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6482D4" w14:textId="31B772BB" w:rsidR="005B1775" w:rsidRPr="0067366D" w:rsidRDefault="005B1775" w:rsidP="0067366D">
      <w:pPr>
        <w:adjustRightInd w:val="0"/>
        <w:snapToGrid w:val="0"/>
        <w:spacing w:line="360" w:lineRule="auto"/>
        <w:jc w:val="both"/>
        <w:rPr>
          <w:rFonts w:ascii="Book Antiqua" w:hAnsi="Book Antiqua" w:cs="Tahoma"/>
          <w:b/>
          <w:color w:val="000000" w:themeColor="text1"/>
          <w:sz w:val="24"/>
        </w:rPr>
      </w:pPr>
      <w:bookmarkStart w:id="0" w:name="OLE_LINK54"/>
      <w:bookmarkStart w:id="1" w:name="OLE_LINK55"/>
      <w:bookmarkStart w:id="2" w:name="OLE_LINK86"/>
      <w:bookmarkStart w:id="3" w:name="OLE_LINK14"/>
      <w:bookmarkStart w:id="4" w:name="OLE_LINK15"/>
      <w:r w:rsidRPr="0067366D">
        <w:rPr>
          <w:rFonts w:ascii="Book Antiqua" w:hAnsi="Book Antiqua" w:cs="Tahoma"/>
          <w:b/>
          <w:color w:val="000000" w:themeColor="text1"/>
          <w:sz w:val="24"/>
        </w:rPr>
        <w:t xml:space="preserve">Name of Journal: </w:t>
      </w:r>
      <w:r w:rsidRPr="0067366D">
        <w:rPr>
          <w:rFonts w:ascii="Book Antiqua" w:hAnsi="Book Antiqua" w:cs="Tahoma"/>
          <w:i/>
          <w:color w:val="000000" w:themeColor="text1"/>
          <w:sz w:val="24"/>
        </w:rPr>
        <w:t>World Journal of Clinical Cases</w:t>
      </w:r>
    </w:p>
    <w:p w14:paraId="6CFBB663" w14:textId="33A6598F" w:rsidR="005B1775" w:rsidRPr="0067366D" w:rsidRDefault="005B1775" w:rsidP="0067366D">
      <w:pPr>
        <w:adjustRightInd w:val="0"/>
        <w:snapToGrid w:val="0"/>
        <w:spacing w:line="360" w:lineRule="auto"/>
        <w:jc w:val="both"/>
        <w:rPr>
          <w:rFonts w:ascii="Book Antiqua" w:eastAsia="宋体" w:hAnsi="Book Antiqua" w:cs="Tahoma"/>
          <w:b/>
          <w:color w:val="000000" w:themeColor="text1"/>
          <w:sz w:val="24"/>
        </w:rPr>
      </w:pPr>
      <w:r w:rsidRPr="0067366D">
        <w:rPr>
          <w:rFonts w:ascii="Book Antiqua" w:hAnsi="Book Antiqua" w:cs="Tahoma"/>
          <w:b/>
          <w:color w:val="000000" w:themeColor="text1"/>
          <w:sz w:val="24"/>
        </w:rPr>
        <w:t xml:space="preserve">Manuscript NO: </w:t>
      </w:r>
      <w:r w:rsidRPr="0067366D">
        <w:rPr>
          <w:rFonts w:ascii="Book Antiqua" w:eastAsia="宋体" w:hAnsi="Book Antiqua" w:cs="Tahoma"/>
          <w:color w:val="000000" w:themeColor="text1"/>
          <w:sz w:val="24"/>
        </w:rPr>
        <w:t>55355</w:t>
      </w:r>
    </w:p>
    <w:p w14:paraId="0F90D6B9" w14:textId="77777777" w:rsidR="005B1775" w:rsidRPr="0067366D" w:rsidRDefault="005B1775" w:rsidP="0067366D">
      <w:pPr>
        <w:adjustRightInd w:val="0"/>
        <w:snapToGrid w:val="0"/>
        <w:spacing w:line="360" w:lineRule="auto"/>
        <w:jc w:val="both"/>
        <w:rPr>
          <w:rFonts w:ascii="Book Antiqua" w:eastAsia="宋体" w:hAnsi="Book Antiqua"/>
          <w:b/>
          <w:color w:val="000000" w:themeColor="text1"/>
          <w:sz w:val="24"/>
        </w:rPr>
      </w:pPr>
      <w:bookmarkStart w:id="5" w:name="OLE_LINK3"/>
      <w:bookmarkStart w:id="6" w:name="OLE_LINK4"/>
      <w:r w:rsidRPr="0067366D">
        <w:rPr>
          <w:rFonts w:ascii="Book Antiqua" w:hAnsi="Book Antiqua"/>
          <w:b/>
          <w:color w:val="000000" w:themeColor="text1"/>
          <w:sz w:val="24"/>
          <w:shd w:val="clear" w:color="auto" w:fill="FFFFFF"/>
        </w:rPr>
        <w:t>Manuscript Type</w:t>
      </w:r>
      <w:r w:rsidRPr="0067366D">
        <w:rPr>
          <w:rFonts w:ascii="Book Antiqua" w:hAnsi="Book Antiqua"/>
          <w:b/>
          <w:color w:val="000000" w:themeColor="text1"/>
          <w:sz w:val="24"/>
        </w:rPr>
        <w:t xml:space="preserve">: </w:t>
      </w:r>
      <w:bookmarkEnd w:id="5"/>
      <w:bookmarkEnd w:id="6"/>
      <w:r w:rsidRPr="0067366D">
        <w:rPr>
          <w:rFonts w:ascii="Book Antiqua" w:hAnsi="Book Antiqua"/>
          <w:color w:val="000000" w:themeColor="text1"/>
          <w:sz w:val="24"/>
        </w:rPr>
        <w:t>META-ANALYSIS</w:t>
      </w:r>
    </w:p>
    <w:p w14:paraId="6639915E" w14:textId="77777777" w:rsidR="00921C95" w:rsidRPr="0067366D" w:rsidRDefault="00921C95" w:rsidP="0067366D">
      <w:pPr>
        <w:adjustRightInd w:val="0"/>
        <w:snapToGrid w:val="0"/>
        <w:spacing w:line="360" w:lineRule="auto"/>
        <w:jc w:val="both"/>
        <w:rPr>
          <w:rFonts w:ascii="Book Antiqua" w:hAnsi="Book Antiqua" w:cs="Times New Roman"/>
          <w:b/>
          <w:color w:val="000000" w:themeColor="text1"/>
          <w:sz w:val="24"/>
        </w:rPr>
      </w:pPr>
    </w:p>
    <w:p w14:paraId="23050C07" w14:textId="2CCB151E" w:rsidR="00E22881" w:rsidRPr="0067366D" w:rsidRDefault="005B1775" w:rsidP="0067366D">
      <w:pPr>
        <w:adjustRightInd w:val="0"/>
        <w:snapToGrid w:val="0"/>
        <w:spacing w:line="360" w:lineRule="auto"/>
        <w:jc w:val="both"/>
        <w:rPr>
          <w:rFonts w:ascii="Book Antiqua" w:hAnsi="Book Antiqua" w:cs="Times New Roman"/>
          <w:b/>
          <w:color w:val="000000" w:themeColor="text1"/>
          <w:sz w:val="24"/>
        </w:rPr>
      </w:pPr>
      <w:bookmarkStart w:id="7" w:name="OLE_LINK127"/>
      <w:bookmarkStart w:id="8" w:name="OLE_LINK128"/>
      <w:bookmarkStart w:id="9" w:name="OLE_LINK186"/>
      <w:bookmarkStart w:id="10" w:name="OLE_LINK187"/>
      <w:r w:rsidRPr="0067366D">
        <w:rPr>
          <w:rFonts w:ascii="Book Antiqua" w:hAnsi="Book Antiqua" w:cs="Times New Roman"/>
          <w:b/>
          <w:color w:val="000000" w:themeColor="text1"/>
          <w:sz w:val="24"/>
        </w:rPr>
        <w:t xml:space="preserve">Diagnostic </w:t>
      </w:r>
      <w:r w:rsidR="000C31AB" w:rsidRPr="0067366D">
        <w:rPr>
          <w:rFonts w:ascii="Book Antiqua" w:hAnsi="Book Antiqua" w:cs="Times New Roman"/>
          <w:b/>
          <w:color w:val="000000" w:themeColor="text1"/>
          <w:sz w:val="24"/>
        </w:rPr>
        <w:t>v</w:t>
      </w:r>
      <w:r w:rsidR="00E22881" w:rsidRPr="0067366D">
        <w:rPr>
          <w:rFonts w:ascii="Book Antiqua" w:hAnsi="Book Antiqua" w:cs="Times New Roman"/>
          <w:b/>
          <w:color w:val="000000" w:themeColor="text1"/>
          <w:sz w:val="24"/>
        </w:rPr>
        <w:t xml:space="preserve">alue of </w:t>
      </w:r>
      <w:bookmarkStart w:id="11" w:name="OLE_LINK237"/>
      <w:bookmarkStart w:id="12" w:name="OLE_LINK238"/>
      <w:r w:rsidR="000C31AB" w:rsidRPr="0067366D">
        <w:rPr>
          <w:rFonts w:ascii="Book Antiqua" w:hAnsi="Book Antiqua" w:cs="Times New Roman"/>
          <w:b/>
          <w:color w:val="000000" w:themeColor="text1"/>
          <w:sz w:val="24"/>
        </w:rPr>
        <w:t>liquid</w:t>
      </w:r>
      <w:r w:rsidR="00E22881" w:rsidRPr="0067366D">
        <w:rPr>
          <w:rFonts w:ascii="Book Antiqua" w:hAnsi="Book Antiqua" w:cs="Times New Roman"/>
          <w:b/>
          <w:color w:val="000000" w:themeColor="text1"/>
          <w:sz w:val="24"/>
        </w:rPr>
        <w:t>-</w:t>
      </w:r>
      <w:bookmarkStart w:id="13" w:name="OLE_LINK52"/>
      <w:bookmarkStart w:id="14" w:name="OLE_LINK53"/>
      <w:r w:rsidR="000C31AB" w:rsidRPr="0067366D">
        <w:rPr>
          <w:rFonts w:ascii="Book Antiqua" w:hAnsi="Book Antiqua" w:cs="Times New Roman"/>
          <w:b/>
          <w:color w:val="000000" w:themeColor="text1"/>
          <w:sz w:val="24"/>
        </w:rPr>
        <w:t xml:space="preserve">based </w:t>
      </w:r>
      <w:bookmarkEnd w:id="11"/>
      <w:bookmarkEnd w:id="12"/>
      <w:bookmarkEnd w:id="13"/>
      <w:bookmarkEnd w:id="14"/>
      <w:r w:rsidR="000C31AB" w:rsidRPr="0067366D">
        <w:rPr>
          <w:rFonts w:ascii="Book Antiqua" w:hAnsi="Book Antiqua" w:cs="Times New Roman"/>
          <w:b/>
          <w:color w:val="000000" w:themeColor="text1"/>
          <w:sz w:val="24"/>
        </w:rPr>
        <w:t xml:space="preserve">cytology </w:t>
      </w:r>
      <w:r w:rsidR="00E22881" w:rsidRPr="0067366D">
        <w:rPr>
          <w:rFonts w:ascii="Book Antiqua" w:hAnsi="Book Antiqua" w:cs="Times New Roman"/>
          <w:b/>
          <w:color w:val="000000" w:themeColor="text1"/>
          <w:sz w:val="24"/>
        </w:rPr>
        <w:t xml:space="preserve">and </w:t>
      </w:r>
      <w:r w:rsidR="000C31AB" w:rsidRPr="0067366D">
        <w:rPr>
          <w:rFonts w:ascii="Book Antiqua" w:hAnsi="Book Antiqua" w:cs="Times New Roman"/>
          <w:b/>
          <w:color w:val="000000" w:themeColor="text1"/>
          <w:sz w:val="24"/>
        </w:rPr>
        <w:t xml:space="preserve">smear cytology </w:t>
      </w:r>
      <w:r w:rsidR="00E22881" w:rsidRPr="0067366D">
        <w:rPr>
          <w:rFonts w:ascii="Book Antiqua" w:hAnsi="Book Antiqua" w:cs="Times New Roman"/>
          <w:b/>
          <w:color w:val="000000" w:themeColor="text1"/>
          <w:sz w:val="24"/>
        </w:rPr>
        <w:t xml:space="preserve">in pancreatic </w:t>
      </w:r>
      <w:r w:rsidR="000C31AB" w:rsidRPr="0067366D">
        <w:rPr>
          <w:rFonts w:ascii="Book Antiqua" w:hAnsi="Book Antiqua" w:cs="Times New Roman"/>
          <w:b/>
          <w:color w:val="000000" w:themeColor="text1"/>
          <w:sz w:val="24"/>
        </w:rPr>
        <w:t>endoscopic ultrasound</w:t>
      </w:r>
      <w:r w:rsidR="00E22881" w:rsidRPr="0067366D">
        <w:rPr>
          <w:rFonts w:ascii="Book Antiqua" w:hAnsi="Book Antiqua" w:cs="Times New Roman"/>
          <w:b/>
          <w:color w:val="000000" w:themeColor="text1"/>
          <w:sz w:val="24"/>
        </w:rPr>
        <w:t>-</w:t>
      </w:r>
      <w:r w:rsidR="000C31AB" w:rsidRPr="0067366D">
        <w:rPr>
          <w:rFonts w:ascii="Book Antiqua" w:hAnsi="Book Antiqua" w:cs="Times New Roman"/>
          <w:b/>
          <w:color w:val="000000" w:themeColor="text1"/>
          <w:sz w:val="24"/>
        </w:rPr>
        <w:t>guided fine needle aspiration</w:t>
      </w:r>
      <w:r w:rsidR="00E22881" w:rsidRPr="0067366D">
        <w:rPr>
          <w:rFonts w:ascii="Book Antiqua" w:hAnsi="Book Antiqua" w:cs="Times New Roman"/>
          <w:b/>
          <w:color w:val="000000" w:themeColor="text1"/>
          <w:sz w:val="24"/>
        </w:rPr>
        <w:t xml:space="preserve">: A </w:t>
      </w:r>
      <w:r w:rsidR="000C31AB" w:rsidRPr="0067366D">
        <w:rPr>
          <w:rFonts w:ascii="Book Antiqua" w:hAnsi="Book Antiqua" w:cs="Times New Roman"/>
          <w:b/>
          <w:color w:val="000000" w:themeColor="text1"/>
          <w:sz w:val="24"/>
        </w:rPr>
        <w:t>meta</w:t>
      </w:r>
      <w:r w:rsidR="00E22881" w:rsidRPr="0067366D">
        <w:rPr>
          <w:rFonts w:ascii="Book Antiqua" w:hAnsi="Book Antiqua" w:cs="Times New Roman"/>
          <w:b/>
          <w:color w:val="000000" w:themeColor="text1"/>
          <w:sz w:val="24"/>
        </w:rPr>
        <w:t>-</w:t>
      </w:r>
      <w:r w:rsidR="00D04FA9" w:rsidRPr="0067366D">
        <w:rPr>
          <w:rFonts w:ascii="Book Antiqua" w:hAnsi="Book Antiqua" w:cs="Times New Roman"/>
          <w:b/>
          <w:color w:val="000000" w:themeColor="text1"/>
          <w:sz w:val="24"/>
        </w:rPr>
        <w:t>analysis</w:t>
      </w:r>
    </w:p>
    <w:p w14:paraId="27A42DF6" w14:textId="77777777" w:rsidR="00921C95" w:rsidRPr="0067366D" w:rsidRDefault="00921C95" w:rsidP="0067366D">
      <w:pPr>
        <w:adjustRightInd w:val="0"/>
        <w:snapToGrid w:val="0"/>
        <w:spacing w:line="360" w:lineRule="auto"/>
        <w:jc w:val="both"/>
        <w:rPr>
          <w:rFonts w:ascii="Book Antiqua" w:hAnsi="Book Antiqua" w:cs="Times New Roman"/>
          <w:b/>
          <w:color w:val="000000" w:themeColor="text1"/>
          <w:sz w:val="24"/>
        </w:rPr>
      </w:pPr>
    </w:p>
    <w:p w14:paraId="24F83696" w14:textId="05F5F133" w:rsidR="00C71A2D" w:rsidRPr="0067366D" w:rsidRDefault="00921C95" w:rsidP="0067366D">
      <w:pPr>
        <w:pStyle w:val="Default"/>
        <w:snapToGrid w:val="0"/>
        <w:spacing w:line="360" w:lineRule="auto"/>
        <w:jc w:val="both"/>
        <w:rPr>
          <w:rFonts w:ascii="Book Antiqua" w:hAnsi="Book Antiqua" w:cs="Times New Roman"/>
          <w:bCs/>
          <w:color w:val="000000" w:themeColor="text1"/>
        </w:rPr>
      </w:pPr>
      <w:r w:rsidRPr="0067366D">
        <w:rPr>
          <w:rFonts w:ascii="Book Antiqua" w:hAnsi="Book Antiqua" w:cs="Times New Roman"/>
          <w:bCs/>
          <w:color w:val="000000" w:themeColor="text1"/>
        </w:rPr>
        <w:t xml:space="preserve">Pan </w:t>
      </w:r>
      <w:r w:rsidR="005B1775" w:rsidRPr="0067366D">
        <w:rPr>
          <w:rFonts w:ascii="Book Antiqua" w:hAnsi="Book Antiqua" w:cs="Times New Roman"/>
          <w:bCs/>
          <w:color w:val="000000" w:themeColor="text1"/>
        </w:rPr>
        <w:t xml:space="preserve">HH </w:t>
      </w:r>
      <w:r w:rsidRPr="0067366D">
        <w:rPr>
          <w:rFonts w:ascii="Book Antiqua" w:hAnsi="Book Antiqua" w:cs="Times New Roman"/>
          <w:bCs/>
          <w:i/>
          <w:iCs/>
          <w:color w:val="000000" w:themeColor="text1"/>
        </w:rPr>
        <w:t>et al</w:t>
      </w:r>
      <w:r w:rsidR="005B1775" w:rsidRPr="0067366D">
        <w:rPr>
          <w:rFonts w:ascii="Book Antiqua" w:hAnsi="Book Antiqua" w:cs="Times New Roman"/>
          <w:bCs/>
          <w:i/>
          <w:iCs/>
          <w:color w:val="000000" w:themeColor="text1"/>
        </w:rPr>
        <w:t>.</w:t>
      </w:r>
      <w:r w:rsidRPr="0067366D">
        <w:rPr>
          <w:rFonts w:ascii="Book Antiqua" w:hAnsi="Book Antiqua" w:cs="Times New Roman"/>
          <w:bCs/>
          <w:i/>
          <w:iCs/>
          <w:color w:val="000000" w:themeColor="text1"/>
        </w:rPr>
        <w:t xml:space="preserve"> </w:t>
      </w:r>
      <w:r w:rsidRPr="0067366D">
        <w:rPr>
          <w:rFonts w:ascii="Book Antiqua" w:hAnsi="Book Antiqua" w:cs="Times New Roman"/>
          <w:bCs/>
          <w:color w:val="000000" w:themeColor="text1"/>
        </w:rPr>
        <w:t>Liquid-</w:t>
      </w:r>
      <w:r w:rsidR="00E80AC4" w:rsidRPr="0067366D">
        <w:rPr>
          <w:rFonts w:ascii="Book Antiqua" w:hAnsi="Book Antiqua" w:cs="Times New Roman"/>
          <w:bCs/>
          <w:color w:val="000000" w:themeColor="text1"/>
        </w:rPr>
        <w:t xml:space="preserve">based cytology </w:t>
      </w:r>
      <w:r w:rsidRPr="0067366D">
        <w:rPr>
          <w:rFonts w:ascii="Book Antiqua" w:hAnsi="Book Antiqua" w:cs="Times New Roman"/>
          <w:bCs/>
          <w:color w:val="000000" w:themeColor="text1"/>
        </w:rPr>
        <w:t xml:space="preserve">and </w:t>
      </w:r>
      <w:r w:rsidR="00E80AC4" w:rsidRPr="0067366D">
        <w:rPr>
          <w:rFonts w:ascii="Book Antiqua" w:hAnsi="Book Antiqua" w:cs="Times New Roman"/>
          <w:bCs/>
          <w:color w:val="000000" w:themeColor="text1"/>
        </w:rPr>
        <w:t>smear cytology</w:t>
      </w:r>
    </w:p>
    <w:p w14:paraId="42DF306A" w14:textId="77777777" w:rsidR="00921C95" w:rsidRPr="0067366D" w:rsidRDefault="00921C95" w:rsidP="0067366D">
      <w:pPr>
        <w:pStyle w:val="Default"/>
        <w:snapToGrid w:val="0"/>
        <w:spacing w:line="360" w:lineRule="auto"/>
        <w:jc w:val="both"/>
        <w:rPr>
          <w:rFonts w:ascii="Book Antiqua" w:hAnsi="Book Antiqua" w:cs="Times New Roman"/>
          <w:color w:val="000000" w:themeColor="text1"/>
        </w:rPr>
      </w:pPr>
    </w:p>
    <w:p w14:paraId="13AB35B9" w14:textId="6578555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5" w:name="OLE_LINK207"/>
      <w:bookmarkStart w:id="16" w:name="OLE_LINK208"/>
      <w:bookmarkEnd w:id="0"/>
      <w:bookmarkEnd w:id="1"/>
      <w:bookmarkEnd w:id="2"/>
      <w:r w:rsidRPr="0067366D">
        <w:rPr>
          <w:rFonts w:ascii="Book Antiqua" w:hAnsi="Book Antiqua" w:cs="Times New Roman"/>
          <w:color w:val="000000" w:themeColor="text1"/>
          <w:sz w:val="24"/>
        </w:rPr>
        <w:t>Hang</w:t>
      </w:r>
      <w:r w:rsidR="00921C95" w:rsidRPr="0067366D">
        <w:rPr>
          <w:rFonts w:ascii="Book Antiqua" w:hAnsi="Book Antiqua" w:cs="Times New Roman"/>
          <w:color w:val="000000" w:themeColor="text1"/>
          <w:sz w:val="24"/>
        </w:rPr>
        <w:t>-H</w:t>
      </w:r>
      <w:r w:rsidRPr="0067366D">
        <w:rPr>
          <w:rFonts w:ascii="Book Antiqua" w:hAnsi="Book Antiqua" w:cs="Times New Roman"/>
          <w:color w:val="000000" w:themeColor="text1"/>
          <w:sz w:val="24"/>
        </w:rPr>
        <w:t>ai Pan</w:t>
      </w:r>
      <w:bookmarkEnd w:id="15"/>
      <w:bookmarkEnd w:id="16"/>
      <w:r w:rsidRPr="0067366D">
        <w:rPr>
          <w:rFonts w:ascii="Book Antiqua" w:hAnsi="Book Antiqua" w:cs="Times New Roman"/>
          <w:color w:val="000000" w:themeColor="text1"/>
          <w:sz w:val="24"/>
        </w:rPr>
        <w:t xml:space="preserve">, </w:t>
      </w:r>
      <w:bookmarkStart w:id="17" w:name="OLE_LINK211"/>
      <w:bookmarkStart w:id="18" w:name="OLE_LINK212"/>
      <w:r w:rsidRPr="0067366D">
        <w:rPr>
          <w:rFonts w:ascii="Book Antiqua" w:hAnsi="Book Antiqua" w:cs="Times New Roman"/>
          <w:color w:val="000000" w:themeColor="text1"/>
          <w:sz w:val="24"/>
        </w:rPr>
        <w:t>Xin</w:t>
      </w:r>
      <w:r w:rsidR="00921C95" w:rsidRPr="0067366D">
        <w:rPr>
          <w:rFonts w:ascii="Book Antiqua" w:hAnsi="Book Antiqua" w:cs="Times New Roman"/>
          <w:color w:val="000000" w:themeColor="text1"/>
          <w:sz w:val="24"/>
        </w:rPr>
        <w:t>-X</w:t>
      </w:r>
      <w:r w:rsidRPr="0067366D">
        <w:rPr>
          <w:rFonts w:ascii="Book Antiqua" w:hAnsi="Book Antiqua" w:cs="Times New Roman"/>
          <w:color w:val="000000" w:themeColor="text1"/>
          <w:sz w:val="24"/>
        </w:rPr>
        <w:t>in Zhou</w:t>
      </w:r>
      <w:bookmarkEnd w:id="17"/>
      <w:bookmarkEnd w:id="18"/>
      <w:r w:rsidRPr="0067366D">
        <w:rPr>
          <w:rFonts w:ascii="Book Antiqua" w:hAnsi="Book Antiqua" w:cs="Times New Roman"/>
          <w:color w:val="000000" w:themeColor="text1"/>
          <w:sz w:val="24"/>
        </w:rPr>
        <w:t xml:space="preserve">, </w:t>
      </w:r>
      <w:bookmarkStart w:id="19" w:name="OLE_LINK215"/>
      <w:bookmarkStart w:id="20" w:name="OLE_LINK216"/>
      <w:proofErr w:type="spellStart"/>
      <w:r w:rsidRPr="0067366D">
        <w:rPr>
          <w:rFonts w:ascii="Book Antiqua" w:hAnsi="Book Antiqua" w:cs="Times New Roman"/>
          <w:color w:val="000000" w:themeColor="text1"/>
          <w:sz w:val="24"/>
        </w:rPr>
        <w:t>Fei</w:t>
      </w:r>
      <w:proofErr w:type="spellEnd"/>
      <w:r w:rsidRPr="0067366D">
        <w:rPr>
          <w:rFonts w:ascii="Book Antiqua" w:hAnsi="Book Antiqua" w:cs="Times New Roman"/>
          <w:color w:val="000000" w:themeColor="text1"/>
          <w:sz w:val="24"/>
        </w:rPr>
        <w:t xml:space="preserve"> Zhao</w:t>
      </w:r>
      <w:bookmarkEnd w:id="19"/>
      <w:bookmarkEnd w:id="20"/>
      <w:r w:rsidRPr="0067366D">
        <w:rPr>
          <w:rFonts w:ascii="Book Antiqua" w:hAnsi="Book Antiqua" w:cs="Times New Roman"/>
          <w:color w:val="000000" w:themeColor="text1"/>
          <w:sz w:val="24"/>
        </w:rPr>
        <w:t>,</w:t>
      </w:r>
      <w:r w:rsidR="00EC194A" w:rsidRPr="0067366D">
        <w:rPr>
          <w:rFonts w:ascii="Book Antiqua" w:hAnsi="Book Antiqua" w:cs="Times New Roman"/>
          <w:color w:val="000000" w:themeColor="text1"/>
          <w:sz w:val="24"/>
        </w:rPr>
        <w:t xml:space="preserve"> </w:t>
      </w:r>
      <w:bookmarkStart w:id="21" w:name="OLE_LINK219"/>
      <w:bookmarkStart w:id="22" w:name="OLE_LINK220"/>
      <w:r w:rsidR="001B1F91" w:rsidRPr="0067366D">
        <w:rPr>
          <w:rFonts w:ascii="Book Antiqua" w:hAnsi="Book Antiqua" w:cs="Times New Roman"/>
          <w:color w:val="000000" w:themeColor="text1"/>
          <w:sz w:val="24"/>
        </w:rPr>
        <w:t>Hui</w:t>
      </w:r>
      <w:r w:rsidR="00921C95" w:rsidRPr="0067366D">
        <w:rPr>
          <w:rFonts w:ascii="Book Antiqua" w:hAnsi="Book Antiqua" w:cs="Times New Roman"/>
          <w:color w:val="000000" w:themeColor="text1"/>
          <w:sz w:val="24"/>
        </w:rPr>
        <w:t>-Y</w:t>
      </w:r>
      <w:r w:rsidR="001B1F91" w:rsidRPr="0067366D">
        <w:rPr>
          <w:rFonts w:ascii="Book Antiqua" w:hAnsi="Book Antiqua" w:cs="Times New Roman"/>
          <w:color w:val="000000" w:themeColor="text1"/>
          <w:sz w:val="24"/>
        </w:rPr>
        <w:t xml:space="preserve">an </w:t>
      </w:r>
      <w:r w:rsidR="00885794" w:rsidRPr="0067366D">
        <w:rPr>
          <w:rFonts w:ascii="Book Antiqua" w:hAnsi="Book Antiqua" w:cs="Times New Roman"/>
          <w:color w:val="000000" w:themeColor="text1"/>
          <w:sz w:val="24"/>
        </w:rPr>
        <w:t>Chen</w:t>
      </w:r>
      <w:bookmarkEnd w:id="21"/>
      <w:bookmarkEnd w:id="22"/>
      <w:r w:rsidRPr="0067366D">
        <w:rPr>
          <w:rFonts w:ascii="Book Antiqua" w:hAnsi="Book Antiqua" w:cs="Times New Roman"/>
          <w:color w:val="000000" w:themeColor="text1"/>
          <w:sz w:val="24"/>
        </w:rPr>
        <w:t xml:space="preserve">, </w:t>
      </w:r>
      <w:bookmarkStart w:id="23" w:name="OLE_LINK221"/>
      <w:bookmarkStart w:id="24" w:name="OLE_LINK222"/>
      <w:r w:rsidRPr="0067366D">
        <w:rPr>
          <w:rFonts w:ascii="Book Antiqua" w:hAnsi="Book Antiqua" w:cs="Times New Roman"/>
          <w:color w:val="000000" w:themeColor="text1"/>
          <w:sz w:val="24"/>
        </w:rPr>
        <w:t>Yu Zhang</w:t>
      </w:r>
      <w:bookmarkEnd w:id="23"/>
      <w:bookmarkEnd w:id="24"/>
    </w:p>
    <w:p w14:paraId="546F8D37" w14:textId="77777777" w:rsidR="002D1453" w:rsidRPr="0067366D" w:rsidRDefault="002D1453" w:rsidP="0067366D">
      <w:pPr>
        <w:adjustRightInd w:val="0"/>
        <w:snapToGrid w:val="0"/>
        <w:spacing w:line="360" w:lineRule="auto"/>
        <w:jc w:val="both"/>
        <w:rPr>
          <w:rFonts w:ascii="Book Antiqua" w:hAnsi="Book Antiqua" w:cs="Times New Roman"/>
          <w:color w:val="000000" w:themeColor="text1"/>
          <w:sz w:val="24"/>
        </w:rPr>
      </w:pPr>
    </w:p>
    <w:p w14:paraId="2A38B122" w14:textId="04B194CD" w:rsidR="00E22881" w:rsidRPr="0067366D" w:rsidRDefault="00DD4BF8" w:rsidP="0067366D">
      <w:pPr>
        <w:adjustRightInd w:val="0"/>
        <w:snapToGrid w:val="0"/>
        <w:spacing w:line="360" w:lineRule="auto"/>
        <w:jc w:val="both"/>
        <w:rPr>
          <w:rFonts w:ascii="Book Antiqua" w:hAnsi="Book Antiqua" w:cs="Times New Roman"/>
          <w:color w:val="000000" w:themeColor="text1"/>
          <w:sz w:val="24"/>
        </w:rPr>
      </w:pPr>
      <w:bookmarkStart w:id="25" w:name="OLE_LINK278"/>
      <w:bookmarkStart w:id="26" w:name="OLE_LINK279"/>
      <w:bookmarkStart w:id="27" w:name="OLE_LINK395"/>
      <w:bookmarkStart w:id="28" w:name="OLE_LINK102"/>
      <w:bookmarkStart w:id="29" w:name="OLE_LINK103"/>
      <w:r w:rsidRPr="0067366D">
        <w:rPr>
          <w:rFonts w:ascii="Book Antiqua" w:hAnsi="Book Antiqua" w:cs="Times New Roman"/>
          <w:b/>
          <w:color w:val="000000" w:themeColor="text1"/>
          <w:sz w:val="24"/>
        </w:rPr>
        <w:t>Hang</w:t>
      </w:r>
      <w:r w:rsidR="00921C95" w:rsidRPr="0067366D">
        <w:rPr>
          <w:rFonts w:ascii="Book Antiqua" w:hAnsi="Book Antiqua" w:cs="Times New Roman"/>
          <w:b/>
          <w:color w:val="000000" w:themeColor="text1"/>
          <w:sz w:val="24"/>
        </w:rPr>
        <w:t>-H</w:t>
      </w:r>
      <w:r w:rsidRPr="0067366D">
        <w:rPr>
          <w:rFonts w:ascii="Book Antiqua" w:hAnsi="Book Antiqua" w:cs="Times New Roman"/>
          <w:b/>
          <w:color w:val="000000" w:themeColor="text1"/>
          <w:sz w:val="24"/>
        </w:rPr>
        <w:t xml:space="preserve">ai Pan, </w:t>
      </w:r>
      <w:proofErr w:type="spellStart"/>
      <w:r w:rsidRPr="0067366D">
        <w:rPr>
          <w:rFonts w:ascii="Book Antiqua" w:hAnsi="Book Antiqua" w:cs="Times New Roman"/>
          <w:b/>
          <w:color w:val="000000" w:themeColor="text1"/>
          <w:sz w:val="24"/>
        </w:rPr>
        <w:t>Fei</w:t>
      </w:r>
      <w:proofErr w:type="spellEnd"/>
      <w:r w:rsidRPr="0067366D">
        <w:rPr>
          <w:rFonts w:ascii="Book Antiqua" w:hAnsi="Book Antiqua" w:cs="Times New Roman"/>
          <w:b/>
          <w:color w:val="000000" w:themeColor="text1"/>
          <w:sz w:val="24"/>
        </w:rPr>
        <w:t xml:space="preserve"> Zhao, </w:t>
      </w:r>
      <w:bookmarkStart w:id="30" w:name="OLE_LINK223"/>
      <w:bookmarkStart w:id="31" w:name="OLE_LINK224"/>
      <w:r w:rsidRPr="0067366D">
        <w:rPr>
          <w:rFonts w:ascii="Book Antiqua" w:hAnsi="Book Antiqua" w:cs="Times New Roman"/>
          <w:b/>
          <w:color w:val="000000" w:themeColor="text1"/>
          <w:sz w:val="24"/>
        </w:rPr>
        <w:t>Yu Zhang</w:t>
      </w:r>
      <w:bookmarkStart w:id="32" w:name="OLE_LINK225"/>
      <w:bookmarkStart w:id="33" w:name="OLE_LINK226"/>
      <w:bookmarkEnd w:id="30"/>
      <w:bookmarkEnd w:id="31"/>
      <w:r w:rsidR="00ED09DB" w:rsidRPr="0067366D">
        <w:rPr>
          <w:rFonts w:ascii="Book Antiqua" w:hAnsi="Book Antiqua" w:cs="Times New Roman"/>
          <w:color w:val="000000" w:themeColor="text1"/>
          <w:sz w:val="24"/>
        </w:rPr>
        <w:t xml:space="preserve">, </w:t>
      </w:r>
      <w:r w:rsidR="00E22881" w:rsidRPr="0067366D">
        <w:rPr>
          <w:rFonts w:ascii="Book Antiqua" w:hAnsi="Book Antiqua" w:cs="Times New Roman"/>
          <w:color w:val="000000" w:themeColor="text1"/>
          <w:sz w:val="24"/>
        </w:rPr>
        <w:t xml:space="preserve">Department of Gastroenterology, </w:t>
      </w:r>
      <w:bookmarkStart w:id="34" w:name="OLE_LINK389"/>
      <w:bookmarkStart w:id="35" w:name="OLE_LINK390"/>
      <w:bookmarkStart w:id="36" w:name="OLE_LINK276"/>
      <w:bookmarkStart w:id="37" w:name="OLE_LINK277"/>
      <w:bookmarkStart w:id="38" w:name="OLE_LINK56"/>
      <w:r w:rsidR="00E22881" w:rsidRPr="0067366D">
        <w:rPr>
          <w:rFonts w:ascii="Book Antiqua" w:hAnsi="Book Antiqua" w:cs="Times New Roman"/>
          <w:color w:val="000000" w:themeColor="text1"/>
          <w:sz w:val="24"/>
        </w:rPr>
        <w:t xml:space="preserve">Zhejiang </w:t>
      </w:r>
      <w:r w:rsidR="005B1775" w:rsidRPr="0067366D">
        <w:rPr>
          <w:rFonts w:ascii="Book Antiqua" w:hAnsi="Book Antiqua" w:cs="Times New Roman"/>
          <w:color w:val="000000" w:themeColor="text1"/>
          <w:sz w:val="24"/>
        </w:rPr>
        <w:t>P</w:t>
      </w:r>
      <w:r w:rsidR="00E22881" w:rsidRPr="0067366D">
        <w:rPr>
          <w:rFonts w:ascii="Book Antiqua" w:hAnsi="Book Antiqua" w:cs="Times New Roman"/>
          <w:color w:val="000000" w:themeColor="text1"/>
          <w:sz w:val="24"/>
        </w:rPr>
        <w:t xml:space="preserve">rovincial </w:t>
      </w:r>
      <w:r w:rsidR="005B1775" w:rsidRPr="0067366D">
        <w:rPr>
          <w:rFonts w:ascii="Book Antiqua" w:hAnsi="Book Antiqua" w:cs="Times New Roman"/>
          <w:color w:val="000000" w:themeColor="text1"/>
          <w:sz w:val="24"/>
        </w:rPr>
        <w:t>P</w:t>
      </w:r>
      <w:r w:rsidR="00E22881" w:rsidRPr="0067366D">
        <w:rPr>
          <w:rFonts w:ascii="Book Antiqua" w:hAnsi="Book Antiqua" w:cs="Times New Roman"/>
          <w:color w:val="000000" w:themeColor="text1"/>
          <w:sz w:val="24"/>
        </w:rPr>
        <w:t xml:space="preserve">eople's </w:t>
      </w:r>
      <w:r w:rsidR="005B1775" w:rsidRPr="0067366D">
        <w:rPr>
          <w:rFonts w:ascii="Book Antiqua" w:hAnsi="Book Antiqua" w:cs="Times New Roman"/>
          <w:color w:val="000000" w:themeColor="text1"/>
          <w:sz w:val="24"/>
        </w:rPr>
        <w:t>H</w:t>
      </w:r>
      <w:r w:rsidR="00E22881" w:rsidRPr="0067366D">
        <w:rPr>
          <w:rFonts w:ascii="Book Antiqua" w:hAnsi="Book Antiqua" w:cs="Times New Roman"/>
          <w:color w:val="000000" w:themeColor="text1"/>
          <w:sz w:val="24"/>
        </w:rPr>
        <w:t>ospital,</w:t>
      </w:r>
      <w:bookmarkEnd w:id="34"/>
      <w:bookmarkEnd w:id="35"/>
      <w:r w:rsidR="00E22881" w:rsidRPr="0067366D">
        <w:rPr>
          <w:rFonts w:ascii="Book Antiqua" w:hAnsi="Book Antiqua" w:cs="Times New Roman"/>
          <w:color w:val="000000" w:themeColor="text1"/>
          <w:sz w:val="24"/>
        </w:rPr>
        <w:t xml:space="preserve"> People's Hospital of Hangzhou Medical College</w:t>
      </w:r>
      <w:bookmarkEnd w:id="36"/>
      <w:bookmarkEnd w:id="37"/>
      <w:bookmarkEnd w:id="38"/>
      <w:r w:rsidR="00E22881" w:rsidRPr="0067366D">
        <w:rPr>
          <w:rFonts w:ascii="Book Antiqua" w:hAnsi="Book Antiqua" w:cs="Times New Roman"/>
          <w:color w:val="000000" w:themeColor="text1"/>
          <w:sz w:val="24"/>
        </w:rPr>
        <w:t>, Hangzhou 310014</w:t>
      </w:r>
      <w:bookmarkEnd w:id="25"/>
      <w:bookmarkEnd w:id="26"/>
      <w:bookmarkEnd w:id="27"/>
      <w:r w:rsidR="00E22881" w:rsidRPr="0067366D">
        <w:rPr>
          <w:rFonts w:ascii="Book Antiqua" w:hAnsi="Book Antiqua" w:cs="Times New Roman"/>
          <w:color w:val="000000" w:themeColor="text1"/>
          <w:sz w:val="24"/>
        </w:rPr>
        <w:t>, Zhejiang Province, China</w:t>
      </w:r>
      <w:bookmarkEnd w:id="32"/>
      <w:bookmarkEnd w:id="33"/>
    </w:p>
    <w:p w14:paraId="65B93371" w14:textId="77777777" w:rsidR="005B1775" w:rsidRPr="0067366D" w:rsidRDefault="005B1775" w:rsidP="0067366D">
      <w:pPr>
        <w:adjustRightInd w:val="0"/>
        <w:snapToGrid w:val="0"/>
        <w:spacing w:line="360" w:lineRule="auto"/>
        <w:jc w:val="both"/>
        <w:rPr>
          <w:rFonts w:ascii="Book Antiqua" w:hAnsi="Book Antiqua" w:cs="Times New Roman"/>
          <w:color w:val="000000" w:themeColor="text1"/>
          <w:sz w:val="24"/>
        </w:rPr>
      </w:pPr>
    </w:p>
    <w:bookmarkEnd w:id="28"/>
    <w:bookmarkEnd w:id="29"/>
    <w:p w14:paraId="5BF01E4C" w14:textId="7D3B58FD" w:rsidR="00E22881" w:rsidRPr="0067366D" w:rsidRDefault="00DD4BF8"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Xin</w:t>
      </w:r>
      <w:r w:rsidR="00921C95" w:rsidRPr="0067366D">
        <w:rPr>
          <w:rFonts w:ascii="Book Antiqua" w:hAnsi="Book Antiqua" w:cs="Times New Roman"/>
          <w:b/>
          <w:color w:val="000000" w:themeColor="text1"/>
          <w:sz w:val="24"/>
        </w:rPr>
        <w:t>-X</w:t>
      </w:r>
      <w:r w:rsidRPr="0067366D">
        <w:rPr>
          <w:rFonts w:ascii="Book Antiqua" w:hAnsi="Book Antiqua" w:cs="Times New Roman"/>
          <w:b/>
          <w:color w:val="000000" w:themeColor="text1"/>
          <w:sz w:val="24"/>
        </w:rPr>
        <w:t>in Zhou</w:t>
      </w:r>
      <w:r w:rsidRPr="0067366D">
        <w:rPr>
          <w:rFonts w:ascii="Book Antiqua" w:hAnsi="Book Antiqua" w:cs="Times New Roman"/>
          <w:color w:val="000000" w:themeColor="text1"/>
          <w:sz w:val="24"/>
        </w:rPr>
        <w:t xml:space="preserve">, </w:t>
      </w:r>
      <w:r w:rsidR="00E22881" w:rsidRPr="0067366D">
        <w:rPr>
          <w:rFonts w:ascii="Book Antiqua" w:hAnsi="Book Antiqua" w:cs="Times New Roman"/>
          <w:color w:val="000000" w:themeColor="text1"/>
          <w:sz w:val="24"/>
        </w:rPr>
        <w:t xml:space="preserve">Department of Gastroenterology, The First Affiliated Hospital, College of Medicine, Zhejiang University, Hangzhou 310003, </w:t>
      </w:r>
      <w:bookmarkStart w:id="39" w:name="OLE_LINK45"/>
      <w:bookmarkStart w:id="40" w:name="OLE_LINK46"/>
      <w:r w:rsidR="00E22881" w:rsidRPr="0067366D">
        <w:rPr>
          <w:rFonts w:ascii="Book Antiqua" w:hAnsi="Book Antiqua" w:cs="Times New Roman"/>
          <w:color w:val="000000" w:themeColor="text1"/>
          <w:sz w:val="24"/>
        </w:rPr>
        <w:t>Zhejiang Province, China</w:t>
      </w:r>
      <w:bookmarkEnd w:id="39"/>
      <w:bookmarkEnd w:id="40"/>
    </w:p>
    <w:p w14:paraId="2DCD7F63" w14:textId="77777777" w:rsidR="005B1775" w:rsidRPr="0067366D" w:rsidRDefault="005B1775" w:rsidP="0067366D">
      <w:pPr>
        <w:adjustRightInd w:val="0"/>
        <w:snapToGrid w:val="0"/>
        <w:spacing w:line="360" w:lineRule="auto"/>
        <w:jc w:val="both"/>
        <w:rPr>
          <w:rFonts w:ascii="Book Antiqua" w:hAnsi="Book Antiqua" w:cs="Times New Roman"/>
          <w:color w:val="000000" w:themeColor="text1"/>
          <w:sz w:val="24"/>
        </w:rPr>
      </w:pPr>
    </w:p>
    <w:p w14:paraId="72F277C1" w14:textId="7761C93A" w:rsidR="00885794" w:rsidRPr="0067366D" w:rsidRDefault="00DD4BF8"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Hui</w:t>
      </w:r>
      <w:r w:rsidR="00921C95" w:rsidRPr="0067366D">
        <w:rPr>
          <w:rFonts w:ascii="Book Antiqua" w:hAnsi="Book Antiqua" w:cs="Times New Roman"/>
          <w:b/>
          <w:color w:val="000000" w:themeColor="text1"/>
          <w:sz w:val="24"/>
        </w:rPr>
        <w:t>-Y</w:t>
      </w:r>
      <w:r w:rsidRPr="0067366D">
        <w:rPr>
          <w:rFonts w:ascii="Book Antiqua" w:hAnsi="Book Antiqua" w:cs="Times New Roman"/>
          <w:b/>
          <w:color w:val="000000" w:themeColor="text1"/>
          <w:sz w:val="24"/>
        </w:rPr>
        <w:t>an Chen</w:t>
      </w:r>
      <w:r w:rsidRPr="0067366D">
        <w:rPr>
          <w:rFonts w:ascii="Book Antiqua" w:hAnsi="Book Antiqua" w:cs="Times New Roman"/>
          <w:color w:val="000000" w:themeColor="text1"/>
          <w:sz w:val="24"/>
        </w:rPr>
        <w:t xml:space="preserve">, </w:t>
      </w:r>
      <w:r w:rsidR="00EC194A" w:rsidRPr="0067366D">
        <w:rPr>
          <w:rFonts w:ascii="Book Antiqua" w:hAnsi="Book Antiqua" w:cs="Times New Roman"/>
          <w:color w:val="000000" w:themeColor="text1"/>
          <w:sz w:val="24"/>
        </w:rPr>
        <w:t xml:space="preserve">School of Laboratory Medicine and Life Sciences, Wenzhou </w:t>
      </w:r>
      <w:bookmarkStart w:id="41" w:name="_GoBack"/>
      <w:bookmarkEnd w:id="41"/>
      <w:r w:rsidR="00EC194A" w:rsidRPr="0067366D">
        <w:rPr>
          <w:rFonts w:ascii="Book Antiqua" w:hAnsi="Book Antiqua" w:cs="Times New Roman"/>
          <w:color w:val="000000" w:themeColor="text1"/>
          <w:sz w:val="24"/>
        </w:rPr>
        <w:t xml:space="preserve">Medical University, Wenzhou 325027, </w:t>
      </w:r>
      <w:r w:rsidR="005B1775" w:rsidRPr="0067366D">
        <w:rPr>
          <w:rFonts w:ascii="Book Antiqua" w:hAnsi="Book Antiqua" w:cs="Times New Roman"/>
          <w:color w:val="000000" w:themeColor="text1"/>
          <w:sz w:val="24"/>
        </w:rPr>
        <w:t xml:space="preserve">Zhejiang Province, </w:t>
      </w:r>
      <w:r w:rsidR="00EC194A" w:rsidRPr="0067366D">
        <w:rPr>
          <w:rFonts w:ascii="Book Antiqua" w:hAnsi="Book Antiqua" w:cs="Times New Roman"/>
          <w:color w:val="000000" w:themeColor="text1"/>
          <w:sz w:val="24"/>
        </w:rPr>
        <w:t>China</w:t>
      </w:r>
    </w:p>
    <w:p w14:paraId="2B19C656" w14:textId="77777777" w:rsidR="00DD4BF8" w:rsidRPr="0067366D" w:rsidRDefault="00DD4BF8" w:rsidP="0067366D">
      <w:pPr>
        <w:autoSpaceDE w:val="0"/>
        <w:autoSpaceDN w:val="0"/>
        <w:adjustRightInd w:val="0"/>
        <w:snapToGrid w:val="0"/>
        <w:spacing w:line="360" w:lineRule="auto"/>
        <w:jc w:val="both"/>
        <w:rPr>
          <w:rFonts w:ascii="Book Antiqua" w:hAnsi="Book Antiqua" w:cs="Times New Roman"/>
          <w:color w:val="000000" w:themeColor="text1"/>
          <w:kern w:val="0"/>
          <w:sz w:val="24"/>
        </w:rPr>
      </w:pPr>
    </w:p>
    <w:p w14:paraId="48619C6B" w14:textId="3DDD92A3" w:rsidR="00DD4BF8" w:rsidRDefault="005B1775" w:rsidP="00DE3A6F">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eastAsia="Times New Roman" w:hAnsi="Book Antiqua"/>
          <w:b/>
          <w:color w:val="000000" w:themeColor="text1"/>
          <w:sz w:val="24"/>
        </w:rPr>
        <w:t>Author contributions:</w:t>
      </w:r>
      <w:r w:rsidRPr="0067366D">
        <w:rPr>
          <w:rFonts w:ascii="Book Antiqua" w:eastAsia="Times New Roman" w:hAnsi="Book Antiqua"/>
          <w:color w:val="000000" w:themeColor="text1"/>
          <w:sz w:val="24"/>
        </w:rPr>
        <w:t xml:space="preserve"> </w:t>
      </w:r>
      <w:r w:rsidR="00DE3A6F" w:rsidRPr="0067366D">
        <w:rPr>
          <w:rFonts w:ascii="Book Antiqua" w:hAnsi="Book Antiqua" w:cs="Times New Roman"/>
          <w:color w:val="000000" w:themeColor="text1"/>
          <w:sz w:val="24"/>
        </w:rPr>
        <w:t>Pan</w:t>
      </w:r>
      <w:r w:rsidR="00DE3A6F" w:rsidRPr="0067366D">
        <w:rPr>
          <w:rFonts w:ascii="Book Antiqua" w:hAnsi="Book Antiqua" w:cs="Times New Roman"/>
          <w:color w:val="000000" w:themeColor="text1"/>
          <w:kern w:val="0"/>
          <w:sz w:val="24"/>
        </w:rPr>
        <w:t xml:space="preserve"> HH </w:t>
      </w:r>
      <w:r w:rsidR="00DE3A6F">
        <w:rPr>
          <w:rFonts w:ascii="Book Antiqua" w:hAnsi="Book Antiqua" w:cs="Times New Roman" w:hint="eastAsia"/>
          <w:color w:val="000000" w:themeColor="text1"/>
          <w:kern w:val="0"/>
          <w:sz w:val="24"/>
        </w:rPr>
        <w:t xml:space="preserve">and </w:t>
      </w:r>
      <w:r w:rsidR="00DE3A6F" w:rsidRPr="0067366D">
        <w:rPr>
          <w:rFonts w:ascii="Book Antiqua" w:hAnsi="Book Antiqua" w:cs="Times New Roman"/>
          <w:color w:val="000000" w:themeColor="text1"/>
          <w:sz w:val="24"/>
        </w:rPr>
        <w:t>Zhou XX</w:t>
      </w:r>
      <w:r w:rsidR="00DE3A6F">
        <w:rPr>
          <w:rFonts w:ascii="Book Antiqua" w:hAnsi="Book Antiqua" w:cs="Times New Roman" w:hint="eastAsia"/>
          <w:color w:val="000000" w:themeColor="text1"/>
          <w:kern w:val="0"/>
          <w:sz w:val="24"/>
        </w:rPr>
        <w:t xml:space="preserve"> contributed to the </w:t>
      </w:r>
      <w:r w:rsidR="00DE3A6F" w:rsidRPr="0067366D">
        <w:rPr>
          <w:rFonts w:ascii="Book Antiqua" w:hAnsi="Book Antiqua" w:cs="Times New Roman"/>
          <w:color w:val="000000" w:themeColor="text1"/>
          <w:kern w:val="0"/>
          <w:sz w:val="24"/>
        </w:rPr>
        <w:t>acquisition, analysis</w:t>
      </w:r>
      <w:r w:rsidR="00CA6CCC">
        <w:rPr>
          <w:rFonts w:ascii="Book Antiqua" w:hAnsi="Book Antiqua" w:cs="Times New Roman"/>
          <w:color w:val="000000" w:themeColor="text1"/>
          <w:kern w:val="0"/>
          <w:sz w:val="24"/>
        </w:rPr>
        <w:t>,</w:t>
      </w:r>
      <w:r w:rsidR="00DE3A6F" w:rsidRPr="0067366D">
        <w:rPr>
          <w:rFonts w:ascii="Book Antiqua" w:hAnsi="Book Antiqua" w:cs="Times New Roman"/>
          <w:color w:val="000000" w:themeColor="text1"/>
          <w:kern w:val="0"/>
          <w:sz w:val="24"/>
        </w:rPr>
        <w:t xml:space="preserve"> and interpretation of </w:t>
      </w:r>
      <w:r w:rsidR="00CA6CCC">
        <w:rPr>
          <w:rFonts w:ascii="Book Antiqua" w:hAnsi="Book Antiqua" w:cs="Times New Roman"/>
          <w:color w:val="000000" w:themeColor="text1"/>
          <w:kern w:val="0"/>
          <w:sz w:val="24"/>
        </w:rPr>
        <w:t xml:space="preserve">the </w:t>
      </w:r>
      <w:r w:rsidR="00DE3A6F" w:rsidRPr="0067366D">
        <w:rPr>
          <w:rFonts w:ascii="Book Antiqua" w:hAnsi="Book Antiqua" w:cs="Times New Roman"/>
          <w:color w:val="000000" w:themeColor="text1"/>
          <w:kern w:val="0"/>
          <w:sz w:val="24"/>
        </w:rPr>
        <w:t>data</w:t>
      </w:r>
      <w:r w:rsidR="00CA6CCC">
        <w:rPr>
          <w:rFonts w:ascii="Book Antiqua" w:hAnsi="Book Antiqua" w:cs="Times New Roman"/>
          <w:color w:val="000000" w:themeColor="text1"/>
          <w:kern w:val="0"/>
          <w:sz w:val="24"/>
        </w:rPr>
        <w:t xml:space="preserve"> and</w:t>
      </w:r>
      <w:r w:rsidR="00CA6CCC" w:rsidRPr="0067366D">
        <w:rPr>
          <w:rFonts w:ascii="Book Antiqua" w:hAnsi="Book Antiqua" w:cs="Times New Roman"/>
          <w:color w:val="000000" w:themeColor="text1"/>
          <w:kern w:val="0"/>
          <w:sz w:val="24"/>
        </w:rPr>
        <w:t xml:space="preserve"> draft</w:t>
      </w:r>
      <w:r w:rsidR="00CA6CCC">
        <w:rPr>
          <w:rFonts w:ascii="Book Antiqua" w:hAnsi="Book Antiqua" w:cs="Times New Roman"/>
          <w:color w:val="000000" w:themeColor="text1"/>
          <w:kern w:val="0"/>
          <w:sz w:val="24"/>
        </w:rPr>
        <w:t xml:space="preserve">ed </w:t>
      </w:r>
      <w:r w:rsidR="00DE3A6F">
        <w:rPr>
          <w:rFonts w:ascii="Book Antiqua" w:hAnsi="Book Antiqua" w:cs="Times New Roman"/>
          <w:color w:val="000000" w:themeColor="text1"/>
          <w:kern w:val="0"/>
          <w:sz w:val="24"/>
        </w:rPr>
        <w:t xml:space="preserve">the </w:t>
      </w:r>
      <w:r w:rsidR="00CA6CCC">
        <w:rPr>
          <w:rFonts w:ascii="Book Antiqua" w:hAnsi="Book Antiqua" w:cs="Times New Roman"/>
          <w:color w:val="000000" w:themeColor="text1"/>
          <w:kern w:val="0"/>
          <w:sz w:val="24"/>
        </w:rPr>
        <w:t>manuscript</w:t>
      </w:r>
      <w:r w:rsidR="00DE3A6F" w:rsidRPr="0067366D">
        <w:rPr>
          <w:rFonts w:ascii="Book Antiqua" w:hAnsi="Book Antiqua" w:cs="Times New Roman"/>
          <w:color w:val="000000" w:themeColor="text1"/>
          <w:kern w:val="0"/>
          <w:sz w:val="24"/>
        </w:rPr>
        <w:t xml:space="preserve">; </w:t>
      </w:r>
      <w:r w:rsidR="00DE3A6F" w:rsidRPr="0067366D">
        <w:rPr>
          <w:rFonts w:ascii="Book Antiqua" w:hAnsi="Book Antiqua" w:cs="Times New Roman"/>
          <w:color w:val="000000" w:themeColor="text1"/>
          <w:sz w:val="24"/>
        </w:rPr>
        <w:t>Zhao</w:t>
      </w:r>
      <w:r w:rsidR="00DE3A6F" w:rsidRPr="0067366D">
        <w:rPr>
          <w:rFonts w:ascii="Book Antiqua" w:hAnsi="Book Antiqua" w:cs="Times New Roman"/>
          <w:color w:val="000000" w:themeColor="text1"/>
          <w:kern w:val="0"/>
          <w:sz w:val="24"/>
        </w:rPr>
        <w:t xml:space="preserve"> </w:t>
      </w:r>
      <w:r w:rsidR="00DE3A6F">
        <w:rPr>
          <w:rFonts w:ascii="Book Antiqua" w:hAnsi="Book Antiqua" w:cs="Times New Roman" w:hint="eastAsia"/>
          <w:color w:val="000000" w:themeColor="text1"/>
          <w:kern w:val="0"/>
          <w:sz w:val="24"/>
        </w:rPr>
        <w:t xml:space="preserve">F and </w:t>
      </w:r>
      <w:r w:rsidR="00DE3A6F" w:rsidRPr="0067366D">
        <w:rPr>
          <w:rFonts w:ascii="Book Antiqua" w:hAnsi="Book Antiqua" w:cs="Times New Roman"/>
          <w:color w:val="000000" w:themeColor="text1"/>
          <w:sz w:val="24"/>
        </w:rPr>
        <w:t>Chen</w:t>
      </w:r>
      <w:r w:rsidR="00DE3A6F" w:rsidRPr="0067366D">
        <w:rPr>
          <w:rFonts w:ascii="Book Antiqua" w:hAnsi="Book Antiqua" w:cs="Times New Roman"/>
          <w:color w:val="000000" w:themeColor="text1"/>
          <w:kern w:val="0"/>
          <w:sz w:val="24"/>
        </w:rPr>
        <w:t xml:space="preserve"> HY </w:t>
      </w:r>
      <w:r w:rsidR="00DE3A6F">
        <w:rPr>
          <w:rFonts w:ascii="Book Antiqua" w:hAnsi="Book Antiqua" w:cs="Times New Roman" w:hint="eastAsia"/>
          <w:color w:val="000000" w:themeColor="text1"/>
          <w:kern w:val="0"/>
          <w:sz w:val="24"/>
        </w:rPr>
        <w:t xml:space="preserve">contributed to the </w:t>
      </w:r>
      <w:r w:rsidR="00DE3A6F" w:rsidRPr="0067366D">
        <w:rPr>
          <w:rFonts w:ascii="Book Antiqua" w:hAnsi="Book Antiqua" w:cs="Times New Roman"/>
          <w:color w:val="000000" w:themeColor="text1"/>
          <w:kern w:val="0"/>
          <w:sz w:val="24"/>
        </w:rPr>
        <w:t xml:space="preserve">interpretation of </w:t>
      </w:r>
      <w:r w:rsidR="00CA6CCC">
        <w:rPr>
          <w:rFonts w:ascii="Book Antiqua" w:hAnsi="Book Antiqua" w:cs="Times New Roman"/>
          <w:color w:val="000000" w:themeColor="text1"/>
          <w:kern w:val="0"/>
          <w:sz w:val="24"/>
        </w:rPr>
        <w:t xml:space="preserve">the </w:t>
      </w:r>
      <w:r w:rsidR="00DE3A6F" w:rsidRPr="0067366D">
        <w:rPr>
          <w:rFonts w:ascii="Book Antiqua" w:hAnsi="Book Antiqua" w:cs="Times New Roman"/>
          <w:color w:val="000000" w:themeColor="text1"/>
          <w:kern w:val="0"/>
          <w:sz w:val="24"/>
        </w:rPr>
        <w:t>data</w:t>
      </w:r>
      <w:r w:rsidR="00CA6CCC">
        <w:rPr>
          <w:rFonts w:ascii="Book Antiqua" w:hAnsi="Book Antiqua" w:cs="Times New Roman"/>
          <w:color w:val="000000" w:themeColor="text1"/>
          <w:kern w:val="0"/>
          <w:sz w:val="24"/>
        </w:rPr>
        <w:t xml:space="preserve"> and</w:t>
      </w:r>
      <w:r w:rsidR="00CA6CCC" w:rsidRPr="0067366D">
        <w:rPr>
          <w:rFonts w:ascii="Book Antiqua" w:hAnsi="Book Antiqua" w:cs="Times New Roman"/>
          <w:color w:val="000000" w:themeColor="text1"/>
          <w:kern w:val="0"/>
          <w:sz w:val="24"/>
        </w:rPr>
        <w:t xml:space="preserve"> revis</w:t>
      </w:r>
      <w:r w:rsidR="00CA6CCC">
        <w:rPr>
          <w:rFonts w:ascii="Book Antiqua" w:hAnsi="Book Antiqua" w:cs="Times New Roman"/>
          <w:color w:val="000000" w:themeColor="text1"/>
          <w:kern w:val="0"/>
          <w:sz w:val="24"/>
        </w:rPr>
        <w:t xml:space="preserve">ed </w:t>
      </w:r>
      <w:r w:rsidR="00DE3A6F">
        <w:rPr>
          <w:rFonts w:ascii="Book Antiqua" w:hAnsi="Book Antiqua" w:cs="Times New Roman"/>
          <w:color w:val="000000" w:themeColor="text1"/>
          <w:kern w:val="0"/>
          <w:sz w:val="24"/>
        </w:rPr>
        <w:t xml:space="preserve">the </w:t>
      </w:r>
      <w:r w:rsidR="00CA6CCC">
        <w:rPr>
          <w:rFonts w:ascii="Book Antiqua" w:hAnsi="Book Antiqua" w:cs="Times New Roman"/>
          <w:color w:val="000000" w:themeColor="text1"/>
          <w:kern w:val="0"/>
          <w:sz w:val="24"/>
        </w:rPr>
        <w:t>manuscript</w:t>
      </w:r>
      <w:r w:rsidR="00DE3A6F" w:rsidRPr="0067366D">
        <w:rPr>
          <w:rFonts w:ascii="Book Antiqua" w:hAnsi="Book Antiqua" w:cs="Times New Roman"/>
          <w:color w:val="000000" w:themeColor="text1"/>
          <w:kern w:val="0"/>
          <w:sz w:val="24"/>
        </w:rPr>
        <w:t xml:space="preserve">; </w:t>
      </w:r>
      <w:r w:rsidR="00DE3A6F" w:rsidRPr="0067366D">
        <w:rPr>
          <w:rFonts w:ascii="Book Antiqua" w:hAnsi="Book Antiqua" w:cs="Times New Roman"/>
          <w:color w:val="000000" w:themeColor="text1"/>
          <w:sz w:val="24"/>
        </w:rPr>
        <w:t>Zhang Y</w:t>
      </w:r>
      <w:r w:rsidR="00DE3A6F" w:rsidRPr="005D7E80">
        <w:rPr>
          <w:rFonts w:ascii="Book Antiqua" w:hAnsi="Book Antiqua" w:cs="Times New Roman" w:hint="eastAsia"/>
          <w:color w:val="000000" w:themeColor="text1"/>
          <w:kern w:val="0"/>
          <w:sz w:val="24"/>
        </w:rPr>
        <w:t xml:space="preserve"> </w:t>
      </w:r>
      <w:r w:rsidR="00DE3A6F">
        <w:rPr>
          <w:rFonts w:ascii="Book Antiqua" w:hAnsi="Book Antiqua" w:cs="Times New Roman" w:hint="eastAsia"/>
          <w:color w:val="000000" w:themeColor="text1"/>
          <w:kern w:val="0"/>
          <w:sz w:val="24"/>
        </w:rPr>
        <w:t>contributed to the</w:t>
      </w:r>
      <w:r w:rsidR="00DE3A6F" w:rsidRPr="0067366D">
        <w:rPr>
          <w:rFonts w:ascii="Book Antiqua" w:hAnsi="Book Antiqua" w:cs="Times New Roman"/>
          <w:color w:val="000000" w:themeColor="text1"/>
          <w:sz w:val="24"/>
        </w:rPr>
        <w:t xml:space="preserve"> </w:t>
      </w:r>
      <w:r w:rsidR="00DE3A6F" w:rsidRPr="0067366D">
        <w:rPr>
          <w:rFonts w:ascii="Book Antiqua" w:hAnsi="Book Antiqua" w:cs="Times New Roman"/>
          <w:color w:val="000000" w:themeColor="text1"/>
          <w:kern w:val="0"/>
          <w:sz w:val="24"/>
        </w:rPr>
        <w:t>conception and design of the study</w:t>
      </w:r>
      <w:r w:rsidR="00CA6CCC">
        <w:rPr>
          <w:rFonts w:ascii="Book Antiqua" w:hAnsi="Book Antiqua" w:cs="Times New Roman"/>
          <w:color w:val="000000" w:themeColor="text1"/>
          <w:kern w:val="0"/>
          <w:sz w:val="24"/>
        </w:rPr>
        <w:t xml:space="preserve"> and</w:t>
      </w:r>
      <w:r w:rsidR="00CA6CCC" w:rsidRPr="0067366D">
        <w:rPr>
          <w:rFonts w:ascii="Book Antiqua" w:hAnsi="Book Antiqua" w:cs="Times New Roman"/>
          <w:color w:val="000000" w:themeColor="text1"/>
          <w:kern w:val="0"/>
          <w:sz w:val="24"/>
        </w:rPr>
        <w:t xml:space="preserve"> </w:t>
      </w:r>
      <w:r w:rsidR="00DE3A6F" w:rsidRPr="0067366D">
        <w:rPr>
          <w:rFonts w:ascii="Book Antiqua" w:hAnsi="Book Antiqua" w:cs="Times New Roman"/>
          <w:color w:val="000000" w:themeColor="text1"/>
          <w:kern w:val="0"/>
          <w:sz w:val="24"/>
        </w:rPr>
        <w:t>critical</w:t>
      </w:r>
      <w:r w:rsidR="00CA6CCC">
        <w:rPr>
          <w:rFonts w:ascii="Book Antiqua" w:hAnsi="Book Antiqua" w:cs="Times New Roman"/>
          <w:color w:val="000000" w:themeColor="text1"/>
          <w:kern w:val="0"/>
          <w:sz w:val="24"/>
        </w:rPr>
        <w:t>ly</w:t>
      </w:r>
      <w:r w:rsidR="00DE3A6F" w:rsidRPr="0067366D">
        <w:rPr>
          <w:rFonts w:ascii="Book Antiqua" w:hAnsi="Book Antiqua" w:cs="Times New Roman"/>
          <w:color w:val="000000" w:themeColor="text1"/>
          <w:kern w:val="0"/>
          <w:sz w:val="24"/>
        </w:rPr>
        <w:t xml:space="preserve"> revis</w:t>
      </w:r>
      <w:r w:rsidR="00CA6CCC">
        <w:rPr>
          <w:rFonts w:ascii="Book Antiqua" w:hAnsi="Book Antiqua" w:cs="Times New Roman"/>
          <w:color w:val="000000" w:themeColor="text1"/>
          <w:kern w:val="0"/>
          <w:sz w:val="24"/>
        </w:rPr>
        <w:t>ed the manuscript; all authors approved the final manuscript.</w:t>
      </w:r>
    </w:p>
    <w:p w14:paraId="08E27E8D" w14:textId="77777777" w:rsidR="00DE3A6F" w:rsidRPr="00684849" w:rsidRDefault="00DE3A6F" w:rsidP="00DE3A6F">
      <w:pPr>
        <w:adjustRightInd w:val="0"/>
        <w:snapToGrid w:val="0"/>
        <w:spacing w:line="360" w:lineRule="auto"/>
        <w:jc w:val="both"/>
        <w:rPr>
          <w:rFonts w:ascii="Book Antiqua" w:hAnsi="Book Antiqua" w:cs="Times New Roman"/>
          <w:color w:val="000000" w:themeColor="text1"/>
          <w:kern w:val="0"/>
          <w:sz w:val="24"/>
        </w:rPr>
      </w:pPr>
    </w:p>
    <w:p w14:paraId="4D9FA52C" w14:textId="723D5107" w:rsidR="00DD4BF8" w:rsidRPr="0067366D" w:rsidRDefault="005B1775" w:rsidP="0067366D">
      <w:pPr>
        <w:adjustRightInd w:val="0"/>
        <w:snapToGrid w:val="0"/>
        <w:spacing w:line="360" w:lineRule="auto"/>
        <w:jc w:val="both"/>
        <w:rPr>
          <w:rFonts w:ascii="Book Antiqua" w:eastAsia="宋体" w:hAnsi="Book Antiqua"/>
          <w:b/>
          <w:color w:val="000000" w:themeColor="text1"/>
          <w:sz w:val="24"/>
        </w:rPr>
      </w:pPr>
      <w:proofErr w:type="gramStart"/>
      <w:r w:rsidRPr="0067366D">
        <w:rPr>
          <w:rFonts w:ascii="Book Antiqua" w:hAnsi="Book Antiqua"/>
          <w:b/>
          <w:color w:val="000000" w:themeColor="text1"/>
          <w:sz w:val="24"/>
        </w:rPr>
        <w:lastRenderedPageBreak/>
        <w:t>Supported by</w:t>
      </w:r>
      <w:r w:rsidR="00096640" w:rsidRPr="0067366D">
        <w:rPr>
          <w:rFonts w:ascii="Book Antiqua" w:hAnsi="Book Antiqua" w:cs="Times New Roman"/>
          <w:b/>
          <w:bCs/>
          <w:color w:val="000000" w:themeColor="text1"/>
          <w:kern w:val="0"/>
          <w:sz w:val="24"/>
        </w:rPr>
        <w:t xml:space="preserve"> </w:t>
      </w:r>
      <w:r w:rsidR="00302556" w:rsidRPr="0067366D">
        <w:rPr>
          <w:rFonts w:ascii="Book Antiqua" w:hAnsi="Book Antiqua" w:cs="Times New Roman"/>
          <w:color w:val="000000" w:themeColor="text1"/>
          <w:kern w:val="0"/>
          <w:sz w:val="24"/>
        </w:rPr>
        <w:t>t</w:t>
      </w:r>
      <w:r w:rsidR="0049460A" w:rsidRPr="0067366D">
        <w:rPr>
          <w:rFonts w:ascii="Book Antiqua" w:hAnsi="Book Antiqua" w:cs="Times New Roman"/>
          <w:color w:val="000000" w:themeColor="text1"/>
          <w:kern w:val="0"/>
          <w:sz w:val="24"/>
        </w:rPr>
        <w:t>he</w:t>
      </w:r>
      <w:r w:rsidR="0049460A" w:rsidRPr="0067366D">
        <w:rPr>
          <w:rFonts w:ascii="Book Antiqua" w:hAnsi="Book Antiqua" w:cs="Times New Roman"/>
          <w:b/>
          <w:bCs/>
          <w:color w:val="000000" w:themeColor="text1"/>
          <w:kern w:val="0"/>
          <w:sz w:val="24"/>
        </w:rPr>
        <w:t xml:space="preserve"> </w:t>
      </w:r>
      <w:r w:rsidR="00DD4BF8" w:rsidRPr="0067366D">
        <w:rPr>
          <w:rFonts w:ascii="Book Antiqua" w:hAnsi="Book Antiqua" w:cs="Times New Roman"/>
          <w:bCs/>
          <w:color w:val="000000" w:themeColor="text1"/>
          <w:kern w:val="0"/>
          <w:sz w:val="24"/>
        </w:rPr>
        <w:t>Natural Science Foundation of Zhejiang Province</w:t>
      </w:r>
      <w:r w:rsidR="00096640" w:rsidRPr="0067366D">
        <w:rPr>
          <w:rFonts w:ascii="Book Antiqua" w:hAnsi="Book Antiqua" w:cs="Times New Roman"/>
          <w:bCs/>
          <w:color w:val="000000" w:themeColor="text1"/>
          <w:kern w:val="0"/>
          <w:sz w:val="24"/>
        </w:rPr>
        <w:t>,</w:t>
      </w:r>
      <w:r w:rsidR="00DD4BF8" w:rsidRPr="0067366D">
        <w:rPr>
          <w:rFonts w:ascii="Book Antiqua" w:hAnsi="Book Antiqua" w:cs="Times New Roman"/>
          <w:bCs/>
          <w:color w:val="000000" w:themeColor="text1"/>
          <w:kern w:val="0"/>
          <w:sz w:val="24"/>
        </w:rPr>
        <w:t xml:space="preserve"> </w:t>
      </w:r>
      <w:r w:rsidR="00096640" w:rsidRPr="0067366D">
        <w:rPr>
          <w:rFonts w:ascii="Book Antiqua" w:eastAsia="等线" w:hAnsi="Book Antiqua" w:cs="Times New Roman"/>
          <w:color w:val="000000" w:themeColor="text1"/>
          <w:kern w:val="0"/>
          <w:sz w:val="24"/>
        </w:rPr>
        <w:t>No.</w:t>
      </w:r>
      <w:proofErr w:type="gramEnd"/>
      <w:r w:rsidR="00530442" w:rsidRPr="0067366D">
        <w:rPr>
          <w:rFonts w:ascii="Book Antiqua" w:eastAsia="等线" w:hAnsi="Book Antiqua" w:cs="Times New Roman"/>
          <w:color w:val="000000" w:themeColor="text1"/>
          <w:kern w:val="0"/>
          <w:sz w:val="24"/>
        </w:rPr>
        <w:t xml:space="preserve"> </w:t>
      </w:r>
      <w:proofErr w:type="gramStart"/>
      <w:r w:rsidR="00DD4BF8" w:rsidRPr="0067366D">
        <w:rPr>
          <w:rFonts w:ascii="Book Antiqua" w:hAnsi="Book Antiqua" w:cs="Times New Roman"/>
          <w:bCs/>
          <w:color w:val="000000" w:themeColor="text1"/>
          <w:kern w:val="0"/>
          <w:sz w:val="24"/>
        </w:rPr>
        <w:t>LQ20H160061</w:t>
      </w:r>
      <w:r w:rsidR="00330E4E" w:rsidRPr="0067366D">
        <w:rPr>
          <w:rFonts w:ascii="Book Antiqua" w:hAnsi="Book Antiqua" w:cs="Times New Roman"/>
          <w:bCs/>
          <w:color w:val="000000" w:themeColor="text1"/>
          <w:kern w:val="0"/>
          <w:sz w:val="24"/>
        </w:rPr>
        <w:t xml:space="preserve">; </w:t>
      </w:r>
      <w:r w:rsidR="00A24B71" w:rsidRPr="0067366D">
        <w:rPr>
          <w:rFonts w:ascii="Book Antiqua" w:hAnsi="Book Antiqua" w:cs="Times New Roman"/>
          <w:bCs/>
          <w:color w:val="000000" w:themeColor="text1"/>
          <w:kern w:val="0"/>
          <w:sz w:val="24"/>
        </w:rPr>
        <w:t>Medical Health Science and Technology Project of Zhejiang Provincial Health Commission, No. 2018255969</w:t>
      </w:r>
      <w:r w:rsidRPr="0067366D">
        <w:rPr>
          <w:rFonts w:ascii="Book Antiqua" w:hAnsi="Book Antiqua" w:cs="Times New Roman"/>
          <w:bCs/>
          <w:color w:val="000000" w:themeColor="text1"/>
          <w:kern w:val="0"/>
          <w:sz w:val="24"/>
        </w:rPr>
        <w:t>.</w:t>
      </w:r>
      <w:proofErr w:type="gramEnd"/>
    </w:p>
    <w:p w14:paraId="51B14FF4" w14:textId="77777777" w:rsidR="005B1775" w:rsidRPr="0067366D" w:rsidRDefault="005B1775" w:rsidP="0067366D">
      <w:pPr>
        <w:adjustRightInd w:val="0"/>
        <w:snapToGrid w:val="0"/>
        <w:spacing w:line="360" w:lineRule="auto"/>
        <w:jc w:val="both"/>
        <w:rPr>
          <w:rFonts w:ascii="Book Antiqua" w:hAnsi="Book Antiqua" w:cs="Times New Roman"/>
          <w:b/>
          <w:bCs/>
          <w:color w:val="000000" w:themeColor="text1"/>
          <w:sz w:val="24"/>
        </w:rPr>
      </w:pPr>
    </w:p>
    <w:p w14:paraId="02E9F5F6" w14:textId="315C1B37" w:rsidR="00DD4BF8" w:rsidRPr="0067366D" w:rsidRDefault="005B1775" w:rsidP="0067366D">
      <w:pPr>
        <w:adjustRightInd w:val="0"/>
        <w:snapToGrid w:val="0"/>
        <w:spacing w:line="360" w:lineRule="auto"/>
        <w:jc w:val="both"/>
        <w:rPr>
          <w:rFonts w:ascii="Book Antiqua" w:hAnsi="Book Antiqua" w:cs="Times New Roman"/>
          <w:bCs/>
          <w:color w:val="000000" w:themeColor="text1"/>
          <w:sz w:val="24"/>
        </w:rPr>
      </w:pPr>
      <w:r w:rsidRPr="0067366D">
        <w:rPr>
          <w:rFonts w:ascii="Book Antiqua" w:hAnsi="Book Antiqua"/>
          <w:b/>
          <w:color w:val="000000" w:themeColor="text1"/>
          <w:sz w:val="24"/>
        </w:rPr>
        <w:t>Corresponding author:</w:t>
      </w:r>
      <w:r w:rsidRPr="0067366D">
        <w:rPr>
          <w:rFonts w:ascii="Book Antiqua" w:eastAsia="宋体" w:hAnsi="Book Antiqua"/>
          <w:b/>
          <w:color w:val="000000" w:themeColor="text1"/>
          <w:sz w:val="24"/>
        </w:rPr>
        <w:t xml:space="preserve"> </w:t>
      </w:r>
      <w:r w:rsidR="00DD4BF8" w:rsidRPr="0067366D">
        <w:rPr>
          <w:rFonts w:ascii="Book Antiqua" w:hAnsi="Book Antiqua" w:cs="Times New Roman"/>
          <w:b/>
          <w:bCs/>
          <w:color w:val="000000" w:themeColor="text1"/>
          <w:sz w:val="24"/>
        </w:rPr>
        <w:t xml:space="preserve">Yu Zhang, MD, </w:t>
      </w:r>
      <w:r w:rsidRPr="0067366D">
        <w:rPr>
          <w:rFonts w:ascii="Book Antiqua" w:hAnsi="Book Antiqua"/>
          <w:b/>
          <w:color w:val="000000" w:themeColor="text1"/>
          <w:sz w:val="24"/>
        </w:rPr>
        <w:t xml:space="preserve">Doctor, </w:t>
      </w:r>
      <w:r w:rsidR="00DD4BF8" w:rsidRPr="0067366D">
        <w:rPr>
          <w:rFonts w:ascii="Book Antiqua" w:hAnsi="Book Antiqua" w:cs="Times New Roman"/>
          <w:bCs/>
          <w:color w:val="000000" w:themeColor="text1"/>
          <w:sz w:val="24"/>
        </w:rPr>
        <w:t xml:space="preserve">Department of Gastroenterology, Zhejiang </w:t>
      </w:r>
      <w:r w:rsidRPr="0067366D">
        <w:rPr>
          <w:rFonts w:ascii="Book Antiqua" w:hAnsi="Book Antiqua" w:cs="Times New Roman"/>
          <w:bCs/>
          <w:color w:val="000000" w:themeColor="text1"/>
          <w:sz w:val="24"/>
        </w:rPr>
        <w:t>P</w:t>
      </w:r>
      <w:r w:rsidR="00DD4BF8" w:rsidRPr="0067366D">
        <w:rPr>
          <w:rFonts w:ascii="Book Antiqua" w:hAnsi="Book Antiqua" w:cs="Times New Roman"/>
          <w:bCs/>
          <w:color w:val="000000" w:themeColor="text1"/>
          <w:sz w:val="24"/>
        </w:rPr>
        <w:t xml:space="preserve">rovincial </w:t>
      </w:r>
      <w:r w:rsidRPr="0067366D">
        <w:rPr>
          <w:rFonts w:ascii="Book Antiqua" w:hAnsi="Book Antiqua" w:cs="Times New Roman"/>
          <w:bCs/>
          <w:color w:val="000000" w:themeColor="text1"/>
          <w:sz w:val="24"/>
        </w:rPr>
        <w:t>P</w:t>
      </w:r>
      <w:r w:rsidR="00DD4BF8" w:rsidRPr="0067366D">
        <w:rPr>
          <w:rFonts w:ascii="Book Antiqua" w:hAnsi="Book Antiqua" w:cs="Times New Roman"/>
          <w:bCs/>
          <w:color w:val="000000" w:themeColor="text1"/>
          <w:sz w:val="24"/>
        </w:rPr>
        <w:t xml:space="preserve">eople's </w:t>
      </w:r>
      <w:r w:rsidRPr="0067366D">
        <w:rPr>
          <w:rFonts w:ascii="Book Antiqua" w:hAnsi="Book Antiqua" w:cs="Times New Roman"/>
          <w:bCs/>
          <w:color w:val="000000" w:themeColor="text1"/>
          <w:sz w:val="24"/>
        </w:rPr>
        <w:t>H</w:t>
      </w:r>
      <w:r w:rsidR="00DD4BF8" w:rsidRPr="0067366D">
        <w:rPr>
          <w:rFonts w:ascii="Book Antiqua" w:hAnsi="Book Antiqua" w:cs="Times New Roman"/>
          <w:bCs/>
          <w:color w:val="000000" w:themeColor="text1"/>
          <w:sz w:val="24"/>
        </w:rPr>
        <w:t xml:space="preserve">ospital, People's Hospital of Hangzhou Medical College, </w:t>
      </w:r>
      <w:r w:rsidRPr="0067366D">
        <w:rPr>
          <w:rFonts w:ascii="Book Antiqua" w:hAnsi="Book Antiqua" w:cs="Times New Roman"/>
          <w:bCs/>
          <w:color w:val="000000" w:themeColor="text1"/>
          <w:sz w:val="24"/>
        </w:rPr>
        <w:t xml:space="preserve">No. 158, </w:t>
      </w:r>
      <w:proofErr w:type="spellStart"/>
      <w:r w:rsidR="00DD4BF8" w:rsidRPr="0067366D">
        <w:rPr>
          <w:rFonts w:ascii="Book Antiqua" w:hAnsi="Book Antiqua" w:cs="Times New Roman"/>
          <w:bCs/>
          <w:color w:val="000000" w:themeColor="text1"/>
          <w:sz w:val="24"/>
        </w:rPr>
        <w:t>Shangtang</w:t>
      </w:r>
      <w:proofErr w:type="spellEnd"/>
      <w:r w:rsidR="00C71A2D" w:rsidRPr="0067366D">
        <w:rPr>
          <w:rFonts w:ascii="Book Antiqua" w:hAnsi="Book Antiqua" w:cs="Times New Roman"/>
          <w:bCs/>
          <w:color w:val="000000" w:themeColor="text1"/>
          <w:sz w:val="24"/>
        </w:rPr>
        <w:t xml:space="preserve">, </w:t>
      </w:r>
      <w:r w:rsidR="00DD4BF8" w:rsidRPr="0067366D">
        <w:rPr>
          <w:rFonts w:ascii="Book Antiqua" w:hAnsi="Book Antiqua" w:cs="Times New Roman"/>
          <w:bCs/>
          <w:color w:val="000000" w:themeColor="text1"/>
          <w:sz w:val="24"/>
        </w:rPr>
        <w:t>Hangzhou 310014, Zhejiang Province, China</w:t>
      </w:r>
      <w:r w:rsidR="00C71A2D" w:rsidRPr="0067366D">
        <w:rPr>
          <w:rFonts w:ascii="Book Antiqua" w:hAnsi="Book Antiqua" w:cs="Times New Roman"/>
          <w:bCs/>
          <w:color w:val="000000" w:themeColor="text1"/>
          <w:sz w:val="24"/>
        </w:rPr>
        <w:t>.</w:t>
      </w:r>
      <w:r w:rsidR="00ED2DE0" w:rsidRPr="0067366D">
        <w:rPr>
          <w:rFonts w:ascii="Book Antiqua" w:hAnsi="Book Antiqua" w:cs="Times New Roman"/>
          <w:bCs/>
          <w:color w:val="000000" w:themeColor="text1"/>
          <w:sz w:val="24"/>
        </w:rPr>
        <w:t xml:space="preserve"> </w:t>
      </w:r>
      <w:hyperlink r:id="rId8" w:history="1">
        <w:r w:rsidR="00ED09DB" w:rsidRPr="0067366D">
          <w:rPr>
            <w:rStyle w:val="a8"/>
            <w:rFonts w:ascii="Book Antiqua" w:hAnsi="Book Antiqua" w:cs="Times New Roman"/>
            <w:bCs/>
            <w:sz w:val="24"/>
          </w:rPr>
          <w:t>xxxzzzyyy@foxmail.com</w:t>
        </w:r>
      </w:hyperlink>
    </w:p>
    <w:p w14:paraId="5494DBF0" w14:textId="77777777" w:rsidR="005B1775" w:rsidRPr="0067366D" w:rsidRDefault="005B1775" w:rsidP="0067366D">
      <w:pPr>
        <w:adjustRightInd w:val="0"/>
        <w:snapToGrid w:val="0"/>
        <w:spacing w:line="360" w:lineRule="auto"/>
        <w:jc w:val="both"/>
        <w:rPr>
          <w:rFonts w:ascii="Book Antiqua" w:hAnsi="Book Antiqua"/>
          <w:b/>
          <w:color w:val="000000" w:themeColor="text1"/>
          <w:sz w:val="24"/>
        </w:rPr>
      </w:pPr>
    </w:p>
    <w:p w14:paraId="66FBA449" w14:textId="1DA1300D" w:rsidR="005B1775"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Received: </w:t>
      </w:r>
      <w:r w:rsidRPr="0067366D">
        <w:rPr>
          <w:rFonts w:ascii="Book Antiqua" w:hAnsi="Book Antiqua"/>
          <w:color w:val="000000" w:themeColor="text1"/>
          <w:sz w:val="24"/>
        </w:rPr>
        <w:t>March 13, 2020</w:t>
      </w:r>
    </w:p>
    <w:p w14:paraId="5EDA8086" w14:textId="36871B2C" w:rsidR="005B1775"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Revised: </w:t>
      </w:r>
      <w:r w:rsidRPr="0067366D">
        <w:rPr>
          <w:rFonts w:ascii="Book Antiqua" w:hAnsi="Book Antiqua"/>
          <w:color w:val="000000" w:themeColor="text1"/>
          <w:sz w:val="24"/>
        </w:rPr>
        <w:t>April 25, 2020</w:t>
      </w:r>
    </w:p>
    <w:p w14:paraId="7F81861E" w14:textId="3219E9EA" w:rsidR="005B1775"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Accepted:</w:t>
      </w:r>
      <w:r w:rsidR="009A69AA" w:rsidRPr="009A69AA">
        <w:rPr>
          <w:bCs/>
        </w:rPr>
        <w:t xml:space="preserve"> </w:t>
      </w:r>
      <w:r w:rsidR="009A69AA" w:rsidRPr="009A69AA">
        <w:rPr>
          <w:rFonts w:ascii="Book Antiqua" w:hAnsi="Book Antiqua"/>
          <w:bCs/>
          <w:color w:val="000000" w:themeColor="text1"/>
          <w:sz w:val="24"/>
        </w:rPr>
        <w:t>July 4, 2020</w:t>
      </w:r>
      <w:r w:rsidRPr="009A69AA">
        <w:rPr>
          <w:rFonts w:ascii="Book Antiqua" w:hAnsi="Book Antiqua"/>
          <w:bCs/>
          <w:color w:val="000000" w:themeColor="text1"/>
          <w:sz w:val="24"/>
        </w:rPr>
        <w:t xml:space="preserve"> </w:t>
      </w:r>
    </w:p>
    <w:p w14:paraId="4C53E900" w14:textId="0D8B4503" w:rsidR="006C6671" w:rsidRPr="0067366D" w:rsidRDefault="005B1775"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Published online:</w:t>
      </w:r>
    </w:p>
    <w:p w14:paraId="126A27F3" w14:textId="77777777" w:rsidR="006C6671" w:rsidRPr="0067366D" w:rsidRDefault="006C667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br w:type="page"/>
      </w:r>
    </w:p>
    <w:p w14:paraId="4B84D39D" w14:textId="4A1E95EB" w:rsidR="00C71A2D"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lastRenderedPageBreak/>
        <w:t>Abstract</w:t>
      </w:r>
    </w:p>
    <w:p w14:paraId="43789ED3" w14:textId="0571DF52" w:rsidR="005B1775" w:rsidRPr="0067366D" w:rsidRDefault="005B1775" w:rsidP="0067366D">
      <w:pPr>
        <w:adjustRightInd w:val="0"/>
        <w:snapToGrid w:val="0"/>
        <w:spacing w:line="360" w:lineRule="auto"/>
        <w:jc w:val="both"/>
        <w:rPr>
          <w:rFonts w:ascii="Book Antiqua" w:hAnsi="Book Antiqua"/>
          <w:color w:val="000000" w:themeColor="text1"/>
          <w:sz w:val="24"/>
        </w:rPr>
      </w:pPr>
      <w:r w:rsidRPr="0067366D">
        <w:rPr>
          <w:rFonts w:ascii="Book Antiqua" w:hAnsi="Book Antiqua"/>
          <w:color w:val="000000" w:themeColor="text1"/>
          <w:sz w:val="24"/>
        </w:rPr>
        <w:t>BACKGROUND</w:t>
      </w:r>
    </w:p>
    <w:p w14:paraId="16612F80" w14:textId="36ACEF05" w:rsidR="005756C9" w:rsidRPr="0067366D" w:rsidRDefault="005756C9" w:rsidP="0067366D">
      <w:pPr>
        <w:adjustRightInd w:val="0"/>
        <w:snapToGrid w:val="0"/>
        <w:spacing w:line="360" w:lineRule="auto"/>
        <w:jc w:val="both"/>
        <w:rPr>
          <w:rFonts w:ascii="Book Antiqua" w:hAnsi="Book Antiqua"/>
          <w:color w:val="000000" w:themeColor="text1"/>
          <w:sz w:val="24"/>
        </w:rPr>
      </w:pPr>
      <w:r w:rsidRPr="0067366D">
        <w:rPr>
          <w:rFonts w:ascii="Book Antiqua" w:hAnsi="Book Antiqua" w:cs="Times New Roman"/>
          <w:color w:val="000000" w:themeColor="text1"/>
          <w:sz w:val="24"/>
        </w:rPr>
        <w:t>Smear cytology (SC) using endoscopic ultrasound-guided fine needle aspiration (EUS-FNA) is the established and traditional choice for diagnosing pancreatic lesions. Liquid-based cytology (LBC) is a novel</w:t>
      </w:r>
      <w:r w:rsidR="00CE5E7D"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alternative </w:t>
      </w:r>
      <w:r w:rsidR="00A660C0" w:rsidRPr="0067366D">
        <w:rPr>
          <w:rFonts w:ascii="Book Antiqua" w:hAnsi="Book Antiqua" w:cs="Times New Roman"/>
          <w:color w:val="000000" w:themeColor="text1"/>
          <w:sz w:val="24"/>
        </w:rPr>
        <w:t xml:space="preserve">cytological </w:t>
      </w:r>
      <w:proofErr w:type="gramStart"/>
      <w:r w:rsidRPr="0067366D">
        <w:rPr>
          <w:rFonts w:ascii="Book Antiqua" w:hAnsi="Book Antiqua" w:cs="Times New Roman"/>
          <w:color w:val="000000" w:themeColor="text1"/>
          <w:sz w:val="24"/>
        </w:rPr>
        <w:t>method,</w:t>
      </w:r>
      <w:proofErr w:type="gramEnd"/>
      <w:r w:rsidRPr="0067366D">
        <w:rPr>
          <w:rFonts w:ascii="Book Antiqua" w:hAnsi="Book Antiqua" w:cs="Times New Roman"/>
          <w:color w:val="000000" w:themeColor="text1"/>
          <w:sz w:val="24"/>
        </w:rPr>
        <w:t xml:space="preserve"> however, the comparative diagnostic efficacy of LBC remains inconclusive.</w:t>
      </w:r>
      <w:r w:rsidRPr="0067366D">
        <w:rPr>
          <w:rFonts w:ascii="Book Antiqua" w:hAnsi="Book Antiqua"/>
          <w:color w:val="000000" w:themeColor="text1"/>
          <w:sz w:val="24"/>
        </w:rPr>
        <w:t xml:space="preserve"> </w:t>
      </w:r>
    </w:p>
    <w:p w14:paraId="358D828A" w14:textId="77777777" w:rsidR="00DD3310" w:rsidRPr="0067366D" w:rsidRDefault="00DD3310" w:rsidP="0067366D">
      <w:pPr>
        <w:adjustRightInd w:val="0"/>
        <w:snapToGrid w:val="0"/>
        <w:spacing w:line="360" w:lineRule="auto"/>
        <w:jc w:val="both"/>
        <w:rPr>
          <w:rFonts w:ascii="Book Antiqua" w:hAnsi="Book Antiqua" w:cs="Times New Roman"/>
          <w:color w:val="000000" w:themeColor="text1"/>
          <w:sz w:val="24"/>
        </w:rPr>
      </w:pPr>
    </w:p>
    <w:p w14:paraId="25A9E403" w14:textId="6BE46D43" w:rsidR="009509F0" w:rsidRPr="0067366D" w:rsidRDefault="00B614B4" w:rsidP="0067366D">
      <w:pPr>
        <w:adjustRightInd w:val="0"/>
        <w:snapToGrid w:val="0"/>
        <w:spacing w:line="360" w:lineRule="auto"/>
        <w:jc w:val="both"/>
        <w:rPr>
          <w:rFonts w:ascii="Book Antiqua" w:hAnsi="Book Antiqua" w:cs="Times New Roman"/>
          <w:bCs/>
          <w:color w:val="000000" w:themeColor="text1"/>
          <w:sz w:val="24"/>
        </w:rPr>
      </w:pPr>
      <w:r w:rsidRPr="0067366D">
        <w:rPr>
          <w:rFonts w:ascii="Book Antiqua" w:hAnsi="Book Antiqua" w:cs="Times New Roman"/>
          <w:bCs/>
          <w:color w:val="000000" w:themeColor="text1"/>
          <w:sz w:val="24"/>
        </w:rPr>
        <w:t>AIM</w:t>
      </w:r>
    </w:p>
    <w:p w14:paraId="2FE57744" w14:textId="4F1FD39B" w:rsidR="004C32DC" w:rsidRPr="0067366D" w:rsidRDefault="003F32C2" w:rsidP="0067366D">
      <w:pPr>
        <w:adjustRightInd w:val="0"/>
        <w:snapToGrid w:val="0"/>
        <w:spacing w:line="360" w:lineRule="auto"/>
        <w:jc w:val="both"/>
        <w:rPr>
          <w:rFonts w:ascii="Book Antiqua" w:hAnsi="Book Antiqua" w:cs="Times New Roman"/>
          <w:color w:val="000000" w:themeColor="text1"/>
          <w:sz w:val="24"/>
        </w:rPr>
      </w:pPr>
      <w:bookmarkStart w:id="42" w:name="OLE_LINK205"/>
      <w:bookmarkStart w:id="43" w:name="OLE_LINK206"/>
      <w:r w:rsidRPr="0067366D">
        <w:rPr>
          <w:rFonts w:ascii="Book Antiqua" w:hAnsi="Book Antiqua" w:cs="Times New Roman"/>
          <w:color w:val="000000" w:themeColor="text1"/>
          <w:sz w:val="24"/>
        </w:rPr>
        <w:t xml:space="preserve">To examine the diagnostic efficacy of LBC and SC for pancreatic specimens obtained through EUS-FNA </w:t>
      </w:r>
      <w:r w:rsidRPr="0067366D">
        <w:rPr>
          <w:rFonts w:ascii="Book Antiqua" w:hAnsi="Book Antiqua" w:cs="Times New Roman"/>
          <w:i/>
          <w:color w:val="000000" w:themeColor="text1"/>
          <w:sz w:val="24"/>
        </w:rPr>
        <w:t>via</w:t>
      </w:r>
      <w:r w:rsidRPr="0067366D">
        <w:rPr>
          <w:rFonts w:ascii="Book Antiqua" w:hAnsi="Book Antiqua" w:cs="Times New Roman"/>
          <w:color w:val="000000" w:themeColor="text1"/>
          <w:sz w:val="24"/>
        </w:rPr>
        <w:t xml:space="preserve"> </w:t>
      </w:r>
      <w:r w:rsidR="002A2ABA">
        <w:rPr>
          <w:rFonts w:ascii="Book Antiqua" w:hAnsi="Book Antiqua" w:cs="Times New Roman"/>
          <w:color w:val="000000" w:themeColor="text1"/>
          <w:sz w:val="24"/>
        </w:rPr>
        <w:t xml:space="preserve">a </w:t>
      </w:r>
      <w:r w:rsidRPr="0067366D">
        <w:rPr>
          <w:rFonts w:ascii="Book Antiqua" w:hAnsi="Book Antiqua" w:cs="Times New Roman"/>
          <w:color w:val="000000" w:themeColor="text1"/>
          <w:sz w:val="24"/>
        </w:rPr>
        <w:t>systematic review and meta-analysis.</w:t>
      </w:r>
    </w:p>
    <w:bookmarkEnd w:id="42"/>
    <w:bookmarkEnd w:id="43"/>
    <w:p w14:paraId="6CF34915" w14:textId="77777777" w:rsidR="007D54F2" w:rsidRPr="0067366D" w:rsidRDefault="007D54F2" w:rsidP="0067366D">
      <w:pPr>
        <w:autoSpaceDE w:val="0"/>
        <w:autoSpaceDN w:val="0"/>
        <w:adjustRightInd w:val="0"/>
        <w:snapToGrid w:val="0"/>
        <w:spacing w:line="360" w:lineRule="auto"/>
        <w:jc w:val="both"/>
        <w:rPr>
          <w:rFonts w:ascii="Book Antiqua" w:hAnsi="Book Antiqua" w:cs="Times New Roman"/>
          <w:i/>
          <w:color w:val="000000" w:themeColor="text1"/>
          <w:sz w:val="24"/>
        </w:rPr>
      </w:pPr>
    </w:p>
    <w:p w14:paraId="32D23985" w14:textId="734F2C42" w:rsidR="009509F0" w:rsidRPr="0067366D" w:rsidRDefault="007D54F2" w:rsidP="0067366D">
      <w:pPr>
        <w:autoSpaceDE w:val="0"/>
        <w:autoSpaceDN w:val="0"/>
        <w:adjustRightInd w:val="0"/>
        <w:snapToGrid w:val="0"/>
        <w:spacing w:line="360" w:lineRule="auto"/>
        <w:jc w:val="both"/>
        <w:rPr>
          <w:rFonts w:ascii="Book Antiqua" w:hAnsi="Book Antiqua" w:cs="Times New Roman"/>
          <w:bCs/>
          <w:color w:val="000000" w:themeColor="text1"/>
          <w:kern w:val="0"/>
          <w:sz w:val="24"/>
        </w:rPr>
      </w:pPr>
      <w:r w:rsidRPr="0067366D">
        <w:rPr>
          <w:rFonts w:ascii="Book Antiqua" w:hAnsi="Book Antiqua" w:cs="Times New Roman"/>
          <w:bCs/>
          <w:color w:val="000000" w:themeColor="text1"/>
          <w:kern w:val="0"/>
          <w:sz w:val="24"/>
        </w:rPr>
        <w:t>METHODS</w:t>
      </w:r>
    </w:p>
    <w:p w14:paraId="1CF1E098" w14:textId="3D90041D" w:rsidR="003F32C2" w:rsidRPr="0067366D" w:rsidRDefault="003F32C2" w:rsidP="0067366D">
      <w:pPr>
        <w:adjustRightInd w:val="0"/>
        <w:snapToGrid w:val="0"/>
        <w:spacing w:line="360" w:lineRule="auto"/>
        <w:jc w:val="both"/>
        <w:rPr>
          <w:rFonts w:ascii="Book Antiqua" w:hAnsi="Book Antiqua" w:cs="Times New Roman"/>
          <w:color w:val="000000" w:themeColor="text1"/>
          <w:kern w:val="0"/>
          <w:sz w:val="24"/>
        </w:rPr>
      </w:pPr>
      <w:bookmarkStart w:id="44" w:name="OLE_LINK147"/>
      <w:bookmarkStart w:id="45" w:name="OLE_LINK150"/>
      <w:r w:rsidRPr="0067366D">
        <w:rPr>
          <w:rFonts w:ascii="Book Antiqua" w:hAnsi="Book Antiqua" w:cs="Times New Roman"/>
          <w:color w:val="000000" w:themeColor="text1"/>
          <w:kern w:val="0"/>
          <w:sz w:val="24"/>
        </w:rPr>
        <w:t>A systematic literature search was performed using Pub</w:t>
      </w:r>
      <w:r w:rsidR="007D54F2" w:rsidRPr="0067366D">
        <w:rPr>
          <w:rFonts w:ascii="Book Antiqua" w:hAnsi="Book Antiqua" w:cs="Times New Roman"/>
          <w:color w:val="000000" w:themeColor="text1"/>
          <w:kern w:val="0"/>
          <w:sz w:val="24"/>
        </w:rPr>
        <w:t>M</w:t>
      </w:r>
      <w:r w:rsidRPr="0067366D">
        <w:rPr>
          <w:rFonts w:ascii="Book Antiqua" w:hAnsi="Book Antiqua" w:cs="Times New Roman"/>
          <w:color w:val="000000" w:themeColor="text1"/>
          <w:kern w:val="0"/>
          <w:sz w:val="24"/>
        </w:rPr>
        <w:t xml:space="preserve">ed, </w:t>
      </w:r>
      <w:r w:rsidR="007D54F2" w:rsidRPr="0067366D">
        <w:rPr>
          <w:rFonts w:ascii="Book Antiqua" w:hAnsi="Book Antiqua" w:cs="Times New Roman"/>
          <w:color w:val="000000" w:themeColor="text1"/>
          <w:kern w:val="0"/>
          <w:sz w:val="24"/>
        </w:rPr>
        <w:t>EMBASE</w:t>
      </w:r>
      <w:r w:rsidRPr="0067366D">
        <w:rPr>
          <w:rFonts w:ascii="Book Antiqua" w:hAnsi="Book Antiqua" w:cs="Times New Roman"/>
          <w:color w:val="000000" w:themeColor="text1"/>
          <w:kern w:val="0"/>
          <w:sz w:val="24"/>
        </w:rPr>
        <w:t>, the Cochrane Library</w:t>
      </w:r>
      <w:r w:rsidR="002A2ABA">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and Web of Science. </w:t>
      </w:r>
      <w:r w:rsidRPr="0067366D">
        <w:rPr>
          <w:rFonts w:ascii="Book Antiqua" w:hAnsi="Book Antiqua" w:cs="Times New Roman"/>
          <w:color w:val="000000" w:themeColor="text1"/>
          <w:sz w:val="24"/>
        </w:rPr>
        <w:t>The number</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of true positive</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false positive</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true negative</w:t>
      </w:r>
      <w:r w:rsidR="002A2ABA">
        <w:rPr>
          <w:rFonts w:ascii="Book Antiqua" w:hAnsi="Book Antiqua" w:cs="Times New Roman"/>
          <w:color w:val="000000" w:themeColor="text1"/>
          <w:sz w:val="24"/>
        </w:rPr>
        <w:t>s,</w:t>
      </w:r>
      <w:r w:rsidR="0009487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and false negative</w:t>
      </w:r>
      <w:r w:rsidR="002A2ABA">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for each cytological test (LBC and CS) were extracted from the included studies. </w:t>
      </w:r>
      <w:r w:rsidRPr="0067366D">
        <w:rPr>
          <w:rFonts w:ascii="Book Antiqua" w:hAnsi="Book Antiqua" w:cs="Times New Roman"/>
          <w:color w:val="000000" w:themeColor="text1"/>
          <w:kern w:val="0"/>
          <w:sz w:val="24"/>
        </w:rPr>
        <w:t>The pooled sensitivity</w:t>
      </w:r>
      <w:r w:rsidR="002A2ABA">
        <w:rPr>
          <w:rFonts w:ascii="Book Antiqua" w:hAnsi="Book Antiqua" w:cs="Times New Roman"/>
          <w:color w:val="000000" w:themeColor="text1"/>
          <w:kern w:val="0"/>
          <w:sz w:val="24"/>
        </w:rPr>
        <w:t xml:space="preserve"> and </w:t>
      </w:r>
      <w:r w:rsidRPr="0067366D">
        <w:rPr>
          <w:rFonts w:ascii="Book Antiqua" w:hAnsi="Book Antiqua" w:cs="Times New Roman"/>
          <w:color w:val="000000" w:themeColor="text1"/>
          <w:kern w:val="0"/>
          <w:sz w:val="24"/>
        </w:rPr>
        <w:t>specificity</w:t>
      </w:r>
      <w:r w:rsidR="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and </w:t>
      </w:r>
      <w:r w:rsidR="002A2ABA">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 xml:space="preserve">area under the </w:t>
      </w:r>
      <w:r w:rsidR="002A2ABA" w:rsidRPr="002A2ABA">
        <w:rPr>
          <w:rFonts w:ascii="Book Antiqua" w:hAnsi="Book Antiqua" w:cs="Times New Roman"/>
          <w:color w:val="000000" w:themeColor="text1"/>
          <w:kern w:val="0"/>
          <w:sz w:val="24"/>
        </w:rPr>
        <w:t>summary receiver operating characteristic</w:t>
      </w:r>
      <w:r w:rsidR="002A2ABA" w:rsidRPr="002A2ABA" w:rsidDel="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curve (AUC) were calculated, and the AUC</w:t>
      </w:r>
      <w:r w:rsidR="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was compared by Tukey's multiple comparisons test. </w:t>
      </w:r>
      <w:r w:rsidRPr="0067366D">
        <w:rPr>
          <w:rFonts w:ascii="Book Antiqua" w:hAnsi="Book Antiqua" w:cs="Times New Roman"/>
          <w:color w:val="000000" w:themeColor="text1"/>
          <w:sz w:val="24"/>
        </w:rPr>
        <w:t>The quality of the included studies was assessed</w:t>
      </w:r>
      <w:r w:rsidR="002A2ABA">
        <w:rPr>
          <w:rFonts w:ascii="Book Antiqua" w:hAnsi="Book Antiqua" w:cs="Times New Roman"/>
          <w:color w:val="000000" w:themeColor="text1"/>
          <w:sz w:val="24"/>
        </w:rPr>
        <w:t xml:space="preserve"> using</w:t>
      </w:r>
      <w:r w:rsidRPr="0067366D">
        <w:rPr>
          <w:rFonts w:ascii="Book Antiqua" w:hAnsi="Book Antiqua" w:cs="Times New Roman"/>
          <w:color w:val="000000" w:themeColor="text1"/>
          <w:sz w:val="24"/>
        </w:rPr>
        <w:t xml:space="preserve"> the Quality Assessment of Diagnostic Accuracy Studies II tool.</w:t>
      </w:r>
    </w:p>
    <w:bookmarkEnd w:id="44"/>
    <w:bookmarkEnd w:id="45"/>
    <w:p w14:paraId="1869B311" w14:textId="77777777" w:rsidR="007D54F2" w:rsidRPr="0067366D" w:rsidRDefault="007D54F2" w:rsidP="0067366D">
      <w:pPr>
        <w:adjustRightInd w:val="0"/>
        <w:snapToGrid w:val="0"/>
        <w:spacing w:line="360" w:lineRule="auto"/>
        <w:jc w:val="both"/>
        <w:rPr>
          <w:rFonts w:ascii="Book Antiqua" w:hAnsi="Book Antiqua" w:cs="Times New Roman"/>
          <w:color w:val="000000" w:themeColor="text1"/>
          <w:kern w:val="0"/>
          <w:sz w:val="24"/>
        </w:rPr>
      </w:pPr>
    </w:p>
    <w:p w14:paraId="5EBD1F88" w14:textId="77777777" w:rsidR="00217F88" w:rsidRPr="0067366D" w:rsidRDefault="00217F88" w:rsidP="0067366D">
      <w:pPr>
        <w:adjustRightInd w:val="0"/>
        <w:snapToGrid w:val="0"/>
        <w:spacing w:line="360" w:lineRule="auto"/>
        <w:jc w:val="both"/>
        <w:rPr>
          <w:rFonts w:ascii="Book Antiqua" w:hAnsi="Book Antiqua" w:cs="Times New Roman"/>
          <w:bCs/>
          <w:color w:val="000000" w:themeColor="text1"/>
          <w:kern w:val="0"/>
          <w:sz w:val="24"/>
        </w:rPr>
      </w:pPr>
      <w:r w:rsidRPr="0067366D">
        <w:rPr>
          <w:rFonts w:ascii="Book Antiqua" w:hAnsi="Book Antiqua" w:cs="Times New Roman"/>
          <w:bCs/>
          <w:color w:val="000000" w:themeColor="text1"/>
          <w:kern w:val="0"/>
          <w:sz w:val="24"/>
        </w:rPr>
        <w:t>RESULTS</w:t>
      </w:r>
    </w:p>
    <w:p w14:paraId="362B37B3" w14:textId="1D952457" w:rsidR="003F32C2" w:rsidRPr="0067366D" w:rsidRDefault="003F32C2"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A total of 1656 patients in </w:t>
      </w:r>
      <w:r w:rsidR="00361C19">
        <w:rPr>
          <w:rFonts w:ascii="Book Antiqua" w:hAnsi="Book Antiqua" w:cs="Times New Roman"/>
          <w:color w:val="000000" w:themeColor="text1"/>
          <w:kern w:val="0"/>
          <w:sz w:val="24"/>
        </w:rPr>
        <w:t>eight</w:t>
      </w:r>
      <w:r w:rsidR="00361C19"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studies were included. The pooled sensitivity</w:t>
      </w:r>
      <w:r w:rsidR="002A2ABA">
        <w:rPr>
          <w:rFonts w:ascii="Book Antiqua" w:hAnsi="Book Antiqua" w:cs="Times New Roman"/>
          <w:color w:val="000000" w:themeColor="text1"/>
          <w:kern w:val="0"/>
          <w:sz w:val="24"/>
        </w:rPr>
        <w:t xml:space="preserve"> and</w:t>
      </w:r>
      <w:r w:rsidR="002A2ABA"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specificity</w:t>
      </w:r>
      <w:r w:rsidR="007D54F2" w:rsidRPr="0067366D">
        <w:rPr>
          <w:rFonts w:ascii="Book Antiqua" w:hAnsi="Book Antiqua" w:cs="Times New Roman"/>
          <w:color w:val="000000" w:themeColor="text1"/>
          <w:kern w:val="0"/>
          <w:sz w:val="24"/>
        </w:rPr>
        <w:t xml:space="preserve"> and </w:t>
      </w:r>
      <w:r w:rsidR="002A2ABA">
        <w:rPr>
          <w:rFonts w:ascii="Book Antiqua" w:hAnsi="Book Antiqua" w:cs="Times New Roman"/>
          <w:color w:val="000000" w:themeColor="text1"/>
          <w:kern w:val="0"/>
          <w:sz w:val="24"/>
        </w:rPr>
        <w:t xml:space="preserve">the </w:t>
      </w:r>
      <w:r w:rsidR="007D54F2" w:rsidRPr="0067366D">
        <w:rPr>
          <w:rFonts w:ascii="Book Antiqua" w:hAnsi="Book Antiqua" w:cs="Times New Roman"/>
          <w:color w:val="000000" w:themeColor="text1"/>
          <w:kern w:val="0"/>
          <w:sz w:val="24"/>
        </w:rPr>
        <w:t>AUC for LBC were 0.76 (95%</w:t>
      </w:r>
      <w:r w:rsidRPr="0067366D">
        <w:rPr>
          <w:rFonts w:ascii="Book Antiqua" w:hAnsi="Book Antiqua" w:cs="Times New Roman"/>
          <w:color w:val="000000" w:themeColor="text1"/>
          <w:kern w:val="0"/>
          <w:sz w:val="24"/>
        </w:rPr>
        <w:t>CI: 0.72-0.79), 1.00</w:t>
      </w:r>
      <w:r w:rsidR="002D0798"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(95% CI: 0.98-1.00)</w:t>
      </w:r>
      <w:r w:rsidR="002A2ABA">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and 0.9174, respectively, for diagnosing pancreatic lesions. The pooled estimates for SC were as </w:t>
      </w:r>
      <w:r w:rsidR="002D0798" w:rsidRPr="0067366D">
        <w:rPr>
          <w:rFonts w:ascii="Book Antiqua" w:hAnsi="Book Antiqua" w:cs="Times New Roman"/>
          <w:color w:val="000000" w:themeColor="text1"/>
          <w:kern w:val="0"/>
          <w:sz w:val="24"/>
        </w:rPr>
        <w:t xml:space="preserve">follows: </w:t>
      </w:r>
      <w:r w:rsidR="002A2ABA">
        <w:rPr>
          <w:rFonts w:ascii="Book Antiqua" w:hAnsi="Book Antiqua" w:cs="Times New Roman"/>
          <w:color w:val="000000" w:themeColor="text1"/>
          <w:kern w:val="0"/>
          <w:sz w:val="24"/>
        </w:rPr>
        <w:t>S</w:t>
      </w:r>
      <w:r w:rsidR="002A2ABA" w:rsidRPr="0067366D">
        <w:rPr>
          <w:rFonts w:ascii="Book Antiqua" w:hAnsi="Book Antiqua" w:cs="Times New Roman"/>
          <w:color w:val="000000" w:themeColor="text1"/>
          <w:kern w:val="0"/>
          <w:sz w:val="24"/>
        </w:rPr>
        <w:t>ensitivity</w:t>
      </w:r>
      <w:r w:rsidR="002D0798" w:rsidRPr="0067366D">
        <w:rPr>
          <w:rFonts w:ascii="Book Antiqua" w:hAnsi="Book Antiqua" w:cs="Times New Roman"/>
          <w:color w:val="000000" w:themeColor="text1"/>
          <w:kern w:val="0"/>
          <w:sz w:val="24"/>
        </w:rPr>
        <w:t>, 0.68 (95%</w:t>
      </w:r>
      <w:r w:rsidRPr="0067366D">
        <w:rPr>
          <w:rFonts w:ascii="Book Antiqua" w:hAnsi="Book Antiqua" w:cs="Times New Roman"/>
          <w:color w:val="000000" w:themeColor="text1"/>
          <w:kern w:val="0"/>
          <w:sz w:val="24"/>
        </w:rPr>
        <w:t>CI: 0.64-0.71); specificity, 0.99 (9</w:t>
      </w:r>
      <w:r w:rsidR="002D0798" w:rsidRPr="0067366D">
        <w:rPr>
          <w:rFonts w:ascii="Book Antiqua" w:hAnsi="Book Antiqua" w:cs="Times New Roman"/>
          <w:color w:val="000000" w:themeColor="text1"/>
          <w:kern w:val="0"/>
          <w:sz w:val="24"/>
        </w:rPr>
        <w:t>5%</w:t>
      </w:r>
      <w:r w:rsidRPr="0067366D">
        <w:rPr>
          <w:rFonts w:ascii="Book Antiqua" w:hAnsi="Book Antiqua" w:cs="Times New Roman"/>
          <w:color w:val="000000" w:themeColor="text1"/>
          <w:kern w:val="0"/>
          <w:sz w:val="24"/>
        </w:rPr>
        <w:t>CI: 0.96-100.00); and AUC, 0.9714. Similarly, the corresponding values for LBC combined with SC were 0.87</w:t>
      </w:r>
      <w:r w:rsidR="002D0798" w:rsidRPr="0067366D">
        <w:rPr>
          <w:rFonts w:ascii="Book Antiqua" w:hAnsi="Book Antiqua" w:cs="Times New Roman"/>
          <w:color w:val="000000" w:themeColor="text1"/>
          <w:kern w:val="0"/>
          <w:sz w:val="24"/>
        </w:rPr>
        <w:t xml:space="preserve"> (95%</w:t>
      </w:r>
      <w:r w:rsidR="007D54F2" w:rsidRPr="0067366D">
        <w:rPr>
          <w:rFonts w:ascii="Book Antiqua" w:hAnsi="Book Antiqua" w:cs="Times New Roman"/>
          <w:color w:val="000000" w:themeColor="text1"/>
          <w:kern w:val="0"/>
          <w:sz w:val="24"/>
        </w:rPr>
        <w:t>CI: 0.84-0.90</w:t>
      </w:r>
      <w:r w:rsidR="002A2ABA" w:rsidRPr="0067366D">
        <w:rPr>
          <w:rFonts w:ascii="Book Antiqua" w:hAnsi="Book Antiqua" w:cs="Times New Roman"/>
          <w:color w:val="000000" w:themeColor="text1"/>
          <w:kern w:val="0"/>
          <w:sz w:val="24"/>
        </w:rPr>
        <w:t>)</w:t>
      </w:r>
      <w:r w:rsidR="002A2ABA">
        <w:rPr>
          <w:rFonts w:ascii="Book Antiqua" w:hAnsi="Book Antiqua" w:cs="Times New Roman"/>
          <w:color w:val="000000" w:themeColor="text1"/>
          <w:kern w:val="0"/>
          <w:sz w:val="24"/>
        </w:rPr>
        <w:t>,</w:t>
      </w:r>
      <w:r w:rsidR="002A2ABA" w:rsidRPr="0067366D">
        <w:rPr>
          <w:rFonts w:ascii="Book Antiqua" w:hAnsi="Book Antiqua" w:cs="Times New Roman"/>
          <w:color w:val="000000" w:themeColor="text1"/>
          <w:kern w:val="0"/>
          <w:sz w:val="24"/>
        </w:rPr>
        <w:t xml:space="preserve"> </w:t>
      </w:r>
      <w:r w:rsidR="007D54F2" w:rsidRPr="0067366D">
        <w:rPr>
          <w:rFonts w:ascii="Book Antiqua" w:hAnsi="Book Antiqua" w:cs="Times New Roman"/>
          <w:color w:val="000000" w:themeColor="text1"/>
          <w:kern w:val="0"/>
          <w:sz w:val="24"/>
        </w:rPr>
        <w:t>0.99 (95%</w:t>
      </w:r>
      <w:r w:rsidRPr="0067366D">
        <w:rPr>
          <w:rFonts w:ascii="Book Antiqua" w:hAnsi="Book Antiqua" w:cs="Times New Roman"/>
          <w:color w:val="000000" w:themeColor="text1"/>
          <w:kern w:val="0"/>
          <w:sz w:val="24"/>
        </w:rPr>
        <w:t>C</w:t>
      </w:r>
      <w:r w:rsidR="002D0798" w:rsidRPr="0067366D">
        <w:rPr>
          <w:rFonts w:ascii="Book Antiqua" w:hAnsi="Book Antiqua" w:cs="Times New Roman"/>
          <w:color w:val="000000" w:themeColor="text1"/>
          <w:kern w:val="0"/>
          <w:sz w:val="24"/>
        </w:rPr>
        <w:t>I: 0.96-1.00)</w:t>
      </w:r>
      <w:r w:rsidR="002A2ABA">
        <w:rPr>
          <w:rFonts w:ascii="Book Antiqua" w:hAnsi="Book Antiqua" w:cs="Times New Roman"/>
          <w:color w:val="000000" w:themeColor="text1"/>
          <w:kern w:val="0"/>
          <w:sz w:val="24"/>
        </w:rPr>
        <w:t>,</w:t>
      </w:r>
      <w:r w:rsidR="000E2A07">
        <w:rPr>
          <w:rFonts w:ascii="Book Antiqua" w:hAnsi="Book Antiqua" w:cs="Times New Roman"/>
          <w:color w:val="000000" w:themeColor="text1"/>
          <w:kern w:val="0"/>
          <w:sz w:val="24"/>
        </w:rPr>
        <w:t xml:space="preserve"> </w:t>
      </w:r>
      <w:r w:rsidR="002D0798" w:rsidRPr="0067366D">
        <w:rPr>
          <w:rFonts w:ascii="Book Antiqua" w:hAnsi="Book Antiqua" w:cs="Times New Roman"/>
          <w:color w:val="000000" w:themeColor="text1"/>
          <w:kern w:val="0"/>
          <w:sz w:val="24"/>
        </w:rPr>
        <w:t>and 0.9894. Tukey’</w:t>
      </w:r>
      <w:r w:rsidRPr="0067366D">
        <w:rPr>
          <w:rFonts w:ascii="Book Antiqua" w:hAnsi="Book Antiqua" w:cs="Times New Roman"/>
          <w:color w:val="000000" w:themeColor="text1"/>
          <w:kern w:val="0"/>
          <w:sz w:val="24"/>
        </w:rPr>
        <w:t xml:space="preserve">s multiple comparisons test was used to compare the sensitivities and AUCs of the three diagnostic methods; </w:t>
      </w:r>
      <w:r w:rsidRPr="0067366D">
        <w:rPr>
          <w:rFonts w:ascii="Book Antiqua" w:hAnsi="Book Antiqua" w:cs="Times New Roman"/>
          <w:color w:val="000000" w:themeColor="text1"/>
          <w:kern w:val="0"/>
          <w:sz w:val="24"/>
        </w:rPr>
        <w:lastRenderedPageBreak/>
        <w:t>statistically</w:t>
      </w:r>
      <w:r w:rsidR="002A2ABA">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significant differences were found between the three methods, and LBC combined with SC was superior to both LBC (</w:t>
      </w:r>
      <w:r w:rsidR="007D54F2" w:rsidRPr="0067366D">
        <w:rPr>
          <w:rFonts w:ascii="Book Antiqua" w:hAnsi="Book Antiqua" w:cs="Times New Roman"/>
          <w:i/>
          <w:color w:val="000000" w:themeColor="text1"/>
          <w:kern w:val="0"/>
          <w:sz w:val="24"/>
        </w:rPr>
        <w:t>P</w:t>
      </w:r>
      <w:r w:rsidRPr="0067366D">
        <w:rPr>
          <w:rFonts w:ascii="Book Antiqua" w:hAnsi="Book Antiqua" w:cs="Times New Roman"/>
          <w:color w:val="000000" w:themeColor="text1"/>
          <w:kern w:val="0"/>
          <w:sz w:val="24"/>
        </w:rPr>
        <w:t xml:space="preserve"> &lt;</w:t>
      </w:r>
      <w:r w:rsidR="007D54F2"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0.05) and SC (</w:t>
      </w:r>
      <w:r w:rsidR="007D54F2" w:rsidRPr="0067366D">
        <w:rPr>
          <w:rFonts w:ascii="Book Antiqua" w:hAnsi="Book Antiqua" w:cs="Times New Roman"/>
          <w:i/>
          <w:color w:val="000000" w:themeColor="text1"/>
          <w:kern w:val="0"/>
          <w:sz w:val="24"/>
        </w:rPr>
        <w:t>P</w:t>
      </w:r>
      <w:r w:rsidRPr="0067366D">
        <w:rPr>
          <w:rFonts w:ascii="Book Antiqua" w:hAnsi="Book Antiqua" w:cs="Times New Roman"/>
          <w:color w:val="000000" w:themeColor="text1"/>
          <w:kern w:val="0"/>
          <w:sz w:val="24"/>
        </w:rPr>
        <w:t xml:space="preserve"> &lt;</w:t>
      </w:r>
      <w:r w:rsidR="007D54F2"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0.05). </w:t>
      </w:r>
      <w:r w:rsidRPr="0067366D">
        <w:rPr>
          <w:rFonts w:ascii="Book Antiqua" w:hAnsi="Book Antiqua" w:cs="Times New Roman"/>
          <w:color w:val="000000" w:themeColor="text1"/>
          <w:sz w:val="24"/>
        </w:rPr>
        <w:t>The pooled sensitivity and AUC did not change significantly in the sensitivity analysis.</w:t>
      </w:r>
    </w:p>
    <w:p w14:paraId="1B767D93" w14:textId="77777777" w:rsidR="004C32DC" w:rsidRPr="0067366D" w:rsidRDefault="004C32DC" w:rsidP="0067366D">
      <w:pPr>
        <w:adjustRightInd w:val="0"/>
        <w:snapToGrid w:val="0"/>
        <w:spacing w:line="360" w:lineRule="auto"/>
        <w:jc w:val="both"/>
        <w:rPr>
          <w:rFonts w:ascii="Book Antiqua" w:hAnsi="Book Antiqua" w:cs="Times New Roman"/>
          <w:color w:val="000000" w:themeColor="text1"/>
          <w:kern w:val="0"/>
          <w:sz w:val="24"/>
        </w:rPr>
      </w:pPr>
    </w:p>
    <w:p w14:paraId="6EA5317D" w14:textId="77777777" w:rsidR="007D54F2" w:rsidRPr="0067366D" w:rsidRDefault="007D54F2" w:rsidP="0067366D">
      <w:pPr>
        <w:adjustRightInd w:val="0"/>
        <w:snapToGrid w:val="0"/>
        <w:spacing w:line="360" w:lineRule="auto"/>
        <w:jc w:val="both"/>
        <w:rPr>
          <w:rFonts w:ascii="Book Antiqua" w:eastAsia="宋体" w:hAnsi="Book Antiqua"/>
          <w:bCs/>
          <w:caps/>
          <w:color w:val="000000" w:themeColor="text1"/>
          <w:sz w:val="24"/>
        </w:rPr>
      </w:pPr>
      <w:r w:rsidRPr="0067366D">
        <w:rPr>
          <w:rFonts w:ascii="Book Antiqua" w:hAnsi="Book Antiqua"/>
          <w:bCs/>
          <w:caps/>
          <w:color w:val="000000" w:themeColor="text1"/>
          <w:sz w:val="24"/>
        </w:rPr>
        <w:t>Conclusion</w:t>
      </w:r>
    </w:p>
    <w:p w14:paraId="78B923E8" w14:textId="7D9FD75F" w:rsidR="003F32C2" w:rsidRPr="0067366D" w:rsidRDefault="003F32C2"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LBC may be sensitive than SC in </w:t>
      </w:r>
      <w:r w:rsidR="00AB31CB" w:rsidRPr="0067366D">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cytological diagnosis of pancreatic lesions, however, the superior diagnostic performance of their combination emphasizes their integrated usage in</w:t>
      </w:r>
      <w:r w:rsidR="006317D1" w:rsidRPr="0067366D">
        <w:rPr>
          <w:rFonts w:ascii="Book Antiqua" w:hAnsi="Book Antiqua" w:cs="Times New Roman"/>
          <w:color w:val="000000" w:themeColor="text1"/>
          <w:kern w:val="0"/>
          <w:sz w:val="24"/>
        </w:rPr>
        <w:t xml:space="preserve"> the</w:t>
      </w:r>
      <w:r w:rsidRPr="0067366D">
        <w:rPr>
          <w:rFonts w:ascii="Book Antiqua" w:hAnsi="Book Antiqua" w:cs="Times New Roman"/>
          <w:color w:val="000000" w:themeColor="text1"/>
          <w:kern w:val="0"/>
          <w:sz w:val="24"/>
        </w:rPr>
        <w:t xml:space="preserve"> clinical evaluation of pancreatic lesions.</w:t>
      </w:r>
    </w:p>
    <w:p w14:paraId="2232D886" w14:textId="77777777" w:rsidR="005C3B8B" w:rsidRPr="0067366D" w:rsidRDefault="005C3B8B" w:rsidP="0067366D">
      <w:pPr>
        <w:adjustRightInd w:val="0"/>
        <w:snapToGrid w:val="0"/>
        <w:spacing w:line="360" w:lineRule="auto"/>
        <w:jc w:val="both"/>
        <w:rPr>
          <w:rFonts w:ascii="Book Antiqua" w:hAnsi="Book Antiqua" w:cs="Times New Roman"/>
          <w:b/>
          <w:color w:val="000000" w:themeColor="text1"/>
          <w:sz w:val="24"/>
        </w:rPr>
      </w:pPr>
    </w:p>
    <w:p w14:paraId="69247932" w14:textId="6E4F1E25" w:rsidR="00217F88" w:rsidRPr="0067366D" w:rsidRDefault="005561D3"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eastAsia="Times New Roman" w:hAnsi="Book Antiqua"/>
          <w:b/>
          <w:sz w:val="24"/>
        </w:rPr>
        <w:t>Key words:</w:t>
      </w:r>
      <w:r w:rsidRPr="0067366D">
        <w:rPr>
          <w:rFonts w:ascii="Book Antiqua" w:eastAsia="Times New Roman" w:hAnsi="Book Antiqua"/>
          <w:sz w:val="24"/>
        </w:rPr>
        <w:t xml:space="preserve"> </w:t>
      </w:r>
      <w:r w:rsidR="003F32C2" w:rsidRPr="0067366D">
        <w:rPr>
          <w:rFonts w:ascii="Book Antiqua" w:hAnsi="Book Antiqua" w:cs="Times New Roman"/>
          <w:color w:val="000000" w:themeColor="text1"/>
          <w:sz w:val="24"/>
        </w:rPr>
        <w:t>Liquid-based cytology; Smear</w:t>
      </w:r>
      <w:r w:rsidR="003A6DCD" w:rsidRPr="0067366D">
        <w:rPr>
          <w:rFonts w:ascii="Book Antiqua" w:hAnsi="Book Antiqua" w:cs="Times New Roman"/>
          <w:color w:val="000000" w:themeColor="text1"/>
          <w:sz w:val="24"/>
        </w:rPr>
        <w:t xml:space="preserve"> </w:t>
      </w:r>
      <w:r w:rsidR="003A6DCD" w:rsidRPr="0067366D">
        <w:rPr>
          <w:rFonts w:ascii="Book Antiqua" w:hAnsi="Book Antiqua" w:cs="Times New Roman"/>
          <w:bCs/>
          <w:color w:val="000000" w:themeColor="text1"/>
          <w:sz w:val="24"/>
        </w:rPr>
        <w:t>c</w:t>
      </w:r>
      <w:r w:rsidR="00E933A9" w:rsidRPr="0067366D">
        <w:rPr>
          <w:rFonts w:ascii="Book Antiqua" w:hAnsi="Book Antiqua" w:cs="Times New Roman"/>
          <w:bCs/>
          <w:color w:val="000000" w:themeColor="text1"/>
          <w:sz w:val="24"/>
        </w:rPr>
        <w:t>ytology</w:t>
      </w:r>
      <w:r w:rsidR="003F32C2" w:rsidRPr="0067366D">
        <w:rPr>
          <w:rFonts w:ascii="Book Antiqua" w:hAnsi="Book Antiqua" w:cs="Times New Roman"/>
          <w:color w:val="000000" w:themeColor="text1"/>
          <w:sz w:val="24"/>
        </w:rPr>
        <w:t xml:space="preserve">; </w:t>
      </w:r>
      <w:proofErr w:type="gramStart"/>
      <w:r w:rsidR="003F32C2" w:rsidRPr="0067366D">
        <w:rPr>
          <w:rFonts w:ascii="Book Antiqua" w:hAnsi="Book Antiqua" w:cs="Times New Roman"/>
          <w:color w:val="000000" w:themeColor="text1"/>
          <w:sz w:val="24"/>
        </w:rPr>
        <w:t>Pancreatic</w:t>
      </w:r>
      <w:proofErr w:type="gramEnd"/>
      <w:r w:rsidR="003F32C2" w:rsidRPr="0067366D">
        <w:rPr>
          <w:rFonts w:ascii="Book Antiqua" w:hAnsi="Book Antiqua" w:cs="Times New Roman"/>
          <w:color w:val="000000" w:themeColor="text1"/>
          <w:sz w:val="24"/>
        </w:rPr>
        <w:t xml:space="preserve"> lesions; Endoscopic ultrasound-guided fine needle aspiration;</w:t>
      </w:r>
      <w:r w:rsidR="003A6DCD" w:rsidRPr="0067366D">
        <w:rPr>
          <w:rFonts w:ascii="Book Antiqua" w:hAnsi="Book Antiqua" w:cs="Times New Roman"/>
          <w:color w:val="000000" w:themeColor="text1"/>
          <w:sz w:val="24"/>
        </w:rPr>
        <w:t xml:space="preserve"> </w:t>
      </w:r>
      <w:r w:rsidR="00D43F99" w:rsidRPr="0067366D">
        <w:rPr>
          <w:rFonts w:ascii="Book Antiqua" w:hAnsi="Book Antiqua" w:cs="Times New Roman"/>
          <w:color w:val="000000" w:themeColor="text1"/>
          <w:kern w:val="0"/>
          <w:sz w:val="24"/>
        </w:rPr>
        <w:t>C</w:t>
      </w:r>
      <w:r w:rsidR="003A6DCD" w:rsidRPr="0067366D">
        <w:rPr>
          <w:rFonts w:ascii="Book Antiqua" w:hAnsi="Book Antiqua" w:cs="Times New Roman"/>
          <w:color w:val="000000" w:themeColor="text1"/>
          <w:kern w:val="0"/>
          <w:sz w:val="24"/>
        </w:rPr>
        <w:t>ytological diagnosis</w:t>
      </w:r>
      <w:r w:rsidR="007D54F2" w:rsidRPr="0067366D">
        <w:rPr>
          <w:rFonts w:ascii="Book Antiqua" w:hAnsi="Book Antiqua" w:cs="Times New Roman"/>
          <w:color w:val="000000" w:themeColor="text1"/>
          <w:sz w:val="24"/>
        </w:rPr>
        <w:t xml:space="preserve">; </w:t>
      </w:r>
      <w:r w:rsidR="007F7567" w:rsidRPr="0067366D">
        <w:rPr>
          <w:rFonts w:ascii="Book Antiqua" w:hAnsi="Book Antiqua" w:cs="Times New Roman"/>
          <w:color w:val="000000" w:themeColor="text1"/>
          <w:sz w:val="24"/>
        </w:rPr>
        <w:t xml:space="preserve">ROC </w:t>
      </w:r>
      <w:r w:rsidR="007D54F2" w:rsidRPr="0067366D">
        <w:rPr>
          <w:rFonts w:ascii="Book Antiqua" w:hAnsi="Book Antiqua" w:cs="Times New Roman"/>
          <w:color w:val="000000" w:themeColor="text1"/>
          <w:sz w:val="24"/>
        </w:rPr>
        <w:t>curve</w:t>
      </w:r>
    </w:p>
    <w:p w14:paraId="618B25D8" w14:textId="77777777" w:rsidR="00192764" w:rsidRPr="0067366D" w:rsidRDefault="00192764" w:rsidP="0067366D">
      <w:pPr>
        <w:adjustRightInd w:val="0"/>
        <w:snapToGrid w:val="0"/>
        <w:spacing w:line="360" w:lineRule="auto"/>
        <w:jc w:val="both"/>
        <w:rPr>
          <w:rFonts w:ascii="Book Antiqua" w:hAnsi="Book Antiqua" w:cs="Times New Roman"/>
          <w:color w:val="000000" w:themeColor="text1"/>
          <w:sz w:val="24"/>
        </w:rPr>
      </w:pPr>
    </w:p>
    <w:p w14:paraId="7796BC03" w14:textId="7816596F" w:rsidR="0020581D" w:rsidRPr="0067366D" w:rsidRDefault="0020581D"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Pan HH, Zhou XX, Zhao F, Chen HY, Zhang Y. Diagnostic value of liquid-based cytology and smear cytology in pancreatic endoscopic ultrasound-guided fine needle aspiration: A meta-analysis.</w:t>
      </w:r>
      <w:r w:rsidRPr="0067366D">
        <w:rPr>
          <w:rFonts w:ascii="Book Antiqua" w:eastAsia="宋体" w:hAnsi="Book Antiqua" w:cs="Times New Roman"/>
          <w:kern w:val="0"/>
          <w:sz w:val="24"/>
        </w:rPr>
        <w:t xml:space="preserve"> </w:t>
      </w:r>
      <w:r w:rsidRPr="0067366D">
        <w:rPr>
          <w:rFonts w:ascii="Book Antiqua" w:eastAsia="宋体" w:hAnsi="Book Antiqua" w:cs="Times New Roman"/>
          <w:i/>
          <w:kern w:val="0"/>
          <w:sz w:val="24"/>
        </w:rPr>
        <w:t xml:space="preserve">World J </w:t>
      </w:r>
      <w:proofErr w:type="spellStart"/>
      <w:r w:rsidRPr="0067366D">
        <w:rPr>
          <w:rFonts w:ascii="Book Antiqua" w:eastAsia="宋体" w:hAnsi="Book Antiqua" w:cs="Times New Roman"/>
          <w:i/>
          <w:kern w:val="0"/>
          <w:sz w:val="24"/>
        </w:rPr>
        <w:t>Clin</w:t>
      </w:r>
      <w:proofErr w:type="spellEnd"/>
      <w:r w:rsidRPr="0067366D">
        <w:rPr>
          <w:rFonts w:ascii="Book Antiqua" w:eastAsia="宋体" w:hAnsi="Book Antiqua" w:cs="Times New Roman"/>
          <w:i/>
          <w:kern w:val="0"/>
          <w:sz w:val="24"/>
        </w:rPr>
        <w:t xml:space="preserve"> Cases</w:t>
      </w:r>
      <w:r w:rsidRPr="0067366D">
        <w:rPr>
          <w:rFonts w:ascii="Book Antiqua" w:eastAsia="宋体" w:hAnsi="Book Antiqua" w:cs="Times New Roman"/>
          <w:kern w:val="0"/>
          <w:sz w:val="24"/>
        </w:rPr>
        <w:t xml:space="preserve"> 2020; </w:t>
      </w:r>
      <w:proofErr w:type="gramStart"/>
      <w:r w:rsidRPr="0067366D">
        <w:rPr>
          <w:rFonts w:ascii="Book Antiqua" w:eastAsia="宋体" w:hAnsi="Book Antiqua" w:cs="Times New Roman"/>
          <w:kern w:val="0"/>
          <w:sz w:val="24"/>
        </w:rPr>
        <w:t>In</w:t>
      </w:r>
      <w:proofErr w:type="gramEnd"/>
      <w:r w:rsidRPr="0067366D">
        <w:rPr>
          <w:rFonts w:ascii="Book Antiqua" w:eastAsia="宋体" w:hAnsi="Book Antiqua" w:cs="Times New Roman"/>
          <w:kern w:val="0"/>
          <w:sz w:val="24"/>
        </w:rPr>
        <w:t xml:space="preserve"> press</w:t>
      </w:r>
    </w:p>
    <w:p w14:paraId="6CB7A657" w14:textId="77777777" w:rsidR="0020581D" w:rsidRPr="0067366D" w:rsidRDefault="0020581D" w:rsidP="0067366D">
      <w:pPr>
        <w:adjustRightInd w:val="0"/>
        <w:snapToGrid w:val="0"/>
        <w:spacing w:line="360" w:lineRule="auto"/>
        <w:jc w:val="both"/>
        <w:rPr>
          <w:rFonts w:ascii="Book Antiqua" w:hAnsi="Book Antiqua" w:cs="Times New Roman"/>
          <w:b/>
          <w:bCs/>
          <w:color w:val="000000" w:themeColor="text1"/>
          <w:sz w:val="24"/>
        </w:rPr>
      </w:pPr>
    </w:p>
    <w:p w14:paraId="206EFEF2" w14:textId="0B03C9DD" w:rsidR="00192764" w:rsidRPr="0067366D" w:rsidRDefault="007D569D"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b/>
          <w:bCs/>
          <w:color w:val="000000" w:themeColor="text1"/>
          <w:sz w:val="24"/>
        </w:rPr>
        <w:t>Core tip:</w:t>
      </w:r>
      <w:bookmarkStart w:id="46" w:name="OLE_LINK151"/>
      <w:bookmarkStart w:id="47" w:name="OLE_LINK152"/>
      <w:bookmarkStart w:id="48" w:name="OLE_LINK129"/>
      <w:bookmarkStart w:id="49" w:name="OLE_LINK130"/>
      <w:bookmarkStart w:id="50" w:name="OLE_LINK131"/>
      <w:r w:rsidR="007D54F2" w:rsidRPr="0067366D">
        <w:rPr>
          <w:rFonts w:ascii="Book Antiqua" w:hAnsi="Book Antiqua" w:cs="Times New Roman"/>
          <w:b/>
          <w:bCs/>
          <w:color w:val="000000" w:themeColor="text1"/>
          <w:sz w:val="24"/>
        </w:rPr>
        <w:t xml:space="preserve"> </w:t>
      </w:r>
      <w:r w:rsidR="003F32C2" w:rsidRPr="0067366D">
        <w:rPr>
          <w:rFonts w:ascii="Book Antiqua" w:hAnsi="Book Antiqua" w:cs="Times New Roman"/>
          <w:color w:val="000000" w:themeColor="text1"/>
          <w:sz w:val="24"/>
        </w:rPr>
        <w:t xml:space="preserve">This systematic review and meta-analysis examined </w:t>
      </w:r>
      <w:r w:rsidR="002A2ABA">
        <w:rPr>
          <w:rFonts w:ascii="Book Antiqua" w:hAnsi="Book Antiqua" w:cs="Times New Roman"/>
          <w:color w:val="000000" w:themeColor="text1"/>
          <w:sz w:val="24"/>
        </w:rPr>
        <w:t xml:space="preserve">the </w:t>
      </w:r>
      <w:r w:rsidR="003F32C2" w:rsidRPr="0067366D">
        <w:rPr>
          <w:rFonts w:ascii="Book Antiqua" w:hAnsi="Book Antiqua" w:cs="Times New Roman"/>
          <w:color w:val="000000" w:themeColor="text1"/>
          <w:sz w:val="24"/>
        </w:rPr>
        <w:t>comparative diagnostic efficacy of l</w:t>
      </w:r>
      <w:bookmarkStart w:id="51" w:name="OLE_LINK96"/>
      <w:bookmarkStart w:id="52" w:name="OLE_LINK97"/>
      <w:r w:rsidR="003F32C2" w:rsidRPr="0067366D">
        <w:rPr>
          <w:rFonts w:ascii="Book Antiqua" w:hAnsi="Book Antiqua" w:cs="Times New Roman"/>
          <w:color w:val="000000" w:themeColor="text1"/>
          <w:sz w:val="24"/>
        </w:rPr>
        <w:t xml:space="preserve">iquid-based cytology (LBC) and smear cytology (SC) </w:t>
      </w:r>
      <w:bookmarkEnd w:id="51"/>
      <w:bookmarkEnd w:id="52"/>
      <w:r w:rsidR="003F32C2" w:rsidRPr="0067366D">
        <w:rPr>
          <w:rFonts w:ascii="Book Antiqua" w:hAnsi="Book Antiqua" w:cs="Times New Roman"/>
          <w:color w:val="000000" w:themeColor="text1"/>
          <w:sz w:val="24"/>
        </w:rPr>
        <w:t>using endoscopic ultrasound-guided fine needle aspiration</w:t>
      </w:r>
      <w:r w:rsidR="00BF072A" w:rsidRPr="0067366D">
        <w:rPr>
          <w:rFonts w:ascii="Book Antiqua" w:hAnsi="Book Antiqua" w:cs="Times New Roman"/>
          <w:color w:val="000000" w:themeColor="text1"/>
          <w:sz w:val="24"/>
        </w:rPr>
        <w:t xml:space="preserve"> </w:t>
      </w:r>
      <w:r w:rsidR="003F32C2" w:rsidRPr="0067366D">
        <w:rPr>
          <w:rFonts w:ascii="Book Antiqua" w:hAnsi="Book Antiqua" w:cs="Times New Roman"/>
          <w:color w:val="000000" w:themeColor="text1"/>
          <w:sz w:val="24"/>
        </w:rPr>
        <w:t xml:space="preserve">in diagnosing pancreatic lesions. </w:t>
      </w:r>
      <w:bookmarkEnd w:id="46"/>
      <w:bookmarkEnd w:id="47"/>
      <w:bookmarkEnd w:id="48"/>
      <w:bookmarkEnd w:id="49"/>
      <w:bookmarkEnd w:id="50"/>
      <w:r w:rsidR="003F32C2" w:rsidRPr="0067366D">
        <w:rPr>
          <w:rFonts w:ascii="Book Antiqua" w:hAnsi="Book Antiqua" w:cs="Times New Roman"/>
          <w:color w:val="000000" w:themeColor="text1"/>
          <w:kern w:val="0"/>
          <w:sz w:val="24"/>
        </w:rPr>
        <w:t xml:space="preserve">The pooled analyses of 1656 patients from </w:t>
      </w:r>
      <w:r w:rsidR="00361C19">
        <w:rPr>
          <w:rFonts w:ascii="Book Antiqua" w:hAnsi="Book Antiqua" w:cs="Times New Roman"/>
          <w:color w:val="000000" w:themeColor="text1"/>
          <w:kern w:val="0"/>
          <w:sz w:val="24"/>
        </w:rPr>
        <w:t>eight</w:t>
      </w:r>
      <w:r w:rsidR="00361C19" w:rsidRPr="0067366D">
        <w:rPr>
          <w:rFonts w:ascii="Book Antiqua" w:hAnsi="Book Antiqua" w:cs="Times New Roman"/>
          <w:color w:val="000000" w:themeColor="text1"/>
          <w:kern w:val="0"/>
          <w:sz w:val="24"/>
        </w:rPr>
        <w:t xml:space="preserve"> </w:t>
      </w:r>
      <w:r w:rsidR="003F32C2" w:rsidRPr="0067366D">
        <w:rPr>
          <w:rFonts w:ascii="Book Antiqua" w:hAnsi="Book Antiqua" w:cs="Times New Roman"/>
          <w:color w:val="000000" w:themeColor="text1"/>
          <w:kern w:val="0"/>
          <w:sz w:val="24"/>
        </w:rPr>
        <w:t xml:space="preserve">studies performed herein, using only </w:t>
      </w:r>
      <w:r w:rsidR="003F32C2" w:rsidRPr="0067366D">
        <w:rPr>
          <w:rFonts w:ascii="Book Antiqua" w:hAnsi="Book Antiqua" w:cs="Times New Roman"/>
          <w:color w:val="000000" w:themeColor="text1"/>
          <w:sz w:val="24"/>
        </w:rPr>
        <w:t>comparative test accuracy studies,</w:t>
      </w:r>
      <w:r w:rsidR="003F32C2" w:rsidRPr="0067366D">
        <w:rPr>
          <w:rFonts w:ascii="Book Antiqua" w:hAnsi="Book Antiqua" w:cs="Times New Roman"/>
          <w:color w:val="000000" w:themeColor="text1"/>
          <w:kern w:val="0"/>
          <w:sz w:val="24"/>
        </w:rPr>
        <w:t xml:space="preserve"> revealed a higher sensitivity of LBC </w:t>
      </w:r>
      <w:r w:rsidR="002A2ABA">
        <w:rPr>
          <w:rFonts w:ascii="Book Antiqua" w:hAnsi="Book Antiqua" w:cs="Times New Roman"/>
          <w:color w:val="000000" w:themeColor="text1"/>
          <w:kern w:val="0"/>
          <w:sz w:val="24"/>
        </w:rPr>
        <w:t>than</w:t>
      </w:r>
      <w:r w:rsidR="002A2ABA" w:rsidRPr="0067366D">
        <w:rPr>
          <w:rFonts w:ascii="Book Antiqua" w:hAnsi="Book Antiqua" w:cs="Times New Roman"/>
          <w:color w:val="000000" w:themeColor="text1"/>
          <w:kern w:val="0"/>
          <w:sz w:val="24"/>
        </w:rPr>
        <w:t xml:space="preserve"> </w:t>
      </w:r>
      <w:r w:rsidR="003F32C2" w:rsidRPr="0067366D">
        <w:rPr>
          <w:rFonts w:ascii="Book Antiqua" w:hAnsi="Book Antiqua" w:cs="Times New Roman"/>
          <w:color w:val="000000" w:themeColor="text1"/>
          <w:kern w:val="0"/>
          <w:sz w:val="24"/>
        </w:rPr>
        <w:t>SC in the diagnosis of benign and malignant pancreatic lesions. Additionally, the diagnostic performance of LBC combined with SC was higher than that of LBC or SC, alone (</w:t>
      </w:r>
      <w:r w:rsidR="00B914C5" w:rsidRPr="0067366D">
        <w:rPr>
          <w:rFonts w:ascii="Book Antiqua" w:hAnsi="Book Antiqua" w:cs="Times New Roman"/>
          <w:i/>
          <w:color w:val="000000" w:themeColor="text1"/>
          <w:kern w:val="0"/>
          <w:sz w:val="24"/>
        </w:rPr>
        <w:t>P</w:t>
      </w:r>
      <w:r w:rsidR="003F32C2" w:rsidRPr="0067366D">
        <w:rPr>
          <w:rFonts w:ascii="Book Antiqua" w:hAnsi="Book Antiqua" w:cs="Times New Roman"/>
          <w:color w:val="000000" w:themeColor="text1"/>
          <w:kern w:val="0"/>
          <w:sz w:val="24"/>
        </w:rPr>
        <w:t xml:space="preserve"> &lt;</w:t>
      </w:r>
      <w:r w:rsidR="007D54F2" w:rsidRPr="0067366D">
        <w:rPr>
          <w:rFonts w:ascii="Book Antiqua" w:hAnsi="Book Antiqua" w:cs="Times New Roman"/>
          <w:color w:val="000000" w:themeColor="text1"/>
          <w:kern w:val="0"/>
          <w:sz w:val="24"/>
        </w:rPr>
        <w:t xml:space="preserve"> </w:t>
      </w:r>
      <w:r w:rsidR="003F32C2" w:rsidRPr="0067366D">
        <w:rPr>
          <w:rFonts w:ascii="Book Antiqua" w:hAnsi="Book Antiqua" w:cs="Times New Roman"/>
          <w:color w:val="000000" w:themeColor="text1"/>
          <w:kern w:val="0"/>
          <w:sz w:val="24"/>
        </w:rPr>
        <w:t xml:space="preserve">0.05). We recommend </w:t>
      </w:r>
      <w:r w:rsidR="00F01FAD" w:rsidRPr="0067366D">
        <w:rPr>
          <w:rFonts w:ascii="Book Antiqua" w:hAnsi="Book Antiqua" w:cs="Times New Roman"/>
          <w:color w:val="000000" w:themeColor="text1"/>
          <w:kern w:val="0"/>
          <w:sz w:val="24"/>
        </w:rPr>
        <w:t xml:space="preserve">the </w:t>
      </w:r>
      <w:r w:rsidR="003F32C2" w:rsidRPr="0067366D">
        <w:rPr>
          <w:rFonts w:ascii="Book Antiqua" w:hAnsi="Book Antiqua" w:cs="Times New Roman"/>
          <w:color w:val="000000" w:themeColor="text1"/>
          <w:kern w:val="0"/>
          <w:sz w:val="24"/>
        </w:rPr>
        <w:t xml:space="preserve">combined use of LBC and SC in </w:t>
      </w:r>
      <w:r w:rsidR="002C14CF" w:rsidRPr="0067366D">
        <w:rPr>
          <w:rFonts w:ascii="Book Antiqua" w:hAnsi="Book Antiqua" w:cs="Times New Roman"/>
          <w:color w:val="000000" w:themeColor="text1"/>
          <w:kern w:val="0"/>
          <w:sz w:val="24"/>
        </w:rPr>
        <w:t xml:space="preserve">the </w:t>
      </w:r>
      <w:r w:rsidR="003F32C2" w:rsidRPr="0067366D">
        <w:rPr>
          <w:rFonts w:ascii="Book Antiqua" w:hAnsi="Book Antiqua" w:cs="Times New Roman"/>
          <w:color w:val="000000" w:themeColor="text1"/>
          <w:kern w:val="0"/>
          <w:sz w:val="24"/>
        </w:rPr>
        <w:t>evaluation of pancreatic lesions.</w:t>
      </w:r>
    </w:p>
    <w:p w14:paraId="396E232E" w14:textId="77777777" w:rsidR="00B914C5" w:rsidRPr="0067366D" w:rsidRDefault="00B914C5"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b/>
          <w:bCs/>
          <w:color w:val="000000" w:themeColor="text1"/>
          <w:sz w:val="24"/>
        </w:rPr>
        <w:br w:type="page"/>
      </w:r>
    </w:p>
    <w:p w14:paraId="45117D4E" w14:textId="40C0A45C" w:rsidR="007D569D" w:rsidRPr="0067366D" w:rsidRDefault="007D54F2" w:rsidP="0067366D">
      <w:pPr>
        <w:adjustRightInd w:val="0"/>
        <w:snapToGrid w:val="0"/>
        <w:spacing w:line="360" w:lineRule="auto"/>
        <w:jc w:val="both"/>
        <w:rPr>
          <w:rFonts w:ascii="Book Antiqua" w:hAnsi="Book Antiqua" w:cs="Times New Roman"/>
          <w:b/>
          <w:bCs/>
          <w:color w:val="000000" w:themeColor="text1"/>
          <w:sz w:val="24"/>
          <w:u w:val="single"/>
        </w:rPr>
      </w:pPr>
      <w:r w:rsidRPr="0067366D">
        <w:rPr>
          <w:rFonts w:ascii="Book Antiqua" w:hAnsi="Book Antiqua" w:cs="Times New Roman"/>
          <w:b/>
          <w:bCs/>
          <w:color w:val="000000" w:themeColor="text1"/>
          <w:sz w:val="24"/>
          <w:u w:val="single"/>
        </w:rPr>
        <w:lastRenderedPageBreak/>
        <w:t>INTRODUCTION</w:t>
      </w:r>
    </w:p>
    <w:p w14:paraId="462CBBD4" w14:textId="19A3E9DB" w:rsidR="00D64B4C"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53" w:name="OLE_LINK41"/>
      <w:bookmarkStart w:id="54" w:name="OLE_LINK42"/>
      <w:r w:rsidRPr="0067366D">
        <w:rPr>
          <w:rFonts w:ascii="Book Antiqua" w:hAnsi="Book Antiqua" w:cs="Times New Roman"/>
          <w:color w:val="000000" w:themeColor="text1"/>
          <w:sz w:val="24"/>
        </w:rPr>
        <w:t xml:space="preserve">Pancreatic cancer is a highly lethal disease, and early detection and </w:t>
      </w:r>
      <w:r w:rsidR="002A2ABA">
        <w:rPr>
          <w:rFonts w:ascii="Book Antiqua" w:hAnsi="Book Antiqua" w:cs="Times New Roman"/>
          <w:color w:val="000000" w:themeColor="text1"/>
          <w:sz w:val="24"/>
        </w:rPr>
        <w:t>treatment</w:t>
      </w:r>
      <w:r w:rsidR="002A2ABA"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are key to improve the survival and restrain the progression in these </w:t>
      </w:r>
      <w:proofErr w:type="gramStart"/>
      <w:r w:rsidRPr="0067366D">
        <w:rPr>
          <w:rFonts w:ascii="Book Antiqua" w:hAnsi="Book Antiqua" w:cs="Times New Roman"/>
          <w:color w:val="000000" w:themeColor="text1"/>
          <w:sz w:val="24"/>
        </w:rPr>
        <w:t>patients</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1]</w:t>
      </w:r>
      <w:r w:rsidRPr="0067366D">
        <w:rPr>
          <w:rFonts w:ascii="Book Antiqua" w:hAnsi="Book Antiqua" w:cs="Times New Roman"/>
          <w:color w:val="000000" w:themeColor="text1"/>
          <w:sz w:val="24"/>
        </w:rPr>
        <w:t xml:space="preserve">. </w:t>
      </w:r>
      <w:bookmarkEnd w:id="53"/>
      <w:bookmarkEnd w:id="54"/>
      <w:r w:rsidRPr="0067366D">
        <w:rPr>
          <w:rFonts w:ascii="Book Antiqua" w:hAnsi="Book Antiqua" w:cs="Times New Roman"/>
          <w:color w:val="000000" w:themeColor="text1"/>
          <w:sz w:val="24"/>
        </w:rPr>
        <w:t>In recent years, endoscopic ultrasound-guided fine-needle aspiration (EUS-FNA) has brought great improvement to the preoperative diagnosis of pancreatic lesions, but its diagnostic performance is affected by a variety of factors, including tumor size, location, and characteristics</w:t>
      </w:r>
      <w:r w:rsidRPr="0067366D">
        <w:rPr>
          <w:rFonts w:ascii="Book Antiqua" w:hAnsi="Book Antiqua" w:cs="Times New Roman"/>
          <w:color w:val="000000" w:themeColor="text1"/>
          <w:sz w:val="24"/>
          <w:vertAlign w:val="superscript"/>
        </w:rPr>
        <w:t>[2]</w:t>
      </w:r>
      <w:r w:rsidRPr="0067366D">
        <w:rPr>
          <w:rFonts w:ascii="Book Antiqua" w:hAnsi="Book Antiqua" w:cs="Times New Roman"/>
          <w:color w:val="000000" w:themeColor="text1"/>
          <w:sz w:val="24"/>
        </w:rPr>
        <w:t>.</w:t>
      </w:r>
    </w:p>
    <w:p w14:paraId="1067FA42" w14:textId="404F24DD" w:rsidR="00B44D4E" w:rsidRPr="0067366D" w:rsidRDefault="0098594B"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EUS-FNA is used to obtain tissues and cell specimens for </w:t>
      </w:r>
      <w:proofErr w:type="spellStart"/>
      <w:r w:rsidRPr="0067366D">
        <w:rPr>
          <w:rFonts w:ascii="Book Antiqua" w:hAnsi="Book Antiqua" w:cs="Times New Roman"/>
          <w:color w:val="000000" w:themeColor="text1"/>
          <w:sz w:val="24"/>
        </w:rPr>
        <w:t>cytopathological</w:t>
      </w:r>
      <w:proofErr w:type="spellEnd"/>
      <w:r w:rsidRPr="0067366D">
        <w:rPr>
          <w:rFonts w:ascii="Book Antiqua" w:hAnsi="Book Antiqua" w:cs="Times New Roman"/>
          <w:color w:val="000000" w:themeColor="text1"/>
          <w:sz w:val="24"/>
        </w:rPr>
        <w:t xml:space="preserve"> examination, while different cytological methods have a certain impact on diagnostic accuracy. Smear cytology (SC) has been recognized as the standard cytological diagnostic method for the establishment of an initial pancreatic lesion diagnosis and treatment plan. As a standard method for any EUS-FNA procedure, SC has its technical limitations of blood contamination and dry artifacts in the process that can obscure the cytological features and interfere with </w:t>
      </w:r>
      <w:proofErr w:type="gramStart"/>
      <w:r w:rsidRPr="0067366D">
        <w:rPr>
          <w:rFonts w:ascii="Book Antiqua" w:hAnsi="Book Antiqua" w:cs="Times New Roman"/>
          <w:color w:val="000000" w:themeColor="text1"/>
          <w:sz w:val="24"/>
        </w:rPr>
        <w:t>diagnosis</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3]</w:t>
      </w:r>
      <w:r w:rsidRPr="0067366D">
        <w:rPr>
          <w:rFonts w:ascii="Book Antiqua" w:hAnsi="Book Antiqua" w:cs="Times New Roman"/>
          <w:color w:val="000000" w:themeColor="text1"/>
          <w:sz w:val="24"/>
        </w:rPr>
        <w:t xml:space="preserve">. </w:t>
      </w:r>
      <w:bookmarkStart w:id="55" w:name="OLE_LINK108"/>
      <w:bookmarkStart w:id="56" w:name="OLE_LINK109"/>
      <w:bookmarkStart w:id="57" w:name="OLE_LINK112"/>
      <w:r w:rsidRPr="0067366D">
        <w:rPr>
          <w:rFonts w:ascii="Book Antiqua" w:hAnsi="Book Antiqua" w:cs="Times New Roman"/>
          <w:color w:val="000000" w:themeColor="text1"/>
          <w:sz w:val="24"/>
        </w:rPr>
        <w:t>Liquid-based cytology</w:t>
      </w:r>
      <w:bookmarkEnd w:id="55"/>
      <w:bookmarkEnd w:id="56"/>
      <w:bookmarkEnd w:id="57"/>
      <w:r w:rsidRPr="0067366D">
        <w:rPr>
          <w:rFonts w:ascii="Book Antiqua" w:hAnsi="Book Antiqua" w:cs="Times New Roman"/>
          <w:color w:val="000000" w:themeColor="text1"/>
          <w:sz w:val="24"/>
        </w:rPr>
        <w:t xml:space="preserve"> (LBC) is an innovative slide-making technique that was developed to better preserve and display cell morphology and structure, and to produce representative standardized smears through automated processes. LBC was initially applied in </w:t>
      </w:r>
      <w:bookmarkStart w:id="58" w:name="OLE_LINK110"/>
      <w:bookmarkStart w:id="59" w:name="OLE_LINK111"/>
      <w:r w:rsidRPr="0067366D">
        <w:rPr>
          <w:rFonts w:ascii="Book Antiqua" w:hAnsi="Book Antiqua" w:cs="Times New Roman"/>
          <w:color w:val="000000" w:themeColor="text1"/>
          <w:sz w:val="24"/>
        </w:rPr>
        <w:t>cervical cancer</w:t>
      </w:r>
      <w:bookmarkEnd w:id="58"/>
      <w:bookmarkEnd w:id="59"/>
      <w:r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screening</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4]</w:t>
      </w:r>
      <w:r w:rsidRPr="0067366D">
        <w:rPr>
          <w:rFonts w:ascii="Book Antiqua" w:hAnsi="Book Antiqua" w:cs="Times New Roman"/>
          <w:color w:val="000000" w:themeColor="text1"/>
          <w:sz w:val="24"/>
        </w:rPr>
        <w:t>, and it has gradually been accepted as the cytological diagnostic tool for non-gynecologic specimens as well as in pancreatic lesions</w:t>
      </w:r>
      <w:r w:rsidRPr="0067366D">
        <w:rPr>
          <w:rFonts w:ascii="Book Antiqua" w:hAnsi="Book Antiqua" w:cs="Times New Roman"/>
          <w:color w:val="000000" w:themeColor="text1"/>
          <w:sz w:val="24"/>
          <w:vertAlign w:val="superscript"/>
        </w:rPr>
        <w:t>[5,6]</w:t>
      </w:r>
      <w:r w:rsidRPr="0067366D">
        <w:rPr>
          <w:rFonts w:ascii="Book Antiqua" w:hAnsi="Book Antiqua" w:cs="Times New Roman"/>
          <w:color w:val="000000" w:themeColor="text1"/>
          <w:sz w:val="24"/>
        </w:rPr>
        <w:t>.</w:t>
      </w:r>
      <w:r w:rsidR="001B7DFD"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However, the quality of samples, the shape of cell clusters, the adequacy of samples</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the nature of background are prerequisites for</w:t>
      </w:r>
      <w:r w:rsidR="00154E40" w:rsidRPr="0067366D">
        <w:rPr>
          <w:rFonts w:ascii="Book Antiqua" w:hAnsi="Book Antiqua" w:cs="Times New Roman"/>
          <w:color w:val="000000" w:themeColor="text1"/>
          <w:sz w:val="24"/>
        </w:rPr>
        <w:t xml:space="preserve"> an</w:t>
      </w:r>
      <w:r w:rsidRPr="0067366D">
        <w:rPr>
          <w:rFonts w:ascii="Book Antiqua" w:hAnsi="Book Antiqua" w:cs="Times New Roman"/>
          <w:color w:val="000000" w:themeColor="text1"/>
          <w:sz w:val="24"/>
        </w:rPr>
        <w:t xml:space="preserve"> accurate diagnosis.</w:t>
      </w:r>
    </w:p>
    <w:p w14:paraId="0BFF1328" w14:textId="374615DE" w:rsidR="00B44D4E" w:rsidRPr="0067366D" w:rsidRDefault="0098594B"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Several studies have evaluated the diagnostic efficacy of LBC and SC in pancreatic EUS-FNA cytology by comparing the key differences between the two cytological diagnostic </w:t>
      </w:r>
      <w:proofErr w:type="gramStart"/>
      <w:r w:rsidRPr="0067366D">
        <w:rPr>
          <w:rFonts w:ascii="Book Antiqua" w:hAnsi="Book Antiqua" w:cs="Times New Roman"/>
          <w:color w:val="000000" w:themeColor="text1"/>
          <w:sz w:val="24"/>
        </w:rPr>
        <w:t>techniques</w:t>
      </w:r>
      <w:r w:rsidRPr="0067366D">
        <w:rPr>
          <w:rFonts w:ascii="Book Antiqua" w:hAnsi="Book Antiqua" w:cs="Times New Roman"/>
          <w:color w:val="000000" w:themeColor="text1"/>
          <w:sz w:val="24"/>
          <w:vertAlign w:val="superscript"/>
        </w:rPr>
        <w:t>[</w:t>
      </w:r>
      <w:proofErr w:type="gramEnd"/>
      <w:r w:rsidR="005F1D6D">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587BBD">
        <w:rPr>
          <w:rFonts w:ascii="Book Antiqua" w:hAnsi="Book Antiqua" w:cs="Times New Roman" w:hint="eastAsia"/>
          <w:color w:val="000000" w:themeColor="text1"/>
          <w:sz w:val="24"/>
          <w:vertAlign w:val="superscript"/>
        </w:rPr>
        <w:t>14</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However, these studies have reported conflicting results that might be attributable to the diversity of the subject population, subtle differences in detailed procedures</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the infancy of application of this technology in this specialized field.</w:t>
      </w:r>
      <w:bookmarkStart w:id="60" w:name="OLE_LINK43"/>
      <w:bookmarkStart w:id="61" w:name="OLE_LINK44"/>
      <w:r w:rsidRPr="0067366D">
        <w:rPr>
          <w:rFonts w:ascii="Book Antiqua" w:hAnsi="Book Antiqua" w:cs="Times New Roman"/>
          <w:color w:val="000000" w:themeColor="text1"/>
          <w:sz w:val="24"/>
        </w:rPr>
        <w:t xml:space="preserve"> Moreover, many of these studies have been designed and conducted under pressure to some extent to favor a certain LBC product, potentially leading to biased results, and this should not be neglected. </w:t>
      </w:r>
      <w:bookmarkStart w:id="62" w:name="OLE_LINK35"/>
      <w:bookmarkStart w:id="63" w:name="OLE_LINK36"/>
      <w:bookmarkEnd w:id="60"/>
      <w:bookmarkEnd w:id="61"/>
      <w:r w:rsidRPr="0067366D">
        <w:rPr>
          <w:rFonts w:ascii="Book Antiqua" w:hAnsi="Book Antiqua" w:cs="Times New Roman"/>
          <w:color w:val="000000" w:themeColor="text1"/>
          <w:sz w:val="24"/>
        </w:rPr>
        <w:t xml:space="preserve">In fact, </w:t>
      </w:r>
      <w:bookmarkStart w:id="64" w:name="OLE_LINK58"/>
      <w:bookmarkStart w:id="65" w:name="OLE_LINK59"/>
      <w:r w:rsidRPr="0067366D">
        <w:rPr>
          <w:rFonts w:ascii="Book Antiqua" w:hAnsi="Book Antiqua" w:cs="Times New Roman"/>
          <w:color w:val="000000" w:themeColor="text1"/>
          <w:sz w:val="24"/>
        </w:rPr>
        <w:t xml:space="preserve">the diagnostic efficacy of LBC </w:t>
      </w:r>
      <w:bookmarkStart w:id="66" w:name="OLE_LINK153"/>
      <w:bookmarkStart w:id="67" w:name="OLE_LINK154"/>
      <w:r w:rsidRPr="0067366D">
        <w:rPr>
          <w:rFonts w:ascii="Book Antiqua" w:hAnsi="Book Antiqua" w:cs="Times New Roman"/>
          <w:color w:val="000000" w:themeColor="text1"/>
          <w:sz w:val="24"/>
        </w:rPr>
        <w:lastRenderedPageBreak/>
        <w:t>compared with</w:t>
      </w:r>
      <w:bookmarkEnd w:id="66"/>
      <w:bookmarkEnd w:id="67"/>
      <w:r w:rsidRPr="0067366D">
        <w:rPr>
          <w:rFonts w:ascii="Book Antiqua" w:hAnsi="Book Antiqua" w:cs="Times New Roman"/>
          <w:color w:val="000000" w:themeColor="text1"/>
          <w:sz w:val="24"/>
        </w:rPr>
        <w:t xml:space="preserve"> SC in some previous prospective studies is still controversial</w:t>
      </w:r>
      <w:bookmarkEnd w:id="62"/>
      <w:bookmarkEnd w:id="63"/>
      <w:r w:rsidRPr="0067366D">
        <w:rPr>
          <w:rFonts w:ascii="Book Antiqua" w:hAnsi="Book Antiqua" w:cs="Times New Roman"/>
          <w:color w:val="000000" w:themeColor="text1"/>
          <w:sz w:val="24"/>
        </w:rPr>
        <w:t>.</w:t>
      </w:r>
      <w:bookmarkEnd w:id="64"/>
      <w:bookmarkEnd w:id="65"/>
      <w:r w:rsidRPr="0067366D">
        <w:rPr>
          <w:rFonts w:ascii="Book Antiqua" w:hAnsi="Book Antiqua" w:cs="Times New Roman"/>
          <w:color w:val="000000" w:themeColor="text1"/>
          <w:sz w:val="24"/>
        </w:rPr>
        <w:t xml:space="preserve"> </w:t>
      </w:r>
      <w:bookmarkStart w:id="68" w:name="OLE_LINK88"/>
      <w:bookmarkStart w:id="69" w:name="OLE_LINK89"/>
      <w:bookmarkStart w:id="70" w:name="OLE_LINK159"/>
      <w:bookmarkStart w:id="71" w:name="OLE_LINK164"/>
      <w:bookmarkStart w:id="72" w:name="OLE_LINK49"/>
      <w:bookmarkStart w:id="73" w:name="OLE_LINK57"/>
      <w:r w:rsidRPr="0067366D">
        <w:rPr>
          <w:rFonts w:ascii="Book Antiqua" w:hAnsi="Book Antiqua" w:cs="Times New Roman"/>
          <w:color w:val="000000" w:themeColor="text1"/>
          <w:sz w:val="24"/>
        </w:rPr>
        <w:t>Although several investigators now agree that application of LBC performed for pancreatic EUS-FNA specimens is acceptable,</w:t>
      </w:r>
      <w:bookmarkEnd w:id="68"/>
      <w:bookmarkEnd w:id="69"/>
      <w:r w:rsidRPr="0067366D">
        <w:rPr>
          <w:rFonts w:ascii="Book Antiqua" w:hAnsi="Book Antiqua" w:cs="Times New Roman"/>
          <w:color w:val="000000" w:themeColor="text1"/>
          <w:sz w:val="24"/>
        </w:rPr>
        <w:t xml:space="preserve"> </w:t>
      </w:r>
      <w:bookmarkStart w:id="74" w:name="OLE_LINK136"/>
      <w:bookmarkStart w:id="75" w:name="OLE_LINK137"/>
      <w:r w:rsidRPr="0067366D">
        <w:rPr>
          <w:rFonts w:ascii="Book Antiqua" w:hAnsi="Book Antiqua" w:cs="Times New Roman"/>
          <w:color w:val="000000" w:themeColor="text1"/>
          <w:sz w:val="24"/>
        </w:rPr>
        <w:t>to what extent we can trust the results of LBC</w:t>
      </w:r>
      <w:bookmarkEnd w:id="74"/>
      <w:bookmarkEnd w:id="75"/>
      <w:r w:rsidR="002A2ABA">
        <w:rPr>
          <w:rFonts w:ascii="Book Antiqua" w:hAnsi="Book Antiqua" w:cs="Times New Roman"/>
          <w:color w:val="000000" w:themeColor="text1"/>
          <w:sz w:val="24"/>
        </w:rPr>
        <w:t xml:space="preserve"> and</w:t>
      </w:r>
      <w:r w:rsidR="002A2ABA"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whether it is feasible to use LBC alone or whether LBC should be applied in combination with SC are some aspects that remain unclear.</w:t>
      </w:r>
      <w:bookmarkStart w:id="76" w:name="OLE_LINK134"/>
      <w:bookmarkStart w:id="77" w:name="OLE_LINK135"/>
      <w:bookmarkEnd w:id="70"/>
      <w:bookmarkEnd w:id="71"/>
      <w:bookmarkEnd w:id="72"/>
      <w:bookmarkEnd w:id="73"/>
    </w:p>
    <w:p w14:paraId="7431890D" w14:textId="538E98C8" w:rsidR="0098594B" w:rsidRPr="0067366D" w:rsidRDefault="0098594B"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Few studies have compared the diagnostic value of LBC with that of SC for pancreatic cell specimens obtained </w:t>
      </w:r>
      <w:r w:rsidRPr="0067366D">
        <w:rPr>
          <w:rFonts w:ascii="Book Antiqua" w:hAnsi="Book Antiqua" w:cs="Times New Roman"/>
          <w:i/>
          <w:iCs/>
          <w:color w:val="000000" w:themeColor="text1"/>
          <w:sz w:val="24"/>
        </w:rPr>
        <w:t>via</w:t>
      </w:r>
      <w:r w:rsidRPr="0067366D">
        <w:rPr>
          <w:rFonts w:ascii="Book Antiqua" w:hAnsi="Book Antiqua" w:cs="Times New Roman"/>
          <w:color w:val="000000" w:themeColor="text1"/>
          <w:sz w:val="24"/>
        </w:rPr>
        <w:t xml:space="preserve"> EUS-FNA, and to our knowledge, there are no meta-analyses on this topic. </w:t>
      </w:r>
      <w:bookmarkEnd w:id="76"/>
      <w:bookmarkEnd w:id="77"/>
      <w:r w:rsidRPr="0067366D">
        <w:rPr>
          <w:rFonts w:ascii="Book Antiqua" w:hAnsi="Book Antiqua" w:cs="Times New Roman"/>
          <w:color w:val="000000" w:themeColor="text1"/>
          <w:sz w:val="24"/>
        </w:rPr>
        <w:t xml:space="preserve">Accordingly, we </w:t>
      </w:r>
      <w:bookmarkStart w:id="78" w:name="OLE_LINK182"/>
      <w:bookmarkStart w:id="79" w:name="OLE_LINK183"/>
      <w:r w:rsidRPr="0067366D">
        <w:rPr>
          <w:rFonts w:ascii="Book Antiqua" w:hAnsi="Book Antiqua" w:cs="Times New Roman"/>
          <w:color w:val="000000" w:themeColor="text1"/>
          <w:sz w:val="24"/>
        </w:rPr>
        <w:t xml:space="preserve">performed a systematic review and meta-analysis of the comparative studies of LBP and CS that were conducted in pancreatic EUS-FNA, to draw a statistically convincing conclusion on the comparative diagnostic accuracy and practicability of SC and LBC in pancreatic lesions. </w:t>
      </w:r>
      <w:bookmarkEnd w:id="78"/>
      <w:bookmarkEnd w:id="79"/>
    </w:p>
    <w:p w14:paraId="2980803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18E64B24" w14:textId="77777777" w:rsidR="00B44D4E" w:rsidRPr="0067366D" w:rsidRDefault="00B44D4E" w:rsidP="0067366D">
      <w:pPr>
        <w:adjustRightInd w:val="0"/>
        <w:snapToGrid w:val="0"/>
        <w:spacing w:line="360" w:lineRule="auto"/>
        <w:jc w:val="both"/>
        <w:rPr>
          <w:rFonts w:ascii="Book Antiqua" w:hAnsi="Book Antiqua"/>
          <w:b/>
          <w:sz w:val="24"/>
          <w:u w:val="single"/>
        </w:rPr>
      </w:pPr>
      <w:bookmarkStart w:id="80" w:name="OLE_LINK68"/>
      <w:bookmarkStart w:id="81" w:name="OLE_LINK69"/>
      <w:r w:rsidRPr="0067366D">
        <w:rPr>
          <w:rFonts w:ascii="Book Antiqua" w:hAnsi="Book Antiqua"/>
          <w:b/>
          <w:sz w:val="24"/>
          <w:u w:val="single"/>
        </w:rPr>
        <w:t>MATERIALS AND METHODS</w:t>
      </w:r>
    </w:p>
    <w:p w14:paraId="5F1A77FF" w14:textId="77777777" w:rsidR="00497664" w:rsidRPr="0067366D" w:rsidRDefault="00497664" w:rsidP="0067366D">
      <w:pPr>
        <w:adjustRightInd w:val="0"/>
        <w:snapToGrid w:val="0"/>
        <w:spacing w:line="360" w:lineRule="auto"/>
        <w:jc w:val="both"/>
        <w:rPr>
          <w:rFonts w:ascii="Book Antiqua" w:hAnsi="Book Antiqua" w:cs="áÒã”˛"/>
          <w:b/>
          <w:bCs/>
          <w:i/>
          <w:color w:val="000000" w:themeColor="text1"/>
          <w:kern w:val="0"/>
          <w:sz w:val="24"/>
        </w:rPr>
      </w:pPr>
      <w:r w:rsidRPr="0067366D">
        <w:rPr>
          <w:rFonts w:ascii="Book Antiqua" w:hAnsi="Book Antiqua" w:cs="áÒã”˛"/>
          <w:b/>
          <w:bCs/>
          <w:i/>
          <w:color w:val="000000" w:themeColor="text1"/>
          <w:kern w:val="0"/>
          <w:sz w:val="24"/>
        </w:rPr>
        <w:t>Literature search</w:t>
      </w:r>
    </w:p>
    <w:p w14:paraId="7133173C" w14:textId="4F253296"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We performed a systematic literature search of articles in Pub</w:t>
      </w:r>
      <w:r w:rsidR="00B44D4E" w:rsidRPr="0067366D">
        <w:rPr>
          <w:rFonts w:ascii="Book Antiqua" w:hAnsi="Book Antiqua" w:cs="Times New Roman"/>
          <w:color w:val="000000" w:themeColor="text1"/>
          <w:sz w:val="24"/>
        </w:rPr>
        <w:t>M</w:t>
      </w:r>
      <w:r w:rsidRPr="0067366D">
        <w:rPr>
          <w:rFonts w:ascii="Book Antiqua" w:hAnsi="Book Antiqua" w:cs="Times New Roman"/>
          <w:color w:val="000000" w:themeColor="text1"/>
          <w:sz w:val="24"/>
        </w:rPr>
        <w:t>ed, Cochrane Library, Web of Science</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w:t>
      </w:r>
      <w:r w:rsidR="00B44D4E" w:rsidRPr="0067366D">
        <w:rPr>
          <w:rFonts w:ascii="Book Antiqua" w:hAnsi="Book Antiqua" w:cs="Times New Roman"/>
          <w:color w:val="000000" w:themeColor="text1"/>
          <w:sz w:val="24"/>
        </w:rPr>
        <w:t xml:space="preserve">EMBASE </w:t>
      </w:r>
      <w:r w:rsidRPr="0067366D">
        <w:rPr>
          <w:rFonts w:ascii="Book Antiqua" w:hAnsi="Book Antiqua" w:cs="Times New Roman"/>
          <w:color w:val="000000" w:themeColor="text1"/>
          <w:sz w:val="24"/>
        </w:rPr>
        <w:t>(January 1990 to February 2020) containing quantitative</w:t>
      </w:r>
      <w:r w:rsidR="0044792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data and </w:t>
      </w:r>
      <w:r w:rsidR="002A2ABA">
        <w:rPr>
          <w:rFonts w:ascii="Book Antiqua" w:hAnsi="Book Antiqua" w:cs="Times New Roman"/>
          <w:color w:val="000000" w:themeColor="text1"/>
          <w:sz w:val="24"/>
        </w:rPr>
        <w:t xml:space="preserve">manually </w:t>
      </w:r>
      <w:r w:rsidR="002A2ABA" w:rsidRPr="0067366D">
        <w:rPr>
          <w:rFonts w:ascii="Book Antiqua" w:hAnsi="Book Antiqua" w:cs="Times New Roman"/>
          <w:color w:val="000000" w:themeColor="text1"/>
          <w:sz w:val="24"/>
        </w:rPr>
        <w:t xml:space="preserve">searched </w:t>
      </w:r>
      <w:r w:rsidRPr="0067366D">
        <w:rPr>
          <w:rFonts w:ascii="Book Antiqua" w:hAnsi="Book Antiqua" w:cs="Times New Roman"/>
          <w:color w:val="000000" w:themeColor="text1"/>
          <w:sz w:val="24"/>
        </w:rPr>
        <w:t xml:space="preserve">the reference lists of retrieved articles. There were </w:t>
      </w:r>
      <w:r w:rsidR="00361C19">
        <w:rPr>
          <w:rFonts w:ascii="Book Antiqua" w:hAnsi="Book Antiqua" w:cs="Times New Roman"/>
          <w:color w:val="000000" w:themeColor="text1"/>
          <w:sz w:val="24"/>
        </w:rPr>
        <w:t>seven</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LBC methods included in the search: </w:t>
      </w:r>
      <w:proofErr w:type="spellStart"/>
      <w:r w:rsidRPr="0067366D">
        <w:rPr>
          <w:rFonts w:ascii="Book Antiqua" w:hAnsi="Book Antiqua" w:cs="Times New Roman"/>
          <w:color w:val="000000" w:themeColor="text1"/>
          <w:sz w:val="24"/>
        </w:rPr>
        <w:t>ThinPrep</w:t>
      </w:r>
      <w:proofErr w:type="spellEnd"/>
      <w:r w:rsidRPr="0067366D">
        <w:rPr>
          <w:rFonts w:ascii="Book Antiqua" w:hAnsi="Book Antiqua" w:cs="Times New Roman"/>
          <w:color w:val="000000" w:themeColor="text1"/>
          <w:sz w:val="24"/>
        </w:rPr>
        <w:t xml:space="preserve">,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xml:space="preserve"> (also known as </w:t>
      </w:r>
      <w:proofErr w:type="spellStart"/>
      <w:r w:rsidRPr="0067366D">
        <w:rPr>
          <w:rFonts w:ascii="Book Antiqua" w:hAnsi="Book Antiqua" w:cs="Times New Roman"/>
          <w:color w:val="000000" w:themeColor="text1"/>
          <w:sz w:val="24"/>
        </w:rPr>
        <w:t>AutoCyte</w:t>
      </w:r>
      <w:proofErr w:type="spellEnd"/>
      <w:r w:rsidRPr="0067366D">
        <w:rPr>
          <w:rFonts w:ascii="Book Antiqua" w:hAnsi="Book Antiqua" w:cs="Times New Roman"/>
          <w:color w:val="000000" w:themeColor="text1"/>
          <w:sz w:val="24"/>
        </w:rPr>
        <w:t xml:space="preserve"> PREP), </w:t>
      </w:r>
      <w:proofErr w:type="spellStart"/>
      <w:r w:rsidRPr="0067366D">
        <w:rPr>
          <w:rFonts w:ascii="Book Antiqua" w:hAnsi="Book Antiqua" w:cs="Times New Roman"/>
          <w:color w:val="000000" w:themeColor="text1"/>
          <w:sz w:val="24"/>
        </w:rPr>
        <w:t>Liqui</w:t>
      </w:r>
      <w:proofErr w:type="spellEnd"/>
      <w:r w:rsidRPr="0067366D">
        <w:rPr>
          <w:rFonts w:ascii="Book Antiqua" w:hAnsi="Book Antiqua" w:cs="Times New Roman"/>
          <w:color w:val="000000" w:themeColor="text1"/>
          <w:sz w:val="24"/>
        </w:rPr>
        <w:t xml:space="preserve">-PREP (LGM-International, FL, USA), </w:t>
      </w:r>
      <w:proofErr w:type="spellStart"/>
      <w:r w:rsidRPr="0067366D">
        <w:rPr>
          <w:rFonts w:ascii="Book Antiqua" w:hAnsi="Book Antiqua" w:cs="Times New Roman"/>
          <w:color w:val="000000" w:themeColor="text1"/>
          <w:sz w:val="24"/>
        </w:rPr>
        <w:t>CellPrepPlus</w:t>
      </w:r>
      <w:proofErr w:type="spellEnd"/>
      <w:r w:rsidRPr="0067366D">
        <w:rPr>
          <w:rFonts w:ascii="Book Antiqua" w:hAnsi="Book Antiqua" w:cs="Times New Roman"/>
          <w:color w:val="000000" w:themeColor="text1"/>
          <w:sz w:val="24"/>
        </w:rPr>
        <w:t xml:space="preserve"> (</w:t>
      </w:r>
      <w:proofErr w:type="spellStart"/>
      <w:r w:rsidRPr="0067366D">
        <w:rPr>
          <w:rFonts w:ascii="Book Antiqua" w:hAnsi="Book Antiqua" w:cs="Times New Roman"/>
          <w:color w:val="000000" w:themeColor="text1"/>
          <w:sz w:val="24"/>
        </w:rPr>
        <w:t>Biodyne</w:t>
      </w:r>
      <w:proofErr w:type="spellEnd"/>
      <w:r w:rsidRPr="0067366D">
        <w:rPr>
          <w:rFonts w:ascii="Book Antiqua" w:hAnsi="Book Antiqua" w:cs="Times New Roman"/>
          <w:color w:val="000000" w:themeColor="text1"/>
          <w:sz w:val="24"/>
        </w:rPr>
        <w:t xml:space="preserve">, </w:t>
      </w:r>
      <w:proofErr w:type="spellStart"/>
      <w:r w:rsidRPr="0067366D">
        <w:rPr>
          <w:rFonts w:ascii="Book Antiqua" w:hAnsi="Book Antiqua" w:cs="Times New Roman"/>
          <w:color w:val="000000" w:themeColor="text1"/>
          <w:sz w:val="24"/>
        </w:rPr>
        <w:t>Seongnam</w:t>
      </w:r>
      <w:proofErr w:type="spellEnd"/>
      <w:r w:rsidRPr="0067366D">
        <w:rPr>
          <w:rFonts w:ascii="Book Antiqua" w:hAnsi="Book Antiqua" w:cs="Times New Roman"/>
          <w:color w:val="000000" w:themeColor="text1"/>
          <w:sz w:val="24"/>
        </w:rPr>
        <w:t xml:space="preserve">, Korea), Cell &amp; Tech (Cell &amp; Tech Bio, Seoul, Korea), </w:t>
      </w:r>
      <w:proofErr w:type="spellStart"/>
      <w:r w:rsidRPr="0067366D">
        <w:rPr>
          <w:rFonts w:ascii="Book Antiqua" w:hAnsi="Book Antiqua" w:cs="Times New Roman"/>
          <w:color w:val="000000" w:themeColor="text1"/>
          <w:sz w:val="24"/>
        </w:rPr>
        <w:t>EasyPrep</w:t>
      </w:r>
      <w:proofErr w:type="spellEnd"/>
      <w:r w:rsidRPr="0067366D">
        <w:rPr>
          <w:rFonts w:ascii="Book Antiqua" w:hAnsi="Book Antiqua" w:cs="Times New Roman"/>
          <w:color w:val="000000" w:themeColor="text1"/>
          <w:sz w:val="24"/>
        </w:rPr>
        <w:t xml:space="preserve"> (YD Diagnostics Corp., Seoul, Korea)</w:t>
      </w:r>
      <w:r w:rsidR="002A2ABA">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w:t>
      </w:r>
      <w:proofErr w:type="spellStart"/>
      <w:r w:rsidRPr="0067366D">
        <w:rPr>
          <w:rFonts w:ascii="Book Antiqua" w:hAnsi="Book Antiqua" w:cs="Times New Roman"/>
          <w:color w:val="000000" w:themeColor="text1"/>
          <w:sz w:val="24"/>
        </w:rPr>
        <w:t>HuroPath</w:t>
      </w:r>
      <w:proofErr w:type="spellEnd"/>
      <w:r w:rsidRPr="0067366D">
        <w:rPr>
          <w:rFonts w:ascii="Book Antiqua" w:hAnsi="Book Antiqua" w:cs="Times New Roman"/>
          <w:color w:val="000000" w:themeColor="text1"/>
          <w:sz w:val="24"/>
        </w:rPr>
        <w:t xml:space="preserve"> (formerly known as E-Prep, </w:t>
      </w:r>
      <w:proofErr w:type="spellStart"/>
      <w:r w:rsidRPr="0067366D">
        <w:rPr>
          <w:rFonts w:ascii="Book Antiqua" w:hAnsi="Book Antiqua" w:cs="Times New Roman"/>
          <w:color w:val="000000" w:themeColor="text1"/>
          <w:sz w:val="24"/>
        </w:rPr>
        <w:t>CelltraZone</w:t>
      </w:r>
      <w:proofErr w:type="spellEnd"/>
      <w:r w:rsidRPr="0067366D">
        <w:rPr>
          <w:rFonts w:ascii="Book Antiqua" w:hAnsi="Book Antiqua" w:cs="Times New Roman"/>
          <w:color w:val="000000" w:themeColor="text1"/>
          <w:sz w:val="24"/>
        </w:rPr>
        <w:t>, Seoul, Korea)</w:t>
      </w:r>
      <w:r w:rsidR="00ED375B" w:rsidRPr="0067366D">
        <w:rPr>
          <w:rFonts w:ascii="Book Antiqua" w:hAnsi="Book Antiqua" w:cs="Times New Roman"/>
          <w:color w:val="000000" w:themeColor="text1"/>
          <w:sz w:val="24"/>
          <w:vertAlign w:val="superscript"/>
        </w:rPr>
        <w:t>[5]</w:t>
      </w:r>
      <w:r w:rsidRPr="0067366D">
        <w:rPr>
          <w:rFonts w:ascii="Book Antiqua" w:hAnsi="Book Antiqua" w:cs="Times New Roman"/>
          <w:color w:val="000000" w:themeColor="text1"/>
          <w:sz w:val="24"/>
        </w:rPr>
        <w:t xml:space="preserve">. The queries used were: ((((((((""Pancreas""[Mesh]) OR Pancreatic)) AND (((((((((((""liquid-based preparation"") OR ""liquid-based cytology"") OR </w:t>
      </w:r>
      <w:proofErr w:type="spellStart"/>
      <w:r w:rsidRPr="0067366D">
        <w:rPr>
          <w:rFonts w:ascii="Book Antiqua" w:hAnsi="Book Antiqua" w:cs="Times New Roman"/>
          <w:color w:val="000000" w:themeColor="text1"/>
          <w:sz w:val="24"/>
        </w:rPr>
        <w:t>ThinPrep</w:t>
      </w:r>
      <w:proofErr w:type="spellEnd"/>
      <w:r w:rsidRPr="0067366D">
        <w:rPr>
          <w:rFonts w:ascii="Book Antiqua" w:hAnsi="Book Antiqua" w:cs="Times New Roman"/>
          <w:color w:val="000000" w:themeColor="text1"/>
          <w:sz w:val="24"/>
        </w:rPr>
        <w:t xml:space="preserve">) OR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OR ""</w:t>
      </w:r>
      <w:proofErr w:type="spellStart"/>
      <w:r w:rsidRPr="0067366D">
        <w:rPr>
          <w:rFonts w:ascii="Book Antiqua" w:hAnsi="Book Antiqua" w:cs="Times New Roman"/>
          <w:color w:val="000000" w:themeColor="text1"/>
          <w:sz w:val="24"/>
        </w:rPr>
        <w:t>AutoCyte</w:t>
      </w:r>
      <w:proofErr w:type="spellEnd"/>
      <w:r w:rsidRPr="0067366D">
        <w:rPr>
          <w:rFonts w:ascii="Book Antiqua" w:hAnsi="Book Antiqua" w:cs="Times New Roman"/>
          <w:color w:val="000000" w:themeColor="text1"/>
          <w:sz w:val="24"/>
        </w:rPr>
        <w:t xml:space="preserve"> PREP"") OR ""</w:t>
      </w:r>
      <w:proofErr w:type="spellStart"/>
      <w:r w:rsidRPr="0067366D">
        <w:rPr>
          <w:rFonts w:ascii="Book Antiqua" w:hAnsi="Book Antiqua" w:cs="Times New Roman"/>
          <w:color w:val="000000" w:themeColor="text1"/>
          <w:sz w:val="24"/>
        </w:rPr>
        <w:t>Liqui</w:t>
      </w:r>
      <w:proofErr w:type="spellEnd"/>
      <w:r w:rsidRPr="0067366D">
        <w:rPr>
          <w:rFonts w:ascii="Book Antiqua" w:hAnsi="Book Antiqua" w:cs="Times New Roman"/>
          <w:color w:val="000000" w:themeColor="text1"/>
          <w:sz w:val="24"/>
        </w:rPr>
        <w:t xml:space="preserve">-Prep"") OR </w:t>
      </w:r>
      <w:proofErr w:type="spellStart"/>
      <w:r w:rsidRPr="0067366D">
        <w:rPr>
          <w:rFonts w:ascii="Book Antiqua" w:hAnsi="Book Antiqua" w:cs="Times New Roman"/>
          <w:color w:val="000000" w:themeColor="text1"/>
          <w:sz w:val="24"/>
        </w:rPr>
        <w:t>CellPrepPlus</w:t>
      </w:r>
      <w:proofErr w:type="spellEnd"/>
      <w:r w:rsidRPr="0067366D">
        <w:rPr>
          <w:rFonts w:ascii="Book Antiqua" w:hAnsi="Book Antiqua" w:cs="Times New Roman"/>
          <w:color w:val="000000" w:themeColor="text1"/>
          <w:sz w:val="24"/>
        </w:rPr>
        <w:t xml:space="preserve">) OR ""Cell &amp; Tech"") OR </w:t>
      </w:r>
      <w:proofErr w:type="spellStart"/>
      <w:r w:rsidRPr="0067366D">
        <w:rPr>
          <w:rFonts w:ascii="Book Antiqua" w:hAnsi="Book Antiqua" w:cs="Times New Roman"/>
          <w:color w:val="000000" w:themeColor="text1"/>
          <w:sz w:val="24"/>
        </w:rPr>
        <w:t>EasyPrep</w:t>
      </w:r>
      <w:proofErr w:type="spellEnd"/>
      <w:r w:rsidRPr="0067366D">
        <w:rPr>
          <w:rFonts w:ascii="Book Antiqua" w:hAnsi="Book Antiqua" w:cs="Times New Roman"/>
          <w:color w:val="000000" w:themeColor="text1"/>
          <w:sz w:val="24"/>
        </w:rPr>
        <w:t xml:space="preserve">) OR ""E-Prep"")))) AND ((""Endoscopic Ultrasound-Guided Fine Needle Aspiration""[Mesh]) OR EUS-FNA))" for </w:t>
      </w:r>
      <w:proofErr w:type="spellStart"/>
      <w:r w:rsidRPr="0067366D">
        <w:rPr>
          <w:rFonts w:ascii="Book Antiqua" w:hAnsi="Book Antiqua" w:cs="Times New Roman"/>
          <w:color w:val="000000" w:themeColor="text1"/>
          <w:sz w:val="24"/>
        </w:rPr>
        <w:t>Pubmed</w:t>
      </w:r>
      <w:proofErr w:type="spellEnd"/>
      <w:r w:rsidRPr="0067366D">
        <w:rPr>
          <w:rFonts w:ascii="Book Antiqua" w:hAnsi="Book Antiqua" w:cs="Times New Roman"/>
          <w:color w:val="000000" w:themeColor="text1"/>
          <w:sz w:val="24"/>
        </w:rPr>
        <w:t xml:space="preserve">, [Pancreas] OR (pancreatic) AND [“Endoscopic Ultrasound-Guided Fine Needle Aspiration”] OR (EUS-FNA) AND </w:t>
      </w:r>
      <w:r w:rsidRPr="0067366D">
        <w:rPr>
          <w:rFonts w:ascii="Book Antiqua" w:hAnsi="Book Antiqua" w:cs="Times New Roman"/>
          <w:color w:val="000000" w:themeColor="text1"/>
          <w:sz w:val="24"/>
        </w:rPr>
        <w:lastRenderedPageBreak/>
        <w:t>("liquid-based preparation") OR ("liquid-based cytology") OR (</w:t>
      </w:r>
      <w:proofErr w:type="spellStart"/>
      <w:r w:rsidRPr="0067366D">
        <w:rPr>
          <w:rFonts w:ascii="Book Antiqua" w:hAnsi="Book Antiqua" w:cs="Times New Roman"/>
          <w:color w:val="000000" w:themeColor="text1"/>
          <w:sz w:val="24"/>
        </w:rPr>
        <w:t>ThinPrep</w:t>
      </w:r>
      <w:proofErr w:type="spellEnd"/>
      <w:r w:rsidRPr="0067366D">
        <w:rPr>
          <w:rFonts w:ascii="Book Antiqua" w:hAnsi="Book Antiqua" w:cs="Times New Roman"/>
          <w:color w:val="000000" w:themeColor="text1"/>
          <w:sz w:val="24"/>
        </w:rPr>
        <w:t>) OR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OR ("</w:t>
      </w:r>
      <w:proofErr w:type="spellStart"/>
      <w:r w:rsidRPr="0067366D">
        <w:rPr>
          <w:rFonts w:ascii="Book Antiqua" w:hAnsi="Book Antiqua" w:cs="Times New Roman"/>
          <w:color w:val="000000" w:themeColor="text1"/>
          <w:sz w:val="24"/>
        </w:rPr>
        <w:t>AutoCyte</w:t>
      </w:r>
      <w:proofErr w:type="spellEnd"/>
      <w:r w:rsidRPr="0067366D">
        <w:rPr>
          <w:rFonts w:ascii="Book Antiqua" w:hAnsi="Book Antiqua" w:cs="Times New Roman"/>
          <w:color w:val="000000" w:themeColor="text1"/>
          <w:sz w:val="24"/>
        </w:rPr>
        <w:t xml:space="preserve"> PREP") OR ("</w:t>
      </w:r>
      <w:proofErr w:type="spellStart"/>
      <w:r w:rsidRPr="0067366D">
        <w:rPr>
          <w:rFonts w:ascii="Book Antiqua" w:hAnsi="Book Antiqua" w:cs="Times New Roman"/>
          <w:color w:val="000000" w:themeColor="text1"/>
          <w:sz w:val="24"/>
        </w:rPr>
        <w:t>Liqui</w:t>
      </w:r>
      <w:proofErr w:type="spellEnd"/>
      <w:r w:rsidRPr="0067366D">
        <w:rPr>
          <w:rFonts w:ascii="Book Antiqua" w:hAnsi="Book Antiqua" w:cs="Times New Roman"/>
          <w:color w:val="000000" w:themeColor="text1"/>
          <w:sz w:val="24"/>
        </w:rPr>
        <w:t>-Prep") OR (</w:t>
      </w:r>
      <w:proofErr w:type="spellStart"/>
      <w:r w:rsidRPr="0067366D">
        <w:rPr>
          <w:rFonts w:ascii="Book Antiqua" w:hAnsi="Book Antiqua" w:cs="Times New Roman"/>
          <w:color w:val="000000" w:themeColor="text1"/>
          <w:sz w:val="24"/>
        </w:rPr>
        <w:t>CellPrepPlus</w:t>
      </w:r>
      <w:proofErr w:type="spellEnd"/>
      <w:r w:rsidRPr="0067366D">
        <w:rPr>
          <w:rFonts w:ascii="Book Antiqua" w:hAnsi="Book Antiqua" w:cs="Times New Roman"/>
          <w:color w:val="000000" w:themeColor="text1"/>
          <w:sz w:val="24"/>
        </w:rPr>
        <w:t>) OR ("Cell &amp; Tech") OR (</w:t>
      </w:r>
      <w:proofErr w:type="spellStart"/>
      <w:r w:rsidRPr="0067366D">
        <w:rPr>
          <w:rFonts w:ascii="Book Antiqua" w:hAnsi="Book Antiqua" w:cs="Times New Roman"/>
          <w:color w:val="000000" w:themeColor="text1"/>
          <w:sz w:val="24"/>
        </w:rPr>
        <w:t>EasyPrep</w:t>
      </w:r>
      <w:proofErr w:type="spellEnd"/>
      <w:r w:rsidRPr="0067366D">
        <w:rPr>
          <w:rFonts w:ascii="Book Antiqua" w:hAnsi="Book Antiqua" w:cs="Times New Roman"/>
          <w:color w:val="000000" w:themeColor="text1"/>
          <w:sz w:val="24"/>
        </w:rPr>
        <w:t>) OR ("E-Prep") for Cochrane Library, '</w:t>
      </w:r>
      <w:proofErr w:type="spellStart"/>
      <w:r w:rsidRPr="0067366D">
        <w:rPr>
          <w:rFonts w:ascii="Book Antiqua" w:hAnsi="Book Antiqua" w:cs="Times New Roman"/>
          <w:color w:val="000000" w:themeColor="text1"/>
          <w:sz w:val="24"/>
        </w:rPr>
        <w:t>eus</w:t>
      </w:r>
      <w:proofErr w:type="spellEnd"/>
      <w:r w:rsidRPr="0067366D">
        <w:rPr>
          <w:rFonts w:ascii="Book Antiqua" w:hAnsi="Book Antiqua" w:cs="Times New Roman"/>
          <w:color w:val="000000" w:themeColor="text1"/>
          <w:sz w:val="24"/>
        </w:rPr>
        <w:t xml:space="preserve"> </w:t>
      </w:r>
      <w:proofErr w:type="spellStart"/>
      <w:r w:rsidRPr="0067366D">
        <w:rPr>
          <w:rFonts w:ascii="Book Antiqua" w:hAnsi="Book Antiqua" w:cs="Times New Roman"/>
          <w:color w:val="000000" w:themeColor="text1"/>
          <w:sz w:val="24"/>
        </w:rPr>
        <w:t>fna</w:t>
      </w:r>
      <w:proofErr w:type="spellEnd"/>
      <w:r w:rsidRPr="0067366D">
        <w:rPr>
          <w:rFonts w:ascii="Book Antiqua" w:hAnsi="Book Antiqua" w:cs="Times New Roman"/>
          <w:color w:val="000000" w:themeColor="text1"/>
          <w:sz w:val="24"/>
        </w:rPr>
        <w:t>' OR '</w:t>
      </w:r>
      <w:proofErr w:type="spellStart"/>
      <w:r w:rsidRPr="0067366D">
        <w:rPr>
          <w:rFonts w:ascii="Book Antiqua" w:hAnsi="Book Antiqua" w:cs="Times New Roman"/>
          <w:color w:val="000000" w:themeColor="text1"/>
          <w:sz w:val="24"/>
        </w:rPr>
        <w:t>eus</w:t>
      </w:r>
      <w:proofErr w:type="spellEnd"/>
      <w:r w:rsidRPr="0067366D">
        <w:rPr>
          <w:rFonts w:ascii="Book Antiqua" w:hAnsi="Book Antiqua" w:cs="Times New Roman"/>
          <w:color w:val="000000" w:themeColor="text1"/>
          <w:sz w:val="24"/>
        </w:rPr>
        <w:t xml:space="preserve">-guided </w:t>
      </w:r>
      <w:proofErr w:type="spellStart"/>
      <w:r w:rsidRPr="0067366D">
        <w:rPr>
          <w:rFonts w:ascii="Book Antiqua" w:hAnsi="Book Antiqua" w:cs="Times New Roman"/>
          <w:color w:val="000000" w:themeColor="text1"/>
          <w:sz w:val="24"/>
        </w:rPr>
        <w:t>fna</w:t>
      </w:r>
      <w:proofErr w:type="spellEnd"/>
      <w:r w:rsidRPr="0067366D">
        <w:rPr>
          <w:rFonts w:ascii="Book Antiqua" w:hAnsi="Book Antiqua" w:cs="Times New Roman"/>
          <w:color w:val="000000" w:themeColor="text1"/>
          <w:sz w:val="24"/>
        </w:rPr>
        <w:t>' OR 'endoscopic ultrasound guided fine needle biopsy'/</w:t>
      </w:r>
      <w:proofErr w:type="spellStart"/>
      <w:r w:rsidRPr="0067366D">
        <w:rPr>
          <w:rFonts w:ascii="Book Antiqua" w:hAnsi="Book Antiqua" w:cs="Times New Roman"/>
          <w:color w:val="000000" w:themeColor="text1"/>
          <w:sz w:val="24"/>
        </w:rPr>
        <w:t>exp</w:t>
      </w:r>
      <w:proofErr w:type="spellEnd"/>
      <w:r w:rsidRPr="0067366D">
        <w:rPr>
          <w:rFonts w:ascii="Book Antiqua" w:hAnsi="Book Antiqua" w:cs="Times New Roman"/>
          <w:color w:val="000000" w:themeColor="text1"/>
          <w:sz w:val="24"/>
        </w:rPr>
        <w:t xml:space="preserve"> AND 'liquid-based preparation' OR 'liquid-based cytology' OR </w:t>
      </w:r>
      <w:proofErr w:type="spellStart"/>
      <w:r w:rsidRPr="0067366D">
        <w:rPr>
          <w:rFonts w:ascii="Book Antiqua" w:hAnsi="Book Antiqua" w:cs="Times New Roman"/>
          <w:color w:val="000000" w:themeColor="text1"/>
          <w:sz w:val="24"/>
        </w:rPr>
        <w:t>thinprep</w:t>
      </w:r>
      <w:proofErr w:type="spellEnd"/>
      <w:r w:rsidRPr="0067366D">
        <w:rPr>
          <w:rFonts w:ascii="Book Antiqua" w:hAnsi="Book Antiqua" w:cs="Times New Roman"/>
          <w:color w:val="000000" w:themeColor="text1"/>
          <w:sz w:val="24"/>
        </w:rPr>
        <w:t xml:space="preserve"> OR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xml:space="preserve"> OR '</w:t>
      </w:r>
      <w:proofErr w:type="spellStart"/>
      <w:r w:rsidRPr="0067366D">
        <w:rPr>
          <w:rFonts w:ascii="Book Antiqua" w:hAnsi="Book Antiqua" w:cs="Times New Roman"/>
          <w:color w:val="000000" w:themeColor="text1"/>
          <w:sz w:val="24"/>
        </w:rPr>
        <w:t>autocyte</w:t>
      </w:r>
      <w:proofErr w:type="spellEnd"/>
      <w:r w:rsidRPr="0067366D">
        <w:rPr>
          <w:rFonts w:ascii="Book Antiqua" w:hAnsi="Book Antiqua" w:cs="Times New Roman"/>
          <w:color w:val="000000" w:themeColor="text1"/>
          <w:sz w:val="24"/>
        </w:rPr>
        <w:t xml:space="preserve"> prep' OR '</w:t>
      </w:r>
      <w:proofErr w:type="spellStart"/>
      <w:r w:rsidRPr="0067366D">
        <w:rPr>
          <w:rFonts w:ascii="Book Antiqua" w:hAnsi="Book Antiqua" w:cs="Times New Roman"/>
          <w:color w:val="000000" w:themeColor="text1"/>
          <w:sz w:val="24"/>
        </w:rPr>
        <w:t>liqui</w:t>
      </w:r>
      <w:proofErr w:type="spellEnd"/>
      <w:r w:rsidRPr="0067366D">
        <w:rPr>
          <w:rFonts w:ascii="Book Antiqua" w:hAnsi="Book Antiqua" w:cs="Times New Roman"/>
          <w:color w:val="000000" w:themeColor="text1"/>
          <w:sz w:val="24"/>
        </w:rPr>
        <w:t xml:space="preserve">-prep' OR </w:t>
      </w:r>
      <w:proofErr w:type="spellStart"/>
      <w:r w:rsidRPr="0067366D">
        <w:rPr>
          <w:rFonts w:ascii="Book Antiqua" w:hAnsi="Book Antiqua" w:cs="Times New Roman"/>
          <w:color w:val="000000" w:themeColor="text1"/>
          <w:sz w:val="24"/>
        </w:rPr>
        <w:t>cellprepplus</w:t>
      </w:r>
      <w:proofErr w:type="spellEnd"/>
      <w:r w:rsidRPr="0067366D">
        <w:rPr>
          <w:rFonts w:ascii="Book Antiqua" w:hAnsi="Book Antiqua" w:cs="Times New Roman"/>
          <w:color w:val="000000" w:themeColor="text1"/>
          <w:sz w:val="24"/>
        </w:rPr>
        <w:t xml:space="preserve"> OR 'cell &amp; tech' OR </w:t>
      </w:r>
      <w:proofErr w:type="spellStart"/>
      <w:r w:rsidRPr="0067366D">
        <w:rPr>
          <w:rFonts w:ascii="Book Antiqua" w:hAnsi="Book Antiqua" w:cs="Times New Roman"/>
          <w:color w:val="000000" w:themeColor="text1"/>
          <w:sz w:val="24"/>
        </w:rPr>
        <w:t>easyprep</w:t>
      </w:r>
      <w:proofErr w:type="spellEnd"/>
      <w:r w:rsidRPr="0067366D">
        <w:rPr>
          <w:rFonts w:ascii="Book Antiqua" w:hAnsi="Book Antiqua" w:cs="Times New Roman"/>
          <w:color w:val="000000" w:themeColor="text1"/>
          <w:sz w:val="24"/>
        </w:rPr>
        <w:t xml:space="preserve"> OR 'e-prep' AND pancreatic OR 'pancreas'/</w:t>
      </w:r>
      <w:proofErr w:type="spellStart"/>
      <w:r w:rsidRPr="0067366D">
        <w:rPr>
          <w:rFonts w:ascii="Book Antiqua" w:hAnsi="Book Antiqua" w:cs="Times New Roman"/>
          <w:color w:val="000000" w:themeColor="text1"/>
          <w:sz w:val="24"/>
        </w:rPr>
        <w:t>exp</w:t>
      </w:r>
      <w:proofErr w:type="spellEnd"/>
      <w:r w:rsidRPr="0067366D">
        <w:rPr>
          <w:rFonts w:ascii="Book Antiqua" w:hAnsi="Book Antiqua" w:cs="Times New Roman"/>
          <w:color w:val="000000" w:themeColor="text1"/>
          <w:sz w:val="24"/>
        </w:rPr>
        <w:t xml:space="preserve"> for </w:t>
      </w:r>
      <w:proofErr w:type="spellStart"/>
      <w:r w:rsidRPr="0067366D">
        <w:rPr>
          <w:rFonts w:ascii="Book Antiqua" w:hAnsi="Book Antiqua" w:cs="Times New Roman"/>
          <w:color w:val="000000" w:themeColor="text1"/>
          <w:sz w:val="24"/>
        </w:rPr>
        <w:t>Embase</w:t>
      </w:r>
      <w:proofErr w:type="spellEnd"/>
      <w:r w:rsidRPr="0067366D">
        <w:rPr>
          <w:rFonts w:ascii="Book Antiqua" w:hAnsi="Book Antiqua" w:cs="Times New Roman"/>
          <w:color w:val="000000" w:themeColor="text1"/>
          <w:sz w:val="24"/>
        </w:rPr>
        <w:t xml:space="preserve">, TOPIC: (Pancreas) OR TOPIC: (Pancreatic) </w:t>
      </w:r>
      <w:r w:rsidR="00785CA1" w:rsidRPr="0067366D">
        <w:rPr>
          <w:rFonts w:ascii="Book Antiqua" w:hAnsi="Book Antiqua" w:cs="Times New Roman"/>
          <w:color w:val="000000" w:themeColor="text1"/>
          <w:sz w:val="24"/>
        </w:rPr>
        <w:t>OR</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AND TOPIC: ("Endoscopic Ultrasound-Guided Fine Needle Aspiration") OR TOPIC: (EUS-FNA) AND TOPIC: ("liquid-based preparation") OR TOPIC: ("liquid-based cytology") OR TOPIC: (</w:t>
      </w:r>
      <w:proofErr w:type="spellStart"/>
      <w:r w:rsidRPr="0067366D">
        <w:rPr>
          <w:rFonts w:ascii="Book Antiqua" w:hAnsi="Book Antiqua" w:cs="Times New Roman"/>
          <w:color w:val="000000" w:themeColor="text1"/>
          <w:sz w:val="24"/>
        </w:rPr>
        <w:t>ThinPrep</w:t>
      </w:r>
      <w:proofErr w:type="spellEnd"/>
      <w:r w:rsidRPr="0067366D">
        <w:rPr>
          <w:rFonts w:ascii="Book Antiqua" w:hAnsi="Book Antiqua" w:cs="Times New Roman"/>
          <w:color w:val="000000" w:themeColor="text1"/>
          <w:sz w:val="24"/>
        </w:rPr>
        <w:t>) OR TOPIC: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OR TOPIC: ("</w:t>
      </w:r>
      <w:proofErr w:type="spellStart"/>
      <w:r w:rsidRPr="0067366D">
        <w:rPr>
          <w:rFonts w:ascii="Book Antiqua" w:hAnsi="Book Antiqua" w:cs="Times New Roman"/>
          <w:color w:val="000000" w:themeColor="text1"/>
          <w:sz w:val="24"/>
        </w:rPr>
        <w:t>AutoCyte</w:t>
      </w:r>
      <w:proofErr w:type="spellEnd"/>
      <w:r w:rsidRPr="0067366D">
        <w:rPr>
          <w:rFonts w:ascii="Book Antiqua" w:hAnsi="Book Antiqua" w:cs="Times New Roman"/>
          <w:color w:val="000000" w:themeColor="text1"/>
          <w:sz w:val="24"/>
        </w:rPr>
        <w:t xml:space="preserve"> PREP") OR TOPIC: ("</w:t>
      </w:r>
      <w:proofErr w:type="spellStart"/>
      <w:r w:rsidRPr="0067366D">
        <w:rPr>
          <w:rFonts w:ascii="Book Antiqua" w:hAnsi="Book Antiqua" w:cs="Times New Roman"/>
          <w:color w:val="000000" w:themeColor="text1"/>
          <w:sz w:val="24"/>
        </w:rPr>
        <w:t>Liqui</w:t>
      </w:r>
      <w:proofErr w:type="spellEnd"/>
      <w:r w:rsidRPr="0067366D">
        <w:rPr>
          <w:rFonts w:ascii="Book Antiqua" w:hAnsi="Book Antiqua" w:cs="Times New Roman"/>
          <w:color w:val="000000" w:themeColor="text1"/>
          <w:sz w:val="24"/>
        </w:rPr>
        <w:t>-Prep") OR TOPIC: (</w:t>
      </w:r>
      <w:proofErr w:type="spellStart"/>
      <w:r w:rsidRPr="0067366D">
        <w:rPr>
          <w:rFonts w:ascii="Book Antiqua" w:hAnsi="Book Antiqua" w:cs="Times New Roman"/>
          <w:color w:val="000000" w:themeColor="text1"/>
          <w:sz w:val="24"/>
        </w:rPr>
        <w:t>CellPrepPlus</w:t>
      </w:r>
      <w:proofErr w:type="spellEnd"/>
      <w:r w:rsidRPr="0067366D">
        <w:rPr>
          <w:rFonts w:ascii="Book Antiqua" w:hAnsi="Book Antiqua" w:cs="Times New Roman"/>
          <w:color w:val="000000" w:themeColor="text1"/>
          <w:sz w:val="24"/>
        </w:rPr>
        <w:t>) OR TOPIC: ("Cell &amp; Tech") OR TOPIC: (</w:t>
      </w:r>
      <w:proofErr w:type="spellStart"/>
      <w:r w:rsidRPr="0067366D">
        <w:rPr>
          <w:rFonts w:ascii="Book Antiqua" w:hAnsi="Book Antiqua" w:cs="Times New Roman"/>
          <w:color w:val="000000" w:themeColor="text1"/>
          <w:sz w:val="24"/>
        </w:rPr>
        <w:t>EasyPrep</w:t>
      </w:r>
      <w:proofErr w:type="spellEnd"/>
      <w:r w:rsidRPr="0067366D">
        <w:rPr>
          <w:rFonts w:ascii="Book Antiqua" w:hAnsi="Book Antiqua" w:cs="Times New Roman"/>
          <w:color w:val="000000" w:themeColor="text1"/>
          <w:sz w:val="24"/>
        </w:rPr>
        <w:t>) OR TOPIC: ("E-Prep") for Web of Science. All similar possible word variations were also searched. The attained records were retrieved and managed with EndNote X 9.0 (</w:t>
      </w:r>
      <w:proofErr w:type="spellStart"/>
      <w:r w:rsidRPr="0067366D">
        <w:rPr>
          <w:rFonts w:ascii="Book Antiqua" w:hAnsi="Book Antiqua" w:cs="Times New Roman"/>
          <w:color w:val="000000" w:themeColor="text1"/>
          <w:sz w:val="24"/>
        </w:rPr>
        <w:t>Bld</w:t>
      </w:r>
      <w:proofErr w:type="spellEnd"/>
      <w:r w:rsidRPr="0067366D">
        <w:rPr>
          <w:rFonts w:ascii="Book Antiqua" w:hAnsi="Book Antiqua" w:cs="Times New Roman"/>
          <w:color w:val="000000" w:themeColor="text1"/>
          <w:sz w:val="24"/>
        </w:rPr>
        <w:t xml:space="preserve"> 10136, Thomson Reuters, </w:t>
      </w:r>
      <w:proofErr w:type="gramStart"/>
      <w:r w:rsidRPr="0067366D">
        <w:rPr>
          <w:rFonts w:ascii="Book Antiqua" w:hAnsi="Book Antiqua" w:cs="Times New Roman"/>
          <w:color w:val="000000" w:themeColor="text1"/>
          <w:sz w:val="24"/>
        </w:rPr>
        <w:t>New</w:t>
      </w:r>
      <w:proofErr w:type="gramEnd"/>
      <w:r w:rsidRPr="0067366D">
        <w:rPr>
          <w:rFonts w:ascii="Book Antiqua" w:hAnsi="Book Antiqua" w:cs="Times New Roman"/>
          <w:color w:val="000000" w:themeColor="text1"/>
          <w:sz w:val="24"/>
        </w:rPr>
        <w:t xml:space="preserve"> York, NY, U</w:t>
      </w:r>
      <w:r w:rsidR="00986DCF">
        <w:rPr>
          <w:rFonts w:ascii="Book Antiqua" w:hAnsi="Book Antiqua" w:cs="Times New Roman"/>
          <w:color w:val="000000" w:themeColor="text1"/>
          <w:sz w:val="24"/>
        </w:rPr>
        <w:t>nited States</w:t>
      </w:r>
      <w:r w:rsidRPr="0067366D">
        <w:rPr>
          <w:rFonts w:ascii="Book Antiqua" w:hAnsi="Book Antiqua" w:cs="Times New Roman"/>
          <w:color w:val="000000" w:themeColor="text1"/>
          <w:sz w:val="24"/>
        </w:rPr>
        <w:t>).</w:t>
      </w:r>
      <w:bookmarkEnd w:id="3"/>
      <w:bookmarkEnd w:id="4"/>
    </w:p>
    <w:bookmarkEnd w:id="80"/>
    <w:bookmarkEnd w:id="81"/>
    <w:p w14:paraId="500F562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35E158E6" w14:textId="77777777" w:rsidR="00497664" w:rsidRPr="0067366D" w:rsidRDefault="00497664" w:rsidP="0067366D">
      <w:pPr>
        <w:adjustRightInd w:val="0"/>
        <w:snapToGrid w:val="0"/>
        <w:spacing w:line="360" w:lineRule="auto"/>
        <w:jc w:val="both"/>
        <w:rPr>
          <w:rFonts w:ascii="Book Antiqua" w:hAnsi="Book Antiqua" w:cs="Times New Roman"/>
          <w:b/>
          <w:i/>
          <w:color w:val="000000" w:themeColor="text1"/>
          <w:sz w:val="24"/>
        </w:rPr>
      </w:pPr>
      <w:bookmarkStart w:id="82" w:name="OLE_LINK22"/>
      <w:bookmarkStart w:id="83" w:name="OLE_LINK23"/>
      <w:bookmarkStart w:id="84" w:name="OLE_LINK78"/>
      <w:bookmarkStart w:id="85" w:name="OLE_LINK79"/>
      <w:r w:rsidRPr="0067366D">
        <w:rPr>
          <w:rFonts w:ascii="Book Antiqua" w:hAnsi="Book Antiqua" w:cs="Times New Roman"/>
          <w:b/>
          <w:i/>
          <w:color w:val="000000" w:themeColor="text1"/>
          <w:sz w:val="24"/>
        </w:rPr>
        <w:t>Study selection</w:t>
      </w:r>
    </w:p>
    <w:p w14:paraId="239DFED7" w14:textId="04B112B9" w:rsidR="0098594B"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86" w:name="OLE_LINK140"/>
      <w:bookmarkStart w:id="87" w:name="OLE_LINK141"/>
      <w:bookmarkEnd w:id="82"/>
      <w:bookmarkEnd w:id="83"/>
      <w:bookmarkEnd w:id="84"/>
      <w:bookmarkEnd w:id="85"/>
      <w:r w:rsidRPr="0067366D">
        <w:rPr>
          <w:rFonts w:ascii="Book Antiqua" w:hAnsi="Book Antiqua" w:cs="Times New Roman"/>
          <w:color w:val="000000" w:themeColor="text1"/>
          <w:sz w:val="24"/>
        </w:rPr>
        <w:t xml:space="preserve">We included </w:t>
      </w:r>
      <w:bookmarkStart w:id="88" w:name="OLE_LINK123"/>
      <w:bookmarkStart w:id="89" w:name="OLE_LINK124"/>
      <w:r w:rsidRPr="0067366D">
        <w:rPr>
          <w:rFonts w:ascii="Book Antiqua" w:hAnsi="Book Antiqua" w:cs="Times New Roman"/>
          <w:color w:val="000000" w:themeColor="text1"/>
          <w:sz w:val="24"/>
        </w:rPr>
        <w:t>those comparative test accuracy studies</w:t>
      </w:r>
      <w:bookmarkEnd w:id="88"/>
      <w:bookmarkEnd w:id="89"/>
      <w:r w:rsidRPr="0067366D">
        <w:rPr>
          <w:rFonts w:ascii="Book Antiqua" w:hAnsi="Book Antiqua" w:cs="Times New Roman"/>
          <w:color w:val="000000" w:themeColor="text1"/>
          <w:sz w:val="24"/>
        </w:rPr>
        <w:t xml:space="preserve"> in which all participants received both LBC and SC tests </w:t>
      </w:r>
      <w:bookmarkStart w:id="90" w:name="OLE_LINK64"/>
      <w:bookmarkStart w:id="91" w:name="OLE_LINK65"/>
      <w:r w:rsidRPr="0067366D">
        <w:rPr>
          <w:rFonts w:ascii="Book Antiqua" w:hAnsi="Book Antiqua" w:cs="Times New Roman"/>
          <w:color w:val="000000" w:themeColor="text1"/>
          <w:sz w:val="24"/>
        </w:rPr>
        <w:t>for pancreatic tissue collected by EUS-FNA</w:t>
      </w:r>
      <w:bookmarkEnd w:id="90"/>
      <w:bookmarkEnd w:id="91"/>
      <w:r w:rsidRPr="0067366D">
        <w:rPr>
          <w:rFonts w:ascii="Book Antiqua" w:hAnsi="Book Antiqua" w:cs="Times New Roman"/>
          <w:color w:val="000000" w:themeColor="text1"/>
          <w:sz w:val="24"/>
        </w:rPr>
        <w:t xml:space="preserve"> that were followed by verification of the disease status with the reference standard. </w:t>
      </w:r>
      <w:bookmarkStart w:id="92" w:name="OLE_LINK170"/>
      <w:bookmarkStart w:id="93" w:name="OLE_LINK171"/>
      <w:r w:rsidRPr="0067366D">
        <w:rPr>
          <w:rFonts w:ascii="Book Antiqua" w:hAnsi="Book Antiqua" w:cs="Times New Roman"/>
          <w:color w:val="000000" w:themeColor="text1"/>
          <w:sz w:val="24"/>
        </w:rPr>
        <w:t xml:space="preserve">Studies in which participants </w:t>
      </w:r>
      <w:bookmarkStart w:id="94" w:name="OLE_LINK168"/>
      <w:bookmarkStart w:id="95" w:name="OLE_LINK169"/>
      <w:r w:rsidRPr="0067366D">
        <w:rPr>
          <w:rFonts w:ascii="Book Antiqua" w:hAnsi="Book Antiqua" w:cs="Times New Roman"/>
          <w:color w:val="000000" w:themeColor="text1"/>
          <w:sz w:val="24"/>
        </w:rPr>
        <w:t>were matched in a 1:1 ratio</w:t>
      </w:r>
      <w:bookmarkEnd w:id="92"/>
      <w:bookmarkEnd w:id="93"/>
      <w:bookmarkEnd w:id="94"/>
      <w:bookmarkEnd w:id="95"/>
      <w:r w:rsidRPr="0067366D">
        <w:rPr>
          <w:rFonts w:ascii="Book Antiqua" w:hAnsi="Book Antiqua" w:cs="Times New Roman"/>
          <w:color w:val="000000" w:themeColor="text1"/>
          <w:sz w:val="24"/>
        </w:rPr>
        <w:t xml:space="preserve"> to control factors that might influence the diagnostic performance were also included. Further, those studies in which sufficient data were reported to calculate true positive (TP), false positive (FP), false negative (FN), and true negative (TN) were included. However, </w:t>
      </w:r>
      <w:bookmarkStart w:id="96" w:name="OLE_LINK104"/>
      <w:bookmarkStart w:id="97" w:name="OLE_LINK105"/>
      <w:r w:rsidRPr="0067366D">
        <w:rPr>
          <w:rFonts w:ascii="Book Antiqua" w:hAnsi="Book Antiqua" w:cs="Times New Roman"/>
          <w:color w:val="000000" w:themeColor="text1"/>
          <w:sz w:val="24"/>
        </w:rPr>
        <w:t>conference papers</w:t>
      </w:r>
      <w:bookmarkEnd w:id="96"/>
      <w:bookmarkEnd w:id="97"/>
      <w:r w:rsidRPr="0067366D">
        <w:rPr>
          <w:rFonts w:ascii="Book Antiqua" w:hAnsi="Book Antiqua" w:cs="Times New Roman"/>
          <w:color w:val="000000" w:themeColor="text1"/>
          <w:sz w:val="24"/>
        </w:rPr>
        <w:t xml:space="preserve"> and duplicate published studies that fulfilled the above two criteria were excluded. This systematic review was performed in compliance with the Preferred Reporting Items for Systematic Reviews and Meta-Analyses statement (PRISMA</w:t>
      </w:r>
      <w:proofErr w:type="gramStart"/>
      <w:r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vertAlign w:val="superscript"/>
        </w:rPr>
        <w:t>[</w:t>
      </w:r>
      <w:proofErr w:type="gramEnd"/>
      <w:r w:rsidR="007F1C24">
        <w:rPr>
          <w:rFonts w:ascii="Book Antiqua" w:hAnsi="Book Antiqua" w:cs="Times New Roman" w:hint="eastAsia"/>
          <w:color w:val="000000" w:themeColor="text1"/>
          <w:sz w:val="24"/>
          <w:vertAlign w:val="superscript"/>
        </w:rPr>
        <w:t>15</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w:t>
      </w:r>
    </w:p>
    <w:bookmarkEnd w:id="86"/>
    <w:bookmarkEnd w:id="87"/>
    <w:p w14:paraId="4F386CED" w14:textId="77777777" w:rsidR="006B6CEF" w:rsidRPr="0067366D" w:rsidRDefault="006B6CEF" w:rsidP="0067366D">
      <w:pPr>
        <w:adjustRightInd w:val="0"/>
        <w:snapToGrid w:val="0"/>
        <w:spacing w:line="360" w:lineRule="auto"/>
        <w:jc w:val="both"/>
        <w:rPr>
          <w:rFonts w:ascii="Book Antiqua" w:hAnsi="Book Antiqua" w:cs="Times New Roman"/>
          <w:color w:val="000000" w:themeColor="text1"/>
          <w:sz w:val="24"/>
        </w:rPr>
      </w:pPr>
    </w:p>
    <w:p w14:paraId="51174FE1" w14:textId="2C29E6DF"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Data extraction</w:t>
      </w:r>
    </w:p>
    <w:p w14:paraId="7AAEB716" w14:textId="611272CA" w:rsidR="0098594B"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98" w:name="OLE_LINK76"/>
      <w:bookmarkStart w:id="99" w:name="OLE_LINK77"/>
      <w:r w:rsidRPr="0067366D">
        <w:rPr>
          <w:rFonts w:ascii="Book Antiqua" w:hAnsi="Book Antiqua" w:cs="Times New Roman"/>
          <w:color w:val="000000" w:themeColor="text1"/>
          <w:sz w:val="24"/>
        </w:rPr>
        <w:lastRenderedPageBreak/>
        <w:t xml:space="preserve">Data on study-related information was extracted and cross-checked by </w:t>
      </w:r>
      <w:r w:rsidR="00785CA1">
        <w:rPr>
          <w:rFonts w:ascii="Book Antiqua" w:hAnsi="Book Antiqua" w:cs="Times New Roman"/>
          <w:color w:val="000000" w:themeColor="text1"/>
          <w:sz w:val="24"/>
        </w:rPr>
        <w:t>two</w:t>
      </w:r>
      <w:r w:rsidR="00785CA1"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authors independently</w:t>
      </w:r>
      <w:r w:rsidR="001D31D6" w:rsidRPr="0067366D">
        <w:rPr>
          <w:rFonts w:ascii="Book Antiqua" w:hAnsi="Book Antiqua" w:cs="Times New Roman"/>
          <w:color w:val="000000" w:themeColor="text1"/>
          <w:sz w:val="24"/>
        </w:rPr>
        <w:t xml:space="preserve"> </w:t>
      </w:r>
      <w:r w:rsidR="006B6CEF"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Zhang </w:t>
      </w:r>
      <w:r w:rsidR="006B6CEF" w:rsidRPr="0067366D">
        <w:rPr>
          <w:rFonts w:ascii="Book Antiqua" w:hAnsi="Book Antiqua" w:cs="Times New Roman"/>
          <w:color w:val="000000" w:themeColor="text1"/>
          <w:sz w:val="24"/>
        </w:rPr>
        <w:t xml:space="preserve">Y </w:t>
      </w:r>
      <w:r w:rsidRPr="0067366D">
        <w:rPr>
          <w:rFonts w:ascii="Book Antiqua" w:hAnsi="Book Antiqua" w:cs="Times New Roman"/>
          <w:color w:val="000000" w:themeColor="text1"/>
          <w:sz w:val="24"/>
        </w:rPr>
        <w:t>and Pan</w:t>
      </w:r>
      <w:r w:rsidR="006B6CEF" w:rsidRPr="0067366D">
        <w:rPr>
          <w:rFonts w:ascii="Book Antiqua" w:hAnsi="Book Antiqua" w:cs="Times New Roman"/>
          <w:color w:val="000000" w:themeColor="text1"/>
          <w:sz w:val="24"/>
        </w:rPr>
        <w:t xml:space="preserve"> HH</w:t>
      </w:r>
      <w:r w:rsidRPr="0067366D">
        <w:rPr>
          <w:rFonts w:ascii="Book Antiqua" w:hAnsi="Book Antiqua" w:cs="Times New Roman"/>
          <w:color w:val="000000" w:themeColor="text1"/>
          <w:sz w:val="24"/>
        </w:rPr>
        <w:t xml:space="preserve">). If there was a discrepancy in opinions, it was discussed with other authors to achieve a consistent result. The extracted data included the name of the first author, year of publication, demographics of </w:t>
      </w:r>
      <w:r w:rsidR="006F0E62" w:rsidRPr="0067366D">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population, methods of cytological techniques, and outcomes.</w:t>
      </w:r>
      <w:bookmarkStart w:id="100" w:name="OLE_LINK38"/>
      <w:bookmarkStart w:id="101" w:name="OLE_LINK39"/>
      <w:r w:rsidRPr="0067366D">
        <w:rPr>
          <w:rFonts w:ascii="Book Antiqua" w:hAnsi="Book Antiqua" w:cs="Times New Roman"/>
          <w:color w:val="000000" w:themeColor="text1"/>
          <w:sz w:val="24"/>
        </w:rPr>
        <w:t xml:space="preserve"> The number</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of TP</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FP</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TN</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and FN</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for each cytological test (LBC and CS) were the main statistics extracted from the studie</w:t>
      </w:r>
      <w:r w:rsidR="006B6CEF" w:rsidRPr="0067366D">
        <w:rPr>
          <w:rFonts w:ascii="Book Antiqua" w:hAnsi="Book Antiqua" w:cs="Times New Roman"/>
          <w:color w:val="000000" w:themeColor="text1"/>
          <w:sz w:val="24"/>
        </w:rPr>
        <w:t>s. We computed sensitivity [TP</w:t>
      </w:r>
      <w:proofErr w:type="gramStart"/>
      <w:r w:rsidR="006B6CEF"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rPr>
        <w:t>(</w:t>
      </w:r>
      <w:proofErr w:type="gramEnd"/>
      <w:r w:rsidRPr="0067366D">
        <w:rPr>
          <w:rFonts w:ascii="Book Antiqua" w:hAnsi="Book Antiqua" w:cs="Times New Roman"/>
          <w:color w:val="000000" w:themeColor="text1"/>
          <w:sz w:val="24"/>
        </w:rPr>
        <w:t xml:space="preserve">TP + </w:t>
      </w:r>
      <w:r w:rsidR="00B22430" w:rsidRPr="0067366D">
        <w:rPr>
          <w:rFonts w:ascii="Book Antiqua" w:hAnsi="Book Antiqua" w:cs="Times New Roman"/>
          <w:color w:val="000000" w:themeColor="text1"/>
          <w:sz w:val="24"/>
        </w:rPr>
        <w:t>F</w:t>
      </w:r>
      <w:r w:rsidRPr="0067366D">
        <w:rPr>
          <w:rFonts w:ascii="Book Antiqua" w:hAnsi="Book Antiqua" w:cs="Times New Roman"/>
          <w:color w:val="000000" w:themeColor="text1"/>
          <w:sz w:val="24"/>
        </w:rPr>
        <w:t>N)</w:t>
      </w:r>
      <w:r w:rsidR="006B6CEF" w:rsidRPr="0067366D">
        <w:rPr>
          <w:rFonts w:ascii="Book Antiqua" w:hAnsi="Book Antiqua" w:cs="Times New Roman"/>
          <w:color w:val="000000" w:themeColor="text1"/>
          <w:sz w:val="24"/>
        </w:rPr>
        <w:t xml:space="preserve">] and specificity [TN/ (TN+ FP)] </w:t>
      </w:r>
      <w:r w:rsidRPr="0067366D">
        <w:rPr>
          <w:rFonts w:ascii="Book Antiqua" w:hAnsi="Book Antiqua" w:cs="Times New Roman"/>
          <w:color w:val="000000" w:themeColor="text1"/>
          <w:sz w:val="24"/>
        </w:rPr>
        <w:t xml:space="preserve">for each technique separately. </w:t>
      </w:r>
      <w:bookmarkEnd w:id="98"/>
      <w:bookmarkEnd w:id="99"/>
      <w:bookmarkEnd w:id="100"/>
      <w:bookmarkEnd w:id="101"/>
    </w:p>
    <w:p w14:paraId="732C44F8" w14:textId="77777777" w:rsidR="0098594B" w:rsidRPr="0067366D" w:rsidRDefault="0098594B" w:rsidP="0067366D">
      <w:pPr>
        <w:adjustRightInd w:val="0"/>
        <w:snapToGrid w:val="0"/>
        <w:spacing w:line="360" w:lineRule="auto"/>
        <w:jc w:val="both"/>
        <w:rPr>
          <w:rFonts w:ascii="Book Antiqua" w:hAnsi="Book Antiqua" w:cs="Times New Roman"/>
          <w:b/>
          <w:bCs/>
          <w:color w:val="000000" w:themeColor="text1"/>
          <w:sz w:val="24"/>
        </w:rPr>
      </w:pPr>
    </w:p>
    <w:p w14:paraId="67063672" w14:textId="77777777" w:rsidR="0072345D" w:rsidRPr="0067366D" w:rsidRDefault="0072345D" w:rsidP="0067366D">
      <w:pPr>
        <w:adjustRightInd w:val="0"/>
        <w:snapToGrid w:val="0"/>
        <w:spacing w:line="360" w:lineRule="auto"/>
        <w:jc w:val="both"/>
        <w:rPr>
          <w:rFonts w:ascii="Book Antiqua" w:hAnsi="Book Antiqua" w:cs="Times New Roman"/>
          <w:b/>
          <w:bCs/>
          <w:i/>
          <w:color w:val="000000" w:themeColor="text1"/>
          <w:sz w:val="24"/>
        </w:rPr>
      </w:pPr>
      <w:r w:rsidRPr="0067366D">
        <w:rPr>
          <w:rFonts w:ascii="Book Antiqua" w:hAnsi="Book Antiqua" w:cs="Times New Roman"/>
          <w:b/>
          <w:bCs/>
          <w:i/>
          <w:color w:val="000000" w:themeColor="text1"/>
          <w:sz w:val="24"/>
        </w:rPr>
        <w:t>Quality assessment</w:t>
      </w:r>
    </w:p>
    <w:p w14:paraId="529A36A1" w14:textId="1BCAA878" w:rsidR="0098594B" w:rsidRPr="0067366D" w:rsidRDefault="0072345D"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The quality of the included studies was independently assessed by </w:t>
      </w:r>
      <w:r w:rsidR="00785CA1">
        <w:rPr>
          <w:rFonts w:ascii="Book Antiqua" w:hAnsi="Book Antiqua" w:cs="Times New Roman"/>
          <w:color w:val="000000" w:themeColor="text1"/>
          <w:sz w:val="24"/>
        </w:rPr>
        <w:t>two</w:t>
      </w:r>
      <w:r w:rsidR="00785CA1"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authors independently (Zhou </w:t>
      </w:r>
      <w:r w:rsidR="00AC16F4" w:rsidRPr="0067366D">
        <w:rPr>
          <w:rFonts w:ascii="Book Antiqua" w:hAnsi="Book Antiqua" w:cs="Times New Roman"/>
          <w:color w:val="000000" w:themeColor="text1"/>
          <w:sz w:val="24"/>
        </w:rPr>
        <w:t xml:space="preserve">XX </w:t>
      </w:r>
      <w:r w:rsidRPr="0067366D">
        <w:rPr>
          <w:rFonts w:ascii="Book Antiqua" w:hAnsi="Book Antiqua" w:cs="Times New Roman"/>
          <w:color w:val="000000" w:themeColor="text1"/>
          <w:sz w:val="24"/>
        </w:rPr>
        <w:t>and Zhao</w:t>
      </w:r>
      <w:r w:rsidR="00AC16F4" w:rsidRPr="0067366D">
        <w:rPr>
          <w:rFonts w:ascii="Book Antiqua" w:hAnsi="Book Antiqua" w:cs="Times New Roman"/>
          <w:color w:val="000000" w:themeColor="text1"/>
          <w:sz w:val="24"/>
        </w:rPr>
        <w:t xml:space="preserve"> F</w:t>
      </w:r>
      <w:r w:rsidRPr="0067366D">
        <w:rPr>
          <w:rFonts w:ascii="Book Antiqua" w:hAnsi="Book Antiqua" w:cs="Times New Roman"/>
          <w:color w:val="000000" w:themeColor="text1"/>
          <w:sz w:val="24"/>
        </w:rPr>
        <w:t xml:space="preserve">) uses the Quality Assessment of Diagnostic Accuracy Studies II (QUADAS-II) </w:t>
      </w:r>
      <w:proofErr w:type="gramStart"/>
      <w:r w:rsidRPr="0067366D">
        <w:rPr>
          <w:rFonts w:ascii="Book Antiqua" w:hAnsi="Book Antiqua" w:cs="Times New Roman"/>
          <w:color w:val="000000" w:themeColor="text1"/>
          <w:sz w:val="24"/>
        </w:rPr>
        <w:t>tool</w:t>
      </w:r>
      <w:r w:rsidRPr="0067366D">
        <w:rPr>
          <w:rFonts w:ascii="Book Antiqua" w:hAnsi="Book Antiqua" w:cs="Times New Roman"/>
          <w:color w:val="000000" w:themeColor="text1"/>
          <w:sz w:val="24"/>
          <w:vertAlign w:val="superscript"/>
        </w:rPr>
        <w:t>[</w:t>
      </w:r>
      <w:proofErr w:type="gramEnd"/>
      <w:r w:rsidR="00983DC1">
        <w:rPr>
          <w:rFonts w:ascii="Book Antiqua" w:hAnsi="Book Antiqua" w:cs="Times New Roman" w:hint="eastAsia"/>
          <w:color w:val="000000" w:themeColor="text1"/>
          <w:sz w:val="24"/>
          <w:vertAlign w:val="superscript"/>
        </w:rPr>
        <w:t>16</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w:t>
      </w:r>
    </w:p>
    <w:p w14:paraId="2219058F" w14:textId="77777777" w:rsidR="00737B73" w:rsidRPr="0067366D" w:rsidRDefault="00737B73" w:rsidP="0067366D">
      <w:pPr>
        <w:adjustRightInd w:val="0"/>
        <w:snapToGrid w:val="0"/>
        <w:spacing w:line="360" w:lineRule="auto"/>
        <w:jc w:val="both"/>
        <w:rPr>
          <w:rFonts w:ascii="Book Antiqua" w:hAnsi="Book Antiqua" w:cs="Times New Roman"/>
          <w:b/>
          <w:bCs/>
          <w:color w:val="000000" w:themeColor="text1"/>
          <w:sz w:val="24"/>
        </w:rPr>
      </w:pPr>
    </w:p>
    <w:p w14:paraId="7E6A8F7B"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Statistical analysis</w:t>
      </w:r>
    </w:p>
    <w:p w14:paraId="464C4947" w14:textId="3583161B" w:rsidR="0098594B" w:rsidRPr="0067366D" w:rsidRDefault="0098594B" w:rsidP="0067366D">
      <w:pPr>
        <w:adjustRightInd w:val="0"/>
        <w:snapToGrid w:val="0"/>
        <w:spacing w:line="360" w:lineRule="auto"/>
        <w:jc w:val="both"/>
        <w:rPr>
          <w:rFonts w:ascii="Book Antiqua" w:hAnsi="Book Antiqua" w:cs="Times New Roman"/>
          <w:color w:val="000000" w:themeColor="text1"/>
          <w:sz w:val="24"/>
        </w:rPr>
      </w:pPr>
      <w:bookmarkStart w:id="102" w:name="OLE_LINK80"/>
      <w:bookmarkStart w:id="103" w:name="OLE_LINK81"/>
      <w:r w:rsidRPr="0067366D">
        <w:rPr>
          <w:rFonts w:ascii="Book Antiqua" w:hAnsi="Book Antiqua" w:cs="Times New Roman"/>
          <w:color w:val="000000" w:themeColor="text1"/>
          <w:sz w:val="24"/>
        </w:rPr>
        <w:t>The original data of each study (TP, FP, TN</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FN) were integrated by meta-analysis, and the pooled sensitivity, pooled specificity, and 95%</w:t>
      </w:r>
      <w:r w:rsidR="00785CA1">
        <w:rPr>
          <w:rFonts w:ascii="Book Antiqua" w:hAnsi="Book Antiqua" w:cs="Times New Roman"/>
          <w:color w:val="000000" w:themeColor="text1"/>
          <w:sz w:val="24"/>
        </w:rPr>
        <w:t xml:space="preserve"> confidence intervals (</w:t>
      </w:r>
      <w:r w:rsidRPr="0067366D">
        <w:rPr>
          <w:rFonts w:ascii="Book Antiqua" w:hAnsi="Book Antiqua" w:cs="Times New Roman"/>
          <w:color w:val="000000" w:themeColor="text1"/>
          <w:sz w:val="24"/>
        </w:rPr>
        <w:t>CI</w:t>
      </w:r>
      <w:r w:rsidR="00785CA1">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of LBC, SC, and LBC combined with SC tests were calculated </w:t>
      </w:r>
      <w:r w:rsidR="00785CA1">
        <w:rPr>
          <w:rFonts w:ascii="Book Antiqua" w:hAnsi="Book Antiqua" w:cs="Times New Roman"/>
          <w:color w:val="000000" w:themeColor="text1"/>
          <w:sz w:val="24"/>
        </w:rPr>
        <w:t>using</w:t>
      </w:r>
      <w:r w:rsidR="00785CA1" w:rsidRPr="0067366D">
        <w:rPr>
          <w:rFonts w:ascii="Book Antiqua" w:hAnsi="Book Antiqua" w:cs="Times New Roman"/>
          <w:color w:val="000000" w:themeColor="text1"/>
          <w:sz w:val="24"/>
        </w:rPr>
        <w:t xml:space="preserve"> </w:t>
      </w:r>
      <w:r w:rsidR="00785CA1">
        <w:rPr>
          <w:rFonts w:ascii="Book Antiqua" w:hAnsi="Book Antiqua" w:cs="Times New Roman"/>
          <w:color w:val="000000" w:themeColor="text1"/>
          <w:sz w:val="24"/>
        </w:rPr>
        <w:t xml:space="preserve">the </w:t>
      </w:r>
      <w:proofErr w:type="spellStart"/>
      <w:r w:rsidRPr="0067366D">
        <w:rPr>
          <w:rFonts w:ascii="Book Antiqua" w:hAnsi="Book Antiqua" w:cs="Times New Roman"/>
          <w:color w:val="000000" w:themeColor="text1"/>
          <w:sz w:val="24"/>
        </w:rPr>
        <w:t>DerSimonian</w:t>
      </w:r>
      <w:proofErr w:type="spellEnd"/>
      <w:r w:rsidRPr="0067366D">
        <w:rPr>
          <w:rFonts w:ascii="Book Antiqua" w:hAnsi="Book Antiqua" w:cs="Times New Roman"/>
          <w:color w:val="000000" w:themeColor="text1"/>
          <w:sz w:val="24"/>
        </w:rPr>
        <w:t xml:space="preserve"> Laird random effect </w:t>
      </w:r>
      <w:proofErr w:type="gramStart"/>
      <w:r w:rsidRPr="0067366D">
        <w:rPr>
          <w:rFonts w:ascii="Book Antiqua" w:hAnsi="Book Antiqua" w:cs="Times New Roman"/>
          <w:color w:val="000000" w:themeColor="text1"/>
          <w:sz w:val="24"/>
        </w:rPr>
        <w:t>model</w:t>
      </w:r>
      <w:r w:rsidRPr="0067366D">
        <w:rPr>
          <w:rFonts w:ascii="Book Antiqua" w:hAnsi="Book Antiqua" w:cs="Times New Roman"/>
          <w:color w:val="000000" w:themeColor="text1"/>
          <w:sz w:val="24"/>
          <w:vertAlign w:val="superscript"/>
        </w:rPr>
        <w:t>[</w:t>
      </w:r>
      <w:proofErr w:type="gramEnd"/>
      <w:r w:rsidR="00983DC1">
        <w:rPr>
          <w:rFonts w:ascii="Book Antiqua" w:hAnsi="Book Antiqua" w:cs="Times New Roman" w:hint="eastAsia"/>
          <w:color w:val="000000" w:themeColor="text1"/>
          <w:sz w:val="24"/>
          <w:vertAlign w:val="superscript"/>
        </w:rPr>
        <w:t>17</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The heterogeneity of pooled sensitivity and specificity was calculated by the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Pr="0067366D">
        <w:rPr>
          <w:rFonts w:ascii="Book Antiqua" w:hAnsi="Book Antiqua" w:cs="Times New Roman"/>
          <w:color w:val="000000" w:themeColor="text1"/>
          <w:sz w:val="24"/>
        </w:rPr>
        <w:t xml:space="preserve"> statistic, and a high degree of heterogeneity was set at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bookmarkStart w:id="104" w:name="OLE_LINK50"/>
      <w:bookmarkStart w:id="105" w:name="OLE_LINK51"/>
      <w:r w:rsidR="00D668C8"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&gt;</w:t>
      </w:r>
      <w:bookmarkEnd w:id="104"/>
      <w:bookmarkEnd w:id="105"/>
      <w:r w:rsidR="00D668C8"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50</w:t>
      </w:r>
      <w:proofErr w:type="gramStart"/>
      <w:r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vertAlign w:val="superscript"/>
        </w:rPr>
        <w:t>[</w:t>
      </w:r>
      <w:proofErr w:type="gramEnd"/>
      <w:r w:rsidR="00983DC1">
        <w:rPr>
          <w:rFonts w:ascii="Book Antiqua" w:hAnsi="Book Antiqua" w:cs="Times New Roman" w:hint="eastAsia"/>
          <w:color w:val="000000" w:themeColor="text1"/>
          <w:sz w:val="24"/>
          <w:vertAlign w:val="superscript"/>
        </w:rPr>
        <w:t>18</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The </w:t>
      </w:r>
      <w:proofErr w:type="spellStart"/>
      <w:r w:rsidRPr="0067366D">
        <w:rPr>
          <w:rFonts w:ascii="Book Antiqua" w:hAnsi="Book Antiqua" w:cs="Times New Roman"/>
          <w:color w:val="000000" w:themeColor="text1"/>
          <w:sz w:val="24"/>
        </w:rPr>
        <w:t>Mose's</w:t>
      </w:r>
      <w:proofErr w:type="spellEnd"/>
      <w:r w:rsidRPr="0067366D">
        <w:rPr>
          <w:rFonts w:ascii="Book Antiqua" w:hAnsi="Book Antiqua" w:cs="Times New Roman"/>
          <w:color w:val="000000" w:themeColor="text1"/>
          <w:sz w:val="24"/>
        </w:rPr>
        <w:t xml:space="preserve"> constant linear model</w:t>
      </w:r>
      <w:r w:rsidRPr="0067366D">
        <w:rPr>
          <w:rFonts w:ascii="Book Antiqua" w:hAnsi="Book Antiqua" w:cs="Times New Roman"/>
          <w:color w:val="000000" w:themeColor="text1"/>
          <w:sz w:val="24"/>
          <w:vertAlign w:val="superscript"/>
        </w:rPr>
        <w:t>[</w:t>
      </w:r>
      <w:r w:rsidR="00E36F99">
        <w:rPr>
          <w:rFonts w:ascii="Book Antiqua" w:hAnsi="Book Antiqua" w:cs="Times New Roman" w:hint="eastAsia"/>
          <w:color w:val="000000" w:themeColor="text1"/>
          <w:sz w:val="24"/>
          <w:vertAlign w:val="superscript"/>
        </w:rPr>
        <w:t>19</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was used to perform the </w:t>
      </w:r>
      <w:r w:rsidR="00785CA1" w:rsidRPr="002A2ABA">
        <w:rPr>
          <w:rFonts w:ascii="Book Antiqua" w:hAnsi="Book Antiqua" w:cs="Times New Roman"/>
          <w:color w:val="000000" w:themeColor="text1"/>
          <w:kern w:val="0"/>
          <w:sz w:val="24"/>
        </w:rPr>
        <w:t>summary receiver operating characteristic</w:t>
      </w:r>
      <w:r w:rsidR="00785CA1" w:rsidRPr="0067366D">
        <w:rPr>
          <w:rFonts w:ascii="Book Antiqua" w:hAnsi="Book Antiqua" w:cs="Times New Roman"/>
          <w:color w:val="000000" w:themeColor="text1"/>
          <w:sz w:val="24"/>
        </w:rPr>
        <w:t xml:space="preserve"> </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SROC</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curve </w:t>
      </w:r>
      <w:r w:rsidR="00785CA1">
        <w:rPr>
          <w:rFonts w:ascii="Book Antiqua" w:hAnsi="Book Antiqua" w:cs="Times New Roman"/>
          <w:color w:val="000000" w:themeColor="text1"/>
          <w:sz w:val="24"/>
        </w:rPr>
        <w:t xml:space="preserve">analysis </w:t>
      </w:r>
      <w:r w:rsidRPr="0067366D">
        <w:rPr>
          <w:rFonts w:ascii="Book Antiqua" w:hAnsi="Book Antiqua" w:cs="Times New Roman"/>
          <w:color w:val="000000" w:themeColor="text1"/>
          <w:sz w:val="24"/>
        </w:rPr>
        <w:t xml:space="preserve">and Cochrane’s </w:t>
      </w:r>
      <w:r w:rsidRPr="0067366D">
        <w:rPr>
          <w:rFonts w:ascii="Book Antiqua" w:hAnsi="Book Antiqua" w:cs="Times New Roman"/>
          <w:i/>
          <w:color w:val="000000" w:themeColor="text1"/>
          <w:sz w:val="24"/>
        </w:rPr>
        <w:t>Q</w:t>
      </w:r>
      <w:r w:rsidRPr="0067366D">
        <w:rPr>
          <w:rFonts w:ascii="Book Antiqua" w:hAnsi="Book Antiqua" w:cs="Times New Roman"/>
          <w:color w:val="000000" w:themeColor="text1"/>
          <w:sz w:val="24"/>
        </w:rPr>
        <w:t>* test</w:t>
      </w:r>
      <w:r w:rsidRPr="0067366D">
        <w:rPr>
          <w:rFonts w:ascii="Book Antiqua" w:hAnsi="Book Antiqua" w:cs="Times New Roman"/>
          <w:color w:val="000000" w:themeColor="text1"/>
          <w:sz w:val="24"/>
          <w:vertAlign w:val="superscript"/>
        </w:rPr>
        <w:t>[</w:t>
      </w:r>
      <w:r w:rsidR="00E36F99">
        <w:rPr>
          <w:rFonts w:ascii="Book Antiqua" w:hAnsi="Book Antiqua" w:cs="Times New Roman" w:hint="eastAsia"/>
          <w:color w:val="000000" w:themeColor="text1"/>
          <w:sz w:val="24"/>
          <w:vertAlign w:val="superscript"/>
        </w:rPr>
        <w:t>18</w:t>
      </w:r>
      <w:r w:rsidRPr="0067366D">
        <w:rPr>
          <w:rFonts w:ascii="Book Antiqua" w:hAnsi="Book Antiqua" w:cs="Times New Roman"/>
          <w:color w:val="000000" w:themeColor="text1"/>
          <w:sz w:val="24"/>
          <w:vertAlign w:val="superscript"/>
        </w:rPr>
        <w:t xml:space="preserve">] </w:t>
      </w:r>
      <w:r w:rsidR="007F49B7" w:rsidRPr="0067366D">
        <w:rPr>
          <w:rFonts w:ascii="Book Antiqua" w:hAnsi="Book Antiqua" w:cs="Times New Roman"/>
          <w:color w:val="000000" w:themeColor="text1"/>
          <w:sz w:val="24"/>
        </w:rPr>
        <w:t>was</w:t>
      </w:r>
      <w:r w:rsidRPr="0067366D">
        <w:rPr>
          <w:rFonts w:ascii="Book Antiqua" w:hAnsi="Book Antiqua" w:cs="Times New Roman"/>
          <w:color w:val="000000" w:themeColor="text1"/>
          <w:sz w:val="24"/>
        </w:rPr>
        <w:t xml:space="preserve"> used to evaluate the accuracy of diagnostic tests (LBC, SC, and the combined test) in the diagnosis of pancreatic lesions. When heterogeneity was present, the Spearman correlation coefficient and </w:t>
      </w:r>
      <w:r w:rsidR="00785CA1" w:rsidRPr="00684849">
        <w:rPr>
          <w:rFonts w:ascii="Book Antiqua" w:hAnsi="Book Antiqua" w:cs="Times New Roman"/>
          <w:i/>
          <w:color w:val="000000" w:themeColor="text1"/>
          <w:sz w:val="24"/>
        </w:rPr>
        <w:t>P</w:t>
      </w:r>
      <w:r w:rsidRPr="0067366D">
        <w:rPr>
          <w:rFonts w:ascii="Book Antiqua" w:hAnsi="Book Antiqua" w:cs="Times New Roman"/>
          <w:color w:val="000000" w:themeColor="text1"/>
          <w:sz w:val="24"/>
        </w:rPr>
        <w:t xml:space="preserve">-value or heterogeneity ratio caused by the threshold effect were calculated. </w:t>
      </w:r>
      <w:r w:rsidR="00260D1E" w:rsidRPr="0067366D">
        <w:rPr>
          <w:rFonts w:ascii="Book Antiqua" w:hAnsi="Book Antiqua" w:cs="Times New Roman"/>
          <w:color w:val="000000" w:themeColor="text1"/>
          <w:sz w:val="24"/>
        </w:rPr>
        <w:t>The l</w:t>
      </w:r>
      <w:r w:rsidRPr="0067366D">
        <w:rPr>
          <w:rFonts w:ascii="Book Antiqua" w:hAnsi="Book Antiqua" w:cs="Times New Roman"/>
          <w:color w:val="000000" w:themeColor="text1"/>
          <w:sz w:val="24"/>
        </w:rPr>
        <w:t xml:space="preserve">eave-one-out method was used for the sensitivity </w:t>
      </w:r>
      <w:proofErr w:type="gramStart"/>
      <w:r w:rsidRPr="0067366D">
        <w:rPr>
          <w:rFonts w:ascii="Book Antiqua" w:hAnsi="Book Antiqua" w:cs="Times New Roman"/>
          <w:color w:val="000000" w:themeColor="text1"/>
          <w:sz w:val="24"/>
        </w:rPr>
        <w:t>analysis</w:t>
      </w:r>
      <w:r w:rsidRPr="0067366D">
        <w:rPr>
          <w:rFonts w:ascii="Book Antiqua" w:hAnsi="Book Antiqua" w:cs="Times New Roman"/>
          <w:color w:val="000000" w:themeColor="text1"/>
          <w:sz w:val="24"/>
          <w:vertAlign w:val="superscript"/>
        </w:rPr>
        <w:t>[</w:t>
      </w:r>
      <w:proofErr w:type="gramEnd"/>
      <w:r w:rsidR="00BF78A0">
        <w:rPr>
          <w:rFonts w:ascii="Book Antiqua" w:hAnsi="Book Antiqua" w:cs="Times New Roman" w:hint="eastAsia"/>
          <w:color w:val="000000" w:themeColor="text1"/>
          <w:sz w:val="24"/>
          <w:vertAlign w:val="superscript"/>
        </w:rPr>
        <w:t>20</w:t>
      </w:r>
      <w:r w:rsidRPr="0067366D">
        <w:rPr>
          <w:rFonts w:ascii="Book Antiqua" w:hAnsi="Book Antiqua" w:cs="Times New Roman"/>
          <w:color w:val="000000" w:themeColor="text1"/>
          <w:sz w:val="24"/>
          <w:vertAlign w:val="superscript"/>
        </w:rPr>
        <w:t>]</w:t>
      </w:r>
      <w:r w:rsidR="00152634" w:rsidRPr="0067366D">
        <w:rPr>
          <w:rFonts w:ascii="Book Antiqua" w:hAnsi="Book Antiqua" w:cs="Times New Roman"/>
          <w:color w:val="000000" w:themeColor="text1"/>
          <w:sz w:val="24"/>
        </w:rPr>
        <w:t>. Tukey’</w:t>
      </w:r>
      <w:r w:rsidRPr="0067366D">
        <w:rPr>
          <w:rFonts w:ascii="Book Antiqua" w:hAnsi="Book Antiqua" w:cs="Times New Roman"/>
          <w:color w:val="000000" w:themeColor="text1"/>
          <w:sz w:val="24"/>
        </w:rPr>
        <w:t xml:space="preserve">s multiple comparisons </w:t>
      </w:r>
      <w:proofErr w:type="gramStart"/>
      <w:r w:rsidRPr="0067366D">
        <w:rPr>
          <w:rFonts w:ascii="Book Antiqua" w:hAnsi="Book Antiqua" w:cs="Times New Roman"/>
          <w:color w:val="000000" w:themeColor="text1"/>
          <w:sz w:val="24"/>
        </w:rPr>
        <w:t>test</w:t>
      </w:r>
      <w:r w:rsidRPr="0067366D">
        <w:rPr>
          <w:rFonts w:ascii="Book Antiqua" w:hAnsi="Book Antiqua" w:cs="Times New Roman"/>
          <w:color w:val="000000" w:themeColor="text1"/>
          <w:sz w:val="24"/>
          <w:vertAlign w:val="superscript"/>
        </w:rPr>
        <w:t>[</w:t>
      </w:r>
      <w:proofErr w:type="gramEnd"/>
      <w:r w:rsidR="00BF78A0">
        <w:rPr>
          <w:rFonts w:ascii="Book Antiqua" w:hAnsi="Book Antiqua" w:cs="Times New Roman" w:hint="eastAsia"/>
          <w:color w:val="000000" w:themeColor="text1"/>
          <w:sz w:val="24"/>
          <w:vertAlign w:val="superscript"/>
        </w:rPr>
        <w:t>21</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was calculated to compare the </w:t>
      </w:r>
      <w:r w:rsidR="00785CA1">
        <w:rPr>
          <w:rFonts w:ascii="Book Antiqua" w:hAnsi="Book Antiqua" w:cs="Times New Roman"/>
          <w:color w:val="000000" w:themeColor="text1"/>
          <w:sz w:val="24"/>
        </w:rPr>
        <w:t>area under the S</w:t>
      </w:r>
      <w:r w:rsidR="00785CA1" w:rsidRPr="0067366D">
        <w:rPr>
          <w:rFonts w:ascii="Book Antiqua" w:hAnsi="Book Antiqua" w:cs="Times New Roman"/>
          <w:color w:val="000000" w:themeColor="text1"/>
          <w:sz w:val="24"/>
        </w:rPr>
        <w:t>ROC</w:t>
      </w:r>
      <w:r w:rsidR="00785CA1">
        <w:rPr>
          <w:rFonts w:ascii="Book Antiqua" w:hAnsi="Book Antiqua" w:cs="Times New Roman"/>
          <w:color w:val="000000" w:themeColor="text1"/>
          <w:sz w:val="24"/>
        </w:rPr>
        <w:t xml:space="preserve"> curve (</w:t>
      </w:r>
      <w:r w:rsidRPr="0067366D">
        <w:rPr>
          <w:rFonts w:ascii="Book Antiqua" w:hAnsi="Book Antiqua" w:cs="Times New Roman"/>
          <w:color w:val="000000" w:themeColor="text1"/>
          <w:sz w:val="24"/>
        </w:rPr>
        <w:t>AUC</w:t>
      </w:r>
      <w:r w:rsidR="00785CA1">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pooled sensitivity with the significance set at </w:t>
      </w:r>
      <w:r w:rsidR="00D668C8" w:rsidRPr="0067366D">
        <w:rPr>
          <w:rFonts w:ascii="Book Antiqua" w:hAnsi="Book Antiqua" w:cs="Times New Roman"/>
          <w:i/>
          <w:color w:val="000000" w:themeColor="text1"/>
          <w:sz w:val="24"/>
        </w:rPr>
        <w:t>P</w:t>
      </w:r>
      <w:r w:rsidR="00D668C8"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D668C8"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0.05. The statistical software used </w:t>
      </w:r>
      <w:r w:rsidRPr="0067366D">
        <w:rPr>
          <w:rFonts w:ascii="Book Antiqua" w:hAnsi="Book Antiqua" w:cs="Times New Roman"/>
          <w:color w:val="000000" w:themeColor="text1"/>
          <w:sz w:val="24"/>
        </w:rPr>
        <w:lastRenderedPageBreak/>
        <w:t xml:space="preserve">for the diagnostic accuracy test was Meta-Disc 1.4. Revman5.3 was used to evaluate the quality of </w:t>
      </w:r>
      <w:r w:rsidR="00785CA1">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included studies and the sample inadequacy of LBC and SC test.</w:t>
      </w:r>
      <w:bookmarkEnd w:id="102"/>
      <w:bookmarkEnd w:id="103"/>
    </w:p>
    <w:p w14:paraId="3B31558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 </w:t>
      </w:r>
    </w:p>
    <w:p w14:paraId="6EAC21D1" w14:textId="5A3BD5EA"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u w:val="single"/>
        </w:rPr>
      </w:pPr>
      <w:r w:rsidRPr="0067366D">
        <w:rPr>
          <w:rFonts w:ascii="Book Antiqua" w:hAnsi="Book Antiqua" w:cs="Times New Roman"/>
          <w:b/>
          <w:color w:val="000000" w:themeColor="text1"/>
          <w:sz w:val="24"/>
          <w:u w:val="single"/>
        </w:rPr>
        <w:t>R</w:t>
      </w:r>
      <w:r w:rsidR="00FC2C93" w:rsidRPr="0067366D">
        <w:rPr>
          <w:rFonts w:ascii="Book Antiqua" w:hAnsi="Book Antiqua" w:cs="Times New Roman"/>
          <w:b/>
          <w:color w:val="000000" w:themeColor="text1"/>
          <w:sz w:val="24"/>
          <w:u w:val="single"/>
        </w:rPr>
        <w:t>ESULTS</w:t>
      </w:r>
    </w:p>
    <w:p w14:paraId="5E2C7653" w14:textId="77777777" w:rsidR="005B57C4" w:rsidRPr="0067366D" w:rsidRDefault="005B57C4"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Study selection</w:t>
      </w:r>
    </w:p>
    <w:p w14:paraId="7951B4EF" w14:textId="022A200E" w:rsidR="00D405F2"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A total of 150 articles were initially searched, of which </w:t>
      </w:r>
      <w:proofErr w:type="gramStart"/>
      <w:r w:rsidR="00361C19">
        <w:rPr>
          <w:rFonts w:ascii="Book Antiqua" w:hAnsi="Book Antiqua" w:cs="Times New Roman"/>
          <w:color w:val="000000" w:themeColor="text1"/>
          <w:sz w:val="24"/>
        </w:rPr>
        <w:t>nine</w:t>
      </w:r>
      <w:r w:rsidR="000321E7" w:rsidRPr="0067366D">
        <w:rPr>
          <w:rFonts w:ascii="Book Antiqua" w:hAnsi="Book Antiqua" w:cs="Times New Roman"/>
          <w:color w:val="000000" w:themeColor="text1"/>
          <w:sz w:val="24"/>
          <w:vertAlign w:val="superscript"/>
        </w:rPr>
        <w:t>[</w:t>
      </w:r>
      <w:proofErr w:type="gramEnd"/>
      <w:r w:rsidR="000F5185">
        <w:rPr>
          <w:rFonts w:ascii="Book Antiqua" w:hAnsi="Book Antiqua" w:cs="Times New Roman" w:hint="eastAsia"/>
          <w:color w:val="000000" w:themeColor="text1"/>
          <w:sz w:val="24"/>
          <w:vertAlign w:val="superscript"/>
        </w:rPr>
        <w:t xml:space="preserve">3, </w:t>
      </w:r>
      <w:r w:rsidR="000321E7" w:rsidRPr="0067366D">
        <w:rPr>
          <w:rFonts w:ascii="Book Antiqua" w:hAnsi="Book Antiqua" w:cs="Times New Roman"/>
          <w:color w:val="000000" w:themeColor="text1"/>
          <w:sz w:val="24"/>
          <w:vertAlign w:val="superscript"/>
        </w:rPr>
        <w:t>7-</w:t>
      </w:r>
      <w:r w:rsidR="000F5185">
        <w:rPr>
          <w:rFonts w:ascii="Book Antiqua" w:hAnsi="Book Antiqua" w:cs="Times New Roman" w:hint="eastAsia"/>
          <w:color w:val="000000" w:themeColor="text1"/>
          <w:sz w:val="24"/>
          <w:vertAlign w:val="superscript"/>
        </w:rPr>
        <w:t>14</w:t>
      </w:r>
      <w:r w:rsidR="000321E7"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seemed to meet the inclusion criteria. We excluded one study published in February 2020, in which t</w:t>
      </w:r>
      <w:r w:rsidR="00D405F2" w:rsidRPr="0067366D">
        <w:rPr>
          <w:rFonts w:ascii="Book Antiqua" w:hAnsi="Book Antiqua" w:cs="Times New Roman"/>
          <w:color w:val="000000" w:themeColor="text1"/>
          <w:sz w:val="24"/>
        </w:rPr>
        <w:t xml:space="preserve">he information to construct a 2 × </w:t>
      </w:r>
      <w:r w:rsidRPr="0067366D">
        <w:rPr>
          <w:rFonts w:ascii="Book Antiqua" w:hAnsi="Book Antiqua" w:cs="Times New Roman"/>
          <w:color w:val="000000" w:themeColor="text1"/>
          <w:sz w:val="24"/>
        </w:rPr>
        <w:t xml:space="preserve">2 table </w:t>
      </w:r>
      <w:r w:rsidR="00361C19" w:rsidRPr="0067366D">
        <w:rPr>
          <w:rFonts w:ascii="Book Antiqua" w:hAnsi="Book Antiqua" w:cs="Times New Roman"/>
          <w:color w:val="000000" w:themeColor="text1"/>
          <w:sz w:val="24"/>
        </w:rPr>
        <w:t>w</w:t>
      </w:r>
      <w:r w:rsidR="00361C19">
        <w:rPr>
          <w:rFonts w:ascii="Book Antiqua" w:hAnsi="Book Antiqua" w:cs="Times New Roman"/>
          <w:color w:val="000000" w:themeColor="text1"/>
          <w:sz w:val="24"/>
        </w:rPr>
        <w:t>as</w:t>
      </w:r>
      <w:r w:rsidR="00361C19"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insufficient</w:t>
      </w:r>
      <w:r w:rsidR="005A5CA9" w:rsidRPr="0067366D">
        <w:rPr>
          <w:rFonts w:ascii="Book Antiqua" w:hAnsi="Book Antiqua" w:cs="Times New Roman"/>
          <w:color w:val="000000" w:themeColor="text1"/>
          <w:sz w:val="24"/>
          <w:vertAlign w:val="superscript"/>
        </w:rPr>
        <w:t>[</w:t>
      </w:r>
      <w:proofErr w:type="gramEnd"/>
      <w:r w:rsidR="00FF383E">
        <w:rPr>
          <w:rFonts w:ascii="Book Antiqua" w:hAnsi="Book Antiqua" w:cs="Times New Roman" w:hint="eastAsia"/>
          <w:color w:val="000000" w:themeColor="text1"/>
          <w:sz w:val="24"/>
          <w:vertAlign w:val="superscript"/>
        </w:rPr>
        <w:t>14</w:t>
      </w:r>
      <w:r w:rsidR="005A5CA9" w:rsidRPr="0067366D">
        <w:rPr>
          <w:rFonts w:ascii="Book Antiqua" w:hAnsi="Book Antiqua" w:cs="Times New Roman"/>
          <w:color w:val="000000" w:themeColor="text1"/>
          <w:sz w:val="24"/>
          <w:vertAlign w:val="superscript"/>
        </w:rPr>
        <w:t>]</w:t>
      </w:r>
      <w:r w:rsidR="00B405CE" w:rsidRPr="0067366D">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Thus, </w:t>
      </w:r>
      <w:r w:rsidR="00361C19">
        <w:rPr>
          <w:rFonts w:ascii="Book Antiqua" w:hAnsi="Book Antiqua" w:cs="Times New Roman"/>
          <w:color w:val="000000" w:themeColor="text1"/>
          <w:sz w:val="24"/>
        </w:rPr>
        <w:t>eight</w:t>
      </w:r>
      <w:r w:rsidR="00361C19"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studies</w:t>
      </w:r>
      <w:r w:rsidR="005A5CA9" w:rsidRPr="0067366D">
        <w:rPr>
          <w:rFonts w:ascii="Book Antiqua" w:hAnsi="Book Antiqua" w:cs="Times New Roman"/>
          <w:color w:val="000000" w:themeColor="text1"/>
          <w:sz w:val="24"/>
          <w:vertAlign w:val="superscript"/>
        </w:rPr>
        <w:t>[</w:t>
      </w:r>
      <w:proofErr w:type="gramEnd"/>
      <w:r w:rsidR="00FF383E">
        <w:rPr>
          <w:rFonts w:ascii="Book Antiqua" w:hAnsi="Book Antiqua" w:cs="Times New Roman" w:hint="eastAsia"/>
          <w:color w:val="000000" w:themeColor="text1"/>
          <w:sz w:val="24"/>
          <w:vertAlign w:val="superscript"/>
        </w:rPr>
        <w:t>3,</w:t>
      </w:r>
      <w:r w:rsidR="005A5CA9" w:rsidRPr="0067366D">
        <w:rPr>
          <w:rFonts w:ascii="Book Antiqua" w:hAnsi="Book Antiqua" w:cs="Times New Roman"/>
          <w:color w:val="000000" w:themeColor="text1"/>
          <w:sz w:val="24"/>
          <w:vertAlign w:val="superscript"/>
        </w:rPr>
        <w:t>7-</w:t>
      </w:r>
      <w:r w:rsidR="00FF383E">
        <w:rPr>
          <w:rFonts w:ascii="Book Antiqua" w:hAnsi="Book Antiqua" w:cs="Times New Roman" w:hint="eastAsia"/>
          <w:color w:val="000000" w:themeColor="text1"/>
          <w:sz w:val="24"/>
          <w:vertAlign w:val="superscript"/>
        </w:rPr>
        <w:t>13</w:t>
      </w:r>
      <w:r w:rsidR="005A5CA9"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with a total of </w:t>
      </w:r>
      <w:r w:rsidR="0072345D" w:rsidRPr="0067366D">
        <w:rPr>
          <w:rFonts w:ascii="Book Antiqua" w:hAnsi="Book Antiqua" w:cs="Times New Roman"/>
          <w:color w:val="000000" w:themeColor="text1"/>
          <w:sz w:val="24"/>
        </w:rPr>
        <w:t xml:space="preserve">1656 </w:t>
      </w:r>
      <w:r w:rsidRPr="0067366D">
        <w:rPr>
          <w:rFonts w:ascii="Book Antiqua" w:hAnsi="Book Antiqua" w:cs="Times New Roman"/>
          <w:color w:val="000000" w:themeColor="text1"/>
          <w:sz w:val="24"/>
        </w:rPr>
        <w:t>patients were ultimately eligible for the meta-analysis.</w:t>
      </w:r>
    </w:p>
    <w:p w14:paraId="7E90BE78" w14:textId="4D816CE1" w:rsidR="00441470" w:rsidRPr="0067366D" w:rsidRDefault="00441470"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A total of 150 articles were initially searched, of which </w:t>
      </w:r>
      <w:r w:rsidR="00361C19">
        <w:rPr>
          <w:rFonts w:ascii="Book Antiqua" w:hAnsi="Book Antiqua" w:cs="Times New Roman"/>
          <w:color w:val="000000" w:themeColor="text1"/>
          <w:sz w:val="24"/>
        </w:rPr>
        <w:t xml:space="preserve">142 </w:t>
      </w:r>
      <w:r w:rsidRPr="0067366D">
        <w:rPr>
          <w:rFonts w:ascii="Book Antiqua" w:hAnsi="Book Antiqua" w:cs="Times New Roman"/>
          <w:color w:val="000000" w:themeColor="text1"/>
          <w:sz w:val="24"/>
        </w:rPr>
        <w:t>were excluded because</w:t>
      </w:r>
      <w:r w:rsidR="00361C19">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(1) 60 were duplicate; (2) 43</w:t>
      </w:r>
      <w:r w:rsidR="00361C19">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were excluded by title and abstract; </w:t>
      </w:r>
      <w:r w:rsidR="00807C86" w:rsidRPr="0067366D">
        <w:rPr>
          <w:rFonts w:ascii="Book Antiqua" w:hAnsi="Book Antiqua" w:cs="Times New Roman"/>
          <w:color w:val="000000" w:themeColor="text1"/>
          <w:sz w:val="24"/>
        </w:rPr>
        <w:t xml:space="preserve">and </w:t>
      </w:r>
      <w:r w:rsidRPr="0067366D">
        <w:rPr>
          <w:rFonts w:ascii="Book Antiqua" w:hAnsi="Book Antiqua" w:cs="Times New Roman"/>
          <w:color w:val="000000" w:themeColor="text1"/>
          <w:sz w:val="24"/>
        </w:rPr>
        <w:t>(3) 39 were excluded by full-text review. One study published in February 2020 lacked the data to construct a 2</w:t>
      </w:r>
      <w:r w:rsidR="001F41F8" w:rsidRPr="0067366D">
        <w:rPr>
          <w:rFonts w:ascii="Book Antiqua" w:hAnsi="Book Antiqua" w:cs="Times New Roman"/>
          <w:color w:val="000000" w:themeColor="text1"/>
          <w:sz w:val="24"/>
        </w:rPr>
        <w:t xml:space="preserve"> × </w:t>
      </w:r>
      <w:r w:rsidRPr="0067366D">
        <w:rPr>
          <w:rFonts w:ascii="Book Antiqua" w:hAnsi="Book Antiqua" w:cs="Times New Roman"/>
          <w:color w:val="000000" w:themeColor="text1"/>
          <w:sz w:val="24"/>
        </w:rPr>
        <w:t>2</w:t>
      </w:r>
      <w:r w:rsidR="00807C86" w:rsidRPr="0067366D">
        <w:rPr>
          <w:rFonts w:ascii="Book Antiqua" w:hAnsi="Book Antiqua" w:cs="Times New Roman"/>
          <w:color w:val="000000" w:themeColor="text1"/>
          <w:sz w:val="24"/>
        </w:rPr>
        <w:t xml:space="preserve"> table, so it was also </w:t>
      </w:r>
      <w:proofErr w:type="gramStart"/>
      <w:r w:rsidR="00807C86" w:rsidRPr="0067366D">
        <w:rPr>
          <w:rFonts w:ascii="Book Antiqua" w:hAnsi="Book Antiqua" w:cs="Times New Roman"/>
          <w:color w:val="000000" w:themeColor="text1"/>
          <w:sz w:val="24"/>
        </w:rPr>
        <w:t>excluded</w:t>
      </w:r>
      <w:r w:rsidRPr="0067366D">
        <w:rPr>
          <w:rFonts w:ascii="Book Antiqua" w:hAnsi="Book Antiqua" w:cs="Times New Roman"/>
          <w:color w:val="000000" w:themeColor="text1"/>
          <w:sz w:val="24"/>
          <w:vertAlign w:val="superscript"/>
        </w:rPr>
        <w:t>[</w:t>
      </w:r>
      <w:proofErr w:type="gramEnd"/>
      <w:r w:rsidR="00B5457F">
        <w:rPr>
          <w:rFonts w:ascii="Book Antiqua" w:hAnsi="Book Antiqua" w:cs="Times New Roman" w:hint="eastAsia"/>
          <w:color w:val="000000" w:themeColor="text1"/>
          <w:sz w:val="24"/>
          <w:vertAlign w:val="superscript"/>
        </w:rPr>
        <w:t>14</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A PRISMA flow diagram is shown in Figure 1. </w:t>
      </w:r>
    </w:p>
    <w:p w14:paraId="429855BB" w14:textId="77777777" w:rsidR="00D63A62" w:rsidRPr="0067366D" w:rsidRDefault="00D63A62" w:rsidP="0067366D">
      <w:pPr>
        <w:adjustRightInd w:val="0"/>
        <w:snapToGrid w:val="0"/>
        <w:spacing w:line="360" w:lineRule="auto"/>
        <w:jc w:val="both"/>
        <w:rPr>
          <w:rFonts w:ascii="Book Antiqua" w:hAnsi="Book Antiqua" w:cs="Times New Roman"/>
          <w:color w:val="000000" w:themeColor="text1"/>
          <w:sz w:val="24"/>
        </w:rPr>
      </w:pPr>
    </w:p>
    <w:p w14:paraId="632F948F"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Description of studies and qualitative analysis</w:t>
      </w:r>
    </w:p>
    <w:p w14:paraId="2DCE0D52" w14:textId="0D801A9E"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Our study was restricted to cross-sectional outcomes such as sensitivity and specificity, and the screening tests were compared to a gold standard (clinic</w:t>
      </w:r>
      <w:r w:rsidR="00361C19">
        <w:rPr>
          <w:rFonts w:ascii="Book Antiqua" w:hAnsi="Book Antiqua" w:cs="Times New Roman"/>
          <w:color w:val="000000" w:themeColor="text1"/>
          <w:sz w:val="24"/>
        </w:rPr>
        <w:t>al</w:t>
      </w:r>
      <w:r w:rsidRPr="0067366D">
        <w:rPr>
          <w:rFonts w:ascii="Book Antiqua" w:hAnsi="Book Antiqua" w:cs="Times New Roman"/>
          <w:color w:val="000000" w:themeColor="text1"/>
          <w:sz w:val="24"/>
        </w:rPr>
        <w:t xml:space="preserve"> outcome and histology). General information of the included studies is presented in Table 1. These studies were published from 2010 to 2019. Of the </w:t>
      </w:r>
      <w:r w:rsidR="00361C19">
        <w:rPr>
          <w:rFonts w:ascii="Book Antiqua" w:hAnsi="Book Antiqua" w:cs="Times New Roman"/>
          <w:color w:val="000000" w:themeColor="text1"/>
          <w:sz w:val="24"/>
        </w:rPr>
        <w:t>eight</w:t>
      </w:r>
      <w:r w:rsidR="00361C19"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00FE713B">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FE713B">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r w:rsidR="00361C19">
        <w:rPr>
          <w:rFonts w:ascii="Book Antiqua" w:hAnsi="Book Antiqua" w:cs="Times New Roman"/>
          <w:color w:val="000000" w:themeColor="text1"/>
          <w:sz w:val="24"/>
        </w:rPr>
        <w:t>two</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were retrospective</w:t>
      </w:r>
      <w:r w:rsidRPr="0067366D">
        <w:rPr>
          <w:rFonts w:ascii="Book Antiqua" w:hAnsi="Book Antiqua" w:cs="Times New Roman"/>
          <w:color w:val="000000" w:themeColor="text1"/>
          <w:sz w:val="24"/>
          <w:vertAlign w:val="superscript"/>
        </w:rPr>
        <w:t xml:space="preserve">[7,8] </w:t>
      </w:r>
      <w:r w:rsidRPr="0067366D">
        <w:rPr>
          <w:rFonts w:ascii="Book Antiqua" w:hAnsi="Book Antiqua" w:cs="Times New Roman"/>
          <w:color w:val="000000" w:themeColor="text1"/>
          <w:sz w:val="24"/>
        </w:rPr>
        <w:t xml:space="preserve">and </w:t>
      </w:r>
      <w:r w:rsidR="00361C19">
        <w:rPr>
          <w:rFonts w:ascii="Book Antiqua" w:hAnsi="Book Antiqua" w:cs="Times New Roman"/>
          <w:color w:val="000000" w:themeColor="text1"/>
          <w:sz w:val="24"/>
        </w:rPr>
        <w:t>six</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were prospective</w:t>
      </w:r>
      <w:r w:rsidRPr="0067366D">
        <w:rPr>
          <w:rFonts w:ascii="Book Antiqua" w:hAnsi="Book Antiqua" w:cs="Times New Roman"/>
          <w:color w:val="000000" w:themeColor="text1"/>
          <w:sz w:val="24"/>
          <w:vertAlign w:val="superscript"/>
        </w:rPr>
        <w:t>[</w:t>
      </w:r>
      <w:r w:rsidR="00FE713B">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9-</w:t>
      </w:r>
      <w:r w:rsidR="00FE713B">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Six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000F4351">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7,8,</w:t>
      </w:r>
      <w:r w:rsidR="00B00E54">
        <w:rPr>
          <w:rFonts w:ascii="Book Antiqua" w:hAnsi="Book Antiqua" w:cs="Times New Roman" w:hint="eastAsia"/>
          <w:color w:val="000000" w:themeColor="text1"/>
          <w:sz w:val="24"/>
          <w:vertAlign w:val="superscript"/>
        </w:rPr>
        <w:t>11-</w:t>
      </w:r>
      <w:r w:rsidR="00B00E54" w:rsidRPr="0067366D">
        <w:rPr>
          <w:rFonts w:ascii="Book Antiqua" w:hAnsi="Book Antiqua" w:cs="Times New Roman"/>
          <w:color w:val="000000" w:themeColor="text1"/>
          <w:sz w:val="24"/>
          <w:vertAlign w:val="superscript"/>
        </w:rPr>
        <w:t>1</w:t>
      </w:r>
      <w:r w:rsidR="00B00E54">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had both SC and LBC performed on the same population while </w:t>
      </w:r>
      <w:r w:rsidR="00361C19">
        <w:rPr>
          <w:rFonts w:ascii="Book Antiqua" w:hAnsi="Book Antiqua" w:cs="Times New Roman"/>
          <w:color w:val="000000" w:themeColor="text1"/>
          <w:sz w:val="24"/>
        </w:rPr>
        <w:t>two</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paired studies</w:t>
      </w:r>
      <w:r w:rsidR="00002706" w:rsidRPr="0067366D">
        <w:rPr>
          <w:rFonts w:ascii="Book Antiqua" w:hAnsi="Book Antiqua" w:cs="Times New Roman"/>
          <w:color w:val="000000" w:themeColor="text1"/>
          <w:sz w:val="24"/>
          <w:vertAlign w:val="superscript"/>
        </w:rPr>
        <w:t xml:space="preserve">[9,11] </w:t>
      </w:r>
      <w:r w:rsidRPr="0067366D">
        <w:rPr>
          <w:rFonts w:ascii="Book Antiqua" w:hAnsi="Book Antiqua" w:cs="Times New Roman"/>
          <w:color w:val="000000" w:themeColor="text1"/>
          <w:sz w:val="24"/>
        </w:rPr>
        <w:t xml:space="preserve">used matched participants. Among different types of LBC that were included, </w:t>
      </w:r>
      <w:proofErr w:type="spellStart"/>
      <w:r w:rsidRPr="0067366D">
        <w:rPr>
          <w:rFonts w:ascii="Book Antiqua" w:hAnsi="Book Antiqua" w:cs="Times New Roman"/>
          <w:color w:val="000000" w:themeColor="text1"/>
          <w:sz w:val="24"/>
        </w:rPr>
        <w:t>ThinPrep</w:t>
      </w:r>
      <w:proofErr w:type="spellEnd"/>
      <w:r w:rsidRPr="0067366D">
        <w:rPr>
          <w:rFonts w:ascii="Book Antiqua" w:hAnsi="Book Antiqua" w:cs="Times New Roman"/>
          <w:color w:val="000000" w:themeColor="text1"/>
          <w:sz w:val="24"/>
        </w:rPr>
        <w:t xml:space="preserve"> was used in </w:t>
      </w:r>
      <w:r w:rsidR="00361C19">
        <w:rPr>
          <w:rFonts w:ascii="Book Antiqua" w:hAnsi="Book Antiqua" w:cs="Times New Roman"/>
          <w:color w:val="000000" w:themeColor="text1"/>
          <w:sz w:val="24"/>
        </w:rPr>
        <w:t>four</w:t>
      </w:r>
      <w:r w:rsidR="00361C19"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003E5EC7">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8,</w:t>
      </w:r>
      <w:r w:rsidR="003E5EC7">
        <w:rPr>
          <w:rFonts w:ascii="Book Antiqua" w:hAnsi="Book Antiqua" w:cs="Times New Roman" w:hint="eastAsia"/>
          <w:color w:val="000000" w:themeColor="text1"/>
          <w:sz w:val="24"/>
          <w:vertAlign w:val="superscript"/>
        </w:rPr>
        <w:t>12,13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followed by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xml:space="preserve"> in </w:t>
      </w:r>
      <w:r w:rsidR="00361C19">
        <w:rPr>
          <w:rFonts w:ascii="Book Antiqua" w:hAnsi="Book Antiqua" w:cs="Times New Roman"/>
          <w:color w:val="000000" w:themeColor="text1"/>
          <w:sz w:val="24"/>
        </w:rPr>
        <w:t>three</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[7,9,11]</w:t>
      </w:r>
      <w:r w:rsidRPr="0067366D">
        <w:rPr>
          <w:rFonts w:ascii="Book Antiqua" w:hAnsi="Book Antiqua" w:cs="Times New Roman"/>
          <w:color w:val="000000" w:themeColor="text1"/>
          <w:sz w:val="24"/>
        </w:rPr>
        <w:t xml:space="preserve">, and </w:t>
      </w:r>
      <w:proofErr w:type="spellStart"/>
      <w:r w:rsidRPr="0067366D">
        <w:rPr>
          <w:rFonts w:ascii="Book Antiqua" w:hAnsi="Book Antiqua" w:cs="Times New Roman"/>
          <w:color w:val="000000" w:themeColor="text1"/>
          <w:sz w:val="24"/>
        </w:rPr>
        <w:t>CellprepPlus</w:t>
      </w:r>
      <w:proofErr w:type="spellEnd"/>
      <w:r w:rsidRPr="0067366D">
        <w:rPr>
          <w:rFonts w:ascii="Book Antiqua" w:hAnsi="Book Antiqua" w:cs="Times New Roman"/>
          <w:color w:val="000000" w:themeColor="text1"/>
          <w:sz w:val="24"/>
        </w:rPr>
        <w:t xml:space="preserve"> in </w:t>
      </w:r>
      <w:r w:rsidR="00361C19">
        <w:rPr>
          <w:rFonts w:ascii="Book Antiqua" w:hAnsi="Book Antiqua" w:cs="Times New Roman"/>
          <w:color w:val="000000" w:themeColor="text1"/>
          <w:sz w:val="24"/>
        </w:rPr>
        <w:t>one</w:t>
      </w:r>
      <w:r w:rsidR="00361C19"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study</w:t>
      </w:r>
      <w:r w:rsidRPr="0067366D">
        <w:rPr>
          <w:rFonts w:ascii="Book Antiqua" w:hAnsi="Book Antiqua" w:cs="Times New Roman"/>
          <w:color w:val="000000" w:themeColor="text1"/>
          <w:sz w:val="24"/>
          <w:vertAlign w:val="superscript"/>
        </w:rPr>
        <w:t>[10]</w:t>
      </w:r>
      <w:r w:rsidRPr="0067366D">
        <w:rPr>
          <w:rFonts w:ascii="Book Antiqua" w:hAnsi="Book Antiqua" w:cs="Times New Roman"/>
          <w:color w:val="000000" w:themeColor="text1"/>
          <w:sz w:val="24"/>
        </w:rPr>
        <w:t xml:space="preserve">. The reference standard, in the majority, was clinical and/or histological findings and only one study used histology </w:t>
      </w:r>
      <w:proofErr w:type="gramStart"/>
      <w:r w:rsidRPr="0067366D">
        <w:rPr>
          <w:rFonts w:ascii="Book Antiqua" w:hAnsi="Book Antiqua" w:cs="Times New Roman"/>
          <w:color w:val="000000" w:themeColor="text1"/>
          <w:sz w:val="24"/>
        </w:rPr>
        <w:t>alone</w:t>
      </w:r>
      <w:r w:rsidRPr="0067366D">
        <w:rPr>
          <w:rFonts w:ascii="Book Antiqua" w:hAnsi="Book Antiqua" w:cs="Times New Roman"/>
          <w:color w:val="000000" w:themeColor="text1"/>
          <w:sz w:val="24"/>
          <w:vertAlign w:val="superscript"/>
        </w:rPr>
        <w:t>[</w:t>
      </w:r>
      <w:proofErr w:type="gramEnd"/>
      <w:r w:rsidR="00045745">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r w:rsidR="003F17D8" w:rsidRPr="0067366D">
        <w:rPr>
          <w:rFonts w:ascii="Book Antiqua" w:hAnsi="Book Antiqua" w:cs="Times New Roman"/>
          <w:color w:val="000000" w:themeColor="text1"/>
          <w:sz w:val="24"/>
        </w:rPr>
        <w:t>According to the reference standard, the definitions of positive and negative outcomes are malignancy and benign, respectively.</w:t>
      </w:r>
      <w:r w:rsidR="00D020E6"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The time of follow-up for all the </w:t>
      </w:r>
      <w:r w:rsidR="00361C19">
        <w:rPr>
          <w:rFonts w:ascii="Book Antiqua" w:hAnsi="Book Antiqua" w:cs="Times New Roman"/>
          <w:color w:val="000000" w:themeColor="text1"/>
          <w:sz w:val="24"/>
        </w:rPr>
        <w:t>eight</w:t>
      </w:r>
      <w:r w:rsidR="00944608">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lastRenderedPageBreak/>
        <w:t xml:space="preserve">studies was longer than 6 </w:t>
      </w:r>
      <w:proofErr w:type="spellStart"/>
      <w:r w:rsidR="00361C19" w:rsidRPr="0067366D">
        <w:rPr>
          <w:rFonts w:ascii="Book Antiqua" w:hAnsi="Book Antiqua" w:cs="Times New Roman"/>
          <w:color w:val="000000" w:themeColor="text1"/>
          <w:sz w:val="24"/>
        </w:rPr>
        <w:t>mo</w:t>
      </w:r>
      <w:proofErr w:type="spellEnd"/>
      <w:r w:rsidR="00361C19">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on average unless diagnosis was confirmed by histology, the patient was lost to follow-up, or</w:t>
      </w:r>
      <w:r w:rsidR="00361C19" w:rsidRPr="00361C19">
        <w:rPr>
          <w:rFonts w:ascii="Book Antiqua" w:hAnsi="Book Antiqua" w:cs="Times New Roman"/>
          <w:color w:val="000000" w:themeColor="text1"/>
          <w:sz w:val="24"/>
        </w:rPr>
        <w:t xml:space="preserve"> </w:t>
      </w:r>
      <w:r w:rsidR="00361C19" w:rsidRPr="0067366D">
        <w:rPr>
          <w:rFonts w:ascii="Book Antiqua" w:hAnsi="Book Antiqua" w:cs="Times New Roman"/>
          <w:color w:val="000000" w:themeColor="text1"/>
          <w:sz w:val="24"/>
        </w:rPr>
        <w:t>the patient</w:t>
      </w:r>
      <w:r w:rsidRPr="0067366D">
        <w:rPr>
          <w:rFonts w:ascii="Book Antiqua" w:hAnsi="Book Antiqua" w:cs="Times New Roman"/>
          <w:color w:val="000000" w:themeColor="text1"/>
          <w:sz w:val="24"/>
        </w:rPr>
        <w:t xml:space="preserve"> died </w:t>
      </w:r>
      <w:r w:rsidR="0008605C" w:rsidRPr="0067366D">
        <w:rPr>
          <w:rFonts w:ascii="Book Antiqua" w:hAnsi="Book Antiqua" w:cs="Times New Roman"/>
          <w:color w:val="000000" w:themeColor="text1"/>
          <w:sz w:val="24"/>
        </w:rPr>
        <w:t xml:space="preserve">before </w:t>
      </w:r>
      <w:r w:rsidRPr="0067366D">
        <w:rPr>
          <w:rFonts w:ascii="Book Antiqua" w:hAnsi="Book Antiqua" w:cs="Times New Roman"/>
          <w:color w:val="000000" w:themeColor="text1"/>
          <w:sz w:val="24"/>
        </w:rPr>
        <w:t xml:space="preserve">the stipulated period. The TP, FP, FN, TN, and heterogeneity-analysis information are extracted in Table 2. The QUADAS-II quality assessment for each study is presented in Figure 2. </w:t>
      </w:r>
    </w:p>
    <w:p w14:paraId="54D02CF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515A4D1C" w14:textId="495AE26D" w:rsidR="00E22881" w:rsidRPr="0067366D" w:rsidRDefault="00D020E6"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Sample inadequacy of LBC and SC</w:t>
      </w:r>
    </w:p>
    <w:p w14:paraId="4130BB4E" w14:textId="7DCC4DE6"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Five</w:t>
      </w:r>
      <w:r w:rsidR="00355C9C"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7,9,10,</w:t>
      </w:r>
      <w:r w:rsidR="008D7948">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8D7948">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investigated the proportion of inadequate samples obtained by EUS-FNA cytology. Sample inadequacy using the case data of the comparative studies of 839 LBC </w:t>
      </w:r>
      <w:r w:rsidR="00361C19">
        <w:rPr>
          <w:rFonts w:ascii="Book Antiqua" w:hAnsi="Book Antiqua" w:cs="Times New Roman"/>
          <w:color w:val="000000" w:themeColor="text1"/>
          <w:sz w:val="24"/>
        </w:rPr>
        <w:t xml:space="preserve">cases </w:t>
      </w:r>
      <w:r w:rsidRPr="0067366D">
        <w:rPr>
          <w:rFonts w:ascii="Book Antiqua" w:hAnsi="Book Antiqua" w:cs="Times New Roman"/>
          <w:color w:val="000000" w:themeColor="text1"/>
          <w:sz w:val="24"/>
        </w:rPr>
        <w:t>and 839 SC</w:t>
      </w:r>
      <w:r w:rsidR="00361C19" w:rsidRPr="00361C19">
        <w:rPr>
          <w:rFonts w:ascii="Book Antiqua" w:hAnsi="Book Antiqua" w:cs="Times New Roman"/>
          <w:color w:val="000000" w:themeColor="text1"/>
          <w:sz w:val="24"/>
        </w:rPr>
        <w:t xml:space="preserve"> </w:t>
      </w:r>
      <w:r w:rsidR="00361C19">
        <w:rPr>
          <w:rFonts w:ascii="Book Antiqua" w:hAnsi="Book Antiqua" w:cs="Times New Roman"/>
          <w:color w:val="000000" w:themeColor="text1"/>
          <w:sz w:val="24"/>
        </w:rPr>
        <w:t>cases</w:t>
      </w:r>
      <w:r w:rsidRPr="0067366D">
        <w:rPr>
          <w:rFonts w:ascii="Book Antiqua" w:hAnsi="Book Antiqua" w:cs="Times New Roman"/>
          <w:color w:val="000000" w:themeColor="text1"/>
          <w:sz w:val="24"/>
        </w:rPr>
        <w:t xml:space="preserve"> out of 1008 patients is summarized in Table 3. </w:t>
      </w:r>
      <w:r w:rsidR="00361C19">
        <w:rPr>
          <w:rFonts w:ascii="Book Antiqua" w:hAnsi="Book Antiqua" w:cs="Times New Roman"/>
          <w:color w:val="000000" w:themeColor="text1"/>
          <w:sz w:val="24"/>
        </w:rPr>
        <w:t>The r</w:t>
      </w:r>
      <w:r w:rsidR="00361C19" w:rsidRPr="0067366D">
        <w:rPr>
          <w:rFonts w:ascii="Book Antiqua" w:hAnsi="Book Antiqua" w:cs="Times New Roman"/>
          <w:color w:val="000000" w:themeColor="text1"/>
          <w:sz w:val="24"/>
        </w:rPr>
        <w:t xml:space="preserve">esults </w:t>
      </w:r>
      <w:r w:rsidRPr="0067366D">
        <w:rPr>
          <w:rFonts w:ascii="Book Antiqua" w:hAnsi="Book Antiqua" w:cs="Times New Roman"/>
          <w:color w:val="000000" w:themeColor="text1"/>
          <w:sz w:val="24"/>
        </w:rPr>
        <w:t>showed that there was no statistically significant difference in the proportion of inadequate smears between SC</w:t>
      </w:r>
      <w:r w:rsidR="009F31C7" w:rsidRPr="0067366D">
        <w:rPr>
          <w:rFonts w:ascii="Book Antiqua" w:hAnsi="Book Antiqua" w:cs="Times New Roman"/>
          <w:color w:val="000000" w:themeColor="text1"/>
          <w:sz w:val="24"/>
        </w:rPr>
        <w:t xml:space="preserve"> and LBC (</w:t>
      </w:r>
      <w:r w:rsidR="00361C19">
        <w:rPr>
          <w:rFonts w:ascii="Book Antiqua" w:hAnsi="Book Antiqua" w:cs="Times New Roman"/>
          <w:color w:val="000000" w:themeColor="text1"/>
          <w:sz w:val="24"/>
        </w:rPr>
        <w:t>o</w:t>
      </w:r>
      <w:r w:rsidR="00361C19" w:rsidRPr="0067366D">
        <w:rPr>
          <w:rFonts w:ascii="Book Antiqua" w:hAnsi="Book Antiqua" w:cs="Times New Roman"/>
          <w:color w:val="000000" w:themeColor="text1"/>
          <w:sz w:val="24"/>
        </w:rPr>
        <w:t xml:space="preserve">dds </w:t>
      </w:r>
      <w:r w:rsidR="009F31C7" w:rsidRPr="0067366D">
        <w:rPr>
          <w:rFonts w:ascii="Book Antiqua" w:hAnsi="Book Antiqua" w:cs="Times New Roman"/>
          <w:color w:val="000000" w:themeColor="text1"/>
          <w:sz w:val="24"/>
        </w:rPr>
        <w:t>ratio</w:t>
      </w:r>
      <w:r w:rsidR="00361C19">
        <w:rPr>
          <w:rFonts w:ascii="Book Antiqua" w:hAnsi="Book Antiqua" w:cs="Times New Roman"/>
          <w:color w:val="000000" w:themeColor="text1"/>
          <w:sz w:val="24"/>
        </w:rPr>
        <w:t xml:space="preserve"> =</w:t>
      </w:r>
      <w:r w:rsidR="00361C19" w:rsidRPr="0067366D">
        <w:rPr>
          <w:rFonts w:ascii="Book Antiqua" w:hAnsi="Book Antiqua" w:cs="Times New Roman"/>
          <w:color w:val="000000" w:themeColor="text1"/>
          <w:sz w:val="24"/>
        </w:rPr>
        <w:t xml:space="preserve"> </w:t>
      </w:r>
      <w:r w:rsidR="009F31C7" w:rsidRPr="0067366D">
        <w:rPr>
          <w:rFonts w:ascii="Book Antiqua" w:hAnsi="Book Antiqua" w:cs="Times New Roman"/>
          <w:color w:val="000000" w:themeColor="text1"/>
          <w:sz w:val="24"/>
        </w:rPr>
        <w:t>1.71; 95%</w:t>
      </w:r>
      <w:r w:rsidRPr="0067366D">
        <w:rPr>
          <w:rFonts w:ascii="Book Antiqua" w:hAnsi="Book Antiqua" w:cs="Times New Roman"/>
          <w:color w:val="000000" w:themeColor="text1"/>
          <w:sz w:val="24"/>
        </w:rPr>
        <w:t>CI: 0.50-5.81) (Figure 3).</w:t>
      </w:r>
    </w:p>
    <w:p w14:paraId="7510FDE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7E9A41F" w14:textId="0407B9D0" w:rsidR="00E22881" w:rsidRPr="0067366D" w:rsidRDefault="009F31C7"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Diagnostic performance</w:t>
      </w:r>
    </w:p>
    <w:p w14:paraId="0A41B6DA" w14:textId="653F2318"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In total, 1656 patients in </w:t>
      </w:r>
      <w:r w:rsidR="00361C19">
        <w:rPr>
          <w:rFonts w:ascii="Book Antiqua" w:hAnsi="Book Antiqua" w:cs="Times New Roman"/>
          <w:color w:val="000000" w:themeColor="text1"/>
          <w:sz w:val="24"/>
        </w:rPr>
        <w:t>eight</w:t>
      </w:r>
      <w:r w:rsidR="00361C19"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003A47D3">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3A47D3">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 xml:space="preserve">were evaluated through LBC and/or SC to diagnose pancreatic tissues obtained by EUS-FNA. The pooled values for LBC were as follows: </w:t>
      </w:r>
      <w:r w:rsidR="00013B12">
        <w:rPr>
          <w:rFonts w:ascii="Book Antiqua" w:hAnsi="Book Antiqua" w:cs="Times New Roman"/>
          <w:color w:val="000000" w:themeColor="text1"/>
          <w:sz w:val="24"/>
        </w:rPr>
        <w:t>S</w:t>
      </w:r>
      <w:r w:rsidR="00013B12" w:rsidRPr="0067366D">
        <w:rPr>
          <w:rFonts w:ascii="Book Antiqua" w:hAnsi="Book Antiqua" w:cs="Times New Roman"/>
          <w:color w:val="000000" w:themeColor="text1"/>
          <w:sz w:val="24"/>
        </w:rPr>
        <w:t>ensitivity</w:t>
      </w:r>
      <w:r w:rsidRPr="0067366D">
        <w:rPr>
          <w:rFonts w:ascii="Book Antiqua" w:hAnsi="Book Antiqua" w:cs="Times New Roman"/>
          <w:color w:val="000000" w:themeColor="text1"/>
          <w:sz w:val="24"/>
        </w:rPr>
        <w:t xml:space="preserve">, </w:t>
      </w:r>
      <w:bookmarkStart w:id="106" w:name="OLE_LINK188"/>
      <w:bookmarkStart w:id="107" w:name="OLE_LINK189"/>
      <w:r w:rsidRPr="0067366D">
        <w:rPr>
          <w:rFonts w:ascii="Book Antiqua" w:hAnsi="Book Antiqua" w:cs="Times New Roman"/>
          <w:color w:val="000000" w:themeColor="text1"/>
          <w:sz w:val="24"/>
        </w:rPr>
        <w:t>0.76 (95%CI: 0.72-0.79)</w:t>
      </w:r>
      <w:bookmarkEnd w:id="106"/>
      <w:bookmarkEnd w:id="107"/>
      <w:r w:rsidRPr="0067366D">
        <w:rPr>
          <w:rFonts w:ascii="Book Antiqua" w:hAnsi="Book Antiqua" w:cs="Times New Roman"/>
          <w:color w:val="000000" w:themeColor="text1"/>
          <w:sz w:val="24"/>
        </w:rPr>
        <w:t xml:space="preserv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80.0%; specificity, </w:t>
      </w:r>
      <w:bookmarkStart w:id="108" w:name="OLE_LINK190"/>
      <w:bookmarkStart w:id="109" w:name="OLE_LINK191"/>
      <w:r w:rsidRPr="0067366D">
        <w:rPr>
          <w:rFonts w:ascii="Book Antiqua" w:hAnsi="Book Antiqua" w:cs="Times New Roman"/>
          <w:color w:val="000000" w:themeColor="text1"/>
          <w:sz w:val="24"/>
        </w:rPr>
        <w:t>1.00</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(95%CI: 0.98-1.00)</w:t>
      </w:r>
      <w:bookmarkEnd w:id="108"/>
      <w:bookmarkEnd w:id="109"/>
      <w:r w:rsidRPr="0067366D">
        <w:rPr>
          <w:rFonts w:ascii="Book Antiqua" w:hAnsi="Book Antiqua" w:cs="Times New Roman"/>
          <w:color w:val="000000" w:themeColor="text1"/>
          <w:sz w:val="24"/>
        </w:rPr>
        <w:t xml:space="preserve">, </w:t>
      </w:r>
      <w:r w:rsidR="009F31C7"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0.00. The AUC</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was </w:t>
      </w:r>
      <w:bookmarkStart w:id="110" w:name="OLE_LINK192"/>
      <w:bookmarkStart w:id="111" w:name="OLE_LINK193"/>
      <w:r w:rsidRPr="0067366D">
        <w:rPr>
          <w:rFonts w:ascii="Book Antiqua" w:hAnsi="Book Antiqua" w:cs="Times New Roman"/>
          <w:color w:val="000000" w:themeColor="text1"/>
          <w:sz w:val="24"/>
        </w:rPr>
        <w:t xml:space="preserve">0.9174 </w:t>
      </w:r>
      <w:bookmarkEnd w:id="110"/>
      <w:bookmarkEnd w:id="111"/>
      <w:r w:rsidRPr="0067366D">
        <w:rPr>
          <w:rFonts w:ascii="Book Antiqua" w:hAnsi="Book Antiqua" w:cs="Times New Roman"/>
          <w:color w:val="000000" w:themeColor="text1"/>
          <w:sz w:val="24"/>
        </w:rPr>
        <w:t xml:space="preserve">(Figure 4). </w:t>
      </w:r>
      <w:bookmarkStart w:id="112" w:name="OLE_LINK155"/>
      <w:bookmarkStart w:id="113" w:name="OLE_LINK156"/>
      <w:r w:rsidRPr="0067366D">
        <w:rPr>
          <w:rFonts w:ascii="Book Antiqua" w:hAnsi="Book Antiqua" w:cs="Times New Roman"/>
          <w:color w:val="000000" w:themeColor="text1"/>
          <w:sz w:val="24"/>
        </w:rPr>
        <w:t>The pooled values for SC were as follows:</w:t>
      </w:r>
      <w:bookmarkEnd w:id="112"/>
      <w:bookmarkEnd w:id="113"/>
      <w:r w:rsidR="009F31C7" w:rsidRPr="0067366D">
        <w:rPr>
          <w:rFonts w:ascii="Book Antiqua" w:hAnsi="Book Antiqua" w:cs="Times New Roman"/>
          <w:color w:val="000000" w:themeColor="text1"/>
          <w:sz w:val="24"/>
        </w:rPr>
        <w:t xml:space="preserve"> </w:t>
      </w:r>
      <w:r w:rsidR="00013B12">
        <w:rPr>
          <w:rFonts w:ascii="Book Antiqua" w:hAnsi="Book Antiqua" w:cs="Times New Roman"/>
          <w:color w:val="000000" w:themeColor="text1"/>
          <w:sz w:val="24"/>
        </w:rPr>
        <w:t>S</w:t>
      </w:r>
      <w:r w:rsidR="00013B12" w:rsidRPr="0067366D">
        <w:rPr>
          <w:rFonts w:ascii="Book Antiqua" w:hAnsi="Book Antiqua" w:cs="Times New Roman"/>
          <w:color w:val="000000" w:themeColor="text1"/>
          <w:sz w:val="24"/>
        </w:rPr>
        <w:t>ensitivity</w:t>
      </w:r>
      <w:r w:rsidR="009F31C7" w:rsidRPr="0067366D">
        <w:rPr>
          <w:rFonts w:ascii="Book Antiqua" w:hAnsi="Book Antiqua" w:cs="Times New Roman"/>
          <w:color w:val="000000" w:themeColor="text1"/>
          <w:sz w:val="24"/>
        </w:rPr>
        <w:t>, 0.68 (95%</w:t>
      </w:r>
      <w:r w:rsidRPr="0067366D">
        <w:rPr>
          <w:rFonts w:ascii="Book Antiqua" w:hAnsi="Book Antiqua" w:cs="Times New Roman"/>
          <w:color w:val="000000" w:themeColor="text1"/>
          <w:sz w:val="24"/>
        </w:rPr>
        <w:t xml:space="preserve">CI: 0.64-0.71),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93.1%; specificity, </w:t>
      </w:r>
      <w:bookmarkStart w:id="114" w:name="OLE_LINK195"/>
      <w:bookmarkStart w:id="115" w:name="OLE_LINK196"/>
      <w:r w:rsidR="009F31C7" w:rsidRPr="0067366D">
        <w:rPr>
          <w:rFonts w:ascii="Book Antiqua" w:hAnsi="Book Antiqua" w:cs="Times New Roman"/>
          <w:color w:val="000000" w:themeColor="text1"/>
          <w:sz w:val="24"/>
        </w:rPr>
        <w:t>0.99 (95%</w:t>
      </w:r>
      <w:r w:rsidRPr="0067366D">
        <w:rPr>
          <w:rFonts w:ascii="Book Antiqua" w:hAnsi="Book Antiqua" w:cs="Times New Roman"/>
          <w:color w:val="000000" w:themeColor="text1"/>
          <w:sz w:val="24"/>
        </w:rPr>
        <w:t>CI: 0.96-100.00)</w:t>
      </w:r>
      <w:bookmarkEnd w:id="114"/>
      <w:bookmarkEnd w:id="115"/>
      <w:r w:rsidRPr="0067366D">
        <w:rPr>
          <w:rFonts w:ascii="Book Antiqua" w:hAnsi="Book Antiqua" w:cs="Times New Roman"/>
          <w:color w:val="000000" w:themeColor="text1"/>
          <w:sz w:val="24"/>
        </w:rPr>
        <w:t xml:space="preserv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0.00. </w:t>
      </w:r>
      <w:bookmarkStart w:id="116" w:name="OLE_LINK160"/>
      <w:bookmarkStart w:id="117" w:name="OLE_LINK161"/>
      <w:r w:rsidRPr="0067366D">
        <w:rPr>
          <w:rFonts w:ascii="Book Antiqua" w:hAnsi="Book Antiqua" w:cs="Times New Roman"/>
          <w:color w:val="000000" w:themeColor="text1"/>
          <w:sz w:val="24"/>
        </w:rPr>
        <w:t>The AUC</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was 0.9714 (Figure 5).</w:t>
      </w:r>
      <w:bookmarkEnd w:id="116"/>
      <w:bookmarkEnd w:id="117"/>
      <w:r w:rsidRPr="0067366D">
        <w:rPr>
          <w:rFonts w:ascii="Book Antiqua" w:hAnsi="Book Antiqua" w:cs="Times New Roman"/>
          <w:color w:val="000000" w:themeColor="text1"/>
          <w:sz w:val="24"/>
        </w:rPr>
        <w:t xml:space="preserve"> Four studies involving 931 </w:t>
      </w:r>
      <w:proofErr w:type="gramStart"/>
      <w:r w:rsidRPr="0067366D">
        <w:rPr>
          <w:rFonts w:ascii="Book Antiqua" w:hAnsi="Book Antiqua" w:cs="Times New Roman"/>
          <w:color w:val="000000" w:themeColor="text1"/>
          <w:sz w:val="24"/>
        </w:rPr>
        <w:t>patients</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7,8,10,</w:t>
      </w:r>
      <w:r w:rsidR="001F77F2">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reported the diagnostic value of LBC combined with SC for pancreatic lesions. The included studies reported sufficient data to examine the diagnostic performance of the combinational method. The pooled values for LBC combined with SC were as follows: </w:t>
      </w:r>
      <w:r w:rsidR="00013B12">
        <w:rPr>
          <w:rFonts w:ascii="Book Antiqua" w:hAnsi="Book Antiqua" w:cs="Times New Roman"/>
          <w:color w:val="000000" w:themeColor="text1"/>
          <w:sz w:val="24"/>
        </w:rPr>
        <w:t>S</w:t>
      </w:r>
      <w:r w:rsidR="00013B12" w:rsidRPr="0067366D">
        <w:rPr>
          <w:rFonts w:ascii="Book Antiqua" w:hAnsi="Book Antiqua" w:cs="Times New Roman"/>
          <w:color w:val="000000" w:themeColor="text1"/>
          <w:sz w:val="24"/>
        </w:rPr>
        <w:t>ensitivity</w:t>
      </w:r>
      <w:r w:rsidRPr="0067366D">
        <w:rPr>
          <w:rFonts w:ascii="Book Antiqua" w:hAnsi="Book Antiqua" w:cs="Times New Roman"/>
          <w:color w:val="000000" w:themeColor="text1"/>
          <w:sz w:val="24"/>
        </w:rPr>
        <w:t xml:space="preserve">, </w:t>
      </w:r>
      <w:bookmarkStart w:id="118" w:name="OLE_LINK197"/>
      <w:bookmarkStart w:id="119" w:name="OLE_LINK198"/>
      <w:r w:rsidRPr="0067366D">
        <w:rPr>
          <w:rFonts w:ascii="Book Antiqua" w:hAnsi="Book Antiqua" w:cs="Times New Roman"/>
          <w:color w:val="000000" w:themeColor="text1"/>
          <w:sz w:val="24"/>
        </w:rPr>
        <w:t>0.87 (95%CI:</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0.84-0.90)</w:t>
      </w:r>
      <w:bookmarkEnd w:id="118"/>
      <w:bookmarkEnd w:id="119"/>
      <w:r w:rsidRPr="0067366D">
        <w:rPr>
          <w:rFonts w:ascii="Book Antiqua" w:hAnsi="Book Antiqua" w:cs="Times New Roman"/>
          <w:color w:val="000000" w:themeColor="text1"/>
          <w:sz w:val="24"/>
        </w:rPr>
        <w:t xml:space="preserve">,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77.8%; specificity, </w:t>
      </w:r>
      <w:bookmarkStart w:id="120" w:name="OLE_LINK199"/>
      <w:bookmarkStart w:id="121" w:name="OLE_LINK200"/>
      <w:r w:rsidRPr="0067366D">
        <w:rPr>
          <w:rFonts w:ascii="Book Antiqua" w:hAnsi="Book Antiqua" w:cs="Times New Roman"/>
          <w:color w:val="000000" w:themeColor="text1"/>
          <w:sz w:val="24"/>
        </w:rPr>
        <w:t>0.99 (95%CI: 0.96-1.00)</w:t>
      </w:r>
      <w:bookmarkEnd w:id="120"/>
      <w:bookmarkEnd w:id="121"/>
      <w:r w:rsidRPr="0067366D">
        <w:rPr>
          <w:rFonts w:ascii="Book Antiqua" w:hAnsi="Book Antiqua" w:cs="Times New Roman"/>
          <w:color w:val="000000" w:themeColor="text1"/>
          <w:sz w:val="24"/>
        </w:rPr>
        <w:t xml:space="preserve">, </w:t>
      </w:r>
      <w:bookmarkStart w:id="122" w:name="OLE_LINK282"/>
      <w:bookmarkStart w:id="123" w:name="OLE_LINK283"/>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009F31C7"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w:t>
      </w:r>
      <w:r w:rsidR="009F31C7"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0.00</w:t>
      </w:r>
      <w:bookmarkEnd w:id="122"/>
      <w:bookmarkEnd w:id="123"/>
      <w:r w:rsidRPr="0067366D">
        <w:rPr>
          <w:rFonts w:ascii="Book Antiqua" w:hAnsi="Book Antiqua" w:cs="Times New Roman"/>
          <w:color w:val="000000" w:themeColor="text1"/>
          <w:sz w:val="24"/>
        </w:rPr>
        <w:t>. The AUC</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was 0.9894 (Figure 6). </w:t>
      </w:r>
      <w:bookmarkStart w:id="124" w:name="OLE_LINK162"/>
      <w:bookmarkStart w:id="125" w:name="OLE_LINK163"/>
      <w:r w:rsidRPr="0067366D">
        <w:rPr>
          <w:rFonts w:ascii="Book Antiqua" w:hAnsi="Book Antiqua" w:cs="Times New Roman"/>
          <w:color w:val="000000" w:themeColor="text1"/>
          <w:sz w:val="24"/>
        </w:rPr>
        <w:t xml:space="preserve">The corresponding SROC curve for each test is </w:t>
      </w:r>
      <w:r w:rsidR="00013B12">
        <w:rPr>
          <w:rFonts w:ascii="Book Antiqua" w:hAnsi="Book Antiqua" w:cs="Times New Roman"/>
          <w:color w:val="000000" w:themeColor="text1"/>
          <w:sz w:val="24"/>
        </w:rPr>
        <w:t>presented</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in Figure 7. The SROC using these data showed a higher curve for combined LBC and SC, showing a difference in specificity and sensitivity between the three methods in pancreatic EUS-FNA (Figure 7). Tukey's multiple comparisons</w:t>
      </w:r>
      <w:bookmarkEnd w:id="124"/>
      <w:bookmarkEnd w:id="125"/>
      <w:r w:rsidRPr="0067366D">
        <w:rPr>
          <w:rFonts w:ascii="Book Antiqua" w:hAnsi="Book Antiqua" w:cs="Times New Roman"/>
          <w:color w:val="000000" w:themeColor="text1"/>
          <w:sz w:val="24"/>
        </w:rPr>
        <w:t xml:space="preserve"> test was used to compare the </w:t>
      </w:r>
      <w:bookmarkStart w:id="126" w:name="OLE_LINK47"/>
      <w:bookmarkStart w:id="127" w:name="OLE_LINK48"/>
      <w:r w:rsidRPr="0067366D">
        <w:rPr>
          <w:rFonts w:ascii="Book Antiqua" w:hAnsi="Book Antiqua" w:cs="Times New Roman"/>
          <w:color w:val="000000" w:themeColor="text1"/>
          <w:sz w:val="24"/>
        </w:rPr>
        <w:lastRenderedPageBreak/>
        <w:t xml:space="preserve">sensitivities and AUCs </w:t>
      </w:r>
      <w:bookmarkEnd w:id="126"/>
      <w:bookmarkEnd w:id="127"/>
      <w:r w:rsidRPr="0067366D">
        <w:rPr>
          <w:rFonts w:ascii="Book Antiqua" w:hAnsi="Book Antiqua" w:cs="Times New Roman"/>
          <w:color w:val="000000" w:themeColor="text1"/>
          <w:sz w:val="24"/>
        </w:rPr>
        <w:t>of the three diagnostic methods; statistically</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significant differences </w:t>
      </w:r>
      <w:r w:rsidR="00013B12">
        <w:rPr>
          <w:rFonts w:ascii="Book Antiqua" w:hAnsi="Book Antiqua" w:cs="Times New Roman"/>
          <w:color w:val="000000" w:themeColor="text1"/>
          <w:sz w:val="24"/>
        </w:rPr>
        <w:t>in</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both sensitivities and AUCs were found between LBC and SC (</w:t>
      </w:r>
      <w:r w:rsidR="00F4670B" w:rsidRPr="0067366D">
        <w:rPr>
          <w:rFonts w:ascii="Book Antiqua" w:hAnsi="Book Antiqua" w:cs="Times New Roman"/>
          <w:i/>
          <w:color w:val="000000" w:themeColor="text1"/>
          <w:sz w:val="24"/>
        </w:rPr>
        <w:t>P</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0.05), and LBC combined with SC was superior to both LBC (</w:t>
      </w:r>
      <w:bookmarkStart w:id="128" w:name="OLE_LINK201"/>
      <w:bookmarkStart w:id="129" w:name="OLE_LINK202"/>
      <w:r w:rsidR="00F4670B" w:rsidRPr="0067366D">
        <w:rPr>
          <w:rFonts w:ascii="Book Antiqua" w:hAnsi="Book Antiqua" w:cs="Times New Roman"/>
          <w:i/>
          <w:color w:val="000000" w:themeColor="text1"/>
          <w:sz w:val="24"/>
        </w:rPr>
        <w:t>P</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0.05</w:t>
      </w:r>
      <w:bookmarkEnd w:id="128"/>
      <w:bookmarkEnd w:id="129"/>
      <w:r w:rsidRPr="0067366D">
        <w:rPr>
          <w:rFonts w:ascii="Book Antiqua" w:hAnsi="Book Antiqua" w:cs="Times New Roman"/>
          <w:color w:val="000000" w:themeColor="text1"/>
          <w:sz w:val="24"/>
        </w:rPr>
        <w:t>) and SC</w:t>
      </w:r>
      <w:r w:rsidR="00013B12">
        <w:rPr>
          <w:rFonts w:ascii="Book Antiqua" w:hAnsi="Book Antiqua" w:cs="Times New Roman"/>
          <w:color w:val="000000" w:themeColor="text1"/>
          <w:sz w:val="24"/>
        </w:rPr>
        <w:t xml:space="preserve"> alone</w:t>
      </w:r>
      <w:r w:rsidRPr="0067366D">
        <w:rPr>
          <w:rFonts w:ascii="Book Antiqua" w:hAnsi="Book Antiqua" w:cs="Times New Roman"/>
          <w:color w:val="000000" w:themeColor="text1"/>
          <w:sz w:val="24"/>
        </w:rPr>
        <w:t xml:space="preserve"> (</w:t>
      </w:r>
      <w:r w:rsidR="00F4670B" w:rsidRPr="0067366D">
        <w:rPr>
          <w:rFonts w:ascii="Book Antiqua" w:hAnsi="Book Antiqua" w:cs="Times New Roman"/>
          <w:i/>
          <w:color w:val="000000" w:themeColor="text1"/>
          <w:sz w:val="24"/>
        </w:rPr>
        <w:t>P</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&lt;</w:t>
      </w:r>
      <w:r w:rsidR="00F4670B"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0.05).</w:t>
      </w:r>
    </w:p>
    <w:p w14:paraId="5EA1F0EC" w14:textId="77777777" w:rsidR="00FC2C93" w:rsidRPr="0067366D" w:rsidRDefault="00FC2C93" w:rsidP="0067366D">
      <w:pPr>
        <w:adjustRightInd w:val="0"/>
        <w:snapToGrid w:val="0"/>
        <w:spacing w:line="360" w:lineRule="auto"/>
        <w:jc w:val="both"/>
        <w:rPr>
          <w:rFonts w:ascii="Book Antiqua" w:hAnsi="Book Antiqua" w:cs="Times New Roman"/>
          <w:color w:val="000000" w:themeColor="text1"/>
          <w:sz w:val="24"/>
        </w:rPr>
      </w:pPr>
    </w:p>
    <w:p w14:paraId="348A5AA5"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Sensitivity analysis</w:t>
      </w:r>
    </w:p>
    <w:p w14:paraId="0C1D7C63" w14:textId="42322DE7" w:rsidR="00441470" w:rsidRPr="0067366D" w:rsidRDefault="0044147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Sensitivity analysis was performed by removing one study at a time to assess the impact of a single study on this meta-analysis. Table 4 shows the pooled sensitivity and AUC calculated after removing each study. It was observed that the pooled sensitivity and AUC did not change significantly in this analysis, suggesting that the results of this analysis were not dependent on a certain study. Thus, the results concluded by our meta-analysis with the full set of studies </w:t>
      </w:r>
      <w:r w:rsidR="00013B12">
        <w:rPr>
          <w:rFonts w:ascii="Book Antiqua" w:hAnsi="Book Antiqua" w:cs="Times New Roman"/>
          <w:color w:val="000000" w:themeColor="text1"/>
          <w:sz w:val="24"/>
        </w:rPr>
        <w:t>are</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reliable. </w:t>
      </w:r>
    </w:p>
    <w:p w14:paraId="123420E7" w14:textId="77777777" w:rsidR="00FC2C93" w:rsidRPr="00013B12" w:rsidRDefault="00FC2C93" w:rsidP="0067366D">
      <w:pPr>
        <w:adjustRightInd w:val="0"/>
        <w:snapToGrid w:val="0"/>
        <w:spacing w:line="360" w:lineRule="auto"/>
        <w:jc w:val="both"/>
        <w:rPr>
          <w:rFonts w:ascii="Book Antiqua" w:hAnsi="Book Antiqua" w:cs="Times New Roman"/>
          <w:color w:val="000000" w:themeColor="text1"/>
          <w:sz w:val="24"/>
        </w:rPr>
      </w:pPr>
    </w:p>
    <w:p w14:paraId="12774C37" w14:textId="77777777" w:rsidR="00E22881" w:rsidRPr="0067366D" w:rsidRDefault="00E22881" w:rsidP="0067366D">
      <w:pPr>
        <w:adjustRightInd w:val="0"/>
        <w:snapToGrid w:val="0"/>
        <w:spacing w:line="360" w:lineRule="auto"/>
        <w:jc w:val="both"/>
        <w:rPr>
          <w:rFonts w:ascii="Book Antiqua" w:hAnsi="Book Antiqua" w:cs="Times New Roman"/>
          <w:b/>
          <w:i/>
          <w:color w:val="000000" w:themeColor="text1"/>
          <w:sz w:val="24"/>
        </w:rPr>
      </w:pPr>
      <w:r w:rsidRPr="0067366D">
        <w:rPr>
          <w:rFonts w:ascii="Book Antiqua" w:hAnsi="Book Antiqua" w:cs="Times New Roman"/>
          <w:b/>
          <w:i/>
          <w:color w:val="000000" w:themeColor="text1"/>
          <w:sz w:val="24"/>
        </w:rPr>
        <w:t>Heterogeneity analysis</w:t>
      </w:r>
    </w:p>
    <w:p w14:paraId="38EBAB2D" w14:textId="1A17DD1F" w:rsidR="005756C9" w:rsidRPr="0067366D" w:rsidRDefault="005756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Significant heterogeneity existed among the included studies. </w:t>
      </w:r>
      <w:bookmarkStart w:id="130" w:name="OLE_LINK217"/>
      <w:bookmarkStart w:id="131" w:name="OLE_LINK218"/>
      <w:r w:rsidRPr="0067366D">
        <w:rPr>
          <w:rFonts w:ascii="Book Antiqua" w:hAnsi="Book Antiqua" w:cs="Times New Roman"/>
          <w:color w:val="000000" w:themeColor="text1"/>
          <w:sz w:val="24"/>
        </w:rPr>
        <w:t xml:space="preserve">Estimation of the Spearman’s correlation coefficient and </w:t>
      </w:r>
      <w:r w:rsidR="00013B12" w:rsidRPr="00684849">
        <w:rPr>
          <w:rFonts w:ascii="Book Antiqua" w:hAnsi="Book Antiqua" w:cs="Times New Roman"/>
          <w:i/>
          <w:color w:val="000000" w:themeColor="text1"/>
          <w:sz w:val="24"/>
        </w:rPr>
        <w:t>P</w:t>
      </w:r>
      <w:r w:rsidR="00013B12">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value for the three test methods were as follows: LBC </w:t>
      </w:r>
      <w:bookmarkStart w:id="132" w:name="OLE_LINK213"/>
      <w:bookmarkStart w:id="133" w:name="OLE_LINK214"/>
      <w:r w:rsidRPr="0067366D">
        <w:rPr>
          <w:rFonts w:ascii="Book Antiqua" w:hAnsi="Book Antiqua" w:cs="Times New Roman"/>
          <w:color w:val="000000" w:themeColor="text1"/>
          <w:sz w:val="24"/>
        </w:rPr>
        <w:t>(</w:t>
      </w:r>
      <w:proofErr w:type="spellStart"/>
      <w:r w:rsidRPr="0067366D">
        <w:rPr>
          <w:rFonts w:ascii="Book Antiqua" w:hAnsi="Book Antiqua" w:cs="Times New Roman"/>
          <w:color w:val="000000" w:themeColor="text1"/>
          <w:sz w:val="24"/>
        </w:rPr>
        <w:t>coef</w:t>
      </w:r>
      <w:proofErr w:type="spellEnd"/>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0.342, </w:t>
      </w:r>
      <w:r w:rsidR="009B586C" w:rsidRPr="0067366D">
        <w:rPr>
          <w:rFonts w:ascii="Book Antiqua" w:hAnsi="Book Antiqua" w:cs="Times New Roman"/>
          <w:i/>
          <w:color w:val="000000" w:themeColor="text1"/>
          <w:sz w:val="24"/>
        </w:rPr>
        <w:t>P</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0.452)</w:t>
      </w:r>
      <w:bookmarkEnd w:id="132"/>
      <w:bookmarkEnd w:id="133"/>
      <w:r w:rsidRPr="0067366D">
        <w:rPr>
          <w:rFonts w:ascii="Book Antiqua" w:hAnsi="Book Antiqua" w:cs="Times New Roman"/>
          <w:color w:val="000000" w:themeColor="text1"/>
          <w:sz w:val="24"/>
        </w:rPr>
        <w:t>, SC (</w:t>
      </w:r>
      <w:proofErr w:type="spellStart"/>
      <w:r w:rsidRPr="0067366D">
        <w:rPr>
          <w:rFonts w:ascii="Book Antiqua" w:hAnsi="Book Antiqua" w:cs="Times New Roman"/>
          <w:color w:val="000000" w:themeColor="text1"/>
          <w:sz w:val="24"/>
        </w:rPr>
        <w:t>coef</w:t>
      </w:r>
      <w:proofErr w:type="spellEnd"/>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0.464, </w:t>
      </w:r>
      <w:r w:rsidR="009B586C" w:rsidRPr="0067366D">
        <w:rPr>
          <w:rFonts w:ascii="Book Antiqua" w:hAnsi="Book Antiqua" w:cs="Times New Roman"/>
          <w:i/>
          <w:color w:val="000000" w:themeColor="text1"/>
          <w:sz w:val="24"/>
        </w:rPr>
        <w:t>P</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0.294)</w:t>
      </w:r>
      <w:r w:rsidR="00013B12">
        <w:rPr>
          <w:rFonts w:ascii="Book Antiqua" w:hAnsi="Book Antiqua" w:cs="Times New Roman"/>
          <w:color w:val="000000" w:themeColor="text1"/>
          <w:sz w:val="24"/>
        </w:rPr>
        <w:t>,</w:t>
      </w:r>
      <w:r w:rsidRPr="0067366D">
        <w:rPr>
          <w:rFonts w:ascii="Book Antiqua" w:hAnsi="Book Antiqua" w:cs="Times New Roman"/>
          <w:color w:val="000000" w:themeColor="text1"/>
          <w:sz w:val="24"/>
        </w:rPr>
        <w:t xml:space="preserve"> and LBC combined with SC (</w:t>
      </w:r>
      <w:proofErr w:type="spellStart"/>
      <w:r w:rsidRPr="0067366D">
        <w:rPr>
          <w:rFonts w:ascii="Book Antiqua" w:hAnsi="Book Antiqua" w:cs="Times New Roman"/>
          <w:color w:val="000000" w:themeColor="text1"/>
          <w:sz w:val="24"/>
        </w:rPr>
        <w:t>coef</w:t>
      </w:r>
      <w:proofErr w:type="spellEnd"/>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0.800, </w:t>
      </w:r>
      <w:r w:rsidR="009B586C" w:rsidRPr="0067366D">
        <w:rPr>
          <w:rFonts w:ascii="Book Antiqua" w:hAnsi="Book Antiqua" w:cs="Times New Roman"/>
          <w:i/>
          <w:color w:val="000000" w:themeColor="text1"/>
          <w:sz w:val="24"/>
        </w:rPr>
        <w:t>P</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w:t>
      </w:r>
      <w:r w:rsidR="009B586C"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0.200). </w:t>
      </w:r>
      <w:bookmarkEnd w:id="130"/>
      <w:bookmarkEnd w:id="131"/>
      <w:r w:rsidRPr="0067366D">
        <w:rPr>
          <w:rFonts w:ascii="Book Antiqua" w:hAnsi="Book Antiqua" w:cs="Times New Roman"/>
          <w:color w:val="000000" w:themeColor="text1"/>
          <w:sz w:val="24"/>
        </w:rPr>
        <w:t xml:space="preserve">These results indicated the absence of the threshold effect. The </w:t>
      </w:r>
      <w:r w:rsidR="008727C3" w:rsidRPr="0067366D">
        <w:rPr>
          <w:rFonts w:ascii="Book Antiqua" w:hAnsi="Book Antiqua" w:cs="Times New Roman"/>
          <w:color w:val="000000" w:themeColor="text1"/>
          <w:sz w:val="24"/>
        </w:rPr>
        <w:t>sources of potential heterogeneity in the sensitivity and specificity were</w:t>
      </w:r>
      <w:r w:rsidRPr="0067366D">
        <w:rPr>
          <w:rFonts w:ascii="Book Antiqua" w:hAnsi="Book Antiqua" w:cs="Times New Roman"/>
          <w:color w:val="000000" w:themeColor="text1"/>
          <w:sz w:val="24"/>
        </w:rPr>
        <w:t xml:space="preserve"> not detected by univariate regression analysis due to the limi</w:t>
      </w:r>
      <w:r w:rsidR="008727C3" w:rsidRPr="0067366D">
        <w:rPr>
          <w:rFonts w:ascii="Book Antiqua" w:hAnsi="Book Antiqua" w:cs="Times New Roman"/>
          <w:color w:val="000000" w:themeColor="text1"/>
          <w:sz w:val="24"/>
        </w:rPr>
        <w:t>ted number of included studies.</w:t>
      </w:r>
    </w:p>
    <w:p w14:paraId="268C50A0" w14:textId="77777777" w:rsidR="00FC2C93" w:rsidRPr="0067366D" w:rsidRDefault="00FC2C93" w:rsidP="0067366D">
      <w:pPr>
        <w:adjustRightInd w:val="0"/>
        <w:snapToGrid w:val="0"/>
        <w:spacing w:line="360" w:lineRule="auto"/>
        <w:jc w:val="both"/>
        <w:rPr>
          <w:rFonts w:ascii="Book Antiqua" w:hAnsi="Book Antiqua" w:cs="Times New Roman"/>
          <w:color w:val="000000" w:themeColor="text1"/>
          <w:sz w:val="24"/>
        </w:rPr>
      </w:pPr>
    </w:p>
    <w:p w14:paraId="57B06BDC" w14:textId="4D9C3623" w:rsidR="00E22881" w:rsidRPr="0067366D" w:rsidRDefault="00C41AF5" w:rsidP="0067366D">
      <w:pPr>
        <w:adjustRightInd w:val="0"/>
        <w:snapToGrid w:val="0"/>
        <w:spacing w:line="360" w:lineRule="auto"/>
        <w:jc w:val="both"/>
        <w:rPr>
          <w:rFonts w:ascii="Book Antiqua" w:hAnsi="Book Antiqua" w:cs="Times New Roman"/>
          <w:b/>
          <w:color w:val="000000" w:themeColor="text1"/>
          <w:sz w:val="24"/>
          <w:u w:val="single"/>
        </w:rPr>
      </w:pPr>
      <w:r w:rsidRPr="0067366D">
        <w:rPr>
          <w:rFonts w:ascii="Book Antiqua" w:hAnsi="Book Antiqua" w:cs="Times New Roman"/>
          <w:b/>
          <w:color w:val="000000" w:themeColor="text1"/>
          <w:sz w:val="24"/>
          <w:u w:val="single"/>
        </w:rPr>
        <w:t>DISCUSSION</w:t>
      </w:r>
    </w:p>
    <w:p w14:paraId="008650D9" w14:textId="71AE9AF6" w:rsidR="008727C3" w:rsidRPr="0067366D" w:rsidRDefault="00013B12" w:rsidP="0067366D">
      <w:pPr>
        <w:adjustRightInd w:val="0"/>
        <w:snapToGrid w:val="0"/>
        <w:spacing w:line="360" w:lineRule="auto"/>
        <w:jc w:val="both"/>
        <w:rPr>
          <w:rFonts w:ascii="Book Antiqua" w:hAnsi="Book Antiqua" w:cs="Times New Roman"/>
          <w:color w:val="000000" w:themeColor="text1"/>
          <w:sz w:val="24"/>
        </w:rPr>
      </w:pPr>
      <w:bookmarkStart w:id="134" w:name="OLE_LINK203"/>
      <w:bookmarkStart w:id="135" w:name="OLE_LINK204"/>
      <w:bookmarkEnd w:id="7"/>
      <w:bookmarkEnd w:id="8"/>
      <w:r>
        <w:rPr>
          <w:rFonts w:ascii="Book Antiqua" w:hAnsi="Book Antiqua" w:cs="Times New Roman"/>
          <w:color w:val="000000" w:themeColor="text1"/>
          <w:sz w:val="24"/>
        </w:rPr>
        <w:t>SC</w:t>
      </w:r>
      <w:r w:rsidR="005756C9" w:rsidRPr="0067366D">
        <w:rPr>
          <w:rFonts w:ascii="Book Antiqua" w:hAnsi="Book Antiqua" w:cs="Times New Roman"/>
          <w:color w:val="000000" w:themeColor="text1"/>
          <w:sz w:val="24"/>
        </w:rPr>
        <w:t xml:space="preserve"> </w:t>
      </w:r>
      <w:r w:rsidR="002C7509" w:rsidRPr="0067366D">
        <w:rPr>
          <w:rFonts w:ascii="Book Antiqua" w:hAnsi="Book Antiqua" w:cs="Times New Roman"/>
          <w:color w:val="000000" w:themeColor="text1"/>
          <w:sz w:val="24"/>
        </w:rPr>
        <w:t>has</w:t>
      </w:r>
      <w:r w:rsidR="005756C9" w:rsidRPr="0067366D">
        <w:rPr>
          <w:rFonts w:ascii="Book Antiqua" w:hAnsi="Book Antiqua" w:cs="Times New Roman"/>
          <w:color w:val="000000" w:themeColor="text1"/>
          <w:sz w:val="24"/>
        </w:rPr>
        <w:t xml:space="preserve"> been use</w:t>
      </w:r>
      <w:r w:rsidR="005756C9" w:rsidRPr="0067366D">
        <w:rPr>
          <w:rFonts w:ascii="Book Antiqua" w:hAnsi="Book Antiqua" w:cs="Times New Roman"/>
          <w:color w:val="000000" w:themeColor="text1"/>
          <w:sz w:val="24"/>
        </w:rPr>
        <w:softHyphen/>
        <w:t>fully employed in many fields as a screening test for malignant lesions. However, SC has its disadvantages of cell overlaps due to the non-uni</w:t>
      </w:r>
      <w:r w:rsidR="005756C9" w:rsidRPr="0067366D">
        <w:rPr>
          <w:rFonts w:ascii="Book Antiqua" w:hAnsi="Book Antiqua" w:cs="Times New Roman"/>
          <w:color w:val="000000" w:themeColor="text1"/>
          <w:sz w:val="24"/>
        </w:rPr>
        <w:softHyphen/>
        <w:t xml:space="preserve">form smear, </w:t>
      </w:r>
      <w:r w:rsidR="00AA24D7" w:rsidRPr="0067366D">
        <w:rPr>
          <w:rFonts w:ascii="Book Antiqua" w:hAnsi="Book Antiqua" w:cs="Times New Roman"/>
          <w:color w:val="000000" w:themeColor="text1"/>
          <w:sz w:val="24"/>
        </w:rPr>
        <w:t xml:space="preserve">an </w:t>
      </w:r>
      <w:r w:rsidR="005756C9" w:rsidRPr="0067366D">
        <w:rPr>
          <w:rFonts w:ascii="Book Antiqua" w:hAnsi="Book Antiqua" w:cs="Times New Roman"/>
          <w:color w:val="000000" w:themeColor="text1"/>
          <w:sz w:val="24"/>
        </w:rPr>
        <w:t xml:space="preserve">insufficient number of cells, interference by inflammatory cells and blood cells, and inadequate specimens from </w:t>
      </w:r>
      <w:proofErr w:type="gramStart"/>
      <w:r w:rsidR="005756C9" w:rsidRPr="0067366D">
        <w:rPr>
          <w:rFonts w:ascii="Book Antiqua" w:hAnsi="Book Antiqua" w:cs="Times New Roman"/>
          <w:color w:val="000000" w:themeColor="text1"/>
          <w:sz w:val="24"/>
        </w:rPr>
        <w:t>dryness</w:t>
      </w:r>
      <w:r w:rsidR="005756C9" w:rsidRPr="0067366D">
        <w:rPr>
          <w:rFonts w:ascii="Book Antiqua" w:hAnsi="Book Antiqua" w:cs="Times New Roman"/>
          <w:color w:val="000000" w:themeColor="text1"/>
          <w:sz w:val="24"/>
          <w:vertAlign w:val="superscript"/>
        </w:rPr>
        <w:t>[</w:t>
      </w:r>
      <w:proofErr w:type="gramEnd"/>
      <w:r w:rsidR="005756C9" w:rsidRPr="0067366D">
        <w:rPr>
          <w:rFonts w:ascii="Book Antiqua" w:hAnsi="Book Antiqua" w:cs="Times New Roman"/>
          <w:color w:val="000000" w:themeColor="text1"/>
          <w:sz w:val="24"/>
          <w:vertAlign w:val="superscript"/>
        </w:rPr>
        <w:t>10]</w:t>
      </w:r>
      <w:r w:rsidR="005756C9" w:rsidRPr="0067366D">
        <w:rPr>
          <w:rFonts w:ascii="Book Antiqua" w:hAnsi="Book Antiqua" w:cs="Times New Roman"/>
          <w:color w:val="000000" w:themeColor="text1"/>
          <w:sz w:val="24"/>
        </w:rPr>
        <w:t>. LBC is a monolayer preparation technique that is applied in the screening of various type of cancers, such as thyroid</w:t>
      </w:r>
      <w:r>
        <w:rPr>
          <w:rFonts w:ascii="Book Antiqua" w:hAnsi="Book Antiqua" w:cs="Times New Roman"/>
          <w:color w:val="000000" w:themeColor="text1"/>
          <w:sz w:val="24"/>
        </w:rPr>
        <w:t xml:space="preserve"> cancer</w:t>
      </w:r>
      <w:r w:rsidR="005756C9" w:rsidRPr="0067366D">
        <w:rPr>
          <w:rFonts w:ascii="Book Antiqua" w:hAnsi="Book Antiqua" w:cs="Times New Roman"/>
          <w:color w:val="000000" w:themeColor="text1"/>
          <w:sz w:val="24"/>
        </w:rPr>
        <w:t>, lung</w:t>
      </w:r>
      <w:r w:rsidRPr="00013B12">
        <w:rPr>
          <w:rFonts w:ascii="Book Antiqua" w:hAnsi="Book Antiqua" w:cs="Times New Roman"/>
          <w:color w:val="000000" w:themeColor="text1"/>
          <w:sz w:val="24"/>
        </w:rPr>
        <w:t xml:space="preserve"> </w:t>
      </w:r>
      <w:r>
        <w:rPr>
          <w:rFonts w:ascii="Book Antiqua" w:hAnsi="Book Antiqua" w:cs="Times New Roman"/>
          <w:color w:val="000000" w:themeColor="text1"/>
          <w:sz w:val="24"/>
        </w:rPr>
        <w:t>cancer</w:t>
      </w:r>
      <w:r w:rsidR="005756C9" w:rsidRPr="0067366D">
        <w:rPr>
          <w:rFonts w:ascii="Book Antiqua" w:hAnsi="Book Antiqua" w:cs="Times New Roman"/>
          <w:color w:val="000000" w:themeColor="text1"/>
          <w:sz w:val="24"/>
        </w:rPr>
        <w:t xml:space="preserve">, and malignant breast </w:t>
      </w:r>
      <w:proofErr w:type="gramStart"/>
      <w:r w:rsidR="005756C9" w:rsidRPr="0067366D">
        <w:rPr>
          <w:rFonts w:ascii="Book Antiqua" w:hAnsi="Book Antiqua" w:cs="Times New Roman"/>
          <w:color w:val="000000" w:themeColor="text1"/>
          <w:sz w:val="24"/>
        </w:rPr>
        <w:t>lesions</w:t>
      </w:r>
      <w:r w:rsidR="005756C9" w:rsidRPr="0067366D">
        <w:rPr>
          <w:rFonts w:ascii="Book Antiqua" w:hAnsi="Book Antiqua" w:cs="Times New Roman"/>
          <w:color w:val="000000" w:themeColor="text1"/>
          <w:sz w:val="24"/>
          <w:vertAlign w:val="superscript"/>
        </w:rPr>
        <w:t>[</w:t>
      </w:r>
      <w:proofErr w:type="gramEnd"/>
      <w:r w:rsidR="005756C9" w:rsidRPr="0067366D">
        <w:rPr>
          <w:rFonts w:ascii="Book Antiqua" w:hAnsi="Book Antiqua" w:cs="Times New Roman"/>
          <w:color w:val="000000" w:themeColor="text1"/>
          <w:sz w:val="24"/>
          <w:vertAlign w:val="superscript"/>
        </w:rPr>
        <w:t>6]</w:t>
      </w:r>
      <w:r w:rsidR="005756C9" w:rsidRPr="0067366D">
        <w:rPr>
          <w:rFonts w:ascii="Book Antiqua" w:hAnsi="Book Antiqua" w:cs="Times New Roman"/>
          <w:color w:val="000000" w:themeColor="text1"/>
          <w:sz w:val="24"/>
        </w:rPr>
        <w:t xml:space="preserve">. According to different processing methods, LBC </w:t>
      </w:r>
      <w:r w:rsidR="005756C9" w:rsidRPr="0067366D">
        <w:rPr>
          <w:rFonts w:ascii="Book Antiqua" w:hAnsi="Book Antiqua" w:cs="Times New Roman"/>
          <w:color w:val="000000" w:themeColor="text1"/>
          <w:sz w:val="24"/>
        </w:rPr>
        <w:lastRenderedPageBreak/>
        <w:t xml:space="preserve">can be classified into two categories: </w:t>
      </w:r>
      <w:bookmarkStart w:id="136" w:name="OLE_LINK72"/>
      <w:bookmarkStart w:id="137" w:name="OLE_LINK73"/>
      <w:r>
        <w:rPr>
          <w:rFonts w:ascii="Book Antiqua" w:hAnsi="Book Antiqua" w:cs="Times New Roman"/>
          <w:color w:val="000000" w:themeColor="text1"/>
          <w:sz w:val="24"/>
        </w:rPr>
        <w:t>T</w:t>
      </w:r>
      <w:r w:rsidRPr="0067366D">
        <w:rPr>
          <w:rFonts w:ascii="Book Antiqua" w:hAnsi="Book Antiqua" w:cs="Times New Roman"/>
          <w:color w:val="000000" w:themeColor="text1"/>
          <w:sz w:val="24"/>
        </w:rPr>
        <w:t xml:space="preserve">he </w:t>
      </w:r>
      <w:r w:rsidR="005756C9" w:rsidRPr="0067366D">
        <w:rPr>
          <w:rFonts w:ascii="Book Antiqua" w:hAnsi="Book Antiqua" w:cs="Times New Roman"/>
          <w:color w:val="000000" w:themeColor="text1"/>
          <w:sz w:val="24"/>
        </w:rPr>
        <w:t>precipitation methods</w:t>
      </w:r>
      <w:bookmarkEnd w:id="136"/>
      <w:bookmarkEnd w:id="137"/>
      <w:r w:rsidR="005756C9" w:rsidRPr="0067366D">
        <w:rPr>
          <w:rFonts w:ascii="Book Antiqua" w:hAnsi="Book Antiqua" w:cs="Times New Roman"/>
          <w:color w:val="000000" w:themeColor="text1"/>
          <w:sz w:val="24"/>
        </w:rPr>
        <w:t xml:space="preserve"> (</w:t>
      </w:r>
      <w:proofErr w:type="spellStart"/>
      <w:r w:rsidR="005756C9" w:rsidRPr="0067366D">
        <w:rPr>
          <w:rFonts w:ascii="Book Antiqua" w:hAnsi="Book Antiqua" w:cs="Times New Roman"/>
          <w:color w:val="000000" w:themeColor="text1"/>
          <w:sz w:val="24"/>
        </w:rPr>
        <w:t>ThinPrep</w:t>
      </w:r>
      <w:proofErr w:type="spellEnd"/>
      <w:r w:rsidR="005756C9" w:rsidRPr="0067366D">
        <w:rPr>
          <w:rFonts w:ascii="Book Antiqua" w:hAnsi="Book Antiqua" w:cs="Times New Roman"/>
          <w:color w:val="000000" w:themeColor="text1"/>
          <w:sz w:val="24"/>
        </w:rPr>
        <w:t xml:space="preserve">, </w:t>
      </w:r>
      <w:proofErr w:type="spellStart"/>
      <w:r w:rsidR="005756C9" w:rsidRPr="0067366D">
        <w:rPr>
          <w:rFonts w:ascii="Book Antiqua" w:hAnsi="Book Antiqua" w:cs="Times New Roman"/>
          <w:color w:val="000000" w:themeColor="text1"/>
          <w:sz w:val="24"/>
        </w:rPr>
        <w:t>CellprepPlus</w:t>
      </w:r>
      <w:proofErr w:type="spellEnd"/>
      <w:r w:rsidR="005756C9" w:rsidRPr="0067366D">
        <w:rPr>
          <w:rFonts w:ascii="Book Antiqua" w:hAnsi="Book Antiqua" w:cs="Times New Roman"/>
          <w:color w:val="000000" w:themeColor="text1"/>
          <w:sz w:val="24"/>
        </w:rPr>
        <w:t xml:space="preserve">, and E-Prep) and the </w:t>
      </w:r>
      <w:bookmarkStart w:id="138" w:name="OLE_LINK75"/>
      <w:bookmarkStart w:id="139" w:name="OLE_LINK82"/>
      <w:r w:rsidR="005756C9" w:rsidRPr="0067366D">
        <w:rPr>
          <w:rFonts w:ascii="Book Antiqua" w:hAnsi="Book Antiqua" w:cs="Times New Roman"/>
          <w:color w:val="000000" w:themeColor="text1"/>
          <w:sz w:val="24"/>
        </w:rPr>
        <w:t>filtration methods (</w:t>
      </w:r>
      <w:proofErr w:type="spellStart"/>
      <w:r w:rsidR="005756C9" w:rsidRPr="0067366D">
        <w:rPr>
          <w:rFonts w:ascii="Book Antiqua" w:hAnsi="Book Antiqua" w:cs="Times New Roman"/>
          <w:color w:val="000000" w:themeColor="text1"/>
          <w:sz w:val="24"/>
        </w:rPr>
        <w:t>SurePath</w:t>
      </w:r>
      <w:bookmarkEnd w:id="138"/>
      <w:bookmarkEnd w:id="139"/>
      <w:proofErr w:type="spellEnd"/>
      <w:r w:rsidR="005756C9" w:rsidRPr="0067366D">
        <w:rPr>
          <w:rFonts w:ascii="Book Antiqua" w:hAnsi="Book Antiqua" w:cs="Times New Roman"/>
          <w:color w:val="000000" w:themeColor="text1"/>
          <w:sz w:val="24"/>
        </w:rPr>
        <w:t xml:space="preserve"> and </w:t>
      </w:r>
      <w:proofErr w:type="spellStart"/>
      <w:r w:rsidR="005756C9" w:rsidRPr="0067366D">
        <w:rPr>
          <w:rFonts w:ascii="Book Antiqua" w:hAnsi="Book Antiqua" w:cs="Times New Roman"/>
          <w:color w:val="000000" w:themeColor="text1"/>
          <w:sz w:val="24"/>
        </w:rPr>
        <w:t>Liqui</w:t>
      </w:r>
      <w:proofErr w:type="spellEnd"/>
      <w:r w:rsidR="005756C9" w:rsidRPr="0067366D">
        <w:rPr>
          <w:rFonts w:ascii="Book Antiqua" w:hAnsi="Book Antiqua" w:cs="Times New Roman"/>
          <w:color w:val="000000" w:themeColor="text1"/>
          <w:sz w:val="24"/>
        </w:rPr>
        <w:t>-Prep). The advantages of LBC are that it improves slide quality (including background, cell dispersion, and reducing the confounding cells), eliminates the need for smearing skill, and provides</w:t>
      </w:r>
      <w:r>
        <w:rPr>
          <w:rFonts w:ascii="Book Antiqua" w:hAnsi="Book Antiqua" w:cs="Times New Roman"/>
          <w:color w:val="000000" w:themeColor="text1"/>
          <w:sz w:val="24"/>
        </w:rPr>
        <w:t xml:space="preserve"> </w:t>
      </w:r>
      <w:r w:rsidR="005756C9" w:rsidRPr="0067366D">
        <w:rPr>
          <w:rFonts w:ascii="Book Antiqua" w:hAnsi="Book Antiqua" w:cs="Times New Roman"/>
          <w:color w:val="000000" w:themeColor="text1"/>
          <w:sz w:val="24"/>
        </w:rPr>
        <w:t xml:space="preserve">aided methods or further detection after cell morphology interpretation. Additionally, the automatic specimen processing and staining of LBC is another </w:t>
      </w:r>
      <w:proofErr w:type="gramStart"/>
      <w:r w:rsidR="005756C9" w:rsidRPr="0067366D">
        <w:rPr>
          <w:rFonts w:ascii="Book Antiqua" w:hAnsi="Book Antiqua" w:cs="Times New Roman"/>
          <w:color w:val="000000" w:themeColor="text1"/>
          <w:sz w:val="24"/>
        </w:rPr>
        <w:t>advantage</w:t>
      </w:r>
      <w:r w:rsidR="005756C9" w:rsidRPr="0067366D">
        <w:rPr>
          <w:rFonts w:ascii="Book Antiqua" w:hAnsi="Book Antiqua" w:cs="Times New Roman"/>
          <w:color w:val="000000" w:themeColor="text1"/>
          <w:sz w:val="24"/>
          <w:vertAlign w:val="superscript"/>
        </w:rPr>
        <w:t>[</w:t>
      </w:r>
      <w:proofErr w:type="gramEnd"/>
      <w:r w:rsidR="00D863AE">
        <w:rPr>
          <w:rFonts w:ascii="Book Antiqua" w:hAnsi="Book Antiqua" w:cs="Times New Roman" w:hint="eastAsia"/>
          <w:color w:val="000000" w:themeColor="text1"/>
          <w:sz w:val="24"/>
          <w:vertAlign w:val="superscript"/>
        </w:rPr>
        <w:t>22</w:t>
      </w:r>
      <w:r w:rsidR="005756C9" w:rsidRPr="0067366D">
        <w:rPr>
          <w:rFonts w:ascii="Book Antiqua" w:hAnsi="Book Antiqua" w:cs="Times New Roman"/>
          <w:color w:val="000000" w:themeColor="text1"/>
          <w:sz w:val="24"/>
          <w:vertAlign w:val="superscript"/>
        </w:rPr>
        <w:t>]</w:t>
      </w:r>
      <w:r w:rsidR="005756C9" w:rsidRPr="0067366D">
        <w:rPr>
          <w:rFonts w:ascii="Book Antiqua" w:hAnsi="Book Antiqua" w:cs="Times New Roman"/>
          <w:color w:val="000000" w:themeColor="text1"/>
          <w:sz w:val="24"/>
        </w:rPr>
        <w:t xml:space="preserve">. However, the disadvantage is that morphological changes of cells and destruction of architectural features may be caused by treatment with </w:t>
      </w:r>
      <w:proofErr w:type="gramStart"/>
      <w:r w:rsidR="005756C9" w:rsidRPr="0067366D">
        <w:rPr>
          <w:rFonts w:ascii="Book Antiqua" w:hAnsi="Book Antiqua" w:cs="Times New Roman"/>
          <w:color w:val="000000" w:themeColor="text1"/>
          <w:sz w:val="24"/>
        </w:rPr>
        <w:t>LBC</w:t>
      </w:r>
      <w:r w:rsidR="005756C9" w:rsidRPr="0067366D">
        <w:rPr>
          <w:rFonts w:ascii="Book Antiqua" w:hAnsi="Book Antiqua" w:cs="Times New Roman"/>
          <w:color w:val="000000" w:themeColor="text1"/>
          <w:sz w:val="24"/>
          <w:vertAlign w:val="superscript"/>
        </w:rPr>
        <w:t>[</w:t>
      </w:r>
      <w:proofErr w:type="gramEnd"/>
      <w:r w:rsidR="00D863AE">
        <w:rPr>
          <w:rFonts w:ascii="Book Antiqua" w:hAnsi="Book Antiqua" w:cs="Times New Roman" w:hint="eastAsia"/>
          <w:color w:val="000000" w:themeColor="text1"/>
          <w:sz w:val="24"/>
          <w:vertAlign w:val="superscript"/>
        </w:rPr>
        <w:t>22</w:t>
      </w:r>
      <w:r w:rsidR="005756C9" w:rsidRPr="0067366D">
        <w:rPr>
          <w:rFonts w:ascii="Book Antiqua" w:hAnsi="Book Antiqua" w:cs="Times New Roman"/>
          <w:color w:val="000000" w:themeColor="text1"/>
          <w:sz w:val="24"/>
          <w:vertAlign w:val="superscript"/>
        </w:rPr>
        <w:t>]</w:t>
      </w:r>
      <w:r w:rsidR="008727C3" w:rsidRPr="0067366D">
        <w:rPr>
          <w:rFonts w:ascii="Book Antiqua" w:hAnsi="Book Antiqua" w:cs="Times New Roman"/>
          <w:color w:val="000000" w:themeColor="text1"/>
          <w:sz w:val="24"/>
        </w:rPr>
        <w:t>.</w:t>
      </w:r>
    </w:p>
    <w:p w14:paraId="112065CD" w14:textId="290FD221" w:rsidR="008315D8"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Few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00F8705A">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w:t>
      </w:r>
      <w:r w:rsidR="00F8705A">
        <w:rPr>
          <w:rFonts w:ascii="Book Antiqua" w:hAnsi="Book Antiqua" w:cs="Times New Roman" w:hint="eastAsia"/>
          <w:color w:val="000000" w:themeColor="text1"/>
          <w:sz w:val="24"/>
          <w:vertAlign w:val="superscript"/>
        </w:rPr>
        <w:t>14</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have been published</w:t>
      </w:r>
      <w:r w:rsidRPr="0067366D" w:rsidDel="000A48DF">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that used LBC for pancreatic lesions, and </w:t>
      </w:r>
      <w:bookmarkStart w:id="140" w:name="OLE_LINK184"/>
      <w:bookmarkStart w:id="141" w:name="OLE_LINK185"/>
      <w:r w:rsidRPr="0067366D">
        <w:rPr>
          <w:rFonts w:ascii="Book Antiqua" w:hAnsi="Book Antiqua" w:cs="Times New Roman"/>
          <w:color w:val="000000" w:themeColor="text1"/>
          <w:sz w:val="24"/>
        </w:rPr>
        <w:t xml:space="preserve">to </w:t>
      </w:r>
      <w:r w:rsidR="00013B12">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best of our knowledge, no meta-analysis has been car</w:t>
      </w:r>
      <w:r w:rsidRPr="0067366D">
        <w:rPr>
          <w:rFonts w:ascii="Book Antiqua" w:hAnsi="Book Antiqua" w:cs="Times New Roman"/>
          <w:color w:val="000000" w:themeColor="text1"/>
          <w:sz w:val="24"/>
        </w:rPr>
        <w:softHyphen/>
        <w:t>ried out to</w:t>
      </w:r>
      <w:bookmarkEnd w:id="140"/>
      <w:bookmarkEnd w:id="141"/>
      <w:r w:rsidRPr="0067366D">
        <w:rPr>
          <w:rFonts w:ascii="Book Antiqua" w:hAnsi="Book Antiqua" w:cs="Times New Roman"/>
          <w:color w:val="000000" w:themeColor="text1"/>
          <w:sz w:val="24"/>
        </w:rPr>
        <w:t xml:space="preserve"> systematically evaluate the diagnostic performance of LBC and SC for cell specimens obtained </w:t>
      </w:r>
      <w:r w:rsidRPr="00684849">
        <w:rPr>
          <w:rFonts w:ascii="Book Antiqua" w:hAnsi="Book Antiqua" w:cs="Times New Roman"/>
          <w:i/>
          <w:color w:val="000000" w:themeColor="text1"/>
          <w:sz w:val="24"/>
        </w:rPr>
        <w:t>via</w:t>
      </w:r>
      <w:r w:rsidRPr="0067366D">
        <w:rPr>
          <w:rFonts w:ascii="Book Antiqua" w:hAnsi="Book Antiqua" w:cs="Times New Roman"/>
          <w:color w:val="000000" w:themeColor="text1"/>
          <w:sz w:val="24"/>
        </w:rPr>
        <w:t xml:space="preserve"> EUS-FNA. The present meta-analysis compared and evaluated the diagnostic outcomes of these two cytological methods. We report that the sensitivity of SC is lower than that of LBC, and a significant </w:t>
      </w:r>
      <w:bookmarkStart w:id="142" w:name="OLE_LINK31"/>
      <w:bookmarkStart w:id="143" w:name="OLE_LINK32"/>
      <w:r w:rsidRPr="0067366D">
        <w:rPr>
          <w:rFonts w:ascii="Book Antiqua" w:hAnsi="Book Antiqua" w:cs="Times New Roman"/>
          <w:color w:val="000000" w:themeColor="text1"/>
          <w:sz w:val="24"/>
        </w:rPr>
        <w:t>difference was found between the two methods.</w:t>
      </w:r>
      <w:bookmarkEnd w:id="142"/>
      <w:bookmarkEnd w:id="143"/>
      <w:r w:rsidRPr="0067366D">
        <w:rPr>
          <w:rFonts w:ascii="Book Antiqua" w:hAnsi="Book Antiqua" w:cs="Times New Roman"/>
          <w:color w:val="000000" w:themeColor="text1"/>
          <w:sz w:val="24"/>
        </w:rPr>
        <w:t xml:space="preserve"> </w:t>
      </w:r>
      <w:r w:rsidR="00A80963" w:rsidRPr="0067366D">
        <w:rPr>
          <w:rFonts w:ascii="Book Antiqua" w:hAnsi="Book Antiqua" w:cs="Times New Roman"/>
          <w:color w:val="000000" w:themeColor="text1"/>
          <w:sz w:val="24"/>
        </w:rPr>
        <w:t>However, three studies show</w:t>
      </w:r>
      <w:r w:rsidR="00013B12">
        <w:rPr>
          <w:rFonts w:ascii="Book Antiqua" w:hAnsi="Book Antiqua" w:cs="Times New Roman"/>
          <w:color w:val="000000" w:themeColor="text1"/>
          <w:sz w:val="24"/>
        </w:rPr>
        <w:t>ed</w:t>
      </w:r>
      <w:r w:rsidR="00A80963" w:rsidRPr="0067366D">
        <w:rPr>
          <w:rFonts w:ascii="Book Antiqua" w:hAnsi="Book Antiqua" w:cs="Times New Roman"/>
          <w:color w:val="000000" w:themeColor="text1"/>
          <w:sz w:val="24"/>
        </w:rPr>
        <w:t xml:space="preserve"> that the diagnostic utility was relatively inferior in LBC, and we analyzed the reasons for the lower accuracy and sensitivity</w:t>
      </w:r>
      <w:r w:rsidRPr="0067366D">
        <w:rPr>
          <w:rFonts w:ascii="Book Antiqua" w:hAnsi="Book Antiqua" w:cs="Times New Roman"/>
          <w:color w:val="000000" w:themeColor="text1"/>
          <w:sz w:val="24"/>
        </w:rPr>
        <w:t xml:space="preserve">. First, it was attributed to the lack of adequate sample cells in </w:t>
      </w:r>
      <w:proofErr w:type="gramStart"/>
      <w:r w:rsidRPr="0067366D">
        <w:rPr>
          <w:rFonts w:ascii="Book Antiqua" w:hAnsi="Book Antiqua" w:cs="Times New Roman"/>
          <w:color w:val="000000" w:themeColor="text1"/>
          <w:sz w:val="24"/>
        </w:rPr>
        <w:t>LBC</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10,</w:t>
      </w:r>
      <w:r w:rsidR="007E16E5">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7E16E5">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r w:rsidR="00A80963" w:rsidRPr="0067366D">
        <w:rPr>
          <w:rFonts w:ascii="Book Antiqua" w:hAnsi="Book Antiqua" w:cs="Times New Roman"/>
          <w:color w:val="000000" w:themeColor="text1"/>
          <w:sz w:val="24"/>
        </w:rPr>
        <w:t xml:space="preserve">The sample inadequacy in these studies </w:t>
      </w:r>
      <w:r w:rsidR="00013B12">
        <w:rPr>
          <w:rFonts w:ascii="Book Antiqua" w:hAnsi="Book Antiqua" w:cs="Times New Roman"/>
          <w:color w:val="000000" w:themeColor="text1"/>
          <w:sz w:val="24"/>
        </w:rPr>
        <w:t>was</w:t>
      </w:r>
      <w:r w:rsidR="00013B12" w:rsidRPr="0067366D">
        <w:rPr>
          <w:rFonts w:ascii="Book Antiqua" w:hAnsi="Book Antiqua" w:cs="Times New Roman"/>
          <w:color w:val="000000" w:themeColor="text1"/>
          <w:sz w:val="24"/>
        </w:rPr>
        <w:t xml:space="preserve"> </w:t>
      </w:r>
      <w:r w:rsidR="00A80963" w:rsidRPr="0067366D">
        <w:rPr>
          <w:rFonts w:ascii="Book Antiqua" w:hAnsi="Book Antiqua" w:cs="Times New Roman"/>
          <w:color w:val="000000" w:themeColor="text1"/>
          <w:sz w:val="24"/>
        </w:rPr>
        <w:t xml:space="preserve">significantly higher than that in others. </w:t>
      </w:r>
      <w:r w:rsidRPr="0067366D">
        <w:rPr>
          <w:rFonts w:ascii="Book Antiqua" w:hAnsi="Book Antiqua" w:cs="Times New Roman"/>
          <w:color w:val="000000" w:themeColor="text1"/>
          <w:sz w:val="24"/>
        </w:rPr>
        <w:t xml:space="preserve">Eight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004325BD">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7,9-</w:t>
      </w:r>
      <w:r w:rsidR="004325BD">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used independent</w:t>
      </w:r>
      <w:r w:rsidR="00013B12">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samples, but the specimen</w:t>
      </w:r>
      <w:r w:rsidR="00013B12">
        <w:rPr>
          <w:rFonts w:ascii="Book Antiqua" w:hAnsi="Book Antiqua" w:cs="Times New Roman"/>
          <w:color w:val="000000" w:themeColor="text1"/>
          <w:sz w:val="24"/>
        </w:rPr>
        <w:t>s</w:t>
      </w:r>
      <w:r w:rsidRPr="0067366D">
        <w:rPr>
          <w:rFonts w:ascii="Book Antiqua" w:hAnsi="Book Antiqua" w:cs="Times New Roman"/>
          <w:color w:val="000000" w:themeColor="text1"/>
          <w:sz w:val="24"/>
        </w:rPr>
        <w:t xml:space="preserve"> </w:t>
      </w:r>
      <w:r w:rsidR="00013B12" w:rsidRPr="0067366D">
        <w:rPr>
          <w:rFonts w:ascii="Book Antiqua" w:hAnsi="Book Antiqua" w:cs="Times New Roman"/>
          <w:color w:val="000000" w:themeColor="text1"/>
          <w:sz w:val="24"/>
        </w:rPr>
        <w:t>w</w:t>
      </w:r>
      <w:r w:rsidR="00013B12">
        <w:rPr>
          <w:rFonts w:ascii="Book Antiqua" w:hAnsi="Book Antiqua" w:cs="Times New Roman"/>
          <w:color w:val="000000" w:themeColor="text1"/>
          <w:sz w:val="24"/>
        </w:rPr>
        <w:t>ere</w:t>
      </w:r>
      <w:r w:rsidR="00013B12"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not equally distributed among each method. </w:t>
      </w:r>
      <w:r w:rsidR="000756D3" w:rsidRPr="000756D3">
        <w:rPr>
          <w:rFonts w:ascii="Book Antiqua" w:hAnsi="Book Antiqua" w:cs="Times New Roman"/>
          <w:color w:val="000000" w:themeColor="text1"/>
          <w:sz w:val="24"/>
        </w:rPr>
        <w:t>In these studies,</w:t>
      </w:r>
      <w:r w:rsidR="00065118">
        <w:rPr>
          <w:rFonts w:ascii="Book Antiqua" w:hAnsi="Book Antiqua" w:cs="Times New Roman"/>
          <w:color w:val="000000" w:themeColor="text1"/>
          <w:sz w:val="24"/>
        </w:rPr>
        <w:t xml:space="preserve"> </w:t>
      </w:r>
      <w:r w:rsidR="000756D3" w:rsidRPr="000756D3">
        <w:rPr>
          <w:rFonts w:ascii="Book Antiqua" w:hAnsi="Book Antiqua" w:cs="Times New Roman"/>
          <w:color w:val="000000" w:themeColor="text1"/>
          <w:sz w:val="24"/>
        </w:rPr>
        <w:t xml:space="preserve">more cell specimens </w:t>
      </w:r>
      <w:r w:rsidR="00065118">
        <w:rPr>
          <w:rFonts w:ascii="Book Antiqua" w:hAnsi="Book Antiqua" w:cs="Times New Roman"/>
          <w:color w:val="000000" w:themeColor="text1"/>
          <w:sz w:val="24"/>
        </w:rPr>
        <w:t xml:space="preserve">were allocated to </w:t>
      </w:r>
      <w:r w:rsidR="00065118" w:rsidRPr="000756D3">
        <w:rPr>
          <w:rFonts w:ascii="Book Antiqua" w:hAnsi="Book Antiqua" w:cs="Times New Roman"/>
          <w:color w:val="000000" w:themeColor="text1"/>
          <w:sz w:val="24"/>
        </w:rPr>
        <w:t xml:space="preserve">SC </w:t>
      </w:r>
      <w:r w:rsidR="000756D3" w:rsidRPr="000756D3">
        <w:rPr>
          <w:rFonts w:ascii="Book Antiqua" w:hAnsi="Book Antiqua" w:cs="Times New Roman"/>
          <w:color w:val="000000" w:themeColor="text1"/>
          <w:sz w:val="24"/>
        </w:rPr>
        <w:t>than LBC in the process of sample preparation</w:t>
      </w:r>
      <w:r w:rsidRPr="0067366D">
        <w:rPr>
          <w:rFonts w:ascii="Book Antiqua" w:hAnsi="Book Antiqua" w:cs="Times New Roman"/>
          <w:color w:val="000000" w:themeColor="text1"/>
          <w:sz w:val="24"/>
        </w:rPr>
        <w:t xml:space="preserve">. In the study conducted by </w:t>
      </w:r>
      <w:proofErr w:type="spellStart"/>
      <w:r w:rsidR="00AF0535" w:rsidRPr="0067366D">
        <w:rPr>
          <w:rFonts w:ascii="Book Antiqua" w:hAnsi="Book Antiqua" w:cs="Times New Roman"/>
          <w:color w:val="000000" w:themeColor="text1"/>
          <w:sz w:val="24"/>
        </w:rPr>
        <w:t>Itonaga</w:t>
      </w:r>
      <w:proofErr w:type="spellEnd"/>
      <w:r w:rsidR="00AF0535" w:rsidRPr="0067366D">
        <w:rPr>
          <w:rFonts w:ascii="Book Antiqua" w:hAnsi="Book Antiqua" w:cs="Times New Roman"/>
          <w:color w:val="000000" w:themeColor="text1"/>
          <w:sz w:val="24"/>
        </w:rPr>
        <w:t xml:space="preserve"> </w:t>
      </w:r>
      <w:r w:rsidR="002332FC" w:rsidRPr="0067366D">
        <w:rPr>
          <w:rFonts w:ascii="Book Antiqua" w:hAnsi="Book Antiqua" w:cs="Times New Roman"/>
          <w:i/>
          <w:iCs/>
          <w:color w:val="000000" w:themeColor="text1"/>
          <w:sz w:val="24"/>
        </w:rPr>
        <w:t xml:space="preserve">et </w:t>
      </w:r>
      <w:proofErr w:type="gramStart"/>
      <w:r w:rsidR="002332FC" w:rsidRPr="0067366D">
        <w:rPr>
          <w:rFonts w:ascii="Book Antiqua" w:hAnsi="Book Antiqua" w:cs="Times New Roman"/>
          <w:i/>
          <w:iCs/>
          <w:color w:val="000000" w:themeColor="text1"/>
          <w:sz w:val="24"/>
        </w:rPr>
        <w:t>al</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8]</w:t>
      </w:r>
      <w:r w:rsidRPr="0067366D">
        <w:rPr>
          <w:rFonts w:ascii="Book Antiqua" w:hAnsi="Book Antiqua" w:cs="Times New Roman"/>
          <w:color w:val="000000" w:themeColor="text1"/>
          <w:sz w:val="24"/>
        </w:rPr>
        <w:t xml:space="preserve">, LBC slides were prepared from cells remaining after SC slides were prepared, and therefore the performance of LBC might have been adversely affected. Second, pancreatic EUS-FNA sometimes obtains fewer cell specimens, and in the process of LBC production, more dilution or air-drying artifact is applied, which might have further caused cell dilution and lack of additional background information. Third, the different LBC processing approaches were another factor affecting the sensitivity. On a side note to the results of meta-analysis, it showed 70% sensitivity for </w:t>
      </w:r>
      <w:proofErr w:type="spellStart"/>
      <w:r w:rsidRPr="0067366D">
        <w:rPr>
          <w:rFonts w:ascii="Book Antiqua" w:hAnsi="Book Antiqua" w:cs="Times New Roman"/>
          <w:color w:val="000000" w:themeColor="text1"/>
          <w:sz w:val="24"/>
        </w:rPr>
        <w:lastRenderedPageBreak/>
        <w:t>ThinPrep</w:t>
      </w:r>
      <w:proofErr w:type="spellEnd"/>
      <w:r w:rsidRPr="0067366D">
        <w:rPr>
          <w:rFonts w:ascii="Book Antiqua" w:hAnsi="Book Antiqua" w:cs="Times New Roman"/>
          <w:color w:val="000000" w:themeColor="text1"/>
          <w:sz w:val="24"/>
        </w:rPr>
        <w:t xml:space="preserve"> and 78% sensitivity for </w:t>
      </w:r>
      <w:proofErr w:type="spellStart"/>
      <w:r w:rsidRPr="0067366D">
        <w:rPr>
          <w:rFonts w:ascii="Book Antiqua" w:hAnsi="Book Antiqua" w:cs="Times New Roman"/>
          <w:color w:val="000000" w:themeColor="text1"/>
          <w:sz w:val="24"/>
        </w:rPr>
        <w:t>SurePath</w:t>
      </w:r>
      <w:proofErr w:type="spellEnd"/>
      <w:r w:rsidRPr="0067366D">
        <w:rPr>
          <w:rFonts w:ascii="Book Antiqua" w:hAnsi="Book Antiqua" w:cs="Times New Roman"/>
          <w:color w:val="000000" w:themeColor="text1"/>
          <w:sz w:val="24"/>
        </w:rPr>
        <w:t xml:space="preserve"> for the histologic correlation (data not shown). Only one </w:t>
      </w:r>
      <w:proofErr w:type="gramStart"/>
      <w:r w:rsidRPr="0067366D">
        <w:rPr>
          <w:rFonts w:ascii="Book Antiqua" w:hAnsi="Book Antiqua" w:cs="Times New Roman"/>
          <w:color w:val="000000" w:themeColor="text1"/>
          <w:sz w:val="24"/>
        </w:rPr>
        <w:t>study</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10]</w:t>
      </w:r>
      <w:r w:rsidRPr="0067366D">
        <w:rPr>
          <w:rFonts w:ascii="Book Antiqua" w:hAnsi="Book Antiqua" w:cs="Times New Roman"/>
          <w:color w:val="000000" w:themeColor="text1"/>
          <w:sz w:val="24"/>
        </w:rPr>
        <w:t xml:space="preserve"> compared the methods using </w:t>
      </w:r>
      <w:proofErr w:type="spellStart"/>
      <w:r w:rsidRPr="0067366D">
        <w:rPr>
          <w:rFonts w:ascii="Book Antiqua" w:hAnsi="Book Antiqua" w:cs="Times New Roman"/>
          <w:color w:val="000000" w:themeColor="text1"/>
          <w:sz w:val="24"/>
        </w:rPr>
        <w:t>CellPlusPrep</w:t>
      </w:r>
      <w:proofErr w:type="spellEnd"/>
      <w:r w:rsidRPr="0067366D">
        <w:rPr>
          <w:rFonts w:ascii="Book Antiqua" w:hAnsi="Book Antiqua" w:cs="Times New Roman"/>
          <w:color w:val="000000" w:themeColor="text1"/>
          <w:sz w:val="24"/>
        </w:rPr>
        <w:t xml:space="preserve">; thus, the </w:t>
      </w:r>
      <w:proofErr w:type="spellStart"/>
      <w:r w:rsidRPr="0067366D">
        <w:rPr>
          <w:rFonts w:ascii="Book Antiqua" w:hAnsi="Book Antiqua" w:cs="Times New Roman"/>
          <w:color w:val="000000" w:themeColor="text1"/>
          <w:sz w:val="24"/>
        </w:rPr>
        <w:t>CellPlusPrep</w:t>
      </w:r>
      <w:proofErr w:type="spellEnd"/>
      <w:r w:rsidRPr="0067366D">
        <w:rPr>
          <w:rFonts w:ascii="Book Antiqua" w:hAnsi="Book Antiqua" w:cs="Times New Roman"/>
          <w:color w:val="000000" w:themeColor="text1"/>
          <w:sz w:val="24"/>
        </w:rPr>
        <w:t xml:space="preserve"> category subgroup was not analyzed. In addition, the sample sizes of these three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10,</w:t>
      </w:r>
      <w:r w:rsidR="00D67B7B">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D67B7B">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 xml:space="preserve">] </w:t>
      </w:r>
      <w:r w:rsidRPr="0067366D">
        <w:rPr>
          <w:rFonts w:ascii="Book Antiqua" w:hAnsi="Book Antiqua" w:cs="Times New Roman"/>
          <w:color w:val="000000" w:themeColor="text1"/>
          <w:sz w:val="24"/>
        </w:rPr>
        <w:t>are small, which may also lead to statistical bias. Although LBC may also have some drawbacks, the diagnostic performance of LBC in the differentiation of benign and malignant pancreatic lesions is still better than SC in our study.</w:t>
      </w:r>
    </w:p>
    <w:p w14:paraId="1545CA58" w14:textId="5EFCF89B" w:rsidR="008315D8"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We further analyzed the diagnostic value of LBC combined with SC in pancreatic lesions and obtained exciting results. The pooled sensitivity of the combinational method can reach 87%, which is significantly better than </w:t>
      </w:r>
      <w:r w:rsidR="00013B12">
        <w:rPr>
          <w:rFonts w:ascii="Book Antiqua" w:hAnsi="Book Antiqua" w:cs="Times New Roman"/>
          <w:color w:val="000000" w:themeColor="text1"/>
          <w:sz w:val="24"/>
        </w:rPr>
        <w:t xml:space="preserve">those of </w:t>
      </w:r>
      <w:r w:rsidRPr="0067366D">
        <w:rPr>
          <w:rFonts w:ascii="Book Antiqua" w:hAnsi="Book Antiqua" w:cs="Times New Roman"/>
          <w:color w:val="000000" w:themeColor="text1"/>
          <w:sz w:val="24"/>
        </w:rPr>
        <w:t xml:space="preserve">LBC and SC alone. The sensitivity and specificity </w:t>
      </w:r>
      <w:bookmarkStart w:id="144" w:name="OLE_LINK29"/>
      <w:bookmarkStart w:id="145" w:name="OLE_LINK30"/>
      <w:r w:rsidRPr="0067366D">
        <w:rPr>
          <w:rFonts w:ascii="Book Antiqua" w:hAnsi="Book Antiqua" w:cs="Times New Roman"/>
          <w:color w:val="000000" w:themeColor="text1"/>
          <w:sz w:val="24"/>
        </w:rPr>
        <w:t xml:space="preserve">of LBC combined with SC </w:t>
      </w:r>
      <w:bookmarkEnd w:id="144"/>
      <w:bookmarkEnd w:id="145"/>
      <w:r w:rsidRPr="0067366D">
        <w:rPr>
          <w:rFonts w:ascii="Book Antiqua" w:hAnsi="Book Antiqua" w:cs="Times New Roman"/>
          <w:color w:val="000000" w:themeColor="text1"/>
          <w:sz w:val="24"/>
        </w:rPr>
        <w:t>showed better result</w:t>
      </w:r>
      <w:r w:rsidR="008315D8" w:rsidRPr="0067366D">
        <w:rPr>
          <w:rFonts w:ascii="Book Antiqua" w:hAnsi="Book Antiqua" w:cs="Times New Roman"/>
          <w:color w:val="000000" w:themeColor="text1"/>
          <w:sz w:val="24"/>
        </w:rPr>
        <w:t xml:space="preserve">s than </w:t>
      </w:r>
      <w:r w:rsidR="00013B12">
        <w:rPr>
          <w:rFonts w:ascii="Book Antiqua" w:hAnsi="Book Antiqua" w:cs="Times New Roman"/>
          <w:color w:val="000000" w:themeColor="text1"/>
          <w:sz w:val="24"/>
        </w:rPr>
        <w:t xml:space="preserve">those of </w:t>
      </w:r>
      <w:r w:rsidR="008315D8" w:rsidRPr="0067366D">
        <w:rPr>
          <w:rFonts w:ascii="Book Antiqua" w:hAnsi="Book Antiqua" w:cs="Times New Roman"/>
          <w:color w:val="000000" w:themeColor="text1"/>
          <w:sz w:val="24"/>
        </w:rPr>
        <w:t xml:space="preserve">LBC and SC alone (Figure </w:t>
      </w:r>
      <w:r w:rsidRPr="0067366D">
        <w:rPr>
          <w:rFonts w:ascii="Book Antiqua" w:hAnsi="Book Antiqua" w:cs="Times New Roman"/>
          <w:color w:val="000000" w:themeColor="text1"/>
          <w:sz w:val="24"/>
        </w:rPr>
        <w:t>7). While both LBC and SC have their advantages and disadvantages, by combining the two methods, the sensitivity and accur</w:t>
      </w:r>
      <w:r w:rsidR="008315D8" w:rsidRPr="0067366D">
        <w:rPr>
          <w:rFonts w:ascii="Book Antiqua" w:hAnsi="Book Antiqua" w:cs="Times New Roman"/>
          <w:color w:val="000000" w:themeColor="text1"/>
          <w:sz w:val="24"/>
        </w:rPr>
        <w:t>acy are significantly improved.</w:t>
      </w:r>
    </w:p>
    <w:p w14:paraId="3E6FFE20" w14:textId="29DA2A20" w:rsidR="00507F5E"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Additionally, we compared the sample inadequacy between LBC and SC and observed no significant difference. There were only </w:t>
      </w:r>
      <w:r w:rsidR="00AE4BCB">
        <w:rPr>
          <w:rFonts w:ascii="Book Antiqua" w:hAnsi="Book Antiqua" w:cs="Times New Roman"/>
          <w:color w:val="000000" w:themeColor="text1"/>
          <w:sz w:val="24"/>
        </w:rPr>
        <w:t>five</w:t>
      </w:r>
      <w:r w:rsidR="00AE4BCB" w:rsidRPr="0067366D">
        <w:rPr>
          <w:rFonts w:ascii="Book Antiqua" w:hAnsi="Book Antiqua" w:cs="Times New Roman"/>
          <w:color w:val="000000" w:themeColor="text1"/>
          <w:sz w:val="24"/>
        </w:rPr>
        <w:t xml:space="preserve"> </w:t>
      </w:r>
      <w:proofErr w:type="gramStart"/>
      <w:r w:rsidRPr="0067366D">
        <w:rPr>
          <w:rFonts w:ascii="Book Antiqua" w:hAnsi="Book Antiqua" w:cs="Times New Roman"/>
          <w:color w:val="000000" w:themeColor="text1"/>
          <w:sz w:val="24"/>
        </w:rPr>
        <w:t>studies</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7,9,10,</w:t>
      </w:r>
      <w:r w:rsidR="001D3E34">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r w:rsidR="001D3E34">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that reported the sample inadequacy of each method, and a high degree of statistical heterogeneity demonstrated by high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2</w:t>
      </w:r>
      <w:r w:rsidRPr="0067366D">
        <w:rPr>
          <w:rFonts w:ascii="Book Antiqua" w:hAnsi="Book Antiqua" w:cs="Times New Roman"/>
          <w:color w:val="000000" w:themeColor="text1"/>
          <w:sz w:val="24"/>
        </w:rPr>
        <w:t xml:space="preserve"> value. </w:t>
      </w:r>
      <w:proofErr w:type="spellStart"/>
      <w:r w:rsidRPr="0067366D">
        <w:rPr>
          <w:rFonts w:ascii="Book Antiqua" w:hAnsi="Book Antiqua" w:cs="Times New Roman"/>
          <w:color w:val="000000" w:themeColor="text1"/>
          <w:sz w:val="24"/>
        </w:rPr>
        <w:t>Yeon</w:t>
      </w:r>
      <w:proofErr w:type="spellEnd"/>
      <w:r w:rsidRPr="0067366D">
        <w:rPr>
          <w:rFonts w:ascii="Book Antiqua" w:hAnsi="Book Antiqua" w:cs="Times New Roman"/>
          <w:color w:val="000000" w:themeColor="text1"/>
          <w:sz w:val="24"/>
        </w:rPr>
        <w:t xml:space="preserve"> </w:t>
      </w:r>
      <w:r w:rsidR="008315D8" w:rsidRPr="0067366D">
        <w:rPr>
          <w:rFonts w:ascii="Book Antiqua" w:hAnsi="Book Antiqua" w:cs="Times New Roman"/>
          <w:i/>
          <w:iCs/>
          <w:color w:val="000000" w:themeColor="text1"/>
          <w:sz w:val="24"/>
        </w:rPr>
        <w:t xml:space="preserve">et </w:t>
      </w:r>
      <w:proofErr w:type="gramStart"/>
      <w:r w:rsidR="008315D8" w:rsidRPr="0067366D">
        <w:rPr>
          <w:rFonts w:ascii="Book Antiqua" w:hAnsi="Book Antiqua" w:cs="Times New Roman"/>
          <w:i/>
          <w:iCs/>
          <w:color w:val="000000" w:themeColor="text1"/>
          <w:sz w:val="24"/>
        </w:rPr>
        <w:t>al</w:t>
      </w:r>
      <w:r w:rsidRPr="0067366D">
        <w:rPr>
          <w:rFonts w:ascii="Book Antiqua" w:hAnsi="Book Antiqua" w:cs="Times New Roman"/>
          <w:color w:val="000000" w:themeColor="text1"/>
          <w:sz w:val="24"/>
          <w:vertAlign w:val="superscript"/>
        </w:rPr>
        <w:t>[</w:t>
      </w:r>
      <w:proofErr w:type="gramEnd"/>
      <w:r w:rsidRPr="0067366D">
        <w:rPr>
          <w:rFonts w:ascii="Book Antiqua" w:hAnsi="Book Antiqua" w:cs="Times New Roman"/>
          <w:color w:val="000000" w:themeColor="text1"/>
          <w:sz w:val="24"/>
          <w:vertAlign w:val="superscript"/>
        </w:rPr>
        <w:t>10]</w:t>
      </w:r>
      <w:r w:rsidRPr="0067366D">
        <w:rPr>
          <w:rFonts w:ascii="Book Antiqua" w:hAnsi="Book Antiqua" w:cs="Times New Roman"/>
          <w:color w:val="000000" w:themeColor="text1"/>
          <w:sz w:val="24"/>
        </w:rPr>
        <w:t xml:space="preserve"> reported a much higher inadequac</w:t>
      </w:r>
      <w:r w:rsidR="008315D8" w:rsidRPr="0067366D">
        <w:rPr>
          <w:rFonts w:ascii="Book Antiqua" w:hAnsi="Book Antiqua" w:cs="Times New Roman"/>
          <w:color w:val="000000" w:themeColor="text1"/>
          <w:sz w:val="24"/>
        </w:rPr>
        <w:t xml:space="preserve">y rate of LBC than SC in 2019. </w:t>
      </w:r>
      <w:r w:rsidRPr="0067366D">
        <w:rPr>
          <w:rFonts w:ascii="Book Antiqua" w:hAnsi="Book Antiqua" w:cs="Times New Roman"/>
          <w:color w:val="000000" w:themeColor="text1"/>
          <w:sz w:val="24"/>
        </w:rPr>
        <w:t xml:space="preserve">This might be because the allocation of passes for each method was not standardized and favored SC. Therefore, the adequacy of LBC might be adversely affected. Apart from this study, we can see that the sample inadequacy of LBC was much higher than </w:t>
      </w:r>
      <w:r w:rsidR="00AE4BCB">
        <w:rPr>
          <w:rFonts w:ascii="Book Antiqua" w:hAnsi="Book Antiqua" w:cs="Times New Roman"/>
          <w:color w:val="000000" w:themeColor="text1"/>
          <w:sz w:val="24"/>
        </w:rPr>
        <w:t xml:space="preserve">that of </w:t>
      </w:r>
      <w:r w:rsidRPr="0067366D">
        <w:rPr>
          <w:rFonts w:ascii="Book Antiqua" w:hAnsi="Book Antiqua" w:cs="Times New Roman"/>
          <w:color w:val="000000" w:themeColor="text1"/>
          <w:sz w:val="24"/>
        </w:rPr>
        <w:t xml:space="preserve">SC in the earlier decades, while it is getting better with time, particularly after the introduction of LBC for pancreatic EUS-FNA in recent years (Table 3). This must be due to a learning curve of the new technology. This trend suggests that the learning curve has reached a stage of maturity for the new technology. </w:t>
      </w:r>
      <w:bookmarkStart w:id="146" w:name="OLE_LINK180"/>
      <w:bookmarkStart w:id="147" w:name="OLE_LINK181"/>
      <w:r w:rsidRPr="0067366D">
        <w:rPr>
          <w:rFonts w:ascii="Book Antiqua" w:hAnsi="Book Antiqua" w:cs="Times New Roman"/>
          <w:color w:val="000000" w:themeColor="text1"/>
          <w:sz w:val="24"/>
        </w:rPr>
        <w:t>With the continuous progress of EUS-FNA technology, the advantages of LBC in cytological diagnosis may be further revealed.</w:t>
      </w:r>
      <w:bookmarkEnd w:id="146"/>
      <w:bookmarkEnd w:id="147"/>
    </w:p>
    <w:p w14:paraId="78FF15B0" w14:textId="0B910043" w:rsidR="00507F5E"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There are several limitations to this meta-analysis. First, the high degree of statistical heterogeneity with high </w:t>
      </w:r>
      <w:r w:rsidRPr="0067366D">
        <w:rPr>
          <w:rFonts w:ascii="Book Antiqua" w:hAnsi="Book Antiqua" w:cs="Times New Roman"/>
          <w:i/>
          <w:color w:val="000000" w:themeColor="text1"/>
          <w:sz w:val="24"/>
        </w:rPr>
        <w:t>I</w:t>
      </w:r>
      <w:r w:rsidRPr="0067366D">
        <w:rPr>
          <w:rFonts w:ascii="Book Antiqua" w:hAnsi="Book Antiqua" w:cs="Times New Roman"/>
          <w:color w:val="000000" w:themeColor="text1"/>
          <w:sz w:val="24"/>
          <w:vertAlign w:val="superscript"/>
        </w:rPr>
        <w:t xml:space="preserve">2 </w:t>
      </w:r>
      <w:r w:rsidRPr="0067366D">
        <w:rPr>
          <w:rFonts w:ascii="Book Antiqua" w:hAnsi="Book Antiqua" w:cs="Times New Roman"/>
          <w:color w:val="000000" w:themeColor="text1"/>
          <w:sz w:val="24"/>
        </w:rPr>
        <w:t xml:space="preserve">value could not be avoided. The cytology diagnostic category, LBC processing type, and the number of pancreatic </w:t>
      </w:r>
      <w:r w:rsidRPr="0067366D">
        <w:rPr>
          <w:rFonts w:ascii="Book Antiqua" w:hAnsi="Book Antiqua" w:cs="Times New Roman"/>
          <w:color w:val="000000" w:themeColor="text1"/>
          <w:sz w:val="24"/>
        </w:rPr>
        <w:lastRenderedPageBreak/>
        <w:t xml:space="preserve">samples possibly affect the heterogeneity of the included studies. </w:t>
      </w:r>
      <w:r w:rsidR="00D64A27" w:rsidRPr="0067366D">
        <w:rPr>
          <w:rFonts w:ascii="Book Antiqua" w:hAnsi="Book Antiqua" w:cs="Times New Roman"/>
          <w:color w:val="000000" w:themeColor="text1"/>
          <w:sz w:val="24"/>
        </w:rPr>
        <w:t>Second</w:t>
      </w:r>
      <w:r w:rsidRPr="0067366D">
        <w:rPr>
          <w:rFonts w:ascii="Book Antiqua" w:hAnsi="Book Antiqua" w:cs="Times New Roman"/>
          <w:color w:val="000000" w:themeColor="text1"/>
          <w:sz w:val="24"/>
        </w:rPr>
        <w:t xml:space="preserve">, there is no classification of pancreatic lesions in most of the included studies. The diagnostic sensitivity of cytological methods for pancreatic </w:t>
      </w:r>
      <w:bookmarkStart w:id="148" w:name="OLE_LINK85"/>
      <w:bookmarkStart w:id="149" w:name="OLE_LINK87"/>
      <w:r w:rsidRPr="0067366D">
        <w:rPr>
          <w:rFonts w:ascii="Book Antiqua" w:hAnsi="Book Antiqua" w:cs="Times New Roman"/>
          <w:color w:val="000000" w:themeColor="text1"/>
          <w:sz w:val="24"/>
        </w:rPr>
        <w:t>solid lesions is different from that of cystic lesions</w:t>
      </w:r>
      <w:bookmarkEnd w:id="148"/>
      <w:bookmarkEnd w:id="149"/>
      <w:r w:rsidRPr="0067366D">
        <w:rPr>
          <w:rFonts w:ascii="Book Antiqua" w:hAnsi="Book Antiqua" w:cs="Times New Roman"/>
          <w:color w:val="000000" w:themeColor="text1"/>
          <w:sz w:val="24"/>
        </w:rPr>
        <w:t xml:space="preserve">, which may affect the results. Although a high degree of statistical heterogeneity is expected and known to occur in pathology publications, it does indicate a potential need for studies that compare </w:t>
      </w:r>
      <w:bookmarkStart w:id="150" w:name="OLE_LINK61"/>
      <w:bookmarkStart w:id="151" w:name="OLE_LINK62"/>
      <w:proofErr w:type="spellStart"/>
      <w:r w:rsidRPr="0067366D">
        <w:rPr>
          <w:rFonts w:ascii="Book Antiqua" w:hAnsi="Book Antiqua" w:cs="Times New Roman"/>
          <w:color w:val="000000" w:themeColor="text1"/>
          <w:sz w:val="24"/>
        </w:rPr>
        <w:t>cytopreparatory</w:t>
      </w:r>
      <w:proofErr w:type="spellEnd"/>
      <w:r w:rsidRPr="0067366D">
        <w:rPr>
          <w:rFonts w:ascii="Book Antiqua" w:hAnsi="Book Antiqua" w:cs="Times New Roman"/>
          <w:color w:val="000000" w:themeColor="text1"/>
          <w:sz w:val="24"/>
        </w:rPr>
        <w:t xml:space="preserve"> </w:t>
      </w:r>
      <w:bookmarkEnd w:id="150"/>
      <w:bookmarkEnd w:id="151"/>
      <w:r w:rsidRPr="0067366D">
        <w:rPr>
          <w:rFonts w:ascii="Book Antiqua" w:hAnsi="Book Antiqua" w:cs="Times New Roman"/>
          <w:color w:val="000000" w:themeColor="text1"/>
          <w:sz w:val="24"/>
        </w:rPr>
        <w:t xml:space="preserve">techniques that have a higher level of standardization than that is currently </w:t>
      </w:r>
      <w:proofErr w:type="gramStart"/>
      <w:r w:rsidRPr="0067366D">
        <w:rPr>
          <w:rFonts w:ascii="Book Antiqua" w:hAnsi="Book Antiqua" w:cs="Times New Roman"/>
          <w:color w:val="000000" w:themeColor="text1"/>
          <w:sz w:val="24"/>
        </w:rPr>
        <w:t>reported</w:t>
      </w:r>
      <w:r w:rsidRPr="0067366D">
        <w:rPr>
          <w:rFonts w:ascii="Book Antiqua" w:hAnsi="Book Antiqua" w:cs="Times New Roman"/>
          <w:color w:val="000000" w:themeColor="text1"/>
          <w:sz w:val="24"/>
          <w:vertAlign w:val="superscript"/>
        </w:rPr>
        <w:t>[</w:t>
      </w:r>
      <w:proofErr w:type="gramEnd"/>
      <w:r w:rsidR="00987186">
        <w:rPr>
          <w:rFonts w:ascii="Book Antiqua" w:hAnsi="Book Antiqua" w:cs="Times New Roman" w:hint="eastAsia"/>
          <w:color w:val="000000" w:themeColor="text1"/>
          <w:sz w:val="24"/>
          <w:vertAlign w:val="superscript"/>
        </w:rPr>
        <w:t>23</w:t>
      </w:r>
      <w:r w:rsidRPr="0067366D">
        <w:rPr>
          <w:rFonts w:ascii="Book Antiqua" w:hAnsi="Book Antiqua" w:cs="Times New Roman"/>
          <w:color w:val="000000" w:themeColor="text1"/>
          <w:sz w:val="24"/>
          <w:vertAlign w:val="superscript"/>
        </w:rPr>
        <w:t>]</w:t>
      </w:r>
      <w:r w:rsidRPr="0067366D">
        <w:rPr>
          <w:rFonts w:ascii="Book Antiqua" w:hAnsi="Book Antiqua" w:cs="Times New Roman"/>
          <w:color w:val="000000" w:themeColor="text1"/>
          <w:sz w:val="24"/>
        </w:rPr>
        <w:t xml:space="preserve">. </w:t>
      </w:r>
    </w:p>
    <w:p w14:paraId="0E4EC017" w14:textId="318EE2F8" w:rsidR="005756C9" w:rsidRPr="0067366D" w:rsidRDefault="005756C9" w:rsidP="0067366D">
      <w:pPr>
        <w:adjustRightInd w:val="0"/>
        <w:snapToGrid w:val="0"/>
        <w:spacing w:line="360" w:lineRule="auto"/>
        <w:ind w:firstLineChars="100" w:firstLine="240"/>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 xml:space="preserve">In summary, this meta-analysis has clearly shown that LBC has </w:t>
      </w:r>
      <w:r w:rsidR="00AE4BCB">
        <w:rPr>
          <w:rFonts w:ascii="Book Antiqua" w:hAnsi="Book Antiqua" w:cs="Times New Roman"/>
          <w:color w:val="000000" w:themeColor="text1"/>
          <w:sz w:val="24"/>
        </w:rPr>
        <w:t xml:space="preserve">a </w:t>
      </w:r>
      <w:r w:rsidRPr="0067366D">
        <w:rPr>
          <w:rFonts w:ascii="Book Antiqua" w:hAnsi="Book Antiqua" w:cs="Times New Roman"/>
          <w:color w:val="000000" w:themeColor="text1"/>
          <w:sz w:val="24"/>
        </w:rPr>
        <w:t>superior sensitivity to SC in the diagnosis of benign and malignant pancreatic lesions, and the advantages may be further revealed with the progress of EUS-FNA technology. The diagnostic performance of LBC combined with SC is significantly better than that of LBC or SC, alone, which suggests that we should promote the combined application of the two techniques for pancreatic lesions in</w:t>
      </w:r>
      <w:r w:rsidR="00AE4BCB">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clinic</w:t>
      </w:r>
      <w:r w:rsidR="00AE4BCB">
        <w:rPr>
          <w:rFonts w:ascii="Book Antiqua" w:hAnsi="Book Antiqua" w:cs="Times New Roman"/>
          <w:color w:val="000000" w:themeColor="text1"/>
          <w:sz w:val="24"/>
        </w:rPr>
        <w:t>al practice</w:t>
      </w:r>
      <w:r w:rsidRPr="0067366D">
        <w:rPr>
          <w:rFonts w:ascii="Book Antiqua" w:hAnsi="Book Antiqua" w:cs="Times New Roman"/>
          <w:color w:val="000000" w:themeColor="text1"/>
          <w:sz w:val="24"/>
        </w:rPr>
        <w:t>.</w:t>
      </w:r>
    </w:p>
    <w:p w14:paraId="1F9F830E" w14:textId="77777777" w:rsidR="00244E43" w:rsidRPr="0067366D" w:rsidRDefault="00244E43" w:rsidP="0003485C">
      <w:pPr>
        <w:adjustRightInd w:val="0"/>
        <w:snapToGrid w:val="0"/>
        <w:spacing w:line="360" w:lineRule="auto"/>
        <w:jc w:val="both"/>
        <w:rPr>
          <w:rFonts w:ascii="Book Antiqua" w:hAnsi="Book Antiqua" w:cs="Times New Roman"/>
          <w:color w:val="000000" w:themeColor="text1"/>
          <w:sz w:val="24"/>
        </w:rPr>
      </w:pPr>
    </w:p>
    <w:bookmarkEnd w:id="134"/>
    <w:bookmarkEnd w:id="135"/>
    <w:p w14:paraId="6F293500" w14:textId="69AE33C9" w:rsidR="0058168D" w:rsidRPr="0067366D" w:rsidRDefault="0058168D" w:rsidP="0067366D">
      <w:pPr>
        <w:adjustRightInd w:val="0"/>
        <w:snapToGrid w:val="0"/>
        <w:spacing w:line="360" w:lineRule="auto"/>
        <w:jc w:val="both"/>
        <w:rPr>
          <w:rFonts w:ascii="Book Antiqua" w:eastAsia="Songti SC" w:hAnsi="Book Antiqua" w:cs="Times New Roman"/>
          <w:b/>
          <w:bCs/>
          <w:color w:val="000000" w:themeColor="text1"/>
          <w:kern w:val="1"/>
          <w:sz w:val="24"/>
          <w:u w:val="single"/>
        </w:rPr>
      </w:pPr>
      <w:r w:rsidRPr="0067366D">
        <w:rPr>
          <w:rFonts w:ascii="Book Antiqua" w:eastAsia="Songti SC" w:hAnsi="Book Antiqua" w:cs="Times New Roman"/>
          <w:b/>
          <w:bCs/>
          <w:color w:val="000000" w:themeColor="text1"/>
          <w:kern w:val="1"/>
          <w:sz w:val="24"/>
          <w:u w:val="single"/>
        </w:rPr>
        <w:t>ARTICAL</w:t>
      </w:r>
      <w:r w:rsidR="00241C42" w:rsidRPr="0067366D">
        <w:rPr>
          <w:rFonts w:ascii="Book Antiqua" w:eastAsia="Songti SC" w:hAnsi="Book Antiqua" w:cs="Times New Roman"/>
          <w:b/>
          <w:bCs/>
          <w:color w:val="000000" w:themeColor="text1"/>
          <w:kern w:val="1"/>
          <w:sz w:val="24"/>
          <w:u w:val="single"/>
        </w:rPr>
        <w:t>E</w:t>
      </w:r>
      <w:r w:rsidRPr="0067366D">
        <w:rPr>
          <w:rFonts w:ascii="Book Antiqua" w:eastAsia="Songti SC" w:hAnsi="Book Antiqua" w:cs="Times New Roman"/>
          <w:b/>
          <w:bCs/>
          <w:color w:val="000000" w:themeColor="text1"/>
          <w:kern w:val="1"/>
          <w:sz w:val="24"/>
          <w:u w:val="single"/>
        </w:rPr>
        <w:t xml:space="preserve"> HIGHLIGHTS</w:t>
      </w:r>
    </w:p>
    <w:p w14:paraId="1AE33D4F" w14:textId="3222F67F"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background</w:t>
      </w:r>
    </w:p>
    <w:p w14:paraId="06661C88" w14:textId="66835804" w:rsidR="005756C9" w:rsidRPr="0067366D" w:rsidRDefault="005756C9" w:rsidP="0067366D">
      <w:pPr>
        <w:adjustRightInd w:val="0"/>
        <w:snapToGrid w:val="0"/>
        <w:spacing w:line="360" w:lineRule="auto"/>
        <w:jc w:val="both"/>
        <w:rPr>
          <w:rFonts w:ascii="Book Antiqua" w:hAnsi="Book Antiqua"/>
          <w:color w:val="000000" w:themeColor="text1"/>
          <w:sz w:val="24"/>
        </w:rPr>
      </w:pPr>
      <w:r w:rsidRPr="0067366D">
        <w:rPr>
          <w:rFonts w:ascii="Book Antiqua" w:hAnsi="Book Antiqua" w:cs="Times New Roman"/>
          <w:color w:val="000000" w:themeColor="text1"/>
          <w:sz w:val="24"/>
        </w:rPr>
        <w:t xml:space="preserve">Smear cytology (SC) using endoscopic ultrasound-guided fine needle aspiration (EUS-FNA) is the established and traditional choice for diagnosing pancreatic lesions. Liquid-based cytology (LBC) is a novel alternative </w:t>
      </w:r>
      <w:r w:rsidR="007D56F5" w:rsidRPr="0067366D">
        <w:rPr>
          <w:rFonts w:ascii="Book Antiqua" w:hAnsi="Book Antiqua" w:cs="Times New Roman"/>
          <w:color w:val="000000" w:themeColor="text1"/>
          <w:sz w:val="24"/>
        </w:rPr>
        <w:t xml:space="preserve">cytological </w:t>
      </w:r>
      <w:proofErr w:type="gramStart"/>
      <w:r w:rsidRPr="0067366D">
        <w:rPr>
          <w:rFonts w:ascii="Book Antiqua" w:hAnsi="Book Antiqua" w:cs="Times New Roman"/>
          <w:color w:val="000000" w:themeColor="text1"/>
          <w:sz w:val="24"/>
        </w:rPr>
        <w:t>method,</w:t>
      </w:r>
      <w:proofErr w:type="gramEnd"/>
      <w:r w:rsidRPr="0067366D">
        <w:rPr>
          <w:rFonts w:ascii="Book Antiqua" w:hAnsi="Book Antiqua" w:cs="Times New Roman"/>
          <w:color w:val="000000" w:themeColor="text1"/>
          <w:sz w:val="24"/>
        </w:rPr>
        <w:t xml:space="preserve"> however, the comparative diagnostic efficacy of LBC remains inconclusive.</w:t>
      </w:r>
      <w:r w:rsidRPr="0067366D">
        <w:rPr>
          <w:rFonts w:ascii="Book Antiqua" w:hAnsi="Book Antiqua"/>
          <w:color w:val="000000" w:themeColor="text1"/>
          <w:sz w:val="24"/>
        </w:rPr>
        <w:t xml:space="preserve"> </w:t>
      </w:r>
    </w:p>
    <w:p w14:paraId="7CE78041" w14:textId="77777777" w:rsidR="0058168D" w:rsidRPr="0067366D" w:rsidRDefault="0058168D" w:rsidP="0067366D">
      <w:pPr>
        <w:adjustRightInd w:val="0"/>
        <w:snapToGrid w:val="0"/>
        <w:spacing w:line="360" w:lineRule="auto"/>
        <w:jc w:val="both"/>
        <w:rPr>
          <w:rFonts w:ascii="Book Antiqua" w:hAnsi="Book Antiqua" w:cs="Times New Roman"/>
          <w:color w:val="000000" w:themeColor="text1"/>
          <w:sz w:val="24"/>
        </w:rPr>
      </w:pPr>
    </w:p>
    <w:p w14:paraId="583040F6"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motivation</w:t>
      </w:r>
    </w:p>
    <w:p w14:paraId="68C4C41B" w14:textId="51A619A9" w:rsidR="005756C9" w:rsidRPr="0067366D" w:rsidRDefault="005756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eastAsia="Songti SC" w:hAnsi="Book Antiqua" w:cs="Times New Roman"/>
          <w:bCs/>
          <w:iCs/>
          <w:color w:val="000000" w:themeColor="text1"/>
          <w:kern w:val="1"/>
          <w:sz w:val="24"/>
        </w:rPr>
        <w:t xml:space="preserve">Although previous studies have reported that </w:t>
      </w:r>
      <w:r w:rsidRPr="0067366D">
        <w:rPr>
          <w:rFonts w:ascii="Book Antiqua" w:hAnsi="Book Antiqua" w:cs="Times New Roman"/>
          <w:color w:val="000000" w:themeColor="text1"/>
          <w:sz w:val="24"/>
        </w:rPr>
        <w:t>use of LBC for pancreatic EUS-FNA specimens is acceptable, to what extent we can trust the results of LBC</w:t>
      </w:r>
      <w:r w:rsidR="006C125E">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and whether it is feasible to use LBC alone or whether LBC should be used in combination with SC are </w:t>
      </w:r>
      <w:r w:rsidR="008508AB" w:rsidRPr="0067366D">
        <w:rPr>
          <w:rFonts w:ascii="Book Antiqua" w:hAnsi="Book Antiqua" w:cs="Times New Roman"/>
          <w:color w:val="000000" w:themeColor="text1"/>
          <w:sz w:val="24"/>
        </w:rPr>
        <w:t>unclear aspects</w:t>
      </w:r>
      <w:r w:rsidRPr="0067366D">
        <w:rPr>
          <w:rFonts w:ascii="Book Antiqua" w:hAnsi="Book Antiqua" w:cs="Times New Roman"/>
          <w:color w:val="000000" w:themeColor="text1"/>
          <w:sz w:val="24"/>
        </w:rPr>
        <w:t>.</w:t>
      </w:r>
      <w:r w:rsidRPr="0067366D">
        <w:rPr>
          <w:rFonts w:ascii="Book Antiqua" w:hAnsi="Book Antiqua"/>
          <w:color w:val="000000" w:themeColor="text1"/>
          <w:sz w:val="24"/>
        </w:rPr>
        <w:t xml:space="preserve"> </w:t>
      </w:r>
      <w:r w:rsidRPr="0067366D">
        <w:rPr>
          <w:rFonts w:ascii="Book Antiqua" w:hAnsi="Book Antiqua" w:cs="Times New Roman"/>
          <w:color w:val="000000" w:themeColor="text1"/>
          <w:sz w:val="24"/>
        </w:rPr>
        <w:t>Further,</w:t>
      </w:r>
      <w:r w:rsidR="002679AD"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 xml:space="preserve">cumulative evidence in </w:t>
      </w:r>
      <w:r w:rsidR="00557291" w:rsidRPr="0067366D">
        <w:rPr>
          <w:rFonts w:ascii="Book Antiqua" w:hAnsi="Book Antiqua" w:cs="Times New Roman"/>
          <w:color w:val="000000" w:themeColor="text1"/>
          <w:sz w:val="24"/>
        </w:rPr>
        <w:t xml:space="preserve">the </w:t>
      </w:r>
      <w:r w:rsidRPr="0067366D">
        <w:rPr>
          <w:rFonts w:ascii="Book Antiqua" w:hAnsi="Book Antiqua" w:cs="Times New Roman"/>
          <w:color w:val="000000" w:themeColor="text1"/>
          <w:sz w:val="24"/>
        </w:rPr>
        <w:t>form of systematic review and meta-analysis of the studies is unavailable.</w:t>
      </w:r>
    </w:p>
    <w:p w14:paraId="7CD7A23F" w14:textId="77777777" w:rsidR="0058168D" w:rsidRPr="0067366D" w:rsidRDefault="0058168D" w:rsidP="0067366D">
      <w:pPr>
        <w:adjustRightInd w:val="0"/>
        <w:snapToGrid w:val="0"/>
        <w:spacing w:line="360" w:lineRule="auto"/>
        <w:jc w:val="both"/>
        <w:rPr>
          <w:rFonts w:ascii="Book Antiqua" w:hAnsi="Book Antiqua" w:cs="Times New Roman"/>
          <w:color w:val="000000" w:themeColor="text1"/>
          <w:sz w:val="24"/>
        </w:rPr>
      </w:pPr>
    </w:p>
    <w:p w14:paraId="77784B16"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objectives</w:t>
      </w:r>
    </w:p>
    <w:p w14:paraId="51A5BAAB" w14:textId="77777777" w:rsidR="005756C9" w:rsidRPr="0067366D" w:rsidRDefault="005756C9" w:rsidP="0067366D">
      <w:pPr>
        <w:adjustRightInd w:val="0"/>
        <w:snapToGrid w:val="0"/>
        <w:spacing w:line="360" w:lineRule="auto"/>
        <w:jc w:val="both"/>
        <w:rPr>
          <w:rFonts w:ascii="Book Antiqua" w:hAnsi="Book Antiqua" w:cs="Times New Roman"/>
          <w:color w:val="000000" w:themeColor="text1"/>
          <w:sz w:val="24"/>
        </w:rPr>
      </w:pPr>
      <w:proofErr w:type="gramStart"/>
      <w:r w:rsidRPr="0067366D">
        <w:rPr>
          <w:rFonts w:ascii="Book Antiqua" w:hAnsi="Book Antiqua" w:cs="Times New Roman"/>
          <w:color w:val="000000" w:themeColor="text1"/>
          <w:sz w:val="24"/>
        </w:rPr>
        <w:t>To perform a systematic review and meta-analysis on comparative diagnostic efficacy of LBC and SC for pancreatic specimens obtained by EUS-FNA.</w:t>
      </w:r>
      <w:proofErr w:type="gramEnd"/>
    </w:p>
    <w:p w14:paraId="6BE35CE0" w14:textId="77777777" w:rsidR="0058168D" w:rsidRPr="0067366D" w:rsidRDefault="0058168D" w:rsidP="0067366D">
      <w:pPr>
        <w:tabs>
          <w:tab w:val="left" w:pos="1800"/>
        </w:tabs>
        <w:adjustRightInd w:val="0"/>
        <w:snapToGrid w:val="0"/>
        <w:spacing w:line="360" w:lineRule="auto"/>
        <w:jc w:val="both"/>
        <w:rPr>
          <w:rFonts w:ascii="Book Antiqua" w:eastAsia="等线" w:hAnsi="Book Antiqua" w:cs="Times New Roman"/>
          <w:b/>
          <w:bCs/>
          <w:i/>
          <w:iCs/>
          <w:color w:val="000000" w:themeColor="text1"/>
          <w:kern w:val="0"/>
          <w:sz w:val="24"/>
        </w:rPr>
      </w:pPr>
    </w:p>
    <w:p w14:paraId="0C6EF4D0"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methods</w:t>
      </w:r>
    </w:p>
    <w:p w14:paraId="36A31841" w14:textId="428DF3C9" w:rsidR="005756C9" w:rsidRDefault="005756C9"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 xml:space="preserve">A systematic literature search was performed using PubMed, </w:t>
      </w:r>
      <w:r w:rsidR="0067366D" w:rsidRPr="0067366D">
        <w:rPr>
          <w:rFonts w:ascii="Book Antiqua" w:hAnsi="Book Antiqua" w:cs="Times New Roman"/>
          <w:color w:val="000000" w:themeColor="text1"/>
          <w:kern w:val="0"/>
          <w:sz w:val="24"/>
        </w:rPr>
        <w:t>EMBASE</w:t>
      </w:r>
      <w:r w:rsidRPr="0067366D">
        <w:rPr>
          <w:rFonts w:ascii="Book Antiqua" w:hAnsi="Book Antiqua" w:cs="Times New Roman"/>
          <w:color w:val="000000" w:themeColor="text1"/>
          <w:kern w:val="0"/>
          <w:sz w:val="24"/>
        </w:rPr>
        <w:t>, the Cochrane Library</w:t>
      </w:r>
      <w:r w:rsidR="006C125E">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and Web of Science. The pooled sensitivity</w:t>
      </w:r>
      <w:r w:rsidR="006C125E">
        <w:rPr>
          <w:rFonts w:ascii="Book Antiqua" w:hAnsi="Book Antiqua" w:cs="Times New Roman"/>
          <w:color w:val="000000" w:themeColor="text1"/>
          <w:kern w:val="0"/>
          <w:sz w:val="24"/>
        </w:rPr>
        <w:t xml:space="preserve"> and</w:t>
      </w:r>
      <w:r w:rsidR="006C125E" w:rsidRPr="0067366D">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specificity</w:t>
      </w:r>
      <w:r w:rsidR="006C125E">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 xml:space="preserve">and </w:t>
      </w:r>
      <w:r w:rsidR="006C125E">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 xml:space="preserve">area under the </w:t>
      </w:r>
      <w:r w:rsidR="006C125E" w:rsidRPr="002A2ABA">
        <w:rPr>
          <w:rFonts w:ascii="Book Antiqua" w:hAnsi="Book Antiqua" w:cs="Times New Roman"/>
          <w:color w:val="000000" w:themeColor="text1"/>
          <w:kern w:val="0"/>
          <w:sz w:val="24"/>
        </w:rPr>
        <w:t>summary receiver operating characteristic</w:t>
      </w:r>
      <w:r w:rsidR="006C125E" w:rsidRPr="0067366D" w:rsidDel="006C125E">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curve (AUC) were calculated, and the AUC</w:t>
      </w:r>
      <w:r w:rsidR="006C125E">
        <w:rPr>
          <w:rFonts w:ascii="Book Antiqua" w:hAnsi="Book Antiqua" w:cs="Times New Roman"/>
          <w:color w:val="000000" w:themeColor="text1"/>
          <w:kern w:val="0"/>
          <w:sz w:val="24"/>
        </w:rPr>
        <w:t xml:space="preserve"> </w:t>
      </w:r>
      <w:r w:rsidRPr="0067366D">
        <w:rPr>
          <w:rFonts w:ascii="Book Antiqua" w:hAnsi="Book Antiqua" w:cs="Times New Roman"/>
          <w:color w:val="000000" w:themeColor="text1"/>
          <w:kern w:val="0"/>
          <w:sz w:val="24"/>
        </w:rPr>
        <w:t>was compared by Tukey's multiple comparisons test.</w:t>
      </w:r>
    </w:p>
    <w:p w14:paraId="7EAAAC1F" w14:textId="77777777" w:rsidR="006F184A" w:rsidRPr="0067366D" w:rsidRDefault="006F184A" w:rsidP="0067366D">
      <w:pPr>
        <w:adjustRightInd w:val="0"/>
        <w:snapToGrid w:val="0"/>
        <w:spacing w:line="360" w:lineRule="auto"/>
        <w:jc w:val="both"/>
        <w:rPr>
          <w:rFonts w:ascii="Book Antiqua" w:hAnsi="Book Antiqua" w:cs="Times New Roman"/>
          <w:color w:val="000000" w:themeColor="text1"/>
          <w:kern w:val="0"/>
          <w:sz w:val="24"/>
        </w:rPr>
      </w:pPr>
    </w:p>
    <w:p w14:paraId="3973449D" w14:textId="5F10085D" w:rsidR="0058168D" w:rsidRPr="00684849" w:rsidRDefault="00674DFE" w:rsidP="0067366D">
      <w:pPr>
        <w:adjustRightInd w:val="0"/>
        <w:snapToGrid w:val="0"/>
        <w:spacing w:line="360" w:lineRule="auto"/>
        <w:jc w:val="both"/>
        <w:rPr>
          <w:rFonts w:ascii="Book Antiqua" w:hAnsi="Book Antiqua" w:cs="Times New Roman"/>
          <w:b/>
          <w:bCs/>
          <w:i/>
          <w:iCs/>
          <w:color w:val="000000" w:themeColor="text1"/>
          <w:kern w:val="0"/>
          <w:sz w:val="24"/>
        </w:rPr>
      </w:pPr>
      <w:r w:rsidRPr="00684849">
        <w:rPr>
          <w:rFonts w:ascii="Book Antiqua" w:hAnsi="Book Antiqua" w:cs="Times New Roman"/>
          <w:b/>
          <w:bCs/>
          <w:i/>
          <w:iCs/>
          <w:color w:val="000000" w:themeColor="text1"/>
          <w:kern w:val="0"/>
          <w:sz w:val="24"/>
        </w:rPr>
        <w:t>Research results</w:t>
      </w:r>
    </w:p>
    <w:p w14:paraId="051DB779" w14:textId="5117BB39" w:rsidR="00674DFE" w:rsidRDefault="00674DFE" w:rsidP="0067366D">
      <w:pPr>
        <w:adjustRightInd w:val="0"/>
        <w:snapToGrid w:val="0"/>
        <w:spacing w:line="360" w:lineRule="auto"/>
        <w:jc w:val="both"/>
        <w:rPr>
          <w:rFonts w:ascii="Book Antiqua" w:hAnsi="Book Antiqua" w:cs="Times New Roman"/>
          <w:color w:val="000000" w:themeColor="text1"/>
          <w:kern w:val="0"/>
          <w:sz w:val="24"/>
        </w:rPr>
      </w:pPr>
      <w:r w:rsidRPr="00684849">
        <w:rPr>
          <w:rFonts w:ascii="Book Antiqua" w:hAnsi="Book Antiqua" w:cs="Times New Roman"/>
          <w:color w:val="000000" w:themeColor="text1"/>
          <w:kern w:val="0"/>
          <w:sz w:val="24"/>
        </w:rPr>
        <w:t>A total of 1656 patients in eight studies were included. The pooled sensitivity and specificity and the AUC for LBC were 0.76 (95%CI: 0.72-0.79), 1.00 (95% CI: 0.98-1.00), and 0.9174, respectively, for diagnosing pancreatic lesions. The pooled estimates for SC were as follows: Sensitivity, 0.68 (95%CI: 0.64-0.71); specificity, 0.99 (95%CI: 0.96-100.00); and AUC, 0.9714. Similarly, the corresponding values for LBC combined with SC were 0.87 (95%CI: 0.84-0.90), 0.99 (95%CI: 0.96-1.00),</w:t>
      </w:r>
      <w:r w:rsidR="00C15622">
        <w:rPr>
          <w:rFonts w:ascii="Book Antiqua" w:hAnsi="Book Antiqua" w:cs="Times New Roman"/>
          <w:color w:val="000000" w:themeColor="text1"/>
          <w:kern w:val="0"/>
          <w:sz w:val="24"/>
        </w:rPr>
        <w:t xml:space="preserve"> </w:t>
      </w:r>
      <w:r w:rsidRPr="00684849">
        <w:rPr>
          <w:rFonts w:ascii="Book Antiqua" w:hAnsi="Book Antiqua" w:cs="Times New Roman"/>
          <w:color w:val="000000" w:themeColor="text1"/>
          <w:kern w:val="0"/>
          <w:sz w:val="24"/>
        </w:rPr>
        <w:t>and 0.9894.</w:t>
      </w:r>
      <w:r w:rsidRPr="00674DFE">
        <w:rPr>
          <w:rFonts w:ascii="Book Antiqua" w:hAnsi="Book Antiqua" w:cs="Times New Roman"/>
          <w:color w:val="000000" w:themeColor="text1"/>
          <w:kern w:val="0"/>
          <w:sz w:val="24"/>
        </w:rPr>
        <w:t xml:space="preserve"> </w:t>
      </w:r>
      <w:r>
        <w:rPr>
          <w:rFonts w:ascii="Book Antiqua" w:hAnsi="Book Antiqua" w:cs="Times New Roman"/>
          <w:color w:val="000000" w:themeColor="text1"/>
          <w:kern w:val="0"/>
          <w:sz w:val="24"/>
        </w:rPr>
        <w:t xml:space="preserve">The results </w:t>
      </w:r>
      <w:r w:rsidRPr="0067366D">
        <w:rPr>
          <w:rFonts w:ascii="Book Antiqua" w:hAnsi="Book Antiqua" w:cs="Times New Roman"/>
          <w:color w:val="000000" w:themeColor="text1"/>
          <w:kern w:val="0"/>
          <w:sz w:val="24"/>
        </w:rPr>
        <w:t xml:space="preserve">revealed a higher sensitivity of LBC </w:t>
      </w:r>
      <w:r>
        <w:rPr>
          <w:rFonts w:ascii="Book Antiqua" w:hAnsi="Book Antiqua" w:cs="Times New Roman"/>
          <w:color w:val="000000" w:themeColor="text1"/>
          <w:kern w:val="0"/>
          <w:sz w:val="24"/>
        </w:rPr>
        <w:t>than</w:t>
      </w:r>
      <w:r w:rsidRPr="0067366D">
        <w:rPr>
          <w:rFonts w:ascii="Book Antiqua" w:hAnsi="Book Antiqua" w:cs="Times New Roman"/>
          <w:color w:val="000000" w:themeColor="text1"/>
          <w:kern w:val="0"/>
          <w:sz w:val="24"/>
        </w:rPr>
        <w:t xml:space="preserve"> SC in the diagnosis of benign and malignant pancreatic lesions. Additionally, the diagnostic performance of LBC combined with SC was higher than that of LBC or SC, alone (</w:t>
      </w:r>
      <w:r w:rsidRPr="0067366D">
        <w:rPr>
          <w:rFonts w:ascii="Book Antiqua" w:hAnsi="Book Antiqua" w:cs="Times New Roman"/>
          <w:i/>
          <w:color w:val="000000" w:themeColor="text1"/>
          <w:kern w:val="0"/>
          <w:sz w:val="24"/>
        </w:rPr>
        <w:t>P</w:t>
      </w:r>
      <w:r w:rsidRPr="0067366D">
        <w:rPr>
          <w:rFonts w:ascii="Book Antiqua" w:hAnsi="Book Antiqua" w:cs="Times New Roman"/>
          <w:color w:val="000000" w:themeColor="text1"/>
          <w:kern w:val="0"/>
          <w:sz w:val="24"/>
        </w:rPr>
        <w:t xml:space="preserve"> &lt; 0.05).</w:t>
      </w:r>
    </w:p>
    <w:p w14:paraId="26E99B18" w14:textId="77777777" w:rsidR="007251DC" w:rsidRPr="00684849" w:rsidRDefault="007251DC" w:rsidP="0067366D">
      <w:pPr>
        <w:adjustRightInd w:val="0"/>
        <w:snapToGrid w:val="0"/>
        <w:spacing w:line="360" w:lineRule="auto"/>
        <w:jc w:val="both"/>
        <w:rPr>
          <w:rFonts w:ascii="Book Antiqua" w:hAnsi="Book Antiqua" w:cs="Times New Roman"/>
          <w:color w:val="000000" w:themeColor="text1"/>
          <w:kern w:val="0"/>
          <w:sz w:val="24"/>
        </w:rPr>
      </w:pPr>
    </w:p>
    <w:p w14:paraId="161BFB8D" w14:textId="77777777" w:rsidR="0058168D" w:rsidRPr="0067366D" w:rsidRDefault="0058168D" w:rsidP="0067366D">
      <w:pPr>
        <w:adjustRightInd w:val="0"/>
        <w:snapToGrid w:val="0"/>
        <w:spacing w:line="360" w:lineRule="auto"/>
        <w:jc w:val="both"/>
        <w:rPr>
          <w:rFonts w:ascii="Book Antiqua" w:eastAsia="Songti SC" w:hAnsi="Book Antiqua" w:cs="Times New Roman"/>
          <w:b/>
          <w:bCs/>
          <w:i/>
          <w:iCs/>
          <w:color w:val="000000" w:themeColor="text1"/>
          <w:kern w:val="1"/>
          <w:sz w:val="24"/>
        </w:rPr>
      </w:pPr>
      <w:r w:rsidRPr="0067366D">
        <w:rPr>
          <w:rFonts w:ascii="Book Antiqua" w:eastAsia="Songti SC" w:hAnsi="Book Antiqua" w:cs="Times New Roman"/>
          <w:b/>
          <w:bCs/>
          <w:i/>
          <w:iCs/>
          <w:color w:val="000000" w:themeColor="text1"/>
          <w:kern w:val="1"/>
          <w:sz w:val="24"/>
        </w:rPr>
        <w:t>Research conclusions</w:t>
      </w:r>
    </w:p>
    <w:p w14:paraId="477281B4" w14:textId="29E647F6" w:rsidR="0058168D" w:rsidRPr="0067366D" w:rsidRDefault="0058168D"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t>LBC may have a superior sensitivity to SC in the diagnosis of benign and malignant pancreatic lesions. The diagnostic performance of LBC combined with SC is significantly better than that of LBC or SC</w:t>
      </w:r>
      <w:r w:rsidR="005756C9" w:rsidRPr="0067366D">
        <w:rPr>
          <w:rFonts w:ascii="Book Antiqua" w:hAnsi="Book Antiqua" w:cs="Times New Roman"/>
          <w:color w:val="000000" w:themeColor="text1"/>
          <w:kern w:val="0"/>
          <w:sz w:val="24"/>
        </w:rPr>
        <w:t>,</w:t>
      </w:r>
      <w:r w:rsidRPr="0067366D">
        <w:rPr>
          <w:rFonts w:ascii="Book Antiqua" w:hAnsi="Book Antiqua" w:cs="Times New Roman"/>
          <w:color w:val="000000" w:themeColor="text1"/>
          <w:kern w:val="0"/>
          <w:sz w:val="24"/>
        </w:rPr>
        <w:t xml:space="preserve"> alone</w:t>
      </w:r>
      <w:r w:rsidR="00FC3E8B" w:rsidRPr="0067366D">
        <w:rPr>
          <w:rFonts w:ascii="Book Antiqua" w:hAnsi="Book Antiqua" w:cs="Times New Roman"/>
          <w:color w:val="000000" w:themeColor="text1"/>
          <w:kern w:val="0"/>
          <w:sz w:val="24"/>
        </w:rPr>
        <w:t>.</w:t>
      </w:r>
    </w:p>
    <w:p w14:paraId="4E6C31E1" w14:textId="77777777" w:rsidR="00DE2861" w:rsidRPr="0067366D" w:rsidRDefault="00DE2861" w:rsidP="0067366D">
      <w:pPr>
        <w:adjustRightInd w:val="0"/>
        <w:snapToGrid w:val="0"/>
        <w:spacing w:line="360" w:lineRule="auto"/>
        <w:jc w:val="both"/>
        <w:rPr>
          <w:rFonts w:ascii="Book Antiqua" w:hAnsi="Book Antiqua" w:cs="Times New Roman"/>
          <w:b/>
          <w:bCs/>
          <w:color w:val="000000" w:themeColor="text1"/>
          <w:kern w:val="0"/>
          <w:sz w:val="24"/>
          <w:lang w:val="en-GB"/>
        </w:rPr>
      </w:pPr>
    </w:p>
    <w:p w14:paraId="0EE6BF72" w14:textId="77777777" w:rsidR="0058168D" w:rsidRPr="0067366D" w:rsidRDefault="0058168D" w:rsidP="0067366D">
      <w:pPr>
        <w:adjustRightInd w:val="0"/>
        <w:snapToGrid w:val="0"/>
        <w:spacing w:line="360" w:lineRule="auto"/>
        <w:jc w:val="both"/>
        <w:rPr>
          <w:rFonts w:ascii="Book Antiqua" w:eastAsia="宋体" w:hAnsi="Book Antiqua" w:cs="Times New Roman"/>
          <w:b/>
          <w:bCs/>
          <w:color w:val="000000" w:themeColor="text1"/>
          <w:kern w:val="0"/>
          <w:sz w:val="24"/>
          <w:lang w:val="en-GB"/>
        </w:rPr>
      </w:pPr>
      <w:bookmarkStart w:id="152" w:name="OLE_LINK175"/>
      <w:bookmarkStart w:id="153" w:name="OLE_LINK176"/>
      <w:bookmarkStart w:id="154" w:name="OLE_LINK177"/>
      <w:r w:rsidRPr="0067366D">
        <w:rPr>
          <w:rFonts w:ascii="Book Antiqua" w:eastAsia="宋体" w:hAnsi="Book Antiqua" w:cs="Times New Roman"/>
          <w:b/>
          <w:bCs/>
          <w:i/>
          <w:iCs/>
          <w:color w:val="000000" w:themeColor="text1"/>
          <w:kern w:val="0"/>
          <w:sz w:val="24"/>
        </w:rPr>
        <w:t>Research perspectives</w:t>
      </w:r>
    </w:p>
    <w:bookmarkEnd w:id="152"/>
    <w:bookmarkEnd w:id="153"/>
    <w:bookmarkEnd w:id="154"/>
    <w:p w14:paraId="123705E6" w14:textId="036572FB" w:rsidR="002F1122" w:rsidRPr="0067366D" w:rsidRDefault="005756C9" w:rsidP="0067366D">
      <w:pPr>
        <w:adjustRightInd w:val="0"/>
        <w:snapToGrid w:val="0"/>
        <w:spacing w:line="360" w:lineRule="auto"/>
        <w:jc w:val="both"/>
        <w:rPr>
          <w:rFonts w:ascii="Book Antiqua" w:hAnsi="Book Antiqua" w:cs="Times New Roman"/>
          <w:color w:val="000000" w:themeColor="text1"/>
          <w:kern w:val="0"/>
          <w:sz w:val="24"/>
        </w:rPr>
      </w:pPr>
      <w:r w:rsidRPr="0067366D">
        <w:rPr>
          <w:rFonts w:ascii="Book Antiqua" w:hAnsi="Book Antiqua" w:cs="Times New Roman"/>
          <w:color w:val="000000" w:themeColor="text1"/>
          <w:kern w:val="0"/>
          <w:sz w:val="24"/>
        </w:rPr>
        <w:lastRenderedPageBreak/>
        <w:t xml:space="preserve">Our study found superior outcomes of LBC combined with SC performed in pancreatic lesions. These findings suggest that we should promote the combined use of these two techniques to guide clinical practice. </w:t>
      </w:r>
      <w:r w:rsidR="002F1122" w:rsidRPr="0067366D">
        <w:rPr>
          <w:rFonts w:ascii="Book Antiqua" w:hAnsi="Book Antiqua" w:cs="Times New Roman"/>
          <w:color w:val="000000" w:themeColor="text1"/>
          <w:kern w:val="0"/>
          <w:sz w:val="24"/>
        </w:rPr>
        <w:t xml:space="preserve">Additionally, with the continuous progress of EUS-FNA technology, the advantages of LBC may be further revealed. </w:t>
      </w:r>
      <w:r w:rsidRPr="0067366D">
        <w:rPr>
          <w:rFonts w:ascii="Book Antiqua" w:hAnsi="Book Antiqua" w:cs="Times New Roman"/>
          <w:color w:val="000000" w:themeColor="text1"/>
          <w:kern w:val="0"/>
          <w:sz w:val="24"/>
        </w:rPr>
        <w:t xml:space="preserve">Moreover, future research studies should assess </w:t>
      </w:r>
      <w:r w:rsidR="00DB54B1" w:rsidRPr="0067366D">
        <w:rPr>
          <w:rFonts w:ascii="Book Antiqua" w:hAnsi="Book Antiqua" w:cs="Times New Roman"/>
          <w:color w:val="000000" w:themeColor="text1"/>
          <w:kern w:val="0"/>
          <w:sz w:val="24"/>
        </w:rPr>
        <w:t xml:space="preserve">the </w:t>
      </w:r>
      <w:r w:rsidRPr="0067366D">
        <w:rPr>
          <w:rFonts w:ascii="Book Antiqua" w:hAnsi="Book Antiqua" w:cs="Times New Roman"/>
          <w:color w:val="000000" w:themeColor="text1"/>
          <w:kern w:val="0"/>
          <w:sz w:val="24"/>
        </w:rPr>
        <w:t>differences between solid and cystic pancreatic lesions to confirm our results.</w:t>
      </w:r>
    </w:p>
    <w:bookmarkEnd w:id="9"/>
    <w:bookmarkEnd w:id="10"/>
    <w:p w14:paraId="6DA8CE99" w14:textId="5EDB7537" w:rsidR="00151966" w:rsidRPr="0067366D" w:rsidRDefault="00151966" w:rsidP="0067366D">
      <w:pPr>
        <w:adjustRightInd w:val="0"/>
        <w:snapToGrid w:val="0"/>
        <w:spacing w:line="360" w:lineRule="auto"/>
        <w:jc w:val="both"/>
        <w:rPr>
          <w:rFonts w:ascii="Book Antiqua" w:eastAsia="宋体" w:hAnsi="Book Antiqua" w:cs="Times New Roman"/>
          <w:b/>
          <w:bCs/>
          <w:color w:val="000000" w:themeColor="text1"/>
          <w:kern w:val="0"/>
          <w:sz w:val="24"/>
          <w:lang w:val="en-GB"/>
        </w:rPr>
      </w:pPr>
    </w:p>
    <w:p w14:paraId="28F04302" w14:textId="5E8D4BFB" w:rsidR="001500B3" w:rsidRPr="0067366D" w:rsidRDefault="00AD1380"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REFERENCES</w:t>
      </w:r>
    </w:p>
    <w:p w14:paraId="18CFF0B8"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1 </w:t>
      </w:r>
      <w:r w:rsidRPr="0067366D">
        <w:rPr>
          <w:rFonts w:ascii="Book Antiqua" w:hAnsi="Book Antiqua"/>
          <w:b/>
          <w:sz w:val="24"/>
        </w:rPr>
        <w:t>Bray F</w:t>
      </w:r>
      <w:r w:rsidRPr="0067366D">
        <w:rPr>
          <w:rFonts w:ascii="Book Antiqua" w:hAnsi="Book Antiqua"/>
          <w:sz w:val="24"/>
        </w:rPr>
        <w:t xml:space="preserve">, </w:t>
      </w:r>
      <w:proofErr w:type="spellStart"/>
      <w:r w:rsidRPr="0067366D">
        <w:rPr>
          <w:rFonts w:ascii="Book Antiqua" w:hAnsi="Book Antiqua"/>
          <w:sz w:val="24"/>
        </w:rPr>
        <w:t>Ferlay</w:t>
      </w:r>
      <w:proofErr w:type="spellEnd"/>
      <w:r w:rsidRPr="0067366D">
        <w:rPr>
          <w:rFonts w:ascii="Book Antiqua" w:hAnsi="Book Antiqua"/>
          <w:sz w:val="24"/>
        </w:rPr>
        <w:t xml:space="preserve"> J, </w:t>
      </w:r>
      <w:proofErr w:type="spellStart"/>
      <w:r w:rsidRPr="0067366D">
        <w:rPr>
          <w:rFonts w:ascii="Book Antiqua" w:hAnsi="Book Antiqua"/>
          <w:sz w:val="24"/>
        </w:rPr>
        <w:t>Soerjomataram</w:t>
      </w:r>
      <w:proofErr w:type="spellEnd"/>
      <w:r w:rsidRPr="0067366D">
        <w:rPr>
          <w:rFonts w:ascii="Book Antiqua" w:hAnsi="Book Antiqua"/>
          <w:sz w:val="24"/>
        </w:rPr>
        <w:t xml:space="preserve"> I, Siegel RL, Torre LA, </w:t>
      </w:r>
      <w:proofErr w:type="spellStart"/>
      <w:proofErr w:type="gramStart"/>
      <w:r w:rsidRPr="0067366D">
        <w:rPr>
          <w:rFonts w:ascii="Book Antiqua" w:hAnsi="Book Antiqua"/>
          <w:sz w:val="24"/>
        </w:rPr>
        <w:t>Jemal</w:t>
      </w:r>
      <w:proofErr w:type="spellEnd"/>
      <w:proofErr w:type="gramEnd"/>
      <w:r w:rsidRPr="0067366D">
        <w:rPr>
          <w:rFonts w:ascii="Book Antiqua" w:hAnsi="Book Antiqua"/>
          <w:sz w:val="24"/>
        </w:rPr>
        <w:t xml:space="preserve"> A. Global cancer statistics 2018: GLOBOCAN estimates of incidence and mortality worldwide for 36 cancers in 185 countries. </w:t>
      </w:r>
      <w:r w:rsidRPr="0067366D">
        <w:rPr>
          <w:rFonts w:ascii="Book Antiqua" w:hAnsi="Book Antiqua"/>
          <w:i/>
          <w:sz w:val="24"/>
        </w:rPr>
        <w:t xml:space="preserve">CA Cancer J </w:t>
      </w:r>
      <w:proofErr w:type="spellStart"/>
      <w:r w:rsidRPr="0067366D">
        <w:rPr>
          <w:rFonts w:ascii="Book Antiqua" w:hAnsi="Book Antiqua"/>
          <w:i/>
          <w:sz w:val="24"/>
        </w:rPr>
        <w:t>Clin</w:t>
      </w:r>
      <w:proofErr w:type="spellEnd"/>
      <w:r w:rsidRPr="0067366D">
        <w:rPr>
          <w:rFonts w:ascii="Book Antiqua" w:hAnsi="Book Antiqua"/>
          <w:sz w:val="24"/>
        </w:rPr>
        <w:t xml:space="preserve"> 2018; </w:t>
      </w:r>
      <w:r w:rsidRPr="0067366D">
        <w:rPr>
          <w:rFonts w:ascii="Book Antiqua" w:hAnsi="Book Antiqua"/>
          <w:b/>
          <w:sz w:val="24"/>
        </w:rPr>
        <w:t>68</w:t>
      </w:r>
      <w:r w:rsidRPr="0067366D">
        <w:rPr>
          <w:rFonts w:ascii="Book Antiqua" w:hAnsi="Book Antiqua"/>
          <w:sz w:val="24"/>
        </w:rPr>
        <w:t>: 394-424 [PMID: 30207593 DOI: 10.3322/caac.21492]</w:t>
      </w:r>
    </w:p>
    <w:p w14:paraId="7C527A5D"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2 </w:t>
      </w:r>
      <w:r w:rsidRPr="0067366D">
        <w:rPr>
          <w:rFonts w:ascii="Book Antiqua" w:hAnsi="Book Antiqua"/>
          <w:b/>
          <w:sz w:val="24"/>
        </w:rPr>
        <w:t>Agarwal B</w:t>
      </w:r>
      <w:r w:rsidRPr="0067366D">
        <w:rPr>
          <w:rFonts w:ascii="Book Antiqua" w:hAnsi="Book Antiqua"/>
          <w:sz w:val="24"/>
        </w:rPr>
        <w:t xml:space="preserve">, Krishna NB, </w:t>
      </w:r>
      <w:proofErr w:type="spellStart"/>
      <w:r w:rsidRPr="0067366D">
        <w:rPr>
          <w:rFonts w:ascii="Book Antiqua" w:hAnsi="Book Antiqua"/>
          <w:sz w:val="24"/>
        </w:rPr>
        <w:t>Labundy</w:t>
      </w:r>
      <w:proofErr w:type="spellEnd"/>
      <w:r w:rsidRPr="0067366D">
        <w:rPr>
          <w:rFonts w:ascii="Book Antiqua" w:hAnsi="Book Antiqua"/>
          <w:sz w:val="24"/>
        </w:rPr>
        <w:t xml:space="preserve"> JL, </w:t>
      </w:r>
      <w:proofErr w:type="spellStart"/>
      <w:r w:rsidRPr="0067366D">
        <w:rPr>
          <w:rFonts w:ascii="Book Antiqua" w:hAnsi="Book Antiqua"/>
          <w:sz w:val="24"/>
        </w:rPr>
        <w:t>Safdar</w:t>
      </w:r>
      <w:proofErr w:type="spellEnd"/>
      <w:r w:rsidRPr="0067366D">
        <w:rPr>
          <w:rFonts w:ascii="Book Antiqua" w:hAnsi="Book Antiqua"/>
          <w:sz w:val="24"/>
        </w:rPr>
        <w:t xml:space="preserve"> R, </w:t>
      </w:r>
      <w:proofErr w:type="spellStart"/>
      <w:proofErr w:type="gramStart"/>
      <w:r w:rsidRPr="0067366D">
        <w:rPr>
          <w:rFonts w:ascii="Book Antiqua" w:hAnsi="Book Antiqua"/>
          <w:sz w:val="24"/>
        </w:rPr>
        <w:t>Akduman</w:t>
      </w:r>
      <w:proofErr w:type="spellEnd"/>
      <w:proofErr w:type="gramEnd"/>
      <w:r w:rsidRPr="0067366D">
        <w:rPr>
          <w:rFonts w:ascii="Book Antiqua" w:hAnsi="Book Antiqua"/>
          <w:sz w:val="24"/>
        </w:rPr>
        <w:t xml:space="preserve"> EI. EUS and/or EUS-guided FNA in patients with CT and/or magnetic resonance imaging findings of enlarged pancreatic head or dilated pancreatic duct with or without a dilated common bile duct. </w:t>
      </w:r>
      <w:proofErr w:type="spellStart"/>
      <w:r w:rsidRPr="0067366D">
        <w:rPr>
          <w:rFonts w:ascii="Book Antiqua" w:hAnsi="Book Antiqua"/>
          <w:i/>
          <w:sz w:val="24"/>
        </w:rPr>
        <w:t>Gastrointest</w:t>
      </w:r>
      <w:proofErr w:type="spellEnd"/>
      <w:r w:rsidRPr="0067366D">
        <w:rPr>
          <w:rFonts w:ascii="Book Antiqua" w:hAnsi="Book Antiqua"/>
          <w:i/>
          <w:sz w:val="24"/>
        </w:rPr>
        <w:t xml:space="preserve"> </w:t>
      </w:r>
      <w:proofErr w:type="spellStart"/>
      <w:r w:rsidRPr="0067366D">
        <w:rPr>
          <w:rFonts w:ascii="Book Antiqua" w:hAnsi="Book Antiqua"/>
          <w:i/>
          <w:sz w:val="24"/>
        </w:rPr>
        <w:t>Endosc</w:t>
      </w:r>
      <w:proofErr w:type="spellEnd"/>
      <w:r w:rsidRPr="0067366D">
        <w:rPr>
          <w:rFonts w:ascii="Book Antiqua" w:hAnsi="Book Antiqua"/>
          <w:sz w:val="24"/>
        </w:rPr>
        <w:t xml:space="preserve"> 2008; </w:t>
      </w:r>
      <w:r w:rsidRPr="0067366D">
        <w:rPr>
          <w:rFonts w:ascii="Book Antiqua" w:hAnsi="Book Antiqua"/>
          <w:b/>
          <w:sz w:val="24"/>
        </w:rPr>
        <w:t>68</w:t>
      </w:r>
      <w:r w:rsidRPr="0067366D">
        <w:rPr>
          <w:rFonts w:ascii="Book Antiqua" w:hAnsi="Book Antiqua"/>
          <w:sz w:val="24"/>
        </w:rPr>
        <w:t>: 237-42; quiz 334, 335 [PMID: 18423464 DOI: 10.1016/j.gie.2008.01.026]</w:t>
      </w:r>
    </w:p>
    <w:p w14:paraId="032D327B"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3 </w:t>
      </w:r>
      <w:r w:rsidRPr="0067366D">
        <w:rPr>
          <w:rFonts w:ascii="Book Antiqua" w:hAnsi="Book Antiqua"/>
          <w:b/>
          <w:sz w:val="24"/>
        </w:rPr>
        <w:t>Qin SY</w:t>
      </w:r>
      <w:r w:rsidRPr="0067366D">
        <w:rPr>
          <w:rFonts w:ascii="Book Antiqua" w:hAnsi="Book Antiqua"/>
          <w:sz w:val="24"/>
        </w:rPr>
        <w:t xml:space="preserve">, Zhou Y, Li P, Jiang HX. Diagnostic efficacy of cell block immunohistochemistry, smear cytology, and liquid-based cytology in endoscopic ultrasound-guided fine-needle aspiration of pancreatic lesions: a single-institution experience. </w:t>
      </w:r>
      <w:proofErr w:type="spellStart"/>
      <w:r w:rsidRPr="0067366D">
        <w:rPr>
          <w:rFonts w:ascii="Book Antiqua" w:hAnsi="Book Antiqua"/>
          <w:i/>
          <w:sz w:val="24"/>
        </w:rPr>
        <w:t>PLoS</w:t>
      </w:r>
      <w:proofErr w:type="spellEnd"/>
      <w:r w:rsidRPr="0067366D">
        <w:rPr>
          <w:rFonts w:ascii="Book Antiqua" w:hAnsi="Book Antiqua"/>
          <w:i/>
          <w:sz w:val="24"/>
        </w:rPr>
        <w:t xml:space="preserve"> One</w:t>
      </w:r>
      <w:r w:rsidRPr="0067366D">
        <w:rPr>
          <w:rFonts w:ascii="Book Antiqua" w:hAnsi="Book Antiqua"/>
          <w:sz w:val="24"/>
        </w:rPr>
        <w:t xml:space="preserve"> 2014; </w:t>
      </w:r>
      <w:r w:rsidRPr="0067366D">
        <w:rPr>
          <w:rFonts w:ascii="Book Antiqua" w:hAnsi="Book Antiqua"/>
          <w:b/>
          <w:sz w:val="24"/>
        </w:rPr>
        <w:t>9</w:t>
      </w:r>
      <w:r w:rsidRPr="0067366D">
        <w:rPr>
          <w:rFonts w:ascii="Book Antiqua" w:hAnsi="Book Antiqua"/>
          <w:sz w:val="24"/>
        </w:rPr>
        <w:t>: e108762 [PMID: 25259861 DOI: 10.1371/journal.pone.0108762]</w:t>
      </w:r>
    </w:p>
    <w:p w14:paraId="77F65359" w14:textId="77777777" w:rsidR="0067366D" w:rsidRPr="0067366D" w:rsidRDefault="0067366D" w:rsidP="0067366D">
      <w:pPr>
        <w:adjustRightInd w:val="0"/>
        <w:snapToGrid w:val="0"/>
        <w:spacing w:line="360" w:lineRule="auto"/>
        <w:jc w:val="both"/>
        <w:rPr>
          <w:rFonts w:ascii="Book Antiqua" w:hAnsi="Book Antiqua"/>
          <w:sz w:val="24"/>
        </w:rPr>
      </w:pPr>
      <w:proofErr w:type="gramStart"/>
      <w:r w:rsidRPr="0067366D">
        <w:rPr>
          <w:rFonts w:ascii="Book Antiqua" w:hAnsi="Book Antiqua"/>
          <w:sz w:val="24"/>
        </w:rPr>
        <w:t xml:space="preserve">4 </w:t>
      </w:r>
      <w:proofErr w:type="spellStart"/>
      <w:r w:rsidRPr="0067366D">
        <w:rPr>
          <w:rFonts w:ascii="Book Antiqua" w:hAnsi="Book Antiqua"/>
          <w:b/>
          <w:sz w:val="24"/>
        </w:rPr>
        <w:t>Bentz</w:t>
      </w:r>
      <w:proofErr w:type="spellEnd"/>
      <w:r w:rsidRPr="0067366D">
        <w:rPr>
          <w:rFonts w:ascii="Book Antiqua" w:hAnsi="Book Antiqua"/>
          <w:b/>
          <w:sz w:val="24"/>
        </w:rPr>
        <w:t xml:space="preserve"> JS</w:t>
      </w:r>
      <w:r w:rsidRPr="0067366D">
        <w:rPr>
          <w:rFonts w:ascii="Book Antiqua" w:hAnsi="Book Antiqua"/>
          <w:sz w:val="24"/>
        </w:rPr>
        <w:t>.</w:t>
      </w:r>
      <w:proofErr w:type="gramEnd"/>
      <w:r w:rsidRPr="0067366D">
        <w:rPr>
          <w:rFonts w:ascii="Book Antiqua" w:hAnsi="Book Antiqua"/>
          <w:sz w:val="24"/>
        </w:rPr>
        <w:t xml:space="preserve"> </w:t>
      </w:r>
      <w:proofErr w:type="gramStart"/>
      <w:r w:rsidRPr="0067366D">
        <w:rPr>
          <w:rFonts w:ascii="Book Antiqua" w:hAnsi="Book Antiqua"/>
          <w:sz w:val="24"/>
        </w:rPr>
        <w:t>Liquid-based cytology for cervical cancer screening.</w:t>
      </w:r>
      <w:proofErr w:type="gramEnd"/>
      <w:r w:rsidRPr="0067366D">
        <w:rPr>
          <w:rFonts w:ascii="Book Antiqua" w:hAnsi="Book Antiqua"/>
          <w:sz w:val="24"/>
        </w:rPr>
        <w:t xml:space="preserve"> </w:t>
      </w:r>
      <w:r w:rsidRPr="0067366D">
        <w:rPr>
          <w:rFonts w:ascii="Book Antiqua" w:hAnsi="Book Antiqua"/>
          <w:i/>
          <w:sz w:val="24"/>
        </w:rPr>
        <w:t xml:space="preserve">Expert Rev </w:t>
      </w:r>
      <w:proofErr w:type="spellStart"/>
      <w:r w:rsidRPr="0067366D">
        <w:rPr>
          <w:rFonts w:ascii="Book Antiqua" w:hAnsi="Book Antiqua"/>
          <w:i/>
          <w:sz w:val="24"/>
        </w:rPr>
        <w:t>Mol</w:t>
      </w:r>
      <w:proofErr w:type="spellEnd"/>
      <w:r w:rsidRPr="0067366D">
        <w:rPr>
          <w:rFonts w:ascii="Book Antiqua" w:hAnsi="Book Antiqua"/>
          <w:i/>
          <w:sz w:val="24"/>
        </w:rPr>
        <w:t xml:space="preserve"> </w:t>
      </w:r>
      <w:proofErr w:type="spellStart"/>
      <w:r w:rsidRPr="0067366D">
        <w:rPr>
          <w:rFonts w:ascii="Book Antiqua" w:hAnsi="Book Antiqua"/>
          <w:i/>
          <w:sz w:val="24"/>
        </w:rPr>
        <w:t>Diagn</w:t>
      </w:r>
      <w:proofErr w:type="spellEnd"/>
      <w:r w:rsidRPr="0067366D">
        <w:rPr>
          <w:rFonts w:ascii="Book Antiqua" w:hAnsi="Book Antiqua"/>
          <w:sz w:val="24"/>
        </w:rPr>
        <w:t xml:space="preserve"> 2005; </w:t>
      </w:r>
      <w:r w:rsidRPr="0067366D">
        <w:rPr>
          <w:rFonts w:ascii="Book Antiqua" w:hAnsi="Book Antiqua"/>
          <w:b/>
          <w:sz w:val="24"/>
        </w:rPr>
        <w:t>5</w:t>
      </w:r>
      <w:r w:rsidRPr="0067366D">
        <w:rPr>
          <w:rFonts w:ascii="Book Antiqua" w:hAnsi="Book Antiqua"/>
          <w:sz w:val="24"/>
        </w:rPr>
        <w:t>: 857-871 [PMID: 16255628 DOI: 10.1586/14737159.5.6.857]</w:t>
      </w:r>
    </w:p>
    <w:p w14:paraId="3FE88627"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5 </w:t>
      </w:r>
      <w:r w:rsidRPr="0067366D">
        <w:rPr>
          <w:rFonts w:ascii="Book Antiqua" w:hAnsi="Book Antiqua"/>
          <w:b/>
          <w:sz w:val="24"/>
        </w:rPr>
        <w:t>Chong Y</w:t>
      </w:r>
      <w:r w:rsidRPr="0067366D">
        <w:rPr>
          <w:rFonts w:ascii="Book Antiqua" w:hAnsi="Book Antiqua"/>
          <w:sz w:val="24"/>
        </w:rPr>
        <w:t xml:space="preserve">, Ji SJ, Kang CS, Lee EJ. Can liquid-based preparation substitute for conventional smear in thyroid fine-needle aspiration? A systematic review based on meta-analysis. </w:t>
      </w:r>
      <w:proofErr w:type="spellStart"/>
      <w:r w:rsidRPr="0067366D">
        <w:rPr>
          <w:rFonts w:ascii="Book Antiqua" w:hAnsi="Book Antiqua"/>
          <w:i/>
          <w:sz w:val="24"/>
        </w:rPr>
        <w:t>Endocr</w:t>
      </w:r>
      <w:proofErr w:type="spellEnd"/>
      <w:r w:rsidRPr="0067366D">
        <w:rPr>
          <w:rFonts w:ascii="Book Antiqua" w:hAnsi="Book Antiqua"/>
          <w:i/>
          <w:sz w:val="24"/>
        </w:rPr>
        <w:t xml:space="preserve"> Connect</w:t>
      </w:r>
      <w:r w:rsidRPr="0067366D">
        <w:rPr>
          <w:rFonts w:ascii="Book Antiqua" w:hAnsi="Book Antiqua"/>
          <w:sz w:val="24"/>
        </w:rPr>
        <w:t xml:space="preserve"> 2017; </w:t>
      </w:r>
      <w:r w:rsidRPr="0067366D">
        <w:rPr>
          <w:rFonts w:ascii="Book Antiqua" w:hAnsi="Book Antiqua"/>
          <w:b/>
          <w:sz w:val="24"/>
        </w:rPr>
        <w:t>6</w:t>
      </w:r>
      <w:r w:rsidRPr="0067366D">
        <w:rPr>
          <w:rFonts w:ascii="Book Antiqua" w:hAnsi="Book Antiqua"/>
          <w:sz w:val="24"/>
        </w:rPr>
        <w:t>: 817-829 [PMID: 29018157 DOI: 10.1530/EC-17-0165]</w:t>
      </w:r>
    </w:p>
    <w:p w14:paraId="566F6AA5" w14:textId="77777777" w:rsidR="0067366D" w:rsidRPr="0067366D" w:rsidRDefault="0067366D" w:rsidP="0067366D">
      <w:pPr>
        <w:adjustRightInd w:val="0"/>
        <w:snapToGrid w:val="0"/>
        <w:spacing w:line="360" w:lineRule="auto"/>
        <w:jc w:val="both"/>
        <w:rPr>
          <w:rFonts w:ascii="Book Antiqua" w:hAnsi="Book Antiqua"/>
          <w:sz w:val="24"/>
        </w:rPr>
      </w:pPr>
      <w:proofErr w:type="gramStart"/>
      <w:r w:rsidRPr="0067366D">
        <w:rPr>
          <w:rFonts w:ascii="Book Antiqua" w:hAnsi="Book Antiqua"/>
          <w:sz w:val="24"/>
        </w:rPr>
        <w:t xml:space="preserve">6 </w:t>
      </w:r>
      <w:r w:rsidRPr="0067366D">
        <w:rPr>
          <w:rFonts w:ascii="Book Antiqua" w:hAnsi="Book Antiqua"/>
          <w:b/>
          <w:sz w:val="24"/>
        </w:rPr>
        <w:t>Rossi ED</w:t>
      </w:r>
      <w:r w:rsidRPr="0067366D">
        <w:rPr>
          <w:rFonts w:ascii="Book Antiqua" w:hAnsi="Book Antiqua"/>
          <w:sz w:val="24"/>
        </w:rPr>
        <w:t xml:space="preserve">, </w:t>
      </w:r>
      <w:proofErr w:type="spellStart"/>
      <w:r w:rsidRPr="0067366D">
        <w:rPr>
          <w:rFonts w:ascii="Book Antiqua" w:hAnsi="Book Antiqua"/>
          <w:sz w:val="24"/>
        </w:rPr>
        <w:t>Bizzarro</w:t>
      </w:r>
      <w:proofErr w:type="spellEnd"/>
      <w:r w:rsidRPr="0067366D">
        <w:rPr>
          <w:rFonts w:ascii="Book Antiqua" w:hAnsi="Book Antiqua"/>
          <w:sz w:val="24"/>
        </w:rPr>
        <w:t xml:space="preserve"> T, </w:t>
      </w:r>
      <w:proofErr w:type="spellStart"/>
      <w:r w:rsidRPr="0067366D">
        <w:rPr>
          <w:rFonts w:ascii="Book Antiqua" w:hAnsi="Book Antiqua"/>
          <w:sz w:val="24"/>
        </w:rPr>
        <w:t>Longatto-Filho</w:t>
      </w:r>
      <w:proofErr w:type="spellEnd"/>
      <w:r w:rsidRPr="0067366D">
        <w:rPr>
          <w:rFonts w:ascii="Book Antiqua" w:hAnsi="Book Antiqua"/>
          <w:sz w:val="24"/>
        </w:rPr>
        <w:t xml:space="preserve"> A, Gerhard R, Schmitt F.</w:t>
      </w:r>
      <w:proofErr w:type="gramEnd"/>
      <w:r w:rsidRPr="0067366D">
        <w:rPr>
          <w:rFonts w:ascii="Book Antiqua" w:hAnsi="Book Antiqua"/>
          <w:sz w:val="24"/>
        </w:rPr>
        <w:t xml:space="preserve"> The diagnostic and prognostic role of liquid-based cytology: are we ready to </w:t>
      </w:r>
      <w:r w:rsidRPr="0067366D">
        <w:rPr>
          <w:rFonts w:ascii="Book Antiqua" w:hAnsi="Book Antiqua"/>
          <w:sz w:val="24"/>
        </w:rPr>
        <w:lastRenderedPageBreak/>
        <w:t xml:space="preserve">monitor therapy and resistance? </w:t>
      </w:r>
      <w:r w:rsidRPr="0067366D">
        <w:rPr>
          <w:rFonts w:ascii="Book Antiqua" w:hAnsi="Book Antiqua"/>
          <w:i/>
          <w:sz w:val="24"/>
        </w:rPr>
        <w:t xml:space="preserve">Expert Rev Anticancer </w:t>
      </w:r>
      <w:proofErr w:type="spellStart"/>
      <w:r w:rsidRPr="0067366D">
        <w:rPr>
          <w:rFonts w:ascii="Book Antiqua" w:hAnsi="Book Antiqua"/>
          <w:i/>
          <w:sz w:val="24"/>
        </w:rPr>
        <w:t>Ther</w:t>
      </w:r>
      <w:proofErr w:type="spellEnd"/>
      <w:r w:rsidRPr="0067366D">
        <w:rPr>
          <w:rFonts w:ascii="Book Antiqua" w:hAnsi="Book Antiqua"/>
          <w:sz w:val="24"/>
        </w:rPr>
        <w:t xml:space="preserve"> 2015; </w:t>
      </w:r>
      <w:r w:rsidRPr="0067366D">
        <w:rPr>
          <w:rFonts w:ascii="Book Antiqua" w:hAnsi="Book Antiqua"/>
          <w:b/>
          <w:sz w:val="24"/>
        </w:rPr>
        <w:t>15</w:t>
      </w:r>
      <w:r w:rsidRPr="0067366D">
        <w:rPr>
          <w:rFonts w:ascii="Book Antiqua" w:hAnsi="Book Antiqua"/>
          <w:sz w:val="24"/>
        </w:rPr>
        <w:t>: 911-921 [PMID: 26204907 DOI: 10.1586/14737140.2015.1053874]</w:t>
      </w:r>
    </w:p>
    <w:p w14:paraId="0B5B2C0A"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7 </w:t>
      </w:r>
      <w:r w:rsidRPr="0067366D">
        <w:rPr>
          <w:rFonts w:ascii="Book Antiqua" w:hAnsi="Book Antiqua"/>
          <w:b/>
          <w:sz w:val="24"/>
        </w:rPr>
        <w:t>Zhou W</w:t>
      </w:r>
      <w:r w:rsidRPr="0067366D">
        <w:rPr>
          <w:rFonts w:ascii="Book Antiqua" w:hAnsi="Book Antiqua"/>
          <w:sz w:val="24"/>
        </w:rPr>
        <w:t xml:space="preserve">, Gao L, Wang SM, Li F, Li J, Li SY, Wang P, </w:t>
      </w:r>
      <w:proofErr w:type="spellStart"/>
      <w:r w:rsidRPr="0067366D">
        <w:rPr>
          <w:rFonts w:ascii="Book Antiqua" w:hAnsi="Book Antiqua"/>
          <w:sz w:val="24"/>
        </w:rPr>
        <w:t>Jia</w:t>
      </w:r>
      <w:proofErr w:type="spellEnd"/>
      <w:r w:rsidRPr="0067366D">
        <w:rPr>
          <w:rFonts w:ascii="Book Antiqua" w:hAnsi="Book Antiqua"/>
          <w:sz w:val="24"/>
        </w:rPr>
        <w:t xml:space="preserve"> FZ, Xu JJ, Zhou CH, Zou DW, </w:t>
      </w:r>
      <w:proofErr w:type="spellStart"/>
      <w:r w:rsidRPr="0067366D">
        <w:rPr>
          <w:rFonts w:ascii="Book Antiqua" w:hAnsi="Book Antiqua"/>
          <w:sz w:val="24"/>
        </w:rPr>
        <w:t>Jin</w:t>
      </w:r>
      <w:proofErr w:type="spellEnd"/>
      <w:r w:rsidRPr="0067366D">
        <w:rPr>
          <w:rFonts w:ascii="Book Antiqua" w:hAnsi="Book Antiqua"/>
          <w:sz w:val="24"/>
        </w:rPr>
        <w:t xml:space="preserve"> ZD, Wang KX. Comparison of smear cytology and liquid-based cytology in EUS-guided FNA of pancreatic lesions: experience from a large tertiary center. </w:t>
      </w:r>
      <w:proofErr w:type="spellStart"/>
      <w:r w:rsidRPr="0067366D">
        <w:rPr>
          <w:rFonts w:ascii="Book Antiqua" w:hAnsi="Book Antiqua"/>
          <w:i/>
          <w:sz w:val="24"/>
        </w:rPr>
        <w:t>Gastrointest</w:t>
      </w:r>
      <w:proofErr w:type="spellEnd"/>
      <w:r w:rsidRPr="0067366D">
        <w:rPr>
          <w:rFonts w:ascii="Book Antiqua" w:hAnsi="Book Antiqua"/>
          <w:i/>
          <w:sz w:val="24"/>
        </w:rPr>
        <w:t xml:space="preserve"> </w:t>
      </w:r>
      <w:proofErr w:type="spellStart"/>
      <w:r w:rsidRPr="0067366D">
        <w:rPr>
          <w:rFonts w:ascii="Book Antiqua" w:hAnsi="Book Antiqua"/>
          <w:i/>
          <w:sz w:val="24"/>
        </w:rPr>
        <w:t>Endosc</w:t>
      </w:r>
      <w:proofErr w:type="spellEnd"/>
      <w:r w:rsidRPr="0067366D">
        <w:rPr>
          <w:rFonts w:ascii="Book Antiqua" w:hAnsi="Book Antiqua"/>
          <w:sz w:val="24"/>
        </w:rPr>
        <w:t xml:space="preserve"> 2020; </w:t>
      </w:r>
      <w:r w:rsidRPr="0067366D">
        <w:rPr>
          <w:rFonts w:ascii="Book Antiqua" w:hAnsi="Book Antiqua"/>
          <w:b/>
          <w:sz w:val="24"/>
        </w:rPr>
        <w:t>91</w:t>
      </w:r>
      <w:r w:rsidRPr="0067366D">
        <w:rPr>
          <w:rFonts w:ascii="Book Antiqua" w:hAnsi="Book Antiqua"/>
          <w:sz w:val="24"/>
        </w:rPr>
        <w:t>: 932-942 [PMID: 31738926 DOI: 10.1016/j.gie.2019.10.033]</w:t>
      </w:r>
    </w:p>
    <w:p w14:paraId="43B524EB"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8 </w:t>
      </w:r>
      <w:proofErr w:type="spellStart"/>
      <w:r w:rsidRPr="0067366D">
        <w:rPr>
          <w:rFonts w:ascii="Book Antiqua" w:hAnsi="Book Antiqua"/>
          <w:b/>
          <w:sz w:val="24"/>
        </w:rPr>
        <w:t>Itonaga</w:t>
      </w:r>
      <w:proofErr w:type="spellEnd"/>
      <w:r w:rsidRPr="0067366D">
        <w:rPr>
          <w:rFonts w:ascii="Book Antiqua" w:hAnsi="Book Antiqua"/>
          <w:b/>
          <w:sz w:val="24"/>
        </w:rPr>
        <w:t xml:space="preserve"> M</w:t>
      </w:r>
      <w:r w:rsidRPr="0067366D">
        <w:rPr>
          <w:rFonts w:ascii="Book Antiqua" w:hAnsi="Book Antiqua"/>
          <w:sz w:val="24"/>
        </w:rPr>
        <w:t xml:space="preserve">, Murata SI, </w:t>
      </w:r>
      <w:proofErr w:type="spellStart"/>
      <w:r w:rsidRPr="0067366D">
        <w:rPr>
          <w:rFonts w:ascii="Book Antiqua" w:hAnsi="Book Antiqua"/>
          <w:sz w:val="24"/>
        </w:rPr>
        <w:t>Hatamaru</w:t>
      </w:r>
      <w:proofErr w:type="spellEnd"/>
      <w:r w:rsidRPr="0067366D">
        <w:rPr>
          <w:rFonts w:ascii="Book Antiqua" w:hAnsi="Book Antiqua"/>
          <w:sz w:val="24"/>
        </w:rPr>
        <w:t xml:space="preserve"> K, Tamura T, </w:t>
      </w:r>
      <w:proofErr w:type="spellStart"/>
      <w:r w:rsidRPr="0067366D">
        <w:rPr>
          <w:rFonts w:ascii="Book Antiqua" w:hAnsi="Book Antiqua"/>
          <w:sz w:val="24"/>
        </w:rPr>
        <w:t>Nuta</w:t>
      </w:r>
      <w:proofErr w:type="spellEnd"/>
      <w:r w:rsidRPr="0067366D">
        <w:rPr>
          <w:rFonts w:ascii="Book Antiqua" w:hAnsi="Book Antiqua"/>
          <w:sz w:val="24"/>
        </w:rPr>
        <w:t xml:space="preserve"> J, </w:t>
      </w:r>
      <w:proofErr w:type="spellStart"/>
      <w:r w:rsidRPr="0067366D">
        <w:rPr>
          <w:rFonts w:ascii="Book Antiqua" w:hAnsi="Book Antiqua"/>
          <w:sz w:val="24"/>
        </w:rPr>
        <w:t>Kawaji</w:t>
      </w:r>
      <w:proofErr w:type="spellEnd"/>
      <w:r w:rsidRPr="0067366D">
        <w:rPr>
          <w:rFonts w:ascii="Book Antiqua" w:hAnsi="Book Antiqua"/>
          <w:sz w:val="24"/>
        </w:rPr>
        <w:t xml:space="preserve"> Y, </w:t>
      </w:r>
      <w:proofErr w:type="spellStart"/>
      <w:r w:rsidRPr="0067366D">
        <w:rPr>
          <w:rFonts w:ascii="Book Antiqua" w:hAnsi="Book Antiqua"/>
          <w:sz w:val="24"/>
        </w:rPr>
        <w:t>Maekita</w:t>
      </w:r>
      <w:proofErr w:type="spellEnd"/>
      <w:r w:rsidRPr="0067366D">
        <w:rPr>
          <w:rFonts w:ascii="Book Antiqua" w:hAnsi="Book Antiqua"/>
          <w:sz w:val="24"/>
        </w:rPr>
        <w:t xml:space="preserve"> T, Iguchi M, Kato J, Kojima F, </w:t>
      </w:r>
      <w:proofErr w:type="spellStart"/>
      <w:r w:rsidRPr="0067366D">
        <w:rPr>
          <w:rFonts w:ascii="Book Antiqua" w:hAnsi="Book Antiqua"/>
          <w:sz w:val="24"/>
        </w:rPr>
        <w:t>Yamaue</w:t>
      </w:r>
      <w:proofErr w:type="spellEnd"/>
      <w:r w:rsidRPr="0067366D">
        <w:rPr>
          <w:rFonts w:ascii="Book Antiqua" w:hAnsi="Book Antiqua"/>
          <w:sz w:val="24"/>
        </w:rPr>
        <w:t xml:space="preserve"> H, Kawai M, Okada KI, </w:t>
      </w:r>
      <w:proofErr w:type="spellStart"/>
      <w:r w:rsidRPr="0067366D">
        <w:rPr>
          <w:rFonts w:ascii="Book Antiqua" w:hAnsi="Book Antiqua"/>
          <w:sz w:val="24"/>
        </w:rPr>
        <w:t>Hirono</w:t>
      </w:r>
      <w:proofErr w:type="spellEnd"/>
      <w:r w:rsidRPr="0067366D">
        <w:rPr>
          <w:rFonts w:ascii="Book Antiqua" w:hAnsi="Book Antiqua"/>
          <w:sz w:val="24"/>
        </w:rPr>
        <w:t xml:space="preserve"> S, </w:t>
      </w:r>
      <w:proofErr w:type="spellStart"/>
      <w:r w:rsidRPr="0067366D">
        <w:rPr>
          <w:rFonts w:ascii="Book Antiqua" w:hAnsi="Book Antiqua"/>
          <w:sz w:val="24"/>
        </w:rPr>
        <w:t>Shimokawa</w:t>
      </w:r>
      <w:proofErr w:type="spellEnd"/>
      <w:r w:rsidRPr="0067366D">
        <w:rPr>
          <w:rFonts w:ascii="Book Antiqua" w:hAnsi="Book Antiqua"/>
          <w:sz w:val="24"/>
        </w:rPr>
        <w:t xml:space="preserve"> T, </w:t>
      </w:r>
      <w:proofErr w:type="spellStart"/>
      <w:r w:rsidRPr="0067366D">
        <w:rPr>
          <w:rFonts w:ascii="Book Antiqua" w:hAnsi="Book Antiqua"/>
          <w:sz w:val="24"/>
        </w:rPr>
        <w:t>Tanioka</w:t>
      </w:r>
      <w:proofErr w:type="spellEnd"/>
      <w:r w:rsidRPr="0067366D">
        <w:rPr>
          <w:rFonts w:ascii="Book Antiqua" w:hAnsi="Book Antiqua"/>
          <w:sz w:val="24"/>
        </w:rPr>
        <w:t xml:space="preserve"> K, Kitano M. Diagnostic efficacy of smear plus liquid-based cytology for EUS-FNA of solid pancreatic lesions: A propensity-matched study. </w:t>
      </w:r>
      <w:r w:rsidRPr="0067366D">
        <w:rPr>
          <w:rFonts w:ascii="Book Antiqua" w:hAnsi="Book Antiqua"/>
          <w:i/>
          <w:sz w:val="24"/>
        </w:rPr>
        <w:t>Medicine (Baltimore)</w:t>
      </w:r>
      <w:r w:rsidRPr="0067366D">
        <w:rPr>
          <w:rFonts w:ascii="Book Antiqua" w:hAnsi="Book Antiqua"/>
          <w:sz w:val="24"/>
        </w:rPr>
        <w:t xml:space="preserve"> 2019; </w:t>
      </w:r>
      <w:r w:rsidRPr="0067366D">
        <w:rPr>
          <w:rFonts w:ascii="Book Antiqua" w:hAnsi="Book Antiqua"/>
          <w:b/>
          <w:sz w:val="24"/>
        </w:rPr>
        <w:t>98</w:t>
      </w:r>
      <w:r w:rsidRPr="0067366D">
        <w:rPr>
          <w:rFonts w:ascii="Book Antiqua" w:hAnsi="Book Antiqua"/>
          <w:sz w:val="24"/>
        </w:rPr>
        <w:t>: e15575 [PMID: 31083233 DOI: 10.1097/MD.0000000000015575]</w:t>
      </w:r>
    </w:p>
    <w:p w14:paraId="1756286F" w14:textId="77777777" w:rsidR="0067366D" w:rsidRPr="0067366D" w:rsidRDefault="0067366D" w:rsidP="0067366D">
      <w:pPr>
        <w:adjustRightInd w:val="0"/>
        <w:snapToGrid w:val="0"/>
        <w:spacing w:line="360" w:lineRule="auto"/>
        <w:jc w:val="both"/>
        <w:rPr>
          <w:rFonts w:ascii="Book Antiqua" w:hAnsi="Book Antiqua"/>
          <w:sz w:val="24"/>
        </w:rPr>
      </w:pPr>
      <w:proofErr w:type="gramStart"/>
      <w:r w:rsidRPr="0067366D">
        <w:rPr>
          <w:rFonts w:ascii="Book Antiqua" w:hAnsi="Book Antiqua"/>
          <w:sz w:val="24"/>
        </w:rPr>
        <w:t xml:space="preserve">9 </w:t>
      </w:r>
      <w:r w:rsidRPr="0067366D">
        <w:rPr>
          <w:rFonts w:ascii="Book Antiqua" w:hAnsi="Book Antiqua"/>
          <w:b/>
          <w:sz w:val="24"/>
        </w:rPr>
        <w:t>Chun JW</w:t>
      </w:r>
      <w:r w:rsidRPr="0067366D">
        <w:rPr>
          <w:rFonts w:ascii="Book Antiqua" w:hAnsi="Book Antiqua"/>
          <w:sz w:val="24"/>
        </w:rPr>
        <w:t xml:space="preserve">, Lee K, Lee SH, Kim H, You MS, Hwang YJ, Paik WH, </w:t>
      </w:r>
      <w:proofErr w:type="spellStart"/>
      <w:r w:rsidRPr="0067366D">
        <w:rPr>
          <w:rFonts w:ascii="Book Antiqua" w:hAnsi="Book Antiqua"/>
          <w:sz w:val="24"/>
        </w:rPr>
        <w:t>Ryu</w:t>
      </w:r>
      <w:proofErr w:type="spellEnd"/>
      <w:r w:rsidRPr="0067366D">
        <w:rPr>
          <w:rFonts w:ascii="Book Antiqua" w:hAnsi="Book Antiqua"/>
          <w:sz w:val="24"/>
        </w:rPr>
        <w:t xml:space="preserve"> JK, Kim YT.</w:t>
      </w:r>
      <w:proofErr w:type="gramEnd"/>
      <w:r w:rsidRPr="0067366D">
        <w:rPr>
          <w:rFonts w:ascii="Book Antiqua" w:hAnsi="Book Antiqua"/>
          <w:sz w:val="24"/>
        </w:rPr>
        <w:t xml:space="preserve"> Comparison of liquid-based cytology with conventional smear cytology for EUS-guided FNA of solid pancreatic masses: a prospective randomized </w:t>
      </w:r>
      <w:proofErr w:type="spellStart"/>
      <w:r w:rsidRPr="0067366D">
        <w:rPr>
          <w:rFonts w:ascii="Book Antiqua" w:hAnsi="Book Antiqua"/>
          <w:sz w:val="24"/>
        </w:rPr>
        <w:t>noninferiority</w:t>
      </w:r>
      <w:proofErr w:type="spellEnd"/>
      <w:r w:rsidRPr="0067366D">
        <w:rPr>
          <w:rFonts w:ascii="Book Antiqua" w:hAnsi="Book Antiqua"/>
          <w:sz w:val="24"/>
        </w:rPr>
        <w:t xml:space="preserve"> study. </w:t>
      </w:r>
      <w:proofErr w:type="spellStart"/>
      <w:r w:rsidRPr="0067366D">
        <w:rPr>
          <w:rFonts w:ascii="Book Antiqua" w:hAnsi="Book Antiqua"/>
          <w:i/>
          <w:sz w:val="24"/>
        </w:rPr>
        <w:t>Gastrointest</w:t>
      </w:r>
      <w:proofErr w:type="spellEnd"/>
      <w:r w:rsidRPr="0067366D">
        <w:rPr>
          <w:rFonts w:ascii="Book Antiqua" w:hAnsi="Book Antiqua"/>
          <w:i/>
          <w:sz w:val="24"/>
        </w:rPr>
        <w:t xml:space="preserve"> </w:t>
      </w:r>
      <w:proofErr w:type="spellStart"/>
      <w:r w:rsidRPr="0067366D">
        <w:rPr>
          <w:rFonts w:ascii="Book Antiqua" w:hAnsi="Book Antiqua"/>
          <w:i/>
          <w:sz w:val="24"/>
        </w:rPr>
        <w:t>Endosc</w:t>
      </w:r>
      <w:proofErr w:type="spellEnd"/>
      <w:r w:rsidRPr="0067366D">
        <w:rPr>
          <w:rFonts w:ascii="Book Antiqua" w:hAnsi="Book Antiqua"/>
          <w:sz w:val="24"/>
        </w:rPr>
        <w:t xml:space="preserve"> 2020; </w:t>
      </w:r>
      <w:r w:rsidRPr="0067366D">
        <w:rPr>
          <w:rFonts w:ascii="Book Antiqua" w:hAnsi="Book Antiqua"/>
          <w:b/>
          <w:sz w:val="24"/>
        </w:rPr>
        <w:t>91</w:t>
      </w:r>
      <w:r w:rsidRPr="0067366D">
        <w:rPr>
          <w:rFonts w:ascii="Book Antiqua" w:hAnsi="Book Antiqua"/>
          <w:sz w:val="24"/>
        </w:rPr>
        <w:t>: 837-846.e1 [PMID: 31759036 DOI: 10.1016/j.gie.2019.11.018]</w:t>
      </w:r>
    </w:p>
    <w:p w14:paraId="5F59F4BA"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10 </w:t>
      </w:r>
      <w:proofErr w:type="spellStart"/>
      <w:r w:rsidRPr="0067366D">
        <w:rPr>
          <w:rFonts w:ascii="Book Antiqua" w:hAnsi="Book Antiqua"/>
          <w:b/>
          <w:sz w:val="24"/>
        </w:rPr>
        <w:t>Yeon</w:t>
      </w:r>
      <w:proofErr w:type="spellEnd"/>
      <w:r w:rsidRPr="0067366D">
        <w:rPr>
          <w:rFonts w:ascii="Book Antiqua" w:hAnsi="Book Antiqua"/>
          <w:b/>
          <w:sz w:val="24"/>
        </w:rPr>
        <w:t xml:space="preserve"> MH</w:t>
      </w:r>
      <w:r w:rsidRPr="0067366D">
        <w:rPr>
          <w:rFonts w:ascii="Book Antiqua" w:hAnsi="Book Antiqua"/>
          <w:sz w:val="24"/>
        </w:rPr>
        <w:t xml:space="preserve">, </w:t>
      </w:r>
      <w:proofErr w:type="spellStart"/>
      <w:r w:rsidRPr="0067366D">
        <w:rPr>
          <w:rFonts w:ascii="Book Antiqua" w:hAnsi="Book Antiqua"/>
          <w:sz w:val="24"/>
        </w:rPr>
        <w:t>Jeong</w:t>
      </w:r>
      <w:proofErr w:type="spellEnd"/>
      <w:r w:rsidRPr="0067366D">
        <w:rPr>
          <w:rFonts w:ascii="Book Antiqua" w:hAnsi="Book Antiqua"/>
          <w:sz w:val="24"/>
        </w:rPr>
        <w:t xml:space="preserve"> HS, Lee HS, Jang JS, Lee S, Yoon SM, </w:t>
      </w:r>
      <w:proofErr w:type="spellStart"/>
      <w:r w:rsidRPr="0067366D">
        <w:rPr>
          <w:rFonts w:ascii="Book Antiqua" w:hAnsi="Book Antiqua"/>
          <w:sz w:val="24"/>
        </w:rPr>
        <w:t>Chae</w:t>
      </w:r>
      <w:proofErr w:type="spellEnd"/>
      <w:r w:rsidRPr="0067366D">
        <w:rPr>
          <w:rFonts w:ascii="Book Antiqua" w:hAnsi="Book Antiqua"/>
          <w:sz w:val="24"/>
        </w:rPr>
        <w:t xml:space="preserve"> HB, Park SM, </w:t>
      </w:r>
      <w:proofErr w:type="spellStart"/>
      <w:r w:rsidRPr="0067366D">
        <w:rPr>
          <w:rFonts w:ascii="Book Antiqua" w:hAnsi="Book Antiqua"/>
          <w:sz w:val="24"/>
        </w:rPr>
        <w:t>Youn</w:t>
      </w:r>
      <w:proofErr w:type="spellEnd"/>
      <w:r w:rsidRPr="0067366D">
        <w:rPr>
          <w:rFonts w:ascii="Book Antiqua" w:hAnsi="Book Antiqua"/>
          <w:sz w:val="24"/>
        </w:rPr>
        <w:t xml:space="preserve"> SJ, Han JH, Han HS, Lee HC. </w:t>
      </w:r>
      <w:proofErr w:type="gramStart"/>
      <w:r w:rsidRPr="0067366D">
        <w:rPr>
          <w:rFonts w:ascii="Book Antiqua" w:hAnsi="Book Antiqua"/>
          <w:sz w:val="24"/>
        </w:rPr>
        <w:t>Comparison of liquid-based cytology (</w:t>
      </w:r>
      <w:proofErr w:type="spellStart"/>
      <w:r w:rsidRPr="0067366D">
        <w:rPr>
          <w:rFonts w:ascii="Book Antiqua" w:hAnsi="Book Antiqua"/>
          <w:sz w:val="24"/>
        </w:rPr>
        <w:t>CellPrepPlus</w:t>
      </w:r>
      <w:proofErr w:type="spellEnd"/>
      <w:r w:rsidRPr="0067366D">
        <w:rPr>
          <w:rFonts w:ascii="Book Antiqua" w:hAnsi="Book Antiqua"/>
          <w:sz w:val="24"/>
        </w:rPr>
        <w:t xml:space="preserve">) and conventional smears in </w:t>
      </w:r>
      <w:proofErr w:type="spellStart"/>
      <w:r w:rsidRPr="0067366D">
        <w:rPr>
          <w:rFonts w:ascii="Book Antiqua" w:hAnsi="Book Antiqua"/>
          <w:sz w:val="24"/>
        </w:rPr>
        <w:t>pancreaticobiliary</w:t>
      </w:r>
      <w:proofErr w:type="spellEnd"/>
      <w:r w:rsidRPr="0067366D">
        <w:rPr>
          <w:rFonts w:ascii="Book Antiqua" w:hAnsi="Book Antiqua"/>
          <w:sz w:val="24"/>
        </w:rPr>
        <w:t xml:space="preserve"> disease.</w:t>
      </w:r>
      <w:proofErr w:type="gramEnd"/>
      <w:r w:rsidRPr="0067366D">
        <w:rPr>
          <w:rFonts w:ascii="Book Antiqua" w:hAnsi="Book Antiqua"/>
          <w:sz w:val="24"/>
        </w:rPr>
        <w:t xml:space="preserve"> </w:t>
      </w:r>
      <w:r w:rsidRPr="0067366D">
        <w:rPr>
          <w:rFonts w:ascii="Book Antiqua" w:hAnsi="Book Antiqua"/>
          <w:i/>
          <w:sz w:val="24"/>
        </w:rPr>
        <w:t>Korean J Intern Med</w:t>
      </w:r>
      <w:r w:rsidRPr="0067366D">
        <w:rPr>
          <w:rFonts w:ascii="Book Antiqua" w:hAnsi="Book Antiqua"/>
          <w:sz w:val="24"/>
        </w:rPr>
        <w:t xml:space="preserve"> 2018; </w:t>
      </w:r>
      <w:r w:rsidRPr="0067366D">
        <w:rPr>
          <w:rFonts w:ascii="Book Antiqua" w:hAnsi="Book Antiqua"/>
          <w:b/>
          <w:sz w:val="24"/>
        </w:rPr>
        <w:t>33</w:t>
      </w:r>
      <w:r w:rsidRPr="0067366D">
        <w:rPr>
          <w:rFonts w:ascii="Book Antiqua" w:hAnsi="Book Antiqua"/>
          <w:sz w:val="24"/>
        </w:rPr>
        <w:t>: 883-892 [PMID: 28899084 DOI: 10.3904/kjim.2016.173]</w:t>
      </w:r>
    </w:p>
    <w:p w14:paraId="190E6B93" w14:textId="77777777" w:rsidR="0067366D" w:rsidRPr="0067366D" w:rsidRDefault="0067366D" w:rsidP="0067366D">
      <w:pPr>
        <w:adjustRightInd w:val="0"/>
        <w:snapToGrid w:val="0"/>
        <w:spacing w:line="360" w:lineRule="auto"/>
        <w:jc w:val="both"/>
        <w:rPr>
          <w:rFonts w:ascii="Book Antiqua" w:hAnsi="Book Antiqua"/>
          <w:sz w:val="24"/>
        </w:rPr>
      </w:pPr>
      <w:r w:rsidRPr="0067366D">
        <w:rPr>
          <w:rFonts w:ascii="Book Antiqua" w:hAnsi="Book Antiqua"/>
          <w:sz w:val="24"/>
        </w:rPr>
        <w:t xml:space="preserve">11 </w:t>
      </w:r>
      <w:r w:rsidRPr="0067366D">
        <w:rPr>
          <w:rFonts w:ascii="Book Antiqua" w:hAnsi="Book Antiqua"/>
          <w:b/>
          <w:sz w:val="24"/>
        </w:rPr>
        <w:t>Hashimoto S</w:t>
      </w:r>
      <w:r w:rsidRPr="0067366D">
        <w:rPr>
          <w:rFonts w:ascii="Book Antiqua" w:hAnsi="Book Antiqua"/>
          <w:sz w:val="24"/>
        </w:rPr>
        <w:t xml:space="preserve">, Taguchi H, Higashi M, </w:t>
      </w:r>
      <w:proofErr w:type="spellStart"/>
      <w:r w:rsidRPr="0067366D">
        <w:rPr>
          <w:rFonts w:ascii="Book Antiqua" w:hAnsi="Book Antiqua"/>
          <w:sz w:val="24"/>
        </w:rPr>
        <w:t>Hatanaka</w:t>
      </w:r>
      <w:proofErr w:type="spellEnd"/>
      <w:r w:rsidRPr="0067366D">
        <w:rPr>
          <w:rFonts w:ascii="Book Antiqua" w:hAnsi="Book Antiqua"/>
          <w:sz w:val="24"/>
        </w:rPr>
        <w:t xml:space="preserve"> K, Fujita T, </w:t>
      </w:r>
      <w:proofErr w:type="spellStart"/>
      <w:r w:rsidRPr="0067366D">
        <w:rPr>
          <w:rFonts w:ascii="Book Antiqua" w:hAnsi="Book Antiqua"/>
          <w:sz w:val="24"/>
        </w:rPr>
        <w:t>Iwaya</w:t>
      </w:r>
      <w:proofErr w:type="spellEnd"/>
      <w:r w:rsidRPr="0067366D">
        <w:rPr>
          <w:rFonts w:ascii="Book Antiqua" w:hAnsi="Book Antiqua"/>
          <w:sz w:val="24"/>
        </w:rPr>
        <w:t xml:space="preserve"> H, </w:t>
      </w:r>
      <w:proofErr w:type="spellStart"/>
      <w:r w:rsidRPr="0067366D">
        <w:rPr>
          <w:rFonts w:ascii="Book Antiqua" w:hAnsi="Book Antiqua"/>
          <w:sz w:val="24"/>
        </w:rPr>
        <w:t>Nakazawa</w:t>
      </w:r>
      <w:proofErr w:type="spellEnd"/>
      <w:r w:rsidRPr="0067366D">
        <w:rPr>
          <w:rFonts w:ascii="Book Antiqua" w:hAnsi="Book Antiqua"/>
          <w:sz w:val="24"/>
        </w:rPr>
        <w:t xml:space="preserve"> J, </w:t>
      </w:r>
      <w:proofErr w:type="spellStart"/>
      <w:r w:rsidRPr="0067366D">
        <w:rPr>
          <w:rFonts w:ascii="Book Antiqua" w:hAnsi="Book Antiqua"/>
          <w:sz w:val="24"/>
        </w:rPr>
        <w:t>Arima</w:t>
      </w:r>
      <w:proofErr w:type="spellEnd"/>
      <w:r w:rsidRPr="0067366D">
        <w:rPr>
          <w:rFonts w:ascii="Book Antiqua" w:hAnsi="Book Antiqua"/>
          <w:sz w:val="24"/>
        </w:rPr>
        <w:t xml:space="preserve"> S, Iwashita Y, Sasaki F, </w:t>
      </w:r>
      <w:proofErr w:type="spellStart"/>
      <w:r w:rsidRPr="0067366D">
        <w:rPr>
          <w:rFonts w:ascii="Book Antiqua" w:hAnsi="Book Antiqua"/>
          <w:sz w:val="24"/>
        </w:rPr>
        <w:t>Nasu</w:t>
      </w:r>
      <w:proofErr w:type="spellEnd"/>
      <w:r w:rsidRPr="0067366D">
        <w:rPr>
          <w:rFonts w:ascii="Book Antiqua" w:hAnsi="Book Antiqua"/>
          <w:sz w:val="24"/>
        </w:rPr>
        <w:t xml:space="preserve"> Y, </w:t>
      </w:r>
      <w:proofErr w:type="spellStart"/>
      <w:r w:rsidRPr="0067366D">
        <w:rPr>
          <w:rFonts w:ascii="Book Antiqua" w:hAnsi="Book Antiqua"/>
          <w:sz w:val="24"/>
        </w:rPr>
        <w:t>Kanmura</w:t>
      </w:r>
      <w:proofErr w:type="spellEnd"/>
      <w:r w:rsidRPr="0067366D">
        <w:rPr>
          <w:rFonts w:ascii="Book Antiqua" w:hAnsi="Book Antiqua"/>
          <w:sz w:val="24"/>
        </w:rPr>
        <w:t xml:space="preserve"> S, </w:t>
      </w:r>
      <w:proofErr w:type="spellStart"/>
      <w:r w:rsidRPr="0067366D">
        <w:rPr>
          <w:rFonts w:ascii="Book Antiqua" w:hAnsi="Book Antiqua"/>
          <w:sz w:val="24"/>
        </w:rPr>
        <w:t>Ido</w:t>
      </w:r>
      <w:proofErr w:type="spellEnd"/>
      <w:r w:rsidRPr="0067366D">
        <w:rPr>
          <w:rFonts w:ascii="Book Antiqua" w:hAnsi="Book Antiqua"/>
          <w:sz w:val="24"/>
        </w:rPr>
        <w:t xml:space="preserve"> A. Diagnostic efficacy of liquid-based cytology for solid pancreatic lesion samples obtained with endoscopic ultrasound-guided fine-needle aspiration: Propensity score-matched analysis. </w:t>
      </w:r>
      <w:r w:rsidRPr="0067366D">
        <w:rPr>
          <w:rFonts w:ascii="Book Antiqua" w:hAnsi="Book Antiqua"/>
          <w:i/>
          <w:sz w:val="24"/>
        </w:rPr>
        <w:t xml:space="preserve">Dig </w:t>
      </w:r>
      <w:proofErr w:type="spellStart"/>
      <w:r w:rsidRPr="0067366D">
        <w:rPr>
          <w:rFonts w:ascii="Book Antiqua" w:hAnsi="Book Antiqua"/>
          <w:i/>
          <w:sz w:val="24"/>
        </w:rPr>
        <w:t>Endosc</w:t>
      </w:r>
      <w:proofErr w:type="spellEnd"/>
      <w:r w:rsidRPr="0067366D">
        <w:rPr>
          <w:rFonts w:ascii="Book Antiqua" w:hAnsi="Book Antiqua"/>
          <w:sz w:val="24"/>
        </w:rPr>
        <w:t xml:space="preserve"> 2017; </w:t>
      </w:r>
      <w:r w:rsidRPr="0067366D">
        <w:rPr>
          <w:rFonts w:ascii="Book Antiqua" w:hAnsi="Book Antiqua"/>
          <w:b/>
          <w:sz w:val="24"/>
        </w:rPr>
        <w:t>29</w:t>
      </w:r>
      <w:r w:rsidRPr="0067366D">
        <w:rPr>
          <w:rFonts w:ascii="Book Antiqua" w:hAnsi="Book Antiqua"/>
          <w:sz w:val="24"/>
        </w:rPr>
        <w:t>: 608-616 [PMID: 28160342 DOI: 10.1111/den.12827]</w:t>
      </w:r>
    </w:p>
    <w:p w14:paraId="456596A7" w14:textId="4AE385FF"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12</w:t>
      </w:r>
      <w:r w:rsidR="0067366D" w:rsidRPr="0067366D">
        <w:rPr>
          <w:rFonts w:ascii="Book Antiqua" w:hAnsi="Book Antiqua"/>
          <w:sz w:val="24"/>
        </w:rPr>
        <w:t xml:space="preserve"> </w:t>
      </w:r>
      <w:r w:rsidR="0067366D" w:rsidRPr="0067366D">
        <w:rPr>
          <w:rFonts w:ascii="Book Antiqua" w:hAnsi="Book Antiqua"/>
          <w:b/>
          <w:sz w:val="24"/>
        </w:rPr>
        <w:t>Lee JK</w:t>
      </w:r>
      <w:r w:rsidR="0067366D" w:rsidRPr="0067366D">
        <w:rPr>
          <w:rFonts w:ascii="Book Antiqua" w:hAnsi="Book Antiqua"/>
          <w:sz w:val="24"/>
        </w:rPr>
        <w:t xml:space="preserve">, Choi ER, Jang TH, Chung YH, Jang KT, Park SM, Lee JK, Lee KT, Lee KH. </w:t>
      </w:r>
      <w:proofErr w:type="gramStart"/>
      <w:r w:rsidR="0067366D" w:rsidRPr="0067366D">
        <w:rPr>
          <w:rFonts w:ascii="Book Antiqua" w:hAnsi="Book Antiqua"/>
          <w:sz w:val="24"/>
        </w:rPr>
        <w:t xml:space="preserve">A prospective comparison of liquid-based cytology and traditional smear cytology in pancreatic endoscopic ultrasound-guided fine needle </w:t>
      </w:r>
      <w:r w:rsidR="0067366D" w:rsidRPr="0067366D">
        <w:rPr>
          <w:rFonts w:ascii="Book Antiqua" w:hAnsi="Book Antiqua"/>
          <w:sz w:val="24"/>
        </w:rPr>
        <w:lastRenderedPageBreak/>
        <w:t>aspiration.</w:t>
      </w:r>
      <w:proofErr w:type="gramEnd"/>
      <w:r w:rsidR="0067366D" w:rsidRPr="0067366D">
        <w:rPr>
          <w:rFonts w:ascii="Book Antiqua" w:hAnsi="Book Antiqua"/>
          <w:sz w:val="24"/>
        </w:rPr>
        <w:t xml:space="preserve"> </w:t>
      </w:r>
      <w:proofErr w:type="spellStart"/>
      <w:r w:rsidR="0067366D" w:rsidRPr="0067366D">
        <w:rPr>
          <w:rFonts w:ascii="Book Antiqua" w:hAnsi="Book Antiqua"/>
          <w:i/>
          <w:sz w:val="24"/>
        </w:rPr>
        <w:t>Acta</w:t>
      </w:r>
      <w:proofErr w:type="spellEnd"/>
      <w:r w:rsidR="0067366D" w:rsidRPr="0067366D">
        <w:rPr>
          <w:rFonts w:ascii="Book Antiqua" w:hAnsi="Book Antiqua"/>
          <w:i/>
          <w:sz w:val="24"/>
        </w:rPr>
        <w:t xml:space="preserve"> </w:t>
      </w:r>
      <w:proofErr w:type="spellStart"/>
      <w:r w:rsidR="0067366D" w:rsidRPr="0067366D">
        <w:rPr>
          <w:rFonts w:ascii="Book Antiqua" w:hAnsi="Book Antiqua"/>
          <w:i/>
          <w:sz w:val="24"/>
        </w:rPr>
        <w:t>Cytol</w:t>
      </w:r>
      <w:proofErr w:type="spellEnd"/>
      <w:r w:rsidR="0067366D" w:rsidRPr="0067366D">
        <w:rPr>
          <w:rFonts w:ascii="Book Antiqua" w:hAnsi="Book Antiqua"/>
          <w:sz w:val="24"/>
        </w:rPr>
        <w:t xml:space="preserve"> 2011; </w:t>
      </w:r>
      <w:r w:rsidR="0067366D" w:rsidRPr="0067366D">
        <w:rPr>
          <w:rFonts w:ascii="Book Antiqua" w:hAnsi="Book Antiqua"/>
          <w:b/>
          <w:sz w:val="24"/>
        </w:rPr>
        <w:t>55</w:t>
      </w:r>
      <w:r w:rsidR="0067366D" w:rsidRPr="0067366D">
        <w:rPr>
          <w:rFonts w:ascii="Book Antiqua" w:hAnsi="Book Antiqua"/>
          <w:sz w:val="24"/>
        </w:rPr>
        <w:t>: 401-407 [PMID: 21986165 DOI: 10.1159/000330811]</w:t>
      </w:r>
    </w:p>
    <w:p w14:paraId="65514CF9" w14:textId="15985258"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13</w:t>
      </w:r>
      <w:r w:rsidRPr="0067366D">
        <w:rPr>
          <w:rFonts w:ascii="Book Antiqua" w:hAnsi="Book Antiqua"/>
          <w:sz w:val="24"/>
        </w:rPr>
        <w:t xml:space="preserve"> </w:t>
      </w:r>
      <w:r w:rsidR="0067366D" w:rsidRPr="0067366D">
        <w:rPr>
          <w:rFonts w:ascii="Book Antiqua" w:hAnsi="Book Antiqua"/>
          <w:b/>
          <w:sz w:val="24"/>
        </w:rPr>
        <w:t>LeBlanc JK</w:t>
      </w:r>
      <w:r w:rsidR="0067366D" w:rsidRPr="0067366D">
        <w:rPr>
          <w:rFonts w:ascii="Book Antiqua" w:hAnsi="Book Antiqua"/>
          <w:sz w:val="24"/>
        </w:rPr>
        <w:t xml:space="preserve">, Emerson RE, Dewitt J, </w:t>
      </w:r>
      <w:proofErr w:type="spellStart"/>
      <w:r w:rsidR="0067366D" w:rsidRPr="0067366D">
        <w:rPr>
          <w:rFonts w:ascii="Book Antiqua" w:hAnsi="Book Antiqua"/>
          <w:sz w:val="24"/>
        </w:rPr>
        <w:t>Symms</w:t>
      </w:r>
      <w:proofErr w:type="spellEnd"/>
      <w:r w:rsidR="0067366D" w:rsidRPr="0067366D">
        <w:rPr>
          <w:rFonts w:ascii="Book Antiqua" w:hAnsi="Book Antiqua"/>
          <w:sz w:val="24"/>
        </w:rPr>
        <w:t xml:space="preserve"> M, Cramer HM, McHenry L, Wade CL, Wang X, </w:t>
      </w:r>
      <w:proofErr w:type="spellStart"/>
      <w:r w:rsidR="0067366D" w:rsidRPr="0067366D">
        <w:rPr>
          <w:rFonts w:ascii="Book Antiqua" w:hAnsi="Book Antiqua"/>
          <w:sz w:val="24"/>
        </w:rPr>
        <w:t>Musto</w:t>
      </w:r>
      <w:proofErr w:type="spellEnd"/>
      <w:r w:rsidR="0067366D" w:rsidRPr="0067366D">
        <w:rPr>
          <w:rFonts w:ascii="Book Antiqua" w:hAnsi="Book Antiqua"/>
          <w:sz w:val="24"/>
        </w:rPr>
        <w:t xml:space="preserve"> P, </w:t>
      </w:r>
      <w:proofErr w:type="spellStart"/>
      <w:r w:rsidR="0067366D" w:rsidRPr="0067366D">
        <w:rPr>
          <w:rFonts w:ascii="Book Antiqua" w:hAnsi="Book Antiqua"/>
          <w:sz w:val="24"/>
        </w:rPr>
        <w:t>Eichelberger</w:t>
      </w:r>
      <w:proofErr w:type="spellEnd"/>
      <w:r w:rsidR="0067366D" w:rsidRPr="0067366D">
        <w:rPr>
          <w:rFonts w:ascii="Book Antiqua" w:hAnsi="Book Antiqua"/>
          <w:sz w:val="24"/>
        </w:rPr>
        <w:t xml:space="preserve"> L, Al-Haddad M, Johnson C, Sherman S. </w:t>
      </w:r>
      <w:proofErr w:type="gramStart"/>
      <w:r w:rsidR="0067366D" w:rsidRPr="0067366D">
        <w:rPr>
          <w:rFonts w:ascii="Book Antiqua" w:hAnsi="Book Antiqua"/>
          <w:sz w:val="24"/>
        </w:rPr>
        <w:t xml:space="preserve">A prospective study comparing rapid assessment of smears and </w:t>
      </w:r>
      <w:proofErr w:type="spellStart"/>
      <w:r w:rsidR="0067366D" w:rsidRPr="0067366D">
        <w:rPr>
          <w:rFonts w:ascii="Book Antiqua" w:hAnsi="Book Antiqua"/>
          <w:sz w:val="24"/>
        </w:rPr>
        <w:t>ThinPrep</w:t>
      </w:r>
      <w:proofErr w:type="spellEnd"/>
      <w:r w:rsidR="0067366D" w:rsidRPr="0067366D">
        <w:rPr>
          <w:rFonts w:ascii="Book Antiqua" w:hAnsi="Book Antiqua"/>
          <w:sz w:val="24"/>
        </w:rPr>
        <w:t xml:space="preserve"> for endoscopic ultrasound-guided fine-needle aspirates.</w:t>
      </w:r>
      <w:proofErr w:type="gramEnd"/>
      <w:r w:rsidR="0067366D" w:rsidRPr="0067366D">
        <w:rPr>
          <w:rFonts w:ascii="Book Antiqua" w:hAnsi="Book Antiqua"/>
          <w:sz w:val="24"/>
        </w:rPr>
        <w:t xml:space="preserve"> </w:t>
      </w:r>
      <w:r w:rsidR="0067366D" w:rsidRPr="0067366D">
        <w:rPr>
          <w:rFonts w:ascii="Book Antiqua" w:hAnsi="Book Antiqua"/>
          <w:i/>
          <w:sz w:val="24"/>
        </w:rPr>
        <w:t>Endoscopy</w:t>
      </w:r>
      <w:r w:rsidR="0067366D" w:rsidRPr="0067366D">
        <w:rPr>
          <w:rFonts w:ascii="Book Antiqua" w:hAnsi="Book Antiqua"/>
          <w:sz w:val="24"/>
        </w:rPr>
        <w:t xml:space="preserve"> 2010; </w:t>
      </w:r>
      <w:r w:rsidR="0067366D" w:rsidRPr="0067366D">
        <w:rPr>
          <w:rFonts w:ascii="Book Antiqua" w:hAnsi="Book Antiqua"/>
          <w:b/>
          <w:sz w:val="24"/>
        </w:rPr>
        <w:t>42</w:t>
      </w:r>
      <w:r w:rsidR="0067366D" w:rsidRPr="0067366D">
        <w:rPr>
          <w:rFonts w:ascii="Book Antiqua" w:hAnsi="Book Antiqua"/>
          <w:sz w:val="24"/>
        </w:rPr>
        <w:t>: 389-394 [PMID: 20101566 DOI: 10.1055/s-0029-1243841]</w:t>
      </w:r>
    </w:p>
    <w:p w14:paraId="7B02D128" w14:textId="0F9BB11F"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14</w:t>
      </w:r>
      <w:r w:rsidRPr="0067366D">
        <w:rPr>
          <w:rFonts w:ascii="Book Antiqua" w:hAnsi="Book Antiqua"/>
          <w:sz w:val="24"/>
        </w:rPr>
        <w:t xml:space="preserve"> </w:t>
      </w:r>
      <w:r w:rsidR="0067366D" w:rsidRPr="0067366D">
        <w:rPr>
          <w:rFonts w:ascii="Book Antiqua" w:hAnsi="Book Antiqua"/>
          <w:b/>
          <w:sz w:val="24"/>
        </w:rPr>
        <w:t>van Riet PA</w:t>
      </w:r>
      <w:r w:rsidR="0067366D" w:rsidRPr="0067366D">
        <w:rPr>
          <w:rFonts w:ascii="Book Antiqua" w:hAnsi="Book Antiqua"/>
          <w:sz w:val="24"/>
        </w:rPr>
        <w:t xml:space="preserve">, </w:t>
      </w:r>
      <w:proofErr w:type="spellStart"/>
      <w:r w:rsidR="0067366D" w:rsidRPr="0067366D">
        <w:rPr>
          <w:rFonts w:ascii="Book Antiqua" w:hAnsi="Book Antiqua"/>
          <w:sz w:val="24"/>
        </w:rPr>
        <w:t>Quispel</w:t>
      </w:r>
      <w:proofErr w:type="spellEnd"/>
      <w:r w:rsidR="0067366D" w:rsidRPr="0067366D">
        <w:rPr>
          <w:rFonts w:ascii="Book Antiqua" w:hAnsi="Book Antiqua"/>
          <w:sz w:val="24"/>
        </w:rPr>
        <w:t xml:space="preserve"> R, </w:t>
      </w:r>
      <w:proofErr w:type="spellStart"/>
      <w:r w:rsidR="0067366D" w:rsidRPr="0067366D">
        <w:rPr>
          <w:rFonts w:ascii="Book Antiqua" w:hAnsi="Book Antiqua"/>
          <w:sz w:val="24"/>
        </w:rPr>
        <w:t>Cahen</w:t>
      </w:r>
      <w:proofErr w:type="spellEnd"/>
      <w:r w:rsidR="0067366D" w:rsidRPr="0067366D">
        <w:rPr>
          <w:rFonts w:ascii="Book Antiqua" w:hAnsi="Book Antiqua"/>
          <w:sz w:val="24"/>
        </w:rPr>
        <w:t xml:space="preserve"> DL, </w:t>
      </w:r>
      <w:proofErr w:type="spellStart"/>
      <w:r w:rsidR="0067366D" w:rsidRPr="0067366D">
        <w:rPr>
          <w:rFonts w:ascii="Book Antiqua" w:hAnsi="Book Antiqua"/>
          <w:sz w:val="24"/>
        </w:rPr>
        <w:t>Snijders-Kruisbergen</w:t>
      </w:r>
      <w:proofErr w:type="spellEnd"/>
      <w:r w:rsidR="0067366D" w:rsidRPr="0067366D">
        <w:rPr>
          <w:rFonts w:ascii="Book Antiqua" w:hAnsi="Book Antiqua"/>
          <w:sz w:val="24"/>
        </w:rPr>
        <w:t xml:space="preserve"> MC, van </w:t>
      </w:r>
      <w:proofErr w:type="spellStart"/>
      <w:r w:rsidR="0067366D" w:rsidRPr="0067366D">
        <w:rPr>
          <w:rFonts w:ascii="Book Antiqua" w:hAnsi="Book Antiqua"/>
          <w:sz w:val="24"/>
        </w:rPr>
        <w:t>Loenen</w:t>
      </w:r>
      <w:proofErr w:type="spellEnd"/>
      <w:r w:rsidR="0067366D" w:rsidRPr="0067366D">
        <w:rPr>
          <w:rFonts w:ascii="Book Antiqua" w:hAnsi="Book Antiqua"/>
          <w:sz w:val="24"/>
        </w:rPr>
        <w:t xml:space="preserve"> P, </w:t>
      </w:r>
      <w:proofErr w:type="spellStart"/>
      <w:r w:rsidR="0067366D" w:rsidRPr="0067366D">
        <w:rPr>
          <w:rFonts w:ascii="Book Antiqua" w:hAnsi="Book Antiqua"/>
          <w:sz w:val="24"/>
        </w:rPr>
        <w:t>Erler</w:t>
      </w:r>
      <w:proofErr w:type="spellEnd"/>
      <w:r w:rsidR="0067366D" w:rsidRPr="0067366D">
        <w:rPr>
          <w:rFonts w:ascii="Book Antiqua" w:hAnsi="Book Antiqua"/>
          <w:sz w:val="24"/>
        </w:rPr>
        <w:t xml:space="preserve"> NS, </w:t>
      </w:r>
      <w:proofErr w:type="spellStart"/>
      <w:r w:rsidR="0067366D" w:rsidRPr="0067366D">
        <w:rPr>
          <w:rFonts w:ascii="Book Antiqua" w:hAnsi="Book Antiqua"/>
          <w:sz w:val="24"/>
        </w:rPr>
        <w:t>Poley</w:t>
      </w:r>
      <w:proofErr w:type="spellEnd"/>
      <w:r w:rsidR="0067366D" w:rsidRPr="0067366D">
        <w:rPr>
          <w:rFonts w:ascii="Book Antiqua" w:hAnsi="Book Antiqua"/>
          <w:sz w:val="24"/>
        </w:rPr>
        <w:t xml:space="preserve"> JW, van </w:t>
      </w:r>
      <w:proofErr w:type="spellStart"/>
      <w:r w:rsidR="0067366D" w:rsidRPr="0067366D">
        <w:rPr>
          <w:rFonts w:ascii="Book Antiqua" w:hAnsi="Book Antiqua"/>
          <w:sz w:val="24"/>
        </w:rPr>
        <w:t>Driel</w:t>
      </w:r>
      <w:proofErr w:type="spellEnd"/>
      <w:r w:rsidR="0067366D" w:rsidRPr="0067366D">
        <w:rPr>
          <w:rFonts w:ascii="Book Antiqua" w:hAnsi="Book Antiqua"/>
          <w:sz w:val="24"/>
        </w:rPr>
        <w:t xml:space="preserve"> LMJW, Mulder SA, Veldt BJ, </w:t>
      </w:r>
      <w:proofErr w:type="spellStart"/>
      <w:r w:rsidR="0067366D" w:rsidRPr="0067366D">
        <w:rPr>
          <w:rFonts w:ascii="Book Antiqua" w:hAnsi="Book Antiqua"/>
          <w:sz w:val="24"/>
        </w:rPr>
        <w:t>Leeuwenburgh</w:t>
      </w:r>
      <w:proofErr w:type="spellEnd"/>
      <w:r w:rsidR="0067366D" w:rsidRPr="0067366D">
        <w:rPr>
          <w:rFonts w:ascii="Book Antiqua" w:hAnsi="Book Antiqua"/>
          <w:sz w:val="24"/>
        </w:rPr>
        <w:t xml:space="preserve"> I, </w:t>
      </w:r>
      <w:proofErr w:type="spellStart"/>
      <w:r w:rsidR="0067366D" w:rsidRPr="0067366D">
        <w:rPr>
          <w:rFonts w:ascii="Book Antiqua" w:hAnsi="Book Antiqua"/>
          <w:sz w:val="24"/>
        </w:rPr>
        <w:t>Anten</w:t>
      </w:r>
      <w:proofErr w:type="spellEnd"/>
      <w:r w:rsidR="0067366D" w:rsidRPr="0067366D">
        <w:rPr>
          <w:rFonts w:ascii="Book Antiqua" w:hAnsi="Book Antiqua"/>
          <w:sz w:val="24"/>
        </w:rPr>
        <w:t xml:space="preserve"> MGF, </w:t>
      </w:r>
      <w:proofErr w:type="spellStart"/>
      <w:r w:rsidR="0067366D" w:rsidRPr="0067366D">
        <w:rPr>
          <w:rFonts w:ascii="Book Antiqua" w:hAnsi="Book Antiqua"/>
          <w:sz w:val="24"/>
        </w:rPr>
        <w:t>Honkoop</w:t>
      </w:r>
      <w:proofErr w:type="spellEnd"/>
      <w:r w:rsidR="0067366D" w:rsidRPr="0067366D">
        <w:rPr>
          <w:rFonts w:ascii="Book Antiqua" w:hAnsi="Book Antiqua"/>
          <w:sz w:val="24"/>
        </w:rPr>
        <w:t xml:space="preserve"> P, </w:t>
      </w:r>
      <w:proofErr w:type="spellStart"/>
      <w:r w:rsidR="0067366D" w:rsidRPr="0067366D">
        <w:rPr>
          <w:rFonts w:ascii="Book Antiqua" w:hAnsi="Book Antiqua"/>
          <w:sz w:val="24"/>
        </w:rPr>
        <w:t>Thijssen</w:t>
      </w:r>
      <w:proofErr w:type="spellEnd"/>
      <w:r w:rsidR="0067366D" w:rsidRPr="0067366D">
        <w:rPr>
          <w:rFonts w:ascii="Book Antiqua" w:hAnsi="Book Antiqua"/>
          <w:sz w:val="24"/>
        </w:rPr>
        <w:t xml:space="preserve"> AY, </w:t>
      </w:r>
      <w:proofErr w:type="spellStart"/>
      <w:r w:rsidR="0067366D" w:rsidRPr="0067366D">
        <w:rPr>
          <w:rFonts w:ascii="Book Antiqua" w:hAnsi="Book Antiqua"/>
          <w:sz w:val="24"/>
        </w:rPr>
        <w:t>Hol</w:t>
      </w:r>
      <w:proofErr w:type="spellEnd"/>
      <w:r w:rsidR="0067366D" w:rsidRPr="0067366D">
        <w:rPr>
          <w:rFonts w:ascii="Book Antiqua" w:hAnsi="Book Antiqua"/>
          <w:sz w:val="24"/>
        </w:rPr>
        <w:t xml:space="preserve"> L, </w:t>
      </w:r>
      <w:proofErr w:type="spellStart"/>
      <w:r w:rsidR="0067366D" w:rsidRPr="0067366D">
        <w:rPr>
          <w:rFonts w:ascii="Book Antiqua" w:hAnsi="Book Antiqua"/>
          <w:sz w:val="24"/>
        </w:rPr>
        <w:t>Hadithi</w:t>
      </w:r>
      <w:proofErr w:type="spellEnd"/>
      <w:r w:rsidR="0067366D" w:rsidRPr="0067366D">
        <w:rPr>
          <w:rFonts w:ascii="Book Antiqua" w:hAnsi="Book Antiqua"/>
          <w:sz w:val="24"/>
        </w:rPr>
        <w:t xml:space="preserve"> M, Fitzpatrick CE, </w:t>
      </w:r>
      <w:proofErr w:type="spellStart"/>
      <w:r w:rsidR="0067366D" w:rsidRPr="0067366D">
        <w:rPr>
          <w:rFonts w:ascii="Book Antiqua" w:hAnsi="Book Antiqua"/>
          <w:sz w:val="24"/>
        </w:rPr>
        <w:t>Schot</w:t>
      </w:r>
      <w:proofErr w:type="spellEnd"/>
      <w:r w:rsidR="0067366D" w:rsidRPr="0067366D">
        <w:rPr>
          <w:rFonts w:ascii="Book Antiqua" w:hAnsi="Book Antiqua"/>
          <w:sz w:val="24"/>
        </w:rPr>
        <w:t xml:space="preserve"> I, Bergmann JF, </w:t>
      </w:r>
      <w:proofErr w:type="spellStart"/>
      <w:r w:rsidR="0067366D" w:rsidRPr="0067366D">
        <w:rPr>
          <w:rFonts w:ascii="Book Antiqua" w:hAnsi="Book Antiqua"/>
          <w:sz w:val="24"/>
        </w:rPr>
        <w:t>Bhalla</w:t>
      </w:r>
      <w:proofErr w:type="spellEnd"/>
      <w:r w:rsidR="0067366D" w:rsidRPr="0067366D">
        <w:rPr>
          <w:rFonts w:ascii="Book Antiqua" w:hAnsi="Book Antiqua"/>
          <w:sz w:val="24"/>
        </w:rPr>
        <w:t xml:space="preserve"> A, Bruno MJ, Biermann K. Diagnostic yield and agreement on fine-needle specimens from solid pancreatic </w:t>
      </w:r>
      <w:proofErr w:type="gramStart"/>
      <w:r w:rsidR="0067366D" w:rsidRPr="0067366D">
        <w:rPr>
          <w:rFonts w:ascii="Book Antiqua" w:hAnsi="Book Antiqua"/>
          <w:sz w:val="24"/>
        </w:rPr>
        <w:t>lesions :</w:t>
      </w:r>
      <w:proofErr w:type="gramEnd"/>
      <w:r w:rsidR="0067366D" w:rsidRPr="0067366D">
        <w:rPr>
          <w:rFonts w:ascii="Book Antiqua" w:hAnsi="Book Antiqua"/>
          <w:sz w:val="24"/>
        </w:rPr>
        <w:t xml:space="preserve"> comparing the smear technique to liquid-based cytology. </w:t>
      </w:r>
      <w:proofErr w:type="spellStart"/>
      <w:r w:rsidR="0067366D" w:rsidRPr="0067366D">
        <w:rPr>
          <w:rFonts w:ascii="Book Antiqua" w:hAnsi="Book Antiqua"/>
          <w:i/>
          <w:sz w:val="24"/>
        </w:rPr>
        <w:t>Endosc</w:t>
      </w:r>
      <w:proofErr w:type="spellEnd"/>
      <w:r w:rsidR="0067366D" w:rsidRPr="0067366D">
        <w:rPr>
          <w:rFonts w:ascii="Book Antiqua" w:hAnsi="Book Antiqua"/>
          <w:i/>
          <w:sz w:val="24"/>
        </w:rPr>
        <w:t xml:space="preserve"> </w:t>
      </w:r>
      <w:proofErr w:type="spellStart"/>
      <w:r w:rsidR="0067366D" w:rsidRPr="0067366D">
        <w:rPr>
          <w:rFonts w:ascii="Book Antiqua" w:hAnsi="Book Antiqua"/>
          <w:i/>
          <w:sz w:val="24"/>
        </w:rPr>
        <w:t>Int</w:t>
      </w:r>
      <w:proofErr w:type="spellEnd"/>
      <w:r w:rsidR="0067366D" w:rsidRPr="0067366D">
        <w:rPr>
          <w:rFonts w:ascii="Book Antiqua" w:hAnsi="Book Antiqua"/>
          <w:i/>
          <w:sz w:val="24"/>
        </w:rPr>
        <w:t xml:space="preserve"> Open</w:t>
      </w:r>
      <w:r w:rsidR="0067366D" w:rsidRPr="0067366D">
        <w:rPr>
          <w:rFonts w:ascii="Book Antiqua" w:hAnsi="Book Antiqua"/>
          <w:sz w:val="24"/>
        </w:rPr>
        <w:t xml:space="preserve"> 2020; </w:t>
      </w:r>
      <w:r w:rsidR="0067366D" w:rsidRPr="0067366D">
        <w:rPr>
          <w:rFonts w:ascii="Book Antiqua" w:hAnsi="Book Antiqua"/>
          <w:b/>
          <w:sz w:val="24"/>
        </w:rPr>
        <w:t>8</w:t>
      </w:r>
      <w:r w:rsidR="0067366D" w:rsidRPr="0067366D">
        <w:rPr>
          <w:rFonts w:ascii="Book Antiqua" w:hAnsi="Book Antiqua"/>
          <w:sz w:val="24"/>
        </w:rPr>
        <w:t>: E155-E162 [PMID: 32010748 DOI: 10.1055/a-1038-4103]</w:t>
      </w:r>
    </w:p>
    <w:p w14:paraId="361EF088" w14:textId="62E699BF"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15</w:t>
      </w:r>
      <w:r w:rsidRPr="0067366D">
        <w:rPr>
          <w:rFonts w:ascii="Book Antiqua" w:hAnsi="Book Antiqua"/>
          <w:sz w:val="24"/>
        </w:rPr>
        <w:t xml:space="preserve"> </w:t>
      </w:r>
      <w:proofErr w:type="spellStart"/>
      <w:r w:rsidR="0067366D" w:rsidRPr="0067366D">
        <w:rPr>
          <w:rFonts w:ascii="Book Antiqua" w:hAnsi="Book Antiqua"/>
          <w:b/>
          <w:sz w:val="24"/>
        </w:rPr>
        <w:t>Liberati</w:t>
      </w:r>
      <w:proofErr w:type="spellEnd"/>
      <w:r w:rsidR="0067366D" w:rsidRPr="0067366D">
        <w:rPr>
          <w:rFonts w:ascii="Book Antiqua" w:hAnsi="Book Antiqua"/>
          <w:b/>
          <w:sz w:val="24"/>
        </w:rPr>
        <w:t xml:space="preserve"> A</w:t>
      </w:r>
      <w:r w:rsidR="0067366D" w:rsidRPr="0067366D">
        <w:rPr>
          <w:rFonts w:ascii="Book Antiqua" w:hAnsi="Book Antiqua"/>
          <w:sz w:val="24"/>
        </w:rPr>
        <w:t xml:space="preserve">, Altman DG, </w:t>
      </w:r>
      <w:proofErr w:type="spellStart"/>
      <w:r w:rsidR="0067366D" w:rsidRPr="0067366D">
        <w:rPr>
          <w:rFonts w:ascii="Book Antiqua" w:hAnsi="Book Antiqua"/>
          <w:sz w:val="24"/>
        </w:rPr>
        <w:t>Tetzlaff</w:t>
      </w:r>
      <w:proofErr w:type="spellEnd"/>
      <w:r w:rsidR="0067366D" w:rsidRPr="0067366D">
        <w:rPr>
          <w:rFonts w:ascii="Book Antiqua" w:hAnsi="Book Antiqua"/>
          <w:sz w:val="24"/>
        </w:rPr>
        <w:t xml:space="preserve"> J, Mulrow C, </w:t>
      </w:r>
      <w:proofErr w:type="spellStart"/>
      <w:r w:rsidR="0067366D" w:rsidRPr="0067366D">
        <w:rPr>
          <w:rFonts w:ascii="Book Antiqua" w:hAnsi="Book Antiqua"/>
          <w:sz w:val="24"/>
        </w:rPr>
        <w:t>Gøtzsche</w:t>
      </w:r>
      <w:proofErr w:type="spellEnd"/>
      <w:r w:rsidR="0067366D" w:rsidRPr="0067366D">
        <w:rPr>
          <w:rFonts w:ascii="Book Antiqua" w:hAnsi="Book Antiqua"/>
          <w:sz w:val="24"/>
        </w:rPr>
        <w:t xml:space="preserve"> PC, Ioannidis JP, Clarke M, </w:t>
      </w:r>
      <w:proofErr w:type="spellStart"/>
      <w:r w:rsidR="0067366D" w:rsidRPr="0067366D">
        <w:rPr>
          <w:rFonts w:ascii="Book Antiqua" w:hAnsi="Book Antiqua"/>
          <w:sz w:val="24"/>
        </w:rPr>
        <w:t>Devereaux</w:t>
      </w:r>
      <w:proofErr w:type="spellEnd"/>
      <w:r w:rsidR="0067366D" w:rsidRPr="0067366D">
        <w:rPr>
          <w:rFonts w:ascii="Book Antiqua" w:hAnsi="Book Antiqua"/>
          <w:sz w:val="24"/>
        </w:rPr>
        <w:t xml:space="preserve"> PJ, </w:t>
      </w:r>
      <w:proofErr w:type="spellStart"/>
      <w:r w:rsidR="0067366D" w:rsidRPr="0067366D">
        <w:rPr>
          <w:rFonts w:ascii="Book Antiqua" w:hAnsi="Book Antiqua"/>
          <w:sz w:val="24"/>
        </w:rPr>
        <w:t>Kleijnen</w:t>
      </w:r>
      <w:proofErr w:type="spellEnd"/>
      <w:r w:rsidR="0067366D" w:rsidRPr="0067366D">
        <w:rPr>
          <w:rFonts w:ascii="Book Antiqua" w:hAnsi="Book Antiqua"/>
          <w:sz w:val="24"/>
        </w:rPr>
        <w:t xml:space="preserve"> J, Moher D. The PRISMA statement for reporting systematic reviews and meta-analyses of studies that evaluate health care interventions: explanation and elaboration. </w:t>
      </w:r>
      <w:r w:rsidR="0067366D" w:rsidRPr="0067366D">
        <w:rPr>
          <w:rFonts w:ascii="Book Antiqua" w:hAnsi="Book Antiqua"/>
          <w:i/>
          <w:sz w:val="24"/>
        </w:rPr>
        <w:t xml:space="preserve">J </w:t>
      </w:r>
      <w:proofErr w:type="spellStart"/>
      <w:r w:rsidR="0067366D" w:rsidRPr="0067366D">
        <w:rPr>
          <w:rFonts w:ascii="Book Antiqua" w:hAnsi="Book Antiqua"/>
          <w:i/>
          <w:sz w:val="24"/>
        </w:rPr>
        <w:t>Clin</w:t>
      </w:r>
      <w:proofErr w:type="spellEnd"/>
      <w:r w:rsidR="0067366D" w:rsidRPr="0067366D">
        <w:rPr>
          <w:rFonts w:ascii="Book Antiqua" w:hAnsi="Book Antiqua"/>
          <w:i/>
          <w:sz w:val="24"/>
        </w:rPr>
        <w:t xml:space="preserve"> </w:t>
      </w:r>
      <w:proofErr w:type="spellStart"/>
      <w:r w:rsidR="0067366D" w:rsidRPr="0067366D">
        <w:rPr>
          <w:rFonts w:ascii="Book Antiqua" w:hAnsi="Book Antiqua"/>
          <w:i/>
          <w:sz w:val="24"/>
        </w:rPr>
        <w:t>Epidemiol</w:t>
      </w:r>
      <w:proofErr w:type="spellEnd"/>
      <w:r w:rsidR="0067366D" w:rsidRPr="0067366D">
        <w:rPr>
          <w:rFonts w:ascii="Book Antiqua" w:hAnsi="Book Antiqua"/>
          <w:sz w:val="24"/>
        </w:rPr>
        <w:t xml:space="preserve"> 2009; </w:t>
      </w:r>
      <w:r w:rsidR="0067366D" w:rsidRPr="0067366D">
        <w:rPr>
          <w:rFonts w:ascii="Book Antiqua" w:hAnsi="Book Antiqua"/>
          <w:b/>
          <w:sz w:val="24"/>
        </w:rPr>
        <w:t>62</w:t>
      </w:r>
      <w:r w:rsidR="0067366D" w:rsidRPr="0067366D">
        <w:rPr>
          <w:rFonts w:ascii="Book Antiqua" w:hAnsi="Book Antiqua"/>
          <w:sz w:val="24"/>
        </w:rPr>
        <w:t>: e1-34 [PMID: 19631507 DOI: 10.1016/j.jclinepi.2009.06.006]</w:t>
      </w:r>
    </w:p>
    <w:p w14:paraId="5BFE54C4" w14:textId="43A52A06"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16</w:t>
      </w:r>
      <w:r w:rsidRPr="0067366D">
        <w:rPr>
          <w:rFonts w:ascii="Book Antiqua" w:hAnsi="Book Antiqua"/>
          <w:sz w:val="24"/>
        </w:rPr>
        <w:t xml:space="preserve"> </w:t>
      </w:r>
      <w:r w:rsidR="0067366D" w:rsidRPr="0067366D">
        <w:rPr>
          <w:rFonts w:ascii="Book Antiqua" w:hAnsi="Book Antiqua"/>
          <w:b/>
          <w:sz w:val="24"/>
        </w:rPr>
        <w:t>Whiting PF</w:t>
      </w:r>
      <w:r w:rsidR="0067366D" w:rsidRPr="0067366D">
        <w:rPr>
          <w:rFonts w:ascii="Book Antiqua" w:hAnsi="Book Antiqua"/>
          <w:sz w:val="24"/>
        </w:rPr>
        <w:t xml:space="preserve">, </w:t>
      </w:r>
      <w:proofErr w:type="spellStart"/>
      <w:r w:rsidR="0067366D" w:rsidRPr="0067366D">
        <w:rPr>
          <w:rFonts w:ascii="Book Antiqua" w:hAnsi="Book Antiqua"/>
          <w:sz w:val="24"/>
        </w:rPr>
        <w:t>Rutjes</w:t>
      </w:r>
      <w:proofErr w:type="spellEnd"/>
      <w:r w:rsidR="0067366D" w:rsidRPr="0067366D">
        <w:rPr>
          <w:rFonts w:ascii="Book Antiqua" w:hAnsi="Book Antiqua"/>
          <w:sz w:val="24"/>
        </w:rPr>
        <w:t xml:space="preserve"> AW, Westwood ME, </w:t>
      </w:r>
      <w:proofErr w:type="spellStart"/>
      <w:r w:rsidR="0067366D" w:rsidRPr="0067366D">
        <w:rPr>
          <w:rFonts w:ascii="Book Antiqua" w:hAnsi="Book Antiqua"/>
          <w:sz w:val="24"/>
        </w:rPr>
        <w:t>Mallett</w:t>
      </w:r>
      <w:proofErr w:type="spellEnd"/>
      <w:r w:rsidR="0067366D" w:rsidRPr="0067366D">
        <w:rPr>
          <w:rFonts w:ascii="Book Antiqua" w:hAnsi="Book Antiqua"/>
          <w:sz w:val="24"/>
        </w:rPr>
        <w:t xml:space="preserve"> S, </w:t>
      </w:r>
      <w:proofErr w:type="spellStart"/>
      <w:r w:rsidR="0067366D" w:rsidRPr="0067366D">
        <w:rPr>
          <w:rFonts w:ascii="Book Antiqua" w:hAnsi="Book Antiqua"/>
          <w:sz w:val="24"/>
        </w:rPr>
        <w:t>Deeks</w:t>
      </w:r>
      <w:proofErr w:type="spellEnd"/>
      <w:r w:rsidR="0067366D" w:rsidRPr="0067366D">
        <w:rPr>
          <w:rFonts w:ascii="Book Antiqua" w:hAnsi="Book Antiqua"/>
          <w:sz w:val="24"/>
        </w:rPr>
        <w:t xml:space="preserve"> JJ, </w:t>
      </w:r>
      <w:proofErr w:type="spellStart"/>
      <w:r w:rsidR="0067366D" w:rsidRPr="0067366D">
        <w:rPr>
          <w:rFonts w:ascii="Book Antiqua" w:hAnsi="Book Antiqua"/>
          <w:sz w:val="24"/>
        </w:rPr>
        <w:t>Reitsma</w:t>
      </w:r>
      <w:proofErr w:type="spellEnd"/>
      <w:r w:rsidR="0067366D" w:rsidRPr="0067366D">
        <w:rPr>
          <w:rFonts w:ascii="Book Antiqua" w:hAnsi="Book Antiqua"/>
          <w:sz w:val="24"/>
        </w:rPr>
        <w:t xml:space="preserve"> JB, </w:t>
      </w:r>
      <w:proofErr w:type="spellStart"/>
      <w:r w:rsidR="0067366D" w:rsidRPr="0067366D">
        <w:rPr>
          <w:rFonts w:ascii="Book Antiqua" w:hAnsi="Book Antiqua"/>
          <w:sz w:val="24"/>
        </w:rPr>
        <w:t>Leeflang</w:t>
      </w:r>
      <w:proofErr w:type="spellEnd"/>
      <w:r w:rsidR="0067366D" w:rsidRPr="0067366D">
        <w:rPr>
          <w:rFonts w:ascii="Book Antiqua" w:hAnsi="Book Antiqua"/>
          <w:sz w:val="24"/>
        </w:rPr>
        <w:t xml:space="preserve"> MM, Sterne JA, </w:t>
      </w:r>
      <w:proofErr w:type="spellStart"/>
      <w:r w:rsidR="0067366D" w:rsidRPr="0067366D">
        <w:rPr>
          <w:rFonts w:ascii="Book Antiqua" w:hAnsi="Book Antiqua"/>
          <w:sz w:val="24"/>
        </w:rPr>
        <w:t>Bossuyt</w:t>
      </w:r>
      <w:proofErr w:type="spellEnd"/>
      <w:r w:rsidR="0067366D" w:rsidRPr="0067366D">
        <w:rPr>
          <w:rFonts w:ascii="Book Antiqua" w:hAnsi="Book Antiqua"/>
          <w:sz w:val="24"/>
        </w:rPr>
        <w:t xml:space="preserve"> PM; QUADAS-2 Group. QUADAS-2: a revised tool for the quality assessment of diagnostic accuracy studies. </w:t>
      </w:r>
      <w:r w:rsidR="0067366D" w:rsidRPr="0067366D">
        <w:rPr>
          <w:rFonts w:ascii="Book Antiqua" w:hAnsi="Book Antiqua"/>
          <w:i/>
          <w:sz w:val="24"/>
        </w:rPr>
        <w:t>Ann Intern Med</w:t>
      </w:r>
      <w:r w:rsidR="0067366D" w:rsidRPr="0067366D">
        <w:rPr>
          <w:rFonts w:ascii="Book Antiqua" w:hAnsi="Book Antiqua"/>
          <w:sz w:val="24"/>
        </w:rPr>
        <w:t xml:space="preserve"> 2011; </w:t>
      </w:r>
      <w:r w:rsidR="0067366D" w:rsidRPr="0067366D">
        <w:rPr>
          <w:rFonts w:ascii="Book Antiqua" w:hAnsi="Book Antiqua"/>
          <w:b/>
          <w:sz w:val="24"/>
        </w:rPr>
        <w:t>155</w:t>
      </w:r>
      <w:r w:rsidR="0067366D" w:rsidRPr="0067366D">
        <w:rPr>
          <w:rFonts w:ascii="Book Antiqua" w:hAnsi="Book Antiqua"/>
          <w:sz w:val="24"/>
        </w:rPr>
        <w:t>: 529-536 [PMID: 22007046 DOI: 10.7326/0003-4819-155-8-201110180-00009]</w:t>
      </w:r>
    </w:p>
    <w:p w14:paraId="4706C85B" w14:textId="324A08C3" w:rsidR="0067366D" w:rsidRPr="0067366D" w:rsidRDefault="00637CD7" w:rsidP="0067366D">
      <w:pPr>
        <w:adjustRightInd w:val="0"/>
        <w:snapToGrid w:val="0"/>
        <w:spacing w:line="360" w:lineRule="auto"/>
        <w:jc w:val="both"/>
        <w:rPr>
          <w:rFonts w:ascii="Book Antiqua" w:hAnsi="Book Antiqua"/>
          <w:sz w:val="24"/>
        </w:rPr>
      </w:pPr>
      <w:proofErr w:type="gramStart"/>
      <w:r>
        <w:rPr>
          <w:rFonts w:ascii="Book Antiqua" w:hAnsi="Book Antiqua" w:hint="eastAsia"/>
          <w:sz w:val="24"/>
        </w:rPr>
        <w:t>17</w:t>
      </w:r>
      <w:r w:rsidRPr="0067366D">
        <w:rPr>
          <w:rFonts w:ascii="Book Antiqua" w:hAnsi="Book Antiqua"/>
          <w:sz w:val="24"/>
        </w:rPr>
        <w:t xml:space="preserve"> </w:t>
      </w:r>
      <w:proofErr w:type="spellStart"/>
      <w:r w:rsidR="0067366D" w:rsidRPr="0067366D">
        <w:rPr>
          <w:rFonts w:ascii="Book Antiqua" w:hAnsi="Book Antiqua"/>
          <w:b/>
          <w:sz w:val="24"/>
        </w:rPr>
        <w:t>DerSimonian</w:t>
      </w:r>
      <w:proofErr w:type="spellEnd"/>
      <w:r w:rsidR="0067366D" w:rsidRPr="0067366D">
        <w:rPr>
          <w:rFonts w:ascii="Book Antiqua" w:hAnsi="Book Antiqua"/>
          <w:b/>
          <w:sz w:val="24"/>
        </w:rPr>
        <w:t xml:space="preserve"> R</w:t>
      </w:r>
      <w:r w:rsidR="0067366D" w:rsidRPr="0067366D">
        <w:rPr>
          <w:rFonts w:ascii="Book Antiqua" w:hAnsi="Book Antiqua"/>
          <w:sz w:val="24"/>
        </w:rPr>
        <w:t>, Laird N. Meta-analysis in clinical trials.</w:t>
      </w:r>
      <w:proofErr w:type="gramEnd"/>
      <w:r w:rsidR="0067366D" w:rsidRPr="0067366D">
        <w:rPr>
          <w:rFonts w:ascii="Book Antiqua" w:hAnsi="Book Antiqua"/>
          <w:sz w:val="24"/>
        </w:rPr>
        <w:t xml:space="preserve"> </w:t>
      </w:r>
      <w:r w:rsidR="0067366D" w:rsidRPr="0067366D">
        <w:rPr>
          <w:rFonts w:ascii="Book Antiqua" w:hAnsi="Book Antiqua"/>
          <w:i/>
          <w:sz w:val="24"/>
        </w:rPr>
        <w:t xml:space="preserve">Control </w:t>
      </w:r>
      <w:proofErr w:type="spellStart"/>
      <w:r w:rsidR="0067366D" w:rsidRPr="0067366D">
        <w:rPr>
          <w:rFonts w:ascii="Book Antiqua" w:hAnsi="Book Antiqua"/>
          <w:i/>
          <w:sz w:val="24"/>
        </w:rPr>
        <w:t>Clin</w:t>
      </w:r>
      <w:proofErr w:type="spellEnd"/>
      <w:r w:rsidR="0067366D" w:rsidRPr="0067366D">
        <w:rPr>
          <w:rFonts w:ascii="Book Antiqua" w:hAnsi="Book Antiqua"/>
          <w:i/>
          <w:sz w:val="24"/>
        </w:rPr>
        <w:t xml:space="preserve"> Trials</w:t>
      </w:r>
      <w:r w:rsidR="0067366D" w:rsidRPr="0067366D">
        <w:rPr>
          <w:rFonts w:ascii="Book Antiqua" w:hAnsi="Book Antiqua"/>
          <w:sz w:val="24"/>
        </w:rPr>
        <w:t xml:space="preserve"> 1986; </w:t>
      </w:r>
      <w:r w:rsidR="0067366D" w:rsidRPr="0067366D">
        <w:rPr>
          <w:rFonts w:ascii="Book Antiqua" w:hAnsi="Book Antiqua"/>
          <w:b/>
          <w:sz w:val="24"/>
        </w:rPr>
        <w:t>7</w:t>
      </w:r>
      <w:r w:rsidR="0067366D" w:rsidRPr="0067366D">
        <w:rPr>
          <w:rFonts w:ascii="Book Antiqua" w:hAnsi="Book Antiqua"/>
          <w:sz w:val="24"/>
        </w:rPr>
        <w:t>: 177-188 [PMID: 3802833 DOI: 10.1016/0197-2456(86)90046-2]</w:t>
      </w:r>
    </w:p>
    <w:p w14:paraId="6A412D23" w14:textId="5D3EFFD9" w:rsidR="0067366D" w:rsidRPr="006D65BB" w:rsidRDefault="00637CD7" w:rsidP="0067366D">
      <w:pPr>
        <w:adjustRightInd w:val="0"/>
        <w:snapToGrid w:val="0"/>
        <w:spacing w:line="360" w:lineRule="auto"/>
        <w:jc w:val="both"/>
        <w:rPr>
          <w:rFonts w:ascii="Book Antiqua" w:hAnsi="Book Antiqua"/>
          <w:sz w:val="24"/>
        </w:rPr>
      </w:pPr>
      <w:proofErr w:type="gramStart"/>
      <w:r>
        <w:rPr>
          <w:rFonts w:ascii="Book Antiqua" w:hAnsi="Book Antiqua" w:hint="eastAsia"/>
          <w:sz w:val="24"/>
          <w:highlight w:val="yellow"/>
        </w:rPr>
        <w:t>18</w:t>
      </w:r>
      <w:r w:rsidRPr="00990EB8">
        <w:rPr>
          <w:rFonts w:ascii="Book Antiqua" w:hAnsi="Book Antiqua"/>
          <w:sz w:val="24"/>
          <w:highlight w:val="yellow"/>
        </w:rPr>
        <w:t xml:space="preserve"> </w:t>
      </w:r>
      <w:r w:rsidR="006D65BB" w:rsidRPr="00990EB8">
        <w:rPr>
          <w:rFonts w:ascii="Book Antiqua" w:hAnsi="Book Antiqua"/>
          <w:b/>
          <w:sz w:val="24"/>
          <w:highlight w:val="yellow"/>
        </w:rPr>
        <w:t xml:space="preserve">Higgins JP, </w:t>
      </w:r>
      <w:r w:rsidR="006D65BB" w:rsidRPr="00990EB8">
        <w:rPr>
          <w:rFonts w:ascii="Book Antiqua" w:hAnsi="Book Antiqua"/>
          <w:sz w:val="24"/>
          <w:highlight w:val="yellow"/>
        </w:rPr>
        <w:t xml:space="preserve">Green </w:t>
      </w:r>
      <w:r w:rsidR="0067366D" w:rsidRPr="00990EB8">
        <w:rPr>
          <w:rFonts w:ascii="Book Antiqua" w:hAnsi="Book Antiqua"/>
          <w:sz w:val="24"/>
          <w:highlight w:val="yellow"/>
        </w:rPr>
        <w:t>S,</w:t>
      </w:r>
      <w:r w:rsidR="006D65BB" w:rsidRPr="00990EB8">
        <w:rPr>
          <w:rFonts w:ascii="Book Antiqua" w:hAnsi="Book Antiqua"/>
          <w:sz w:val="24"/>
          <w:highlight w:val="yellow"/>
        </w:rPr>
        <w:t xml:space="preserve"> </w:t>
      </w:r>
      <w:r w:rsidR="0067366D" w:rsidRPr="00990EB8">
        <w:rPr>
          <w:rFonts w:ascii="Book Antiqua" w:hAnsi="Book Antiqua"/>
          <w:sz w:val="24"/>
          <w:highlight w:val="yellow"/>
        </w:rPr>
        <w:t>editors.</w:t>
      </w:r>
      <w:proofErr w:type="gramEnd"/>
      <w:r w:rsidR="0067366D" w:rsidRPr="00990EB8">
        <w:rPr>
          <w:rFonts w:ascii="Book Antiqua" w:hAnsi="Book Antiqua"/>
          <w:sz w:val="24"/>
          <w:highlight w:val="yellow"/>
        </w:rPr>
        <w:t xml:space="preserve"> </w:t>
      </w:r>
      <w:proofErr w:type="gramStart"/>
      <w:r w:rsidR="0067366D" w:rsidRPr="00990EB8">
        <w:rPr>
          <w:rFonts w:ascii="Book Antiqua" w:hAnsi="Book Antiqua"/>
          <w:sz w:val="24"/>
          <w:highlight w:val="yellow"/>
        </w:rPr>
        <w:t>Cochrane handbook for systematic reviews of interventions</w:t>
      </w:r>
      <w:r w:rsidR="006D65BB" w:rsidRPr="00990EB8">
        <w:rPr>
          <w:rFonts w:ascii="Book Antiqua" w:hAnsi="Book Antiqua" w:hint="eastAsia"/>
          <w:sz w:val="24"/>
          <w:highlight w:val="yellow"/>
        </w:rPr>
        <w:t xml:space="preserve"> </w:t>
      </w:r>
      <w:r w:rsidR="006D65BB" w:rsidRPr="00990EB8">
        <w:rPr>
          <w:rFonts w:ascii="Book Antiqua" w:hAnsi="Book Antiqua"/>
          <w:sz w:val="24"/>
          <w:highlight w:val="yellow"/>
        </w:rPr>
        <w:t>Version 5.1.0</w:t>
      </w:r>
      <w:r w:rsidR="0067366D" w:rsidRPr="00990EB8">
        <w:rPr>
          <w:rFonts w:ascii="Book Antiqua" w:hAnsi="Book Antiqua"/>
          <w:sz w:val="24"/>
          <w:highlight w:val="yellow"/>
        </w:rPr>
        <w:t>.</w:t>
      </w:r>
      <w:proofErr w:type="gramEnd"/>
      <w:r w:rsidR="0067366D" w:rsidRPr="00990EB8">
        <w:rPr>
          <w:rFonts w:ascii="Book Antiqua" w:hAnsi="Book Antiqua"/>
          <w:sz w:val="24"/>
          <w:highlight w:val="yellow"/>
        </w:rPr>
        <w:t xml:space="preserve"> The Cochrane Collaboration</w:t>
      </w:r>
      <w:r w:rsidR="006D65BB" w:rsidRPr="00990EB8">
        <w:rPr>
          <w:rFonts w:ascii="Book Antiqua" w:hAnsi="Book Antiqua" w:hint="eastAsia"/>
          <w:sz w:val="24"/>
          <w:highlight w:val="yellow"/>
        </w:rPr>
        <w:t>,</w:t>
      </w:r>
      <w:r w:rsidR="006D65BB" w:rsidRPr="00990EB8">
        <w:rPr>
          <w:rFonts w:ascii="Book Antiqua" w:hAnsi="Book Antiqua"/>
          <w:sz w:val="24"/>
          <w:highlight w:val="yellow"/>
        </w:rPr>
        <w:t xml:space="preserve"> 2011</w:t>
      </w:r>
      <w:r w:rsidR="006D65BB" w:rsidRPr="00990EB8">
        <w:rPr>
          <w:rFonts w:ascii="Book Antiqua" w:hAnsi="Book Antiqua" w:hint="eastAsia"/>
          <w:sz w:val="24"/>
          <w:highlight w:val="yellow"/>
        </w:rPr>
        <w:t xml:space="preserve">: </w:t>
      </w:r>
      <w:r w:rsidR="0067366D" w:rsidRPr="00990EB8">
        <w:rPr>
          <w:rFonts w:ascii="Book Antiqua" w:hAnsi="Book Antiqua"/>
          <w:sz w:val="24"/>
          <w:highlight w:val="yellow"/>
        </w:rPr>
        <w:t>4</w:t>
      </w:r>
    </w:p>
    <w:p w14:paraId="616D8F00" w14:textId="54EA0DF5"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19</w:t>
      </w:r>
      <w:r w:rsidRPr="0067366D">
        <w:rPr>
          <w:rFonts w:ascii="Book Antiqua" w:hAnsi="Book Antiqua"/>
          <w:sz w:val="24"/>
        </w:rPr>
        <w:t xml:space="preserve"> </w:t>
      </w:r>
      <w:r w:rsidR="0067366D" w:rsidRPr="0067366D">
        <w:rPr>
          <w:rFonts w:ascii="Book Antiqua" w:hAnsi="Book Antiqua"/>
          <w:b/>
          <w:sz w:val="24"/>
        </w:rPr>
        <w:t>Moses LE</w:t>
      </w:r>
      <w:r w:rsidR="0067366D" w:rsidRPr="0067366D">
        <w:rPr>
          <w:rFonts w:ascii="Book Antiqua" w:hAnsi="Book Antiqua"/>
          <w:sz w:val="24"/>
        </w:rPr>
        <w:t xml:space="preserve">, Shapiro D, </w:t>
      </w:r>
      <w:proofErr w:type="spellStart"/>
      <w:r w:rsidR="0067366D" w:rsidRPr="0067366D">
        <w:rPr>
          <w:rFonts w:ascii="Book Antiqua" w:hAnsi="Book Antiqua"/>
          <w:sz w:val="24"/>
        </w:rPr>
        <w:t>Littenberg</w:t>
      </w:r>
      <w:proofErr w:type="spellEnd"/>
      <w:r w:rsidR="0067366D" w:rsidRPr="0067366D">
        <w:rPr>
          <w:rFonts w:ascii="Book Antiqua" w:hAnsi="Book Antiqua"/>
          <w:sz w:val="24"/>
        </w:rPr>
        <w:t xml:space="preserve"> B. Combining independent studies of a diagnostic test into a summary ROC curve: data-analytic approaches and </w:t>
      </w:r>
      <w:r w:rsidR="0067366D" w:rsidRPr="0067366D">
        <w:rPr>
          <w:rFonts w:ascii="Book Antiqua" w:hAnsi="Book Antiqua"/>
          <w:sz w:val="24"/>
        </w:rPr>
        <w:lastRenderedPageBreak/>
        <w:t xml:space="preserve">some additional considerations. </w:t>
      </w:r>
      <w:r w:rsidR="0067366D" w:rsidRPr="0067366D">
        <w:rPr>
          <w:rFonts w:ascii="Book Antiqua" w:hAnsi="Book Antiqua"/>
          <w:i/>
          <w:sz w:val="24"/>
        </w:rPr>
        <w:t>Stat Med</w:t>
      </w:r>
      <w:r w:rsidR="0067366D" w:rsidRPr="0067366D">
        <w:rPr>
          <w:rFonts w:ascii="Book Antiqua" w:hAnsi="Book Antiqua"/>
          <w:sz w:val="24"/>
        </w:rPr>
        <w:t xml:space="preserve"> 1993; </w:t>
      </w:r>
      <w:r w:rsidR="0067366D" w:rsidRPr="0067366D">
        <w:rPr>
          <w:rFonts w:ascii="Book Antiqua" w:hAnsi="Book Antiqua"/>
          <w:b/>
          <w:sz w:val="24"/>
        </w:rPr>
        <w:t>12</w:t>
      </w:r>
      <w:r w:rsidR="0067366D" w:rsidRPr="0067366D">
        <w:rPr>
          <w:rFonts w:ascii="Book Antiqua" w:hAnsi="Book Antiqua"/>
          <w:sz w:val="24"/>
        </w:rPr>
        <w:t>: 1293-1316 [PMID: 8210827 DOI: 10.1002/sim.4780121403]</w:t>
      </w:r>
    </w:p>
    <w:p w14:paraId="4313D36F" w14:textId="32265FF3" w:rsidR="0067366D" w:rsidRPr="0067366D" w:rsidRDefault="00637CD7" w:rsidP="0067366D">
      <w:pPr>
        <w:adjustRightInd w:val="0"/>
        <w:snapToGrid w:val="0"/>
        <w:spacing w:line="360" w:lineRule="auto"/>
        <w:jc w:val="both"/>
        <w:rPr>
          <w:rFonts w:ascii="Book Antiqua" w:hAnsi="Book Antiqua"/>
          <w:sz w:val="24"/>
        </w:rPr>
      </w:pPr>
      <w:proofErr w:type="gramStart"/>
      <w:r>
        <w:rPr>
          <w:rFonts w:ascii="Book Antiqua" w:hAnsi="Book Antiqua" w:hint="eastAsia"/>
          <w:sz w:val="24"/>
        </w:rPr>
        <w:t>20</w:t>
      </w:r>
      <w:r w:rsidRPr="0067366D">
        <w:rPr>
          <w:rFonts w:ascii="Book Antiqua" w:hAnsi="Book Antiqua"/>
          <w:sz w:val="24"/>
        </w:rPr>
        <w:t xml:space="preserve"> </w:t>
      </w:r>
      <w:r w:rsidR="0067366D" w:rsidRPr="0067366D">
        <w:rPr>
          <w:rFonts w:ascii="Book Antiqua" w:hAnsi="Book Antiqua"/>
          <w:b/>
          <w:sz w:val="24"/>
        </w:rPr>
        <w:t>Thompson SG</w:t>
      </w:r>
      <w:r w:rsidR="0067366D" w:rsidRPr="0067366D">
        <w:rPr>
          <w:rFonts w:ascii="Book Antiqua" w:hAnsi="Book Antiqua"/>
          <w:sz w:val="24"/>
        </w:rPr>
        <w:t>, Sharp SJ.</w:t>
      </w:r>
      <w:proofErr w:type="gramEnd"/>
      <w:r w:rsidR="0067366D" w:rsidRPr="0067366D">
        <w:rPr>
          <w:rFonts w:ascii="Book Antiqua" w:hAnsi="Book Antiqua"/>
          <w:sz w:val="24"/>
        </w:rPr>
        <w:t xml:space="preserve"> </w:t>
      </w:r>
      <w:proofErr w:type="gramStart"/>
      <w:r w:rsidR="0067366D" w:rsidRPr="0067366D">
        <w:rPr>
          <w:rFonts w:ascii="Book Antiqua" w:hAnsi="Book Antiqua"/>
          <w:sz w:val="24"/>
        </w:rPr>
        <w:t>Explaining heterogeneity in meta-analysis: a comparison of methods.</w:t>
      </w:r>
      <w:proofErr w:type="gramEnd"/>
      <w:r w:rsidR="0067366D" w:rsidRPr="0067366D">
        <w:rPr>
          <w:rFonts w:ascii="Book Antiqua" w:hAnsi="Book Antiqua"/>
          <w:sz w:val="24"/>
        </w:rPr>
        <w:t xml:space="preserve"> </w:t>
      </w:r>
      <w:r w:rsidR="0067366D" w:rsidRPr="0067366D">
        <w:rPr>
          <w:rFonts w:ascii="Book Antiqua" w:hAnsi="Book Antiqua"/>
          <w:i/>
          <w:sz w:val="24"/>
        </w:rPr>
        <w:t>Stat Med</w:t>
      </w:r>
      <w:r w:rsidR="0067366D" w:rsidRPr="0067366D">
        <w:rPr>
          <w:rFonts w:ascii="Book Antiqua" w:hAnsi="Book Antiqua"/>
          <w:sz w:val="24"/>
        </w:rPr>
        <w:t xml:space="preserve"> 1999; </w:t>
      </w:r>
      <w:r w:rsidR="0067366D" w:rsidRPr="0067366D">
        <w:rPr>
          <w:rFonts w:ascii="Book Antiqua" w:hAnsi="Book Antiqua"/>
          <w:b/>
          <w:sz w:val="24"/>
        </w:rPr>
        <w:t>18</w:t>
      </w:r>
      <w:r w:rsidR="0067366D" w:rsidRPr="0067366D">
        <w:rPr>
          <w:rFonts w:ascii="Book Antiqua" w:hAnsi="Book Antiqua"/>
          <w:sz w:val="24"/>
        </w:rPr>
        <w:t>: 2693-2708 [PMID: 10521860 DOI: 10.1002</w:t>
      </w:r>
      <w:proofErr w:type="gramStart"/>
      <w:r w:rsidR="0067366D" w:rsidRPr="0067366D">
        <w:rPr>
          <w:rFonts w:ascii="Book Antiqua" w:hAnsi="Book Antiqua"/>
          <w:sz w:val="24"/>
        </w:rPr>
        <w:t>/(</w:t>
      </w:r>
      <w:proofErr w:type="gramEnd"/>
      <w:r w:rsidR="0067366D" w:rsidRPr="0067366D">
        <w:rPr>
          <w:rFonts w:ascii="Book Antiqua" w:hAnsi="Book Antiqua"/>
          <w:sz w:val="24"/>
        </w:rPr>
        <w:t>sici)1097-0258(19991030)18:20&lt;2693::aid-sim235&gt;3.0.co;2-v]</w:t>
      </w:r>
    </w:p>
    <w:p w14:paraId="6AA31A65" w14:textId="053BAEFE" w:rsidR="0067366D" w:rsidRPr="0067366D" w:rsidRDefault="00637CD7" w:rsidP="0067366D">
      <w:pPr>
        <w:adjustRightInd w:val="0"/>
        <w:snapToGrid w:val="0"/>
        <w:spacing w:line="360" w:lineRule="auto"/>
        <w:jc w:val="both"/>
        <w:rPr>
          <w:rFonts w:ascii="Book Antiqua" w:hAnsi="Book Antiqua"/>
          <w:sz w:val="24"/>
        </w:rPr>
      </w:pPr>
      <w:r>
        <w:rPr>
          <w:rFonts w:ascii="Book Antiqua" w:hAnsi="Book Antiqua" w:hint="eastAsia"/>
          <w:sz w:val="24"/>
        </w:rPr>
        <w:t>21</w:t>
      </w:r>
      <w:r w:rsidRPr="0067366D">
        <w:rPr>
          <w:rFonts w:ascii="Book Antiqua" w:hAnsi="Book Antiqua"/>
          <w:sz w:val="24"/>
        </w:rPr>
        <w:t xml:space="preserve"> </w:t>
      </w:r>
      <w:r w:rsidR="0067366D" w:rsidRPr="0067366D">
        <w:rPr>
          <w:rFonts w:ascii="Book Antiqua" w:hAnsi="Book Antiqua"/>
          <w:b/>
          <w:sz w:val="24"/>
        </w:rPr>
        <w:t>McHugh ML</w:t>
      </w:r>
      <w:r w:rsidR="0067366D" w:rsidRPr="0067366D">
        <w:rPr>
          <w:rFonts w:ascii="Book Antiqua" w:hAnsi="Book Antiqua"/>
          <w:sz w:val="24"/>
        </w:rPr>
        <w:t xml:space="preserve">. Multiple comparison </w:t>
      </w:r>
      <w:proofErr w:type="gramStart"/>
      <w:r w:rsidR="0067366D" w:rsidRPr="0067366D">
        <w:rPr>
          <w:rFonts w:ascii="Book Antiqua" w:hAnsi="Book Antiqua"/>
          <w:sz w:val="24"/>
        </w:rPr>
        <w:t>analysis</w:t>
      </w:r>
      <w:proofErr w:type="gramEnd"/>
      <w:r w:rsidR="0067366D" w:rsidRPr="0067366D">
        <w:rPr>
          <w:rFonts w:ascii="Book Antiqua" w:hAnsi="Book Antiqua"/>
          <w:sz w:val="24"/>
        </w:rPr>
        <w:t xml:space="preserve"> testing in ANOVA. </w:t>
      </w:r>
      <w:proofErr w:type="spellStart"/>
      <w:r w:rsidR="0067366D" w:rsidRPr="0067366D">
        <w:rPr>
          <w:rFonts w:ascii="Book Antiqua" w:hAnsi="Book Antiqua"/>
          <w:i/>
          <w:sz w:val="24"/>
        </w:rPr>
        <w:t>Biochem</w:t>
      </w:r>
      <w:proofErr w:type="spellEnd"/>
      <w:r w:rsidR="0067366D" w:rsidRPr="0067366D">
        <w:rPr>
          <w:rFonts w:ascii="Book Antiqua" w:hAnsi="Book Antiqua"/>
          <w:i/>
          <w:sz w:val="24"/>
        </w:rPr>
        <w:t xml:space="preserve"> Med (Zagreb)</w:t>
      </w:r>
      <w:r w:rsidR="0067366D" w:rsidRPr="0067366D">
        <w:rPr>
          <w:rFonts w:ascii="Book Antiqua" w:hAnsi="Book Antiqua"/>
          <w:sz w:val="24"/>
        </w:rPr>
        <w:t xml:space="preserve"> 2011; </w:t>
      </w:r>
      <w:r w:rsidR="0067366D" w:rsidRPr="0067366D">
        <w:rPr>
          <w:rFonts w:ascii="Book Antiqua" w:hAnsi="Book Antiqua"/>
          <w:b/>
          <w:sz w:val="24"/>
        </w:rPr>
        <w:t>21</w:t>
      </w:r>
      <w:r w:rsidR="0067366D" w:rsidRPr="0067366D">
        <w:rPr>
          <w:rFonts w:ascii="Book Antiqua" w:hAnsi="Book Antiqua"/>
          <w:sz w:val="24"/>
        </w:rPr>
        <w:t>: 203-209 [PMID: 22420233 DOI: 10.11613/bm.2011.029]</w:t>
      </w:r>
    </w:p>
    <w:p w14:paraId="0E388310" w14:textId="5DB50536" w:rsidR="0067366D" w:rsidRPr="0067366D" w:rsidRDefault="00637CD7" w:rsidP="0067366D">
      <w:pPr>
        <w:adjustRightInd w:val="0"/>
        <w:snapToGrid w:val="0"/>
        <w:spacing w:line="360" w:lineRule="auto"/>
        <w:jc w:val="both"/>
        <w:rPr>
          <w:rFonts w:ascii="Book Antiqua" w:hAnsi="Book Antiqua"/>
          <w:sz w:val="24"/>
        </w:rPr>
      </w:pPr>
      <w:proofErr w:type="gramStart"/>
      <w:r>
        <w:rPr>
          <w:rFonts w:ascii="Book Antiqua" w:hAnsi="Book Antiqua" w:hint="eastAsia"/>
          <w:sz w:val="24"/>
          <w:highlight w:val="yellow"/>
        </w:rPr>
        <w:t>22</w:t>
      </w:r>
      <w:r w:rsidRPr="00351CDB">
        <w:rPr>
          <w:rFonts w:ascii="Book Antiqua" w:hAnsi="Book Antiqua"/>
          <w:sz w:val="24"/>
          <w:highlight w:val="yellow"/>
        </w:rPr>
        <w:t xml:space="preserve"> </w:t>
      </w:r>
      <w:proofErr w:type="spellStart"/>
      <w:r w:rsidR="0067366D" w:rsidRPr="00351CDB">
        <w:rPr>
          <w:rFonts w:ascii="Book Antiqua" w:hAnsi="Book Antiqua"/>
          <w:b/>
          <w:sz w:val="24"/>
          <w:highlight w:val="yellow"/>
        </w:rPr>
        <w:t>Hoda</w:t>
      </w:r>
      <w:proofErr w:type="spellEnd"/>
      <w:r w:rsidR="0067366D" w:rsidRPr="00351CDB">
        <w:rPr>
          <w:rFonts w:ascii="Book Antiqua" w:hAnsi="Book Antiqua"/>
          <w:b/>
          <w:sz w:val="24"/>
          <w:highlight w:val="yellow"/>
        </w:rPr>
        <w:t xml:space="preserve"> RS,</w:t>
      </w:r>
      <w:r w:rsidR="00990EB8" w:rsidRPr="00351CDB">
        <w:rPr>
          <w:rFonts w:ascii="Book Antiqua" w:hAnsi="Book Antiqua"/>
          <w:sz w:val="24"/>
          <w:highlight w:val="yellow"/>
        </w:rPr>
        <w:t xml:space="preserve"> </w:t>
      </w:r>
      <w:proofErr w:type="spellStart"/>
      <w:r w:rsidR="0067366D" w:rsidRPr="00351CDB">
        <w:rPr>
          <w:rFonts w:ascii="Book Antiqua" w:hAnsi="Book Antiqua"/>
          <w:sz w:val="24"/>
          <w:highlight w:val="yellow"/>
        </w:rPr>
        <w:t>VandenBussche</w:t>
      </w:r>
      <w:proofErr w:type="spellEnd"/>
      <w:r w:rsidR="0067366D" w:rsidRPr="00351CDB">
        <w:rPr>
          <w:rFonts w:ascii="Book Antiqua" w:hAnsi="Book Antiqua"/>
          <w:sz w:val="24"/>
          <w:highlight w:val="yellow"/>
        </w:rPr>
        <w:t xml:space="preserve"> C, </w:t>
      </w:r>
      <w:proofErr w:type="spellStart"/>
      <w:r w:rsidR="0067366D" w:rsidRPr="00351CDB">
        <w:rPr>
          <w:rFonts w:ascii="Book Antiqua" w:hAnsi="Book Antiqua"/>
          <w:sz w:val="24"/>
          <w:highlight w:val="yellow"/>
        </w:rPr>
        <w:t>Hoda</w:t>
      </w:r>
      <w:proofErr w:type="spellEnd"/>
      <w:r w:rsidR="0067366D" w:rsidRPr="00351CDB">
        <w:rPr>
          <w:rFonts w:ascii="Book Antiqua" w:hAnsi="Book Antiqua"/>
          <w:sz w:val="24"/>
          <w:highlight w:val="yellow"/>
        </w:rPr>
        <w:t xml:space="preserve"> SA.</w:t>
      </w:r>
      <w:proofErr w:type="gramEnd"/>
      <w:r w:rsidR="0067366D" w:rsidRPr="00351CDB">
        <w:rPr>
          <w:rFonts w:ascii="Book Antiqua" w:hAnsi="Book Antiqua"/>
          <w:sz w:val="24"/>
          <w:highlight w:val="yellow"/>
        </w:rPr>
        <w:t xml:space="preserve"> </w:t>
      </w:r>
      <w:proofErr w:type="gramStart"/>
      <w:r w:rsidR="0067366D" w:rsidRPr="00351CDB">
        <w:rPr>
          <w:rFonts w:ascii="Book Antiqua" w:hAnsi="Book Antiqua"/>
          <w:sz w:val="24"/>
          <w:highlight w:val="yellow"/>
        </w:rPr>
        <w:t>Liquid-Based Specimen Collection, Preparation and morphology.</w:t>
      </w:r>
      <w:proofErr w:type="gramEnd"/>
      <w:r w:rsidR="0067366D" w:rsidRPr="00351CDB">
        <w:rPr>
          <w:rFonts w:ascii="Book Antiqua" w:hAnsi="Book Antiqua"/>
          <w:sz w:val="24"/>
          <w:highlight w:val="yellow"/>
        </w:rPr>
        <w:t xml:space="preserve"> </w:t>
      </w:r>
      <w:r w:rsidR="009C2126" w:rsidRPr="00351CDB">
        <w:rPr>
          <w:rFonts w:ascii="Book Antiqua" w:hAnsi="Book Antiqua" w:hint="eastAsia"/>
          <w:sz w:val="24"/>
          <w:highlight w:val="yellow"/>
        </w:rPr>
        <w:t xml:space="preserve">In: </w:t>
      </w:r>
      <w:r w:rsidR="0067366D" w:rsidRPr="00351CDB">
        <w:rPr>
          <w:rFonts w:ascii="Book Antiqua" w:hAnsi="Book Antiqua"/>
          <w:sz w:val="24"/>
          <w:highlight w:val="yellow"/>
        </w:rPr>
        <w:t xml:space="preserve">Diagnostic Liquid-Based </w:t>
      </w:r>
      <w:proofErr w:type="spellStart"/>
      <w:r w:rsidR="0067366D" w:rsidRPr="00351CDB">
        <w:rPr>
          <w:rFonts w:ascii="Book Antiqua" w:hAnsi="Book Antiqua"/>
          <w:sz w:val="24"/>
          <w:highlight w:val="yellow"/>
        </w:rPr>
        <w:t>Cytoloy</w:t>
      </w:r>
      <w:proofErr w:type="spellEnd"/>
      <w:r w:rsidR="0067366D" w:rsidRPr="00351CDB">
        <w:rPr>
          <w:rFonts w:ascii="Book Antiqua" w:hAnsi="Book Antiqua"/>
          <w:sz w:val="24"/>
          <w:highlight w:val="yellow"/>
        </w:rPr>
        <w:t xml:space="preserve">. Berlin, Heidelberg: </w:t>
      </w:r>
      <w:r w:rsidR="00A21F0B" w:rsidRPr="00351CDB">
        <w:rPr>
          <w:rFonts w:ascii="Book Antiqua" w:hAnsi="Book Antiqua"/>
          <w:sz w:val="24"/>
          <w:highlight w:val="yellow"/>
        </w:rPr>
        <w:t>Springer, Berlin, Heidelberg</w:t>
      </w:r>
      <w:r w:rsidR="00990EB8" w:rsidRPr="00351CDB">
        <w:rPr>
          <w:rFonts w:ascii="Book Antiqua" w:hAnsi="Book Antiqua" w:hint="eastAsia"/>
          <w:sz w:val="24"/>
          <w:highlight w:val="yellow"/>
        </w:rPr>
        <w:t>,</w:t>
      </w:r>
      <w:r w:rsidR="0067366D" w:rsidRPr="00351CDB">
        <w:rPr>
          <w:rFonts w:ascii="Book Antiqua" w:hAnsi="Book Antiqua"/>
          <w:sz w:val="24"/>
          <w:highlight w:val="yellow"/>
        </w:rPr>
        <w:t xml:space="preserve"> 2017:</w:t>
      </w:r>
      <w:r w:rsidR="00990EB8" w:rsidRPr="00351CDB">
        <w:rPr>
          <w:rFonts w:ascii="Book Antiqua" w:hAnsi="Book Antiqua" w:hint="eastAsia"/>
          <w:sz w:val="24"/>
          <w:highlight w:val="yellow"/>
        </w:rPr>
        <w:t xml:space="preserve"> </w:t>
      </w:r>
      <w:r w:rsidR="0067366D" w:rsidRPr="00351CDB">
        <w:rPr>
          <w:rFonts w:ascii="Book Antiqua" w:hAnsi="Book Antiqua"/>
          <w:sz w:val="24"/>
          <w:highlight w:val="yellow"/>
        </w:rPr>
        <w:t>1-12</w:t>
      </w:r>
      <w:r w:rsidR="00990EB8" w:rsidRPr="00351CDB">
        <w:rPr>
          <w:rFonts w:ascii="Book Antiqua" w:hAnsi="Book Antiqua" w:hint="eastAsia"/>
          <w:sz w:val="24"/>
          <w:highlight w:val="yellow"/>
        </w:rPr>
        <w:t xml:space="preserve"> [</w:t>
      </w:r>
      <w:r w:rsidR="00990EB8" w:rsidRPr="00351CDB">
        <w:rPr>
          <w:rFonts w:ascii="Book Antiqua" w:hAnsi="Book Antiqua"/>
          <w:sz w:val="24"/>
          <w:highlight w:val="yellow"/>
        </w:rPr>
        <w:t>DOI</w:t>
      </w:r>
      <w:r w:rsidR="00990EB8" w:rsidRPr="00351CDB">
        <w:rPr>
          <w:rFonts w:ascii="Book Antiqua" w:hAnsi="Book Antiqua" w:hint="eastAsia"/>
          <w:sz w:val="24"/>
          <w:highlight w:val="yellow"/>
        </w:rPr>
        <w:t xml:space="preserve">: </w:t>
      </w:r>
      <w:r w:rsidR="009C2126" w:rsidRPr="00351CDB">
        <w:rPr>
          <w:rFonts w:ascii="Book Antiqua" w:hAnsi="Book Antiqua"/>
          <w:sz w:val="24"/>
          <w:highlight w:val="yellow"/>
        </w:rPr>
        <w:t>10.1007/978-3-662-53905-7_1</w:t>
      </w:r>
      <w:r w:rsidR="009C2126" w:rsidRPr="00351CDB">
        <w:rPr>
          <w:rFonts w:ascii="Book Antiqua" w:hAnsi="Book Antiqua" w:hint="eastAsia"/>
          <w:sz w:val="24"/>
          <w:highlight w:val="yellow"/>
        </w:rPr>
        <w:t>]</w:t>
      </w:r>
    </w:p>
    <w:p w14:paraId="59921710" w14:textId="0495D8A4" w:rsidR="003F603A" w:rsidRDefault="00637CD7" w:rsidP="00637CD7">
      <w:pPr>
        <w:adjustRightInd w:val="0"/>
        <w:snapToGrid w:val="0"/>
        <w:spacing w:line="360" w:lineRule="auto"/>
        <w:jc w:val="both"/>
        <w:rPr>
          <w:rFonts w:ascii="Book Antiqua" w:hAnsi="Book Antiqua"/>
          <w:sz w:val="24"/>
        </w:rPr>
      </w:pPr>
      <w:r>
        <w:rPr>
          <w:rFonts w:ascii="Book Antiqua" w:hAnsi="Book Antiqua" w:hint="eastAsia"/>
          <w:sz w:val="24"/>
        </w:rPr>
        <w:t>23</w:t>
      </w:r>
      <w:r w:rsidRPr="0067366D">
        <w:rPr>
          <w:rFonts w:ascii="Book Antiqua" w:hAnsi="Book Antiqua"/>
          <w:sz w:val="24"/>
        </w:rPr>
        <w:t xml:space="preserve"> </w:t>
      </w:r>
      <w:r w:rsidR="0067366D" w:rsidRPr="0067366D">
        <w:rPr>
          <w:rFonts w:ascii="Book Antiqua" w:hAnsi="Book Antiqua"/>
          <w:b/>
          <w:sz w:val="24"/>
        </w:rPr>
        <w:t>Davey E</w:t>
      </w:r>
      <w:r w:rsidR="0067366D" w:rsidRPr="0067366D">
        <w:rPr>
          <w:rFonts w:ascii="Book Antiqua" w:hAnsi="Book Antiqua"/>
          <w:sz w:val="24"/>
        </w:rPr>
        <w:t xml:space="preserve">, Barratt A, </w:t>
      </w:r>
      <w:proofErr w:type="spellStart"/>
      <w:r w:rsidR="0067366D" w:rsidRPr="0067366D">
        <w:rPr>
          <w:rFonts w:ascii="Book Antiqua" w:hAnsi="Book Antiqua"/>
          <w:sz w:val="24"/>
        </w:rPr>
        <w:t>Irwig</w:t>
      </w:r>
      <w:proofErr w:type="spellEnd"/>
      <w:r w:rsidR="0067366D" w:rsidRPr="0067366D">
        <w:rPr>
          <w:rFonts w:ascii="Book Antiqua" w:hAnsi="Book Antiqua"/>
          <w:sz w:val="24"/>
        </w:rPr>
        <w:t xml:space="preserve"> L, Chan SF, </w:t>
      </w:r>
      <w:proofErr w:type="spellStart"/>
      <w:r w:rsidR="0067366D" w:rsidRPr="0067366D">
        <w:rPr>
          <w:rFonts w:ascii="Book Antiqua" w:hAnsi="Book Antiqua"/>
          <w:sz w:val="24"/>
        </w:rPr>
        <w:t>Macaskill</w:t>
      </w:r>
      <w:proofErr w:type="spellEnd"/>
      <w:r w:rsidR="0067366D" w:rsidRPr="0067366D">
        <w:rPr>
          <w:rFonts w:ascii="Book Antiqua" w:hAnsi="Book Antiqua"/>
          <w:sz w:val="24"/>
        </w:rPr>
        <w:t xml:space="preserve"> P, Mannes P, Saville AM. </w:t>
      </w:r>
      <w:proofErr w:type="gramStart"/>
      <w:r w:rsidR="0067366D" w:rsidRPr="0067366D">
        <w:rPr>
          <w:rFonts w:ascii="Book Antiqua" w:hAnsi="Book Antiqua"/>
          <w:sz w:val="24"/>
        </w:rPr>
        <w:t>Effect of study design and quality on unsatisfactory rates, cytology classifications, and accuracy in liquid-based versus conventional cervical cytology: a systematic review.</w:t>
      </w:r>
      <w:proofErr w:type="gramEnd"/>
      <w:r w:rsidR="0067366D" w:rsidRPr="0067366D">
        <w:rPr>
          <w:rFonts w:ascii="Book Antiqua" w:hAnsi="Book Antiqua"/>
          <w:sz w:val="24"/>
        </w:rPr>
        <w:t xml:space="preserve"> </w:t>
      </w:r>
      <w:r w:rsidR="0067366D" w:rsidRPr="0067366D">
        <w:rPr>
          <w:rFonts w:ascii="Book Antiqua" w:hAnsi="Book Antiqua"/>
          <w:i/>
          <w:sz w:val="24"/>
        </w:rPr>
        <w:t>Lancet</w:t>
      </w:r>
      <w:r w:rsidR="0067366D" w:rsidRPr="0067366D">
        <w:rPr>
          <w:rFonts w:ascii="Book Antiqua" w:hAnsi="Book Antiqua"/>
          <w:sz w:val="24"/>
        </w:rPr>
        <w:t xml:space="preserve"> 2006; </w:t>
      </w:r>
      <w:r w:rsidR="0067366D" w:rsidRPr="0067366D">
        <w:rPr>
          <w:rFonts w:ascii="Book Antiqua" w:hAnsi="Book Antiqua"/>
          <w:b/>
          <w:sz w:val="24"/>
        </w:rPr>
        <w:t>367</w:t>
      </w:r>
      <w:r w:rsidR="0067366D" w:rsidRPr="0067366D">
        <w:rPr>
          <w:rFonts w:ascii="Book Antiqua" w:hAnsi="Book Antiqua"/>
          <w:sz w:val="24"/>
        </w:rPr>
        <w:t>: 122-132 [PMID: 16413876 DOI: 10.1016/S0140-6736(06)67961-0]</w:t>
      </w:r>
    </w:p>
    <w:p w14:paraId="62CA5FBF" w14:textId="77777777" w:rsidR="00637CD7" w:rsidRDefault="00637CD7" w:rsidP="00637CD7">
      <w:pPr>
        <w:adjustRightInd w:val="0"/>
        <w:snapToGrid w:val="0"/>
        <w:spacing w:line="360" w:lineRule="auto"/>
        <w:jc w:val="both"/>
        <w:rPr>
          <w:rFonts w:ascii="Book Antiqua" w:hAnsi="Book Antiqua"/>
          <w:sz w:val="24"/>
        </w:rPr>
      </w:pPr>
    </w:p>
    <w:p w14:paraId="08C815DB" w14:textId="77777777" w:rsidR="00637CD7" w:rsidRDefault="00637CD7" w:rsidP="00637CD7">
      <w:pPr>
        <w:adjustRightInd w:val="0"/>
        <w:snapToGrid w:val="0"/>
        <w:spacing w:line="360" w:lineRule="auto"/>
        <w:jc w:val="both"/>
        <w:rPr>
          <w:rFonts w:ascii="Book Antiqua" w:hAnsi="Book Antiqua" w:cs="Times New Roman"/>
          <w:bCs/>
          <w:color w:val="000000" w:themeColor="text1"/>
          <w:kern w:val="0"/>
          <w:sz w:val="24"/>
        </w:rPr>
      </w:pPr>
    </w:p>
    <w:p w14:paraId="0486049B" w14:textId="7107F6C0"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r w:rsidRPr="0067366D">
        <w:rPr>
          <w:rFonts w:ascii="Book Antiqua" w:hAnsi="Book Antiqua"/>
          <w:b/>
          <w:color w:val="000000" w:themeColor="text1"/>
          <w:sz w:val="24"/>
        </w:rPr>
        <w:t>Footnotes</w:t>
      </w:r>
    </w:p>
    <w:p w14:paraId="246B6FDF" w14:textId="103010DA"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Conflict-of-interest statement</w:t>
      </w:r>
      <w:r w:rsidRPr="0067366D">
        <w:rPr>
          <w:rFonts w:ascii="Book Antiqua" w:hAnsi="Book Antiqua" w:cs="TimesNewRomanPS-BoldItalicMT"/>
          <w:b/>
          <w:bCs/>
          <w:iCs/>
          <w:color w:val="000000" w:themeColor="text1"/>
          <w:sz w:val="24"/>
        </w:rPr>
        <w:t xml:space="preserve">: </w:t>
      </w:r>
      <w:r w:rsidRPr="0067366D">
        <w:rPr>
          <w:rFonts w:ascii="Book Antiqua" w:eastAsia="等线" w:hAnsi="Book Antiqua" w:cs="Times New Roman"/>
          <w:color w:val="000000" w:themeColor="text1"/>
          <w:kern w:val="0"/>
          <w:sz w:val="24"/>
        </w:rPr>
        <w:t>No potential conflicts of interest exist.</w:t>
      </w:r>
    </w:p>
    <w:p w14:paraId="48AF9561" w14:textId="77777777" w:rsidR="002A7370" w:rsidRPr="0067366D" w:rsidRDefault="002A7370" w:rsidP="0067366D">
      <w:pPr>
        <w:adjustRightInd w:val="0"/>
        <w:snapToGrid w:val="0"/>
        <w:spacing w:line="360" w:lineRule="auto"/>
        <w:jc w:val="both"/>
        <w:rPr>
          <w:rFonts w:ascii="Book Antiqua" w:eastAsia="宋体" w:hAnsi="Book Antiqua"/>
          <w:b/>
          <w:i/>
          <w:color w:val="000000" w:themeColor="text1"/>
          <w:sz w:val="24"/>
        </w:rPr>
      </w:pPr>
    </w:p>
    <w:p w14:paraId="13027C23" w14:textId="5ACE4999" w:rsidR="002A7370" w:rsidRPr="009C2126" w:rsidRDefault="002A7370" w:rsidP="0067366D">
      <w:pPr>
        <w:adjustRightInd w:val="0"/>
        <w:snapToGrid w:val="0"/>
        <w:spacing w:line="360" w:lineRule="auto"/>
        <w:jc w:val="both"/>
        <w:rPr>
          <w:rFonts w:ascii="Book Antiqua" w:eastAsia="宋体" w:hAnsi="Book Antiqua"/>
          <w:color w:val="000000" w:themeColor="text1"/>
          <w:sz w:val="24"/>
        </w:rPr>
      </w:pPr>
      <w:r w:rsidRPr="0067366D">
        <w:rPr>
          <w:rFonts w:ascii="Book Antiqua" w:eastAsia="宋体" w:hAnsi="Book Antiqua"/>
          <w:b/>
          <w:color w:val="000000" w:themeColor="text1"/>
          <w:sz w:val="24"/>
        </w:rPr>
        <w:t xml:space="preserve">PRISMA 2009 Checklist </w:t>
      </w:r>
      <w:r w:rsidRPr="0067366D">
        <w:rPr>
          <w:rFonts w:ascii="Book Antiqua" w:hAnsi="Book Antiqua"/>
          <w:b/>
          <w:color w:val="000000" w:themeColor="text1"/>
          <w:sz w:val="24"/>
        </w:rPr>
        <w:t>statement</w:t>
      </w:r>
      <w:r w:rsidRPr="0067366D">
        <w:rPr>
          <w:rFonts w:ascii="Book Antiqua" w:hAnsi="Book Antiqua" w:cs="TimesNewRomanPS-BoldItalicMT"/>
          <w:b/>
          <w:bCs/>
          <w:iCs/>
          <w:color w:val="000000" w:themeColor="text1"/>
          <w:sz w:val="24"/>
        </w:rPr>
        <w:t>:</w:t>
      </w:r>
      <w:r w:rsidR="009C2126">
        <w:rPr>
          <w:rFonts w:ascii="Book Antiqua" w:hAnsi="Book Antiqua" w:cs="TimesNewRomanPS-BoldItalicMT" w:hint="eastAsia"/>
          <w:b/>
          <w:bCs/>
          <w:iCs/>
          <w:color w:val="000000" w:themeColor="text1"/>
          <w:sz w:val="24"/>
        </w:rPr>
        <w:t xml:space="preserve"> </w:t>
      </w:r>
      <w:r w:rsidR="009C2126" w:rsidRPr="009C2126">
        <w:rPr>
          <w:rFonts w:ascii="Book Antiqua" w:hAnsi="Book Antiqua" w:cs="TimesNewRomanPS-BoldItalicMT" w:hint="eastAsia"/>
          <w:bCs/>
          <w:iCs/>
          <w:color w:val="000000" w:themeColor="text1"/>
          <w:sz w:val="24"/>
        </w:rPr>
        <w:t xml:space="preserve">The manuscript </w:t>
      </w:r>
      <w:r w:rsidR="006C125E">
        <w:rPr>
          <w:rFonts w:ascii="Book Antiqua" w:hAnsi="Book Antiqua" w:cs="TimesNewRomanPS-BoldItalicMT"/>
          <w:bCs/>
          <w:iCs/>
          <w:color w:val="000000" w:themeColor="text1"/>
          <w:sz w:val="24"/>
        </w:rPr>
        <w:t>was</w:t>
      </w:r>
      <w:r w:rsidR="009C2126" w:rsidRPr="009C2126">
        <w:rPr>
          <w:rFonts w:ascii="Book Antiqua" w:hAnsi="Book Antiqua" w:cs="TimesNewRomanPS-BoldItalicMT" w:hint="eastAsia"/>
          <w:bCs/>
          <w:iCs/>
          <w:color w:val="000000" w:themeColor="text1"/>
          <w:sz w:val="24"/>
        </w:rPr>
        <w:t xml:space="preserve"> </w:t>
      </w:r>
      <w:r w:rsidR="009C2126" w:rsidRPr="009C2126">
        <w:rPr>
          <w:rFonts w:ascii="Book Antiqua" w:hAnsi="Book Antiqua" w:cs="TimesNewRomanPS-BoldItalicMT"/>
          <w:bCs/>
          <w:iCs/>
          <w:color w:val="000000" w:themeColor="text1"/>
          <w:sz w:val="24"/>
        </w:rPr>
        <w:t>prepared</w:t>
      </w:r>
      <w:r w:rsidR="009C2126" w:rsidRPr="009C2126">
        <w:rPr>
          <w:rFonts w:ascii="Book Antiqua" w:hAnsi="Book Antiqua" w:cs="TimesNewRomanPS-BoldItalicMT" w:hint="eastAsia"/>
          <w:bCs/>
          <w:iCs/>
          <w:color w:val="000000" w:themeColor="text1"/>
          <w:sz w:val="24"/>
        </w:rPr>
        <w:t xml:space="preserve"> according to the </w:t>
      </w:r>
      <w:r w:rsidR="009C2126" w:rsidRPr="009C2126">
        <w:rPr>
          <w:rFonts w:ascii="Book Antiqua" w:eastAsia="宋体" w:hAnsi="Book Antiqua"/>
          <w:color w:val="000000" w:themeColor="text1"/>
          <w:sz w:val="24"/>
        </w:rPr>
        <w:t>PRISMA 2009 Checklist</w:t>
      </w:r>
      <w:r w:rsidR="009C2126" w:rsidRPr="009C2126">
        <w:rPr>
          <w:rFonts w:ascii="Book Antiqua" w:eastAsia="宋体" w:hAnsi="Book Antiqua" w:hint="eastAsia"/>
          <w:color w:val="000000" w:themeColor="text1"/>
          <w:sz w:val="24"/>
        </w:rPr>
        <w:t>.</w:t>
      </w:r>
    </w:p>
    <w:p w14:paraId="616112A5"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p>
    <w:p w14:paraId="64152C2A" w14:textId="77777777"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Open-Access:</w:t>
      </w:r>
      <w:r w:rsidRPr="0067366D">
        <w:rPr>
          <w:rFonts w:ascii="Book Antiqua" w:hAnsi="Book Antiqua"/>
          <w:color w:val="000000" w:themeColor="text1"/>
          <w:sz w:val="24"/>
        </w:rPr>
        <w:t xml:space="preserve"> This article is an open-access article that was selected by an in-house editor and fully peer-reviewed by external reviewers. It is distributed in accordance with the Creative Commons Attribution </w:t>
      </w:r>
      <w:proofErr w:type="spellStart"/>
      <w:r w:rsidRPr="0067366D">
        <w:rPr>
          <w:rFonts w:ascii="Book Antiqua" w:hAnsi="Book Antiqua"/>
          <w:color w:val="000000" w:themeColor="text1"/>
          <w:sz w:val="24"/>
        </w:rPr>
        <w:t>NonCommercial</w:t>
      </w:r>
      <w:proofErr w:type="spellEnd"/>
      <w:r w:rsidRPr="0067366D">
        <w:rPr>
          <w:rFonts w:ascii="Book Antiqua" w:hAnsi="Book Antiqua"/>
          <w:color w:val="000000" w:themeColor="text1"/>
          <w:sz w:val="24"/>
        </w:rPr>
        <w:t xml:space="preserve"> (CC BY-NC 4.0) license, which permits others to distribute, remix, adapt, build upon this work non-commercially, and license their derivative works on different terms, provided the original work is properly </w:t>
      </w:r>
      <w:r w:rsidRPr="0067366D">
        <w:rPr>
          <w:rFonts w:ascii="Book Antiqua" w:hAnsi="Book Antiqua"/>
          <w:color w:val="000000" w:themeColor="text1"/>
          <w:sz w:val="24"/>
        </w:rPr>
        <w:lastRenderedPageBreak/>
        <w:t>cited and the use is non-commercial. See: http://creativecommons.org/licenses/by-nc/4.0/</w:t>
      </w:r>
    </w:p>
    <w:p w14:paraId="1B4C3A80" w14:textId="77777777" w:rsidR="002A7370" w:rsidRPr="0067366D" w:rsidRDefault="002A7370" w:rsidP="0067366D">
      <w:pPr>
        <w:adjustRightInd w:val="0"/>
        <w:snapToGrid w:val="0"/>
        <w:spacing w:line="360" w:lineRule="auto"/>
        <w:jc w:val="both"/>
        <w:rPr>
          <w:rFonts w:ascii="Book Antiqua" w:eastAsia="宋体" w:hAnsi="Book Antiqua"/>
          <w:color w:val="000000" w:themeColor="text1"/>
          <w:sz w:val="24"/>
        </w:rPr>
      </w:pPr>
    </w:p>
    <w:p w14:paraId="566D01E9" w14:textId="77777777" w:rsidR="002A7370" w:rsidRPr="0067366D" w:rsidRDefault="002A7370" w:rsidP="0067366D">
      <w:pPr>
        <w:adjustRightInd w:val="0"/>
        <w:snapToGrid w:val="0"/>
        <w:spacing w:line="360" w:lineRule="auto"/>
        <w:jc w:val="both"/>
        <w:rPr>
          <w:rFonts w:ascii="Book Antiqua" w:hAnsi="Book Antiqua"/>
          <w:bCs/>
          <w:color w:val="000000" w:themeColor="text1"/>
          <w:sz w:val="24"/>
        </w:rPr>
      </w:pPr>
      <w:r w:rsidRPr="0067366D">
        <w:rPr>
          <w:rFonts w:ascii="Book Antiqua" w:hAnsi="Book Antiqua"/>
          <w:b/>
          <w:bCs/>
          <w:color w:val="000000" w:themeColor="text1"/>
          <w:sz w:val="24"/>
          <w:lang w:eastAsia="pl-PL"/>
        </w:rPr>
        <w:t>Manuscript source:</w:t>
      </w:r>
      <w:r w:rsidRPr="0067366D">
        <w:rPr>
          <w:rFonts w:ascii="Book Antiqua" w:hAnsi="Book Antiqua"/>
          <w:b/>
          <w:bCs/>
          <w:color w:val="000000" w:themeColor="text1"/>
          <w:sz w:val="24"/>
        </w:rPr>
        <w:t xml:space="preserve"> </w:t>
      </w:r>
      <w:r w:rsidRPr="0067366D">
        <w:rPr>
          <w:rFonts w:ascii="Book Antiqua" w:hAnsi="Book Antiqua"/>
          <w:bCs/>
          <w:color w:val="000000" w:themeColor="text1"/>
          <w:sz w:val="24"/>
          <w:lang w:eastAsia="pl-PL"/>
        </w:rPr>
        <w:t>Unsolicited manuscript</w:t>
      </w:r>
    </w:p>
    <w:p w14:paraId="59699532"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p>
    <w:p w14:paraId="428D8E6F" w14:textId="5DEF1866"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Peer-review started: </w:t>
      </w:r>
      <w:r w:rsidR="0003485C">
        <w:rPr>
          <w:rFonts w:ascii="Book Antiqua" w:hAnsi="Book Antiqua"/>
          <w:color w:val="000000" w:themeColor="text1"/>
          <w:sz w:val="24"/>
        </w:rPr>
        <w:t>March</w:t>
      </w:r>
      <w:r w:rsidRPr="0067366D">
        <w:rPr>
          <w:rFonts w:ascii="Book Antiqua" w:hAnsi="Book Antiqua"/>
          <w:color w:val="000000" w:themeColor="text1"/>
          <w:sz w:val="24"/>
        </w:rPr>
        <w:t xml:space="preserve"> 1</w:t>
      </w:r>
      <w:r w:rsidR="0003485C">
        <w:rPr>
          <w:rFonts w:ascii="Book Antiqua" w:hAnsi="Book Antiqua"/>
          <w:color w:val="000000" w:themeColor="text1"/>
          <w:sz w:val="24"/>
        </w:rPr>
        <w:t>3</w:t>
      </w:r>
      <w:r w:rsidRPr="0067366D">
        <w:rPr>
          <w:rFonts w:ascii="Book Antiqua" w:hAnsi="Book Antiqua"/>
          <w:color w:val="000000" w:themeColor="text1"/>
          <w:sz w:val="24"/>
        </w:rPr>
        <w:t>, 20</w:t>
      </w:r>
      <w:r w:rsidR="0003485C">
        <w:rPr>
          <w:rFonts w:ascii="Book Antiqua" w:hAnsi="Book Antiqua"/>
          <w:color w:val="000000" w:themeColor="text1"/>
          <w:sz w:val="24"/>
        </w:rPr>
        <w:t>20</w:t>
      </w:r>
    </w:p>
    <w:p w14:paraId="4B9E080C" w14:textId="44F550D8" w:rsidR="002A7370" w:rsidRPr="0067366D" w:rsidRDefault="002A7370" w:rsidP="0067366D">
      <w:pPr>
        <w:adjustRightInd w:val="0"/>
        <w:snapToGrid w:val="0"/>
        <w:spacing w:line="360" w:lineRule="auto"/>
        <w:jc w:val="both"/>
        <w:rPr>
          <w:rFonts w:ascii="Book Antiqua" w:hAnsi="Book Antiqua"/>
          <w:b/>
          <w:color w:val="000000" w:themeColor="text1"/>
          <w:sz w:val="24"/>
        </w:rPr>
      </w:pPr>
      <w:r w:rsidRPr="0067366D">
        <w:rPr>
          <w:rFonts w:ascii="Book Antiqua" w:hAnsi="Book Antiqua"/>
          <w:b/>
          <w:color w:val="000000" w:themeColor="text1"/>
          <w:sz w:val="24"/>
        </w:rPr>
        <w:t xml:space="preserve">First decision: </w:t>
      </w:r>
      <w:r w:rsidR="0003485C">
        <w:rPr>
          <w:rFonts w:ascii="Book Antiqua" w:hAnsi="Book Antiqua"/>
          <w:color w:val="000000" w:themeColor="text1"/>
          <w:sz w:val="24"/>
        </w:rPr>
        <w:t>April</w:t>
      </w:r>
      <w:r w:rsidRPr="0067366D">
        <w:rPr>
          <w:rFonts w:ascii="Book Antiqua" w:hAnsi="Book Antiqua"/>
          <w:color w:val="000000" w:themeColor="text1"/>
          <w:sz w:val="24"/>
        </w:rPr>
        <w:t xml:space="preserve"> 1</w:t>
      </w:r>
      <w:r w:rsidR="0003485C">
        <w:rPr>
          <w:rFonts w:ascii="Book Antiqua" w:hAnsi="Book Antiqua"/>
          <w:color w:val="000000" w:themeColor="text1"/>
          <w:sz w:val="24"/>
        </w:rPr>
        <w:t>2</w:t>
      </w:r>
      <w:r w:rsidRPr="0067366D">
        <w:rPr>
          <w:rFonts w:ascii="Book Antiqua" w:hAnsi="Book Antiqua"/>
          <w:color w:val="000000" w:themeColor="text1"/>
          <w:sz w:val="24"/>
        </w:rPr>
        <w:t>, 20</w:t>
      </w:r>
      <w:r w:rsidR="0003485C">
        <w:rPr>
          <w:rFonts w:ascii="Book Antiqua" w:hAnsi="Book Antiqua"/>
          <w:color w:val="000000" w:themeColor="text1"/>
          <w:sz w:val="24"/>
        </w:rPr>
        <w:t>20</w:t>
      </w:r>
    </w:p>
    <w:p w14:paraId="08A79864"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r w:rsidRPr="0067366D">
        <w:rPr>
          <w:rFonts w:ascii="Book Antiqua" w:hAnsi="Book Antiqua"/>
          <w:b/>
          <w:color w:val="000000" w:themeColor="text1"/>
          <w:sz w:val="24"/>
        </w:rPr>
        <w:t>Article in press:</w:t>
      </w:r>
    </w:p>
    <w:p w14:paraId="208DFA9D" w14:textId="77777777" w:rsidR="002A7370" w:rsidRPr="0067366D" w:rsidRDefault="002A7370" w:rsidP="0067366D">
      <w:pPr>
        <w:adjustRightInd w:val="0"/>
        <w:snapToGrid w:val="0"/>
        <w:spacing w:line="360" w:lineRule="auto"/>
        <w:jc w:val="both"/>
        <w:rPr>
          <w:rFonts w:ascii="Book Antiqua" w:eastAsia="宋体" w:hAnsi="Book Antiqua"/>
          <w:b/>
          <w:color w:val="000000" w:themeColor="text1"/>
          <w:sz w:val="24"/>
        </w:rPr>
      </w:pPr>
    </w:p>
    <w:p w14:paraId="01D41B0D" w14:textId="18318F11" w:rsidR="002A7370" w:rsidRPr="0067366D" w:rsidRDefault="002A7370" w:rsidP="0067366D">
      <w:pPr>
        <w:adjustRightInd w:val="0"/>
        <w:snapToGrid w:val="0"/>
        <w:spacing w:line="360" w:lineRule="auto"/>
        <w:jc w:val="both"/>
        <w:rPr>
          <w:rFonts w:ascii="Book Antiqua" w:eastAsia="微软雅黑" w:hAnsi="Book Antiqua" w:cs="宋体"/>
          <w:color w:val="000000" w:themeColor="text1"/>
          <w:sz w:val="24"/>
        </w:rPr>
      </w:pPr>
      <w:r w:rsidRPr="0067366D">
        <w:rPr>
          <w:rFonts w:ascii="Book Antiqua" w:hAnsi="Book Antiqua" w:cs="宋体"/>
          <w:b/>
          <w:color w:val="000000" w:themeColor="text1"/>
          <w:sz w:val="24"/>
        </w:rPr>
        <w:t xml:space="preserve">Specialty type: </w:t>
      </w:r>
      <w:r w:rsidR="00BA29A3" w:rsidRPr="00E700C2">
        <w:rPr>
          <w:rFonts w:ascii="Book Antiqua" w:eastAsia="微软雅黑" w:hAnsi="Book Antiqua" w:cs="宋体"/>
          <w:kern w:val="0"/>
          <w:sz w:val="24"/>
        </w:rPr>
        <w:t>Medicine, research and experimental</w:t>
      </w:r>
    </w:p>
    <w:p w14:paraId="411E762C" w14:textId="4E9DE245" w:rsidR="002A7370" w:rsidRPr="0067366D" w:rsidRDefault="002A7370" w:rsidP="0067366D">
      <w:pPr>
        <w:adjustRightInd w:val="0"/>
        <w:snapToGrid w:val="0"/>
        <w:spacing w:line="360" w:lineRule="auto"/>
        <w:jc w:val="both"/>
        <w:rPr>
          <w:rFonts w:ascii="Book Antiqua" w:eastAsia="宋体" w:hAnsi="Book Antiqua" w:cs="宋体"/>
          <w:color w:val="000000" w:themeColor="text1"/>
          <w:sz w:val="24"/>
        </w:rPr>
      </w:pPr>
      <w:r w:rsidRPr="0067366D">
        <w:rPr>
          <w:rFonts w:ascii="Book Antiqua" w:hAnsi="Book Antiqua" w:cs="宋体"/>
          <w:b/>
          <w:color w:val="000000" w:themeColor="text1"/>
          <w:sz w:val="24"/>
        </w:rPr>
        <w:t xml:space="preserve">Country/Territory of origin: </w:t>
      </w:r>
      <w:r w:rsidR="004D19A0" w:rsidRPr="0067366D">
        <w:rPr>
          <w:rFonts w:ascii="Book Antiqua" w:eastAsia="宋体" w:hAnsi="Book Antiqua" w:cs="宋体"/>
          <w:color w:val="000000" w:themeColor="text1"/>
          <w:sz w:val="24"/>
        </w:rPr>
        <w:t>China</w:t>
      </w:r>
    </w:p>
    <w:p w14:paraId="48A85585" w14:textId="77777777" w:rsidR="002A7370" w:rsidRPr="0067366D" w:rsidRDefault="002A7370" w:rsidP="0067366D">
      <w:pPr>
        <w:adjustRightInd w:val="0"/>
        <w:snapToGrid w:val="0"/>
        <w:spacing w:line="360" w:lineRule="auto"/>
        <w:jc w:val="both"/>
        <w:rPr>
          <w:rFonts w:ascii="Book Antiqua" w:hAnsi="Book Antiqua" w:cs="宋体"/>
          <w:b/>
          <w:color w:val="000000" w:themeColor="text1"/>
          <w:sz w:val="24"/>
        </w:rPr>
      </w:pPr>
      <w:r w:rsidRPr="0067366D">
        <w:rPr>
          <w:rFonts w:ascii="Book Antiqua" w:hAnsi="Book Antiqua" w:cs="宋体"/>
          <w:b/>
          <w:color w:val="000000" w:themeColor="text1"/>
          <w:sz w:val="24"/>
        </w:rPr>
        <w:t>Peer-review report’s scientific quality classification</w:t>
      </w:r>
    </w:p>
    <w:p w14:paraId="7CE5B07F" w14:textId="1067D4C4" w:rsidR="002A7370" w:rsidRPr="0067366D" w:rsidRDefault="004D19A0" w:rsidP="0067366D">
      <w:pPr>
        <w:adjustRightInd w:val="0"/>
        <w:snapToGrid w:val="0"/>
        <w:spacing w:line="360" w:lineRule="auto"/>
        <w:jc w:val="both"/>
        <w:rPr>
          <w:rFonts w:ascii="Book Antiqua" w:hAnsi="Book Antiqua" w:cs="宋体"/>
          <w:color w:val="000000" w:themeColor="text1"/>
          <w:sz w:val="24"/>
        </w:rPr>
      </w:pPr>
      <w:r w:rsidRPr="0067366D">
        <w:rPr>
          <w:rFonts w:ascii="Book Antiqua" w:hAnsi="Book Antiqua" w:cs="宋体"/>
          <w:color w:val="000000" w:themeColor="text1"/>
          <w:sz w:val="24"/>
        </w:rPr>
        <w:t>Grade </w:t>
      </w:r>
      <w:proofErr w:type="gramStart"/>
      <w:r w:rsidRPr="0067366D">
        <w:rPr>
          <w:rFonts w:ascii="Book Antiqua" w:hAnsi="Book Antiqua" w:cs="宋体"/>
          <w:color w:val="000000" w:themeColor="text1"/>
          <w:sz w:val="24"/>
        </w:rPr>
        <w:t>A</w:t>
      </w:r>
      <w:proofErr w:type="gramEnd"/>
      <w:r w:rsidRPr="0067366D">
        <w:rPr>
          <w:rFonts w:ascii="Book Antiqua" w:hAnsi="Book Antiqua" w:cs="宋体"/>
          <w:color w:val="000000" w:themeColor="text1"/>
          <w:sz w:val="24"/>
        </w:rPr>
        <w:t> (Excellent): 0</w:t>
      </w:r>
    </w:p>
    <w:p w14:paraId="12B0E888" w14:textId="6C27EE43" w:rsidR="002A7370" w:rsidRPr="0067366D" w:rsidRDefault="002A7370" w:rsidP="0067366D">
      <w:pPr>
        <w:adjustRightInd w:val="0"/>
        <w:snapToGrid w:val="0"/>
        <w:spacing w:line="360" w:lineRule="auto"/>
        <w:jc w:val="both"/>
        <w:rPr>
          <w:rFonts w:ascii="Book Antiqua" w:eastAsia="宋体" w:hAnsi="Book Antiqua" w:cs="宋体"/>
          <w:color w:val="000000" w:themeColor="text1"/>
          <w:sz w:val="24"/>
        </w:rPr>
      </w:pPr>
      <w:r w:rsidRPr="0067366D">
        <w:rPr>
          <w:rFonts w:ascii="Book Antiqua" w:hAnsi="Book Antiqua" w:cs="宋体"/>
          <w:color w:val="000000" w:themeColor="text1"/>
          <w:sz w:val="24"/>
        </w:rPr>
        <w:t xml:space="preserve">Grade B (Very good): </w:t>
      </w:r>
      <w:r w:rsidR="004D19A0" w:rsidRPr="0067366D">
        <w:rPr>
          <w:rFonts w:ascii="Book Antiqua" w:eastAsia="宋体" w:hAnsi="Book Antiqua" w:cs="宋体"/>
          <w:color w:val="000000" w:themeColor="text1"/>
          <w:sz w:val="24"/>
        </w:rPr>
        <w:t>0</w:t>
      </w:r>
    </w:p>
    <w:p w14:paraId="27D56E91" w14:textId="6E031A7A" w:rsidR="002A7370" w:rsidRPr="0067366D" w:rsidRDefault="002A7370" w:rsidP="0067366D">
      <w:pPr>
        <w:adjustRightInd w:val="0"/>
        <w:snapToGrid w:val="0"/>
        <w:spacing w:line="360" w:lineRule="auto"/>
        <w:jc w:val="both"/>
        <w:rPr>
          <w:rFonts w:ascii="Book Antiqua" w:hAnsi="Book Antiqua" w:cs="宋体"/>
          <w:color w:val="000000" w:themeColor="text1"/>
          <w:sz w:val="24"/>
        </w:rPr>
      </w:pPr>
      <w:r w:rsidRPr="0067366D">
        <w:rPr>
          <w:rFonts w:ascii="Book Antiqua" w:hAnsi="Book Antiqua" w:cs="宋体"/>
          <w:color w:val="000000" w:themeColor="text1"/>
          <w:sz w:val="24"/>
        </w:rPr>
        <w:t>Grade C (Good): C</w:t>
      </w:r>
    </w:p>
    <w:p w14:paraId="41FF7D41" w14:textId="2F5DA7A1" w:rsidR="002A7370" w:rsidRPr="0067366D" w:rsidRDefault="004D19A0" w:rsidP="0067366D">
      <w:pPr>
        <w:adjustRightInd w:val="0"/>
        <w:snapToGrid w:val="0"/>
        <w:spacing w:line="360" w:lineRule="auto"/>
        <w:jc w:val="both"/>
        <w:rPr>
          <w:rFonts w:ascii="Book Antiqua" w:hAnsi="Book Antiqua" w:cs="宋体"/>
          <w:color w:val="000000" w:themeColor="text1"/>
          <w:sz w:val="24"/>
        </w:rPr>
      </w:pPr>
      <w:r w:rsidRPr="0067366D">
        <w:rPr>
          <w:rFonts w:ascii="Book Antiqua" w:hAnsi="Book Antiqua" w:cs="宋体"/>
          <w:color w:val="000000" w:themeColor="text1"/>
          <w:sz w:val="24"/>
        </w:rPr>
        <w:t>Grade D (Fair): D</w:t>
      </w:r>
    </w:p>
    <w:p w14:paraId="0174F285" w14:textId="77777777" w:rsidR="002A7370" w:rsidRPr="0067366D" w:rsidRDefault="002A7370" w:rsidP="0067366D">
      <w:pPr>
        <w:adjustRightInd w:val="0"/>
        <w:snapToGrid w:val="0"/>
        <w:spacing w:line="360" w:lineRule="auto"/>
        <w:jc w:val="both"/>
        <w:rPr>
          <w:rFonts w:ascii="Book Antiqua" w:eastAsia="等线" w:hAnsi="Book Antiqua"/>
          <w:color w:val="000000" w:themeColor="text1"/>
          <w:sz w:val="24"/>
          <w:lang w:val="hu-HU"/>
        </w:rPr>
      </w:pPr>
      <w:r w:rsidRPr="0067366D">
        <w:rPr>
          <w:rFonts w:ascii="Book Antiqua" w:hAnsi="Book Antiqua" w:cs="宋体"/>
          <w:color w:val="000000" w:themeColor="text1"/>
          <w:sz w:val="24"/>
        </w:rPr>
        <w:t>Grade E (Poor): 0</w:t>
      </w:r>
    </w:p>
    <w:p w14:paraId="7E888BDD" w14:textId="77777777" w:rsidR="002A7370" w:rsidRPr="0067366D" w:rsidRDefault="002A7370" w:rsidP="0067366D">
      <w:pPr>
        <w:adjustRightInd w:val="0"/>
        <w:snapToGrid w:val="0"/>
        <w:spacing w:line="360" w:lineRule="auto"/>
        <w:jc w:val="both"/>
        <w:rPr>
          <w:rFonts w:ascii="Book Antiqua" w:eastAsia="宋体" w:hAnsi="Book Antiqua"/>
          <w:color w:val="000000" w:themeColor="text1"/>
          <w:sz w:val="24"/>
        </w:rPr>
      </w:pPr>
    </w:p>
    <w:p w14:paraId="2025E694" w14:textId="1460F645" w:rsidR="005756C9" w:rsidRPr="0067366D" w:rsidRDefault="002A7370" w:rsidP="003F603A">
      <w:pPr>
        <w:adjustRightInd w:val="0"/>
        <w:snapToGrid w:val="0"/>
        <w:spacing w:line="360" w:lineRule="auto"/>
        <w:ind w:right="120"/>
        <w:jc w:val="both"/>
        <w:rPr>
          <w:rFonts w:ascii="Book Antiqua" w:hAnsi="Book Antiqua" w:cs="Times New Roman"/>
          <w:color w:val="000000" w:themeColor="text1"/>
          <w:sz w:val="24"/>
        </w:rPr>
      </w:pPr>
      <w:r w:rsidRPr="0067366D">
        <w:rPr>
          <w:rStyle w:val="ac"/>
          <w:rFonts w:ascii="Book Antiqua" w:hAnsi="Book Antiqua" w:cs="Arial"/>
          <w:bCs w:val="0"/>
          <w:noProof/>
          <w:color w:val="000000" w:themeColor="text1"/>
          <w:sz w:val="24"/>
        </w:rPr>
        <w:t>P-Reviewer</w:t>
      </w:r>
      <w:r w:rsidRPr="0067366D">
        <w:rPr>
          <w:rStyle w:val="ac"/>
          <w:rFonts w:ascii="Book Antiqua" w:eastAsia="宋体" w:hAnsi="Book Antiqua" w:cs="Arial"/>
          <w:bCs w:val="0"/>
          <w:noProof/>
          <w:color w:val="000000" w:themeColor="text1"/>
          <w:sz w:val="24"/>
        </w:rPr>
        <w:t>:</w:t>
      </w:r>
      <w:r w:rsidRPr="0067366D">
        <w:rPr>
          <w:rFonts w:ascii="Book Antiqua" w:hAnsi="Book Antiqua"/>
          <w:bCs/>
          <w:color w:val="000000" w:themeColor="text1"/>
          <w:sz w:val="24"/>
        </w:rPr>
        <w:t xml:space="preserve"> </w:t>
      </w:r>
      <w:r w:rsidR="004D19A0" w:rsidRPr="0067366D">
        <w:rPr>
          <w:rFonts w:ascii="Book Antiqua" w:hAnsi="Book Antiqua"/>
          <w:color w:val="000000" w:themeColor="text1"/>
          <w:sz w:val="24"/>
        </w:rPr>
        <w:t xml:space="preserve">Lim SC, </w:t>
      </w:r>
      <w:proofErr w:type="spellStart"/>
      <w:r w:rsidR="004D19A0" w:rsidRPr="0067366D">
        <w:rPr>
          <w:rFonts w:ascii="Book Antiqua" w:hAnsi="Book Antiqua"/>
          <w:color w:val="000000" w:themeColor="text1"/>
          <w:sz w:val="24"/>
        </w:rPr>
        <w:t>Kovacevic</w:t>
      </w:r>
      <w:proofErr w:type="spellEnd"/>
      <w:r w:rsidR="004D19A0" w:rsidRPr="0067366D">
        <w:rPr>
          <w:rFonts w:ascii="Book Antiqua" w:hAnsi="Book Antiqua"/>
          <w:color w:val="000000" w:themeColor="text1"/>
          <w:sz w:val="24"/>
        </w:rPr>
        <w:t xml:space="preserve"> B</w:t>
      </w:r>
      <w:r w:rsidRPr="0067366D">
        <w:rPr>
          <w:rFonts w:ascii="Book Antiqua" w:hAnsi="Book Antiqua"/>
          <w:bCs/>
          <w:color w:val="000000" w:themeColor="text1"/>
          <w:sz w:val="24"/>
        </w:rPr>
        <w:t xml:space="preserve"> </w:t>
      </w:r>
      <w:r w:rsidRPr="0067366D">
        <w:rPr>
          <w:rFonts w:ascii="Book Antiqua" w:hAnsi="Book Antiqua"/>
          <w:b/>
          <w:bCs/>
          <w:color w:val="000000" w:themeColor="text1"/>
          <w:sz w:val="24"/>
        </w:rPr>
        <w:t>S-Editor</w:t>
      </w:r>
      <w:r w:rsidRPr="0067366D">
        <w:rPr>
          <w:rFonts w:ascii="Book Antiqua" w:eastAsia="宋体" w:hAnsi="Book Antiqua"/>
          <w:b/>
          <w:bCs/>
          <w:color w:val="000000" w:themeColor="text1"/>
          <w:sz w:val="24"/>
        </w:rPr>
        <w:t>:</w:t>
      </w:r>
      <w:r w:rsidRPr="0067366D">
        <w:rPr>
          <w:rFonts w:ascii="Book Antiqua" w:hAnsi="Book Antiqua"/>
          <w:bCs/>
          <w:color w:val="000000" w:themeColor="text1"/>
          <w:sz w:val="24"/>
        </w:rPr>
        <w:t xml:space="preserve"> </w:t>
      </w:r>
      <w:r w:rsidR="004D19A0" w:rsidRPr="0067366D">
        <w:rPr>
          <w:rFonts w:ascii="Book Antiqua" w:eastAsia="宋体" w:hAnsi="Book Antiqua"/>
          <w:bCs/>
          <w:color w:val="000000" w:themeColor="text1"/>
          <w:sz w:val="24"/>
        </w:rPr>
        <w:t>Wang JL</w:t>
      </w:r>
      <w:r w:rsidR="004D19A0" w:rsidRPr="0067366D">
        <w:rPr>
          <w:rFonts w:ascii="Book Antiqua" w:hAnsi="Book Antiqua"/>
          <w:b/>
          <w:bCs/>
          <w:color w:val="000000" w:themeColor="text1"/>
          <w:sz w:val="24"/>
        </w:rPr>
        <w:t xml:space="preserve"> </w:t>
      </w:r>
      <w:r w:rsidRPr="0067366D">
        <w:rPr>
          <w:rFonts w:ascii="Book Antiqua" w:hAnsi="Book Antiqua"/>
          <w:b/>
          <w:bCs/>
          <w:color w:val="000000" w:themeColor="text1"/>
          <w:sz w:val="24"/>
        </w:rPr>
        <w:t>L-Editor</w:t>
      </w:r>
      <w:r w:rsidRPr="0067366D">
        <w:rPr>
          <w:rFonts w:ascii="Book Antiqua" w:eastAsia="宋体" w:hAnsi="Book Antiqua"/>
          <w:b/>
          <w:bCs/>
          <w:color w:val="000000" w:themeColor="text1"/>
          <w:sz w:val="24"/>
        </w:rPr>
        <w:t>:</w:t>
      </w:r>
      <w:r w:rsidRPr="0067366D">
        <w:rPr>
          <w:rFonts w:ascii="Book Antiqua" w:hAnsi="Book Antiqua"/>
          <w:b/>
          <w:bCs/>
          <w:color w:val="000000" w:themeColor="text1"/>
          <w:sz w:val="24"/>
        </w:rPr>
        <w:t xml:space="preserve"> </w:t>
      </w:r>
      <w:r w:rsidR="006C125E" w:rsidRPr="00065118">
        <w:rPr>
          <w:rFonts w:ascii="Book Antiqua" w:hAnsi="Book Antiqua"/>
          <w:bCs/>
          <w:color w:val="000000" w:themeColor="text1"/>
          <w:sz w:val="24"/>
        </w:rPr>
        <w:t>Wang TQ</w:t>
      </w:r>
      <w:r w:rsidR="006C125E">
        <w:rPr>
          <w:rFonts w:ascii="Book Antiqua" w:hAnsi="Book Antiqua"/>
          <w:b/>
          <w:bCs/>
          <w:color w:val="000000" w:themeColor="text1"/>
          <w:sz w:val="24"/>
        </w:rPr>
        <w:t xml:space="preserve"> </w:t>
      </w:r>
      <w:r w:rsidRPr="0067366D">
        <w:rPr>
          <w:rFonts w:ascii="Book Antiqua" w:hAnsi="Book Antiqua"/>
          <w:b/>
          <w:bCs/>
          <w:color w:val="000000" w:themeColor="text1"/>
          <w:sz w:val="24"/>
        </w:rPr>
        <w:t>E-Editor</w:t>
      </w:r>
      <w:r w:rsidRPr="0067366D">
        <w:rPr>
          <w:rFonts w:ascii="Book Antiqua" w:eastAsia="宋体" w:hAnsi="Book Antiqua"/>
          <w:b/>
          <w:bCs/>
          <w:color w:val="000000" w:themeColor="text1"/>
          <w:sz w:val="24"/>
        </w:rPr>
        <w:t>:</w:t>
      </w:r>
    </w:p>
    <w:p w14:paraId="31A06323" w14:textId="77777777" w:rsidR="003F603A" w:rsidRDefault="003F603A">
      <w:pPr>
        <w:rPr>
          <w:rFonts w:ascii="Book Antiqua" w:hAnsi="Book Antiqua"/>
          <w:b/>
          <w:bCs/>
          <w:color w:val="000000" w:themeColor="text1"/>
          <w:sz w:val="24"/>
        </w:rPr>
      </w:pPr>
      <w:r>
        <w:rPr>
          <w:rFonts w:ascii="Book Antiqua" w:hAnsi="Book Antiqua"/>
          <w:b/>
          <w:bCs/>
          <w:color w:val="000000" w:themeColor="text1"/>
          <w:sz w:val="24"/>
        </w:rPr>
        <w:br w:type="page"/>
      </w:r>
    </w:p>
    <w:p w14:paraId="5541E7A0" w14:textId="69190B80" w:rsidR="00E22881" w:rsidRDefault="004D19A0" w:rsidP="0067366D">
      <w:pPr>
        <w:adjustRightInd w:val="0"/>
        <w:snapToGrid w:val="0"/>
        <w:spacing w:line="360" w:lineRule="auto"/>
        <w:rPr>
          <w:rFonts w:ascii="Book Antiqua" w:hAnsi="Book Antiqua" w:cs="Times New Roman"/>
          <w:noProof/>
          <w:color w:val="000000" w:themeColor="text1"/>
          <w:kern w:val="0"/>
          <w:sz w:val="24"/>
        </w:rPr>
      </w:pPr>
      <w:r w:rsidRPr="0067366D">
        <w:rPr>
          <w:rFonts w:ascii="Book Antiqua" w:hAnsi="Book Antiqua"/>
          <w:b/>
          <w:color w:val="000000" w:themeColor="text1"/>
          <w:sz w:val="24"/>
        </w:rPr>
        <w:lastRenderedPageBreak/>
        <w:t>Figure Legends</w:t>
      </w:r>
      <w:r w:rsidRPr="0067366D">
        <w:rPr>
          <w:rFonts w:ascii="Book Antiqua" w:hAnsi="Book Antiqua" w:cs="Times New Roman"/>
          <w:noProof/>
          <w:color w:val="000000" w:themeColor="text1"/>
          <w:kern w:val="0"/>
          <w:sz w:val="24"/>
        </w:rPr>
        <w:t xml:space="preserve"> </w:t>
      </w:r>
    </w:p>
    <w:p w14:paraId="5C5FC52F" w14:textId="6F057415" w:rsidR="00E22881" w:rsidRPr="0067366D" w:rsidRDefault="00F30571" w:rsidP="0067366D">
      <w:pPr>
        <w:adjustRightInd w:val="0"/>
        <w:snapToGrid w:val="0"/>
        <w:spacing w:line="360" w:lineRule="auto"/>
        <w:jc w:val="both"/>
        <w:rPr>
          <w:rFonts w:ascii="Book Antiqua" w:hAnsi="Book Antiqua" w:cs="Times New Roman"/>
          <w:color w:val="000000" w:themeColor="text1"/>
          <w:sz w:val="24"/>
        </w:rPr>
      </w:pPr>
      <w:r>
        <w:rPr>
          <w:noProof/>
        </w:rPr>
        <w:drawing>
          <wp:inline distT="0" distB="0" distL="0" distR="0" wp14:anchorId="3F4334DA" wp14:editId="736D64C2">
            <wp:extent cx="5270500" cy="4641578"/>
            <wp:effectExtent l="0" t="0" r="635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70500" cy="4641578"/>
                    </a:xfrm>
                    <a:prstGeom prst="rect">
                      <a:avLst/>
                    </a:prstGeom>
                  </pic:spPr>
                </pic:pic>
              </a:graphicData>
            </a:graphic>
          </wp:inline>
        </w:drawing>
      </w:r>
    </w:p>
    <w:p w14:paraId="10D3F2CF" w14:textId="66D46864" w:rsidR="005D43FE" w:rsidRPr="0067366D" w:rsidRDefault="005D43FE"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b/>
          <w:bCs/>
          <w:color w:val="000000" w:themeColor="text1"/>
          <w:sz w:val="24"/>
        </w:rPr>
        <w:t>Figure 1 Study identification, i</w:t>
      </w:r>
      <w:r w:rsidR="00F30571">
        <w:rPr>
          <w:rFonts w:ascii="Book Antiqua" w:hAnsi="Book Antiqua" w:cs="Times New Roman"/>
          <w:b/>
          <w:bCs/>
          <w:color w:val="000000" w:themeColor="text1"/>
          <w:sz w:val="24"/>
        </w:rPr>
        <w:t>nclusion</w:t>
      </w:r>
      <w:r w:rsidR="006C125E">
        <w:rPr>
          <w:rFonts w:ascii="Book Antiqua" w:hAnsi="Book Antiqua" w:cs="Times New Roman"/>
          <w:b/>
          <w:bCs/>
          <w:color w:val="000000" w:themeColor="text1"/>
          <w:sz w:val="24"/>
        </w:rPr>
        <w:t>,</w:t>
      </w:r>
      <w:r w:rsidR="00F30571">
        <w:rPr>
          <w:rFonts w:ascii="Book Antiqua" w:hAnsi="Book Antiqua" w:cs="Times New Roman"/>
          <w:b/>
          <w:bCs/>
          <w:color w:val="000000" w:themeColor="text1"/>
          <w:sz w:val="24"/>
        </w:rPr>
        <w:t xml:space="preserve"> and exclusion for meta</w:t>
      </w:r>
      <w:r w:rsidRPr="0067366D">
        <w:rPr>
          <w:rFonts w:ascii="Book Antiqua" w:hAnsi="Book Antiqua" w:cs="Times New Roman"/>
          <w:b/>
          <w:bCs/>
          <w:color w:val="000000" w:themeColor="text1"/>
          <w:sz w:val="24"/>
        </w:rPr>
        <w:t>-analysis</w:t>
      </w:r>
      <w:r w:rsidR="00984439" w:rsidRPr="0067366D">
        <w:rPr>
          <w:rFonts w:ascii="Book Antiqua" w:hAnsi="Book Antiqua" w:cs="Times New Roman"/>
          <w:b/>
          <w:bCs/>
          <w:color w:val="000000" w:themeColor="text1"/>
          <w:sz w:val="24"/>
        </w:rPr>
        <w:t>.</w:t>
      </w:r>
      <w:r w:rsidR="00F30571">
        <w:rPr>
          <w:rFonts w:ascii="Book Antiqua" w:hAnsi="Book Antiqua" w:cs="Times New Roman" w:hint="eastAsia"/>
          <w:b/>
          <w:bCs/>
          <w:color w:val="000000" w:themeColor="text1"/>
          <w:sz w:val="24"/>
        </w:rPr>
        <w:t xml:space="preserve"> </w:t>
      </w:r>
      <w:r w:rsidR="00F30571" w:rsidRPr="00F30571">
        <w:rPr>
          <w:rFonts w:ascii="Book Antiqua" w:hAnsi="Book Antiqua" w:cs="Times New Roman" w:hint="eastAsia"/>
          <w:bCs/>
          <w:color w:val="000000" w:themeColor="text1"/>
          <w:sz w:val="24"/>
        </w:rPr>
        <w:t xml:space="preserve">LBC: </w:t>
      </w:r>
      <w:r w:rsidR="00F30571">
        <w:rPr>
          <w:rFonts w:ascii="Book Antiqua" w:hAnsi="Book Antiqua" w:cs="Times New Roman"/>
          <w:color w:val="000000" w:themeColor="text1"/>
          <w:sz w:val="24"/>
        </w:rPr>
        <w:t>Liquid-based cytology</w:t>
      </w:r>
      <w:r w:rsidR="00F30571">
        <w:rPr>
          <w:rFonts w:ascii="Book Antiqua" w:hAnsi="Book Antiqua" w:cs="Times New Roman" w:hint="eastAsia"/>
          <w:color w:val="000000" w:themeColor="text1"/>
          <w:sz w:val="24"/>
        </w:rPr>
        <w:t>.</w:t>
      </w:r>
    </w:p>
    <w:p w14:paraId="1DD1B330" w14:textId="26AF611B" w:rsidR="00F30571" w:rsidRDefault="00F30571">
      <w:pPr>
        <w:rPr>
          <w:rFonts w:ascii="Book Antiqua" w:hAnsi="Book Antiqua" w:cs="Times New Roman"/>
          <w:color w:val="000000" w:themeColor="text1"/>
          <w:sz w:val="24"/>
        </w:rPr>
      </w:pPr>
      <w:r>
        <w:rPr>
          <w:rFonts w:ascii="Book Antiqua" w:hAnsi="Book Antiqua" w:cs="Times New Roman"/>
          <w:color w:val="000000" w:themeColor="text1"/>
          <w:sz w:val="24"/>
        </w:rPr>
        <w:br w:type="page"/>
      </w:r>
    </w:p>
    <w:p w14:paraId="312D0461" w14:textId="77777777" w:rsidR="005D43FE" w:rsidRPr="0067366D" w:rsidRDefault="005D43FE" w:rsidP="0067366D">
      <w:pPr>
        <w:adjustRightInd w:val="0"/>
        <w:snapToGrid w:val="0"/>
        <w:spacing w:line="360" w:lineRule="auto"/>
        <w:jc w:val="both"/>
        <w:rPr>
          <w:rFonts w:ascii="Book Antiqua" w:hAnsi="Book Antiqua" w:cs="Times New Roman"/>
          <w:color w:val="000000" w:themeColor="text1"/>
          <w:sz w:val="24"/>
        </w:rPr>
      </w:pPr>
    </w:p>
    <w:p w14:paraId="0429872F" w14:textId="0E4A8C46" w:rsidR="00E22881" w:rsidRPr="0067366D" w:rsidRDefault="00CE433C"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05EDCB5C" wp14:editId="69D88D30">
            <wp:extent cx="5270500" cy="1541145"/>
            <wp:effectExtent l="0" t="0" r="0" b="0"/>
            <wp:docPr id="22" name="图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thodological quality graph.svg"/>
                    <pic:cNvPicPr/>
                  </pic:nvPicPr>
                  <pic:blipFill>
                    <a:blip r:embed="rId10"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xmlns:w15="http://schemas.microsoft.com/office/word/2012/wordml" r:embed="rId13"/>
                        </a:ext>
                      </a:extLst>
                    </a:blip>
                    <a:stretch>
                      <a:fillRect/>
                    </a:stretch>
                  </pic:blipFill>
                  <pic:spPr>
                    <a:xfrm>
                      <a:off x="0" y="0"/>
                      <a:ext cx="5270500" cy="1541145"/>
                    </a:xfrm>
                    <a:prstGeom prst="rect">
                      <a:avLst/>
                    </a:prstGeom>
                  </pic:spPr>
                </pic:pic>
              </a:graphicData>
            </a:graphic>
          </wp:inline>
        </w:drawing>
      </w:r>
      <w:r w:rsidRPr="0067366D">
        <w:rPr>
          <w:rFonts w:ascii="Book Antiqua" w:hAnsi="Book Antiqua" w:cs="Times New Roman"/>
          <w:noProof/>
          <w:color w:val="000000" w:themeColor="text1"/>
          <w:sz w:val="24"/>
        </w:rPr>
        <w:drawing>
          <wp:inline distT="0" distB="0" distL="0" distR="0" wp14:anchorId="325EC8E5" wp14:editId="1C1C8C99">
            <wp:extent cx="5270500" cy="587141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thodological quality summary.eps"/>
                    <pic:cNvPicPr/>
                  </pic:nvPicPr>
                  <pic:blipFill rotWithShape="1">
                    <a:blip r:embed="rId14">
                      <a:extLst>
                        <a:ext uri="{28A0092B-C50C-407E-A947-70E740481C1C}">
                          <a14:useLocalDpi xmlns:a14="http://schemas.microsoft.com/office/drawing/2010/main" val="0"/>
                        </a:ext>
                      </a:extLst>
                    </a:blip>
                    <a:srcRect b="13916"/>
                    <a:stretch/>
                  </pic:blipFill>
                  <pic:spPr bwMode="auto">
                    <a:xfrm>
                      <a:off x="0" y="0"/>
                      <a:ext cx="5270500" cy="5871411"/>
                    </a:xfrm>
                    <a:prstGeom prst="rect">
                      <a:avLst/>
                    </a:prstGeom>
                    <a:ln>
                      <a:noFill/>
                    </a:ln>
                    <a:extLst>
                      <a:ext uri="{53640926-AAD7-44D8-BBD7-CCE9431645EC}">
                        <a14:shadowObscured xmlns:a14="http://schemas.microsoft.com/office/drawing/2010/main"/>
                      </a:ext>
                    </a:extLst>
                  </pic:spPr>
                </pic:pic>
              </a:graphicData>
            </a:graphic>
          </wp:inline>
        </w:drawing>
      </w:r>
    </w:p>
    <w:p w14:paraId="4833B7F1" w14:textId="1764DC10" w:rsidR="00E22881" w:rsidRPr="0067366D" w:rsidRDefault="00E22881"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color w:val="000000" w:themeColor="text1"/>
          <w:sz w:val="24"/>
        </w:rPr>
        <w:t xml:space="preserve"> </w:t>
      </w:r>
      <w:r w:rsidRPr="0067366D">
        <w:rPr>
          <w:rFonts w:ascii="Book Antiqua" w:hAnsi="Book Antiqua" w:cs="Times New Roman"/>
          <w:b/>
          <w:bCs/>
          <w:color w:val="000000" w:themeColor="text1"/>
          <w:sz w:val="24"/>
        </w:rPr>
        <w:t xml:space="preserve">Figure 2 Quality </w:t>
      </w:r>
      <w:proofErr w:type="gramStart"/>
      <w:r w:rsidRPr="0067366D">
        <w:rPr>
          <w:rFonts w:ascii="Book Antiqua" w:hAnsi="Book Antiqua" w:cs="Times New Roman"/>
          <w:b/>
          <w:bCs/>
          <w:color w:val="000000" w:themeColor="text1"/>
          <w:sz w:val="24"/>
        </w:rPr>
        <w:t>assessment</w:t>
      </w:r>
      <w:proofErr w:type="gramEnd"/>
      <w:r w:rsidRPr="0067366D">
        <w:rPr>
          <w:rFonts w:ascii="Book Antiqua" w:hAnsi="Book Antiqua" w:cs="Times New Roman"/>
          <w:b/>
          <w:bCs/>
          <w:color w:val="000000" w:themeColor="text1"/>
          <w:sz w:val="24"/>
        </w:rPr>
        <w:t xml:space="preserve"> of the included studies.</w:t>
      </w:r>
    </w:p>
    <w:p w14:paraId="0324764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8DAB14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lastRenderedPageBreak/>
        <w:drawing>
          <wp:inline distT="0" distB="0" distL="0" distR="0" wp14:anchorId="5216708C" wp14:editId="41E891A9">
            <wp:extent cx="5210580" cy="15297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BC VS SC Inadequate.eps"/>
                    <pic:cNvPicPr/>
                  </pic:nvPicPr>
                  <pic:blipFill rotWithShape="1">
                    <a:blip r:embed="rId15">
                      <a:extLst>
                        <a:ext uri="{28A0092B-C50C-407E-A947-70E740481C1C}">
                          <a14:useLocalDpi xmlns:a14="http://schemas.microsoft.com/office/drawing/2010/main" val="0"/>
                        </a:ext>
                      </a:extLst>
                    </a:blip>
                    <a:srcRect l="3308" t="39637" r="5486" b="39668"/>
                    <a:stretch/>
                  </pic:blipFill>
                  <pic:spPr bwMode="auto">
                    <a:xfrm>
                      <a:off x="0" y="0"/>
                      <a:ext cx="5247302" cy="1540496"/>
                    </a:xfrm>
                    <a:prstGeom prst="rect">
                      <a:avLst/>
                    </a:prstGeom>
                    <a:ln>
                      <a:noFill/>
                    </a:ln>
                    <a:extLst>
                      <a:ext uri="{53640926-AAD7-44D8-BBD7-CCE9431645EC}">
                        <a14:shadowObscured xmlns:a14="http://schemas.microsoft.com/office/drawing/2010/main"/>
                      </a:ext>
                    </a:extLst>
                  </pic:spPr>
                </pic:pic>
              </a:graphicData>
            </a:graphic>
          </wp:inline>
        </w:drawing>
      </w:r>
    </w:p>
    <w:p w14:paraId="68CFB3B4" w14:textId="275562C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bCs/>
          <w:color w:val="000000" w:themeColor="text1"/>
          <w:sz w:val="24"/>
        </w:rPr>
        <w:t xml:space="preserve">Figure 3 Forrest </w:t>
      </w:r>
      <w:proofErr w:type="gramStart"/>
      <w:r w:rsidRPr="0067366D">
        <w:rPr>
          <w:rFonts w:ascii="Book Antiqua" w:hAnsi="Book Antiqua" w:cs="Times New Roman"/>
          <w:b/>
          <w:bCs/>
          <w:color w:val="000000" w:themeColor="text1"/>
          <w:sz w:val="24"/>
        </w:rPr>
        <w:t>plot</w:t>
      </w:r>
      <w:proofErr w:type="gramEnd"/>
      <w:r w:rsidRPr="0067366D">
        <w:rPr>
          <w:rFonts w:ascii="Book Antiqua" w:hAnsi="Book Antiqua" w:cs="Times New Roman"/>
          <w:b/>
          <w:bCs/>
          <w:color w:val="000000" w:themeColor="text1"/>
          <w:sz w:val="24"/>
        </w:rPr>
        <w:t xml:space="preserve"> of inadequate smears (dichotomous).</w:t>
      </w:r>
      <w:r w:rsidRPr="0067366D">
        <w:rPr>
          <w:rFonts w:ascii="Book Antiqua" w:hAnsi="Book Antiqua" w:cs="Times New Roman"/>
          <w:color w:val="000000" w:themeColor="text1"/>
          <w:sz w:val="24"/>
        </w:rPr>
        <w:t xml:space="preserve"> </w:t>
      </w:r>
      <w:r w:rsidR="00F30571">
        <w:rPr>
          <w:rFonts w:ascii="Book Antiqua" w:hAnsi="Book Antiqua" w:cs="Times New Roman"/>
          <w:color w:val="000000" w:themeColor="text1"/>
          <w:sz w:val="24"/>
        </w:rPr>
        <w:t>M-H</w:t>
      </w:r>
      <w:r w:rsidR="00F30571">
        <w:rPr>
          <w:rFonts w:ascii="Book Antiqua" w:hAnsi="Book Antiqua" w:cs="Times New Roman" w:hint="eastAsia"/>
          <w:color w:val="000000" w:themeColor="text1"/>
          <w:sz w:val="24"/>
        </w:rPr>
        <w:t>:</w:t>
      </w:r>
      <w:r w:rsidRPr="0067366D">
        <w:rPr>
          <w:rFonts w:ascii="Book Antiqua" w:hAnsi="Book Antiqua" w:cs="Times New Roman"/>
          <w:color w:val="000000" w:themeColor="text1"/>
          <w:sz w:val="24"/>
        </w:rPr>
        <w:t xml:space="preserve"> </w:t>
      </w:r>
      <w:bookmarkStart w:id="155" w:name="OLE_LINK243"/>
      <w:bookmarkStart w:id="156" w:name="OLE_LINK244"/>
      <w:r w:rsidRPr="0067366D">
        <w:rPr>
          <w:rFonts w:ascii="Book Antiqua" w:hAnsi="Book Antiqua" w:cs="Times New Roman"/>
          <w:color w:val="000000" w:themeColor="text1"/>
          <w:sz w:val="24"/>
        </w:rPr>
        <w:t>Mantel-</w:t>
      </w:r>
      <w:proofErr w:type="spellStart"/>
      <w:r w:rsidRPr="0067366D">
        <w:rPr>
          <w:rFonts w:ascii="Book Antiqua" w:hAnsi="Book Antiqua" w:cs="Times New Roman"/>
          <w:color w:val="000000" w:themeColor="text1"/>
          <w:sz w:val="24"/>
        </w:rPr>
        <w:t>Haenszel</w:t>
      </w:r>
      <w:proofErr w:type="spellEnd"/>
      <w:r w:rsidRPr="0067366D">
        <w:rPr>
          <w:rFonts w:ascii="Book Antiqua" w:hAnsi="Book Antiqua" w:cs="Times New Roman"/>
          <w:color w:val="000000" w:themeColor="text1"/>
          <w:sz w:val="24"/>
        </w:rPr>
        <w:t xml:space="preserve"> random effects</w:t>
      </w:r>
      <w:bookmarkEnd w:id="155"/>
      <w:bookmarkEnd w:id="156"/>
      <w:r w:rsidR="00F30571">
        <w:rPr>
          <w:rFonts w:ascii="Book Antiqua" w:hAnsi="Book Antiqua" w:cs="Times New Roman"/>
          <w:color w:val="000000" w:themeColor="text1"/>
          <w:sz w:val="24"/>
        </w:rPr>
        <w:t xml:space="preserve"> model</w:t>
      </w:r>
      <w:r w:rsidR="00F30571">
        <w:rPr>
          <w:rFonts w:ascii="Book Antiqua" w:hAnsi="Book Antiqua" w:cs="Times New Roman" w:hint="eastAsia"/>
          <w:color w:val="000000" w:themeColor="text1"/>
          <w:sz w:val="24"/>
        </w:rPr>
        <w:t>;</w:t>
      </w:r>
      <w:r w:rsidR="00F30571" w:rsidRPr="00F30571">
        <w:rPr>
          <w:rFonts w:ascii="Book Antiqua" w:hAnsi="Book Antiqua" w:cs="Times New Roman" w:hint="eastAsia"/>
          <w:bCs/>
          <w:color w:val="000000" w:themeColor="text1"/>
          <w:sz w:val="24"/>
        </w:rPr>
        <w:t xml:space="preserve"> LBC: </w:t>
      </w:r>
      <w:r w:rsidR="00F30571">
        <w:rPr>
          <w:rFonts w:ascii="Book Antiqua" w:hAnsi="Book Antiqua" w:cs="Times New Roman"/>
          <w:color w:val="000000" w:themeColor="text1"/>
          <w:sz w:val="24"/>
        </w:rPr>
        <w:t>Liquid-based cytology</w:t>
      </w:r>
      <w:r w:rsidR="00F30571">
        <w:rPr>
          <w:rFonts w:ascii="Book Antiqua" w:hAnsi="Book Antiqua" w:cs="Times New Roman" w:hint="eastAsia"/>
          <w:color w:val="000000" w:themeColor="text1"/>
          <w:sz w:val="24"/>
        </w:rPr>
        <w:t>; SC:</w:t>
      </w:r>
      <w:r w:rsidR="00F30571" w:rsidRPr="00F30571">
        <w:rPr>
          <w:rFonts w:ascii="Book Antiqua" w:hAnsi="Book Antiqua" w:cs="Times New Roman"/>
          <w:color w:val="000000" w:themeColor="text1"/>
          <w:sz w:val="24"/>
        </w:rPr>
        <w:t xml:space="preserve"> </w:t>
      </w:r>
      <w:r w:rsidR="00F30571" w:rsidRPr="0067366D">
        <w:rPr>
          <w:rFonts w:ascii="Book Antiqua" w:hAnsi="Book Antiqua" w:cs="Times New Roman"/>
          <w:color w:val="000000" w:themeColor="text1"/>
          <w:sz w:val="24"/>
        </w:rPr>
        <w:t>Smear cytology</w:t>
      </w:r>
      <w:r w:rsidR="00F30571">
        <w:rPr>
          <w:rFonts w:ascii="Book Antiqua" w:hAnsi="Book Antiqua" w:cs="Times New Roman" w:hint="eastAsia"/>
          <w:color w:val="000000" w:themeColor="text1"/>
          <w:sz w:val="24"/>
        </w:rPr>
        <w:t>.</w:t>
      </w:r>
    </w:p>
    <w:p w14:paraId="032DF91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15BA25D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57" w:name="OLE_LINK166"/>
      <w:bookmarkStart w:id="158" w:name="OLE_LINK167"/>
      <w:r w:rsidRPr="0067366D">
        <w:rPr>
          <w:rFonts w:ascii="Book Antiqua" w:hAnsi="Book Antiqua" w:cs="Times New Roman"/>
          <w:noProof/>
          <w:color w:val="000000" w:themeColor="text1"/>
          <w:sz w:val="24"/>
        </w:rPr>
        <w:lastRenderedPageBreak/>
        <w:drawing>
          <wp:inline distT="0" distB="0" distL="0" distR="0" wp14:anchorId="1228E254" wp14:editId="457F7380">
            <wp:extent cx="5270500" cy="761301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LBC metadisc.tif"/>
                    <pic:cNvPicPr/>
                  </pic:nvPicPr>
                  <pic:blipFill>
                    <a:blip r:embed="rId16">
                      <a:extLst>
                        <a:ext uri="{28A0092B-C50C-407E-A947-70E740481C1C}">
                          <a14:useLocalDpi xmlns:a14="http://schemas.microsoft.com/office/drawing/2010/main" val="0"/>
                        </a:ext>
                      </a:extLst>
                    </a:blip>
                    <a:stretch>
                      <a:fillRect/>
                    </a:stretch>
                  </pic:blipFill>
                  <pic:spPr>
                    <a:xfrm>
                      <a:off x="0" y="0"/>
                      <a:ext cx="5270500" cy="7613015"/>
                    </a:xfrm>
                    <a:prstGeom prst="rect">
                      <a:avLst/>
                    </a:prstGeom>
                  </pic:spPr>
                </pic:pic>
              </a:graphicData>
            </a:graphic>
          </wp:inline>
        </w:drawing>
      </w:r>
    </w:p>
    <w:p w14:paraId="724E7AA8" w14:textId="5D2D1541" w:rsidR="00EF7EEA" w:rsidRPr="0067366D" w:rsidRDefault="00E22881" w:rsidP="00EF7EEA">
      <w:pPr>
        <w:adjustRightInd w:val="0"/>
        <w:snapToGrid w:val="0"/>
        <w:spacing w:line="360" w:lineRule="auto"/>
        <w:jc w:val="both"/>
        <w:rPr>
          <w:rFonts w:ascii="Book Antiqua" w:hAnsi="Book Antiqua" w:cs="Times New Roman"/>
          <w:color w:val="000000" w:themeColor="text1"/>
          <w:sz w:val="24"/>
        </w:rPr>
      </w:pPr>
      <w:r w:rsidRPr="00EF7EEA">
        <w:rPr>
          <w:rFonts w:ascii="Book Antiqua" w:hAnsi="Book Antiqua" w:cs="Times New Roman"/>
          <w:b/>
          <w:bCs/>
          <w:color w:val="000000" w:themeColor="text1"/>
          <w:sz w:val="24"/>
        </w:rPr>
        <w:t>Figure 4 Forest plots of pooled sensitivity</w:t>
      </w:r>
      <w:r w:rsidR="006C125E">
        <w:rPr>
          <w:rFonts w:ascii="Book Antiqua" w:hAnsi="Book Antiqua" w:cs="Times New Roman"/>
          <w:b/>
          <w:color w:val="000000" w:themeColor="text1"/>
          <w:sz w:val="24"/>
        </w:rPr>
        <w:t xml:space="preserve"> and</w:t>
      </w:r>
      <w:r w:rsidR="006C125E" w:rsidRPr="00EF7EEA">
        <w:rPr>
          <w:rFonts w:ascii="Book Antiqua" w:hAnsi="Book Antiqua" w:cs="Times New Roman"/>
          <w:b/>
          <w:color w:val="000000" w:themeColor="text1"/>
          <w:sz w:val="24"/>
        </w:rPr>
        <w:t xml:space="preserve"> </w:t>
      </w:r>
      <w:r w:rsidR="00EF7EEA" w:rsidRPr="00EF7EEA">
        <w:rPr>
          <w:rFonts w:ascii="Book Antiqua" w:hAnsi="Book Antiqua" w:cs="Times New Roman"/>
          <w:b/>
          <w:color w:val="000000" w:themeColor="text1"/>
          <w:sz w:val="24"/>
        </w:rPr>
        <w:t>specificity</w:t>
      </w:r>
      <w:r w:rsidRPr="00EF7EEA">
        <w:rPr>
          <w:rFonts w:ascii="Book Antiqua" w:hAnsi="Book Antiqua" w:cs="Times New Roman"/>
          <w:b/>
          <w:color w:val="000000" w:themeColor="text1"/>
          <w:sz w:val="24"/>
        </w:rPr>
        <w:t xml:space="preserve"> and</w:t>
      </w:r>
      <w:r w:rsidR="006C125E" w:rsidRPr="006C125E">
        <w:t xml:space="preserve"> </w:t>
      </w:r>
      <w:r w:rsidR="006C125E" w:rsidRPr="006C125E">
        <w:rPr>
          <w:rFonts w:ascii="Book Antiqua" w:hAnsi="Book Antiqua" w:cs="Times New Roman"/>
          <w:b/>
          <w:color w:val="000000" w:themeColor="text1"/>
          <w:sz w:val="24"/>
        </w:rPr>
        <w:t>summary receiver operating characteristic</w:t>
      </w:r>
      <w:r w:rsidR="006C125E">
        <w:rPr>
          <w:rFonts w:ascii="Book Antiqua" w:hAnsi="Book Antiqua" w:cs="Times New Roman"/>
          <w:b/>
          <w:color w:val="000000" w:themeColor="text1"/>
          <w:sz w:val="24"/>
        </w:rPr>
        <w:t xml:space="preserve"> (SROC) </w:t>
      </w:r>
      <w:r w:rsidRPr="00EF7EEA">
        <w:rPr>
          <w:rFonts w:ascii="Book Antiqua" w:hAnsi="Book Antiqua" w:cs="Times New Roman"/>
          <w:b/>
          <w:color w:val="000000" w:themeColor="text1"/>
          <w:sz w:val="24"/>
        </w:rPr>
        <w:t xml:space="preserve">curve of </w:t>
      </w:r>
      <w:r w:rsidR="00EF7EEA" w:rsidRPr="00EF7EEA">
        <w:rPr>
          <w:rFonts w:ascii="Book Antiqua" w:hAnsi="Book Antiqua" w:cs="Times New Roman"/>
          <w:b/>
          <w:color w:val="000000" w:themeColor="text1"/>
          <w:sz w:val="24"/>
        </w:rPr>
        <w:t>liquid-based cytology</w:t>
      </w:r>
      <w:r w:rsidRPr="00EF7EEA">
        <w:rPr>
          <w:rFonts w:ascii="Book Antiqua" w:hAnsi="Book Antiqua" w:cs="Times New Roman"/>
          <w:b/>
          <w:color w:val="000000" w:themeColor="text1"/>
          <w:sz w:val="24"/>
        </w:rPr>
        <w:t>.</w:t>
      </w:r>
      <w:r w:rsidRPr="00EF7EEA">
        <w:rPr>
          <w:rFonts w:ascii="Book Antiqua" w:hAnsi="Book Antiqua" w:cs="Times New Roman"/>
          <w:color w:val="000000" w:themeColor="text1"/>
          <w:sz w:val="24"/>
        </w:rPr>
        <w:t xml:space="preserve"> </w:t>
      </w:r>
      <w:r w:rsidR="00EF7EEA" w:rsidRPr="00EF7EEA">
        <w:rPr>
          <w:rFonts w:ascii="Book Antiqua" w:hAnsi="Book Antiqua" w:cs="Times New Roman" w:hint="eastAsia"/>
          <w:color w:val="000000" w:themeColor="text1"/>
          <w:sz w:val="24"/>
        </w:rPr>
        <w:t xml:space="preserve">A: </w:t>
      </w:r>
      <w:r w:rsidR="00EF7EEA" w:rsidRPr="00EF7EEA">
        <w:rPr>
          <w:rFonts w:ascii="Book Antiqua" w:hAnsi="Book Antiqua" w:cs="Times New Roman"/>
          <w:bCs/>
          <w:color w:val="000000" w:themeColor="text1"/>
          <w:sz w:val="24"/>
        </w:rPr>
        <w:t>Sensitivity</w:t>
      </w:r>
      <w:r w:rsidR="00EF7EEA" w:rsidRPr="00EF7EEA">
        <w:rPr>
          <w:rFonts w:ascii="Book Antiqua" w:hAnsi="Book Antiqua" w:cs="Times New Roman" w:hint="eastAsia"/>
          <w:bCs/>
          <w:color w:val="000000" w:themeColor="text1"/>
          <w:sz w:val="24"/>
        </w:rPr>
        <w:t>; B:</w:t>
      </w:r>
      <w:r w:rsidR="00EF7EEA" w:rsidRPr="00EF7EEA">
        <w:rPr>
          <w:rFonts w:ascii="Book Antiqua" w:hAnsi="Book Antiqua" w:cs="Times New Roman"/>
          <w:color w:val="000000" w:themeColor="text1"/>
          <w:sz w:val="24"/>
        </w:rPr>
        <w:t xml:space="preserve"> </w:t>
      </w:r>
      <w:r w:rsidR="006C125E">
        <w:rPr>
          <w:rFonts w:ascii="Book Antiqua" w:hAnsi="Book Antiqua" w:cs="Times New Roman"/>
          <w:color w:val="000000" w:themeColor="text1"/>
          <w:sz w:val="24"/>
        </w:rPr>
        <w:t>S</w:t>
      </w:r>
      <w:r w:rsidR="006C125E" w:rsidRPr="00EF7EEA">
        <w:rPr>
          <w:rFonts w:ascii="Book Antiqua" w:hAnsi="Book Antiqua" w:cs="Times New Roman"/>
          <w:color w:val="000000" w:themeColor="text1"/>
          <w:sz w:val="24"/>
        </w:rPr>
        <w:t>pecificity</w:t>
      </w:r>
      <w:r w:rsidR="00EF7EEA" w:rsidRPr="00EF7EEA">
        <w:rPr>
          <w:rFonts w:ascii="Book Antiqua" w:hAnsi="Book Antiqua" w:cs="Times New Roman" w:hint="eastAsia"/>
          <w:color w:val="000000" w:themeColor="text1"/>
          <w:sz w:val="24"/>
        </w:rPr>
        <w:t xml:space="preserve">; C: </w:t>
      </w:r>
      <w:r w:rsidR="00EF7EEA" w:rsidRPr="00EF7EEA">
        <w:rPr>
          <w:rFonts w:ascii="Book Antiqua" w:hAnsi="Book Antiqua" w:cs="Times New Roman"/>
          <w:color w:val="000000" w:themeColor="text1"/>
          <w:sz w:val="24"/>
        </w:rPr>
        <w:t>SROC curve</w:t>
      </w:r>
      <w:r w:rsidR="00EF7EEA" w:rsidRPr="00EF7EEA">
        <w:rPr>
          <w:rFonts w:ascii="Book Antiqua" w:hAnsi="Book Antiqua" w:cs="Times New Roman" w:hint="eastAsia"/>
          <w:color w:val="000000" w:themeColor="text1"/>
          <w:sz w:val="24"/>
        </w:rPr>
        <w:t>.</w:t>
      </w:r>
    </w:p>
    <w:p w14:paraId="2149DF28" w14:textId="5BE22887" w:rsidR="00E22881" w:rsidRPr="00EF7EEA" w:rsidRDefault="00E22881" w:rsidP="0067366D">
      <w:pPr>
        <w:adjustRightInd w:val="0"/>
        <w:snapToGrid w:val="0"/>
        <w:spacing w:line="360" w:lineRule="auto"/>
        <w:jc w:val="both"/>
        <w:rPr>
          <w:rFonts w:ascii="Book Antiqua" w:hAnsi="Book Antiqua" w:cs="Times New Roman"/>
          <w:color w:val="000000" w:themeColor="text1"/>
          <w:sz w:val="24"/>
        </w:rPr>
      </w:pPr>
    </w:p>
    <w:p w14:paraId="2A02C14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lastRenderedPageBreak/>
        <w:drawing>
          <wp:inline distT="0" distB="0" distL="0" distR="0" wp14:anchorId="457EDE2D" wp14:editId="2F1E34AC">
            <wp:extent cx="5270500" cy="7640955"/>
            <wp:effectExtent l="0" t="0" r="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 metadisc.tif"/>
                    <pic:cNvPicPr/>
                  </pic:nvPicPr>
                  <pic:blipFill>
                    <a:blip r:embed="rId17">
                      <a:extLst>
                        <a:ext uri="{28A0092B-C50C-407E-A947-70E740481C1C}">
                          <a14:useLocalDpi xmlns:a14="http://schemas.microsoft.com/office/drawing/2010/main" val="0"/>
                        </a:ext>
                      </a:extLst>
                    </a:blip>
                    <a:stretch>
                      <a:fillRect/>
                    </a:stretch>
                  </pic:blipFill>
                  <pic:spPr>
                    <a:xfrm>
                      <a:off x="0" y="0"/>
                      <a:ext cx="5270500" cy="7640955"/>
                    </a:xfrm>
                    <a:prstGeom prst="rect">
                      <a:avLst/>
                    </a:prstGeom>
                  </pic:spPr>
                </pic:pic>
              </a:graphicData>
            </a:graphic>
          </wp:inline>
        </w:drawing>
      </w:r>
    </w:p>
    <w:p w14:paraId="46BE4A30" w14:textId="464E1F5F"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4572F8">
        <w:rPr>
          <w:rFonts w:ascii="Book Antiqua" w:hAnsi="Book Antiqua" w:cs="Times New Roman"/>
          <w:b/>
          <w:bCs/>
          <w:color w:val="000000" w:themeColor="text1"/>
          <w:sz w:val="24"/>
        </w:rPr>
        <w:t>Figure 5 Forest plots of pooled sensitivity</w:t>
      </w:r>
      <w:r w:rsidR="006C125E">
        <w:rPr>
          <w:rFonts w:ascii="Book Antiqua" w:hAnsi="Book Antiqua" w:cs="Times New Roman"/>
          <w:b/>
          <w:color w:val="000000" w:themeColor="text1"/>
          <w:sz w:val="24"/>
        </w:rPr>
        <w:t xml:space="preserve"> and</w:t>
      </w:r>
      <w:r w:rsidR="006C125E" w:rsidRPr="004572F8">
        <w:rPr>
          <w:rFonts w:ascii="Book Antiqua" w:hAnsi="Book Antiqua" w:cs="Times New Roman"/>
          <w:b/>
          <w:color w:val="000000" w:themeColor="text1"/>
          <w:sz w:val="24"/>
        </w:rPr>
        <w:t xml:space="preserve"> </w:t>
      </w:r>
      <w:r w:rsidRPr="004572F8">
        <w:rPr>
          <w:rFonts w:ascii="Book Antiqua" w:hAnsi="Book Antiqua" w:cs="Times New Roman"/>
          <w:b/>
          <w:color w:val="000000" w:themeColor="text1"/>
          <w:sz w:val="24"/>
        </w:rPr>
        <w:t>specificity</w:t>
      </w:r>
      <w:r w:rsidR="006C125E">
        <w:rPr>
          <w:rFonts w:ascii="Book Antiqua" w:hAnsi="Book Antiqua" w:cs="Times New Roman"/>
          <w:b/>
          <w:color w:val="000000" w:themeColor="text1"/>
          <w:sz w:val="24"/>
        </w:rPr>
        <w:t xml:space="preserve"> </w:t>
      </w:r>
      <w:r w:rsidRPr="004572F8">
        <w:rPr>
          <w:rFonts w:ascii="Book Antiqua" w:hAnsi="Book Antiqua" w:cs="Times New Roman"/>
          <w:b/>
          <w:color w:val="000000" w:themeColor="text1"/>
          <w:sz w:val="24"/>
        </w:rPr>
        <w:t xml:space="preserve">and </w:t>
      </w:r>
      <w:r w:rsidR="006C125E" w:rsidRPr="006C125E">
        <w:rPr>
          <w:rFonts w:ascii="Book Antiqua" w:hAnsi="Book Antiqua" w:cs="Times New Roman"/>
          <w:b/>
          <w:color w:val="000000" w:themeColor="text1"/>
          <w:sz w:val="24"/>
        </w:rPr>
        <w:t>summary receiver operating characteristic</w:t>
      </w:r>
      <w:r w:rsidR="006C125E">
        <w:rPr>
          <w:rFonts w:ascii="Book Antiqua" w:hAnsi="Book Antiqua" w:cs="Times New Roman"/>
          <w:b/>
          <w:color w:val="000000" w:themeColor="text1"/>
          <w:sz w:val="24"/>
        </w:rPr>
        <w:t xml:space="preserve"> (SROC)</w:t>
      </w:r>
      <w:r w:rsidRPr="004572F8">
        <w:rPr>
          <w:rFonts w:ascii="Book Antiqua" w:hAnsi="Book Antiqua" w:cs="Times New Roman"/>
          <w:b/>
          <w:color w:val="000000" w:themeColor="text1"/>
          <w:sz w:val="24"/>
        </w:rPr>
        <w:t xml:space="preserve"> curve of </w:t>
      </w:r>
      <w:r w:rsidR="004572F8" w:rsidRPr="004572F8">
        <w:rPr>
          <w:rFonts w:ascii="Book Antiqua" w:hAnsi="Book Antiqua" w:cs="Times New Roman"/>
          <w:b/>
          <w:color w:val="000000" w:themeColor="text1"/>
          <w:sz w:val="24"/>
        </w:rPr>
        <w:t>smear cytology</w:t>
      </w:r>
      <w:r w:rsidRPr="004572F8">
        <w:rPr>
          <w:rFonts w:ascii="Book Antiqua" w:hAnsi="Book Antiqua" w:cs="Times New Roman"/>
          <w:b/>
          <w:color w:val="000000" w:themeColor="text1"/>
          <w:sz w:val="24"/>
        </w:rPr>
        <w:t xml:space="preserve">. </w:t>
      </w:r>
      <w:r w:rsidR="004572F8" w:rsidRPr="004572F8">
        <w:rPr>
          <w:rFonts w:ascii="Book Antiqua" w:hAnsi="Book Antiqua" w:cs="Times New Roman" w:hint="eastAsia"/>
          <w:color w:val="000000" w:themeColor="text1"/>
          <w:sz w:val="24"/>
        </w:rPr>
        <w:t xml:space="preserve">A: </w:t>
      </w:r>
      <w:r w:rsidR="006C125E">
        <w:rPr>
          <w:rFonts w:ascii="Book Antiqua" w:hAnsi="Book Antiqua" w:cs="Times New Roman"/>
          <w:bCs/>
          <w:color w:val="000000" w:themeColor="text1"/>
          <w:sz w:val="24"/>
        </w:rPr>
        <w:t>S</w:t>
      </w:r>
      <w:r w:rsidR="006C125E" w:rsidRPr="004572F8">
        <w:rPr>
          <w:rFonts w:ascii="Book Antiqua" w:hAnsi="Book Antiqua" w:cs="Times New Roman"/>
          <w:bCs/>
          <w:color w:val="000000" w:themeColor="text1"/>
          <w:sz w:val="24"/>
        </w:rPr>
        <w:t>ensitivity</w:t>
      </w:r>
      <w:r w:rsidR="004572F8" w:rsidRPr="004572F8">
        <w:rPr>
          <w:rFonts w:ascii="Book Antiqua" w:hAnsi="Book Antiqua" w:cs="Times New Roman" w:hint="eastAsia"/>
          <w:bCs/>
          <w:color w:val="000000" w:themeColor="text1"/>
          <w:sz w:val="24"/>
        </w:rPr>
        <w:t xml:space="preserve">; B: </w:t>
      </w:r>
      <w:r w:rsidR="006C125E">
        <w:rPr>
          <w:rFonts w:ascii="Book Antiqua" w:hAnsi="Book Antiqua" w:cs="Times New Roman"/>
          <w:color w:val="000000" w:themeColor="text1"/>
          <w:sz w:val="24"/>
        </w:rPr>
        <w:t>S</w:t>
      </w:r>
      <w:r w:rsidR="006C125E" w:rsidRPr="004572F8">
        <w:rPr>
          <w:rFonts w:ascii="Book Antiqua" w:hAnsi="Book Antiqua" w:cs="Times New Roman"/>
          <w:color w:val="000000" w:themeColor="text1"/>
          <w:sz w:val="24"/>
        </w:rPr>
        <w:t>pecificity</w:t>
      </w:r>
      <w:r w:rsidR="004572F8" w:rsidRPr="004572F8">
        <w:rPr>
          <w:rFonts w:ascii="Book Antiqua" w:hAnsi="Book Antiqua" w:cs="Times New Roman" w:hint="eastAsia"/>
          <w:color w:val="000000" w:themeColor="text1"/>
          <w:sz w:val="24"/>
        </w:rPr>
        <w:t xml:space="preserve">; C: </w:t>
      </w:r>
      <w:r w:rsidR="004572F8" w:rsidRPr="004572F8">
        <w:rPr>
          <w:rFonts w:ascii="Book Antiqua" w:hAnsi="Book Antiqua" w:cs="Times New Roman"/>
          <w:color w:val="000000" w:themeColor="text1"/>
          <w:sz w:val="24"/>
        </w:rPr>
        <w:t>SROC curve</w:t>
      </w:r>
      <w:r w:rsidR="004572F8" w:rsidRPr="004572F8">
        <w:rPr>
          <w:rFonts w:ascii="Book Antiqua" w:hAnsi="Book Antiqua" w:cs="Times New Roman" w:hint="eastAsia"/>
          <w:color w:val="000000" w:themeColor="text1"/>
          <w:sz w:val="24"/>
        </w:rPr>
        <w:t>.</w:t>
      </w:r>
    </w:p>
    <w:p w14:paraId="0D30FB8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B2DB5E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bookmarkEnd w:id="157"/>
    <w:bookmarkEnd w:id="158"/>
    <w:p w14:paraId="13A7DBD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drawing>
          <wp:inline distT="0" distB="0" distL="0" distR="0" wp14:anchorId="34D77989" wp14:editId="495E4872">
            <wp:extent cx="5270500" cy="6841490"/>
            <wp:effectExtent l="0" t="0" r="0" b="38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c+sc.tif"/>
                    <pic:cNvPicPr/>
                  </pic:nvPicPr>
                  <pic:blipFill>
                    <a:blip r:embed="rId18">
                      <a:extLst>
                        <a:ext uri="{28A0092B-C50C-407E-A947-70E740481C1C}">
                          <a14:useLocalDpi xmlns:a14="http://schemas.microsoft.com/office/drawing/2010/main" val="0"/>
                        </a:ext>
                      </a:extLst>
                    </a:blip>
                    <a:stretch>
                      <a:fillRect/>
                    </a:stretch>
                  </pic:blipFill>
                  <pic:spPr>
                    <a:xfrm>
                      <a:off x="0" y="0"/>
                      <a:ext cx="5270500" cy="6841490"/>
                    </a:xfrm>
                    <a:prstGeom prst="rect">
                      <a:avLst/>
                    </a:prstGeom>
                  </pic:spPr>
                </pic:pic>
              </a:graphicData>
            </a:graphic>
          </wp:inline>
        </w:drawing>
      </w:r>
    </w:p>
    <w:p w14:paraId="29A9DC84" w14:textId="482644C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0C3D99">
        <w:rPr>
          <w:rFonts w:ascii="Book Antiqua" w:hAnsi="Book Antiqua" w:cs="Times New Roman"/>
          <w:b/>
          <w:bCs/>
          <w:color w:val="000000" w:themeColor="text1"/>
          <w:sz w:val="24"/>
        </w:rPr>
        <w:t>Figure 6 Forest plots of pooled sensitivity</w:t>
      </w:r>
      <w:r w:rsidR="006C125E">
        <w:rPr>
          <w:rFonts w:ascii="Book Antiqua" w:hAnsi="Book Antiqua" w:cs="Times New Roman"/>
          <w:b/>
          <w:color w:val="000000" w:themeColor="text1"/>
          <w:sz w:val="24"/>
        </w:rPr>
        <w:t xml:space="preserve"> and</w:t>
      </w:r>
      <w:r w:rsidR="006C125E" w:rsidRPr="000C3D99">
        <w:rPr>
          <w:rFonts w:ascii="Book Antiqua" w:hAnsi="Book Antiqua" w:cs="Times New Roman"/>
          <w:b/>
          <w:color w:val="000000" w:themeColor="text1"/>
          <w:sz w:val="24"/>
        </w:rPr>
        <w:t xml:space="preserve"> </w:t>
      </w:r>
      <w:r w:rsidRPr="000C3D99">
        <w:rPr>
          <w:rFonts w:ascii="Book Antiqua" w:hAnsi="Book Antiqua" w:cs="Times New Roman"/>
          <w:b/>
          <w:color w:val="000000" w:themeColor="text1"/>
          <w:sz w:val="24"/>
        </w:rPr>
        <w:t>specificity</w:t>
      </w:r>
      <w:r w:rsidR="000C3D99" w:rsidRPr="000C3D99">
        <w:rPr>
          <w:rFonts w:ascii="Book Antiqua" w:hAnsi="Book Antiqua" w:cs="Times New Roman" w:hint="eastAsia"/>
          <w:b/>
          <w:color w:val="000000" w:themeColor="text1"/>
          <w:sz w:val="24"/>
        </w:rPr>
        <w:t xml:space="preserve"> </w:t>
      </w:r>
      <w:r w:rsidRPr="000C3D99">
        <w:rPr>
          <w:rFonts w:ascii="Book Antiqua" w:hAnsi="Book Antiqua" w:cs="Times New Roman"/>
          <w:b/>
          <w:color w:val="000000" w:themeColor="text1"/>
          <w:sz w:val="24"/>
        </w:rPr>
        <w:t xml:space="preserve">and </w:t>
      </w:r>
      <w:r w:rsidR="006C125E" w:rsidRPr="006C125E">
        <w:rPr>
          <w:rFonts w:ascii="Book Antiqua" w:hAnsi="Book Antiqua" w:cs="Times New Roman"/>
          <w:b/>
          <w:color w:val="000000" w:themeColor="text1"/>
          <w:sz w:val="24"/>
        </w:rPr>
        <w:t xml:space="preserve">summary receiver operating characteristic </w:t>
      </w:r>
      <w:r w:rsidR="006C125E">
        <w:rPr>
          <w:rFonts w:ascii="Book Antiqua" w:hAnsi="Book Antiqua" w:cs="Times New Roman"/>
          <w:b/>
          <w:color w:val="000000" w:themeColor="text1"/>
          <w:sz w:val="24"/>
        </w:rPr>
        <w:t>(</w:t>
      </w:r>
      <w:r w:rsidRPr="000C3D99">
        <w:rPr>
          <w:rFonts w:ascii="Book Antiqua" w:hAnsi="Book Antiqua" w:cs="Times New Roman"/>
          <w:b/>
          <w:color w:val="000000" w:themeColor="text1"/>
          <w:sz w:val="24"/>
        </w:rPr>
        <w:t>SROC</w:t>
      </w:r>
      <w:r w:rsidR="006C125E">
        <w:rPr>
          <w:rFonts w:ascii="Book Antiqua" w:hAnsi="Book Antiqua" w:cs="Times New Roman"/>
          <w:b/>
          <w:color w:val="000000" w:themeColor="text1"/>
          <w:sz w:val="24"/>
        </w:rPr>
        <w:t>)</w:t>
      </w:r>
      <w:r w:rsidRPr="000C3D99">
        <w:rPr>
          <w:rFonts w:ascii="Book Antiqua" w:hAnsi="Book Antiqua" w:cs="Times New Roman"/>
          <w:b/>
          <w:color w:val="000000" w:themeColor="text1"/>
          <w:sz w:val="24"/>
        </w:rPr>
        <w:t xml:space="preserve"> curve of combined </w:t>
      </w:r>
      <w:r w:rsidR="000C3D99" w:rsidRPr="000C3D99">
        <w:rPr>
          <w:rFonts w:ascii="Book Antiqua" w:hAnsi="Book Antiqua" w:cs="Times New Roman"/>
          <w:b/>
          <w:color w:val="000000" w:themeColor="text1"/>
          <w:sz w:val="24"/>
        </w:rPr>
        <w:t xml:space="preserve">liquid-based cytology </w:t>
      </w:r>
      <w:r w:rsidRPr="000C3D99">
        <w:rPr>
          <w:rFonts w:ascii="Book Antiqua" w:hAnsi="Book Antiqua" w:cs="Times New Roman"/>
          <w:b/>
          <w:color w:val="000000" w:themeColor="text1"/>
          <w:sz w:val="24"/>
        </w:rPr>
        <w:t xml:space="preserve">and </w:t>
      </w:r>
      <w:r w:rsidR="000C3D99" w:rsidRPr="000C3D99">
        <w:rPr>
          <w:rFonts w:ascii="Book Antiqua" w:hAnsi="Book Antiqua" w:cs="Times New Roman"/>
          <w:b/>
          <w:color w:val="000000" w:themeColor="text1"/>
          <w:sz w:val="24"/>
        </w:rPr>
        <w:t>smear cytology</w:t>
      </w:r>
      <w:r w:rsidRPr="000C3D99">
        <w:rPr>
          <w:rFonts w:ascii="Book Antiqua" w:hAnsi="Book Antiqua" w:cs="Times New Roman"/>
          <w:b/>
          <w:color w:val="000000" w:themeColor="text1"/>
          <w:sz w:val="24"/>
        </w:rPr>
        <w:t xml:space="preserve">. </w:t>
      </w:r>
      <w:r w:rsidR="000C3D99" w:rsidRPr="004572F8">
        <w:rPr>
          <w:rFonts w:ascii="Book Antiqua" w:hAnsi="Book Antiqua" w:cs="Times New Roman" w:hint="eastAsia"/>
          <w:color w:val="000000" w:themeColor="text1"/>
          <w:sz w:val="24"/>
        </w:rPr>
        <w:t xml:space="preserve">A: </w:t>
      </w:r>
      <w:r w:rsidR="006C125E">
        <w:rPr>
          <w:rFonts w:ascii="Book Antiqua" w:hAnsi="Book Antiqua" w:cs="Times New Roman"/>
          <w:bCs/>
          <w:color w:val="000000" w:themeColor="text1"/>
          <w:sz w:val="24"/>
        </w:rPr>
        <w:t>S</w:t>
      </w:r>
      <w:r w:rsidR="006C125E" w:rsidRPr="004572F8">
        <w:rPr>
          <w:rFonts w:ascii="Book Antiqua" w:hAnsi="Book Antiqua" w:cs="Times New Roman"/>
          <w:bCs/>
          <w:color w:val="000000" w:themeColor="text1"/>
          <w:sz w:val="24"/>
        </w:rPr>
        <w:t>ensitivity</w:t>
      </w:r>
      <w:r w:rsidR="000C3D99" w:rsidRPr="004572F8">
        <w:rPr>
          <w:rFonts w:ascii="Book Antiqua" w:hAnsi="Book Antiqua" w:cs="Times New Roman" w:hint="eastAsia"/>
          <w:bCs/>
          <w:color w:val="000000" w:themeColor="text1"/>
          <w:sz w:val="24"/>
        </w:rPr>
        <w:t xml:space="preserve">; B: </w:t>
      </w:r>
      <w:r w:rsidR="006C125E">
        <w:rPr>
          <w:rFonts w:ascii="Book Antiqua" w:hAnsi="Book Antiqua" w:cs="Times New Roman"/>
          <w:color w:val="000000" w:themeColor="text1"/>
          <w:sz w:val="24"/>
        </w:rPr>
        <w:t>S</w:t>
      </w:r>
      <w:r w:rsidR="006C125E" w:rsidRPr="004572F8">
        <w:rPr>
          <w:rFonts w:ascii="Book Antiqua" w:hAnsi="Book Antiqua" w:cs="Times New Roman"/>
          <w:color w:val="000000" w:themeColor="text1"/>
          <w:sz w:val="24"/>
        </w:rPr>
        <w:t>pecificity</w:t>
      </w:r>
      <w:r w:rsidR="000C3D99" w:rsidRPr="004572F8">
        <w:rPr>
          <w:rFonts w:ascii="Book Antiqua" w:hAnsi="Book Antiqua" w:cs="Times New Roman" w:hint="eastAsia"/>
          <w:color w:val="000000" w:themeColor="text1"/>
          <w:sz w:val="24"/>
        </w:rPr>
        <w:t xml:space="preserve">; C: </w:t>
      </w:r>
      <w:r w:rsidR="000C3D99" w:rsidRPr="004572F8">
        <w:rPr>
          <w:rFonts w:ascii="Book Antiqua" w:hAnsi="Book Antiqua" w:cs="Times New Roman"/>
          <w:color w:val="000000" w:themeColor="text1"/>
          <w:sz w:val="24"/>
        </w:rPr>
        <w:t>SROC curve</w:t>
      </w:r>
      <w:r w:rsidR="000C3D99" w:rsidRPr="004572F8">
        <w:rPr>
          <w:rFonts w:ascii="Book Antiqua" w:hAnsi="Book Antiqua" w:cs="Times New Roman" w:hint="eastAsia"/>
          <w:color w:val="000000" w:themeColor="text1"/>
          <w:sz w:val="24"/>
        </w:rPr>
        <w:t>.</w:t>
      </w:r>
    </w:p>
    <w:p w14:paraId="69AD818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404EE49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2DA573A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
    <w:p w14:paraId="3F531AA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noProof/>
          <w:color w:val="000000" w:themeColor="text1"/>
          <w:sz w:val="24"/>
        </w:rPr>
        <w:lastRenderedPageBreak/>
        <w:drawing>
          <wp:inline distT="0" distB="0" distL="0" distR="0" wp14:anchorId="410E28C9" wp14:editId="573F8C06">
            <wp:extent cx="5270500" cy="522160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ROC plot.tif"/>
                    <pic:cNvPicPr/>
                  </pic:nvPicPr>
                  <pic:blipFill>
                    <a:blip r:embed="rId19">
                      <a:extLst>
                        <a:ext uri="{28A0092B-C50C-407E-A947-70E740481C1C}">
                          <a14:useLocalDpi xmlns:a14="http://schemas.microsoft.com/office/drawing/2010/main" val="0"/>
                        </a:ext>
                      </a:extLst>
                    </a:blip>
                    <a:stretch>
                      <a:fillRect/>
                    </a:stretch>
                  </pic:blipFill>
                  <pic:spPr>
                    <a:xfrm>
                      <a:off x="0" y="0"/>
                      <a:ext cx="5270500" cy="5221605"/>
                    </a:xfrm>
                    <a:prstGeom prst="rect">
                      <a:avLst/>
                    </a:prstGeom>
                  </pic:spPr>
                </pic:pic>
              </a:graphicData>
            </a:graphic>
          </wp:inline>
        </w:drawing>
      </w:r>
    </w:p>
    <w:p w14:paraId="0DA76454" w14:textId="59F3578A" w:rsidR="000C3D99" w:rsidRPr="0067366D" w:rsidRDefault="00E22881" w:rsidP="000C3D99">
      <w:pPr>
        <w:adjustRightInd w:val="0"/>
        <w:snapToGrid w:val="0"/>
        <w:spacing w:line="360" w:lineRule="auto"/>
        <w:jc w:val="both"/>
        <w:rPr>
          <w:rFonts w:ascii="Book Antiqua" w:hAnsi="Book Antiqua" w:cs="Times New Roman"/>
          <w:color w:val="000000" w:themeColor="text1"/>
          <w:sz w:val="24"/>
        </w:rPr>
      </w:pPr>
      <w:r w:rsidRPr="000C3D99">
        <w:rPr>
          <w:rFonts w:ascii="Book Antiqua" w:hAnsi="Book Antiqua" w:cs="Times New Roman"/>
          <w:b/>
          <w:bCs/>
          <w:color w:val="000000" w:themeColor="text1"/>
          <w:sz w:val="24"/>
        </w:rPr>
        <w:t xml:space="preserve">Figure 7 Corresponding </w:t>
      </w:r>
      <w:r w:rsidR="006C125E" w:rsidRPr="006C125E">
        <w:rPr>
          <w:rFonts w:ascii="Book Antiqua" w:hAnsi="Book Antiqua" w:cs="Times New Roman"/>
          <w:b/>
          <w:bCs/>
          <w:color w:val="000000" w:themeColor="text1"/>
          <w:sz w:val="24"/>
        </w:rPr>
        <w:t xml:space="preserve">summary receiver operating characteristic </w:t>
      </w:r>
      <w:r w:rsidR="008D640B">
        <w:rPr>
          <w:rFonts w:ascii="Book Antiqua" w:hAnsi="Book Antiqua" w:cs="Times New Roman"/>
          <w:b/>
          <w:bCs/>
          <w:color w:val="000000" w:themeColor="text1"/>
          <w:sz w:val="24"/>
        </w:rPr>
        <w:t>curves</w:t>
      </w:r>
      <w:r w:rsidRPr="000C3D99">
        <w:rPr>
          <w:rFonts w:ascii="Book Antiqua" w:hAnsi="Book Antiqua" w:cs="Times New Roman"/>
          <w:b/>
          <w:bCs/>
          <w:color w:val="000000" w:themeColor="text1"/>
          <w:sz w:val="24"/>
        </w:rPr>
        <w:t xml:space="preserve"> of the studies using </w:t>
      </w:r>
      <w:r w:rsidR="000C3D99" w:rsidRPr="000C3D99">
        <w:rPr>
          <w:rFonts w:ascii="Book Antiqua" w:hAnsi="Book Antiqua" w:cs="Times New Roman"/>
          <w:b/>
          <w:color w:val="000000" w:themeColor="text1"/>
          <w:sz w:val="24"/>
        </w:rPr>
        <w:t>smear cytology</w:t>
      </w:r>
      <w:r w:rsidRPr="000C3D99">
        <w:rPr>
          <w:rFonts w:ascii="Book Antiqua" w:hAnsi="Book Antiqua" w:cs="Times New Roman"/>
          <w:b/>
          <w:bCs/>
          <w:color w:val="000000" w:themeColor="text1"/>
          <w:sz w:val="24"/>
        </w:rPr>
        <w:t xml:space="preserve">, </w:t>
      </w:r>
      <w:r w:rsidR="000C3D99" w:rsidRPr="000C3D99">
        <w:rPr>
          <w:rFonts w:ascii="Book Antiqua" w:hAnsi="Book Antiqua" w:cs="Times New Roman"/>
          <w:b/>
          <w:color w:val="000000" w:themeColor="text1"/>
          <w:sz w:val="24"/>
        </w:rPr>
        <w:t>liquid-based cytology</w:t>
      </w:r>
      <w:r w:rsidR="008D640B">
        <w:rPr>
          <w:rFonts w:ascii="Book Antiqua" w:hAnsi="Book Antiqua" w:cs="Times New Roman"/>
          <w:b/>
          <w:color w:val="000000" w:themeColor="text1"/>
          <w:sz w:val="24"/>
        </w:rPr>
        <w:t>,</w:t>
      </w:r>
      <w:r w:rsidR="000C3D99" w:rsidRPr="000C3D99">
        <w:rPr>
          <w:rFonts w:ascii="Book Antiqua" w:hAnsi="Book Antiqua" w:cs="Times New Roman"/>
          <w:b/>
          <w:bCs/>
          <w:color w:val="000000" w:themeColor="text1"/>
          <w:sz w:val="24"/>
        </w:rPr>
        <w:t xml:space="preserve"> </w:t>
      </w:r>
      <w:r w:rsidRPr="000C3D99">
        <w:rPr>
          <w:rFonts w:ascii="Book Antiqua" w:hAnsi="Book Antiqua" w:cs="Times New Roman"/>
          <w:b/>
          <w:bCs/>
          <w:color w:val="000000" w:themeColor="text1"/>
          <w:sz w:val="24"/>
        </w:rPr>
        <w:t xml:space="preserve">and combined </w:t>
      </w:r>
      <w:r w:rsidR="000C3D99" w:rsidRPr="000C3D99">
        <w:rPr>
          <w:rFonts w:ascii="Book Antiqua" w:hAnsi="Book Antiqua" w:cs="Times New Roman"/>
          <w:b/>
          <w:color w:val="000000" w:themeColor="text1"/>
          <w:sz w:val="24"/>
        </w:rPr>
        <w:t>liquid-based cytology</w:t>
      </w:r>
      <w:r w:rsidR="000C3D99" w:rsidRPr="000C3D99">
        <w:rPr>
          <w:rFonts w:ascii="Book Antiqua" w:hAnsi="Book Antiqua" w:cs="Times New Roman"/>
          <w:b/>
          <w:bCs/>
          <w:color w:val="000000" w:themeColor="text1"/>
          <w:sz w:val="24"/>
        </w:rPr>
        <w:t xml:space="preserve"> </w:t>
      </w:r>
      <w:r w:rsidRPr="000C3D99">
        <w:rPr>
          <w:rFonts w:ascii="Book Antiqua" w:hAnsi="Book Antiqua" w:cs="Times New Roman"/>
          <w:b/>
          <w:bCs/>
          <w:color w:val="000000" w:themeColor="text1"/>
          <w:sz w:val="24"/>
        </w:rPr>
        <w:t xml:space="preserve">and </w:t>
      </w:r>
      <w:r w:rsidR="008D640B">
        <w:rPr>
          <w:rFonts w:ascii="Book Antiqua" w:hAnsi="Book Antiqua" w:cs="Times New Roman"/>
          <w:b/>
          <w:color w:val="000000" w:themeColor="text1"/>
          <w:sz w:val="24"/>
        </w:rPr>
        <w:t>s</w:t>
      </w:r>
      <w:r w:rsidR="008D640B" w:rsidRPr="000C3D99">
        <w:rPr>
          <w:rFonts w:ascii="Book Antiqua" w:hAnsi="Book Antiqua" w:cs="Times New Roman"/>
          <w:b/>
          <w:color w:val="000000" w:themeColor="text1"/>
          <w:sz w:val="24"/>
        </w:rPr>
        <w:t xml:space="preserve">mear </w:t>
      </w:r>
      <w:r w:rsidR="000C3D99" w:rsidRPr="000C3D99">
        <w:rPr>
          <w:rFonts w:ascii="Book Antiqua" w:hAnsi="Book Antiqua" w:cs="Times New Roman"/>
          <w:b/>
          <w:color w:val="000000" w:themeColor="text1"/>
          <w:sz w:val="24"/>
        </w:rPr>
        <w:t>cytology</w:t>
      </w:r>
      <w:r w:rsidRPr="000C3D99">
        <w:rPr>
          <w:rFonts w:ascii="Book Antiqua" w:hAnsi="Book Antiqua" w:cs="Times New Roman"/>
          <w:b/>
          <w:bCs/>
          <w:color w:val="000000" w:themeColor="text1"/>
          <w:sz w:val="24"/>
        </w:rPr>
        <w:t xml:space="preserve">. </w:t>
      </w:r>
      <w:r w:rsidR="000C3D99" w:rsidRPr="00F30571">
        <w:rPr>
          <w:rFonts w:ascii="Book Antiqua" w:hAnsi="Book Antiqua" w:cs="Times New Roman" w:hint="eastAsia"/>
          <w:bCs/>
          <w:color w:val="000000" w:themeColor="text1"/>
          <w:sz w:val="24"/>
        </w:rPr>
        <w:t xml:space="preserve">LBC: </w:t>
      </w:r>
      <w:r w:rsidR="000C3D99">
        <w:rPr>
          <w:rFonts w:ascii="Book Antiqua" w:hAnsi="Book Antiqua" w:cs="Times New Roman"/>
          <w:color w:val="000000" w:themeColor="text1"/>
          <w:sz w:val="24"/>
        </w:rPr>
        <w:t>Liquid-based cytology</w:t>
      </w:r>
      <w:r w:rsidR="000C3D99">
        <w:rPr>
          <w:rFonts w:ascii="Book Antiqua" w:hAnsi="Book Antiqua" w:cs="Times New Roman" w:hint="eastAsia"/>
          <w:color w:val="000000" w:themeColor="text1"/>
          <w:sz w:val="24"/>
        </w:rPr>
        <w:t>; SC:</w:t>
      </w:r>
      <w:r w:rsidR="000C3D99" w:rsidRPr="00F30571">
        <w:rPr>
          <w:rFonts w:ascii="Book Antiqua" w:hAnsi="Book Antiqua" w:cs="Times New Roman"/>
          <w:color w:val="000000" w:themeColor="text1"/>
          <w:sz w:val="24"/>
        </w:rPr>
        <w:t xml:space="preserve"> </w:t>
      </w:r>
      <w:r w:rsidR="000C3D99" w:rsidRPr="0067366D">
        <w:rPr>
          <w:rFonts w:ascii="Book Antiqua" w:hAnsi="Book Antiqua" w:cs="Times New Roman"/>
          <w:color w:val="000000" w:themeColor="text1"/>
          <w:sz w:val="24"/>
        </w:rPr>
        <w:t>Smear cytology</w:t>
      </w:r>
      <w:r w:rsidR="000C3D99">
        <w:rPr>
          <w:rFonts w:ascii="Book Antiqua" w:hAnsi="Book Antiqua" w:cs="Times New Roman" w:hint="eastAsia"/>
          <w:color w:val="000000" w:themeColor="text1"/>
          <w:sz w:val="24"/>
        </w:rPr>
        <w:t>.</w:t>
      </w:r>
    </w:p>
    <w:p w14:paraId="16EDC4F4" w14:textId="77777777" w:rsidR="000C3D99" w:rsidRDefault="000C3D99">
      <w:pPr>
        <w:rPr>
          <w:rFonts w:ascii="Book Antiqua" w:hAnsi="Book Antiqua" w:cs="Times New Roman"/>
          <w:color w:val="000000" w:themeColor="text1"/>
          <w:sz w:val="24"/>
        </w:rPr>
      </w:pPr>
      <w:r>
        <w:rPr>
          <w:rFonts w:ascii="Book Antiqua" w:hAnsi="Book Antiqua" w:cs="Times New Roman"/>
          <w:color w:val="000000" w:themeColor="text1"/>
          <w:sz w:val="24"/>
        </w:rPr>
        <w:br w:type="page"/>
      </w:r>
    </w:p>
    <w:p w14:paraId="33555B45" w14:textId="4D9194A1" w:rsidR="00E22881" w:rsidRPr="0067366D" w:rsidRDefault="00C307C1" w:rsidP="0067366D">
      <w:pPr>
        <w:adjustRightInd w:val="0"/>
        <w:snapToGrid w:val="0"/>
        <w:spacing w:line="360" w:lineRule="auto"/>
        <w:jc w:val="both"/>
        <w:rPr>
          <w:rFonts w:ascii="Book Antiqua" w:hAnsi="Book Antiqua" w:cs="Times New Roman"/>
          <w:b/>
          <w:bCs/>
          <w:color w:val="000000" w:themeColor="text1"/>
          <w:sz w:val="24"/>
        </w:rPr>
      </w:pPr>
      <w:r>
        <w:rPr>
          <w:rFonts w:ascii="Book Antiqua" w:hAnsi="Book Antiqua" w:cs="Times New Roman"/>
          <w:b/>
          <w:bCs/>
          <w:color w:val="000000" w:themeColor="text1"/>
          <w:sz w:val="24"/>
        </w:rPr>
        <w:lastRenderedPageBreak/>
        <w:t xml:space="preserve">Table 1 General </w:t>
      </w:r>
      <w:proofErr w:type="gramStart"/>
      <w:r>
        <w:rPr>
          <w:rFonts w:ascii="Book Antiqua" w:hAnsi="Book Antiqua" w:cs="Times New Roman"/>
          <w:b/>
          <w:bCs/>
          <w:color w:val="000000" w:themeColor="text1"/>
          <w:sz w:val="24"/>
        </w:rPr>
        <w:t>characteristics</w:t>
      </w:r>
      <w:proofErr w:type="gramEnd"/>
      <w:r>
        <w:rPr>
          <w:rFonts w:ascii="Book Antiqua" w:hAnsi="Book Antiqua" w:cs="Times New Roman" w:hint="eastAsia"/>
          <w:b/>
          <w:bCs/>
          <w:color w:val="000000" w:themeColor="text1"/>
          <w:sz w:val="24"/>
        </w:rPr>
        <w:t xml:space="preserve"> </w:t>
      </w:r>
      <w:r w:rsidR="00E22881" w:rsidRPr="0067366D">
        <w:rPr>
          <w:rFonts w:ascii="Book Antiqua" w:hAnsi="Book Antiqua" w:cs="Times New Roman"/>
          <w:b/>
          <w:bCs/>
          <w:color w:val="000000" w:themeColor="text1"/>
          <w:sz w:val="24"/>
        </w:rPr>
        <w:t>of included studies</w:t>
      </w:r>
    </w:p>
    <w:tbl>
      <w:tblPr>
        <w:tblW w:w="8685" w:type="dxa"/>
        <w:jc w:val="center"/>
        <w:tblBorders>
          <w:top w:val="single" w:sz="4" w:space="0" w:color="auto"/>
          <w:bottom w:val="single" w:sz="4" w:space="0" w:color="auto"/>
        </w:tblBorders>
        <w:tblLook w:val="04A0" w:firstRow="1" w:lastRow="0" w:firstColumn="1" w:lastColumn="0" w:noHBand="0" w:noVBand="1"/>
      </w:tblPr>
      <w:tblGrid>
        <w:gridCol w:w="1400"/>
        <w:gridCol w:w="710"/>
        <w:gridCol w:w="1123"/>
        <w:gridCol w:w="1662"/>
        <w:gridCol w:w="1096"/>
        <w:gridCol w:w="1910"/>
        <w:gridCol w:w="1333"/>
        <w:gridCol w:w="1601"/>
      </w:tblGrid>
      <w:tr w:rsidR="00FA74FA" w:rsidRPr="0067366D" w14:paraId="5011DE48" w14:textId="77777777" w:rsidTr="00FA74FA">
        <w:trPr>
          <w:trHeight w:val="495"/>
          <w:jc w:val="center"/>
        </w:trPr>
        <w:tc>
          <w:tcPr>
            <w:tcW w:w="1138" w:type="dxa"/>
            <w:tcBorders>
              <w:top w:val="single" w:sz="4" w:space="0" w:color="auto"/>
              <w:bottom w:val="single" w:sz="4" w:space="0" w:color="auto"/>
            </w:tcBorders>
          </w:tcPr>
          <w:p w14:paraId="6C9B2C6D" w14:textId="69A2B7A1" w:rsidR="00E22881" w:rsidRPr="0067366D" w:rsidRDefault="00FA7CC2" w:rsidP="0067366D">
            <w:pPr>
              <w:adjustRightInd w:val="0"/>
              <w:snapToGrid w:val="0"/>
              <w:spacing w:line="360" w:lineRule="auto"/>
              <w:jc w:val="both"/>
              <w:rPr>
                <w:rFonts w:ascii="Book Antiqua" w:hAnsi="Book Antiqua" w:cs="Times New Roman"/>
                <w:b/>
                <w:color w:val="000000" w:themeColor="text1"/>
                <w:sz w:val="24"/>
              </w:rPr>
            </w:pPr>
            <w:bookmarkStart w:id="159" w:name="OLE_LINK106"/>
            <w:bookmarkStart w:id="160" w:name="OLE_LINK107"/>
            <w:bookmarkStart w:id="161" w:name="OLE_LINK194"/>
            <w:r>
              <w:rPr>
                <w:rFonts w:ascii="Book Antiqua" w:hAnsi="Book Antiqua" w:cs="Times New Roman" w:hint="eastAsia"/>
                <w:b/>
                <w:color w:val="000000" w:themeColor="text1"/>
                <w:sz w:val="24"/>
              </w:rPr>
              <w:t>Ref.</w:t>
            </w:r>
          </w:p>
        </w:tc>
        <w:tc>
          <w:tcPr>
            <w:tcW w:w="636" w:type="dxa"/>
            <w:tcBorders>
              <w:top w:val="single" w:sz="4" w:space="0" w:color="auto"/>
              <w:bottom w:val="single" w:sz="4" w:space="0" w:color="auto"/>
            </w:tcBorders>
          </w:tcPr>
          <w:p w14:paraId="18043195" w14:textId="77777777"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Year</w:t>
            </w:r>
          </w:p>
        </w:tc>
        <w:tc>
          <w:tcPr>
            <w:tcW w:w="939" w:type="dxa"/>
            <w:tcBorders>
              <w:top w:val="single" w:sz="4" w:space="0" w:color="auto"/>
              <w:bottom w:val="single" w:sz="4" w:space="0" w:color="auto"/>
            </w:tcBorders>
          </w:tcPr>
          <w:p w14:paraId="73EEEED4" w14:textId="77777777"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Country</w:t>
            </w:r>
          </w:p>
        </w:tc>
        <w:tc>
          <w:tcPr>
            <w:tcW w:w="1371" w:type="dxa"/>
            <w:tcBorders>
              <w:top w:val="single" w:sz="4" w:space="0" w:color="auto"/>
              <w:bottom w:val="single" w:sz="4" w:space="0" w:color="auto"/>
            </w:tcBorders>
          </w:tcPr>
          <w:p w14:paraId="304D22B8" w14:textId="644CA83B"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Study </w:t>
            </w:r>
            <w:r w:rsidR="00310557" w:rsidRPr="0067366D">
              <w:rPr>
                <w:rFonts w:ascii="Book Antiqua" w:hAnsi="Book Antiqua" w:cs="Times New Roman"/>
                <w:b/>
                <w:color w:val="000000" w:themeColor="text1"/>
                <w:sz w:val="24"/>
              </w:rPr>
              <w:t>design</w:t>
            </w:r>
          </w:p>
        </w:tc>
        <w:tc>
          <w:tcPr>
            <w:tcW w:w="881" w:type="dxa"/>
            <w:tcBorders>
              <w:top w:val="single" w:sz="4" w:space="0" w:color="auto"/>
              <w:bottom w:val="single" w:sz="4" w:space="0" w:color="auto"/>
            </w:tcBorders>
          </w:tcPr>
          <w:p w14:paraId="1A39AF4F" w14:textId="3E32E4DF"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No. of </w:t>
            </w:r>
            <w:r w:rsidR="00310557" w:rsidRPr="0067366D">
              <w:rPr>
                <w:rFonts w:ascii="Book Antiqua" w:hAnsi="Book Antiqua" w:cs="Times New Roman"/>
                <w:b/>
                <w:color w:val="000000" w:themeColor="text1"/>
                <w:sz w:val="24"/>
              </w:rPr>
              <w:t>patients</w:t>
            </w:r>
          </w:p>
        </w:tc>
        <w:tc>
          <w:tcPr>
            <w:tcW w:w="1325" w:type="dxa"/>
            <w:tcBorders>
              <w:top w:val="single" w:sz="4" w:space="0" w:color="auto"/>
              <w:bottom w:val="single" w:sz="4" w:space="0" w:color="auto"/>
            </w:tcBorders>
          </w:tcPr>
          <w:p w14:paraId="56A0B163" w14:textId="39B8F366" w:rsidR="00E22881" w:rsidRPr="0067366D" w:rsidRDefault="00E22881" w:rsidP="00310557">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Cytology diagnostic</w:t>
            </w:r>
            <w:r w:rsidR="00310557">
              <w:rPr>
                <w:rFonts w:ascii="Book Antiqua" w:hAnsi="Book Antiqua" w:cs="Times New Roman" w:hint="eastAsia"/>
                <w:b/>
                <w:color w:val="000000" w:themeColor="text1"/>
                <w:sz w:val="24"/>
              </w:rPr>
              <w:t xml:space="preserve"> </w:t>
            </w:r>
            <w:r w:rsidRPr="0067366D">
              <w:rPr>
                <w:rFonts w:ascii="Book Antiqua" w:hAnsi="Book Antiqua" w:cs="Times New Roman"/>
                <w:b/>
                <w:color w:val="000000" w:themeColor="text1"/>
                <w:sz w:val="24"/>
              </w:rPr>
              <w:t>category</w:t>
            </w:r>
          </w:p>
        </w:tc>
        <w:tc>
          <w:tcPr>
            <w:tcW w:w="1094" w:type="dxa"/>
            <w:tcBorders>
              <w:top w:val="single" w:sz="4" w:space="0" w:color="auto"/>
              <w:bottom w:val="single" w:sz="4" w:space="0" w:color="auto"/>
            </w:tcBorders>
          </w:tcPr>
          <w:p w14:paraId="6DC215C1" w14:textId="6BCCDB44"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Reference </w:t>
            </w:r>
            <w:r w:rsidR="00310557" w:rsidRPr="0067366D">
              <w:rPr>
                <w:rFonts w:ascii="Book Antiqua" w:hAnsi="Book Antiqua" w:cs="Times New Roman"/>
                <w:b/>
                <w:color w:val="000000" w:themeColor="text1"/>
                <w:sz w:val="24"/>
              </w:rPr>
              <w:t>standard</w:t>
            </w:r>
          </w:p>
        </w:tc>
        <w:tc>
          <w:tcPr>
            <w:tcW w:w="1301" w:type="dxa"/>
            <w:tcBorders>
              <w:top w:val="single" w:sz="4" w:space="0" w:color="auto"/>
              <w:bottom w:val="single" w:sz="4" w:space="0" w:color="auto"/>
            </w:tcBorders>
          </w:tcPr>
          <w:p w14:paraId="49C97171" w14:textId="6429845E" w:rsidR="00E22881" w:rsidRPr="0067366D" w:rsidRDefault="00E22881" w:rsidP="0067366D">
            <w:pPr>
              <w:adjustRightInd w:val="0"/>
              <w:snapToGrid w:val="0"/>
              <w:spacing w:line="360" w:lineRule="auto"/>
              <w:jc w:val="both"/>
              <w:rPr>
                <w:rFonts w:ascii="Book Antiqua" w:hAnsi="Book Antiqua" w:cs="Times New Roman"/>
                <w:b/>
                <w:color w:val="000000" w:themeColor="text1"/>
                <w:sz w:val="24"/>
              </w:rPr>
            </w:pPr>
            <w:r w:rsidRPr="0067366D">
              <w:rPr>
                <w:rFonts w:ascii="Book Antiqua" w:hAnsi="Book Antiqua" w:cs="Times New Roman"/>
                <w:b/>
                <w:color w:val="000000" w:themeColor="text1"/>
                <w:sz w:val="24"/>
              </w:rPr>
              <w:t xml:space="preserve">LBC </w:t>
            </w:r>
            <w:r w:rsidR="00310557" w:rsidRPr="0067366D">
              <w:rPr>
                <w:rFonts w:ascii="Book Antiqua" w:hAnsi="Book Antiqua" w:cs="Times New Roman"/>
                <w:b/>
                <w:color w:val="000000" w:themeColor="text1"/>
                <w:sz w:val="24"/>
              </w:rPr>
              <w:t>type</w:t>
            </w:r>
          </w:p>
        </w:tc>
      </w:tr>
      <w:tr w:rsidR="00FA74FA" w:rsidRPr="0067366D" w14:paraId="6DC89A3F" w14:textId="77777777" w:rsidTr="00FA74FA">
        <w:trPr>
          <w:trHeight w:val="504"/>
          <w:jc w:val="center"/>
        </w:trPr>
        <w:tc>
          <w:tcPr>
            <w:tcW w:w="1138" w:type="dxa"/>
            <w:tcBorders>
              <w:top w:val="single" w:sz="4" w:space="0" w:color="auto"/>
            </w:tcBorders>
          </w:tcPr>
          <w:p w14:paraId="58894F04" w14:textId="1C5C08A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62" w:name="OLE_LINK227"/>
            <w:bookmarkStart w:id="163" w:name="OLE_LINK228"/>
            <w:bookmarkStart w:id="164" w:name="_Hlk33021253"/>
            <w:r w:rsidRPr="0067366D">
              <w:rPr>
                <w:rFonts w:ascii="Book Antiqua" w:hAnsi="Book Antiqua" w:cs="Times New Roman"/>
                <w:color w:val="000000" w:themeColor="text1"/>
                <w:sz w:val="24"/>
              </w:rPr>
              <w:t>Chun</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[9]</w:t>
            </w:r>
            <w:bookmarkEnd w:id="162"/>
            <w:bookmarkEnd w:id="163"/>
          </w:p>
        </w:tc>
        <w:tc>
          <w:tcPr>
            <w:tcW w:w="636" w:type="dxa"/>
            <w:tcBorders>
              <w:top w:val="single" w:sz="4" w:space="0" w:color="auto"/>
            </w:tcBorders>
          </w:tcPr>
          <w:p w14:paraId="26A924A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939" w:type="dxa"/>
            <w:tcBorders>
              <w:top w:val="single" w:sz="4" w:space="0" w:color="auto"/>
            </w:tcBorders>
          </w:tcPr>
          <w:p w14:paraId="41EF9FC3" w14:textId="1C8A68E7" w:rsidR="00E22881" w:rsidRPr="0067366D" w:rsidRDefault="00346C15" w:rsidP="0067366D">
            <w:pPr>
              <w:adjustRightInd w:val="0"/>
              <w:snapToGrid w:val="0"/>
              <w:spacing w:line="360" w:lineRule="auto"/>
              <w:jc w:val="both"/>
              <w:rPr>
                <w:rFonts w:ascii="Book Antiqua" w:hAnsi="Book Antiqua" w:cs="Times New Roman"/>
                <w:color w:val="000000" w:themeColor="text1"/>
                <w:sz w:val="24"/>
              </w:rPr>
            </w:pPr>
            <w:bookmarkStart w:id="165" w:name="OLE_LINK91"/>
            <w:bookmarkStart w:id="166" w:name="OLE_LINK92"/>
            <w:r>
              <w:rPr>
                <w:rFonts w:ascii="Book Antiqua" w:hAnsi="Book Antiqua" w:cs="Times New Roman"/>
                <w:color w:val="000000" w:themeColor="text1"/>
                <w:sz w:val="24"/>
              </w:rPr>
              <w:t xml:space="preserve">South </w:t>
            </w:r>
            <w:r w:rsidR="00E22881" w:rsidRPr="0067366D">
              <w:rPr>
                <w:rFonts w:ascii="Book Antiqua" w:hAnsi="Book Antiqua" w:cs="Times New Roman"/>
                <w:color w:val="000000" w:themeColor="text1"/>
                <w:sz w:val="24"/>
              </w:rPr>
              <w:t>Korea</w:t>
            </w:r>
            <w:bookmarkEnd w:id="165"/>
            <w:bookmarkEnd w:id="166"/>
          </w:p>
        </w:tc>
        <w:tc>
          <w:tcPr>
            <w:tcW w:w="1371" w:type="dxa"/>
            <w:tcBorders>
              <w:top w:val="single" w:sz="4" w:space="0" w:color="auto"/>
            </w:tcBorders>
          </w:tcPr>
          <w:p w14:paraId="20D0E32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tcBorders>
              <w:top w:val="single" w:sz="4" w:space="0" w:color="auto"/>
            </w:tcBorders>
            <w:vAlign w:val="center"/>
          </w:tcPr>
          <w:p w14:paraId="08A7AE9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338</w:t>
            </w:r>
          </w:p>
        </w:tc>
        <w:tc>
          <w:tcPr>
            <w:tcW w:w="1325" w:type="dxa"/>
            <w:tcBorders>
              <w:top w:val="single" w:sz="4" w:space="0" w:color="auto"/>
            </w:tcBorders>
          </w:tcPr>
          <w:p w14:paraId="23E23CD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67" w:name="OLE_LINK251"/>
            <w:bookmarkStart w:id="168" w:name="OLE_LINK252"/>
            <w:bookmarkStart w:id="169" w:name="OLE_LINK255"/>
            <w:r w:rsidRPr="0067366D">
              <w:rPr>
                <w:rFonts w:ascii="Book Antiqua" w:hAnsi="Book Antiqua" w:cs="Times New Roman"/>
                <w:color w:val="000000" w:themeColor="text1"/>
                <w:sz w:val="24"/>
              </w:rPr>
              <w:t>I/B/A/S/M</w:t>
            </w:r>
            <w:bookmarkEnd w:id="167"/>
            <w:bookmarkEnd w:id="168"/>
            <w:bookmarkEnd w:id="169"/>
          </w:p>
        </w:tc>
        <w:tc>
          <w:tcPr>
            <w:tcW w:w="1094" w:type="dxa"/>
            <w:tcBorders>
              <w:top w:val="single" w:sz="4" w:space="0" w:color="auto"/>
            </w:tcBorders>
          </w:tcPr>
          <w:p w14:paraId="3943BC7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Borders>
              <w:top w:val="single" w:sz="4" w:space="0" w:color="auto"/>
            </w:tcBorders>
          </w:tcPr>
          <w:p w14:paraId="76A3322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0" w:name="OLE_LINK100"/>
            <w:bookmarkStart w:id="171" w:name="OLE_LINK101"/>
            <w:proofErr w:type="spellStart"/>
            <w:r w:rsidRPr="0067366D">
              <w:rPr>
                <w:rFonts w:ascii="Book Antiqua" w:hAnsi="Book Antiqua" w:cs="Times New Roman"/>
                <w:color w:val="000000" w:themeColor="text1"/>
                <w:sz w:val="24"/>
              </w:rPr>
              <w:t>SurePath</w:t>
            </w:r>
            <w:bookmarkEnd w:id="170"/>
            <w:bookmarkEnd w:id="171"/>
            <w:proofErr w:type="spellEnd"/>
          </w:p>
        </w:tc>
      </w:tr>
      <w:tr w:rsidR="00FA74FA" w:rsidRPr="0067366D" w14:paraId="7ABD54F0" w14:textId="77777777" w:rsidTr="00FA74FA">
        <w:trPr>
          <w:trHeight w:val="495"/>
          <w:jc w:val="center"/>
        </w:trPr>
        <w:tc>
          <w:tcPr>
            <w:tcW w:w="1138" w:type="dxa"/>
          </w:tcPr>
          <w:p w14:paraId="43D26231" w14:textId="20920F6B"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2" w:name="OLE_LINK229"/>
            <w:bookmarkStart w:id="173" w:name="OLE_LINK230"/>
            <w:bookmarkEnd w:id="164"/>
            <w:r w:rsidRPr="0067366D">
              <w:rPr>
                <w:rFonts w:ascii="Book Antiqua" w:hAnsi="Book Antiqua" w:cs="Times New Roman"/>
                <w:color w:val="000000" w:themeColor="text1"/>
                <w:sz w:val="24"/>
              </w:rPr>
              <w:t>Zhou</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[7]</w:t>
            </w:r>
            <w:bookmarkEnd w:id="172"/>
            <w:bookmarkEnd w:id="173"/>
          </w:p>
        </w:tc>
        <w:tc>
          <w:tcPr>
            <w:tcW w:w="636" w:type="dxa"/>
          </w:tcPr>
          <w:p w14:paraId="790DBCA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939" w:type="dxa"/>
          </w:tcPr>
          <w:p w14:paraId="1F0B3E1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1371" w:type="dxa"/>
          </w:tcPr>
          <w:p w14:paraId="0D5ACAA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Retrospective</w:t>
            </w:r>
          </w:p>
        </w:tc>
        <w:tc>
          <w:tcPr>
            <w:tcW w:w="881" w:type="dxa"/>
            <w:vAlign w:val="center"/>
          </w:tcPr>
          <w:p w14:paraId="6F1D6CF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p>
        </w:tc>
        <w:tc>
          <w:tcPr>
            <w:tcW w:w="1325" w:type="dxa"/>
          </w:tcPr>
          <w:p w14:paraId="56EB1D9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I/A/S/M/B/N</w:t>
            </w:r>
          </w:p>
        </w:tc>
        <w:tc>
          <w:tcPr>
            <w:tcW w:w="1094" w:type="dxa"/>
          </w:tcPr>
          <w:p w14:paraId="14DA470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14E39AF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SurePath</w:t>
            </w:r>
            <w:proofErr w:type="spellEnd"/>
          </w:p>
        </w:tc>
      </w:tr>
      <w:tr w:rsidR="00FA74FA" w:rsidRPr="0067366D" w14:paraId="3CBD770B" w14:textId="77777777" w:rsidTr="00FA74FA">
        <w:trPr>
          <w:trHeight w:val="495"/>
          <w:jc w:val="center"/>
        </w:trPr>
        <w:tc>
          <w:tcPr>
            <w:tcW w:w="1138" w:type="dxa"/>
          </w:tcPr>
          <w:p w14:paraId="4C707F83" w14:textId="7C924FF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4" w:name="OLE_LINK231"/>
            <w:bookmarkStart w:id="175" w:name="OLE_LINK232"/>
            <w:proofErr w:type="spellStart"/>
            <w:r w:rsidRPr="0067366D">
              <w:rPr>
                <w:rFonts w:ascii="Book Antiqua" w:hAnsi="Book Antiqua" w:cs="Times New Roman"/>
                <w:color w:val="000000" w:themeColor="text1"/>
                <w:sz w:val="24"/>
              </w:rPr>
              <w:t>Yeon</w:t>
            </w:r>
            <w:proofErr w:type="spellEnd"/>
            <w:r w:rsidR="002309FF">
              <w:rPr>
                <w:rFonts w:ascii="Book Antiqua" w:hAnsi="Book Antiqua" w:cs="Times New Roman" w:hint="eastAsia"/>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[10]</w:t>
            </w:r>
            <w:bookmarkEnd w:id="174"/>
            <w:bookmarkEnd w:id="175"/>
          </w:p>
        </w:tc>
        <w:tc>
          <w:tcPr>
            <w:tcW w:w="636" w:type="dxa"/>
          </w:tcPr>
          <w:p w14:paraId="12D8960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939" w:type="dxa"/>
          </w:tcPr>
          <w:p w14:paraId="1A00C21F" w14:textId="3D92430E" w:rsidR="00E22881" w:rsidRPr="0067366D" w:rsidRDefault="00346C15" w:rsidP="0067366D">
            <w:pPr>
              <w:adjustRightInd w:val="0"/>
              <w:snapToGrid w:val="0"/>
              <w:spacing w:line="360" w:lineRule="auto"/>
              <w:jc w:val="both"/>
              <w:rPr>
                <w:rFonts w:ascii="Book Antiqua" w:hAnsi="Book Antiqua" w:cs="Times New Roman"/>
                <w:color w:val="000000" w:themeColor="text1"/>
                <w:sz w:val="24"/>
              </w:rPr>
            </w:pPr>
            <w:r>
              <w:rPr>
                <w:rFonts w:ascii="Book Antiqua" w:hAnsi="Book Antiqua" w:cs="Times New Roman"/>
                <w:color w:val="000000" w:themeColor="text1"/>
                <w:sz w:val="24"/>
              </w:rPr>
              <w:t>South</w:t>
            </w:r>
            <w:r w:rsidRPr="0067366D">
              <w:rPr>
                <w:rFonts w:ascii="Book Antiqua" w:hAnsi="Book Antiqua" w:cs="Times New Roman"/>
                <w:color w:val="000000" w:themeColor="text1"/>
                <w:sz w:val="24"/>
              </w:rPr>
              <w:t xml:space="preserve"> </w:t>
            </w:r>
            <w:r w:rsidR="00E22881" w:rsidRPr="0067366D">
              <w:rPr>
                <w:rFonts w:ascii="Book Antiqua" w:hAnsi="Book Antiqua" w:cs="Times New Roman"/>
                <w:color w:val="000000" w:themeColor="text1"/>
                <w:sz w:val="24"/>
              </w:rPr>
              <w:t>Korea</w:t>
            </w:r>
          </w:p>
        </w:tc>
        <w:tc>
          <w:tcPr>
            <w:tcW w:w="1371" w:type="dxa"/>
          </w:tcPr>
          <w:p w14:paraId="2A23D37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3B752D0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p>
        </w:tc>
        <w:tc>
          <w:tcPr>
            <w:tcW w:w="1325" w:type="dxa"/>
          </w:tcPr>
          <w:p w14:paraId="194DAF2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I/B/A/S/M</w:t>
            </w:r>
          </w:p>
        </w:tc>
        <w:tc>
          <w:tcPr>
            <w:tcW w:w="1094" w:type="dxa"/>
          </w:tcPr>
          <w:p w14:paraId="5446235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21C5CFB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76" w:name="OLE_LINK241"/>
            <w:bookmarkStart w:id="177" w:name="OLE_LINK242"/>
            <w:bookmarkStart w:id="178" w:name="OLE_LINK74"/>
            <w:proofErr w:type="spellStart"/>
            <w:r w:rsidRPr="0067366D">
              <w:rPr>
                <w:rFonts w:ascii="Book Antiqua" w:hAnsi="Book Antiqua" w:cs="Times New Roman"/>
                <w:color w:val="000000" w:themeColor="text1"/>
                <w:sz w:val="24"/>
              </w:rPr>
              <w:t>CellprepPlus</w:t>
            </w:r>
            <w:bookmarkEnd w:id="176"/>
            <w:bookmarkEnd w:id="177"/>
            <w:bookmarkEnd w:id="178"/>
            <w:proofErr w:type="spellEnd"/>
          </w:p>
        </w:tc>
      </w:tr>
      <w:tr w:rsidR="00FA74FA" w:rsidRPr="0067366D" w14:paraId="590649E1" w14:textId="77777777" w:rsidTr="00FA74FA">
        <w:trPr>
          <w:trHeight w:val="495"/>
          <w:jc w:val="center"/>
        </w:trPr>
        <w:tc>
          <w:tcPr>
            <w:tcW w:w="1138" w:type="dxa"/>
          </w:tcPr>
          <w:p w14:paraId="4B8CAE3F" w14:textId="2764FDBB" w:rsidR="00E22881" w:rsidRPr="0067366D" w:rsidRDefault="00E22881" w:rsidP="008D5ACE">
            <w:pPr>
              <w:adjustRightInd w:val="0"/>
              <w:snapToGrid w:val="0"/>
              <w:spacing w:line="360" w:lineRule="auto"/>
              <w:jc w:val="both"/>
              <w:rPr>
                <w:rFonts w:ascii="Book Antiqua" w:hAnsi="Book Antiqua" w:cs="Times New Roman"/>
                <w:color w:val="000000" w:themeColor="text1"/>
                <w:sz w:val="24"/>
              </w:rPr>
            </w:pPr>
            <w:bookmarkStart w:id="179" w:name="OLE_LINK233"/>
            <w:bookmarkStart w:id="180" w:name="OLE_LINK234"/>
            <w:r w:rsidRPr="0067366D">
              <w:rPr>
                <w:rFonts w:ascii="Book Antiqua" w:hAnsi="Book Antiqua" w:cs="Times New Roman"/>
                <w:color w:val="000000" w:themeColor="text1"/>
                <w:sz w:val="24"/>
              </w:rPr>
              <w:t>Lee</w:t>
            </w:r>
            <w:r w:rsidR="002309FF">
              <w:rPr>
                <w:rFonts w:ascii="Book Antiqua" w:hAnsi="Book Antiqua" w:cs="Times New Roman" w:hint="eastAsia"/>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00CA78C9" w:rsidRPr="0067366D">
              <w:rPr>
                <w:rFonts w:ascii="Book Antiqua" w:hAnsi="Book Antiqua" w:cs="Times New Roman"/>
                <w:color w:val="000000" w:themeColor="text1"/>
                <w:sz w:val="24"/>
                <w:vertAlign w:val="superscript"/>
              </w:rPr>
              <w:t>]</w:t>
            </w:r>
            <w:bookmarkEnd w:id="179"/>
            <w:bookmarkEnd w:id="180"/>
          </w:p>
        </w:tc>
        <w:tc>
          <w:tcPr>
            <w:tcW w:w="636" w:type="dxa"/>
          </w:tcPr>
          <w:p w14:paraId="6F058B2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939" w:type="dxa"/>
          </w:tcPr>
          <w:p w14:paraId="42B7BF44" w14:textId="4ED44A49" w:rsidR="00E22881" w:rsidRPr="0067366D" w:rsidRDefault="00346C15" w:rsidP="0067366D">
            <w:pPr>
              <w:adjustRightInd w:val="0"/>
              <w:snapToGrid w:val="0"/>
              <w:spacing w:line="360" w:lineRule="auto"/>
              <w:jc w:val="both"/>
              <w:rPr>
                <w:rFonts w:ascii="Book Antiqua" w:hAnsi="Book Antiqua" w:cs="Times New Roman"/>
                <w:color w:val="000000" w:themeColor="text1"/>
                <w:sz w:val="24"/>
              </w:rPr>
            </w:pPr>
            <w:bookmarkStart w:id="181" w:name="OLE_LINK90"/>
            <w:bookmarkStart w:id="182" w:name="OLE_LINK93"/>
            <w:r>
              <w:rPr>
                <w:rFonts w:ascii="Book Antiqua" w:hAnsi="Book Antiqua" w:cs="Times New Roman"/>
                <w:color w:val="000000" w:themeColor="text1"/>
                <w:sz w:val="24"/>
              </w:rPr>
              <w:t xml:space="preserve">South </w:t>
            </w:r>
            <w:r w:rsidR="00E22881" w:rsidRPr="0067366D">
              <w:rPr>
                <w:rFonts w:ascii="Book Antiqua" w:hAnsi="Book Antiqua" w:cs="Times New Roman"/>
                <w:color w:val="000000" w:themeColor="text1"/>
                <w:sz w:val="24"/>
              </w:rPr>
              <w:t>Korea</w:t>
            </w:r>
            <w:bookmarkEnd w:id="181"/>
            <w:bookmarkEnd w:id="182"/>
          </w:p>
        </w:tc>
        <w:tc>
          <w:tcPr>
            <w:tcW w:w="1371" w:type="dxa"/>
          </w:tcPr>
          <w:p w14:paraId="1E316FC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699A7B4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p>
        </w:tc>
        <w:tc>
          <w:tcPr>
            <w:tcW w:w="1325" w:type="dxa"/>
          </w:tcPr>
          <w:p w14:paraId="667896B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I/B/S/M</w:t>
            </w:r>
          </w:p>
        </w:tc>
        <w:tc>
          <w:tcPr>
            <w:tcW w:w="1094" w:type="dxa"/>
          </w:tcPr>
          <w:p w14:paraId="3B3B5D6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6F7AE73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ThinPrep</w:t>
            </w:r>
            <w:proofErr w:type="spellEnd"/>
          </w:p>
        </w:tc>
      </w:tr>
      <w:tr w:rsidR="00FA74FA" w:rsidRPr="0067366D" w14:paraId="0880DC63" w14:textId="77777777" w:rsidTr="00FA74FA">
        <w:trPr>
          <w:trHeight w:val="495"/>
          <w:jc w:val="center"/>
        </w:trPr>
        <w:tc>
          <w:tcPr>
            <w:tcW w:w="1138" w:type="dxa"/>
          </w:tcPr>
          <w:p w14:paraId="614D2F74" w14:textId="0D2166E8" w:rsidR="00E22881" w:rsidRPr="0067366D" w:rsidRDefault="00E22881" w:rsidP="008D5ACE">
            <w:pPr>
              <w:adjustRightInd w:val="0"/>
              <w:snapToGrid w:val="0"/>
              <w:spacing w:line="360" w:lineRule="auto"/>
              <w:jc w:val="both"/>
              <w:rPr>
                <w:rFonts w:ascii="Book Antiqua" w:hAnsi="Book Antiqua" w:cs="Times New Roman"/>
                <w:color w:val="000000" w:themeColor="text1"/>
                <w:sz w:val="24"/>
              </w:rPr>
            </w:pPr>
            <w:bookmarkStart w:id="183" w:name="OLE_LINK235"/>
            <w:bookmarkStart w:id="184" w:name="OLE_LINK236"/>
            <w:r w:rsidRPr="0067366D">
              <w:rPr>
                <w:rFonts w:ascii="Book Antiqua" w:hAnsi="Book Antiqua" w:cs="Times New Roman"/>
                <w:color w:val="000000" w:themeColor="text1"/>
                <w:sz w:val="24"/>
              </w:rPr>
              <w:t>Le</w:t>
            </w:r>
            <w:r w:rsidR="007A21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2309FF">
              <w:rPr>
                <w:rFonts w:ascii="Book Antiqua" w:hAnsi="Book Antiqua" w:cs="Times New Roman" w:hint="eastAsia"/>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13</w:t>
            </w:r>
            <w:r w:rsidR="00CA78C9" w:rsidRPr="0067366D">
              <w:rPr>
                <w:rFonts w:ascii="Book Antiqua" w:hAnsi="Book Antiqua" w:cs="Times New Roman"/>
                <w:color w:val="000000" w:themeColor="text1"/>
                <w:sz w:val="24"/>
                <w:vertAlign w:val="superscript"/>
              </w:rPr>
              <w:t>]</w:t>
            </w:r>
            <w:bookmarkEnd w:id="183"/>
            <w:bookmarkEnd w:id="184"/>
          </w:p>
        </w:tc>
        <w:tc>
          <w:tcPr>
            <w:tcW w:w="636" w:type="dxa"/>
          </w:tcPr>
          <w:p w14:paraId="6922528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939" w:type="dxa"/>
          </w:tcPr>
          <w:p w14:paraId="64C3DEC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America</w:t>
            </w:r>
          </w:p>
        </w:tc>
        <w:tc>
          <w:tcPr>
            <w:tcW w:w="1371" w:type="dxa"/>
          </w:tcPr>
          <w:p w14:paraId="49464FC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2970980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p>
        </w:tc>
        <w:tc>
          <w:tcPr>
            <w:tcW w:w="1325" w:type="dxa"/>
          </w:tcPr>
          <w:p w14:paraId="5F8550F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I/B/A/S/M</w:t>
            </w:r>
          </w:p>
        </w:tc>
        <w:tc>
          <w:tcPr>
            <w:tcW w:w="1094" w:type="dxa"/>
          </w:tcPr>
          <w:p w14:paraId="187FAFF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Histology</w:t>
            </w:r>
          </w:p>
        </w:tc>
        <w:tc>
          <w:tcPr>
            <w:tcW w:w="1301" w:type="dxa"/>
          </w:tcPr>
          <w:p w14:paraId="758EF60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ThinPrep</w:t>
            </w:r>
            <w:proofErr w:type="spellEnd"/>
          </w:p>
        </w:tc>
      </w:tr>
      <w:tr w:rsidR="00FA74FA" w:rsidRPr="0067366D" w14:paraId="1D3844BC" w14:textId="77777777" w:rsidTr="00FA74FA">
        <w:trPr>
          <w:trHeight w:val="495"/>
          <w:jc w:val="center"/>
        </w:trPr>
        <w:tc>
          <w:tcPr>
            <w:tcW w:w="1138" w:type="dxa"/>
          </w:tcPr>
          <w:p w14:paraId="529368DA" w14:textId="5E9E2C42" w:rsidR="00E22881" w:rsidRPr="0067366D" w:rsidRDefault="00E22881" w:rsidP="008D5ACE">
            <w:pPr>
              <w:adjustRightInd w:val="0"/>
              <w:snapToGrid w:val="0"/>
              <w:spacing w:line="360" w:lineRule="auto"/>
              <w:jc w:val="both"/>
              <w:rPr>
                <w:rFonts w:ascii="Book Antiqua" w:hAnsi="Book Antiqua" w:cs="Times New Roman"/>
                <w:color w:val="000000" w:themeColor="text1"/>
                <w:sz w:val="24"/>
              </w:rPr>
            </w:pPr>
            <w:bookmarkStart w:id="185" w:name="OLE_LINK239"/>
            <w:bookmarkStart w:id="186" w:name="OLE_LINK240"/>
            <w:r w:rsidRPr="0067366D">
              <w:rPr>
                <w:rFonts w:ascii="Book Antiqua" w:hAnsi="Book Antiqua" w:cs="Times New Roman"/>
                <w:color w:val="000000" w:themeColor="text1"/>
                <w:sz w:val="24"/>
              </w:rPr>
              <w:t>Qin</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3</w:t>
            </w:r>
            <w:r w:rsidR="00CA78C9" w:rsidRPr="0067366D">
              <w:rPr>
                <w:rFonts w:ascii="Book Antiqua" w:hAnsi="Book Antiqua" w:cs="Times New Roman"/>
                <w:color w:val="000000" w:themeColor="text1"/>
                <w:sz w:val="24"/>
                <w:vertAlign w:val="superscript"/>
              </w:rPr>
              <w:t>]</w:t>
            </w:r>
            <w:bookmarkEnd w:id="185"/>
            <w:bookmarkEnd w:id="186"/>
          </w:p>
        </w:tc>
        <w:tc>
          <w:tcPr>
            <w:tcW w:w="636" w:type="dxa"/>
          </w:tcPr>
          <w:p w14:paraId="7C2A577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2014</w:t>
            </w:r>
          </w:p>
        </w:tc>
        <w:tc>
          <w:tcPr>
            <w:tcW w:w="939" w:type="dxa"/>
          </w:tcPr>
          <w:p w14:paraId="7F69B1F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1371" w:type="dxa"/>
          </w:tcPr>
          <w:p w14:paraId="14DD2CD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87" w:name="OLE_LINK260"/>
            <w:bookmarkStart w:id="188" w:name="OLE_LINK261"/>
            <w:r w:rsidRPr="0067366D">
              <w:rPr>
                <w:rFonts w:ascii="Book Antiqua" w:hAnsi="Book Antiqua" w:cs="Times New Roman"/>
                <w:color w:val="000000" w:themeColor="text1"/>
                <w:sz w:val="24"/>
              </w:rPr>
              <w:t>Prospective</w:t>
            </w:r>
            <w:bookmarkEnd w:id="187"/>
            <w:bookmarkEnd w:id="188"/>
          </w:p>
        </w:tc>
        <w:tc>
          <w:tcPr>
            <w:tcW w:w="881" w:type="dxa"/>
            <w:vAlign w:val="center"/>
          </w:tcPr>
          <w:p w14:paraId="040D30E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72</w:t>
            </w:r>
          </w:p>
        </w:tc>
        <w:tc>
          <w:tcPr>
            <w:tcW w:w="1325" w:type="dxa"/>
          </w:tcPr>
          <w:p w14:paraId="091A0C1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89" w:name="OLE_LINK256"/>
            <w:bookmarkStart w:id="190" w:name="OLE_LINK257"/>
            <w:r w:rsidRPr="0067366D">
              <w:rPr>
                <w:rFonts w:ascii="Book Antiqua" w:hAnsi="Book Antiqua" w:cs="Times New Roman"/>
                <w:color w:val="000000" w:themeColor="text1"/>
                <w:sz w:val="24"/>
              </w:rPr>
              <w:t>B/M</w:t>
            </w:r>
            <w:bookmarkEnd w:id="189"/>
            <w:bookmarkEnd w:id="190"/>
          </w:p>
        </w:tc>
        <w:tc>
          <w:tcPr>
            <w:tcW w:w="1094" w:type="dxa"/>
          </w:tcPr>
          <w:p w14:paraId="474EF06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3A6A5B2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ThinPrep</w:t>
            </w:r>
            <w:proofErr w:type="spellEnd"/>
          </w:p>
        </w:tc>
      </w:tr>
      <w:tr w:rsidR="00FA74FA" w:rsidRPr="0067366D" w14:paraId="4AECEE6C" w14:textId="77777777" w:rsidTr="00FA74FA">
        <w:trPr>
          <w:trHeight w:val="579"/>
          <w:jc w:val="center"/>
        </w:trPr>
        <w:tc>
          <w:tcPr>
            <w:tcW w:w="1138" w:type="dxa"/>
          </w:tcPr>
          <w:p w14:paraId="12B1980C" w14:textId="53E05191"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bookmarkStart w:id="191" w:name="OLE_LINK245"/>
            <w:bookmarkStart w:id="192" w:name="OLE_LINK246"/>
            <w:r w:rsidRPr="0067366D">
              <w:rPr>
                <w:rFonts w:ascii="Book Antiqua" w:hAnsi="Book Antiqua" w:cs="Times New Roman"/>
                <w:color w:val="000000" w:themeColor="text1"/>
                <w:sz w:val="24"/>
              </w:rPr>
              <w:t>Hashimoto</w:t>
            </w:r>
            <w:r w:rsidR="002309FF" w:rsidRPr="002309FF">
              <w:rPr>
                <w:rFonts w:ascii="Book Antiqua" w:hAnsi="Book Antiqua" w:cs="Times New Roman" w:hint="eastAsia"/>
                <w:i/>
                <w:color w:val="000000" w:themeColor="text1"/>
                <w:sz w:val="24"/>
              </w:rPr>
              <w:t xml:space="preserve"> et al</w:t>
            </w:r>
            <w:r w:rsidR="00CA78C9" w:rsidRPr="0067366D">
              <w:rPr>
                <w:rFonts w:ascii="Book Antiqua" w:hAnsi="Book Antiqua" w:cs="Times New Roman"/>
                <w:color w:val="000000" w:themeColor="text1"/>
                <w:sz w:val="24"/>
                <w:vertAlign w:val="superscript"/>
              </w:rPr>
              <w:t>[11]</w:t>
            </w:r>
            <w:bookmarkEnd w:id="191"/>
            <w:bookmarkEnd w:id="192"/>
          </w:p>
        </w:tc>
        <w:tc>
          <w:tcPr>
            <w:tcW w:w="636" w:type="dxa"/>
          </w:tcPr>
          <w:p w14:paraId="4222BD3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2017</w:t>
            </w:r>
          </w:p>
        </w:tc>
        <w:tc>
          <w:tcPr>
            <w:tcW w:w="939" w:type="dxa"/>
          </w:tcPr>
          <w:p w14:paraId="49C2551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Japan</w:t>
            </w:r>
          </w:p>
        </w:tc>
        <w:tc>
          <w:tcPr>
            <w:tcW w:w="1371" w:type="dxa"/>
          </w:tcPr>
          <w:p w14:paraId="3F47AA0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Prospective</w:t>
            </w:r>
          </w:p>
        </w:tc>
        <w:tc>
          <w:tcPr>
            <w:tcW w:w="881" w:type="dxa"/>
            <w:vAlign w:val="center"/>
          </w:tcPr>
          <w:p w14:paraId="3B52916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265</w:t>
            </w:r>
          </w:p>
        </w:tc>
        <w:tc>
          <w:tcPr>
            <w:tcW w:w="1325" w:type="dxa"/>
          </w:tcPr>
          <w:p w14:paraId="69A010F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M/S/B</w:t>
            </w:r>
          </w:p>
        </w:tc>
        <w:tc>
          <w:tcPr>
            <w:tcW w:w="1094" w:type="dxa"/>
          </w:tcPr>
          <w:p w14:paraId="3CB81F6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7E98E74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SurePath</w:t>
            </w:r>
            <w:proofErr w:type="spellEnd"/>
          </w:p>
        </w:tc>
      </w:tr>
      <w:tr w:rsidR="00FA74FA" w:rsidRPr="0067366D" w14:paraId="456E60B1" w14:textId="77777777" w:rsidTr="00FA74FA">
        <w:trPr>
          <w:trHeight w:val="495"/>
          <w:jc w:val="center"/>
        </w:trPr>
        <w:tc>
          <w:tcPr>
            <w:tcW w:w="1138" w:type="dxa"/>
          </w:tcPr>
          <w:p w14:paraId="7E839373" w14:textId="2969F173" w:rsidR="00E22881" w:rsidRPr="0067366D" w:rsidRDefault="008315D8"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Itonaga</w:t>
            </w:r>
            <w:proofErr w:type="spellEnd"/>
            <w:r w:rsidRPr="0067366D">
              <w:rPr>
                <w:rFonts w:ascii="Book Antiqua" w:hAnsi="Book Antiqua" w:cs="Times New Roman"/>
                <w:color w:val="000000" w:themeColor="text1"/>
                <w:sz w:val="24"/>
              </w:rPr>
              <w:t xml:space="preserve"> </w:t>
            </w:r>
            <w:r w:rsidR="002309FF" w:rsidRPr="002309FF">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[8]</w:t>
            </w:r>
          </w:p>
        </w:tc>
        <w:tc>
          <w:tcPr>
            <w:tcW w:w="636" w:type="dxa"/>
          </w:tcPr>
          <w:p w14:paraId="18BCAA66"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939" w:type="dxa"/>
          </w:tcPr>
          <w:p w14:paraId="18E1DC3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Japan</w:t>
            </w:r>
          </w:p>
        </w:tc>
        <w:tc>
          <w:tcPr>
            <w:tcW w:w="1371" w:type="dxa"/>
          </w:tcPr>
          <w:p w14:paraId="2BC985D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Retrospective</w:t>
            </w:r>
          </w:p>
        </w:tc>
        <w:tc>
          <w:tcPr>
            <w:tcW w:w="881" w:type="dxa"/>
            <w:vAlign w:val="center"/>
          </w:tcPr>
          <w:p w14:paraId="6D215A5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311</w:t>
            </w:r>
          </w:p>
        </w:tc>
        <w:tc>
          <w:tcPr>
            <w:tcW w:w="1325" w:type="dxa"/>
          </w:tcPr>
          <w:p w14:paraId="3394448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B/M</w:t>
            </w:r>
          </w:p>
        </w:tc>
        <w:tc>
          <w:tcPr>
            <w:tcW w:w="1094" w:type="dxa"/>
          </w:tcPr>
          <w:p w14:paraId="5A16B9D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Combined</w:t>
            </w:r>
          </w:p>
        </w:tc>
        <w:tc>
          <w:tcPr>
            <w:tcW w:w="1301" w:type="dxa"/>
          </w:tcPr>
          <w:p w14:paraId="34E4B7D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ThinPrep</w:t>
            </w:r>
            <w:proofErr w:type="spellEnd"/>
          </w:p>
        </w:tc>
      </w:tr>
    </w:tbl>
    <w:bookmarkEnd w:id="159"/>
    <w:bookmarkEnd w:id="160"/>
    <w:bookmarkEnd w:id="161"/>
    <w:p w14:paraId="3680441D" w14:textId="0DF5D6B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I:</w:t>
      </w:r>
      <w:r w:rsidR="004D19A0" w:rsidRPr="0067366D">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Inadequate; B:</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Benign; A:</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Atypical; S:</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Suspicious; M:</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Malignant; N:</w:t>
      </w:r>
      <w:r w:rsidR="00310557">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Neoplastic</w:t>
      </w:r>
      <w:r w:rsidR="00310557">
        <w:rPr>
          <w:rFonts w:ascii="Book Antiqua" w:hAnsi="Book Antiqua" w:cs="Times New Roman" w:hint="eastAsia"/>
          <w:color w:val="000000" w:themeColor="text1"/>
          <w:sz w:val="24"/>
        </w:rPr>
        <w:t xml:space="preserve">; </w:t>
      </w:r>
      <w:r w:rsidR="00310557" w:rsidRPr="00F30571">
        <w:rPr>
          <w:rFonts w:ascii="Book Antiqua" w:hAnsi="Book Antiqua" w:cs="Times New Roman" w:hint="eastAsia"/>
          <w:bCs/>
          <w:color w:val="000000" w:themeColor="text1"/>
          <w:sz w:val="24"/>
        </w:rPr>
        <w:t xml:space="preserve">LBC: </w:t>
      </w:r>
      <w:r w:rsidR="00310557">
        <w:rPr>
          <w:rFonts w:ascii="Book Antiqua" w:hAnsi="Book Antiqua" w:cs="Times New Roman"/>
          <w:color w:val="000000" w:themeColor="text1"/>
          <w:sz w:val="24"/>
        </w:rPr>
        <w:t>Liquid-based cytology</w:t>
      </w:r>
      <w:r w:rsidR="00310557">
        <w:rPr>
          <w:rFonts w:ascii="Book Antiqua" w:hAnsi="Book Antiqua" w:cs="Times New Roman" w:hint="eastAsia"/>
          <w:color w:val="000000" w:themeColor="text1"/>
          <w:sz w:val="24"/>
        </w:rPr>
        <w:t>.</w:t>
      </w:r>
    </w:p>
    <w:p w14:paraId="6753E34A" w14:textId="18438219" w:rsidR="001F2A32" w:rsidRPr="0067366D" w:rsidRDefault="001F2A32" w:rsidP="0067366D">
      <w:pPr>
        <w:adjustRightInd w:val="0"/>
        <w:snapToGrid w:val="0"/>
        <w:spacing w:line="360" w:lineRule="auto"/>
        <w:jc w:val="both"/>
        <w:rPr>
          <w:rFonts w:ascii="Book Antiqua" w:hAnsi="Book Antiqua" w:cs="Times New Roman"/>
          <w:color w:val="000000" w:themeColor="text1"/>
          <w:sz w:val="24"/>
        </w:rPr>
      </w:pPr>
    </w:p>
    <w:p w14:paraId="0C122916" w14:textId="77777777" w:rsidR="00CA10E6" w:rsidRDefault="00CA10E6">
      <w:pPr>
        <w:rPr>
          <w:rFonts w:ascii="Book Antiqua" w:hAnsi="Book Antiqua" w:cs="Times New Roman"/>
          <w:color w:val="000000" w:themeColor="text1"/>
          <w:sz w:val="24"/>
        </w:rPr>
      </w:pPr>
      <w:r>
        <w:rPr>
          <w:rFonts w:ascii="Book Antiqua" w:hAnsi="Book Antiqua" w:cs="Times New Roman"/>
          <w:color w:val="000000" w:themeColor="text1"/>
          <w:sz w:val="24"/>
        </w:rPr>
        <w:br w:type="page"/>
      </w:r>
    </w:p>
    <w:p w14:paraId="3E09D599" w14:textId="77777777" w:rsidR="00CA10E6" w:rsidRDefault="00CA10E6" w:rsidP="0067366D">
      <w:pPr>
        <w:adjustRightInd w:val="0"/>
        <w:snapToGrid w:val="0"/>
        <w:spacing w:line="360" w:lineRule="auto"/>
        <w:rPr>
          <w:rFonts w:ascii="Book Antiqua" w:hAnsi="Book Antiqua" w:cs="Times New Roman"/>
          <w:b/>
          <w:bCs/>
          <w:color w:val="000000" w:themeColor="text1"/>
          <w:sz w:val="24"/>
        </w:rPr>
        <w:sectPr w:rsidR="00CA10E6" w:rsidSect="0083186B">
          <w:footerReference w:type="even" r:id="rId20"/>
          <w:footerReference w:type="default" r:id="rId21"/>
          <w:pgSz w:w="11900" w:h="16840"/>
          <w:pgMar w:top="1440" w:right="1800" w:bottom="1440" w:left="1800" w:header="851" w:footer="992" w:gutter="0"/>
          <w:cols w:space="425"/>
          <w:docGrid w:type="lines" w:linePitch="312"/>
        </w:sectPr>
      </w:pPr>
    </w:p>
    <w:p w14:paraId="33516959" w14:textId="7AD3C415" w:rsidR="00E22881" w:rsidRPr="007B1F4A" w:rsidRDefault="00E22881" w:rsidP="0067366D">
      <w:pPr>
        <w:adjustRightInd w:val="0"/>
        <w:snapToGrid w:val="0"/>
        <w:spacing w:line="360" w:lineRule="auto"/>
        <w:jc w:val="both"/>
        <w:rPr>
          <w:rFonts w:ascii="Book Antiqua" w:hAnsi="Book Antiqua" w:cs="Times New Roman"/>
          <w:b/>
          <w:bCs/>
          <w:color w:val="000000" w:themeColor="text1"/>
          <w:sz w:val="24"/>
        </w:rPr>
      </w:pPr>
      <w:r w:rsidRPr="007B1F4A">
        <w:rPr>
          <w:rFonts w:ascii="Book Antiqua" w:hAnsi="Book Antiqua" w:cs="Times New Roman"/>
          <w:b/>
          <w:bCs/>
          <w:color w:val="000000" w:themeColor="text1"/>
          <w:sz w:val="24"/>
        </w:rPr>
        <w:lastRenderedPageBreak/>
        <w:t xml:space="preserve">Table 2 Summary of results of </w:t>
      </w:r>
      <w:r w:rsidR="007B1F4A" w:rsidRPr="007B1F4A">
        <w:rPr>
          <w:rFonts w:ascii="Book Antiqua" w:hAnsi="Book Antiqua" w:cs="Times New Roman"/>
          <w:b/>
          <w:color w:val="000000" w:themeColor="text1"/>
          <w:sz w:val="24"/>
        </w:rPr>
        <w:t>liquid-based cytology</w:t>
      </w:r>
      <w:r w:rsidRPr="007B1F4A">
        <w:rPr>
          <w:rFonts w:ascii="Book Antiqua" w:hAnsi="Book Antiqua" w:cs="Times New Roman"/>
          <w:b/>
          <w:bCs/>
          <w:color w:val="000000" w:themeColor="text1"/>
          <w:sz w:val="24"/>
        </w:rPr>
        <w:t xml:space="preserve">, </w:t>
      </w:r>
      <w:r w:rsidR="007B1F4A" w:rsidRPr="007B1F4A">
        <w:rPr>
          <w:rFonts w:ascii="Book Antiqua" w:hAnsi="Book Antiqua" w:cs="Times New Roman"/>
          <w:b/>
          <w:color w:val="000000" w:themeColor="text1"/>
          <w:sz w:val="24"/>
        </w:rPr>
        <w:t>smear cytology</w:t>
      </w:r>
      <w:r w:rsidR="008D640B">
        <w:rPr>
          <w:rFonts w:ascii="Book Antiqua" w:hAnsi="Book Antiqua" w:cs="Times New Roman"/>
          <w:b/>
          <w:color w:val="000000" w:themeColor="text1"/>
          <w:sz w:val="24"/>
        </w:rPr>
        <w:t>,</w:t>
      </w:r>
      <w:r w:rsidR="007B1F4A" w:rsidRPr="007B1F4A">
        <w:rPr>
          <w:rFonts w:ascii="Book Antiqua" w:hAnsi="Book Antiqua" w:cs="Times New Roman"/>
          <w:b/>
          <w:bCs/>
          <w:color w:val="000000" w:themeColor="text1"/>
          <w:sz w:val="24"/>
        </w:rPr>
        <w:t xml:space="preserve"> </w:t>
      </w:r>
      <w:r w:rsidRPr="007B1F4A">
        <w:rPr>
          <w:rFonts w:ascii="Book Antiqua" w:hAnsi="Book Antiqua" w:cs="Times New Roman"/>
          <w:b/>
          <w:bCs/>
          <w:color w:val="000000" w:themeColor="text1"/>
          <w:sz w:val="24"/>
        </w:rPr>
        <w:t>and the combination test in included studies</w:t>
      </w:r>
    </w:p>
    <w:tbl>
      <w:tblPr>
        <w:tblW w:w="5000" w:type="pct"/>
        <w:jc w:val="center"/>
        <w:tblBorders>
          <w:top w:val="single" w:sz="4" w:space="0" w:color="auto"/>
          <w:bottom w:val="single" w:sz="4" w:space="0" w:color="auto"/>
        </w:tblBorders>
        <w:tblLook w:val="04A0" w:firstRow="1" w:lastRow="0" w:firstColumn="1" w:lastColumn="0" w:noHBand="0" w:noVBand="1"/>
      </w:tblPr>
      <w:tblGrid>
        <w:gridCol w:w="1594"/>
        <w:gridCol w:w="710"/>
        <w:gridCol w:w="576"/>
        <w:gridCol w:w="497"/>
        <w:gridCol w:w="576"/>
        <w:gridCol w:w="576"/>
        <w:gridCol w:w="870"/>
        <w:gridCol w:w="1147"/>
        <w:gridCol w:w="1158"/>
        <w:gridCol w:w="1092"/>
        <w:gridCol w:w="804"/>
        <w:gridCol w:w="1491"/>
        <w:gridCol w:w="1551"/>
        <w:gridCol w:w="990"/>
      </w:tblGrid>
      <w:tr w:rsidR="008E108B" w:rsidRPr="0067366D" w14:paraId="4C82008F" w14:textId="77777777" w:rsidTr="00310557">
        <w:trPr>
          <w:trHeight w:val="936"/>
          <w:jc w:val="center"/>
        </w:trPr>
        <w:tc>
          <w:tcPr>
            <w:tcW w:w="585" w:type="pct"/>
            <w:tcBorders>
              <w:top w:val="single" w:sz="4" w:space="0" w:color="auto"/>
              <w:bottom w:val="single" w:sz="4" w:space="0" w:color="auto"/>
            </w:tcBorders>
          </w:tcPr>
          <w:p w14:paraId="55D57FF7" w14:textId="77777777" w:rsidR="00AA69EF" w:rsidRPr="00A64F3B" w:rsidRDefault="00AA69EF" w:rsidP="00AA69EF">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Diagnosis</w:t>
            </w:r>
          </w:p>
          <w:p w14:paraId="17627429" w14:textId="7A9B0AD5" w:rsidR="00AA69EF" w:rsidRPr="00A64F3B" w:rsidRDefault="00AA69EF" w:rsidP="00AA69EF">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method</w:t>
            </w:r>
          </w:p>
        </w:tc>
        <w:tc>
          <w:tcPr>
            <w:tcW w:w="260" w:type="pct"/>
            <w:tcBorders>
              <w:top w:val="single" w:sz="4" w:space="0" w:color="auto"/>
              <w:bottom w:val="single" w:sz="4" w:space="0" w:color="auto"/>
            </w:tcBorders>
          </w:tcPr>
          <w:p w14:paraId="370EF45B"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Year</w:t>
            </w:r>
          </w:p>
        </w:tc>
        <w:tc>
          <w:tcPr>
            <w:tcW w:w="211" w:type="pct"/>
            <w:tcBorders>
              <w:top w:val="single" w:sz="4" w:space="0" w:color="auto"/>
              <w:bottom w:val="single" w:sz="4" w:space="0" w:color="auto"/>
            </w:tcBorders>
          </w:tcPr>
          <w:p w14:paraId="53C10805"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TP</w:t>
            </w:r>
          </w:p>
        </w:tc>
        <w:tc>
          <w:tcPr>
            <w:tcW w:w="182" w:type="pct"/>
            <w:tcBorders>
              <w:top w:val="single" w:sz="4" w:space="0" w:color="auto"/>
              <w:bottom w:val="single" w:sz="4" w:space="0" w:color="auto"/>
            </w:tcBorders>
          </w:tcPr>
          <w:p w14:paraId="2F5D942A"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FP</w:t>
            </w:r>
          </w:p>
        </w:tc>
        <w:tc>
          <w:tcPr>
            <w:tcW w:w="211" w:type="pct"/>
            <w:tcBorders>
              <w:top w:val="single" w:sz="4" w:space="0" w:color="auto"/>
              <w:bottom w:val="single" w:sz="4" w:space="0" w:color="auto"/>
            </w:tcBorders>
          </w:tcPr>
          <w:p w14:paraId="3409DBC3"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FN</w:t>
            </w:r>
          </w:p>
        </w:tc>
        <w:tc>
          <w:tcPr>
            <w:tcW w:w="211" w:type="pct"/>
            <w:tcBorders>
              <w:top w:val="single" w:sz="4" w:space="0" w:color="auto"/>
              <w:bottom w:val="single" w:sz="4" w:space="0" w:color="auto"/>
            </w:tcBorders>
          </w:tcPr>
          <w:p w14:paraId="79408CC5"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TN</w:t>
            </w:r>
          </w:p>
        </w:tc>
        <w:tc>
          <w:tcPr>
            <w:tcW w:w="319" w:type="pct"/>
            <w:tcBorders>
              <w:top w:val="single" w:sz="4" w:space="0" w:color="auto"/>
              <w:bottom w:val="single" w:sz="4" w:space="0" w:color="auto"/>
            </w:tcBorders>
          </w:tcPr>
          <w:p w14:paraId="3C6565F7" w14:textId="399E4BBE" w:rsidR="00AA69EF" w:rsidRPr="00A64F3B" w:rsidRDefault="00AA69EF" w:rsidP="008E108B">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Study type</w:t>
            </w:r>
            <w:r w:rsidR="008E108B" w:rsidRPr="008E108B">
              <w:rPr>
                <w:rFonts w:ascii="Book Antiqua" w:hAnsi="Book Antiqua" w:cs="Times New Roman" w:hint="eastAsia"/>
                <w:b/>
                <w:color w:val="000000" w:themeColor="text1"/>
                <w:sz w:val="24"/>
                <w:vertAlign w:val="superscript"/>
              </w:rPr>
              <w:t>1</w:t>
            </w:r>
          </w:p>
        </w:tc>
        <w:tc>
          <w:tcPr>
            <w:tcW w:w="421" w:type="pct"/>
            <w:tcBorders>
              <w:top w:val="single" w:sz="4" w:space="0" w:color="auto"/>
              <w:bottom w:val="single" w:sz="4" w:space="0" w:color="auto"/>
            </w:tcBorders>
          </w:tcPr>
          <w:p w14:paraId="0501CB4D" w14:textId="02FDEB60" w:rsidR="00AA69EF" w:rsidRPr="00A64F3B" w:rsidRDefault="00AA69EF" w:rsidP="008E108B">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Subject</w:t>
            </w:r>
            <w:r w:rsidR="008E108B" w:rsidRPr="008E108B">
              <w:rPr>
                <w:rFonts w:ascii="Book Antiqua" w:hAnsi="Book Antiqua" w:cs="Times New Roman" w:hint="eastAsia"/>
                <w:b/>
                <w:color w:val="000000" w:themeColor="text1"/>
                <w:sz w:val="24"/>
                <w:vertAlign w:val="superscript"/>
              </w:rPr>
              <w:t>2</w:t>
            </w:r>
          </w:p>
        </w:tc>
        <w:tc>
          <w:tcPr>
            <w:tcW w:w="425" w:type="pct"/>
            <w:tcBorders>
              <w:top w:val="single" w:sz="4" w:space="0" w:color="auto"/>
              <w:bottom w:val="single" w:sz="4" w:space="0" w:color="auto"/>
            </w:tcBorders>
          </w:tcPr>
          <w:p w14:paraId="30E101B2" w14:textId="73D0E39B" w:rsidR="00AA69EF" w:rsidRPr="00A64F3B" w:rsidRDefault="00D65FB3" w:rsidP="008E108B">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b/>
                <w:color w:val="000000" w:themeColor="text1"/>
                <w:sz w:val="24"/>
              </w:rPr>
              <w:t>Sam</w:t>
            </w:r>
            <w:r w:rsidR="00AA69EF" w:rsidRPr="00A64F3B">
              <w:rPr>
                <w:rFonts w:ascii="Book Antiqua" w:hAnsi="Book Antiqua" w:cs="Times New Roman"/>
                <w:b/>
                <w:color w:val="000000" w:themeColor="text1"/>
                <w:sz w:val="24"/>
              </w:rPr>
              <w:t>ple</w:t>
            </w:r>
            <w:r w:rsidR="008E108B" w:rsidRPr="008E108B">
              <w:rPr>
                <w:rFonts w:ascii="Book Antiqua" w:hAnsi="Book Antiqua" w:cs="Times New Roman" w:hint="eastAsia"/>
                <w:b/>
                <w:color w:val="000000" w:themeColor="text1"/>
                <w:sz w:val="24"/>
                <w:vertAlign w:val="superscript"/>
              </w:rPr>
              <w:t>3</w:t>
            </w:r>
          </w:p>
        </w:tc>
        <w:tc>
          <w:tcPr>
            <w:tcW w:w="401" w:type="pct"/>
            <w:tcBorders>
              <w:top w:val="single" w:sz="4" w:space="0" w:color="auto"/>
              <w:bottom w:val="single" w:sz="4" w:space="0" w:color="auto"/>
            </w:tcBorders>
          </w:tcPr>
          <w:p w14:paraId="430AD066" w14:textId="10A352C1" w:rsidR="00AA69EF" w:rsidRPr="00A64F3B" w:rsidRDefault="00D65FB3" w:rsidP="008E108B">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b/>
                <w:color w:val="000000" w:themeColor="text1"/>
                <w:sz w:val="24"/>
              </w:rPr>
              <w:t>Natu</w:t>
            </w:r>
            <w:r w:rsidR="00AA69EF" w:rsidRPr="00A64F3B">
              <w:rPr>
                <w:rFonts w:ascii="Book Antiqua" w:hAnsi="Book Antiqua" w:cs="Times New Roman"/>
                <w:b/>
                <w:color w:val="000000" w:themeColor="text1"/>
                <w:sz w:val="24"/>
              </w:rPr>
              <w:t>re</w:t>
            </w:r>
            <w:r w:rsidR="008E108B" w:rsidRPr="008E108B">
              <w:rPr>
                <w:rFonts w:ascii="Book Antiqua" w:hAnsi="Book Antiqua" w:cs="Times New Roman" w:hint="eastAsia"/>
                <w:b/>
                <w:color w:val="000000" w:themeColor="text1"/>
                <w:sz w:val="24"/>
                <w:vertAlign w:val="superscript"/>
              </w:rPr>
              <w:t>4</w:t>
            </w:r>
          </w:p>
        </w:tc>
        <w:tc>
          <w:tcPr>
            <w:tcW w:w="295" w:type="pct"/>
            <w:tcBorders>
              <w:top w:val="single" w:sz="4" w:space="0" w:color="auto"/>
              <w:bottom w:val="single" w:sz="4" w:space="0" w:color="auto"/>
            </w:tcBorders>
          </w:tcPr>
          <w:p w14:paraId="10E99E84" w14:textId="26CDF534" w:rsidR="00AA69EF" w:rsidRPr="00A64F3B" w:rsidRDefault="00AA69EF" w:rsidP="008E108B">
            <w:pPr>
              <w:adjustRightInd w:val="0"/>
              <w:snapToGrid w:val="0"/>
              <w:spacing w:line="360" w:lineRule="auto"/>
              <w:jc w:val="both"/>
              <w:rPr>
                <w:rFonts w:ascii="Book Antiqua" w:hAnsi="Book Antiqua" w:cs="Times New Roman"/>
                <w:b/>
                <w:color w:val="000000" w:themeColor="text1"/>
                <w:sz w:val="24"/>
              </w:rPr>
            </w:pPr>
            <w:bookmarkStart w:id="193" w:name="OLE_LINK266"/>
            <w:bookmarkStart w:id="194" w:name="OLE_LINK267"/>
            <w:r w:rsidRPr="00A64F3B">
              <w:rPr>
                <w:rFonts w:ascii="Book Antiqua" w:hAnsi="Book Antiqua" w:cs="Times New Roman"/>
                <w:b/>
                <w:color w:val="000000" w:themeColor="text1"/>
                <w:sz w:val="24"/>
              </w:rPr>
              <w:t>LBC type</w:t>
            </w:r>
            <w:bookmarkEnd w:id="193"/>
            <w:bookmarkEnd w:id="194"/>
            <w:r w:rsidR="008E108B" w:rsidRPr="008E108B">
              <w:rPr>
                <w:rFonts w:ascii="Book Antiqua" w:hAnsi="Book Antiqua" w:cs="Times New Roman" w:hint="eastAsia"/>
                <w:b/>
                <w:color w:val="000000" w:themeColor="text1"/>
                <w:sz w:val="24"/>
                <w:vertAlign w:val="superscript"/>
              </w:rPr>
              <w:t>5</w:t>
            </w:r>
          </w:p>
        </w:tc>
        <w:tc>
          <w:tcPr>
            <w:tcW w:w="547" w:type="pct"/>
            <w:tcBorders>
              <w:top w:val="single" w:sz="4" w:space="0" w:color="auto"/>
              <w:bottom w:val="single" w:sz="4" w:space="0" w:color="auto"/>
            </w:tcBorders>
          </w:tcPr>
          <w:p w14:paraId="6D6F9169" w14:textId="26AD2A3B" w:rsidR="00AA69EF" w:rsidRPr="00A64F3B" w:rsidRDefault="00AA69EF" w:rsidP="00D65FB3">
            <w:pPr>
              <w:adjustRightInd w:val="0"/>
              <w:snapToGrid w:val="0"/>
              <w:spacing w:line="360" w:lineRule="auto"/>
              <w:jc w:val="both"/>
              <w:rPr>
                <w:rFonts w:ascii="Book Antiqua" w:hAnsi="Book Antiqua" w:cs="Times New Roman"/>
                <w:b/>
                <w:color w:val="000000" w:themeColor="text1"/>
                <w:sz w:val="24"/>
              </w:rPr>
            </w:pPr>
            <w:bookmarkStart w:id="195" w:name="OLE_LINK209"/>
            <w:bookmarkStart w:id="196" w:name="OLE_LINK210"/>
            <w:r w:rsidRPr="00A64F3B">
              <w:rPr>
                <w:rFonts w:ascii="Book Antiqua" w:hAnsi="Book Antiqua" w:cs="Times New Roman"/>
                <w:b/>
                <w:color w:val="000000" w:themeColor="text1"/>
                <w:sz w:val="24"/>
              </w:rPr>
              <w:t>Pooled</w:t>
            </w:r>
            <w:r w:rsidR="00D65FB3">
              <w:rPr>
                <w:rFonts w:ascii="Book Antiqua" w:hAnsi="Book Antiqua" w:cs="Times New Roman" w:hint="eastAsia"/>
                <w:b/>
                <w:color w:val="000000" w:themeColor="text1"/>
                <w:sz w:val="24"/>
              </w:rPr>
              <w:t xml:space="preserve"> </w:t>
            </w:r>
            <w:r w:rsidRPr="00A64F3B">
              <w:rPr>
                <w:rFonts w:ascii="Book Antiqua" w:hAnsi="Book Antiqua" w:cs="Times New Roman"/>
                <w:b/>
                <w:color w:val="000000" w:themeColor="text1"/>
                <w:sz w:val="24"/>
              </w:rPr>
              <w:t>sensitivity</w:t>
            </w:r>
            <w:bookmarkEnd w:id="195"/>
            <w:bookmarkEnd w:id="196"/>
          </w:p>
        </w:tc>
        <w:tc>
          <w:tcPr>
            <w:tcW w:w="569" w:type="pct"/>
            <w:tcBorders>
              <w:top w:val="single" w:sz="4" w:space="0" w:color="auto"/>
              <w:bottom w:val="single" w:sz="4" w:space="0" w:color="auto"/>
            </w:tcBorders>
          </w:tcPr>
          <w:p w14:paraId="32578A3C" w14:textId="333158E4" w:rsidR="00AA69EF" w:rsidRPr="00A64F3B" w:rsidRDefault="00AA69EF" w:rsidP="00D65FB3">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Pooled</w:t>
            </w:r>
            <w:r w:rsidR="00D65FB3">
              <w:rPr>
                <w:rFonts w:ascii="Book Antiqua" w:hAnsi="Book Antiqua" w:cs="Times New Roman" w:hint="eastAsia"/>
                <w:b/>
                <w:color w:val="000000" w:themeColor="text1"/>
                <w:sz w:val="24"/>
              </w:rPr>
              <w:t xml:space="preserve"> </w:t>
            </w:r>
            <w:r w:rsidRPr="00A64F3B">
              <w:rPr>
                <w:rFonts w:ascii="Book Antiqua" w:hAnsi="Book Antiqua" w:cs="Times New Roman"/>
                <w:b/>
                <w:color w:val="000000" w:themeColor="text1"/>
                <w:sz w:val="24"/>
              </w:rPr>
              <w:t>specificity</w:t>
            </w:r>
          </w:p>
        </w:tc>
        <w:tc>
          <w:tcPr>
            <w:tcW w:w="363" w:type="pct"/>
            <w:tcBorders>
              <w:top w:val="single" w:sz="4" w:space="0" w:color="auto"/>
              <w:bottom w:val="single" w:sz="4" w:space="0" w:color="auto"/>
            </w:tcBorders>
          </w:tcPr>
          <w:p w14:paraId="635EF24B" w14:textId="77777777" w:rsidR="00AA69EF" w:rsidRPr="00A64F3B" w:rsidRDefault="00AA69EF" w:rsidP="0067366D">
            <w:pPr>
              <w:adjustRightInd w:val="0"/>
              <w:snapToGrid w:val="0"/>
              <w:spacing w:line="360" w:lineRule="auto"/>
              <w:jc w:val="both"/>
              <w:rPr>
                <w:rFonts w:ascii="Book Antiqua" w:hAnsi="Book Antiqua" w:cs="Times New Roman"/>
                <w:b/>
                <w:color w:val="000000" w:themeColor="text1"/>
                <w:sz w:val="24"/>
              </w:rPr>
            </w:pPr>
            <w:r w:rsidRPr="00A64F3B">
              <w:rPr>
                <w:rFonts w:ascii="Book Antiqua" w:hAnsi="Book Antiqua" w:cs="Times New Roman"/>
                <w:b/>
                <w:color w:val="000000" w:themeColor="text1"/>
                <w:sz w:val="24"/>
              </w:rPr>
              <w:t>AUC</w:t>
            </w:r>
          </w:p>
        </w:tc>
      </w:tr>
      <w:tr w:rsidR="008E108B" w:rsidRPr="0067366D" w14:paraId="154A8ED3" w14:textId="77777777" w:rsidTr="00310557">
        <w:trPr>
          <w:trHeight w:val="493"/>
          <w:jc w:val="center"/>
        </w:trPr>
        <w:tc>
          <w:tcPr>
            <w:tcW w:w="585" w:type="pct"/>
            <w:tcBorders>
              <w:top w:val="single" w:sz="4" w:space="0" w:color="auto"/>
            </w:tcBorders>
          </w:tcPr>
          <w:p w14:paraId="58A60B20" w14:textId="7CD1989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LBC</w:t>
            </w:r>
          </w:p>
        </w:tc>
        <w:tc>
          <w:tcPr>
            <w:tcW w:w="260" w:type="pct"/>
            <w:tcBorders>
              <w:top w:val="single" w:sz="4" w:space="0" w:color="auto"/>
            </w:tcBorders>
          </w:tcPr>
          <w:p w14:paraId="7505B1A6"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
        </w:tc>
        <w:tc>
          <w:tcPr>
            <w:tcW w:w="211" w:type="pct"/>
            <w:tcBorders>
              <w:top w:val="single" w:sz="4" w:space="0" w:color="auto"/>
            </w:tcBorders>
          </w:tcPr>
          <w:p w14:paraId="767D242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182" w:type="pct"/>
            <w:tcBorders>
              <w:top w:val="single" w:sz="4" w:space="0" w:color="auto"/>
            </w:tcBorders>
          </w:tcPr>
          <w:p w14:paraId="39E0563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Borders>
              <w:top w:val="single" w:sz="4" w:space="0" w:color="auto"/>
            </w:tcBorders>
          </w:tcPr>
          <w:p w14:paraId="6E584D6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Borders>
              <w:top w:val="single" w:sz="4" w:space="0" w:color="auto"/>
            </w:tcBorders>
          </w:tcPr>
          <w:p w14:paraId="4C9F397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19" w:type="pct"/>
            <w:tcBorders>
              <w:top w:val="single" w:sz="4" w:space="0" w:color="auto"/>
            </w:tcBorders>
          </w:tcPr>
          <w:p w14:paraId="136BA52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1" w:type="pct"/>
            <w:tcBorders>
              <w:top w:val="single" w:sz="4" w:space="0" w:color="auto"/>
            </w:tcBorders>
          </w:tcPr>
          <w:p w14:paraId="23ABA1B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5" w:type="pct"/>
            <w:tcBorders>
              <w:top w:val="single" w:sz="4" w:space="0" w:color="auto"/>
            </w:tcBorders>
          </w:tcPr>
          <w:p w14:paraId="0A68779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01" w:type="pct"/>
            <w:tcBorders>
              <w:top w:val="single" w:sz="4" w:space="0" w:color="auto"/>
            </w:tcBorders>
          </w:tcPr>
          <w:p w14:paraId="64C0FB4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95" w:type="pct"/>
            <w:tcBorders>
              <w:top w:val="single" w:sz="4" w:space="0" w:color="auto"/>
            </w:tcBorders>
          </w:tcPr>
          <w:p w14:paraId="5A75A73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47" w:type="pct"/>
            <w:tcBorders>
              <w:top w:val="single" w:sz="4" w:space="0" w:color="auto"/>
            </w:tcBorders>
          </w:tcPr>
          <w:p w14:paraId="6E9BE40E" w14:textId="4D6ECE65"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0.76</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(0.72-0.79)</w:t>
            </w:r>
          </w:p>
        </w:tc>
        <w:tc>
          <w:tcPr>
            <w:tcW w:w="569" w:type="pct"/>
            <w:tcBorders>
              <w:top w:val="single" w:sz="4" w:space="0" w:color="auto"/>
            </w:tcBorders>
          </w:tcPr>
          <w:p w14:paraId="6D88E472" w14:textId="3A69BED9" w:rsidR="00AA69EF" w:rsidRPr="0067366D" w:rsidRDefault="00A64F3B" w:rsidP="006321FB">
            <w:pPr>
              <w:adjustRightInd w:val="0"/>
              <w:snapToGrid w:val="0"/>
              <w:spacing w:line="360" w:lineRule="auto"/>
              <w:jc w:val="both"/>
              <w:rPr>
                <w:rFonts w:ascii="Book Antiqua" w:eastAsia="等线" w:hAnsi="Book Antiqua" w:cs="Times New Roman"/>
                <w:color w:val="000000" w:themeColor="text1"/>
                <w:sz w:val="24"/>
              </w:rPr>
            </w:pPr>
            <w:r>
              <w:rPr>
                <w:rFonts w:ascii="Book Antiqua" w:eastAsia="等线" w:hAnsi="Book Antiqua" w:cs="Times New Roman"/>
                <w:color w:val="000000" w:themeColor="text1"/>
                <w:sz w:val="24"/>
              </w:rPr>
              <w:t>1.00</w:t>
            </w:r>
            <w:r w:rsidR="00BF57B1">
              <w:rPr>
                <w:rFonts w:ascii="Book Antiqua" w:eastAsia="等线" w:hAnsi="Book Antiqua" w:cs="Times New Roman" w:hint="eastAsia"/>
                <w:color w:val="000000" w:themeColor="text1"/>
                <w:sz w:val="24"/>
              </w:rPr>
              <w:t xml:space="preserve"> </w:t>
            </w:r>
            <w:r w:rsidR="00AA69EF" w:rsidRPr="00AA69EF">
              <w:rPr>
                <w:rFonts w:ascii="Book Antiqua" w:eastAsia="等线" w:hAnsi="Book Antiqua" w:cs="Times New Roman"/>
                <w:color w:val="000000" w:themeColor="text1"/>
                <w:sz w:val="24"/>
              </w:rPr>
              <w:t>(0.98-1.00)</w:t>
            </w:r>
          </w:p>
        </w:tc>
        <w:tc>
          <w:tcPr>
            <w:tcW w:w="363" w:type="pct"/>
            <w:tcBorders>
              <w:top w:val="single" w:sz="4" w:space="0" w:color="auto"/>
            </w:tcBorders>
          </w:tcPr>
          <w:p w14:paraId="37B0D0E4" w14:textId="7FCE6CDD"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0.9176</w:t>
            </w:r>
          </w:p>
        </w:tc>
      </w:tr>
      <w:tr w:rsidR="00310557" w:rsidRPr="0067366D" w14:paraId="4F925977" w14:textId="77777777" w:rsidTr="00310557">
        <w:trPr>
          <w:trHeight w:val="493"/>
          <w:jc w:val="center"/>
        </w:trPr>
        <w:tc>
          <w:tcPr>
            <w:tcW w:w="585" w:type="pct"/>
          </w:tcPr>
          <w:p w14:paraId="1C31BFEA" w14:textId="5CBC9E30" w:rsidR="00AA69EF" w:rsidRPr="0067366D" w:rsidRDefault="00AA69EF" w:rsidP="0067366D">
            <w:pPr>
              <w:adjustRightInd w:val="0"/>
              <w:snapToGrid w:val="0"/>
              <w:spacing w:line="360" w:lineRule="auto"/>
              <w:jc w:val="both"/>
              <w:rPr>
                <w:rFonts w:ascii="Book Antiqua" w:hAnsi="Book Antiqua" w:cs="Times New Roman"/>
                <w:b/>
                <w:color w:val="000000" w:themeColor="text1"/>
                <w:sz w:val="24"/>
              </w:rPr>
            </w:pPr>
            <w:bookmarkStart w:id="197" w:name="_Hlk33024241"/>
            <w:r w:rsidRPr="0067366D">
              <w:rPr>
                <w:rFonts w:ascii="Book Antiqua" w:hAnsi="Book Antiqua" w:cs="Times New Roman"/>
                <w:color w:val="000000" w:themeColor="text1"/>
                <w:sz w:val="24"/>
              </w:rPr>
              <w:t>Chun</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[9]</w:t>
            </w:r>
          </w:p>
        </w:tc>
        <w:tc>
          <w:tcPr>
            <w:tcW w:w="260" w:type="pct"/>
          </w:tcPr>
          <w:p w14:paraId="3B9C3F9C"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7441281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142</w:t>
            </w:r>
          </w:p>
        </w:tc>
        <w:tc>
          <w:tcPr>
            <w:tcW w:w="182" w:type="pct"/>
          </w:tcPr>
          <w:p w14:paraId="02AB4A0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0043C26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22</w:t>
            </w:r>
          </w:p>
        </w:tc>
        <w:tc>
          <w:tcPr>
            <w:tcW w:w="211" w:type="pct"/>
          </w:tcPr>
          <w:p w14:paraId="4285339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w:t>
            </w:r>
          </w:p>
        </w:tc>
        <w:tc>
          <w:tcPr>
            <w:tcW w:w="319" w:type="pct"/>
          </w:tcPr>
          <w:p w14:paraId="0B1A3B9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86BE6F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2E8881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45EC2B2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10410FE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2B0CC1E1" w14:textId="41DEE4F8" w:rsidR="00AA69EF" w:rsidRPr="0067366D" w:rsidRDefault="00AA69EF" w:rsidP="00AA69EF">
            <w:pPr>
              <w:rPr>
                <w:rFonts w:ascii="Book Antiqua" w:eastAsia="等线" w:hAnsi="Book Antiqua" w:cs="Times New Roman"/>
                <w:color w:val="000000" w:themeColor="text1"/>
                <w:sz w:val="24"/>
              </w:rPr>
            </w:pPr>
          </w:p>
        </w:tc>
        <w:tc>
          <w:tcPr>
            <w:tcW w:w="569" w:type="pct"/>
          </w:tcPr>
          <w:p w14:paraId="16ECA54A" w14:textId="77777777" w:rsidR="00AA69EF" w:rsidRPr="0067366D" w:rsidRDefault="00AA69EF" w:rsidP="00AA69EF">
            <w:pPr>
              <w:rPr>
                <w:rFonts w:ascii="Book Antiqua" w:eastAsia="等线" w:hAnsi="Book Antiqua" w:cs="Times New Roman"/>
                <w:color w:val="000000" w:themeColor="text1"/>
                <w:sz w:val="24"/>
              </w:rPr>
            </w:pPr>
          </w:p>
        </w:tc>
        <w:tc>
          <w:tcPr>
            <w:tcW w:w="363" w:type="pct"/>
          </w:tcPr>
          <w:p w14:paraId="0F8DD789" w14:textId="4B54AA1D"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p>
        </w:tc>
      </w:tr>
      <w:tr w:rsidR="00310557" w:rsidRPr="0067366D" w14:paraId="30E63714" w14:textId="77777777" w:rsidTr="00310557">
        <w:trPr>
          <w:trHeight w:val="493"/>
          <w:jc w:val="center"/>
        </w:trPr>
        <w:tc>
          <w:tcPr>
            <w:tcW w:w="585" w:type="pct"/>
          </w:tcPr>
          <w:p w14:paraId="733B90A2" w14:textId="6CA50546"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198" w:name="_Hlk32859633"/>
            <w:r w:rsidRPr="0067366D">
              <w:rPr>
                <w:rFonts w:ascii="Book Antiqua" w:hAnsi="Book Antiqua" w:cs="Times New Roman"/>
                <w:color w:val="000000" w:themeColor="text1"/>
                <w:sz w:val="24"/>
              </w:rPr>
              <w:t>Zhou</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[7]</w:t>
            </w:r>
          </w:p>
        </w:tc>
        <w:tc>
          <w:tcPr>
            <w:tcW w:w="260" w:type="pct"/>
          </w:tcPr>
          <w:p w14:paraId="4F289B8D"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63E43E1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277</w:t>
            </w:r>
          </w:p>
        </w:tc>
        <w:tc>
          <w:tcPr>
            <w:tcW w:w="182" w:type="pct"/>
          </w:tcPr>
          <w:p w14:paraId="462E2E2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19</w:t>
            </w:r>
          </w:p>
        </w:tc>
        <w:tc>
          <w:tcPr>
            <w:tcW w:w="211" w:type="pct"/>
          </w:tcPr>
          <w:p w14:paraId="74AE54E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108</w:t>
            </w:r>
          </w:p>
        </w:tc>
        <w:tc>
          <w:tcPr>
            <w:tcW w:w="211" w:type="pct"/>
          </w:tcPr>
          <w:p w14:paraId="5EFD0D7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110</w:t>
            </w:r>
          </w:p>
        </w:tc>
        <w:tc>
          <w:tcPr>
            <w:tcW w:w="319" w:type="pct"/>
          </w:tcPr>
          <w:p w14:paraId="2CFA9A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250E74C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36A32B1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CB91D0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549B38D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61E0326C" w14:textId="157AEFFA" w:rsidR="00AA69EF" w:rsidRPr="0067366D" w:rsidRDefault="00AA69EF" w:rsidP="00AA69EF">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70FB3A6A" w14:textId="77777777"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70FCE4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310557" w:rsidRPr="0067366D" w14:paraId="7E5D40D5" w14:textId="77777777" w:rsidTr="00310557">
        <w:trPr>
          <w:trHeight w:val="476"/>
          <w:jc w:val="center"/>
        </w:trPr>
        <w:tc>
          <w:tcPr>
            <w:tcW w:w="585" w:type="pct"/>
          </w:tcPr>
          <w:p w14:paraId="2C6AF83E" w14:textId="07A5848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Yeon</w:t>
            </w:r>
            <w:proofErr w:type="spellEnd"/>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[10]</w:t>
            </w:r>
          </w:p>
        </w:tc>
        <w:tc>
          <w:tcPr>
            <w:tcW w:w="260" w:type="pct"/>
          </w:tcPr>
          <w:p w14:paraId="1EC23852"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211" w:type="pct"/>
          </w:tcPr>
          <w:p w14:paraId="1BF7547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17</w:t>
            </w:r>
          </w:p>
        </w:tc>
        <w:tc>
          <w:tcPr>
            <w:tcW w:w="182" w:type="pct"/>
          </w:tcPr>
          <w:p w14:paraId="7A6F44C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19AF267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11</w:t>
            </w:r>
          </w:p>
        </w:tc>
        <w:tc>
          <w:tcPr>
            <w:tcW w:w="211" w:type="pct"/>
          </w:tcPr>
          <w:p w14:paraId="6F6393D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20</w:t>
            </w:r>
          </w:p>
        </w:tc>
        <w:tc>
          <w:tcPr>
            <w:tcW w:w="319" w:type="pct"/>
          </w:tcPr>
          <w:p w14:paraId="5A2BC5E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5C53C8E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154FBA5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EAC3C5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20940AA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6A68BCB2" w14:textId="77777777" w:rsidR="00AA69EF" w:rsidRPr="0067366D" w:rsidRDefault="00AA69EF" w:rsidP="00AA69EF">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F1BDC51" w14:textId="77777777" w:rsidR="00AA69EF" w:rsidRPr="0067366D" w:rsidRDefault="00AA69EF" w:rsidP="006321FB">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7ADFFF9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310557" w:rsidRPr="0067366D" w14:paraId="1A54A766" w14:textId="77777777" w:rsidTr="00310557">
        <w:trPr>
          <w:trHeight w:val="493"/>
          <w:jc w:val="center"/>
        </w:trPr>
        <w:tc>
          <w:tcPr>
            <w:tcW w:w="585" w:type="pct"/>
          </w:tcPr>
          <w:p w14:paraId="74AB466D" w14:textId="43E917CB"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Lee</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p>
        </w:tc>
        <w:tc>
          <w:tcPr>
            <w:tcW w:w="260" w:type="pct"/>
          </w:tcPr>
          <w:p w14:paraId="69B9AF0B"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211" w:type="pct"/>
          </w:tcPr>
          <w:p w14:paraId="137D251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33</w:t>
            </w:r>
          </w:p>
        </w:tc>
        <w:tc>
          <w:tcPr>
            <w:tcW w:w="182" w:type="pct"/>
          </w:tcPr>
          <w:p w14:paraId="4305CDD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0B7423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11</w:t>
            </w:r>
          </w:p>
        </w:tc>
        <w:tc>
          <w:tcPr>
            <w:tcW w:w="211" w:type="pct"/>
          </w:tcPr>
          <w:p w14:paraId="21743B4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14</w:t>
            </w:r>
          </w:p>
        </w:tc>
        <w:tc>
          <w:tcPr>
            <w:tcW w:w="319" w:type="pct"/>
          </w:tcPr>
          <w:p w14:paraId="03120F7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66E7524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34CE4D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47F3AB3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69FBABF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770177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0E562A5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1AA3D5F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bookmarkEnd w:id="198"/>
      <w:tr w:rsidR="00D65FB3" w:rsidRPr="0067366D" w14:paraId="7F3D5B3D" w14:textId="77777777" w:rsidTr="00310557">
        <w:trPr>
          <w:trHeight w:val="476"/>
          <w:jc w:val="center"/>
        </w:trPr>
        <w:tc>
          <w:tcPr>
            <w:tcW w:w="585" w:type="pct"/>
          </w:tcPr>
          <w:p w14:paraId="5FE6248B" w14:textId="32F85BF3"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w:t>
            </w:r>
            <w:r w:rsidR="007A21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p>
        </w:tc>
        <w:tc>
          <w:tcPr>
            <w:tcW w:w="260" w:type="pct"/>
          </w:tcPr>
          <w:p w14:paraId="1B14D020"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211" w:type="pct"/>
          </w:tcPr>
          <w:p w14:paraId="0881171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29</w:t>
            </w:r>
          </w:p>
        </w:tc>
        <w:tc>
          <w:tcPr>
            <w:tcW w:w="182" w:type="pct"/>
          </w:tcPr>
          <w:p w14:paraId="5B60BC4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2923DC9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18</w:t>
            </w:r>
          </w:p>
        </w:tc>
        <w:tc>
          <w:tcPr>
            <w:tcW w:w="211" w:type="pct"/>
          </w:tcPr>
          <w:p w14:paraId="5FD25CC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w:t>
            </w:r>
          </w:p>
        </w:tc>
        <w:tc>
          <w:tcPr>
            <w:tcW w:w="319" w:type="pct"/>
          </w:tcPr>
          <w:p w14:paraId="243F1D6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2457FF1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EE0F24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76BCB74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40D1402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36969B6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AD41D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468BE0D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12241E00" w14:textId="77777777" w:rsidTr="00310557">
        <w:trPr>
          <w:trHeight w:val="493"/>
          <w:jc w:val="center"/>
        </w:trPr>
        <w:tc>
          <w:tcPr>
            <w:tcW w:w="585" w:type="pct"/>
          </w:tcPr>
          <w:p w14:paraId="52695916" w14:textId="3DF9047A"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Qin</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w:t>
            </w:r>
          </w:p>
        </w:tc>
        <w:tc>
          <w:tcPr>
            <w:tcW w:w="260" w:type="pct"/>
          </w:tcPr>
          <w:p w14:paraId="2E8B77D6"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2014</w:t>
            </w:r>
          </w:p>
        </w:tc>
        <w:tc>
          <w:tcPr>
            <w:tcW w:w="211" w:type="pct"/>
          </w:tcPr>
          <w:p w14:paraId="3781143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44</w:t>
            </w:r>
          </w:p>
        </w:tc>
        <w:tc>
          <w:tcPr>
            <w:tcW w:w="182" w:type="pct"/>
          </w:tcPr>
          <w:p w14:paraId="6DF1B37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6C7F81A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16</w:t>
            </w:r>
          </w:p>
        </w:tc>
        <w:tc>
          <w:tcPr>
            <w:tcW w:w="211" w:type="pct"/>
          </w:tcPr>
          <w:p w14:paraId="729DA2D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247CA40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5CACF0D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719F40B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5828E9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7CA3FB4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vAlign w:val="center"/>
          </w:tcPr>
          <w:p w14:paraId="39ECED1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vAlign w:val="center"/>
          </w:tcPr>
          <w:p w14:paraId="5150CB6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vAlign w:val="center"/>
          </w:tcPr>
          <w:p w14:paraId="2397D07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0DCD62FC" w14:textId="77777777" w:rsidTr="00310557">
        <w:trPr>
          <w:trHeight w:val="476"/>
          <w:jc w:val="center"/>
        </w:trPr>
        <w:tc>
          <w:tcPr>
            <w:tcW w:w="585" w:type="pct"/>
          </w:tcPr>
          <w:p w14:paraId="1BE98DD5" w14:textId="70CE8609"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Hashimoto</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[11]</w:t>
            </w:r>
          </w:p>
        </w:tc>
        <w:tc>
          <w:tcPr>
            <w:tcW w:w="260" w:type="pct"/>
          </w:tcPr>
          <w:p w14:paraId="69F2D8AD"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2017</w:t>
            </w:r>
          </w:p>
        </w:tc>
        <w:tc>
          <w:tcPr>
            <w:tcW w:w="211" w:type="pct"/>
          </w:tcPr>
          <w:p w14:paraId="246F5CC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52</w:t>
            </w:r>
          </w:p>
        </w:tc>
        <w:tc>
          <w:tcPr>
            <w:tcW w:w="182" w:type="pct"/>
          </w:tcPr>
          <w:p w14:paraId="5F48439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7256FD1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0E38E68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w:t>
            </w:r>
          </w:p>
        </w:tc>
        <w:tc>
          <w:tcPr>
            <w:tcW w:w="319" w:type="pct"/>
          </w:tcPr>
          <w:p w14:paraId="37F17ED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469D0E1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1231B94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189ECD5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1F383A9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vAlign w:val="center"/>
          </w:tcPr>
          <w:p w14:paraId="4B2C0D8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vAlign w:val="center"/>
          </w:tcPr>
          <w:p w14:paraId="741055C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vAlign w:val="center"/>
          </w:tcPr>
          <w:p w14:paraId="31B87E2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8E108B" w:rsidRPr="0067366D" w14:paraId="2DE3359D" w14:textId="77777777" w:rsidTr="00310557">
        <w:trPr>
          <w:trHeight w:val="476"/>
          <w:jc w:val="center"/>
        </w:trPr>
        <w:tc>
          <w:tcPr>
            <w:tcW w:w="585" w:type="pct"/>
          </w:tcPr>
          <w:p w14:paraId="2311E29F" w14:textId="1BB42F5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SC</w:t>
            </w:r>
          </w:p>
        </w:tc>
        <w:tc>
          <w:tcPr>
            <w:tcW w:w="260" w:type="pct"/>
          </w:tcPr>
          <w:p w14:paraId="002FB446"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
        </w:tc>
        <w:tc>
          <w:tcPr>
            <w:tcW w:w="211" w:type="pct"/>
          </w:tcPr>
          <w:p w14:paraId="412391F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182" w:type="pct"/>
          </w:tcPr>
          <w:p w14:paraId="0CA43F0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1411ABA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04F4136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19" w:type="pct"/>
          </w:tcPr>
          <w:p w14:paraId="2298D3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1" w:type="pct"/>
          </w:tcPr>
          <w:p w14:paraId="5BFF255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5" w:type="pct"/>
          </w:tcPr>
          <w:p w14:paraId="664953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01" w:type="pct"/>
          </w:tcPr>
          <w:p w14:paraId="261DD27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95" w:type="pct"/>
          </w:tcPr>
          <w:p w14:paraId="612045D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47" w:type="pct"/>
          </w:tcPr>
          <w:p w14:paraId="2E2554A7" w14:textId="1D47356C"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0.68</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(0.64-0.71)</w:t>
            </w:r>
          </w:p>
        </w:tc>
        <w:tc>
          <w:tcPr>
            <w:tcW w:w="569" w:type="pct"/>
          </w:tcPr>
          <w:p w14:paraId="692D5FEF" w14:textId="3C6E9749"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0.99</w:t>
            </w:r>
            <w:r w:rsidR="00BF57B1">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(0.96-1.00)</w:t>
            </w:r>
          </w:p>
        </w:tc>
        <w:tc>
          <w:tcPr>
            <w:tcW w:w="363" w:type="pct"/>
          </w:tcPr>
          <w:p w14:paraId="0CC648CA" w14:textId="6B93391F"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0.9714</w:t>
            </w:r>
          </w:p>
        </w:tc>
      </w:tr>
      <w:tr w:rsidR="00D65FB3" w:rsidRPr="0067366D" w14:paraId="3354B9A1" w14:textId="77777777" w:rsidTr="00310557">
        <w:trPr>
          <w:trHeight w:val="476"/>
          <w:jc w:val="center"/>
        </w:trPr>
        <w:tc>
          <w:tcPr>
            <w:tcW w:w="585" w:type="pct"/>
          </w:tcPr>
          <w:p w14:paraId="12076991" w14:textId="686FC0EC"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199" w:name="OLE_LINK270"/>
            <w:bookmarkStart w:id="200" w:name="OLE_LINK271"/>
            <w:bookmarkEnd w:id="197"/>
            <w:r w:rsidRPr="0067366D">
              <w:rPr>
                <w:rFonts w:ascii="Book Antiqua" w:hAnsi="Book Antiqua" w:cs="Times New Roman"/>
                <w:color w:val="000000" w:themeColor="text1"/>
                <w:sz w:val="24"/>
              </w:rPr>
              <w:t>Chun</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[9]</w:t>
            </w:r>
            <w:bookmarkEnd w:id="199"/>
            <w:bookmarkEnd w:id="200"/>
          </w:p>
        </w:tc>
        <w:tc>
          <w:tcPr>
            <w:tcW w:w="260" w:type="pct"/>
          </w:tcPr>
          <w:p w14:paraId="41699F84"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0C195B8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129</w:t>
            </w:r>
          </w:p>
        </w:tc>
        <w:tc>
          <w:tcPr>
            <w:tcW w:w="182" w:type="pct"/>
          </w:tcPr>
          <w:p w14:paraId="43D8217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58844D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35</w:t>
            </w:r>
          </w:p>
        </w:tc>
        <w:tc>
          <w:tcPr>
            <w:tcW w:w="211" w:type="pct"/>
          </w:tcPr>
          <w:p w14:paraId="67C4F26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5</w:t>
            </w:r>
          </w:p>
        </w:tc>
        <w:tc>
          <w:tcPr>
            <w:tcW w:w="319" w:type="pct"/>
          </w:tcPr>
          <w:p w14:paraId="0994F3A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3254F08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7F9CBCE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3B08549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49A2212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6BDF08D8" w14:textId="16766652"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569" w:type="pct"/>
          </w:tcPr>
          <w:p w14:paraId="66633656" w14:textId="67F26946"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363" w:type="pct"/>
          </w:tcPr>
          <w:p w14:paraId="0728626E" w14:textId="60BA9A65"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51FE1CB0" w14:textId="77777777" w:rsidTr="00310557">
        <w:trPr>
          <w:trHeight w:val="476"/>
          <w:jc w:val="center"/>
        </w:trPr>
        <w:tc>
          <w:tcPr>
            <w:tcW w:w="585" w:type="pct"/>
          </w:tcPr>
          <w:p w14:paraId="52A51EE1" w14:textId="42935488"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201" w:name="OLE_LINK249"/>
            <w:bookmarkStart w:id="202" w:name="OLE_LINK250"/>
            <w:bookmarkStart w:id="203" w:name="OLE_LINK274"/>
            <w:r w:rsidRPr="0067366D">
              <w:rPr>
                <w:rFonts w:ascii="Book Antiqua" w:hAnsi="Book Antiqua" w:cs="Times New Roman"/>
                <w:color w:val="000000" w:themeColor="text1"/>
                <w:sz w:val="24"/>
              </w:rPr>
              <w:t>Zhou</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[7]</w:t>
            </w:r>
            <w:bookmarkEnd w:id="201"/>
            <w:bookmarkEnd w:id="202"/>
            <w:bookmarkEnd w:id="203"/>
          </w:p>
        </w:tc>
        <w:tc>
          <w:tcPr>
            <w:tcW w:w="260" w:type="pct"/>
          </w:tcPr>
          <w:p w14:paraId="239E9002"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1507504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212</w:t>
            </w:r>
          </w:p>
        </w:tc>
        <w:tc>
          <w:tcPr>
            <w:tcW w:w="182" w:type="pct"/>
          </w:tcPr>
          <w:p w14:paraId="549F8C6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11" w:type="pct"/>
          </w:tcPr>
          <w:p w14:paraId="07DB53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173</w:t>
            </w:r>
          </w:p>
        </w:tc>
        <w:tc>
          <w:tcPr>
            <w:tcW w:w="211" w:type="pct"/>
          </w:tcPr>
          <w:p w14:paraId="0422BCD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88</w:t>
            </w:r>
          </w:p>
        </w:tc>
        <w:tc>
          <w:tcPr>
            <w:tcW w:w="319" w:type="pct"/>
          </w:tcPr>
          <w:p w14:paraId="43B28C8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33C5A80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40CCDD7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E597A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19C0FAE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1B672A8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5FD7E52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787F982E" w14:textId="77777777"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48EB3D47" w14:textId="77777777" w:rsidTr="00310557">
        <w:trPr>
          <w:trHeight w:val="493"/>
          <w:jc w:val="center"/>
        </w:trPr>
        <w:tc>
          <w:tcPr>
            <w:tcW w:w="585" w:type="pct"/>
          </w:tcPr>
          <w:p w14:paraId="2B74C4EE" w14:textId="532780DD"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bookmarkStart w:id="204" w:name="OLE_LINK253"/>
            <w:bookmarkStart w:id="205" w:name="OLE_LINK254"/>
            <w:proofErr w:type="spellStart"/>
            <w:r w:rsidRPr="0067366D">
              <w:rPr>
                <w:rFonts w:ascii="Book Antiqua" w:hAnsi="Book Antiqua" w:cs="Times New Roman"/>
                <w:color w:val="000000" w:themeColor="text1"/>
                <w:sz w:val="24"/>
              </w:rPr>
              <w:t>Yeon</w:t>
            </w:r>
            <w:proofErr w:type="spellEnd"/>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[10]</w:t>
            </w:r>
            <w:bookmarkEnd w:id="204"/>
            <w:bookmarkEnd w:id="205"/>
          </w:p>
        </w:tc>
        <w:tc>
          <w:tcPr>
            <w:tcW w:w="260" w:type="pct"/>
          </w:tcPr>
          <w:p w14:paraId="39B3AB90"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211" w:type="pct"/>
          </w:tcPr>
          <w:p w14:paraId="3CC989A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24</w:t>
            </w:r>
          </w:p>
        </w:tc>
        <w:tc>
          <w:tcPr>
            <w:tcW w:w="182" w:type="pct"/>
          </w:tcPr>
          <w:p w14:paraId="1AB1C8EC"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3175BAA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w:t>
            </w:r>
          </w:p>
        </w:tc>
        <w:tc>
          <w:tcPr>
            <w:tcW w:w="211" w:type="pct"/>
          </w:tcPr>
          <w:p w14:paraId="0C85BBD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20</w:t>
            </w:r>
          </w:p>
        </w:tc>
        <w:tc>
          <w:tcPr>
            <w:tcW w:w="319" w:type="pct"/>
          </w:tcPr>
          <w:p w14:paraId="0183B23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3457FD82"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2EA539CC"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13A716B9"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0C1F7D9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2F225C98" w14:textId="77777777" w:rsidR="0040542F" w:rsidRPr="0067366D" w:rsidRDefault="0040542F" w:rsidP="0040542F">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5446F4A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41252438"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19D8B2DB" w14:textId="77777777" w:rsidTr="00310557">
        <w:trPr>
          <w:trHeight w:val="493"/>
          <w:jc w:val="center"/>
        </w:trPr>
        <w:tc>
          <w:tcPr>
            <w:tcW w:w="585" w:type="pct"/>
          </w:tcPr>
          <w:p w14:paraId="5F985F48" w14:textId="0E1F0C1E" w:rsidR="0040542F" w:rsidRPr="0067366D" w:rsidRDefault="0040542F" w:rsidP="008D5ACE">
            <w:pPr>
              <w:adjustRightInd w:val="0"/>
              <w:snapToGrid w:val="0"/>
              <w:spacing w:line="360" w:lineRule="auto"/>
              <w:jc w:val="both"/>
              <w:rPr>
                <w:rFonts w:ascii="Book Antiqua" w:hAnsi="Book Antiqua" w:cs="Times New Roman"/>
                <w:color w:val="000000" w:themeColor="text1"/>
                <w:sz w:val="24"/>
              </w:rPr>
            </w:pPr>
            <w:bookmarkStart w:id="206" w:name="OLE_LINK258"/>
            <w:bookmarkStart w:id="207" w:name="OLE_LINK259"/>
            <w:r w:rsidRPr="0067366D">
              <w:rPr>
                <w:rFonts w:ascii="Book Antiqua" w:hAnsi="Book Antiqua" w:cs="Times New Roman"/>
                <w:color w:val="000000" w:themeColor="text1"/>
                <w:sz w:val="24"/>
              </w:rPr>
              <w:t>Lee</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bookmarkEnd w:id="206"/>
            <w:bookmarkEnd w:id="207"/>
          </w:p>
        </w:tc>
        <w:tc>
          <w:tcPr>
            <w:tcW w:w="260" w:type="pct"/>
          </w:tcPr>
          <w:p w14:paraId="738C25F2"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211" w:type="pct"/>
          </w:tcPr>
          <w:p w14:paraId="6298981E"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41</w:t>
            </w:r>
          </w:p>
        </w:tc>
        <w:tc>
          <w:tcPr>
            <w:tcW w:w="182" w:type="pct"/>
          </w:tcPr>
          <w:p w14:paraId="1310A39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0061D3B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w:t>
            </w:r>
          </w:p>
        </w:tc>
        <w:tc>
          <w:tcPr>
            <w:tcW w:w="211" w:type="pct"/>
          </w:tcPr>
          <w:p w14:paraId="4404F6B7"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14</w:t>
            </w:r>
          </w:p>
        </w:tc>
        <w:tc>
          <w:tcPr>
            <w:tcW w:w="319" w:type="pct"/>
          </w:tcPr>
          <w:p w14:paraId="0D79AA65"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F8A9360"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2448392"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9784CA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0720BF77"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0E5DFF3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713AEC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5925CA8F"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51D74F67" w14:textId="77777777" w:rsidTr="00310557">
        <w:trPr>
          <w:trHeight w:val="476"/>
          <w:jc w:val="center"/>
        </w:trPr>
        <w:tc>
          <w:tcPr>
            <w:tcW w:w="585" w:type="pct"/>
          </w:tcPr>
          <w:p w14:paraId="554A0B3F" w14:textId="3BB2CB87" w:rsidR="0040542F" w:rsidRPr="0067366D" w:rsidRDefault="0040542F" w:rsidP="008D5ACE">
            <w:pPr>
              <w:adjustRightInd w:val="0"/>
              <w:snapToGrid w:val="0"/>
              <w:spacing w:line="360" w:lineRule="auto"/>
              <w:jc w:val="both"/>
              <w:rPr>
                <w:rFonts w:ascii="Book Antiqua" w:hAnsi="Book Antiqua" w:cs="Times New Roman"/>
                <w:color w:val="000000" w:themeColor="text1"/>
                <w:sz w:val="24"/>
              </w:rPr>
            </w:pPr>
            <w:bookmarkStart w:id="208" w:name="OLE_LINK272"/>
            <w:bookmarkStart w:id="209" w:name="OLE_LINK273"/>
            <w:r w:rsidRPr="0067366D">
              <w:rPr>
                <w:rFonts w:ascii="Book Antiqua" w:hAnsi="Book Antiqua" w:cs="Times New Roman"/>
                <w:color w:val="000000" w:themeColor="text1"/>
                <w:sz w:val="24"/>
              </w:rPr>
              <w:t>Le</w:t>
            </w:r>
            <w:r w:rsidR="007A21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bookmarkEnd w:id="208"/>
            <w:bookmarkEnd w:id="209"/>
          </w:p>
        </w:tc>
        <w:tc>
          <w:tcPr>
            <w:tcW w:w="260" w:type="pct"/>
          </w:tcPr>
          <w:p w14:paraId="149E4515"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211" w:type="pct"/>
          </w:tcPr>
          <w:p w14:paraId="16CCFE43"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46</w:t>
            </w:r>
          </w:p>
        </w:tc>
        <w:tc>
          <w:tcPr>
            <w:tcW w:w="182" w:type="pct"/>
          </w:tcPr>
          <w:p w14:paraId="51431CB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16B08FA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11" w:type="pct"/>
          </w:tcPr>
          <w:p w14:paraId="0E842CA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w:t>
            </w:r>
          </w:p>
        </w:tc>
        <w:tc>
          <w:tcPr>
            <w:tcW w:w="319" w:type="pct"/>
          </w:tcPr>
          <w:p w14:paraId="7FB299F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1CAD1D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5CE0BE8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34F94AC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5AB7BFE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564A503E"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7BF54B5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0C591DC2"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1A300B46" w14:textId="77777777" w:rsidTr="00310557">
        <w:trPr>
          <w:trHeight w:val="493"/>
          <w:jc w:val="center"/>
        </w:trPr>
        <w:tc>
          <w:tcPr>
            <w:tcW w:w="585" w:type="pct"/>
          </w:tcPr>
          <w:p w14:paraId="4EDE29CC" w14:textId="25B233DF" w:rsidR="0040542F" w:rsidRPr="0067366D" w:rsidRDefault="0040542F" w:rsidP="008D5ACE">
            <w:pPr>
              <w:adjustRightInd w:val="0"/>
              <w:snapToGrid w:val="0"/>
              <w:spacing w:line="360" w:lineRule="auto"/>
              <w:jc w:val="both"/>
              <w:rPr>
                <w:rFonts w:ascii="Book Antiqua" w:hAnsi="Book Antiqua" w:cs="Times New Roman"/>
                <w:color w:val="000000" w:themeColor="text1"/>
                <w:sz w:val="24"/>
              </w:rPr>
            </w:pPr>
            <w:bookmarkStart w:id="210" w:name="OLE_LINK275"/>
            <w:bookmarkStart w:id="211" w:name="OLE_LINK280"/>
            <w:r w:rsidRPr="0067366D">
              <w:rPr>
                <w:rFonts w:ascii="Book Antiqua" w:hAnsi="Book Antiqua" w:cs="Times New Roman"/>
                <w:color w:val="000000" w:themeColor="text1"/>
                <w:sz w:val="24"/>
              </w:rPr>
              <w:t>Qin</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w:t>
            </w:r>
            <w:bookmarkEnd w:id="210"/>
            <w:bookmarkEnd w:id="211"/>
          </w:p>
        </w:tc>
        <w:tc>
          <w:tcPr>
            <w:tcW w:w="260" w:type="pct"/>
          </w:tcPr>
          <w:p w14:paraId="3BF64795"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2014</w:t>
            </w:r>
          </w:p>
        </w:tc>
        <w:tc>
          <w:tcPr>
            <w:tcW w:w="211" w:type="pct"/>
          </w:tcPr>
          <w:p w14:paraId="7224FC1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42</w:t>
            </w:r>
          </w:p>
        </w:tc>
        <w:tc>
          <w:tcPr>
            <w:tcW w:w="182" w:type="pct"/>
          </w:tcPr>
          <w:p w14:paraId="0FE8CE5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71407EF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18</w:t>
            </w:r>
          </w:p>
        </w:tc>
        <w:tc>
          <w:tcPr>
            <w:tcW w:w="211" w:type="pct"/>
          </w:tcPr>
          <w:p w14:paraId="525500F6"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2212AED1"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41C94C69"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628532B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AF820E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0C13FAA5"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7583378C"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45F6EB1F"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2CA6E871"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65A08216" w14:textId="77777777" w:rsidTr="00310557">
        <w:trPr>
          <w:trHeight w:val="476"/>
          <w:jc w:val="center"/>
        </w:trPr>
        <w:tc>
          <w:tcPr>
            <w:tcW w:w="585" w:type="pct"/>
          </w:tcPr>
          <w:p w14:paraId="21851E18" w14:textId="0BB02BEF"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bookmarkStart w:id="212" w:name="OLE_LINK281"/>
            <w:bookmarkStart w:id="213" w:name="OLE_LINK284"/>
            <w:r w:rsidRPr="0067366D">
              <w:rPr>
                <w:rFonts w:ascii="Book Antiqua" w:hAnsi="Book Antiqua" w:cs="Times New Roman"/>
                <w:color w:val="000000" w:themeColor="text1"/>
                <w:sz w:val="24"/>
              </w:rPr>
              <w:t>Hashimoto</w:t>
            </w:r>
            <w:r w:rsidR="007A2158">
              <w:rPr>
                <w:rFonts w:ascii="Book Antiqua" w:hAnsi="Book Antiqua" w:cs="Times New Roman" w:hint="eastAsia"/>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[11]</w:t>
            </w:r>
            <w:bookmarkEnd w:id="212"/>
            <w:bookmarkEnd w:id="213"/>
          </w:p>
        </w:tc>
        <w:tc>
          <w:tcPr>
            <w:tcW w:w="260" w:type="pct"/>
          </w:tcPr>
          <w:p w14:paraId="0AE030D9" w14:textId="77777777" w:rsidR="0040542F" w:rsidRPr="0067366D" w:rsidRDefault="0040542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2017</w:t>
            </w:r>
          </w:p>
        </w:tc>
        <w:tc>
          <w:tcPr>
            <w:tcW w:w="211" w:type="pct"/>
          </w:tcPr>
          <w:p w14:paraId="55BEBC2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32</w:t>
            </w:r>
          </w:p>
        </w:tc>
        <w:tc>
          <w:tcPr>
            <w:tcW w:w="182" w:type="pct"/>
          </w:tcPr>
          <w:p w14:paraId="11456E1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2F9DA2EE"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18</w:t>
            </w:r>
          </w:p>
        </w:tc>
        <w:tc>
          <w:tcPr>
            <w:tcW w:w="211" w:type="pct"/>
          </w:tcPr>
          <w:p w14:paraId="4D8042E0"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13</w:t>
            </w:r>
          </w:p>
        </w:tc>
        <w:tc>
          <w:tcPr>
            <w:tcW w:w="319" w:type="pct"/>
          </w:tcPr>
          <w:p w14:paraId="4C9270F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29050C5A"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5" w:type="pct"/>
          </w:tcPr>
          <w:p w14:paraId="41B790E4"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3A3E5D82"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05962689"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6C51153B"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7DA872DD" w14:textId="77777777" w:rsidR="0040542F" w:rsidRPr="0067366D" w:rsidRDefault="0040542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424B80FF" w14:textId="77777777" w:rsidR="0040542F" w:rsidRPr="0067366D" w:rsidRDefault="0040542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8E108B" w:rsidRPr="0067366D" w14:paraId="3BEC5F32" w14:textId="77777777" w:rsidTr="00310557">
        <w:trPr>
          <w:trHeight w:val="476"/>
          <w:jc w:val="center"/>
        </w:trPr>
        <w:tc>
          <w:tcPr>
            <w:tcW w:w="585" w:type="pct"/>
          </w:tcPr>
          <w:p w14:paraId="67052975" w14:textId="01449D65"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b/>
                <w:color w:val="000000" w:themeColor="text1"/>
                <w:sz w:val="24"/>
              </w:rPr>
              <w:t>LBC</w:t>
            </w:r>
            <w:r w:rsidR="007B1F4A">
              <w:rPr>
                <w:rFonts w:ascii="Book Antiqua" w:hAnsi="Book Antiqua" w:cs="Times New Roman" w:hint="eastAsia"/>
                <w:b/>
                <w:color w:val="000000" w:themeColor="text1"/>
                <w:sz w:val="24"/>
              </w:rPr>
              <w:t xml:space="preserve"> </w:t>
            </w:r>
            <w:r w:rsidRPr="0067366D">
              <w:rPr>
                <w:rFonts w:ascii="Book Antiqua" w:hAnsi="Book Antiqua" w:cs="Times New Roman"/>
                <w:b/>
                <w:color w:val="000000" w:themeColor="text1"/>
                <w:sz w:val="24"/>
              </w:rPr>
              <w:t>+</w:t>
            </w:r>
            <w:r w:rsidR="007B1F4A">
              <w:rPr>
                <w:rFonts w:ascii="Book Antiqua" w:hAnsi="Book Antiqua" w:cs="Times New Roman" w:hint="eastAsia"/>
                <w:b/>
                <w:color w:val="000000" w:themeColor="text1"/>
                <w:sz w:val="24"/>
              </w:rPr>
              <w:t xml:space="preserve"> </w:t>
            </w:r>
            <w:r w:rsidRPr="0067366D">
              <w:rPr>
                <w:rFonts w:ascii="Book Antiqua" w:hAnsi="Book Antiqua" w:cs="Times New Roman"/>
                <w:b/>
                <w:color w:val="000000" w:themeColor="text1"/>
                <w:sz w:val="24"/>
              </w:rPr>
              <w:t>SC</w:t>
            </w:r>
          </w:p>
        </w:tc>
        <w:tc>
          <w:tcPr>
            <w:tcW w:w="260" w:type="pct"/>
          </w:tcPr>
          <w:p w14:paraId="4C146A42"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p>
        </w:tc>
        <w:tc>
          <w:tcPr>
            <w:tcW w:w="211" w:type="pct"/>
          </w:tcPr>
          <w:p w14:paraId="463D506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182" w:type="pct"/>
          </w:tcPr>
          <w:p w14:paraId="39414A0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18C15ED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11" w:type="pct"/>
          </w:tcPr>
          <w:p w14:paraId="4D5EFF7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19" w:type="pct"/>
          </w:tcPr>
          <w:p w14:paraId="507C6BE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1" w:type="pct"/>
          </w:tcPr>
          <w:p w14:paraId="504347D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25" w:type="pct"/>
          </w:tcPr>
          <w:p w14:paraId="4026F5C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401" w:type="pct"/>
          </w:tcPr>
          <w:p w14:paraId="31B0308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295" w:type="pct"/>
          </w:tcPr>
          <w:p w14:paraId="4F43A02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47" w:type="pct"/>
          </w:tcPr>
          <w:p w14:paraId="70651ACA" w14:textId="57C31438"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0.87</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(0.84-0.90)</w:t>
            </w:r>
          </w:p>
        </w:tc>
        <w:tc>
          <w:tcPr>
            <w:tcW w:w="569" w:type="pct"/>
          </w:tcPr>
          <w:p w14:paraId="71C1B0EA" w14:textId="71EB955D"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0.99</w:t>
            </w:r>
            <w:r w:rsidR="00A64F3B">
              <w:rPr>
                <w:rFonts w:ascii="Book Antiqua" w:eastAsia="等线" w:hAnsi="Book Antiqua" w:cs="Times New Roman" w:hint="eastAsia"/>
                <w:color w:val="000000" w:themeColor="text1"/>
                <w:sz w:val="24"/>
              </w:rPr>
              <w:t xml:space="preserve"> </w:t>
            </w:r>
            <w:r w:rsidRPr="00AA69EF">
              <w:rPr>
                <w:rFonts w:ascii="Book Antiqua" w:eastAsia="等线" w:hAnsi="Book Antiqua" w:cs="Times New Roman"/>
                <w:color w:val="000000" w:themeColor="text1"/>
                <w:sz w:val="24"/>
              </w:rPr>
              <w:t>(0.96-1.00)</w:t>
            </w:r>
          </w:p>
        </w:tc>
        <w:tc>
          <w:tcPr>
            <w:tcW w:w="363" w:type="pct"/>
          </w:tcPr>
          <w:p w14:paraId="2EACF2D3" w14:textId="5DA7402D" w:rsidR="00AA69EF" w:rsidRPr="0067366D" w:rsidRDefault="00AA69EF" w:rsidP="00A64F3B">
            <w:pPr>
              <w:adjustRightInd w:val="0"/>
              <w:snapToGrid w:val="0"/>
              <w:spacing w:line="360" w:lineRule="auto"/>
              <w:ind w:right="113"/>
              <w:jc w:val="both"/>
              <w:rPr>
                <w:rFonts w:ascii="Book Antiqua" w:eastAsia="等线" w:hAnsi="Book Antiqua" w:cs="Times New Roman"/>
                <w:color w:val="000000" w:themeColor="text1"/>
                <w:sz w:val="24"/>
              </w:rPr>
            </w:pPr>
            <w:r w:rsidRPr="00AA69EF">
              <w:rPr>
                <w:rFonts w:ascii="Book Antiqua" w:eastAsia="等线" w:hAnsi="Book Antiqua" w:cs="Times New Roman"/>
                <w:color w:val="000000" w:themeColor="text1"/>
                <w:sz w:val="24"/>
              </w:rPr>
              <w:t>0.9894</w:t>
            </w:r>
          </w:p>
        </w:tc>
      </w:tr>
      <w:tr w:rsidR="00D65FB3" w:rsidRPr="0067366D" w14:paraId="0EDDF629" w14:textId="77777777" w:rsidTr="00310557">
        <w:trPr>
          <w:trHeight w:val="476"/>
          <w:jc w:val="center"/>
        </w:trPr>
        <w:tc>
          <w:tcPr>
            <w:tcW w:w="585" w:type="pct"/>
          </w:tcPr>
          <w:p w14:paraId="23C6A3A8" w14:textId="5A397A68"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Zhou</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[7]</w:t>
            </w:r>
          </w:p>
        </w:tc>
        <w:tc>
          <w:tcPr>
            <w:tcW w:w="260" w:type="pct"/>
          </w:tcPr>
          <w:p w14:paraId="1681370E"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7629D17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3D551FE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05B626A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37F5BBEC"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69370BB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7FCA955F"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19D1487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CD4ABF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55D5A37B"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7FED787A" w14:textId="38A694F6"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569" w:type="pct"/>
          </w:tcPr>
          <w:p w14:paraId="5433D582" w14:textId="6D551A2F"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c>
          <w:tcPr>
            <w:tcW w:w="363" w:type="pct"/>
          </w:tcPr>
          <w:p w14:paraId="6392B95C" w14:textId="355FBFD2" w:rsidR="00AA69EF" w:rsidRPr="0067366D" w:rsidRDefault="00AA69EF" w:rsidP="0067366D">
            <w:pPr>
              <w:adjustRightInd w:val="0"/>
              <w:snapToGrid w:val="0"/>
              <w:spacing w:line="360" w:lineRule="auto"/>
              <w:ind w:left="113" w:right="113"/>
              <w:jc w:val="both"/>
              <w:rPr>
                <w:rFonts w:ascii="Book Antiqua" w:eastAsia="等线" w:hAnsi="Book Antiqua" w:cs="Times New Roman"/>
                <w:color w:val="000000" w:themeColor="text1"/>
                <w:sz w:val="24"/>
              </w:rPr>
            </w:pPr>
          </w:p>
        </w:tc>
      </w:tr>
      <w:tr w:rsidR="00D65FB3" w:rsidRPr="0067366D" w14:paraId="3E7C9F12" w14:textId="77777777" w:rsidTr="00310557">
        <w:trPr>
          <w:trHeight w:val="476"/>
          <w:jc w:val="center"/>
        </w:trPr>
        <w:tc>
          <w:tcPr>
            <w:tcW w:w="585" w:type="pct"/>
          </w:tcPr>
          <w:p w14:paraId="5368DADA" w14:textId="0A6FF212"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214" w:name="OLE_LINK268"/>
            <w:bookmarkStart w:id="215" w:name="OLE_LINK269"/>
            <w:proofErr w:type="spellStart"/>
            <w:r w:rsidRPr="0067366D">
              <w:rPr>
                <w:rFonts w:ascii="Book Antiqua" w:hAnsi="Book Antiqua" w:cs="Times New Roman"/>
                <w:color w:val="000000" w:themeColor="text1"/>
                <w:sz w:val="24"/>
              </w:rPr>
              <w:t>Yeon</w:t>
            </w:r>
            <w:proofErr w:type="spellEnd"/>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[10]</w:t>
            </w:r>
            <w:bookmarkEnd w:id="214"/>
            <w:bookmarkEnd w:id="215"/>
          </w:p>
        </w:tc>
        <w:tc>
          <w:tcPr>
            <w:tcW w:w="260" w:type="pct"/>
          </w:tcPr>
          <w:p w14:paraId="78A0CDCF"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211" w:type="pct"/>
          </w:tcPr>
          <w:p w14:paraId="4C047EA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637AA6DA"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735FD42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3E5AF00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41B6186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01D1F5B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6ECB407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06752C2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582B24E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547" w:type="pct"/>
          </w:tcPr>
          <w:p w14:paraId="0A33011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61BCB28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1F19DE94"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6831A408" w14:textId="77777777" w:rsidTr="00310557">
        <w:trPr>
          <w:trHeight w:val="493"/>
          <w:jc w:val="center"/>
        </w:trPr>
        <w:tc>
          <w:tcPr>
            <w:tcW w:w="585" w:type="pct"/>
          </w:tcPr>
          <w:p w14:paraId="6E2D0BC8" w14:textId="058C84C5" w:rsidR="00AA69EF" w:rsidRPr="0067366D" w:rsidRDefault="00AA69EF" w:rsidP="008D5ACE">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lastRenderedPageBreak/>
              <w:t>Lee</w:t>
            </w:r>
            <w:r w:rsidR="007A2158"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sidR="008D5ACE">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p>
        </w:tc>
        <w:tc>
          <w:tcPr>
            <w:tcW w:w="260" w:type="pct"/>
          </w:tcPr>
          <w:p w14:paraId="5129F04A"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211" w:type="pct"/>
          </w:tcPr>
          <w:p w14:paraId="50F431C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43278D6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F68223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38F4D572"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23AD44DE"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1" w:type="pct"/>
          </w:tcPr>
          <w:p w14:paraId="4937B2F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78D8AD8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01" w:type="pct"/>
          </w:tcPr>
          <w:p w14:paraId="2B85F60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295" w:type="pct"/>
          </w:tcPr>
          <w:p w14:paraId="4D3D1AA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3C35436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6267971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3B1D256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r w:rsidR="00D65FB3" w:rsidRPr="0067366D" w14:paraId="51844DF9" w14:textId="77777777" w:rsidTr="00310557">
        <w:trPr>
          <w:trHeight w:val="476"/>
          <w:jc w:val="center"/>
        </w:trPr>
        <w:tc>
          <w:tcPr>
            <w:tcW w:w="585" w:type="pct"/>
          </w:tcPr>
          <w:p w14:paraId="59020F90" w14:textId="15FF4743"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bookmarkStart w:id="216" w:name="OLE_LINK293"/>
            <w:bookmarkStart w:id="217" w:name="OLE_LINK294"/>
            <w:proofErr w:type="spellStart"/>
            <w:r w:rsidRPr="0067366D">
              <w:rPr>
                <w:rFonts w:ascii="Book Antiqua" w:hAnsi="Book Antiqua" w:cs="Times New Roman"/>
                <w:color w:val="000000" w:themeColor="text1"/>
                <w:sz w:val="24"/>
              </w:rPr>
              <w:t>Itonaga</w:t>
            </w:r>
            <w:proofErr w:type="spellEnd"/>
            <w:r w:rsidRPr="0067366D">
              <w:rPr>
                <w:rFonts w:ascii="Book Antiqua" w:hAnsi="Book Antiqua" w:cs="Times New Roman"/>
                <w:color w:val="000000" w:themeColor="text1"/>
                <w:sz w:val="24"/>
              </w:rPr>
              <w:t xml:space="preserve"> </w:t>
            </w:r>
            <w:r w:rsidR="007A2158"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[8]</w:t>
            </w:r>
            <w:bookmarkEnd w:id="216"/>
            <w:bookmarkEnd w:id="217"/>
          </w:p>
        </w:tc>
        <w:tc>
          <w:tcPr>
            <w:tcW w:w="260" w:type="pct"/>
          </w:tcPr>
          <w:p w14:paraId="3F1BE785" w14:textId="77777777" w:rsidR="00AA69EF" w:rsidRPr="0067366D" w:rsidRDefault="00AA69EF"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211" w:type="pct"/>
          </w:tcPr>
          <w:p w14:paraId="2C8DBBD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84</w:t>
            </w:r>
          </w:p>
        </w:tc>
        <w:tc>
          <w:tcPr>
            <w:tcW w:w="182" w:type="pct"/>
          </w:tcPr>
          <w:p w14:paraId="546C4833"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11" w:type="pct"/>
          </w:tcPr>
          <w:p w14:paraId="591ABA9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6</w:t>
            </w:r>
          </w:p>
        </w:tc>
        <w:tc>
          <w:tcPr>
            <w:tcW w:w="211" w:type="pct"/>
          </w:tcPr>
          <w:p w14:paraId="717552E6"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12</w:t>
            </w:r>
          </w:p>
        </w:tc>
        <w:tc>
          <w:tcPr>
            <w:tcW w:w="319" w:type="pct"/>
          </w:tcPr>
          <w:p w14:paraId="3CFA4128"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21" w:type="pct"/>
          </w:tcPr>
          <w:p w14:paraId="67A28241"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425" w:type="pct"/>
          </w:tcPr>
          <w:p w14:paraId="606BF8F0"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1</w:t>
            </w:r>
          </w:p>
        </w:tc>
        <w:tc>
          <w:tcPr>
            <w:tcW w:w="401" w:type="pct"/>
          </w:tcPr>
          <w:p w14:paraId="2939FCA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295" w:type="pct"/>
          </w:tcPr>
          <w:p w14:paraId="309EA155"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r w:rsidRPr="0067366D">
              <w:rPr>
                <w:rFonts w:ascii="Book Antiqua" w:eastAsia="等线" w:hAnsi="Book Antiqua" w:cs="Times New Roman"/>
                <w:color w:val="000000" w:themeColor="text1"/>
                <w:sz w:val="24"/>
              </w:rPr>
              <w:t>0</w:t>
            </w:r>
          </w:p>
        </w:tc>
        <w:tc>
          <w:tcPr>
            <w:tcW w:w="547" w:type="pct"/>
          </w:tcPr>
          <w:p w14:paraId="50A00DB9"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569" w:type="pct"/>
          </w:tcPr>
          <w:p w14:paraId="273B55DD"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c>
          <w:tcPr>
            <w:tcW w:w="363" w:type="pct"/>
          </w:tcPr>
          <w:p w14:paraId="2A59C917" w14:textId="77777777" w:rsidR="00AA69EF" w:rsidRPr="0067366D" w:rsidRDefault="00AA69EF" w:rsidP="0067366D">
            <w:pPr>
              <w:adjustRightInd w:val="0"/>
              <w:snapToGrid w:val="0"/>
              <w:spacing w:line="360" w:lineRule="auto"/>
              <w:jc w:val="both"/>
              <w:rPr>
                <w:rFonts w:ascii="Book Antiqua" w:eastAsia="等线" w:hAnsi="Book Antiqua" w:cs="Times New Roman"/>
                <w:color w:val="000000" w:themeColor="text1"/>
                <w:sz w:val="24"/>
              </w:rPr>
            </w:pPr>
          </w:p>
        </w:tc>
      </w:tr>
    </w:tbl>
    <w:p w14:paraId="5E3738D0" w14:textId="16D17ACC" w:rsidR="00E22881" w:rsidRDefault="008E108B" w:rsidP="0067366D">
      <w:pPr>
        <w:adjustRightInd w:val="0"/>
        <w:snapToGrid w:val="0"/>
        <w:spacing w:line="360" w:lineRule="auto"/>
        <w:jc w:val="both"/>
        <w:rPr>
          <w:rFonts w:ascii="Book Antiqua" w:hAnsi="Book Antiqua" w:cs="Times New Roman"/>
          <w:color w:val="000000" w:themeColor="text1"/>
          <w:sz w:val="24"/>
        </w:rPr>
      </w:pPr>
      <w:bookmarkStart w:id="218" w:name="OLE_LINK262"/>
      <w:bookmarkStart w:id="219" w:name="OLE_LINK263"/>
      <w:r w:rsidRPr="008E108B">
        <w:rPr>
          <w:rFonts w:ascii="Book Antiqua" w:hAnsi="Book Antiqua" w:cs="Times New Roman" w:hint="eastAsia"/>
          <w:color w:val="000000" w:themeColor="text1"/>
          <w:sz w:val="24"/>
          <w:vertAlign w:val="superscript"/>
        </w:rPr>
        <w:t>1</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Prospective; </w:t>
      </w:r>
      <w:bookmarkEnd w:id="218"/>
      <w:bookmarkEnd w:id="219"/>
      <w:r w:rsidR="00E22881" w:rsidRPr="008E108B">
        <w:rPr>
          <w:rFonts w:ascii="Book Antiqua" w:hAnsi="Book Antiqua" w:cs="Times New Roman"/>
          <w:color w:val="000000" w:themeColor="text1"/>
          <w:sz w:val="24"/>
        </w:rPr>
        <w:t>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Retrospective.</w:t>
      </w:r>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2</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population received both </w:t>
      </w:r>
      <w:r w:rsidR="00F046D6">
        <w:rPr>
          <w:rFonts w:ascii="Book Antiqua" w:hAnsi="Book Antiqua" w:cs="Times New Roman"/>
          <w:color w:val="000000" w:themeColor="text1"/>
          <w:sz w:val="24"/>
        </w:rPr>
        <w:t>liquid-based cytology</w:t>
      </w:r>
      <w:r w:rsidR="00F046D6" w:rsidRPr="008E108B">
        <w:rPr>
          <w:rFonts w:ascii="Book Antiqua" w:hAnsi="Book Antiqua" w:cs="Times New Roman"/>
          <w:color w:val="000000" w:themeColor="text1"/>
          <w:sz w:val="24"/>
        </w:rPr>
        <w:t xml:space="preserve"> </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LBC</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 xml:space="preserve"> and </w:t>
      </w:r>
      <w:r w:rsidR="00F046D6" w:rsidRPr="0067366D">
        <w:rPr>
          <w:rFonts w:ascii="Book Antiqua" w:hAnsi="Book Antiqua" w:cs="Times New Roman"/>
          <w:color w:val="000000" w:themeColor="text1"/>
          <w:sz w:val="24"/>
        </w:rPr>
        <w:t>smear cytology</w:t>
      </w:r>
      <w:r w:rsidR="00F046D6" w:rsidRPr="008E108B">
        <w:rPr>
          <w:rFonts w:ascii="Book Antiqua" w:hAnsi="Book Antiqua" w:cs="Times New Roman"/>
          <w:color w:val="000000" w:themeColor="text1"/>
          <w:sz w:val="24"/>
        </w:rPr>
        <w:t xml:space="preserve"> </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SC</w:t>
      </w:r>
      <w:r w:rsidR="00F046D6">
        <w:rPr>
          <w:rFonts w:ascii="Book Antiqua" w:hAnsi="Book Antiqua" w:cs="Times New Roman" w:hint="eastAsia"/>
          <w:color w:val="000000" w:themeColor="text1"/>
          <w:sz w:val="24"/>
        </w:rPr>
        <w:t>)</w:t>
      </w:r>
      <w:r w:rsidR="00E22881" w:rsidRPr="008E108B">
        <w:rPr>
          <w:rFonts w:ascii="Book Antiqua" w:hAnsi="Book Antiqua" w:cs="Times New Roman"/>
          <w:color w:val="000000" w:themeColor="text1"/>
          <w:sz w:val="24"/>
        </w:rPr>
        <w:t xml:space="preserve"> test; 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w:t>
      </w:r>
      <w:bookmarkStart w:id="220" w:name="OLE_LINK264"/>
      <w:bookmarkStart w:id="221" w:name="OLE_LINK265"/>
      <w:r w:rsidR="00E22881" w:rsidRPr="008E108B">
        <w:rPr>
          <w:rFonts w:ascii="Book Antiqua" w:hAnsi="Book Antiqua" w:cs="Times New Roman"/>
          <w:color w:val="000000" w:themeColor="text1"/>
          <w:sz w:val="24"/>
        </w:rPr>
        <w:t>paired population received LBC and SC test</w:t>
      </w:r>
      <w:bookmarkEnd w:id="220"/>
      <w:bookmarkEnd w:id="221"/>
      <w:r w:rsidRPr="008E108B">
        <w:rPr>
          <w:rFonts w:ascii="Book Antiqua" w:hAnsi="Book Antiqua" w:cs="Times New Roman"/>
          <w:color w:val="000000" w:themeColor="text1"/>
          <w:sz w:val="24"/>
        </w:rPr>
        <w:t xml:space="preserve"> respectively.</w:t>
      </w:r>
      <w:bookmarkStart w:id="222" w:name="OLE_LINK83"/>
      <w:bookmarkStart w:id="223" w:name="OLE_LINK84"/>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3</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xml:space="preserve">= </w:t>
      </w:r>
      <w:bookmarkEnd w:id="222"/>
      <w:bookmarkEnd w:id="223"/>
      <w:r w:rsidR="00E22881" w:rsidRPr="008E108B">
        <w:rPr>
          <w:rFonts w:ascii="Book Antiqua" w:hAnsi="Book Antiqua" w:cs="Times New Roman"/>
          <w:color w:val="000000" w:themeColor="text1"/>
          <w:sz w:val="24"/>
        </w:rPr>
        <w:t>independent-samples; 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split-samples.</w:t>
      </w:r>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4</w:t>
      </w:r>
      <w:r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Pr="008E108B">
        <w:rPr>
          <w:rFonts w:ascii="Book Antiqua" w:hAnsi="Book Antiqua" w:cs="Times New Roman"/>
          <w:color w:val="000000" w:themeColor="text1"/>
          <w:sz w:val="24"/>
        </w:rPr>
        <w:t>=</w:t>
      </w:r>
      <w:r w:rsidRPr="008E108B">
        <w:rPr>
          <w:rFonts w:ascii="Book Antiqua" w:hAnsi="Book Antiqua" w:cs="Times New Roman" w:hint="eastAsia"/>
          <w:color w:val="000000" w:themeColor="text1"/>
          <w:sz w:val="24"/>
        </w:rPr>
        <w:t xml:space="preserve"> </w:t>
      </w:r>
      <w:r w:rsidRPr="008E108B">
        <w:rPr>
          <w:rFonts w:ascii="Book Antiqua" w:hAnsi="Book Antiqua" w:cs="Times New Roman"/>
          <w:color w:val="000000" w:themeColor="text1"/>
          <w:sz w:val="24"/>
        </w:rPr>
        <w:t>solid pancreatic lesion; 1</w:t>
      </w:r>
      <w:r w:rsidRPr="008E108B">
        <w:rPr>
          <w:rFonts w:ascii="Book Antiqua" w:hAnsi="Book Antiqua" w:cs="Times New Roman" w:hint="eastAsia"/>
          <w:color w:val="000000" w:themeColor="text1"/>
          <w:sz w:val="24"/>
        </w:rPr>
        <w:t xml:space="preserve"> </w:t>
      </w:r>
      <w:r w:rsidRPr="008E108B">
        <w:rPr>
          <w:rFonts w:ascii="Book Antiqua" w:hAnsi="Book Antiqua" w:cs="Times New Roman"/>
          <w:color w:val="000000" w:themeColor="text1"/>
          <w:sz w:val="24"/>
        </w:rPr>
        <w:t>= no classification of the pancreatic lesions.</w:t>
      </w:r>
      <w:r w:rsidRPr="008E108B">
        <w:rPr>
          <w:rFonts w:ascii="Book Antiqua" w:hAnsi="Book Antiqua" w:cs="Times New Roman" w:hint="eastAsia"/>
          <w:color w:val="000000" w:themeColor="text1"/>
          <w:sz w:val="24"/>
        </w:rPr>
        <w:t xml:space="preserve"> </w:t>
      </w:r>
      <w:r w:rsidRPr="008E108B">
        <w:rPr>
          <w:rFonts w:ascii="Book Antiqua" w:hAnsi="Book Antiqua" w:cs="Times New Roman" w:hint="eastAsia"/>
          <w:color w:val="000000" w:themeColor="text1"/>
          <w:sz w:val="24"/>
          <w:vertAlign w:val="superscript"/>
        </w:rPr>
        <w:t>5</w:t>
      </w:r>
      <w:r w:rsidR="00E22881" w:rsidRPr="008E108B">
        <w:rPr>
          <w:rFonts w:ascii="Book Antiqua" w:hAnsi="Book Antiqua" w:cs="Times New Roman"/>
          <w:color w:val="000000" w:themeColor="text1"/>
          <w:sz w:val="24"/>
        </w:rPr>
        <w:t>0</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precipitation methods (</w:t>
      </w:r>
      <w:proofErr w:type="spellStart"/>
      <w:r w:rsidR="00E22881" w:rsidRPr="008E108B">
        <w:rPr>
          <w:rFonts w:ascii="Book Antiqua" w:hAnsi="Book Antiqua" w:cs="Times New Roman"/>
          <w:color w:val="000000" w:themeColor="text1"/>
          <w:sz w:val="24"/>
        </w:rPr>
        <w:t>ThinPrep</w:t>
      </w:r>
      <w:proofErr w:type="spellEnd"/>
      <w:r w:rsidR="00E22881" w:rsidRPr="008E108B">
        <w:rPr>
          <w:rFonts w:ascii="Book Antiqua" w:hAnsi="Book Antiqua" w:cs="Times New Roman"/>
          <w:color w:val="000000" w:themeColor="text1"/>
          <w:sz w:val="24"/>
        </w:rPr>
        <w:t xml:space="preserve">, </w:t>
      </w:r>
      <w:proofErr w:type="spellStart"/>
      <w:r w:rsidR="00E22881" w:rsidRPr="008E108B">
        <w:rPr>
          <w:rFonts w:ascii="Book Antiqua" w:hAnsi="Book Antiqua" w:cs="Times New Roman"/>
          <w:color w:val="000000" w:themeColor="text1"/>
          <w:sz w:val="24"/>
        </w:rPr>
        <w:t>CellprepPlus</w:t>
      </w:r>
      <w:proofErr w:type="spellEnd"/>
      <w:r w:rsidR="00E22881" w:rsidRPr="008E108B">
        <w:rPr>
          <w:rFonts w:ascii="Book Antiqua" w:hAnsi="Book Antiqua" w:cs="Times New Roman"/>
          <w:color w:val="000000" w:themeColor="text1"/>
          <w:sz w:val="24"/>
        </w:rPr>
        <w:t>); 1</w:t>
      </w:r>
      <w:r w:rsidRPr="008E108B">
        <w:rPr>
          <w:rFonts w:ascii="Book Antiqua" w:hAnsi="Book Antiqua" w:cs="Times New Roman" w:hint="eastAsia"/>
          <w:color w:val="000000" w:themeColor="text1"/>
          <w:sz w:val="24"/>
        </w:rPr>
        <w:t xml:space="preserve"> </w:t>
      </w:r>
      <w:r w:rsidR="00E22881" w:rsidRPr="008E108B">
        <w:rPr>
          <w:rFonts w:ascii="Book Antiqua" w:hAnsi="Book Antiqua" w:cs="Times New Roman"/>
          <w:color w:val="000000" w:themeColor="text1"/>
          <w:sz w:val="24"/>
        </w:rPr>
        <w:t>= filtration methods (</w:t>
      </w:r>
      <w:proofErr w:type="spellStart"/>
      <w:r w:rsidR="00E22881" w:rsidRPr="008E108B">
        <w:rPr>
          <w:rFonts w:ascii="Book Antiqua" w:hAnsi="Book Antiqua" w:cs="Times New Roman"/>
          <w:color w:val="000000" w:themeColor="text1"/>
          <w:sz w:val="24"/>
        </w:rPr>
        <w:t>SurePath</w:t>
      </w:r>
      <w:proofErr w:type="spellEnd"/>
      <w:r w:rsidR="00E22881" w:rsidRPr="008E108B">
        <w:rPr>
          <w:rFonts w:ascii="Book Antiqua" w:hAnsi="Book Antiqua" w:cs="Times New Roman"/>
          <w:color w:val="000000" w:themeColor="text1"/>
          <w:sz w:val="24"/>
        </w:rPr>
        <w:t>).</w:t>
      </w:r>
      <w:r w:rsidR="007B1F4A">
        <w:rPr>
          <w:rFonts w:ascii="Book Antiqua" w:hAnsi="Book Antiqua" w:cs="Times New Roman" w:hint="eastAsia"/>
          <w:color w:val="000000" w:themeColor="text1"/>
          <w:sz w:val="24"/>
        </w:rPr>
        <w:t xml:space="preserve"> </w:t>
      </w:r>
      <w:r w:rsidR="007B1F4A">
        <w:rPr>
          <w:rFonts w:ascii="Book Antiqua" w:hAnsi="Book Antiqua" w:cs="Times New Roman"/>
          <w:color w:val="000000" w:themeColor="text1"/>
          <w:sz w:val="24"/>
        </w:rPr>
        <w:t>TP</w:t>
      </w:r>
      <w:r w:rsidR="007B1F4A">
        <w:rPr>
          <w:rFonts w:ascii="Book Antiqua" w:hAnsi="Book Antiqua" w:cs="Times New Roman" w:hint="eastAsia"/>
          <w:color w:val="000000" w:themeColor="text1"/>
          <w:sz w:val="24"/>
        </w:rPr>
        <w:t xml:space="preserve">: </w:t>
      </w:r>
      <w:r w:rsidR="007B1F4A" w:rsidRPr="0067366D">
        <w:rPr>
          <w:rFonts w:ascii="Book Antiqua" w:hAnsi="Book Antiqua" w:cs="Times New Roman"/>
          <w:color w:val="000000" w:themeColor="text1"/>
          <w:sz w:val="24"/>
        </w:rPr>
        <w:t xml:space="preserve">True </w:t>
      </w:r>
      <w:r w:rsidR="007B1F4A">
        <w:rPr>
          <w:rFonts w:ascii="Book Antiqua" w:hAnsi="Book Antiqua" w:cs="Times New Roman"/>
          <w:color w:val="000000" w:themeColor="text1"/>
          <w:sz w:val="24"/>
        </w:rPr>
        <w:t>positive; FP</w:t>
      </w:r>
      <w:r w:rsidR="007B1F4A">
        <w:rPr>
          <w:rFonts w:ascii="Book Antiqua" w:hAnsi="Book Antiqua" w:cs="Times New Roman" w:hint="eastAsia"/>
          <w:color w:val="000000" w:themeColor="text1"/>
          <w:sz w:val="24"/>
        </w:rPr>
        <w:t xml:space="preserve">: </w:t>
      </w:r>
      <w:r w:rsidR="007B1F4A">
        <w:rPr>
          <w:rFonts w:ascii="Book Antiqua" w:hAnsi="Book Antiqua" w:cs="Times New Roman"/>
          <w:color w:val="000000" w:themeColor="text1"/>
          <w:sz w:val="24"/>
        </w:rPr>
        <w:t>False positive; FN</w:t>
      </w:r>
      <w:r w:rsidR="007B1F4A">
        <w:rPr>
          <w:rFonts w:ascii="Book Antiqua" w:hAnsi="Book Antiqua" w:cs="Times New Roman" w:hint="eastAsia"/>
          <w:color w:val="000000" w:themeColor="text1"/>
          <w:sz w:val="24"/>
        </w:rPr>
        <w:t xml:space="preserve">: </w:t>
      </w:r>
      <w:r w:rsidR="007B1F4A">
        <w:rPr>
          <w:rFonts w:ascii="Book Antiqua" w:hAnsi="Book Antiqua" w:cs="Times New Roman"/>
          <w:color w:val="000000" w:themeColor="text1"/>
          <w:sz w:val="24"/>
        </w:rPr>
        <w:t>False negative; TN</w:t>
      </w:r>
      <w:r w:rsidR="007B1F4A">
        <w:rPr>
          <w:rFonts w:ascii="Book Antiqua" w:hAnsi="Book Antiqua" w:cs="Times New Roman" w:hint="eastAsia"/>
          <w:color w:val="000000" w:themeColor="text1"/>
          <w:sz w:val="24"/>
        </w:rPr>
        <w:t xml:space="preserve">: </w:t>
      </w:r>
      <w:r w:rsidR="007B1F4A" w:rsidRPr="0067366D">
        <w:rPr>
          <w:rFonts w:ascii="Book Antiqua" w:hAnsi="Book Antiqua" w:cs="Times New Roman"/>
          <w:color w:val="000000" w:themeColor="text1"/>
          <w:sz w:val="24"/>
        </w:rPr>
        <w:t xml:space="preserve">True </w:t>
      </w:r>
      <w:r w:rsidRPr="0067366D">
        <w:rPr>
          <w:rFonts w:ascii="Book Antiqua" w:hAnsi="Book Antiqua" w:cs="Times New Roman"/>
          <w:color w:val="000000" w:themeColor="text1"/>
          <w:sz w:val="24"/>
        </w:rPr>
        <w:t>negative</w:t>
      </w:r>
      <w:r w:rsidR="007B1F4A">
        <w:rPr>
          <w:rFonts w:ascii="Book Antiqua" w:hAnsi="Book Antiqua" w:cs="Times New Roman" w:hint="eastAsia"/>
          <w:color w:val="000000" w:themeColor="text1"/>
          <w:sz w:val="24"/>
        </w:rPr>
        <w:t xml:space="preserve">; </w:t>
      </w:r>
      <w:r w:rsidR="008A13F2" w:rsidRPr="00F30571">
        <w:rPr>
          <w:rFonts w:ascii="Book Antiqua" w:hAnsi="Book Antiqua" w:cs="Times New Roman" w:hint="eastAsia"/>
          <w:bCs/>
          <w:color w:val="000000" w:themeColor="text1"/>
          <w:sz w:val="24"/>
        </w:rPr>
        <w:t xml:space="preserve">LBC: </w:t>
      </w:r>
      <w:r w:rsidR="008A13F2">
        <w:rPr>
          <w:rFonts w:ascii="Book Antiqua" w:hAnsi="Book Antiqua" w:cs="Times New Roman"/>
          <w:color w:val="000000" w:themeColor="text1"/>
          <w:sz w:val="24"/>
        </w:rPr>
        <w:t>Liquid-based cytology</w:t>
      </w:r>
      <w:r w:rsidR="008A13F2">
        <w:rPr>
          <w:rFonts w:ascii="Book Antiqua" w:hAnsi="Book Antiqua" w:cs="Times New Roman" w:hint="eastAsia"/>
          <w:color w:val="000000" w:themeColor="text1"/>
          <w:sz w:val="24"/>
        </w:rPr>
        <w:t>; SC:</w:t>
      </w:r>
      <w:r w:rsidR="008A13F2" w:rsidRPr="00F30571">
        <w:rPr>
          <w:rFonts w:ascii="Book Antiqua" w:hAnsi="Book Antiqua" w:cs="Times New Roman"/>
          <w:color w:val="000000" w:themeColor="text1"/>
          <w:sz w:val="24"/>
        </w:rPr>
        <w:t xml:space="preserve"> </w:t>
      </w:r>
      <w:r w:rsidR="008A13F2" w:rsidRPr="0067366D">
        <w:rPr>
          <w:rFonts w:ascii="Book Antiqua" w:hAnsi="Book Antiqua" w:cs="Times New Roman"/>
          <w:color w:val="000000" w:themeColor="text1"/>
          <w:sz w:val="24"/>
        </w:rPr>
        <w:t>Smear cytology</w:t>
      </w:r>
      <w:r w:rsidR="008A13F2">
        <w:rPr>
          <w:rFonts w:ascii="Book Antiqua" w:hAnsi="Book Antiqua" w:cs="Times New Roman" w:hint="eastAsia"/>
          <w:color w:val="000000" w:themeColor="text1"/>
          <w:sz w:val="24"/>
        </w:rPr>
        <w:t>.</w:t>
      </w:r>
    </w:p>
    <w:p w14:paraId="71253379" w14:textId="77777777" w:rsidR="008A13F2" w:rsidRPr="0067366D" w:rsidRDefault="008A13F2" w:rsidP="0067366D">
      <w:pPr>
        <w:adjustRightInd w:val="0"/>
        <w:snapToGrid w:val="0"/>
        <w:spacing w:line="360" w:lineRule="auto"/>
        <w:jc w:val="both"/>
        <w:rPr>
          <w:rFonts w:ascii="Book Antiqua" w:hAnsi="Book Antiqua" w:cs="Times New Roman"/>
          <w:color w:val="000000" w:themeColor="text1"/>
          <w:sz w:val="24"/>
        </w:rPr>
      </w:pPr>
    </w:p>
    <w:p w14:paraId="0AAD3185" w14:textId="0F216080" w:rsidR="00E22881" w:rsidRPr="00AE438A" w:rsidRDefault="00E22881" w:rsidP="0067366D">
      <w:pPr>
        <w:adjustRightInd w:val="0"/>
        <w:snapToGrid w:val="0"/>
        <w:spacing w:line="360" w:lineRule="auto"/>
        <w:jc w:val="both"/>
        <w:rPr>
          <w:rFonts w:ascii="Book Antiqua" w:hAnsi="Book Antiqua" w:cs="Times New Roman"/>
          <w:b/>
          <w:bCs/>
          <w:color w:val="000000" w:themeColor="text1"/>
          <w:sz w:val="24"/>
        </w:rPr>
      </w:pPr>
      <w:r w:rsidRPr="00AE438A">
        <w:rPr>
          <w:rFonts w:ascii="Book Antiqua" w:hAnsi="Book Antiqua" w:cs="Times New Roman"/>
          <w:b/>
          <w:bCs/>
          <w:color w:val="000000" w:themeColor="text1"/>
          <w:sz w:val="24"/>
        </w:rPr>
        <w:t>Table 3 Difference in sampl</w:t>
      </w:r>
      <w:r w:rsidR="004C35C6" w:rsidRPr="00AE438A">
        <w:rPr>
          <w:rFonts w:ascii="Book Antiqua" w:hAnsi="Book Antiqua" w:cs="Times New Roman"/>
          <w:b/>
          <w:bCs/>
          <w:color w:val="000000" w:themeColor="text1"/>
          <w:sz w:val="24"/>
        </w:rPr>
        <w:t xml:space="preserve">e inadequacy between </w:t>
      </w:r>
      <w:r w:rsidR="00AE438A" w:rsidRPr="00AE438A">
        <w:rPr>
          <w:rFonts w:ascii="Book Antiqua" w:hAnsi="Book Antiqua" w:cs="Times New Roman"/>
          <w:b/>
          <w:color w:val="000000" w:themeColor="text1"/>
          <w:sz w:val="24"/>
        </w:rPr>
        <w:t>liquid-based cytology</w:t>
      </w:r>
      <w:r w:rsidR="00AE438A" w:rsidRPr="00AE438A">
        <w:rPr>
          <w:rFonts w:ascii="Book Antiqua" w:hAnsi="Book Antiqua" w:cs="Times New Roman"/>
          <w:b/>
          <w:bCs/>
          <w:color w:val="000000" w:themeColor="text1"/>
          <w:sz w:val="24"/>
        </w:rPr>
        <w:t xml:space="preserve"> </w:t>
      </w:r>
      <w:r w:rsidR="004C35C6" w:rsidRPr="00AE438A">
        <w:rPr>
          <w:rFonts w:ascii="Book Antiqua" w:hAnsi="Book Antiqua" w:cs="Times New Roman"/>
          <w:b/>
          <w:bCs/>
          <w:color w:val="000000" w:themeColor="text1"/>
          <w:sz w:val="24"/>
        </w:rPr>
        <w:t xml:space="preserve">and </w:t>
      </w:r>
      <w:r w:rsidR="00AE438A" w:rsidRPr="00AE438A">
        <w:rPr>
          <w:rFonts w:ascii="Book Antiqua" w:hAnsi="Book Antiqua" w:cs="Times New Roman"/>
          <w:b/>
          <w:color w:val="000000" w:themeColor="text1"/>
          <w:sz w:val="24"/>
        </w:rPr>
        <w:t>smear cytology</w:t>
      </w:r>
    </w:p>
    <w:tbl>
      <w:tblPr>
        <w:tblW w:w="5000" w:type="pct"/>
        <w:tblBorders>
          <w:top w:val="single" w:sz="4" w:space="0" w:color="auto"/>
          <w:bottom w:val="single" w:sz="4" w:space="0" w:color="auto"/>
        </w:tblBorders>
        <w:tblLook w:val="04A0" w:firstRow="1" w:lastRow="0" w:firstColumn="1" w:lastColumn="0" w:noHBand="0" w:noVBand="1"/>
      </w:tblPr>
      <w:tblGrid>
        <w:gridCol w:w="1883"/>
        <w:gridCol w:w="1268"/>
        <w:gridCol w:w="1609"/>
        <w:gridCol w:w="1527"/>
        <w:gridCol w:w="2508"/>
        <w:gridCol w:w="2541"/>
        <w:gridCol w:w="2296"/>
      </w:tblGrid>
      <w:tr w:rsidR="00AE438A" w:rsidRPr="008A13F2" w14:paraId="4A40F7CA" w14:textId="77777777" w:rsidTr="008F07E0">
        <w:trPr>
          <w:trHeight w:val="148"/>
        </w:trPr>
        <w:tc>
          <w:tcPr>
            <w:tcW w:w="691" w:type="pct"/>
            <w:vMerge w:val="restart"/>
            <w:tcBorders>
              <w:top w:val="single" w:sz="4" w:space="0" w:color="auto"/>
              <w:bottom w:val="single" w:sz="4" w:space="0" w:color="auto"/>
            </w:tcBorders>
          </w:tcPr>
          <w:p w14:paraId="315184F9" w14:textId="0CEF3BDD"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hint="eastAsia"/>
                <w:b/>
                <w:color w:val="000000" w:themeColor="text1"/>
                <w:sz w:val="24"/>
              </w:rPr>
              <w:t>Ref.</w:t>
            </w:r>
          </w:p>
        </w:tc>
        <w:tc>
          <w:tcPr>
            <w:tcW w:w="465" w:type="pct"/>
            <w:vMerge w:val="restart"/>
            <w:tcBorders>
              <w:top w:val="single" w:sz="4" w:space="0" w:color="auto"/>
              <w:bottom w:val="single" w:sz="4" w:space="0" w:color="auto"/>
            </w:tcBorders>
          </w:tcPr>
          <w:p w14:paraId="1F670D24"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Year</w:t>
            </w:r>
          </w:p>
        </w:tc>
        <w:tc>
          <w:tcPr>
            <w:tcW w:w="590" w:type="pct"/>
            <w:vMerge w:val="restart"/>
            <w:tcBorders>
              <w:top w:val="single" w:sz="4" w:space="0" w:color="auto"/>
              <w:bottom w:val="single" w:sz="4" w:space="0" w:color="auto"/>
            </w:tcBorders>
          </w:tcPr>
          <w:p w14:paraId="4F6FD8E5"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Country</w:t>
            </w:r>
          </w:p>
        </w:tc>
        <w:tc>
          <w:tcPr>
            <w:tcW w:w="560" w:type="pct"/>
            <w:vMerge w:val="restart"/>
            <w:tcBorders>
              <w:top w:val="single" w:sz="4" w:space="0" w:color="auto"/>
              <w:bottom w:val="single" w:sz="4" w:space="0" w:color="auto"/>
            </w:tcBorders>
          </w:tcPr>
          <w:p w14:paraId="10E0B996" w14:textId="3AF740DE"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 xml:space="preserve">No. of </w:t>
            </w:r>
            <w:r w:rsidR="00EF28AF" w:rsidRPr="008A13F2">
              <w:rPr>
                <w:rFonts w:ascii="Book Antiqua" w:hAnsi="Book Antiqua" w:cs="Times New Roman"/>
                <w:b/>
                <w:color w:val="000000" w:themeColor="text1"/>
                <w:sz w:val="24"/>
              </w:rPr>
              <w:t>patients</w:t>
            </w:r>
          </w:p>
        </w:tc>
        <w:tc>
          <w:tcPr>
            <w:tcW w:w="1852" w:type="pct"/>
            <w:gridSpan w:val="2"/>
            <w:tcBorders>
              <w:top w:val="single" w:sz="4" w:space="0" w:color="auto"/>
              <w:bottom w:val="single" w:sz="4" w:space="0" w:color="auto"/>
            </w:tcBorders>
          </w:tcPr>
          <w:p w14:paraId="183C74A7" w14:textId="56DD07F7" w:rsidR="00AE438A" w:rsidRPr="008A13F2" w:rsidRDefault="00EF28AF" w:rsidP="00EF28AF">
            <w:pPr>
              <w:adjustRightInd w:val="0"/>
              <w:snapToGrid w:val="0"/>
              <w:spacing w:line="360" w:lineRule="auto"/>
              <w:jc w:val="both"/>
              <w:rPr>
                <w:rFonts w:ascii="Book Antiqua" w:hAnsi="Book Antiqua" w:cs="Times New Roman"/>
                <w:b/>
                <w:color w:val="000000" w:themeColor="text1"/>
                <w:sz w:val="24"/>
              </w:rPr>
            </w:pPr>
            <w:r>
              <w:rPr>
                <w:rFonts w:ascii="Book Antiqua" w:hAnsi="Book Antiqua" w:cs="Times New Roman"/>
                <w:b/>
                <w:color w:val="000000" w:themeColor="text1"/>
                <w:sz w:val="24"/>
              </w:rPr>
              <w:t>Inadequacy</w:t>
            </w:r>
            <w:r>
              <w:rPr>
                <w:rFonts w:ascii="Book Antiqua" w:hAnsi="Book Antiqua" w:cs="Times New Roman" w:hint="eastAsia"/>
                <w:b/>
                <w:color w:val="000000" w:themeColor="text1"/>
                <w:sz w:val="24"/>
              </w:rPr>
              <w:t xml:space="preserve">, </w:t>
            </w:r>
            <w:r w:rsidRPr="00EF28AF">
              <w:rPr>
                <w:rFonts w:ascii="Book Antiqua" w:hAnsi="Book Antiqua" w:cs="Times New Roman" w:hint="eastAsia"/>
                <w:b/>
                <w:i/>
                <w:color w:val="000000" w:themeColor="text1"/>
                <w:sz w:val="24"/>
              </w:rPr>
              <w:t>n</w:t>
            </w:r>
            <w:r>
              <w:rPr>
                <w:rFonts w:ascii="Book Antiqua" w:hAnsi="Book Antiqua" w:cs="Times New Roman" w:hint="eastAsia"/>
                <w:b/>
                <w:color w:val="000000" w:themeColor="text1"/>
                <w:sz w:val="24"/>
              </w:rPr>
              <w:t xml:space="preserve"> (%)</w:t>
            </w:r>
          </w:p>
        </w:tc>
        <w:tc>
          <w:tcPr>
            <w:tcW w:w="842" w:type="pct"/>
            <w:vMerge w:val="restart"/>
            <w:tcBorders>
              <w:top w:val="single" w:sz="4" w:space="0" w:color="auto"/>
              <w:bottom w:val="single" w:sz="4" w:space="0" w:color="auto"/>
            </w:tcBorders>
          </w:tcPr>
          <w:p w14:paraId="6253F73E"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LBC type</w:t>
            </w:r>
          </w:p>
        </w:tc>
      </w:tr>
      <w:tr w:rsidR="00AE438A" w:rsidRPr="008A13F2" w14:paraId="5B3106BE" w14:textId="77777777" w:rsidTr="008F07E0">
        <w:trPr>
          <w:trHeight w:val="147"/>
        </w:trPr>
        <w:tc>
          <w:tcPr>
            <w:tcW w:w="691" w:type="pct"/>
            <w:vMerge/>
            <w:tcBorders>
              <w:top w:val="single" w:sz="4" w:space="0" w:color="auto"/>
              <w:bottom w:val="single" w:sz="4" w:space="0" w:color="auto"/>
            </w:tcBorders>
          </w:tcPr>
          <w:p w14:paraId="396EDA4C"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465" w:type="pct"/>
            <w:vMerge/>
            <w:tcBorders>
              <w:top w:val="single" w:sz="4" w:space="0" w:color="auto"/>
              <w:bottom w:val="single" w:sz="4" w:space="0" w:color="auto"/>
            </w:tcBorders>
          </w:tcPr>
          <w:p w14:paraId="6CB96E3F"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590" w:type="pct"/>
            <w:vMerge/>
            <w:tcBorders>
              <w:top w:val="single" w:sz="4" w:space="0" w:color="auto"/>
              <w:bottom w:val="single" w:sz="4" w:space="0" w:color="auto"/>
            </w:tcBorders>
          </w:tcPr>
          <w:p w14:paraId="20C76285"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560" w:type="pct"/>
            <w:vMerge/>
            <w:tcBorders>
              <w:top w:val="single" w:sz="4" w:space="0" w:color="auto"/>
              <w:bottom w:val="single" w:sz="4" w:space="0" w:color="auto"/>
            </w:tcBorders>
          </w:tcPr>
          <w:p w14:paraId="1C1B5712"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c>
          <w:tcPr>
            <w:tcW w:w="920" w:type="pct"/>
            <w:tcBorders>
              <w:top w:val="single" w:sz="4" w:space="0" w:color="auto"/>
              <w:bottom w:val="single" w:sz="4" w:space="0" w:color="auto"/>
            </w:tcBorders>
          </w:tcPr>
          <w:p w14:paraId="5FE7FD57"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LBC</w:t>
            </w:r>
          </w:p>
        </w:tc>
        <w:tc>
          <w:tcPr>
            <w:tcW w:w="932" w:type="pct"/>
            <w:tcBorders>
              <w:top w:val="single" w:sz="4" w:space="0" w:color="auto"/>
              <w:bottom w:val="single" w:sz="4" w:space="0" w:color="auto"/>
            </w:tcBorders>
          </w:tcPr>
          <w:p w14:paraId="61EEEE76"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r w:rsidRPr="008A13F2">
              <w:rPr>
                <w:rFonts w:ascii="Book Antiqua" w:hAnsi="Book Antiqua" w:cs="Times New Roman"/>
                <w:b/>
                <w:color w:val="000000" w:themeColor="text1"/>
                <w:sz w:val="24"/>
              </w:rPr>
              <w:t>SC</w:t>
            </w:r>
          </w:p>
        </w:tc>
        <w:tc>
          <w:tcPr>
            <w:tcW w:w="842" w:type="pct"/>
            <w:vMerge/>
            <w:tcBorders>
              <w:top w:val="single" w:sz="4" w:space="0" w:color="auto"/>
              <w:bottom w:val="single" w:sz="4" w:space="0" w:color="auto"/>
            </w:tcBorders>
          </w:tcPr>
          <w:p w14:paraId="263F0860" w14:textId="77777777" w:rsidR="00AE438A" w:rsidRPr="008A13F2" w:rsidRDefault="00AE438A" w:rsidP="0067366D">
            <w:pPr>
              <w:adjustRightInd w:val="0"/>
              <w:snapToGrid w:val="0"/>
              <w:spacing w:line="360" w:lineRule="auto"/>
              <w:jc w:val="both"/>
              <w:rPr>
                <w:rFonts w:ascii="Book Antiqua" w:hAnsi="Book Antiqua" w:cs="Times New Roman"/>
                <w:b/>
                <w:color w:val="000000" w:themeColor="text1"/>
                <w:sz w:val="24"/>
              </w:rPr>
            </w:pPr>
          </w:p>
        </w:tc>
      </w:tr>
      <w:tr w:rsidR="008F07E0" w:rsidRPr="0067366D" w14:paraId="60F46BDB" w14:textId="77777777" w:rsidTr="008F07E0">
        <w:tc>
          <w:tcPr>
            <w:tcW w:w="691" w:type="pct"/>
            <w:tcBorders>
              <w:top w:val="single" w:sz="4" w:space="0" w:color="auto"/>
            </w:tcBorders>
          </w:tcPr>
          <w:p w14:paraId="02DC85E3" w14:textId="2A7C1D0C" w:rsidR="008F07E0" w:rsidRPr="0067366D" w:rsidRDefault="008F07E0" w:rsidP="008D5ACE">
            <w:pPr>
              <w:adjustRightInd w:val="0"/>
              <w:snapToGrid w:val="0"/>
              <w:spacing w:line="360" w:lineRule="auto"/>
              <w:jc w:val="both"/>
              <w:rPr>
                <w:rFonts w:ascii="Book Antiqua" w:hAnsi="Book Antiqua" w:cs="Times New Roman"/>
                <w:color w:val="000000" w:themeColor="text1"/>
                <w:sz w:val="24"/>
              </w:rPr>
            </w:pPr>
            <w:bookmarkStart w:id="224" w:name="OLE_LINK289"/>
            <w:bookmarkStart w:id="225" w:name="OLE_LINK290"/>
            <w:r w:rsidRPr="0067366D">
              <w:rPr>
                <w:rFonts w:ascii="Book Antiqua" w:hAnsi="Book Antiqua" w:cs="Times New Roman"/>
                <w:color w:val="000000" w:themeColor="text1"/>
                <w:sz w:val="24"/>
              </w:rPr>
              <w:t>LeBlanc</w:t>
            </w:r>
            <w:r w:rsidRPr="002309FF">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bookmarkEnd w:id="224"/>
            <w:bookmarkEnd w:id="225"/>
          </w:p>
        </w:tc>
        <w:tc>
          <w:tcPr>
            <w:tcW w:w="465" w:type="pct"/>
            <w:tcBorders>
              <w:top w:val="single" w:sz="4" w:space="0" w:color="auto"/>
            </w:tcBorders>
          </w:tcPr>
          <w:p w14:paraId="6109074A"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2010</w:t>
            </w:r>
          </w:p>
        </w:tc>
        <w:tc>
          <w:tcPr>
            <w:tcW w:w="590" w:type="pct"/>
            <w:tcBorders>
              <w:top w:val="single" w:sz="4" w:space="0" w:color="auto"/>
            </w:tcBorders>
          </w:tcPr>
          <w:p w14:paraId="32699A12"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America</w:t>
            </w:r>
          </w:p>
        </w:tc>
        <w:tc>
          <w:tcPr>
            <w:tcW w:w="560" w:type="pct"/>
            <w:tcBorders>
              <w:top w:val="single" w:sz="4" w:space="0" w:color="auto"/>
            </w:tcBorders>
          </w:tcPr>
          <w:p w14:paraId="18487C82"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p>
        </w:tc>
        <w:tc>
          <w:tcPr>
            <w:tcW w:w="920" w:type="pct"/>
            <w:tcBorders>
              <w:top w:val="single" w:sz="4" w:space="0" w:color="auto"/>
            </w:tcBorders>
          </w:tcPr>
          <w:p w14:paraId="568C0CC4" w14:textId="4B5D9841"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12.00</w:t>
            </w:r>
            <w:r>
              <w:rPr>
                <w:rFonts w:ascii="Book Antiqua" w:hAnsi="Book Antiqua" w:cs="Times New Roman" w:hint="eastAsia"/>
                <w:color w:val="000000" w:themeColor="text1"/>
                <w:sz w:val="24"/>
              </w:rPr>
              <w:t>)</w:t>
            </w:r>
          </w:p>
        </w:tc>
        <w:tc>
          <w:tcPr>
            <w:tcW w:w="932" w:type="pct"/>
            <w:tcBorders>
              <w:top w:val="single" w:sz="4" w:space="0" w:color="auto"/>
            </w:tcBorders>
          </w:tcPr>
          <w:p w14:paraId="0D477AAB" w14:textId="794326D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50</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w:t>
            </w:r>
            <w:r>
              <w:rPr>
                <w:rFonts w:ascii="Book Antiqua" w:hAnsi="Book Antiqua" w:cs="Times New Roman" w:hint="eastAsia"/>
                <w:color w:val="000000" w:themeColor="text1"/>
                <w:sz w:val="24"/>
              </w:rPr>
              <w:t>.</w:t>
            </w:r>
            <w:r w:rsidRPr="0067366D">
              <w:rPr>
                <w:rFonts w:ascii="Book Antiqua" w:hAnsi="Book Antiqua" w:cs="Times New Roman"/>
                <w:color w:val="000000" w:themeColor="text1"/>
                <w:sz w:val="24"/>
              </w:rPr>
              <w:t>00</w:t>
            </w:r>
            <w:r>
              <w:rPr>
                <w:rFonts w:ascii="Book Antiqua" w:hAnsi="Book Antiqua" w:cs="Times New Roman" w:hint="eastAsia"/>
                <w:color w:val="000000" w:themeColor="text1"/>
                <w:sz w:val="24"/>
              </w:rPr>
              <w:t>)</w:t>
            </w:r>
          </w:p>
        </w:tc>
        <w:tc>
          <w:tcPr>
            <w:tcW w:w="842" w:type="pct"/>
            <w:tcBorders>
              <w:top w:val="single" w:sz="4" w:space="0" w:color="auto"/>
            </w:tcBorders>
          </w:tcPr>
          <w:p w14:paraId="0A39A826"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ThinPrep</w:t>
            </w:r>
            <w:proofErr w:type="spellEnd"/>
          </w:p>
        </w:tc>
      </w:tr>
      <w:tr w:rsidR="008F07E0" w:rsidRPr="0067366D" w14:paraId="168FDA41" w14:textId="77777777" w:rsidTr="008F07E0">
        <w:tc>
          <w:tcPr>
            <w:tcW w:w="691" w:type="pct"/>
          </w:tcPr>
          <w:p w14:paraId="1BDA974A" w14:textId="61DA6912" w:rsidR="008F07E0" w:rsidRPr="0067366D" w:rsidRDefault="008F07E0" w:rsidP="008D5ACE">
            <w:pPr>
              <w:adjustRightInd w:val="0"/>
              <w:snapToGrid w:val="0"/>
              <w:spacing w:line="360" w:lineRule="auto"/>
              <w:jc w:val="both"/>
              <w:rPr>
                <w:rFonts w:ascii="Book Antiqua" w:hAnsi="Book Antiqua" w:cs="Times New Roman"/>
                <w:color w:val="000000" w:themeColor="text1"/>
                <w:sz w:val="24"/>
              </w:rPr>
            </w:pPr>
            <w:bookmarkStart w:id="226" w:name="OLE_LINK287"/>
            <w:bookmarkStart w:id="227" w:name="OLE_LINK288"/>
            <w:r w:rsidRPr="0067366D">
              <w:rPr>
                <w:rFonts w:ascii="Book Antiqua" w:hAnsi="Book Antiqua" w:cs="Times New Roman"/>
                <w:color w:val="000000" w:themeColor="text1"/>
                <w:sz w:val="24"/>
              </w:rPr>
              <w:t>Lee</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bookmarkEnd w:id="226"/>
            <w:bookmarkEnd w:id="227"/>
          </w:p>
        </w:tc>
        <w:tc>
          <w:tcPr>
            <w:tcW w:w="465" w:type="pct"/>
          </w:tcPr>
          <w:p w14:paraId="2BEAA67C"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2011</w:t>
            </w:r>
          </w:p>
        </w:tc>
        <w:tc>
          <w:tcPr>
            <w:tcW w:w="590" w:type="pct"/>
          </w:tcPr>
          <w:p w14:paraId="6401AA27"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Korea</w:t>
            </w:r>
          </w:p>
        </w:tc>
        <w:tc>
          <w:tcPr>
            <w:tcW w:w="560" w:type="pct"/>
          </w:tcPr>
          <w:p w14:paraId="2EE98278"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p>
        </w:tc>
        <w:tc>
          <w:tcPr>
            <w:tcW w:w="920" w:type="pct"/>
          </w:tcPr>
          <w:p w14:paraId="4059F158" w14:textId="0337B7D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34.48</w:t>
            </w:r>
            <w:r>
              <w:rPr>
                <w:rFonts w:ascii="Book Antiqua" w:hAnsi="Book Antiqua" w:cs="Times New Roman" w:hint="eastAsia"/>
                <w:color w:val="000000" w:themeColor="text1"/>
                <w:sz w:val="24"/>
              </w:rPr>
              <w:t>)</w:t>
            </w:r>
          </w:p>
        </w:tc>
        <w:tc>
          <w:tcPr>
            <w:tcW w:w="932" w:type="pct"/>
          </w:tcPr>
          <w:p w14:paraId="0B1B308D" w14:textId="33FD930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58</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13.79</w:t>
            </w:r>
            <w:r>
              <w:rPr>
                <w:rFonts w:ascii="Book Antiqua" w:hAnsi="Book Antiqua" w:cs="Times New Roman" w:hint="eastAsia"/>
                <w:color w:val="000000" w:themeColor="text1"/>
                <w:sz w:val="24"/>
              </w:rPr>
              <w:t>)</w:t>
            </w:r>
          </w:p>
        </w:tc>
        <w:tc>
          <w:tcPr>
            <w:tcW w:w="842" w:type="pct"/>
          </w:tcPr>
          <w:p w14:paraId="2D2243CD"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ThinPrep</w:t>
            </w:r>
            <w:proofErr w:type="spellEnd"/>
          </w:p>
        </w:tc>
      </w:tr>
      <w:tr w:rsidR="008F07E0" w:rsidRPr="0067366D" w14:paraId="28500A6B" w14:textId="77777777" w:rsidTr="008F07E0">
        <w:tc>
          <w:tcPr>
            <w:tcW w:w="691" w:type="pct"/>
          </w:tcPr>
          <w:p w14:paraId="27B4ADBB" w14:textId="2B5F4806"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bookmarkStart w:id="228" w:name="OLE_LINK285"/>
            <w:bookmarkStart w:id="229" w:name="OLE_LINK286"/>
            <w:proofErr w:type="spellStart"/>
            <w:r w:rsidRPr="0067366D">
              <w:rPr>
                <w:rFonts w:ascii="Book Antiqua" w:hAnsi="Book Antiqua" w:cs="Times New Roman"/>
                <w:color w:val="000000" w:themeColor="text1"/>
                <w:sz w:val="24"/>
              </w:rPr>
              <w:t>Yeon</w:t>
            </w:r>
            <w:proofErr w:type="spellEnd"/>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[10]</w:t>
            </w:r>
            <w:bookmarkEnd w:id="228"/>
            <w:bookmarkEnd w:id="229"/>
          </w:p>
        </w:tc>
        <w:tc>
          <w:tcPr>
            <w:tcW w:w="465" w:type="pct"/>
          </w:tcPr>
          <w:p w14:paraId="5979A8A9"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2018</w:t>
            </w:r>
          </w:p>
        </w:tc>
        <w:tc>
          <w:tcPr>
            <w:tcW w:w="590" w:type="pct"/>
          </w:tcPr>
          <w:p w14:paraId="2B485168"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Korea</w:t>
            </w:r>
          </w:p>
        </w:tc>
        <w:tc>
          <w:tcPr>
            <w:tcW w:w="560" w:type="pct"/>
          </w:tcPr>
          <w:p w14:paraId="1067DFD8"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p>
        </w:tc>
        <w:tc>
          <w:tcPr>
            <w:tcW w:w="920" w:type="pct"/>
          </w:tcPr>
          <w:p w14:paraId="20B6F204" w14:textId="08B798BB"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r>
              <w:rPr>
                <w:rFonts w:ascii="Book Antiqua" w:hAnsi="Book Antiqua" w:cs="Times New Roman" w:hint="eastAsia"/>
                <w:color w:val="000000" w:themeColor="text1"/>
                <w:sz w:val="24"/>
              </w:rPr>
              <w:t xml:space="preserve"> (</w:t>
            </w:r>
            <w:bookmarkStart w:id="230" w:name="OLE_LINK37"/>
            <w:bookmarkStart w:id="231" w:name="OLE_LINK40"/>
            <w:r w:rsidRPr="0067366D">
              <w:rPr>
                <w:rFonts w:ascii="Book Antiqua" w:hAnsi="Book Antiqua" w:cs="Times New Roman"/>
                <w:color w:val="000000" w:themeColor="text1"/>
                <w:sz w:val="24"/>
              </w:rPr>
              <w:t>41.67</w:t>
            </w:r>
            <w:bookmarkEnd w:id="230"/>
            <w:bookmarkEnd w:id="231"/>
            <w:r>
              <w:rPr>
                <w:rFonts w:ascii="Book Antiqua" w:hAnsi="Book Antiqua" w:cs="Times New Roman" w:hint="eastAsia"/>
                <w:color w:val="000000" w:themeColor="text1"/>
                <w:sz w:val="24"/>
              </w:rPr>
              <w:t>)</w:t>
            </w:r>
          </w:p>
        </w:tc>
        <w:tc>
          <w:tcPr>
            <w:tcW w:w="932" w:type="pct"/>
          </w:tcPr>
          <w:p w14:paraId="37479260" w14:textId="45132A45"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48</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12.50</w:t>
            </w:r>
            <w:r>
              <w:rPr>
                <w:rFonts w:ascii="Book Antiqua" w:hAnsi="Book Antiqua" w:cs="Times New Roman" w:hint="eastAsia"/>
                <w:color w:val="000000" w:themeColor="text1"/>
                <w:sz w:val="24"/>
              </w:rPr>
              <w:t>)</w:t>
            </w:r>
          </w:p>
        </w:tc>
        <w:tc>
          <w:tcPr>
            <w:tcW w:w="842" w:type="pct"/>
          </w:tcPr>
          <w:p w14:paraId="4FC7352E"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CellprepPlus</w:t>
            </w:r>
            <w:proofErr w:type="spellEnd"/>
          </w:p>
        </w:tc>
      </w:tr>
      <w:tr w:rsidR="008F07E0" w:rsidRPr="0067366D" w14:paraId="0E346CEB" w14:textId="77777777" w:rsidTr="008F07E0">
        <w:tc>
          <w:tcPr>
            <w:tcW w:w="691" w:type="pct"/>
          </w:tcPr>
          <w:p w14:paraId="21AC6325" w14:textId="51686FD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bookmarkStart w:id="232" w:name="OLE_LINK291"/>
            <w:bookmarkStart w:id="233" w:name="OLE_LINK292"/>
            <w:r w:rsidRPr="0067366D">
              <w:rPr>
                <w:rFonts w:ascii="Book Antiqua" w:hAnsi="Book Antiqua" w:cs="Times New Roman"/>
                <w:color w:val="000000" w:themeColor="text1"/>
                <w:sz w:val="24"/>
              </w:rPr>
              <w:t>Chun</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[9]</w:t>
            </w:r>
            <w:bookmarkEnd w:id="232"/>
            <w:bookmarkEnd w:id="233"/>
          </w:p>
        </w:tc>
        <w:tc>
          <w:tcPr>
            <w:tcW w:w="465" w:type="pct"/>
          </w:tcPr>
          <w:p w14:paraId="6D6445B9"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590" w:type="pct"/>
          </w:tcPr>
          <w:p w14:paraId="3AD3CEC1"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560" w:type="pct"/>
          </w:tcPr>
          <w:p w14:paraId="6AAFA863"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338</w:t>
            </w:r>
          </w:p>
        </w:tc>
        <w:tc>
          <w:tcPr>
            <w:tcW w:w="920" w:type="pct"/>
          </w:tcPr>
          <w:p w14:paraId="608DCD4D" w14:textId="24DEA4A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169</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1.78</w:t>
            </w:r>
            <w:r>
              <w:rPr>
                <w:rFonts w:ascii="Book Antiqua" w:hAnsi="Book Antiqua" w:cs="Times New Roman" w:hint="eastAsia"/>
                <w:color w:val="000000" w:themeColor="text1"/>
                <w:sz w:val="24"/>
              </w:rPr>
              <w:t>)</w:t>
            </w:r>
          </w:p>
        </w:tc>
        <w:tc>
          <w:tcPr>
            <w:tcW w:w="932" w:type="pct"/>
          </w:tcPr>
          <w:p w14:paraId="06405407" w14:textId="583572DB"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169</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5.32</w:t>
            </w:r>
            <w:r>
              <w:rPr>
                <w:rFonts w:ascii="Book Antiqua" w:hAnsi="Book Antiqua" w:cs="Times New Roman" w:hint="eastAsia"/>
                <w:color w:val="000000" w:themeColor="text1"/>
                <w:sz w:val="24"/>
              </w:rPr>
              <w:t>)</w:t>
            </w:r>
          </w:p>
        </w:tc>
        <w:tc>
          <w:tcPr>
            <w:tcW w:w="842" w:type="pct"/>
          </w:tcPr>
          <w:p w14:paraId="6CE45241"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SurePath</w:t>
            </w:r>
            <w:proofErr w:type="spellEnd"/>
          </w:p>
        </w:tc>
      </w:tr>
      <w:tr w:rsidR="008F07E0" w:rsidRPr="0067366D" w14:paraId="25C931C3" w14:textId="77777777" w:rsidTr="008F07E0">
        <w:tc>
          <w:tcPr>
            <w:tcW w:w="691" w:type="pct"/>
          </w:tcPr>
          <w:p w14:paraId="0C433D07" w14:textId="4E85540B"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Zhou</w:t>
            </w:r>
            <w:r>
              <w:rPr>
                <w:rFonts w:ascii="Book Antiqua" w:hAnsi="Book Antiqua" w:cs="Times New Roman" w:hint="eastAsia"/>
                <w:color w:val="000000" w:themeColor="text1"/>
                <w:sz w:val="24"/>
              </w:rPr>
              <w:t xml:space="preserve"> </w:t>
            </w:r>
            <w:r w:rsidRPr="002309FF">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[7]</w:t>
            </w:r>
          </w:p>
        </w:tc>
        <w:tc>
          <w:tcPr>
            <w:tcW w:w="465" w:type="pct"/>
          </w:tcPr>
          <w:p w14:paraId="0A88FE3A"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2019</w:t>
            </w:r>
          </w:p>
        </w:tc>
        <w:tc>
          <w:tcPr>
            <w:tcW w:w="590" w:type="pct"/>
          </w:tcPr>
          <w:p w14:paraId="448DB1E4"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China</w:t>
            </w:r>
          </w:p>
        </w:tc>
        <w:tc>
          <w:tcPr>
            <w:tcW w:w="560" w:type="pct"/>
          </w:tcPr>
          <w:p w14:paraId="0AEE41DC"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p>
        </w:tc>
        <w:tc>
          <w:tcPr>
            <w:tcW w:w="920" w:type="pct"/>
          </w:tcPr>
          <w:p w14:paraId="3EC9A435" w14:textId="22D90F03"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2.33</w:t>
            </w:r>
            <w:r>
              <w:rPr>
                <w:rFonts w:ascii="Book Antiqua" w:hAnsi="Book Antiqua" w:cs="Times New Roman" w:hint="eastAsia"/>
                <w:color w:val="000000" w:themeColor="text1"/>
                <w:sz w:val="24"/>
              </w:rPr>
              <w:t>)</w:t>
            </w:r>
          </w:p>
        </w:tc>
        <w:tc>
          <w:tcPr>
            <w:tcW w:w="932" w:type="pct"/>
          </w:tcPr>
          <w:p w14:paraId="0C150531" w14:textId="35C352D8"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514</w:t>
            </w:r>
            <w:r>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4.28</w:t>
            </w:r>
            <w:r>
              <w:rPr>
                <w:rFonts w:ascii="Book Antiqua" w:hAnsi="Book Antiqua" w:cs="Times New Roman" w:hint="eastAsia"/>
                <w:color w:val="000000" w:themeColor="text1"/>
                <w:sz w:val="24"/>
              </w:rPr>
              <w:t>)</w:t>
            </w:r>
          </w:p>
        </w:tc>
        <w:tc>
          <w:tcPr>
            <w:tcW w:w="842" w:type="pct"/>
          </w:tcPr>
          <w:p w14:paraId="1D74D2D7" w14:textId="77777777" w:rsidR="008F07E0" w:rsidRPr="0067366D" w:rsidRDefault="008F07E0"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SurePath</w:t>
            </w:r>
            <w:proofErr w:type="spellEnd"/>
          </w:p>
        </w:tc>
      </w:tr>
    </w:tbl>
    <w:p w14:paraId="110F1A78" w14:textId="4BBF7BDD" w:rsidR="001F2A32" w:rsidRPr="0067366D" w:rsidRDefault="008F07E0" w:rsidP="0067366D">
      <w:pPr>
        <w:adjustRightInd w:val="0"/>
        <w:snapToGrid w:val="0"/>
        <w:spacing w:line="360" w:lineRule="auto"/>
        <w:jc w:val="both"/>
        <w:rPr>
          <w:rFonts w:ascii="Book Antiqua" w:hAnsi="Book Antiqua" w:cs="Times New Roman"/>
          <w:color w:val="000000" w:themeColor="text1"/>
          <w:sz w:val="24"/>
        </w:rPr>
      </w:pPr>
      <w:r w:rsidRPr="00F30571">
        <w:rPr>
          <w:rFonts w:ascii="Book Antiqua" w:hAnsi="Book Antiqua" w:cs="Times New Roman" w:hint="eastAsia"/>
          <w:bCs/>
          <w:color w:val="000000" w:themeColor="text1"/>
          <w:sz w:val="24"/>
        </w:rPr>
        <w:t xml:space="preserve">LBC: </w:t>
      </w:r>
      <w:r>
        <w:rPr>
          <w:rFonts w:ascii="Book Antiqua" w:hAnsi="Book Antiqua" w:cs="Times New Roman"/>
          <w:color w:val="000000" w:themeColor="text1"/>
          <w:sz w:val="24"/>
        </w:rPr>
        <w:t>Liquid-based cytology</w:t>
      </w:r>
      <w:r>
        <w:rPr>
          <w:rFonts w:ascii="Book Antiqua" w:hAnsi="Book Antiqua" w:cs="Times New Roman" w:hint="eastAsia"/>
          <w:color w:val="000000" w:themeColor="text1"/>
          <w:sz w:val="24"/>
        </w:rPr>
        <w:t>; SC:</w:t>
      </w:r>
      <w:r w:rsidRPr="00F30571">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Smear cytology</w:t>
      </w:r>
      <w:r>
        <w:rPr>
          <w:rFonts w:ascii="Book Antiqua" w:hAnsi="Book Antiqua" w:cs="Times New Roman" w:hint="eastAsia"/>
          <w:color w:val="000000" w:themeColor="text1"/>
          <w:sz w:val="24"/>
        </w:rPr>
        <w:t>.</w:t>
      </w:r>
    </w:p>
    <w:p w14:paraId="2AF2B9A6" w14:textId="77777777" w:rsidR="00CA10E6" w:rsidRDefault="00CA10E6">
      <w:pPr>
        <w:rPr>
          <w:rFonts w:ascii="Book Antiqua" w:hAnsi="Book Antiqua" w:cs="Times New Roman"/>
          <w:b/>
          <w:bCs/>
          <w:color w:val="000000" w:themeColor="text1"/>
          <w:sz w:val="24"/>
        </w:rPr>
      </w:pPr>
      <w:r>
        <w:rPr>
          <w:rFonts w:ascii="Book Antiqua" w:hAnsi="Book Antiqua" w:cs="Times New Roman"/>
          <w:b/>
          <w:bCs/>
          <w:color w:val="000000" w:themeColor="text1"/>
          <w:sz w:val="24"/>
        </w:rPr>
        <w:br w:type="page"/>
      </w:r>
    </w:p>
    <w:p w14:paraId="6FE58796" w14:textId="15306043" w:rsidR="00E22881" w:rsidRPr="0067366D" w:rsidRDefault="00E22881" w:rsidP="0067366D">
      <w:pPr>
        <w:adjustRightInd w:val="0"/>
        <w:snapToGrid w:val="0"/>
        <w:spacing w:line="360" w:lineRule="auto"/>
        <w:jc w:val="both"/>
        <w:rPr>
          <w:rFonts w:ascii="Book Antiqua" w:hAnsi="Book Antiqua" w:cs="Times New Roman"/>
          <w:b/>
          <w:bCs/>
          <w:color w:val="000000" w:themeColor="text1"/>
          <w:sz w:val="24"/>
        </w:rPr>
      </w:pPr>
      <w:r w:rsidRPr="0067366D">
        <w:rPr>
          <w:rFonts w:ascii="Book Antiqua" w:hAnsi="Book Antiqua" w:cs="Times New Roman"/>
          <w:b/>
          <w:bCs/>
          <w:color w:val="000000" w:themeColor="text1"/>
          <w:sz w:val="24"/>
        </w:rPr>
        <w:lastRenderedPageBreak/>
        <w:t xml:space="preserve">Table 4 </w:t>
      </w:r>
      <w:r w:rsidR="008D640B">
        <w:rPr>
          <w:rFonts w:ascii="Book Antiqua" w:hAnsi="Book Antiqua" w:cs="Times New Roman"/>
          <w:b/>
          <w:bCs/>
          <w:color w:val="000000" w:themeColor="text1"/>
          <w:sz w:val="24"/>
        </w:rPr>
        <w:t>I</w:t>
      </w:r>
      <w:r w:rsidRPr="0067366D">
        <w:rPr>
          <w:rFonts w:ascii="Book Antiqua" w:hAnsi="Book Antiqua" w:cs="Times New Roman"/>
          <w:b/>
          <w:bCs/>
          <w:color w:val="000000" w:themeColor="text1"/>
          <w:sz w:val="24"/>
        </w:rPr>
        <w:t xml:space="preserve">nfluence of each study </w:t>
      </w:r>
      <w:r w:rsidR="008D640B">
        <w:rPr>
          <w:rFonts w:ascii="Book Antiqua" w:hAnsi="Book Antiqua" w:cs="Times New Roman"/>
          <w:b/>
          <w:bCs/>
          <w:color w:val="000000" w:themeColor="text1"/>
          <w:sz w:val="24"/>
        </w:rPr>
        <w:t xml:space="preserve">on </w:t>
      </w:r>
      <w:r w:rsidRPr="0067366D">
        <w:rPr>
          <w:rFonts w:ascii="Book Antiqua" w:hAnsi="Book Antiqua" w:cs="Times New Roman"/>
          <w:b/>
          <w:bCs/>
          <w:color w:val="000000" w:themeColor="text1"/>
          <w:sz w:val="24"/>
        </w:rPr>
        <w:t>outcome of</w:t>
      </w:r>
      <w:r w:rsidR="008D640B">
        <w:rPr>
          <w:rFonts w:ascii="Book Antiqua" w:hAnsi="Book Antiqua" w:cs="Times New Roman"/>
          <w:b/>
          <w:bCs/>
          <w:color w:val="000000" w:themeColor="text1"/>
          <w:sz w:val="24"/>
        </w:rPr>
        <w:t xml:space="preserve"> </w:t>
      </w:r>
      <w:r w:rsidRPr="0067366D">
        <w:rPr>
          <w:rFonts w:ascii="Book Antiqua" w:hAnsi="Book Antiqua" w:cs="Times New Roman"/>
          <w:b/>
          <w:bCs/>
          <w:color w:val="000000" w:themeColor="text1"/>
          <w:sz w:val="24"/>
        </w:rPr>
        <w:t>meta-analysis</w:t>
      </w:r>
    </w:p>
    <w:tbl>
      <w:tblPr>
        <w:tblW w:w="5000" w:type="pct"/>
        <w:jc w:val="center"/>
        <w:tblBorders>
          <w:top w:val="single" w:sz="4" w:space="0" w:color="auto"/>
          <w:bottom w:val="single" w:sz="4" w:space="0" w:color="auto"/>
        </w:tblBorders>
        <w:tblLook w:val="04A0" w:firstRow="1" w:lastRow="0" w:firstColumn="1" w:lastColumn="0" w:noHBand="0" w:noVBand="1"/>
      </w:tblPr>
      <w:tblGrid>
        <w:gridCol w:w="1818"/>
        <w:gridCol w:w="2022"/>
        <w:gridCol w:w="815"/>
        <w:gridCol w:w="922"/>
        <w:gridCol w:w="2135"/>
        <w:gridCol w:w="990"/>
        <w:gridCol w:w="990"/>
        <w:gridCol w:w="2124"/>
        <w:gridCol w:w="911"/>
        <w:gridCol w:w="905"/>
      </w:tblGrid>
      <w:tr w:rsidR="00573C58" w:rsidRPr="0067366D" w14:paraId="2C119F77" w14:textId="77777777" w:rsidTr="0088148F">
        <w:trPr>
          <w:trHeight w:val="120"/>
          <w:jc w:val="center"/>
        </w:trPr>
        <w:tc>
          <w:tcPr>
            <w:tcW w:w="667" w:type="pct"/>
            <w:vMerge w:val="restart"/>
            <w:tcBorders>
              <w:top w:val="single" w:sz="4" w:space="0" w:color="auto"/>
              <w:bottom w:val="single" w:sz="4" w:space="0" w:color="auto"/>
            </w:tcBorders>
          </w:tcPr>
          <w:p w14:paraId="538F75CF" w14:textId="2C90C179"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hint="eastAsia"/>
                <w:b/>
                <w:color w:val="000000" w:themeColor="text1"/>
                <w:sz w:val="24"/>
              </w:rPr>
              <w:t>Ref.</w:t>
            </w:r>
          </w:p>
        </w:tc>
        <w:tc>
          <w:tcPr>
            <w:tcW w:w="1379" w:type="pct"/>
            <w:gridSpan w:val="3"/>
            <w:tcBorders>
              <w:top w:val="single" w:sz="4" w:space="0" w:color="auto"/>
              <w:bottom w:val="single" w:sz="4" w:space="0" w:color="auto"/>
            </w:tcBorders>
          </w:tcPr>
          <w:p w14:paraId="4EBA1EAE" w14:textId="41750169"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LBC</w:t>
            </w:r>
          </w:p>
        </w:tc>
        <w:tc>
          <w:tcPr>
            <w:tcW w:w="1509" w:type="pct"/>
            <w:gridSpan w:val="3"/>
            <w:tcBorders>
              <w:top w:val="single" w:sz="4" w:space="0" w:color="auto"/>
              <w:bottom w:val="single" w:sz="4" w:space="0" w:color="auto"/>
            </w:tcBorders>
          </w:tcPr>
          <w:p w14:paraId="5CA508FE" w14:textId="5152A142"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SC</w:t>
            </w:r>
          </w:p>
        </w:tc>
        <w:tc>
          <w:tcPr>
            <w:tcW w:w="1445" w:type="pct"/>
            <w:gridSpan w:val="3"/>
            <w:tcBorders>
              <w:top w:val="single" w:sz="4" w:space="0" w:color="auto"/>
              <w:bottom w:val="single" w:sz="4" w:space="0" w:color="auto"/>
            </w:tcBorders>
          </w:tcPr>
          <w:p w14:paraId="1A28D8CB" w14:textId="021E9AF1" w:rsidR="00573C58" w:rsidRPr="00573C58" w:rsidRDefault="00573C58"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LBC</w:t>
            </w:r>
            <w:r w:rsidRPr="00573C58">
              <w:rPr>
                <w:rFonts w:ascii="Book Antiqua" w:hAnsi="Book Antiqua" w:cs="Times New Roman" w:hint="eastAsia"/>
                <w:b/>
                <w:color w:val="000000" w:themeColor="text1"/>
                <w:sz w:val="24"/>
              </w:rPr>
              <w:t xml:space="preserve"> </w:t>
            </w:r>
            <w:r w:rsidRPr="00573C58">
              <w:rPr>
                <w:rFonts w:ascii="Book Antiqua" w:hAnsi="Book Antiqua" w:cs="Times New Roman"/>
                <w:b/>
                <w:color w:val="000000" w:themeColor="text1"/>
                <w:sz w:val="24"/>
              </w:rPr>
              <w:t>+</w:t>
            </w:r>
            <w:r w:rsidRPr="00573C58">
              <w:rPr>
                <w:rFonts w:ascii="Book Antiqua" w:hAnsi="Book Antiqua" w:cs="Times New Roman" w:hint="eastAsia"/>
                <w:b/>
                <w:color w:val="000000" w:themeColor="text1"/>
                <w:sz w:val="24"/>
              </w:rPr>
              <w:t xml:space="preserve"> </w:t>
            </w:r>
            <w:r w:rsidRPr="00573C58">
              <w:rPr>
                <w:rFonts w:ascii="Book Antiqua" w:hAnsi="Book Antiqua" w:cs="Times New Roman"/>
                <w:b/>
                <w:color w:val="000000" w:themeColor="text1"/>
                <w:sz w:val="24"/>
              </w:rPr>
              <w:t>SC</w:t>
            </w:r>
          </w:p>
        </w:tc>
      </w:tr>
      <w:tr w:rsidR="00FA74FA" w:rsidRPr="0067366D" w14:paraId="5C4581BA" w14:textId="77777777" w:rsidTr="0088148F">
        <w:trPr>
          <w:trHeight w:val="119"/>
          <w:jc w:val="center"/>
        </w:trPr>
        <w:tc>
          <w:tcPr>
            <w:tcW w:w="667" w:type="pct"/>
            <w:vMerge/>
            <w:tcBorders>
              <w:top w:val="single" w:sz="4" w:space="0" w:color="auto"/>
              <w:bottom w:val="single" w:sz="4" w:space="0" w:color="auto"/>
            </w:tcBorders>
          </w:tcPr>
          <w:p w14:paraId="3B1F6927"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bookmarkStart w:id="234" w:name="_Hlk32908638"/>
          </w:p>
        </w:tc>
        <w:tc>
          <w:tcPr>
            <w:tcW w:w="742" w:type="pct"/>
            <w:tcBorders>
              <w:top w:val="single" w:sz="4" w:space="0" w:color="auto"/>
              <w:bottom w:val="single" w:sz="4" w:space="0" w:color="auto"/>
            </w:tcBorders>
          </w:tcPr>
          <w:p w14:paraId="3F11DD9A"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bookmarkStart w:id="235" w:name="OLE_LINK120"/>
            <w:bookmarkStart w:id="236" w:name="OLE_LINK121"/>
            <w:r w:rsidRPr="00573C58">
              <w:rPr>
                <w:rFonts w:ascii="Book Antiqua" w:hAnsi="Book Antiqua" w:cs="Times New Roman"/>
                <w:b/>
                <w:color w:val="000000" w:themeColor="text1"/>
                <w:sz w:val="24"/>
              </w:rPr>
              <w:t>Sensitivity</w:t>
            </w:r>
            <w:bookmarkEnd w:id="235"/>
            <w:bookmarkEnd w:id="236"/>
          </w:p>
        </w:tc>
        <w:tc>
          <w:tcPr>
            <w:tcW w:w="299" w:type="pct"/>
            <w:tcBorders>
              <w:top w:val="single" w:sz="4" w:space="0" w:color="auto"/>
              <w:bottom w:val="single" w:sz="4" w:space="0" w:color="auto"/>
            </w:tcBorders>
          </w:tcPr>
          <w:p w14:paraId="2B6F2E05"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i/>
                <w:color w:val="000000" w:themeColor="text1"/>
                <w:sz w:val="24"/>
              </w:rPr>
              <w:t>I</w:t>
            </w:r>
            <w:r w:rsidRPr="00573C58">
              <w:rPr>
                <w:rFonts w:ascii="Book Antiqua" w:hAnsi="Book Antiqua" w:cs="Times New Roman"/>
                <w:b/>
                <w:color w:val="000000" w:themeColor="text1"/>
                <w:sz w:val="24"/>
                <w:vertAlign w:val="superscript"/>
              </w:rPr>
              <w:t>2</w:t>
            </w:r>
          </w:p>
        </w:tc>
        <w:tc>
          <w:tcPr>
            <w:tcW w:w="338" w:type="pct"/>
            <w:tcBorders>
              <w:top w:val="single" w:sz="4" w:space="0" w:color="auto"/>
              <w:bottom w:val="single" w:sz="4" w:space="0" w:color="auto"/>
            </w:tcBorders>
          </w:tcPr>
          <w:p w14:paraId="63453DD2"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AUC</w:t>
            </w:r>
          </w:p>
        </w:tc>
        <w:tc>
          <w:tcPr>
            <w:tcW w:w="783" w:type="pct"/>
            <w:tcBorders>
              <w:top w:val="single" w:sz="4" w:space="0" w:color="auto"/>
              <w:bottom w:val="single" w:sz="4" w:space="0" w:color="auto"/>
            </w:tcBorders>
          </w:tcPr>
          <w:p w14:paraId="7261907B"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Sensitivity</w:t>
            </w:r>
          </w:p>
        </w:tc>
        <w:tc>
          <w:tcPr>
            <w:tcW w:w="363" w:type="pct"/>
            <w:tcBorders>
              <w:top w:val="single" w:sz="4" w:space="0" w:color="auto"/>
              <w:bottom w:val="single" w:sz="4" w:space="0" w:color="auto"/>
            </w:tcBorders>
          </w:tcPr>
          <w:p w14:paraId="23F0ADCE"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i/>
                <w:color w:val="000000" w:themeColor="text1"/>
                <w:sz w:val="24"/>
              </w:rPr>
              <w:t>I</w:t>
            </w:r>
            <w:r w:rsidRPr="00573C58">
              <w:rPr>
                <w:rFonts w:ascii="Book Antiqua" w:hAnsi="Book Antiqua" w:cs="Times New Roman"/>
                <w:b/>
                <w:color w:val="000000" w:themeColor="text1"/>
                <w:sz w:val="24"/>
                <w:vertAlign w:val="superscript"/>
              </w:rPr>
              <w:t>2</w:t>
            </w:r>
          </w:p>
        </w:tc>
        <w:tc>
          <w:tcPr>
            <w:tcW w:w="363" w:type="pct"/>
            <w:tcBorders>
              <w:top w:val="single" w:sz="4" w:space="0" w:color="auto"/>
              <w:bottom w:val="single" w:sz="4" w:space="0" w:color="auto"/>
            </w:tcBorders>
          </w:tcPr>
          <w:p w14:paraId="634879B2"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AUC</w:t>
            </w:r>
          </w:p>
        </w:tc>
        <w:tc>
          <w:tcPr>
            <w:tcW w:w="779" w:type="pct"/>
            <w:tcBorders>
              <w:top w:val="single" w:sz="4" w:space="0" w:color="auto"/>
              <w:bottom w:val="single" w:sz="4" w:space="0" w:color="auto"/>
            </w:tcBorders>
          </w:tcPr>
          <w:p w14:paraId="6E7194E7"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Sensitivity</w:t>
            </w:r>
          </w:p>
        </w:tc>
        <w:tc>
          <w:tcPr>
            <w:tcW w:w="334" w:type="pct"/>
            <w:tcBorders>
              <w:top w:val="single" w:sz="4" w:space="0" w:color="auto"/>
              <w:bottom w:val="single" w:sz="4" w:space="0" w:color="auto"/>
            </w:tcBorders>
          </w:tcPr>
          <w:p w14:paraId="166A49B2"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i/>
                <w:color w:val="000000" w:themeColor="text1"/>
                <w:sz w:val="24"/>
              </w:rPr>
              <w:t>I</w:t>
            </w:r>
            <w:r w:rsidRPr="00573C58">
              <w:rPr>
                <w:rFonts w:ascii="Book Antiqua" w:hAnsi="Book Antiqua" w:cs="Times New Roman"/>
                <w:b/>
                <w:color w:val="000000" w:themeColor="text1"/>
                <w:sz w:val="24"/>
                <w:vertAlign w:val="superscript"/>
              </w:rPr>
              <w:t>2</w:t>
            </w:r>
          </w:p>
        </w:tc>
        <w:tc>
          <w:tcPr>
            <w:tcW w:w="332" w:type="pct"/>
            <w:tcBorders>
              <w:top w:val="single" w:sz="4" w:space="0" w:color="auto"/>
              <w:bottom w:val="single" w:sz="4" w:space="0" w:color="auto"/>
            </w:tcBorders>
          </w:tcPr>
          <w:p w14:paraId="0699FB2C" w14:textId="77777777" w:rsidR="00E22881" w:rsidRPr="00573C58" w:rsidRDefault="00E22881" w:rsidP="0067366D">
            <w:pPr>
              <w:adjustRightInd w:val="0"/>
              <w:snapToGrid w:val="0"/>
              <w:spacing w:line="360" w:lineRule="auto"/>
              <w:jc w:val="both"/>
              <w:rPr>
                <w:rFonts w:ascii="Book Antiqua" w:hAnsi="Book Antiqua" w:cs="Times New Roman"/>
                <w:b/>
                <w:color w:val="000000" w:themeColor="text1"/>
                <w:sz w:val="24"/>
              </w:rPr>
            </w:pPr>
            <w:r w:rsidRPr="00573C58">
              <w:rPr>
                <w:rFonts w:ascii="Book Antiqua" w:hAnsi="Book Antiqua" w:cs="Times New Roman"/>
                <w:b/>
                <w:color w:val="000000" w:themeColor="text1"/>
                <w:sz w:val="24"/>
              </w:rPr>
              <w:t>AUC</w:t>
            </w:r>
          </w:p>
        </w:tc>
      </w:tr>
      <w:bookmarkEnd w:id="234"/>
      <w:tr w:rsidR="00FA74FA" w:rsidRPr="0067366D" w14:paraId="22417E06" w14:textId="77777777" w:rsidTr="0088148F">
        <w:trPr>
          <w:trHeight w:val="370"/>
          <w:jc w:val="center"/>
        </w:trPr>
        <w:tc>
          <w:tcPr>
            <w:tcW w:w="667" w:type="pct"/>
            <w:tcBorders>
              <w:top w:val="single" w:sz="4" w:space="0" w:color="auto"/>
            </w:tcBorders>
          </w:tcPr>
          <w:p w14:paraId="718EA5FE" w14:textId="091C40C7" w:rsidR="00E22881" w:rsidRPr="0067366D" w:rsidRDefault="00CA78C9" w:rsidP="00573C58">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Lee</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573C58">
              <w:rPr>
                <w:rFonts w:ascii="Book Antiqua" w:hAnsi="Book Antiqua" w:cs="Times New Roman" w:hint="eastAsia"/>
                <w:color w:val="000000" w:themeColor="text1"/>
                <w:sz w:val="24"/>
                <w:vertAlign w:val="superscript"/>
              </w:rPr>
              <w:t>12</w:t>
            </w:r>
            <w:r w:rsidRPr="0067366D">
              <w:rPr>
                <w:rFonts w:ascii="Book Antiqua" w:hAnsi="Book Antiqua" w:cs="Times New Roman"/>
                <w:color w:val="000000" w:themeColor="text1"/>
                <w:sz w:val="24"/>
                <w:vertAlign w:val="superscript"/>
              </w:rPr>
              <w:t>]</w:t>
            </w:r>
          </w:p>
        </w:tc>
        <w:tc>
          <w:tcPr>
            <w:tcW w:w="742" w:type="pct"/>
            <w:tcBorders>
              <w:top w:val="single" w:sz="4" w:space="0" w:color="auto"/>
            </w:tcBorders>
          </w:tcPr>
          <w:p w14:paraId="0882F0EC" w14:textId="6B2AB324"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(0.72-0.79)</w:t>
            </w:r>
          </w:p>
        </w:tc>
        <w:tc>
          <w:tcPr>
            <w:tcW w:w="299" w:type="pct"/>
            <w:tcBorders>
              <w:top w:val="single" w:sz="4" w:space="0" w:color="auto"/>
            </w:tcBorders>
          </w:tcPr>
          <w:p w14:paraId="226133B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83.3</w:t>
            </w:r>
          </w:p>
        </w:tc>
        <w:tc>
          <w:tcPr>
            <w:tcW w:w="338" w:type="pct"/>
            <w:tcBorders>
              <w:top w:val="single" w:sz="4" w:space="0" w:color="auto"/>
            </w:tcBorders>
          </w:tcPr>
          <w:p w14:paraId="060A1D9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0.92</w:t>
            </w:r>
          </w:p>
        </w:tc>
        <w:tc>
          <w:tcPr>
            <w:tcW w:w="783" w:type="pct"/>
            <w:tcBorders>
              <w:top w:val="single" w:sz="4" w:space="0" w:color="auto"/>
            </w:tcBorders>
          </w:tcPr>
          <w:p w14:paraId="4D1D29F4" w14:textId="112FAC85"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(0.63-0.69)</w:t>
            </w:r>
          </w:p>
        </w:tc>
        <w:tc>
          <w:tcPr>
            <w:tcW w:w="363" w:type="pct"/>
            <w:tcBorders>
              <w:top w:val="single" w:sz="4" w:space="0" w:color="auto"/>
            </w:tcBorders>
          </w:tcPr>
          <w:p w14:paraId="72DF4D2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92.8</w:t>
            </w:r>
          </w:p>
        </w:tc>
        <w:tc>
          <w:tcPr>
            <w:tcW w:w="363" w:type="pct"/>
            <w:tcBorders>
              <w:top w:val="single" w:sz="4" w:space="0" w:color="auto"/>
            </w:tcBorders>
          </w:tcPr>
          <w:p w14:paraId="7B9FD75C"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0.96</w:t>
            </w:r>
          </w:p>
        </w:tc>
        <w:tc>
          <w:tcPr>
            <w:tcW w:w="779" w:type="pct"/>
            <w:tcBorders>
              <w:top w:val="single" w:sz="4" w:space="0" w:color="auto"/>
            </w:tcBorders>
          </w:tcPr>
          <w:p w14:paraId="3E15F0EA" w14:textId="6CFA2548"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(0.83-0.89)</w:t>
            </w:r>
          </w:p>
        </w:tc>
        <w:tc>
          <w:tcPr>
            <w:tcW w:w="334" w:type="pct"/>
            <w:tcBorders>
              <w:top w:val="single" w:sz="4" w:space="0" w:color="auto"/>
            </w:tcBorders>
          </w:tcPr>
          <w:p w14:paraId="6AC80AA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69.1</w:t>
            </w:r>
          </w:p>
        </w:tc>
        <w:tc>
          <w:tcPr>
            <w:tcW w:w="332" w:type="pct"/>
            <w:tcBorders>
              <w:top w:val="single" w:sz="4" w:space="0" w:color="auto"/>
            </w:tcBorders>
          </w:tcPr>
          <w:p w14:paraId="174DE47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0.98</w:t>
            </w:r>
          </w:p>
        </w:tc>
      </w:tr>
      <w:tr w:rsidR="00FA74FA" w:rsidRPr="0067366D" w14:paraId="1E66C7D7" w14:textId="77777777" w:rsidTr="0088148F">
        <w:trPr>
          <w:trHeight w:val="430"/>
          <w:jc w:val="center"/>
        </w:trPr>
        <w:tc>
          <w:tcPr>
            <w:tcW w:w="667" w:type="pct"/>
          </w:tcPr>
          <w:p w14:paraId="458C5DC8" w14:textId="499F3426"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Yeon</w:t>
            </w:r>
            <w:proofErr w:type="spellEnd"/>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[10]</w:t>
            </w:r>
          </w:p>
        </w:tc>
        <w:tc>
          <w:tcPr>
            <w:tcW w:w="742" w:type="pct"/>
          </w:tcPr>
          <w:p w14:paraId="34F6A4F0" w14:textId="602750A2"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(0.73-0.79)</w:t>
            </w:r>
          </w:p>
        </w:tc>
        <w:tc>
          <w:tcPr>
            <w:tcW w:w="299" w:type="pct"/>
          </w:tcPr>
          <w:p w14:paraId="7522588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81.4</w:t>
            </w:r>
          </w:p>
        </w:tc>
        <w:tc>
          <w:tcPr>
            <w:tcW w:w="338" w:type="pct"/>
          </w:tcPr>
          <w:p w14:paraId="41AA84D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0.91</w:t>
            </w:r>
          </w:p>
        </w:tc>
        <w:tc>
          <w:tcPr>
            <w:tcW w:w="783" w:type="pct"/>
          </w:tcPr>
          <w:p w14:paraId="45B5F6B4" w14:textId="157DABA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0.67</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(0.63-0.70)</w:t>
            </w:r>
          </w:p>
        </w:tc>
        <w:tc>
          <w:tcPr>
            <w:tcW w:w="363" w:type="pct"/>
          </w:tcPr>
          <w:p w14:paraId="70C63AB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93.9</w:t>
            </w:r>
          </w:p>
        </w:tc>
        <w:tc>
          <w:tcPr>
            <w:tcW w:w="363" w:type="pct"/>
          </w:tcPr>
          <w:p w14:paraId="7FC885A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4ABD4B63" w14:textId="5375397C"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0.87</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(0.83-0.90)</w:t>
            </w:r>
          </w:p>
        </w:tc>
        <w:tc>
          <w:tcPr>
            <w:tcW w:w="334" w:type="pct"/>
          </w:tcPr>
          <w:p w14:paraId="5B01F37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85.0</w:t>
            </w:r>
          </w:p>
        </w:tc>
        <w:tc>
          <w:tcPr>
            <w:tcW w:w="332" w:type="pct"/>
          </w:tcPr>
          <w:p w14:paraId="74E55E7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0.99</w:t>
            </w:r>
          </w:p>
        </w:tc>
      </w:tr>
      <w:tr w:rsidR="00FA74FA" w:rsidRPr="0067366D" w14:paraId="58248828" w14:textId="77777777" w:rsidTr="0088148F">
        <w:trPr>
          <w:trHeight w:val="409"/>
          <w:jc w:val="center"/>
        </w:trPr>
        <w:tc>
          <w:tcPr>
            <w:tcW w:w="667" w:type="pct"/>
          </w:tcPr>
          <w:p w14:paraId="680D4245" w14:textId="7BA082D2"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Hashimoto</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[11]</w:t>
            </w:r>
          </w:p>
        </w:tc>
        <w:tc>
          <w:tcPr>
            <w:tcW w:w="742" w:type="pct"/>
          </w:tcPr>
          <w:p w14:paraId="5FB42FA0" w14:textId="5F4D3EA0"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0.74</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(0.71-0.78)</w:t>
            </w:r>
          </w:p>
        </w:tc>
        <w:tc>
          <w:tcPr>
            <w:tcW w:w="299" w:type="pct"/>
          </w:tcPr>
          <w:p w14:paraId="1E93EFC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77.3</w:t>
            </w:r>
          </w:p>
        </w:tc>
        <w:tc>
          <w:tcPr>
            <w:tcW w:w="338" w:type="pct"/>
          </w:tcPr>
          <w:p w14:paraId="2C63942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0.88</w:t>
            </w:r>
          </w:p>
        </w:tc>
        <w:tc>
          <w:tcPr>
            <w:tcW w:w="783" w:type="pct"/>
          </w:tcPr>
          <w:p w14:paraId="03370EE9" w14:textId="0D0F0D4B"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0.68</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(0.64-0.71)</w:t>
            </w:r>
          </w:p>
        </w:tc>
        <w:tc>
          <w:tcPr>
            <w:tcW w:w="363" w:type="pct"/>
          </w:tcPr>
          <w:p w14:paraId="7243AE5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94.2</w:t>
            </w:r>
          </w:p>
        </w:tc>
        <w:tc>
          <w:tcPr>
            <w:tcW w:w="363" w:type="pct"/>
          </w:tcPr>
          <w:p w14:paraId="298484E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5BEB19A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654350E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62830A0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FA74FA" w:rsidRPr="0067366D" w14:paraId="77334BD6" w14:textId="77777777" w:rsidTr="0088148F">
        <w:trPr>
          <w:trHeight w:val="429"/>
          <w:jc w:val="center"/>
        </w:trPr>
        <w:tc>
          <w:tcPr>
            <w:tcW w:w="667" w:type="pct"/>
          </w:tcPr>
          <w:p w14:paraId="0C8849AA" w14:textId="7C7581AD" w:rsidR="00E22881" w:rsidRPr="0067366D" w:rsidRDefault="00CA78C9" w:rsidP="00573C58">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Qin</w:t>
            </w:r>
            <w:r w:rsidR="00573C58" w:rsidRPr="00573C58">
              <w:rPr>
                <w:rFonts w:ascii="Book Antiqua" w:hAnsi="Book Antiqua" w:cs="Times New Roman" w:hint="eastAsia"/>
                <w:i/>
                <w:color w:val="000000" w:themeColor="text1"/>
                <w:sz w:val="24"/>
              </w:rPr>
              <w:t xml:space="preserve"> et al</w:t>
            </w:r>
            <w:r w:rsidRPr="0067366D">
              <w:rPr>
                <w:rFonts w:ascii="Book Antiqua" w:hAnsi="Book Antiqua" w:cs="Times New Roman"/>
                <w:color w:val="000000" w:themeColor="text1"/>
                <w:sz w:val="24"/>
                <w:vertAlign w:val="superscript"/>
              </w:rPr>
              <w:t>[</w:t>
            </w:r>
            <w:r w:rsidR="00573C58">
              <w:rPr>
                <w:rFonts w:ascii="Book Antiqua" w:hAnsi="Book Antiqua" w:cs="Times New Roman" w:hint="eastAsia"/>
                <w:color w:val="000000" w:themeColor="text1"/>
                <w:sz w:val="24"/>
                <w:vertAlign w:val="superscript"/>
              </w:rPr>
              <w:t>3</w:t>
            </w:r>
            <w:r w:rsidRPr="0067366D">
              <w:rPr>
                <w:rFonts w:ascii="Book Antiqua" w:hAnsi="Book Antiqua" w:cs="Times New Roman"/>
                <w:color w:val="000000" w:themeColor="text1"/>
                <w:sz w:val="24"/>
                <w:vertAlign w:val="superscript"/>
              </w:rPr>
              <w:t>]</w:t>
            </w:r>
          </w:p>
        </w:tc>
        <w:tc>
          <w:tcPr>
            <w:tcW w:w="742" w:type="pct"/>
          </w:tcPr>
          <w:p w14:paraId="637EBE25" w14:textId="31686FEB"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(0.72-0.79)</w:t>
            </w:r>
          </w:p>
        </w:tc>
        <w:tc>
          <w:tcPr>
            <w:tcW w:w="299" w:type="pct"/>
          </w:tcPr>
          <w:p w14:paraId="105184E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83.2</w:t>
            </w:r>
          </w:p>
        </w:tc>
        <w:tc>
          <w:tcPr>
            <w:tcW w:w="338" w:type="pct"/>
          </w:tcPr>
          <w:p w14:paraId="22648E9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0.92</w:t>
            </w:r>
          </w:p>
        </w:tc>
        <w:tc>
          <w:tcPr>
            <w:tcW w:w="783" w:type="pct"/>
          </w:tcPr>
          <w:p w14:paraId="06BF6704" w14:textId="0EB69216"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0.67</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(0.64-0.71)</w:t>
            </w:r>
          </w:p>
        </w:tc>
        <w:tc>
          <w:tcPr>
            <w:tcW w:w="363" w:type="pct"/>
          </w:tcPr>
          <w:p w14:paraId="77DFB95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94.2</w:t>
            </w:r>
          </w:p>
        </w:tc>
        <w:tc>
          <w:tcPr>
            <w:tcW w:w="363" w:type="pct"/>
          </w:tcPr>
          <w:p w14:paraId="5CD694A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2F1288B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751496F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31F09FE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FA74FA" w:rsidRPr="0067366D" w14:paraId="77839CAD" w14:textId="77777777" w:rsidTr="0088148F">
        <w:trPr>
          <w:trHeight w:val="434"/>
          <w:jc w:val="center"/>
        </w:trPr>
        <w:tc>
          <w:tcPr>
            <w:tcW w:w="667" w:type="pct"/>
          </w:tcPr>
          <w:p w14:paraId="05F158AA" w14:textId="0E65682F"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Zhou</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[7]</w:t>
            </w:r>
          </w:p>
        </w:tc>
        <w:tc>
          <w:tcPr>
            <w:tcW w:w="742" w:type="pct"/>
          </w:tcPr>
          <w:p w14:paraId="16E3386B" w14:textId="0E9A648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0.79</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(0.75-0.83)</w:t>
            </w:r>
          </w:p>
        </w:tc>
        <w:tc>
          <w:tcPr>
            <w:tcW w:w="299" w:type="pct"/>
          </w:tcPr>
          <w:p w14:paraId="25F81F5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79.7</w:t>
            </w:r>
          </w:p>
        </w:tc>
        <w:tc>
          <w:tcPr>
            <w:tcW w:w="338" w:type="pct"/>
          </w:tcPr>
          <w:p w14:paraId="3AD7F8FE"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0.94</w:t>
            </w:r>
          </w:p>
        </w:tc>
        <w:tc>
          <w:tcPr>
            <w:tcW w:w="783" w:type="pct"/>
          </w:tcPr>
          <w:p w14:paraId="0A7809AF" w14:textId="382F6EB3"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0.70</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(0.66-0.74)</w:t>
            </w:r>
          </w:p>
        </w:tc>
        <w:tc>
          <w:tcPr>
            <w:tcW w:w="363" w:type="pct"/>
          </w:tcPr>
          <w:p w14:paraId="3A18372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84</w:t>
            </w:r>
          </w:p>
        </w:tc>
        <w:tc>
          <w:tcPr>
            <w:tcW w:w="363" w:type="pct"/>
          </w:tcPr>
          <w:p w14:paraId="4E08659A"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332E92A6" w14:textId="532B2D7A"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0.94</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(0.89-0.97)</w:t>
            </w:r>
          </w:p>
        </w:tc>
        <w:tc>
          <w:tcPr>
            <w:tcW w:w="334" w:type="pct"/>
          </w:tcPr>
          <w:p w14:paraId="1CBCABA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15.6</w:t>
            </w:r>
          </w:p>
        </w:tc>
        <w:tc>
          <w:tcPr>
            <w:tcW w:w="332" w:type="pct"/>
          </w:tcPr>
          <w:p w14:paraId="0D119B6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0.99</w:t>
            </w:r>
          </w:p>
        </w:tc>
      </w:tr>
      <w:tr w:rsidR="00FA74FA" w:rsidRPr="0067366D" w14:paraId="15E581E7" w14:textId="77777777" w:rsidTr="0088148F">
        <w:trPr>
          <w:trHeight w:val="427"/>
          <w:jc w:val="center"/>
        </w:trPr>
        <w:tc>
          <w:tcPr>
            <w:tcW w:w="667" w:type="pct"/>
          </w:tcPr>
          <w:p w14:paraId="0F1E8606" w14:textId="6A0E418B" w:rsidR="00E22881" w:rsidRPr="0067366D" w:rsidRDefault="00CA78C9" w:rsidP="00573C58">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Le</w:t>
            </w:r>
            <w:r w:rsidR="00573C58" w:rsidRPr="0067366D">
              <w:rPr>
                <w:rFonts w:ascii="Book Antiqua" w:hAnsi="Book Antiqua" w:cs="Times New Roman"/>
                <w:color w:val="000000" w:themeColor="text1"/>
                <w:sz w:val="24"/>
              </w:rPr>
              <w:t>B</w:t>
            </w:r>
            <w:r w:rsidRPr="0067366D">
              <w:rPr>
                <w:rFonts w:ascii="Book Antiqua" w:hAnsi="Book Antiqua" w:cs="Times New Roman"/>
                <w:color w:val="000000" w:themeColor="text1"/>
                <w:sz w:val="24"/>
              </w:rPr>
              <w:t>lanc</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w:t>
            </w:r>
            <w:r w:rsidR="00573C58">
              <w:rPr>
                <w:rFonts w:ascii="Book Antiqua" w:hAnsi="Book Antiqua" w:cs="Times New Roman" w:hint="eastAsia"/>
                <w:color w:val="000000" w:themeColor="text1"/>
                <w:sz w:val="24"/>
                <w:vertAlign w:val="superscript"/>
              </w:rPr>
              <w:t>13</w:t>
            </w:r>
            <w:r w:rsidRPr="0067366D">
              <w:rPr>
                <w:rFonts w:ascii="Book Antiqua" w:hAnsi="Book Antiqua" w:cs="Times New Roman"/>
                <w:color w:val="000000" w:themeColor="text1"/>
                <w:sz w:val="24"/>
                <w:vertAlign w:val="superscript"/>
              </w:rPr>
              <w:t>]</w:t>
            </w:r>
          </w:p>
        </w:tc>
        <w:tc>
          <w:tcPr>
            <w:tcW w:w="742" w:type="pct"/>
          </w:tcPr>
          <w:p w14:paraId="21083A52" w14:textId="540EBCC5"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(0.73-0.79)</w:t>
            </w:r>
          </w:p>
        </w:tc>
        <w:tc>
          <w:tcPr>
            <w:tcW w:w="299" w:type="pct"/>
          </w:tcPr>
          <w:p w14:paraId="53B220B9"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80.2</w:t>
            </w:r>
          </w:p>
        </w:tc>
        <w:tc>
          <w:tcPr>
            <w:tcW w:w="338" w:type="pct"/>
          </w:tcPr>
          <w:p w14:paraId="739E373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0.94</w:t>
            </w:r>
          </w:p>
        </w:tc>
        <w:tc>
          <w:tcPr>
            <w:tcW w:w="783" w:type="pct"/>
          </w:tcPr>
          <w:p w14:paraId="17BA1DCB" w14:textId="76F53642"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(0.62-0.69)</w:t>
            </w:r>
          </w:p>
        </w:tc>
        <w:tc>
          <w:tcPr>
            <w:tcW w:w="363" w:type="pct"/>
          </w:tcPr>
          <w:p w14:paraId="5A15A75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91.2</w:t>
            </w:r>
          </w:p>
        </w:tc>
        <w:tc>
          <w:tcPr>
            <w:tcW w:w="363" w:type="pct"/>
          </w:tcPr>
          <w:p w14:paraId="0BC0E5E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0.97</w:t>
            </w:r>
          </w:p>
        </w:tc>
        <w:tc>
          <w:tcPr>
            <w:tcW w:w="779" w:type="pct"/>
          </w:tcPr>
          <w:p w14:paraId="0241BFF2"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2F6D4A4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0EC77BD0"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FA74FA" w:rsidRPr="0067366D" w14:paraId="5BB15AC4" w14:textId="77777777" w:rsidTr="0088148F">
        <w:trPr>
          <w:trHeight w:val="419"/>
          <w:jc w:val="center"/>
        </w:trPr>
        <w:tc>
          <w:tcPr>
            <w:tcW w:w="667" w:type="pct"/>
          </w:tcPr>
          <w:p w14:paraId="20B53C42" w14:textId="17A89EB7" w:rsidR="00E22881" w:rsidRPr="0067366D" w:rsidRDefault="00CA78C9"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Chun</w:t>
            </w:r>
            <w:r w:rsidR="00573C58">
              <w:rPr>
                <w:rFonts w:ascii="Book Antiqua" w:hAnsi="Book Antiqua" w:cs="Times New Roman" w:hint="eastAsia"/>
                <w:color w:val="000000" w:themeColor="text1"/>
                <w:sz w:val="24"/>
              </w:rPr>
              <w:t xml:space="preserve"> </w:t>
            </w:r>
            <w:r w:rsidR="00573C58" w:rsidRPr="00573C58">
              <w:rPr>
                <w:rFonts w:ascii="Book Antiqua" w:hAnsi="Book Antiqua" w:cs="Times New Roman" w:hint="eastAsia"/>
                <w:i/>
                <w:color w:val="000000" w:themeColor="text1"/>
                <w:sz w:val="24"/>
              </w:rPr>
              <w:t>et al</w:t>
            </w:r>
            <w:r w:rsidRPr="0067366D">
              <w:rPr>
                <w:rFonts w:ascii="Book Antiqua" w:hAnsi="Book Antiqua" w:cs="Times New Roman"/>
                <w:color w:val="000000" w:themeColor="text1"/>
                <w:sz w:val="24"/>
                <w:vertAlign w:val="superscript"/>
              </w:rPr>
              <w:t>[9]</w:t>
            </w:r>
          </w:p>
        </w:tc>
        <w:tc>
          <w:tcPr>
            <w:tcW w:w="742" w:type="pct"/>
          </w:tcPr>
          <w:p w14:paraId="63D57270" w14:textId="546CC0D6"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0.73</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(0.69-0.76)</w:t>
            </w:r>
          </w:p>
        </w:tc>
        <w:tc>
          <w:tcPr>
            <w:tcW w:w="299" w:type="pct"/>
          </w:tcPr>
          <w:p w14:paraId="0E9410F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66.6</w:t>
            </w:r>
          </w:p>
        </w:tc>
        <w:tc>
          <w:tcPr>
            <w:tcW w:w="338" w:type="pct"/>
          </w:tcPr>
          <w:p w14:paraId="615B011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0.90</w:t>
            </w:r>
          </w:p>
        </w:tc>
        <w:tc>
          <w:tcPr>
            <w:tcW w:w="783" w:type="pct"/>
          </w:tcPr>
          <w:p w14:paraId="7B45756A" w14:textId="6B2EA1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0.65</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(0.61-0.68)</w:t>
            </w:r>
          </w:p>
        </w:tc>
        <w:tc>
          <w:tcPr>
            <w:tcW w:w="363" w:type="pct"/>
          </w:tcPr>
          <w:p w14:paraId="32B66E3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93.3</w:t>
            </w:r>
          </w:p>
        </w:tc>
        <w:tc>
          <w:tcPr>
            <w:tcW w:w="363" w:type="pct"/>
          </w:tcPr>
          <w:p w14:paraId="1BAE7CC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0.98</w:t>
            </w:r>
          </w:p>
        </w:tc>
        <w:tc>
          <w:tcPr>
            <w:tcW w:w="779" w:type="pct"/>
          </w:tcPr>
          <w:p w14:paraId="0FF4FD57"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4" w:type="pct"/>
          </w:tcPr>
          <w:p w14:paraId="44A7A46F"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2" w:type="pct"/>
          </w:tcPr>
          <w:p w14:paraId="6E5C0825"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r>
      <w:tr w:rsidR="00C27E47" w:rsidRPr="0067366D" w14:paraId="33105CDF" w14:textId="77777777" w:rsidTr="0088148F">
        <w:trPr>
          <w:trHeight w:val="419"/>
          <w:jc w:val="center"/>
        </w:trPr>
        <w:tc>
          <w:tcPr>
            <w:tcW w:w="667" w:type="pct"/>
          </w:tcPr>
          <w:p w14:paraId="3DF3FDA0" w14:textId="51D20888" w:rsidR="00E22881" w:rsidRPr="0067366D" w:rsidRDefault="008315D8" w:rsidP="0067366D">
            <w:pPr>
              <w:adjustRightInd w:val="0"/>
              <w:snapToGrid w:val="0"/>
              <w:spacing w:line="360" w:lineRule="auto"/>
              <w:jc w:val="both"/>
              <w:rPr>
                <w:rFonts w:ascii="Book Antiqua" w:hAnsi="Book Antiqua" w:cs="Times New Roman"/>
                <w:color w:val="000000" w:themeColor="text1"/>
                <w:sz w:val="24"/>
              </w:rPr>
            </w:pPr>
            <w:proofErr w:type="spellStart"/>
            <w:r w:rsidRPr="0067366D">
              <w:rPr>
                <w:rFonts w:ascii="Book Antiqua" w:hAnsi="Book Antiqua" w:cs="Times New Roman"/>
                <w:color w:val="000000" w:themeColor="text1"/>
                <w:sz w:val="24"/>
              </w:rPr>
              <w:t>Itonaga</w:t>
            </w:r>
            <w:proofErr w:type="spellEnd"/>
            <w:r w:rsidRPr="0067366D">
              <w:rPr>
                <w:rFonts w:ascii="Book Antiqua" w:hAnsi="Book Antiqua" w:cs="Times New Roman"/>
                <w:color w:val="000000" w:themeColor="text1"/>
                <w:sz w:val="24"/>
              </w:rPr>
              <w:t xml:space="preserve"> </w:t>
            </w:r>
            <w:r w:rsidR="00573C58" w:rsidRPr="00573C58">
              <w:rPr>
                <w:rFonts w:ascii="Book Antiqua" w:hAnsi="Book Antiqua" w:cs="Times New Roman" w:hint="eastAsia"/>
                <w:i/>
                <w:color w:val="000000" w:themeColor="text1"/>
                <w:sz w:val="24"/>
              </w:rPr>
              <w:t>et al</w:t>
            </w:r>
            <w:r w:rsidR="00CA78C9" w:rsidRPr="0067366D">
              <w:rPr>
                <w:rFonts w:ascii="Book Antiqua" w:hAnsi="Book Antiqua" w:cs="Times New Roman"/>
                <w:color w:val="000000" w:themeColor="text1"/>
                <w:sz w:val="24"/>
                <w:vertAlign w:val="superscript"/>
              </w:rPr>
              <w:t>[8]</w:t>
            </w:r>
          </w:p>
        </w:tc>
        <w:tc>
          <w:tcPr>
            <w:tcW w:w="742" w:type="pct"/>
          </w:tcPr>
          <w:p w14:paraId="5455B698"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299" w:type="pct"/>
          </w:tcPr>
          <w:p w14:paraId="774ACC6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38" w:type="pct"/>
          </w:tcPr>
          <w:p w14:paraId="0B901D1B"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783" w:type="pct"/>
          </w:tcPr>
          <w:p w14:paraId="32B9433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63" w:type="pct"/>
          </w:tcPr>
          <w:p w14:paraId="085372FD"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363" w:type="pct"/>
          </w:tcPr>
          <w:p w14:paraId="046F12A1"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w:t>
            </w:r>
          </w:p>
        </w:tc>
        <w:tc>
          <w:tcPr>
            <w:tcW w:w="779" w:type="pct"/>
          </w:tcPr>
          <w:p w14:paraId="342A5F3D" w14:textId="3A7C7C95"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0.86</w:t>
            </w:r>
            <w:r w:rsidR="00573C58">
              <w:rPr>
                <w:rFonts w:ascii="Book Antiqua" w:hAnsi="Book Antiqua" w:cs="Times New Roman" w:hint="eastAsia"/>
                <w:color w:val="000000" w:themeColor="text1"/>
                <w:sz w:val="24"/>
              </w:rPr>
              <w:t xml:space="preserve"> </w:t>
            </w:r>
            <w:r w:rsidRPr="0067366D">
              <w:rPr>
                <w:rFonts w:ascii="Book Antiqua" w:hAnsi="Book Antiqua" w:cs="Times New Roman"/>
                <w:color w:val="000000" w:themeColor="text1"/>
                <w:sz w:val="24"/>
              </w:rPr>
              <w:t>(0.82-0.89)</w:t>
            </w:r>
          </w:p>
        </w:tc>
        <w:tc>
          <w:tcPr>
            <w:tcW w:w="334" w:type="pct"/>
          </w:tcPr>
          <w:p w14:paraId="58947C34"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77.6</w:t>
            </w:r>
          </w:p>
        </w:tc>
        <w:tc>
          <w:tcPr>
            <w:tcW w:w="332" w:type="pct"/>
          </w:tcPr>
          <w:p w14:paraId="536DB6F3" w14:textId="77777777" w:rsidR="00E22881" w:rsidRPr="0067366D" w:rsidRDefault="00E22881" w:rsidP="0067366D">
            <w:pPr>
              <w:adjustRightInd w:val="0"/>
              <w:snapToGrid w:val="0"/>
              <w:spacing w:line="360" w:lineRule="auto"/>
              <w:jc w:val="both"/>
              <w:rPr>
                <w:rFonts w:ascii="Book Antiqua" w:hAnsi="Book Antiqua" w:cs="Times New Roman"/>
                <w:color w:val="000000" w:themeColor="text1"/>
                <w:sz w:val="24"/>
              </w:rPr>
            </w:pPr>
            <w:r w:rsidRPr="0067366D">
              <w:rPr>
                <w:rFonts w:ascii="Book Antiqua" w:hAnsi="Book Antiqua" w:cs="Times New Roman"/>
                <w:color w:val="000000" w:themeColor="text1"/>
                <w:sz w:val="24"/>
              </w:rPr>
              <w:t>0.99</w:t>
            </w:r>
          </w:p>
        </w:tc>
      </w:tr>
    </w:tbl>
    <w:p w14:paraId="03D85F83" w14:textId="4F2B51A9" w:rsidR="0083186B" w:rsidRPr="0088148F" w:rsidRDefault="0088148F" w:rsidP="0067366D">
      <w:pPr>
        <w:adjustRightInd w:val="0"/>
        <w:snapToGrid w:val="0"/>
        <w:spacing w:line="360" w:lineRule="auto"/>
        <w:jc w:val="both"/>
        <w:rPr>
          <w:rFonts w:ascii="Book Antiqua" w:hAnsi="Book Antiqua" w:cs="Times New Roman"/>
          <w:color w:val="000000" w:themeColor="text1"/>
          <w:sz w:val="24"/>
        </w:rPr>
      </w:pPr>
      <w:r w:rsidRPr="00F30571">
        <w:rPr>
          <w:rFonts w:ascii="Book Antiqua" w:hAnsi="Book Antiqua" w:cs="Times New Roman" w:hint="eastAsia"/>
          <w:bCs/>
          <w:color w:val="000000" w:themeColor="text1"/>
          <w:sz w:val="24"/>
        </w:rPr>
        <w:t xml:space="preserve">LBC: </w:t>
      </w:r>
      <w:r>
        <w:rPr>
          <w:rFonts w:ascii="Book Antiqua" w:hAnsi="Book Antiqua" w:cs="Times New Roman"/>
          <w:color w:val="000000" w:themeColor="text1"/>
          <w:sz w:val="24"/>
        </w:rPr>
        <w:t>Liquid-based cytology</w:t>
      </w:r>
      <w:r>
        <w:rPr>
          <w:rFonts w:ascii="Book Antiqua" w:hAnsi="Book Antiqua" w:cs="Times New Roman" w:hint="eastAsia"/>
          <w:color w:val="000000" w:themeColor="text1"/>
          <w:sz w:val="24"/>
        </w:rPr>
        <w:t>; SC:</w:t>
      </w:r>
      <w:r w:rsidRPr="00F30571">
        <w:rPr>
          <w:rFonts w:ascii="Book Antiqua" w:hAnsi="Book Antiqua" w:cs="Times New Roman"/>
          <w:color w:val="000000" w:themeColor="text1"/>
          <w:sz w:val="24"/>
        </w:rPr>
        <w:t xml:space="preserve"> </w:t>
      </w:r>
      <w:r w:rsidRPr="0067366D">
        <w:rPr>
          <w:rFonts w:ascii="Book Antiqua" w:hAnsi="Book Antiqua" w:cs="Times New Roman"/>
          <w:color w:val="000000" w:themeColor="text1"/>
          <w:sz w:val="24"/>
        </w:rPr>
        <w:t>Smear cytology</w:t>
      </w:r>
      <w:r>
        <w:rPr>
          <w:rFonts w:ascii="Book Antiqua" w:hAnsi="Book Antiqua" w:cs="Times New Roman" w:hint="eastAsia"/>
          <w:color w:val="000000" w:themeColor="text1"/>
          <w:sz w:val="24"/>
        </w:rPr>
        <w:t>.</w:t>
      </w:r>
    </w:p>
    <w:sectPr w:rsidR="0083186B" w:rsidRPr="0088148F" w:rsidSect="00C27E47">
      <w:pgSz w:w="17010" w:h="16840" w:orient="landscape"/>
      <w:pgMar w:top="1440" w:right="1797" w:bottom="1440" w:left="1797" w:header="851" w:footer="992" w:gutter="0"/>
      <w:cols w:space="425"/>
      <w:docGrid w:type="lines" w:linePitch="31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68F622A" w16cid:durableId="22B0078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4CEFE9" w14:textId="77777777" w:rsidR="00F23669" w:rsidRDefault="00F23669" w:rsidP="006E7EC1">
      <w:r>
        <w:separator/>
      </w:r>
    </w:p>
  </w:endnote>
  <w:endnote w:type="continuationSeparator" w:id="0">
    <w:p w14:paraId="6368884C" w14:textId="77777777" w:rsidR="00F23669" w:rsidRDefault="00F23669" w:rsidP="006E7E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NexusSerif-Regular">
    <w:altName w:val="Cambria"/>
    <w:charset w:val="00"/>
    <w:family w:val="roman"/>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áÒã”˛">
    <w:altName w:val="Calibri"/>
    <w:charset w:val="4D"/>
    <w:family w:val="auto"/>
    <w:pitch w:val="default"/>
    <w:sig w:usb0="00000003" w:usb1="00000000" w:usb2="00000000" w:usb3="00000000" w:csb0="00000001" w:csb1="00000000"/>
  </w:font>
  <w:font w:name="Songti SC">
    <w:altName w:val="微软雅黑"/>
    <w:charset w:val="86"/>
    <w:family w:val="auto"/>
    <w:pitch w:val="variable"/>
    <w:sig w:usb0="00000287" w:usb1="080F0000" w:usb2="00000010" w:usb3="00000000" w:csb0="0004009F" w:csb1="00000000"/>
  </w:font>
  <w:font w:name="TimesNewRomanPS-BoldItalicMT">
    <w:charset w:val="00"/>
    <w:family w:val="roman"/>
    <w:pitch w:val="variable"/>
    <w:sig w:usb0="E0000AFF" w:usb1="00007843" w:usb2="00000001" w:usb3="00000000" w:csb0="000001B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a"/>
      </w:rPr>
      <w:id w:val="-2107183220"/>
      <w:docPartObj>
        <w:docPartGallery w:val="Page Numbers (Bottom of Page)"/>
        <w:docPartUnique/>
      </w:docPartObj>
    </w:sdtPr>
    <w:sdtEndPr>
      <w:rPr>
        <w:rStyle w:val="aa"/>
      </w:rPr>
    </w:sdtEndPr>
    <w:sdtContent>
      <w:p w14:paraId="5CD7DCB1" w14:textId="370398B3" w:rsidR="00CA6CCC" w:rsidRDefault="00CA6CCC" w:rsidP="00AF64C1">
        <w:pPr>
          <w:pStyle w:val="a9"/>
          <w:framePr w:wrap="none" w:vAnchor="text" w:hAnchor="margin" w:xAlign="center" w:y="1"/>
          <w:rPr>
            <w:rStyle w:val="aa"/>
          </w:rPr>
        </w:pPr>
        <w:r>
          <w:rPr>
            <w:rStyle w:val="aa"/>
          </w:rPr>
          <w:fldChar w:fldCharType="begin"/>
        </w:r>
        <w:r>
          <w:rPr>
            <w:rStyle w:val="aa"/>
          </w:rPr>
          <w:instrText xml:space="preserve"> PAGE </w:instrText>
        </w:r>
        <w:r>
          <w:rPr>
            <w:rStyle w:val="aa"/>
          </w:rPr>
          <w:fldChar w:fldCharType="end"/>
        </w:r>
      </w:p>
    </w:sdtContent>
  </w:sdt>
  <w:p w14:paraId="0FAC3772" w14:textId="77777777" w:rsidR="00CA6CCC" w:rsidRDefault="00CA6CCC">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818509"/>
      <w:docPartObj>
        <w:docPartGallery w:val="Page Numbers (Bottom of Page)"/>
        <w:docPartUnique/>
      </w:docPartObj>
    </w:sdtPr>
    <w:sdtEndPr/>
    <w:sdtContent>
      <w:sdt>
        <w:sdtPr>
          <w:id w:val="860082579"/>
          <w:docPartObj>
            <w:docPartGallery w:val="Page Numbers (Top of Page)"/>
            <w:docPartUnique/>
          </w:docPartObj>
        </w:sdtPr>
        <w:sdtEndPr/>
        <w:sdtContent>
          <w:p w14:paraId="0BA7F1BA" w14:textId="71C339E4" w:rsidR="00CA6CCC" w:rsidRDefault="00CA6CCC">
            <w:pPr>
              <w:pStyle w:val="a9"/>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sidR="00684849">
              <w:rPr>
                <w:b/>
                <w:bCs/>
                <w:noProof/>
              </w:rPr>
              <w:t>1</w:t>
            </w:r>
            <w:r>
              <w:rPr>
                <w:b/>
                <w:bCs/>
                <w:sz w:val="24"/>
                <w:szCs w:val="24"/>
              </w:rPr>
              <w:fldChar w:fldCharType="end"/>
            </w:r>
            <w:r>
              <w:rPr>
                <w:lang w:val="zh-CN"/>
              </w:rPr>
              <w:t xml:space="preserve"> </w:t>
            </w:r>
            <w:r>
              <w:rPr>
                <w:lang w:val="zh-CN"/>
              </w:rPr>
              <w:t xml:space="preserve">/ </w:t>
            </w:r>
            <w:r>
              <w:rPr>
                <w:b/>
                <w:bCs/>
                <w:sz w:val="24"/>
                <w:szCs w:val="24"/>
              </w:rPr>
              <w:fldChar w:fldCharType="begin"/>
            </w:r>
            <w:r>
              <w:rPr>
                <w:b/>
                <w:bCs/>
              </w:rPr>
              <w:instrText>NUMPAGES</w:instrText>
            </w:r>
            <w:r>
              <w:rPr>
                <w:b/>
                <w:bCs/>
                <w:sz w:val="24"/>
                <w:szCs w:val="24"/>
              </w:rPr>
              <w:fldChar w:fldCharType="separate"/>
            </w:r>
            <w:r w:rsidR="00684849">
              <w:rPr>
                <w:b/>
                <w:bCs/>
                <w:noProof/>
              </w:rPr>
              <w:t>31</w:t>
            </w:r>
            <w:r>
              <w:rPr>
                <w:b/>
                <w:bCs/>
                <w:sz w:val="24"/>
                <w:szCs w:val="24"/>
              </w:rPr>
              <w:fldChar w:fldCharType="end"/>
            </w:r>
          </w:p>
        </w:sdtContent>
      </w:sdt>
    </w:sdtContent>
  </w:sdt>
  <w:p w14:paraId="5DF34096" w14:textId="77777777" w:rsidR="00CA6CCC" w:rsidRDefault="00CA6CC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F88144" w14:textId="77777777" w:rsidR="00F23669" w:rsidRDefault="00F23669" w:rsidP="006E7EC1">
      <w:r>
        <w:separator/>
      </w:r>
    </w:p>
  </w:footnote>
  <w:footnote w:type="continuationSeparator" w:id="0">
    <w:p w14:paraId="4E45FFFC" w14:textId="77777777" w:rsidR="00F23669" w:rsidRDefault="00F23669" w:rsidP="006E7EC1">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ang Tianqi">
    <w15:presenceInfo w15:providerId="Windows Live" w15:userId="9e0b373927184eaa"/>
  </w15:person>
  <w15:person w15:author="Pan">
    <w15:presenceInfo w15:providerId="None" w15:userId="P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bordersDoNotSurroundHeader/>
  <w:bordersDoNotSurroundFooter/>
  <w:proofState w:spelling="clean" w:grammar="clean"/>
  <w:trackRevision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644E"/>
    <w:rsid w:val="00002706"/>
    <w:rsid w:val="00011357"/>
    <w:rsid w:val="00013B12"/>
    <w:rsid w:val="00017567"/>
    <w:rsid w:val="000216A7"/>
    <w:rsid w:val="000321E7"/>
    <w:rsid w:val="0003485C"/>
    <w:rsid w:val="000408D2"/>
    <w:rsid w:val="00044157"/>
    <w:rsid w:val="00045745"/>
    <w:rsid w:val="00057AA9"/>
    <w:rsid w:val="0006099A"/>
    <w:rsid w:val="00065118"/>
    <w:rsid w:val="000756D3"/>
    <w:rsid w:val="0008605C"/>
    <w:rsid w:val="0009487C"/>
    <w:rsid w:val="00096640"/>
    <w:rsid w:val="000A4716"/>
    <w:rsid w:val="000B739C"/>
    <w:rsid w:val="000C1349"/>
    <w:rsid w:val="000C31AB"/>
    <w:rsid w:val="000C3D99"/>
    <w:rsid w:val="000C73CD"/>
    <w:rsid w:val="000D2C34"/>
    <w:rsid w:val="000E2A07"/>
    <w:rsid w:val="000E399E"/>
    <w:rsid w:val="000E3AE0"/>
    <w:rsid w:val="000F4351"/>
    <w:rsid w:val="000F5185"/>
    <w:rsid w:val="00115C71"/>
    <w:rsid w:val="00142BEE"/>
    <w:rsid w:val="001500B3"/>
    <w:rsid w:val="00151966"/>
    <w:rsid w:val="00152634"/>
    <w:rsid w:val="001539C8"/>
    <w:rsid w:val="00154E40"/>
    <w:rsid w:val="001605A2"/>
    <w:rsid w:val="00180912"/>
    <w:rsid w:val="00181DD8"/>
    <w:rsid w:val="00182FAD"/>
    <w:rsid w:val="00192764"/>
    <w:rsid w:val="001B1F91"/>
    <w:rsid w:val="001B7DFD"/>
    <w:rsid w:val="001D31D6"/>
    <w:rsid w:val="001D3E34"/>
    <w:rsid w:val="001E7813"/>
    <w:rsid w:val="001F2A32"/>
    <w:rsid w:val="001F41F8"/>
    <w:rsid w:val="001F77F2"/>
    <w:rsid w:val="0020581D"/>
    <w:rsid w:val="0021415E"/>
    <w:rsid w:val="0021498C"/>
    <w:rsid w:val="00217F88"/>
    <w:rsid w:val="00222C72"/>
    <w:rsid w:val="002309FF"/>
    <w:rsid w:val="002332FC"/>
    <w:rsid w:val="00236F97"/>
    <w:rsid w:val="00241C42"/>
    <w:rsid w:val="00244E43"/>
    <w:rsid w:val="00260D1E"/>
    <w:rsid w:val="00262A47"/>
    <w:rsid w:val="002679AD"/>
    <w:rsid w:val="0028228B"/>
    <w:rsid w:val="00291C4F"/>
    <w:rsid w:val="002A2ABA"/>
    <w:rsid w:val="002A5125"/>
    <w:rsid w:val="002A7370"/>
    <w:rsid w:val="002B1BFA"/>
    <w:rsid w:val="002B777B"/>
    <w:rsid w:val="002B7AB5"/>
    <w:rsid w:val="002B7D7B"/>
    <w:rsid w:val="002C08CC"/>
    <w:rsid w:val="002C14CF"/>
    <w:rsid w:val="002C7509"/>
    <w:rsid w:val="002C78CF"/>
    <w:rsid w:val="002D0798"/>
    <w:rsid w:val="002D1453"/>
    <w:rsid w:val="002D304E"/>
    <w:rsid w:val="002D3A95"/>
    <w:rsid w:val="002D3DD4"/>
    <w:rsid w:val="002D55A1"/>
    <w:rsid w:val="002F1122"/>
    <w:rsid w:val="002F36FD"/>
    <w:rsid w:val="002F7E81"/>
    <w:rsid w:val="00302556"/>
    <w:rsid w:val="00310557"/>
    <w:rsid w:val="003106A5"/>
    <w:rsid w:val="003132D4"/>
    <w:rsid w:val="00317422"/>
    <w:rsid w:val="00321253"/>
    <w:rsid w:val="00330BDD"/>
    <w:rsid w:val="00330E4E"/>
    <w:rsid w:val="00346C15"/>
    <w:rsid w:val="00347E23"/>
    <w:rsid w:val="00351CDB"/>
    <w:rsid w:val="00355C9C"/>
    <w:rsid w:val="00361C19"/>
    <w:rsid w:val="00366ACB"/>
    <w:rsid w:val="00370F6B"/>
    <w:rsid w:val="003767E4"/>
    <w:rsid w:val="00381C7A"/>
    <w:rsid w:val="00391346"/>
    <w:rsid w:val="003A47D3"/>
    <w:rsid w:val="003A6DCD"/>
    <w:rsid w:val="003B23B2"/>
    <w:rsid w:val="003C4BD8"/>
    <w:rsid w:val="003D72C7"/>
    <w:rsid w:val="003E5EC7"/>
    <w:rsid w:val="003E7B2F"/>
    <w:rsid w:val="003F17D8"/>
    <w:rsid w:val="003F32C2"/>
    <w:rsid w:val="003F603A"/>
    <w:rsid w:val="0040542F"/>
    <w:rsid w:val="004325BD"/>
    <w:rsid w:val="00441470"/>
    <w:rsid w:val="0044792B"/>
    <w:rsid w:val="00450BCC"/>
    <w:rsid w:val="00454D19"/>
    <w:rsid w:val="0045710A"/>
    <w:rsid w:val="004572F8"/>
    <w:rsid w:val="00474651"/>
    <w:rsid w:val="0048198A"/>
    <w:rsid w:val="0049460A"/>
    <w:rsid w:val="00494890"/>
    <w:rsid w:val="004964EB"/>
    <w:rsid w:val="00497664"/>
    <w:rsid w:val="00497CF7"/>
    <w:rsid w:val="004B0837"/>
    <w:rsid w:val="004C2771"/>
    <w:rsid w:val="004C32DC"/>
    <w:rsid w:val="004C35C6"/>
    <w:rsid w:val="004C5C57"/>
    <w:rsid w:val="004D19A0"/>
    <w:rsid w:val="004E6E3A"/>
    <w:rsid w:val="00507F5E"/>
    <w:rsid w:val="005250F6"/>
    <w:rsid w:val="00530442"/>
    <w:rsid w:val="00535E65"/>
    <w:rsid w:val="005561D3"/>
    <w:rsid w:val="005571F4"/>
    <w:rsid w:val="00557291"/>
    <w:rsid w:val="00573C58"/>
    <w:rsid w:val="005756C9"/>
    <w:rsid w:val="0058168D"/>
    <w:rsid w:val="00587BBD"/>
    <w:rsid w:val="00597A2B"/>
    <w:rsid w:val="005A3BD5"/>
    <w:rsid w:val="005A5CA9"/>
    <w:rsid w:val="005B1775"/>
    <w:rsid w:val="005B2100"/>
    <w:rsid w:val="005B57C4"/>
    <w:rsid w:val="005C2940"/>
    <w:rsid w:val="005C3B8B"/>
    <w:rsid w:val="005D208A"/>
    <w:rsid w:val="005D43FE"/>
    <w:rsid w:val="005E2F2D"/>
    <w:rsid w:val="005F1D6D"/>
    <w:rsid w:val="0060388C"/>
    <w:rsid w:val="00605635"/>
    <w:rsid w:val="00611737"/>
    <w:rsid w:val="0061250E"/>
    <w:rsid w:val="0062346B"/>
    <w:rsid w:val="00627275"/>
    <w:rsid w:val="006317D1"/>
    <w:rsid w:val="006321D0"/>
    <w:rsid w:val="006321FB"/>
    <w:rsid w:val="00635F41"/>
    <w:rsid w:val="00637CD7"/>
    <w:rsid w:val="00657D2A"/>
    <w:rsid w:val="006667E7"/>
    <w:rsid w:val="00671DEE"/>
    <w:rsid w:val="0067366D"/>
    <w:rsid w:val="00674DFE"/>
    <w:rsid w:val="00676D8F"/>
    <w:rsid w:val="006825E3"/>
    <w:rsid w:val="00684849"/>
    <w:rsid w:val="00696538"/>
    <w:rsid w:val="006B66F9"/>
    <w:rsid w:val="006B6CEF"/>
    <w:rsid w:val="006C125E"/>
    <w:rsid w:val="006C41D5"/>
    <w:rsid w:val="006C6632"/>
    <w:rsid w:val="006C6671"/>
    <w:rsid w:val="006C66C1"/>
    <w:rsid w:val="006C7D9C"/>
    <w:rsid w:val="006D5948"/>
    <w:rsid w:val="006D65BB"/>
    <w:rsid w:val="006E24FB"/>
    <w:rsid w:val="006E4E60"/>
    <w:rsid w:val="006E58D7"/>
    <w:rsid w:val="006E71B6"/>
    <w:rsid w:val="006E7EC1"/>
    <w:rsid w:val="006F0E62"/>
    <w:rsid w:val="006F184A"/>
    <w:rsid w:val="006F1D2E"/>
    <w:rsid w:val="00711CF4"/>
    <w:rsid w:val="0072345D"/>
    <w:rsid w:val="007251DC"/>
    <w:rsid w:val="00737B73"/>
    <w:rsid w:val="00761F33"/>
    <w:rsid w:val="00785C86"/>
    <w:rsid w:val="00785CA1"/>
    <w:rsid w:val="00792E66"/>
    <w:rsid w:val="0079313A"/>
    <w:rsid w:val="007A2158"/>
    <w:rsid w:val="007B1F4A"/>
    <w:rsid w:val="007C0FB9"/>
    <w:rsid w:val="007D54F2"/>
    <w:rsid w:val="007D569D"/>
    <w:rsid w:val="007D56F5"/>
    <w:rsid w:val="007E16E5"/>
    <w:rsid w:val="007E1969"/>
    <w:rsid w:val="007E7C8E"/>
    <w:rsid w:val="007F0759"/>
    <w:rsid w:val="007F1C24"/>
    <w:rsid w:val="007F49B7"/>
    <w:rsid w:val="007F7567"/>
    <w:rsid w:val="00803B39"/>
    <w:rsid w:val="00807C86"/>
    <w:rsid w:val="008315D8"/>
    <w:rsid w:val="0083186B"/>
    <w:rsid w:val="008451C6"/>
    <w:rsid w:val="00846B55"/>
    <w:rsid w:val="00850419"/>
    <w:rsid w:val="008508AB"/>
    <w:rsid w:val="00851C8C"/>
    <w:rsid w:val="008531A3"/>
    <w:rsid w:val="00854711"/>
    <w:rsid w:val="008627A0"/>
    <w:rsid w:val="0086423C"/>
    <w:rsid w:val="0087222C"/>
    <w:rsid w:val="008727C3"/>
    <w:rsid w:val="0088148F"/>
    <w:rsid w:val="00885794"/>
    <w:rsid w:val="0089069D"/>
    <w:rsid w:val="00894877"/>
    <w:rsid w:val="008A13F2"/>
    <w:rsid w:val="008C205B"/>
    <w:rsid w:val="008C5ABC"/>
    <w:rsid w:val="008D5ACE"/>
    <w:rsid w:val="008D640B"/>
    <w:rsid w:val="008D7948"/>
    <w:rsid w:val="008E108B"/>
    <w:rsid w:val="008E3296"/>
    <w:rsid w:val="008F07E0"/>
    <w:rsid w:val="008F2236"/>
    <w:rsid w:val="00921C95"/>
    <w:rsid w:val="00932858"/>
    <w:rsid w:val="00934CCF"/>
    <w:rsid w:val="0093702D"/>
    <w:rsid w:val="00944608"/>
    <w:rsid w:val="009509F0"/>
    <w:rsid w:val="009710B4"/>
    <w:rsid w:val="00983DC1"/>
    <w:rsid w:val="00984439"/>
    <w:rsid w:val="0098594B"/>
    <w:rsid w:val="00986DCF"/>
    <w:rsid w:val="00987119"/>
    <w:rsid w:val="00987186"/>
    <w:rsid w:val="00990EB8"/>
    <w:rsid w:val="00994BEE"/>
    <w:rsid w:val="009A69AA"/>
    <w:rsid w:val="009B0B3A"/>
    <w:rsid w:val="009B2530"/>
    <w:rsid w:val="009B3B0D"/>
    <w:rsid w:val="009B4C38"/>
    <w:rsid w:val="009B586C"/>
    <w:rsid w:val="009B6F7F"/>
    <w:rsid w:val="009C2126"/>
    <w:rsid w:val="009D03E6"/>
    <w:rsid w:val="009F31C7"/>
    <w:rsid w:val="009F5E27"/>
    <w:rsid w:val="00A0162A"/>
    <w:rsid w:val="00A15476"/>
    <w:rsid w:val="00A21F0B"/>
    <w:rsid w:val="00A24B71"/>
    <w:rsid w:val="00A257D9"/>
    <w:rsid w:val="00A472D7"/>
    <w:rsid w:val="00A50B2D"/>
    <w:rsid w:val="00A6414C"/>
    <w:rsid w:val="00A64F3B"/>
    <w:rsid w:val="00A660C0"/>
    <w:rsid w:val="00A7471F"/>
    <w:rsid w:val="00A80963"/>
    <w:rsid w:val="00A938C3"/>
    <w:rsid w:val="00AA1948"/>
    <w:rsid w:val="00AA24D7"/>
    <w:rsid w:val="00AA69EF"/>
    <w:rsid w:val="00AA766C"/>
    <w:rsid w:val="00AB31CB"/>
    <w:rsid w:val="00AB600E"/>
    <w:rsid w:val="00AC16F4"/>
    <w:rsid w:val="00AC3DEE"/>
    <w:rsid w:val="00AD0FA6"/>
    <w:rsid w:val="00AD1380"/>
    <w:rsid w:val="00AE1188"/>
    <w:rsid w:val="00AE438A"/>
    <w:rsid w:val="00AE4BCB"/>
    <w:rsid w:val="00AF0535"/>
    <w:rsid w:val="00AF363D"/>
    <w:rsid w:val="00AF64C1"/>
    <w:rsid w:val="00AF754C"/>
    <w:rsid w:val="00B00E54"/>
    <w:rsid w:val="00B22430"/>
    <w:rsid w:val="00B3334E"/>
    <w:rsid w:val="00B405CE"/>
    <w:rsid w:val="00B44D4E"/>
    <w:rsid w:val="00B46101"/>
    <w:rsid w:val="00B5457F"/>
    <w:rsid w:val="00B614B4"/>
    <w:rsid w:val="00B6168B"/>
    <w:rsid w:val="00B902AE"/>
    <w:rsid w:val="00B90A39"/>
    <w:rsid w:val="00B914C5"/>
    <w:rsid w:val="00BA29A3"/>
    <w:rsid w:val="00BA65A6"/>
    <w:rsid w:val="00BC34F3"/>
    <w:rsid w:val="00BE145F"/>
    <w:rsid w:val="00BE5B66"/>
    <w:rsid w:val="00BF072A"/>
    <w:rsid w:val="00BF57B1"/>
    <w:rsid w:val="00BF5DF4"/>
    <w:rsid w:val="00BF78A0"/>
    <w:rsid w:val="00C04A1A"/>
    <w:rsid w:val="00C1360D"/>
    <w:rsid w:val="00C145BC"/>
    <w:rsid w:val="00C15622"/>
    <w:rsid w:val="00C272BC"/>
    <w:rsid w:val="00C27E47"/>
    <w:rsid w:val="00C307C1"/>
    <w:rsid w:val="00C41AF5"/>
    <w:rsid w:val="00C4397C"/>
    <w:rsid w:val="00C54B23"/>
    <w:rsid w:val="00C71A2D"/>
    <w:rsid w:val="00C87122"/>
    <w:rsid w:val="00C90606"/>
    <w:rsid w:val="00C97402"/>
    <w:rsid w:val="00CA10E6"/>
    <w:rsid w:val="00CA5DEF"/>
    <w:rsid w:val="00CA6CCC"/>
    <w:rsid w:val="00CA78C9"/>
    <w:rsid w:val="00CC6D9F"/>
    <w:rsid w:val="00CC6FDD"/>
    <w:rsid w:val="00CE19F4"/>
    <w:rsid w:val="00CE433C"/>
    <w:rsid w:val="00CE5E7D"/>
    <w:rsid w:val="00CF52FD"/>
    <w:rsid w:val="00CF62AB"/>
    <w:rsid w:val="00CF6613"/>
    <w:rsid w:val="00D0207F"/>
    <w:rsid w:val="00D020E6"/>
    <w:rsid w:val="00D04FA9"/>
    <w:rsid w:val="00D21743"/>
    <w:rsid w:val="00D304EC"/>
    <w:rsid w:val="00D405F2"/>
    <w:rsid w:val="00D43CC9"/>
    <w:rsid w:val="00D43F99"/>
    <w:rsid w:val="00D4644E"/>
    <w:rsid w:val="00D47122"/>
    <w:rsid w:val="00D520B4"/>
    <w:rsid w:val="00D574A8"/>
    <w:rsid w:val="00D61FA9"/>
    <w:rsid w:val="00D63A62"/>
    <w:rsid w:val="00D63AD3"/>
    <w:rsid w:val="00D64A27"/>
    <w:rsid w:val="00D64B4C"/>
    <w:rsid w:val="00D65FB3"/>
    <w:rsid w:val="00D668C8"/>
    <w:rsid w:val="00D67121"/>
    <w:rsid w:val="00D67B7B"/>
    <w:rsid w:val="00D84E1C"/>
    <w:rsid w:val="00D863AE"/>
    <w:rsid w:val="00D87B1D"/>
    <w:rsid w:val="00D963B3"/>
    <w:rsid w:val="00DA5BF3"/>
    <w:rsid w:val="00DB54B1"/>
    <w:rsid w:val="00DC0633"/>
    <w:rsid w:val="00DD3310"/>
    <w:rsid w:val="00DD4BF8"/>
    <w:rsid w:val="00DE2861"/>
    <w:rsid w:val="00DE3A6F"/>
    <w:rsid w:val="00DF6B0E"/>
    <w:rsid w:val="00E04660"/>
    <w:rsid w:val="00E0747C"/>
    <w:rsid w:val="00E12F03"/>
    <w:rsid w:val="00E22881"/>
    <w:rsid w:val="00E35A4E"/>
    <w:rsid w:val="00E36F99"/>
    <w:rsid w:val="00E42953"/>
    <w:rsid w:val="00E50168"/>
    <w:rsid w:val="00E517BF"/>
    <w:rsid w:val="00E65A4E"/>
    <w:rsid w:val="00E74491"/>
    <w:rsid w:val="00E76AAA"/>
    <w:rsid w:val="00E80AC4"/>
    <w:rsid w:val="00E80EF7"/>
    <w:rsid w:val="00E879CB"/>
    <w:rsid w:val="00E933A9"/>
    <w:rsid w:val="00E956D9"/>
    <w:rsid w:val="00EA276B"/>
    <w:rsid w:val="00EB2B03"/>
    <w:rsid w:val="00EC194A"/>
    <w:rsid w:val="00EC7A37"/>
    <w:rsid w:val="00ED09DB"/>
    <w:rsid w:val="00ED2DE0"/>
    <w:rsid w:val="00ED375B"/>
    <w:rsid w:val="00EF28AF"/>
    <w:rsid w:val="00EF7EEA"/>
    <w:rsid w:val="00F01FAD"/>
    <w:rsid w:val="00F046D6"/>
    <w:rsid w:val="00F14F81"/>
    <w:rsid w:val="00F23669"/>
    <w:rsid w:val="00F27D60"/>
    <w:rsid w:val="00F30571"/>
    <w:rsid w:val="00F43ACD"/>
    <w:rsid w:val="00F4670B"/>
    <w:rsid w:val="00F55957"/>
    <w:rsid w:val="00F608A0"/>
    <w:rsid w:val="00F7256D"/>
    <w:rsid w:val="00F7337A"/>
    <w:rsid w:val="00F8705A"/>
    <w:rsid w:val="00F97C72"/>
    <w:rsid w:val="00FA74FA"/>
    <w:rsid w:val="00FA7CC2"/>
    <w:rsid w:val="00FC2C93"/>
    <w:rsid w:val="00FC3E8B"/>
    <w:rsid w:val="00FE1475"/>
    <w:rsid w:val="00FE2ED4"/>
    <w:rsid w:val="00FE3530"/>
    <w:rsid w:val="00FE713B"/>
    <w:rsid w:val="00FF383E"/>
    <w:rsid w:val="00FF58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802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C34"/>
  </w:style>
  <w:style w:type="paragraph" w:styleId="2">
    <w:name w:val="heading 2"/>
    <w:basedOn w:val="a"/>
    <w:next w:val="a"/>
    <w:link w:val="2Char"/>
    <w:qFormat/>
    <w:rsid w:val="00E22881"/>
    <w:pPr>
      <w:jc w:val="center"/>
      <w:outlineLvl w:val="1"/>
    </w:pPr>
    <w:rPr>
      <w:rFonts w:ascii="Times New Roman" w:hAnsi="Times New Roman" w:cs="Times New Roman"/>
      <w:b/>
      <w:bCs/>
      <w:color w:val="000000"/>
      <w:kern w:val="28"/>
      <w:sz w:val="24"/>
      <w:lang w:val="en-CA" w:eastAsia="en-C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E22881"/>
    <w:rPr>
      <w:rFonts w:ascii="Times New Roman" w:hAnsi="Times New Roman" w:cs="Times New Roman"/>
      <w:b/>
      <w:bCs/>
      <w:color w:val="000000"/>
      <w:kern w:val="28"/>
      <w:sz w:val="24"/>
      <w:lang w:val="en-CA" w:eastAsia="en-CA"/>
    </w:rPr>
  </w:style>
  <w:style w:type="character" w:customStyle="1" w:styleId="Char">
    <w:name w:val="批注文字 Char"/>
    <w:basedOn w:val="a0"/>
    <w:link w:val="a3"/>
    <w:uiPriority w:val="99"/>
    <w:rsid w:val="00E22881"/>
  </w:style>
  <w:style w:type="paragraph" w:styleId="a3">
    <w:name w:val="annotation text"/>
    <w:basedOn w:val="a"/>
    <w:link w:val="Char"/>
    <w:uiPriority w:val="99"/>
    <w:unhideWhenUsed/>
    <w:rsid w:val="00E22881"/>
  </w:style>
  <w:style w:type="character" w:customStyle="1" w:styleId="Char0">
    <w:name w:val="批注主题 Char"/>
    <w:basedOn w:val="Char"/>
    <w:link w:val="a4"/>
    <w:uiPriority w:val="99"/>
    <w:semiHidden/>
    <w:rsid w:val="00E22881"/>
    <w:rPr>
      <w:b/>
      <w:bCs/>
    </w:rPr>
  </w:style>
  <w:style w:type="paragraph" w:styleId="a4">
    <w:name w:val="annotation subject"/>
    <w:basedOn w:val="a3"/>
    <w:next w:val="a3"/>
    <w:link w:val="Char0"/>
    <w:uiPriority w:val="99"/>
    <w:semiHidden/>
    <w:unhideWhenUsed/>
    <w:rsid w:val="00E22881"/>
    <w:rPr>
      <w:b/>
      <w:bCs/>
    </w:rPr>
  </w:style>
  <w:style w:type="character" w:customStyle="1" w:styleId="Char1">
    <w:name w:val="批注框文本 Char"/>
    <w:basedOn w:val="a0"/>
    <w:link w:val="a5"/>
    <w:uiPriority w:val="99"/>
    <w:semiHidden/>
    <w:rsid w:val="00E22881"/>
    <w:rPr>
      <w:rFonts w:ascii="宋体" w:eastAsia="宋体"/>
      <w:sz w:val="18"/>
      <w:szCs w:val="18"/>
    </w:rPr>
  </w:style>
  <w:style w:type="paragraph" w:styleId="a5">
    <w:name w:val="Balloon Text"/>
    <w:basedOn w:val="a"/>
    <w:link w:val="Char1"/>
    <w:uiPriority w:val="99"/>
    <w:semiHidden/>
    <w:unhideWhenUsed/>
    <w:rsid w:val="00E22881"/>
    <w:rPr>
      <w:rFonts w:ascii="宋体" w:eastAsia="宋体"/>
      <w:sz w:val="18"/>
      <w:szCs w:val="18"/>
    </w:rPr>
  </w:style>
  <w:style w:type="paragraph" w:styleId="a6">
    <w:name w:val="Revision"/>
    <w:hidden/>
    <w:uiPriority w:val="99"/>
    <w:semiHidden/>
    <w:rsid w:val="0083186B"/>
  </w:style>
  <w:style w:type="character" w:styleId="a7">
    <w:name w:val="annotation reference"/>
    <w:basedOn w:val="a0"/>
    <w:uiPriority w:val="99"/>
    <w:semiHidden/>
    <w:unhideWhenUsed/>
    <w:rsid w:val="00E22881"/>
    <w:rPr>
      <w:sz w:val="21"/>
      <w:szCs w:val="21"/>
    </w:rPr>
  </w:style>
  <w:style w:type="paragraph" w:customStyle="1" w:styleId="Default">
    <w:name w:val="Default"/>
    <w:rsid w:val="00E22881"/>
    <w:pPr>
      <w:widowControl w:val="0"/>
      <w:autoSpaceDE w:val="0"/>
      <w:autoSpaceDN w:val="0"/>
      <w:adjustRightInd w:val="0"/>
    </w:pPr>
    <w:rPr>
      <w:rFonts w:ascii="NexusSerif-Regular" w:hAnsi="NexusSerif-Regular" w:cs="NexusSerif-Regular"/>
      <w:color w:val="000000"/>
      <w:kern w:val="0"/>
      <w:sz w:val="24"/>
    </w:rPr>
  </w:style>
  <w:style w:type="character" w:styleId="a8">
    <w:name w:val="Hyperlink"/>
    <w:basedOn w:val="a0"/>
    <w:uiPriority w:val="99"/>
    <w:unhideWhenUsed/>
    <w:rsid w:val="009B6F7F"/>
    <w:rPr>
      <w:color w:val="0563C1" w:themeColor="hyperlink"/>
      <w:u w:val="single"/>
    </w:rPr>
  </w:style>
  <w:style w:type="character" w:customStyle="1" w:styleId="1">
    <w:name w:val="未处理的提及1"/>
    <w:basedOn w:val="a0"/>
    <w:uiPriority w:val="99"/>
    <w:semiHidden/>
    <w:unhideWhenUsed/>
    <w:rsid w:val="009B6F7F"/>
    <w:rPr>
      <w:color w:val="605E5C"/>
      <w:shd w:val="clear" w:color="auto" w:fill="E1DFDD"/>
    </w:rPr>
  </w:style>
  <w:style w:type="paragraph" w:styleId="a9">
    <w:name w:val="footer"/>
    <w:basedOn w:val="a"/>
    <w:link w:val="Char2"/>
    <w:uiPriority w:val="99"/>
    <w:unhideWhenUsed/>
    <w:rsid w:val="006E7EC1"/>
    <w:pPr>
      <w:tabs>
        <w:tab w:val="center" w:pos="4153"/>
        <w:tab w:val="right" w:pos="8306"/>
      </w:tabs>
      <w:snapToGrid w:val="0"/>
    </w:pPr>
    <w:rPr>
      <w:sz w:val="18"/>
      <w:szCs w:val="18"/>
    </w:rPr>
  </w:style>
  <w:style w:type="character" w:customStyle="1" w:styleId="Char2">
    <w:name w:val="页脚 Char"/>
    <w:basedOn w:val="a0"/>
    <w:link w:val="a9"/>
    <w:uiPriority w:val="99"/>
    <w:rsid w:val="006E7EC1"/>
    <w:rPr>
      <w:sz w:val="18"/>
      <w:szCs w:val="18"/>
    </w:rPr>
  </w:style>
  <w:style w:type="character" w:styleId="aa">
    <w:name w:val="page number"/>
    <w:basedOn w:val="a0"/>
    <w:uiPriority w:val="99"/>
    <w:semiHidden/>
    <w:unhideWhenUsed/>
    <w:rsid w:val="006E7EC1"/>
  </w:style>
  <w:style w:type="paragraph" w:styleId="ab">
    <w:name w:val="List Paragraph"/>
    <w:basedOn w:val="a"/>
    <w:uiPriority w:val="34"/>
    <w:qFormat/>
    <w:rsid w:val="002A7370"/>
    <w:pPr>
      <w:ind w:firstLineChars="200" w:firstLine="420"/>
    </w:pPr>
  </w:style>
  <w:style w:type="character" w:styleId="ac">
    <w:name w:val="Strong"/>
    <w:uiPriority w:val="22"/>
    <w:qFormat/>
    <w:rsid w:val="002A7370"/>
    <w:rPr>
      <w:b/>
      <w:bCs/>
    </w:rPr>
  </w:style>
  <w:style w:type="paragraph" w:styleId="ad">
    <w:name w:val="header"/>
    <w:basedOn w:val="a"/>
    <w:link w:val="Char3"/>
    <w:uiPriority w:val="99"/>
    <w:unhideWhenUsed/>
    <w:rsid w:val="00CA5DEF"/>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d"/>
    <w:uiPriority w:val="99"/>
    <w:rsid w:val="00CA5DEF"/>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2C34"/>
  </w:style>
  <w:style w:type="paragraph" w:styleId="2">
    <w:name w:val="heading 2"/>
    <w:basedOn w:val="a"/>
    <w:next w:val="a"/>
    <w:link w:val="2Char"/>
    <w:qFormat/>
    <w:rsid w:val="00E22881"/>
    <w:pPr>
      <w:jc w:val="center"/>
      <w:outlineLvl w:val="1"/>
    </w:pPr>
    <w:rPr>
      <w:rFonts w:ascii="Times New Roman" w:hAnsi="Times New Roman" w:cs="Times New Roman"/>
      <w:b/>
      <w:bCs/>
      <w:color w:val="000000"/>
      <w:kern w:val="28"/>
      <w:sz w:val="24"/>
      <w:lang w:val="en-CA" w:eastAsia="en-C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rsid w:val="00E22881"/>
    <w:rPr>
      <w:rFonts w:ascii="Times New Roman" w:hAnsi="Times New Roman" w:cs="Times New Roman"/>
      <w:b/>
      <w:bCs/>
      <w:color w:val="000000"/>
      <w:kern w:val="28"/>
      <w:sz w:val="24"/>
      <w:lang w:val="en-CA" w:eastAsia="en-CA"/>
    </w:rPr>
  </w:style>
  <w:style w:type="character" w:customStyle="1" w:styleId="Char">
    <w:name w:val="批注文字 Char"/>
    <w:basedOn w:val="a0"/>
    <w:link w:val="a3"/>
    <w:uiPriority w:val="99"/>
    <w:rsid w:val="00E22881"/>
  </w:style>
  <w:style w:type="paragraph" w:styleId="a3">
    <w:name w:val="annotation text"/>
    <w:basedOn w:val="a"/>
    <w:link w:val="Char"/>
    <w:uiPriority w:val="99"/>
    <w:unhideWhenUsed/>
    <w:rsid w:val="00E22881"/>
  </w:style>
  <w:style w:type="character" w:customStyle="1" w:styleId="Char0">
    <w:name w:val="批注主题 Char"/>
    <w:basedOn w:val="Char"/>
    <w:link w:val="a4"/>
    <w:uiPriority w:val="99"/>
    <w:semiHidden/>
    <w:rsid w:val="00E22881"/>
    <w:rPr>
      <w:b/>
      <w:bCs/>
    </w:rPr>
  </w:style>
  <w:style w:type="paragraph" w:styleId="a4">
    <w:name w:val="annotation subject"/>
    <w:basedOn w:val="a3"/>
    <w:next w:val="a3"/>
    <w:link w:val="Char0"/>
    <w:uiPriority w:val="99"/>
    <w:semiHidden/>
    <w:unhideWhenUsed/>
    <w:rsid w:val="00E22881"/>
    <w:rPr>
      <w:b/>
      <w:bCs/>
    </w:rPr>
  </w:style>
  <w:style w:type="character" w:customStyle="1" w:styleId="Char1">
    <w:name w:val="批注框文本 Char"/>
    <w:basedOn w:val="a0"/>
    <w:link w:val="a5"/>
    <w:uiPriority w:val="99"/>
    <w:semiHidden/>
    <w:rsid w:val="00E22881"/>
    <w:rPr>
      <w:rFonts w:ascii="宋体" w:eastAsia="宋体"/>
      <w:sz w:val="18"/>
      <w:szCs w:val="18"/>
    </w:rPr>
  </w:style>
  <w:style w:type="paragraph" w:styleId="a5">
    <w:name w:val="Balloon Text"/>
    <w:basedOn w:val="a"/>
    <w:link w:val="Char1"/>
    <w:uiPriority w:val="99"/>
    <w:semiHidden/>
    <w:unhideWhenUsed/>
    <w:rsid w:val="00E22881"/>
    <w:rPr>
      <w:rFonts w:ascii="宋体" w:eastAsia="宋体"/>
      <w:sz w:val="18"/>
      <w:szCs w:val="18"/>
    </w:rPr>
  </w:style>
  <w:style w:type="paragraph" w:styleId="a6">
    <w:name w:val="Revision"/>
    <w:hidden/>
    <w:uiPriority w:val="99"/>
    <w:semiHidden/>
    <w:rsid w:val="0083186B"/>
  </w:style>
  <w:style w:type="character" w:styleId="a7">
    <w:name w:val="annotation reference"/>
    <w:basedOn w:val="a0"/>
    <w:uiPriority w:val="99"/>
    <w:semiHidden/>
    <w:unhideWhenUsed/>
    <w:rsid w:val="00E22881"/>
    <w:rPr>
      <w:sz w:val="21"/>
      <w:szCs w:val="21"/>
    </w:rPr>
  </w:style>
  <w:style w:type="paragraph" w:customStyle="1" w:styleId="Default">
    <w:name w:val="Default"/>
    <w:rsid w:val="00E22881"/>
    <w:pPr>
      <w:widowControl w:val="0"/>
      <w:autoSpaceDE w:val="0"/>
      <w:autoSpaceDN w:val="0"/>
      <w:adjustRightInd w:val="0"/>
    </w:pPr>
    <w:rPr>
      <w:rFonts w:ascii="NexusSerif-Regular" w:hAnsi="NexusSerif-Regular" w:cs="NexusSerif-Regular"/>
      <w:color w:val="000000"/>
      <w:kern w:val="0"/>
      <w:sz w:val="24"/>
    </w:rPr>
  </w:style>
  <w:style w:type="character" w:styleId="a8">
    <w:name w:val="Hyperlink"/>
    <w:basedOn w:val="a0"/>
    <w:uiPriority w:val="99"/>
    <w:unhideWhenUsed/>
    <w:rsid w:val="009B6F7F"/>
    <w:rPr>
      <w:color w:val="0563C1" w:themeColor="hyperlink"/>
      <w:u w:val="single"/>
    </w:rPr>
  </w:style>
  <w:style w:type="character" w:customStyle="1" w:styleId="1">
    <w:name w:val="未处理的提及1"/>
    <w:basedOn w:val="a0"/>
    <w:uiPriority w:val="99"/>
    <w:semiHidden/>
    <w:unhideWhenUsed/>
    <w:rsid w:val="009B6F7F"/>
    <w:rPr>
      <w:color w:val="605E5C"/>
      <w:shd w:val="clear" w:color="auto" w:fill="E1DFDD"/>
    </w:rPr>
  </w:style>
  <w:style w:type="paragraph" w:styleId="a9">
    <w:name w:val="footer"/>
    <w:basedOn w:val="a"/>
    <w:link w:val="Char2"/>
    <w:uiPriority w:val="99"/>
    <w:unhideWhenUsed/>
    <w:rsid w:val="006E7EC1"/>
    <w:pPr>
      <w:tabs>
        <w:tab w:val="center" w:pos="4153"/>
        <w:tab w:val="right" w:pos="8306"/>
      </w:tabs>
      <w:snapToGrid w:val="0"/>
    </w:pPr>
    <w:rPr>
      <w:sz w:val="18"/>
      <w:szCs w:val="18"/>
    </w:rPr>
  </w:style>
  <w:style w:type="character" w:customStyle="1" w:styleId="Char2">
    <w:name w:val="页脚 Char"/>
    <w:basedOn w:val="a0"/>
    <w:link w:val="a9"/>
    <w:uiPriority w:val="99"/>
    <w:rsid w:val="006E7EC1"/>
    <w:rPr>
      <w:sz w:val="18"/>
      <w:szCs w:val="18"/>
    </w:rPr>
  </w:style>
  <w:style w:type="character" w:styleId="aa">
    <w:name w:val="page number"/>
    <w:basedOn w:val="a0"/>
    <w:uiPriority w:val="99"/>
    <w:semiHidden/>
    <w:unhideWhenUsed/>
    <w:rsid w:val="006E7EC1"/>
  </w:style>
  <w:style w:type="paragraph" w:styleId="ab">
    <w:name w:val="List Paragraph"/>
    <w:basedOn w:val="a"/>
    <w:uiPriority w:val="34"/>
    <w:qFormat/>
    <w:rsid w:val="002A7370"/>
    <w:pPr>
      <w:ind w:firstLineChars="200" w:firstLine="420"/>
    </w:pPr>
  </w:style>
  <w:style w:type="character" w:styleId="ac">
    <w:name w:val="Strong"/>
    <w:uiPriority w:val="22"/>
    <w:qFormat/>
    <w:rsid w:val="002A7370"/>
    <w:rPr>
      <w:b/>
      <w:bCs/>
    </w:rPr>
  </w:style>
  <w:style w:type="paragraph" w:styleId="ad">
    <w:name w:val="header"/>
    <w:basedOn w:val="a"/>
    <w:link w:val="Char3"/>
    <w:uiPriority w:val="99"/>
    <w:unhideWhenUsed/>
    <w:rsid w:val="00CA5DEF"/>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d"/>
    <w:uiPriority w:val="99"/>
    <w:rsid w:val="00CA5DE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303782">
      <w:bodyDiv w:val="1"/>
      <w:marLeft w:val="0"/>
      <w:marRight w:val="0"/>
      <w:marTop w:val="0"/>
      <w:marBottom w:val="0"/>
      <w:divBdr>
        <w:top w:val="none" w:sz="0" w:space="0" w:color="auto"/>
        <w:left w:val="none" w:sz="0" w:space="0" w:color="auto"/>
        <w:bottom w:val="none" w:sz="0" w:space="0" w:color="auto"/>
        <w:right w:val="none" w:sz="0" w:space="0" w:color="auto"/>
      </w:divBdr>
    </w:div>
    <w:div w:id="583219371">
      <w:bodyDiv w:val="1"/>
      <w:marLeft w:val="0"/>
      <w:marRight w:val="0"/>
      <w:marTop w:val="0"/>
      <w:marBottom w:val="0"/>
      <w:divBdr>
        <w:top w:val="none" w:sz="0" w:space="0" w:color="auto"/>
        <w:left w:val="none" w:sz="0" w:space="0" w:color="auto"/>
        <w:bottom w:val="none" w:sz="0" w:space="0" w:color="auto"/>
        <w:right w:val="none" w:sz="0" w:space="0" w:color="auto"/>
      </w:divBdr>
    </w:div>
    <w:div w:id="1787238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xxzzzyyy@foxmail.com" TargetMode="External"/><Relationship Id="rId13" Type="http://schemas.openxmlformats.org/officeDocument/2006/relationships/image" Target="media/image3.svg"/><Relationship Id="rId18" Type="http://schemas.openxmlformats.org/officeDocument/2006/relationships/image" Target="media/image7.tif"/><Relationship Id="rId3" Type="http://schemas.microsoft.com/office/2007/relationships/stylesWithEffects" Target="stylesWithEffects.xml"/><Relationship Id="rId21" Type="http://schemas.openxmlformats.org/officeDocument/2006/relationships/footer" Target="footer2.xml"/><Relationship Id="rId7" Type="http://schemas.openxmlformats.org/officeDocument/2006/relationships/endnotes" Target="endnotes.xml"/><Relationship Id="rId17" Type="http://schemas.openxmlformats.org/officeDocument/2006/relationships/image" Target="media/image6.tif"/><Relationship Id="rId25" Type="http://schemas.microsoft.com/office/2016/09/relationships/commentsIds" Target="commentsIds.xml"/><Relationship Id="rId2" Type="http://schemas.openxmlformats.org/officeDocument/2006/relationships/styles" Target="styles.xml"/><Relationship Id="rId16" Type="http://schemas.openxmlformats.org/officeDocument/2006/relationships/image" Target="media/image5.ti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ti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5AF06D-F51C-442D-A043-2B64FD41C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31</Pages>
  <Words>6022</Words>
  <Characters>34326</Characters>
  <Application>Microsoft Office Word</Application>
  <DocSecurity>0</DocSecurity>
  <Lines>286</Lines>
  <Paragraphs>80</Paragraphs>
  <ScaleCrop>false</ScaleCrop>
  <Company/>
  <LinksUpToDate>false</LinksUpToDate>
  <CharactersWithSpaces>40268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Jin-Lei Wang</cp:lastModifiedBy>
  <cp:revision>4</cp:revision>
  <cp:lastPrinted>2020-03-03T15:56:00Z</cp:lastPrinted>
  <dcterms:created xsi:type="dcterms:W3CDTF">2020-07-11T01:07:00Z</dcterms:created>
  <dcterms:modified xsi:type="dcterms:W3CDTF">2020-07-13T08:23:00Z</dcterms:modified>
</cp:coreProperties>
</file>