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1C6" w:rsidRPr="00B417C0" w:rsidRDefault="001601C6" w:rsidP="00B417C0">
      <w:pPr>
        <w:adjustRightInd w:val="0"/>
        <w:snapToGrid w:val="0"/>
        <w:spacing w:line="360" w:lineRule="auto"/>
        <w:rPr>
          <w:rFonts w:ascii="Book Antiqua" w:eastAsia="Times New Roman" w:hAnsi="Book Antiqua" w:cs="宋体"/>
          <w:b/>
          <w:i/>
          <w:sz w:val="24"/>
          <w:szCs w:val="24"/>
        </w:rPr>
      </w:pPr>
      <w:bookmarkStart w:id="0" w:name="OLE_LINK39"/>
      <w:bookmarkStart w:id="1" w:name="OLE_LINK40"/>
      <w:bookmarkStart w:id="2" w:name="_Hlk530342130"/>
      <w:r w:rsidRPr="00B417C0">
        <w:rPr>
          <w:rFonts w:ascii="Book Antiqua" w:eastAsia="Times New Roman" w:hAnsi="Book Antiqua" w:cs="宋体"/>
          <w:b/>
          <w:sz w:val="24"/>
          <w:szCs w:val="24"/>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B417C0">
        <w:rPr>
          <w:rFonts w:ascii="Book Antiqua" w:eastAsia="Times New Roman" w:hAnsi="Book Antiqua" w:cs="宋体"/>
          <w:i/>
          <w:sz w:val="24"/>
          <w:szCs w:val="24"/>
        </w:rPr>
        <w:t xml:space="preserve">World Journal of </w:t>
      </w:r>
      <w:bookmarkEnd w:id="3"/>
      <w:bookmarkEnd w:id="4"/>
      <w:bookmarkEnd w:id="5"/>
      <w:bookmarkEnd w:id="6"/>
      <w:bookmarkEnd w:id="7"/>
      <w:bookmarkEnd w:id="8"/>
      <w:bookmarkEnd w:id="9"/>
      <w:r w:rsidRPr="00B417C0">
        <w:rPr>
          <w:rFonts w:ascii="Book Antiqua" w:eastAsia="Times New Roman" w:hAnsi="Book Antiqua" w:cs="宋体"/>
          <w:i/>
          <w:sz w:val="24"/>
          <w:szCs w:val="24"/>
        </w:rPr>
        <w:t>Clinical Cases</w:t>
      </w:r>
    </w:p>
    <w:p w:rsidR="001601C6" w:rsidRPr="00B417C0" w:rsidRDefault="001601C6" w:rsidP="00B417C0">
      <w:pPr>
        <w:adjustRightInd w:val="0"/>
        <w:snapToGrid w:val="0"/>
        <w:spacing w:line="360" w:lineRule="auto"/>
        <w:rPr>
          <w:rFonts w:ascii="Book Antiqua" w:eastAsia="宋体" w:hAnsi="Book Antiqua" w:cs="Arial"/>
          <w:b/>
          <w:sz w:val="24"/>
          <w:szCs w:val="24"/>
          <w:lang w:val="en-GB"/>
        </w:rPr>
      </w:pPr>
      <w:r w:rsidRPr="00B417C0">
        <w:rPr>
          <w:rFonts w:ascii="Book Antiqua" w:eastAsia="Times New Roman" w:hAnsi="Book Antiqua"/>
          <w:b/>
          <w:bCs/>
          <w:sz w:val="24"/>
          <w:szCs w:val="24"/>
        </w:rPr>
        <w:t>Manuscript NO</w:t>
      </w:r>
      <w:r w:rsidRPr="00B417C0">
        <w:rPr>
          <w:rFonts w:ascii="Book Antiqua" w:eastAsia="宋体" w:hAnsi="Book Antiqua" w:cs="Arial"/>
          <w:b/>
          <w:sz w:val="24"/>
          <w:szCs w:val="24"/>
          <w:lang w:val="en"/>
        </w:rPr>
        <w:t xml:space="preserve">: </w:t>
      </w:r>
      <w:r w:rsidRPr="00B417C0">
        <w:rPr>
          <w:rFonts w:ascii="Book Antiqua" w:eastAsia="宋体" w:hAnsi="Book Antiqua" w:cs="Arial"/>
          <w:sz w:val="24"/>
          <w:szCs w:val="24"/>
          <w:lang w:val="en"/>
        </w:rPr>
        <w:t>55361</w:t>
      </w:r>
    </w:p>
    <w:p w:rsidR="001601C6" w:rsidRPr="00B417C0" w:rsidRDefault="001601C6" w:rsidP="00B417C0">
      <w:pPr>
        <w:adjustRightInd w:val="0"/>
        <w:snapToGrid w:val="0"/>
        <w:spacing w:line="360" w:lineRule="auto"/>
        <w:rPr>
          <w:rFonts w:ascii="Book Antiqua" w:eastAsia="宋体" w:hAnsi="Book Antiqua"/>
          <w:b/>
          <w:sz w:val="24"/>
          <w:szCs w:val="24"/>
        </w:rPr>
      </w:pPr>
      <w:r w:rsidRPr="00B417C0">
        <w:rPr>
          <w:rFonts w:ascii="Book Antiqua" w:eastAsia="宋体" w:hAnsi="Book Antiqua"/>
          <w:b/>
          <w:sz w:val="24"/>
          <w:szCs w:val="24"/>
        </w:rPr>
        <w:t xml:space="preserve">Manuscript Type: </w:t>
      </w:r>
      <w:r w:rsidRPr="00B417C0">
        <w:rPr>
          <w:rFonts w:ascii="Book Antiqua" w:eastAsia="宋体" w:hAnsi="Book Antiqua"/>
          <w:sz w:val="24"/>
          <w:szCs w:val="24"/>
        </w:rPr>
        <w:t>CASE REPORT</w:t>
      </w:r>
    </w:p>
    <w:p w:rsidR="001601C6" w:rsidRPr="00B417C0" w:rsidRDefault="001601C6" w:rsidP="00B417C0">
      <w:pPr>
        <w:adjustRightInd w:val="0"/>
        <w:snapToGrid w:val="0"/>
        <w:spacing w:line="360" w:lineRule="auto"/>
        <w:rPr>
          <w:rStyle w:val="fontstyle01"/>
          <w:rFonts w:ascii="Book Antiqua" w:hAnsi="Book Antiqua"/>
          <w:b/>
          <w:bCs/>
          <w:color w:val="auto"/>
          <w:sz w:val="24"/>
          <w:szCs w:val="24"/>
        </w:rPr>
      </w:pPr>
    </w:p>
    <w:p w:rsidR="00B47BCE" w:rsidRPr="00B417C0" w:rsidRDefault="000B09A5" w:rsidP="00B417C0">
      <w:pPr>
        <w:adjustRightInd w:val="0"/>
        <w:snapToGrid w:val="0"/>
        <w:spacing w:line="360" w:lineRule="auto"/>
        <w:rPr>
          <w:rStyle w:val="fontstyle01"/>
          <w:rFonts w:ascii="Book Antiqua" w:hAnsi="Book Antiqua"/>
          <w:b/>
          <w:bCs/>
          <w:color w:val="auto"/>
          <w:sz w:val="24"/>
          <w:szCs w:val="24"/>
        </w:rPr>
      </w:pPr>
      <w:bookmarkStart w:id="10" w:name="OLE_LINK31"/>
      <w:r w:rsidRPr="00B417C0">
        <w:rPr>
          <w:rStyle w:val="fontstyle01"/>
          <w:rFonts w:ascii="Book Antiqua" w:hAnsi="Book Antiqua"/>
          <w:b/>
          <w:bCs/>
          <w:color w:val="auto"/>
          <w:sz w:val="24"/>
          <w:szCs w:val="24"/>
        </w:rPr>
        <w:t xml:space="preserve">First branchial cleft </w:t>
      </w:r>
      <w:bookmarkStart w:id="11" w:name="OLE_LINK2"/>
      <w:bookmarkStart w:id="12" w:name="OLE_LINK3"/>
      <w:r w:rsidRPr="00B417C0">
        <w:rPr>
          <w:rStyle w:val="fontstyle01"/>
          <w:rFonts w:ascii="Book Antiqua" w:hAnsi="Book Antiqua"/>
          <w:b/>
          <w:bCs/>
          <w:color w:val="auto"/>
          <w:sz w:val="24"/>
          <w:szCs w:val="24"/>
        </w:rPr>
        <w:t xml:space="preserve">cyst accompanied </w:t>
      </w:r>
      <w:r w:rsidR="00525C25">
        <w:rPr>
          <w:rStyle w:val="fontstyle01"/>
          <w:rFonts w:ascii="Book Antiqua" w:hAnsi="Book Antiqua"/>
          <w:b/>
          <w:bCs/>
          <w:color w:val="auto"/>
          <w:sz w:val="24"/>
          <w:szCs w:val="24"/>
        </w:rPr>
        <w:t>by</w:t>
      </w:r>
      <w:bookmarkStart w:id="13" w:name="_Hlk23802177"/>
      <w:bookmarkStart w:id="14" w:name="OLE_LINK1"/>
      <w:bookmarkEnd w:id="11"/>
      <w:bookmarkEnd w:id="12"/>
      <w:r w:rsidRPr="00B417C0">
        <w:rPr>
          <w:rStyle w:val="fontstyle01"/>
          <w:rFonts w:ascii="Book Antiqua" w:hAnsi="Book Antiqua"/>
          <w:b/>
          <w:bCs/>
          <w:color w:val="auto"/>
          <w:sz w:val="24"/>
          <w:szCs w:val="24"/>
        </w:rPr>
        <w:t xml:space="preserve"> external auditory canal atresia and middle ear </w:t>
      </w:r>
      <w:bookmarkEnd w:id="13"/>
      <w:bookmarkEnd w:id="14"/>
      <w:r w:rsidRPr="00B417C0">
        <w:rPr>
          <w:rStyle w:val="fontstyle01"/>
          <w:rFonts w:ascii="Book Antiqua" w:hAnsi="Book Antiqua"/>
          <w:b/>
          <w:bCs/>
          <w:color w:val="auto"/>
          <w:sz w:val="24"/>
          <w:szCs w:val="24"/>
        </w:rPr>
        <w:t>malformation: A case report</w:t>
      </w:r>
      <w:bookmarkEnd w:id="0"/>
      <w:bookmarkEnd w:id="1"/>
    </w:p>
    <w:bookmarkEnd w:id="10"/>
    <w:p w:rsidR="00D3632E" w:rsidRPr="00B417C0" w:rsidRDefault="00D3632E" w:rsidP="00B417C0">
      <w:pPr>
        <w:adjustRightInd w:val="0"/>
        <w:snapToGrid w:val="0"/>
        <w:spacing w:line="360" w:lineRule="auto"/>
        <w:rPr>
          <w:rFonts w:ascii="Book Antiqua" w:eastAsia="宋体" w:hAnsi="Book Antiqua"/>
          <w:b/>
          <w:i/>
          <w:kern w:val="0"/>
          <w:sz w:val="24"/>
          <w:szCs w:val="24"/>
          <w:highlight w:val="yellow"/>
        </w:rPr>
      </w:pPr>
    </w:p>
    <w:p w:rsidR="000B09A5" w:rsidRPr="00B417C0" w:rsidRDefault="00085574" w:rsidP="00B417C0">
      <w:pPr>
        <w:adjustRightInd w:val="0"/>
        <w:snapToGrid w:val="0"/>
        <w:spacing w:line="360" w:lineRule="auto"/>
        <w:rPr>
          <w:rFonts w:ascii="Book Antiqua" w:hAnsi="Book Antiqua" w:cs="Calibri"/>
          <w:sz w:val="24"/>
          <w:szCs w:val="24"/>
        </w:rPr>
      </w:pPr>
      <w:r w:rsidRPr="00B417C0">
        <w:rPr>
          <w:rFonts w:ascii="Book Antiqua" w:eastAsia="宋体" w:hAnsi="Book Antiqua"/>
          <w:bCs/>
          <w:iCs/>
          <w:kern w:val="0"/>
          <w:sz w:val="24"/>
          <w:szCs w:val="24"/>
        </w:rPr>
        <w:t>Zhang C</w:t>
      </w:r>
      <w:r w:rsidR="001601C6" w:rsidRPr="00B417C0">
        <w:rPr>
          <w:rFonts w:ascii="Book Antiqua" w:hAnsi="Book Antiqua" w:cs="Calibri"/>
          <w:i/>
          <w:sz w:val="24"/>
          <w:szCs w:val="24"/>
        </w:rPr>
        <w:t xml:space="preserve"> et al.</w:t>
      </w:r>
      <w:r w:rsidR="001601C6" w:rsidRPr="00B417C0">
        <w:rPr>
          <w:rFonts w:ascii="Book Antiqua" w:hAnsi="Book Antiqua" w:cs="Calibri"/>
          <w:sz w:val="24"/>
          <w:szCs w:val="24"/>
        </w:rPr>
        <w:t xml:space="preserve"> </w:t>
      </w:r>
      <w:r w:rsidR="001601C6" w:rsidRPr="00B417C0">
        <w:rPr>
          <w:rFonts w:ascii="Book Antiqua" w:hAnsi="Book Antiqua" w:cs="Calibri"/>
          <w:iCs/>
          <w:sz w:val="24"/>
          <w:szCs w:val="24"/>
        </w:rPr>
        <w:t>Malformation</w:t>
      </w:r>
      <w:r w:rsidR="001601C6" w:rsidRPr="00B417C0">
        <w:rPr>
          <w:rFonts w:ascii="Book Antiqua" w:hAnsi="Book Antiqua" w:cs="Calibri"/>
          <w:sz w:val="24"/>
          <w:szCs w:val="24"/>
        </w:rPr>
        <w:t xml:space="preserve"> </w:t>
      </w:r>
      <w:r w:rsidR="00525C25">
        <w:rPr>
          <w:rFonts w:ascii="Book Antiqua" w:hAnsi="Book Antiqua" w:cs="Calibri"/>
          <w:sz w:val="24"/>
          <w:szCs w:val="24"/>
        </w:rPr>
        <w:t xml:space="preserve">of </w:t>
      </w:r>
      <w:r w:rsidR="00647969" w:rsidRPr="00B417C0">
        <w:rPr>
          <w:rFonts w:ascii="Book Antiqua" w:hAnsi="Book Antiqua" w:cs="Calibri"/>
          <w:sz w:val="24"/>
          <w:szCs w:val="24"/>
        </w:rPr>
        <w:t>f</w:t>
      </w:r>
      <w:r w:rsidR="001601C6" w:rsidRPr="00B417C0">
        <w:rPr>
          <w:rFonts w:ascii="Book Antiqua" w:hAnsi="Book Antiqua" w:cs="Calibri"/>
          <w:sz w:val="24"/>
          <w:szCs w:val="24"/>
        </w:rPr>
        <w:t>irst branchial cleft cyst</w:t>
      </w:r>
    </w:p>
    <w:p w:rsidR="00FE6B39" w:rsidRPr="00B417C0" w:rsidRDefault="00FE6B39" w:rsidP="00B417C0">
      <w:pPr>
        <w:adjustRightInd w:val="0"/>
        <w:snapToGrid w:val="0"/>
        <w:spacing w:line="360" w:lineRule="auto"/>
        <w:rPr>
          <w:rStyle w:val="fontstyle01"/>
          <w:rFonts w:ascii="Book Antiqua" w:hAnsi="Book Antiqua" w:cs="Calibri"/>
          <w:color w:val="auto"/>
          <w:sz w:val="24"/>
          <w:szCs w:val="24"/>
        </w:rPr>
      </w:pPr>
    </w:p>
    <w:bookmarkEnd w:id="2"/>
    <w:p w:rsidR="000B09A5" w:rsidRPr="00B417C0" w:rsidRDefault="000B09A5" w:rsidP="00B417C0">
      <w:pPr>
        <w:widowControl/>
        <w:adjustRightInd w:val="0"/>
        <w:snapToGrid w:val="0"/>
        <w:spacing w:line="360" w:lineRule="auto"/>
        <w:rPr>
          <w:rFonts w:ascii="Book Antiqua" w:eastAsia="宋体" w:hAnsi="Book Antiqua" w:cs="Calibri"/>
          <w:kern w:val="0"/>
          <w:sz w:val="24"/>
          <w:szCs w:val="24"/>
          <w:lang w:eastAsia="en-US"/>
        </w:rPr>
      </w:pPr>
      <w:r w:rsidRPr="00B417C0">
        <w:rPr>
          <w:rFonts w:ascii="Book Antiqua" w:eastAsia="宋体" w:hAnsi="Book Antiqua" w:cs="Calibri"/>
          <w:kern w:val="0"/>
          <w:sz w:val="24"/>
          <w:szCs w:val="24"/>
          <w:lang w:eastAsia="en-US"/>
        </w:rPr>
        <w:t>Chun</w:t>
      </w:r>
      <w:r w:rsidR="001F0629" w:rsidRPr="00B417C0">
        <w:rPr>
          <w:rFonts w:ascii="Book Antiqua" w:eastAsia="宋体" w:hAnsi="Book Antiqua" w:cs="Calibri"/>
          <w:kern w:val="0"/>
          <w:sz w:val="24"/>
          <w:szCs w:val="24"/>
          <w:lang w:eastAsia="en-US"/>
        </w:rPr>
        <w:t xml:space="preserve">-Lin </w:t>
      </w:r>
      <w:r w:rsidRPr="00B417C0">
        <w:rPr>
          <w:rFonts w:ascii="Book Antiqua" w:eastAsia="宋体" w:hAnsi="Book Antiqua" w:cs="Calibri"/>
          <w:kern w:val="0"/>
          <w:sz w:val="24"/>
          <w:szCs w:val="24"/>
          <w:lang w:eastAsia="en-US"/>
        </w:rPr>
        <w:t>Zhang</w:t>
      </w:r>
      <w:bookmarkStart w:id="15" w:name="OLE_LINK51"/>
      <w:bookmarkStart w:id="16" w:name="OLE_LINK52"/>
      <w:r w:rsidR="00647969" w:rsidRPr="00B417C0">
        <w:rPr>
          <w:rFonts w:ascii="Book Antiqua" w:eastAsia="宋体" w:hAnsi="Book Antiqua" w:cs="Calibri"/>
          <w:kern w:val="0"/>
          <w:sz w:val="24"/>
          <w:szCs w:val="24"/>
        </w:rPr>
        <w:t xml:space="preserve">, </w:t>
      </w:r>
      <w:bookmarkEnd w:id="15"/>
      <w:bookmarkEnd w:id="16"/>
      <w:r w:rsidRPr="00B417C0">
        <w:rPr>
          <w:rFonts w:ascii="Book Antiqua" w:eastAsia="宋体" w:hAnsi="Book Antiqua" w:cs="Calibri"/>
          <w:kern w:val="0"/>
          <w:sz w:val="24"/>
          <w:szCs w:val="24"/>
          <w:lang w:eastAsia="en-US"/>
        </w:rPr>
        <w:t>Chun</w:t>
      </w:r>
      <w:r w:rsidR="001F0629" w:rsidRPr="00B417C0">
        <w:rPr>
          <w:rFonts w:ascii="Book Antiqua" w:eastAsia="宋体" w:hAnsi="Book Antiqua" w:cs="Calibri"/>
          <w:kern w:val="0"/>
          <w:sz w:val="24"/>
          <w:szCs w:val="24"/>
          <w:lang w:eastAsia="en-US"/>
        </w:rPr>
        <w:t xml:space="preserve">-Lei </w:t>
      </w:r>
      <w:r w:rsidRPr="00B417C0">
        <w:rPr>
          <w:rFonts w:ascii="Book Antiqua" w:eastAsia="宋体" w:hAnsi="Book Antiqua" w:cs="Calibri"/>
          <w:kern w:val="0"/>
          <w:sz w:val="24"/>
          <w:szCs w:val="24"/>
          <w:lang w:eastAsia="en-US"/>
        </w:rPr>
        <w:t>Li</w:t>
      </w:r>
      <w:r w:rsidR="00647969" w:rsidRPr="00B417C0">
        <w:rPr>
          <w:rFonts w:ascii="Book Antiqua" w:eastAsia="宋体" w:hAnsi="Book Antiqua" w:cs="Calibri"/>
          <w:kern w:val="0"/>
          <w:sz w:val="24"/>
          <w:szCs w:val="24"/>
        </w:rPr>
        <w:t xml:space="preserve">, </w:t>
      </w:r>
      <w:r w:rsidRPr="00B417C0">
        <w:rPr>
          <w:rFonts w:ascii="Book Antiqua" w:eastAsia="宋体" w:hAnsi="Book Antiqua" w:cs="Calibri"/>
          <w:kern w:val="0"/>
          <w:sz w:val="24"/>
          <w:szCs w:val="24"/>
          <w:lang w:eastAsia="en-US"/>
        </w:rPr>
        <w:t>Hang</w:t>
      </w:r>
      <w:r w:rsidR="001F0629" w:rsidRPr="00B417C0">
        <w:rPr>
          <w:rFonts w:ascii="Book Antiqua" w:eastAsia="宋体" w:hAnsi="Book Antiqua" w:cs="Calibri"/>
          <w:kern w:val="0"/>
          <w:sz w:val="24"/>
          <w:szCs w:val="24"/>
          <w:lang w:eastAsia="en-US"/>
        </w:rPr>
        <w:t xml:space="preserve">-Qi </w:t>
      </w:r>
      <w:r w:rsidRPr="00B417C0">
        <w:rPr>
          <w:rFonts w:ascii="Book Antiqua" w:eastAsia="宋体" w:hAnsi="Book Antiqua" w:cs="Calibri"/>
          <w:kern w:val="0"/>
          <w:sz w:val="24"/>
          <w:szCs w:val="24"/>
          <w:lang w:eastAsia="en-US"/>
        </w:rPr>
        <w:t>Chen</w:t>
      </w:r>
      <w:r w:rsidR="00647969" w:rsidRPr="00B417C0">
        <w:rPr>
          <w:rFonts w:ascii="Book Antiqua" w:eastAsia="宋体" w:hAnsi="Book Antiqua" w:cs="Calibri"/>
          <w:kern w:val="0"/>
          <w:sz w:val="24"/>
          <w:szCs w:val="24"/>
        </w:rPr>
        <w:t xml:space="preserve">, </w:t>
      </w:r>
      <w:r w:rsidRPr="00B417C0">
        <w:rPr>
          <w:rFonts w:ascii="Book Antiqua" w:eastAsia="宋体" w:hAnsi="Book Antiqua" w:cs="Calibri"/>
          <w:kern w:val="0"/>
          <w:sz w:val="24"/>
          <w:szCs w:val="24"/>
          <w:lang w:eastAsia="en-US"/>
        </w:rPr>
        <w:t>Qiang Sun</w:t>
      </w:r>
      <w:r w:rsidR="00647969" w:rsidRPr="00B417C0">
        <w:rPr>
          <w:rFonts w:ascii="Book Antiqua" w:eastAsia="宋体" w:hAnsi="Book Antiqua" w:cs="Calibri"/>
          <w:kern w:val="0"/>
          <w:sz w:val="24"/>
          <w:szCs w:val="24"/>
        </w:rPr>
        <w:t xml:space="preserve">, </w:t>
      </w:r>
      <w:r w:rsidRPr="00B417C0">
        <w:rPr>
          <w:rFonts w:ascii="Book Antiqua" w:eastAsia="宋体" w:hAnsi="Book Antiqua" w:cs="Calibri"/>
          <w:kern w:val="0"/>
          <w:sz w:val="24"/>
          <w:szCs w:val="24"/>
          <w:lang w:eastAsia="en-US"/>
        </w:rPr>
        <w:t>Zhao</w:t>
      </w:r>
      <w:r w:rsidR="001F0629" w:rsidRPr="00B417C0">
        <w:rPr>
          <w:rFonts w:ascii="Book Antiqua" w:eastAsia="宋体" w:hAnsi="Book Antiqua" w:cs="Calibri"/>
          <w:kern w:val="0"/>
          <w:sz w:val="24"/>
          <w:szCs w:val="24"/>
          <w:lang w:eastAsia="en-US"/>
        </w:rPr>
        <w:t xml:space="preserve">-Hui </w:t>
      </w:r>
      <w:r w:rsidRPr="00B417C0">
        <w:rPr>
          <w:rFonts w:ascii="Book Antiqua" w:eastAsia="宋体" w:hAnsi="Book Antiqua" w:cs="Calibri"/>
          <w:kern w:val="0"/>
          <w:sz w:val="24"/>
          <w:szCs w:val="24"/>
          <w:lang w:eastAsia="en-US"/>
        </w:rPr>
        <w:t>Liu</w:t>
      </w:r>
    </w:p>
    <w:p w:rsidR="00647969" w:rsidRPr="00B417C0" w:rsidRDefault="00647969" w:rsidP="00B417C0">
      <w:pPr>
        <w:widowControl/>
        <w:adjustRightInd w:val="0"/>
        <w:snapToGrid w:val="0"/>
        <w:spacing w:line="360" w:lineRule="auto"/>
        <w:rPr>
          <w:rFonts w:ascii="Book Antiqua" w:eastAsia="宋体" w:hAnsi="Book Antiqua" w:cs="Calibri"/>
          <w:kern w:val="0"/>
          <w:sz w:val="24"/>
          <w:szCs w:val="24"/>
          <w:lang w:eastAsia="en-US"/>
        </w:rPr>
      </w:pPr>
    </w:p>
    <w:p w:rsidR="000B09A5" w:rsidRPr="00B417C0" w:rsidRDefault="00647969" w:rsidP="00B417C0">
      <w:pPr>
        <w:widowControl/>
        <w:adjustRightInd w:val="0"/>
        <w:snapToGrid w:val="0"/>
        <w:spacing w:line="360" w:lineRule="auto"/>
        <w:rPr>
          <w:rFonts w:ascii="Book Antiqua" w:eastAsia="宋体" w:hAnsi="Book Antiqua" w:cs="Calibri"/>
          <w:bCs/>
          <w:kern w:val="0"/>
          <w:sz w:val="24"/>
          <w:szCs w:val="24"/>
          <w:lang w:val="en-GB" w:eastAsia="en-US"/>
        </w:rPr>
      </w:pPr>
      <w:bookmarkStart w:id="17" w:name="_Hlk530348848"/>
      <w:r w:rsidRPr="00B417C0">
        <w:rPr>
          <w:rFonts w:ascii="Book Antiqua" w:eastAsia="宋体" w:hAnsi="Book Antiqua" w:cs="Calibri"/>
          <w:b/>
          <w:bCs/>
          <w:kern w:val="0"/>
          <w:sz w:val="24"/>
          <w:szCs w:val="24"/>
          <w:lang w:eastAsia="en-US"/>
        </w:rPr>
        <w:t>Chun</w:t>
      </w:r>
      <w:r w:rsidR="001F0629" w:rsidRPr="00B417C0">
        <w:rPr>
          <w:rFonts w:ascii="Book Antiqua" w:eastAsia="宋体" w:hAnsi="Book Antiqua" w:cs="Calibri"/>
          <w:b/>
          <w:bCs/>
          <w:kern w:val="0"/>
          <w:sz w:val="24"/>
          <w:szCs w:val="24"/>
          <w:lang w:eastAsia="en-US"/>
        </w:rPr>
        <w:t xml:space="preserve">-Lin </w:t>
      </w:r>
      <w:r w:rsidRPr="00B417C0">
        <w:rPr>
          <w:rFonts w:ascii="Book Antiqua" w:eastAsia="宋体" w:hAnsi="Book Antiqua" w:cs="Calibri"/>
          <w:b/>
          <w:bCs/>
          <w:kern w:val="0"/>
          <w:sz w:val="24"/>
          <w:szCs w:val="24"/>
          <w:lang w:eastAsia="en-US"/>
        </w:rPr>
        <w:t>Zhang</w:t>
      </w:r>
      <w:r w:rsidRPr="00B417C0">
        <w:rPr>
          <w:rFonts w:ascii="Book Antiqua" w:eastAsia="宋体" w:hAnsi="Book Antiqua" w:cs="Calibri"/>
          <w:b/>
          <w:bCs/>
          <w:kern w:val="0"/>
          <w:sz w:val="24"/>
          <w:szCs w:val="24"/>
        </w:rPr>
        <w:t xml:space="preserve">, </w:t>
      </w:r>
      <w:r w:rsidRPr="00B417C0">
        <w:rPr>
          <w:rFonts w:ascii="Book Antiqua" w:eastAsia="宋体" w:hAnsi="Book Antiqua" w:cs="Calibri"/>
          <w:b/>
          <w:bCs/>
          <w:kern w:val="0"/>
          <w:sz w:val="24"/>
          <w:szCs w:val="24"/>
          <w:lang w:eastAsia="en-US"/>
        </w:rPr>
        <w:t>Chun</w:t>
      </w:r>
      <w:r w:rsidR="001F0629" w:rsidRPr="00B417C0">
        <w:rPr>
          <w:rFonts w:ascii="Book Antiqua" w:eastAsia="宋体" w:hAnsi="Book Antiqua" w:cs="Calibri"/>
          <w:b/>
          <w:bCs/>
          <w:kern w:val="0"/>
          <w:sz w:val="24"/>
          <w:szCs w:val="24"/>
          <w:lang w:eastAsia="en-US"/>
        </w:rPr>
        <w:t xml:space="preserve">-Lei </w:t>
      </w:r>
      <w:r w:rsidRPr="00B417C0">
        <w:rPr>
          <w:rFonts w:ascii="Book Antiqua" w:eastAsia="宋体" w:hAnsi="Book Antiqua" w:cs="Calibri"/>
          <w:b/>
          <w:bCs/>
          <w:kern w:val="0"/>
          <w:sz w:val="24"/>
          <w:szCs w:val="24"/>
          <w:lang w:eastAsia="en-US"/>
        </w:rPr>
        <w:t>Li</w:t>
      </w:r>
      <w:r w:rsidRPr="00B417C0">
        <w:rPr>
          <w:rFonts w:ascii="Book Antiqua" w:eastAsia="宋体" w:hAnsi="Book Antiqua" w:cs="Calibri"/>
          <w:b/>
          <w:bCs/>
          <w:kern w:val="0"/>
          <w:sz w:val="24"/>
          <w:szCs w:val="24"/>
        </w:rPr>
        <w:t xml:space="preserve">, </w:t>
      </w:r>
      <w:r w:rsidRPr="00B417C0">
        <w:rPr>
          <w:rFonts w:ascii="Book Antiqua" w:eastAsia="宋体" w:hAnsi="Book Antiqua" w:cs="Calibri"/>
          <w:b/>
          <w:bCs/>
          <w:kern w:val="0"/>
          <w:sz w:val="24"/>
          <w:szCs w:val="24"/>
          <w:lang w:eastAsia="en-US"/>
        </w:rPr>
        <w:t>Hang</w:t>
      </w:r>
      <w:r w:rsidR="001F0629" w:rsidRPr="00B417C0">
        <w:rPr>
          <w:rFonts w:ascii="Book Antiqua" w:eastAsia="宋体" w:hAnsi="Book Antiqua" w:cs="Calibri"/>
          <w:b/>
          <w:bCs/>
          <w:kern w:val="0"/>
          <w:sz w:val="24"/>
          <w:szCs w:val="24"/>
          <w:lang w:eastAsia="en-US"/>
        </w:rPr>
        <w:t xml:space="preserve">-Qi </w:t>
      </w:r>
      <w:r w:rsidRPr="00B417C0">
        <w:rPr>
          <w:rFonts w:ascii="Book Antiqua" w:eastAsia="宋体" w:hAnsi="Book Antiqua" w:cs="Calibri"/>
          <w:b/>
          <w:bCs/>
          <w:kern w:val="0"/>
          <w:sz w:val="24"/>
          <w:szCs w:val="24"/>
          <w:lang w:eastAsia="en-US"/>
        </w:rPr>
        <w:t>Chen</w:t>
      </w:r>
      <w:r w:rsidRPr="00B417C0">
        <w:rPr>
          <w:rFonts w:ascii="Book Antiqua" w:eastAsia="宋体" w:hAnsi="Book Antiqua" w:cs="Calibri"/>
          <w:b/>
          <w:bCs/>
          <w:kern w:val="0"/>
          <w:sz w:val="24"/>
          <w:szCs w:val="24"/>
        </w:rPr>
        <w:t xml:space="preserve">, </w:t>
      </w:r>
      <w:r w:rsidRPr="00B417C0">
        <w:rPr>
          <w:rFonts w:ascii="Book Antiqua" w:eastAsia="宋体" w:hAnsi="Book Antiqua" w:cs="Calibri"/>
          <w:b/>
          <w:bCs/>
          <w:kern w:val="0"/>
          <w:sz w:val="24"/>
          <w:szCs w:val="24"/>
          <w:lang w:eastAsia="en-US"/>
        </w:rPr>
        <w:t>Qiang Sun</w:t>
      </w:r>
      <w:r w:rsidRPr="00B417C0">
        <w:rPr>
          <w:rFonts w:ascii="Book Antiqua" w:eastAsia="宋体" w:hAnsi="Book Antiqua" w:cs="Calibri"/>
          <w:b/>
          <w:bCs/>
          <w:kern w:val="0"/>
          <w:sz w:val="24"/>
          <w:szCs w:val="24"/>
        </w:rPr>
        <w:t xml:space="preserve">, </w:t>
      </w:r>
      <w:r w:rsidRPr="00B417C0">
        <w:rPr>
          <w:rFonts w:ascii="Book Antiqua" w:eastAsia="宋体" w:hAnsi="Book Antiqua" w:cs="Calibri"/>
          <w:b/>
          <w:bCs/>
          <w:kern w:val="0"/>
          <w:sz w:val="24"/>
          <w:szCs w:val="24"/>
          <w:lang w:eastAsia="en-US"/>
        </w:rPr>
        <w:t>Zhao</w:t>
      </w:r>
      <w:r w:rsidR="001F0629" w:rsidRPr="00B417C0">
        <w:rPr>
          <w:rFonts w:ascii="Book Antiqua" w:eastAsia="宋体" w:hAnsi="Book Antiqua" w:cs="Calibri"/>
          <w:b/>
          <w:bCs/>
          <w:kern w:val="0"/>
          <w:sz w:val="24"/>
          <w:szCs w:val="24"/>
          <w:lang w:eastAsia="en-US"/>
        </w:rPr>
        <w:t xml:space="preserve">-Hui </w:t>
      </w:r>
      <w:r w:rsidRPr="00B417C0">
        <w:rPr>
          <w:rFonts w:ascii="Book Antiqua" w:eastAsia="宋体" w:hAnsi="Book Antiqua" w:cs="Calibri"/>
          <w:b/>
          <w:bCs/>
          <w:kern w:val="0"/>
          <w:sz w:val="24"/>
          <w:szCs w:val="24"/>
          <w:lang w:eastAsia="en-US"/>
        </w:rPr>
        <w:t>Liu</w:t>
      </w:r>
      <w:bookmarkStart w:id="18" w:name="OLE_LINK36"/>
      <w:bookmarkStart w:id="19" w:name="OLE_LINK37"/>
      <w:r w:rsidRPr="00B417C0">
        <w:rPr>
          <w:rFonts w:ascii="Book Antiqua" w:eastAsia="宋体" w:hAnsi="Book Antiqua" w:cs="Calibri"/>
          <w:b/>
          <w:bCs/>
          <w:kern w:val="0"/>
          <w:sz w:val="24"/>
          <w:szCs w:val="24"/>
        </w:rPr>
        <w:t xml:space="preserve">, </w:t>
      </w:r>
      <w:r w:rsidR="000B09A5" w:rsidRPr="00B417C0">
        <w:rPr>
          <w:rFonts w:ascii="Book Antiqua" w:eastAsia="宋体" w:hAnsi="Book Antiqua" w:cs="Calibri"/>
          <w:bCs/>
          <w:kern w:val="0"/>
          <w:sz w:val="24"/>
          <w:szCs w:val="24"/>
          <w:lang w:val="en-GB" w:eastAsia="en-US"/>
        </w:rPr>
        <w:t>Department of Otorhinolaryngology, Head and Neck Surgery</w:t>
      </w:r>
      <w:bookmarkEnd w:id="18"/>
      <w:bookmarkEnd w:id="19"/>
      <w:r w:rsidR="000B09A5" w:rsidRPr="00B417C0">
        <w:rPr>
          <w:rFonts w:ascii="Book Antiqua" w:eastAsia="宋体" w:hAnsi="Book Antiqua" w:cs="Calibri"/>
          <w:bCs/>
          <w:kern w:val="0"/>
          <w:sz w:val="24"/>
          <w:szCs w:val="24"/>
          <w:lang w:val="en-GB" w:eastAsia="en-US"/>
        </w:rPr>
        <w:t xml:space="preserve">, </w:t>
      </w:r>
      <w:bookmarkStart w:id="20" w:name="_Hlk22930407"/>
      <w:r w:rsidR="000B09A5" w:rsidRPr="00B417C0">
        <w:rPr>
          <w:rFonts w:ascii="Book Antiqua" w:eastAsia="宋体" w:hAnsi="Book Antiqua" w:cs="Calibri"/>
          <w:bCs/>
          <w:kern w:val="0"/>
          <w:sz w:val="24"/>
          <w:szCs w:val="24"/>
          <w:lang w:val="en-GB" w:eastAsia="en-US"/>
        </w:rPr>
        <w:t xml:space="preserve">Affiliated </w:t>
      </w:r>
      <w:r w:rsidR="00525C25">
        <w:rPr>
          <w:rFonts w:ascii="Book Antiqua" w:eastAsia="宋体" w:hAnsi="Book Antiqua" w:cs="Calibri"/>
          <w:bCs/>
          <w:kern w:val="0"/>
          <w:sz w:val="24"/>
          <w:szCs w:val="24"/>
          <w:lang w:val="en-GB" w:eastAsia="en-US"/>
        </w:rPr>
        <w:t>H</w:t>
      </w:r>
      <w:r w:rsidR="000B09A5" w:rsidRPr="00B417C0">
        <w:rPr>
          <w:rFonts w:ascii="Book Antiqua" w:eastAsia="宋体" w:hAnsi="Book Antiqua" w:cs="Calibri"/>
          <w:bCs/>
          <w:kern w:val="0"/>
          <w:sz w:val="24"/>
          <w:szCs w:val="24"/>
          <w:lang w:val="en-GB" w:eastAsia="en-US"/>
        </w:rPr>
        <w:t>ospital of Zunyi Medical University, Zunyi</w:t>
      </w:r>
      <w:r w:rsidR="001F0629" w:rsidRPr="00B417C0">
        <w:rPr>
          <w:rFonts w:ascii="Book Antiqua" w:eastAsia="宋体" w:hAnsi="Book Antiqua" w:cs="Calibri"/>
          <w:bCs/>
          <w:kern w:val="0"/>
          <w:sz w:val="24"/>
          <w:szCs w:val="24"/>
          <w:lang w:val="en-GB" w:eastAsia="en-US"/>
        </w:rPr>
        <w:t xml:space="preserve"> 563000</w:t>
      </w:r>
      <w:r w:rsidR="000B09A5" w:rsidRPr="00B417C0">
        <w:rPr>
          <w:rFonts w:ascii="Book Antiqua" w:eastAsia="宋体" w:hAnsi="Book Antiqua" w:cs="Calibri"/>
          <w:bCs/>
          <w:kern w:val="0"/>
          <w:sz w:val="24"/>
          <w:szCs w:val="24"/>
          <w:lang w:val="en-GB" w:eastAsia="en-US"/>
        </w:rPr>
        <w:t>, Guizhou</w:t>
      </w:r>
      <w:r w:rsidR="001F0629" w:rsidRPr="00B417C0">
        <w:rPr>
          <w:rFonts w:ascii="Book Antiqua" w:eastAsia="宋体" w:hAnsi="Book Antiqua" w:cs="Calibri"/>
          <w:bCs/>
          <w:kern w:val="0"/>
          <w:sz w:val="24"/>
          <w:szCs w:val="24"/>
          <w:lang w:val="en-GB" w:eastAsia="en-US"/>
        </w:rPr>
        <w:t xml:space="preserve"> Province,</w:t>
      </w:r>
      <w:r w:rsidR="000B09A5" w:rsidRPr="00B417C0">
        <w:rPr>
          <w:rFonts w:ascii="Book Antiqua" w:eastAsia="宋体" w:hAnsi="Book Antiqua" w:cs="Calibri"/>
          <w:bCs/>
          <w:kern w:val="0"/>
          <w:sz w:val="24"/>
          <w:szCs w:val="24"/>
          <w:lang w:val="en-GB" w:eastAsia="en-US"/>
        </w:rPr>
        <w:t xml:space="preserve"> China</w:t>
      </w:r>
      <w:bookmarkEnd w:id="17"/>
    </w:p>
    <w:p w:rsidR="00647969" w:rsidRPr="00B417C0" w:rsidRDefault="00647969" w:rsidP="00B417C0">
      <w:pPr>
        <w:widowControl/>
        <w:adjustRightInd w:val="0"/>
        <w:snapToGrid w:val="0"/>
        <w:spacing w:line="360" w:lineRule="auto"/>
        <w:rPr>
          <w:rFonts w:ascii="Book Antiqua" w:eastAsia="宋体" w:hAnsi="Book Antiqua" w:cs="Calibri"/>
          <w:b/>
          <w:bCs/>
          <w:kern w:val="0"/>
          <w:sz w:val="24"/>
          <w:szCs w:val="24"/>
          <w:lang w:eastAsia="en-US"/>
        </w:rPr>
      </w:pPr>
    </w:p>
    <w:bookmarkEnd w:id="20"/>
    <w:p w:rsidR="000B09A5" w:rsidRPr="00B417C0" w:rsidRDefault="00647969" w:rsidP="00B417C0">
      <w:pPr>
        <w:widowControl/>
        <w:autoSpaceDE w:val="0"/>
        <w:autoSpaceDN w:val="0"/>
        <w:adjustRightInd w:val="0"/>
        <w:snapToGrid w:val="0"/>
        <w:spacing w:line="360" w:lineRule="auto"/>
        <w:rPr>
          <w:rFonts w:ascii="Book Antiqua" w:eastAsia="宋体" w:hAnsi="Book Antiqua" w:cs="Calibri"/>
          <w:bCs/>
          <w:kern w:val="0"/>
          <w:sz w:val="24"/>
          <w:szCs w:val="24"/>
          <w:lang w:val="en-GB" w:eastAsia="en-US"/>
        </w:rPr>
      </w:pPr>
      <w:r w:rsidRPr="00B417C0">
        <w:rPr>
          <w:rFonts w:ascii="Book Antiqua" w:eastAsia="宋体" w:hAnsi="Book Antiqua" w:cs="Calibri"/>
          <w:b/>
          <w:bCs/>
          <w:kern w:val="0"/>
          <w:sz w:val="24"/>
          <w:szCs w:val="24"/>
          <w:lang w:eastAsia="en-US"/>
        </w:rPr>
        <w:t>Hang</w:t>
      </w:r>
      <w:r w:rsidR="001F0629" w:rsidRPr="00B417C0">
        <w:rPr>
          <w:rFonts w:ascii="Book Antiqua" w:eastAsia="宋体" w:hAnsi="Book Antiqua" w:cs="Calibri"/>
          <w:b/>
          <w:bCs/>
          <w:kern w:val="0"/>
          <w:sz w:val="24"/>
          <w:szCs w:val="24"/>
          <w:lang w:eastAsia="en-US"/>
        </w:rPr>
        <w:t xml:space="preserve">-Qi </w:t>
      </w:r>
      <w:r w:rsidRPr="00B417C0">
        <w:rPr>
          <w:rFonts w:ascii="Book Antiqua" w:eastAsia="宋体" w:hAnsi="Book Antiqua" w:cs="Calibri"/>
          <w:b/>
          <w:bCs/>
          <w:kern w:val="0"/>
          <w:sz w:val="24"/>
          <w:szCs w:val="24"/>
          <w:lang w:eastAsia="en-US"/>
        </w:rPr>
        <w:t>Chen</w:t>
      </w:r>
      <w:r w:rsidRPr="00B417C0">
        <w:rPr>
          <w:rFonts w:ascii="Book Antiqua" w:eastAsia="宋体" w:hAnsi="Book Antiqua" w:cs="Calibri"/>
          <w:b/>
          <w:bCs/>
          <w:kern w:val="0"/>
          <w:sz w:val="24"/>
          <w:szCs w:val="24"/>
        </w:rPr>
        <w:t xml:space="preserve">, </w:t>
      </w:r>
      <w:r w:rsidRPr="00B417C0">
        <w:rPr>
          <w:rFonts w:ascii="Book Antiqua" w:eastAsia="宋体" w:hAnsi="Book Antiqua" w:cs="Calibri"/>
          <w:b/>
          <w:bCs/>
          <w:kern w:val="0"/>
          <w:sz w:val="24"/>
          <w:szCs w:val="24"/>
          <w:lang w:eastAsia="en-US"/>
        </w:rPr>
        <w:t>Qiang Sun</w:t>
      </w:r>
      <w:r w:rsidRPr="00B417C0">
        <w:rPr>
          <w:rFonts w:ascii="Book Antiqua" w:eastAsia="宋体" w:hAnsi="Book Antiqua" w:cs="Calibri"/>
          <w:b/>
          <w:bCs/>
          <w:kern w:val="0"/>
          <w:sz w:val="24"/>
          <w:szCs w:val="24"/>
        </w:rPr>
        <w:t xml:space="preserve">, </w:t>
      </w:r>
      <w:r w:rsidR="000B09A5" w:rsidRPr="00B417C0">
        <w:rPr>
          <w:rFonts w:ascii="Book Antiqua" w:eastAsia="宋体" w:hAnsi="Book Antiqua" w:cs="Calibri"/>
          <w:bCs/>
          <w:kern w:val="0"/>
          <w:sz w:val="24"/>
          <w:szCs w:val="24"/>
          <w:lang w:val="en-GB" w:eastAsia="en-US"/>
        </w:rPr>
        <w:t xml:space="preserve">Postgraduate </w:t>
      </w:r>
      <w:r w:rsidR="001F0629" w:rsidRPr="00B417C0">
        <w:rPr>
          <w:rFonts w:ascii="Book Antiqua" w:eastAsia="宋体" w:hAnsi="Book Antiqua" w:cs="Calibri"/>
          <w:bCs/>
          <w:kern w:val="0"/>
          <w:sz w:val="24"/>
          <w:szCs w:val="24"/>
          <w:lang w:val="en-GB" w:eastAsia="en-US"/>
        </w:rPr>
        <w:t xml:space="preserve">College </w:t>
      </w:r>
      <w:r w:rsidR="000B09A5" w:rsidRPr="00B417C0">
        <w:rPr>
          <w:rFonts w:ascii="Book Antiqua" w:eastAsia="宋体" w:hAnsi="Book Antiqua" w:cs="Calibri"/>
          <w:bCs/>
          <w:kern w:val="0"/>
          <w:sz w:val="24"/>
          <w:szCs w:val="24"/>
          <w:lang w:val="en-GB" w:eastAsia="en-US"/>
        </w:rPr>
        <w:t xml:space="preserve">of Zunyi Medical University, </w:t>
      </w:r>
      <w:r w:rsidR="001F0629" w:rsidRPr="00B417C0">
        <w:rPr>
          <w:rFonts w:ascii="Book Antiqua" w:eastAsia="宋体" w:hAnsi="Book Antiqua" w:cs="Calibri"/>
          <w:bCs/>
          <w:kern w:val="0"/>
          <w:sz w:val="24"/>
          <w:szCs w:val="24"/>
          <w:lang w:val="en-GB" w:eastAsia="en-US"/>
        </w:rPr>
        <w:t>Zunyi 563000, Guizhou Province, China</w:t>
      </w:r>
    </w:p>
    <w:p w:rsidR="00F42115" w:rsidRPr="00B417C0" w:rsidRDefault="00F42115" w:rsidP="00B417C0">
      <w:pPr>
        <w:widowControl/>
        <w:autoSpaceDE w:val="0"/>
        <w:autoSpaceDN w:val="0"/>
        <w:adjustRightInd w:val="0"/>
        <w:snapToGrid w:val="0"/>
        <w:spacing w:line="360" w:lineRule="auto"/>
        <w:rPr>
          <w:rFonts w:ascii="Book Antiqua" w:hAnsi="Book Antiqua" w:cs="Arial"/>
          <w:b/>
          <w:sz w:val="24"/>
          <w:szCs w:val="24"/>
          <w:lang w:val="en-GB"/>
        </w:rPr>
      </w:pPr>
    </w:p>
    <w:p w:rsidR="000B09A5" w:rsidRPr="00B417C0" w:rsidRDefault="00223BE7" w:rsidP="00B417C0">
      <w:pPr>
        <w:adjustRightInd w:val="0"/>
        <w:snapToGrid w:val="0"/>
        <w:spacing w:line="360" w:lineRule="auto"/>
        <w:rPr>
          <w:rFonts w:ascii="Book Antiqua" w:hAnsi="Book Antiqua"/>
          <w:sz w:val="24"/>
          <w:szCs w:val="24"/>
        </w:rPr>
      </w:pPr>
      <w:r w:rsidRPr="00B417C0">
        <w:rPr>
          <w:rFonts w:ascii="Book Antiqua" w:hAnsi="Book Antiqua"/>
          <w:b/>
          <w:sz w:val="24"/>
          <w:szCs w:val="24"/>
          <w:lang w:val="en-GB"/>
        </w:rPr>
        <w:t xml:space="preserve">Author contributions: </w:t>
      </w:r>
      <w:r w:rsidR="000B09A5" w:rsidRPr="00B417C0">
        <w:rPr>
          <w:rFonts w:ascii="Book Antiqua" w:hAnsi="Book Antiqua"/>
          <w:sz w:val="24"/>
          <w:szCs w:val="24"/>
        </w:rPr>
        <w:t>Zhang</w:t>
      </w:r>
      <w:r w:rsidR="0088712E" w:rsidRPr="00B417C0">
        <w:rPr>
          <w:rFonts w:ascii="Book Antiqua" w:hAnsi="Book Antiqua"/>
          <w:sz w:val="24"/>
          <w:szCs w:val="24"/>
        </w:rPr>
        <w:t xml:space="preserve"> CL</w:t>
      </w:r>
      <w:r w:rsidR="0000400A" w:rsidRPr="00B417C0">
        <w:rPr>
          <w:rFonts w:ascii="Book Antiqua" w:hAnsi="Book Antiqua"/>
          <w:sz w:val="24"/>
          <w:szCs w:val="24"/>
        </w:rPr>
        <w:t xml:space="preserve">, </w:t>
      </w:r>
      <w:r w:rsidR="000B09A5" w:rsidRPr="00B417C0">
        <w:rPr>
          <w:rFonts w:ascii="Book Antiqua" w:hAnsi="Book Antiqua"/>
          <w:sz w:val="24"/>
          <w:szCs w:val="24"/>
        </w:rPr>
        <w:t>Li</w:t>
      </w:r>
      <w:r w:rsidR="0088712E" w:rsidRPr="00B417C0">
        <w:rPr>
          <w:rFonts w:ascii="Book Antiqua" w:hAnsi="Book Antiqua"/>
          <w:sz w:val="24"/>
          <w:szCs w:val="24"/>
        </w:rPr>
        <w:t xml:space="preserve"> CL</w:t>
      </w:r>
      <w:r w:rsidR="0000400A" w:rsidRPr="00B417C0">
        <w:rPr>
          <w:rFonts w:ascii="Book Antiqua" w:hAnsi="Book Antiqua"/>
          <w:sz w:val="24"/>
          <w:szCs w:val="24"/>
        </w:rPr>
        <w:t xml:space="preserve">, </w:t>
      </w:r>
      <w:r w:rsidR="000B09A5" w:rsidRPr="00B417C0">
        <w:rPr>
          <w:rFonts w:ascii="Book Antiqua" w:hAnsi="Book Antiqua"/>
          <w:sz w:val="24"/>
          <w:szCs w:val="24"/>
        </w:rPr>
        <w:t xml:space="preserve">Chen </w:t>
      </w:r>
      <w:r w:rsidR="0088712E" w:rsidRPr="00B417C0">
        <w:rPr>
          <w:rFonts w:ascii="Book Antiqua" w:hAnsi="Book Antiqua"/>
          <w:sz w:val="24"/>
          <w:szCs w:val="24"/>
        </w:rPr>
        <w:t xml:space="preserve">HQ </w:t>
      </w:r>
      <w:r w:rsidR="000B09A5" w:rsidRPr="00B417C0">
        <w:rPr>
          <w:rFonts w:ascii="Book Antiqua" w:hAnsi="Book Antiqua"/>
          <w:sz w:val="24"/>
          <w:szCs w:val="24"/>
        </w:rPr>
        <w:t xml:space="preserve">and Sun </w:t>
      </w:r>
      <w:r w:rsidR="0088712E" w:rsidRPr="00B417C0">
        <w:rPr>
          <w:rFonts w:ascii="Book Antiqua" w:hAnsi="Book Antiqua"/>
          <w:sz w:val="24"/>
          <w:szCs w:val="24"/>
        </w:rPr>
        <w:t xml:space="preserve">Q </w:t>
      </w:r>
      <w:r w:rsidR="000B09A5" w:rsidRPr="00B417C0">
        <w:rPr>
          <w:rFonts w:ascii="Book Antiqua" w:hAnsi="Book Antiqua"/>
          <w:sz w:val="24"/>
          <w:szCs w:val="24"/>
        </w:rPr>
        <w:t xml:space="preserve">contributed surgical treatment and </w:t>
      </w:r>
      <w:r w:rsidR="00525C25">
        <w:rPr>
          <w:rFonts w:ascii="Book Antiqua" w:hAnsi="Book Antiqua"/>
          <w:sz w:val="24"/>
          <w:szCs w:val="24"/>
        </w:rPr>
        <w:t>collect</w:t>
      </w:r>
      <w:r w:rsidR="008B00F6">
        <w:rPr>
          <w:rFonts w:ascii="Book Antiqua" w:hAnsi="Book Antiqua"/>
          <w:sz w:val="24"/>
          <w:szCs w:val="24"/>
        </w:rPr>
        <w:t>ed</w:t>
      </w:r>
      <w:r w:rsidR="00525C25">
        <w:rPr>
          <w:rFonts w:ascii="Book Antiqua" w:hAnsi="Book Antiqua"/>
          <w:sz w:val="24"/>
          <w:szCs w:val="24"/>
        </w:rPr>
        <w:t xml:space="preserve"> </w:t>
      </w:r>
      <w:r w:rsidR="000B09A5" w:rsidRPr="00B417C0">
        <w:rPr>
          <w:rFonts w:ascii="Book Antiqua" w:hAnsi="Book Antiqua"/>
          <w:sz w:val="24"/>
          <w:szCs w:val="24"/>
        </w:rPr>
        <w:t xml:space="preserve">follow-up data; </w:t>
      </w:r>
      <w:r w:rsidR="0088712E" w:rsidRPr="00B417C0">
        <w:rPr>
          <w:rFonts w:ascii="Book Antiqua" w:hAnsi="Book Antiqua"/>
          <w:sz w:val="24"/>
          <w:szCs w:val="24"/>
        </w:rPr>
        <w:t>Zhang CL</w:t>
      </w:r>
      <w:r w:rsidR="000B09A5" w:rsidRPr="00B417C0">
        <w:rPr>
          <w:rFonts w:ascii="Book Antiqua" w:hAnsi="Book Antiqua"/>
          <w:sz w:val="24"/>
          <w:szCs w:val="24"/>
        </w:rPr>
        <w:t xml:space="preserve"> wrote the paper; </w:t>
      </w:r>
      <w:r w:rsidRPr="00B417C0">
        <w:rPr>
          <w:rFonts w:ascii="Book Antiqua" w:hAnsi="Book Antiqua"/>
          <w:sz w:val="24"/>
          <w:szCs w:val="24"/>
        </w:rPr>
        <w:t>Liu</w:t>
      </w:r>
      <w:r w:rsidR="0088712E" w:rsidRPr="00B417C0">
        <w:rPr>
          <w:rFonts w:ascii="Book Antiqua" w:hAnsi="Book Antiqua"/>
          <w:sz w:val="24"/>
          <w:szCs w:val="24"/>
        </w:rPr>
        <w:t xml:space="preserve"> ZH</w:t>
      </w:r>
      <w:r w:rsidRPr="00B417C0">
        <w:rPr>
          <w:rFonts w:ascii="Book Antiqua" w:hAnsi="Book Antiqua"/>
          <w:sz w:val="24"/>
          <w:szCs w:val="24"/>
        </w:rPr>
        <w:t xml:space="preserve"> designed the study; Liu</w:t>
      </w:r>
      <w:r w:rsidR="0088712E" w:rsidRPr="00B417C0">
        <w:rPr>
          <w:rFonts w:ascii="Book Antiqua" w:hAnsi="Book Antiqua"/>
          <w:sz w:val="24"/>
          <w:szCs w:val="24"/>
        </w:rPr>
        <w:t xml:space="preserve"> ZH</w:t>
      </w:r>
      <w:r w:rsidR="000B09A5" w:rsidRPr="00B417C0">
        <w:rPr>
          <w:rFonts w:ascii="Book Antiqua" w:hAnsi="Book Antiqua"/>
          <w:sz w:val="24"/>
          <w:szCs w:val="24"/>
        </w:rPr>
        <w:t xml:space="preserve"> revised the manuscript; all authors read and approved the final manuscript.</w:t>
      </w:r>
    </w:p>
    <w:p w:rsidR="00F42115" w:rsidRPr="00B417C0" w:rsidRDefault="00F42115" w:rsidP="00B417C0">
      <w:pPr>
        <w:adjustRightInd w:val="0"/>
        <w:snapToGrid w:val="0"/>
        <w:spacing w:line="360" w:lineRule="auto"/>
        <w:rPr>
          <w:rFonts w:ascii="Book Antiqua" w:hAnsi="Book Antiqua"/>
          <w:b/>
          <w:bCs/>
          <w:sz w:val="24"/>
          <w:szCs w:val="24"/>
        </w:rPr>
      </w:pPr>
    </w:p>
    <w:p w:rsidR="00F42115" w:rsidRPr="00B417C0" w:rsidRDefault="00223BE7" w:rsidP="00B417C0">
      <w:pPr>
        <w:widowControl/>
        <w:autoSpaceDE w:val="0"/>
        <w:autoSpaceDN w:val="0"/>
        <w:adjustRightInd w:val="0"/>
        <w:snapToGrid w:val="0"/>
        <w:spacing w:line="360" w:lineRule="auto"/>
        <w:rPr>
          <w:rStyle w:val="a7"/>
          <w:rFonts w:ascii="Book Antiqua" w:hAnsi="Book Antiqua" w:cs="等线"/>
          <w:bCs/>
          <w:color w:val="auto"/>
          <w:kern w:val="0"/>
          <w:sz w:val="24"/>
          <w:szCs w:val="24"/>
          <w:lang w:val="en-GB" w:eastAsia="en-US"/>
        </w:rPr>
      </w:pPr>
      <w:r w:rsidRPr="00B417C0">
        <w:rPr>
          <w:rFonts w:ascii="Book Antiqua" w:hAnsi="Book Antiqua" w:cs="等线"/>
          <w:b/>
          <w:sz w:val="24"/>
          <w:szCs w:val="24"/>
          <w:lang w:val="hu-HU"/>
        </w:rPr>
        <w:t>Corresponding author:</w:t>
      </w:r>
      <w:r w:rsidR="00E1280D" w:rsidRPr="00B417C0">
        <w:rPr>
          <w:rFonts w:ascii="Book Antiqua" w:hAnsi="Book Antiqua" w:cs="等线"/>
          <w:b/>
          <w:sz w:val="24"/>
          <w:szCs w:val="24"/>
          <w:lang w:val="hu-HU"/>
        </w:rPr>
        <w:t xml:space="preserve"> </w:t>
      </w:r>
      <w:r w:rsidR="001F0629" w:rsidRPr="00B417C0">
        <w:rPr>
          <w:rFonts w:ascii="Book Antiqua" w:hAnsi="Book Antiqua"/>
          <w:b/>
          <w:bCs/>
          <w:sz w:val="24"/>
          <w:szCs w:val="24"/>
        </w:rPr>
        <w:t>Zhao-Hui Liu</w:t>
      </w:r>
      <w:r w:rsidR="00C64B50" w:rsidRPr="00B417C0">
        <w:rPr>
          <w:rFonts w:ascii="Book Antiqua" w:hAnsi="Book Antiqua"/>
          <w:b/>
          <w:bCs/>
          <w:sz w:val="24"/>
          <w:szCs w:val="24"/>
        </w:rPr>
        <w:t xml:space="preserve">, </w:t>
      </w:r>
      <w:r w:rsidR="00F42115" w:rsidRPr="00B417C0">
        <w:rPr>
          <w:rFonts w:ascii="Book Antiqua" w:hAnsi="Book Antiqua"/>
          <w:b/>
          <w:bCs/>
          <w:sz w:val="24"/>
          <w:szCs w:val="24"/>
        </w:rPr>
        <w:t>M</w:t>
      </w:r>
      <w:r w:rsidR="00C64B50" w:rsidRPr="00B417C0">
        <w:rPr>
          <w:rFonts w:ascii="Book Antiqua" w:hAnsi="Book Antiqua"/>
          <w:b/>
          <w:bCs/>
          <w:sz w:val="24"/>
          <w:szCs w:val="24"/>
        </w:rPr>
        <w:t>D</w:t>
      </w:r>
      <w:r w:rsidR="00F42115" w:rsidRPr="00B417C0">
        <w:rPr>
          <w:rFonts w:ascii="Book Antiqua" w:hAnsi="Book Antiqua"/>
          <w:b/>
          <w:bCs/>
          <w:sz w:val="24"/>
          <w:szCs w:val="24"/>
        </w:rPr>
        <w:t>, Chairman, Chief Doctor, Full Professor, Senior Lecturer,</w:t>
      </w:r>
      <w:r w:rsidR="00F42115" w:rsidRPr="00B417C0">
        <w:rPr>
          <w:rFonts w:ascii="Book Antiqua" w:hAnsi="Book Antiqua"/>
          <w:sz w:val="24"/>
          <w:szCs w:val="24"/>
        </w:rPr>
        <w:t xml:space="preserve"> Department of Otolaryngology Head and Neck Surgery, Affiliated Hospital of Zunyi Medical University, </w:t>
      </w:r>
      <w:r w:rsidR="00FF4E59">
        <w:rPr>
          <w:rFonts w:ascii="Book Antiqua" w:hAnsi="Book Antiqua"/>
          <w:sz w:val="24"/>
          <w:szCs w:val="24"/>
        </w:rPr>
        <w:t xml:space="preserve">No. </w:t>
      </w:r>
      <w:r w:rsidR="00F42115" w:rsidRPr="00B417C0">
        <w:rPr>
          <w:rFonts w:ascii="Book Antiqua" w:hAnsi="Book Antiqua"/>
          <w:sz w:val="24"/>
          <w:szCs w:val="24"/>
        </w:rPr>
        <w:t>149</w:t>
      </w:r>
      <w:r w:rsidR="00FF4E59">
        <w:rPr>
          <w:rFonts w:ascii="Book Antiqua" w:hAnsi="Book Antiqua"/>
          <w:sz w:val="24"/>
          <w:szCs w:val="24"/>
        </w:rPr>
        <w:t xml:space="preserve">, </w:t>
      </w:r>
      <w:r w:rsidR="00F42115" w:rsidRPr="00B417C0">
        <w:rPr>
          <w:rFonts w:ascii="Book Antiqua" w:hAnsi="Book Antiqua"/>
          <w:sz w:val="24"/>
          <w:szCs w:val="24"/>
        </w:rPr>
        <w:t xml:space="preserve">Dalian Road, Huichuan District, Zunyi 563000, Guizhou Province, China. </w:t>
      </w:r>
      <w:hyperlink r:id="rId9" w:history="1">
        <w:r w:rsidR="00F42115" w:rsidRPr="00B417C0">
          <w:rPr>
            <w:rStyle w:val="a7"/>
            <w:rFonts w:ascii="Book Antiqua" w:hAnsi="Book Antiqua" w:cs="等线"/>
            <w:bCs/>
            <w:color w:val="auto"/>
            <w:kern w:val="0"/>
            <w:sz w:val="24"/>
            <w:szCs w:val="24"/>
            <w:lang w:val="en-GB" w:eastAsia="en-US"/>
          </w:rPr>
          <w:t>rzent@163.com</w:t>
        </w:r>
      </w:hyperlink>
    </w:p>
    <w:p w:rsidR="00C64B50" w:rsidRPr="00B417C0" w:rsidRDefault="00C64B50" w:rsidP="00B417C0">
      <w:pPr>
        <w:adjustRightInd w:val="0"/>
        <w:snapToGrid w:val="0"/>
        <w:spacing w:line="360" w:lineRule="auto"/>
        <w:rPr>
          <w:rFonts w:ascii="Book Antiqua" w:hAnsi="Book Antiqua"/>
          <w:sz w:val="24"/>
          <w:szCs w:val="24"/>
        </w:rPr>
      </w:pPr>
    </w:p>
    <w:p w:rsidR="00C64B50" w:rsidRPr="00B417C0" w:rsidRDefault="00C64B50" w:rsidP="00B417C0">
      <w:pPr>
        <w:adjustRightInd w:val="0"/>
        <w:snapToGrid w:val="0"/>
        <w:spacing w:line="360" w:lineRule="auto"/>
        <w:rPr>
          <w:rFonts w:ascii="Book Antiqua" w:hAnsi="Book Antiqua"/>
          <w:b/>
          <w:sz w:val="24"/>
          <w:szCs w:val="24"/>
          <w:lang w:val="en-GB"/>
        </w:rPr>
      </w:pPr>
      <w:r w:rsidRPr="00B417C0">
        <w:rPr>
          <w:rFonts w:ascii="Book Antiqua" w:hAnsi="Book Antiqua"/>
          <w:b/>
          <w:sz w:val="24"/>
          <w:szCs w:val="24"/>
          <w:lang w:val="en-GB"/>
        </w:rPr>
        <w:t xml:space="preserve">Received: </w:t>
      </w:r>
      <w:hyperlink r:id="rId10" w:history="1">
        <w:r w:rsidR="0044040A" w:rsidRPr="00B417C0">
          <w:rPr>
            <w:rFonts w:ascii="Book Antiqua" w:hAnsi="Book Antiqua"/>
            <w:sz w:val="24"/>
            <w:szCs w:val="24"/>
            <w:lang w:val="en-GB"/>
          </w:rPr>
          <w:t>March</w:t>
        </w:r>
      </w:hyperlink>
      <w:r w:rsidRPr="00B417C0">
        <w:rPr>
          <w:rFonts w:ascii="Book Antiqua" w:hAnsi="Book Antiqua"/>
          <w:sz w:val="24"/>
          <w:szCs w:val="24"/>
          <w:lang w:val="en-GB"/>
        </w:rPr>
        <w:t xml:space="preserve"> </w:t>
      </w:r>
      <w:r w:rsidR="0044040A" w:rsidRPr="00B417C0">
        <w:rPr>
          <w:rFonts w:ascii="Book Antiqua" w:hAnsi="Book Antiqua"/>
          <w:sz w:val="24"/>
          <w:szCs w:val="24"/>
          <w:lang w:val="en-GB"/>
        </w:rPr>
        <w:t>21</w:t>
      </w:r>
      <w:r w:rsidRPr="00B417C0">
        <w:rPr>
          <w:rFonts w:ascii="Book Antiqua" w:hAnsi="Book Antiqua"/>
          <w:sz w:val="24"/>
          <w:szCs w:val="24"/>
          <w:lang w:val="en-GB"/>
        </w:rPr>
        <w:t xml:space="preserve">, </w:t>
      </w:r>
      <w:r w:rsidR="0044040A" w:rsidRPr="00B417C0">
        <w:rPr>
          <w:rFonts w:ascii="Book Antiqua" w:hAnsi="Book Antiqua"/>
          <w:sz w:val="24"/>
          <w:szCs w:val="24"/>
          <w:lang w:val="en-GB"/>
        </w:rPr>
        <w:t>2020</w:t>
      </w:r>
    </w:p>
    <w:p w:rsidR="00C64B50" w:rsidRPr="00B417C0" w:rsidRDefault="00C64B50" w:rsidP="00B417C0">
      <w:pPr>
        <w:adjustRightInd w:val="0"/>
        <w:snapToGrid w:val="0"/>
        <w:spacing w:line="360" w:lineRule="auto"/>
        <w:rPr>
          <w:rFonts w:ascii="Book Antiqua" w:hAnsi="Book Antiqua"/>
          <w:b/>
          <w:sz w:val="24"/>
          <w:szCs w:val="24"/>
          <w:lang w:val="en-GB"/>
        </w:rPr>
      </w:pPr>
      <w:r w:rsidRPr="00B417C0">
        <w:rPr>
          <w:rFonts w:ascii="Book Antiqua" w:hAnsi="Book Antiqua"/>
          <w:b/>
          <w:sz w:val="24"/>
          <w:szCs w:val="24"/>
          <w:lang w:val="en-GB"/>
        </w:rPr>
        <w:lastRenderedPageBreak/>
        <w:t xml:space="preserve">Revised: </w:t>
      </w:r>
      <w:r w:rsidR="0044040A" w:rsidRPr="00B417C0">
        <w:rPr>
          <w:rFonts w:ascii="Book Antiqua" w:hAnsi="Book Antiqua"/>
          <w:sz w:val="24"/>
          <w:szCs w:val="24"/>
          <w:lang w:val="en-GB"/>
        </w:rPr>
        <w:t>May</w:t>
      </w:r>
      <w:r w:rsidRPr="00B417C0">
        <w:rPr>
          <w:rFonts w:ascii="Book Antiqua" w:hAnsi="Book Antiqua"/>
          <w:sz w:val="24"/>
          <w:szCs w:val="24"/>
          <w:lang w:val="en-GB"/>
        </w:rPr>
        <w:t xml:space="preserve"> </w:t>
      </w:r>
      <w:r w:rsidR="0044040A" w:rsidRPr="00B417C0">
        <w:rPr>
          <w:rFonts w:ascii="Book Antiqua" w:hAnsi="Book Antiqua"/>
          <w:sz w:val="24"/>
          <w:szCs w:val="24"/>
          <w:lang w:val="en-GB"/>
        </w:rPr>
        <w:t>6</w:t>
      </w:r>
      <w:r w:rsidRPr="00B417C0">
        <w:rPr>
          <w:rFonts w:ascii="Book Antiqua" w:hAnsi="Book Antiqua"/>
          <w:sz w:val="24"/>
          <w:szCs w:val="24"/>
          <w:lang w:val="en-GB"/>
        </w:rPr>
        <w:t xml:space="preserve">, </w:t>
      </w:r>
      <w:r w:rsidR="0044040A" w:rsidRPr="00B417C0">
        <w:rPr>
          <w:rFonts w:ascii="Book Antiqua" w:hAnsi="Book Antiqua"/>
          <w:sz w:val="24"/>
          <w:szCs w:val="24"/>
          <w:lang w:val="en-GB"/>
        </w:rPr>
        <w:t>2020</w:t>
      </w:r>
    </w:p>
    <w:p w:rsidR="00C64B50" w:rsidRPr="00B417C0" w:rsidRDefault="00C64B50" w:rsidP="00B417C0">
      <w:pPr>
        <w:adjustRightInd w:val="0"/>
        <w:snapToGrid w:val="0"/>
        <w:spacing w:line="360" w:lineRule="auto"/>
        <w:rPr>
          <w:rFonts w:ascii="Book Antiqua" w:hAnsi="Book Antiqua"/>
          <w:b/>
          <w:sz w:val="24"/>
          <w:szCs w:val="24"/>
          <w:lang w:val="en-GB"/>
        </w:rPr>
      </w:pPr>
      <w:r w:rsidRPr="00B417C0">
        <w:rPr>
          <w:rFonts w:ascii="Book Antiqua" w:hAnsi="Book Antiqua"/>
          <w:b/>
          <w:sz w:val="24"/>
          <w:szCs w:val="24"/>
          <w:lang w:val="en-GB"/>
        </w:rPr>
        <w:t>Accepted:</w:t>
      </w:r>
      <w:r w:rsidR="006A4615" w:rsidRPr="006A4615">
        <w:t xml:space="preserve"> </w:t>
      </w:r>
      <w:r w:rsidR="006A4615" w:rsidRPr="006A4615">
        <w:rPr>
          <w:rFonts w:ascii="Book Antiqua" w:hAnsi="Book Antiqua"/>
          <w:bCs/>
          <w:sz w:val="24"/>
          <w:szCs w:val="24"/>
          <w:lang w:val="en-GB"/>
        </w:rPr>
        <w:t>July 17, 2020</w:t>
      </w:r>
      <w:r w:rsidRPr="006A4615">
        <w:rPr>
          <w:rFonts w:ascii="Book Antiqua" w:hAnsi="Book Antiqua"/>
          <w:bCs/>
          <w:sz w:val="24"/>
          <w:szCs w:val="24"/>
        </w:rPr>
        <w:t xml:space="preserve"> </w:t>
      </w:r>
    </w:p>
    <w:p w:rsidR="0044040A" w:rsidRPr="00B417C0" w:rsidRDefault="00C64B50" w:rsidP="005B6ADD">
      <w:pPr>
        <w:adjustRightInd w:val="0"/>
        <w:snapToGrid w:val="0"/>
        <w:spacing w:line="360" w:lineRule="auto"/>
        <w:rPr>
          <w:rFonts w:ascii="Book Antiqua" w:hAnsi="Book Antiqua" w:cs="等线"/>
          <w:b/>
          <w:sz w:val="24"/>
          <w:szCs w:val="24"/>
        </w:rPr>
      </w:pPr>
      <w:r w:rsidRPr="00B417C0">
        <w:rPr>
          <w:rFonts w:ascii="Book Antiqua" w:hAnsi="Book Antiqua"/>
          <w:b/>
          <w:sz w:val="24"/>
          <w:szCs w:val="24"/>
          <w:lang w:val="en-GB"/>
        </w:rPr>
        <w:t>Published online:</w:t>
      </w:r>
      <w:r w:rsidR="005B6ADD">
        <w:rPr>
          <w:rFonts w:ascii="Book Antiqua" w:hAnsi="Book Antiqua" w:hint="eastAsia"/>
          <w:b/>
          <w:sz w:val="24"/>
          <w:szCs w:val="24"/>
          <w:lang w:val="en-GB"/>
        </w:rPr>
        <w:t xml:space="preserve"> </w:t>
      </w:r>
      <w:r w:rsidR="005B6ADD" w:rsidRPr="00AE76AA">
        <w:rPr>
          <w:rFonts w:ascii="Book Antiqua" w:hAnsi="Book Antiqua" w:hint="eastAsia"/>
          <w:sz w:val="24"/>
          <w:szCs w:val="24"/>
          <w:lang w:val="en-GB"/>
        </w:rPr>
        <w:t>August 26, 2020</w:t>
      </w:r>
      <w:r w:rsidRPr="00B417C0">
        <w:rPr>
          <w:rFonts w:ascii="Book Antiqua" w:hAnsi="Book Antiqua" w:cs="等线"/>
          <w:b/>
          <w:sz w:val="24"/>
          <w:szCs w:val="24"/>
        </w:rPr>
        <w:br w:type="page"/>
      </w:r>
      <w:bookmarkStart w:id="21" w:name="OLE_LINK7"/>
      <w:bookmarkStart w:id="22" w:name="OLE_LINK10"/>
      <w:bookmarkStart w:id="23" w:name="OLE_LINK41"/>
      <w:bookmarkStart w:id="24" w:name="OLE_LINK42"/>
      <w:r w:rsidR="0044040A" w:rsidRPr="00B417C0">
        <w:rPr>
          <w:rFonts w:ascii="Book Antiqua" w:hAnsi="Book Antiqua" w:cs="等线"/>
          <w:b/>
          <w:sz w:val="24"/>
          <w:szCs w:val="24"/>
        </w:rPr>
        <w:t>Abstract</w:t>
      </w:r>
    </w:p>
    <w:p w:rsidR="0044040A" w:rsidRPr="00B417C0" w:rsidRDefault="0044040A" w:rsidP="00B417C0">
      <w:pPr>
        <w:autoSpaceDE w:val="0"/>
        <w:autoSpaceDN w:val="0"/>
        <w:adjustRightInd w:val="0"/>
        <w:snapToGrid w:val="0"/>
        <w:spacing w:line="360" w:lineRule="auto"/>
        <w:rPr>
          <w:rFonts w:ascii="Book Antiqua" w:hAnsi="Book Antiqua" w:cs="等线"/>
          <w:sz w:val="24"/>
          <w:szCs w:val="24"/>
        </w:rPr>
      </w:pPr>
      <w:r w:rsidRPr="00B417C0">
        <w:rPr>
          <w:rFonts w:ascii="Book Antiqua" w:hAnsi="Book Antiqua" w:cs="等线"/>
          <w:sz w:val="24"/>
          <w:szCs w:val="24"/>
        </w:rPr>
        <w:t>BACKGROUND</w:t>
      </w:r>
    </w:p>
    <w:p w:rsidR="001D2ED1" w:rsidRPr="00B417C0" w:rsidRDefault="000B09A5" w:rsidP="00B417C0">
      <w:pPr>
        <w:adjustRightInd w:val="0"/>
        <w:snapToGrid w:val="0"/>
        <w:spacing w:line="360" w:lineRule="auto"/>
        <w:rPr>
          <w:rFonts w:ascii="Book Antiqua" w:eastAsia="宋体" w:hAnsi="Book Antiqua"/>
          <w:bCs/>
          <w:sz w:val="24"/>
          <w:szCs w:val="24"/>
        </w:rPr>
      </w:pPr>
      <w:r w:rsidRPr="00B417C0">
        <w:rPr>
          <w:rFonts w:ascii="Book Antiqua" w:eastAsia="宋体" w:hAnsi="Book Antiqua"/>
          <w:bCs/>
          <w:sz w:val="24"/>
          <w:szCs w:val="24"/>
        </w:rPr>
        <w:t xml:space="preserve">We report a rare case of first branchial cleft anomaly (FBCA) accompanied by bony atresia of </w:t>
      </w:r>
      <w:bookmarkStart w:id="25" w:name="OLE_LINK61"/>
      <w:bookmarkStart w:id="26" w:name="OLE_LINK62"/>
      <w:r w:rsidR="00525C25">
        <w:rPr>
          <w:rFonts w:ascii="Book Antiqua" w:eastAsia="宋体" w:hAnsi="Book Antiqua"/>
          <w:bCs/>
          <w:sz w:val="24"/>
          <w:szCs w:val="24"/>
        </w:rPr>
        <w:t xml:space="preserve">the </w:t>
      </w:r>
      <w:r w:rsidRPr="00B417C0">
        <w:rPr>
          <w:rFonts w:ascii="Book Antiqua" w:eastAsia="宋体" w:hAnsi="Book Antiqua"/>
          <w:bCs/>
          <w:sz w:val="24"/>
          <w:szCs w:val="24"/>
        </w:rPr>
        <w:t>external auditory canal</w:t>
      </w:r>
      <w:bookmarkEnd w:id="25"/>
      <w:bookmarkEnd w:id="26"/>
      <w:r w:rsidRPr="00B417C0">
        <w:rPr>
          <w:rFonts w:ascii="Book Antiqua" w:eastAsia="宋体" w:hAnsi="Book Antiqua"/>
          <w:bCs/>
          <w:sz w:val="24"/>
          <w:szCs w:val="24"/>
        </w:rPr>
        <w:t xml:space="preserve">, middle ear malformation, and location malformation of </w:t>
      </w:r>
      <w:r w:rsidR="00525C25">
        <w:rPr>
          <w:rFonts w:ascii="Book Antiqua" w:eastAsia="宋体" w:hAnsi="Book Antiqua"/>
          <w:bCs/>
          <w:sz w:val="24"/>
          <w:szCs w:val="24"/>
        </w:rPr>
        <w:t xml:space="preserve">the </w:t>
      </w:r>
      <w:r w:rsidRPr="00B417C0">
        <w:rPr>
          <w:rFonts w:ascii="Book Antiqua" w:eastAsia="宋体" w:hAnsi="Book Antiqua"/>
          <w:bCs/>
          <w:sz w:val="24"/>
          <w:szCs w:val="24"/>
        </w:rPr>
        <w:t>facial nerve</w:t>
      </w:r>
      <w:r w:rsidR="00E2219C" w:rsidRPr="00B417C0">
        <w:rPr>
          <w:rFonts w:ascii="Book Antiqua" w:eastAsia="宋体" w:hAnsi="Book Antiqua"/>
          <w:bCs/>
          <w:sz w:val="24"/>
          <w:szCs w:val="24"/>
        </w:rPr>
        <w:t xml:space="preserve"> </w:t>
      </w:r>
      <w:r w:rsidRPr="00B417C0">
        <w:rPr>
          <w:rFonts w:ascii="Book Antiqua" w:eastAsia="宋体" w:hAnsi="Book Antiqua"/>
          <w:bCs/>
          <w:sz w:val="24"/>
          <w:szCs w:val="24"/>
        </w:rPr>
        <w:t>according to the intraoperative findings.</w:t>
      </w:r>
    </w:p>
    <w:p w:rsidR="0044040A" w:rsidRPr="00B417C0" w:rsidRDefault="0044040A" w:rsidP="00B417C0">
      <w:pPr>
        <w:adjustRightInd w:val="0"/>
        <w:snapToGrid w:val="0"/>
        <w:spacing w:line="360" w:lineRule="auto"/>
        <w:rPr>
          <w:rFonts w:ascii="Book Antiqua" w:eastAsia="宋体" w:hAnsi="Book Antiqua"/>
          <w:bCs/>
          <w:sz w:val="24"/>
          <w:szCs w:val="24"/>
        </w:rPr>
      </w:pPr>
    </w:p>
    <w:bookmarkEnd w:id="21"/>
    <w:bookmarkEnd w:id="22"/>
    <w:p w:rsidR="0044040A" w:rsidRPr="00B417C0" w:rsidRDefault="0044040A" w:rsidP="00B417C0">
      <w:pPr>
        <w:autoSpaceDE w:val="0"/>
        <w:autoSpaceDN w:val="0"/>
        <w:adjustRightInd w:val="0"/>
        <w:snapToGrid w:val="0"/>
        <w:spacing w:line="360" w:lineRule="auto"/>
        <w:rPr>
          <w:rFonts w:ascii="Book Antiqua" w:hAnsi="Book Antiqua" w:cs="等线"/>
          <w:sz w:val="24"/>
          <w:szCs w:val="24"/>
        </w:rPr>
      </w:pPr>
      <w:r w:rsidRPr="00B417C0">
        <w:rPr>
          <w:rFonts w:ascii="Book Antiqua" w:hAnsi="Book Antiqua" w:cs="等线"/>
          <w:sz w:val="24"/>
          <w:szCs w:val="24"/>
        </w:rPr>
        <w:t>CASE SUMMARY</w:t>
      </w:r>
    </w:p>
    <w:p w:rsidR="000B09A5" w:rsidRPr="00B417C0" w:rsidRDefault="000B09A5" w:rsidP="00B417C0">
      <w:pPr>
        <w:widowControl/>
        <w:adjustRightInd w:val="0"/>
        <w:snapToGrid w:val="0"/>
        <w:spacing w:line="360" w:lineRule="auto"/>
        <w:rPr>
          <w:rFonts w:ascii="Book Antiqua" w:eastAsia="宋体" w:hAnsi="Book Antiqua"/>
          <w:bCs/>
          <w:sz w:val="24"/>
          <w:szCs w:val="24"/>
        </w:rPr>
      </w:pPr>
      <w:r w:rsidRPr="00B417C0">
        <w:rPr>
          <w:rStyle w:val="fontstyle01"/>
          <w:rFonts w:ascii="Book Antiqua" w:eastAsia="宋体" w:hAnsi="Book Antiqua"/>
          <w:color w:val="auto"/>
          <w:sz w:val="24"/>
          <w:szCs w:val="24"/>
        </w:rPr>
        <w:t xml:space="preserve">A 19-year-old male patient presented to our department </w:t>
      </w:r>
      <w:r w:rsidRPr="00B417C0">
        <w:rPr>
          <w:rStyle w:val="fontstyle01"/>
          <w:rFonts w:ascii="Book Antiqua" w:hAnsi="Book Antiqua"/>
          <w:color w:val="auto"/>
          <w:sz w:val="24"/>
          <w:szCs w:val="24"/>
        </w:rPr>
        <w:t xml:space="preserve">with a mass </w:t>
      </w:r>
      <w:r w:rsidRPr="00B417C0">
        <w:rPr>
          <w:rStyle w:val="fontstyle01"/>
          <w:rFonts w:ascii="Book Antiqua" w:eastAsia="宋体" w:hAnsi="Book Antiqua"/>
          <w:color w:val="auto"/>
          <w:sz w:val="24"/>
          <w:szCs w:val="24"/>
        </w:rPr>
        <w:t>behind the right earlobe</w:t>
      </w:r>
      <w:r w:rsidRPr="00B417C0">
        <w:rPr>
          <w:rStyle w:val="fontstyle01"/>
          <w:rFonts w:ascii="Book Antiqua" w:hAnsi="Book Antiqua"/>
          <w:color w:val="auto"/>
          <w:sz w:val="24"/>
          <w:szCs w:val="24"/>
        </w:rPr>
        <w:t xml:space="preserve"> and </w:t>
      </w:r>
      <w:r w:rsidRPr="00B417C0">
        <w:rPr>
          <w:rStyle w:val="fontstyle01"/>
          <w:rFonts w:ascii="Book Antiqua" w:eastAsia="宋体" w:hAnsi="Book Antiqua"/>
          <w:color w:val="auto"/>
          <w:sz w:val="24"/>
          <w:szCs w:val="24"/>
        </w:rPr>
        <w:t xml:space="preserve">recurrent postauricular swelling and pain </w:t>
      </w:r>
      <w:r w:rsidRPr="00B417C0">
        <w:rPr>
          <w:rStyle w:val="fontstyle01"/>
          <w:rFonts w:ascii="Book Antiqua" w:hAnsi="Book Antiqua"/>
          <w:color w:val="auto"/>
          <w:sz w:val="24"/>
          <w:szCs w:val="24"/>
        </w:rPr>
        <w:t>since childhood</w:t>
      </w:r>
      <w:r w:rsidRPr="00B417C0">
        <w:rPr>
          <w:rStyle w:val="fontstyle01"/>
          <w:rFonts w:ascii="Book Antiqua" w:eastAsia="宋体" w:hAnsi="Book Antiqua"/>
          <w:color w:val="auto"/>
          <w:sz w:val="24"/>
          <w:szCs w:val="24"/>
        </w:rPr>
        <w:t xml:space="preserve">, he also had severe hearing loss </w:t>
      </w:r>
      <w:r w:rsidR="00525C25">
        <w:rPr>
          <w:rStyle w:val="fontstyle01"/>
          <w:rFonts w:ascii="Book Antiqua" w:eastAsia="宋体" w:hAnsi="Book Antiqua"/>
          <w:color w:val="auto"/>
          <w:sz w:val="24"/>
          <w:szCs w:val="24"/>
        </w:rPr>
        <w:t>in the</w:t>
      </w:r>
      <w:r w:rsidRPr="00B417C0">
        <w:rPr>
          <w:rStyle w:val="fontstyle01"/>
          <w:rFonts w:ascii="Book Antiqua" w:eastAsia="宋体" w:hAnsi="Book Antiqua"/>
          <w:color w:val="auto"/>
          <w:sz w:val="24"/>
          <w:szCs w:val="24"/>
        </w:rPr>
        <w:t xml:space="preserve"> right ear since birth. T</w:t>
      </w:r>
      <w:r w:rsidRPr="00B417C0">
        <w:rPr>
          <w:rFonts w:ascii="Book Antiqua" w:eastAsia="宋体" w:hAnsi="Book Antiqua"/>
          <w:bCs/>
          <w:sz w:val="24"/>
          <w:szCs w:val="24"/>
        </w:rPr>
        <w:t xml:space="preserve">he patient underwent </w:t>
      </w:r>
      <w:r w:rsidRPr="00B417C0">
        <w:rPr>
          <w:rStyle w:val="fontstyle01"/>
          <w:rFonts w:ascii="Book Antiqua" w:eastAsia="宋体" w:hAnsi="Book Antiqua"/>
          <w:color w:val="auto"/>
          <w:sz w:val="24"/>
          <w:szCs w:val="24"/>
        </w:rPr>
        <w:t xml:space="preserve">surgery </w:t>
      </w:r>
      <w:r w:rsidRPr="00B417C0">
        <w:rPr>
          <w:rFonts w:ascii="Book Antiqua" w:eastAsia="宋体" w:hAnsi="Book Antiqua"/>
          <w:bCs/>
          <w:sz w:val="24"/>
          <w:szCs w:val="24"/>
        </w:rPr>
        <w:t>including mass removal, mastoidectomy, and simultaneous meatoplasty and ossiculoplasty under microscop</w:t>
      </w:r>
      <w:r w:rsidR="008B00F6">
        <w:rPr>
          <w:rFonts w:ascii="Book Antiqua" w:eastAsia="宋体" w:hAnsi="Book Antiqua"/>
          <w:bCs/>
          <w:sz w:val="24"/>
          <w:szCs w:val="24"/>
        </w:rPr>
        <w:t>y</w:t>
      </w:r>
      <w:r w:rsidRPr="00B417C0">
        <w:rPr>
          <w:rFonts w:ascii="Book Antiqua" w:eastAsia="宋体" w:hAnsi="Book Antiqua"/>
          <w:bCs/>
          <w:sz w:val="24"/>
          <w:szCs w:val="24"/>
        </w:rPr>
        <w:t xml:space="preserve">. No facial palsy </w:t>
      </w:r>
      <w:r w:rsidR="00525C25">
        <w:rPr>
          <w:rFonts w:ascii="Book Antiqua" w:eastAsia="宋体" w:hAnsi="Book Antiqua"/>
          <w:bCs/>
          <w:sz w:val="24"/>
          <w:szCs w:val="24"/>
        </w:rPr>
        <w:t>or</w:t>
      </w:r>
      <w:r w:rsidRPr="00B417C0">
        <w:rPr>
          <w:rFonts w:ascii="Book Antiqua" w:eastAsia="宋体" w:hAnsi="Book Antiqua"/>
          <w:bCs/>
          <w:sz w:val="24"/>
          <w:szCs w:val="24"/>
        </w:rPr>
        <w:t xml:space="preserve"> recurrence w</w:t>
      </w:r>
      <w:r w:rsidR="008B00F6">
        <w:rPr>
          <w:rFonts w:ascii="Book Antiqua" w:eastAsia="宋体" w:hAnsi="Book Antiqua"/>
          <w:bCs/>
          <w:sz w:val="24"/>
          <w:szCs w:val="24"/>
        </w:rPr>
        <w:t>as</w:t>
      </w:r>
      <w:r w:rsidRPr="00B417C0">
        <w:rPr>
          <w:rFonts w:ascii="Book Antiqua" w:eastAsia="宋体" w:hAnsi="Book Antiqua"/>
          <w:bCs/>
          <w:sz w:val="24"/>
          <w:szCs w:val="24"/>
        </w:rPr>
        <w:t xml:space="preserve"> noted </w:t>
      </w:r>
      <w:r w:rsidR="006469D0" w:rsidRPr="00B417C0">
        <w:rPr>
          <w:rFonts w:ascii="Book Antiqua" w:eastAsia="宋体" w:hAnsi="Book Antiqua"/>
          <w:bCs/>
          <w:sz w:val="24"/>
          <w:szCs w:val="24"/>
        </w:rPr>
        <w:t>during postoperative follow-up.</w:t>
      </w:r>
    </w:p>
    <w:p w:rsidR="0044040A" w:rsidRPr="00B417C0" w:rsidRDefault="0044040A" w:rsidP="00B417C0">
      <w:pPr>
        <w:autoSpaceDE w:val="0"/>
        <w:autoSpaceDN w:val="0"/>
        <w:adjustRightInd w:val="0"/>
        <w:snapToGrid w:val="0"/>
        <w:spacing w:line="360" w:lineRule="auto"/>
        <w:rPr>
          <w:rFonts w:ascii="Book Antiqua" w:hAnsi="Book Antiqua" w:cs="ArialNarrow-BoldItalic"/>
          <w:b/>
          <w:bCs/>
          <w:iCs/>
          <w:sz w:val="24"/>
          <w:szCs w:val="24"/>
          <w:lang w:val="en-GB"/>
        </w:rPr>
      </w:pPr>
    </w:p>
    <w:p w:rsidR="0044040A" w:rsidRPr="00B417C0" w:rsidRDefault="0044040A" w:rsidP="00B417C0">
      <w:pPr>
        <w:adjustRightInd w:val="0"/>
        <w:snapToGrid w:val="0"/>
        <w:spacing w:line="360" w:lineRule="auto"/>
        <w:rPr>
          <w:rFonts w:ascii="Book Antiqua" w:hAnsi="Book Antiqua" w:cs="等线"/>
          <w:sz w:val="24"/>
          <w:szCs w:val="24"/>
        </w:rPr>
      </w:pPr>
      <w:r w:rsidRPr="00B417C0">
        <w:rPr>
          <w:rFonts w:ascii="Book Antiqua" w:hAnsi="Book Antiqua" w:cs="等线"/>
          <w:sz w:val="24"/>
          <w:szCs w:val="24"/>
        </w:rPr>
        <w:t>CONCLUSION</w:t>
      </w:r>
    </w:p>
    <w:p w:rsidR="000B09A5" w:rsidRPr="00B417C0" w:rsidRDefault="000B09A5" w:rsidP="00B417C0">
      <w:pPr>
        <w:widowControl/>
        <w:adjustRightInd w:val="0"/>
        <w:snapToGrid w:val="0"/>
        <w:spacing w:line="360" w:lineRule="auto"/>
        <w:rPr>
          <w:rFonts w:ascii="Book Antiqua" w:eastAsia="宋体" w:hAnsi="Book Antiqua"/>
          <w:bCs/>
          <w:sz w:val="24"/>
          <w:szCs w:val="24"/>
        </w:rPr>
      </w:pPr>
      <w:r w:rsidRPr="00B417C0">
        <w:rPr>
          <w:rFonts w:ascii="Book Antiqua" w:eastAsia="宋体" w:hAnsi="Book Antiqua"/>
          <w:sz w:val="24"/>
          <w:szCs w:val="24"/>
        </w:rPr>
        <w:t>FBCAs are rare</w:t>
      </w:r>
      <w:r w:rsidR="00FA2F23" w:rsidRPr="00B417C0">
        <w:rPr>
          <w:rFonts w:ascii="Book Antiqua" w:eastAsia="宋体" w:hAnsi="Book Antiqua"/>
          <w:sz w:val="24"/>
          <w:szCs w:val="24"/>
        </w:rPr>
        <w:t xml:space="preserve">, </w:t>
      </w:r>
      <w:r w:rsidR="00525C25">
        <w:rPr>
          <w:rFonts w:ascii="Book Antiqua" w:eastAsia="宋体" w:hAnsi="Book Antiqua"/>
          <w:sz w:val="24"/>
          <w:szCs w:val="24"/>
        </w:rPr>
        <w:t xml:space="preserve">and </w:t>
      </w:r>
      <w:r w:rsidR="00FA2F23" w:rsidRPr="00B417C0">
        <w:rPr>
          <w:rFonts w:ascii="Book Antiqua" w:eastAsia="宋体" w:hAnsi="Book Antiqua"/>
          <w:sz w:val="24"/>
          <w:szCs w:val="24"/>
        </w:rPr>
        <w:t>t</w:t>
      </w:r>
      <w:r w:rsidRPr="00B417C0">
        <w:rPr>
          <w:rFonts w:ascii="Book Antiqua" w:eastAsia="宋体" w:hAnsi="Book Antiqua"/>
          <w:sz w:val="24"/>
          <w:szCs w:val="24"/>
        </w:rPr>
        <w:t xml:space="preserve">o our knowledge, this is the first report </w:t>
      </w:r>
      <w:r w:rsidRPr="00B417C0">
        <w:rPr>
          <w:rFonts w:ascii="Book Antiqua" w:eastAsia="宋体" w:hAnsi="Book Antiqua"/>
          <w:bCs/>
          <w:sz w:val="24"/>
          <w:szCs w:val="24"/>
        </w:rPr>
        <w:t xml:space="preserve">of FBCA accompanied by </w:t>
      </w:r>
      <w:r w:rsidR="00E2219C" w:rsidRPr="00B417C0">
        <w:rPr>
          <w:rFonts w:ascii="Book Antiqua" w:eastAsia="宋体" w:hAnsi="Book Antiqua"/>
          <w:bCs/>
          <w:sz w:val="24"/>
          <w:szCs w:val="24"/>
        </w:rPr>
        <w:t>external auditory canal</w:t>
      </w:r>
      <w:r w:rsidRPr="00B417C0">
        <w:rPr>
          <w:rFonts w:ascii="Book Antiqua" w:eastAsia="宋体" w:hAnsi="Book Antiqua"/>
          <w:bCs/>
          <w:sz w:val="24"/>
          <w:szCs w:val="24"/>
        </w:rPr>
        <w:t xml:space="preserve"> bony atresia, middle ear malformation, and location malformation of </w:t>
      </w:r>
      <w:r w:rsidR="00525C25">
        <w:rPr>
          <w:rFonts w:ascii="Book Antiqua" w:eastAsia="宋体" w:hAnsi="Book Antiqua"/>
          <w:bCs/>
          <w:sz w:val="24"/>
          <w:szCs w:val="24"/>
        </w:rPr>
        <w:t xml:space="preserve">the </w:t>
      </w:r>
      <w:r w:rsidR="00E2219C" w:rsidRPr="00B417C0">
        <w:rPr>
          <w:rFonts w:ascii="Book Antiqua" w:eastAsia="宋体" w:hAnsi="Book Antiqua"/>
          <w:bCs/>
          <w:sz w:val="24"/>
          <w:szCs w:val="24"/>
        </w:rPr>
        <w:t>facial nerve</w:t>
      </w:r>
      <w:r w:rsidRPr="00B417C0">
        <w:rPr>
          <w:rFonts w:ascii="Book Antiqua" w:eastAsia="宋体" w:hAnsi="Book Antiqua"/>
          <w:bCs/>
          <w:sz w:val="24"/>
          <w:szCs w:val="24"/>
        </w:rPr>
        <w:t xml:space="preserve">. An effective </w:t>
      </w:r>
      <w:r w:rsidRPr="00B417C0">
        <w:rPr>
          <w:rStyle w:val="fontstyle01"/>
          <w:rFonts w:ascii="Book Antiqua" w:eastAsia="宋体" w:hAnsi="Book Antiqua"/>
          <w:color w:val="auto"/>
          <w:sz w:val="24"/>
          <w:szCs w:val="24"/>
        </w:rPr>
        <w:t>postauricular</w:t>
      </w:r>
      <w:r w:rsidRPr="00B417C0">
        <w:rPr>
          <w:rFonts w:ascii="Book Antiqua" w:eastAsia="宋体" w:hAnsi="Book Antiqua"/>
          <w:bCs/>
          <w:sz w:val="24"/>
          <w:szCs w:val="24"/>
        </w:rPr>
        <w:t xml:space="preserve"> approach under microscop</w:t>
      </w:r>
      <w:r w:rsidR="008B00F6">
        <w:rPr>
          <w:rFonts w:ascii="Book Antiqua" w:eastAsia="宋体" w:hAnsi="Book Antiqua"/>
          <w:bCs/>
          <w:sz w:val="24"/>
          <w:szCs w:val="24"/>
        </w:rPr>
        <w:t>y</w:t>
      </w:r>
      <w:r w:rsidRPr="00B417C0">
        <w:rPr>
          <w:rFonts w:ascii="Book Antiqua" w:eastAsia="宋体" w:hAnsi="Book Antiqua"/>
          <w:bCs/>
          <w:sz w:val="24"/>
          <w:szCs w:val="24"/>
        </w:rPr>
        <w:t xml:space="preserve"> facilitate</w:t>
      </w:r>
      <w:r w:rsidR="00525C25">
        <w:rPr>
          <w:rFonts w:ascii="Book Antiqua" w:eastAsia="宋体" w:hAnsi="Book Antiqua"/>
          <w:bCs/>
          <w:sz w:val="24"/>
          <w:szCs w:val="24"/>
        </w:rPr>
        <w:t>d</w:t>
      </w:r>
      <w:r w:rsidRPr="00B417C0">
        <w:rPr>
          <w:rFonts w:ascii="Book Antiqua" w:eastAsia="宋体" w:hAnsi="Book Antiqua"/>
          <w:bCs/>
          <w:sz w:val="24"/>
          <w:szCs w:val="24"/>
        </w:rPr>
        <w:t xml:space="preserve"> complete lesion removal and simult</w:t>
      </w:r>
      <w:r w:rsidR="006469D0" w:rsidRPr="00B417C0">
        <w:rPr>
          <w:rFonts w:ascii="Book Antiqua" w:eastAsia="宋体" w:hAnsi="Book Antiqua"/>
          <w:bCs/>
          <w:sz w:val="24"/>
          <w:szCs w:val="24"/>
        </w:rPr>
        <w:t>aneous otologic reconstruction.</w:t>
      </w:r>
    </w:p>
    <w:bookmarkEnd w:id="23"/>
    <w:bookmarkEnd w:id="24"/>
    <w:p w:rsidR="001D2ED1" w:rsidRPr="00B417C0" w:rsidRDefault="001D2ED1" w:rsidP="00B417C0">
      <w:pPr>
        <w:widowControl/>
        <w:adjustRightInd w:val="0"/>
        <w:snapToGrid w:val="0"/>
        <w:spacing w:line="360" w:lineRule="auto"/>
        <w:rPr>
          <w:rFonts w:ascii="Book Antiqua" w:eastAsia="宋体" w:hAnsi="Book Antiqua"/>
          <w:b/>
          <w:sz w:val="24"/>
          <w:szCs w:val="24"/>
        </w:rPr>
      </w:pPr>
    </w:p>
    <w:p w:rsidR="000B09A5" w:rsidRPr="00B417C0" w:rsidRDefault="0044040A" w:rsidP="00B417C0">
      <w:pPr>
        <w:widowControl/>
        <w:adjustRightInd w:val="0"/>
        <w:snapToGrid w:val="0"/>
        <w:spacing w:line="360" w:lineRule="auto"/>
        <w:rPr>
          <w:rFonts w:ascii="Book Antiqua" w:eastAsia="宋体" w:hAnsi="Book Antiqua"/>
          <w:bCs/>
          <w:sz w:val="24"/>
          <w:szCs w:val="24"/>
        </w:rPr>
      </w:pPr>
      <w:r w:rsidRPr="00B417C0">
        <w:rPr>
          <w:rFonts w:ascii="Book Antiqua" w:hAnsi="Book Antiqua" w:cs="等线"/>
          <w:b/>
          <w:sz w:val="24"/>
          <w:szCs w:val="24"/>
        </w:rPr>
        <w:t>Key words:</w:t>
      </w:r>
      <w:r w:rsidR="000B09A5" w:rsidRPr="00B417C0">
        <w:rPr>
          <w:rFonts w:ascii="Book Antiqua" w:eastAsia="宋体" w:hAnsi="Book Antiqua"/>
          <w:b/>
          <w:sz w:val="24"/>
          <w:szCs w:val="24"/>
        </w:rPr>
        <w:t xml:space="preserve"> </w:t>
      </w:r>
      <w:r w:rsidR="000B09A5" w:rsidRPr="00B417C0">
        <w:rPr>
          <w:rFonts w:ascii="Book Antiqua" w:eastAsia="宋体" w:hAnsi="Book Antiqua"/>
          <w:sz w:val="24"/>
          <w:szCs w:val="24"/>
        </w:rPr>
        <w:t>First branchial cleft anomaly</w:t>
      </w:r>
      <w:bookmarkStart w:id="27" w:name="_Hlk32089125"/>
      <w:r w:rsidR="000B09A5" w:rsidRPr="00B417C0">
        <w:rPr>
          <w:rFonts w:ascii="Book Antiqua" w:eastAsia="宋体" w:hAnsi="Book Antiqua"/>
          <w:sz w:val="24"/>
          <w:szCs w:val="24"/>
        </w:rPr>
        <w:t>;</w:t>
      </w:r>
      <w:r w:rsidR="000B09A5" w:rsidRPr="00B417C0">
        <w:rPr>
          <w:rFonts w:ascii="Book Antiqua" w:hAnsi="Book Antiqua"/>
          <w:sz w:val="24"/>
          <w:szCs w:val="24"/>
        </w:rPr>
        <w:t xml:space="preserve"> </w:t>
      </w:r>
      <w:r w:rsidR="000B09A5" w:rsidRPr="00B417C0">
        <w:rPr>
          <w:rFonts w:ascii="Book Antiqua" w:eastAsia="宋体" w:hAnsi="Book Antiqua"/>
          <w:bCs/>
          <w:sz w:val="24"/>
          <w:szCs w:val="24"/>
        </w:rPr>
        <w:t>External auditory canal</w:t>
      </w:r>
      <w:bookmarkEnd w:id="27"/>
      <w:r w:rsidR="000B09A5" w:rsidRPr="00B417C0">
        <w:rPr>
          <w:rFonts w:ascii="Book Antiqua" w:eastAsia="宋体" w:hAnsi="Book Antiqua"/>
          <w:bCs/>
          <w:sz w:val="24"/>
          <w:szCs w:val="24"/>
        </w:rPr>
        <w:t xml:space="preserve"> atresia; Middle ear malformation;</w:t>
      </w:r>
      <w:r w:rsidR="000B09A5" w:rsidRPr="00B417C0">
        <w:rPr>
          <w:rFonts w:ascii="Book Antiqua" w:hAnsi="Book Antiqua"/>
          <w:sz w:val="24"/>
          <w:szCs w:val="24"/>
        </w:rPr>
        <w:t xml:space="preserve"> </w:t>
      </w:r>
      <w:bookmarkStart w:id="28" w:name="OLE_LINK43"/>
      <w:r w:rsidR="000B09A5" w:rsidRPr="00B417C0">
        <w:rPr>
          <w:rFonts w:ascii="Book Antiqua" w:eastAsia="宋体" w:hAnsi="Book Antiqua"/>
          <w:bCs/>
          <w:sz w:val="24"/>
          <w:szCs w:val="24"/>
        </w:rPr>
        <w:t>Case report</w:t>
      </w:r>
      <w:bookmarkEnd w:id="28"/>
    </w:p>
    <w:p w:rsidR="000237B4" w:rsidRPr="00B417C0" w:rsidRDefault="000237B4" w:rsidP="00B417C0">
      <w:pPr>
        <w:widowControl/>
        <w:adjustRightInd w:val="0"/>
        <w:snapToGrid w:val="0"/>
        <w:spacing w:line="360" w:lineRule="auto"/>
        <w:rPr>
          <w:rFonts w:ascii="Book Antiqua" w:eastAsia="宋体" w:hAnsi="Book Antiqua"/>
          <w:bCs/>
          <w:sz w:val="24"/>
          <w:szCs w:val="24"/>
        </w:rPr>
      </w:pPr>
    </w:p>
    <w:p w:rsidR="007D2044" w:rsidRDefault="007D2044" w:rsidP="00B417C0">
      <w:pPr>
        <w:adjustRightInd w:val="0"/>
        <w:snapToGrid w:val="0"/>
        <w:spacing w:line="360" w:lineRule="auto"/>
        <w:rPr>
          <w:rFonts w:ascii="Book Antiqua" w:hAnsi="Book Antiqua" w:hint="eastAsia"/>
          <w:bCs/>
          <w:sz w:val="24"/>
          <w:szCs w:val="24"/>
        </w:rPr>
      </w:pPr>
      <w:bookmarkStart w:id="29" w:name="OLE_LINK60"/>
      <w:bookmarkStart w:id="30" w:name="OLE_LINK11"/>
      <w:r w:rsidRPr="007D2044">
        <w:rPr>
          <w:rFonts w:ascii="Book Antiqua" w:eastAsia="宋体" w:hAnsi="Book Antiqua" w:cs="Calibri" w:hint="eastAsia"/>
          <w:b/>
          <w:kern w:val="0"/>
          <w:sz w:val="24"/>
          <w:szCs w:val="24"/>
        </w:rPr>
        <w:t xml:space="preserve">Citation: </w:t>
      </w:r>
      <w:r w:rsidR="000237B4" w:rsidRPr="00B417C0">
        <w:rPr>
          <w:rFonts w:ascii="Book Antiqua" w:eastAsia="宋体" w:hAnsi="Book Antiqua" w:cs="Calibri"/>
          <w:kern w:val="0"/>
          <w:sz w:val="24"/>
          <w:szCs w:val="24"/>
          <w:lang w:eastAsia="en-US"/>
        </w:rPr>
        <w:t>Zhang</w:t>
      </w:r>
      <w:r w:rsidR="006469D0" w:rsidRPr="00B417C0">
        <w:rPr>
          <w:rFonts w:ascii="Book Antiqua" w:eastAsia="宋体" w:hAnsi="Book Antiqua" w:cs="Calibri"/>
          <w:kern w:val="0"/>
          <w:sz w:val="24"/>
          <w:szCs w:val="24"/>
          <w:lang w:eastAsia="en-US"/>
        </w:rPr>
        <w:t xml:space="preserve"> CL</w:t>
      </w:r>
      <w:r w:rsidR="000237B4" w:rsidRPr="00B417C0">
        <w:rPr>
          <w:rFonts w:ascii="Book Antiqua" w:eastAsia="宋体" w:hAnsi="Book Antiqua" w:cs="Calibri"/>
          <w:kern w:val="0"/>
          <w:sz w:val="24"/>
          <w:szCs w:val="24"/>
        </w:rPr>
        <w:t xml:space="preserve">, </w:t>
      </w:r>
      <w:r w:rsidR="000237B4" w:rsidRPr="00B417C0">
        <w:rPr>
          <w:rFonts w:ascii="Book Antiqua" w:eastAsia="宋体" w:hAnsi="Book Antiqua" w:cs="Calibri"/>
          <w:kern w:val="0"/>
          <w:sz w:val="24"/>
          <w:szCs w:val="24"/>
          <w:lang w:eastAsia="en-US"/>
        </w:rPr>
        <w:t>Li</w:t>
      </w:r>
      <w:r w:rsidR="006469D0" w:rsidRPr="00B417C0">
        <w:rPr>
          <w:rFonts w:ascii="Book Antiqua" w:eastAsia="宋体" w:hAnsi="Book Antiqua" w:cs="Calibri"/>
          <w:kern w:val="0"/>
          <w:sz w:val="24"/>
          <w:szCs w:val="24"/>
          <w:lang w:eastAsia="en-US"/>
        </w:rPr>
        <w:t xml:space="preserve"> CL</w:t>
      </w:r>
      <w:r w:rsidR="000237B4" w:rsidRPr="00B417C0">
        <w:rPr>
          <w:rFonts w:ascii="Book Antiqua" w:eastAsia="宋体" w:hAnsi="Book Antiqua" w:cs="Calibri"/>
          <w:kern w:val="0"/>
          <w:sz w:val="24"/>
          <w:szCs w:val="24"/>
        </w:rPr>
        <w:t xml:space="preserve">, </w:t>
      </w:r>
      <w:r w:rsidR="000237B4" w:rsidRPr="00B417C0">
        <w:rPr>
          <w:rFonts w:ascii="Book Antiqua" w:eastAsia="宋体" w:hAnsi="Book Antiqua" w:cs="Calibri"/>
          <w:kern w:val="0"/>
          <w:sz w:val="24"/>
          <w:szCs w:val="24"/>
          <w:lang w:eastAsia="en-US"/>
        </w:rPr>
        <w:t>Chen</w:t>
      </w:r>
      <w:r w:rsidR="006469D0" w:rsidRPr="00B417C0">
        <w:rPr>
          <w:rFonts w:ascii="Book Antiqua" w:eastAsia="宋体" w:hAnsi="Book Antiqua" w:cs="Calibri"/>
          <w:kern w:val="0"/>
          <w:sz w:val="24"/>
          <w:szCs w:val="24"/>
          <w:lang w:eastAsia="en-US"/>
        </w:rPr>
        <w:t xml:space="preserve"> HQ</w:t>
      </w:r>
      <w:r w:rsidR="000237B4" w:rsidRPr="00B417C0">
        <w:rPr>
          <w:rFonts w:ascii="Book Antiqua" w:eastAsia="宋体" w:hAnsi="Book Antiqua" w:cs="Calibri"/>
          <w:kern w:val="0"/>
          <w:sz w:val="24"/>
          <w:szCs w:val="24"/>
        </w:rPr>
        <w:t xml:space="preserve">, </w:t>
      </w:r>
      <w:r w:rsidR="000237B4" w:rsidRPr="00B417C0">
        <w:rPr>
          <w:rFonts w:ascii="Book Antiqua" w:eastAsia="宋体" w:hAnsi="Book Antiqua" w:cs="Calibri"/>
          <w:kern w:val="0"/>
          <w:sz w:val="24"/>
          <w:szCs w:val="24"/>
          <w:lang w:eastAsia="en-US"/>
        </w:rPr>
        <w:t>Sun</w:t>
      </w:r>
      <w:r w:rsidR="006469D0" w:rsidRPr="00B417C0">
        <w:rPr>
          <w:rFonts w:ascii="Book Antiqua" w:eastAsia="宋体" w:hAnsi="Book Antiqua" w:cs="Calibri"/>
          <w:kern w:val="0"/>
          <w:sz w:val="24"/>
          <w:szCs w:val="24"/>
          <w:lang w:eastAsia="en-US"/>
        </w:rPr>
        <w:t xml:space="preserve"> Q</w:t>
      </w:r>
      <w:r w:rsidR="000237B4" w:rsidRPr="00B417C0">
        <w:rPr>
          <w:rFonts w:ascii="Book Antiqua" w:eastAsia="宋体" w:hAnsi="Book Antiqua" w:cs="Calibri"/>
          <w:kern w:val="0"/>
          <w:sz w:val="24"/>
          <w:szCs w:val="24"/>
        </w:rPr>
        <w:t xml:space="preserve">, </w:t>
      </w:r>
      <w:r w:rsidR="000237B4" w:rsidRPr="00B417C0">
        <w:rPr>
          <w:rFonts w:ascii="Book Antiqua" w:eastAsia="宋体" w:hAnsi="Book Antiqua" w:cs="Calibri"/>
          <w:kern w:val="0"/>
          <w:sz w:val="24"/>
          <w:szCs w:val="24"/>
          <w:lang w:eastAsia="en-US"/>
        </w:rPr>
        <w:t>Li</w:t>
      </w:r>
      <w:r w:rsidR="006469D0" w:rsidRPr="00B417C0">
        <w:rPr>
          <w:rFonts w:ascii="Book Antiqua" w:eastAsia="宋体" w:hAnsi="Book Antiqua" w:cs="Calibri"/>
          <w:kern w:val="0"/>
          <w:sz w:val="24"/>
          <w:szCs w:val="24"/>
          <w:lang w:eastAsia="en-US"/>
        </w:rPr>
        <w:t xml:space="preserve"> ZH</w:t>
      </w:r>
      <w:r w:rsidR="000237B4" w:rsidRPr="00B417C0">
        <w:rPr>
          <w:rFonts w:ascii="Book Antiqua" w:eastAsia="宋体" w:hAnsi="Book Antiqua" w:cs="Calibri"/>
          <w:kern w:val="0"/>
          <w:sz w:val="24"/>
          <w:szCs w:val="24"/>
          <w:lang w:eastAsia="en-US"/>
        </w:rPr>
        <w:t xml:space="preserve">. </w:t>
      </w:r>
      <w:r w:rsidR="000237B4" w:rsidRPr="00B417C0">
        <w:rPr>
          <w:rStyle w:val="fontstyle01"/>
          <w:rFonts w:ascii="Book Antiqua" w:hAnsi="Book Antiqua"/>
          <w:color w:val="auto"/>
          <w:sz w:val="24"/>
          <w:szCs w:val="24"/>
        </w:rPr>
        <w:t xml:space="preserve">First branchial cleft cyst accompanied </w:t>
      </w:r>
      <w:r w:rsidR="00525C25">
        <w:rPr>
          <w:rStyle w:val="fontstyle01"/>
          <w:rFonts w:ascii="Book Antiqua" w:hAnsi="Book Antiqua"/>
          <w:color w:val="auto"/>
          <w:sz w:val="24"/>
          <w:szCs w:val="24"/>
        </w:rPr>
        <w:t>by</w:t>
      </w:r>
      <w:r w:rsidR="000237B4" w:rsidRPr="00B417C0">
        <w:rPr>
          <w:rStyle w:val="fontstyle01"/>
          <w:rFonts w:ascii="Book Antiqua" w:hAnsi="Book Antiqua"/>
          <w:color w:val="auto"/>
          <w:sz w:val="24"/>
          <w:szCs w:val="24"/>
        </w:rPr>
        <w:t xml:space="preserve"> external auditory canal atresia and middle ear malformation: A case report. </w:t>
      </w:r>
      <w:r w:rsidR="000237B4" w:rsidRPr="00B417C0">
        <w:rPr>
          <w:rFonts w:ascii="Book Antiqua" w:hAnsi="Book Antiqua"/>
          <w:i/>
          <w:iCs/>
          <w:sz w:val="24"/>
          <w:szCs w:val="24"/>
        </w:rPr>
        <w:t xml:space="preserve">World J Clin Cases </w:t>
      </w:r>
      <w:r w:rsidR="000237B4" w:rsidRPr="00B417C0">
        <w:rPr>
          <w:rFonts w:ascii="Book Antiqua" w:hAnsi="Book Antiqua"/>
          <w:iCs/>
          <w:sz w:val="24"/>
          <w:szCs w:val="24"/>
        </w:rPr>
        <w:t>2020</w:t>
      </w:r>
      <w:r w:rsidR="000237B4" w:rsidRPr="00B417C0">
        <w:rPr>
          <w:rFonts w:ascii="Book Antiqua" w:hAnsi="Book Antiqua"/>
          <w:bCs/>
          <w:sz w:val="24"/>
          <w:szCs w:val="24"/>
        </w:rPr>
        <w:t xml:space="preserve">; </w:t>
      </w:r>
      <w:r w:rsidR="005B6ADD" w:rsidRPr="00AE76AA">
        <w:rPr>
          <w:rFonts w:ascii="Book Antiqua" w:hAnsi="Book Antiqua"/>
          <w:bCs/>
          <w:sz w:val="24"/>
          <w:szCs w:val="24"/>
        </w:rPr>
        <w:t>8(1</w:t>
      </w:r>
      <w:r w:rsidR="005B6ADD">
        <w:rPr>
          <w:rFonts w:ascii="Book Antiqua" w:hAnsi="Book Antiqua" w:hint="eastAsia"/>
          <w:bCs/>
          <w:sz w:val="24"/>
          <w:szCs w:val="24"/>
        </w:rPr>
        <w:t>6</w:t>
      </w:r>
      <w:r w:rsidR="005B6ADD" w:rsidRPr="00AE76AA">
        <w:rPr>
          <w:rFonts w:ascii="Book Antiqua" w:hAnsi="Book Antiqua"/>
          <w:bCs/>
          <w:sz w:val="24"/>
          <w:szCs w:val="24"/>
        </w:rPr>
        <w:t xml:space="preserve">): </w:t>
      </w:r>
      <w:r w:rsidR="00EA26A5" w:rsidRPr="00EA26A5">
        <w:rPr>
          <w:rFonts w:ascii="Book Antiqua" w:hAnsi="Book Antiqua"/>
          <w:bCs/>
          <w:sz w:val="24"/>
          <w:szCs w:val="24"/>
        </w:rPr>
        <w:t>3616-3620</w:t>
      </w:r>
      <w:r w:rsidR="005B6ADD" w:rsidRPr="00AE76AA">
        <w:rPr>
          <w:rFonts w:ascii="Book Antiqua" w:hAnsi="Book Antiqua"/>
          <w:bCs/>
          <w:sz w:val="24"/>
          <w:szCs w:val="24"/>
        </w:rPr>
        <w:t xml:space="preserve">  </w:t>
      </w:r>
    </w:p>
    <w:p w:rsidR="007D2044" w:rsidRDefault="005B6ADD" w:rsidP="00B417C0">
      <w:pPr>
        <w:adjustRightInd w:val="0"/>
        <w:snapToGrid w:val="0"/>
        <w:spacing w:line="360" w:lineRule="auto"/>
        <w:rPr>
          <w:rFonts w:ascii="Book Antiqua" w:hAnsi="Book Antiqua" w:hint="eastAsia"/>
          <w:bCs/>
          <w:sz w:val="24"/>
          <w:szCs w:val="24"/>
        </w:rPr>
      </w:pPr>
      <w:r w:rsidRPr="007D2044">
        <w:rPr>
          <w:rFonts w:ascii="Book Antiqua" w:hAnsi="Book Antiqua"/>
          <w:b/>
          <w:bCs/>
          <w:sz w:val="24"/>
          <w:szCs w:val="24"/>
        </w:rPr>
        <w:t>URL:</w:t>
      </w:r>
      <w:r w:rsidRPr="00AE76AA">
        <w:rPr>
          <w:rFonts w:ascii="Book Antiqua" w:hAnsi="Book Antiqua"/>
          <w:bCs/>
          <w:sz w:val="24"/>
          <w:szCs w:val="24"/>
        </w:rPr>
        <w:t xml:space="preserve"> https://www.wjgnet.com/2307-8960/full/v8/i1</w:t>
      </w:r>
      <w:r>
        <w:rPr>
          <w:rFonts w:ascii="Book Antiqua" w:hAnsi="Book Antiqua" w:hint="eastAsia"/>
          <w:bCs/>
          <w:sz w:val="24"/>
          <w:szCs w:val="24"/>
        </w:rPr>
        <w:t>6</w:t>
      </w:r>
      <w:r w:rsidRPr="00AE76AA">
        <w:rPr>
          <w:rFonts w:ascii="Book Antiqua" w:hAnsi="Book Antiqua"/>
          <w:bCs/>
          <w:sz w:val="24"/>
          <w:szCs w:val="24"/>
        </w:rPr>
        <w:t>/</w:t>
      </w:r>
      <w:r w:rsidR="00EA26A5">
        <w:rPr>
          <w:rFonts w:ascii="Book Antiqua" w:hAnsi="Book Antiqua" w:hint="eastAsia"/>
          <w:bCs/>
          <w:sz w:val="24"/>
          <w:szCs w:val="24"/>
        </w:rPr>
        <w:t>3616</w:t>
      </w:r>
      <w:r w:rsidRPr="00AE76AA">
        <w:rPr>
          <w:rFonts w:ascii="Book Antiqua" w:hAnsi="Book Antiqua"/>
          <w:bCs/>
          <w:sz w:val="24"/>
          <w:szCs w:val="24"/>
        </w:rPr>
        <w:t xml:space="preserve">.htm  </w:t>
      </w:r>
    </w:p>
    <w:p w:rsidR="000237B4" w:rsidRPr="00B417C0" w:rsidRDefault="005B6ADD" w:rsidP="00B417C0">
      <w:pPr>
        <w:adjustRightInd w:val="0"/>
        <w:snapToGrid w:val="0"/>
        <w:spacing w:line="360" w:lineRule="auto"/>
        <w:rPr>
          <w:rStyle w:val="fontstyle01"/>
          <w:rFonts w:ascii="Book Antiqua" w:hAnsi="Book Antiqua"/>
          <w:b/>
          <w:bCs/>
          <w:color w:val="auto"/>
          <w:sz w:val="24"/>
          <w:szCs w:val="24"/>
        </w:rPr>
      </w:pPr>
      <w:bookmarkStart w:id="31" w:name="_GoBack"/>
      <w:r w:rsidRPr="007D2044">
        <w:rPr>
          <w:rFonts w:ascii="Book Antiqua" w:hAnsi="Book Antiqua"/>
          <w:b/>
          <w:bCs/>
          <w:sz w:val="24"/>
          <w:szCs w:val="24"/>
        </w:rPr>
        <w:t>DOI:</w:t>
      </w:r>
      <w:bookmarkEnd w:id="31"/>
      <w:r w:rsidRPr="00AE76AA">
        <w:rPr>
          <w:rFonts w:ascii="Book Antiqua" w:hAnsi="Book Antiqua"/>
          <w:bCs/>
          <w:sz w:val="24"/>
          <w:szCs w:val="24"/>
        </w:rPr>
        <w:t xml:space="preserve"> https://dx.doi.org/10.12998/wjcc.v8.i1</w:t>
      </w:r>
      <w:r>
        <w:rPr>
          <w:rFonts w:ascii="Book Antiqua" w:hAnsi="Book Antiqua" w:hint="eastAsia"/>
          <w:bCs/>
          <w:sz w:val="24"/>
          <w:szCs w:val="24"/>
        </w:rPr>
        <w:t>6</w:t>
      </w:r>
      <w:r w:rsidRPr="00AE76AA">
        <w:rPr>
          <w:rFonts w:ascii="Book Antiqua" w:hAnsi="Book Antiqua"/>
          <w:bCs/>
          <w:sz w:val="24"/>
          <w:szCs w:val="24"/>
        </w:rPr>
        <w:t>.</w:t>
      </w:r>
      <w:r w:rsidR="00EA26A5">
        <w:rPr>
          <w:rFonts w:ascii="Book Antiqua" w:hAnsi="Book Antiqua" w:hint="eastAsia"/>
          <w:bCs/>
          <w:sz w:val="24"/>
          <w:szCs w:val="24"/>
        </w:rPr>
        <w:t>3616</w:t>
      </w:r>
    </w:p>
    <w:bookmarkEnd w:id="29"/>
    <w:bookmarkEnd w:id="30"/>
    <w:p w:rsidR="001D2ED1" w:rsidRPr="00B417C0" w:rsidRDefault="001D2ED1" w:rsidP="00B417C0">
      <w:pPr>
        <w:widowControl/>
        <w:adjustRightInd w:val="0"/>
        <w:snapToGrid w:val="0"/>
        <w:spacing w:line="360" w:lineRule="auto"/>
        <w:rPr>
          <w:rFonts w:ascii="Book Antiqua" w:eastAsia="宋体" w:hAnsi="Book Antiqua"/>
          <w:bCs/>
          <w:iCs/>
          <w:sz w:val="24"/>
          <w:szCs w:val="24"/>
        </w:rPr>
      </w:pPr>
    </w:p>
    <w:p w:rsidR="00DF5331" w:rsidRPr="00B417C0" w:rsidRDefault="000237B4" w:rsidP="00B417C0">
      <w:pPr>
        <w:widowControl/>
        <w:adjustRightInd w:val="0"/>
        <w:snapToGrid w:val="0"/>
        <w:spacing w:line="360" w:lineRule="auto"/>
        <w:rPr>
          <w:rFonts w:ascii="Book Antiqua" w:eastAsia="宋体" w:hAnsi="Book Antiqua"/>
          <w:bCs/>
          <w:sz w:val="24"/>
          <w:szCs w:val="24"/>
        </w:rPr>
      </w:pPr>
      <w:r w:rsidRPr="00B417C0">
        <w:rPr>
          <w:rFonts w:ascii="Book Antiqua" w:hAnsi="Book Antiqua"/>
          <w:b/>
          <w:sz w:val="24"/>
          <w:szCs w:val="24"/>
        </w:rPr>
        <w:t>Core tip:</w:t>
      </w:r>
      <w:r w:rsidR="000B09A5" w:rsidRPr="00B417C0">
        <w:rPr>
          <w:rFonts w:ascii="Book Antiqua" w:hAnsi="Book Antiqua"/>
          <w:sz w:val="24"/>
          <w:szCs w:val="24"/>
        </w:rPr>
        <w:t xml:space="preserve"> </w:t>
      </w:r>
      <w:bookmarkStart w:id="32" w:name="OLE_LINK4"/>
      <w:bookmarkStart w:id="33" w:name="OLE_LINK6"/>
      <w:r w:rsidR="000B09A5" w:rsidRPr="00B417C0">
        <w:rPr>
          <w:rFonts w:ascii="Book Antiqua" w:eastAsia="宋体" w:hAnsi="Book Antiqua"/>
          <w:bCs/>
          <w:sz w:val="24"/>
          <w:szCs w:val="24"/>
        </w:rPr>
        <w:t xml:space="preserve">We report a rare case of first branchial cleft anomaly accompanied by bony atresia of </w:t>
      </w:r>
      <w:r w:rsidR="00525C25">
        <w:rPr>
          <w:rFonts w:ascii="Book Antiqua" w:eastAsia="宋体" w:hAnsi="Book Antiqua"/>
          <w:bCs/>
          <w:sz w:val="24"/>
          <w:szCs w:val="24"/>
        </w:rPr>
        <w:t xml:space="preserve">the </w:t>
      </w:r>
      <w:r w:rsidR="000B09A5" w:rsidRPr="00B417C0">
        <w:rPr>
          <w:rFonts w:ascii="Book Antiqua" w:eastAsia="宋体" w:hAnsi="Book Antiqua"/>
          <w:bCs/>
          <w:sz w:val="24"/>
          <w:szCs w:val="24"/>
        </w:rPr>
        <w:t xml:space="preserve">external auditory canal, middle ear malformation, and location malformation of </w:t>
      </w:r>
      <w:r w:rsidR="00525C25">
        <w:rPr>
          <w:rFonts w:ascii="Book Antiqua" w:eastAsia="宋体" w:hAnsi="Book Antiqua"/>
          <w:bCs/>
          <w:sz w:val="24"/>
          <w:szCs w:val="24"/>
        </w:rPr>
        <w:t xml:space="preserve">the </w:t>
      </w:r>
      <w:r w:rsidR="000B09A5" w:rsidRPr="00B417C0">
        <w:rPr>
          <w:rFonts w:ascii="Book Antiqua" w:eastAsia="宋体" w:hAnsi="Book Antiqua"/>
          <w:bCs/>
          <w:sz w:val="24"/>
          <w:szCs w:val="24"/>
        </w:rPr>
        <w:t>facial nerve</w:t>
      </w:r>
      <w:r w:rsidR="00700851" w:rsidRPr="00B417C0">
        <w:rPr>
          <w:rFonts w:ascii="Book Antiqua" w:eastAsia="宋体" w:hAnsi="Book Antiqua"/>
          <w:bCs/>
          <w:sz w:val="24"/>
          <w:szCs w:val="24"/>
        </w:rPr>
        <w:t xml:space="preserve"> </w:t>
      </w:r>
      <w:r w:rsidR="000B09A5" w:rsidRPr="00B417C0">
        <w:rPr>
          <w:rFonts w:ascii="Book Antiqua" w:eastAsia="宋体" w:hAnsi="Book Antiqua"/>
          <w:bCs/>
          <w:sz w:val="24"/>
          <w:szCs w:val="24"/>
        </w:rPr>
        <w:t>according to the intraoperative findings. An effective treatment strategy including lesion excision, mastoidectomy, and simultaneous meatoplasty and ossiculoplasty was undertaken, which achieved a satisfactory outcome.</w:t>
      </w:r>
    </w:p>
    <w:bookmarkEnd w:id="32"/>
    <w:bookmarkEnd w:id="33"/>
    <w:p w:rsidR="00DF5331" w:rsidRPr="00B417C0" w:rsidRDefault="00DF5331" w:rsidP="00B417C0">
      <w:pPr>
        <w:autoSpaceDE w:val="0"/>
        <w:autoSpaceDN w:val="0"/>
        <w:adjustRightInd w:val="0"/>
        <w:snapToGrid w:val="0"/>
        <w:spacing w:line="360" w:lineRule="auto"/>
        <w:rPr>
          <w:rFonts w:ascii="Book Antiqua" w:hAnsi="Book Antiqua" w:cs="等线"/>
          <w:b/>
          <w:sz w:val="24"/>
          <w:szCs w:val="24"/>
          <w:u w:val="single"/>
          <w:lang w:val="en-GB"/>
        </w:rPr>
      </w:pPr>
      <w:r w:rsidRPr="00B417C0">
        <w:rPr>
          <w:rFonts w:ascii="Book Antiqua" w:eastAsia="宋体" w:hAnsi="Book Antiqua"/>
          <w:bCs/>
          <w:sz w:val="24"/>
          <w:szCs w:val="24"/>
        </w:rPr>
        <w:br w:type="page"/>
      </w:r>
      <w:r w:rsidRPr="00B417C0">
        <w:rPr>
          <w:rFonts w:ascii="Book Antiqua" w:hAnsi="Book Antiqua" w:cs="等线"/>
          <w:b/>
          <w:sz w:val="24"/>
          <w:szCs w:val="24"/>
          <w:u w:val="single"/>
          <w:lang w:val="en-GB"/>
        </w:rPr>
        <w:t>INTRODUCTION</w:t>
      </w:r>
    </w:p>
    <w:p w:rsidR="00CE00B8" w:rsidRPr="00B417C0" w:rsidRDefault="000B09A5" w:rsidP="00B417C0">
      <w:pPr>
        <w:widowControl/>
        <w:adjustRightInd w:val="0"/>
        <w:snapToGrid w:val="0"/>
        <w:spacing w:line="360" w:lineRule="auto"/>
        <w:rPr>
          <w:rFonts w:ascii="Book Antiqua" w:hAnsi="Book Antiqua"/>
          <w:b/>
          <w:sz w:val="24"/>
          <w:szCs w:val="24"/>
        </w:rPr>
      </w:pPr>
      <w:bookmarkStart w:id="34" w:name="_Hlk23968954"/>
      <w:bookmarkStart w:id="35" w:name="OLE_LINK5"/>
      <w:bookmarkStart w:id="36" w:name="_Hlk32081518"/>
      <w:r w:rsidRPr="00B417C0">
        <w:rPr>
          <w:rFonts w:ascii="Book Antiqua" w:eastAsia="宋体" w:hAnsi="Book Antiqua"/>
          <w:sz w:val="24"/>
          <w:szCs w:val="24"/>
        </w:rPr>
        <w:t>First branchial cleft</w:t>
      </w:r>
      <w:bookmarkEnd w:id="34"/>
      <w:bookmarkEnd w:id="35"/>
      <w:r w:rsidRPr="00B417C0">
        <w:rPr>
          <w:rFonts w:ascii="Book Antiqua" w:eastAsia="宋体" w:hAnsi="Book Antiqua"/>
          <w:sz w:val="24"/>
          <w:szCs w:val="24"/>
        </w:rPr>
        <w:t xml:space="preserve"> anomalies (FBCA</w:t>
      </w:r>
      <w:r w:rsidR="00525C25">
        <w:rPr>
          <w:rFonts w:ascii="Book Antiqua" w:eastAsia="宋体" w:hAnsi="Book Antiqua"/>
          <w:sz w:val="24"/>
          <w:szCs w:val="24"/>
        </w:rPr>
        <w:t>s</w:t>
      </w:r>
      <w:r w:rsidRPr="00B417C0">
        <w:rPr>
          <w:rFonts w:ascii="Book Antiqua" w:eastAsia="宋体" w:hAnsi="Book Antiqua"/>
          <w:sz w:val="24"/>
          <w:szCs w:val="24"/>
        </w:rPr>
        <w:t>) are rare</w:t>
      </w:r>
      <w:bookmarkEnd w:id="36"/>
      <w:r w:rsidRPr="00B417C0">
        <w:rPr>
          <w:rFonts w:ascii="Book Antiqua" w:eastAsia="宋体" w:hAnsi="Book Antiqua"/>
          <w:sz w:val="24"/>
          <w:szCs w:val="24"/>
        </w:rPr>
        <w:t xml:space="preserve">, </w:t>
      </w:r>
      <w:r w:rsidRPr="00B417C0">
        <w:rPr>
          <w:rFonts w:ascii="Book Antiqua" w:hAnsi="Book Antiqua"/>
          <w:sz w:val="24"/>
          <w:szCs w:val="24"/>
        </w:rPr>
        <w:t xml:space="preserve">accounting for less than 8% of all branchial anomalies </w:t>
      </w:r>
      <w:r w:rsidRPr="00B417C0">
        <w:rPr>
          <w:rFonts w:ascii="Book Antiqua" w:eastAsia="宋体" w:hAnsi="Book Antiqua"/>
          <w:sz w:val="24"/>
          <w:szCs w:val="24"/>
        </w:rPr>
        <w:t xml:space="preserve">in the head and neck. </w:t>
      </w:r>
      <w:r w:rsidRPr="00B417C0">
        <w:rPr>
          <w:rFonts w:ascii="Book Antiqua" w:eastAsia="宋体" w:hAnsi="Book Antiqua"/>
          <w:bCs/>
          <w:sz w:val="24"/>
          <w:szCs w:val="24"/>
        </w:rPr>
        <w:t>FBCA</w:t>
      </w:r>
      <w:r w:rsidR="00525C25">
        <w:rPr>
          <w:rFonts w:ascii="Book Antiqua" w:eastAsia="宋体" w:hAnsi="Book Antiqua"/>
          <w:bCs/>
          <w:sz w:val="24"/>
          <w:szCs w:val="24"/>
        </w:rPr>
        <w:t>s</w:t>
      </w:r>
      <w:r w:rsidRPr="00B417C0">
        <w:rPr>
          <w:rFonts w:ascii="Book Antiqua" w:eastAsia="宋体" w:hAnsi="Book Antiqua"/>
          <w:sz w:val="24"/>
          <w:szCs w:val="24"/>
        </w:rPr>
        <w:t xml:space="preserve"> are usually classified as cysts, sinuses, and fistulas according to the clinical features</w:t>
      </w:r>
      <w:r w:rsidRPr="00B417C0">
        <w:rPr>
          <w:rFonts w:ascii="Book Antiqua" w:eastAsia="宋体" w:hAnsi="Book Antiqua"/>
          <w:noProof/>
          <w:sz w:val="24"/>
          <w:szCs w:val="24"/>
          <w:vertAlign w:val="superscript"/>
        </w:rPr>
        <w:t>[1,2]</w:t>
      </w:r>
      <w:r w:rsidRPr="00B417C0">
        <w:rPr>
          <w:rFonts w:ascii="Book Antiqua" w:eastAsia="宋体" w:hAnsi="Book Antiqua"/>
          <w:bCs/>
          <w:sz w:val="24"/>
          <w:szCs w:val="24"/>
        </w:rPr>
        <w:t xml:space="preserve">. </w:t>
      </w:r>
      <w:r w:rsidRPr="00B417C0">
        <w:rPr>
          <w:rFonts w:ascii="Book Antiqua" w:eastAsia="宋体" w:hAnsi="Book Antiqua"/>
          <w:sz w:val="24"/>
          <w:szCs w:val="24"/>
        </w:rPr>
        <w:t>I</w:t>
      </w:r>
      <w:r w:rsidRPr="00B417C0">
        <w:rPr>
          <w:rFonts w:ascii="Book Antiqua" w:eastAsia="宋体" w:hAnsi="Book Antiqua"/>
          <w:bCs/>
          <w:sz w:val="24"/>
          <w:szCs w:val="24"/>
        </w:rPr>
        <w:t>n a few cases, FBCA</w:t>
      </w:r>
      <w:r w:rsidR="00850740">
        <w:rPr>
          <w:rFonts w:ascii="Book Antiqua" w:eastAsia="宋体" w:hAnsi="Book Antiqua"/>
          <w:bCs/>
          <w:sz w:val="24"/>
          <w:szCs w:val="24"/>
        </w:rPr>
        <w:t>s</w:t>
      </w:r>
      <w:r w:rsidRPr="00B417C0">
        <w:rPr>
          <w:rFonts w:ascii="Book Antiqua" w:eastAsia="宋体" w:hAnsi="Book Antiqua"/>
          <w:bCs/>
          <w:sz w:val="24"/>
          <w:szCs w:val="24"/>
        </w:rPr>
        <w:t xml:space="preserve"> are accompanied </w:t>
      </w:r>
      <w:r w:rsidR="00850740">
        <w:rPr>
          <w:rFonts w:ascii="Book Antiqua" w:eastAsia="宋体" w:hAnsi="Book Antiqua"/>
          <w:bCs/>
          <w:sz w:val="24"/>
          <w:szCs w:val="24"/>
        </w:rPr>
        <w:t>by</w:t>
      </w:r>
      <w:r w:rsidRPr="00B417C0">
        <w:rPr>
          <w:rFonts w:ascii="Book Antiqua" w:eastAsia="宋体" w:hAnsi="Book Antiqua"/>
          <w:bCs/>
          <w:sz w:val="24"/>
          <w:szCs w:val="24"/>
        </w:rPr>
        <w:t xml:space="preserve"> microtia, </w:t>
      </w:r>
      <w:r w:rsidRPr="00B417C0">
        <w:rPr>
          <w:rFonts w:ascii="Book Antiqua" w:eastAsia="宋体" w:hAnsi="Book Antiqua"/>
          <w:sz w:val="24"/>
          <w:szCs w:val="24"/>
        </w:rPr>
        <w:t xml:space="preserve">stenosis or </w:t>
      </w:r>
      <w:bookmarkStart w:id="37" w:name="_Hlk31883745"/>
      <w:r w:rsidRPr="00B417C0">
        <w:rPr>
          <w:rFonts w:ascii="Book Antiqua" w:eastAsia="宋体" w:hAnsi="Book Antiqua"/>
          <w:sz w:val="24"/>
          <w:szCs w:val="24"/>
        </w:rPr>
        <w:t xml:space="preserve">atresia of </w:t>
      </w:r>
      <w:bookmarkStart w:id="38" w:name="OLE_LINK44"/>
      <w:bookmarkEnd w:id="37"/>
      <w:r w:rsidR="00850740">
        <w:rPr>
          <w:rFonts w:ascii="Book Antiqua" w:eastAsia="宋体" w:hAnsi="Book Antiqua"/>
          <w:sz w:val="24"/>
          <w:szCs w:val="24"/>
        </w:rPr>
        <w:t xml:space="preserve">the </w:t>
      </w:r>
      <w:r w:rsidRPr="00B417C0">
        <w:rPr>
          <w:rFonts w:ascii="Book Antiqua" w:eastAsia="宋体" w:hAnsi="Book Antiqua"/>
          <w:bCs/>
          <w:sz w:val="24"/>
          <w:szCs w:val="24"/>
        </w:rPr>
        <w:t>external auditory canal</w:t>
      </w:r>
      <w:bookmarkEnd w:id="38"/>
      <w:r w:rsidRPr="00B417C0">
        <w:rPr>
          <w:rFonts w:ascii="Book Antiqua" w:eastAsia="宋体" w:hAnsi="Book Antiqua"/>
          <w:sz w:val="24"/>
          <w:szCs w:val="24"/>
        </w:rPr>
        <w:t xml:space="preserve"> (EAC),</w:t>
      </w:r>
      <w:r w:rsidRPr="00B417C0">
        <w:rPr>
          <w:rFonts w:ascii="Book Antiqua" w:eastAsia="宋体" w:hAnsi="Book Antiqua"/>
          <w:bCs/>
          <w:sz w:val="24"/>
          <w:szCs w:val="24"/>
        </w:rPr>
        <w:t xml:space="preserve"> and cholesteatoma</w:t>
      </w:r>
      <w:r w:rsidRPr="00B417C0">
        <w:rPr>
          <w:rFonts w:ascii="Book Antiqua" w:eastAsia="宋体" w:hAnsi="Book Antiqua"/>
          <w:bCs/>
          <w:noProof/>
          <w:sz w:val="24"/>
          <w:szCs w:val="24"/>
          <w:vertAlign w:val="superscript"/>
        </w:rPr>
        <w:t>[3-6]</w:t>
      </w:r>
      <w:r w:rsidRPr="00B417C0">
        <w:rPr>
          <w:rFonts w:ascii="Book Antiqua" w:eastAsia="宋体" w:hAnsi="Book Antiqua"/>
          <w:bCs/>
          <w:sz w:val="24"/>
          <w:szCs w:val="24"/>
        </w:rPr>
        <w:t xml:space="preserve">. In this study, we report a case of </w:t>
      </w:r>
      <w:r w:rsidRPr="00B417C0">
        <w:rPr>
          <w:rFonts w:ascii="Book Antiqua" w:eastAsia="宋体" w:hAnsi="Book Antiqua"/>
          <w:sz w:val="24"/>
          <w:szCs w:val="24"/>
        </w:rPr>
        <w:t xml:space="preserve">FBCA </w:t>
      </w:r>
      <w:r w:rsidRPr="00B417C0">
        <w:rPr>
          <w:rFonts w:ascii="Book Antiqua" w:eastAsia="宋体" w:hAnsi="Book Antiqua"/>
          <w:bCs/>
          <w:sz w:val="24"/>
          <w:szCs w:val="24"/>
        </w:rPr>
        <w:t xml:space="preserve">accompanied </w:t>
      </w:r>
      <w:r w:rsidR="00850740">
        <w:rPr>
          <w:rFonts w:ascii="Book Antiqua" w:eastAsia="宋体" w:hAnsi="Book Antiqua"/>
          <w:bCs/>
          <w:sz w:val="24"/>
          <w:szCs w:val="24"/>
        </w:rPr>
        <w:t>by</w:t>
      </w:r>
      <w:r w:rsidRPr="00B417C0">
        <w:rPr>
          <w:rFonts w:ascii="Book Antiqua" w:eastAsia="宋体" w:hAnsi="Book Antiqua"/>
          <w:bCs/>
          <w:sz w:val="24"/>
          <w:szCs w:val="24"/>
        </w:rPr>
        <w:t xml:space="preserve"> bony </w:t>
      </w:r>
      <w:r w:rsidRPr="00B417C0">
        <w:rPr>
          <w:rFonts w:ascii="Book Antiqua" w:eastAsia="宋体" w:hAnsi="Book Antiqua"/>
          <w:sz w:val="24"/>
          <w:szCs w:val="24"/>
        </w:rPr>
        <w:t xml:space="preserve">atresia of </w:t>
      </w:r>
      <w:r w:rsidR="00850740">
        <w:rPr>
          <w:rFonts w:ascii="Book Antiqua" w:eastAsia="宋体" w:hAnsi="Book Antiqua"/>
          <w:sz w:val="24"/>
          <w:szCs w:val="24"/>
        </w:rPr>
        <w:t xml:space="preserve">the </w:t>
      </w:r>
      <w:r w:rsidRPr="00B417C0">
        <w:rPr>
          <w:rFonts w:ascii="Book Antiqua" w:eastAsia="宋体" w:hAnsi="Book Antiqua"/>
          <w:sz w:val="24"/>
          <w:szCs w:val="24"/>
        </w:rPr>
        <w:t>EAC</w:t>
      </w:r>
      <w:r w:rsidRPr="00B417C0">
        <w:rPr>
          <w:rFonts w:ascii="Book Antiqua" w:eastAsia="宋体" w:hAnsi="Book Antiqua"/>
          <w:bCs/>
          <w:sz w:val="24"/>
          <w:szCs w:val="24"/>
        </w:rPr>
        <w:t xml:space="preserve">, middle ear malformation, as well as location malformation of </w:t>
      </w:r>
      <w:r w:rsidR="00850740">
        <w:rPr>
          <w:rFonts w:ascii="Book Antiqua" w:eastAsia="宋体" w:hAnsi="Book Antiqua"/>
          <w:bCs/>
          <w:sz w:val="24"/>
          <w:szCs w:val="24"/>
        </w:rPr>
        <w:t xml:space="preserve">the </w:t>
      </w:r>
      <w:r w:rsidRPr="00B417C0">
        <w:rPr>
          <w:rFonts w:ascii="Book Antiqua" w:eastAsia="宋体" w:hAnsi="Book Antiqua"/>
          <w:bCs/>
          <w:sz w:val="24"/>
          <w:szCs w:val="24"/>
        </w:rPr>
        <w:t xml:space="preserve">facial nerve (FN) according to the intraoperative findings. To our knowledge, this is the first report of such a complex case. An effective treatment strategy </w:t>
      </w:r>
      <w:bookmarkStart w:id="39" w:name="_Hlk32083665"/>
      <w:r w:rsidRPr="00B417C0">
        <w:rPr>
          <w:rFonts w:ascii="Book Antiqua" w:eastAsia="宋体" w:hAnsi="Book Antiqua"/>
          <w:bCs/>
          <w:sz w:val="24"/>
          <w:szCs w:val="24"/>
        </w:rPr>
        <w:t>including lesion excision, mastoidectomy, and simultaneous meatoplasty and ossiculoplasty under microscop</w:t>
      </w:r>
      <w:r w:rsidR="008B00F6">
        <w:rPr>
          <w:rFonts w:ascii="Book Antiqua" w:eastAsia="宋体" w:hAnsi="Book Antiqua"/>
          <w:bCs/>
          <w:sz w:val="24"/>
          <w:szCs w:val="24"/>
        </w:rPr>
        <w:t>y</w:t>
      </w:r>
      <w:r w:rsidRPr="00B417C0">
        <w:rPr>
          <w:rFonts w:ascii="Book Antiqua" w:eastAsia="宋体" w:hAnsi="Book Antiqua"/>
          <w:bCs/>
          <w:sz w:val="24"/>
          <w:szCs w:val="24"/>
        </w:rPr>
        <w:t xml:space="preserve"> was undertaken, which achieved a satisfactory outcome.</w:t>
      </w:r>
      <w:r w:rsidR="00901547" w:rsidRPr="00B417C0">
        <w:rPr>
          <w:rFonts w:ascii="Book Antiqua" w:hAnsi="Book Antiqua"/>
          <w:sz w:val="24"/>
          <w:szCs w:val="24"/>
        </w:rPr>
        <w:t xml:space="preserve"> </w:t>
      </w:r>
      <w:r w:rsidR="00850740">
        <w:rPr>
          <w:rFonts w:ascii="Book Antiqua" w:hAnsi="Book Antiqua"/>
          <w:sz w:val="24"/>
          <w:szCs w:val="24"/>
        </w:rPr>
        <w:t>As</w:t>
      </w:r>
      <w:r w:rsidR="00901547" w:rsidRPr="00B417C0">
        <w:rPr>
          <w:rFonts w:ascii="Book Antiqua" w:eastAsia="宋体" w:hAnsi="Book Antiqua"/>
          <w:bCs/>
          <w:sz w:val="24"/>
          <w:szCs w:val="24"/>
        </w:rPr>
        <w:t xml:space="preserve"> the cyst </w:t>
      </w:r>
      <w:r w:rsidR="00850740">
        <w:rPr>
          <w:rFonts w:ascii="Book Antiqua" w:eastAsia="宋体" w:hAnsi="Book Antiqua"/>
          <w:bCs/>
          <w:sz w:val="24"/>
          <w:szCs w:val="24"/>
        </w:rPr>
        <w:t>was</w:t>
      </w:r>
      <w:r w:rsidR="00901547" w:rsidRPr="00B417C0">
        <w:rPr>
          <w:rFonts w:ascii="Book Antiqua" w:eastAsia="宋体" w:hAnsi="Book Antiqua"/>
          <w:bCs/>
          <w:sz w:val="24"/>
          <w:szCs w:val="24"/>
        </w:rPr>
        <w:t xml:space="preserve"> closely related to the</w:t>
      </w:r>
      <w:r w:rsidR="001D2ED1" w:rsidRPr="00B417C0">
        <w:rPr>
          <w:rFonts w:ascii="Book Antiqua" w:eastAsia="宋体" w:hAnsi="Book Antiqua"/>
          <w:bCs/>
          <w:sz w:val="24"/>
          <w:szCs w:val="24"/>
        </w:rPr>
        <w:t xml:space="preserve"> </w:t>
      </w:r>
      <w:r w:rsidR="00DE3461" w:rsidRPr="00B417C0">
        <w:rPr>
          <w:rFonts w:ascii="Book Antiqua" w:eastAsia="宋体" w:hAnsi="Book Antiqua"/>
          <w:bCs/>
          <w:sz w:val="24"/>
          <w:szCs w:val="24"/>
        </w:rPr>
        <w:t>FN</w:t>
      </w:r>
      <w:r w:rsidR="00901547" w:rsidRPr="00B417C0">
        <w:rPr>
          <w:rFonts w:ascii="Book Antiqua" w:eastAsia="宋体" w:hAnsi="Book Antiqua"/>
          <w:bCs/>
          <w:sz w:val="24"/>
          <w:szCs w:val="24"/>
        </w:rPr>
        <w:t xml:space="preserve">, we </w:t>
      </w:r>
      <w:r w:rsidR="00902387" w:rsidRPr="00B417C0">
        <w:rPr>
          <w:rFonts w:ascii="Book Antiqua" w:eastAsia="宋体" w:hAnsi="Book Antiqua"/>
          <w:bCs/>
          <w:sz w:val="24"/>
          <w:szCs w:val="24"/>
        </w:rPr>
        <w:t xml:space="preserve">performed </w:t>
      </w:r>
      <w:r w:rsidR="00901547" w:rsidRPr="00B417C0">
        <w:rPr>
          <w:rFonts w:ascii="Book Antiqua" w:eastAsia="宋体" w:hAnsi="Book Antiqua"/>
          <w:bCs/>
          <w:sz w:val="24"/>
          <w:szCs w:val="24"/>
        </w:rPr>
        <w:t xml:space="preserve">the cystectomy with </w:t>
      </w:r>
      <w:r w:rsidR="00902387" w:rsidRPr="00B417C0">
        <w:rPr>
          <w:rStyle w:val="fontstyle01"/>
          <w:rFonts w:ascii="Book Antiqua" w:eastAsia="宋体" w:hAnsi="Book Antiqua"/>
          <w:color w:val="auto"/>
          <w:sz w:val="24"/>
          <w:szCs w:val="24"/>
        </w:rPr>
        <w:t>complete preservation of the</w:t>
      </w:r>
      <w:r w:rsidR="00902387" w:rsidRPr="00B417C0">
        <w:rPr>
          <w:rFonts w:ascii="Book Antiqua" w:eastAsia="宋体" w:hAnsi="Book Antiqua"/>
          <w:bCs/>
          <w:sz w:val="24"/>
          <w:szCs w:val="24"/>
        </w:rPr>
        <w:t xml:space="preserve"> </w:t>
      </w:r>
      <w:r w:rsidR="00901547" w:rsidRPr="00B417C0">
        <w:rPr>
          <w:rFonts w:ascii="Book Antiqua" w:eastAsia="宋体" w:hAnsi="Book Antiqua"/>
          <w:bCs/>
          <w:sz w:val="24"/>
          <w:szCs w:val="24"/>
        </w:rPr>
        <w:t xml:space="preserve">parotid gland under the microscope to better protect the </w:t>
      </w:r>
      <w:r w:rsidR="00DE3461" w:rsidRPr="00B417C0">
        <w:rPr>
          <w:rFonts w:ascii="Book Antiqua" w:eastAsia="宋体" w:hAnsi="Book Antiqua"/>
          <w:bCs/>
          <w:sz w:val="24"/>
          <w:szCs w:val="24"/>
        </w:rPr>
        <w:t>FN</w:t>
      </w:r>
      <w:r w:rsidR="00901547" w:rsidRPr="00B417C0">
        <w:rPr>
          <w:rFonts w:ascii="Book Antiqua" w:eastAsia="宋体" w:hAnsi="Book Antiqua"/>
          <w:bCs/>
          <w:sz w:val="24"/>
          <w:szCs w:val="24"/>
        </w:rPr>
        <w:t>.</w:t>
      </w:r>
      <w:bookmarkEnd w:id="39"/>
    </w:p>
    <w:p w:rsidR="00DF5331" w:rsidRPr="00B417C0" w:rsidRDefault="00DF5331" w:rsidP="00B417C0">
      <w:pPr>
        <w:adjustRightInd w:val="0"/>
        <w:snapToGrid w:val="0"/>
        <w:spacing w:line="360" w:lineRule="auto"/>
        <w:rPr>
          <w:rFonts w:ascii="Book Antiqua" w:hAnsi="Book Antiqua" w:cs="等线"/>
          <w:b/>
          <w:sz w:val="24"/>
          <w:szCs w:val="24"/>
        </w:rPr>
      </w:pPr>
    </w:p>
    <w:p w:rsidR="00DF5331" w:rsidRPr="00B417C0" w:rsidRDefault="00DF5331" w:rsidP="00B417C0">
      <w:pPr>
        <w:adjustRightInd w:val="0"/>
        <w:snapToGrid w:val="0"/>
        <w:spacing w:line="360" w:lineRule="auto"/>
        <w:rPr>
          <w:rFonts w:ascii="Book Antiqua" w:hAnsi="Book Antiqua" w:cs="等线"/>
          <w:b/>
          <w:sz w:val="24"/>
          <w:szCs w:val="24"/>
          <w:u w:val="single"/>
        </w:rPr>
      </w:pPr>
      <w:r w:rsidRPr="00B417C0">
        <w:rPr>
          <w:rFonts w:ascii="Book Antiqua" w:hAnsi="Book Antiqua" w:cs="等线"/>
          <w:b/>
          <w:sz w:val="24"/>
          <w:szCs w:val="24"/>
          <w:u w:val="single"/>
        </w:rPr>
        <w:t>CASE PRESENTATION</w:t>
      </w:r>
    </w:p>
    <w:p w:rsidR="00DF5331" w:rsidRPr="00B417C0" w:rsidRDefault="00DF5331" w:rsidP="00B417C0">
      <w:pPr>
        <w:adjustRightInd w:val="0"/>
        <w:snapToGrid w:val="0"/>
        <w:spacing w:line="360" w:lineRule="auto"/>
        <w:rPr>
          <w:rFonts w:ascii="Book Antiqua" w:eastAsia="Calibri" w:hAnsi="Book Antiqua" w:cs="等线"/>
          <w:b/>
          <w:i/>
          <w:sz w:val="24"/>
          <w:szCs w:val="24"/>
        </w:rPr>
      </w:pPr>
      <w:r w:rsidRPr="00B417C0">
        <w:rPr>
          <w:rFonts w:ascii="Book Antiqua" w:eastAsia="Calibri" w:hAnsi="Book Antiqua" w:cs="等线"/>
          <w:b/>
          <w:i/>
          <w:sz w:val="24"/>
          <w:szCs w:val="24"/>
        </w:rPr>
        <w:t>Chief complaints</w:t>
      </w:r>
    </w:p>
    <w:p w:rsidR="000B09A5" w:rsidRPr="00B417C0" w:rsidRDefault="000B09A5" w:rsidP="00B417C0">
      <w:pPr>
        <w:adjustRightInd w:val="0"/>
        <w:snapToGrid w:val="0"/>
        <w:spacing w:line="360" w:lineRule="auto"/>
        <w:rPr>
          <w:rStyle w:val="fontstyle01"/>
          <w:rFonts w:ascii="Book Antiqua" w:eastAsia="宋体" w:hAnsi="Book Antiqua"/>
          <w:color w:val="auto"/>
          <w:sz w:val="24"/>
          <w:szCs w:val="24"/>
        </w:rPr>
      </w:pPr>
      <w:bookmarkStart w:id="40" w:name="_Hlk32084397"/>
      <w:r w:rsidRPr="00B417C0">
        <w:rPr>
          <w:rStyle w:val="fontstyle01"/>
          <w:rFonts w:ascii="Book Antiqua" w:eastAsia="宋体" w:hAnsi="Book Antiqua"/>
          <w:color w:val="auto"/>
          <w:sz w:val="24"/>
          <w:szCs w:val="24"/>
        </w:rPr>
        <w:t xml:space="preserve">A 19-year-old male patient presented to our department </w:t>
      </w:r>
      <w:r w:rsidRPr="00B417C0">
        <w:rPr>
          <w:rStyle w:val="fontstyle01"/>
          <w:rFonts w:ascii="Book Antiqua" w:hAnsi="Book Antiqua"/>
          <w:color w:val="auto"/>
          <w:sz w:val="24"/>
          <w:szCs w:val="24"/>
        </w:rPr>
        <w:t>in</w:t>
      </w:r>
      <w:r w:rsidRPr="00B417C0">
        <w:rPr>
          <w:rStyle w:val="fontstyle01"/>
          <w:rFonts w:ascii="Book Antiqua" w:eastAsia="宋体" w:hAnsi="Book Antiqua"/>
          <w:color w:val="auto"/>
          <w:sz w:val="24"/>
          <w:szCs w:val="24"/>
        </w:rPr>
        <w:t xml:space="preserve"> June 2019, w</w:t>
      </w:r>
      <w:r w:rsidR="00850740">
        <w:rPr>
          <w:rStyle w:val="fontstyle01"/>
          <w:rFonts w:ascii="Book Antiqua" w:eastAsia="宋体" w:hAnsi="Book Antiqua"/>
          <w:color w:val="auto"/>
          <w:sz w:val="24"/>
          <w:szCs w:val="24"/>
        </w:rPr>
        <w:t>ith</w:t>
      </w:r>
      <w:r w:rsidRPr="00B417C0">
        <w:rPr>
          <w:rStyle w:val="fontstyle01"/>
          <w:rFonts w:ascii="Book Antiqua" w:eastAsia="宋体" w:hAnsi="Book Antiqua"/>
          <w:color w:val="auto"/>
          <w:sz w:val="24"/>
          <w:szCs w:val="24"/>
        </w:rPr>
        <w:t xml:space="preserve"> </w:t>
      </w:r>
      <w:r w:rsidRPr="00B417C0">
        <w:rPr>
          <w:rStyle w:val="fontstyle01"/>
          <w:rFonts w:ascii="Book Antiqua" w:hAnsi="Book Antiqua"/>
          <w:color w:val="auto"/>
          <w:sz w:val="24"/>
          <w:szCs w:val="24"/>
        </w:rPr>
        <w:t xml:space="preserve">a mass </w:t>
      </w:r>
      <w:r w:rsidRPr="00B417C0">
        <w:rPr>
          <w:rStyle w:val="fontstyle01"/>
          <w:rFonts w:ascii="Book Antiqua" w:eastAsia="宋体" w:hAnsi="Book Antiqua"/>
          <w:color w:val="auto"/>
          <w:sz w:val="24"/>
          <w:szCs w:val="24"/>
        </w:rPr>
        <w:t>behind the right earlobe</w:t>
      </w:r>
      <w:r w:rsidRPr="00B417C0">
        <w:rPr>
          <w:rStyle w:val="fontstyle01"/>
          <w:rFonts w:ascii="Book Antiqua" w:hAnsi="Book Antiqua"/>
          <w:color w:val="auto"/>
          <w:sz w:val="24"/>
          <w:szCs w:val="24"/>
        </w:rPr>
        <w:t xml:space="preserve"> and </w:t>
      </w:r>
      <w:r w:rsidRPr="00B417C0">
        <w:rPr>
          <w:rStyle w:val="fontstyle01"/>
          <w:rFonts w:ascii="Book Antiqua" w:eastAsia="宋体" w:hAnsi="Book Antiqua"/>
          <w:color w:val="auto"/>
          <w:sz w:val="24"/>
          <w:szCs w:val="24"/>
        </w:rPr>
        <w:t xml:space="preserve">recurrent postauricular swelling and pain </w:t>
      </w:r>
      <w:r w:rsidRPr="00B417C0">
        <w:rPr>
          <w:rStyle w:val="fontstyle01"/>
          <w:rFonts w:ascii="Book Antiqua" w:hAnsi="Book Antiqua"/>
          <w:color w:val="auto"/>
          <w:sz w:val="24"/>
          <w:szCs w:val="24"/>
        </w:rPr>
        <w:t>since childhood</w:t>
      </w:r>
      <w:r w:rsidRPr="00B417C0">
        <w:rPr>
          <w:rStyle w:val="fontstyle01"/>
          <w:rFonts w:ascii="Book Antiqua" w:eastAsia="宋体" w:hAnsi="Book Antiqua"/>
          <w:color w:val="auto"/>
          <w:sz w:val="24"/>
          <w:szCs w:val="24"/>
        </w:rPr>
        <w:t>. He received abscess incision drainage three times in a local hospital. The patient also had severe hearing</w:t>
      </w:r>
      <w:r w:rsidR="006469D0" w:rsidRPr="00B417C0">
        <w:rPr>
          <w:rStyle w:val="fontstyle01"/>
          <w:rFonts w:ascii="Book Antiqua" w:eastAsia="宋体" w:hAnsi="Book Antiqua"/>
          <w:color w:val="auto"/>
          <w:sz w:val="24"/>
          <w:szCs w:val="24"/>
        </w:rPr>
        <w:t xml:space="preserve"> loss </w:t>
      </w:r>
      <w:r w:rsidR="00850740">
        <w:rPr>
          <w:rStyle w:val="fontstyle01"/>
          <w:rFonts w:ascii="Book Antiqua" w:eastAsia="宋体" w:hAnsi="Book Antiqua"/>
          <w:color w:val="auto"/>
          <w:sz w:val="24"/>
          <w:szCs w:val="24"/>
        </w:rPr>
        <w:t>in the</w:t>
      </w:r>
      <w:r w:rsidR="006469D0" w:rsidRPr="00B417C0">
        <w:rPr>
          <w:rStyle w:val="fontstyle01"/>
          <w:rFonts w:ascii="Book Antiqua" w:eastAsia="宋体" w:hAnsi="Book Antiqua"/>
          <w:color w:val="auto"/>
          <w:sz w:val="24"/>
          <w:szCs w:val="24"/>
        </w:rPr>
        <w:t xml:space="preserve"> right ear since birth.</w:t>
      </w:r>
    </w:p>
    <w:p w:rsidR="000A0584" w:rsidRPr="00B417C0" w:rsidRDefault="000A0584" w:rsidP="00B417C0">
      <w:pPr>
        <w:adjustRightInd w:val="0"/>
        <w:snapToGrid w:val="0"/>
        <w:spacing w:line="360" w:lineRule="auto"/>
        <w:rPr>
          <w:rStyle w:val="fontstyle01"/>
          <w:rFonts w:ascii="Book Antiqua" w:eastAsia="宋体" w:hAnsi="Book Antiqua"/>
          <w:color w:val="auto"/>
          <w:sz w:val="24"/>
          <w:szCs w:val="24"/>
        </w:rPr>
      </w:pPr>
    </w:p>
    <w:p w:rsidR="00DF5331" w:rsidRPr="00B417C0" w:rsidRDefault="00DF5331" w:rsidP="00B417C0">
      <w:pPr>
        <w:adjustRightInd w:val="0"/>
        <w:snapToGrid w:val="0"/>
        <w:spacing w:line="360" w:lineRule="auto"/>
        <w:rPr>
          <w:rFonts w:ascii="Book Antiqua" w:eastAsia="Calibri" w:hAnsi="Book Antiqua" w:cs="等线"/>
          <w:b/>
          <w:i/>
          <w:sz w:val="24"/>
          <w:szCs w:val="24"/>
        </w:rPr>
      </w:pPr>
      <w:r w:rsidRPr="00B417C0">
        <w:rPr>
          <w:rFonts w:ascii="Book Antiqua" w:eastAsia="Calibri" w:hAnsi="Book Antiqua" w:cs="等线"/>
          <w:b/>
          <w:i/>
          <w:sz w:val="24"/>
          <w:szCs w:val="24"/>
        </w:rPr>
        <w:t>History of present illness</w:t>
      </w:r>
    </w:p>
    <w:p w:rsidR="001601C6" w:rsidRPr="00B417C0" w:rsidRDefault="00FA2F23" w:rsidP="00B417C0">
      <w:pPr>
        <w:adjustRightInd w:val="0"/>
        <w:snapToGrid w:val="0"/>
        <w:spacing w:line="360" w:lineRule="auto"/>
        <w:rPr>
          <w:rStyle w:val="fontstyle01"/>
          <w:rFonts w:ascii="Book Antiqua" w:eastAsia="宋体" w:hAnsi="Book Antiqua"/>
          <w:color w:val="auto"/>
          <w:sz w:val="24"/>
          <w:szCs w:val="24"/>
        </w:rPr>
      </w:pPr>
      <w:r w:rsidRPr="00B417C0">
        <w:rPr>
          <w:rStyle w:val="fontstyle01"/>
          <w:rFonts w:ascii="Book Antiqua" w:eastAsia="宋体" w:hAnsi="Book Antiqua"/>
          <w:color w:val="auto"/>
          <w:sz w:val="24"/>
          <w:szCs w:val="24"/>
        </w:rPr>
        <w:t>The p</w:t>
      </w:r>
      <w:r w:rsidR="001601C6" w:rsidRPr="00B417C0">
        <w:rPr>
          <w:rStyle w:val="fontstyle01"/>
          <w:rFonts w:ascii="Book Antiqua" w:eastAsia="宋体" w:hAnsi="Book Antiqua"/>
          <w:color w:val="auto"/>
          <w:sz w:val="24"/>
          <w:szCs w:val="24"/>
        </w:rPr>
        <w:t xml:space="preserve">atient had </w:t>
      </w:r>
      <w:r w:rsidR="001601C6" w:rsidRPr="00B417C0">
        <w:rPr>
          <w:rStyle w:val="fontstyle01"/>
          <w:rFonts w:ascii="Book Antiqua" w:hAnsi="Book Antiqua"/>
          <w:color w:val="auto"/>
          <w:sz w:val="24"/>
          <w:szCs w:val="24"/>
        </w:rPr>
        <w:t xml:space="preserve">a mass </w:t>
      </w:r>
      <w:r w:rsidR="001601C6" w:rsidRPr="00B417C0">
        <w:rPr>
          <w:rStyle w:val="fontstyle01"/>
          <w:rFonts w:ascii="Book Antiqua" w:eastAsia="宋体" w:hAnsi="Book Antiqua"/>
          <w:color w:val="auto"/>
          <w:sz w:val="24"/>
          <w:szCs w:val="24"/>
        </w:rPr>
        <w:t>behind the right earlobe</w:t>
      </w:r>
      <w:r w:rsidR="001601C6" w:rsidRPr="00B417C0">
        <w:rPr>
          <w:rStyle w:val="fontstyle01"/>
          <w:rFonts w:ascii="Book Antiqua" w:hAnsi="Book Antiqua"/>
          <w:color w:val="auto"/>
          <w:sz w:val="24"/>
          <w:szCs w:val="24"/>
        </w:rPr>
        <w:t xml:space="preserve"> and </w:t>
      </w:r>
      <w:r w:rsidR="001601C6" w:rsidRPr="00B417C0">
        <w:rPr>
          <w:rStyle w:val="fontstyle01"/>
          <w:rFonts w:ascii="Book Antiqua" w:eastAsia="宋体" w:hAnsi="Book Antiqua"/>
          <w:color w:val="auto"/>
          <w:sz w:val="24"/>
          <w:szCs w:val="24"/>
        </w:rPr>
        <w:t xml:space="preserve">recurrent postauricular swelling and pain </w:t>
      </w:r>
      <w:r w:rsidR="001601C6" w:rsidRPr="00B417C0">
        <w:rPr>
          <w:rStyle w:val="fontstyle01"/>
          <w:rFonts w:ascii="Book Antiqua" w:hAnsi="Book Antiqua"/>
          <w:color w:val="auto"/>
          <w:sz w:val="24"/>
          <w:szCs w:val="24"/>
        </w:rPr>
        <w:t>since childhood</w:t>
      </w:r>
      <w:r w:rsidR="006469D0" w:rsidRPr="00B417C0">
        <w:rPr>
          <w:rStyle w:val="fontstyle01"/>
          <w:rFonts w:ascii="Book Antiqua" w:eastAsia="宋体" w:hAnsi="Book Antiqua"/>
          <w:color w:val="auto"/>
          <w:sz w:val="24"/>
          <w:szCs w:val="24"/>
        </w:rPr>
        <w:t>.</w:t>
      </w:r>
    </w:p>
    <w:p w:rsidR="000A0584" w:rsidRPr="00B417C0" w:rsidRDefault="000A0584" w:rsidP="00B417C0">
      <w:pPr>
        <w:adjustRightInd w:val="0"/>
        <w:snapToGrid w:val="0"/>
        <w:spacing w:line="360" w:lineRule="auto"/>
        <w:rPr>
          <w:rFonts w:ascii="Book Antiqua" w:hAnsi="Book Antiqua" w:cs="Calibri"/>
          <w:i/>
          <w:sz w:val="24"/>
          <w:szCs w:val="24"/>
        </w:rPr>
      </w:pPr>
    </w:p>
    <w:p w:rsidR="00DF5331" w:rsidRPr="00B417C0" w:rsidRDefault="00DF5331" w:rsidP="00B417C0">
      <w:pPr>
        <w:adjustRightInd w:val="0"/>
        <w:snapToGrid w:val="0"/>
        <w:spacing w:line="360" w:lineRule="auto"/>
        <w:rPr>
          <w:rFonts w:ascii="Book Antiqua" w:eastAsia="Calibri" w:hAnsi="Book Antiqua" w:cs="等线"/>
          <w:b/>
          <w:i/>
          <w:sz w:val="24"/>
          <w:szCs w:val="24"/>
        </w:rPr>
      </w:pPr>
      <w:r w:rsidRPr="00B417C0">
        <w:rPr>
          <w:rFonts w:ascii="Book Antiqua" w:eastAsia="Calibri" w:hAnsi="Book Antiqua" w:cs="等线"/>
          <w:b/>
          <w:i/>
          <w:sz w:val="24"/>
          <w:szCs w:val="24"/>
        </w:rPr>
        <w:t>History of past illness</w:t>
      </w:r>
    </w:p>
    <w:p w:rsidR="001601C6" w:rsidRPr="00B417C0" w:rsidRDefault="001601C6" w:rsidP="00B417C0">
      <w:pPr>
        <w:adjustRightInd w:val="0"/>
        <w:snapToGrid w:val="0"/>
        <w:spacing w:line="360" w:lineRule="auto"/>
        <w:rPr>
          <w:rFonts w:ascii="Book Antiqua" w:hAnsi="Book Antiqua" w:cs="Calibri"/>
          <w:sz w:val="24"/>
          <w:szCs w:val="24"/>
        </w:rPr>
      </w:pPr>
      <w:r w:rsidRPr="00B417C0">
        <w:rPr>
          <w:rFonts w:ascii="Book Antiqua" w:eastAsia="Calibri" w:hAnsi="Book Antiqua" w:cs="Calibri"/>
          <w:sz w:val="24"/>
          <w:szCs w:val="24"/>
        </w:rPr>
        <w:t xml:space="preserve">The patient had </w:t>
      </w:r>
      <w:r w:rsidR="00850740">
        <w:rPr>
          <w:rFonts w:ascii="Book Antiqua" w:eastAsia="Calibri" w:hAnsi="Book Antiqua" w:cs="Calibri"/>
          <w:sz w:val="24"/>
          <w:szCs w:val="24"/>
        </w:rPr>
        <w:t>no</w:t>
      </w:r>
      <w:r w:rsidRPr="00B417C0">
        <w:rPr>
          <w:rFonts w:ascii="Book Antiqua" w:eastAsia="Calibri" w:hAnsi="Book Antiqua" w:cs="Calibri"/>
          <w:sz w:val="24"/>
          <w:szCs w:val="24"/>
        </w:rPr>
        <w:t xml:space="preserve"> </w:t>
      </w:r>
      <w:r w:rsidR="008B00F6">
        <w:rPr>
          <w:rFonts w:ascii="Book Antiqua" w:eastAsia="Calibri" w:hAnsi="Book Antiqua" w:cs="Calibri"/>
          <w:sz w:val="24"/>
          <w:szCs w:val="24"/>
        </w:rPr>
        <w:t xml:space="preserve">other </w:t>
      </w:r>
      <w:r w:rsidRPr="00B417C0">
        <w:rPr>
          <w:rFonts w:ascii="Book Antiqua" w:eastAsia="Calibri" w:hAnsi="Book Antiqua" w:cs="Calibri"/>
          <w:sz w:val="24"/>
          <w:szCs w:val="24"/>
        </w:rPr>
        <w:t>previous medical history</w:t>
      </w:r>
      <w:r w:rsidRPr="00B417C0">
        <w:rPr>
          <w:rFonts w:ascii="Book Antiqua" w:hAnsi="Book Antiqua" w:cs="Calibri"/>
          <w:sz w:val="24"/>
          <w:szCs w:val="24"/>
        </w:rPr>
        <w:t>.</w:t>
      </w:r>
    </w:p>
    <w:p w:rsidR="00FA2F23" w:rsidRPr="00B417C0" w:rsidRDefault="00FA2F23" w:rsidP="00B417C0">
      <w:pPr>
        <w:adjustRightInd w:val="0"/>
        <w:snapToGrid w:val="0"/>
        <w:spacing w:line="360" w:lineRule="auto"/>
        <w:rPr>
          <w:rFonts w:ascii="Book Antiqua" w:eastAsia="ArialNarrow-BoldItalic" w:hAnsi="Book Antiqua"/>
          <w:b/>
          <w:bCs/>
          <w:i/>
          <w:iCs/>
          <w:kern w:val="0"/>
          <w:sz w:val="24"/>
          <w:szCs w:val="24"/>
        </w:rPr>
      </w:pPr>
    </w:p>
    <w:p w:rsidR="00DF5331" w:rsidRPr="00B417C0" w:rsidRDefault="00DF5331" w:rsidP="00B417C0">
      <w:pPr>
        <w:adjustRightInd w:val="0"/>
        <w:snapToGrid w:val="0"/>
        <w:spacing w:line="360" w:lineRule="auto"/>
        <w:rPr>
          <w:rFonts w:ascii="Book Antiqua" w:eastAsia="Calibri" w:hAnsi="Book Antiqua" w:cs="等线"/>
          <w:b/>
          <w:i/>
          <w:sz w:val="24"/>
          <w:szCs w:val="24"/>
        </w:rPr>
      </w:pPr>
      <w:r w:rsidRPr="00B417C0">
        <w:rPr>
          <w:rFonts w:ascii="Book Antiqua" w:eastAsia="Calibri" w:hAnsi="Book Antiqua" w:cs="等线"/>
          <w:b/>
          <w:i/>
          <w:sz w:val="24"/>
          <w:szCs w:val="24"/>
        </w:rPr>
        <w:t>Physical examination</w:t>
      </w:r>
      <w:r w:rsidRPr="00B417C0">
        <w:rPr>
          <w:rFonts w:ascii="Book Antiqua" w:hAnsi="Book Antiqua"/>
          <w:sz w:val="24"/>
          <w:szCs w:val="24"/>
        </w:rPr>
        <w:t xml:space="preserve"> </w:t>
      </w:r>
    </w:p>
    <w:p w:rsidR="000B09A5" w:rsidRPr="00B417C0" w:rsidRDefault="000B09A5" w:rsidP="00B417C0">
      <w:pPr>
        <w:adjustRightInd w:val="0"/>
        <w:snapToGrid w:val="0"/>
        <w:spacing w:line="360" w:lineRule="auto"/>
        <w:rPr>
          <w:rStyle w:val="fontstyle01"/>
          <w:rFonts w:ascii="Book Antiqua" w:hAnsi="Book Antiqua"/>
          <w:color w:val="auto"/>
          <w:sz w:val="24"/>
          <w:szCs w:val="24"/>
        </w:rPr>
      </w:pPr>
      <w:r w:rsidRPr="00B417C0">
        <w:rPr>
          <w:rStyle w:val="fontstyle01"/>
          <w:rFonts w:ascii="Book Antiqua" w:hAnsi="Book Antiqua"/>
          <w:color w:val="auto"/>
          <w:sz w:val="24"/>
          <w:szCs w:val="24"/>
        </w:rPr>
        <w:t>A</w:t>
      </w:r>
      <w:r w:rsidRPr="00B417C0">
        <w:rPr>
          <w:rStyle w:val="fontstyle01"/>
          <w:rFonts w:ascii="Book Antiqua" w:eastAsia="宋体" w:hAnsi="Book Antiqua"/>
          <w:color w:val="auto"/>
          <w:sz w:val="24"/>
          <w:szCs w:val="24"/>
        </w:rPr>
        <w:t xml:space="preserve"> 2</w:t>
      </w:r>
      <w:r w:rsidR="00FA2F23"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cm</w:t>
      </w:r>
      <w:r w:rsidR="00DF5331"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 3</w:t>
      </w:r>
      <w:r w:rsidR="00FA2F23"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 xml:space="preserve">cm fluctuant and </w:t>
      </w:r>
      <w:r w:rsidRPr="00B417C0">
        <w:rPr>
          <w:rStyle w:val="fontstyle01"/>
          <w:rFonts w:ascii="Book Antiqua" w:hAnsi="Book Antiqua"/>
          <w:color w:val="auto"/>
          <w:sz w:val="24"/>
          <w:szCs w:val="24"/>
        </w:rPr>
        <w:t>tender mass</w:t>
      </w:r>
      <w:r w:rsidR="00075230" w:rsidRPr="00B417C0">
        <w:rPr>
          <w:rStyle w:val="fontstyle01"/>
          <w:rFonts w:ascii="Book Antiqua" w:hAnsi="Book Antiqua"/>
          <w:color w:val="auto"/>
          <w:sz w:val="24"/>
          <w:szCs w:val="24"/>
        </w:rPr>
        <w:t xml:space="preserve"> in the postauricular area</w:t>
      </w:r>
      <w:r w:rsidRPr="00B417C0">
        <w:rPr>
          <w:rStyle w:val="fontstyle01"/>
          <w:rFonts w:ascii="Book Antiqua" w:hAnsi="Book Antiqua"/>
          <w:color w:val="auto"/>
          <w:sz w:val="24"/>
          <w:szCs w:val="24"/>
        </w:rPr>
        <w:t>,</w:t>
      </w:r>
      <w:r w:rsidRPr="00B417C0">
        <w:rPr>
          <w:rFonts w:ascii="Book Antiqua" w:eastAsia="宋体" w:hAnsi="Book Antiqua"/>
          <w:b/>
          <w:sz w:val="24"/>
          <w:szCs w:val="24"/>
        </w:rPr>
        <w:t xml:space="preserve"> </w:t>
      </w:r>
      <w:r w:rsidRPr="00B417C0">
        <w:rPr>
          <w:rStyle w:val="fontstyle01"/>
          <w:rFonts w:ascii="Book Antiqua" w:hAnsi="Book Antiqua"/>
          <w:color w:val="auto"/>
          <w:sz w:val="24"/>
          <w:szCs w:val="24"/>
        </w:rPr>
        <w:t>and bon</w:t>
      </w:r>
      <w:r w:rsidR="006469D0" w:rsidRPr="00B417C0">
        <w:rPr>
          <w:rStyle w:val="fontstyle01"/>
          <w:rFonts w:ascii="Book Antiqua" w:hAnsi="Book Antiqua"/>
          <w:color w:val="auto"/>
          <w:sz w:val="24"/>
          <w:szCs w:val="24"/>
        </w:rPr>
        <w:t xml:space="preserve">y atresia of </w:t>
      </w:r>
      <w:r w:rsidR="00850740">
        <w:rPr>
          <w:rStyle w:val="fontstyle01"/>
          <w:rFonts w:ascii="Book Antiqua" w:hAnsi="Book Antiqua"/>
          <w:color w:val="auto"/>
          <w:sz w:val="24"/>
          <w:szCs w:val="24"/>
        </w:rPr>
        <w:t xml:space="preserve">the </w:t>
      </w:r>
      <w:r w:rsidR="006469D0" w:rsidRPr="00B417C0">
        <w:rPr>
          <w:rStyle w:val="fontstyle01"/>
          <w:rFonts w:ascii="Book Antiqua" w:hAnsi="Book Antiqua"/>
          <w:color w:val="auto"/>
          <w:sz w:val="24"/>
          <w:szCs w:val="24"/>
        </w:rPr>
        <w:t>EAC were observed.</w:t>
      </w:r>
    </w:p>
    <w:p w:rsidR="000B09A5" w:rsidRPr="00B417C0" w:rsidRDefault="000B09A5" w:rsidP="00B417C0">
      <w:pPr>
        <w:adjustRightInd w:val="0"/>
        <w:snapToGrid w:val="0"/>
        <w:spacing w:line="360" w:lineRule="auto"/>
        <w:rPr>
          <w:rStyle w:val="fontstyle01"/>
          <w:rFonts w:ascii="Book Antiqua" w:hAnsi="Book Antiqua"/>
          <w:color w:val="auto"/>
          <w:sz w:val="24"/>
          <w:szCs w:val="24"/>
        </w:rPr>
      </w:pPr>
    </w:p>
    <w:p w:rsidR="00DF5331" w:rsidRPr="00B417C0" w:rsidRDefault="00DF5331" w:rsidP="00B417C0">
      <w:pPr>
        <w:adjustRightInd w:val="0"/>
        <w:snapToGrid w:val="0"/>
        <w:spacing w:line="360" w:lineRule="auto"/>
        <w:rPr>
          <w:rFonts w:ascii="Book Antiqua" w:eastAsia="Calibri" w:hAnsi="Book Antiqua" w:cs="等线"/>
          <w:b/>
          <w:i/>
          <w:sz w:val="24"/>
          <w:szCs w:val="24"/>
        </w:rPr>
      </w:pPr>
      <w:r w:rsidRPr="00B417C0">
        <w:rPr>
          <w:rFonts w:ascii="Book Antiqua" w:eastAsia="Calibri" w:hAnsi="Book Antiqua" w:cs="等线"/>
          <w:b/>
          <w:i/>
          <w:sz w:val="24"/>
          <w:szCs w:val="24"/>
        </w:rPr>
        <w:t xml:space="preserve">Laboratory </w:t>
      </w:r>
      <w:r w:rsidRPr="00B417C0">
        <w:rPr>
          <w:rFonts w:ascii="Book Antiqua" w:hAnsi="Book Antiqua"/>
          <w:b/>
          <w:i/>
          <w:sz w:val="24"/>
          <w:szCs w:val="24"/>
        </w:rPr>
        <w:t>examinations</w:t>
      </w:r>
    </w:p>
    <w:p w:rsidR="000B09A5" w:rsidRPr="00B417C0" w:rsidRDefault="00850740" w:rsidP="00B417C0">
      <w:pPr>
        <w:adjustRightInd w:val="0"/>
        <w:snapToGrid w:val="0"/>
        <w:spacing w:line="360" w:lineRule="auto"/>
        <w:rPr>
          <w:rStyle w:val="fontstyle01"/>
          <w:rFonts w:ascii="Book Antiqua" w:hAnsi="Book Antiqua"/>
          <w:color w:val="auto"/>
          <w:sz w:val="24"/>
          <w:szCs w:val="24"/>
        </w:rPr>
      </w:pPr>
      <w:r>
        <w:rPr>
          <w:rStyle w:val="fontstyle01"/>
          <w:rFonts w:ascii="Book Antiqua" w:hAnsi="Book Antiqua"/>
          <w:color w:val="auto"/>
          <w:sz w:val="24"/>
          <w:szCs w:val="24"/>
        </w:rPr>
        <w:t>A c</w:t>
      </w:r>
      <w:r w:rsidR="000B09A5" w:rsidRPr="00B417C0">
        <w:rPr>
          <w:rStyle w:val="fontstyle01"/>
          <w:rFonts w:ascii="Book Antiqua" w:hAnsi="Book Antiqua"/>
          <w:color w:val="auto"/>
          <w:sz w:val="24"/>
          <w:szCs w:val="24"/>
        </w:rPr>
        <w:t>omputed tomograph</w:t>
      </w:r>
      <w:r>
        <w:rPr>
          <w:rStyle w:val="fontstyle01"/>
          <w:rFonts w:ascii="Book Antiqua" w:hAnsi="Book Antiqua"/>
          <w:color w:val="auto"/>
          <w:sz w:val="24"/>
          <w:szCs w:val="24"/>
        </w:rPr>
        <w:t>y</w:t>
      </w:r>
      <w:r w:rsidR="000B09A5" w:rsidRPr="00B417C0">
        <w:rPr>
          <w:rStyle w:val="fontstyle01"/>
          <w:rFonts w:ascii="Book Antiqua" w:hAnsi="Book Antiqua"/>
          <w:color w:val="auto"/>
          <w:sz w:val="24"/>
          <w:szCs w:val="24"/>
        </w:rPr>
        <w:t xml:space="preserve"> (CT) scan of the temporal bone showed a hypointense cystic mass </w:t>
      </w:r>
      <w:r w:rsidR="000B09A5" w:rsidRPr="00B417C0">
        <w:rPr>
          <w:rFonts w:ascii="Book Antiqua" w:eastAsia="宋体" w:hAnsi="Book Antiqua"/>
          <w:sz w:val="24"/>
          <w:szCs w:val="24"/>
        </w:rPr>
        <w:t>protrud</w:t>
      </w:r>
      <w:r>
        <w:rPr>
          <w:rFonts w:ascii="Book Antiqua" w:eastAsia="宋体" w:hAnsi="Book Antiqua"/>
          <w:sz w:val="24"/>
          <w:szCs w:val="24"/>
        </w:rPr>
        <w:t>ing</w:t>
      </w:r>
      <w:r w:rsidR="000B09A5" w:rsidRPr="00B417C0">
        <w:rPr>
          <w:rFonts w:ascii="Book Antiqua" w:eastAsia="宋体" w:hAnsi="Book Antiqua"/>
          <w:sz w:val="24"/>
          <w:szCs w:val="24"/>
        </w:rPr>
        <w:t xml:space="preserve"> into the area of </w:t>
      </w:r>
      <w:r w:rsidR="008B00F6">
        <w:rPr>
          <w:rFonts w:ascii="Book Antiqua" w:eastAsia="宋体" w:hAnsi="Book Antiqua"/>
          <w:sz w:val="24"/>
          <w:szCs w:val="24"/>
        </w:rPr>
        <w:t xml:space="preserve">the </w:t>
      </w:r>
      <w:r w:rsidR="000B09A5" w:rsidRPr="00B417C0">
        <w:rPr>
          <w:rFonts w:ascii="Book Antiqua" w:eastAsia="宋体" w:hAnsi="Book Antiqua"/>
          <w:sz w:val="24"/>
          <w:szCs w:val="24"/>
        </w:rPr>
        <w:t xml:space="preserve">atretic EAC </w:t>
      </w:r>
      <w:r w:rsidR="000B09A5" w:rsidRPr="00B417C0">
        <w:rPr>
          <w:rStyle w:val="fontstyle01"/>
          <w:rFonts w:ascii="Book Antiqua" w:hAnsi="Book Antiqua"/>
          <w:color w:val="auto"/>
          <w:sz w:val="24"/>
          <w:szCs w:val="24"/>
        </w:rPr>
        <w:t xml:space="preserve">(Figure 1). Color Doppler ultrasound showed a mucocele-like lesion with inhomogenous internal echoes. Pure-tone audiometry showed severe conductive hearing loss with an </w:t>
      </w:r>
      <w:r w:rsidR="00421B16" w:rsidRPr="00B417C0">
        <w:rPr>
          <w:rStyle w:val="fontstyle01"/>
          <w:rFonts w:ascii="Book Antiqua" w:hAnsi="Book Antiqua"/>
          <w:color w:val="auto"/>
          <w:sz w:val="24"/>
          <w:szCs w:val="24"/>
        </w:rPr>
        <w:t>air-bone conduction gap</w:t>
      </w:r>
      <w:r w:rsidR="00DF5331" w:rsidRPr="00B417C0">
        <w:rPr>
          <w:rStyle w:val="fontstyle01"/>
          <w:rFonts w:ascii="Book Antiqua" w:hAnsi="Book Antiqua"/>
          <w:color w:val="auto"/>
          <w:sz w:val="24"/>
          <w:szCs w:val="24"/>
        </w:rPr>
        <w:t xml:space="preserve"> </w:t>
      </w:r>
      <w:r w:rsidR="006469D0" w:rsidRPr="00B417C0">
        <w:rPr>
          <w:rStyle w:val="fontstyle01"/>
          <w:rFonts w:ascii="Book Antiqua" w:hAnsi="Book Antiqua"/>
          <w:color w:val="auto"/>
          <w:sz w:val="24"/>
          <w:szCs w:val="24"/>
        </w:rPr>
        <w:t xml:space="preserve">of 56 </w:t>
      </w:r>
      <w:r w:rsidR="008B00F6">
        <w:rPr>
          <w:rStyle w:val="fontstyle01"/>
          <w:rFonts w:ascii="Book Antiqua" w:hAnsi="Book Antiqua"/>
          <w:color w:val="auto"/>
          <w:sz w:val="24"/>
          <w:szCs w:val="24"/>
        </w:rPr>
        <w:t>decibels (</w:t>
      </w:r>
      <w:r w:rsidR="006469D0" w:rsidRPr="00B417C0">
        <w:rPr>
          <w:rStyle w:val="fontstyle01"/>
          <w:rFonts w:ascii="Book Antiqua" w:hAnsi="Book Antiqua"/>
          <w:color w:val="auto"/>
          <w:sz w:val="24"/>
          <w:szCs w:val="24"/>
        </w:rPr>
        <w:t>dB</w:t>
      </w:r>
      <w:r w:rsidR="008B00F6">
        <w:rPr>
          <w:rStyle w:val="fontstyle01"/>
          <w:rFonts w:ascii="Book Antiqua" w:hAnsi="Book Antiqua"/>
          <w:color w:val="auto"/>
          <w:sz w:val="24"/>
          <w:szCs w:val="24"/>
        </w:rPr>
        <w:t>)</w:t>
      </w:r>
      <w:r w:rsidR="006469D0" w:rsidRPr="00B417C0">
        <w:rPr>
          <w:rStyle w:val="fontstyle01"/>
          <w:rFonts w:ascii="Book Antiqua" w:hAnsi="Book Antiqua"/>
          <w:color w:val="auto"/>
          <w:sz w:val="24"/>
          <w:szCs w:val="24"/>
        </w:rPr>
        <w:t>.</w:t>
      </w:r>
    </w:p>
    <w:p w:rsidR="00A91482" w:rsidRPr="00B417C0" w:rsidRDefault="00A91482" w:rsidP="00B417C0">
      <w:pPr>
        <w:adjustRightInd w:val="0"/>
        <w:snapToGrid w:val="0"/>
        <w:spacing w:line="360" w:lineRule="auto"/>
        <w:rPr>
          <w:rStyle w:val="fontstyle01"/>
          <w:rFonts w:ascii="Book Antiqua" w:hAnsi="Book Antiqua"/>
          <w:color w:val="auto"/>
          <w:sz w:val="24"/>
          <w:szCs w:val="24"/>
        </w:rPr>
      </w:pPr>
    </w:p>
    <w:p w:rsidR="00B76C6C" w:rsidRPr="00B417C0" w:rsidRDefault="00B76C6C" w:rsidP="00B417C0">
      <w:pPr>
        <w:adjustRightInd w:val="0"/>
        <w:snapToGrid w:val="0"/>
        <w:spacing w:line="360" w:lineRule="auto"/>
        <w:rPr>
          <w:rFonts w:ascii="Book Antiqua" w:hAnsi="Book Antiqua"/>
          <w:b/>
          <w:sz w:val="24"/>
          <w:szCs w:val="24"/>
          <w:u w:val="single"/>
          <w:lang w:val="en-GB"/>
        </w:rPr>
      </w:pPr>
      <w:bookmarkStart w:id="41" w:name="OLE_LINK49"/>
      <w:bookmarkStart w:id="42" w:name="OLE_LINK50"/>
      <w:bookmarkStart w:id="43" w:name="_Hlk45023223"/>
      <w:r w:rsidRPr="00B417C0">
        <w:rPr>
          <w:rFonts w:ascii="Book Antiqua" w:hAnsi="Book Antiqua"/>
          <w:b/>
          <w:sz w:val="24"/>
          <w:szCs w:val="24"/>
          <w:u w:val="single"/>
          <w:lang w:val="en-GB"/>
        </w:rPr>
        <w:t>FINAL DIAGNOSIS</w:t>
      </w:r>
    </w:p>
    <w:p w:rsidR="000B09A5" w:rsidRPr="00B417C0" w:rsidRDefault="00075230" w:rsidP="00B417C0">
      <w:pPr>
        <w:adjustRightInd w:val="0"/>
        <w:snapToGrid w:val="0"/>
        <w:spacing w:line="360" w:lineRule="auto"/>
        <w:rPr>
          <w:rStyle w:val="fontstyle01"/>
          <w:rFonts w:ascii="Book Antiqua" w:hAnsi="Book Antiqua"/>
          <w:color w:val="auto"/>
          <w:sz w:val="24"/>
          <w:szCs w:val="24"/>
        </w:rPr>
      </w:pPr>
      <w:r w:rsidRPr="00B417C0">
        <w:rPr>
          <w:rFonts w:ascii="Book Antiqua" w:hAnsi="Book Antiqua" w:cs="等线"/>
          <w:sz w:val="24"/>
          <w:szCs w:val="24"/>
        </w:rPr>
        <w:t xml:space="preserve">The final diagnosis </w:t>
      </w:r>
      <w:r w:rsidR="00A87E0A">
        <w:rPr>
          <w:rFonts w:ascii="Book Antiqua" w:hAnsi="Book Antiqua" w:cs="等线"/>
          <w:sz w:val="24"/>
          <w:szCs w:val="24"/>
        </w:rPr>
        <w:t>in this patient was</w:t>
      </w:r>
      <w:r w:rsidRPr="00B417C0">
        <w:rPr>
          <w:rFonts w:ascii="Book Antiqua" w:hAnsi="Book Antiqua" w:cs="等线"/>
          <w:sz w:val="24"/>
          <w:szCs w:val="24"/>
        </w:rPr>
        <w:t xml:space="preserve"> </w:t>
      </w:r>
      <w:r w:rsidRPr="00B417C0">
        <w:rPr>
          <w:rStyle w:val="fontstyle01"/>
          <w:rFonts w:ascii="Book Antiqua" w:hAnsi="Book Antiqua"/>
          <w:color w:val="auto"/>
          <w:sz w:val="24"/>
          <w:szCs w:val="24"/>
        </w:rPr>
        <w:t xml:space="preserve">FBCA </w:t>
      </w:r>
      <w:r w:rsidR="0053391B" w:rsidRPr="00B417C0">
        <w:rPr>
          <w:rStyle w:val="fontstyle01"/>
          <w:rFonts w:ascii="Book Antiqua" w:hAnsi="Book Antiqua"/>
          <w:color w:val="auto"/>
          <w:sz w:val="24"/>
          <w:szCs w:val="24"/>
        </w:rPr>
        <w:t xml:space="preserve">accompanied </w:t>
      </w:r>
      <w:r w:rsidR="00A87E0A">
        <w:rPr>
          <w:rStyle w:val="fontstyle01"/>
          <w:rFonts w:ascii="Book Antiqua" w:hAnsi="Book Antiqua"/>
          <w:color w:val="auto"/>
          <w:sz w:val="24"/>
          <w:szCs w:val="24"/>
        </w:rPr>
        <w:t>by</w:t>
      </w:r>
      <w:r w:rsidR="0053391B" w:rsidRPr="00B417C0">
        <w:rPr>
          <w:rStyle w:val="fontstyle01"/>
          <w:rFonts w:ascii="Book Antiqua" w:hAnsi="Book Antiqua"/>
          <w:color w:val="auto"/>
          <w:sz w:val="24"/>
          <w:szCs w:val="24"/>
        </w:rPr>
        <w:t xml:space="preserve"> </w:t>
      </w:r>
      <w:r w:rsidRPr="00B417C0">
        <w:rPr>
          <w:rStyle w:val="fontstyle01"/>
          <w:rFonts w:ascii="Book Antiqua" w:hAnsi="Book Antiqua"/>
          <w:color w:val="auto"/>
          <w:sz w:val="24"/>
          <w:szCs w:val="24"/>
        </w:rPr>
        <w:t>EAC</w:t>
      </w:r>
      <w:r w:rsidR="0053391B" w:rsidRPr="00B417C0">
        <w:rPr>
          <w:rStyle w:val="fontstyle01"/>
          <w:rFonts w:ascii="Book Antiqua" w:hAnsi="Book Antiqua"/>
          <w:color w:val="auto"/>
          <w:sz w:val="24"/>
          <w:szCs w:val="24"/>
        </w:rPr>
        <w:t xml:space="preserve"> atresia and middle ear malformation</w:t>
      </w:r>
      <w:bookmarkEnd w:id="41"/>
      <w:bookmarkEnd w:id="42"/>
      <w:r w:rsidRPr="00B417C0">
        <w:rPr>
          <w:rStyle w:val="fontstyle01"/>
          <w:rFonts w:ascii="Book Antiqua" w:hAnsi="Book Antiqua"/>
          <w:color w:val="auto"/>
          <w:sz w:val="24"/>
          <w:szCs w:val="24"/>
        </w:rPr>
        <w:t>.</w:t>
      </w:r>
    </w:p>
    <w:bookmarkEnd w:id="43"/>
    <w:p w:rsidR="00A91482" w:rsidRPr="00B417C0" w:rsidRDefault="00A91482" w:rsidP="00B417C0">
      <w:pPr>
        <w:adjustRightInd w:val="0"/>
        <w:snapToGrid w:val="0"/>
        <w:spacing w:line="360" w:lineRule="auto"/>
        <w:rPr>
          <w:rStyle w:val="fontstyle01"/>
          <w:rFonts w:ascii="Book Antiqua" w:hAnsi="Book Antiqua"/>
          <w:color w:val="auto"/>
          <w:sz w:val="24"/>
          <w:szCs w:val="24"/>
        </w:rPr>
      </w:pPr>
    </w:p>
    <w:p w:rsidR="00B76C6C" w:rsidRPr="00B417C0" w:rsidRDefault="00B76C6C" w:rsidP="00B417C0">
      <w:pPr>
        <w:adjustRightInd w:val="0"/>
        <w:snapToGrid w:val="0"/>
        <w:spacing w:line="360" w:lineRule="auto"/>
        <w:rPr>
          <w:rFonts w:ascii="Book Antiqua" w:hAnsi="Book Antiqua"/>
          <w:b/>
          <w:sz w:val="24"/>
          <w:szCs w:val="24"/>
          <w:u w:val="single"/>
          <w:lang w:val="en-GB"/>
        </w:rPr>
      </w:pPr>
      <w:r w:rsidRPr="00B417C0">
        <w:rPr>
          <w:rFonts w:ascii="Book Antiqua" w:hAnsi="Book Antiqua"/>
          <w:b/>
          <w:sz w:val="24"/>
          <w:szCs w:val="24"/>
          <w:u w:val="single"/>
          <w:lang w:val="en-GB"/>
        </w:rPr>
        <w:t>TREATMENT</w:t>
      </w:r>
    </w:p>
    <w:p w:rsidR="000B09A5" w:rsidRPr="00B417C0" w:rsidRDefault="000B09A5" w:rsidP="00B417C0">
      <w:pPr>
        <w:adjustRightInd w:val="0"/>
        <w:snapToGrid w:val="0"/>
        <w:spacing w:line="360" w:lineRule="auto"/>
        <w:rPr>
          <w:rStyle w:val="fontstyle01"/>
          <w:rFonts w:ascii="Book Antiqua" w:eastAsia="宋体" w:hAnsi="Book Antiqua"/>
          <w:color w:val="auto"/>
          <w:sz w:val="24"/>
          <w:szCs w:val="24"/>
        </w:rPr>
      </w:pPr>
      <w:r w:rsidRPr="00B417C0">
        <w:rPr>
          <w:rStyle w:val="fontstyle01"/>
          <w:rFonts w:ascii="Book Antiqua" w:eastAsia="宋体" w:hAnsi="Book Antiqua"/>
          <w:color w:val="auto"/>
          <w:sz w:val="24"/>
          <w:szCs w:val="24"/>
        </w:rPr>
        <w:t xml:space="preserve">Under general anesthesia, </w:t>
      </w:r>
      <w:bookmarkStart w:id="44" w:name="_Hlk31817438"/>
      <w:r w:rsidRPr="00B417C0">
        <w:rPr>
          <w:rStyle w:val="fontstyle01"/>
          <w:rFonts w:ascii="Book Antiqua" w:eastAsia="宋体" w:hAnsi="Book Antiqua"/>
          <w:color w:val="auto"/>
          <w:sz w:val="24"/>
          <w:szCs w:val="24"/>
        </w:rPr>
        <w:t xml:space="preserve">mass excision, mastoidectomy, and simultaneous meatoplasty and tympanoplasty </w:t>
      </w:r>
      <w:r w:rsidR="00A87E0A" w:rsidRPr="00B417C0">
        <w:rPr>
          <w:rStyle w:val="fontstyle01"/>
          <w:rFonts w:ascii="Book Antiqua" w:eastAsia="宋体" w:hAnsi="Book Antiqua"/>
          <w:color w:val="auto"/>
          <w:sz w:val="24"/>
          <w:szCs w:val="24"/>
        </w:rPr>
        <w:t xml:space="preserve">were performed </w:t>
      </w:r>
      <w:r w:rsidRPr="00B417C0">
        <w:rPr>
          <w:rStyle w:val="fontstyle01"/>
          <w:rFonts w:ascii="Book Antiqua" w:eastAsia="宋体" w:hAnsi="Book Antiqua"/>
          <w:color w:val="auto"/>
          <w:sz w:val="24"/>
          <w:szCs w:val="24"/>
        </w:rPr>
        <w:t>under microscop</w:t>
      </w:r>
      <w:r w:rsidR="00903EE6">
        <w:rPr>
          <w:rStyle w:val="fontstyle01"/>
          <w:rFonts w:ascii="Book Antiqua" w:eastAsia="宋体" w:hAnsi="Book Antiqua"/>
          <w:color w:val="auto"/>
          <w:sz w:val="24"/>
          <w:szCs w:val="24"/>
        </w:rPr>
        <w:t>y</w:t>
      </w:r>
      <w:r w:rsidRPr="00B417C0">
        <w:rPr>
          <w:rStyle w:val="fontstyle01"/>
          <w:rFonts w:ascii="Book Antiqua" w:eastAsia="宋体" w:hAnsi="Book Antiqua"/>
          <w:color w:val="auto"/>
          <w:sz w:val="24"/>
          <w:szCs w:val="24"/>
        </w:rPr>
        <w:t>.</w:t>
      </w:r>
      <w:bookmarkEnd w:id="44"/>
      <w:r w:rsidR="00B76C6C"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 xml:space="preserve">A </w:t>
      </w:r>
      <w:bookmarkStart w:id="45" w:name="_Hlk23975081"/>
      <w:r w:rsidRPr="00B417C0">
        <w:rPr>
          <w:rStyle w:val="fontstyle01"/>
          <w:rFonts w:ascii="Book Antiqua" w:eastAsia="宋体" w:hAnsi="Book Antiqua"/>
          <w:color w:val="auto"/>
          <w:sz w:val="24"/>
          <w:szCs w:val="24"/>
        </w:rPr>
        <w:t>postauricular incision</w:t>
      </w:r>
      <w:bookmarkEnd w:id="45"/>
      <w:r w:rsidRPr="00B417C0">
        <w:rPr>
          <w:rStyle w:val="fontstyle01"/>
          <w:rFonts w:ascii="Book Antiqua" w:eastAsia="宋体" w:hAnsi="Book Antiqua"/>
          <w:color w:val="auto"/>
          <w:sz w:val="24"/>
          <w:szCs w:val="24"/>
        </w:rPr>
        <w:t xml:space="preserve"> was performed, </w:t>
      </w:r>
      <w:r w:rsidR="00A87E0A">
        <w:rPr>
          <w:rStyle w:val="fontstyle01"/>
          <w:rFonts w:ascii="Book Antiqua" w:eastAsia="宋体" w:hAnsi="Book Antiqua"/>
          <w:color w:val="auto"/>
          <w:sz w:val="24"/>
          <w:szCs w:val="24"/>
        </w:rPr>
        <w:t xml:space="preserve">which </w:t>
      </w:r>
      <w:r w:rsidRPr="00B417C0">
        <w:rPr>
          <w:rStyle w:val="fontstyle01"/>
          <w:rFonts w:ascii="Book Antiqua" w:eastAsia="宋体" w:hAnsi="Book Antiqua"/>
          <w:color w:val="auto"/>
          <w:sz w:val="24"/>
          <w:szCs w:val="24"/>
        </w:rPr>
        <w:t>show</w:t>
      </w:r>
      <w:r w:rsidR="00A87E0A">
        <w:rPr>
          <w:rStyle w:val="fontstyle01"/>
          <w:rFonts w:ascii="Book Antiqua" w:eastAsia="宋体" w:hAnsi="Book Antiqua"/>
          <w:color w:val="auto"/>
          <w:sz w:val="24"/>
          <w:szCs w:val="24"/>
        </w:rPr>
        <w:t>ed</w:t>
      </w:r>
      <w:r w:rsidRPr="00B417C0">
        <w:rPr>
          <w:rStyle w:val="fontstyle01"/>
          <w:rFonts w:ascii="Book Antiqua" w:eastAsia="宋体" w:hAnsi="Book Antiqua"/>
          <w:color w:val="auto"/>
          <w:sz w:val="24"/>
          <w:szCs w:val="24"/>
        </w:rPr>
        <w:t xml:space="preserve"> that the mass originated from the stylomastoid foramen and adhered to the posterior surface of the parotid gland, invading the temporal bone. The lesion which tightly adhered to the stylomastoid foramen segment and the vertical segment of </w:t>
      </w:r>
      <w:r w:rsidR="00A87E0A">
        <w:rPr>
          <w:rStyle w:val="fontstyle01"/>
          <w:rFonts w:ascii="Book Antiqua" w:eastAsia="宋体" w:hAnsi="Book Antiqua"/>
          <w:color w:val="auto"/>
          <w:sz w:val="24"/>
          <w:szCs w:val="24"/>
        </w:rPr>
        <w:t xml:space="preserve">the </w:t>
      </w:r>
      <w:r w:rsidRPr="00B417C0">
        <w:rPr>
          <w:rStyle w:val="fontstyle01"/>
          <w:rFonts w:ascii="Book Antiqua" w:eastAsia="宋体" w:hAnsi="Book Antiqua"/>
          <w:color w:val="auto"/>
          <w:sz w:val="24"/>
          <w:szCs w:val="24"/>
        </w:rPr>
        <w:t xml:space="preserve">FN was carefully removed with complete preservation of the parotid gland. Location malformation of </w:t>
      </w:r>
      <w:r w:rsidR="00A87E0A">
        <w:rPr>
          <w:rStyle w:val="fontstyle01"/>
          <w:rFonts w:ascii="Book Antiqua" w:eastAsia="宋体" w:hAnsi="Book Antiqua"/>
          <w:color w:val="auto"/>
          <w:sz w:val="24"/>
          <w:szCs w:val="24"/>
        </w:rPr>
        <w:t xml:space="preserve">the </w:t>
      </w:r>
      <w:r w:rsidRPr="00B417C0">
        <w:rPr>
          <w:rStyle w:val="fontstyle01"/>
          <w:rFonts w:ascii="Book Antiqua" w:eastAsia="宋体" w:hAnsi="Book Antiqua"/>
          <w:color w:val="auto"/>
          <w:sz w:val="24"/>
          <w:szCs w:val="24"/>
        </w:rPr>
        <w:t xml:space="preserve">FN was observed, and the vertical segment was shifted to the anteposition and embedded in the lateral atresia bony plank of </w:t>
      </w:r>
      <w:r w:rsidR="00A87E0A">
        <w:rPr>
          <w:rStyle w:val="fontstyle01"/>
          <w:rFonts w:ascii="Book Antiqua" w:eastAsia="宋体" w:hAnsi="Book Antiqua"/>
          <w:color w:val="auto"/>
          <w:sz w:val="24"/>
          <w:szCs w:val="24"/>
        </w:rPr>
        <w:t xml:space="preserve">the </w:t>
      </w:r>
      <w:r w:rsidRPr="00B417C0">
        <w:rPr>
          <w:rStyle w:val="fontstyle01"/>
          <w:rFonts w:ascii="Book Antiqua" w:eastAsia="宋体" w:hAnsi="Book Antiqua"/>
          <w:color w:val="auto"/>
          <w:sz w:val="24"/>
          <w:szCs w:val="24"/>
        </w:rPr>
        <w:t xml:space="preserve">tympanic cavity. We removed the bony structure to </w:t>
      </w:r>
      <w:r w:rsidR="00A87E0A">
        <w:rPr>
          <w:rStyle w:val="fontstyle01"/>
          <w:rFonts w:ascii="Book Antiqua" w:eastAsia="宋体" w:hAnsi="Book Antiqua"/>
          <w:color w:val="auto"/>
          <w:sz w:val="24"/>
          <w:szCs w:val="24"/>
        </w:rPr>
        <w:t>assess</w:t>
      </w:r>
      <w:r w:rsidRPr="00B417C0">
        <w:rPr>
          <w:rStyle w:val="fontstyle01"/>
          <w:rFonts w:ascii="Book Antiqua" w:eastAsia="宋体" w:hAnsi="Book Antiqua"/>
          <w:color w:val="auto"/>
          <w:sz w:val="24"/>
          <w:szCs w:val="24"/>
        </w:rPr>
        <w:t xml:space="preserve"> the tympanic cavity, and found that </w:t>
      </w:r>
      <w:r w:rsidR="00A87E0A">
        <w:rPr>
          <w:rStyle w:val="fontstyle01"/>
          <w:rFonts w:ascii="Book Antiqua" w:eastAsia="宋体" w:hAnsi="Book Antiqua"/>
          <w:color w:val="auto"/>
          <w:sz w:val="24"/>
          <w:szCs w:val="24"/>
        </w:rPr>
        <w:t xml:space="preserve">the </w:t>
      </w:r>
      <w:r w:rsidRPr="00B417C0">
        <w:rPr>
          <w:rStyle w:val="fontstyle01"/>
          <w:rFonts w:ascii="Book Antiqua" w:eastAsia="宋体" w:hAnsi="Book Antiqua"/>
          <w:color w:val="auto"/>
          <w:sz w:val="24"/>
          <w:szCs w:val="24"/>
        </w:rPr>
        <w:t>ossicular chain was fused to the bony atresia plank, the malleus and incus w</w:t>
      </w:r>
      <w:r w:rsidR="00A87E0A">
        <w:rPr>
          <w:rStyle w:val="fontstyle01"/>
          <w:rFonts w:ascii="Book Antiqua" w:eastAsia="宋体" w:hAnsi="Book Antiqua"/>
          <w:color w:val="auto"/>
          <w:sz w:val="24"/>
          <w:szCs w:val="24"/>
        </w:rPr>
        <w:t>ere</w:t>
      </w:r>
      <w:r w:rsidRPr="00B417C0">
        <w:rPr>
          <w:rStyle w:val="fontstyle01"/>
          <w:rFonts w:ascii="Book Antiqua" w:eastAsia="宋体" w:hAnsi="Book Antiqua"/>
          <w:color w:val="auto"/>
          <w:sz w:val="24"/>
          <w:szCs w:val="24"/>
        </w:rPr>
        <w:t xml:space="preserve"> fused and fixed, and </w:t>
      </w:r>
      <w:r w:rsidR="00A87E0A">
        <w:rPr>
          <w:rStyle w:val="fontstyle01"/>
          <w:rFonts w:ascii="Book Antiqua" w:eastAsia="宋体" w:hAnsi="Book Antiqua"/>
          <w:color w:val="auto"/>
          <w:sz w:val="24"/>
          <w:szCs w:val="24"/>
        </w:rPr>
        <w:t xml:space="preserve">the </w:t>
      </w:r>
      <w:r w:rsidRPr="00B417C0">
        <w:rPr>
          <w:rStyle w:val="fontstyle01"/>
          <w:rFonts w:ascii="Book Antiqua" w:eastAsia="宋体" w:hAnsi="Book Antiqua"/>
          <w:color w:val="auto"/>
          <w:sz w:val="24"/>
          <w:szCs w:val="24"/>
        </w:rPr>
        <w:t>stapes w</w:t>
      </w:r>
      <w:r w:rsidR="00A87E0A">
        <w:rPr>
          <w:rStyle w:val="fontstyle01"/>
          <w:rFonts w:ascii="Book Antiqua" w:eastAsia="宋体" w:hAnsi="Book Antiqua"/>
          <w:color w:val="auto"/>
          <w:sz w:val="24"/>
          <w:szCs w:val="24"/>
        </w:rPr>
        <w:t>as</w:t>
      </w:r>
      <w:r w:rsidRPr="00B417C0">
        <w:rPr>
          <w:rStyle w:val="fontstyle01"/>
          <w:rFonts w:ascii="Book Antiqua" w:eastAsia="宋体" w:hAnsi="Book Antiqua"/>
          <w:color w:val="auto"/>
          <w:sz w:val="24"/>
          <w:szCs w:val="24"/>
        </w:rPr>
        <w:t xml:space="preserve"> normal with a mobile footplate. Tympanoplasty was performed with the tragus cartilage and a </w:t>
      </w:r>
      <w:bookmarkStart w:id="46" w:name="OLE_LINK63"/>
      <w:bookmarkStart w:id="47" w:name="OLE_LINK64"/>
      <w:r w:rsidRPr="00B417C0">
        <w:rPr>
          <w:rStyle w:val="fontstyle01"/>
          <w:rFonts w:ascii="Book Antiqua" w:eastAsia="宋体" w:hAnsi="Book Antiqua"/>
          <w:color w:val="auto"/>
          <w:sz w:val="24"/>
          <w:szCs w:val="24"/>
        </w:rPr>
        <w:t>partial ossicular replacement prosthesis</w:t>
      </w:r>
      <w:bookmarkEnd w:id="46"/>
      <w:bookmarkEnd w:id="47"/>
      <w:r w:rsidRPr="00B417C0">
        <w:rPr>
          <w:rStyle w:val="fontstyle01"/>
          <w:rFonts w:ascii="Book Antiqua" w:eastAsia="宋体" w:hAnsi="Book Antiqua"/>
          <w:color w:val="auto"/>
          <w:sz w:val="24"/>
          <w:szCs w:val="24"/>
        </w:rPr>
        <w:t xml:space="preserve">. </w:t>
      </w:r>
      <w:r w:rsidR="00A87E0A">
        <w:rPr>
          <w:rStyle w:val="fontstyle01"/>
          <w:rFonts w:ascii="Book Antiqua" w:eastAsia="宋体" w:hAnsi="Book Antiqua"/>
          <w:color w:val="auto"/>
          <w:sz w:val="24"/>
          <w:szCs w:val="24"/>
        </w:rPr>
        <w:t>A p</w:t>
      </w:r>
      <w:r w:rsidRPr="00B417C0">
        <w:rPr>
          <w:rStyle w:val="fontstyle01"/>
          <w:rFonts w:ascii="Book Antiqua" w:eastAsia="宋体" w:hAnsi="Book Antiqua"/>
          <w:color w:val="auto"/>
          <w:sz w:val="24"/>
          <w:szCs w:val="24"/>
        </w:rPr>
        <w:t>osterior occipital tissue flap and skin flap were u</w:t>
      </w:r>
      <w:r w:rsidR="006469D0" w:rsidRPr="00B417C0">
        <w:rPr>
          <w:rStyle w:val="fontstyle01"/>
          <w:rFonts w:ascii="Book Antiqua" w:eastAsia="宋体" w:hAnsi="Book Antiqua"/>
          <w:color w:val="auto"/>
          <w:sz w:val="24"/>
          <w:szCs w:val="24"/>
        </w:rPr>
        <w:t>sed for meatoplasty (Figure 2).</w:t>
      </w:r>
    </w:p>
    <w:p w:rsidR="00B76C6C" w:rsidRPr="00B417C0" w:rsidRDefault="00B76C6C" w:rsidP="00B417C0">
      <w:pPr>
        <w:adjustRightInd w:val="0"/>
        <w:snapToGrid w:val="0"/>
        <w:spacing w:line="360" w:lineRule="auto"/>
        <w:rPr>
          <w:rStyle w:val="fontstyle01"/>
          <w:rFonts w:ascii="Book Antiqua" w:eastAsia="宋体" w:hAnsi="Book Antiqua"/>
          <w:color w:val="auto"/>
          <w:sz w:val="24"/>
          <w:szCs w:val="24"/>
        </w:rPr>
      </w:pPr>
    </w:p>
    <w:bookmarkEnd w:id="40"/>
    <w:p w:rsidR="000B09A5" w:rsidRPr="00B417C0" w:rsidRDefault="00B76C6C" w:rsidP="00B417C0">
      <w:pPr>
        <w:pStyle w:val="Normal1"/>
        <w:adjustRightInd w:val="0"/>
        <w:snapToGrid w:val="0"/>
        <w:spacing w:after="0" w:line="360" w:lineRule="auto"/>
        <w:jc w:val="both"/>
        <w:rPr>
          <w:rFonts w:ascii="Book Antiqua" w:hAnsi="Book Antiqua" w:cs="等线"/>
          <w:b/>
          <w:sz w:val="24"/>
          <w:szCs w:val="24"/>
          <w:u w:val="single"/>
        </w:rPr>
      </w:pPr>
      <w:r w:rsidRPr="00B417C0">
        <w:rPr>
          <w:rFonts w:ascii="Book Antiqua" w:hAnsi="Book Antiqua"/>
          <w:b/>
          <w:sz w:val="24"/>
          <w:szCs w:val="24"/>
          <w:u w:val="single"/>
        </w:rPr>
        <w:t>OUTCOME AND FOLLOW-UP</w:t>
      </w:r>
    </w:p>
    <w:p w:rsidR="000B09A5" w:rsidRPr="00B417C0" w:rsidRDefault="000B09A5" w:rsidP="00B417C0">
      <w:pPr>
        <w:adjustRightInd w:val="0"/>
        <w:snapToGrid w:val="0"/>
        <w:spacing w:line="360" w:lineRule="auto"/>
        <w:rPr>
          <w:rStyle w:val="fontstyle01"/>
          <w:rFonts w:ascii="Book Antiqua" w:eastAsia="宋体" w:hAnsi="Book Antiqua"/>
          <w:color w:val="auto"/>
          <w:sz w:val="24"/>
          <w:szCs w:val="24"/>
        </w:rPr>
      </w:pPr>
      <w:r w:rsidRPr="00B417C0">
        <w:rPr>
          <w:rStyle w:val="fontstyle01"/>
          <w:rFonts w:ascii="Book Antiqua" w:eastAsia="宋体" w:hAnsi="Book Antiqua"/>
          <w:color w:val="auto"/>
          <w:sz w:val="24"/>
          <w:szCs w:val="24"/>
        </w:rPr>
        <w:t xml:space="preserve">The patient recovered well with an open EAC and improved hearing. The postoperative </w:t>
      </w:r>
      <w:r w:rsidR="00DF5331" w:rsidRPr="00B417C0">
        <w:rPr>
          <w:rStyle w:val="fontstyle01"/>
          <w:rFonts w:ascii="Book Antiqua" w:hAnsi="Book Antiqua"/>
          <w:color w:val="auto"/>
          <w:sz w:val="24"/>
          <w:szCs w:val="24"/>
        </w:rPr>
        <w:t>air-bone conduction gap</w:t>
      </w:r>
      <w:r w:rsidRPr="00B417C0">
        <w:rPr>
          <w:rStyle w:val="fontstyle01"/>
          <w:rFonts w:ascii="Book Antiqua" w:eastAsia="宋体" w:hAnsi="Book Antiqua"/>
          <w:color w:val="auto"/>
          <w:sz w:val="24"/>
          <w:szCs w:val="24"/>
        </w:rPr>
        <w:t xml:space="preserve"> was 21 dB, and the </w:t>
      </w:r>
      <w:r w:rsidR="001521A1" w:rsidRPr="00B417C0">
        <w:rPr>
          <w:rStyle w:val="fontstyle01"/>
          <w:rFonts w:ascii="Book Antiqua" w:eastAsia="宋体" w:hAnsi="Book Antiqua"/>
          <w:color w:val="auto"/>
          <w:sz w:val="24"/>
          <w:szCs w:val="24"/>
        </w:rPr>
        <w:t>pure-tone average</w:t>
      </w:r>
      <w:r w:rsidR="00B76C6C"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gain was 35 dB</w:t>
      </w:r>
      <w:r w:rsidR="00F73E73" w:rsidRPr="00B417C0">
        <w:rPr>
          <w:rStyle w:val="fontstyle01"/>
          <w:rFonts w:ascii="Book Antiqua" w:eastAsia="宋体" w:hAnsi="Book Antiqua"/>
          <w:color w:val="auto"/>
          <w:sz w:val="24"/>
          <w:szCs w:val="24"/>
        </w:rPr>
        <w:t xml:space="preserve"> </w:t>
      </w:r>
      <w:r w:rsidR="002F796A" w:rsidRPr="00B417C0">
        <w:rPr>
          <w:rStyle w:val="fontstyle01"/>
          <w:rFonts w:ascii="Book Antiqua" w:eastAsia="宋体" w:hAnsi="Book Antiqua"/>
          <w:color w:val="auto"/>
          <w:sz w:val="24"/>
          <w:szCs w:val="24"/>
        </w:rPr>
        <w:t>(Figure</w:t>
      </w:r>
      <w:r w:rsidR="00B76C6C" w:rsidRPr="00B417C0">
        <w:rPr>
          <w:rStyle w:val="fontstyle01"/>
          <w:rFonts w:ascii="Book Antiqua" w:eastAsia="宋体" w:hAnsi="Book Antiqua"/>
          <w:color w:val="auto"/>
          <w:sz w:val="24"/>
          <w:szCs w:val="24"/>
        </w:rPr>
        <w:t xml:space="preserve"> </w:t>
      </w:r>
      <w:r w:rsidR="002F796A" w:rsidRPr="00B417C0">
        <w:rPr>
          <w:rStyle w:val="fontstyle01"/>
          <w:rFonts w:ascii="Book Antiqua" w:eastAsia="宋体" w:hAnsi="Book Antiqua"/>
          <w:color w:val="auto"/>
          <w:sz w:val="24"/>
          <w:szCs w:val="24"/>
        </w:rPr>
        <w:t>3)</w:t>
      </w:r>
      <w:r w:rsidRPr="00B417C0">
        <w:rPr>
          <w:rStyle w:val="fontstyle01"/>
          <w:rFonts w:ascii="Book Antiqua" w:eastAsia="宋体" w:hAnsi="Book Antiqua"/>
          <w:color w:val="auto"/>
          <w:sz w:val="24"/>
          <w:szCs w:val="24"/>
        </w:rPr>
        <w:t>. No evidence of recurrence was found during follow-up at 6 mo postoperatively. No major complications, such as facial palsy and significant sensorineural hearing loss, occurred.</w:t>
      </w:r>
    </w:p>
    <w:p w:rsidR="000B09A5" w:rsidRPr="00B417C0" w:rsidRDefault="000B09A5" w:rsidP="00B417C0">
      <w:pPr>
        <w:adjustRightInd w:val="0"/>
        <w:snapToGrid w:val="0"/>
        <w:spacing w:line="360" w:lineRule="auto"/>
        <w:rPr>
          <w:rFonts w:ascii="Book Antiqua" w:eastAsia="宋体" w:hAnsi="Book Antiqua"/>
          <w:b/>
          <w:sz w:val="24"/>
          <w:szCs w:val="24"/>
        </w:rPr>
      </w:pPr>
    </w:p>
    <w:p w:rsidR="00B76C6C" w:rsidRPr="00B417C0" w:rsidRDefault="00B76C6C" w:rsidP="00B417C0">
      <w:pPr>
        <w:pStyle w:val="Normal1"/>
        <w:adjustRightInd w:val="0"/>
        <w:snapToGrid w:val="0"/>
        <w:spacing w:after="0" w:line="360" w:lineRule="auto"/>
        <w:jc w:val="both"/>
        <w:rPr>
          <w:rFonts w:ascii="Book Antiqua" w:hAnsi="Book Antiqua" w:cs="等线"/>
          <w:sz w:val="24"/>
          <w:szCs w:val="24"/>
          <w:u w:val="single"/>
        </w:rPr>
      </w:pPr>
      <w:r w:rsidRPr="00B417C0">
        <w:rPr>
          <w:rFonts w:ascii="Book Antiqua" w:hAnsi="Book Antiqua" w:cs="等线"/>
          <w:b/>
          <w:sz w:val="24"/>
          <w:szCs w:val="24"/>
          <w:u w:val="single"/>
        </w:rPr>
        <w:t>DISCUSSION</w:t>
      </w:r>
    </w:p>
    <w:p w:rsidR="000B09A5" w:rsidRPr="00B417C0" w:rsidRDefault="000B09A5" w:rsidP="00B417C0">
      <w:pPr>
        <w:widowControl/>
        <w:adjustRightInd w:val="0"/>
        <w:snapToGrid w:val="0"/>
        <w:spacing w:line="360" w:lineRule="auto"/>
        <w:rPr>
          <w:rFonts w:ascii="Book Antiqua" w:eastAsia="宋体" w:hAnsi="Book Antiqua"/>
          <w:sz w:val="24"/>
          <w:szCs w:val="24"/>
        </w:rPr>
      </w:pPr>
      <w:r w:rsidRPr="00B417C0">
        <w:rPr>
          <w:rFonts w:ascii="Book Antiqua" w:eastAsia="宋体" w:hAnsi="Book Antiqua"/>
          <w:sz w:val="24"/>
          <w:szCs w:val="24"/>
        </w:rPr>
        <w:t>Generally, FBCA</w:t>
      </w:r>
      <w:r w:rsidR="00DB69BD">
        <w:rPr>
          <w:rFonts w:ascii="Book Antiqua" w:eastAsia="宋体" w:hAnsi="Book Antiqua"/>
          <w:sz w:val="24"/>
          <w:szCs w:val="24"/>
        </w:rPr>
        <w:t>s</w:t>
      </w:r>
      <w:r w:rsidRPr="00B417C0">
        <w:rPr>
          <w:rFonts w:ascii="Book Antiqua" w:eastAsia="宋体" w:hAnsi="Book Antiqua"/>
          <w:sz w:val="24"/>
          <w:szCs w:val="24"/>
        </w:rPr>
        <w:t xml:space="preserve"> are classified into Work I and Work II types according to the anatomical and histological features</w:t>
      </w:r>
      <w:r w:rsidRPr="00B417C0">
        <w:rPr>
          <w:rFonts w:ascii="Book Antiqua" w:eastAsia="宋体" w:hAnsi="Book Antiqua"/>
          <w:noProof/>
          <w:sz w:val="24"/>
          <w:szCs w:val="24"/>
          <w:vertAlign w:val="superscript"/>
        </w:rPr>
        <w:t>[7]</w:t>
      </w:r>
      <w:r w:rsidR="00EE7F7E" w:rsidRPr="00B417C0">
        <w:rPr>
          <w:rFonts w:ascii="Book Antiqua" w:eastAsia="宋体" w:hAnsi="Book Antiqua"/>
          <w:sz w:val="24"/>
          <w:szCs w:val="24"/>
        </w:rPr>
        <w:t>,</w:t>
      </w:r>
      <w:r w:rsidRPr="00B417C0">
        <w:rPr>
          <w:rFonts w:ascii="Book Antiqua" w:eastAsia="宋体" w:hAnsi="Book Antiqua"/>
          <w:sz w:val="24"/>
          <w:szCs w:val="24"/>
        </w:rPr>
        <w:t xml:space="preserve"> </w:t>
      </w:r>
      <w:r w:rsidR="00EE7F7E" w:rsidRPr="00B417C0">
        <w:rPr>
          <w:rFonts w:ascii="Book Antiqua" w:eastAsia="宋体" w:hAnsi="Book Antiqua"/>
          <w:sz w:val="24"/>
          <w:szCs w:val="24"/>
        </w:rPr>
        <w:t>T</w:t>
      </w:r>
      <w:r w:rsidRPr="00B417C0">
        <w:rPr>
          <w:rFonts w:ascii="Book Antiqua" w:eastAsia="宋体" w:hAnsi="Book Antiqua"/>
          <w:sz w:val="24"/>
          <w:szCs w:val="24"/>
        </w:rPr>
        <w:t>ype I lesions are always present as soft cysts lined by squamous epithelium, and usually protrude into the</w:t>
      </w:r>
      <w:r w:rsidR="00984613" w:rsidRPr="00B417C0">
        <w:rPr>
          <w:rFonts w:ascii="Book Antiqua" w:eastAsia="宋体" w:hAnsi="Book Antiqua"/>
          <w:sz w:val="24"/>
          <w:szCs w:val="24"/>
        </w:rPr>
        <w:t xml:space="preserve"> EAC</w:t>
      </w:r>
      <w:r w:rsidRPr="00B417C0">
        <w:rPr>
          <w:rFonts w:ascii="Book Antiqua" w:eastAsia="宋体" w:hAnsi="Book Antiqua"/>
          <w:sz w:val="24"/>
          <w:szCs w:val="24"/>
        </w:rPr>
        <w:t>. Type II lesions usually present as a cyst, sinus, or fistula and are of ectodermal and mesodermal origin, containing either skin appendages or cartilage</w:t>
      </w:r>
      <w:bookmarkStart w:id="48" w:name="_Hlk31792777"/>
      <w:r w:rsidR="006469D0" w:rsidRPr="00B417C0">
        <w:rPr>
          <w:rFonts w:ascii="Book Antiqua" w:eastAsia="宋体" w:hAnsi="Book Antiqua"/>
          <w:noProof/>
          <w:sz w:val="24"/>
          <w:szCs w:val="24"/>
          <w:vertAlign w:val="superscript"/>
        </w:rPr>
        <w:t>[6,</w:t>
      </w:r>
      <w:r w:rsidRPr="00B417C0">
        <w:rPr>
          <w:rFonts w:ascii="Book Antiqua" w:eastAsia="宋体" w:hAnsi="Book Antiqua"/>
          <w:noProof/>
          <w:sz w:val="24"/>
          <w:szCs w:val="24"/>
          <w:vertAlign w:val="superscript"/>
        </w:rPr>
        <w:t>8]</w:t>
      </w:r>
      <w:r w:rsidRPr="00B417C0">
        <w:rPr>
          <w:rFonts w:ascii="Book Antiqua" w:eastAsia="宋体" w:hAnsi="Book Antiqua"/>
          <w:sz w:val="24"/>
          <w:szCs w:val="24"/>
        </w:rPr>
        <w:t>.</w:t>
      </w:r>
      <w:bookmarkEnd w:id="48"/>
      <w:r w:rsidRPr="00B417C0">
        <w:rPr>
          <w:rFonts w:ascii="Book Antiqua" w:eastAsia="宋体" w:hAnsi="Book Antiqua"/>
          <w:sz w:val="24"/>
          <w:szCs w:val="24"/>
        </w:rPr>
        <w:t xml:space="preserve"> </w:t>
      </w:r>
      <w:r w:rsidRPr="00B417C0">
        <w:rPr>
          <w:rFonts w:ascii="Book Antiqua" w:hAnsi="Book Antiqua"/>
          <w:sz w:val="24"/>
          <w:szCs w:val="24"/>
        </w:rPr>
        <w:t>The h</w:t>
      </w:r>
      <w:r w:rsidRPr="00B417C0">
        <w:rPr>
          <w:rStyle w:val="fontstyle01"/>
          <w:rFonts w:ascii="Book Antiqua" w:eastAsia="宋体" w:hAnsi="Book Antiqua"/>
          <w:color w:val="auto"/>
          <w:sz w:val="24"/>
          <w:szCs w:val="24"/>
        </w:rPr>
        <w:t>istopathological examination of our case showed</w:t>
      </w:r>
      <w:r w:rsidRPr="00B417C0">
        <w:rPr>
          <w:rFonts w:ascii="Book Antiqua" w:eastAsia="宋体" w:hAnsi="Book Antiqua"/>
          <w:sz w:val="24"/>
          <w:szCs w:val="24"/>
        </w:rPr>
        <w:t xml:space="preserve"> a soft cyst lined by squamous epithelium, the lesion was classified as Type 1, as previously reported</w:t>
      </w:r>
      <w:r w:rsidRPr="00B417C0">
        <w:rPr>
          <w:rFonts w:ascii="Book Antiqua" w:eastAsia="宋体" w:hAnsi="Book Antiqua"/>
          <w:noProof/>
          <w:sz w:val="24"/>
          <w:szCs w:val="24"/>
          <w:vertAlign w:val="superscript"/>
        </w:rPr>
        <w:t>[6]</w:t>
      </w:r>
      <w:r w:rsidRPr="00B417C0">
        <w:rPr>
          <w:rFonts w:ascii="Book Antiqua" w:eastAsia="宋体" w:hAnsi="Book Antiqua"/>
          <w:sz w:val="24"/>
          <w:szCs w:val="24"/>
        </w:rPr>
        <w:t>, the soft mass also protruded into the bony</w:t>
      </w:r>
      <w:r w:rsidRPr="00B417C0">
        <w:rPr>
          <w:rFonts w:ascii="Book Antiqua" w:eastAsia="宋体" w:hAnsi="Book Antiqua"/>
          <w:bCs/>
          <w:sz w:val="24"/>
          <w:szCs w:val="24"/>
        </w:rPr>
        <w:t xml:space="preserve"> atresia</w:t>
      </w:r>
      <w:r w:rsidR="006469D0" w:rsidRPr="00B417C0">
        <w:rPr>
          <w:rFonts w:ascii="Book Antiqua" w:eastAsia="宋体" w:hAnsi="Book Antiqua"/>
          <w:sz w:val="24"/>
          <w:szCs w:val="24"/>
        </w:rPr>
        <w:t xml:space="preserve"> plank.</w:t>
      </w:r>
    </w:p>
    <w:p w:rsidR="000B09A5" w:rsidRPr="00B417C0" w:rsidRDefault="000B09A5" w:rsidP="00B417C0">
      <w:pPr>
        <w:widowControl/>
        <w:adjustRightInd w:val="0"/>
        <w:snapToGrid w:val="0"/>
        <w:spacing w:line="360" w:lineRule="auto"/>
        <w:ind w:firstLineChars="100" w:firstLine="240"/>
        <w:rPr>
          <w:rFonts w:ascii="Book Antiqua" w:eastAsia="宋体" w:hAnsi="Book Antiqua"/>
          <w:bCs/>
          <w:sz w:val="24"/>
          <w:szCs w:val="24"/>
        </w:rPr>
      </w:pPr>
      <w:r w:rsidRPr="00B417C0">
        <w:rPr>
          <w:rFonts w:ascii="Book Antiqua" w:eastAsia="宋体" w:hAnsi="Book Antiqua"/>
          <w:sz w:val="24"/>
          <w:szCs w:val="24"/>
        </w:rPr>
        <w:t xml:space="preserve">Most structures of the head and neck originate from the differentiation of branchial arches. The first arch develops </w:t>
      </w:r>
      <w:r w:rsidR="00DB69BD">
        <w:rPr>
          <w:rFonts w:ascii="Book Antiqua" w:eastAsia="宋体" w:hAnsi="Book Antiqua"/>
          <w:sz w:val="24"/>
          <w:szCs w:val="24"/>
        </w:rPr>
        <w:t>in</w:t>
      </w:r>
      <w:r w:rsidRPr="00B417C0">
        <w:rPr>
          <w:rFonts w:ascii="Book Antiqua" w:eastAsia="宋体" w:hAnsi="Book Antiqua"/>
          <w:sz w:val="24"/>
          <w:szCs w:val="24"/>
        </w:rPr>
        <w:t>to the EAC and tympanic membrane, and abnormal differentiation c</w:t>
      </w:r>
      <w:r w:rsidR="00DB69BD">
        <w:rPr>
          <w:rFonts w:ascii="Book Antiqua" w:eastAsia="宋体" w:hAnsi="Book Antiqua"/>
          <w:sz w:val="24"/>
          <w:szCs w:val="24"/>
        </w:rPr>
        <w:t>an</w:t>
      </w:r>
      <w:r w:rsidRPr="00B417C0">
        <w:rPr>
          <w:rFonts w:ascii="Book Antiqua" w:eastAsia="宋体" w:hAnsi="Book Antiqua"/>
          <w:sz w:val="24"/>
          <w:szCs w:val="24"/>
        </w:rPr>
        <w:t xml:space="preserve"> induce FBCA</w:t>
      </w:r>
      <w:r w:rsidR="00DB69BD">
        <w:rPr>
          <w:rFonts w:ascii="Book Antiqua" w:eastAsia="宋体" w:hAnsi="Book Antiqua"/>
          <w:sz w:val="24"/>
          <w:szCs w:val="24"/>
        </w:rPr>
        <w:t>s</w:t>
      </w:r>
      <w:r w:rsidRPr="00B417C0">
        <w:rPr>
          <w:rFonts w:ascii="Book Antiqua" w:eastAsia="宋体" w:hAnsi="Book Antiqua"/>
          <w:sz w:val="24"/>
          <w:szCs w:val="24"/>
        </w:rPr>
        <w:t xml:space="preserve"> and </w:t>
      </w:r>
      <w:bookmarkStart w:id="49" w:name="OLE_LINK8"/>
      <w:bookmarkStart w:id="50" w:name="OLE_LINK9"/>
      <w:r w:rsidRPr="00B417C0">
        <w:rPr>
          <w:rFonts w:ascii="Book Antiqua" w:eastAsia="宋体" w:hAnsi="Book Antiqua"/>
          <w:sz w:val="24"/>
          <w:szCs w:val="24"/>
        </w:rPr>
        <w:t>aberrations of</w:t>
      </w:r>
      <w:bookmarkEnd w:id="49"/>
      <w:bookmarkEnd w:id="50"/>
      <w:r w:rsidRPr="00B417C0">
        <w:rPr>
          <w:rFonts w:ascii="Book Antiqua" w:eastAsia="宋体" w:hAnsi="Book Antiqua"/>
          <w:sz w:val="24"/>
          <w:szCs w:val="24"/>
        </w:rPr>
        <w:t xml:space="preserve"> </w:t>
      </w:r>
      <w:r w:rsidR="00DB69BD">
        <w:rPr>
          <w:rFonts w:ascii="Book Antiqua" w:eastAsia="宋体" w:hAnsi="Book Antiqua"/>
          <w:sz w:val="24"/>
          <w:szCs w:val="24"/>
        </w:rPr>
        <w:t xml:space="preserve">the </w:t>
      </w:r>
      <w:r w:rsidRPr="00B417C0">
        <w:rPr>
          <w:rFonts w:ascii="Book Antiqua" w:eastAsia="宋体" w:hAnsi="Book Antiqua"/>
          <w:sz w:val="24"/>
          <w:szCs w:val="24"/>
        </w:rPr>
        <w:t xml:space="preserve">EAC. Generally, EAC bony atresia means that the bony atresia plank has occupied the normal structure of </w:t>
      </w:r>
      <w:r w:rsidR="00DB69BD">
        <w:rPr>
          <w:rFonts w:ascii="Book Antiqua" w:eastAsia="宋体" w:hAnsi="Book Antiqua"/>
          <w:sz w:val="24"/>
          <w:szCs w:val="24"/>
        </w:rPr>
        <w:t xml:space="preserve">the </w:t>
      </w:r>
      <w:r w:rsidRPr="00B417C0">
        <w:rPr>
          <w:rFonts w:ascii="Book Antiqua" w:eastAsia="宋体" w:hAnsi="Book Antiqua"/>
          <w:sz w:val="24"/>
          <w:szCs w:val="24"/>
        </w:rPr>
        <w:t xml:space="preserve">EAC. FBCA accompanied </w:t>
      </w:r>
      <w:r w:rsidR="00DB69BD">
        <w:rPr>
          <w:rFonts w:ascii="Book Antiqua" w:eastAsia="宋体" w:hAnsi="Book Antiqua"/>
          <w:sz w:val="24"/>
          <w:szCs w:val="24"/>
        </w:rPr>
        <w:t>by</w:t>
      </w:r>
      <w:r w:rsidRPr="00B417C0">
        <w:rPr>
          <w:rFonts w:ascii="Book Antiqua" w:eastAsia="宋体" w:hAnsi="Book Antiqua"/>
          <w:sz w:val="24"/>
          <w:szCs w:val="24"/>
        </w:rPr>
        <w:t xml:space="preserve"> external ear diseases are rare, </w:t>
      </w:r>
      <w:r w:rsidR="00DB69BD">
        <w:rPr>
          <w:rFonts w:ascii="Book Antiqua" w:eastAsia="宋体" w:hAnsi="Book Antiqua"/>
          <w:sz w:val="24"/>
          <w:szCs w:val="24"/>
        </w:rPr>
        <w:t xml:space="preserve">and </w:t>
      </w:r>
      <w:r w:rsidRPr="00B417C0">
        <w:rPr>
          <w:rFonts w:ascii="Book Antiqua" w:eastAsia="宋体" w:hAnsi="Book Antiqua"/>
          <w:sz w:val="24"/>
          <w:szCs w:val="24"/>
        </w:rPr>
        <w:t xml:space="preserve">to date, only a few FBCA cases </w:t>
      </w:r>
      <w:r w:rsidR="00DB69BD">
        <w:rPr>
          <w:rFonts w:ascii="Book Antiqua" w:eastAsia="宋体" w:hAnsi="Book Antiqua"/>
          <w:sz w:val="24"/>
          <w:szCs w:val="24"/>
        </w:rPr>
        <w:t>ac</w:t>
      </w:r>
      <w:r w:rsidRPr="00B417C0">
        <w:rPr>
          <w:rFonts w:ascii="Book Antiqua" w:eastAsia="宋体" w:hAnsi="Book Antiqua"/>
          <w:sz w:val="24"/>
          <w:szCs w:val="24"/>
        </w:rPr>
        <w:t xml:space="preserve">companied </w:t>
      </w:r>
      <w:r w:rsidR="00DB69BD">
        <w:rPr>
          <w:rFonts w:ascii="Book Antiqua" w:eastAsia="宋体" w:hAnsi="Book Antiqua"/>
          <w:sz w:val="24"/>
          <w:szCs w:val="24"/>
        </w:rPr>
        <w:t>by</w:t>
      </w:r>
      <w:r w:rsidRPr="00B417C0">
        <w:rPr>
          <w:rFonts w:ascii="Book Antiqua" w:eastAsia="宋体" w:hAnsi="Book Antiqua"/>
          <w:sz w:val="24"/>
          <w:szCs w:val="24"/>
        </w:rPr>
        <w:t xml:space="preserve"> congenital </w:t>
      </w:r>
      <w:r w:rsidRPr="00B417C0">
        <w:rPr>
          <w:rFonts w:ascii="Book Antiqua" w:eastAsia="宋体" w:hAnsi="Book Antiqua"/>
          <w:bCs/>
          <w:sz w:val="24"/>
          <w:szCs w:val="24"/>
        </w:rPr>
        <w:t>EAC stenosis or atresia, and cholesteatoma have been reported</w:t>
      </w:r>
      <w:r w:rsidR="006469D0" w:rsidRPr="00B417C0">
        <w:rPr>
          <w:rFonts w:ascii="Book Antiqua" w:eastAsia="宋体" w:hAnsi="Book Antiqua"/>
          <w:bCs/>
          <w:noProof/>
          <w:sz w:val="24"/>
          <w:szCs w:val="24"/>
          <w:vertAlign w:val="superscript"/>
        </w:rPr>
        <w:t>[4,</w:t>
      </w:r>
      <w:r w:rsidRPr="00B417C0">
        <w:rPr>
          <w:rFonts w:ascii="Book Antiqua" w:eastAsia="宋体" w:hAnsi="Book Antiqua"/>
          <w:bCs/>
          <w:noProof/>
          <w:sz w:val="24"/>
          <w:szCs w:val="24"/>
          <w:vertAlign w:val="superscript"/>
        </w:rPr>
        <w:t>9-11]</w:t>
      </w:r>
      <w:r w:rsidRPr="00B417C0">
        <w:rPr>
          <w:rFonts w:ascii="Book Antiqua" w:eastAsia="宋体" w:hAnsi="Book Antiqua"/>
          <w:bCs/>
          <w:sz w:val="24"/>
          <w:szCs w:val="24"/>
        </w:rPr>
        <w:t>. Banakis</w:t>
      </w:r>
      <w:r w:rsidR="006469D0" w:rsidRPr="00B417C0">
        <w:rPr>
          <w:rFonts w:ascii="Book Antiqua" w:eastAsia="宋体" w:hAnsi="Book Antiqua"/>
          <w:bCs/>
          <w:sz w:val="24"/>
          <w:szCs w:val="24"/>
        </w:rPr>
        <w:t xml:space="preserve"> </w:t>
      </w:r>
      <w:r w:rsidR="006469D0" w:rsidRPr="00B417C0">
        <w:rPr>
          <w:rFonts w:ascii="Book Antiqua" w:eastAsia="宋体" w:hAnsi="Book Antiqua"/>
          <w:bCs/>
          <w:i/>
          <w:sz w:val="24"/>
          <w:szCs w:val="24"/>
        </w:rPr>
        <w:t>et al</w:t>
      </w:r>
      <w:r w:rsidR="006469D0" w:rsidRPr="00B417C0">
        <w:rPr>
          <w:rFonts w:ascii="Book Antiqua" w:eastAsia="宋体" w:hAnsi="Book Antiqua"/>
          <w:bCs/>
          <w:noProof/>
          <w:sz w:val="24"/>
          <w:szCs w:val="24"/>
          <w:vertAlign w:val="superscript"/>
        </w:rPr>
        <w:t>[</w:t>
      </w:r>
      <w:r w:rsidRPr="00B417C0">
        <w:rPr>
          <w:rFonts w:ascii="Book Antiqua" w:eastAsia="宋体" w:hAnsi="Book Antiqua"/>
          <w:bCs/>
          <w:noProof/>
          <w:sz w:val="24"/>
          <w:szCs w:val="24"/>
          <w:vertAlign w:val="superscript"/>
        </w:rPr>
        <w:t>4]</w:t>
      </w:r>
      <w:r w:rsidRPr="00B417C0">
        <w:rPr>
          <w:rFonts w:ascii="Book Antiqua" w:eastAsia="宋体" w:hAnsi="Book Antiqua"/>
          <w:bCs/>
          <w:sz w:val="24"/>
          <w:szCs w:val="24"/>
        </w:rPr>
        <w:t xml:space="preserve"> reported a case of bilateral ear canal cholesteatomas in the setting of underlying </w:t>
      </w:r>
      <w:r w:rsidR="001521A1" w:rsidRPr="00B417C0">
        <w:rPr>
          <w:rFonts w:ascii="Book Antiqua" w:eastAsia="宋体" w:hAnsi="Book Antiqua"/>
          <w:bCs/>
          <w:sz w:val="24"/>
          <w:szCs w:val="24"/>
        </w:rPr>
        <w:t>FBCA</w:t>
      </w:r>
      <w:r w:rsidRPr="00B417C0">
        <w:rPr>
          <w:rFonts w:ascii="Book Antiqua" w:eastAsia="宋体" w:hAnsi="Book Antiqua"/>
          <w:bCs/>
          <w:sz w:val="24"/>
          <w:szCs w:val="24"/>
        </w:rPr>
        <w:t>. Hinson</w:t>
      </w:r>
      <w:r w:rsidR="006469D0" w:rsidRPr="00B417C0">
        <w:rPr>
          <w:rFonts w:ascii="Book Antiqua" w:eastAsia="宋体" w:hAnsi="Book Antiqua"/>
          <w:bCs/>
          <w:sz w:val="24"/>
          <w:szCs w:val="24"/>
        </w:rPr>
        <w:t xml:space="preserve"> </w:t>
      </w:r>
      <w:r w:rsidR="006469D0" w:rsidRPr="00B417C0">
        <w:rPr>
          <w:rFonts w:ascii="Book Antiqua" w:eastAsia="宋体" w:hAnsi="Book Antiqua"/>
          <w:bCs/>
          <w:i/>
          <w:sz w:val="24"/>
          <w:szCs w:val="24"/>
        </w:rPr>
        <w:t>et al</w:t>
      </w:r>
      <w:r w:rsidR="006469D0" w:rsidRPr="00B417C0">
        <w:rPr>
          <w:rFonts w:ascii="Book Antiqua" w:eastAsia="宋体" w:hAnsi="Book Antiqua"/>
          <w:bCs/>
          <w:noProof/>
          <w:sz w:val="24"/>
          <w:szCs w:val="24"/>
          <w:vertAlign w:val="superscript"/>
        </w:rPr>
        <w:t>[</w:t>
      </w:r>
      <w:r w:rsidRPr="00B417C0">
        <w:rPr>
          <w:rFonts w:ascii="Book Antiqua" w:eastAsia="宋体" w:hAnsi="Book Antiqua"/>
          <w:bCs/>
          <w:noProof/>
          <w:sz w:val="24"/>
          <w:szCs w:val="24"/>
          <w:vertAlign w:val="superscript"/>
        </w:rPr>
        <w:t>10]</w:t>
      </w:r>
      <w:r w:rsidRPr="00B417C0">
        <w:rPr>
          <w:rFonts w:ascii="Book Antiqua" w:eastAsia="宋体" w:hAnsi="Book Antiqua"/>
          <w:bCs/>
          <w:sz w:val="24"/>
          <w:szCs w:val="24"/>
        </w:rPr>
        <w:t xml:space="preserve"> reported </w:t>
      </w:r>
      <w:r w:rsidR="00DB69BD">
        <w:rPr>
          <w:rFonts w:ascii="Book Antiqua" w:eastAsia="宋体" w:hAnsi="Book Antiqua"/>
          <w:bCs/>
          <w:sz w:val="24"/>
          <w:szCs w:val="24"/>
        </w:rPr>
        <w:t>the</w:t>
      </w:r>
      <w:r w:rsidRPr="00B417C0">
        <w:rPr>
          <w:rFonts w:ascii="Book Antiqua" w:eastAsia="宋体" w:hAnsi="Book Antiqua"/>
          <w:bCs/>
          <w:sz w:val="24"/>
          <w:szCs w:val="24"/>
        </w:rPr>
        <w:t xml:space="preserve"> case of a 15-year-old female with a </w:t>
      </w:r>
      <w:r w:rsidR="00984613" w:rsidRPr="00B417C0">
        <w:rPr>
          <w:rFonts w:ascii="Book Antiqua" w:eastAsia="宋体" w:hAnsi="Book Antiqua"/>
          <w:bCs/>
          <w:sz w:val="24"/>
          <w:szCs w:val="24"/>
        </w:rPr>
        <w:t>T</w:t>
      </w:r>
      <w:r w:rsidRPr="00B417C0">
        <w:rPr>
          <w:rFonts w:ascii="Book Antiqua" w:eastAsia="宋体" w:hAnsi="Book Antiqua"/>
          <w:bCs/>
          <w:sz w:val="24"/>
          <w:szCs w:val="24"/>
        </w:rPr>
        <w:t xml:space="preserve">ype II first branchial </w:t>
      </w:r>
      <w:r w:rsidR="00984613" w:rsidRPr="00B417C0">
        <w:rPr>
          <w:rFonts w:ascii="Book Antiqua" w:eastAsia="宋体" w:hAnsi="Book Antiqua"/>
          <w:bCs/>
          <w:sz w:val="24"/>
          <w:szCs w:val="24"/>
        </w:rPr>
        <w:t>c</w:t>
      </w:r>
      <w:r w:rsidRPr="00B417C0">
        <w:rPr>
          <w:rFonts w:ascii="Book Antiqua" w:eastAsia="宋体" w:hAnsi="Book Antiqua"/>
          <w:bCs/>
          <w:sz w:val="24"/>
          <w:szCs w:val="24"/>
        </w:rPr>
        <w:t xml:space="preserve">left cyst presenting as a right neck mass and two main facial nerve trunks were found during surgery. However, to the best of our knowledge, this is the first report of </w:t>
      </w:r>
      <w:r w:rsidR="00DB69BD">
        <w:rPr>
          <w:rFonts w:ascii="Book Antiqua" w:eastAsia="宋体" w:hAnsi="Book Antiqua"/>
          <w:bCs/>
          <w:sz w:val="24"/>
          <w:szCs w:val="24"/>
        </w:rPr>
        <w:t>a</w:t>
      </w:r>
      <w:r w:rsidRPr="00B417C0">
        <w:rPr>
          <w:rFonts w:ascii="Book Antiqua" w:eastAsia="宋体" w:hAnsi="Book Antiqua"/>
          <w:bCs/>
          <w:sz w:val="24"/>
          <w:szCs w:val="24"/>
        </w:rPr>
        <w:t xml:space="preserve"> FBCA accompanied </w:t>
      </w:r>
      <w:r w:rsidR="00DB69BD">
        <w:rPr>
          <w:rFonts w:ascii="Book Antiqua" w:eastAsia="宋体" w:hAnsi="Book Antiqua"/>
          <w:bCs/>
          <w:sz w:val="24"/>
          <w:szCs w:val="24"/>
        </w:rPr>
        <w:t>by</w:t>
      </w:r>
      <w:r w:rsidRPr="00B417C0">
        <w:rPr>
          <w:rFonts w:ascii="Book Antiqua" w:eastAsia="宋体" w:hAnsi="Book Antiqua"/>
          <w:bCs/>
          <w:sz w:val="24"/>
          <w:szCs w:val="24"/>
        </w:rPr>
        <w:t xml:space="preserve"> </w:t>
      </w:r>
      <w:r w:rsidRPr="00B417C0">
        <w:rPr>
          <w:rFonts w:ascii="Book Antiqua" w:hAnsi="Book Antiqua"/>
          <w:sz w:val="24"/>
          <w:szCs w:val="24"/>
        </w:rPr>
        <w:t xml:space="preserve">EAC bony </w:t>
      </w:r>
      <w:r w:rsidRPr="00B417C0">
        <w:rPr>
          <w:rFonts w:ascii="Book Antiqua" w:eastAsia="宋体" w:hAnsi="Book Antiqua"/>
          <w:sz w:val="24"/>
          <w:szCs w:val="24"/>
        </w:rPr>
        <w:t>atresia</w:t>
      </w:r>
      <w:r w:rsidRPr="00B417C0">
        <w:rPr>
          <w:rFonts w:ascii="Book Antiqua" w:eastAsia="宋体" w:hAnsi="Book Antiqua"/>
          <w:bCs/>
          <w:sz w:val="24"/>
          <w:szCs w:val="24"/>
        </w:rPr>
        <w:t>, middle ear malformation and FN location malformation. The maldevelopment of the first and second branchial arches and the first gill ditch may cause malformation of the external and middle ear.</w:t>
      </w:r>
    </w:p>
    <w:p w:rsidR="000B09A5" w:rsidRPr="00B417C0" w:rsidRDefault="000B09A5" w:rsidP="00B417C0">
      <w:pPr>
        <w:widowControl/>
        <w:adjustRightInd w:val="0"/>
        <w:snapToGrid w:val="0"/>
        <w:spacing w:line="360" w:lineRule="auto"/>
        <w:ind w:firstLineChars="100" w:firstLine="240"/>
        <w:rPr>
          <w:rFonts w:ascii="Book Antiqua" w:eastAsia="宋体" w:hAnsi="Book Antiqua"/>
          <w:sz w:val="24"/>
          <w:szCs w:val="24"/>
        </w:rPr>
      </w:pPr>
      <w:r w:rsidRPr="00B417C0">
        <w:rPr>
          <w:rFonts w:ascii="Book Antiqua" w:eastAsia="宋体" w:hAnsi="Book Antiqua"/>
          <w:sz w:val="24"/>
          <w:szCs w:val="24"/>
        </w:rPr>
        <w:t>The diverse presentations and duplicated anomalies of FBCA pose</w:t>
      </w:r>
      <w:r w:rsidRPr="00B417C0">
        <w:rPr>
          <w:rFonts w:ascii="Book Antiqua" w:eastAsia="宋体" w:hAnsi="Book Antiqua"/>
          <w:bCs/>
          <w:sz w:val="24"/>
          <w:szCs w:val="24"/>
        </w:rPr>
        <w:t xml:space="preserve"> a challenge for surgeons. </w:t>
      </w:r>
      <w:r w:rsidR="00CB35A5">
        <w:rPr>
          <w:rFonts w:ascii="Book Antiqua" w:eastAsia="宋体" w:hAnsi="Book Antiqua"/>
          <w:bCs/>
          <w:sz w:val="24"/>
          <w:szCs w:val="24"/>
        </w:rPr>
        <w:t>As</w:t>
      </w:r>
      <w:r w:rsidRPr="00B417C0">
        <w:rPr>
          <w:rFonts w:ascii="Book Antiqua" w:eastAsia="宋体" w:hAnsi="Book Antiqua"/>
          <w:bCs/>
          <w:sz w:val="24"/>
          <w:szCs w:val="24"/>
        </w:rPr>
        <w:t xml:space="preserve"> the lesions are usually very deep and often involved with the FN and </w:t>
      </w:r>
      <w:hyperlink r:id="rId11" w:history="1">
        <w:r w:rsidRPr="00B417C0">
          <w:rPr>
            <w:rFonts w:ascii="Book Antiqua" w:eastAsia="宋体" w:hAnsi="Book Antiqua"/>
            <w:bCs/>
            <w:sz w:val="24"/>
            <w:szCs w:val="24"/>
          </w:rPr>
          <w:t>parotid</w:t>
        </w:r>
      </w:hyperlink>
      <w:r w:rsidRPr="00B417C0">
        <w:rPr>
          <w:rFonts w:ascii="Book Antiqua" w:eastAsia="宋体" w:hAnsi="Book Antiqua"/>
          <w:bCs/>
          <w:sz w:val="24"/>
          <w:szCs w:val="24"/>
        </w:rPr>
        <w:t> </w:t>
      </w:r>
      <w:hyperlink r:id="rId12" w:history="1">
        <w:r w:rsidRPr="00B417C0">
          <w:rPr>
            <w:rFonts w:ascii="Book Antiqua" w:eastAsia="宋体" w:hAnsi="Book Antiqua"/>
            <w:bCs/>
            <w:sz w:val="24"/>
            <w:szCs w:val="24"/>
          </w:rPr>
          <w:t>gland</w:t>
        </w:r>
      </w:hyperlink>
      <w:r w:rsidRPr="00B417C0">
        <w:rPr>
          <w:rFonts w:ascii="Book Antiqua" w:eastAsia="宋体" w:hAnsi="Book Antiqua"/>
          <w:bCs/>
          <w:sz w:val="24"/>
          <w:szCs w:val="24"/>
        </w:rPr>
        <w:t xml:space="preserve">, especially in the condition of FBCA accompanied </w:t>
      </w:r>
      <w:r w:rsidR="00CB35A5">
        <w:rPr>
          <w:rFonts w:ascii="Book Antiqua" w:eastAsia="宋体" w:hAnsi="Book Antiqua"/>
          <w:bCs/>
          <w:sz w:val="24"/>
          <w:szCs w:val="24"/>
        </w:rPr>
        <w:t>by</w:t>
      </w:r>
      <w:r w:rsidRPr="00B417C0">
        <w:rPr>
          <w:rFonts w:ascii="Book Antiqua" w:eastAsia="宋体" w:hAnsi="Book Antiqua"/>
          <w:bCs/>
          <w:sz w:val="24"/>
          <w:szCs w:val="24"/>
        </w:rPr>
        <w:t xml:space="preserve"> aural stenosis </w:t>
      </w:r>
      <w:r w:rsidRPr="00B417C0">
        <w:rPr>
          <w:rFonts w:ascii="Book Antiqua" w:eastAsia="宋体" w:hAnsi="Book Antiqua"/>
          <w:sz w:val="24"/>
          <w:szCs w:val="24"/>
        </w:rPr>
        <w:t>or atresia, clinicians should be familiar with the otological and head and neck clinical features; surgical expertise must be available to remove the lesion completely, preserve FN function, and perform otologic reconstruction if necessary</w:t>
      </w:r>
      <w:r w:rsidRPr="00B417C0">
        <w:rPr>
          <w:rFonts w:ascii="Book Antiqua" w:eastAsia="宋体" w:hAnsi="Book Antiqua"/>
          <w:noProof/>
          <w:sz w:val="24"/>
          <w:szCs w:val="24"/>
          <w:vertAlign w:val="superscript"/>
        </w:rPr>
        <w:t>[12]</w:t>
      </w:r>
      <w:r w:rsidRPr="00B417C0">
        <w:rPr>
          <w:rFonts w:ascii="Book Antiqua" w:eastAsia="宋体" w:hAnsi="Book Antiqua"/>
          <w:sz w:val="24"/>
          <w:szCs w:val="24"/>
        </w:rPr>
        <w:t xml:space="preserve">. Traditionally, surgical removal of </w:t>
      </w:r>
      <w:r w:rsidR="00CB35A5">
        <w:rPr>
          <w:rFonts w:ascii="Book Antiqua" w:eastAsia="宋体" w:hAnsi="Book Antiqua"/>
          <w:sz w:val="24"/>
          <w:szCs w:val="24"/>
        </w:rPr>
        <w:t xml:space="preserve">a </w:t>
      </w:r>
      <w:r w:rsidRPr="00B417C0">
        <w:rPr>
          <w:rFonts w:ascii="Book Antiqua" w:eastAsia="宋体" w:hAnsi="Book Antiqua"/>
          <w:sz w:val="24"/>
          <w:szCs w:val="24"/>
        </w:rPr>
        <w:t>FBCA involves either superficial or total parotidectomy for exposure</w:t>
      </w:r>
      <w:r w:rsidRPr="00B417C0">
        <w:rPr>
          <w:rFonts w:ascii="Book Antiqua" w:eastAsia="宋体" w:hAnsi="Book Antiqua"/>
          <w:noProof/>
          <w:sz w:val="24"/>
          <w:szCs w:val="24"/>
          <w:vertAlign w:val="superscript"/>
        </w:rPr>
        <w:t>[13]</w:t>
      </w:r>
      <w:r w:rsidRPr="00B417C0">
        <w:rPr>
          <w:rFonts w:ascii="Book Antiqua" w:eastAsia="宋体" w:hAnsi="Book Antiqua"/>
          <w:sz w:val="24"/>
          <w:szCs w:val="24"/>
        </w:rPr>
        <w:t xml:space="preserve">, which might cause unnecessary trauma and </w:t>
      </w:r>
      <w:r w:rsidR="00CB35A5">
        <w:rPr>
          <w:rFonts w:ascii="Book Antiqua" w:eastAsia="宋体" w:hAnsi="Book Antiqua"/>
          <w:sz w:val="24"/>
          <w:szCs w:val="24"/>
        </w:rPr>
        <w:t xml:space="preserve">the risk of </w:t>
      </w:r>
      <w:r w:rsidRPr="00B417C0">
        <w:rPr>
          <w:rFonts w:ascii="Book Antiqua" w:eastAsia="宋体" w:hAnsi="Book Antiqua"/>
          <w:sz w:val="24"/>
          <w:szCs w:val="24"/>
        </w:rPr>
        <w:t>FN injury</w:t>
      </w:r>
      <w:r w:rsidR="006469D0" w:rsidRPr="00B417C0">
        <w:rPr>
          <w:rFonts w:ascii="Book Antiqua" w:eastAsia="宋体" w:hAnsi="Book Antiqua"/>
          <w:noProof/>
          <w:sz w:val="24"/>
          <w:szCs w:val="24"/>
          <w:vertAlign w:val="superscript"/>
        </w:rPr>
        <w:t>[6,</w:t>
      </w:r>
      <w:r w:rsidRPr="00B417C0">
        <w:rPr>
          <w:rFonts w:ascii="Book Antiqua" w:eastAsia="宋体" w:hAnsi="Book Antiqua"/>
          <w:noProof/>
          <w:sz w:val="24"/>
          <w:szCs w:val="24"/>
          <w:vertAlign w:val="superscript"/>
        </w:rPr>
        <w:t>10]</w:t>
      </w:r>
      <w:r w:rsidR="006469D0" w:rsidRPr="00B417C0">
        <w:rPr>
          <w:rFonts w:ascii="Book Antiqua" w:eastAsia="宋体" w:hAnsi="Book Antiqua"/>
          <w:sz w:val="24"/>
          <w:szCs w:val="24"/>
        </w:rPr>
        <w:t>. J</w:t>
      </w:r>
      <w:r w:rsidRPr="00B417C0">
        <w:rPr>
          <w:rFonts w:ascii="Book Antiqua" w:eastAsia="宋体" w:hAnsi="Book Antiqua"/>
          <w:sz w:val="24"/>
          <w:szCs w:val="24"/>
        </w:rPr>
        <w:t>ang</w:t>
      </w:r>
      <w:r w:rsidR="006469D0" w:rsidRPr="00B417C0">
        <w:rPr>
          <w:rFonts w:ascii="Book Antiqua" w:eastAsia="宋体" w:hAnsi="Book Antiqua"/>
          <w:sz w:val="24"/>
          <w:szCs w:val="24"/>
        </w:rPr>
        <w:t xml:space="preserve"> </w:t>
      </w:r>
      <w:r w:rsidR="006469D0" w:rsidRPr="00B417C0">
        <w:rPr>
          <w:rFonts w:ascii="Book Antiqua" w:eastAsia="宋体" w:hAnsi="Book Antiqua"/>
          <w:i/>
          <w:sz w:val="24"/>
          <w:szCs w:val="24"/>
        </w:rPr>
        <w:t>et al</w:t>
      </w:r>
      <w:r w:rsidRPr="00B417C0">
        <w:rPr>
          <w:rFonts w:ascii="Book Antiqua" w:eastAsia="宋体" w:hAnsi="Book Antiqua"/>
          <w:noProof/>
          <w:sz w:val="24"/>
          <w:szCs w:val="24"/>
          <w:vertAlign w:val="superscript"/>
        </w:rPr>
        <w:t>[11]</w:t>
      </w:r>
      <w:r w:rsidRPr="00B417C0">
        <w:rPr>
          <w:rFonts w:ascii="Book Antiqua" w:eastAsia="宋体" w:hAnsi="Book Antiqua"/>
          <w:sz w:val="24"/>
          <w:szCs w:val="24"/>
        </w:rPr>
        <w:t xml:space="preserve"> reported a recurrent FBCA case, in which canal wall-up mastoidectomy and lesion removal under microscop</w:t>
      </w:r>
      <w:r w:rsidR="00903EE6">
        <w:rPr>
          <w:rFonts w:ascii="Book Antiqua" w:eastAsia="宋体" w:hAnsi="Book Antiqua"/>
          <w:sz w:val="24"/>
          <w:szCs w:val="24"/>
        </w:rPr>
        <w:t>y</w:t>
      </w:r>
      <w:r w:rsidRPr="00B417C0">
        <w:rPr>
          <w:rFonts w:ascii="Book Antiqua" w:eastAsia="宋体" w:hAnsi="Book Antiqua"/>
          <w:sz w:val="24"/>
          <w:szCs w:val="24"/>
        </w:rPr>
        <w:t>, with an effective postauri</w:t>
      </w:r>
      <w:r w:rsidR="006469D0" w:rsidRPr="00B417C0">
        <w:rPr>
          <w:rFonts w:ascii="Book Antiqua" w:eastAsia="宋体" w:hAnsi="Book Antiqua"/>
          <w:sz w:val="24"/>
          <w:szCs w:val="24"/>
        </w:rPr>
        <w:t>cular approach, were performed.</w:t>
      </w:r>
    </w:p>
    <w:p w:rsidR="002C089D" w:rsidRDefault="002C089D" w:rsidP="002C089D">
      <w:pPr>
        <w:widowControl/>
        <w:adjustRightInd w:val="0"/>
        <w:snapToGrid w:val="0"/>
        <w:spacing w:line="360" w:lineRule="auto"/>
        <w:rPr>
          <w:rFonts w:ascii="Book Antiqua" w:eastAsia="宋体" w:hAnsi="Book Antiqua"/>
          <w:sz w:val="24"/>
          <w:szCs w:val="24"/>
        </w:rPr>
      </w:pPr>
    </w:p>
    <w:p w:rsidR="002C089D" w:rsidRPr="002C089D" w:rsidRDefault="002C089D" w:rsidP="002C089D">
      <w:pPr>
        <w:widowControl/>
        <w:adjustRightInd w:val="0"/>
        <w:snapToGrid w:val="0"/>
        <w:spacing w:line="360" w:lineRule="auto"/>
        <w:rPr>
          <w:rFonts w:ascii="Book Antiqua" w:eastAsia="宋体" w:hAnsi="Book Antiqua"/>
          <w:b/>
          <w:sz w:val="24"/>
          <w:szCs w:val="24"/>
          <w:u w:val="single"/>
        </w:rPr>
      </w:pPr>
      <w:r w:rsidRPr="002C089D">
        <w:rPr>
          <w:rFonts w:ascii="Book Antiqua" w:eastAsia="宋体" w:hAnsi="Book Antiqua" w:hint="eastAsia"/>
          <w:b/>
          <w:sz w:val="24"/>
          <w:szCs w:val="24"/>
          <w:u w:val="single"/>
        </w:rPr>
        <w:t>C</w:t>
      </w:r>
      <w:r w:rsidRPr="002C089D">
        <w:rPr>
          <w:rFonts w:ascii="Book Antiqua" w:eastAsia="宋体" w:hAnsi="Book Antiqua"/>
          <w:b/>
          <w:sz w:val="24"/>
          <w:szCs w:val="24"/>
          <w:u w:val="single"/>
        </w:rPr>
        <w:t>ONCLUSION</w:t>
      </w:r>
    </w:p>
    <w:p w:rsidR="000B09A5" w:rsidRPr="00B417C0" w:rsidRDefault="000B09A5" w:rsidP="002C089D">
      <w:pPr>
        <w:widowControl/>
        <w:adjustRightInd w:val="0"/>
        <w:snapToGrid w:val="0"/>
        <w:spacing w:line="360" w:lineRule="auto"/>
        <w:rPr>
          <w:rFonts w:ascii="Book Antiqua" w:eastAsia="宋体" w:hAnsi="Book Antiqua"/>
          <w:sz w:val="24"/>
          <w:szCs w:val="24"/>
        </w:rPr>
      </w:pPr>
      <w:r w:rsidRPr="00B417C0">
        <w:rPr>
          <w:rFonts w:ascii="Book Antiqua" w:eastAsia="宋体" w:hAnsi="Book Antiqua"/>
          <w:sz w:val="24"/>
          <w:szCs w:val="24"/>
        </w:rPr>
        <w:t xml:space="preserve">In the present case, for </w:t>
      </w:r>
      <w:r w:rsidRPr="00B417C0">
        <w:rPr>
          <w:rFonts w:ascii="Book Antiqua" w:eastAsia="宋体" w:hAnsi="Book Antiqua"/>
          <w:bCs/>
          <w:sz w:val="24"/>
          <w:szCs w:val="24"/>
        </w:rPr>
        <w:t>EAC bony </w:t>
      </w:r>
      <w:r w:rsidRPr="00B417C0">
        <w:rPr>
          <w:rFonts w:ascii="Book Antiqua" w:eastAsia="宋体" w:hAnsi="Book Antiqua"/>
          <w:sz w:val="24"/>
          <w:szCs w:val="24"/>
        </w:rPr>
        <w:t xml:space="preserve">atresia, a postauricular approach was chosen for mastoidectomy. During the operation, the cyst </w:t>
      </w:r>
      <w:r w:rsidR="00CB35A5">
        <w:rPr>
          <w:rFonts w:ascii="Book Antiqua" w:eastAsia="宋体" w:hAnsi="Book Antiqua"/>
          <w:sz w:val="24"/>
          <w:szCs w:val="24"/>
        </w:rPr>
        <w:t xml:space="preserve">was </w:t>
      </w:r>
      <w:r w:rsidRPr="00B417C0">
        <w:rPr>
          <w:rFonts w:ascii="Book Antiqua" w:eastAsia="宋体" w:hAnsi="Book Antiqua"/>
          <w:sz w:val="24"/>
          <w:szCs w:val="24"/>
        </w:rPr>
        <w:t>tightly adhered to the FN and parotid gland, lesion excision under microscop</w:t>
      </w:r>
      <w:r w:rsidR="00903EE6">
        <w:rPr>
          <w:rFonts w:ascii="Book Antiqua" w:eastAsia="宋体" w:hAnsi="Book Antiqua"/>
          <w:sz w:val="24"/>
          <w:szCs w:val="24"/>
        </w:rPr>
        <w:t>y</w:t>
      </w:r>
      <w:r w:rsidRPr="00B417C0">
        <w:rPr>
          <w:rFonts w:ascii="Book Antiqua" w:eastAsia="宋体" w:hAnsi="Book Antiqua"/>
          <w:sz w:val="24"/>
          <w:szCs w:val="24"/>
        </w:rPr>
        <w:t xml:space="preserve"> reduce</w:t>
      </w:r>
      <w:r w:rsidR="00CB35A5">
        <w:rPr>
          <w:rFonts w:ascii="Book Antiqua" w:eastAsia="宋体" w:hAnsi="Book Antiqua"/>
          <w:sz w:val="24"/>
          <w:szCs w:val="24"/>
        </w:rPr>
        <w:t>d</w:t>
      </w:r>
      <w:r w:rsidRPr="00B417C0">
        <w:rPr>
          <w:rFonts w:ascii="Book Antiqua" w:eastAsia="宋体" w:hAnsi="Book Antiqua"/>
          <w:sz w:val="24"/>
          <w:szCs w:val="24"/>
        </w:rPr>
        <w:t xml:space="preserve"> the risk of FN injury with preservation of </w:t>
      </w:r>
      <w:r w:rsidR="00CB35A5">
        <w:rPr>
          <w:rFonts w:ascii="Book Antiqua" w:eastAsia="宋体" w:hAnsi="Book Antiqua"/>
          <w:sz w:val="24"/>
          <w:szCs w:val="24"/>
        </w:rPr>
        <w:t xml:space="preserve">the </w:t>
      </w:r>
      <w:r w:rsidRPr="00B417C0">
        <w:rPr>
          <w:rFonts w:ascii="Book Antiqua" w:eastAsia="宋体" w:hAnsi="Book Antiqua"/>
          <w:sz w:val="24"/>
          <w:szCs w:val="24"/>
        </w:rPr>
        <w:t xml:space="preserve">parotid gland. Interestingly, we found that the FN vertical segment was embedded outside </w:t>
      </w:r>
      <w:r w:rsidR="00CB35A5">
        <w:rPr>
          <w:rFonts w:ascii="Book Antiqua" w:eastAsia="宋体" w:hAnsi="Book Antiqua"/>
          <w:sz w:val="24"/>
          <w:szCs w:val="24"/>
        </w:rPr>
        <w:t xml:space="preserve">the </w:t>
      </w:r>
      <w:r w:rsidRPr="00B417C0">
        <w:rPr>
          <w:rFonts w:ascii="Book Antiqua" w:eastAsia="宋体" w:hAnsi="Book Antiqua"/>
          <w:sz w:val="24"/>
          <w:szCs w:val="24"/>
        </w:rPr>
        <w:t xml:space="preserve">atretic bony plate of </w:t>
      </w:r>
      <w:r w:rsidR="00CB35A5">
        <w:rPr>
          <w:rFonts w:ascii="Book Antiqua" w:eastAsia="宋体" w:hAnsi="Book Antiqua"/>
          <w:sz w:val="24"/>
          <w:szCs w:val="24"/>
        </w:rPr>
        <w:t xml:space="preserve">the </w:t>
      </w:r>
      <w:r w:rsidRPr="00B417C0">
        <w:rPr>
          <w:rFonts w:ascii="Book Antiqua" w:eastAsia="宋体" w:hAnsi="Book Antiqua"/>
          <w:sz w:val="24"/>
          <w:szCs w:val="24"/>
        </w:rPr>
        <w:t xml:space="preserve">tympanic cavity, we thus performed canaloplasty and ossiculoplasty at the same time. The patient had hearing improvement after surgery. To our knowledge, this is the first report of a FBCA accompanied </w:t>
      </w:r>
      <w:r w:rsidR="00CB35A5">
        <w:rPr>
          <w:rFonts w:ascii="Book Antiqua" w:eastAsia="宋体" w:hAnsi="Book Antiqua"/>
          <w:sz w:val="24"/>
          <w:szCs w:val="24"/>
        </w:rPr>
        <w:t>by</w:t>
      </w:r>
      <w:r w:rsidRPr="00B417C0">
        <w:rPr>
          <w:rFonts w:ascii="Book Antiqua" w:eastAsia="宋体" w:hAnsi="Book Antiqua"/>
          <w:sz w:val="24"/>
          <w:szCs w:val="24"/>
        </w:rPr>
        <w:t xml:space="preserve"> EAC bony atresia, middle ear malformation and FN location malformation, which were </w:t>
      </w:r>
      <w:r w:rsidR="00CB35A5">
        <w:rPr>
          <w:rFonts w:ascii="Book Antiqua" w:eastAsia="宋体" w:hAnsi="Book Antiqua"/>
          <w:sz w:val="24"/>
          <w:szCs w:val="24"/>
        </w:rPr>
        <w:t xml:space="preserve">successfully </w:t>
      </w:r>
      <w:r w:rsidRPr="00B417C0">
        <w:rPr>
          <w:rFonts w:ascii="Book Antiqua" w:eastAsia="宋体" w:hAnsi="Book Antiqua"/>
          <w:sz w:val="24"/>
          <w:szCs w:val="24"/>
        </w:rPr>
        <w:t xml:space="preserve">treated with FBCA lesion removal, and simultaneous meatoplasty </w:t>
      </w:r>
      <w:r w:rsidR="006469D0" w:rsidRPr="00B417C0">
        <w:rPr>
          <w:rFonts w:ascii="Book Antiqua" w:eastAsia="宋体" w:hAnsi="Book Antiqua"/>
          <w:sz w:val="24"/>
          <w:szCs w:val="24"/>
        </w:rPr>
        <w:t>and tympanoplasty.</w:t>
      </w:r>
    </w:p>
    <w:p w:rsidR="00D216E0" w:rsidRPr="00B417C0" w:rsidRDefault="00D216E0" w:rsidP="00B417C0">
      <w:pPr>
        <w:pStyle w:val="ad"/>
        <w:autoSpaceDE w:val="0"/>
        <w:autoSpaceDN w:val="0"/>
        <w:adjustRightInd w:val="0"/>
        <w:snapToGrid w:val="0"/>
        <w:spacing w:line="360" w:lineRule="auto"/>
        <w:ind w:firstLineChars="0" w:firstLine="0"/>
        <w:rPr>
          <w:rFonts w:ascii="Book Antiqua" w:hAnsi="Book Antiqua" w:cs="等线"/>
          <w:b/>
          <w:sz w:val="24"/>
          <w:szCs w:val="24"/>
        </w:rPr>
      </w:pPr>
      <w:bookmarkStart w:id="51" w:name="_ENREF_1"/>
    </w:p>
    <w:p w:rsidR="00D216E0" w:rsidRPr="00B417C0" w:rsidRDefault="00D216E0" w:rsidP="00B417C0">
      <w:pPr>
        <w:pStyle w:val="ad"/>
        <w:autoSpaceDE w:val="0"/>
        <w:autoSpaceDN w:val="0"/>
        <w:adjustRightInd w:val="0"/>
        <w:snapToGrid w:val="0"/>
        <w:spacing w:line="360" w:lineRule="auto"/>
        <w:ind w:firstLineChars="0" w:firstLine="0"/>
        <w:rPr>
          <w:rFonts w:ascii="Book Antiqua" w:hAnsi="Book Antiqua" w:cs="等线"/>
          <w:b/>
          <w:sz w:val="24"/>
          <w:szCs w:val="24"/>
        </w:rPr>
      </w:pPr>
      <w:r w:rsidRPr="00B417C0">
        <w:rPr>
          <w:rFonts w:ascii="Book Antiqua" w:hAnsi="Book Antiqua" w:cs="等线"/>
          <w:b/>
          <w:sz w:val="24"/>
          <w:szCs w:val="24"/>
        </w:rPr>
        <w:t>REFERENCES</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1 </w:t>
      </w:r>
      <w:r w:rsidRPr="00B417C0">
        <w:rPr>
          <w:rFonts w:ascii="Book Antiqua" w:hAnsi="Book Antiqua"/>
          <w:b/>
          <w:sz w:val="24"/>
          <w:szCs w:val="24"/>
        </w:rPr>
        <w:t>LaRiviere CA</w:t>
      </w:r>
      <w:r w:rsidRPr="00B417C0">
        <w:rPr>
          <w:rFonts w:ascii="Book Antiqua" w:hAnsi="Book Antiqua"/>
          <w:sz w:val="24"/>
          <w:szCs w:val="24"/>
        </w:rPr>
        <w:t xml:space="preserve">, Waldhausen JH. Congenital cervical cysts, sinuses, and fistulae in pediatric surgery. </w:t>
      </w:r>
      <w:r w:rsidRPr="00B417C0">
        <w:rPr>
          <w:rFonts w:ascii="Book Antiqua" w:hAnsi="Book Antiqua"/>
          <w:i/>
          <w:sz w:val="24"/>
          <w:szCs w:val="24"/>
        </w:rPr>
        <w:t>Surg Clin North Am</w:t>
      </w:r>
      <w:r w:rsidRPr="00B417C0">
        <w:rPr>
          <w:rFonts w:ascii="Book Antiqua" w:hAnsi="Book Antiqua"/>
          <w:sz w:val="24"/>
          <w:szCs w:val="24"/>
        </w:rPr>
        <w:t xml:space="preserve"> 2012; </w:t>
      </w:r>
      <w:r w:rsidRPr="00B417C0">
        <w:rPr>
          <w:rFonts w:ascii="Book Antiqua" w:hAnsi="Book Antiqua"/>
          <w:b/>
          <w:sz w:val="24"/>
          <w:szCs w:val="24"/>
        </w:rPr>
        <w:t>92</w:t>
      </w:r>
      <w:r w:rsidRPr="00B417C0">
        <w:rPr>
          <w:rFonts w:ascii="Book Antiqua" w:hAnsi="Book Antiqua"/>
          <w:sz w:val="24"/>
          <w:szCs w:val="24"/>
        </w:rPr>
        <w:t>: 583-597, viii [PMID: 22595710 DOI: 10.1016/j.suc.2012.03.015]</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2 </w:t>
      </w:r>
      <w:r w:rsidRPr="00B417C0">
        <w:rPr>
          <w:rFonts w:ascii="Book Antiqua" w:hAnsi="Book Antiqua"/>
          <w:b/>
          <w:sz w:val="24"/>
          <w:szCs w:val="24"/>
        </w:rPr>
        <w:t>Maithani T</w:t>
      </w:r>
      <w:r w:rsidRPr="00B417C0">
        <w:rPr>
          <w:rFonts w:ascii="Book Antiqua" w:hAnsi="Book Antiqua"/>
          <w:sz w:val="24"/>
          <w:szCs w:val="24"/>
        </w:rPr>
        <w:t xml:space="preserve">, Pandey A, Dey D, Bhardwaj A, Singh VP. First branchial cleft anomaly: clinical insight into its relevance in otolaryngology with pediatric considerations. </w:t>
      </w:r>
      <w:r w:rsidRPr="00B417C0">
        <w:rPr>
          <w:rFonts w:ascii="Book Antiqua" w:hAnsi="Book Antiqua"/>
          <w:i/>
          <w:sz w:val="24"/>
          <w:szCs w:val="24"/>
        </w:rPr>
        <w:t>Indian J Otolaryngol Head Neck Surg</w:t>
      </w:r>
      <w:r w:rsidRPr="00B417C0">
        <w:rPr>
          <w:rFonts w:ascii="Book Antiqua" w:hAnsi="Book Antiqua"/>
          <w:sz w:val="24"/>
          <w:szCs w:val="24"/>
        </w:rPr>
        <w:t xml:space="preserve"> 2014; </w:t>
      </w:r>
      <w:r w:rsidRPr="00B417C0">
        <w:rPr>
          <w:rFonts w:ascii="Book Antiqua" w:hAnsi="Book Antiqua"/>
          <w:b/>
          <w:sz w:val="24"/>
          <w:szCs w:val="24"/>
        </w:rPr>
        <w:t>66</w:t>
      </w:r>
      <w:r w:rsidRPr="00B417C0">
        <w:rPr>
          <w:rFonts w:ascii="Book Antiqua" w:hAnsi="Book Antiqua"/>
          <w:sz w:val="24"/>
          <w:szCs w:val="24"/>
        </w:rPr>
        <w:t>: 271-276 [PMID: 24533397 DOI: 10.1007/s12070-012-0482-0]</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3 </w:t>
      </w:r>
      <w:r w:rsidRPr="00B417C0">
        <w:rPr>
          <w:rFonts w:ascii="Book Antiqua" w:hAnsi="Book Antiqua"/>
          <w:b/>
          <w:sz w:val="24"/>
          <w:szCs w:val="24"/>
        </w:rPr>
        <w:t>Abdollahi Fakhim S</w:t>
      </w:r>
      <w:r w:rsidRPr="00B417C0">
        <w:rPr>
          <w:rFonts w:ascii="Book Antiqua" w:hAnsi="Book Antiqua"/>
          <w:sz w:val="24"/>
          <w:szCs w:val="24"/>
        </w:rPr>
        <w:t xml:space="preserve">, Naderpoor M, Mousaviagdas M. First branchial cleft fistula associated with external auditory canal stenosis and middle ear cholesteatoma. </w:t>
      </w:r>
      <w:r w:rsidRPr="00B417C0">
        <w:rPr>
          <w:rFonts w:ascii="Book Antiqua" w:hAnsi="Book Antiqua"/>
          <w:i/>
          <w:sz w:val="24"/>
          <w:szCs w:val="24"/>
        </w:rPr>
        <w:t>Iran J Otorhinolaryngol</w:t>
      </w:r>
      <w:r w:rsidRPr="00B417C0">
        <w:rPr>
          <w:rFonts w:ascii="Book Antiqua" w:hAnsi="Book Antiqua"/>
          <w:sz w:val="24"/>
          <w:szCs w:val="24"/>
        </w:rPr>
        <w:t xml:space="preserve"> 2014; </w:t>
      </w:r>
      <w:r w:rsidRPr="00B417C0">
        <w:rPr>
          <w:rFonts w:ascii="Book Antiqua" w:hAnsi="Book Antiqua"/>
          <w:b/>
          <w:sz w:val="24"/>
          <w:szCs w:val="24"/>
        </w:rPr>
        <w:t>26</w:t>
      </w:r>
      <w:r w:rsidRPr="00B417C0">
        <w:rPr>
          <w:rFonts w:ascii="Book Antiqua" w:hAnsi="Book Antiqua"/>
          <w:sz w:val="24"/>
          <w:szCs w:val="24"/>
        </w:rPr>
        <w:t>: 263-266 [PMID: 25320705]</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4 </w:t>
      </w:r>
      <w:r w:rsidRPr="00B417C0">
        <w:rPr>
          <w:rFonts w:ascii="Book Antiqua" w:hAnsi="Book Antiqua"/>
          <w:b/>
          <w:sz w:val="24"/>
          <w:szCs w:val="24"/>
        </w:rPr>
        <w:t>Banakis Hartl RM</w:t>
      </w:r>
      <w:r w:rsidRPr="00B417C0">
        <w:rPr>
          <w:rFonts w:ascii="Book Antiqua" w:hAnsi="Book Antiqua"/>
          <w:sz w:val="24"/>
          <w:szCs w:val="24"/>
        </w:rPr>
        <w:t xml:space="preserve">, Said S, Mann SE. Bilateral Ear Canal Cholesteatoma with Underlying Type I First Branchial Cleft Anomalies. </w:t>
      </w:r>
      <w:r w:rsidRPr="00B417C0">
        <w:rPr>
          <w:rFonts w:ascii="Book Antiqua" w:hAnsi="Book Antiqua"/>
          <w:i/>
          <w:sz w:val="24"/>
          <w:szCs w:val="24"/>
        </w:rPr>
        <w:t>Ann Otol Rhinol Laryngol</w:t>
      </w:r>
      <w:r w:rsidRPr="00B417C0">
        <w:rPr>
          <w:rFonts w:ascii="Book Antiqua" w:hAnsi="Book Antiqua"/>
          <w:sz w:val="24"/>
          <w:szCs w:val="24"/>
        </w:rPr>
        <w:t xml:space="preserve"> 2019; </w:t>
      </w:r>
      <w:r w:rsidRPr="00B417C0">
        <w:rPr>
          <w:rFonts w:ascii="Book Antiqua" w:hAnsi="Book Antiqua"/>
          <w:b/>
          <w:sz w:val="24"/>
          <w:szCs w:val="24"/>
        </w:rPr>
        <w:t>128</w:t>
      </w:r>
      <w:r w:rsidRPr="00B417C0">
        <w:rPr>
          <w:rFonts w:ascii="Book Antiqua" w:hAnsi="Book Antiqua"/>
          <w:sz w:val="24"/>
          <w:szCs w:val="24"/>
        </w:rPr>
        <w:t>: 360-364 [PMID: 30607978 DOI: 10.1177/0003489418821700]</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5 </w:t>
      </w:r>
      <w:r w:rsidRPr="00B417C0">
        <w:rPr>
          <w:rFonts w:ascii="Book Antiqua" w:hAnsi="Book Antiqua"/>
          <w:b/>
          <w:sz w:val="24"/>
          <w:szCs w:val="24"/>
        </w:rPr>
        <w:t>Yalçin S</w:t>
      </w:r>
      <w:r w:rsidRPr="00B417C0">
        <w:rPr>
          <w:rFonts w:ascii="Book Antiqua" w:hAnsi="Book Antiqua"/>
          <w:sz w:val="24"/>
          <w:szCs w:val="24"/>
        </w:rPr>
        <w:t xml:space="preserve">, Karlidağ T, Kaygusuz I, Demirbağ E. First branchial cleft sinus presenting with cholesteatoma and external auditory canal atresia. </w:t>
      </w:r>
      <w:r w:rsidRPr="00B417C0">
        <w:rPr>
          <w:rFonts w:ascii="Book Antiqua" w:hAnsi="Book Antiqua"/>
          <w:i/>
          <w:sz w:val="24"/>
          <w:szCs w:val="24"/>
        </w:rPr>
        <w:t>Int J Pediatr Otorhinolaryngol</w:t>
      </w:r>
      <w:r w:rsidRPr="00B417C0">
        <w:rPr>
          <w:rFonts w:ascii="Book Antiqua" w:hAnsi="Book Antiqua"/>
          <w:sz w:val="24"/>
          <w:szCs w:val="24"/>
        </w:rPr>
        <w:t xml:space="preserve"> 2003; </w:t>
      </w:r>
      <w:r w:rsidRPr="00B417C0">
        <w:rPr>
          <w:rFonts w:ascii="Book Antiqua" w:hAnsi="Book Antiqua"/>
          <w:b/>
          <w:sz w:val="24"/>
          <w:szCs w:val="24"/>
        </w:rPr>
        <w:t>67</w:t>
      </w:r>
      <w:r w:rsidRPr="00B417C0">
        <w:rPr>
          <w:rFonts w:ascii="Book Antiqua" w:hAnsi="Book Antiqua"/>
          <w:sz w:val="24"/>
          <w:szCs w:val="24"/>
        </w:rPr>
        <w:t>: 811-814 [PMID: 12791459 DOI: 10.1016/s0165-5876(03)00074-0]</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6 </w:t>
      </w:r>
      <w:r w:rsidRPr="00B417C0">
        <w:rPr>
          <w:rFonts w:ascii="Book Antiqua" w:hAnsi="Book Antiqua"/>
          <w:b/>
          <w:sz w:val="24"/>
          <w:szCs w:val="24"/>
        </w:rPr>
        <w:t>Magdy EA</w:t>
      </w:r>
      <w:r w:rsidRPr="00B417C0">
        <w:rPr>
          <w:rFonts w:ascii="Book Antiqua" w:hAnsi="Book Antiqua"/>
          <w:sz w:val="24"/>
          <w:szCs w:val="24"/>
        </w:rPr>
        <w:t xml:space="preserve">, Ashram YA. First branchial cleft anomalies: presentation, variability and safe surgical management. </w:t>
      </w:r>
      <w:r w:rsidRPr="00B417C0">
        <w:rPr>
          <w:rFonts w:ascii="Book Antiqua" w:hAnsi="Book Antiqua"/>
          <w:i/>
          <w:sz w:val="24"/>
          <w:szCs w:val="24"/>
        </w:rPr>
        <w:t>Eur Arch Otorhinolaryngol</w:t>
      </w:r>
      <w:r w:rsidRPr="00B417C0">
        <w:rPr>
          <w:rFonts w:ascii="Book Antiqua" w:hAnsi="Book Antiqua"/>
          <w:sz w:val="24"/>
          <w:szCs w:val="24"/>
        </w:rPr>
        <w:t xml:space="preserve"> 2013; </w:t>
      </w:r>
      <w:r w:rsidRPr="00B417C0">
        <w:rPr>
          <w:rFonts w:ascii="Book Antiqua" w:hAnsi="Book Antiqua"/>
          <w:b/>
          <w:sz w:val="24"/>
          <w:szCs w:val="24"/>
        </w:rPr>
        <w:t>270</w:t>
      </w:r>
      <w:r w:rsidRPr="00B417C0">
        <w:rPr>
          <w:rFonts w:ascii="Book Antiqua" w:hAnsi="Book Antiqua"/>
          <w:sz w:val="24"/>
          <w:szCs w:val="24"/>
        </w:rPr>
        <w:t>: 1917-1925 [PMID: 23192665 DOI: 10.1007/s00405-012-2287-x]</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7 </w:t>
      </w:r>
      <w:r w:rsidRPr="00B417C0">
        <w:rPr>
          <w:rFonts w:ascii="Book Antiqua" w:hAnsi="Book Antiqua"/>
          <w:b/>
          <w:sz w:val="24"/>
          <w:szCs w:val="24"/>
        </w:rPr>
        <w:t>Work WP</w:t>
      </w:r>
      <w:r w:rsidRPr="00B417C0">
        <w:rPr>
          <w:rFonts w:ascii="Book Antiqua" w:hAnsi="Book Antiqua"/>
          <w:sz w:val="24"/>
          <w:szCs w:val="24"/>
        </w:rPr>
        <w:t xml:space="preserve">. Newer concepts of first branchial cleft defects. </w:t>
      </w:r>
      <w:r w:rsidRPr="00B417C0">
        <w:rPr>
          <w:rFonts w:ascii="Book Antiqua" w:hAnsi="Book Antiqua"/>
          <w:i/>
          <w:sz w:val="24"/>
          <w:szCs w:val="24"/>
        </w:rPr>
        <w:t>Laryngoscope</w:t>
      </w:r>
      <w:r w:rsidRPr="00B417C0">
        <w:rPr>
          <w:rFonts w:ascii="Book Antiqua" w:hAnsi="Book Antiqua"/>
          <w:sz w:val="24"/>
          <w:szCs w:val="24"/>
        </w:rPr>
        <w:t xml:space="preserve"> 1972; </w:t>
      </w:r>
      <w:r w:rsidRPr="00B417C0">
        <w:rPr>
          <w:rFonts w:ascii="Book Antiqua" w:hAnsi="Book Antiqua"/>
          <w:b/>
          <w:sz w:val="24"/>
          <w:szCs w:val="24"/>
        </w:rPr>
        <w:t>82</w:t>
      </w:r>
      <w:r w:rsidRPr="00B417C0">
        <w:rPr>
          <w:rFonts w:ascii="Book Antiqua" w:hAnsi="Book Antiqua"/>
          <w:sz w:val="24"/>
          <w:szCs w:val="24"/>
        </w:rPr>
        <w:t>: 1581-1593 [PMID: 5079586 DOI: 10.1288/00005537-197209000-00001]</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8 </w:t>
      </w:r>
      <w:r w:rsidRPr="00B417C0">
        <w:rPr>
          <w:rFonts w:ascii="Book Antiqua" w:hAnsi="Book Antiqua"/>
          <w:b/>
          <w:sz w:val="24"/>
          <w:szCs w:val="24"/>
        </w:rPr>
        <w:t>D'Souza AR</w:t>
      </w:r>
      <w:r w:rsidRPr="00B417C0">
        <w:rPr>
          <w:rFonts w:ascii="Book Antiqua" w:hAnsi="Book Antiqua"/>
          <w:sz w:val="24"/>
          <w:szCs w:val="24"/>
        </w:rPr>
        <w:t xml:space="preserve">, Uppal HS, De R, Zeitoun H. Updating concepts of first branchial cleft defects: a literature review. </w:t>
      </w:r>
      <w:r w:rsidRPr="00B417C0">
        <w:rPr>
          <w:rFonts w:ascii="Book Antiqua" w:hAnsi="Book Antiqua"/>
          <w:i/>
          <w:sz w:val="24"/>
          <w:szCs w:val="24"/>
        </w:rPr>
        <w:t>Int J Pediatr Otorhinolaryngol</w:t>
      </w:r>
      <w:r w:rsidRPr="00B417C0">
        <w:rPr>
          <w:rFonts w:ascii="Book Antiqua" w:hAnsi="Book Antiqua"/>
          <w:sz w:val="24"/>
          <w:szCs w:val="24"/>
        </w:rPr>
        <w:t xml:space="preserve"> 2002; </w:t>
      </w:r>
      <w:r w:rsidRPr="00B417C0">
        <w:rPr>
          <w:rFonts w:ascii="Book Antiqua" w:hAnsi="Book Antiqua"/>
          <w:b/>
          <w:sz w:val="24"/>
          <w:szCs w:val="24"/>
        </w:rPr>
        <w:t>62</w:t>
      </w:r>
      <w:r w:rsidRPr="00B417C0">
        <w:rPr>
          <w:rFonts w:ascii="Book Antiqua" w:hAnsi="Book Antiqua"/>
          <w:sz w:val="24"/>
          <w:szCs w:val="24"/>
        </w:rPr>
        <w:t>: 103-109 [PMID: 11788142 DOI: 10.1016/s0165-5876(01)00612-7]</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9 </w:t>
      </w:r>
      <w:r w:rsidRPr="00B417C0">
        <w:rPr>
          <w:rFonts w:ascii="Book Antiqua" w:hAnsi="Book Antiqua"/>
          <w:b/>
          <w:sz w:val="24"/>
          <w:szCs w:val="24"/>
        </w:rPr>
        <w:t>Ohki M</w:t>
      </w:r>
      <w:r w:rsidRPr="00B417C0">
        <w:rPr>
          <w:rFonts w:ascii="Book Antiqua" w:hAnsi="Book Antiqua"/>
          <w:sz w:val="24"/>
          <w:szCs w:val="24"/>
        </w:rPr>
        <w:t xml:space="preserve">, Baba Y, Ohata A. Temporal bone histopathology case of the month. First branchial cleft anomaly with an orifice in the bony external auditory canal accompanied by contralateral middle ear cholesteatoma. </w:t>
      </w:r>
      <w:r w:rsidRPr="00B417C0">
        <w:rPr>
          <w:rFonts w:ascii="Book Antiqua" w:hAnsi="Book Antiqua"/>
          <w:i/>
          <w:sz w:val="24"/>
          <w:szCs w:val="24"/>
        </w:rPr>
        <w:t>Otol Neurotol</w:t>
      </w:r>
      <w:r w:rsidRPr="00B417C0">
        <w:rPr>
          <w:rFonts w:ascii="Book Antiqua" w:hAnsi="Book Antiqua"/>
          <w:sz w:val="24"/>
          <w:szCs w:val="24"/>
        </w:rPr>
        <w:t xml:space="preserve"> 2015; </w:t>
      </w:r>
      <w:r w:rsidRPr="00B417C0">
        <w:rPr>
          <w:rFonts w:ascii="Book Antiqua" w:hAnsi="Book Antiqua"/>
          <w:b/>
          <w:sz w:val="24"/>
          <w:szCs w:val="24"/>
        </w:rPr>
        <w:t>36</w:t>
      </w:r>
      <w:r w:rsidRPr="00B417C0">
        <w:rPr>
          <w:rFonts w:ascii="Book Antiqua" w:hAnsi="Book Antiqua"/>
          <w:sz w:val="24"/>
          <w:szCs w:val="24"/>
        </w:rPr>
        <w:t>: e70-e72 [PMID: 24770409 DOI: 10.1097/MAO.0000000000000411]</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10 </w:t>
      </w:r>
      <w:r w:rsidRPr="00B417C0">
        <w:rPr>
          <w:rFonts w:ascii="Book Antiqua" w:hAnsi="Book Antiqua"/>
          <w:b/>
          <w:sz w:val="24"/>
          <w:szCs w:val="24"/>
        </w:rPr>
        <w:t>Hinson D</w:t>
      </w:r>
      <w:r w:rsidRPr="00B417C0">
        <w:rPr>
          <w:rFonts w:ascii="Book Antiqua" w:hAnsi="Book Antiqua"/>
          <w:sz w:val="24"/>
          <w:szCs w:val="24"/>
        </w:rPr>
        <w:t xml:space="preserve">, Poteet P, Bower C. Duplicated facial nerve trunk with a first branchial cleft cyst. </w:t>
      </w:r>
      <w:r w:rsidRPr="00B417C0">
        <w:rPr>
          <w:rFonts w:ascii="Book Antiqua" w:hAnsi="Book Antiqua"/>
          <w:i/>
          <w:sz w:val="24"/>
          <w:szCs w:val="24"/>
        </w:rPr>
        <w:t>Laryngoscope</w:t>
      </w:r>
      <w:r w:rsidRPr="00B417C0">
        <w:rPr>
          <w:rFonts w:ascii="Book Antiqua" w:hAnsi="Book Antiqua"/>
          <w:sz w:val="24"/>
          <w:szCs w:val="24"/>
        </w:rPr>
        <w:t xml:space="preserve"> 2014; </w:t>
      </w:r>
      <w:r w:rsidRPr="00B417C0">
        <w:rPr>
          <w:rFonts w:ascii="Book Antiqua" w:hAnsi="Book Antiqua"/>
          <w:b/>
          <w:sz w:val="24"/>
          <w:szCs w:val="24"/>
        </w:rPr>
        <w:t>124</w:t>
      </w:r>
      <w:r w:rsidRPr="00B417C0">
        <w:rPr>
          <w:rFonts w:ascii="Book Antiqua" w:hAnsi="Book Antiqua"/>
          <w:sz w:val="24"/>
          <w:szCs w:val="24"/>
        </w:rPr>
        <w:t>: 662-664 [PMID: 23946158 DOI: 10.1002/lary.24365]</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11 </w:t>
      </w:r>
      <w:r w:rsidRPr="00B417C0">
        <w:rPr>
          <w:rFonts w:ascii="Book Antiqua" w:hAnsi="Book Antiqua"/>
          <w:b/>
          <w:sz w:val="24"/>
          <w:szCs w:val="24"/>
        </w:rPr>
        <w:t>Jang M</w:t>
      </w:r>
      <w:r w:rsidRPr="00B417C0">
        <w:rPr>
          <w:rFonts w:ascii="Book Antiqua" w:hAnsi="Book Antiqua"/>
          <w:sz w:val="24"/>
          <w:szCs w:val="24"/>
        </w:rPr>
        <w:t xml:space="preserve">, Dai C. An Effective Surgical Approach for the Management of Recurrent First Branchial Cleft Fistula with Cysts: A Case Report. </w:t>
      </w:r>
      <w:r w:rsidRPr="00B417C0">
        <w:rPr>
          <w:rFonts w:ascii="Book Antiqua" w:hAnsi="Book Antiqua"/>
          <w:i/>
          <w:sz w:val="24"/>
          <w:szCs w:val="24"/>
        </w:rPr>
        <w:t>J Int Adv Otol</w:t>
      </w:r>
      <w:r w:rsidRPr="00B417C0">
        <w:rPr>
          <w:rFonts w:ascii="Book Antiqua" w:hAnsi="Book Antiqua"/>
          <w:sz w:val="24"/>
          <w:szCs w:val="24"/>
        </w:rPr>
        <w:t xml:space="preserve"> 2017; </w:t>
      </w:r>
      <w:r w:rsidRPr="00B417C0">
        <w:rPr>
          <w:rFonts w:ascii="Book Antiqua" w:hAnsi="Book Antiqua"/>
          <w:b/>
          <w:sz w:val="24"/>
          <w:szCs w:val="24"/>
        </w:rPr>
        <w:t>13</w:t>
      </w:r>
      <w:r w:rsidRPr="00B417C0">
        <w:rPr>
          <w:rFonts w:ascii="Book Antiqua" w:hAnsi="Book Antiqua"/>
          <w:sz w:val="24"/>
          <w:szCs w:val="24"/>
        </w:rPr>
        <w:t>: 419-421 [PMID: 29092806 DOI: 10.5152/iao.2017.3781]</w:t>
      </w:r>
    </w:p>
    <w:p w:rsidR="006469D0" w:rsidRPr="00B417C0" w:rsidRDefault="006469D0" w:rsidP="00B417C0">
      <w:pPr>
        <w:snapToGrid w:val="0"/>
        <w:spacing w:line="360" w:lineRule="auto"/>
        <w:rPr>
          <w:rFonts w:ascii="Book Antiqua" w:hAnsi="Book Antiqua"/>
          <w:sz w:val="24"/>
          <w:szCs w:val="24"/>
        </w:rPr>
      </w:pPr>
      <w:r w:rsidRPr="00B417C0">
        <w:rPr>
          <w:rFonts w:ascii="Book Antiqua" w:hAnsi="Book Antiqua"/>
          <w:sz w:val="24"/>
          <w:szCs w:val="24"/>
        </w:rPr>
        <w:t xml:space="preserve">12 </w:t>
      </w:r>
      <w:r w:rsidRPr="00B417C0">
        <w:rPr>
          <w:rFonts w:ascii="Book Antiqua" w:hAnsi="Book Antiqua"/>
          <w:b/>
          <w:sz w:val="24"/>
          <w:szCs w:val="24"/>
        </w:rPr>
        <w:t>Chan KC</w:t>
      </w:r>
      <w:r w:rsidRPr="00B417C0">
        <w:rPr>
          <w:rFonts w:ascii="Book Antiqua" w:hAnsi="Book Antiqua"/>
          <w:sz w:val="24"/>
          <w:szCs w:val="24"/>
        </w:rPr>
        <w:t xml:space="preserve">, Chao WC, Wu CM. Surgical management of first branchial cleft anomaly presenting as infected retroauricular mass using a microscopic dissection technique. </w:t>
      </w:r>
      <w:r w:rsidRPr="00B417C0">
        <w:rPr>
          <w:rFonts w:ascii="Book Antiqua" w:hAnsi="Book Antiqua"/>
          <w:i/>
          <w:sz w:val="24"/>
          <w:szCs w:val="24"/>
        </w:rPr>
        <w:t>Am J Otolaryngol</w:t>
      </w:r>
      <w:r w:rsidRPr="00B417C0">
        <w:rPr>
          <w:rFonts w:ascii="Book Antiqua" w:hAnsi="Book Antiqua"/>
          <w:sz w:val="24"/>
          <w:szCs w:val="24"/>
        </w:rPr>
        <w:t xml:space="preserve"> 2012; </w:t>
      </w:r>
      <w:r w:rsidRPr="00B417C0">
        <w:rPr>
          <w:rFonts w:ascii="Book Antiqua" w:hAnsi="Book Antiqua"/>
          <w:b/>
          <w:sz w:val="24"/>
          <w:szCs w:val="24"/>
        </w:rPr>
        <w:t>33</w:t>
      </w:r>
      <w:r w:rsidRPr="00B417C0">
        <w:rPr>
          <w:rFonts w:ascii="Book Antiqua" w:hAnsi="Book Antiqua"/>
          <w:sz w:val="24"/>
          <w:szCs w:val="24"/>
        </w:rPr>
        <w:t>: 20-25 [PMID: 21353723 DOI: 10.1016/j.amjoto.2010.12.003]</w:t>
      </w:r>
    </w:p>
    <w:p w:rsidR="006469D0" w:rsidRPr="00135E20" w:rsidRDefault="006469D0" w:rsidP="00135E20">
      <w:pPr>
        <w:snapToGrid w:val="0"/>
        <w:spacing w:line="360" w:lineRule="auto"/>
        <w:rPr>
          <w:rFonts w:ascii="Book Antiqua" w:hAnsi="Book Antiqua"/>
          <w:sz w:val="24"/>
          <w:szCs w:val="24"/>
        </w:rPr>
      </w:pPr>
      <w:r w:rsidRPr="00B417C0">
        <w:rPr>
          <w:rFonts w:ascii="Book Antiqua" w:hAnsi="Book Antiqua"/>
          <w:sz w:val="24"/>
          <w:szCs w:val="24"/>
        </w:rPr>
        <w:t xml:space="preserve">13 </w:t>
      </w:r>
      <w:r w:rsidRPr="00B417C0">
        <w:rPr>
          <w:rFonts w:ascii="Book Antiqua" w:hAnsi="Book Antiqua"/>
          <w:b/>
          <w:sz w:val="24"/>
          <w:szCs w:val="24"/>
        </w:rPr>
        <w:t>Guo YX</w:t>
      </w:r>
      <w:r w:rsidRPr="00B417C0">
        <w:rPr>
          <w:rFonts w:ascii="Book Antiqua" w:hAnsi="Book Antiqua"/>
          <w:sz w:val="24"/>
          <w:szCs w:val="24"/>
        </w:rPr>
        <w:t xml:space="preserve">, Guo CB. Relation between a first branchial cleft anomaly and the facial nerve. </w:t>
      </w:r>
      <w:r w:rsidRPr="00B417C0">
        <w:rPr>
          <w:rFonts w:ascii="Book Antiqua" w:hAnsi="Book Antiqua"/>
          <w:i/>
          <w:sz w:val="24"/>
          <w:szCs w:val="24"/>
        </w:rPr>
        <w:t>Br J Oral Maxillofac Surg</w:t>
      </w:r>
      <w:r w:rsidRPr="00B417C0">
        <w:rPr>
          <w:rFonts w:ascii="Book Antiqua" w:hAnsi="Book Antiqua"/>
          <w:sz w:val="24"/>
          <w:szCs w:val="24"/>
        </w:rPr>
        <w:t xml:space="preserve"> 2012; </w:t>
      </w:r>
      <w:r w:rsidRPr="00B417C0">
        <w:rPr>
          <w:rFonts w:ascii="Book Antiqua" w:hAnsi="Book Antiqua"/>
          <w:b/>
          <w:sz w:val="24"/>
          <w:szCs w:val="24"/>
        </w:rPr>
        <w:t>50</w:t>
      </w:r>
      <w:r w:rsidRPr="00B417C0">
        <w:rPr>
          <w:rFonts w:ascii="Book Antiqua" w:hAnsi="Book Antiqua"/>
          <w:sz w:val="24"/>
          <w:szCs w:val="24"/>
        </w:rPr>
        <w:t>: 259-263 [PMID: 21514984 DO</w:t>
      </w:r>
      <w:r w:rsidR="00135E20">
        <w:rPr>
          <w:rFonts w:ascii="Book Antiqua" w:hAnsi="Book Antiqua"/>
          <w:sz w:val="24"/>
          <w:szCs w:val="24"/>
        </w:rPr>
        <w:t>I: 10.1016/j.bjoms.2011.03.002]</w:t>
      </w:r>
    </w:p>
    <w:p w:rsidR="00BF3A9A" w:rsidRPr="00B417C0" w:rsidRDefault="00BF3A9A" w:rsidP="00B417C0">
      <w:pPr>
        <w:adjustRightInd w:val="0"/>
        <w:snapToGrid w:val="0"/>
        <w:spacing w:line="360" w:lineRule="auto"/>
        <w:rPr>
          <w:rFonts w:ascii="Book Antiqua" w:hAnsi="Book Antiqua"/>
          <w:b/>
          <w:sz w:val="24"/>
          <w:szCs w:val="24"/>
        </w:rPr>
      </w:pPr>
      <w:bookmarkStart w:id="52" w:name="OLE_LINK65"/>
      <w:bookmarkStart w:id="53" w:name="OLE_LINK66"/>
      <w:bookmarkEnd w:id="51"/>
      <w:r w:rsidRPr="00B417C0">
        <w:rPr>
          <w:rFonts w:ascii="Book Antiqua" w:hAnsi="Book Antiqua"/>
          <w:noProof/>
          <w:sz w:val="24"/>
          <w:szCs w:val="24"/>
        </w:rPr>
        <w:br w:type="page"/>
      </w:r>
      <w:r w:rsidRPr="00B417C0">
        <w:rPr>
          <w:rFonts w:ascii="Book Antiqua" w:hAnsi="Book Antiqua"/>
          <w:b/>
          <w:sz w:val="24"/>
          <w:szCs w:val="24"/>
        </w:rPr>
        <w:t>Footnotes</w:t>
      </w:r>
    </w:p>
    <w:p w:rsidR="00BF3A9A" w:rsidRPr="00B417C0" w:rsidRDefault="00BF3A9A" w:rsidP="00B417C0">
      <w:pPr>
        <w:adjustRightInd w:val="0"/>
        <w:snapToGrid w:val="0"/>
        <w:spacing w:line="360" w:lineRule="auto"/>
        <w:rPr>
          <w:rFonts w:ascii="Book Antiqua" w:hAnsi="Book Antiqua"/>
          <w:sz w:val="24"/>
          <w:szCs w:val="24"/>
        </w:rPr>
      </w:pPr>
      <w:r w:rsidRPr="00B417C0">
        <w:rPr>
          <w:rFonts w:ascii="Book Antiqua" w:hAnsi="Book Antiqua"/>
          <w:b/>
          <w:bCs/>
          <w:sz w:val="24"/>
          <w:szCs w:val="24"/>
        </w:rPr>
        <w:t>Informed consent statement:</w:t>
      </w:r>
      <w:r w:rsidRPr="00B417C0">
        <w:rPr>
          <w:rFonts w:ascii="Book Antiqua" w:hAnsi="Book Antiqua"/>
          <w:sz w:val="24"/>
          <w:szCs w:val="24"/>
        </w:rPr>
        <w:t xml:space="preserve"> The patient gave informed consent. Consent was obtained from the patient for publication of this report and any accompanying images.</w:t>
      </w:r>
    </w:p>
    <w:p w:rsidR="00BF3A9A" w:rsidRPr="00B417C0" w:rsidRDefault="00BF3A9A" w:rsidP="00B417C0">
      <w:pPr>
        <w:adjustRightInd w:val="0"/>
        <w:snapToGrid w:val="0"/>
        <w:spacing w:line="360" w:lineRule="auto"/>
        <w:rPr>
          <w:rFonts w:ascii="Book Antiqua" w:hAnsi="Book Antiqua"/>
          <w:sz w:val="24"/>
          <w:szCs w:val="24"/>
        </w:rPr>
      </w:pPr>
    </w:p>
    <w:p w:rsidR="00BF3A9A" w:rsidRPr="00B417C0" w:rsidRDefault="00BF3A9A" w:rsidP="00B417C0">
      <w:pPr>
        <w:adjustRightInd w:val="0"/>
        <w:snapToGrid w:val="0"/>
        <w:spacing w:line="360" w:lineRule="auto"/>
        <w:rPr>
          <w:rFonts w:ascii="Book Antiqua" w:hAnsi="Book Antiqua"/>
          <w:sz w:val="24"/>
          <w:szCs w:val="24"/>
        </w:rPr>
      </w:pPr>
      <w:r w:rsidRPr="00B417C0">
        <w:rPr>
          <w:rFonts w:ascii="Book Antiqua" w:hAnsi="Book Antiqua"/>
          <w:b/>
          <w:bCs/>
          <w:sz w:val="24"/>
          <w:szCs w:val="24"/>
        </w:rPr>
        <w:t>Conflict-of-interest statement:</w:t>
      </w:r>
      <w:r w:rsidRPr="00B417C0">
        <w:rPr>
          <w:rFonts w:ascii="Book Antiqua" w:hAnsi="Book Antiqua"/>
          <w:sz w:val="24"/>
          <w:szCs w:val="24"/>
        </w:rPr>
        <w:t xml:space="preserve"> The authors have no conflicts of interest to declare. None of the authors have received funding from any organization with a real or potential interest in the subject matter, materials, equipment, software, or devices discussed.</w:t>
      </w:r>
    </w:p>
    <w:p w:rsidR="00BF3A9A" w:rsidRPr="00B417C0" w:rsidRDefault="00BF3A9A" w:rsidP="00B417C0">
      <w:pPr>
        <w:autoSpaceDE w:val="0"/>
        <w:autoSpaceDN w:val="0"/>
        <w:adjustRightInd w:val="0"/>
        <w:snapToGrid w:val="0"/>
        <w:spacing w:line="360" w:lineRule="auto"/>
        <w:rPr>
          <w:rFonts w:ascii="Book Antiqua" w:hAnsi="Book Antiqua" w:cs="Tahoma"/>
          <w:sz w:val="24"/>
          <w:szCs w:val="24"/>
        </w:rPr>
      </w:pPr>
    </w:p>
    <w:p w:rsidR="00BF3A9A" w:rsidRPr="00B417C0" w:rsidRDefault="00BF3A9A" w:rsidP="00B417C0">
      <w:pPr>
        <w:autoSpaceDE w:val="0"/>
        <w:autoSpaceDN w:val="0"/>
        <w:adjustRightInd w:val="0"/>
        <w:snapToGrid w:val="0"/>
        <w:spacing w:line="360" w:lineRule="auto"/>
        <w:rPr>
          <w:rFonts w:ascii="Book Antiqua" w:eastAsia="宋体" w:hAnsi="Book Antiqua"/>
          <w:sz w:val="24"/>
          <w:szCs w:val="24"/>
        </w:rPr>
      </w:pPr>
      <w:r w:rsidRPr="00B417C0">
        <w:rPr>
          <w:rFonts w:ascii="Book Antiqua" w:hAnsi="Book Antiqua" w:cs="Tahoma"/>
          <w:b/>
          <w:sz w:val="24"/>
          <w:szCs w:val="24"/>
          <w:lang w:val="en-GB"/>
        </w:rPr>
        <w:t>CARE Checklist (2016) statement:</w:t>
      </w:r>
      <w:r w:rsidRPr="00B417C0">
        <w:rPr>
          <w:rFonts w:ascii="Book Antiqua" w:hAnsi="Book Antiqua" w:cs="Tahoma"/>
          <w:sz w:val="24"/>
          <w:szCs w:val="24"/>
          <w:lang w:val="en-GB"/>
        </w:rPr>
        <w:t xml:space="preserve"> </w:t>
      </w:r>
      <w:r w:rsidRPr="00B417C0">
        <w:rPr>
          <w:rFonts w:ascii="Book Antiqua" w:hAnsi="Book Antiqua" w:cs="TimesNewRomanPSMT"/>
          <w:sz w:val="24"/>
          <w:szCs w:val="24"/>
          <w:lang w:val="en-GB"/>
        </w:rPr>
        <w:t>The authors have read the CARE Checklist (2016), and the manuscript was prepared and revised according to the CARE Checklist (2016).</w:t>
      </w:r>
    </w:p>
    <w:p w:rsidR="00BF3A9A" w:rsidRPr="00B417C0" w:rsidRDefault="00BF3A9A" w:rsidP="00B417C0">
      <w:pPr>
        <w:adjustRightInd w:val="0"/>
        <w:snapToGrid w:val="0"/>
        <w:spacing w:line="360" w:lineRule="auto"/>
        <w:rPr>
          <w:rFonts w:ascii="Book Antiqua" w:hAnsi="Book Antiqua" w:cs="等线"/>
          <w:b/>
          <w:bCs/>
          <w:sz w:val="24"/>
          <w:szCs w:val="24"/>
          <w:lang w:val="en-GB"/>
        </w:rPr>
      </w:pPr>
    </w:p>
    <w:p w:rsidR="00BF3A9A" w:rsidRPr="00B417C0" w:rsidRDefault="00BF3A9A" w:rsidP="00B417C0">
      <w:pPr>
        <w:adjustRightInd w:val="0"/>
        <w:snapToGrid w:val="0"/>
        <w:spacing w:line="360" w:lineRule="auto"/>
        <w:rPr>
          <w:rFonts w:ascii="Book Antiqua" w:hAnsi="Book Antiqua"/>
          <w:sz w:val="24"/>
          <w:szCs w:val="24"/>
          <w:lang w:val="en-GB"/>
        </w:rPr>
      </w:pPr>
      <w:r w:rsidRPr="00B417C0">
        <w:rPr>
          <w:rFonts w:ascii="Book Antiqua" w:hAnsi="Book Antiqua"/>
          <w:b/>
          <w:sz w:val="24"/>
          <w:szCs w:val="24"/>
        </w:rPr>
        <w:t>Open-Access:</w:t>
      </w:r>
      <w:r w:rsidRPr="00B417C0">
        <w:rPr>
          <w:rFonts w:ascii="Book Antiqua" w:hAnsi="Book Antiqua"/>
          <w:sz w:val="24"/>
          <w:szCs w:val="24"/>
        </w:rPr>
        <w:t xml:space="preserve"> </w:t>
      </w:r>
      <w:bookmarkStart w:id="54" w:name="OLE_LINK70"/>
      <w:bookmarkStart w:id="55" w:name="OLE_LINK71"/>
      <w:r w:rsidRPr="00B417C0">
        <w:rPr>
          <w:rFonts w:ascii="Book Antiqua" w:hAnsi="Book Antiqua"/>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4"/>
      <w:bookmarkEnd w:id="55"/>
    </w:p>
    <w:p w:rsidR="00BF3A9A" w:rsidRPr="00B417C0" w:rsidRDefault="00BF3A9A" w:rsidP="00B417C0">
      <w:pPr>
        <w:adjustRightInd w:val="0"/>
        <w:snapToGrid w:val="0"/>
        <w:spacing w:line="360" w:lineRule="auto"/>
        <w:rPr>
          <w:rFonts w:ascii="Book Antiqua" w:hAnsi="Book Antiqua" w:cs="等线"/>
          <w:b/>
          <w:bCs/>
          <w:sz w:val="24"/>
          <w:szCs w:val="24"/>
          <w:lang w:val="en-GB"/>
        </w:rPr>
      </w:pPr>
    </w:p>
    <w:p w:rsidR="00BF3A9A" w:rsidRPr="00B417C0" w:rsidRDefault="00BF3A9A" w:rsidP="00B417C0">
      <w:pPr>
        <w:adjustRightInd w:val="0"/>
        <w:snapToGrid w:val="0"/>
        <w:spacing w:line="360" w:lineRule="auto"/>
        <w:rPr>
          <w:rFonts w:ascii="Book Antiqua" w:eastAsia="宋体" w:hAnsi="Book Antiqua" w:cs="宋体"/>
          <w:sz w:val="24"/>
          <w:szCs w:val="24"/>
          <w:lang w:val="en-GB"/>
        </w:rPr>
      </w:pPr>
      <w:r w:rsidRPr="00B417C0">
        <w:rPr>
          <w:rFonts w:ascii="Book Antiqua" w:eastAsia="宋体" w:hAnsi="Book Antiqua" w:cs="宋体"/>
          <w:b/>
          <w:sz w:val="24"/>
          <w:szCs w:val="24"/>
          <w:lang w:val="en-GB"/>
        </w:rPr>
        <w:t>Manuscript source:</w:t>
      </w:r>
      <w:r w:rsidRPr="00B417C0">
        <w:rPr>
          <w:rFonts w:ascii="Book Antiqua" w:eastAsia="宋体" w:hAnsi="Book Antiqua" w:cs="宋体"/>
          <w:sz w:val="24"/>
          <w:szCs w:val="24"/>
          <w:lang w:val="en-GB"/>
        </w:rPr>
        <w:t> Unsolicited manuscript</w:t>
      </w:r>
    </w:p>
    <w:p w:rsidR="00BF3A9A" w:rsidRPr="00B417C0" w:rsidRDefault="00BF3A9A" w:rsidP="00B417C0">
      <w:pPr>
        <w:adjustRightInd w:val="0"/>
        <w:snapToGrid w:val="0"/>
        <w:spacing w:line="360" w:lineRule="auto"/>
        <w:rPr>
          <w:rFonts w:ascii="Book Antiqua" w:hAnsi="Book Antiqua"/>
          <w:b/>
          <w:bCs/>
          <w:sz w:val="24"/>
          <w:szCs w:val="24"/>
        </w:rPr>
      </w:pPr>
    </w:p>
    <w:p w:rsidR="00BF3A9A" w:rsidRPr="00B417C0" w:rsidRDefault="00BF3A9A" w:rsidP="00B417C0">
      <w:pPr>
        <w:adjustRightInd w:val="0"/>
        <w:snapToGrid w:val="0"/>
        <w:spacing w:line="360" w:lineRule="auto"/>
        <w:rPr>
          <w:rFonts w:ascii="Book Antiqua" w:hAnsi="Book Antiqua"/>
          <w:b/>
          <w:sz w:val="24"/>
          <w:szCs w:val="24"/>
          <w:lang w:val="en-GB"/>
        </w:rPr>
      </w:pPr>
      <w:r w:rsidRPr="00B417C0">
        <w:rPr>
          <w:rFonts w:ascii="Book Antiqua" w:hAnsi="Book Antiqua"/>
          <w:b/>
          <w:sz w:val="24"/>
          <w:szCs w:val="24"/>
          <w:lang w:val="en-GB"/>
        </w:rPr>
        <w:t>Peer-review started:</w:t>
      </w:r>
      <w:r w:rsidRPr="00B417C0">
        <w:rPr>
          <w:rFonts w:ascii="Book Antiqua" w:hAnsi="Book Antiqua"/>
          <w:sz w:val="24"/>
          <w:szCs w:val="24"/>
          <w:lang w:val="en-GB"/>
        </w:rPr>
        <w:t xml:space="preserve"> </w:t>
      </w:r>
      <w:r w:rsidR="00561817" w:rsidRPr="00B417C0">
        <w:rPr>
          <w:rFonts w:ascii="Book Antiqua" w:hAnsi="Book Antiqua"/>
          <w:sz w:val="24"/>
          <w:szCs w:val="24"/>
          <w:lang w:val="en-GB"/>
        </w:rPr>
        <w:t>March 21</w:t>
      </w:r>
      <w:r w:rsidRPr="00B417C0">
        <w:rPr>
          <w:rFonts w:ascii="Book Antiqua" w:hAnsi="Book Antiqua"/>
          <w:sz w:val="24"/>
          <w:szCs w:val="24"/>
          <w:lang w:val="en-GB"/>
        </w:rPr>
        <w:t>, 20</w:t>
      </w:r>
      <w:r w:rsidR="00561817" w:rsidRPr="00B417C0">
        <w:rPr>
          <w:rFonts w:ascii="Book Antiqua" w:hAnsi="Book Antiqua"/>
          <w:sz w:val="24"/>
          <w:szCs w:val="24"/>
          <w:lang w:val="en-GB"/>
        </w:rPr>
        <w:t>20</w:t>
      </w:r>
    </w:p>
    <w:p w:rsidR="00BF3A9A" w:rsidRPr="00B417C0" w:rsidRDefault="00BF3A9A" w:rsidP="00B417C0">
      <w:pPr>
        <w:adjustRightInd w:val="0"/>
        <w:snapToGrid w:val="0"/>
        <w:spacing w:line="360" w:lineRule="auto"/>
        <w:rPr>
          <w:rFonts w:ascii="Book Antiqua" w:hAnsi="Book Antiqua"/>
          <w:b/>
          <w:sz w:val="24"/>
          <w:szCs w:val="24"/>
          <w:lang w:val="en-GB"/>
        </w:rPr>
      </w:pPr>
      <w:r w:rsidRPr="00B417C0">
        <w:rPr>
          <w:rFonts w:ascii="Book Antiqua" w:hAnsi="Book Antiqua"/>
          <w:b/>
          <w:sz w:val="24"/>
          <w:szCs w:val="24"/>
          <w:lang w:val="en-GB"/>
        </w:rPr>
        <w:t>First decision:</w:t>
      </w:r>
      <w:r w:rsidRPr="00B417C0">
        <w:rPr>
          <w:rFonts w:ascii="Book Antiqua" w:hAnsi="Book Antiqua"/>
          <w:sz w:val="24"/>
          <w:szCs w:val="24"/>
          <w:lang w:val="en-GB"/>
        </w:rPr>
        <w:t xml:space="preserve"> </w:t>
      </w:r>
      <w:hyperlink r:id="rId13" w:history="1">
        <w:r w:rsidR="00561817" w:rsidRPr="00B417C0">
          <w:rPr>
            <w:rFonts w:ascii="Book Antiqua" w:hAnsi="Book Antiqua"/>
            <w:sz w:val="24"/>
            <w:szCs w:val="24"/>
            <w:lang w:val="en-GB"/>
          </w:rPr>
          <w:t>April</w:t>
        </w:r>
      </w:hyperlink>
      <w:r w:rsidRPr="00B417C0">
        <w:rPr>
          <w:rFonts w:ascii="Book Antiqua" w:hAnsi="Book Antiqua"/>
          <w:sz w:val="24"/>
          <w:szCs w:val="24"/>
          <w:lang w:val="en-GB"/>
        </w:rPr>
        <w:t xml:space="preserve"> 2</w:t>
      </w:r>
      <w:r w:rsidR="00561817" w:rsidRPr="00B417C0">
        <w:rPr>
          <w:rFonts w:ascii="Book Antiqua" w:hAnsi="Book Antiqua"/>
          <w:sz w:val="24"/>
          <w:szCs w:val="24"/>
          <w:lang w:val="en-GB"/>
        </w:rPr>
        <w:t>2</w:t>
      </w:r>
      <w:r w:rsidRPr="00B417C0">
        <w:rPr>
          <w:rFonts w:ascii="Book Antiqua" w:hAnsi="Book Antiqua"/>
          <w:sz w:val="24"/>
          <w:szCs w:val="24"/>
          <w:lang w:val="en-GB"/>
        </w:rPr>
        <w:t>, 20</w:t>
      </w:r>
      <w:r w:rsidR="00561817" w:rsidRPr="00B417C0">
        <w:rPr>
          <w:rFonts w:ascii="Book Antiqua" w:hAnsi="Book Antiqua"/>
          <w:sz w:val="24"/>
          <w:szCs w:val="24"/>
          <w:lang w:val="en-GB"/>
        </w:rPr>
        <w:t>20</w:t>
      </w:r>
    </w:p>
    <w:p w:rsidR="00BF3A9A" w:rsidRPr="00B417C0" w:rsidRDefault="00BF3A9A" w:rsidP="00B417C0">
      <w:pPr>
        <w:adjustRightInd w:val="0"/>
        <w:snapToGrid w:val="0"/>
        <w:spacing w:line="360" w:lineRule="auto"/>
        <w:rPr>
          <w:rFonts w:ascii="Book Antiqua" w:hAnsi="Book Antiqua"/>
          <w:sz w:val="24"/>
          <w:szCs w:val="24"/>
          <w:lang w:val="en-GB"/>
        </w:rPr>
      </w:pPr>
      <w:r w:rsidRPr="00B417C0">
        <w:rPr>
          <w:rFonts w:ascii="Book Antiqua" w:hAnsi="Book Antiqua"/>
          <w:b/>
          <w:sz w:val="24"/>
          <w:szCs w:val="24"/>
          <w:lang w:val="en-GB"/>
        </w:rPr>
        <w:t>Article in press:</w:t>
      </w:r>
      <w:r w:rsidRPr="00B417C0">
        <w:rPr>
          <w:rFonts w:ascii="Book Antiqua" w:hAnsi="Book Antiqua"/>
          <w:sz w:val="24"/>
          <w:szCs w:val="24"/>
          <w:lang w:val="en-GB"/>
        </w:rPr>
        <w:t xml:space="preserve"> </w:t>
      </w:r>
      <w:r w:rsidR="00207381">
        <w:rPr>
          <w:rFonts w:ascii="Book Antiqua" w:hAnsi="Book Antiqua"/>
          <w:bCs/>
          <w:sz w:val="24"/>
          <w:szCs w:val="24"/>
          <w:lang w:val="en-GB"/>
        </w:rPr>
        <w:t>July 17, 2020</w:t>
      </w:r>
    </w:p>
    <w:p w:rsidR="00BF3A9A" w:rsidRPr="00B417C0" w:rsidRDefault="00BF3A9A" w:rsidP="00B417C0">
      <w:pPr>
        <w:adjustRightInd w:val="0"/>
        <w:snapToGrid w:val="0"/>
        <w:spacing w:line="360" w:lineRule="auto"/>
        <w:rPr>
          <w:rFonts w:ascii="Book Antiqua" w:hAnsi="Book Antiqua"/>
          <w:sz w:val="24"/>
          <w:szCs w:val="24"/>
          <w:lang w:val="en-GB"/>
        </w:rPr>
      </w:pPr>
    </w:p>
    <w:p w:rsidR="00BF3A9A" w:rsidRPr="00B417C0" w:rsidRDefault="00BF3A9A" w:rsidP="00B417C0">
      <w:pPr>
        <w:adjustRightInd w:val="0"/>
        <w:snapToGrid w:val="0"/>
        <w:spacing w:line="360" w:lineRule="auto"/>
        <w:rPr>
          <w:rFonts w:ascii="Book Antiqua" w:eastAsia="宋体" w:hAnsi="Book Antiqua" w:cs="Helvetica"/>
          <w:b/>
          <w:sz w:val="24"/>
          <w:szCs w:val="24"/>
        </w:rPr>
      </w:pPr>
      <w:r w:rsidRPr="00B417C0">
        <w:rPr>
          <w:rFonts w:ascii="Book Antiqua" w:eastAsia="宋体" w:hAnsi="Book Antiqua" w:cs="Helvetica"/>
          <w:b/>
          <w:sz w:val="24"/>
          <w:szCs w:val="24"/>
        </w:rPr>
        <w:t xml:space="preserve">Specialty type: </w:t>
      </w:r>
      <w:r w:rsidRPr="00B417C0">
        <w:rPr>
          <w:rFonts w:ascii="Book Antiqua" w:eastAsia="微软雅黑" w:hAnsi="Book Antiqua" w:cs="宋体"/>
          <w:sz w:val="24"/>
          <w:szCs w:val="24"/>
        </w:rPr>
        <w:t>Medicine, research and experimental</w:t>
      </w:r>
    </w:p>
    <w:p w:rsidR="00BF3A9A" w:rsidRPr="00B417C0" w:rsidRDefault="00BF3A9A" w:rsidP="00B417C0">
      <w:pPr>
        <w:adjustRightInd w:val="0"/>
        <w:snapToGrid w:val="0"/>
        <w:spacing w:line="360" w:lineRule="auto"/>
        <w:rPr>
          <w:rFonts w:ascii="Book Antiqua" w:eastAsia="宋体" w:hAnsi="Book Antiqua" w:cs="Helvetica"/>
          <w:b/>
          <w:sz w:val="24"/>
          <w:szCs w:val="24"/>
        </w:rPr>
      </w:pPr>
      <w:r w:rsidRPr="00B417C0">
        <w:rPr>
          <w:rFonts w:ascii="Book Antiqua" w:hAnsi="Book Antiqua" w:cs="宋体"/>
          <w:b/>
          <w:sz w:val="24"/>
          <w:szCs w:val="24"/>
        </w:rPr>
        <w:t>Country/Territory</w:t>
      </w:r>
      <w:r w:rsidR="005F6E25" w:rsidRPr="00B417C0">
        <w:rPr>
          <w:rFonts w:ascii="Book Antiqua" w:hAnsi="Book Antiqua" w:cs="宋体"/>
          <w:b/>
          <w:sz w:val="24"/>
          <w:szCs w:val="24"/>
        </w:rPr>
        <w:t xml:space="preserve"> </w:t>
      </w:r>
      <w:r w:rsidRPr="00B417C0">
        <w:rPr>
          <w:rFonts w:ascii="Book Antiqua" w:eastAsia="宋体" w:hAnsi="Book Antiqua" w:cs="Helvetica"/>
          <w:b/>
          <w:sz w:val="24"/>
          <w:szCs w:val="24"/>
        </w:rPr>
        <w:t xml:space="preserve">of origin: </w:t>
      </w:r>
      <w:r w:rsidR="003B72F8" w:rsidRPr="00B417C0">
        <w:rPr>
          <w:rFonts w:ascii="Book Antiqua" w:eastAsia="宋体" w:hAnsi="Book Antiqua" w:cs="Helvetica"/>
          <w:bCs/>
          <w:sz w:val="24"/>
          <w:szCs w:val="24"/>
        </w:rPr>
        <w:t>China</w:t>
      </w:r>
    </w:p>
    <w:p w:rsidR="00BF3A9A" w:rsidRPr="00B417C0" w:rsidRDefault="00BF3A9A" w:rsidP="00B417C0">
      <w:pPr>
        <w:adjustRightInd w:val="0"/>
        <w:snapToGrid w:val="0"/>
        <w:spacing w:line="360" w:lineRule="auto"/>
        <w:rPr>
          <w:rFonts w:ascii="Book Antiqua" w:hAnsi="Book Antiqua" w:cs="宋体"/>
          <w:b/>
          <w:sz w:val="24"/>
          <w:szCs w:val="24"/>
        </w:rPr>
      </w:pPr>
      <w:r w:rsidRPr="00B417C0">
        <w:rPr>
          <w:rFonts w:ascii="Book Antiqua" w:hAnsi="Book Antiqua" w:cs="宋体"/>
          <w:b/>
          <w:sz w:val="24"/>
          <w:szCs w:val="24"/>
        </w:rPr>
        <w:t>Peer-review report’s scientific quality classification</w:t>
      </w:r>
    </w:p>
    <w:p w:rsidR="00BF3A9A" w:rsidRPr="00B417C0" w:rsidRDefault="00BF3A9A" w:rsidP="00B417C0">
      <w:pPr>
        <w:adjustRightInd w:val="0"/>
        <w:snapToGrid w:val="0"/>
        <w:spacing w:line="360" w:lineRule="auto"/>
        <w:rPr>
          <w:rFonts w:ascii="Book Antiqua" w:eastAsia="宋体" w:hAnsi="Book Antiqua" w:cs="Helvetica"/>
          <w:sz w:val="24"/>
          <w:szCs w:val="24"/>
        </w:rPr>
      </w:pPr>
      <w:r w:rsidRPr="00B417C0">
        <w:rPr>
          <w:rFonts w:ascii="Book Antiqua" w:eastAsia="宋体" w:hAnsi="Book Antiqua" w:cs="Helvetica"/>
          <w:sz w:val="24"/>
          <w:szCs w:val="24"/>
        </w:rPr>
        <w:t>Grade A (Excellent): 0</w:t>
      </w:r>
    </w:p>
    <w:p w:rsidR="00BF3A9A" w:rsidRPr="00B417C0" w:rsidRDefault="00BF3A9A" w:rsidP="00B417C0">
      <w:pPr>
        <w:adjustRightInd w:val="0"/>
        <w:snapToGrid w:val="0"/>
        <w:spacing w:line="360" w:lineRule="auto"/>
        <w:rPr>
          <w:rFonts w:ascii="Book Antiqua" w:eastAsia="宋体" w:hAnsi="Book Antiqua" w:cs="Helvetica"/>
          <w:sz w:val="24"/>
          <w:szCs w:val="24"/>
        </w:rPr>
      </w:pPr>
      <w:r w:rsidRPr="00B417C0">
        <w:rPr>
          <w:rFonts w:ascii="Book Antiqua" w:eastAsia="宋体" w:hAnsi="Book Antiqua" w:cs="Helvetica"/>
          <w:sz w:val="24"/>
          <w:szCs w:val="24"/>
        </w:rPr>
        <w:t xml:space="preserve">Grade B (Very good): </w:t>
      </w:r>
      <w:r w:rsidR="003B72F8" w:rsidRPr="00B417C0">
        <w:rPr>
          <w:rFonts w:ascii="Book Antiqua" w:eastAsia="宋体" w:hAnsi="Book Antiqua" w:cs="Helvetica"/>
          <w:sz w:val="24"/>
          <w:szCs w:val="24"/>
        </w:rPr>
        <w:t>0</w:t>
      </w:r>
    </w:p>
    <w:p w:rsidR="00BF3A9A" w:rsidRPr="00B417C0" w:rsidRDefault="00BF3A9A" w:rsidP="00B417C0">
      <w:pPr>
        <w:adjustRightInd w:val="0"/>
        <w:snapToGrid w:val="0"/>
        <w:spacing w:line="360" w:lineRule="auto"/>
        <w:rPr>
          <w:rFonts w:ascii="Book Antiqua" w:eastAsia="宋体" w:hAnsi="Book Antiqua" w:cs="Helvetica"/>
          <w:sz w:val="24"/>
          <w:szCs w:val="24"/>
        </w:rPr>
      </w:pPr>
      <w:r w:rsidRPr="00B417C0">
        <w:rPr>
          <w:rFonts w:ascii="Book Antiqua" w:eastAsia="宋体" w:hAnsi="Book Antiqua" w:cs="Helvetica"/>
          <w:sz w:val="24"/>
          <w:szCs w:val="24"/>
        </w:rPr>
        <w:t>Grade C (Good): C</w:t>
      </w:r>
    </w:p>
    <w:p w:rsidR="00BF3A9A" w:rsidRPr="00B417C0" w:rsidRDefault="00BF3A9A" w:rsidP="00B417C0">
      <w:pPr>
        <w:adjustRightInd w:val="0"/>
        <w:snapToGrid w:val="0"/>
        <w:spacing w:line="360" w:lineRule="auto"/>
        <w:rPr>
          <w:rFonts w:ascii="Book Antiqua" w:eastAsia="宋体" w:hAnsi="Book Antiqua" w:cs="Helvetica"/>
          <w:sz w:val="24"/>
          <w:szCs w:val="24"/>
        </w:rPr>
      </w:pPr>
      <w:r w:rsidRPr="00B417C0">
        <w:rPr>
          <w:rFonts w:ascii="Book Antiqua" w:eastAsia="宋体" w:hAnsi="Book Antiqua" w:cs="Helvetica"/>
          <w:sz w:val="24"/>
          <w:szCs w:val="24"/>
        </w:rPr>
        <w:t>Grade D (Fair): 0</w:t>
      </w:r>
      <w:r w:rsidR="00C03E31" w:rsidRPr="00B417C0">
        <w:rPr>
          <w:rFonts w:ascii="Book Antiqua" w:eastAsia="宋体" w:hAnsi="Book Antiqua" w:cs="Helvetica"/>
          <w:sz w:val="24"/>
          <w:szCs w:val="24"/>
        </w:rPr>
        <w:t xml:space="preserve"> </w:t>
      </w:r>
    </w:p>
    <w:p w:rsidR="00BF3A9A" w:rsidRPr="00B417C0" w:rsidRDefault="00BF3A9A" w:rsidP="00B417C0">
      <w:pPr>
        <w:adjustRightInd w:val="0"/>
        <w:snapToGrid w:val="0"/>
        <w:spacing w:line="360" w:lineRule="auto"/>
        <w:rPr>
          <w:rFonts w:ascii="Book Antiqua" w:hAnsi="Book Antiqua" w:cs="Calibri"/>
          <w:noProof/>
          <w:sz w:val="24"/>
          <w:szCs w:val="24"/>
        </w:rPr>
      </w:pPr>
      <w:r w:rsidRPr="00B417C0">
        <w:rPr>
          <w:rFonts w:ascii="Book Antiqua" w:eastAsia="宋体" w:hAnsi="Book Antiqua" w:cs="Helvetica"/>
          <w:sz w:val="24"/>
          <w:szCs w:val="24"/>
        </w:rPr>
        <w:t>Grade E (Poor): 0</w:t>
      </w:r>
    </w:p>
    <w:p w:rsidR="00BF3A9A" w:rsidRPr="00B417C0" w:rsidRDefault="00BF3A9A" w:rsidP="00B417C0">
      <w:pPr>
        <w:pStyle w:val="ad"/>
        <w:adjustRightInd w:val="0"/>
        <w:snapToGrid w:val="0"/>
        <w:spacing w:line="360" w:lineRule="auto"/>
        <w:ind w:firstLine="480"/>
        <w:rPr>
          <w:rFonts w:ascii="Book Antiqua" w:hAnsi="Book Antiqua" w:cs="Calibri"/>
          <w:noProof/>
          <w:sz w:val="24"/>
          <w:szCs w:val="24"/>
          <w:lang w:val="en-GB"/>
        </w:rPr>
      </w:pPr>
    </w:p>
    <w:p w:rsidR="00D216E0" w:rsidRPr="00207381" w:rsidRDefault="00BF3A9A" w:rsidP="00B417C0">
      <w:pPr>
        <w:widowControl/>
        <w:adjustRightInd w:val="0"/>
        <w:snapToGrid w:val="0"/>
        <w:spacing w:line="360" w:lineRule="auto"/>
        <w:rPr>
          <w:rStyle w:val="fontstyle01"/>
          <w:rFonts w:ascii="Book Antiqua" w:eastAsia="宋体" w:hAnsi="Book Antiqua" w:cs="宋体"/>
          <w:color w:val="auto"/>
          <w:kern w:val="0"/>
          <w:sz w:val="24"/>
          <w:szCs w:val="24"/>
        </w:rPr>
      </w:pPr>
      <w:r w:rsidRPr="00B417C0">
        <w:rPr>
          <w:rFonts w:ascii="Book Antiqua" w:hAnsi="Book Antiqua"/>
          <w:b/>
          <w:sz w:val="24"/>
          <w:szCs w:val="24"/>
        </w:rPr>
        <w:t xml:space="preserve">P-Reviewer: </w:t>
      </w:r>
      <w:r w:rsidR="00427D8F" w:rsidRPr="00B417C0">
        <w:rPr>
          <w:rFonts w:ascii="Book Antiqua" w:eastAsia="宋体" w:hAnsi="Book Antiqua" w:cs="宋体"/>
          <w:kern w:val="0"/>
          <w:sz w:val="24"/>
          <w:szCs w:val="24"/>
        </w:rPr>
        <w:t>Mehrzad R</w:t>
      </w:r>
      <w:r w:rsidR="006C11B5" w:rsidRPr="00B417C0">
        <w:rPr>
          <w:rFonts w:ascii="Book Antiqua" w:eastAsia="宋体" w:hAnsi="Book Antiqua" w:cs="宋体"/>
          <w:kern w:val="0"/>
          <w:sz w:val="24"/>
          <w:szCs w:val="24"/>
        </w:rPr>
        <w:t xml:space="preserve"> </w:t>
      </w:r>
      <w:r w:rsidRPr="00B417C0">
        <w:rPr>
          <w:rFonts w:ascii="Book Antiqua" w:hAnsi="Book Antiqua"/>
          <w:b/>
          <w:sz w:val="24"/>
          <w:szCs w:val="24"/>
        </w:rPr>
        <w:t xml:space="preserve">S-Editor: </w:t>
      </w:r>
      <w:r w:rsidRPr="00B417C0">
        <w:rPr>
          <w:rFonts w:ascii="Book Antiqua" w:hAnsi="Book Antiqua"/>
          <w:sz w:val="24"/>
          <w:szCs w:val="24"/>
        </w:rPr>
        <w:t>Zhang L</w:t>
      </w:r>
      <w:r w:rsidRPr="00B417C0">
        <w:rPr>
          <w:rFonts w:ascii="Book Antiqua" w:hAnsi="Book Antiqua"/>
          <w:b/>
          <w:sz w:val="24"/>
          <w:szCs w:val="24"/>
        </w:rPr>
        <w:t xml:space="preserve"> L-Editor: </w:t>
      </w:r>
      <w:r w:rsidR="00CB35A5">
        <w:rPr>
          <w:rFonts w:ascii="Book Antiqua" w:hAnsi="Book Antiqua"/>
          <w:sz w:val="24"/>
          <w:szCs w:val="24"/>
        </w:rPr>
        <w:t xml:space="preserve">Webster JR </w:t>
      </w:r>
      <w:r w:rsidR="00207381">
        <w:rPr>
          <w:rFonts w:ascii="Book Antiqua" w:hAnsi="Book Antiqua"/>
          <w:b/>
          <w:sz w:val="24"/>
          <w:szCs w:val="24"/>
        </w:rPr>
        <w:t>E-Editor:</w:t>
      </w:r>
      <w:r w:rsidR="00207381">
        <w:rPr>
          <w:rFonts w:ascii="Book Antiqua" w:hAnsi="Book Antiqua" w:hint="eastAsia"/>
          <w:b/>
          <w:sz w:val="24"/>
          <w:szCs w:val="24"/>
        </w:rPr>
        <w:t xml:space="preserve"> </w:t>
      </w:r>
      <w:r w:rsidR="00207381" w:rsidRPr="00207381">
        <w:rPr>
          <w:rFonts w:ascii="Book Antiqua" w:hAnsi="Book Antiqua" w:hint="eastAsia"/>
          <w:sz w:val="24"/>
          <w:szCs w:val="24"/>
        </w:rPr>
        <w:t>Li JH</w:t>
      </w:r>
    </w:p>
    <w:p w:rsidR="000B09A5" w:rsidRPr="00B417C0" w:rsidRDefault="00421B16" w:rsidP="00B417C0">
      <w:pPr>
        <w:adjustRightInd w:val="0"/>
        <w:snapToGrid w:val="0"/>
        <w:spacing w:line="360" w:lineRule="auto"/>
        <w:rPr>
          <w:rFonts w:ascii="Book Antiqua" w:hAnsi="Book Antiqua"/>
          <w:b/>
          <w:sz w:val="24"/>
          <w:szCs w:val="24"/>
        </w:rPr>
      </w:pPr>
      <w:r w:rsidRPr="00B417C0">
        <w:rPr>
          <w:rFonts w:ascii="Book Antiqua" w:hAnsi="Book Antiqua"/>
          <w:b/>
          <w:bCs/>
          <w:sz w:val="24"/>
          <w:szCs w:val="24"/>
        </w:rPr>
        <w:br w:type="page"/>
      </w:r>
      <w:bookmarkEnd w:id="52"/>
      <w:bookmarkEnd w:id="53"/>
      <w:r w:rsidR="00F07818" w:rsidRPr="00B417C0">
        <w:rPr>
          <w:rFonts w:ascii="Book Antiqua" w:hAnsi="Book Antiqua"/>
          <w:b/>
          <w:sz w:val="24"/>
          <w:szCs w:val="24"/>
        </w:rPr>
        <w:t>Figure Legends</w:t>
      </w:r>
    </w:p>
    <w:p w:rsidR="000B09A5" w:rsidRPr="00B417C0" w:rsidRDefault="00EF2433" w:rsidP="00B417C0">
      <w:pPr>
        <w:adjustRightInd w:val="0"/>
        <w:snapToGrid w:val="0"/>
        <w:spacing w:line="360" w:lineRule="auto"/>
        <w:rPr>
          <w:rFonts w:ascii="Book Antiqua" w:hAnsi="Book Antiqua"/>
          <w:b/>
          <w:bCs/>
          <w:sz w:val="24"/>
          <w:szCs w:val="24"/>
        </w:rPr>
      </w:pPr>
      <w:r>
        <w:rPr>
          <w:rFonts w:ascii="Book Antiqua" w:hAnsi="Book Antiqua"/>
          <w:b/>
          <w:bCs/>
          <w:noProof/>
          <w:sz w:val="24"/>
          <w:szCs w:val="24"/>
        </w:rPr>
        <w:drawing>
          <wp:inline distT="0" distB="0" distL="0" distR="0">
            <wp:extent cx="5267960" cy="1869440"/>
            <wp:effectExtent l="0" t="0" r="8890" b="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960" cy="1869440"/>
                    </a:xfrm>
                    <a:prstGeom prst="rect">
                      <a:avLst/>
                    </a:prstGeom>
                    <a:noFill/>
                    <a:ln>
                      <a:noFill/>
                    </a:ln>
                  </pic:spPr>
                </pic:pic>
              </a:graphicData>
            </a:graphic>
          </wp:inline>
        </w:drawing>
      </w:r>
    </w:p>
    <w:p w:rsidR="006469D0" w:rsidRPr="00B417C0" w:rsidRDefault="00F07818" w:rsidP="00B417C0">
      <w:pPr>
        <w:widowControl/>
        <w:adjustRightInd w:val="0"/>
        <w:snapToGrid w:val="0"/>
        <w:spacing w:line="360" w:lineRule="auto"/>
        <w:rPr>
          <w:rFonts w:ascii="Book Antiqua" w:eastAsia="宋体" w:hAnsi="Book Antiqua"/>
          <w:kern w:val="0"/>
          <w:sz w:val="24"/>
          <w:szCs w:val="24"/>
        </w:rPr>
      </w:pPr>
      <w:r w:rsidRPr="00B417C0">
        <w:rPr>
          <w:rFonts w:ascii="Book Antiqua" w:hAnsi="Book Antiqua" w:cs="等线"/>
          <w:b/>
          <w:sz w:val="24"/>
          <w:szCs w:val="24"/>
        </w:rPr>
        <w:t xml:space="preserve">Figure 1 </w:t>
      </w:r>
      <w:r w:rsidR="000B09A5" w:rsidRPr="00B417C0">
        <w:rPr>
          <w:rFonts w:ascii="Book Antiqua" w:eastAsia="宋体" w:hAnsi="Book Antiqua"/>
          <w:b/>
          <w:bCs/>
          <w:kern w:val="0"/>
          <w:sz w:val="24"/>
          <w:szCs w:val="24"/>
        </w:rPr>
        <w:t xml:space="preserve">Temporal bone </w:t>
      </w:r>
      <w:r w:rsidR="00766739" w:rsidRPr="00B417C0">
        <w:rPr>
          <w:rFonts w:ascii="Book Antiqua" w:eastAsia="宋体" w:hAnsi="Book Antiqua"/>
          <w:b/>
          <w:bCs/>
          <w:kern w:val="0"/>
          <w:sz w:val="24"/>
          <w:szCs w:val="24"/>
        </w:rPr>
        <w:t>computed tomograph</w:t>
      </w:r>
      <w:r w:rsidR="00CB35A5">
        <w:rPr>
          <w:rFonts w:ascii="Book Antiqua" w:eastAsia="宋体" w:hAnsi="Book Antiqua"/>
          <w:b/>
          <w:bCs/>
          <w:kern w:val="0"/>
          <w:sz w:val="24"/>
          <w:szCs w:val="24"/>
        </w:rPr>
        <w:t>y</w:t>
      </w:r>
      <w:r w:rsidR="000B09A5" w:rsidRPr="00B417C0">
        <w:rPr>
          <w:rFonts w:ascii="Book Antiqua" w:eastAsia="宋体" w:hAnsi="Book Antiqua"/>
          <w:b/>
          <w:bCs/>
          <w:kern w:val="0"/>
          <w:sz w:val="24"/>
          <w:szCs w:val="24"/>
        </w:rPr>
        <w:t xml:space="preserve"> findings.</w:t>
      </w:r>
      <w:r w:rsidR="00766739" w:rsidRPr="00B417C0">
        <w:rPr>
          <w:rFonts w:ascii="Book Antiqua" w:eastAsia="宋体" w:hAnsi="Book Antiqua"/>
          <w:kern w:val="0"/>
          <w:sz w:val="24"/>
          <w:szCs w:val="24"/>
        </w:rPr>
        <w:t xml:space="preserve"> A:</w:t>
      </w:r>
      <w:r w:rsidR="000B09A5" w:rsidRPr="00B417C0">
        <w:rPr>
          <w:rFonts w:ascii="Book Antiqua" w:eastAsia="宋体" w:hAnsi="Book Antiqua"/>
          <w:kern w:val="0"/>
          <w:sz w:val="24"/>
          <w:szCs w:val="24"/>
        </w:rPr>
        <w:t xml:space="preserve"> </w:t>
      </w:r>
      <w:r w:rsidR="00B74052" w:rsidRPr="00B417C0">
        <w:rPr>
          <w:rFonts w:ascii="Book Antiqua" w:eastAsia="宋体" w:hAnsi="Book Antiqua"/>
          <w:kern w:val="0"/>
          <w:sz w:val="24"/>
          <w:szCs w:val="24"/>
        </w:rPr>
        <w:t>T</w:t>
      </w:r>
      <w:r w:rsidR="000B09A5" w:rsidRPr="00B417C0">
        <w:rPr>
          <w:rFonts w:ascii="Book Antiqua" w:eastAsia="宋体" w:hAnsi="Book Antiqua"/>
          <w:kern w:val="0"/>
          <w:sz w:val="24"/>
          <w:szCs w:val="24"/>
        </w:rPr>
        <w:t xml:space="preserve">he first branchial cleft cyst; </w:t>
      </w:r>
      <w:r w:rsidR="00766739" w:rsidRPr="00B417C0">
        <w:rPr>
          <w:rFonts w:ascii="Book Antiqua" w:eastAsia="宋体" w:hAnsi="Book Antiqua"/>
          <w:kern w:val="0"/>
          <w:sz w:val="24"/>
          <w:szCs w:val="24"/>
        </w:rPr>
        <w:t xml:space="preserve">B: </w:t>
      </w:r>
      <w:r w:rsidR="00F2387A">
        <w:rPr>
          <w:rFonts w:ascii="Book Antiqua" w:eastAsia="宋体" w:hAnsi="Book Antiqua"/>
          <w:kern w:val="0"/>
          <w:sz w:val="24"/>
          <w:szCs w:val="24"/>
        </w:rPr>
        <w:t xml:space="preserve">The </w:t>
      </w:r>
      <w:r w:rsidR="004A4FA1" w:rsidRPr="00B417C0">
        <w:rPr>
          <w:rFonts w:ascii="Book Antiqua" w:eastAsia="宋体" w:hAnsi="Book Antiqua"/>
          <w:kern w:val="0"/>
          <w:sz w:val="24"/>
          <w:szCs w:val="24"/>
        </w:rPr>
        <w:t xml:space="preserve">white arrow </w:t>
      </w:r>
      <w:r w:rsidR="004A4FA1">
        <w:rPr>
          <w:rFonts w:ascii="Book Antiqua" w:eastAsia="宋体" w:hAnsi="Book Antiqua" w:hint="eastAsia"/>
          <w:kern w:val="0"/>
          <w:sz w:val="24"/>
          <w:szCs w:val="24"/>
        </w:rPr>
        <w:t>i</w:t>
      </w:r>
      <w:r w:rsidR="000B09A5" w:rsidRPr="00B417C0">
        <w:rPr>
          <w:rFonts w:ascii="Book Antiqua" w:eastAsia="宋体" w:hAnsi="Book Antiqua"/>
          <w:kern w:val="0"/>
          <w:sz w:val="24"/>
          <w:szCs w:val="24"/>
        </w:rPr>
        <w:t>ndicates the lesion tightly adhered to the facial nerve;</w:t>
      </w:r>
      <w:r w:rsidR="00766739" w:rsidRPr="00B417C0">
        <w:rPr>
          <w:rFonts w:ascii="Book Antiqua" w:eastAsia="宋体" w:hAnsi="Book Antiqua"/>
          <w:kern w:val="0"/>
          <w:sz w:val="24"/>
          <w:szCs w:val="24"/>
        </w:rPr>
        <w:t xml:space="preserve"> C: </w:t>
      </w:r>
      <w:r w:rsidR="00F2387A">
        <w:rPr>
          <w:rFonts w:ascii="Book Antiqua" w:eastAsia="宋体" w:hAnsi="Book Antiqua"/>
          <w:kern w:val="0"/>
          <w:sz w:val="24"/>
          <w:szCs w:val="24"/>
        </w:rPr>
        <w:t xml:space="preserve">The </w:t>
      </w:r>
      <w:r w:rsidR="004A4FA1" w:rsidRPr="00B417C0">
        <w:rPr>
          <w:rFonts w:ascii="Book Antiqua" w:eastAsia="宋体" w:hAnsi="Book Antiqua"/>
          <w:kern w:val="0"/>
          <w:sz w:val="24"/>
          <w:szCs w:val="24"/>
        </w:rPr>
        <w:t xml:space="preserve">black arrow </w:t>
      </w:r>
      <w:r w:rsidR="004A4FA1">
        <w:rPr>
          <w:rFonts w:ascii="Book Antiqua" w:eastAsia="宋体" w:hAnsi="Book Antiqua" w:hint="eastAsia"/>
          <w:kern w:val="0"/>
          <w:sz w:val="24"/>
          <w:szCs w:val="24"/>
        </w:rPr>
        <w:t>i</w:t>
      </w:r>
      <w:r w:rsidR="000B09A5" w:rsidRPr="00B417C0">
        <w:rPr>
          <w:rFonts w:ascii="Book Antiqua" w:eastAsia="宋体" w:hAnsi="Book Antiqua"/>
          <w:kern w:val="0"/>
          <w:sz w:val="24"/>
          <w:szCs w:val="24"/>
        </w:rPr>
        <w:t>ndicates that the incus is fused with the lateral bony plank.</w:t>
      </w:r>
    </w:p>
    <w:p w:rsidR="000B09A5" w:rsidRPr="00B417C0" w:rsidRDefault="006469D0" w:rsidP="00B417C0">
      <w:pPr>
        <w:widowControl/>
        <w:adjustRightInd w:val="0"/>
        <w:snapToGrid w:val="0"/>
        <w:spacing w:line="360" w:lineRule="auto"/>
        <w:rPr>
          <w:rFonts w:ascii="Book Antiqua" w:eastAsia="宋体" w:hAnsi="Book Antiqua"/>
          <w:kern w:val="0"/>
          <w:sz w:val="24"/>
          <w:szCs w:val="24"/>
        </w:rPr>
      </w:pPr>
      <w:r w:rsidRPr="00B417C0">
        <w:rPr>
          <w:rFonts w:ascii="Book Antiqua" w:eastAsia="宋体" w:hAnsi="Book Antiqua"/>
          <w:kern w:val="0"/>
          <w:sz w:val="24"/>
          <w:szCs w:val="24"/>
        </w:rPr>
        <w:br w:type="page"/>
      </w:r>
      <w:r w:rsidR="00EF2433">
        <w:rPr>
          <w:rFonts w:ascii="Book Antiqua" w:eastAsia="宋体" w:hAnsi="Book Antiqua"/>
          <w:noProof/>
          <w:kern w:val="0"/>
          <w:sz w:val="24"/>
          <w:szCs w:val="24"/>
        </w:rPr>
        <w:drawing>
          <wp:inline distT="0" distB="0" distL="0" distR="0">
            <wp:extent cx="5274945" cy="1719580"/>
            <wp:effectExtent l="0" t="0" r="1905"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945" cy="1719580"/>
                    </a:xfrm>
                    <a:prstGeom prst="rect">
                      <a:avLst/>
                    </a:prstGeom>
                    <a:noFill/>
                    <a:ln>
                      <a:noFill/>
                    </a:ln>
                  </pic:spPr>
                </pic:pic>
              </a:graphicData>
            </a:graphic>
          </wp:inline>
        </w:drawing>
      </w:r>
    </w:p>
    <w:p w:rsidR="00F46B4A" w:rsidRPr="00B417C0" w:rsidRDefault="00B74052" w:rsidP="00B417C0">
      <w:pPr>
        <w:widowControl/>
        <w:adjustRightInd w:val="0"/>
        <w:snapToGrid w:val="0"/>
        <w:spacing w:line="360" w:lineRule="auto"/>
        <w:rPr>
          <w:rFonts w:ascii="Book Antiqua" w:eastAsia="宋体" w:hAnsi="Book Antiqua"/>
          <w:b/>
          <w:bCs/>
          <w:kern w:val="0"/>
          <w:sz w:val="24"/>
          <w:szCs w:val="24"/>
        </w:rPr>
      </w:pPr>
      <w:r w:rsidRPr="00B417C0">
        <w:rPr>
          <w:rFonts w:ascii="Book Antiqua" w:hAnsi="Book Antiqua" w:cs="等线"/>
          <w:b/>
          <w:sz w:val="24"/>
          <w:szCs w:val="24"/>
        </w:rPr>
        <w:t xml:space="preserve">Figure 2 </w:t>
      </w:r>
      <w:r w:rsidR="000B09A5" w:rsidRPr="00B417C0">
        <w:rPr>
          <w:rFonts w:ascii="Book Antiqua" w:eastAsia="宋体" w:hAnsi="Book Antiqua"/>
          <w:b/>
          <w:bCs/>
          <w:kern w:val="0"/>
          <w:sz w:val="24"/>
          <w:szCs w:val="24"/>
        </w:rPr>
        <w:t xml:space="preserve">Intraoperative findings and surgical </w:t>
      </w:r>
      <w:r w:rsidR="000B09A5" w:rsidRPr="00B417C0">
        <w:rPr>
          <w:rFonts w:ascii="Book Antiqua" w:hAnsi="Book Antiqua"/>
          <w:b/>
          <w:bCs/>
          <w:sz w:val="24"/>
          <w:szCs w:val="24"/>
        </w:rPr>
        <w:t xml:space="preserve">strategy. </w:t>
      </w:r>
      <w:r w:rsidR="0077005D" w:rsidRPr="00B417C0">
        <w:rPr>
          <w:rFonts w:ascii="Book Antiqua" w:eastAsia="宋体" w:hAnsi="Book Antiqua"/>
          <w:kern w:val="0"/>
          <w:sz w:val="24"/>
          <w:szCs w:val="24"/>
        </w:rPr>
        <w:t xml:space="preserve">A: </w:t>
      </w:r>
      <w:r w:rsidR="006469D0" w:rsidRPr="00B417C0">
        <w:rPr>
          <w:rFonts w:ascii="Book Antiqua" w:eastAsia="宋体" w:hAnsi="Book Antiqua"/>
          <w:kern w:val="0"/>
          <w:sz w:val="24"/>
          <w:szCs w:val="24"/>
        </w:rPr>
        <w:t xml:space="preserve">The </w:t>
      </w:r>
      <w:r w:rsidR="0077005D" w:rsidRPr="00B417C0">
        <w:rPr>
          <w:rFonts w:ascii="Book Antiqua" w:eastAsia="宋体" w:hAnsi="Book Antiqua"/>
          <w:kern w:val="0"/>
          <w:sz w:val="24"/>
          <w:szCs w:val="24"/>
        </w:rPr>
        <w:t xml:space="preserve">lesion; </w:t>
      </w:r>
      <w:r w:rsidR="00157C96" w:rsidRPr="00B417C0">
        <w:rPr>
          <w:rFonts w:ascii="Book Antiqua" w:eastAsia="宋体" w:hAnsi="Book Antiqua"/>
          <w:kern w:val="0"/>
          <w:sz w:val="24"/>
          <w:szCs w:val="24"/>
        </w:rPr>
        <w:t xml:space="preserve">B: </w:t>
      </w:r>
      <w:r w:rsidR="006469D0" w:rsidRPr="00B417C0">
        <w:rPr>
          <w:rFonts w:ascii="Book Antiqua" w:eastAsia="宋体" w:hAnsi="Book Antiqua"/>
          <w:kern w:val="0"/>
          <w:sz w:val="24"/>
          <w:szCs w:val="24"/>
        </w:rPr>
        <w:t xml:space="preserve">The </w:t>
      </w:r>
      <w:r w:rsidR="000B09A5" w:rsidRPr="00B417C0">
        <w:rPr>
          <w:rFonts w:ascii="Book Antiqua" w:eastAsia="宋体" w:hAnsi="Book Antiqua"/>
          <w:kern w:val="0"/>
          <w:sz w:val="24"/>
          <w:szCs w:val="24"/>
        </w:rPr>
        <w:t>white arrow</w:t>
      </w:r>
      <w:r w:rsidR="00157C96" w:rsidRPr="00B417C0">
        <w:rPr>
          <w:rFonts w:ascii="Book Antiqua" w:eastAsia="宋体" w:hAnsi="Book Antiqua"/>
          <w:kern w:val="0"/>
          <w:sz w:val="24"/>
          <w:szCs w:val="24"/>
        </w:rPr>
        <w:t xml:space="preserve"> </w:t>
      </w:r>
      <w:r w:rsidR="000B09A5" w:rsidRPr="00B417C0">
        <w:rPr>
          <w:rFonts w:ascii="Book Antiqua" w:eastAsia="宋体" w:hAnsi="Book Antiqua"/>
          <w:kern w:val="0"/>
          <w:sz w:val="24"/>
          <w:szCs w:val="24"/>
        </w:rPr>
        <w:t xml:space="preserve">indicates the fusion of </w:t>
      </w:r>
      <w:r w:rsidR="00CB35A5">
        <w:rPr>
          <w:rFonts w:ascii="Book Antiqua" w:eastAsia="宋体" w:hAnsi="Book Antiqua"/>
          <w:kern w:val="0"/>
          <w:sz w:val="24"/>
          <w:szCs w:val="24"/>
        </w:rPr>
        <w:t xml:space="preserve">the </w:t>
      </w:r>
      <w:r w:rsidR="000B09A5" w:rsidRPr="00B417C0">
        <w:rPr>
          <w:rFonts w:ascii="Book Antiqua" w:eastAsia="宋体" w:hAnsi="Book Antiqua"/>
          <w:kern w:val="0"/>
          <w:sz w:val="24"/>
          <w:szCs w:val="24"/>
        </w:rPr>
        <w:t>mall</w:t>
      </w:r>
      <w:r w:rsidR="00903EE6">
        <w:rPr>
          <w:rFonts w:ascii="Book Antiqua" w:eastAsia="宋体" w:hAnsi="Book Antiqua"/>
          <w:kern w:val="0"/>
          <w:sz w:val="24"/>
          <w:szCs w:val="24"/>
        </w:rPr>
        <w:t>e</w:t>
      </w:r>
      <w:r w:rsidR="000B09A5" w:rsidRPr="00B417C0">
        <w:rPr>
          <w:rFonts w:ascii="Book Antiqua" w:eastAsia="宋体" w:hAnsi="Book Antiqua"/>
          <w:kern w:val="0"/>
          <w:sz w:val="24"/>
          <w:szCs w:val="24"/>
        </w:rPr>
        <w:t>us head and incus body</w:t>
      </w:r>
      <w:r w:rsidR="005B1D36" w:rsidRPr="00B417C0">
        <w:rPr>
          <w:rFonts w:ascii="Book Antiqua" w:eastAsia="宋体" w:hAnsi="Book Antiqua"/>
          <w:kern w:val="0"/>
          <w:sz w:val="24"/>
          <w:szCs w:val="24"/>
        </w:rPr>
        <w:t xml:space="preserve">, </w:t>
      </w:r>
      <w:r w:rsidR="000B09A5" w:rsidRPr="00B417C0">
        <w:rPr>
          <w:rFonts w:ascii="Book Antiqua" w:eastAsia="宋体" w:hAnsi="Book Antiqua"/>
          <w:kern w:val="0"/>
          <w:sz w:val="24"/>
          <w:szCs w:val="24"/>
        </w:rPr>
        <w:t>the black arrow</w:t>
      </w:r>
      <w:r w:rsidR="005B1D36" w:rsidRPr="00B417C0">
        <w:rPr>
          <w:rFonts w:ascii="Book Antiqua" w:eastAsia="宋体" w:hAnsi="Book Antiqua"/>
          <w:kern w:val="0"/>
          <w:sz w:val="24"/>
          <w:szCs w:val="24"/>
        </w:rPr>
        <w:t xml:space="preserve"> </w:t>
      </w:r>
      <w:r w:rsidR="000B09A5" w:rsidRPr="00B417C0">
        <w:rPr>
          <w:rFonts w:ascii="Book Antiqua" w:eastAsia="宋体" w:hAnsi="Book Antiqua"/>
          <w:kern w:val="0"/>
          <w:sz w:val="24"/>
          <w:szCs w:val="24"/>
        </w:rPr>
        <w:t>indicates that the mall</w:t>
      </w:r>
      <w:r w:rsidR="00903EE6">
        <w:rPr>
          <w:rFonts w:ascii="Book Antiqua" w:eastAsia="宋体" w:hAnsi="Book Antiqua"/>
          <w:kern w:val="0"/>
          <w:sz w:val="24"/>
          <w:szCs w:val="24"/>
        </w:rPr>
        <w:t>e</w:t>
      </w:r>
      <w:r w:rsidR="000B09A5" w:rsidRPr="00B417C0">
        <w:rPr>
          <w:rFonts w:ascii="Book Antiqua" w:eastAsia="宋体" w:hAnsi="Book Antiqua"/>
          <w:kern w:val="0"/>
          <w:sz w:val="24"/>
          <w:szCs w:val="24"/>
        </w:rPr>
        <w:t>us handle was fused to the lateral bony plank</w:t>
      </w:r>
      <w:r w:rsidR="005B1D36" w:rsidRPr="00B417C0">
        <w:rPr>
          <w:rFonts w:ascii="Book Antiqua" w:eastAsia="宋体" w:hAnsi="Book Antiqua"/>
          <w:kern w:val="0"/>
          <w:sz w:val="24"/>
          <w:szCs w:val="24"/>
        </w:rPr>
        <w:t xml:space="preserve">, </w:t>
      </w:r>
      <w:r w:rsidR="000B09A5" w:rsidRPr="00B417C0">
        <w:rPr>
          <w:rFonts w:ascii="Book Antiqua" w:eastAsia="宋体" w:hAnsi="Book Antiqua"/>
          <w:kern w:val="0"/>
          <w:sz w:val="24"/>
          <w:szCs w:val="24"/>
        </w:rPr>
        <w:t>the yellow arrow</w:t>
      </w:r>
      <w:r w:rsidR="005B1D36" w:rsidRPr="00B417C0">
        <w:rPr>
          <w:rFonts w:ascii="Book Antiqua" w:eastAsia="宋体" w:hAnsi="Book Antiqua"/>
          <w:kern w:val="0"/>
          <w:sz w:val="24"/>
          <w:szCs w:val="24"/>
        </w:rPr>
        <w:t xml:space="preserve"> </w:t>
      </w:r>
      <w:r w:rsidR="000B09A5" w:rsidRPr="00B417C0">
        <w:rPr>
          <w:rFonts w:ascii="Book Antiqua" w:eastAsia="宋体" w:hAnsi="Book Antiqua"/>
          <w:kern w:val="0"/>
          <w:sz w:val="24"/>
          <w:szCs w:val="24"/>
        </w:rPr>
        <w:t>shows the origin of the lesion;</w:t>
      </w:r>
      <w:r w:rsidR="0077005D" w:rsidRPr="00B417C0">
        <w:rPr>
          <w:rFonts w:ascii="Book Antiqua" w:eastAsia="宋体" w:hAnsi="Book Antiqua"/>
          <w:kern w:val="0"/>
          <w:sz w:val="24"/>
          <w:szCs w:val="24"/>
        </w:rPr>
        <w:t xml:space="preserve"> C:</w:t>
      </w:r>
      <w:r w:rsidR="000B09A5" w:rsidRPr="00B417C0">
        <w:rPr>
          <w:rFonts w:ascii="Book Antiqua" w:eastAsia="宋体" w:hAnsi="Book Antiqua"/>
          <w:kern w:val="0"/>
          <w:sz w:val="24"/>
          <w:szCs w:val="24"/>
        </w:rPr>
        <w:t xml:space="preserve"> </w:t>
      </w:r>
      <w:r w:rsidR="006469D0" w:rsidRPr="00B417C0">
        <w:rPr>
          <w:rStyle w:val="fontstyle01"/>
          <w:rFonts w:ascii="Book Antiqua" w:eastAsia="宋体" w:hAnsi="Book Antiqua"/>
          <w:color w:val="auto"/>
          <w:sz w:val="24"/>
          <w:szCs w:val="24"/>
        </w:rPr>
        <w:t xml:space="preserve">The </w:t>
      </w:r>
      <w:r w:rsidR="000B09A5" w:rsidRPr="00B417C0">
        <w:rPr>
          <w:rStyle w:val="fontstyle01"/>
          <w:rFonts w:ascii="Book Antiqua" w:eastAsia="宋体" w:hAnsi="Book Antiqua"/>
          <w:color w:val="auto"/>
          <w:sz w:val="24"/>
          <w:szCs w:val="24"/>
        </w:rPr>
        <w:t>white arrow</w:t>
      </w:r>
      <w:r w:rsidR="0077005D" w:rsidRPr="00B417C0">
        <w:rPr>
          <w:rStyle w:val="fontstyle01"/>
          <w:rFonts w:ascii="Book Antiqua" w:eastAsia="宋体" w:hAnsi="Book Antiqua"/>
          <w:color w:val="auto"/>
          <w:sz w:val="24"/>
          <w:szCs w:val="24"/>
        </w:rPr>
        <w:t xml:space="preserve"> </w:t>
      </w:r>
      <w:r w:rsidR="000B09A5" w:rsidRPr="00B417C0">
        <w:rPr>
          <w:rStyle w:val="fontstyle01"/>
          <w:rFonts w:ascii="Book Antiqua" w:eastAsia="宋体" w:hAnsi="Book Antiqua"/>
          <w:color w:val="auto"/>
          <w:sz w:val="24"/>
          <w:szCs w:val="24"/>
        </w:rPr>
        <w:t xml:space="preserve">indicates the hearing reconstruction with </w:t>
      </w:r>
      <w:r w:rsidR="008B00F6">
        <w:rPr>
          <w:rStyle w:val="fontstyle01"/>
          <w:rFonts w:ascii="Book Antiqua" w:eastAsia="宋体" w:hAnsi="Book Antiqua"/>
          <w:color w:val="auto"/>
          <w:sz w:val="24"/>
          <w:szCs w:val="24"/>
        </w:rPr>
        <w:t xml:space="preserve">a </w:t>
      </w:r>
      <w:r w:rsidR="00B76C6C" w:rsidRPr="00B417C0">
        <w:rPr>
          <w:rStyle w:val="fontstyle01"/>
          <w:rFonts w:ascii="Book Antiqua" w:eastAsia="宋体" w:hAnsi="Book Antiqua"/>
          <w:color w:val="auto"/>
          <w:sz w:val="24"/>
          <w:szCs w:val="24"/>
        </w:rPr>
        <w:t xml:space="preserve">partial ossicular replacement prosthesis </w:t>
      </w:r>
      <w:r w:rsidR="000B09A5" w:rsidRPr="00B417C0">
        <w:rPr>
          <w:rStyle w:val="fontstyle01"/>
          <w:rFonts w:ascii="Book Antiqua" w:eastAsia="宋体" w:hAnsi="Book Antiqua"/>
          <w:color w:val="auto"/>
          <w:sz w:val="24"/>
          <w:szCs w:val="24"/>
        </w:rPr>
        <w:t>and tra</w:t>
      </w:r>
      <w:r w:rsidR="006469D0" w:rsidRPr="00B417C0">
        <w:rPr>
          <w:rStyle w:val="fontstyle01"/>
          <w:rFonts w:ascii="Book Antiqua" w:eastAsia="宋体" w:hAnsi="Book Antiqua"/>
          <w:color w:val="auto"/>
          <w:sz w:val="24"/>
          <w:szCs w:val="24"/>
        </w:rPr>
        <w:t xml:space="preserve">gus cartilage graft, </w:t>
      </w:r>
      <w:r w:rsidR="000B09A5" w:rsidRPr="00B417C0">
        <w:rPr>
          <w:rStyle w:val="fontstyle01"/>
          <w:rFonts w:ascii="Book Antiqua" w:eastAsia="宋体" w:hAnsi="Book Antiqua"/>
          <w:color w:val="auto"/>
          <w:sz w:val="24"/>
          <w:szCs w:val="24"/>
        </w:rPr>
        <w:t>the black arrow</w:t>
      </w:r>
      <w:r w:rsidR="0077005D" w:rsidRPr="00B417C0">
        <w:rPr>
          <w:rStyle w:val="fontstyle01"/>
          <w:rFonts w:ascii="Book Antiqua" w:eastAsia="宋体" w:hAnsi="Book Antiqua"/>
          <w:color w:val="auto"/>
          <w:sz w:val="24"/>
          <w:szCs w:val="24"/>
        </w:rPr>
        <w:t xml:space="preserve"> </w:t>
      </w:r>
      <w:r w:rsidR="000B09A5" w:rsidRPr="00B417C0">
        <w:rPr>
          <w:rStyle w:val="fontstyle01"/>
          <w:rFonts w:ascii="Book Antiqua" w:eastAsia="宋体" w:hAnsi="Book Antiqua"/>
          <w:color w:val="auto"/>
          <w:sz w:val="24"/>
          <w:szCs w:val="24"/>
        </w:rPr>
        <w:t xml:space="preserve">shows the location variation of </w:t>
      </w:r>
      <w:r w:rsidR="008B00F6">
        <w:rPr>
          <w:rStyle w:val="fontstyle01"/>
          <w:rFonts w:ascii="Book Antiqua" w:eastAsia="宋体" w:hAnsi="Book Antiqua"/>
          <w:color w:val="auto"/>
          <w:sz w:val="24"/>
          <w:szCs w:val="24"/>
        </w:rPr>
        <w:t xml:space="preserve">the </w:t>
      </w:r>
      <w:r w:rsidR="000B09A5" w:rsidRPr="00B417C0">
        <w:rPr>
          <w:rStyle w:val="fontstyle01"/>
          <w:rFonts w:ascii="Book Antiqua" w:eastAsia="宋体" w:hAnsi="Book Antiqua"/>
          <w:color w:val="auto"/>
          <w:sz w:val="24"/>
          <w:szCs w:val="24"/>
        </w:rPr>
        <w:t>facial nerve, which migrated to the anteposition</w:t>
      </w:r>
      <w:r w:rsidR="00CE65EB" w:rsidRPr="00B417C0">
        <w:rPr>
          <w:rStyle w:val="fontstyle01"/>
          <w:rFonts w:ascii="Book Antiqua" w:eastAsia="宋体" w:hAnsi="Book Antiqua"/>
          <w:color w:val="auto"/>
          <w:sz w:val="24"/>
          <w:szCs w:val="24"/>
        </w:rPr>
        <w:t xml:space="preserve">. </w:t>
      </w:r>
      <w:r w:rsidR="00941224" w:rsidRPr="00B417C0">
        <w:rPr>
          <w:rFonts w:ascii="Book Antiqua" w:eastAsia="宋体" w:hAnsi="Book Antiqua" w:cs="宋体"/>
          <w:kern w:val="0"/>
          <w:sz w:val="24"/>
          <w:szCs w:val="24"/>
        </w:rPr>
        <w:t xml:space="preserve">a: </w:t>
      </w:r>
      <w:r w:rsidR="00941224" w:rsidRPr="00B417C0">
        <w:rPr>
          <w:rFonts w:ascii="Book Antiqua" w:eastAsia="宋体" w:hAnsi="Book Antiqua"/>
          <w:kern w:val="0"/>
          <w:sz w:val="24"/>
          <w:szCs w:val="24"/>
        </w:rPr>
        <w:t>The lesion; b: The atretic bony plank outside the closed tympanic cavity.</w:t>
      </w:r>
      <w:r w:rsidR="00941224" w:rsidRPr="00B417C0">
        <w:rPr>
          <w:rStyle w:val="fontstyle01"/>
          <w:rFonts w:ascii="Book Antiqua" w:eastAsia="宋体" w:hAnsi="Book Antiqua"/>
          <w:b/>
          <w:bCs/>
          <w:color w:val="auto"/>
          <w:kern w:val="0"/>
          <w:sz w:val="24"/>
          <w:szCs w:val="24"/>
        </w:rPr>
        <w:t xml:space="preserve"> </w:t>
      </w:r>
      <w:r w:rsidR="00CE65EB" w:rsidRPr="00B417C0">
        <w:rPr>
          <w:rFonts w:ascii="Book Antiqua" w:eastAsia="宋体" w:hAnsi="Book Antiqua"/>
          <w:kern w:val="0"/>
          <w:sz w:val="24"/>
          <w:szCs w:val="24"/>
        </w:rPr>
        <w:t xml:space="preserve">In: </w:t>
      </w:r>
      <w:r w:rsidR="001126A3" w:rsidRPr="00B417C0">
        <w:rPr>
          <w:rFonts w:ascii="Book Antiqua" w:eastAsia="宋体" w:hAnsi="Book Antiqua"/>
          <w:kern w:val="0"/>
          <w:sz w:val="24"/>
          <w:szCs w:val="24"/>
        </w:rPr>
        <w:t>I</w:t>
      </w:r>
      <w:r w:rsidR="00CE65EB" w:rsidRPr="00B417C0">
        <w:rPr>
          <w:rFonts w:ascii="Book Antiqua" w:eastAsia="宋体" w:hAnsi="Book Antiqua"/>
          <w:kern w:val="0"/>
          <w:sz w:val="24"/>
          <w:szCs w:val="24"/>
        </w:rPr>
        <w:t xml:space="preserve">ncus; MH: </w:t>
      </w:r>
      <w:r w:rsidR="001126A3" w:rsidRPr="00B417C0">
        <w:rPr>
          <w:rFonts w:ascii="Book Antiqua" w:eastAsia="宋体" w:hAnsi="Book Antiqua"/>
          <w:kern w:val="0"/>
          <w:sz w:val="24"/>
          <w:szCs w:val="24"/>
        </w:rPr>
        <w:t>M</w:t>
      </w:r>
      <w:r w:rsidR="00CE65EB" w:rsidRPr="00B417C0">
        <w:rPr>
          <w:rFonts w:ascii="Book Antiqua" w:eastAsia="宋体" w:hAnsi="Book Antiqua"/>
          <w:kern w:val="0"/>
          <w:sz w:val="24"/>
          <w:szCs w:val="24"/>
        </w:rPr>
        <w:t>all</w:t>
      </w:r>
      <w:r w:rsidR="008B00F6">
        <w:rPr>
          <w:rFonts w:ascii="Book Antiqua" w:eastAsia="宋体" w:hAnsi="Book Antiqua"/>
          <w:kern w:val="0"/>
          <w:sz w:val="24"/>
          <w:szCs w:val="24"/>
        </w:rPr>
        <w:t>e</w:t>
      </w:r>
      <w:r w:rsidR="00CE65EB" w:rsidRPr="00B417C0">
        <w:rPr>
          <w:rFonts w:ascii="Book Antiqua" w:eastAsia="宋体" w:hAnsi="Book Antiqua"/>
          <w:kern w:val="0"/>
          <w:sz w:val="24"/>
          <w:szCs w:val="24"/>
        </w:rPr>
        <w:t xml:space="preserve">us head; PG: </w:t>
      </w:r>
      <w:r w:rsidR="001126A3" w:rsidRPr="00B417C0">
        <w:rPr>
          <w:rFonts w:ascii="Book Antiqua" w:eastAsia="宋体" w:hAnsi="Book Antiqua"/>
          <w:kern w:val="0"/>
          <w:sz w:val="24"/>
          <w:szCs w:val="24"/>
        </w:rPr>
        <w:t>P</w:t>
      </w:r>
      <w:r w:rsidR="00CE65EB" w:rsidRPr="00B417C0">
        <w:rPr>
          <w:rFonts w:ascii="Book Antiqua" w:eastAsia="宋体" w:hAnsi="Book Antiqua"/>
          <w:kern w:val="0"/>
          <w:sz w:val="24"/>
          <w:szCs w:val="24"/>
        </w:rPr>
        <w:t>arotid gland; FN</w:t>
      </w:r>
      <w:r w:rsidR="00941224" w:rsidRPr="00B417C0">
        <w:rPr>
          <w:rFonts w:ascii="Book Antiqua" w:eastAsia="宋体" w:hAnsi="Book Antiqua"/>
          <w:kern w:val="0"/>
          <w:sz w:val="24"/>
          <w:szCs w:val="24"/>
        </w:rPr>
        <w:t xml:space="preserve"> </w:t>
      </w:r>
      <w:r w:rsidR="00CE65EB" w:rsidRPr="00B417C0">
        <w:rPr>
          <w:rFonts w:ascii="Book Antiqua" w:eastAsia="宋体" w:hAnsi="Book Antiqua"/>
          <w:kern w:val="0"/>
          <w:sz w:val="24"/>
          <w:szCs w:val="24"/>
        </w:rPr>
        <w:t xml:space="preserve">(t): </w:t>
      </w:r>
      <w:r w:rsidR="001126A3" w:rsidRPr="00B417C0">
        <w:rPr>
          <w:rFonts w:ascii="Book Antiqua" w:eastAsia="宋体" w:hAnsi="Book Antiqua"/>
          <w:kern w:val="0"/>
          <w:sz w:val="24"/>
          <w:szCs w:val="24"/>
        </w:rPr>
        <w:t>T</w:t>
      </w:r>
      <w:r w:rsidR="00CE65EB" w:rsidRPr="00B417C0">
        <w:rPr>
          <w:rFonts w:ascii="Book Antiqua" w:eastAsia="宋体" w:hAnsi="Book Antiqua"/>
          <w:kern w:val="0"/>
          <w:sz w:val="24"/>
          <w:szCs w:val="24"/>
        </w:rPr>
        <w:t xml:space="preserve">ympanic segment of </w:t>
      </w:r>
      <w:r w:rsidR="008B00F6">
        <w:rPr>
          <w:rFonts w:ascii="Book Antiqua" w:eastAsia="宋体" w:hAnsi="Book Antiqua"/>
          <w:kern w:val="0"/>
          <w:sz w:val="24"/>
          <w:szCs w:val="24"/>
        </w:rPr>
        <w:t xml:space="preserve">the </w:t>
      </w:r>
      <w:r w:rsidR="00CE65EB" w:rsidRPr="00B417C0">
        <w:rPr>
          <w:rFonts w:ascii="Book Antiqua" w:eastAsia="宋体" w:hAnsi="Book Antiqua"/>
          <w:kern w:val="0"/>
          <w:sz w:val="24"/>
          <w:szCs w:val="24"/>
        </w:rPr>
        <w:t>facial nerve; FN</w:t>
      </w:r>
      <w:r w:rsidR="00941224" w:rsidRPr="00B417C0">
        <w:rPr>
          <w:rFonts w:ascii="Book Antiqua" w:eastAsia="宋体" w:hAnsi="Book Antiqua"/>
          <w:kern w:val="0"/>
          <w:sz w:val="24"/>
          <w:szCs w:val="24"/>
        </w:rPr>
        <w:t xml:space="preserve"> </w:t>
      </w:r>
      <w:r w:rsidR="00CE65EB" w:rsidRPr="00B417C0">
        <w:rPr>
          <w:rFonts w:ascii="Book Antiqua" w:eastAsia="宋体" w:hAnsi="Book Antiqua"/>
          <w:kern w:val="0"/>
          <w:sz w:val="24"/>
          <w:szCs w:val="24"/>
        </w:rPr>
        <w:t xml:space="preserve">(v): </w:t>
      </w:r>
      <w:r w:rsidR="001126A3" w:rsidRPr="00B417C0">
        <w:rPr>
          <w:rFonts w:ascii="Book Antiqua" w:eastAsia="宋体" w:hAnsi="Book Antiqua"/>
          <w:kern w:val="0"/>
          <w:sz w:val="24"/>
          <w:szCs w:val="24"/>
        </w:rPr>
        <w:t>V</w:t>
      </w:r>
      <w:r w:rsidR="00CE65EB" w:rsidRPr="00B417C0">
        <w:rPr>
          <w:rFonts w:ascii="Book Antiqua" w:eastAsia="宋体" w:hAnsi="Book Antiqua"/>
          <w:kern w:val="0"/>
          <w:sz w:val="24"/>
          <w:szCs w:val="24"/>
        </w:rPr>
        <w:t xml:space="preserve">ertical segment of </w:t>
      </w:r>
      <w:r w:rsidR="008B00F6">
        <w:rPr>
          <w:rFonts w:ascii="Book Antiqua" w:eastAsia="宋体" w:hAnsi="Book Antiqua"/>
          <w:kern w:val="0"/>
          <w:sz w:val="24"/>
          <w:szCs w:val="24"/>
        </w:rPr>
        <w:t xml:space="preserve">the </w:t>
      </w:r>
      <w:r w:rsidR="00CE65EB" w:rsidRPr="00B417C0">
        <w:rPr>
          <w:rFonts w:ascii="Book Antiqua" w:eastAsia="宋体" w:hAnsi="Book Antiqua"/>
          <w:kern w:val="0"/>
          <w:sz w:val="24"/>
          <w:szCs w:val="24"/>
        </w:rPr>
        <w:t xml:space="preserve">facial nerve; LSC: </w:t>
      </w:r>
      <w:r w:rsidR="001126A3" w:rsidRPr="00B417C0">
        <w:rPr>
          <w:rFonts w:ascii="Book Antiqua" w:eastAsia="宋体" w:hAnsi="Book Antiqua"/>
          <w:kern w:val="0"/>
          <w:sz w:val="24"/>
          <w:szCs w:val="24"/>
        </w:rPr>
        <w:t>L</w:t>
      </w:r>
      <w:r w:rsidR="00CE65EB" w:rsidRPr="00B417C0">
        <w:rPr>
          <w:rFonts w:ascii="Book Antiqua" w:eastAsia="宋体" w:hAnsi="Book Antiqua"/>
          <w:kern w:val="0"/>
          <w:sz w:val="24"/>
          <w:szCs w:val="24"/>
        </w:rPr>
        <w:t xml:space="preserve">ateral semicircular canal; St: </w:t>
      </w:r>
      <w:r w:rsidR="001126A3" w:rsidRPr="00B417C0">
        <w:rPr>
          <w:rFonts w:ascii="Book Antiqua" w:eastAsia="宋体" w:hAnsi="Book Antiqua"/>
          <w:kern w:val="0"/>
          <w:sz w:val="24"/>
          <w:szCs w:val="24"/>
        </w:rPr>
        <w:t>S</w:t>
      </w:r>
      <w:r w:rsidR="00CE65EB" w:rsidRPr="00B417C0">
        <w:rPr>
          <w:rFonts w:ascii="Book Antiqua" w:eastAsia="宋体" w:hAnsi="Book Antiqua"/>
          <w:kern w:val="0"/>
          <w:sz w:val="24"/>
          <w:szCs w:val="24"/>
        </w:rPr>
        <w:t xml:space="preserve">tapes; ET: </w:t>
      </w:r>
      <w:hyperlink r:id="rId16" w:history="1">
        <w:r w:rsidR="001126A3" w:rsidRPr="00B417C0">
          <w:rPr>
            <w:rFonts w:ascii="Book Antiqua" w:eastAsia="宋体" w:hAnsi="Book Antiqua"/>
            <w:kern w:val="0"/>
            <w:sz w:val="24"/>
            <w:szCs w:val="24"/>
          </w:rPr>
          <w:t>E</w:t>
        </w:r>
        <w:r w:rsidR="00CE65EB" w:rsidRPr="00B417C0">
          <w:rPr>
            <w:rFonts w:ascii="Book Antiqua" w:eastAsia="宋体" w:hAnsi="Book Antiqua"/>
            <w:kern w:val="0"/>
            <w:sz w:val="24"/>
            <w:szCs w:val="24"/>
          </w:rPr>
          <w:t>ustachian</w:t>
        </w:r>
      </w:hyperlink>
      <w:r w:rsidR="00CE65EB" w:rsidRPr="00B417C0">
        <w:rPr>
          <w:rFonts w:ascii="Book Antiqua" w:eastAsia="宋体" w:hAnsi="Book Antiqua"/>
          <w:kern w:val="0"/>
          <w:sz w:val="24"/>
          <w:szCs w:val="24"/>
        </w:rPr>
        <w:t> </w:t>
      </w:r>
      <w:hyperlink r:id="rId17" w:history="1">
        <w:r w:rsidR="00CE65EB" w:rsidRPr="00B417C0">
          <w:rPr>
            <w:rFonts w:ascii="Book Antiqua" w:eastAsia="宋体" w:hAnsi="Book Antiqua"/>
            <w:kern w:val="0"/>
            <w:sz w:val="24"/>
            <w:szCs w:val="24"/>
          </w:rPr>
          <w:t>tube</w:t>
        </w:r>
      </w:hyperlink>
      <w:r w:rsidR="00941224" w:rsidRPr="00B417C0">
        <w:rPr>
          <w:rFonts w:ascii="Book Antiqua" w:eastAsia="宋体" w:hAnsi="Book Antiqua"/>
          <w:kern w:val="0"/>
          <w:sz w:val="24"/>
          <w:szCs w:val="24"/>
        </w:rPr>
        <w:t>.</w:t>
      </w:r>
      <w:r w:rsidR="00941224" w:rsidRPr="00B417C0">
        <w:rPr>
          <w:rStyle w:val="fontstyle01"/>
          <w:rFonts w:ascii="Book Antiqua" w:eastAsia="宋体" w:hAnsi="Book Antiqua"/>
          <w:b/>
          <w:bCs/>
          <w:color w:val="auto"/>
          <w:kern w:val="0"/>
          <w:sz w:val="24"/>
          <w:szCs w:val="24"/>
        </w:rPr>
        <w:br w:type="page"/>
      </w:r>
      <w:r w:rsidR="00EF2433">
        <w:rPr>
          <w:rFonts w:ascii="Book Antiqua" w:eastAsia="宋体" w:hAnsi="Book Antiqua"/>
          <w:b/>
          <w:bCs/>
          <w:noProof/>
          <w:kern w:val="0"/>
          <w:sz w:val="24"/>
          <w:szCs w:val="24"/>
        </w:rPr>
        <w:drawing>
          <wp:inline distT="0" distB="0" distL="0" distR="0">
            <wp:extent cx="5267960" cy="3500755"/>
            <wp:effectExtent l="0" t="0" r="8890" b="444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960" cy="3500755"/>
                    </a:xfrm>
                    <a:prstGeom prst="rect">
                      <a:avLst/>
                    </a:prstGeom>
                    <a:noFill/>
                    <a:ln>
                      <a:noFill/>
                    </a:ln>
                  </pic:spPr>
                </pic:pic>
              </a:graphicData>
            </a:graphic>
          </wp:inline>
        </w:drawing>
      </w:r>
    </w:p>
    <w:p w:rsidR="002C7C0C" w:rsidRPr="00B417C0" w:rsidRDefault="005045E2" w:rsidP="00B417C0">
      <w:pPr>
        <w:adjustRightInd w:val="0"/>
        <w:snapToGrid w:val="0"/>
        <w:spacing w:line="360" w:lineRule="auto"/>
        <w:rPr>
          <w:rFonts w:ascii="Book Antiqua" w:eastAsia="宋体" w:hAnsi="Book Antiqua"/>
          <w:sz w:val="24"/>
          <w:szCs w:val="24"/>
        </w:rPr>
      </w:pPr>
      <w:r w:rsidRPr="00B417C0">
        <w:rPr>
          <w:rFonts w:ascii="Book Antiqua" w:eastAsia="宋体" w:hAnsi="Book Antiqua"/>
          <w:b/>
          <w:bCs/>
          <w:kern w:val="0"/>
          <w:sz w:val="24"/>
          <w:szCs w:val="24"/>
        </w:rPr>
        <w:t>Fig</w:t>
      </w:r>
      <w:r w:rsidR="009D625D" w:rsidRPr="00B417C0">
        <w:rPr>
          <w:rFonts w:ascii="Book Antiqua" w:eastAsia="宋体" w:hAnsi="Book Antiqua"/>
          <w:b/>
          <w:bCs/>
          <w:kern w:val="0"/>
          <w:sz w:val="24"/>
          <w:szCs w:val="24"/>
        </w:rPr>
        <w:t xml:space="preserve">ure </w:t>
      </w:r>
      <w:r w:rsidRPr="00B417C0">
        <w:rPr>
          <w:rFonts w:ascii="Book Antiqua" w:eastAsia="宋体" w:hAnsi="Book Antiqua"/>
          <w:b/>
          <w:bCs/>
          <w:kern w:val="0"/>
          <w:sz w:val="24"/>
          <w:szCs w:val="24"/>
        </w:rPr>
        <w:t>3 Comparison of preoperative and postoperative pure tone audiometry in the right ear.</w:t>
      </w:r>
      <w:r w:rsidR="00941224"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A</w:t>
      </w:r>
      <w:r w:rsidR="00941224" w:rsidRPr="00B417C0">
        <w:rPr>
          <w:rStyle w:val="fontstyle01"/>
          <w:rFonts w:ascii="Book Antiqua" w:eastAsia="宋体" w:hAnsi="Book Antiqua"/>
          <w:color w:val="auto"/>
          <w:sz w:val="24"/>
          <w:szCs w:val="24"/>
        </w:rPr>
        <w:t>:</w:t>
      </w:r>
      <w:r w:rsidRPr="00B417C0">
        <w:rPr>
          <w:rStyle w:val="fontstyle01"/>
          <w:rFonts w:ascii="Book Antiqua" w:eastAsia="宋体" w:hAnsi="Book Antiqua"/>
          <w:color w:val="auto"/>
          <w:sz w:val="24"/>
          <w:szCs w:val="24"/>
        </w:rPr>
        <w:t xml:space="preserve"> </w:t>
      </w:r>
      <w:r w:rsidR="00941224" w:rsidRPr="00B417C0">
        <w:rPr>
          <w:rStyle w:val="fontstyle01"/>
          <w:rFonts w:ascii="Book Antiqua" w:eastAsia="宋体" w:hAnsi="Book Antiqua"/>
          <w:color w:val="auto"/>
          <w:sz w:val="24"/>
          <w:szCs w:val="24"/>
        </w:rPr>
        <w:t>Show</w:t>
      </w:r>
      <w:r w:rsidR="008B00F6">
        <w:rPr>
          <w:rStyle w:val="fontstyle01"/>
          <w:rFonts w:ascii="Book Antiqua" w:eastAsia="宋体" w:hAnsi="Book Antiqua"/>
          <w:color w:val="auto"/>
          <w:sz w:val="24"/>
          <w:szCs w:val="24"/>
        </w:rPr>
        <w:t>s</w:t>
      </w:r>
      <w:r w:rsidR="00941224" w:rsidRPr="00B417C0">
        <w:rPr>
          <w:rStyle w:val="fontstyle01"/>
          <w:rFonts w:ascii="Book Antiqua" w:eastAsia="宋体" w:hAnsi="Book Antiqua"/>
          <w:color w:val="auto"/>
          <w:sz w:val="24"/>
          <w:szCs w:val="24"/>
        </w:rPr>
        <w:t xml:space="preserve"> </w:t>
      </w:r>
      <w:r w:rsidR="007C2382" w:rsidRPr="00B417C0">
        <w:rPr>
          <w:rStyle w:val="fontstyle01"/>
          <w:rFonts w:ascii="Book Antiqua" w:eastAsia="宋体" w:hAnsi="Book Antiqua"/>
          <w:color w:val="auto"/>
          <w:sz w:val="24"/>
          <w:szCs w:val="24"/>
        </w:rPr>
        <w:t>the</w:t>
      </w:r>
      <w:r w:rsidRPr="00B417C0">
        <w:rPr>
          <w:rStyle w:val="fontstyle01"/>
          <w:rFonts w:ascii="Book Antiqua" w:eastAsia="宋体" w:hAnsi="Book Antiqua"/>
          <w:color w:val="auto"/>
          <w:sz w:val="24"/>
          <w:szCs w:val="24"/>
        </w:rPr>
        <w:t xml:space="preserve"> preoperative pure tone audiometry</w:t>
      </w:r>
      <w:r w:rsidR="007C2382" w:rsidRPr="00B417C0">
        <w:rPr>
          <w:rStyle w:val="fontstyle01"/>
          <w:rFonts w:ascii="Book Antiqua" w:eastAsia="宋体" w:hAnsi="Book Antiqua"/>
          <w:color w:val="auto"/>
          <w:sz w:val="24"/>
          <w:szCs w:val="24"/>
        </w:rPr>
        <w:t xml:space="preserve">, the preoperative air-bone conduction gap was 56 </w:t>
      </w:r>
      <w:r w:rsidR="00D83963" w:rsidRPr="00B417C0">
        <w:rPr>
          <w:rStyle w:val="fontstyle01"/>
          <w:rFonts w:ascii="Book Antiqua" w:eastAsia="宋体" w:hAnsi="Book Antiqua"/>
          <w:color w:val="auto"/>
          <w:sz w:val="24"/>
          <w:szCs w:val="24"/>
        </w:rPr>
        <w:t>decibel</w:t>
      </w:r>
      <w:r w:rsidR="008B00F6">
        <w:rPr>
          <w:rStyle w:val="fontstyle01"/>
          <w:rFonts w:ascii="Book Antiqua" w:eastAsia="宋体" w:hAnsi="Book Antiqua"/>
          <w:color w:val="auto"/>
          <w:sz w:val="24"/>
          <w:szCs w:val="24"/>
        </w:rPr>
        <w:t>s</w:t>
      </w:r>
      <w:r w:rsidR="00941224"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B</w:t>
      </w:r>
      <w:r w:rsidR="00941224" w:rsidRPr="00B417C0">
        <w:rPr>
          <w:rStyle w:val="fontstyle01"/>
          <w:rFonts w:ascii="Book Antiqua" w:eastAsia="宋体" w:hAnsi="Book Antiqua"/>
          <w:color w:val="auto"/>
          <w:sz w:val="24"/>
          <w:szCs w:val="24"/>
        </w:rPr>
        <w:t>:</w:t>
      </w:r>
      <w:r w:rsidRPr="00B417C0">
        <w:rPr>
          <w:rStyle w:val="fontstyle01"/>
          <w:rFonts w:ascii="Book Antiqua" w:eastAsia="宋体" w:hAnsi="Book Antiqua"/>
          <w:color w:val="auto"/>
          <w:sz w:val="24"/>
          <w:szCs w:val="24"/>
        </w:rPr>
        <w:t xml:space="preserve"> </w:t>
      </w:r>
      <w:r w:rsidR="00941224" w:rsidRPr="00B417C0">
        <w:rPr>
          <w:rStyle w:val="fontstyle01"/>
          <w:rFonts w:ascii="Book Antiqua" w:eastAsia="宋体" w:hAnsi="Book Antiqua"/>
          <w:color w:val="auto"/>
          <w:sz w:val="24"/>
          <w:szCs w:val="24"/>
        </w:rPr>
        <w:t>Show</w:t>
      </w:r>
      <w:r w:rsidR="008B00F6">
        <w:rPr>
          <w:rStyle w:val="fontstyle01"/>
          <w:rFonts w:ascii="Book Antiqua" w:eastAsia="宋体" w:hAnsi="Book Antiqua"/>
          <w:color w:val="auto"/>
          <w:sz w:val="24"/>
          <w:szCs w:val="24"/>
        </w:rPr>
        <w:t>s</w:t>
      </w:r>
      <w:r w:rsidR="00941224"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postoperative pure tone audiometry</w:t>
      </w:r>
      <w:r w:rsidR="007C2382" w:rsidRPr="00B417C0">
        <w:rPr>
          <w:rStyle w:val="fontstyle01"/>
          <w:rFonts w:ascii="Book Antiqua" w:eastAsia="宋体" w:hAnsi="Book Antiqua"/>
          <w:color w:val="auto"/>
          <w:sz w:val="24"/>
          <w:szCs w:val="24"/>
        </w:rPr>
        <w:t>, t</w:t>
      </w:r>
      <w:r w:rsidRPr="00B417C0">
        <w:rPr>
          <w:rStyle w:val="fontstyle01"/>
          <w:rFonts w:ascii="Book Antiqua" w:eastAsia="宋体" w:hAnsi="Book Antiqua"/>
          <w:color w:val="auto"/>
          <w:sz w:val="24"/>
          <w:szCs w:val="24"/>
        </w:rPr>
        <w:t xml:space="preserve">he postoperative </w:t>
      </w:r>
      <w:r w:rsidR="008B3261" w:rsidRPr="00B417C0">
        <w:rPr>
          <w:rStyle w:val="fontstyle01"/>
          <w:rFonts w:ascii="Book Antiqua" w:eastAsia="宋体" w:hAnsi="Book Antiqua"/>
          <w:color w:val="auto"/>
          <w:sz w:val="24"/>
          <w:szCs w:val="24"/>
        </w:rPr>
        <w:t>air-bone gap</w:t>
      </w:r>
      <w:r w:rsidRPr="00B417C0">
        <w:rPr>
          <w:rStyle w:val="fontstyle01"/>
          <w:rFonts w:ascii="Book Antiqua" w:eastAsia="宋体" w:hAnsi="Book Antiqua"/>
          <w:color w:val="auto"/>
          <w:sz w:val="24"/>
          <w:szCs w:val="24"/>
        </w:rPr>
        <w:t xml:space="preserve"> was 21 </w:t>
      </w:r>
      <w:r w:rsidR="00D83963" w:rsidRPr="00B417C0">
        <w:rPr>
          <w:rStyle w:val="fontstyle01"/>
          <w:rFonts w:ascii="Book Antiqua" w:eastAsia="宋体" w:hAnsi="Book Antiqua"/>
          <w:color w:val="auto"/>
          <w:sz w:val="24"/>
          <w:szCs w:val="24"/>
        </w:rPr>
        <w:t>decibel</w:t>
      </w:r>
      <w:r w:rsidR="008B00F6">
        <w:rPr>
          <w:rStyle w:val="fontstyle01"/>
          <w:rFonts w:ascii="Book Antiqua" w:eastAsia="宋体" w:hAnsi="Book Antiqua"/>
          <w:color w:val="auto"/>
          <w:sz w:val="24"/>
          <w:szCs w:val="24"/>
        </w:rPr>
        <w:t>s</w:t>
      </w:r>
      <w:r w:rsidRPr="00B417C0">
        <w:rPr>
          <w:rStyle w:val="fontstyle01"/>
          <w:rFonts w:ascii="Book Antiqua" w:eastAsia="宋体" w:hAnsi="Book Antiqua"/>
          <w:color w:val="auto"/>
          <w:sz w:val="24"/>
          <w:szCs w:val="24"/>
        </w:rPr>
        <w:t>,</w:t>
      </w:r>
      <w:r w:rsidR="009D625D" w:rsidRPr="00B417C0">
        <w:rPr>
          <w:rStyle w:val="fontstyle01"/>
          <w:rFonts w:ascii="Book Antiqua" w:eastAsia="宋体" w:hAnsi="Book Antiqua"/>
          <w:color w:val="auto"/>
          <w:sz w:val="24"/>
          <w:szCs w:val="24"/>
        </w:rPr>
        <w:t xml:space="preserve"> </w:t>
      </w:r>
      <w:r w:rsidRPr="00B417C0">
        <w:rPr>
          <w:rStyle w:val="fontstyle01"/>
          <w:rFonts w:ascii="Book Antiqua" w:eastAsia="宋体" w:hAnsi="Book Antiqua"/>
          <w:color w:val="auto"/>
          <w:sz w:val="24"/>
          <w:szCs w:val="24"/>
        </w:rPr>
        <w:t xml:space="preserve">and the </w:t>
      </w:r>
      <w:r w:rsidR="008B3261" w:rsidRPr="00B417C0">
        <w:rPr>
          <w:rStyle w:val="fontstyle01"/>
          <w:rFonts w:ascii="Book Antiqua" w:eastAsia="宋体" w:hAnsi="Book Antiqua"/>
          <w:color w:val="auto"/>
          <w:sz w:val="24"/>
          <w:szCs w:val="24"/>
        </w:rPr>
        <w:t>pure-tone average</w:t>
      </w:r>
      <w:r w:rsidRPr="00B417C0">
        <w:rPr>
          <w:rStyle w:val="fontstyle01"/>
          <w:rFonts w:ascii="Book Antiqua" w:eastAsia="宋体" w:hAnsi="Book Antiqua"/>
          <w:color w:val="auto"/>
          <w:sz w:val="24"/>
          <w:szCs w:val="24"/>
        </w:rPr>
        <w:t xml:space="preserve"> gain was 35 </w:t>
      </w:r>
      <w:r w:rsidR="00D83963" w:rsidRPr="00B417C0">
        <w:rPr>
          <w:rStyle w:val="fontstyle01"/>
          <w:rFonts w:ascii="Book Antiqua" w:eastAsia="宋体" w:hAnsi="Book Antiqua"/>
          <w:color w:val="auto"/>
          <w:sz w:val="24"/>
          <w:szCs w:val="24"/>
        </w:rPr>
        <w:t>decibel</w:t>
      </w:r>
      <w:r w:rsidR="008B00F6">
        <w:rPr>
          <w:rStyle w:val="fontstyle01"/>
          <w:rFonts w:ascii="Book Antiqua" w:eastAsia="宋体" w:hAnsi="Book Antiqua"/>
          <w:color w:val="auto"/>
          <w:sz w:val="24"/>
          <w:szCs w:val="24"/>
        </w:rPr>
        <w:t>s</w:t>
      </w:r>
      <w:r w:rsidRPr="00B417C0">
        <w:rPr>
          <w:rStyle w:val="fontstyle01"/>
          <w:rFonts w:ascii="Book Antiqua" w:eastAsia="宋体" w:hAnsi="Book Antiqua"/>
          <w:color w:val="auto"/>
          <w:sz w:val="24"/>
          <w:szCs w:val="24"/>
        </w:rPr>
        <w:t>.</w:t>
      </w:r>
    </w:p>
    <w:sectPr w:rsidR="002C7C0C" w:rsidRPr="00B417C0" w:rsidSect="00333B37">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16D" w:rsidRDefault="009D416D">
      <w:r>
        <w:separator/>
      </w:r>
    </w:p>
  </w:endnote>
  <w:endnote w:type="continuationSeparator" w:id="0">
    <w:p w:rsidR="009D416D" w:rsidRDefault="009D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font>
  <w:font w:name="FZKTK--GBK1-0">
    <w:altName w:val="Times New Roman"/>
    <w:charset w:val="00"/>
    <w:family w:val="roman"/>
    <w:pitch w:val="default"/>
  </w:font>
  <w:font w:name="FZSSK--GBK1-0">
    <w:altName w:val="Times New Roman"/>
    <w:charset w:val="00"/>
    <w:family w:val="roman"/>
    <w:pitch w:val="default"/>
    <w:sig w:usb0="00000000" w:usb1="00000000" w:usb2="00000000" w:usb3="00000000" w:csb0="00040001" w:csb1="00000000"/>
  </w:font>
  <w:font w:name="FZHTK--GBK1-0">
    <w:altName w:val="Times New Roman"/>
    <w:charset w:val="00"/>
    <w:family w:val="roman"/>
    <w:pitch w:val="default"/>
  </w:font>
  <w:font w:name="TimesNewRomanPSMT">
    <w:altName w:val="Times New Roman"/>
    <w:charset w:val="00"/>
    <w:family w:val="roman"/>
    <w:pitch w:val="default"/>
    <w:sig w:usb0="00000000" w:usb1="00000000" w:usb2="00000000" w:usb3="00000000" w:csb0="00000001" w:csb1="00000000"/>
  </w:font>
  <w:font w:name="NEU-BZ">
    <w:altName w:val="Times New Roman"/>
    <w:charset w:val="00"/>
    <w:family w:val="roman"/>
    <w:pitch w:val="default"/>
  </w:font>
  <w:font w:name="NEU-BX">
    <w:altName w:val="Times New Roman"/>
    <w:charset w:val="00"/>
    <w:family w:val="roman"/>
    <w:pitch w:val="default"/>
  </w:font>
  <w:font w:name="NEU-HZ">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49" w:rsidRPr="00907849" w:rsidRDefault="00907849" w:rsidP="00907849">
    <w:pPr>
      <w:pStyle w:val="aa"/>
      <w:jc w:val="right"/>
      <w:rPr>
        <w:sz w:val="24"/>
        <w:szCs w:val="24"/>
      </w:rPr>
    </w:pPr>
    <w:r w:rsidRPr="00907849">
      <w:rPr>
        <w:sz w:val="24"/>
        <w:szCs w:val="24"/>
        <w:lang w:val="zh-CN" w:eastAsia="zh-CN"/>
      </w:rPr>
      <w:t xml:space="preserve"> </w:t>
    </w:r>
    <w:r w:rsidRPr="00907849">
      <w:rPr>
        <w:bCs/>
        <w:sz w:val="24"/>
        <w:szCs w:val="24"/>
      </w:rPr>
      <w:fldChar w:fldCharType="begin"/>
    </w:r>
    <w:r w:rsidRPr="00907849">
      <w:rPr>
        <w:bCs/>
        <w:sz w:val="24"/>
        <w:szCs w:val="24"/>
      </w:rPr>
      <w:instrText>PAGE</w:instrText>
    </w:r>
    <w:r w:rsidRPr="00907849">
      <w:rPr>
        <w:bCs/>
        <w:sz w:val="24"/>
        <w:szCs w:val="24"/>
      </w:rPr>
      <w:fldChar w:fldCharType="separate"/>
    </w:r>
    <w:r w:rsidR="009D416D">
      <w:rPr>
        <w:bCs/>
        <w:noProof/>
        <w:sz w:val="24"/>
        <w:szCs w:val="24"/>
      </w:rPr>
      <w:t>1</w:t>
    </w:r>
    <w:r w:rsidRPr="00907849">
      <w:rPr>
        <w:bCs/>
        <w:sz w:val="24"/>
        <w:szCs w:val="24"/>
      </w:rPr>
      <w:fldChar w:fldCharType="end"/>
    </w:r>
    <w:r w:rsidRPr="00907849">
      <w:rPr>
        <w:sz w:val="24"/>
        <w:szCs w:val="24"/>
        <w:lang w:val="zh-CN" w:eastAsia="zh-CN"/>
      </w:rPr>
      <w:t xml:space="preserve"> / </w:t>
    </w:r>
    <w:r w:rsidRPr="00907849">
      <w:rPr>
        <w:bCs/>
        <w:sz w:val="24"/>
        <w:szCs w:val="24"/>
      </w:rPr>
      <w:fldChar w:fldCharType="begin"/>
    </w:r>
    <w:r w:rsidRPr="00907849">
      <w:rPr>
        <w:bCs/>
        <w:sz w:val="24"/>
        <w:szCs w:val="24"/>
      </w:rPr>
      <w:instrText>NUMPAGES</w:instrText>
    </w:r>
    <w:r w:rsidRPr="00907849">
      <w:rPr>
        <w:bCs/>
        <w:sz w:val="24"/>
        <w:szCs w:val="24"/>
      </w:rPr>
      <w:fldChar w:fldCharType="separate"/>
    </w:r>
    <w:r w:rsidR="009D416D">
      <w:rPr>
        <w:bCs/>
        <w:noProof/>
        <w:sz w:val="24"/>
        <w:szCs w:val="24"/>
      </w:rPr>
      <w:t>1</w:t>
    </w:r>
    <w:r w:rsidRPr="00907849">
      <w:rPr>
        <w:bCs/>
        <w:sz w:val="24"/>
        <w:szCs w:val="24"/>
      </w:rPr>
      <w:fldChar w:fldCharType="end"/>
    </w:r>
  </w:p>
  <w:p w:rsidR="000B09A5" w:rsidRDefault="000B09A5">
    <w:pPr>
      <w:snapToGrid w:val="0"/>
      <w:spacing w:line="360" w:lineRule="auto"/>
      <w:jc w:val="left"/>
      <w:rPr>
        <w:rFonts w:ascii="Times New Roman" w:eastAsia="宋体" w:hAnsi="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16D" w:rsidRDefault="009D416D">
      <w:r>
        <w:separator/>
      </w:r>
    </w:p>
  </w:footnote>
  <w:footnote w:type="continuationSeparator" w:id="0">
    <w:p w:rsidR="009D416D" w:rsidRDefault="009D4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1DA" w:rsidRDefault="00E001DA" w:rsidP="00907849">
    <w:pPr>
      <w:pStyle w:val="a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96C81"/>
    <w:multiLevelType w:val="multilevel"/>
    <w:tmpl w:val="5BD96C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D862843"/>
    <w:multiLevelType w:val="multilevel"/>
    <w:tmpl w:val="A11A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B09A5"/>
    <w:rsid w:val="000000DE"/>
    <w:rsid w:val="00000D63"/>
    <w:rsid w:val="000010E4"/>
    <w:rsid w:val="00001142"/>
    <w:rsid w:val="0000400A"/>
    <w:rsid w:val="0000453F"/>
    <w:rsid w:val="0000537A"/>
    <w:rsid w:val="000066D3"/>
    <w:rsid w:val="00007C39"/>
    <w:rsid w:val="00011479"/>
    <w:rsid w:val="00011EC6"/>
    <w:rsid w:val="00013342"/>
    <w:rsid w:val="000140E4"/>
    <w:rsid w:val="00014B19"/>
    <w:rsid w:val="00015E30"/>
    <w:rsid w:val="000163AD"/>
    <w:rsid w:val="0001661A"/>
    <w:rsid w:val="00016934"/>
    <w:rsid w:val="00016D8C"/>
    <w:rsid w:val="00017710"/>
    <w:rsid w:val="000179F6"/>
    <w:rsid w:val="00017F01"/>
    <w:rsid w:val="0002024F"/>
    <w:rsid w:val="000208DA"/>
    <w:rsid w:val="00021A02"/>
    <w:rsid w:val="000237B4"/>
    <w:rsid w:val="00023F94"/>
    <w:rsid w:val="00025E90"/>
    <w:rsid w:val="00026BF1"/>
    <w:rsid w:val="00030D00"/>
    <w:rsid w:val="00030E12"/>
    <w:rsid w:val="00031AA5"/>
    <w:rsid w:val="00032D7A"/>
    <w:rsid w:val="0003331C"/>
    <w:rsid w:val="00033414"/>
    <w:rsid w:val="00033F82"/>
    <w:rsid w:val="0003457B"/>
    <w:rsid w:val="00034740"/>
    <w:rsid w:val="00036025"/>
    <w:rsid w:val="0003660E"/>
    <w:rsid w:val="00037BE1"/>
    <w:rsid w:val="00040274"/>
    <w:rsid w:val="000419B5"/>
    <w:rsid w:val="00044EE7"/>
    <w:rsid w:val="00046036"/>
    <w:rsid w:val="0004606C"/>
    <w:rsid w:val="000469B8"/>
    <w:rsid w:val="00047C62"/>
    <w:rsid w:val="0005060B"/>
    <w:rsid w:val="000518BD"/>
    <w:rsid w:val="000521A2"/>
    <w:rsid w:val="00054A7A"/>
    <w:rsid w:val="00055050"/>
    <w:rsid w:val="000551E9"/>
    <w:rsid w:val="00056284"/>
    <w:rsid w:val="00056441"/>
    <w:rsid w:val="00057237"/>
    <w:rsid w:val="000610DB"/>
    <w:rsid w:val="000630F8"/>
    <w:rsid w:val="0006314C"/>
    <w:rsid w:val="00063A01"/>
    <w:rsid w:val="00066030"/>
    <w:rsid w:val="00067B7F"/>
    <w:rsid w:val="000712D3"/>
    <w:rsid w:val="00071BD2"/>
    <w:rsid w:val="0007222E"/>
    <w:rsid w:val="00072829"/>
    <w:rsid w:val="00072AD6"/>
    <w:rsid w:val="00073C27"/>
    <w:rsid w:val="00073E79"/>
    <w:rsid w:val="00074635"/>
    <w:rsid w:val="00075091"/>
    <w:rsid w:val="00075230"/>
    <w:rsid w:val="00076DC6"/>
    <w:rsid w:val="00077496"/>
    <w:rsid w:val="000776A6"/>
    <w:rsid w:val="000776F1"/>
    <w:rsid w:val="00080C30"/>
    <w:rsid w:val="0008149D"/>
    <w:rsid w:val="00085574"/>
    <w:rsid w:val="00085E33"/>
    <w:rsid w:val="00086ACA"/>
    <w:rsid w:val="00090FF3"/>
    <w:rsid w:val="000921CF"/>
    <w:rsid w:val="000922BD"/>
    <w:rsid w:val="00093C9F"/>
    <w:rsid w:val="000943FE"/>
    <w:rsid w:val="000A0584"/>
    <w:rsid w:val="000A13D3"/>
    <w:rsid w:val="000A1541"/>
    <w:rsid w:val="000A155B"/>
    <w:rsid w:val="000A3831"/>
    <w:rsid w:val="000A3929"/>
    <w:rsid w:val="000A42DF"/>
    <w:rsid w:val="000A441A"/>
    <w:rsid w:val="000B09A5"/>
    <w:rsid w:val="000B1587"/>
    <w:rsid w:val="000B15BF"/>
    <w:rsid w:val="000B19B8"/>
    <w:rsid w:val="000B30E5"/>
    <w:rsid w:val="000B60A7"/>
    <w:rsid w:val="000B6DEA"/>
    <w:rsid w:val="000C0530"/>
    <w:rsid w:val="000C0785"/>
    <w:rsid w:val="000C0F19"/>
    <w:rsid w:val="000C1C22"/>
    <w:rsid w:val="000C3AF0"/>
    <w:rsid w:val="000C3C0A"/>
    <w:rsid w:val="000C46A1"/>
    <w:rsid w:val="000C5263"/>
    <w:rsid w:val="000C685D"/>
    <w:rsid w:val="000C6E01"/>
    <w:rsid w:val="000D1930"/>
    <w:rsid w:val="000D2301"/>
    <w:rsid w:val="000D2612"/>
    <w:rsid w:val="000D28E0"/>
    <w:rsid w:val="000D59D5"/>
    <w:rsid w:val="000D65A7"/>
    <w:rsid w:val="000D7050"/>
    <w:rsid w:val="000E16B1"/>
    <w:rsid w:val="000E171E"/>
    <w:rsid w:val="000E1A42"/>
    <w:rsid w:val="000E2737"/>
    <w:rsid w:val="000E29FB"/>
    <w:rsid w:val="000E2CAE"/>
    <w:rsid w:val="000E5E2C"/>
    <w:rsid w:val="000E5EAE"/>
    <w:rsid w:val="000E60AC"/>
    <w:rsid w:val="000E77C1"/>
    <w:rsid w:val="000E7897"/>
    <w:rsid w:val="000F01A8"/>
    <w:rsid w:val="000F11B6"/>
    <w:rsid w:val="000F21DC"/>
    <w:rsid w:val="000F2E5A"/>
    <w:rsid w:val="000F3B9D"/>
    <w:rsid w:val="000F49F7"/>
    <w:rsid w:val="000F503A"/>
    <w:rsid w:val="00100684"/>
    <w:rsid w:val="0010182D"/>
    <w:rsid w:val="00103FB3"/>
    <w:rsid w:val="001043C5"/>
    <w:rsid w:val="001047EB"/>
    <w:rsid w:val="00105421"/>
    <w:rsid w:val="00105C7A"/>
    <w:rsid w:val="00106A20"/>
    <w:rsid w:val="00110DAF"/>
    <w:rsid w:val="00111619"/>
    <w:rsid w:val="001126A3"/>
    <w:rsid w:val="00112AA0"/>
    <w:rsid w:val="00114454"/>
    <w:rsid w:val="00114615"/>
    <w:rsid w:val="001148FF"/>
    <w:rsid w:val="00114CB6"/>
    <w:rsid w:val="00116E0C"/>
    <w:rsid w:val="00117AC8"/>
    <w:rsid w:val="00117CE9"/>
    <w:rsid w:val="00120875"/>
    <w:rsid w:val="00121383"/>
    <w:rsid w:val="00122B69"/>
    <w:rsid w:val="00123DF0"/>
    <w:rsid w:val="0012638C"/>
    <w:rsid w:val="00130889"/>
    <w:rsid w:val="00130A17"/>
    <w:rsid w:val="001315A4"/>
    <w:rsid w:val="001316F7"/>
    <w:rsid w:val="00131C0D"/>
    <w:rsid w:val="00132302"/>
    <w:rsid w:val="00132338"/>
    <w:rsid w:val="00133C70"/>
    <w:rsid w:val="00135D53"/>
    <w:rsid w:val="00135E20"/>
    <w:rsid w:val="001370CB"/>
    <w:rsid w:val="001371EF"/>
    <w:rsid w:val="0013752A"/>
    <w:rsid w:val="001377FE"/>
    <w:rsid w:val="001411FF"/>
    <w:rsid w:val="00142290"/>
    <w:rsid w:val="00142389"/>
    <w:rsid w:val="00144D88"/>
    <w:rsid w:val="00147916"/>
    <w:rsid w:val="00147C29"/>
    <w:rsid w:val="00147D8A"/>
    <w:rsid w:val="001500A5"/>
    <w:rsid w:val="0015184B"/>
    <w:rsid w:val="001521A1"/>
    <w:rsid w:val="001531C6"/>
    <w:rsid w:val="0015441B"/>
    <w:rsid w:val="00155AF3"/>
    <w:rsid w:val="00155B59"/>
    <w:rsid w:val="00155DD5"/>
    <w:rsid w:val="0015659C"/>
    <w:rsid w:val="00157143"/>
    <w:rsid w:val="00157371"/>
    <w:rsid w:val="00157733"/>
    <w:rsid w:val="00157C96"/>
    <w:rsid w:val="001601C6"/>
    <w:rsid w:val="00160D3B"/>
    <w:rsid w:val="0016165A"/>
    <w:rsid w:val="00161D7D"/>
    <w:rsid w:val="00162CF1"/>
    <w:rsid w:val="00163A7B"/>
    <w:rsid w:val="00165EC6"/>
    <w:rsid w:val="00166669"/>
    <w:rsid w:val="0016716F"/>
    <w:rsid w:val="0017169B"/>
    <w:rsid w:val="001716D5"/>
    <w:rsid w:val="00172F7D"/>
    <w:rsid w:val="00175AD7"/>
    <w:rsid w:val="00175C32"/>
    <w:rsid w:val="0017757A"/>
    <w:rsid w:val="00181B61"/>
    <w:rsid w:val="00181DC2"/>
    <w:rsid w:val="00184835"/>
    <w:rsid w:val="0018525B"/>
    <w:rsid w:val="0018757C"/>
    <w:rsid w:val="00187B56"/>
    <w:rsid w:val="001927F8"/>
    <w:rsid w:val="00193CC8"/>
    <w:rsid w:val="00195EB2"/>
    <w:rsid w:val="00197703"/>
    <w:rsid w:val="00197D3E"/>
    <w:rsid w:val="001A07F9"/>
    <w:rsid w:val="001A0C6F"/>
    <w:rsid w:val="001A10DC"/>
    <w:rsid w:val="001A1228"/>
    <w:rsid w:val="001A18BF"/>
    <w:rsid w:val="001A1D4B"/>
    <w:rsid w:val="001A236C"/>
    <w:rsid w:val="001A3A6A"/>
    <w:rsid w:val="001A3F01"/>
    <w:rsid w:val="001A46AB"/>
    <w:rsid w:val="001A488E"/>
    <w:rsid w:val="001B0C79"/>
    <w:rsid w:val="001B1585"/>
    <w:rsid w:val="001B16F2"/>
    <w:rsid w:val="001B33E6"/>
    <w:rsid w:val="001B39B2"/>
    <w:rsid w:val="001B41DE"/>
    <w:rsid w:val="001B47C7"/>
    <w:rsid w:val="001B5BA2"/>
    <w:rsid w:val="001B6BC4"/>
    <w:rsid w:val="001B6ED9"/>
    <w:rsid w:val="001B7420"/>
    <w:rsid w:val="001C13A9"/>
    <w:rsid w:val="001C1E73"/>
    <w:rsid w:val="001C25AC"/>
    <w:rsid w:val="001C32B6"/>
    <w:rsid w:val="001C3A56"/>
    <w:rsid w:val="001C4995"/>
    <w:rsid w:val="001C6858"/>
    <w:rsid w:val="001C6E3A"/>
    <w:rsid w:val="001C7552"/>
    <w:rsid w:val="001D06C7"/>
    <w:rsid w:val="001D07C3"/>
    <w:rsid w:val="001D1EAE"/>
    <w:rsid w:val="001D24CC"/>
    <w:rsid w:val="001D2ED1"/>
    <w:rsid w:val="001D64AE"/>
    <w:rsid w:val="001E0A14"/>
    <w:rsid w:val="001E0CB3"/>
    <w:rsid w:val="001E3558"/>
    <w:rsid w:val="001E3A78"/>
    <w:rsid w:val="001E439C"/>
    <w:rsid w:val="001E4400"/>
    <w:rsid w:val="001E4A02"/>
    <w:rsid w:val="001E61B5"/>
    <w:rsid w:val="001E7575"/>
    <w:rsid w:val="001E7AC1"/>
    <w:rsid w:val="001F0629"/>
    <w:rsid w:val="001F1781"/>
    <w:rsid w:val="001F18A0"/>
    <w:rsid w:val="001F36C1"/>
    <w:rsid w:val="001F38B4"/>
    <w:rsid w:val="001F7DDF"/>
    <w:rsid w:val="00202BA4"/>
    <w:rsid w:val="00206DB7"/>
    <w:rsid w:val="00207381"/>
    <w:rsid w:val="00207F64"/>
    <w:rsid w:val="00214AFA"/>
    <w:rsid w:val="00214BFB"/>
    <w:rsid w:val="00214FE4"/>
    <w:rsid w:val="002161CC"/>
    <w:rsid w:val="00216326"/>
    <w:rsid w:val="002178A7"/>
    <w:rsid w:val="002206A3"/>
    <w:rsid w:val="00221D5C"/>
    <w:rsid w:val="002221AE"/>
    <w:rsid w:val="002226F2"/>
    <w:rsid w:val="00223984"/>
    <w:rsid w:val="00223BE7"/>
    <w:rsid w:val="002248AE"/>
    <w:rsid w:val="00225E98"/>
    <w:rsid w:val="002313CC"/>
    <w:rsid w:val="00232B55"/>
    <w:rsid w:val="00235F39"/>
    <w:rsid w:val="00241177"/>
    <w:rsid w:val="00241673"/>
    <w:rsid w:val="002429E6"/>
    <w:rsid w:val="00243E02"/>
    <w:rsid w:val="00244077"/>
    <w:rsid w:val="00244CC1"/>
    <w:rsid w:val="00245960"/>
    <w:rsid w:val="002461F9"/>
    <w:rsid w:val="00246256"/>
    <w:rsid w:val="00247583"/>
    <w:rsid w:val="00250C8F"/>
    <w:rsid w:val="00250F40"/>
    <w:rsid w:val="00251E4F"/>
    <w:rsid w:val="00252B25"/>
    <w:rsid w:val="0025391D"/>
    <w:rsid w:val="00254C2E"/>
    <w:rsid w:val="00255B0C"/>
    <w:rsid w:val="00255BAF"/>
    <w:rsid w:val="00255DC7"/>
    <w:rsid w:val="00260D22"/>
    <w:rsid w:val="00261AEC"/>
    <w:rsid w:val="00261EBC"/>
    <w:rsid w:val="002622D5"/>
    <w:rsid w:val="00263598"/>
    <w:rsid w:val="00263936"/>
    <w:rsid w:val="00266265"/>
    <w:rsid w:val="00266378"/>
    <w:rsid w:val="00266402"/>
    <w:rsid w:val="0026749E"/>
    <w:rsid w:val="002677C5"/>
    <w:rsid w:val="00267FFE"/>
    <w:rsid w:val="0027032A"/>
    <w:rsid w:val="002709F5"/>
    <w:rsid w:val="00270A41"/>
    <w:rsid w:val="00271F46"/>
    <w:rsid w:val="00272DC4"/>
    <w:rsid w:val="00272E95"/>
    <w:rsid w:val="00276950"/>
    <w:rsid w:val="00277AD3"/>
    <w:rsid w:val="00280969"/>
    <w:rsid w:val="00281557"/>
    <w:rsid w:val="00281C31"/>
    <w:rsid w:val="00281F11"/>
    <w:rsid w:val="0028321B"/>
    <w:rsid w:val="00284AEF"/>
    <w:rsid w:val="00284F44"/>
    <w:rsid w:val="00285159"/>
    <w:rsid w:val="002859AF"/>
    <w:rsid w:val="00285AD0"/>
    <w:rsid w:val="00286280"/>
    <w:rsid w:val="002871BD"/>
    <w:rsid w:val="00287CC5"/>
    <w:rsid w:val="00290188"/>
    <w:rsid w:val="002905B8"/>
    <w:rsid w:val="002944E8"/>
    <w:rsid w:val="00295465"/>
    <w:rsid w:val="002962E2"/>
    <w:rsid w:val="00296757"/>
    <w:rsid w:val="00297C66"/>
    <w:rsid w:val="002A03A7"/>
    <w:rsid w:val="002A0605"/>
    <w:rsid w:val="002A1048"/>
    <w:rsid w:val="002A1370"/>
    <w:rsid w:val="002A2E77"/>
    <w:rsid w:val="002A38EF"/>
    <w:rsid w:val="002A3BB6"/>
    <w:rsid w:val="002A604F"/>
    <w:rsid w:val="002A61CA"/>
    <w:rsid w:val="002A7429"/>
    <w:rsid w:val="002A769C"/>
    <w:rsid w:val="002A77E4"/>
    <w:rsid w:val="002A7ED9"/>
    <w:rsid w:val="002B115D"/>
    <w:rsid w:val="002B13D6"/>
    <w:rsid w:val="002B1733"/>
    <w:rsid w:val="002B18A6"/>
    <w:rsid w:val="002B2E8C"/>
    <w:rsid w:val="002B2EEA"/>
    <w:rsid w:val="002B3EF3"/>
    <w:rsid w:val="002B42F7"/>
    <w:rsid w:val="002B5FCB"/>
    <w:rsid w:val="002C089D"/>
    <w:rsid w:val="002C15CE"/>
    <w:rsid w:val="002C4545"/>
    <w:rsid w:val="002C4F56"/>
    <w:rsid w:val="002C6033"/>
    <w:rsid w:val="002C60BB"/>
    <w:rsid w:val="002C719D"/>
    <w:rsid w:val="002C7598"/>
    <w:rsid w:val="002C7C0C"/>
    <w:rsid w:val="002D1D53"/>
    <w:rsid w:val="002D4B8C"/>
    <w:rsid w:val="002D5493"/>
    <w:rsid w:val="002D67E7"/>
    <w:rsid w:val="002D791C"/>
    <w:rsid w:val="002D7B40"/>
    <w:rsid w:val="002E121A"/>
    <w:rsid w:val="002E2050"/>
    <w:rsid w:val="002E379E"/>
    <w:rsid w:val="002E380C"/>
    <w:rsid w:val="002E3A15"/>
    <w:rsid w:val="002E46E3"/>
    <w:rsid w:val="002E54A1"/>
    <w:rsid w:val="002E6103"/>
    <w:rsid w:val="002E6437"/>
    <w:rsid w:val="002E70AF"/>
    <w:rsid w:val="002F22BB"/>
    <w:rsid w:val="002F2795"/>
    <w:rsid w:val="002F2DEF"/>
    <w:rsid w:val="002F312D"/>
    <w:rsid w:val="002F3BAA"/>
    <w:rsid w:val="002F3EEA"/>
    <w:rsid w:val="002F3FE5"/>
    <w:rsid w:val="002F5787"/>
    <w:rsid w:val="002F5C2F"/>
    <w:rsid w:val="002F796A"/>
    <w:rsid w:val="0030247B"/>
    <w:rsid w:val="0030282F"/>
    <w:rsid w:val="00304334"/>
    <w:rsid w:val="00305A0D"/>
    <w:rsid w:val="00306A77"/>
    <w:rsid w:val="00306B7F"/>
    <w:rsid w:val="003110B1"/>
    <w:rsid w:val="003112B9"/>
    <w:rsid w:val="003114A9"/>
    <w:rsid w:val="0031431A"/>
    <w:rsid w:val="0031473F"/>
    <w:rsid w:val="0031477E"/>
    <w:rsid w:val="00314D91"/>
    <w:rsid w:val="00317484"/>
    <w:rsid w:val="003203A0"/>
    <w:rsid w:val="00320533"/>
    <w:rsid w:val="00321A49"/>
    <w:rsid w:val="00323458"/>
    <w:rsid w:val="00325FAA"/>
    <w:rsid w:val="0032698D"/>
    <w:rsid w:val="00327E51"/>
    <w:rsid w:val="003300AA"/>
    <w:rsid w:val="003324A3"/>
    <w:rsid w:val="00332FB4"/>
    <w:rsid w:val="00333B37"/>
    <w:rsid w:val="0033407C"/>
    <w:rsid w:val="00334BA2"/>
    <w:rsid w:val="00334E04"/>
    <w:rsid w:val="00335396"/>
    <w:rsid w:val="00342F49"/>
    <w:rsid w:val="003433BD"/>
    <w:rsid w:val="00344471"/>
    <w:rsid w:val="00344A96"/>
    <w:rsid w:val="00346075"/>
    <w:rsid w:val="00346BF6"/>
    <w:rsid w:val="00347D7C"/>
    <w:rsid w:val="003504F6"/>
    <w:rsid w:val="00351387"/>
    <w:rsid w:val="00351548"/>
    <w:rsid w:val="00352B70"/>
    <w:rsid w:val="00352F5C"/>
    <w:rsid w:val="003552B3"/>
    <w:rsid w:val="00356AC3"/>
    <w:rsid w:val="0036104D"/>
    <w:rsid w:val="003618D0"/>
    <w:rsid w:val="00363A83"/>
    <w:rsid w:val="00365264"/>
    <w:rsid w:val="003658CD"/>
    <w:rsid w:val="0036624D"/>
    <w:rsid w:val="00366CFA"/>
    <w:rsid w:val="00371EBB"/>
    <w:rsid w:val="00373008"/>
    <w:rsid w:val="0037643D"/>
    <w:rsid w:val="00376944"/>
    <w:rsid w:val="003819BA"/>
    <w:rsid w:val="00383498"/>
    <w:rsid w:val="00383952"/>
    <w:rsid w:val="00384003"/>
    <w:rsid w:val="00384297"/>
    <w:rsid w:val="003848CF"/>
    <w:rsid w:val="0038527F"/>
    <w:rsid w:val="003855F8"/>
    <w:rsid w:val="0038571D"/>
    <w:rsid w:val="003869EA"/>
    <w:rsid w:val="00387314"/>
    <w:rsid w:val="00390173"/>
    <w:rsid w:val="003903A6"/>
    <w:rsid w:val="003907BF"/>
    <w:rsid w:val="0039102C"/>
    <w:rsid w:val="00391103"/>
    <w:rsid w:val="00391389"/>
    <w:rsid w:val="003936FD"/>
    <w:rsid w:val="003937F2"/>
    <w:rsid w:val="00393F26"/>
    <w:rsid w:val="00395B10"/>
    <w:rsid w:val="00396D33"/>
    <w:rsid w:val="00396D74"/>
    <w:rsid w:val="00396D99"/>
    <w:rsid w:val="003A0B0F"/>
    <w:rsid w:val="003A1168"/>
    <w:rsid w:val="003A50B2"/>
    <w:rsid w:val="003A5E9A"/>
    <w:rsid w:val="003A657F"/>
    <w:rsid w:val="003A7133"/>
    <w:rsid w:val="003B1162"/>
    <w:rsid w:val="003B2C34"/>
    <w:rsid w:val="003B32B8"/>
    <w:rsid w:val="003B39F5"/>
    <w:rsid w:val="003B3D80"/>
    <w:rsid w:val="003B45B5"/>
    <w:rsid w:val="003B4DD1"/>
    <w:rsid w:val="003B72F8"/>
    <w:rsid w:val="003C1453"/>
    <w:rsid w:val="003C15C1"/>
    <w:rsid w:val="003C1996"/>
    <w:rsid w:val="003C1F23"/>
    <w:rsid w:val="003C21BF"/>
    <w:rsid w:val="003C3003"/>
    <w:rsid w:val="003C4103"/>
    <w:rsid w:val="003C7578"/>
    <w:rsid w:val="003C78C9"/>
    <w:rsid w:val="003C7B8E"/>
    <w:rsid w:val="003D0F84"/>
    <w:rsid w:val="003D113B"/>
    <w:rsid w:val="003D1650"/>
    <w:rsid w:val="003D1902"/>
    <w:rsid w:val="003D1E17"/>
    <w:rsid w:val="003D25CF"/>
    <w:rsid w:val="003D27BE"/>
    <w:rsid w:val="003D2F8C"/>
    <w:rsid w:val="003D3E76"/>
    <w:rsid w:val="003D42FE"/>
    <w:rsid w:val="003D450C"/>
    <w:rsid w:val="003D5269"/>
    <w:rsid w:val="003D5856"/>
    <w:rsid w:val="003E01FB"/>
    <w:rsid w:val="003E0DA6"/>
    <w:rsid w:val="003E0F2C"/>
    <w:rsid w:val="003E1685"/>
    <w:rsid w:val="003E30AD"/>
    <w:rsid w:val="003E389C"/>
    <w:rsid w:val="003E3D93"/>
    <w:rsid w:val="003E436E"/>
    <w:rsid w:val="003E5647"/>
    <w:rsid w:val="003E6A26"/>
    <w:rsid w:val="003E7552"/>
    <w:rsid w:val="003F16D2"/>
    <w:rsid w:val="003F3321"/>
    <w:rsid w:val="003F4BA4"/>
    <w:rsid w:val="003F4D81"/>
    <w:rsid w:val="003F503E"/>
    <w:rsid w:val="003F7F4A"/>
    <w:rsid w:val="00400356"/>
    <w:rsid w:val="004007DF"/>
    <w:rsid w:val="0040123F"/>
    <w:rsid w:val="0040177B"/>
    <w:rsid w:val="00402028"/>
    <w:rsid w:val="00402E34"/>
    <w:rsid w:val="0040318A"/>
    <w:rsid w:val="00403D16"/>
    <w:rsid w:val="004058A2"/>
    <w:rsid w:val="00405E08"/>
    <w:rsid w:val="00410C9F"/>
    <w:rsid w:val="0041156B"/>
    <w:rsid w:val="004118F1"/>
    <w:rsid w:val="0041277D"/>
    <w:rsid w:val="00412DC1"/>
    <w:rsid w:val="0041356E"/>
    <w:rsid w:val="00414740"/>
    <w:rsid w:val="00417215"/>
    <w:rsid w:val="004173A6"/>
    <w:rsid w:val="004203BB"/>
    <w:rsid w:val="00420470"/>
    <w:rsid w:val="00420D54"/>
    <w:rsid w:val="00421B16"/>
    <w:rsid w:val="00423881"/>
    <w:rsid w:val="0042394B"/>
    <w:rsid w:val="004248F0"/>
    <w:rsid w:val="00427185"/>
    <w:rsid w:val="00427C6D"/>
    <w:rsid w:val="00427D8F"/>
    <w:rsid w:val="00427E58"/>
    <w:rsid w:val="00430822"/>
    <w:rsid w:val="00430845"/>
    <w:rsid w:val="00430968"/>
    <w:rsid w:val="00430A3F"/>
    <w:rsid w:val="00431B3A"/>
    <w:rsid w:val="0043259F"/>
    <w:rsid w:val="00433975"/>
    <w:rsid w:val="00434211"/>
    <w:rsid w:val="0043615A"/>
    <w:rsid w:val="00436332"/>
    <w:rsid w:val="0044040A"/>
    <w:rsid w:val="00442868"/>
    <w:rsid w:val="00443362"/>
    <w:rsid w:val="00444996"/>
    <w:rsid w:val="00445F2B"/>
    <w:rsid w:val="00447086"/>
    <w:rsid w:val="004505D2"/>
    <w:rsid w:val="00450E10"/>
    <w:rsid w:val="004530AD"/>
    <w:rsid w:val="00453112"/>
    <w:rsid w:val="004531C4"/>
    <w:rsid w:val="00456301"/>
    <w:rsid w:val="004569E5"/>
    <w:rsid w:val="00457481"/>
    <w:rsid w:val="00460316"/>
    <w:rsid w:val="0046069A"/>
    <w:rsid w:val="004608F1"/>
    <w:rsid w:val="00461232"/>
    <w:rsid w:val="00463F2A"/>
    <w:rsid w:val="004651BF"/>
    <w:rsid w:val="004653A6"/>
    <w:rsid w:val="0046553A"/>
    <w:rsid w:val="00466AF0"/>
    <w:rsid w:val="00466E8E"/>
    <w:rsid w:val="0046793E"/>
    <w:rsid w:val="00467F7F"/>
    <w:rsid w:val="00470474"/>
    <w:rsid w:val="00471F45"/>
    <w:rsid w:val="00473507"/>
    <w:rsid w:val="00475AD4"/>
    <w:rsid w:val="00477D22"/>
    <w:rsid w:val="00481439"/>
    <w:rsid w:val="00481E31"/>
    <w:rsid w:val="00482FFE"/>
    <w:rsid w:val="00483225"/>
    <w:rsid w:val="004843FA"/>
    <w:rsid w:val="00484ACA"/>
    <w:rsid w:val="00484D2A"/>
    <w:rsid w:val="0048556E"/>
    <w:rsid w:val="0048620F"/>
    <w:rsid w:val="004871D2"/>
    <w:rsid w:val="0048768A"/>
    <w:rsid w:val="00490172"/>
    <w:rsid w:val="0049026E"/>
    <w:rsid w:val="00490CD9"/>
    <w:rsid w:val="00490D7F"/>
    <w:rsid w:val="0049245C"/>
    <w:rsid w:val="00492CAA"/>
    <w:rsid w:val="004945D9"/>
    <w:rsid w:val="00496170"/>
    <w:rsid w:val="00496A32"/>
    <w:rsid w:val="00497ACF"/>
    <w:rsid w:val="004A00A0"/>
    <w:rsid w:val="004A0408"/>
    <w:rsid w:val="004A0594"/>
    <w:rsid w:val="004A1828"/>
    <w:rsid w:val="004A2884"/>
    <w:rsid w:val="004A3B2B"/>
    <w:rsid w:val="004A4C71"/>
    <w:rsid w:val="004A4FA1"/>
    <w:rsid w:val="004A508B"/>
    <w:rsid w:val="004A5753"/>
    <w:rsid w:val="004A67DA"/>
    <w:rsid w:val="004A72F8"/>
    <w:rsid w:val="004A77AC"/>
    <w:rsid w:val="004A798A"/>
    <w:rsid w:val="004A7FA3"/>
    <w:rsid w:val="004B02CA"/>
    <w:rsid w:val="004B2B42"/>
    <w:rsid w:val="004B31F7"/>
    <w:rsid w:val="004B34C8"/>
    <w:rsid w:val="004B3C0A"/>
    <w:rsid w:val="004B3E9C"/>
    <w:rsid w:val="004B5E77"/>
    <w:rsid w:val="004B6EFB"/>
    <w:rsid w:val="004B714B"/>
    <w:rsid w:val="004B7EBE"/>
    <w:rsid w:val="004C0532"/>
    <w:rsid w:val="004C055C"/>
    <w:rsid w:val="004C05F4"/>
    <w:rsid w:val="004C0F59"/>
    <w:rsid w:val="004C15EA"/>
    <w:rsid w:val="004C2647"/>
    <w:rsid w:val="004C269E"/>
    <w:rsid w:val="004C29BA"/>
    <w:rsid w:val="004C4355"/>
    <w:rsid w:val="004C4643"/>
    <w:rsid w:val="004C5004"/>
    <w:rsid w:val="004C5207"/>
    <w:rsid w:val="004C77F0"/>
    <w:rsid w:val="004C7A24"/>
    <w:rsid w:val="004C7F68"/>
    <w:rsid w:val="004D1F66"/>
    <w:rsid w:val="004D2722"/>
    <w:rsid w:val="004D3AF7"/>
    <w:rsid w:val="004D4A42"/>
    <w:rsid w:val="004D4E3F"/>
    <w:rsid w:val="004D528B"/>
    <w:rsid w:val="004D651B"/>
    <w:rsid w:val="004E18FF"/>
    <w:rsid w:val="004E1F1C"/>
    <w:rsid w:val="004E2570"/>
    <w:rsid w:val="004E2DE8"/>
    <w:rsid w:val="004E3CDC"/>
    <w:rsid w:val="004E4D7D"/>
    <w:rsid w:val="004E54D6"/>
    <w:rsid w:val="004E58D4"/>
    <w:rsid w:val="004E6790"/>
    <w:rsid w:val="004E6CE2"/>
    <w:rsid w:val="004E7695"/>
    <w:rsid w:val="004F0313"/>
    <w:rsid w:val="004F080A"/>
    <w:rsid w:val="004F0C2B"/>
    <w:rsid w:val="004F191B"/>
    <w:rsid w:val="004F2FFD"/>
    <w:rsid w:val="004F30F7"/>
    <w:rsid w:val="004F3384"/>
    <w:rsid w:val="004F3B81"/>
    <w:rsid w:val="004F75D6"/>
    <w:rsid w:val="004F784E"/>
    <w:rsid w:val="0050007F"/>
    <w:rsid w:val="00501E56"/>
    <w:rsid w:val="00501FD5"/>
    <w:rsid w:val="005031C9"/>
    <w:rsid w:val="005034D0"/>
    <w:rsid w:val="00503B5D"/>
    <w:rsid w:val="00503ED6"/>
    <w:rsid w:val="005045E2"/>
    <w:rsid w:val="00504866"/>
    <w:rsid w:val="0050504D"/>
    <w:rsid w:val="00507648"/>
    <w:rsid w:val="0051089D"/>
    <w:rsid w:val="00510F94"/>
    <w:rsid w:val="0051105E"/>
    <w:rsid w:val="00514861"/>
    <w:rsid w:val="0051535F"/>
    <w:rsid w:val="00515F71"/>
    <w:rsid w:val="005200A9"/>
    <w:rsid w:val="00520AFD"/>
    <w:rsid w:val="0052117C"/>
    <w:rsid w:val="00521C27"/>
    <w:rsid w:val="00521C74"/>
    <w:rsid w:val="00522193"/>
    <w:rsid w:val="0052269C"/>
    <w:rsid w:val="00522F1C"/>
    <w:rsid w:val="0052363F"/>
    <w:rsid w:val="00523FCE"/>
    <w:rsid w:val="005242FF"/>
    <w:rsid w:val="00524BE8"/>
    <w:rsid w:val="00525C25"/>
    <w:rsid w:val="00525E87"/>
    <w:rsid w:val="005264D4"/>
    <w:rsid w:val="0053085F"/>
    <w:rsid w:val="0053238A"/>
    <w:rsid w:val="00533269"/>
    <w:rsid w:val="0053391B"/>
    <w:rsid w:val="00534F59"/>
    <w:rsid w:val="00534FCA"/>
    <w:rsid w:val="00535C2C"/>
    <w:rsid w:val="00536EAA"/>
    <w:rsid w:val="00540AB6"/>
    <w:rsid w:val="005422EC"/>
    <w:rsid w:val="00543077"/>
    <w:rsid w:val="005436F6"/>
    <w:rsid w:val="00543C70"/>
    <w:rsid w:val="00544259"/>
    <w:rsid w:val="005443ED"/>
    <w:rsid w:val="005444DB"/>
    <w:rsid w:val="005450B0"/>
    <w:rsid w:val="005451E8"/>
    <w:rsid w:val="00545617"/>
    <w:rsid w:val="00546208"/>
    <w:rsid w:val="00546FC3"/>
    <w:rsid w:val="00547774"/>
    <w:rsid w:val="0055072E"/>
    <w:rsid w:val="00550876"/>
    <w:rsid w:val="00550AA3"/>
    <w:rsid w:val="00550DEF"/>
    <w:rsid w:val="00552F91"/>
    <w:rsid w:val="00553FED"/>
    <w:rsid w:val="005558A1"/>
    <w:rsid w:val="00557311"/>
    <w:rsid w:val="00557B46"/>
    <w:rsid w:val="00561173"/>
    <w:rsid w:val="00561817"/>
    <w:rsid w:val="00563283"/>
    <w:rsid w:val="00565073"/>
    <w:rsid w:val="00565BDB"/>
    <w:rsid w:val="0056771B"/>
    <w:rsid w:val="00571577"/>
    <w:rsid w:val="00573005"/>
    <w:rsid w:val="00576179"/>
    <w:rsid w:val="00576FFF"/>
    <w:rsid w:val="00577776"/>
    <w:rsid w:val="00580AD5"/>
    <w:rsid w:val="00580CFC"/>
    <w:rsid w:val="00580FD9"/>
    <w:rsid w:val="0058182D"/>
    <w:rsid w:val="005819A1"/>
    <w:rsid w:val="00581A54"/>
    <w:rsid w:val="00581F39"/>
    <w:rsid w:val="005821C6"/>
    <w:rsid w:val="005835BA"/>
    <w:rsid w:val="00584CE5"/>
    <w:rsid w:val="00585C51"/>
    <w:rsid w:val="00587AA5"/>
    <w:rsid w:val="005905DB"/>
    <w:rsid w:val="00590E40"/>
    <w:rsid w:val="005910AB"/>
    <w:rsid w:val="0059677F"/>
    <w:rsid w:val="0059687B"/>
    <w:rsid w:val="005A171F"/>
    <w:rsid w:val="005A1C4E"/>
    <w:rsid w:val="005A2A19"/>
    <w:rsid w:val="005A35DA"/>
    <w:rsid w:val="005A4227"/>
    <w:rsid w:val="005A4619"/>
    <w:rsid w:val="005A48D5"/>
    <w:rsid w:val="005A5785"/>
    <w:rsid w:val="005A6781"/>
    <w:rsid w:val="005A6876"/>
    <w:rsid w:val="005B052D"/>
    <w:rsid w:val="005B0F68"/>
    <w:rsid w:val="005B15D6"/>
    <w:rsid w:val="005B1625"/>
    <w:rsid w:val="005B1D36"/>
    <w:rsid w:val="005B3BA0"/>
    <w:rsid w:val="005B4640"/>
    <w:rsid w:val="005B5FED"/>
    <w:rsid w:val="005B6ADD"/>
    <w:rsid w:val="005B70E3"/>
    <w:rsid w:val="005C0F7F"/>
    <w:rsid w:val="005C1844"/>
    <w:rsid w:val="005C1857"/>
    <w:rsid w:val="005C2253"/>
    <w:rsid w:val="005C23D5"/>
    <w:rsid w:val="005C26BD"/>
    <w:rsid w:val="005C29B6"/>
    <w:rsid w:val="005C4C4F"/>
    <w:rsid w:val="005C55FD"/>
    <w:rsid w:val="005C56EF"/>
    <w:rsid w:val="005C597F"/>
    <w:rsid w:val="005C5BE3"/>
    <w:rsid w:val="005C5E50"/>
    <w:rsid w:val="005C7377"/>
    <w:rsid w:val="005D1AE3"/>
    <w:rsid w:val="005D244F"/>
    <w:rsid w:val="005D2708"/>
    <w:rsid w:val="005D2A4D"/>
    <w:rsid w:val="005D3746"/>
    <w:rsid w:val="005D5E49"/>
    <w:rsid w:val="005D5F2C"/>
    <w:rsid w:val="005D6B6F"/>
    <w:rsid w:val="005D6D42"/>
    <w:rsid w:val="005D760C"/>
    <w:rsid w:val="005D780A"/>
    <w:rsid w:val="005E0190"/>
    <w:rsid w:val="005E088E"/>
    <w:rsid w:val="005E0A88"/>
    <w:rsid w:val="005E0E93"/>
    <w:rsid w:val="005E1FBE"/>
    <w:rsid w:val="005E3985"/>
    <w:rsid w:val="005E65D8"/>
    <w:rsid w:val="005E6F76"/>
    <w:rsid w:val="005E77DF"/>
    <w:rsid w:val="005F043F"/>
    <w:rsid w:val="005F1BF3"/>
    <w:rsid w:val="005F223D"/>
    <w:rsid w:val="005F2702"/>
    <w:rsid w:val="005F2C96"/>
    <w:rsid w:val="005F3388"/>
    <w:rsid w:val="005F38D9"/>
    <w:rsid w:val="005F3DFB"/>
    <w:rsid w:val="005F475D"/>
    <w:rsid w:val="005F4FB7"/>
    <w:rsid w:val="005F5194"/>
    <w:rsid w:val="005F5379"/>
    <w:rsid w:val="005F57CA"/>
    <w:rsid w:val="005F5F24"/>
    <w:rsid w:val="005F638E"/>
    <w:rsid w:val="005F682F"/>
    <w:rsid w:val="005F6BCC"/>
    <w:rsid w:val="005F6E25"/>
    <w:rsid w:val="005F7A5B"/>
    <w:rsid w:val="006005D8"/>
    <w:rsid w:val="00600EAC"/>
    <w:rsid w:val="0060173A"/>
    <w:rsid w:val="00602CC7"/>
    <w:rsid w:val="00604BD0"/>
    <w:rsid w:val="00606050"/>
    <w:rsid w:val="00610063"/>
    <w:rsid w:val="00610065"/>
    <w:rsid w:val="006106FC"/>
    <w:rsid w:val="00611303"/>
    <w:rsid w:val="0061149D"/>
    <w:rsid w:val="006126E8"/>
    <w:rsid w:val="006130E1"/>
    <w:rsid w:val="00613658"/>
    <w:rsid w:val="006165C3"/>
    <w:rsid w:val="00617441"/>
    <w:rsid w:val="00617520"/>
    <w:rsid w:val="00620007"/>
    <w:rsid w:val="006209AB"/>
    <w:rsid w:val="00620ACE"/>
    <w:rsid w:val="00620EFE"/>
    <w:rsid w:val="0062462E"/>
    <w:rsid w:val="00627A97"/>
    <w:rsid w:val="0063186F"/>
    <w:rsid w:val="006321BA"/>
    <w:rsid w:val="00632272"/>
    <w:rsid w:val="00633275"/>
    <w:rsid w:val="00634955"/>
    <w:rsid w:val="00634F44"/>
    <w:rsid w:val="00640A8D"/>
    <w:rsid w:val="00641159"/>
    <w:rsid w:val="0064229B"/>
    <w:rsid w:val="0064264E"/>
    <w:rsid w:val="006430BE"/>
    <w:rsid w:val="0064318D"/>
    <w:rsid w:val="006469D0"/>
    <w:rsid w:val="00647969"/>
    <w:rsid w:val="00647BC1"/>
    <w:rsid w:val="006500BF"/>
    <w:rsid w:val="00650F5C"/>
    <w:rsid w:val="00652551"/>
    <w:rsid w:val="006534F2"/>
    <w:rsid w:val="00653F0A"/>
    <w:rsid w:val="0065458B"/>
    <w:rsid w:val="0065497A"/>
    <w:rsid w:val="00655022"/>
    <w:rsid w:val="00655895"/>
    <w:rsid w:val="0065590F"/>
    <w:rsid w:val="006564B2"/>
    <w:rsid w:val="00657B61"/>
    <w:rsid w:val="00663CCC"/>
    <w:rsid w:val="00664091"/>
    <w:rsid w:val="0066484B"/>
    <w:rsid w:val="00664B8E"/>
    <w:rsid w:val="00664D62"/>
    <w:rsid w:val="00664EC4"/>
    <w:rsid w:val="00664F19"/>
    <w:rsid w:val="006653B3"/>
    <w:rsid w:val="006663C6"/>
    <w:rsid w:val="006668E9"/>
    <w:rsid w:val="00670B6D"/>
    <w:rsid w:val="00671C6A"/>
    <w:rsid w:val="006723A8"/>
    <w:rsid w:val="00672572"/>
    <w:rsid w:val="006732F5"/>
    <w:rsid w:val="00673C0A"/>
    <w:rsid w:val="00674183"/>
    <w:rsid w:val="006746AC"/>
    <w:rsid w:val="00675FDC"/>
    <w:rsid w:val="006772F1"/>
    <w:rsid w:val="00677AD4"/>
    <w:rsid w:val="006800B9"/>
    <w:rsid w:val="006807BC"/>
    <w:rsid w:val="00680B6A"/>
    <w:rsid w:val="0068185F"/>
    <w:rsid w:val="00681968"/>
    <w:rsid w:val="00683342"/>
    <w:rsid w:val="00683AFB"/>
    <w:rsid w:val="0068421B"/>
    <w:rsid w:val="006846FE"/>
    <w:rsid w:val="006853E7"/>
    <w:rsid w:val="00685921"/>
    <w:rsid w:val="00686B40"/>
    <w:rsid w:val="0068772E"/>
    <w:rsid w:val="00690FF6"/>
    <w:rsid w:val="00691B01"/>
    <w:rsid w:val="006926A7"/>
    <w:rsid w:val="0069320C"/>
    <w:rsid w:val="00694B01"/>
    <w:rsid w:val="0069598A"/>
    <w:rsid w:val="0069608A"/>
    <w:rsid w:val="0069608D"/>
    <w:rsid w:val="00696240"/>
    <w:rsid w:val="0069649E"/>
    <w:rsid w:val="006965F1"/>
    <w:rsid w:val="006A0C07"/>
    <w:rsid w:val="006A1742"/>
    <w:rsid w:val="006A1BEB"/>
    <w:rsid w:val="006A286F"/>
    <w:rsid w:val="006A3C0B"/>
    <w:rsid w:val="006A44D2"/>
    <w:rsid w:val="006A4615"/>
    <w:rsid w:val="006A4804"/>
    <w:rsid w:val="006A7CD1"/>
    <w:rsid w:val="006B0642"/>
    <w:rsid w:val="006B106A"/>
    <w:rsid w:val="006B1140"/>
    <w:rsid w:val="006B1546"/>
    <w:rsid w:val="006B1BDE"/>
    <w:rsid w:val="006B234D"/>
    <w:rsid w:val="006B2FAE"/>
    <w:rsid w:val="006B41EE"/>
    <w:rsid w:val="006B5963"/>
    <w:rsid w:val="006B5A83"/>
    <w:rsid w:val="006B5C4A"/>
    <w:rsid w:val="006C000A"/>
    <w:rsid w:val="006C11B5"/>
    <w:rsid w:val="006C13EE"/>
    <w:rsid w:val="006C378E"/>
    <w:rsid w:val="006C3B45"/>
    <w:rsid w:val="006C475B"/>
    <w:rsid w:val="006C70F9"/>
    <w:rsid w:val="006D1CFE"/>
    <w:rsid w:val="006D304D"/>
    <w:rsid w:val="006D3647"/>
    <w:rsid w:val="006D4800"/>
    <w:rsid w:val="006D5222"/>
    <w:rsid w:val="006D5658"/>
    <w:rsid w:val="006D60E7"/>
    <w:rsid w:val="006D6295"/>
    <w:rsid w:val="006D650D"/>
    <w:rsid w:val="006D77E6"/>
    <w:rsid w:val="006E02F0"/>
    <w:rsid w:val="006E16AA"/>
    <w:rsid w:val="006E183D"/>
    <w:rsid w:val="006E1FC1"/>
    <w:rsid w:val="006E201D"/>
    <w:rsid w:val="006E269D"/>
    <w:rsid w:val="006E2968"/>
    <w:rsid w:val="006E29DC"/>
    <w:rsid w:val="006E2D51"/>
    <w:rsid w:val="006E3C6C"/>
    <w:rsid w:val="006E3CF6"/>
    <w:rsid w:val="006E4AEA"/>
    <w:rsid w:val="006E4B97"/>
    <w:rsid w:val="006E618D"/>
    <w:rsid w:val="006E678E"/>
    <w:rsid w:val="006E68F1"/>
    <w:rsid w:val="006E70DB"/>
    <w:rsid w:val="006E75C9"/>
    <w:rsid w:val="006E7965"/>
    <w:rsid w:val="006F0B8C"/>
    <w:rsid w:val="006F0F91"/>
    <w:rsid w:val="006F1AF6"/>
    <w:rsid w:val="006F1F15"/>
    <w:rsid w:val="006F2FCF"/>
    <w:rsid w:val="006F2FF8"/>
    <w:rsid w:val="006F44A4"/>
    <w:rsid w:val="006F785B"/>
    <w:rsid w:val="006F7C0A"/>
    <w:rsid w:val="00700851"/>
    <w:rsid w:val="007016E2"/>
    <w:rsid w:val="00702902"/>
    <w:rsid w:val="007029F1"/>
    <w:rsid w:val="00704E43"/>
    <w:rsid w:val="00705499"/>
    <w:rsid w:val="00707D2C"/>
    <w:rsid w:val="00712CAB"/>
    <w:rsid w:val="00716181"/>
    <w:rsid w:val="00717604"/>
    <w:rsid w:val="007202A8"/>
    <w:rsid w:val="00720BD0"/>
    <w:rsid w:val="007215E3"/>
    <w:rsid w:val="00730756"/>
    <w:rsid w:val="007309D0"/>
    <w:rsid w:val="00731388"/>
    <w:rsid w:val="007327CD"/>
    <w:rsid w:val="00733384"/>
    <w:rsid w:val="0073338D"/>
    <w:rsid w:val="00735856"/>
    <w:rsid w:val="00736373"/>
    <w:rsid w:val="00737F28"/>
    <w:rsid w:val="007407BE"/>
    <w:rsid w:val="00740FC7"/>
    <w:rsid w:val="00741050"/>
    <w:rsid w:val="00742C8A"/>
    <w:rsid w:val="00744F64"/>
    <w:rsid w:val="007451F4"/>
    <w:rsid w:val="00746771"/>
    <w:rsid w:val="007473C7"/>
    <w:rsid w:val="0074768C"/>
    <w:rsid w:val="00750E4A"/>
    <w:rsid w:val="00751BC5"/>
    <w:rsid w:val="00752A10"/>
    <w:rsid w:val="00753E33"/>
    <w:rsid w:val="00754B07"/>
    <w:rsid w:val="00754DA8"/>
    <w:rsid w:val="00755926"/>
    <w:rsid w:val="00756455"/>
    <w:rsid w:val="007571F8"/>
    <w:rsid w:val="0076073C"/>
    <w:rsid w:val="0076200A"/>
    <w:rsid w:val="0076402C"/>
    <w:rsid w:val="007652DC"/>
    <w:rsid w:val="00766739"/>
    <w:rsid w:val="00766CF5"/>
    <w:rsid w:val="00767899"/>
    <w:rsid w:val="007679C5"/>
    <w:rsid w:val="0077005D"/>
    <w:rsid w:val="0077078E"/>
    <w:rsid w:val="00771FEF"/>
    <w:rsid w:val="00772BAB"/>
    <w:rsid w:val="007738F8"/>
    <w:rsid w:val="0077420C"/>
    <w:rsid w:val="00775292"/>
    <w:rsid w:val="00775F2B"/>
    <w:rsid w:val="007771CC"/>
    <w:rsid w:val="00780518"/>
    <w:rsid w:val="00782451"/>
    <w:rsid w:val="00783126"/>
    <w:rsid w:val="00783D07"/>
    <w:rsid w:val="0079166A"/>
    <w:rsid w:val="00792656"/>
    <w:rsid w:val="007929AE"/>
    <w:rsid w:val="00793143"/>
    <w:rsid w:val="00793A6B"/>
    <w:rsid w:val="00793DC2"/>
    <w:rsid w:val="007954E6"/>
    <w:rsid w:val="00796766"/>
    <w:rsid w:val="007968A1"/>
    <w:rsid w:val="00796DFF"/>
    <w:rsid w:val="00797C80"/>
    <w:rsid w:val="007A04F9"/>
    <w:rsid w:val="007A1151"/>
    <w:rsid w:val="007A2AB1"/>
    <w:rsid w:val="007A2DBC"/>
    <w:rsid w:val="007A3036"/>
    <w:rsid w:val="007A31B2"/>
    <w:rsid w:val="007A6631"/>
    <w:rsid w:val="007A6960"/>
    <w:rsid w:val="007A696A"/>
    <w:rsid w:val="007A6BC5"/>
    <w:rsid w:val="007A6E4C"/>
    <w:rsid w:val="007A77EB"/>
    <w:rsid w:val="007B1330"/>
    <w:rsid w:val="007B26E5"/>
    <w:rsid w:val="007B3493"/>
    <w:rsid w:val="007B3C35"/>
    <w:rsid w:val="007B658E"/>
    <w:rsid w:val="007B65FD"/>
    <w:rsid w:val="007B6A1C"/>
    <w:rsid w:val="007B6FC3"/>
    <w:rsid w:val="007B7780"/>
    <w:rsid w:val="007C1A0E"/>
    <w:rsid w:val="007C1D7C"/>
    <w:rsid w:val="007C2382"/>
    <w:rsid w:val="007C6357"/>
    <w:rsid w:val="007D0340"/>
    <w:rsid w:val="007D13BC"/>
    <w:rsid w:val="007D1D85"/>
    <w:rsid w:val="007D2044"/>
    <w:rsid w:val="007D283E"/>
    <w:rsid w:val="007D4EA0"/>
    <w:rsid w:val="007D549F"/>
    <w:rsid w:val="007D7CE8"/>
    <w:rsid w:val="007D7E7D"/>
    <w:rsid w:val="007E08C3"/>
    <w:rsid w:val="007E0B3C"/>
    <w:rsid w:val="007E0B8E"/>
    <w:rsid w:val="007E0E5D"/>
    <w:rsid w:val="007E119A"/>
    <w:rsid w:val="007E1C89"/>
    <w:rsid w:val="007E2113"/>
    <w:rsid w:val="007E21BE"/>
    <w:rsid w:val="007E3E02"/>
    <w:rsid w:val="007E4FC6"/>
    <w:rsid w:val="007E5B9F"/>
    <w:rsid w:val="007E75A0"/>
    <w:rsid w:val="007F0C89"/>
    <w:rsid w:val="007F22AB"/>
    <w:rsid w:val="007F32CC"/>
    <w:rsid w:val="007F3FFD"/>
    <w:rsid w:val="007F4A16"/>
    <w:rsid w:val="007F4D91"/>
    <w:rsid w:val="007F61B9"/>
    <w:rsid w:val="007F72EC"/>
    <w:rsid w:val="007F7D5B"/>
    <w:rsid w:val="0080177A"/>
    <w:rsid w:val="00801B00"/>
    <w:rsid w:val="00801BCE"/>
    <w:rsid w:val="00803629"/>
    <w:rsid w:val="00804E70"/>
    <w:rsid w:val="0080632C"/>
    <w:rsid w:val="00806B73"/>
    <w:rsid w:val="008124E8"/>
    <w:rsid w:val="00812781"/>
    <w:rsid w:val="008133A3"/>
    <w:rsid w:val="0081361D"/>
    <w:rsid w:val="008164BC"/>
    <w:rsid w:val="0081722E"/>
    <w:rsid w:val="00817DB7"/>
    <w:rsid w:val="00821765"/>
    <w:rsid w:val="00823823"/>
    <w:rsid w:val="008239B4"/>
    <w:rsid w:val="00825E85"/>
    <w:rsid w:val="008317D8"/>
    <w:rsid w:val="0083297B"/>
    <w:rsid w:val="00834691"/>
    <w:rsid w:val="00834BD8"/>
    <w:rsid w:val="00837949"/>
    <w:rsid w:val="00842BAA"/>
    <w:rsid w:val="00842E7D"/>
    <w:rsid w:val="00842E86"/>
    <w:rsid w:val="008445DB"/>
    <w:rsid w:val="00844E2F"/>
    <w:rsid w:val="0084501A"/>
    <w:rsid w:val="0084535C"/>
    <w:rsid w:val="00845426"/>
    <w:rsid w:val="00845ADC"/>
    <w:rsid w:val="00846565"/>
    <w:rsid w:val="00846981"/>
    <w:rsid w:val="00846E0E"/>
    <w:rsid w:val="00847104"/>
    <w:rsid w:val="00850056"/>
    <w:rsid w:val="00850740"/>
    <w:rsid w:val="008509EC"/>
    <w:rsid w:val="00851DDF"/>
    <w:rsid w:val="00851E8A"/>
    <w:rsid w:val="00852AA2"/>
    <w:rsid w:val="00855598"/>
    <w:rsid w:val="008558AE"/>
    <w:rsid w:val="0085657C"/>
    <w:rsid w:val="00856808"/>
    <w:rsid w:val="00857511"/>
    <w:rsid w:val="00862D8E"/>
    <w:rsid w:val="00863344"/>
    <w:rsid w:val="00864EB7"/>
    <w:rsid w:val="00865D1F"/>
    <w:rsid w:val="00865F62"/>
    <w:rsid w:val="00866C4E"/>
    <w:rsid w:val="00867790"/>
    <w:rsid w:val="00867ECA"/>
    <w:rsid w:val="00870DC1"/>
    <w:rsid w:val="0087176A"/>
    <w:rsid w:val="0087237F"/>
    <w:rsid w:val="00872977"/>
    <w:rsid w:val="00872C28"/>
    <w:rsid w:val="00873F8E"/>
    <w:rsid w:val="008776F5"/>
    <w:rsid w:val="00880CFE"/>
    <w:rsid w:val="0088108B"/>
    <w:rsid w:val="0088151C"/>
    <w:rsid w:val="00883A3E"/>
    <w:rsid w:val="00884BF9"/>
    <w:rsid w:val="008856CE"/>
    <w:rsid w:val="00885E46"/>
    <w:rsid w:val="0088712E"/>
    <w:rsid w:val="0089057D"/>
    <w:rsid w:val="0089057F"/>
    <w:rsid w:val="00890B78"/>
    <w:rsid w:val="00890F9E"/>
    <w:rsid w:val="00891CDB"/>
    <w:rsid w:val="008934ED"/>
    <w:rsid w:val="00893A6F"/>
    <w:rsid w:val="0089555E"/>
    <w:rsid w:val="00896985"/>
    <w:rsid w:val="00897C8D"/>
    <w:rsid w:val="008A0C24"/>
    <w:rsid w:val="008A2AE1"/>
    <w:rsid w:val="008A3003"/>
    <w:rsid w:val="008A3438"/>
    <w:rsid w:val="008A3DB2"/>
    <w:rsid w:val="008A3DB9"/>
    <w:rsid w:val="008A5C08"/>
    <w:rsid w:val="008A6097"/>
    <w:rsid w:val="008A7C99"/>
    <w:rsid w:val="008B00F6"/>
    <w:rsid w:val="008B07D3"/>
    <w:rsid w:val="008B13FA"/>
    <w:rsid w:val="008B22B1"/>
    <w:rsid w:val="008B29CC"/>
    <w:rsid w:val="008B3261"/>
    <w:rsid w:val="008B43B3"/>
    <w:rsid w:val="008B4A95"/>
    <w:rsid w:val="008B665A"/>
    <w:rsid w:val="008B66A6"/>
    <w:rsid w:val="008B7BFD"/>
    <w:rsid w:val="008C00F2"/>
    <w:rsid w:val="008C0E62"/>
    <w:rsid w:val="008C297A"/>
    <w:rsid w:val="008C2D27"/>
    <w:rsid w:val="008C49F5"/>
    <w:rsid w:val="008C5CB5"/>
    <w:rsid w:val="008C63C0"/>
    <w:rsid w:val="008C6A66"/>
    <w:rsid w:val="008C75E7"/>
    <w:rsid w:val="008D145C"/>
    <w:rsid w:val="008D1D35"/>
    <w:rsid w:val="008D1F01"/>
    <w:rsid w:val="008D32F8"/>
    <w:rsid w:val="008D35E6"/>
    <w:rsid w:val="008D3A73"/>
    <w:rsid w:val="008D3A78"/>
    <w:rsid w:val="008D3FE3"/>
    <w:rsid w:val="008D51B0"/>
    <w:rsid w:val="008D529C"/>
    <w:rsid w:val="008D545F"/>
    <w:rsid w:val="008E0DBF"/>
    <w:rsid w:val="008E294B"/>
    <w:rsid w:val="008E2C6B"/>
    <w:rsid w:val="008E3F48"/>
    <w:rsid w:val="008E4794"/>
    <w:rsid w:val="008E5C28"/>
    <w:rsid w:val="008F0960"/>
    <w:rsid w:val="008F2010"/>
    <w:rsid w:val="008F2570"/>
    <w:rsid w:val="008F2B19"/>
    <w:rsid w:val="008F2FB7"/>
    <w:rsid w:val="008F315F"/>
    <w:rsid w:val="008F37E6"/>
    <w:rsid w:val="008F3E5A"/>
    <w:rsid w:val="008F59B9"/>
    <w:rsid w:val="008F741B"/>
    <w:rsid w:val="008F791D"/>
    <w:rsid w:val="00900B24"/>
    <w:rsid w:val="00901547"/>
    <w:rsid w:val="00902085"/>
    <w:rsid w:val="00902387"/>
    <w:rsid w:val="0090297D"/>
    <w:rsid w:val="00903D13"/>
    <w:rsid w:val="00903EE6"/>
    <w:rsid w:val="009043B0"/>
    <w:rsid w:val="00906AE5"/>
    <w:rsid w:val="00907849"/>
    <w:rsid w:val="00910470"/>
    <w:rsid w:val="00912132"/>
    <w:rsid w:val="00913070"/>
    <w:rsid w:val="00913D4C"/>
    <w:rsid w:val="00916A20"/>
    <w:rsid w:val="00920156"/>
    <w:rsid w:val="00920426"/>
    <w:rsid w:val="00920C28"/>
    <w:rsid w:val="00920C6B"/>
    <w:rsid w:val="00923EDC"/>
    <w:rsid w:val="009257FD"/>
    <w:rsid w:val="00926A7E"/>
    <w:rsid w:val="00926C6B"/>
    <w:rsid w:val="0092772B"/>
    <w:rsid w:val="00927A25"/>
    <w:rsid w:val="0093257D"/>
    <w:rsid w:val="00932A36"/>
    <w:rsid w:val="00932F3C"/>
    <w:rsid w:val="0093353C"/>
    <w:rsid w:val="00933625"/>
    <w:rsid w:val="009345E4"/>
    <w:rsid w:val="009358B2"/>
    <w:rsid w:val="009359EA"/>
    <w:rsid w:val="00937EE1"/>
    <w:rsid w:val="00940DDA"/>
    <w:rsid w:val="00941224"/>
    <w:rsid w:val="00941B10"/>
    <w:rsid w:val="009421AC"/>
    <w:rsid w:val="00942BBF"/>
    <w:rsid w:val="00943EAB"/>
    <w:rsid w:val="009443F4"/>
    <w:rsid w:val="0094633D"/>
    <w:rsid w:val="009475B3"/>
    <w:rsid w:val="009478AB"/>
    <w:rsid w:val="00950CA4"/>
    <w:rsid w:val="00951E1D"/>
    <w:rsid w:val="00953B99"/>
    <w:rsid w:val="00953E94"/>
    <w:rsid w:val="009541B1"/>
    <w:rsid w:val="00954852"/>
    <w:rsid w:val="009559A6"/>
    <w:rsid w:val="0095623F"/>
    <w:rsid w:val="0095675B"/>
    <w:rsid w:val="0095694F"/>
    <w:rsid w:val="00957B28"/>
    <w:rsid w:val="009600CE"/>
    <w:rsid w:val="00960FEC"/>
    <w:rsid w:val="00962B89"/>
    <w:rsid w:val="00964A4A"/>
    <w:rsid w:val="00965E46"/>
    <w:rsid w:val="009668C0"/>
    <w:rsid w:val="00966C49"/>
    <w:rsid w:val="00966D88"/>
    <w:rsid w:val="00966EE2"/>
    <w:rsid w:val="009702E6"/>
    <w:rsid w:val="00970CF0"/>
    <w:rsid w:val="00971458"/>
    <w:rsid w:val="00971C8E"/>
    <w:rsid w:val="00972C1C"/>
    <w:rsid w:val="0097346F"/>
    <w:rsid w:val="009760B2"/>
    <w:rsid w:val="00977701"/>
    <w:rsid w:val="00977F66"/>
    <w:rsid w:val="0098149D"/>
    <w:rsid w:val="00981A8A"/>
    <w:rsid w:val="00981BE1"/>
    <w:rsid w:val="00982B25"/>
    <w:rsid w:val="00982C00"/>
    <w:rsid w:val="00982FAA"/>
    <w:rsid w:val="00983BD0"/>
    <w:rsid w:val="00984435"/>
    <w:rsid w:val="00984613"/>
    <w:rsid w:val="00984884"/>
    <w:rsid w:val="00985B42"/>
    <w:rsid w:val="009861B3"/>
    <w:rsid w:val="00986D5C"/>
    <w:rsid w:val="00991D29"/>
    <w:rsid w:val="00993B94"/>
    <w:rsid w:val="00994644"/>
    <w:rsid w:val="009952D4"/>
    <w:rsid w:val="00996A6D"/>
    <w:rsid w:val="00997757"/>
    <w:rsid w:val="00997AFB"/>
    <w:rsid w:val="009A068A"/>
    <w:rsid w:val="009A12B9"/>
    <w:rsid w:val="009A1866"/>
    <w:rsid w:val="009A1AF1"/>
    <w:rsid w:val="009A25A4"/>
    <w:rsid w:val="009A4318"/>
    <w:rsid w:val="009A48CA"/>
    <w:rsid w:val="009A635F"/>
    <w:rsid w:val="009A7BC0"/>
    <w:rsid w:val="009B12C6"/>
    <w:rsid w:val="009B1B67"/>
    <w:rsid w:val="009B1EF2"/>
    <w:rsid w:val="009B3D19"/>
    <w:rsid w:val="009B4445"/>
    <w:rsid w:val="009B4BE1"/>
    <w:rsid w:val="009B53CC"/>
    <w:rsid w:val="009B623A"/>
    <w:rsid w:val="009C001C"/>
    <w:rsid w:val="009C1574"/>
    <w:rsid w:val="009C24A8"/>
    <w:rsid w:val="009C30A9"/>
    <w:rsid w:val="009C3884"/>
    <w:rsid w:val="009C4134"/>
    <w:rsid w:val="009C5CA9"/>
    <w:rsid w:val="009C670E"/>
    <w:rsid w:val="009C7128"/>
    <w:rsid w:val="009D0A56"/>
    <w:rsid w:val="009D0D66"/>
    <w:rsid w:val="009D1951"/>
    <w:rsid w:val="009D239C"/>
    <w:rsid w:val="009D274E"/>
    <w:rsid w:val="009D27BF"/>
    <w:rsid w:val="009D3008"/>
    <w:rsid w:val="009D416D"/>
    <w:rsid w:val="009D5848"/>
    <w:rsid w:val="009D600B"/>
    <w:rsid w:val="009D625D"/>
    <w:rsid w:val="009D6B9D"/>
    <w:rsid w:val="009D70FA"/>
    <w:rsid w:val="009D713D"/>
    <w:rsid w:val="009D78D8"/>
    <w:rsid w:val="009D7A52"/>
    <w:rsid w:val="009E0300"/>
    <w:rsid w:val="009E0E39"/>
    <w:rsid w:val="009E3072"/>
    <w:rsid w:val="009E3116"/>
    <w:rsid w:val="009E35EF"/>
    <w:rsid w:val="009E371A"/>
    <w:rsid w:val="009E378B"/>
    <w:rsid w:val="009E4485"/>
    <w:rsid w:val="009E47AC"/>
    <w:rsid w:val="009E56BA"/>
    <w:rsid w:val="009E666C"/>
    <w:rsid w:val="009E7016"/>
    <w:rsid w:val="009F07FB"/>
    <w:rsid w:val="009F0CEE"/>
    <w:rsid w:val="009F196B"/>
    <w:rsid w:val="009F3407"/>
    <w:rsid w:val="009F3881"/>
    <w:rsid w:val="009F4007"/>
    <w:rsid w:val="009F4DEB"/>
    <w:rsid w:val="009F5C97"/>
    <w:rsid w:val="009F7DD0"/>
    <w:rsid w:val="00A00305"/>
    <w:rsid w:val="00A00D14"/>
    <w:rsid w:val="00A014A1"/>
    <w:rsid w:val="00A04C60"/>
    <w:rsid w:val="00A04D22"/>
    <w:rsid w:val="00A05BC5"/>
    <w:rsid w:val="00A06BD5"/>
    <w:rsid w:val="00A07343"/>
    <w:rsid w:val="00A07C3C"/>
    <w:rsid w:val="00A07E25"/>
    <w:rsid w:val="00A1061A"/>
    <w:rsid w:val="00A11EB7"/>
    <w:rsid w:val="00A125D5"/>
    <w:rsid w:val="00A12BFA"/>
    <w:rsid w:val="00A132AF"/>
    <w:rsid w:val="00A13FD0"/>
    <w:rsid w:val="00A15A36"/>
    <w:rsid w:val="00A16806"/>
    <w:rsid w:val="00A173F5"/>
    <w:rsid w:val="00A20AA0"/>
    <w:rsid w:val="00A20DDA"/>
    <w:rsid w:val="00A20E7A"/>
    <w:rsid w:val="00A21671"/>
    <w:rsid w:val="00A21AD0"/>
    <w:rsid w:val="00A229C7"/>
    <w:rsid w:val="00A22B8B"/>
    <w:rsid w:val="00A2308B"/>
    <w:rsid w:val="00A247E4"/>
    <w:rsid w:val="00A271E9"/>
    <w:rsid w:val="00A279F1"/>
    <w:rsid w:val="00A27A7A"/>
    <w:rsid w:val="00A306D5"/>
    <w:rsid w:val="00A30FFB"/>
    <w:rsid w:val="00A32985"/>
    <w:rsid w:val="00A32AC2"/>
    <w:rsid w:val="00A33552"/>
    <w:rsid w:val="00A35E1E"/>
    <w:rsid w:val="00A36637"/>
    <w:rsid w:val="00A41067"/>
    <w:rsid w:val="00A42637"/>
    <w:rsid w:val="00A42959"/>
    <w:rsid w:val="00A44278"/>
    <w:rsid w:val="00A44857"/>
    <w:rsid w:val="00A44E60"/>
    <w:rsid w:val="00A4568A"/>
    <w:rsid w:val="00A45FD4"/>
    <w:rsid w:val="00A4726C"/>
    <w:rsid w:val="00A47FC0"/>
    <w:rsid w:val="00A52255"/>
    <w:rsid w:val="00A53142"/>
    <w:rsid w:val="00A5316B"/>
    <w:rsid w:val="00A5325E"/>
    <w:rsid w:val="00A54FD8"/>
    <w:rsid w:val="00A572CB"/>
    <w:rsid w:val="00A5770F"/>
    <w:rsid w:val="00A60969"/>
    <w:rsid w:val="00A60E0A"/>
    <w:rsid w:val="00A621C6"/>
    <w:rsid w:val="00A62850"/>
    <w:rsid w:val="00A62D58"/>
    <w:rsid w:val="00A63388"/>
    <w:rsid w:val="00A65040"/>
    <w:rsid w:val="00A7072E"/>
    <w:rsid w:val="00A70DDE"/>
    <w:rsid w:val="00A721CD"/>
    <w:rsid w:val="00A72C6C"/>
    <w:rsid w:val="00A7338C"/>
    <w:rsid w:val="00A7629E"/>
    <w:rsid w:val="00A764FA"/>
    <w:rsid w:val="00A805AC"/>
    <w:rsid w:val="00A8090D"/>
    <w:rsid w:val="00A80C22"/>
    <w:rsid w:val="00A817CB"/>
    <w:rsid w:val="00A8427E"/>
    <w:rsid w:val="00A84325"/>
    <w:rsid w:val="00A85835"/>
    <w:rsid w:val="00A86073"/>
    <w:rsid w:val="00A86957"/>
    <w:rsid w:val="00A86D4A"/>
    <w:rsid w:val="00A87E0A"/>
    <w:rsid w:val="00A90254"/>
    <w:rsid w:val="00A909C1"/>
    <w:rsid w:val="00A91482"/>
    <w:rsid w:val="00A92535"/>
    <w:rsid w:val="00A939EF"/>
    <w:rsid w:val="00A93B0D"/>
    <w:rsid w:val="00A93D85"/>
    <w:rsid w:val="00A953F1"/>
    <w:rsid w:val="00A95B90"/>
    <w:rsid w:val="00A969AE"/>
    <w:rsid w:val="00AA2376"/>
    <w:rsid w:val="00AA2A14"/>
    <w:rsid w:val="00AA2B1A"/>
    <w:rsid w:val="00AA2FBD"/>
    <w:rsid w:val="00AA3C55"/>
    <w:rsid w:val="00AA433E"/>
    <w:rsid w:val="00AA4BD8"/>
    <w:rsid w:val="00AA4F3A"/>
    <w:rsid w:val="00AA6583"/>
    <w:rsid w:val="00AA687B"/>
    <w:rsid w:val="00AA6AEC"/>
    <w:rsid w:val="00AA7FD5"/>
    <w:rsid w:val="00AB0E77"/>
    <w:rsid w:val="00AB1385"/>
    <w:rsid w:val="00AB308F"/>
    <w:rsid w:val="00AB3FDE"/>
    <w:rsid w:val="00AB5E2D"/>
    <w:rsid w:val="00AB619D"/>
    <w:rsid w:val="00AB6923"/>
    <w:rsid w:val="00AB75CB"/>
    <w:rsid w:val="00AC03A0"/>
    <w:rsid w:val="00AC0C9E"/>
    <w:rsid w:val="00AC0D28"/>
    <w:rsid w:val="00AC0DED"/>
    <w:rsid w:val="00AC15A3"/>
    <w:rsid w:val="00AC3370"/>
    <w:rsid w:val="00AC5DBC"/>
    <w:rsid w:val="00AC65B2"/>
    <w:rsid w:val="00AC6972"/>
    <w:rsid w:val="00AC69A7"/>
    <w:rsid w:val="00AC6DBE"/>
    <w:rsid w:val="00AC781B"/>
    <w:rsid w:val="00AD0C9F"/>
    <w:rsid w:val="00AD3169"/>
    <w:rsid w:val="00AD530F"/>
    <w:rsid w:val="00AD5C96"/>
    <w:rsid w:val="00AD64D8"/>
    <w:rsid w:val="00AD7AD2"/>
    <w:rsid w:val="00AE054D"/>
    <w:rsid w:val="00AE13E4"/>
    <w:rsid w:val="00AE1B43"/>
    <w:rsid w:val="00AE1F7E"/>
    <w:rsid w:val="00AE23DD"/>
    <w:rsid w:val="00AE2C3C"/>
    <w:rsid w:val="00AE2F19"/>
    <w:rsid w:val="00AE41D3"/>
    <w:rsid w:val="00AE451A"/>
    <w:rsid w:val="00AE456E"/>
    <w:rsid w:val="00AE591B"/>
    <w:rsid w:val="00AE63AF"/>
    <w:rsid w:val="00AE68B8"/>
    <w:rsid w:val="00AE7BDC"/>
    <w:rsid w:val="00AE7BFC"/>
    <w:rsid w:val="00AF2C72"/>
    <w:rsid w:val="00AF37AF"/>
    <w:rsid w:val="00AF586B"/>
    <w:rsid w:val="00AF61A8"/>
    <w:rsid w:val="00AF6358"/>
    <w:rsid w:val="00AF656A"/>
    <w:rsid w:val="00AF6C06"/>
    <w:rsid w:val="00B018AE"/>
    <w:rsid w:val="00B019BD"/>
    <w:rsid w:val="00B01CDC"/>
    <w:rsid w:val="00B02FC7"/>
    <w:rsid w:val="00B03858"/>
    <w:rsid w:val="00B0749B"/>
    <w:rsid w:val="00B107B1"/>
    <w:rsid w:val="00B10A0C"/>
    <w:rsid w:val="00B10C52"/>
    <w:rsid w:val="00B112ED"/>
    <w:rsid w:val="00B12472"/>
    <w:rsid w:val="00B12F4C"/>
    <w:rsid w:val="00B14005"/>
    <w:rsid w:val="00B14139"/>
    <w:rsid w:val="00B16A12"/>
    <w:rsid w:val="00B20EDD"/>
    <w:rsid w:val="00B21D2B"/>
    <w:rsid w:val="00B238D0"/>
    <w:rsid w:val="00B24066"/>
    <w:rsid w:val="00B24C80"/>
    <w:rsid w:val="00B25A66"/>
    <w:rsid w:val="00B25DCF"/>
    <w:rsid w:val="00B279F5"/>
    <w:rsid w:val="00B27F64"/>
    <w:rsid w:val="00B30408"/>
    <w:rsid w:val="00B31048"/>
    <w:rsid w:val="00B33132"/>
    <w:rsid w:val="00B339C3"/>
    <w:rsid w:val="00B36434"/>
    <w:rsid w:val="00B364B1"/>
    <w:rsid w:val="00B36AA1"/>
    <w:rsid w:val="00B4151E"/>
    <w:rsid w:val="00B417C0"/>
    <w:rsid w:val="00B41DA5"/>
    <w:rsid w:val="00B42BF3"/>
    <w:rsid w:val="00B44635"/>
    <w:rsid w:val="00B46401"/>
    <w:rsid w:val="00B47514"/>
    <w:rsid w:val="00B47BCE"/>
    <w:rsid w:val="00B500F4"/>
    <w:rsid w:val="00B50172"/>
    <w:rsid w:val="00B503E1"/>
    <w:rsid w:val="00B505C3"/>
    <w:rsid w:val="00B5196E"/>
    <w:rsid w:val="00B51F0A"/>
    <w:rsid w:val="00B53DD3"/>
    <w:rsid w:val="00B53FB9"/>
    <w:rsid w:val="00B54B35"/>
    <w:rsid w:val="00B5553D"/>
    <w:rsid w:val="00B566B6"/>
    <w:rsid w:val="00B56CFB"/>
    <w:rsid w:val="00B578D3"/>
    <w:rsid w:val="00B60470"/>
    <w:rsid w:val="00B6133E"/>
    <w:rsid w:val="00B62508"/>
    <w:rsid w:val="00B63181"/>
    <w:rsid w:val="00B63E84"/>
    <w:rsid w:val="00B65157"/>
    <w:rsid w:val="00B66124"/>
    <w:rsid w:val="00B6666A"/>
    <w:rsid w:val="00B70461"/>
    <w:rsid w:val="00B71C75"/>
    <w:rsid w:val="00B71DC7"/>
    <w:rsid w:val="00B72137"/>
    <w:rsid w:val="00B7240D"/>
    <w:rsid w:val="00B73CFC"/>
    <w:rsid w:val="00B73DB6"/>
    <w:rsid w:val="00B74052"/>
    <w:rsid w:val="00B7425C"/>
    <w:rsid w:val="00B75BA3"/>
    <w:rsid w:val="00B75E79"/>
    <w:rsid w:val="00B75F9A"/>
    <w:rsid w:val="00B76841"/>
    <w:rsid w:val="00B76C6C"/>
    <w:rsid w:val="00B80C20"/>
    <w:rsid w:val="00B83561"/>
    <w:rsid w:val="00B84CB8"/>
    <w:rsid w:val="00B852DA"/>
    <w:rsid w:val="00B87AF9"/>
    <w:rsid w:val="00B9295F"/>
    <w:rsid w:val="00B930BA"/>
    <w:rsid w:val="00B94D1B"/>
    <w:rsid w:val="00B95C41"/>
    <w:rsid w:val="00B965B2"/>
    <w:rsid w:val="00B97EC2"/>
    <w:rsid w:val="00BA0A1C"/>
    <w:rsid w:val="00BA1A0E"/>
    <w:rsid w:val="00BA1EA7"/>
    <w:rsid w:val="00BA3684"/>
    <w:rsid w:val="00BA394B"/>
    <w:rsid w:val="00BA6471"/>
    <w:rsid w:val="00BA64BE"/>
    <w:rsid w:val="00BB09E0"/>
    <w:rsid w:val="00BB4980"/>
    <w:rsid w:val="00BB5575"/>
    <w:rsid w:val="00BB570B"/>
    <w:rsid w:val="00BB5E14"/>
    <w:rsid w:val="00BB7540"/>
    <w:rsid w:val="00BB7DA9"/>
    <w:rsid w:val="00BB7FFE"/>
    <w:rsid w:val="00BC1175"/>
    <w:rsid w:val="00BC1B60"/>
    <w:rsid w:val="00BC34FD"/>
    <w:rsid w:val="00BC4A65"/>
    <w:rsid w:val="00BC4AA7"/>
    <w:rsid w:val="00BC5C10"/>
    <w:rsid w:val="00BD07B6"/>
    <w:rsid w:val="00BD13F0"/>
    <w:rsid w:val="00BD2892"/>
    <w:rsid w:val="00BD2D52"/>
    <w:rsid w:val="00BD41BA"/>
    <w:rsid w:val="00BD4558"/>
    <w:rsid w:val="00BD52BC"/>
    <w:rsid w:val="00BD782C"/>
    <w:rsid w:val="00BE173B"/>
    <w:rsid w:val="00BE4E27"/>
    <w:rsid w:val="00BE5378"/>
    <w:rsid w:val="00BE61F4"/>
    <w:rsid w:val="00BE7D52"/>
    <w:rsid w:val="00BF2261"/>
    <w:rsid w:val="00BF3A9A"/>
    <w:rsid w:val="00BF42B8"/>
    <w:rsid w:val="00C00AE4"/>
    <w:rsid w:val="00C02513"/>
    <w:rsid w:val="00C0367B"/>
    <w:rsid w:val="00C03E31"/>
    <w:rsid w:val="00C04A17"/>
    <w:rsid w:val="00C04FC2"/>
    <w:rsid w:val="00C05270"/>
    <w:rsid w:val="00C0533B"/>
    <w:rsid w:val="00C05C7D"/>
    <w:rsid w:val="00C06213"/>
    <w:rsid w:val="00C07DB1"/>
    <w:rsid w:val="00C10D22"/>
    <w:rsid w:val="00C110EF"/>
    <w:rsid w:val="00C12BFF"/>
    <w:rsid w:val="00C13BDA"/>
    <w:rsid w:val="00C14350"/>
    <w:rsid w:val="00C14F7C"/>
    <w:rsid w:val="00C14FCD"/>
    <w:rsid w:val="00C15215"/>
    <w:rsid w:val="00C16452"/>
    <w:rsid w:val="00C179A5"/>
    <w:rsid w:val="00C17C17"/>
    <w:rsid w:val="00C203A5"/>
    <w:rsid w:val="00C21261"/>
    <w:rsid w:val="00C21CEB"/>
    <w:rsid w:val="00C2239C"/>
    <w:rsid w:val="00C23219"/>
    <w:rsid w:val="00C232A2"/>
    <w:rsid w:val="00C2354E"/>
    <w:rsid w:val="00C242B9"/>
    <w:rsid w:val="00C24D43"/>
    <w:rsid w:val="00C252BD"/>
    <w:rsid w:val="00C25ABA"/>
    <w:rsid w:val="00C264B4"/>
    <w:rsid w:val="00C2654E"/>
    <w:rsid w:val="00C30E34"/>
    <w:rsid w:val="00C3437B"/>
    <w:rsid w:val="00C35C5C"/>
    <w:rsid w:val="00C36BA4"/>
    <w:rsid w:val="00C371BB"/>
    <w:rsid w:val="00C37FB3"/>
    <w:rsid w:val="00C41B6F"/>
    <w:rsid w:val="00C41D1E"/>
    <w:rsid w:val="00C41F46"/>
    <w:rsid w:val="00C42FDD"/>
    <w:rsid w:val="00C43792"/>
    <w:rsid w:val="00C43BF8"/>
    <w:rsid w:val="00C43EB8"/>
    <w:rsid w:val="00C43F32"/>
    <w:rsid w:val="00C4426E"/>
    <w:rsid w:val="00C4474C"/>
    <w:rsid w:val="00C46E22"/>
    <w:rsid w:val="00C503AA"/>
    <w:rsid w:val="00C512B9"/>
    <w:rsid w:val="00C51FDA"/>
    <w:rsid w:val="00C52100"/>
    <w:rsid w:val="00C53AA6"/>
    <w:rsid w:val="00C5573B"/>
    <w:rsid w:val="00C5638C"/>
    <w:rsid w:val="00C56946"/>
    <w:rsid w:val="00C56F70"/>
    <w:rsid w:val="00C57C7F"/>
    <w:rsid w:val="00C60E2D"/>
    <w:rsid w:val="00C61422"/>
    <w:rsid w:val="00C640AF"/>
    <w:rsid w:val="00C64B50"/>
    <w:rsid w:val="00C65E7C"/>
    <w:rsid w:val="00C67991"/>
    <w:rsid w:val="00C67F8D"/>
    <w:rsid w:val="00C70C59"/>
    <w:rsid w:val="00C71EEB"/>
    <w:rsid w:val="00C72053"/>
    <w:rsid w:val="00C73516"/>
    <w:rsid w:val="00C73EF0"/>
    <w:rsid w:val="00C742AF"/>
    <w:rsid w:val="00C75660"/>
    <w:rsid w:val="00C75885"/>
    <w:rsid w:val="00C75BFF"/>
    <w:rsid w:val="00C760DC"/>
    <w:rsid w:val="00C809B9"/>
    <w:rsid w:val="00C823AE"/>
    <w:rsid w:val="00C8259D"/>
    <w:rsid w:val="00C827FE"/>
    <w:rsid w:val="00C82BDE"/>
    <w:rsid w:val="00C83A12"/>
    <w:rsid w:val="00C85BD1"/>
    <w:rsid w:val="00C87017"/>
    <w:rsid w:val="00C900E1"/>
    <w:rsid w:val="00C90A2B"/>
    <w:rsid w:val="00C91915"/>
    <w:rsid w:val="00C92480"/>
    <w:rsid w:val="00C924AC"/>
    <w:rsid w:val="00C93372"/>
    <w:rsid w:val="00C9413E"/>
    <w:rsid w:val="00C94764"/>
    <w:rsid w:val="00C95519"/>
    <w:rsid w:val="00C96216"/>
    <w:rsid w:val="00C968EC"/>
    <w:rsid w:val="00C969E8"/>
    <w:rsid w:val="00CA0AE7"/>
    <w:rsid w:val="00CA1457"/>
    <w:rsid w:val="00CA18C4"/>
    <w:rsid w:val="00CA1DBA"/>
    <w:rsid w:val="00CA35B5"/>
    <w:rsid w:val="00CA3AD5"/>
    <w:rsid w:val="00CA40CD"/>
    <w:rsid w:val="00CA5E45"/>
    <w:rsid w:val="00CA773D"/>
    <w:rsid w:val="00CA7D8C"/>
    <w:rsid w:val="00CB1385"/>
    <w:rsid w:val="00CB1AB8"/>
    <w:rsid w:val="00CB1BC5"/>
    <w:rsid w:val="00CB247E"/>
    <w:rsid w:val="00CB35A5"/>
    <w:rsid w:val="00CB4FE2"/>
    <w:rsid w:val="00CB5200"/>
    <w:rsid w:val="00CB69EF"/>
    <w:rsid w:val="00CB7F9F"/>
    <w:rsid w:val="00CC131D"/>
    <w:rsid w:val="00CC3782"/>
    <w:rsid w:val="00CC3D47"/>
    <w:rsid w:val="00CC5159"/>
    <w:rsid w:val="00CC5D65"/>
    <w:rsid w:val="00CD00DE"/>
    <w:rsid w:val="00CD1C1F"/>
    <w:rsid w:val="00CD2EC5"/>
    <w:rsid w:val="00CD34B5"/>
    <w:rsid w:val="00CD3C53"/>
    <w:rsid w:val="00CD4047"/>
    <w:rsid w:val="00CD70A0"/>
    <w:rsid w:val="00CD782C"/>
    <w:rsid w:val="00CE00B8"/>
    <w:rsid w:val="00CE1396"/>
    <w:rsid w:val="00CE27BC"/>
    <w:rsid w:val="00CE2AA0"/>
    <w:rsid w:val="00CE2F69"/>
    <w:rsid w:val="00CE3A16"/>
    <w:rsid w:val="00CE3F3A"/>
    <w:rsid w:val="00CE405E"/>
    <w:rsid w:val="00CE65EB"/>
    <w:rsid w:val="00CF10C1"/>
    <w:rsid w:val="00CF1399"/>
    <w:rsid w:val="00CF175A"/>
    <w:rsid w:val="00CF2ABF"/>
    <w:rsid w:val="00CF3463"/>
    <w:rsid w:val="00CF5BDC"/>
    <w:rsid w:val="00D00794"/>
    <w:rsid w:val="00D00DDA"/>
    <w:rsid w:val="00D01AE6"/>
    <w:rsid w:val="00D01CD0"/>
    <w:rsid w:val="00D01D08"/>
    <w:rsid w:val="00D023CF"/>
    <w:rsid w:val="00D03441"/>
    <w:rsid w:val="00D0390F"/>
    <w:rsid w:val="00D039E8"/>
    <w:rsid w:val="00D04C65"/>
    <w:rsid w:val="00D07285"/>
    <w:rsid w:val="00D100DB"/>
    <w:rsid w:val="00D101D9"/>
    <w:rsid w:val="00D1169A"/>
    <w:rsid w:val="00D12004"/>
    <w:rsid w:val="00D12882"/>
    <w:rsid w:val="00D12EBB"/>
    <w:rsid w:val="00D13B00"/>
    <w:rsid w:val="00D14823"/>
    <w:rsid w:val="00D15357"/>
    <w:rsid w:val="00D15825"/>
    <w:rsid w:val="00D17197"/>
    <w:rsid w:val="00D174E9"/>
    <w:rsid w:val="00D205EB"/>
    <w:rsid w:val="00D20FF3"/>
    <w:rsid w:val="00D21330"/>
    <w:rsid w:val="00D216E0"/>
    <w:rsid w:val="00D2212A"/>
    <w:rsid w:val="00D2253C"/>
    <w:rsid w:val="00D26468"/>
    <w:rsid w:val="00D3113A"/>
    <w:rsid w:val="00D32F9E"/>
    <w:rsid w:val="00D3393F"/>
    <w:rsid w:val="00D34ED1"/>
    <w:rsid w:val="00D34F03"/>
    <w:rsid w:val="00D35499"/>
    <w:rsid w:val="00D35CAF"/>
    <w:rsid w:val="00D3632E"/>
    <w:rsid w:val="00D3669C"/>
    <w:rsid w:val="00D36D70"/>
    <w:rsid w:val="00D377B1"/>
    <w:rsid w:val="00D40901"/>
    <w:rsid w:val="00D40B4E"/>
    <w:rsid w:val="00D41311"/>
    <w:rsid w:val="00D424BF"/>
    <w:rsid w:val="00D43258"/>
    <w:rsid w:val="00D43CE5"/>
    <w:rsid w:val="00D43EA6"/>
    <w:rsid w:val="00D470A1"/>
    <w:rsid w:val="00D50932"/>
    <w:rsid w:val="00D50BBA"/>
    <w:rsid w:val="00D516DB"/>
    <w:rsid w:val="00D51A6F"/>
    <w:rsid w:val="00D51B33"/>
    <w:rsid w:val="00D51D1B"/>
    <w:rsid w:val="00D52AA6"/>
    <w:rsid w:val="00D5580C"/>
    <w:rsid w:val="00D55F15"/>
    <w:rsid w:val="00D56BAB"/>
    <w:rsid w:val="00D606F2"/>
    <w:rsid w:val="00D611D5"/>
    <w:rsid w:val="00D61C7C"/>
    <w:rsid w:val="00D63047"/>
    <w:rsid w:val="00D64AFB"/>
    <w:rsid w:val="00D64E04"/>
    <w:rsid w:val="00D650C8"/>
    <w:rsid w:val="00D6746C"/>
    <w:rsid w:val="00D6768C"/>
    <w:rsid w:val="00D7041F"/>
    <w:rsid w:val="00D71A95"/>
    <w:rsid w:val="00D72757"/>
    <w:rsid w:val="00D751D1"/>
    <w:rsid w:val="00D759AF"/>
    <w:rsid w:val="00D75C79"/>
    <w:rsid w:val="00D761B3"/>
    <w:rsid w:val="00D769D0"/>
    <w:rsid w:val="00D80F6F"/>
    <w:rsid w:val="00D81F43"/>
    <w:rsid w:val="00D82442"/>
    <w:rsid w:val="00D82780"/>
    <w:rsid w:val="00D83258"/>
    <w:rsid w:val="00D83963"/>
    <w:rsid w:val="00D83FD6"/>
    <w:rsid w:val="00D8404A"/>
    <w:rsid w:val="00D84069"/>
    <w:rsid w:val="00D84D21"/>
    <w:rsid w:val="00D85D6B"/>
    <w:rsid w:val="00D866B8"/>
    <w:rsid w:val="00D869E9"/>
    <w:rsid w:val="00D90661"/>
    <w:rsid w:val="00D908F1"/>
    <w:rsid w:val="00D90DFE"/>
    <w:rsid w:val="00D912FF"/>
    <w:rsid w:val="00D915E8"/>
    <w:rsid w:val="00D9203C"/>
    <w:rsid w:val="00D9427A"/>
    <w:rsid w:val="00D945AC"/>
    <w:rsid w:val="00D94DB1"/>
    <w:rsid w:val="00D97AF9"/>
    <w:rsid w:val="00DA3141"/>
    <w:rsid w:val="00DA4256"/>
    <w:rsid w:val="00DA46C8"/>
    <w:rsid w:val="00DA5EE6"/>
    <w:rsid w:val="00DA616D"/>
    <w:rsid w:val="00DB0229"/>
    <w:rsid w:val="00DB02A0"/>
    <w:rsid w:val="00DB0AFB"/>
    <w:rsid w:val="00DB19F5"/>
    <w:rsid w:val="00DB1FB7"/>
    <w:rsid w:val="00DB2412"/>
    <w:rsid w:val="00DB2A00"/>
    <w:rsid w:val="00DB3806"/>
    <w:rsid w:val="00DB38AF"/>
    <w:rsid w:val="00DB3E65"/>
    <w:rsid w:val="00DB409F"/>
    <w:rsid w:val="00DB51DF"/>
    <w:rsid w:val="00DB69BD"/>
    <w:rsid w:val="00DC00BA"/>
    <w:rsid w:val="00DC0D47"/>
    <w:rsid w:val="00DC104C"/>
    <w:rsid w:val="00DC14B0"/>
    <w:rsid w:val="00DC2C9B"/>
    <w:rsid w:val="00DC2E77"/>
    <w:rsid w:val="00DC479C"/>
    <w:rsid w:val="00DC48F5"/>
    <w:rsid w:val="00DC4AE6"/>
    <w:rsid w:val="00DC580A"/>
    <w:rsid w:val="00DD178C"/>
    <w:rsid w:val="00DD1D89"/>
    <w:rsid w:val="00DD2CC8"/>
    <w:rsid w:val="00DD2D19"/>
    <w:rsid w:val="00DD34AB"/>
    <w:rsid w:val="00DD39E3"/>
    <w:rsid w:val="00DD3E02"/>
    <w:rsid w:val="00DD4CF8"/>
    <w:rsid w:val="00DE0D5F"/>
    <w:rsid w:val="00DE0D9C"/>
    <w:rsid w:val="00DE2072"/>
    <w:rsid w:val="00DE2168"/>
    <w:rsid w:val="00DE3291"/>
    <w:rsid w:val="00DE33E8"/>
    <w:rsid w:val="00DE3461"/>
    <w:rsid w:val="00DE3703"/>
    <w:rsid w:val="00DE5419"/>
    <w:rsid w:val="00DE5AF3"/>
    <w:rsid w:val="00DE5D2D"/>
    <w:rsid w:val="00DE65F4"/>
    <w:rsid w:val="00DE6B7D"/>
    <w:rsid w:val="00DE6D3E"/>
    <w:rsid w:val="00DE77C4"/>
    <w:rsid w:val="00DF199A"/>
    <w:rsid w:val="00DF2865"/>
    <w:rsid w:val="00DF3259"/>
    <w:rsid w:val="00DF4362"/>
    <w:rsid w:val="00DF514D"/>
    <w:rsid w:val="00DF5331"/>
    <w:rsid w:val="00DF5EF0"/>
    <w:rsid w:val="00DF649F"/>
    <w:rsid w:val="00E001DA"/>
    <w:rsid w:val="00E01A02"/>
    <w:rsid w:val="00E03178"/>
    <w:rsid w:val="00E0348F"/>
    <w:rsid w:val="00E04878"/>
    <w:rsid w:val="00E06E79"/>
    <w:rsid w:val="00E1280D"/>
    <w:rsid w:val="00E12B0B"/>
    <w:rsid w:val="00E12B7B"/>
    <w:rsid w:val="00E12F79"/>
    <w:rsid w:val="00E135F0"/>
    <w:rsid w:val="00E135FF"/>
    <w:rsid w:val="00E20F16"/>
    <w:rsid w:val="00E21BFD"/>
    <w:rsid w:val="00E2219C"/>
    <w:rsid w:val="00E22606"/>
    <w:rsid w:val="00E25477"/>
    <w:rsid w:val="00E30F3A"/>
    <w:rsid w:val="00E327CB"/>
    <w:rsid w:val="00E327DA"/>
    <w:rsid w:val="00E346F4"/>
    <w:rsid w:val="00E36ED9"/>
    <w:rsid w:val="00E3742A"/>
    <w:rsid w:val="00E376FE"/>
    <w:rsid w:val="00E408BB"/>
    <w:rsid w:val="00E420B0"/>
    <w:rsid w:val="00E42566"/>
    <w:rsid w:val="00E4582F"/>
    <w:rsid w:val="00E47E91"/>
    <w:rsid w:val="00E50FEE"/>
    <w:rsid w:val="00E53423"/>
    <w:rsid w:val="00E540AA"/>
    <w:rsid w:val="00E557D1"/>
    <w:rsid w:val="00E60AB0"/>
    <w:rsid w:val="00E61CD4"/>
    <w:rsid w:val="00E631D1"/>
    <w:rsid w:val="00E659C5"/>
    <w:rsid w:val="00E65A34"/>
    <w:rsid w:val="00E667FB"/>
    <w:rsid w:val="00E6693D"/>
    <w:rsid w:val="00E67283"/>
    <w:rsid w:val="00E700DC"/>
    <w:rsid w:val="00E70909"/>
    <w:rsid w:val="00E71D1A"/>
    <w:rsid w:val="00E72CAD"/>
    <w:rsid w:val="00E730C9"/>
    <w:rsid w:val="00E7345F"/>
    <w:rsid w:val="00E73B34"/>
    <w:rsid w:val="00E7425F"/>
    <w:rsid w:val="00E745F8"/>
    <w:rsid w:val="00E76EEB"/>
    <w:rsid w:val="00E772E7"/>
    <w:rsid w:val="00E80968"/>
    <w:rsid w:val="00E822F0"/>
    <w:rsid w:val="00E82FF5"/>
    <w:rsid w:val="00E84DCA"/>
    <w:rsid w:val="00E85A5B"/>
    <w:rsid w:val="00E87780"/>
    <w:rsid w:val="00E902AB"/>
    <w:rsid w:val="00E90976"/>
    <w:rsid w:val="00E917D8"/>
    <w:rsid w:val="00E9212E"/>
    <w:rsid w:val="00E92C46"/>
    <w:rsid w:val="00E92F9A"/>
    <w:rsid w:val="00E93024"/>
    <w:rsid w:val="00E93981"/>
    <w:rsid w:val="00E944FB"/>
    <w:rsid w:val="00E94E42"/>
    <w:rsid w:val="00E952EF"/>
    <w:rsid w:val="00E9698F"/>
    <w:rsid w:val="00EA006A"/>
    <w:rsid w:val="00EA1067"/>
    <w:rsid w:val="00EA187D"/>
    <w:rsid w:val="00EA1EB6"/>
    <w:rsid w:val="00EA26A5"/>
    <w:rsid w:val="00EA5BE1"/>
    <w:rsid w:val="00EA6B5E"/>
    <w:rsid w:val="00EA6EEA"/>
    <w:rsid w:val="00EB065C"/>
    <w:rsid w:val="00EB0CCE"/>
    <w:rsid w:val="00EB15A1"/>
    <w:rsid w:val="00EB220E"/>
    <w:rsid w:val="00EB3276"/>
    <w:rsid w:val="00EB4F9E"/>
    <w:rsid w:val="00EB623A"/>
    <w:rsid w:val="00EB664D"/>
    <w:rsid w:val="00EB69BD"/>
    <w:rsid w:val="00EB6A76"/>
    <w:rsid w:val="00EB6CE6"/>
    <w:rsid w:val="00EB75DB"/>
    <w:rsid w:val="00EC01E9"/>
    <w:rsid w:val="00EC21C0"/>
    <w:rsid w:val="00EC2F2E"/>
    <w:rsid w:val="00EC3C3B"/>
    <w:rsid w:val="00EC421A"/>
    <w:rsid w:val="00EC4DEF"/>
    <w:rsid w:val="00EC50A7"/>
    <w:rsid w:val="00EC64D4"/>
    <w:rsid w:val="00EC673D"/>
    <w:rsid w:val="00ED0088"/>
    <w:rsid w:val="00ED1387"/>
    <w:rsid w:val="00ED1653"/>
    <w:rsid w:val="00ED1D17"/>
    <w:rsid w:val="00ED256D"/>
    <w:rsid w:val="00ED347A"/>
    <w:rsid w:val="00ED3C9C"/>
    <w:rsid w:val="00ED3DC9"/>
    <w:rsid w:val="00ED3FE7"/>
    <w:rsid w:val="00ED4882"/>
    <w:rsid w:val="00ED57FB"/>
    <w:rsid w:val="00ED703E"/>
    <w:rsid w:val="00ED72ED"/>
    <w:rsid w:val="00ED7D7E"/>
    <w:rsid w:val="00EE04A5"/>
    <w:rsid w:val="00EE1A07"/>
    <w:rsid w:val="00EE1DED"/>
    <w:rsid w:val="00EE1EF3"/>
    <w:rsid w:val="00EE22D8"/>
    <w:rsid w:val="00EE4A7A"/>
    <w:rsid w:val="00EE4F3F"/>
    <w:rsid w:val="00EE5474"/>
    <w:rsid w:val="00EE5CD2"/>
    <w:rsid w:val="00EE7086"/>
    <w:rsid w:val="00EE7E5C"/>
    <w:rsid w:val="00EE7F7E"/>
    <w:rsid w:val="00EF03F1"/>
    <w:rsid w:val="00EF0468"/>
    <w:rsid w:val="00EF0C98"/>
    <w:rsid w:val="00EF0DF1"/>
    <w:rsid w:val="00EF2410"/>
    <w:rsid w:val="00EF2433"/>
    <w:rsid w:val="00EF2E55"/>
    <w:rsid w:val="00EF489D"/>
    <w:rsid w:val="00EF5FE1"/>
    <w:rsid w:val="00EF7761"/>
    <w:rsid w:val="00EF7A06"/>
    <w:rsid w:val="00F0023E"/>
    <w:rsid w:val="00F007A1"/>
    <w:rsid w:val="00F00D02"/>
    <w:rsid w:val="00F03E2D"/>
    <w:rsid w:val="00F04339"/>
    <w:rsid w:val="00F04F4B"/>
    <w:rsid w:val="00F05121"/>
    <w:rsid w:val="00F0623F"/>
    <w:rsid w:val="00F06827"/>
    <w:rsid w:val="00F07818"/>
    <w:rsid w:val="00F1289E"/>
    <w:rsid w:val="00F12969"/>
    <w:rsid w:val="00F12A8C"/>
    <w:rsid w:val="00F12DC9"/>
    <w:rsid w:val="00F13366"/>
    <w:rsid w:val="00F1512C"/>
    <w:rsid w:val="00F15336"/>
    <w:rsid w:val="00F15F00"/>
    <w:rsid w:val="00F169BF"/>
    <w:rsid w:val="00F16B49"/>
    <w:rsid w:val="00F223A1"/>
    <w:rsid w:val="00F232AA"/>
    <w:rsid w:val="00F2387A"/>
    <w:rsid w:val="00F242AD"/>
    <w:rsid w:val="00F246EC"/>
    <w:rsid w:val="00F2677F"/>
    <w:rsid w:val="00F3265E"/>
    <w:rsid w:val="00F33224"/>
    <w:rsid w:val="00F3511A"/>
    <w:rsid w:val="00F354F1"/>
    <w:rsid w:val="00F3642A"/>
    <w:rsid w:val="00F36876"/>
    <w:rsid w:val="00F410BB"/>
    <w:rsid w:val="00F42115"/>
    <w:rsid w:val="00F4233A"/>
    <w:rsid w:val="00F4276D"/>
    <w:rsid w:val="00F427D0"/>
    <w:rsid w:val="00F42CE2"/>
    <w:rsid w:val="00F43B6D"/>
    <w:rsid w:val="00F442FC"/>
    <w:rsid w:val="00F45669"/>
    <w:rsid w:val="00F456BA"/>
    <w:rsid w:val="00F45A82"/>
    <w:rsid w:val="00F46B4A"/>
    <w:rsid w:val="00F47F86"/>
    <w:rsid w:val="00F505D2"/>
    <w:rsid w:val="00F50897"/>
    <w:rsid w:val="00F53DA4"/>
    <w:rsid w:val="00F547C8"/>
    <w:rsid w:val="00F5584C"/>
    <w:rsid w:val="00F562D1"/>
    <w:rsid w:val="00F566B8"/>
    <w:rsid w:val="00F56BC8"/>
    <w:rsid w:val="00F56E8D"/>
    <w:rsid w:val="00F576FE"/>
    <w:rsid w:val="00F57E3C"/>
    <w:rsid w:val="00F60777"/>
    <w:rsid w:val="00F61081"/>
    <w:rsid w:val="00F61464"/>
    <w:rsid w:val="00F61659"/>
    <w:rsid w:val="00F6183E"/>
    <w:rsid w:val="00F61D47"/>
    <w:rsid w:val="00F63C81"/>
    <w:rsid w:val="00F64753"/>
    <w:rsid w:val="00F64A55"/>
    <w:rsid w:val="00F65BF3"/>
    <w:rsid w:val="00F66A24"/>
    <w:rsid w:val="00F66AE1"/>
    <w:rsid w:val="00F673D2"/>
    <w:rsid w:val="00F70A3A"/>
    <w:rsid w:val="00F73220"/>
    <w:rsid w:val="00F73D81"/>
    <w:rsid w:val="00F73E73"/>
    <w:rsid w:val="00F745A2"/>
    <w:rsid w:val="00F765EB"/>
    <w:rsid w:val="00F77726"/>
    <w:rsid w:val="00F779AD"/>
    <w:rsid w:val="00F827FF"/>
    <w:rsid w:val="00F844C8"/>
    <w:rsid w:val="00F8682A"/>
    <w:rsid w:val="00F869DE"/>
    <w:rsid w:val="00F86F0D"/>
    <w:rsid w:val="00F8751A"/>
    <w:rsid w:val="00F90503"/>
    <w:rsid w:val="00F907A4"/>
    <w:rsid w:val="00F90D0B"/>
    <w:rsid w:val="00F92186"/>
    <w:rsid w:val="00F92B54"/>
    <w:rsid w:val="00F92BD3"/>
    <w:rsid w:val="00F92D5B"/>
    <w:rsid w:val="00F94D88"/>
    <w:rsid w:val="00F9502D"/>
    <w:rsid w:val="00F95567"/>
    <w:rsid w:val="00F96C55"/>
    <w:rsid w:val="00F970E9"/>
    <w:rsid w:val="00FA035F"/>
    <w:rsid w:val="00FA09EB"/>
    <w:rsid w:val="00FA2579"/>
    <w:rsid w:val="00FA2637"/>
    <w:rsid w:val="00FA2F23"/>
    <w:rsid w:val="00FA305B"/>
    <w:rsid w:val="00FB1E7A"/>
    <w:rsid w:val="00FB21AE"/>
    <w:rsid w:val="00FB5113"/>
    <w:rsid w:val="00FB5AE3"/>
    <w:rsid w:val="00FB72DE"/>
    <w:rsid w:val="00FB7372"/>
    <w:rsid w:val="00FC0716"/>
    <w:rsid w:val="00FC16D9"/>
    <w:rsid w:val="00FC24C0"/>
    <w:rsid w:val="00FC302C"/>
    <w:rsid w:val="00FC424B"/>
    <w:rsid w:val="00FC618F"/>
    <w:rsid w:val="00FC7D01"/>
    <w:rsid w:val="00FD013C"/>
    <w:rsid w:val="00FD0BAB"/>
    <w:rsid w:val="00FD1E35"/>
    <w:rsid w:val="00FD3111"/>
    <w:rsid w:val="00FD4CF6"/>
    <w:rsid w:val="00FD586C"/>
    <w:rsid w:val="00FD5D75"/>
    <w:rsid w:val="00FE10A3"/>
    <w:rsid w:val="00FE2165"/>
    <w:rsid w:val="00FE23B0"/>
    <w:rsid w:val="00FE2562"/>
    <w:rsid w:val="00FE3130"/>
    <w:rsid w:val="00FE34C0"/>
    <w:rsid w:val="00FE3C20"/>
    <w:rsid w:val="00FE52B1"/>
    <w:rsid w:val="00FE6B39"/>
    <w:rsid w:val="00FE6B98"/>
    <w:rsid w:val="00FF01A6"/>
    <w:rsid w:val="00FF1653"/>
    <w:rsid w:val="00FF184F"/>
    <w:rsid w:val="00FF1BEE"/>
    <w:rsid w:val="00FF1E57"/>
    <w:rsid w:val="00FF293B"/>
    <w:rsid w:val="00FF2E60"/>
    <w:rsid w:val="00FF44A1"/>
    <w:rsid w:val="00FF4E59"/>
    <w:rsid w:val="00FF668D"/>
    <w:rsid w:val="00FF6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9A5"/>
    <w:pPr>
      <w:widowControl w:val="0"/>
      <w:jc w:val="both"/>
    </w:pPr>
    <w:rPr>
      <w:rFonts w:ascii="等线" w:eastAsia="等线" w:hAnsi="等线"/>
      <w:kern w:val="2"/>
      <w:sz w:val="21"/>
      <w:szCs w:val="22"/>
    </w:rPr>
  </w:style>
  <w:style w:type="paragraph" w:styleId="3">
    <w:name w:val="heading 3"/>
    <w:basedOn w:val="a"/>
    <w:next w:val="a"/>
    <w:link w:val="3Char1"/>
    <w:uiPriority w:val="9"/>
    <w:semiHidden/>
    <w:unhideWhenUsed/>
    <w:qFormat/>
    <w:rsid w:val="000B09A5"/>
    <w:pPr>
      <w:keepNext/>
      <w:keepLines/>
      <w:spacing w:before="260" w:after="260" w:line="416" w:lineRule="auto"/>
      <w:outlineLvl w:val="2"/>
    </w:pPr>
    <w:rPr>
      <w:b/>
      <w:bCs/>
      <w:sz w:val="32"/>
      <w:szCs w:val="32"/>
      <w:lang w:val="x-none" w:eastAsia="x-none"/>
    </w:rPr>
  </w:style>
  <w:style w:type="paragraph" w:styleId="4">
    <w:name w:val="heading 4"/>
    <w:basedOn w:val="a"/>
    <w:next w:val="a"/>
    <w:link w:val="4Char1"/>
    <w:uiPriority w:val="9"/>
    <w:semiHidden/>
    <w:unhideWhenUsed/>
    <w:qFormat/>
    <w:rsid w:val="000B09A5"/>
    <w:pPr>
      <w:keepNext/>
      <w:keepLines/>
      <w:spacing w:before="280" w:after="290" w:line="376" w:lineRule="auto"/>
      <w:outlineLvl w:val="3"/>
    </w:pPr>
    <w:rPr>
      <w:rFonts w:ascii="等线 Light" w:eastAsia="等线 Light" w:hAnsi="等线 Light"/>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uiPriority w:val="9"/>
    <w:semiHidden/>
    <w:rsid w:val="000B09A5"/>
    <w:rPr>
      <w:rFonts w:ascii="等线" w:eastAsia="等线" w:hAnsi="等线" w:cs="Times New Roman"/>
      <w:b/>
      <w:bCs/>
      <w:kern w:val="2"/>
      <w:sz w:val="32"/>
      <w:szCs w:val="32"/>
    </w:rPr>
  </w:style>
  <w:style w:type="character" w:customStyle="1" w:styleId="4Char">
    <w:name w:val="标题 4 Char"/>
    <w:uiPriority w:val="9"/>
    <w:semiHidden/>
    <w:rsid w:val="000B09A5"/>
    <w:rPr>
      <w:rFonts w:ascii="Cambria" w:eastAsia="宋体" w:hAnsi="Cambria" w:cs="Times New Roman"/>
      <w:b/>
      <w:bCs/>
      <w:kern w:val="2"/>
      <w:sz w:val="28"/>
      <w:szCs w:val="28"/>
    </w:rPr>
  </w:style>
  <w:style w:type="character" w:customStyle="1" w:styleId="Char1">
    <w:name w:val="批注文字 Char1"/>
    <w:link w:val="a3"/>
    <w:uiPriority w:val="99"/>
    <w:rsid w:val="000B09A5"/>
    <w:rPr>
      <w:kern w:val="2"/>
      <w:sz w:val="21"/>
    </w:rPr>
  </w:style>
  <w:style w:type="character" w:customStyle="1" w:styleId="a4">
    <w:name w:val="未处理的提及"/>
    <w:uiPriority w:val="99"/>
    <w:unhideWhenUsed/>
    <w:rsid w:val="000B09A5"/>
    <w:rPr>
      <w:color w:val="605E5C"/>
      <w:shd w:val="clear" w:color="auto" w:fill="E1DFDD"/>
    </w:rPr>
  </w:style>
  <w:style w:type="character" w:customStyle="1" w:styleId="fontstyle61">
    <w:name w:val="fontstyle61"/>
    <w:rsid w:val="000B09A5"/>
    <w:rPr>
      <w:rFonts w:ascii="TimesNewRomanPS-BoldMT" w:hAnsi="TimesNewRomanPS-BoldMT" w:hint="default"/>
      <w:b/>
      <w:bCs/>
      <w:i w:val="0"/>
      <w:iCs w:val="0"/>
      <w:color w:val="231F20"/>
      <w:sz w:val="24"/>
      <w:szCs w:val="24"/>
    </w:rPr>
  </w:style>
  <w:style w:type="character" w:customStyle="1" w:styleId="fontstyle11">
    <w:name w:val="fontstyle11"/>
    <w:rsid w:val="000B09A5"/>
    <w:rPr>
      <w:rFonts w:ascii="FZKTK--GBK1-0" w:hAnsi="FZKTK--GBK1-0" w:hint="default"/>
      <w:b w:val="0"/>
      <w:bCs w:val="0"/>
      <w:i w:val="0"/>
      <w:iCs w:val="0"/>
      <w:color w:val="231F20"/>
      <w:sz w:val="22"/>
      <w:szCs w:val="22"/>
    </w:rPr>
  </w:style>
  <w:style w:type="character" w:customStyle="1" w:styleId="Char10">
    <w:name w:val="批注主题 Char1"/>
    <w:link w:val="a5"/>
    <w:uiPriority w:val="99"/>
    <w:rsid w:val="000B09A5"/>
    <w:rPr>
      <w:b/>
      <w:bCs/>
      <w:kern w:val="2"/>
      <w:sz w:val="21"/>
    </w:rPr>
  </w:style>
  <w:style w:type="character" w:customStyle="1" w:styleId="fontstyle21">
    <w:name w:val="fontstyle21"/>
    <w:rsid w:val="000B09A5"/>
    <w:rPr>
      <w:rFonts w:ascii="FZKTK--GBK1-0" w:hAnsi="FZKTK--GBK1-0" w:hint="default"/>
      <w:b w:val="0"/>
      <w:bCs w:val="0"/>
      <w:i w:val="0"/>
      <w:iCs w:val="0"/>
      <w:color w:val="231F20"/>
      <w:sz w:val="22"/>
      <w:szCs w:val="22"/>
    </w:rPr>
  </w:style>
  <w:style w:type="character" w:customStyle="1" w:styleId="fontstyle01">
    <w:name w:val="fontstyle01"/>
    <w:rsid w:val="000B09A5"/>
    <w:rPr>
      <w:rFonts w:ascii="FZSSK--GBK1-0" w:hAnsi="FZSSK--GBK1-0" w:hint="default"/>
      <w:b w:val="0"/>
      <w:bCs w:val="0"/>
      <w:i w:val="0"/>
      <w:iCs w:val="0"/>
      <w:color w:val="231F20"/>
      <w:sz w:val="42"/>
      <w:szCs w:val="42"/>
    </w:rPr>
  </w:style>
  <w:style w:type="character" w:styleId="a6">
    <w:name w:val="Strong"/>
    <w:uiPriority w:val="22"/>
    <w:qFormat/>
    <w:rsid w:val="000B09A5"/>
    <w:rPr>
      <w:b/>
      <w:bCs/>
    </w:rPr>
  </w:style>
  <w:style w:type="character" w:customStyle="1" w:styleId="fontstyle51">
    <w:name w:val="fontstyle51"/>
    <w:rsid w:val="000B09A5"/>
    <w:rPr>
      <w:rFonts w:ascii="FZHTK--GBK1-0" w:hAnsi="FZHTK--GBK1-0" w:hint="default"/>
      <w:b w:val="0"/>
      <w:bCs w:val="0"/>
      <w:i w:val="0"/>
      <w:iCs w:val="0"/>
      <w:color w:val="231F20"/>
      <w:sz w:val="18"/>
      <w:szCs w:val="18"/>
    </w:rPr>
  </w:style>
  <w:style w:type="character" w:styleId="a7">
    <w:name w:val="Hyperlink"/>
    <w:uiPriority w:val="99"/>
    <w:unhideWhenUsed/>
    <w:rsid w:val="000B09A5"/>
    <w:rPr>
      <w:color w:val="0563C1"/>
      <w:u w:val="single"/>
    </w:rPr>
  </w:style>
  <w:style w:type="character" w:customStyle="1" w:styleId="apple-converted-space">
    <w:name w:val="apple-converted-space"/>
    <w:rsid w:val="000B09A5"/>
  </w:style>
  <w:style w:type="character" w:styleId="a8">
    <w:name w:val="annotation reference"/>
    <w:uiPriority w:val="99"/>
    <w:unhideWhenUsed/>
    <w:rsid w:val="000B09A5"/>
    <w:rPr>
      <w:sz w:val="21"/>
      <w:szCs w:val="21"/>
    </w:rPr>
  </w:style>
  <w:style w:type="character" w:customStyle="1" w:styleId="skip">
    <w:name w:val="skip"/>
    <w:rsid w:val="000B09A5"/>
  </w:style>
  <w:style w:type="character" w:customStyle="1" w:styleId="fontstyle41">
    <w:name w:val="fontstyle41"/>
    <w:rsid w:val="000B09A5"/>
    <w:rPr>
      <w:rFonts w:ascii="TimesNewRomanPSMT" w:hAnsi="TimesNewRomanPSMT" w:hint="default"/>
      <w:b w:val="0"/>
      <w:bCs w:val="0"/>
      <w:i w:val="0"/>
      <w:iCs w:val="0"/>
      <w:color w:val="231F20"/>
      <w:sz w:val="18"/>
      <w:szCs w:val="18"/>
    </w:rPr>
  </w:style>
  <w:style w:type="character" w:customStyle="1" w:styleId="fontstyle31">
    <w:name w:val="fontstyle31"/>
    <w:rsid w:val="000B09A5"/>
    <w:rPr>
      <w:rFonts w:ascii="NEU-BZ" w:hAnsi="NEU-BZ" w:hint="default"/>
      <w:b w:val="0"/>
      <w:bCs w:val="0"/>
      <w:i w:val="0"/>
      <w:iCs w:val="0"/>
      <w:color w:val="231F20"/>
      <w:sz w:val="18"/>
      <w:szCs w:val="18"/>
    </w:rPr>
  </w:style>
  <w:style w:type="character" w:customStyle="1" w:styleId="Char11">
    <w:name w:val="页眉 Char1"/>
    <w:link w:val="a9"/>
    <w:uiPriority w:val="99"/>
    <w:rsid w:val="000B09A5"/>
    <w:rPr>
      <w:kern w:val="2"/>
      <w:sz w:val="18"/>
      <w:szCs w:val="18"/>
    </w:rPr>
  </w:style>
  <w:style w:type="character" w:customStyle="1" w:styleId="fontstyle71">
    <w:name w:val="fontstyle71"/>
    <w:rsid w:val="000B09A5"/>
    <w:rPr>
      <w:rFonts w:ascii="NEU-BX" w:hAnsi="NEU-BX" w:hint="default"/>
      <w:b w:val="0"/>
      <w:bCs w:val="0"/>
      <w:i w:val="0"/>
      <w:iCs w:val="0"/>
      <w:color w:val="231F20"/>
      <w:sz w:val="18"/>
      <w:szCs w:val="18"/>
    </w:rPr>
  </w:style>
  <w:style w:type="character" w:customStyle="1" w:styleId="tran">
    <w:name w:val="tran"/>
    <w:rsid w:val="000B09A5"/>
  </w:style>
  <w:style w:type="character" w:customStyle="1" w:styleId="Char12">
    <w:name w:val="页脚 Char1"/>
    <w:link w:val="aa"/>
    <w:uiPriority w:val="99"/>
    <w:rsid w:val="000B09A5"/>
    <w:rPr>
      <w:kern w:val="2"/>
      <w:sz w:val="18"/>
      <w:szCs w:val="18"/>
    </w:rPr>
  </w:style>
  <w:style w:type="character" w:customStyle="1" w:styleId="fontstyle81">
    <w:name w:val="fontstyle81"/>
    <w:rsid w:val="000B09A5"/>
    <w:rPr>
      <w:rFonts w:ascii="NEU-HZ" w:hAnsi="NEU-HZ" w:hint="default"/>
      <w:b w:val="0"/>
      <w:bCs w:val="0"/>
      <w:i w:val="0"/>
      <w:iCs w:val="0"/>
      <w:color w:val="231F20"/>
      <w:sz w:val="22"/>
      <w:szCs w:val="22"/>
    </w:rPr>
  </w:style>
  <w:style w:type="character" w:customStyle="1" w:styleId="Char13">
    <w:name w:val="批注框文本 Char1"/>
    <w:link w:val="ab"/>
    <w:uiPriority w:val="99"/>
    <w:rsid w:val="000B09A5"/>
    <w:rPr>
      <w:sz w:val="18"/>
      <w:szCs w:val="18"/>
    </w:rPr>
  </w:style>
  <w:style w:type="paragraph" w:styleId="a3">
    <w:name w:val="annotation text"/>
    <w:basedOn w:val="a"/>
    <w:link w:val="Char1"/>
    <w:uiPriority w:val="99"/>
    <w:unhideWhenUsed/>
    <w:rsid w:val="000B09A5"/>
    <w:pPr>
      <w:jc w:val="left"/>
    </w:pPr>
    <w:rPr>
      <w:rFonts w:ascii="Calibri" w:eastAsia="微软雅黑" w:hAnsi="Calibri"/>
      <w:szCs w:val="20"/>
      <w:lang w:val="x-none" w:eastAsia="x-none"/>
    </w:rPr>
  </w:style>
  <w:style w:type="character" w:customStyle="1" w:styleId="Char">
    <w:name w:val="批注文字 Char"/>
    <w:uiPriority w:val="99"/>
    <w:semiHidden/>
    <w:rsid w:val="000B09A5"/>
    <w:rPr>
      <w:rFonts w:ascii="等线" w:eastAsia="等线" w:hAnsi="等线" w:cs="Times New Roman"/>
      <w:kern w:val="2"/>
      <w:sz w:val="21"/>
    </w:rPr>
  </w:style>
  <w:style w:type="paragraph" w:styleId="aa">
    <w:name w:val="footer"/>
    <w:basedOn w:val="a"/>
    <w:link w:val="Char12"/>
    <w:uiPriority w:val="99"/>
    <w:unhideWhenUsed/>
    <w:rsid w:val="000B09A5"/>
    <w:pPr>
      <w:tabs>
        <w:tab w:val="center" w:pos="4153"/>
        <w:tab w:val="right" w:pos="8306"/>
      </w:tabs>
      <w:snapToGrid w:val="0"/>
      <w:jc w:val="left"/>
    </w:pPr>
    <w:rPr>
      <w:rFonts w:ascii="Calibri" w:eastAsia="微软雅黑" w:hAnsi="Calibri"/>
      <w:sz w:val="18"/>
      <w:szCs w:val="18"/>
      <w:lang w:val="x-none" w:eastAsia="x-none"/>
    </w:rPr>
  </w:style>
  <w:style w:type="character" w:customStyle="1" w:styleId="Char0">
    <w:name w:val="页脚 Char"/>
    <w:uiPriority w:val="99"/>
    <w:rsid w:val="000B09A5"/>
    <w:rPr>
      <w:rFonts w:ascii="等线" w:eastAsia="等线" w:hAnsi="等线" w:cs="Times New Roman"/>
      <w:kern w:val="2"/>
      <w:sz w:val="18"/>
      <w:szCs w:val="18"/>
    </w:rPr>
  </w:style>
  <w:style w:type="paragraph" w:styleId="a9">
    <w:name w:val="header"/>
    <w:basedOn w:val="a"/>
    <w:link w:val="Char11"/>
    <w:uiPriority w:val="99"/>
    <w:unhideWhenUsed/>
    <w:rsid w:val="000B09A5"/>
    <w:pPr>
      <w:pBdr>
        <w:bottom w:val="single" w:sz="6" w:space="1" w:color="auto"/>
      </w:pBdr>
      <w:tabs>
        <w:tab w:val="center" w:pos="4153"/>
        <w:tab w:val="right" w:pos="8306"/>
      </w:tabs>
      <w:snapToGrid w:val="0"/>
      <w:jc w:val="center"/>
    </w:pPr>
    <w:rPr>
      <w:rFonts w:ascii="Calibri" w:eastAsia="微软雅黑" w:hAnsi="Calibri"/>
      <w:sz w:val="18"/>
      <w:szCs w:val="18"/>
      <w:lang w:val="x-none" w:eastAsia="x-none"/>
    </w:rPr>
  </w:style>
  <w:style w:type="character" w:customStyle="1" w:styleId="Char2">
    <w:name w:val="页眉 Char"/>
    <w:uiPriority w:val="99"/>
    <w:semiHidden/>
    <w:rsid w:val="000B09A5"/>
    <w:rPr>
      <w:rFonts w:ascii="等线" w:eastAsia="等线" w:hAnsi="等线" w:cs="Times New Roman"/>
      <w:kern w:val="2"/>
      <w:sz w:val="18"/>
      <w:szCs w:val="18"/>
    </w:rPr>
  </w:style>
  <w:style w:type="paragraph" w:styleId="ab">
    <w:name w:val="Balloon Text"/>
    <w:basedOn w:val="a"/>
    <w:link w:val="Char13"/>
    <w:uiPriority w:val="99"/>
    <w:unhideWhenUsed/>
    <w:rsid w:val="000B09A5"/>
    <w:rPr>
      <w:rFonts w:ascii="Calibri" w:eastAsia="微软雅黑" w:hAnsi="Calibri"/>
      <w:kern w:val="0"/>
      <w:sz w:val="18"/>
      <w:szCs w:val="18"/>
      <w:lang w:val="x-none" w:eastAsia="x-none"/>
    </w:rPr>
  </w:style>
  <w:style w:type="character" w:customStyle="1" w:styleId="Char3">
    <w:name w:val="批注框文本 Char"/>
    <w:uiPriority w:val="99"/>
    <w:semiHidden/>
    <w:rsid w:val="000B09A5"/>
    <w:rPr>
      <w:rFonts w:ascii="等线" w:eastAsia="等线" w:hAnsi="等线" w:cs="Times New Roman"/>
      <w:kern w:val="2"/>
      <w:sz w:val="18"/>
      <w:szCs w:val="18"/>
    </w:rPr>
  </w:style>
  <w:style w:type="paragraph" w:styleId="a5">
    <w:name w:val="annotation subject"/>
    <w:basedOn w:val="a3"/>
    <w:next w:val="a3"/>
    <w:link w:val="Char10"/>
    <w:uiPriority w:val="99"/>
    <w:unhideWhenUsed/>
    <w:rsid w:val="000B09A5"/>
    <w:rPr>
      <w:b/>
      <w:bCs/>
    </w:rPr>
  </w:style>
  <w:style w:type="character" w:customStyle="1" w:styleId="Char4">
    <w:name w:val="批注主题 Char"/>
    <w:uiPriority w:val="99"/>
    <w:semiHidden/>
    <w:rsid w:val="000B09A5"/>
    <w:rPr>
      <w:rFonts w:ascii="等线" w:eastAsia="等线" w:hAnsi="等线" w:cs="Times New Roman"/>
      <w:b/>
      <w:bCs/>
      <w:kern w:val="2"/>
      <w:sz w:val="21"/>
    </w:rPr>
  </w:style>
  <w:style w:type="paragraph" w:customStyle="1" w:styleId="ac">
    <w:basedOn w:val="a"/>
    <w:next w:val="ad"/>
    <w:uiPriority w:val="34"/>
    <w:qFormat/>
    <w:rsid w:val="000B09A5"/>
    <w:pPr>
      <w:ind w:firstLineChars="200" w:firstLine="420"/>
    </w:pPr>
  </w:style>
  <w:style w:type="table" w:styleId="ae">
    <w:name w:val="Table Grid"/>
    <w:basedOn w:val="a1"/>
    <w:uiPriority w:val="59"/>
    <w:rsid w:val="000B09A5"/>
    <w:rPr>
      <w:rFonts w:ascii="等线" w:eastAsia="等线" w:hAnsi="等线"/>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name w:val="网格型浅色"/>
    <w:basedOn w:val="a1"/>
    <w:uiPriority w:val="40"/>
    <w:rsid w:val="000B09A5"/>
    <w:rPr>
      <w:rFonts w:ascii="等线" w:eastAsia="等线" w:hAnsi="等线"/>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无格式表格 2"/>
    <w:basedOn w:val="a1"/>
    <w:uiPriority w:val="42"/>
    <w:rsid w:val="000B09A5"/>
    <w:rPr>
      <w:rFonts w:ascii="等线" w:eastAsia="等线" w:hAnsi="等线"/>
    </w:rPr>
    <w:tblPr>
      <w:tblStyleRowBandSize w:val="1"/>
      <w:tblStyleColBandSize w:val="1"/>
      <w:tblInd w:w="0" w:type="nil"/>
      <w:tblBorders>
        <w:top w:val="single" w:sz="4" w:space="0" w:color="7F7F7F"/>
        <w:bottom w:val="single" w:sz="4" w:space="0" w:color="7F7F7F"/>
      </w:tblBorders>
    </w:tblPr>
    <w:tblStylePr w:type="firstRow">
      <w:rPr>
        <w:b/>
        <w:bCs/>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7F7F7F"/>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src">
    <w:name w:val="src"/>
    <w:basedOn w:val="a"/>
    <w:rsid w:val="000B09A5"/>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rsid w:val="000B09A5"/>
  </w:style>
  <w:style w:type="character" w:customStyle="1" w:styleId="4Char1">
    <w:name w:val="标题 4 Char1"/>
    <w:link w:val="4"/>
    <w:uiPriority w:val="9"/>
    <w:semiHidden/>
    <w:rsid w:val="000B09A5"/>
    <w:rPr>
      <w:rFonts w:ascii="等线 Light" w:eastAsia="等线 Light" w:hAnsi="等线 Light" w:cs="Times New Roman"/>
      <w:b/>
      <w:bCs/>
      <w:kern w:val="2"/>
      <w:sz w:val="28"/>
      <w:szCs w:val="28"/>
      <w:lang w:val="x-none" w:eastAsia="x-none"/>
    </w:rPr>
  </w:style>
  <w:style w:type="character" w:customStyle="1" w:styleId="3Char1">
    <w:name w:val="标题 3 Char1"/>
    <w:link w:val="3"/>
    <w:uiPriority w:val="9"/>
    <w:semiHidden/>
    <w:rsid w:val="000B09A5"/>
    <w:rPr>
      <w:rFonts w:ascii="等线" w:eastAsia="等线" w:hAnsi="等线" w:cs="Times New Roman"/>
      <w:b/>
      <w:bCs/>
      <w:kern w:val="2"/>
      <w:sz w:val="32"/>
      <w:szCs w:val="32"/>
      <w:lang w:val="x-none" w:eastAsia="x-none"/>
    </w:rPr>
  </w:style>
  <w:style w:type="character" w:styleId="af0">
    <w:name w:val="line number"/>
    <w:basedOn w:val="a0"/>
    <w:uiPriority w:val="99"/>
    <w:semiHidden/>
    <w:unhideWhenUsed/>
    <w:rsid w:val="000B09A5"/>
  </w:style>
  <w:style w:type="paragraph" w:customStyle="1" w:styleId="ad">
    <w:name w:val="列表段落"/>
    <w:basedOn w:val="a"/>
    <w:uiPriority w:val="34"/>
    <w:qFormat/>
    <w:rsid w:val="000B09A5"/>
    <w:pPr>
      <w:ind w:firstLineChars="200" w:firstLine="420"/>
    </w:pPr>
  </w:style>
  <w:style w:type="table" w:customStyle="1" w:styleId="-1">
    <w:name w:val="浅色底纹 - 着色 1"/>
    <w:basedOn w:val="a1"/>
    <w:uiPriority w:val="60"/>
    <w:rsid w:val="008B3261"/>
    <w:rPr>
      <w:rFonts w:ascii="等线" w:eastAsia="等线" w:hAnsi="等线"/>
      <w:color w:val="2F5496"/>
      <w:sz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Normal1">
    <w:name w:val="Normal1"/>
    <w:rsid w:val="00B76C6C"/>
    <w:pPr>
      <w:spacing w:after="200" w:line="276" w:lineRule="auto"/>
    </w:pPr>
    <w:rPr>
      <w:rFonts w:eastAsia="Calibri" w:cs="Calibri"/>
      <w:sz w:val="22"/>
      <w:szCs w:val="22"/>
      <w:lang w:eastAsia="en-US"/>
    </w:rPr>
  </w:style>
  <w:style w:type="paragraph" w:styleId="af1">
    <w:name w:val="Plain Text"/>
    <w:basedOn w:val="a"/>
    <w:link w:val="Char5"/>
    <w:rsid w:val="00BF3A9A"/>
    <w:rPr>
      <w:rFonts w:ascii="宋体" w:eastAsia="宋体" w:hAnsi="Courier New" w:cs="Courier New"/>
      <w:szCs w:val="21"/>
    </w:rPr>
  </w:style>
  <w:style w:type="character" w:customStyle="1" w:styleId="Char5">
    <w:name w:val="纯文本 Char"/>
    <w:link w:val="af1"/>
    <w:rsid w:val="00BF3A9A"/>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9A5"/>
    <w:pPr>
      <w:widowControl w:val="0"/>
      <w:jc w:val="both"/>
    </w:pPr>
    <w:rPr>
      <w:rFonts w:ascii="等线" w:eastAsia="等线" w:hAnsi="等线"/>
      <w:kern w:val="2"/>
      <w:sz w:val="21"/>
      <w:szCs w:val="22"/>
    </w:rPr>
  </w:style>
  <w:style w:type="paragraph" w:styleId="3">
    <w:name w:val="heading 3"/>
    <w:basedOn w:val="a"/>
    <w:next w:val="a"/>
    <w:link w:val="3Char1"/>
    <w:uiPriority w:val="9"/>
    <w:semiHidden/>
    <w:unhideWhenUsed/>
    <w:qFormat/>
    <w:rsid w:val="000B09A5"/>
    <w:pPr>
      <w:keepNext/>
      <w:keepLines/>
      <w:spacing w:before="260" w:after="260" w:line="416" w:lineRule="auto"/>
      <w:outlineLvl w:val="2"/>
    </w:pPr>
    <w:rPr>
      <w:b/>
      <w:bCs/>
      <w:sz w:val="32"/>
      <w:szCs w:val="32"/>
      <w:lang w:val="x-none" w:eastAsia="x-none"/>
    </w:rPr>
  </w:style>
  <w:style w:type="paragraph" w:styleId="4">
    <w:name w:val="heading 4"/>
    <w:basedOn w:val="a"/>
    <w:next w:val="a"/>
    <w:link w:val="4Char1"/>
    <w:uiPriority w:val="9"/>
    <w:semiHidden/>
    <w:unhideWhenUsed/>
    <w:qFormat/>
    <w:rsid w:val="000B09A5"/>
    <w:pPr>
      <w:keepNext/>
      <w:keepLines/>
      <w:spacing w:before="280" w:after="290" w:line="376" w:lineRule="auto"/>
      <w:outlineLvl w:val="3"/>
    </w:pPr>
    <w:rPr>
      <w:rFonts w:ascii="等线 Light" w:eastAsia="等线 Light" w:hAnsi="等线 Light"/>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uiPriority w:val="9"/>
    <w:semiHidden/>
    <w:rsid w:val="000B09A5"/>
    <w:rPr>
      <w:rFonts w:ascii="等线" w:eastAsia="等线" w:hAnsi="等线" w:cs="Times New Roman"/>
      <w:b/>
      <w:bCs/>
      <w:kern w:val="2"/>
      <w:sz w:val="32"/>
      <w:szCs w:val="32"/>
    </w:rPr>
  </w:style>
  <w:style w:type="character" w:customStyle="1" w:styleId="4Char">
    <w:name w:val="标题 4 Char"/>
    <w:uiPriority w:val="9"/>
    <w:semiHidden/>
    <w:rsid w:val="000B09A5"/>
    <w:rPr>
      <w:rFonts w:ascii="Cambria" w:eastAsia="宋体" w:hAnsi="Cambria" w:cs="Times New Roman"/>
      <w:b/>
      <w:bCs/>
      <w:kern w:val="2"/>
      <w:sz w:val="28"/>
      <w:szCs w:val="28"/>
    </w:rPr>
  </w:style>
  <w:style w:type="character" w:customStyle="1" w:styleId="Char1">
    <w:name w:val="批注文字 Char1"/>
    <w:link w:val="a3"/>
    <w:uiPriority w:val="99"/>
    <w:rsid w:val="000B09A5"/>
    <w:rPr>
      <w:kern w:val="2"/>
      <w:sz w:val="21"/>
    </w:rPr>
  </w:style>
  <w:style w:type="character" w:customStyle="1" w:styleId="a4">
    <w:name w:val="未处理的提及"/>
    <w:uiPriority w:val="99"/>
    <w:unhideWhenUsed/>
    <w:rsid w:val="000B09A5"/>
    <w:rPr>
      <w:color w:val="605E5C"/>
      <w:shd w:val="clear" w:color="auto" w:fill="E1DFDD"/>
    </w:rPr>
  </w:style>
  <w:style w:type="character" w:customStyle="1" w:styleId="fontstyle61">
    <w:name w:val="fontstyle61"/>
    <w:rsid w:val="000B09A5"/>
    <w:rPr>
      <w:rFonts w:ascii="TimesNewRomanPS-BoldMT" w:hAnsi="TimesNewRomanPS-BoldMT" w:hint="default"/>
      <w:b/>
      <w:bCs/>
      <w:i w:val="0"/>
      <w:iCs w:val="0"/>
      <w:color w:val="231F20"/>
      <w:sz w:val="24"/>
      <w:szCs w:val="24"/>
    </w:rPr>
  </w:style>
  <w:style w:type="character" w:customStyle="1" w:styleId="fontstyle11">
    <w:name w:val="fontstyle11"/>
    <w:rsid w:val="000B09A5"/>
    <w:rPr>
      <w:rFonts w:ascii="FZKTK--GBK1-0" w:hAnsi="FZKTK--GBK1-0" w:hint="default"/>
      <w:b w:val="0"/>
      <w:bCs w:val="0"/>
      <w:i w:val="0"/>
      <w:iCs w:val="0"/>
      <w:color w:val="231F20"/>
      <w:sz w:val="22"/>
      <w:szCs w:val="22"/>
    </w:rPr>
  </w:style>
  <w:style w:type="character" w:customStyle="1" w:styleId="Char10">
    <w:name w:val="批注主题 Char1"/>
    <w:link w:val="a5"/>
    <w:uiPriority w:val="99"/>
    <w:rsid w:val="000B09A5"/>
    <w:rPr>
      <w:b/>
      <w:bCs/>
      <w:kern w:val="2"/>
      <w:sz w:val="21"/>
    </w:rPr>
  </w:style>
  <w:style w:type="character" w:customStyle="1" w:styleId="fontstyle21">
    <w:name w:val="fontstyle21"/>
    <w:rsid w:val="000B09A5"/>
    <w:rPr>
      <w:rFonts w:ascii="FZKTK--GBK1-0" w:hAnsi="FZKTK--GBK1-0" w:hint="default"/>
      <w:b w:val="0"/>
      <w:bCs w:val="0"/>
      <w:i w:val="0"/>
      <w:iCs w:val="0"/>
      <w:color w:val="231F20"/>
      <w:sz w:val="22"/>
      <w:szCs w:val="22"/>
    </w:rPr>
  </w:style>
  <w:style w:type="character" w:customStyle="1" w:styleId="fontstyle01">
    <w:name w:val="fontstyle01"/>
    <w:rsid w:val="000B09A5"/>
    <w:rPr>
      <w:rFonts w:ascii="FZSSK--GBK1-0" w:hAnsi="FZSSK--GBK1-0" w:hint="default"/>
      <w:b w:val="0"/>
      <w:bCs w:val="0"/>
      <w:i w:val="0"/>
      <w:iCs w:val="0"/>
      <w:color w:val="231F20"/>
      <w:sz w:val="42"/>
      <w:szCs w:val="42"/>
    </w:rPr>
  </w:style>
  <w:style w:type="character" w:styleId="a6">
    <w:name w:val="Strong"/>
    <w:uiPriority w:val="22"/>
    <w:qFormat/>
    <w:rsid w:val="000B09A5"/>
    <w:rPr>
      <w:b/>
      <w:bCs/>
    </w:rPr>
  </w:style>
  <w:style w:type="character" w:customStyle="1" w:styleId="fontstyle51">
    <w:name w:val="fontstyle51"/>
    <w:rsid w:val="000B09A5"/>
    <w:rPr>
      <w:rFonts w:ascii="FZHTK--GBK1-0" w:hAnsi="FZHTK--GBK1-0" w:hint="default"/>
      <w:b w:val="0"/>
      <w:bCs w:val="0"/>
      <w:i w:val="0"/>
      <w:iCs w:val="0"/>
      <w:color w:val="231F20"/>
      <w:sz w:val="18"/>
      <w:szCs w:val="18"/>
    </w:rPr>
  </w:style>
  <w:style w:type="character" w:styleId="a7">
    <w:name w:val="Hyperlink"/>
    <w:uiPriority w:val="99"/>
    <w:unhideWhenUsed/>
    <w:rsid w:val="000B09A5"/>
    <w:rPr>
      <w:color w:val="0563C1"/>
      <w:u w:val="single"/>
    </w:rPr>
  </w:style>
  <w:style w:type="character" w:customStyle="1" w:styleId="apple-converted-space">
    <w:name w:val="apple-converted-space"/>
    <w:rsid w:val="000B09A5"/>
  </w:style>
  <w:style w:type="character" w:styleId="a8">
    <w:name w:val="annotation reference"/>
    <w:uiPriority w:val="99"/>
    <w:unhideWhenUsed/>
    <w:rsid w:val="000B09A5"/>
    <w:rPr>
      <w:sz w:val="21"/>
      <w:szCs w:val="21"/>
    </w:rPr>
  </w:style>
  <w:style w:type="character" w:customStyle="1" w:styleId="skip">
    <w:name w:val="skip"/>
    <w:rsid w:val="000B09A5"/>
  </w:style>
  <w:style w:type="character" w:customStyle="1" w:styleId="fontstyle41">
    <w:name w:val="fontstyle41"/>
    <w:rsid w:val="000B09A5"/>
    <w:rPr>
      <w:rFonts w:ascii="TimesNewRomanPSMT" w:hAnsi="TimesNewRomanPSMT" w:hint="default"/>
      <w:b w:val="0"/>
      <w:bCs w:val="0"/>
      <w:i w:val="0"/>
      <w:iCs w:val="0"/>
      <w:color w:val="231F20"/>
      <w:sz w:val="18"/>
      <w:szCs w:val="18"/>
    </w:rPr>
  </w:style>
  <w:style w:type="character" w:customStyle="1" w:styleId="fontstyle31">
    <w:name w:val="fontstyle31"/>
    <w:rsid w:val="000B09A5"/>
    <w:rPr>
      <w:rFonts w:ascii="NEU-BZ" w:hAnsi="NEU-BZ" w:hint="default"/>
      <w:b w:val="0"/>
      <w:bCs w:val="0"/>
      <w:i w:val="0"/>
      <w:iCs w:val="0"/>
      <w:color w:val="231F20"/>
      <w:sz w:val="18"/>
      <w:szCs w:val="18"/>
    </w:rPr>
  </w:style>
  <w:style w:type="character" w:customStyle="1" w:styleId="Char11">
    <w:name w:val="页眉 Char1"/>
    <w:link w:val="a9"/>
    <w:uiPriority w:val="99"/>
    <w:rsid w:val="000B09A5"/>
    <w:rPr>
      <w:kern w:val="2"/>
      <w:sz w:val="18"/>
      <w:szCs w:val="18"/>
    </w:rPr>
  </w:style>
  <w:style w:type="character" w:customStyle="1" w:styleId="fontstyle71">
    <w:name w:val="fontstyle71"/>
    <w:rsid w:val="000B09A5"/>
    <w:rPr>
      <w:rFonts w:ascii="NEU-BX" w:hAnsi="NEU-BX" w:hint="default"/>
      <w:b w:val="0"/>
      <w:bCs w:val="0"/>
      <w:i w:val="0"/>
      <w:iCs w:val="0"/>
      <w:color w:val="231F20"/>
      <w:sz w:val="18"/>
      <w:szCs w:val="18"/>
    </w:rPr>
  </w:style>
  <w:style w:type="character" w:customStyle="1" w:styleId="tran">
    <w:name w:val="tran"/>
    <w:rsid w:val="000B09A5"/>
  </w:style>
  <w:style w:type="character" w:customStyle="1" w:styleId="Char12">
    <w:name w:val="页脚 Char1"/>
    <w:link w:val="aa"/>
    <w:uiPriority w:val="99"/>
    <w:rsid w:val="000B09A5"/>
    <w:rPr>
      <w:kern w:val="2"/>
      <w:sz w:val="18"/>
      <w:szCs w:val="18"/>
    </w:rPr>
  </w:style>
  <w:style w:type="character" w:customStyle="1" w:styleId="fontstyle81">
    <w:name w:val="fontstyle81"/>
    <w:rsid w:val="000B09A5"/>
    <w:rPr>
      <w:rFonts w:ascii="NEU-HZ" w:hAnsi="NEU-HZ" w:hint="default"/>
      <w:b w:val="0"/>
      <w:bCs w:val="0"/>
      <w:i w:val="0"/>
      <w:iCs w:val="0"/>
      <w:color w:val="231F20"/>
      <w:sz w:val="22"/>
      <w:szCs w:val="22"/>
    </w:rPr>
  </w:style>
  <w:style w:type="character" w:customStyle="1" w:styleId="Char13">
    <w:name w:val="批注框文本 Char1"/>
    <w:link w:val="ab"/>
    <w:uiPriority w:val="99"/>
    <w:rsid w:val="000B09A5"/>
    <w:rPr>
      <w:sz w:val="18"/>
      <w:szCs w:val="18"/>
    </w:rPr>
  </w:style>
  <w:style w:type="paragraph" w:styleId="a3">
    <w:name w:val="annotation text"/>
    <w:basedOn w:val="a"/>
    <w:link w:val="Char1"/>
    <w:uiPriority w:val="99"/>
    <w:unhideWhenUsed/>
    <w:rsid w:val="000B09A5"/>
    <w:pPr>
      <w:jc w:val="left"/>
    </w:pPr>
    <w:rPr>
      <w:rFonts w:ascii="Calibri" w:eastAsia="微软雅黑" w:hAnsi="Calibri"/>
      <w:szCs w:val="20"/>
      <w:lang w:val="x-none" w:eastAsia="x-none"/>
    </w:rPr>
  </w:style>
  <w:style w:type="character" w:customStyle="1" w:styleId="Char">
    <w:name w:val="批注文字 Char"/>
    <w:uiPriority w:val="99"/>
    <w:semiHidden/>
    <w:rsid w:val="000B09A5"/>
    <w:rPr>
      <w:rFonts w:ascii="等线" w:eastAsia="等线" w:hAnsi="等线" w:cs="Times New Roman"/>
      <w:kern w:val="2"/>
      <w:sz w:val="21"/>
    </w:rPr>
  </w:style>
  <w:style w:type="paragraph" w:styleId="aa">
    <w:name w:val="footer"/>
    <w:basedOn w:val="a"/>
    <w:link w:val="Char12"/>
    <w:uiPriority w:val="99"/>
    <w:unhideWhenUsed/>
    <w:rsid w:val="000B09A5"/>
    <w:pPr>
      <w:tabs>
        <w:tab w:val="center" w:pos="4153"/>
        <w:tab w:val="right" w:pos="8306"/>
      </w:tabs>
      <w:snapToGrid w:val="0"/>
      <w:jc w:val="left"/>
    </w:pPr>
    <w:rPr>
      <w:rFonts w:ascii="Calibri" w:eastAsia="微软雅黑" w:hAnsi="Calibri"/>
      <w:sz w:val="18"/>
      <w:szCs w:val="18"/>
      <w:lang w:val="x-none" w:eastAsia="x-none"/>
    </w:rPr>
  </w:style>
  <w:style w:type="character" w:customStyle="1" w:styleId="Char0">
    <w:name w:val="页脚 Char"/>
    <w:uiPriority w:val="99"/>
    <w:rsid w:val="000B09A5"/>
    <w:rPr>
      <w:rFonts w:ascii="等线" w:eastAsia="等线" w:hAnsi="等线" w:cs="Times New Roman"/>
      <w:kern w:val="2"/>
      <w:sz w:val="18"/>
      <w:szCs w:val="18"/>
    </w:rPr>
  </w:style>
  <w:style w:type="paragraph" w:styleId="a9">
    <w:name w:val="header"/>
    <w:basedOn w:val="a"/>
    <w:link w:val="Char11"/>
    <w:uiPriority w:val="99"/>
    <w:unhideWhenUsed/>
    <w:rsid w:val="000B09A5"/>
    <w:pPr>
      <w:pBdr>
        <w:bottom w:val="single" w:sz="6" w:space="1" w:color="auto"/>
      </w:pBdr>
      <w:tabs>
        <w:tab w:val="center" w:pos="4153"/>
        <w:tab w:val="right" w:pos="8306"/>
      </w:tabs>
      <w:snapToGrid w:val="0"/>
      <w:jc w:val="center"/>
    </w:pPr>
    <w:rPr>
      <w:rFonts w:ascii="Calibri" w:eastAsia="微软雅黑" w:hAnsi="Calibri"/>
      <w:sz w:val="18"/>
      <w:szCs w:val="18"/>
      <w:lang w:val="x-none" w:eastAsia="x-none"/>
    </w:rPr>
  </w:style>
  <w:style w:type="character" w:customStyle="1" w:styleId="Char2">
    <w:name w:val="页眉 Char"/>
    <w:uiPriority w:val="99"/>
    <w:semiHidden/>
    <w:rsid w:val="000B09A5"/>
    <w:rPr>
      <w:rFonts w:ascii="等线" w:eastAsia="等线" w:hAnsi="等线" w:cs="Times New Roman"/>
      <w:kern w:val="2"/>
      <w:sz w:val="18"/>
      <w:szCs w:val="18"/>
    </w:rPr>
  </w:style>
  <w:style w:type="paragraph" w:styleId="ab">
    <w:name w:val="Balloon Text"/>
    <w:basedOn w:val="a"/>
    <w:link w:val="Char13"/>
    <w:uiPriority w:val="99"/>
    <w:unhideWhenUsed/>
    <w:rsid w:val="000B09A5"/>
    <w:rPr>
      <w:rFonts w:ascii="Calibri" w:eastAsia="微软雅黑" w:hAnsi="Calibri"/>
      <w:kern w:val="0"/>
      <w:sz w:val="18"/>
      <w:szCs w:val="18"/>
      <w:lang w:val="x-none" w:eastAsia="x-none"/>
    </w:rPr>
  </w:style>
  <w:style w:type="character" w:customStyle="1" w:styleId="Char3">
    <w:name w:val="批注框文本 Char"/>
    <w:uiPriority w:val="99"/>
    <w:semiHidden/>
    <w:rsid w:val="000B09A5"/>
    <w:rPr>
      <w:rFonts w:ascii="等线" w:eastAsia="等线" w:hAnsi="等线" w:cs="Times New Roman"/>
      <w:kern w:val="2"/>
      <w:sz w:val="18"/>
      <w:szCs w:val="18"/>
    </w:rPr>
  </w:style>
  <w:style w:type="paragraph" w:styleId="a5">
    <w:name w:val="annotation subject"/>
    <w:basedOn w:val="a3"/>
    <w:next w:val="a3"/>
    <w:link w:val="Char10"/>
    <w:uiPriority w:val="99"/>
    <w:unhideWhenUsed/>
    <w:rsid w:val="000B09A5"/>
    <w:rPr>
      <w:b/>
      <w:bCs/>
    </w:rPr>
  </w:style>
  <w:style w:type="character" w:customStyle="1" w:styleId="Char4">
    <w:name w:val="批注主题 Char"/>
    <w:uiPriority w:val="99"/>
    <w:semiHidden/>
    <w:rsid w:val="000B09A5"/>
    <w:rPr>
      <w:rFonts w:ascii="等线" w:eastAsia="等线" w:hAnsi="等线" w:cs="Times New Roman"/>
      <w:b/>
      <w:bCs/>
      <w:kern w:val="2"/>
      <w:sz w:val="21"/>
    </w:rPr>
  </w:style>
  <w:style w:type="paragraph" w:customStyle="1" w:styleId="ac">
    <w:basedOn w:val="a"/>
    <w:next w:val="ad"/>
    <w:uiPriority w:val="34"/>
    <w:qFormat/>
    <w:rsid w:val="000B09A5"/>
    <w:pPr>
      <w:ind w:firstLineChars="200" w:firstLine="420"/>
    </w:pPr>
  </w:style>
  <w:style w:type="table" w:styleId="ae">
    <w:name w:val="Table Grid"/>
    <w:basedOn w:val="a1"/>
    <w:uiPriority w:val="59"/>
    <w:rsid w:val="000B09A5"/>
    <w:rPr>
      <w:rFonts w:ascii="等线" w:eastAsia="等线" w:hAnsi="等线"/>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
    <w:name w:val="网格型浅色"/>
    <w:basedOn w:val="a1"/>
    <w:uiPriority w:val="40"/>
    <w:rsid w:val="000B09A5"/>
    <w:rPr>
      <w:rFonts w:ascii="等线" w:eastAsia="等线" w:hAnsi="等线"/>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无格式表格 2"/>
    <w:basedOn w:val="a1"/>
    <w:uiPriority w:val="42"/>
    <w:rsid w:val="000B09A5"/>
    <w:rPr>
      <w:rFonts w:ascii="等线" w:eastAsia="等线" w:hAnsi="等线"/>
    </w:rPr>
    <w:tblPr>
      <w:tblStyleRowBandSize w:val="1"/>
      <w:tblStyleColBandSize w:val="1"/>
      <w:tblInd w:w="0" w:type="nil"/>
      <w:tblBorders>
        <w:top w:val="single" w:sz="4" w:space="0" w:color="7F7F7F"/>
        <w:bottom w:val="single" w:sz="4" w:space="0" w:color="7F7F7F"/>
      </w:tblBorders>
    </w:tblPr>
    <w:tblStylePr w:type="firstRow">
      <w:rPr>
        <w:b/>
        <w:bCs/>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7F7F7F"/>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src">
    <w:name w:val="src"/>
    <w:basedOn w:val="a"/>
    <w:rsid w:val="000B09A5"/>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rsid w:val="000B09A5"/>
  </w:style>
  <w:style w:type="character" w:customStyle="1" w:styleId="4Char1">
    <w:name w:val="标题 4 Char1"/>
    <w:link w:val="4"/>
    <w:uiPriority w:val="9"/>
    <w:semiHidden/>
    <w:rsid w:val="000B09A5"/>
    <w:rPr>
      <w:rFonts w:ascii="等线 Light" w:eastAsia="等线 Light" w:hAnsi="等线 Light" w:cs="Times New Roman"/>
      <w:b/>
      <w:bCs/>
      <w:kern w:val="2"/>
      <w:sz w:val="28"/>
      <w:szCs w:val="28"/>
      <w:lang w:val="x-none" w:eastAsia="x-none"/>
    </w:rPr>
  </w:style>
  <w:style w:type="character" w:customStyle="1" w:styleId="3Char1">
    <w:name w:val="标题 3 Char1"/>
    <w:link w:val="3"/>
    <w:uiPriority w:val="9"/>
    <w:semiHidden/>
    <w:rsid w:val="000B09A5"/>
    <w:rPr>
      <w:rFonts w:ascii="等线" w:eastAsia="等线" w:hAnsi="等线" w:cs="Times New Roman"/>
      <w:b/>
      <w:bCs/>
      <w:kern w:val="2"/>
      <w:sz w:val="32"/>
      <w:szCs w:val="32"/>
      <w:lang w:val="x-none" w:eastAsia="x-none"/>
    </w:rPr>
  </w:style>
  <w:style w:type="character" w:styleId="af0">
    <w:name w:val="line number"/>
    <w:basedOn w:val="a0"/>
    <w:uiPriority w:val="99"/>
    <w:semiHidden/>
    <w:unhideWhenUsed/>
    <w:rsid w:val="000B09A5"/>
  </w:style>
  <w:style w:type="paragraph" w:customStyle="1" w:styleId="ad">
    <w:name w:val="列表段落"/>
    <w:basedOn w:val="a"/>
    <w:uiPriority w:val="34"/>
    <w:qFormat/>
    <w:rsid w:val="000B09A5"/>
    <w:pPr>
      <w:ind w:firstLineChars="200" w:firstLine="420"/>
    </w:pPr>
  </w:style>
  <w:style w:type="table" w:customStyle="1" w:styleId="-1">
    <w:name w:val="浅色底纹 - 着色 1"/>
    <w:basedOn w:val="a1"/>
    <w:uiPriority w:val="60"/>
    <w:rsid w:val="008B3261"/>
    <w:rPr>
      <w:rFonts w:ascii="等线" w:eastAsia="等线" w:hAnsi="等线"/>
      <w:color w:val="2F5496"/>
      <w:sz w:val="22"/>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Normal1">
    <w:name w:val="Normal1"/>
    <w:rsid w:val="00B76C6C"/>
    <w:pPr>
      <w:spacing w:after="200" w:line="276" w:lineRule="auto"/>
    </w:pPr>
    <w:rPr>
      <w:rFonts w:eastAsia="Calibri" w:cs="Calibri"/>
      <w:sz w:val="22"/>
      <w:szCs w:val="22"/>
      <w:lang w:eastAsia="en-US"/>
    </w:rPr>
  </w:style>
  <w:style w:type="paragraph" w:styleId="af1">
    <w:name w:val="Plain Text"/>
    <w:basedOn w:val="a"/>
    <w:link w:val="Char5"/>
    <w:rsid w:val="00BF3A9A"/>
    <w:rPr>
      <w:rFonts w:ascii="宋体" w:eastAsia="宋体" w:hAnsi="Courier New" w:cs="Courier New"/>
      <w:szCs w:val="21"/>
    </w:rPr>
  </w:style>
  <w:style w:type="character" w:customStyle="1" w:styleId="Char5">
    <w:name w:val="纯文本 Char"/>
    <w:link w:val="af1"/>
    <w:rsid w:val="00BF3A9A"/>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320">
      <w:bodyDiv w:val="1"/>
      <w:marLeft w:val="0"/>
      <w:marRight w:val="0"/>
      <w:marTop w:val="0"/>
      <w:marBottom w:val="0"/>
      <w:divBdr>
        <w:top w:val="none" w:sz="0" w:space="0" w:color="auto"/>
        <w:left w:val="none" w:sz="0" w:space="0" w:color="auto"/>
        <w:bottom w:val="none" w:sz="0" w:space="0" w:color="auto"/>
        <w:right w:val="none" w:sz="0" w:space="0" w:color="auto"/>
      </w:divBdr>
    </w:div>
    <w:div w:id="34040880">
      <w:bodyDiv w:val="1"/>
      <w:marLeft w:val="0"/>
      <w:marRight w:val="0"/>
      <w:marTop w:val="0"/>
      <w:marBottom w:val="0"/>
      <w:divBdr>
        <w:top w:val="none" w:sz="0" w:space="0" w:color="auto"/>
        <w:left w:val="none" w:sz="0" w:space="0" w:color="auto"/>
        <w:bottom w:val="none" w:sz="0" w:space="0" w:color="auto"/>
        <w:right w:val="none" w:sz="0" w:space="0" w:color="auto"/>
      </w:divBdr>
    </w:div>
    <w:div w:id="85538553">
      <w:bodyDiv w:val="1"/>
      <w:marLeft w:val="0"/>
      <w:marRight w:val="0"/>
      <w:marTop w:val="0"/>
      <w:marBottom w:val="0"/>
      <w:divBdr>
        <w:top w:val="none" w:sz="0" w:space="0" w:color="auto"/>
        <w:left w:val="none" w:sz="0" w:space="0" w:color="auto"/>
        <w:bottom w:val="none" w:sz="0" w:space="0" w:color="auto"/>
        <w:right w:val="none" w:sz="0" w:space="0" w:color="auto"/>
      </w:divBdr>
    </w:div>
    <w:div w:id="104884971">
      <w:bodyDiv w:val="1"/>
      <w:marLeft w:val="0"/>
      <w:marRight w:val="0"/>
      <w:marTop w:val="0"/>
      <w:marBottom w:val="0"/>
      <w:divBdr>
        <w:top w:val="none" w:sz="0" w:space="0" w:color="auto"/>
        <w:left w:val="none" w:sz="0" w:space="0" w:color="auto"/>
        <w:bottom w:val="none" w:sz="0" w:space="0" w:color="auto"/>
        <w:right w:val="none" w:sz="0" w:space="0" w:color="auto"/>
      </w:divBdr>
    </w:div>
    <w:div w:id="125204352">
      <w:bodyDiv w:val="1"/>
      <w:marLeft w:val="0"/>
      <w:marRight w:val="0"/>
      <w:marTop w:val="0"/>
      <w:marBottom w:val="0"/>
      <w:divBdr>
        <w:top w:val="none" w:sz="0" w:space="0" w:color="auto"/>
        <w:left w:val="none" w:sz="0" w:space="0" w:color="auto"/>
        <w:bottom w:val="none" w:sz="0" w:space="0" w:color="auto"/>
        <w:right w:val="none" w:sz="0" w:space="0" w:color="auto"/>
      </w:divBdr>
    </w:div>
    <w:div w:id="260726114">
      <w:bodyDiv w:val="1"/>
      <w:marLeft w:val="0"/>
      <w:marRight w:val="0"/>
      <w:marTop w:val="0"/>
      <w:marBottom w:val="0"/>
      <w:divBdr>
        <w:top w:val="none" w:sz="0" w:space="0" w:color="auto"/>
        <w:left w:val="none" w:sz="0" w:space="0" w:color="auto"/>
        <w:bottom w:val="none" w:sz="0" w:space="0" w:color="auto"/>
        <w:right w:val="none" w:sz="0" w:space="0" w:color="auto"/>
      </w:divBdr>
    </w:div>
    <w:div w:id="353576735">
      <w:bodyDiv w:val="1"/>
      <w:marLeft w:val="0"/>
      <w:marRight w:val="0"/>
      <w:marTop w:val="0"/>
      <w:marBottom w:val="0"/>
      <w:divBdr>
        <w:top w:val="none" w:sz="0" w:space="0" w:color="auto"/>
        <w:left w:val="none" w:sz="0" w:space="0" w:color="auto"/>
        <w:bottom w:val="none" w:sz="0" w:space="0" w:color="auto"/>
        <w:right w:val="none" w:sz="0" w:space="0" w:color="auto"/>
      </w:divBdr>
    </w:div>
    <w:div w:id="437717880">
      <w:bodyDiv w:val="1"/>
      <w:marLeft w:val="0"/>
      <w:marRight w:val="0"/>
      <w:marTop w:val="0"/>
      <w:marBottom w:val="0"/>
      <w:divBdr>
        <w:top w:val="none" w:sz="0" w:space="0" w:color="auto"/>
        <w:left w:val="none" w:sz="0" w:space="0" w:color="auto"/>
        <w:bottom w:val="none" w:sz="0" w:space="0" w:color="auto"/>
        <w:right w:val="none" w:sz="0" w:space="0" w:color="auto"/>
      </w:divBdr>
    </w:div>
    <w:div w:id="806704052">
      <w:bodyDiv w:val="1"/>
      <w:marLeft w:val="0"/>
      <w:marRight w:val="0"/>
      <w:marTop w:val="0"/>
      <w:marBottom w:val="0"/>
      <w:divBdr>
        <w:top w:val="none" w:sz="0" w:space="0" w:color="auto"/>
        <w:left w:val="none" w:sz="0" w:space="0" w:color="auto"/>
        <w:bottom w:val="none" w:sz="0" w:space="0" w:color="auto"/>
        <w:right w:val="none" w:sz="0" w:space="0" w:color="auto"/>
      </w:divBdr>
    </w:div>
    <w:div w:id="827138794">
      <w:bodyDiv w:val="1"/>
      <w:marLeft w:val="0"/>
      <w:marRight w:val="0"/>
      <w:marTop w:val="0"/>
      <w:marBottom w:val="0"/>
      <w:divBdr>
        <w:top w:val="none" w:sz="0" w:space="0" w:color="auto"/>
        <w:left w:val="none" w:sz="0" w:space="0" w:color="auto"/>
        <w:bottom w:val="none" w:sz="0" w:space="0" w:color="auto"/>
        <w:right w:val="none" w:sz="0" w:space="0" w:color="auto"/>
      </w:divBdr>
    </w:div>
    <w:div w:id="1091580812">
      <w:bodyDiv w:val="1"/>
      <w:marLeft w:val="0"/>
      <w:marRight w:val="0"/>
      <w:marTop w:val="0"/>
      <w:marBottom w:val="0"/>
      <w:divBdr>
        <w:top w:val="none" w:sz="0" w:space="0" w:color="auto"/>
        <w:left w:val="none" w:sz="0" w:space="0" w:color="auto"/>
        <w:bottom w:val="none" w:sz="0" w:space="0" w:color="auto"/>
        <w:right w:val="none" w:sz="0" w:space="0" w:color="auto"/>
      </w:divBdr>
    </w:div>
    <w:div w:id="1249272111">
      <w:bodyDiv w:val="1"/>
      <w:marLeft w:val="0"/>
      <w:marRight w:val="0"/>
      <w:marTop w:val="0"/>
      <w:marBottom w:val="0"/>
      <w:divBdr>
        <w:top w:val="none" w:sz="0" w:space="0" w:color="auto"/>
        <w:left w:val="none" w:sz="0" w:space="0" w:color="auto"/>
        <w:bottom w:val="none" w:sz="0" w:space="0" w:color="auto"/>
        <w:right w:val="none" w:sz="0" w:space="0" w:color="auto"/>
      </w:divBdr>
    </w:div>
    <w:div w:id="1431389699">
      <w:bodyDiv w:val="1"/>
      <w:marLeft w:val="0"/>
      <w:marRight w:val="0"/>
      <w:marTop w:val="0"/>
      <w:marBottom w:val="0"/>
      <w:divBdr>
        <w:top w:val="none" w:sz="0" w:space="0" w:color="auto"/>
        <w:left w:val="none" w:sz="0" w:space="0" w:color="auto"/>
        <w:bottom w:val="none" w:sz="0" w:space="0" w:color="auto"/>
        <w:right w:val="none" w:sz="0" w:space="0" w:color="auto"/>
      </w:divBdr>
    </w:div>
    <w:div w:id="1610312136">
      <w:bodyDiv w:val="1"/>
      <w:marLeft w:val="0"/>
      <w:marRight w:val="0"/>
      <w:marTop w:val="0"/>
      <w:marBottom w:val="0"/>
      <w:divBdr>
        <w:top w:val="none" w:sz="0" w:space="0" w:color="auto"/>
        <w:left w:val="none" w:sz="0" w:space="0" w:color="auto"/>
        <w:bottom w:val="none" w:sz="0" w:space="0" w:color="auto"/>
        <w:right w:val="none" w:sz="0" w:space="0" w:color="auto"/>
      </w:divBdr>
    </w:div>
    <w:div w:id="1698122549">
      <w:bodyDiv w:val="1"/>
      <w:marLeft w:val="0"/>
      <w:marRight w:val="0"/>
      <w:marTop w:val="0"/>
      <w:marBottom w:val="0"/>
      <w:divBdr>
        <w:top w:val="none" w:sz="0" w:space="0" w:color="auto"/>
        <w:left w:val="none" w:sz="0" w:space="0" w:color="auto"/>
        <w:bottom w:val="none" w:sz="0" w:space="0" w:color="auto"/>
        <w:right w:val="none" w:sz="0" w:space="0" w:color="auto"/>
      </w:divBdr>
    </w:div>
    <w:div w:id="211589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javascrip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zent@163.com"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A18C3C6-B20F-4ABF-B242-7AE2F5EB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2431</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16262</CharactersWithSpaces>
  <SharedDoc>false</SharedDoc>
  <HLinks>
    <vt:vector size="42" baseType="variant">
      <vt:variant>
        <vt:i4>4522071</vt:i4>
      </vt:variant>
      <vt:variant>
        <vt:i4>18</vt:i4>
      </vt:variant>
      <vt:variant>
        <vt:i4>0</vt:i4>
      </vt:variant>
      <vt:variant>
        <vt:i4>5</vt:i4>
      </vt:variant>
      <vt:variant>
        <vt:lpwstr>javascript:;</vt:lpwstr>
      </vt:variant>
      <vt:variant>
        <vt:lpwstr/>
      </vt:variant>
      <vt:variant>
        <vt:i4>4522071</vt:i4>
      </vt:variant>
      <vt:variant>
        <vt:i4>15</vt:i4>
      </vt:variant>
      <vt:variant>
        <vt:i4>0</vt:i4>
      </vt:variant>
      <vt:variant>
        <vt:i4>5</vt:i4>
      </vt:variant>
      <vt:variant>
        <vt:lpwstr>javascript:;</vt:lpwstr>
      </vt:variant>
      <vt:variant>
        <vt:lpwstr/>
      </vt:variant>
      <vt:variant>
        <vt:i4>4522071</vt:i4>
      </vt:variant>
      <vt:variant>
        <vt:i4>12</vt:i4>
      </vt:variant>
      <vt:variant>
        <vt:i4>0</vt:i4>
      </vt:variant>
      <vt:variant>
        <vt:i4>5</vt:i4>
      </vt:variant>
      <vt:variant>
        <vt:lpwstr>javascript:;</vt:lpwstr>
      </vt:variant>
      <vt:variant>
        <vt:lpwstr/>
      </vt: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852073</vt:i4>
      </vt:variant>
      <vt:variant>
        <vt:i4>0</vt:i4>
      </vt:variant>
      <vt:variant>
        <vt:i4>0</vt:i4>
      </vt:variant>
      <vt:variant>
        <vt:i4>5</vt:i4>
      </vt:variant>
      <vt:variant>
        <vt:lpwstr>mailto:rzent@163.com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4</cp:revision>
  <dcterms:created xsi:type="dcterms:W3CDTF">2020-08-21T06:32:00Z</dcterms:created>
  <dcterms:modified xsi:type="dcterms:W3CDTF">2020-08-21T12:09:00Z</dcterms:modified>
</cp:coreProperties>
</file>