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EBFEE" w14:textId="77777777" w:rsidR="0007257E" w:rsidRPr="00C079BF" w:rsidRDefault="0007257E" w:rsidP="00C079BF">
      <w:pPr>
        <w:widowControl w:val="0"/>
        <w:adjustRightInd w:val="0"/>
        <w:snapToGrid w:val="0"/>
        <w:spacing w:line="360" w:lineRule="auto"/>
        <w:rPr>
          <w:rFonts w:ascii="Book Antiqua" w:eastAsia="Times New Roman" w:hAnsi="Book Antiqua" w:cs="宋体"/>
          <w:b/>
          <w:i/>
          <w:sz w:val="24"/>
          <w:szCs w:val="24"/>
        </w:rPr>
      </w:pPr>
      <w:bookmarkStart w:id="0" w:name="OLE_LINK3"/>
      <w:bookmarkStart w:id="1" w:name="OLE_LINK1"/>
      <w:r w:rsidRPr="00C079BF">
        <w:rPr>
          <w:rFonts w:ascii="Book Antiqua" w:eastAsia="Times New Roman" w:hAnsi="Book Antiqua" w:cs="宋体"/>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C079BF">
        <w:rPr>
          <w:rFonts w:ascii="Book Antiqua" w:eastAsia="Times New Roman" w:hAnsi="Book Antiqua" w:cs="宋体"/>
          <w:i/>
          <w:sz w:val="24"/>
          <w:szCs w:val="24"/>
        </w:rPr>
        <w:t xml:space="preserve">World Journal of </w:t>
      </w:r>
      <w:bookmarkEnd w:id="2"/>
      <w:bookmarkEnd w:id="3"/>
      <w:bookmarkEnd w:id="4"/>
      <w:bookmarkEnd w:id="5"/>
      <w:bookmarkEnd w:id="6"/>
      <w:bookmarkEnd w:id="7"/>
      <w:bookmarkEnd w:id="8"/>
      <w:r w:rsidRPr="00C079BF">
        <w:rPr>
          <w:rFonts w:ascii="Book Antiqua" w:eastAsia="Times New Roman" w:hAnsi="Book Antiqua" w:cs="宋体"/>
          <w:i/>
          <w:sz w:val="24"/>
          <w:szCs w:val="24"/>
        </w:rPr>
        <w:t>Clinical Cases</w:t>
      </w:r>
    </w:p>
    <w:p w14:paraId="5D15D0F8" w14:textId="77777777" w:rsidR="0007257E" w:rsidRPr="00C079BF" w:rsidRDefault="0007257E" w:rsidP="00C079BF">
      <w:pPr>
        <w:widowControl w:val="0"/>
        <w:adjustRightInd w:val="0"/>
        <w:snapToGrid w:val="0"/>
        <w:spacing w:line="360" w:lineRule="auto"/>
        <w:rPr>
          <w:rFonts w:ascii="Book Antiqua" w:hAnsi="Book Antiqua" w:cs="Arial"/>
          <w:b/>
          <w:sz w:val="24"/>
          <w:szCs w:val="24"/>
          <w:lang w:val="en-GB"/>
        </w:rPr>
      </w:pPr>
      <w:r w:rsidRPr="00C079BF">
        <w:rPr>
          <w:rFonts w:ascii="Book Antiqua" w:eastAsia="Times New Roman" w:hAnsi="Book Antiqua"/>
          <w:b/>
          <w:bCs/>
          <w:sz w:val="24"/>
          <w:szCs w:val="24"/>
        </w:rPr>
        <w:t>Manuscript NO</w:t>
      </w:r>
      <w:r w:rsidRPr="00C079BF">
        <w:rPr>
          <w:rFonts w:ascii="Book Antiqua" w:hAnsi="Book Antiqua" w:cs="Arial"/>
          <w:b/>
          <w:sz w:val="24"/>
          <w:szCs w:val="24"/>
          <w:lang w:val="en"/>
        </w:rPr>
        <w:t xml:space="preserve">: </w:t>
      </w:r>
      <w:r w:rsidRPr="00C079BF">
        <w:rPr>
          <w:rFonts w:ascii="Book Antiqua" w:hAnsi="Book Antiqua" w:cs="Arial"/>
          <w:bCs/>
          <w:sz w:val="24"/>
          <w:szCs w:val="24"/>
          <w:lang w:val="en"/>
        </w:rPr>
        <w:t>55378</w:t>
      </w:r>
    </w:p>
    <w:p w14:paraId="28FEAD2F" w14:textId="77777777" w:rsidR="0007257E" w:rsidRPr="00C079BF" w:rsidRDefault="0007257E" w:rsidP="00C079BF">
      <w:pPr>
        <w:widowControl w:val="0"/>
        <w:adjustRightInd w:val="0"/>
        <w:snapToGrid w:val="0"/>
        <w:spacing w:line="360" w:lineRule="auto"/>
        <w:rPr>
          <w:rFonts w:ascii="Book Antiqua" w:hAnsi="Book Antiqua"/>
          <w:b/>
          <w:sz w:val="24"/>
          <w:szCs w:val="24"/>
        </w:rPr>
      </w:pPr>
      <w:bookmarkStart w:id="9" w:name="OLE_LINK4"/>
      <w:r w:rsidRPr="00C079BF">
        <w:rPr>
          <w:rFonts w:ascii="Book Antiqua" w:hAnsi="Book Antiqua"/>
          <w:b/>
          <w:sz w:val="24"/>
          <w:szCs w:val="24"/>
        </w:rPr>
        <w:t xml:space="preserve">Manuscript Type: </w:t>
      </w:r>
      <w:bookmarkEnd w:id="9"/>
      <w:r w:rsidRPr="00C079BF">
        <w:rPr>
          <w:rFonts w:ascii="Book Antiqua" w:hAnsi="Book Antiqua"/>
          <w:sz w:val="24"/>
          <w:szCs w:val="24"/>
        </w:rPr>
        <w:t>CASE REPORT</w:t>
      </w:r>
    </w:p>
    <w:p w14:paraId="4D46BDEA" w14:textId="77777777" w:rsidR="0007257E" w:rsidRPr="00C079BF" w:rsidRDefault="0007257E" w:rsidP="00C079BF">
      <w:pPr>
        <w:snapToGrid w:val="0"/>
        <w:spacing w:line="360" w:lineRule="auto"/>
        <w:rPr>
          <w:rFonts w:ascii="Book Antiqua" w:hAnsi="Book Antiqua"/>
          <w:b/>
          <w:sz w:val="24"/>
          <w:szCs w:val="24"/>
        </w:rPr>
      </w:pPr>
    </w:p>
    <w:p w14:paraId="2DF08BAE" w14:textId="77777777" w:rsidR="00494C95" w:rsidRPr="00C079BF" w:rsidRDefault="00C079BF" w:rsidP="00C079BF">
      <w:pPr>
        <w:snapToGrid w:val="0"/>
        <w:spacing w:line="360" w:lineRule="auto"/>
        <w:rPr>
          <w:rFonts w:ascii="Book Antiqua" w:hAnsi="Book Antiqua"/>
          <w:b/>
          <w:sz w:val="24"/>
          <w:szCs w:val="24"/>
        </w:rPr>
      </w:pPr>
      <w:r>
        <w:rPr>
          <w:rFonts w:ascii="Book Antiqua" w:hAnsi="Book Antiqua"/>
          <w:b/>
          <w:sz w:val="24"/>
          <w:szCs w:val="24"/>
        </w:rPr>
        <w:t xml:space="preserve">Pheochromocytoma </w:t>
      </w:r>
      <w:r w:rsidR="00647D90" w:rsidRPr="00C079BF">
        <w:rPr>
          <w:rFonts w:ascii="Book Antiqua" w:hAnsi="Book Antiqua"/>
          <w:b/>
          <w:sz w:val="24"/>
          <w:szCs w:val="24"/>
        </w:rPr>
        <w:t xml:space="preserve">with </w:t>
      </w:r>
      <w:r w:rsidR="0007257E" w:rsidRPr="00C079BF">
        <w:rPr>
          <w:rFonts w:ascii="Book Antiqua" w:hAnsi="Book Antiqua"/>
          <w:b/>
          <w:sz w:val="24"/>
          <w:szCs w:val="24"/>
        </w:rPr>
        <w:t>delayed tumor thrombus detection in renal vein</w:t>
      </w:r>
      <w:bookmarkEnd w:id="0"/>
      <w:r w:rsidR="00647D90" w:rsidRPr="00C079BF">
        <w:rPr>
          <w:rFonts w:ascii="Book Antiqua" w:hAnsi="Book Antiqua"/>
          <w:b/>
          <w:sz w:val="24"/>
          <w:szCs w:val="24"/>
        </w:rPr>
        <w:t>: A case report</w:t>
      </w:r>
    </w:p>
    <w:p w14:paraId="002B6B9B" w14:textId="77777777" w:rsidR="0007257E" w:rsidRPr="00C079BF" w:rsidRDefault="0007257E" w:rsidP="00C079BF">
      <w:pPr>
        <w:snapToGrid w:val="0"/>
        <w:spacing w:line="360" w:lineRule="auto"/>
        <w:rPr>
          <w:rFonts w:ascii="Book Antiqua" w:hAnsi="Book Antiqua"/>
          <w:b/>
          <w:sz w:val="24"/>
          <w:szCs w:val="24"/>
        </w:rPr>
      </w:pPr>
    </w:p>
    <w:p w14:paraId="1CCBC12C" w14:textId="77777777" w:rsidR="0007257E" w:rsidRDefault="0007257E" w:rsidP="00C079BF">
      <w:pPr>
        <w:snapToGrid w:val="0"/>
        <w:spacing w:line="360" w:lineRule="auto"/>
        <w:rPr>
          <w:rFonts w:ascii="Book Antiqua" w:hAnsi="Book Antiqua"/>
          <w:bCs/>
          <w:sz w:val="24"/>
          <w:szCs w:val="24"/>
        </w:rPr>
      </w:pPr>
      <w:r w:rsidRPr="00C079BF">
        <w:rPr>
          <w:rFonts w:ascii="Book Antiqua" w:hAnsi="Book Antiqua"/>
          <w:bCs/>
          <w:sz w:val="24"/>
          <w:szCs w:val="24"/>
        </w:rPr>
        <w:t xml:space="preserve">Jia Z </w:t>
      </w:r>
      <w:r w:rsidRPr="00C079BF">
        <w:rPr>
          <w:rFonts w:ascii="Book Antiqua" w:hAnsi="Book Antiqua"/>
          <w:bCs/>
          <w:i/>
          <w:iCs/>
          <w:sz w:val="24"/>
          <w:szCs w:val="24"/>
        </w:rPr>
        <w:t>et al</w:t>
      </w:r>
      <w:r w:rsidRPr="00C079BF">
        <w:rPr>
          <w:rFonts w:ascii="Book Antiqua" w:hAnsi="Book Antiqua"/>
          <w:bCs/>
          <w:sz w:val="24"/>
          <w:szCs w:val="24"/>
        </w:rPr>
        <w:t xml:space="preserve">. </w:t>
      </w:r>
      <w:r w:rsidR="00C079BF">
        <w:rPr>
          <w:rFonts w:ascii="Book Antiqua" w:hAnsi="Book Antiqua"/>
          <w:bCs/>
          <w:sz w:val="24"/>
          <w:szCs w:val="24"/>
        </w:rPr>
        <w:t>P</w:t>
      </w:r>
      <w:bookmarkStart w:id="10" w:name="OLE_LINK5"/>
      <w:bookmarkStart w:id="11" w:name="OLE_LINK6"/>
      <w:r w:rsidR="00C079BF">
        <w:rPr>
          <w:rFonts w:ascii="Book Antiqua" w:hAnsi="Book Antiqua"/>
          <w:bCs/>
          <w:sz w:val="24"/>
          <w:szCs w:val="24"/>
        </w:rPr>
        <w:t xml:space="preserve">heochromocytoma </w:t>
      </w:r>
      <w:r w:rsidRPr="00C079BF">
        <w:rPr>
          <w:rFonts w:ascii="Book Antiqua" w:hAnsi="Book Antiqua"/>
          <w:bCs/>
          <w:sz w:val="24"/>
          <w:szCs w:val="24"/>
        </w:rPr>
        <w:t>with delayed tumor thrombus</w:t>
      </w:r>
      <w:bookmarkEnd w:id="10"/>
      <w:bookmarkEnd w:id="11"/>
    </w:p>
    <w:p w14:paraId="4FBE80BD" w14:textId="77777777" w:rsidR="00C079BF" w:rsidRPr="00C079BF" w:rsidRDefault="00C079BF" w:rsidP="00C079BF">
      <w:pPr>
        <w:snapToGrid w:val="0"/>
        <w:spacing w:line="360" w:lineRule="auto"/>
        <w:rPr>
          <w:rFonts w:ascii="Book Antiqua" w:hAnsi="Book Antiqua"/>
          <w:b/>
          <w:sz w:val="24"/>
          <w:szCs w:val="24"/>
        </w:rPr>
      </w:pPr>
    </w:p>
    <w:p w14:paraId="5A5DAD06" w14:textId="77777777" w:rsidR="00494C95" w:rsidRPr="00C079BF" w:rsidRDefault="00647D90" w:rsidP="00C079BF">
      <w:pPr>
        <w:snapToGrid w:val="0"/>
        <w:spacing w:line="360" w:lineRule="auto"/>
        <w:rPr>
          <w:rFonts w:ascii="Book Antiqua" w:hAnsi="Book Antiqua"/>
          <w:sz w:val="24"/>
          <w:szCs w:val="24"/>
        </w:rPr>
      </w:pPr>
      <w:proofErr w:type="spellStart"/>
      <w:r w:rsidRPr="00C079BF">
        <w:rPr>
          <w:rFonts w:ascii="Book Antiqua" w:hAnsi="Book Antiqua"/>
          <w:sz w:val="24"/>
          <w:szCs w:val="24"/>
        </w:rPr>
        <w:t>Zhuo</w:t>
      </w:r>
      <w:proofErr w:type="spellEnd"/>
      <w:r w:rsidRPr="00C079BF">
        <w:rPr>
          <w:rFonts w:ascii="Book Antiqua" w:hAnsi="Book Antiqua"/>
          <w:sz w:val="24"/>
          <w:szCs w:val="24"/>
        </w:rPr>
        <w:t xml:space="preserve">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w:t>
      </w:r>
      <w:proofErr w:type="spellStart"/>
      <w:r w:rsidRPr="00C079BF">
        <w:rPr>
          <w:rFonts w:ascii="Book Antiqua" w:hAnsi="Book Antiqua"/>
          <w:sz w:val="24"/>
          <w:szCs w:val="24"/>
        </w:rPr>
        <w:t>Bao</w:t>
      </w:r>
      <w:proofErr w:type="spellEnd"/>
      <w:r w:rsidR="0007257E" w:rsidRPr="00C079BF">
        <w:rPr>
          <w:rFonts w:ascii="Book Antiqua" w:hAnsi="Book Antiqua"/>
          <w:sz w:val="24"/>
          <w:szCs w:val="24"/>
        </w:rPr>
        <w:t xml:space="preserve">-Jun </w:t>
      </w:r>
      <w:r w:rsidRPr="00C079BF">
        <w:rPr>
          <w:rFonts w:ascii="Book Antiqua" w:hAnsi="Book Antiqua"/>
          <w:sz w:val="24"/>
          <w:szCs w:val="24"/>
        </w:rPr>
        <w:t>Wang, Xing Li, Xu Zhang</w:t>
      </w:r>
    </w:p>
    <w:p w14:paraId="56C39B44" w14:textId="77777777" w:rsidR="0007257E" w:rsidRPr="00C079BF" w:rsidRDefault="0007257E" w:rsidP="00C079BF">
      <w:pPr>
        <w:snapToGrid w:val="0"/>
        <w:spacing w:line="360" w:lineRule="auto"/>
        <w:rPr>
          <w:rFonts w:ascii="Book Antiqua" w:hAnsi="Book Antiqua"/>
          <w:sz w:val="24"/>
          <w:szCs w:val="24"/>
        </w:rPr>
      </w:pPr>
    </w:p>
    <w:p w14:paraId="2928629C" w14:textId="77777777" w:rsidR="00494C95" w:rsidRPr="00C079BF" w:rsidRDefault="0007257E" w:rsidP="00C079BF">
      <w:pPr>
        <w:snapToGrid w:val="0"/>
        <w:spacing w:line="360" w:lineRule="auto"/>
        <w:rPr>
          <w:rFonts w:ascii="Book Antiqua" w:hAnsi="Book Antiqua"/>
          <w:sz w:val="24"/>
          <w:szCs w:val="24"/>
        </w:rPr>
      </w:pPr>
      <w:proofErr w:type="spellStart"/>
      <w:r w:rsidRPr="00C079BF">
        <w:rPr>
          <w:rFonts w:ascii="Book Antiqua" w:hAnsi="Book Antiqua"/>
          <w:b/>
          <w:bCs/>
          <w:sz w:val="24"/>
          <w:szCs w:val="24"/>
        </w:rPr>
        <w:t>Zhuo</w:t>
      </w:r>
      <w:proofErr w:type="spellEnd"/>
      <w:r w:rsidRPr="00C079BF">
        <w:rPr>
          <w:rFonts w:ascii="Book Antiqua" w:hAnsi="Book Antiqua"/>
          <w:b/>
          <w:bCs/>
          <w:sz w:val="24"/>
          <w:szCs w:val="24"/>
        </w:rPr>
        <w:t xml:space="preserve"> </w:t>
      </w:r>
      <w:proofErr w:type="spellStart"/>
      <w:r w:rsidRPr="00C079BF">
        <w:rPr>
          <w:rFonts w:ascii="Book Antiqua" w:hAnsi="Book Antiqua"/>
          <w:b/>
          <w:bCs/>
          <w:sz w:val="24"/>
          <w:szCs w:val="24"/>
        </w:rPr>
        <w:t>Jia</w:t>
      </w:r>
      <w:proofErr w:type="spellEnd"/>
      <w:r w:rsidRPr="00C079BF">
        <w:rPr>
          <w:rFonts w:ascii="Book Antiqua" w:hAnsi="Book Antiqua"/>
          <w:b/>
          <w:bCs/>
          <w:sz w:val="24"/>
          <w:szCs w:val="24"/>
        </w:rPr>
        <w:t xml:space="preserve">, </w:t>
      </w:r>
      <w:proofErr w:type="spellStart"/>
      <w:r w:rsidRPr="00C079BF">
        <w:rPr>
          <w:rFonts w:ascii="Book Antiqua" w:hAnsi="Book Antiqua"/>
          <w:b/>
          <w:bCs/>
          <w:sz w:val="24"/>
          <w:szCs w:val="24"/>
        </w:rPr>
        <w:t>Bao</w:t>
      </w:r>
      <w:proofErr w:type="spellEnd"/>
      <w:r w:rsidRPr="00C079BF">
        <w:rPr>
          <w:rFonts w:ascii="Book Antiqua" w:hAnsi="Book Antiqua"/>
          <w:b/>
          <w:bCs/>
          <w:sz w:val="24"/>
          <w:szCs w:val="24"/>
        </w:rPr>
        <w:t>-Jun Wang, Xing Li, Xu Zhang,</w:t>
      </w:r>
      <w:r w:rsidRPr="00C079BF">
        <w:rPr>
          <w:rFonts w:ascii="Book Antiqua" w:hAnsi="Book Antiqua"/>
          <w:sz w:val="24"/>
          <w:szCs w:val="24"/>
        </w:rPr>
        <w:t xml:space="preserve"> </w:t>
      </w:r>
      <w:r w:rsidR="00647D90" w:rsidRPr="00C079BF">
        <w:rPr>
          <w:rFonts w:ascii="Book Antiqua" w:hAnsi="Book Antiqua"/>
          <w:color w:val="231F20"/>
          <w:kern w:val="0"/>
          <w:sz w:val="24"/>
          <w:szCs w:val="24"/>
        </w:rPr>
        <w:t>Department of Urology/State Key Laboratory of Kidney Diseases, Chinese PLA General Hospital/PLA Medical School</w:t>
      </w:r>
      <w:r w:rsidRPr="00C079BF">
        <w:rPr>
          <w:rFonts w:ascii="Book Antiqua" w:hAnsi="Book Antiqua"/>
          <w:color w:val="231F20"/>
          <w:kern w:val="0"/>
          <w:sz w:val="24"/>
          <w:szCs w:val="24"/>
        </w:rPr>
        <w:t xml:space="preserve">, </w:t>
      </w:r>
      <w:r w:rsidR="00647D90" w:rsidRPr="00C079BF">
        <w:rPr>
          <w:rFonts w:ascii="Book Antiqua" w:hAnsi="Book Antiqua"/>
          <w:color w:val="231F20"/>
          <w:kern w:val="0"/>
          <w:sz w:val="24"/>
          <w:szCs w:val="24"/>
        </w:rPr>
        <w:t>Beijing 100853, China</w:t>
      </w:r>
    </w:p>
    <w:p w14:paraId="0D5BCB86" w14:textId="77777777" w:rsidR="00494C95" w:rsidRPr="00C079BF" w:rsidRDefault="00494C95" w:rsidP="00C079BF">
      <w:pPr>
        <w:autoSpaceDE w:val="0"/>
        <w:autoSpaceDN w:val="0"/>
        <w:adjustRightInd w:val="0"/>
        <w:snapToGrid w:val="0"/>
        <w:spacing w:line="360" w:lineRule="auto"/>
        <w:rPr>
          <w:rFonts w:ascii="Book Antiqua" w:hAnsi="Book Antiqua"/>
          <w:color w:val="231F20"/>
          <w:kern w:val="0"/>
          <w:sz w:val="24"/>
          <w:szCs w:val="24"/>
        </w:rPr>
      </w:pPr>
    </w:p>
    <w:p w14:paraId="159B86C9" w14:textId="02A475E9" w:rsidR="0007257E" w:rsidRPr="00C079BF" w:rsidRDefault="0007257E" w:rsidP="00C079BF">
      <w:pPr>
        <w:snapToGrid w:val="0"/>
        <w:spacing w:line="360" w:lineRule="auto"/>
        <w:rPr>
          <w:rFonts w:ascii="Book Antiqua" w:hAnsi="Book Antiqua"/>
          <w:sz w:val="24"/>
          <w:szCs w:val="24"/>
        </w:rPr>
      </w:pPr>
      <w:r w:rsidRPr="00C079BF">
        <w:rPr>
          <w:rFonts w:ascii="Book Antiqua" w:hAnsi="Book Antiqua"/>
          <w:b/>
          <w:sz w:val="24"/>
          <w:szCs w:val="24"/>
          <w:lang w:val="en-GB"/>
        </w:rPr>
        <w:t xml:space="preserve">Author contributions: </w:t>
      </w:r>
      <w:r w:rsidRPr="00C079BF">
        <w:rPr>
          <w:rFonts w:ascii="Book Antiqua" w:hAnsi="Book Antiqua"/>
          <w:bCs/>
          <w:sz w:val="24"/>
          <w:szCs w:val="24"/>
          <w:lang w:val="en-GB"/>
        </w:rPr>
        <w:t>Wang BJ and Zhang X contributed to the</w:t>
      </w:r>
      <w:r w:rsidRPr="00C079BF">
        <w:rPr>
          <w:rFonts w:ascii="Book Antiqua" w:hAnsi="Book Antiqua"/>
          <w:b/>
          <w:sz w:val="24"/>
          <w:szCs w:val="24"/>
          <w:lang w:val="en-GB"/>
        </w:rPr>
        <w:t xml:space="preserve"> </w:t>
      </w:r>
      <w:r w:rsidRPr="00C079BF">
        <w:rPr>
          <w:rFonts w:ascii="Book Antiqua" w:hAnsi="Book Antiqua"/>
          <w:sz w:val="24"/>
          <w:szCs w:val="24"/>
        </w:rPr>
        <w:t xml:space="preserve">study concept and design;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Z and Li X </w:t>
      </w:r>
      <w:r w:rsidRPr="00C079BF">
        <w:rPr>
          <w:rFonts w:ascii="Book Antiqua" w:hAnsi="Book Antiqua"/>
          <w:bCs/>
          <w:sz w:val="24"/>
          <w:szCs w:val="24"/>
          <w:lang w:val="en-GB"/>
        </w:rPr>
        <w:t>contributed to the</w:t>
      </w:r>
      <w:r w:rsidRPr="00C079BF">
        <w:rPr>
          <w:rFonts w:ascii="Book Antiqua" w:hAnsi="Book Antiqua"/>
          <w:sz w:val="24"/>
          <w:szCs w:val="24"/>
        </w:rPr>
        <w:t xml:space="preserve"> literature research and data </w:t>
      </w:r>
      <w:proofErr w:type="gramStart"/>
      <w:r w:rsidRPr="00C079BF">
        <w:rPr>
          <w:rFonts w:ascii="Book Antiqua" w:hAnsi="Book Antiqua"/>
          <w:sz w:val="24"/>
          <w:szCs w:val="24"/>
        </w:rPr>
        <w:t>collection</w:t>
      </w:r>
      <w:proofErr w:type="gramEnd"/>
      <w:r w:rsidRPr="00C079BF">
        <w:rPr>
          <w:rFonts w:ascii="Book Antiqua" w:hAnsi="Book Antiqua"/>
          <w:sz w:val="24"/>
          <w:szCs w:val="24"/>
        </w:rPr>
        <w:t xml:space="preserve">; </w:t>
      </w:r>
      <w:proofErr w:type="spellStart"/>
      <w:r w:rsidRPr="00C079BF">
        <w:rPr>
          <w:rFonts w:ascii="Book Antiqua" w:hAnsi="Book Antiqua"/>
          <w:sz w:val="24"/>
          <w:szCs w:val="24"/>
        </w:rPr>
        <w:t>Jia</w:t>
      </w:r>
      <w:proofErr w:type="spellEnd"/>
      <w:r w:rsidRPr="00C079BF">
        <w:rPr>
          <w:rFonts w:ascii="Book Antiqua" w:hAnsi="Book Antiqua"/>
          <w:sz w:val="24"/>
          <w:szCs w:val="24"/>
        </w:rPr>
        <w:t xml:space="preserve"> Z wrote the manuscript; Wang BJ </w:t>
      </w:r>
      <w:r w:rsidRPr="00C079BF">
        <w:rPr>
          <w:rFonts w:ascii="Book Antiqua" w:hAnsi="Book Antiqua"/>
          <w:bCs/>
          <w:sz w:val="24"/>
          <w:szCs w:val="24"/>
          <w:lang w:val="en-GB"/>
        </w:rPr>
        <w:t xml:space="preserve">contributed to </w:t>
      </w:r>
      <w:r w:rsidR="00C37F47" w:rsidRPr="00C079BF">
        <w:rPr>
          <w:rFonts w:ascii="Book Antiqua" w:hAnsi="Book Antiqua"/>
          <w:sz w:val="24"/>
          <w:szCs w:val="24"/>
        </w:rPr>
        <w:t>revision</w:t>
      </w:r>
      <w:r w:rsidR="00C37F47" w:rsidRPr="00C079BF">
        <w:rPr>
          <w:rFonts w:ascii="Book Antiqua" w:hAnsi="Book Antiqua"/>
          <w:bCs/>
          <w:sz w:val="24"/>
          <w:szCs w:val="24"/>
          <w:lang w:val="en-GB"/>
        </w:rPr>
        <w:t xml:space="preserve"> </w:t>
      </w:r>
      <w:r w:rsidR="00C37F47">
        <w:rPr>
          <w:rFonts w:ascii="Book Antiqua" w:hAnsi="Book Antiqua"/>
          <w:bCs/>
          <w:sz w:val="24"/>
          <w:szCs w:val="24"/>
          <w:lang w:val="en-GB"/>
        </w:rPr>
        <w:t xml:space="preserve">of </w:t>
      </w:r>
      <w:r w:rsidRPr="00C079BF">
        <w:rPr>
          <w:rFonts w:ascii="Book Antiqua" w:hAnsi="Book Antiqua"/>
          <w:bCs/>
          <w:sz w:val="24"/>
          <w:szCs w:val="24"/>
          <w:lang w:val="en-GB"/>
        </w:rPr>
        <w:t>the</w:t>
      </w:r>
      <w:r w:rsidRPr="00C079BF">
        <w:rPr>
          <w:rFonts w:ascii="Book Antiqua" w:hAnsi="Book Antiqua"/>
          <w:sz w:val="24"/>
          <w:szCs w:val="24"/>
        </w:rPr>
        <w:t xml:space="preserve"> manuscript.</w:t>
      </w:r>
    </w:p>
    <w:p w14:paraId="0A8E7BDA" w14:textId="77777777" w:rsidR="0007257E" w:rsidRPr="00C079BF" w:rsidRDefault="0007257E" w:rsidP="00C079BF">
      <w:pPr>
        <w:snapToGrid w:val="0"/>
        <w:spacing w:line="360" w:lineRule="auto"/>
        <w:rPr>
          <w:rFonts w:ascii="Book Antiqua" w:hAnsi="Book Antiqua"/>
          <w:sz w:val="24"/>
          <w:szCs w:val="24"/>
        </w:rPr>
      </w:pPr>
    </w:p>
    <w:p w14:paraId="173221D4" w14:textId="77777777" w:rsidR="00494C95" w:rsidRPr="00C079BF" w:rsidRDefault="0007257E" w:rsidP="00C079BF">
      <w:pPr>
        <w:snapToGrid w:val="0"/>
        <w:spacing w:line="360" w:lineRule="auto"/>
        <w:rPr>
          <w:rFonts w:ascii="Book Antiqua" w:hAnsi="Book Antiqua"/>
          <w:b/>
          <w:sz w:val="24"/>
          <w:szCs w:val="24"/>
        </w:rPr>
      </w:pPr>
      <w:r w:rsidRPr="00C079BF">
        <w:rPr>
          <w:rFonts w:ascii="Book Antiqua" w:hAnsi="Book Antiqua" w:cstheme="minorHAnsi"/>
          <w:b/>
          <w:sz w:val="24"/>
          <w:szCs w:val="24"/>
          <w:lang w:val="hu-HU"/>
        </w:rPr>
        <w:t xml:space="preserve">Corresponding author: </w:t>
      </w:r>
      <w:r w:rsidR="00647D90" w:rsidRPr="00C079BF">
        <w:rPr>
          <w:rFonts w:ascii="Book Antiqua" w:hAnsi="Book Antiqua"/>
          <w:b/>
          <w:bCs/>
          <w:color w:val="231F20"/>
          <w:kern w:val="0"/>
          <w:sz w:val="24"/>
          <w:szCs w:val="24"/>
        </w:rPr>
        <w:t>Bao</w:t>
      </w:r>
      <w:r w:rsidRPr="00C079BF">
        <w:rPr>
          <w:rFonts w:ascii="Book Antiqua" w:hAnsi="Book Antiqua"/>
          <w:b/>
          <w:bCs/>
          <w:color w:val="231F20"/>
          <w:kern w:val="0"/>
          <w:sz w:val="24"/>
          <w:szCs w:val="24"/>
        </w:rPr>
        <w:t xml:space="preserve">-Jun </w:t>
      </w:r>
      <w:r w:rsidR="00647D90" w:rsidRPr="00C079BF">
        <w:rPr>
          <w:rFonts w:ascii="Book Antiqua" w:hAnsi="Book Antiqua"/>
          <w:b/>
          <w:bCs/>
          <w:color w:val="231F20"/>
          <w:kern w:val="0"/>
          <w:sz w:val="24"/>
          <w:szCs w:val="24"/>
        </w:rPr>
        <w:t>Wang</w:t>
      </w:r>
      <w:r w:rsidRPr="00C079BF">
        <w:rPr>
          <w:rFonts w:ascii="Book Antiqua" w:hAnsi="Book Antiqua"/>
          <w:b/>
          <w:bCs/>
          <w:color w:val="231F20"/>
          <w:kern w:val="0"/>
          <w:sz w:val="24"/>
          <w:szCs w:val="24"/>
        </w:rPr>
        <w:t>,</w:t>
      </w:r>
      <w:r w:rsidRPr="00C079BF">
        <w:rPr>
          <w:rFonts w:ascii="Book Antiqua" w:hAnsi="Book Antiqua"/>
          <w:color w:val="231F20"/>
          <w:kern w:val="0"/>
          <w:sz w:val="24"/>
          <w:szCs w:val="24"/>
        </w:rPr>
        <w:t xml:space="preserve"> </w:t>
      </w:r>
      <w:r w:rsidR="0066050D" w:rsidRPr="0066050D">
        <w:rPr>
          <w:rFonts w:ascii="Book Antiqua" w:hAnsi="Book Antiqua"/>
          <w:b/>
          <w:bCs/>
          <w:color w:val="231F20"/>
          <w:kern w:val="0"/>
          <w:sz w:val="24"/>
          <w:szCs w:val="24"/>
        </w:rPr>
        <w:t xml:space="preserve">MD, Chief Doctor, </w:t>
      </w:r>
      <w:r w:rsidR="00647D90" w:rsidRPr="00C079BF">
        <w:rPr>
          <w:rFonts w:ascii="Book Antiqua" w:hAnsi="Book Antiqua"/>
          <w:color w:val="231F20"/>
          <w:kern w:val="0"/>
          <w:sz w:val="24"/>
          <w:szCs w:val="24"/>
        </w:rPr>
        <w:t>Department of Urology/State Key Laboratory of Kidney Diseases, Chinese PLA General Hospital/PLA Medical School</w:t>
      </w:r>
      <w:r w:rsidRPr="00C079BF">
        <w:rPr>
          <w:rFonts w:ascii="Book Antiqua" w:hAnsi="Book Antiqua"/>
          <w:color w:val="231F20"/>
          <w:kern w:val="0"/>
          <w:sz w:val="24"/>
          <w:szCs w:val="24"/>
        </w:rPr>
        <w:t xml:space="preserve">, </w:t>
      </w:r>
      <w:r w:rsidR="00647D90" w:rsidRPr="00C079BF">
        <w:rPr>
          <w:rFonts w:ascii="Book Antiqua" w:hAnsi="Book Antiqua"/>
          <w:color w:val="231F20"/>
          <w:kern w:val="0"/>
          <w:sz w:val="24"/>
          <w:szCs w:val="24"/>
        </w:rPr>
        <w:t xml:space="preserve">28 Fu Xing Road, </w:t>
      </w:r>
      <w:proofErr w:type="spellStart"/>
      <w:r w:rsidR="00647D90" w:rsidRPr="00C079BF">
        <w:rPr>
          <w:rFonts w:ascii="Book Antiqua" w:hAnsi="Book Antiqua"/>
          <w:color w:val="231F20"/>
          <w:kern w:val="0"/>
          <w:sz w:val="24"/>
          <w:szCs w:val="24"/>
        </w:rPr>
        <w:t>Haidian</w:t>
      </w:r>
      <w:proofErr w:type="spellEnd"/>
      <w:r w:rsidR="00647D90" w:rsidRPr="00C079BF">
        <w:rPr>
          <w:rFonts w:ascii="Book Antiqua" w:hAnsi="Book Antiqua"/>
          <w:color w:val="231F20"/>
          <w:kern w:val="0"/>
          <w:sz w:val="24"/>
          <w:szCs w:val="24"/>
        </w:rPr>
        <w:t xml:space="preserve"> District, Beijing 100853, China.</w:t>
      </w:r>
      <w:r w:rsidRPr="00C079BF">
        <w:rPr>
          <w:rFonts w:ascii="Book Antiqua" w:hAnsi="Book Antiqua"/>
          <w:b/>
          <w:sz w:val="24"/>
          <w:szCs w:val="24"/>
        </w:rPr>
        <w:t xml:space="preserve"> </w:t>
      </w:r>
      <w:r w:rsidR="00647D90" w:rsidRPr="00C079BF">
        <w:rPr>
          <w:rFonts w:ascii="Book Antiqua" w:hAnsi="Book Antiqua"/>
          <w:kern w:val="0"/>
          <w:sz w:val="24"/>
          <w:szCs w:val="24"/>
          <w:u w:val="single"/>
        </w:rPr>
        <w:t>baojun40009@126.com</w:t>
      </w:r>
    </w:p>
    <w:p w14:paraId="79488E5D" w14:textId="77777777" w:rsidR="00494C95" w:rsidRPr="00C079BF" w:rsidRDefault="00494C95" w:rsidP="00C079BF">
      <w:pPr>
        <w:autoSpaceDE w:val="0"/>
        <w:autoSpaceDN w:val="0"/>
        <w:adjustRightInd w:val="0"/>
        <w:snapToGrid w:val="0"/>
        <w:spacing w:line="360" w:lineRule="auto"/>
        <w:rPr>
          <w:rFonts w:ascii="Book Antiqua" w:hAnsi="Book Antiqua"/>
          <w:color w:val="231F20"/>
          <w:kern w:val="0"/>
          <w:sz w:val="24"/>
          <w:szCs w:val="24"/>
        </w:rPr>
      </w:pPr>
    </w:p>
    <w:bookmarkEnd w:id="1"/>
    <w:p w14:paraId="6F8A8982" w14:textId="77777777"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Received: </w:t>
      </w:r>
      <w:r w:rsidR="00C079BF">
        <w:rPr>
          <w:rFonts w:ascii="Book Antiqua" w:hAnsi="Book Antiqua"/>
          <w:sz w:val="24"/>
          <w:szCs w:val="24"/>
          <w:lang w:val="en-GB"/>
        </w:rPr>
        <w:t>March</w:t>
      </w:r>
      <w:r w:rsidRPr="00C079BF">
        <w:rPr>
          <w:rFonts w:ascii="Book Antiqua" w:hAnsi="Book Antiqua"/>
          <w:sz w:val="24"/>
          <w:szCs w:val="24"/>
          <w:lang w:val="en-GB"/>
        </w:rPr>
        <w:t xml:space="preserve"> </w:t>
      </w:r>
      <w:r w:rsidR="00C079BF">
        <w:rPr>
          <w:rFonts w:ascii="Book Antiqua" w:hAnsi="Book Antiqua"/>
          <w:sz w:val="24"/>
          <w:szCs w:val="24"/>
          <w:lang w:val="en-GB"/>
        </w:rPr>
        <w:t>15</w:t>
      </w:r>
      <w:r w:rsidRPr="00C079BF">
        <w:rPr>
          <w:rFonts w:ascii="Book Antiqua" w:hAnsi="Book Antiqua"/>
          <w:sz w:val="24"/>
          <w:szCs w:val="24"/>
          <w:lang w:val="en-GB"/>
        </w:rPr>
        <w:t>, 2020</w:t>
      </w:r>
    </w:p>
    <w:p w14:paraId="30CA26A8" w14:textId="77777777"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Revised: </w:t>
      </w:r>
      <w:r w:rsidR="00C079BF">
        <w:rPr>
          <w:rFonts w:ascii="Book Antiqua" w:hAnsi="Book Antiqua"/>
          <w:sz w:val="24"/>
          <w:szCs w:val="24"/>
          <w:lang w:val="en-GB"/>
        </w:rPr>
        <w:t>May</w:t>
      </w:r>
      <w:r w:rsidRPr="00C079BF">
        <w:rPr>
          <w:rFonts w:ascii="Book Antiqua" w:hAnsi="Book Antiqua"/>
          <w:sz w:val="24"/>
          <w:szCs w:val="24"/>
          <w:lang w:val="en-GB"/>
        </w:rPr>
        <w:t xml:space="preserve"> </w:t>
      </w:r>
      <w:r w:rsidR="00C079BF">
        <w:rPr>
          <w:rFonts w:ascii="Book Antiqua" w:hAnsi="Book Antiqua"/>
          <w:sz w:val="24"/>
          <w:szCs w:val="24"/>
          <w:lang w:val="en-GB"/>
        </w:rPr>
        <w:t>4</w:t>
      </w:r>
      <w:r w:rsidRPr="00C079BF">
        <w:rPr>
          <w:rFonts w:ascii="Book Antiqua" w:hAnsi="Book Antiqua"/>
          <w:sz w:val="24"/>
          <w:szCs w:val="24"/>
          <w:lang w:val="en-GB"/>
        </w:rPr>
        <w:t>, 2020</w:t>
      </w:r>
    </w:p>
    <w:p w14:paraId="5639BA32" w14:textId="1774EE21" w:rsidR="00A80135" w:rsidRPr="00C079BF"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Accepted:</w:t>
      </w:r>
      <w:r w:rsidR="00A26A51" w:rsidRPr="00A26A51">
        <w:t xml:space="preserve"> </w:t>
      </w:r>
      <w:r w:rsidR="00A26A51" w:rsidRPr="00A26A51">
        <w:rPr>
          <w:rFonts w:ascii="Book Antiqua" w:hAnsi="Book Antiqua"/>
          <w:bCs/>
          <w:sz w:val="24"/>
          <w:szCs w:val="24"/>
          <w:lang w:val="en-GB"/>
        </w:rPr>
        <w:t>May 29, 2020</w:t>
      </w:r>
      <w:r w:rsidRPr="00A26A51">
        <w:rPr>
          <w:rFonts w:ascii="Book Antiqua" w:hAnsi="Book Antiqua"/>
          <w:bCs/>
          <w:sz w:val="24"/>
          <w:szCs w:val="24"/>
        </w:rPr>
        <w:t xml:space="preserve"> </w:t>
      </w:r>
    </w:p>
    <w:p w14:paraId="7FA8EEB8" w14:textId="77777777" w:rsidR="005E00D8" w:rsidRDefault="00A80135"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 xml:space="preserve">Published online: </w:t>
      </w:r>
    </w:p>
    <w:p w14:paraId="0EDB11E4" w14:textId="77777777" w:rsidR="00A80135" w:rsidRPr="00C079BF" w:rsidRDefault="00A80135" w:rsidP="00C079BF">
      <w:pPr>
        <w:autoSpaceDE w:val="0"/>
        <w:autoSpaceDN w:val="0"/>
        <w:adjustRightInd w:val="0"/>
        <w:snapToGrid w:val="0"/>
        <w:spacing w:line="360" w:lineRule="auto"/>
        <w:rPr>
          <w:rFonts w:ascii="Book Antiqua" w:hAnsi="Book Antiqua" w:cstheme="minorHAnsi"/>
          <w:b/>
          <w:sz w:val="24"/>
          <w:szCs w:val="24"/>
        </w:rPr>
      </w:pPr>
      <w:r w:rsidRPr="00C079BF">
        <w:rPr>
          <w:rFonts w:ascii="Book Antiqua" w:hAnsi="Book Antiqua" w:cstheme="minorHAnsi"/>
          <w:b/>
          <w:sz w:val="24"/>
          <w:szCs w:val="24"/>
        </w:rPr>
        <w:lastRenderedPageBreak/>
        <w:t>Abstract</w:t>
      </w:r>
    </w:p>
    <w:p w14:paraId="054A13D9" w14:textId="77777777" w:rsidR="00A80135" w:rsidRPr="00C079BF" w:rsidRDefault="00A80135" w:rsidP="00C079BF">
      <w:pPr>
        <w:autoSpaceDE w:val="0"/>
        <w:autoSpaceDN w:val="0"/>
        <w:adjustRightInd w:val="0"/>
        <w:snapToGrid w:val="0"/>
        <w:spacing w:line="360" w:lineRule="auto"/>
        <w:rPr>
          <w:rFonts w:ascii="Book Antiqua" w:hAnsi="Book Antiqua" w:cstheme="minorHAnsi"/>
          <w:sz w:val="24"/>
          <w:szCs w:val="24"/>
        </w:rPr>
      </w:pPr>
      <w:r w:rsidRPr="00C079BF">
        <w:rPr>
          <w:rFonts w:ascii="Book Antiqua" w:hAnsi="Book Antiqua" w:cstheme="minorHAnsi"/>
          <w:sz w:val="24"/>
          <w:szCs w:val="24"/>
        </w:rPr>
        <w:t>BACKGROUND</w:t>
      </w:r>
    </w:p>
    <w:p w14:paraId="05E83245" w14:textId="77777777" w:rsidR="00494C95" w:rsidRPr="00C079BF" w:rsidRDefault="00647D90" w:rsidP="00C079BF">
      <w:pPr>
        <w:snapToGrid w:val="0"/>
        <w:spacing w:line="360" w:lineRule="auto"/>
        <w:rPr>
          <w:rFonts w:ascii="Book Antiqua" w:hAnsi="Book Antiqua"/>
          <w:color w:val="231F20"/>
          <w:kern w:val="0"/>
          <w:sz w:val="24"/>
          <w:szCs w:val="24"/>
        </w:rPr>
      </w:pPr>
      <w:r w:rsidRPr="00C079BF">
        <w:rPr>
          <w:rFonts w:ascii="Book Antiqua" w:hAnsi="Book Antiqua"/>
          <w:color w:val="231F20"/>
          <w:kern w:val="0"/>
          <w:sz w:val="24"/>
          <w:szCs w:val="24"/>
        </w:rPr>
        <w:t>Pheochromocytomas with inferior vena cava (IVC) or renal vein tumor thrombus are rare. Surgical management is the first choice.</w:t>
      </w:r>
    </w:p>
    <w:p w14:paraId="37DD2AA7" w14:textId="77777777" w:rsidR="00560EEA" w:rsidRPr="00C079BF" w:rsidRDefault="00560EEA" w:rsidP="00C079BF">
      <w:pPr>
        <w:snapToGrid w:val="0"/>
        <w:spacing w:line="360" w:lineRule="auto"/>
        <w:rPr>
          <w:rFonts w:ascii="Book Antiqua" w:hAnsi="Book Antiqua"/>
          <w:color w:val="231F20"/>
          <w:kern w:val="0"/>
          <w:sz w:val="24"/>
          <w:szCs w:val="24"/>
        </w:rPr>
      </w:pPr>
    </w:p>
    <w:p w14:paraId="3ABA1B3D" w14:textId="77777777" w:rsidR="00A80135" w:rsidRPr="00C079BF" w:rsidRDefault="00A80135" w:rsidP="00C079BF">
      <w:pPr>
        <w:autoSpaceDE w:val="0"/>
        <w:autoSpaceDN w:val="0"/>
        <w:adjustRightInd w:val="0"/>
        <w:snapToGrid w:val="0"/>
        <w:spacing w:line="360" w:lineRule="auto"/>
        <w:rPr>
          <w:rFonts w:ascii="Book Antiqua" w:hAnsi="Book Antiqua" w:cstheme="minorHAnsi"/>
          <w:sz w:val="24"/>
          <w:szCs w:val="24"/>
        </w:rPr>
      </w:pPr>
      <w:r w:rsidRPr="00C079BF">
        <w:rPr>
          <w:rFonts w:ascii="Book Antiqua" w:hAnsi="Book Antiqua" w:cstheme="minorHAnsi"/>
          <w:sz w:val="24"/>
          <w:szCs w:val="24"/>
        </w:rPr>
        <w:t>CASE SUMMARY</w:t>
      </w:r>
      <w:bookmarkStart w:id="12" w:name="_GoBack"/>
      <w:bookmarkEnd w:id="12"/>
    </w:p>
    <w:p w14:paraId="10B3D372" w14:textId="24E73305" w:rsidR="00494C95" w:rsidRPr="00C079BF" w:rsidRDefault="00647D90" w:rsidP="00C079BF">
      <w:pPr>
        <w:snapToGrid w:val="0"/>
        <w:spacing w:line="360" w:lineRule="auto"/>
        <w:rPr>
          <w:rFonts w:ascii="Book Antiqua" w:hAnsi="Book Antiqua"/>
          <w:color w:val="231F20"/>
          <w:kern w:val="0"/>
          <w:sz w:val="24"/>
          <w:szCs w:val="24"/>
        </w:rPr>
      </w:pPr>
      <w:r w:rsidRPr="00C079BF">
        <w:rPr>
          <w:rFonts w:ascii="Book Antiqua" w:hAnsi="Book Antiqua"/>
          <w:color w:val="231F20"/>
          <w:kern w:val="0"/>
          <w:sz w:val="24"/>
          <w:szCs w:val="24"/>
        </w:rPr>
        <w:t xml:space="preserve">We presented a 42-year-old man with adrenal pheochromocytoma and delayed tumor thrombus detection in the renal vein at the entrance of the IVC three months after adrenalectomy. We performed laparoscopic adrenalectomy </w:t>
      </w:r>
      <w:r w:rsidR="00BD4268">
        <w:rPr>
          <w:rFonts w:ascii="Book Antiqua" w:hAnsi="Book Antiqua"/>
          <w:color w:val="231F20"/>
          <w:kern w:val="0"/>
          <w:sz w:val="24"/>
          <w:szCs w:val="24"/>
        </w:rPr>
        <w:t>during</w:t>
      </w:r>
      <w:r w:rsidRPr="00C079BF">
        <w:rPr>
          <w:rFonts w:ascii="Book Antiqua" w:hAnsi="Book Antiqua"/>
          <w:color w:val="231F20"/>
          <w:kern w:val="0"/>
          <w:sz w:val="24"/>
          <w:szCs w:val="24"/>
        </w:rPr>
        <w:t xml:space="preserve"> the first surgery and robot-assisted laparoscopic nephrectomy and resection of tumor thrombus </w:t>
      </w:r>
      <w:r w:rsidR="00BD4268">
        <w:rPr>
          <w:rFonts w:ascii="Book Antiqua" w:hAnsi="Book Antiqua"/>
          <w:color w:val="231F20"/>
          <w:kern w:val="0"/>
          <w:sz w:val="24"/>
          <w:szCs w:val="24"/>
        </w:rPr>
        <w:t>during</w:t>
      </w:r>
      <w:r w:rsidR="00BD4268"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the second surgery.</w:t>
      </w:r>
    </w:p>
    <w:p w14:paraId="5DC37F8C" w14:textId="77777777" w:rsidR="00560EEA" w:rsidRPr="00C079BF" w:rsidRDefault="00560EEA" w:rsidP="00C079BF">
      <w:pPr>
        <w:snapToGrid w:val="0"/>
        <w:spacing w:line="360" w:lineRule="auto"/>
        <w:rPr>
          <w:rFonts w:ascii="Book Antiqua" w:hAnsi="Book Antiqua"/>
          <w:color w:val="231F20"/>
          <w:kern w:val="0"/>
          <w:sz w:val="24"/>
          <w:szCs w:val="24"/>
        </w:rPr>
      </w:pPr>
    </w:p>
    <w:p w14:paraId="30011479" w14:textId="77777777" w:rsidR="00A80135" w:rsidRPr="00C079BF" w:rsidRDefault="00A80135" w:rsidP="00C079BF">
      <w:pPr>
        <w:snapToGrid w:val="0"/>
        <w:spacing w:line="360" w:lineRule="auto"/>
        <w:rPr>
          <w:rFonts w:ascii="Book Antiqua" w:hAnsi="Book Antiqua" w:cstheme="minorHAnsi"/>
          <w:sz w:val="24"/>
          <w:szCs w:val="24"/>
        </w:rPr>
      </w:pPr>
      <w:r w:rsidRPr="00C079BF">
        <w:rPr>
          <w:rFonts w:ascii="Book Antiqua" w:hAnsi="Book Antiqua" w:cstheme="minorHAnsi"/>
          <w:sz w:val="24"/>
          <w:szCs w:val="24"/>
        </w:rPr>
        <w:t>CONCLUSION</w:t>
      </w:r>
    </w:p>
    <w:p w14:paraId="347B2E0A" w14:textId="27F2819F"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We report </w:t>
      </w:r>
      <w:r w:rsidRPr="00C079BF">
        <w:rPr>
          <w:rFonts w:ascii="Book Antiqua" w:hAnsi="Book Antiqua"/>
          <w:color w:val="231F20"/>
          <w:kern w:val="0"/>
          <w:sz w:val="24"/>
          <w:szCs w:val="24"/>
        </w:rPr>
        <w:t xml:space="preserve">the surgical management of </w:t>
      </w:r>
      <w:r w:rsidR="00C37F47">
        <w:rPr>
          <w:rFonts w:ascii="Book Antiqua" w:hAnsi="Book Antiqua"/>
          <w:color w:val="231F20"/>
          <w:kern w:val="0"/>
          <w:sz w:val="24"/>
          <w:szCs w:val="24"/>
        </w:rPr>
        <w:t xml:space="preserve">a patient with </w:t>
      </w:r>
      <w:r w:rsidRPr="00C079BF">
        <w:rPr>
          <w:rFonts w:ascii="Book Antiqua" w:hAnsi="Book Antiqua"/>
          <w:color w:val="231F20"/>
          <w:kern w:val="0"/>
          <w:sz w:val="24"/>
          <w:szCs w:val="24"/>
        </w:rPr>
        <w:t xml:space="preserve">adrenal </w:t>
      </w:r>
      <w:proofErr w:type="spellStart"/>
      <w:r w:rsidRPr="00C079BF">
        <w:rPr>
          <w:rFonts w:ascii="Book Antiqua" w:hAnsi="Book Antiqua"/>
          <w:color w:val="231F20"/>
          <w:kern w:val="0"/>
          <w:sz w:val="24"/>
          <w:szCs w:val="24"/>
        </w:rPr>
        <w:t>pheochromocytoma</w:t>
      </w:r>
      <w:proofErr w:type="spellEnd"/>
      <w:r w:rsidRPr="00C079BF">
        <w:rPr>
          <w:rFonts w:ascii="Book Antiqua" w:hAnsi="Book Antiqua"/>
          <w:color w:val="231F20"/>
          <w:kern w:val="0"/>
          <w:sz w:val="24"/>
          <w:szCs w:val="24"/>
        </w:rPr>
        <w:t xml:space="preserve"> with tumor thrombus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the IVC. Robot-assisted laparoscopic surgery is safe and efficient. </w:t>
      </w:r>
    </w:p>
    <w:p w14:paraId="74A2056E" w14:textId="77777777" w:rsidR="00494C95" w:rsidRPr="00C079BF" w:rsidRDefault="00494C95" w:rsidP="00C079BF">
      <w:pPr>
        <w:snapToGrid w:val="0"/>
        <w:spacing w:line="360" w:lineRule="auto"/>
        <w:rPr>
          <w:rFonts w:ascii="Book Antiqua" w:eastAsia="AdvTimes" w:hAnsi="Book Antiqua"/>
          <w:kern w:val="0"/>
          <w:sz w:val="24"/>
          <w:szCs w:val="24"/>
        </w:rPr>
      </w:pPr>
    </w:p>
    <w:p w14:paraId="06B737F6" w14:textId="77777777" w:rsidR="00494C95" w:rsidRPr="00C079BF" w:rsidRDefault="00A80135" w:rsidP="00C079BF">
      <w:pPr>
        <w:snapToGrid w:val="0"/>
        <w:spacing w:line="360" w:lineRule="auto"/>
        <w:rPr>
          <w:rFonts w:ascii="Book Antiqua" w:hAnsi="Book Antiqua"/>
          <w:b/>
          <w:sz w:val="24"/>
          <w:szCs w:val="24"/>
        </w:rPr>
      </w:pPr>
      <w:r w:rsidRPr="00C079BF">
        <w:rPr>
          <w:rFonts w:ascii="Book Antiqua" w:hAnsi="Book Antiqua" w:cstheme="minorHAnsi"/>
          <w:b/>
          <w:sz w:val="24"/>
          <w:szCs w:val="24"/>
        </w:rPr>
        <w:t xml:space="preserve">Key words: </w:t>
      </w:r>
      <w:r w:rsidRPr="00C079BF">
        <w:rPr>
          <w:rFonts w:ascii="Book Antiqua" w:hAnsi="Book Antiqua"/>
          <w:kern w:val="0"/>
          <w:sz w:val="24"/>
          <w:szCs w:val="24"/>
        </w:rPr>
        <w:t>P</w:t>
      </w:r>
      <w:r w:rsidRPr="00C079BF">
        <w:rPr>
          <w:rFonts w:ascii="Book Antiqua" w:hAnsi="Book Antiqua"/>
          <w:color w:val="231F20"/>
          <w:kern w:val="0"/>
          <w:sz w:val="24"/>
          <w:szCs w:val="24"/>
        </w:rPr>
        <w:t>heochromocytoma;</w:t>
      </w:r>
      <w:r w:rsidR="00647D90"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 xml:space="preserve">Tumor </w:t>
      </w:r>
      <w:r w:rsidR="00647D90" w:rsidRPr="00C079BF">
        <w:rPr>
          <w:rFonts w:ascii="Book Antiqua" w:hAnsi="Book Antiqua"/>
          <w:color w:val="231F20"/>
          <w:kern w:val="0"/>
          <w:sz w:val="24"/>
          <w:szCs w:val="24"/>
        </w:rPr>
        <w:t>thrombus</w:t>
      </w:r>
      <w:r w:rsidRPr="00C079BF">
        <w:rPr>
          <w:rFonts w:ascii="Book Antiqua" w:hAnsi="Book Antiqua"/>
          <w:color w:val="231F20"/>
          <w:kern w:val="0"/>
          <w:sz w:val="24"/>
          <w:szCs w:val="24"/>
        </w:rPr>
        <w:t>;</w:t>
      </w:r>
      <w:r w:rsidR="00647D90" w:rsidRPr="00C079BF">
        <w:rPr>
          <w:rFonts w:ascii="Book Antiqua" w:hAnsi="Book Antiqua"/>
          <w:color w:val="231F20"/>
          <w:kern w:val="0"/>
          <w:sz w:val="24"/>
          <w:szCs w:val="24"/>
        </w:rPr>
        <w:t xml:space="preserve"> </w:t>
      </w:r>
      <w:r w:rsidRPr="00C079BF">
        <w:rPr>
          <w:rFonts w:ascii="Book Antiqua" w:hAnsi="Book Antiqua"/>
          <w:color w:val="231F20"/>
          <w:kern w:val="0"/>
          <w:sz w:val="24"/>
          <w:szCs w:val="24"/>
        </w:rPr>
        <w:t>Robot</w:t>
      </w:r>
      <w:r w:rsidR="00647D90" w:rsidRPr="00C079BF">
        <w:rPr>
          <w:rFonts w:ascii="Book Antiqua" w:hAnsi="Book Antiqua"/>
          <w:color w:val="231F20"/>
          <w:kern w:val="0"/>
          <w:sz w:val="24"/>
          <w:szCs w:val="24"/>
        </w:rPr>
        <w:t>-assisted laparoscopic surgery</w:t>
      </w:r>
      <w:r w:rsidRPr="00C079BF">
        <w:rPr>
          <w:rFonts w:ascii="Book Antiqua" w:hAnsi="Book Antiqua"/>
          <w:color w:val="231F20"/>
          <w:kern w:val="0"/>
          <w:sz w:val="24"/>
          <w:szCs w:val="24"/>
        </w:rPr>
        <w:t xml:space="preserve">; Case </w:t>
      </w:r>
      <w:r w:rsidR="00647D90" w:rsidRPr="00C079BF">
        <w:rPr>
          <w:rFonts w:ascii="Book Antiqua" w:hAnsi="Book Antiqua"/>
          <w:color w:val="231F20"/>
          <w:kern w:val="0"/>
          <w:sz w:val="24"/>
          <w:szCs w:val="24"/>
        </w:rPr>
        <w:t>report</w:t>
      </w:r>
      <w:r w:rsidRPr="00C079BF">
        <w:rPr>
          <w:rFonts w:ascii="Book Antiqua" w:hAnsi="Book Antiqua"/>
          <w:color w:val="231F20"/>
          <w:kern w:val="0"/>
          <w:sz w:val="24"/>
          <w:szCs w:val="24"/>
        </w:rPr>
        <w:t xml:space="preserve">; </w:t>
      </w:r>
      <w:r w:rsidR="00C079BF" w:rsidRPr="00C079BF">
        <w:rPr>
          <w:rFonts w:ascii="Book Antiqua" w:hAnsi="Book Antiqua"/>
          <w:bCs/>
          <w:sz w:val="24"/>
          <w:szCs w:val="24"/>
        </w:rPr>
        <w:t>Renal</w:t>
      </w:r>
      <w:r w:rsidR="00C079BF">
        <w:rPr>
          <w:rFonts w:ascii="Book Antiqua" w:hAnsi="Book Antiqua"/>
          <w:bCs/>
          <w:sz w:val="24"/>
          <w:szCs w:val="24"/>
        </w:rPr>
        <w:t xml:space="preserve">; </w:t>
      </w:r>
      <w:r w:rsidR="00434B8B" w:rsidRPr="00C079BF">
        <w:rPr>
          <w:rFonts w:ascii="Book Antiqua" w:hAnsi="Book Antiqua"/>
          <w:kern w:val="0"/>
          <w:sz w:val="24"/>
          <w:szCs w:val="24"/>
        </w:rPr>
        <w:t>Magnetic resonance imaging</w:t>
      </w:r>
    </w:p>
    <w:p w14:paraId="3DEA9A88" w14:textId="77777777" w:rsidR="00A80135" w:rsidRPr="00C079BF" w:rsidRDefault="00A80135" w:rsidP="00C079BF">
      <w:pPr>
        <w:snapToGrid w:val="0"/>
        <w:spacing w:line="360" w:lineRule="auto"/>
        <w:rPr>
          <w:rFonts w:ascii="Book Antiqua" w:hAnsi="Book Antiqua"/>
          <w:b/>
          <w:sz w:val="24"/>
          <w:szCs w:val="24"/>
        </w:rPr>
      </w:pPr>
    </w:p>
    <w:p w14:paraId="6C3715CA" w14:textId="77777777" w:rsidR="00A80135" w:rsidRPr="00C079BF" w:rsidRDefault="00A80135" w:rsidP="00C079BF">
      <w:pPr>
        <w:adjustRightInd w:val="0"/>
        <w:snapToGrid w:val="0"/>
        <w:spacing w:line="360" w:lineRule="auto"/>
        <w:rPr>
          <w:rFonts w:ascii="Book Antiqua" w:hAnsi="Book Antiqua"/>
          <w:sz w:val="24"/>
          <w:szCs w:val="24"/>
        </w:rPr>
      </w:pPr>
      <w:r w:rsidRPr="00C079BF">
        <w:rPr>
          <w:rFonts w:ascii="Book Antiqua" w:hAnsi="Book Antiqua"/>
          <w:sz w:val="24"/>
          <w:szCs w:val="24"/>
        </w:rPr>
        <w:t xml:space="preserve">Jia Z, Wang BJ, Li X, Zhang X. </w:t>
      </w:r>
      <w:r w:rsidR="00C079BF">
        <w:rPr>
          <w:rFonts w:ascii="Book Antiqua" w:hAnsi="Book Antiqua"/>
          <w:sz w:val="24"/>
          <w:szCs w:val="24"/>
        </w:rPr>
        <w:t xml:space="preserve">Pheochromocytoma </w:t>
      </w:r>
      <w:r w:rsidRPr="00C079BF">
        <w:rPr>
          <w:rFonts w:ascii="Book Antiqua" w:hAnsi="Book Antiqua"/>
          <w:sz w:val="24"/>
          <w:szCs w:val="24"/>
        </w:rPr>
        <w:t xml:space="preserve">with delayed tumor thrombus detection in renal vein: A case report. </w:t>
      </w:r>
      <w:r w:rsidRPr="00C079BF">
        <w:rPr>
          <w:rFonts w:ascii="Book Antiqua" w:hAnsi="Book Antiqua"/>
          <w:i/>
          <w:iCs/>
          <w:sz w:val="24"/>
          <w:szCs w:val="24"/>
        </w:rPr>
        <w:t xml:space="preserve">World J Clin Cases </w:t>
      </w:r>
      <w:r w:rsidRPr="00C079BF">
        <w:rPr>
          <w:rFonts w:ascii="Book Antiqua" w:hAnsi="Book Antiqua"/>
          <w:iCs/>
          <w:sz w:val="24"/>
          <w:szCs w:val="24"/>
        </w:rPr>
        <w:t>2020</w:t>
      </w:r>
      <w:r w:rsidRPr="00C079BF">
        <w:rPr>
          <w:rFonts w:ascii="Book Antiqua" w:hAnsi="Book Antiqua"/>
          <w:sz w:val="24"/>
          <w:szCs w:val="24"/>
        </w:rPr>
        <w:t>; In press</w:t>
      </w:r>
    </w:p>
    <w:p w14:paraId="184BE40A" w14:textId="77777777" w:rsidR="00A80135" w:rsidRPr="00C079BF" w:rsidRDefault="00A80135" w:rsidP="00C079BF">
      <w:pPr>
        <w:snapToGrid w:val="0"/>
        <w:spacing w:line="360" w:lineRule="auto"/>
        <w:rPr>
          <w:rFonts w:ascii="Book Antiqua" w:hAnsi="Book Antiqua"/>
          <w:b/>
          <w:sz w:val="24"/>
          <w:szCs w:val="24"/>
        </w:rPr>
      </w:pPr>
    </w:p>
    <w:p w14:paraId="32781EA3" w14:textId="595F51F3"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b/>
          <w:sz w:val="24"/>
          <w:szCs w:val="24"/>
        </w:rPr>
        <w:t xml:space="preserve">Core tip: </w:t>
      </w:r>
      <w:r w:rsidRPr="00C079BF">
        <w:rPr>
          <w:rFonts w:ascii="Book Antiqua" w:hAnsi="Book Antiqua"/>
          <w:sz w:val="24"/>
          <w:szCs w:val="24"/>
        </w:rPr>
        <w:t xml:space="preserve">We report a rare case of adrenal </w:t>
      </w:r>
      <w:proofErr w:type="spellStart"/>
      <w:r w:rsidRPr="00C079BF">
        <w:rPr>
          <w:rFonts w:ascii="Book Antiqua" w:hAnsi="Book Antiqua"/>
          <w:sz w:val="24"/>
          <w:szCs w:val="24"/>
        </w:rPr>
        <w:t>pheochromocytoma</w:t>
      </w:r>
      <w:proofErr w:type="spellEnd"/>
      <w:r w:rsidRPr="00C079BF">
        <w:rPr>
          <w:rFonts w:ascii="Book Antiqua" w:hAnsi="Book Antiqua"/>
          <w:sz w:val="24"/>
          <w:szCs w:val="24"/>
        </w:rPr>
        <w:t xml:space="preserve"> on </w:t>
      </w:r>
      <w:r w:rsidR="00C37F47">
        <w:rPr>
          <w:rFonts w:ascii="Book Antiqua" w:hAnsi="Book Antiqua"/>
          <w:sz w:val="24"/>
          <w:szCs w:val="24"/>
        </w:rPr>
        <w:t xml:space="preserve">the </w:t>
      </w:r>
      <w:r w:rsidRPr="00C079BF">
        <w:rPr>
          <w:rFonts w:ascii="Book Antiqua" w:hAnsi="Book Antiqua"/>
          <w:sz w:val="24"/>
          <w:szCs w:val="24"/>
        </w:rPr>
        <w:t xml:space="preserve">left side with delayed detection of tumor thrombus at the entrance of </w:t>
      </w:r>
      <w:r w:rsidR="00C37F47">
        <w:rPr>
          <w:rFonts w:ascii="Book Antiqua" w:hAnsi="Book Antiqua"/>
          <w:sz w:val="24"/>
          <w:szCs w:val="24"/>
        </w:rPr>
        <w:t xml:space="preserve">the </w:t>
      </w:r>
      <w:r w:rsidR="00434B8B" w:rsidRPr="00C079BF">
        <w:rPr>
          <w:rFonts w:ascii="Book Antiqua" w:hAnsi="Book Antiqua"/>
          <w:color w:val="231F20"/>
          <w:kern w:val="0"/>
          <w:sz w:val="24"/>
          <w:szCs w:val="24"/>
        </w:rPr>
        <w:t>inferior vena cava</w:t>
      </w:r>
      <w:r w:rsidR="00434B8B" w:rsidRPr="00C079BF">
        <w:rPr>
          <w:rFonts w:ascii="Book Antiqua" w:hAnsi="Book Antiqua"/>
          <w:sz w:val="24"/>
          <w:szCs w:val="24"/>
        </w:rPr>
        <w:t xml:space="preserve"> </w:t>
      </w:r>
      <w:r w:rsidRPr="00C079BF">
        <w:rPr>
          <w:rFonts w:ascii="Book Antiqua" w:hAnsi="Book Antiqua"/>
          <w:sz w:val="24"/>
          <w:szCs w:val="24"/>
        </w:rPr>
        <w:t xml:space="preserve">and share our experience in surgical management. </w:t>
      </w:r>
      <w:r w:rsidR="00C37F47">
        <w:rPr>
          <w:rFonts w:ascii="Book Antiqua" w:hAnsi="Book Antiqua"/>
          <w:sz w:val="24"/>
          <w:szCs w:val="24"/>
        </w:rPr>
        <w:t>A</w:t>
      </w:r>
      <w:r w:rsidRPr="00C079BF">
        <w:rPr>
          <w:rFonts w:ascii="Book Antiqua" w:hAnsi="Book Antiqua"/>
          <w:sz w:val="24"/>
          <w:szCs w:val="24"/>
        </w:rPr>
        <w:t xml:space="preserve"> similar case ha</w:t>
      </w:r>
      <w:r w:rsidR="00C37F47">
        <w:rPr>
          <w:rFonts w:ascii="Book Antiqua" w:hAnsi="Book Antiqua"/>
          <w:sz w:val="24"/>
          <w:szCs w:val="24"/>
        </w:rPr>
        <w:t>s not</w:t>
      </w:r>
      <w:r w:rsidRPr="00C079BF">
        <w:rPr>
          <w:rFonts w:ascii="Book Antiqua" w:hAnsi="Book Antiqua"/>
          <w:sz w:val="24"/>
          <w:szCs w:val="24"/>
        </w:rPr>
        <w:t xml:space="preserve"> been reported</w:t>
      </w:r>
      <w:r w:rsidR="00BD4268">
        <w:rPr>
          <w:rFonts w:ascii="Book Antiqua" w:hAnsi="Book Antiqua"/>
          <w:sz w:val="24"/>
          <w:szCs w:val="24"/>
        </w:rPr>
        <w:t xml:space="preserve"> previously</w:t>
      </w:r>
      <w:r w:rsidRPr="00C079BF">
        <w:rPr>
          <w:rFonts w:ascii="Book Antiqua" w:hAnsi="Book Antiqua"/>
          <w:sz w:val="24"/>
          <w:szCs w:val="24"/>
        </w:rPr>
        <w:t xml:space="preserve">. Nephrectomy is </w:t>
      </w:r>
      <w:r w:rsidR="00BD4268">
        <w:rPr>
          <w:rFonts w:ascii="Book Antiqua" w:hAnsi="Book Antiqua"/>
          <w:sz w:val="24"/>
          <w:szCs w:val="24"/>
        </w:rPr>
        <w:t>required</w:t>
      </w:r>
      <w:r w:rsidRPr="00C079BF">
        <w:rPr>
          <w:rFonts w:ascii="Book Antiqua" w:hAnsi="Book Antiqua"/>
          <w:sz w:val="24"/>
          <w:szCs w:val="24"/>
        </w:rPr>
        <w:t xml:space="preserve"> when </w:t>
      </w:r>
      <w:r w:rsidR="00C37F47">
        <w:rPr>
          <w:rFonts w:ascii="Book Antiqua" w:hAnsi="Book Antiqua"/>
          <w:sz w:val="24"/>
          <w:szCs w:val="24"/>
        </w:rPr>
        <w:t xml:space="preserve">the </w:t>
      </w:r>
      <w:r w:rsidRPr="00C079BF">
        <w:rPr>
          <w:rFonts w:ascii="Book Antiqua" w:hAnsi="Book Antiqua"/>
          <w:sz w:val="24"/>
          <w:szCs w:val="24"/>
        </w:rPr>
        <w:t xml:space="preserve">tumor is </w:t>
      </w:r>
      <w:r w:rsidR="00C37F47">
        <w:rPr>
          <w:rFonts w:ascii="Book Antiqua" w:hAnsi="Book Antiqua"/>
          <w:sz w:val="24"/>
          <w:szCs w:val="24"/>
        </w:rPr>
        <w:t>on</w:t>
      </w:r>
      <w:r w:rsidRPr="00C079BF">
        <w:rPr>
          <w:rFonts w:ascii="Book Antiqua" w:hAnsi="Book Antiqua"/>
          <w:sz w:val="24"/>
          <w:szCs w:val="24"/>
        </w:rPr>
        <w:t xml:space="preserve"> </w:t>
      </w:r>
      <w:r w:rsidR="00BD4268">
        <w:rPr>
          <w:rFonts w:ascii="Book Antiqua" w:hAnsi="Book Antiqua"/>
          <w:sz w:val="24"/>
          <w:szCs w:val="24"/>
        </w:rPr>
        <w:t xml:space="preserve">the </w:t>
      </w:r>
      <w:r w:rsidRPr="00C079BF">
        <w:rPr>
          <w:rFonts w:ascii="Book Antiqua" w:hAnsi="Book Antiqua"/>
          <w:sz w:val="24"/>
          <w:szCs w:val="24"/>
        </w:rPr>
        <w:t>left side and robot</w:t>
      </w:r>
      <w:r w:rsidR="00C37F47">
        <w:rPr>
          <w:rFonts w:ascii="Book Antiqua" w:hAnsi="Book Antiqua"/>
          <w:sz w:val="24"/>
          <w:szCs w:val="24"/>
        </w:rPr>
        <w:t>-</w:t>
      </w:r>
      <w:r w:rsidRPr="00C079BF">
        <w:rPr>
          <w:rFonts w:ascii="Book Antiqua" w:hAnsi="Book Antiqua"/>
          <w:sz w:val="24"/>
          <w:szCs w:val="24"/>
        </w:rPr>
        <w:t>assisted laparoscopic surgery is safe and efficient.</w:t>
      </w:r>
    </w:p>
    <w:p w14:paraId="453C263C" w14:textId="77777777" w:rsidR="00560EEA" w:rsidRPr="00C079BF" w:rsidRDefault="00560EEA" w:rsidP="00C079BF">
      <w:pPr>
        <w:snapToGrid w:val="0"/>
        <w:spacing w:line="360" w:lineRule="auto"/>
        <w:rPr>
          <w:rFonts w:ascii="Book Antiqua" w:hAnsi="Book Antiqua"/>
          <w:b/>
          <w:sz w:val="24"/>
          <w:szCs w:val="24"/>
        </w:rPr>
      </w:pPr>
      <w:r w:rsidRPr="00C079BF">
        <w:rPr>
          <w:rFonts w:ascii="Book Antiqua" w:hAnsi="Book Antiqua"/>
          <w:b/>
          <w:sz w:val="24"/>
          <w:szCs w:val="24"/>
        </w:rPr>
        <w:br w:type="page"/>
      </w:r>
    </w:p>
    <w:p w14:paraId="2F93AF87" w14:textId="77777777" w:rsidR="00A80135" w:rsidRPr="00C079BF" w:rsidRDefault="00A80135" w:rsidP="00C079BF">
      <w:pPr>
        <w:autoSpaceDE w:val="0"/>
        <w:autoSpaceDN w:val="0"/>
        <w:adjustRightInd w:val="0"/>
        <w:snapToGrid w:val="0"/>
        <w:spacing w:line="360" w:lineRule="auto"/>
        <w:rPr>
          <w:rFonts w:ascii="Book Antiqua" w:hAnsi="Book Antiqua" w:cstheme="minorHAnsi"/>
          <w:b/>
          <w:sz w:val="24"/>
          <w:szCs w:val="24"/>
          <w:u w:val="single"/>
          <w:lang w:val="en-GB"/>
        </w:rPr>
      </w:pPr>
      <w:r w:rsidRPr="00C079BF">
        <w:rPr>
          <w:rFonts w:ascii="Book Antiqua" w:hAnsi="Book Antiqua" w:cstheme="minorHAnsi"/>
          <w:b/>
          <w:sz w:val="24"/>
          <w:szCs w:val="24"/>
          <w:u w:val="single"/>
          <w:lang w:val="en-GB"/>
        </w:rPr>
        <w:lastRenderedPageBreak/>
        <w:t>INTRODUCTION</w:t>
      </w:r>
    </w:p>
    <w:p w14:paraId="4FC19ED1" w14:textId="311B6457"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hAnsi="Book Antiqua"/>
          <w:color w:val="231F20"/>
          <w:kern w:val="0"/>
          <w:sz w:val="24"/>
          <w:szCs w:val="24"/>
        </w:rPr>
        <w:t xml:space="preserve">Pheochromocytomas are rare tumors with an incidence of approximately 0.05% in </w:t>
      </w:r>
      <w:r w:rsidR="00C37F47">
        <w:rPr>
          <w:rFonts w:ascii="Book Antiqua" w:hAnsi="Book Antiqua"/>
          <w:color w:val="231F20"/>
          <w:kern w:val="0"/>
          <w:sz w:val="24"/>
          <w:szCs w:val="24"/>
        </w:rPr>
        <w:t>the</w:t>
      </w:r>
      <w:r w:rsidRPr="00C079BF">
        <w:rPr>
          <w:rFonts w:ascii="Book Antiqua" w:hAnsi="Book Antiqua"/>
          <w:color w:val="231F20"/>
          <w:kern w:val="0"/>
          <w:sz w:val="24"/>
          <w:szCs w:val="24"/>
        </w:rPr>
        <w:t xml:space="preserve"> population. This tumor is rarer than t</w:t>
      </w:r>
      <w:r w:rsidR="00C37F47">
        <w:rPr>
          <w:rFonts w:ascii="Book Antiqua" w:hAnsi="Book Antiqua"/>
          <w:color w:val="231F20"/>
          <w:kern w:val="0"/>
          <w:sz w:val="24"/>
          <w:szCs w:val="24"/>
        </w:rPr>
        <w:t>hose</w:t>
      </w:r>
      <w:r w:rsidRPr="00C079BF">
        <w:rPr>
          <w:rFonts w:ascii="Book Antiqua" w:hAnsi="Book Antiqua"/>
          <w:color w:val="231F20"/>
          <w:kern w:val="0"/>
          <w:sz w:val="24"/>
          <w:szCs w:val="24"/>
        </w:rPr>
        <w:t xml:space="preserve"> that invade the </w:t>
      </w:r>
      <w:r w:rsidRPr="00C079BF">
        <w:rPr>
          <w:rFonts w:ascii="Book Antiqua" w:hAnsi="Book Antiqua"/>
          <w:kern w:val="0"/>
          <w:sz w:val="24"/>
          <w:szCs w:val="24"/>
        </w:rPr>
        <w:t>inferior vena cava (</w:t>
      </w:r>
      <w:r w:rsidRPr="00C079BF">
        <w:rPr>
          <w:rFonts w:ascii="Book Antiqua" w:hAnsi="Book Antiqua"/>
          <w:color w:val="231F20"/>
          <w:kern w:val="0"/>
          <w:sz w:val="24"/>
          <w:szCs w:val="24"/>
        </w:rPr>
        <w:t xml:space="preserve">IVC) or renal vein, and only a few cases of pheochromocytoma with IVC or renal vein tumor thrombus have been reported in the literature. </w:t>
      </w:r>
      <w:bookmarkStart w:id="13" w:name="OLE_LINK2"/>
      <w:r w:rsidRPr="00C079BF">
        <w:rPr>
          <w:rFonts w:ascii="Book Antiqua" w:hAnsi="Book Antiqua"/>
          <w:color w:val="231F20"/>
          <w:kern w:val="0"/>
          <w:sz w:val="24"/>
          <w:szCs w:val="24"/>
        </w:rPr>
        <w:t>Surgical management is the first choice for cases without metastasis.</w:t>
      </w:r>
      <w:bookmarkEnd w:id="13"/>
      <w:r w:rsidRPr="00C079BF">
        <w:rPr>
          <w:rFonts w:ascii="Book Antiqua" w:hAnsi="Book Antiqua"/>
          <w:color w:val="231F20"/>
          <w:kern w:val="0"/>
          <w:sz w:val="24"/>
          <w:szCs w:val="24"/>
        </w:rPr>
        <w:t xml:space="preserve"> We report a case of pheochromocytoma with delayed tumor thrombus detection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IVC and present the management of </w:t>
      </w:r>
      <w:r w:rsidR="00C37F47">
        <w:rPr>
          <w:rFonts w:ascii="Book Antiqua" w:hAnsi="Book Antiqua"/>
          <w:color w:val="231F20"/>
          <w:kern w:val="0"/>
          <w:sz w:val="24"/>
          <w:szCs w:val="24"/>
        </w:rPr>
        <w:t>this</w:t>
      </w:r>
      <w:r w:rsidRPr="00C079BF">
        <w:rPr>
          <w:rFonts w:ascii="Book Antiqua" w:hAnsi="Book Antiqua"/>
          <w:color w:val="231F20"/>
          <w:kern w:val="0"/>
          <w:sz w:val="24"/>
          <w:szCs w:val="24"/>
        </w:rPr>
        <w:t xml:space="preserve"> </w:t>
      </w:r>
      <w:r w:rsidR="00C37F47">
        <w:rPr>
          <w:rFonts w:ascii="Book Antiqua" w:hAnsi="Book Antiqua"/>
          <w:color w:val="231F20"/>
          <w:kern w:val="0"/>
          <w:sz w:val="24"/>
          <w:szCs w:val="24"/>
        </w:rPr>
        <w:t>condition</w:t>
      </w:r>
      <w:r w:rsidRPr="00C079BF">
        <w:rPr>
          <w:rFonts w:ascii="Book Antiqua" w:hAnsi="Book Antiqua"/>
          <w:color w:val="231F20"/>
          <w:kern w:val="0"/>
          <w:sz w:val="24"/>
          <w:szCs w:val="24"/>
        </w:rPr>
        <w:t>.</w:t>
      </w:r>
    </w:p>
    <w:p w14:paraId="51F68A6C" w14:textId="77777777" w:rsidR="00494C95" w:rsidRPr="00C079BF" w:rsidRDefault="00494C95" w:rsidP="00C079BF">
      <w:pPr>
        <w:autoSpaceDE w:val="0"/>
        <w:autoSpaceDN w:val="0"/>
        <w:adjustRightInd w:val="0"/>
        <w:snapToGrid w:val="0"/>
        <w:spacing w:line="360" w:lineRule="auto"/>
        <w:rPr>
          <w:rFonts w:ascii="Book Antiqua" w:eastAsia="Times New Roman" w:hAnsi="Book Antiqua"/>
          <w:kern w:val="0"/>
          <w:sz w:val="24"/>
          <w:szCs w:val="24"/>
        </w:rPr>
      </w:pPr>
    </w:p>
    <w:p w14:paraId="7A292A8C" w14:textId="77777777" w:rsidR="00A80135" w:rsidRPr="00C079BF" w:rsidRDefault="00A80135" w:rsidP="00C079BF">
      <w:pPr>
        <w:snapToGrid w:val="0"/>
        <w:spacing w:line="360" w:lineRule="auto"/>
        <w:rPr>
          <w:rFonts w:ascii="Book Antiqua" w:hAnsi="Book Antiqua" w:cstheme="minorHAnsi"/>
          <w:b/>
          <w:sz w:val="24"/>
          <w:szCs w:val="24"/>
          <w:u w:val="single"/>
        </w:rPr>
      </w:pPr>
      <w:r w:rsidRPr="00C079BF">
        <w:rPr>
          <w:rFonts w:ascii="Book Antiqua" w:hAnsi="Book Antiqua" w:cstheme="minorHAnsi"/>
          <w:b/>
          <w:sz w:val="24"/>
          <w:szCs w:val="24"/>
          <w:u w:val="single"/>
        </w:rPr>
        <w:t>CASE PRESENTATION</w:t>
      </w:r>
    </w:p>
    <w:p w14:paraId="18522A7B"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Chief complaints</w:t>
      </w:r>
    </w:p>
    <w:p w14:paraId="233480A2" w14:textId="02E53341" w:rsidR="00A80135" w:rsidRPr="00C079BF" w:rsidRDefault="00647D90" w:rsidP="00C079BF">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kern w:val="0"/>
          <w:sz w:val="24"/>
          <w:szCs w:val="24"/>
        </w:rPr>
        <w:t xml:space="preserve">A 42-year-old man brought to the hospital presented </w:t>
      </w:r>
      <w:r w:rsidR="00C37F47">
        <w:rPr>
          <w:rFonts w:ascii="Book Antiqua" w:hAnsi="Book Antiqua"/>
          <w:kern w:val="0"/>
          <w:sz w:val="24"/>
          <w:szCs w:val="24"/>
        </w:rPr>
        <w:t xml:space="preserve">with </w:t>
      </w:r>
      <w:r w:rsidRPr="00C079BF">
        <w:rPr>
          <w:rFonts w:ascii="Book Antiqua" w:hAnsi="Book Antiqua"/>
          <w:kern w:val="0"/>
          <w:sz w:val="24"/>
          <w:szCs w:val="24"/>
        </w:rPr>
        <w:t xml:space="preserve">an adrenal tumor </w:t>
      </w:r>
      <w:r w:rsidR="00C37F47">
        <w:rPr>
          <w:rFonts w:ascii="Book Antiqua" w:hAnsi="Book Antiqua"/>
          <w:kern w:val="0"/>
          <w:sz w:val="24"/>
          <w:szCs w:val="24"/>
        </w:rPr>
        <w:t>as shown by</w:t>
      </w:r>
      <w:r w:rsidRPr="00C079BF">
        <w:rPr>
          <w:rFonts w:ascii="Book Antiqua" w:hAnsi="Book Antiqua"/>
          <w:kern w:val="0"/>
          <w:sz w:val="24"/>
          <w:szCs w:val="24"/>
        </w:rPr>
        <w:t xml:space="preserve"> abdominal ultrasound examination without any complaints. </w:t>
      </w:r>
    </w:p>
    <w:p w14:paraId="3037996D"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6005A484"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History of present illness</w:t>
      </w:r>
    </w:p>
    <w:p w14:paraId="53854574" w14:textId="77777777" w:rsidR="00A80135" w:rsidRPr="00C079BF" w:rsidRDefault="00647D90" w:rsidP="00C079BF">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kern w:val="0"/>
          <w:sz w:val="24"/>
          <w:szCs w:val="24"/>
        </w:rPr>
        <w:t>The patient had normal blood pressure and no fever, headache, or palpitation.</w:t>
      </w:r>
    </w:p>
    <w:p w14:paraId="3AC64364"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63141B68"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t>Physical examination</w:t>
      </w:r>
      <w:r w:rsidRPr="00C079BF">
        <w:rPr>
          <w:rFonts w:ascii="Book Antiqua" w:hAnsi="Book Antiqua"/>
          <w:color w:val="000000" w:themeColor="text1"/>
          <w:sz w:val="24"/>
          <w:szCs w:val="24"/>
        </w:rPr>
        <w:t xml:space="preserve"> </w:t>
      </w:r>
    </w:p>
    <w:p w14:paraId="156C5AF2" w14:textId="4E631582" w:rsidR="00A80135" w:rsidRPr="00C079BF" w:rsidRDefault="00C37F47" w:rsidP="00C079BF">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A</w:t>
      </w:r>
      <w:r w:rsidR="00647D90" w:rsidRPr="00C079BF">
        <w:rPr>
          <w:rFonts w:ascii="Book Antiqua" w:hAnsi="Book Antiqua"/>
          <w:kern w:val="0"/>
          <w:sz w:val="24"/>
          <w:szCs w:val="24"/>
        </w:rPr>
        <w:t>bdominal e</w:t>
      </w:r>
      <w:r>
        <w:rPr>
          <w:rFonts w:ascii="Book Antiqua" w:hAnsi="Book Antiqua"/>
          <w:kern w:val="0"/>
          <w:sz w:val="24"/>
          <w:szCs w:val="24"/>
        </w:rPr>
        <w:t>xamination</w:t>
      </w:r>
      <w:r w:rsidR="00647D90" w:rsidRPr="00C079BF">
        <w:rPr>
          <w:rFonts w:ascii="Book Antiqua" w:hAnsi="Book Antiqua"/>
          <w:kern w:val="0"/>
          <w:sz w:val="24"/>
          <w:szCs w:val="24"/>
        </w:rPr>
        <w:t xml:space="preserve"> showed no palpable mass or tenderness. </w:t>
      </w:r>
    </w:p>
    <w:p w14:paraId="78E9BA8C" w14:textId="77777777" w:rsidR="00A80135" w:rsidRPr="00C079BF" w:rsidRDefault="00A80135" w:rsidP="00C079BF">
      <w:pPr>
        <w:autoSpaceDE w:val="0"/>
        <w:autoSpaceDN w:val="0"/>
        <w:adjustRightInd w:val="0"/>
        <w:snapToGrid w:val="0"/>
        <w:spacing w:line="360" w:lineRule="auto"/>
        <w:rPr>
          <w:rFonts w:ascii="Book Antiqua" w:hAnsi="Book Antiqua"/>
          <w:kern w:val="0"/>
          <w:sz w:val="24"/>
          <w:szCs w:val="24"/>
        </w:rPr>
      </w:pPr>
    </w:p>
    <w:p w14:paraId="39A67563" w14:textId="77777777" w:rsidR="00A80135" w:rsidRPr="00C079BF" w:rsidRDefault="00A80135" w:rsidP="00C079BF">
      <w:pPr>
        <w:snapToGrid w:val="0"/>
        <w:spacing w:line="360" w:lineRule="auto"/>
        <w:rPr>
          <w:rFonts w:ascii="Book Antiqua" w:hAnsi="Book Antiqua" w:cstheme="minorHAnsi"/>
          <w:b/>
          <w:i/>
          <w:sz w:val="24"/>
          <w:szCs w:val="24"/>
        </w:rPr>
      </w:pPr>
      <w:r w:rsidRPr="00C079BF">
        <w:rPr>
          <w:rFonts w:ascii="Book Antiqua" w:eastAsia="Calibri" w:hAnsi="Book Antiqua" w:cstheme="minorHAnsi"/>
          <w:b/>
          <w:i/>
          <w:sz w:val="24"/>
          <w:szCs w:val="24"/>
        </w:rPr>
        <w:t>Imaging examination</w:t>
      </w:r>
      <w:r w:rsidRPr="00C079BF">
        <w:rPr>
          <w:rFonts w:ascii="Book Antiqua" w:hAnsi="Book Antiqua" w:cstheme="minorHAnsi"/>
          <w:b/>
          <w:i/>
          <w:sz w:val="24"/>
          <w:szCs w:val="24"/>
        </w:rPr>
        <w:t>s</w:t>
      </w:r>
    </w:p>
    <w:p w14:paraId="41F2196D" w14:textId="1E48CC67" w:rsidR="00494C95" w:rsidRPr="00C079BF" w:rsidRDefault="00C37F47" w:rsidP="00C079BF">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A</w:t>
      </w:r>
      <w:r w:rsidR="00647D90" w:rsidRPr="00C079BF">
        <w:rPr>
          <w:rFonts w:ascii="Book Antiqua" w:hAnsi="Book Antiqua"/>
          <w:kern w:val="0"/>
          <w:sz w:val="24"/>
          <w:szCs w:val="24"/>
        </w:rPr>
        <w:t>bdominal magnetic resonance imaging (MRI) revealed a 59 mm × 45 mm adrenal tumor on the left side (</w:t>
      </w:r>
      <w:r w:rsidR="00BC20D6" w:rsidRPr="00C079BF">
        <w:rPr>
          <w:rFonts w:ascii="Book Antiqua" w:hAnsi="Book Antiqua"/>
          <w:kern w:val="0"/>
          <w:sz w:val="24"/>
          <w:szCs w:val="24"/>
        </w:rPr>
        <w:t>Figure</w:t>
      </w:r>
      <w:r w:rsidR="00647D90" w:rsidRPr="00C079BF">
        <w:rPr>
          <w:rFonts w:ascii="Book Antiqua" w:hAnsi="Book Antiqua"/>
          <w:kern w:val="0"/>
          <w:sz w:val="24"/>
          <w:szCs w:val="24"/>
        </w:rPr>
        <w:t xml:space="preserve"> 1A). The left renal vein near the IVC entrance was not clearly visible, and whether the tumor had progressed to </w:t>
      </w:r>
      <w:r>
        <w:rPr>
          <w:rFonts w:ascii="Book Antiqua" w:hAnsi="Book Antiqua"/>
          <w:kern w:val="0"/>
          <w:sz w:val="24"/>
          <w:szCs w:val="24"/>
        </w:rPr>
        <w:t xml:space="preserve">the </w:t>
      </w:r>
      <w:r w:rsidR="00647D90" w:rsidRPr="00C079BF">
        <w:rPr>
          <w:rFonts w:ascii="Book Antiqua" w:hAnsi="Book Antiqua"/>
          <w:kern w:val="0"/>
          <w:sz w:val="24"/>
          <w:szCs w:val="24"/>
        </w:rPr>
        <w:t>left renal vein or IVC was difficult to estimate (</w:t>
      </w:r>
      <w:r w:rsidR="00BC20D6" w:rsidRPr="00C079BF">
        <w:rPr>
          <w:rFonts w:ascii="Book Antiqua" w:hAnsi="Book Antiqua"/>
          <w:kern w:val="0"/>
          <w:sz w:val="24"/>
          <w:szCs w:val="24"/>
        </w:rPr>
        <w:t>Figure</w:t>
      </w:r>
      <w:r w:rsidR="00647D90" w:rsidRPr="00C079BF">
        <w:rPr>
          <w:rFonts w:ascii="Book Antiqua" w:hAnsi="Book Antiqua"/>
          <w:kern w:val="0"/>
          <w:sz w:val="24"/>
          <w:szCs w:val="24"/>
        </w:rPr>
        <w:t xml:space="preserve"> 1B). The patient was diagnosed with </w:t>
      </w:r>
      <w:proofErr w:type="spellStart"/>
      <w:r w:rsidR="00647D90" w:rsidRPr="00C079BF">
        <w:rPr>
          <w:rFonts w:ascii="Book Antiqua" w:hAnsi="Book Antiqua"/>
          <w:kern w:val="0"/>
          <w:sz w:val="24"/>
          <w:szCs w:val="24"/>
        </w:rPr>
        <w:t>pheochromocytoma</w:t>
      </w:r>
      <w:proofErr w:type="spellEnd"/>
      <w:r w:rsidR="00647D90" w:rsidRPr="00C079BF">
        <w:rPr>
          <w:rFonts w:ascii="Book Antiqua" w:hAnsi="Book Antiqua"/>
          <w:kern w:val="0"/>
          <w:sz w:val="24"/>
          <w:szCs w:val="24"/>
        </w:rPr>
        <w:t xml:space="preserve"> </w:t>
      </w:r>
      <w:r>
        <w:rPr>
          <w:rFonts w:ascii="Book Antiqua" w:hAnsi="Book Antiqua"/>
          <w:kern w:val="0"/>
          <w:sz w:val="24"/>
          <w:szCs w:val="24"/>
        </w:rPr>
        <w:t>by</w:t>
      </w:r>
      <w:r w:rsidR="00647D90" w:rsidRPr="00C079BF">
        <w:rPr>
          <w:rFonts w:ascii="Book Antiqua" w:hAnsi="Book Antiqua"/>
          <w:kern w:val="0"/>
          <w:sz w:val="24"/>
          <w:szCs w:val="24"/>
        </w:rPr>
        <w:t xml:space="preserve"> various endocrine tests and 131-meta-iodobenzylguanidine scintigraphy. No tumor metastasis was found by positron emission tomography</w:t>
      </w:r>
      <w:r w:rsidR="00BC20D6" w:rsidRPr="00C079BF">
        <w:rPr>
          <w:rFonts w:ascii="Book Antiqua" w:hAnsi="Book Antiqua"/>
          <w:kern w:val="0"/>
          <w:sz w:val="24"/>
          <w:szCs w:val="24"/>
        </w:rPr>
        <w:t>-</w:t>
      </w:r>
      <w:r w:rsidR="00647D90" w:rsidRPr="00C079BF">
        <w:rPr>
          <w:rFonts w:ascii="Book Antiqua" w:hAnsi="Book Antiqua"/>
          <w:kern w:val="0"/>
          <w:sz w:val="24"/>
          <w:szCs w:val="24"/>
        </w:rPr>
        <w:t>computed tomography</w:t>
      </w:r>
      <w:r w:rsidR="00C079BF" w:rsidRPr="00C079BF">
        <w:rPr>
          <w:rFonts w:ascii="Book Antiqua" w:hAnsi="Book Antiqua"/>
          <w:kern w:val="0"/>
          <w:sz w:val="24"/>
          <w:szCs w:val="24"/>
        </w:rPr>
        <w:t xml:space="preserve"> (CT)</w:t>
      </w:r>
      <w:r w:rsidR="00647D90" w:rsidRPr="00C079BF">
        <w:rPr>
          <w:rFonts w:ascii="Book Antiqua" w:hAnsi="Book Antiqua"/>
          <w:kern w:val="0"/>
          <w:sz w:val="24"/>
          <w:szCs w:val="24"/>
        </w:rPr>
        <w:t>.</w:t>
      </w:r>
    </w:p>
    <w:p w14:paraId="7FC648DB" w14:textId="77777777" w:rsidR="00494C95" w:rsidRPr="00C079BF" w:rsidRDefault="00494C95" w:rsidP="00C079BF">
      <w:pPr>
        <w:snapToGrid w:val="0"/>
        <w:spacing w:line="360" w:lineRule="auto"/>
        <w:rPr>
          <w:rFonts w:ascii="Book Antiqua" w:hAnsi="Book Antiqua"/>
          <w:kern w:val="0"/>
          <w:sz w:val="24"/>
          <w:szCs w:val="24"/>
        </w:rPr>
      </w:pPr>
    </w:p>
    <w:p w14:paraId="74E5E6BA" w14:textId="77777777" w:rsidR="00A80135" w:rsidRPr="00C079BF" w:rsidRDefault="00A80135" w:rsidP="00C079BF">
      <w:pPr>
        <w:snapToGrid w:val="0"/>
        <w:spacing w:line="360" w:lineRule="auto"/>
        <w:rPr>
          <w:rFonts w:ascii="Book Antiqua" w:eastAsia="Calibri" w:hAnsi="Book Antiqua" w:cstheme="minorHAnsi"/>
          <w:b/>
          <w:i/>
          <w:sz w:val="24"/>
          <w:szCs w:val="24"/>
        </w:rPr>
      </w:pPr>
      <w:r w:rsidRPr="00C079BF">
        <w:rPr>
          <w:rFonts w:ascii="Book Antiqua" w:eastAsia="Calibri" w:hAnsi="Book Antiqua" w:cstheme="minorHAnsi"/>
          <w:b/>
          <w:i/>
          <w:sz w:val="24"/>
          <w:szCs w:val="24"/>
        </w:rPr>
        <w:lastRenderedPageBreak/>
        <w:t>Further diagnostic work-up</w:t>
      </w:r>
    </w:p>
    <w:p w14:paraId="32D16070" w14:textId="3679F904" w:rsidR="00494C95" w:rsidRPr="00C079BF" w:rsidRDefault="00647D90"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kern w:val="0"/>
          <w:sz w:val="24"/>
          <w:szCs w:val="24"/>
        </w:rPr>
        <w:t xml:space="preserve">The patient was given oral adrenergic blockade that consisted of 5 mg phenoxybenzamine three times daily and </w:t>
      </w:r>
      <w:r w:rsidR="00FA6F72">
        <w:rPr>
          <w:rFonts w:ascii="Book Antiqua" w:eastAsia="AdvTimes" w:hAnsi="Book Antiqua"/>
          <w:kern w:val="0"/>
          <w:sz w:val="24"/>
          <w:szCs w:val="24"/>
        </w:rPr>
        <w:t xml:space="preserve">a </w:t>
      </w:r>
      <w:r w:rsidRPr="00C079BF">
        <w:rPr>
          <w:rFonts w:ascii="Book Antiqua" w:eastAsia="AdvTimes" w:hAnsi="Book Antiqua"/>
          <w:kern w:val="0"/>
          <w:sz w:val="24"/>
          <w:szCs w:val="24"/>
        </w:rPr>
        <w:t>beta blocker that consisted of 12.5 mg metoprolol twice daily two weeks before the operation. The patient remained hemodynamically stable.</w:t>
      </w:r>
    </w:p>
    <w:p w14:paraId="256D6DB3" w14:textId="39ECCAB8" w:rsidR="00494C95" w:rsidRPr="00C079BF" w:rsidRDefault="00647D90" w:rsidP="00C079BF">
      <w:pPr>
        <w:autoSpaceDE w:val="0"/>
        <w:autoSpaceDN w:val="0"/>
        <w:adjustRightInd w:val="0"/>
        <w:snapToGrid w:val="0"/>
        <w:spacing w:line="360" w:lineRule="auto"/>
        <w:ind w:firstLineChars="100" w:firstLine="240"/>
        <w:rPr>
          <w:rFonts w:ascii="Book Antiqua" w:hAnsi="Book Antiqua"/>
          <w:kern w:val="0"/>
          <w:sz w:val="24"/>
          <w:szCs w:val="24"/>
        </w:rPr>
      </w:pPr>
      <w:r w:rsidRPr="00C079BF">
        <w:rPr>
          <w:rFonts w:ascii="Book Antiqua" w:hAnsi="Book Antiqua"/>
          <w:kern w:val="0"/>
          <w:sz w:val="24"/>
          <w:szCs w:val="24"/>
        </w:rPr>
        <w:t xml:space="preserve">The patient underwent left laparoscopic adrenalectomy </w:t>
      </w:r>
      <w:r w:rsidRPr="00434B8B">
        <w:rPr>
          <w:rFonts w:ascii="Book Antiqua" w:hAnsi="Book Antiqua"/>
          <w:i/>
          <w:iCs/>
          <w:kern w:val="0"/>
          <w:sz w:val="24"/>
          <w:szCs w:val="24"/>
        </w:rPr>
        <w:t>via</w:t>
      </w:r>
      <w:r w:rsidRPr="00C079BF">
        <w:rPr>
          <w:rFonts w:ascii="Book Antiqua" w:hAnsi="Book Antiqua"/>
          <w:kern w:val="0"/>
          <w:sz w:val="24"/>
          <w:szCs w:val="24"/>
        </w:rPr>
        <w:t xml:space="preserve"> </w:t>
      </w:r>
      <w:r w:rsidR="00FA6F72">
        <w:rPr>
          <w:rFonts w:ascii="Book Antiqua" w:hAnsi="Book Antiqua"/>
          <w:kern w:val="0"/>
          <w:sz w:val="24"/>
          <w:szCs w:val="24"/>
        </w:rPr>
        <w:t xml:space="preserve">the </w:t>
      </w:r>
      <w:r w:rsidRPr="00C079BF">
        <w:rPr>
          <w:rFonts w:ascii="Book Antiqua" w:hAnsi="Book Antiqua"/>
          <w:kern w:val="0"/>
          <w:sz w:val="24"/>
          <w:szCs w:val="24"/>
        </w:rPr>
        <w:t xml:space="preserve">retroperitoneal approach. </w:t>
      </w:r>
      <w:r w:rsidRPr="00C079BF">
        <w:rPr>
          <w:rFonts w:ascii="Book Antiqua" w:hAnsi="Book Antiqua"/>
          <w:color w:val="000000"/>
          <w:sz w:val="24"/>
          <w:szCs w:val="24"/>
        </w:rPr>
        <w:t>During surgery, we found that t</w:t>
      </w:r>
      <w:r w:rsidRPr="00C079BF">
        <w:rPr>
          <w:rFonts w:ascii="Book Antiqua" w:hAnsi="Book Antiqua"/>
          <w:kern w:val="0"/>
          <w:sz w:val="24"/>
          <w:szCs w:val="24"/>
        </w:rPr>
        <w:t xml:space="preserve">he adrenal vein was large but contained no solid </w:t>
      </w:r>
      <w:r w:rsidR="00BD4268">
        <w:rPr>
          <w:rFonts w:ascii="Book Antiqua" w:hAnsi="Book Antiqua"/>
          <w:kern w:val="0"/>
          <w:sz w:val="24"/>
          <w:szCs w:val="24"/>
        </w:rPr>
        <w:t xml:space="preserve">material </w:t>
      </w:r>
      <w:r w:rsidRPr="00C079BF">
        <w:rPr>
          <w:rFonts w:ascii="Book Antiqua" w:hAnsi="Book Antiqua"/>
          <w:kern w:val="0"/>
          <w:sz w:val="24"/>
          <w:szCs w:val="24"/>
        </w:rPr>
        <w:t>(Fig</w:t>
      </w:r>
      <w:r w:rsidR="00BC20D6" w:rsidRPr="00C079BF">
        <w:rPr>
          <w:rFonts w:ascii="Book Antiqua" w:hAnsi="Book Antiqua"/>
          <w:kern w:val="0"/>
          <w:sz w:val="24"/>
          <w:szCs w:val="24"/>
        </w:rPr>
        <w:t>ure</w:t>
      </w:r>
      <w:r w:rsidRPr="00C079BF">
        <w:rPr>
          <w:rFonts w:ascii="Book Antiqua" w:hAnsi="Book Antiqua"/>
          <w:kern w:val="0"/>
          <w:sz w:val="24"/>
          <w:szCs w:val="24"/>
        </w:rPr>
        <w:t xml:space="preserve"> 2). We cut the vein using the Endo-GIA stapler. </w:t>
      </w:r>
      <w:r w:rsidRPr="00C079BF">
        <w:rPr>
          <w:rFonts w:ascii="Book Antiqua" w:hAnsi="Book Antiqua"/>
          <w:color w:val="000000"/>
          <w:sz w:val="24"/>
          <w:szCs w:val="24"/>
        </w:rPr>
        <w:t xml:space="preserve">The </w:t>
      </w:r>
      <w:r w:rsidR="00FA6F72">
        <w:rPr>
          <w:rFonts w:ascii="Book Antiqua" w:hAnsi="Book Antiqua"/>
          <w:color w:val="000000"/>
          <w:sz w:val="24"/>
          <w:szCs w:val="24"/>
        </w:rPr>
        <w:t xml:space="preserve">patient’s </w:t>
      </w:r>
      <w:r w:rsidRPr="00C079BF">
        <w:rPr>
          <w:rFonts w:ascii="Book Antiqua" w:hAnsi="Book Antiqua"/>
          <w:color w:val="000000"/>
          <w:sz w:val="24"/>
          <w:szCs w:val="24"/>
        </w:rPr>
        <w:t xml:space="preserve">blood pressure reached 248/108 mmHg when </w:t>
      </w:r>
      <w:r w:rsidRPr="00C079BF">
        <w:rPr>
          <w:rFonts w:ascii="Book Antiqua" w:hAnsi="Book Antiqua"/>
          <w:kern w:val="0"/>
          <w:sz w:val="24"/>
          <w:szCs w:val="24"/>
        </w:rPr>
        <w:t xml:space="preserve">the tumor was touched. Hypotensive medicine was administered, and </w:t>
      </w:r>
      <w:r w:rsidR="00FA6F72">
        <w:rPr>
          <w:rFonts w:ascii="Book Antiqua" w:hAnsi="Book Antiqua"/>
          <w:kern w:val="0"/>
          <w:sz w:val="24"/>
          <w:szCs w:val="24"/>
        </w:rPr>
        <w:t>his</w:t>
      </w:r>
      <w:r w:rsidRPr="00C079BF">
        <w:rPr>
          <w:rFonts w:ascii="Book Antiqua" w:hAnsi="Book Antiqua"/>
          <w:kern w:val="0"/>
          <w:sz w:val="24"/>
          <w:szCs w:val="24"/>
        </w:rPr>
        <w:t xml:space="preserve"> blood pressure </w:t>
      </w:r>
      <w:r w:rsidRPr="00C079BF">
        <w:rPr>
          <w:rFonts w:ascii="Book Antiqua" w:hAnsi="Book Antiqua"/>
          <w:color w:val="000000"/>
          <w:sz w:val="24"/>
          <w:szCs w:val="24"/>
        </w:rPr>
        <w:t>normalized after tumor resection</w:t>
      </w:r>
      <w:r w:rsidRPr="00C079BF">
        <w:rPr>
          <w:rFonts w:ascii="Book Antiqua" w:eastAsia="Times New Roman" w:hAnsi="Book Antiqua"/>
          <w:color w:val="000000"/>
          <w:sz w:val="24"/>
          <w:szCs w:val="24"/>
        </w:rPr>
        <w:t>.</w:t>
      </w:r>
      <w:r w:rsidRPr="00C079BF">
        <w:rPr>
          <w:rFonts w:ascii="Book Antiqua" w:hAnsi="Book Antiqua"/>
          <w:color w:val="000000"/>
          <w:sz w:val="24"/>
          <w:szCs w:val="24"/>
        </w:rPr>
        <w:t xml:space="preserve"> </w:t>
      </w:r>
      <w:r w:rsidR="00FA6F72">
        <w:rPr>
          <w:rFonts w:ascii="Book Antiqua" w:hAnsi="Book Antiqua"/>
          <w:color w:val="000000"/>
          <w:sz w:val="24"/>
          <w:szCs w:val="24"/>
        </w:rPr>
        <w:t>P</w:t>
      </w:r>
      <w:r w:rsidRPr="00C079BF">
        <w:rPr>
          <w:rFonts w:ascii="Book Antiqua" w:hAnsi="Book Antiqua"/>
          <w:sz w:val="24"/>
          <w:szCs w:val="24"/>
        </w:rPr>
        <w:t xml:space="preserve">athology confirmed that the tumor was </w:t>
      </w:r>
      <w:r w:rsidRPr="00C079BF">
        <w:rPr>
          <w:rFonts w:ascii="Book Antiqua" w:hAnsi="Book Antiqua"/>
          <w:kern w:val="0"/>
          <w:sz w:val="24"/>
          <w:szCs w:val="24"/>
        </w:rPr>
        <w:t>pheochromocytoma, and no tumor thrombus was found in the adrenal vein.</w:t>
      </w:r>
    </w:p>
    <w:p w14:paraId="72162AAA" w14:textId="64B44ED9" w:rsidR="00494C95" w:rsidRPr="00C079BF" w:rsidRDefault="00647D90" w:rsidP="00C079BF">
      <w:pPr>
        <w:snapToGrid w:val="0"/>
        <w:spacing w:line="360" w:lineRule="auto"/>
        <w:ind w:firstLineChars="100" w:firstLine="240"/>
        <w:rPr>
          <w:rFonts w:ascii="Book Antiqua" w:hAnsi="Book Antiqua"/>
          <w:kern w:val="0"/>
          <w:sz w:val="24"/>
          <w:szCs w:val="24"/>
        </w:rPr>
      </w:pPr>
      <w:r w:rsidRPr="00C079BF">
        <w:rPr>
          <w:rFonts w:ascii="Book Antiqua" w:hAnsi="Book Antiqua"/>
          <w:sz w:val="24"/>
          <w:szCs w:val="24"/>
        </w:rPr>
        <w:t xml:space="preserve">Five months </w:t>
      </w:r>
      <w:r w:rsidR="00FA6F72">
        <w:rPr>
          <w:rFonts w:ascii="Book Antiqua" w:hAnsi="Book Antiqua"/>
          <w:sz w:val="24"/>
          <w:szCs w:val="24"/>
        </w:rPr>
        <w:t>later</w:t>
      </w:r>
      <w:r w:rsidRPr="00C079BF">
        <w:rPr>
          <w:rFonts w:ascii="Book Antiqua" w:hAnsi="Book Antiqua"/>
          <w:sz w:val="24"/>
          <w:szCs w:val="24"/>
        </w:rPr>
        <w:t xml:space="preserve">, the patient was reexamined by abdominal MRI, and </w:t>
      </w:r>
      <w:r w:rsidRPr="00C079BF">
        <w:rPr>
          <w:rFonts w:ascii="Book Antiqua" w:hAnsi="Book Antiqua"/>
          <w:kern w:val="0"/>
          <w:sz w:val="24"/>
          <w:szCs w:val="24"/>
        </w:rPr>
        <w:t xml:space="preserve">the left renal vein clearly exhibited </w:t>
      </w:r>
      <w:r w:rsidR="00FA6F72">
        <w:rPr>
          <w:rFonts w:ascii="Book Antiqua" w:hAnsi="Book Antiqua"/>
          <w:kern w:val="0"/>
          <w:sz w:val="24"/>
          <w:szCs w:val="24"/>
        </w:rPr>
        <w:t xml:space="preserve">a </w:t>
      </w:r>
      <w:r w:rsidRPr="00C079BF">
        <w:rPr>
          <w:rFonts w:ascii="Book Antiqua" w:hAnsi="Book Antiqua"/>
          <w:kern w:val="0"/>
          <w:sz w:val="24"/>
          <w:szCs w:val="24"/>
        </w:rPr>
        <w:t xml:space="preserve">filling defect near the entrance of </w:t>
      </w:r>
      <w:r w:rsidR="00FA6F72">
        <w:rPr>
          <w:rFonts w:ascii="Book Antiqua" w:hAnsi="Book Antiqua"/>
          <w:kern w:val="0"/>
          <w:sz w:val="24"/>
          <w:szCs w:val="24"/>
        </w:rPr>
        <w:t xml:space="preserve">the </w:t>
      </w:r>
      <w:r w:rsidRPr="00C079BF">
        <w:rPr>
          <w:rFonts w:ascii="Book Antiqua" w:hAnsi="Book Antiqua"/>
          <w:kern w:val="0"/>
          <w:sz w:val="24"/>
          <w:szCs w:val="24"/>
        </w:rPr>
        <w:t>IVC with no mark</w:t>
      </w:r>
      <w:r w:rsidR="00FA6F72">
        <w:rPr>
          <w:rFonts w:ascii="Book Antiqua" w:hAnsi="Book Antiqua"/>
          <w:kern w:val="0"/>
          <w:sz w:val="24"/>
          <w:szCs w:val="24"/>
        </w:rPr>
        <w:t>ed</w:t>
      </w:r>
      <w:r w:rsidRPr="00C079BF">
        <w:rPr>
          <w:rFonts w:ascii="Book Antiqua" w:hAnsi="Book Antiqua"/>
          <w:kern w:val="0"/>
          <w:sz w:val="24"/>
          <w:szCs w:val="24"/>
        </w:rPr>
        <w:t xml:space="preserve"> change compared with the previous </w:t>
      </w:r>
      <w:r w:rsidR="00FA6F72">
        <w:rPr>
          <w:rFonts w:ascii="Book Antiqua" w:hAnsi="Book Antiqua"/>
          <w:kern w:val="0"/>
          <w:sz w:val="24"/>
          <w:szCs w:val="24"/>
        </w:rPr>
        <w:t>MRI</w:t>
      </w:r>
      <w:r w:rsidRPr="00C079BF">
        <w:rPr>
          <w:rFonts w:ascii="Book Antiqua" w:hAnsi="Book Antiqua"/>
          <w:kern w:val="0"/>
          <w:sz w:val="24"/>
          <w:szCs w:val="24"/>
        </w:rPr>
        <w:t xml:space="preserve"> (</w:t>
      </w:r>
      <w:r w:rsidR="00BC20D6" w:rsidRPr="00C079BF">
        <w:rPr>
          <w:rFonts w:ascii="Book Antiqua" w:hAnsi="Book Antiqua"/>
          <w:kern w:val="0"/>
          <w:sz w:val="24"/>
          <w:szCs w:val="24"/>
        </w:rPr>
        <w:t>Figure</w:t>
      </w:r>
      <w:r w:rsidRPr="00C079BF">
        <w:rPr>
          <w:rFonts w:ascii="Book Antiqua" w:hAnsi="Book Antiqua"/>
          <w:kern w:val="0"/>
          <w:sz w:val="24"/>
          <w:szCs w:val="24"/>
        </w:rPr>
        <w:t xml:space="preserve"> 3). </w:t>
      </w:r>
      <w:r w:rsidR="00FA6F72">
        <w:rPr>
          <w:rFonts w:ascii="Book Antiqua" w:hAnsi="Book Antiqua"/>
          <w:kern w:val="0"/>
          <w:sz w:val="24"/>
          <w:szCs w:val="24"/>
        </w:rPr>
        <w:t xml:space="preserve">Ultrasound of the </w:t>
      </w:r>
      <w:r w:rsidRPr="00C079BF">
        <w:rPr>
          <w:rFonts w:ascii="Book Antiqua" w:hAnsi="Book Antiqua"/>
          <w:kern w:val="0"/>
          <w:sz w:val="24"/>
          <w:szCs w:val="24"/>
        </w:rPr>
        <w:t xml:space="preserve">IVC showed no abnormality, and renal contrast-enhanced ultrasound revealed </w:t>
      </w:r>
      <w:r w:rsidR="00FA6F72">
        <w:rPr>
          <w:rFonts w:ascii="Book Antiqua" w:hAnsi="Book Antiqua"/>
          <w:kern w:val="0"/>
          <w:sz w:val="24"/>
          <w:szCs w:val="24"/>
        </w:rPr>
        <w:t xml:space="preserve">a </w:t>
      </w:r>
      <w:r w:rsidRPr="00C079BF">
        <w:rPr>
          <w:rFonts w:ascii="Book Antiqua" w:hAnsi="Book Antiqua"/>
          <w:kern w:val="0"/>
          <w:sz w:val="24"/>
          <w:szCs w:val="24"/>
        </w:rPr>
        <w:t xml:space="preserve">hypoechoic </w:t>
      </w:r>
      <w:proofErr w:type="spellStart"/>
      <w:r w:rsidRPr="00C079BF">
        <w:rPr>
          <w:rFonts w:ascii="Book Antiqua" w:hAnsi="Book Antiqua"/>
          <w:kern w:val="0"/>
          <w:sz w:val="24"/>
          <w:szCs w:val="24"/>
        </w:rPr>
        <w:t>hypervascular</w:t>
      </w:r>
      <w:proofErr w:type="spellEnd"/>
      <w:r w:rsidRPr="00C079BF">
        <w:rPr>
          <w:rFonts w:ascii="Book Antiqua" w:hAnsi="Book Antiqua"/>
          <w:kern w:val="0"/>
          <w:sz w:val="24"/>
          <w:szCs w:val="24"/>
        </w:rPr>
        <w:t xml:space="preserve"> mass in the left renal vein. Thus, tumor thrombus </w:t>
      </w:r>
      <w:r w:rsidR="00FA6F72">
        <w:rPr>
          <w:rFonts w:ascii="Book Antiqua" w:hAnsi="Book Antiqua"/>
          <w:kern w:val="0"/>
          <w:sz w:val="24"/>
          <w:szCs w:val="24"/>
        </w:rPr>
        <w:t>in</w:t>
      </w:r>
      <w:r w:rsidRPr="00C079BF">
        <w:rPr>
          <w:rFonts w:ascii="Book Antiqua" w:hAnsi="Book Antiqua"/>
          <w:kern w:val="0"/>
          <w:sz w:val="24"/>
          <w:szCs w:val="24"/>
        </w:rPr>
        <w:t xml:space="preserve"> the left renal vein was diagnosed. The patient underwent robot-assisted laparoscopic resection of the tumor thrombus </w:t>
      </w:r>
      <w:r w:rsidR="00FA6F72">
        <w:rPr>
          <w:rFonts w:ascii="Book Antiqua" w:hAnsi="Book Antiqua"/>
          <w:kern w:val="0"/>
          <w:sz w:val="24"/>
          <w:szCs w:val="24"/>
        </w:rPr>
        <w:t>in</w:t>
      </w:r>
      <w:r w:rsidRPr="00C079BF">
        <w:rPr>
          <w:rFonts w:ascii="Book Antiqua" w:hAnsi="Book Antiqua"/>
          <w:kern w:val="0"/>
          <w:sz w:val="24"/>
          <w:szCs w:val="24"/>
        </w:rPr>
        <w:t xml:space="preserve"> the left renal vein and left radical nephrectomy. </w:t>
      </w:r>
    </w:p>
    <w:p w14:paraId="576FB644" w14:textId="77777777" w:rsidR="00494C95" w:rsidRPr="00C079BF" w:rsidRDefault="00494C95" w:rsidP="00C079BF">
      <w:pPr>
        <w:snapToGrid w:val="0"/>
        <w:spacing w:line="360" w:lineRule="auto"/>
        <w:rPr>
          <w:rFonts w:ascii="Book Antiqua" w:hAnsi="Book Antiqua"/>
          <w:kern w:val="0"/>
          <w:sz w:val="24"/>
          <w:szCs w:val="24"/>
        </w:rPr>
      </w:pPr>
    </w:p>
    <w:p w14:paraId="73B027F1" w14:textId="77777777" w:rsidR="00A80135" w:rsidRPr="00C079BF" w:rsidRDefault="00A80135" w:rsidP="00C079BF">
      <w:pPr>
        <w:snapToGrid w:val="0"/>
        <w:spacing w:line="360" w:lineRule="auto"/>
        <w:rPr>
          <w:rFonts w:ascii="Book Antiqua" w:hAnsi="Book Antiqua"/>
          <w:b/>
          <w:sz w:val="24"/>
          <w:szCs w:val="24"/>
          <w:u w:val="single"/>
          <w:lang w:val="en-GB"/>
        </w:rPr>
      </w:pPr>
      <w:r w:rsidRPr="00C079BF">
        <w:rPr>
          <w:rFonts w:ascii="Book Antiqua" w:hAnsi="Book Antiqua"/>
          <w:b/>
          <w:sz w:val="24"/>
          <w:szCs w:val="24"/>
          <w:u w:val="single"/>
          <w:lang w:val="en-GB"/>
        </w:rPr>
        <w:t>FINAL DIAGNOSIS</w:t>
      </w:r>
    </w:p>
    <w:p w14:paraId="47F92F34" w14:textId="199746D2" w:rsidR="00494C95" w:rsidRPr="00C079BF" w:rsidRDefault="00647D90" w:rsidP="00C079BF">
      <w:pPr>
        <w:snapToGrid w:val="0"/>
        <w:spacing w:line="360" w:lineRule="auto"/>
        <w:rPr>
          <w:rFonts w:ascii="Book Antiqua" w:hAnsi="Book Antiqua"/>
          <w:sz w:val="24"/>
          <w:szCs w:val="24"/>
        </w:rPr>
      </w:pPr>
      <w:r w:rsidRPr="00C079BF">
        <w:rPr>
          <w:rFonts w:ascii="Book Antiqua" w:hAnsi="Book Antiqua"/>
          <w:sz w:val="24"/>
          <w:szCs w:val="24"/>
        </w:rPr>
        <w:t xml:space="preserve">The patient was diagnosed </w:t>
      </w:r>
      <w:r w:rsidR="00FA6F72">
        <w:rPr>
          <w:rFonts w:ascii="Book Antiqua" w:hAnsi="Book Antiqua"/>
          <w:sz w:val="24"/>
          <w:szCs w:val="24"/>
        </w:rPr>
        <w:t>with</w:t>
      </w:r>
      <w:r w:rsidRPr="00C079BF">
        <w:rPr>
          <w:rFonts w:ascii="Book Antiqua" w:hAnsi="Book Antiqua"/>
          <w:sz w:val="24"/>
          <w:szCs w:val="24"/>
        </w:rPr>
        <w:t xml:space="preserve"> left adrenal </w:t>
      </w:r>
      <w:proofErr w:type="spellStart"/>
      <w:r w:rsidRPr="00C079BF">
        <w:rPr>
          <w:rFonts w:ascii="Book Antiqua" w:hAnsi="Book Antiqua"/>
          <w:kern w:val="0"/>
          <w:sz w:val="24"/>
          <w:szCs w:val="24"/>
        </w:rPr>
        <w:t>pheochromocytoma</w:t>
      </w:r>
      <w:proofErr w:type="spellEnd"/>
      <w:r w:rsidRPr="00C079BF">
        <w:rPr>
          <w:rFonts w:ascii="Book Antiqua" w:hAnsi="Book Antiqua"/>
          <w:sz w:val="24"/>
          <w:szCs w:val="24"/>
        </w:rPr>
        <w:t xml:space="preserve"> and tumor thrombus </w:t>
      </w:r>
      <w:r w:rsidR="00FA6F72">
        <w:rPr>
          <w:rFonts w:ascii="Book Antiqua" w:hAnsi="Book Antiqua"/>
          <w:sz w:val="24"/>
          <w:szCs w:val="24"/>
        </w:rPr>
        <w:t>in</w:t>
      </w:r>
      <w:r w:rsidRPr="00C079BF">
        <w:rPr>
          <w:rFonts w:ascii="Book Antiqua" w:hAnsi="Book Antiqua"/>
          <w:sz w:val="24"/>
          <w:szCs w:val="24"/>
        </w:rPr>
        <w:t xml:space="preserve"> the left renal vein.</w:t>
      </w:r>
    </w:p>
    <w:p w14:paraId="3D94B209" w14:textId="77777777" w:rsidR="00560EEA" w:rsidRPr="00C079BF" w:rsidRDefault="00560EEA" w:rsidP="00C079BF">
      <w:pPr>
        <w:snapToGrid w:val="0"/>
        <w:spacing w:line="360" w:lineRule="auto"/>
        <w:rPr>
          <w:rFonts w:ascii="Book Antiqua" w:hAnsi="Book Antiqua"/>
          <w:sz w:val="24"/>
          <w:szCs w:val="24"/>
        </w:rPr>
      </w:pPr>
    </w:p>
    <w:p w14:paraId="0C7EDC70" w14:textId="77777777" w:rsidR="00A80135" w:rsidRPr="00C079BF" w:rsidRDefault="00A80135" w:rsidP="00C079BF">
      <w:pPr>
        <w:snapToGrid w:val="0"/>
        <w:spacing w:line="360" w:lineRule="auto"/>
        <w:rPr>
          <w:rFonts w:ascii="Book Antiqua" w:hAnsi="Book Antiqua"/>
          <w:b/>
          <w:sz w:val="24"/>
          <w:szCs w:val="24"/>
          <w:u w:val="single"/>
          <w:lang w:val="en-GB"/>
        </w:rPr>
      </w:pPr>
      <w:r w:rsidRPr="00C079BF">
        <w:rPr>
          <w:rFonts w:ascii="Book Antiqua" w:hAnsi="Book Antiqua"/>
          <w:b/>
          <w:sz w:val="24"/>
          <w:szCs w:val="24"/>
          <w:u w:val="single"/>
          <w:lang w:val="en-GB"/>
        </w:rPr>
        <w:t>TREATMENT</w:t>
      </w:r>
    </w:p>
    <w:p w14:paraId="79DB6E01" w14:textId="5B84A3F4" w:rsidR="00494C95" w:rsidRPr="00C079BF" w:rsidRDefault="00647D90" w:rsidP="00C079BF">
      <w:pPr>
        <w:snapToGrid w:val="0"/>
        <w:spacing w:line="360" w:lineRule="auto"/>
        <w:rPr>
          <w:rFonts w:ascii="Book Antiqua" w:hAnsi="Book Antiqua"/>
          <w:b/>
          <w:sz w:val="24"/>
          <w:szCs w:val="24"/>
        </w:rPr>
      </w:pPr>
      <w:r w:rsidRPr="00C079BF">
        <w:rPr>
          <w:rFonts w:ascii="Book Antiqua" w:hAnsi="Book Antiqua"/>
          <w:sz w:val="24"/>
          <w:szCs w:val="24"/>
        </w:rPr>
        <w:t xml:space="preserve">The patient underwent robot-assisted laparoscopic nephrectomy and resection of </w:t>
      </w:r>
      <w:r w:rsidRPr="00C079BF">
        <w:rPr>
          <w:rFonts w:ascii="Book Antiqua" w:hAnsi="Book Antiqua"/>
          <w:color w:val="231F20"/>
          <w:kern w:val="0"/>
          <w:sz w:val="24"/>
          <w:szCs w:val="24"/>
        </w:rPr>
        <w:t xml:space="preserve">tumor thrombus </w:t>
      </w:r>
      <w:r w:rsidR="00BD4268">
        <w:rPr>
          <w:rFonts w:ascii="Book Antiqua" w:hAnsi="Book Antiqua"/>
          <w:color w:val="231F20"/>
          <w:kern w:val="0"/>
          <w:sz w:val="24"/>
          <w:szCs w:val="24"/>
        </w:rPr>
        <w:t>during</w:t>
      </w:r>
      <w:r w:rsidRPr="00C079BF">
        <w:rPr>
          <w:rFonts w:ascii="Book Antiqua" w:hAnsi="Book Antiqua"/>
          <w:color w:val="231F20"/>
          <w:kern w:val="0"/>
          <w:sz w:val="24"/>
          <w:szCs w:val="24"/>
        </w:rPr>
        <w:t xml:space="preserve"> second surgery.</w:t>
      </w:r>
    </w:p>
    <w:p w14:paraId="72181AD7" w14:textId="0A92B44A" w:rsidR="00494C95" w:rsidRPr="00C079BF" w:rsidRDefault="00647D90" w:rsidP="00C079BF">
      <w:pPr>
        <w:snapToGrid w:val="0"/>
        <w:spacing w:line="360" w:lineRule="auto"/>
        <w:ind w:firstLineChars="100" w:firstLine="240"/>
        <w:rPr>
          <w:rFonts w:ascii="Book Antiqua" w:hAnsi="Book Antiqua"/>
          <w:sz w:val="24"/>
          <w:szCs w:val="24"/>
        </w:rPr>
      </w:pPr>
      <w:r w:rsidRPr="00C079BF">
        <w:rPr>
          <w:rFonts w:ascii="Book Antiqua" w:hAnsi="Book Antiqua"/>
          <w:sz w:val="24"/>
          <w:szCs w:val="24"/>
        </w:rPr>
        <w:lastRenderedPageBreak/>
        <w:t xml:space="preserve">The general preoperative preparation included preoperative skin preparation, fasting, water enema, and indwelling gastric tube placement. </w:t>
      </w:r>
      <w:r w:rsidR="00FA6F72">
        <w:rPr>
          <w:rFonts w:ascii="Book Antiqua" w:hAnsi="Book Antiqua"/>
          <w:sz w:val="24"/>
          <w:szCs w:val="24"/>
        </w:rPr>
        <w:t>S</w:t>
      </w:r>
      <w:r w:rsidRPr="00C079BF">
        <w:rPr>
          <w:rFonts w:ascii="Book Antiqua" w:hAnsi="Book Antiqua"/>
          <w:sz w:val="24"/>
          <w:szCs w:val="24"/>
        </w:rPr>
        <w:t>pecial preoperative preparation included renal artery embolization on the related side 2 h before the operation.</w:t>
      </w:r>
    </w:p>
    <w:p w14:paraId="21CA9B53" w14:textId="64FBF801" w:rsidR="00494C95" w:rsidRPr="00C079BF" w:rsidRDefault="00647D90" w:rsidP="00C079BF">
      <w:pPr>
        <w:snapToGrid w:val="0"/>
        <w:spacing w:line="360" w:lineRule="auto"/>
        <w:ind w:firstLineChars="100" w:firstLine="240"/>
        <w:rPr>
          <w:rFonts w:ascii="Book Antiqua" w:hAnsi="Book Antiqua"/>
          <w:sz w:val="24"/>
          <w:szCs w:val="24"/>
        </w:rPr>
      </w:pPr>
      <w:r w:rsidRPr="00C079BF">
        <w:rPr>
          <w:rFonts w:ascii="Book Antiqua" w:hAnsi="Book Antiqua"/>
          <w:sz w:val="24"/>
          <w:szCs w:val="24"/>
        </w:rPr>
        <w:t>The patient underwent preoperative left renal artery embolization. After general anesthesia and Foley catheter placement, the patient w</w:t>
      </w:r>
      <w:r w:rsidR="00FA6F72">
        <w:rPr>
          <w:rFonts w:ascii="Book Antiqua" w:hAnsi="Book Antiqua"/>
          <w:sz w:val="24"/>
          <w:szCs w:val="24"/>
        </w:rPr>
        <w:t>as</w:t>
      </w:r>
      <w:r w:rsidRPr="00C079BF">
        <w:rPr>
          <w:rFonts w:ascii="Book Antiqua" w:hAnsi="Book Antiqua"/>
          <w:sz w:val="24"/>
          <w:szCs w:val="24"/>
        </w:rPr>
        <w:t xml:space="preserve"> positioned in a modified left lateral decubitus position with a 70° bump. </w:t>
      </w:r>
    </w:p>
    <w:p w14:paraId="74B5844F" w14:textId="3595CABC"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t xml:space="preserve">A 12 mm port was placed at approximately 3 cm </w:t>
      </w:r>
      <w:r w:rsidR="00FA6F72">
        <w:rPr>
          <w:rFonts w:ascii="Book Antiqua" w:hAnsi="Book Antiqua"/>
          <w:color w:val="000000"/>
          <w:sz w:val="24"/>
          <w:szCs w:val="24"/>
        </w:rPr>
        <w:t>from</w:t>
      </w:r>
      <w:r w:rsidRPr="00C079BF">
        <w:rPr>
          <w:rFonts w:ascii="Book Antiqua" w:hAnsi="Book Antiqua"/>
          <w:color w:val="000000"/>
          <w:sz w:val="24"/>
          <w:szCs w:val="24"/>
        </w:rPr>
        <w:t xml:space="preserve"> the upper right of the umbilicus for the robot camera. Three 8 mm robotic ports were placed for the three robot arms. The port for the first robot arm was approximately 2 cm under the costal margin at the right midclavicular line. The port for the second robot arm was at the anterior axillary line. The angle composed of the first three ports was 120°. The port for the third robot arm was at the right midclavicular line, which was 8 cm lateral to the second robot port. We used three assistant ports. The first port was placed under the umbilical cord. The second port was placed 6 cm above the umbilical cord. The third port was placed under the xiphoid process for retraction of </w:t>
      </w:r>
      <w:r w:rsidR="00FA6F72">
        <w:rPr>
          <w:rFonts w:ascii="Book Antiqua" w:hAnsi="Book Antiqua"/>
          <w:color w:val="000000"/>
          <w:sz w:val="24"/>
          <w:szCs w:val="24"/>
        </w:rPr>
        <w:t xml:space="preserve">the </w:t>
      </w:r>
      <w:r w:rsidRPr="00C079BF">
        <w:rPr>
          <w:rFonts w:ascii="Book Antiqua" w:hAnsi="Book Antiqua"/>
          <w:color w:val="000000"/>
          <w:sz w:val="24"/>
          <w:szCs w:val="24"/>
        </w:rPr>
        <w:t>liver. The camera and robot arms with the ports were then docked.</w:t>
      </w:r>
    </w:p>
    <w:p w14:paraId="72A1BDA3" w14:textId="00AAED33" w:rsidR="00494C95" w:rsidRPr="00C079BF" w:rsidRDefault="00647D90" w:rsidP="00C079BF">
      <w:pPr>
        <w:snapToGrid w:val="0"/>
        <w:spacing w:line="360" w:lineRule="auto"/>
        <w:ind w:firstLineChars="100" w:firstLine="240"/>
        <w:rPr>
          <w:rFonts w:ascii="Book Antiqua" w:eastAsia="Times New Roman" w:hAnsi="Book Antiqua"/>
          <w:color w:val="000000"/>
          <w:sz w:val="24"/>
          <w:szCs w:val="24"/>
        </w:rPr>
      </w:pPr>
      <w:r w:rsidRPr="00C079BF">
        <w:rPr>
          <w:rFonts w:ascii="Book Antiqua" w:hAnsi="Book Antiqua"/>
          <w:color w:val="000000"/>
          <w:sz w:val="24"/>
          <w:szCs w:val="24"/>
        </w:rPr>
        <w:t xml:space="preserve">We incised the </w:t>
      </w:r>
      <w:proofErr w:type="spellStart"/>
      <w:r w:rsidRPr="00C079BF">
        <w:rPr>
          <w:rFonts w:ascii="Book Antiqua" w:hAnsi="Book Antiqua"/>
          <w:color w:val="000000"/>
          <w:sz w:val="24"/>
          <w:szCs w:val="24"/>
        </w:rPr>
        <w:t>hepatocolic</w:t>
      </w:r>
      <w:proofErr w:type="spellEnd"/>
      <w:r w:rsidRPr="00C079BF">
        <w:rPr>
          <w:rFonts w:ascii="Book Antiqua" w:hAnsi="Book Antiqua"/>
          <w:color w:val="000000"/>
          <w:sz w:val="24"/>
          <w:szCs w:val="24"/>
        </w:rPr>
        <w:t xml:space="preserve"> ligament and medially retracted the ascending colon. The IVC and the left renal vein were then exposed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4A). The base of the left renal vein </w:t>
      </w:r>
      <w:r w:rsidR="00FA6F72">
        <w:rPr>
          <w:rFonts w:ascii="Book Antiqua" w:hAnsi="Book Antiqua"/>
          <w:color w:val="000000"/>
          <w:sz w:val="24"/>
          <w:szCs w:val="24"/>
        </w:rPr>
        <w:t xml:space="preserve">was </w:t>
      </w:r>
      <w:r w:rsidRPr="00C079BF">
        <w:rPr>
          <w:rFonts w:ascii="Book Antiqua" w:hAnsi="Book Antiqua"/>
          <w:color w:val="000000"/>
          <w:sz w:val="24"/>
          <w:szCs w:val="24"/>
        </w:rPr>
        <w:t>sw</w:t>
      </w:r>
      <w:r w:rsidR="00FA6F72">
        <w:rPr>
          <w:rFonts w:ascii="Book Antiqua" w:hAnsi="Book Antiqua"/>
          <w:color w:val="000000"/>
          <w:sz w:val="24"/>
          <w:szCs w:val="24"/>
        </w:rPr>
        <w:t>o</w:t>
      </w:r>
      <w:r w:rsidRPr="00C079BF">
        <w:rPr>
          <w:rFonts w:ascii="Book Antiqua" w:hAnsi="Book Antiqua"/>
          <w:color w:val="000000"/>
          <w:sz w:val="24"/>
          <w:szCs w:val="24"/>
        </w:rPr>
        <w:t>lle</w:t>
      </w:r>
      <w:r w:rsidR="00FA6F72">
        <w:rPr>
          <w:rFonts w:ascii="Book Antiqua" w:hAnsi="Book Antiqua"/>
          <w:color w:val="000000"/>
          <w:sz w:val="24"/>
          <w:szCs w:val="24"/>
        </w:rPr>
        <w:t>n</w:t>
      </w:r>
      <w:r w:rsidRPr="00C079BF">
        <w:rPr>
          <w:rFonts w:ascii="Book Antiqua" w:hAnsi="Book Antiqua"/>
          <w:color w:val="000000"/>
          <w:sz w:val="24"/>
          <w:szCs w:val="24"/>
        </w:rPr>
        <w:t xml:space="preserve"> by 2 cm. The root of </w:t>
      </w:r>
      <w:r w:rsidR="00FA6F72">
        <w:rPr>
          <w:rFonts w:ascii="Book Antiqua" w:hAnsi="Book Antiqua"/>
          <w:color w:val="000000"/>
          <w:sz w:val="24"/>
          <w:szCs w:val="24"/>
        </w:rPr>
        <w:t xml:space="preserve">the </w:t>
      </w:r>
      <w:r w:rsidRPr="00C079BF">
        <w:rPr>
          <w:rFonts w:ascii="Book Antiqua" w:hAnsi="Book Antiqua"/>
          <w:color w:val="000000"/>
          <w:sz w:val="24"/>
          <w:szCs w:val="24"/>
        </w:rPr>
        <w:t xml:space="preserve">left renal vein was clamped 0.5 cm away from the edge of </w:t>
      </w:r>
      <w:r w:rsidR="00FA6F72">
        <w:rPr>
          <w:rFonts w:ascii="Book Antiqua" w:hAnsi="Book Antiqua"/>
          <w:color w:val="000000"/>
          <w:sz w:val="24"/>
          <w:szCs w:val="24"/>
        </w:rPr>
        <w:t xml:space="preserve">the </w:t>
      </w:r>
      <w:r w:rsidRPr="00C079BF">
        <w:rPr>
          <w:rFonts w:ascii="Book Antiqua" w:hAnsi="Book Antiqua"/>
          <w:color w:val="000000"/>
          <w:sz w:val="24"/>
          <w:szCs w:val="24"/>
        </w:rPr>
        <w:t>tumor thrombus using an auricle clamp through the first assistant port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4B). The renal vein was cut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4C), and the end of the IVC side was closed using a 4-0 </w:t>
      </w:r>
      <w:proofErr w:type="spellStart"/>
      <w:r w:rsidRPr="00C079BF">
        <w:rPr>
          <w:rFonts w:ascii="Book Antiqua" w:hAnsi="Book Antiqua"/>
          <w:color w:val="000000"/>
          <w:sz w:val="24"/>
          <w:szCs w:val="24"/>
        </w:rPr>
        <w:t>vicryl</w:t>
      </w:r>
      <w:proofErr w:type="spellEnd"/>
      <w:r w:rsidRPr="00C079BF">
        <w:rPr>
          <w:rFonts w:ascii="Book Antiqua" w:hAnsi="Book Antiqua"/>
          <w:color w:val="000000"/>
          <w:sz w:val="24"/>
          <w:szCs w:val="24"/>
        </w:rPr>
        <w:t xml:space="preserve"> suture. The auricle clamp was then removed. The end of the left renal vein was also closed to avoid tumor dissemination (</w:t>
      </w:r>
      <w:r w:rsidR="00BC20D6" w:rsidRPr="00C079BF">
        <w:rPr>
          <w:rFonts w:ascii="Book Antiqua" w:hAnsi="Book Antiqua"/>
          <w:color w:val="000000"/>
          <w:sz w:val="24"/>
          <w:szCs w:val="24"/>
        </w:rPr>
        <w:t>Figure</w:t>
      </w:r>
      <w:r w:rsidRPr="00C079BF">
        <w:rPr>
          <w:rFonts w:ascii="Book Antiqua" w:hAnsi="Book Antiqua"/>
          <w:color w:val="000000"/>
          <w:sz w:val="24"/>
          <w:szCs w:val="24"/>
        </w:rPr>
        <w:t xml:space="preserve"> 4D). </w:t>
      </w:r>
    </w:p>
    <w:p w14:paraId="41F508A1" w14:textId="7FA590EE"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t xml:space="preserve">During surgery, the </w:t>
      </w:r>
      <w:r w:rsidR="00FA6F72">
        <w:rPr>
          <w:rFonts w:ascii="Book Antiqua" w:hAnsi="Book Antiqua"/>
          <w:color w:val="000000"/>
          <w:sz w:val="24"/>
          <w:szCs w:val="24"/>
        </w:rPr>
        <w:t xml:space="preserve">patient’s </w:t>
      </w:r>
      <w:r w:rsidRPr="00C079BF">
        <w:rPr>
          <w:rFonts w:ascii="Book Antiqua" w:hAnsi="Book Antiqua"/>
          <w:color w:val="000000"/>
          <w:sz w:val="24"/>
          <w:szCs w:val="24"/>
        </w:rPr>
        <w:t xml:space="preserve">blood pressure reached 210/120 mmHg when the tumor thrombus was touched. Hypotensive medicine was administered, and the blood pressure normalized after suturing. </w:t>
      </w:r>
    </w:p>
    <w:p w14:paraId="7058F069" w14:textId="0DB6012F" w:rsidR="00494C95" w:rsidRPr="00C079BF" w:rsidRDefault="00647D90" w:rsidP="00C079BF">
      <w:pPr>
        <w:snapToGrid w:val="0"/>
        <w:spacing w:line="360" w:lineRule="auto"/>
        <w:ind w:firstLineChars="100" w:firstLine="240"/>
        <w:rPr>
          <w:rFonts w:ascii="Book Antiqua" w:hAnsi="Book Antiqua"/>
          <w:color w:val="000000"/>
          <w:sz w:val="24"/>
          <w:szCs w:val="24"/>
        </w:rPr>
      </w:pPr>
      <w:r w:rsidRPr="00C079BF">
        <w:rPr>
          <w:rFonts w:ascii="Book Antiqua" w:hAnsi="Book Antiqua"/>
          <w:color w:val="000000"/>
          <w:sz w:val="24"/>
          <w:szCs w:val="24"/>
        </w:rPr>
        <w:lastRenderedPageBreak/>
        <w:t>The patient was then converted to the right lateral decubitus position. The first and second assistant ports were preserved, and four new ports for the robot camera and arms were placed similar to that o</w:t>
      </w:r>
      <w:r w:rsidR="00FA6F72">
        <w:rPr>
          <w:rFonts w:ascii="Book Antiqua" w:hAnsi="Book Antiqua"/>
          <w:color w:val="000000"/>
          <w:sz w:val="24"/>
          <w:szCs w:val="24"/>
        </w:rPr>
        <w:t>n</w:t>
      </w:r>
      <w:r w:rsidRPr="00C079BF">
        <w:rPr>
          <w:rFonts w:ascii="Book Antiqua" w:hAnsi="Book Antiqua"/>
          <w:color w:val="000000"/>
          <w:sz w:val="24"/>
          <w:szCs w:val="24"/>
        </w:rPr>
        <w:t xml:space="preserve"> the right side. The left robot-assisted laparoscopic radical nephrectomy was then performed. Blood loss was less than 100 m</w:t>
      </w:r>
      <w:r w:rsidR="00BC20D6" w:rsidRPr="00C079BF">
        <w:rPr>
          <w:rFonts w:ascii="Book Antiqua" w:hAnsi="Book Antiqua"/>
          <w:color w:val="000000"/>
          <w:sz w:val="24"/>
          <w:szCs w:val="24"/>
        </w:rPr>
        <w:t>L</w:t>
      </w:r>
      <w:r w:rsidRPr="00C079BF">
        <w:rPr>
          <w:rFonts w:ascii="Book Antiqua" w:hAnsi="Book Antiqua"/>
          <w:color w:val="000000"/>
          <w:sz w:val="24"/>
          <w:szCs w:val="24"/>
        </w:rPr>
        <w:t>, and the total surgical time was approximately 250 min including docking time.</w:t>
      </w:r>
    </w:p>
    <w:p w14:paraId="1F0BE9E0" w14:textId="77777777" w:rsidR="00A80135" w:rsidRPr="00C079BF" w:rsidRDefault="00A80135" w:rsidP="00C079BF">
      <w:pPr>
        <w:snapToGrid w:val="0"/>
        <w:spacing w:line="360" w:lineRule="auto"/>
        <w:rPr>
          <w:rFonts w:ascii="Book Antiqua" w:eastAsia="Times New Roman" w:hAnsi="Book Antiqua"/>
          <w:color w:val="000000"/>
          <w:sz w:val="24"/>
          <w:szCs w:val="24"/>
        </w:rPr>
      </w:pPr>
    </w:p>
    <w:p w14:paraId="2718086C" w14:textId="77777777" w:rsidR="00A80135" w:rsidRPr="00C079BF" w:rsidRDefault="007B6360" w:rsidP="00C079BF">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6007ED1A" w14:textId="338BF7AA" w:rsidR="00494C95" w:rsidRPr="00C079BF" w:rsidRDefault="00647D90" w:rsidP="00C079BF">
      <w:pPr>
        <w:snapToGrid w:val="0"/>
        <w:spacing w:line="360" w:lineRule="auto"/>
        <w:rPr>
          <w:rFonts w:ascii="Book Antiqua" w:hAnsi="Book Antiqua"/>
          <w:color w:val="000000"/>
          <w:sz w:val="24"/>
          <w:szCs w:val="24"/>
        </w:rPr>
      </w:pPr>
      <w:r w:rsidRPr="00C079BF">
        <w:rPr>
          <w:rFonts w:ascii="Book Antiqua" w:hAnsi="Book Antiqua"/>
          <w:color w:val="000000"/>
          <w:sz w:val="24"/>
          <w:szCs w:val="24"/>
        </w:rPr>
        <w:t xml:space="preserve">The patient did not receive blood transfusion or hormone replacement therapy. The </w:t>
      </w:r>
      <w:r w:rsidR="00177113">
        <w:rPr>
          <w:rFonts w:ascii="Book Antiqua" w:hAnsi="Book Antiqua"/>
          <w:color w:val="000000"/>
          <w:sz w:val="24"/>
          <w:szCs w:val="24"/>
        </w:rPr>
        <w:t xml:space="preserve">patient’s </w:t>
      </w:r>
      <w:r w:rsidRPr="00C079BF">
        <w:rPr>
          <w:rFonts w:ascii="Book Antiqua" w:hAnsi="Book Antiqua"/>
          <w:color w:val="000000"/>
          <w:sz w:val="24"/>
          <w:szCs w:val="24"/>
        </w:rPr>
        <w:t xml:space="preserve">blood </w:t>
      </w:r>
      <w:proofErr w:type="spellStart"/>
      <w:r w:rsidRPr="00C079BF">
        <w:rPr>
          <w:rFonts w:ascii="Book Antiqua" w:hAnsi="Book Antiqua"/>
          <w:color w:val="000000"/>
          <w:sz w:val="24"/>
          <w:szCs w:val="24"/>
        </w:rPr>
        <w:t>creatine</w:t>
      </w:r>
      <w:proofErr w:type="spellEnd"/>
      <w:r w:rsidRPr="00C079BF">
        <w:rPr>
          <w:rFonts w:ascii="Book Antiqua" w:hAnsi="Book Antiqua"/>
          <w:color w:val="000000"/>
          <w:sz w:val="24"/>
          <w:szCs w:val="24"/>
        </w:rPr>
        <w:t xml:space="preserve"> </w:t>
      </w:r>
      <w:r w:rsidR="00177113">
        <w:rPr>
          <w:rFonts w:ascii="Book Antiqua" w:hAnsi="Book Antiqua"/>
          <w:color w:val="000000"/>
          <w:sz w:val="24"/>
          <w:szCs w:val="24"/>
        </w:rPr>
        <w:t>increased</w:t>
      </w:r>
      <w:r w:rsidRPr="00C079BF">
        <w:rPr>
          <w:rFonts w:ascii="Book Antiqua" w:hAnsi="Book Antiqua"/>
          <w:color w:val="000000"/>
          <w:sz w:val="24"/>
          <w:szCs w:val="24"/>
        </w:rPr>
        <w:t xml:space="preserve"> </w:t>
      </w:r>
      <w:proofErr w:type="gramStart"/>
      <w:r w:rsidRPr="00C079BF">
        <w:rPr>
          <w:rFonts w:ascii="Book Antiqua" w:hAnsi="Book Antiqua"/>
          <w:color w:val="000000"/>
          <w:sz w:val="24"/>
          <w:szCs w:val="24"/>
        </w:rPr>
        <w:t xml:space="preserve">from 93 </w:t>
      </w:r>
      <w:proofErr w:type="spellStart"/>
      <w:r w:rsidR="00BC20D6" w:rsidRPr="00C079BF">
        <w:rPr>
          <w:rFonts w:ascii="Book Antiqua" w:hAnsi="Book Antiqua"/>
          <w:color w:val="000000"/>
          <w:sz w:val="24"/>
          <w:szCs w:val="24"/>
        </w:rPr>
        <w:t>μ</w:t>
      </w:r>
      <w:r w:rsidRPr="00C079BF">
        <w:rPr>
          <w:rFonts w:ascii="Book Antiqua" w:hAnsi="Book Antiqua"/>
          <w:color w:val="000000"/>
          <w:sz w:val="24"/>
          <w:szCs w:val="24"/>
        </w:rPr>
        <w:t>mol</w:t>
      </w:r>
      <w:proofErr w:type="spellEnd"/>
      <w:r w:rsidRPr="00C079BF">
        <w:rPr>
          <w:rFonts w:ascii="Book Antiqua" w:hAnsi="Book Antiqua"/>
          <w:color w:val="000000"/>
          <w:sz w:val="24"/>
          <w:szCs w:val="24"/>
        </w:rPr>
        <w:t>/</w:t>
      </w:r>
      <w:r w:rsidR="00177113">
        <w:rPr>
          <w:rFonts w:ascii="Book Antiqua" w:hAnsi="Book Antiqua"/>
          <w:color w:val="000000"/>
          <w:sz w:val="24"/>
          <w:szCs w:val="24"/>
        </w:rPr>
        <w:t>L</w:t>
      </w:r>
      <w:proofErr w:type="gramEnd"/>
      <w:r w:rsidRPr="00C079BF">
        <w:rPr>
          <w:rFonts w:ascii="Book Antiqua" w:hAnsi="Book Antiqua"/>
          <w:color w:val="000000"/>
          <w:sz w:val="24"/>
          <w:szCs w:val="24"/>
        </w:rPr>
        <w:t xml:space="preserve"> preoperative</w:t>
      </w:r>
      <w:r w:rsidR="00177113">
        <w:rPr>
          <w:rFonts w:ascii="Book Antiqua" w:hAnsi="Book Antiqua"/>
          <w:color w:val="000000"/>
          <w:sz w:val="24"/>
          <w:szCs w:val="24"/>
        </w:rPr>
        <w:t>ly</w:t>
      </w:r>
      <w:r w:rsidRPr="00C079BF">
        <w:rPr>
          <w:rFonts w:ascii="Book Antiqua" w:hAnsi="Book Antiqua"/>
          <w:color w:val="000000"/>
          <w:sz w:val="24"/>
          <w:szCs w:val="24"/>
        </w:rPr>
        <w:t xml:space="preserve"> to 125 </w:t>
      </w:r>
      <w:proofErr w:type="spellStart"/>
      <w:r w:rsidR="00BC20D6" w:rsidRPr="00C079BF">
        <w:rPr>
          <w:rFonts w:ascii="Book Antiqua" w:hAnsi="Book Antiqua"/>
          <w:color w:val="000000"/>
          <w:sz w:val="24"/>
          <w:szCs w:val="24"/>
        </w:rPr>
        <w:t>μ</w:t>
      </w:r>
      <w:r w:rsidRPr="00C079BF">
        <w:rPr>
          <w:rFonts w:ascii="Book Antiqua" w:hAnsi="Book Antiqua"/>
          <w:color w:val="000000"/>
          <w:sz w:val="24"/>
          <w:szCs w:val="24"/>
        </w:rPr>
        <w:t>mol</w:t>
      </w:r>
      <w:proofErr w:type="spellEnd"/>
      <w:r w:rsidRPr="00C079BF">
        <w:rPr>
          <w:rFonts w:ascii="Book Antiqua" w:hAnsi="Book Antiqua"/>
          <w:color w:val="000000"/>
          <w:sz w:val="24"/>
          <w:szCs w:val="24"/>
        </w:rPr>
        <w:t>/</w:t>
      </w:r>
      <w:r w:rsidR="00177113">
        <w:rPr>
          <w:rFonts w:ascii="Book Antiqua" w:hAnsi="Book Antiqua"/>
          <w:color w:val="000000"/>
          <w:sz w:val="24"/>
          <w:szCs w:val="24"/>
        </w:rPr>
        <w:t>L</w:t>
      </w:r>
      <w:r w:rsidRPr="00C079BF">
        <w:rPr>
          <w:rFonts w:ascii="Book Antiqua" w:hAnsi="Book Antiqua"/>
          <w:color w:val="000000"/>
          <w:sz w:val="24"/>
          <w:szCs w:val="24"/>
        </w:rPr>
        <w:t xml:space="preserve">. The patient made an uneventful recovery and was discharged four days after surgery. </w:t>
      </w:r>
      <w:r w:rsidR="00177113">
        <w:rPr>
          <w:rFonts w:ascii="Book Antiqua" w:hAnsi="Book Antiqua"/>
          <w:color w:val="000000"/>
          <w:sz w:val="24"/>
          <w:szCs w:val="24"/>
        </w:rPr>
        <w:t>P</w:t>
      </w:r>
      <w:r w:rsidRPr="00C079BF">
        <w:rPr>
          <w:rFonts w:ascii="Book Antiqua" w:hAnsi="Book Antiqua"/>
          <w:color w:val="000000"/>
          <w:sz w:val="24"/>
          <w:szCs w:val="24"/>
        </w:rPr>
        <w:t xml:space="preserve">athological tests confirmed that the tumor was a pheochromocytoma thrombus in the left renal vein. The patient was asymptomatic, with no recurrence or metastasis of tumor, and renal function remained normal and stable after a year. The patient was </w:t>
      </w:r>
      <w:r w:rsidR="00177113" w:rsidRPr="00C079BF">
        <w:rPr>
          <w:rFonts w:ascii="Book Antiqua" w:hAnsi="Book Antiqua"/>
          <w:color w:val="000000"/>
          <w:sz w:val="24"/>
          <w:szCs w:val="24"/>
        </w:rPr>
        <w:t xml:space="preserve">closely </w:t>
      </w:r>
      <w:r w:rsidRPr="00C079BF">
        <w:rPr>
          <w:rFonts w:ascii="Book Antiqua" w:hAnsi="Book Antiqua"/>
          <w:color w:val="000000"/>
          <w:sz w:val="24"/>
          <w:szCs w:val="24"/>
        </w:rPr>
        <w:t>followed</w:t>
      </w:r>
      <w:r w:rsidR="00177113">
        <w:rPr>
          <w:rFonts w:ascii="Book Antiqua" w:hAnsi="Book Antiqua"/>
          <w:color w:val="000000"/>
          <w:sz w:val="24"/>
          <w:szCs w:val="24"/>
        </w:rPr>
        <w:t>-</w:t>
      </w:r>
      <w:r w:rsidRPr="00C079BF">
        <w:rPr>
          <w:rFonts w:ascii="Book Antiqua" w:hAnsi="Book Antiqua"/>
          <w:color w:val="000000"/>
          <w:sz w:val="24"/>
          <w:szCs w:val="24"/>
        </w:rPr>
        <w:t xml:space="preserve">up. </w:t>
      </w:r>
    </w:p>
    <w:p w14:paraId="2B1FDE6E" w14:textId="77777777" w:rsidR="00494C95" w:rsidRPr="00C079BF" w:rsidRDefault="00494C95" w:rsidP="00C079BF">
      <w:pPr>
        <w:autoSpaceDE w:val="0"/>
        <w:autoSpaceDN w:val="0"/>
        <w:adjustRightInd w:val="0"/>
        <w:snapToGrid w:val="0"/>
        <w:spacing w:line="360" w:lineRule="auto"/>
        <w:rPr>
          <w:rFonts w:ascii="Book Antiqua" w:hAnsi="Book Antiqua"/>
          <w:kern w:val="0"/>
          <w:sz w:val="24"/>
          <w:szCs w:val="24"/>
        </w:rPr>
      </w:pPr>
    </w:p>
    <w:p w14:paraId="00A4EF97" w14:textId="77777777" w:rsidR="00494C95" w:rsidRPr="00C079BF" w:rsidRDefault="00A80135" w:rsidP="00C079BF">
      <w:pPr>
        <w:pStyle w:val="Normal1"/>
        <w:snapToGrid w:val="0"/>
        <w:spacing w:after="0" w:line="360" w:lineRule="auto"/>
        <w:jc w:val="both"/>
        <w:rPr>
          <w:rFonts w:ascii="Book Antiqua" w:hAnsi="Book Antiqua" w:cstheme="minorHAnsi"/>
          <w:sz w:val="24"/>
          <w:szCs w:val="24"/>
          <w:u w:val="single"/>
        </w:rPr>
      </w:pPr>
      <w:r w:rsidRPr="00C079BF">
        <w:rPr>
          <w:rFonts w:ascii="Book Antiqua" w:hAnsi="Book Antiqua" w:cstheme="minorHAnsi"/>
          <w:b/>
          <w:sz w:val="24"/>
          <w:szCs w:val="24"/>
          <w:u w:val="single"/>
        </w:rPr>
        <w:t>DISCUSSION</w:t>
      </w:r>
    </w:p>
    <w:p w14:paraId="52882E39" w14:textId="3B4F270C" w:rsidR="00494C95" w:rsidRPr="00C079BF" w:rsidRDefault="00647D90" w:rsidP="00C079BF">
      <w:pPr>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Pheochromocytoma with renal vein or IVC thrombus is rare, and only a few cases have been reported in the literature. </w:t>
      </w:r>
      <w:r w:rsidRPr="00C079BF">
        <w:rPr>
          <w:rFonts w:ascii="Book Antiqua" w:hAnsi="Book Antiqua"/>
          <w:kern w:val="0"/>
          <w:sz w:val="24"/>
          <w:szCs w:val="24"/>
        </w:rPr>
        <w:t>The clinical manifestation</w:t>
      </w:r>
      <w:r w:rsidR="00177113">
        <w:rPr>
          <w:rFonts w:ascii="Book Antiqua" w:hAnsi="Book Antiqua"/>
          <w:kern w:val="0"/>
          <w:sz w:val="24"/>
          <w:szCs w:val="24"/>
        </w:rPr>
        <w:t>s are</w:t>
      </w:r>
      <w:r w:rsidRPr="00C079BF">
        <w:rPr>
          <w:rFonts w:ascii="Book Antiqua" w:hAnsi="Book Antiqua"/>
          <w:kern w:val="0"/>
          <w:sz w:val="24"/>
          <w:szCs w:val="24"/>
        </w:rPr>
        <w:t xml:space="preserve"> usually related to the secretion of catecholamine and </w:t>
      </w:r>
      <w:r w:rsidR="00177113">
        <w:rPr>
          <w:rFonts w:ascii="Book Antiqua" w:hAnsi="Book Antiqua"/>
          <w:kern w:val="0"/>
          <w:sz w:val="24"/>
          <w:szCs w:val="24"/>
        </w:rPr>
        <w:t xml:space="preserve">are </w:t>
      </w:r>
      <w:r w:rsidRPr="00C079BF">
        <w:rPr>
          <w:rFonts w:ascii="Book Antiqua" w:hAnsi="Book Antiqua"/>
          <w:kern w:val="0"/>
          <w:sz w:val="24"/>
          <w:szCs w:val="24"/>
        </w:rPr>
        <w:t xml:space="preserve">often recurrent hypertension, headache, palpitations, and </w:t>
      </w:r>
      <w:proofErr w:type="gramStart"/>
      <w:r w:rsidRPr="00C079BF">
        <w:rPr>
          <w:rFonts w:ascii="Book Antiqua" w:hAnsi="Book Antiqua"/>
          <w:kern w:val="0"/>
          <w:sz w:val="24"/>
          <w:szCs w:val="24"/>
        </w:rPr>
        <w:t>anxiety</w:t>
      </w:r>
      <w:proofErr w:type="gramEnd"/>
      <w:r w:rsidRPr="00C079BF">
        <w:rPr>
          <w:rFonts w:ascii="Book Antiqua" w:hAnsi="Book Antiqua"/>
          <w:kern w:val="0"/>
          <w:sz w:val="24"/>
          <w:szCs w:val="24"/>
        </w:rPr>
        <w:fldChar w:fldCharType="begin">
          <w:fldData xml:space="preserve">PEVuZE5vdGU+PENpdGU+PEF1dGhvcj5OYXJhbmpvPC9BdXRob3I+PFllYXI+MjAxNzwvWWVhcj48
UmVjTnVtPjE8L1JlY051bT48RGlzcGxheVRleHQ+PHN0eWxlIGZhY2U9InN1cGVyc2NyaXB0Ij5b
MV08L3N0eWxlPjwvRGlzcGxheVRleHQ+PHJlY29yZD48cmVjLW51bWJlcj4xPC9yZWMtbnVtYmVy
Pjxmb3JlaWduLWtleXM+PGtleSBhcHA9IkVOIiBkYi1pZD0icnN2dmQ5c3BlcnBwMGZlNXR0cHB2
djIyenJycjk5emZkNTBmIiB0aW1lc3RhbXA9IjE1ODg1OTU4NTkiPjE8L2tleT48L2ZvcmVpZ24t
a2V5cz48cmVmLXR5cGUgbmFtZT0iSm91cm5hbCBBcnRpY2xlIj4xNzwvcmVmLXR5cGU+PGNvbnRy
aWJ1dG9ycz48YXV0aG9ycz48YXV0aG9yPk5hcmFuam8sIEouPC9hdXRob3I+PGF1dGhvcj5Eb2Rk
LCBTLjwvYXV0aG9yPjxhdXRob3I+TWFydGluLCBZLiBOLjwvYXV0aG9yPjwvYXV0aG9ycz48L2Nv
bnRyaWJ1dG9ycz48YXV0aC1hZGRyZXNzPkRlcGFydG1lbnQgb2YgQW5lc3RoZXNpb2xvZ3kgJmFt
cDsgUGVyaW9wZXJhdGl2ZSBNZWRpY2luZSwgTWF5byBDbGluaWMsIFJvY2hlc3RlciwgTU4uJiN4
RDtEZXBhcnRtZW50IG9mIEFuZXN0aGVzaW9sb2d5ICZhbXA7IFBlcmlvcGVyYXRpdmUgTWVkaWNp
bmUsIE1heW8gQ2xpbmljLCBSb2NoZXN0ZXIsIE1OLiBFbGVjdHJvbmljIGFkZHJlc3M6IG1hcnRp
bi55dmV0dGVAbWF5by5lZHUuPC9hdXRoLWFkZHJlc3M+PHRpdGxlcz48dGl0bGU+UGVyaW9wZXJh
dGl2ZSBNYW5hZ2VtZW50IG9mIFBoZW9jaHJvbW9jeXRvbWE8L3RpdGxlPjxzZWNvbmRhcnktdGl0
bGU+SiBDYXJkaW90aG9yYWMgVmFzYyBBbmVzdGg8L3NlY29uZGFyeS10aXRsZT48YWx0LXRpdGxl
PkpvdXJuYWwgb2YgY2FyZGlvdGhvcmFjaWMgYW5kIHZhc2N1bGFyIGFuZXN0aGVzaWE8L2FsdC10
aXRsZT48L3RpdGxlcz48cGVyaW9kaWNhbD48ZnVsbC10aXRsZT5KIENhcmRpb3Rob3JhYyBWYXNj
IEFuZXN0aDwvZnVsbC10aXRsZT48YWJici0xPkpvdXJuYWwgb2YgY2FyZGlvdGhvcmFjaWMgYW5k
IHZhc2N1bGFyIGFuZXN0aGVzaWE8L2FiYnItMT48L3BlcmlvZGljYWw+PGFsdC1wZXJpb2RpY2Fs
PjxmdWxsLXRpdGxlPkogQ2FyZGlvdGhvcmFjIFZhc2MgQW5lc3RoPC9mdWxsLXRpdGxlPjxhYmJy
LTE+Sm91cm5hbCBvZiBjYXJkaW90aG9yYWNpYyBhbmQgdmFzY3VsYXIgYW5lc3RoZXNpYTwvYWJi
ci0xPjwvYWx0LXBlcmlvZGljYWw+PHBhZ2VzPjE0MjctMTQzOTwvcGFnZXM+PHZvbHVtZT4zMTwv
dm9sdW1lPjxudW1iZXI+NDwvbnVtYmVyPjxlZGl0aW9uPjIwMTcvMDQvMTE8L2VkaXRpb24+PGtl
eXdvcmRzPjxrZXl3b3JkPkFkcmVuYWwgR2xhbmQgTmVvcGxhc21zL2RpYWdub3Npcy9tZXRhYm9s
aXNtLypzdXJnZXJ5PC9rZXl3b3JkPjxrZXl3b3JkPkFuZXN0aGVzaWEvbWV0aG9kczwva2V5d29y
ZD48a2V5d29yZD5DYXRlY2hvbGFtaW5lcy9tZXRhYm9saXNtPC9rZXl3b3JkPjxrZXl3b3JkPipE
aXNlYXNlIE1hbmFnZW1lbnQ8L2tleXdvcmQ+PGtleXdvcmQ+SHVtYW5zPC9rZXl3b3JkPjxrZXl3
b3JkPlBlcmlvcGVyYXRpdmUgQ2FyZS8qbWV0aG9kczwva2V5d29yZD48a2V5d29yZD5QaGVvY2hy
b21vY3l0b21hL2RpYWdub3Npcy9tZXRhYm9saXNtLypzdXJnZXJ5PC9rZXl3b3JkPjxrZXl3b3Jk
PmFuZXN0aGVzaWE8L2tleXdvcmQ+PGtleXdvcmQ+aHlwZXJ0ZW5zaW9uPC9rZXl3b3JkPjxrZXl3
b3JkPm5ldXJvZW5kb2NyaW5lIHR1bW9yczwva2V5d29yZD48a2V5d29yZD5wYXJhZ2FuZ2xpb21h
PC9rZXl3b3JkPjxrZXl3b3JkPnBlcmlvcGVyYXRpdmUgbWFuYWdlbWVudDwva2V5d29yZD48a2V5
d29yZD5waGVvY2hyb21vY3l0b21hPC9rZXl3b3JkPjwva2V5d29yZHM+PGRhdGVzPjx5ZWFyPjIw
MTc8L3llYXI+PHB1Yi1kYXRlcz48ZGF0ZT5BdWc8L2RhdGU+PC9wdWItZGF0ZXM+PC9kYXRlcz48
aXNibj4xMDUzLTA3NzA8L2lzYm4+PGFjY2Vzc2lvbi1udW0+MjgzOTIwOTQ8L2FjY2Vzc2lvbi1u
dW0+PHVybHM+PC91cmxzPjxjdXN0b20yPjI4MzkyMDk0PC9jdXN0b20yPjxlbGVjdHJvbmljLXJl
c291cmNlLW51bT4xMC4xMDUzL2ouanZjYS4yMDE3LjAyLjAyMzwvZWxlY3Ryb25pYy1yZXNvdXJj
ZS1udW0+PHJlbW90ZS1kYXRhYmFzZS1wcm92aWRlcj5OTE08L3JlbW90ZS1kYXRhYmFzZS1wcm92
aWRlcj48bGFuZ3VhZ2U+ZW5nPC9sYW5ndWFnZT48L3JlY29yZD48L0NpdGU+PC9FbmROb3RlPgBA
AA==
</w:fldData>
        </w:fldChar>
      </w:r>
      <w:r w:rsidRPr="00C079BF">
        <w:rPr>
          <w:rFonts w:ascii="Book Antiqua" w:hAnsi="Book Antiqua"/>
          <w:kern w:val="0"/>
          <w:sz w:val="24"/>
          <w:szCs w:val="24"/>
        </w:rPr>
        <w:instrText xml:space="preserve"> ADDIN EN.CITE </w:instrText>
      </w:r>
      <w:r w:rsidRPr="00C079BF">
        <w:rPr>
          <w:rFonts w:ascii="Book Antiqua" w:hAnsi="Book Antiqua"/>
          <w:kern w:val="0"/>
          <w:sz w:val="24"/>
          <w:szCs w:val="24"/>
        </w:rPr>
        <w:fldChar w:fldCharType="begin">
          <w:fldData xml:space="preserve">PEVuZE5vdGU+PENpdGU+PEF1dGhvcj5OYXJhbmpvPC9BdXRob3I+PFllYXI+MjAxNzwvWWVhcj48
UmVjTnVtPjE8L1JlY051bT48RGlzcGxheVRleHQ+PHN0eWxlIGZhY2U9InN1cGVyc2NyaXB0Ij5b
MV08L3N0eWxlPjwvRGlzcGxheVRleHQ+PHJlY29yZD48cmVjLW51bWJlcj4xPC9yZWMtbnVtYmVy
Pjxmb3JlaWduLWtleXM+PGtleSBhcHA9IkVOIiBkYi1pZD0icnN2dmQ5c3BlcnBwMGZlNXR0cHB2
djIyenJycjk5emZkNTBmIiB0aW1lc3RhbXA9IjE1ODg1OTU4NTkiPjE8L2tleT48L2ZvcmVpZ24t
a2V5cz48cmVmLXR5cGUgbmFtZT0iSm91cm5hbCBBcnRpY2xlIj4xNzwvcmVmLXR5cGU+PGNvbnRy
aWJ1dG9ycz48YXV0aG9ycz48YXV0aG9yPk5hcmFuam8sIEouPC9hdXRob3I+PGF1dGhvcj5Eb2Rk
LCBTLjwvYXV0aG9yPjxhdXRob3I+TWFydGluLCBZLiBOLjwvYXV0aG9yPjwvYXV0aG9ycz48L2Nv
bnRyaWJ1dG9ycz48YXV0aC1hZGRyZXNzPkRlcGFydG1lbnQgb2YgQW5lc3RoZXNpb2xvZ3kgJmFt
cDsgUGVyaW9wZXJhdGl2ZSBNZWRpY2luZSwgTWF5byBDbGluaWMsIFJvY2hlc3RlciwgTU4uJiN4
RDtEZXBhcnRtZW50IG9mIEFuZXN0aGVzaW9sb2d5ICZhbXA7IFBlcmlvcGVyYXRpdmUgTWVkaWNp
bmUsIE1heW8gQ2xpbmljLCBSb2NoZXN0ZXIsIE1OLiBFbGVjdHJvbmljIGFkZHJlc3M6IG1hcnRp
bi55dmV0dGVAbWF5by5lZHUuPC9hdXRoLWFkZHJlc3M+PHRpdGxlcz48dGl0bGU+UGVyaW9wZXJh
dGl2ZSBNYW5hZ2VtZW50IG9mIFBoZW9jaHJvbW9jeXRvbWE8L3RpdGxlPjxzZWNvbmRhcnktdGl0
bGU+SiBDYXJkaW90aG9yYWMgVmFzYyBBbmVzdGg8L3NlY29uZGFyeS10aXRsZT48YWx0LXRpdGxl
PkpvdXJuYWwgb2YgY2FyZGlvdGhvcmFjaWMgYW5kIHZhc2N1bGFyIGFuZXN0aGVzaWE8L2FsdC10
aXRsZT48L3RpdGxlcz48cGVyaW9kaWNhbD48ZnVsbC10aXRsZT5KIENhcmRpb3Rob3JhYyBWYXNj
IEFuZXN0aDwvZnVsbC10aXRsZT48YWJici0xPkpvdXJuYWwgb2YgY2FyZGlvdGhvcmFjaWMgYW5k
IHZhc2N1bGFyIGFuZXN0aGVzaWE8L2FiYnItMT48L3BlcmlvZGljYWw+PGFsdC1wZXJpb2RpY2Fs
PjxmdWxsLXRpdGxlPkogQ2FyZGlvdGhvcmFjIFZhc2MgQW5lc3RoPC9mdWxsLXRpdGxlPjxhYmJy
LTE+Sm91cm5hbCBvZiBjYXJkaW90aG9yYWNpYyBhbmQgdmFzY3VsYXIgYW5lc3RoZXNpYTwvYWJi
ci0xPjwvYWx0LXBlcmlvZGljYWw+PHBhZ2VzPjE0MjctMTQzOTwvcGFnZXM+PHZvbHVtZT4zMTwv
dm9sdW1lPjxudW1iZXI+NDwvbnVtYmVyPjxlZGl0aW9uPjIwMTcvMDQvMTE8L2VkaXRpb24+PGtl
eXdvcmRzPjxrZXl3b3JkPkFkcmVuYWwgR2xhbmQgTmVvcGxhc21zL2RpYWdub3Npcy9tZXRhYm9s
aXNtLypzdXJnZXJ5PC9rZXl3b3JkPjxrZXl3b3JkPkFuZXN0aGVzaWEvbWV0aG9kczwva2V5d29y
ZD48a2V5d29yZD5DYXRlY2hvbGFtaW5lcy9tZXRhYm9saXNtPC9rZXl3b3JkPjxrZXl3b3JkPipE
aXNlYXNlIE1hbmFnZW1lbnQ8L2tleXdvcmQ+PGtleXdvcmQ+SHVtYW5zPC9rZXl3b3JkPjxrZXl3
b3JkPlBlcmlvcGVyYXRpdmUgQ2FyZS8qbWV0aG9kczwva2V5d29yZD48a2V5d29yZD5QaGVvY2hy
b21vY3l0b21hL2RpYWdub3Npcy9tZXRhYm9saXNtLypzdXJnZXJ5PC9rZXl3b3JkPjxrZXl3b3Jk
PmFuZXN0aGVzaWE8L2tleXdvcmQ+PGtleXdvcmQ+aHlwZXJ0ZW5zaW9uPC9rZXl3b3JkPjxrZXl3
b3JkPm5ldXJvZW5kb2NyaW5lIHR1bW9yczwva2V5d29yZD48a2V5d29yZD5wYXJhZ2FuZ2xpb21h
PC9rZXl3b3JkPjxrZXl3b3JkPnBlcmlvcGVyYXRpdmUgbWFuYWdlbWVudDwva2V5d29yZD48a2V5
d29yZD5waGVvY2hyb21vY3l0b21hPC9rZXl3b3JkPjwva2V5d29yZHM+PGRhdGVzPjx5ZWFyPjIw
MTc8L3llYXI+PHB1Yi1kYXRlcz48ZGF0ZT5BdWc8L2RhdGU+PC9wdWItZGF0ZXM+PC9kYXRlcz48
aXNibj4xMDUzLTA3NzA8L2lzYm4+PGFjY2Vzc2lvbi1udW0+MjgzOTIwOTQ8L2FjY2Vzc2lvbi1u
dW0+PHVybHM+PC91cmxzPjxjdXN0b20yPjI4MzkyMDk0PC9jdXN0b20yPjxlbGVjdHJvbmljLXJl
c291cmNlLW51bT4xMC4xMDUzL2ouanZjYS4yMDE3LjAyLjAyMzwvZWxlY3Ryb25pYy1yZXNvdXJj
ZS1udW0+PHJlbW90ZS1kYXRhYmFzZS1wcm92aWRlcj5OTE08L3JlbW90ZS1kYXRhYmFzZS1wcm92
aWRlcj48bGFuZ3VhZ2U+ZW5nPC9sYW5ndWFnZT48L3JlY29yZD48L0NpdGU+PC9FbmROb3RlPgBA
AA==
</w:fldData>
        </w:fldChar>
      </w:r>
      <w:r w:rsidRPr="00C079BF">
        <w:rPr>
          <w:rFonts w:ascii="Book Antiqua" w:hAnsi="Book Antiqua"/>
          <w:kern w:val="0"/>
          <w:sz w:val="24"/>
          <w:szCs w:val="24"/>
        </w:rPr>
        <w:instrText xml:space="preserve"> ADDIN EN.CITE.DATA </w:instrText>
      </w:r>
      <w:r w:rsidRPr="00C079BF">
        <w:rPr>
          <w:rFonts w:ascii="Book Antiqua" w:hAnsi="Book Antiqua"/>
          <w:kern w:val="0"/>
          <w:sz w:val="24"/>
          <w:szCs w:val="24"/>
        </w:rPr>
      </w:r>
      <w:r w:rsidRPr="00C079BF">
        <w:rPr>
          <w:rFonts w:ascii="Book Antiqua" w:hAnsi="Book Antiqua"/>
          <w:kern w:val="0"/>
          <w:sz w:val="24"/>
          <w:szCs w:val="24"/>
        </w:rPr>
        <w:fldChar w:fldCharType="end"/>
      </w:r>
      <w:r w:rsidRPr="00C079BF">
        <w:rPr>
          <w:rFonts w:ascii="Book Antiqua" w:hAnsi="Book Antiqua"/>
          <w:kern w:val="0"/>
          <w:sz w:val="24"/>
          <w:szCs w:val="24"/>
        </w:rPr>
      </w:r>
      <w:r w:rsidRPr="00C079BF">
        <w:rPr>
          <w:rFonts w:ascii="Book Antiqua" w:hAnsi="Book Antiqua"/>
          <w:kern w:val="0"/>
          <w:sz w:val="24"/>
          <w:szCs w:val="24"/>
        </w:rPr>
        <w:fldChar w:fldCharType="separate"/>
      </w:r>
      <w:r w:rsidRPr="00C079BF">
        <w:rPr>
          <w:rFonts w:ascii="Book Antiqua" w:hAnsi="Book Antiqua"/>
          <w:kern w:val="0"/>
          <w:sz w:val="24"/>
          <w:szCs w:val="24"/>
          <w:vertAlign w:val="superscript"/>
        </w:rPr>
        <w:t>[1]</w:t>
      </w:r>
      <w:r w:rsidRPr="00C079BF">
        <w:rPr>
          <w:rFonts w:ascii="Book Antiqua" w:hAnsi="Book Antiqua"/>
          <w:kern w:val="0"/>
          <w:sz w:val="24"/>
          <w:szCs w:val="24"/>
        </w:rPr>
        <w:fldChar w:fldCharType="end"/>
      </w:r>
      <w:r w:rsidRPr="00C079BF">
        <w:rPr>
          <w:rFonts w:ascii="Book Antiqua" w:hAnsi="Book Antiqua"/>
          <w:kern w:val="0"/>
          <w:sz w:val="24"/>
          <w:szCs w:val="24"/>
        </w:rPr>
        <w:t>. However, in this case, the patient had no clinical manifestation</w:t>
      </w:r>
      <w:r w:rsidR="00177113">
        <w:rPr>
          <w:rFonts w:ascii="Book Antiqua" w:hAnsi="Book Antiqua"/>
          <w:kern w:val="0"/>
          <w:sz w:val="24"/>
          <w:szCs w:val="24"/>
        </w:rPr>
        <w:t>s</w:t>
      </w:r>
      <w:r w:rsidRPr="00C079BF">
        <w:rPr>
          <w:rFonts w:ascii="Book Antiqua" w:hAnsi="Book Antiqua"/>
          <w:kern w:val="0"/>
          <w:sz w:val="24"/>
          <w:szCs w:val="24"/>
        </w:rPr>
        <w:t xml:space="preserve">, which made the early detection of </w:t>
      </w:r>
      <w:r w:rsidR="00177113">
        <w:rPr>
          <w:rFonts w:ascii="Book Antiqua" w:hAnsi="Book Antiqua"/>
          <w:kern w:val="0"/>
          <w:sz w:val="24"/>
          <w:szCs w:val="24"/>
        </w:rPr>
        <w:t xml:space="preserve">this </w:t>
      </w:r>
      <w:r w:rsidRPr="00C079BF">
        <w:rPr>
          <w:rFonts w:ascii="Book Antiqua" w:hAnsi="Book Antiqua"/>
          <w:kern w:val="0"/>
          <w:sz w:val="24"/>
          <w:szCs w:val="24"/>
        </w:rPr>
        <w:t>tumor difficult.</w:t>
      </w:r>
    </w:p>
    <w:p w14:paraId="4D622DA7" w14:textId="6E29897C" w:rsidR="00494C95" w:rsidRPr="00C079BF" w:rsidRDefault="00177113" w:rsidP="00C079BF">
      <w:pPr>
        <w:autoSpaceDE w:val="0"/>
        <w:autoSpaceDN w:val="0"/>
        <w:adjustRightInd w:val="0"/>
        <w:snapToGrid w:val="0"/>
        <w:spacing w:line="360" w:lineRule="auto"/>
        <w:ind w:firstLineChars="100" w:firstLine="240"/>
        <w:rPr>
          <w:rFonts w:ascii="Book Antiqua" w:eastAsia="AdvTimes" w:hAnsi="Book Antiqua"/>
          <w:kern w:val="0"/>
          <w:sz w:val="24"/>
          <w:szCs w:val="24"/>
        </w:rPr>
      </w:pPr>
      <w:r>
        <w:rPr>
          <w:rFonts w:ascii="Book Antiqua" w:eastAsia="AdvTimes" w:hAnsi="Book Antiqua"/>
          <w:kern w:val="0"/>
          <w:sz w:val="24"/>
          <w:szCs w:val="24"/>
        </w:rPr>
        <w:t>C</w:t>
      </w:r>
      <w:r w:rsidR="00647D90" w:rsidRPr="00C079BF">
        <w:rPr>
          <w:rFonts w:ascii="Book Antiqua" w:eastAsia="AdvTimes" w:hAnsi="Book Antiqua"/>
          <w:kern w:val="0"/>
          <w:sz w:val="24"/>
          <w:szCs w:val="24"/>
        </w:rPr>
        <w:t>ontrast-enhanced</w:t>
      </w:r>
      <w:r w:rsidR="00647D90" w:rsidRPr="00C079BF">
        <w:rPr>
          <w:rFonts w:ascii="Book Antiqua" w:eastAsia="AdvTimes" w:hAnsi="Book Antiqua"/>
          <w:color w:val="FF0000"/>
          <w:kern w:val="0"/>
          <w:sz w:val="24"/>
          <w:szCs w:val="24"/>
        </w:rPr>
        <w:t xml:space="preserve"> </w:t>
      </w:r>
      <w:r w:rsidR="00647D90" w:rsidRPr="00C079BF">
        <w:rPr>
          <w:rFonts w:ascii="Book Antiqua" w:eastAsia="AdvTimes" w:hAnsi="Book Antiqua"/>
          <w:kern w:val="0"/>
          <w:sz w:val="24"/>
          <w:szCs w:val="24"/>
        </w:rPr>
        <w:t>CT and MRI are useful for recognition of tumor stage and the invasive condition of the circumambient organ and tumor thrombus location level in the renal vein and IVC</w:t>
      </w:r>
      <w:r w:rsidR="00647D90" w:rsidRPr="00C079BF">
        <w:rPr>
          <w:rFonts w:ascii="Book Antiqua" w:eastAsia="AdvTimes" w:hAnsi="Book Antiqua"/>
          <w:kern w:val="0"/>
          <w:sz w:val="24"/>
          <w:szCs w:val="24"/>
        </w:rPr>
        <w:fldChar w:fldCharType="begin"/>
      </w:r>
      <w:r w:rsidR="00647D90" w:rsidRPr="00C079BF">
        <w:rPr>
          <w:rFonts w:ascii="Book Antiqua" w:eastAsia="AdvTimes" w:hAnsi="Book Antiqua"/>
          <w:kern w:val="0"/>
          <w:sz w:val="24"/>
          <w:szCs w:val="24"/>
        </w:rPr>
        <w:instrText xml:space="preserve"> ADDIN EN.CITE &lt;EndNote&gt;&lt;Cite&gt;&lt;Author&gt;Shigemura&lt;/Author&gt;&lt;Year&gt;2007&lt;/Year&gt;&lt;RecNum&gt;2&lt;/RecNum&gt;&lt;DisplayText&gt;&lt;style face="superscript"&gt;[2]&lt;/style&gt;&lt;/DisplayText&gt;&lt;record&gt;&lt;rec-number&gt;2&lt;/rec-number&gt;&lt;foreign-keys&gt;&lt;key app="EN" db-id="rsvvd9sperpp0fe5ttppvv22zrrr99zfd50f" timestamp="1588595971"&gt;2&lt;/key&gt;&lt;/foreign-keys&gt;&lt;ref-type name="Journal Article"&gt;17&lt;/ref-type&gt;&lt;contributors&gt;&lt;authors&gt;&lt;author&gt;Shigemura, K.&lt;/author&gt;&lt;author&gt;Tanaka, K.&lt;/author&gt;&lt;author&gt;Arakawa, S.&lt;/author&gt;&lt;author&gt;Hara, I.&lt;/author&gt;&lt;author&gt;Kawabata, G.&lt;/author&gt;&lt;author&gt;Fujisawa, M.&lt;/author&gt;&lt;/authors&gt;&lt;/contributors&gt;&lt;auth-address&gt;Division of Urology, Department of Organ Therapeutics, Faculty of Medicine, Kobe University Graduate School of Medicine, Kobe, Japan.&lt;/auth-address&gt;&lt;titles&gt;&lt;title&gt;Malignant pheochromocytoma with IVC thrombus&lt;/title&gt;&lt;secondary-title&gt;Int Urol Nephrol&lt;/secondary-title&gt;&lt;alt-title&gt;International urology and nephrology&lt;/alt-title&gt;&lt;/titles&gt;&lt;periodical&gt;&lt;full-title&gt;Int Urol Nephrol&lt;/full-title&gt;&lt;abbr-1&gt;International urology and nephrology&lt;/abbr-1&gt;&lt;/periodical&gt;&lt;alt-periodical&gt;&lt;full-title&gt;Int Urol Nephrol&lt;/full-title&gt;&lt;abbr-1&gt;International urology and nephrology&lt;/abbr-1&gt;&lt;/alt-periodical&gt;&lt;pages&gt;103-6&lt;/pages&gt;&lt;volume&gt;39&lt;/volume&gt;&lt;number&gt;1&lt;/number&gt;&lt;edition&gt;2007/02/03&lt;/edition&gt;&lt;keywords&gt;&lt;keyword&gt;Abdomen/diagnostic imaging&lt;/keyword&gt;&lt;keyword&gt;Humans&lt;/keyword&gt;&lt;keyword&gt;Magnetic Resonance Imaging&lt;/keyword&gt;&lt;keyword&gt;Male&lt;/keyword&gt;&lt;keyword&gt;Middle Aged&lt;/keyword&gt;&lt;keyword&gt;Pheochromocytoma/*complications&lt;/keyword&gt;&lt;keyword&gt;Radiography, Abdominal&lt;/keyword&gt;&lt;keyword&gt;Tomography, X-Ray Computed&lt;/keyword&gt;&lt;keyword&gt;Ultrasonography&lt;/keyword&gt;&lt;keyword&gt;Vena Cava, Inferior/*pathology&lt;/keyword&gt;&lt;keyword&gt;Venous Thrombosis/*complications&lt;/keyword&gt;&lt;/keywords&gt;&lt;dates&gt;&lt;year&gt;2007&lt;/year&gt;&lt;/dates&gt;&lt;isbn&gt;0301-1623 (Print)&amp;#xD;0301-1623&lt;/isbn&gt;&lt;accession-num&gt;17268909&lt;/accession-num&gt;&lt;urls&gt;&lt;/urls&gt;&lt;custom2&gt;17268909&lt;/custom2&gt;&lt;electronic-resource-num&gt;10.1007/s11255-005-4969-4&lt;/electronic-resource-num&gt;&lt;remote-database-provider&gt;NLM&lt;/remote-database-provider&gt;&lt;language&gt;eng&lt;/language&gt;&lt;/record&gt;&lt;/Cite&gt;&lt;/EndNote&gt;</w:instrText>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[2]</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The patient also underwent contrast-enhanced ultrasound to evaluate the renal vein and IVC, and </w:t>
      </w:r>
      <w:r w:rsidR="00647D90" w:rsidRPr="00C079BF">
        <w:rPr>
          <w:rFonts w:ascii="Book Antiqua" w:hAnsi="Book Antiqua"/>
          <w:kern w:val="0"/>
          <w:sz w:val="24"/>
          <w:szCs w:val="24"/>
        </w:rPr>
        <w:t xml:space="preserve">vena cava angiography </w:t>
      </w:r>
      <w:r w:rsidR="00647D90" w:rsidRPr="00C079BF">
        <w:rPr>
          <w:rFonts w:ascii="Book Antiqua" w:eastAsia="AdvTimes" w:hAnsi="Book Antiqua"/>
          <w:kern w:val="0"/>
          <w:sz w:val="24"/>
          <w:szCs w:val="24"/>
        </w:rPr>
        <w:t>was rec</w:t>
      </w:r>
      <w:r w:rsidR="00647D90" w:rsidRPr="00C079BF">
        <w:rPr>
          <w:rFonts w:ascii="Book Antiqua" w:hAnsi="Book Antiqua"/>
          <w:kern w:val="0"/>
          <w:sz w:val="24"/>
          <w:szCs w:val="24"/>
        </w:rPr>
        <w:t xml:space="preserve">ommended if the tumor thrombus was located in the IVC. </w:t>
      </w:r>
      <w:r>
        <w:rPr>
          <w:rFonts w:ascii="Book Antiqua" w:hAnsi="Book Antiqua"/>
          <w:kern w:val="0"/>
          <w:sz w:val="24"/>
          <w:szCs w:val="24"/>
        </w:rPr>
        <w:t>I</w:t>
      </w:r>
      <w:r w:rsidR="00647D90" w:rsidRPr="00C079BF">
        <w:rPr>
          <w:rFonts w:ascii="Book Antiqua" w:eastAsia="AdvTimes" w:hAnsi="Book Antiqua"/>
          <w:kern w:val="0"/>
          <w:sz w:val="24"/>
          <w:szCs w:val="24"/>
        </w:rPr>
        <w:t>nformation o</w:t>
      </w:r>
      <w:r>
        <w:rPr>
          <w:rFonts w:ascii="Book Antiqua" w:eastAsia="AdvTimes" w:hAnsi="Book Antiqua"/>
          <w:kern w:val="0"/>
          <w:sz w:val="24"/>
          <w:szCs w:val="24"/>
        </w:rPr>
        <w:t>n</w:t>
      </w:r>
      <w:r w:rsidR="00647D90" w:rsidRPr="00C079BF">
        <w:rPr>
          <w:rFonts w:ascii="Book Antiqua" w:eastAsia="AdvTimes" w:hAnsi="Book Antiqua"/>
          <w:kern w:val="0"/>
          <w:sz w:val="24"/>
          <w:szCs w:val="24"/>
        </w:rPr>
        <w:t xml:space="preserve"> the IVC thrombus location level is important to determine the detail</w:t>
      </w:r>
      <w:r>
        <w:rPr>
          <w:rFonts w:ascii="Book Antiqua" w:eastAsia="AdvTimes" w:hAnsi="Book Antiqua"/>
          <w:kern w:val="0"/>
          <w:sz w:val="24"/>
          <w:szCs w:val="24"/>
        </w:rPr>
        <w:t xml:space="preserve">ed </w:t>
      </w:r>
      <w:r w:rsidR="00647D90" w:rsidRPr="00C079BF">
        <w:rPr>
          <w:rFonts w:ascii="Book Antiqua" w:eastAsia="AdvTimes" w:hAnsi="Book Antiqua"/>
          <w:kern w:val="0"/>
          <w:sz w:val="24"/>
          <w:szCs w:val="24"/>
        </w:rPr>
        <w:t xml:space="preserve">operative </w:t>
      </w:r>
      <w:r w:rsidR="00647D90" w:rsidRPr="00C079BF">
        <w:rPr>
          <w:rFonts w:ascii="Book Antiqua" w:eastAsia="AdvTimes" w:hAnsi="Book Antiqua"/>
          <w:kern w:val="0"/>
          <w:sz w:val="24"/>
          <w:szCs w:val="24"/>
        </w:rPr>
        <w:lastRenderedPageBreak/>
        <w:t xml:space="preserve">plan, such as skin incision, liver manipulation, or the need </w:t>
      </w:r>
      <w:r>
        <w:rPr>
          <w:rFonts w:ascii="Book Antiqua" w:eastAsia="AdvTimes" w:hAnsi="Book Antiqua"/>
          <w:kern w:val="0"/>
          <w:sz w:val="24"/>
          <w:szCs w:val="24"/>
        </w:rPr>
        <w:t>for</w:t>
      </w:r>
      <w:r w:rsidR="00647D90" w:rsidRPr="00C079BF">
        <w:rPr>
          <w:rFonts w:ascii="Book Antiqua" w:eastAsia="AdvTimes" w:hAnsi="Book Antiqua"/>
          <w:kern w:val="0"/>
          <w:sz w:val="24"/>
          <w:szCs w:val="24"/>
        </w:rPr>
        <w:t xml:space="preserve"> cardiopulmonary bypass or substitution for artificial IVC</w:t>
      </w:r>
      <w:r w:rsidR="00647D90" w:rsidRPr="00C079BF">
        <w:rPr>
          <w:rFonts w:ascii="Book Antiqua" w:eastAsia="AdvTimes" w:hAnsi="Book Antiqua"/>
          <w:kern w:val="0"/>
          <w:sz w:val="24"/>
          <w:szCs w:val="24"/>
        </w:rPr>
        <w:fldChar w:fldCharType="begin"/>
      </w:r>
      <w:r w:rsidR="00647D90" w:rsidRPr="00C079BF">
        <w:rPr>
          <w:rFonts w:ascii="Book Antiqua" w:eastAsia="AdvTimes" w:hAnsi="Book Antiqua"/>
          <w:kern w:val="0"/>
          <w:sz w:val="24"/>
          <w:szCs w:val="24"/>
        </w:rPr>
        <w:instrText xml:space="preserve"> ADDIN EN.CITE &lt;EndNote&gt;&lt;Cite&gt;&lt;Author&gt;Dunn&lt;/Author&gt;&lt;Year&gt;1992&lt;/Year&gt;&lt;RecNum&gt;3&lt;/RecNum&gt;&lt;DisplayText&gt;&lt;style face="superscript"&gt;[3]&lt;/style&gt;&lt;/DisplayText&gt;&lt;record&gt;&lt;rec-number&gt;3&lt;/rec-number&gt;&lt;foreign-keys&gt;&lt;key app="EN" db-id="rsvvd9sperpp0fe5ttppvv22zrrr99zfd50f" timestamp="1588596060"&gt;3&lt;/key&gt;&lt;/foreign-keys&gt;&lt;ref-type name="Journal Article"&gt;17&lt;/ref-type&gt;&lt;contributors&gt;&lt;authors&gt;&lt;author&gt;Dunn, C. W.&lt;/author&gt;&lt;author&gt;Snyder, W. H.&lt;/author&gt;&lt;author&gt;Ring, W. S.&lt;/author&gt;&lt;author&gt;Latson, T. W.&lt;/author&gt;&lt;/authors&gt;&lt;/contributors&gt;&lt;auth-address&gt;Department of Surgery, University of Texas Southwestern Medical Center, Dallas 75235.&lt;/auth-address&gt;&lt;titles&gt;&lt;title&gt;Pheochromocytoma with extension into the inferior vena cava: a case report&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472-4&lt;/pages&gt;&lt;volume&gt;111&lt;/volume&gt;&lt;number&gt;4&lt;/number&gt;&lt;edition&gt;1992/04/01&lt;/edition&gt;&lt;keywords&gt;&lt;keyword&gt;Adrenal Gland Neoplasms/diagnostic imaging/*surgery&lt;/keyword&gt;&lt;keyword&gt;Humans&lt;/keyword&gt;&lt;keyword&gt;Male&lt;/keyword&gt;&lt;keyword&gt;Middle Aged&lt;/keyword&gt;&lt;keyword&gt;Pheochromocytoma/diagnostic imaging/*surgery&lt;/keyword&gt;&lt;keyword&gt;Thrombosis/diagnostic imaging/*surgery&lt;/keyword&gt;&lt;keyword&gt;Tomography, X-Ray Computed&lt;/keyword&gt;&lt;keyword&gt;Ultrasonography&lt;/keyword&gt;&lt;keyword&gt;Vena Cava, Inferior/diagnostic imaging/*surgery&lt;/keyword&gt;&lt;/keywords&gt;&lt;dates&gt;&lt;year&gt;1992&lt;/year&gt;&lt;pub-dates&gt;&lt;date&gt;Apr&lt;/date&gt;&lt;/pub-dates&gt;&lt;/dates&gt;&lt;isbn&gt;0039-6060 (Print)&amp;#xD;0039-6060 (Linking)&lt;/isbn&gt;&lt;accession-num&gt;1557694&lt;/accession-num&gt;&lt;urls&gt;&lt;related-urls&gt;&lt;url&gt;https://www.ncbi.nlm.nih.gov/pubmed/1557694&lt;/url&gt;&lt;/related-urls&gt;&lt;/urls&gt;&lt;custom2&gt;1557694&lt;/custom2&gt;&lt;remote-database-provider&gt;NLM&lt;/remote-database-provider&gt;&lt;language&gt;eng&lt;/language&gt;&lt;/record&gt;&lt;/Cite&gt;&lt;/EndNote&gt;</w:instrText>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[3]</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w:t>
      </w:r>
    </w:p>
    <w:p w14:paraId="4A7E4904" w14:textId="77777777" w:rsidR="00494C95" w:rsidRPr="00C079BF" w:rsidRDefault="00647D90" w:rsidP="00C079BF">
      <w:pPr>
        <w:autoSpaceDE w:val="0"/>
        <w:autoSpaceDN w:val="0"/>
        <w:adjustRightInd w:val="0"/>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The first therapeutic option for pheochromocytoma with IVC thrombus includes adrenalectomy and IVC thrombectomy</w:t>
      </w:r>
      <w:r w:rsidRPr="00C079BF">
        <w:rPr>
          <w:rFonts w:ascii="Book Antiqua" w:eastAsia="AdvTimes" w:hAnsi="Book Antiqua"/>
          <w:kern w:val="0"/>
          <w:sz w:val="24"/>
          <w:szCs w:val="24"/>
        </w:rPr>
        <w:fldChar w:fldCharType="begin"/>
      </w:r>
      <w:r w:rsidRPr="00C079BF">
        <w:rPr>
          <w:rFonts w:ascii="Book Antiqua" w:eastAsia="AdvTimes" w:hAnsi="Book Antiqua"/>
          <w:kern w:val="0"/>
          <w:sz w:val="24"/>
          <w:szCs w:val="24"/>
        </w:rPr>
        <w:instrText xml:space="preserve"> ADDIN EN.CITE &lt;EndNote&gt;&lt;Cite&gt;&lt;Author&gt;Shigemura&lt;/Author&gt;&lt;Year&gt;2007&lt;/Year&gt;&lt;RecNum&gt;2&lt;/RecNum&gt;&lt;DisplayText&gt;&lt;style face="superscript"&gt;[2]&lt;/style&gt;&lt;/DisplayText&gt;&lt;record&gt;&lt;rec-number&gt;2&lt;/rec-number&gt;&lt;foreign-keys&gt;&lt;key app="EN" db-id="rsvvd9sperpp0fe5ttppvv22zrrr99zfd50f" timestamp="1588595971"&gt;2&lt;/key&gt;&lt;/foreign-keys&gt;&lt;ref-type name="Journal Article"&gt;17&lt;/ref-type&gt;&lt;contributors&gt;&lt;authors&gt;&lt;author&gt;Shigemura, K.&lt;/author&gt;&lt;author&gt;Tanaka, K.&lt;/author&gt;&lt;author&gt;Arakawa, S.&lt;/author&gt;&lt;author&gt;Hara, I.&lt;/author&gt;&lt;author&gt;Kawabata, G.&lt;/author&gt;&lt;author&gt;Fujisawa, M.&lt;/author&gt;&lt;/authors&gt;&lt;/contributors&gt;&lt;auth-address&gt;Division of Urology, Department of Organ Therapeutics, Faculty of Medicine, Kobe University Graduate School of Medicine, Kobe, Japan.&lt;/auth-address&gt;&lt;titles&gt;&lt;title&gt;Malignant pheochromocytoma with IVC thrombus&lt;/title&gt;&lt;secondary-title&gt;Int Urol Nephrol&lt;/secondary-title&gt;&lt;alt-title&gt;International urology and nephrology&lt;/alt-title&gt;&lt;/titles&gt;&lt;periodical&gt;&lt;full-title&gt;Int Urol Nephrol&lt;/full-title&gt;&lt;abbr-1&gt;International urology and nephrology&lt;/abbr-1&gt;&lt;/periodical&gt;&lt;alt-periodical&gt;&lt;full-title&gt;Int Urol Nephrol&lt;/full-title&gt;&lt;abbr-1&gt;International urology and nephrology&lt;/abbr-1&gt;&lt;/alt-periodical&gt;&lt;pages&gt;103-6&lt;/pages&gt;&lt;volume&gt;39&lt;/volume&gt;&lt;number&gt;1&lt;/number&gt;&lt;edition&gt;2007/02/03&lt;/edition&gt;&lt;keywords&gt;&lt;keyword&gt;Abdomen/diagnostic imaging&lt;/keyword&gt;&lt;keyword&gt;Humans&lt;/keyword&gt;&lt;keyword&gt;Magnetic Resonance Imaging&lt;/keyword&gt;&lt;keyword&gt;Male&lt;/keyword&gt;&lt;keyword&gt;Middle Aged&lt;/keyword&gt;&lt;keyword&gt;Pheochromocytoma/*complications&lt;/keyword&gt;&lt;keyword&gt;Radiography, Abdominal&lt;/keyword&gt;&lt;keyword&gt;Tomography, X-Ray Computed&lt;/keyword&gt;&lt;keyword&gt;Ultrasonography&lt;/keyword&gt;&lt;keyword&gt;Vena Cava, Inferior/*pathology&lt;/keyword&gt;&lt;keyword&gt;Venous Thrombosis/*complications&lt;/keyword&gt;&lt;/keywords&gt;&lt;dates&gt;&lt;year&gt;2007&lt;/year&gt;&lt;/dates&gt;&lt;isbn&gt;0301-1623 (Print)&amp;#xD;0301-1623&lt;/isbn&gt;&lt;accession-num&gt;17268909&lt;/accession-num&gt;&lt;urls&gt;&lt;/urls&gt;&lt;custom2&gt;17268909&lt;/custom2&gt;&lt;electronic-resource-num&gt;10.1007/s11255-005-4969-4&lt;/electronic-resource-num&gt;&lt;remote-database-provider&gt;NLM&lt;/remote-database-provider&gt;&lt;language&gt;eng&lt;/language&gt;&lt;/record&gt;&lt;/Cite&gt;&lt;/EndNote&gt;</w:instrText>
      </w:r>
      <w:r w:rsidRPr="00C079BF">
        <w:rPr>
          <w:rFonts w:ascii="Book Antiqua" w:eastAsia="AdvTimes" w:hAnsi="Book Antiqua"/>
          <w:kern w:val="0"/>
          <w:sz w:val="24"/>
          <w:szCs w:val="24"/>
        </w:rPr>
        <w:fldChar w:fldCharType="separate"/>
      </w:r>
      <w:r w:rsidRPr="00C079BF">
        <w:rPr>
          <w:rFonts w:ascii="Book Antiqua" w:eastAsia="AdvTimes" w:hAnsi="Book Antiqua"/>
          <w:kern w:val="0"/>
          <w:sz w:val="24"/>
          <w:szCs w:val="24"/>
          <w:vertAlign w:val="superscript"/>
        </w:rPr>
        <w:t>[2]</w:t>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t>. Given the anatomic differences of the left and the right adrenal vessels, nephrectomy is recommended when the tumor is on the left. A minimally invasive approach allows the careful and accurate manipulation of the tumor and may help minimize the release of vasoactive substances. Thus, laparoscopic and robot-assisted laparoscopic approaches were performed.</w:t>
      </w:r>
    </w:p>
    <w:p w14:paraId="69C40720" w14:textId="01E5A3AA"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We performed adrenalectomy </w:t>
      </w:r>
      <w:r w:rsidR="00177113">
        <w:rPr>
          <w:rFonts w:ascii="Book Antiqua" w:eastAsia="AdvTimes" w:hAnsi="Book Antiqua"/>
          <w:kern w:val="0"/>
          <w:sz w:val="24"/>
          <w:szCs w:val="24"/>
        </w:rPr>
        <w:t>during</w:t>
      </w:r>
      <w:r w:rsidRPr="00C079BF">
        <w:rPr>
          <w:rFonts w:ascii="Book Antiqua" w:eastAsia="AdvTimes" w:hAnsi="Book Antiqua"/>
          <w:kern w:val="0"/>
          <w:sz w:val="24"/>
          <w:szCs w:val="24"/>
        </w:rPr>
        <w:t xml:space="preserve"> the first surgery and nephrectomy and IVC tumor </w:t>
      </w:r>
      <w:proofErr w:type="spellStart"/>
      <w:r w:rsidRPr="00C079BF">
        <w:rPr>
          <w:rFonts w:ascii="Book Antiqua" w:eastAsia="AdvTimes" w:hAnsi="Book Antiqua"/>
          <w:kern w:val="0"/>
          <w:sz w:val="24"/>
          <w:szCs w:val="24"/>
        </w:rPr>
        <w:t>thrombectomy</w:t>
      </w:r>
      <w:proofErr w:type="spellEnd"/>
      <w:r w:rsidRPr="00C079BF">
        <w:rPr>
          <w:rFonts w:ascii="Book Antiqua" w:eastAsia="AdvTimes" w:hAnsi="Book Antiqua"/>
          <w:kern w:val="0"/>
          <w:sz w:val="24"/>
          <w:szCs w:val="24"/>
        </w:rPr>
        <w:t xml:space="preserve"> </w:t>
      </w:r>
      <w:r w:rsidR="00177113">
        <w:rPr>
          <w:rFonts w:ascii="Book Antiqua" w:eastAsia="AdvTimes" w:hAnsi="Book Antiqua"/>
          <w:kern w:val="0"/>
          <w:sz w:val="24"/>
          <w:szCs w:val="24"/>
        </w:rPr>
        <w:t>during</w:t>
      </w:r>
      <w:r w:rsidRPr="00C079BF">
        <w:rPr>
          <w:rFonts w:ascii="Book Antiqua" w:eastAsia="AdvTimes" w:hAnsi="Book Antiqua"/>
          <w:kern w:val="0"/>
          <w:sz w:val="24"/>
          <w:szCs w:val="24"/>
        </w:rPr>
        <w:t xml:space="preserve"> the second surgery. During the </w:t>
      </w:r>
      <w:r w:rsidRPr="00C079BF">
        <w:rPr>
          <w:rFonts w:ascii="Book Antiqua" w:eastAsia="AdvTimes" w:hAnsi="Book Antiqua"/>
          <w:color w:val="000000"/>
          <w:sz w:val="24"/>
          <w:szCs w:val="24"/>
        </w:rPr>
        <w:t>first</w:t>
      </w:r>
      <w:r w:rsidRPr="00C079BF">
        <w:rPr>
          <w:rFonts w:ascii="Book Antiqua" w:hAnsi="Book Antiqua"/>
          <w:color w:val="000000"/>
          <w:sz w:val="24"/>
          <w:szCs w:val="24"/>
        </w:rPr>
        <w:t xml:space="preserve"> surgery, we detected that the adrenal vein was large and considered whether the tumor thrombus was located in this vein. However, the postoperative pathological test</w:t>
      </w:r>
      <w:r w:rsidR="00177113">
        <w:rPr>
          <w:rFonts w:ascii="Book Antiqua" w:hAnsi="Book Antiqua"/>
          <w:color w:val="000000"/>
          <w:sz w:val="24"/>
          <w:szCs w:val="24"/>
        </w:rPr>
        <w:t>s</w:t>
      </w:r>
      <w:r w:rsidRPr="00C079BF">
        <w:rPr>
          <w:rFonts w:ascii="Book Antiqua" w:hAnsi="Book Antiqua"/>
          <w:color w:val="000000"/>
          <w:sz w:val="24"/>
          <w:szCs w:val="24"/>
        </w:rPr>
        <w:t xml:space="preserve"> showed no tumor thrombus in the adrenal vein.</w:t>
      </w:r>
    </w:p>
    <w:p w14:paraId="20524D50" w14:textId="3550D2B8" w:rsidR="00494C95" w:rsidRPr="00C079BF" w:rsidRDefault="00647D90" w:rsidP="00C079BF">
      <w:pPr>
        <w:snapToGrid w:val="0"/>
        <w:spacing w:line="360" w:lineRule="auto"/>
        <w:rPr>
          <w:rFonts w:ascii="Book Antiqua" w:eastAsia="AdvTimes" w:hAnsi="Book Antiqua"/>
          <w:kern w:val="0"/>
          <w:sz w:val="24"/>
          <w:szCs w:val="24"/>
        </w:rPr>
      </w:pPr>
      <w:r w:rsidRPr="00C079BF">
        <w:rPr>
          <w:rFonts w:ascii="Book Antiqua" w:eastAsia="AdvTimes" w:hAnsi="Book Antiqua"/>
          <w:kern w:val="0"/>
          <w:sz w:val="24"/>
          <w:szCs w:val="24"/>
        </w:rPr>
        <w:t xml:space="preserve">The tumor thrombus at the root of the renal vein influenced the venous return and caused enlargement of the adrenal vein. The growth pattern of </w:t>
      </w:r>
      <w:r w:rsidR="00177113">
        <w:rPr>
          <w:rFonts w:ascii="Book Antiqua" w:eastAsia="AdvTimes" w:hAnsi="Book Antiqua"/>
          <w:kern w:val="0"/>
          <w:sz w:val="24"/>
          <w:szCs w:val="24"/>
        </w:rPr>
        <w:t xml:space="preserve">the </w:t>
      </w:r>
      <w:r w:rsidRPr="00C079BF">
        <w:rPr>
          <w:rFonts w:ascii="Book Antiqua" w:eastAsia="AdvTimes" w:hAnsi="Book Antiqua"/>
          <w:kern w:val="0"/>
          <w:sz w:val="24"/>
          <w:szCs w:val="24"/>
        </w:rPr>
        <w:t>tumor caused delayed detection of the tumor thrombus.</w:t>
      </w:r>
    </w:p>
    <w:p w14:paraId="106CC51D" w14:textId="77777777"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We used an auricle clamp for renal vein occlusion, which may be selected for tumor thrombus at the root of IVC. Vessel loops were commonly used to clamp the renal vein and IVC. However, the tumor thrombus was near the IVC, and the thrombus was difficult to clamp in this case without squeezing. We tried clamping several times. The auricle clamp was easy to perform using a curve at the front. The step was operated by an assistant and presented a tactile feedback and made it controllable. </w:t>
      </w:r>
    </w:p>
    <w:p w14:paraId="37D2B537" w14:textId="27E940BE" w:rsidR="00494C95" w:rsidRPr="00C079BF" w:rsidRDefault="00177113" w:rsidP="00C079BF">
      <w:pPr>
        <w:snapToGrid w:val="0"/>
        <w:spacing w:line="360" w:lineRule="auto"/>
        <w:ind w:firstLineChars="100" w:firstLine="240"/>
        <w:rPr>
          <w:rFonts w:ascii="Book Antiqua" w:eastAsia="AdvTimes" w:hAnsi="Book Antiqua"/>
          <w:kern w:val="0"/>
          <w:sz w:val="24"/>
          <w:szCs w:val="24"/>
        </w:rPr>
      </w:pPr>
      <w:r>
        <w:rPr>
          <w:rFonts w:ascii="Book Antiqua" w:eastAsia="AdvTimes" w:hAnsi="Book Antiqua"/>
          <w:kern w:val="0"/>
          <w:sz w:val="24"/>
          <w:szCs w:val="24"/>
        </w:rPr>
        <w:t>P</w:t>
      </w:r>
      <w:r w:rsidR="00647D90" w:rsidRPr="00C079BF">
        <w:rPr>
          <w:rFonts w:ascii="Book Antiqua" w:eastAsia="AdvTimes" w:hAnsi="Book Antiqua"/>
          <w:kern w:val="0"/>
          <w:sz w:val="24"/>
          <w:szCs w:val="24"/>
        </w:rPr>
        <w:t xml:space="preserve">reoperative renal artery embolization was necessary because exposure of the left renal artery was difficult in the left decubitus </w:t>
      </w:r>
      <w:proofErr w:type="gramStart"/>
      <w:r w:rsidR="00647D90" w:rsidRPr="00C079BF">
        <w:rPr>
          <w:rFonts w:ascii="Book Antiqua" w:eastAsia="AdvTimes" w:hAnsi="Book Antiqua"/>
          <w:kern w:val="0"/>
          <w:sz w:val="24"/>
          <w:szCs w:val="24"/>
        </w:rPr>
        <w:t>position</w:t>
      </w:r>
      <w:proofErr w:type="gramEnd"/>
      <w:r w:rsidR="00647D90" w:rsidRPr="00C079BF">
        <w:rPr>
          <w:rFonts w:ascii="Book Antiqua" w:eastAsia="AdvTimes" w:hAnsi="Book Antiqua"/>
          <w:kern w:val="0"/>
          <w:sz w:val="24"/>
          <w:szCs w:val="24"/>
        </w:rPr>
        <w:fldChar w:fldCharType="begin">
          <w:fldData xml:space="preserve">PEVuZE5vdGU+PENpdGU+PEF1dGhvcj5XYW5nPC9BdXRob3I+PFllYXI+MjAxNjwvWWVhcj48UmVj
TnVtPjQ8L1JlY051bT48RGlzcGxheVRleHQ+PHN0eWxlIGZhY2U9InN1cGVyc2NyaXB0Ij5bNF08
L3N0eWxlPjwvRGlzcGxheVRleHQ+PHJlY29yZD48cmVjLW51bWJlcj40PC9yZWMtbnVtYmVyPjxm
b3JlaWduLWtleXM+PGtleSBhcHA9IkVOIiBkYi1pZD0icnN2dmQ5c3BlcnBwMGZlNXR0cHB2djIy
enJycjk5emZkNTBmIiB0aW1lc3RhbXA9IjE1ODg1OTYyODAiPjQ8L2tleT48L2ZvcmVpZ24ta2V5
cz48cmVmLXR5cGUgbmFtZT0iSm91cm5hbCBBcnRpY2xlIj4xNzwvcmVmLXR5cGU+PGNvbnRyaWJ1
dG9ycz48YXV0aG9ycz48YXV0aG9yPldhbmcsIEIuPC9hdXRob3I+PGF1dGhvcj5MaSwgSC48L2F1
dGhvcj48YXV0aG9yPk1hLCBYLjwvYXV0aG9yPjxhdXRob3I+WmhhbmcsIFguPC9hdXRob3I+PGF1
dGhvcj5HdSwgTC48L2F1dGhvcj48YXV0aG9yPkxpLCBYLjwvYXV0aG9yPjxhdXRob3I+RmFuLCBZ
LjwvYXV0aG9yPjxhdXRob3I+R2FvLCBZLjwvYXV0aG9yPjxhdXRob3I+TGl1LCBLLjwvYXV0aG9y
PjxhdXRob3I+Wmh1LCBKLjwvYXV0aG9yPjwvYXV0aG9ycz48L2NvbnRyaWJ1dG9ycz48YXV0aC1h
ZGRyZXNzPkRlcGFydG1lbnQgb2YgVXJvbG9neS9TdGF0ZSBLZXkgTGFib3JhdG9yeSBvZiBLaWRu
ZXkgRGlzZWFzZXMsIENoaW5lc2UgUExBIEdlbmVyYWwgSG9zcGl0YWwvUExBIE1lZGljYWwgU2No
b29sLCBCZWlqaW5nLCBDaGluYS4mI3hEO0RlcGFydG1lbnQgb2YgVXJvbG9neS9TdGF0ZSBLZXkg
TGFib3JhdG9yeSBvZiBLaWRuZXkgRGlzZWFzZXMsIENoaW5lc2UgUExBIEdlbmVyYWwgSG9zcGl0
YWwvUExBIE1lZGljYWwgU2Nob29sLCBCZWlqaW5nLCBDaGluYS4gRWxlY3Ryb25pYyBhZGRyZXNz
OiB4emhhbmdAZm94bWFpbC5jb20uPC9hdXRoLWFkZHJlc3M+PHRpdGxlcz48dGl0bGU+Um9ib3Qt
YXNzaXN0ZWQgTGFwYXJvc2NvcGljIEluZmVyaW9yIFZlbmEgQ2F2YSBUaHJvbWJlY3RvbXk6IERp
ZmZlcmVudCBTaWRlcyBSZXF1aXJlIERpZmZlcmVudCBUZWNobmlxdWVzPC90aXRsZT48c2Vjb25k
YXJ5LXRpdGxlPkV1ciBVcm9sPC9zZWNvbmRhcnktdGl0bGU+PGFsdC10aXRsZT5FdXJvcGVhbiB1
cm9sb2d5PC9hbHQtdGl0bGU+PC90aXRsZXM+PHBlcmlvZGljYWw+PGZ1bGwtdGl0bGU+RXVyIFVy
b2w8L2Z1bGwtdGl0bGU+PGFiYnItMT5FdXJvcGVhbiB1cm9sb2d5PC9hYmJyLTE+PC9wZXJpb2Rp
Y2FsPjxhbHQtcGVyaW9kaWNhbD48ZnVsbC10aXRsZT5FdXIgVXJvbDwvZnVsbC10aXRsZT48YWJi
ci0xPkV1cm9wZWFuIHVyb2xvZ3k8L2FiYnItMT48L2FsdC1wZXJpb2RpY2FsPjxwYWdlcz4xMTEy
LTk8L3BhZ2VzPjx2b2x1bWU+Njk8L3ZvbHVtZT48bnVtYmVyPjY8L251bWJlcj48ZWRpdGlvbj4y
MDE1LzEyLzI3PC9lZGl0aW9uPjxrZXl3b3Jkcz48a2V5d29yZD5BZ2VkPC9rZXl3b3JkPjxrZXl3
b3JkPkJsb29kIExvc3MsIFN1cmdpY2FsPC9rZXl3b3JkPjxrZXl3b3JkPkNhcmNpbm9tYSwgUmVu
YWwgQ2VsbC8qY29tcGxpY2F0aW9uczwva2V5d29yZD48a2V5d29yZD5GZW1hbGU8L2tleXdvcmQ+
PGtleXdvcmQ+SGVtb3JyaGFnZS9ldGlvbG9neS9zdXJnZXJ5PC9rZXl3b3JkPjxrZXl3b3JkPkhl
bW9zdGFzaXMsIEVuZG9zY29waWM8L2tleXdvcmQ+PGtleXdvcmQ+SHVtYW5zPC9rZXl3b3JkPjxr
ZXl3b3JkPkludHJhb3BlcmF0aXZlIENvbXBsaWNhdGlvbnMvZXRpb2xvZ3kvc3VyZ2VyeTwva2V5
d29yZD48a2V5d29yZD5LaWRuZXkgTmVvcGxhc21zLypjb21wbGljYXRpb25zPC9rZXl3b3JkPjxr
ZXl3b3JkPkxhcGFyb3Njb3B5L2FkdmVyc2UgZWZmZWN0cy8qbWV0aG9kczwva2V5d29yZD48a2V5
d29yZD5NYWxlPC9rZXl3b3JkPjxrZXl3b3JkPk1pZGRsZSBBZ2VkPC9rZXl3b3JkPjxrZXl3b3Jk
Pk5lb3BsYXN0aWMgQ2VsbHMsIENpcmN1bGF0aW5nPC9rZXl3b3JkPjxrZXl3b3JkPk9wZXJhdGl2
ZSBUaW1lPC9rZXl3b3JkPjxrZXl3b3JkPlJldHJvc3BlY3RpdmUgU3R1ZGllczwva2V5d29yZD48
a2V5d29yZD5Sb2JvdGljIFN1cmdpY2FsIFByb2NlZHVyZXMvYWR2ZXJzZSBlZmZlY3RzPC9rZXl3
b3JkPjxrZXl3b3JkPlRocm9tYmVjdG9teS9hZHZlcnNlIGVmZmVjdHMvKm1ldGhvZHM8L2tleXdv
cmQ+PGtleXdvcmQ+VmVuYSBDYXZhLCBJbmZlcmlvci8qc3VyZ2VyeTwva2V5d29yZD48a2V5d29y
ZD5WZW5vdXMgVGhyb21ib3Npcy9ldGlvbG9neS8qc3VyZ2VyeTwva2V5d29yZD48a2V5d29yZD5X
YXJtIElzY2hlbWlhPC9rZXl3b3JkPjxrZXl3b3JkPipJbmZlcmlvciB2ZW5hIGNhdmE8L2tleXdv
cmQ+PGtleXdvcmQ+KkxhcGFyb3Njb3B5PC9rZXl3b3JkPjxrZXl3b3JkPipOZXBocmVjdG9teTwv
a2V5d29yZD48a2V5d29yZD4qUmVuYWwgY2VsbCBjYXJjaW5vbWE8L2tleXdvcmQ+PGtleXdvcmQ+
KlJvYm90aWNzPC9rZXl3b3JkPjxrZXl3b3JkPipUdW1vciB0aHJvbWJ1czwva2V5d29yZD48L2tl
eXdvcmRzPjxkYXRlcz48eWVhcj4yMDE2PC95ZWFyPjxwdWItZGF0ZXM+PGRhdGU+SnVuPC9kYXRl
PjwvcHViLWRhdGVzPjwvZGF0ZXM+PGlzYm4+MTg3My03NTYwIChFbGVjdHJvbmljKSYjeEQ7MDMw
Mi0yODM4IChMaW5raW5nKTwvaXNibj48YWNjZXNzaW9uLW51bT4yNjcwNjEwNTwvYWNjZXNzaW9u
LW51bT48dXJscz48cmVsYXRlZC11cmxzPjx1cmw+aHR0cHM6Ly93d3cubmNiaS5ubG0ubmloLmdv
di9wdWJtZWQvMjY3MDYxMDU8L3VybD48L3JlbGF0ZWQtdXJscz48L3VybHM+PGN1c3RvbTI+MjY3
MDYxMDU8L2N1c3RvbTI+PGVsZWN0cm9uaWMtcmVzb3VyY2UtbnVtPjEwLjEwMTYvai5ldXJ1cm8u
MjAxNS4xMi4wMDE8L2VsZWN0cm9uaWMtcmVzb3VyY2UtbnVtPjxyZW1vdGUtZGF0YWJhc2UtcHJv
dmlkZXI+TkxNPC9yZW1vdGUtZGF0YWJhc2UtcHJvdmlkZXI+PGxhbmd1YWdlPmVuZzwvbGFuZ3Vh
Z2U+PC9yZWNvcmQ+PC9DaXRlPjwvRW5kTm90ZT4A
</w:fldData>
        </w:fldChar>
      </w:r>
      <w:r w:rsidR="00647D90" w:rsidRPr="00C079BF">
        <w:rPr>
          <w:rFonts w:ascii="Book Antiqua" w:eastAsia="AdvTimes" w:hAnsi="Book Antiqua"/>
          <w:kern w:val="0"/>
          <w:sz w:val="24"/>
          <w:szCs w:val="24"/>
        </w:rPr>
        <w:instrText xml:space="preserve"> ADDIN EN.CITE </w:instrText>
      </w:r>
      <w:r w:rsidR="00647D90" w:rsidRPr="00C079BF">
        <w:rPr>
          <w:rFonts w:ascii="Book Antiqua" w:eastAsia="AdvTimes" w:hAnsi="Book Antiqua"/>
          <w:kern w:val="0"/>
          <w:sz w:val="24"/>
          <w:szCs w:val="24"/>
        </w:rPr>
        <w:fldChar w:fldCharType="begin">
          <w:fldData xml:space="preserve">PEVuZE5vdGU+PENpdGU+PEF1dGhvcj5XYW5nPC9BdXRob3I+PFllYXI+MjAxNjwvWWVhcj48UmVj
TnVtPjQ8L1JlY051bT48RGlzcGxheVRleHQ+PHN0eWxlIGZhY2U9InN1cGVyc2NyaXB0Ij5bNF08
L3N0eWxlPjwvRGlzcGxheVRleHQ+PHJlY29yZD48cmVjLW51bWJlcj40PC9yZWMtbnVtYmVyPjxm
b3JlaWduLWtleXM+PGtleSBhcHA9IkVOIiBkYi1pZD0icnN2dmQ5c3BlcnBwMGZlNXR0cHB2djIy
enJycjk5emZkNTBmIiB0aW1lc3RhbXA9IjE1ODg1OTYyODAiPjQ8L2tleT48L2ZvcmVpZ24ta2V5
cz48cmVmLXR5cGUgbmFtZT0iSm91cm5hbCBBcnRpY2xlIj4xNzwvcmVmLXR5cGU+PGNvbnRyaWJ1
dG9ycz48YXV0aG9ycz48YXV0aG9yPldhbmcsIEIuPC9hdXRob3I+PGF1dGhvcj5MaSwgSC48L2F1
dGhvcj48YXV0aG9yPk1hLCBYLjwvYXV0aG9yPjxhdXRob3I+WmhhbmcsIFguPC9hdXRob3I+PGF1
dGhvcj5HdSwgTC48L2F1dGhvcj48YXV0aG9yPkxpLCBYLjwvYXV0aG9yPjxhdXRob3I+RmFuLCBZ
LjwvYXV0aG9yPjxhdXRob3I+R2FvLCBZLjwvYXV0aG9yPjxhdXRob3I+TGl1LCBLLjwvYXV0aG9y
PjxhdXRob3I+Wmh1LCBKLjwvYXV0aG9yPjwvYXV0aG9ycz48L2NvbnRyaWJ1dG9ycz48YXV0aC1h
ZGRyZXNzPkRlcGFydG1lbnQgb2YgVXJvbG9neS9TdGF0ZSBLZXkgTGFib3JhdG9yeSBvZiBLaWRu
ZXkgRGlzZWFzZXMsIENoaW5lc2UgUExBIEdlbmVyYWwgSG9zcGl0YWwvUExBIE1lZGljYWwgU2No
b29sLCBCZWlqaW5nLCBDaGluYS4mI3hEO0RlcGFydG1lbnQgb2YgVXJvbG9neS9TdGF0ZSBLZXkg
TGFib3JhdG9yeSBvZiBLaWRuZXkgRGlzZWFzZXMsIENoaW5lc2UgUExBIEdlbmVyYWwgSG9zcGl0
YWwvUExBIE1lZGljYWwgU2Nob29sLCBCZWlqaW5nLCBDaGluYS4gRWxlY3Ryb25pYyBhZGRyZXNz
OiB4emhhbmdAZm94bWFpbC5jb20uPC9hdXRoLWFkZHJlc3M+PHRpdGxlcz48dGl0bGU+Um9ib3Qt
YXNzaXN0ZWQgTGFwYXJvc2NvcGljIEluZmVyaW9yIFZlbmEgQ2F2YSBUaHJvbWJlY3RvbXk6IERp
ZmZlcmVudCBTaWRlcyBSZXF1aXJlIERpZmZlcmVudCBUZWNobmlxdWVzPC90aXRsZT48c2Vjb25k
YXJ5LXRpdGxlPkV1ciBVcm9sPC9zZWNvbmRhcnktdGl0bGU+PGFsdC10aXRsZT5FdXJvcGVhbiB1
cm9sb2d5PC9hbHQtdGl0bGU+PC90aXRsZXM+PHBlcmlvZGljYWw+PGZ1bGwtdGl0bGU+RXVyIFVy
b2w8L2Z1bGwtdGl0bGU+PGFiYnItMT5FdXJvcGVhbiB1cm9sb2d5PC9hYmJyLTE+PC9wZXJpb2Rp
Y2FsPjxhbHQtcGVyaW9kaWNhbD48ZnVsbC10aXRsZT5FdXIgVXJvbDwvZnVsbC10aXRsZT48YWJi
ci0xPkV1cm9wZWFuIHVyb2xvZ3k8L2FiYnItMT48L2FsdC1wZXJpb2RpY2FsPjxwYWdlcz4xMTEy
LTk8L3BhZ2VzPjx2b2x1bWU+Njk8L3ZvbHVtZT48bnVtYmVyPjY8L251bWJlcj48ZWRpdGlvbj4y
MDE1LzEyLzI3PC9lZGl0aW9uPjxrZXl3b3Jkcz48a2V5d29yZD5BZ2VkPC9rZXl3b3JkPjxrZXl3
b3JkPkJsb29kIExvc3MsIFN1cmdpY2FsPC9rZXl3b3JkPjxrZXl3b3JkPkNhcmNpbm9tYSwgUmVu
YWwgQ2VsbC8qY29tcGxpY2F0aW9uczwva2V5d29yZD48a2V5d29yZD5GZW1hbGU8L2tleXdvcmQ+
PGtleXdvcmQ+SGVtb3JyaGFnZS9ldGlvbG9neS9zdXJnZXJ5PC9rZXl3b3JkPjxrZXl3b3JkPkhl
bW9zdGFzaXMsIEVuZG9zY29waWM8L2tleXdvcmQ+PGtleXdvcmQ+SHVtYW5zPC9rZXl3b3JkPjxr
ZXl3b3JkPkludHJhb3BlcmF0aXZlIENvbXBsaWNhdGlvbnMvZXRpb2xvZ3kvc3VyZ2VyeTwva2V5
d29yZD48a2V5d29yZD5LaWRuZXkgTmVvcGxhc21zLypjb21wbGljYXRpb25zPC9rZXl3b3JkPjxr
ZXl3b3JkPkxhcGFyb3Njb3B5L2FkdmVyc2UgZWZmZWN0cy8qbWV0aG9kczwva2V5d29yZD48a2V5
d29yZD5NYWxlPC9rZXl3b3JkPjxrZXl3b3JkPk1pZGRsZSBBZ2VkPC9rZXl3b3JkPjxrZXl3b3Jk
Pk5lb3BsYXN0aWMgQ2VsbHMsIENpcmN1bGF0aW5nPC9rZXl3b3JkPjxrZXl3b3JkPk9wZXJhdGl2
ZSBUaW1lPC9rZXl3b3JkPjxrZXl3b3JkPlJldHJvc3BlY3RpdmUgU3R1ZGllczwva2V5d29yZD48
a2V5d29yZD5Sb2JvdGljIFN1cmdpY2FsIFByb2NlZHVyZXMvYWR2ZXJzZSBlZmZlY3RzPC9rZXl3
b3JkPjxrZXl3b3JkPlRocm9tYmVjdG9teS9hZHZlcnNlIGVmZmVjdHMvKm1ldGhvZHM8L2tleXdv
cmQ+PGtleXdvcmQ+VmVuYSBDYXZhLCBJbmZlcmlvci8qc3VyZ2VyeTwva2V5d29yZD48a2V5d29y
ZD5WZW5vdXMgVGhyb21ib3Npcy9ldGlvbG9neS8qc3VyZ2VyeTwva2V5d29yZD48a2V5d29yZD5X
YXJtIElzY2hlbWlhPC9rZXl3b3JkPjxrZXl3b3JkPipJbmZlcmlvciB2ZW5hIGNhdmE8L2tleXdv
cmQ+PGtleXdvcmQ+KkxhcGFyb3Njb3B5PC9rZXl3b3JkPjxrZXl3b3JkPipOZXBocmVjdG9teTwv
a2V5d29yZD48a2V5d29yZD4qUmVuYWwgY2VsbCBjYXJjaW5vbWE8L2tleXdvcmQ+PGtleXdvcmQ+
KlJvYm90aWNzPC9rZXl3b3JkPjxrZXl3b3JkPipUdW1vciB0aHJvbWJ1czwva2V5d29yZD48L2tl
eXdvcmRzPjxkYXRlcz48eWVhcj4yMDE2PC95ZWFyPjxwdWItZGF0ZXM+PGRhdGU+SnVuPC9kYXRl
PjwvcHViLWRhdGVzPjwvZGF0ZXM+PGlzYm4+MTg3My03NTYwIChFbGVjdHJvbmljKSYjeEQ7MDMw
Mi0yODM4IChMaW5raW5nKTwvaXNibj48YWNjZXNzaW9uLW51bT4yNjcwNjEwNTwvYWNjZXNzaW9u
LW51bT48dXJscz48cmVsYXRlZC11cmxzPjx1cmw+aHR0cHM6Ly93d3cubmNiaS5ubG0ubmloLmdv
di9wdWJtZWQvMjY3MDYxMDU8L3VybD48L3JlbGF0ZWQtdXJscz48L3VybHM+PGN1c3RvbTI+MjY3
MDYxMDU8L2N1c3RvbTI+PGVsZWN0cm9uaWMtcmVzb3VyY2UtbnVtPjEwLjEwMTYvai5ldXJ1cm8u
MjAxNS4xMi4wMDE8L2VsZWN0cm9uaWMtcmVzb3VyY2UtbnVtPjxyZW1vdGUtZGF0YWJhc2UtcHJv
dmlkZXI+TkxNPC9yZW1vdGUtZGF0YWJhc2UtcHJvdmlkZXI+PGxhbmd1YWdlPmVuZzwvbGFuZ3Vh
Z2U+PC9yZWNvcmQ+PC9DaXRlPjwvRW5kTm90ZT4A
</w:fldData>
        </w:fldChar>
      </w:r>
      <w:r w:rsidR="00647D90" w:rsidRPr="00C079BF">
        <w:rPr>
          <w:rFonts w:ascii="Book Antiqua" w:eastAsia="AdvTimes" w:hAnsi="Book Antiqua"/>
          <w:kern w:val="0"/>
          <w:sz w:val="24"/>
          <w:szCs w:val="24"/>
        </w:rPr>
        <w:instrText xml:space="preserve"> ADDIN EN.CITE.DATA </w:instrText>
      </w:r>
      <w:r w:rsidR="00647D90" w:rsidRPr="00C079BF">
        <w:rPr>
          <w:rFonts w:ascii="Book Antiqua" w:eastAsia="AdvTimes" w:hAnsi="Book Antiqua"/>
          <w:kern w:val="0"/>
          <w:sz w:val="24"/>
          <w:szCs w:val="24"/>
        </w:rPr>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r>
      <w:r w:rsidR="00647D90" w:rsidRPr="00C079BF">
        <w:rPr>
          <w:rFonts w:ascii="Book Antiqua" w:eastAsia="AdvTimes" w:hAnsi="Book Antiqua"/>
          <w:kern w:val="0"/>
          <w:sz w:val="24"/>
          <w:szCs w:val="24"/>
        </w:rPr>
        <w:fldChar w:fldCharType="separate"/>
      </w:r>
      <w:r w:rsidR="00647D90" w:rsidRPr="00C079BF">
        <w:rPr>
          <w:rFonts w:ascii="Book Antiqua" w:eastAsia="AdvTimes" w:hAnsi="Book Antiqua"/>
          <w:kern w:val="0"/>
          <w:sz w:val="24"/>
          <w:szCs w:val="24"/>
          <w:vertAlign w:val="superscript"/>
        </w:rPr>
        <w:t>[4]</w:t>
      </w:r>
      <w:r w:rsidR="00647D90" w:rsidRPr="00C079BF">
        <w:rPr>
          <w:rFonts w:ascii="Book Antiqua" w:eastAsia="AdvTimes" w:hAnsi="Book Antiqua"/>
          <w:kern w:val="0"/>
          <w:sz w:val="24"/>
          <w:szCs w:val="24"/>
        </w:rPr>
        <w:fldChar w:fldCharType="end"/>
      </w:r>
      <w:r w:rsidR="00647D90" w:rsidRPr="00C079BF">
        <w:rPr>
          <w:rFonts w:ascii="Book Antiqua" w:eastAsia="AdvTimes" w:hAnsi="Book Antiqua"/>
          <w:kern w:val="0"/>
          <w:sz w:val="24"/>
          <w:szCs w:val="24"/>
        </w:rPr>
        <w:t xml:space="preserve">. This method can reduce oozing during surgery </w:t>
      </w:r>
      <w:r>
        <w:rPr>
          <w:rFonts w:ascii="Book Antiqua" w:eastAsia="AdvTimes" w:hAnsi="Book Antiqua"/>
          <w:kern w:val="0"/>
          <w:sz w:val="24"/>
          <w:szCs w:val="24"/>
        </w:rPr>
        <w:t>as</w:t>
      </w:r>
      <w:r w:rsidR="00647D90" w:rsidRPr="00C079BF">
        <w:rPr>
          <w:rFonts w:ascii="Book Antiqua" w:eastAsia="AdvTimes" w:hAnsi="Book Antiqua"/>
          <w:kern w:val="0"/>
          <w:sz w:val="24"/>
          <w:szCs w:val="24"/>
        </w:rPr>
        <w:t xml:space="preserve"> this was the second surgery </w:t>
      </w:r>
      <w:r>
        <w:rPr>
          <w:rFonts w:ascii="Book Antiqua" w:eastAsia="AdvTimes" w:hAnsi="Book Antiqua"/>
          <w:kern w:val="0"/>
          <w:sz w:val="24"/>
          <w:szCs w:val="24"/>
        </w:rPr>
        <w:t>in</w:t>
      </w:r>
      <w:r w:rsidR="00647D90" w:rsidRPr="00C079BF">
        <w:rPr>
          <w:rFonts w:ascii="Book Antiqua" w:eastAsia="AdvTimes" w:hAnsi="Book Antiqua"/>
          <w:kern w:val="0"/>
          <w:sz w:val="24"/>
          <w:szCs w:val="24"/>
        </w:rPr>
        <w:t xml:space="preserve"> th</w:t>
      </w:r>
      <w:r>
        <w:rPr>
          <w:rFonts w:ascii="Book Antiqua" w:eastAsia="AdvTimes" w:hAnsi="Book Antiqua"/>
          <w:kern w:val="0"/>
          <w:sz w:val="24"/>
          <w:szCs w:val="24"/>
        </w:rPr>
        <w:t>is</w:t>
      </w:r>
      <w:r w:rsidR="00647D90" w:rsidRPr="00C079BF">
        <w:rPr>
          <w:rFonts w:ascii="Book Antiqua" w:eastAsia="AdvTimes" w:hAnsi="Book Antiqua"/>
          <w:kern w:val="0"/>
          <w:sz w:val="24"/>
          <w:szCs w:val="24"/>
        </w:rPr>
        <w:t xml:space="preserve"> patient, and adhesions would be severe.</w:t>
      </w:r>
    </w:p>
    <w:p w14:paraId="297EC3FE" w14:textId="61422DB0"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lastRenderedPageBreak/>
        <w:t xml:space="preserve">Before the second surgery, </w:t>
      </w:r>
      <w:r w:rsidR="00BD4268">
        <w:rPr>
          <w:rFonts w:ascii="Book Antiqua" w:eastAsia="AdvTimes" w:hAnsi="Book Antiqua"/>
          <w:kern w:val="0"/>
          <w:sz w:val="24"/>
          <w:szCs w:val="24"/>
        </w:rPr>
        <w:t>the patient did not receive</w:t>
      </w:r>
      <w:r w:rsidRPr="00C079BF">
        <w:rPr>
          <w:rFonts w:ascii="Book Antiqua" w:eastAsia="AdvTimes" w:hAnsi="Book Antiqua"/>
          <w:kern w:val="0"/>
          <w:sz w:val="24"/>
          <w:szCs w:val="24"/>
        </w:rPr>
        <w:t xml:space="preserve"> oral adrenergic blockade or beta blocker. Although the patient was hemodynamically stable pre- and postoperatively, he suffered blood pressure fluctuation during the surgery when handling the tumor thrombus, which was one of </w:t>
      </w:r>
      <w:r w:rsidR="00B32EE4" w:rsidRPr="00C079BF">
        <w:rPr>
          <w:rFonts w:ascii="Book Antiqua" w:eastAsia="AdvTimes" w:hAnsi="Book Antiqua"/>
          <w:kern w:val="0"/>
          <w:sz w:val="24"/>
          <w:szCs w:val="24"/>
        </w:rPr>
        <w:t>shortcomings</w:t>
      </w:r>
      <w:r w:rsidRPr="00C079BF">
        <w:rPr>
          <w:rFonts w:ascii="Book Antiqua" w:eastAsia="AdvTimes" w:hAnsi="Book Antiqua"/>
          <w:kern w:val="0"/>
          <w:sz w:val="24"/>
          <w:szCs w:val="24"/>
        </w:rPr>
        <w:t xml:space="preserve"> in our treatment due to the rarity of the disease.</w:t>
      </w:r>
    </w:p>
    <w:p w14:paraId="7F31A5E9" w14:textId="15CF70D0" w:rsidR="00494C95" w:rsidRPr="00C079BF" w:rsidRDefault="00647D90" w:rsidP="00C079BF">
      <w:pPr>
        <w:snapToGrid w:val="0"/>
        <w:spacing w:line="360" w:lineRule="auto"/>
        <w:ind w:firstLineChars="100" w:firstLine="240"/>
        <w:rPr>
          <w:rFonts w:ascii="Book Antiqua" w:eastAsia="AdvTimes" w:hAnsi="Book Antiqua"/>
          <w:kern w:val="0"/>
          <w:sz w:val="24"/>
          <w:szCs w:val="24"/>
        </w:rPr>
      </w:pPr>
      <w:r w:rsidRPr="00C079BF">
        <w:rPr>
          <w:rFonts w:ascii="Book Antiqua" w:eastAsia="AdvTimes" w:hAnsi="Book Antiqua"/>
          <w:kern w:val="0"/>
          <w:sz w:val="24"/>
          <w:szCs w:val="24"/>
        </w:rPr>
        <w:t xml:space="preserve">All pheochromocytomas have metastatic potential, and benign and malignant pheochromocytomas have no meaning and have been replaced by risk stratification. However, a widespread risk stratification scheme has never been </w:t>
      </w:r>
      <w:r w:rsidR="00FA58CA">
        <w:rPr>
          <w:rFonts w:ascii="Book Antiqua" w:eastAsia="AdvTimes" w:hAnsi="Book Antiqua"/>
          <w:kern w:val="0"/>
          <w:sz w:val="24"/>
          <w:szCs w:val="24"/>
        </w:rPr>
        <w:t>developed</w:t>
      </w:r>
      <w:r w:rsidRPr="00C079BF">
        <w:rPr>
          <w:rFonts w:ascii="Book Antiqua" w:eastAsia="AdvTimes" w:hAnsi="Book Antiqua"/>
          <w:kern w:val="0"/>
          <w:sz w:val="24"/>
          <w:szCs w:val="24"/>
        </w:rPr>
        <w:t xml:space="preserve">, and predicting the clinical behavior of individual tumors is </w:t>
      </w:r>
      <w:proofErr w:type="gramStart"/>
      <w:r w:rsidRPr="00C079BF">
        <w:rPr>
          <w:rFonts w:ascii="Book Antiqua" w:eastAsia="AdvTimes" w:hAnsi="Book Antiqua"/>
          <w:kern w:val="0"/>
          <w:sz w:val="24"/>
          <w:szCs w:val="24"/>
        </w:rPr>
        <w:t>difficult</w:t>
      </w:r>
      <w:proofErr w:type="gramEnd"/>
      <w:r w:rsidRPr="00C079BF">
        <w:rPr>
          <w:rFonts w:ascii="Book Antiqua" w:eastAsia="AdvTimes" w:hAnsi="Book Antiqua"/>
          <w:kern w:val="0"/>
          <w:sz w:val="24"/>
          <w:szCs w:val="24"/>
        </w:rPr>
        <w:fldChar w:fldCharType="begin">
          <w:fldData xml:space="preserve">PEVuZE5vdGU+PENpdGU+PEF1dGhvcj5UdXJjaGluaTwvQXV0aG9yPjxZZWFyPjIwMTg8L1llYXI+
PFJlY051bT41PC9SZWNOdW0+PERpc3BsYXlUZXh0PjxzdHlsZSBmYWNlPSJzdXBlcnNjcmlwdCI+
WzVdPC9zdHlsZT48L0Rpc3BsYXlUZXh0PjxyZWNvcmQ+PHJlYy1udW1iZXI+NTwvcmVjLW51bWJl
cj48Zm9yZWlnbi1rZXlzPjxrZXkgYXBwPSJFTiIgZGItaWQ9InJzdnZkOXNwZXJwcDBmZTV0dHBw
dnYyMnpycnI5OXpmZDUwZiIgdGltZXN0YW1wPSIxNTg4NTk2MzQwIj41PC9rZXk+PC9mb3JlaWdu
LWtleXM+PHJlZi10eXBlIG5hbWU9IkpvdXJuYWwgQXJ0aWNsZSI+MTc8L3JlZi10eXBlPjxjb250
cmlidXRvcnM+PGF1dGhvcnM+PGF1dGhvcj5UdXJjaGluaSwgSi48L2F1dGhvcj48YXV0aG9yPkNo
ZXVuZywgVi4gSy4gWS48L2F1dGhvcj48YXV0aG9yPlRpc2NobGVyLCBBLiBTLjwvYXV0aG9yPjxh
dXRob3I+RGUgS3JpamdlciwgUi4gUi48L2F1dGhvcj48YXV0aG9yPkdpbGwsIEEuIEouPC9hdXRo
b3I+PC9hdXRob3JzPjwvY29udHJpYnV0b3JzPjxhdXRoLWFkZHJlc3M+Q2FuY2VyIERpYWdub3Np
cyBhbmQgUGF0aG9sb2d5IEdyb3VwLCBLb2xsaW5nIEluc3RpdHV0ZSBvZiBNZWRpY2FsIFJlc2Vh
cmNoLCBSb3lhbCBOb3J0aCBTaG9yZSBIb3NwaXRhbCwgU3QgTGVvbmFyZHMsIE5TVywgQXVzdHJh
bGlhLiYjeEQ7VW5pdmVyc2l0eSBvZiBTeWRuZXksIFN5ZG5leSwgTlNXLCBBdXN0cmFsaWEuJiN4
RDtEZXBhcnRtZW50IG9mIEFuYXRvbWljYWwgUGF0aG9sb2d5LCBOU1cgSGVhbHRoIFBhdGhvbG9n
eSwgUm95YWwgTm9ydGggU2hvcmUgSG9zcGl0YWwsIFN0IExlb25hcmRzLCBOU1csIEF1c3RyYWxp
YS4mI3hEO0RlcGFydG1lbnQgb2YgUGF0aG9sb2d5IGFuZCBMYWJvcmF0b3J5IE1lZGljaW5lIFR1
ZnRzIE1lZGljYWwgQ2VudGVyLCBUdWZ0cyBVbml2ZXJzaXR5IFNjaG9vbCBvZiBNZWRpY2luZSwg
Qm9zdG9uLCBNQSwgVVNBLiYjeEQ7RGVwYXJ0bWVudCBvZiBQYXRob2xvZ3ksIEVyYXNtdXMgTUMg
Q2FuY2VyIEluc3RpdHV0ZSwgVW5pdmVyc2l0eSBNZWRpY2FsIENlbnRlciBSb3R0ZXJkYW0sIFJv
dHRlcmRhbSwgVGhlIE5ldGhlcmxhbmRzLiYjeEQ7RGVwYXJ0bWVudCBvZiBQYXRob2xvZ3ksIFJl
aW5pZXIgZGUgR3JhYWYgSG9zcGl0YWwsIERlbGZ0LCBUaGUgTmV0aGVybGFuZHMuPC9hdXRoLWFk
ZHJlc3M+PHRpdGxlcz48dGl0bGU+UGF0aG9sb2d5IGFuZCBnZW5ldGljcyBvZiBwaGFlb2Nocm9t
b2N5dG9tYSBhbmQgcGFyYWdhbmdsaW9tYTwvdGl0bGU+PHNlY29uZGFyeS10aXRsZT5IaXN0b3Bh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Pkhpc3RvcGF0aG9sb2d5PC9hYmJyLTE+PC9hbHQtcGVyaW9kaWNhbD48cGFnZXM+OTctMTA1PC9w
YWdlcz48dm9sdW1lPjcyPC92b2x1bWU+PG51bWJlcj4xPC9udW1iZXI+PGVkaXRpb24+MjAxNy8x
Mi8xNTwvZWRpdGlvbj48a2V5d29yZHM+PGtleXdvcmQ+QWRyZW5hbCBHbGFuZCBOZW9wbGFzbXMv
KmdlbmV0aWNzLypwYXRob2xvZ3k8L2tleXdvcmQ+PGtleXdvcmQ+SHVtYW5zPC9rZXl3b3JkPjxr
ZXl3b3JkPlBhcmFnYW5nbGlvbWEvKmdlbmV0aWNzLypwYXRob2xvZ3k8L2tleXdvcmQ+PGtleXdv
cmQ+UGhlb2Nocm9tb2N5dG9tYS8qZ2VuZXRpY3MvKnBhdGhvbG9neTwva2V5d29yZD48a2V5d29y
ZD5tdWx0aXBsZSBlbmRvY3JpbmUgbmVvcGxhc2lhIHR5cGUgMjwva2V5d29yZD48a2V5d29yZD5w
YXJhZ2FuZ2xpb21hPC9rZXl3b3JkPjxrZXl3b3JkPnBoYWVvY2hyb21vY3l0b21hPC9rZXl3b3Jk
PjxrZXl3b3JkPnN1Y2NpbmF0ZSBkZWh5ZHJvZ2VuYXNlPC9rZXl3b3JkPjxrZXl3b3JkPnZvbiBI
aXBwZWwtTGluZGF1IHN5bmRyb21lPC9rZXl3b3JkPjwva2V5d29yZHM+PGRhdGVzPjx5ZWFyPjIw
MTg8L3llYXI+PHB1Yi1kYXRlcz48ZGF0ZT5KYW48L2RhdGU+PC9wdWItZGF0ZXM+PC9kYXRlcz48
aXNibj4wMzA5LTAxNjc8L2lzYm4+PGFjY2Vzc2lvbi1udW0+MjkyMzkwNDQ8L2FjY2Vzc2lvbi1u
dW0+PHVybHM+PC91cmxzPjxjdXN0b20yPjI5MjM5MDQ0PC9jdXN0b20yPjxlbGVjdHJvbmljLXJl
c291cmNlLW51bT4xMC4xMTExL2hpcy4xMzQwMjwvZWxlY3Ryb25pYy1yZXNvdXJjZS1udW0+PHJl
bW90ZS1kYXRhYmFzZS1wcm92aWRlcj5OTE08L3JlbW90ZS1kYXRhYmFzZS1wcm92aWRlcj48bGFu
Z3VhZ2U+ZW5nPC9sYW5ndWFnZT48L3JlY29yZD48L0NpdGU+PC9FbmROb3RlPnAA
</w:fldData>
        </w:fldChar>
      </w:r>
      <w:r w:rsidRPr="00C079BF">
        <w:rPr>
          <w:rFonts w:ascii="Book Antiqua" w:eastAsia="AdvTimes" w:hAnsi="Book Antiqua"/>
          <w:kern w:val="0"/>
          <w:sz w:val="24"/>
          <w:szCs w:val="24"/>
        </w:rPr>
        <w:instrText xml:space="preserve"> ADDIN EN.CITE </w:instrText>
      </w:r>
      <w:r w:rsidRPr="00C079BF">
        <w:rPr>
          <w:rFonts w:ascii="Book Antiqua" w:eastAsia="AdvTimes" w:hAnsi="Book Antiqua"/>
          <w:kern w:val="0"/>
          <w:sz w:val="24"/>
          <w:szCs w:val="24"/>
        </w:rPr>
        <w:fldChar w:fldCharType="begin">
          <w:fldData xml:space="preserve">PEVuZE5vdGU+PENpdGU+PEF1dGhvcj5UdXJjaGluaTwvQXV0aG9yPjxZZWFyPjIwMTg8L1llYXI+
PFJlY051bT41PC9SZWNOdW0+PERpc3BsYXlUZXh0PjxzdHlsZSBmYWNlPSJzdXBlcnNjcmlwdCI+
WzVdPC9zdHlsZT48L0Rpc3BsYXlUZXh0PjxyZWNvcmQ+PHJlYy1udW1iZXI+NTwvcmVjLW51bWJl
cj48Zm9yZWlnbi1rZXlzPjxrZXkgYXBwPSJFTiIgZGItaWQ9InJzdnZkOXNwZXJwcDBmZTV0dHBw
dnYyMnpycnI5OXpmZDUwZiIgdGltZXN0YW1wPSIxNTg4NTk2MzQwIj41PC9rZXk+PC9mb3JlaWdu
LWtleXM+PHJlZi10eXBlIG5hbWU9IkpvdXJuYWwgQXJ0aWNsZSI+MTc8L3JlZi10eXBlPjxjb250
cmlidXRvcnM+PGF1dGhvcnM+PGF1dGhvcj5UdXJjaGluaSwgSi48L2F1dGhvcj48YXV0aG9yPkNo
ZXVuZywgVi4gSy4gWS48L2F1dGhvcj48YXV0aG9yPlRpc2NobGVyLCBBLiBTLjwvYXV0aG9yPjxh
dXRob3I+RGUgS3JpamdlciwgUi4gUi48L2F1dGhvcj48YXV0aG9yPkdpbGwsIEEuIEouPC9hdXRo
b3I+PC9hdXRob3JzPjwvY29udHJpYnV0b3JzPjxhdXRoLWFkZHJlc3M+Q2FuY2VyIERpYWdub3Np
cyBhbmQgUGF0aG9sb2d5IEdyb3VwLCBLb2xsaW5nIEluc3RpdHV0ZSBvZiBNZWRpY2FsIFJlc2Vh
cmNoLCBSb3lhbCBOb3J0aCBTaG9yZSBIb3NwaXRhbCwgU3QgTGVvbmFyZHMsIE5TVywgQXVzdHJh
bGlhLiYjeEQ7VW5pdmVyc2l0eSBvZiBTeWRuZXksIFN5ZG5leSwgTlNXLCBBdXN0cmFsaWEuJiN4
RDtEZXBhcnRtZW50IG9mIEFuYXRvbWljYWwgUGF0aG9sb2d5LCBOU1cgSGVhbHRoIFBhdGhvbG9n
eSwgUm95YWwgTm9ydGggU2hvcmUgSG9zcGl0YWwsIFN0IExlb25hcmRzLCBOU1csIEF1c3RyYWxp
YS4mI3hEO0RlcGFydG1lbnQgb2YgUGF0aG9sb2d5IGFuZCBMYWJvcmF0b3J5IE1lZGljaW5lIFR1
ZnRzIE1lZGljYWwgQ2VudGVyLCBUdWZ0cyBVbml2ZXJzaXR5IFNjaG9vbCBvZiBNZWRpY2luZSwg
Qm9zdG9uLCBNQSwgVVNBLiYjeEQ7RGVwYXJ0bWVudCBvZiBQYXRob2xvZ3ksIEVyYXNtdXMgTUMg
Q2FuY2VyIEluc3RpdHV0ZSwgVW5pdmVyc2l0eSBNZWRpY2FsIENlbnRlciBSb3R0ZXJkYW0sIFJv
dHRlcmRhbSwgVGhlIE5ldGhlcmxhbmRzLiYjeEQ7RGVwYXJ0bWVudCBvZiBQYXRob2xvZ3ksIFJl
aW5pZXIgZGUgR3JhYWYgSG9zcGl0YWwsIERlbGZ0LCBUaGUgTmV0aGVybGFuZHMuPC9hdXRoLWFk
ZHJlc3M+PHRpdGxlcz48dGl0bGU+UGF0aG9sb2d5IGFuZCBnZW5ldGljcyBvZiBwaGFlb2Nocm9t
b2N5dG9tYSBhbmQgcGFyYWdhbmdsaW9tYTwvdGl0bGU+PHNlY29uZGFyeS10aXRsZT5IaXN0b3Bh
dGhvbG9neTwvc2Vjb25kYXJ5LXRpdGxlPjxhbHQtdGl0bGU+SGlzdG9wYXRob2xvZ3k8L2FsdC10
aXRsZT48L3RpdGxlcz48cGVyaW9kaWNhbD48ZnVsbC10aXRsZT5IaXN0b3BhdGhvbG9neTwvZnVs
bC10aXRsZT48YWJici0xPkhpc3RvcGF0aG9sb2d5PC9hYmJyLTE+PC9wZXJpb2RpY2FsPjxhbHQt
cGVyaW9kaWNhbD48ZnVsbC10aXRsZT5IaXN0b3BhdGhvbG9neTwvZnVsbC10aXRsZT48YWJici0x
Pkhpc3RvcGF0aG9sb2d5PC9hYmJyLTE+PC9hbHQtcGVyaW9kaWNhbD48cGFnZXM+OTctMTA1PC9w
YWdlcz48dm9sdW1lPjcyPC92b2x1bWU+PG51bWJlcj4xPC9udW1iZXI+PGVkaXRpb24+MjAxNy8x
Mi8xNTwvZWRpdGlvbj48a2V5d29yZHM+PGtleXdvcmQ+QWRyZW5hbCBHbGFuZCBOZW9wbGFzbXMv
KmdlbmV0aWNzLypwYXRob2xvZ3k8L2tleXdvcmQ+PGtleXdvcmQ+SHVtYW5zPC9rZXl3b3JkPjxr
ZXl3b3JkPlBhcmFnYW5nbGlvbWEvKmdlbmV0aWNzLypwYXRob2xvZ3k8L2tleXdvcmQ+PGtleXdv
cmQ+UGhlb2Nocm9tb2N5dG9tYS8qZ2VuZXRpY3MvKnBhdGhvbG9neTwva2V5d29yZD48a2V5d29y
ZD5tdWx0aXBsZSBlbmRvY3JpbmUgbmVvcGxhc2lhIHR5cGUgMjwva2V5d29yZD48a2V5d29yZD5w
YXJhZ2FuZ2xpb21hPC9rZXl3b3JkPjxrZXl3b3JkPnBoYWVvY2hyb21vY3l0b21hPC9rZXl3b3Jk
PjxrZXl3b3JkPnN1Y2NpbmF0ZSBkZWh5ZHJvZ2VuYXNlPC9rZXl3b3JkPjxrZXl3b3JkPnZvbiBI
aXBwZWwtTGluZGF1IHN5bmRyb21lPC9rZXl3b3JkPjwva2V5d29yZHM+PGRhdGVzPjx5ZWFyPjIw
MTg8L3llYXI+PHB1Yi1kYXRlcz48ZGF0ZT5KYW48L2RhdGU+PC9wdWItZGF0ZXM+PC9kYXRlcz48
aXNibj4wMzA5LTAxNjc8L2lzYm4+PGFjY2Vzc2lvbi1udW0+MjkyMzkwNDQ8L2FjY2Vzc2lvbi1u
dW0+PHVybHM+PC91cmxzPjxjdXN0b20yPjI5MjM5MDQ0PC9jdXN0b20yPjxlbGVjdHJvbmljLXJl
c291cmNlLW51bT4xMC4xMTExL2hpcy4xMzQwMjwvZWxlY3Ryb25pYy1yZXNvdXJjZS1udW0+PHJl
bW90ZS1kYXRhYmFzZS1wcm92aWRlcj5OTE08L3JlbW90ZS1kYXRhYmFzZS1wcm92aWRlcj48bGFu
Z3VhZ2U+ZW5nPC9sYW5ndWFnZT48L3JlY29yZD48L0NpdGU+PC9FbmROb3RlPnAA
</w:fldData>
        </w:fldChar>
      </w:r>
      <w:r w:rsidRPr="00C079BF">
        <w:rPr>
          <w:rFonts w:ascii="Book Antiqua" w:eastAsia="AdvTimes" w:hAnsi="Book Antiqua"/>
          <w:kern w:val="0"/>
          <w:sz w:val="24"/>
          <w:szCs w:val="24"/>
        </w:rPr>
        <w:instrText xml:space="preserve"> ADDIN EN.CITE.DATA </w:instrText>
      </w:r>
      <w:r w:rsidRPr="00C079BF">
        <w:rPr>
          <w:rFonts w:ascii="Book Antiqua" w:eastAsia="AdvTimes" w:hAnsi="Book Antiqua"/>
          <w:kern w:val="0"/>
          <w:sz w:val="24"/>
          <w:szCs w:val="24"/>
        </w:rPr>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r>
      <w:r w:rsidRPr="00C079BF">
        <w:rPr>
          <w:rFonts w:ascii="Book Antiqua" w:eastAsia="AdvTimes" w:hAnsi="Book Antiqua"/>
          <w:kern w:val="0"/>
          <w:sz w:val="24"/>
          <w:szCs w:val="24"/>
        </w:rPr>
        <w:fldChar w:fldCharType="separate"/>
      </w:r>
      <w:r w:rsidRPr="00C079BF">
        <w:rPr>
          <w:rFonts w:ascii="Book Antiqua" w:eastAsia="AdvTimes" w:hAnsi="Book Antiqua"/>
          <w:kern w:val="0"/>
          <w:sz w:val="24"/>
          <w:szCs w:val="24"/>
          <w:vertAlign w:val="superscript"/>
        </w:rPr>
        <w:t>[5]</w:t>
      </w:r>
      <w:r w:rsidRPr="00C079BF">
        <w:rPr>
          <w:rFonts w:ascii="Book Antiqua" w:eastAsia="AdvTimes" w:hAnsi="Book Antiqua"/>
          <w:kern w:val="0"/>
          <w:sz w:val="24"/>
          <w:szCs w:val="24"/>
        </w:rPr>
        <w:fldChar w:fldCharType="end"/>
      </w:r>
      <w:r w:rsidRPr="00C079BF">
        <w:rPr>
          <w:rFonts w:ascii="Book Antiqua" w:eastAsia="AdvTimes" w:hAnsi="Book Antiqua"/>
          <w:kern w:val="0"/>
          <w:sz w:val="24"/>
          <w:szCs w:val="24"/>
        </w:rPr>
        <w:t xml:space="preserve">. </w:t>
      </w:r>
    </w:p>
    <w:p w14:paraId="2EB6D627" w14:textId="77777777" w:rsidR="00A80135" w:rsidRPr="00C079BF" w:rsidRDefault="00A80135" w:rsidP="00C079BF">
      <w:pPr>
        <w:autoSpaceDE w:val="0"/>
        <w:autoSpaceDN w:val="0"/>
        <w:adjustRightInd w:val="0"/>
        <w:snapToGrid w:val="0"/>
        <w:spacing w:line="360" w:lineRule="auto"/>
        <w:rPr>
          <w:rFonts w:ascii="Book Antiqua" w:eastAsia="AdvTimes" w:hAnsi="Book Antiqua"/>
          <w:kern w:val="0"/>
          <w:sz w:val="24"/>
          <w:szCs w:val="24"/>
        </w:rPr>
      </w:pPr>
    </w:p>
    <w:p w14:paraId="37426F69" w14:textId="77777777" w:rsidR="00A80135" w:rsidRPr="00C079BF" w:rsidRDefault="00A80135" w:rsidP="00C079BF">
      <w:pPr>
        <w:pStyle w:val="a6"/>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C079BF">
        <w:rPr>
          <w:rFonts w:ascii="Book Antiqua" w:eastAsia="Calibri" w:hAnsi="Book Antiqua" w:cstheme="minorHAnsi"/>
          <w:b/>
          <w:sz w:val="24"/>
          <w:szCs w:val="24"/>
          <w:u w:val="single"/>
          <w:lang w:val="en-US"/>
        </w:rPr>
        <w:t>CONCLUSION</w:t>
      </w:r>
    </w:p>
    <w:p w14:paraId="0AB8CF70" w14:textId="54ACAD06" w:rsidR="00494C95" w:rsidRPr="00C079BF" w:rsidRDefault="00647D90" w:rsidP="00C079BF">
      <w:pPr>
        <w:autoSpaceDE w:val="0"/>
        <w:autoSpaceDN w:val="0"/>
        <w:adjustRightInd w:val="0"/>
        <w:snapToGrid w:val="0"/>
        <w:spacing w:line="360" w:lineRule="auto"/>
        <w:rPr>
          <w:rFonts w:ascii="Book Antiqua" w:hAnsi="Book Antiqua"/>
          <w:sz w:val="24"/>
          <w:szCs w:val="24"/>
        </w:rPr>
      </w:pPr>
      <w:r w:rsidRPr="00C079BF">
        <w:rPr>
          <w:rFonts w:ascii="Book Antiqua" w:eastAsia="AdvTimes" w:hAnsi="Book Antiqua"/>
          <w:kern w:val="0"/>
          <w:sz w:val="24"/>
          <w:szCs w:val="24"/>
        </w:rPr>
        <w:t xml:space="preserve">In conclusion, </w:t>
      </w:r>
      <w:r w:rsidRPr="00C079BF">
        <w:rPr>
          <w:rFonts w:ascii="Book Antiqua" w:hAnsi="Book Antiqua"/>
          <w:color w:val="231F20"/>
          <w:kern w:val="0"/>
          <w:sz w:val="24"/>
          <w:szCs w:val="24"/>
        </w:rPr>
        <w:t xml:space="preserve">pheochromocytoma is a rare tumor, and </w:t>
      </w:r>
      <w:r w:rsidRPr="00C079BF">
        <w:rPr>
          <w:rFonts w:ascii="Book Antiqua" w:eastAsia="AdvTimes" w:hAnsi="Book Antiqua"/>
          <w:kern w:val="0"/>
          <w:sz w:val="24"/>
          <w:szCs w:val="24"/>
        </w:rPr>
        <w:t xml:space="preserve">we report an even rarer case of </w:t>
      </w:r>
      <w:r w:rsidRPr="00C079BF">
        <w:rPr>
          <w:rFonts w:ascii="Book Antiqua" w:hAnsi="Book Antiqua"/>
          <w:color w:val="231F20"/>
          <w:kern w:val="0"/>
          <w:sz w:val="24"/>
          <w:szCs w:val="24"/>
        </w:rPr>
        <w:t xml:space="preserve">pheochromocytoma with delayed detection of tumor thrombus at the </w:t>
      </w:r>
      <w:r w:rsidRPr="00C079BF">
        <w:rPr>
          <w:rFonts w:ascii="Book Antiqua" w:hAnsi="Book Antiqua"/>
          <w:kern w:val="0"/>
          <w:sz w:val="24"/>
          <w:szCs w:val="24"/>
        </w:rPr>
        <w:t>entrance</w:t>
      </w:r>
      <w:r w:rsidRPr="00C079BF">
        <w:rPr>
          <w:rFonts w:ascii="Book Antiqua" w:hAnsi="Book Antiqua"/>
          <w:color w:val="231F20"/>
          <w:kern w:val="0"/>
          <w:sz w:val="24"/>
          <w:szCs w:val="24"/>
        </w:rPr>
        <w:t xml:space="preserve"> of </w:t>
      </w:r>
      <w:r w:rsidR="00FA58CA">
        <w:rPr>
          <w:rFonts w:ascii="Book Antiqua" w:hAnsi="Book Antiqua"/>
          <w:color w:val="231F20"/>
          <w:kern w:val="0"/>
          <w:sz w:val="24"/>
          <w:szCs w:val="24"/>
        </w:rPr>
        <w:t xml:space="preserve">the </w:t>
      </w:r>
      <w:r w:rsidRPr="00C079BF">
        <w:rPr>
          <w:rFonts w:ascii="Book Antiqua" w:hAnsi="Book Antiqua"/>
          <w:color w:val="231F20"/>
          <w:kern w:val="0"/>
          <w:sz w:val="24"/>
          <w:szCs w:val="24"/>
        </w:rPr>
        <w:t xml:space="preserve">IVC. Nephrectomy is necessary when the tumor is </w:t>
      </w:r>
      <w:r w:rsidR="00FA58CA">
        <w:rPr>
          <w:rFonts w:ascii="Book Antiqua" w:hAnsi="Book Antiqua"/>
          <w:color w:val="231F20"/>
          <w:kern w:val="0"/>
          <w:sz w:val="24"/>
          <w:szCs w:val="24"/>
        </w:rPr>
        <w:t>on</w:t>
      </w:r>
      <w:r w:rsidRPr="00C079BF">
        <w:rPr>
          <w:rFonts w:ascii="Book Antiqua" w:hAnsi="Book Antiqua"/>
          <w:color w:val="231F20"/>
          <w:kern w:val="0"/>
          <w:sz w:val="24"/>
          <w:szCs w:val="24"/>
        </w:rPr>
        <w:t xml:space="preserve"> the left side, and robot-assisted laparoscopic surgery is safe and efficient. </w:t>
      </w:r>
    </w:p>
    <w:p w14:paraId="6EFAA951" w14:textId="77777777" w:rsidR="00494C95" w:rsidRPr="00C079BF" w:rsidRDefault="00494C95" w:rsidP="00C079BF">
      <w:pPr>
        <w:snapToGrid w:val="0"/>
        <w:spacing w:line="360" w:lineRule="auto"/>
        <w:rPr>
          <w:rFonts w:ascii="Book Antiqua" w:eastAsia="AdvTimes" w:hAnsi="Book Antiqua"/>
          <w:kern w:val="0"/>
          <w:sz w:val="24"/>
          <w:szCs w:val="24"/>
        </w:rPr>
      </w:pPr>
    </w:p>
    <w:p w14:paraId="213E7A05" w14:textId="77777777" w:rsidR="00494C95" w:rsidRPr="00C079BF" w:rsidRDefault="00A80135" w:rsidP="00C079BF">
      <w:pPr>
        <w:pStyle w:val="a6"/>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C079BF">
        <w:rPr>
          <w:rFonts w:ascii="Book Antiqua" w:hAnsi="Book Antiqua" w:cstheme="minorHAnsi"/>
          <w:b/>
          <w:sz w:val="24"/>
          <w:szCs w:val="24"/>
          <w:lang w:val="en-US"/>
        </w:rPr>
        <w:t>REFERENCES</w:t>
      </w:r>
    </w:p>
    <w:p w14:paraId="74DBD360"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1 </w:t>
      </w:r>
      <w:r w:rsidRPr="00C079BF">
        <w:rPr>
          <w:rFonts w:ascii="Book Antiqua" w:hAnsi="Book Antiqua"/>
          <w:b/>
          <w:sz w:val="24"/>
          <w:szCs w:val="24"/>
        </w:rPr>
        <w:t>Naranjo J</w:t>
      </w:r>
      <w:r w:rsidRPr="00C079BF">
        <w:rPr>
          <w:rFonts w:ascii="Book Antiqua" w:hAnsi="Book Antiqua"/>
          <w:sz w:val="24"/>
          <w:szCs w:val="24"/>
        </w:rPr>
        <w:t xml:space="preserve">, Dodd S, Martin YN. Perioperative Management of Pheochromocytoma. </w:t>
      </w:r>
      <w:r w:rsidRPr="00C079BF">
        <w:rPr>
          <w:rFonts w:ascii="Book Antiqua" w:hAnsi="Book Antiqua"/>
          <w:i/>
          <w:sz w:val="24"/>
          <w:szCs w:val="24"/>
        </w:rPr>
        <w:t xml:space="preserve">J </w:t>
      </w:r>
      <w:proofErr w:type="spellStart"/>
      <w:r w:rsidRPr="00C079BF">
        <w:rPr>
          <w:rFonts w:ascii="Book Antiqua" w:hAnsi="Book Antiqua"/>
          <w:i/>
          <w:sz w:val="24"/>
          <w:szCs w:val="24"/>
        </w:rPr>
        <w:t>Cardiothorac</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Vasc</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Anesth</w:t>
      </w:r>
      <w:proofErr w:type="spellEnd"/>
      <w:r w:rsidRPr="00C079BF">
        <w:rPr>
          <w:rFonts w:ascii="Book Antiqua" w:hAnsi="Book Antiqua"/>
          <w:sz w:val="24"/>
          <w:szCs w:val="24"/>
        </w:rPr>
        <w:t xml:space="preserve"> 2017; </w:t>
      </w:r>
      <w:r w:rsidRPr="00C079BF">
        <w:rPr>
          <w:rFonts w:ascii="Book Antiqua" w:hAnsi="Book Antiqua"/>
          <w:b/>
          <w:sz w:val="24"/>
          <w:szCs w:val="24"/>
        </w:rPr>
        <w:t>31</w:t>
      </w:r>
      <w:r w:rsidRPr="00C079BF">
        <w:rPr>
          <w:rFonts w:ascii="Book Antiqua" w:hAnsi="Book Antiqua"/>
          <w:sz w:val="24"/>
          <w:szCs w:val="24"/>
        </w:rPr>
        <w:t>: 1427-1439 [PMID: 28392094 DOI: 10.1053/j.jvca.2017.02.023]</w:t>
      </w:r>
    </w:p>
    <w:p w14:paraId="3049079B"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2 </w:t>
      </w:r>
      <w:r w:rsidRPr="00C079BF">
        <w:rPr>
          <w:rFonts w:ascii="Book Antiqua" w:hAnsi="Book Antiqua"/>
          <w:b/>
          <w:sz w:val="24"/>
          <w:szCs w:val="24"/>
        </w:rPr>
        <w:t>Shigemura K</w:t>
      </w:r>
      <w:r w:rsidRPr="00C079BF">
        <w:rPr>
          <w:rFonts w:ascii="Book Antiqua" w:hAnsi="Book Antiqua"/>
          <w:sz w:val="24"/>
          <w:szCs w:val="24"/>
        </w:rPr>
        <w:t xml:space="preserve">, Tanaka K, Arakawa S, Hara I, Kawabata G, Fujisawa M. Malignant pheochromocytoma with IVC thrombus. </w:t>
      </w:r>
      <w:proofErr w:type="spellStart"/>
      <w:r w:rsidRPr="00C079BF">
        <w:rPr>
          <w:rFonts w:ascii="Book Antiqua" w:hAnsi="Book Antiqua"/>
          <w:i/>
          <w:sz w:val="24"/>
          <w:szCs w:val="24"/>
        </w:rPr>
        <w:t>Int</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Urol</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Nephrol</w:t>
      </w:r>
      <w:proofErr w:type="spellEnd"/>
      <w:r w:rsidRPr="00C079BF">
        <w:rPr>
          <w:rFonts w:ascii="Book Antiqua" w:hAnsi="Book Antiqua"/>
          <w:sz w:val="24"/>
          <w:szCs w:val="24"/>
        </w:rPr>
        <w:t xml:space="preserve"> 2007; </w:t>
      </w:r>
      <w:r w:rsidRPr="00C079BF">
        <w:rPr>
          <w:rFonts w:ascii="Book Antiqua" w:hAnsi="Book Antiqua"/>
          <w:b/>
          <w:sz w:val="24"/>
          <w:szCs w:val="24"/>
        </w:rPr>
        <w:t>39</w:t>
      </w:r>
      <w:r w:rsidRPr="00C079BF">
        <w:rPr>
          <w:rFonts w:ascii="Book Antiqua" w:hAnsi="Book Antiqua"/>
          <w:sz w:val="24"/>
          <w:szCs w:val="24"/>
        </w:rPr>
        <w:t>: 103-106 [PMID: 17268909 DOI: 10.1007/s11255-005-4969-4]</w:t>
      </w:r>
    </w:p>
    <w:p w14:paraId="7CB5975A"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3 </w:t>
      </w:r>
      <w:r w:rsidRPr="00C079BF">
        <w:rPr>
          <w:rFonts w:ascii="Book Antiqua" w:hAnsi="Book Antiqua"/>
          <w:b/>
          <w:sz w:val="24"/>
          <w:szCs w:val="24"/>
        </w:rPr>
        <w:t>Dunn CW,</w:t>
      </w:r>
      <w:r w:rsidRPr="00C079BF">
        <w:rPr>
          <w:rFonts w:ascii="Book Antiqua" w:hAnsi="Book Antiqua"/>
          <w:sz w:val="24"/>
          <w:szCs w:val="24"/>
        </w:rPr>
        <w:t xml:space="preserve"> Snyder WH, Ring WS, </w:t>
      </w:r>
      <w:proofErr w:type="spellStart"/>
      <w:r w:rsidRPr="00C079BF">
        <w:rPr>
          <w:rFonts w:ascii="Book Antiqua" w:hAnsi="Book Antiqua"/>
          <w:sz w:val="24"/>
          <w:szCs w:val="24"/>
        </w:rPr>
        <w:t>Latson</w:t>
      </w:r>
      <w:proofErr w:type="spellEnd"/>
      <w:r w:rsidRPr="00C079BF">
        <w:rPr>
          <w:rFonts w:ascii="Book Antiqua" w:hAnsi="Book Antiqua"/>
          <w:sz w:val="24"/>
          <w:szCs w:val="24"/>
        </w:rPr>
        <w:t xml:space="preserve"> TW. Pheochromocytoma with extension into the inferior vena cava: a case report. </w:t>
      </w:r>
      <w:r w:rsidRPr="00C079BF">
        <w:rPr>
          <w:rFonts w:ascii="Book Antiqua" w:hAnsi="Book Antiqua"/>
          <w:i/>
          <w:iCs/>
          <w:sz w:val="24"/>
          <w:szCs w:val="24"/>
        </w:rPr>
        <w:t>Surgery</w:t>
      </w:r>
      <w:r w:rsidRPr="00C079BF">
        <w:rPr>
          <w:rFonts w:ascii="Book Antiqua" w:hAnsi="Book Antiqua"/>
          <w:sz w:val="24"/>
          <w:szCs w:val="24"/>
        </w:rPr>
        <w:t xml:space="preserve"> 1992; </w:t>
      </w:r>
      <w:r w:rsidRPr="00C079BF">
        <w:rPr>
          <w:rFonts w:ascii="Book Antiqua" w:hAnsi="Book Antiqua"/>
          <w:b/>
          <w:bCs/>
          <w:sz w:val="24"/>
          <w:szCs w:val="24"/>
        </w:rPr>
        <w:t>111</w:t>
      </w:r>
      <w:r w:rsidRPr="00C079BF">
        <w:rPr>
          <w:rFonts w:ascii="Book Antiqua" w:hAnsi="Book Antiqua"/>
          <w:sz w:val="24"/>
          <w:szCs w:val="24"/>
        </w:rPr>
        <w:t>: 472-474</w:t>
      </w:r>
    </w:p>
    <w:p w14:paraId="5D7C53ED" w14:textId="77777777" w:rsidR="00A8013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4 </w:t>
      </w:r>
      <w:r w:rsidRPr="00C079BF">
        <w:rPr>
          <w:rFonts w:ascii="Book Antiqua" w:hAnsi="Book Antiqua"/>
          <w:b/>
          <w:sz w:val="24"/>
          <w:szCs w:val="24"/>
        </w:rPr>
        <w:t>Wang B</w:t>
      </w:r>
      <w:r w:rsidRPr="00C079BF">
        <w:rPr>
          <w:rFonts w:ascii="Book Antiqua" w:hAnsi="Book Antiqua"/>
          <w:sz w:val="24"/>
          <w:szCs w:val="24"/>
        </w:rPr>
        <w:t xml:space="preserve">, Li H, Ma X, Zhang X, Gu L, Li X, Fan Y, Gao Y, Liu K, Zhu J. Robot-assisted Laparoscopic Inferior Vena Cava Thrombectomy: Different Sides </w:t>
      </w:r>
      <w:r w:rsidRPr="00C079BF">
        <w:rPr>
          <w:rFonts w:ascii="Book Antiqua" w:hAnsi="Book Antiqua"/>
          <w:sz w:val="24"/>
          <w:szCs w:val="24"/>
        </w:rPr>
        <w:lastRenderedPageBreak/>
        <w:t xml:space="preserve">Require Different Techniques. </w:t>
      </w:r>
      <w:proofErr w:type="spellStart"/>
      <w:r w:rsidRPr="00C079BF">
        <w:rPr>
          <w:rFonts w:ascii="Book Antiqua" w:hAnsi="Book Antiqua"/>
          <w:i/>
          <w:sz w:val="24"/>
          <w:szCs w:val="24"/>
        </w:rPr>
        <w:t>Eur</w:t>
      </w:r>
      <w:proofErr w:type="spellEnd"/>
      <w:r w:rsidRPr="00C079BF">
        <w:rPr>
          <w:rFonts w:ascii="Book Antiqua" w:hAnsi="Book Antiqua"/>
          <w:i/>
          <w:sz w:val="24"/>
          <w:szCs w:val="24"/>
        </w:rPr>
        <w:t xml:space="preserve"> </w:t>
      </w:r>
      <w:proofErr w:type="spellStart"/>
      <w:r w:rsidRPr="00C079BF">
        <w:rPr>
          <w:rFonts w:ascii="Book Antiqua" w:hAnsi="Book Antiqua"/>
          <w:i/>
          <w:sz w:val="24"/>
          <w:szCs w:val="24"/>
        </w:rPr>
        <w:t>Urol</w:t>
      </w:r>
      <w:proofErr w:type="spellEnd"/>
      <w:r w:rsidRPr="00C079BF">
        <w:rPr>
          <w:rFonts w:ascii="Book Antiqua" w:hAnsi="Book Antiqua"/>
          <w:sz w:val="24"/>
          <w:szCs w:val="24"/>
        </w:rPr>
        <w:t xml:space="preserve"> 2016; </w:t>
      </w:r>
      <w:r w:rsidRPr="00C079BF">
        <w:rPr>
          <w:rFonts w:ascii="Book Antiqua" w:hAnsi="Book Antiqua"/>
          <w:b/>
          <w:sz w:val="24"/>
          <w:szCs w:val="24"/>
        </w:rPr>
        <w:t>69</w:t>
      </w:r>
      <w:r w:rsidRPr="00C079BF">
        <w:rPr>
          <w:rFonts w:ascii="Book Antiqua" w:hAnsi="Book Antiqua"/>
          <w:sz w:val="24"/>
          <w:szCs w:val="24"/>
        </w:rPr>
        <w:t>: 1112-1119 [PMID: 26706105 DOI: 10.1016/j.eururo.2015.12.001]</w:t>
      </w:r>
    </w:p>
    <w:p w14:paraId="05AC8B3C" w14:textId="77777777" w:rsidR="00494C95" w:rsidRPr="00C079BF" w:rsidRDefault="00A80135" w:rsidP="00C079BF">
      <w:pPr>
        <w:snapToGrid w:val="0"/>
        <w:spacing w:line="360" w:lineRule="auto"/>
        <w:rPr>
          <w:rFonts w:ascii="Book Antiqua" w:hAnsi="Book Antiqua"/>
          <w:sz w:val="24"/>
          <w:szCs w:val="24"/>
        </w:rPr>
      </w:pPr>
      <w:r w:rsidRPr="00C079BF">
        <w:rPr>
          <w:rFonts w:ascii="Book Antiqua" w:hAnsi="Book Antiqua"/>
          <w:sz w:val="24"/>
          <w:szCs w:val="24"/>
        </w:rPr>
        <w:t xml:space="preserve">5 </w:t>
      </w:r>
      <w:proofErr w:type="spellStart"/>
      <w:r w:rsidRPr="00C079BF">
        <w:rPr>
          <w:rFonts w:ascii="Book Antiqua" w:hAnsi="Book Antiqua"/>
          <w:b/>
          <w:sz w:val="24"/>
          <w:szCs w:val="24"/>
        </w:rPr>
        <w:t>Turchini</w:t>
      </w:r>
      <w:proofErr w:type="spellEnd"/>
      <w:r w:rsidRPr="00C079BF">
        <w:rPr>
          <w:rFonts w:ascii="Book Antiqua" w:hAnsi="Book Antiqua"/>
          <w:b/>
          <w:sz w:val="24"/>
          <w:szCs w:val="24"/>
        </w:rPr>
        <w:t xml:space="preserve"> J</w:t>
      </w:r>
      <w:r w:rsidRPr="00C079BF">
        <w:rPr>
          <w:rFonts w:ascii="Book Antiqua" w:hAnsi="Book Antiqua"/>
          <w:sz w:val="24"/>
          <w:szCs w:val="24"/>
        </w:rPr>
        <w:t xml:space="preserve">, Cheung VKY, </w:t>
      </w:r>
      <w:proofErr w:type="spellStart"/>
      <w:r w:rsidRPr="00C079BF">
        <w:rPr>
          <w:rFonts w:ascii="Book Antiqua" w:hAnsi="Book Antiqua"/>
          <w:sz w:val="24"/>
          <w:szCs w:val="24"/>
        </w:rPr>
        <w:t>Tischler</w:t>
      </w:r>
      <w:proofErr w:type="spellEnd"/>
      <w:r w:rsidRPr="00C079BF">
        <w:rPr>
          <w:rFonts w:ascii="Book Antiqua" w:hAnsi="Book Antiqua"/>
          <w:sz w:val="24"/>
          <w:szCs w:val="24"/>
        </w:rPr>
        <w:t xml:space="preserve"> AS, De </w:t>
      </w:r>
      <w:proofErr w:type="spellStart"/>
      <w:r w:rsidRPr="00C079BF">
        <w:rPr>
          <w:rFonts w:ascii="Book Antiqua" w:hAnsi="Book Antiqua"/>
          <w:sz w:val="24"/>
          <w:szCs w:val="24"/>
        </w:rPr>
        <w:t>Krijger</w:t>
      </w:r>
      <w:proofErr w:type="spellEnd"/>
      <w:r w:rsidRPr="00C079BF">
        <w:rPr>
          <w:rFonts w:ascii="Book Antiqua" w:hAnsi="Book Antiqua"/>
          <w:sz w:val="24"/>
          <w:szCs w:val="24"/>
        </w:rPr>
        <w:t xml:space="preserve"> RR, Gill AJ. Pathology and genetics of </w:t>
      </w:r>
      <w:proofErr w:type="spellStart"/>
      <w:r w:rsidRPr="00C079BF">
        <w:rPr>
          <w:rFonts w:ascii="Book Antiqua" w:hAnsi="Book Antiqua"/>
          <w:sz w:val="24"/>
          <w:szCs w:val="24"/>
        </w:rPr>
        <w:t>phaeochromocytoma</w:t>
      </w:r>
      <w:proofErr w:type="spellEnd"/>
      <w:r w:rsidRPr="00C079BF">
        <w:rPr>
          <w:rFonts w:ascii="Book Antiqua" w:hAnsi="Book Antiqua"/>
          <w:sz w:val="24"/>
          <w:szCs w:val="24"/>
        </w:rPr>
        <w:t xml:space="preserve"> and </w:t>
      </w:r>
      <w:proofErr w:type="spellStart"/>
      <w:r w:rsidRPr="00C079BF">
        <w:rPr>
          <w:rFonts w:ascii="Book Antiqua" w:hAnsi="Book Antiqua"/>
          <w:sz w:val="24"/>
          <w:szCs w:val="24"/>
        </w:rPr>
        <w:t>paraganglioma</w:t>
      </w:r>
      <w:proofErr w:type="spellEnd"/>
      <w:r w:rsidRPr="00C079BF">
        <w:rPr>
          <w:rFonts w:ascii="Book Antiqua" w:hAnsi="Book Antiqua"/>
          <w:sz w:val="24"/>
          <w:szCs w:val="24"/>
        </w:rPr>
        <w:t xml:space="preserve">. </w:t>
      </w:r>
      <w:r w:rsidRPr="00C079BF">
        <w:rPr>
          <w:rFonts w:ascii="Book Antiqua" w:hAnsi="Book Antiqua"/>
          <w:i/>
          <w:sz w:val="24"/>
          <w:szCs w:val="24"/>
        </w:rPr>
        <w:t>Histopathology</w:t>
      </w:r>
      <w:r w:rsidRPr="00C079BF">
        <w:rPr>
          <w:rFonts w:ascii="Book Antiqua" w:hAnsi="Book Antiqua"/>
          <w:sz w:val="24"/>
          <w:szCs w:val="24"/>
        </w:rPr>
        <w:t xml:space="preserve"> 2018; </w:t>
      </w:r>
      <w:r w:rsidRPr="00C079BF">
        <w:rPr>
          <w:rFonts w:ascii="Book Antiqua" w:hAnsi="Book Antiqua"/>
          <w:b/>
          <w:sz w:val="24"/>
          <w:szCs w:val="24"/>
        </w:rPr>
        <w:t>72</w:t>
      </w:r>
      <w:r w:rsidRPr="00C079BF">
        <w:rPr>
          <w:rFonts w:ascii="Book Antiqua" w:hAnsi="Book Antiqua"/>
          <w:sz w:val="24"/>
          <w:szCs w:val="24"/>
        </w:rPr>
        <w:t>: 97-105 [PMID: 29239044 DOI: 10.1111/his.13402]</w:t>
      </w:r>
    </w:p>
    <w:p w14:paraId="476631FF" w14:textId="77777777" w:rsidR="00A80135" w:rsidRPr="00C079BF" w:rsidRDefault="00A80135" w:rsidP="00C079BF">
      <w:pPr>
        <w:snapToGrid w:val="0"/>
        <w:spacing w:line="360" w:lineRule="auto"/>
        <w:rPr>
          <w:rFonts w:ascii="Book Antiqua" w:hAnsi="Book Antiqua"/>
          <w:b/>
          <w:sz w:val="24"/>
          <w:szCs w:val="24"/>
        </w:rPr>
      </w:pPr>
      <w:r w:rsidRPr="00C079BF">
        <w:rPr>
          <w:rFonts w:ascii="Book Antiqua" w:hAnsi="Book Antiqua"/>
          <w:b/>
          <w:sz w:val="24"/>
          <w:szCs w:val="24"/>
        </w:rPr>
        <w:br w:type="page"/>
      </w:r>
    </w:p>
    <w:p w14:paraId="3698DC21" w14:textId="77777777" w:rsidR="00BC20D6" w:rsidRPr="00C079BF" w:rsidRDefault="00BC20D6" w:rsidP="00C079BF">
      <w:pPr>
        <w:adjustRightInd w:val="0"/>
        <w:snapToGrid w:val="0"/>
        <w:spacing w:line="360" w:lineRule="auto"/>
        <w:rPr>
          <w:rFonts w:ascii="Book Antiqua" w:hAnsi="Book Antiqua"/>
          <w:b/>
          <w:sz w:val="24"/>
          <w:szCs w:val="24"/>
        </w:rPr>
      </w:pPr>
      <w:r w:rsidRPr="00C079BF">
        <w:rPr>
          <w:rFonts w:ascii="Book Antiqua" w:hAnsi="Book Antiqua"/>
          <w:b/>
          <w:sz w:val="24"/>
          <w:szCs w:val="24"/>
        </w:rPr>
        <w:lastRenderedPageBreak/>
        <w:t>Footnotes</w:t>
      </w:r>
    </w:p>
    <w:p w14:paraId="2141A552" w14:textId="77777777" w:rsidR="00BC20D6" w:rsidRPr="00C079BF" w:rsidRDefault="00BC20D6" w:rsidP="00C079BF">
      <w:pPr>
        <w:autoSpaceDE w:val="0"/>
        <w:autoSpaceDN w:val="0"/>
        <w:adjustRightInd w:val="0"/>
        <w:snapToGrid w:val="0"/>
        <w:spacing w:line="360" w:lineRule="auto"/>
        <w:rPr>
          <w:rFonts w:ascii="Book Antiqua" w:hAnsi="Book Antiqua" w:cs="TimesNewRomanPSMT"/>
          <w:sz w:val="24"/>
          <w:szCs w:val="24"/>
          <w:lang w:val="en-GB"/>
        </w:rPr>
      </w:pPr>
      <w:r w:rsidRPr="00C079BF">
        <w:rPr>
          <w:rFonts w:ascii="Book Antiqua" w:hAnsi="Book Antiqua" w:cs="Tahoma"/>
          <w:b/>
          <w:sz w:val="24"/>
          <w:szCs w:val="24"/>
          <w:lang w:val="en-GB"/>
        </w:rPr>
        <w:t>Informed consent statement:</w:t>
      </w:r>
      <w:r w:rsidRPr="00C079BF">
        <w:rPr>
          <w:rFonts w:ascii="Book Antiqua" w:hAnsi="Book Antiqua" w:cs="Tahoma"/>
          <w:sz w:val="24"/>
          <w:szCs w:val="24"/>
          <w:lang w:val="en-GB"/>
        </w:rPr>
        <w:t xml:space="preserve"> </w:t>
      </w:r>
      <w:r w:rsidRPr="00C079BF">
        <w:rPr>
          <w:rFonts w:ascii="Book Antiqua" w:hAnsi="Book Antiqua" w:cs="TimesNewRomanPSMT"/>
          <w:sz w:val="24"/>
          <w:szCs w:val="24"/>
          <w:lang w:val="en-GB"/>
        </w:rPr>
        <w:t>Informed written consent was obtained from the patient for publication of this report and any accompanying images.</w:t>
      </w:r>
    </w:p>
    <w:p w14:paraId="6E7011A1" w14:textId="77777777" w:rsidR="00BC20D6" w:rsidRPr="00C079BF" w:rsidRDefault="00BC20D6" w:rsidP="00C079BF">
      <w:pPr>
        <w:autoSpaceDE w:val="0"/>
        <w:autoSpaceDN w:val="0"/>
        <w:adjustRightInd w:val="0"/>
        <w:snapToGrid w:val="0"/>
        <w:spacing w:line="360" w:lineRule="auto"/>
        <w:rPr>
          <w:rFonts w:ascii="Book Antiqua" w:hAnsi="Book Antiqua" w:cs="Tahoma"/>
          <w:sz w:val="24"/>
          <w:szCs w:val="24"/>
          <w:lang w:val="en-GB"/>
        </w:rPr>
      </w:pPr>
    </w:p>
    <w:p w14:paraId="5C613B55" w14:textId="77777777" w:rsidR="0007257E" w:rsidRPr="00C079BF" w:rsidRDefault="00BC20D6" w:rsidP="00C079BF">
      <w:pPr>
        <w:kinsoku w:val="0"/>
        <w:overflowPunct w:val="0"/>
        <w:autoSpaceDE w:val="0"/>
        <w:autoSpaceDN w:val="0"/>
        <w:snapToGrid w:val="0"/>
        <w:spacing w:line="360" w:lineRule="auto"/>
        <w:outlineLvl w:val="0"/>
        <w:rPr>
          <w:rFonts w:ascii="Book Antiqua" w:hAnsi="Book Antiqua"/>
          <w:sz w:val="24"/>
          <w:szCs w:val="24"/>
        </w:rPr>
      </w:pPr>
      <w:r w:rsidRPr="00C079BF">
        <w:rPr>
          <w:rFonts w:ascii="Book Antiqua" w:hAnsi="Book Antiqua" w:cs="Tahoma"/>
          <w:b/>
          <w:sz w:val="24"/>
          <w:szCs w:val="24"/>
          <w:lang w:val="en-GB"/>
        </w:rPr>
        <w:t>Conflict-of-interest statement:</w:t>
      </w:r>
      <w:r w:rsidRPr="00C079BF">
        <w:rPr>
          <w:rFonts w:ascii="Book Antiqua" w:hAnsi="Book Antiqua" w:cs="Tahoma"/>
          <w:sz w:val="24"/>
          <w:szCs w:val="24"/>
          <w:lang w:val="en-GB"/>
        </w:rPr>
        <w:t xml:space="preserve"> </w:t>
      </w:r>
      <w:r w:rsidR="0007257E" w:rsidRPr="00C079BF">
        <w:rPr>
          <w:rFonts w:ascii="Book Antiqua" w:hAnsi="Book Antiqua"/>
          <w:sz w:val="24"/>
          <w:szCs w:val="24"/>
        </w:rPr>
        <w:t>All authors declare no conflicts of interest.</w:t>
      </w:r>
    </w:p>
    <w:p w14:paraId="192E10CF" w14:textId="77777777" w:rsidR="0007257E" w:rsidRPr="00C079BF" w:rsidRDefault="0007257E" w:rsidP="00C079BF">
      <w:pPr>
        <w:kinsoku w:val="0"/>
        <w:overflowPunct w:val="0"/>
        <w:autoSpaceDE w:val="0"/>
        <w:autoSpaceDN w:val="0"/>
        <w:snapToGrid w:val="0"/>
        <w:spacing w:line="360" w:lineRule="auto"/>
        <w:outlineLvl w:val="0"/>
        <w:rPr>
          <w:rFonts w:ascii="Book Antiqua" w:hAnsi="Book Antiqua"/>
          <w:sz w:val="24"/>
          <w:szCs w:val="24"/>
        </w:rPr>
      </w:pPr>
    </w:p>
    <w:p w14:paraId="1747A261" w14:textId="77777777" w:rsidR="00BC20D6" w:rsidRPr="00C079BF" w:rsidRDefault="00BC20D6" w:rsidP="00C079BF">
      <w:pPr>
        <w:autoSpaceDE w:val="0"/>
        <w:autoSpaceDN w:val="0"/>
        <w:adjustRightInd w:val="0"/>
        <w:snapToGrid w:val="0"/>
        <w:spacing w:line="360" w:lineRule="auto"/>
        <w:rPr>
          <w:rFonts w:ascii="Book Antiqua" w:hAnsi="Book Antiqua"/>
          <w:sz w:val="24"/>
          <w:szCs w:val="24"/>
        </w:rPr>
      </w:pPr>
      <w:r w:rsidRPr="00C079BF">
        <w:rPr>
          <w:rFonts w:ascii="Book Antiqua" w:hAnsi="Book Antiqua" w:cs="Tahoma"/>
          <w:b/>
          <w:sz w:val="24"/>
          <w:szCs w:val="24"/>
          <w:lang w:val="en-GB"/>
        </w:rPr>
        <w:t>CARE Checklist (2016) statement:</w:t>
      </w:r>
      <w:r w:rsidRPr="00C079BF">
        <w:rPr>
          <w:rFonts w:ascii="Book Antiqua" w:hAnsi="Book Antiqua" w:cs="Tahoma"/>
          <w:sz w:val="24"/>
          <w:szCs w:val="24"/>
          <w:lang w:val="en-GB"/>
        </w:rPr>
        <w:t xml:space="preserve"> </w:t>
      </w:r>
      <w:r w:rsidRPr="00C079BF">
        <w:rPr>
          <w:rFonts w:ascii="Book Antiqua" w:hAnsi="Book Antiqua" w:cs="TimesNewRomanPSMT"/>
          <w:sz w:val="24"/>
          <w:szCs w:val="24"/>
          <w:lang w:val="en-GB"/>
        </w:rPr>
        <w:t>The authors have read the CARE Checklist (2016), and the manuscript was prepared and revised according to the CARE Checklist (2016).</w:t>
      </w:r>
    </w:p>
    <w:p w14:paraId="322D1A29" w14:textId="77777777" w:rsidR="00BC20D6" w:rsidRPr="00C079BF" w:rsidRDefault="00BC20D6" w:rsidP="00C079BF">
      <w:pPr>
        <w:widowControl w:val="0"/>
        <w:adjustRightInd w:val="0"/>
        <w:snapToGrid w:val="0"/>
        <w:spacing w:line="360" w:lineRule="auto"/>
        <w:rPr>
          <w:rFonts w:ascii="Book Antiqua" w:hAnsi="Book Antiqua" w:cstheme="minorHAnsi"/>
          <w:b/>
          <w:bCs/>
          <w:sz w:val="24"/>
          <w:szCs w:val="24"/>
          <w:lang w:val="en-GB"/>
        </w:rPr>
      </w:pPr>
    </w:p>
    <w:p w14:paraId="07517635" w14:textId="77777777" w:rsidR="00BC20D6" w:rsidRPr="00C079BF" w:rsidRDefault="00BC20D6" w:rsidP="00C079BF">
      <w:pPr>
        <w:adjustRightInd w:val="0"/>
        <w:snapToGrid w:val="0"/>
        <w:spacing w:line="360" w:lineRule="auto"/>
        <w:rPr>
          <w:rFonts w:ascii="Book Antiqua" w:hAnsi="Book Antiqua"/>
          <w:sz w:val="24"/>
          <w:szCs w:val="24"/>
          <w:lang w:val="en-GB"/>
        </w:rPr>
      </w:pPr>
      <w:r w:rsidRPr="00C079BF">
        <w:rPr>
          <w:rFonts w:ascii="Book Antiqua" w:hAnsi="Book Antiqua"/>
          <w:b/>
          <w:color w:val="000000"/>
          <w:sz w:val="24"/>
          <w:szCs w:val="24"/>
        </w:rPr>
        <w:t>Open-Access:</w:t>
      </w:r>
      <w:r w:rsidRPr="00C079BF">
        <w:rPr>
          <w:rFonts w:ascii="Book Antiqua" w:hAnsi="Book Antiqua"/>
          <w:color w:val="000000"/>
          <w:sz w:val="24"/>
          <w:szCs w:val="24"/>
        </w:rPr>
        <w:t xml:space="preserve"> This article is an open-access </w:t>
      </w:r>
      <w:r w:rsidRPr="00C079BF">
        <w:rPr>
          <w:rFonts w:ascii="Book Antiqua" w:hAnsi="Book Antiqua"/>
          <w:sz w:val="24"/>
          <w:szCs w:val="24"/>
        </w:rPr>
        <w:t xml:space="preserve">article that was selected </w:t>
      </w:r>
      <w:r w:rsidRPr="00C079BF">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079BF">
        <w:rPr>
          <w:rFonts w:ascii="Book Antiqua" w:hAnsi="Book Antiqua"/>
          <w:color w:val="000000"/>
          <w:sz w:val="24"/>
          <w:szCs w:val="24"/>
        </w:rPr>
        <w:t>NonCommercial</w:t>
      </w:r>
      <w:proofErr w:type="spellEnd"/>
      <w:r w:rsidRPr="00C079BF">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308487" w14:textId="77777777" w:rsidR="00BC20D6" w:rsidRPr="00C079BF" w:rsidRDefault="00BC20D6" w:rsidP="00C079BF">
      <w:pPr>
        <w:widowControl w:val="0"/>
        <w:adjustRightInd w:val="0"/>
        <w:snapToGrid w:val="0"/>
        <w:spacing w:line="360" w:lineRule="auto"/>
        <w:rPr>
          <w:rFonts w:ascii="Book Antiqua" w:hAnsi="Book Antiqua" w:cstheme="minorHAnsi"/>
          <w:b/>
          <w:bCs/>
          <w:sz w:val="24"/>
          <w:szCs w:val="24"/>
          <w:lang w:val="en-GB"/>
        </w:rPr>
      </w:pPr>
    </w:p>
    <w:p w14:paraId="6F590E80" w14:textId="77777777" w:rsidR="00BC20D6" w:rsidRPr="00C079BF" w:rsidRDefault="00BC20D6" w:rsidP="00C079BF">
      <w:pPr>
        <w:widowControl w:val="0"/>
        <w:adjustRightInd w:val="0"/>
        <w:snapToGrid w:val="0"/>
        <w:spacing w:line="360" w:lineRule="auto"/>
        <w:rPr>
          <w:rFonts w:ascii="Book Antiqua" w:hAnsi="Book Antiqua" w:cs="宋体"/>
          <w:sz w:val="24"/>
          <w:szCs w:val="24"/>
          <w:lang w:val="en-GB"/>
        </w:rPr>
      </w:pPr>
      <w:r w:rsidRPr="00C079BF">
        <w:rPr>
          <w:rFonts w:ascii="Book Antiqua" w:hAnsi="Book Antiqua" w:cs="宋体"/>
          <w:b/>
          <w:sz w:val="24"/>
          <w:szCs w:val="24"/>
          <w:lang w:val="en-GB"/>
        </w:rPr>
        <w:t>Manuscript source:</w:t>
      </w:r>
      <w:r w:rsidRPr="00C079BF">
        <w:rPr>
          <w:rFonts w:ascii="Book Antiqua" w:hAnsi="Book Antiqua" w:cs="宋体"/>
          <w:sz w:val="24"/>
          <w:szCs w:val="24"/>
          <w:lang w:val="en-GB"/>
        </w:rPr>
        <w:t> Unsolicited manuscript</w:t>
      </w:r>
    </w:p>
    <w:p w14:paraId="468E2E13" w14:textId="77777777" w:rsidR="00BC20D6" w:rsidRPr="00C079BF" w:rsidRDefault="00BC20D6" w:rsidP="00C079BF">
      <w:pPr>
        <w:widowControl w:val="0"/>
        <w:adjustRightInd w:val="0"/>
        <w:snapToGrid w:val="0"/>
        <w:spacing w:line="360" w:lineRule="auto"/>
        <w:rPr>
          <w:rFonts w:ascii="Book Antiqua" w:hAnsi="Book Antiqua" w:cs="宋体"/>
          <w:sz w:val="24"/>
          <w:szCs w:val="24"/>
          <w:lang w:val="en-GB"/>
        </w:rPr>
      </w:pPr>
    </w:p>
    <w:p w14:paraId="578A6631" w14:textId="77777777" w:rsidR="00BC20D6" w:rsidRPr="00C079BF" w:rsidRDefault="00BC20D6"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Peer-review started:</w:t>
      </w:r>
      <w:r w:rsidRPr="00C079BF">
        <w:rPr>
          <w:rFonts w:ascii="Book Antiqua" w:hAnsi="Book Antiqua"/>
          <w:sz w:val="24"/>
          <w:szCs w:val="24"/>
          <w:lang w:val="en-GB"/>
        </w:rPr>
        <w:t xml:space="preserve"> </w:t>
      </w:r>
      <w:r w:rsidR="00434B8B">
        <w:rPr>
          <w:rFonts w:ascii="Book Antiqua" w:hAnsi="Book Antiqua"/>
          <w:sz w:val="24"/>
          <w:szCs w:val="24"/>
          <w:lang w:val="en-GB"/>
        </w:rPr>
        <w:t>March</w:t>
      </w:r>
      <w:r w:rsidRPr="00C079BF">
        <w:rPr>
          <w:rFonts w:ascii="Book Antiqua" w:hAnsi="Book Antiqua"/>
          <w:sz w:val="24"/>
          <w:szCs w:val="24"/>
          <w:lang w:val="en-GB"/>
        </w:rPr>
        <w:t xml:space="preserve"> </w:t>
      </w:r>
      <w:r w:rsidR="00434B8B">
        <w:rPr>
          <w:rFonts w:ascii="Book Antiqua" w:hAnsi="Book Antiqua"/>
          <w:sz w:val="24"/>
          <w:szCs w:val="24"/>
          <w:lang w:val="en-GB"/>
        </w:rPr>
        <w:t>15</w:t>
      </w:r>
      <w:r w:rsidRPr="00C079BF">
        <w:rPr>
          <w:rFonts w:ascii="Book Antiqua" w:hAnsi="Book Antiqua"/>
          <w:sz w:val="24"/>
          <w:szCs w:val="24"/>
          <w:lang w:val="en-GB"/>
        </w:rPr>
        <w:t>, 2020</w:t>
      </w:r>
    </w:p>
    <w:p w14:paraId="737F5717" w14:textId="77777777" w:rsidR="00BC20D6" w:rsidRPr="00C079BF" w:rsidRDefault="00BC20D6" w:rsidP="00C079BF">
      <w:pPr>
        <w:snapToGrid w:val="0"/>
        <w:spacing w:line="360" w:lineRule="auto"/>
        <w:rPr>
          <w:rFonts w:ascii="Book Antiqua" w:hAnsi="Book Antiqua"/>
          <w:b/>
          <w:sz w:val="24"/>
          <w:szCs w:val="24"/>
          <w:lang w:val="en-GB"/>
        </w:rPr>
      </w:pPr>
      <w:r w:rsidRPr="00C079BF">
        <w:rPr>
          <w:rFonts w:ascii="Book Antiqua" w:hAnsi="Book Antiqua"/>
          <w:b/>
          <w:sz w:val="24"/>
          <w:szCs w:val="24"/>
          <w:lang w:val="en-GB"/>
        </w:rPr>
        <w:t>First decision:</w:t>
      </w:r>
      <w:r w:rsidRPr="00C079BF">
        <w:rPr>
          <w:rFonts w:ascii="Book Antiqua" w:hAnsi="Book Antiqua"/>
          <w:sz w:val="24"/>
          <w:szCs w:val="24"/>
          <w:lang w:val="en-GB"/>
        </w:rPr>
        <w:t xml:space="preserve"> </w:t>
      </w:r>
      <w:r w:rsidR="00434B8B">
        <w:rPr>
          <w:rFonts w:ascii="Book Antiqua" w:hAnsi="Book Antiqua"/>
          <w:sz w:val="24"/>
          <w:szCs w:val="24"/>
          <w:lang w:val="en-GB"/>
        </w:rPr>
        <w:t>April</w:t>
      </w:r>
      <w:r w:rsidRPr="00C079BF">
        <w:rPr>
          <w:rFonts w:ascii="Book Antiqua" w:hAnsi="Book Antiqua"/>
          <w:sz w:val="24"/>
          <w:szCs w:val="24"/>
          <w:lang w:val="en-GB"/>
        </w:rPr>
        <w:t xml:space="preserve"> 2</w:t>
      </w:r>
      <w:r w:rsidR="00434B8B">
        <w:rPr>
          <w:rFonts w:ascii="Book Antiqua" w:hAnsi="Book Antiqua"/>
          <w:sz w:val="24"/>
          <w:szCs w:val="24"/>
          <w:lang w:val="en-GB"/>
        </w:rPr>
        <w:t>2</w:t>
      </w:r>
      <w:r w:rsidRPr="00C079BF">
        <w:rPr>
          <w:rFonts w:ascii="Book Antiqua" w:hAnsi="Book Antiqua"/>
          <w:sz w:val="24"/>
          <w:szCs w:val="24"/>
          <w:lang w:val="en-GB"/>
        </w:rPr>
        <w:t>, 2020</w:t>
      </w:r>
    </w:p>
    <w:p w14:paraId="773CFFC5" w14:textId="77777777" w:rsidR="00BC20D6" w:rsidRPr="00C079BF" w:rsidRDefault="00BC20D6" w:rsidP="00C079BF">
      <w:pPr>
        <w:snapToGrid w:val="0"/>
        <w:spacing w:line="360" w:lineRule="auto"/>
        <w:rPr>
          <w:rFonts w:ascii="Book Antiqua" w:hAnsi="Book Antiqua"/>
          <w:sz w:val="24"/>
          <w:szCs w:val="24"/>
          <w:lang w:val="en-GB"/>
        </w:rPr>
      </w:pPr>
      <w:r w:rsidRPr="00C079BF">
        <w:rPr>
          <w:rFonts w:ascii="Book Antiqua" w:hAnsi="Book Antiqua"/>
          <w:b/>
          <w:sz w:val="24"/>
          <w:szCs w:val="24"/>
          <w:lang w:val="en-GB"/>
        </w:rPr>
        <w:t>Article in press:</w:t>
      </w:r>
      <w:r w:rsidRPr="00C079BF">
        <w:rPr>
          <w:rFonts w:ascii="Book Antiqua" w:hAnsi="Book Antiqua"/>
          <w:sz w:val="24"/>
          <w:szCs w:val="24"/>
          <w:lang w:val="en-GB"/>
        </w:rPr>
        <w:t xml:space="preserve"> </w:t>
      </w:r>
    </w:p>
    <w:p w14:paraId="7A2D107D" w14:textId="77777777" w:rsidR="00BC20D6" w:rsidRPr="00C079BF" w:rsidRDefault="00BC20D6" w:rsidP="00C079BF">
      <w:pPr>
        <w:snapToGrid w:val="0"/>
        <w:spacing w:line="360" w:lineRule="auto"/>
        <w:rPr>
          <w:rFonts w:ascii="Book Antiqua" w:hAnsi="Book Antiqua"/>
          <w:sz w:val="24"/>
          <w:szCs w:val="24"/>
          <w:lang w:val="en-GB"/>
        </w:rPr>
      </w:pPr>
    </w:p>
    <w:p w14:paraId="2DDE8937" w14:textId="77777777" w:rsidR="00BC20D6" w:rsidRPr="00C079BF" w:rsidRDefault="00BC20D6" w:rsidP="00C079BF">
      <w:pPr>
        <w:snapToGrid w:val="0"/>
        <w:spacing w:line="360" w:lineRule="auto"/>
        <w:rPr>
          <w:rFonts w:ascii="Book Antiqua" w:hAnsi="Book Antiqua" w:cs="Helvetica"/>
          <w:b/>
          <w:sz w:val="24"/>
          <w:szCs w:val="24"/>
        </w:rPr>
      </w:pPr>
      <w:r w:rsidRPr="00C079BF">
        <w:rPr>
          <w:rFonts w:ascii="Book Antiqua" w:hAnsi="Book Antiqua" w:cs="Helvetica"/>
          <w:b/>
          <w:sz w:val="24"/>
          <w:szCs w:val="24"/>
        </w:rPr>
        <w:t xml:space="preserve">Specialty type: </w:t>
      </w:r>
      <w:r w:rsidRPr="00C079BF">
        <w:rPr>
          <w:rFonts w:ascii="Book Antiqua" w:eastAsia="微软雅黑" w:hAnsi="Book Antiqua" w:cs="宋体"/>
          <w:sz w:val="24"/>
          <w:szCs w:val="24"/>
        </w:rPr>
        <w:t>Medicine, Research and Experimental</w:t>
      </w:r>
    </w:p>
    <w:p w14:paraId="4D42DBEB" w14:textId="77777777" w:rsidR="00BC20D6" w:rsidRPr="00C079BF" w:rsidRDefault="00BC20D6" w:rsidP="00C079BF">
      <w:pPr>
        <w:snapToGrid w:val="0"/>
        <w:spacing w:line="360" w:lineRule="auto"/>
        <w:rPr>
          <w:rFonts w:ascii="Book Antiqua" w:hAnsi="Book Antiqua" w:cs="Helvetica"/>
          <w:b/>
          <w:sz w:val="24"/>
          <w:szCs w:val="24"/>
        </w:rPr>
      </w:pPr>
      <w:r w:rsidRPr="00C079BF">
        <w:rPr>
          <w:rFonts w:ascii="Book Antiqua" w:hAnsi="Book Antiqua" w:cs="宋体"/>
          <w:b/>
          <w:sz w:val="24"/>
          <w:szCs w:val="24"/>
        </w:rPr>
        <w:t>Country/Territory</w:t>
      </w:r>
      <w:r w:rsidRPr="00C079BF">
        <w:rPr>
          <w:rFonts w:ascii="Book Antiqua" w:hAnsi="Book Antiqua" w:cs="Helvetica"/>
          <w:b/>
          <w:sz w:val="24"/>
          <w:szCs w:val="24"/>
        </w:rPr>
        <w:t xml:space="preserve"> of origin: </w:t>
      </w:r>
      <w:r w:rsidRPr="00C079BF">
        <w:rPr>
          <w:rFonts w:ascii="Book Antiqua" w:hAnsi="Book Antiqua" w:cs="Helvetica"/>
          <w:bCs/>
          <w:sz w:val="24"/>
          <w:szCs w:val="24"/>
        </w:rPr>
        <w:t>China</w:t>
      </w:r>
    </w:p>
    <w:p w14:paraId="18FBB784" w14:textId="77777777" w:rsidR="00BC20D6" w:rsidRPr="00C079BF" w:rsidRDefault="00BC20D6" w:rsidP="00C079BF">
      <w:pPr>
        <w:widowControl w:val="0"/>
        <w:adjustRightInd w:val="0"/>
        <w:snapToGrid w:val="0"/>
        <w:spacing w:line="360" w:lineRule="auto"/>
        <w:rPr>
          <w:rFonts w:ascii="Book Antiqua" w:hAnsi="Book Antiqua" w:cs="宋体"/>
          <w:b/>
          <w:sz w:val="24"/>
          <w:szCs w:val="24"/>
        </w:rPr>
      </w:pPr>
      <w:r w:rsidRPr="00C079BF">
        <w:rPr>
          <w:rFonts w:ascii="Book Antiqua" w:hAnsi="Book Antiqua" w:cs="宋体"/>
          <w:b/>
          <w:sz w:val="24"/>
          <w:szCs w:val="24"/>
        </w:rPr>
        <w:t>Peer-review report’s scientific quality classification</w:t>
      </w:r>
    </w:p>
    <w:p w14:paraId="0BBC0112"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Grade A (Excellent): 0</w:t>
      </w:r>
    </w:p>
    <w:p w14:paraId="4681D945"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Grade B (Very good): B</w:t>
      </w:r>
    </w:p>
    <w:p w14:paraId="7E78FBB6"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lastRenderedPageBreak/>
        <w:t>Grade C (Good): 0</w:t>
      </w:r>
    </w:p>
    <w:p w14:paraId="025D788C" w14:textId="77777777" w:rsidR="00BC20D6" w:rsidRPr="00C079BF" w:rsidRDefault="00BC20D6" w:rsidP="00C079BF">
      <w:pPr>
        <w:snapToGrid w:val="0"/>
        <w:spacing w:line="360" w:lineRule="auto"/>
        <w:rPr>
          <w:rFonts w:ascii="Book Antiqua" w:hAnsi="Book Antiqua" w:cs="Helvetica"/>
          <w:sz w:val="24"/>
          <w:szCs w:val="24"/>
        </w:rPr>
      </w:pPr>
      <w:r w:rsidRPr="00C079BF">
        <w:rPr>
          <w:rFonts w:ascii="Book Antiqua" w:hAnsi="Book Antiqua" w:cs="Helvetica"/>
          <w:sz w:val="24"/>
          <w:szCs w:val="24"/>
        </w:rPr>
        <w:t xml:space="preserve">Grade D (Fair): 0 </w:t>
      </w:r>
    </w:p>
    <w:p w14:paraId="56E6370C" w14:textId="77777777" w:rsidR="00BC20D6" w:rsidRPr="00C079BF" w:rsidRDefault="00BC20D6" w:rsidP="00C079BF">
      <w:pPr>
        <w:snapToGrid w:val="0"/>
        <w:spacing w:line="360" w:lineRule="auto"/>
        <w:rPr>
          <w:rFonts w:ascii="Book Antiqua" w:hAnsi="Book Antiqua" w:cs="Calibri"/>
          <w:noProof/>
          <w:sz w:val="24"/>
          <w:szCs w:val="24"/>
        </w:rPr>
      </w:pPr>
      <w:r w:rsidRPr="00C079BF">
        <w:rPr>
          <w:rFonts w:ascii="Book Antiqua" w:hAnsi="Book Antiqua" w:cs="Helvetica"/>
          <w:sz w:val="24"/>
          <w:szCs w:val="24"/>
        </w:rPr>
        <w:t>Grade E (Poor): 0</w:t>
      </w:r>
    </w:p>
    <w:p w14:paraId="58DABD4C" w14:textId="77777777" w:rsidR="00BC20D6" w:rsidRPr="00C079BF" w:rsidRDefault="00BC20D6" w:rsidP="00C079BF">
      <w:pPr>
        <w:pStyle w:val="a6"/>
        <w:snapToGrid w:val="0"/>
        <w:spacing w:after="0" w:line="360" w:lineRule="auto"/>
        <w:ind w:left="0"/>
        <w:contextualSpacing w:val="0"/>
        <w:jc w:val="both"/>
        <w:rPr>
          <w:rFonts w:ascii="Book Antiqua" w:hAnsi="Book Antiqua" w:cs="Calibri"/>
          <w:noProof/>
          <w:sz w:val="24"/>
          <w:szCs w:val="24"/>
          <w:lang w:val="en-GB" w:eastAsia="zh-CN"/>
        </w:rPr>
      </w:pPr>
    </w:p>
    <w:p w14:paraId="5A9CF9B4" w14:textId="3013BCF7" w:rsidR="00BC20D6" w:rsidRPr="00C079BF" w:rsidRDefault="00BC20D6" w:rsidP="00C079BF">
      <w:pPr>
        <w:snapToGrid w:val="0"/>
        <w:spacing w:line="360" w:lineRule="auto"/>
        <w:rPr>
          <w:rFonts w:ascii="Book Antiqua" w:hAnsi="Book Antiqua" w:cs="宋体"/>
          <w:kern w:val="0"/>
          <w:sz w:val="24"/>
          <w:szCs w:val="24"/>
        </w:rPr>
      </w:pPr>
      <w:r w:rsidRPr="00C079BF">
        <w:rPr>
          <w:rFonts w:ascii="Book Antiqua" w:hAnsi="Book Antiqua"/>
          <w:b/>
          <w:sz w:val="24"/>
          <w:szCs w:val="24"/>
        </w:rPr>
        <w:t xml:space="preserve">P-Reviewer: </w:t>
      </w:r>
      <w:r w:rsidRPr="00C079BF">
        <w:rPr>
          <w:rFonts w:ascii="Book Antiqua" w:hAnsi="Book Antiqua" w:cs="宋体"/>
          <w:color w:val="000000"/>
          <w:kern w:val="0"/>
          <w:sz w:val="24"/>
          <w:szCs w:val="24"/>
          <w:shd w:val="clear" w:color="auto" w:fill="FFFFFF"/>
        </w:rPr>
        <w:t>Pandey A</w:t>
      </w:r>
      <w:r w:rsidRPr="00C079BF">
        <w:rPr>
          <w:rFonts w:ascii="Book Antiqua" w:hAnsi="Book Antiqua"/>
          <w:color w:val="000000"/>
          <w:sz w:val="24"/>
          <w:szCs w:val="24"/>
        </w:rPr>
        <w:t xml:space="preserve"> </w:t>
      </w:r>
      <w:r w:rsidRPr="00C079BF">
        <w:rPr>
          <w:rFonts w:ascii="Book Antiqua" w:hAnsi="Book Antiqua"/>
          <w:b/>
          <w:sz w:val="24"/>
          <w:szCs w:val="24"/>
        </w:rPr>
        <w:t xml:space="preserve">S-Editor: </w:t>
      </w:r>
      <w:r w:rsidRPr="00C079BF">
        <w:rPr>
          <w:rFonts w:ascii="Book Antiqua" w:hAnsi="Book Antiqua"/>
          <w:bCs/>
          <w:sz w:val="24"/>
          <w:szCs w:val="24"/>
        </w:rPr>
        <w:t>Dou Y</w:t>
      </w:r>
      <w:r w:rsidRPr="00C079BF">
        <w:rPr>
          <w:rFonts w:ascii="Book Antiqua" w:hAnsi="Book Antiqua"/>
          <w:b/>
          <w:sz w:val="24"/>
          <w:szCs w:val="24"/>
        </w:rPr>
        <w:t xml:space="preserve"> L-Editor: </w:t>
      </w:r>
      <w:r w:rsidR="00FA58CA">
        <w:rPr>
          <w:rFonts w:ascii="Book Antiqua" w:hAnsi="Book Antiqua"/>
          <w:sz w:val="24"/>
          <w:szCs w:val="24"/>
        </w:rPr>
        <w:t xml:space="preserve">Webster JR </w:t>
      </w:r>
      <w:r w:rsidRPr="00C079BF">
        <w:rPr>
          <w:rFonts w:ascii="Book Antiqua" w:hAnsi="Book Antiqua"/>
          <w:b/>
          <w:sz w:val="24"/>
          <w:szCs w:val="24"/>
        </w:rPr>
        <w:t xml:space="preserve">E-Editor: </w:t>
      </w:r>
    </w:p>
    <w:p w14:paraId="53245A36" w14:textId="77777777" w:rsidR="00560EEA" w:rsidRPr="00C079BF" w:rsidRDefault="00560EEA" w:rsidP="00C079BF">
      <w:pPr>
        <w:snapToGrid w:val="0"/>
        <w:spacing w:line="360" w:lineRule="auto"/>
        <w:rPr>
          <w:rFonts w:ascii="Book Antiqua" w:hAnsi="Book Antiqua"/>
          <w:sz w:val="24"/>
          <w:szCs w:val="24"/>
        </w:rPr>
      </w:pPr>
      <w:r w:rsidRPr="00C079BF">
        <w:rPr>
          <w:rFonts w:ascii="Book Antiqua" w:hAnsi="Book Antiqua"/>
          <w:sz w:val="24"/>
          <w:szCs w:val="24"/>
        </w:rPr>
        <w:br w:type="page"/>
      </w:r>
    </w:p>
    <w:p w14:paraId="34A5B211" w14:textId="77777777" w:rsidR="00BC20D6" w:rsidRPr="00C079BF" w:rsidRDefault="00BC20D6" w:rsidP="00C079BF">
      <w:pPr>
        <w:adjustRightInd w:val="0"/>
        <w:snapToGrid w:val="0"/>
        <w:spacing w:line="360" w:lineRule="auto"/>
        <w:rPr>
          <w:rFonts w:ascii="Book Antiqua" w:hAnsi="Book Antiqua"/>
          <w:b/>
          <w:sz w:val="24"/>
          <w:szCs w:val="24"/>
        </w:rPr>
      </w:pPr>
      <w:r w:rsidRPr="00C079BF">
        <w:rPr>
          <w:rFonts w:ascii="Book Antiqua" w:hAnsi="Book Antiqua"/>
          <w:b/>
          <w:sz w:val="24"/>
          <w:szCs w:val="24"/>
        </w:rPr>
        <w:lastRenderedPageBreak/>
        <w:t>Figure Legends</w:t>
      </w:r>
    </w:p>
    <w:p w14:paraId="53AD17F5" w14:textId="77777777" w:rsidR="00560EEA" w:rsidRPr="00C079BF" w:rsidRDefault="00BC20D6" w:rsidP="00C079BF">
      <w:pPr>
        <w:snapToGrid w:val="0"/>
        <w:spacing w:line="360" w:lineRule="auto"/>
        <w:rPr>
          <w:rFonts w:ascii="Book Antiqua" w:hAnsi="Book Antiqua"/>
          <w:kern w:val="0"/>
          <w:sz w:val="24"/>
          <w:szCs w:val="24"/>
        </w:rPr>
      </w:pPr>
      <w:r w:rsidRPr="00C079BF">
        <w:rPr>
          <w:rFonts w:ascii="Book Antiqua" w:hAnsi="Book Antiqua"/>
          <w:noProof/>
          <w:kern w:val="0"/>
          <w:sz w:val="24"/>
          <w:szCs w:val="24"/>
        </w:rPr>
        <w:drawing>
          <wp:inline distT="0" distB="0" distL="0" distR="0" wp14:anchorId="6872D5C0" wp14:editId="187F08AF">
            <wp:extent cx="5486400" cy="1694180"/>
            <wp:effectExtent l="0" t="0" r="0" b="0"/>
            <wp:docPr id="9" name="图片 9" descr="图片包含 室内, 照片, 不同,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694180"/>
                    </a:xfrm>
                    <a:prstGeom prst="rect">
                      <a:avLst/>
                    </a:prstGeom>
                  </pic:spPr>
                </pic:pic>
              </a:graphicData>
            </a:graphic>
          </wp:inline>
        </w:drawing>
      </w:r>
    </w:p>
    <w:p w14:paraId="327CED6B" w14:textId="28B13C07" w:rsidR="00560EEA" w:rsidRDefault="00BC20D6" w:rsidP="00C079BF">
      <w:pPr>
        <w:snapToGrid w:val="0"/>
        <w:spacing w:line="360" w:lineRule="auto"/>
        <w:rPr>
          <w:rFonts w:ascii="Book Antiqua" w:hAnsi="Book Antiqua"/>
          <w:bCs/>
          <w:kern w:val="0"/>
          <w:sz w:val="24"/>
          <w:szCs w:val="24"/>
        </w:rPr>
      </w:pPr>
      <w:r w:rsidRPr="00C079BF">
        <w:rPr>
          <w:rFonts w:ascii="Book Antiqua" w:hAnsi="Book Antiqua"/>
          <w:b/>
          <w:bCs/>
          <w:kern w:val="0"/>
          <w:sz w:val="24"/>
          <w:szCs w:val="24"/>
        </w:rPr>
        <w:t>Figure</w:t>
      </w:r>
      <w:r w:rsidR="00560EEA" w:rsidRPr="00C079BF">
        <w:rPr>
          <w:rFonts w:ascii="Book Antiqua" w:hAnsi="Book Antiqua"/>
          <w:b/>
          <w:bCs/>
          <w:kern w:val="0"/>
          <w:sz w:val="24"/>
          <w:szCs w:val="24"/>
        </w:rPr>
        <w:t xml:space="preserve"> 1 Abdominal </w:t>
      </w:r>
      <w:r w:rsidR="00C079BF" w:rsidRPr="00C079BF">
        <w:rPr>
          <w:rFonts w:ascii="Book Antiqua" w:hAnsi="Book Antiqua"/>
          <w:b/>
          <w:bCs/>
          <w:kern w:val="0"/>
          <w:sz w:val="24"/>
          <w:szCs w:val="24"/>
        </w:rPr>
        <w:t>magnetic resonance imaging</w:t>
      </w:r>
      <w:r w:rsidR="00FA58CA">
        <w:rPr>
          <w:rFonts w:ascii="Book Antiqua" w:hAnsi="Book Antiqua"/>
          <w:b/>
          <w:bCs/>
          <w:kern w:val="0"/>
          <w:sz w:val="24"/>
          <w:szCs w:val="24"/>
        </w:rPr>
        <w:t xml:space="preserve"> (MRI)</w:t>
      </w:r>
      <w:r w:rsidRPr="00C079BF">
        <w:rPr>
          <w:rFonts w:ascii="Book Antiqua" w:hAnsi="Book Antiqua"/>
          <w:b/>
          <w:bCs/>
          <w:kern w:val="0"/>
          <w:sz w:val="24"/>
          <w:szCs w:val="24"/>
        </w:rPr>
        <w:t>.</w:t>
      </w:r>
      <w:r w:rsidR="00560EEA" w:rsidRPr="00C079BF">
        <w:rPr>
          <w:rFonts w:ascii="Book Antiqua" w:hAnsi="Book Antiqua"/>
          <w:b/>
          <w:bCs/>
          <w:kern w:val="0"/>
          <w:sz w:val="24"/>
          <w:szCs w:val="24"/>
        </w:rPr>
        <w:t xml:space="preserve"> </w:t>
      </w:r>
      <w:r w:rsidR="00560EEA" w:rsidRPr="00C079BF">
        <w:rPr>
          <w:rFonts w:ascii="Book Antiqua" w:hAnsi="Book Antiqua"/>
          <w:bCs/>
          <w:kern w:val="0"/>
          <w:sz w:val="24"/>
          <w:szCs w:val="24"/>
        </w:rPr>
        <w:t>A</w:t>
      </w:r>
      <w:r w:rsidR="00C079BF" w:rsidRPr="00C079BF">
        <w:rPr>
          <w:rFonts w:ascii="Book Antiqua" w:hAnsi="Book Antiqua"/>
          <w:bCs/>
          <w:kern w:val="0"/>
          <w:sz w:val="24"/>
          <w:szCs w:val="24"/>
        </w:rPr>
        <w:t>:</w:t>
      </w:r>
      <w:r w:rsidR="00560EEA" w:rsidRPr="00C079BF">
        <w:rPr>
          <w:rFonts w:ascii="Book Antiqua" w:hAnsi="Book Antiqua"/>
          <w:bCs/>
          <w:kern w:val="0"/>
          <w:sz w:val="24"/>
          <w:szCs w:val="24"/>
        </w:rPr>
        <w:t xml:space="preserve"> </w:t>
      </w:r>
      <w:r w:rsidR="00FA58CA">
        <w:rPr>
          <w:rFonts w:ascii="Book Antiqua" w:hAnsi="Book Antiqua"/>
          <w:bCs/>
          <w:kern w:val="0"/>
          <w:sz w:val="24"/>
          <w:szCs w:val="24"/>
        </w:rPr>
        <w:t>MRI revealed an</w:t>
      </w:r>
      <w:r w:rsidR="00C079BF" w:rsidRPr="00C079BF">
        <w:rPr>
          <w:rFonts w:ascii="Book Antiqua" w:hAnsi="Book Antiqua"/>
          <w:bCs/>
          <w:kern w:val="0"/>
          <w:sz w:val="24"/>
          <w:szCs w:val="24"/>
        </w:rPr>
        <w:t xml:space="preserve"> </w:t>
      </w:r>
      <w:r w:rsidR="00560EEA" w:rsidRPr="00C079BF">
        <w:rPr>
          <w:rFonts w:ascii="Book Antiqua" w:hAnsi="Book Antiqua"/>
          <w:bCs/>
          <w:kern w:val="0"/>
          <w:sz w:val="24"/>
          <w:szCs w:val="24"/>
        </w:rPr>
        <w:t>adrenal tumor on the left side</w:t>
      </w:r>
      <w:r w:rsidRPr="00C079BF">
        <w:rPr>
          <w:rFonts w:ascii="Book Antiqua" w:hAnsi="Book Antiqua"/>
          <w:bCs/>
          <w:kern w:val="0"/>
          <w:sz w:val="24"/>
          <w:szCs w:val="24"/>
        </w:rPr>
        <w:t>;</w:t>
      </w:r>
      <w:r w:rsidR="00560EEA" w:rsidRPr="00C079BF">
        <w:rPr>
          <w:rFonts w:ascii="Book Antiqua" w:hAnsi="Book Antiqua"/>
          <w:bCs/>
          <w:kern w:val="0"/>
          <w:sz w:val="24"/>
          <w:szCs w:val="24"/>
        </w:rPr>
        <w:t xml:space="preserve"> B</w:t>
      </w:r>
      <w:r w:rsidRPr="00C079BF">
        <w:rPr>
          <w:rFonts w:ascii="Book Antiqua" w:hAnsi="Book Antiqua"/>
          <w:bCs/>
          <w:kern w:val="0"/>
          <w:sz w:val="24"/>
          <w:szCs w:val="24"/>
        </w:rPr>
        <w:t>:</w:t>
      </w:r>
      <w:r w:rsidR="00560EEA" w:rsidRPr="00C079BF">
        <w:rPr>
          <w:rFonts w:ascii="Book Antiqua" w:hAnsi="Book Antiqua"/>
          <w:bCs/>
          <w:kern w:val="0"/>
          <w:sz w:val="24"/>
          <w:szCs w:val="24"/>
        </w:rPr>
        <w:t xml:space="preserve"> </w:t>
      </w:r>
      <w:r w:rsidR="00FA58CA">
        <w:rPr>
          <w:rFonts w:ascii="Book Antiqua" w:hAnsi="Book Antiqua"/>
          <w:bCs/>
          <w:kern w:val="0"/>
          <w:sz w:val="24"/>
          <w:szCs w:val="24"/>
        </w:rPr>
        <w:t>P</w:t>
      </w:r>
      <w:r w:rsidR="00560EEA" w:rsidRPr="00C079BF">
        <w:rPr>
          <w:rFonts w:ascii="Book Antiqua" w:hAnsi="Book Antiqua"/>
          <w:bCs/>
          <w:kern w:val="0"/>
          <w:sz w:val="24"/>
          <w:szCs w:val="24"/>
        </w:rPr>
        <w:t>robable renal vein invasion.</w:t>
      </w:r>
    </w:p>
    <w:p w14:paraId="7DACEC6C" w14:textId="77777777" w:rsidR="00020966" w:rsidRDefault="00020966" w:rsidP="00C079BF">
      <w:pPr>
        <w:snapToGrid w:val="0"/>
        <w:spacing w:line="360" w:lineRule="auto"/>
        <w:rPr>
          <w:rFonts w:ascii="Book Antiqua" w:hAnsi="Book Antiqua"/>
          <w:bCs/>
          <w:kern w:val="0"/>
          <w:sz w:val="24"/>
          <w:szCs w:val="24"/>
        </w:rPr>
      </w:pPr>
    </w:p>
    <w:p w14:paraId="6DF6E12B" w14:textId="77777777" w:rsidR="00020966" w:rsidRPr="00C079BF" w:rsidRDefault="00020966" w:rsidP="00020966">
      <w:pPr>
        <w:autoSpaceDE w:val="0"/>
        <w:autoSpaceDN w:val="0"/>
        <w:adjustRightInd w:val="0"/>
        <w:snapToGrid w:val="0"/>
        <w:spacing w:line="360" w:lineRule="auto"/>
        <w:rPr>
          <w:rFonts w:ascii="Book Antiqua" w:hAnsi="Book Antiqua"/>
          <w:kern w:val="0"/>
          <w:sz w:val="24"/>
          <w:szCs w:val="24"/>
        </w:rPr>
      </w:pPr>
      <w:r w:rsidRPr="00C079BF">
        <w:rPr>
          <w:rFonts w:ascii="Book Antiqua" w:hAnsi="Book Antiqua"/>
          <w:noProof/>
          <w:kern w:val="0"/>
          <w:sz w:val="24"/>
          <w:szCs w:val="24"/>
        </w:rPr>
        <w:drawing>
          <wp:inline distT="0" distB="0" distL="0" distR="0" wp14:anchorId="5C7CE48F" wp14:editId="3E592AA0">
            <wp:extent cx="3506525" cy="2628270"/>
            <wp:effectExtent l="0" t="0" r="0" b="635"/>
            <wp:docPr id="10" name="图片 10" descr="图片包含 室内, 食物, 桌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7941" cy="2629331"/>
                    </a:xfrm>
                    <a:prstGeom prst="rect">
                      <a:avLst/>
                    </a:prstGeom>
                  </pic:spPr>
                </pic:pic>
              </a:graphicData>
            </a:graphic>
          </wp:inline>
        </w:drawing>
      </w:r>
    </w:p>
    <w:p w14:paraId="33292B3A" w14:textId="32589563" w:rsidR="00020966" w:rsidRPr="00C079BF" w:rsidRDefault="00020966" w:rsidP="00020966">
      <w:pPr>
        <w:autoSpaceDE w:val="0"/>
        <w:autoSpaceDN w:val="0"/>
        <w:adjustRightInd w:val="0"/>
        <w:snapToGrid w:val="0"/>
        <w:spacing w:line="360" w:lineRule="auto"/>
        <w:rPr>
          <w:rFonts w:ascii="Book Antiqua" w:hAnsi="Book Antiqua"/>
          <w:b/>
          <w:bCs/>
          <w:kern w:val="0"/>
          <w:sz w:val="24"/>
          <w:szCs w:val="24"/>
        </w:rPr>
      </w:pPr>
      <w:r w:rsidRPr="00C079BF">
        <w:rPr>
          <w:rFonts w:ascii="Book Antiqua" w:hAnsi="Book Antiqua"/>
          <w:b/>
          <w:bCs/>
          <w:kern w:val="0"/>
          <w:sz w:val="24"/>
          <w:szCs w:val="24"/>
        </w:rPr>
        <w:t xml:space="preserve">Figure 2 Large adrenal </w:t>
      </w:r>
      <w:proofErr w:type="gramStart"/>
      <w:r w:rsidRPr="00C079BF">
        <w:rPr>
          <w:rFonts w:ascii="Book Antiqua" w:hAnsi="Book Antiqua"/>
          <w:b/>
          <w:bCs/>
          <w:kern w:val="0"/>
          <w:sz w:val="24"/>
          <w:szCs w:val="24"/>
        </w:rPr>
        <w:t>vein</w:t>
      </w:r>
      <w:proofErr w:type="gramEnd"/>
      <w:r w:rsidRPr="00C079BF">
        <w:rPr>
          <w:rFonts w:ascii="Book Antiqua" w:hAnsi="Book Antiqua"/>
          <w:b/>
          <w:bCs/>
          <w:kern w:val="0"/>
          <w:sz w:val="24"/>
          <w:szCs w:val="24"/>
        </w:rPr>
        <w:t xml:space="preserve"> </w:t>
      </w:r>
      <w:r w:rsidR="00FA58CA">
        <w:rPr>
          <w:rFonts w:ascii="Book Antiqua" w:hAnsi="Book Antiqua"/>
          <w:b/>
          <w:bCs/>
          <w:kern w:val="0"/>
          <w:sz w:val="24"/>
          <w:szCs w:val="24"/>
        </w:rPr>
        <w:t>during</w:t>
      </w:r>
      <w:r w:rsidRPr="00C079BF">
        <w:rPr>
          <w:rFonts w:ascii="Book Antiqua" w:hAnsi="Book Antiqua"/>
          <w:b/>
          <w:bCs/>
          <w:kern w:val="0"/>
          <w:sz w:val="24"/>
          <w:szCs w:val="24"/>
        </w:rPr>
        <w:t xml:space="preserve"> the first surgery.</w:t>
      </w:r>
    </w:p>
    <w:p w14:paraId="4D6C2C9B" w14:textId="77777777" w:rsidR="00020966" w:rsidRPr="00C079BF" w:rsidRDefault="00020966" w:rsidP="00020966">
      <w:pPr>
        <w:snapToGrid w:val="0"/>
        <w:spacing w:line="360" w:lineRule="auto"/>
        <w:rPr>
          <w:rFonts w:ascii="Book Antiqua" w:hAnsi="Book Antiqua"/>
          <w:sz w:val="24"/>
          <w:szCs w:val="24"/>
        </w:rPr>
      </w:pPr>
      <w:r w:rsidRPr="00C079BF">
        <w:rPr>
          <w:rFonts w:ascii="Book Antiqua" w:hAnsi="Book Antiqua"/>
          <w:sz w:val="24"/>
          <w:szCs w:val="24"/>
        </w:rPr>
        <w:br w:type="page"/>
      </w:r>
    </w:p>
    <w:p w14:paraId="49F81CA9" w14:textId="77777777" w:rsidR="00560EEA" w:rsidRPr="00C079BF" w:rsidRDefault="00BC20D6" w:rsidP="00C079BF">
      <w:pPr>
        <w:snapToGrid w:val="0"/>
        <w:spacing w:line="360" w:lineRule="auto"/>
        <w:rPr>
          <w:rFonts w:ascii="Book Antiqua" w:hAnsi="Book Antiqua"/>
          <w:kern w:val="0"/>
          <w:sz w:val="24"/>
          <w:szCs w:val="24"/>
        </w:rPr>
      </w:pPr>
      <w:r w:rsidRPr="00C079BF">
        <w:rPr>
          <w:rFonts w:ascii="Book Antiqua" w:hAnsi="Book Antiqua"/>
          <w:noProof/>
          <w:kern w:val="0"/>
          <w:sz w:val="24"/>
          <w:szCs w:val="24"/>
        </w:rPr>
        <w:lastRenderedPageBreak/>
        <w:drawing>
          <wp:inline distT="0" distB="0" distL="0" distR="0" wp14:anchorId="7DC50C72" wp14:editId="0B7B66D5">
            <wp:extent cx="5486400" cy="3688715"/>
            <wp:effectExtent l="0" t="0" r="0" b="0"/>
            <wp:docPr id="11" name="图片 11" descr="图片包含 室内, 桌子, 不同,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688715"/>
                    </a:xfrm>
                    <a:prstGeom prst="rect">
                      <a:avLst/>
                    </a:prstGeom>
                  </pic:spPr>
                </pic:pic>
              </a:graphicData>
            </a:graphic>
          </wp:inline>
        </w:drawing>
      </w:r>
    </w:p>
    <w:p w14:paraId="4E705DE1" w14:textId="5ACEB5A9" w:rsidR="00560EEA" w:rsidRPr="00C079BF" w:rsidRDefault="00BC20D6" w:rsidP="00C079BF">
      <w:pPr>
        <w:snapToGrid w:val="0"/>
        <w:spacing w:line="360" w:lineRule="auto"/>
        <w:rPr>
          <w:rFonts w:ascii="Book Antiqua" w:hAnsi="Book Antiqua"/>
          <w:b/>
          <w:bCs/>
          <w:kern w:val="0"/>
          <w:sz w:val="24"/>
          <w:szCs w:val="24"/>
        </w:rPr>
      </w:pPr>
      <w:proofErr w:type="gramStart"/>
      <w:r w:rsidRPr="00C079BF">
        <w:rPr>
          <w:rFonts w:ascii="Book Antiqua" w:hAnsi="Book Antiqua"/>
          <w:b/>
          <w:bCs/>
          <w:kern w:val="0"/>
          <w:sz w:val="24"/>
          <w:szCs w:val="24"/>
        </w:rPr>
        <w:t>Figure</w:t>
      </w:r>
      <w:r w:rsidR="00560EEA" w:rsidRPr="00C079BF">
        <w:rPr>
          <w:rFonts w:ascii="Book Antiqua" w:hAnsi="Book Antiqua"/>
          <w:b/>
          <w:bCs/>
          <w:kern w:val="0"/>
          <w:sz w:val="24"/>
          <w:szCs w:val="24"/>
        </w:rPr>
        <w:t xml:space="preserve"> 3 Abdominal </w:t>
      </w:r>
      <w:r w:rsidR="00C079BF" w:rsidRPr="00C079BF">
        <w:rPr>
          <w:rFonts w:ascii="Book Antiqua" w:hAnsi="Book Antiqua"/>
          <w:b/>
          <w:bCs/>
          <w:kern w:val="0"/>
          <w:sz w:val="24"/>
          <w:szCs w:val="24"/>
        </w:rPr>
        <w:t xml:space="preserve">magnetic resonance imaging </w:t>
      </w:r>
      <w:r w:rsidR="00560EEA" w:rsidRPr="00C079BF">
        <w:rPr>
          <w:rFonts w:ascii="Book Antiqua" w:hAnsi="Book Antiqua"/>
          <w:b/>
          <w:bCs/>
          <w:kern w:val="0"/>
          <w:sz w:val="24"/>
          <w:szCs w:val="24"/>
        </w:rPr>
        <w:t xml:space="preserve">showing tumor thrombus at the root of </w:t>
      </w:r>
      <w:r w:rsidR="00FA58CA">
        <w:rPr>
          <w:rFonts w:ascii="Book Antiqua" w:hAnsi="Book Antiqua"/>
          <w:b/>
          <w:bCs/>
          <w:kern w:val="0"/>
          <w:sz w:val="24"/>
          <w:szCs w:val="24"/>
        </w:rPr>
        <w:t xml:space="preserve">the </w:t>
      </w:r>
      <w:r w:rsidR="00560EEA" w:rsidRPr="00C079BF">
        <w:rPr>
          <w:rFonts w:ascii="Book Antiqua" w:hAnsi="Book Antiqua"/>
          <w:b/>
          <w:bCs/>
          <w:kern w:val="0"/>
          <w:sz w:val="24"/>
          <w:szCs w:val="24"/>
        </w:rPr>
        <w:t>left renal vein.</w:t>
      </w:r>
      <w:proofErr w:type="gramEnd"/>
    </w:p>
    <w:p w14:paraId="47CE5C73" w14:textId="77777777" w:rsidR="00560EEA" w:rsidRPr="00C079BF" w:rsidRDefault="00560EEA" w:rsidP="00C079BF">
      <w:pPr>
        <w:snapToGrid w:val="0"/>
        <w:spacing w:line="360" w:lineRule="auto"/>
        <w:rPr>
          <w:rFonts w:ascii="Book Antiqua" w:hAnsi="Book Antiqua"/>
          <w:sz w:val="24"/>
          <w:szCs w:val="24"/>
        </w:rPr>
      </w:pPr>
      <w:r w:rsidRPr="00C079BF">
        <w:rPr>
          <w:rFonts w:ascii="Book Antiqua" w:hAnsi="Book Antiqua"/>
          <w:sz w:val="24"/>
          <w:szCs w:val="24"/>
        </w:rPr>
        <w:br w:type="page"/>
      </w:r>
    </w:p>
    <w:p w14:paraId="52BD8E34" w14:textId="77777777" w:rsidR="00560EEA"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noProof/>
          <w:kern w:val="0"/>
          <w:sz w:val="24"/>
          <w:szCs w:val="24"/>
        </w:rPr>
        <w:lastRenderedPageBreak/>
        <w:drawing>
          <wp:inline distT="0" distB="0" distL="0" distR="0" wp14:anchorId="18249EC5" wp14:editId="4FEBB78B">
            <wp:extent cx="5486400" cy="1551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1551305"/>
                    </a:xfrm>
                    <a:prstGeom prst="rect">
                      <a:avLst/>
                    </a:prstGeom>
                  </pic:spPr>
                </pic:pic>
              </a:graphicData>
            </a:graphic>
          </wp:inline>
        </w:drawing>
      </w:r>
    </w:p>
    <w:p w14:paraId="4D054658" w14:textId="77777777" w:rsidR="00560EEA"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noProof/>
          <w:kern w:val="0"/>
          <w:sz w:val="24"/>
          <w:szCs w:val="24"/>
        </w:rPr>
        <w:drawing>
          <wp:inline distT="0" distB="0" distL="0" distR="0" wp14:anchorId="20ED3061" wp14:editId="4665CDC2">
            <wp:extent cx="5486400" cy="1552575"/>
            <wp:effectExtent l="0" t="0" r="0" b="0"/>
            <wp:docPr id="12" name="图片 12" descr="图片包含 食物, 室内, 照片,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552575"/>
                    </a:xfrm>
                    <a:prstGeom prst="rect">
                      <a:avLst/>
                    </a:prstGeom>
                  </pic:spPr>
                </pic:pic>
              </a:graphicData>
            </a:graphic>
          </wp:inline>
        </w:drawing>
      </w:r>
    </w:p>
    <w:p w14:paraId="5E68758F" w14:textId="471C0DDA" w:rsidR="0007257E" w:rsidRPr="00C079BF" w:rsidRDefault="00BC20D6" w:rsidP="00C079BF">
      <w:pPr>
        <w:autoSpaceDE w:val="0"/>
        <w:autoSpaceDN w:val="0"/>
        <w:adjustRightInd w:val="0"/>
        <w:snapToGrid w:val="0"/>
        <w:spacing w:line="360" w:lineRule="auto"/>
        <w:rPr>
          <w:rFonts w:ascii="Book Antiqua" w:eastAsia="AdvTimes" w:hAnsi="Book Antiqua"/>
          <w:kern w:val="0"/>
          <w:sz w:val="24"/>
          <w:szCs w:val="24"/>
        </w:rPr>
      </w:pPr>
      <w:r w:rsidRPr="00C079BF">
        <w:rPr>
          <w:rFonts w:ascii="Book Antiqua" w:eastAsia="AdvTimes" w:hAnsi="Book Antiqua"/>
          <w:b/>
          <w:bCs/>
          <w:kern w:val="0"/>
          <w:sz w:val="24"/>
          <w:szCs w:val="24"/>
        </w:rPr>
        <w:t>Figure</w:t>
      </w:r>
      <w:r w:rsidR="00560EEA" w:rsidRPr="00C079BF">
        <w:rPr>
          <w:rFonts w:ascii="Book Antiqua" w:eastAsia="AdvTimes" w:hAnsi="Book Antiqua"/>
          <w:b/>
          <w:bCs/>
          <w:kern w:val="0"/>
          <w:sz w:val="24"/>
          <w:szCs w:val="24"/>
        </w:rPr>
        <w:t xml:space="preserve"> 4 Management of the tumor thrombus. </w:t>
      </w:r>
      <w:r w:rsidR="00560EEA" w:rsidRPr="00C079BF">
        <w:rPr>
          <w:rFonts w:ascii="Book Antiqua" w:eastAsia="AdvTimes" w:hAnsi="Book Antiqua"/>
          <w:bCs/>
          <w:kern w:val="0"/>
          <w:sz w:val="24"/>
          <w:szCs w:val="24"/>
        </w:rPr>
        <w:t>A</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surface of the IVC and the left renal vein were exposed</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B</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root of </w:t>
      </w:r>
      <w:r w:rsidR="00FA58CA">
        <w:rPr>
          <w:rFonts w:ascii="Book Antiqua" w:eastAsia="AdvTimes" w:hAnsi="Book Antiqua"/>
          <w:bCs/>
          <w:kern w:val="0"/>
          <w:sz w:val="24"/>
          <w:szCs w:val="24"/>
        </w:rPr>
        <w:t xml:space="preserve">the </w:t>
      </w:r>
      <w:r w:rsidR="00560EEA" w:rsidRPr="00C079BF">
        <w:rPr>
          <w:rFonts w:ascii="Book Antiqua" w:eastAsia="AdvTimes" w:hAnsi="Book Antiqua"/>
          <w:bCs/>
          <w:kern w:val="0"/>
          <w:sz w:val="24"/>
          <w:szCs w:val="24"/>
        </w:rPr>
        <w:t>left renal vein was clamped using an auricle clamp</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C</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The renal vein was cut</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D</w:t>
      </w:r>
      <w:r w:rsidR="00C079BF" w:rsidRPr="00C079BF">
        <w:rPr>
          <w:rFonts w:ascii="Book Antiqua" w:eastAsia="AdvTimes" w:hAnsi="Book Antiqua"/>
          <w:bCs/>
          <w:kern w:val="0"/>
          <w:sz w:val="24"/>
          <w:szCs w:val="24"/>
        </w:rPr>
        <w:t>:</w:t>
      </w:r>
      <w:r w:rsidR="00560EEA" w:rsidRPr="00C079BF">
        <w:rPr>
          <w:rFonts w:ascii="Book Antiqua" w:eastAsia="AdvTimes" w:hAnsi="Book Antiqua"/>
          <w:bCs/>
          <w:kern w:val="0"/>
          <w:sz w:val="24"/>
          <w:szCs w:val="24"/>
        </w:rPr>
        <w:t xml:space="preserve"> </w:t>
      </w:r>
      <w:r w:rsidR="00C079BF" w:rsidRPr="00C079BF">
        <w:rPr>
          <w:rFonts w:ascii="Book Antiqua" w:eastAsia="AdvTimes" w:hAnsi="Book Antiqua"/>
          <w:bCs/>
          <w:kern w:val="0"/>
          <w:sz w:val="24"/>
          <w:szCs w:val="24"/>
        </w:rPr>
        <w:t xml:space="preserve">Both </w:t>
      </w:r>
      <w:r w:rsidR="00560EEA" w:rsidRPr="00C079BF">
        <w:rPr>
          <w:rFonts w:ascii="Book Antiqua" w:eastAsia="AdvTimes" w:hAnsi="Book Antiqua"/>
          <w:bCs/>
          <w:kern w:val="0"/>
          <w:sz w:val="24"/>
          <w:szCs w:val="24"/>
        </w:rPr>
        <w:t>sides were sutured closely.</w:t>
      </w:r>
    </w:p>
    <w:sectPr w:rsidR="0007257E" w:rsidRPr="00C079BF">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7F3AE" w14:textId="77777777" w:rsidR="007D5BF6" w:rsidRDefault="007D5BF6">
      <w:r>
        <w:separator/>
      </w:r>
    </w:p>
  </w:endnote>
  <w:endnote w:type="continuationSeparator" w:id="0">
    <w:p w14:paraId="77D6EDC5" w14:textId="77777777" w:rsidR="007D5BF6" w:rsidRDefault="007D5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Times">
    <w:altName w:val="宋体"/>
    <w:charset w:val="86"/>
    <w:family w:val="auto"/>
    <w:pitch w:val="default"/>
    <w:sig w:usb0="00000000" w:usb1="00000000" w:usb2="00000010" w:usb3="00000000" w:csb0="00040000"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08FAF" w14:textId="77777777" w:rsidR="00D63828" w:rsidRPr="00D63828" w:rsidRDefault="00D63828" w:rsidP="00D63828">
    <w:pPr>
      <w:pStyle w:val="a3"/>
      <w:jc w:val="right"/>
      <w:rPr>
        <w:rFonts w:ascii="Book Antiqua" w:hAnsi="Book Antiqua"/>
        <w:color w:val="000000" w:themeColor="text1"/>
        <w:sz w:val="24"/>
        <w:szCs w:val="24"/>
      </w:rPr>
    </w:pPr>
    <w:r w:rsidRPr="00D63828">
      <w:rPr>
        <w:rFonts w:ascii="Book Antiqua" w:hAnsi="Book Antiqua"/>
        <w:color w:val="000000" w:themeColor="text1"/>
        <w:sz w:val="24"/>
        <w:szCs w:val="24"/>
      </w:rPr>
      <w:fldChar w:fldCharType="begin"/>
    </w:r>
    <w:r w:rsidRPr="00D63828">
      <w:rPr>
        <w:rFonts w:ascii="Book Antiqua" w:hAnsi="Book Antiqua"/>
        <w:color w:val="000000" w:themeColor="text1"/>
        <w:sz w:val="24"/>
        <w:szCs w:val="24"/>
      </w:rPr>
      <w:instrText>PAGE  \* Arabic  \* MERGEFORMAT</w:instrText>
    </w:r>
    <w:r w:rsidRPr="00D63828">
      <w:rPr>
        <w:rFonts w:ascii="Book Antiqua" w:hAnsi="Book Antiqua"/>
        <w:color w:val="000000" w:themeColor="text1"/>
        <w:sz w:val="24"/>
        <w:szCs w:val="24"/>
      </w:rPr>
      <w:fldChar w:fldCharType="separate"/>
    </w:r>
    <w:r w:rsidR="00211119" w:rsidRPr="00211119">
      <w:rPr>
        <w:rFonts w:ascii="Book Antiqua" w:hAnsi="Book Antiqua"/>
        <w:noProof/>
        <w:color w:val="000000" w:themeColor="text1"/>
        <w:sz w:val="24"/>
        <w:szCs w:val="24"/>
        <w:lang w:val="zh-CN"/>
      </w:rPr>
      <w:t>3</w:t>
    </w:r>
    <w:r w:rsidRPr="00D63828">
      <w:rPr>
        <w:rFonts w:ascii="Book Antiqua" w:hAnsi="Book Antiqua"/>
        <w:color w:val="000000" w:themeColor="text1"/>
        <w:sz w:val="24"/>
        <w:szCs w:val="24"/>
      </w:rPr>
      <w:fldChar w:fldCharType="end"/>
    </w:r>
    <w:r w:rsidRPr="00D63828">
      <w:rPr>
        <w:rFonts w:ascii="Book Antiqua" w:hAnsi="Book Antiqua"/>
        <w:color w:val="000000" w:themeColor="text1"/>
        <w:sz w:val="24"/>
        <w:szCs w:val="24"/>
        <w:lang w:val="zh-CN"/>
      </w:rPr>
      <w:t>/</w:t>
    </w:r>
    <w:r w:rsidRPr="00D63828">
      <w:rPr>
        <w:rFonts w:ascii="Book Antiqua" w:hAnsi="Book Antiqua"/>
        <w:color w:val="000000" w:themeColor="text1"/>
        <w:sz w:val="24"/>
        <w:szCs w:val="24"/>
      </w:rPr>
      <w:fldChar w:fldCharType="begin"/>
    </w:r>
    <w:r w:rsidRPr="00D63828">
      <w:rPr>
        <w:rFonts w:ascii="Book Antiqua" w:hAnsi="Book Antiqua"/>
        <w:color w:val="000000" w:themeColor="text1"/>
        <w:sz w:val="24"/>
        <w:szCs w:val="24"/>
      </w:rPr>
      <w:instrText>NUMPAGES  \* Arabic  \* MERGEFORMAT</w:instrText>
    </w:r>
    <w:r w:rsidRPr="00D63828">
      <w:rPr>
        <w:rFonts w:ascii="Book Antiqua" w:hAnsi="Book Antiqua"/>
        <w:color w:val="000000" w:themeColor="text1"/>
        <w:sz w:val="24"/>
        <w:szCs w:val="24"/>
      </w:rPr>
      <w:fldChar w:fldCharType="separate"/>
    </w:r>
    <w:r w:rsidR="00211119" w:rsidRPr="00211119">
      <w:rPr>
        <w:rFonts w:ascii="Book Antiqua" w:hAnsi="Book Antiqua"/>
        <w:noProof/>
        <w:color w:val="000000" w:themeColor="text1"/>
        <w:sz w:val="24"/>
        <w:szCs w:val="24"/>
        <w:lang w:val="zh-CN"/>
      </w:rPr>
      <w:t>14</w:t>
    </w:r>
    <w:r w:rsidRPr="00D63828">
      <w:rPr>
        <w:rFonts w:ascii="Book Antiqua" w:hAnsi="Book Antiqua"/>
        <w:color w:val="000000" w:themeColor="text1"/>
        <w:sz w:val="24"/>
        <w:szCs w:val="24"/>
      </w:rPr>
      <w:fldChar w:fldCharType="end"/>
    </w:r>
  </w:p>
  <w:p w14:paraId="24652A9B" w14:textId="77777777" w:rsidR="00494C95" w:rsidRDefault="00494C9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0A434" w14:textId="77777777" w:rsidR="007D5BF6" w:rsidRDefault="007D5BF6">
      <w:r>
        <w:separator/>
      </w:r>
    </w:p>
  </w:footnote>
  <w:footnote w:type="continuationSeparator" w:id="0">
    <w:p w14:paraId="7DC7828A" w14:textId="77777777" w:rsidR="007D5BF6" w:rsidRDefault="007D5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vvd9sperpp0fe5ttppvv22zrrr99zfd50f&quot;&gt;My EndNote Library&lt;record-ids&gt;&lt;item&gt;1&lt;/item&gt;&lt;item&gt;2&lt;/item&gt;&lt;item&gt;3&lt;/item&gt;&lt;item&gt;4&lt;/item&gt;&lt;item&gt;5&lt;/item&gt;&lt;/record-ids&gt;&lt;/item&gt;&lt;/Libraries&gt;"/>
  </w:docVars>
  <w:rsids>
    <w:rsidRoot w:val="17A56B03"/>
    <w:rsid w:val="00020966"/>
    <w:rsid w:val="00060445"/>
    <w:rsid w:val="0007257E"/>
    <w:rsid w:val="000D2483"/>
    <w:rsid w:val="00177113"/>
    <w:rsid w:val="00211119"/>
    <w:rsid w:val="00301E4E"/>
    <w:rsid w:val="004176A9"/>
    <w:rsid w:val="00434B8B"/>
    <w:rsid w:val="00494C95"/>
    <w:rsid w:val="004C6967"/>
    <w:rsid w:val="004F24DB"/>
    <w:rsid w:val="00510714"/>
    <w:rsid w:val="005418A9"/>
    <w:rsid w:val="00560EEA"/>
    <w:rsid w:val="005A4D53"/>
    <w:rsid w:val="005E00D8"/>
    <w:rsid w:val="00647D90"/>
    <w:rsid w:val="0066050D"/>
    <w:rsid w:val="00752F12"/>
    <w:rsid w:val="007B6360"/>
    <w:rsid w:val="007D5BF6"/>
    <w:rsid w:val="008F7591"/>
    <w:rsid w:val="00930982"/>
    <w:rsid w:val="0095757D"/>
    <w:rsid w:val="00A26A51"/>
    <w:rsid w:val="00A30F55"/>
    <w:rsid w:val="00A80135"/>
    <w:rsid w:val="00AC733C"/>
    <w:rsid w:val="00B32EE4"/>
    <w:rsid w:val="00BC20D6"/>
    <w:rsid w:val="00BD4268"/>
    <w:rsid w:val="00C079BF"/>
    <w:rsid w:val="00C37F47"/>
    <w:rsid w:val="00CE2F44"/>
    <w:rsid w:val="00D63828"/>
    <w:rsid w:val="00E27F4D"/>
    <w:rsid w:val="00EF5EF9"/>
    <w:rsid w:val="00F93CB4"/>
    <w:rsid w:val="00F94B12"/>
    <w:rsid w:val="00FA58CA"/>
    <w:rsid w:val="00FA6F72"/>
    <w:rsid w:val="17A56B03"/>
    <w:rsid w:val="355B0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19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rFonts w:asciiTheme="minorHAnsi" w:eastAsiaTheme="minorHAnsi" w:hAnsiTheme="minorHAnsi"/>
      <w:kern w:val="0"/>
      <w:sz w:val="18"/>
      <w:szCs w:val="22"/>
      <w:lang w:eastAsia="en-US"/>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rFonts w:asciiTheme="minorHAnsi" w:eastAsiaTheme="minorHAnsi" w:hAnsiTheme="minorHAnsi"/>
      <w:kern w:val="0"/>
      <w:sz w:val="18"/>
      <w:szCs w:val="22"/>
      <w:lang w:eastAsia="en-US"/>
    </w:rPr>
  </w:style>
  <w:style w:type="character" w:styleId="a5">
    <w:name w:val="Hyperlink"/>
    <w:basedOn w:val="a0"/>
    <w:uiPriority w:val="99"/>
    <w:unhideWhenUsed/>
    <w:qFormat/>
    <w:rPr>
      <w:rFonts w:hint="default"/>
      <w:color w:val="0000FF"/>
      <w:sz w:val="24"/>
      <w:u w:val="single"/>
    </w:rPr>
  </w:style>
  <w:style w:type="paragraph" w:customStyle="1" w:styleId="EndNoteBibliography">
    <w:name w:val="EndNote Bibliography"/>
    <w:basedOn w:val="a"/>
    <w:unhideWhenUsed/>
    <w:qFormat/>
    <w:pPr>
      <w:jc w:val="left"/>
    </w:pPr>
    <w:rPr>
      <w:rFonts w:eastAsiaTheme="minorHAnsi"/>
      <w:kern w:val="0"/>
      <w:sz w:val="20"/>
      <w:szCs w:val="22"/>
      <w:lang w:eastAsia="en-US"/>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kern w:val="2"/>
      <w:szCs w:val="21"/>
    </w:rPr>
  </w:style>
  <w:style w:type="paragraph" w:customStyle="1" w:styleId="Normal1">
    <w:name w:val="Normal1"/>
    <w:rsid w:val="00A80135"/>
    <w:pPr>
      <w:spacing w:after="200" w:line="276" w:lineRule="auto"/>
    </w:pPr>
    <w:rPr>
      <w:rFonts w:ascii="Calibri" w:eastAsia="Calibri" w:hAnsi="Calibri" w:cs="Calibri"/>
      <w:sz w:val="22"/>
      <w:szCs w:val="22"/>
      <w:lang w:eastAsia="en-US"/>
    </w:rPr>
  </w:style>
  <w:style w:type="paragraph" w:styleId="a6">
    <w:name w:val="List Paragraph"/>
    <w:basedOn w:val="a"/>
    <w:uiPriority w:val="34"/>
    <w:qFormat/>
    <w:rsid w:val="00A80135"/>
    <w:pPr>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7">
    <w:name w:val="Plain Text"/>
    <w:basedOn w:val="a"/>
    <w:link w:val="Char0"/>
    <w:rsid w:val="00BC20D6"/>
    <w:pPr>
      <w:widowControl w:val="0"/>
    </w:pPr>
    <w:rPr>
      <w:rFonts w:ascii="宋体" w:hAnsi="Courier New" w:cs="Courier New"/>
    </w:rPr>
  </w:style>
  <w:style w:type="character" w:customStyle="1" w:styleId="Char0">
    <w:name w:val="纯文本 Char"/>
    <w:basedOn w:val="a0"/>
    <w:link w:val="a7"/>
    <w:rsid w:val="00BC20D6"/>
    <w:rPr>
      <w:rFonts w:ascii="宋体" w:hAnsi="Courier New" w:cs="Courier New"/>
      <w:kern w:val="2"/>
      <w:sz w:val="21"/>
      <w:szCs w:val="21"/>
    </w:rPr>
  </w:style>
  <w:style w:type="character" w:customStyle="1" w:styleId="Char">
    <w:name w:val="页脚 Char"/>
    <w:basedOn w:val="a0"/>
    <w:link w:val="a3"/>
    <w:uiPriority w:val="99"/>
    <w:rsid w:val="00D63828"/>
    <w:rPr>
      <w:rFonts w:asciiTheme="minorHAnsi" w:eastAsiaTheme="minorHAnsi" w:hAnsiTheme="minorHAnsi"/>
      <w:sz w:val="18"/>
      <w:szCs w:val="22"/>
      <w:lang w:eastAsia="en-US"/>
    </w:rPr>
  </w:style>
  <w:style w:type="paragraph" w:styleId="a8">
    <w:name w:val="Balloon Text"/>
    <w:basedOn w:val="a"/>
    <w:link w:val="Char1"/>
    <w:semiHidden/>
    <w:unhideWhenUsed/>
    <w:rsid w:val="00C37F47"/>
    <w:rPr>
      <w:rFonts w:ascii="Tahoma" w:hAnsi="Tahoma" w:cs="Tahoma"/>
      <w:sz w:val="16"/>
      <w:szCs w:val="16"/>
    </w:rPr>
  </w:style>
  <w:style w:type="character" w:customStyle="1" w:styleId="Char1">
    <w:name w:val="批注框文本 Char"/>
    <w:basedOn w:val="a0"/>
    <w:link w:val="a8"/>
    <w:semiHidden/>
    <w:rsid w:val="00C37F47"/>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rFonts w:asciiTheme="minorHAnsi" w:eastAsiaTheme="minorHAnsi" w:hAnsiTheme="minorHAnsi"/>
      <w:kern w:val="0"/>
      <w:sz w:val="18"/>
      <w:szCs w:val="22"/>
      <w:lang w:eastAsia="en-US"/>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rFonts w:asciiTheme="minorHAnsi" w:eastAsiaTheme="minorHAnsi" w:hAnsiTheme="minorHAnsi"/>
      <w:kern w:val="0"/>
      <w:sz w:val="18"/>
      <w:szCs w:val="22"/>
      <w:lang w:eastAsia="en-US"/>
    </w:rPr>
  </w:style>
  <w:style w:type="character" w:styleId="a5">
    <w:name w:val="Hyperlink"/>
    <w:basedOn w:val="a0"/>
    <w:uiPriority w:val="99"/>
    <w:unhideWhenUsed/>
    <w:qFormat/>
    <w:rPr>
      <w:rFonts w:hint="default"/>
      <w:color w:val="0000FF"/>
      <w:sz w:val="24"/>
      <w:u w:val="single"/>
    </w:rPr>
  </w:style>
  <w:style w:type="paragraph" w:customStyle="1" w:styleId="EndNoteBibliography">
    <w:name w:val="EndNote Bibliography"/>
    <w:basedOn w:val="a"/>
    <w:unhideWhenUsed/>
    <w:qFormat/>
    <w:pPr>
      <w:jc w:val="left"/>
    </w:pPr>
    <w:rPr>
      <w:rFonts w:eastAsiaTheme="minorHAnsi"/>
      <w:kern w:val="0"/>
      <w:sz w:val="20"/>
      <w:szCs w:val="22"/>
      <w:lang w:eastAsia="en-US"/>
    </w:rPr>
  </w:style>
  <w:style w:type="paragraph" w:customStyle="1" w:styleId="EndNoteBibliographyTitle">
    <w:name w:val="EndNote Bibliography Title"/>
    <w:basedOn w:val="a"/>
    <w:link w:val="EndNoteBibliographyTitle0"/>
    <w:pPr>
      <w:jc w:val="center"/>
    </w:pPr>
    <w:rPr>
      <w:sz w:val="20"/>
    </w:rPr>
  </w:style>
  <w:style w:type="character" w:customStyle="1" w:styleId="EndNoteBibliographyTitle0">
    <w:name w:val="EndNote Bibliography Title 字符"/>
    <w:basedOn w:val="a0"/>
    <w:link w:val="EndNoteBibliographyTitle"/>
    <w:rPr>
      <w:kern w:val="2"/>
      <w:szCs w:val="21"/>
    </w:rPr>
  </w:style>
  <w:style w:type="paragraph" w:customStyle="1" w:styleId="Normal1">
    <w:name w:val="Normal1"/>
    <w:rsid w:val="00A80135"/>
    <w:pPr>
      <w:spacing w:after="200" w:line="276" w:lineRule="auto"/>
    </w:pPr>
    <w:rPr>
      <w:rFonts w:ascii="Calibri" w:eastAsia="Calibri" w:hAnsi="Calibri" w:cs="Calibri"/>
      <w:sz w:val="22"/>
      <w:szCs w:val="22"/>
      <w:lang w:eastAsia="en-US"/>
    </w:rPr>
  </w:style>
  <w:style w:type="paragraph" w:styleId="a6">
    <w:name w:val="List Paragraph"/>
    <w:basedOn w:val="a"/>
    <w:uiPriority w:val="34"/>
    <w:qFormat/>
    <w:rsid w:val="00A80135"/>
    <w:pPr>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7">
    <w:name w:val="Plain Text"/>
    <w:basedOn w:val="a"/>
    <w:link w:val="Char0"/>
    <w:rsid w:val="00BC20D6"/>
    <w:pPr>
      <w:widowControl w:val="0"/>
    </w:pPr>
    <w:rPr>
      <w:rFonts w:ascii="宋体" w:hAnsi="Courier New" w:cs="Courier New"/>
    </w:rPr>
  </w:style>
  <w:style w:type="character" w:customStyle="1" w:styleId="Char0">
    <w:name w:val="纯文本 Char"/>
    <w:basedOn w:val="a0"/>
    <w:link w:val="a7"/>
    <w:rsid w:val="00BC20D6"/>
    <w:rPr>
      <w:rFonts w:ascii="宋体" w:hAnsi="Courier New" w:cs="Courier New"/>
      <w:kern w:val="2"/>
      <w:sz w:val="21"/>
      <w:szCs w:val="21"/>
    </w:rPr>
  </w:style>
  <w:style w:type="character" w:customStyle="1" w:styleId="Char">
    <w:name w:val="页脚 Char"/>
    <w:basedOn w:val="a0"/>
    <w:link w:val="a3"/>
    <w:uiPriority w:val="99"/>
    <w:rsid w:val="00D63828"/>
    <w:rPr>
      <w:rFonts w:asciiTheme="minorHAnsi" w:eastAsiaTheme="minorHAnsi" w:hAnsiTheme="minorHAnsi"/>
      <w:sz w:val="18"/>
      <w:szCs w:val="22"/>
      <w:lang w:eastAsia="en-US"/>
    </w:rPr>
  </w:style>
  <w:style w:type="paragraph" w:styleId="a8">
    <w:name w:val="Balloon Text"/>
    <w:basedOn w:val="a"/>
    <w:link w:val="Char1"/>
    <w:semiHidden/>
    <w:unhideWhenUsed/>
    <w:rsid w:val="00C37F47"/>
    <w:rPr>
      <w:rFonts w:ascii="Tahoma" w:hAnsi="Tahoma" w:cs="Tahoma"/>
      <w:sz w:val="16"/>
      <w:szCs w:val="16"/>
    </w:rPr>
  </w:style>
  <w:style w:type="character" w:customStyle="1" w:styleId="Char1">
    <w:name w:val="批注框文本 Char"/>
    <w:basedOn w:val="a0"/>
    <w:link w:val="a8"/>
    <w:semiHidden/>
    <w:rsid w:val="00C37F47"/>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7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0C73DC-E66F-44BB-880B-502ACC4D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贾卓</dc:creator>
  <cp:lastModifiedBy>Jin-Lei Wang</cp:lastModifiedBy>
  <cp:revision>4</cp:revision>
  <dcterms:created xsi:type="dcterms:W3CDTF">2020-06-01T16:21:00Z</dcterms:created>
  <dcterms:modified xsi:type="dcterms:W3CDTF">2020-06-16T09:47:00Z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