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2D9" w:rsidRPr="00132FAE" w:rsidRDefault="00D542D9" w:rsidP="00132FAE">
      <w:pPr>
        <w:adjustRightInd w:val="0"/>
        <w:snapToGrid w:val="0"/>
        <w:spacing w:line="360" w:lineRule="auto"/>
        <w:rPr>
          <w:rFonts w:ascii="Book Antiqua" w:hAnsi="Book Antiqua" w:cs="Segoe UI"/>
          <w:b/>
          <w:bCs/>
          <w:i/>
          <w:color w:val="000000"/>
          <w:sz w:val="24"/>
        </w:rPr>
      </w:pPr>
      <w:r w:rsidRPr="00D542D9">
        <w:rPr>
          <w:rFonts w:ascii="Book Antiqua" w:hAnsi="Book Antiqua" w:cs="Tahoma"/>
          <w:b/>
          <w:color w:val="000000"/>
          <w:sz w:val="24"/>
        </w:rPr>
        <w:t xml:space="preserve">Name of Journal: </w:t>
      </w:r>
      <w:r w:rsidRPr="00D542D9">
        <w:rPr>
          <w:rFonts w:ascii="Book Antiqua" w:hAnsi="Book Antiqua" w:cs="Tahoma"/>
          <w:i/>
          <w:color w:val="000000"/>
          <w:sz w:val="24"/>
        </w:rPr>
        <w:t xml:space="preserve">World Journal of </w:t>
      </w:r>
      <w:r w:rsidRPr="00132FAE">
        <w:rPr>
          <w:rFonts w:ascii="Book Antiqua" w:hAnsi="Book Antiqua" w:cs="Tahoma"/>
          <w:i/>
          <w:color w:val="000000"/>
          <w:sz w:val="24"/>
        </w:rPr>
        <w:t>Clinical Cases</w:t>
      </w:r>
    </w:p>
    <w:p w:rsidR="00D542D9" w:rsidRPr="00D542D9" w:rsidRDefault="00D542D9" w:rsidP="00132FAE">
      <w:pPr>
        <w:adjustRightInd w:val="0"/>
        <w:snapToGrid w:val="0"/>
        <w:spacing w:line="360" w:lineRule="auto"/>
        <w:rPr>
          <w:rFonts w:ascii="Book Antiqua" w:hAnsi="Book Antiqua" w:cs="Tahoma"/>
          <w:b/>
          <w:color w:val="000000"/>
          <w:sz w:val="24"/>
        </w:rPr>
      </w:pPr>
      <w:r w:rsidRPr="00D542D9">
        <w:rPr>
          <w:rFonts w:ascii="Book Antiqua" w:hAnsi="Book Antiqua" w:cs="Tahoma"/>
          <w:b/>
          <w:color w:val="000000"/>
          <w:sz w:val="24"/>
        </w:rPr>
        <w:t xml:space="preserve">Manuscript NO: </w:t>
      </w:r>
      <w:r w:rsidRPr="00132FAE">
        <w:rPr>
          <w:rFonts w:ascii="Book Antiqua" w:hAnsi="Book Antiqua" w:cs="Tahoma"/>
          <w:color w:val="000000"/>
          <w:sz w:val="24"/>
        </w:rPr>
        <w:t>55529</w:t>
      </w:r>
    </w:p>
    <w:p w:rsidR="00D542D9" w:rsidRPr="00132FAE" w:rsidRDefault="00D542D9" w:rsidP="00132FAE">
      <w:pPr>
        <w:adjustRightInd w:val="0"/>
        <w:snapToGrid w:val="0"/>
        <w:spacing w:line="360" w:lineRule="auto"/>
        <w:rPr>
          <w:rFonts w:ascii="Book Antiqua" w:hAnsi="Book Antiqua" w:cs="Segoe UI"/>
          <w:b/>
          <w:bCs/>
          <w:i/>
          <w:color w:val="000000"/>
          <w:sz w:val="24"/>
        </w:rPr>
      </w:pPr>
      <w:bookmarkStart w:id="0" w:name="OLE_LINK3"/>
      <w:r w:rsidRPr="00D542D9">
        <w:rPr>
          <w:rFonts w:ascii="Book Antiqua" w:hAnsi="Book Antiqua"/>
          <w:b/>
          <w:color w:val="000000"/>
          <w:sz w:val="24"/>
          <w:shd w:val="clear" w:color="auto" w:fill="FFFFFF"/>
        </w:rPr>
        <w:t>Manuscript Type</w:t>
      </w:r>
      <w:r w:rsidRPr="00D542D9">
        <w:rPr>
          <w:rFonts w:ascii="Book Antiqua" w:hAnsi="Book Antiqua"/>
          <w:b/>
          <w:color w:val="000000"/>
          <w:sz w:val="24"/>
        </w:rPr>
        <w:t>:</w:t>
      </w:r>
      <w:bookmarkEnd w:id="0"/>
      <w:r w:rsidRPr="00D542D9">
        <w:rPr>
          <w:rFonts w:ascii="Book Antiqua" w:hAnsi="Book Antiqua" w:cs="Segoe UI"/>
          <w:b/>
          <w:bCs/>
          <w:i/>
          <w:color w:val="000000"/>
          <w:sz w:val="24"/>
        </w:rPr>
        <w:t xml:space="preserve"> </w:t>
      </w:r>
      <w:r w:rsidRPr="00D542D9">
        <w:rPr>
          <w:rFonts w:ascii="Book Antiqua" w:hAnsi="Book Antiqua"/>
          <w:sz w:val="24"/>
        </w:rPr>
        <w:t>ORIGINAL ARTICLE</w:t>
      </w:r>
    </w:p>
    <w:p w:rsidR="00D542D9" w:rsidRPr="00D542D9" w:rsidRDefault="00D542D9" w:rsidP="00132FAE">
      <w:pPr>
        <w:adjustRightInd w:val="0"/>
        <w:snapToGrid w:val="0"/>
        <w:spacing w:line="360" w:lineRule="auto"/>
        <w:rPr>
          <w:rFonts w:ascii="Book Antiqua" w:hAnsi="Book Antiqua"/>
          <w:b/>
          <w:color w:val="000000"/>
          <w:sz w:val="24"/>
        </w:rPr>
      </w:pPr>
    </w:p>
    <w:p w:rsidR="00D542D9" w:rsidRPr="00132FAE" w:rsidRDefault="00D542D9" w:rsidP="00D542D9">
      <w:pPr>
        <w:adjustRightInd w:val="0"/>
        <w:snapToGrid w:val="0"/>
        <w:spacing w:line="360" w:lineRule="auto"/>
        <w:rPr>
          <w:rFonts w:ascii="Book Antiqua" w:hAnsi="Book Antiqua" w:cs="Segoe UI"/>
          <w:b/>
          <w:bCs/>
          <w:i/>
          <w:color w:val="000000"/>
          <w:sz w:val="24"/>
        </w:rPr>
      </w:pPr>
      <w:r w:rsidRPr="00D542D9">
        <w:rPr>
          <w:rFonts w:ascii="Book Antiqua" w:hAnsi="Book Antiqua" w:cs="Segoe UI"/>
          <w:b/>
          <w:bCs/>
          <w:i/>
          <w:color w:val="000000"/>
          <w:sz w:val="24"/>
        </w:rPr>
        <w:t>Case Control Study</w:t>
      </w:r>
    </w:p>
    <w:p w:rsidR="00531A4D" w:rsidRDefault="00F66C57" w:rsidP="00132FAE">
      <w:pPr>
        <w:widowControl/>
        <w:adjustRightInd w:val="0"/>
        <w:snapToGrid w:val="0"/>
        <w:spacing w:line="360" w:lineRule="auto"/>
        <w:rPr>
          <w:rFonts w:ascii="Book Antiqua" w:hAnsi="Book Antiqua"/>
          <w:b/>
          <w:kern w:val="0"/>
          <w:sz w:val="24"/>
        </w:rPr>
      </w:pPr>
      <w:r w:rsidRPr="00132FAE">
        <w:rPr>
          <w:rFonts w:ascii="Book Antiqua" w:hAnsi="Book Antiqua"/>
          <w:b/>
          <w:kern w:val="0"/>
          <w:sz w:val="24"/>
        </w:rPr>
        <w:t xml:space="preserve">High </w:t>
      </w:r>
      <w:r w:rsidR="00531A4D" w:rsidRPr="00132FAE">
        <w:rPr>
          <w:rFonts w:ascii="Book Antiqua" w:hAnsi="Book Antiqua"/>
          <w:b/>
          <w:kern w:val="0"/>
          <w:sz w:val="24"/>
        </w:rPr>
        <w:t xml:space="preserve">flux hemodialysis in elderly patients with chronic </w:t>
      </w:r>
      <w:r w:rsidR="001B6597" w:rsidRPr="00132FAE">
        <w:rPr>
          <w:rFonts w:ascii="Book Antiqua" w:hAnsi="Book Antiqua"/>
          <w:b/>
          <w:kern w:val="0"/>
          <w:sz w:val="24"/>
        </w:rPr>
        <w:t xml:space="preserve">kidney </w:t>
      </w:r>
      <w:r w:rsidR="00531A4D" w:rsidRPr="00132FAE">
        <w:rPr>
          <w:rFonts w:ascii="Book Antiqua" w:hAnsi="Book Antiqua"/>
          <w:b/>
          <w:kern w:val="0"/>
          <w:sz w:val="24"/>
        </w:rPr>
        <w:t>failure</w:t>
      </w:r>
    </w:p>
    <w:p w:rsidR="00D542D9" w:rsidRPr="00F66C57" w:rsidRDefault="00D542D9" w:rsidP="00132FAE">
      <w:pPr>
        <w:widowControl/>
        <w:adjustRightInd w:val="0"/>
        <w:snapToGrid w:val="0"/>
        <w:spacing w:line="360" w:lineRule="auto"/>
        <w:rPr>
          <w:rFonts w:ascii="Book Antiqua" w:hAnsi="Book Antiqua"/>
          <w:b/>
          <w:kern w:val="0"/>
          <w:sz w:val="24"/>
        </w:rPr>
      </w:pPr>
    </w:p>
    <w:p w:rsidR="00D542D9" w:rsidRPr="00A54AD5" w:rsidRDefault="00D542D9" w:rsidP="00132FAE">
      <w:pPr>
        <w:widowControl/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  <w:proofErr w:type="spellStart"/>
      <w:r w:rsidRPr="00A54AD5">
        <w:rPr>
          <w:rFonts w:ascii="Book Antiqua" w:hAnsi="Book Antiqua" w:hint="eastAsia"/>
          <w:kern w:val="0"/>
          <w:sz w:val="24"/>
        </w:rPr>
        <w:t>Xue</w:t>
      </w:r>
      <w:proofErr w:type="spellEnd"/>
      <w:r w:rsidRPr="00A54AD5">
        <w:rPr>
          <w:rFonts w:ascii="Book Antiqua" w:hAnsi="Book Antiqua" w:hint="eastAsia"/>
          <w:kern w:val="0"/>
          <w:sz w:val="24"/>
        </w:rPr>
        <w:t xml:space="preserve"> HY </w:t>
      </w:r>
      <w:r w:rsidRPr="00A54AD5">
        <w:rPr>
          <w:rFonts w:ascii="Book Antiqua" w:hAnsi="Book Antiqua" w:hint="eastAsia"/>
          <w:i/>
          <w:kern w:val="0"/>
          <w:sz w:val="24"/>
        </w:rPr>
        <w:t>et al.</w:t>
      </w:r>
      <w:r w:rsidRPr="00A54AD5">
        <w:rPr>
          <w:rFonts w:ascii="Book Antiqua" w:hAnsi="Book Antiqua" w:hint="eastAsia"/>
          <w:kern w:val="0"/>
          <w:sz w:val="24"/>
        </w:rPr>
        <w:t xml:space="preserve"> </w:t>
      </w:r>
      <w:r w:rsidR="00BA4299" w:rsidRPr="00A54AD5">
        <w:rPr>
          <w:rFonts w:ascii="Book Antiqua" w:hAnsi="Book Antiqua"/>
          <w:kern w:val="0"/>
          <w:sz w:val="24"/>
        </w:rPr>
        <w:t xml:space="preserve">High </w:t>
      </w:r>
      <w:r w:rsidRPr="00A54AD5">
        <w:rPr>
          <w:rFonts w:ascii="Book Antiqua" w:hAnsi="Book Antiqua"/>
          <w:kern w:val="0"/>
          <w:sz w:val="24"/>
        </w:rPr>
        <w:t>flux hemodialysis</w:t>
      </w:r>
      <w:r w:rsidR="00C0714A" w:rsidRPr="00A54AD5">
        <w:rPr>
          <w:rFonts w:ascii="Book Antiqua" w:hAnsi="Book Antiqua" w:hint="eastAsia"/>
          <w:kern w:val="0"/>
          <w:sz w:val="24"/>
        </w:rPr>
        <w:t xml:space="preserve"> </w:t>
      </w:r>
      <w:r w:rsidRPr="00A54AD5">
        <w:rPr>
          <w:rFonts w:ascii="Book Antiqua" w:hAnsi="Book Antiqua" w:hint="eastAsia"/>
          <w:kern w:val="0"/>
          <w:sz w:val="24"/>
        </w:rPr>
        <w:t xml:space="preserve">for </w:t>
      </w:r>
      <w:r w:rsidRPr="00A54AD5">
        <w:rPr>
          <w:rFonts w:ascii="Book Antiqua" w:hAnsi="Book Antiqua"/>
          <w:kern w:val="0"/>
          <w:sz w:val="24"/>
        </w:rPr>
        <w:t>CKF</w:t>
      </w:r>
    </w:p>
    <w:p w:rsidR="00D542D9" w:rsidRPr="00132FAE" w:rsidRDefault="00D542D9" w:rsidP="00132FAE">
      <w:pPr>
        <w:widowControl/>
        <w:adjustRightInd w:val="0"/>
        <w:snapToGrid w:val="0"/>
        <w:spacing w:line="360" w:lineRule="auto"/>
        <w:rPr>
          <w:rFonts w:ascii="Book Antiqua" w:hAnsi="Book Antiqua"/>
          <w:b/>
          <w:kern w:val="0"/>
          <w:sz w:val="24"/>
        </w:rPr>
      </w:pPr>
    </w:p>
    <w:p w:rsidR="00D63A94" w:rsidRDefault="00D63A94" w:rsidP="00132FAE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  <w:vertAlign w:val="superscript"/>
        </w:rPr>
      </w:pPr>
      <w:r w:rsidRPr="00132FAE">
        <w:rPr>
          <w:rFonts w:ascii="Book Antiqua" w:hAnsi="Book Antiqua"/>
          <w:kern w:val="0"/>
          <w:sz w:val="24"/>
        </w:rPr>
        <w:t xml:space="preserve">Hai-Yan </w:t>
      </w:r>
      <w:proofErr w:type="spellStart"/>
      <w:r w:rsidRPr="00132FAE">
        <w:rPr>
          <w:rFonts w:ascii="Book Antiqua" w:hAnsi="Book Antiqua"/>
          <w:kern w:val="0"/>
          <w:sz w:val="24"/>
        </w:rPr>
        <w:t>Xue</w:t>
      </w:r>
      <w:proofErr w:type="spellEnd"/>
      <w:r w:rsidRPr="00132FAE">
        <w:rPr>
          <w:rFonts w:ascii="Book Antiqua" w:hAnsi="Book Antiqua"/>
          <w:kern w:val="0"/>
          <w:sz w:val="24"/>
        </w:rPr>
        <w:t xml:space="preserve">, </w:t>
      </w:r>
      <w:r w:rsidR="00112B4F" w:rsidRPr="00132FAE">
        <w:rPr>
          <w:rFonts w:ascii="Book Antiqua" w:hAnsi="Book Antiqua"/>
          <w:kern w:val="0"/>
          <w:sz w:val="24"/>
        </w:rPr>
        <w:t xml:space="preserve">Zhen-Jiang Li, </w:t>
      </w:r>
      <w:r w:rsidRPr="00132FAE">
        <w:rPr>
          <w:rFonts w:ascii="Book Antiqua" w:hAnsi="Book Antiqua"/>
          <w:kern w:val="0"/>
          <w:sz w:val="24"/>
        </w:rPr>
        <w:t xml:space="preserve">Bin </w:t>
      </w:r>
      <w:proofErr w:type="spellStart"/>
      <w:r w:rsidRPr="00132FAE">
        <w:rPr>
          <w:rFonts w:ascii="Book Antiqua" w:hAnsi="Book Antiqua"/>
          <w:kern w:val="0"/>
          <w:sz w:val="24"/>
        </w:rPr>
        <w:t>Duan</w:t>
      </w:r>
      <w:proofErr w:type="spellEnd"/>
      <w:r w:rsidRPr="00132FAE">
        <w:rPr>
          <w:rFonts w:ascii="Book Antiqua" w:hAnsi="Book Antiqua"/>
          <w:kern w:val="0"/>
          <w:sz w:val="24"/>
        </w:rPr>
        <w:t>, Peng Du</w:t>
      </w:r>
    </w:p>
    <w:p w:rsidR="00D542D9" w:rsidRDefault="00D542D9" w:rsidP="00132FAE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</w:p>
    <w:p w:rsidR="00E52E1D" w:rsidRDefault="00E52E1D" w:rsidP="00132FAE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132FAE">
        <w:rPr>
          <w:rFonts w:ascii="Book Antiqua" w:hAnsi="Book Antiqua"/>
          <w:b/>
          <w:kern w:val="0"/>
          <w:sz w:val="24"/>
        </w:rPr>
        <w:t xml:space="preserve">Hai-Yan </w:t>
      </w:r>
      <w:proofErr w:type="spellStart"/>
      <w:r w:rsidRPr="00132FAE">
        <w:rPr>
          <w:rFonts w:ascii="Book Antiqua" w:hAnsi="Book Antiqua"/>
          <w:b/>
          <w:kern w:val="0"/>
          <w:sz w:val="24"/>
        </w:rPr>
        <w:t>Xue</w:t>
      </w:r>
      <w:proofErr w:type="spellEnd"/>
      <w:r w:rsidRPr="00132FAE">
        <w:rPr>
          <w:rFonts w:ascii="Book Antiqua" w:hAnsi="Book Antiqua" w:hint="eastAsia"/>
          <w:b/>
          <w:kern w:val="0"/>
          <w:sz w:val="24"/>
        </w:rPr>
        <w:t xml:space="preserve">, </w:t>
      </w:r>
      <w:r w:rsidRPr="00A958B2">
        <w:rPr>
          <w:rFonts w:ascii="Book Antiqua" w:hAnsi="Book Antiqua"/>
          <w:kern w:val="0"/>
          <w:sz w:val="24"/>
        </w:rPr>
        <w:t xml:space="preserve">Dialysis Center, The Fourth People’s Hospital of Shaanxi, Xi’an 710043, </w:t>
      </w:r>
      <w:r w:rsidRPr="00E52E1D">
        <w:rPr>
          <w:rFonts w:ascii="Book Antiqua" w:hAnsi="Book Antiqua"/>
          <w:kern w:val="0"/>
          <w:sz w:val="24"/>
        </w:rPr>
        <w:t>Shaanxi Province</w:t>
      </w:r>
      <w:r>
        <w:rPr>
          <w:rFonts w:ascii="Book Antiqua" w:hAnsi="Book Antiqua" w:hint="eastAsia"/>
          <w:kern w:val="0"/>
          <w:sz w:val="24"/>
        </w:rPr>
        <w:t>,</w:t>
      </w:r>
      <w:r w:rsidRPr="00A958B2">
        <w:rPr>
          <w:rFonts w:ascii="Book Antiqua" w:hAnsi="Book Antiqua"/>
          <w:kern w:val="0"/>
          <w:sz w:val="24"/>
        </w:rPr>
        <w:t xml:space="preserve"> China</w:t>
      </w:r>
    </w:p>
    <w:p w:rsidR="004F1287" w:rsidRDefault="004F1287" w:rsidP="00132FAE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</w:p>
    <w:p w:rsidR="003C57DA" w:rsidRDefault="00E52E1D" w:rsidP="00132FAE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132FAE">
        <w:rPr>
          <w:rFonts w:ascii="Book Antiqua" w:hAnsi="Book Antiqua"/>
          <w:b/>
          <w:kern w:val="0"/>
          <w:sz w:val="24"/>
        </w:rPr>
        <w:t xml:space="preserve">Zhen-Jiang Li, Bin </w:t>
      </w:r>
      <w:proofErr w:type="spellStart"/>
      <w:r w:rsidRPr="00132FAE">
        <w:rPr>
          <w:rFonts w:ascii="Book Antiqua" w:hAnsi="Book Antiqua"/>
          <w:b/>
          <w:kern w:val="0"/>
          <w:sz w:val="24"/>
        </w:rPr>
        <w:t>Duan</w:t>
      </w:r>
      <w:proofErr w:type="spellEnd"/>
      <w:r w:rsidRPr="00132FAE">
        <w:rPr>
          <w:rFonts w:ascii="Book Antiqua" w:hAnsi="Book Antiqua"/>
          <w:b/>
          <w:kern w:val="0"/>
          <w:sz w:val="24"/>
        </w:rPr>
        <w:t>, Peng Du</w:t>
      </w:r>
      <w:r w:rsidRPr="00132FAE">
        <w:rPr>
          <w:rFonts w:ascii="Book Antiqua" w:hAnsi="Book Antiqua" w:hint="eastAsia"/>
          <w:b/>
          <w:kern w:val="0"/>
          <w:sz w:val="24"/>
        </w:rPr>
        <w:t>,</w:t>
      </w:r>
      <w:r w:rsidRPr="00132FAE">
        <w:rPr>
          <w:rFonts w:ascii="Book Antiqua" w:hAnsi="Book Antiqua"/>
          <w:b/>
          <w:kern w:val="0"/>
          <w:sz w:val="24"/>
        </w:rPr>
        <w:t xml:space="preserve"> </w:t>
      </w:r>
      <w:r w:rsidR="00A55B5F" w:rsidRPr="00132FAE">
        <w:rPr>
          <w:rFonts w:ascii="Book Antiqua" w:hAnsi="Book Antiqua"/>
          <w:kern w:val="0"/>
          <w:sz w:val="24"/>
        </w:rPr>
        <w:t>Department of Kidney Disease</w:t>
      </w:r>
      <w:r w:rsidR="00FF1977">
        <w:rPr>
          <w:rFonts w:ascii="Book Antiqua" w:hAnsi="Book Antiqua"/>
          <w:kern w:val="0"/>
          <w:sz w:val="24"/>
        </w:rPr>
        <w:t>s</w:t>
      </w:r>
      <w:r w:rsidR="00A55B5F" w:rsidRPr="00132FAE">
        <w:rPr>
          <w:rFonts w:ascii="Book Antiqua" w:hAnsi="Book Antiqua"/>
          <w:kern w:val="0"/>
          <w:sz w:val="24"/>
        </w:rPr>
        <w:t>, Dialysis Center, Shaanxi Provincial People</w:t>
      </w:r>
      <w:r w:rsidR="0075112B" w:rsidRPr="00132FAE">
        <w:rPr>
          <w:rFonts w:ascii="Book Antiqua" w:hAnsi="Book Antiqua"/>
          <w:kern w:val="0"/>
          <w:sz w:val="24"/>
        </w:rPr>
        <w:t>’</w:t>
      </w:r>
      <w:r w:rsidR="00A55B5F" w:rsidRPr="00132FAE">
        <w:rPr>
          <w:rFonts w:ascii="Book Antiqua" w:hAnsi="Book Antiqua"/>
          <w:kern w:val="0"/>
          <w:sz w:val="24"/>
        </w:rPr>
        <w:t>s Hospital, Xi</w:t>
      </w:r>
      <w:r w:rsidR="002E40AA" w:rsidRPr="00132FAE">
        <w:rPr>
          <w:rFonts w:ascii="Book Antiqua" w:hAnsi="Book Antiqua"/>
          <w:kern w:val="0"/>
          <w:sz w:val="24"/>
        </w:rPr>
        <w:t>’</w:t>
      </w:r>
      <w:r w:rsidR="00A55B5F" w:rsidRPr="00132FAE">
        <w:rPr>
          <w:rFonts w:ascii="Book Antiqua" w:hAnsi="Book Antiqua"/>
          <w:kern w:val="0"/>
          <w:sz w:val="24"/>
        </w:rPr>
        <w:t xml:space="preserve">an 710068, </w:t>
      </w:r>
      <w:r w:rsidRPr="00E52E1D">
        <w:rPr>
          <w:rFonts w:ascii="Book Antiqua" w:hAnsi="Book Antiqua"/>
          <w:kern w:val="0"/>
          <w:sz w:val="24"/>
        </w:rPr>
        <w:t>Shaanxi Province</w:t>
      </w:r>
      <w:r>
        <w:rPr>
          <w:rFonts w:ascii="Book Antiqua" w:hAnsi="Book Antiqua" w:hint="eastAsia"/>
          <w:kern w:val="0"/>
          <w:sz w:val="24"/>
        </w:rPr>
        <w:t xml:space="preserve">, </w:t>
      </w:r>
      <w:r w:rsidR="00A55B5F" w:rsidRPr="00132FAE">
        <w:rPr>
          <w:rFonts w:ascii="Book Antiqua" w:hAnsi="Book Antiqua"/>
          <w:kern w:val="0"/>
          <w:sz w:val="24"/>
        </w:rPr>
        <w:t>China</w:t>
      </w:r>
    </w:p>
    <w:p w:rsidR="00221DE8" w:rsidRDefault="00221DE8" w:rsidP="00132FAE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</w:p>
    <w:p w:rsidR="00221DE8" w:rsidRDefault="00221DE8" w:rsidP="00221DE8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132FAE">
        <w:rPr>
          <w:rFonts w:ascii="Book Antiqua" w:hAnsi="Book Antiqua"/>
          <w:b/>
          <w:kern w:val="0"/>
          <w:sz w:val="24"/>
        </w:rPr>
        <w:t>Author contributions:</w:t>
      </w:r>
      <w:r w:rsidR="00A03146">
        <w:rPr>
          <w:rFonts w:ascii="Book Antiqua" w:hAnsi="Book Antiqua" w:hint="eastAsia"/>
          <w:b/>
          <w:kern w:val="0"/>
          <w:sz w:val="24"/>
        </w:rPr>
        <w:t xml:space="preserve"> </w:t>
      </w:r>
      <w:r w:rsidRPr="00E65F02">
        <w:rPr>
          <w:rFonts w:ascii="Book Antiqua" w:hAnsi="Book Antiqua"/>
          <w:kern w:val="0"/>
          <w:sz w:val="24"/>
        </w:rPr>
        <w:t xml:space="preserve">Du </w:t>
      </w:r>
      <w:r w:rsidR="00A03146">
        <w:rPr>
          <w:rFonts w:ascii="Book Antiqua" w:hAnsi="Book Antiqua" w:hint="eastAsia"/>
          <w:kern w:val="0"/>
          <w:sz w:val="24"/>
        </w:rPr>
        <w:t xml:space="preserve">P </w:t>
      </w:r>
      <w:r w:rsidRPr="00E65F02">
        <w:rPr>
          <w:rFonts w:ascii="Book Antiqua" w:hAnsi="Book Antiqua"/>
          <w:kern w:val="0"/>
          <w:sz w:val="24"/>
        </w:rPr>
        <w:t>reviewed and edited the manuscript</w:t>
      </w:r>
      <w:r w:rsidR="00A03146">
        <w:rPr>
          <w:rFonts w:ascii="Book Antiqua" w:hAnsi="Book Antiqua" w:hint="eastAsia"/>
          <w:kern w:val="0"/>
          <w:sz w:val="24"/>
        </w:rPr>
        <w:t>;</w:t>
      </w:r>
      <w:r w:rsidR="00A03146" w:rsidRPr="00A03146">
        <w:rPr>
          <w:rFonts w:ascii="Book Antiqua" w:hAnsi="Book Antiqua"/>
          <w:kern w:val="0"/>
          <w:sz w:val="24"/>
        </w:rPr>
        <w:t xml:space="preserve"> </w:t>
      </w:r>
      <w:proofErr w:type="spellStart"/>
      <w:r w:rsidR="00A61DBE">
        <w:rPr>
          <w:rFonts w:ascii="Book Antiqua" w:hAnsi="Book Antiqua" w:hint="eastAsia"/>
          <w:kern w:val="0"/>
          <w:sz w:val="24"/>
        </w:rPr>
        <w:t>Xue</w:t>
      </w:r>
      <w:proofErr w:type="spellEnd"/>
      <w:r w:rsidR="00A61DBE">
        <w:rPr>
          <w:rFonts w:ascii="Book Antiqua" w:hAnsi="Book Antiqua" w:hint="eastAsia"/>
          <w:kern w:val="0"/>
          <w:sz w:val="24"/>
        </w:rPr>
        <w:t xml:space="preserve"> HY and Li ZJ contributed equally to this manuscript</w:t>
      </w:r>
      <w:r w:rsidR="00FF1977">
        <w:rPr>
          <w:rFonts w:ascii="Book Antiqua" w:hAnsi="Book Antiqua"/>
          <w:kern w:val="0"/>
          <w:sz w:val="24"/>
        </w:rPr>
        <w:t xml:space="preserve"> </w:t>
      </w:r>
      <w:r w:rsidR="00A61DBE">
        <w:rPr>
          <w:rFonts w:ascii="Book Antiqua" w:hAnsi="Book Antiqua" w:hint="eastAsia"/>
          <w:kern w:val="0"/>
          <w:sz w:val="24"/>
        </w:rPr>
        <w:t>and</w:t>
      </w:r>
      <w:r w:rsidR="00FF1977">
        <w:rPr>
          <w:rFonts w:ascii="Book Antiqua" w:hAnsi="Book Antiqua"/>
          <w:kern w:val="0"/>
          <w:sz w:val="24"/>
        </w:rPr>
        <w:t xml:space="preserve"> should be</w:t>
      </w:r>
      <w:r w:rsidR="00A61DBE">
        <w:rPr>
          <w:rFonts w:ascii="Book Antiqua" w:hAnsi="Book Antiqua" w:hint="eastAsia"/>
          <w:kern w:val="0"/>
          <w:sz w:val="24"/>
        </w:rPr>
        <w:t xml:space="preserve"> consider</w:t>
      </w:r>
      <w:r w:rsidR="00FF1977">
        <w:rPr>
          <w:rFonts w:ascii="Book Antiqua" w:hAnsi="Book Antiqua"/>
          <w:kern w:val="0"/>
          <w:sz w:val="24"/>
        </w:rPr>
        <w:t>ed</w:t>
      </w:r>
      <w:r w:rsidR="00A61DBE">
        <w:rPr>
          <w:rFonts w:ascii="Book Antiqua" w:hAnsi="Book Antiqua" w:hint="eastAsia"/>
          <w:kern w:val="0"/>
          <w:sz w:val="24"/>
        </w:rPr>
        <w:t xml:space="preserve"> as co-first authors; </w:t>
      </w:r>
      <w:proofErr w:type="spellStart"/>
      <w:r w:rsidR="00A61DBE">
        <w:rPr>
          <w:rFonts w:ascii="Book Antiqua" w:hAnsi="Book Antiqua" w:hint="eastAsia"/>
          <w:kern w:val="0"/>
          <w:sz w:val="24"/>
        </w:rPr>
        <w:t>Xue</w:t>
      </w:r>
      <w:proofErr w:type="spellEnd"/>
      <w:r w:rsidR="00A61DBE">
        <w:rPr>
          <w:rFonts w:ascii="Book Antiqua" w:hAnsi="Book Antiqua" w:hint="eastAsia"/>
          <w:kern w:val="0"/>
          <w:sz w:val="24"/>
        </w:rPr>
        <w:t xml:space="preserve"> HY, Li ZJ, </w:t>
      </w:r>
      <w:proofErr w:type="spellStart"/>
      <w:r w:rsidR="00A61DBE">
        <w:rPr>
          <w:rFonts w:ascii="Book Antiqua" w:hAnsi="Book Antiqua" w:hint="eastAsia"/>
          <w:kern w:val="0"/>
          <w:sz w:val="24"/>
        </w:rPr>
        <w:t>Duan</w:t>
      </w:r>
      <w:proofErr w:type="spellEnd"/>
      <w:r w:rsidR="00A61DBE">
        <w:rPr>
          <w:rFonts w:ascii="Book Antiqua" w:hAnsi="Book Antiqua" w:hint="eastAsia"/>
          <w:kern w:val="0"/>
          <w:sz w:val="24"/>
        </w:rPr>
        <w:t xml:space="preserve"> B</w:t>
      </w:r>
      <w:r w:rsidR="00FF1977">
        <w:rPr>
          <w:rFonts w:ascii="Book Antiqua" w:hAnsi="Book Antiqua"/>
          <w:kern w:val="0"/>
          <w:sz w:val="24"/>
        </w:rPr>
        <w:t>,</w:t>
      </w:r>
      <w:r w:rsidR="00A61DBE">
        <w:rPr>
          <w:rFonts w:ascii="Book Antiqua" w:hAnsi="Book Antiqua" w:hint="eastAsia"/>
          <w:kern w:val="0"/>
          <w:sz w:val="24"/>
        </w:rPr>
        <w:t xml:space="preserve"> and Du P</w:t>
      </w:r>
      <w:r w:rsidR="00A03146" w:rsidRPr="00E65F02">
        <w:rPr>
          <w:rFonts w:ascii="Book Antiqua" w:hAnsi="Book Antiqua"/>
          <w:kern w:val="0"/>
          <w:sz w:val="24"/>
        </w:rPr>
        <w:t xml:space="preserve"> contributed to </w:t>
      </w:r>
      <w:r w:rsidR="00FF1977">
        <w:rPr>
          <w:rFonts w:ascii="Book Antiqua" w:hAnsi="Book Antiqua"/>
          <w:kern w:val="0"/>
          <w:sz w:val="24"/>
        </w:rPr>
        <w:t xml:space="preserve">study </w:t>
      </w:r>
      <w:r w:rsidR="00A03146" w:rsidRPr="00E65F02">
        <w:rPr>
          <w:rFonts w:ascii="Book Antiqua" w:hAnsi="Book Antiqua"/>
          <w:kern w:val="0"/>
          <w:sz w:val="24"/>
        </w:rPr>
        <w:t>conceptualization, methodology, data collection, data analysis</w:t>
      </w:r>
      <w:r w:rsidR="00FF1977">
        <w:rPr>
          <w:rFonts w:ascii="Book Antiqua" w:hAnsi="Book Antiqua"/>
          <w:kern w:val="0"/>
          <w:sz w:val="24"/>
        </w:rPr>
        <w:t>,</w:t>
      </w:r>
      <w:r w:rsidR="00A03146" w:rsidRPr="00E65F02">
        <w:rPr>
          <w:rFonts w:ascii="Book Antiqua" w:hAnsi="Book Antiqua"/>
          <w:kern w:val="0"/>
          <w:sz w:val="24"/>
        </w:rPr>
        <w:t xml:space="preserve"> and article writing</w:t>
      </w:r>
      <w:r w:rsidR="00A61DBE">
        <w:rPr>
          <w:rFonts w:ascii="Book Antiqua" w:hAnsi="Book Antiqua" w:hint="eastAsia"/>
          <w:kern w:val="0"/>
          <w:sz w:val="24"/>
        </w:rPr>
        <w:t xml:space="preserve">; all authors </w:t>
      </w:r>
      <w:r w:rsidR="00A61DBE">
        <w:rPr>
          <w:rFonts w:ascii="Book Antiqua" w:hAnsi="Book Antiqua"/>
          <w:kern w:val="0"/>
          <w:sz w:val="24"/>
        </w:rPr>
        <w:t>approved</w:t>
      </w:r>
      <w:r w:rsidR="00A61DBE">
        <w:rPr>
          <w:rFonts w:ascii="Book Antiqua" w:hAnsi="Book Antiqua" w:hint="eastAsia"/>
          <w:kern w:val="0"/>
          <w:sz w:val="24"/>
        </w:rPr>
        <w:t xml:space="preserve"> the </w:t>
      </w:r>
      <w:r w:rsidR="00FF1977">
        <w:rPr>
          <w:rFonts w:ascii="Book Antiqua" w:hAnsi="Book Antiqua"/>
          <w:kern w:val="0"/>
          <w:sz w:val="24"/>
        </w:rPr>
        <w:t>submitted</w:t>
      </w:r>
      <w:r w:rsidR="00FF1977">
        <w:rPr>
          <w:rFonts w:ascii="Book Antiqua" w:hAnsi="Book Antiqua" w:hint="eastAsia"/>
          <w:kern w:val="0"/>
          <w:sz w:val="24"/>
        </w:rPr>
        <w:t xml:space="preserve"> </w:t>
      </w:r>
      <w:r w:rsidR="00A61DBE">
        <w:rPr>
          <w:rFonts w:ascii="Book Antiqua" w:hAnsi="Book Antiqua" w:hint="eastAsia"/>
          <w:kern w:val="0"/>
          <w:sz w:val="24"/>
        </w:rPr>
        <w:t>manuscript.</w:t>
      </w:r>
    </w:p>
    <w:p w:rsidR="00221DE8" w:rsidRPr="00E65F02" w:rsidRDefault="00221DE8" w:rsidP="00221DE8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</w:p>
    <w:p w:rsidR="00221DE8" w:rsidRPr="00996ED2" w:rsidRDefault="00221DE8" w:rsidP="00221DE8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132FAE">
        <w:rPr>
          <w:rFonts w:ascii="Book Antiqua" w:hAnsi="Book Antiqua"/>
          <w:b/>
          <w:kern w:val="0"/>
          <w:sz w:val="24"/>
        </w:rPr>
        <w:t>Correspond</w:t>
      </w:r>
      <w:r w:rsidRPr="00132FAE">
        <w:rPr>
          <w:rFonts w:ascii="Book Antiqua" w:hAnsi="Book Antiqua" w:hint="eastAsia"/>
          <w:b/>
          <w:kern w:val="0"/>
          <w:sz w:val="24"/>
        </w:rPr>
        <w:t>ing</w:t>
      </w:r>
      <w:r w:rsidRPr="00132FAE">
        <w:rPr>
          <w:rFonts w:ascii="Book Antiqua" w:hAnsi="Book Antiqua"/>
          <w:b/>
          <w:kern w:val="0"/>
          <w:sz w:val="24"/>
        </w:rPr>
        <w:t xml:space="preserve"> author: Peng Du, </w:t>
      </w:r>
      <w:r w:rsidR="00C37D1D">
        <w:rPr>
          <w:rFonts w:ascii="Book Antiqua" w:hAnsi="Book Antiqua" w:hint="eastAsia"/>
          <w:b/>
          <w:kern w:val="0"/>
          <w:sz w:val="24"/>
        </w:rPr>
        <w:t xml:space="preserve">MD, </w:t>
      </w:r>
      <w:r w:rsidR="00D93DC8" w:rsidRPr="00132FAE">
        <w:rPr>
          <w:rFonts w:ascii="Book Antiqua" w:hAnsi="Book Antiqua"/>
          <w:b/>
          <w:kern w:val="0"/>
          <w:sz w:val="24"/>
        </w:rPr>
        <w:t>Chief Physician</w:t>
      </w:r>
      <w:r w:rsidR="00D93DC8" w:rsidRPr="00132FAE">
        <w:rPr>
          <w:rFonts w:ascii="Book Antiqua" w:hAnsi="Book Antiqua" w:hint="eastAsia"/>
          <w:b/>
          <w:kern w:val="0"/>
          <w:sz w:val="24"/>
        </w:rPr>
        <w:t xml:space="preserve">, </w:t>
      </w:r>
      <w:r w:rsidRPr="00996ED2">
        <w:rPr>
          <w:rFonts w:ascii="Book Antiqua" w:hAnsi="Book Antiqua"/>
          <w:kern w:val="0"/>
          <w:sz w:val="24"/>
        </w:rPr>
        <w:t xml:space="preserve">Department of Kidney Disease, Dialysis Center, Shaanxi Provincial People’s Hospital, </w:t>
      </w:r>
      <w:r w:rsidRPr="00996ED2">
        <w:rPr>
          <w:rFonts w:ascii="Book Antiqua" w:hAnsi="Book Antiqua"/>
          <w:sz w:val="24"/>
        </w:rPr>
        <w:t>No. 256</w:t>
      </w:r>
      <w:r w:rsidR="00FF1977">
        <w:rPr>
          <w:rFonts w:ascii="Book Antiqua" w:hAnsi="Book Antiqua"/>
          <w:sz w:val="24"/>
        </w:rPr>
        <w:t>,</w:t>
      </w:r>
      <w:r w:rsidRPr="00996ED2">
        <w:rPr>
          <w:rFonts w:ascii="Book Antiqua" w:hAnsi="Book Antiqua"/>
          <w:sz w:val="24"/>
        </w:rPr>
        <w:t xml:space="preserve"> </w:t>
      </w:r>
      <w:proofErr w:type="spellStart"/>
      <w:r w:rsidRPr="00996ED2">
        <w:rPr>
          <w:rFonts w:ascii="Book Antiqua" w:hAnsi="Book Antiqua"/>
          <w:sz w:val="24"/>
        </w:rPr>
        <w:t>Youyi</w:t>
      </w:r>
      <w:proofErr w:type="spellEnd"/>
      <w:r w:rsidRPr="00996ED2">
        <w:rPr>
          <w:rFonts w:ascii="Book Antiqua" w:hAnsi="Book Antiqua"/>
          <w:sz w:val="24"/>
        </w:rPr>
        <w:t xml:space="preserve"> West Road, </w:t>
      </w:r>
      <w:proofErr w:type="spellStart"/>
      <w:r w:rsidRPr="00996ED2">
        <w:rPr>
          <w:rFonts w:ascii="Book Antiqua" w:hAnsi="Book Antiqua"/>
          <w:sz w:val="24"/>
        </w:rPr>
        <w:t>Beilin</w:t>
      </w:r>
      <w:proofErr w:type="spellEnd"/>
      <w:r w:rsidRPr="00996ED2">
        <w:rPr>
          <w:rFonts w:ascii="Book Antiqua" w:hAnsi="Book Antiqua"/>
          <w:sz w:val="24"/>
        </w:rPr>
        <w:t xml:space="preserve"> District, </w:t>
      </w:r>
      <w:r w:rsidRPr="00996ED2">
        <w:rPr>
          <w:rFonts w:ascii="Book Antiqua" w:hAnsi="Book Antiqua"/>
          <w:kern w:val="0"/>
          <w:sz w:val="24"/>
        </w:rPr>
        <w:t xml:space="preserve">Xi’an 710068, </w:t>
      </w:r>
      <w:r w:rsidRPr="00E52E1D">
        <w:rPr>
          <w:rFonts w:ascii="Book Antiqua" w:hAnsi="Book Antiqua"/>
          <w:kern w:val="0"/>
          <w:sz w:val="24"/>
        </w:rPr>
        <w:t>Shaanxi Province</w:t>
      </w:r>
      <w:r>
        <w:rPr>
          <w:rFonts w:ascii="Book Antiqua" w:hAnsi="Book Antiqua" w:hint="eastAsia"/>
          <w:kern w:val="0"/>
          <w:sz w:val="24"/>
        </w:rPr>
        <w:t xml:space="preserve">, </w:t>
      </w:r>
      <w:r w:rsidRPr="00996ED2">
        <w:rPr>
          <w:rFonts w:ascii="Book Antiqua" w:hAnsi="Book Antiqua"/>
          <w:kern w:val="0"/>
          <w:sz w:val="24"/>
        </w:rPr>
        <w:t>China</w:t>
      </w:r>
      <w:r w:rsidR="00D93DC8">
        <w:rPr>
          <w:rFonts w:ascii="Book Antiqua" w:hAnsi="Book Antiqua" w:hint="eastAsia"/>
          <w:kern w:val="0"/>
          <w:sz w:val="24"/>
        </w:rPr>
        <w:t>.</w:t>
      </w:r>
      <w:r w:rsidR="00C37D1D">
        <w:rPr>
          <w:rFonts w:ascii="Book Antiqua" w:hAnsi="Book Antiqua" w:hint="eastAsia"/>
          <w:kern w:val="0"/>
          <w:sz w:val="24"/>
        </w:rPr>
        <w:t xml:space="preserve"> </w:t>
      </w:r>
      <w:r w:rsidR="00CA0964" w:rsidRPr="00EE6897">
        <w:rPr>
          <w:rFonts w:ascii="Book Antiqua" w:hAnsi="Book Antiqua"/>
          <w:sz w:val="24"/>
        </w:rPr>
        <w:t>seasonn@163.com</w:t>
      </w:r>
    </w:p>
    <w:p w:rsidR="00221DE8" w:rsidRPr="00C228E4" w:rsidRDefault="00221DE8" w:rsidP="00132FAE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</w:p>
    <w:p w:rsidR="00D93DC8" w:rsidRPr="002378B0" w:rsidRDefault="00D93DC8" w:rsidP="00D93DC8">
      <w:pPr>
        <w:spacing w:line="360" w:lineRule="auto"/>
        <w:rPr>
          <w:rFonts w:ascii="Book Antiqua" w:hAnsi="Book Antiqua"/>
          <w:b/>
          <w:sz w:val="24"/>
        </w:rPr>
      </w:pPr>
      <w:r w:rsidRPr="002378B0">
        <w:rPr>
          <w:rFonts w:ascii="Book Antiqua" w:hAnsi="Book Antiqua"/>
          <w:b/>
          <w:sz w:val="24"/>
        </w:rPr>
        <w:t xml:space="preserve">Received: </w:t>
      </w:r>
      <w:r w:rsidR="00C2271A">
        <w:rPr>
          <w:rFonts w:ascii="Book Antiqua" w:hAnsi="Book Antiqua" w:hint="eastAsia"/>
          <w:sz w:val="24"/>
        </w:rPr>
        <w:t>March</w:t>
      </w:r>
      <w:r w:rsidRPr="002378B0">
        <w:rPr>
          <w:rFonts w:ascii="Book Antiqua" w:hAnsi="Book Antiqua"/>
          <w:sz w:val="24"/>
        </w:rPr>
        <w:t xml:space="preserve"> </w:t>
      </w:r>
      <w:r w:rsidR="00C2271A">
        <w:rPr>
          <w:rFonts w:ascii="Book Antiqua" w:hAnsi="Book Antiqua" w:hint="eastAsia"/>
          <w:sz w:val="24"/>
        </w:rPr>
        <w:t>22</w:t>
      </w:r>
      <w:r w:rsidRPr="002378B0">
        <w:rPr>
          <w:rFonts w:ascii="Book Antiqua" w:hAnsi="Book Antiqua"/>
          <w:sz w:val="24"/>
        </w:rPr>
        <w:t>, 20</w:t>
      </w:r>
      <w:r w:rsidR="00C2271A">
        <w:rPr>
          <w:rFonts w:ascii="Book Antiqua" w:hAnsi="Book Antiqua" w:hint="eastAsia"/>
          <w:sz w:val="24"/>
        </w:rPr>
        <w:t>20</w:t>
      </w:r>
    </w:p>
    <w:p w:rsidR="00D93DC8" w:rsidRPr="002378B0" w:rsidRDefault="00D93DC8" w:rsidP="00D93DC8">
      <w:pPr>
        <w:spacing w:line="360" w:lineRule="auto"/>
        <w:rPr>
          <w:rFonts w:ascii="Book Antiqua" w:hAnsi="Book Antiqua"/>
          <w:b/>
          <w:sz w:val="24"/>
        </w:rPr>
      </w:pPr>
      <w:r w:rsidRPr="002378B0">
        <w:rPr>
          <w:rFonts w:ascii="Book Antiqua" w:hAnsi="Book Antiqua"/>
          <w:b/>
          <w:sz w:val="24"/>
        </w:rPr>
        <w:t xml:space="preserve">Revised: </w:t>
      </w:r>
      <w:r w:rsidRPr="002378B0">
        <w:rPr>
          <w:rFonts w:ascii="Book Antiqua" w:hAnsi="Book Antiqua"/>
          <w:sz w:val="24"/>
        </w:rPr>
        <w:t xml:space="preserve">April </w:t>
      </w:r>
      <w:r w:rsidR="00CA0964">
        <w:rPr>
          <w:rFonts w:ascii="Book Antiqua" w:hAnsi="Book Antiqua" w:hint="eastAsia"/>
          <w:sz w:val="24"/>
        </w:rPr>
        <w:t>2</w:t>
      </w:r>
      <w:r w:rsidR="00973FD3">
        <w:rPr>
          <w:rFonts w:ascii="Book Antiqua" w:hAnsi="Book Antiqua" w:hint="eastAsia"/>
          <w:sz w:val="24"/>
        </w:rPr>
        <w:t>9</w:t>
      </w:r>
      <w:r w:rsidRPr="002378B0">
        <w:rPr>
          <w:rFonts w:ascii="Book Antiqua" w:hAnsi="Book Antiqua"/>
          <w:sz w:val="24"/>
        </w:rPr>
        <w:t>, 20</w:t>
      </w:r>
      <w:r w:rsidR="00CF09A1">
        <w:rPr>
          <w:rFonts w:ascii="Book Antiqua" w:hAnsi="Book Antiqua" w:hint="eastAsia"/>
          <w:sz w:val="24"/>
        </w:rPr>
        <w:t>20</w:t>
      </w:r>
    </w:p>
    <w:p w:rsidR="00D93DC8" w:rsidRPr="004F5B0E" w:rsidRDefault="00D93DC8" w:rsidP="00D93DC8">
      <w:pPr>
        <w:spacing w:line="360" w:lineRule="auto"/>
        <w:rPr>
          <w:rFonts w:ascii="Book Antiqua" w:hAnsi="Book Antiqua"/>
          <w:color w:val="000000"/>
          <w:sz w:val="24"/>
        </w:rPr>
      </w:pPr>
      <w:r w:rsidRPr="002378B0">
        <w:rPr>
          <w:rFonts w:ascii="Book Antiqua" w:hAnsi="Book Antiqua"/>
          <w:b/>
          <w:sz w:val="24"/>
        </w:rPr>
        <w:lastRenderedPageBreak/>
        <w:t>Accepted:</w:t>
      </w:r>
      <w:r w:rsidR="005D40C1" w:rsidRPr="005D40C1">
        <w:t xml:space="preserve"> </w:t>
      </w:r>
      <w:r w:rsidR="005D40C1" w:rsidRPr="005D40C1">
        <w:rPr>
          <w:rFonts w:ascii="Book Antiqua" w:hAnsi="Book Antiqua"/>
          <w:bCs/>
          <w:sz w:val="24"/>
        </w:rPr>
        <w:t>May 1, 2020</w:t>
      </w:r>
      <w:r w:rsidRPr="005D40C1">
        <w:rPr>
          <w:rFonts w:ascii="Book Antiqua" w:hAnsi="Book Antiqua"/>
          <w:bCs/>
          <w:sz w:val="24"/>
        </w:rPr>
        <w:t xml:space="preserve"> </w:t>
      </w:r>
    </w:p>
    <w:p w:rsidR="00D93DC8" w:rsidRDefault="00D93DC8" w:rsidP="00EE6897">
      <w:pPr>
        <w:spacing w:line="360" w:lineRule="auto"/>
        <w:rPr>
          <w:rFonts w:ascii="Book Antiqua" w:hAnsi="Book Antiqua"/>
          <w:sz w:val="24"/>
        </w:rPr>
      </w:pPr>
      <w:r w:rsidRPr="002378B0">
        <w:rPr>
          <w:rFonts w:ascii="Book Antiqua" w:hAnsi="Book Antiqua"/>
          <w:b/>
          <w:sz w:val="24"/>
        </w:rPr>
        <w:t>Published online:</w:t>
      </w:r>
      <w:r w:rsidR="00EE6897" w:rsidRPr="00EE6897">
        <w:t xml:space="preserve"> </w:t>
      </w:r>
      <w:r w:rsidR="00B66427" w:rsidRPr="00B66427">
        <w:rPr>
          <w:rFonts w:ascii="Book Antiqua" w:hAnsi="Book Antiqua"/>
          <w:sz w:val="24"/>
        </w:rPr>
        <w:t>June 6, 2020</w:t>
      </w:r>
    </w:p>
    <w:p w:rsidR="00EE6897" w:rsidRPr="002378B0" w:rsidRDefault="00EE6897" w:rsidP="00EE6897">
      <w:pPr>
        <w:spacing w:line="360" w:lineRule="auto"/>
        <w:rPr>
          <w:rFonts w:ascii="Book Antiqua" w:hAnsi="Book Antiqua"/>
          <w:b/>
          <w:sz w:val="24"/>
        </w:rPr>
      </w:pPr>
    </w:p>
    <w:p w:rsidR="00193B67" w:rsidRPr="00132FAE" w:rsidRDefault="00193B67" w:rsidP="00132FAE">
      <w:pPr>
        <w:adjustRightInd w:val="0"/>
        <w:snapToGrid w:val="0"/>
        <w:spacing w:line="360" w:lineRule="auto"/>
        <w:rPr>
          <w:rFonts w:ascii="Book Antiqua" w:hAnsi="Book Antiqua"/>
          <w:b/>
          <w:sz w:val="24"/>
        </w:rPr>
      </w:pPr>
      <w:r w:rsidRPr="00132FAE">
        <w:rPr>
          <w:rFonts w:ascii="Book Antiqua" w:hAnsi="Book Antiqua"/>
          <w:b/>
          <w:sz w:val="24"/>
        </w:rPr>
        <w:t>Abstract</w:t>
      </w:r>
    </w:p>
    <w:p w:rsidR="005D7D13" w:rsidRPr="00132FAE" w:rsidRDefault="005D7D13" w:rsidP="00132FAE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132FAE">
        <w:rPr>
          <w:rFonts w:ascii="Book Antiqua" w:hAnsi="Book Antiqua"/>
          <w:sz w:val="24"/>
        </w:rPr>
        <w:t>BACKGROUND</w:t>
      </w:r>
    </w:p>
    <w:p w:rsidR="009745FA" w:rsidRDefault="00AF65CB" w:rsidP="000150A9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132FAE">
        <w:rPr>
          <w:rFonts w:ascii="Book Antiqua" w:hAnsi="Book Antiqua"/>
          <w:kern w:val="0"/>
          <w:sz w:val="24"/>
        </w:rPr>
        <w:t xml:space="preserve">Hemodialysis is an advanced blood purification technique to manage kidney failure. However, for conventional hemodialysis, the high prevalence of dyslipidemia may cause cardiovascular diseases and </w:t>
      </w:r>
      <w:r w:rsidR="00FF1977">
        <w:rPr>
          <w:rFonts w:ascii="Book Antiqua" w:hAnsi="Book Antiqua"/>
          <w:kern w:val="0"/>
          <w:sz w:val="24"/>
        </w:rPr>
        <w:t xml:space="preserve">an </w:t>
      </w:r>
      <w:r w:rsidRPr="00132FAE">
        <w:rPr>
          <w:rFonts w:ascii="Book Antiqua" w:hAnsi="Book Antiqua"/>
          <w:kern w:val="0"/>
          <w:sz w:val="24"/>
        </w:rPr>
        <w:t>increase in mortality. Moreover, toxins accumulat</w:t>
      </w:r>
      <w:r w:rsidR="001163BC" w:rsidRPr="00132FAE">
        <w:rPr>
          <w:rFonts w:ascii="Book Antiqua" w:hAnsi="Book Antiqua"/>
          <w:kern w:val="0"/>
          <w:sz w:val="24"/>
        </w:rPr>
        <w:t>ing</w:t>
      </w:r>
      <w:r w:rsidRPr="00132FAE">
        <w:rPr>
          <w:rFonts w:ascii="Book Antiqua" w:hAnsi="Book Antiqua"/>
          <w:kern w:val="0"/>
          <w:sz w:val="24"/>
        </w:rPr>
        <w:t xml:space="preserve"> in the body over time may induce some complications. </w:t>
      </w:r>
      <w:r w:rsidRPr="00132FAE">
        <w:rPr>
          <w:rFonts w:ascii="Book Antiqua" w:hAnsi="Book Antiqua"/>
          <w:sz w:val="24"/>
        </w:rPr>
        <w:t>High flux hemodialysis can effectively improve disease indexes and clinical symptoms.</w:t>
      </w:r>
    </w:p>
    <w:p w:rsidR="00C37D1D" w:rsidRPr="00132FAE" w:rsidRDefault="00C37D1D" w:rsidP="00132FAE">
      <w:pPr>
        <w:adjustRightInd w:val="0"/>
        <w:snapToGrid w:val="0"/>
        <w:spacing w:line="360" w:lineRule="auto"/>
        <w:rPr>
          <w:rFonts w:ascii="Book Antiqua" w:hAnsi="Book Antiqua"/>
          <w:b/>
          <w:sz w:val="24"/>
        </w:rPr>
      </w:pPr>
    </w:p>
    <w:p w:rsidR="000E3C30" w:rsidRPr="00132FAE" w:rsidRDefault="00C37D1D" w:rsidP="00132FAE">
      <w:pPr>
        <w:widowControl/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AIM</w:t>
      </w:r>
    </w:p>
    <w:p w:rsidR="00CC2E28" w:rsidRDefault="00CC2E28" w:rsidP="00132FAE">
      <w:pPr>
        <w:widowControl/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  <w:proofErr w:type="gramStart"/>
      <w:r w:rsidRPr="00132FAE">
        <w:rPr>
          <w:rFonts w:ascii="Book Antiqua" w:hAnsi="Book Antiqua"/>
          <w:sz w:val="24"/>
        </w:rPr>
        <w:t>To</w:t>
      </w:r>
      <w:r w:rsidRPr="00132FAE">
        <w:rPr>
          <w:rFonts w:ascii="Book Antiqua" w:hAnsi="Book Antiqua"/>
          <w:b/>
          <w:sz w:val="24"/>
        </w:rPr>
        <w:t xml:space="preserve"> </w:t>
      </w:r>
      <w:r w:rsidR="002A7FB5" w:rsidRPr="002A7FB5">
        <w:rPr>
          <w:rFonts w:ascii="Book Antiqua" w:hAnsi="Book Antiqua"/>
          <w:sz w:val="24"/>
        </w:rPr>
        <w:t>investigate</w:t>
      </w:r>
      <w:r w:rsidRPr="00132FAE">
        <w:rPr>
          <w:rFonts w:ascii="Book Antiqua" w:hAnsi="Book Antiqua"/>
          <w:sz w:val="24"/>
        </w:rPr>
        <w:t xml:space="preserve"> the </w:t>
      </w:r>
      <w:r w:rsidRPr="00132FAE">
        <w:rPr>
          <w:rFonts w:ascii="Book Antiqua" w:hAnsi="Book Antiqua"/>
          <w:kern w:val="0"/>
          <w:sz w:val="24"/>
        </w:rPr>
        <w:t>efficacy of high flux hemodia</w:t>
      </w:r>
      <w:r w:rsidR="00B079D7">
        <w:rPr>
          <w:rFonts w:ascii="Book Antiqua" w:hAnsi="Book Antiqua"/>
          <w:kern w:val="0"/>
          <w:sz w:val="24"/>
        </w:rPr>
        <w:t xml:space="preserve">lysis in elderly patients with </w:t>
      </w:r>
      <w:r w:rsidR="000150A9" w:rsidRPr="00132FAE">
        <w:rPr>
          <w:rFonts w:ascii="Book Antiqua" w:hAnsi="Book Antiqua"/>
          <w:kern w:val="0"/>
          <w:sz w:val="24"/>
        </w:rPr>
        <w:t>chronic kidney failure</w:t>
      </w:r>
      <w:r w:rsidR="000150A9">
        <w:rPr>
          <w:rFonts w:ascii="Book Antiqua" w:hAnsi="Book Antiqua" w:hint="eastAsia"/>
          <w:kern w:val="0"/>
          <w:sz w:val="24"/>
        </w:rPr>
        <w:t xml:space="preserve"> (CKF)</w:t>
      </w:r>
      <w:r w:rsidRPr="00132FAE">
        <w:rPr>
          <w:rFonts w:ascii="Book Antiqua" w:hAnsi="Book Antiqua"/>
          <w:kern w:val="0"/>
          <w:sz w:val="24"/>
        </w:rPr>
        <w:t>.</w:t>
      </w:r>
      <w:proofErr w:type="gramEnd"/>
    </w:p>
    <w:p w:rsidR="000E3C30" w:rsidRPr="00F253E5" w:rsidRDefault="000E3C30" w:rsidP="00132FAE">
      <w:pPr>
        <w:widowControl/>
        <w:adjustRightInd w:val="0"/>
        <w:snapToGrid w:val="0"/>
        <w:spacing w:line="360" w:lineRule="auto"/>
        <w:rPr>
          <w:rFonts w:ascii="Book Antiqua" w:hAnsi="Book Antiqua"/>
          <w:b/>
          <w:kern w:val="0"/>
          <w:sz w:val="24"/>
        </w:rPr>
      </w:pPr>
    </w:p>
    <w:p w:rsidR="000E3C30" w:rsidRPr="00132FAE" w:rsidRDefault="000E3C30" w:rsidP="00132FAE">
      <w:pPr>
        <w:widowControl/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132FAE">
        <w:rPr>
          <w:rFonts w:ascii="Book Antiqua" w:hAnsi="Book Antiqua"/>
          <w:sz w:val="24"/>
        </w:rPr>
        <w:t>METHODS</w:t>
      </w:r>
    </w:p>
    <w:p w:rsidR="001353C5" w:rsidRDefault="00CC2E28" w:rsidP="00132FAE">
      <w:pPr>
        <w:widowControl/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132FAE">
        <w:rPr>
          <w:rFonts w:ascii="Book Antiqua" w:hAnsi="Book Antiqua"/>
          <w:sz w:val="24"/>
        </w:rPr>
        <w:t xml:space="preserve">A total of 66 </w:t>
      </w:r>
      <w:r w:rsidRPr="00132FAE">
        <w:rPr>
          <w:rFonts w:ascii="Book Antiqua" w:hAnsi="Book Antiqua"/>
          <w:kern w:val="0"/>
          <w:sz w:val="24"/>
        </w:rPr>
        <w:t xml:space="preserve">elderly patients with </w:t>
      </w:r>
      <w:r w:rsidR="00B079D7">
        <w:rPr>
          <w:rFonts w:ascii="Book Antiqua" w:hAnsi="Book Antiqua"/>
          <w:kern w:val="0"/>
          <w:sz w:val="24"/>
        </w:rPr>
        <w:t xml:space="preserve">CKF </w:t>
      </w:r>
      <w:r w:rsidRPr="00132FAE">
        <w:rPr>
          <w:rFonts w:ascii="Book Antiqua" w:hAnsi="Book Antiqua"/>
          <w:kern w:val="0"/>
          <w:sz w:val="24"/>
        </w:rPr>
        <w:t xml:space="preserve">who </w:t>
      </w:r>
      <w:r w:rsidR="00FF1977">
        <w:rPr>
          <w:rFonts w:ascii="Book Antiqua" w:hAnsi="Book Antiqua"/>
          <w:kern w:val="0"/>
          <w:sz w:val="24"/>
        </w:rPr>
        <w:t xml:space="preserve">were </w:t>
      </w:r>
      <w:r w:rsidRPr="00132FAE">
        <w:rPr>
          <w:rFonts w:ascii="Book Antiqua" w:hAnsi="Book Antiqua"/>
          <w:kern w:val="0"/>
          <w:sz w:val="24"/>
        </w:rPr>
        <w:t xml:space="preserve">admitted to our hospital from October 2017 to October 2018 were included in the study. </w:t>
      </w:r>
      <w:r w:rsidR="0090791D" w:rsidRPr="00132FAE">
        <w:rPr>
          <w:rFonts w:ascii="Book Antiqua" w:hAnsi="Book Antiqua"/>
          <w:kern w:val="0"/>
          <w:sz w:val="24"/>
        </w:rPr>
        <w:t>According to the therapies they received</w:t>
      </w:r>
      <w:r w:rsidR="00103F18" w:rsidRPr="00132FAE">
        <w:rPr>
          <w:rFonts w:ascii="Book Antiqua" w:hAnsi="Book Antiqua"/>
          <w:kern w:val="0"/>
          <w:sz w:val="24"/>
        </w:rPr>
        <w:t xml:space="preserve">, </w:t>
      </w:r>
      <w:r w:rsidR="00FF1977" w:rsidRPr="00132FAE">
        <w:rPr>
          <w:rFonts w:ascii="Book Antiqua" w:hAnsi="Book Antiqua"/>
          <w:kern w:val="0"/>
          <w:sz w:val="24"/>
        </w:rPr>
        <w:t>the</w:t>
      </w:r>
      <w:r w:rsidR="00FF1977">
        <w:rPr>
          <w:rFonts w:ascii="Book Antiqua" w:hAnsi="Book Antiqua"/>
          <w:kern w:val="0"/>
          <w:sz w:val="24"/>
        </w:rPr>
        <w:t xml:space="preserve"> patients</w:t>
      </w:r>
      <w:r w:rsidR="00FF1977" w:rsidRPr="00132FAE">
        <w:rPr>
          <w:rFonts w:ascii="Book Antiqua" w:hAnsi="Book Antiqua"/>
          <w:kern w:val="0"/>
          <w:sz w:val="24"/>
        </w:rPr>
        <w:t xml:space="preserve"> </w:t>
      </w:r>
      <w:r w:rsidR="00103F18" w:rsidRPr="00132FAE">
        <w:rPr>
          <w:rFonts w:ascii="Book Antiqua" w:hAnsi="Book Antiqua"/>
          <w:kern w:val="0"/>
          <w:sz w:val="24"/>
        </w:rPr>
        <w:t xml:space="preserve">were divided into a study group and a control group with 33 patients in each group. The study group </w:t>
      </w:r>
      <w:r w:rsidR="00B17C97" w:rsidRPr="00132FAE">
        <w:rPr>
          <w:rFonts w:ascii="Book Antiqua" w:hAnsi="Book Antiqua"/>
          <w:kern w:val="0"/>
          <w:sz w:val="24"/>
        </w:rPr>
        <w:t xml:space="preserve">received high flux hemodialysis and the control group received </w:t>
      </w:r>
      <w:r w:rsidR="009A02ED" w:rsidRPr="00132FAE">
        <w:rPr>
          <w:rFonts w:ascii="Book Antiqua" w:hAnsi="Book Antiqua"/>
          <w:kern w:val="0"/>
          <w:sz w:val="24"/>
        </w:rPr>
        <w:t xml:space="preserve">conventional </w:t>
      </w:r>
      <w:r w:rsidR="000B222A" w:rsidRPr="00132FAE">
        <w:rPr>
          <w:rFonts w:ascii="Book Antiqua" w:hAnsi="Book Antiqua"/>
          <w:kern w:val="0"/>
          <w:sz w:val="24"/>
        </w:rPr>
        <w:t xml:space="preserve">dialysis treatment. </w:t>
      </w:r>
      <w:r w:rsidR="001B6597" w:rsidRPr="00132FAE">
        <w:rPr>
          <w:rFonts w:ascii="Book Antiqua" w:hAnsi="Book Antiqua"/>
          <w:kern w:val="0"/>
          <w:sz w:val="24"/>
        </w:rPr>
        <w:t>Kidney</w:t>
      </w:r>
      <w:r w:rsidR="007A41E9" w:rsidRPr="00132FAE">
        <w:rPr>
          <w:rFonts w:ascii="Book Antiqua" w:hAnsi="Book Antiqua"/>
          <w:kern w:val="0"/>
          <w:sz w:val="24"/>
        </w:rPr>
        <w:t xml:space="preserve"> </w:t>
      </w:r>
      <w:r w:rsidR="002E061C" w:rsidRPr="00132FAE">
        <w:rPr>
          <w:rFonts w:ascii="Book Antiqua" w:hAnsi="Book Antiqua"/>
          <w:kern w:val="0"/>
          <w:sz w:val="24"/>
        </w:rPr>
        <w:t>function, toxin levels in serum</w:t>
      </w:r>
      <w:r w:rsidR="00FF1977">
        <w:rPr>
          <w:rFonts w:ascii="Book Antiqua" w:hAnsi="Book Antiqua"/>
          <w:kern w:val="0"/>
          <w:sz w:val="24"/>
        </w:rPr>
        <w:t>,</w:t>
      </w:r>
      <w:r w:rsidR="002E061C" w:rsidRPr="00132FAE">
        <w:rPr>
          <w:rFonts w:ascii="Book Antiqua" w:hAnsi="Book Antiqua"/>
          <w:kern w:val="0"/>
          <w:sz w:val="24"/>
        </w:rPr>
        <w:t xml:space="preserve"> and </w:t>
      </w:r>
      <w:r w:rsidR="007A41E9" w:rsidRPr="00132FAE">
        <w:rPr>
          <w:rFonts w:ascii="Book Antiqua" w:hAnsi="Book Antiqua"/>
          <w:kern w:val="0"/>
          <w:sz w:val="24"/>
        </w:rPr>
        <w:t xml:space="preserve">complications were </w:t>
      </w:r>
      <w:r w:rsidR="00FF1977">
        <w:rPr>
          <w:rFonts w:ascii="Book Antiqua" w:hAnsi="Book Antiqua"/>
          <w:kern w:val="0"/>
          <w:sz w:val="24"/>
        </w:rPr>
        <w:t>compared</w:t>
      </w:r>
      <w:r w:rsidR="00FF1977" w:rsidRPr="00132FAE">
        <w:rPr>
          <w:rFonts w:ascii="Book Antiqua" w:hAnsi="Book Antiqua"/>
          <w:kern w:val="0"/>
          <w:sz w:val="24"/>
        </w:rPr>
        <w:t xml:space="preserve"> </w:t>
      </w:r>
      <w:r w:rsidR="007A41E9" w:rsidRPr="00132FAE">
        <w:rPr>
          <w:rFonts w:ascii="Book Antiqua" w:hAnsi="Book Antiqua"/>
          <w:kern w:val="0"/>
          <w:sz w:val="24"/>
        </w:rPr>
        <w:t xml:space="preserve">in the two groups. </w:t>
      </w:r>
    </w:p>
    <w:p w:rsidR="00F5520C" w:rsidRPr="00132FAE" w:rsidRDefault="00F5520C" w:rsidP="00132FAE">
      <w:pPr>
        <w:widowControl/>
        <w:adjustRightInd w:val="0"/>
        <w:snapToGrid w:val="0"/>
        <w:spacing w:line="360" w:lineRule="auto"/>
        <w:rPr>
          <w:rFonts w:ascii="Book Antiqua" w:hAnsi="Book Antiqua"/>
          <w:sz w:val="24"/>
        </w:rPr>
      </w:pPr>
    </w:p>
    <w:p w:rsidR="00F5520C" w:rsidRPr="00132FAE" w:rsidRDefault="00F5520C" w:rsidP="00132FAE">
      <w:pPr>
        <w:widowControl/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132FAE">
        <w:rPr>
          <w:rFonts w:ascii="Book Antiqua" w:hAnsi="Book Antiqua"/>
          <w:sz w:val="24"/>
        </w:rPr>
        <w:t>RESULTS</w:t>
      </w:r>
    </w:p>
    <w:p w:rsidR="001353C5" w:rsidRDefault="004374AE" w:rsidP="00132FAE">
      <w:pPr>
        <w:widowControl/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132FAE">
        <w:rPr>
          <w:rFonts w:ascii="Book Antiqua" w:hAnsi="Book Antiqua"/>
          <w:sz w:val="24"/>
        </w:rPr>
        <w:t xml:space="preserve">Before the treatment, there was no significant difference in </w:t>
      </w:r>
      <w:r w:rsidR="001B6597" w:rsidRPr="00132FAE">
        <w:rPr>
          <w:rFonts w:ascii="Book Antiqua" w:hAnsi="Book Antiqua"/>
          <w:kern w:val="0"/>
          <w:sz w:val="24"/>
        </w:rPr>
        <w:t>kidney</w:t>
      </w:r>
      <w:r w:rsidR="00CD74BC" w:rsidRPr="00132FAE">
        <w:rPr>
          <w:rFonts w:ascii="Book Antiqua" w:hAnsi="Book Antiqua"/>
          <w:kern w:val="0"/>
          <w:sz w:val="24"/>
        </w:rPr>
        <w:t xml:space="preserve"> function, </w:t>
      </w:r>
      <w:r w:rsidR="009D47A8" w:rsidRPr="00132FAE">
        <w:rPr>
          <w:rFonts w:ascii="Book Antiqua" w:hAnsi="Book Antiqua"/>
          <w:kern w:val="0"/>
          <w:sz w:val="24"/>
        </w:rPr>
        <w:t>β2-microglobulin</w:t>
      </w:r>
      <w:r w:rsidR="00FF1977">
        <w:rPr>
          <w:rFonts w:ascii="Book Antiqua" w:hAnsi="Book Antiqua"/>
          <w:kern w:val="0"/>
          <w:sz w:val="24"/>
        </w:rPr>
        <w:t xml:space="preserve">, or </w:t>
      </w:r>
      <w:r w:rsidR="009D47A8" w:rsidRPr="00132FAE">
        <w:rPr>
          <w:rFonts w:ascii="Book Antiqua" w:hAnsi="Book Antiqua"/>
          <w:kern w:val="0"/>
          <w:sz w:val="24"/>
        </w:rPr>
        <w:t xml:space="preserve">blood urea </w:t>
      </w:r>
      <w:r w:rsidR="00181C0C" w:rsidRPr="00132FAE">
        <w:rPr>
          <w:rFonts w:ascii="Book Antiqua" w:hAnsi="Book Antiqua"/>
          <w:kern w:val="0"/>
          <w:sz w:val="24"/>
        </w:rPr>
        <w:t xml:space="preserve">nitrogen </w:t>
      </w:r>
      <w:r w:rsidR="009D47A8" w:rsidRPr="00132FAE">
        <w:rPr>
          <w:rFonts w:ascii="Book Antiqua" w:hAnsi="Book Antiqua"/>
          <w:kern w:val="0"/>
          <w:sz w:val="24"/>
        </w:rPr>
        <w:t>between the two groups (</w:t>
      </w:r>
      <w:r w:rsidR="009D47A8" w:rsidRPr="00132FAE">
        <w:rPr>
          <w:rFonts w:ascii="Book Antiqua" w:hAnsi="Book Antiqua"/>
          <w:i/>
          <w:sz w:val="24"/>
        </w:rPr>
        <w:t>P</w:t>
      </w:r>
      <w:r w:rsidR="0090624D">
        <w:rPr>
          <w:rFonts w:ascii="Book Antiqua" w:hAnsi="Book Antiqua"/>
          <w:sz w:val="24"/>
        </w:rPr>
        <w:t xml:space="preserve"> &gt; </w:t>
      </w:r>
      <w:r w:rsidR="009D47A8" w:rsidRPr="00132FAE">
        <w:rPr>
          <w:rFonts w:ascii="Book Antiqua" w:hAnsi="Book Antiqua"/>
          <w:sz w:val="24"/>
        </w:rPr>
        <w:t>0.05</w:t>
      </w:r>
      <w:r w:rsidR="009D47A8" w:rsidRPr="00132FAE">
        <w:rPr>
          <w:rFonts w:ascii="Book Antiqua" w:hAnsi="Book Antiqua"/>
          <w:kern w:val="0"/>
          <w:sz w:val="24"/>
        </w:rPr>
        <w:t xml:space="preserve">). In contrast, </w:t>
      </w:r>
      <w:r w:rsidR="001B6597" w:rsidRPr="00132FAE">
        <w:rPr>
          <w:rFonts w:ascii="Book Antiqua" w:hAnsi="Book Antiqua"/>
          <w:kern w:val="0"/>
          <w:sz w:val="24"/>
        </w:rPr>
        <w:t>kidney</w:t>
      </w:r>
      <w:r w:rsidR="009D47A8" w:rsidRPr="00132FAE">
        <w:rPr>
          <w:rFonts w:ascii="Book Antiqua" w:hAnsi="Book Antiqua"/>
          <w:kern w:val="0"/>
          <w:sz w:val="24"/>
        </w:rPr>
        <w:t xml:space="preserve"> function </w:t>
      </w:r>
      <w:r w:rsidR="00FD65CC" w:rsidRPr="00132FAE">
        <w:rPr>
          <w:rFonts w:ascii="Book Antiqua" w:hAnsi="Book Antiqua"/>
          <w:kern w:val="0"/>
          <w:sz w:val="24"/>
        </w:rPr>
        <w:t xml:space="preserve">was </w:t>
      </w:r>
      <w:r w:rsidR="00FF1977">
        <w:rPr>
          <w:rFonts w:ascii="Book Antiqua" w:hAnsi="Book Antiqua"/>
          <w:kern w:val="0"/>
          <w:sz w:val="24"/>
        </w:rPr>
        <w:t>better</w:t>
      </w:r>
      <w:r w:rsidR="00FF1977" w:rsidRPr="00132FAE">
        <w:rPr>
          <w:rFonts w:ascii="Book Antiqua" w:hAnsi="Book Antiqua"/>
          <w:kern w:val="0"/>
          <w:sz w:val="24"/>
        </w:rPr>
        <w:t xml:space="preserve"> </w:t>
      </w:r>
      <w:r w:rsidR="00FD65CC" w:rsidRPr="00132FAE">
        <w:rPr>
          <w:rFonts w:ascii="Book Antiqua" w:hAnsi="Book Antiqua"/>
          <w:kern w:val="0"/>
          <w:sz w:val="24"/>
        </w:rPr>
        <w:t xml:space="preserve">in the study group than in the control group </w:t>
      </w:r>
      <w:r w:rsidR="007E34CC" w:rsidRPr="00132FAE">
        <w:rPr>
          <w:rFonts w:ascii="Book Antiqua" w:hAnsi="Book Antiqua"/>
          <w:kern w:val="0"/>
          <w:sz w:val="24"/>
        </w:rPr>
        <w:t xml:space="preserve">after the treatment </w:t>
      </w:r>
      <w:r w:rsidR="00FD65CC" w:rsidRPr="00132FAE">
        <w:rPr>
          <w:rFonts w:ascii="Book Antiqua" w:hAnsi="Book Antiqua"/>
          <w:kern w:val="0"/>
          <w:sz w:val="24"/>
        </w:rPr>
        <w:t>(</w:t>
      </w:r>
      <w:r w:rsidR="00FD65CC" w:rsidRPr="00132FAE">
        <w:rPr>
          <w:rFonts w:ascii="Book Antiqua" w:hAnsi="Book Antiqua"/>
          <w:i/>
          <w:sz w:val="24"/>
        </w:rPr>
        <w:t>P</w:t>
      </w:r>
      <w:r w:rsidR="0090624D">
        <w:rPr>
          <w:rFonts w:ascii="Book Antiqua" w:hAnsi="Book Antiqua"/>
          <w:sz w:val="24"/>
        </w:rPr>
        <w:t xml:space="preserve"> &lt; </w:t>
      </w:r>
      <w:r w:rsidR="00FD65CC" w:rsidRPr="00132FAE">
        <w:rPr>
          <w:rFonts w:ascii="Book Antiqua" w:hAnsi="Book Antiqua"/>
          <w:sz w:val="24"/>
        </w:rPr>
        <w:t>0.05</w:t>
      </w:r>
      <w:r w:rsidR="00FD65CC" w:rsidRPr="00132FAE">
        <w:rPr>
          <w:rFonts w:ascii="Book Antiqua" w:hAnsi="Book Antiqua"/>
          <w:kern w:val="0"/>
          <w:sz w:val="24"/>
        </w:rPr>
        <w:t xml:space="preserve">). </w:t>
      </w:r>
      <w:r w:rsidR="000875C3" w:rsidRPr="00132FAE">
        <w:rPr>
          <w:rFonts w:ascii="Book Antiqua" w:hAnsi="Book Antiqua"/>
          <w:kern w:val="0"/>
          <w:sz w:val="24"/>
        </w:rPr>
        <w:t>In addition,</w:t>
      </w:r>
      <w:r w:rsidR="00FF1977">
        <w:rPr>
          <w:rFonts w:ascii="Book Antiqua" w:hAnsi="Book Antiqua"/>
          <w:kern w:val="0"/>
          <w:sz w:val="24"/>
        </w:rPr>
        <w:t xml:space="preserve"> </w:t>
      </w:r>
      <w:r w:rsidR="009C00F6" w:rsidRPr="00132FAE">
        <w:rPr>
          <w:rFonts w:ascii="Book Antiqua" w:hAnsi="Book Antiqua"/>
          <w:kern w:val="0"/>
          <w:sz w:val="24"/>
        </w:rPr>
        <w:t xml:space="preserve">the </w:t>
      </w:r>
      <w:r w:rsidR="000A6A7D" w:rsidRPr="00132FAE">
        <w:rPr>
          <w:rFonts w:ascii="Book Antiqua" w:hAnsi="Book Antiqua"/>
          <w:kern w:val="0"/>
          <w:sz w:val="24"/>
        </w:rPr>
        <w:t xml:space="preserve">study group </w:t>
      </w:r>
      <w:r w:rsidR="00FF1977">
        <w:rPr>
          <w:rFonts w:ascii="Book Antiqua" w:hAnsi="Book Antiqua"/>
          <w:kern w:val="0"/>
          <w:sz w:val="24"/>
        </w:rPr>
        <w:t>had significantly</w:t>
      </w:r>
      <w:r w:rsidR="00FF1977" w:rsidRPr="00132FAE">
        <w:rPr>
          <w:rFonts w:ascii="Book Antiqua" w:hAnsi="Book Antiqua"/>
          <w:kern w:val="0"/>
          <w:sz w:val="24"/>
        </w:rPr>
        <w:t xml:space="preserve"> </w:t>
      </w:r>
      <w:r w:rsidR="000A6A7D" w:rsidRPr="00132FAE">
        <w:rPr>
          <w:rFonts w:ascii="Book Antiqua" w:hAnsi="Book Antiqua"/>
          <w:kern w:val="0"/>
          <w:sz w:val="24"/>
        </w:rPr>
        <w:t>lower</w:t>
      </w:r>
      <w:r w:rsidR="00FF1977" w:rsidRPr="00FF1977">
        <w:rPr>
          <w:rFonts w:ascii="Book Antiqua" w:hAnsi="Book Antiqua"/>
          <w:kern w:val="0"/>
          <w:sz w:val="24"/>
        </w:rPr>
        <w:t xml:space="preserve"> </w:t>
      </w:r>
      <w:r w:rsidR="00FF1977" w:rsidRPr="00132FAE">
        <w:rPr>
          <w:rFonts w:ascii="Book Antiqua" w:hAnsi="Book Antiqua"/>
          <w:kern w:val="0"/>
          <w:sz w:val="24"/>
        </w:rPr>
        <w:t>parathyroid hormone and serum cystatin C</w:t>
      </w:r>
      <w:r w:rsidR="000A6A7D" w:rsidRPr="00132FAE">
        <w:rPr>
          <w:rFonts w:ascii="Book Antiqua" w:hAnsi="Book Antiqua"/>
          <w:kern w:val="0"/>
          <w:sz w:val="24"/>
        </w:rPr>
        <w:t xml:space="preserve"> than the </w:t>
      </w:r>
      <w:r w:rsidR="000A6A7D" w:rsidRPr="00132FAE">
        <w:rPr>
          <w:rFonts w:ascii="Book Antiqua" w:hAnsi="Book Antiqua"/>
          <w:kern w:val="0"/>
          <w:sz w:val="24"/>
        </w:rPr>
        <w:lastRenderedPageBreak/>
        <w:t>control group (</w:t>
      </w:r>
      <w:r w:rsidR="000A6A7D" w:rsidRPr="00132FAE">
        <w:rPr>
          <w:rFonts w:ascii="Book Antiqua" w:hAnsi="Book Antiqua"/>
          <w:i/>
          <w:sz w:val="24"/>
        </w:rPr>
        <w:t>P</w:t>
      </w:r>
      <w:r w:rsidR="0090624D">
        <w:rPr>
          <w:rFonts w:ascii="Book Antiqua" w:hAnsi="Book Antiqua"/>
          <w:sz w:val="24"/>
        </w:rPr>
        <w:t xml:space="preserve"> &lt; </w:t>
      </w:r>
      <w:r w:rsidR="000A6A7D" w:rsidRPr="00132FAE">
        <w:rPr>
          <w:rFonts w:ascii="Book Antiqua" w:hAnsi="Book Antiqua"/>
          <w:sz w:val="24"/>
        </w:rPr>
        <w:t>0.05</w:t>
      </w:r>
      <w:r w:rsidR="000A6A7D" w:rsidRPr="00132FAE">
        <w:rPr>
          <w:rFonts w:ascii="Book Antiqua" w:hAnsi="Book Antiqua"/>
          <w:kern w:val="0"/>
          <w:sz w:val="24"/>
        </w:rPr>
        <w:t>).</w:t>
      </w:r>
      <w:r w:rsidR="003E2E1C" w:rsidRPr="00132FAE">
        <w:rPr>
          <w:rFonts w:ascii="Book Antiqua" w:hAnsi="Book Antiqua"/>
          <w:kern w:val="0"/>
          <w:sz w:val="24"/>
        </w:rPr>
        <w:t xml:space="preserve"> The incidence of complications was </w:t>
      </w:r>
      <w:r w:rsidR="0094665E" w:rsidRPr="00132FAE">
        <w:rPr>
          <w:rFonts w:ascii="Book Antiqua" w:hAnsi="Book Antiqua"/>
          <w:sz w:val="24"/>
        </w:rPr>
        <w:t xml:space="preserve">8.57% </w:t>
      </w:r>
      <w:r w:rsidR="00E94CAA" w:rsidRPr="00132FAE">
        <w:rPr>
          <w:rFonts w:ascii="Book Antiqua" w:hAnsi="Book Antiqua"/>
          <w:sz w:val="24"/>
        </w:rPr>
        <w:t>in the study group</w:t>
      </w:r>
      <w:r w:rsidR="00FF1977">
        <w:rPr>
          <w:rFonts w:ascii="Book Antiqua" w:hAnsi="Book Antiqua"/>
          <w:sz w:val="24"/>
        </w:rPr>
        <w:t>,</w:t>
      </w:r>
      <w:r w:rsidR="00E94CAA" w:rsidRPr="00132FAE">
        <w:rPr>
          <w:rFonts w:ascii="Book Antiqua" w:hAnsi="Book Antiqua"/>
          <w:sz w:val="24"/>
        </w:rPr>
        <w:t xml:space="preserve"> </w:t>
      </w:r>
      <w:r w:rsidR="0094665E" w:rsidRPr="00132FAE">
        <w:rPr>
          <w:rFonts w:ascii="Book Antiqua" w:hAnsi="Book Antiqua"/>
          <w:sz w:val="24"/>
        </w:rPr>
        <w:t xml:space="preserve">which was lower than </w:t>
      </w:r>
      <w:r w:rsidR="00FF1977">
        <w:rPr>
          <w:rFonts w:ascii="Book Antiqua" w:hAnsi="Book Antiqua"/>
          <w:sz w:val="24"/>
        </w:rPr>
        <w:t>that</w:t>
      </w:r>
      <w:r w:rsidR="00E94CAA" w:rsidRPr="00132FAE">
        <w:rPr>
          <w:rFonts w:ascii="Book Antiqua" w:hAnsi="Book Antiqua"/>
          <w:sz w:val="24"/>
        </w:rPr>
        <w:t xml:space="preserve"> of the </w:t>
      </w:r>
      <w:r w:rsidR="00E26685" w:rsidRPr="00132FAE">
        <w:rPr>
          <w:rFonts w:ascii="Book Antiqua" w:hAnsi="Book Antiqua"/>
          <w:sz w:val="24"/>
        </w:rPr>
        <w:t xml:space="preserve">control group </w:t>
      </w:r>
      <w:r w:rsidR="00E26685" w:rsidRPr="00132FAE">
        <w:rPr>
          <w:rFonts w:ascii="Book Antiqua" w:hAnsi="Book Antiqua"/>
          <w:kern w:val="0"/>
          <w:sz w:val="24"/>
        </w:rPr>
        <w:t>(</w:t>
      </w:r>
      <w:r w:rsidR="00FF1977" w:rsidRPr="00132FAE">
        <w:rPr>
          <w:rFonts w:ascii="Book Antiqua" w:hAnsi="Book Antiqua"/>
          <w:sz w:val="24"/>
        </w:rPr>
        <w:t>20.00%</w:t>
      </w:r>
      <w:r w:rsidR="00FF1977">
        <w:rPr>
          <w:rFonts w:ascii="Book Antiqua" w:hAnsi="Book Antiqua"/>
          <w:sz w:val="24"/>
        </w:rPr>
        <w:t>;</w:t>
      </w:r>
      <w:r w:rsidR="00FF1977" w:rsidRPr="00132FAE">
        <w:rPr>
          <w:rFonts w:ascii="Book Antiqua" w:hAnsi="Book Antiqua"/>
          <w:sz w:val="24"/>
        </w:rPr>
        <w:t xml:space="preserve"> </w:t>
      </w:r>
      <w:r w:rsidR="00E26685" w:rsidRPr="00132FAE">
        <w:rPr>
          <w:rFonts w:ascii="Book Antiqua" w:hAnsi="Book Antiqua"/>
          <w:i/>
          <w:sz w:val="24"/>
        </w:rPr>
        <w:t>P</w:t>
      </w:r>
      <w:r w:rsidR="0090624D">
        <w:rPr>
          <w:rFonts w:ascii="Book Antiqua" w:hAnsi="Book Antiqua"/>
          <w:sz w:val="24"/>
        </w:rPr>
        <w:t xml:space="preserve"> &lt; </w:t>
      </w:r>
      <w:r w:rsidR="00E26685" w:rsidRPr="00132FAE">
        <w:rPr>
          <w:rFonts w:ascii="Book Antiqua" w:hAnsi="Book Antiqua"/>
          <w:sz w:val="24"/>
        </w:rPr>
        <w:t>0.05</w:t>
      </w:r>
      <w:r w:rsidR="00E26685" w:rsidRPr="00132FAE">
        <w:rPr>
          <w:rFonts w:ascii="Book Antiqua" w:hAnsi="Book Antiqua"/>
          <w:kern w:val="0"/>
          <w:sz w:val="24"/>
        </w:rPr>
        <w:t>).</w:t>
      </w:r>
      <w:r w:rsidR="00B33E5C" w:rsidRPr="00132FAE">
        <w:rPr>
          <w:rFonts w:ascii="Book Antiqua" w:hAnsi="Book Antiqua"/>
          <w:kern w:val="0"/>
          <w:sz w:val="24"/>
        </w:rPr>
        <w:t xml:space="preserve"> </w:t>
      </w:r>
    </w:p>
    <w:p w:rsidR="00D923B2" w:rsidRPr="00132FAE" w:rsidRDefault="00D923B2" w:rsidP="00132FAE">
      <w:pPr>
        <w:widowControl/>
        <w:adjustRightInd w:val="0"/>
        <w:snapToGrid w:val="0"/>
        <w:spacing w:line="360" w:lineRule="auto"/>
        <w:rPr>
          <w:rFonts w:ascii="Book Antiqua" w:hAnsi="Book Antiqua"/>
          <w:sz w:val="24"/>
        </w:rPr>
      </w:pPr>
    </w:p>
    <w:p w:rsidR="00D923B2" w:rsidRPr="00132FAE" w:rsidRDefault="00D923B2" w:rsidP="00132FAE">
      <w:pPr>
        <w:widowControl/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132FAE">
        <w:rPr>
          <w:rFonts w:ascii="Book Antiqua" w:hAnsi="Book Antiqua"/>
          <w:sz w:val="24"/>
        </w:rPr>
        <w:t>CONCLUSION</w:t>
      </w:r>
    </w:p>
    <w:p w:rsidR="00C31424" w:rsidRDefault="00F30D1A" w:rsidP="00132FAE">
      <w:pPr>
        <w:widowControl/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132FAE">
        <w:rPr>
          <w:rFonts w:ascii="Book Antiqua" w:hAnsi="Book Antiqua"/>
          <w:kern w:val="0"/>
          <w:sz w:val="24"/>
        </w:rPr>
        <w:t>High flux hemodialysis</w:t>
      </w:r>
      <w:r w:rsidR="003048B5" w:rsidRPr="00132FAE">
        <w:rPr>
          <w:rFonts w:ascii="Book Antiqua" w:hAnsi="Book Antiqua"/>
          <w:kern w:val="0"/>
          <w:sz w:val="24"/>
        </w:rPr>
        <w:t xml:space="preserve"> may improve </w:t>
      </w:r>
      <w:r w:rsidR="001B6597" w:rsidRPr="00132FAE">
        <w:rPr>
          <w:rFonts w:ascii="Book Antiqua" w:hAnsi="Book Antiqua"/>
          <w:kern w:val="0"/>
          <w:sz w:val="24"/>
        </w:rPr>
        <w:t>kidney</w:t>
      </w:r>
      <w:r w:rsidR="003048B5" w:rsidRPr="00132FAE">
        <w:rPr>
          <w:rFonts w:ascii="Book Antiqua" w:hAnsi="Book Antiqua"/>
          <w:kern w:val="0"/>
          <w:sz w:val="24"/>
        </w:rPr>
        <w:t xml:space="preserve"> function and </w:t>
      </w:r>
      <w:r w:rsidR="00471589" w:rsidRPr="00132FAE">
        <w:rPr>
          <w:rFonts w:ascii="Book Antiqua" w:hAnsi="Book Antiqua"/>
          <w:kern w:val="0"/>
          <w:sz w:val="24"/>
        </w:rPr>
        <w:t xml:space="preserve">reduce </w:t>
      </w:r>
      <w:r w:rsidR="003048B5" w:rsidRPr="00132FAE">
        <w:rPr>
          <w:rFonts w:ascii="Book Antiqua" w:hAnsi="Book Antiqua"/>
          <w:kern w:val="0"/>
          <w:sz w:val="24"/>
        </w:rPr>
        <w:t>toxin levels</w:t>
      </w:r>
      <w:r w:rsidR="00A73413">
        <w:rPr>
          <w:rFonts w:ascii="Book Antiqua" w:hAnsi="Book Antiqua"/>
          <w:kern w:val="0"/>
          <w:sz w:val="24"/>
        </w:rPr>
        <w:t xml:space="preserve"> in serum</w:t>
      </w:r>
      <w:r w:rsidR="003048B5" w:rsidRPr="00132FAE">
        <w:rPr>
          <w:rFonts w:ascii="Book Antiqua" w:hAnsi="Book Antiqua"/>
          <w:kern w:val="0"/>
          <w:sz w:val="24"/>
        </w:rPr>
        <w:t xml:space="preserve"> </w:t>
      </w:r>
      <w:r w:rsidR="00FF1977">
        <w:rPr>
          <w:rFonts w:ascii="Book Antiqua" w:hAnsi="Book Antiqua"/>
          <w:kern w:val="0"/>
          <w:sz w:val="24"/>
        </w:rPr>
        <w:t>and the</w:t>
      </w:r>
      <w:r w:rsidR="002A571E" w:rsidRPr="00132FAE">
        <w:rPr>
          <w:rFonts w:ascii="Book Antiqua" w:hAnsi="Book Antiqua"/>
          <w:kern w:val="0"/>
          <w:sz w:val="24"/>
        </w:rPr>
        <w:t xml:space="preserve"> incidence of complications</w:t>
      </w:r>
      <w:r w:rsidR="00FF1977">
        <w:rPr>
          <w:rFonts w:ascii="Book Antiqua" w:hAnsi="Book Antiqua"/>
          <w:kern w:val="0"/>
          <w:sz w:val="24"/>
        </w:rPr>
        <w:t xml:space="preserve"> </w:t>
      </w:r>
      <w:r w:rsidR="003048B5" w:rsidRPr="00132FAE">
        <w:rPr>
          <w:rFonts w:ascii="Book Antiqua" w:hAnsi="Book Antiqua"/>
          <w:kern w:val="0"/>
          <w:sz w:val="24"/>
        </w:rPr>
        <w:t xml:space="preserve">in </w:t>
      </w:r>
      <w:r w:rsidR="00C752F3" w:rsidRPr="00132FAE">
        <w:rPr>
          <w:rFonts w:ascii="Book Antiqua" w:hAnsi="Book Antiqua"/>
          <w:kern w:val="0"/>
          <w:sz w:val="24"/>
        </w:rPr>
        <w:t xml:space="preserve">elderly patients with </w:t>
      </w:r>
      <w:r w:rsidR="00864571" w:rsidRPr="00132FAE">
        <w:rPr>
          <w:rFonts w:ascii="Book Antiqua" w:hAnsi="Book Antiqua"/>
          <w:kern w:val="0"/>
          <w:sz w:val="24"/>
        </w:rPr>
        <w:t>CK</w:t>
      </w:r>
      <w:r w:rsidR="00012049" w:rsidRPr="00132FAE">
        <w:rPr>
          <w:rFonts w:ascii="Book Antiqua" w:hAnsi="Book Antiqua"/>
          <w:kern w:val="0"/>
          <w:sz w:val="24"/>
        </w:rPr>
        <w:t>F</w:t>
      </w:r>
      <w:r w:rsidR="00C752F3" w:rsidRPr="00132FAE">
        <w:rPr>
          <w:rFonts w:ascii="Book Antiqua" w:hAnsi="Book Antiqua"/>
          <w:kern w:val="0"/>
          <w:sz w:val="24"/>
        </w:rPr>
        <w:t>.</w:t>
      </w:r>
      <w:r w:rsidR="004D35C6" w:rsidRPr="00132FAE">
        <w:rPr>
          <w:rFonts w:ascii="Book Antiqua" w:hAnsi="Book Antiqua"/>
          <w:kern w:val="0"/>
          <w:sz w:val="24"/>
        </w:rPr>
        <w:t xml:space="preserve"> </w:t>
      </w:r>
    </w:p>
    <w:p w:rsidR="006F0A4D" w:rsidRPr="00132FAE" w:rsidRDefault="006F0A4D" w:rsidP="00132FAE">
      <w:pPr>
        <w:widowControl/>
        <w:adjustRightInd w:val="0"/>
        <w:snapToGrid w:val="0"/>
        <w:spacing w:line="360" w:lineRule="auto"/>
        <w:rPr>
          <w:rFonts w:ascii="Book Antiqua" w:hAnsi="Book Antiqua"/>
          <w:sz w:val="24"/>
        </w:rPr>
      </w:pPr>
    </w:p>
    <w:p w:rsidR="00F30D1A" w:rsidRDefault="00193B67" w:rsidP="00132FAE">
      <w:pPr>
        <w:widowControl/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132FAE">
        <w:rPr>
          <w:rFonts w:ascii="Book Antiqua" w:hAnsi="Book Antiqua"/>
          <w:b/>
          <w:sz w:val="24"/>
        </w:rPr>
        <w:t xml:space="preserve">Key </w:t>
      </w:r>
      <w:r w:rsidR="00D763B5" w:rsidRPr="00132FAE">
        <w:rPr>
          <w:rFonts w:ascii="Book Antiqua" w:hAnsi="Book Antiqua"/>
          <w:b/>
          <w:sz w:val="24"/>
        </w:rPr>
        <w:t>words</w:t>
      </w:r>
      <w:r w:rsidRPr="00132FAE">
        <w:rPr>
          <w:rFonts w:ascii="Book Antiqua" w:hAnsi="Book Antiqua"/>
          <w:b/>
          <w:sz w:val="24"/>
        </w:rPr>
        <w:t xml:space="preserve">: </w:t>
      </w:r>
      <w:r w:rsidR="00F30D1A" w:rsidRPr="00132FAE">
        <w:rPr>
          <w:rFonts w:ascii="Book Antiqua" w:hAnsi="Book Antiqua"/>
          <w:kern w:val="0"/>
          <w:sz w:val="24"/>
        </w:rPr>
        <w:t xml:space="preserve">Elderly patients; </w:t>
      </w:r>
      <w:proofErr w:type="gramStart"/>
      <w:r w:rsidR="00F30D1A" w:rsidRPr="00132FAE">
        <w:rPr>
          <w:rFonts w:ascii="Book Antiqua" w:hAnsi="Book Antiqua"/>
          <w:kern w:val="0"/>
          <w:sz w:val="24"/>
        </w:rPr>
        <w:t>Chronic</w:t>
      </w:r>
      <w:proofErr w:type="gramEnd"/>
      <w:r w:rsidR="00F30D1A" w:rsidRPr="00132FAE">
        <w:rPr>
          <w:rFonts w:ascii="Book Antiqua" w:hAnsi="Book Antiqua"/>
          <w:kern w:val="0"/>
          <w:sz w:val="24"/>
        </w:rPr>
        <w:t xml:space="preserve"> </w:t>
      </w:r>
      <w:r w:rsidR="001B6597" w:rsidRPr="00132FAE">
        <w:rPr>
          <w:rFonts w:ascii="Book Antiqua" w:hAnsi="Book Antiqua"/>
          <w:kern w:val="0"/>
          <w:sz w:val="24"/>
        </w:rPr>
        <w:t>kidney</w:t>
      </w:r>
      <w:r w:rsidR="00F30D1A" w:rsidRPr="00132FAE">
        <w:rPr>
          <w:rFonts w:ascii="Book Antiqua" w:hAnsi="Book Antiqua"/>
          <w:kern w:val="0"/>
          <w:sz w:val="24"/>
        </w:rPr>
        <w:t xml:space="preserve"> failure; High flux; Hemodialysis</w:t>
      </w:r>
    </w:p>
    <w:p w:rsidR="00132FAE" w:rsidRPr="00132FAE" w:rsidRDefault="00132FAE" w:rsidP="00132FAE">
      <w:pPr>
        <w:widowControl/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</w:p>
    <w:p w:rsidR="00CB3065" w:rsidRDefault="00CB3065" w:rsidP="00EE6897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  <w:proofErr w:type="spellStart"/>
      <w:r w:rsidRPr="00CB3065">
        <w:rPr>
          <w:rFonts w:ascii="Book Antiqua" w:hAnsi="Book Antiqua"/>
          <w:kern w:val="0"/>
          <w:sz w:val="24"/>
        </w:rPr>
        <w:t>Xue</w:t>
      </w:r>
      <w:proofErr w:type="spellEnd"/>
      <w:r>
        <w:rPr>
          <w:rFonts w:ascii="Book Antiqua" w:hAnsi="Book Antiqua" w:hint="eastAsia"/>
          <w:kern w:val="0"/>
          <w:sz w:val="24"/>
        </w:rPr>
        <w:t xml:space="preserve"> HY</w:t>
      </w:r>
      <w:r w:rsidRPr="00CB3065">
        <w:rPr>
          <w:rFonts w:ascii="Book Antiqua" w:hAnsi="Book Antiqua"/>
          <w:kern w:val="0"/>
          <w:sz w:val="24"/>
        </w:rPr>
        <w:t>, Li</w:t>
      </w:r>
      <w:r>
        <w:rPr>
          <w:rFonts w:ascii="Book Antiqua" w:hAnsi="Book Antiqua" w:hint="eastAsia"/>
          <w:kern w:val="0"/>
          <w:sz w:val="24"/>
        </w:rPr>
        <w:t xml:space="preserve"> ZJ</w:t>
      </w:r>
      <w:r w:rsidRPr="00CB3065">
        <w:rPr>
          <w:rFonts w:ascii="Book Antiqua" w:hAnsi="Book Antiqua"/>
          <w:kern w:val="0"/>
          <w:sz w:val="24"/>
        </w:rPr>
        <w:t xml:space="preserve">, </w:t>
      </w:r>
      <w:proofErr w:type="spellStart"/>
      <w:r w:rsidRPr="00CB3065">
        <w:rPr>
          <w:rFonts w:ascii="Book Antiqua" w:hAnsi="Book Antiqua"/>
          <w:kern w:val="0"/>
          <w:sz w:val="24"/>
        </w:rPr>
        <w:t>Duan</w:t>
      </w:r>
      <w:proofErr w:type="spellEnd"/>
      <w:r>
        <w:rPr>
          <w:rFonts w:ascii="Book Antiqua" w:hAnsi="Book Antiqua" w:hint="eastAsia"/>
          <w:kern w:val="0"/>
          <w:sz w:val="24"/>
        </w:rPr>
        <w:t xml:space="preserve"> B</w:t>
      </w:r>
      <w:r w:rsidRPr="00CB3065">
        <w:rPr>
          <w:rFonts w:ascii="Book Antiqua" w:hAnsi="Book Antiqua"/>
          <w:kern w:val="0"/>
          <w:sz w:val="24"/>
        </w:rPr>
        <w:t>, Du</w:t>
      </w:r>
      <w:r>
        <w:rPr>
          <w:rFonts w:ascii="Book Antiqua" w:hAnsi="Book Antiqua" w:hint="eastAsia"/>
          <w:kern w:val="0"/>
          <w:sz w:val="24"/>
        </w:rPr>
        <w:t xml:space="preserve"> P</w:t>
      </w:r>
      <w:r w:rsidRPr="00CB3065">
        <w:rPr>
          <w:rFonts w:ascii="Book Antiqua" w:hAnsi="Book Antiqua" w:hint="eastAsia"/>
          <w:kern w:val="0"/>
          <w:sz w:val="24"/>
        </w:rPr>
        <w:t xml:space="preserve">. </w:t>
      </w:r>
      <w:r w:rsidR="00090E0B" w:rsidRPr="00090E0B">
        <w:rPr>
          <w:rFonts w:ascii="Book Antiqua" w:hAnsi="Book Antiqua"/>
          <w:kern w:val="0"/>
          <w:sz w:val="24"/>
        </w:rPr>
        <w:t>High flux hemodialysis in elderly patients with chronic kidney failure</w:t>
      </w:r>
      <w:r w:rsidRPr="00CB3065">
        <w:rPr>
          <w:rFonts w:ascii="Book Antiqua" w:hAnsi="Book Antiqua" w:hint="eastAsia"/>
          <w:kern w:val="0"/>
          <w:sz w:val="24"/>
        </w:rPr>
        <w:t>.</w:t>
      </w:r>
      <w:r w:rsidR="00836C23">
        <w:rPr>
          <w:rFonts w:ascii="Book Antiqua" w:hAnsi="Book Antiqua" w:hint="eastAsia"/>
          <w:kern w:val="0"/>
          <w:sz w:val="24"/>
        </w:rPr>
        <w:t xml:space="preserve"> </w:t>
      </w:r>
      <w:r w:rsidR="00836C23" w:rsidRPr="00836C23">
        <w:rPr>
          <w:rFonts w:ascii="Book Antiqua" w:hAnsi="Book Antiqua"/>
          <w:i/>
          <w:kern w:val="0"/>
          <w:sz w:val="24"/>
        </w:rPr>
        <w:t xml:space="preserve">World J </w:t>
      </w:r>
      <w:proofErr w:type="spellStart"/>
      <w:r w:rsidR="00836C23" w:rsidRPr="00836C23">
        <w:rPr>
          <w:rFonts w:ascii="Book Antiqua" w:hAnsi="Book Antiqua"/>
          <w:i/>
          <w:kern w:val="0"/>
          <w:sz w:val="24"/>
        </w:rPr>
        <w:t>Clin</w:t>
      </w:r>
      <w:proofErr w:type="spellEnd"/>
      <w:r w:rsidR="00836C23" w:rsidRPr="00836C23">
        <w:rPr>
          <w:rFonts w:ascii="Book Antiqua" w:hAnsi="Book Antiqua"/>
          <w:i/>
          <w:kern w:val="0"/>
          <w:sz w:val="24"/>
        </w:rPr>
        <w:t xml:space="preserve"> Cases</w:t>
      </w:r>
      <w:r w:rsidR="00836C23">
        <w:rPr>
          <w:rFonts w:ascii="Book Antiqua" w:hAnsi="Book Antiqua" w:hint="eastAsia"/>
          <w:kern w:val="0"/>
          <w:sz w:val="24"/>
        </w:rPr>
        <w:t xml:space="preserve"> 2020; </w:t>
      </w:r>
      <w:r w:rsidR="00EE6897" w:rsidRPr="00EE6897">
        <w:rPr>
          <w:rFonts w:ascii="Book Antiqua" w:hAnsi="Book Antiqua"/>
          <w:kern w:val="0"/>
          <w:sz w:val="24"/>
        </w:rPr>
        <w:t>8(1</w:t>
      </w:r>
      <w:r w:rsidR="00B66427">
        <w:rPr>
          <w:rFonts w:ascii="Book Antiqua" w:hAnsi="Book Antiqua" w:hint="eastAsia"/>
          <w:kern w:val="0"/>
          <w:sz w:val="24"/>
        </w:rPr>
        <w:t>1</w:t>
      </w:r>
      <w:r w:rsidR="00EE6897" w:rsidRPr="00EE6897">
        <w:rPr>
          <w:rFonts w:ascii="Book Antiqua" w:hAnsi="Book Antiqua"/>
          <w:kern w:val="0"/>
          <w:sz w:val="24"/>
        </w:rPr>
        <w:t xml:space="preserve">): </w:t>
      </w:r>
      <w:r w:rsidR="00BF473E">
        <w:rPr>
          <w:rFonts w:ascii="Book Antiqua" w:hAnsi="Book Antiqua" w:hint="eastAsia"/>
          <w:kern w:val="0"/>
          <w:sz w:val="24"/>
        </w:rPr>
        <w:t>2144-2149</w:t>
      </w:r>
      <w:r w:rsidR="00EE6897" w:rsidRPr="00EE6897">
        <w:rPr>
          <w:rFonts w:ascii="Book Antiqua" w:hAnsi="Book Antiqua"/>
          <w:kern w:val="0"/>
          <w:sz w:val="24"/>
        </w:rPr>
        <w:t xml:space="preserve"> URL: https://www.wjgnet.com/2307-8960/full/v8/i1</w:t>
      </w:r>
      <w:r w:rsidR="00B66427">
        <w:rPr>
          <w:rFonts w:ascii="Book Antiqua" w:hAnsi="Book Antiqua" w:hint="eastAsia"/>
          <w:kern w:val="0"/>
          <w:sz w:val="24"/>
        </w:rPr>
        <w:t>1</w:t>
      </w:r>
      <w:r w:rsidR="00EE6897" w:rsidRPr="00EE6897">
        <w:rPr>
          <w:rFonts w:ascii="Book Antiqua" w:hAnsi="Book Antiqua"/>
          <w:kern w:val="0"/>
          <w:sz w:val="24"/>
        </w:rPr>
        <w:t>/</w:t>
      </w:r>
      <w:r w:rsidR="00BF473E">
        <w:rPr>
          <w:rFonts w:ascii="Book Antiqua" w:hAnsi="Book Antiqua" w:hint="eastAsia"/>
          <w:kern w:val="0"/>
          <w:sz w:val="24"/>
        </w:rPr>
        <w:t>2144</w:t>
      </w:r>
      <w:r w:rsidR="00EE6897" w:rsidRPr="00EE6897">
        <w:rPr>
          <w:rFonts w:ascii="Book Antiqua" w:hAnsi="Book Antiqua"/>
          <w:kern w:val="0"/>
          <w:sz w:val="24"/>
        </w:rPr>
        <w:t xml:space="preserve">.htm DOI: </w:t>
      </w:r>
      <w:bookmarkStart w:id="1" w:name="_GoBack"/>
      <w:r w:rsidR="00EE6897" w:rsidRPr="00EE6897">
        <w:rPr>
          <w:rFonts w:ascii="Book Antiqua" w:hAnsi="Book Antiqua"/>
          <w:kern w:val="0"/>
          <w:sz w:val="24"/>
        </w:rPr>
        <w:t>https://dx.doi.org/10.12998/wjcc.v8.i1</w:t>
      </w:r>
      <w:r w:rsidR="00B66427">
        <w:rPr>
          <w:rFonts w:ascii="Book Antiqua" w:hAnsi="Book Antiqua" w:hint="eastAsia"/>
          <w:kern w:val="0"/>
          <w:sz w:val="24"/>
        </w:rPr>
        <w:t>1</w:t>
      </w:r>
      <w:r w:rsidR="00EE6897" w:rsidRPr="00EE6897">
        <w:rPr>
          <w:rFonts w:ascii="Book Antiqua" w:hAnsi="Book Antiqua"/>
          <w:kern w:val="0"/>
          <w:sz w:val="24"/>
        </w:rPr>
        <w:t>.</w:t>
      </w:r>
      <w:r w:rsidR="00BF473E">
        <w:rPr>
          <w:rFonts w:ascii="Book Antiqua" w:hAnsi="Book Antiqua" w:hint="eastAsia"/>
          <w:kern w:val="0"/>
          <w:sz w:val="24"/>
        </w:rPr>
        <w:t>2144</w:t>
      </w:r>
    </w:p>
    <w:bookmarkEnd w:id="1"/>
    <w:p w:rsidR="00EE6897" w:rsidRDefault="00EE6897" w:rsidP="00EE6897">
      <w:pPr>
        <w:adjustRightInd w:val="0"/>
        <w:snapToGrid w:val="0"/>
        <w:spacing w:line="360" w:lineRule="auto"/>
        <w:rPr>
          <w:rFonts w:ascii="Book Antiqua" w:hAnsi="Book Antiqua"/>
          <w:b/>
          <w:kern w:val="0"/>
          <w:sz w:val="24"/>
        </w:rPr>
      </w:pPr>
    </w:p>
    <w:p w:rsidR="006F4E91" w:rsidRDefault="006F4E91" w:rsidP="00132FAE">
      <w:pPr>
        <w:widowControl/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132FAE">
        <w:rPr>
          <w:rFonts w:ascii="Book Antiqua" w:hAnsi="Book Antiqua"/>
          <w:b/>
          <w:kern w:val="0"/>
          <w:sz w:val="24"/>
        </w:rPr>
        <w:t>Core tip:</w:t>
      </w:r>
      <w:r w:rsidRPr="00132FAE">
        <w:rPr>
          <w:rFonts w:ascii="Book Antiqua" w:hAnsi="Book Antiqua"/>
          <w:kern w:val="0"/>
          <w:sz w:val="24"/>
        </w:rPr>
        <w:t xml:space="preserve"> </w:t>
      </w:r>
      <w:r w:rsidR="00BC609B" w:rsidRPr="00132FAE">
        <w:rPr>
          <w:rFonts w:ascii="Book Antiqua" w:hAnsi="Book Antiqua"/>
          <w:kern w:val="0"/>
          <w:sz w:val="24"/>
        </w:rPr>
        <w:t xml:space="preserve">Hemodialysis </w:t>
      </w:r>
      <w:r w:rsidR="00545618" w:rsidRPr="00132FAE">
        <w:rPr>
          <w:rFonts w:ascii="Book Antiqua" w:hAnsi="Book Antiqua"/>
          <w:kern w:val="0"/>
          <w:sz w:val="24"/>
        </w:rPr>
        <w:t>is</w:t>
      </w:r>
      <w:r w:rsidR="00BC609B" w:rsidRPr="00132FAE">
        <w:rPr>
          <w:rFonts w:ascii="Book Antiqua" w:hAnsi="Book Antiqua"/>
          <w:kern w:val="0"/>
          <w:sz w:val="24"/>
        </w:rPr>
        <w:t xml:space="preserve"> an advanced blood purification technique to manage kidney failure. However, for conventional hemodialysis, the high prevalence of dyslipidemia may cause cardiovascular diseases and </w:t>
      </w:r>
      <w:r w:rsidR="00A73413">
        <w:rPr>
          <w:rFonts w:ascii="Book Antiqua" w:hAnsi="Book Antiqua"/>
          <w:kern w:val="0"/>
          <w:sz w:val="24"/>
        </w:rPr>
        <w:t xml:space="preserve">an </w:t>
      </w:r>
      <w:r w:rsidR="00BC609B" w:rsidRPr="00132FAE">
        <w:rPr>
          <w:rFonts w:ascii="Book Antiqua" w:hAnsi="Book Antiqua"/>
          <w:kern w:val="0"/>
          <w:sz w:val="24"/>
        </w:rPr>
        <w:t xml:space="preserve">increase in mortality. Moreover, </w:t>
      </w:r>
      <w:r w:rsidR="00C92C46" w:rsidRPr="00132FAE">
        <w:rPr>
          <w:rFonts w:ascii="Book Antiqua" w:hAnsi="Book Antiqua"/>
          <w:kern w:val="0"/>
          <w:sz w:val="24"/>
        </w:rPr>
        <w:t xml:space="preserve">toxins accumulating </w:t>
      </w:r>
      <w:r w:rsidR="00BC609B" w:rsidRPr="00132FAE">
        <w:rPr>
          <w:rFonts w:ascii="Book Antiqua" w:hAnsi="Book Antiqua"/>
          <w:kern w:val="0"/>
          <w:sz w:val="24"/>
        </w:rPr>
        <w:t>in the body over time may induce some complications. The present study researched high flux hemodialysis in elderly patients with chronic kidney failure. The result</w:t>
      </w:r>
      <w:r w:rsidR="00A73413">
        <w:rPr>
          <w:rFonts w:ascii="Book Antiqua" w:hAnsi="Book Antiqua"/>
          <w:kern w:val="0"/>
          <w:sz w:val="24"/>
        </w:rPr>
        <w:t>s</w:t>
      </w:r>
      <w:r w:rsidR="00BC609B" w:rsidRPr="00132FAE">
        <w:rPr>
          <w:rFonts w:ascii="Book Antiqua" w:hAnsi="Book Antiqua"/>
          <w:kern w:val="0"/>
          <w:sz w:val="24"/>
        </w:rPr>
        <w:t xml:space="preserve"> revealed that high flux hemodialysis is a highly effective technique to purify the blood. It can effectively remove toxins from the blood</w:t>
      </w:r>
      <w:r w:rsidR="001F472D" w:rsidRPr="00132FAE">
        <w:rPr>
          <w:rFonts w:ascii="Book Antiqua" w:hAnsi="Book Antiqua"/>
          <w:kern w:val="0"/>
          <w:sz w:val="24"/>
        </w:rPr>
        <w:t xml:space="preserve"> and </w:t>
      </w:r>
      <w:r w:rsidR="00545618" w:rsidRPr="00132FAE">
        <w:rPr>
          <w:rFonts w:ascii="Book Antiqua" w:hAnsi="Book Antiqua"/>
          <w:kern w:val="0"/>
          <w:sz w:val="24"/>
        </w:rPr>
        <w:t>regula</w:t>
      </w:r>
      <w:r w:rsidR="000243C2" w:rsidRPr="00132FAE">
        <w:rPr>
          <w:rFonts w:ascii="Book Antiqua" w:hAnsi="Book Antiqua"/>
          <w:kern w:val="0"/>
          <w:sz w:val="24"/>
        </w:rPr>
        <w:t>te</w:t>
      </w:r>
      <w:r w:rsidR="00BC609B" w:rsidRPr="00132FAE">
        <w:rPr>
          <w:rFonts w:ascii="Book Antiqua" w:hAnsi="Book Antiqua"/>
          <w:kern w:val="0"/>
          <w:sz w:val="24"/>
        </w:rPr>
        <w:t xml:space="preserve"> lipids in the blood</w:t>
      </w:r>
      <w:r w:rsidR="001F472D" w:rsidRPr="00132FAE">
        <w:rPr>
          <w:rFonts w:ascii="Book Antiqua" w:hAnsi="Book Antiqua"/>
          <w:kern w:val="0"/>
          <w:sz w:val="24"/>
        </w:rPr>
        <w:t xml:space="preserve"> with lowered incidence of complications</w:t>
      </w:r>
      <w:r w:rsidR="00BC609B" w:rsidRPr="00132FAE">
        <w:rPr>
          <w:rFonts w:ascii="Book Antiqua" w:hAnsi="Book Antiqua"/>
          <w:kern w:val="0"/>
          <w:sz w:val="24"/>
        </w:rPr>
        <w:t xml:space="preserve">. </w:t>
      </w:r>
    </w:p>
    <w:p w:rsidR="00132FAE" w:rsidRPr="00132FAE" w:rsidRDefault="00132FAE" w:rsidP="00132FAE">
      <w:pPr>
        <w:widowControl/>
        <w:adjustRightInd w:val="0"/>
        <w:snapToGrid w:val="0"/>
        <w:spacing w:line="360" w:lineRule="auto"/>
        <w:rPr>
          <w:rFonts w:ascii="Book Antiqua" w:hAnsi="Book Antiqua"/>
          <w:b/>
          <w:kern w:val="0"/>
          <w:sz w:val="24"/>
        </w:rPr>
      </w:pPr>
    </w:p>
    <w:p w:rsidR="009231B9" w:rsidRPr="00CB3065" w:rsidRDefault="00353986" w:rsidP="00132FAE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u w:val="single"/>
        </w:rPr>
      </w:pPr>
      <w:r>
        <w:rPr>
          <w:rFonts w:ascii="Book Antiqua" w:hAnsi="Book Antiqua"/>
          <w:b/>
          <w:sz w:val="24"/>
          <w:u w:val="single"/>
        </w:rPr>
        <w:br w:type="page"/>
      </w:r>
      <w:r w:rsidR="009231B9" w:rsidRPr="00CB3065">
        <w:rPr>
          <w:rFonts w:ascii="Book Antiqua" w:hAnsi="Book Antiqua"/>
          <w:b/>
          <w:sz w:val="24"/>
          <w:u w:val="single"/>
        </w:rPr>
        <w:lastRenderedPageBreak/>
        <w:t>INTRODUCTION</w:t>
      </w:r>
    </w:p>
    <w:p w:rsidR="00353986" w:rsidRDefault="00D31C92" w:rsidP="0035398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132FAE">
        <w:rPr>
          <w:rFonts w:ascii="Book Antiqua" w:hAnsi="Book Antiqua"/>
          <w:sz w:val="24"/>
        </w:rPr>
        <w:t>The main</w:t>
      </w:r>
      <w:r w:rsidR="00A73413">
        <w:rPr>
          <w:rFonts w:ascii="Book Antiqua" w:hAnsi="Book Antiqua"/>
          <w:sz w:val="24"/>
        </w:rPr>
        <w:t xml:space="preserve"> </w:t>
      </w:r>
      <w:r w:rsidR="00BC7A3B" w:rsidRPr="00132FAE">
        <w:rPr>
          <w:rFonts w:ascii="Book Antiqua" w:hAnsi="Book Antiqua"/>
          <w:sz w:val="24"/>
        </w:rPr>
        <w:t>symptoms in</w:t>
      </w:r>
      <w:r w:rsidRPr="00132FAE">
        <w:rPr>
          <w:rFonts w:ascii="Book Antiqua" w:hAnsi="Book Antiqua"/>
          <w:sz w:val="24"/>
        </w:rPr>
        <w:t xml:space="preserve"> </w:t>
      </w:r>
      <w:r w:rsidRPr="00132FAE">
        <w:rPr>
          <w:rFonts w:ascii="Book Antiqua" w:hAnsi="Book Antiqua"/>
          <w:kern w:val="0"/>
          <w:sz w:val="24"/>
        </w:rPr>
        <w:t xml:space="preserve">chronic </w:t>
      </w:r>
      <w:r w:rsidR="001B6597" w:rsidRPr="00132FAE">
        <w:rPr>
          <w:rFonts w:ascii="Book Antiqua" w:hAnsi="Book Antiqua"/>
          <w:kern w:val="0"/>
          <w:sz w:val="24"/>
        </w:rPr>
        <w:t>kidney</w:t>
      </w:r>
      <w:r w:rsidRPr="00132FAE">
        <w:rPr>
          <w:rFonts w:ascii="Book Antiqua" w:hAnsi="Book Antiqua"/>
          <w:kern w:val="0"/>
          <w:sz w:val="24"/>
        </w:rPr>
        <w:t xml:space="preserve"> failure</w:t>
      </w:r>
      <w:r w:rsidR="00BC7A3B" w:rsidRPr="00132FAE">
        <w:rPr>
          <w:rFonts w:ascii="Book Antiqua" w:hAnsi="Book Antiqua"/>
          <w:kern w:val="0"/>
          <w:sz w:val="24"/>
        </w:rPr>
        <w:t xml:space="preserve"> </w:t>
      </w:r>
      <w:r w:rsidR="00864571" w:rsidRPr="00132FAE">
        <w:rPr>
          <w:rFonts w:ascii="Book Antiqua" w:hAnsi="Book Antiqua"/>
          <w:kern w:val="0"/>
          <w:sz w:val="24"/>
        </w:rPr>
        <w:t>(CK</w:t>
      </w:r>
      <w:r w:rsidR="00012049" w:rsidRPr="00132FAE">
        <w:rPr>
          <w:rFonts w:ascii="Book Antiqua" w:hAnsi="Book Antiqua"/>
          <w:kern w:val="0"/>
          <w:sz w:val="24"/>
        </w:rPr>
        <w:t>F</w:t>
      </w:r>
      <w:r w:rsidR="00864571" w:rsidRPr="00132FAE">
        <w:rPr>
          <w:rFonts w:ascii="Book Antiqua" w:hAnsi="Book Antiqua"/>
          <w:kern w:val="0"/>
          <w:sz w:val="24"/>
        </w:rPr>
        <w:t xml:space="preserve">) </w:t>
      </w:r>
      <w:r w:rsidR="00231D02" w:rsidRPr="00132FAE">
        <w:rPr>
          <w:rFonts w:ascii="Book Antiqua" w:hAnsi="Book Antiqua"/>
          <w:kern w:val="0"/>
          <w:sz w:val="24"/>
        </w:rPr>
        <w:t>i</w:t>
      </w:r>
      <w:r w:rsidR="00673B70" w:rsidRPr="00132FAE">
        <w:rPr>
          <w:rFonts w:ascii="Book Antiqua" w:hAnsi="Book Antiqua"/>
          <w:kern w:val="0"/>
          <w:sz w:val="24"/>
        </w:rPr>
        <w:t>n</w:t>
      </w:r>
      <w:r w:rsidR="00231D02" w:rsidRPr="00132FAE">
        <w:rPr>
          <w:rFonts w:ascii="Book Antiqua" w:hAnsi="Book Antiqua"/>
          <w:kern w:val="0"/>
          <w:sz w:val="24"/>
        </w:rPr>
        <w:t>c</w:t>
      </w:r>
      <w:r w:rsidR="00673B70" w:rsidRPr="00132FAE">
        <w:rPr>
          <w:rFonts w:ascii="Book Antiqua" w:hAnsi="Book Antiqua"/>
          <w:kern w:val="0"/>
          <w:sz w:val="24"/>
        </w:rPr>
        <w:t>l</w:t>
      </w:r>
      <w:r w:rsidR="00231D02" w:rsidRPr="00132FAE">
        <w:rPr>
          <w:rFonts w:ascii="Book Antiqua" w:hAnsi="Book Antiqua"/>
          <w:kern w:val="0"/>
          <w:sz w:val="24"/>
        </w:rPr>
        <w:t>ude</w:t>
      </w:r>
      <w:r w:rsidR="00BC7A3B" w:rsidRPr="00132FAE">
        <w:rPr>
          <w:rFonts w:ascii="Book Antiqua" w:hAnsi="Book Antiqua"/>
          <w:kern w:val="0"/>
          <w:sz w:val="24"/>
        </w:rPr>
        <w:t xml:space="preserve"> </w:t>
      </w:r>
      <w:r w:rsidR="001B6597" w:rsidRPr="00132FAE">
        <w:rPr>
          <w:rFonts w:ascii="Book Antiqua" w:hAnsi="Book Antiqua"/>
          <w:kern w:val="0"/>
          <w:sz w:val="24"/>
        </w:rPr>
        <w:t>kidney</w:t>
      </w:r>
      <w:r w:rsidR="00C92B74" w:rsidRPr="00132FAE">
        <w:rPr>
          <w:rFonts w:ascii="Book Antiqua" w:hAnsi="Book Antiqua"/>
          <w:kern w:val="0"/>
          <w:sz w:val="24"/>
        </w:rPr>
        <w:t xml:space="preserve"> dysfunction</w:t>
      </w:r>
      <w:r w:rsidR="00133161" w:rsidRPr="00132FAE">
        <w:rPr>
          <w:rFonts w:ascii="Book Antiqua" w:hAnsi="Book Antiqua"/>
          <w:kern w:val="0"/>
          <w:sz w:val="24"/>
        </w:rPr>
        <w:t xml:space="preserve">, </w:t>
      </w:r>
      <w:r w:rsidR="00FD1C97" w:rsidRPr="00132FAE">
        <w:rPr>
          <w:rFonts w:ascii="Book Antiqua" w:hAnsi="Book Antiqua"/>
          <w:kern w:val="0"/>
          <w:sz w:val="24"/>
        </w:rPr>
        <w:t xml:space="preserve">and even </w:t>
      </w:r>
      <w:r w:rsidR="008225B5" w:rsidRPr="00132FAE">
        <w:rPr>
          <w:rFonts w:ascii="Book Antiqua" w:hAnsi="Book Antiqua"/>
          <w:kern w:val="0"/>
          <w:sz w:val="24"/>
        </w:rPr>
        <w:t>metabolic disorder</w:t>
      </w:r>
      <w:r w:rsidR="00FD1C97" w:rsidRPr="00132FAE">
        <w:rPr>
          <w:rFonts w:ascii="Book Antiqua" w:hAnsi="Book Antiqua"/>
          <w:kern w:val="0"/>
          <w:sz w:val="24"/>
        </w:rPr>
        <w:t xml:space="preserve">. </w:t>
      </w:r>
      <w:r w:rsidR="00E54E4A" w:rsidRPr="00132FAE">
        <w:rPr>
          <w:rFonts w:ascii="Book Antiqua" w:hAnsi="Book Antiqua"/>
          <w:kern w:val="0"/>
          <w:sz w:val="24"/>
        </w:rPr>
        <w:t>In patients</w:t>
      </w:r>
      <w:r w:rsidR="0051554F" w:rsidRPr="00132FAE">
        <w:rPr>
          <w:rFonts w:ascii="Book Antiqua" w:hAnsi="Book Antiqua"/>
          <w:kern w:val="0"/>
          <w:sz w:val="24"/>
        </w:rPr>
        <w:t xml:space="preserve"> </w:t>
      </w:r>
      <w:r w:rsidR="00A73413">
        <w:rPr>
          <w:rFonts w:ascii="Book Antiqua" w:hAnsi="Book Antiqua"/>
          <w:kern w:val="0"/>
          <w:sz w:val="24"/>
        </w:rPr>
        <w:t xml:space="preserve">with </w:t>
      </w:r>
      <w:r w:rsidR="00FD1C97" w:rsidRPr="00132FAE">
        <w:rPr>
          <w:rFonts w:ascii="Book Antiqua" w:hAnsi="Book Antiqua"/>
          <w:sz w:val="24"/>
        </w:rPr>
        <w:t xml:space="preserve">advanced </w:t>
      </w:r>
      <w:r w:rsidR="001B6597" w:rsidRPr="00132FAE">
        <w:rPr>
          <w:rFonts w:ascii="Book Antiqua" w:hAnsi="Book Antiqua"/>
          <w:kern w:val="0"/>
          <w:sz w:val="24"/>
        </w:rPr>
        <w:t>kidney</w:t>
      </w:r>
      <w:r w:rsidR="00FD1C97" w:rsidRPr="00132FAE">
        <w:rPr>
          <w:rFonts w:ascii="Book Antiqua" w:hAnsi="Book Antiqua"/>
          <w:kern w:val="0"/>
          <w:sz w:val="24"/>
        </w:rPr>
        <w:t xml:space="preserve"> failure, </w:t>
      </w:r>
      <w:r w:rsidR="00F31255" w:rsidRPr="00132FAE">
        <w:rPr>
          <w:rFonts w:ascii="Book Antiqua" w:hAnsi="Book Antiqua"/>
          <w:kern w:val="0"/>
          <w:sz w:val="24"/>
        </w:rPr>
        <w:t xml:space="preserve">uremia is another major </w:t>
      </w:r>
      <w:r w:rsidR="00F31255" w:rsidRPr="00132FAE">
        <w:rPr>
          <w:rFonts w:ascii="Book Antiqua" w:hAnsi="Book Antiqua"/>
          <w:sz w:val="24"/>
        </w:rPr>
        <w:t>symptom whic</w:t>
      </w:r>
      <w:r w:rsidR="00EA788C" w:rsidRPr="00132FAE">
        <w:rPr>
          <w:rFonts w:ascii="Book Antiqua" w:hAnsi="Book Antiqua"/>
          <w:sz w:val="24"/>
        </w:rPr>
        <w:t xml:space="preserve">h </w:t>
      </w:r>
      <w:r w:rsidR="0055171B" w:rsidRPr="00132FAE">
        <w:rPr>
          <w:rFonts w:ascii="Book Antiqua" w:hAnsi="Book Antiqua"/>
          <w:sz w:val="24"/>
        </w:rPr>
        <w:t>disrupts patients’ daily routine</w:t>
      </w:r>
      <w:r w:rsidR="00EA788C" w:rsidRPr="00132FAE">
        <w:rPr>
          <w:rFonts w:ascii="Book Antiqua" w:hAnsi="Book Antiqua"/>
          <w:sz w:val="24"/>
        </w:rPr>
        <w:t xml:space="preserve"> and throws their life into </w:t>
      </w:r>
      <w:proofErr w:type="gramStart"/>
      <w:r w:rsidR="00EA788C" w:rsidRPr="00132FAE">
        <w:rPr>
          <w:rFonts w:ascii="Book Antiqua" w:hAnsi="Book Antiqua"/>
          <w:sz w:val="24"/>
        </w:rPr>
        <w:t>confusion</w:t>
      </w:r>
      <w:r w:rsidR="00EA788C" w:rsidRPr="0090624D">
        <w:rPr>
          <w:rFonts w:ascii="Book Antiqua" w:hAnsi="Book Antiqua"/>
          <w:sz w:val="24"/>
          <w:vertAlign w:val="superscript"/>
        </w:rPr>
        <w:t>[</w:t>
      </w:r>
      <w:proofErr w:type="gramEnd"/>
      <w:r w:rsidR="00EA788C" w:rsidRPr="0090624D">
        <w:rPr>
          <w:rFonts w:ascii="Book Antiqua" w:hAnsi="Book Antiqua"/>
          <w:sz w:val="24"/>
          <w:vertAlign w:val="superscript"/>
        </w:rPr>
        <w:t>1-3]</w:t>
      </w:r>
      <w:r w:rsidR="00EA788C" w:rsidRPr="00132FAE">
        <w:rPr>
          <w:rFonts w:ascii="Book Antiqua" w:hAnsi="Book Antiqua"/>
          <w:sz w:val="24"/>
        </w:rPr>
        <w:t xml:space="preserve">. </w:t>
      </w:r>
      <w:r w:rsidR="00EA788C" w:rsidRPr="00132FAE">
        <w:rPr>
          <w:rFonts w:ascii="Book Antiqua" w:hAnsi="Book Antiqua"/>
          <w:kern w:val="0"/>
          <w:sz w:val="24"/>
        </w:rPr>
        <w:t>Hemodialysis</w:t>
      </w:r>
      <w:r w:rsidR="00BA21E3" w:rsidRPr="00132FAE">
        <w:rPr>
          <w:rFonts w:ascii="Book Antiqua" w:hAnsi="Book Antiqua"/>
          <w:kern w:val="0"/>
          <w:sz w:val="24"/>
        </w:rPr>
        <w:t>,</w:t>
      </w:r>
      <w:r w:rsidR="00EA788C" w:rsidRPr="00132FAE">
        <w:rPr>
          <w:rFonts w:ascii="Book Antiqua" w:hAnsi="Book Antiqua"/>
          <w:kern w:val="0"/>
          <w:sz w:val="24"/>
        </w:rPr>
        <w:t xml:space="preserve"> </w:t>
      </w:r>
      <w:r w:rsidR="00BA21E3" w:rsidRPr="00132FAE">
        <w:rPr>
          <w:rFonts w:ascii="Book Antiqua" w:hAnsi="Book Antiqua"/>
          <w:kern w:val="0"/>
          <w:sz w:val="24"/>
        </w:rPr>
        <w:t>an advanced blood purification technique</w:t>
      </w:r>
      <w:r w:rsidR="00F31C42" w:rsidRPr="00132FAE">
        <w:rPr>
          <w:rFonts w:ascii="Book Antiqua" w:hAnsi="Book Antiqua"/>
          <w:kern w:val="0"/>
          <w:sz w:val="24"/>
        </w:rPr>
        <w:t xml:space="preserve">, helps improve </w:t>
      </w:r>
      <w:r w:rsidR="00F31C42" w:rsidRPr="00132FAE">
        <w:rPr>
          <w:rFonts w:ascii="Book Antiqua" w:hAnsi="Book Antiqua"/>
          <w:sz w:val="24"/>
        </w:rPr>
        <w:t>symptoms</w:t>
      </w:r>
      <w:r w:rsidR="00F31C42" w:rsidRPr="00132FAE">
        <w:rPr>
          <w:rFonts w:ascii="Book Antiqua" w:hAnsi="Book Antiqua"/>
          <w:kern w:val="0"/>
          <w:sz w:val="24"/>
        </w:rPr>
        <w:t xml:space="preserve"> </w:t>
      </w:r>
      <w:r w:rsidR="00EF47BB" w:rsidRPr="00132FAE">
        <w:rPr>
          <w:rFonts w:ascii="Book Antiqua" w:hAnsi="Book Antiqua"/>
          <w:kern w:val="0"/>
          <w:sz w:val="24"/>
        </w:rPr>
        <w:t xml:space="preserve">and </w:t>
      </w:r>
      <w:r w:rsidR="006148FB" w:rsidRPr="00132FAE">
        <w:rPr>
          <w:rFonts w:ascii="Book Antiqua" w:hAnsi="Book Antiqua"/>
          <w:kern w:val="0"/>
          <w:sz w:val="24"/>
        </w:rPr>
        <w:t xml:space="preserve">prolong </w:t>
      </w:r>
      <w:r w:rsidR="00A73413">
        <w:rPr>
          <w:rFonts w:ascii="Book Antiqua" w:hAnsi="Book Antiqua"/>
          <w:kern w:val="0"/>
          <w:sz w:val="24"/>
        </w:rPr>
        <w:t xml:space="preserve">the </w:t>
      </w:r>
      <w:r w:rsidR="006148FB" w:rsidRPr="00132FAE">
        <w:rPr>
          <w:rFonts w:ascii="Book Antiqua" w:hAnsi="Book Antiqua"/>
          <w:kern w:val="0"/>
          <w:sz w:val="24"/>
        </w:rPr>
        <w:t xml:space="preserve">life </w:t>
      </w:r>
      <w:r w:rsidR="001B2153" w:rsidRPr="00132FAE">
        <w:rPr>
          <w:rFonts w:ascii="Book Antiqua" w:hAnsi="Book Antiqua"/>
          <w:kern w:val="0"/>
          <w:sz w:val="24"/>
        </w:rPr>
        <w:t>of</w:t>
      </w:r>
      <w:r w:rsidR="001C19DE" w:rsidRPr="00132FAE">
        <w:rPr>
          <w:rFonts w:ascii="Book Antiqua" w:hAnsi="Book Antiqua"/>
          <w:kern w:val="0"/>
          <w:sz w:val="24"/>
        </w:rPr>
        <w:t xml:space="preserve"> </w:t>
      </w:r>
      <w:r w:rsidR="001B2153" w:rsidRPr="00132FAE">
        <w:rPr>
          <w:rFonts w:ascii="Book Antiqua" w:hAnsi="Book Antiqua"/>
          <w:kern w:val="0"/>
          <w:sz w:val="24"/>
        </w:rPr>
        <w:t>pat</w:t>
      </w:r>
      <w:r w:rsidR="005D2F3B" w:rsidRPr="00132FAE">
        <w:rPr>
          <w:rFonts w:ascii="Book Antiqua" w:hAnsi="Book Antiqua"/>
          <w:kern w:val="0"/>
          <w:sz w:val="24"/>
        </w:rPr>
        <w:t>ient</w:t>
      </w:r>
      <w:r w:rsidR="00485A04" w:rsidRPr="00132FAE">
        <w:rPr>
          <w:rFonts w:ascii="Book Antiqua" w:hAnsi="Book Antiqua"/>
          <w:kern w:val="0"/>
          <w:sz w:val="24"/>
        </w:rPr>
        <w:t>s</w:t>
      </w:r>
      <w:r w:rsidR="001B2153" w:rsidRPr="00132FAE">
        <w:rPr>
          <w:rFonts w:ascii="Book Antiqua" w:hAnsi="Book Antiqua"/>
          <w:kern w:val="0"/>
          <w:sz w:val="24"/>
        </w:rPr>
        <w:t xml:space="preserve"> whose</w:t>
      </w:r>
      <w:r w:rsidR="001C19DE" w:rsidRPr="00132FAE">
        <w:rPr>
          <w:rFonts w:ascii="Book Antiqua" w:hAnsi="Book Antiqua"/>
          <w:kern w:val="0"/>
          <w:sz w:val="24"/>
        </w:rPr>
        <w:t xml:space="preserve"> </w:t>
      </w:r>
      <w:r w:rsidR="00D477DE" w:rsidRPr="00132FAE">
        <w:rPr>
          <w:rFonts w:ascii="Book Antiqua" w:hAnsi="Book Antiqua"/>
          <w:kern w:val="0"/>
          <w:sz w:val="24"/>
        </w:rPr>
        <w:t>kidney</w:t>
      </w:r>
      <w:r w:rsidR="00485A04" w:rsidRPr="00132FAE">
        <w:rPr>
          <w:rFonts w:ascii="Book Antiqua" w:hAnsi="Book Antiqua"/>
          <w:kern w:val="0"/>
          <w:sz w:val="24"/>
        </w:rPr>
        <w:t>s</w:t>
      </w:r>
      <w:r w:rsidR="00D477DE" w:rsidRPr="00132FAE">
        <w:rPr>
          <w:rFonts w:ascii="Book Antiqua" w:hAnsi="Book Antiqua"/>
          <w:kern w:val="0"/>
          <w:sz w:val="24"/>
        </w:rPr>
        <w:t xml:space="preserve"> </w:t>
      </w:r>
      <w:r w:rsidR="005D2F3B" w:rsidRPr="00132FAE">
        <w:rPr>
          <w:rFonts w:ascii="Book Antiqua" w:hAnsi="Book Antiqua"/>
          <w:kern w:val="0"/>
          <w:sz w:val="24"/>
        </w:rPr>
        <w:t>do</w:t>
      </w:r>
      <w:r w:rsidR="00D477DE" w:rsidRPr="00132FAE">
        <w:rPr>
          <w:rFonts w:ascii="Book Antiqua" w:hAnsi="Book Antiqua"/>
          <w:kern w:val="0"/>
          <w:sz w:val="24"/>
        </w:rPr>
        <w:t xml:space="preserve"> not work normally </w:t>
      </w:r>
      <w:r w:rsidR="006148FB" w:rsidRPr="00132FAE">
        <w:rPr>
          <w:rFonts w:ascii="Book Antiqua" w:hAnsi="Book Antiqua"/>
          <w:kern w:val="0"/>
          <w:sz w:val="24"/>
        </w:rPr>
        <w:t xml:space="preserve">by </w:t>
      </w:r>
      <w:r w:rsidR="002D57CA" w:rsidRPr="00132FAE">
        <w:rPr>
          <w:rFonts w:ascii="Book Antiqua" w:hAnsi="Book Antiqua"/>
          <w:kern w:val="0"/>
          <w:sz w:val="24"/>
        </w:rPr>
        <w:t xml:space="preserve">effectively </w:t>
      </w:r>
      <w:r w:rsidR="00BF27B0" w:rsidRPr="00132FAE">
        <w:rPr>
          <w:rFonts w:ascii="Book Antiqua" w:hAnsi="Book Antiqua"/>
          <w:kern w:val="0"/>
          <w:sz w:val="24"/>
        </w:rPr>
        <w:t xml:space="preserve">removing waste products such as </w:t>
      </w:r>
      <w:r w:rsidR="004D2979" w:rsidRPr="00132FAE">
        <w:rPr>
          <w:rFonts w:ascii="Book Antiqua" w:hAnsi="Book Antiqua"/>
          <w:kern w:val="0"/>
          <w:sz w:val="24"/>
        </w:rPr>
        <w:t xml:space="preserve">toxins </w:t>
      </w:r>
      <w:r w:rsidR="00BF27B0" w:rsidRPr="00132FAE">
        <w:rPr>
          <w:rFonts w:ascii="Book Antiqua" w:hAnsi="Book Antiqua"/>
          <w:kern w:val="0"/>
          <w:sz w:val="24"/>
        </w:rPr>
        <w:t>from the blood</w:t>
      </w:r>
      <w:r w:rsidR="004D2979" w:rsidRPr="00132FAE">
        <w:rPr>
          <w:rFonts w:ascii="Book Antiqua" w:hAnsi="Book Antiqua"/>
          <w:kern w:val="0"/>
          <w:sz w:val="24"/>
        </w:rPr>
        <w:t xml:space="preserve">. </w:t>
      </w:r>
    </w:p>
    <w:p w:rsidR="001F4B99" w:rsidRPr="00353986" w:rsidRDefault="00A64DB1" w:rsidP="00353986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/>
          <w:sz w:val="24"/>
        </w:rPr>
      </w:pPr>
      <w:r w:rsidRPr="00132FAE">
        <w:rPr>
          <w:rFonts w:ascii="Book Antiqua" w:hAnsi="Book Antiqua"/>
          <w:sz w:val="24"/>
        </w:rPr>
        <w:t xml:space="preserve">However, </w:t>
      </w:r>
      <w:r w:rsidR="00C95F56" w:rsidRPr="00132FAE">
        <w:rPr>
          <w:rFonts w:ascii="Book Antiqua" w:hAnsi="Book Antiqua"/>
          <w:kern w:val="0"/>
          <w:sz w:val="24"/>
        </w:rPr>
        <w:t xml:space="preserve">conventional </w:t>
      </w:r>
      <w:r w:rsidR="00B61309" w:rsidRPr="00132FAE">
        <w:rPr>
          <w:rFonts w:ascii="Book Antiqua" w:hAnsi="Book Antiqua"/>
          <w:kern w:val="0"/>
          <w:sz w:val="24"/>
        </w:rPr>
        <w:t xml:space="preserve">hemodialysis </w:t>
      </w:r>
      <w:r w:rsidR="000B329F" w:rsidRPr="00132FAE">
        <w:rPr>
          <w:rFonts w:ascii="Book Antiqua" w:hAnsi="Book Antiqua"/>
          <w:kern w:val="0"/>
          <w:sz w:val="24"/>
        </w:rPr>
        <w:t xml:space="preserve">cannot remove toxins clearly, </w:t>
      </w:r>
      <w:r w:rsidR="00277847" w:rsidRPr="00132FAE">
        <w:rPr>
          <w:rFonts w:ascii="Book Antiqua" w:hAnsi="Book Antiqua"/>
          <w:kern w:val="0"/>
          <w:sz w:val="24"/>
        </w:rPr>
        <w:t>which may induce complications, and</w:t>
      </w:r>
      <w:r w:rsidR="00A73413">
        <w:rPr>
          <w:rFonts w:ascii="Book Antiqua" w:hAnsi="Book Antiqua"/>
          <w:kern w:val="0"/>
          <w:sz w:val="24"/>
        </w:rPr>
        <w:t xml:space="preserve"> </w:t>
      </w:r>
      <w:r w:rsidR="00E34E59" w:rsidRPr="00132FAE">
        <w:rPr>
          <w:rFonts w:ascii="Book Antiqua" w:hAnsi="Book Antiqua"/>
          <w:kern w:val="0"/>
          <w:sz w:val="24"/>
        </w:rPr>
        <w:t>then</w:t>
      </w:r>
      <w:r w:rsidR="00A73413">
        <w:rPr>
          <w:rFonts w:ascii="Book Antiqua" w:hAnsi="Book Antiqua"/>
          <w:kern w:val="0"/>
          <w:sz w:val="24"/>
        </w:rPr>
        <w:t xml:space="preserve"> </w:t>
      </w:r>
      <w:r w:rsidR="00E34E59" w:rsidRPr="00132FAE">
        <w:rPr>
          <w:rFonts w:ascii="Book Antiqua" w:hAnsi="Book Antiqua"/>
          <w:kern w:val="0"/>
          <w:sz w:val="24"/>
        </w:rPr>
        <w:t>lead to rising</w:t>
      </w:r>
      <w:r w:rsidR="00277847" w:rsidRPr="00132FAE">
        <w:rPr>
          <w:rFonts w:ascii="Book Antiqua" w:hAnsi="Book Antiqua"/>
          <w:kern w:val="0"/>
          <w:sz w:val="24"/>
        </w:rPr>
        <w:t xml:space="preserve"> medical expense</w:t>
      </w:r>
      <w:r w:rsidR="00E34E59" w:rsidRPr="00132FAE">
        <w:rPr>
          <w:rFonts w:ascii="Book Antiqua" w:hAnsi="Book Antiqua"/>
          <w:kern w:val="0"/>
          <w:sz w:val="24"/>
        </w:rPr>
        <w:t xml:space="preserve"> </w:t>
      </w:r>
      <w:r w:rsidR="00277847" w:rsidRPr="00132FAE">
        <w:rPr>
          <w:rFonts w:ascii="Book Antiqua" w:hAnsi="Book Antiqua"/>
          <w:kern w:val="0"/>
          <w:sz w:val="24"/>
        </w:rPr>
        <w:t>according</w:t>
      </w:r>
      <w:r w:rsidR="00E34E59" w:rsidRPr="00132FAE">
        <w:rPr>
          <w:rFonts w:ascii="Book Antiqua" w:hAnsi="Book Antiqua"/>
          <w:kern w:val="0"/>
          <w:sz w:val="24"/>
        </w:rPr>
        <w:t>ly</w:t>
      </w:r>
      <w:r w:rsidR="00277847" w:rsidRPr="00132FAE">
        <w:rPr>
          <w:rFonts w:ascii="Book Antiqua" w:hAnsi="Book Antiqua"/>
          <w:kern w:val="0"/>
          <w:sz w:val="24"/>
        </w:rPr>
        <w:t xml:space="preserve">. </w:t>
      </w:r>
      <w:r w:rsidR="0082737F" w:rsidRPr="00132FAE">
        <w:rPr>
          <w:rFonts w:ascii="Book Antiqua" w:hAnsi="Book Antiqua"/>
          <w:kern w:val="0"/>
          <w:sz w:val="24"/>
        </w:rPr>
        <w:t xml:space="preserve">Furthermore, over the prolonged dialysis duration, the </w:t>
      </w:r>
      <w:r w:rsidR="00550910" w:rsidRPr="00132FAE">
        <w:rPr>
          <w:rFonts w:ascii="Book Antiqua" w:hAnsi="Book Antiqua"/>
          <w:kern w:val="0"/>
          <w:sz w:val="24"/>
        </w:rPr>
        <w:t xml:space="preserve">increased and </w:t>
      </w:r>
      <w:r w:rsidR="00790A7E" w:rsidRPr="00132FAE">
        <w:rPr>
          <w:rFonts w:ascii="Book Antiqua" w:hAnsi="Book Antiqua"/>
          <w:kern w:val="0"/>
          <w:sz w:val="24"/>
        </w:rPr>
        <w:t xml:space="preserve">accumulated </w:t>
      </w:r>
      <w:r w:rsidR="0082737F" w:rsidRPr="00132FAE">
        <w:rPr>
          <w:rFonts w:ascii="Book Antiqua" w:hAnsi="Book Antiqua"/>
          <w:kern w:val="0"/>
          <w:sz w:val="24"/>
        </w:rPr>
        <w:t xml:space="preserve">toxins </w:t>
      </w:r>
      <w:r w:rsidR="00550910" w:rsidRPr="00132FAE">
        <w:rPr>
          <w:rFonts w:ascii="Book Antiqua" w:hAnsi="Book Antiqua"/>
          <w:kern w:val="0"/>
          <w:sz w:val="24"/>
        </w:rPr>
        <w:t>obviously</w:t>
      </w:r>
      <w:r w:rsidR="0082737F" w:rsidRPr="00132FAE">
        <w:rPr>
          <w:rFonts w:ascii="Book Antiqua" w:hAnsi="Book Antiqua"/>
          <w:kern w:val="0"/>
          <w:sz w:val="24"/>
        </w:rPr>
        <w:t xml:space="preserve"> may </w:t>
      </w:r>
      <w:r w:rsidR="004C2FE5" w:rsidRPr="00132FAE">
        <w:rPr>
          <w:rFonts w:ascii="Book Antiqua" w:hAnsi="Book Antiqua"/>
          <w:kern w:val="0"/>
          <w:sz w:val="24"/>
        </w:rPr>
        <w:t xml:space="preserve">pose a deadly threat to </w:t>
      </w:r>
      <w:proofErr w:type="gramStart"/>
      <w:r w:rsidR="004C2FE5" w:rsidRPr="00132FAE">
        <w:rPr>
          <w:rFonts w:ascii="Book Antiqua" w:hAnsi="Book Antiqua"/>
          <w:kern w:val="0"/>
          <w:sz w:val="24"/>
        </w:rPr>
        <w:t>patients</w:t>
      </w:r>
      <w:r w:rsidR="000F1C6F" w:rsidRPr="0090624D">
        <w:rPr>
          <w:rFonts w:ascii="Book Antiqua" w:hAnsi="Book Antiqua"/>
          <w:kern w:val="0"/>
          <w:sz w:val="24"/>
          <w:vertAlign w:val="superscript"/>
        </w:rPr>
        <w:t>[</w:t>
      </w:r>
      <w:proofErr w:type="gramEnd"/>
      <w:r w:rsidR="000F1C6F" w:rsidRPr="0090624D">
        <w:rPr>
          <w:rFonts w:ascii="Book Antiqua" w:hAnsi="Book Antiqua"/>
          <w:kern w:val="0"/>
          <w:sz w:val="24"/>
          <w:vertAlign w:val="superscript"/>
        </w:rPr>
        <w:t>4]</w:t>
      </w:r>
      <w:r w:rsidR="00550910" w:rsidRPr="00132FAE">
        <w:rPr>
          <w:rFonts w:ascii="Book Antiqua" w:hAnsi="Book Antiqua"/>
          <w:kern w:val="0"/>
          <w:sz w:val="24"/>
        </w:rPr>
        <w:t xml:space="preserve">. </w:t>
      </w:r>
      <w:r w:rsidR="004136A7" w:rsidRPr="00132FAE">
        <w:rPr>
          <w:rFonts w:ascii="Book Antiqua" w:hAnsi="Book Antiqua"/>
          <w:kern w:val="0"/>
          <w:sz w:val="24"/>
        </w:rPr>
        <w:t xml:space="preserve">In the present study, </w:t>
      </w:r>
      <w:r w:rsidR="001F4B99" w:rsidRPr="00132FAE">
        <w:rPr>
          <w:rFonts w:ascii="Book Antiqua" w:hAnsi="Book Antiqua"/>
          <w:kern w:val="0"/>
          <w:sz w:val="24"/>
        </w:rPr>
        <w:t xml:space="preserve">we </w:t>
      </w:r>
      <w:r w:rsidR="00C16ED3">
        <w:rPr>
          <w:rFonts w:ascii="Book Antiqua" w:hAnsi="Book Antiqua" w:hint="eastAsia"/>
          <w:kern w:val="0"/>
          <w:sz w:val="24"/>
        </w:rPr>
        <w:t xml:space="preserve">aimed to </w:t>
      </w:r>
      <w:r w:rsidR="004B65EF" w:rsidRPr="002A7FB5">
        <w:rPr>
          <w:rFonts w:ascii="Book Antiqua" w:hAnsi="Book Antiqua"/>
          <w:sz w:val="24"/>
        </w:rPr>
        <w:t>investigate</w:t>
      </w:r>
      <w:r w:rsidR="004B65EF" w:rsidRPr="00132FAE">
        <w:rPr>
          <w:rFonts w:ascii="Book Antiqua" w:hAnsi="Book Antiqua"/>
          <w:sz w:val="24"/>
        </w:rPr>
        <w:t xml:space="preserve"> </w:t>
      </w:r>
      <w:r w:rsidR="001F4B99" w:rsidRPr="00132FAE">
        <w:rPr>
          <w:rFonts w:ascii="Book Antiqua" w:hAnsi="Book Antiqua"/>
          <w:kern w:val="0"/>
          <w:sz w:val="24"/>
        </w:rPr>
        <w:t xml:space="preserve">the efficacy of high flux hemodialysis in elderly patients with </w:t>
      </w:r>
      <w:r w:rsidR="00D7139F" w:rsidRPr="00132FAE">
        <w:rPr>
          <w:rFonts w:ascii="Book Antiqua" w:hAnsi="Book Antiqua"/>
          <w:kern w:val="0"/>
          <w:sz w:val="24"/>
        </w:rPr>
        <w:t>CK</w:t>
      </w:r>
      <w:r w:rsidR="00012049" w:rsidRPr="00132FAE">
        <w:rPr>
          <w:rFonts w:ascii="Book Antiqua" w:hAnsi="Book Antiqua"/>
          <w:kern w:val="0"/>
          <w:sz w:val="24"/>
        </w:rPr>
        <w:t>F</w:t>
      </w:r>
      <w:r w:rsidR="001F4B99" w:rsidRPr="00132FAE">
        <w:rPr>
          <w:rFonts w:ascii="Book Antiqua" w:hAnsi="Book Antiqua"/>
          <w:kern w:val="0"/>
          <w:sz w:val="24"/>
        </w:rPr>
        <w:t>.</w:t>
      </w:r>
    </w:p>
    <w:p w:rsidR="00132FAE" w:rsidRPr="00132FAE" w:rsidRDefault="00132FAE" w:rsidP="00132FAE">
      <w:pPr>
        <w:widowControl/>
        <w:adjustRightInd w:val="0"/>
        <w:snapToGrid w:val="0"/>
        <w:spacing w:line="360" w:lineRule="auto"/>
        <w:ind w:firstLineChars="200" w:firstLine="482"/>
        <w:rPr>
          <w:rFonts w:ascii="Book Antiqua" w:hAnsi="Book Antiqua"/>
          <w:b/>
          <w:kern w:val="0"/>
          <w:sz w:val="24"/>
        </w:rPr>
      </w:pPr>
    </w:p>
    <w:p w:rsidR="000B78E6" w:rsidRPr="00353986" w:rsidRDefault="000B78E6" w:rsidP="00132FAE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u w:val="single"/>
        </w:rPr>
      </w:pPr>
      <w:r w:rsidRPr="00353986">
        <w:rPr>
          <w:rFonts w:ascii="Book Antiqua" w:hAnsi="Book Antiqua"/>
          <w:b/>
          <w:kern w:val="0"/>
          <w:sz w:val="24"/>
          <w:u w:val="single"/>
        </w:rPr>
        <w:t>MATERIALS AND METHODS</w:t>
      </w:r>
    </w:p>
    <w:p w:rsidR="000B78E6" w:rsidRPr="00132FAE" w:rsidRDefault="00CC5F8C" w:rsidP="00132FAE">
      <w:pPr>
        <w:adjustRightInd w:val="0"/>
        <w:snapToGrid w:val="0"/>
        <w:spacing w:line="360" w:lineRule="auto"/>
        <w:rPr>
          <w:rFonts w:ascii="Book Antiqua" w:hAnsi="Book Antiqua"/>
          <w:b/>
          <w:i/>
          <w:sz w:val="24"/>
        </w:rPr>
      </w:pPr>
      <w:r w:rsidRPr="00132FAE">
        <w:rPr>
          <w:rFonts w:ascii="Book Antiqua" w:hAnsi="Book Antiqua"/>
          <w:b/>
          <w:i/>
          <w:sz w:val="24"/>
        </w:rPr>
        <w:t>Data collection</w:t>
      </w:r>
    </w:p>
    <w:p w:rsidR="001B6597" w:rsidRDefault="00C44834" w:rsidP="00AF640A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132FAE">
        <w:rPr>
          <w:rFonts w:ascii="Book Antiqua" w:hAnsi="Book Antiqua"/>
          <w:sz w:val="24"/>
        </w:rPr>
        <w:t>Six</w:t>
      </w:r>
      <w:r w:rsidR="004C15C0" w:rsidRPr="00132FAE">
        <w:rPr>
          <w:rFonts w:ascii="Book Antiqua" w:hAnsi="Book Antiqua"/>
          <w:sz w:val="24"/>
        </w:rPr>
        <w:t xml:space="preserve">ty-six </w:t>
      </w:r>
      <w:r w:rsidR="00BE6C19" w:rsidRPr="00132FAE">
        <w:rPr>
          <w:rFonts w:ascii="Book Antiqua" w:hAnsi="Book Antiqua"/>
          <w:sz w:val="24"/>
        </w:rPr>
        <w:t xml:space="preserve">patients with </w:t>
      </w:r>
      <w:r w:rsidR="00B079D7">
        <w:rPr>
          <w:rFonts w:ascii="Book Antiqua" w:hAnsi="Book Antiqua" w:hint="eastAsia"/>
          <w:kern w:val="0"/>
          <w:sz w:val="24"/>
        </w:rPr>
        <w:t>CKF</w:t>
      </w:r>
      <w:r w:rsidR="004E3380" w:rsidRPr="00132FAE">
        <w:rPr>
          <w:rFonts w:ascii="Book Antiqua" w:hAnsi="Book Antiqua"/>
          <w:kern w:val="0"/>
          <w:sz w:val="24"/>
        </w:rPr>
        <w:t xml:space="preserve"> who received treatment at </w:t>
      </w:r>
      <w:r w:rsidR="00D2396F" w:rsidRPr="00132FAE">
        <w:rPr>
          <w:rFonts w:ascii="Book Antiqua" w:hAnsi="Book Antiqua"/>
          <w:kern w:val="0"/>
          <w:sz w:val="24"/>
        </w:rPr>
        <w:t xml:space="preserve">our hospital were selected between October 2017 and </w:t>
      </w:r>
      <w:r w:rsidR="003F2D40" w:rsidRPr="00132FAE">
        <w:rPr>
          <w:rFonts w:ascii="Book Antiqua" w:hAnsi="Book Antiqua"/>
          <w:kern w:val="0"/>
          <w:sz w:val="24"/>
        </w:rPr>
        <w:t xml:space="preserve">October 2018. </w:t>
      </w:r>
      <w:r w:rsidR="008957DF" w:rsidRPr="00132FAE">
        <w:rPr>
          <w:rFonts w:ascii="Book Antiqua" w:hAnsi="Book Antiqua"/>
          <w:kern w:val="0"/>
          <w:sz w:val="24"/>
        </w:rPr>
        <w:t xml:space="preserve">They were divided into a study group and a control group </w:t>
      </w:r>
      <w:r w:rsidR="006F4CD6" w:rsidRPr="00132FAE">
        <w:rPr>
          <w:rFonts w:ascii="Book Antiqua" w:hAnsi="Book Antiqua"/>
          <w:kern w:val="0"/>
          <w:sz w:val="24"/>
        </w:rPr>
        <w:t>according to the treatment they received</w:t>
      </w:r>
      <w:r w:rsidR="00A73413">
        <w:rPr>
          <w:rFonts w:ascii="Book Antiqua" w:hAnsi="Book Antiqua"/>
          <w:kern w:val="0"/>
          <w:sz w:val="24"/>
        </w:rPr>
        <w:t>,</w:t>
      </w:r>
      <w:r w:rsidR="00F24B1D" w:rsidRPr="00132FAE">
        <w:rPr>
          <w:rFonts w:ascii="Book Antiqua" w:hAnsi="Book Antiqua"/>
          <w:kern w:val="0"/>
          <w:sz w:val="24"/>
        </w:rPr>
        <w:t xml:space="preserve"> with 33 patients in each group</w:t>
      </w:r>
      <w:r w:rsidR="006F4CD6" w:rsidRPr="00132FAE">
        <w:rPr>
          <w:rFonts w:ascii="Book Antiqua" w:hAnsi="Book Antiqua"/>
          <w:kern w:val="0"/>
          <w:sz w:val="24"/>
        </w:rPr>
        <w:t xml:space="preserve">. </w:t>
      </w:r>
      <w:r w:rsidR="00A73413">
        <w:rPr>
          <w:rFonts w:ascii="Book Antiqua" w:hAnsi="Book Antiqua"/>
          <w:kern w:val="0"/>
          <w:sz w:val="24"/>
        </w:rPr>
        <w:t>The i</w:t>
      </w:r>
      <w:r w:rsidR="00A73413" w:rsidRPr="00132FAE">
        <w:rPr>
          <w:rFonts w:ascii="Book Antiqua" w:hAnsi="Book Antiqua"/>
          <w:kern w:val="0"/>
          <w:sz w:val="24"/>
        </w:rPr>
        <w:t xml:space="preserve">nclusion </w:t>
      </w:r>
      <w:r w:rsidR="00E92D7E" w:rsidRPr="00132FAE">
        <w:rPr>
          <w:rFonts w:ascii="Book Antiqua" w:hAnsi="Book Antiqua"/>
          <w:kern w:val="0"/>
          <w:sz w:val="24"/>
        </w:rPr>
        <w:t xml:space="preserve">and exclusion criteria for the study </w:t>
      </w:r>
      <w:r w:rsidR="00094248" w:rsidRPr="00132FAE">
        <w:rPr>
          <w:rFonts w:ascii="Book Antiqua" w:hAnsi="Book Antiqua"/>
          <w:kern w:val="0"/>
          <w:sz w:val="24"/>
        </w:rPr>
        <w:t>were as follow</w:t>
      </w:r>
      <w:r w:rsidR="00A73413">
        <w:rPr>
          <w:rFonts w:ascii="Book Antiqua" w:hAnsi="Book Antiqua"/>
          <w:kern w:val="0"/>
          <w:sz w:val="24"/>
        </w:rPr>
        <w:t>s:</w:t>
      </w:r>
      <w:r w:rsidR="001B6597" w:rsidRPr="00132FAE">
        <w:rPr>
          <w:rFonts w:ascii="Book Antiqua" w:hAnsi="Book Antiqua"/>
          <w:kern w:val="0"/>
          <w:sz w:val="24"/>
        </w:rPr>
        <w:t xml:space="preserve"> </w:t>
      </w:r>
      <w:r w:rsidR="00F8252B" w:rsidRPr="00132FAE">
        <w:rPr>
          <w:rFonts w:ascii="Book Antiqua" w:hAnsi="Book Antiqua"/>
          <w:kern w:val="0"/>
          <w:sz w:val="24"/>
        </w:rPr>
        <w:t>Patients</w:t>
      </w:r>
      <w:r w:rsidR="005621B2" w:rsidRPr="00132FAE">
        <w:rPr>
          <w:rFonts w:ascii="Book Antiqua" w:hAnsi="Book Antiqua"/>
          <w:kern w:val="0"/>
          <w:sz w:val="24"/>
        </w:rPr>
        <w:t xml:space="preserve"> who were diagnosed with stable CKF</w:t>
      </w:r>
      <w:r w:rsidR="00F8252B" w:rsidRPr="00132FAE">
        <w:rPr>
          <w:rFonts w:ascii="Book Antiqua" w:hAnsi="Book Antiqua"/>
          <w:kern w:val="0"/>
          <w:sz w:val="24"/>
        </w:rPr>
        <w:t xml:space="preserve"> </w:t>
      </w:r>
      <w:r w:rsidR="005621B2" w:rsidRPr="00132FAE">
        <w:rPr>
          <w:rFonts w:ascii="Book Antiqua" w:hAnsi="Book Antiqua"/>
          <w:kern w:val="0"/>
          <w:sz w:val="24"/>
        </w:rPr>
        <w:t xml:space="preserve">and </w:t>
      </w:r>
      <w:r w:rsidR="00F8252B" w:rsidRPr="00132FAE">
        <w:rPr>
          <w:rFonts w:ascii="Book Antiqua" w:hAnsi="Book Antiqua"/>
          <w:kern w:val="0"/>
          <w:sz w:val="24"/>
        </w:rPr>
        <w:t>who were willing to participate in the study were included in the study. However, patients with complications</w:t>
      </w:r>
      <w:r w:rsidR="00B664E2" w:rsidRPr="00132FAE">
        <w:rPr>
          <w:rFonts w:ascii="Book Antiqua" w:hAnsi="Book Antiqua"/>
          <w:kern w:val="0"/>
          <w:sz w:val="24"/>
        </w:rPr>
        <w:t>, active autoimmune disease</w:t>
      </w:r>
      <w:r w:rsidR="00A73413">
        <w:rPr>
          <w:rFonts w:ascii="Book Antiqua" w:hAnsi="Book Antiqua"/>
          <w:kern w:val="0"/>
          <w:sz w:val="24"/>
        </w:rPr>
        <w:t>,</w:t>
      </w:r>
      <w:r w:rsidR="00B664E2" w:rsidRPr="00132FAE">
        <w:rPr>
          <w:rFonts w:ascii="Book Antiqua" w:hAnsi="Book Antiqua"/>
          <w:kern w:val="0"/>
          <w:sz w:val="24"/>
        </w:rPr>
        <w:t xml:space="preserve"> </w:t>
      </w:r>
      <w:r w:rsidR="00A73413">
        <w:rPr>
          <w:rFonts w:ascii="Book Antiqua" w:hAnsi="Book Antiqua"/>
          <w:kern w:val="0"/>
          <w:sz w:val="24"/>
        </w:rPr>
        <w:t>or</w:t>
      </w:r>
      <w:r w:rsidR="00A73413" w:rsidRPr="00132FAE">
        <w:rPr>
          <w:rFonts w:ascii="Book Antiqua" w:hAnsi="Book Antiqua"/>
          <w:kern w:val="0"/>
          <w:sz w:val="24"/>
        </w:rPr>
        <w:t xml:space="preserve"> </w:t>
      </w:r>
      <w:r w:rsidR="00B664E2" w:rsidRPr="00132FAE">
        <w:rPr>
          <w:rFonts w:ascii="Book Antiqua" w:hAnsi="Book Antiqua"/>
          <w:kern w:val="0"/>
          <w:sz w:val="24"/>
        </w:rPr>
        <w:t xml:space="preserve">malignant tumors as well as patients with incomplete clinical medical record were excluded. </w:t>
      </w:r>
      <w:r w:rsidR="00F0784C" w:rsidRPr="00132FAE">
        <w:rPr>
          <w:rFonts w:ascii="Book Antiqua" w:hAnsi="Book Antiqua"/>
          <w:kern w:val="0"/>
          <w:sz w:val="24"/>
        </w:rPr>
        <w:t xml:space="preserve">For the study group, there were 16 female patients and 17 male patients. </w:t>
      </w:r>
      <w:r w:rsidR="0078769C" w:rsidRPr="00132FAE">
        <w:rPr>
          <w:rFonts w:ascii="Book Antiqua" w:hAnsi="Book Antiqua"/>
          <w:kern w:val="0"/>
          <w:sz w:val="24"/>
        </w:rPr>
        <w:t>The age of the patients in the study group</w:t>
      </w:r>
      <w:r w:rsidR="00F0784C" w:rsidRPr="00132FAE">
        <w:rPr>
          <w:rFonts w:ascii="Book Antiqua" w:hAnsi="Book Antiqua"/>
          <w:kern w:val="0"/>
          <w:sz w:val="24"/>
        </w:rPr>
        <w:t xml:space="preserve"> </w:t>
      </w:r>
      <w:r w:rsidR="0078769C" w:rsidRPr="00132FAE">
        <w:rPr>
          <w:rFonts w:ascii="Book Antiqua" w:hAnsi="Book Antiqua"/>
          <w:kern w:val="0"/>
          <w:sz w:val="24"/>
        </w:rPr>
        <w:t>ranged from</w:t>
      </w:r>
      <w:r w:rsidR="00F0784C" w:rsidRPr="00132FAE">
        <w:rPr>
          <w:rFonts w:ascii="Book Antiqua" w:hAnsi="Book Antiqua"/>
          <w:kern w:val="0"/>
          <w:sz w:val="24"/>
        </w:rPr>
        <w:t xml:space="preserve"> </w:t>
      </w:r>
      <w:r w:rsidR="00F0784C" w:rsidRPr="00132FAE">
        <w:rPr>
          <w:rFonts w:ascii="Book Antiqua" w:hAnsi="Book Antiqua"/>
          <w:sz w:val="24"/>
        </w:rPr>
        <w:t>60 to 76 years with an average age of 66.45</w:t>
      </w:r>
      <w:r w:rsidR="00F45F25">
        <w:rPr>
          <w:rFonts w:ascii="Book Antiqua" w:hAnsi="Book Antiqua" w:hint="eastAsia"/>
          <w:sz w:val="24"/>
        </w:rPr>
        <w:t xml:space="preserve"> </w:t>
      </w:r>
      <w:r w:rsidR="00F0784C" w:rsidRPr="00132FAE">
        <w:rPr>
          <w:rFonts w:ascii="Book Antiqua" w:hAnsi="Book Antiqua"/>
          <w:sz w:val="24"/>
        </w:rPr>
        <w:t>±</w:t>
      </w:r>
      <w:r w:rsidR="00F45F25">
        <w:rPr>
          <w:rFonts w:ascii="Book Antiqua" w:hAnsi="Book Antiqua" w:hint="eastAsia"/>
          <w:sz w:val="24"/>
        </w:rPr>
        <w:t xml:space="preserve"> </w:t>
      </w:r>
      <w:r w:rsidR="00F0784C" w:rsidRPr="00132FAE">
        <w:rPr>
          <w:rFonts w:ascii="Book Antiqua" w:hAnsi="Book Antiqua"/>
          <w:sz w:val="24"/>
        </w:rPr>
        <w:t xml:space="preserve">4.11 years. For the control group, </w:t>
      </w:r>
      <w:r w:rsidR="00F3484F" w:rsidRPr="00132FAE">
        <w:rPr>
          <w:rFonts w:ascii="Book Antiqua" w:hAnsi="Book Antiqua"/>
          <w:sz w:val="24"/>
        </w:rPr>
        <w:t xml:space="preserve">there were </w:t>
      </w:r>
      <w:r w:rsidR="0078769C" w:rsidRPr="00132FAE">
        <w:rPr>
          <w:rFonts w:ascii="Book Antiqua" w:hAnsi="Book Antiqua"/>
          <w:sz w:val="24"/>
        </w:rPr>
        <w:t>15 female patients and 18 male patients</w:t>
      </w:r>
      <w:r w:rsidR="00B62FAF" w:rsidRPr="00132FAE">
        <w:rPr>
          <w:rFonts w:ascii="Book Antiqua" w:hAnsi="Book Antiqua"/>
          <w:sz w:val="24"/>
        </w:rPr>
        <w:t xml:space="preserve">. They </w:t>
      </w:r>
      <w:r w:rsidR="000350D1" w:rsidRPr="00132FAE">
        <w:rPr>
          <w:rFonts w:ascii="Book Antiqua" w:hAnsi="Book Antiqua"/>
          <w:sz w:val="24"/>
        </w:rPr>
        <w:t>were aged between 60 to 76 years</w:t>
      </w:r>
      <w:r w:rsidR="0078769C" w:rsidRPr="00132FAE">
        <w:rPr>
          <w:rFonts w:ascii="Book Antiqua" w:hAnsi="Book Antiqua"/>
          <w:sz w:val="24"/>
        </w:rPr>
        <w:t xml:space="preserve"> with an </w:t>
      </w:r>
      <w:r w:rsidR="000350D1" w:rsidRPr="00132FAE">
        <w:rPr>
          <w:rFonts w:ascii="Book Antiqua" w:hAnsi="Book Antiqua"/>
          <w:sz w:val="24"/>
        </w:rPr>
        <w:t>average age of 66.26</w:t>
      </w:r>
      <w:r w:rsidR="00F45F25">
        <w:rPr>
          <w:rFonts w:ascii="Book Antiqua" w:hAnsi="Book Antiqua" w:hint="eastAsia"/>
          <w:sz w:val="24"/>
        </w:rPr>
        <w:t xml:space="preserve"> </w:t>
      </w:r>
      <w:r w:rsidR="000350D1" w:rsidRPr="00132FAE">
        <w:rPr>
          <w:rFonts w:ascii="Book Antiqua" w:hAnsi="Book Antiqua"/>
          <w:sz w:val="24"/>
        </w:rPr>
        <w:t>±</w:t>
      </w:r>
      <w:r w:rsidR="00F45F25">
        <w:rPr>
          <w:rFonts w:ascii="Book Antiqua" w:hAnsi="Book Antiqua" w:hint="eastAsia"/>
          <w:sz w:val="24"/>
        </w:rPr>
        <w:t xml:space="preserve"> </w:t>
      </w:r>
      <w:r w:rsidR="000350D1" w:rsidRPr="00132FAE">
        <w:rPr>
          <w:rFonts w:ascii="Book Antiqua" w:hAnsi="Book Antiqua"/>
          <w:sz w:val="24"/>
        </w:rPr>
        <w:t xml:space="preserve">4.05 years. </w:t>
      </w:r>
      <w:r w:rsidR="002C7784" w:rsidRPr="00132FAE">
        <w:rPr>
          <w:rFonts w:ascii="Book Antiqua" w:hAnsi="Book Antiqua"/>
          <w:sz w:val="24"/>
        </w:rPr>
        <w:t xml:space="preserve">There was no significant difference in the basic data between the </w:t>
      </w:r>
      <w:r w:rsidR="00EB29F0" w:rsidRPr="00132FAE">
        <w:rPr>
          <w:rFonts w:ascii="Book Antiqua" w:hAnsi="Book Antiqua"/>
          <w:sz w:val="24"/>
        </w:rPr>
        <w:t>two groups (</w:t>
      </w:r>
      <w:r w:rsidR="00EB29F0" w:rsidRPr="00132FAE">
        <w:rPr>
          <w:rFonts w:ascii="Book Antiqua" w:hAnsi="Book Antiqua"/>
          <w:i/>
          <w:sz w:val="24"/>
        </w:rPr>
        <w:t>P</w:t>
      </w:r>
      <w:r w:rsidR="0090624D">
        <w:rPr>
          <w:rFonts w:ascii="Book Antiqua" w:hAnsi="Book Antiqua"/>
          <w:sz w:val="24"/>
        </w:rPr>
        <w:t xml:space="preserve"> &gt; </w:t>
      </w:r>
      <w:r w:rsidR="00EB29F0" w:rsidRPr="00132FAE">
        <w:rPr>
          <w:rFonts w:ascii="Book Antiqua" w:hAnsi="Book Antiqua"/>
          <w:sz w:val="24"/>
        </w:rPr>
        <w:t>0.05).</w:t>
      </w:r>
    </w:p>
    <w:p w:rsidR="00132FAE" w:rsidRPr="00132FAE" w:rsidRDefault="00132FAE" w:rsidP="00132FAE">
      <w:pPr>
        <w:adjustRightInd w:val="0"/>
        <w:snapToGrid w:val="0"/>
        <w:spacing w:line="360" w:lineRule="auto"/>
        <w:ind w:firstLineChars="200" w:firstLine="480"/>
        <w:rPr>
          <w:rFonts w:ascii="Book Antiqua" w:hAnsi="Book Antiqua"/>
          <w:kern w:val="0"/>
          <w:sz w:val="24"/>
        </w:rPr>
      </w:pPr>
    </w:p>
    <w:p w:rsidR="00462363" w:rsidRPr="00132FAE" w:rsidRDefault="00A73413" w:rsidP="00132FAE">
      <w:pPr>
        <w:adjustRightInd w:val="0"/>
        <w:snapToGrid w:val="0"/>
        <w:spacing w:line="360" w:lineRule="auto"/>
        <w:rPr>
          <w:rFonts w:ascii="Book Antiqua" w:hAnsi="Book Antiqua"/>
          <w:i/>
          <w:sz w:val="24"/>
        </w:rPr>
      </w:pPr>
      <w:r>
        <w:rPr>
          <w:rFonts w:ascii="Book Antiqua" w:hAnsi="Book Antiqua"/>
          <w:b/>
          <w:i/>
          <w:sz w:val="24"/>
        </w:rPr>
        <w:t>Res</w:t>
      </w:r>
      <w:r w:rsidRPr="00132FAE">
        <w:rPr>
          <w:rFonts w:ascii="Book Antiqua" w:hAnsi="Book Antiqua"/>
          <w:b/>
          <w:i/>
          <w:sz w:val="24"/>
        </w:rPr>
        <w:t xml:space="preserve">earch </w:t>
      </w:r>
      <w:r w:rsidR="00462363" w:rsidRPr="00132FAE">
        <w:rPr>
          <w:rFonts w:ascii="Book Antiqua" w:hAnsi="Book Antiqua"/>
          <w:b/>
          <w:i/>
          <w:sz w:val="24"/>
        </w:rPr>
        <w:t>methods</w:t>
      </w:r>
    </w:p>
    <w:p w:rsidR="00085D8D" w:rsidRDefault="00661B96" w:rsidP="00AF640A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132FAE">
        <w:rPr>
          <w:rFonts w:ascii="Book Antiqua" w:hAnsi="Book Antiqua"/>
          <w:sz w:val="24"/>
        </w:rPr>
        <w:t xml:space="preserve">In the study group, </w:t>
      </w:r>
      <w:r w:rsidR="00A73413">
        <w:rPr>
          <w:rFonts w:ascii="Book Antiqua" w:hAnsi="Book Antiqua"/>
          <w:sz w:val="24"/>
        </w:rPr>
        <w:t xml:space="preserve">the </w:t>
      </w:r>
      <w:r w:rsidRPr="00132FAE">
        <w:rPr>
          <w:rFonts w:ascii="Book Antiqua" w:hAnsi="Book Antiqua"/>
          <w:sz w:val="24"/>
        </w:rPr>
        <w:t xml:space="preserve">patients received </w:t>
      </w:r>
      <w:r w:rsidRPr="00132FAE">
        <w:rPr>
          <w:rFonts w:ascii="Book Antiqua" w:hAnsi="Book Antiqua"/>
          <w:kern w:val="0"/>
          <w:sz w:val="24"/>
        </w:rPr>
        <w:t xml:space="preserve">high flux hemodialysis with </w:t>
      </w:r>
      <w:r w:rsidR="00A73413">
        <w:rPr>
          <w:rFonts w:ascii="Book Antiqua" w:hAnsi="Book Antiqua"/>
          <w:kern w:val="0"/>
          <w:sz w:val="24"/>
        </w:rPr>
        <w:t>a</w:t>
      </w:r>
      <w:r w:rsidR="00A73413" w:rsidRPr="00132FAE">
        <w:rPr>
          <w:rFonts w:ascii="Book Antiqua" w:hAnsi="Book Antiqua"/>
          <w:kern w:val="0"/>
          <w:sz w:val="24"/>
        </w:rPr>
        <w:t xml:space="preserve"> </w:t>
      </w:r>
      <w:r w:rsidRPr="00132FAE">
        <w:rPr>
          <w:rFonts w:ascii="Book Antiqua" w:hAnsi="Book Antiqua"/>
          <w:kern w:val="0"/>
          <w:sz w:val="24"/>
        </w:rPr>
        <w:t>coefficient of ultrafiltration (K</w:t>
      </w:r>
      <w:r w:rsidRPr="00132FAE">
        <w:rPr>
          <w:rFonts w:ascii="Book Antiqua" w:hAnsi="Book Antiqua"/>
          <w:kern w:val="0"/>
          <w:sz w:val="24"/>
          <w:vertAlign w:val="subscript"/>
        </w:rPr>
        <w:t>UF</w:t>
      </w:r>
      <w:r w:rsidRPr="00132FAE">
        <w:rPr>
          <w:rFonts w:ascii="Book Antiqua" w:hAnsi="Book Antiqua"/>
          <w:kern w:val="0"/>
          <w:sz w:val="24"/>
        </w:rPr>
        <w:t>)</w:t>
      </w:r>
      <w:r w:rsidR="00470805" w:rsidRPr="00132FAE">
        <w:rPr>
          <w:rFonts w:ascii="Book Antiqua" w:hAnsi="Book Antiqua"/>
          <w:kern w:val="0"/>
          <w:sz w:val="24"/>
        </w:rPr>
        <w:t xml:space="preserve"> </w:t>
      </w:r>
      <w:r w:rsidR="00F45469" w:rsidRPr="00132FAE">
        <w:rPr>
          <w:rFonts w:ascii="Book Antiqua" w:hAnsi="Book Antiqua"/>
          <w:kern w:val="0"/>
          <w:sz w:val="24"/>
        </w:rPr>
        <w:t xml:space="preserve">of </w:t>
      </w:r>
      <w:r w:rsidR="00F45469" w:rsidRPr="00132FAE">
        <w:rPr>
          <w:rFonts w:ascii="Book Antiqua" w:hAnsi="Book Antiqua"/>
          <w:sz w:val="24"/>
        </w:rPr>
        <w:t>56 m</w:t>
      </w:r>
      <w:r w:rsidR="0090624D" w:rsidRPr="00132FAE">
        <w:rPr>
          <w:rFonts w:ascii="Book Antiqua" w:hAnsi="Book Antiqua"/>
          <w:sz w:val="24"/>
        </w:rPr>
        <w:t>L</w:t>
      </w:r>
      <w:r w:rsidR="00F45469" w:rsidRPr="00132FAE">
        <w:rPr>
          <w:rFonts w:ascii="Book Antiqua" w:hAnsi="Book Antiqua"/>
          <w:sz w:val="24"/>
        </w:rPr>
        <w:t>/h</w:t>
      </w:r>
      <w:r w:rsidR="0090624D">
        <w:rPr>
          <w:rFonts w:ascii="Book Antiqua" w:hAnsi="Book Antiqua" w:hint="eastAsia"/>
          <w:sz w:val="24"/>
        </w:rPr>
        <w:t xml:space="preserve"> per </w:t>
      </w:r>
      <w:r w:rsidR="00F45469" w:rsidRPr="00132FAE">
        <w:rPr>
          <w:rFonts w:ascii="Book Antiqua" w:hAnsi="Book Antiqua"/>
          <w:sz w:val="24"/>
        </w:rPr>
        <w:t>mmHg</w:t>
      </w:r>
      <w:r w:rsidR="00A73413">
        <w:rPr>
          <w:rFonts w:ascii="Book Antiqua" w:hAnsi="Book Antiqua"/>
          <w:sz w:val="24"/>
        </w:rPr>
        <w:t xml:space="preserve"> and</w:t>
      </w:r>
      <w:r w:rsidR="00A73413" w:rsidRPr="00132FAE">
        <w:rPr>
          <w:rFonts w:ascii="Book Antiqua" w:hAnsi="Book Antiqua"/>
          <w:sz w:val="24"/>
        </w:rPr>
        <w:t xml:space="preserve"> </w:t>
      </w:r>
      <w:r w:rsidR="00D40C93" w:rsidRPr="00132FAE">
        <w:rPr>
          <w:rFonts w:ascii="Book Antiqua" w:hAnsi="Book Antiqua"/>
          <w:sz w:val="24"/>
        </w:rPr>
        <w:t>blood flow rate of 220 to 250 m</w:t>
      </w:r>
      <w:r w:rsidR="0090624D" w:rsidRPr="00132FAE">
        <w:rPr>
          <w:rFonts w:ascii="Book Antiqua" w:hAnsi="Book Antiqua"/>
          <w:sz w:val="24"/>
        </w:rPr>
        <w:t>L</w:t>
      </w:r>
      <w:r w:rsidR="00D40C93" w:rsidRPr="00132FAE">
        <w:rPr>
          <w:rFonts w:ascii="Book Antiqua" w:hAnsi="Book Antiqua"/>
          <w:sz w:val="24"/>
        </w:rPr>
        <w:t>/min</w:t>
      </w:r>
      <w:r w:rsidR="00A73413">
        <w:rPr>
          <w:rFonts w:ascii="Book Antiqua" w:hAnsi="Book Antiqua"/>
          <w:sz w:val="24"/>
        </w:rPr>
        <w:t xml:space="preserve"> (</w:t>
      </w:r>
      <w:r w:rsidR="00CB59DA" w:rsidRPr="00132FAE">
        <w:rPr>
          <w:rFonts w:ascii="Book Antiqua" w:hAnsi="Book Antiqua"/>
          <w:sz w:val="24"/>
        </w:rPr>
        <w:t xml:space="preserve">3 times a week, </w:t>
      </w:r>
      <w:r w:rsidR="00940B17" w:rsidRPr="00132FAE">
        <w:rPr>
          <w:rFonts w:ascii="Book Antiqua" w:hAnsi="Book Antiqua"/>
          <w:sz w:val="24"/>
        </w:rPr>
        <w:t>4</w:t>
      </w:r>
      <w:r w:rsidR="004B364C" w:rsidRPr="00132FAE">
        <w:rPr>
          <w:rFonts w:ascii="Book Antiqua" w:hAnsi="Book Antiqua"/>
          <w:sz w:val="24"/>
        </w:rPr>
        <w:t xml:space="preserve"> h </w:t>
      </w:r>
      <w:r w:rsidR="00CB59DA" w:rsidRPr="00132FAE">
        <w:rPr>
          <w:rFonts w:ascii="Book Antiqua" w:hAnsi="Book Antiqua"/>
          <w:sz w:val="24"/>
        </w:rPr>
        <w:t>per session</w:t>
      </w:r>
      <w:r w:rsidR="00A73413">
        <w:rPr>
          <w:rFonts w:ascii="Book Antiqua" w:hAnsi="Book Antiqua"/>
          <w:sz w:val="24"/>
        </w:rPr>
        <w:t>)</w:t>
      </w:r>
      <w:r w:rsidR="004B364C" w:rsidRPr="00132FAE">
        <w:rPr>
          <w:rFonts w:ascii="Book Antiqua" w:hAnsi="Book Antiqua"/>
          <w:sz w:val="24"/>
        </w:rPr>
        <w:t>.</w:t>
      </w:r>
      <w:r w:rsidR="00085D8D" w:rsidRPr="00132FAE">
        <w:rPr>
          <w:rFonts w:ascii="Book Antiqua" w:hAnsi="Book Antiqua"/>
          <w:sz w:val="24"/>
        </w:rPr>
        <w:t xml:space="preserve"> </w:t>
      </w:r>
      <w:r w:rsidR="00940B17" w:rsidRPr="00132FAE">
        <w:rPr>
          <w:rFonts w:ascii="Book Antiqua" w:hAnsi="Book Antiqua"/>
          <w:sz w:val="24"/>
        </w:rPr>
        <w:t xml:space="preserve">In the control group, </w:t>
      </w:r>
      <w:r w:rsidR="00A73413">
        <w:rPr>
          <w:rFonts w:ascii="Book Antiqua" w:hAnsi="Book Antiqua"/>
          <w:sz w:val="24"/>
        </w:rPr>
        <w:t xml:space="preserve">the </w:t>
      </w:r>
      <w:r w:rsidR="00940B17" w:rsidRPr="00132FAE">
        <w:rPr>
          <w:rFonts w:ascii="Book Antiqua" w:hAnsi="Book Antiqua"/>
          <w:sz w:val="24"/>
        </w:rPr>
        <w:t xml:space="preserve">patients </w:t>
      </w:r>
      <w:r w:rsidR="00AC5EA4" w:rsidRPr="00132FAE">
        <w:rPr>
          <w:rFonts w:ascii="Book Antiqua" w:hAnsi="Book Antiqua"/>
          <w:sz w:val="24"/>
        </w:rPr>
        <w:t>underwent hemodialysis using</w:t>
      </w:r>
      <w:r w:rsidR="00232086" w:rsidRPr="00132FAE">
        <w:rPr>
          <w:rFonts w:ascii="Book Antiqua" w:hAnsi="Book Antiqua"/>
          <w:sz w:val="24"/>
        </w:rPr>
        <w:t xml:space="preserve"> </w:t>
      </w:r>
      <w:r w:rsidR="00A73413">
        <w:rPr>
          <w:rFonts w:ascii="Book Antiqua" w:hAnsi="Book Antiqua"/>
          <w:sz w:val="24"/>
        </w:rPr>
        <w:t xml:space="preserve">a </w:t>
      </w:r>
      <w:r w:rsidR="00F73650" w:rsidRPr="00132FAE">
        <w:rPr>
          <w:rFonts w:ascii="Book Antiqua" w:hAnsi="Book Antiqua"/>
          <w:sz w:val="24"/>
        </w:rPr>
        <w:t xml:space="preserve">4008B </w:t>
      </w:r>
      <w:r w:rsidR="00794A62" w:rsidRPr="00132FAE">
        <w:rPr>
          <w:rFonts w:ascii="Book Antiqua" w:hAnsi="Book Antiqua"/>
          <w:sz w:val="24"/>
        </w:rPr>
        <w:t>dialysis machine</w:t>
      </w:r>
      <w:r w:rsidR="00085D8D" w:rsidRPr="00132FAE">
        <w:rPr>
          <w:rFonts w:ascii="Book Antiqua" w:hAnsi="Book Antiqua"/>
          <w:sz w:val="24"/>
        </w:rPr>
        <w:t xml:space="preserve"> with </w:t>
      </w:r>
      <w:r w:rsidR="00A73413">
        <w:rPr>
          <w:rFonts w:ascii="Book Antiqua" w:hAnsi="Book Antiqua"/>
          <w:sz w:val="24"/>
        </w:rPr>
        <w:t>a</w:t>
      </w:r>
      <w:r w:rsidR="00A73413" w:rsidRPr="00132FAE">
        <w:rPr>
          <w:rFonts w:ascii="Book Antiqua" w:hAnsi="Book Antiqua"/>
          <w:sz w:val="24"/>
        </w:rPr>
        <w:t xml:space="preserve"> </w:t>
      </w:r>
      <w:r w:rsidR="00085D8D" w:rsidRPr="00132FAE">
        <w:rPr>
          <w:rFonts w:ascii="Book Antiqua" w:hAnsi="Book Antiqua"/>
          <w:kern w:val="0"/>
          <w:sz w:val="24"/>
        </w:rPr>
        <w:t>K</w:t>
      </w:r>
      <w:r w:rsidR="00085D8D" w:rsidRPr="00132FAE">
        <w:rPr>
          <w:rFonts w:ascii="Book Antiqua" w:hAnsi="Book Antiqua"/>
          <w:kern w:val="0"/>
          <w:sz w:val="24"/>
          <w:vertAlign w:val="subscript"/>
        </w:rPr>
        <w:t xml:space="preserve">UF </w:t>
      </w:r>
      <w:r w:rsidR="00085D8D" w:rsidRPr="00132FAE">
        <w:rPr>
          <w:rFonts w:ascii="Book Antiqua" w:hAnsi="Book Antiqua"/>
          <w:kern w:val="0"/>
          <w:sz w:val="24"/>
        </w:rPr>
        <w:t xml:space="preserve">of </w:t>
      </w:r>
      <w:r w:rsidR="00085D8D" w:rsidRPr="00132FAE">
        <w:rPr>
          <w:rFonts w:ascii="Book Antiqua" w:hAnsi="Book Antiqua"/>
          <w:sz w:val="24"/>
        </w:rPr>
        <w:t>10</w:t>
      </w:r>
      <w:r w:rsidR="00860C69" w:rsidRPr="00132FAE">
        <w:rPr>
          <w:rFonts w:ascii="Book Antiqua" w:hAnsi="Book Antiqua"/>
          <w:sz w:val="24"/>
        </w:rPr>
        <w:t xml:space="preserve"> </w:t>
      </w:r>
      <w:r w:rsidR="00085D8D" w:rsidRPr="00132FAE">
        <w:rPr>
          <w:rFonts w:ascii="Book Antiqua" w:hAnsi="Book Antiqua"/>
          <w:sz w:val="24"/>
        </w:rPr>
        <w:t>m</w:t>
      </w:r>
      <w:r w:rsidR="0090624D" w:rsidRPr="00132FAE">
        <w:rPr>
          <w:rFonts w:ascii="Book Antiqua" w:hAnsi="Book Antiqua"/>
          <w:sz w:val="24"/>
        </w:rPr>
        <w:t>L</w:t>
      </w:r>
      <w:r w:rsidR="00085D8D" w:rsidRPr="00132FAE">
        <w:rPr>
          <w:rFonts w:ascii="Book Antiqua" w:hAnsi="Book Antiqua"/>
          <w:sz w:val="24"/>
        </w:rPr>
        <w:t>/h</w:t>
      </w:r>
      <w:r w:rsidR="0090624D">
        <w:rPr>
          <w:rFonts w:ascii="Book Antiqua" w:hAnsi="Book Antiqua" w:hint="eastAsia"/>
          <w:sz w:val="24"/>
        </w:rPr>
        <w:t xml:space="preserve"> per </w:t>
      </w:r>
      <w:r w:rsidR="00085D8D" w:rsidRPr="00132FAE">
        <w:rPr>
          <w:rFonts w:ascii="Book Antiqua" w:hAnsi="Book Antiqua"/>
          <w:sz w:val="24"/>
        </w:rPr>
        <w:t>mmHg</w:t>
      </w:r>
      <w:r w:rsidR="00A73413">
        <w:rPr>
          <w:rFonts w:ascii="Book Antiqua" w:hAnsi="Book Antiqua"/>
          <w:sz w:val="24"/>
        </w:rPr>
        <w:t xml:space="preserve"> and</w:t>
      </w:r>
      <w:r w:rsidR="00A73413" w:rsidRPr="00132FAE">
        <w:rPr>
          <w:rFonts w:ascii="Book Antiqua" w:hAnsi="Book Antiqua"/>
          <w:sz w:val="24"/>
        </w:rPr>
        <w:t xml:space="preserve"> </w:t>
      </w:r>
      <w:r w:rsidR="00085D8D" w:rsidRPr="00132FAE">
        <w:rPr>
          <w:rFonts w:ascii="Book Antiqua" w:hAnsi="Book Antiqua"/>
          <w:sz w:val="24"/>
        </w:rPr>
        <w:t>blood flow rate of 220 to 250 m</w:t>
      </w:r>
      <w:r w:rsidR="0090624D" w:rsidRPr="00132FAE">
        <w:rPr>
          <w:rFonts w:ascii="Book Antiqua" w:hAnsi="Book Antiqua"/>
          <w:sz w:val="24"/>
        </w:rPr>
        <w:t>L</w:t>
      </w:r>
      <w:r w:rsidR="00085D8D" w:rsidRPr="00132FAE">
        <w:rPr>
          <w:rFonts w:ascii="Book Antiqua" w:hAnsi="Book Antiqua"/>
          <w:sz w:val="24"/>
        </w:rPr>
        <w:t>/min</w:t>
      </w:r>
      <w:r w:rsidR="00A73413">
        <w:rPr>
          <w:rFonts w:ascii="Book Antiqua" w:hAnsi="Book Antiqua"/>
          <w:sz w:val="24"/>
        </w:rPr>
        <w:t xml:space="preserve"> (</w:t>
      </w:r>
      <w:r w:rsidR="00085D8D" w:rsidRPr="00132FAE">
        <w:rPr>
          <w:rFonts w:ascii="Book Antiqua" w:hAnsi="Book Antiqua"/>
          <w:sz w:val="24"/>
        </w:rPr>
        <w:t>3 times a week, 4 h per session</w:t>
      </w:r>
      <w:r w:rsidR="00A73413">
        <w:rPr>
          <w:rFonts w:ascii="Book Antiqua" w:hAnsi="Book Antiqua"/>
          <w:sz w:val="24"/>
        </w:rPr>
        <w:t>)</w:t>
      </w:r>
      <w:r w:rsidR="00085D8D" w:rsidRPr="00132FAE">
        <w:rPr>
          <w:rFonts w:ascii="Book Antiqua" w:hAnsi="Book Antiqua"/>
          <w:sz w:val="24"/>
        </w:rPr>
        <w:t xml:space="preserve">. </w:t>
      </w:r>
      <w:r w:rsidR="006A48A5" w:rsidRPr="00132FAE">
        <w:rPr>
          <w:rFonts w:ascii="Book Antiqua" w:hAnsi="Book Antiqua"/>
          <w:sz w:val="24"/>
        </w:rPr>
        <w:t xml:space="preserve">Kidney dialysis was performed using </w:t>
      </w:r>
      <w:proofErr w:type="spellStart"/>
      <w:r w:rsidR="006A48A5" w:rsidRPr="00132FAE">
        <w:rPr>
          <w:rFonts w:ascii="Book Antiqua" w:hAnsi="Book Antiqua"/>
          <w:sz w:val="24"/>
        </w:rPr>
        <w:t>hydrogencarbonate</w:t>
      </w:r>
      <w:proofErr w:type="spellEnd"/>
      <w:r w:rsidR="006A48A5" w:rsidRPr="00132FAE">
        <w:rPr>
          <w:rFonts w:ascii="Book Antiqua" w:hAnsi="Book Antiqua"/>
          <w:sz w:val="24"/>
        </w:rPr>
        <w:t xml:space="preserve"> based </w:t>
      </w:r>
      <w:proofErr w:type="spellStart"/>
      <w:r w:rsidR="006A48A5" w:rsidRPr="00132FAE">
        <w:rPr>
          <w:rFonts w:ascii="Book Antiqua" w:hAnsi="Book Antiqua"/>
          <w:sz w:val="24"/>
        </w:rPr>
        <w:t>dialyzate</w:t>
      </w:r>
      <w:proofErr w:type="spellEnd"/>
      <w:r w:rsidR="006A48A5" w:rsidRPr="00132FAE">
        <w:rPr>
          <w:rFonts w:ascii="Book Antiqua" w:hAnsi="Book Antiqua"/>
          <w:sz w:val="24"/>
        </w:rPr>
        <w:t xml:space="preserve"> solution. </w:t>
      </w:r>
      <w:r w:rsidR="00594DC5" w:rsidRPr="00132FAE">
        <w:rPr>
          <w:rFonts w:ascii="Book Antiqua" w:hAnsi="Book Antiqua"/>
          <w:sz w:val="24"/>
        </w:rPr>
        <w:t xml:space="preserve">Low molecular weight heparins were used </w:t>
      </w:r>
      <w:r w:rsidR="00C4339D" w:rsidRPr="00132FAE">
        <w:rPr>
          <w:rFonts w:ascii="Book Antiqua" w:hAnsi="Book Antiqua"/>
          <w:sz w:val="24"/>
        </w:rPr>
        <w:t>as</w:t>
      </w:r>
      <w:r w:rsidR="00594DC5" w:rsidRPr="00132FAE">
        <w:rPr>
          <w:rFonts w:ascii="Book Antiqua" w:hAnsi="Book Antiqua"/>
          <w:sz w:val="24"/>
        </w:rPr>
        <w:t xml:space="preserve"> </w:t>
      </w:r>
      <w:r w:rsidR="00C4339D" w:rsidRPr="00132FAE">
        <w:rPr>
          <w:rFonts w:ascii="Book Antiqua" w:hAnsi="Book Antiqua"/>
          <w:sz w:val="24"/>
        </w:rPr>
        <w:t xml:space="preserve">anticoagulants. </w:t>
      </w:r>
    </w:p>
    <w:p w:rsidR="00132FAE" w:rsidRPr="00132FAE" w:rsidRDefault="00132FAE" w:rsidP="00132FAE">
      <w:pPr>
        <w:adjustRightInd w:val="0"/>
        <w:snapToGrid w:val="0"/>
        <w:spacing w:line="360" w:lineRule="auto"/>
        <w:ind w:firstLineChars="200" w:firstLine="480"/>
        <w:rPr>
          <w:rFonts w:ascii="Book Antiqua" w:hAnsi="Book Antiqua"/>
          <w:sz w:val="24"/>
        </w:rPr>
      </w:pPr>
    </w:p>
    <w:p w:rsidR="00462363" w:rsidRPr="00AF640A" w:rsidRDefault="00462363" w:rsidP="00132FAE">
      <w:pPr>
        <w:adjustRightInd w:val="0"/>
        <w:snapToGrid w:val="0"/>
        <w:spacing w:line="360" w:lineRule="auto"/>
        <w:rPr>
          <w:rFonts w:ascii="Book Antiqua" w:hAnsi="Book Antiqua"/>
          <w:b/>
          <w:i/>
          <w:sz w:val="24"/>
        </w:rPr>
      </w:pPr>
      <w:r w:rsidRPr="00AF640A">
        <w:rPr>
          <w:rFonts w:ascii="Book Antiqua" w:hAnsi="Book Antiqua"/>
          <w:b/>
          <w:i/>
          <w:sz w:val="24"/>
        </w:rPr>
        <w:t>Measurements</w:t>
      </w:r>
    </w:p>
    <w:p w:rsidR="00353986" w:rsidRDefault="00B179C5" w:rsidP="0035398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132FAE">
        <w:rPr>
          <w:rFonts w:ascii="Book Antiqua" w:hAnsi="Book Antiqua"/>
          <w:sz w:val="24"/>
        </w:rPr>
        <w:t>Kidney function</w:t>
      </w:r>
      <w:r w:rsidR="00A73413">
        <w:rPr>
          <w:rFonts w:ascii="Book Antiqua" w:hAnsi="Book Antiqua"/>
          <w:sz w:val="24"/>
        </w:rPr>
        <w:t xml:space="preserve"> and</w:t>
      </w:r>
      <w:r w:rsidR="00A73413" w:rsidRPr="00132FAE">
        <w:rPr>
          <w:rFonts w:ascii="Book Antiqua" w:hAnsi="Book Antiqua"/>
          <w:sz w:val="24"/>
        </w:rPr>
        <w:t xml:space="preserve"> </w:t>
      </w:r>
      <w:r w:rsidRPr="00132FAE">
        <w:rPr>
          <w:rFonts w:ascii="Book Antiqua" w:hAnsi="Book Antiqua"/>
          <w:sz w:val="24"/>
        </w:rPr>
        <w:t xml:space="preserve">serum creatinine </w:t>
      </w:r>
      <w:r w:rsidR="00E937BC" w:rsidRPr="00132FAE">
        <w:rPr>
          <w:rFonts w:ascii="Book Antiqua" w:hAnsi="Book Antiqua"/>
          <w:sz w:val="24"/>
        </w:rPr>
        <w:t xml:space="preserve">and </w:t>
      </w:r>
      <w:r w:rsidRPr="00132FAE">
        <w:rPr>
          <w:rFonts w:ascii="Book Antiqua" w:hAnsi="Book Antiqua"/>
          <w:sz w:val="24"/>
        </w:rPr>
        <w:t xml:space="preserve">blood urea nitrogen </w:t>
      </w:r>
      <w:r w:rsidR="00AA4557" w:rsidRPr="00132FAE">
        <w:rPr>
          <w:rFonts w:ascii="Book Antiqua" w:hAnsi="Book Antiqua"/>
          <w:sz w:val="24"/>
        </w:rPr>
        <w:t>concentration</w:t>
      </w:r>
      <w:r w:rsidR="00A73413">
        <w:rPr>
          <w:rFonts w:ascii="Book Antiqua" w:hAnsi="Book Antiqua"/>
          <w:sz w:val="24"/>
        </w:rPr>
        <w:t>s</w:t>
      </w:r>
      <w:r w:rsidR="00AA4557" w:rsidRPr="00132FAE">
        <w:rPr>
          <w:rFonts w:ascii="Book Antiqua" w:hAnsi="Book Antiqua"/>
          <w:sz w:val="24"/>
        </w:rPr>
        <w:t xml:space="preserve"> </w:t>
      </w:r>
      <w:r w:rsidR="00E937BC" w:rsidRPr="00132FAE">
        <w:rPr>
          <w:rFonts w:ascii="Book Antiqua" w:hAnsi="Book Antiqua"/>
          <w:sz w:val="24"/>
        </w:rPr>
        <w:t>were recorded</w:t>
      </w:r>
      <w:r w:rsidR="00A73413">
        <w:rPr>
          <w:rFonts w:ascii="Book Antiqua" w:hAnsi="Book Antiqua"/>
          <w:sz w:val="24"/>
        </w:rPr>
        <w:t xml:space="preserve"> </w:t>
      </w:r>
      <w:r w:rsidR="00E937BC" w:rsidRPr="00132FAE">
        <w:rPr>
          <w:rFonts w:ascii="Book Antiqua" w:hAnsi="Book Antiqua"/>
          <w:sz w:val="24"/>
        </w:rPr>
        <w:t xml:space="preserve">before and after the </w:t>
      </w:r>
      <w:proofErr w:type="gramStart"/>
      <w:r w:rsidR="00E937BC" w:rsidRPr="00132FAE">
        <w:rPr>
          <w:rFonts w:ascii="Book Antiqua" w:hAnsi="Book Antiqua"/>
          <w:sz w:val="24"/>
        </w:rPr>
        <w:t>treatment</w:t>
      </w:r>
      <w:r w:rsidR="004F1440" w:rsidRPr="0090624D">
        <w:rPr>
          <w:rFonts w:ascii="Book Antiqua" w:hAnsi="Book Antiqua"/>
          <w:sz w:val="24"/>
          <w:vertAlign w:val="superscript"/>
        </w:rPr>
        <w:t>[</w:t>
      </w:r>
      <w:proofErr w:type="gramEnd"/>
      <w:r w:rsidR="004F1440" w:rsidRPr="0090624D">
        <w:rPr>
          <w:rFonts w:ascii="Book Antiqua" w:hAnsi="Book Antiqua"/>
          <w:sz w:val="24"/>
          <w:vertAlign w:val="superscript"/>
        </w:rPr>
        <w:t>5]</w:t>
      </w:r>
      <w:r w:rsidR="00E937BC" w:rsidRPr="00132FAE">
        <w:rPr>
          <w:rFonts w:ascii="Book Antiqua" w:hAnsi="Book Antiqua"/>
          <w:sz w:val="24"/>
        </w:rPr>
        <w:t>.</w:t>
      </w:r>
      <w:r w:rsidR="002877AA" w:rsidRPr="00132FAE">
        <w:rPr>
          <w:rFonts w:ascii="Book Antiqua" w:hAnsi="Book Antiqua"/>
          <w:sz w:val="24"/>
        </w:rPr>
        <w:t xml:space="preserve"> </w:t>
      </w:r>
    </w:p>
    <w:p w:rsidR="008E5AC8" w:rsidRDefault="008F3B74" w:rsidP="00353986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/>
          <w:sz w:val="24"/>
        </w:rPr>
      </w:pPr>
      <w:r w:rsidRPr="00132FAE">
        <w:rPr>
          <w:rFonts w:ascii="Book Antiqua" w:hAnsi="Book Antiqua"/>
          <w:sz w:val="24"/>
        </w:rPr>
        <w:t>Toxin levels in serum and the incidence of complications</w:t>
      </w:r>
      <w:r w:rsidR="00A73413">
        <w:rPr>
          <w:rFonts w:ascii="Book Antiqua" w:hAnsi="Book Antiqua"/>
          <w:sz w:val="24"/>
        </w:rPr>
        <w:t xml:space="preserve"> </w:t>
      </w:r>
      <w:r w:rsidR="00907E07" w:rsidRPr="00132FAE">
        <w:rPr>
          <w:rFonts w:ascii="Book Antiqua" w:hAnsi="Book Antiqua"/>
          <w:sz w:val="24"/>
        </w:rPr>
        <w:t xml:space="preserve">were observed. </w:t>
      </w:r>
      <w:r w:rsidR="00A73413">
        <w:rPr>
          <w:rFonts w:ascii="Book Antiqua" w:hAnsi="Book Antiqua"/>
          <w:sz w:val="24"/>
        </w:rPr>
        <w:t>The o</w:t>
      </w:r>
      <w:r w:rsidR="00A73413" w:rsidRPr="00132FAE">
        <w:rPr>
          <w:rFonts w:ascii="Book Antiqua" w:hAnsi="Book Antiqua"/>
          <w:sz w:val="24"/>
        </w:rPr>
        <w:t xml:space="preserve">verall </w:t>
      </w:r>
      <w:r w:rsidR="00907E07" w:rsidRPr="00132FAE">
        <w:rPr>
          <w:rFonts w:ascii="Book Antiqua" w:hAnsi="Book Antiqua"/>
          <w:sz w:val="24"/>
        </w:rPr>
        <w:t xml:space="preserve">incidence of complications </w:t>
      </w:r>
      <w:r w:rsidR="00A73413">
        <w:rPr>
          <w:rFonts w:ascii="Book Antiqua" w:hAnsi="Book Antiqua"/>
          <w:sz w:val="24"/>
        </w:rPr>
        <w:t>was calculated as</w:t>
      </w:r>
      <w:r w:rsidR="00A73413" w:rsidRPr="00132FAE">
        <w:rPr>
          <w:rFonts w:ascii="Book Antiqua" w:hAnsi="Book Antiqua"/>
          <w:sz w:val="24"/>
        </w:rPr>
        <w:t xml:space="preserve"> </w:t>
      </w:r>
      <w:r w:rsidR="008C1C71" w:rsidRPr="00132FAE">
        <w:rPr>
          <w:rFonts w:ascii="Book Antiqua" w:hAnsi="Book Antiqua"/>
          <w:sz w:val="24"/>
        </w:rPr>
        <w:t xml:space="preserve">No. of </w:t>
      </w:r>
      <w:r w:rsidR="00A73413">
        <w:rPr>
          <w:rFonts w:ascii="Book Antiqua" w:hAnsi="Book Antiqua"/>
          <w:sz w:val="24"/>
        </w:rPr>
        <w:t xml:space="preserve">cases with </w:t>
      </w:r>
      <w:r w:rsidR="00727BCA" w:rsidRPr="00132FAE">
        <w:rPr>
          <w:rFonts w:ascii="Book Antiqua" w:hAnsi="Book Antiqua"/>
          <w:sz w:val="24"/>
        </w:rPr>
        <w:t>fatigue</w:t>
      </w:r>
      <w:r w:rsidR="00F45F25">
        <w:rPr>
          <w:rFonts w:ascii="Book Antiqua" w:hAnsi="Book Antiqua" w:hint="eastAsia"/>
          <w:sz w:val="24"/>
        </w:rPr>
        <w:t xml:space="preserve"> </w:t>
      </w:r>
      <w:r w:rsidR="00727BCA" w:rsidRPr="00132FAE">
        <w:rPr>
          <w:rFonts w:ascii="Book Antiqua" w:hAnsi="Book Antiqua"/>
          <w:sz w:val="24"/>
        </w:rPr>
        <w:t>+</w:t>
      </w:r>
      <w:r w:rsidR="00F44989" w:rsidRPr="00132FAE">
        <w:rPr>
          <w:rFonts w:ascii="Book Antiqua" w:hAnsi="Book Antiqua"/>
          <w:sz w:val="24"/>
        </w:rPr>
        <w:t xml:space="preserve"> muscle spasms + itchy skin + </w:t>
      </w:r>
      <w:r w:rsidR="00F44989" w:rsidRPr="00132FAE">
        <w:rPr>
          <w:rStyle w:val="st"/>
          <w:rFonts w:ascii="Book Antiqua" w:hAnsi="Book Antiqua"/>
          <w:sz w:val="24"/>
        </w:rPr>
        <w:t>arthralgia</w:t>
      </w:r>
      <w:r w:rsidR="00DC76EE" w:rsidRPr="00132FAE">
        <w:rPr>
          <w:rFonts w:ascii="Book Antiqua" w:hAnsi="Book Antiqua"/>
          <w:sz w:val="24"/>
        </w:rPr>
        <w:t>/</w:t>
      </w:r>
      <w:r w:rsidR="00B4785E" w:rsidRPr="00132FAE">
        <w:rPr>
          <w:rFonts w:ascii="Book Antiqua" w:hAnsi="Book Antiqua"/>
          <w:sz w:val="24"/>
        </w:rPr>
        <w:t>t</w:t>
      </w:r>
      <w:r w:rsidR="008C1C71" w:rsidRPr="00132FAE">
        <w:rPr>
          <w:rFonts w:ascii="Book Antiqua" w:hAnsi="Book Antiqua"/>
          <w:sz w:val="24"/>
        </w:rPr>
        <w:t>otal No. of cases</w:t>
      </w:r>
      <w:r w:rsidR="00F45F25">
        <w:rPr>
          <w:rFonts w:ascii="Book Antiqua" w:hAnsi="Book Antiqua" w:hint="eastAsia"/>
          <w:sz w:val="24"/>
        </w:rPr>
        <w:t xml:space="preserve"> </w:t>
      </w:r>
      <w:r w:rsidR="008C1C71" w:rsidRPr="00132FAE">
        <w:rPr>
          <w:rFonts w:ascii="Book Antiqua" w:hAnsi="Book Antiqua"/>
          <w:sz w:val="24"/>
        </w:rPr>
        <w:t>×</w:t>
      </w:r>
      <w:r w:rsidR="00F45F25">
        <w:rPr>
          <w:rFonts w:ascii="Book Antiqua" w:hAnsi="Book Antiqua" w:hint="eastAsia"/>
          <w:sz w:val="24"/>
        </w:rPr>
        <w:t xml:space="preserve"> </w:t>
      </w:r>
      <w:r w:rsidR="008C1C71" w:rsidRPr="00132FAE">
        <w:rPr>
          <w:rFonts w:ascii="Book Antiqua" w:hAnsi="Book Antiqua"/>
          <w:sz w:val="24"/>
        </w:rPr>
        <w:t>100</w:t>
      </w:r>
      <w:proofErr w:type="gramStart"/>
      <w:r w:rsidR="008C1C71" w:rsidRPr="00132FAE">
        <w:rPr>
          <w:rFonts w:ascii="Book Antiqua" w:hAnsi="Book Antiqua"/>
          <w:sz w:val="24"/>
        </w:rPr>
        <w:t>%</w:t>
      </w:r>
      <w:r w:rsidR="008C1C71" w:rsidRPr="0090624D">
        <w:rPr>
          <w:rFonts w:ascii="Book Antiqua" w:hAnsi="Book Antiqua"/>
          <w:sz w:val="24"/>
          <w:vertAlign w:val="superscript"/>
        </w:rPr>
        <w:t>[</w:t>
      </w:r>
      <w:proofErr w:type="gramEnd"/>
      <w:r w:rsidR="008C1C71" w:rsidRPr="0090624D">
        <w:rPr>
          <w:rFonts w:ascii="Book Antiqua" w:hAnsi="Book Antiqua"/>
          <w:sz w:val="24"/>
          <w:vertAlign w:val="superscript"/>
        </w:rPr>
        <w:t>6]</w:t>
      </w:r>
      <w:r w:rsidR="008C1C71" w:rsidRPr="00132FAE">
        <w:rPr>
          <w:rFonts w:ascii="Book Antiqua" w:hAnsi="Book Antiqua"/>
          <w:sz w:val="24"/>
        </w:rPr>
        <w:t>.</w:t>
      </w:r>
    </w:p>
    <w:p w:rsidR="00132FAE" w:rsidRPr="00A73413" w:rsidRDefault="00132FAE" w:rsidP="00132FAE">
      <w:pPr>
        <w:adjustRightInd w:val="0"/>
        <w:snapToGrid w:val="0"/>
        <w:spacing w:line="360" w:lineRule="auto"/>
        <w:ind w:firstLineChars="200" w:firstLine="480"/>
        <w:rPr>
          <w:rFonts w:ascii="Book Antiqua" w:hAnsi="Book Antiqua"/>
          <w:sz w:val="24"/>
        </w:rPr>
      </w:pPr>
    </w:p>
    <w:p w:rsidR="00462363" w:rsidRPr="00132FAE" w:rsidRDefault="00462363" w:rsidP="00132FAE">
      <w:pPr>
        <w:adjustRightInd w:val="0"/>
        <w:snapToGrid w:val="0"/>
        <w:spacing w:line="360" w:lineRule="auto"/>
        <w:rPr>
          <w:rFonts w:ascii="Book Antiqua" w:hAnsi="Book Antiqua"/>
          <w:b/>
          <w:i/>
          <w:sz w:val="24"/>
        </w:rPr>
      </w:pPr>
      <w:r w:rsidRPr="00132FAE">
        <w:rPr>
          <w:rFonts w:ascii="Book Antiqua" w:hAnsi="Book Antiqua"/>
          <w:b/>
          <w:i/>
          <w:sz w:val="24"/>
        </w:rPr>
        <w:t>Statistical analysis</w:t>
      </w:r>
    </w:p>
    <w:p w:rsidR="00E430AA" w:rsidRDefault="00E430AA" w:rsidP="00AF640A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132FAE">
        <w:rPr>
          <w:rFonts w:ascii="Book Antiqua" w:hAnsi="Book Antiqua"/>
          <w:sz w:val="24"/>
        </w:rPr>
        <w:t xml:space="preserve">SPSS19.0 was used to analyze </w:t>
      </w:r>
      <w:r w:rsidR="00A73413">
        <w:rPr>
          <w:rFonts w:ascii="Book Antiqua" w:hAnsi="Book Antiqua"/>
          <w:sz w:val="24"/>
        </w:rPr>
        <w:t xml:space="preserve">the </w:t>
      </w:r>
      <w:r w:rsidRPr="00132FAE">
        <w:rPr>
          <w:rFonts w:ascii="Book Antiqua" w:hAnsi="Book Antiqua"/>
          <w:sz w:val="24"/>
        </w:rPr>
        <w:t xml:space="preserve">data in the study. </w:t>
      </w:r>
      <w:r w:rsidRPr="00132FAE">
        <w:rPr>
          <w:rFonts w:ascii="Book Antiqua" w:hAnsi="Book Antiqua"/>
          <w:i/>
          <w:sz w:val="24"/>
        </w:rPr>
        <w:t>P</w:t>
      </w:r>
      <w:r w:rsidR="0090624D">
        <w:rPr>
          <w:rFonts w:ascii="Book Antiqua" w:hAnsi="Book Antiqua"/>
          <w:sz w:val="24"/>
        </w:rPr>
        <w:t xml:space="preserve"> &lt; </w:t>
      </w:r>
      <w:r w:rsidRPr="00132FAE">
        <w:rPr>
          <w:rFonts w:ascii="Book Antiqua" w:hAnsi="Book Antiqua"/>
          <w:sz w:val="24"/>
        </w:rPr>
        <w:t xml:space="preserve">0.05 </w:t>
      </w:r>
      <w:r w:rsidR="00A73413">
        <w:rPr>
          <w:rFonts w:ascii="Book Antiqua" w:hAnsi="Book Antiqua"/>
          <w:sz w:val="24"/>
        </w:rPr>
        <w:t>indicated that</w:t>
      </w:r>
      <w:r w:rsidR="00A73413" w:rsidRPr="00132FAE">
        <w:rPr>
          <w:rFonts w:ascii="Book Antiqua" w:hAnsi="Book Antiqua"/>
          <w:sz w:val="24"/>
        </w:rPr>
        <w:t xml:space="preserve"> </w:t>
      </w:r>
      <w:r w:rsidRPr="00132FAE">
        <w:rPr>
          <w:rFonts w:ascii="Book Antiqua" w:hAnsi="Book Antiqua"/>
          <w:sz w:val="24"/>
        </w:rPr>
        <w:t>there was a significant difference.</w:t>
      </w:r>
    </w:p>
    <w:p w:rsidR="00132FAE" w:rsidRPr="00132FAE" w:rsidRDefault="00132FAE" w:rsidP="00D93C4D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</w:p>
    <w:p w:rsidR="00265832" w:rsidRPr="00353986" w:rsidRDefault="00265832" w:rsidP="00132FAE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u w:val="single"/>
        </w:rPr>
      </w:pPr>
      <w:r w:rsidRPr="00353986">
        <w:rPr>
          <w:rFonts w:ascii="Book Antiqua" w:hAnsi="Book Antiqua"/>
          <w:b/>
          <w:sz w:val="24"/>
          <w:u w:val="single"/>
        </w:rPr>
        <w:t>RESULTS</w:t>
      </w:r>
    </w:p>
    <w:p w:rsidR="000C2AA9" w:rsidRPr="00132FAE" w:rsidRDefault="000C2AA9" w:rsidP="00132FAE">
      <w:pPr>
        <w:adjustRightInd w:val="0"/>
        <w:snapToGrid w:val="0"/>
        <w:spacing w:line="360" w:lineRule="auto"/>
        <w:rPr>
          <w:rFonts w:ascii="Book Antiqua" w:hAnsi="Book Antiqua"/>
          <w:b/>
          <w:i/>
          <w:sz w:val="24"/>
        </w:rPr>
      </w:pPr>
      <w:r w:rsidRPr="00132FAE">
        <w:rPr>
          <w:rFonts w:ascii="Book Antiqua" w:hAnsi="Book Antiqua"/>
          <w:b/>
          <w:i/>
          <w:sz w:val="24"/>
        </w:rPr>
        <w:t>Kidney function</w:t>
      </w:r>
      <w:r w:rsidR="00335673" w:rsidRPr="00132FAE">
        <w:rPr>
          <w:rFonts w:ascii="Book Antiqua" w:hAnsi="Book Antiqua"/>
          <w:b/>
          <w:i/>
          <w:sz w:val="24"/>
        </w:rPr>
        <w:t xml:space="preserve"> </w:t>
      </w:r>
      <w:r w:rsidR="001737B4" w:rsidRPr="00132FAE">
        <w:rPr>
          <w:rFonts w:ascii="Book Antiqua" w:hAnsi="Book Antiqua"/>
          <w:b/>
          <w:i/>
          <w:sz w:val="24"/>
        </w:rPr>
        <w:t xml:space="preserve">before and </w:t>
      </w:r>
      <w:r w:rsidR="00BD03BA" w:rsidRPr="00132FAE">
        <w:rPr>
          <w:rFonts w:ascii="Book Antiqua" w:hAnsi="Book Antiqua"/>
          <w:b/>
          <w:i/>
          <w:sz w:val="24"/>
        </w:rPr>
        <w:t>after</w:t>
      </w:r>
      <w:r w:rsidR="00A73413">
        <w:rPr>
          <w:rFonts w:ascii="Book Antiqua" w:hAnsi="Book Antiqua"/>
          <w:b/>
          <w:i/>
          <w:sz w:val="24"/>
        </w:rPr>
        <w:t xml:space="preserve"> </w:t>
      </w:r>
      <w:r w:rsidR="00BD03BA" w:rsidRPr="00132FAE">
        <w:rPr>
          <w:rFonts w:ascii="Book Antiqua" w:hAnsi="Book Antiqua"/>
          <w:b/>
          <w:i/>
          <w:sz w:val="24"/>
        </w:rPr>
        <w:t>treatment</w:t>
      </w:r>
    </w:p>
    <w:p w:rsidR="00441299" w:rsidRPr="00132FAE" w:rsidRDefault="00724B0D" w:rsidP="00AF640A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132FAE">
        <w:rPr>
          <w:rFonts w:ascii="Book Antiqua" w:hAnsi="Book Antiqua"/>
          <w:sz w:val="24"/>
        </w:rPr>
        <w:t>The study showed that t</w:t>
      </w:r>
      <w:r w:rsidR="00441299" w:rsidRPr="00132FAE">
        <w:rPr>
          <w:rFonts w:ascii="Book Antiqua" w:hAnsi="Book Antiqua"/>
          <w:sz w:val="24"/>
        </w:rPr>
        <w:t xml:space="preserve">here was no significant difference in kidney function between the two groups </w:t>
      </w:r>
      <w:r w:rsidR="00BF2D8F" w:rsidRPr="00132FAE">
        <w:rPr>
          <w:rFonts w:ascii="Book Antiqua" w:hAnsi="Book Antiqua"/>
          <w:sz w:val="24"/>
        </w:rPr>
        <w:t xml:space="preserve">before the treatment </w:t>
      </w:r>
      <w:r w:rsidR="00441299" w:rsidRPr="00132FAE">
        <w:rPr>
          <w:rFonts w:ascii="Book Antiqua" w:hAnsi="Book Antiqua"/>
          <w:sz w:val="24"/>
        </w:rPr>
        <w:t>(</w:t>
      </w:r>
      <w:r w:rsidR="00441299" w:rsidRPr="00132FAE">
        <w:rPr>
          <w:rFonts w:ascii="Book Antiqua" w:hAnsi="Book Antiqua"/>
          <w:i/>
          <w:sz w:val="24"/>
        </w:rPr>
        <w:t>P</w:t>
      </w:r>
      <w:r w:rsidR="0090624D">
        <w:rPr>
          <w:rFonts w:ascii="Book Antiqua" w:hAnsi="Book Antiqua"/>
          <w:sz w:val="24"/>
        </w:rPr>
        <w:t xml:space="preserve"> &gt; </w:t>
      </w:r>
      <w:r w:rsidR="00441299" w:rsidRPr="00132FAE">
        <w:rPr>
          <w:rFonts w:ascii="Book Antiqua" w:hAnsi="Book Antiqua"/>
          <w:sz w:val="24"/>
        </w:rPr>
        <w:t xml:space="preserve">0.05). </w:t>
      </w:r>
      <w:r w:rsidR="00A377CC" w:rsidRPr="00132FAE">
        <w:rPr>
          <w:rFonts w:ascii="Book Antiqua" w:hAnsi="Book Antiqua"/>
          <w:sz w:val="24"/>
        </w:rPr>
        <w:t xml:space="preserve">After the treatment, </w:t>
      </w:r>
      <w:r w:rsidR="0049633B" w:rsidRPr="00132FAE">
        <w:rPr>
          <w:rFonts w:ascii="Book Antiqua" w:hAnsi="Book Antiqua"/>
          <w:sz w:val="24"/>
        </w:rPr>
        <w:t xml:space="preserve">kidney function was </w:t>
      </w:r>
      <w:r w:rsidR="00A73413">
        <w:rPr>
          <w:rFonts w:ascii="Book Antiqua" w:hAnsi="Book Antiqua"/>
          <w:sz w:val="24"/>
        </w:rPr>
        <w:t>better</w:t>
      </w:r>
      <w:r w:rsidR="00A73413" w:rsidRPr="00132FAE">
        <w:rPr>
          <w:rFonts w:ascii="Book Antiqua" w:hAnsi="Book Antiqua"/>
          <w:sz w:val="24"/>
        </w:rPr>
        <w:t xml:space="preserve"> </w:t>
      </w:r>
      <w:r w:rsidR="00E91B14" w:rsidRPr="00132FAE">
        <w:rPr>
          <w:rFonts w:ascii="Book Antiqua" w:hAnsi="Book Antiqua"/>
          <w:sz w:val="24"/>
        </w:rPr>
        <w:t xml:space="preserve">in the </w:t>
      </w:r>
      <w:r w:rsidR="00A73413">
        <w:rPr>
          <w:rFonts w:ascii="Book Antiqua" w:hAnsi="Book Antiqua"/>
          <w:sz w:val="24"/>
        </w:rPr>
        <w:t xml:space="preserve">study group than in the </w:t>
      </w:r>
      <w:r w:rsidR="00E91B14" w:rsidRPr="00132FAE">
        <w:rPr>
          <w:rFonts w:ascii="Book Antiqua" w:hAnsi="Book Antiqua"/>
          <w:sz w:val="24"/>
        </w:rPr>
        <w:t>control group</w:t>
      </w:r>
      <w:r w:rsidR="0049633B" w:rsidRPr="00132FAE">
        <w:rPr>
          <w:rFonts w:ascii="Book Antiqua" w:hAnsi="Book Antiqua"/>
          <w:sz w:val="24"/>
        </w:rPr>
        <w:t xml:space="preserve"> </w:t>
      </w:r>
      <w:r w:rsidR="00FA1BFC" w:rsidRPr="00132FAE">
        <w:rPr>
          <w:rFonts w:ascii="Book Antiqua" w:hAnsi="Book Antiqua"/>
          <w:sz w:val="24"/>
        </w:rPr>
        <w:t>(</w:t>
      </w:r>
      <w:r w:rsidR="009F0E3F" w:rsidRPr="00132FAE">
        <w:rPr>
          <w:rFonts w:ascii="Book Antiqua" w:hAnsi="Book Antiqua"/>
          <w:i/>
          <w:sz w:val="24"/>
        </w:rPr>
        <w:t>P</w:t>
      </w:r>
      <w:r w:rsidR="0090624D">
        <w:rPr>
          <w:rFonts w:ascii="Book Antiqua" w:hAnsi="Book Antiqua"/>
          <w:sz w:val="24"/>
        </w:rPr>
        <w:t xml:space="preserve"> &lt; </w:t>
      </w:r>
      <w:r w:rsidR="009F0E3F" w:rsidRPr="00132FAE">
        <w:rPr>
          <w:rFonts w:ascii="Book Antiqua" w:hAnsi="Book Antiqua"/>
          <w:sz w:val="24"/>
        </w:rPr>
        <w:t>0.05</w:t>
      </w:r>
      <w:r w:rsidR="0090624D">
        <w:rPr>
          <w:rFonts w:ascii="Book Antiqua" w:hAnsi="Book Antiqua" w:hint="eastAsia"/>
          <w:sz w:val="24"/>
        </w:rPr>
        <w:t xml:space="preserve">, </w:t>
      </w:r>
      <w:r w:rsidR="003511E5" w:rsidRPr="0099015E">
        <w:rPr>
          <w:rFonts w:ascii="Book Antiqua" w:hAnsi="Book Antiqua"/>
          <w:sz w:val="24"/>
        </w:rPr>
        <w:t>Table 1)</w:t>
      </w:r>
      <w:r w:rsidR="009F0E3F" w:rsidRPr="0099015E">
        <w:rPr>
          <w:rFonts w:ascii="Book Antiqua" w:hAnsi="Book Antiqua"/>
          <w:sz w:val="24"/>
        </w:rPr>
        <w:t>.</w:t>
      </w:r>
    </w:p>
    <w:p w:rsidR="0090624D" w:rsidRPr="0090624D" w:rsidRDefault="0090624D" w:rsidP="00132FAE">
      <w:pPr>
        <w:adjustRightInd w:val="0"/>
        <w:snapToGrid w:val="0"/>
        <w:spacing w:line="360" w:lineRule="auto"/>
        <w:rPr>
          <w:rFonts w:ascii="Book Antiqua" w:hAnsi="Book Antiqua"/>
          <w:b/>
          <w:i/>
          <w:sz w:val="24"/>
        </w:rPr>
      </w:pPr>
    </w:p>
    <w:p w:rsidR="00B27E66" w:rsidRPr="00132FAE" w:rsidRDefault="003F2CDC" w:rsidP="00132FAE">
      <w:pPr>
        <w:adjustRightInd w:val="0"/>
        <w:snapToGrid w:val="0"/>
        <w:spacing w:line="360" w:lineRule="auto"/>
        <w:rPr>
          <w:rFonts w:ascii="Book Antiqua" w:hAnsi="Book Antiqua"/>
          <w:b/>
          <w:i/>
          <w:sz w:val="24"/>
        </w:rPr>
      </w:pPr>
      <w:r w:rsidRPr="00132FAE">
        <w:rPr>
          <w:rFonts w:ascii="Book Antiqua" w:hAnsi="Book Antiqua"/>
          <w:b/>
          <w:i/>
          <w:sz w:val="24"/>
        </w:rPr>
        <w:t xml:space="preserve">Serotoxin </w:t>
      </w:r>
      <w:r w:rsidR="00B27E66" w:rsidRPr="00132FAE">
        <w:rPr>
          <w:rFonts w:ascii="Book Antiqua" w:hAnsi="Book Antiqua"/>
          <w:b/>
          <w:i/>
          <w:sz w:val="24"/>
        </w:rPr>
        <w:t xml:space="preserve">levels </w:t>
      </w:r>
      <w:r w:rsidRPr="00132FAE">
        <w:rPr>
          <w:rFonts w:ascii="Book Antiqua" w:hAnsi="Book Antiqua"/>
          <w:b/>
          <w:i/>
          <w:sz w:val="24"/>
        </w:rPr>
        <w:t>in the two groups</w:t>
      </w:r>
    </w:p>
    <w:p w:rsidR="00C35564" w:rsidRDefault="00E71E22" w:rsidP="00AF640A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132FAE">
        <w:rPr>
          <w:rFonts w:ascii="Book Antiqua" w:hAnsi="Book Antiqua"/>
          <w:sz w:val="24"/>
        </w:rPr>
        <w:t xml:space="preserve">According to </w:t>
      </w:r>
      <w:r w:rsidRPr="00776008">
        <w:rPr>
          <w:rFonts w:ascii="Book Antiqua" w:hAnsi="Book Antiqua"/>
          <w:sz w:val="24"/>
        </w:rPr>
        <w:t>Table 2,</w:t>
      </w:r>
      <w:r w:rsidRPr="00132FAE">
        <w:rPr>
          <w:rFonts w:ascii="Book Antiqua" w:hAnsi="Book Antiqua"/>
          <w:sz w:val="24"/>
        </w:rPr>
        <w:t xml:space="preserve"> there </w:t>
      </w:r>
      <w:r w:rsidR="00724B0D" w:rsidRPr="00132FAE">
        <w:rPr>
          <w:rFonts w:ascii="Book Antiqua" w:hAnsi="Book Antiqua"/>
          <w:sz w:val="24"/>
        </w:rPr>
        <w:t xml:space="preserve">was no </w:t>
      </w:r>
      <w:r w:rsidR="00253F64" w:rsidRPr="00132FAE">
        <w:rPr>
          <w:rFonts w:ascii="Book Antiqua" w:hAnsi="Book Antiqua"/>
          <w:sz w:val="24"/>
        </w:rPr>
        <w:t>significant difference in</w:t>
      </w:r>
      <w:r w:rsidR="00A73413">
        <w:rPr>
          <w:rFonts w:ascii="Book Antiqua" w:hAnsi="Book Antiqua"/>
          <w:sz w:val="24"/>
        </w:rPr>
        <w:t xml:space="preserve"> </w:t>
      </w:r>
      <w:r w:rsidR="00253F64" w:rsidRPr="00132FAE">
        <w:rPr>
          <w:rFonts w:ascii="Book Antiqua" w:hAnsi="Book Antiqua"/>
          <w:kern w:val="0"/>
          <w:sz w:val="24"/>
        </w:rPr>
        <w:t>β2-microglobulin</w:t>
      </w:r>
      <w:r w:rsidRPr="00132FAE">
        <w:rPr>
          <w:rFonts w:ascii="Book Antiqua" w:hAnsi="Book Antiqua"/>
          <w:kern w:val="0"/>
          <w:sz w:val="24"/>
        </w:rPr>
        <w:t xml:space="preserve"> </w:t>
      </w:r>
      <w:r w:rsidRPr="00132FAE">
        <w:rPr>
          <w:rFonts w:ascii="Book Antiqua" w:hAnsi="Book Antiqua"/>
          <w:kern w:val="0"/>
          <w:sz w:val="24"/>
        </w:rPr>
        <w:lastRenderedPageBreak/>
        <w:t>and blood urea nitrogen between the two groups (</w:t>
      </w:r>
      <w:r w:rsidRPr="00132FAE">
        <w:rPr>
          <w:rFonts w:ascii="Book Antiqua" w:hAnsi="Book Antiqua"/>
          <w:i/>
          <w:sz w:val="24"/>
        </w:rPr>
        <w:t>P</w:t>
      </w:r>
      <w:r w:rsidR="0090624D">
        <w:rPr>
          <w:rFonts w:ascii="Book Antiqua" w:hAnsi="Book Antiqua"/>
          <w:sz w:val="24"/>
        </w:rPr>
        <w:t xml:space="preserve"> &gt; </w:t>
      </w:r>
      <w:r w:rsidRPr="00132FAE">
        <w:rPr>
          <w:rFonts w:ascii="Book Antiqua" w:hAnsi="Book Antiqua"/>
          <w:sz w:val="24"/>
        </w:rPr>
        <w:t>0.05</w:t>
      </w:r>
      <w:r w:rsidRPr="00132FAE">
        <w:rPr>
          <w:rFonts w:ascii="Book Antiqua" w:hAnsi="Book Antiqua"/>
          <w:kern w:val="0"/>
          <w:sz w:val="24"/>
        </w:rPr>
        <w:t>)</w:t>
      </w:r>
      <w:r w:rsidR="000A5C5C" w:rsidRPr="00132FAE">
        <w:rPr>
          <w:rFonts w:ascii="Book Antiqua" w:hAnsi="Book Antiqua"/>
          <w:kern w:val="0"/>
          <w:sz w:val="24"/>
        </w:rPr>
        <w:t xml:space="preserve">. Parathyroid hormone and serum cystatin C levels were </w:t>
      </w:r>
      <w:r w:rsidR="00BF43D5">
        <w:rPr>
          <w:rFonts w:ascii="Book Antiqua" w:hAnsi="Book Antiqua"/>
          <w:kern w:val="0"/>
          <w:sz w:val="24"/>
        </w:rPr>
        <w:t xml:space="preserve">significantly </w:t>
      </w:r>
      <w:r w:rsidR="000A5C5C" w:rsidRPr="00132FAE">
        <w:rPr>
          <w:rFonts w:ascii="Book Antiqua" w:hAnsi="Book Antiqua"/>
          <w:kern w:val="0"/>
          <w:sz w:val="24"/>
        </w:rPr>
        <w:t>lower in the study group than in the control group (</w:t>
      </w:r>
      <w:r w:rsidR="000A5C5C" w:rsidRPr="00132FAE">
        <w:rPr>
          <w:rFonts w:ascii="Book Antiqua" w:hAnsi="Book Antiqua"/>
          <w:i/>
          <w:sz w:val="24"/>
        </w:rPr>
        <w:t>P</w:t>
      </w:r>
      <w:r w:rsidR="0090624D">
        <w:rPr>
          <w:rFonts w:ascii="Book Antiqua" w:hAnsi="Book Antiqua"/>
          <w:sz w:val="24"/>
        </w:rPr>
        <w:t xml:space="preserve"> &lt; </w:t>
      </w:r>
      <w:r w:rsidR="000A5C5C" w:rsidRPr="00132FAE">
        <w:rPr>
          <w:rFonts w:ascii="Book Antiqua" w:hAnsi="Book Antiqua"/>
          <w:sz w:val="24"/>
        </w:rPr>
        <w:t>0.05</w:t>
      </w:r>
      <w:r w:rsidR="000A5C5C" w:rsidRPr="00132FAE">
        <w:rPr>
          <w:rFonts w:ascii="Book Antiqua" w:hAnsi="Book Antiqua"/>
          <w:kern w:val="0"/>
          <w:sz w:val="24"/>
        </w:rPr>
        <w:t>).</w:t>
      </w:r>
    </w:p>
    <w:p w:rsidR="0090624D" w:rsidRPr="00132FAE" w:rsidRDefault="0090624D" w:rsidP="00AF640A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</w:p>
    <w:p w:rsidR="00117EBD" w:rsidRPr="00132FAE" w:rsidRDefault="00117EBD" w:rsidP="00132FAE">
      <w:pPr>
        <w:adjustRightInd w:val="0"/>
        <w:snapToGrid w:val="0"/>
        <w:spacing w:line="360" w:lineRule="auto"/>
        <w:rPr>
          <w:rFonts w:ascii="Book Antiqua" w:hAnsi="Book Antiqua"/>
          <w:b/>
          <w:i/>
          <w:sz w:val="24"/>
        </w:rPr>
      </w:pPr>
      <w:r w:rsidRPr="00132FAE">
        <w:rPr>
          <w:rFonts w:ascii="Book Antiqua" w:hAnsi="Book Antiqua"/>
          <w:b/>
          <w:i/>
          <w:sz w:val="24"/>
        </w:rPr>
        <w:t xml:space="preserve">Complications in the </w:t>
      </w:r>
      <w:r w:rsidR="004A7398" w:rsidRPr="00132FAE">
        <w:rPr>
          <w:rFonts w:ascii="Book Antiqua" w:hAnsi="Book Antiqua"/>
          <w:b/>
          <w:i/>
          <w:sz w:val="24"/>
        </w:rPr>
        <w:t>two groups</w:t>
      </w:r>
    </w:p>
    <w:p w:rsidR="00C628DF" w:rsidRPr="00BC5700" w:rsidRDefault="00BF43D5" w:rsidP="00AF640A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The i</w:t>
      </w:r>
      <w:r w:rsidRPr="00BC5700">
        <w:rPr>
          <w:rFonts w:ascii="Book Antiqua" w:hAnsi="Book Antiqua"/>
          <w:sz w:val="24"/>
        </w:rPr>
        <w:t xml:space="preserve">ncidence </w:t>
      </w:r>
      <w:r w:rsidR="00F8340C" w:rsidRPr="00BC5700">
        <w:rPr>
          <w:rFonts w:ascii="Book Antiqua" w:hAnsi="Book Antiqua"/>
          <w:sz w:val="24"/>
        </w:rPr>
        <w:t xml:space="preserve">of complications </w:t>
      </w:r>
      <w:r>
        <w:rPr>
          <w:rFonts w:ascii="Book Antiqua" w:hAnsi="Book Antiqua"/>
          <w:sz w:val="24"/>
        </w:rPr>
        <w:t>i</w:t>
      </w:r>
      <w:r w:rsidRPr="00BC5700">
        <w:rPr>
          <w:rFonts w:ascii="Book Antiqua" w:hAnsi="Book Antiqua"/>
          <w:sz w:val="24"/>
        </w:rPr>
        <w:t xml:space="preserve">s </w:t>
      </w:r>
      <w:r w:rsidR="00F8340C" w:rsidRPr="00BC5700">
        <w:rPr>
          <w:rFonts w:ascii="Book Antiqua" w:hAnsi="Book Antiqua"/>
          <w:sz w:val="24"/>
        </w:rPr>
        <w:t xml:space="preserve">presented in Table 3. </w:t>
      </w:r>
      <w:r w:rsidR="001A2DAC" w:rsidRPr="00BC5700">
        <w:rPr>
          <w:rFonts w:ascii="Book Antiqua" w:hAnsi="Book Antiqua"/>
          <w:sz w:val="24"/>
        </w:rPr>
        <w:t xml:space="preserve">The incidence of complications was </w:t>
      </w:r>
      <w:r w:rsidR="00C32B13" w:rsidRPr="00BC5700">
        <w:rPr>
          <w:rFonts w:ascii="Book Antiqua" w:hAnsi="Book Antiqua"/>
          <w:sz w:val="24"/>
        </w:rPr>
        <w:t xml:space="preserve">8.57% in the </w:t>
      </w:r>
      <w:r w:rsidR="00C32B13" w:rsidRPr="00BC5700">
        <w:rPr>
          <w:rFonts w:ascii="Book Antiqua" w:hAnsi="Book Antiqua"/>
          <w:kern w:val="0"/>
          <w:sz w:val="24"/>
        </w:rPr>
        <w:t>study group</w:t>
      </w:r>
      <w:r>
        <w:rPr>
          <w:rFonts w:ascii="Book Antiqua" w:hAnsi="Book Antiqua"/>
          <w:kern w:val="0"/>
          <w:sz w:val="24"/>
        </w:rPr>
        <w:t>,</w:t>
      </w:r>
      <w:r w:rsidR="00C32B13" w:rsidRPr="00BC5700">
        <w:rPr>
          <w:rFonts w:ascii="Book Antiqua" w:hAnsi="Book Antiqua"/>
          <w:kern w:val="0"/>
          <w:sz w:val="24"/>
        </w:rPr>
        <w:t xml:space="preserve"> </w:t>
      </w:r>
      <w:r w:rsidR="006265EE" w:rsidRPr="00BC5700">
        <w:rPr>
          <w:rFonts w:ascii="Book Antiqua" w:hAnsi="Book Antiqua"/>
          <w:kern w:val="0"/>
          <w:sz w:val="24"/>
        </w:rPr>
        <w:t xml:space="preserve">which was significantly lower than </w:t>
      </w:r>
      <w:r>
        <w:rPr>
          <w:rFonts w:ascii="Book Antiqua" w:hAnsi="Book Antiqua"/>
          <w:sz w:val="24"/>
        </w:rPr>
        <w:t>that</w:t>
      </w:r>
      <w:r w:rsidR="006265EE" w:rsidRPr="00BC5700">
        <w:rPr>
          <w:rFonts w:ascii="Book Antiqua" w:hAnsi="Book Antiqua"/>
          <w:sz w:val="24"/>
        </w:rPr>
        <w:t xml:space="preserve"> of the control group (</w:t>
      </w:r>
      <w:r w:rsidRPr="00BC5700">
        <w:rPr>
          <w:rFonts w:ascii="Book Antiqua" w:hAnsi="Book Antiqua"/>
          <w:sz w:val="24"/>
        </w:rPr>
        <w:t>20.00%</w:t>
      </w:r>
      <w:r>
        <w:rPr>
          <w:rFonts w:ascii="Book Antiqua" w:hAnsi="Book Antiqua"/>
          <w:sz w:val="24"/>
        </w:rPr>
        <w:t xml:space="preserve">; </w:t>
      </w:r>
      <w:r w:rsidR="006265EE" w:rsidRPr="00BC5700">
        <w:rPr>
          <w:rFonts w:ascii="Book Antiqua" w:hAnsi="Book Antiqua"/>
          <w:i/>
          <w:sz w:val="24"/>
        </w:rPr>
        <w:t>P</w:t>
      </w:r>
      <w:r w:rsidR="0090624D" w:rsidRPr="00BC5700">
        <w:rPr>
          <w:rFonts w:ascii="Book Antiqua" w:hAnsi="Book Antiqua"/>
          <w:sz w:val="24"/>
        </w:rPr>
        <w:t xml:space="preserve"> &lt; </w:t>
      </w:r>
      <w:r w:rsidR="006265EE" w:rsidRPr="00BC5700">
        <w:rPr>
          <w:rFonts w:ascii="Book Antiqua" w:hAnsi="Book Antiqua"/>
          <w:sz w:val="24"/>
        </w:rPr>
        <w:t>0.05).</w:t>
      </w:r>
    </w:p>
    <w:p w:rsidR="004A7398" w:rsidRPr="00132FAE" w:rsidRDefault="004A7398" w:rsidP="00AF640A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</w:p>
    <w:p w:rsidR="00265832" w:rsidRPr="00AF640A" w:rsidRDefault="00265832" w:rsidP="00132FAE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u w:val="single"/>
        </w:rPr>
      </w:pPr>
      <w:r w:rsidRPr="00AF640A">
        <w:rPr>
          <w:rFonts w:ascii="Book Antiqua" w:hAnsi="Book Antiqua"/>
          <w:b/>
          <w:sz w:val="24"/>
          <w:u w:val="single"/>
        </w:rPr>
        <w:t>DISCUSSION</w:t>
      </w:r>
    </w:p>
    <w:p w:rsidR="00C27003" w:rsidRPr="00132FAE" w:rsidRDefault="00C27003" w:rsidP="00AF640A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132FAE">
        <w:rPr>
          <w:rFonts w:ascii="Book Antiqua" w:hAnsi="Book Antiqua"/>
          <w:sz w:val="24"/>
        </w:rPr>
        <w:t xml:space="preserve">Patients with </w:t>
      </w:r>
      <w:r w:rsidR="00B079D7">
        <w:rPr>
          <w:rFonts w:ascii="Book Antiqua" w:hAnsi="Book Antiqua" w:hint="eastAsia"/>
          <w:sz w:val="24"/>
        </w:rPr>
        <w:t>CKF</w:t>
      </w:r>
      <w:r w:rsidR="004603DD" w:rsidRPr="00132FAE">
        <w:rPr>
          <w:rFonts w:ascii="Book Antiqua" w:hAnsi="Book Antiqua"/>
          <w:sz w:val="24"/>
        </w:rPr>
        <w:t xml:space="preserve"> </w:t>
      </w:r>
      <w:r w:rsidR="00D22CE6" w:rsidRPr="00132FAE">
        <w:rPr>
          <w:rFonts w:ascii="Book Antiqua" w:hAnsi="Book Antiqua"/>
          <w:sz w:val="24"/>
        </w:rPr>
        <w:t>are</w:t>
      </w:r>
      <w:r w:rsidR="00FA1D20" w:rsidRPr="00132FAE">
        <w:rPr>
          <w:rFonts w:ascii="Book Antiqua" w:hAnsi="Book Antiqua"/>
          <w:sz w:val="24"/>
        </w:rPr>
        <w:t xml:space="preserve"> troubled by </w:t>
      </w:r>
      <w:r w:rsidR="004603DD" w:rsidRPr="00132FAE">
        <w:rPr>
          <w:rFonts w:ascii="Book Antiqua" w:hAnsi="Book Antiqua"/>
          <w:sz w:val="24"/>
        </w:rPr>
        <w:t>kidney disease</w:t>
      </w:r>
      <w:r w:rsidR="00106A19">
        <w:rPr>
          <w:rFonts w:ascii="Book Antiqua" w:hAnsi="Book Antiqua"/>
          <w:sz w:val="24"/>
        </w:rPr>
        <w:t>,</w:t>
      </w:r>
      <w:r w:rsidR="00FA1D20" w:rsidRPr="00132FAE">
        <w:rPr>
          <w:rFonts w:ascii="Book Antiqua" w:hAnsi="Book Antiqua"/>
          <w:sz w:val="24"/>
        </w:rPr>
        <w:t xml:space="preserve"> which </w:t>
      </w:r>
      <w:r w:rsidR="00D22CE6" w:rsidRPr="00132FAE">
        <w:rPr>
          <w:rFonts w:ascii="Book Antiqua" w:hAnsi="Book Antiqua"/>
          <w:sz w:val="24"/>
        </w:rPr>
        <w:t>is</w:t>
      </w:r>
      <w:r w:rsidR="00006105" w:rsidRPr="00132FAE">
        <w:rPr>
          <w:rFonts w:ascii="Book Antiqua" w:hAnsi="Book Antiqua"/>
          <w:sz w:val="24"/>
        </w:rPr>
        <w:t xml:space="preserve"> an irreversible disease</w:t>
      </w:r>
      <w:r w:rsidR="00106A19">
        <w:rPr>
          <w:rFonts w:ascii="Book Antiqua" w:hAnsi="Book Antiqua"/>
          <w:sz w:val="24"/>
        </w:rPr>
        <w:t>,</w:t>
      </w:r>
      <w:r w:rsidR="00006105" w:rsidRPr="00132FAE">
        <w:rPr>
          <w:rFonts w:ascii="Book Antiqua" w:hAnsi="Book Antiqua"/>
          <w:sz w:val="24"/>
        </w:rPr>
        <w:t xml:space="preserve"> and </w:t>
      </w:r>
      <w:r w:rsidR="00D22CE6" w:rsidRPr="00132FAE">
        <w:rPr>
          <w:rFonts w:ascii="Book Antiqua" w:hAnsi="Book Antiqua"/>
          <w:sz w:val="24"/>
        </w:rPr>
        <w:t>may</w:t>
      </w:r>
      <w:r w:rsidR="007B1502" w:rsidRPr="00132FAE">
        <w:rPr>
          <w:rFonts w:ascii="Book Antiqua" w:hAnsi="Book Antiqua"/>
          <w:sz w:val="24"/>
        </w:rPr>
        <w:t xml:space="preserve"> lead to kidney dysfunction</w:t>
      </w:r>
      <w:r w:rsidR="00EA1504" w:rsidRPr="00132FAE">
        <w:rPr>
          <w:rFonts w:ascii="Book Antiqua" w:hAnsi="Book Antiqua"/>
          <w:sz w:val="24"/>
        </w:rPr>
        <w:t xml:space="preserve">. </w:t>
      </w:r>
      <w:r w:rsidR="00507A76" w:rsidRPr="00132FAE">
        <w:rPr>
          <w:rFonts w:ascii="Book Antiqua" w:hAnsi="Book Antiqua"/>
          <w:sz w:val="24"/>
        </w:rPr>
        <w:t xml:space="preserve">Loss of kidney function </w:t>
      </w:r>
      <w:r w:rsidR="00973344" w:rsidRPr="00132FAE">
        <w:rPr>
          <w:rFonts w:ascii="Book Antiqua" w:hAnsi="Book Antiqua"/>
          <w:sz w:val="24"/>
        </w:rPr>
        <w:t>may be</w:t>
      </w:r>
      <w:r w:rsidR="00507A76" w:rsidRPr="00132FAE">
        <w:rPr>
          <w:rFonts w:ascii="Book Antiqua" w:hAnsi="Book Antiqua"/>
          <w:sz w:val="24"/>
        </w:rPr>
        <w:t xml:space="preserve"> accompanied by </w:t>
      </w:r>
      <w:r w:rsidR="000A13FB" w:rsidRPr="00132FAE">
        <w:rPr>
          <w:rFonts w:ascii="Book Antiqua" w:hAnsi="Book Antiqua"/>
          <w:sz w:val="24"/>
        </w:rPr>
        <w:t xml:space="preserve">multiple organ failure or </w:t>
      </w:r>
      <w:r w:rsidR="005322B7" w:rsidRPr="00132FAE">
        <w:rPr>
          <w:rFonts w:ascii="Book Antiqua" w:hAnsi="Book Antiqua"/>
          <w:sz w:val="24"/>
        </w:rPr>
        <w:t xml:space="preserve">metabolic disorder, which would </w:t>
      </w:r>
      <w:r w:rsidR="00CD7BBC" w:rsidRPr="00132FAE">
        <w:rPr>
          <w:rFonts w:ascii="Book Antiqua" w:hAnsi="Book Antiqua"/>
          <w:sz w:val="24"/>
        </w:rPr>
        <w:t>endanger patients</w:t>
      </w:r>
      <w:r w:rsidR="009966A6" w:rsidRPr="00132FAE">
        <w:rPr>
          <w:rFonts w:ascii="Book Antiqua" w:hAnsi="Book Antiqua"/>
          <w:sz w:val="24"/>
        </w:rPr>
        <w:t>’</w:t>
      </w:r>
      <w:r w:rsidR="00CD7BBC" w:rsidRPr="00132FAE">
        <w:rPr>
          <w:rFonts w:ascii="Book Antiqua" w:hAnsi="Book Antiqua"/>
          <w:sz w:val="24"/>
        </w:rPr>
        <w:t xml:space="preserve"> </w:t>
      </w:r>
      <w:proofErr w:type="gramStart"/>
      <w:r w:rsidR="00CD7BBC" w:rsidRPr="00132FAE">
        <w:rPr>
          <w:rFonts w:ascii="Book Antiqua" w:hAnsi="Book Antiqua"/>
          <w:sz w:val="24"/>
        </w:rPr>
        <w:t>lives</w:t>
      </w:r>
      <w:r w:rsidR="00CD7BBC" w:rsidRPr="0090624D">
        <w:rPr>
          <w:rFonts w:ascii="Book Antiqua" w:hAnsi="Book Antiqua"/>
          <w:sz w:val="24"/>
          <w:vertAlign w:val="superscript"/>
        </w:rPr>
        <w:t>[</w:t>
      </w:r>
      <w:proofErr w:type="gramEnd"/>
      <w:r w:rsidR="00CD7BBC" w:rsidRPr="0090624D">
        <w:rPr>
          <w:rFonts w:ascii="Book Antiqua" w:hAnsi="Book Antiqua"/>
          <w:sz w:val="24"/>
          <w:vertAlign w:val="superscript"/>
        </w:rPr>
        <w:t>7]</w:t>
      </w:r>
      <w:r w:rsidR="00CD7BBC" w:rsidRPr="00132FAE">
        <w:rPr>
          <w:rFonts w:ascii="Book Antiqua" w:hAnsi="Book Antiqua"/>
          <w:sz w:val="24"/>
        </w:rPr>
        <w:t xml:space="preserve">. </w:t>
      </w:r>
      <w:r w:rsidR="00C94EC3" w:rsidRPr="00132FAE">
        <w:rPr>
          <w:rFonts w:ascii="Book Antiqua" w:hAnsi="Book Antiqua"/>
          <w:sz w:val="24"/>
        </w:rPr>
        <w:t xml:space="preserve">In addition, decreased </w:t>
      </w:r>
      <w:r w:rsidR="003C259F" w:rsidRPr="00132FAE">
        <w:rPr>
          <w:rFonts w:ascii="Book Antiqua" w:hAnsi="Book Antiqua"/>
          <w:sz w:val="24"/>
        </w:rPr>
        <w:t xml:space="preserve">kidney function, </w:t>
      </w:r>
      <w:r w:rsidR="00671946" w:rsidRPr="00132FAE">
        <w:rPr>
          <w:rFonts w:ascii="Book Antiqua" w:hAnsi="Book Antiqua"/>
          <w:sz w:val="24"/>
        </w:rPr>
        <w:t>metabolic disorders</w:t>
      </w:r>
      <w:r w:rsidR="00106A19">
        <w:rPr>
          <w:rFonts w:ascii="Book Antiqua" w:hAnsi="Book Antiqua"/>
          <w:sz w:val="24"/>
        </w:rPr>
        <w:t>,</w:t>
      </w:r>
      <w:r w:rsidR="00671946" w:rsidRPr="00132FAE">
        <w:rPr>
          <w:rFonts w:ascii="Book Antiqua" w:hAnsi="Book Antiqua"/>
          <w:sz w:val="24"/>
        </w:rPr>
        <w:t xml:space="preserve"> and the associated </w:t>
      </w:r>
      <w:r w:rsidR="00917A18" w:rsidRPr="00132FAE">
        <w:rPr>
          <w:rFonts w:ascii="Book Antiqua" w:hAnsi="Book Antiqua"/>
          <w:sz w:val="24"/>
        </w:rPr>
        <w:t xml:space="preserve">toxins </w:t>
      </w:r>
      <w:r w:rsidR="00671946" w:rsidRPr="00132FAE">
        <w:rPr>
          <w:rFonts w:ascii="Book Antiqua" w:hAnsi="Book Antiqua"/>
          <w:sz w:val="24"/>
        </w:rPr>
        <w:t xml:space="preserve">at the advanced stage </w:t>
      </w:r>
      <w:r w:rsidR="005924E8" w:rsidRPr="00132FAE">
        <w:rPr>
          <w:rFonts w:ascii="Book Antiqua" w:hAnsi="Book Antiqua"/>
          <w:sz w:val="24"/>
        </w:rPr>
        <w:t xml:space="preserve">will affect quality of life and </w:t>
      </w:r>
      <w:r w:rsidR="00FC586F" w:rsidRPr="00132FAE">
        <w:rPr>
          <w:rFonts w:ascii="Book Antiqua" w:hAnsi="Book Antiqua"/>
          <w:sz w:val="24"/>
        </w:rPr>
        <w:t xml:space="preserve">living conditions of patients. </w:t>
      </w:r>
      <w:r w:rsidR="000C390D" w:rsidRPr="00132FAE">
        <w:rPr>
          <w:rFonts w:ascii="Book Antiqua" w:hAnsi="Book Antiqua"/>
          <w:sz w:val="24"/>
        </w:rPr>
        <w:t xml:space="preserve">However, management </w:t>
      </w:r>
      <w:r w:rsidR="00E3053D" w:rsidRPr="00132FAE">
        <w:rPr>
          <w:rFonts w:ascii="Book Antiqua" w:hAnsi="Book Antiqua"/>
          <w:sz w:val="24"/>
        </w:rPr>
        <w:t xml:space="preserve">of </w:t>
      </w:r>
      <w:r w:rsidR="004C6CF2" w:rsidRPr="00132FAE">
        <w:rPr>
          <w:rFonts w:ascii="Book Antiqua" w:hAnsi="Book Antiqua"/>
          <w:sz w:val="24"/>
        </w:rPr>
        <w:t xml:space="preserve">kidney </w:t>
      </w:r>
      <w:r w:rsidR="0011716D" w:rsidRPr="00132FAE">
        <w:rPr>
          <w:rFonts w:ascii="Book Antiqua" w:hAnsi="Book Antiqua"/>
          <w:sz w:val="24"/>
        </w:rPr>
        <w:t>disease</w:t>
      </w:r>
      <w:r w:rsidR="00595A37" w:rsidRPr="00132FAE">
        <w:rPr>
          <w:rFonts w:ascii="Book Antiqua" w:hAnsi="Book Antiqua"/>
          <w:sz w:val="24"/>
        </w:rPr>
        <w:t xml:space="preserve"> </w:t>
      </w:r>
      <w:r w:rsidR="00E83AAF" w:rsidRPr="00132FAE">
        <w:rPr>
          <w:rFonts w:ascii="Book Antiqua" w:hAnsi="Book Antiqua"/>
          <w:sz w:val="24"/>
        </w:rPr>
        <w:t xml:space="preserve">including the use of </w:t>
      </w:r>
      <w:r w:rsidR="00EE6096" w:rsidRPr="00132FAE">
        <w:rPr>
          <w:rFonts w:ascii="Book Antiqua" w:hAnsi="Book Antiqua"/>
          <w:sz w:val="24"/>
        </w:rPr>
        <w:t xml:space="preserve">hemodialysis can </w:t>
      </w:r>
      <w:r w:rsidR="009603CB" w:rsidRPr="00132FAE">
        <w:rPr>
          <w:rFonts w:ascii="Book Antiqua" w:hAnsi="Book Antiqua"/>
          <w:sz w:val="24"/>
        </w:rPr>
        <w:t xml:space="preserve">help to promote </w:t>
      </w:r>
      <w:proofErr w:type="gramStart"/>
      <w:r w:rsidR="00B501A8" w:rsidRPr="00132FAE">
        <w:rPr>
          <w:rFonts w:ascii="Book Antiqua" w:hAnsi="Book Antiqua"/>
          <w:sz w:val="24"/>
        </w:rPr>
        <w:t>metabolism</w:t>
      </w:r>
      <w:r w:rsidR="00091D10" w:rsidRPr="0090624D">
        <w:rPr>
          <w:rFonts w:ascii="Book Antiqua" w:hAnsi="Book Antiqua"/>
          <w:sz w:val="24"/>
          <w:vertAlign w:val="superscript"/>
        </w:rPr>
        <w:t>[</w:t>
      </w:r>
      <w:proofErr w:type="gramEnd"/>
      <w:r w:rsidR="00091D10" w:rsidRPr="0090624D">
        <w:rPr>
          <w:rFonts w:ascii="Book Antiqua" w:hAnsi="Book Antiqua"/>
          <w:sz w:val="24"/>
          <w:vertAlign w:val="superscript"/>
        </w:rPr>
        <w:t>8]</w:t>
      </w:r>
      <w:r w:rsidR="00091D10" w:rsidRPr="00132FAE">
        <w:rPr>
          <w:rFonts w:ascii="Book Antiqua" w:hAnsi="Book Antiqua"/>
          <w:sz w:val="24"/>
        </w:rPr>
        <w:t xml:space="preserve">. </w:t>
      </w:r>
      <w:r w:rsidR="00DA78E2" w:rsidRPr="00132FAE">
        <w:rPr>
          <w:rFonts w:ascii="Book Antiqua" w:hAnsi="Book Antiqua"/>
          <w:sz w:val="24"/>
        </w:rPr>
        <w:t xml:space="preserve">Hemodialysis </w:t>
      </w:r>
      <w:r w:rsidR="008E649E" w:rsidRPr="00132FAE">
        <w:rPr>
          <w:rFonts w:ascii="Book Antiqua" w:hAnsi="Book Antiqua"/>
          <w:sz w:val="24"/>
        </w:rPr>
        <w:t xml:space="preserve">as an advanced </w:t>
      </w:r>
      <w:r w:rsidR="00DA78E2" w:rsidRPr="00132FAE">
        <w:rPr>
          <w:rFonts w:ascii="Book Antiqua" w:hAnsi="Book Antiqua"/>
          <w:sz w:val="24"/>
        </w:rPr>
        <w:t xml:space="preserve">blood purification technique </w:t>
      </w:r>
      <w:r w:rsidR="00215BBD" w:rsidRPr="00132FAE">
        <w:rPr>
          <w:rFonts w:ascii="Book Antiqua" w:hAnsi="Book Antiqua"/>
          <w:sz w:val="24"/>
        </w:rPr>
        <w:t xml:space="preserve">to </w:t>
      </w:r>
      <w:r w:rsidR="00A549D3" w:rsidRPr="00132FAE">
        <w:rPr>
          <w:rFonts w:ascii="Book Antiqua" w:hAnsi="Book Antiqua"/>
          <w:sz w:val="24"/>
        </w:rPr>
        <w:t>manage</w:t>
      </w:r>
      <w:r w:rsidR="00215BBD" w:rsidRPr="00132FAE">
        <w:rPr>
          <w:rFonts w:ascii="Book Antiqua" w:hAnsi="Book Antiqua"/>
          <w:sz w:val="24"/>
        </w:rPr>
        <w:t xml:space="preserve"> </w:t>
      </w:r>
      <w:r w:rsidR="00ED6BB9" w:rsidRPr="00132FAE">
        <w:rPr>
          <w:rFonts w:ascii="Book Antiqua" w:hAnsi="Book Antiqua"/>
          <w:sz w:val="24"/>
        </w:rPr>
        <w:t>kidney failure</w:t>
      </w:r>
      <w:r w:rsidR="00A549D3" w:rsidRPr="00132FAE">
        <w:rPr>
          <w:rFonts w:ascii="Book Antiqua" w:hAnsi="Book Antiqua"/>
          <w:sz w:val="24"/>
        </w:rPr>
        <w:t xml:space="preserve"> </w:t>
      </w:r>
      <w:r w:rsidR="00196857" w:rsidRPr="00132FAE">
        <w:rPr>
          <w:rFonts w:ascii="Book Antiqua" w:hAnsi="Book Antiqua"/>
          <w:sz w:val="24"/>
        </w:rPr>
        <w:t xml:space="preserve">can </w:t>
      </w:r>
      <w:r w:rsidR="00657AEE" w:rsidRPr="00132FAE">
        <w:rPr>
          <w:rFonts w:ascii="Book Antiqua" w:hAnsi="Book Antiqua"/>
          <w:sz w:val="24"/>
        </w:rPr>
        <w:t xml:space="preserve">cleanse toxins from </w:t>
      </w:r>
      <w:r w:rsidR="009238CD" w:rsidRPr="00132FAE">
        <w:rPr>
          <w:rFonts w:ascii="Book Antiqua" w:hAnsi="Book Antiqua"/>
          <w:sz w:val="24"/>
        </w:rPr>
        <w:t xml:space="preserve">the </w:t>
      </w:r>
      <w:r w:rsidR="00657AEE" w:rsidRPr="00132FAE">
        <w:rPr>
          <w:rFonts w:ascii="Book Antiqua" w:hAnsi="Book Antiqua"/>
          <w:sz w:val="24"/>
        </w:rPr>
        <w:t>blood</w:t>
      </w:r>
      <w:r w:rsidR="00A3774C" w:rsidRPr="00132FAE">
        <w:rPr>
          <w:rFonts w:ascii="Book Antiqua" w:hAnsi="Book Antiqua"/>
          <w:sz w:val="24"/>
        </w:rPr>
        <w:t>, prolong kidney function</w:t>
      </w:r>
      <w:r w:rsidR="00106A19">
        <w:rPr>
          <w:rFonts w:ascii="Book Antiqua" w:hAnsi="Book Antiqua"/>
          <w:sz w:val="24"/>
        </w:rPr>
        <w:t>,</w:t>
      </w:r>
      <w:r w:rsidR="00A3774C" w:rsidRPr="00132FAE">
        <w:rPr>
          <w:rFonts w:ascii="Book Antiqua" w:hAnsi="Book Antiqua"/>
          <w:sz w:val="24"/>
        </w:rPr>
        <w:t xml:space="preserve"> and improve</w:t>
      </w:r>
      <w:r w:rsidR="003D0C63" w:rsidRPr="00132FAE">
        <w:rPr>
          <w:rFonts w:ascii="Book Antiqua" w:hAnsi="Book Antiqua"/>
          <w:sz w:val="24"/>
        </w:rPr>
        <w:t xml:space="preserve"> patients’</w:t>
      </w:r>
      <w:r w:rsidR="009366BA" w:rsidRPr="00132FAE">
        <w:rPr>
          <w:rFonts w:ascii="Book Antiqua" w:hAnsi="Book Antiqua"/>
          <w:sz w:val="24"/>
        </w:rPr>
        <w:t xml:space="preserve"> </w:t>
      </w:r>
      <w:r w:rsidR="00EF6B38" w:rsidRPr="00132FAE">
        <w:rPr>
          <w:rFonts w:ascii="Book Antiqua" w:hAnsi="Book Antiqua"/>
          <w:sz w:val="24"/>
        </w:rPr>
        <w:t xml:space="preserve">quality of life. </w:t>
      </w:r>
      <w:r w:rsidR="002D2047" w:rsidRPr="00132FAE">
        <w:rPr>
          <w:rFonts w:ascii="Book Antiqua" w:hAnsi="Book Antiqua"/>
          <w:sz w:val="24"/>
        </w:rPr>
        <w:t xml:space="preserve">However, for conventional </w:t>
      </w:r>
      <w:r w:rsidR="00D53A3E" w:rsidRPr="00132FAE">
        <w:rPr>
          <w:rFonts w:ascii="Book Antiqua" w:hAnsi="Book Antiqua"/>
          <w:sz w:val="24"/>
        </w:rPr>
        <w:t xml:space="preserve">hemodialysis, </w:t>
      </w:r>
      <w:r w:rsidR="00454A8B" w:rsidRPr="00132FAE">
        <w:rPr>
          <w:rFonts w:ascii="Book Antiqua" w:hAnsi="Book Antiqua"/>
          <w:sz w:val="24"/>
        </w:rPr>
        <w:t xml:space="preserve">the high prevalence of dyslipidemia may cause </w:t>
      </w:r>
      <w:r w:rsidR="00AB7793" w:rsidRPr="00132FAE">
        <w:rPr>
          <w:rFonts w:ascii="Book Antiqua" w:hAnsi="Book Antiqua"/>
          <w:sz w:val="24"/>
        </w:rPr>
        <w:t xml:space="preserve">cardiovascular diseases and </w:t>
      </w:r>
      <w:r w:rsidR="00106A19">
        <w:rPr>
          <w:rFonts w:ascii="Book Antiqua" w:hAnsi="Book Antiqua"/>
          <w:sz w:val="24"/>
        </w:rPr>
        <w:t xml:space="preserve">an </w:t>
      </w:r>
      <w:r w:rsidR="008F2E76" w:rsidRPr="00132FAE">
        <w:rPr>
          <w:rFonts w:ascii="Book Antiqua" w:hAnsi="Book Antiqua"/>
          <w:sz w:val="24"/>
        </w:rPr>
        <w:t xml:space="preserve">increase </w:t>
      </w:r>
      <w:r w:rsidR="0080432D" w:rsidRPr="00132FAE">
        <w:rPr>
          <w:rFonts w:ascii="Book Antiqua" w:hAnsi="Book Antiqua"/>
          <w:sz w:val="24"/>
        </w:rPr>
        <w:t xml:space="preserve">in mortality. Moreover, </w:t>
      </w:r>
      <w:r w:rsidR="00AF27B5" w:rsidRPr="00132FAE">
        <w:rPr>
          <w:rFonts w:ascii="Book Antiqua" w:hAnsi="Book Antiqua"/>
          <w:kern w:val="0"/>
          <w:sz w:val="24"/>
        </w:rPr>
        <w:t>toxins accumulating</w:t>
      </w:r>
      <w:r w:rsidR="00AD4E9C" w:rsidRPr="00132FAE">
        <w:rPr>
          <w:rFonts w:ascii="Book Antiqua" w:hAnsi="Book Antiqua"/>
          <w:sz w:val="24"/>
        </w:rPr>
        <w:t xml:space="preserve"> in the body</w:t>
      </w:r>
      <w:r w:rsidR="00F00024" w:rsidRPr="00132FAE">
        <w:rPr>
          <w:rFonts w:ascii="Book Antiqua" w:hAnsi="Book Antiqua"/>
          <w:sz w:val="24"/>
        </w:rPr>
        <w:t xml:space="preserve"> over time may induce some </w:t>
      </w:r>
      <w:proofErr w:type="gramStart"/>
      <w:r w:rsidR="00F00024" w:rsidRPr="00132FAE">
        <w:rPr>
          <w:rFonts w:ascii="Book Antiqua" w:hAnsi="Book Antiqua"/>
          <w:sz w:val="24"/>
        </w:rPr>
        <w:t>complications</w:t>
      </w:r>
      <w:r w:rsidR="00BB5816" w:rsidRPr="0090624D">
        <w:rPr>
          <w:rFonts w:ascii="Book Antiqua" w:hAnsi="Book Antiqua"/>
          <w:sz w:val="24"/>
          <w:vertAlign w:val="superscript"/>
        </w:rPr>
        <w:t>[</w:t>
      </w:r>
      <w:proofErr w:type="gramEnd"/>
      <w:r w:rsidR="00BB5816" w:rsidRPr="0090624D">
        <w:rPr>
          <w:rFonts w:ascii="Book Antiqua" w:hAnsi="Book Antiqua"/>
          <w:sz w:val="24"/>
          <w:vertAlign w:val="superscript"/>
        </w:rPr>
        <w:t>9]</w:t>
      </w:r>
      <w:r w:rsidR="00F00024" w:rsidRPr="00132FAE">
        <w:rPr>
          <w:rFonts w:ascii="Book Antiqua" w:hAnsi="Book Antiqua"/>
          <w:sz w:val="24"/>
        </w:rPr>
        <w:t xml:space="preserve">. </w:t>
      </w:r>
    </w:p>
    <w:p w:rsidR="00657F85" w:rsidRPr="00132FAE" w:rsidRDefault="000433C9" w:rsidP="00132FAE">
      <w:pPr>
        <w:adjustRightInd w:val="0"/>
        <w:snapToGrid w:val="0"/>
        <w:spacing w:line="360" w:lineRule="auto"/>
        <w:ind w:firstLineChars="200" w:firstLine="480"/>
        <w:rPr>
          <w:rFonts w:ascii="Book Antiqua" w:hAnsi="Book Antiqua"/>
          <w:sz w:val="24"/>
        </w:rPr>
      </w:pPr>
      <w:r w:rsidRPr="00132FAE">
        <w:rPr>
          <w:rFonts w:ascii="Book Antiqua" w:hAnsi="Book Antiqua"/>
          <w:sz w:val="24"/>
        </w:rPr>
        <w:t xml:space="preserve">The present study researched high flux hemodialysis in elderly patients with </w:t>
      </w:r>
      <w:r w:rsidR="00B079D7">
        <w:rPr>
          <w:rFonts w:ascii="Book Antiqua" w:hAnsi="Book Antiqua" w:hint="eastAsia"/>
          <w:sz w:val="24"/>
        </w:rPr>
        <w:t>CKF</w:t>
      </w:r>
      <w:r w:rsidRPr="00132FAE">
        <w:rPr>
          <w:rFonts w:ascii="Book Antiqua" w:hAnsi="Book Antiqua"/>
          <w:sz w:val="24"/>
        </w:rPr>
        <w:t>. The result</w:t>
      </w:r>
      <w:r w:rsidR="00A00BFA">
        <w:rPr>
          <w:rFonts w:ascii="Book Antiqua" w:hAnsi="Book Antiqua"/>
          <w:sz w:val="24"/>
        </w:rPr>
        <w:t>s</w:t>
      </w:r>
      <w:r w:rsidRPr="00132FAE">
        <w:rPr>
          <w:rFonts w:ascii="Book Antiqua" w:hAnsi="Book Antiqua"/>
          <w:sz w:val="24"/>
        </w:rPr>
        <w:t xml:space="preserve"> revealed that there was no significant difference in </w:t>
      </w:r>
      <w:r w:rsidR="003A14B4" w:rsidRPr="00132FAE">
        <w:rPr>
          <w:rFonts w:ascii="Book Antiqua" w:hAnsi="Book Antiqua"/>
          <w:sz w:val="24"/>
        </w:rPr>
        <w:t xml:space="preserve">the main functions of the kidney between patients receiving high flux hemodialysis and </w:t>
      </w:r>
      <w:r w:rsidR="00106A19">
        <w:rPr>
          <w:rFonts w:ascii="Book Antiqua" w:hAnsi="Book Antiqua"/>
          <w:sz w:val="24"/>
        </w:rPr>
        <w:t>those</w:t>
      </w:r>
      <w:r w:rsidR="00106A19" w:rsidRPr="00132FAE">
        <w:rPr>
          <w:rFonts w:ascii="Book Antiqua" w:hAnsi="Book Antiqua"/>
          <w:sz w:val="24"/>
        </w:rPr>
        <w:t xml:space="preserve"> </w:t>
      </w:r>
      <w:r w:rsidR="003A14B4" w:rsidRPr="00132FAE">
        <w:rPr>
          <w:rFonts w:ascii="Book Antiqua" w:hAnsi="Book Antiqua"/>
          <w:sz w:val="24"/>
        </w:rPr>
        <w:t xml:space="preserve">receiving </w:t>
      </w:r>
      <w:r w:rsidR="00C95F56" w:rsidRPr="00132FAE">
        <w:rPr>
          <w:rFonts w:ascii="Book Antiqua" w:hAnsi="Book Antiqua"/>
          <w:kern w:val="0"/>
          <w:sz w:val="24"/>
        </w:rPr>
        <w:t xml:space="preserve">conventional </w:t>
      </w:r>
      <w:r w:rsidR="003A14B4" w:rsidRPr="00132FAE">
        <w:rPr>
          <w:rFonts w:ascii="Book Antiqua" w:hAnsi="Book Antiqua"/>
          <w:sz w:val="24"/>
        </w:rPr>
        <w:t>hemodialysis</w:t>
      </w:r>
      <w:r w:rsidR="000508C4" w:rsidRPr="00132FAE">
        <w:rPr>
          <w:rFonts w:ascii="Book Antiqua" w:hAnsi="Book Antiqua"/>
          <w:sz w:val="24"/>
        </w:rPr>
        <w:t xml:space="preserve"> </w:t>
      </w:r>
      <w:r w:rsidR="00B35980" w:rsidRPr="00132FAE">
        <w:rPr>
          <w:rFonts w:ascii="Book Antiqua" w:hAnsi="Book Antiqua"/>
          <w:sz w:val="24"/>
        </w:rPr>
        <w:t xml:space="preserve">before the treatment </w:t>
      </w:r>
      <w:r w:rsidR="000508C4" w:rsidRPr="00132FAE">
        <w:rPr>
          <w:rFonts w:ascii="Book Antiqua" w:hAnsi="Book Antiqua"/>
          <w:sz w:val="24"/>
        </w:rPr>
        <w:t>(</w:t>
      </w:r>
      <w:r w:rsidR="000508C4" w:rsidRPr="00132FAE">
        <w:rPr>
          <w:rFonts w:ascii="Book Antiqua" w:hAnsi="Book Antiqua"/>
          <w:i/>
          <w:sz w:val="24"/>
        </w:rPr>
        <w:t>P</w:t>
      </w:r>
      <w:r w:rsidR="0090624D">
        <w:rPr>
          <w:rFonts w:ascii="Book Antiqua" w:hAnsi="Book Antiqua" w:hint="eastAsia"/>
          <w:i/>
          <w:sz w:val="24"/>
        </w:rPr>
        <w:t xml:space="preserve"> </w:t>
      </w:r>
      <w:r w:rsidR="0090624D">
        <w:rPr>
          <w:rFonts w:ascii="Book Antiqua" w:hAnsi="Book Antiqua" w:hint="eastAsia"/>
          <w:sz w:val="24"/>
        </w:rPr>
        <w:t xml:space="preserve">&gt; </w:t>
      </w:r>
      <w:r w:rsidR="000508C4" w:rsidRPr="00132FAE">
        <w:rPr>
          <w:rFonts w:ascii="Book Antiqua" w:hAnsi="Book Antiqua"/>
          <w:sz w:val="24"/>
        </w:rPr>
        <w:t>0.05)</w:t>
      </w:r>
      <w:r w:rsidR="00106A19">
        <w:rPr>
          <w:rFonts w:ascii="Book Antiqua" w:hAnsi="Book Antiqua"/>
          <w:sz w:val="24"/>
        </w:rPr>
        <w:t>.</w:t>
      </w:r>
      <w:r w:rsidR="005021FF" w:rsidRPr="00132FAE">
        <w:rPr>
          <w:rFonts w:ascii="Book Antiqua" w:hAnsi="Book Antiqua"/>
          <w:sz w:val="24"/>
        </w:rPr>
        <w:t xml:space="preserve"> </w:t>
      </w:r>
      <w:r w:rsidR="00106A19">
        <w:rPr>
          <w:rFonts w:ascii="Book Antiqua" w:hAnsi="Book Antiqua"/>
          <w:sz w:val="24"/>
        </w:rPr>
        <w:t>T</w:t>
      </w:r>
      <w:r w:rsidR="00106A19" w:rsidRPr="00132FAE">
        <w:rPr>
          <w:rFonts w:ascii="Book Antiqua" w:hAnsi="Book Antiqua"/>
          <w:sz w:val="24"/>
        </w:rPr>
        <w:t xml:space="preserve">here </w:t>
      </w:r>
      <w:r w:rsidR="003A14B4" w:rsidRPr="00132FAE">
        <w:rPr>
          <w:rFonts w:ascii="Book Antiqua" w:hAnsi="Book Antiqua"/>
          <w:sz w:val="24"/>
        </w:rPr>
        <w:t xml:space="preserve">was </w:t>
      </w:r>
      <w:r w:rsidR="00106A19">
        <w:rPr>
          <w:rFonts w:ascii="Book Antiqua" w:hAnsi="Book Antiqua"/>
          <w:sz w:val="24"/>
        </w:rPr>
        <w:t xml:space="preserve">also </w:t>
      </w:r>
      <w:r w:rsidR="003A14B4" w:rsidRPr="00132FAE">
        <w:rPr>
          <w:rFonts w:ascii="Book Antiqua" w:hAnsi="Book Antiqua"/>
          <w:sz w:val="24"/>
        </w:rPr>
        <w:t>no significant difference in the levels of</w:t>
      </w:r>
      <w:r w:rsidR="00106A19">
        <w:rPr>
          <w:rFonts w:ascii="Book Antiqua" w:hAnsi="Book Antiqua"/>
          <w:sz w:val="24"/>
        </w:rPr>
        <w:t xml:space="preserve"> </w:t>
      </w:r>
      <w:r w:rsidR="003A14B4" w:rsidRPr="00132FAE">
        <w:rPr>
          <w:rFonts w:ascii="Book Antiqua" w:hAnsi="Book Antiqua"/>
          <w:sz w:val="24"/>
        </w:rPr>
        <w:t>β2-microglobulin and blood urea nitrogen between the two groups</w:t>
      </w:r>
      <w:r w:rsidR="000508C4" w:rsidRPr="00132FAE">
        <w:rPr>
          <w:rFonts w:ascii="Book Antiqua" w:hAnsi="Book Antiqua"/>
          <w:sz w:val="24"/>
        </w:rPr>
        <w:t xml:space="preserve"> (</w:t>
      </w:r>
      <w:r w:rsidR="000508C4" w:rsidRPr="00132FAE">
        <w:rPr>
          <w:rFonts w:ascii="Book Antiqua" w:hAnsi="Book Antiqua"/>
          <w:i/>
          <w:sz w:val="24"/>
        </w:rPr>
        <w:t>P</w:t>
      </w:r>
      <w:r w:rsidR="0090624D">
        <w:rPr>
          <w:rFonts w:ascii="Book Antiqua" w:hAnsi="Book Antiqua" w:hint="eastAsia"/>
          <w:i/>
          <w:sz w:val="24"/>
        </w:rPr>
        <w:t xml:space="preserve"> &gt;</w:t>
      </w:r>
      <w:r w:rsidR="0090624D">
        <w:rPr>
          <w:rFonts w:ascii="Book Antiqua" w:hAnsi="Book Antiqua" w:hint="eastAsia"/>
          <w:sz w:val="24"/>
        </w:rPr>
        <w:t xml:space="preserve"> </w:t>
      </w:r>
      <w:r w:rsidR="000508C4" w:rsidRPr="00132FAE">
        <w:rPr>
          <w:rFonts w:ascii="Book Antiqua" w:hAnsi="Book Antiqua"/>
          <w:sz w:val="24"/>
        </w:rPr>
        <w:t>0.05)</w:t>
      </w:r>
      <w:r w:rsidR="003A14B4" w:rsidRPr="00132FAE">
        <w:rPr>
          <w:rFonts w:ascii="Book Antiqua" w:hAnsi="Book Antiqua"/>
          <w:sz w:val="24"/>
        </w:rPr>
        <w:t xml:space="preserve">. </w:t>
      </w:r>
      <w:r w:rsidR="0081716A" w:rsidRPr="00132FAE">
        <w:rPr>
          <w:rFonts w:ascii="Book Antiqua" w:hAnsi="Book Antiqua"/>
          <w:sz w:val="24"/>
        </w:rPr>
        <w:t xml:space="preserve">However, after the treatment, </w:t>
      </w:r>
      <w:r w:rsidR="00224C45" w:rsidRPr="00132FAE">
        <w:rPr>
          <w:rFonts w:ascii="Book Antiqua" w:hAnsi="Book Antiqua"/>
          <w:sz w:val="24"/>
        </w:rPr>
        <w:t xml:space="preserve">the main </w:t>
      </w:r>
      <w:r w:rsidR="00106A19" w:rsidRPr="00132FAE">
        <w:rPr>
          <w:rFonts w:ascii="Book Antiqua" w:hAnsi="Book Antiqua"/>
          <w:sz w:val="24"/>
        </w:rPr>
        <w:t>function</w:t>
      </w:r>
      <w:r w:rsidR="00106A19">
        <w:rPr>
          <w:rFonts w:ascii="Book Antiqua" w:hAnsi="Book Antiqua"/>
          <w:sz w:val="24"/>
        </w:rPr>
        <w:t xml:space="preserve"> parameters</w:t>
      </w:r>
      <w:r w:rsidR="00106A19" w:rsidRPr="00132FAE">
        <w:rPr>
          <w:rFonts w:ascii="Book Antiqua" w:hAnsi="Book Antiqua"/>
          <w:sz w:val="24"/>
        </w:rPr>
        <w:t xml:space="preserve"> </w:t>
      </w:r>
      <w:r w:rsidR="00224C45" w:rsidRPr="00132FAE">
        <w:rPr>
          <w:rFonts w:ascii="Book Antiqua" w:hAnsi="Book Antiqua"/>
          <w:sz w:val="24"/>
        </w:rPr>
        <w:t xml:space="preserve">of </w:t>
      </w:r>
      <w:r w:rsidR="00106A19">
        <w:rPr>
          <w:rFonts w:ascii="Book Antiqua" w:hAnsi="Book Antiqua"/>
          <w:sz w:val="24"/>
        </w:rPr>
        <w:t xml:space="preserve">the </w:t>
      </w:r>
      <w:r w:rsidR="00224C45" w:rsidRPr="00132FAE">
        <w:rPr>
          <w:rFonts w:ascii="Book Antiqua" w:hAnsi="Book Antiqua"/>
          <w:sz w:val="24"/>
        </w:rPr>
        <w:t xml:space="preserve">kidney were </w:t>
      </w:r>
      <w:r w:rsidR="00106A19">
        <w:rPr>
          <w:rFonts w:ascii="Book Antiqua" w:hAnsi="Book Antiqua"/>
          <w:sz w:val="24"/>
        </w:rPr>
        <w:t>better</w:t>
      </w:r>
      <w:r w:rsidR="00106A19" w:rsidRPr="00132FAE">
        <w:rPr>
          <w:rFonts w:ascii="Book Antiqua" w:hAnsi="Book Antiqua"/>
          <w:sz w:val="24"/>
        </w:rPr>
        <w:t xml:space="preserve"> </w:t>
      </w:r>
      <w:r w:rsidR="00224C45" w:rsidRPr="00132FAE">
        <w:rPr>
          <w:rFonts w:ascii="Book Antiqua" w:hAnsi="Book Antiqua"/>
          <w:sz w:val="24"/>
        </w:rPr>
        <w:t xml:space="preserve">in the study </w:t>
      </w:r>
      <w:r w:rsidR="008751FB" w:rsidRPr="00132FAE">
        <w:rPr>
          <w:rFonts w:ascii="Book Antiqua" w:hAnsi="Book Antiqua"/>
          <w:sz w:val="24"/>
        </w:rPr>
        <w:t>group than in the control group</w:t>
      </w:r>
      <w:r w:rsidR="00224C45" w:rsidRPr="00132FAE">
        <w:rPr>
          <w:rFonts w:ascii="Book Antiqua" w:hAnsi="Book Antiqua"/>
          <w:sz w:val="24"/>
        </w:rPr>
        <w:t xml:space="preserve"> </w:t>
      </w:r>
      <w:r w:rsidR="008751FB" w:rsidRPr="00132FAE">
        <w:rPr>
          <w:rFonts w:ascii="Book Antiqua" w:hAnsi="Book Antiqua"/>
          <w:sz w:val="24"/>
        </w:rPr>
        <w:t>(</w:t>
      </w:r>
      <w:r w:rsidR="008751FB" w:rsidRPr="00132FAE">
        <w:rPr>
          <w:rFonts w:ascii="Book Antiqua" w:hAnsi="Book Antiqua"/>
          <w:i/>
          <w:sz w:val="24"/>
        </w:rPr>
        <w:t>P</w:t>
      </w:r>
      <w:r w:rsidR="0090624D">
        <w:rPr>
          <w:rFonts w:ascii="Book Antiqua" w:hAnsi="Book Antiqua" w:hint="eastAsia"/>
          <w:i/>
          <w:sz w:val="24"/>
        </w:rPr>
        <w:t xml:space="preserve"> </w:t>
      </w:r>
      <w:r w:rsidR="0090624D">
        <w:rPr>
          <w:rFonts w:ascii="Book Antiqua" w:hAnsi="Book Antiqua" w:hint="eastAsia"/>
          <w:sz w:val="24"/>
        </w:rPr>
        <w:t xml:space="preserve">&lt; </w:t>
      </w:r>
      <w:r w:rsidR="008751FB" w:rsidRPr="00132FAE">
        <w:rPr>
          <w:rFonts w:ascii="Book Antiqua" w:hAnsi="Book Antiqua"/>
          <w:sz w:val="24"/>
        </w:rPr>
        <w:t xml:space="preserve">0.05). </w:t>
      </w:r>
      <w:r w:rsidR="00946FA9" w:rsidRPr="00132FAE">
        <w:rPr>
          <w:rFonts w:ascii="Book Antiqua" w:hAnsi="Book Antiqua"/>
          <w:sz w:val="24"/>
        </w:rPr>
        <w:t xml:space="preserve">What’s </w:t>
      </w:r>
      <w:r w:rsidR="00946FA9" w:rsidRPr="00132FAE">
        <w:rPr>
          <w:rFonts w:ascii="Book Antiqua" w:hAnsi="Book Antiqua"/>
          <w:sz w:val="24"/>
        </w:rPr>
        <w:lastRenderedPageBreak/>
        <w:t xml:space="preserve">more, the levels of parathyroid hormone and serum cystatin C were </w:t>
      </w:r>
      <w:r w:rsidR="00141F88" w:rsidRPr="00132FAE">
        <w:rPr>
          <w:rFonts w:ascii="Book Antiqua" w:hAnsi="Book Antiqua"/>
          <w:sz w:val="24"/>
        </w:rPr>
        <w:t xml:space="preserve">lower in the study group than </w:t>
      </w:r>
      <w:r w:rsidR="00AD6BF4" w:rsidRPr="00132FAE">
        <w:rPr>
          <w:rFonts w:ascii="Book Antiqua" w:hAnsi="Book Antiqua"/>
          <w:sz w:val="24"/>
        </w:rPr>
        <w:t>in the control group (</w:t>
      </w:r>
      <w:r w:rsidR="00AD6BF4" w:rsidRPr="00132FAE">
        <w:rPr>
          <w:rFonts w:ascii="Book Antiqua" w:hAnsi="Book Antiqua"/>
          <w:i/>
          <w:sz w:val="24"/>
        </w:rPr>
        <w:t>P</w:t>
      </w:r>
      <w:r w:rsidR="0090624D">
        <w:rPr>
          <w:rFonts w:ascii="Book Antiqua" w:hAnsi="Book Antiqua" w:hint="eastAsia"/>
          <w:i/>
          <w:sz w:val="24"/>
        </w:rPr>
        <w:t xml:space="preserve"> &lt; </w:t>
      </w:r>
      <w:r w:rsidR="00AD6BF4" w:rsidRPr="00132FAE">
        <w:rPr>
          <w:rFonts w:ascii="Book Antiqua" w:hAnsi="Book Antiqua"/>
          <w:sz w:val="24"/>
        </w:rPr>
        <w:t xml:space="preserve">0.05). </w:t>
      </w:r>
      <w:r w:rsidR="00987543" w:rsidRPr="00132FAE">
        <w:rPr>
          <w:rFonts w:ascii="Book Antiqua" w:hAnsi="Book Antiqua"/>
          <w:sz w:val="24"/>
        </w:rPr>
        <w:t xml:space="preserve">The incidence of complications was </w:t>
      </w:r>
      <w:r w:rsidR="00106A19">
        <w:rPr>
          <w:rFonts w:ascii="Book Antiqua" w:hAnsi="Book Antiqua"/>
          <w:sz w:val="24"/>
        </w:rPr>
        <w:t>significantly lower</w:t>
      </w:r>
      <w:r w:rsidR="00987543" w:rsidRPr="00132FAE">
        <w:rPr>
          <w:rFonts w:ascii="Book Antiqua" w:hAnsi="Book Antiqua"/>
          <w:sz w:val="24"/>
        </w:rPr>
        <w:t xml:space="preserve"> in the study group than</w:t>
      </w:r>
      <w:r w:rsidR="00106A19">
        <w:rPr>
          <w:rFonts w:ascii="Book Antiqua" w:hAnsi="Book Antiqua"/>
          <w:sz w:val="24"/>
        </w:rPr>
        <w:t xml:space="preserve"> </w:t>
      </w:r>
      <w:r w:rsidR="00987543" w:rsidRPr="00132FAE">
        <w:rPr>
          <w:rFonts w:ascii="Book Antiqua" w:hAnsi="Book Antiqua"/>
          <w:sz w:val="24"/>
        </w:rPr>
        <w:t>in the control group (</w:t>
      </w:r>
      <w:r w:rsidR="00987543" w:rsidRPr="00132FAE">
        <w:rPr>
          <w:rFonts w:ascii="Book Antiqua" w:hAnsi="Book Antiqua"/>
          <w:i/>
          <w:sz w:val="24"/>
        </w:rPr>
        <w:t>P</w:t>
      </w:r>
      <w:r w:rsidR="0090624D">
        <w:rPr>
          <w:rFonts w:ascii="Book Antiqua" w:hAnsi="Book Antiqua" w:hint="eastAsia"/>
          <w:i/>
          <w:sz w:val="24"/>
        </w:rPr>
        <w:t xml:space="preserve"> </w:t>
      </w:r>
      <w:r w:rsidR="0090624D">
        <w:rPr>
          <w:rFonts w:ascii="Book Antiqua" w:hAnsi="Book Antiqua" w:hint="eastAsia"/>
          <w:sz w:val="24"/>
        </w:rPr>
        <w:t xml:space="preserve">&lt; </w:t>
      </w:r>
      <w:r w:rsidR="00987543" w:rsidRPr="00132FAE">
        <w:rPr>
          <w:rFonts w:ascii="Book Antiqua" w:hAnsi="Book Antiqua"/>
          <w:sz w:val="24"/>
        </w:rPr>
        <w:t xml:space="preserve">0.05). </w:t>
      </w:r>
    </w:p>
    <w:p w:rsidR="00C9791F" w:rsidRPr="00132FAE" w:rsidRDefault="00D03657" w:rsidP="00132FAE">
      <w:pPr>
        <w:adjustRightInd w:val="0"/>
        <w:snapToGrid w:val="0"/>
        <w:spacing w:line="360" w:lineRule="auto"/>
        <w:ind w:firstLineChars="200" w:firstLine="480"/>
        <w:rPr>
          <w:rFonts w:ascii="Book Antiqua" w:hAnsi="Book Antiqua"/>
          <w:sz w:val="24"/>
        </w:rPr>
      </w:pPr>
      <w:r w:rsidRPr="00132FAE">
        <w:rPr>
          <w:rFonts w:ascii="Book Antiqua" w:hAnsi="Book Antiqua"/>
          <w:sz w:val="24"/>
        </w:rPr>
        <w:t xml:space="preserve">High flux hemodialysis </w:t>
      </w:r>
      <w:r w:rsidR="00E741D1" w:rsidRPr="00132FAE">
        <w:rPr>
          <w:rFonts w:ascii="Book Antiqua" w:hAnsi="Book Antiqua"/>
          <w:sz w:val="24"/>
        </w:rPr>
        <w:t xml:space="preserve">is a highly effective </w:t>
      </w:r>
      <w:r w:rsidR="00045802" w:rsidRPr="00132FAE">
        <w:rPr>
          <w:rFonts w:ascii="Book Antiqua" w:hAnsi="Book Antiqua"/>
          <w:sz w:val="24"/>
        </w:rPr>
        <w:t xml:space="preserve">technique to </w:t>
      </w:r>
      <w:r w:rsidR="00E741D1" w:rsidRPr="00132FAE">
        <w:rPr>
          <w:rFonts w:ascii="Book Antiqua" w:hAnsi="Book Antiqua"/>
          <w:sz w:val="24"/>
        </w:rPr>
        <w:t>purify</w:t>
      </w:r>
      <w:r w:rsidR="00045802" w:rsidRPr="00132FAE">
        <w:rPr>
          <w:rFonts w:ascii="Book Antiqua" w:hAnsi="Book Antiqua"/>
          <w:sz w:val="24"/>
        </w:rPr>
        <w:t xml:space="preserve"> </w:t>
      </w:r>
      <w:r w:rsidR="00E741D1" w:rsidRPr="00132FAE">
        <w:rPr>
          <w:rFonts w:ascii="Book Antiqua" w:hAnsi="Book Antiqua"/>
          <w:sz w:val="24"/>
        </w:rPr>
        <w:t>the blood</w:t>
      </w:r>
      <w:r w:rsidR="00045802" w:rsidRPr="00132FAE">
        <w:rPr>
          <w:rFonts w:ascii="Book Antiqua" w:hAnsi="Book Antiqua"/>
          <w:sz w:val="24"/>
        </w:rPr>
        <w:t xml:space="preserve">. It works smoothly in the process of </w:t>
      </w:r>
      <w:r w:rsidR="00E741D1" w:rsidRPr="00132FAE">
        <w:rPr>
          <w:rFonts w:ascii="Book Antiqua" w:hAnsi="Book Antiqua"/>
          <w:sz w:val="24"/>
        </w:rPr>
        <w:t>convection-diffusion and adsorption</w:t>
      </w:r>
      <w:r w:rsidR="00045802" w:rsidRPr="00132FAE">
        <w:rPr>
          <w:rFonts w:ascii="Book Antiqua" w:hAnsi="Book Antiqua"/>
          <w:sz w:val="24"/>
        </w:rPr>
        <w:t xml:space="preserve">. It </w:t>
      </w:r>
      <w:r w:rsidRPr="00132FAE">
        <w:rPr>
          <w:rFonts w:ascii="Book Antiqua" w:hAnsi="Book Antiqua"/>
          <w:sz w:val="24"/>
        </w:rPr>
        <w:t xml:space="preserve">utilizes dialyzer </w:t>
      </w:r>
      <w:r w:rsidR="00C45BF6" w:rsidRPr="00132FAE">
        <w:rPr>
          <w:rFonts w:ascii="Book Antiqua" w:hAnsi="Book Antiqua"/>
          <w:sz w:val="24"/>
        </w:rPr>
        <w:t xml:space="preserve">membranes of </w:t>
      </w:r>
      <w:r w:rsidRPr="00132FAE">
        <w:rPr>
          <w:rFonts w:ascii="Book Antiqua" w:hAnsi="Book Antiqua"/>
          <w:sz w:val="24"/>
        </w:rPr>
        <w:t xml:space="preserve">high energy and </w:t>
      </w:r>
      <w:r w:rsidR="00C45BF6" w:rsidRPr="00132FAE">
        <w:rPr>
          <w:rFonts w:ascii="Book Antiqua" w:hAnsi="Book Antiqua"/>
          <w:sz w:val="24"/>
        </w:rPr>
        <w:t>high</w:t>
      </w:r>
      <w:r w:rsidRPr="00132FAE">
        <w:rPr>
          <w:rFonts w:ascii="Book Antiqua" w:hAnsi="Book Antiqua"/>
          <w:sz w:val="24"/>
        </w:rPr>
        <w:t xml:space="preserve"> </w:t>
      </w:r>
      <w:r w:rsidR="00C45BF6" w:rsidRPr="00132FAE">
        <w:rPr>
          <w:rFonts w:ascii="Book Antiqua" w:hAnsi="Book Antiqua"/>
          <w:sz w:val="24"/>
        </w:rPr>
        <w:t>biocompatibility</w:t>
      </w:r>
      <w:r w:rsidRPr="00132FAE">
        <w:rPr>
          <w:rFonts w:ascii="Book Antiqua" w:hAnsi="Book Antiqua"/>
          <w:sz w:val="24"/>
        </w:rPr>
        <w:t xml:space="preserve"> to </w:t>
      </w:r>
      <w:r w:rsidR="00BA509E" w:rsidRPr="00132FAE">
        <w:rPr>
          <w:rFonts w:ascii="Book Antiqua" w:hAnsi="Book Antiqua"/>
          <w:sz w:val="24"/>
        </w:rPr>
        <w:t xml:space="preserve">purify the blood. </w:t>
      </w:r>
      <w:r w:rsidR="00EE7D58" w:rsidRPr="00132FAE">
        <w:rPr>
          <w:rFonts w:ascii="Book Antiqua" w:hAnsi="Book Antiqua"/>
          <w:sz w:val="24"/>
        </w:rPr>
        <w:t xml:space="preserve">Comparatively, </w:t>
      </w:r>
      <w:r w:rsidR="00BC609B" w:rsidRPr="00132FAE">
        <w:rPr>
          <w:rFonts w:ascii="Book Antiqua" w:hAnsi="Book Antiqua"/>
          <w:sz w:val="24"/>
        </w:rPr>
        <w:t xml:space="preserve">high </w:t>
      </w:r>
      <w:r w:rsidR="0074074D" w:rsidRPr="00132FAE">
        <w:rPr>
          <w:rFonts w:ascii="Book Antiqua" w:hAnsi="Book Antiqua"/>
          <w:sz w:val="24"/>
        </w:rPr>
        <w:t>flux hemodialysis has larger pore sizes which promote</w:t>
      </w:r>
      <w:r w:rsidR="00317C2C" w:rsidRPr="00132FAE">
        <w:rPr>
          <w:rFonts w:ascii="Book Antiqua" w:hAnsi="Book Antiqua"/>
          <w:sz w:val="24"/>
        </w:rPr>
        <w:t xml:space="preserve"> </w:t>
      </w:r>
      <w:r w:rsidR="0074074D" w:rsidRPr="00132FAE">
        <w:rPr>
          <w:rFonts w:ascii="Book Antiqua" w:hAnsi="Book Antiqua"/>
          <w:sz w:val="24"/>
        </w:rPr>
        <w:t>improve</w:t>
      </w:r>
      <w:r w:rsidR="00317C2C" w:rsidRPr="00132FAE">
        <w:rPr>
          <w:rFonts w:ascii="Book Antiqua" w:hAnsi="Book Antiqua"/>
          <w:sz w:val="24"/>
        </w:rPr>
        <w:t xml:space="preserve">ment in </w:t>
      </w:r>
      <w:r w:rsidR="00106A19">
        <w:rPr>
          <w:rFonts w:ascii="Book Antiqua" w:hAnsi="Book Antiqua"/>
          <w:sz w:val="24"/>
        </w:rPr>
        <w:t xml:space="preserve">the </w:t>
      </w:r>
      <w:r w:rsidR="0098443F" w:rsidRPr="00132FAE">
        <w:rPr>
          <w:rFonts w:ascii="Book Antiqua" w:hAnsi="Book Antiqua"/>
          <w:sz w:val="24"/>
        </w:rPr>
        <w:t>activity of lipoprotein</w:t>
      </w:r>
      <w:r w:rsidR="00AD3DF3" w:rsidRPr="00132FAE">
        <w:rPr>
          <w:rFonts w:ascii="Book Antiqua" w:hAnsi="Book Antiqua"/>
          <w:sz w:val="24"/>
        </w:rPr>
        <w:t xml:space="preserve"> and lipid </w:t>
      </w:r>
      <w:proofErr w:type="gramStart"/>
      <w:r w:rsidR="00AD3DF3" w:rsidRPr="00132FAE">
        <w:rPr>
          <w:rFonts w:ascii="Book Antiqua" w:hAnsi="Book Antiqua"/>
          <w:sz w:val="24"/>
        </w:rPr>
        <w:t>metabolism</w:t>
      </w:r>
      <w:r w:rsidR="00A00E30" w:rsidRPr="0090624D">
        <w:rPr>
          <w:rFonts w:ascii="Book Antiqua" w:hAnsi="Book Antiqua"/>
          <w:sz w:val="24"/>
          <w:vertAlign w:val="superscript"/>
        </w:rPr>
        <w:t>[</w:t>
      </w:r>
      <w:proofErr w:type="gramEnd"/>
      <w:r w:rsidR="00A00E30" w:rsidRPr="0090624D">
        <w:rPr>
          <w:rFonts w:ascii="Book Antiqua" w:hAnsi="Book Antiqua"/>
          <w:sz w:val="24"/>
          <w:vertAlign w:val="superscript"/>
        </w:rPr>
        <w:t>10]</w:t>
      </w:r>
      <w:r w:rsidR="00AD3DF3" w:rsidRPr="00132FAE">
        <w:rPr>
          <w:rFonts w:ascii="Book Antiqua" w:hAnsi="Book Antiqua"/>
          <w:sz w:val="24"/>
        </w:rPr>
        <w:t xml:space="preserve">. </w:t>
      </w:r>
      <w:r w:rsidR="00657F85" w:rsidRPr="00132FAE">
        <w:rPr>
          <w:rFonts w:ascii="Book Antiqua" w:hAnsi="Book Antiqua"/>
          <w:sz w:val="24"/>
        </w:rPr>
        <w:t>It can effectively remove toxins from the blood and improve lipids in the blood</w:t>
      </w:r>
      <w:r w:rsidR="00063330" w:rsidRPr="00132FAE">
        <w:rPr>
          <w:rFonts w:ascii="Book Antiqua" w:hAnsi="Book Antiqua"/>
          <w:sz w:val="24"/>
        </w:rPr>
        <w:t xml:space="preserve"> </w:t>
      </w:r>
      <w:r w:rsidR="001D5F56" w:rsidRPr="00132FAE">
        <w:rPr>
          <w:rFonts w:ascii="Book Antiqua" w:hAnsi="Book Antiqua"/>
          <w:sz w:val="24"/>
        </w:rPr>
        <w:t>which play an essential role in the formation of complication</w:t>
      </w:r>
      <w:r w:rsidR="00106A19">
        <w:rPr>
          <w:rFonts w:ascii="Book Antiqua" w:hAnsi="Book Antiqua"/>
          <w:sz w:val="24"/>
        </w:rPr>
        <w:t>s</w:t>
      </w:r>
      <w:r w:rsidR="001D5F56" w:rsidRPr="00132FAE">
        <w:rPr>
          <w:rFonts w:ascii="Book Antiqua" w:hAnsi="Book Antiqua"/>
          <w:sz w:val="24"/>
        </w:rPr>
        <w:t xml:space="preserve"> </w:t>
      </w:r>
      <w:r w:rsidR="00063330" w:rsidRPr="00132FAE">
        <w:rPr>
          <w:rFonts w:ascii="Book Antiqua" w:hAnsi="Book Antiqua"/>
          <w:sz w:val="24"/>
        </w:rPr>
        <w:t xml:space="preserve">with high diffusion and </w:t>
      </w:r>
      <w:proofErr w:type="gramStart"/>
      <w:r w:rsidR="00FE05CD" w:rsidRPr="00132FAE">
        <w:rPr>
          <w:rFonts w:ascii="Book Antiqua" w:hAnsi="Book Antiqua"/>
          <w:sz w:val="24"/>
        </w:rPr>
        <w:t>filtration</w:t>
      </w:r>
      <w:r w:rsidR="00743D65" w:rsidRPr="0090624D">
        <w:rPr>
          <w:rFonts w:ascii="Book Antiqua" w:hAnsi="Book Antiqua"/>
          <w:sz w:val="24"/>
          <w:vertAlign w:val="superscript"/>
        </w:rPr>
        <w:t>[</w:t>
      </w:r>
      <w:proofErr w:type="gramEnd"/>
      <w:r w:rsidR="00743D65" w:rsidRPr="0090624D">
        <w:rPr>
          <w:rFonts w:ascii="Book Antiqua" w:hAnsi="Book Antiqua"/>
          <w:sz w:val="24"/>
          <w:vertAlign w:val="superscript"/>
        </w:rPr>
        <w:t>11]</w:t>
      </w:r>
      <w:r w:rsidR="00657F85" w:rsidRPr="00132FAE">
        <w:rPr>
          <w:rFonts w:ascii="Book Antiqua" w:hAnsi="Book Antiqua"/>
          <w:sz w:val="24"/>
        </w:rPr>
        <w:t xml:space="preserve">. </w:t>
      </w:r>
    </w:p>
    <w:p w:rsidR="00C9791F" w:rsidRPr="00132FAE" w:rsidRDefault="00C9791F" w:rsidP="00132FAE">
      <w:pPr>
        <w:adjustRightInd w:val="0"/>
        <w:snapToGrid w:val="0"/>
        <w:spacing w:line="360" w:lineRule="auto"/>
        <w:ind w:firstLineChars="200" w:firstLine="480"/>
        <w:rPr>
          <w:rFonts w:ascii="Book Antiqua" w:hAnsi="Book Antiqua"/>
          <w:sz w:val="24"/>
        </w:rPr>
      </w:pPr>
      <w:r w:rsidRPr="00132FAE">
        <w:rPr>
          <w:rFonts w:ascii="Book Antiqua" w:hAnsi="Book Antiqua"/>
          <w:kern w:val="0"/>
          <w:sz w:val="24"/>
        </w:rPr>
        <w:t xml:space="preserve">Large middle molecules such as serum phosphate were </w:t>
      </w:r>
      <w:r w:rsidR="00106A19" w:rsidRPr="00132FAE">
        <w:rPr>
          <w:rFonts w:ascii="Book Antiqua" w:hAnsi="Book Antiqua"/>
          <w:kern w:val="0"/>
          <w:sz w:val="24"/>
        </w:rPr>
        <w:t>risk</w:t>
      </w:r>
      <w:r w:rsidR="00106A19">
        <w:rPr>
          <w:rFonts w:ascii="Book Antiqua" w:hAnsi="Book Antiqua"/>
          <w:kern w:val="0"/>
          <w:sz w:val="24"/>
        </w:rPr>
        <w:t>y</w:t>
      </w:r>
      <w:r w:rsidR="00106A19" w:rsidRPr="00132FAE">
        <w:rPr>
          <w:rFonts w:ascii="Book Antiqua" w:hAnsi="Book Antiqua"/>
          <w:kern w:val="0"/>
          <w:sz w:val="24"/>
        </w:rPr>
        <w:t xml:space="preserve"> </w:t>
      </w:r>
      <w:r w:rsidRPr="00132FAE">
        <w:rPr>
          <w:rFonts w:ascii="Book Antiqua" w:hAnsi="Book Antiqua"/>
          <w:kern w:val="0"/>
          <w:sz w:val="24"/>
        </w:rPr>
        <w:t xml:space="preserve">for the complications in patients receiving continuous hemodialysis. </w:t>
      </w:r>
      <w:r w:rsidRPr="00132FAE">
        <w:rPr>
          <w:rFonts w:ascii="Book Antiqua" w:hAnsi="Book Antiqua"/>
          <w:sz w:val="24"/>
        </w:rPr>
        <w:t xml:space="preserve">In terms of removing toxins, low flux hemodialysis’ performance is not so good, although it has good </w:t>
      </w:r>
      <w:r w:rsidR="00106A19">
        <w:rPr>
          <w:rFonts w:ascii="Book Antiqua" w:hAnsi="Book Antiqua"/>
          <w:sz w:val="24"/>
        </w:rPr>
        <w:t xml:space="preserve">therapeutic </w:t>
      </w:r>
      <w:r w:rsidRPr="00132FAE">
        <w:rPr>
          <w:rFonts w:ascii="Book Antiqua" w:hAnsi="Book Antiqua"/>
          <w:sz w:val="24"/>
        </w:rPr>
        <w:t>efficacy. By using membranes of high biocompatibility, high flux hemodialysis can help reduce the incidence of dialysis membrane reactions and inflammatory stress. It removes smaller-sized middle molecules from the blood by creating dispersion and removes larger middle molecules by creating adsorption. It can effectively reduce the incidence of complications</w:t>
      </w:r>
      <w:r w:rsidR="00106A19">
        <w:rPr>
          <w:rFonts w:ascii="Book Antiqua" w:hAnsi="Book Antiqua"/>
          <w:sz w:val="24"/>
        </w:rPr>
        <w:t xml:space="preserve"> and </w:t>
      </w:r>
      <w:r w:rsidRPr="00132FAE">
        <w:rPr>
          <w:rFonts w:ascii="Book Antiqua" w:hAnsi="Book Antiqua"/>
          <w:sz w:val="24"/>
        </w:rPr>
        <w:t xml:space="preserve">treatment duration and improve the survival. Furthermore, it does not require specialist equipment and </w:t>
      </w:r>
      <w:r w:rsidR="00EE46A8" w:rsidRPr="00132FAE">
        <w:rPr>
          <w:rFonts w:ascii="Book Antiqua" w:hAnsi="Book Antiqua"/>
          <w:sz w:val="24"/>
        </w:rPr>
        <w:t xml:space="preserve">the cost </w:t>
      </w:r>
      <w:r w:rsidRPr="00132FAE">
        <w:rPr>
          <w:rFonts w:ascii="Book Antiqua" w:hAnsi="Book Antiqua"/>
          <w:sz w:val="24"/>
        </w:rPr>
        <w:t xml:space="preserve">is </w:t>
      </w:r>
      <w:r w:rsidR="00EE46A8" w:rsidRPr="00132FAE">
        <w:rPr>
          <w:rFonts w:ascii="Book Antiqua" w:hAnsi="Book Antiqua"/>
          <w:sz w:val="24"/>
        </w:rPr>
        <w:t xml:space="preserve">comparatively </w:t>
      </w:r>
      <w:proofErr w:type="gramStart"/>
      <w:r w:rsidR="00EE46A8" w:rsidRPr="00132FAE">
        <w:rPr>
          <w:rFonts w:ascii="Book Antiqua" w:hAnsi="Book Antiqua"/>
          <w:sz w:val="24"/>
        </w:rPr>
        <w:t>low</w:t>
      </w:r>
      <w:r w:rsidRPr="0090624D">
        <w:rPr>
          <w:rFonts w:ascii="Book Antiqua" w:hAnsi="Book Antiqua"/>
          <w:sz w:val="24"/>
          <w:vertAlign w:val="superscript"/>
        </w:rPr>
        <w:t>[</w:t>
      </w:r>
      <w:proofErr w:type="gramEnd"/>
      <w:r w:rsidRPr="0090624D">
        <w:rPr>
          <w:rFonts w:ascii="Book Antiqua" w:hAnsi="Book Antiqua"/>
          <w:sz w:val="24"/>
          <w:vertAlign w:val="superscript"/>
        </w:rPr>
        <w:t>12]</w:t>
      </w:r>
      <w:r w:rsidRPr="00132FAE">
        <w:rPr>
          <w:rFonts w:ascii="Book Antiqua" w:hAnsi="Book Antiqua"/>
          <w:sz w:val="24"/>
        </w:rPr>
        <w:t xml:space="preserve">. </w:t>
      </w:r>
    </w:p>
    <w:p w:rsidR="00747B4F" w:rsidRPr="00132FAE" w:rsidRDefault="00C9791F" w:rsidP="00132FAE">
      <w:pPr>
        <w:adjustRightInd w:val="0"/>
        <w:snapToGrid w:val="0"/>
        <w:spacing w:line="360" w:lineRule="auto"/>
        <w:ind w:firstLineChars="200" w:firstLine="480"/>
        <w:rPr>
          <w:rFonts w:ascii="Book Antiqua" w:hAnsi="Book Antiqua"/>
          <w:sz w:val="24"/>
        </w:rPr>
      </w:pPr>
      <w:r w:rsidRPr="00132FAE">
        <w:rPr>
          <w:rFonts w:ascii="Book Antiqua" w:hAnsi="Book Antiqua"/>
          <w:kern w:val="0"/>
          <w:sz w:val="24"/>
        </w:rPr>
        <w:t xml:space="preserve">In the past, most patients received conventional hemodialysis </w:t>
      </w:r>
      <w:r w:rsidRPr="00132FAE">
        <w:rPr>
          <w:rFonts w:ascii="Book Antiqua" w:hAnsi="Book Antiqua"/>
          <w:sz w:val="24"/>
        </w:rPr>
        <w:t>+ hemodiafiltration (HDF</w:t>
      </w:r>
      <w:proofErr w:type="gramStart"/>
      <w:r w:rsidRPr="00132FAE">
        <w:rPr>
          <w:rFonts w:ascii="Book Antiqua" w:hAnsi="Book Antiqua"/>
          <w:sz w:val="24"/>
        </w:rPr>
        <w:t>)</w:t>
      </w:r>
      <w:r w:rsidRPr="0090624D">
        <w:rPr>
          <w:rFonts w:ascii="Book Antiqua" w:hAnsi="Book Antiqua"/>
          <w:sz w:val="24"/>
          <w:vertAlign w:val="superscript"/>
        </w:rPr>
        <w:t>[</w:t>
      </w:r>
      <w:proofErr w:type="gramEnd"/>
      <w:r w:rsidRPr="0090624D">
        <w:rPr>
          <w:rFonts w:ascii="Book Antiqua" w:hAnsi="Book Antiqua"/>
          <w:sz w:val="24"/>
          <w:vertAlign w:val="superscript"/>
        </w:rPr>
        <w:t>13]</w:t>
      </w:r>
      <w:r w:rsidRPr="00132FAE">
        <w:rPr>
          <w:rFonts w:ascii="Book Antiqua" w:hAnsi="Book Antiqua"/>
          <w:sz w:val="24"/>
        </w:rPr>
        <w:t xml:space="preserve">. Presently, nevertheless, they use HDF more frequently. However, HDF requires </w:t>
      </w:r>
      <w:r w:rsidR="00106A19">
        <w:rPr>
          <w:rFonts w:ascii="Book Antiqua" w:hAnsi="Book Antiqua"/>
          <w:sz w:val="24"/>
        </w:rPr>
        <w:t>a large amount</w:t>
      </w:r>
      <w:r w:rsidR="00106A19" w:rsidRPr="00132FAE">
        <w:rPr>
          <w:rFonts w:ascii="Book Antiqua" w:hAnsi="Book Antiqua"/>
          <w:sz w:val="24"/>
        </w:rPr>
        <w:t xml:space="preserve"> </w:t>
      </w:r>
      <w:r w:rsidRPr="00132FAE">
        <w:rPr>
          <w:rFonts w:ascii="Book Antiqua" w:hAnsi="Book Antiqua"/>
          <w:sz w:val="24"/>
        </w:rPr>
        <w:t>of replacement fluids, which increase the cost of health care</w:t>
      </w:r>
      <w:r w:rsidR="00106A19">
        <w:rPr>
          <w:rFonts w:ascii="Book Antiqua" w:hAnsi="Book Antiqua"/>
          <w:sz w:val="24"/>
        </w:rPr>
        <w:t>,</w:t>
      </w:r>
      <w:r w:rsidRPr="00132FAE">
        <w:rPr>
          <w:rFonts w:ascii="Book Antiqua" w:hAnsi="Book Antiqua"/>
          <w:sz w:val="24"/>
        </w:rPr>
        <w:t xml:space="preserve"> and accordingly the use of HDF is restricted. </w:t>
      </w:r>
      <w:r w:rsidR="00FB67C2" w:rsidRPr="00132FAE">
        <w:rPr>
          <w:rFonts w:ascii="Book Antiqua" w:hAnsi="Book Antiqua"/>
          <w:sz w:val="24"/>
        </w:rPr>
        <w:t>In China, many patients who need hemodialysis cannot get</w:t>
      </w:r>
      <w:r w:rsidR="00B40C11" w:rsidRPr="00132FAE">
        <w:rPr>
          <w:rFonts w:ascii="Book Antiqua" w:hAnsi="Book Antiqua"/>
          <w:sz w:val="24"/>
        </w:rPr>
        <w:t xml:space="preserve"> enough</w:t>
      </w:r>
      <w:r w:rsidR="00FB67C2" w:rsidRPr="00132FAE">
        <w:rPr>
          <w:rFonts w:ascii="Book Antiqua" w:hAnsi="Book Antiqua"/>
          <w:sz w:val="24"/>
        </w:rPr>
        <w:t xml:space="preserve"> benefits from the long-term treatment </w:t>
      </w:r>
      <w:r w:rsidR="00AC65FF" w:rsidRPr="00132FAE">
        <w:rPr>
          <w:rFonts w:ascii="Book Antiqua" w:hAnsi="Book Antiqua"/>
          <w:sz w:val="24"/>
        </w:rPr>
        <w:t xml:space="preserve">of hemodialysis </w:t>
      </w:r>
      <w:r w:rsidR="00FB67C2" w:rsidRPr="00132FAE">
        <w:rPr>
          <w:rFonts w:ascii="Book Antiqua" w:hAnsi="Book Antiqua"/>
          <w:sz w:val="24"/>
        </w:rPr>
        <w:t xml:space="preserve">because of the </w:t>
      </w:r>
      <w:r w:rsidR="006E10D3" w:rsidRPr="00132FAE">
        <w:rPr>
          <w:rFonts w:ascii="Book Antiqua" w:hAnsi="Book Antiqua"/>
          <w:sz w:val="24"/>
        </w:rPr>
        <w:t>financial burden</w:t>
      </w:r>
      <w:r w:rsidR="00443659" w:rsidRPr="00132FAE">
        <w:rPr>
          <w:rFonts w:ascii="Book Antiqua" w:hAnsi="Book Antiqua"/>
          <w:sz w:val="24"/>
        </w:rPr>
        <w:t>. Some patients can only afford a single dose, which hi</w:t>
      </w:r>
      <w:r w:rsidR="00106A19">
        <w:rPr>
          <w:rFonts w:ascii="Book Antiqua" w:hAnsi="Book Antiqua"/>
          <w:sz w:val="24"/>
        </w:rPr>
        <w:t>n</w:t>
      </w:r>
      <w:r w:rsidR="00443659" w:rsidRPr="00132FAE">
        <w:rPr>
          <w:rFonts w:ascii="Book Antiqua" w:hAnsi="Book Antiqua"/>
          <w:sz w:val="24"/>
        </w:rPr>
        <w:t xml:space="preserve">ders the achievement of the targeted treatment efficacy. </w:t>
      </w:r>
      <w:r w:rsidR="00006823" w:rsidRPr="00132FAE">
        <w:rPr>
          <w:rFonts w:ascii="Book Antiqua" w:hAnsi="Book Antiqua"/>
          <w:sz w:val="24"/>
        </w:rPr>
        <w:t xml:space="preserve">High flux hemodialysis can save the </w:t>
      </w:r>
      <w:r w:rsidR="006E10D3" w:rsidRPr="00132FAE">
        <w:rPr>
          <w:rFonts w:ascii="Book Antiqua" w:hAnsi="Book Antiqua"/>
          <w:sz w:val="24"/>
        </w:rPr>
        <w:t xml:space="preserve">treatment </w:t>
      </w:r>
      <w:r w:rsidR="00006823" w:rsidRPr="00132FAE">
        <w:rPr>
          <w:rFonts w:ascii="Book Antiqua" w:hAnsi="Book Antiqua"/>
          <w:sz w:val="24"/>
        </w:rPr>
        <w:t xml:space="preserve">expense for the population as well as reduce the length of </w:t>
      </w:r>
      <w:r w:rsidR="00006823" w:rsidRPr="00132FAE">
        <w:rPr>
          <w:rFonts w:ascii="Book Antiqua" w:hAnsi="Book Antiqua"/>
          <w:sz w:val="24"/>
        </w:rPr>
        <w:lastRenderedPageBreak/>
        <w:t>hospital stay and mortality rate</w:t>
      </w:r>
      <w:r w:rsidR="00EF2F21" w:rsidRPr="00132FAE">
        <w:rPr>
          <w:rFonts w:ascii="Book Antiqua" w:hAnsi="Book Antiqua"/>
          <w:sz w:val="24"/>
        </w:rPr>
        <w:t xml:space="preserve">, </w:t>
      </w:r>
      <w:r w:rsidR="00006823" w:rsidRPr="00132FAE">
        <w:rPr>
          <w:rFonts w:ascii="Book Antiqua" w:hAnsi="Book Antiqua"/>
          <w:sz w:val="24"/>
        </w:rPr>
        <w:t>improve quality of life</w:t>
      </w:r>
      <w:r w:rsidR="00106A19">
        <w:rPr>
          <w:rFonts w:ascii="Book Antiqua" w:hAnsi="Book Antiqua"/>
          <w:sz w:val="24"/>
        </w:rPr>
        <w:t>,</w:t>
      </w:r>
      <w:r w:rsidR="00EF2F21" w:rsidRPr="00132FAE">
        <w:rPr>
          <w:rFonts w:ascii="Book Antiqua" w:hAnsi="Book Antiqua"/>
          <w:sz w:val="24"/>
        </w:rPr>
        <w:t xml:space="preserve"> and prolong the survival of </w:t>
      </w:r>
      <w:proofErr w:type="gramStart"/>
      <w:r w:rsidR="00EF2F21" w:rsidRPr="00132FAE">
        <w:rPr>
          <w:rFonts w:ascii="Book Antiqua" w:hAnsi="Book Antiqua"/>
          <w:sz w:val="24"/>
        </w:rPr>
        <w:t>patients</w:t>
      </w:r>
      <w:r w:rsidR="009C7BDB" w:rsidRPr="0090624D">
        <w:rPr>
          <w:rFonts w:ascii="Book Antiqua" w:hAnsi="Book Antiqua"/>
          <w:sz w:val="24"/>
          <w:vertAlign w:val="superscript"/>
        </w:rPr>
        <w:t>[</w:t>
      </w:r>
      <w:proofErr w:type="gramEnd"/>
      <w:r w:rsidR="009C7BDB" w:rsidRPr="0090624D">
        <w:rPr>
          <w:rFonts w:ascii="Book Antiqua" w:hAnsi="Book Antiqua"/>
          <w:sz w:val="24"/>
          <w:vertAlign w:val="superscript"/>
        </w:rPr>
        <w:t>13</w:t>
      </w:r>
      <w:r w:rsidRPr="0090624D">
        <w:rPr>
          <w:rFonts w:ascii="Book Antiqua" w:hAnsi="Book Antiqua"/>
          <w:sz w:val="24"/>
          <w:vertAlign w:val="superscript"/>
        </w:rPr>
        <w:t>-15</w:t>
      </w:r>
      <w:r w:rsidR="009C7BDB" w:rsidRPr="0090624D">
        <w:rPr>
          <w:rFonts w:ascii="Book Antiqua" w:hAnsi="Book Antiqua"/>
          <w:sz w:val="24"/>
          <w:vertAlign w:val="superscript"/>
        </w:rPr>
        <w:t>]</w:t>
      </w:r>
      <w:r w:rsidR="00006823" w:rsidRPr="00132FAE">
        <w:rPr>
          <w:rFonts w:ascii="Book Antiqua" w:hAnsi="Book Antiqua"/>
          <w:sz w:val="24"/>
        </w:rPr>
        <w:t>.</w:t>
      </w:r>
      <w:r w:rsidR="00B96FC4" w:rsidRPr="00132FAE">
        <w:rPr>
          <w:rFonts w:ascii="Book Antiqua" w:hAnsi="Book Antiqua"/>
          <w:sz w:val="24"/>
        </w:rPr>
        <w:t xml:space="preserve"> </w:t>
      </w:r>
    </w:p>
    <w:p w:rsidR="00A00BFA" w:rsidRDefault="00C9791F" w:rsidP="00132FAE">
      <w:pPr>
        <w:adjustRightInd w:val="0"/>
        <w:snapToGrid w:val="0"/>
        <w:spacing w:line="360" w:lineRule="auto"/>
        <w:ind w:firstLineChars="200" w:firstLine="480"/>
        <w:rPr>
          <w:rFonts w:ascii="Book Antiqua" w:hAnsi="Book Antiqua"/>
          <w:sz w:val="24"/>
        </w:rPr>
      </w:pPr>
      <w:r w:rsidRPr="00132FAE">
        <w:rPr>
          <w:rFonts w:ascii="Book Antiqua" w:hAnsi="Book Antiqua"/>
          <w:sz w:val="24"/>
        </w:rPr>
        <w:t>A study</w:t>
      </w:r>
      <w:r w:rsidR="0090624D">
        <w:rPr>
          <w:rFonts w:ascii="Book Antiqua" w:hAnsi="Book Antiqua" w:hint="eastAsia"/>
          <w:sz w:val="24"/>
        </w:rPr>
        <w:t xml:space="preserve"> </w:t>
      </w:r>
      <w:r w:rsidR="0090624D">
        <w:rPr>
          <w:rFonts w:ascii="Book Antiqua" w:hAnsi="Book Antiqua"/>
          <w:sz w:val="24"/>
        </w:rPr>
        <w:t xml:space="preserve">by </w:t>
      </w:r>
      <w:proofErr w:type="gramStart"/>
      <w:r w:rsidR="0090624D" w:rsidRPr="00132FAE">
        <w:rPr>
          <w:rFonts w:ascii="Book Antiqua" w:hAnsi="Book Antiqua"/>
          <w:sz w:val="24"/>
        </w:rPr>
        <w:t>Zhang</w:t>
      </w:r>
      <w:r w:rsidR="00B74264" w:rsidRPr="0090624D">
        <w:rPr>
          <w:rFonts w:ascii="Book Antiqua" w:hAnsi="Book Antiqua"/>
          <w:sz w:val="24"/>
          <w:vertAlign w:val="superscript"/>
        </w:rPr>
        <w:t>[</w:t>
      </w:r>
      <w:proofErr w:type="gramEnd"/>
      <w:r w:rsidR="00B74264" w:rsidRPr="0090624D">
        <w:rPr>
          <w:rFonts w:ascii="Book Antiqua" w:hAnsi="Book Antiqua"/>
          <w:sz w:val="24"/>
          <w:vertAlign w:val="superscript"/>
        </w:rPr>
        <w:t>16]</w:t>
      </w:r>
      <w:r w:rsidR="00B74264" w:rsidRPr="00132FAE">
        <w:rPr>
          <w:rFonts w:ascii="Book Antiqua" w:hAnsi="Book Antiqua"/>
          <w:sz w:val="24"/>
        </w:rPr>
        <w:t xml:space="preserve"> </w:t>
      </w:r>
      <w:r w:rsidRPr="00132FAE">
        <w:rPr>
          <w:rFonts w:ascii="Book Antiqua" w:hAnsi="Book Antiqua"/>
          <w:sz w:val="24"/>
        </w:rPr>
        <w:t xml:space="preserve">showed that </w:t>
      </w:r>
      <w:r w:rsidR="00B74264" w:rsidRPr="00132FAE">
        <w:rPr>
          <w:rFonts w:ascii="Book Antiqua" w:hAnsi="Book Antiqua"/>
          <w:sz w:val="24"/>
        </w:rPr>
        <w:t>after high flux hemodialysis, creatinine and blood urea nitrogen levels were lower and the overall efficacy was well-improved</w:t>
      </w:r>
      <w:r w:rsidR="00106A19">
        <w:rPr>
          <w:rFonts w:ascii="Book Antiqua" w:hAnsi="Book Antiqua"/>
          <w:sz w:val="24"/>
        </w:rPr>
        <w:t xml:space="preserve">, </w:t>
      </w:r>
      <w:r w:rsidR="00106A19" w:rsidRPr="00132FAE">
        <w:rPr>
          <w:rFonts w:ascii="Book Antiqua" w:hAnsi="Book Antiqua"/>
          <w:sz w:val="24"/>
        </w:rPr>
        <w:t>indicat</w:t>
      </w:r>
      <w:r w:rsidR="00106A19">
        <w:rPr>
          <w:rFonts w:ascii="Book Antiqua" w:hAnsi="Book Antiqua"/>
          <w:sz w:val="24"/>
        </w:rPr>
        <w:t>ing that</w:t>
      </w:r>
      <w:r w:rsidR="00106A19" w:rsidRPr="00132FAE">
        <w:rPr>
          <w:rFonts w:ascii="Book Antiqua" w:hAnsi="Book Antiqua"/>
          <w:sz w:val="24"/>
        </w:rPr>
        <w:t xml:space="preserve"> </w:t>
      </w:r>
      <w:r w:rsidR="00B74264" w:rsidRPr="00132FAE">
        <w:rPr>
          <w:rFonts w:ascii="Book Antiqua" w:hAnsi="Book Antiqua"/>
          <w:sz w:val="24"/>
        </w:rPr>
        <w:t xml:space="preserve">high flux hemodialysis can effectively </w:t>
      </w:r>
      <w:r w:rsidR="00CE5E2E" w:rsidRPr="00132FAE">
        <w:rPr>
          <w:rFonts w:ascii="Book Antiqua" w:hAnsi="Book Antiqua"/>
          <w:sz w:val="24"/>
        </w:rPr>
        <w:t xml:space="preserve">improve </w:t>
      </w:r>
      <w:r w:rsidR="00B74264" w:rsidRPr="00132FAE">
        <w:rPr>
          <w:rFonts w:ascii="Book Antiqua" w:hAnsi="Book Antiqua"/>
          <w:sz w:val="24"/>
        </w:rPr>
        <w:t xml:space="preserve">disease indexes </w:t>
      </w:r>
      <w:r w:rsidR="00CE5E2E" w:rsidRPr="00132FAE">
        <w:rPr>
          <w:rFonts w:ascii="Book Antiqua" w:hAnsi="Book Antiqua"/>
          <w:sz w:val="24"/>
        </w:rPr>
        <w:t xml:space="preserve">and clinical symptoms. </w:t>
      </w:r>
    </w:p>
    <w:p w:rsidR="00747B4F" w:rsidRDefault="00A00BFA" w:rsidP="00132FAE">
      <w:pPr>
        <w:adjustRightInd w:val="0"/>
        <w:snapToGrid w:val="0"/>
        <w:spacing w:line="360" w:lineRule="auto"/>
        <w:ind w:firstLineChars="200" w:firstLine="480"/>
        <w:rPr>
          <w:rFonts w:ascii="Book Antiqua" w:hAnsi="Book Antiqua"/>
          <w:sz w:val="24"/>
        </w:rPr>
      </w:pPr>
      <w:r>
        <w:rPr>
          <w:rFonts w:ascii="Book Antiqua" w:hAnsi="Book Antiqua" w:hint="eastAsia"/>
          <w:sz w:val="24"/>
        </w:rPr>
        <w:t>In conclusion</w:t>
      </w:r>
      <w:r w:rsidR="00CE5E2E" w:rsidRPr="00132FAE">
        <w:rPr>
          <w:rFonts w:ascii="Book Antiqua" w:hAnsi="Book Antiqua"/>
          <w:sz w:val="24"/>
        </w:rPr>
        <w:t xml:space="preserve">, </w:t>
      </w:r>
      <w:r w:rsidR="009C4D08" w:rsidRPr="00132FAE">
        <w:rPr>
          <w:rFonts w:ascii="Book Antiqua" w:hAnsi="Book Antiqua"/>
          <w:sz w:val="24"/>
        </w:rPr>
        <w:t>in the present study</w:t>
      </w:r>
      <w:r w:rsidR="00B10383" w:rsidRPr="00132FAE">
        <w:rPr>
          <w:rFonts w:ascii="Book Antiqua" w:hAnsi="Book Antiqua"/>
          <w:sz w:val="24"/>
        </w:rPr>
        <w:t>,</w:t>
      </w:r>
      <w:r w:rsidR="00CE5E2E" w:rsidRPr="00132FAE">
        <w:rPr>
          <w:rFonts w:ascii="Book Antiqua" w:hAnsi="Book Antiqua"/>
          <w:sz w:val="24"/>
        </w:rPr>
        <w:t xml:space="preserve"> </w:t>
      </w:r>
      <w:r w:rsidR="00B10383" w:rsidRPr="00132FAE">
        <w:rPr>
          <w:rFonts w:ascii="Book Antiqua" w:hAnsi="Book Antiqua"/>
          <w:sz w:val="24"/>
        </w:rPr>
        <w:t xml:space="preserve">high flux hemodialysis improves kidney function and reduces the incidence of complications and serum toxins in elderly patients with </w:t>
      </w:r>
      <w:r w:rsidR="00B079D7">
        <w:rPr>
          <w:rFonts w:ascii="Book Antiqua" w:hAnsi="Book Antiqua" w:hint="eastAsia"/>
          <w:sz w:val="24"/>
        </w:rPr>
        <w:t>CKF</w:t>
      </w:r>
      <w:r w:rsidR="00B10383" w:rsidRPr="00132FAE">
        <w:rPr>
          <w:rFonts w:ascii="Book Antiqua" w:hAnsi="Book Antiqua"/>
          <w:sz w:val="24"/>
        </w:rPr>
        <w:t>.</w:t>
      </w:r>
    </w:p>
    <w:p w:rsidR="0090624D" w:rsidRPr="00132FAE" w:rsidRDefault="0090624D" w:rsidP="00D93C4D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</w:p>
    <w:p w:rsidR="009745FA" w:rsidRPr="00AF640A" w:rsidRDefault="00A00BFA" w:rsidP="00132FAE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u w:val="single"/>
        </w:rPr>
      </w:pPr>
      <w:r w:rsidRPr="00AF640A">
        <w:rPr>
          <w:rFonts w:ascii="Book Antiqua" w:hAnsi="Book Antiqua"/>
          <w:b/>
          <w:sz w:val="24"/>
          <w:u w:val="single"/>
        </w:rPr>
        <w:t>ARTICLE HIGHLIGHTS</w:t>
      </w:r>
    </w:p>
    <w:p w:rsidR="006323F8" w:rsidRPr="00132FAE" w:rsidRDefault="00EE2BD9" w:rsidP="00132FAE">
      <w:pPr>
        <w:adjustRightInd w:val="0"/>
        <w:snapToGrid w:val="0"/>
        <w:spacing w:line="360" w:lineRule="auto"/>
        <w:rPr>
          <w:rFonts w:ascii="Book Antiqua" w:hAnsi="Book Antiqua"/>
          <w:b/>
          <w:i/>
          <w:kern w:val="0"/>
          <w:sz w:val="24"/>
        </w:rPr>
      </w:pPr>
      <w:r w:rsidRPr="00132FAE">
        <w:rPr>
          <w:rFonts w:ascii="Book Antiqua" w:hAnsi="Book Antiqua"/>
          <w:b/>
          <w:i/>
          <w:sz w:val="24"/>
        </w:rPr>
        <w:t>Research background</w:t>
      </w:r>
    </w:p>
    <w:p w:rsidR="001C600A" w:rsidRDefault="006323F8" w:rsidP="00132FAE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132FAE">
        <w:rPr>
          <w:rFonts w:ascii="Book Antiqua" w:hAnsi="Book Antiqua"/>
          <w:kern w:val="0"/>
          <w:sz w:val="24"/>
        </w:rPr>
        <w:t xml:space="preserve">Hemodialysis is an advanced blood purification technique to manage kidney failure. However, conventional hemodialysis may cause cardiovascular diseases and </w:t>
      </w:r>
      <w:proofErr w:type="gramStart"/>
      <w:r w:rsidR="00106A19">
        <w:rPr>
          <w:rFonts w:ascii="Book Antiqua" w:hAnsi="Book Antiqua"/>
          <w:kern w:val="0"/>
          <w:sz w:val="24"/>
        </w:rPr>
        <w:t xml:space="preserve">an </w:t>
      </w:r>
      <w:r w:rsidRPr="00132FAE">
        <w:rPr>
          <w:rFonts w:ascii="Book Antiqua" w:hAnsi="Book Antiqua"/>
          <w:kern w:val="0"/>
          <w:sz w:val="24"/>
        </w:rPr>
        <w:t>increase</w:t>
      </w:r>
      <w:proofErr w:type="gramEnd"/>
      <w:r w:rsidRPr="00132FAE">
        <w:rPr>
          <w:rFonts w:ascii="Book Antiqua" w:hAnsi="Book Antiqua"/>
          <w:kern w:val="0"/>
          <w:sz w:val="24"/>
        </w:rPr>
        <w:t xml:space="preserve"> mortality because of </w:t>
      </w:r>
      <w:r w:rsidR="00106A19">
        <w:rPr>
          <w:rFonts w:ascii="Book Antiqua" w:hAnsi="Book Antiqua"/>
          <w:kern w:val="0"/>
          <w:sz w:val="24"/>
        </w:rPr>
        <w:t>the</w:t>
      </w:r>
      <w:r w:rsidR="00106A19" w:rsidRPr="00132FAE">
        <w:rPr>
          <w:rFonts w:ascii="Book Antiqua" w:hAnsi="Book Antiqua"/>
          <w:kern w:val="0"/>
          <w:sz w:val="24"/>
        </w:rPr>
        <w:t xml:space="preserve"> </w:t>
      </w:r>
      <w:r w:rsidRPr="00132FAE">
        <w:rPr>
          <w:rFonts w:ascii="Book Antiqua" w:hAnsi="Book Antiqua"/>
          <w:kern w:val="0"/>
          <w:sz w:val="24"/>
        </w:rPr>
        <w:t xml:space="preserve">high prevalence of dyslipidemia. Moreover, </w:t>
      </w:r>
      <w:r w:rsidR="00EF105A" w:rsidRPr="00132FAE">
        <w:rPr>
          <w:rFonts w:ascii="Book Antiqua" w:hAnsi="Book Antiqua"/>
          <w:kern w:val="0"/>
          <w:sz w:val="24"/>
        </w:rPr>
        <w:t>toxins accumulating</w:t>
      </w:r>
      <w:r w:rsidRPr="00132FAE">
        <w:rPr>
          <w:rFonts w:ascii="Book Antiqua" w:hAnsi="Book Antiqua"/>
          <w:kern w:val="0"/>
          <w:sz w:val="24"/>
        </w:rPr>
        <w:t xml:space="preserve"> in the body over time may induce some complications. </w:t>
      </w:r>
      <w:r w:rsidRPr="00132FAE">
        <w:rPr>
          <w:rFonts w:ascii="Book Antiqua" w:hAnsi="Book Antiqua"/>
          <w:sz w:val="24"/>
        </w:rPr>
        <w:t xml:space="preserve">High flux hemodialysis </w:t>
      </w:r>
      <w:r w:rsidR="00EF105A" w:rsidRPr="00132FAE">
        <w:rPr>
          <w:rFonts w:ascii="Book Antiqua" w:hAnsi="Book Antiqua"/>
          <w:sz w:val="24"/>
        </w:rPr>
        <w:t xml:space="preserve">has been reported to </w:t>
      </w:r>
      <w:r w:rsidRPr="00132FAE">
        <w:rPr>
          <w:rFonts w:ascii="Book Antiqua" w:hAnsi="Book Antiqua"/>
          <w:sz w:val="24"/>
        </w:rPr>
        <w:t xml:space="preserve">effectively improve disease indexes and clinical symptoms. </w:t>
      </w:r>
      <w:r w:rsidR="00EF105A" w:rsidRPr="00132FAE">
        <w:rPr>
          <w:rFonts w:ascii="Book Antiqua" w:hAnsi="Book Antiqua"/>
          <w:sz w:val="24"/>
        </w:rPr>
        <w:t xml:space="preserve">Little data is available on the effectiveness of high flux hemodialysis in the real </w:t>
      </w:r>
      <w:r w:rsidR="00C61051" w:rsidRPr="00132FAE">
        <w:rPr>
          <w:rFonts w:ascii="Book Antiqua" w:hAnsi="Book Antiqua"/>
          <w:sz w:val="24"/>
        </w:rPr>
        <w:t xml:space="preserve">clinical </w:t>
      </w:r>
      <w:r w:rsidR="00EF105A" w:rsidRPr="00132FAE">
        <w:rPr>
          <w:rFonts w:ascii="Book Antiqua" w:hAnsi="Book Antiqua"/>
          <w:sz w:val="24"/>
        </w:rPr>
        <w:t>world.</w:t>
      </w:r>
      <w:r w:rsidR="00EF105A" w:rsidRPr="00132FAE">
        <w:rPr>
          <w:rFonts w:ascii="Book Antiqua" w:hAnsi="Book Antiqua"/>
          <w:kern w:val="0"/>
          <w:sz w:val="24"/>
        </w:rPr>
        <w:t xml:space="preserve"> </w:t>
      </w:r>
      <w:r w:rsidRPr="00132FAE">
        <w:rPr>
          <w:rFonts w:ascii="Book Antiqua" w:hAnsi="Book Antiqua"/>
          <w:kern w:val="0"/>
          <w:sz w:val="24"/>
        </w:rPr>
        <w:t xml:space="preserve">The present study researched the effect of high flux hemodialysis on </w:t>
      </w:r>
      <w:r w:rsidRPr="00132FAE">
        <w:rPr>
          <w:rFonts w:ascii="Book Antiqua" w:hAnsi="Book Antiqua"/>
          <w:sz w:val="24"/>
        </w:rPr>
        <w:t>kidney function, incidence of complications</w:t>
      </w:r>
      <w:r w:rsidR="00106A19">
        <w:rPr>
          <w:rFonts w:ascii="Book Antiqua" w:hAnsi="Book Antiqua"/>
          <w:sz w:val="24"/>
        </w:rPr>
        <w:t>,</w:t>
      </w:r>
      <w:r w:rsidRPr="00132FAE">
        <w:rPr>
          <w:rFonts w:ascii="Book Antiqua" w:hAnsi="Book Antiqua"/>
          <w:sz w:val="24"/>
        </w:rPr>
        <w:t xml:space="preserve"> and serum toxins</w:t>
      </w:r>
      <w:r w:rsidRPr="00132FAE">
        <w:rPr>
          <w:rFonts w:ascii="Book Antiqua" w:hAnsi="Book Antiqua"/>
          <w:kern w:val="0"/>
          <w:sz w:val="24"/>
        </w:rPr>
        <w:t xml:space="preserve"> in elderly patients with chronic kidney failure</w:t>
      </w:r>
      <w:r w:rsidR="00B079D7">
        <w:rPr>
          <w:rFonts w:ascii="Book Antiqua" w:hAnsi="Book Antiqua" w:hint="eastAsia"/>
          <w:kern w:val="0"/>
          <w:sz w:val="24"/>
        </w:rPr>
        <w:t xml:space="preserve"> (CKF)</w:t>
      </w:r>
      <w:r w:rsidRPr="00132FAE">
        <w:rPr>
          <w:rFonts w:ascii="Book Antiqua" w:hAnsi="Book Antiqua"/>
          <w:kern w:val="0"/>
          <w:sz w:val="24"/>
        </w:rPr>
        <w:t>.</w:t>
      </w:r>
    </w:p>
    <w:p w:rsidR="006323F8" w:rsidRPr="00B079D7" w:rsidRDefault="006323F8" w:rsidP="00132FAE">
      <w:pPr>
        <w:adjustRightInd w:val="0"/>
        <w:snapToGrid w:val="0"/>
        <w:spacing w:line="360" w:lineRule="auto"/>
        <w:rPr>
          <w:rFonts w:ascii="Book Antiqua" w:hAnsi="Book Antiqua"/>
          <w:b/>
          <w:sz w:val="24"/>
        </w:rPr>
      </w:pPr>
    </w:p>
    <w:p w:rsidR="00EE2BD9" w:rsidRPr="00132FAE" w:rsidRDefault="00EE2BD9" w:rsidP="00132FAE">
      <w:pPr>
        <w:adjustRightInd w:val="0"/>
        <w:snapToGrid w:val="0"/>
        <w:spacing w:line="360" w:lineRule="auto"/>
        <w:rPr>
          <w:rFonts w:ascii="Book Antiqua" w:hAnsi="Book Antiqua"/>
          <w:b/>
          <w:i/>
          <w:sz w:val="24"/>
        </w:rPr>
      </w:pPr>
      <w:r w:rsidRPr="00132FAE">
        <w:rPr>
          <w:rFonts w:ascii="Book Antiqua" w:hAnsi="Book Antiqua"/>
          <w:b/>
          <w:i/>
          <w:sz w:val="24"/>
        </w:rPr>
        <w:t>Research motivation</w:t>
      </w:r>
    </w:p>
    <w:p w:rsidR="00C61051" w:rsidRDefault="008C0143" w:rsidP="00132FAE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 w:hint="eastAsia"/>
          <w:sz w:val="24"/>
        </w:rPr>
        <w:t>This study</w:t>
      </w:r>
      <w:r w:rsidR="00C61051" w:rsidRPr="00132FAE">
        <w:rPr>
          <w:rFonts w:ascii="Book Antiqua" w:hAnsi="Book Antiqua"/>
          <w:sz w:val="24"/>
        </w:rPr>
        <w:t xml:space="preserve"> explore</w:t>
      </w:r>
      <w:r w:rsidR="006F78CE">
        <w:rPr>
          <w:rFonts w:ascii="Book Antiqua" w:hAnsi="Book Antiqua" w:hint="eastAsia"/>
          <w:sz w:val="24"/>
        </w:rPr>
        <w:t>d</w:t>
      </w:r>
      <w:r w:rsidR="00C61051" w:rsidRPr="00132FAE">
        <w:rPr>
          <w:rFonts w:ascii="Book Antiqua" w:hAnsi="Book Antiqua"/>
          <w:sz w:val="24"/>
        </w:rPr>
        <w:t xml:space="preserve"> the effectiveness of high flux hemodialysis in the real clinical world </w:t>
      </w:r>
      <w:r w:rsidR="00106A19">
        <w:rPr>
          <w:rFonts w:ascii="Book Antiqua" w:hAnsi="Book Antiqua"/>
          <w:sz w:val="24"/>
        </w:rPr>
        <w:t>to</w:t>
      </w:r>
      <w:r w:rsidR="00106A19" w:rsidRPr="00132FAE">
        <w:rPr>
          <w:rFonts w:ascii="Book Antiqua" w:hAnsi="Book Antiqua"/>
          <w:sz w:val="24"/>
        </w:rPr>
        <w:t xml:space="preserve"> </w:t>
      </w:r>
      <w:r w:rsidR="00C61051" w:rsidRPr="00132FAE">
        <w:rPr>
          <w:rFonts w:ascii="Book Antiqua" w:hAnsi="Book Antiqua"/>
          <w:sz w:val="24"/>
        </w:rPr>
        <w:t xml:space="preserve">find ways to improve kidney function and reduce </w:t>
      </w:r>
      <w:r w:rsidR="00106A19">
        <w:rPr>
          <w:rFonts w:ascii="Book Antiqua" w:hAnsi="Book Antiqua"/>
          <w:sz w:val="24"/>
        </w:rPr>
        <w:t xml:space="preserve">the </w:t>
      </w:r>
      <w:r w:rsidR="00C61051" w:rsidRPr="00132FAE">
        <w:rPr>
          <w:rFonts w:ascii="Book Antiqua" w:hAnsi="Book Antiqua"/>
          <w:sz w:val="24"/>
        </w:rPr>
        <w:t xml:space="preserve">incidence of complications in patients with </w:t>
      </w:r>
      <w:r w:rsidR="00B079D7">
        <w:rPr>
          <w:rFonts w:ascii="Book Antiqua" w:hAnsi="Book Antiqua" w:hint="eastAsia"/>
          <w:sz w:val="24"/>
        </w:rPr>
        <w:t>CKF</w:t>
      </w:r>
      <w:r w:rsidR="00C61051" w:rsidRPr="00132FAE">
        <w:rPr>
          <w:rFonts w:ascii="Book Antiqua" w:hAnsi="Book Antiqua"/>
          <w:sz w:val="24"/>
        </w:rPr>
        <w:t>.</w:t>
      </w:r>
    </w:p>
    <w:p w:rsidR="001C600A" w:rsidRPr="00132FAE" w:rsidRDefault="001C600A" w:rsidP="00132FAE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</w:p>
    <w:p w:rsidR="00EE2BD9" w:rsidRPr="00132FAE" w:rsidRDefault="00EE2BD9" w:rsidP="00132FAE">
      <w:pPr>
        <w:adjustRightInd w:val="0"/>
        <w:snapToGrid w:val="0"/>
        <w:spacing w:line="360" w:lineRule="auto"/>
        <w:rPr>
          <w:rFonts w:ascii="Book Antiqua" w:hAnsi="Book Antiqua"/>
          <w:b/>
          <w:i/>
          <w:sz w:val="24"/>
        </w:rPr>
      </w:pPr>
      <w:r w:rsidRPr="00132FAE">
        <w:rPr>
          <w:rFonts w:ascii="Book Antiqua" w:hAnsi="Book Antiqua"/>
          <w:b/>
          <w:i/>
          <w:sz w:val="24"/>
        </w:rPr>
        <w:t>Research objectives</w:t>
      </w:r>
    </w:p>
    <w:p w:rsidR="007D4983" w:rsidRDefault="007D4983" w:rsidP="00132FAE">
      <w:pPr>
        <w:widowControl/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132FAE">
        <w:rPr>
          <w:rFonts w:ascii="Book Antiqua" w:hAnsi="Book Antiqua"/>
          <w:sz w:val="24"/>
        </w:rPr>
        <w:t>The</w:t>
      </w:r>
      <w:r w:rsidRPr="00132FAE">
        <w:rPr>
          <w:rFonts w:ascii="Book Antiqua" w:hAnsi="Book Antiqua"/>
          <w:b/>
          <w:sz w:val="24"/>
        </w:rPr>
        <w:t xml:space="preserve"> </w:t>
      </w:r>
      <w:r w:rsidRPr="00132FAE">
        <w:rPr>
          <w:rFonts w:ascii="Book Antiqua" w:hAnsi="Book Antiqua"/>
          <w:sz w:val="24"/>
        </w:rPr>
        <w:t xml:space="preserve">study </w:t>
      </w:r>
      <w:r w:rsidR="00106A19" w:rsidRPr="00132FAE">
        <w:rPr>
          <w:rFonts w:ascii="Book Antiqua" w:hAnsi="Book Antiqua"/>
          <w:sz w:val="24"/>
        </w:rPr>
        <w:t>aim</w:t>
      </w:r>
      <w:r w:rsidR="00106A19">
        <w:rPr>
          <w:rFonts w:ascii="Book Antiqua" w:hAnsi="Book Antiqua"/>
          <w:sz w:val="24"/>
        </w:rPr>
        <w:t>ed</w:t>
      </w:r>
      <w:r w:rsidR="00106A19" w:rsidRPr="00132FAE">
        <w:rPr>
          <w:rFonts w:ascii="Book Antiqua" w:hAnsi="Book Antiqua"/>
          <w:sz w:val="24"/>
        </w:rPr>
        <w:t xml:space="preserve"> </w:t>
      </w:r>
      <w:r w:rsidRPr="00132FAE">
        <w:rPr>
          <w:rFonts w:ascii="Book Antiqua" w:hAnsi="Book Antiqua"/>
          <w:sz w:val="24"/>
        </w:rPr>
        <w:t xml:space="preserve">to identify the </w:t>
      </w:r>
      <w:r w:rsidRPr="00132FAE">
        <w:rPr>
          <w:rFonts w:ascii="Book Antiqua" w:hAnsi="Book Antiqua"/>
          <w:kern w:val="0"/>
          <w:sz w:val="24"/>
        </w:rPr>
        <w:t xml:space="preserve">efficacy of high flux hemodialysis in elderly patients with </w:t>
      </w:r>
      <w:r w:rsidR="00B079D7">
        <w:rPr>
          <w:rFonts w:ascii="Book Antiqua" w:hAnsi="Book Antiqua" w:hint="eastAsia"/>
          <w:sz w:val="24"/>
        </w:rPr>
        <w:t>CKF</w:t>
      </w:r>
      <w:r w:rsidRPr="00132FAE">
        <w:rPr>
          <w:rFonts w:ascii="Book Antiqua" w:hAnsi="Book Antiqua"/>
          <w:kern w:val="0"/>
          <w:sz w:val="24"/>
        </w:rPr>
        <w:t>.</w:t>
      </w:r>
    </w:p>
    <w:p w:rsidR="001C600A" w:rsidRPr="00132FAE" w:rsidRDefault="001C600A" w:rsidP="00132FAE">
      <w:pPr>
        <w:widowControl/>
        <w:adjustRightInd w:val="0"/>
        <w:snapToGrid w:val="0"/>
        <w:spacing w:line="360" w:lineRule="auto"/>
        <w:rPr>
          <w:rFonts w:ascii="Book Antiqua" w:hAnsi="Book Antiqua"/>
          <w:b/>
          <w:kern w:val="0"/>
          <w:sz w:val="24"/>
        </w:rPr>
      </w:pPr>
    </w:p>
    <w:p w:rsidR="00EE2BD9" w:rsidRPr="00132FAE" w:rsidRDefault="00EE2BD9" w:rsidP="00132FAE">
      <w:pPr>
        <w:adjustRightInd w:val="0"/>
        <w:snapToGrid w:val="0"/>
        <w:spacing w:line="360" w:lineRule="auto"/>
        <w:rPr>
          <w:rFonts w:ascii="Book Antiqua" w:hAnsi="Book Antiqua"/>
          <w:b/>
          <w:i/>
          <w:sz w:val="24"/>
        </w:rPr>
      </w:pPr>
      <w:r w:rsidRPr="00132FAE">
        <w:rPr>
          <w:rFonts w:ascii="Book Antiqua" w:hAnsi="Book Antiqua"/>
          <w:b/>
          <w:i/>
          <w:sz w:val="24"/>
        </w:rPr>
        <w:t>Research methods</w:t>
      </w:r>
    </w:p>
    <w:p w:rsidR="00533917" w:rsidRDefault="00533917" w:rsidP="00132FAE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132FAE">
        <w:rPr>
          <w:rFonts w:ascii="Book Antiqua" w:hAnsi="Book Antiqua"/>
          <w:sz w:val="24"/>
        </w:rPr>
        <w:t xml:space="preserve">Sixty-six patients with </w:t>
      </w:r>
      <w:r w:rsidR="00B079D7">
        <w:rPr>
          <w:rFonts w:ascii="Book Antiqua" w:hAnsi="Book Antiqua" w:hint="eastAsia"/>
          <w:sz w:val="24"/>
        </w:rPr>
        <w:t>CKF</w:t>
      </w:r>
      <w:r w:rsidRPr="00132FAE">
        <w:rPr>
          <w:rFonts w:ascii="Book Antiqua" w:hAnsi="Book Antiqua"/>
          <w:sz w:val="24"/>
        </w:rPr>
        <w:t xml:space="preserve"> who received treatment at our hospital were </w:t>
      </w:r>
      <w:r w:rsidR="008F50C1">
        <w:rPr>
          <w:rFonts w:ascii="Book Antiqua" w:hAnsi="Book Antiqua" w:hint="eastAsia"/>
          <w:sz w:val="24"/>
        </w:rPr>
        <w:t>enrolled</w:t>
      </w:r>
      <w:r w:rsidR="008F50C1" w:rsidRPr="00132FAE">
        <w:rPr>
          <w:rFonts w:ascii="Book Antiqua" w:hAnsi="Book Antiqua"/>
          <w:sz w:val="24"/>
        </w:rPr>
        <w:t xml:space="preserve"> </w:t>
      </w:r>
      <w:r w:rsidR="00BC6AE2" w:rsidRPr="00132FAE">
        <w:rPr>
          <w:rFonts w:ascii="Book Antiqua" w:hAnsi="Book Antiqua"/>
          <w:sz w:val="24"/>
        </w:rPr>
        <w:t xml:space="preserve">and observed </w:t>
      </w:r>
      <w:r w:rsidRPr="00132FAE">
        <w:rPr>
          <w:rFonts w:ascii="Book Antiqua" w:hAnsi="Book Antiqua"/>
          <w:sz w:val="24"/>
        </w:rPr>
        <w:t xml:space="preserve">between October 2017 and October 2018. They were divided into a study group and a control group according to the treatment they received. </w:t>
      </w:r>
      <w:r w:rsidR="008F50C1" w:rsidRPr="00132FAE">
        <w:rPr>
          <w:rFonts w:ascii="Book Antiqua" w:hAnsi="Book Antiqua"/>
          <w:sz w:val="24"/>
        </w:rPr>
        <w:t xml:space="preserve">Patients </w:t>
      </w:r>
      <w:r w:rsidR="008F50C1">
        <w:rPr>
          <w:rFonts w:ascii="Book Antiqua" w:hAnsi="Book Antiqua" w:hint="eastAsia"/>
          <w:sz w:val="24"/>
        </w:rPr>
        <w:t>in</w:t>
      </w:r>
      <w:r w:rsidR="008F50C1" w:rsidRPr="00132FAE">
        <w:rPr>
          <w:rFonts w:ascii="Book Antiqua" w:hAnsi="Book Antiqua"/>
          <w:sz w:val="24"/>
        </w:rPr>
        <w:t xml:space="preserve"> </w:t>
      </w:r>
      <w:r w:rsidRPr="00132FAE">
        <w:rPr>
          <w:rFonts w:ascii="Book Antiqua" w:hAnsi="Book Antiqua"/>
          <w:sz w:val="24"/>
        </w:rPr>
        <w:t>the study group</w:t>
      </w:r>
      <w:r w:rsidR="000211E9">
        <w:rPr>
          <w:rFonts w:ascii="Book Antiqua" w:hAnsi="Book Antiqua" w:hint="eastAsia"/>
          <w:sz w:val="24"/>
        </w:rPr>
        <w:t xml:space="preserve"> received </w:t>
      </w:r>
      <w:r w:rsidRPr="00132FAE">
        <w:rPr>
          <w:rFonts w:ascii="Book Antiqua" w:hAnsi="Book Antiqua"/>
          <w:sz w:val="24"/>
        </w:rPr>
        <w:t xml:space="preserve">high flux hemodialysis with </w:t>
      </w:r>
      <w:r w:rsidR="00106A19">
        <w:rPr>
          <w:rFonts w:ascii="Book Antiqua" w:hAnsi="Book Antiqua"/>
          <w:sz w:val="24"/>
        </w:rPr>
        <w:t>a</w:t>
      </w:r>
      <w:r w:rsidR="00106A19" w:rsidRPr="00132FAE">
        <w:rPr>
          <w:rFonts w:ascii="Book Antiqua" w:hAnsi="Book Antiqua"/>
          <w:sz w:val="24"/>
        </w:rPr>
        <w:t xml:space="preserve"> </w:t>
      </w:r>
      <w:r w:rsidRPr="00132FAE">
        <w:rPr>
          <w:rFonts w:ascii="Book Antiqua" w:hAnsi="Book Antiqua"/>
          <w:sz w:val="24"/>
        </w:rPr>
        <w:t>coefficient of ultrafiltration</w:t>
      </w:r>
      <w:r w:rsidR="0052771A" w:rsidRPr="00132FAE">
        <w:rPr>
          <w:rFonts w:ascii="Book Antiqua" w:hAnsi="Book Antiqua"/>
          <w:sz w:val="24"/>
        </w:rPr>
        <w:t xml:space="preserve"> </w:t>
      </w:r>
      <w:r w:rsidRPr="00132FAE">
        <w:rPr>
          <w:rFonts w:ascii="Book Antiqua" w:hAnsi="Book Antiqua"/>
          <w:sz w:val="24"/>
        </w:rPr>
        <w:t xml:space="preserve">of 56 </w:t>
      </w:r>
      <w:r w:rsidR="00A00BFA" w:rsidRPr="00132FAE">
        <w:rPr>
          <w:rFonts w:ascii="Book Antiqua" w:hAnsi="Book Antiqua"/>
          <w:sz w:val="24"/>
        </w:rPr>
        <w:t>m</w:t>
      </w:r>
      <w:r w:rsidR="00A00BFA">
        <w:rPr>
          <w:rFonts w:ascii="Book Antiqua" w:hAnsi="Book Antiqua" w:hint="eastAsia"/>
          <w:sz w:val="24"/>
        </w:rPr>
        <w:t>L</w:t>
      </w:r>
      <w:r w:rsidRPr="00132FAE">
        <w:rPr>
          <w:rFonts w:ascii="Book Antiqua" w:hAnsi="Book Antiqua"/>
          <w:sz w:val="24"/>
        </w:rPr>
        <w:t>/h</w:t>
      </w:r>
      <w:r w:rsidR="00A00BFA">
        <w:rPr>
          <w:rFonts w:ascii="Book Antiqua" w:hAnsi="Book Antiqua" w:hint="eastAsia"/>
          <w:sz w:val="24"/>
        </w:rPr>
        <w:t xml:space="preserve"> per </w:t>
      </w:r>
      <w:r w:rsidRPr="00132FAE">
        <w:rPr>
          <w:rFonts w:ascii="Book Antiqua" w:hAnsi="Book Antiqua"/>
          <w:sz w:val="24"/>
        </w:rPr>
        <w:t>mmHg</w:t>
      </w:r>
      <w:r w:rsidR="00106A19">
        <w:rPr>
          <w:rFonts w:ascii="Book Antiqua" w:hAnsi="Book Antiqua"/>
          <w:sz w:val="24"/>
        </w:rPr>
        <w:t xml:space="preserve"> and</w:t>
      </w:r>
      <w:r w:rsidR="00106A19" w:rsidRPr="00132FAE">
        <w:rPr>
          <w:rFonts w:ascii="Book Antiqua" w:hAnsi="Book Antiqua"/>
          <w:sz w:val="24"/>
        </w:rPr>
        <w:t xml:space="preserve"> </w:t>
      </w:r>
      <w:r w:rsidRPr="00132FAE">
        <w:rPr>
          <w:rFonts w:ascii="Book Antiqua" w:hAnsi="Book Antiqua"/>
          <w:sz w:val="24"/>
        </w:rPr>
        <w:t xml:space="preserve">blood flow rate of 220 to 250 </w:t>
      </w:r>
      <w:r w:rsidR="00A00BFA" w:rsidRPr="00132FAE">
        <w:rPr>
          <w:rFonts w:ascii="Book Antiqua" w:hAnsi="Book Antiqua"/>
          <w:sz w:val="24"/>
        </w:rPr>
        <w:t>m</w:t>
      </w:r>
      <w:r w:rsidR="00A00BFA">
        <w:rPr>
          <w:rFonts w:ascii="Book Antiqua" w:hAnsi="Book Antiqua" w:hint="eastAsia"/>
          <w:sz w:val="24"/>
        </w:rPr>
        <w:t>L</w:t>
      </w:r>
      <w:r w:rsidRPr="00132FAE">
        <w:rPr>
          <w:rFonts w:ascii="Book Antiqua" w:hAnsi="Book Antiqua"/>
          <w:sz w:val="24"/>
        </w:rPr>
        <w:t>/min</w:t>
      </w:r>
      <w:r w:rsidR="00106A19">
        <w:rPr>
          <w:rFonts w:ascii="Book Antiqua" w:hAnsi="Book Antiqua"/>
          <w:sz w:val="24"/>
        </w:rPr>
        <w:t xml:space="preserve"> (</w:t>
      </w:r>
      <w:r w:rsidRPr="00132FAE">
        <w:rPr>
          <w:rFonts w:ascii="Book Antiqua" w:hAnsi="Book Antiqua"/>
          <w:sz w:val="24"/>
        </w:rPr>
        <w:t>3 times a week, 4 h per session</w:t>
      </w:r>
      <w:r w:rsidR="00106A19">
        <w:rPr>
          <w:rFonts w:ascii="Book Antiqua" w:hAnsi="Book Antiqua"/>
          <w:sz w:val="24"/>
        </w:rPr>
        <w:t>)</w:t>
      </w:r>
      <w:r w:rsidRPr="00132FAE">
        <w:rPr>
          <w:rFonts w:ascii="Book Antiqua" w:hAnsi="Book Antiqua"/>
          <w:sz w:val="24"/>
        </w:rPr>
        <w:t xml:space="preserve">. </w:t>
      </w:r>
      <w:r w:rsidR="000211E9" w:rsidRPr="00132FAE">
        <w:rPr>
          <w:rFonts w:ascii="Book Antiqua" w:hAnsi="Book Antiqua"/>
          <w:sz w:val="24"/>
        </w:rPr>
        <w:t xml:space="preserve">Patients </w:t>
      </w:r>
      <w:r w:rsidR="000211E9">
        <w:rPr>
          <w:rFonts w:ascii="Book Antiqua" w:hAnsi="Book Antiqua" w:hint="eastAsia"/>
          <w:sz w:val="24"/>
        </w:rPr>
        <w:t>in</w:t>
      </w:r>
      <w:r w:rsidRPr="00132FAE">
        <w:rPr>
          <w:rFonts w:ascii="Book Antiqua" w:hAnsi="Book Antiqua"/>
          <w:sz w:val="24"/>
        </w:rPr>
        <w:t xml:space="preserve"> the control group</w:t>
      </w:r>
      <w:r w:rsidR="000211E9">
        <w:rPr>
          <w:rFonts w:ascii="Book Antiqua" w:hAnsi="Book Antiqua" w:hint="eastAsia"/>
          <w:sz w:val="24"/>
        </w:rPr>
        <w:t xml:space="preserve"> </w:t>
      </w:r>
      <w:r w:rsidRPr="00132FAE">
        <w:rPr>
          <w:rFonts w:ascii="Book Antiqua" w:hAnsi="Book Antiqua"/>
          <w:sz w:val="24"/>
        </w:rPr>
        <w:t>underwent hemodialysis using</w:t>
      </w:r>
      <w:r w:rsidR="00106A19">
        <w:rPr>
          <w:rFonts w:ascii="Book Antiqua" w:hAnsi="Book Antiqua"/>
          <w:sz w:val="24"/>
        </w:rPr>
        <w:t xml:space="preserve"> a</w:t>
      </w:r>
      <w:r w:rsidRPr="00132FAE">
        <w:rPr>
          <w:rFonts w:ascii="Book Antiqua" w:hAnsi="Book Antiqua"/>
          <w:sz w:val="24"/>
        </w:rPr>
        <w:t xml:space="preserve"> 4008B dialysis machine with </w:t>
      </w:r>
      <w:r w:rsidR="00106A19">
        <w:rPr>
          <w:rFonts w:ascii="Book Antiqua" w:hAnsi="Book Antiqua"/>
          <w:sz w:val="24"/>
        </w:rPr>
        <w:t>a</w:t>
      </w:r>
      <w:r w:rsidR="00106A19" w:rsidRPr="00132FAE">
        <w:rPr>
          <w:rFonts w:ascii="Book Antiqua" w:hAnsi="Book Antiqua"/>
          <w:sz w:val="24"/>
        </w:rPr>
        <w:t xml:space="preserve"> </w:t>
      </w:r>
      <w:r w:rsidRPr="00132FAE">
        <w:rPr>
          <w:rFonts w:ascii="Book Antiqua" w:hAnsi="Book Antiqua"/>
          <w:sz w:val="24"/>
        </w:rPr>
        <w:t>KUF of 10</w:t>
      </w:r>
      <w:r w:rsidR="0052771A" w:rsidRPr="00132FAE">
        <w:rPr>
          <w:rFonts w:ascii="Book Antiqua" w:hAnsi="Book Antiqua"/>
          <w:sz w:val="24"/>
        </w:rPr>
        <w:t xml:space="preserve"> </w:t>
      </w:r>
      <w:r w:rsidR="00A00BFA" w:rsidRPr="00132FAE">
        <w:rPr>
          <w:rFonts w:ascii="Book Antiqua" w:hAnsi="Book Antiqua"/>
          <w:sz w:val="24"/>
        </w:rPr>
        <w:t>m</w:t>
      </w:r>
      <w:r w:rsidR="00A00BFA">
        <w:rPr>
          <w:rFonts w:ascii="Book Antiqua" w:hAnsi="Book Antiqua" w:hint="eastAsia"/>
          <w:sz w:val="24"/>
        </w:rPr>
        <w:t>L</w:t>
      </w:r>
      <w:r w:rsidRPr="00132FAE">
        <w:rPr>
          <w:rFonts w:ascii="Book Antiqua" w:hAnsi="Book Antiqua"/>
          <w:sz w:val="24"/>
        </w:rPr>
        <w:t>/h</w:t>
      </w:r>
      <w:r w:rsidR="00A00BFA">
        <w:rPr>
          <w:rFonts w:ascii="Book Antiqua" w:hAnsi="Book Antiqua" w:hint="eastAsia"/>
          <w:sz w:val="24"/>
        </w:rPr>
        <w:t xml:space="preserve"> per </w:t>
      </w:r>
      <w:r w:rsidRPr="00132FAE">
        <w:rPr>
          <w:rFonts w:ascii="Book Antiqua" w:hAnsi="Book Antiqua"/>
          <w:sz w:val="24"/>
        </w:rPr>
        <w:t>mmHg</w:t>
      </w:r>
      <w:r w:rsidR="00106A19">
        <w:rPr>
          <w:rFonts w:ascii="Book Antiqua" w:hAnsi="Book Antiqua"/>
          <w:sz w:val="24"/>
        </w:rPr>
        <w:t xml:space="preserve"> and</w:t>
      </w:r>
      <w:r w:rsidR="00106A19" w:rsidRPr="00132FAE">
        <w:rPr>
          <w:rFonts w:ascii="Book Antiqua" w:hAnsi="Book Antiqua"/>
          <w:sz w:val="24"/>
        </w:rPr>
        <w:t xml:space="preserve"> </w:t>
      </w:r>
      <w:r w:rsidRPr="00132FAE">
        <w:rPr>
          <w:rFonts w:ascii="Book Antiqua" w:hAnsi="Book Antiqua"/>
          <w:sz w:val="24"/>
        </w:rPr>
        <w:t xml:space="preserve">blood flow rate of 220 to 250 </w:t>
      </w:r>
      <w:r w:rsidR="00A00BFA" w:rsidRPr="00132FAE">
        <w:rPr>
          <w:rFonts w:ascii="Book Antiqua" w:hAnsi="Book Antiqua"/>
          <w:sz w:val="24"/>
        </w:rPr>
        <w:t>m</w:t>
      </w:r>
      <w:r w:rsidR="00A00BFA">
        <w:rPr>
          <w:rFonts w:ascii="Book Antiqua" w:hAnsi="Book Antiqua" w:hint="eastAsia"/>
          <w:sz w:val="24"/>
        </w:rPr>
        <w:t>L</w:t>
      </w:r>
      <w:r w:rsidRPr="00132FAE">
        <w:rPr>
          <w:rFonts w:ascii="Book Antiqua" w:hAnsi="Book Antiqua"/>
          <w:sz w:val="24"/>
        </w:rPr>
        <w:t>/min</w:t>
      </w:r>
      <w:r w:rsidR="00106A19">
        <w:rPr>
          <w:rFonts w:ascii="Book Antiqua" w:hAnsi="Book Antiqua"/>
          <w:sz w:val="24"/>
        </w:rPr>
        <w:t xml:space="preserve"> (</w:t>
      </w:r>
      <w:r w:rsidRPr="00132FAE">
        <w:rPr>
          <w:rFonts w:ascii="Book Antiqua" w:hAnsi="Book Antiqua"/>
          <w:sz w:val="24"/>
        </w:rPr>
        <w:t>3 times a week, 4 h per session</w:t>
      </w:r>
      <w:r w:rsidR="00106A19">
        <w:rPr>
          <w:rFonts w:ascii="Book Antiqua" w:hAnsi="Book Antiqua"/>
          <w:sz w:val="24"/>
        </w:rPr>
        <w:t>)</w:t>
      </w:r>
      <w:r w:rsidRPr="00132FAE">
        <w:rPr>
          <w:rFonts w:ascii="Book Antiqua" w:hAnsi="Book Antiqua"/>
          <w:sz w:val="24"/>
        </w:rPr>
        <w:t>. Kidney function, serum creatinine</w:t>
      </w:r>
      <w:r w:rsidR="00AA4557" w:rsidRPr="00132FAE">
        <w:rPr>
          <w:rFonts w:ascii="Book Antiqua" w:hAnsi="Book Antiqua"/>
          <w:sz w:val="24"/>
        </w:rPr>
        <w:t>,</w:t>
      </w:r>
      <w:r w:rsidRPr="00132FAE">
        <w:rPr>
          <w:rFonts w:ascii="Book Antiqua" w:hAnsi="Book Antiqua"/>
          <w:sz w:val="24"/>
        </w:rPr>
        <w:t xml:space="preserve"> blood urea nitrogen</w:t>
      </w:r>
      <w:r w:rsidR="00AA4557" w:rsidRPr="00132FAE">
        <w:rPr>
          <w:rFonts w:ascii="Book Antiqua" w:hAnsi="Book Antiqua"/>
          <w:sz w:val="24"/>
        </w:rPr>
        <w:t xml:space="preserve"> concentration, toxin levels</w:t>
      </w:r>
      <w:r w:rsidR="00106A19">
        <w:rPr>
          <w:rFonts w:ascii="Book Antiqua" w:hAnsi="Book Antiqua"/>
          <w:sz w:val="24"/>
        </w:rPr>
        <w:t>,</w:t>
      </w:r>
      <w:r w:rsidR="00AA4557" w:rsidRPr="00132FAE">
        <w:rPr>
          <w:rFonts w:ascii="Book Antiqua" w:hAnsi="Book Antiqua"/>
          <w:sz w:val="24"/>
        </w:rPr>
        <w:t xml:space="preserve"> and overall incidence of complications </w:t>
      </w:r>
      <w:r w:rsidRPr="00132FAE">
        <w:rPr>
          <w:rFonts w:ascii="Book Antiqua" w:hAnsi="Book Antiqua"/>
          <w:sz w:val="24"/>
        </w:rPr>
        <w:t xml:space="preserve">were </w:t>
      </w:r>
      <w:r w:rsidR="00AA4557" w:rsidRPr="00132FAE">
        <w:rPr>
          <w:rFonts w:ascii="Book Antiqua" w:hAnsi="Book Antiqua"/>
          <w:sz w:val="24"/>
        </w:rPr>
        <w:t xml:space="preserve">compared between the two groups. </w:t>
      </w:r>
    </w:p>
    <w:p w:rsidR="001C600A" w:rsidRPr="00132FAE" w:rsidRDefault="001C600A" w:rsidP="00132FAE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</w:p>
    <w:p w:rsidR="00EE2BD9" w:rsidRPr="00132FAE" w:rsidRDefault="00EE2BD9" w:rsidP="00132FAE">
      <w:pPr>
        <w:adjustRightInd w:val="0"/>
        <w:snapToGrid w:val="0"/>
        <w:spacing w:line="360" w:lineRule="auto"/>
        <w:rPr>
          <w:rFonts w:ascii="Book Antiqua" w:hAnsi="Book Antiqua"/>
          <w:b/>
          <w:i/>
          <w:sz w:val="24"/>
        </w:rPr>
      </w:pPr>
      <w:r w:rsidRPr="00132FAE">
        <w:rPr>
          <w:rFonts w:ascii="Book Antiqua" w:hAnsi="Book Antiqua"/>
          <w:b/>
          <w:i/>
          <w:sz w:val="24"/>
        </w:rPr>
        <w:t>Research results</w:t>
      </w:r>
    </w:p>
    <w:p w:rsidR="00EB1DEF" w:rsidRDefault="00EB1DEF" w:rsidP="00132FAE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132FAE">
        <w:rPr>
          <w:rFonts w:ascii="Book Antiqua" w:hAnsi="Book Antiqua"/>
          <w:sz w:val="24"/>
        </w:rPr>
        <w:t xml:space="preserve">Before the treatment, there was no significant difference in </w:t>
      </w:r>
      <w:r w:rsidRPr="00132FAE">
        <w:rPr>
          <w:rFonts w:ascii="Book Antiqua" w:hAnsi="Book Antiqua"/>
          <w:kern w:val="0"/>
          <w:sz w:val="24"/>
        </w:rPr>
        <w:t>kidney function, β2-microglobulin</w:t>
      </w:r>
      <w:r w:rsidR="00106A19">
        <w:rPr>
          <w:rFonts w:ascii="Book Antiqua" w:hAnsi="Book Antiqua"/>
          <w:kern w:val="0"/>
          <w:sz w:val="24"/>
        </w:rPr>
        <w:t xml:space="preserve">, or </w:t>
      </w:r>
      <w:r w:rsidRPr="00132FAE">
        <w:rPr>
          <w:rFonts w:ascii="Book Antiqua" w:hAnsi="Book Antiqua"/>
          <w:kern w:val="0"/>
          <w:sz w:val="24"/>
        </w:rPr>
        <w:t xml:space="preserve">blood urea nitrogen between the two groups. In contrast, kidney function was </w:t>
      </w:r>
      <w:r w:rsidR="00106A19">
        <w:rPr>
          <w:rFonts w:ascii="Book Antiqua" w:hAnsi="Book Antiqua"/>
          <w:kern w:val="0"/>
          <w:sz w:val="24"/>
        </w:rPr>
        <w:t xml:space="preserve">better </w:t>
      </w:r>
      <w:r w:rsidRPr="00132FAE">
        <w:rPr>
          <w:rFonts w:ascii="Book Antiqua" w:hAnsi="Book Antiqua"/>
          <w:kern w:val="0"/>
          <w:sz w:val="24"/>
        </w:rPr>
        <w:t xml:space="preserve">in the study group than in the control group after the treatment. In addition, the study group </w:t>
      </w:r>
      <w:r w:rsidR="00106A19">
        <w:rPr>
          <w:rFonts w:ascii="Book Antiqua" w:hAnsi="Book Antiqua"/>
          <w:kern w:val="0"/>
          <w:sz w:val="24"/>
        </w:rPr>
        <w:t>had significantly</w:t>
      </w:r>
      <w:r w:rsidR="00106A19" w:rsidRPr="00132FAE">
        <w:rPr>
          <w:rFonts w:ascii="Book Antiqua" w:hAnsi="Book Antiqua"/>
          <w:kern w:val="0"/>
          <w:sz w:val="24"/>
        </w:rPr>
        <w:t xml:space="preserve"> </w:t>
      </w:r>
      <w:r w:rsidRPr="00132FAE">
        <w:rPr>
          <w:rFonts w:ascii="Book Antiqua" w:hAnsi="Book Antiqua"/>
          <w:kern w:val="0"/>
          <w:sz w:val="24"/>
        </w:rPr>
        <w:t>lower</w:t>
      </w:r>
      <w:r w:rsidR="00106A19" w:rsidRPr="00106A19">
        <w:rPr>
          <w:rFonts w:ascii="Book Antiqua" w:hAnsi="Book Antiqua"/>
          <w:kern w:val="0"/>
          <w:sz w:val="24"/>
        </w:rPr>
        <w:t xml:space="preserve"> </w:t>
      </w:r>
      <w:r w:rsidR="00106A19" w:rsidRPr="00132FAE">
        <w:rPr>
          <w:rFonts w:ascii="Book Antiqua" w:hAnsi="Book Antiqua"/>
          <w:kern w:val="0"/>
          <w:sz w:val="24"/>
        </w:rPr>
        <w:t>parathyroid hormone and serum cystatin C</w:t>
      </w:r>
      <w:r w:rsidRPr="00132FAE">
        <w:rPr>
          <w:rFonts w:ascii="Book Antiqua" w:hAnsi="Book Antiqua"/>
          <w:kern w:val="0"/>
          <w:sz w:val="24"/>
        </w:rPr>
        <w:t xml:space="preserve"> than the control group. The incidence of complications was </w:t>
      </w:r>
      <w:r w:rsidRPr="00132FAE">
        <w:rPr>
          <w:rFonts w:ascii="Book Antiqua" w:hAnsi="Book Antiqua"/>
          <w:sz w:val="24"/>
        </w:rPr>
        <w:t>8.57% in the study group</w:t>
      </w:r>
      <w:r w:rsidR="00106A19">
        <w:rPr>
          <w:rFonts w:ascii="Book Antiqua" w:hAnsi="Book Antiqua"/>
          <w:sz w:val="24"/>
        </w:rPr>
        <w:t>,</w:t>
      </w:r>
      <w:r w:rsidRPr="00132FAE">
        <w:rPr>
          <w:rFonts w:ascii="Book Antiqua" w:hAnsi="Book Antiqua"/>
          <w:sz w:val="24"/>
        </w:rPr>
        <w:t xml:space="preserve"> which was lower than </w:t>
      </w:r>
      <w:r w:rsidR="00106A19">
        <w:rPr>
          <w:rFonts w:ascii="Book Antiqua" w:hAnsi="Book Antiqua"/>
          <w:sz w:val="24"/>
        </w:rPr>
        <w:t>that</w:t>
      </w:r>
      <w:r w:rsidRPr="00132FAE">
        <w:rPr>
          <w:rFonts w:ascii="Book Antiqua" w:hAnsi="Book Antiqua"/>
          <w:sz w:val="24"/>
        </w:rPr>
        <w:t xml:space="preserve"> of the control group</w:t>
      </w:r>
      <w:r w:rsidR="00106A19">
        <w:rPr>
          <w:rFonts w:ascii="Book Antiqua" w:hAnsi="Book Antiqua"/>
          <w:sz w:val="24"/>
        </w:rPr>
        <w:t xml:space="preserve"> (</w:t>
      </w:r>
      <w:r w:rsidR="00106A19" w:rsidRPr="00132FAE">
        <w:rPr>
          <w:rFonts w:ascii="Book Antiqua" w:hAnsi="Book Antiqua"/>
          <w:sz w:val="24"/>
        </w:rPr>
        <w:t>20.00%</w:t>
      </w:r>
      <w:r w:rsidR="00106A19">
        <w:rPr>
          <w:rFonts w:ascii="Book Antiqua" w:hAnsi="Book Antiqua"/>
          <w:sz w:val="24"/>
        </w:rPr>
        <w:t>)</w:t>
      </w:r>
      <w:r w:rsidRPr="00132FAE">
        <w:rPr>
          <w:rFonts w:ascii="Book Antiqua" w:hAnsi="Book Antiqua"/>
          <w:kern w:val="0"/>
          <w:sz w:val="24"/>
        </w:rPr>
        <w:t>.</w:t>
      </w:r>
    </w:p>
    <w:p w:rsidR="001C600A" w:rsidRPr="00132FAE" w:rsidRDefault="001C600A" w:rsidP="00132FAE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</w:p>
    <w:p w:rsidR="00EE2BD9" w:rsidRPr="00132FAE" w:rsidRDefault="00EE2BD9" w:rsidP="00132FAE">
      <w:pPr>
        <w:adjustRightInd w:val="0"/>
        <w:snapToGrid w:val="0"/>
        <w:spacing w:line="360" w:lineRule="auto"/>
        <w:rPr>
          <w:rFonts w:ascii="Book Antiqua" w:hAnsi="Book Antiqua"/>
          <w:b/>
          <w:i/>
          <w:sz w:val="24"/>
        </w:rPr>
      </w:pPr>
      <w:r w:rsidRPr="00132FAE">
        <w:rPr>
          <w:rFonts w:ascii="Book Antiqua" w:hAnsi="Book Antiqua"/>
          <w:b/>
          <w:i/>
          <w:sz w:val="24"/>
        </w:rPr>
        <w:t>Research conclusions</w:t>
      </w:r>
    </w:p>
    <w:p w:rsidR="00EE46A8" w:rsidRDefault="00DA26FF" w:rsidP="00132FAE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132FAE">
        <w:rPr>
          <w:rFonts w:ascii="Book Antiqua" w:hAnsi="Book Antiqua"/>
          <w:sz w:val="24"/>
        </w:rPr>
        <w:t xml:space="preserve">After the treatment, kidney function was improved in patients receiving high flux hemodialysis compared with patients receiving conventional hemodialysis. </w:t>
      </w:r>
      <w:r w:rsidR="006F78CE" w:rsidRPr="00132FAE">
        <w:rPr>
          <w:rFonts w:ascii="Book Antiqua" w:hAnsi="Book Antiqua"/>
          <w:sz w:val="24"/>
        </w:rPr>
        <w:t xml:space="preserve">High </w:t>
      </w:r>
      <w:r w:rsidRPr="00132FAE">
        <w:rPr>
          <w:rFonts w:ascii="Book Antiqua" w:hAnsi="Book Antiqua"/>
          <w:sz w:val="24"/>
        </w:rPr>
        <w:t>flux hemodialysis can effectively remove toxins from the blood and regulate lipids in the blood. It also helps reduce dialysis membrane reactions</w:t>
      </w:r>
      <w:r w:rsidR="00633E40">
        <w:rPr>
          <w:rFonts w:ascii="Book Antiqua" w:hAnsi="Book Antiqua"/>
          <w:sz w:val="24"/>
        </w:rPr>
        <w:t xml:space="preserve">, </w:t>
      </w:r>
      <w:r w:rsidRPr="00132FAE">
        <w:rPr>
          <w:rFonts w:ascii="Book Antiqua" w:hAnsi="Book Antiqua"/>
          <w:sz w:val="24"/>
        </w:rPr>
        <w:t>inflammatory stress</w:t>
      </w:r>
      <w:r w:rsidR="00633E40">
        <w:rPr>
          <w:rFonts w:ascii="Book Antiqua" w:hAnsi="Book Antiqua"/>
          <w:sz w:val="24"/>
        </w:rPr>
        <w:t>,</w:t>
      </w:r>
      <w:r w:rsidRPr="00132FAE">
        <w:rPr>
          <w:rFonts w:ascii="Book Antiqua" w:hAnsi="Book Antiqua"/>
          <w:sz w:val="24"/>
        </w:rPr>
        <w:t xml:space="preserve"> and </w:t>
      </w:r>
      <w:r w:rsidR="00633E40">
        <w:rPr>
          <w:rFonts w:ascii="Book Antiqua" w:hAnsi="Book Antiqua"/>
          <w:sz w:val="24"/>
        </w:rPr>
        <w:t xml:space="preserve">the </w:t>
      </w:r>
      <w:r w:rsidRPr="00132FAE">
        <w:rPr>
          <w:rFonts w:ascii="Book Antiqua" w:hAnsi="Book Antiqua"/>
          <w:sz w:val="24"/>
        </w:rPr>
        <w:t>incidence of compilations. What’s more, the healthcare expense is comparatively low for high flux hemodialysis.</w:t>
      </w:r>
    </w:p>
    <w:p w:rsidR="001C600A" w:rsidRPr="00132FAE" w:rsidRDefault="001C600A" w:rsidP="00132FAE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</w:p>
    <w:p w:rsidR="005068F2" w:rsidRPr="00132FAE" w:rsidRDefault="00787F8F" w:rsidP="00132FAE">
      <w:pPr>
        <w:adjustRightInd w:val="0"/>
        <w:snapToGrid w:val="0"/>
        <w:spacing w:line="360" w:lineRule="auto"/>
        <w:rPr>
          <w:rFonts w:ascii="Book Antiqua" w:hAnsi="Book Antiqua"/>
          <w:b/>
          <w:i/>
          <w:sz w:val="24"/>
        </w:rPr>
      </w:pPr>
      <w:r w:rsidRPr="00132FAE">
        <w:rPr>
          <w:rFonts w:ascii="Book Antiqua" w:hAnsi="Book Antiqua"/>
          <w:b/>
          <w:i/>
          <w:sz w:val="24"/>
        </w:rPr>
        <w:lastRenderedPageBreak/>
        <w:t>Research perspectives</w:t>
      </w:r>
    </w:p>
    <w:p w:rsidR="00787F8F" w:rsidRDefault="00C178A6" w:rsidP="00132FAE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132FAE">
        <w:rPr>
          <w:rFonts w:ascii="Book Antiqua" w:hAnsi="Book Antiqua"/>
          <w:sz w:val="24"/>
        </w:rPr>
        <w:t xml:space="preserve">High flux hemodialysis is worthy of clinical promotion in </w:t>
      </w:r>
      <w:r w:rsidRPr="00132FAE">
        <w:rPr>
          <w:rFonts w:ascii="Book Antiqua" w:hAnsi="Book Antiqua"/>
          <w:kern w:val="0"/>
          <w:sz w:val="24"/>
        </w:rPr>
        <w:t xml:space="preserve">elderly patients with </w:t>
      </w:r>
      <w:r w:rsidR="002610AE">
        <w:rPr>
          <w:rFonts w:ascii="Book Antiqua" w:hAnsi="Book Antiqua" w:hint="eastAsia"/>
          <w:sz w:val="24"/>
        </w:rPr>
        <w:t>CKF</w:t>
      </w:r>
      <w:r w:rsidRPr="00132FAE">
        <w:rPr>
          <w:rFonts w:ascii="Book Antiqua" w:hAnsi="Book Antiqua"/>
          <w:kern w:val="0"/>
          <w:sz w:val="24"/>
        </w:rPr>
        <w:t>.</w:t>
      </w:r>
    </w:p>
    <w:p w:rsidR="00A00BFA" w:rsidRPr="00132FAE" w:rsidRDefault="00A00BFA" w:rsidP="00132FAE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</w:p>
    <w:p w:rsidR="00854925" w:rsidRPr="00132FAE" w:rsidRDefault="00A00BFA" w:rsidP="00132FAE">
      <w:pPr>
        <w:adjustRightInd w:val="0"/>
        <w:snapToGrid w:val="0"/>
        <w:spacing w:line="360" w:lineRule="auto"/>
        <w:rPr>
          <w:rFonts w:ascii="Book Antiqua" w:hAnsi="Book Antiqua"/>
          <w:b/>
          <w:sz w:val="24"/>
        </w:rPr>
      </w:pPr>
      <w:r w:rsidRPr="00132FAE">
        <w:rPr>
          <w:rFonts w:ascii="Book Antiqua" w:hAnsi="Book Antiqua"/>
          <w:b/>
          <w:sz w:val="24"/>
        </w:rPr>
        <w:t>REFERENCES</w:t>
      </w:r>
    </w:p>
    <w:p w:rsidR="00756651" w:rsidRPr="00132FAE" w:rsidRDefault="00A00BFA" w:rsidP="00132FAE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proofErr w:type="gramStart"/>
      <w:r>
        <w:rPr>
          <w:rFonts w:ascii="Book Antiqua" w:hAnsi="Book Antiqua" w:hint="eastAsia"/>
          <w:sz w:val="24"/>
        </w:rPr>
        <w:t xml:space="preserve">1 </w:t>
      </w:r>
      <w:proofErr w:type="spellStart"/>
      <w:r w:rsidR="00190F8F" w:rsidRPr="00AF640A">
        <w:rPr>
          <w:rFonts w:ascii="Book Antiqua" w:hAnsi="Book Antiqua"/>
          <w:b/>
          <w:sz w:val="24"/>
        </w:rPr>
        <w:t>Qiu</w:t>
      </w:r>
      <w:proofErr w:type="spellEnd"/>
      <w:r w:rsidR="00190F8F" w:rsidRPr="00AF640A">
        <w:rPr>
          <w:rFonts w:ascii="Book Antiqua" w:hAnsi="Book Antiqua"/>
          <w:b/>
          <w:sz w:val="24"/>
        </w:rPr>
        <w:t xml:space="preserve"> JH</w:t>
      </w:r>
      <w:r w:rsidR="00756651" w:rsidRPr="00132FAE">
        <w:rPr>
          <w:rFonts w:ascii="Book Antiqua" w:hAnsi="Book Antiqua"/>
          <w:sz w:val="24"/>
        </w:rPr>
        <w:t>.</w:t>
      </w:r>
      <w:proofErr w:type="gramEnd"/>
      <w:r w:rsidR="006822B1" w:rsidRPr="00132FAE" w:rsidDel="006822B1">
        <w:rPr>
          <w:rFonts w:ascii="Book Antiqua" w:hAnsi="Book Antiqua"/>
          <w:sz w:val="24"/>
        </w:rPr>
        <w:t xml:space="preserve"> </w:t>
      </w:r>
      <w:r w:rsidR="00190F8F" w:rsidRPr="00132FAE">
        <w:rPr>
          <w:rFonts w:ascii="Book Antiqua" w:hAnsi="Book Antiqua"/>
          <w:sz w:val="24"/>
        </w:rPr>
        <w:t xml:space="preserve">Comparison of the efficacy of high- and low-flux hemodialysis in patients with </w:t>
      </w:r>
      <w:r w:rsidR="0087236A" w:rsidRPr="00132FAE">
        <w:rPr>
          <w:rFonts w:ascii="Book Antiqua" w:hAnsi="Book Antiqua"/>
          <w:sz w:val="24"/>
        </w:rPr>
        <w:t xml:space="preserve">chronic </w:t>
      </w:r>
      <w:r w:rsidR="00190F8F" w:rsidRPr="00132FAE">
        <w:rPr>
          <w:rFonts w:ascii="Book Antiqua" w:hAnsi="Book Antiqua"/>
          <w:sz w:val="24"/>
        </w:rPr>
        <w:t xml:space="preserve">renal failure complicated with </w:t>
      </w:r>
      <w:proofErr w:type="spellStart"/>
      <w:r w:rsidR="00190F8F" w:rsidRPr="00132FAE">
        <w:rPr>
          <w:rFonts w:ascii="Book Antiqua" w:hAnsi="Book Antiqua"/>
          <w:sz w:val="24"/>
        </w:rPr>
        <w:t>uraemia</w:t>
      </w:r>
      <w:proofErr w:type="spellEnd"/>
      <w:r w:rsidR="00756651" w:rsidRPr="00132FAE">
        <w:rPr>
          <w:rFonts w:ascii="Book Antiqua" w:hAnsi="Book Antiqua"/>
          <w:sz w:val="24"/>
        </w:rPr>
        <w:t>.</w:t>
      </w:r>
      <w:r>
        <w:rPr>
          <w:rFonts w:ascii="Book Antiqua" w:hAnsi="Book Antiqua" w:hint="eastAsia"/>
          <w:sz w:val="24"/>
        </w:rPr>
        <w:t xml:space="preserve"> </w:t>
      </w:r>
      <w:proofErr w:type="spellStart"/>
      <w:r w:rsidR="00A3798F" w:rsidRPr="00AF640A">
        <w:rPr>
          <w:rFonts w:ascii="Book Antiqua" w:hAnsi="Book Antiqua"/>
          <w:i/>
          <w:sz w:val="24"/>
        </w:rPr>
        <w:t>Linchuang</w:t>
      </w:r>
      <w:proofErr w:type="spellEnd"/>
      <w:r w:rsidR="00A3798F" w:rsidRPr="00AF640A">
        <w:rPr>
          <w:rFonts w:ascii="Book Antiqua" w:hAnsi="Book Antiqua"/>
          <w:i/>
          <w:sz w:val="24"/>
        </w:rPr>
        <w:t xml:space="preserve"> </w:t>
      </w:r>
      <w:proofErr w:type="spellStart"/>
      <w:r w:rsidR="00A3798F" w:rsidRPr="00AF640A">
        <w:rPr>
          <w:rFonts w:ascii="Book Antiqua" w:hAnsi="Book Antiqua"/>
          <w:i/>
          <w:sz w:val="24"/>
        </w:rPr>
        <w:t>Yiyao</w:t>
      </w:r>
      <w:proofErr w:type="spellEnd"/>
      <w:r w:rsidR="00A3798F" w:rsidRPr="00AF640A">
        <w:rPr>
          <w:rFonts w:ascii="Book Antiqua" w:hAnsi="Book Antiqua"/>
          <w:i/>
          <w:sz w:val="24"/>
        </w:rPr>
        <w:t xml:space="preserve"> </w:t>
      </w:r>
      <w:proofErr w:type="spellStart"/>
      <w:r w:rsidR="00A3798F" w:rsidRPr="00AF640A">
        <w:rPr>
          <w:rFonts w:ascii="Book Antiqua" w:hAnsi="Book Antiqua"/>
          <w:i/>
          <w:sz w:val="24"/>
        </w:rPr>
        <w:t>Shijian</w:t>
      </w:r>
      <w:proofErr w:type="spellEnd"/>
      <w:r w:rsidR="00D661A1" w:rsidRPr="00132FAE">
        <w:rPr>
          <w:rFonts w:ascii="Book Antiqua" w:hAnsi="Book Antiqua"/>
          <w:sz w:val="24"/>
        </w:rPr>
        <w:t xml:space="preserve"> </w:t>
      </w:r>
      <w:r w:rsidR="00756651" w:rsidRPr="00132FAE">
        <w:rPr>
          <w:rFonts w:ascii="Book Antiqua" w:hAnsi="Book Antiqua"/>
          <w:sz w:val="24"/>
        </w:rPr>
        <w:t>2016</w:t>
      </w:r>
      <w:r>
        <w:rPr>
          <w:rFonts w:ascii="Book Antiqua" w:hAnsi="Book Antiqua" w:hint="eastAsia"/>
          <w:sz w:val="24"/>
        </w:rPr>
        <w:t>;</w:t>
      </w:r>
      <w:r w:rsidR="00D661A1" w:rsidRPr="00132FAE">
        <w:rPr>
          <w:rFonts w:ascii="Book Antiqua" w:hAnsi="Book Antiqua"/>
          <w:sz w:val="24"/>
        </w:rPr>
        <w:t xml:space="preserve"> </w:t>
      </w:r>
      <w:r w:rsidR="00756651" w:rsidRPr="00AF640A">
        <w:rPr>
          <w:rFonts w:ascii="Book Antiqua" w:hAnsi="Book Antiqua"/>
          <w:b/>
          <w:sz w:val="24"/>
        </w:rPr>
        <w:t>25</w:t>
      </w:r>
      <w:r w:rsidR="00756651" w:rsidRPr="00132FAE">
        <w:rPr>
          <w:rFonts w:ascii="Book Antiqua" w:hAnsi="Book Antiqua"/>
          <w:sz w:val="24"/>
        </w:rPr>
        <w:t>:</w:t>
      </w:r>
      <w:r>
        <w:rPr>
          <w:rFonts w:ascii="Book Antiqua" w:hAnsi="Book Antiqua" w:hint="eastAsia"/>
          <w:sz w:val="24"/>
        </w:rPr>
        <w:t xml:space="preserve"> </w:t>
      </w:r>
      <w:r w:rsidR="00756651" w:rsidRPr="00132FAE">
        <w:rPr>
          <w:rFonts w:ascii="Book Antiqua" w:hAnsi="Book Antiqua"/>
          <w:sz w:val="24"/>
        </w:rPr>
        <w:t>470-472</w:t>
      </w:r>
    </w:p>
    <w:p w:rsidR="0099349E" w:rsidRPr="00132FAE" w:rsidRDefault="009957F1" w:rsidP="00132FAE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proofErr w:type="gramStart"/>
      <w:r w:rsidRPr="00132FAE">
        <w:rPr>
          <w:rFonts w:ascii="Book Antiqua" w:hAnsi="Book Antiqua"/>
          <w:sz w:val="24"/>
        </w:rPr>
        <w:t>2</w:t>
      </w:r>
      <w:r w:rsidR="003F0BE1" w:rsidRPr="00132FAE">
        <w:rPr>
          <w:rFonts w:ascii="Book Antiqua" w:hAnsi="Book Antiqua"/>
          <w:sz w:val="24"/>
        </w:rPr>
        <w:t xml:space="preserve"> </w:t>
      </w:r>
      <w:r w:rsidR="003F0BE1" w:rsidRPr="00AF640A">
        <w:rPr>
          <w:rFonts w:ascii="Book Antiqua" w:hAnsi="Book Antiqua"/>
          <w:b/>
          <w:sz w:val="24"/>
        </w:rPr>
        <w:t xml:space="preserve">Baker RJ, </w:t>
      </w:r>
      <w:r w:rsidR="003F0BE1" w:rsidRPr="00A54AD5">
        <w:rPr>
          <w:rFonts w:ascii="Book Antiqua" w:hAnsi="Book Antiqua"/>
          <w:sz w:val="24"/>
        </w:rPr>
        <w:t>Marks SD</w:t>
      </w:r>
      <w:r w:rsidR="0099349E" w:rsidRPr="00A54AD5">
        <w:rPr>
          <w:rFonts w:ascii="Book Antiqua" w:hAnsi="Book Antiqua"/>
          <w:sz w:val="24"/>
        </w:rPr>
        <w:t>.</w:t>
      </w:r>
      <w:r w:rsidR="00CA4AAF" w:rsidRPr="00132FAE">
        <w:rPr>
          <w:rFonts w:ascii="Book Antiqua" w:hAnsi="Book Antiqua"/>
          <w:sz w:val="24"/>
        </w:rPr>
        <w:t xml:space="preserve"> </w:t>
      </w:r>
      <w:r w:rsidR="00A54AD5" w:rsidRPr="00132FAE">
        <w:rPr>
          <w:rFonts w:ascii="Book Antiqua" w:hAnsi="Book Antiqua"/>
          <w:sz w:val="24"/>
        </w:rPr>
        <w:t>Management of chronic renal allograft dysfunction and when to re-transplan</w:t>
      </w:r>
      <w:r w:rsidR="00041E26" w:rsidRPr="00132FAE">
        <w:rPr>
          <w:rFonts w:ascii="Book Antiqua" w:hAnsi="Book Antiqua"/>
          <w:sz w:val="24"/>
        </w:rPr>
        <w:t>t</w:t>
      </w:r>
      <w:r w:rsidR="0099349E" w:rsidRPr="00132FAE">
        <w:rPr>
          <w:rFonts w:ascii="Book Antiqua" w:hAnsi="Book Antiqua"/>
          <w:sz w:val="24"/>
        </w:rPr>
        <w:t>.</w:t>
      </w:r>
      <w:proofErr w:type="gramEnd"/>
      <w:r w:rsidR="00155C6B" w:rsidRPr="00132FAE">
        <w:rPr>
          <w:rFonts w:ascii="Book Antiqua" w:hAnsi="Book Antiqua"/>
          <w:sz w:val="24"/>
        </w:rPr>
        <w:t xml:space="preserve"> </w:t>
      </w:r>
      <w:proofErr w:type="spellStart"/>
      <w:r w:rsidR="00155C6B" w:rsidRPr="00AF640A">
        <w:rPr>
          <w:rFonts w:ascii="Book Antiqua" w:hAnsi="Book Antiqua"/>
          <w:i/>
          <w:sz w:val="24"/>
        </w:rPr>
        <w:t>Pediatr</w:t>
      </w:r>
      <w:proofErr w:type="spellEnd"/>
      <w:r w:rsidR="00155C6B" w:rsidRPr="00AF640A">
        <w:rPr>
          <w:rFonts w:ascii="Book Antiqua" w:hAnsi="Book Antiqua"/>
          <w:i/>
          <w:sz w:val="24"/>
        </w:rPr>
        <w:t xml:space="preserve"> </w:t>
      </w:r>
      <w:proofErr w:type="spellStart"/>
      <w:r w:rsidR="00155C6B" w:rsidRPr="00AF640A">
        <w:rPr>
          <w:rFonts w:ascii="Book Antiqua" w:hAnsi="Book Antiqua"/>
          <w:i/>
          <w:sz w:val="24"/>
        </w:rPr>
        <w:t>Nephrol</w:t>
      </w:r>
      <w:proofErr w:type="spellEnd"/>
      <w:r w:rsidR="005653B6">
        <w:rPr>
          <w:rFonts w:ascii="Book Antiqua" w:hAnsi="Book Antiqua" w:hint="eastAsia"/>
          <w:sz w:val="24"/>
        </w:rPr>
        <w:t xml:space="preserve"> </w:t>
      </w:r>
      <w:r w:rsidR="0099349E" w:rsidRPr="00132FAE">
        <w:rPr>
          <w:rFonts w:ascii="Book Antiqua" w:hAnsi="Book Antiqua"/>
          <w:sz w:val="24"/>
        </w:rPr>
        <w:t>2019</w:t>
      </w:r>
      <w:r w:rsidR="005653B6">
        <w:rPr>
          <w:rFonts w:ascii="Book Antiqua" w:hAnsi="Book Antiqua" w:hint="eastAsia"/>
          <w:sz w:val="24"/>
        </w:rPr>
        <w:t>;</w:t>
      </w:r>
      <w:r w:rsidR="005653B6" w:rsidRPr="00132FAE">
        <w:rPr>
          <w:rFonts w:ascii="Book Antiqua" w:hAnsi="Book Antiqua"/>
          <w:sz w:val="24"/>
        </w:rPr>
        <w:t xml:space="preserve"> </w:t>
      </w:r>
      <w:r w:rsidR="0099349E" w:rsidRPr="00AF640A">
        <w:rPr>
          <w:rFonts w:ascii="Book Antiqua" w:hAnsi="Book Antiqua"/>
          <w:b/>
          <w:sz w:val="24"/>
        </w:rPr>
        <w:t>34</w:t>
      </w:r>
      <w:r w:rsidR="0099349E" w:rsidRPr="00132FAE">
        <w:rPr>
          <w:rFonts w:ascii="Book Antiqua" w:hAnsi="Book Antiqua"/>
          <w:sz w:val="24"/>
        </w:rPr>
        <w:t>:</w:t>
      </w:r>
      <w:r w:rsidR="00155C6B" w:rsidRPr="00132FAE">
        <w:rPr>
          <w:rFonts w:ascii="Book Antiqua" w:hAnsi="Book Antiqua"/>
          <w:sz w:val="24"/>
        </w:rPr>
        <w:t xml:space="preserve"> </w:t>
      </w:r>
      <w:r w:rsidR="0099349E" w:rsidRPr="00132FAE">
        <w:rPr>
          <w:rFonts w:ascii="Book Antiqua" w:hAnsi="Book Antiqua"/>
          <w:sz w:val="24"/>
        </w:rPr>
        <w:t>599-603</w:t>
      </w:r>
      <w:r w:rsidR="005653B6">
        <w:rPr>
          <w:rFonts w:ascii="Book Antiqua" w:hAnsi="Book Antiqua" w:hint="eastAsia"/>
          <w:sz w:val="24"/>
        </w:rPr>
        <w:t xml:space="preserve"> [</w:t>
      </w:r>
      <w:r w:rsidR="00CA4AAF" w:rsidRPr="00132FAE">
        <w:rPr>
          <w:rFonts w:ascii="Book Antiqua" w:hAnsi="Book Antiqua"/>
          <w:sz w:val="24"/>
        </w:rPr>
        <w:t>PMID: 30039433</w:t>
      </w:r>
      <w:r w:rsidR="009525E4">
        <w:rPr>
          <w:rFonts w:ascii="Book Antiqua" w:hAnsi="Book Antiqua" w:hint="eastAsia"/>
          <w:sz w:val="24"/>
        </w:rPr>
        <w:t xml:space="preserve"> DOI: </w:t>
      </w:r>
      <w:r w:rsidR="009525E4" w:rsidRPr="009525E4">
        <w:rPr>
          <w:rFonts w:ascii="Book Antiqua" w:hAnsi="Book Antiqua"/>
          <w:sz w:val="24"/>
        </w:rPr>
        <w:t>10.1007/s00467-018-4000-9</w:t>
      </w:r>
      <w:r w:rsidR="009525E4">
        <w:rPr>
          <w:rFonts w:ascii="Book Antiqua" w:hAnsi="Book Antiqua" w:hint="eastAsia"/>
          <w:sz w:val="24"/>
        </w:rPr>
        <w:t>X</w:t>
      </w:r>
      <w:r w:rsidR="005653B6">
        <w:rPr>
          <w:rFonts w:ascii="Book Antiqua" w:hAnsi="Book Antiqua" w:hint="eastAsia"/>
          <w:sz w:val="24"/>
        </w:rPr>
        <w:t>]</w:t>
      </w:r>
    </w:p>
    <w:p w:rsidR="0099349E" w:rsidRPr="00132FAE" w:rsidRDefault="009957F1" w:rsidP="00132FAE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132FAE">
        <w:rPr>
          <w:rFonts w:ascii="Book Antiqua" w:hAnsi="Book Antiqua"/>
          <w:sz w:val="24"/>
        </w:rPr>
        <w:t>3</w:t>
      </w:r>
      <w:r w:rsidR="006B54DD" w:rsidRPr="00132FAE">
        <w:rPr>
          <w:rFonts w:ascii="Book Antiqua" w:hAnsi="Book Antiqua"/>
          <w:sz w:val="24"/>
        </w:rPr>
        <w:t xml:space="preserve"> </w:t>
      </w:r>
      <w:r w:rsidR="006B54DD" w:rsidRPr="00AF640A">
        <w:rPr>
          <w:rFonts w:ascii="Book Antiqua" w:hAnsi="Book Antiqua"/>
          <w:b/>
          <w:sz w:val="24"/>
        </w:rPr>
        <w:t xml:space="preserve">Weber J, </w:t>
      </w:r>
      <w:proofErr w:type="spellStart"/>
      <w:r w:rsidR="006B54DD" w:rsidRPr="00A54AD5">
        <w:rPr>
          <w:rFonts w:ascii="Book Antiqua" w:hAnsi="Book Antiqua"/>
          <w:sz w:val="24"/>
        </w:rPr>
        <w:t>Olyaei</w:t>
      </w:r>
      <w:proofErr w:type="spellEnd"/>
      <w:r w:rsidR="006B54DD" w:rsidRPr="00A54AD5">
        <w:rPr>
          <w:rFonts w:ascii="Book Antiqua" w:hAnsi="Book Antiqua"/>
          <w:sz w:val="24"/>
        </w:rPr>
        <w:t xml:space="preserve"> A, </w:t>
      </w:r>
      <w:proofErr w:type="spellStart"/>
      <w:r w:rsidR="006B54DD" w:rsidRPr="00A54AD5">
        <w:rPr>
          <w:rFonts w:ascii="Book Antiqua" w:hAnsi="Book Antiqua"/>
          <w:sz w:val="24"/>
        </w:rPr>
        <w:t>Shatzel</w:t>
      </w:r>
      <w:proofErr w:type="spellEnd"/>
      <w:r w:rsidR="006B54DD" w:rsidRPr="00A54AD5">
        <w:rPr>
          <w:rFonts w:ascii="Book Antiqua" w:hAnsi="Book Antiqua"/>
          <w:sz w:val="24"/>
        </w:rPr>
        <w:t xml:space="preserve"> J</w:t>
      </w:r>
      <w:r w:rsidR="0099349E" w:rsidRPr="00A54AD5">
        <w:rPr>
          <w:rFonts w:ascii="Book Antiqua" w:hAnsi="Book Antiqua"/>
          <w:sz w:val="24"/>
        </w:rPr>
        <w:t>.</w:t>
      </w:r>
      <w:r w:rsidR="006B54DD" w:rsidRPr="00A54AD5">
        <w:rPr>
          <w:rFonts w:ascii="Book Antiqua" w:hAnsi="Book Antiqua"/>
          <w:sz w:val="24"/>
        </w:rPr>
        <w:t xml:space="preserve"> </w:t>
      </w:r>
      <w:r w:rsidR="0099349E" w:rsidRPr="00132FAE">
        <w:rPr>
          <w:rFonts w:ascii="Book Antiqua" w:hAnsi="Book Antiqua"/>
          <w:sz w:val="24"/>
        </w:rPr>
        <w:t>The efficacy and safety of direct oral anticoagulants in patients with chronic renal insufficiency: A review of the literature.</w:t>
      </w:r>
      <w:r w:rsidR="00035A28" w:rsidRPr="00132FAE">
        <w:rPr>
          <w:rFonts w:ascii="Book Antiqua" w:hAnsi="Book Antiqua"/>
          <w:sz w:val="24"/>
        </w:rPr>
        <w:t xml:space="preserve"> </w:t>
      </w:r>
      <w:proofErr w:type="spellStart"/>
      <w:r w:rsidR="00035A28" w:rsidRPr="00AF640A">
        <w:rPr>
          <w:rFonts w:ascii="Book Antiqua" w:hAnsi="Book Antiqua"/>
          <w:i/>
          <w:sz w:val="24"/>
        </w:rPr>
        <w:t>Eur</w:t>
      </w:r>
      <w:proofErr w:type="spellEnd"/>
      <w:r w:rsidR="00035A28" w:rsidRPr="00AF640A">
        <w:rPr>
          <w:rFonts w:ascii="Book Antiqua" w:hAnsi="Book Antiqua"/>
          <w:i/>
          <w:sz w:val="24"/>
        </w:rPr>
        <w:t xml:space="preserve"> J </w:t>
      </w:r>
      <w:proofErr w:type="spellStart"/>
      <w:r w:rsidR="00035A28" w:rsidRPr="00AF640A">
        <w:rPr>
          <w:rFonts w:ascii="Book Antiqua" w:hAnsi="Book Antiqua"/>
          <w:i/>
          <w:sz w:val="24"/>
        </w:rPr>
        <w:t>Haematol</w:t>
      </w:r>
      <w:proofErr w:type="spellEnd"/>
      <w:r w:rsidR="005653B6">
        <w:rPr>
          <w:rFonts w:ascii="Book Antiqua" w:hAnsi="Book Antiqua" w:hint="eastAsia"/>
          <w:sz w:val="24"/>
        </w:rPr>
        <w:t xml:space="preserve"> </w:t>
      </w:r>
      <w:r w:rsidR="0099349E" w:rsidRPr="00132FAE">
        <w:rPr>
          <w:rFonts w:ascii="Book Antiqua" w:hAnsi="Book Antiqua"/>
          <w:sz w:val="24"/>
        </w:rPr>
        <w:t>2019</w:t>
      </w:r>
      <w:r w:rsidR="005653B6">
        <w:rPr>
          <w:rFonts w:ascii="Book Antiqua" w:hAnsi="Book Antiqua" w:hint="eastAsia"/>
          <w:sz w:val="24"/>
        </w:rPr>
        <w:t xml:space="preserve">; </w:t>
      </w:r>
      <w:r w:rsidR="0099349E" w:rsidRPr="00AF640A">
        <w:rPr>
          <w:rFonts w:ascii="Book Antiqua" w:hAnsi="Book Antiqua"/>
          <w:b/>
          <w:sz w:val="24"/>
        </w:rPr>
        <w:t>102</w:t>
      </w:r>
      <w:r w:rsidR="0099349E" w:rsidRPr="00132FAE">
        <w:rPr>
          <w:rFonts w:ascii="Book Antiqua" w:hAnsi="Book Antiqua"/>
          <w:sz w:val="24"/>
        </w:rPr>
        <w:t>:</w:t>
      </w:r>
      <w:r w:rsidR="00635CAC" w:rsidRPr="00132FAE">
        <w:rPr>
          <w:rFonts w:ascii="Book Antiqua" w:hAnsi="Book Antiqua"/>
          <w:sz w:val="24"/>
        </w:rPr>
        <w:t xml:space="preserve"> </w:t>
      </w:r>
      <w:r w:rsidR="0099349E" w:rsidRPr="00132FAE">
        <w:rPr>
          <w:rFonts w:ascii="Book Antiqua" w:hAnsi="Book Antiqua"/>
          <w:sz w:val="24"/>
        </w:rPr>
        <w:t>312-318</w:t>
      </w:r>
      <w:r w:rsidR="005653B6">
        <w:rPr>
          <w:rFonts w:ascii="Book Antiqua" w:hAnsi="Book Antiqua" w:hint="eastAsia"/>
          <w:sz w:val="24"/>
        </w:rPr>
        <w:t xml:space="preserve"> [</w:t>
      </w:r>
      <w:r w:rsidR="00586EA7" w:rsidRPr="00132FAE">
        <w:rPr>
          <w:rFonts w:ascii="Book Antiqua" w:hAnsi="Book Antiqua"/>
          <w:sz w:val="24"/>
        </w:rPr>
        <w:t>PMID: 30592337</w:t>
      </w:r>
      <w:r w:rsidR="009525E4">
        <w:rPr>
          <w:rFonts w:ascii="Book Antiqua" w:hAnsi="Book Antiqua" w:hint="eastAsia"/>
          <w:sz w:val="24"/>
        </w:rPr>
        <w:t xml:space="preserve"> DOI: </w:t>
      </w:r>
      <w:r w:rsidR="009525E4" w:rsidRPr="009525E4">
        <w:rPr>
          <w:rFonts w:ascii="Book Antiqua" w:hAnsi="Book Antiqua"/>
          <w:sz w:val="24"/>
        </w:rPr>
        <w:t>10.1111/ejh.13208</w:t>
      </w:r>
      <w:r w:rsidR="005653B6">
        <w:rPr>
          <w:rFonts w:ascii="Book Antiqua" w:hAnsi="Book Antiqua" w:hint="eastAsia"/>
          <w:sz w:val="24"/>
        </w:rPr>
        <w:t>]</w:t>
      </w:r>
    </w:p>
    <w:p w:rsidR="0099349E" w:rsidRPr="00132FAE" w:rsidRDefault="009957F1" w:rsidP="00132FAE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proofErr w:type="gramStart"/>
      <w:r w:rsidRPr="00132FAE">
        <w:rPr>
          <w:rFonts w:ascii="Book Antiqua" w:hAnsi="Book Antiqua"/>
          <w:sz w:val="24"/>
        </w:rPr>
        <w:t>4</w:t>
      </w:r>
      <w:r w:rsidR="00356BE9" w:rsidRPr="00132FAE">
        <w:rPr>
          <w:rFonts w:ascii="Book Antiqua" w:hAnsi="Book Antiqua"/>
          <w:sz w:val="24"/>
        </w:rPr>
        <w:t xml:space="preserve"> </w:t>
      </w:r>
      <w:proofErr w:type="spellStart"/>
      <w:r w:rsidR="00356BE9" w:rsidRPr="00AF640A">
        <w:rPr>
          <w:rFonts w:ascii="Book Antiqua" w:hAnsi="Book Antiqua"/>
          <w:b/>
          <w:sz w:val="24"/>
        </w:rPr>
        <w:t>Zahar</w:t>
      </w:r>
      <w:proofErr w:type="spellEnd"/>
      <w:r w:rsidR="00356BE9" w:rsidRPr="00AF640A">
        <w:rPr>
          <w:rFonts w:ascii="Book Antiqua" w:hAnsi="Book Antiqua"/>
          <w:b/>
          <w:sz w:val="24"/>
        </w:rPr>
        <w:t xml:space="preserve"> JR</w:t>
      </w:r>
      <w:r w:rsidRPr="00132FAE">
        <w:rPr>
          <w:rFonts w:ascii="Book Antiqua" w:hAnsi="Book Antiqua"/>
          <w:sz w:val="24"/>
        </w:rPr>
        <w:t>.</w:t>
      </w:r>
      <w:r w:rsidR="00B02874" w:rsidRPr="00132FAE">
        <w:rPr>
          <w:rFonts w:ascii="Book Antiqua" w:hAnsi="Book Antiqua"/>
          <w:sz w:val="24"/>
        </w:rPr>
        <w:t xml:space="preserve"> </w:t>
      </w:r>
      <w:r w:rsidRPr="00132FAE">
        <w:rPr>
          <w:rFonts w:ascii="Book Antiqua" w:hAnsi="Book Antiqua"/>
          <w:sz w:val="24"/>
        </w:rPr>
        <w:t>Prevention of infectious diseases in patients with chronic renal failure.</w:t>
      </w:r>
      <w:proofErr w:type="gramEnd"/>
      <w:r w:rsidR="00B02874" w:rsidRPr="00132FAE">
        <w:rPr>
          <w:rFonts w:ascii="Book Antiqua" w:hAnsi="Book Antiqua"/>
          <w:sz w:val="24"/>
        </w:rPr>
        <w:t xml:space="preserve"> </w:t>
      </w:r>
      <w:proofErr w:type="spellStart"/>
      <w:r w:rsidR="00F46F0E" w:rsidRPr="00AF640A">
        <w:rPr>
          <w:rFonts w:ascii="Book Antiqua" w:hAnsi="Book Antiqua"/>
          <w:i/>
          <w:sz w:val="24"/>
        </w:rPr>
        <w:t>Nephrol</w:t>
      </w:r>
      <w:proofErr w:type="spellEnd"/>
      <w:r w:rsidR="00F46F0E" w:rsidRPr="00AF640A">
        <w:rPr>
          <w:rFonts w:ascii="Book Antiqua" w:hAnsi="Book Antiqua"/>
          <w:i/>
          <w:sz w:val="24"/>
        </w:rPr>
        <w:t xml:space="preserve"> </w:t>
      </w:r>
      <w:proofErr w:type="spellStart"/>
      <w:r w:rsidR="00F46F0E" w:rsidRPr="00AF640A">
        <w:rPr>
          <w:rFonts w:ascii="Book Antiqua" w:hAnsi="Book Antiqua"/>
          <w:i/>
          <w:sz w:val="24"/>
        </w:rPr>
        <w:t>Ther</w:t>
      </w:r>
      <w:proofErr w:type="spellEnd"/>
      <w:r w:rsidR="009E38F9">
        <w:rPr>
          <w:rFonts w:ascii="Book Antiqua" w:hAnsi="Book Antiqua" w:hint="eastAsia"/>
          <w:sz w:val="24"/>
        </w:rPr>
        <w:t xml:space="preserve"> </w:t>
      </w:r>
      <w:r w:rsidRPr="00132FAE">
        <w:rPr>
          <w:rFonts w:ascii="Book Antiqua" w:hAnsi="Book Antiqua"/>
          <w:sz w:val="24"/>
        </w:rPr>
        <w:t>2019</w:t>
      </w:r>
      <w:r w:rsidR="009E38F9">
        <w:rPr>
          <w:rFonts w:ascii="Book Antiqua" w:hAnsi="Book Antiqua" w:hint="eastAsia"/>
          <w:sz w:val="24"/>
        </w:rPr>
        <w:t xml:space="preserve">; </w:t>
      </w:r>
      <w:r w:rsidRPr="00AF640A">
        <w:rPr>
          <w:rFonts w:ascii="Book Antiqua" w:hAnsi="Book Antiqua"/>
          <w:b/>
          <w:sz w:val="24"/>
        </w:rPr>
        <w:t>15</w:t>
      </w:r>
      <w:r w:rsidRPr="00132FAE">
        <w:rPr>
          <w:rFonts w:ascii="Book Antiqua" w:hAnsi="Book Antiqua"/>
          <w:sz w:val="24"/>
        </w:rPr>
        <w:t>: S21-S26</w:t>
      </w:r>
      <w:r w:rsidR="008E26A3">
        <w:rPr>
          <w:rFonts w:ascii="Book Antiqua" w:hAnsi="Book Antiqua" w:hint="eastAsia"/>
          <w:sz w:val="24"/>
        </w:rPr>
        <w:t xml:space="preserve"> [DOI: </w:t>
      </w:r>
      <w:r w:rsidR="008E26A3" w:rsidRPr="008E26A3">
        <w:rPr>
          <w:rFonts w:ascii="Book Antiqua" w:hAnsi="Book Antiqua"/>
          <w:sz w:val="24"/>
        </w:rPr>
        <w:t>10.1016/j.nephro.2019.03.004</w:t>
      </w:r>
      <w:r w:rsidR="008E26A3">
        <w:rPr>
          <w:rFonts w:ascii="Book Antiqua" w:hAnsi="Book Antiqua" w:hint="eastAsia"/>
          <w:sz w:val="24"/>
        </w:rPr>
        <w:t>]</w:t>
      </w:r>
    </w:p>
    <w:p w:rsidR="00756651" w:rsidRPr="00132FAE" w:rsidRDefault="009957F1" w:rsidP="00132FAE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132FAE">
        <w:rPr>
          <w:rFonts w:ascii="Book Antiqua" w:hAnsi="Book Antiqua"/>
          <w:sz w:val="24"/>
        </w:rPr>
        <w:t>5</w:t>
      </w:r>
      <w:r w:rsidR="006D6673">
        <w:rPr>
          <w:rFonts w:ascii="Book Antiqua" w:hAnsi="Book Antiqua" w:hint="eastAsia"/>
          <w:sz w:val="24"/>
        </w:rPr>
        <w:t xml:space="preserve"> </w:t>
      </w:r>
      <w:r w:rsidR="00C062D2" w:rsidRPr="00AF640A">
        <w:rPr>
          <w:rFonts w:ascii="Book Antiqua" w:hAnsi="Book Antiqua"/>
          <w:b/>
          <w:sz w:val="24"/>
        </w:rPr>
        <w:t xml:space="preserve">Wu QS, </w:t>
      </w:r>
      <w:r w:rsidR="00C062D2" w:rsidRPr="00A54AD5">
        <w:rPr>
          <w:rFonts w:ascii="Book Antiqua" w:hAnsi="Book Antiqua"/>
          <w:sz w:val="24"/>
        </w:rPr>
        <w:t xml:space="preserve">Wang WY, He JQ, </w:t>
      </w:r>
      <w:r w:rsidR="00980D1F" w:rsidRPr="00A54AD5">
        <w:rPr>
          <w:rFonts w:ascii="Book Antiqua" w:hAnsi="Book Antiqua"/>
          <w:sz w:val="24"/>
        </w:rPr>
        <w:t xml:space="preserve">Chao J, Zhu WF, </w:t>
      </w:r>
      <w:r w:rsidR="00B611B5" w:rsidRPr="00A54AD5">
        <w:rPr>
          <w:rFonts w:ascii="Book Antiqua" w:hAnsi="Book Antiqua" w:hint="eastAsia"/>
          <w:sz w:val="24"/>
        </w:rPr>
        <w:t xml:space="preserve">Xia Y, </w:t>
      </w:r>
      <w:r w:rsidR="00A54AD5" w:rsidRPr="00A54AD5">
        <w:rPr>
          <w:rFonts w:ascii="Book Antiqua" w:hAnsi="Book Antiqua"/>
          <w:sz w:val="24"/>
        </w:rPr>
        <w:t xml:space="preserve">Yu </w:t>
      </w:r>
      <w:r w:rsidR="00B611B5" w:rsidRPr="00A54AD5">
        <w:rPr>
          <w:rFonts w:ascii="Book Antiqua" w:hAnsi="Book Antiqua" w:hint="eastAsia"/>
          <w:sz w:val="24"/>
        </w:rPr>
        <w:t xml:space="preserve">S, </w:t>
      </w:r>
      <w:r w:rsidR="00A54AD5" w:rsidRPr="00A54AD5">
        <w:rPr>
          <w:rFonts w:ascii="Book Antiqua" w:hAnsi="Book Antiqua"/>
          <w:sz w:val="24"/>
        </w:rPr>
        <w:t xml:space="preserve">Zhou </w:t>
      </w:r>
      <w:r w:rsidR="00B611B5" w:rsidRPr="00A54AD5">
        <w:rPr>
          <w:rFonts w:ascii="Book Antiqua" w:hAnsi="Book Antiqua" w:hint="eastAsia"/>
          <w:sz w:val="24"/>
        </w:rPr>
        <w:t>Y</w:t>
      </w:r>
      <w:r w:rsidR="00980D1F" w:rsidRPr="00A54AD5">
        <w:rPr>
          <w:rFonts w:ascii="Book Antiqua" w:hAnsi="Book Antiqua"/>
          <w:sz w:val="24"/>
        </w:rPr>
        <w:t>.</w:t>
      </w:r>
      <w:r w:rsidR="005E3AB0" w:rsidRPr="00A54AD5">
        <w:rPr>
          <w:rFonts w:ascii="Book Antiqua" w:hAnsi="Book Antiqua"/>
          <w:sz w:val="24"/>
        </w:rPr>
        <w:t xml:space="preserve"> </w:t>
      </w:r>
      <w:r w:rsidR="004E791F" w:rsidRPr="00132FAE">
        <w:rPr>
          <w:rFonts w:ascii="Book Antiqua" w:hAnsi="Book Antiqua"/>
          <w:sz w:val="24"/>
        </w:rPr>
        <w:t>High flux hemodialysis combined with sequential hemofiltration in chronic renal failure</w:t>
      </w:r>
      <w:r w:rsidR="00756651" w:rsidRPr="00132FAE">
        <w:rPr>
          <w:rFonts w:ascii="Book Antiqua" w:hAnsi="Book Antiqua"/>
          <w:sz w:val="24"/>
        </w:rPr>
        <w:t>.</w:t>
      </w:r>
      <w:r w:rsidR="002E089D">
        <w:rPr>
          <w:rFonts w:ascii="Book Antiqua" w:hAnsi="Book Antiqua" w:hint="eastAsia"/>
          <w:sz w:val="24"/>
        </w:rPr>
        <w:t xml:space="preserve"> </w:t>
      </w:r>
      <w:r w:rsidR="002A5ECA" w:rsidRPr="00AF640A">
        <w:rPr>
          <w:rFonts w:ascii="Book Antiqua" w:hAnsi="Book Antiqua"/>
          <w:i/>
          <w:sz w:val="24"/>
        </w:rPr>
        <w:t xml:space="preserve">Shandong </w:t>
      </w:r>
      <w:proofErr w:type="spellStart"/>
      <w:r w:rsidR="002A5ECA" w:rsidRPr="00AF640A">
        <w:rPr>
          <w:rFonts w:ascii="Book Antiqua" w:hAnsi="Book Antiqua"/>
          <w:i/>
          <w:sz w:val="24"/>
        </w:rPr>
        <w:t>Yiyao</w:t>
      </w:r>
      <w:proofErr w:type="spellEnd"/>
      <w:r w:rsidR="00B611B5">
        <w:rPr>
          <w:rFonts w:ascii="Book Antiqua" w:hAnsi="Book Antiqua" w:hint="eastAsia"/>
          <w:sz w:val="24"/>
        </w:rPr>
        <w:t xml:space="preserve"> </w:t>
      </w:r>
      <w:r w:rsidR="00756651" w:rsidRPr="00132FAE">
        <w:rPr>
          <w:rFonts w:ascii="Book Antiqua" w:hAnsi="Book Antiqua"/>
          <w:sz w:val="24"/>
        </w:rPr>
        <w:t>2017</w:t>
      </w:r>
      <w:r w:rsidR="00B611B5">
        <w:rPr>
          <w:rFonts w:ascii="Book Antiqua" w:hAnsi="Book Antiqua" w:hint="eastAsia"/>
          <w:sz w:val="24"/>
        </w:rPr>
        <w:t xml:space="preserve">; </w:t>
      </w:r>
      <w:r w:rsidR="00756651" w:rsidRPr="00AF640A">
        <w:rPr>
          <w:rFonts w:ascii="Book Antiqua" w:hAnsi="Book Antiqua"/>
          <w:b/>
          <w:sz w:val="24"/>
        </w:rPr>
        <w:t>57</w:t>
      </w:r>
      <w:r w:rsidR="00756651" w:rsidRPr="00132FAE">
        <w:rPr>
          <w:rFonts w:ascii="Book Antiqua" w:hAnsi="Book Antiqua"/>
          <w:sz w:val="24"/>
        </w:rPr>
        <w:t>:</w:t>
      </w:r>
      <w:r w:rsidR="00B611B5">
        <w:rPr>
          <w:rFonts w:ascii="Book Antiqua" w:hAnsi="Book Antiqua" w:hint="eastAsia"/>
          <w:sz w:val="24"/>
        </w:rPr>
        <w:t xml:space="preserve"> </w:t>
      </w:r>
      <w:r w:rsidR="00756651" w:rsidRPr="00132FAE">
        <w:rPr>
          <w:rFonts w:ascii="Book Antiqua" w:hAnsi="Book Antiqua"/>
          <w:sz w:val="24"/>
        </w:rPr>
        <w:t>87-89</w:t>
      </w:r>
    </w:p>
    <w:p w:rsidR="009957F1" w:rsidRPr="00132FAE" w:rsidRDefault="009957F1" w:rsidP="00132FAE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132FAE">
        <w:rPr>
          <w:rFonts w:ascii="Book Antiqua" w:hAnsi="Book Antiqua"/>
          <w:sz w:val="24"/>
        </w:rPr>
        <w:t>6</w:t>
      </w:r>
      <w:r w:rsidR="008E24FF" w:rsidRPr="00132FAE">
        <w:rPr>
          <w:rFonts w:ascii="Book Antiqua" w:hAnsi="Book Antiqua"/>
          <w:sz w:val="24"/>
        </w:rPr>
        <w:t xml:space="preserve"> </w:t>
      </w:r>
      <w:r w:rsidR="008E24FF" w:rsidRPr="00AF640A">
        <w:rPr>
          <w:rFonts w:ascii="Book Antiqua" w:hAnsi="Book Antiqua"/>
          <w:b/>
          <w:sz w:val="24"/>
        </w:rPr>
        <w:t xml:space="preserve">Pellegrino M, </w:t>
      </w:r>
      <w:r w:rsidR="008E24FF" w:rsidRPr="00A54AD5">
        <w:rPr>
          <w:rFonts w:ascii="Book Antiqua" w:hAnsi="Book Antiqua"/>
          <w:sz w:val="24"/>
        </w:rPr>
        <w:t>Garofalo M</w:t>
      </w:r>
      <w:r w:rsidRPr="00A54AD5">
        <w:rPr>
          <w:rFonts w:ascii="Book Antiqua" w:hAnsi="Book Antiqua"/>
          <w:sz w:val="24"/>
        </w:rPr>
        <w:t>.</w:t>
      </w:r>
      <w:r w:rsidR="008E24FF" w:rsidRPr="00A54AD5">
        <w:rPr>
          <w:rFonts w:ascii="Book Antiqua" w:hAnsi="Book Antiqua"/>
          <w:sz w:val="24"/>
        </w:rPr>
        <w:t xml:space="preserve"> </w:t>
      </w:r>
      <w:r w:rsidRPr="00132FAE">
        <w:rPr>
          <w:rFonts w:ascii="Book Antiqua" w:hAnsi="Book Antiqua"/>
          <w:sz w:val="24"/>
        </w:rPr>
        <w:t>Digoxin-specific Fab and therapeutic plasma exchange for digitalis intoxication and renal failure.</w:t>
      </w:r>
      <w:r w:rsidR="00D6228C" w:rsidRPr="00132FAE">
        <w:rPr>
          <w:rFonts w:ascii="Book Antiqua" w:hAnsi="Book Antiqua"/>
          <w:sz w:val="24"/>
        </w:rPr>
        <w:t xml:space="preserve"> </w:t>
      </w:r>
      <w:r w:rsidR="00D6228C" w:rsidRPr="00AF640A">
        <w:rPr>
          <w:rFonts w:ascii="Book Antiqua" w:hAnsi="Book Antiqua"/>
          <w:i/>
          <w:sz w:val="24"/>
        </w:rPr>
        <w:t xml:space="preserve">Am J </w:t>
      </w:r>
      <w:proofErr w:type="spellStart"/>
      <w:r w:rsidR="00D6228C" w:rsidRPr="00AF640A">
        <w:rPr>
          <w:rFonts w:ascii="Book Antiqua" w:hAnsi="Book Antiqua"/>
          <w:i/>
          <w:sz w:val="24"/>
        </w:rPr>
        <w:t>Emerg</w:t>
      </w:r>
      <w:proofErr w:type="spellEnd"/>
      <w:r w:rsidR="00D6228C" w:rsidRPr="00AF640A">
        <w:rPr>
          <w:rFonts w:ascii="Book Antiqua" w:hAnsi="Book Antiqua"/>
          <w:i/>
          <w:sz w:val="24"/>
        </w:rPr>
        <w:t xml:space="preserve"> Med</w:t>
      </w:r>
      <w:r w:rsidR="00CD7CF5">
        <w:rPr>
          <w:rFonts w:ascii="Book Antiqua" w:hAnsi="Book Antiqua" w:hint="eastAsia"/>
          <w:sz w:val="24"/>
        </w:rPr>
        <w:t xml:space="preserve"> </w:t>
      </w:r>
      <w:r w:rsidRPr="00132FAE">
        <w:rPr>
          <w:rFonts w:ascii="Book Antiqua" w:hAnsi="Book Antiqua"/>
          <w:sz w:val="24"/>
        </w:rPr>
        <w:t>2019</w:t>
      </w:r>
      <w:r w:rsidR="00CD7CF5">
        <w:rPr>
          <w:rFonts w:ascii="Book Antiqua" w:hAnsi="Book Antiqua" w:hint="eastAsia"/>
          <w:sz w:val="24"/>
        </w:rPr>
        <w:t xml:space="preserve">; </w:t>
      </w:r>
      <w:r w:rsidRPr="00AF640A">
        <w:rPr>
          <w:rFonts w:ascii="Book Antiqua" w:hAnsi="Book Antiqua"/>
          <w:b/>
          <w:sz w:val="24"/>
        </w:rPr>
        <w:t>37</w:t>
      </w:r>
      <w:r w:rsidRPr="00132FAE">
        <w:rPr>
          <w:rFonts w:ascii="Book Antiqua" w:hAnsi="Book Antiqua"/>
          <w:sz w:val="24"/>
        </w:rPr>
        <w:t>:</w:t>
      </w:r>
      <w:r w:rsidR="00CD7CF5">
        <w:rPr>
          <w:rFonts w:ascii="Book Antiqua" w:hAnsi="Book Antiqua" w:hint="eastAsia"/>
          <w:sz w:val="24"/>
        </w:rPr>
        <w:t xml:space="preserve"> </w:t>
      </w:r>
      <w:r w:rsidR="000549A6" w:rsidRPr="000549A6">
        <w:rPr>
          <w:rFonts w:ascii="Book Antiqua" w:hAnsi="Book Antiqua"/>
          <w:sz w:val="24"/>
        </w:rPr>
        <w:t>798.e3-798.e5</w:t>
      </w:r>
      <w:r w:rsidR="00CD7CF5">
        <w:rPr>
          <w:rFonts w:ascii="Book Antiqua" w:hAnsi="Book Antiqua" w:hint="eastAsia"/>
          <w:sz w:val="24"/>
        </w:rPr>
        <w:t xml:space="preserve"> [</w:t>
      </w:r>
      <w:r w:rsidR="00910B64" w:rsidRPr="00132FAE">
        <w:rPr>
          <w:rFonts w:ascii="Book Antiqua" w:hAnsi="Book Antiqua"/>
          <w:sz w:val="24"/>
        </w:rPr>
        <w:t>PMID: 30770242</w:t>
      </w:r>
      <w:r w:rsidR="00FB705B">
        <w:rPr>
          <w:rFonts w:ascii="Book Antiqua" w:hAnsi="Book Antiqua" w:hint="eastAsia"/>
          <w:sz w:val="24"/>
        </w:rPr>
        <w:t xml:space="preserve"> DOI: </w:t>
      </w:r>
      <w:r w:rsidR="00FB705B" w:rsidRPr="00FB705B">
        <w:rPr>
          <w:rFonts w:ascii="Book Antiqua" w:hAnsi="Book Antiqua"/>
          <w:sz w:val="24"/>
        </w:rPr>
        <w:t>10.1016/j.ajem.2019.01.038</w:t>
      </w:r>
      <w:r w:rsidR="00CD7CF5">
        <w:rPr>
          <w:rFonts w:ascii="Book Antiqua" w:hAnsi="Book Antiqua" w:hint="eastAsia"/>
          <w:sz w:val="24"/>
        </w:rPr>
        <w:t>]</w:t>
      </w:r>
    </w:p>
    <w:p w:rsidR="009957F1" w:rsidRPr="00132FAE" w:rsidRDefault="009957F1" w:rsidP="00132FAE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132FAE">
        <w:rPr>
          <w:rFonts w:ascii="Book Antiqua" w:hAnsi="Book Antiqua"/>
          <w:sz w:val="24"/>
        </w:rPr>
        <w:t>7</w:t>
      </w:r>
      <w:r w:rsidR="008307EA" w:rsidRPr="00132FAE">
        <w:rPr>
          <w:rFonts w:ascii="Book Antiqua" w:hAnsi="Book Antiqua"/>
          <w:sz w:val="24"/>
        </w:rPr>
        <w:t xml:space="preserve"> </w:t>
      </w:r>
      <w:proofErr w:type="spellStart"/>
      <w:r w:rsidR="008307EA" w:rsidRPr="00AF640A">
        <w:rPr>
          <w:rFonts w:ascii="Book Antiqua" w:hAnsi="Book Antiqua"/>
          <w:b/>
          <w:sz w:val="24"/>
        </w:rPr>
        <w:t>Yaraş</w:t>
      </w:r>
      <w:proofErr w:type="spellEnd"/>
      <w:r w:rsidR="008307EA" w:rsidRPr="00AF640A">
        <w:rPr>
          <w:rFonts w:ascii="Book Antiqua" w:hAnsi="Book Antiqua"/>
          <w:b/>
          <w:sz w:val="24"/>
        </w:rPr>
        <w:t xml:space="preserve"> S, </w:t>
      </w:r>
      <w:proofErr w:type="spellStart"/>
      <w:r w:rsidR="008307EA" w:rsidRPr="00A54AD5">
        <w:rPr>
          <w:rFonts w:ascii="Book Antiqua" w:hAnsi="Book Antiqua"/>
          <w:sz w:val="24"/>
        </w:rPr>
        <w:t>Üçbilek</w:t>
      </w:r>
      <w:proofErr w:type="spellEnd"/>
      <w:r w:rsidR="008307EA" w:rsidRPr="00A54AD5">
        <w:rPr>
          <w:rFonts w:ascii="Book Antiqua" w:hAnsi="Book Antiqua"/>
          <w:sz w:val="24"/>
        </w:rPr>
        <w:t xml:space="preserve"> E, </w:t>
      </w:r>
      <w:proofErr w:type="spellStart"/>
      <w:r w:rsidR="008307EA" w:rsidRPr="00A54AD5">
        <w:rPr>
          <w:rFonts w:ascii="Book Antiqua" w:hAnsi="Book Antiqua"/>
          <w:sz w:val="24"/>
        </w:rPr>
        <w:t>Özdoğan</w:t>
      </w:r>
      <w:proofErr w:type="spellEnd"/>
      <w:r w:rsidR="008307EA" w:rsidRPr="00A54AD5">
        <w:rPr>
          <w:rFonts w:ascii="Book Antiqua" w:hAnsi="Book Antiqua"/>
          <w:sz w:val="24"/>
        </w:rPr>
        <w:t xml:space="preserve"> O, </w:t>
      </w:r>
      <w:proofErr w:type="spellStart"/>
      <w:r w:rsidR="008307EA" w:rsidRPr="00A54AD5">
        <w:rPr>
          <w:rFonts w:ascii="Book Antiqua" w:hAnsi="Book Antiqua"/>
          <w:sz w:val="24"/>
        </w:rPr>
        <w:t>Ateş</w:t>
      </w:r>
      <w:proofErr w:type="spellEnd"/>
      <w:r w:rsidR="008307EA" w:rsidRPr="00A54AD5">
        <w:rPr>
          <w:rFonts w:ascii="Book Antiqua" w:hAnsi="Book Antiqua"/>
          <w:sz w:val="24"/>
        </w:rPr>
        <w:t xml:space="preserve"> F, </w:t>
      </w:r>
      <w:proofErr w:type="spellStart"/>
      <w:r w:rsidR="008307EA" w:rsidRPr="00A54AD5">
        <w:rPr>
          <w:rFonts w:ascii="Book Antiqua" w:hAnsi="Book Antiqua"/>
          <w:sz w:val="24"/>
        </w:rPr>
        <w:t>Altıntaş</w:t>
      </w:r>
      <w:proofErr w:type="spellEnd"/>
      <w:r w:rsidR="008307EA" w:rsidRPr="00A54AD5">
        <w:rPr>
          <w:rFonts w:ascii="Book Antiqua" w:hAnsi="Book Antiqua"/>
          <w:sz w:val="24"/>
        </w:rPr>
        <w:t xml:space="preserve"> E</w:t>
      </w:r>
      <w:r w:rsidRPr="00A54AD5">
        <w:rPr>
          <w:rFonts w:ascii="Book Antiqua" w:hAnsi="Book Antiqua"/>
          <w:sz w:val="24"/>
        </w:rPr>
        <w:t>,</w:t>
      </w:r>
      <w:r w:rsidR="008307EA" w:rsidRPr="00A54AD5">
        <w:rPr>
          <w:rFonts w:ascii="Book Antiqua" w:hAnsi="Book Antiqua"/>
          <w:sz w:val="24"/>
        </w:rPr>
        <w:t xml:space="preserve"> </w:t>
      </w:r>
      <w:proofErr w:type="spellStart"/>
      <w:r w:rsidR="00DC433C" w:rsidRPr="00A54AD5">
        <w:rPr>
          <w:rFonts w:ascii="Book Antiqua" w:hAnsi="Book Antiqua" w:hint="eastAsia"/>
          <w:sz w:val="24"/>
        </w:rPr>
        <w:t>Sezgin</w:t>
      </w:r>
      <w:proofErr w:type="spellEnd"/>
      <w:r w:rsidR="00DC433C" w:rsidRPr="00A54AD5">
        <w:rPr>
          <w:rFonts w:ascii="Book Antiqua" w:hAnsi="Book Antiqua" w:hint="eastAsia"/>
          <w:sz w:val="24"/>
        </w:rPr>
        <w:t xml:space="preserve"> O</w:t>
      </w:r>
      <w:r w:rsidRPr="00A54AD5">
        <w:rPr>
          <w:rFonts w:ascii="Book Antiqua" w:hAnsi="Book Antiqua"/>
          <w:sz w:val="24"/>
        </w:rPr>
        <w:t>.</w:t>
      </w:r>
      <w:r w:rsidR="00560846" w:rsidRPr="00132FAE">
        <w:rPr>
          <w:rFonts w:ascii="Book Antiqua" w:hAnsi="Book Antiqua"/>
          <w:sz w:val="24"/>
        </w:rPr>
        <w:t xml:space="preserve"> </w:t>
      </w:r>
      <w:r w:rsidRPr="00132FAE">
        <w:rPr>
          <w:rFonts w:ascii="Book Antiqua" w:hAnsi="Book Antiqua"/>
          <w:sz w:val="24"/>
        </w:rPr>
        <w:t xml:space="preserve">Real-life results of treatment with </w:t>
      </w:r>
      <w:proofErr w:type="spellStart"/>
      <w:r w:rsidRPr="00132FAE">
        <w:rPr>
          <w:rFonts w:ascii="Book Antiqua" w:hAnsi="Book Antiqua"/>
          <w:sz w:val="24"/>
        </w:rPr>
        <w:t>ombitasvir</w:t>
      </w:r>
      <w:proofErr w:type="spellEnd"/>
      <w:r w:rsidRPr="00132FAE">
        <w:rPr>
          <w:rFonts w:ascii="Book Antiqua" w:hAnsi="Book Antiqua"/>
          <w:sz w:val="24"/>
        </w:rPr>
        <w:t xml:space="preserve">, </w:t>
      </w:r>
      <w:proofErr w:type="spellStart"/>
      <w:r w:rsidRPr="00132FAE">
        <w:rPr>
          <w:rFonts w:ascii="Book Antiqua" w:hAnsi="Book Antiqua"/>
          <w:sz w:val="24"/>
        </w:rPr>
        <w:t>paritaprevir</w:t>
      </w:r>
      <w:proofErr w:type="spellEnd"/>
      <w:r w:rsidRPr="00132FAE">
        <w:rPr>
          <w:rFonts w:ascii="Book Antiqua" w:hAnsi="Book Antiqua"/>
          <w:sz w:val="24"/>
        </w:rPr>
        <w:t xml:space="preserve">, </w:t>
      </w:r>
      <w:proofErr w:type="spellStart"/>
      <w:r w:rsidRPr="00132FAE">
        <w:rPr>
          <w:rFonts w:ascii="Book Antiqua" w:hAnsi="Book Antiqua"/>
          <w:sz w:val="24"/>
        </w:rPr>
        <w:t>dasabuvir</w:t>
      </w:r>
      <w:proofErr w:type="spellEnd"/>
      <w:r w:rsidRPr="00132FAE">
        <w:rPr>
          <w:rFonts w:ascii="Book Antiqua" w:hAnsi="Book Antiqua"/>
          <w:sz w:val="24"/>
        </w:rPr>
        <w:t>, and ritonavir combination in patients with chronic renal failure infected with HCV in Turkey.</w:t>
      </w:r>
      <w:r w:rsidR="00560846" w:rsidRPr="00132FAE">
        <w:rPr>
          <w:rFonts w:ascii="Book Antiqua" w:hAnsi="Book Antiqua"/>
          <w:sz w:val="24"/>
        </w:rPr>
        <w:t xml:space="preserve"> </w:t>
      </w:r>
      <w:r w:rsidR="00560846" w:rsidRPr="00AF640A">
        <w:rPr>
          <w:rFonts w:ascii="Book Antiqua" w:hAnsi="Book Antiqua"/>
          <w:i/>
          <w:sz w:val="24"/>
        </w:rPr>
        <w:t>Turk J Gastroenterol</w:t>
      </w:r>
      <w:r w:rsidR="004B6E5E">
        <w:rPr>
          <w:rFonts w:ascii="Book Antiqua" w:hAnsi="Book Antiqua" w:hint="eastAsia"/>
          <w:sz w:val="24"/>
        </w:rPr>
        <w:t xml:space="preserve"> </w:t>
      </w:r>
      <w:r w:rsidRPr="00132FAE">
        <w:rPr>
          <w:rFonts w:ascii="Book Antiqua" w:hAnsi="Book Antiqua"/>
          <w:sz w:val="24"/>
        </w:rPr>
        <w:t>2019</w:t>
      </w:r>
      <w:r w:rsidR="004B6E5E">
        <w:rPr>
          <w:rFonts w:ascii="Book Antiqua" w:hAnsi="Book Antiqua" w:hint="eastAsia"/>
          <w:sz w:val="24"/>
        </w:rPr>
        <w:t xml:space="preserve">; </w:t>
      </w:r>
      <w:r w:rsidRPr="00AF640A">
        <w:rPr>
          <w:rFonts w:ascii="Book Antiqua" w:hAnsi="Book Antiqua"/>
          <w:b/>
          <w:sz w:val="24"/>
        </w:rPr>
        <w:t>30</w:t>
      </w:r>
      <w:r w:rsidRPr="00132FAE">
        <w:rPr>
          <w:rFonts w:ascii="Book Antiqua" w:hAnsi="Book Antiqua"/>
          <w:sz w:val="24"/>
        </w:rPr>
        <w:t>:</w:t>
      </w:r>
      <w:r w:rsidR="004B6E5E">
        <w:rPr>
          <w:rFonts w:ascii="Book Antiqua" w:hAnsi="Book Antiqua" w:hint="eastAsia"/>
          <w:sz w:val="24"/>
        </w:rPr>
        <w:t xml:space="preserve"> </w:t>
      </w:r>
      <w:r w:rsidRPr="00132FAE">
        <w:rPr>
          <w:rFonts w:ascii="Book Antiqua" w:hAnsi="Book Antiqua"/>
          <w:sz w:val="24"/>
        </w:rPr>
        <w:t>331-335</w:t>
      </w:r>
      <w:r w:rsidR="004B6E5E">
        <w:rPr>
          <w:rFonts w:ascii="Book Antiqua" w:hAnsi="Book Antiqua" w:hint="eastAsia"/>
          <w:sz w:val="24"/>
        </w:rPr>
        <w:t xml:space="preserve"> [</w:t>
      </w:r>
      <w:r w:rsidR="00A86735" w:rsidRPr="00132FAE">
        <w:rPr>
          <w:rFonts w:ascii="Book Antiqua" w:hAnsi="Book Antiqua"/>
          <w:sz w:val="24"/>
        </w:rPr>
        <w:t>PMID: 30666967</w:t>
      </w:r>
      <w:r w:rsidR="00D632AE">
        <w:rPr>
          <w:rFonts w:ascii="Book Antiqua" w:hAnsi="Book Antiqua" w:hint="eastAsia"/>
          <w:sz w:val="24"/>
        </w:rPr>
        <w:t xml:space="preserve"> DOI: </w:t>
      </w:r>
      <w:r w:rsidR="00D632AE" w:rsidRPr="00D632AE">
        <w:rPr>
          <w:rFonts w:ascii="Book Antiqua" w:hAnsi="Book Antiqua"/>
          <w:sz w:val="24"/>
        </w:rPr>
        <w:t>10.5152/tjg.2018.18269</w:t>
      </w:r>
      <w:r w:rsidR="004B6E5E">
        <w:rPr>
          <w:rFonts w:ascii="Book Antiqua" w:hAnsi="Book Antiqua" w:hint="eastAsia"/>
          <w:sz w:val="24"/>
        </w:rPr>
        <w:t>]</w:t>
      </w:r>
    </w:p>
    <w:p w:rsidR="00756651" w:rsidRPr="00132FAE" w:rsidRDefault="009957F1" w:rsidP="00132FAE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proofErr w:type="gramStart"/>
      <w:r w:rsidRPr="00132FAE">
        <w:rPr>
          <w:rFonts w:ascii="Book Antiqua" w:hAnsi="Book Antiqua"/>
          <w:sz w:val="24"/>
        </w:rPr>
        <w:t>8</w:t>
      </w:r>
      <w:r w:rsidR="00DF773E" w:rsidRPr="00132FAE">
        <w:rPr>
          <w:rFonts w:ascii="Book Antiqua" w:hAnsi="Book Antiqua"/>
          <w:sz w:val="24"/>
        </w:rPr>
        <w:t xml:space="preserve"> </w:t>
      </w:r>
      <w:r w:rsidR="00DF773E" w:rsidRPr="00AF640A">
        <w:rPr>
          <w:rFonts w:ascii="Book Antiqua" w:hAnsi="Book Antiqua"/>
          <w:b/>
          <w:sz w:val="24"/>
        </w:rPr>
        <w:t xml:space="preserve">Guan Y, </w:t>
      </w:r>
      <w:r w:rsidR="00DF773E" w:rsidRPr="00A54AD5">
        <w:rPr>
          <w:rFonts w:ascii="Book Antiqua" w:hAnsi="Book Antiqua"/>
          <w:sz w:val="24"/>
        </w:rPr>
        <w:t>He YX</w:t>
      </w:r>
      <w:r w:rsidRPr="00A54AD5">
        <w:rPr>
          <w:rFonts w:ascii="Book Antiqua" w:hAnsi="Book Antiqua"/>
          <w:sz w:val="24"/>
        </w:rPr>
        <w:t>.</w:t>
      </w:r>
      <w:proofErr w:type="gramEnd"/>
      <w:r w:rsidR="00ED773C" w:rsidRPr="00A54AD5">
        <w:rPr>
          <w:rFonts w:ascii="Book Antiqua" w:hAnsi="Book Antiqua"/>
          <w:sz w:val="24"/>
        </w:rPr>
        <w:t xml:space="preserve"> </w:t>
      </w:r>
      <w:r w:rsidRPr="00132FAE">
        <w:rPr>
          <w:rFonts w:ascii="Book Antiqua" w:hAnsi="Book Antiqua"/>
          <w:sz w:val="24"/>
        </w:rPr>
        <w:t xml:space="preserve">Effect of advanced care on psychological condition in patients with chronic renal failure undergoing hemodialysis: A protocol of a </w:t>
      </w:r>
      <w:r w:rsidRPr="00132FAE">
        <w:rPr>
          <w:rFonts w:ascii="Book Antiqua" w:hAnsi="Book Antiqua"/>
          <w:sz w:val="24"/>
        </w:rPr>
        <w:lastRenderedPageBreak/>
        <w:t>systematic review.</w:t>
      </w:r>
      <w:r w:rsidR="00635FAE" w:rsidRPr="005F1D1C">
        <w:rPr>
          <w:rFonts w:ascii="Book Antiqua" w:hAnsi="Book Antiqua" w:hint="eastAsia"/>
          <w:i/>
          <w:sz w:val="24"/>
        </w:rPr>
        <w:t xml:space="preserve"> </w:t>
      </w:r>
      <w:r w:rsidRPr="005F1D1C">
        <w:rPr>
          <w:rFonts w:ascii="Book Antiqua" w:hAnsi="Book Antiqua"/>
          <w:i/>
          <w:sz w:val="24"/>
        </w:rPr>
        <w:t>Medicine</w:t>
      </w:r>
      <w:r w:rsidR="00635FAE" w:rsidRPr="005F1D1C">
        <w:rPr>
          <w:rFonts w:ascii="Book Antiqua" w:hAnsi="Book Antiqua" w:hint="eastAsia"/>
          <w:i/>
          <w:sz w:val="24"/>
        </w:rPr>
        <w:t xml:space="preserve"> </w:t>
      </w:r>
      <w:r w:rsidR="005F1D1C" w:rsidRPr="005F1D1C">
        <w:rPr>
          <w:rFonts w:ascii="Book Antiqua" w:hAnsi="Book Antiqua"/>
          <w:i/>
          <w:sz w:val="24"/>
        </w:rPr>
        <w:t>(Baltimore)</w:t>
      </w:r>
      <w:r w:rsidR="005F1D1C">
        <w:rPr>
          <w:rFonts w:ascii="Book Antiqua" w:hAnsi="Book Antiqua" w:hint="eastAsia"/>
          <w:sz w:val="24"/>
        </w:rPr>
        <w:t xml:space="preserve"> </w:t>
      </w:r>
      <w:r w:rsidRPr="00132FAE">
        <w:rPr>
          <w:rFonts w:ascii="Book Antiqua" w:hAnsi="Book Antiqua"/>
          <w:sz w:val="24"/>
        </w:rPr>
        <w:t>2019</w:t>
      </w:r>
      <w:r w:rsidR="00635FAE">
        <w:rPr>
          <w:rFonts w:ascii="Book Antiqua" w:hAnsi="Book Antiqua" w:hint="eastAsia"/>
          <w:sz w:val="24"/>
        </w:rPr>
        <w:t xml:space="preserve">; </w:t>
      </w:r>
      <w:r w:rsidRPr="00AF640A">
        <w:rPr>
          <w:rFonts w:ascii="Book Antiqua" w:hAnsi="Book Antiqua"/>
          <w:b/>
          <w:sz w:val="24"/>
        </w:rPr>
        <w:t>98</w:t>
      </w:r>
      <w:r w:rsidRPr="00132FAE">
        <w:rPr>
          <w:rFonts w:ascii="Book Antiqua" w:hAnsi="Book Antiqua"/>
          <w:sz w:val="24"/>
        </w:rPr>
        <w:t>: e14738</w:t>
      </w:r>
      <w:r w:rsidR="00635FAE">
        <w:rPr>
          <w:rFonts w:ascii="Book Antiqua" w:hAnsi="Book Antiqua" w:hint="eastAsia"/>
          <w:sz w:val="24"/>
        </w:rPr>
        <w:t xml:space="preserve"> [</w:t>
      </w:r>
      <w:r w:rsidR="00EE7236" w:rsidRPr="00132FAE">
        <w:rPr>
          <w:rFonts w:ascii="Book Antiqua" w:hAnsi="Book Antiqua"/>
          <w:sz w:val="24"/>
        </w:rPr>
        <w:t>PMID: 30855466</w:t>
      </w:r>
      <w:r w:rsidR="00433F72">
        <w:rPr>
          <w:rFonts w:ascii="Book Antiqua" w:hAnsi="Book Antiqua" w:hint="eastAsia"/>
          <w:sz w:val="24"/>
        </w:rPr>
        <w:t xml:space="preserve"> DOI: </w:t>
      </w:r>
      <w:r w:rsidR="00433F72" w:rsidRPr="00433F72">
        <w:rPr>
          <w:rFonts w:ascii="Book Antiqua" w:hAnsi="Book Antiqua"/>
          <w:sz w:val="24"/>
        </w:rPr>
        <w:t>10.1097/MD.0000000000014738</w:t>
      </w:r>
      <w:r w:rsidR="00635FAE">
        <w:rPr>
          <w:rFonts w:ascii="Book Antiqua" w:hAnsi="Book Antiqua" w:hint="eastAsia"/>
          <w:sz w:val="24"/>
        </w:rPr>
        <w:t>]</w:t>
      </w:r>
    </w:p>
    <w:p w:rsidR="00756651" w:rsidRPr="00132FAE" w:rsidRDefault="009957F1" w:rsidP="00132FAE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132FAE">
        <w:rPr>
          <w:rFonts w:ascii="Book Antiqua" w:hAnsi="Book Antiqua"/>
          <w:sz w:val="24"/>
        </w:rPr>
        <w:t>9</w:t>
      </w:r>
      <w:r w:rsidR="006D6673">
        <w:rPr>
          <w:rFonts w:ascii="Book Antiqua" w:hAnsi="Book Antiqua" w:hint="eastAsia"/>
          <w:sz w:val="24"/>
        </w:rPr>
        <w:t xml:space="preserve"> </w:t>
      </w:r>
      <w:r w:rsidR="00526E7E" w:rsidRPr="00AF640A">
        <w:rPr>
          <w:rFonts w:ascii="Book Antiqua" w:hAnsi="Book Antiqua"/>
          <w:b/>
          <w:sz w:val="24"/>
        </w:rPr>
        <w:t xml:space="preserve">Wang MQ, </w:t>
      </w:r>
      <w:r w:rsidR="00526E7E" w:rsidRPr="00A54AD5">
        <w:rPr>
          <w:rFonts w:ascii="Book Antiqua" w:hAnsi="Book Antiqua"/>
          <w:sz w:val="24"/>
        </w:rPr>
        <w:t>Song L, Yang SL, Wu H</w:t>
      </w:r>
      <w:r w:rsidR="00756651" w:rsidRPr="00A54AD5">
        <w:rPr>
          <w:rFonts w:ascii="Book Antiqua" w:hAnsi="Book Antiqua"/>
          <w:sz w:val="24"/>
        </w:rPr>
        <w:t>.</w:t>
      </w:r>
      <w:r w:rsidR="00526E7E" w:rsidRPr="00132FAE">
        <w:rPr>
          <w:rFonts w:ascii="Book Antiqua" w:hAnsi="Book Antiqua"/>
          <w:sz w:val="24"/>
        </w:rPr>
        <w:t xml:space="preserve"> Efficacy and safety of </w:t>
      </w:r>
      <w:r w:rsidR="00AD16EC" w:rsidRPr="00132FAE">
        <w:rPr>
          <w:rFonts w:ascii="Book Antiqua" w:hAnsi="Book Antiqua"/>
          <w:sz w:val="24"/>
        </w:rPr>
        <w:t xml:space="preserve">high </w:t>
      </w:r>
      <w:r w:rsidR="00526E7E" w:rsidRPr="00132FAE">
        <w:rPr>
          <w:rFonts w:ascii="Book Antiqua" w:hAnsi="Book Antiqua"/>
          <w:sz w:val="24"/>
        </w:rPr>
        <w:t>flux hemodialysis combined with levocarnitine for chronic renal failure complicated with neuropathy</w:t>
      </w:r>
      <w:r w:rsidR="00756651" w:rsidRPr="00132FAE">
        <w:rPr>
          <w:rFonts w:ascii="Book Antiqua" w:hAnsi="Book Antiqua"/>
          <w:sz w:val="24"/>
        </w:rPr>
        <w:t>.</w:t>
      </w:r>
      <w:r w:rsidR="00965040">
        <w:rPr>
          <w:rFonts w:ascii="Book Antiqua" w:hAnsi="Book Antiqua" w:hint="eastAsia"/>
          <w:sz w:val="24"/>
        </w:rPr>
        <w:t xml:space="preserve"> </w:t>
      </w:r>
      <w:proofErr w:type="spellStart"/>
      <w:r w:rsidR="00652711" w:rsidRPr="00AF640A">
        <w:rPr>
          <w:rFonts w:ascii="Book Antiqua" w:hAnsi="Book Antiqua"/>
          <w:i/>
          <w:sz w:val="24"/>
        </w:rPr>
        <w:t>Linchuang</w:t>
      </w:r>
      <w:proofErr w:type="spellEnd"/>
      <w:r w:rsidR="00652711" w:rsidRPr="00AF640A">
        <w:rPr>
          <w:rFonts w:ascii="Book Antiqua" w:hAnsi="Book Antiqua"/>
          <w:i/>
          <w:sz w:val="24"/>
        </w:rPr>
        <w:t xml:space="preserve"> </w:t>
      </w:r>
      <w:proofErr w:type="spellStart"/>
      <w:r w:rsidR="00D63A94" w:rsidRPr="00AF640A">
        <w:rPr>
          <w:rFonts w:ascii="Book Antiqua" w:hAnsi="Book Antiqua"/>
          <w:i/>
          <w:sz w:val="24"/>
        </w:rPr>
        <w:t>Junyi</w:t>
      </w:r>
      <w:proofErr w:type="spellEnd"/>
      <w:r w:rsidR="00D63A94" w:rsidRPr="00AF640A">
        <w:rPr>
          <w:rFonts w:ascii="Book Antiqua" w:hAnsi="Book Antiqua"/>
          <w:i/>
          <w:sz w:val="24"/>
        </w:rPr>
        <w:t xml:space="preserve"> </w:t>
      </w:r>
      <w:proofErr w:type="spellStart"/>
      <w:r w:rsidR="00D63A94" w:rsidRPr="00AF640A">
        <w:rPr>
          <w:rFonts w:ascii="Book Antiqua" w:hAnsi="Book Antiqua"/>
          <w:i/>
          <w:sz w:val="24"/>
        </w:rPr>
        <w:t>Zazhi</w:t>
      </w:r>
      <w:proofErr w:type="spellEnd"/>
      <w:r w:rsidR="00965040">
        <w:rPr>
          <w:rFonts w:ascii="Book Antiqua" w:hAnsi="Book Antiqua" w:hint="eastAsia"/>
          <w:sz w:val="24"/>
        </w:rPr>
        <w:t xml:space="preserve"> </w:t>
      </w:r>
      <w:r w:rsidR="00756651" w:rsidRPr="00132FAE">
        <w:rPr>
          <w:rFonts w:ascii="Book Antiqua" w:hAnsi="Book Antiqua"/>
          <w:sz w:val="24"/>
        </w:rPr>
        <w:t>2017,</w:t>
      </w:r>
      <w:r w:rsidR="00652711" w:rsidRPr="00132FAE">
        <w:rPr>
          <w:rFonts w:ascii="Book Antiqua" w:hAnsi="Book Antiqua"/>
          <w:sz w:val="24"/>
        </w:rPr>
        <w:t xml:space="preserve"> </w:t>
      </w:r>
      <w:r w:rsidR="00756651" w:rsidRPr="00AF640A">
        <w:rPr>
          <w:rFonts w:ascii="Book Antiqua" w:hAnsi="Book Antiqua"/>
          <w:b/>
          <w:sz w:val="24"/>
        </w:rPr>
        <w:t>45</w:t>
      </w:r>
      <w:r w:rsidR="00756651" w:rsidRPr="00132FAE">
        <w:rPr>
          <w:rFonts w:ascii="Book Antiqua" w:hAnsi="Book Antiqua"/>
          <w:sz w:val="24"/>
        </w:rPr>
        <w:t>:</w:t>
      </w:r>
      <w:r w:rsidR="00965040">
        <w:rPr>
          <w:rFonts w:ascii="Book Antiqua" w:hAnsi="Book Antiqua" w:hint="eastAsia"/>
          <w:sz w:val="24"/>
        </w:rPr>
        <w:t xml:space="preserve"> </w:t>
      </w:r>
      <w:r w:rsidR="00756651" w:rsidRPr="00132FAE">
        <w:rPr>
          <w:rFonts w:ascii="Book Antiqua" w:hAnsi="Book Antiqua"/>
          <w:sz w:val="24"/>
        </w:rPr>
        <w:t>1087-1089</w:t>
      </w:r>
    </w:p>
    <w:p w:rsidR="00756651" w:rsidRPr="00132FAE" w:rsidRDefault="009957F1" w:rsidP="00132FAE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proofErr w:type="gramStart"/>
      <w:r w:rsidRPr="00132FAE">
        <w:rPr>
          <w:rFonts w:ascii="Book Antiqua" w:hAnsi="Book Antiqua"/>
          <w:sz w:val="24"/>
        </w:rPr>
        <w:t>10</w:t>
      </w:r>
      <w:r w:rsidR="002374D6" w:rsidRPr="00132FAE">
        <w:rPr>
          <w:rFonts w:ascii="Book Antiqua" w:hAnsi="Book Antiqua"/>
          <w:sz w:val="24"/>
        </w:rPr>
        <w:t xml:space="preserve"> </w:t>
      </w:r>
      <w:r w:rsidR="002374D6" w:rsidRPr="00AF640A">
        <w:rPr>
          <w:rFonts w:ascii="Book Antiqua" w:hAnsi="Book Antiqua"/>
          <w:b/>
          <w:sz w:val="24"/>
        </w:rPr>
        <w:t>Wang</w:t>
      </w:r>
      <w:r w:rsidR="00CF3728" w:rsidRPr="00AF640A">
        <w:rPr>
          <w:rFonts w:ascii="Book Antiqua" w:hAnsi="Book Antiqua"/>
          <w:b/>
          <w:sz w:val="24"/>
        </w:rPr>
        <w:t xml:space="preserve"> </w:t>
      </w:r>
      <w:r w:rsidR="002374D6" w:rsidRPr="00AF640A">
        <w:rPr>
          <w:rFonts w:ascii="Book Antiqua" w:hAnsi="Book Antiqua"/>
          <w:b/>
          <w:sz w:val="24"/>
        </w:rPr>
        <w:t>YL</w:t>
      </w:r>
      <w:r w:rsidR="00756651" w:rsidRPr="00132FAE">
        <w:rPr>
          <w:rFonts w:ascii="Book Antiqua" w:hAnsi="Book Antiqua"/>
          <w:sz w:val="24"/>
        </w:rPr>
        <w:t>.</w:t>
      </w:r>
      <w:proofErr w:type="gramEnd"/>
      <w:r w:rsidR="00AD16EC" w:rsidRPr="00132FAE">
        <w:rPr>
          <w:rFonts w:ascii="Book Antiqua" w:hAnsi="Book Antiqua"/>
          <w:sz w:val="24"/>
        </w:rPr>
        <w:t xml:space="preserve"> Efficacy of high flux hemodialysis and the effect on immune function in patients with chronic renal failure complicated with uremia</w:t>
      </w:r>
      <w:r w:rsidR="00756651" w:rsidRPr="00132FAE">
        <w:rPr>
          <w:rFonts w:ascii="Book Antiqua" w:hAnsi="Book Antiqua"/>
          <w:sz w:val="24"/>
        </w:rPr>
        <w:t>.</w:t>
      </w:r>
      <w:r w:rsidR="00E537CB" w:rsidRPr="00132FAE">
        <w:rPr>
          <w:rFonts w:ascii="Book Antiqua" w:hAnsi="Book Antiqua"/>
          <w:sz w:val="24"/>
        </w:rPr>
        <w:t xml:space="preserve"> </w:t>
      </w:r>
      <w:proofErr w:type="spellStart"/>
      <w:r w:rsidR="00E537CB" w:rsidRPr="00AF640A">
        <w:rPr>
          <w:rFonts w:ascii="Book Antiqua" w:hAnsi="Book Antiqua"/>
          <w:i/>
          <w:sz w:val="24"/>
        </w:rPr>
        <w:t>Lin</w:t>
      </w:r>
      <w:r w:rsidR="00BB3AF2" w:rsidRPr="00AF640A">
        <w:rPr>
          <w:rFonts w:ascii="Book Antiqua" w:hAnsi="Book Antiqua"/>
          <w:i/>
          <w:sz w:val="24"/>
        </w:rPr>
        <w:t>chuang</w:t>
      </w:r>
      <w:proofErr w:type="spellEnd"/>
      <w:r w:rsidR="00BB3AF2" w:rsidRPr="00AF640A">
        <w:rPr>
          <w:rFonts w:ascii="Book Antiqua" w:hAnsi="Book Antiqua"/>
          <w:i/>
          <w:sz w:val="24"/>
        </w:rPr>
        <w:t xml:space="preserve"> </w:t>
      </w:r>
      <w:proofErr w:type="spellStart"/>
      <w:r w:rsidR="00BB3AF2" w:rsidRPr="00AF640A">
        <w:rPr>
          <w:rFonts w:ascii="Book Antiqua" w:hAnsi="Book Antiqua"/>
          <w:i/>
          <w:sz w:val="24"/>
        </w:rPr>
        <w:t>Yixue</w:t>
      </w:r>
      <w:proofErr w:type="spellEnd"/>
      <w:r w:rsidR="00BB3AF2" w:rsidRPr="00AF640A">
        <w:rPr>
          <w:rFonts w:ascii="Book Antiqua" w:hAnsi="Book Antiqua"/>
          <w:i/>
          <w:sz w:val="24"/>
        </w:rPr>
        <w:t xml:space="preserve"> </w:t>
      </w:r>
      <w:proofErr w:type="spellStart"/>
      <w:r w:rsidR="00BB3AF2" w:rsidRPr="00AF640A">
        <w:rPr>
          <w:rFonts w:ascii="Book Antiqua" w:hAnsi="Book Antiqua"/>
          <w:i/>
          <w:sz w:val="24"/>
        </w:rPr>
        <w:t>Yanjiu</w:t>
      </w:r>
      <w:proofErr w:type="spellEnd"/>
      <w:r w:rsidR="00BB3AF2" w:rsidRPr="00AF640A">
        <w:rPr>
          <w:rFonts w:ascii="Book Antiqua" w:hAnsi="Book Antiqua"/>
          <w:i/>
          <w:sz w:val="24"/>
        </w:rPr>
        <w:t xml:space="preserve"> Yu Shijian</w:t>
      </w:r>
      <w:r w:rsidR="00965040">
        <w:rPr>
          <w:rFonts w:ascii="Book Antiqua" w:hAnsi="Book Antiqua" w:hint="eastAsia"/>
          <w:sz w:val="24"/>
        </w:rPr>
        <w:t xml:space="preserve"> </w:t>
      </w:r>
      <w:r w:rsidR="00756651" w:rsidRPr="00132FAE">
        <w:rPr>
          <w:rFonts w:ascii="Book Antiqua" w:hAnsi="Book Antiqua"/>
          <w:sz w:val="24"/>
        </w:rPr>
        <w:t>2019</w:t>
      </w:r>
      <w:r w:rsidR="00965040">
        <w:rPr>
          <w:rFonts w:ascii="Book Antiqua" w:hAnsi="Book Antiqua" w:hint="eastAsia"/>
          <w:sz w:val="24"/>
        </w:rPr>
        <w:t xml:space="preserve">; </w:t>
      </w:r>
      <w:r w:rsidR="00756651" w:rsidRPr="00A54AD5">
        <w:rPr>
          <w:rFonts w:ascii="Book Antiqua" w:hAnsi="Book Antiqua"/>
          <w:b/>
          <w:sz w:val="24"/>
        </w:rPr>
        <w:t>4</w:t>
      </w:r>
      <w:r w:rsidR="00756651" w:rsidRPr="00132FAE">
        <w:rPr>
          <w:rFonts w:ascii="Book Antiqua" w:hAnsi="Book Antiqua"/>
          <w:sz w:val="24"/>
        </w:rPr>
        <w:t>:</w:t>
      </w:r>
      <w:r w:rsidR="00965040">
        <w:rPr>
          <w:rFonts w:ascii="Book Antiqua" w:hAnsi="Book Antiqua" w:hint="eastAsia"/>
          <w:sz w:val="24"/>
        </w:rPr>
        <w:t xml:space="preserve"> </w:t>
      </w:r>
      <w:r w:rsidR="00756651" w:rsidRPr="00132FAE">
        <w:rPr>
          <w:rFonts w:ascii="Book Antiqua" w:hAnsi="Book Antiqua"/>
          <w:sz w:val="24"/>
        </w:rPr>
        <w:t>35-36</w:t>
      </w:r>
      <w:r w:rsidR="00965040">
        <w:rPr>
          <w:rFonts w:ascii="Book Antiqua" w:hAnsi="Book Antiqua" w:hint="eastAsia"/>
          <w:sz w:val="24"/>
        </w:rPr>
        <w:t xml:space="preserve"> [</w:t>
      </w:r>
      <w:r w:rsidR="00E537CB" w:rsidRPr="00132FAE">
        <w:rPr>
          <w:rFonts w:ascii="Book Antiqua" w:hAnsi="Book Antiqua"/>
          <w:sz w:val="24"/>
        </w:rPr>
        <w:t>DOI</w:t>
      </w:r>
      <w:r w:rsidR="009525E4">
        <w:rPr>
          <w:rFonts w:ascii="Book Antiqua" w:hAnsi="Book Antiqua" w:hint="eastAsia"/>
          <w:sz w:val="24"/>
        </w:rPr>
        <w:t xml:space="preserve">: </w:t>
      </w:r>
      <w:r w:rsidR="00E537CB" w:rsidRPr="00132FAE">
        <w:rPr>
          <w:rFonts w:ascii="Book Antiqua" w:hAnsi="Book Antiqua"/>
          <w:sz w:val="24"/>
        </w:rPr>
        <w:t>10.19347/j.cnki.2096-1413.201909014</w:t>
      </w:r>
      <w:r w:rsidR="00965040">
        <w:rPr>
          <w:rFonts w:ascii="Book Antiqua" w:hAnsi="Book Antiqua" w:hint="eastAsia"/>
          <w:sz w:val="24"/>
        </w:rPr>
        <w:t>]</w:t>
      </w:r>
    </w:p>
    <w:p w:rsidR="009957F1" w:rsidRPr="00132FAE" w:rsidRDefault="009957F1" w:rsidP="00132FAE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132FAE">
        <w:rPr>
          <w:rFonts w:ascii="Book Antiqua" w:hAnsi="Book Antiqua"/>
          <w:sz w:val="24"/>
        </w:rPr>
        <w:t>11</w:t>
      </w:r>
      <w:r w:rsidR="00366708" w:rsidRPr="00132FAE">
        <w:rPr>
          <w:rFonts w:ascii="Book Antiqua" w:hAnsi="Book Antiqua"/>
          <w:sz w:val="24"/>
        </w:rPr>
        <w:t xml:space="preserve"> </w:t>
      </w:r>
      <w:r w:rsidR="00366708" w:rsidRPr="00A54AD5">
        <w:rPr>
          <w:rFonts w:ascii="Book Antiqua" w:hAnsi="Book Antiqua"/>
          <w:b/>
          <w:sz w:val="24"/>
        </w:rPr>
        <w:t>Wang XF</w:t>
      </w:r>
      <w:r w:rsidR="00366708" w:rsidRPr="00132FAE">
        <w:rPr>
          <w:rFonts w:ascii="Book Antiqua" w:hAnsi="Book Antiqua"/>
          <w:sz w:val="24"/>
        </w:rPr>
        <w:t>, Zhang BH, Lu XQ, Wang P</w:t>
      </w:r>
      <w:r w:rsidRPr="00132FAE">
        <w:rPr>
          <w:rFonts w:ascii="Book Antiqua" w:hAnsi="Book Antiqua"/>
          <w:sz w:val="24"/>
        </w:rPr>
        <w:t>.</w:t>
      </w:r>
      <w:r w:rsidR="007E6A7A" w:rsidRPr="00132FAE">
        <w:rPr>
          <w:rFonts w:ascii="Book Antiqua" w:hAnsi="Book Antiqua"/>
          <w:sz w:val="24"/>
        </w:rPr>
        <w:t xml:space="preserve"> </w:t>
      </w:r>
      <w:r w:rsidRPr="00132FAE">
        <w:rPr>
          <w:rFonts w:ascii="Book Antiqua" w:hAnsi="Book Antiqua"/>
          <w:sz w:val="24"/>
        </w:rPr>
        <w:t>Efficacy of different hemodialysis methods on dendritic cell marker CD40 and CD80 and platelet activation marker CD62P and P10 in patients with chronic renal failure.</w:t>
      </w:r>
      <w:r w:rsidR="007E6A7A" w:rsidRPr="00132FAE">
        <w:rPr>
          <w:rFonts w:ascii="Book Antiqua" w:hAnsi="Book Antiqua"/>
          <w:sz w:val="24"/>
        </w:rPr>
        <w:t xml:space="preserve"> </w:t>
      </w:r>
      <w:r w:rsidR="007E6A7A" w:rsidRPr="00AF640A">
        <w:rPr>
          <w:rFonts w:ascii="Book Antiqua" w:hAnsi="Book Antiqua"/>
          <w:i/>
          <w:sz w:val="24"/>
        </w:rPr>
        <w:t>J Clin Lab Anal</w:t>
      </w:r>
      <w:r w:rsidR="000B79A8">
        <w:rPr>
          <w:rFonts w:ascii="Book Antiqua" w:hAnsi="Book Antiqua" w:hint="eastAsia"/>
          <w:sz w:val="24"/>
        </w:rPr>
        <w:t xml:space="preserve"> </w:t>
      </w:r>
      <w:r w:rsidRPr="00132FAE">
        <w:rPr>
          <w:rFonts w:ascii="Book Antiqua" w:hAnsi="Book Antiqua"/>
          <w:sz w:val="24"/>
        </w:rPr>
        <w:t>2019</w:t>
      </w:r>
      <w:r w:rsidR="000B79A8">
        <w:rPr>
          <w:rFonts w:ascii="Book Antiqua" w:hAnsi="Book Antiqua" w:hint="eastAsia"/>
          <w:sz w:val="24"/>
        </w:rPr>
        <w:t xml:space="preserve">; </w:t>
      </w:r>
      <w:r w:rsidRPr="00AF640A">
        <w:rPr>
          <w:rFonts w:ascii="Book Antiqua" w:hAnsi="Book Antiqua"/>
          <w:b/>
          <w:sz w:val="24"/>
        </w:rPr>
        <w:t>33</w:t>
      </w:r>
      <w:r w:rsidRPr="00132FAE">
        <w:rPr>
          <w:rFonts w:ascii="Book Antiqua" w:hAnsi="Book Antiqua"/>
          <w:sz w:val="24"/>
        </w:rPr>
        <w:t>: e22713</w:t>
      </w:r>
      <w:r w:rsidR="000B79A8">
        <w:rPr>
          <w:rFonts w:ascii="Book Antiqua" w:hAnsi="Book Antiqua" w:hint="eastAsia"/>
          <w:sz w:val="24"/>
        </w:rPr>
        <w:t xml:space="preserve"> [</w:t>
      </w:r>
      <w:r w:rsidR="00CC1779" w:rsidRPr="00132FAE">
        <w:rPr>
          <w:rFonts w:ascii="Book Antiqua" w:hAnsi="Book Antiqua"/>
          <w:sz w:val="24"/>
        </w:rPr>
        <w:t>PMID: 30499177</w:t>
      </w:r>
      <w:r w:rsidR="000B5A22">
        <w:rPr>
          <w:rFonts w:ascii="Book Antiqua" w:hAnsi="Book Antiqua" w:hint="eastAsia"/>
          <w:sz w:val="24"/>
        </w:rPr>
        <w:t xml:space="preserve"> DOI: </w:t>
      </w:r>
      <w:r w:rsidR="000B5A22" w:rsidRPr="000B5A22">
        <w:rPr>
          <w:rFonts w:ascii="Book Antiqua" w:hAnsi="Book Antiqua"/>
          <w:sz w:val="24"/>
        </w:rPr>
        <w:t>10.1002/jcla.22713</w:t>
      </w:r>
      <w:r w:rsidR="000B79A8">
        <w:rPr>
          <w:rFonts w:ascii="Book Antiqua" w:hAnsi="Book Antiqua" w:hint="eastAsia"/>
          <w:sz w:val="24"/>
        </w:rPr>
        <w:t>]</w:t>
      </w:r>
    </w:p>
    <w:p w:rsidR="009957F1" w:rsidRPr="00132FAE" w:rsidRDefault="009957F1" w:rsidP="00132FAE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132FAE">
        <w:rPr>
          <w:rFonts w:ascii="Book Antiqua" w:hAnsi="Book Antiqua"/>
          <w:sz w:val="24"/>
        </w:rPr>
        <w:t>12 </w:t>
      </w:r>
      <w:r w:rsidR="00F65494" w:rsidRPr="00AF640A">
        <w:rPr>
          <w:rFonts w:ascii="Book Antiqua" w:hAnsi="Book Antiqua"/>
          <w:b/>
          <w:sz w:val="24"/>
        </w:rPr>
        <w:t xml:space="preserve">Zhao S, </w:t>
      </w:r>
      <w:r w:rsidR="00F65494" w:rsidRPr="00A54AD5">
        <w:rPr>
          <w:rFonts w:ascii="Book Antiqua" w:hAnsi="Book Antiqua"/>
          <w:sz w:val="24"/>
        </w:rPr>
        <w:t>Yan L, Zhao Z, Hou M, Rong F</w:t>
      </w:r>
      <w:r w:rsidRPr="00A54AD5">
        <w:rPr>
          <w:rFonts w:ascii="Book Antiqua" w:hAnsi="Book Antiqua"/>
          <w:sz w:val="24"/>
        </w:rPr>
        <w:t>.</w:t>
      </w:r>
      <w:r w:rsidR="005D6B7B" w:rsidRPr="00132FAE">
        <w:rPr>
          <w:rFonts w:ascii="Book Antiqua" w:hAnsi="Book Antiqua"/>
          <w:sz w:val="24"/>
        </w:rPr>
        <w:t xml:space="preserve"> </w:t>
      </w:r>
      <w:r w:rsidR="00A54AD5" w:rsidRPr="00132FAE">
        <w:rPr>
          <w:rFonts w:ascii="Book Antiqua" w:hAnsi="Book Antiqua"/>
          <w:sz w:val="24"/>
        </w:rPr>
        <w:t>Laparoscopic hysterectomy in chronic renal failure patients with abnormal uterine bleeding</w:t>
      </w:r>
      <w:r w:rsidRPr="00132FAE">
        <w:rPr>
          <w:rFonts w:ascii="Book Antiqua" w:hAnsi="Book Antiqua"/>
          <w:sz w:val="24"/>
        </w:rPr>
        <w:t>.</w:t>
      </w:r>
      <w:r w:rsidR="00B72280" w:rsidRPr="00132FAE">
        <w:rPr>
          <w:rFonts w:ascii="Book Antiqua" w:hAnsi="Book Antiqua"/>
          <w:sz w:val="24"/>
        </w:rPr>
        <w:t xml:space="preserve"> </w:t>
      </w:r>
      <w:r w:rsidR="00B72280" w:rsidRPr="00AF640A">
        <w:rPr>
          <w:rFonts w:ascii="Book Antiqua" w:hAnsi="Book Antiqua"/>
          <w:i/>
          <w:sz w:val="24"/>
        </w:rPr>
        <w:t xml:space="preserve">Minim Invasive </w:t>
      </w:r>
      <w:proofErr w:type="spellStart"/>
      <w:r w:rsidR="00B72280" w:rsidRPr="00AF640A">
        <w:rPr>
          <w:rFonts w:ascii="Book Antiqua" w:hAnsi="Book Antiqua"/>
          <w:i/>
          <w:sz w:val="24"/>
        </w:rPr>
        <w:t>Ther</w:t>
      </w:r>
      <w:proofErr w:type="spellEnd"/>
      <w:r w:rsidR="00B72280" w:rsidRPr="00AF640A">
        <w:rPr>
          <w:rFonts w:ascii="Book Antiqua" w:hAnsi="Book Antiqua"/>
          <w:i/>
          <w:sz w:val="24"/>
        </w:rPr>
        <w:t xml:space="preserve"> Allied </w:t>
      </w:r>
      <w:proofErr w:type="spellStart"/>
      <w:r w:rsidR="00B72280" w:rsidRPr="00AF640A">
        <w:rPr>
          <w:rFonts w:ascii="Book Antiqua" w:hAnsi="Book Antiqua"/>
          <w:i/>
          <w:sz w:val="24"/>
        </w:rPr>
        <w:t>Technol</w:t>
      </w:r>
      <w:proofErr w:type="spellEnd"/>
      <w:r w:rsidR="003336F1">
        <w:rPr>
          <w:rFonts w:ascii="Book Antiqua" w:hAnsi="Book Antiqua" w:hint="eastAsia"/>
          <w:sz w:val="24"/>
        </w:rPr>
        <w:t xml:space="preserve"> </w:t>
      </w:r>
      <w:r w:rsidRPr="00132FAE">
        <w:rPr>
          <w:rFonts w:ascii="Book Antiqua" w:hAnsi="Book Antiqua"/>
          <w:sz w:val="24"/>
        </w:rPr>
        <w:t>2019</w:t>
      </w:r>
      <w:r w:rsidR="003336F1">
        <w:rPr>
          <w:rFonts w:ascii="Book Antiqua" w:hAnsi="Book Antiqua" w:hint="eastAsia"/>
          <w:sz w:val="24"/>
        </w:rPr>
        <w:t xml:space="preserve">; </w:t>
      </w:r>
      <w:r w:rsidRPr="00AF640A">
        <w:rPr>
          <w:rFonts w:ascii="Book Antiqua" w:hAnsi="Book Antiqua"/>
          <w:b/>
          <w:sz w:val="24"/>
        </w:rPr>
        <w:t>28</w:t>
      </w:r>
      <w:r w:rsidRPr="00132FAE">
        <w:rPr>
          <w:rFonts w:ascii="Book Antiqua" w:hAnsi="Book Antiqua"/>
          <w:sz w:val="24"/>
        </w:rPr>
        <w:t>:</w:t>
      </w:r>
      <w:r w:rsidR="009F34D8" w:rsidRPr="00132FAE">
        <w:rPr>
          <w:rFonts w:ascii="Book Antiqua" w:hAnsi="Book Antiqua"/>
          <w:sz w:val="24"/>
        </w:rPr>
        <w:t xml:space="preserve"> </w:t>
      </w:r>
      <w:r w:rsidRPr="00132FAE">
        <w:rPr>
          <w:rFonts w:ascii="Book Antiqua" w:hAnsi="Book Antiqua"/>
          <w:sz w:val="24"/>
        </w:rPr>
        <w:t>41-45</w:t>
      </w:r>
      <w:r w:rsidR="006A7EB7" w:rsidRPr="00132FAE">
        <w:rPr>
          <w:rFonts w:ascii="Book Antiqua" w:hAnsi="Book Antiqua"/>
          <w:sz w:val="24"/>
        </w:rPr>
        <w:t xml:space="preserve"> </w:t>
      </w:r>
      <w:r w:rsidR="003336F1">
        <w:rPr>
          <w:rFonts w:ascii="Book Antiqua" w:hAnsi="Book Antiqua" w:hint="eastAsia"/>
          <w:sz w:val="24"/>
        </w:rPr>
        <w:t>[</w:t>
      </w:r>
      <w:r w:rsidR="006A7EB7" w:rsidRPr="00132FAE">
        <w:rPr>
          <w:rFonts w:ascii="Book Antiqua" w:hAnsi="Book Antiqua"/>
          <w:sz w:val="24"/>
        </w:rPr>
        <w:t>DOI</w:t>
      </w:r>
      <w:r w:rsidR="009525E4">
        <w:rPr>
          <w:rFonts w:ascii="Book Antiqua" w:hAnsi="Book Antiqua" w:hint="eastAsia"/>
          <w:sz w:val="24"/>
        </w:rPr>
        <w:t xml:space="preserve">: </w:t>
      </w:r>
      <w:r w:rsidR="006A7EB7" w:rsidRPr="00132FAE">
        <w:rPr>
          <w:rFonts w:ascii="Book Antiqua" w:hAnsi="Book Antiqua"/>
          <w:sz w:val="24"/>
        </w:rPr>
        <w:t>10.1080/13645706.2018.1467459</w:t>
      </w:r>
      <w:r w:rsidR="003336F1">
        <w:rPr>
          <w:rFonts w:ascii="Book Antiqua" w:hAnsi="Book Antiqua" w:hint="eastAsia"/>
          <w:sz w:val="24"/>
        </w:rPr>
        <w:t>]</w:t>
      </w:r>
    </w:p>
    <w:p w:rsidR="00756651" w:rsidRPr="00132FAE" w:rsidRDefault="009957F1" w:rsidP="00132FAE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proofErr w:type="gramStart"/>
      <w:r w:rsidRPr="00132FAE">
        <w:rPr>
          <w:rFonts w:ascii="Book Antiqua" w:hAnsi="Book Antiqua"/>
          <w:sz w:val="24"/>
        </w:rPr>
        <w:t>13</w:t>
      </w:r>
      <w:r w:rsidR="006E70FC" w:rsidRPr="00132FAE">
        <w:rPr>
          <w:rFonts w:ascii="Book Antiqua" w:hAnsi="Book Antiqua"/>
          <w:sz w:val="24"/>
        </w:rPr>
        <w:t xml:space="preserve"> </w:t>
      </w:r>
      <w:r w:rsidR="00D61054" w:rsidRPr="00AF640A">
        <w:rPr>
          <w:rFonts w:ascii="Book Antiqua" w:hAnsi="Book Antiqua"/>
          <w:b/>
          <w:sz w:val="24"/>
        </w:rPr>
        <w:t>Wang XN</w:t>
      </w:r>
      <w:r w:rsidR="00756651" w:rsidRPr="00132FAE">
        <w:rPr>
          <w:rFonts w:ascii="Book Antiqua" w:hAnsi="Book Antiqua"/>
          <w:sz w:val="24"/>
        </w:rPr>
        <w:t>.</w:t>
      </w:r>
      <w:proofErr w:type="gramEnd"/>
      <w:r w:rsidR="0087236A" w:rsidRPr="00132FAE">
        <w:rPr>
          <w:rFonts w:ascii="Book Antiqua" w:hAnsi="Book Antiqua"/>
          <w:sz w:val="24"/>
        </w:rPr>
        <w:t xml:space="preserve"> </w:t>
      </w:r>
      <w:r w:rsidR="00C973ED" w:rsidRPr="00132FAE">
        <w:rPr>
          <w:rFonts w:ascii="Book Antiqua" w:hAnsi="Book Antiqua"/>
          <w:sz w:val="24"/>
        </w:rPr>
        <w:t xml:space="preserve">Comparison of the efficacy of high flux hemodialysis and hemofiltration in patients with chronic renal failure complicated with </w:t>
      </w:r>
      <w:proofErr w:type="spellStart"/>
      <w:r w:rsidR="00C973ED" w:rsidRPr="00132FAE">
        <w:rPr>
          <w:rFonts w:ascii="Book Antiqua" w:hAnsi="Book Antiqua"/>
          <w:sz w:val="24"/>
        </w:rPr>
        <w:t>uraemia</w:t>
      </w:r>
      <w:proofErr w:type="spellEnd"/>
      <w:r w:rsidR="00756651" w:rsidRPr="00132FAE">
        <w:rPr>
          <w:rFonts w:ascii="Book Antiqua" w:hAnsi="Book Antiqua"/>
          <w:sz w:val="24"/>
        </w:rPr>
        <w:t>.</w:t>
      </w:r>
      <w:r w:rsidR="00BB3AF2" w:rsidRPr="00132FAE" w:rsidDel="00BB3AF2">
        <w:rPr>
          <w:rFonts w:ascii="Book Antiqua" w:hAnsi="Book Antiqua"/>
          <w:sz w:val="24"/>
        </w:rPr>
        <w:t xml:space="preserve"> </w:t>
      </w:r>
      <w:proofErr w:type="spellStart"/>
      <w:r w:rsidR="00E760E4" w:rsidRPr="00AF640A">
        <w:rPr>
          <w:rFonts w:ascii="Book Antiqua" w:hAnsi="Book Antiqua"/>
          <w:i/>
          <w:sz w:val="24"/>
        </w:rPr>
        <w:t>Zhongguo</w:t>
      </w:r>
      <w:proofErr w:type="spellEnd"/>
      <w:r w:rsidR="00E760E4" w:rsidRPr="00AF640A">
        <w:rPr>
          <w:rFonts w:ascii="Book Antiqua" w:hAnsi="Book Antiqua"/>
          <w:i/>
          <w:sz w:val="24"/>
        </w:rPr>
        <w:t xml:space="preserve"> </w:t>
      </w:r>
      <w:proofErr w:type="spellStart"/>
      <w:r w:rsidR="00E760E4" w:rsidRPr="00AF640A">
        <w:rPr>
          <w:rFonts w:ascii="Book Antiqua" w:hAnsi="Book Antiqua"/>
          <w:i/>
          <w:sz w:val="24"/>
        </w:rPr>
        <w:t>Xiandai</w:t>
      </w:r>
      <w:proofErr w:type="spellEnd"/>
      <w:r w:rsidR="00E760E4" w:rsidRPr="00AF640A">
        <w:rPr>
          <w:rFonts w:ascii="Book Antiqua" w:hAnsi="Book Antiqua"/>
          <w:i/>
          <w:sz w:val="24"/>
        </w:rPr>
        <w:t xml:space="preserve"> </w:t>
      </w:r>
      <w:proofErr w:type="spellStart"/>
      <w:r w:rsidR="00E760E4" w:rsidRPr="00AF640A">
        <w:rPr>
          <w:rFonts w:ascii="Book Antiqua" w:hAnsi="Book Antiqua"/>
          <w:i/>
          <w:sz w:val="24"/>
        </w:rPr>
        <w:t>Yaowu</w:t>
      </w:r>
      <w:proofErr w:type="spellEnd"/>
      <w:r w:rsidR="00E760E4" w:rsidRPr="00AF640A">
        <w:rPr>
          <w:rFonts w:ascii="Book Antiqua" w:hAnsi="Book Antiqua"/>
          <w:i/>
          <w:sz w:val="24"/>
        </w:rPr>
        <w:t xml:space="preserve"> </w:t>
      </w:r>
      <w:proofErr w:type="spellStart"/>
      <w:r w:rsidR="00E760E4" w:rsidRPr="00AF640A">
        <w:rPr>
          <w:rFonts w:ascii="Book Antiqua" w:hAnsi="Book Antiqua"/>
          <w:i/>
          <w:sz w:val="24"/>
        </w:rPr>
        <w:t>Yingyong</w:t>
      </w:r>
      <w:proofErr w:type="spellEnd"/>
      <w:r w:rsidR="003336F1">
        <w:rPr>
          <w:rFonts w:ascii="Book Antiqua" w:hAnsi="Book Antiqua" w:hint="eastAsia"/>
          <w:sz w:val="24"/>
        </w:rPr>
        <w:t xml:space="preserve"> </w:t>
      </w:r>
      <w:r w:rsidR="00756651" w:rsidRPr="00132FAE">
        <w:rPr>
          <w:rFonts w:ascii="Book Antiqua" w:hAnsi="Book Antiqua"/>
          <w:sz w:val="24"/>
        </w:rPr>
        <w:t>2017</w:t>
      </w:r>
      <w:r w:rsidR="003336F1">
        <w:rPr>
          <w:rFonts w:ascii="Book Antiqua" w:hAnsi="Book Antiqua" w:hint="eastAsia"/>
          <w:sz w:val="24"/>
        </w:rPr>
        <w:t xml:space="preserve">; </w:t>
      </w:r>
      <w:r w:rsidR="00756651" w:rsidRPr="00AF640A">
        <w:rPr>
          <w:rFonts w:ascii="Book Antiqua" w:hAnsi="Book Antiqua"/>
          <w:b/>
          <w:sz w:val="24"/>
        </w:rPr>
        <w:t>11</w:t>
      </w:r>
      <w:r w:rsidR="00756651" w:rsidRPr="00132FAE">
        <w:rPr>
          <w:rFonts w:ascii="Book Antiqua" w:hAnsi="Book Antiqua"/>
          <w:sz w:val="24"/>
        </w:rPr>
        <w:t>:</w:t>
      </w:r>
      <w:r w:rsidR="00D020FC" w:rsidRPr="00132FAE">
        <w:rPr>
          <w:rFonts w:ascii="Book Antiqua" w:hAnsi="Book Antiqua"/>
          <w:sz w:val="24"/>
        </w:rPr>
        <w:t xml:space="preserve"> </w:t>
      </w:r>
      <w:r w:rsidR="00756651" w:rsidRPr="00132FAE">
        <w:rPr>
          <w:rFonts w:ascii="Book Antiqua" w:hAnsi="Book Antiqua"/>
          <w:sz w:val="24"/>
        </w:rPr>
        <w:t>61-62</w:t>
      </w:r>
    </w:p>
    <w:p w:rsidR="009957F1" w:rsidRPr="00132FAE" w:rsidRDefault="009957F1" w:rsidP="00132FAE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proofErr w:type="gramStart"/>
      <w:r w:rsidRPr="00132FAE">
        <w:rPr>
          <w:rFonts w:ascii="Book Antiqua" w:hAnsi="Book Antiqua"/>
          <w:sz w:val="24"/>
        </w:rPr>
        <w:t>14 </w:t>
      </w:r>
      <w:r w:rsidR="00DE61B5" w:rsidRPr="00AF640A">
        <w:rPr>
          <w:rFonts w:ascii="Book Antiqua" w:hAnsi="Book Antiqua"/>
          <w:b/>
          <w:sz w:val="24"/>
        </w:rPr>
        <w:t>Bousquet-Santos K</w:t>
      </w:r>
      <w:proofErr w:type="gramEnd"/>
      <w:r w:rsidR="00DE61B5" w:rsidRPr="00AF640A">
        <w:rPr>
          <w:rFonts w:ascii="Book Antiqua" w:hAnsi="Book Antiqua"/>
          <w:b/>
          <w:sz w:val="24"/>
        </w:rPr>
        <w:t xml:space="preserve">, </w:t>
      </w:r>
      <w:r w:rsidR="00DE61B5" w:rsidRPr="00A54AD5">
        <w:rPr>
          <w:rFonts w:ascii="Book Antiqua" w:hAnsi="Book Antiqua"/>
          <w:sz w:val="24"/>
        </w:rPr>
        <w:t>Costa LDGD, Andrade JML</w:t>
      </w:r>
      <w:r w:rsidRPr="00132FAE">
        <w:rPr>
          <w:rFonts w:ascii="Book Antiqua" w:hAnsi="Book Antiqua"/>
          <w:sz w:val="24"/>
        </w:rPr>
        <w:t>.</w:t>
      </w:r>
      <w:r w:rsidR="004076AC" w:rsidRPr="00132FAE">
        <w:rPr>
          <w:rFonts w:ascii="Book Antiqua" w:hAnsi="Book Antiqua"/>
          <w:sz w:val="24"/>
        </w:rPr>
        <w:t xml:space="preserve"> </w:t>
      </w:r>
      <w:proofErr w:type="gramStart"/>
      <w:r w:rsidR="00CD25C1">
        <w:rPr>
          <w:rFonts w:ascii="Book Antiqua" w:hAnsi="Book Antiqua" w:hint="eastAsia"/>
          <w:sz w:val="24"/>
        </w:rPr>
        <w:t>[</w:t>
      </w:r>
      <w:r w:rsidRPr="00132FAE">
        <w:rPr>
          <w:rFonts w:ascii="Book Antiqua" w:hAnsi="Book Antiqua"/>
          <w:sz w:val="24"/>
        </w:rPr>
        <w:t>Nutritional status of individuals with chronic renal failure in hemodialysis in the Unified Health System</w:t>
      </w:r>
      <w:r w:rsidR="00CD25C1">
        <w:rPr>
          <w:rFonts w:ascii="Book Antiqua" w:hAnsi="Book Antiqua" w:hint="eastAsia"/>
          <w:sz w:val="24"/>
        </w:rPr>
        <w:t>]</w:t>
      </w:r>
      <w:r w:rsidRPr="00132FAE">
        <w:rPr>
          <w:rFonts w:ascii="Book Antiqua" w:hAnsi="Book Antiqua"/>
          <w:sz w:val="24"/>
        </w:rPr>
        <w:t>.</w:t>
      </w:r>
      <w:proofErr w:type="gramEnd"/>
      <w:r w:rsidR="00197A82" w:rsidRPr="00132FAE">
        <w:rPr>
          <w:rFonts w:ascii="Book Antiqua" w:hAnsi="Book Antiqua"/>
          <w:sz w:val="24"/>
        </w:rPr>
        <w:t xml:space="preserve"> </w:t>
      </w:r>
      <w:proofErr w:type="spellStart"/>
      <w:r w:rsidR="00DE61B5" w:rsidRPr="00AF640A">
        <w:rPr>
          <w:rFonts w:ascii="Book Antiqua" w:hAnsi="Book Antiqua"/>
          <w:i/>
          <w:sz w:val="24"/>
        </w:rPr>
        <w:t>Cien</w:t>
      </w:r>
      <w:proofErr w:type="spellEnd"/>
      <w:r w:rsidR="00DE61B5" w:rsidRPr="00AF640A">
        <w:rPr>
          <w:rFonts w:ascii="Book Antiqua" w:hAnsi="Book Antiqua"/>
          <w:i/>
          <w:sz w:val="24"/>
        </w:rPr>
        <w:t xml:space="preserve"> </w:t>
      </w:r>
      <w:proofErr w:type="spellStart"/>
      <w:r w:rsidR="00DE61B5" w:rsidRPr="00AF640A">
        <w:rPr>
          <w:rFonts w:ascii="Book Antiqua" w:hAnsi="Book Antiqua"/>
          <w:i/>
          <w:sz w:val="24"/>
        </w:rPr>
        <w:t>Saude</w:t>
      </w:r>
      <w:proofErr w:type="spellEnd"/>
      <w:r w:rsidR="00DE61B5" w:rsidRPr="00AF640A">
        <w:rPr>
          <w:rFonts w:ascii="Book Antiqua" w:hAnsi="Book Antiqua"/>
          <w:i/>
          <w:sz w:val="24"/>
        </w:rPr>
        <w:t xml:space="preserve"> Colet</w:t>
      </w:r>
      <w:r w:rsidR="003336F1">
        <w:rPr>
          <w:rFonts w:ascii="Book Antiqua" w:hAnsi="Book Antiqua" w:hint="eastAsia"/>
          <w:sz w:val="24"/>
        </w:rPr>
        <w:t xml:space="preserve"> </w:t>
      </w:r>
      <w:r w:rsidRPr="00132FAE">
        <w:rPr>
          <w:rFonts w:ascii="Book Antiqua" w:hAnsi="Book Antiqua"/>
          <w:sz w:val="24"/>
        </w:rPr>
        <w:t>2019</w:t>
      </w:r>
      <w:r w:rsidR="003336F1">
        <w:rPr>
          <w:rFonts w:ascii="Book Antiqua" w:hAnsi="Book Antiqua" w:hint="eastAsia"/>
          <w:sz w:val="24"/>
        </w:rPr>
        <w:t xml:space="preserve">; </w:t>
      </w:r>
      <w:r w:rsidRPr="00AF640A">
        <w:rPr>
          <w:rFonts w:ascii="Book Antiqua" w:hAnsi="Book Antiqua"/>
          <w:b/>
          <w:sz w:val="24"/>
        </w:rPr>
        <w:t>24</w:t>
      </w:r>
      <w:r w:rsidRPr="00132FAE">
        <w:rPr>
          <w:rFonts w:ascii="Book Antiqua" w:hAnsi="Book Antiqua"/>
          <w:sz w:val="24"/>
        </w:rPr>
        <w:t>: 1189-1199</w:t>
      </w:r>
      <w:r w:rsidR="003336F1">
        <w:rPr>
          <w:rFonts w:ascii="Book Antiqua" w:hAnsi="Book Antiqua" w:hint="eastAsia"/>
          <w:sz w:val="24"/>
        </w:rPr>
        <w:t xml:space="preserve"> [</w:t>
      </w:r>
      <w:r w:rsidR="00DE61B5" w:rsidRPr="00132FAE">
        <w:rPr>
          <w:rFonts w:ascii="Book Antiqua" w:hAnsi="Book Antiqua"/>
          <w:sz w:val="24"/>
        </w:rPr>
        <w:t>PMID: 30892538</w:t>
      </w:r>
      <w:r w:rsidR="002B2CD7">
        <w:rPr>
          <w:rFonts w:ascii="Book Antiqua" w:hAnsi="Book Antiqua" w:hint="eastAsia"/>
          <w:sz w:val="24"/>
        </w:rPr>
        <w:t xml:space="preserve"> DOI: </w:t>
      </w:r>
      <w:r w:rsidR="00D55224">
        <w:rPr>
          <w:rFonts w:ascii="Book Antiqua" w:hAnsi="Book Antiqua" w:hint="eastAsia"/>
          <w:sz w:val="24"/>
        </w:rPr>
        <w:t>1</w:t>
      </w:r>
      <w:r w:rsidR="002B2CD7" w:rsidRPr="002B2CD7">
        <w:rPr>
          <w:rFonts w:ascii="Book Antiqua" w:hAnsi="Book Antiqua"/>
          <w:sz w:val="24"/>
        </w:rPr>
        <w:t>0.1590/1413-81232018243.11192017</w:t>
      </w:r>
      <w:r w:rsidR="003336F1">
        <w:rPr>
          <w:rFonts w:ascii="Book Antiqua" w:hAnsi="Book Antiqua" w:hint="eastAsia"/>
          <w:sz w:val="24"/>
        </w:rPr>
        <w:t>]</w:t>
      </w:r>
    </w:p>
    <w:p w:rsidR="00CC6C24" w:rsidRPr="00132FAE" w:rsidRDefault="009957F1" w:rsidP="00132FAE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132FAE">
        <w:rPr>
          <w:rFonts w:ascii="Book Antiqua" w:hAnsi="Book Antiqua"/>
          <w:sz w:val="24"/>
        </w:rPr>
        <w:t>15</w:t>
      </w:r>
      <w:r w:rsidR="00544FC3" w:rsidRPr="00132FAE">
        <w:rPr>
          <w:rFonts w:ascii="Book Antiqua" w:hAnsi="Book Antiqua"/>
          <w:sz w:val="24"/>
        </w:rPr>
        <w:t xml:space="preserve"> </w:t>
      </w:r>
      <w:r w:rsidR="00544FC3" w:rsidRPr="00AF640A">
        <w:rPr>
          <w:rFonts w:ascii="Book Antiqua" w:hAnsi="Book Antiqua"/>
          <w:b/>
          <w:sz w:val="24"/>
        </w:rPr>
        <w:t xml:space="preserve">Molina V, </w:t>
      </w:r>
      <w:proofErr w:type="spellStart"/>
      <w:r w:rsidR="00544FC3" w:rsidRPr="00A54AD5">
        <w:rPr>
          <w:rFonts w:ascii="Book Antiqua" w:hAnsi="Book Antiqua"/>
          <w:sz w:val="24"/>
        </w:rPr>
        <w:t>Chiner</w:t>
      </w:r>
      <w:proofErr w:type="spellEnd"/>
      <w:r w:rsidR="00544FC3" w:rsidRPr="00A54AD5">
        <w:rPr>
          <w:rFonts w:ascii="Book Antiqua" w:hAnsi="Book Antiqua"/>
          <w:sz w:val="24"/>
        </w:rPr>
        <w:t xml:space="preserve"> E, </w:t>
      </w:r>
      <w:proofErr w:type="spellStart"/>
      <w:r w:rsidR="00544FC3" w:rsidRPr="00A54AD5">
        <w:rPr>
          <w:rFonts w:ascii="Book Antiqua" w:hAnsi="Book Antiqua"/>
          <w:sz w:val="24"/>
        </w:rPr>
        <w:t>Arlandis</w:t>
      </w:r>
      <w:proofErr w:type="spellEnd"/>
      <w:r w:rsidR="00544FC3" w:rsidRPr="00A54AD5">
        <w:rPr>
          <w:rFonts w:ascii="Book Antiqua" w:hAnsi="Book Antiqua"/>
          <w:sz w:val="24"/>
        </w:rPr>
        <w:t xml:space="preserve"> M, </w:t>
      </w:r>
      <w:proofErr w:type="spellStart"/>
      <w:r w:rsidR="00544FC3" w:rsidRPr="00A54AD5">
        <w:rPr>
          <w:rFonts w:ascii="Book Antiqua" w:hAnsi="Book Antiqua"/>
          <w:sz w:val="24"/>
        </w:rPr>
        <w:t>Bañes</w:t>
      </w:r>
      <w:proofErr w:type="spellEnd"/>
      <w:r w:rsidR="00544FC3" w:rsidRPr="00A54AD5">
        <w:rPr>
          <w:rFonts w:ascii="Book Antiqua" w:hAnsi="Book Antiqua"/>
          <w:sz w:val="24"/>
        </w:rPr>
        <w:t xml:space="preserve"> S</w:t>
      </w:r>
      <w:r w:rsidR="003A758B" w:rsidRPr="00A54AD5">
        <w:rPr>
          <w:rFonts w:ascii="Book Antiqua" w:hAnsi="Book Antiqua"/>
          <w:sz w:val="24"/>
        </w:rPr>
        <w:t>.</w:t>
      </w:r>
      <w:r w:rsidR="00794EF6" w:rsidRPr="00132FAE">
        <w:rPr>
          <w:rFonts w:ascii="Book Antiqua" w:hAnsi="Book Antiqua"/>
          <w:sz w:val="24"/>
        </w:rPr>
        <w:t xml:space="preserve"> </w:t>
      </w:r>
      <w:proofErr w:type="spellStart"/>
      <w:r w:rsidR="003A758B" w:rsidRPr="00132FAE">
        <w:rPr>
          <w:rFonts w:ascii="Book Antiqua" w:hAnsi="Book Antiqua"/>
          <w:sz w:val="24"/>
        </w:rPr>
        <w:t>Urinothorax</w:t>
      </w:r>
      <w:proofErr w:type="spellEnd"/>
      <w:r w:rsidR="003A758B" w:rsidRPr="00132FAE">
        <w:rPr>
          <w:rFonts w:ascii="Book Antiqua" w:hAnsi="Book Antiqua"/>
          <w:sz w:val="24"/>
        </w:rPr>
        <w:t xml:space="preserve"> and Chronic Renal Failure: A Rare Combination.</w:t>
      </w:r>
      <w:r w:rsidR="00197A82" w:rsidRPr="00132FAE">
        <w:rPr>
          <w:rFonts w:ascii="Book Antiqua" w:hAnsi="Book Antiqua"/>
          <w:sz w:val="24"/>
        </w:rPr>
        <w:t xml:space="preserve"> </w:t>
      </w:r>
      <w:r w:rsidR="00794EF6" w:rsidRPr="00AF640A">
        <w:rPr>
          <w:rFonts w:ascii="Book Antiqua" w:hAnsi="Book Antiqua"/>
          <w:i/>
          <w:sz w:val="24"/>
        </w:rPr>
        <w:t xml:space="preserve">Arch </w:t>
      </w:r>
      <w:proofErr w:type="spellStart"/>
      <w:r w:rsidR="00794EF6" w:rsidRPr="00AF640A">
        <w:rPr>
          <w:rFonts w:ascii="Book Antiqua" w:hAnsi="Book Antiqua"/>
          <w:i/>
          <w:sz w:val="24"/>
        </w:rPr>
        <w:t>Bronconeumol</w:t>
      </w:r>
      <w:proofErr w:type="spellEnd"/>
      <w:r w:rsidR="003336F1">
        <w:rPr>
          <w:rFonts w:ascii="Book Antiqua" w:hAnsi="Book Antiqua" w:hint="eastAsia"/>
          <w:sz w:val="24"/>
        </w:rPr>
        <w:t xml:space="preserve"> </w:t>
      </w:r>
      <w:r w:rsidR="003A758B" w:rsidRPr="00132FAE">
        <w:rPr>
          <w:rFonts w:ascii="Book Antiqua" w:hAnsi="Book Antiqua"/>
          <w:sz w:val="24"/>
        </w:rPr>
        <w:t>2019</w:t>
      </w:r>
      <w:r w:rsidR="003336F1">
        <w:rPr>
          <w:rFonts w:ascii="Book Antiqua" w:hAnsi="Book Antiqua" w:hint="eastAsia"/>
          <w:sz w:val="24"/>
        </w:rPr>
        <w:t xml:space="preserve">; </w:t>
      </w:r>
      <w:r w:rsidR="003A758B" w:rsidRPr="00AF640A">
        <w:rPr>
          <w:rFonts w:ascii="Book Antiqua" w:hAnsi="Book Antiqua"/>
          <w:b/>
          <w:sz w:val="24"/>
        </w:rPr>
        <w:t>55</w:t>
      </w:r>
      <w:r w:rsidR="003A758B" w:rsidRPr="00132FAE">
        <w:rPr>
          <w:rFonts w:ascii="Book Antiqua" w:hAnsi="Book Antiqua"/>
          <w:sz w:val="24"/>
        </w:rPr>
        <w:t>: 105-106</w:t>
      </w:r>
      <w:r w:rsidR="003336F1">
        <w:rPr>
          <w:rFonts w:ascii="Book Antiqua" w:hAnsi="Book Antiqua" w:hint="eastAsia"/>
          <w:sz w:val="24"/>
        </w:rPr>
        <w:t xml:space="preserve"> [</w:t>
      </w:r>
      <w:r w:rsidR="00404851" w:rsidRPr="00132FAE">
        <w:rPr>
          <w:rFonts w:ascii="Book Antiqua" w:hAnsi="Book Antiqua"/>
          <w:sz w:val="24"/>
        </w:rPr>
        <w:t>PMID: 30722846</w:t>
      </w:r>
      <w:r w:rsidR="00D55224">
        <w:rPr>
          <w:rFonts w:ascii="Book Antiqua" w:hAnsi="Book Antiqua" w:hint="eastAsia"/>
          <w:sz w:val="24"/>
        </w:rPr>
        <w:t xml:space="preserve"> DOI: </w:t>
      </w:r>
      <w:r w:rsidR="00D55224" w:rsidRPr="00D55224">
        <w:rPr>
          <w:rFonts w:ascii="Book Antiqua" w:hAnsi="Book Antiqua"/>
          <w:sz w:val="24"/>
        </w:rPr>
        <w:t>10.1016/j.arbr.2018.12.002</w:t>
      </w:r>
      <w:r w:rsidR="003336F1">
        <w:rPr>
          <w:rFonts w:ascii="Book Antiqua" w:hAnsi="Book Antiqua" w:hint="eastAsia"/>
          <w:sz w:val="24"/>
        </w:rPr>
        <w:t>]</w:t>
      </w:r>
    </w:p>
    <w:p w:rsidR="00CC6C24" w:rsidRDefault="009957F1" w:rsidP="00132FAE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132FAE">
        <w:rPr>
          <w:rFonts w:ascii="Book Antiqua" w:hAnsi="Book Antiqua"/>
          <w:sz w:val="24"/>
        </w:rPr>
        <w:t>16</w:t>
      </w:r>
      <w:r w:rsidR="00592C2C" w:rsidRPr="00132FAE" w:rsidDel="00592C2C">
        <w:rPr>
          <w:rFonts w:ascii="Book Antiqua" w:hAnsi="Book Antiqua"/>
          <w:sz w:val="24"/>
        </w:rPr>
        <w:t xml:space="preserve"> </w:t>
      </w:r>
      <w:r w:rsidR="00C741AF" w:rsidRPr="00AF640A">
        <w:rPr>
          <w:rFonts w:ascii="Book Antiqua" w:hAnsi="Book Antiqua"/>
          <w:b/>
          <w:sz w:val="24"/>
        </w:rPr>
        <w:t>Zhang Y</w:t>
      </w:r>
      <w:r w:rsidR="00C741AF" w:rsidRPr="00132FAE">
        <w:rPr>
          <w:rFonts w:ascii="Book Antiqua" w:hAnsi="Book Antiqua"/>
          <w:sz w:val="24"/>
        </w:rPr>
        <w:t xml:space="preserve">. Efficacy of </w:t>
      </w:r>
      <w:r w:rsidR="00A852A6" w:rsidRPr="00132FAE">
        <w:rPr>
          <w:rFonts w:ascii="Book Antiqua" w:hAnsi="Book Antiqua"/>
          <w:sz w:val="24"/>
        </w:rPr>
        <w:t>high flux hemodialysis versus hemofiltration in the treatment of</w:t>
      </w:r>
      <w:r w:rsidR="00C741AF" w:rsidRPr="00132FAE">
        <w:rPr>
          <w:rFonts w:ascii="Book Antiqua" w:hAnsi="Book Antiqua"/>
          <w:sz w:val="24"/>
        </w:rPr>
        <w:t xml:space="preserve"> </w:t>
      </w:r>
      <w:r w:rsidR="00A852A6" w:rsidRPr="00132FAE">
        <w:rPr>
          <w:rFonts w:ascii="Book Antiqua" w:hAnsi="Book Antiqua"/>
          <w:sz w:val="24"/>
        </w:rPr>
        <w:t xml:space="preserve">chronic renal failure complicated with uremia. </w:t>
      </w:r>
      <w:proofErr w:type="spellStart"/>
      <w:r w:rsidR="00404E79" w:rsidRPr="00AF640A">
        <w:rPr>
          <w:rFonts w:ascii="Book Antiqua" w:hAnsi="Book Antiqua"/>
          <w:i/>
          <w:sz w:val="24"/>
        </w:rPr>
        <w:t>Zhongxiyi</w:t>
      </w:r>
      <w:proofErr w:type="spellEnd"/>
      <w:r w:rsidR="00404E79" w:rsidRPr="00AF640A">
        <w:rPr>
          <w:rFonts w:ascii="Book Antiqua" w:hAnsi="Book Antiqua"/>
          <w:i/>
          <w:sz w:val="24"/>
        </w:rPr>
        <w:t xml:space="preserve"> </w:t>
      </w:r>
      <w:proofErr w:type="spellStart"/>
      <w:r w:rsidR="00404E79" w:rsidRPr="00AF640A">
        <w:rPr>
          <w:rFonts w:ascii="Book Antiqua" w:hAnsi="Book Antiqua"/>
          <w:i/>
          <w:sz w:val="24"/>
        </w:rPr>
        <w:t>Jiehe</w:t>
      </w:r>
      <w:proofErr w:type="spellEnd"/>
      <w:r w:rsidR="00404E79" w:rsidRPr="00AF640A">
        <w:rPr>
          <w:rFonts w:ascii="Book Antiqua" w:hAnsi="Book Antiqua"/>
          <w:i/>
          <w:sz w:val="24"/>
        </w:rPr>
        <w:t xml:space="preserve"> </w:t>
      </w:r>
      <w:proofErr w:type="spellStart"/>
      <w:r w:rsidR="00404E79" w:rsidRPr="00AF640A">
        <w:rPr>
          <w:rFonts w:ascii="Book Antiqua" w:hAnsi="Book Antiqua"/>
          <w:i/>
          <w:sz w:val="24"/>
        </w:rPr>
        <w:t>Xinxueguanbing</w:t>
      </w:r>
      <w:proofErr w:type="spellEnd"/>
      <w:r w:rsidR="00404E79" w:rsidRPr="00AF640A">
        <w:rPr>
          <w:rFonts w:ascii="Book Antiqua" w:hAnsi="Book Antiqua"/>
          <w:i/>
          <w:sz w:val="24"/>
        </w:rPr>
        <w:t xml:space="preserve"> </w:t>
      </w:r>
      <w:proofErr w:type="spellStart"/>
      <w:r w:rsidR="00404E79" w:rsidRPr="00AF640A">
        <w:rPr>
          <w:rFonts w:ascii="Book Antiqua" w:hAnsi="Book Antiqua"/>
          <w:i/>
          <w:sz w:val="24"/>
        </w:rPr>
        <w:t>Zazhi</w:t>
      </w:r>
      <w:proofErr w:type="spellEnd"/>
      <w:r w:rsidR="00C563B3">
        <w:rPr>
          <w:rFonts w:ascii="Book Antiqua" w:hAnsi="Book Antiqua" w:hint="eastAsia"/>
          <w:sz w:val="24"/>
        </w:rPr>
        <w:t xml:space="preserve"> </w:t>
      </w:r>
      <w:r w:rsidR="003A758B" w:rsidRPr="00132FAE">
        <w:rPr>
          <w:rFonts w:ascii="Book Antiqua" w:hAnsi="Book Antiqua"/>
          <w:sz w:val="24"/>
        </w:rPr>
        <w:t>2018</w:t>
      </w:r>
      <w:r w:rsidR="00C563B3">
        <w:rPr>
          <w:rFonts w:ascii="Book Antiqua" w:hAnsi="Book Antiqua" w:hint="eastAsia"/>
          <w:sz w:val="24"/>
        </w:rPr>
        <w:t xml:space="preserve">; </w:t>
      </w:r>
      <w:r w:rsidR="003A758B" w:rsidRPr="00AF640A">
        <w:rPr>
          <w:rFonts w:ascii="Book Antiqua" w:hAnsi="Book Antiqua"/>
          <w:b/>
          <w:sz w:val="24"/>
        </w:rPr>
        <w:t>6</w:t>
      </w:r>
      <w:r w:rsidR="003A758B" w:rsidRPr="00132FAE">
        <w:rPr>
          <w:rFonts w:ascii="Book Antiqua" w:hAnsi="Book Antiqua"/>
          <w:sz w:val="24"/>
        </w:rPr>
        <w:t>:</w:t>
      </w:r>
      <w:r w:rsidR="00512D87" w:rsidRPr="00132FAE">
        <w:rPr>
          <w:rFonts w:ascii="Book Antiqua" w:hAnsi="Book Antiqua"/>
          <w:sz w:val="24"/>
        </w:rPr>
        <w:t xml:space="preserve"> </w:t>
      </w:r>
      <w:r w:rsidR="003A758B" w:rsidRPr="00132FAE">
        <w:rPr>
          <w:rFonts w:ascii="Book Antiqua" w:hAnsi="Book Antiqua"/>
          <w:sz w:val="24"/>
        </w:rPr>
        <w:t>162.</w:t>
      </w:r>
      <w:r w:rsidRPr="00132FAE">
        <w:rPr>
          <w:rFonts w:ascii="Book Antiqua" w:hAnsi="Book Antiqua"/>
          <w:sz w:val="24"/>
        </w:rPr>
        <w:t> </w:t>
      </w:r>
      <w:r w:rsidR="00C563B3">
        <w:rPr>
          <w:rFonts w:ascii="Book Antiqua" w:hAnsi="Book Antiqua" w:hint="eastAsia"/>
          <w:sz w:val="24"/>
        </w:rPr>
        <w:t>[</w:t>
      </w:r>
      <w:r w:rsidR="005D57B9" w:rsidRPr="00132FAE">
        <w:rPr>
          <w:rFonts w:ascii="Book Antiqua" w:hAnsi="Book Antiqua"/>
          <w:sz w:val="24"/>
        </w:rPr>
        <w:t>DOI</w:t>
      </w:r>
      <w:r w:rsidR="009525E4">
        <w:rPr>
          <w:rFonts w:ascii="Book Antiqua" w:hAnsi="Book Antiqua" w:hint="eastAsia"/>
          <w:sz w:val="24"/>
        </w:rPr>
        <w:t xml:space="preserve">: </w:t>
      </w:r>
      <w:r w:rsidR="005D57B9" w:rsidRPr="00132FAE">
        <w:rPr>
          <w:rFonts w:ascii="Book Antiqua" w:hAnsi="Book Antiqua"/>
          <w:sz w:val="24"/>
        </w:rPr>
        <w:t>10.16282/j.cnki.cn11-9336/r.2018.26.123</w:t>
      </w:r>
      <w:r w:rsidR="00C563B3">
        <w:rPr>
          <w:rFonts w:ascii="Book Antiqua" w:hAnsi="Book Antiqua" w:hint="eastAsia"/>
          <w:sz w:val="24"/>
        </w:rPr>
        <w:t>]</w:t>
      </w:r>
    </w:p>
    <w:p w:rsidR="00132FAE" w:rsidRDefault="00132FAE" w:rsidP="00132FAE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</w:p>
    <w:p w:rsidR="00C563B3" w:rsidRPr="00002F66" w:rsidRDefault="00AF640A" w:rsidP="00C563B3">
      <w:pPr>
        <w:adjustRightInd w:val="0"/>
        <w:snapToGrid w:val="0"/>
        <w:spacing w:line="360" w:lineRule="auto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br w:type="page"/>
      </w:r>
      <w:r w:rsidR="00C563B3" w:rsidRPr="00002F66">
        <w:rPr>
          <w:rFonts w:ascii="Book Antiqua" w:hAnsi="Book Antiqua"/>
          <w:b/>
          <w:sz w:val="24"/>
        </w:rPr>
        <w:lastRenderedPageBreak/>
        <w:t>Footnotes</w:t>
      </w:r>
    </w:p>
    <w:p w:rsidR="00C563B3" w:rsidRDefault="00C563B3" w:rsidP="00C563B3">
      <w:pPr>
        <w:spacing w:line="360" w:lineRule="auto"/>
        <w:rPr>
          <w:rFonts w:ascii="Book Antiqua" w:hAnsi="Book Antiqua"/>
          <w:sz w:val="24"/>
        </w:rPr>
      </w:pPr>
      <w:r w:rsidRPr="00287DBD">
        <w:rPr>
          <w:rFonts w:ascii="Book Antiqua" w:hAnsi="Book Antiqua"/>
          <w:b/>
          <w:color w:val="000000"/>
          <w:sz w:val="24"/>
        </w:rPr>
        <w:t>Insti</w:t>
      </w:r>
      <w:r>
        <w:rPr>
          <w:rFonts w:ascii="Book Antiqua" w:hAnsi="Book Antiqua"/>
          <w:b/>
          <w:color w:val="000000"/>
          <w:sz w:val="24"/>
        </w:rPr>
        <w:t>tutional review board statement</w:t>
      </w:r>
      <w:r w:rsidRPr="002378B0">
        <w:rPr>
          <w:rFonts w:ascii="Book Antiqua" w:hAnsi="Book Antiqua"/>
          <w:b/>
          <w:bCs/>
          <w:iCs/>
          <w:sz w:val="24"/>
        </w:rPr>
        <w:t xml:space="preserve">: </w:t>
      </w:r>
      <w:r w:rsidRPr="002378B0">
        <w:rPr>
          <w:rFonts w:ascii="Book Antiqua" w:hAnsi="Book Antiqua"/>
          <w:sz w:val="24"/>
          <w:lang w:eastAsia="fr-FR"/>
        </w:rPr>
        <w:t xml:space="preserve">The study was approved by </w:t>
      </w:r>
      <w:r w:rsidR="00BF195F" w:rsidRPr="00BF195F">
        <w:rPr>
          <w:rFonts w:ascii="Book Antiqua" w:hAnsi="Book Antiqua"/>
          <w:sz w:val="24"/>
        </w:rPr>
        <w:t>Ethics Committee</w:t>
      </w:r>
      <w:r w:rsidR="00BF195F" w:rsidRPr="00A958B2">
        <w:rPr>
          <w:rFonts w:ascii="Book Antiqua" w:hAnsi="Book Antiqua"/>
          <w:kern w:val="0"/>
          <w:sz w:val="24"/>
        </w:rPr>
        <w:t xml:space="preserve"> </w:t>
      </w:r>
      <w:r w:rsidR="00BF195F">
        <w:rPr>
          <w:rFonts w:ascii="Book Antiqua" w:hAnsi="Book Antiqua" w:hint="eastAsia"/>
          <w:kern w:val="0"/>
          <w:sz w:val="24"/>
        </w:rPr>
        <w:t xml:space="preserve">of </w:t>
      </w:r>
      <w:r w:rsidR="00296A66" w:rsidRPr="00A958B2">
        <w:rPr>
          <w:rFonts w:ascii="Book Antiqua" w:hAnsi="Book Antiqua"/>
          <w:kern w:val="0"/>
          <w:sz w:val="24"/>
        </w:rPr>
        <w:t>The Fourth People’s Hospital of Shaanxi</w:t>
      </w:r>
      <w:r w:rsidRPr="002378B0">
        <w:rPr>
          <w:rFonts w:ascii="Book Antiqua" w:hAnsi="Book Antiqua"/>
          <w:sz w:val="24"/>
          <w:lang w:eastAsia="fr-FR"/>
        </w:rPr>
        <w:t>.</w:t>
      </w:r>
    </w:p>
    <w:p w:rsidR="00C563B3" w:rsidRPr="00BF195F" w:rsidRDefault="00C563B3" w:rsidP="00C563B3">
      <w:pPr>
        <w:spacing w:line="360" w:lineRule="auto"/>
        <w:rPr>
          <w:rFonts w:ascii="Book Antiqua" w:hAnsi="Book Antiqua"/>
          <w:b/>
          <w:color w:val="000000"/>
          <w:sz w:val="24"/>
        </w:rPr>
      </w:pPr>
    </w:p>
    <w:p w:rsidR="00C563B3" w:rsidRDefault="00C563B3" w:rsidP="00C563B3">
      <w:pPr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b/>
          <w:color w:val="000000"/>
          <w:sz w:val="24"/>
        </w:rPr>
        <w:t>Informed consent statement</w:t>
      </w:r>
      <w:r w:rsidRPr="002378B0">
        <w:rPr>
          <w:rFonts w:ascii="Book Antiqua" w:hAnsi="Book Antiqua"/>
          <w:b/>
          <w:bCs/>
          <w:iCs/>
          <w:sz w:val="24"/>
        </w:rPr>
        <w:t xml:space="preserve">: </w:t>
      </w:r>
      <w:r w:rsidRPr="002378B0">
        <w:rPr>
          <w:rFonts w:ascii="Book Antiqua" w:hAnsi="Book Antiqua"/>
          <w:sz w:val="24"/>
          <w:lang w:eastAsia="fr-FR"/>
        </w:rPr>
        <w:t>All patients gave informed consent.</w:t>
      </w:r>
    </w:p>
    <w:p w:rsidR="00C563B3" w:rsidRPr="00BF195F" w:rsidRDefault="00C563B3" w:rsidP="00C563B3">
      <w:pPr>
        <w:spacing w:line="360" w:lineRule="auto"/>
        <w:rPr>
          <w:rFonts w:ascii="Book Antiqua" w:hAnsi="Book Antiqua"/>
          <w:b/>
          <w:color w:val="000000"/>
          <w:sz w:val="24"/>
        </w:rPr>
      </w:pPr>
    </w:p>
    <w:p w:rsidR="00BF195F" w:rsidRPr="00132FAE" w:rsidRDefault="00C563B3" w:rsidP="00BF195F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287DBD">
        <w:rPr>
          <w:rFonts w:ascii="Book Antiqua" w:hAnsi="Book Antiqua"/>
          <w:b/>
          <w:color w:val="000000"/>
          <w:sz w:val="24"/>
        </w:rPr>
        <w:t>Conflict-of-interest statement</w:t>
      </w:r>
      <w:r w:rsidRPr="002378B0">
        <w:rPr>
          <w:rFonts w:ascii="Book Antiqua" w:hAnsi="Book Antiqua" w:cs="TimesNewRomanPS-BoldItalicMT"/>
          <w:b/>
          <w:bCs/>
          <w:iCs/>
          <w:sz w:val="24"/>
        </w:rPr>
        <w:t>:</w:t>
      </w:r>
      <w:r w:rsidRPr="002378B0">
        <w:rPr>
          <w:rFonts w:ascii="Book Antiqua" w:hAnsi="Book Antiqua"/>
          <w:sz w:val="24"/>
          <w:lang w:eastAsia="fr-FR"/>
        </w:rPr>
        <w:t xml:space="preserve"> </w:t>
      </w:r>
      <w:r w:rsidR="00BF195F" w:rsidRPr="00132FAE">
        <w:rPr>
          <w:rFonts w:ascii="Book Antiqua" w:hAnsi="Book Antiqua"/>
          <w:kern w:val="0"/>
          <w:sz w:val="24"/>
        </w:rPr>
        <w:t>The authors declare that there is no conflict of interest.</w:t>
      </w:r>
    </w:p>
    <w:p w:rsidR="00C563B3" w:rsidRPr="00BF195F" w:rsidRDefault="00C563B3" w:rsidP="00C563B3">
      <w:pPr>
        <w:autoSpaceDE w:val="0"/>
        <w:autoSpaceDN w:val="0"/>
        <w:adjustRightInd w:val="0"/>
        <w:spacing w:line="360" w:lineRule="auto"/>
        <w:rPr>
          <w:rFonts w:ascii="Book Antiqua" w:hAnsi="Book Antiqua"/>
          <w:sz w:val="24"/>
          <w:lang w:eastAsia="fr-FR"/>
        </w:rPr>
      </w:pPr>
    </w:p>
    <w:p w:rsidR="00C563B3" w:rsidRPr="00BF195F" w:rsidRDefault="00C563B3" w:rsidP="00A54AD5">
      <w:pPr>
        <w:adjustRightInd w:val="0"/>
        <w:snapToGrid w:val="0"/>
        <w:spacing w:line="360" w:lineRule="auto"/>
        <w:rPr>
          <w:rFonts w:ascii="Book Antiqua" w:hAnsi="Book Antiqua" w:cs="TimesNewRomanPS-BoldItalicMT"/>
          <w:bCs/>
          <w:iCs/>
          <w:sz w:val="24"/>
        </w:rPr>
      </w:pPr>
      <w:r w:rsidRPr="002378B0">
        <w:rPr>
          <w:rFonts w:ascii="Book Antiqua" w:hAnsi="Book Antiqua" w:cs="TimesNewRomanPS-BoldItalicMT"/>
          <w:b/>
          <w:bCs/>
          <w:iCs/>
          <w:sz w:val="24"/>
        </w:rPr>
        <w:t>Data sharing</w:t>
      </w:r>
      <w:r w:rsidRPr="00291FDA">
        <w:rPr>
          <w:rFonts w:ascii="Book Antiqua" w:hAnsi="Book Antiqua"/>
          <w:b/>
          <w:color w:val="000000"/>
          <w:sz w:val="24"/>
        </w:rPr>
        <w:t xml:space="preserve"> </w:t>
      </w:r>
      <w:r w:rsidRPr="00287DBD">
        <w:rPr>
          <w:rFonts w:ascii="Book Antiqua" w:hAnsi="Book Antiqua"/>
          <w:b/>
          <w:color w:val="000000"/>
          <w:sz w:val="24"/>
        </w:rPr>
        <w:t>statement</w:t>
      </w:r>
      <w:r w:rsidRPr="002378B0">
        <w:rPr>
          <w:rFonts w:ascii="Book Antiqua" w:hAnsi="Book Antiqua" w:cs="TimesNewRomanPS-BoldItalicMT"/>
          <w:b/>
          <w:bCs/>
          <w:iCs/>
          <w:sz w:val="24"/>
        </w:rPr>
        <w:t>:</w:t>
      </w:r>
      <w:r w:rsidRPr="002378B0">
        <w:rPr>
          <w:rFonts w:ascii="Book Antiqua" w:hAnsi="Book Antiqua"/>
          <w:sz w:val="24"/>
          <w:shd w:val="clear" w:color="auto" w:fill="FFFFFF"/>
        </w:rPr>
        <w:t xml:space="preserve"> </w:t>
      </w:r>
      <w:r w:rsidR="00AF640A">
        <w:rPr>
          <w:rFonts w:ascii="Book Antiqua" w:hAnsi="Book Antiqua" w:hint="eastAsia"/>
          <w:sz w:val="24"/>
          <w:shd w:val="clear" w:color="auto" w:fill="FFFFFF"/>
        </w:rPr>
        <w:t xml:space="preserve">No </w:t>
      </w:r>
      <w:r w:rsidR="00AF640A">
        <w:rPr>
          <w:rFonts w:ascii="Book Antiqua" w:hAnsi="Book Antiqua"/>
          <w:sz w:val="24"/>
          <w:shd w:val="clear" w:color="auto" w:fill="FFFFFF"/>
        </w:rPr>
        <w:t>additional</w:t>
      </w:r>
      <w:r w:rsidR="00AF640A">
        <w:rPr>
          <w:rFonts w:ascii="Book Antiqua" w:hAnsi="Book Antiqua" w:hint="eastAsia"/>
          <w:sz w:val="24"/>
          <w:shd w:val="clear" w:color="auto" w:fill="FFFFFF"/>
        </w:rPr>
        <w:t xml:space="preserve"> data available.</w:t>
      </w:r>
    </w:p>
    <w:p w:rsidR="00AF640A" w:rsidRDefault="00AF640A" w:rsidP="00C563B3">
      <w:pPr>
        <w:tabs>
          <w:tab w:val="left" w:pos="9000"/>
        </w:tabs>
        <w:adjustRightInd w:val="0"/>
        <w:snapToGrid w:val="0"/>
        <w:spacing w:line="360" w:lineRule="auto"/>
        <w:rPr>
          <w:rFonts w:ascii="Book Antiqua" w:hAnsi="Book Antiqua"/>
          <w:b/>
          <w:sz w:val="24"/>
        </w:rPr>
      </w:pPr>
    </w:p>
    <w:p w:rsidR="00C563B3" w:rsidRDefault="00C563B3" w:rsidP="00C563B3">
      <w:pPr>
        <w:tabs>
          <w:tab w:val="left" w:pos="9000"/>
        </w:tabs>
        <w:adjustRightInd w:val="0"/>
        <w:snapToGrid w:val="0"/>
        <w:spacing w:line="360" w:lineRule="auto"/>
        <w:rPr>
          <w:rFonts w:ascii="Book Antiqua" w:hAnsi="Book Antiqua"/>
          <w:b/>
          <w:sz w:val="24"/>
        </w:rPr>
      </w:pPr>
      <w:r w:rsidRPr="001A74FC">
        <w:rPr>
          <w:rFonts w:ascii="Book Antiqua" w:hAnsi="Book Antiqua"/>
          <w:b/>
          <w:sz w:val="24"/>
        </w:rPr>
        <w:t>STROBE Statement</w:t>
      </w:r>
      <w:r>
        <w:rPr>
          <w:rFonts w:ascii="Book Antiqua" w:hAnsi="Book Antiqua" w:hint="eastAsia"/>
          <w:b/>
          <w:sz w:val="24"/>
        </w:rPr>
        <w:t>:</w:t>
      </w:r>
      <w:r w:rsidR="00AF640A">
        <w:rPr>
          <w:rFonts w:ascii="Book Antiqua" w:hAnsi="Book Antiqua" w:hint="eastAsia"/>
          <w:b/>
          <w:sz w:val="24"/>
        </w:rPr>
        <w:t xml:space="preserve"> </w:t>
      </w:r>
      <w:r w:rsidR="00AF640A" w:rsidRPr="00A54AD5">
        <w:rPr>
          <w:rFonts w:ascii="Book Antiqua" w:hAnsi="Book Antiqua" w:hint="eastAsia"/>
          <w:sz w:val="24"/>
        </w:rPr>
        <w:t xml:space="preserve">The manuscript has been </w:t>
      </w:r>
      <w:r w:rsidR="00AF640A" w:rsidRPr="00A54AD5">
        <w:rPr>
          <w:rFonts w:ascii="Book Antiqua" w:hAnsi="Book Antiqua"/>
          <w:sz w:val="24"/>
        </w:rPr>
        <w:t>prepared</w:t>
      </w:r>
      <w:r w:rsidR="00AF640A" w:rsidRPr="00A54AD5">
        <w:rPr>
          <w:rFonts w:ascii="Book Antiqua" w:hAnsi="Book Antiqua" w:hint="eastAsia"/>
          <w:sz w:val="24"/>
        </w:rPr>
        <w:t xml:space="preserve"> and revised according to the STROBE statement.</w:t>
      </w:r>
    </w:p>
    <w:p w:rsidR="00C563B3" w:rsidRDefault="00C563B3" w:rsidP="00C563B3">
      <w:pPr>
        <w:spacing w:line="360" w:lineRule="auto"/>
        <w:rPr>
          <w:rFonts w:ascii="Book Antiqua" w:hAnsi="Book Antiqua"/>
          <w:b/>
          <w:sz w:val="24"/>
        </w:rPr>
      </w:pPr>
    </w:p>
    <w:p w:rsidR="00C563B3" w:rsidRPr="002378B0" w:rsidRDefault="00C563B3" w:rsidP="00C563B3">
      <w:pPr>
        <w:spacing w:line="360" w:lineRule="auto"/>
        <w:rPr>
          <w:rFonts w:ascii="Book Antiqua" w:hAnsi="Book Antiqua"/>
          <w:sz w:val="24"/>
        </w:rPr>
      </w:pPr>
      <w:r w:rsidRPr="00C810E2">
        <w:rPr>
          <w:rFonts w:ascii="Book Antiqua" w:hAnsi="Book Antiqua"/>
          <w:b/>
          <w:color w:val="000000"/>
          <w:sz w:val="24"/>
        </w:rPr>
        <w:t>Open-Access:</w:t>
      </w:r>
      <w:r w:rsidRPr="00C810E2">
        <w:rPr>
          <w:rFonts w:ascii="Book Antiqua" w:hAnsi="Book Antiqua"/>
          <w:color w:val="000000"/>
          <w:sz w:val="24"/>
        </w:rPr>
        <w:t xml:space="preserve"> This article is an open-access </w:t>
      </w:r>
      <w:r w:rsidRPr="00C810E2">
        <w:rPr>
          <w:rFonts w:ascii="Book Antiqua" w:hAnsi="Book Antiqua"/>
          <w:sz w:val="24"/>
        </w:rPr>
        <w:t xml:space="preserve">article that was selected </w:t>
      </w:r>
      <w:r w:rsidRPr="00C810E2">
        <w:rPr>
          <w:rFonts w:ascii="Book Antiqua" w:hAnsi="Book Antiqua"/>
          <w:color w:val="000000"/>
          <w:sz w:val="24"/>
        </w:rPr>
        <w:t xml:space="preserve">by an in-house editor and fully peer-reviewed by external reviewers. It is distributed in accordance with the Creative Commons Attribution </w:t>
      </w:r>
      <w:proofErr w:type="spellStart"/>
      <w:r w:rsidRPr="00C810E2">
        <w:rPr>
          <w:rFonts w:ascii="Book Antiqua" w:hAnsi="Book Antiqua"/>
          <w:color w:val="000000"/>
          <w:sz w:val="24"/>
        </w:rPr>
        <w:t>NonCommercial</w:t>
      </w:r>
      <w:proofErr w:type="spellEnd"/>
      <w:r w:rsidRPr="00C810E2">
        <w:rPr>
          <w:rFonts w:ascii="Book Antiqua" w:hAnsi="Book Antiqua"/>
          <w:color w:val="000000"/>
          <w:sz w:val="24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:rsidR="00C563B3" w:rsidRDefault="00C563B3" w:rsidP="00C563B3">
      <w:pPr>
        <w:adjustRightInd w:val="0"/>
        <w:snapToGrid w:val="0"/>
        <w:spacing w:line="360" w:lineRule="auto"/>
        <w:rPr>
          <w:rFonts w:ascii="Book Antiqua" w:hAnsi="Book Antiqua"/>
          <w:b/>
          <w:bCs/>
          <w:color w:val="000000"/>
          <w:sz w:val="24"/>
        </w:rPr>
      </w:pPr>
    </w:p>
    <w:p w:rsidR="00AF640A" w:rsidRPr="00002F66" w:rsidRDefault="00C563B3" w:rsidP="00C563B3">
      <w:pPr>
        <w:adjustRightInd w:val="0"/>
        <w:snapToGrid w:val="0"/>
        <w:spacing w:line="360" w:lineRule="auto"/>
        <w:rPr>
          <w:rFonts w:ascii="Book Antiqua" w:hAnsi="Book Antiqua"/>
          <w:b/>
          <w:bCs/>
          <w:color w:val="000000"/>
          <w:sz w:val="24"/>
        </w:rPr>
      </w:pPr>
      <w:r w:rsidRPr="00002F66">
        <w:rPr>
          <w:rFonts w:ascii="Book Antiqua" w:hAnsi="Book Antiqua"/>
          <w:b/>
          <w:bCs/>
          <w:color w:val="000000"/>
          <w:sz w:val="24"/>
          <w:lang w:eastAsia="pl-PL"/>
        </w:rPr>
        <w:t>Manuscript source:</w:t>
      </w:r>
      <w:r w:rsidRPr="00002F66">
        <w:rPr>
          <w:rFonts w:ascii="Book Antiqua" w:hAnsi="Book Antiqua"/>
          <w:b/>
          <w:bCs/>
          <w:color w:val="000000"/>
          <w:sz w:val="24"/>
        </w:rPr>
        <w:t xml:space="preserve"> </w:t>
      </w:r>
      <w:r w:rsidRPr="00002F66">
        <w:rPr>
          <w:rFonts w:ascii="Book Antiqua" w:hAnsi="Book Antiqua"/>
          <w:bCs/>
          <w:color w:val="000000"/>
          <w:sz w:val="24"/>
          <w:lang w:eastAsia="pl-PL"/>
        </w:rPr>
        <w:t>Unsolicited manuscript</w:t>
      </w:r>
    </w:p>
    <w:p w:rsidR="00C563B3" w:rsidRDefault="00C563B3" w:rsidP="00A54AD5">
      <w:pPr>
        <w:adjustRightInd w:val="0"/>
        <w:snapToGrid w:val="0"/>
        <w:spacing w:line="360" w:lineRule="auto"/>
        <w:rPr>
          <w:rFonts w:ascii="Book Antiqua" w:hAnsi="Book Antiqua"/>
          <w:b/>
          <w:sz w:val="24"/>
        </w:rPr>
      </w:pPr>
    </w:p>
    <w:p w:rsidR="00C563B3" w:rsidRPr="002378B0" w:rsidRDefault="00C563B3" w:rsidP="00C563B3">
      <w:pPr>
        <w:spacing w:line="360" w:lineRule="auto"/>
        <w:rPr>
          <w:rFonts w:ascii="Book Antiqua" w:hAnsi="Book Antiqua"/>
          <w:b/>
          <w:sz w:val="24"/>
        </w:rPr>
      </w:pPr>
      <w:r w:rsidRPr="002378B0">
        <w:rPr>
          <w:rFonts w:ascii="Book Antiqua" w:hAnsi="Book Antiqua"/>
          <w:b/>
          <w:sz w:val="24"/>
        </w:rPr>
        <w:t xml:space="preserve">Peer-review started: </w:t>
      </w:r>
      <w:r w:rsidR="00F129EB">
        <w:rPr>
          <w:rFonts w:ascii="Book Antiqua" w:hAnsi="Book Antiqua" w:hint="eastAsia"/>
          <w:sz w:val="24"/>
        </w:rPr>
        <w:t>March</w:t>
      </w:r>
      <w:r w:rsidRPr="002378B0">
        <w:rPr>
          <w:rFonts w:ascii="Book Antiqua" w:hAnsi="Book Antiqua"/>
          <w:sz w:val="24"/>
        </w:rPr>
        <w:t xml:space="preserve"> </w:t>
      </w:r>
      <w:r w:rsidR="00F129EB">
        <w:rPr>
          <w:rFonts w:ascii="Book Antiqua" w:hAnsi="Book Antiqua" w:hint="eastAsia"/>
          <w:sz w:val="24"/>
        </w:rPr>
        <w:t>22</w:t>
      </w:r>
      <w:r w:rsidRPr="002378B0">
        <w:rPr>
          <w:rFonts w:ascii="Book Antiqua" w:hAnsi="Book Antiqua"/>
          <w:sz w:val="24"/>
        </w:rPr>
        <w:t>, 20</w:t>
      </w:r>
      <w:r w:rsidR="00F129EB">
        <w:rPr>
          <w:rFonts w:ascii="Book Antiqua" w:hAnsi="Book Antiqua" w:hint="eastAsia"/>
          <w:sz w:val="24"/>
        </w:rPr>
        <w:t>20</w:t>
      </w:r>
    </w:p>
    <w:p w:rsidR="00C563B3" w:rsidRPr="002378B0" w:rsidRDefault="00C563B3" w:rsidP="00C563B3">
      <w:pPr>
        <w:spacing w:line="360" w:lineRule="auto"/>
        <w:rPr>
          <w:rFonts w:ascii="Book Antiqua" w:hAnsi="Book Antiqua"/>
          <w:b/>
          <w:sz w:val="24"/>
        </w:rPr>
      </w:pPr>
      <w:r w:rsidRPr="002378B0">
        <w:rPr>
          <w:rFonts w:ascii="Book Antiqua" w:hAnsi="Book Antiqua"/>
          <w:b/>
          <w:sz w:val="24"/>
        </w:rPr>
        <w:t xml:space="preserve">First decision: </w:t>
      </w:r>
      <w:r w:rsidR="005E44B3">
        <w:rPr>
          <w:rFonts w:ascii="Book Antiqua" w:hAnsi="Book Antiqua" w:hint="eastAsia"/>
          <w:sz w:val="24"/>
        </w:rPr>
        <w:t>April</w:t>
      </w:r>
      <w:r w:rsidRPr="002378B0">
        <w:rPr>
          <w:rFonts w:ascii="Book Antiqua" w:hAnsi="Book Antiqua"/>
          <w:sz w:val="24"/>
        </w:rPr>
        <w:t xml:space="preserve"> 1</w:t>
      </w:r>
      <w:r w:rsidR="00EC44F7">
        <w:rPr>
          <w:rFonts w:ascii="Book Antiqua" w:hAnsi="Book Antiqua" w:hint="eastAsia"/>
          <w:sz w:val="24"/>
        </w:rPr>
        <w:t>4</w:t>
      </w:r>
      <w:r w:rsidRPr="002378B0">
        <w:rPr>
          <w:rFonts w:ascii="Book Antiqua" w:hAnsi="Book Antiqua"/>
          <w:sz w:val="24"/>
        </w:rPr>
        <w:t>, 20</w:t>
      </w:r>
      <w:r w:rsidR="005E44B3">
        <w:rPr>
          <w:rFonts w:ascii="Book Antiqua" w:hAnsi="Book Antiqua" w:hint="eastAsia"/>
          <w:sz w:val="24"/>
        </w:rPr>
        <w:t>20</w:t>
      </w:r>
    </w:p>
    <w:p w:rsidR="00C563B3" w:rsidRDefault="00C563B3" w:rsidP="00C563B3">
      <w:pPr>
        <w:spacing w:line="360" w:lineRule="auto"/>
        <w:rPr>
          <w:rFonts w:ascii="Book Antiqua" w:hAnsi="Book Antiqua"/>
          <w:b/>
          <w:sz w:val="24"/>
        </w:rPr>
      </w:pPr>
      <w:r w:rsidRPr="002378B0">
        <w:rPr>
          <w:rFonts w:ascii="Book Antiqua" w:hAnsi="Book Antiqua"/>
          <w:b/>
          <w:sz w:val="24"/>
        </w:rPr>
        <w:t>Article in press:</w:t>
      </w:r>
      <w:r w:rsidR="00EE6897">
        <w:rPr>
          <w:rFonts w:ascii="Book Antiqua" w:hAnsi="Book Antiqua" w:hint="eastAsia"/>
          <w:b/>
          <w:sz w:val="24"/>
        </w:rPr>
        <w:t xml:space="preserve"> </w:t>
      </w:r>
      <w:r w:rsidR="00EE6897" w:rsidRPr="005D40C1">
        <w:rPr>
          <w:rFonts w:ascii="Book Antiqua" w:hAnsi="Book Antiqua"/>
          <w:bCs/>
          <w:sz w:val="24"/>
        </w:rPr>
        <w:t>May 1, 2020</w:t>
      </w:r>
    </w:p>
    <w:p w:rsidR="00C563B3" w:rsidRPr="002378B0" w:rsidRDefault="00C563B3" w:rsidP="00C563B3">
      <w:pPr>
        <w:spacing w:line="360" w:lineRule="auto"/>
        <w:rPr>
          <w:rFonts w:ascii="Book Antiqua" w:hAnsi="Book Antiqua"/>
          <w:b/>
          <w:sz w:val="24"/>
        </w:rPr>
      </w:pPr>
    </w:p>
    <w:p w:rsidR="00C563B3" w:rsidRPr="00002F66" w:rsidRDefault="00C563B3" w:rsidP="00C563B3">
      <w:pPr>
        <w:adjustRightInd w:val="0"/>
        <w:snapToGrid w:val="0"/>
        <w:spacing w:line="360" w:lineRule="auto"/>
        <w:rPr>
          <w:rFonts w:ascii="Book Antiqua" w:eastAsia="微软雅黑" w:hAnsi="Book Antiqua" w:cs="宋体"/>
          <w:sz w:val="24"/>
        </w:rPr>
      </w:pPr>
      <w:r w:rsidRPr="00002F66">
        <w:rPr>
          <w:rFonts w:ascii="Book Antiqua" w:hAnsi="Book Antiqua" w:cs="宋体"/>
          <w:b/>
          <w:sz w:val="24"/>
        </w:rPr>
        <w:t xml:space="preserve">Specialty type: </w:t>
      </w:r>
      <w:r w:rsidR="00EC05E5" w:rsidRPr="00EC05E5">
        <w:rPr>
          <w:rFonts w:ascii="Book Antiqua" w:eastAsia="微软雅黑" w:hAnsi="Book Antiqua" w:cs="宋体"/>
          <w:sz w:val="24"/>
        </w:rPr>
        <w:t>Medicine, research and experimental</w:t>
      </w:r>
    </w:p>
    <w:p w:rsidR="00C563B3" w:rsidRPr="00002F66" w:rsidRDefault="00C563B3" w:rsidP="00C563B3">
      <w:pPr>
        <w:adjustRightInd w:val="0"/>
        <w:snapToGrid w:val="0"/>
        <w:spacing w:line="360" w:lineRule="auto"/>
        <w:rPr>
          <w:rFonts w:ascii="Book Antiqua" w:hAnsi="Book Antiqua" w:cs="宋体"/>
          <w:sz w:val="24"/>
        </w:rPr>
      </w:pPr>
      <w:r w:rsidRPr="00007BBA">
        <w:rPr>
          <w:rFonts w:ascii="Book Antiqua" w:hAnsi="Book Antiqua" w:cs="宋体"/>
          <w:b/>
          <w:sz w:val="24"/>
        </w:rPr>
        <w:lastRenderedPageBreak/>
        <w:t>Country/Territory</w:t>
      </w:r>
      <w:r w:rsidRPr="00002F66">
        <w:rPr>
          <w:rFonts w:ascii="Book Antiqua" w:hAnsi="Book Antiqua" w:cs="宋体"/>
          <w:b/>
          <w:sz w:val="24"/>
        </w:rPr>
        <w:t xml:space="preserve"> of origin: </w:t>
      </w:r>
      <w:r w:rsidR="00F2710C">
        <w:rPr>
          <w:rFonts w:ascii="Book Antiqua" w:hAnsi="Book Antiqua" w:hint="eastAsia"/>
          <w:sz w:val="24"/>
        </w:rPr>
        <w:t>China</w:t>
      </w:r>
    </w:p>
    <w:p w:rsidR="00C563B3" w:rsidRDefault="00C563B3" w:rsidP="00C563B3">
      <w:pPr>
        <w:adjustRightInd w:val="0"/>
        <w:snapToGrid w:val="0"/>
        <w:spacing w:line="360" w:lineRule="auto"/>
        <w:rPr>
          <w:rFonts w:ascii="Book Antiqua" w:hAnsi="Book Antiqua" w:cs="宋体"/>
          <w:b/>
          <w:sz w:val="24"/>
        </w:rPr>
      </w:pPr>
      <w:r w:rsidRPr="00007BBA">
        <w:rPr>
          <w:rFonts w:ascii="Book Antiqua" w:hAnsi="Book Antiqua" w:cs="宋体"/>
          <w:b/>
          <w:sz w:val="24"/>
        </w:rPr>
        <w:t>Peer-review report’s scientific quality classification</w:t>
      </w:r>
    </w:p>
    <w:p w:rsidR="00C563B3" w:rsidRPr="00002F66" w:rsidRDefault="00C563B3" w:rsidP="00C563B3">
      <w:pPr>
        <w:adjustRightInd w:val="0"/>
        <w:snapToGrid w:val="0"/>
        <w:spacing w:line="360" w:lineRule="auto"/>
        <w:rPr>
          <w:rFonts w:ascii="Book Antiqua" w:hAnsi="Book Antiqua" w:cs="宋体"/>
          <w:sz w:val="24"/>
        </w:rPr>
      </w:pPr>
      <w:r>
        <w:rPr>
          <w:rFonts w:ascii="Book Antiqua" w:hAnsi="Book Antiqua" w:cs="宋体"/>
          <w:sz w:val="24"/>
        </w:rPr>
        <w:t>Grade </w:t>
      </w:r>
      <w:proofErr w:type="gramStart"/>
      <w:r>
        <w:rPr>
          <w:rFonts w:ascii="Book Antiqua" w:hAnsi="Book Antiqua" w:cs="宋体"/>
          <w:sz w:val="24"/>
        </w:rPr>
        <w:t>A</w:t>
      </w:r>
      <w:proofErr w:type="gramEnd"/>
      <w:r>
        <w:rPr>
          <w:rFonts w:ascii="Book Antiqua" w:hAnsi="Book Antiqua" w:cs="宋体"/>
          <w:sz w:val="24"/>
        </w:rPr>
        <w:t xml:space="preserve"> (Excellent): </w:t>
      </w:r>
      <w:r>
        <w:rPr>
          <w:rFonts w:ascii="Book Antiqua" w:hAnsi="Book Antiqua" w:cs="宋体" w:hint="eastAsia"/>
          <w:sz w:val="24"/>
        </w:rPr>
        <w:t>0</w:t>
      </w:r>
    </w:p>
    <w:p w:rsidR="00C563B3" w:rsidRPr="00002F66" w:rsidRDefault="00C563B3" w:rsidP="00C563B3">
      <w:pPr>
        <w:adjustRightInd w:val="0"/>
        <w:snapToGrid w:val="0"/>
        <w:spacing w:line="360" w:lineRule="auto"/>
        <w:rPr>
          <w:rFonts w:ascii="Book Antiqua" w:hAnsi="Book Antiqua" w:cs="宋体"/>
          <w:sz w:val="24"/>
        </w:rPr>
      </w:pPr>
      <w:r w:rsidRPr="00002F66">
        <w:rPr>
          <w:rFonts w:ascii="Book Antiqua" w:hAnsi="Book Antiqua" w:cs="宋体"/>
          <w:sz w:val="24"/>
        </w:rPr>
        <w:t xml:space="preserve">Grade B (Very good): </w:t>
      </w:r>
      <w:r>
        <w:rPr>
          <w:rFonts w:ascii="Book Antiqua" w:hAnsi="Book Antiqua" w:cs="宋体" w:hint="eastAsia"/>
          <w:sz w:val="24"/>
        </w:rPr>
        <w:t>B, B</w:t>
      </w:r>
      <w:r w:rsidR="00F2710C">
        <w:rPr>
          <w:rFonts w:ascii="Book Antiqua" w:hAnsi="Book Antiqua" w:cs="宋体" w:hint="eastAsia"/>
          <w:sz w:val="24"/>
        </w:rPr>
        <w:t xml:space="preserve">, </w:t>
      </w:r>
      <w:proofErr w:type="gramStart"/>
      <w:r w:rsidR="00F2710C">
        <w:rPr>
          <w:rFonts w:ascii="Book Antiqua" w:hAnsi="Book Antiqua" w:cs="宋体" w:hint="eastAsia"/>
          <w:sz w:val="24"/>
        </w:rPr>
        <w:t>B</w:t>
      </w:r>
      <w:proofErr w:type="gramEnd"/>
    </w:p>
    <w:p w:rsidR="00C563B3" w:rsidRPr="00002F66" w:rsidRDefault="00C563B3" w:rsidP="00C563B3">
      <w:pPr>
        <w:adjustRightInd w:val="0"/>
        <w:snapToGrid w:val="0"/>
        <w:spacing w:line="360" w:lineRule="auto"/>
        <w:rPr>
          <w:rFonts w:ascii="Book Antiqua" w:hAnsi="Book Antiqua" w:cs="宋体"/>
          <w:sz w:val="24"/>
        </w:rPr>
      </w:pPr>
      <w:r w:rsidRPr="00002F66">
        <w:rPr>
          <w:rFonts w:ascii="Book Antiqua" w:hAnsi="Book Antiqua" w:cs="宋体"/>
          <w:sz w:val="24"/>
        </w:rPr>
        <w:t xml:space="preserve">Grade C (Good): </w:t>
      </w:r>
      <w:r w:rsidR="00F2710C">
        <w:rPr>
          <w:rFonts w:ascii="Book Antiqua" w:hAnsi="Book Antiqua" w:cs="宋体" w:hint="eastAsia"/>
          <w:sz w:val="24"/>
        </w:rPr>
        <w:t>0</w:t>
      </w:r>
    </w:p>
    <w:p w:rsidR="00C563B3" w:rsidRPr="00002F66" w:rsidRDefault="00C563B3" w:rsidP="00C563B3">
      <w:pPr>
        <w:adjustRightInd w:val="0"/>
        <w:snapToGrid w:val="0"/>
        <w:spacing w:line="360" w:lineRule="auto"/>
        <w:rPr>
          <w:rFonts w:ascii="Book Antiqua" w:hAnsi="Book Antiqua" w:cs="宋体"/>
          <w:sz w:val="24"/>
        </w:rPr>
      </w:pPr>
      <w:r w:rsidRPr="00002F66">
        <w:rPr>
          <w:rFonts w:ascii="Book Antiqua" w:hAnsi="Book Antiqua" w:cs="宋体"/>
          <w:sz w:val="24"/>
        </w:rPr>
        <w:t>Grade D (Fair): 0</w:t>
      </w:r>
    </w:p>
    <w:p w:rsidR="00C563B3" w:rsidRPr="00002F66" w:rsidRDefault="00C563B3" w:rsidP="00C563B3">
      <w:pPr>
        <w:adjustRightInd w:val="0"/>
        <w:snapToGrid w:val="0"/>
        <w:spacing w:line="360" w:lineRule="auto"/>
        <w:rPr>
          <w:rFonts w:ascii="Book Antiqua" w:eastAsia="等线" w:hAnsi="Book Antiqua"/>
          <w:sz w:val="24"/>
          <w:lang w:val="hu-HU"/>
        </w:rPr>
      </w:pPr>
      <w:r w:rsidRPr="00002F66">
        <w:rPr>
          <w:rFonts w:ascii="Book Antiqua" w:hAnsi="Book Antiqua" w:cs="宋体"/>
          <w:sz w:val="24"/>
        </w:rPr>
        <w:t>Grade E (Poor): 0</w:t>
      </w:r>
    </w:p>
    <w:p w:rsidR="00C563B3" w:rsidRPr="006E6A95" w:rsidRDefault="00C563B3" w:rsidP="00C563B3">
      <w:pPr>
        <w:spacing w:line="360" w:lineRule="auto"/>
        <w:ind w:right="361"/>
        <w:rPr>
          <w:rFonts w:ascii="Book Antiqua" w:hAnsi="Book Antiqua"/>
          <w:sz w:val="24"/>
        </w:rPr>
      </w:pPr>
    </w:p>
    <w:p w:rsidR="00C563B3" w:rsidRPr="00EC44F7" w:rsidRDefault="00C563B3" w:rsidP="00C563B3">
      <w:pPr>
        <w:pStyle w:val="a9"/>
        <w:spacing w:after="0" w:line="360" w:lineRule="auto"/>
        <w:ind w:left="0" w:right="361"/>
        <w:rPr>
          <w:rFonts w:ascii="Book Antiqua" w:hAnsi="Book Antiqua"/>
          <w:b/>
          <w:bCs/>
          <w:sz w:val="24"/>
          <w:szCs w:val="24"/>
          <w:lang w:val="en-US" w:eastAsia="zh-CN"/>
        </w:rPr>
      </w:pPr>
      <w:r w:rsidRPr="00EC44F7">
        <w:rPr>
          <w:rStyle w:val="aa"/>
          <w:rFonts w:ascii="Book Antiqua" w:hAnsi="Book Antiqua" w:cs="Arial"/>
          <w:bCs w:val="0"/>
          <w:noProof/>
          <w:sz w:val="24"/>
          <w:szCs w:val="24"/>
          <w:lang w:val="en-US"/>
        </w:rPr>
        <w:t>P-Reviewer</w:t>
      </w:r>
      <w:r w:rsidRPr="00EC44F7">
        <w:rPr>
          <w:rStyle w:val="aa"/>
          <w:rFonts w:ascii="Book Antiqua" w:hAnsi="Book Antiqua" w:cs="Arial"/>
          <w:bCs w:val="0"/>
          <w:noProof/>
          <w:sz w:val="24"/>
          <w:szCs w:val="24"/>
          <w:lang w:val="en-US" w:eastAsia="zh-CN"/>
        </w:rPr>
        <w:t>:</w:t>
      </w:r>
      <w:r w:rsidRPr="00EC44F7">
        <w:rPr>
          <w:rFonts w:ascii="Book Antiqua" w:hAnsi="Book Antiqua"/>
          <w:bCs/>
          <w:sz w:val="24"/>
          <w:szCs w:val="24"/>
          <w:lang w:val="en-US"/>
        </w:rPr>
        <w:t xml:space="preserve"> </w:t>
      </w:r>
      <w:r w:rsidR="00EC44F7" w:rsidRPr="00EC44F7">
        <w:rPr>
          <w:rFonts w:ascii="Book Antiqua" w:hAnsi="Book Antiqua"/>
          <w:sz w:val="24"/>
          <w:szCs w:val="24"/>
        </w:rPr>
        <w:t>Askari</w:t>
      </w:r>
      <w:r w:rsidR="00EC44F7" w:rsidRPr="00EC44F7">
        <w:rPr>
          <w:rFonts w:ascii="Book Antiqua" w:hAnsi="Book Antiqua"/>
          <w:sz w:val="24"/>
          <w:szCs w:val="24"/>
          <w:lang w:eastAsia="zh-CN"/>
        </w:rPr>
        <w:t xml:space="preserve"> A, </w:t>
      </w:r>
      <w:r w:rsidR="00EC44F7" w:rsidRPr="00EC44F7">
        <w:rPr>
          <w:rFonts w:ascii="Book Antiqua" w:hAnsi="Book Antiqua"/>
          <w:sz w:val="24"/>
          <w:szCs w:val="24"/>
        </w:rPr>
        <w:t>Burgoyne</w:t>
      </w:r>
      <w:r w:rsidR="00EC44F7" w:rsidRPr="00EC44F7">
        <w:rPr>
          <w:rFonts w:ascii="Book Antiqua" w:hAnsi="Book Antiqua"/>
          <w:sz w:val="24"/>
          <w:szCs w:val="24"/>
          <w:lang w:eastAsia="zh-CN"/>
        </w:rPr>
        <w:t xml:space="preserve"> G, </w:t>
      </w:r>
      <w:r w:rsidR="00EC44F7" w:rsidRPr="00EC44F7">
        <w:rPr>
          <w:rFonts w:ascii="Book Antiqua" w:hAnsi="Book Antiqua"/>
          <w:sz w:val="24"/>
          <w:szCs w:val="24"/>
        </w:rPr>
        <w:t>McCarthy</w:t>
      </w:r>
      <w:r w:rsidR="00EC44F7" w:rsidRPr="00EC44F7">
        <w:rPr>
          <w:rFonts w:ascii="Book Antiqua" w:hAnsi="Book Antiqua"/>
          <w:sz w:val="24"/>
          <w:szCs w:val="24"/>
          <w:lang w:eastAsia="zh-CN"/>
        </w:rPr>
        <w:t xml:space="preserve"> M</w:t>
      </w:r>
      <w:r w:rsidRPr="00EC44F7">
        <w:rPr>
          <w:rFonts w:ascii="Book Antiqua" w:hAnsi="Book Antiqua"/>
          <w:bCs/>
          <w:sz w:val="24"/>
          <w:szCs w:val="24"/>
          <w:lang w:val="en-US"/>
        </w:rPr>
        <w:t xml:space="preserve"> </w:t>
      </w:r>
      <w:r w:rsidRPr="00EC44F7">
        <w:rPr>
          <w:rFonts w:ascii="Book Antiqua" w:hAnsi="Book Antiqua"/>
          <w:b/>
          <w:bCs/>
          <w:sz w:val="24"/>
          <w:szCs w:val="24"/>
          <w:lang w:val="en-US"/>
        </w:rPr>
        <w:t>S-Editor</w:t>
      </w:r>
      <w:r w:rsidRPr="00EC44F7">
        <w:rPr>
          <w:rFonts w:ascii="Book Antiqua" w:hAnsi="Book Antiqua"/>
          <w:b/>
          <w:bCs/>
          <w:sz w:val="24"/>
          <w:szCs w:val="24"/>
          <w:lang w:val="en-US" w:eastAsia="zh-CN"/>
        </w:rPr>
        <w:t>:</w:t>
      </w:r>
      <w:r w:rsidRPr="00EC44F7"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="00EC44F7" w:rsidRPr="00EC44F7">
        <w:rPr>
          <w:rFonts w:ascii="Book Antiqua" w:hAnsi="Book Antiqua"/>
          <w:bCs/>
          <w:sz w:val="24"/>
          <w:szCs w:val="24"/>
          <w:lang w:val="en-US" w:eastAsia="zh-CN"/>
        </w:rPr>
        <w:t>Wang JL</w:t>
      </w:r>
      <w:r w:rsidRPr="00EC44F7">
        <w:rPr>
          <w:rFonts w:ascii="Book Antiqua" w:hAnsi="Book Antiqua"/>
          <w:b/>
          <w:bCs/>
          <w:sz w:val="24"/>
          <w:szCs w:val="24"/>
          <w:lang w:val="en-US"/>
        </w:rPr>
        <w:t xml:space="preserve"> L-Editor</w:t>
      </w:r>
      <w:r w:rsidRPr="00EC44F7">
        <w:rPr>
          <w:rFonts w:ascii="Book Antiqua" w:hAnsi="Book Antiqua"/>
          <w:b/>
          <w:bCs/>
          <w:sz w:val="24"/>
          <w:szCs w:val="24"/>
          <w:lang w:val="en-US" w:eastAsia="zh-CN"/>
        </w:rPr>
        <w:t>:</w:t>
      </w:r>
      <w:r w:rsidRPr="00EC44F7"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="00633E40" w:rsidRPr="00373AE3">
        <w:rPr>
          <w:rFonts w:ascii="Book Antiqua" w:hAnsi="Book Antiqua"/>
          <w:bCs/>
          <w:sz w:val="24"/>
          <w:szCs w:val="24"/>
          <w:lang w:val="en-US"/>
        </w:rPr>
        <w:t>Wang TQ</w:t>
      </w:r>
      <w:r w:rsidRPr="00EC44F7">
        <w:rPr>
          <w:rFonts w:ascii="Book Antiqua" w:hAnsi="Book Antiqua"/>
          <w:b/>
          <w:bCs/>
          <w:sz w:val="24"/>
          <w:szCs w:val="24"/>
          <w:lang w:val="en-US"/>
        </w:rPr>
        <w:t xml:space="preserve"> E-Editor</w:t>
      </w:r>
      <w:r w:rsidRPr="00EC44F7">
        <w:rPr>
          <w:rFonts w:ascii="Book Antiqua" w:hAnsi="Book Antiqua"/>
          <w:b/>
          <w:bCs/>
          <w:sz w:val="24"/>
          <w:szCs w:val="24"/>
          <w:lang w:val="en-US" w:eastAsia="zh-CN"/>
        </w:rPr>
        <w:t>:</w:t>
      </w:r>
      <w:r w:rsidR="00EE6897">
        <w:rPr>
          <w:rFonts w:ascii="Book Antiqua" w:hAnsi="Book Antiqua" w:hint="eastAsia"/>
          <w:b/>
          <w:bCs/>
          <w:sz w:val="24"/>
          <w:szCs w:val="24"/>
          <w:lang w:val="en-US" w:eastAsia="zh-CN"/>
        </w:rPr>
        <w:t xml:space="preserve"> </w:t>
      </w:r>
      <w:r w:rsidR="00EE6897" w:rsidRPr="00EE6897">
        <w:rPr>
          <w:rFonts w:ascii="Book Antiqua" w:hAnsi="Book Antiqua"/>
          <w:bCs/>
          <w:sz w:val="24"/>
          <w:szCs w:val="24"/>
          <w:lang w:val="en-US" w:eastAsia="zh-CN"/>
        </w:rPr>
        <w:t>Xing YX</w:t>
      </w:r>
    </w:p>
    <w:p w:rsidR="00132FAE" w:rsidRPr="00C563B3" w:rsidRDefault="00132FAE" w:rsidP="00AF640A">
      <w:pPr>
        <w:adjustRightInd w:val="0"/>
        <w:snapToGrid w:val="0"/>
        <w:spacing w:line="360" w:lineRule="auto"/>
        <w:rPr>
          <w:rFonts w:ascii="Book Antiqua" w:hAnsi="Book Antiqua"/>
          <w:b/>
          <w:sz w:val="24"/>
        </w:rPr>
      </w:pPr>
    </w:p>
    <w:p w:rsidR="00132FAE" w:rsidRPr="00132FAE" w:rsidRDefault="00AF640A" w:rsidP="00132FAE">
      <w:pPr>
        <w:adjustRightInd w:val="0"/>
        <w:snapToGrid w:val="0"/>
        <w:spacing w:line="360" w:lineRule="auto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br w:type="page"/>
      </w:r>
      <w:r w:rsidR="00132FAE" w:rsidRPr="00132FAE">
        <w:rPr>
          <w:rFonts w:ascii="Book Antiqua" w:hAnsi="Book Antiqua"/>
          <w:b/>
          <w:sz w:val="24"/>
        </w:rPr>
        <w:lastRenderedPageBreak/>
        <w:t>Table 1 Kidney function before and after</w:t>
      </w:r>
      <w:r w:rsidR="00633E40">
        <w:rPr>
          <w:rFonts w:ascii="Book Antiqua" w:hAnsi="Book Antiqua"/>
          <w:b/>
          <w:sz w:val="24"/>
        </w:rPr>
        <w:t xml:space="preserve"> </w:t>
      </w:r>
      <w:r w:rsidR="00132FAE" w:rsidRPr="00132FAE">
        <w:rPr>
          <w:rFonts w:ascii="Book Antiqua" w:hAnsi="Book Antiqua"/>
          <w:b/>
          <w:sz w:val="24"/>
        </w:rPr>
        <w:t>treatment (</w:t>
      </w:r>
      <w:proofErr w:type="spellStart"/>
      <w:r w:rsidR="00132FAE" w:rsidRPr="00132FAE">
        <w:rPr>
          <w:rFonts w:ascii="Book Antiqua" w:hAnsi="Book Antiqua"/>
          <w:b/>
          <w:sz w:val="24"/>
        </w:rPr>
        <w:t>mmol</w:t>
      </w:r>
      <w:proofErr w:type="spellEnd"/>
      <w:r w:rsidR="00132FAE" w:rsidRPr="00132FAE">
        <w:rPr>
          <w:rFonts w:ascii="Book Antiqua" w:hAnsi="Book Antiqua"/>
          <w:b/>
          <w:sz w:val="24"/>
        </w:rPr>
        <w:t>/L)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379"/>
        <w:gridCol w:w="1934"/>
        <w:gridCol w:w="1938"/>
        <w:gridCol w:w="1655"/>
        <w:gridCol w:w="1616"/>
      </w:tblGrid>
      <w:tr w:rsidR="00132FAE" w:rsidRPr="00132FAE" w:rsidTr="0080249A">
        <w:trPr>
          <w:jc w:val="center"/>
        </w:trPr>
        <w:tc>
          <w:tcPr>
            <w:tcW w:w="809" w:type="pct"/>
            <w:vMerge w:val="restart"/>
            <w:tcBorders>
              <w:top w:val="single" w:sz="4" w:space="0" w:color="auto"/>
            </w:tcBorders>
            <w:vAlign w:val="center"/>
          </w:tcPr>
          <w:p w:rsidR="00132FAE" w:rsidRPr="00132FAE" w:rsidRDefault="00132FAE" w:rsidP="0080249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sz w:val="24"/>
              </w:rPr>
            </w:pPr>
            <w:r w:rsidRPr="00132FAE">
              <w:rPr>
                <w:rFonts w:ascii="Book Antiqua" w:hAnsi="Book Antiqua"/>
                <w:b/>
                <w:sz w:val="24"/>
              </w:rPr>
              <w:t>Group</w:t>
            </w:r>
          </w:p>
        </w:tc>
        <w:tc>
          <w:tcPr>
            <w:tcW w:w="227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FAE" w:rsidRPr="00132FAE" w:rsidRDefault="00132FAE" w:rsidP="0080249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sz w:val="24"/>
              </w:rPr>
            </w:pPr>
            <w:r w:rsidRPr="00132FAE">
              <w:rPr>
                <w:rFonts w:ascii="Book Antiqua" w:hAnsi="Book Antiqua"/>
                <w:b/>
                <w:sz w:val="24"/>
              </w:rPr>
              <w:t>Serum creatinine</w:t>
            </w:r>
          </w:p>
        </w:tc>
        <w:tc>
          <w:tcPr>
            <w:tcW w:w="191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FAE" w:rsidRPr="00132FAE" w:rsidRDefault="00132FAE" w:rsidP="0080249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sz w:val="24"/>
              </w:rPr>
            </w:pPr>
            <w:r w:rsidRPr="00132FAE">
              <w:rPr>
                <w:rFonts w:ascii="Book Antiqua" w:hAnsi="Book Antiqua"/>
                <w:b/>
                <w:sz w:val="24"/>
              </w:rPr>
              <w:t>Blood urea nitrogen</w:t>
            </w:r>
          </w:p>
        </w:tc>
      </w:tr>
      <w:tr w:rsidR="00132FAE" w:rsidRPr="00132FAE" w:rsidTr="0080249A">
        <w:trPr>
          <w:jc w:val="center"/>
        </w:trPr>
        <w:tc>
          <w:tcPr>
            <w:tcW w:w="809" w:type="pct"/>
            <w:vMerge/>
            <w:tcBorders>
              <w:bottom w:val="single" w:sz="4" w:space="0" w:color="auto"/>
            </w:tcBorders>
            <w:vAlign w:val="center"/>
          </w:tcPr>
          <w:p w:rsidR="00132FAE" w:rsidRPr="00132FAE" w:rsidRDefault="00132FAE" w:rsidP="0080249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11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FAE" w:rsidRPr="00132FAE" w:rsidRDefault="00132FAE" w:rsidP="00633E40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sz w:val="24"/>
              </w:rPr>
            </w:pPr>
            <w:r w:rsidRPr="00132FAE">
              <w:rPr>
                <w:rFonts w:ascii="Book Antiqua" w:hAnsi="Book Antiqua"/>
                <w:b/>
                <w:sz w:val="24"/>
              </w:rPr>
              <w:t>Before</w:t>
            </w:r>
            <w:r w:rsidR="00633E40">
              <w:rPr>
                <w:rFonts w:ascii="Book Antiqua" w:hAnsi="Book Antiqua"/>
                <w:b/>
                <w:sz w:val="24"/>
              </w:rPr>
              <w:t xml:space="preserve"> </w:t>
            </w:r>
            <w:r w:rsidRPr="00132FAE">
              <w:rPr>
                <w:rFonts w:ascii="Book Antiqua" w:hAnsi="Book Antiqua"/>
                <w:b/>
                <w:sz w:val="24"/>
              </w:rPr>
              <w:t>treatment</w:t>
            </w:r>
          </w:p>
        </w:tc>
        <w:tc>
          <w:tcPr>
            <w:tcW w:w="11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FAE" w:rsidRPr="00132FAE" w:rsidRDefault="00132FAE" w:rsidP="0043216B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sz w:val="24"/>
              </w:rPr>
            </w:pPr>
            <w:r w:rsidRPr="00132FAE">
              <w:rPr>
                <w:rFonts w:ascii="Book Antiqua" w:hAnsi="Book Antiqua"/>
                <w:b/>
                <w:sz w:val="24"/>
              </w:rPr>
              <w:t>After</w:t>
            </w:r>
            <w:r w:rsidR="009367D3">
              <w:rPr>
                <w:rFonts w:ascii="Book Antiqua" w:hAnsi="Book Antiqua"/>
                <w:b/>
                <w:sz w:val="24"/>
              </w:rPr>
              <w:t xml:space="preserve"> </w:t>
            </w:r>
            <w:r w:rsidRPr="00132FAE">
              <w:rPr>
                <w:rFonts w:ascii="Book Antiqua" w:hAnsi="Book Antiqua"/>
                <w:b/>
                <w:sz w:val="24"/>
              </w:rPr>
              <w:t>treatment</w:t>
            </w: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FAE" w:rsidRPr="00132FAE" w:rsidRDefault="00132FAE" w:rsidP="00373AE3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sz w:val="24"/>
              </w:rPr>
            </w:pPr>
            <w:r w:rsidRPr="00132FAE">
              <w:rPr>
                <w:rFonts w:ascii="Book Antiqua" w:hAnsi="Book Antiqua"/>
                <w:b/>
                <w:sz w:val="24"/>
              </w:rPr>
              <w:t>Before</w:t>
            </w:r>
            <w:r w:rsidR="009367D3">
              <w:rPr>
                <w:rFonts w:ascii="Book Antiqua" w:hAnsi="Book Antiqua"/>
                <w:b/>
                <w:sz w:val="24"/>
              </w:rPr>
              <w:t xml:space="preserve"> </w:t>
            </w:r>
            <w:r w:rsidRPr="00132FAE">
              <w:rPr>
                <w:rFonts w:ascii="Book Antiqua" w:hAnsi="Book Antiqua"/>
                <w:b/>
                <w:sz w:val="24"/>
              </w:rPr>
              <w:t>treatment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FAE" w:rsidRPr="00132FAE" w:rsidRDefault="00132FAE" w:rsidP="00FF045E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sz w:val="24"/>
              </w:rPr>
            </w:pPr>
            <w:r w:rsidRPr="00132FAE">
              <w:rPr>
                <w:rFonts w:ascii="Book Antiqua" w:hAnsi="Book Antiqua"/>
                <w:b/>
                <w:sz w:val="24"/>
              </w:rPr>
              <w:t>After</w:t>
            </w:r>
            <w:r w:rsidR="009367D3">
              <w:rPr>
                <w:rFonts w:ascii="Book Antiqua" w:hAnsi="Book Antiqua"/>
                <w:b/>
                <w:sz w:val="24"/>
              </w:rPr>
              <w:t xml:space="preserve"> </w:t>
            </w:r>
            <w:r w:rsidRPr="00132FAE">
              <w:rPr>
                <w:rFonts w:ascii="Book Antiqua" w:hAnsi="Book Antiqua"/>
                <w:b/>
                <w:sz w:val="24"/>
              </w:rPr>
              <w:t>treatment</w:t>
            </w:r>
          </w:p>
        </w:tc>
      </w:tr>
      <w:tr w:rsidR="00132FAE" w:rsidRPr="00132FAE" w:rsidTr="0080249A">
        <w:trPr>
          <w:jc w:val="center"/>
        </w:trPr>
        <w:tc>
          <w:tcPr>
            <w:tcW w:w="809" w:type="pct"/>
            <w:tcBorders>
              <w:top w:val="single" w:sz="4" w:space="0" w:color="auto"/>
            </w:tcBorders>
            <w:vAlign w:val="center"/>
          </w:tcPr>
          <w:p w:rsidR="00132FAE" w:rsidRPr="00132FAE" w:rsidRDefault="00132FAE" w:rsidP="0043216B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</w:rPr>
            </w:pPr>
            <w:r w:rsidRPr="00132FAE">
              <w:rPr>
                <w:rFonts w:ascii="Book Antiqua" w:hAnsi="Book Antiqua"/>
                <w:sz w:val="24"/>
              </w:rPr>
              <w:t>Control</w:t>
            </w:r>
          </w:p>
        </w:tc>
        <w:tc>
          <w:tcPr>
            <w:tcW w:w="1135" w:type="pct"/>
            <w:tcBorders>
              <w:top w:val="single" w:sz="4" w:space="0" w:color="auto"/>
            </w:tcBorders>
            <w:vAlign w:val="center"/>
          </w:tcPr>
          <w:p w:rsidR="00132FAE" w:rsidRPr="00132FAE" w:rsidRDefault="00132FAE" w:rsidP="0080249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</w:rPr>
            </w:pPr>
            <w:r w:rsidRPr="00132FAE">
              <w:rPr>
                <w:rFonts w:ascii="Book Antiqua" w:hAnsi="Book Antiqua"/>
                <w:sz w:val="24"/>
              </w:rPr>
              <w:t>560.25</w:t>
            </w:r>
            <w:r w:rsidR="00AF640A">
              <w:rPr>
                <w:rFonts w:ascii="Book Antiqua" w:hAnsi="Book Antiqua" w:hint="eastAsia"/>
                <w:sz w:val="24"/>
              </w:rPr>
              <w:t xml:space="preserve"> </w:t>
            </w:r>
            <w:r w:rsidRPr="00132FAE">
              <w:rPr>
                <w:rFonts w:ascii="Book Antiqua" w:hAnsi="Book Antiqua"/>
                <w:sz w:val="24"/>
              </w:rPr>
              <w:t>±</w:t>
            </w:r>
            <w:r w:rsidR="00AF640A">
              <w:rPr>
                <w:rFonts w:ascii="Book Antiqua" w:hAnsi="Book Antiqua" w:hint="eastAsia"/>
                <w:sz w:val="24"/>
              </w:rPr>
              <w:t xml:space="preserve"> </w:t>
            </w:r>
            <w:r w:rsidRPr="00132FAE">
              <w:rPr>
                <w:rFonts w:ascii="Book Antiqua" w:hAnsi="Book Antiqua"/>
                <w:sz w:val="24"/>
              </w:rPr>
              <w:t>101.36</w:t>
            </w:r>
          </w:p>
        </w:tc>
        <w:tc>
          <w:tcPr>
            <w:tcW w:w="1137" w:type="pct"/>
            <w:tcBorders>
              <w:top w:val="single" w:sz="4" w:space="0" w:color="auto"/>
            </w:tcBorders>
            <w:vAlign w:val="center"/>
          </w:tcPr>
          <w:p w:rsidR="00132FAE" w:rsidRPr="00132FAE" w:rsidRDefault="00132FAE" w:rsidP="0080249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</w:rPr>
            </w:pPr>
            <w:r w:rsidRPr="00132FAE">
              <w:rPr>
                <w:rFonts w:ascii="Book Antiqua" w:hAnsi="Book Antiqua"/>
                <w:sz w:val="24"/>
              </w:rPr>
              <w:t>511.34</w:t>
            </w:r>
            <w:r w:rsidR="00AF640A">
              <w:rPr>
                <w:rFonts w:ascii="Book Antiqua" w:hAnsi="Book Antiqua" w:hint="eastAsia"/>
                <w:sz w:val="24"/>
              </w:rPr>
              <w:t xml:space="preserve"> </w:t>
            </w:r>
            <w:r w:rsidRPr="00132FAE">
              <w:rPr>
                <w:rFonts w:ascii="Book Antiqua" w:hAnsi="Book Antiqua"/>
                <w:sz w:val="24"/>
              </w:rPr>
              <w:t>±</w:t>
            </w:r>
            <w:r w:rsidR="00AF640A">
              <w:rPr>
                <w:rFonts w:ascii="Book Antiqua" w:hAnsi="Book Antiqua" w:hint="eastAsia"/>
                <w:sz w:val="24"/>
              </w:rPr>
              <w:t xml:space="preserve"> </w:t>
            </w:r>
            <w:r w:rsidRPr="00132FAE">
              <w:rPr>
                <w:rFonts w:ascii="Book Antiqua" w:hAnsi="Book Antiqua"/>
                <w:sz w:val="24"/>
              </w:rPr>
              <w:t>67.32</w:t>
            </w:r>
          </w:p>
        </w:tc>
        <w:tc>
          <w:tcPr>
            <w:tcW w:w="971" w:type="pct"/>
            <w:tcBorders>
              <w:top w:val="single" w:sz="4" w:space="0" w:color="auto"/>
            </w:tcBorders>
            <w:vAlign w:val="center"/>
          </w:tcPr>
          <w:p w:rsidR="00132FAE" w:rsidRPr="00132FAE" w:rsidRDefault="00132FAE" w:rsidP="0080249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</w:rPr>
            </w:pPr>
            <w:r w:rsidRPr="00132FAE">
              <w:rPr>
                <w:rFonts w:ascii="Book Antiqua" w:hAnsi="Book Antiqua"/>
                <w:sz w:val="24"/>
              </w:rPr>
              <w:t>25.45</w:t>
            </w:r>
            <w:r w:rsidR="00AF640A">
              <w:rPr>
                <w:rFonts w:ascii="Book Antiqua" w:hAnsi="Book Antiqua" w:hint="eastAsia"/>
                <w:sz w:val="24"/>
              </w:rPr>
              <w:t xml:space="preserve"> </w:t>
            </w:r>
            <w:r w:rsidRPr="00132FAE">
              <w:rPr>
                <w:rFonts w:ascii="Book Antiqua" w:hAnsi="Book Antiqua"/>
                <w:sz w:val="24"/>
              </w:rPr>
              <w:t>±</w:t>
            </w:r>
            <w:r w:rsidR="00AF640A">
              <w:rPr>
                <w:rFonts w:ascii="Book Antiqua" w:hAnsi="Book Antiqua" w:hint="eastAsia"/>
                <w:sz w:val="24"/>
              </w:rPr>
              <w:t xml:space="preserve"> </w:t>
            </w:r>
            <w:r w:rsidRPr="00132FAE">
              <w:rPr>
                <w:rFonts w:ascii="Book Antiqua" w:hAnsi="Book Antiqua"/>
                <w:sz w:val="24"/>
              </w:rPr>
              <w:t>5.42</w:t>
            </w:r>
          </w:p>
        </w:tc>
        <w:tc>
          <w:tcPr>
            <w:tcW w:w="948" w:type="pct"/>
            <w:tcBorders>
              <w:top w:val="single" w:sz="4" w:space="0" w:color="auto"/>
            </w:tcBorders>
            <w:vAlign w:val="center"/>
          </w:tcPr>
          <w:p w:rsidR="00132FAE" w:rsidRPr="00132FAE" w:rsidRDefault="00132FAE" w:rsidP="0080249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</w:rPr>
            </w:pPr>
            <w:r w:rsidRPr="00132FAE">
              <w:rPr>
                <w:rFonts w:ascii="Book Antiqua" w:hAnsi="Book Antiqua"/>
                <w:sz w:val="24"/>
              </w:rPr>
              <w:t>22.56</w:t>
            </w:r>
            <w:r w:rsidR="00AF640A">
              <w:rPr>
                <w:rFonts w:ascii="Book Antiqua" w:hAnsi="Book Antiqua" w:hint="eastAsia"/>
                <w:sz w:val="24"/>
              </w:rPr>
              <w:t xml:space="preserve"> </w:t>
            </w:r>
            <w:r w:rsidRPr="00132FAE">
              <w:rPr>
                <w:rFonts w:ascii="Book Antiqua" w:hAnsi="Book Antiqua"/>
                <w:sz w:val="24"/>
              </w:rPr>
              <w:t>±</w:t>
            </w:r>
            <w:r w:rsidR="00AF640A">
              <w:rPr>
                <w:rFonts w:ascii="Book Antiqua" w:hAnsi="Book Antiqua" w:hint="eastAsia"/>
                <w:sz w:val="24"/>
              </w:rPr>
              <w:t xml:space="preserve"> </w:t>
            </w:r>
            <w:r w:rsidRPr="00132FAE">
              <w:rPr>
                <w:rFonts w:ascii="Book Antiqua" w:hAnsi="Book Antiqua"/>
                <w:sz w:val="24"/>
              </w:rPr>
              <w:t>5.43</w:t>
            </w:r>
          </w:p>
        </w:tc>
      </w:tr>
      <w:tr w:rsidR="00132FAE" w:rsidRPr="00132FAE" w:rsidTr="0080249A">
        <w:trPr>
          <w:jc w:val="center"/>
        </w:trPr>
        <w:tc>
          <w:tcPr>
            <w:tcW w:w="809" w:type="pct"/>
            <w:vAlign w:val="center"/>
          </w:tcPr>
          <w:p w:rsidR="00132FAE" w:rsidRPr="00132FAE" w:rsidRDefault="00132FAE" w:rsidP="0043216B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</w:rPr>
            </w:pPr>
            <w:r w:rsidRPr="00132FAE">
              <w:rPr>
                <w:rFonts w:ascii="Book Antiqua" w:hAnsi="Book Antiqua"/>
                <w:sz w:val="24"/>
              </w:rPr>
              <w:t>Study</w:t>
            </w:r>
          </w:p>
        </w:tc>
        <w:tc>
          <w:tcPr>
            <w:tcW w:w="1135" w:type="pct"/>
            <w:vAlign w:val="center"/>
          </w:tcPr>
          <w:p w:rsidR="00132FAE" w:rsidRPr="00132FAE" w:rsidRDefault="00132FAE" w:rsidP="0080249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</w:rPr>
            </w:pPr>
            <w:r w:rsidRPr="00132FAE">
              <w:rPr>
                <w:rFonts w:ascii="Book Antiqua" w:hAnsi="Book Antiqua"/>
                <w:sz w:val="24"/>
              </w:rPr>
              <w:t>561.42</w:t>
            </w:r>
            <w:r w:rsidR="00AF640A">
              <w:rPr>
                <w:rFonts w:ascii="Book Antiqua" w:hAnsi="Book Antiqua" w:hint="eastAsia"/>
                <w:sz w:val="24"/>
              </w:rPr>
              <w:t xml:space="preserve"> </w:t>
            </w:r>
            <w:r w:rsidRPr="00132FAE">
              <w:rPr>
                <w:rFonts w:ascii="Book Antiqua" w:hAnsi="Book Antiqua"/>
                <w:sz w:val="24"/>
              </w:rPr>
              <w:t>±</w:t>
            </w:r>
            <w:r w:rsidR="00AF640A">
              <w:rPr>
                <w:rFonts w:ascii="Book Antiqua" w:hAnsi="Book Antiqua" w:hint="eastAsia"/>
                <w:sz w:val="24"/>
              </w:rPr>
              <w:t xml:space="preserve"> </w:t>
            </w:r>
            <w:r w:rsidRPr="00132FAE">
              <w:rPr>
                <w:rFonts w:ascii="Book Antiqua" w:hAnsi="Book Antiqua"/>
                <w:sz w:val="24"/>
              </w:rPr>
              <w:t>100.58</w:t>
            </w:r>
          </w:p>
        </w:tc>
        <w:tc>
          <w:tcPr>
            <w:tcW w:w="1137" w:type="pct"/>
            <w:vAlign w:val="center"/>
          </w:tcPr>
          <w:p w:rsidR="00132FAE" w:rsidRPr="00132FAE" w:rsidRDefault="00132FAE" w:rsidP="0080249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</w:rPr>
            </w:pPr>
            <w:r w:rsidRPr="00132FAE">
              <w:rPr>
                <w:rFonts w:ascii="Book Antiqua" w:hAnsi="Book Antiqua"/>
                <w:sz w:val="24"/>
              </w:rPr>
              <w:t>301.45</w:t>
            </w:r>
            <w:r w:rsidR="00AF640A">
              <w:rPr>
                <w:rFonts w:ascii="Book Antiqua" w:hAnsi="Book Antiqua" w:hint="eastAsia"/>
                <w:sz w:val="24"/>
              </w:rPr>
              <w:t xml:space="preserve"> </w:t>
            </w:r>
            <w:r w:rsidRPr="00132FAE">
              <w:rPr>
                <w:rFonts w:ascii="Book Antiqua" w:hAnsi="Book Antiqua"/>
                <w:sz w:val="24"/>
              </w:rPr>
              <w:t>±</w:t>
            </w:r>
            <w:r w:rsidR="00AF640A">
              <w:rPr>
                <w:rFonts w:ascii="Book Antiqua" w:hAnsi="Book Antiqua" w:hint="eastAsia"/>
                <w:sz w:val="24"/>
              </w:rPr>
              <w:t xml:space="preserve"> </w:t>
            </w:r>
            <w:r w:rsidRPr="00132FAE">
              <w:rPr>
                <w:rFonts w:ascii="Book Antiqua" w:hAnsi="Book Antiqua"/>
                <w:sz w:val="24"/>
              </w:rPr>
              <w:t>51.23</w:t>
            </w:r>
          </w:p>
        </w:tc>
        <w:tc>
          <w:tcPr>
            <w:tcW w:w="971" w:type="pct"/>
            <w:vAlign w:val="center"/>
          </w:tcPr>
          <w:p w:rsidR="00132FAE" w:rsidRPr="00132FAE" w:rsidRDefault="00132FAE" w:rsidP="0080249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</w:rPr>
            </w:pPr>
            <w:r w:rsidRPr="00132FAE">
              <w:rPr>
                <w:rFonts w:ascii="Book Antiqua" w:hAnsi="Book Antiqua"/>
                <w:sz w:val="24"/>
              </w:rPr>
              <w:t>25.22</w:t>
            </w:r>
            <w:r w:rsidR="00AF640A">
              <w:rPr>
                <w:rFonts w:ascii="Book Antiqua" w:hAnsi="Book Antiqua" w:hint="eastAsia"/>
                <w:sz w:val="24"/>
              </w:rPr>
              <w:t xml:space="preserve"> </w:t>
            </w:r>
            <w:r w:rsidRPr="00132FAE">
              <w:rPr>
                <w:rFonts w:ascii="Book Antiqua" w:hAnsi="Book Antiqua"/>
                <w:sz w:val="24"/>
              </w:rPr>
              <w:t>±</w:t>
            </w:r>
            <w:r w:rsidR="00AF640A">
              <w:rPr>
                <w:rFonts w:ascii="Book Antiqua" w:hAnsi="Book Antiqua" w:hint="eastAsia"/>
                <w:sz w:val="24"/>
              </w:rPr>
              <w:t xml:space="preserve"> </w:t>
            </w:r>
            <w:r w:rsidRPr="00132FAE">
              <w:rPr>
                <w:rFonts w:ascii="Book Antiqua" w:hAnsi="Book Antiqua"/>
                <w:sz w:val="24"/>
              </w:rPr>
              <w:t>5.23</w:t>
            </w:r>
          </w:p>
        </w:tc>
        <w:tc>
          <w:tcPr>
            <w:tcW w:w="948" w:type="pct"/>
            <w:vAlign w:val="center"/>
          </w:tcPr>
          <w:p w:rsidR="00132FAE" w:rsidRPr="00132FAE" w:rsidRDefault="00132FAE" w:rsidP="0080249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</w:rPr>
            </w:pPr>
            <w:r w:rsidRPr="00132FAE">
              <w:rPr>
                <w:rFonts w:ascii="Book Antiqua" w:hAnsi="Book Antiqua"/>
                <w:sz w:val="24"/>
              </w:rPr>
              <w:t>14.45</w:t>
            </w:r>
            <w:r w:rsidR="00AF640A">
              <w:rPr>
                <w:rFonts w:ascii="Book Antiqua" w:hAnsi="Book Antiqua" w:hint="eastAsia"/>
                <w:sz w:val="24"/>
              </w:rPr>
              <w:t xml:space="preserve"> </w:t>
            </w:r>
            <w:r w:rsidRPr="00132FAE">
              <w:rPr>
                <w:rFonts w:ascii="Book Antiqua" w:hAnsi="Book Antiqua"/>
                <w:sz w:val="24"/>
              </w:rPr>
              <w:t>±</w:t>
            </w:r>
            <w:r w:rsidR="00AF640A">
              <w:rPr>
                <w:rFonts w:ascii="Book Antiqua" w:hAnsi="Book Antiqua" w:hint="eastAsia"/>
                <w:sz w:val="24"/>
              </w:rPr>
              <w:t xml:space="preserve"> </w:t>
            </w:r>
            <w:r w:rsidRPr="00132FAE">
              <w:rPr>
                <w:rFonts w:ascii="Book Antiqua" w:hAnsi="Book Antiqua"/>
                <w:sz w:val="24"/>
              </w:rPr>
              <w:t>3.32</w:t>
            </w:r>
          </w:p>
        </w:tc>
      </w:tr>
      <w:tr w:rsidR="00132FAE" w:rsidRPr="00132FAE" w:rsidTr="0080249A">
        <w:trPr>
          <w:jc w:val="center"/>
        </w:trPr>
        <w:tc>
          <w:tcPr>
            <w:tcW w:w="809" w:type="pct"/>
            <w:vAlign w:val="center"/>
          </w:tcPr>
          <w:p w:rsidR="00132FAE" w:rsidRPr="00132FAE" w:rsidRDefault="00132FAE" w:rsidP="0080249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</w:rPr>
            </w:pPr>
            <w:r w:rsidRPr="00132FAE">
              <w:rPr>
                <w:rFonts w:ascii="Book Antiqua" w:hAnsi="Book Antiqua"/>
                <w:i/>
                <w:sz w:val="24"/>
              </w:rPr>
              <w:t>t</w:t>
            </w:r>
          </w:p>
        </w:tc>
        <w:tc>
          <w:tcPr>
            <w:tcW w:w="1135" w:type="pct"/>
            <w:vAlign w:val="center"/>
          </w:tcPr>
          <w:p w:rsidR="00132FAE" w:rsidRPr="00132FAE" w:rsidRDefault="00132FAE" w:rsidP="0080249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</w:rPr>
            </w:pPr>
            <w:r w:rsidRPr="00132FAE">
              <w:rPr>
                <w:rFonts w:ascii="Book Antiqua" w:hAnsi="Book Antiqua"/>
                <w:sz w:val="24"/>
              </w:rPr>
              <w:t>-0.047</w:t>
            </w:r>
          </w:p>
        </w:tc>
        <w:tc>
          <w:tcPr>
            <w:tcW w:w="1137" w:type="pct"/>
            <w:vAlign w:val="center"/>
          </w:tcPr>
          <w:p w:rsidR="00132FAE" w:rsidRPr="00132FAE" w:rsidRDefault="00132FAE" w:rsidP="0080249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</w:rPr>
            </w:pPr>
            <w:r w:rsidRPr="00132FAE">
              <w:rPr>
                <w:rFonts w:ascii="Book Antiqua" w:hAnsi="Book Antiqua"/>
                <w:sz w:val="24"/>
              </w:rPr>
              <w:t>14.253</w:t>
            </w:r>
          </w:p>
        </w:tc>
        <w:tc>
          <w:tcPr>
            <w:tcW w:w="971" w:type="pct"/>
            <w:vAlign w:val="center"/>
          </w:tcPr>
          <w:p w:rsidR="00132FAE" w:rsidRPr="00132FAE" w:rsidRDefault="00132FAE" w:rsidP="0080249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</w:rPr>
            </w:pPr>
            <w:r w:rsidRPr="00132FAE">
              <w:rPr>
                <w:rFonts w:ascii="Book Antiqua" w:hAnsi="Book Antiqua"/>
                <w:sz w:val="24"/>
              </w:rPr>
              <w:t>0.175</w:t>
            </w:r>
          </w:p>
        </w:tc>
        <w:tc>
          <w:tcPr>
            <w:tcW w:w="948" w:type="pct"/>
            <w:vAlign w:val="center"/>
          </w:tcPr>
          <w:p w:rsidR="00132FAE" w:rsidRPr="00132FAE" w:rsidRDefault="00132FAE" w:rsidP="0080249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</w:rPr>
            </w:pPr>
            <w:r w:rsidRPr="00132FAE">
              <w:rPr>
                <w:rFonts w:ascii="Book Antiqua" w:hAnsi="Book Antiqua"/>
                <w:sz w:val="24"/>
              </w:rPr>
              <w:t>7.320</w:t>
            </w:r>
          </w:p>
        </w:tc>
      </w:tr>
      <w:tr w:rsidR="00132FAE" w:rsidRPr="00132FAE" w:rsidTr="0080249A">
        <w:trPr>
          <w:jc w:val="center"/>
        </w:trPr>
        <w:tc>
          <w:tcPr>
            <w:tcW w:w="809" w:type="pct"/>
            <w:tcBorders>
              <w:bottom w:val="single" w:sz="4" w:space="0" w:color="auto"/>
            </w:tcBorders>
          </w:tcPr>
          <w:p w:rsidR="00132FAE" w:rsidRPr="00132FAE" w:rsidRDefault="00132FAE" w:rsidP="0080249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</w:rPr>
            </w:pPr>
            <w:r w:rsidRPr="00132FAE">
              <w:rPr>
                <w:rFonts w:ascii="Book Antiqua" w:hAnsi="Book Antiqua"/>
                <w:i/>
                <w:sz w:val="24"/>
              </w:rPr>
              <w:t>P</w:t>
            </w:r>
            <w:r w:rsidR="00AF640A">
              <w:rPr>
                <w:rFonts w:ascii="Book Antiqua" w:hAnsi="Book Antiqua" w:hint="eastAsia"/>
                <w:i/>
                <w:sz w:val="24"/>
              </w:rPr>
              <w:t xml:space="preserve"> </w:t>
            </w:r>
            <w:r w:rsidR="00AF640A" w:rsidRPr="00A54AD5">
              <w:rPr>
                <w:rFonts w:ascii="Book Antiqua" w:hAnsi="Book Antiqua" w:hint="eastAsia"/>
                <w:sz w:val="24"/>
              </w:rPr>
              <w:t>value</w:t>
            </w:r>
          </w:p>
        </w:tc>
        <w:tc>
          <w:tcPr>
            <w:tcW w:w="1135" w:type="pct"/>
            <w:tcBorders>
              <w:bottom w:val="single" w:sz="4" w:space="0" w:color="auto"/>
            </w:tcBorders>
            <w:vAlign w:val="center"/>
          </w:tcPr>
          <w:p w:rsidR="00132FAE" w:rsidRPr="00132FAE" w:rsidRDefault="00132FAE" w:rsidP="0080249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</w:rPr>
            </w:pPr>
            <w:r w:rsidRPr="00132FAE">
              <w:rPr>
                <w:rFonts w:ascii="Book Antiqua" w:hAnsi="Book Antiqua"/>
                <w:sz w:val="24"/>
              </w:rPr>
              <w:t>0.963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vAlign w:val="center"/>
          </w:tcPr>
          <w:p w:rsidR="00132FAE" w:rsidRPr="00132FAE" w:rsidRDefault="00132FAE" w:rsidP="0080249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</w:rPr>
            </w:pPr>
            <w:r w:rsidRPr="00132FAE">
              <w:rPr>
                <w:rFonts w:ascii="Book Antiqua" w:hAnsi="Book Antiqua"/>
                <w:sz w:val="24"/>
              </w:rPr>
              <w:t>0.000</w:t>
            </w:r>
          </w:p>
        </w:tc>
        <w:tc>
          <w:tcPr>
            <w:tcW w:w="971" w:type="pct"/>
            <w:tcBorders>
              <w:bottom w:val="single" w:sz="4" w:space="0" w:color="auto"/>
            </w:tcBorders>
            <w:vAlign w:val="center"/>
          </w:tcPr>
          <w:p w:rsidR="00132FAE" w:rsidRPr="00132FAE" w:rsidRDefault="00132FAE" w:rsidP="0080249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</w:rPr>
            </w:pPr>
            <w:r w:rsidRPr="00132FAE">
              <w:rPr>
                <w:rFonts w:ascii="Book Antiqua" w:hAnsi="Book Antiqua"/>
                <w:sz w:val="24"/>
              </w:rPr>
              <w:t>0.861</w:t>
            </w:r>
          </w:p>
        </w:tc>
        <w:tc>
          <w:tcPr>
            <w:tcW w:w="948" w:type="pct"/>
            <w:tcBorders>
              <w:bottom w:val="single" w:sz="4" w:space="0" w:color="auto"/>
            </w:tcBorders>
            <w:vAlign w:val="center"/>
          </w:tcPr>
          <w:p w:rsidR="00132FAE" w:rsidRPr="00132FAE" w:rsidRDefault="00132FAE" w:rsidP="0080249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</w:rPr>
            </w:pPr>
            <w:r w:rsidRPr="00132FAE">
              <w:rPr>
                <w:rFonts w:ascii="Book Antiqua" w:hAnsi="Book Antiqua"/>
                <w:sz w:val="24"/>
              </w:rPr>
              <w:t>0.000</w:t>
            </w:r>
          </w:p>
        </w:tc>
      </w:tr>
    </w:tbl>
    <w:p w:rsidR="00353986" w:rsidRDefault="00353986" w:rsidP="00132FAE">
      <w:pPr>
        <w:adjustRightInd w:val="0"/>
        <w:snapToGrid w:val="0"/>
        <w:spacing w:line="360" w:lineRule="auto"/>
        <w:rPr>
          <w:rFonts w:ascii="Book Antiqua" w:hAnsi="Book Antiqua"/>
          <w:b/>
          <w:i/>
          <w:sz w:val="24"/>
        </w:rPr>
      </w:pPr>
    </w:p>
    <w:p w:rsidR="00132FAE" w:rsidRPr="00353986" w:rsidRDefault="00353986" w:rsidP="00132FAE">
      <w:pPr>
        <w:adjustRightInd w:val="0"/>
        <w:snapToGrid w:val="0"/>
        <w:spacing w:line="360" w:lineRule="auto"/>
        <w:rPr>
          <w:rFonts w:ascii="Book Antiqua" w:hAnsi="Book Antiqua"/>
          <w:b/>
          <w:i/>
          <w:sz w:val="24"/>
        </w:rPr>
      </w:pPr>
      <w:r>
        <w:rPr>
          <w:rFonts w:ascii="Book Antiqua" w:hAnsi="Book Antiqua"/>
          <w:b/>
          <w:i/>
          <w:sz w:val="24"/>
        </w:rPr>
        <w:br w:type="page"/>
      </w:r>
      <w:r w:rsidR="00132FAE" w:rsidRPr="00132FAE">
        <w:rPr>
          <w:rFonts w:ascii="Book Antiqua" w:hAnsi="Book Antiqua"/>
          <w:b/>
          <w:sz w:val="24"/>
        </w:rPr>
        <w:lastRenderedPageBreak/>
        <w:t>Table 2 Serotoxin levels in the two groups</w:t>
      </w:r>
    </w:p>
    <w:tbl>
      <w:tblPr>
        <w:tblW w:w="5830" w:type="pct"/>
        <w:jc w:val="center"/>
        <w:tblLook w:val="01E0" w:firstRow="1" w:lastRow="1" w:firstColumn="1" w:lastColumn="1" w:noHBand="0" w:noVBand="0"/>
      </w:tblPr>
      <w:tblGrid>
        <w:gridCol w:w="1651"/>
        <w:gridCol w:w="2125"/>
        <w:gridCol w:w="2125"/>
        <w:gridCol w:w="2158"/>
        <w:gridCol w:w="1878"/>
      </w:tblGrid>
      <w:tr w:rsidR="00132FAE" w:rsidRPr="00132FAE" w:rsidTr="0080249A">
        <w:trPr>
          <w:jc w:val="center"/>
        </w:trPr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FAE" w:rsidRPr="00132FAE" w:rsidRDefault="00132FAE" w:rsidP="0080249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sz w:val="24"/>
              </w:rPr>
            </w:pPr>
            <w:r w:rsidRPr="00132FAE">
              <w:rPr>
                <w:rFonts w:ascii="Book Antiqua" w:hAnsi="Book Antiqua"/>
                <w:b/>
                <w:sz w:val="24"/>
              </w:rPr>
              <w:t>Group</w:t>
            </w:r>
          </w:p>
        </w:tc>
        <w:tc>
          <w:tcPr>
            <w:tcW w:w="10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FAE" w:rsidRPr="00132FAE" w:rsidRDefault="00132FAE" w:rsidP="0080249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sz w:val="24"/>
              </w:rPr>
            </w:pPr>
            <w:r w:rsidRPr="00132FAE">
              <w:rPr>
                <w:rFonts w:ascii="Book Antiqua" w:hAnsi="Book Antiqua"/>
                <w:b/>
                <w:kern w:val="0"/>
                <w:sz w:val="24"/>
              </w:rPr>
              <w:t xml:space="preserve">Parathyroid hormone </w:t>
            </w:r>
            <w:r w:rsidRPr="00132FAE">
              <w:rPr>
                <w:rFonts w:ascii="Book Antiqua" w:hAnsi="Book Antiqua"/>
                <w:b/>
                <w:sz w:val="24"/>
              </w:rPr>
              <w:t>(</w:t>
            </w:r>
            <w:proofErr w:type="spellStart"/>
            <w:r w:rsidRPr="00132FAE">
              <w:rPr>
                <w:rFonts w:ascii="Book Antiqua" w:hAnsi="Book Antiqua"/>
                <w:b/>
                <w:sz w:val="24"/>
              </w:rPr>
              <w:t>pg</w:t>
            </w:r>
            <w:proofErr w:type="spellEnd"/>
            <w:r w:rsidRPr="00132FAE">
              <w:rPr>
                <w:rFonts w:ascii="Book Antiqua" w:hAnsi="Book Antiqua"/>
                <w:b/>
                <w:sz w:val="24"/>
              </w:rPr>
              <w:t>/m</w:t>
            </w:r>
            <w:r w:rsidR="00EC44F7" w:rsidRPr="00132FAE">
              <w:rPr>
                <w:rFonts w:ascii="Book Antiqua" w:hAnsi="Book Antiqua"/>
                <w:b/>
                <w:sz w:val="24"/>
              </w:rPr>
              <w:t>L</w:t>
            </w:r>
            <w:r w:rsidRPr="00132FAE">
              <w:rPr>
                <w:rFonts w:ascii="Book Antiqua" w:hAnsi="Book Antiqua"/>
                <w:b/>
                <w:sz w:val="24"/>
              </w:rPr>
              <w:t>)</w:t>
            </w:r>
          </w:p>
        </w:tc>
        <w:tc>
          <w:tcPr>
            <w:tcW w:w="10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FAE" w:rsidRPr="00132FAE" w:rsidRDefault="00132FAE" w:rsidP="0080249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sz w:val="24"/>
              </w:rPr>
            </w:pPr>
            <w:r w:rsidRPr="00132FAE">
              <w:rPr>
                <w:rFonts w:ascii="Book Antiqua" w:hAnsi="Book Antiqua"/>
                <w:b/>
                <w:kern w:val="0"/>
                <w:sz w:val="24"/>
              </w:rPr>
              <w:t xml:space="preserve">β2-microglobulin </w:t>
            </w:r>
            <w:r w:rsidRPr="00132FAE">
              <w:rPr>
                <w:rFonts w:ascii="Book Antiqua" w:hAnsi="Book Antiqua"/>
                <w:b/>
                <w:sz w:val="24"/>
              </w:rPr>
              <w:t>(mg/L)</w:t>
            </w:r>
          </w:p>
        </w:tc>
        <w:tc>
          <w:tcPr>
            <w:tcW w:w="10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FAE" w:rsidRPr="00132FAE" w:rsidRDefault="00132FAE" w:rsidP="0080249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sz w:val="24"/>
              </w:rPr>
            </w:pPr>
            <w:r w:rsidRPr="00132FAE">
              <w:rPr>
                <w:rFonts w:ascii="Book Antiqua" w:hAnsi="Book Antiqua"/>
                <w:b/>
                <w:kern w:val="0"/>
                <w:sz w:val="24"/>
              </w:rPr>
              <w:t xml:space="preserve">Serum cystatin C </w:t>
            </w:r>
            <w:r w:rsidRPr="00132FAE">
              <w:rPr>
                <w:rFonts w:ascii="Book Antiqua" w:hAnsi="Book Antiqua"/>
                <w:b/>
                <w:sz w:val="24"/>
              </w:rPr>
              <w:t>(mg/L)</w:t>
            </w: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FAE" w:rsidRPr="00132FAE" w:rsidRDefault="00132FAE" w:rsidP="0080249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sz w:val="24"/>
              </w:rPr>
            </w:pPr>
            <w:r w:rsidRPr="00132FAE">
              <w:rPr>
                <w:rFonts w:ascii="Book Antiqua" w:hAnsi="Book Antiqua"/>
                <w:b/>
                <w:kern w:val="0"/>
                <w:sz w:val="24"/>
              </w:rPr>
              <w:t xml:space="preserve">Blood urea nitrogen </w:t>
            </w:r>
            <w:r w:rsidRPr="00132FAE">
              <w:rPr>
                <w:rFonts w:ascii="Book Antiqua" w:hAnsi="Book Antiqua"/>
                <w:b/>
                <w:sz w:val="24"/>
              </w:rPr>
              <w:t>(mmol/L)</w:t>
            </w:r>
          </w:p>
        </w:tc>
      </w:tr>
      <w:tr w:rsidR="00132FAE" w:rsidRPr="00132FAE" w:rsidTr="0080249A">
        <w:trPr>
          <w:jc w:val="center"/>
        </w:trPr>
        <w:tc>
          <w:tcPr>
            <w:tcW w:w="830" w:type="pct"/>
            <w:tcBorders>
              <w:top w:val="single" w:sz="4" w:space="0" w:color="auto"/>
            </w:tcBorders>
            <w:vAlign w:val="center"/>
          </w:tcPr>
          <w:p w:rsidR="00132FAE" w:rsidRPr="00132FAE" w:rsidRDefault="00132FAE" w:rsidP="0043216B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</w:rPr>
            </w:pPr>
            <w:r w:rsidRPr="00132FAE">
              <w:rPr>
                <w:rFonts w:ascii="Book Antiqua" w:hAnsi="Book Antiqua"/>
                <w:sz w:val="24"/>
              </w:rPr>
              <w:t xml:space="preserve">Control 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vAlign w:val="center"/>
          </w:tcPr>
          <w:p w:rsidR="00132FAE" w:rsidRPr="00132FAE" w:rsidRDefault="00132FAE" w:rsidP="0080249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</w:rPr>
            </w:pPr>
            <w:r w:rsidRPr="00132FAE">
              <w:rPr>
                <w:rFonts w:ascii="Book Antiqua" w:hAnsi="Book Antiqua"/>
                <w:sz w:val="24"/>
              </w:rPr>
              <w:t>526.54</w:t>
            </w:r>
            <w:r w:rsidR="00AF640A">
              <w:rPr>
                <w:rFonts w:ascii="Book Antiqua" w:hAnsi="Book Antiqua" w:hint="eastAsia"/>
                <w:sz w:val="24"/>
              </w:rPr>
              <w:t xml:space="preserve"> </w:t>
            </w:r>
            <w:r w:rsidRPr="00132FAE">
              <w:rPr>
                <w:rFonts w:ascii="Book Antiqua" w:hAnsi="Book Antiqua"/>
                <w:sz w:val="24"/>
              </w:rPr>
              <w:t>±</w:t>
            </w:r>
            <w:r w:rsidR="00AF640A">
              <w:rPr>
                <w:rFonts w:ascii="Book Antiqua" w:hAnsi="Book Antiqua" w:hint="eastAsia"/>
                <w:sz w:val="24"/>
              </w:rPr>
              <w:t xml:space="preserve"> </w:t>
            </w:r>
            <w:r w:rsidRPr="00132FAE">
              <w:rPr>
                <w:rFonts w:ascii="Book Antiqua" w:hAnsi="Book Antiqua"/>
                <w:sz w:val="24"/>
              </w:rPr>
              <w:t>20.65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vAlign w:val="center"/>
          </w:tcPr>
          <w:p w:rsidR="00132FAE" w:rsidRPr="00132FAE" w:rsidRDefault="00132FAE" w:rsidP="0080249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</w:rPr>
            </w:pPr>
            <w:r w:rsidRPr="00132FAE">
              <w:rPr>
                <w:rFonts w:ascii="Book Antiqua" w:hAnsi="Book Antiqua"/>
                <w:sz w:val="24"/>
              </w:rPr>
              <w:t>10.54</w:t>
            </w:r>
            <w:r w:rsidR="00AF640A">
              <w:rPr>
                <w:rFonts w:ascii="Book Antiqua" w:hAnsi="Book Antiqua" w:hint="eastAsia"/>
                <w:sz w:val="24"/>
              </w:rPr>
              <w:t xml:space="preserve"> </w:t>
            </w:r>
            <w:r w:rsidRPr="00132FAE">
              <w:rPr>
                <w:rFonts w:ascii="Book Antiqua" w:hAnsi="Book Antiqua"/>
                <w:sz w:val="24"/>
              </w:rPr>
              <w:t>±</w:t>
            </w:r>
            <w:r w:rsidR="00AF640A">
              <w:rPr>
                <w:rFonts w:ascii="Book Antiqua" w:hAnsi="Book Antiqua" w:hint="eastAsia"/>
                <w:sz w:val="24"/>
              </w:rPr>
              <w:t xml:space="preserve"> </w:t>
            </w:r>
            <w:r w:rsidRPr="00132FAE">
              <w:rPr>
                <w:rFonts w:ascii="Book Antiqua" w:hAnsi="Book Antiqua"/>
                <w:sz w:val="24"/>
              </w:rPr>
              <w:t>1.69</w:t>
            </w:r>
          </w:p>
        </w:tc>
        <w:tc>
          <w:tcPr>
            <w:tcW w:w="1086" w:type="pct"/>
            <w:tcBorders>
              <w:top w:val="single" w:sz="4" w:space="0" w:color="auto"/>
            </w:tcBorders>
            <w:vAlign w:val="center"/>
          </w:tcPr>
          <w:p w:rsidR="00132FAE" w:rsidRPr="00132FAE" w:rsidRDefault="00132FAE" w:rsidP="0080249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</w:rPr>
            </w:pPr>
            <w:r w:rsidRPr="00132FAE">
              <w:rPr>
                <w:rFonts w:ascii="Book Antiqua" w:hAnsi="Book Antiqua"/>
                <w:sz w:val="24"/>
              </w:rPr>
              <w:t>3.58</w:t>
            </w:r>
            <w:r w:rsidR="00AF640A">
              <w:rPr>
                <w:rFonts w:ascii="Book Antiqua" w:hAnsi="Book Antiqua" w:hint="eastAsia"/>
                <w:sz w:val="24"/>
              </w:rPr>
              <w:t xml:space="preserve"> </w:t>
            </w:r>
            <w:r w:rsidRPr="00132FAE">
              <w:rPr>
                <w:rFonts w:ascii="Book Antiqua" w:hAnsi="Book Antiqua"/>
                <w:sz w:val="24"/>
              </w:rPr>
              <w:t>±</w:t>
            </w:r>
            <w:r w:rsidR="00AF640A">
              <w:rPr>
                <w:rFonts w:ascii="Book Antiqua" w:hAnsi="Book Antiqua" w:hint="eastAsia"/>
                <w:sz w:val="24"/>
              </w:rPr>
              <w:t xml:space="preserve"> </w:t>
            </w:r>
            <w:r w:rsidRPr="00132FAE">
              <w:rPr>
                <w:rFonts w:ascii="Book Antiqua" w:hAnsi="Book Antiqua"/>
                <w:sz w:val="24"/>
              </w:rPr>
              <w:t>0.36</w:t>
            </w:r>
          </w:p>
        </w:tc>
        <w:tc>
          <w:tcPr>
            <w:tcW w:w="945" w:type="pct"/>
            <w:tcBorders>
              <w:top w:val="single" w:sz="4" w:space="0" w:color="auto"/>
            </w:tcBorders>
            <w:vAlign w:val="center"/>
          </w:tcPr>
          <w:p w:rsidR="00132FAE" w:rsidRPr="00132FAE" w:rsidRDefault="00132FAE" w:rsidP="0080249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</w:rPr>
            </w:pPr>
            <w:r w:rsidRPr="00132FAE">
              <w:rPr>
                <w:rFonts w:ascii="Book Antiqua" w:hAnsi="Book Antiqua"/>
                <w:sz w:val="24"/>
              </w:rPr>
              <w:t>20.46</w:t>
            </w:r>
            <w:r w:rsidR="00AF640A">
              <w:rPr>
                <w:rFonts w:ascii="Book Antiqua" w:hAnsi="Book Antiqua" w:hint="eastAsia"/>
                <w:sz w:val="24"/>
              </w:rPr>
              <w:t xml:space="preserve"> </w:t>
            </w:r>
            <w:r w:rsidRPr="00132FAE">
              <w:rPr>
                <w:rFonts w:ascii="Book Antiqua" w:hAnsi="Book Antiqua"/>
                <w:sz w:val="24"/>
              </w:rPr>
              <w:t>±</w:t>
            </w:r>
            <w:r w:rsidR="00AF640A">
              <w:rPr>
                <w:rFonts w:ascii="Book Antiqua" w:hAnsi="Book Antiqua" w:hint="eastAsia"/>
                <w:sz w:val="24"/>
              </w:rPr>
              <w:t xml:space="preserve"> </w:t>
            </w:r>
            <w:r w:rsidRPr="00132FAE">
              <w:rPr>
                <w:rFonts w:ascii="Book Antiqua" w:hAnsi="Book Antiqua"/>
                <w:sz w:val="24"/>
              </w:rPr>
              <w:t>3.25</w:t>
            </w:r>
          </w:p>
        </w:tc>
      </w:tr>
      <w:tr w:rsidR="00132FAE" w:rsidRPr="00132FAE" w:rsidTr="0080249A">
        <w:trPr>
          <w:jc w:val="center"/>
        </w:trPr>
        <w:tc>
          <w:tcPr>
            <w:tcW w:w="830" w:type="pct"/>
            <w:vAlign w:val="center"/>
          </w:tcPr>
          <w:p w:rsidR="00132FAE" w:rsidRPr="00132FAE" w:rsidRDefault="00132FAE" w:rsidP="0043216B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</w:rPr>
            </w:pPr>
            <w:r w:rsidRPr="00132FAE">
              <w:rPr>
                <w:rFonts w:ascii="Book Antiqua" w:hAnsi="Book Antiqua"/>
                <w:sz w:val="24"/>
              </w:rPr>
              <w:t>Study</w:t>
            </w:r>
          </w:p>
        </w:tc>
        <w:tc>
          <w:tcPr>
            <w:tcW w:w="1069" w:type="pct"/>
            <w:vAlign w:val="center"/>
          </w:tcPr>
          <w:p w:rsidR="00132FAE" w:rsidRPr="00132FAE" w:rsidRDefault="00132FAE" w:rsidP="0080249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</w:rPr>
            </w:pPr>
            <w:r w:rsidRPr="00132FAE">
              <w:rPr>
                <w:rFonts w:ascii="Book Antiqua" w:hAnsi="Book Antiqua"/>
                <w:sz w:val="24"/>
              </w:rPr>
              <w:t>412.42</w:t>
            </w:r>
            <w:r w:rsidR="00AF640A">
              <w:rPr>
                <w:rFonts w:ascii="Book Antiqua" w:hAnsi="Book Antiqua" w:hint="eastAsia"/>
                <w:sz w:val="24"/>
              </w:rPr>
              <w:t xml:space="preserve"> </w:t>
            </w:r>
            <w:r w:rsidRPr="00132FAE">
              <w:rPr>
                <w:rFonts w:ascii="Book Antiqua" w:hAnsi="Book Antiqua"/>
                <w:sz w:val="24"/>
              </w:rPr>
              <w:t>±</w:t>
            </w:r>
            <w:r w:rsidR="00AF640A">
              <w:rPr>
                <w:rFonts w:ascii="Book Antiqua" w:hAnsi="Book Antiqua" w:hint="eastAsia"/>
                <w:sz w:val="24"/>
              </w:rPr>
              <w:t xml:space="preserve"> </w:t>
            </w:r>
            <w:r w:rsidRPr="00132FAE">
              <w:rPr>
                <w:rFonts w:ascii="Book Antiqua" w:hAnsi="Book Antiqua"/>
                <w:sz w:val="24"/>
              </w:rPr>
              <w:t>13.42</w:t>
            </w:r>
          </w:p>
        </w:tc>
        <w:tc>
          <w:tcPr>
            <w:tcW w:w="1069" w:type="pct"/>
            <w:vAlign w:val="center"/>
          </w:tcPr>
          <w:p w:rsidR="00132FAE" w:rsidRPr="00132FAE" w:rsidRDefault="00132FAE" w:rsidP="0080249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</w:rPr>
            </w:pPr>
            <w:r w:rsidRPr="00132FAE">
              <w:rPr>
                <w:rFonts w:ascii="Book Antiqua" w:hAnsi="Book Antiqua"/>
                <w:sz w:val="24"/>
              </w:rPr>
              <w:t>10.43</w:t>
            </w:r>
            <w:r w:rsidR="00AF640A">
              <w:rPr>
                <w:rFonts w:ascii="Book Antiqua" w:hAnsi="Book Antiqua" w:hint="eastAsia"/>
                <w:sz w:val="24"/>
              </w:rPr>
              <w:t xml:space="preserve"> </w:t>
            </w:r>
            <w:r w:rsidRPr="00132FAE">
              <w:rPr>
                <w:rFonts w:ascii="Book Antiqua" w:hAnsi="Book Antiqua"/>
                <w:sz w:val="24"/>
              </w:rPr>
              <w:t>±</w:t>
            </w:r>
            <w:r w:rsidR="00AF640A">
              <w:rPr>
                <w:rFonts w:ascii="Book Antiqua" w:hAnsi="Book Antiqua" w:hint="eastAsia"/>
                <w:sz w:val="24"/>
              </w:rPr>
              <w:t xml:space="preserve"> </w:t>
            </w:r>
            <w:r w:rsidRPr="00132FAE">
              <w:rPr>
                <w:rFonts w:ascii="Book Antiqua" w:hAnsi="Book Antiqua"/>
                <w:sz w:val="24"/>
              </w:rPr>
              <w:t>1.68</w:t>
            </w:r>
          </w:p>
        </w:tc>
        <w:tc>
          <w:tcPr>
            <w:tcW w:w="1086" w:type="pct"/>
            <w:vAlign w:val="center"/>
          </w:tcPr>
          <w:p w:rsidR="00132FAE" w:rsidRPr="00132FAE" w:rsidRDefault="00132FAE" w:rsidP="0080249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</w:rPr>
            </w:pPr>
            <w:r w:rsidRPr="00132FAE">
              <w:rPr>
                <w:rFonts w:ascii="Book Antiqua" w:hAnsi="Book Antiqua"/>
                <w:sz w:val="24"/>
              </w:rPr>
              <w:t>2.21</w:t>
            </w:r>
            <w:r w:rsidR="00AF640A">
              <w:rPr>
                <w:rFonts w:ascii="Book Antiqua" w:hAnsi="Book Antiqua" w:hint="eastAsia"/>
                <w:sz w:val="24"/>
              </w:rPr>
              <w:t xml:space="preserve"> </w:t>
            </w:r>
            <w:r w:rsidRPr="00132FAE">
              <w:rPr>
                <w:rFonts w:ascii="Book Antiqua" w:hAnsi="Book Antiqua"/>
                <w:sz w:val="24"/>
              </w:rPr>
              <w:t>±</w:t>
            </w:r>
            <w:r w:rsidR="00AF640A">
              <w:rPr>
                <w:rFonts w:ascii="Book Antiqua" w:hAnsi="Book Antiqua" w:hint="eastAsia"/>
                <w:sz w:val="24"/>
              </w:rPr>
              <w:t xml:space="preserve"> </w:t>
            </w:r>
            <w:r w:rsidRPr="00132FAE">
              <w:rPr>
                <w:rFonts w:ascii="Book Antiqua" w:hAnsi="Book Antiqua"/>
                <w:sz w:val="24"/>
              </w:rPr>
              <w:t>0.23</w:t>
            </w:r>
          </w:p>
        </w:tc>
        <w:tc>
          <w:tcPr>
            <w:tcW w:w="945" w:type="pct"/>
            <w:vAlign w:val="center"/>
          </w:tcPr>
          <w:p w:rsidR="00132FAE" w:rsidRPr="00132FAE" w:rsidRDefault="00132FAE" w:rsidP="0080249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</w:rPr>
            </w:pPr>
            <w:r w:rsidRPr="00132FAE">
              <w:rPr>
                <w:rFonts w:ascii="Book Antiqua" w:hAnsi="Book Antiqua"/>
                <w:sz w:val="24"/>
              </w:rPr>
              <w:t>20.54</w:t>
            </w:r>
            <w:r w:rsidR="00AF640A">
              <w:rPr>
                <w:rFonts w:ascii="Book Antiqua" w:hAnsi="Book Antiqua" w:hint="eastAsia"/>
                <w:sz w:val="24"/>
              </w:rPr>
              <w:t xml:space="preserve"> </w:t>
            </w:r>
            <w:r w:rsidRPr="00132FAE">
              <w:rPr>
                <w:rFonts w:ascii="Book Antiqua" w:hAnsi="Book Antiqua"/>
                <w:sz w:val="24"/>
              </w:rPr>
              <w:t>±</w:t>
            </w:r>
            <w:r w:rsidR="00AF640A">
              <w:rPr>
                <w:rFonts w:ascii="Book Antiqua" w:hAnsi="Book Antiqua" w:hint="eastAsia"/>
                <w:sz w:val="24"/>
              </w:rPr>
              <w:t xml:space="preserve"> </w:t>
            </w:r>
            <w:r w:rsidRPr="00132FAE">
              <w:rPr>
                <w:rFonts w:ascii="Book Antiqua" w:hAnsi="Book Antiqua"/>
                <w:sz w:val="24"/>
              </w:rPr>
              <w:t>3.16</w:t>
            </w:r>
          </w:p>
        </w:tc>
      </w:tr>
      <w:tr w:rsidR="00132FAE" w:rsidRPr="00132FAE" w:rsidTr="0080249A">
        <w:trPr>
          <w:jc w:val="center"/>
        </w:trPr>
        <w:tc>
          <w:tcPr>
            <w:tcW w:w="830" w:type="pct"/>
            <w:vAlign w:val="center"/>
          </w:tcPr>
          <w:p w:rsidR="00132FAE" w:rsidRPr="00132FAE" w:rsidRDefault="00132FAE" w:rsidP="0080249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</w:rPr>
            </w:pPr>
            <w:r w:rsidRPr="00132FAE">
              <w:rPr>
                <w:rFonts w:ascii="Book Antiqua" w:hAnsi="Book Antiqua"/>
                <w:i/>
                <w:sz w:val="24"/>
              </w:rPr>
              <w:t>t</w:t>
            </w:r>
          </w:p>
        </w:tc>
        <w:tc>
          <w:tcPr>
            <w:tcW w:w="1069" w:type="pct"/>
            <w:vAlign w:val="center"/>
          </w:tcPr>
          <w:p w:rsidR="00132FAE" w:rsidRPr="00132FAE" w:rsidRDefault="00132FAE" w:rsidP="0080249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</w:rPr>
            </w:pPr>
            <w:r w:rsidRPr="00132FAE">
              <w:rPr>
                <w:rFonts w:ascii="Book Antiqua" w:hAnsi="Book Antiqua"/>
                <w:sz w:val="24"/>
              </w:rPr>
              <w:t>26.619</w:t>
            </w:r>
          </w:p>
        </w:tc>
        <w:tc>
          <w:tcPr>
            <w:tcW w:w="1069" w:type="pct"/>
            <w:vAlign w:val="center"/>
          </w:tcPr>
          <w:p w:rsidR="00132FAE" w:rsidRPr="00132FAE" w:rsidRDefault="00132FAE" w:rsidP="0080249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</w:rPr>
            </w:pPr>
            <w:r w:rsidRPr="00132FAE">
              <w:rPr>
                <w:rFonts w:ascii="Book Antiqua" w:hAnsi="Book Antiqua"/>
                <w:sz w:val="24"/>
              </w:rPr>
              <w:t>0.265</w:t>
            </w:r>
          </w:p>
        </w:tc>
        <w:tc>
          <w:tcPr>
            <w:tcW w:w="1086" w:type="pct"/>
            <w:vAlign w:val="center"/>
          </w:tcPr>
          <w:p w:rsidR="00132FAE" w:rsidRPr="00132FAE" w:rsidRDefault="00132FAE" w:rsidP="0080249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</w:rPr>
            </w:pPr>
            <w:r w:rsidRPr="00132FAE">
              <w:rPr>
                <w:rFonts w:ascii="Book Antiqua" w:hAnsi="Book Antiqua"/>
                <w:sz w:val="24"/>
              </w:rPr>
              <w:t>18.422</w:t>
            </w:r>
          </w:p>
        </w:tc>
        <w:tc>
          <w:tcPr>
            <w:tcW w:w="945" w:type="pct"/>
            <w:vAlign w:val="center"/>
          </w:tcPr>
          <w:p w:rsidR="00132FAE" w:rsidRPr="00132FAE" w:rsidRDefault="00132FAE" w:rsidP="0080249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</w:rPr>
            </w:pPr>
            <w:r w:rsidRPr="00132FAE">
              <w:rPr>
                <w:rFonts w:ascii="Book Antiqua" w:hAnsi="Book Antiqua"/>
                <w:sz w:val="24"/>
              </w:rPr>
              <w:t>-0.101</w:t>
            </w:r>
          </w:p>
        </w:tc>
      </w:tr>
      <w:tr w:rsidR="00132FAE" w:rsidRPr="00132FAE" w:rsidTr="0080249A">
        <w:trPr>
          <w:jc w:val="center"/>
        </w:trPr>
        <w:tc>
          <w:tcPr>
            <w:tcW w:w="830" w:type="pct"/>
            <w:tcBorders>
              <w:bottom w:val="single" w:sz="4" w:space="0" w:color="auto"/>
            </w:tcBorders>
          </w:tcPr>
          <w:p w:rsidR="00132FAE" w:rsidRPr="00132FAE" w:rsidRDefault="00132FAE" w:rsidP="0080249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</w:rPr>
            </w:pPr>
            <w:r w:rsidRPr="00132FAE">
              <w:rPr>
                <w:rFonts w:ascii="Book Antiqua" w:hAnsi="Book Antiqua"/>
                <w:i/>
                <w:sz w:val="24"/>
              </w:rPr>
              <w:t>P</w:t>
            </w:r>
            <w:r w:rsidR="00AF640A">
              <w:rPr>
                <w:rFonts w:ascii="Book Antiqua" w:hAnsi="Book Antiqua" w:hint="eastAsia"/>
                <w:i/>
                <w:sz w:val="24"/>
              </w:rPr>
              <w:t xml:space="preserve"> </w:t>
            </w:r>
            <w:r w:rsidR="00AF640A" w:rsidRPr="00A54AD5">
              <w:rPr>
                <w:rFonts w:ascii="Book Antiqua" w:hAnsi="Book Antiqua" w:hint="eastAsia"/>
                <w:sz w:val="24"/>
              </w:rPr>
              <w:t>value</w:t>
            </w:r>
          </w:p>
        </w:tc>
        <w:tc>
          <w:tcPr>
            <w:tcW w:w="1069" w:type="pct"/>
            <w:tcBorders>
              <w:bottom w:val="single" w:sz="4" w:space="0" w:color="auto"/>
            </w:tcBorders>
            <w:vAlign w:val="center"/>
          </w:tcPr>
          <w:p w:rsidR="00132FAE" w:rsidRPr="00132FAE" w:rsidRDefault="00132FAE" w:rsidP="0080249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</w:rPr>
            </w:pPr>
            <w:r w:rsidRPr="00132FAE">
              <w:rPr>
                <w:rFonts w:ascii="Book Antiqua" w:hAnsi="Book Antiqua"/>
                <w:sz w:val="24"/>
              </w:rPr>
              <w:t>0.000</w:t>
            </w:r>
          </w:p>
        </w:tc>
        <w:tc>
          <w:tcPr>
            <w:tcW w:w="1069" w:type="pct"/>
            <w:tcBorders>
              <w:bottom w:val="single" w:sz="4" w:space="0" w:color="auto"/>
            </w:tcBorders>
            <w:vAlign w:val="center"/>
          </w:tcPr>
          <w:p w:rsidR="00132FAE" w:rsidRPr="00132FAE" w:rsidRDefault="00132FAE" w:rsidP="0080249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</w:rPr>
            </w:pPr>
            <w:r w:rsidRPr="00132FAE">
              <w:rPr>
                <w:rFonts w:ascii="Book Antiqua" w:hAnsi="Book Antiqua"/>
                <w:sz w:val="24"/>
              </w:rPr>
              <w:t>0.792</w:t>
            </w:r>
          </w:p>
        </w:tc>
        <w:tc>
          <w:tcPr>
            <w:tcW w:w="1086" w:type="pct"/>
            <w:tcBorders>
              <w:bottom w:val="single" w:sz="4" w:space="0" w:color="auto"/>
            </w:tcBorders>
            <w:vAlign w:val="center"/>
          </w:tcPr>
          <w:p w:rsidR="00132FAE" w:rsidRPr="00132FAE" w:rsidRDefault="00132FAE" w:rsidP="0080249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</w:rPr>
            </w:pPr>
            <w:r w:rsidRPr="00132FAE">
              <w:rPr>
                <w:rFonts w:ascii="Book Antiqua" w:hAnsi="Book Antiqua"/>
                <w:sz w:val="24"/>
              </w:rPr>
              <w:t>0.000</w:t>
            </w:r>
          </w:p>
        </w:tc>
        <w:tc>
          <w:tcPr>
            <w:tcW w:w="945" w:type="pct"/>
            <w:tcBorders>
              <w:bottom w:val="single" w:sz="4" w:space="0" w:color="auto"/>
            </w:tcBorders>
            <w:vAlign w:val="center"/>
          </w:tcPr>
          <w:p w:rsidR="00132FAE" w:rsidRPr="00132FAE" w:rsidRDefault="00132FAE" w:rsidP="0080249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</w:rPr>
            </w:pPr>
            <w:r w:rsidRPr="00132FAE">
              <w:rPr>
                <w:rFonts w:ascii="Book Antiqua" w:hAnsi="Book Antiqua"/>
                <w:sz w:val="24"/>
              </w:rPr>
              <w:t>0.920</w:t>
            </w:r>
          </w:p>
        </w:tc>
      </w:tr>
    </w:tbl>
    <w:p w:rsidR="00353986" w:rsidRDefault="00353986" w:rsidP="00F45F25">
      <w:pPr>
        <w:adjustRightInd w:val="0"/>
        <w:snapToGrid w:val="0"/>
        <w:spacing w:line="360" w:lineRule="auto"/>
        <w:rPr>
          <w:rFonts w:ascii="Book Antiqua" w:hAnsi="Book Antiqua"/>
          <w:b/>
          <w:sz w:val="24"/>
        </w:rPr>
      </w:pPr>
    </w:p>
    <w:p w:rsidR="00F45F25" w:rsidRPr="00132FAE" w:rsidRDefault="00353986" w:rsidP="00F45F25">
      <w:pPr>
        <w:adjustRightInd w:val="0"/>
        <w:snapToGrid w:val="0"/>
        <w:spacing w:line="360" w:lineRule="auto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br w:type="page"/>
      </w:r>
      <w:r w:rsidR="00F45F25" w:rsidRPr="00132FAE">
        <w:rPr>
          <w:rFonts w:ascii="Book Antiqua" w:hAnsi="Book Antiqua"/>
          <w:b/>
          <w:sz w:val="24"/>
        </w:rPr>
        <w:lastRenderedPageBreak/>
        <w:t>Table 3 Complications in the two groups</w:t>
      </w:r>
      <w:r w:rsidR="00AF640A">
        <w:rPr>
          <w:rFonts w:ascii="Book Antiqua" w:hAnsi="Book Antiqua" w:hint="eastAsia"/>
          <w:b/>
          <w:sz w:val="24"/>
        </w:rPr>
        <w:t>,</w:t>
      </w:r>
      <w:r w:rsidR="00F45F25" w:rsidRPr="00132FAE">
        <w:rPr>
          <w:rFonts w:ascii="Book Antiqua" w:hAnsi="Book Antiqua"/>
          <w:b/>
          <w:sz w:val="24"/>
        </w:rPr>
        <w:t xml:space="preserve"> </w:t>
      </w:r>
      <w:r w:rsidR="00F45F25" w:rsidRPr="00132FAE">
        <w:rPr>
          <w:rFonts w:ascii="Book Antiqua" w:hAnsi="Book Antiqua"/>
          <w:b/>
          <w:i/>
          <w:sz w:val="24"/>
        </w:rPr>
        <w:t>n</w:t>
      </w:r>
      <w:r w:rsidR="00F45F25" w:rsidRPr="00132FAE">
        <w:rPr>
          <w:rFonts w:ascii="Book Antiqua" w:hAnsi="Book Antiqua"/>
          <w:b/>
          <w:sz w:val="24"/>
        </w:rPr>
        <w:t xml:space="preserve"> (%)</w:t>
      </w:r>
    </w:p>
    <w:tbl>
      <w:tblPr>
        <w:tblW w:w="5103" w:type="pct"/>
        <w:jc w:val="center"/>
        <w:tblInd w:w="-176" w:type="dxa"/>
        <w:tblLook w:val="01E0" w:firstRow="1" w:lastRow="1" w:firstColumn="1" w:lastColumn="1" w:noHBand="0" w:noVBand="0"/>
      </w:tblPr>
      <w:tblGrid>
        <w:gridCol w:w="1559"/>
        <w:gridCol w:w="1383"/>
        <w:gridCol w:w="1381"/>
        <w:gridCol w:w="1613"/>
        <w:gridCol w:w="1381"/>
        <w:gridCol w:w="1381"/>
      </w:tblGrid>
      <w:tr w:rsidR="00F45F25" w:rsidRPr="00132FAE" w:rsidTr="00D93C4D">
        <w:trPr>
          <w:jc w:val="center"/>
        </w:trPr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F25" w:rsidRPr="00132FAE" w:rsidRDefault="00F45F25" w:rsidP="0080249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sz w:val="24"/>
              </w:rPr>
            </w:pPr>
            <w:r w:rsidRPr="00132FAE">
              <w:rPr>
                <w:rFonts w:ascii="Book Antiqua" w:hAnsi="Book Antiqua"/>
                <w:b/>
                <w:sz w:val="24"/>
              </w:rPr>
              <w:t>Group</w:t>
            </w:r>
          </w:p>
        </w:tc>
        <w:tc>
          <w:tcPr>
            <w:tcW w:w="7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F25" w:rsidRPr="00132FAE" w:rsidRDefault="00F45F25" w:rsidP="0080249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sz w:val="24"/>
              </w:rPr>
            </w:pPr>
            <w:r w:rsidRPr="00132FAE">
              <w:rPr>
                <w:rFonts w:ascii="Book Antiqua" w:hAnsi="Book Antiqua"/>
                <w:b/>
                <w:sz w:val="24"/>
              </w:rPr>
              <w:t>Fatigue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F25" w:rsidRPr="00132FAE" w:rsidRDefault="00F45F25" w:rsidP="0080249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sz w:val="24"/>
              </w:rPr>
            </w:pPr>
            <w:r w:rsidRPr="00132FAE">
              <w:rPr>
                <w:rFonts w:ascii="Book Antiqua" w:hAnsi="Book Antiqua"/>
                <w:b/>
                <w:sz w:val="24"/>
              </w:rPr>
              <w:t>Muscle spasm</w:t>
            </w:r>
          </w:p>
        </w:tc>
        <w:tc>
          <w:tcPr>
            <w:tcW w:w="9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F25" w:rsidRPr="00132FAE" w:rsidRDefault="00F45F25" w:rsidP="0080249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sz w:val="24"/>
              </w:rPr>
            </w:pPr>
            <w:r w:rsidRPr="00132FAE">
              <w:rPr>
                <w:rFonts w:ascii="Book Antiqua" w:hAnsi="Book Antiqua"/>
                <w:b/>
                <w:sz w:val="24"/>
              </w:rPr>
              <w:t>Itchy skin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F25" w:rsidRPr="00132FAE" w:rsidRDefault="00F45F25" w:rsidP="0080249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sz w:val="24"/>
              </w:rPr>
            </w:pPr>
            <w:r w:rsidRPr="00132FAE">
              <w:rPr>
                <w:rFonts w:ascii="Book Antiqua" w:hAnsi="Book Antiqua"/>
                <w:b/>
                <w:sz w:val="24"/>
              </w:rPr>
              <w:t>Joint pain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</w:tcPr>
          <w:p w:rsidR="00F45F25" w:rsidRPr="00132FAE" w:rsidRDefault="00F45F25" w:rsidP="0080249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sz w:val="24"/>
              </w:rPr>
            </w:pPr>
            <w:r w:rsidRPr="00132FAE">
              <w:rPr>
                <w:rFonts w:ascii="Book Antiqua" w:hAnsi="Book Antiqua"/>
                <w:b/>
                <w:sz w:val="24"/>
              </w:rPr>
              <w:t>Overall incidence</w:t>
            </w:r>
          </w:p>
        </w:tc>
      </w:tr>
      <w:tr w:rsidR="00F45F25" w:rsidRPr="00132FAE" w:rsidTr="00D93C4D">
        <w:trPr>
          <w:jc w:val="center"/>
        </w:trPr>
        <w:tc>
          <w:tcPr>
            <w:tcW w:w="896" w:type="pct"/>
            <w:tcBorders>
              <w:top w:val="single" w:sz="4" w:space="0" w:color="auto"/>
            </w:tcBorders>
            <w:vAlign w:val="center"/>
          </w:tcPr>
          <w:p w:rsidR="00F45F25" w:rsidRPr="00132FAE" w:rsidRDefault="00F45F25" w:rsidP="0043216B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</w:rPr>
            </w:pPr>
            <w:r w:rsidRPr="00132FAE">
              <w:rPr>
                <w:rFonts w:ascii="Book Antiqua" w:hAnsi="Book Antiqua"/>
                <w:sz w:val="24"/>
              </w:rPr>
              <w:t>Control</w:t>
            </w:r>
          </w:p>
        </w:tc>
        <w:tc>
          <w:tcPr>
            <w:tcW w:w="795" w:type="pct"/>
            <w:tcBorders>
              <w:top w:val="single" w:sz="4" w:space="0" w:color="auto"/>
            </w:tcBorders>
            <w:vAlign w:val="center"/>
          </w:tcPr>
          <w:p w:rsidR="00F45F25" w:rsidRPr="00132FAE" w:rsidRDefault="00F45F25" w:rsidP="0080249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</w:rPr>
            </w:pPr>
            <w:r w:rsidRPr="00132FAE">
              <w:rPr>
                <w:rFonts w:ascii="Book Antiqua" w:hAnsi="Book Antiqua"/>
                <w:sz w:val="24"/>
              </w:rPr>
              <w:t>1</w:t>
            </w:r>
          </w:p>
        </w:tc>
        <w:tc>
          <w:tcPr>
            <w:tcW w:w="794" w:type="pct"/>
            <w:tcBorders>
              <w:top w:val="single" w:sz="4" w:space="0" w:color="auto"/>
            </w:tcBorders>
            <w:vAlign w:val="center"/>
          </w:tcPr>
          <w:p w:rsidR="00F45F25" w:rsidRPr="00132FAE" w:rsidRDefault="00F45F25" w:rsidP="0080249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</w:rPr>
            </w:pPr>
            <w:r w:rsidRPr="00132FAE">
              <w:rPr>
                <w:rFonts w:ascii="Book Antiqua" w:hAnsi="Book Antiqua"/>
                <w:sz w:val="24"/>
              </w:rPr>
              <w:t>2</w:t>
            </w:r>
          </w:p>
        </w:tc>
        <w:tc>
          <w:tcPr>
            <w:tcW w:w="927" w:type="pct"/>
            <w:tcBorders>
              <w:top w:val="single" w:sz="4" w:space="0" w:color="auto"/>
            </w:tcBorders>
            <w:vAlign w:val="center"/>
          </w:tcPr>
          <w:p w:rsidR="00F45F25" w:rsidRPr="00132FAE" w:rsidRDefault="00F45F25" w:rsidP="0080249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</w:rPr>
            </w:pPr>
            <w:r w:rsidRPr="00132FAE">
              <w:rPr>
                <w:rFonts w:ascii="Book Antiqua" w:hAnsi="Book Antiqua"/>
                <w:sz w:val="24"/>
              </w:rPr>
              <w:t>3</w:t>
            </w:r>
          </w:p>
        </w:tc>
        <w:tc>
          <w:tcPr>
            <w:tcW w:w="794" w:type="pct"/>
            <w:tcBorders>
              <w:top w:val="single" w:sz="4" w:space="0" w:color="auto"/>
            </w:tcBorders>
            <w:vAlign w:val="center"/>
          </w:tcPr>
          <w:p w:rsidR="00F45F25" w:rsidRPr="00132FAE" w:rsidRDefault="00F45F25" w:rsidP="0080249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</w:rPr>
            </w:pPr>
            <w:r w:rsidRPr="00132FAE">
              <w:rPr>
                <w:rFonts w:ascii="Book Antiqua" w:hAnsi="Book Antiqua"/>
                <w:sz w:val="24"/>
              </w:rPr>
              <w:t>1</w:t>
            </w:r>
          </w:p>
        </w:tc>
        <w:tc>
          <w:tcPr>
            <w:tcW w:w="794" w:type="pct"/>
            <w:tcBorders>
              <w:top w:val="single" w:sz="4" w:space="0" w:color="auto"/>
            </w:tcBorders>
          </w:tcPr>
          <w:p w:rsidR="00F45F25" w:rsidRPr="00132FAE" w:rsidRDefault="00F45F25" w:rsidP="0080249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</w:rPr>
            </w:pPr>
            <w:r w:rsidRPr="00132FAE">
              <w:rPr>
                <w:rFonts w:ascii="Book Antiqua" w:hAnsi="Book Antiqua"/>
                <w:sz w:val="24"/>
              </w:rPr>
              <w:t>7</w:t>
            </w:r>
            <w:r w:rsidR="00AF640A">
              <w:rPr>
                <w:rFonts w:ascii="Book Antiqua" w:hAnsi="Book Antiqua" w:hint="eastAsia"/>
                <w:sz w:val="24"/>
              </w:rPr>
              <w:t xml:space="preserve"> (</w:t>
            </w:r>
            <w:r w:rsidRPr="00132FAE">
              <w:rPr>
                <w:rFonts w:ascii="Book Antiqua" w:hAnsi="Book Antiqua"/>
                <w:sz w:val="24"/>
              </w:rPr>
              <w:t>20.00</w:t>
            </w:r>
            <w:r w:rsidR="00AF640A">
              <w:rPr>
                <w:rFonts w:ascii="Book Antiqua" w:hAnsi="Book Antiqua" w:hint="eastAsia"/>
                <w:sz w:val="24"/>
              </w:rPr>
              <w:t>)</w:t>
            </w:r>
          </w:p>
        </w:tc>
      </w:tr>
      <w:tr w:rsidR="00F45F25" w:rsidRPr="00132FAE" w:rsidTr="00D93C4D">
        <w:trPr>
          <w:jc w:val="center"/>
        </w:trPr>
        <w:tc>
          <w:tcPr>
            <w:tcW w:w="896" w:type="pct"/>
            <w:vAlign w:val="center"/>
          </w:tcPr>
          <w:p w:rsidR="00F45F25" w:rsidRPr="00132FAE" w:rsidRDefault="00F45F25" w:rsidP="0043216B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</w:rPr>
            </w:pPr>
            <w:r w:rsidRPr="00132FAE">
              <w:rPr>
                <w:rFonts w:ascii="Book Antiqua" w:hAnsi="Book Antiqua"/>
                <w:sz w:val="24"/>
              </w:rPr>
              <w:t>Study</w:t>
            </w:r>
          </w:p>
        </w:tc>
        <w:tc>
          <w:tcPr>
            <w:tcW w:w="795" w:type="pct"/>
            <w:vAlign w:val="center"/>
          </w:tcPr>
          <w:p w:rsidR="00F45F25" w:rsidRPr="00132FAE" w:rsidRDefault="00F45F25" w:rsidP="0080249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</w:rPr>
            </w:pPr>
            <w:r w:rsidRPr="00132FAE">
              <w:rPr>
                <w:rFonts w:ascii="Book Antiqua" w:hAnsi="Book Antiqua"/>
                <w:sz w:val="24"/>
              </w:rPr>
              <w:t>1</w:t>
            </w:r>
          </w:p>
        </w:tc>
        <w:tc>
          <w:tcPr>
            <w:tcW w:w="794" w:type="pct"/>
            <w:vAlign w:val="center"/>
          </w:tcPr>
          <w:p w:rsidR="00F45F25" w:rsidRPr="00132FAE" w:rsidRDefault="00F45F25" w:rsidP="0080249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</w:rPr>
            </w:pPr>
            <w:r w:rsidRPr="00132FAE">
              <w:rPr>
                <w:rFonts w:ascii="Book Antiqua" w:hAnsi="Book Antiqua"/>
                <w:sz w:val="24"/>
              </w:rPr>
              <w:t>1</w:t>
            </w:r>
          </w:p>
        </w:tc>
        <w:tc>
          <w:tcPr>
            <w:tcW w:w="927" w:type="pct"/>
            <w:vAlign w:val="center"/>
          </w:tcPr>
          <w:p w:rsidR="00F45F25" w:rsidRPr="00132FAE" w:rsidRDefault="00F45F25" w:rsidP="0080249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</w:rPr>
            </w:pPr>
            <w:r w:rsidRPr="00132FAE">
              <w:rPr>
                <w:rFonts w:ascii="Book Antiqua" w:hAnsi="Book Antiqua"/>
                <w:sz w:val="24"/>
              </w:rPr>
              <w:t>1</w:t>
            </w:r>
          </w:p>
        </w:tc>
        <w:tc>
          <w:tcPr>
            <w:tcW w:w="794" w:type="pct"/>
            <w:vAlign w:val="center"/>
          </w:tcPr>
          <w:p w:rsidR="00F45F25" w:rsidRPr="00132FAE" w:rsidRDefault="00F45F25" w:rsidP="0080249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</w:rPr>
            </w:pPr>
            <w:r w:rsidRPr="00132FAE">
              <w:rPr>
                <w:rFonts w:ascii="Book Antiqua" w:hAnsi="Book Antiqua"/>
                <w:sz w:val="24"/>
              </w:rPr>
              <w:t>0</w:t>
            </w:r>
          </w:p>
        </w:tc>
        <w:tc>
          <w:tcPr>
            <w:tcW w:w="794" w:type="pct"/>
          </w:tcPr>
          <w:p w:rsidR="00F45F25" w:rsidRPr="00132FAE" w:rsidRDefault="00F45F25" w:rsidP="0080249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</w:rPr>
            </w:pPr>
            <w:r w:rsidRPr="00132FAE">
              <w:rPr>
                <w:rFonts w:ascii="Book Antiqua" w:hAnsi="Book Antiqua"/>
                <w:sz w:val="24"/>
              </w:rPr>
              <w:t>3</w:t>
            </w:r>
            <w:r w:rsidR="00AF640A">
              <w:rPr>
                <w:rFonts w:ascii="Book Antiqua" w:hAnsi="Book Antiqua" w:hint="eastAsia"/>
                <w:sz w:val="24"/>
              </w:rPr>
              <w:t xml:space="preserve"> (</w:t>
            </w:r>
            <w:r w:rsidRPr="00132FAE">
              <w:rPr>
                <w:rFonts w:ascii="Book Antiqua" w:hAnsi="Book Antiqua"/>
                <w:sz w:val="24"/>
              </w:rPr>
              <w:t>8.57</w:t>
            </w:r>
            <w:r w:rsidR="00AF640A">
              <w:rPr>
                <w:rFonts w:ascii="Book Antiqua" w:hAnsi="Book Antiqua" w:hint="eastAsia"/>
                <w:sz w:val="24"/>
              </w:rPr>
              <w:t>)</w:t>
            </w:r>
          </w:p>
        </w:tc>
      </w:tr>
      <w:tr w:rsidR="00F45F25" w:rsidRPr="00132FAE" w:rsidTr="00D93C4D">
        <w:trPr>
          <w:jc w:val="center"/>
        </w:trPr>
        <w:tc>
          <w:tcPr>
            <w:tcW w:w="896" w:type="pct"/>
            <w:vAlign w:val="center"/>
          </w:tcPr>
          <w:p w:rsidR="00F45F25" w:rsidRPr="00132FAE" w:rsidRDefault="00F45F25" w:rsidP="0080249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</w:rPr>
            </w:pPr>
            <w:r w:rsidRPr="00132FAE">
              <w:rPr>
                <w:rFonts w:ascii="Book Antiqua" w:hAnsi="Book Antiqua"/>
                <w:i/>
                <w:sz w:val="24"/>
              </w:rPr>
              <w:t>χ</w:t>
            </w:r>
            <w:r w:rsidRPr="00132FAE">
              <w:rPr>
                <w:rFonts w:ascii="Book Antiqua" w:hAnsi="Book Antiqua"/>
                <w:i/>
                <w:sz w:val="24"/>
                <w:vertAlign w:val="superscript"/>
              </w:rPr>
              <w:t>2</w:t>
            </w:r>
          </w:p>
        </w:tc>
        <w:tc>
          <w:tcPr>
            <w:tcW w:w="795" w:type="pct"/>
            <w:vAlign w:val="center"/>
          </w:tcPr>
          <w:p w:rsidR="00F45F25" w:rsidRPr="00132FAE" w:rsidRDefault="00F45F25" w:rsidP="0080249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</w:rPr>
            </w:pPr>
            <w:r w:rsidRPr="00132FAE">
              <w:rPr>
                <w:rFonts w:ascii="Book Antiqua" w:hAnsi="Book Antiqua"/>
                <w:sz w:val="24"/>
              </w:rPr>
              <w:t>-</w:t>
            </w:r>
          </w:p>
        </w:tc>
        <w:tc>
          <w:tcPr>
            <w:tcW w:w="794" w:type="pct"/>
            <w:vAlign w:val="center"/>
          </w:tcPr>
          <w:p w:rsidR="00F45F25" w:rsidRPr="00132FAE" w:rsidRDefault="00F45F25" w:rsidP="0080249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</w:rPr>
            </w:pPr>
            <w:r w:rsidRPr="00132FAE">
              <w:rPr>
                <w:rFonts w:ascii="Book Antiqua" w:hAnsi="Book Antiqua"/>
                <w:sz w:val="24"/>
              </w:rPr>
              <w:t>-</w:t>
            </w:r>
          </w:p>
        </w:tc>
        <w:tc>
          <w:tcPr>
            <w:tcW w:w="927" w:type="pct"/>
            <w:vAlign w:val="center"/>
          </w:tcPr>
          <w:p w:rsidR="00F45F25" w:rsidRPr="00132FAE" w:rsidRDefault="00F45F25" w:rsidP="0080249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</w:rPr>
            </w:pPr>
            <w:r w:rsidRPr="00132FAE">
              <w:rPr>
                <w:rFonts w:ascii="Book Antiqua" w:hAnsi="Book Antiqua"/>
                <w:sz w:val="24"/>
              </w:rPr>
              <w:t>-</w:t>
            </w:r>
          </w:p>
        </w:tc>
        <w:tc>
          <w:tcPr>
            <w:tcW w:w="794" w:type="pct"/>
            <w:vAlign w:val="center"/>
          </w:tcPr>
          <w:p w:rsidR="00F45F25" w:rsidRPr="00132FAE" w:rsidRDefault="00F45F25" w:rsidP="0080249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</w:rPr>
            </w:pPr>
            <w:r w:rsidRPr="00132FAE">
              <w:rPr>
                <w:rFonts w:ascii="Book Antiqua" w:hAnsi="Book Antiqua"/>
                <w:sz w:val="24"/>
              </w:rPr>
              <w:t>-</w:t>
            </w:r>
          </w:p>
        </w:tc>
        <w:tc>
          <w:tcPr>
            <w:tcW w:w="794" w:type="pct"/>
          </w:tcPr>
          <w:p w:rsidR="00F45F25" w:rsidRPr="00132FAE" w:rsidRDefault="00F45F25" w:rsidP="0080249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</w:rPr>
            </w:pPr>
            <w:r w:rsidRPr="00132FAE">
              <w:rPr>
                <w:rFonts w:ascii="Book Antiqua" w:hAnsi="Book Antiqua"/>
                <w:sz w:val="24"/>
              </w:rPr>
              <w:t>5.335</w:t>
            </w:r>
          </w:p>
        </w:tc>
      </w:tr>
      <w:tr w:rsidR="00F45F25" w:rsidRPr="00132FAE" w:rsidTr="00D93C4D">
        <w:trPr>
          <w:jc w:val="center"/>
        </w:trPr>
        <w:tc>
          <w:tcPr>
            <w:tcW w:w="896" w:type="pct"/>
            <w:tcBorders>
              <w:bottom w:val="single" w:sz="4" w:space="0" w:color="auto"/>
            </w:tcBorders>
            <w:vAlign w:val="center"/>
          </w:tcPr>
          <w:p w:rsidR="00F45F25" w:rsidRPr="00132FAE" w:rsidRDefault="00F45F25" w:rsidP="0080249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</w:rPr>
            </w:pPr>
            <w:r w:rsidRPr="00132FAE">
              <w:rPr>
                <w:rFonts w:ascii="Book Antiqua" w:hAnsi="Book Antiqua"/>
                <w:i/>
                <w:sz w:val="24"/>
              </w:rPr>
              <w:t>P</w:t>
            </w:r>
            <w:r w:rsidR="00AF640A">
              <w:rPr>
                <w:rFonts w:ascii="Book Antiqua" w:hAnsi="Book Antiqua" w:hint="eastAsia"/>
                <w:i/>
                <w:sz w:val="24"/>
              </w:rPr>
              <w:t xml:space="preserve"> </w:t>
            </w:r>
            <w:r w:rsidR="00AF640A" w:rsidRPr="00A54AD5">
              <w:rPr>
                <w:rFonts w:ascii="Book Antiqua" w:hAnsi="Book Antiqua" w:hint="eastAsia"/>
                <w:sz w:val="24"/>
              </w:rPr>
              <w:t>value</w:t>
            </w:r>
          </w:p>
        </w:tc>
        <w:tc>
          <w:tcPr>
            <w:tcW w:w="795" w:type="pct"/>
            <w:tcBorders>
              <w:bottom w:val="single" w:sz="4" w:space="0" w:color="auto"/>
            </w:tcBorders>
            <w:vAlign w:val="center"/>
          </w:tcPr>
          <w:p w:rsidR="00F45F25" w:rsidRPr="00132FAE" w:rsidRDefault="00F45F25" w:rsidP="0080249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</w:rPr>
            </w:pPr>
            <w:r w:rsidRPr="00132FAE">
              <w:rPr>
                <w:rFonts w:ascii="Book Antiqua" w:hAnsi="Book Antiqua"/>
                <w:sz w:val="24"/>
              </w:rPr>
              <w:t>-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vAlign w:val="center"/>
          </w:tcPr>
          <w:p w:rsidR="00F45F25" w:rsidRPr="00132FAE" w:rsidRDefault="00F45F25" w:rsidP="0080249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</w:rPr>
            </w:pPr>
            <w:r w:rsidRPr="00132FAE">
              <w:rPr>
                <w:rFonts w:ascii="Book Antiqua" w:hAnsi="Book Antiqua"/>
                <w:sz w:val="24"/>
              </w:rPr>
              <w:t>-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vAlign w:val="center"/>
          </w:tcPr>
          <w:p w:rsidR="00F45F25" w:rsidRPr="00132FAE" w:rsidRDefault="00F45F25" w:rsidP="0080249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</w:rPr>
            </w:pPr>
            <w:r w:rsidRPr="00132FAE">
              <w:rPr>
                <w:rFonts w:ascii="Book Antiqua" w:hAnsi="Book Antiqua"/>
                <w:sz w:val="24"/>
              </w:rPr>
              <w:t>-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vAlign w:val="center"/>
          </w:tcPr>
          <w:p w:rsidR="00F45F25" w:rsidRPr="00132FAE" w:rsidRDefault="00F45F25" w:rsidP="0080249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</w:rPr>
            </w:pPr>
            <w:r w:rsidRPr="00132FAE">
              <w:rPr>
                <w:rFonts w:ascii="Book Antiqua" w:hAnsi="Book Antiqua"/>
                <w:sz w:val="24"/>
              </w:rPr>
              <w:t>-</w:t>
            </w:r>
          </w:p>
        </w:tc>
        <w:tc>
          <w:tcPr>
            <w:tcW w:w="794" w:type="pct"/>
            <w:tcBorders>
              <w:bottom w:val="single" w:sz="4" w:space="0" w:color="auto"/>
            </w:tcBorders>
          </w:tcPr>
          <w:p w:rsidR="00F45F25" w:rsidRPr="00132FAE" w:rsidRDefault="00F45F25" w:rsidP="0080249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</w:rPr>
            </w:pPr>
            <w:r w:rsidRPr="00132FAE">
              <w:rPr>
                <w:rFonts w:ascii="Book Antiqua" w:hAnsi="Book Antiqua"/>
                <w:sz w:val="24"/>
              </w:rPr>
              <w:t>0.021</w:t>
            </w:r>
          </w:p>
        </w:tc>
      </w:tr>
    </w:tbl>
    <w:p w:rsidR="00132FAE" w:rsidRPr="00132FAE" w:rsidRDefault="00132FAE" w:rsidP="00132FAE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</w:p>
    <w:sectPr w:rsidR="00132FAE" w:rsidRPr="00132F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1A3" w:rsidRDefault="005831A3" w:rsidP="00CC6C24">
      <w:r>
        <w:separator/>
      </w:r>
    </w:p>
  </w:endnote>
  <w:endnote w:type="continuationSeparator" w:id="0">
    <w:p w:rsidR="005831A3" w:rsidRDefault="005831A3" w:rsidP="00CC6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ItalicMT">
    <w:charset w:val="00"/>
    <w:family w:val="auto"/>
    <w:pitch w:val="variable"/>
    <w:sig w:usb0="E0000AFF" w:usb1="00007843" w:usb2="00000001" w:usb3="00000000" w:csb0="000001B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1A3" w:rsidRDefault="005831A3" w:rsidP="00CC6C24">
      <w:r>
        <w:separator/>
      </w:r>
    </w:p>
  </w:footnote>
  <w:footnote w:type="continuationSeparator" w:id="0">
    <w:p w:rsidR="005831A3" w:rsidRDefault="005831A3" w:rsidP="00CC6C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057"/>
    <w:rsid w:val="00006105"/>
    <w:rsid w:val="00006823"/>
    <w:rsid w:val="00012049"/>
    <w:rsid w:val="000150A9"/>
    <w:rsid w:val="00017292"/>
    <w:rsid w:val="0001770B"/>
    <w:rsid w:val="000211E9"/>
    <w:rsid w:val="00023704"/>
    <w:rsid w:val="000243C2"/>
    <w:rsid w:val="00024834"/>
    <w:rsid w:val="000350D1"/>
    <w:rsid w:val="00035A28"/>
    <w:rsid w:val="00041E26"/>
    <w:rsid w:val="000433C9"/>
    <w:rsid w:val="00045802"/>
    <w:rsid w:val="00046EAF"/>
    <w:rsid w:val="000508C4"/>
    <w:rsid w:val="000531BA"/>
    <w:rsid w:val="000549A6"/>
    <w:rsid w:val="00061B4D"/>
    <w:rsid w:val="00063330"/>
    <w:rsid w:val="000636C7"/>
    <w:rsid w:val="00085D8D"/>
    <w:rsid w:val="000875C3"/>
    <w:rsid w:val="00090E0B"/>
    <w:rsid w:val="00091D10"/>
    <w:rsid w:val="00094248"/>
    <w:rsid w:val="00096E81"/>
    <w:rsid w:val="00097F46"/>
    <w:rsid w:val="000A13FB"/>
    <w:rsid w:val="000A491F"/>
    <w:rsid w:val="000A5C5C"/>
    <w:rsid w:val="000A6A7D"/>
    <w:rsid w:val="000B222A"/>
    <w:rsid w:val="000B2F21"/>
    <w:rsid w:val="000B329F"/>
    <w:rsid w:val="000B5A22"/>
    <w:rsid w:val="000B78E6"/>
    <w:rsid w:val="000B79A8"/>
    <w:rsid w:val="000C25A6"/>
    <w:rsid w:val="000C2AA9"/>
    <w:rsid w:val="000C390D"/>
    <w:rsid w:val="000D24A5"/>
    <w:rsid w:val="000E100C"/>
    <w:rsid w:val="000E3C30"/>
    <w:rsid w:val="000E43CB"/>
    <w:rsid w:val="000F1C6F"/>
    <w:rsid w:val="001007C4"/>
    <w:rsid w:val="00103F18"/>
    <w:rsid w:val="00105006"/>
    <w:rsid w:val="00106A19"/>
    <w:rsid w:val="00112B4F"/>
    <w:rsid w:val="00112F9C"/>
    <w:rsid w:val="001163BC"/>
    <w:rsid w:val="0011716D"/>
    <w:rsid w:val="00117EBD"/>
    <w:rsid w:val="00132A23"/>
    <w:rsid w:val="00132FAE"/>
    <w:rsid w:val="00133161"/>
    <w:rsid w:val="001353C5"/>
    <w:rsid w:val="0014125C"/>
    <w:rsid w:val="0014192D"/>
    <w:rsid w:val="00141F88"/>
    <w:rsid w:val="00142001"/>
    <w:rsid w:val="00142F48"/>
    <w:rsid w:val="00145FB7"/>
    <w:rsid w:val="00146918"/>
    <w:rsid w:val="00147C66"/>
    <w:rsid w:val="00155C6B"/>
    <w:rsid w:val="001665FA"/>
    <w:rsid w:val="0017131C"/>
    <w:rsid w:val="00172B92"/>
    <w:rsid w:val="001737B4"/>
    <w:rsid w:val="00181C0C"/>
    <w:rsid w:val="001831C6"/>
    <w:rsid w:val="00187BB3"/>
    <w:rsid w:val="00190F8F"/>
    <w:rsid w:val="0019396F"/>
    <w:rsid w:val="00193B67"/>
    <w:rsid w:val="00196857"/>
    <w:rsid w:val="00197A82"/>
    <w:rsid w:val="00197B33"/>
    <w:rsid w:val="001A04F5"/>
    <w:rsid w:val="001A1168"/>
    <w:rsid w:val="001A1528"/>
    <w:rsid w:val="001A24FE"/>
    <w:rsid w:val="001A2DAC"/>
    <w:rsid w:val="001A7E0D"/>
    <w:rsid w:val="001B2153"/>
    <w:rsid w:val="001B6597"/>
    <w:rsid w:val="001C19DE"/>
    <w:rsid w:val="001C600A"/>
    <w:rsid w:val="001D5F56"/>
    <w:rsid w:val="001E0DAE"/>
    <w:rsid w:val="001E5DB0"/>
    <w:rsid w:val="001F472D"/>
    <w:rsid w:val="001F4B99"/>
    <w:rsid w:val="001F5916"/>
    <w:rsid w:val="002043F1"/>
    <w:rsid w:val="002076E4"/>
    <w:rsid w:val="002121D8"/>
    <w:rsid w:val="00215BBD"/>
    <w:rsid w:val="00221DE8"/>
    <w:rsid w:val="00224C45"/>
    <w:rsid w:val="00226FE6"/>
    <w:rsid w:val="00231D02"/>
    <w:rsid w:val="00232086"/>
    <w:rsid w:val="002374D6"/>
    <w:rsid w:val="00240159"/>
    <w:rsid w:val="002409C8"/>
    <w:rsid w:val="00242CDC"/>
    <w:rsid w:val="00245FF5"/>
    <w:rsid w:val="00253F64"/>
    <w:rsid w:val="00255F1A"/>
    <w:rsid w:val="00256E97"/>
    <w:rsid w:val="00256F42"/>
    <w:rsid w:val="002576BD"/>
    <w:rsid w:val="002610AE"/>
    <w:rsid w:val="002610E3"/>
    <w:rsid w:val="00265832"/>
    <w:rsid w:val="00265CAE"/>
    <w:rsid w:val="0027288D"/>
    <w:rsid w:val="00273B16"/>
    <w:rsid w:val="00277281"/>
    <w:rsid w:val="002776CE"/>
    <w:rsid w:val="00277847"/>
    <w:rsid w:val="0028015E"/>
    <w:rsid w:val="00281A34"/>
    <w:rsid w:val="0028281D"/>
    <w:rsid w:val="00283A22"/>
    <w:rsid w:val="0028583F"/>
    <w:rsid w:val="00286844"/>
    <w:rsid w:val="002877AA"/>
    <w:rsid w:val="00290984"/>
    <w:rsid w:val="00296A66"/>
    <w:rsid w:val="002A0B1E"/>
    <w:rsid w:val="002A571E"/>
    <w:rsid w:val="002A5ECA"/>
    <w:rsid w:val="002A7FB5"/>
    <w:rsid w:val="002B2CD7"/>
    <w:rsid w:val="002B5855"/>
    <w:rsid w:val="002C0265"/>
    <w:rsid w:val="002C3D38"/>
    <w:rsid w:val="002C4AD9"/>
    <w:rsid w:val="002C5A21"/>
    <w:rsid w:val="002C7784"/>
    <w:rsid w:val="002D2047"/>
    <w:rsid w:val="002D57CA"/>
    <w:rsid w:val="002E061C"/>
    <w:rsid w:val="002E089D"/>
    <w:rsid w:val="002E1104"/>
    <w:rsid w:val="002E1389"/>
    <w:rsid w:val="002E40AA"/>
    <w:rsid w:val="002F2AB7"/>
    <w:rsid w:val="002F36C8"/>
    <w:rsid w:val="002F637F"/>
    <w:rsid w:val="002F7BC5"/>
    <w:rsid w:val="003048B5"/>
    <w:rsid w:val="003114D9"/>
    <w:rsid w:val="00317C2C"/>
    <w:rsid w:val="003336F1"/>
    <w:rsid w:val="003337B2"/>
    <w:rsid w:val="00335673"/>
    <w:rsid w:val="003403A3"/>
    <w:rsid w:val="00343708"/>
    <w:rsid w:val="00345ECF"/>
    <w:rsid w:val="003511E5"/>
    <w:rsid w:val="003527C7"/>
    <w:rsid w:val="00353986"/>
    <w:rsid w:val="00355860"/>
    <w:rsid w:val="00355C7F"/>
    <w:rsid w:val="00356BE9"/>
    <w:rsid w:val="00363EB4"/>
    <w:rsid w:val="003653E5"/>
    <w:rsid w:val="00366708"/>
    <w:rsid w:val="00370423"/>
    <w:rsid w:val="003709F2"/>
    <w:rsid w:val="00373AE3"/>
    <w:rsid w:val="00383E46"/>
    <w:rsid w:val="003A14B4"/>
    <w:rsid w:val="003A758B"/>
    <w:rsid w:val="003B2D07"/>
    <w:rsid w:val="003B5AAB"/>
    <w:rsid w:val="003C1AEE"/>
    <w:rsid w:val="003C1DB4"/>
    <w:rsid w:val="003C259F"/>
    <w:rsid w:val="003C57DA"/>
    <w:rsid w:val="003D0C63"/>
    <w:rsid w:val="003E2E1C"/>
    <w:rsid w:val="003F0298"/>
    <w:rsid w:val="003F0BE1"/>
    <w:rsid w:val="003F2CDC"/>
    <w:rsid w:val="003F2D40"/>
    <w:rsid w:val="00400A23"/>
    <w:rsid w:val="00402E4C"/>
    <w:rsid w:val="00404388"/>
    <w:rsid w:val="00404851"/>
    <w:rsid w:val="00404E79"/>
    <w:rsid w:val="004076AC"/>
    <w:rsid w:val="004128E5"/>
    <w:rsid w:val="004136A7"/>
    <w:rsid w:val="00420B32"/>
    <w:rsid w:val="00420B64"/>
    <w:rsid w:val="004230FD"/>
    <w:rsid w:val="004274D1"/>
    <w:rsid w:val="0043216B"/>
    <w:rsid w:val="00433F72"/>
    <w:rsid w:val="004374AE"/>
    <w:rsid w:val="00441299"/>
    <w:rsid w:val="004426FD"/>
    <w:rsid w:val="00443659"/>
    <w:rsid w:val="004441EA"/>
    <w:rsid w:val="00454A8B"/>
    <w:rsid w:val="004603DD"/>
    <w:rsid w:val="00460448"/>
    <w:rsid w:val="00462039"/>
    <w:rsid w:val="00462363"/>
    <w:rsid w:val="00465A9F"/>
    <w:rsid w:val="00470805"/>
    <w:rsid w:val="00471589"/>
    <w:rsid w:val="00474D64"/>
    <w:rsid w:val="00483165"/>
    <w:rsid w:val="00485A04"/>
    <w:rsid w:val="0049348B"/>
    <w:rsid w:val="0049633B"/>
    <w:rsid w:val="004A5059"/>
    <w:rsid w:val="004A7398"/>
    <w:rsid w:val="004B0FC7"/>
    <w:rsid w:val="004B314A"/>
    <w:rsid w:val="004B364C"/>
    <w:rsid w:val="004B5A2A"/>
    <w:rsid w:val="004B65EF"/>
    <w:rsid w:val="004B6E5E"/>
    <w:rsid w:val="004C0113"/>
    <w:rsid w:val="004C15C0"/>
    <w:rsid w:val="004C2FE5"/>
    <w:rsid w:val="004C6CF2"/>
    <w:rsid w:val="004D2979"/>
    <w:rsid w:val="004D3309"/>
    <w:rsid w:val="004D35B6"/>
    <w:rsid w:val="004D35C6"/>
    <w:rsid w:val="004E3380"/>
    <w:rsid w:val="004E4A4D"/>
    <w:rsid w:val="004E7600"/>
    <w:rsid w:val="004E791F"/>
    <w:rsid w:val="004F1287"/>
    <w:rsid w:val="004F1440"/>
    <w:rsid w:val="004F1AE8"/>
    <w:rsid w:val="004F2CC5"/>
    <w:rsid w:val="004F3742"/>
    <w:rsid w:val="005021FF"/>
    <w:rsid w:val="005068F2"/>
    <w:rsid w:val="00507A76"/>
    <w:rsid w:val="00512D87"/>
    <w:rsid w:val="0051554F"/>
    <w:rsid w:val="00516057"/>
    <w:rsid w:val="00520C97"/>
    <w:rsid w:val="00522022"/>
    <w:rsid w:val="005239DB"/>
    <w:rsid w:val="00526E7E"/>
    <w:rsid w:val="0052771A"/>
    <w:rsid w:val="00531A4D"/>
    <w:rsid w:val="005322B7"/>
    <w:rsid w:val="00533917"/>
    <w:rsid w:val="0053483D"/>
    <w:rsid w:val="00544FC3"/>
    <w:rsid w:val="00545595"/>
    <w:rsid w:val="00545618"/>
    <w:rsid w:val="00550910"/>
    <w:rsid w:val="0055171B"/>
    <w:rsid w:val="0055623A"/>
    <w:rsid w:val="00560846"/>
    <w:rsid w:val="005621B2"/>
    <w:rsid w:val="00564BAF"/>
    <w:rsid w:val="005653B6"/>
    <w:rsid w:val="00577A9C"/>
    <w:rsid w:val="0058067D"/>
    <w:rsid w:val="005831A3"/>
    <w:rsid w:val="00583FC1"/>
    <w:rsid w:val="00586EA7"/>
    <w:rsid w:val="005924E8"/>
    <w:rsid w:val="00592C2C"/>
    <w:rsid w:val="00593018"/>
    <w:rsid w:val="00594DC5"/>
    <w:rsid w:val="00595A37"/>
    <w:rsid w:val="005B3AE4"/>
    <w:rsid w:val="005B5E8A"/>
    <w:rsid w:val="005C751C"/>
    <w:rsid w:val="005D24E4"/>
    <w:rsid w:val="005D2F3B"/>
    <w:rsid w:val="005D40C1"/>
    <w:rsid w:val="005D57B9"/>
    <w:rsid w:val="005D6B7B"/>
    <w:rsid w:val="005D742D"/>
    <w:rsid w:val="005D7D13"/>
    <w:rsid w:val="005E3AB0"/>
    <w:rsid w:val="005E44B3"/>
    <w:rsid w:val="005F1D1C"/>
    <w:rsid w:val="005F2256"/>
    <w:rsid w:val="005F27C6"/>
    <w:rsid w:val="00603B61"/>
    <w:rsid w:val="00610D41"/>
    <w:rsid w:val="006136C1"/>
    <w:rsid w:val="006148FB"/>
    <w:rsid w:val="006236F3"/>
    <w:rsid w:val="00624F0E"/>
    <w:rsid w:val="006265EE"/>
    <w:rsid w:val="00627E2E"/>
    <w:rsid w:val="006323F8"/>
    <w:rsid w:val="00633E40"/>
    <w:rsid w:val="00635CAC"/>
    <w:rsid w:val="00635FAE"/>
    <w:rsid w:val="00640734"/>
    <w:rsid w:val="006430F0"/>
    <w:rsid w:val="0064373A"/>
    <w:rsid w:val="00646995"/>
    <w:rsid w:val="00652711"/>
    <w:rsid w:val="00653081"/>
    <w:rsid w:val="00657AEE"/>
    <w:rsid w:val="00657F85"/>
    <w:rsid w:val="00657FC2"/>
    <w:rsid w:val="00661B96"/>
    <w:rsid w:val="00664A39"/>
    <w:rsid w:val="00666642"/>
    <w:rsid w:val="00671946"/>
    <w:rsid w:val="00672EA6"/>
    <w:rsid w:val="00673B70"/>
    <w:rsid w:val="006817F1"/>
    <w:rsid w:val="006822B1"/>
    <w:rsid w:val="00682DCB"/>
    <w:rsid w:val="006832A0"/>
    <w:rsid w:val="00685586"/>
    <w:rsid w:val="006928C7"/>
    <w:rsid w:val="006A0D66"/>
    <w:rsid w:val="006A48A5"/>
    <w:rsid w:val="006A5AF5"/>
    <w:rsid w:val="006A7EB7"/>
    <w:rsid w:val="006B4D17"/>
    <w:rsid w:val="006B54DD"/>
    <w:rsid w:val="006C38DB"/>
    <w:rsid w:val="006D4E46"/>
    <w:rsid w:val="006D6673"/>
    <w:rsid w:val="006E10D3"/>
    <w:rsid w:val="006E70FC"/>
    <w:rsid w:val="006F0A4D"/>
    <w:rsid w:val="006F185B"/>
    <w:rsid w:val="006F430F"/>
    <w:rsid w:val="006F4CD6"/>
    <w:rsid w:val="006F4E91"/>
    <w:rsid w:val="006F78CE"/>
    <w:rsid w:val="00702DF0"/>
    <w:rsid w:val="00715731"/>
    <w:rsid w:val="00724B0D"/>
    <w:rsid w:val="00724E0A"/>
    <w:rsid w:val="00725BF3"/>
    <w:rsid w:val="00727BCA"/>
    <w:rsid w:val="0074058D"/>
    <w:rsid w:val="0074074D"/>
    <w:rsid w:val="00743D65"/>
    <w:rsid w:val="00744B7C"/>
    <w:rsid w:val="007465E1"/>
    <w:rsid w:val="00747B4F"/>
    <w:rsid w:val="0075112B"/>
    <w:rsid w:val="007524F9"/>
    <w:rsid w:val="00753D31"/>
    <w:rsid w:val="00756651"/>
    <w:rsid w:val="00761A86"/>
    <w:rsid w:val="007629D7"/>
    <w:rsid w:val="0077384B"/>
    <w:rsid w:val="00776008"/>
    <w:rsid w:val="0078769C"/>
    <w:rsid w:val="00787F8F"/>
    <w:rsid w:val="00790A7E"/>
    <w:rsid w:val="00794A62"/>
    <w:rsid w:val="00794EF6"/>
    <w:rsid w:val="00795573"/>
    <w:rsid w:val="007A41E9"/>
    <w:rsid w:val="007A4877"/>
    <w:rsid w:val="007A6C0B"/>
    <w:rsid w:val="007B1502"/>
    <w:rsid w:val="007B3B97"/>
    <w:rsid w:val="007B62C9"/>
    <w:rsid w:val="007C3F5F"/>
    <w:rsid w:val="007D3C09"/>
    <w:rsid w:val="007D4983"/>
    <w:rsid w:val="007D5D9A"/>
    <w:rsid w:val="007D7307"/>
    <w:rsid w:val="007E34CC"/>
    <w:rsid w:val="007E6A7A"/>
    <w:rsid w:val="008016E3"/>
    <w:rsid w:val="0080249A"/>
    <w:rsid w:val="0080432D"/>
    <w:rsid w:val="008063B7"/>
    <w:rsid w:val="0081716A"/>
    <w:rsid w:val="008225B5"/>
    <w:rsid w:val="0082737F"/>
    <w:rsid w:val="0082770A"/>
    <w:rsid w:val="008307EA"/>
    <w:rsid w:val="00831F12"/>
    <w:rsid w:val="00832632"/>
    <w:rsid w:val="00836C23"/>
    <w:rsid w:val="00846972"/>
    <w:rsid w:val="008517A8"/>
    <w:rsid w:val="00854925"/>
    <w:rsid w:val="008575F6"/>
    <w:rsid w:val="00860C69"/>
    <w:rsid w:val="00864571"/>
    <w:rsid w:val="00872124"/>
    <w:rsid w:val="0087236A"/>
    <w:rsid w:val="008751FB"/>
    <w:rsid w:val="00886D9E"/>
    <w:rsid w:val="00894F4D"/>
    <w:rsid w:val="008957DF"/>
    <w:rsid w:val="0089797B"/>
    <w:rsid w:val="008B05E2"/>
    <w:rsid w:val="008B5331"/>
    <w:rsid w:val="008B6B06"/>
    <w:rsid w:val="008C0143"/>
    <w:rsid w:val="008C1C71"/>
    <w:rsid w:val="008D341B"/>
    <w:rsid w:val="008D73AB"/>
    <w:rsid w:val="008E0F21"/>
    <w:rsid w:val="008E11E1"/>
    <w:rsid w:val="008E24FF"/>
    <w:rsid w:val="008E26A3"/>
    <w:rsid w:val="008E5AC8"/>
    <w:rsid w:val="008E649E"/>
    <w:rsid w:val="008F2E76"/>
    <w:rsid w:val="008F3B74"/>
    <w:rsid w:val="008F4320"/>
    <w:rsid w:val="008F50C1"/>
    <w:rsid w:val="00902F84"/>
    <w:rsid w:val="0090559A"/>
    <w:rsid w:val="0090624D"/>
    <w:rsid w:val="00906FAB"/>
    <w:rsid w:val="0090791D"/>
    <w:rsid w:val="00907E07"/>
    <w:rsid w:val="00910B64"/>
    <w:rsid w:val="00917A18"/>
    <w:rsid w:val="009231B9"/>
    <w:rsid w:val="009238CD"/>
    <w:rsid w:val="00934542"/>
    <w:rsid w:val="00935CF4"/>
    <w:rsid w:val="009366BA"/>
    <w:rsid w:val="009367D3"/>
    <w:rsid w:val="00940B17"/>
    <w:rsid w:val="0094665E"/>
    <w:rsid w:val="00946FA9"/>
    <w:rsid w:val="0095105E"/>
    <w:rsid w:val="009525E4"/>
    <w:rsid w:val="0095275F"/>
    <w:rsid w:val="009603CB"/>
    <w:rsid w:val="00961283"/>
    <w:rsid w:val="00965040"/>
    <w:rsid w:val="00966684"/>
    <w:rsid w:val="00972208"/>
    <w:rsid w:val="00973344"/>
    <w:rsid w:val="00973FD3"/>
    <w:rsid w:val="009742D9"/>
    <w:rsid w:val="009745FA"/>
    <w:rsid w:val="00976394"/>
    <w:rsid w:val="00976A7C"/>
    <w:rsid w:val="00980D1F"/>
    <w:rsid w:val="0098114C"/>
    <w:rsid w:val="0098443F"/>
    <w:rsid w:val="00987543"/>
    <w:rsid w:val="0099015E"/>
    <w:rsid w:val="0099349E"/>
    <w:rsid w:val="009957F1"/>
    <w:rsid w:val="009966A6"/>
    <w:rsid w:val="0099709D"/>
    <w:rsid w:val="009A02ED"/>
    <w:rsid w:val="009B0819"/>
    <w:rsid w:val="009B1B84"/>
    <w:rsid w:val="009B2625"/>
    <w:rsid w:val="009C00F6"/>
    <w:rsid w:val="009C4D08"/>
    <w:rsid w:val="009C7BDB"/>
    <w:rsid w:val="009D47A8"/>
    <w:rsid w:val="009E38F9"/>
    <w:rsid w:val="009E44C3"/>
    <w:rsid w:val="009E5E6E"/>
    <w:rsid w:val="009F0E3F"/>
    <w:rsid w:val="009F34D8"/>
    <w:rsid w:val="00A00773"/>
    <w:rsid w:val="00A00BFA"/>
    <w:rsid w:val="00A00E30"/>
    <w:rsid w:val="00A020ED"/>
    <w:rsid w:val="00A03146"/>
    <w:rsid w:val="00A073C0"/>
    <w:rsid w:val="00A10581"/>
    <w:rsid w:val="00A34DC8"/>
    <w:rsid w:val="00A3774C"/>
    <w:rsid w:val="00A377CC"/>
    <w:rsid w:val="00A3798F"/>
    <w:rsid w:val="00A5415A"/>
    <w:rsid w:val="00A549D3"/>
    <w:rsid w:val="00A54AD5"/>
    <w:rsid w:val="00A55B5F"/>
    <w:rsid w:val="00A56731"/>
    <w:rsid w:val="00A61DBE"/>
    <w:rsid w:val="00A64DB1"/>
    <w:rsid w:val="00A730CC"/>
    <w:rsid w:val="00A73413"/>
    <w:rsid w:val="00A7572A"/>
    <w:rsid w:val="00A852A6"/>
    <w:rsid w:val="00A86735"/>
    <w:rsid w:val="00A90D07"/>
    <w:rsid w:val="00AA4557"/>
    <w:rsid w:val="00AA53FB"/>
    <w:rsid w:val="00AA7140"/>
    <w:rsid w:val="00AB2CCC"/>
    <w:rsid w:val="00AB7793"/>
    <w:rsid w:val="00AC3F7B"/>
    <w:rsid w:val="00AC5EA4"/>
    <w:rsid w:val="00AC65FF"/>
    <w:rsid w:val="00AD0AE6"/>
    <w:rsid w:val="00AD16EC"/>
    <w:rsid w:val="00AD2016"/>
    <w:rsid w:val="00AD3DF3"/>
    <w:rsid w:val="00AD4E9C"/>
    <w:rsid w:val="00AD6BF4"/>
    <w:rsid w:val="00AF037F"/>
    <w:rsid w:val="00AF27B5"/>
    <w:rsid w:val="00AF502A"/>
    <w:rsid w:val="00AF640A"/>
    <w:rsid w:val="00AF65CB"/>
    <w:rsid w:val="00B02874"/>
    <w:rsid w:val="00B029BB"/>
    <w:rsid w:val="00B0588B"/>
    <w:rsid w:val="00B079D7"/>
    <w:rsid w:val="00B101EE"/>
    <w:rsid w:val="00B10383"/>
    <w:rsid w:val="00B14012"/>
    <w:rsid w:val="00B14E08"/>
    <w:rsid w:val="00B179C5"/>
    <w:rsid w:val="00B17C97"/>
    <w:rsid w:val="00B20E14"/>
    <w:rsid w:val="00B27E66"/>
    <w:rsid w:val="00B33E5C"/>
    <w:rsid w:val="00B35980"/>
    <w:rsid w:val="00B40C11"/>
    <w:rsid w:val="00B43B2A"/>
    <w:rsid w:val="00B45EF5"/>
    <w:rsid w:val="00B4785E"/>
    <w:rsid w:val="00B501A8"/>
    <w:rsid w:val="00B5520E"/>
    <w:rsid w:val="00B5563B"/>
    <w:rsid w:val="00B55ECD"/>
    <w:rsid w:val="00B611B5"/>
    <w:rsid w:val="00B61309"/>
    <w:rsid w:val="00B62FAF"/>
    <w:rsid w:val="00B642DC"/>
    <w:rsid w:val="00B66427"/>
    <w:rsid w:val="00B664E2"/>
    <w:rsid w:val="00B673D5"/>
    <w:rsid w:val="00B71CFB"/>
    <w:rsid w:val="00B72280"/>
    <w:rsid w:val="00B74264"/>
    <w:rsid w:val="00B75686"/>
    <w:rsid w:val="00B84CAA"/>
    <w:rsid w:val="00B853DA"/>
    <w:rsid w:val="00B91CD3"/>
    <w:rsid w:val="00B96863"/>
    <w:rsid w:val="00B96C20"/>
    <w:rsid w:val="00B96FC4"/>
    <w:rsid w:val="00B9762D"/>
    <w:rsid w:val="00BA1112"/>
    <w:rsid w:val="00BA21E3"/>
    <w:rsid w:val="00BA3F81"/>
    <w:rsid w:val="00BA4299"/>
    <w:rsid w:val="00BA509E"/>
    <w:rsid w:val="00BB009E"/>
    <w:rsid w:val="00BB1141"/>
    <w:rsid w:val="00BB3AF2"/>
    <w:rsid w:val="00BB5528"/>
    <w:rsid w:val="00BB5816"/>
    <w:rsid w:val="00BC0A5F"/>
    <w:rsid w:val="00BC5700"/>
    <w:rsid w:val="00BC5C36"/>
    <w:rsid w:val="00BC609B"/>
    <w:rsid w:val="00BC6AE2"/>
    <w:rsid w:val="00BC7A3B"/>
    <w:rsid w:val="00BD03BA"/>
    <w:rsid w:val="00BD47BB"/>
    <w:rsid w:val="00BE24AD"/>
    <w:rsid w:val="00BE6C19"/>
    <w:rsid w:val="00BF195F"/>
    <w:rsid w:val="00BF27B0"/>
    <w:rsid w:val="00BF2D8F"/>
    <w:rsid w:val="00BF43D5"/>
    <w:rsid w:val="00BF473E"/>
    <w:rsid w:val="00C009AE"/>
    <w:rsid w:val="00C062D2"/>
    <w:rsid w:val="00C0714A"/>
    <w:rsid w:val="00C1068F"/>
    <w:rsid w:val="00C15926"/>
    <w:rsid w:val="00C16ED3"/>
    <w:rsid w:val="00C178A6"/>
    <w:rsid w:val="00C2059D"/>
    <w:rsid w:val="00C20ABD"/>
    <w:rsid w:val="00C2271A"/>
    <w:rsid w:val="00C228E4"/>
    <w:rsid w:val="00C27003"/>
    <w:rsid w:val="00C31424"/>
    <w:rsid w:val="00C32B13"/>
    <w:rsid w:val="00C35564"/>
    <w:rsid w:val="00C36A4E"/>
    <w:rsid w:val="00C378A8"/>
    <w:rsid w:val="00C37D1D"/>
    <w:rsid w:val="00C4339D"/>
    <w:rsid w:val="00C44834"/>
    <w:rsid w:val="00C45BF6"/>
    <w:rsid w:val="00C563B3"/>
    <w:rsid w:val="00C61051"/>
    <w:rsid w:val="00C628DF"/>
    <w:rsid w:val="00C654EB"/>
    <w:rsid w:val="00C7101C"/>
    <w:rsid w:val="00C741AF"/>
    <w:rsid w:val="00C74673"/>
    <w:rsid w:val="00C752F3"/>
    <w:rsid w:val="00C8382B"/>
    <w:rsid w:val="00C92B74"/>
    <w:rsid w:val="00C92C46"/>
    <w:rsid w:val="00C94EC3"/>
    <w:rsid w:val="00C95F56"/>
    <w:rsid w:val="00C973ED"/>
    <w:rsid w:val="00C9791F"/>
    <w:rsid w:val="00CA0964"/>
    <w:rsid w:val="00CA4859"/>
    <w:rsid w:val="00CA4AAF"/>
    <w:rsid w:val="00CB3065"/>
    <w:rsid w:val="00CB4DDD"/>
    <w:rsid w:val="00CB59DA"/>
    <w:rsid w:val="00CC10A9"/>
    <w:rsid w:val="00CC1779"/>
    <w:rsid w:val="00CC2E28"/>
    <w:rsid w:val="00CC410D"/>
    <w:rsid w:val="00CC5F8C"/>
    <w:rsid w:val="00CC6052"/>
    <w:rsid w:val="00CC6C24"/>
    <w:rsid w:val="00CC76B5"/>
    <w:rsid w:val="00CD109E"/>
    <w:rsid w:val="00CD25C1"/>
    <w:rsid w:val="00CD5B47"/>
    <w:rsid w:val="00CD74BC"/>
    <w:rsid w:val="00CD7A4B"/>
    <w:rsid w:val="00CD7BBC"/>
    <w:rsid w:val="00CD7CF5"/>
    <w:rsid w:val="00CE06F9"/>
    <w:rsid w:val="00CE24A1"/>
    <w:rsid w:val="00CE34DF"/>
    <w:rsid w:val="00CE5E2E"/>
    <w:rsid w:val="00CE5F8A"/>
    <w:rsid w:val="00CF09A1"/>
    <w:rsid w:val="00CF3728"/>
    <w:rsid w:val="00CF5BDA"/>
    <w:rsid w:val="00D020FC"/>
    <w:rsid w:val="00D03657"/>
    <w:rsid w:val="00D03F7C"/>
    <w:rsid w:val="00D11E95"/>
    <w:rsid w:val="00D22CE6"/>
    <w:rsid w:val="00D2396F"/>
    <w:rsid w:val="00D267A1"/>
    <w:rsid w:val="00D31C92"/>
    <w:rsid w:val="00D33BA3"/>
    <w:rsid w:val="00D40C93"/>
    <w:rsid w:val="00D477DE"/>
    <w:rsid w:val="00D53A3E"/>
    <w:rsid w:val="00D542D9"/>
    <w:rsid w:val="00D55224"/>
    <w:rsid w:val="00D55CE6"/>
    <w:rsid w:val="00D61054"/>
    <w:rsid w:val="00D6228C"/>
    <w:rsid w:val="00D632AE"/>
    <w:rsid w:val="00D63A94"/>
    <w:rsid w:val="00D661A1"/>
    <w:rsid w:val="00D7139F"/>
    <w:rsid w:val="00D7146E"/>
    <w:rsid w:val="00D762D8"/>
    <w:rsid w:val="00D763B5"/>
    <w:rsid w:val="00D923B2"/>
    <w:rsid w:val="00D9240A"/>
    <w:rsid w:val="00D93C4D"/>
    <w:rsid w:val="00D93DC8"/>
    <w:rsid w:val="00DA26FF"/>
    <w:rsid w:val="00DA38A7"/>
    <w:rsid w:val="00DA3C73"/>
    <w:rsid w:val="00DA78E2"/>
    <w:rsid w:val="00DB1172"/>
    <w:rsid w:val="00DB55CB"/>
    <w:rsid w:val="00DB709D"/>
    <w:rsid w:val="00DC1AB5"/>
    <w:rsid w:val="00DC2A32"/>
    <w:rsid w:val="00DC2E1F"/>
    <w:rsid w:val="00DC433C"/>
    <w:rsid w:val="00DC76EE"/>
    <w:rsid w:val="00DD0622"/>
    <w:rsid w:val="00DD4B11"/>
    <w:rsid w:val="00DD5731"/>
    <w:rsid w:val="00DE388E"/>
    <w:rsid w:val="00DE61B5"/>
    <w:rsid w:val="00DF02E9"/>
    <w:rsid w:val="00DF6799"/>
    <w:rsid w:val="00DF773E"/>
    <w:rsid w:val="00E06C44"/>
    <w:rsid w:val="00E07A34"/>
    <w:rsid w:val="00E148C0"/>
    <w:rsid w:val="00E2120C"/>
    <w:rsid w:val="00E26685"/>
    <w:rsid w:val="00E26C94"/>
    <w:rsid w:val="00E3053D"/>
    <w:rsid w:val="00E34E59"/>
    <w:rsid w:val="00E430AA"/>
    <w:rsid w:val="00E4442F"/>
    <w:rsid w:val="00E47139"/>
    <w:rsid w:val="00E52E1D"/>
    <w:rsid w:val="00E537CB"/>
    <w:rsid w:val="00E54E4A"/>
    <w:rsid w:val="00E7114F"/>
    <w:rsid w:val="00E714BD"/>
    <w:rsid w:val="00E71E22"/>
    <w:rsid w:val="00E741D1"/>
    <w:rsid w:val="00E760E4"/>
    <w:rsid w:val="00E83AAF"/>
    <w:rsid w:val="00E84B53"/>
    <w:rsid w:val="00E85837"/>
    <w:rsid w:val="00E85EE5"/>
    <w:rsid w:val="00E91B14"/>
    <w:rsid w:val="00E92D7E"/>
    <w:rsid w:val="00E937BC"/>
    <w:rsid w:val="00E94CAA"/>
    <w:rsid w:val="00EA1504"/>
    <w:rsid w:val="00EA3A0E"/>
    <w:rsid w:val="00EA5AC4"/>
    <w:rsid w:val="00EA67B3"/>
    <w:rsid w:val="00EA788C"/>
    <w:rsid w:val="00EB1DEF"/>
    <w:rsid w:val="00EB29F0"/>
    <w:rsid w:val="00EC05E5"/>
    <w:rsid w:val="00EC44F7"/>
    <w:rsid w:val="00ED6BB9"/>
    <w:rsid w:val="00ED773C"/>
    <w:rsid w:val="00EE1057"/>
    <w:rsid w:val="00EE1B15"/>
    <w:rsid w:val="00EE2BD9"/>
    <w:rsid w:val="00EE46A8"/>
    <w:rsid w:val="00EE481D"/>
    <w:rsid w:val="00EE56D9"/>
    <w:rsid w:val="00EE6096"/>
    <w:rsid w:val="00EE6897"/>
    <w:rsid w:val="00EE6BB0"/>
    <w:rsid w:val="00EE7236"/>
    <w:rsid w:val="00EE7797"/>
    <w:rsid w:val="00EE7D58"/>
    <w:rsid w:val="00EF105A"/>
    <w:rsid w:val="00EF2F21"/>
    <w:rsid w:val="00EF47BB"/>
    <w:rsid w:val="00EF6B38"/>
    <w:rsid w:val="00F00024"/>
    <w:rsid w:val="00F04CFA"/>
    <w:rsid w:val="00F05182"/>
    <w:rsid w:val="00F0784C"/>
    <w:rsid w:val="00F10B16"/>
    <w:rsid w:val="00F129EB"/>
    <w:rsid w:val="00F13F4B"/>
    <w:rsid w:val="00F20894"/>
    <w:rsid w:val="00F210E8"/>
    <w:rsid w:val="00F24B1D"/>
    <w:rsid w:val="00F253E5"/>
    <w:rsid w:val="00F2710C"/>
    <w:rsid w:val="00F30D1A"/>
    <w:rsid w:val="00F31255"/>
    <w:rsid w:val="00F31C42"/>
    <w:rsid w:val="00F3484F"/>
    <w:rsid w:val="00F4012F"/>
    <w:rsid w:val="00F407D7"/>
    <w:rsid w:val="00F44989"/>
    <w:rsid w:val="00F45469"/>
    <w:rsid w:val="00F45F25"/>
    <w:rsid w:val="00F46F0E"/>
    <w:rsid w:val="00F5520C"/>
    <w:rsid w:val="00F61ADF"/>
    <w:rsid w:val="00F65494"/>
    <w:rsid w:val="00F66C57"/>
    <w:rsid w:val="00F73650"/>
    <w:rsid w:val="00F8252B"/>
    <w:rsid w:val="00F8340C"/>
    <w:rsid w:val="00F83933"/>
    <w:rsid w:val="00FA1BFC"/>
    <w:rsid w:val="00FA1D20"/>
    <w:rsid w:val="00FA2F19"/>
    <w:rsid w:val="00FA303E"/>
    <w:rsid w:val="00FA3579"/>
    <w:rsid w:val="00FA584E"/>
    <w:rsid w:val="00FB67C2"/>
    <w:rsid w:val="00FB705B"/>
    <w:rsid w:val="00FC1773"/>
    <w:rsid w:val="00FC3E4E"/>
    <w:rsid w:val="00FC586F"/>
    <w:rsid w:val="00FD1C97"/>
    <w:rsid w:val="00FD65CC"/>
    <w:rsid w:val="00FD6D25"/>
    <w:rsid w:val="00FE05CD"/>
    <w:rsid w:val="00FE24AD"/>
    <w:rsid w:val="00FE6921"/>
    <w:rsid w:val="00FF045E"/>
    <w:rsid w:val="00FF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6057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Char"/>
    <w:uiPriority w:val="9"/>
    <w:qFormat/>
    <w:rsid w:val="00CC6C24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  <w:lang w:val="x-none" w:eastAsia="x-none"/>
    </w:rPr>
  </w:style>
  <w:style w:type="paragraph" w:styleId="4">
    <w:name w:val="heading 4"/>
    <w:basedOn w:val="a"/>
    <w:next w:val="a"/>
    <w:link w:val="4Char"/>
    <w:semiHidden/>
    <w:unhideWhenUsed/>
    <w:qFormat/>
    <w:rsid w:val="00935CF4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24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CC6C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4"/>
    <w:rsid w:val="00CC6C24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CC6C24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5"/>
    <w:uiPriority w:val="99"/>
    <w:rsid w:val="00CC6C24"/>
    <w:rPr>
      <w:kern w:val="2"/>
      <w:sz w:val="18"/>
      <w:szCs w:val="18"/>
    </w:rPr>
  </w:style>
  <w:style w:type="character" w:customStyle="1" w:styleId="2Char">
    <w:name w:val="标题 2 Char"/>
    <w:link w:val="2"/>
    <w:uiPriority w:val="9"/>
    <w:rsid w:val="00CC6C24"/>
    <w:rPr>
      <w:rFonts w:ascii="宋体" w:hAnsi="宋体" w:cs="宋体"/>
      <w:b/>
      <w:bCs/>
      <w:sz w:val="36"/>
      <w:szCs w:val="36"/>
    </w:rPr>
  </w:style>
  <w:style w:type="character" w:styleId="a6">
    <w:name w:val="Hyperlink"/>
    <w:uiPriority w:val="99"/>
    <w:unhideWhenUsed/>
    <w:rsid w:val="00CC6C24"/>
    <w:rPr>
      <w:color w:val="0000FF"/>
      <w:u w:val="single"/>
    </w:rPr>
  </w:style>
  <w:style w:type="character" w:styleId="a7">
    <w:name w:val="Emphasis"/>
    <w:uiPriority w:val="20"/>
    <w:qFormat/>
    <w:rsid w:val="00CC6C24"/>
    <w:rPr>
      <w:i/>
      <w:iCs/>
    </w:rPr>
  </w:style>
  <w:style w:type="character" w:customStyle="1" w:styleId="4Char">
    <w:name w:val="标题 4 Char"/>
    <w:link w:val="4"/>
    <w:semiHidden/>
    <w:rsid w:val="00935CF4"/>
    <w:rPr>
      <w:rFonts w:ascii="Cambria" w:eastAsia="宋体" w:hAnsi="Cambria" w:cs="Times New Roman"/>
      <w:b/>
      <w:bCs/>
      <w:kern w:val="2"/>
      <w:sz w:val="28"/>
      <w:szCs w:val="28"/>
    </w:rPr>
  </w:style>
  <w:style w:type="paragraph" w:styleId="a8">
    <w:name w:val="Balloon Text"/>
    <w:basedOn w:val="a"/>
    <w:link w:val="Char1"/>
    <w:rsid w:val="00CC5F8C"/>
    <w:rPr>
      <w:sz w:val="16"/>
      <w:szCs w:val="16"/>
    </w:rPr>
  </w:style>
  <w:style w:type="character" w:customStyle="1" w:styleId="Char1">
    <w:name w:val="批注框文本 Char"/>
    <w:link w:val="a8"/>
    <w:rsid w:val="00CC5F8C"/>
    <w:rPr>
      <w:kern w:val="2"/>
      <w:sz w:val="16"/>
      <w:szCs w:val="16"/>
    </w:rPr>
  </w:style>
  <w:style w:type="character" w:customStyle="1" w:styleId="st">
    <w:name w:val="st"/>
    <w:rsid w:val="00F44989"/>
  </w:style>
  <w:style w:type="paragraph" w:styleId="a9">
    <w:name w:val="List Paragraph"/>
    <w:basedOn w:val="a"/>
    <w:uiPriority w:val="34"/>
    <w:qFormat/>
    <w:rsid w:val="00C563B3"/>
    <w:pPr>
      <w:widowControl/>
      <w:spacing w:after="200" w:line="276" w:lineRule="auto"/>
      <w:ind w:left="720"/>
      <w:contextualSpacing/>
      <w:jc w:val="left"/>
    </w:pPr>
    <w:rPr>
      <w:rFonts w:ascii="Calibri" w:hAnsi="Calibri"/>
      <w:kern w:val="0"/>
      <w:sz w:val="22"/>
      <w:szCs w:val="22"/>
      <w:lang w:val="fr-FR" w:eastAsia="en-US"/>
    </w:rPr>
  </w:style>
  <w:style w:type="character" w:styleId="aa">
    <w:name w:val="Strong"/>
    <w:uiPriority w:val="22"/>
    <w:qFormat/>
    <w:rsid w:val="00C563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6057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Char"/>
    <w:uiPriority w:val="9"/>
    <w:qFormat/>
    <w:rsid w:val="00CC6C24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  <w:lang w:val="x-none" w:eastAsia="x-none"/>
    </w:rPr>
  </w:style>
  <w:style w:type="paragraph" w:styleId="4">
    <w:name w:val="heading 4"/>
    <w:basedOn w:val="a"/>
    <w:next w:val="a"/>
    <w:link w:val="4Char"/>
    <w:semiHidden/>
    <w:unhideWhenUsed/>
    <w:qFormat/>
    <w:rsid w:val="00935CF4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24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CC6C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4"/>
    <w:rsid w:val="00CC6C24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CC6C24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5"/>
    <w:uiPriority w:val="99"/>
    <w:rsid w:val="00CC6C24"/>
    <w:rPr>
      <w:kern w:val="2"/>
      <w:sz w:val="18"/>
      <w:szCs w:val="18"/>
    </w:rPr>
  </w:style>
  <w:style w:type="character" w:customStyle="1" w:styleId="2Char">
    <w:name w:val="标题 2 Char"/>
    <w:link w:val="2"/>
    <w:uiPriority w:val="9"/>
    <w:rsid w:val="00CC6C24"/>
    <w:rPr>
      <w:rFonts w:ascii="宋体" w:hAnsi="宋体" w:cs="宋体"/>
      <w:b/>
      <w:bCs/>
      <w:sz w:val="36"/>
      <w:szCs w:val="36"/>
    </w:rPr>
  </w:style>
  <w:style w:type="character" w:styleId="a6">
    <w:name w:val="Hyperlink"/>
    <w:uiPriority w:val="99"/>
    <w:unhideWhenUsed/>
    <w:rsid w:val="00CC6C24"/>
    <w:rPr>
      <w:color w:val="0000FF"/>
      <w:u w:val="single"/>
    </w:rPr>
  </w:style>
  <w:style w:type="character" w:styleId="a7">
    <w:name w:val="Emphasis"/>
    <w:uiPriority w:val="20"/>
    <w:qFormat/>
    <w:rsid w:val="00CC6C24"/>
    <w:rPr>
      <w:i/>
      <w:iCs/>
    </w:rPr>
  </w:style>
  <w:style w:type="character" w:customStyle="1" w:styleId="4Char">
    <w:name w:val="标题 4 Char"/>
    <w:link w:val="4"/>
    <w:semiHidden/>
    <w:rsid w:val="00935CF4"/>
    <w:rPr>
      <w:rFonts w:ascii="Cambria" w:eastAsia="宋体" w:hAnsi="Cambria" w:cs="Times New Roman"/>
      <w:b/>
      <w:bCs/>
      <w:kern w:val="2"/>
      <w:sz w:val="28"/>
      <w:szCs w:val="28"/>
    </w:rPr>
  </w:style>
  <w:style w:type="paragraph" w:styleId="a8">
    <w:name w:val="Balloon Text"/>
    <w:basedOn w:val="a"/>
    <w:link w:val="Char1"/>
    <w:rsid w:val="00CC5F8C"/>
    <w:rPr>
      <w:sz w:val="16"/>
      <w:szCs w:val="16"/>
    </w:rPr>
  </w:style>
  <w:style w:type="character" w:customStyle="1" w:styleId="Char1">
    <w:name w:val="批注框文本 Char"/>
    <w:link w:val="a8"/>
    <w:rsid w:val="00CC5F8C"/>
    <w:rPr>
      <w:kern w:val="2"/>
      <w:sz w:val="16"/>
      <w:szCs w:val="16"/>
    </w:rPr>
  </w:style>
  <w:style w:type="character" w:customStyle="1" w:styleId="st">
    <w:name w:val="st"/>
    <w:rsid w:val="00F44989"/>
  </w:style>
  <w:style w:type="paragraph" w:styleId="a9">
    <w:name w:val="List Paragraph"/>
    <w:basedOn w:val="a"/>
    <w:uiPriority w:val="34"/>
    <w:qFormat/>
    <w:rsid w:val="00C563B3"/>
    <w:pPr>
      <w:widowControl/>
      <w:spacing w:after="200" w:line="276" w:lineRule="auto"/>
      <w:ind w:left="720"/>
      <w:contextualSpacing/>
      <w:jc w:val="left"/>
    </w:pPr>
    <w:rPr>
      <w:rFonts w:ascii="Calibri" w:hAnsi="Calibri"/>
      <w:kern w:val="0"/>
      <w:sz w:val="22"/>
      <w:szCs w:val="22"/>
      <w:lang w:val="fr-FR" w:eastAsia="en-US"/>
    </w:rPr>
  </w:style>
  <w:style w:type="character" w:styleId="aa">
    <w:name w:val="Strong"/>
    <w:uiPriority w:val="22"/>
    <w:qFormat/>
    <w:rsid w:val="00C563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3129</Words>
  <Characters>17836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【摘要】 目的 方法 结果 结论</vt:lpstr>
    </vt:vector>
  </TitlesOfParts>
  <Company>china</Company>
  <LinksUpToDate>false</LinksUpToDate>
  <CharactersWithSpaces>20924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【摘要】 目的 方法 结果 结论</dc:title>
  <dc:creator>Administrator</dc:creator>
  <cp:lastModifiedBy>邢燕霞</cp:lastModifiedBy>
  <cp:revision>3</cp:revision>
  <dcterms:created xsi:type="dcterms:W3CDTF">2020-06-03T17:21:00Z</dcterms:created>
  <dcterms:modified xsi:type="dcterms:W3CDTF">2020-06-04T01:47:00Z</dcterms:modified>
</cp:coreProperties>
</file>