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1C467" w14:textId="77777777" w:rsidR="001B4213" w:rsidRPr="001367F5" w:rsidRDefault="003546DB" w:rsidP="001367F5">
      <w:pPr>
        <w:widowControl/>
        <w:snapToGrid w:val="0"/>
        <w:spacing w:after="0" w:line="360" w:lineRule="auto"/>
        <w:outlineLvl w:val="0"/>
        <w:rPr>
          <w:rFonts w:ascii="Book Antiqua" w:hAnsi="Book Antiqua"/>
          <w:i/>
          <w:iCs/>
          <w:sz w:val="24"/>
          <w:szCs w:val="24"/>
        </w:rPr>
      </w:pPr>
      <w:bookmarkStart w:id="0" w:name="OLE_LINK16"/>
      <w:bookmarkStart w:id="1" w:name="OLE_LINK3"/>
      <w:bookmarkStart w:id="2" w:name="OLE_LINK12"/>
      <w:bookmarkStart w:id="3" w:name="OLE_LINK7"/>
      <w:bookmarkStart w:id="4" w:name="OLE_LINK4"/>
      <w:r w:rsidRPr="001367F5">
        <w:rPr>
          <w:rFonts w:ascii="Book Antiqua" w:hAnsi="Book Antiqua"/>
          <w:b/>
          <w:bCs/>
          <w:sz w:val="24"/>
          <w:szCs w:val="24"/>
        </w:rPr>
        <w:t xml:space="preserve">Name of Journal: </w:t>
      </w:r>
      <w:bookmarkStart w:id="5" w:name="OLE_LINK52"/>
      <w:bookmarkStart w:id="6" w:name="OLE_LINK53"/>
      <w:r w:rsidRPr="001367F5">
        <w:rPr>
          <w:rFonts w:ascii="Book Antiqua" w:hAnsi="Book Antiqua"/>
          <w:i/>
          <w:iCs/>
          <w:sz w:val="24"/>
          <w:szCs w:val="24"/>
        </w:rPr>
        <w:t>World Journal of Clinical Cases</w:t>
      </w:r>
      <w:bookmarkEnd w:id="5"/>
      <w:bookmarkEnd w:id="6"/>
    </w:p>
    <w:p w14:paraId="44086DF9" w14:textId="77777777" w:rsidR="001B4213" w:rsidRPr="001367F5" w:rsidRDefault="003546DB" w:rsidP="001367F5">
      <w:pPr>
        <w:widowControl/>
        <w:snapToGrid w:val="0"/>
        <w:spacing w:after="0" w:line="360" w:lineRule="auto"/>
        <w:outlineLvl w:val="0"/>
        <w:rPr>
          <w:rFonts w:ascii="Book Antiqua" w:hAnsi="Book Antiqua"/>
          <w:b/>
          <w:bCs/>
          <w:sz w:val="24"/>
          <w:szCs w:val="24"/>
        </w:rPr>
      </w:pPr>
      <w:r w:rsidRPr="001367F5">
        <w:rPr>
          <w:rFonts w:ascii="Book Antiqua" w:hAnsi="Book Antiqua"/>
          <w:b/>
          <w:bCs/>
          <w:sz w:val="24"/>
          <w:szCs w:val="24"/>
        </w:rPr>
        <w:t>Manuscript NO:</w:t>
      </w:r>
      <w:r w:rsidR="00646DAA" w:rsidRPr="001367F5">
        <w:rPr>
          <w:rFonts w:ascii="Book Antiqua" w:hAnsi="Book Antiqua"/>
          <w:b/>
          <w:bCs/>
          <w:sz w:val="24"/>
          <w:szCs w:val="24"/>
        </w:rPr>
        <w:t xml:space="preserve"> </w:t>
      </w:r>
      <w:r w:rsidR="009B647D" w:rsidRPr="001367F5">
        <w:rPr>
          <w:rFonts w:ascii="Book Antiqua" w:hAnsi="Book Antiqua"/>
          <w:bCs/>
          <w:sz w:val="24"/>
          <w:szCs w:val="24"/>
        </w:rPr>
        <w:t>55556</w:t>
      </w:r>
    </w:p>
    <w:p w14:paraId="126FB909" w14:textId="449B7D03" w:rsidR="003546DB" w:rsidRPr="001367F5" w:rsidRDefault="003546DB" w:rsidP="001367F5">
      <w:pPr>
        <w:widowControl/>
        <w:tabs>
          <w:tab w:val="center" w:pos="4513"/>
        </w:tabs>
        <w:snapToGrid w:val="0"/>
        <w:spacing w:after="0" w:line="360" w:lineRule="auto"/>
        <w:outlineLvl w:val="0"/>
        <w:rPr>
          <w:rFonts w:ascii="Book Antiqua" w:hAnsi="Book Antiqua"/>
          <w:sz w:val="24"/>
          <w:szCs w:val="24"/>
        </w:rPr>
      </w:pPr>
      <w:r w:rsidRPr="001367F5">
        <w:rPr>
          <w:rFonts w:ascii="Book Antiqua" w:hAnsi="Book Antiqua"/>
          <w:b/>
          <w:bCs/>
          <w:sz w:val="24"/>
          <w:szCs w:val="24"/>
        </w:rPr>
        <w:t xml:space="preserve">Manuscript Type: </w:t>
      </w:r>
      <w:r w:rsidRPr="001367F5">
        <w:rPr>
          <w:rFonts w:ascii="Book Antiqua" w:hAnsi="Book Antiqua"/>
          <w:sz w:val="24"/>
          <w:szCs w:val="24"/>
        </w:rPr>
        <w:t>CASE REPORT</w:t>
      </w:r>
    </w:p>
    <w:p w14:paraId="631A3DFF" w14:textId="77777777" w:rsidR="003861EB" w:rsidRPr="001367F5" w:rsidRDefault="003861EB" w:rsidP="001367F5">
      <w:pPr>
        <w:widowControl/>
        <w:snapToGrid w:val="0"/>
        <w:spacing w:after="0" w:line="360" w:lineRule="auto"/>
        <w:outlineLvl w:val="0"/>
        <w:rPr>
          <w:rFonts w:ascii="Book Antiqua" w:hAnsi="Book Antiqua"/>
          <w:sz w:val="24"/>
          <w:szCs w:val="24"/>
        </w:rPr>
      </w:pPr>
    </w:p>
    <w:p w14:paraId="00C95487" w14:textId="77777777" w:rsidR="00125D35" w:rsidRPr="001367F5" w:rsidRDefault="00097C26" w:rsidP="001367F5">
      <w:pPr>
        <w:pStyle w:val="1"/>
        <w:snapToGrid w:val="0"/>
        <w:spacing w:before="0" w:beforeAutospacing="0" w:after="0" w:afterAutospacing="0" w:line="360" w:lineRule="auto"/>
        <w:jc w:val="both"/>
        <w:rPr>
          <w:rFonts w:ascii="Book Antiqua" w:hAnsi="Book Antiqua" w:cs="Times New Roman"/>
          <w:sz w:val="24"/>
          <w:szCs w:val="24"/>
        </w:rPr>
      </w:pPr>
      <w:bookmarkStart w:id="7" w:name="OLE_LINK48"/>
      <w:bookmarkStart w:id="8" w:name="OLE_LINK49"/>
      <w:bookmarkStart w:id="9" w:name="OLE_LINK46"/>
      <w:bookmarkStart w:id="10" w:name="OLE_LINK47"/>
      <w:r w:rsidRPr="001367F5">
        <w:rPr>
          <w:rFonts w:ascii="Book Antiqua" w:hAnsi="Book Antiqua" w:cs="Times New Roman"/>
          <w:sz w:val="24"/>
          <w:szCs w:val="24"/>
        </w:rPr>
        <w:t xml:space="preserve">Acute </w:t>
      </w:r>
      <w:bookmarkStart w:id="11" w:name="OLE_LINK6"/>
      <w:bookmarkStart w:id="12" w:name="OLE_LINK5"/>
      <w:r w:rsidRPr="001367F5">
        <w:rPr>
          <w:rFonts w:ascii="Book Antiqua" w:hAnsi="Book Antiqua" w:cs="Times New Roman"/>
          <w:sz w:val="24"/>
          <w:szCs w:val="24"/>
        </w:rPr>
        <w:t>esophageal obstruction</w:t>
      </w:r>
      <w:bookmarkEnd w:id="0"/>
      <w:bookmarkEnd w:id="1"/>
      <w:bookmarkEnd w:id="2"/>
      <w:bookmarkEnd w:id="3"/>
      <w:bookmarkEnd w:id="4"/>
      <w:bookmarkEnd w:id="7"/>
      <w:bookmarkEnd w:id="8"/>
      <w:bookmarkEnd w:id="11"/>
      <w:bookmarkEnd w:id="12"/>
      <w:r w:rsidRPr="001367F5">
        <w:rPr>
          <w:rFonts w:ascii="Book Antiqua" w:hAnsi="Book Antiqua" w:cs="Times New Roman"/>
          <w:sz w:val="24"/>
          <w:szCs w:val="24"/>
        </w:rPr>
        <w:t xml:space="preserve"> </w:t>
      </w:r>
      <w:bookmarkEnd w:id="9"/>
      <w:bookmarkEnd w:id="10"/>
      <w:r w:rsidRPr="001367F5">
        <w:rPr>
          <w:rFonts w:ascii="Book Antiqua" w:hAnsi="Book Antiqua" w:cs="Times New Roman"/>
          <w:sz w:val="24"/>
          <w:szCs w:val="24"/>
        </w:rPr>
        <w:t xml:space="preserve">caused by reverse migration </w:t>
      </w:r>
      <w:r w:rsidR="00365EC9" w:rsidRPr="001367F5">
        <w:rPr>
          <w:rFonts w:ascii="Book Antiqua" w:hAnsi="Book Antiqua" w:cs="Times New Roman"/>
          <w:sz w:val="24"/>
          <w:szCs w:val="24"/>
        </w:rPr>
        <w:t xml:space="preserve">of </w:t>
      </w:r>
      <w:r w:rsidR="003861EB" w:rsidRPr="001367F5">
        <w:rPr>
          <w:rFonts w:ascii="Book Antiqua" w:hAnsi="Book Antiqua" w:cs="Times New Roman"/>
          <w:sz w:val="24"/>
          <w:szCs w:val="24"/>
        </w:rPr>
        <w:t>gastric bezoars: A case report</w:t>
      </w:r>
    </w:p>
    <w:p w14:paraId="46BC804E" w14:textId="77777777" w:rsidR="003861EB" w:rsidRPr="001367F5" w:rsidRDefault="003861EB" w:rsidP="001367F5">
      <w:pPr>
        <w:snapToGrid w:val="0"/>
        <w:spacing w:after="0" w:line="360" w:lineRule="auto"/>
        <w:rPr>
          <w:rFonts w:ascii="Book Antiqua" w:hAnsi="Book Antiqua"/>
          <w:sz w:val="24"/>
          <w:szCs w:val="24"/>
        </w:rPr>
      </w:pPr>
    </w:p>
    <w:p w14:paraId="48931231" w14:textId="77777777" w:rsidR="003A7B1F" w:rsidRPr="001367F5" w:rsidRDefault="003A7B1F" w:rsidP="001367F5">
      <w:pPr>
        <w:snapToGrid w:val="0"/>
        <w:spacing w:after="0" w:line="360" w:lineRule="auto"/>
        <w:rPr>
          <w:rFonts w:ascii="Book Antiqua" w:eastAsia="等线" w:hAnsi="Book Antiqua"/>
          <w:kern w:val="0"/>
          <w:sz w:val="24"/>
          <w:szCs w:val="24"/>
          <w:shd w:val="clear" w:color="auto" w:fill="FFFFFF"/>
        </w:rPr>
      </w:pPr>
      <w:r w:rsidRPr="001367F5">
        <w:rPr>
          <w:rFonts w:ascii="Book Antiqua" w:eastAsia="等线" w:hAnsi="Book Antiqua"/>
          <w:kern w:val="0"/>
          <w:sz w:val="24"/>
          <w:szCs w:val="24"/>
          <w:shd w:val="clear" w:color="auto" w:fill="FFFFFF"/>
        </w:rPr>
        <w:t>Zhang FH</w:t>
      </w:r>
      <w:r w:rsidR="00DA1DCC" w:rsidRPr="001367F5">
        <w:rPr>
          <w:rFonts w:ascii="Book Antiqua" w:eastAsia="等线" w:hAnsi="Book Antiqua"/>
          <w:kern w:val="0"/>
          <w:sz w:val="24"/>
          <w:szCs w:val="24"/>
          <w:shd w:val="clear" w:color="auto" w:fill="FFFFFF"/>
        </w:rPr>
        <w:t xml:space="preserve"> </w:t>
      </w:r>
      <w:r w:rsidRPr="001367F5">
        <w:rPr>
          <w:rFonts w:ascii="Book Antiqua" w:eastAsia="等线" w:hAnsi="Book Antiqua"/>
          <w:i/>
          <w:kern w:val="0"/>
          <w:sz w:val="24"/>
          <w:szCs w:val="24"/>
          <w:shd w:val="clear" w:color="auto" w:fill="FFFFFF"/>
        </w:rPr>
        <w:t>et al</w:t>
      </w:r>
      <w:r w:rsidRPr="001367F5">
        <w:rPr>
          <w:rFonts w:ascii="Book Antiqua" w:eastAsia="等线" w:hAnsi="Book Antiqua"/>
          <w:kern w:val="0"/>
          <w:sz w:val="24"/>
          <w:szCs w:val="24"/>
          <w:shd w:val="clear" w:color="auto" w:fill="FFFFFF"/>
        </w:rPr>
        <w:t>. Acute esophageal obstruction caused by bezoars</w:t>
      </w:r>
    </w:p>
    <w:p w14:paraId="4D2DCFA5" w14:textId="77777777" w:rsidR="003861EB" w:rsidRPr="001367F5" w:rsidRDefault="003861EB" w:rsidP="001367F5">
      <w:pPr>
        <w:snapToGrid w:val="0"/>
        <w:spacing w:after="0" w:line="360" w:lineRule="auto"/>
        <w:rPr>
          <w:rFonts w:ascii="Book Antiqua" w:eastAsia="等线" w:hAnsi="Book Antiqua"/>
          <w:kern w:val="0"/>
          <w:sz w:val="24"/>
          <w:szCs w:val="24"/>
          <w:shd w:val="clear" w:color="auto" w:fill="FFFFFF"/>
        </w:rPr>
      </w:pPr>
    </w:p>
    <w:p w14:paraId="7183D1B8" w14:textId="77777777" w:rsidR="003546DB" w:rsidRPr="001367F5" w:rsidRDefault="003546DB" w:rsidP="001367F5">
      <w:pPr>
        <w:snapToGrid w:val="0"/>
        <w:spacing w:after="0" w:line="360" w:lineRule="auto"/>
        <w:rPr>
          <w:rFonts w:ascii="Book Antiqua" w:eastAsia="黑体" w:hAnsi="Book Antiqua"/>
          <w:bCs/>
          <w:sz w:val="24"/>
          <w:szCs w:val="24"/>
          <w:shd w:val="clear" w:color="auto" w:fill="FFFFFF"/>
        </w:rPr>
      </w:pPr>
      <w:bookmarkStart w:id="13" w:name="OLE_LINK41"/>
      <w:bookmarkStart w:id="14" w:name="OLE_LINK42"/>
      <w:r w:rsidRPr="001367F5">
        <w:rPr>
          <w:rFonts w:ascii="Book Antiqua" w:hAnsi="Book Antiqua"/>
          <w:sz w:val="24"/>
          <w:szCs w:val="24"/>
          <w:shd w:val="clear" w:color="auto" w:fill="FFFFFF"/>
        </w:rPr>
        <w:t>Fu-Hua Zhang</w:t>
      </w:r>
      <w:bookmarkEnd w:id="13"/>
      <w:bookmarkEnd w:id="14"/>
      <w:r w:rsidR="00EB220A" w:rsidRPr="001367F5">
        <w:rPr>
          <w:rFonts w:ascii="Book Antiqua" w:hAnsi="Book Antiqua"/>
          <w:sz w:val="24"/>
          <w:szCs w:val="24"/>
          <w:shd w:val="clear" w:color="auto" w:fill="FFFFFF"/>
        </w:rPr>
        <w:t xml:space="preserve">, </w:t>
      </w:r>
      <w:r w:rsidRPr="001367F5">
        <w:rPr>
          <w:rFonts w:ascii="Book Antiqua" w:hAnsi="Book Antiqua"/>
          <w:sz w:val="24"/>
          <w:szCs w:val="24"/>
          <w:shd w:val="clear" w:color="auto" w:fill="FFFFFF"/>
        </w:rPr>
        <w:t>Xiang-Ping Ding, Jin-Hua Zhang, Lian-Sheng Miao, Ling-Yu Bai,</w:t>
      </w:r>
      <w:r w:rsidR="009260FE" w:rsidRPr="001367F5">
        <w:rPr>
          <w:rFonts w:ascii="Book Antiqua" w:hAnsi="Book Antiqua"/>
          <w:sz w:val="24"/>
          <w:szCs w:val="24"/>
          <w:shd w:val="clear" w:color="auto" w:fill="FFFFFF"/>
        </w:rPr>
        <w:t xml:space="preserve"> </w:t>
      </w:r>
      <w:r w:rsidRPr="001367F5">
        <w:rPr>
          <w:rFonts w:ascii="Book Antiqua" w:hAnsi="Book Antiqua"/>
          <w:sz w:val="24"/>
          <w:szCs w:val="24"/>
          <w:shd w:val="clear" w:color="auto" w:fill="FFFFFF"/>
        </w:rPr>
        <w:t>Hai-Lan Ge,</w:t>
      </w:r>
      <w:r w:rsidR="009260FE" w:rsidRPr="001367F5">
        <w:rPr>
          <w:rFonts w:ascii="Book Antiqua" w:hAnsi="Book Antiqua"/>
          <w:sz w:val="24"/>
          <w:szCs w:val="24"/>
          <w:shd w:val="clear" w:color="auto" w:fill="FFFFFF"/>
        </w:rPr>
        <w:t xml:space="preserve"> </w:t>
      </w:r>
      <w:r w:rsidR="003861EB" w:rsidRPr="001367F5">
        <w:rPr>
          <w:rFonts w:ascii="Book Antiqua" w:eastAsia="黑体" w:hAnsi="Book Antiqua"/>
          <w:bCs/>
          <w:sz w:val="24"/>
          <w:szCs w:val="24"/>
          <w:shd w:val="clear" w:color="auto" w:fill="FFFFFF"/>
        </w:rPr>
        <w:t>Yong-Ning Zhou</w:t>
      </w:r>
    </w:p>
    <w:p w14:paraId="69116572" w14:textId="77777777" w:rsidR="003861EB" w:rsidRPr="001367F5" w:rsidRDefault="003861EB" w:rsidP="001367F5">
      <w:pPr>
        <w:snapToGrid w:val="0"/>
        <w:spacing w:after="0" w:line="360" w:lineRule="auto"/>
        <w:rPr>
          <w:rFonts w:ascii="Book Antiqua" w:eastAsia="黑体" w:hAnsi="Book Antiqua"/>
          <w:bCs/>
          <w:sz w:val="24"/>
          <w:szCs w:val="24"/>
          <w:shd w:val="clear" w:color="auto" w:fill="FFFFFF"/>
          <w:vertAlign w:val="superscript"/>
        </w:rPr>
      </w:pPr>
    </w:p>
    <w:p w14:paraId="5B6DABF1" w14:textId="77777777" w:rsidR="00DA1DCC" w:rsidRPr="001367F5" w:rsidRDefault="00DA1DCC" w:rsidP="001367F5">
      <w:pPr>
        <w:snapToGrid w:val="0"/>
        <w:spacing w:after="0" w:line="360" w:lineRule="auto"/>
        <w:rPr>
          <w:rFonts w:ascii="Book Antiqua" w:eastAsia="等线" w:hAnsi="Book Antiqua"/>
          <w:sz w:val="24"/>
          <w:szCs w:val="24"/>
          <w:shd w:val="clear" w:color="auto" w:fill="FFFFFF"/>
        </w:rPr>
      </w:pPr>
      <w:r w:rsidRPr="001367F5">
        <w:rPr>
          <w:rFonts w:ascii="Book Antiqua" w:hAnsi="Book Antiqua"/>
          <w:b/>
          <w:sz w:val="24"/>
          <w:szCs w:val="24"/>
          <w:shd w:val="clear" w:color="auto" w:fill="FFFFFF"/>
        </w:rPr>
        <w:t xml:space="preserve">Fu-Hua Zhang, Xiang-Ping Ding, Jin-Hua Zhang, Lian-Sheng Miao, Ling-Yu Bai, </w:t>
      </w:r>
      <w:r w:rsidRPr="001367F5">
        <w:rPr>
          <w:rFonts w:ascii="Book Antiqua" w:eastAsia="等线" w:hAnsi="Book Antiqua"/>
          <w:kern w:val="0"/>
          <w:sz w:val="24"/>
          <w:szCs w:val="24"/>
          <w:shd w:val="clear" w:color="auto" w:fill="FFFFFF"/>
        </w:rPr>
        <w:t xml:space="preserve">Department of Gastroenterology, Affiliated Hospital of Northwest Minzu University, Lanzhou </w:t>
      </w:r>
      <w:r w:rsidRPr="001367F5">
        <w:rPr>
          <w:rFonts w:ascii="Book Antiqua" w:eastAsia="等线" w:hAnsi="Book Antiqua"/>
          <w:sz w:val="24"/>
          <w:szCs w:val="24"/>
          <w:shd w:val="clear" w:color="auto" w:fill="FFFFFF"/>
        </w:rPr>
        <w:t>730000, Gansu Province, China</w:t>
      </w:r>
    </w:p>
    <w:p w14:paraId="196A1B1D" w14:textId="77777777" w:rsidR="00DA1DCC" w:rsidRPr="001367F5" w:rsidRDefault="00DA1DCC" w:rsidP="001367F5">
      <w:pPr>
        <w:snapToGrid w:val="0"/>
        <w:spacing w:after="0" w:line="360" w:lineRule="auto"/>
        <w:rPr>
          <w:rFonts w:ascii="Book Antiqua" w:eastAsia="黑体" w:hAnsi="Book Antiqua"/>
          <w:bCs/>
          <w:sz w:val="24"/>
          <w:szCs w:val="24"/>
          <w:shd w:val="clear" w:color="auto" w:fill="FFFFFF"/>
          <w:vertAlign w:val="superscript"/>
        </w:rPr>
      </w:pPr>
    </w:p>
    <w:p w14:paraId="169EE3DB" w14:textId="5BE67795" w:rsidR="003546DB" w:rsidRPr="001367F5" w:rsidRDefault="003546DB" w:rsidP="001367F5">
      <w:pPr>
        <w:pStyle w:val="a3"/>
        <w:snapToGrid w:val="0"/>
        <w:spacing w:after="0"/>
        <w:ind w:firstLineChars="0" w:firstLine="0"/>
        <w:rPr>
          <w:rFonts w:ascii="Book Antiqua" w:eastAsia="等线" w:hAnsi="Book Antiqua"/>
          <w:sz w:val="24"/>
          <w:szCs w:val="24"/>
          <w:shd w:val="clear" w:color="auto" w:fill="FFFFFF"/>
        </w:rPr>
      </w:pPr>
      <w:r w:rsidRPr="001367F5">
        <w:rPr>
          <w:rFonts w:ascii="Book Antiqua" w:hAnsi="Book Antiqua"/>
          <w:b/>
          <w:sz w:val="24"/>
          <w:szCs w:val="24"/>
          <w:shd w:val="clear" w:color="auto" w:fill="FFFFFF"/>
        </w:rPr>
        <w:t xml:space="preserve">Fu-Hua Zhang, </w:t>
      </w:r>
      <w:r w:rsidRPr="001367F5">
        <w:rPr>
          <w:rFonts w:ascii="Book Antiqua" w:hAnsi="Book Antiqua"/>
          <w:b/>
          <w:bCs/>
          <w:sz w:val="24"/>
          <w:szCs w:val="24"/>
          <w:shd w:val="clear" w:color="auto" w:fill="FFFFFF"/>
        </w:rPr>
        <w:t>Yong-Ning Zhou</w:t>
      </w:r>
      <w:r w:rsidRPr="00BE13A4">
        <w:rPr>
          <w:rFonts w:ascii="Book Antiqua" w:hAnsi="Book Antiqua"/>
          <w:b/>
          <w:sz w:val="24"/>
          <w:szCs w:val="24"/>
          <w:shd w:val="clear" w:color="auto" w:fill="FFFFFF"/>
        </w:rPr>
        <w:t>,</w:t>
      </w:r>
      <w:bookmarkStart w:id="15" w:name="OLE_LINK70"/>
      <w:bookmarkStart w:id="16" w:name="OLE_LINK71"/>
      <w:r w:rsidRPr="001367F5">
        <w:rPr>
          <w:rFonts w:ascii="Book Antiqua" w:eastAsia="等线" w:hAnsi="Book Antiqua"/>
          <w:sz w:val="24"/>
          <w:szCs w:val="24"/>
          <w:shd w:val="clear" w:color="auto" w:fill="FFFFFF"/>
        </w:rPr>
        <w:t xml:space="preserve"> Department of</w:t>
      </w:r>
      <w:bookmarkStart w:id="17" w:name="OLE_LINK58"/>
      <w:bookmarkStart w:id="18" w:name="OLE_LINK59"/>
      <w:r w:rsidRPr="001367F5">
        <w:rPr>
          <w:rFonts w:ascii="Book Antiqua" w:eastAsia="等线" w:hAnsi="Book Antiqua"/>
          <w:sz w:val="24"/>
          <w:szCs w:val="24"/>
          <w:shd w:val="clear" w:color="auto" w:fill="FFFFFF"/>
        </w:rPr>
        <w:t xml:space="preserve"> </w:t>
      </w:r>
      <w:bookmarkStart w:id="19" w:name="OLE_LINK62"/>
      <w:bookmarkStart w:id="20" w:name="OLE_LINK63"/>
      <w:r w:rsidRPr="001367F5">
        <w:rPr>
          <w:rFonts w:ascii="Book Antiqua" w:eastAsia="等线" w:hAnsi="Book Antiqua"/>
          <w:sz w:val="24"/>
          <w:szCs w:val="24"/>
          <w:shd w:val="clear" w:color="auto" w:fill="FFFFFF"/>
        </w:rPr>
        <w:t>Gastroenterology</w:t>
      </w:r>
      <w:bookmarkEnd w:id="17"/>
      <w:bookmarkEnd w:id="18"/>
      <w:bookmarkEnd w:id="19"/>
      <w:bookmarkEnd w:id="20"/>
      <w:r w:rsidRPr="001367F5">
        <w:rPr>
          <w:rFonts w:ascii="Book Antiqua" w:eastAsia="等线" w:hAnsi="Book Antiqua"/>
          <w:sz w:val="24"/>
          <w:szCs w:val="24"/>
          <w:shd w:val="clear" w:color="auto" w:fill="FFFFFF"/>
        </w:rPr>
        <w:t>,</w:t>
      </w:r>
      <w:bookmarkStart w:id="21" w:name="OLE_LINK56"/>
      <w:bookmarkStart w:id="22" w:name="OLE_LINK57"/>
      <w:r w:rsidRPr="001367F5">
        <w:rPr>
          <w:rFonts w:ascii="Book Antiqua" w:eastAsia="等线" w:hAnsi="Book Antiqua"/>
          <w:sz w:val="24"/>
          <w:szCs w:val="24"/>
          <w:shd w:val="clear" w:color="auto" w:fill="FFFFFF"/>
        </w:rPr>
        <w:t xml:space="preserve"> </w:t>
      </w:r>
      <w:r w:rsidR="001367F5">
        <w:rPr>
          <w:rFonts w:ascii="Book Antiqua" w:eastAsia="等线" w:hAnsi="Book Antiqua"/>
          <w:sz w:val="24"/>
          <w:szCs w:val="24"/>
          <w:shd w:val="clear" w:color="auto" w:fill="FFFFFF"/>
        </w:rPr>
        <w:t>T</w:t>
      </w:r>
      <w:r w:rsidRPr="001367F5">
        <w:rPr>
          <w:rFonts w:ascii="Book Antiqua" w:eastAsia="等线" w:hAnsi="Book Antiqua"/>
          <w:sz w:val="24"/>
          <w:szCs w:val="24"/>
          <w:shd w:val="clear" w:color="auto" w:fill="FFFFFF"/>
        </w:rPr>
        <w:t>he First Hospital of Lanzhou University</w:t>
      </w:r>
      <w:bookmarkEnd w:id="15"/>
      <w:bookmarkEnd w:id="16"/>
      <w:bookmarkEnd w:id="21"/>
      <w:bookmarkEnd w:id="22"/>
      <w:r w:rsidR="00D85D7F" w:rsidRPr="001367F5">
        <w:rPr>
          <w:rFonts w:ascii="Book Antiqua" w:eastAsia="等线" w:hAnsi="Book Antiqua"/>
          <w:sz w:val="24"/>
          <w:szCs w:val="24"/>
          <w:shd w:val="clear" w:color="auto" w:fill="FFFFFF"/>
        </w:rPr>
        <w:t>, Lanzhou</w:t>
      </w:r>
      <w:r w:rsidRPr="001367F5">
        <w:rPr>
          <w:rFonts w:ascii="Book Antiqua" w:eastAsia="等线" w:hAnsi="Book Antiqua"/>
          <w:sz w:val="24"/>
          <w:szCs w:val="24"/>
          <w:shd w:val="clear" w:color="auto" w:fill="FFFFFF"/>
        </w:rPr>
        <w:t xml:space="preserve"> 730000, Gansu Province, China</w:t>
      </w:r>
    </w:p>
    <w:p w14:paraId="68980480" w14:textId="77777777" w:rsidR="00D85D7F" w:rsidRPr="001367F5" w:rsidRDefault="00D85D7F" w:rsidP="001367F5">
      <w:pPr>
        <w:snapToGrid w:val="0"/>
        <w:spacing w:after="0" w:line="360" w:lineRule="auto"/>
        <w:rPr>
          <w:rFonts w:ascii="Book Antiqua" w:hAnsi="Book Antiqua"/>
          <w:sz w:val="24"/>
          <w:szCs w:val="24"/>
        </w:rPr>
      </w:pPr>
    </w:p>
    <w:p w14:paraId="2AF18854" w14:textId="338665D2" w:rsidR="00D85D7F" w:rsidRPr="001367F5" w:rsidRDefault="003546DB" w:rsidP="001367F5">
      <w:pPr>
        <w:snapToGrid w:val="0"/>
        <w:spacing w:after="0" w:line="360" w:lineRule="auto"/>
        <w:rPr>
          <w:rFonts w:ascii="Book Antiqua" w:eastAsia="等线" w:hAnsi="Book Antiqua"/>
          <w:sz w:val="24"/>
          <w:szCs w:val="24"/>
          <w:shd w:val="clear" w:color="auto" w:fill="FFFFFF"/>
        </w:rPr>
      </w:pPr>
      <w:r w:rsidRPr="001367F5">
        <w:rPr>
          <w:rFonts w:ascii="Book Antiqua" w:hAnsi="Book Antiqua"/>
          <w:b/>
          <w:sz w:val="24"/>
          <w:szCs w:val="24"/>
          <w:shd w:val="clear" w:color="auto" w:fill="FFFFFF"/>
        </w:rPr>
        <w:t>Fu-Hua Zhang</w:t>
      </w:r>
      <w:r w:rsidRPr="001367F5">
        <w:rPr>
          <w:rFonts w:ascii="Book Antiqua" w:eastAsia="等线" w:hAnsi="Book Antiqua"/>
          <w:b/>
          <w:sz w:val="24"/>
          <w:szCs w:val="24"/>
          <w:shd w:val="clear" w:color="auto" w:fill="FFFFFF"/>
        </w:rPr>
        <w:t xml:space="preserve">, </w:t>
      </w:r>
      <w:r w:rsidRPr="001367F5">
        <w:rPr>
          <w:rFonts w:ascii="Book Antiqua" w:eastAsia="黑体" w:hAnsi="Book Antiqua"/>
          <w:b/>
          <w:bCs/>
          <w:sz w:val="24"/>
          <w:szCs w:val="24"/>
          <w:shd w:val="clear" w:color="auto" w:fill="FFFFFF"/>
        </w:rPr>
        <w:t xml:space="preserve">Yong-Ning Zhou, </w:t>
      </w:r>
      <w:r w:rsidRPr="001367F5">
        <w:rPr>
          <w:rFonts w:ascii="Book Antiqua" w:eastAsia="等线" w:hAnsi="Book Antiqua"/>
          <w:sz w:val="24"/>
          <w:szCs w:val="24"/>
          <w:shd w:val="clear" w:color="auto" w:fill="FFFFFF"/>
        </w:rPr>
        <w:t xml:space="preserve">Key Laboratory for Gastrointestinal Diseases, </w:t>
      </w:r>
      <w:r w:rsidR="001367F5">
        <w:rPr>
          <w:rFonts w:ascii="Book Antiqua" w:eastAsia="等线" w:hAnsi="Book Antiqua"/>
          <w:sz w:val="24"/>
          <w:szCs w:val="24"/>
          <w:shd w:val="clear" w:color="auto" w:fill="FFFFFF"/>
        </w:rPr>
        <w:t>T</w:t>
      </w:r>
      <w:r w:rsidRPr="001367F5">
        <w:rPr>
          <w:rFonts w:ascii="Book Antiqua" w:eastAsia="等线" w:hAnsi="Book Antiqua"/>
          <w:sz w:val="24"/>
          <w:szCs w:val="24"/>
          <w:shd w:val="clear" w:color="auto" w:fill="FFFFFF"/>
        </w:rPr>
        <w:t>he First Hospital of Lanzhou University, Lanzhou 730000, Gansu Province, China</w:t>
      </w:r>
    </w:p>
    <w:p w14:paraId="0F07D297" w14:textId="77777777" w:rsidR="00D85D7F" w:rsidRPr="001367F5" w:rsidRDefault="00D85D7F" w:rsidP="001367F5">
      <w:pPr>
        <w:snapToGrid w:val="0"/>
        <w:spacing w:after="0" w:line="360" w:lineRule="auto"/>
        <w:rPr>
          <w:rFonts w:ascii="Book Antiqua" w:eastAsia="等线" w:hAnsi="Book Antiqua"/>
          <w:sz w:val="24"/>
          <w:szCs w:val="24"/>
          <w:shd w:val="clear" w:color="auto" w:fill="FFFFFF"/>
        </w:rPr>
      </w:pPr>
    </w:p>
    <w:p w14:paraId="3A2696B0" w14:textId="77777777" w:rsidR="003546DB" w:rsidRPr="001367F5" w:rsidRDefault="001276FA" w:rsidP="001367F5">
      <w:pPr>
        <w:snapToGrid w:val="0"/>
        <w:spacing w:after="0" w:line="360" w:lineRule="auto"/>
        <w:rPr>
          <w:rFonts w:ascii="Book Antiqua" w:eastAsia="等线" w:hAnsi="Book Antiqua"/>
          <w:sz w:val="24"/>
          <w:szCs w:val="24"/>
          <w:shd w:val="clear" w:color="auto" w:fill="FFFFFF"/>
        </w:rPr>
      </w:pPr>
      <w:r w:rsidRPr="001367F5">
        <w:rPr>
          <w:rFonts w:ascii="Book Antiqua" w:hAnsi="Book Antiqua"/>
          <w:b/>
          <w:sz w:val="24"/>
          <w:szCs w:val="24"/>
          <w:shd w:val="clear" w:color="auto" w:fill="FFFFFF"/>
        </w:rPr>
        <w:t xml:space="preserve">Hai-Lan Ge, </w:t>
      </w:r>
      <w:r w:rsidR="003546DB" w:rsidRPr="001367F5">
        <w:rPr>
          <w:rFonts w:ascii="Book Antiqua" w:eastAsia="等线" w:hAnsi="Book Antiqua"/>
          <w:kern w:val="0"/>
          <w:sz w:val="24"/>
          <w:szCs w:val="24"/>
          <w:shd w:val="clear" w:color="auto" w:fill="FFFFFF"/>
        </w:rPr>
        <w:t>Department of Radiology, Affiliated Hospital of Northwest Minzu University, Lanzhou</w:t>
      </w:r>
      <w:r w:rsidR="00B908A4" w:rsidRPr="001367F5">
        <w:rPr>
          <w:rFonts w:ascii="Book Antiqua" w:eastAsia="等线" w:hAnsi="Book Antiqua"/>
          <w:kern w:val="0"/>
          <w:sz w:val="24"/>
          <w:szCs w:val="24"/>
          <w:shd w:val="clear" w:color="auto" w:fill="FFFFFF"/>
        </w:rPr>
        <w:t xml:space="preserve"> </w:t>
      </w:r>
      <w:r w:rsidR="003546DB" w:rsidRPr="001367F5">
        <w:rPr>
          <w:rFonts w:ascii="Book Antiqua" w:eastAsia="等线" w:hAnsi="Book Antiqua"/>
          <w:sz w:val="24"/>
          <w:szCs w:val="24"/>
          <w:shd w:val="clear" w:color="auto" w:fill="FFFFFF"/>
        </w:rPr>
        <w:t>730000, Gansu Province, China</w:t>
      </w:r>
    </w:p>
    <w:p w14:paraId="756FC1BD" w14:textId="77777777" w:rsidR="00D85D7F" w:rsidRPr="001367F5" w:rsidRDefault="00D85D7F" w:rsidP="001367F5">
      <w:pPr>
        <w:snapToGrid w:val="0"/>
        <w:spacing w:after="0" w:line="360" w:lineRule="auto"/>
        <w:rPr>
          <w:rFonts w:ascii="Book Antiqua" w:eastAsia="等线" w:hAnsi="Book Antiqua"/>
          <w:sz w:val="24"/>
          <w:szCs w:val="24"/>
          <w:shd w:val="clear" w:color="auto" w:fill="FFFFFF"/>
        </w:rPr>
      </w:pPr>
    </w:p>
    <w:p w14:paraId="5B686DC3" w14:textId="45FD0932" w:rsidR="00125D35" w:rsidRPr="001367F5" w:rsidRDefault="00097C26" w:rsidP="001367F5">
      <w:pPr>
        <w:snapToGrid w:val="0"/>
        <w:spacing w:after="0" w:line="360" w:lineRule="auto"/>
        <w:rPr>
          <w:rFonts w:ascii="Book Antiqua" w:eastAsia="等线" w:hAnsi="Book Antiqua"/>
          <w:b/>
          <w:sz w:val="24"/>
          <w:szCs w:val="24"/>
          <w:shd w:val="clear" w:color="auto" w:fill="FFFFFF"/>
        </w:rPr>
      </w:pPr>
      <w:r w:rsidRPr="001367F5">
        <w:rPr>
          <w:rFonts w:ascii="Book Antiqua" w:hAnsi="Book Antiqua"/>
          <w:b/>
          <w:bCs/>
          <w:sz w:val="24"/>
          <w:szCs w:val="24"/>
        </w:rPr>
        <w:t>Author contributions:</w:t>
      </w:r>
      <w:r w:rsidR="003E79C1" w:rsidRPr="001367F5">
        <w:rPr>
          <w:rFonts w:ascii="Book Antiqua" w:hAnsi="Book Antiqua"/>
          <w:b/>
          <w:bCs/>
          <w:sz w:val="24"/>
          <w:szCs w:val="24"/>
        </w:rPr>
        <w:t xml:space="preserve"> </w:t>
      </w:r>
      <w:r w:rsidRPr="001367F5">
        <w:rPr>
          <w:rFonts w:ascii="Book Antiqua" w:hAnsi="Book Antiqua"/>
          <w:sz w:val="24"/>
          <w:szCs w:val="24"/>
        </w:rPr>
        <w:t>Zhang FH and Ding XP were attending physicians for the patient, reviewed the literature and contributed to manuscript drafting; Zhou YN and Zhang JH reviewed the literature and contributed to manuscrip</w:t>
      </w:r>
      <w:r w:rsidR="007447F2" w:rsidRPr="001367F5">
        <w:rPr>
          <w:rFonts w:ascii="Book Antiqua" w:hAnsi="Book Antiqua"/>
          <w:sz w:val="24"/>
          <w:szCs w:val="24"/>
        </w:rPr>
        <w:t xml:space="preserve">t drafting; Miao LS and Bai LY </w:t>
      </w:r>
      <w:r w:rsidRPr="001367F5">
        <w:rPr>
          <w:rFonts w:ascii="Book Antiqua" w:hAnsi="Book Antiqua"/>
          <w:sz w:val="24"/>
          <w:szCs w:val="24"/>
        </w:rPr>
        <w:t xml:space="preserve">performed the upper gastrointestinal endoscopy and endoscopic therapy, </w:t>
      </w:r>
      <w:r w:rsidR="001E01BD" w:rsidRPr="001367F5">
        <w:rPr>
          <w:rFonts w:ascii="Book Antiqua" w:hAnsi="Book Antiqua"/>
          <w:sz w:val="24"/>
          <w:szCs w:val="24"/>
        </w:rPr>
        <w:t xml:space="preserve">and </w:t>
      </w:r>
      <w:r w:rsidRPr="001367F5">
        <w:rPr>
          <w:rFonts w:ascii="Book Antiqua" w:hAnsi="Book Antiqua"/>
          <w:sz w:val="24"/>
          <w:szCs w:val="24"/>
        </w:rPr>
        <w:t>contributed to manuscript drafting; Ge HL was responsible for imaging diagnosis and reviewed the</w:t>
      </w:r>
      <w:r w:rsidR="00A34953" w:rsidRPr="001367F5">
        <w:rPr>
          <w:rFonts w:ascii="Book Antiqua" w:hAnsi="Book Antiqua"/>
          <w:sz w:val="24"/>
          <w:szCs w:val="24"/>
        </w:rPr>
        <w:t xml:space="preserve"> </w:t>
      </w:r>
      <w:r w:rsidRPr="001367F5">
        <w:rPr>
          <w:rFonts w:ascii="Book Antiqua" w:hAnsi="Book Antiqua"/>
          <w:sz w:val="24"/>
          <w:szCs w:val="24"/>
        </w:rPr>
        <w:t xml:space="preserve">literature; Zhou YN was responsible for revision of the </w:t>
      </w:r>
      <w:r w:rsidRPr="001367F5">
        <w:rPr>
          <w:rFonts w:ascii="Book Antiqua" w:hAnsi="Book Antiqua"/>
          <w:sz w:val="24"/>
          <w:szCs w:val="24"/>
        </w:rPr>
        <w:lastRenderedPageBreak/>
        <w:t>manuscript for important intellectual content;</w:t>
      </w:r>
      <w:bookmarkStart w:id="23" w:name="OLE_LINK72"/>
      <w:bookmarkStart w:id="24" w:name="OLE_LINK73"/>
      <w:r w:rsidRPr="001367F5">
        <w:rPr>
          <w:rFonts w:ascii="Book Antiqua" w:hAnsi="Book Antiqua"/>
          <w:sz w:val="24"/>
          <w:szCs w:val="24"/>
        </w:rPr>
        <w:t xml:space="preserve"> </w:t>
      </w:r>
      <w:r w:rsidR="00BE13A4">
        <w:rPr>
          <w:rFonts w:ascii="Book Antiqua" w:hAnsi="Book Antiqua"/>
          <w:sz w:val="24"/>
          <w:szCs w:val="24"/>
        </w:rPr>
        <w:t>a</w:t>
      </w:r>
      <w:r w:rsidRPr="001367F5">
        <w:rPr>
          <w:rFonts w:ascii="Book Antiqua" w:hAnsi="Book Antiqua"/>
          <w:sz w:val="24"/>
          <w:szCs w:val="24"/>
        </w:rPr>
        <w:t>ll authors issued final approval for the version to be submitted.</w:t>
      </w:r>
    </w:p>
    <w:p w14:paraId="5047C6A7" w14:textId="77777777" w:rsidR="00700E57" w:rsidRPr="001367F5" w:rsidRDefault="00700E57" w:rsidP="001367F5">
      <w:pPr>
        <w:snapToGrid w:val="0"/>
        <w:spacing w:after="0" w:line="360" w:lineRule="auto"/>
        <w:rPr>
          <w:rFonts w:ascii="Book Antiqua" w:eastAsia="等线" w:hAnsi="Book Antiqua"/>
          <w:b/>
          <w:sz w:val="24"/>
          <w:szCs w:val="24"/>
          <w:shd w:val="clear" w:color="auto" w:fill="FFFFFF"/>
        </w:rPr>
      </w:pPr>
    </w:p>
    <w:bookmarkEnd w:id="23"/>
    <w:bookmarkEnd w:id="24"/>
    <w:p w14:paraId="6C9CD553" w14:textId="04EC0B06" w:rsidR="00AF3326" w:rsidRPr="001367F5" w:rsidRDefault="00646DAA" w:rsidP="001367F5">
      <w:pPr>
        <w:snapToGrid w:val="0"/>
        <w:spacing w:after="0" w:line="360" w:lineRule="auto"/>
        <w:rPr>
          <w:rFonts w:ascii="Book Antiqua" w:eastAsia="黑体" w:hAnsi="Book Antiqua"/>
          <w:bCs/>
          <w:sz w:val="24"/>
          <w:szCs w:val="24"/>
          <w:shd w:val="clear" w:color="auto" w:fill="FFFFFF"/>
        </w:rPr>
      </w:pPr>
      <w:r w:rsidRPr="001367F5">
        <w:rPr>
          <w:rFonts w:ascii="Book Antiqua" w:hAnsi="Book Antiqua"/>
          <w:b/>
          <w:bCs/>
          <w:sz w:val="24"/>
          <w:szCs w:val="24"/>
        </w:rPr>
        <w:t xml:space="preserve">Corresponding author: </w:t>
      </w:r>
      <w:r w:rsidRPr="001367F5">
        <w:rPr>
          <w:rFonts w:ascii="Book Antiqua" w:eastAsia="黑体" w:hAnsi="Book Antiqua"/>
          <w:b/>
          <w:bCs/>
          <w:sz w:val="24"/>
          <w:szCs w:val="24"/>
          <w:shd w:val="clear" w:color="auto" w:fill="FFFFFF"/>
        </w:rPr>
        <w:t>Yong</w:t>
      </w:r>
      <w:r w:rsidR="00527DA1" w:rsidRPr="001367F5">
        <w:rPr>
          <w:rFonts w:ascii="Book Antiqua" w:eastAsia="黑体" w:hAnsi="Book Antiqua"/>
          <w:b/>
          <w:bCs/>
          <w:sz w:val="24"/>
          <w:szCs w:val="24"/>
          <w:shd w:val="clear" w:color="auto" w:fill="FFFFFF"/>
        </w:rPr>
        <w:t>-N</w:t>
      </w:r>
      <w:r w:rsidRPr="001367F5">
        <w:rPr>
          <w:rFonts w:ascii="Book Antiqua" w:eastAsia="黑体" w:hAnsi="Book Antiqua"/>
          <w:b/>
          <w:bCs/>
          <w:sz w:val="24"/>
          <w:szCs w:val="24"/>
          <w:shd w:val="clear" w:color="auto" w:fill="FFFFFF"/>
        </w:rPr>
        <w:t>ing Zhou</w:t>
      </w:r>
      <w:r w:rsidRPr="001367F5">
        <w:rPr>
          <w:rFonts w:ascii="Book Antiqua" w:hAnsi="Book Antiqua"/>
          <w:b/>
          <w:bCs/>
          <w:sz w:val="24"/>
          <w:szCs w:val="24"/>
        </w:rPr>
        <w:t xml:space="preserve">, MD, PhD, Professor, </w:t>
      </w:r>
      <w:r w:rsidRPr="001367F5">
        <w:rPr>
          <w:rFonts w:ascii="Book Antiqua" w:eastAsia="等线" w:hAnsi="Book Antiqua"/>
          <w:sz w:val="24"/>
          <w:szCs w:val="24"/>
          <w:shd w:val="clear" w:color="auto" w:fill="FFFFFF"/>
        </w:rPr>
        <w:t>De</w:t>
      </w:r>
      <w:bookmarkStart w:id="25" w:name="OLE_LINK68"/>
      <w:bookmarkStart w:id="26" w:name="OLE_LINK69"/>
      <w:r w:rsidRPr="001367F5">
        <w:rPr>
          <w:rFonts w:ascii="Book Antiqua" w:eastAsia="等线" w:hAnsi="Book Antiqua"/>
          <w:sz w:val="24"/>
          <w:szCs w:val="24"/>
          <w:shd w:val="clear" w:color="auto" w:fill="FFFFFF"/>
        </w:rPr>
        <w:t>partment of Gastroenterology</w:t>
      </w:r>
      <w:bookmarkEnd w:id="25"/>
      <w:bookmarkEnd w:id="26"/>
      <w:r w:rsidRPr="001367F5">
        <w:rPr>
          <w:rFonts w:ascii="Book Antiqua" w:eastAsia="等线" w:hAnsi="Book Antiqua"/>
          <w:sz w:val="24"/>
          <w:szCs w:val="24"/>
          <w:shd w:val="clear" w:color="auto" w:fill="FFFFFF"/>
        </w:rPr>
        <w:t>,</w:t>
      </w:r>
      <w:r w:rsidRPr="001367F5">
        <w:rPr>
          <w:rFonts w:ascii="Book Antiqua" w:hAnsi="Book Antiqua"/>
          <w:sz w:val="24"/>
          <w:szCs w:val="24"/>
        </w:rPr>
        <w:t xml:space="preserve"> </w:t>
      </w:r>
      <w:r w:rsidRPr="001367F5">
        <w:rPr>
          <w:rFonts w:ascii="Book Antiqua" w:eastAsia="等线" w:hAnsi="Book Antiqua"/>
          <w:sz w:val="24"/>
          <w:szCs w:val="24"/>
          <w:shd w:val="clear" w:color="auto" w:fill="FFFFFF"/>
        </w:rPr>
        <w:t>Key Laboratory for Gastrointestinal Diseases</w:t>
      </w:r>
      <w:r w:rsidR="00527DA1" w:rsidRPr="001367F5">
        <w:rPr>
          <w:rFonts w:ascii="Book Antiqua" w:eastAsia="等线" w:hAnsi="Book Antiqua"/>
          <w:sz w:val="24"/>
          <w:szCs w:val="24"/>
          <w:shd w:val="clear" w:color="auto" w:fill="FFFFFF"/>
        </w:rPr>
        <w:t xml:space="preserve">, </w:t>
      </w:r>
      <w:r w:rsidRPr="001367F5">
        <w:rPr>
          <w:rFonts w:ascii="Book Antiqua" w:eastAsia="等线" w:hAnsi="Book Antiqua"/>
          <w:sz w:val="24"/>
          <w:szCs w:val="24"/>
          <w:shd w:val="clear" w:color="auto" w:fill="FFFFFF"/>
        </w:rPr>
        <w:t xml:space="preserve">the First Hospital of Lanzhou University, </w:t>
      </w:r>
      <w:bookmarkStart w:id="27" w:name="OLE_LINK60"/>
      <w:bookmarkStart w:id="28" w:name="OLE_LINK61"/>
      <w:r w:rsidRPr="001367F5">
        <w:rPr>
          <w:rFonts w:ascii="Book Antiqua" w:eastAsia="等线" w:hAnsi="Book Antiqua"/>
          <w:sz w:val="24"/>
          <w:szCs w:val="24"/>
          <w:shd w:val="clear" w:color="auto" w:fill="FFFFFF"/>
        </w:rPr>
        <w:t>No. 1</w:t>
      </w:r>
      <w:bookmarkStart w:id="29" w:name="OLE_LINK66"/>
      <w:bookmarkStart w:id="30" w:name="OLE_LINK67"/>
      <w:r w:rsidR="00917A3C" w:rsidRPr="001367F5">
        <w:rPr>
          <w:rFonts w:ascii="Book Antiqua" w:eastAsia="等线" w:hAnsi="Book Antiqua"/>
          <w:sz w:val="24"/>
          <w:szCs w:val="24"/>
          <w:shd w:val="clear" w:color="auto" w:fill="FFFFFF"/>
        </w:rPr>
        <w:t xml:space="preserve">, </w:t>
      </w:r>
      <w:r w:rsidR="00FA2224" w:rsidRPr="001367F5">
        <w:rPr>
          <w:rFonts w:ascii="Book Antiqua" w:eastAsia="等线" w:hAnsi="Book Antiqua"/>
          <w:sz w:val="24"/>
          <w:szCs w:val="24"/>
          <w:shd w:val="clear" w:color="auto" w:fill="FFFFFF"/>
        </w:rPr>
        <w:t>West Donggang Road</w:t>
      </w:r>
      <w:bookmarkEnd w:id="29"/>
      <w:bookmarkEnd w:id="30"/>
      <w:r w:rsidR="003A7B1F" w:rsidRPr="001367F5">
        <w:rPr>
          <w:rFonts w:ascii="Book Antiqua" w:eastAsia="等线" w:hAnsi="Book Antiqua"/>
          <w:sz w:val="24"/>
          <w:szCs w:val="24"/>
          <w:shd w:val="clear" w:color="auto" w:fill="FFFFFF"/>
        </w:rPr>
        <w:t>,</w:t>
      </w:r>
      <w:r w:rsidRPr="001367F5">
        <w:rPr>
          <w:rFonts w:ascii="Book Antiqua" w:eastAsia="等线" w:hAnsi="Book Antiqua"/>
          <w:sz w:val="24"/>
          <w:szCs w:val="24"/>
          <w:shd w:val="clear" w:color="auto" w:fill="FFFFFF"/>
        </w:rPr>
        <w:t xml:space="preserve"> </w:t>
      </w:r>
      <w:bookmarkEnd w:id="27"/>
      <w:bookmarkEnd w:id="28"/>
      <w:r w:rsidR="003A7B1F" w:rsidRPr="001367F5">
        <w:rPr>
          <w:rFonts w:ascii="Book Antiqua" w:eastAsia="等线" w:hAnsi="Book Antiqua"/>
          <w:sz w:val="24"/>
          <w:szCs w:val="24"/>
          <w:shd w:val="clear" w:color="auto" w:fill="FFFFFF"/>
        </w:rPr>
        <w:t>Lanzhou</w:t>
      </w:r>
      <w:r w:rsidRPr="001367F5">
        <w:rPr>
          <w:rFonts w:ascii="Book Antiqua" w:eastAsia="等线" w:hAnsi="Book Antiqua"/>
          <w:sz w:val="24"/>
          <w:szCs w:val="24"/>
          <w:shd w:val="clear" w:color="auto" w:fill="FFFFFF"/>
        </w:rPr>
        <w:t xml:space="preserve"> 730000, Gansu Province, China</w:t>
      </w:r>
      <w:r w:rsidR="00527DA1" w:rsidRPr="001367F5">
        <w:rPr>
          <w:rFonts w:ascii="Book Antiqua" w:eastAsia="黑体" w:hAnsi="Book Antiqua"/>
          <w:bCs/>
          <w:sz w:val="24"/>
          <w:szCs w:val="24"/>
          <w:shd w:val="clear" w:color="auto" w:fill="FFFFFF"/>
        </w:rPr>
        <w:t xml:space="preserve">. </w:t>
      </w:r>
      <w:r w:rsidRPr="001367F5">
        <w:rPr>
          <w:rFonts w:ascii="Book Antiqua" w:eastAsia="黑体" w:hAnsi="Book Antiqua"/>
          <w:bCs/>
          <w:sz w:val="24"/>
          <w:szCs w:val="24"/>
          <w:shd w:val="clear" w:color="auto" w:fill="FFFFFF"/>
        </w:rPr>
        <w:t>zhouyn@lzu.edu.cn</w:t>
      </w:r>
    </w:p>
    <w:p w14:paraId="57B0B721" w14:textId="77777777" w:rsidR="00491686" w:rsidRPr="001367F5" w:rsidRDefault="00491686" w:rsidP="001367F5">
      <w:pPr>
        <w:snapToGrid w:val="0"/>
        <w:spacing w:after="0" w:line="360" w:lineRule="auto"/>
        <w:rPr>
          <w:rFonts w:ascii="Book Antiqua" w:hAnsi="Book Antiqua"/>
          <w:b/>
          <w:bCs/>
          <w:sz w:val="24"/>
          <w:szCs w:val="24"/>
        </w:rPr>
      </w:pPr>
    </w:p>
    <w:p w14:paraId="316E4F12" w14:textId="77777777" w:rsidR="00E945B4" w:rsidRPr="001367F5" w:rsidRDefault="00C95111"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Received:</w:t>
      </w:r>
      <w:r w:rsidR="00767EE4" w:rsidRPr="001367F5">
        <w:rPr>
          <w:rFonts w:ascii="Book Antiqua" w:hAnsi="Book Antiqua"/>
          <w:b/>
          <w:bCs/>
          <w:sz w:val="24"/>
          <w:szCs w:val="24"/>
        </w:rPr>
        <w:t xml:space="preserve"> </w:t>
      </w:r>
      <w:r w:rsidR="00767EE4" w:rsidRPr="001367F5">
        <w:rPr>
          <w:rFonts w:ascii="Book Antiqua" w:hAnsi="Book Antiqua"/>
          <w:bCs/>
          <w:sz w:val="24"/>
          <w:szCs w:val="24"/>
        </w:rPr>
        <w:t>March 28, 2020</w:t>
      </w:r>
    </w:p>
    <w:p w14:paraId="6FDC3676" w14:textId="05F09415" w:rsidR="001261BB" w:rsidRPr="001367F5" w:rsidRDefault="00C95111"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Revised:</w:t>
      </w:r>
      <w:r w:rsidR="00767EE4" w:rsidRPr="001367F5">
        <w:rPr>
          <w:rFonts w:ascii="Book Antiqua" w:hAnsi="Book Antiqua"/>
          <w:b/>
          <w:bCs/>
          <w:sz w:val="24"/>
          <w:szCs w:val="24"/>
        </w:rPr>
        <w:t xml:space="preserve"> </w:t>
      </w:r>
      <w:r w:rsidR="00767EE4" w:rsidRPr="001367F5">
        <w:rPr>
          <w:rFonts w:ascii="Book Antiqua" w:hAnsi="Book Antiqua"/>
          <w:bCs/>
          <w:sz w:val="24"/>
          <w:szCs w:val="24"/>
        </w:rPr>
        <w:t>M</w:t>
      </w:r>
      <w:r w:rsidR="000A47BE" w:rsidRPr="001367F5">
        <w:rPr>
          <w:rFonts w:ascii="Book Antiqua" w:hAnsi="Book Antiqua"/>
          <w:bCs/>
          <w:sz w:val="24"/>
          <w:szCs w:val="24"/>
        </w:rPr>
        <w:t>ay</w:t>
      </w:r>
      <w:r w:rsidR="00767EE4" w:rsidRPr="001367F5">
        <w:rPr>
          <w:rFonts w:ascii="Book Antiqua" w:hAnsi="Book Antiqua"/>
          <w:bCs/>
          <w:sz w:val="24"/>
          <w:szCs w:val="24"/>
        </w:rPr>
        <w:t xml:space="preserve"> </w:t>
      </w:r>
      <w:r w:rsidR="002D197F" w:rsidRPr="001367F5">
        <w:rPr>
          <w:rFonts w:ascii="Book Antiqua" w:hAnsi="Book Antiqua"/>
          <w:bCs/>
          <w:sz w:val="24"/>
          <w:szCs w:val="24"/>
        </w:rPr>
        <w:t>4</w:t>
      </w:r>
      <w:r w:rsidR="00767EE4" w:rsidRPr="001367F5">
        <w:rPr>
          <w:rFonts w:ascii="Book Antiqua" w:hAnsi="Book Antiqua"/>
          <w:bCs/>
          <w:sz w:val="24"/>
          <w:szCs w:val="24"/>
        </w:rPr>
        <w:t>, 2020</w:t>
      </w:r>
      <w:r w:rsidRPr="001367F5">
        <w:rPr>
          <w:rFonts w:ascii="Book Antiqua" w:hAnsi="Book Antiqua"/>
          <w:b/>
          <w:bCs/>
          <w:sz w:val="24"/>
          <w:szCs w:val="24"/>
        </w:rPr>
        <w:br/>
        <w:t>Accepted:</w:t>
      </w:r>
      <w:r w:rsidR="000A3AD7" w:rsidRPr="001367F5">
        <w:rPr>
          <w:rFonts w:ascii="Book Antiqua" w:hAnsi="Book Antiqua"/>
          <w:sz w:val="24"/>
          <w:szCs w:val="24"/>
        </w:rPr>
        <w:t xml:space="preserve"> July 4, 2020</w:t>
      </w:r>
    </w:p>
    <w:p w14:paraId="6E222D4C" w14:textId="625E5311" w:rsidR="00C95111" w:rsidRPr="001367F5" w:rsidRDefault="00C95111"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Published online:</w:t>
      </w:r>
      <w:r w:rsidR="009C3C6B" w:rsidRPr="009C3C6B">
        <w:rPr>
          <w:rFonts w:ascii="Book Antiqua" w:hAnsi="Book Antiqua" w:cs="Book Antiqua"/>
          <w:bCs/>
          <w:color w:val="000000" w:themeColor="text1"/>
          <w:kern w:val="0"/>
          <w:sz w:val="24"/>
          <w:szCs w:val="24"/>
        </w:rPr>
        <w:t xml:space="preserve"> </w:t>
      </w:r>
      <w:r w:rsidR="009C3C6B" w:rsidRPr="002F000F">
        <w:rPr>
          <w:rFonts w:ascii="Book Antiqua" w:hAnsi="Book Antiqua" w:cs="Book Antiqua"/>
          <w:bCs/>
          <w:color w:val="000000" w:themeColor="text1"/>
          <w:kern w:val="0"/>
          <w:sz w:val="24"/>
          <w:szCs w:val="24"/>
        </w:rPr>
        <w:t>July 26, 2020</w:t>
      </w:r>
    </w:p>
    <w:p w14:paraId="3030B41F" w14:textId="77777777" w:rsidR="00A85A93" w:rsidRPr="001367F5" w:rsidRDefault="00A85A93" w:rsidP="001367F5">
      <w:pPr>
        <w:widowControl/>
        <w:snapToGrid w:val="0"/>
        <w:spacing w:after="0" w:line="360" w:lineRule="auto"/>
        <w:rPr>
          <w:rFonts w:ascii="Book Antiqua" w:hAnsi="Book Antiqua"/>
          <w:b/>
          <w:bCs/>
          <w:sz w:val="24"/>
          <w:szCs w:val="24"/>
        </w:rPr>
      </w:pPr>
      <w:bookmarkStart w:id="31" w:name="OLE_LINK54"/>
      <w:bookmarkStart w:id="32" w:name="OLE_LINK55"/>
      <w:r w:rsidRPr="001367F5">
        <w:rPr>
          <w:rFonts w:ascii="Book Antiqua" w:hAnsi="Book Antiqua"/>
          <w:b/>
          <w:bCs/>
          <w:sz w:val="24"/>
          <w:szCs w:val="24"/>
        </w:rPr>
        <w:br w:type="page"/>
      </w:r>
    </w:p>
    <w:p w14:paraId="577AD84F" w14:textId="77777777" w:rsidR="0054769D" w:rsidRPr="001367F5" w:rsidRDefault="00097C26"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Abstract</w:t>
      </w:r>
    </w:p>
    <w:p w14:paraId="1EC940BE" w14:textId="77777777" w:rsidR="00125D35" w:rsidRPr="001367F5" w:rsidRDefault="00097C26" w:rsidP="001367F5">
      <w:pPr>
        <w:snapToGrid w:val="0"/>
        <w:spacing w:after="0" w:line="360" w:lineRule="auto"/>
        <w:rPr>
          <w:rFonts w:ascii="Book Antiqua" w:hAnsi="Book Antiqua"/>
          <w:sz w:val="24"/>
          <w:szCs w:val="24"/>
        </w:rPr>
      </w:pPr>
      <w:r w:rsidRPr="001367F5">
        <w:rPr>
          <w:rFonts w:ascii="Book Antiqua" w:hAnsi="Book Antiqua"/>
          <w:bCs/>
          <w:sz w:val="24"/>
          <w:szCs w:val="24"/>
        </w:rPr>
        <w:t>BACKGROUND</w:t>
      </w:r>
    </w:p>
    <w:p w14:paraId="29C57E09"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Bezoars can be found anywhere in the gastrointestinal tract. Esophageal bezoars are </w:t>
      </w:r>
      <w:r w:rsidR="000C4ED1" w:rsidRPr="001367F5">
        <w:rPr>
          <w:rFonts w:ascii="Book Antiqua" w:hAnsi="Book Antiqua" w:cs="Times New Roman"/>
          <w:kern w:val="2"/>
        </w:rPr>
        <w:t>rare</w:t>
      </w:r>
      <w:r w:rsidR="00536D10" w:rsidRPr="001367F5">
        <w:rPr>
          <w:rFonts w:ascii="Book Antiqua" w:hAnsi="Book Antiqua" w:cs="Times New Roman"/>
          <w:kern w:val="2"/>
        </w:rPr>
        <w:t xml:space="preserve">. </w:t>
      </w:r>
      <w:r w:rsidRPr="001367F5">
        <w:rPr>
          <w:rFonts w:ascii="Book Antiqua" w:hAnsi="Book Antiqua" w:cs="Times New Roman"/>
          <w:kern w:val="2"/>
        </w:rPr>
        <w:t xml:space="preserve">Esophageal bezoars are classified as either primary or secondary. It is rarely </w:t>
      </w:r>
      <w:r w:rsidR="003E79C1" w:rsidRPr="001367F5">
        <w:rPr>
          <w:rFonts w:ascii="Book Antiqua" w:hAnsi="Book Antiqua" w:cs="Times New Roman"/>
          <w:kern w:val="2"/>
        </w:rPr>
        <w:t>reported</w:t>
      </w:r>
      <w:r w:rsidRPr="001367F5">
        <w:rPr>
          <w:rFonts w:ascii="Book Antiqua" w:hAnsi="Book Antiqua" w:cs="Times New Roman"/>
          <w:kern w:val="2"/>
        </w:rPr>
        <w:t xml:space="preserve"> that secondary esophageal bezoars caused by reverse migration from </w:t>
      </w:r>
      <w:r w:rsidR="00860E20" w:rsidRPr="001367F5">
        <w:rPr>
          <w:rFonts w:ascii="Book Antiqua" w:hAnsi="Book Antiqua" w:cs="Times New Roman"/>
          <w:kern w:val="2"/>
        </w:rPr>
        <w:t>the stomach</w:t>
      </w:r>
      <w:r w:rsidRPr="001367F5">
        <w:rPr>
          <w:rFonts w:ascii="Book Antiqua" w:hAnsi="Book Antiqua" w:cs="Times New Roman"/>
          <w:kern w:val="2"/>
        </w:rPr>
        <w:t xml:space="preserve"> lead to </w:t>
      </w:r>
      <w:r w:rsidR="00860E20" w:rsidRPr="001367F5">
        <w:rPr>
          <w:rFonts w:ascii="Book Antiqua" w:hAnsi="Book Antiqua" w:cs="Times New Roman"/>
          <w:kern w:val="2"/>
        </w:rPr>
        <w:t xml:space="preserve">acute </w:t>
      </w:r>
      <w:r w:rsidRPr="001367F5">
        <w:rPr>
          <w:rFonts w:ascii="Book Antiqua" w:hAnsi="Book Antiqua" w:cs="Times New Roman"/>
          <w:kern w:val="2"/>
        </w:rPr>
        <w:t xml:space="preserve">esophageal obstruction. </w:t>
      </w:r>
      <w:r w:rsidR="00B908A4" w:rsidRPr="001367F5">
        <w:rPr>
          <w:rFonts w:ascii="Book Antiqua" w:hAnsi="Book Antiqua" w:cs="Times New Roman"/>
          <w:kern w:val="2"/>
        </w:rPr>
        <w:t>Guidelines</w:t>
      </w:r>
      <w:r w:rsidRPr="001367F5">
        <w:rPr>
          <w:rFonts w:ascii="Book Antiqua" w:hAnsi="Book Antiqua" w:cs="Times New Roman"/>
          <w:kern w:val="2"/>
        </w:rPr>
        <w:t xml:space="preserve"> </w:t>
      </w:r>
      <w:r w:rsidR="003E79C1" w:rsidRPr="001367F5">
        <w:rPr>
          <w:rFonts w:ascii="Book Antiqua" w:hAnsi="Book Antiqua" w:cs="Times New Roman"/>
          <w:kern w:val="2"/>
        </w:rPr>
        <w:t xml:space="preserve">recommend </w:t>
      </w:r>
      <w:r w:rsidRPr="001367F5">
        <w:rPr>
          <w:rFonts w:ascii="Book Antiqua" w:hAnsi="Book Antiqua" w:cs="Times New Roman"/>
          <w:kern w:val="2"/>
        </w:rPr>
        <w:t>urgent upper endoscopy (within 24 h) for these impactions without complete esophageal obstruction and emergen</w:t>
      </w:r>
      <w:r w:rsidR="00860E20" w:rsidRPr="001367F5">
        <w:rPr>
          <w:rFonts w:ascii="Book Antiqua" w:hAnsi="Book Antiqua" w:cs="Times New Roman"/>
          <w:kern w:val="2"/>
        </w:rPr>
        <w:t>cy</w:t>
      </w:r>
      <w:r w:rsidRPr="001367F5">
        <w:rPr>
          <w:rFonts w:ascii="Book Antiqua" w:hAnsi="Book Antiqua" w:cs="Times New Roman"/>
          <w:kern w:val="2"/>
        </w:rPr>
        <w:t xml:space="preserve"> endoscopy (within 6 h) for those with complete esophageal obstruction. Gastroscopy is regarded as the mainstay for the diagnosis and treatment of esophageal bezoars.</w:t>
      </w:r>
    </w:p>
    <w:p w14:paraId="1880DDEA" w14:textId="77777777" w:rsidR="00874011" w:rsidRPr="001367F5" w:rsidRDefault="00874011" w:rsidP="001367F5">
      <w:pPr>
        <w:pStyle w:val="a8"/>
        <w:snapToGrid w:val="0"/>
        <w:spacing w:before="0" w:beforeAutospacing="0" w:after="0" w:afterAutospacing="0" w:line="360" w:lineRule="auto"/>
        <w:jc w:val="both"/>
        <w:rPr>
          <w:rFonts w:ascii="Book Antiqua" w:hAnsi="Book Antiqua" w:cs="Times New Roman"/>
          <w:b/>
          <w:bCs/>
          <w:kern w:val="2"/>
        </w:rPr>
      </w:pPr>
    </w:p>
    <w:p w14:paraId="22CE07CB"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Cs/>
        </w:rPr>
      </w:pPr>
      <w:r w:rsidRPr="001367F5">
        <w:rPr>
          <w:rFonts w:ascii="Book Antiqua" w:hAnsi="Book Antiqua" w:cs="Times New Roman"/>
          <w:bCs/>
          <w:kern w:val="2"/>
        </w:rPr>
        <w:t>CASE SUMMARY</w:t>
      </w:r>
    </w:p>
    <w:p w14:paraId="550DA98C" w14:textId="09E873AC"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A 59-year-old man was hospitalized due to nausea, vomiting and diarrhea for </w:t>
      </w:r>
      <w:r w:rsidR="001367F5">
        <w:rPr>
          <w:rFonts w:ascii="Book Antiqua" w:hAnsi="Book Antiqua" w:cs="Times New Roman"/>
          <w:kern w:val="2"/>
        </w:rPr>
        <w:t>2 d</w:t>
      </w:r>
      <w:r w:rsidRPr="001367F5">
        <w:rPr>
          <w:rFonts w:ascii="Book Antiqua" w:hAnsi="Book Antiqua" w:cs="Times New Roman"/>
          <w:kern w:val="2"/>
        </w:rPr>
        <w:t xml:space="preserve"> </w:t>
      </w:r>
      <w:r w:rsidR="000C4ED1" w:rsidRPr="001367F5">
        <w:rPr>
          <w:rFonts w:ascii="Book Antiqua" w:hAnsi="Book Antiqua" w:cs="Times New Roman"/>
          <w:kern w:val="2"/>
        </w:rPr>
        <w:t xml:space="preserve">and </w:t>
      </w:r>
      <w:r w:rsidRPr="001367F5">
        <w:rPr>
          <w:rFonts w:ascii="Book Antiqua" w:hAnsi="Book Antiqua" w:cs="Times New Roman"/>
          <w:kern w:val="2"/>
        </w:rPr>
        <w:t xml:space="preserve">sudden retrosternal pain and dysphagia for 10 h. He had </w:t>
      </w:r>
      <w:r w:rsidR="00280812" w:rsidRPr="001367F5">
        <w:rPr>
          <w:rFonts w:ascii="Book Antiqua" w:hAnsi="Book Antiqua" w:cs="Times New Roman"/>
          <w:kern w:val="2"/>
        </w:rPr>
        <w:t xml:space="preserve">a history of </w:t>
      </w:r>
      <w:r w:rsidRPr="001367F5">
        <w:rPr>
          <w:rFonts w:ascii="Book Antiqua" w:hAnsi="Book Antiqua" w:cs="Times New Roman"/>
          <w:kern w:val="2"/>
        </w:rPr>
        <w:t xml:space="preserve">type 2 diabetes </w:t>
      </w:r>
      <w:r w:rsidR="000C4ED1" w:rsidRPr="001367F5">
        <w:rPr>
          <w:rFonts w:ascii="Book Antiqua" w:hAnsi="Book Antiqua" w:cs="Times New Roman"/>
          <w:kern w:val="2"/>
        </w:rPr>
        <w:t xml:space="preserve">mellitus </w:t>
      </w:r>
      <w:r w:rsidRPr="001367F5">
        <w:rPr>
          <w:rFonts w:ascii="Book Antiqua" w:hAnsi="Book Antiqua" w:cs="Times New Roman"/>
          <w:kern w:val="2"/>
        </w:rPr>
        <w:t xml:space="preserve">for 9 years. Computed tomography revealed dilated lower esophagus, thickening of the esophageal wall, a mass-like lesion with </w:t>
      </w:r>
      <w:r w:rsidR="00860E20" w:rsidRPr="001367F5">
        <w:rPr>
          <w:rFonts w:ascii="Book Antiqua" w:hAnsi="Book Antiqua" w:cs="Times New Roman"/>
          <w:kern w:val="2"/>
        </w:rPr>
        <w:t xml:space="preserve">a </w:t>
      </w:r>
      <w:r w:rsidRPr="001367F5">
        <w:rPr>
          <w:rFonts w:ascii="Book Antiqua" w:hAnsi="Book Antiqua" w:cs="Times New Roman"/>
          <w:kern w:val="2"/>
        </w:rPr>
        <w:t>flocculent high-density shadow</w:t>
      </w:r>
      <w:r w:rsidR="00FD683D" w:rsidRPr="001367F5">
        <w:rPr>
          <w:rFonts w:ascii="Book Antiqua" w:hAnsi="Book Antiqua" w:cs="Times New Roman"/>
          <w:kern w:val="2"/>
        </w:rPr>
        <w:t xml:space="preserve"> and</w:t>
      </w:r>
      <w:r w:rsidRPr="001367F5">
        <w:rPr>
          <w:rFonts w:ascii="Book Antiqua" w:hAnsi="Book Antiqua" w:cs="Times New Roman"/>
          <w:kern w:val="2"/>
        </w:rPr>
        <w:t xml:space="preserve"> gas bubbles in the esophageal lumen. On gastroscopy</w:t>
      </w:r>
      <w:r w:rsidR="000C4ED1" w:rsidRPr="001367F5">
        <w:rPr>
          <w:rFonts w:ascii="Book Antiqua" w:hAnsi="Book Antiqua" w:cs="Times New Roman"/>
          <w:kern w:val="2"/>
        </w:rPr>
        <w:t>,</w:t>
      </w:r>
      <w:r w:rsidRPr="001367F5">
        <w:rPr>
          <w:rFonts w:ascii="Book Antiqua" w:hAnsi="Book Antiqua" w:cs="Times New Roman"/>
          <w:kern w:val="2"/>
        </w:rPr>
        <w:t xml:space="preserve"> immovable brown bezoars w</w:t>
      </w:r>
      <w:r w:rsidR="00860E20" w:rsidRPr="001367F5">
        <w:rPr>
          <w:rFonts w:ascii="Book Antiqua" w:hAnsi="Book Antiqua" w:cs="Times New Roman"/>
          <w:kern w:val="2"/>
        </w:rPr>
        <w:t>ere</w:t>
      </w:r>
      <w:r w:rsidRPr="001367F5">
        <w:rPr>
          <w:rFonts w:ascii="Book Antiqua" w:hAnsi="Book Antiqua" w:cs="Times New Roman"/>
          <w:kern w:val="2"/>
        </w:rPr>
        <w:t xml:space="preserve"> found in </w:t>
      </w:r>
      <w:r w:rsidR="00365EC9" w:rsidRPr="001367F5">
        <w:rPr>
          <w:rFonts w:ascii="Book Antiqua" w:hAnsi="Book Antiqua" w:cs="Times New Roman"/>
          <w:kern w:val="2"/>
        </w:rPr>
        <w:t xml:space="preserve">the </w:t>
      </w:r>
      <w:r w:rsidRPr="001367F5">
        <w:rPr>
          <w:rFonts w:ascii="Book Antiqua" w:hAnsi="Book Antiqua" w:cs="Times New Roman"/>
          <w:kern w:val="2"/>
        </w:rPr>
        <w:t>lower esophagus</w:t>
      </w:r>
      <w:r w:rsidR="00365EC9" w:rsidRPr="001367F5">
        <w:rPr>
          <w:rFonts w:ascii="Book Antiqua" w:hAnsi="Book Antiqua" w:cs="Times New Roman"/>
          <w:kern w:val="2"/>
        </w:rPr>
        <w:t>,</w:t>
      </w:r>
      <w:r w:rsidRPr="001367F5">
        <w:rPr>
          <w:rFonts w:ascii="Book Antiqua" w:hAnsi="Book Antiqua" w:cs="Times New Roman"/>
          <w:kern w:val="2"/>
        </w:rPr>
        <w:t xml:space="preserve"> which led to esophageal obstruction. </w:t>
      </w:r>
      <w:bookmarkStart w:id="33" w:name="OLE_LINK78"/>
      <w:bookmarkStart w:id="34" w:name="OLE_LINK79"/>
      <w:r w:rsidRPr="001367F5">
        <w:rPr>
          <w:rFonts w:ascii="Book Antiqua" w:hAnsi="Book Antiqua" w:cs="Times New Roman"/>
          <w:kern w:val="2"/>
        </w:rPr>
        <w:t>Endoscopic</w:t>
      </w:r>
      <w:r w:rsidR="000F74ED" w:rsidRPr="001367F5">
        <w:rPr>
          <w:rFonts w:ascii="Book Antiqua" w:hAnsi="Book Antiqua" w:cs="Times New Roman"/>
          <w:kern w:val="2"/>
        </w:rPr>
        <w:t xml:space="preserve"> </w:t>
      </w:r>
      <w:r w:rsidR="00A85A93" w:rsidRPr="001367F5">
        <w:rPr>
          <w:rFonts w:ascii="Book Antiqua" w:hAnsi="Book Antiqua" w:cs="Times New Roman"/>
          <w:kern w:val="2"/>
        </w:rPr>
        <w:t>fragmentation</w:t>
      </w:r>
      <w:bookmarkEnd w:id="33"/>
      <w:bookmarkEnd w:id="34"/>
      <w:r w:rsidRPr="001367F5">
        <w:rPr>
          <w:rFonts w:ascii="Book Antiqua" w:hAnsi="Book Antiqua" w:cs="Times New Roman"/>
          <w:kern w:val="2"/>
        </w:rPr>
        <w:t xml:space="preserve"> was successful</w:t>
      </w:r>
      <w:r w:rsidR="006105B1" w:rsidRPr="001367F5">
        <w:rPr>
          <w:rFonts w:ascii="Book Antiqua" w:hAnsi="Book Antiqua" w:cs="Times New Roman"/>
          <w:kern w:val="2"/>
        </w:rPr>
        <w:t>,</w:t>
      </w:r>
      <w:r w:rsidRPr="001367F5">
        <w:rPr>
          <w:rFonts w:ascii="Book Antiqua" w:hAnsi="Book Antiqua" w:cs="Times New Roman"/>
          <w:kern w:val="2"/>
        </w:rPr>
        <w:t xml:space="preserve"> and there were no complications. The symptoms of retrosternal pain</w:t>
      </w:r>
      <w:r w:rsidR="00365EC9" w:rsidRPr="001367F5">
        <w:rPr>
          <w:rFonts w:ascii="Book Antiqua" w:hAnsi="Book Antiqua" w:cs="Times New Roman"/>
          <w:kern w:val="2"/>
        </w:rPr>
        <w:t xml:space="preserve"> and</w:t>
      </w:r>
      <w:r w:rsidRPr="001367F5">
        <w:rPr>
          <w:rFonts w:ascii="Book Antiqua" w:hAnsi="Book Antiqua" w:cs="Times New Roman"/>
          <w:kern w:val="2"/>
        </w:rPr>
        <w:t xml:space="preserve"> dysphagia disappeared after </w:t>
      </w:r>
      <w:r w:rsidR="00365EC9" w:rsidRPr="001367F5">
        <w:rPr>
          <w:rFonts w:ascii="Book Antiqua" w:hAnsi="Book Antiqua" w:cs="Times New Roman"/>
          <w:kern w:val="2"/>
        </w:rPr>
        <w:t>treatment</w:t>
      </w:r>
      <w:r w:rsidRPr="001367F5">
        <w:rPr>
          <w:rFonts w:ascii="Book Antiqua" w:hAnsi="Book Antiqua" w:cs="Times New Roman"/>
          <w:kern w:val="2"/>
        </w:rPr>
        <w:t>. Mu</w:t>
      </w:r>
      <w:r w:rsidR="00365EC9" w:rsidRPr="001367F5">
        <w:rPr>
          <w:rFonts w:ascii="Book Antiqua" w:hAnsi="Book Antiqua" w:cs="Times New Roman"/>
          <w:kern w:val="2"/>
        </w:rPr>
        <w:t>c</w:t>
      </w:r>
      <w:r w:rsidR="00536D10" w:rsidRPr="001367F5">
        <w:rPr>
          <w:rFonts w:ascii="Book Antiqua" w:hAnsi="Book Antiqua" w:cs="Times New Roman"/>
          <w:kern w:val="2"/>
        </w:rPr>
        <w:t xml:space="preserve">osal </w:t>
      </w:r>
      <w:r w:rsidRPr="001367F5">
        <w:rPr>
          <w:rFonts w:ascii="Book Antiqua" w:hAnsi="Book Antiqua" w:cs="Times New Roman"/>
          <w:kern w:val="2"/>
        </w:rPr>
        <w:t xml:space="preserve">superficial ulcers were observed in the lower esophagus. Multiple biopsy specimens </w:t>
      </w:r>
      <w:r w:rsidR="00644189" w:rsidRPr="001367F5">
        <w:rPr>
          <w:rFonts w:ascii="Book Antiqua" w:hAnsi="Book Antiqua" w:cs="Times New Roman"/>
          <w:kern w:val="2"/>
        </w:rPr>
        <w:t xml:space="preserve">from </w:t>
      </w:r>
      <w:r w:rsidR="006105B1" w:rsidRPr="001367F5">
        <w:rPr>
          <w:rFonts w:ascii="Book Antiqua" w:hAnsi="Book Antiqua" w:cs="Times New Roman"/>
          <w:kern w:val="2"/>
        </w:rPr>
        <w:t xml:space="preserve">the </w:t>
      </w:r>
      <w:r w:rsidR="00644189" w:rsidRPr="001367F5">
        <w:rPr>
          <w:rFonts w:ascii="Book Antiqua" w:hAnsi="Book Antiqua" w:cs="Times New Roman"/>
          <w:kern w:val="2"/>
        </w:rPr>
        <w:t xml:space="preserve">lower esophagus </w:t>
      </w:r>
      <w:r w:rsidRPr="001367F5">
        <w:rPr>
          <w:rFonts w:ascii="Book Antiqua" w:hAnsi="Book Antiqua" w:cs="Times New Roman"/>
          <w:kern w:val="2"/>
        </w:rPr>
        <w:t>revealed nonspecific findings. The patient remained asymptomatic</w:t>
      </w:r>
      <w:r w:rsidR="006105B1" w:rsidRPr="001367F5">
        <w:rPr>
          <w:rFonts w:ascii="Book Antiqua" w:hAnsi="Book Antiqua" w:cs="Times New Roman"/>
          <w:kern w:val="2"/>
        </w:rPr>
        <w:t>,</w:t>
      </w:r>
      <w:r w:rsidRPr="001367F5">
        <w:rPr>
          <w:rFonts w:ascii="Book Antiqua" w:hAnsi="Book Antiqua" w:cs="Times New Roman"/>
          <w:kern w:val="2"/>
        </w:rPr>
        <w:t xml:space="preserve"> and follow-up gastroscopy </w:t>
      </w:r>
      <w:r w:rsidR="001367F5">
        <w:rPr>
          <w:rFonts w:ascii="Book Antiqua" w:hAnsi="Book Antiqua" w:cs="Times New Roman"/>
          <w:kern w:val="2"/>
        </w:rPr>
        <w:t>1 wk</w:t>
      </w:r>
      <w:r w:rsidRPr="001367F5">
        <w:rPr>
          <w:rFonts w:ascii="Book Antiqua" w:hAnsi="Book Antiqua" w:cs="Times New Roman"/>
          <w:kern w:val="2"/>
        </w:rPr>
        <w:t xml:space="preserve"> after </w:t>
      </w:r>
      <w:r w:rsidR="000F74ED" w:rsidRPr="001367F5">
        <w:rPr>
          <w:rFonts w:ascii="Book Antiqua" w:hAnsi="Book Antiqua" w:cs="Times New Roman"/>
          <w:kern w:val="2"/>
        </w:rPr>
        <w:t>endoscopic fragmentation</w:t>
      </w:r>
      <w:r w:rsidRPr="001367F5">
        <w:rPr>
          <w:rFonts w:ascii="Book Antiqua" w:hAnsi="Book Antiqua" w:cs="Times New Roman"/>
          <w:kern w:val="2"/>
        </w:rPr>
        <w:t xml:space="preserve"> showed no evidence of bezoars in </w:t>
      </w:r>
      <w:r w:rsidR="00365EC9" w:rsidRPr="001367F5">
        <w:rPr>
          <w:rFonts w:ascii="Book Antiqua" w:hAnsi="Book Antiqua" w:cs="Times New Roman"/>
          <w:kern w:val="2"/>
        </w:rPr>
        <w:t xml:space="preserve">the </w:t>
      </w:r>
      <w:r w:rsidRPr="001367F5">
        <w:rPr>
          <w:rFonts w:ascii="Book Antiqua" w:hAnsi="Book Antiqua" w:cs="Times New Roman"/>
          <w:kern w:val="2"/>
        </w:rPr>
        <w:t xml:space="preserve">esophagus </w:t>
      </w:r>
      <w:r w:rsidR="00365EC9" w:rsidRPr="001367F5">
        <w:rPr>
          <w:rFonts w:ascii="Book Antiqua" w:hAnsi="Book Antiqua" w:cs="Times New Roman"/>
          <w:kern w:val="2"/>
        </w:rPr>
        <w:t>or</w:t>
      </w:r>
      <w:r w:rsidR="00423869" w:rsidRPr="001367F5">
        <w:rPr>
          <w:rFonts w:ascii="Book Antiqua" w:hAnsi="Book Antiqua" w:cs="Times New Roman"/>
          <w:kern w:val="2"/>
        </w:rPr>
        <w:t xml:space="preserve"> the stomach.</w:t>
      </w:r>
    </w:p>
    <w:p w14:paraId="082E3F8C" w14:textId="77777777" w:rsidR="00423869" w:rsidRPr="001367F5" w:rsidRDefault="00423869" w:rsidP="001367F5">
      <w:pPr>
        <w:pStyle w:val="a8"/>
        <w:snapToGrid w:val="0"/>
        <w:spacing w:before="0" w:beforeAutospacing="0" w:after="0" w:afterAutospacing="0" w:line="360" w:lineRule="auto"/>
        <w:jc w:val="both"/>
        <w:rPr>
          <w:rFonts w:ascii="Book Antiqua" w:hAnsi="Book Antiqua" w:cs="Times New Roman"/>
          <w:kern w:val="2"/>
        </w:rPr>
      </w:pPr>
    </w:p>
    <w:p w14:paraId="71488F9C"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Cs/>
          <w:kern w:val="2"/>
        </w:rPr>
      </w:pPr>
      <w:r w:rsidRPr="001367F5">
        <w:rPr>
          <w:rFonts w:ascii="Book Antiqua" w:hAnsi="Book Antiqua" w:cs="Times New Roman"/>
          <w:bCs/>
        </w:rPr>
        <w:t>CONCLUSIO</w:t>
      </w:r>
      <w:r w:rsidR="00365EC9" w:rsidRPr="001367F5">
        <w:rPr>
          <w:rFonts w:ascii="Book Antiqua" w:hAnsi="Book Antiqua" w:cs="Times New Roman"/>
          <w:bCs/>
        </w:rPr>
        <w:t>N</w:t>
      </w:r>
    </w:p>
    <w:p w14:paraId="07BA44E4" w14:textId="35AA489B" w:rsidR="00125D35" w:rsidRPr="001367F5" w:rsidRDefault="00365EC9"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spacing w:val="9"/>
        </w:rPr>
        <w:t>Acute e</w:t>
      </w:r>
      <w:r w:rsidR="00097C26" w:rsidRPr="001367F5">
        <w:rPr>
          <w:rFonts w:ascii="Book Antiqua" w:hAnsi="Book Antiqua" w:cs="Times New Roman"/>
          <w:spacing w:val="9"/>
        </w:rPr>
        <w:t>sophageal obstruction caused by</w:t>
      </w:r>
      <w:r w:rsidR="007F7AC9" w:rsidRPr="001367F5">
        <w:rPr>
          <w:rFonts w:ascii="Book Antiqua" w:hAnsi="Book Antiqua" w:cs="Times New Roman"/>
          <w:spacing w:val="9"/>
        </w:rPr>
        <w:t xml:space="preserve"> bezoars</w:t>
      </w:r>
      <w:r w:rsidR="00097C26" w:rsidRPr="001367F5">
        <w:rPr>
          <w:rFonts w:ascii="Book Antiqua" w:hAnsi="Book Antiqua" w:cs="Times New Roman"/>
          <w:spacing w:val="9"/>
        </w:rPr>
        <w:t xml:space="preserve"> </w:t>
      </w:r>
      <w:r w:rsidR="00A34953" w:rsidRPr="001367F5">
        <w:rPr>
          <w:rFonts w:ascii="Book Antiqua" w:hAnsi="Book Antiqua" w:cs="Times New Roman"/>
          <w:spacing w:val="9"/>
        </w:rPr>
        <w:t>reverse</w:t>
      </w:r>
      <w:r w:rsidR="00441EE3" w:rsidRPr="001367F5">
        <w:rPr>
          <w:rFonts w:ascii="Book Antiqua" w:hAnsi="Book Antiqua" w:cs="Times New Roman"/>
          <w:spacing w:val="9"/>
        </w:rPr>
        <w:t>d</w:t>
      </w:r>
      <w:r w:rsidR="00A34953" w:rsidRPr="001367F5">
        <w:rPr>
          <w:rFonts w:ascii="Book Antiqua" w:hAnsi="Book Antiqua" w:cs="Times New Roman"/>
          <w:spacing w:val="9"/>
        </w:rPr>
        <w:t xml:space="preserve"> migration from the stomach </w:t>
      </w:r>
      <w:r w:rsidR="00097C26" w:rsidRPr="001367F5">
        <w:rPr>
          <w:rFonts w:ascii="Book Antiqua" w:hAnsi="Book Antiqua" w:cs="Times New Roman"/>
          <w:spacing w:val="9"/>
        </w:rPr>
        <w:t>is rare.</w:t>
      </w:r>
      <w:r w:rsidR="00097C26" w:rsidRPr="001367F5">
        <w:rPr>
          <w:rFonts w:ascii="Book Antiqua" w:hAnsi="Book Antiqua" w:cs="Times New Roman"/>
          <w:kern w:val="2"/>
        </w:rPr>
        <w:t xml:space="preserve"> Endoscopic </w:t>
      </w:r>
      <w:r w:rsidR="00A85A93" w:rsidRPr="001367F5">
        <w:rPr>
          <w:rFonts w:ascii="Book Antiqua" w:hAnsi="Book Antiqua" w:cs="Times New Roman"/>
          <w:kern w:val="2"/>
        </w:rPr>
        <w:t>fragmentation</w:t>
      </w:r>
      <w:r w:rsidR="00097C26" w:rsidRPr="001367F5">
        <w:rPr>
          <w:rFonts w:ascii="Book Antiqua" w:hAnsi="Book Antiqua" w:cs="Times New Roman"/>
          <w:kern w:val="2"/>
        </w:rPr>
        <w:t xml:space="preserve"> is safe, eff</w:t>
      </w:r>
      <w:r w:rsidRPr="001367F5">
        <w:rPr>
          <w:rFonts w:ascii="Book Antiqua" w:hAnsi="Book Antiqua" w:cs="Times New Roman"/>
          <w:kern w:val="2"/>
        </w:rPr>
        <w:t>ective</w:t>
      </w:r>
      <w:r w:rsidR="00097C26" w:rsidRPr="001367F5">
        <w:rPr>
          <w:rFonts w:ascii="Book Antiqua" w:hAnsi="Book Antiqua" w:cs="Times New Roman"/>
          <w:kern w:val="2"/>
        </w:rPr>
        <w:t xml:space="preserve"> and minimal</w:t>
      </w:r>
      <w:r w:rsidRPr="001367F5">
        <w:rPr>
          <w:rFonts w:ascii="Book Antiqua" w:hAnsi="Book Antiqua" w:cs="Times New Roman"/>
          <w:kern w:val="2"/>
        </w:rPr>
        <w:t>ly</w:t>
      </w:r>
      <w:r w:rsidR="00097C26" w:rsidRPr="001367F5">
        <w:rPr>
          <w:rFonts w:ascii="Book Antiqua" w:hAnsi="Book Antiqua" w:cs="Times New Roman"/>
          <w:kern w:val="2"/>
        </w:rPr>
        <w:t xml:space="preserve"> invasi</w:t>
      </w:r>
      <w:r w:rsidRPr="001367F5">
        <w:rPr>
          <w:rFonts w:ascii="Book Antiqua" w:hAnsi="Book Antiqua" w:cs="Times New Roman"/>
          <w:kern w:val="2"/>
        </w:rPr>
        <w:t>ve</w:t>
      </w:r>
      <w:r w:rsidR="00097C26" w:rsidRPr="001367F5">
        <w:rPr>
          <w:rFonts w:ascii="Book Antiqua" w:hAnsi="Book Antiqua" w:cs="Times New Roman"/>
          <w:kern w:val="2"/>
        </w:rPr>
        <w:t xml:space="preserve"> </w:t>
      </w:r>
      <w:r w:rsidRPr="001367F5">
        <w:rPr>
          <w:rFonts w:ascii="Book Antiqua" w:hAnsi="Book Antiqua" w:cs="Times New Roman"/>
          <w:kern w:val="2"/>
        </w:rPr>
        <w:t>and</w:t>
      </w:r>
      <w:r w:rsidR="00097C26" w:rsidRPr="001367F5">
        <w:rPr>
          <w:rFonts w:ascii="Book Antiqua" w:hAnsi="Book Antiqua" w:cs="Times New Roman"/>
          <w:kern w:val="2"/>
        </w:rPr>
        <w:t xml:space="preserve"> should be </w:t>
      </w:r>
      <w:r w:rsidR="000C4ED1" w:rsidRPr="001367F5">
        <w:rPr>
          <w:rFonts w:ascii="Book Antiqua" w:hAnsi="Book Antiqua" w:cs="Times New Roman"/>
          <w:kern w:val="2"/>
        </w:rPr>
        <w:t>considered</w:t>
      </w:r>
      <w:r w:rsidR="006105B1" w:rsidRPr="001367F5">
        <w:rPr>
          <w:rFonts w:ascii="Book Antiqua" w:hAnsi="Book Antiqua" w:cs="Times New Roman"/>
          <w:kern w:val="2"/>
        </w:rPr>
        <w:t xml:space="preserve"> as</w:t>
      </w:r>
      <w:r w:rsidR="000C4ED1" w:rsidRPr="001367F5">
        <w:rPr>
          <w:rFonts w:ascii="Book Antiqua" w:hAnsi="Book Antiqua" w:cs="Times New Roman"/>
          <w:kern w:val="2"/>
        </w:rPr>
        <w:t xml:space="preserve"> </w:t>
      </w:r>
      <w:r w:rsidR="00097C26" w:rsidRPr="001367F5">
        <w:rPr>
          <w:rFonts w:ascii="Book Antiqua" w:hAnsi="Book Antiqua" w:cs="Times New Roman"/>
          <w:kern w:val="2"/>
        </w:rPr>
        <w:t>the first-line therapeutic modality.</w:t>
      </w:r>
    </w:p>
    <w:p w14:paraId="0FF1A3FD" w14:textId="77777777" w:rsidR="00423869" w:rsidRPr="001367F5" w:rsidRDefault="00423869" w:rsidP="001367F5">
      <w:pPr>
        <w:pStyle w:val="a8"/>
        <w:snapToGrid w:val="0"/>
        <w:spacing w:before="0" w:beforeAutospacing="0" w:after="0" w:afterAutospacing="0" w:line="360" w:lineRule="auto"/>
        <w:jc w:val="both"/>
        <w:rPr>
          <w:rFonts w:ascii="Book Antiqua" w:hAnsi="Book Antiqua" w:cs="Times New Roman"/>
          <w:kern w:val="2"/>
        </w:rPr>
      </w:pPr>
    </w:p>
    <w:bookmarkEnd w:id="31"/>
    <w:bookmarkEnd w:id="32"/>
    <w:p w14:paraId="442CED7D"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b/>
          <w:kern w:val="2"/>
        </w:rPr>
        <w:t xml:space="preserve">Key words: </w:t>
      </w:r>
      <w:r w:rsidRPr="001367F5">
        <w:rPr>
          <w:rFonts w:ascii="Book Antiqua" w:hAnsi="Book Antiqua" w:cs="Times New Roman"/>
          <w:kern w:val="2"/>
        </w:rPr>
        <w:t>Esophageal bezoars;</w:t>
      </w:r>
      <w:r w:rsidR="00B10D4B" w:rsidRPr="001367F5">
        <w:rPr>
          <w:rFonts w:ascii="Book Antiqua" w:hAnsi="Book Antiqua" w:cs="Times New Roman"/>
          <w:kern w:val="2"/>
        </w:rPr>
        <w:t xml:space="preserve"> </w:t>
      </w:r>
      <w:r w:rsidR="00CA54FE" w:rsidRPr="001367F5">
        <w:rPr>
          <w:rFonts w:ascii="Book Antiqua" w:hAnsi="Book Antiqua" w:cs="Times New Roman"/>
        </w:rPr>
        <w:t>E</w:t>
      </w:r>
      <w:r w:rsidR="00B10D4B" w:rsidRPr="001367F5">
        <w:rPr>
          <w:rFonts w:ascii="Book Antiqua" w:hAnsi="Book Antiqua" w:cs="Times New Roman"/>
        </w:rPr>
        <w:t>sophageal obstruction</w:t>
      </w:r>
      <w:r w:rsidR="00733B56" w:rsidRPr="001367F5">
        <w:rPr>
          <w:rFonts w:ascii="Book Antiqua" w:hAnsi="Book Antiqua" w:cs="Times New Roman"/>
        </w:rPr>
        <w:t xml:space="preserve">; </w:t>
      </w:r>
      <w:r w:rsidR="00DE4D6B" w:rsidRPr="001367F5">
        <w:rPr>
          <w:rFonts w:ascii="Book Antiqua" w:hAnsi="Book Antiqua" w:cs="Times New Roman"/>
        </w:rPr>
        <w:t xml:space="preserve">Acute; </w:t>
      </w:r>
      <w:bookmarkStart w:id="35" w:name="OLE_LINK76"/>
      <w:bookmarkStart w:id="36" w:name="OLE_LINK77"/>
      <w:r w:rsidRPr="001367F5">
        <w:rPr>
          <w:rFonts w:ascii="Book Antiqua" w:hAnsi="Book Antiqua" w:cs="Times New Roman"/>
          <w:kern w:val="2"/>
        </w:rPr>
        <w:t xml:space="preserve">Endoscopic </w:t>
      </w:r>
      <w:bookmarkEnd w:id="35"/>
      <w:bookmarkEnd w:id="36"/>
      <w:r w:rsidR="00A85A93" w:rsidRPr="001367F5">
        <w:rPr>
          <w:rFonts w:ascii="Book Antiqua" w:hAnsi="Book Antiqua" w:cs="Times New Roman"/>
          <w:kern w:val="2"/>
        </w:rPr>
        <w:t>fragmentation</w:t>
      </w:r>
      <w:r w:rsidRPr="001367F5">
        <w:rPr>
          <w:rFonts w:ascii="Book Antiqua" w:hAnsi="Book Antiqua" w:cs="Times New Roman"/>
          <w:kern w:val="2"/>
        </w:rPr>
        <w:t>; Case report</w:t>
      </w:r>
    </w:p>
    <w:p w14:paraId="0A9FA051" w14:textId="77777777" w:rsidR="00423869" w:rsidRPr="001367F5" w:rsidRDefault="00423869" w:rsidP="001367F5">
      <w:pPr>
        <w:pStyle w:val="a8"/>
        <w:snapToGrid w:val="0"/>
        <w:spacing w:before="0" w:beforeAutospacing="0" w:after="0" w:afterAutospacing="0" w:line="360" w:lineRule="auto"/>
        <w:jc w:val="both"/>
        <w:rPr>
          <w:rFonts w:ascii="Book Antiqua" w:hAnsi="Book Antiqua" w:cs="Times New Roman"/>
          <w:kern w:val="2"/>
        </w:rPr>
      </w:pPr>
    </w:p>
    <w:p w14:paraId="034BFB3B" w14:textId="33104F0D" w:rsidR="000B042B" w:rsidRDefault="000B042B" w:rsidP="001367F5">
      <w:pPr>
        <w:pStyle w:val="1"/>
        <w:snapToGrid w:val="0"/>
        <w:spacing w:before="0" w:beforeAutospacing="0" w:after="0" w:afterAutospacing="0" w:line="360" w:lineRule="auto"/>
        <w:jc w:val="both"/>
        <w:rPr>
          <w:rFonts w:ascii="Book Antiqua" w:hAnsi="Book Antiqua" w:cs="Times New Roman" w:hint="eastAsia"/>
          <w:b w:val="0"/>
          <w:sz w:val="24"/>
          <w:szCs w:val="24"/>
        </w:rPr>
      </w:pPr>
      <w:r w:rsidRPr="000B042B">
        <w:rPr>
          <w:rFonts w:ascii="Book Antiqua" w:hAnsi="Book Antiqua" w:cs="Times New Roman" w:hint="eastAsia"/>
          <w:bCs w:val="0"/>
          <w:kern w:val="2"/>
          <w:sz w:val="24"/>
          <w:szCs w:val="24"/>
        </w:rPr>
        <w:t xml:space="preserve">Citation: </w:t>
      </w:r>
      <w:r w:rsidR="00582A2B" w:rsidRPr="001367F5">
        <w:rPr>
          <w:rFonts w:ascii="Book Antiqua" w:hAnsi="Book Antiqua" w:cs="Times New Roman"/>
          <w:b w:val="0"/>
          <w:bCs w:val="0"/>
          <w:kern w:val="2"/>
          <w:sz w:val="24"/>
          <w:szCs w:val="24"/>
        </w:rPr>
        <w:t xml:space="preserve">Zhang </w:t>
      </w:r>
      <w:r w:rsidR="00097C26" w:rsidRPr="001367F5">
        <w:rPr>
          <w:rFonts w:ascii="Book Antiqua" w:hAnsi="Book Antiqua" w:cs="Times New Roman"/>
          <w:b w:val="0"/>
          <w:bCs w:val="0"/>
          <w:kern w:val="2"/>
          <w:sz w:val="24"/>
          <w:szCs w:val="24"/>
        </w:rPr>
        <w:t>FH,</w:t>
      </w:r>
      <w:r w:rsidR="004A073E" w:rsidRPr="001367F5">
        <w:rPr>
          <w:rFonts w:ascii="Book Antiqua" w:hAnsi="Book Antiqua" w:cs="Times New Roman"/>
          <w:b w:val="0"/>
          <w:bCs w:val="0"/>
          <w:kern w:val="2"/>
          <w:sz w:val="24"/>
          <w:szCs w:val="24"/>
        </w:rPr>
        <w:t xml:space="preserve"> </w:t>
      </w:r>
      <w:r w:rsidR="00582A2B" w:rsidRPr="001367F5">
        <w:rPr>
          <w:rFonts w:ascii="Book Antiqua" w:hAnsi="Book Antiqua" w:cs="Times New Roman"/>
          <w:b w:val="0"/>
          <w:bCs w:val="0"/>
          <w:kern w:val="2"/>
          <w:sz w:val="24"/>
          <w:szCs w:val="24"/>
        </w:rPr>
        <w:t xml:space="preserve">Ding </w:t>
      </w:r>
      <w:r w:rsidR="00097C26" w:rsidRPr="001367F5">
        <w:rPr>
          <w:rFonts w:ascii="Book Antiqua" w:hAnsi="Book Antiqua" w:cs="Times New Roman"/>
          <w:b w:val="0"/>
          <w:bCs w:val="0"/>
          <w:kern w:val="2"/>
          <w:sz w:val="24"/>
          <w:szCs w:val="24"/>
        </w:rPr>
        <w:t xml:space="preserve">XP, </w:t>
      </w:r>
      <w:r w:rsidR="00582A2B" w:rsidRPr="001367F5">
        <w:rPr>
          <w:rFonts w:ascii="Book Antiqua" w:hAnsi="Book Antiqua" w:cs="Times New Roman"/>
          <w:b w:val="0"/>
          <w:bCs w:val="0"/>
          <w:kern w:val="2"/>
          <w:sz w:val="24"/>
          <w:szCs w:val="24"/>
        </w:rPr>
        <w:t xml:space="preserve">Zhang </w:t>
      </w:r>
      <w:r w:rsidR="00097C26" w:rsidRPr="001367F5">
        <w:rPr>
          <w:rFonts w:ascii="Book Antiqua" w:hAnsi="Book Antiqua" w:cs="Times New Roman"/>
          <w:b w:val="0"/>
          <w:bCs w:val="0"/>
          <w:kern w:val="2"/>
          <w:sz w:val="24"/>
          <w:szCs w:val="24"/>
        </w:rPr>
        <w:t xml:space="preserve">JH, </w:t>
      </w:r>
      <w:r w:rsidR="00582A2B" w:rsidRPr="001367F5">
        <w:rPr>
          <w:rFonts w:ascii="Book Antiqua" w:hAnsi="Book Antiqua" w:cs="Times New Roman"/>
          <w:b w:val="0"/>
          <w:bCs w:val="0"/>
          <w:kern w:val="2"/>
          <w:sz w:val="24"/>
          <w:szCs w:val="24"/>
        </w:rPr>
        <w:t xml:space="preserve">Miao </w:t>
      </w:r>
      <w:r w:rsidR="00097C26" w:rsidRPr="001367F5">
        <w:rPr>
          <w:rFonts w:ascii="Book Antiqua" w:hAnsi="Book Antiqua" w:cs="Times New Roman"/>
          <w:b w:val="0"/>
          <w:bCs w:val="0"/>
          <w:kern w:val="2"/>
          <w:sz w:val="24"/>
          <w:szCs w:val="24"/>
        </w:rPr>
        <w:t xml:space="preserve">LS, </w:t>
      </w:r>
      <w:r w:rsidR="00582A2B" w:rsidRPr="001367F5">
        <w:rPr>
          <w:rFonts w:ascii="Book Antiqua" w:hAnsi="Book Antiqua" w:cs="Times New Roman"/>
          <w:b w:val="0"/>
          <w:bCs w:val="0"/>
          <w:kern w:val="2"/>
          <w:sz w:val="24"/>
          <w:szCs w:val="24"/>
        </w:rPr>
        <w:t xml:space="preserve">Bai </w:t>
      </w:r>
      <w:r w:rsidR="00097C26" w:rsidRPr="001367F5">
        <w:rPr>
          <w:rFonts w:ascii="Book Antiqua" w:hAnsi="Book Antiqua" w:cs="Times New Roman"/>
          <w:b w:val="0"/>
          <w:bCs w:val="0"/>
          <w:kern w:val="2"/>
          <w:sz w:val="24"/>
          <w:szCs w:val="24"/>
        </w:rPr>
        <w:t xml:space="preserve">LY, </w:t>
      </w:r>
      <w:r w:rsidR="00582A2B" w:rsidRPr="001367F5">
        <w:rPr>
          <w:rFonts w:ascii="Book Antiqua" w:hAnsi="Book Antiqua" w:cs="Times New Roman"/>
          <w:b w:val="0"/>
          <w:bCs w:val="0"/>
          <w:kern w:val="2"/>
          <w:sz w:val="24"/>
          <w:szCs w:val="24"/>
        </w:rPr>
        <w:t xml:space="preserve">Ge </w:t>
      </w:r>
      <w:r w:rsidR="00097C26" w:rsidRPr="001367F5">
        <w:rPr>
          <w:rFonts w:ascii="Book Antiqua" w:hAnsi="Book Antiqua" w:cs="Times New Roman"/>
          <w:b w:val="0"/>
          <w:bCs w:val="0"/>
          <w:kern w:val="2"/>
          <w:sz w:val="24"/>
          <w:szCs w:val="24"/>
        </w:rPr>
        <w:t xml:space="preserve">HL, </w:t>
      </w:r>
      <w:r w:rsidR="00582A2B" w:rsidRPr="001367F5">
        <w:rPr>
          <w:rFonts w:ascii="Book Antiqua" w:hAnsi="Book Antiqua" w:cs="Times New Roman"/>
          <w:b w:val="0"/>
          <w:bCs w:val="0"/>
          <w:kern w:val="2"/>
          <w:sz w:val="24"/>
          <w:szCs w:val="24"/>
        </w:rPr>
        <w:t xml:space="preserve">Zhou </w:t>
      </w:r>
      <w:r w:rsidR="00097C26" w:rsidRPr="001367F5">
        <w:rPr>
          <w:rFonts w:ascii="Book Antiqua" w:hAnsi="Book Antiqua" w:cs="Times New Roman"/>
          <w:b w:val="0"/>
          <w:bCs w:val="0"/>
          <w:kern w:val="2"/>
          <w:sz w:val="24"/>
          <w:szCs w:val="24"/>
        </w:rPr>
        <w:t xml:space="preserve">YN. </w:t>
      </w:r>
      <w:r w:rsidR="00097C26" w:rsidRPr="001367F5">
        <w:rPr>
          <w:rFonts w:ascii="Book Antiqua" w:hAnsi="Book Antiqua" w:cs="Times New Roman"/>
          <w:b w:val="0"/>
          <w:sz w:val="24"/>
          <w:szCs w:val="24"/>
        </w:rPr>
        <w:t xml:space="preserve">Acute esophageal obstruction caused by reverse migration </w:t>
      </w:r>
      <w:r w:rsidR="00365EC9" w:rsidRPr="001367F5">
        <w:rPr>
          <w:rFonts w:ascii="Book Antiqua" w:hAnsi="Book Antiqua" w:cs="Times New Roman"/>
          <w:b w:val="0"/>
          <w:sz w:val="24"/>
          <w:szCs w:val="24"/>
        </w:rPr>
        <w:t xml:space="preserve">of </w:t>
      </w:r>
      <w:r w:rsidR="00097C26" w:rsidRPr="001367F5">
        <w:rPr>
          <w:rFonts w:ascii="Book Antiqua" w:hAnsi="Book Antiqua" w:cs="Times New Roman"/>
          <w:b w:val="0"/>
          <w:sz w:val="24"/>
          <w:szCs w:val="24"/>
        </w:rPr>
        <w:t>gastric bezoars: A case report</w:t>
      </w:r>
      <w:r w:rsidR="00582A2B" w:rsidRPr="001367F5">
        <w:rPr>
          <w:rFonts w:ascii="Book Antiqua" w:hAnsi="Book Antiqua" w:cs="Times New Roman"/>
          <w:b w:val="0"/>
          <w:sz w:val="24"/>
          <w:szCs w:val="24"/>
        </w:rPr>
        <w:t xml:space="preserve">. </w:t>
      </w:r>
      <w:r w:rsidR="00582A2B" w:rsidRPr="001367F5">
        <w:rPr>
          <w:rFonts w:ascii="Book Antiqua" w:hAnsi="Book Antiqua" w:cs="Times New Roman"/>
          <w:b w:val="0"/>
          <w:i/>
          <w:sz w:val="24"/>
          <w:szCs w:val="24"/>
        </w:rPr>
        <w:t>World J Clin Cases</w:t>
      </w:r>
      <w:r w:rsidR="00582A2B" w:rsidRPr="001367F5">
        <w:rPr>
          <w:rFonts w:ascii="Book Antiqua" w:hAnsi="Book Antiqua" w:cs="Times New Roman"/>
          <w:b w:val="0"/>
          <w:sz w:val="24"/>
          <w:szCs w:val="24"/>
        </w:rPr>
        <w:t xml:space="preserve"> </w:t>
      </w:r>
      <w:r w:rsidR="000C1447" w:rsidRPr="000C1447">
        <w:rPr>
          <w:rFonts w:ascii="Book Antiqua" w:hAnsi="Book Antiqua" w:cs="Times New Roman"/>
          <w:b w:val="0"/>
          <w:sz w:val="24"/>
          <w:szCs w:val="24"/>
        </w:rPr>
        <w:t xml:space="preserve">2020; 8(14): </w:t>
      </w:r>
      <w:r w:rsidR="00945B9A" w:rsidRPr="00945B9A">
        <w:rPr>
          <w:rFonts w:ascii="Book Antiqua" w:hAnsi="Book Antiqua" w:cs="Times New Roman"/>
          <w:b w:val="0"/>
          <w:sz w:val="24"/>
          <w:szCs w:val="24"/>
        </w:rPr>
        <w:t>3130-3135</w:t>
      </w:r>
      <w:r w:rsidR="000C1447" w:rsidRPr="000C1447">
        <w:rPr>
          <w:rFonts w:ascii="Book Antiqua" w:hAnsi="Book Antiqua" w:cs="Times New Roman"/>
          <w:b w:val="0"/>
          <w:sz w:val="24"/>
          <w:szCs w:val="24"/>
        </w:rPr>
        <w:t xml:space="preserve">  </w:t>
      </w:r>
    </w:p>
    <w:p w14:paraId="1596126E" w14:textId="77777777" w:rsidR="000B042B" w:rsidRDefault="000C1447" w:rsidP="001367F5">
      <w:pPr>
        <w:pStyle w:val="1"/>
        <w:snapToGrid w:val="0"/>
        <w:spacing w:before="0" w:beforeAutospacing="0" w:after="0" w:afterAutospacing="0" w:line="360" w:lineRule="auto"/>
        <w:jc w:val="both"/>
        <w:rPr>
          <w:rFonts w:ascii="Book Antiqua" w:hAnsi="Book Antiqua" w:cs="Times New Roman" w:hint="eastAsia"/>
          <w:b w:val="0"/>
          <w:sz w:val="24"/>
          <w:szCs w:val="24"/>
        </w:rPr>
      </w:pPr>
      <w:r w:rsidRPr="000B042B">
        <w:rPr>
          <w:rFonts w:ascii="Book Antiqua" w:hAnsi="Book Antiqua" w:cs="Times New Roman"/>
          <w:sz w:val="24"/>
          <w:szCs w:val="24"/>
        </w:rPr>
        <w:t>URL:</w:t>
      </w:r>
      <w:r w:rsidRPr="000C1447">
        <w:rPr>
          <w:rFonts w:ascii="Book Antiqua" w:hAnsi="Book Antiqua" w:cs="Times New Roman"/>
          <w:b w:val="0"/>
          <w:sz w:val="24"/>
          <w:szCs w:val="24"/>
        </w:rPr>
        <w:t xml:space="preserve"> https://www.wjgnet.com/2307-8960/full/v8/i14/</w:t>
      </w:r>
      <w:r w:rsidR="00945B9A">
        <w:rPr>
          <w:rFonts w:ascii="Book Antiqua" w:hAnsi="Book Antiqua" w:cs="Times New Roman" w:hint="eastAsia"/>
          <w:b w:val="0"/>
          <w:sz w:val="24"/>
          <w:szCs w:val="24"/>
        </w:rPr>
        <w:t>3130</w:t>
      </w:r>
      <w:r w:rsidRPr="000C1447">
        <w:rPr>
          <w:rFonts w:ascii="Book Antiqua" w:hAnsi="Book Antiqua" w:cs="Times New Roman"/>
          <w:b w:val="0"/>
          <w:sz w:val="24"/>
          <w:szCs w:val="24"/>
        </w:rPr>
        <w:t xml:space="preserve">.htm  </w:t>
      </w:r>
    </w:p>
    <w:p w14:paraId="28D5F6FA" w14:textId="394DBCCF" w:rsidR="00125D35" w:rsidRPr="001367F5" w:rsidRDefault="000C1447" w:rsidP="001367F5">
      <w:pPr>
        <w:pStyle w:val="1"/>
        <w:snapToGrid w:val="0"/>
        <w:spacing w:before="0" w:beforeAutospacing="0" w:after="0" w:afterAutospacing="0" w:line="360" w:lineRule="auto"/>
        <w:jc w:val="both"/>
        <w:rPr>
          <w:rFonts w:ascii="Book Antiqua" w:hAnsi="Book Antiqua" w:cs="Times New Roman"/>
          <w:b w:val="0"/>
          <w:sz w:val="24"/>
          <w:szCs w:val="24"/>
        </w:rPr>
      </w:pPr>
      <w:bookmarkStart w:id="37" w:name="_GoBack"/>
      <w:r w:rsidRPr="000B042B">
        <w:rPr>
          <w:rFonts w:ascii="Book Antiqua" w:hAnsi="Book Antiqua" w:cs="Times New Roman"/>
          <w:sz w:val="24"/>
          <w:szCs w:val="24"/>
        </w:rPr>
        <w:t>DOI:</w:t>
      </w:r>
      <w:bookmarkEnd w:id="37"/>
      <w:r w:rsidRPr="000C1447">
        <w:rPr>
          <w:rFonts w:ascii="Book Antiqua" w:hAnsi="Book Antiqua" w:cs="Times New Roman"/>
          <w:b w:val="0"/>
          <w:sz w:val="24"/>
          <w:szCs w:val="24"/>
        </w:rPr>
        <w:t xml:space="preserve"> https://dx.doi.org/10.12998/wjcc.v8.i14.</w:t>
      </w:r>
      <w:r w:rsidR="00945B9A">
        <w:rPr>
          <w:rFonts w:ascii="Book Antiqua" w:hAnsi="Book Antiqua" w:cs="Times New Roman" w:hint="eastAsia"/>
          <w:b w:val="0"/>
          <w:sz w:val="24"/>
          <w:szCs w:val="24"/>
        </w:rPr>
        <w:t>3130</w:t>
      </w:r>
    </w:p>
    <w:p w14:paraId="3370AD76" w14:textId="77777777" w:rsidR="00582A2B" w:rsidRPr="001367F5" w:rsidRDefault="00582A2B" w:rsidP="001367F5">
      <w:pPr>
        <w:snapToGrid w:val="0"/>
        <w:spacing w:after="0" w:line="360" w:lineRule="auto"/>
        <w:rPr>
          <w:rFonts w:ascii="Book Antiqua" w:hAnsi="Book Antiqua"/>
          <w:sz w:val="24"/>
          <w:szCs w:val="24"/>
        </w:rPr>
      </w:pPr>
    </w:p>
    <w:p w14:paraId="04BB5D24" w14:textId="7635C193" w:rsidR="00125D35" w:rsidRPr="001367F5" w:rsidRDefault="00097C26" w:rsidP="001367F5">
      <w:pPr>
        <w:snapToGrid w:val="0"/>
        <w:spacing w:after="0" w:line="360" w:lineRule="auto"/>
        <w:rPr>
          <w:rFonts w:ascii="Book Antiqua" w:hAnsi="Book Antiqua"/>
          <w:sz w:val="24"/>
          <w:szCs w:val="24"/>
        </w:rPr>
      </w:pPr>
      <w:r w:rsidRPr="001367F5">
        <w:rPr>
          <w:rFonts w:ascii="Book Antiqua" w:hAnsi="Book Antiqua"/>
          <w:b/>
          <w:sz w:val="24"/>
          <w:szCs w:val="24"/>
        </w:rPr>
        <w:t xml:space="preserve">Core tip: </w:t>
      </w:r>
      <w:r w:rsidRPr="001367F5">
        <w:rPr>
          <w:rFonts w:ascii="Book Antiqua" w:hAnsi="Book Antiqua"/>
          <w:sz w:val="24"/>
          <w:szCs w:val="24"/>
        </w:rPr>
        <w:t>Esophageal bezoars are rare. The reverse migration of gastric bezoar</w:t>
      </w:r>
      <w:r w:rsidR="00365EC9" w:rsidRPr="001367F5">
        <w:rPr>
          <w:rFonts w:ascii="Book Antiqua" w:hAnsi="Book Antiqua"/>
          <w:sz w:val="24"/>
          <w:szCs w:val="24"/>
        </w:rPr>
        <w:t>s</w:t>
      </w:r>
      <w:r w:rsidRPr="001367F5">
        <w:rPr>
          <w:rFonts w:ascii="Book Antiqua" w:hAnsi="Book Antiqua"/>
          <w:sz w:val="24"/>
          <w:szCs w:val="24"/>
        </w:rPr>
        <w:t xml:space="preserve"> to the esophagus lead</w:t>
      </w:r>
      <w:r w:rsidR="00365EC9" w:rsidRPr="001367F5">
        <w:rPr>
          <w:rFonts w:ascii="Book Antiqua" w:hAnsi="Book Antiqua"/>
          <w:sz w:val="24"/>
          <w:szCs w:val="24"/>
        </w:rPr>
        <w:t>ing</w:t>
      </w:r>
      <w:r w:rsidRPr="001367F5">
        <w:rPr>
          <w:rFonts w:ascii="Book Antiqua" w:hAnsi="Book Antiqua"/>
          <w:sz w:val="24"/>
          <w:szCs w:val="24"/>
        </w:rPr>
        <w:t xml:space="preserve"> to complete esophageal obstruction is even rare</w:t>
      </w:r>
      <w:r w:rsidR="008F4A40" w:rsidRPr="001367F5">
        <w:rPr>
          <w:rFonts w:ascii="Book Antiqua" w:hAnsi="Book Antiqua"/>
          <w:sz w:val="24"/>
          <w:szCs w:val="24"/>
        </w:rPr>
        <w:t>r</w:t>
      </w:r>
      <w:r w:rsidRPr="001367F5">
        <w:rPr>
          <w:rFonts w:ascii="Book Antiqua" w:hAnsi="Book Antiqua"/>
          <w:sz w:val="24"/>
          <w:szCs w:val="24"/>
        </w:rPr>
        <w:t xml:space="preserve">. Our patient presented with sudden retrosternal pain, dysphagia and salivation after severe retching. Esophageal bezoars were diagnosed by </w:t>
      </w:r>
      <w:r w:rsidR="00536D10" w:rsidRPr="001367F5">
        <w:rPr>
          <w:rFonts w:ascii="Book Antiqua" w:hAnsi="Book Antiqua"/>
          <w:sz w:val="24"/>
          <w:szCs w:val="24"/>
        </w:rPr>
        <w:t>computed tomography</w:t>
      </w:r>
      <w:r w:rsidRPr="001367F5">
        <w:rPr>
          <w:rFonts w:ascii="Book Antiqua" w:hAnsi="Book Antiqua"/>
          <w:sz w:val="24"/>
          <w:szCs w:val="24"/>
        </w:rPr>
        <w:t xml:space="preserve"> and</w:t>
      </w:r>
      <w:r w:rsidR="00536D10" w:rsidRPr="001367F5">
        <w:rPr>
          <w:rFonts w:ascii="Book Antiqua" w:hAnsi="Book Antiqua"/>
          <w:sz w:val="24"/>
          <w:szCs w:val="24"/>
        </w:rPr>
        <w:t xml:space="preserve"> gastroscopy.</w:t>
      </w:r>
      <w:r w:rsidRPr="001367F5">
        <w:rPr>
          <w:rFonts w:ascii="Book Antiqua" w:hAnsi="Book Antiqua"/>
          <w:sz w:val="24"/>
          <w:szCs w:val="24"/>
        </w:rPr>
        <w:t xml:space="preserve"> Endoscopic </w:t>
      </w:r>
      <w:r w:rsidR="00B47C0C" w:rsidRPr="001367F5">
        <w:rPr>
          <w:rFonts w:ascii="Book Antiqua" w:hAnsi="Book Antiqua"/>
          <w:sz w:val="24"/>
          <w:szCs w:val="24"/>
        </w:rPr>
        <w:t>fragmentation</w:t>
      </w:r>
      <w:r w:rsidRPr="001367F5">
        <w:rPr>
          <w:rFonts w:ascii="Book Antiqua" w:hAnsi="Book Antiqua"/>
          <w:sz w:val="24"/>
          <w:szCs w:val="24"/>
        </w:rPr>
        <w:t xml:space="preserve"> using a mouse-t</w:t>
      </w:r>
      <w:r w:rsidR="00365EC9" w:rsidRPr="001367F5">
        <w:rPr>
          <w:rFonts w:ascii="Book Antiqua" w:hAnsi="Book Antiqua"/>
          <w:sz w:val="24"/>
          <w:szCs w:val="24"/>
        </w:rPr>
        <w:t>oo</w:t>
      </w:r>
      <w:r w:rsidRPr="001367F5">
        <w:rPr>
          <w:rFonts w:ascii="Book Antiqua" w:hAnsi="Book Antiqua"/>
          <w:sz w:val="24"/>
          <w:szCs w:val="24"/>
        </w:rPr>
        <w:t>th clamp and snare was successful</w:t>
      </w:r>
      <w:r w:rsidR="006105B1" w:rsidRPr="001367F5">
        <w:rPr>
          <w:rFonts w:ascii="Book Antiqua" w:hAnsi="Book Antiqua"/>
          <w:sz w:val="24"/>
          <w:szCs w:val="24"/>
        </w:rPr>
        <w:t>,</w:t>
      </w:r>
      <w:r w:rsidRPr="001367F5">
        <w:rPr>
          <w:rFonts w:ascii="Book Antiqua" w:hAnsi="Book Antiqua"/>
          <w:sz w:val="24"/>
          <w:szCs w:val="24"/>
        </w:rPr>
        <w:t xml:space="preserve"> and there were no complications. This case demonstrates that retrograde </w:t>
      </w:r>
      <w:r w:rsidR="003E79C1" w:rsidRPr="001367F5">
        <w:rPr>
          <w:rFonts w:ascii="Book Antiqua" w:hAnsi="Book Antiqua"/>
          <w:sz w:val="24"/>
          <w:szCs w:val="24"/>
        </w:rPr>
        <w:t xml:space="preserve">migration of </w:t>
      </w:r>
      <w:r w:rsidRPr="001367F5">
        <w:rPr>
          <w:rFonts w:ascii="Book Antiqua" w:hAnsi="Book Antiqua"/>
          <w:sz w:val="24"/>
          <w:szCs w:val="24"/>
        </w:rPr>
        <w:t>foreign bod</w:t>
      </w:r>
      <w:r w:rsidR="00365EC9" w:rsidRPr="001367F5">
        <w:rPr>
          <w:rFonts w:ascii="Book Antiqua" w:hAnsi="Book Antiqua"/>
          <w:sz w:val="24"/>
          <w:szCs w:val="24"/>
        </w:rPr>
        <w:t>ies</w:t>
      </w:r>
      <w:r w:rsidRPr="001367F5">
        <w:rPr>
          <w:rFonts w:ascii="Book Antiqua" w:hAnsi="Book Antiqua"/>
          <w:sz w:val="24"/>
          <w:szCs w:val="24"/>
        </w:rPr>
        <w:t xml:space="preserve"> from </w:t>
      </w:r>
      <w:r w:rsidR="00365EC9" w:rsidRPr="001367F5">
        <w:rPr>
          <w:rFonts w:ascii="Book Antiqua" w:hAnsi="Book Antiqua"/>
          <w:sz w:val="24"/>
          <w:szCs w:val="24"/>
        </w:rPr>
        <w:t xml:space="preserve">the </w:t>
      </w:r>
      <w:r w:rsidRPr="001367F5">
        <w:rPr>
          <w:rFonts w:ascii="Book Antiqua" w:hAnsi="Book Antiqua"/>
          <w:sz w:val="24"/>
          <w:szCs w:val="24"/>
        </w:rPr>
        <w:t>stomach lead</w:t>
      </w:r>
      <w:r w:rsidR="00365EC9" w:rsidRPr="001367F5">
        <w:rPr>
          <w:rFonts w:ascii="Book Antiqua" w:hAnsi="Book Antiqua"/>
          <w:sz w:val="24"/>
          <w:szCs w:val="24"/>
        </w:rPr>
        <w:t>ing</w:t>
      </w:r>
      <w:r w:rsidRPr="001367F5">
        <w:rPr>
          <w:rFonts w:ascii="Book Antiqua" w:hAnsi="Book Antiqua"/>
          <w:sz w:val="24"/>
          <w:szCs w:val="24"/>
        </w:rPr>
        <w:t xml:space="preserve"> to acute esophageal obstruction should be suspected when patients </w:t>
      </w:r>
      <w:bookmarkStart w:id="38" w:name="OLE_LINK40"/>
      <w:bookmarkStart w:id="39" w:name="OLE_LINK39"/>
      <w:r w:rsidRPr="001367F5">
        <w:rPr>
          <w:rFonts w:ascii="Book Antiqua" w:hAnsi="Book Antiqua"/>
          <w:sz w:val="24"/>
          <w:szCs w:val="24"/>
        </w:rPr>
        <w:t xml:space="preserve">present with sudden retrosternal pain, dysphagia and salivation </w:t>
      </w:r>
      <w:r w:rsidR="00111D58" w:rsidRPr="001367F5">
        <w:rPr>
          <w:rFonts w:ascii="Book Antiqua" w:hAnsi="Book Antiqua"/>
          <w:sz w:val="24"/>
          <w:szCs w:val="24"/>
        </w:rPr>
        <w:t>after retching.</w:t>
      </w:r>
    </w:p>
    <w:bookmarkEnd w:id="38"/>
    <w:bookmarkEnd w:id="39"/>
    <w:p w14:paraId="22F0D651" w14:textId="77777777" w:rsidR="00B47C0C" w:rsidRPr="001367F5" w:rsidRDefault="00B47C0C" w:rsidP="001367F5">
      <w:pPr>
        <w:widowControl/>
        <w:snapToGrid w:val="0"/>
        <w:spacing w:after="0" w:line="360" w:lineRule="auto"/>
        <w:rPr>
          <w:rFonts w:ascii="Book Antiqua" w:hAnsi="Book Antiqua"/>
          <w:sz w:val="24"/>
          <w:szCs w:val="24"/>
        </w:rPr>
      </w:pPr>
      <w:r w:rsidRPr="001367F5">
        <w:rPr>
          <w:rFonts w:ascii="Book Antiqua" w:hAnsi="Book Antiqua"/>
          <w:sz w:val="24"/>
          <w:szCs w:val="24"/>
        </w:rPr>
        <w:br w:type="page"/>
      </w:r>
    </w:p>
    <w:p w14:paraId="0C5AA9A9" w14:textId="77777777" w:rsidR="00125D35" w:rsidRPr="001367F5" w:rsidRDefault="00097C26" w:rsidP="001367F5">
      <w:pPr>
        <w:pStyle w:val="1"/>
        <w:snapToGrid w:val="0"/>
        <w:spacing w:before="0" w:beforeAutospacing="0" w:after="0" w:afterAutospacing="0" w:line="360" w:lineRule="auto"/>
        <w:jc w:val="both"/>
        <w:rPr>
          <w:rFonts w:ascii="Book Antiqua" w:hAnsi="Book Antiqua" w:cs="Times New Roman"/>
          <w:sz w:val="24"/>
          <w:szCs w:val="24"/>
          <w:u w:val="single"/>
        </w:rPr>
      </w:pPr>
      <w:r w:rsidRPr="001367F5">
        <w:rPr>
          <w:rFonts w:ascii="Book Antiqua" w:hAnsi="Book Antiqua" w:cs="Times New Roman"/>
          <w:kern w:val="2"/>
          <w:sz w:val="24"/>
          <w:szCs w:val="24"/>
          <w:u w:val="single"/>
        </w:rPr>
        <w:t>INTRODUCTION</w:t>
      </w:r>
    </w:p>
    <w:p w14:paraId="0D2B6FC5" w14:textId="3E4C212C" w:rsidR="00125D35" w:rsidRPr="001367F5" w:rsidRDefault="003E79C1"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E</w:t>
      </w:r>
      <w:r w:rsidR="00097C26" w:rsidRPr="001367F5">
        <w:rPr>
          <w:rFonts w:ascii="Book Antiqua" w:hAnsi="Book Antiqua" w:cs="Times New Roman"/>
          <w:kern w:val="2"/>
        </w:rPr>
        <w:t xml:space="preserve">sophageal obstruction is often caused by tumors, severe inflammation, cysts and malformations, which manifests as slow and progressive clinical symptoms. </w:t>
      </w:r>
      <w:bookmarkStart w:id="40" w:name="OLE_LINK13"/>
      <w:bookmarkStart w:id="41" w:name="OLE_LINK31"/>
      <w:r w:rsidR="00097C26" w:rsidRPr="001367F5">
        <w:rPr>
          <w:rFonts w:ascii="Book Antiqua" w:hAnsi="Book Antiqua" w:cs="Times New Roman"/>
          <w:kern w:val="2"/>
        </w:rPr>
        <w:t xml:space="preserve">Acute esophageal obstruction </w:t>
      </w:r>
      <w:r w:rsidR="00365EC9" w:rsidRPr="001367F5">
        <w:rPr>
          <w:rFonts w:ascii="Book Antiqua" w:hAnsi="Book Antiqua" w:cs="Times New Roman"/>
          <w:kern w:val="2"/>
        </w:rPr>
        <w:t xml:space="preserve">is </w:t>
      </w:r>
      <w:r w:rsidR="00097C26" w:rsidRPr="001367F5">
        <w:rPr>
          <w:rFonts w:ascii="Book Antiqua" w:hAnsi="Book Antiqua" w:cs="Times New Roman"/>
          <w:kern w:val="2"/>
        </w:rPr>
        <w:t>frequently cause</w:t>
      </w:r>
      <w:r w:rsidR="00365EC9" w:rsidRPr="001367F5">
        <w:rPr>
          <w:rFonts w:ascii="Book Antiqua" w:hAnsi="Book Antiqua" w:cs="Times New Roman"/>
          <w:kern w:val="2"/>
        </w:rPr>
        <w:t>d</w:t>
      </w:r>
      <w:r w:rsidR="00097C26" w:rsidRPr="001367F5">
        <w:rPr>
          <w:rFonts w:ascii="Book Antiqua" w:hAnsi="Book Antiqua" w:cs="Times New Roman"/>
          <w:kern w:val="2"/>
        </w:rPr>
        <w:t xml:space="preserve"> by food impaction or other foreign bodies</w:t>
      </w:r>
      <w:r w:rsidR="00365EC9" w:rsidRPr="001367F5">
        <w:rPr>
          <w:rFonts w:ascii="Book Antiqua" w:hAnsi="Book Antiqua" w:cs="Times New Roman"/>
          <w:kern w:val="2"/>
        </w:rPr>
        <w:t xml:space="preserve"> </w:t>
      </w:r>
      <w:r w:rsidR="00097C26" w:rsidRPr="001367F5">
        <w:rPr>
          <w:rFonts w:ascii="Book Antiqua" w:hAnsi="Book Antiqua" w:cs="Times New Roman"/>
          <w:kern w:val="2"/>
        </w:rPr>
        <w:t xml:space="preserve">eaten by mistake </w:t>
      </w:r>
      <w:r w:rsidR="00365EC9" w:rsidRPr="001367F5">
        <w:rPr>
          <w:rFonts w:ascii="Book Antiqua" w:hAnsi="Book Antiqua" w:cs="Times New Roman"/>
          <w:kern w:val="2"/>
        </w:rPr>
        <w:t xml:space="preserve">and </w:t>
      </w:r>
      <w:r w:rsidR="008F4A40" w:rsidRPr="001367F5">
        <w:rPr>
          <w:rFonts w:ascii="Book Antiqua" w:hAnsi="Book Antiqua" w:cs="Times New Roman"/>
          <w:kern w:val="2"/>
        </w:rPr>
        <w:t xml:space="preserve">are </w:t>
      </w:r>
      <w:r w:rsidR="00097C26" w:rsidRPr="001367F5">
        <w:rPr>
          <w:rFonts w:ascii="Book Antiqua" w:hAnsi="Book Antiqua" w:cs="Times New Roman"/>
          <w:kern w:val="2"/>
        </w:rPr>
        <w:t xml:space="preserve">rarely caused by </w:t>
      </w:r>
      <w:r w:rsidRPr="001367F5">
        <w:rPr>
          <w:rFonts w:ascii="Book Antiqua" w:hAnsi="Book Antiqua" w:cs="Times New Roman"/>
          <w:kern w:val="2"/>
        </w:rPr>
        <w:t xml:space="preserve">retrograde </w:t>
      </w:r>
      <w:r w:rsidR="008F4A40" w:rsidRPr="001367F5">
        <w:rPr>
          <w:rFonts w:ascii="Book Antiqua" w:hAnsi="Book Antiqua" w:cs="Times New Roman"/>
          <w:kern w:val="2"/>
        </w:rPr>
        <w:t xml:space="preserve">migration of </w:t>
      </w:r>
      <w:r w:rsidR="00097C26" w:rsidRPr="001367F5">
        <w:rPr>
          <w:rFonts w:ascii="Book Antiqua" w:hAnsi="Book Antiqua" w:cs="Times New Roman"/>
          <w:kern w:val="2"/>
        </w:rPr>
        <w:t>secondary foreign bod</w:t>
      </w:r>
      <w:r w:rsidR="00365EC9" w:rsidRPr="001367F5">
        <w:rPr>
          <w:rFonts w:ascii="Book Antiqua" w:hAnsi="Book Antiqua" w:cs="Times New Roman"/>
          <w:kern w:val="2"/>
        </w:rPr>
        <w:t>ies</w:t>
      </w:r>
      <w:r w:rsidR="00097C26" w:rsidRPr="001367F5">
        <w:rPr>
          <w:rFonts w:ascii="Book Antiqua" w:hAnsi="Book Antiqua" w:cs="Times New Roman"/>
          <w:kern w:val="2"/>
        </w:rPr>
        <w:t xml:space="preserve"> from</w:t>
      </w:r>
      <w:r w:rsidR="00753048" w:rsidRPr="001367F5">
        <w:rPr>
          <w:rFonts w:ascii="Book Antiqua" w:hAnsi="Book Antiqua" w:cs="Times New Roman"/>
          <w:kern w:val="2"/>
        </w:rPr>
        <w:t xml:space="preserve"> </w:t>
      </w:r>
      <w:r w:rsidR="007F7AC9" w:rsidRPr="001367F5">
        <w:rPr>
          <w:rFonts w:ascii="Book Antiqua" w:hAnsi="Book Antiqua" w:cs="Times New Roman"/>
          <w:kern w:val="2"/>
        </w:rPr>
        <w:t>stomach</w:t>
      </w:r>
      <w:r w:rsidR="00097C26" w:rsidRPr="001367F5">
        <w:rPr>
          <w:rFonts w:ascii="Book Antiqua" w:hAnsi="Book Antiqua" w:cs="Times New Roman"/>
          <w:kern w:val="2"/>
          <w:vertAlign w:val="superscript"/>
        </w:rPr>
        <w:fldChar w:fldCharType="begin"/>
      </w:r>
      <w:r w:rsidR="00097C26" w:rsidRPr="001367F5">
        <w:rPr>
          <w:rFonts w:ascii="Book Antiqua" w:hAnsi="Book Antiqua" w:cs="Times New Roman"/>
          <w:kern w:val="2"/>
          <w:vertAlign w:val="superscript"/>
        </w:rPr>
        <w:instrText xml:space="preserve"> ADDIN EN.CITE &lt;EndNote&gt;&lt;Cite&gt;&lt;Author&gt;Lukish&lt;/Author&gt;&lt;Year&gt;2004&lt;/Year&gt;&lt;RecNum&gt;21&lt;/RecNum&gt;&lt;DisplayText&gt;&lt;style face="superscript"&gt;[1]&lt;/style&gt;&lt;/DisplayText&gt;&lt;record&gt;&lt;rec-number&gt;21&lt;/rec-number&gt;&lt;foreign-keys&gt;&lt;key app="EN" db-id="tx5s29p9czrrs4epwxc52draxprfpsd2fdv2"&gt;21&lt;/key&gt;&lt;/foreign-keys&gt;&lt;ref-type name="Journal Article"&gt;17&lt;/ref-type&gt;&lt;contributors&gt;&lt;authors&gt;&lt;author&gt;Lukish, J. R.&lt;/author&gt;&lt;author&gt;Eichelberger, M. R.&lt;/author&gt;&lt;author&gt;Henry, L.&lt;/author&gt;&lt;author&gt;Mohan, P.&lt;/author&gt;&lt;author&gt;Markle, B.&lt;/author&gt;&lt;/authors&gt;&lt;/contributors&gt;&lt;auth-address&gt;Department of Surgery, National Naval Medical Center, Washington, DC, USA.&lt;/auth-address&gt;&lt;titles&gt;&lt;title&gt;Gastroesophageal intussusception: a new cause of acute esophageal obstruction in children&lt;/title&gt;&lt;secondary-title&gt;J. Pediatr. Surg.&lt;/secondary-title&gt;&lt;alt-title&gt;Journal of pediatric surgery&lt;/alt-title&gt;&lt;/titles&gt;&lt;periodical&gt;&lt;full-title&gt;J. Pediatr. Surg.&lt;/full-title&gt;&lt;abbr-1&gt;Journal of pediatric surgery&lt;/abbr-1&gt;&lt;/periodical&gt;&lt;alt-periodical&gt;&lt;full-title&gt;J. Pediatr. Surg.&lt;/full-title&gt;&lt;abbr-1&gt;Journal of pediatric surgery&lt;/abbr-1&gt;&lt;/alt-periodical&gt;&lt;pages&gt;1125-7&lt;/pages&gt;&lt;volume&gt;39&lt;/volume&gt;&lt;number&gt;7&lt;/number&gt;&lt;dates&gt;&lt;year&gt;2004&lt;/year&gt;&lt;pub-dates&gt;&lt;date&gt;Jul&lt;/date&gt;&lt;/pub-dates&gt;&lt;/dates&gt;&lt;isbn&gt;0022-3468&lt;/isbn&gt;&lt;accession-num&gt;15213914&lt;/accession-num&gt;&lt;urls&gt;&lt;/urls&gt;&lt;electronic-resource-num&gt;10.1016/j.jpedsurg.2004.03.073&lt;/electronic-resource-num&gt;&lt;remote-database-provider&gt;Nlm&lt;/remote-database-provider&gt;&lt;language&gt;eng&lt;/language&gt;&lt;/record&gt;&lt;/Cite&gt;&lt;/EndNote&gt;</w:instrText>
      </w:r>
      <w:r w:rsidR="00097C26" w:rsidRPr="001367F5">
        <w:rPr>
          <w:rFonts w:ascii="Book Antiqua" w:hAnsi="Book Antiqua" w:cs="Times New Roman"/>
          <w:kern w:val="2"/>
          <w:vertAlign w:val="superscript"/>
        </w:rPr>
        <w:fldChar w:fldCharType="separate"/>
      </w:r>
      <w:r w:rsidR="00097C26" w:rsidRPr="001367F5">
        <w:rPr>
          <w:rFonts w:ascii="Book Antiqua" w:hAnsi="Book Antiqua" w:cs="Times New Roman"/>
          <w:kern w:val="2"/>
          <w:vertAlign w:val="superscript"/>
        </w:rPr>
        <w:t>[</w:t>
      </w:r>
      <w:hyperlink w:anchor="_ENREF_1" w:tooltip="Lukish, 2004 #21" w:history="1">
        <w:r w:rsidR="00E2000C" w:rsidRPr="001367F5">
          <w:rPr>
            <w:rFonts w:ascii="Book Antiqua" w:hAnsi="Book Antiqua" w:cs="Times New Roman"/>
            <w:kern w:val="2"/>
            <w:vertAlign w:val="superscript"/>
          </w:rPr>
          <w:t>1</w:t>
        </w:r>
      </w:hyperlink>
      <w:r w:rsidR="00097C26" w:rsidRPr="001367F5">
        <w:rPr>
          <w:rFonts w:ascii="Book Antiqua" w:hAnsi="Book Antiqua" w:cs="Times New Roman"/>
          <w:kern w:val="2"/>
          <w:vertAlign w:val="superscript"/>
        </w:rPr>
        <w:t>]</w:t>
      </w:r>
      <w:r w:rsidR="00097C26" w:rsidRPr="001367F5">
        <w:rPr>
          <w:rFonts w:ascii="Book Antiqua" w:hAnsi="Book Antiqua" w:cs="Times New Roman"/>
          <w:kern w:val="2"/>
          <w:vertAlign w:val="superscript"/>
        </w:rPr>
        <w:fldChar w:fldCharType="end"/>
      </w:r>
      <w:r w:rsidR="00097C26" w:rsidRPr="001367F5">
        <w:rPr>
          <w:rFonts w:ascii="Book Antiqua" w:hAnsi="Book Antiqua" w:cs="Times New Roman"/>
          <w:kern w:val="2"/>
        </w:rPr>
        <w:t>.</w:t>
      </w:r>
      <w:bookmarkEnd w:id="40"/>
      <w:bookmarkEnd w:id="41"/>
      <w:r w:rsidR="00097C26" w:rsidRPr="001367F5">
        <w:rPr>
          <w:rFonts w:ascii="Book Antiqua" w:hAnsi="Book Antiqua" w:cs="Times New Roman"/>
          <w:kern w:val="2"/>
        </w:rPr>
        <w:t xml:space="preserve"> </w:t>
      </w:r>
      <w:r w:rsidR="00644189" w:rsidRPr="001367F5">
        <w:rPr>
          <w:rFonts w:ascii="Book Antiqua" w:hAnsi="Book Antiqua" w:cs="Times New Roman"/>
          <w:kern w:val="2"/>
        </w:rPr>
        <w:t>B</w:t>
      </w:r>
      <w:r w:rsidR="00097C26" w:rsidRPr="001367F5">
        <w:rPr>
          <w:rFonts w:ascii="Book Antiqua" w:hAnsi="Book Antiqua" w:cs="Times New Roman"/>
          <w:kern w:val="2"/>
        </w:rPr>
        <w:t xml:space="preserve">ezoars are commonly seen in the stomach </w:t>
      </w:r>
      <w:r w:rsidR="008F4A40" w:rsidRPr="001367F5">
        <w:rPr>
          <w:rFonts w:ascii="Book Antiqua" w:hAnsi="Book Antiqua" w:cs="Times New Roman"/>
          <w:kern w:val="2"/>
        </w:rPr>
        <w:t xml:space="preserve">but </w:t>
      </w:r>
      <w:r w:rsidR="00097C26" w:rsidRPr="001367F5">
        <w:rPr>
          <w:rFonts w:ascii="Book Antiqua" w:hAnsi="Book Antiqua" w:cs="Times New Roman"/>
          <w:kern w:val="2"/>
        </w:rPr>
        <w:t>can be found anywhere in the</w:t>
      </w:r>
      <w:bookmarkStart w:id="42" w:name="OLE_LINK21"/>
      <w:bookmarkStart w:id="43" w:name="OLE_LINK22"/>
      <w:r w:rsidR="00097C26" w:rsidRPr="001367F5">
        <w:rPr>
          <w:rFonts w:ascii="Book Antiqua" w:hAnsi="Book Antiqua" w:cs="Times New Roman"/>
          <w:kern w:val="2"/>
        </w:rPr>
        <w:t xml:space="preserve"> gastrointestinal tract.</w:t>
      </w:r>
      <w:bookmarkEnd w:id="42"/>
      <w:bookmarkEnd w:id="43"/>
      <w:r w:rsidR="00097C26" w:rsidRPr="001367F5">
        <w:rPr>
          <w:rFonts w:ascii="Book Antiqua" w:hAnsi="Book Antiqua" w:cs="Times New Roman"/>
          <w:kern w:val="2"/>
        </w:rPr>
        <w:t xml:space="preserve"> Compared with </w:t>
      </w:r>
      <w:r w:rsidR="008F4A40" w:rsidRPr="001367F5">
        <w:rPr>
          <w:rFonts w:ascii="Book Antiqua" w:hAnsi="Book Antiqua" w:cs="Times New Roman"/>
          <w:kern w:val="2"/>
        </w:rPr>
        <w:t>gastric bezoars</w:t>
      </w:r>
      <w:r w:rsidR="00097C26" w:rsidRPr="001367F5">
        <w:rPr>
          <w:rFonts w:ascii="Book Antiqua" w:hAnsi="Book Antiqua" w:cs="Times New Roman"/>
          <w:kern w:val="2"/>
        </w:rPr>
        <w:t>, esophageal bezoars are more likely to cause symptoms of gastrointestinal obstruction</w:t>
      </w:r>
      <w:r w:rsidR="00097C26" w:rsidRPr="001367F5">
        <w:rPr>
          <w:rFonts w:ascii="Book Antiqua" w:hAnsi="Book Antiqua" w:cs="Times New Roman"/>
          <w:kern w:val="2"/>
          <w:vertAlign w:val="superscript"/>
        </w:rPr>
        <w:fldChar w:fldCharType="begin"/>
      </w:r>
      <w:r w:rsidR="00E2000C" w:rsidRPr="001367F5">
        <w:rPr>
          <w:rFonts w:ascii="Book Antiqua" w:hAnsi="Book Antiqua" w:cs="Times New Roman"/>
          <w:kern w:val="2"/>
          <w:vertAlign w:val="superscript"/>
        </w:rPr>
        <w:instrText xml:space="preserve"> ADDIN EN.CITE &lt;EndNote&gt;&lt;Cite&gt;&lt;Author&gt;Zhang MM &lt;/Author&gt;&lt;Year&gt;2013&lt;/Year&gt;&lt;RecNum&gt;2&lt;/RecNum&gt;&lt;DisplayText&gt;&lt;style face="superscript"&gt;[2, 3]&lt;/style&gt;&lt;/DisplayText&gt;&lt;record&gt;&lt;rec-number&gt;2&lt;/rec-number&gt;&lt;foreign-keys&gt;&lt;key app="EN" db-id="tx5s29p9czrrs4epwxc52draxprfpsd2fdv2"&gt;2&lt;/key&gt;&lt;/foreign-keys&gt;&lt;ref-type name="Journal Article"&gt;17&lt;/ref-type&gt;&lt;contributors&gt;&lt;authors&gt;&lt;author&gt; Zhang MM ,  Jiang DL,  Li WL,  Lv M,  Zhan SH&lt;/author&gt;&lt;/authors&gt;&lt;/contributors&gt;&lt;titles&gt;&lt;title&gt;Esophageal calculus: Report of two cases&lt;/title&gt;&lt;secondary-title&gt;Shijie Huaren Xiaohua Zazhi&lt;/secondary-title&gt;&lt;/titles&gt;&lt;periodical&gt;&lt;full-title&gt;Shijie Huaren Xiaohua Zazhi&lt;/full-title&gt;&lt;/periodical&gt;&lt;pages&gt; 2367-2368&lt;/pages&gt;&lt;volume&gt;21&lt;/volume&gt;&lt;number&gt;23&lt;/number&gt;&lt;dates&gt;&lt;year&gt;2013&lt;/year&gt;&lt;/dates&gt;&lt;urls&gt;&lt;/urls&gt;&lt;/record&gt;&lt;/Cite&gt;&lt;Cite&gt;&lt;Author&gt;Zhang SJ&lt;/Author&gt;&lt;Year&gt;2015&lt;/Year&gt;&lt;RecNum&gt;3&lt;/RecNum&gt;&lt;record&gt;&lt;rec-number&gt;3&lt;/rec-number&gt;&lt;foreign-keys&gt;&lt;key app="EN" db-id="tx5s29p9czrrs4epwxc52draxprfpsd2fdv2"&gt;3&lt;/key&gt;&lt;/foreign-keys&gt;&lt;ref-type name="Journal Article"&gt;17&lt;/ref-type&gt;&lt;contributors&gt;&lt;authors&gt;&lt;author&gt;&lt;style face="normal" font="default" size="100%"&gt;Zhang SJ&lt;/style&gt;&lt;style face="normal" font="default" charset="134" size="100%"&gt;,&lt;/style&gt;&lt;style face="normal" font="default" size="100%"&gt; Chen X, Wang R, Ma RJ, Hou B, Zhao DY&lt;/style&gt;&lt;/author&gt;&lt;/authors&gt;&lt;/contributors&gt;&lt;titles&gt;&lt;title&gt;Endoscopic features and treatment of digestive tract calculi: a report of 103 cases&lt;/title&gt;&lt;secondary-title&gt;Chin J Clinicians(Electronic Edition)&lt;/secondary-title&gt;&lt;/titles&gt;&lt;periodical&gt;&lt;full-title&gt;Chin J Clinicians(Electronic Edition)&lt;/full-title&gt;&lt;/periodical&gt;&lt;pages&gt;168-170.&lt;/pages&gt;&lt;volume&gt;9&lt;/volume&gt;&lt;number&gt;1&lt;/number&gt;&lt;dates&gt;&lt;year&gt;2015&lt;/year&gt;&lt;/dates&gt;&lt;urls&gt;&lt;/urls&gt;&lt;/record&gt;&lt;/Cite&gt;&lt;/EndNote&gt;</w:instrText>
      </w:r>
      <w:r w:rsidR="00097C26" w:rsidRPr="001367F5">
        <w:rPr>
          <w:rFonts w:ascii="Book Antiqua" w:hAnsi="Book Antiqua" w:cs="Times New Roman"/>
          <w:kern w:val="2"/>
          <w:vertAlign w:val="superscript"/>
        </w:rPr>
        <w:fldChar w:fldCharType="separate"/>
      </w:r>
      <w:r w:rsidR="00753048" w:rsidRPr="001367F5">
        <w:rPr>
          <w:rFonts w:ascii="Book Antiqua" w:hAnsi="Book Antiqua" w:cs="Times New Roman"/>
          <w:kern w:val="2"/>
          <w:vertAlign w:val="superscript"/>
        </w:rPr>
        <w:t>[</w:t>
      </w:r>
      <w:hyperlink w:anchor="_ENREF_2" w:tooltip="Zhang MM , 2013 #2" w:history="1">
        <w:r w:rsidR="00E2000C" w:rsidRPr="001367F5">
          <w:rPr>
            <w:rFonts w:ascii="Book Antiqua" w:hAnsi="Book Antiqua" w:cs="Times New Roman"/>
            <w:kern w:val="2"/>
            <w:vertAlign w:val="superscript"/>
          </w:rPr>
          <w:t>2</w:t>
        </w:r>
      </w:hyperlink>
      <w:r w:rsidR="00DF1372" w:rsidRPr="001367F5">
        <w:rPr>
          <w:rFonts w:ascii="Book Antiqua" w:hAnsi="Book Antiqua" w:cs="Times New Roman"/>
          <w:kern w:val="2"/>
          <w:vertAlign w:val="superscript"/>
        </w:rPr>
        <w:t>,</w:t>
      </w:r>
      <w:hyperlink w:anchor="_ENREF_3" w:tooltip="Zhang SJ, 2015 #3" w:history="1">
        <w:r w:rsidR="00E2000C" w:rsidRPr="001367F5">
          <w:rPr>
            <w:rFonts w:ascii="Book Antiqua" w:hAnsi="Book Antiqua" w:cs="Times New Roman"/>
            <w:kern w:val="2"/>
            <w:vertAlign w:val="superscript"/>
          </w:rPr>
          <w:t>3</w:t>
        </w:r>
      </w:hyperlink>
      <w:r w:rsidR="00753048" w:rsidRPr="001367F5">
        <w:rPr>
          <w:rFonts w:ascii="Book Antiqua" w:hAnsi="Book Antiqua" w:cs="Times New Roman"/>
          <w:kern w:val="2"/>
          <w:vertAlign w:val="superscript"/>
        </w:rPr>
        <w:t>]</w:t>
      </w:r>
      <w:r w:rsidR="00097C26" w:rsidRPr="001367F5">
        <w:rPr>
          <w:rFonts w:ascii="Book Antiqua" w:hAnsi="Book Antiqua" w:cs="Times New Roman"/>
          <w:kern w:val="2"/>
          <w:vertAlign w:val="superscript"/>
        </w:rPr>
        <w:fldChar w:fldCharType="end"/>
      </w:r>
      <w:hyperlink w:anchor="_ENREF_2" w:tooltip="Zhang shu jing, 2015 #3" w:history="1"/>
      <w:bookmarkStart w:id="44" w:name="OLE_LINK11"/>
      <w:bookmarkStart w:id="45" w:name="OLE_LINK10"/>
      <w:r w:rsidR="00097C26" w:rsidRPr="001367F5">
        <w:rPr>
          <w:rFonts w:ascii="Book Antiqua" w:hAnsi="Book Antiqua" w:cs="Times New Roman"/>
          <w:kern w:val="2"/>
        </w:rPr>
        <w:t>.</w:t>
      </w:r>
      <w:bookmarkStart w:id="46" w:name="OLE_LINK15"/>
      <w:bookmarkStart w:id="47" w:name="OLE_LINK14"/>
      <w:bookmarkStart w:id="48" w:name="OLE_LINK2"/>
      <w:bookmarkStart w:id="49" w:name="OLE_LINK1"/>
      <w:r w:rsidR="00097C26" w:rsidRPr="001367F5">
        <w:rPr>
          <w:rFonts w:ascii="Book Antiqua" w:hAnsi="Book Antiqua" w:cs="Times New Roman"/>
          <w:kern w:val="2"/>
        </w:rPr>
        <w:t xml:space="preserve"> The reverse migration of gastric bezoars to the esophagus</w:t>
      </w:r>
      <w:bookmarkEnd w:id="44"/>
      <w:bookmarkEnd w:id="45"/>
      <w:r w:rsidR="00097C26" w:rsidRPr="001367F5">
        <w:rPr>
          <w:rFonts w:ascii="Book Antiqua" w:hAnsi="Book Antiqua" w:cs="Times New Roman"/>
          <w:kern w:val="2"/>
        </w:rPr>
        <w:t xml:space="preserve"> le</w:t>
      </w:r>
      <w:r w:rsidR="008F4A40" w:rsidRPr="001367F5">
        <w:rPr>
          <w:rFonts w:ascii="Book Antiqua" w:hAnsi="Book Antiqua" w:cs="Times New Roman"/>
          <w:kern w:val="2"/>
        </w:rPr>
        <w:t>a</w:t>
      </w:r>
      <w:r w:rsidR="00097C26" w:rsidRPr="001367F5">
        <w:rPr>
          <w:rFonts w:ascii="Book Antiqua" w:hAnsi="Book Antiqua" w:cs="Times New Roman"/>
          <w:kern w:val="2"/>
        </w:rPr>
        <w:t>d</w:t>
      </w:r>
      <w:r w:rsidR="008F4A40" w:rsidRPr="001367F5">
        <w:rPr>
          <w:rFonts w:ascii="Book Antiqua" w:hAnsi="Book Antiqua" w:cs="Times New Roman"/>
          <w:kern w:val="2"/>
        </w:rPr>
        <w:t>ing</w:t>
      </w:r>
      <w:r w:rsidR="00097C26" w:rsidRPr="001367F5">
        <w:rPr>
          <w:rFonts w:ascii="Book Antiqua" w:hAnsi="Book Antiqua" w:cs="Times New Roman"/>
          <w:kern w:val="2"/>
        </w:rPr>
        <w:t xml:space="preserve"> to acute obstruction </w:t>
      </w:r>
      <w:r w:rsidR="008F4A40" w:rsidRPr="001367F5">
        <w:rPr>
          <w:rFonts w:ascii="Book Antiqua" w:hAnsi="Book Antiqua" w:cs="Times New Roman"/>
          <w:kern w:val="2"/>
        </w:rPr>
        <w:t>is</w:t>
      </w:r>
      <w:r w:rsidR="00097C26" w:rsidRPr="001367F5">
        <w:rPr>
          <w:rFonts w:ascii="Book Antiqua" w:hAnsi="Book Antiqua" w:cs="Times New Roman"/>
          <w:kern w:val="2"/>
        </w:rPr>
        <w:t xml:space="preserve"> rare </w:t>
      </w:r>
      <w:r w:rsidR="008F4A40" w:rsidRPr="001367F5">
        <w:rPr>
          <w:rFonts w:ascii="Book Antiqua" w:hAnsi="Book Antiqua" w:cs="Times New Roman"/>
          <w:kern w:val="2"/>
        </w:rPr>
        <w:t>with</w:t>
      </w:r>
      <w:bookmarkEnd w:id="46"/>
      <w:bookmarkEnd w:id="47"/>
      <w:r w:rsidR="00097C26" w:rsidRPr="001367F5">
        <w:rPr>
          <w:rFonts w:ascii="Book Antiqua" w:hAnsi="Book Antiqua" w:cs="Times New Roman"/>
          <w:kern w:val="2"/>
        </w:rPr>
        <w:t xml:space="preserve"> only </w:t>
      </w:r>
      <w:r w:rsidR="008F4A40" w:rsidRPr="001367F5">
        <w:rPr>
          <w:rFonts w:ascii="Book Antiqua" w:hAnsi="Book Antiqua" w:cs="Times New Roman"/>
          <w:kern w:val="2"/>
        </w:rPr>
        <w:t xml:space="preserve">a </w:t>
      </w:r>
      <w:r w:rsidR="00097C26" w:rsidRPr="001367F5">
        <w:rPr>
          <w:rFonts w:ascii="Book Antiqua" w:hAnsi="Book Antiqua" w:cs="Times New Roman"/>
          <w:kern w:val="2"/>
        </w:rPr>
        <w:t>few reports</w:t>
      </w:r>
      <w:bookmarkEnd w:id="48"/>
      <w:bookmarkEnd w:id="49"/>
      <w:r w:rsidR="008F4A40" w:rsidRPr="001367F5">
        <w:rPr>
          <w:rFonts w:ascii="Book Antiqua" w:hAnsi="Book Antiqua" w:cs="Times New Roman"/>
          <w:kern w:val="2"/>
        </w:rPr>
        <w:t xml:space="preserve"> in the literature</w:t>
      </w:r>
      <w:r w:rsidR="00097C26" w:rsidRPr="001367F5">
        <w:rPr>
          <w:rFonts w:ascii="Book Antiqua" w:hAnsi="Book Antiqua" w:cs="Times New Roman"/>
          <w:kern w:val="2"/>
          <w:vertAlign w:val="superscript"/>
        </w:rPr>
        <w:fldChar w:fldCharType="begin">
          <w:fldData xml:space="preserve">PEVuZE5vdGU+PENpdGU+PEF1dGhvcj5QaXRpYWtvdWRpczwvQXV0aG9yPjxZZWFyPjIwMDM8L1ll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</w:fldData>
        </w:fldChar>
      </w:r>
      <w:r w:rsidR="00753048" w:rsidRPr="001367F5">
        <w:rPr>
          <w:rFonts w:ascii="Book Antiqua" w:hAnsi="Book Antiqua" w:cs="Times New Roman"/>
          <w:kern w:val="2"/>
          <w:vertAlign w:val="superscript"/>
        </w:rPr>
        <w:instrText xml:space="preserve"> ADDIN EN.CITE </w:instrText>
      </w:r>
      <w:r w:rsidR="00753048" w:rsidRPr="001367F5">
        <w:rPr>
          <w:rFonts w:ascii="Book Antiqua" w:hAnsi="Book Antiqua" w:cs="Times New Roman"/>
          <w:kern w:val="2"/>
          <w:vertAlign w:val="superscript"/>
        </w:rPr>
        <w:fldChar w:fldCharType="begin">
          <w:fldData xml:space="preserve">PEVuZE5vdGU+PENpdGU+PEF1dGhvcj5QaXRpYWtvdWRpczwvQXV0aG9yPjxZZWFyPjIwMDM8L1ll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</w:fldData>
        </w:fldChar>
      </w:r>
      <w:r w:rsidR="00753048" w:rsidRPr="001367F5">
        <w:rPr>
          <w:rFonts w:ascii="Book Antiqua" w:hAnsi="Book Antiqua" w:cs="Times New Roman"/>
          <w:kern w:val="2"/>
          <w:vertAlign w:val="superscript"/>
        </w:rPr>
        <w:instrText xml:space="preserve"> ADDIN EN.CITE.DATA </w:instrText>
      </w:r>
      <w:r w:rsidR="00753048" w:rsidRPr="001367F5">
        <w:rPr>
          <w:rFonts w:ascii="Book Antiqua" w:hAnsi="Book Antiqua" w:cs="Times New Roman"/>
          <w:kern w:val="2"/>
          <w:vertAlign w:val="superscript"/>
        </w:rPr>
      </w:r>
      <w:r w:rsidR="00753048" w:rsidRPr="001367F5">
        <w:rPr>
          <w:rFonts w:ascii="Book Antiqua" w:hAnsi="Book Antiqua" w:cs="Times New Roman"/>
          <w:kern w:val="2"/>
          <w:vertAlign w:val="superscript"/>
        </w:rPr>
        <w:fldChar w:fldCharType="end"/>
      </w:r>
      <w:r w:rsidR="00097C26" w:rsidRPr="001367F5">
        <w:rPr>
          <w:rFonts w:ascii="Book Antiqua" w:hAnsi="Book Antiqua" w:cs="Times New Roman"/>
          <w:kern w:val="2"/>
          <w:vertAlign w:val="superscript"/>
        </w:rPr>
      </w:r>
      <w:r w:rsidR="00097C26" w:rsidRPr="001367F5">
        <w:rPr>
          <w:rFonts w:ascii="Book Antiqua" w:hAnsi="Book Antiqua" w:cs="Times New Roman"/>
          <w:kern w:val="2"/>
          <w:vertAlign w:val="superscript"/>
        </w:rPr>
        <w:fldChar w:fldCharType="separate"/>
      </w:r>
      <w:r w:rsidR="00753048" w:rsidRPr="001367F5">
        <w:rPr>
          <w:rFonts w:ascii="Book Antiqua" w:hAnsi="Book Antiqua" w:cs="Times New Roman"/>
          <w:kern w:val="2"/>
          <w:vertAlign w:val="superscript"/>
        </w:rPr>
        <w:t>[</w:t>
      </w:r>
      <w:hyperlink w:anchor="_ENREF_4" w:tooltip="Pitiakoudis, 2003 #5" w:history="1">
        <w:r w:rsidR="00E2000C" w:rsidRPr="001367F5">
          <w:rPr>
            <w:rFonts w:ascii="Book Antiqua" w:hAnsi="Book Antiqua" w:cs="Times New Roman"/>
            <w:kern w:val="2"/>
            <w:vertAlign w:val="superscript"/>
          </w:rPr>
          <w:t>4</w:t>
        </w:r>
      </w:hyperlink>
      <w:r w:rsidR="00DF1372" w:rsidRPr="001367F5">
        <w:rPr>
          <w:rFonts w:ascii="Book Antiqua" w:hAnsi="Book Antiqua" w:cs="Times New Roman"/>
          <w:kern w:val="2"/>
          <w:vertAlign w:val="superscript"/>
        </w:rPr>
        <w:t>,</w:t>
      </w:r>
      <w:hyperlink w:anchor="_ENREF_5" w:tooltip="Chaudhry, 2013 #7" w:history="1">
        <w:r w:rsidR="00E2000C" w:rsidRPr="001367F5">
          <w:rPr>
            <w:rFonts w:ascii="Book Antiqua" w:hAnsi="Book Antiqua" w:cs="Times New Roman"/>
            <w:kern w:val="2"/>
            <w:vertAlign w:val="superscript"/>
          </w:rPr>
          <w:t>5</w:t>
        </w:r>
      </w:hyperlink>
      <w:r w:rsidR="00753048" w:rsidRPr="001367F5">
        <w:rPr>
          <w:rFonts w:ascii="Book Antiqua" w:hAnsi="Book Antiqua" w:cs="Times New Roman"/>
          <w:kern w:val="2"/>
          <w:vertAlign w:val="superscript"/>
        </w:rPr>
        <w:t>]</w:t>
      </w:r>
      <w:r w:rsidR="00097C26" w:rsidRPr="001367F5">
        <w:rPr>
          <w:rFonts w:ascii="Book Antiqua" w:hAnsi="Book Antiqua" w:cs="Times New Roman"/>
          <w:kern w:val="2"/>
          <w:vertAlign w:val="superscript"/>
        </w:rPr>
        <w:fldChar w:fldCharType="end"/>
      </w:r>
      <w:r w:rsidR="00097C26" w:rsidRPr="001367F5">
        <w:rPr>
          <w:rFonts w:ascii="Book Antiqua" w:hAnsi="Book Antiqua" w:cs="Times New Roman"/>
          <w:kern w:val="2"/>
        </w:rPr>
        <w:t xml:space="preserve">. Here we report a case of acute esophageal obstruction caused by </w:t>
      </w:r>
      <w:r w:rsidR="008F4A40" w:rsidRPr="001367F5">
        <w:rPr>
          <w:rFonts w:ascii="Book Antiqua" w:hAnsi="Book Antiqua" w:cs="Times New Roman"/>
          <w:kern w:val="2"/>
        </w:rPr>
        <w:t xml:space="preserve">the </w:t>
      </w:r>
      <w:r w:rsidR="00097C26" w:rsidRPr="001367F5">
        <w:rPr>
          <w:rFonts w:ascii="Book Antiqua" w:hAnsi="Book Antiqua" w:cs="Times New Roman"/>
          <w:kern w:val="2"/>
        </w:rPr>
        <w:t xml:space="preserve">reverse migration </w:t>
      </w:r>
      <w:r w:rsidR="008F4A40" w:rsidRPr="001367F5">
        <w:rPr>
          <w:rFonts w:ascii="Book Antiqua" w:hAnsi="Book Antiqua" w:cs="Times New Roman"/>
          <w:kern w:val="2"/>
        </w:rPr>
        <w:t xml:space="preserve">of </w:t>
      </w:r>
      <w:r w:rsidR="00097C26" w:rsidRPr="001367F5">
        <w:rPr>
          <w:rFonts w:ascii="Book Antiqua" w:hAnsi="Book Antiqua" w:cs="Times New Roman"/>
          <w:kern w:val="2"/>
        </w:rPr>
        <w:t>gastric bezoar</w:t>
      </w:r>
      <w:r w:rsidR="008F4A40" w:rsidRPr="001367F5">
        <w:rPr>
          <w:rFonts w:ascii="Book Antiqua" w:hAnsi="Book Antiqua" w:cs="Times New Roman"/>
          <w:kern w:val="2"/>
        </w:rPr>
        <w:t>s</w:t>
      </w:r>
      <w:r w:rsidR="00097C26" w:rsidRPr="001367F5">
        <w:rPr>
          <w:rFonts w:ascii="Book Antiqua" w:hAnsi="Book Antiqua" w:cs="Times New Roman"/>
          <w:kern w:val="2"/>
        </w:rPr>
        <w:t xml:space="preserve"> after an episode of retching</w:t>
      </w:r>
      <w:r w:rsidR="005775DD" w:rsidRPr="001367F5">
        <w:rPr>
          <w:rFonts w:ascii="Book Antiqua" w:hAnsi="Book Antiqua" w:cs="Times New Roman"/>
          <w:kern w:val="2"/>
        </w:rPr>
        <w:t>,</w:t>
      </w:r>
      <w:r w:rsidR="00097C26" w:rsidRPr="001367F5">
        <w:rPr>
          <w:rFonts w:ascii="Book Antiqua" w:hAnsi="Book Antiqua" w:cs="Times New Roman"/>
          <w:kern w:val="2"/>
        </w:rPr>
        <w:t xml:space="preserve"> and </w:t>
      </w:r>
      <w:r w:rsidR="005775DD" w:rsidRPr="001367F5">
        <w:rPr>
          <w:rFonts w:ascii="Book Antiqua" w:hAnsi="Book Antiqua" w:cs="Times New Roman"/>
          <w:kern w:val="2"/>
        </w:rPr>
        <w:t xml:space="preserve">we </w:t>
      </w:r>
      <w:r w:rsidR="00097C26" w:rsidRPr="001367F5">
        <w:rPr>
          <w:rFonts w:ascii="Book Antiqua" w:hAnsi="Book Antiqua" w:cs="Times New Roman"/>
          <w:kern w:val="2"/>
        </w:rPr>
        <w:t xml:space="preserve">review the literature </w:t>
      </w:r>
      <w:r w:rsidR="008F4A40" w:rsidRPr="001367F5">
        <w:rPr>
          <w:rFonts w:ascii="Book Antiqua" w:hAnsi="Book Antiqua" w:cs="Times New Roman"/>
          <w:kern w:val="2"/>
        </w:rPr>
        <w:t>on</w:t>
      </w:r>
      <w:r w:rsidR="00097C26" w:rsidRPr="001367F5">
        <w:rPr>
          <w:rFonts w:ascii="Book Antiqua" w:hAnsi="Book Antiqua" w:cs="Times New Roman"/>
          <w:kern w:val="2"/>
        </w:rPr>
        <w:t xml:space="preserve"> esophageal bezoars.</w:t>
      </w:r>
    </w:p>
    <w:p w14:paraId="566B94F5" w14:textId="77777777" w:rsidR="00125D35" w:rsidRPr="001367F5" w:rsidRDefault="00125D35" w:rsidP="001367F5">
      <w:pPr>
        <w:pStyle w:val="a8"/>
        <w:snapToGrid w:val="0"/>
        <w:spacing w:before="0" w:beforeAutospacing="0" w:after="0" w:afterAutospacing="0" w:line="360" w:lineRule="auto"/>
        <w:jc w:val="both"/>
        <w:rPr>
          <w:rFonts w:ascii="Book Antiqua" w:hAnsi="Book Antiqua" w:cs="Times New Roman"/>
          <w:b/>
          <w:bCs/>
          <w:kern w:val="2"/>
        </w:rPr>
      </w:pPr>
    </w:p>
    <w:p w14:paraId="783E6446"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kern w:val="2"/>
          <w:u w:val="single"/>
        </w:rPr>
      </w:pPr>
      <w:r w:rsidRPr="001367F5">
        <w:rPr>
          <w:rFonts w:ascii="Book Antiqua" w:hAnsi="Book Antiqua" w:cs="Times New Roman"/>
          <w:b/>
          <w:bCs/>
          <w:kern w:val="2"/>
          <w:u w:val="single"/>
        </w:rPr>
        <w:t>C</w:t>
      </w:r>
      <w:r w:rsidR="008F4A40" w:rsidRPr="001367F5">
        <w:rPr>
          <w:rFonts w:ascii="Book Antiqua" w:hAnsi="Book Antiqua" w:cs="Times New Roman"/>
          <w:b/>
          <w:bCs/>
          <w:kern w:val="2"/>
          <w:u w:val="single"/>
        </w:rPr>
        <w:t>ASE PRESENTATION</w:t>
      </w:r>
    </w:p>
    <w:p w14:paraId="0C99D981"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Chief complaints</w:t>
      </w:r>
    </w:p>
    <w:p w14:paraId="0539D7F3" w14:textId="09A16935"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A 59-year-old man presented to our hospital complaining of nausea, vomiting and diarrhea for </w:t>
      </w:r>
      <w:r w:rsidR="001367F5">
        <w:rPr>
          <w:rFonts w:ascii="Book Antiqua" w:hAnsi="Book Antiqua" w:cs="Times New Roman"/>
          <w:kern w:val="2"/>
        </w:rPr>
        <w:t>2 d</w:t>
      </w:r>
      <w:r w:rsidRPr="001367F5">
        <w:rPr>
          <w:rFonts w:ascii="Book Antiqua" w:hAnsi="Book Antiqua" w:cs="Times New Roman"/>
          <w:kern w:val="2"/>
        </w:rPr>
        <w:t xml:space="preserve"> </w:t>
      </w:r>
      <w:r w:rsidR="008F4A40" w:rsidRPr="001367F5">
        <w:rPr>
          <w:rFonts w:ascii="Book Antiqua" w:hAnsi="Book Antiqua" w:cs="Times New Roman"/>
          <w:kern w:val="2"/>
        </w:rPr>
        <w:t xml:space="preserve">and both </w:t>
      </w:r>
      <w:r w:rsidRPr="001367F5">
        <w:rPr>
          <w:rFonts w:ascii="Book Antiqua" w:hAnsi="Book Antiqua" w:cs="Times New Roman"/>
          <w:kern w:val="2"/>
        </w:rPr>
        <w:t>retrosternal pain and dysphagia for 10 h.</w:t>
      </w:r>
    </w:p>
    <w:p w14:paraId="171E2D97"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7BC7C90D"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History of present illness</w:t>
      </w:r>
    </w:p>
    <w:p w14:paraId="3A78F7B3" w14:textId="6F2CFF44"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The patient developed nausea and vomiting after eating overnight food </w:t>
      </w:r>
      <w:r w:rsidR="001367F5">
        <w:rPr>
          <w:rFonts w:ascii="Book Antiqua" w:hAnsi="Book Antiqua" w:cs="Times New Roman"/>
          <w:kern w:val="2"/>
        </w:rPr>
        <w:t>2 d</w:t>
      </w:r>
      <w:r w:rsidRPr="001367F5">
        <w:rPr>
          <w:rFonts w:ascii="Book Antiqua" w:hAnsi="Book Antiqua" w:cs="Times New Roman"/>
          <w:kern w:val="2"/>
        </w:rPr>
        <w:t xml:space="preserve"> </w:t>
      </w:r>
      <w:r w:rsidR="00280812" w:rsidRPr="001367F5">
        <w:rPr>
          <w:rFonts w:ascii="Book Antiqua" w:hAnsi="Book Antiqua" w:cs="Times New Roman"/>
          <w:kern w:val="2"/>
        </w:rPr>
        <w:t>previously</w:t>
      </w:r>
      <w:r w:rsidRPr="001367F5">
        <w:rPr>
          <w:rFonts w:ascii="Book Antiqua" w:hAnsi="Book Antiqua" w:cs="Times New Roman"/>
          <w:kern w:val="2"/>
        </w:rPr>
        <w:t xml:space="preserve"> </w:t>
      </w:r>
      <w:r w:rsidR="008F4A40" w:rsidRPr="001367F5">
        <w:rPr>
          <w:rFonts w:ascii="Book Antiqua" w:hAnsi="Book Antiqua" w:cs="Times New Roman"/>
          <w:kern w:val="2"/>
        </w:rPr>
        <w:t xml:space="preserve">with </w:t>
      </w:r>
      <w:r w:rsidRPr="001367F5">
        <w:rPr>
          <w:rFonts w:ascii="Book Antiqua" w:hAnsi="Book Antiqua" w:cs="Times New Roman"/>
          <w:kern w:val="2"/>
        </w:rPr>
        <w:t>vomiting</w:t>
      </w:r>
      <w:r w:rsidR="008F4A40" w:rsidRPr="001367F5">
        <w:rPr>
          <w:rFonts w:ascii="Book Antiqua" w:hAnsi="Book Antiqua" w:cs="Times New Roman"/>
          <w:kern w:val="2"/>
        </w:rPr>
        <w:t xml:space="preserve"> and </w:t>
      </w:r>
      <w:r w:rsidRPr="001367F5">
        <w:rPr>
          <w:rFonts w:ascii="Book Antiqua" w:hAnsi="Book Antiqua" w:cs="Times New Roman"/>
          <w:kern w:val="2"/>
        </w:rPr>
        <w:t>retching more than 10 times</w:t>
      </w:r>
      <w:r w:rsidR="008F4A40" w:rsidRPr="001367F5">
        <w:rPr>
          <w:rFonts w:ascii="Book Antiqua" w:hAnsi="Book Antiqua" w:cs="Times New Roman"/>
          <w:kern w:val="2"/>
        </w:rPr>
        <w:t>/</w:t>
      </w:r>
      <w:r w:rsidR="00C73866" w:rsidRPr="001367F5">
        <w:rPr>
          <w:rFonts w:ascii="Book Antiqua" w:hAnsi="Book Antiqua" w:cs="Times New Roman"/>
          <w:kern w:val="2"/>
        </w:rPr>
        <w:t>d</w:t>
      </w:r>
      <w:r w:rsidRPr="001367F5">
        <w:rPr>
          <w:rFonts w:ascii="Book Antiqua" w:hAnsi="Book Antiqua" w:cs="Times New Roman"/>
          <w:kern w:val="2"/>
        </w:rPr>
        <w:t xml:space="preserve">. Vomitus </w:t>
      </w:r>
      <w:r w:rsidR="00280812" w:rsidRPr="001367F5">
        <w:rPr>
          <w:rFonts w:ascii="Book Antiqua" w:hAnsi="Book Antiqua" w:cs="Times New Roman"/>
          <w:kern w:val="2"/>
        </w:rPr>
        <w:t>consisted of</w:t>
      </w:r>
      <w:r w:rsidRPr="001367F5">
        <w:rPr>
          <w:rFonts w:ascii="Book Antiqua" w:hAnsi="Book Antiqua" w:cs="Times New Roman"/>
          <w:kern w:val="2"/>
        </w:rPr>
        <w:t xml:space="preserve"> intragastric mucus accompanied by intermittent abdominal pain and diarrhea </w:t>
      </w:r>
      <w:r w:rsidR="00F059BA" w:rsidRPr="001367F5">
        <w:rPr>
          <w:rFonts w:ascii="Book Antiqua" w:hAnsi="Book Antiqua" w:cs="Times New Roman"/>
          <w:kern w:val="2"/>
        </w:rPr>
        <w:t xml:space="preserve">with </w:t>
      </w:r>
      <w:r w:rsidRPr="001367F5">
        <w:rPr>
          <w:rFonts w:ascii="Book Antiqua" w:hAnsi="Book Antiqua" w:cs="Times New Roman"/>
          <w:kern w:val="2"/>
        </w:rPr>
        <w:t xml:space="preserve">yellow watery stool </w:t>
      </w:r>
      <w:r w:rsidR="008F4A40" w:rsidRPr="001367F5">
        <w:rPr>
          <w:rFonts w:ascii="Book Antiqua" w:hAnsi="Book Antiqua" w:cs="Times New Roman"/>
          <w:kern w:val="2"/>
        </w:rPr>
        <w:t>approximately</w:t>
      </w:r>
      <w:r w:rsidRPr="001367F5">
        <w:rPr>
          <w:rFonts w:ascii="Book Antiqua" w:hAnsi="Book Antiqua" w:cs="Times New Roman"/>
          <w:kern w:val="2"/>
        </w:rPr>
        <w:t xml:space="preserve"> 10 times</w:t>
      </w:r>
      <w:r w:rsidR="008F4A40" w:rsidRPr="001367F5">
        <w:rPr>
          <w:rFonts w:ascii="Book Antiqua" w:hAnsi="Book Antiqua" w:cs="Times New Roman"/>
          <w:kern w:val="2"/>
        </w:rPr>
        <w:t>/</w:t>
      </w:r>
      <w:r w:rsidRPr="001367F5">
        <w:rPr>
          <w:rFonts w:ascii="Book Antiqua" w:hAnsi="Book Antiqua" w:cs="Times New Roman"/>
          <w:kern w:val="2"/>
        </w:rPr>
        <w:t xml:space="preserve">d. The patient received </w:t>
      </w:r>
      <w:r w:rsidR="008F4A40" w:rsidRPr="001367F5">
        <w:rPr>
          <w:rFonts w:ascii="Book Antiqua" w:hAnsi="Book Antiqua" w:cs="Times New Roman"/>
          <w:kern w:val="2"/>
        </w:rPr>
        <w:t>a proton pump inhibitor</w:t>
      </w:r>
      <w:r w:rsidRPr="001367F5">
        <w:rPr>
          <w:rFonts w:ascii="Book Antiqua" w:hAnsi="Book Antiqua" w:cs="Times New Roman"/>
          <w:kern w:val="2"/>
        </w:rPr>
        <w:t xml:space="preserve"> and intravenous fluid rehydration in the outpatient clinic</w:t>
      </w:r>
      <w:r w:rsidR="005775DD" w:rsidRPr="001367F5">
        <w:rPr>
          <w:rFonts w:ascii="Book Antiqua" w:hAnsi="Book Antiqua" w:cs="Times New Roman"/>
          <w:kern w:val="2"/>
        </w:rPr>
        <w:t>.</w:t>
      </w:r>
      <w:r w:rsidRPr="001367F5">
        <w:rPr>
          <w:rFonts w:ascii="Book Antiqua" w:hAnsi="Book Antiqua" w:cs="Times New Roman"/>
          <w:kern w:val="2"/>
        </w:rPr>
        <w:t xml:space="preserve"> </w:t>
      </w:r>
      <w:r w:rsidR="005775DD" w:rsidRPr="001367F5">
        <w:rPr>
          <w:rFonts w:ascii="Book Antiqua" w:hAnsi="Book Antiqua" w:cs="Times New Roman"/>
          <w:kern w:val="2"/>
        </w:rPr>
        <w:t>H</w:t>
      </w:r>
      <w:r w:rsidR="008F4A40" w:rsidRPr="001367F5">
        <w:rPr>
          <w:rFonts w:ascii="Book Antiqua" w:hAnsi="Book Antiqua" w:cs="Times New Roman"/>
          <w:kern w:val="2"/>
        </w:rPr>
        <w:t xml:space="preserve">is </w:t>
      </w:r>
      <w:r w:rsidRPr="001367F5">
        <w:rPr>
          <w:rFonts w:ascii="Book Antiqua" w:hAnsi="Book Antiqua" w:cs="Times New Roman"/>
          <w:kern w:val="2"/>
        </w:rPr>
        <w:t>symptoms of diarrhea were relieved,</w:t>
      </w:r>
      <w:r w:rsidRPr="001367F5">
        <w:rPr>
          <w:rFonts w:ascii="Book Antiqua" w:hAnsi="Book Antiqua" w:cs="Times New Roman"/>
          <w:spacing w:val="9"/>
        </w:rPr>
        <w:t xml:space="preserve"> </w:t>
      </w:r>
      <w:r w:rsidR="008F4A40" w:rsidRPr="001367F5">
        <w:rPr>
          <w:rFonts w:ascii="Book Antiqua" w:hAnsi="Book Antiqua" w:cs="Times New Roman"/>
          <w:spacing w:val="9"/>
        </w:rPr>
        <w:t>but</w:t>
      </w:r>
      <w:r w:rsidRPr="001367F5">
        <w:rPr>
          <w:rFonts w:ascii="Book Antiqua" w:hAnsi="Book Antiqua" w:cs="Times New Roman"/>
          <w:spacing w:val="9"/>
        </w:rPr>
        <w:t xml:space="preserve"> there was still nausea</w:t>
      </w:r>
      <w:r w:rsidRPr="001367F5">
        <w:rPr>
          <w:rFonts w:ascii="Book Antiqua" w:hAnsi="Book Antiqua" w:cs="Times New Roman"/>
          <w:kern w:val="2"/>
        </w:rPr>
        <w:t xml:space="preserve">. </w:t>
      </w:r>
      <w:r w:rsidR="008F4A40" w:rsidRPr="001367F5">
        <w:rPr>
          <w:rFonts w:ascii="Book Antiqua" w:hAnsi="Book Antiqua" w:cs="Times New Roman"/>
          <w:kern w:val="2"/>
        </w:rPr>
        <w:t>The p</w:t>
      </w:r>
      <w:r w:rsidRPr="001367F5">
        <w:rPr>
          <w:rFonts w:ascii="Book Antiqua" w:hAnsi="Book Antiqua" w:cs="Times New Roman"/>
          <w:kern w:val="2"/>
        </w:rPr>
        <w:t xml:space="preserve">atient </w:t>
      </w:r>
      <w:r w:rsidR="008F4A40" w:rsidRPr="001367F5">
        <w:rPr>
          <w:rFonts w:ascii="Book Antiqua" w:hAnsi="Book Antiqua" w:cs="Times New Roman"/>
          <w:kern w:val="2"/>
        </w:rPr>
        <w:t>developed sudden</w:t>
      </w:r>
      <w:r w:rsidRPr="001367F5">
        <w:rPr>
          <w:rFonts w:ascii="Book Antiqua" w:hAnsi="Book Antiqua" w:cs="Times New Roman"/>
          <w:kern w:val="2"/>
        </w:rPr>
        <w:t xml:space="preserve"> retrosternal pain, dysphagia and salivation 10 h </w:t>
      </w:r>
      <w:r w:rsidR="008F4A40" w:rsidRPr="001367F5">
        <w:rPr>
          <w:rFonts w:ascii="Book Antiqua" w:hAnsi="Book Antiqua" w:cs="Times New Roman"/>
          <w:kern w:val="2"/>
        </w:rPr>
        <w:t xml:space="preserve">previously </w:t>
      </w:r>
      <w:r w:rsidRPr="001367F5">
        <w:rPr>
          <w:rFonts w:ascii="Book Antiqua" w:hAnsi="Book Antiqua" w:cs="Times New Roman"/>
          <w:kern w:val="2"/>
        </w:rPr>
        <w:t xml:space="preserve">after severe retching. </w:t>
      </w:r>
      <w:r w:rsidR="008F4A40" w:rsidRPr="001367F5">
        <w:rPr>
          <w:rFonts w:ascii="Book Antiqua" w:hAnsi="Book Antiqua" w:cs="Times New Roman"/>
          <w:kern w:val="2"/>
        </w:rPr>
        <w:t>His</w:t>
      </w:r>
      <w:r w:rsidRPr="001367F5">
        <w:rPr>
          <w:rFonts w:ascii="Book Antiqua" w:hAnsi="Book Antiqua" w:cs="Times New Roman"/>
          <w:kern w:val="2"/>
        </w:rPr>
        <w:t xml:space="preserve"> symptoms persisted</w:t>
      </w:r>
      <w:r w:rsidR="005775DD" w:rsidRPr="001367F5">
        <w:rPr>
          <w:rFonts w:ascii="Book Antiqua" w:hAnsi="Book Antiqua" w:cs="Times New Roman"/>
          <w:kern w:val="2"/>
        </w:rPr>
        <w:t>,</w:t>
      </w:r>
      <w:r w:rsidRPr="001367F5">
        <w:rPr>
          <w:rFonts w:ascii="Book Antiqua" w:hAnsi="Book Antiqua" w:cs="Times New Roman"/>
          <w:kern w:val="2"/>
        </w:rPr>
        <w:t xml:space="preserve"> and </w:t>
      </w:r>
      <w:r w:rsidR="008F4A40" w:rsidRPr="001367F5">
        <w:rPr>
          <w:rFonts w:ascii="Book Antiqua" w:hAnsi="Book Antiqua" w:cs="Times New Roman"/>
          <w:kern w:val="2"/>
        </w:rPr>
        <w:t>he was</w:t>
      </w:r>
      <w:r w:rsidRPr="001367F5">
        <w:rPr>
          <w:rFonts w:ascii="Book Antiqua" w:hAnsi="Book Antiqua" w:cs="Times New Roman"/>
          <w:kern w:val="2"/>
        </w:rPr>
        <w:t xml:space="preserve"> admitted to the Department of Digestive Internal Medicine </w:t>
      </w:r>
      <w:r w:rsidR="008F4A40" w:rsidRPr="001367F5">
        <w:rPr>
          <w:rFonts w:ascii="Book Antiqua" w:hAnsi="Book Antiqua" w:cs="Times New Roman"/>
          <w:kern w:val="2"/>
        </w:rPr>
        <w:t>in</w:t>
      </w:r>
      <w:r w:rsidRPr="001367F5">
        <w:rPr>
          <w:rFonts w:ascii="Book Antiqua" w:hAnsi="Book Antiqua" w:cs="Times New Roman"/>
          <w:kern w:val="2"/>
        </w:rPr>
        <w:t xml:space="preserve"> our hospital.</w:t>
      </w:r>
    </w:p>
    <w:p w14:paraId="4DC37128"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spacing w:val="9"/>
        </w:rPr>
      </w:pPr>
    </w:p>
    <w:p w14:paraId="5DD8F148"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History of past illness</w:t>
      </w:r>
    </w:p>
    <w:p w14:paraId="66AD4A9E" w14:textId="03C45B5C" w:rsidR="00733B56" w:rsidRPr="001367F5" w:rsidRDefault="008F4A40"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The patient had a </w:t>
      </w:r>
      <w:r w:rsidR="00097C26" w:rsidRPr="001367F5">
        <w:rPr>
          <w:rFonts w:ascii="Book Antiqua" w:hAnsi="Book Antiqua" w:cs="Times New Roman"/>
          <w:kern w:val="2"/>
        </w:rPr>
        <w:t xml:space="preserve">history of type 2 diabetes mellitus for 9 years and was treated with </w:t>
      </w:r>
      <w:r w:rsidRPr="001367F5">
        <w:rPr>
          <w:rFonts w:ascii="Book Antiqua" w:hAnsi="Book Antiqua" w:cs="Times New Roman"/>
          <w:kern w:val="2"/>
        </w:rPr>
        <w:t xml:space="preserve">an </w:t>
      </w:r>
      <w:r w:rsidR="00097C26" w:rsidRPr="001367F5">
        <w:rPr>
          <w:rFonts w:ascii="Book Antiqua" w:hAnsi="Book Antiqua" w:cs="Times New Roman"/>
          <w:kern w:val="2"/>
        </w:rPr>
        <w:t>injection of NovoMix30</w:t>
      </w:r>
      <w:r w:rsidRPr="001367F5">
        <w:rPr>
          <w:rFonts w:ascii="Book Antiqua" w:hAnsi="Book Antiqua" w:cs="Times New Roman"/>
          <w:kern w:val="2"/>
        </w:rPr>
        <w:t>; however</w:t>
      </w:r>
      <w:r w:rsidR="00097C26" w:rsidRPr="001367F5">
        <w:rPr>
          <w:rFonts w:ascii="Book Antiqua" w:hAnsi="Book Antiqua" w:cs="Times New Roman"/>
          <w:kern w:val="2"/>
        </w:rPr>
        <w:t>, his blood glucose was poorly controlled. He like</w:t>
      </w:r>
      <w:r w:rsidRPr="001367F5">
        <w:rPr>
          <w:rFonts w:ascii="Book Antiqua" w:hAnsi="Book Antiqua" w:cs="Times New Roman"/>
          <w:kern w:val="2"/>
        </w:rPr>
        <w:t>d</w:t>
      </w:r>
      <w:r w:rsidR="00097C26" w:rsidRPr="001367F5">
        <w:rPr>
          <w:rFonts w:ascii="Book Antiqua" w:hAnsi="Book Antiqua" w:cs="Times New Roman"/>
          <w:kern w:val="2"/>
        </w:rPr>
        <w:t xml:space="preserve"> to eat persimmon</w:t>
      </w:r>
      <w:r w:rsidR="00733B56" w:rsidRPr="001367F5">
        <w:rPr>
          <w:rFonts w:ascii="Book Antiqua" w:hAnsi="Book Antiqua" w:cs="Times New Roman"/>
          <w:kern w:val="2"/>
        </w:rPr>
        <w:t>. He had no history of gastric surgery.</w:t>
      </w:r>
    </w:p>
    <w:p w14:paraId="21148C15"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spacing w:val="10"/>
        </w:rPr>
      </w:pPr>
    </w:p>
    <w:p w14:paraId="2C4EBEB2" w14:textId="77777777" w:rsidR="00451838"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Personal and family history</w:t>
      </w:r>
    </w:p>
    <w:p w14:paraId="63F68DED"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The</w:t>
      </w:r>
      <w:r w:rsidR="0058009A" w:rsidRPr="001367F5">
        <w:rPr>
          <w:rFonts w:ascii="Book Antiqua" w:hAnsi="Book Antiqua" w:cs="Times New Roman"/>
          <w:kern w:val="2"/>
        </w:rPr>
        <w:t xml:space="preserve"> patient had</w:t>
      </w:r>
      <w:r w:rsidRPr="001367F5">
        <w:rPr>
          <w:rFonts w:ascii="Book Antiqua" w:hAnsi="Book Antiqua" w:cs="Times New Roman"/>
          <w:kern w:val="2"/>
        </w:rPr>
        <w:t xml:space="preserve"> no pertinent family history.</w:t>
      </w:r>
    </w:p>
    <w:p w14:paraId="04AFA015"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609CF714"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Physical examination upon admission</w:t>
      </w:r>
    </w:p>
    <w:p w14:paraId="00BFB5FA"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The patient’s</w:t>
      </w:r>
      <w:r w:rsidRPr="001367F5">
        <w:rPr>
          <w:rFonts w:ascii="Book Antiqua" w:hAnsi="Book Antiqua" w:cs="Times New Roman"/>
          <w:spacing w:val="9"/>
        </w:rPr>
        <w:t xml:space="preserve"> </w:t>
      </w:r>
      <w:r w:rsidRPr="001367F5">
        <w:rPr>
          <w:rFonts w:ascii="Book Antiqua" w:hAnsi="Book Antiqua" w:cs="Times New Roman"/>
          <w:kern w:val="2"/>
        </w:rPr>
        <w:t>vital signs were stable. He had epigastric tenderness and excessive salivation.</w:t>
      </w:r>
    </w:p>
    <w:p w14:paraId="55B4E706"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180FBBA8"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Laboratory examinations</w:t>
      </w:r>
    </w:p>
    <w:p w14:paraId="2E9EDF3E" w14:textId="57DB428D"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bookmarkStart w:id="50" w:name="OLE_LINK37"/>
      <w:bookmarkStart w:id="51" w:name="OLE_LINK32"/>
      <w:r w:rsidRPr="001367F5">
        <w:rPr>
          <w:rFonts w:ascii="Book Antiqua" w:hAnsi="Book Antiqua" w:cs="Times New Roman"/>
          <w:kern w:val="2"/>
        </w:rPr>
        <w:t>Blood analysis revealed normal white blood cell</w:t>
      </w:r>
      <w:r w:rsidR="00280812" w:rsidRPr="001367F5">
        <w:rPr>
          <w:rFonts w:ascii="Book Antiqua" w:hAnsi="Book Antiqua" w:cs="Times New Roman"/>
          <w:kern w:val="2"/>
        </w:rPr>
        <w:t xml:space="preserve"> count</w:t>
      </w:r>
      <w:r w:rsidRPr="001367F5">
        <w:rPr>
          <w:rFonts w:ascii="Book Antiqua" w:hAnsi="Book Antiqua" w:cs="Times New Roman"/>
          <w:kern w:val="2"/>
        </w:rPr>
        <w:t>, elevated neutrophils (90.0%), and normal hematocrit and platelet count. Serum C-reactive protein was increased at 22.0</w:t>
      </w:r>
      <w:r w:rsidR="0058009A" w:rsidRPr="001367F5">
        <w:rPr>
          <w:rFonts w:ascii="Book Antiqua" w:hAnsi="Book Antiqua" w:cs="Times New Roman"/>
          <w:kern w:val="2"/>
        </w:rPr>
        <w:t xml:space="preserve"> </w:t>
      </w:r>
      <w:r w:rsidRPr="001367F5">
        <w:rPr>
          <w:rFonts w:ascii="Book Antiqua" w:hAnsi="Book Antiqua" w:cs="Times New Roman"/>
          <w:kern w:val="2"/>
        </w:rPr>
        <w:t xml:space="preserve">mg/dL (normal range &lt; 0.83 mg/dL). </w:t>
      </w:r>
      <w:r w:rsidR="004D4026" w:rsidRPr="001367F5">
        <w:rPr>
          <w:rFonts w:ascii="Book Antiqua" w:hAnsi="Book Antiqua" w:cs="Times New Roman"/>
          <w:kern w:val="2"/>
        </w:rPr>
        <w:t xml:space="preserve">The plasma levels of myocardial enzyme were normal. </w:t>
      </w:r>
      <w:r w:rsidRPr="001367F5">
        <w:rPr>
          <w:rFonts w:ascii="Book Antiqua" w:hAnsi="Book Antiqua" w:cs="Times New Roman"/>
          <w:kern w:val="2"/>
        </w:rPr>
        <w:t xml:space="preserve">Other blood biochemistries were normal </w:t>
      </w:r>
      <w:r w:rsidR="00280812" w:rsidRPr="001367F5">
        <w:rPr>
          <w:rFonts w:ascii="Book Antiqua" w:hAnsi="Book Antiqua" w:cs="Times New Roman"/>
          <w:kern w:val="2"/>
        </w:rPr>
        <w:t xml:space="preserve">with the </w:t>
      </w:r>
      <w:r w:rsidRPr="001367F5">
        <w:rPr>
          <w:rFonts w:ascii="Book Antiqua" w:hAnsi="Book Antiqua" w:cs="Times New Roman"/>
          <w:kern w:val="2"/>
        </w:rPr>
        <w:t>except</w:t>
      </w:r>
      <w:r w:rsidR="00280812" w:rsidRPr="001367F5">
        <w:rPr>
          <w:rFonts w:ascii="Book Antiqua" w:hAnsi="Book Antiqua" w:cs="Times New Roman"/>
          <w:kern w:val="2"/>
        </w:rPr>
        <w:t>ion of</w:t>
      </w:r>
      <w:r w:rsidRPr="001367F5">
        <w:rPr>
          <w:rFonts w:ascii="Book Antiqua" w:hAnsi="Book Antiqua" w:cs="Times New Roman"/>
          <w:kern w:val="2"/>
        </w:rPr>
        <w:t xml:space="preserve"> fasting blood glucose</w:t>
      </w:r>
      <w:r w:rsidR="005775DD" w:rsidRPr="001367F5">
        <w:rPr>
          <w:rFonts w:ascii="Book Antiqua" w:hAnsi="Book Antiqua" w:cs="Times New Roman"/>
          <w:kern w:val="2"/>
        </w:rPr>
        <w:t>,</w:t>
      </w:r>
      <w:r w:rsidRPr="001367F5">
        <w:rPr>
          <w:rFonts w:ascii="Book Antiqua" w:hAnsi="Book Antiqua" w:cs="Times New Roman"/>
          <w:kern w:val="2"/>
        </w:rPr>
        <w:t xml:space="preserve"> </w:t>
      </w:r>
      <w:r w:rsidR="00280812" w:rsidRPr="001367F5">
        <w:rPr>
          <w:rFonts w:ascii="Book Antiqua" w:hAnsi="Book Antiqua" w:cs="Times New Roman"/>
          <w:kern w:val="2"/>
        </w:rPr>
        <w:t xml:space="preserve">which </w:t>
      </w:r>
      <w:r w:rsidRPr="001367F5">
        <w:rPr>
          <w:rFonts w:ascii="Book Antiqua" w:hAnsi="Book Antiqua" w:cs="Times New Roman"/>
          <w:kern w:val="2"/>
        </w:rPr>
        <w:t>was 7.82</w:t>
      </w:r>
      <w:r w:rsidR="0058009A" w:rsidRPr="001367F5">
        <w:rPr>
          <w:rFonts w:ascii="Book Antiqua" w:hAnsi="Book Antiqua" w:cs="Times New Roman"/>
          <w:kern w:val="2"/>
        </w:rPr>
        <w:t xml:space="preserve"> </w:t>
      </w:r>
      <w:r w:rsidRPr="001367F5">
        <w:rPr>
          <w:rFonts w:ascii="Book Antiqua" w:hAnsi="Book Antiqua" w:cs="Times New Roman"/>
          <w:kern w:val="2"/>
        </w:rPr>
        <w:t>mmol/L</w:t>
      </w:r>
      <w:r w:rsidR="0058009A" w:rsidRPr="001367F5">
        <w:rPr>
          <w:rFonts w:ascii="Book Antiqua" w:hAnsi="Book Antiqua" w:cs="Times New Roman"/>
          <w:kern w:val="2"/>
        </w:rPr>
        <w:t xml:space="preserve"> </w:t>
      </w:r>
      <w:r w:rsidRPr="001367F5">
        <w:rPr>
          <w:rFonts w:ascii="Book Antiqua" w:hAnsi="Book Antiqua" w:cs="Times New Roman"/>
          <w:kern w:val="2"/>
        </w:rPr>
        <w:t>(normal range 3.2-6.2</w:t>
      </w:r>
      <w:r w:rsidR="0058009A" w:rsidRPr="001367F5">
        <w:rPr>
          <w:rFonts w:ascii="Book Antiqua" w:hAnsi="Book Antiqua" w:cs="Times New Roman"/>
          <w:kern w:val="2"/>
        </w:rPr>
        <w:t xml:space="preserve"> </w:t>
      </w:r>
      <w:r w:rsidRPr="001367F5">
        <w:rPr>
          <w:rFonts w:ascii="Book Antiqua" w:hAnsi="Book Antiqua" w:cs="Times New Roman"/>
          <w:kern w:val="2"/>
        </w:rPr>
        <w:t>mmol/L)</w:t>
      </w:r>
      <w:r w:rsidR="00280812" w:rsidRPr="001367F5">
        <w:rPr>
          <w:rFonts w:ascii="Book Antiqua" w:hAnsi="Book Antiqua" w:cs="Times New Roman"/>
          <w:kern w:val="2"/>
        </w:rPr>
        <w:t>.</w:t>
      </w:r>
      <w:r w:rsidR="00A15731" w:rsidRPr="001367F5">
        <w:rPr>
          <w:rFonts w:ascii="Book Antiqua" w:hAnsi="Book Antiqua" w:cs="Times New Roman"/>
          <w:kern w:val="2"/>
        </w:rPr>
        <w:t xml:space="preserve"> </w:t>
      </w:r>
      <w:bookmarkEnd w:id="50"/>
      <w:bookmarkEnd w:id="51"/>
      <w:r w:rsidRPr="001367F5">
        <w:rPr>
          <w:rFonts w:ascii="Book Antiqua" w:hAnsi="Book Antiqua" w:cs="Times New Roman"/>
          <w:kern w:val="2"/>
        </w:rPr>
        <w:t>Electrocardiogram was also normal.</w:t>
      </w:r>
    </w:p>
    <w:p w14:paraId="1FE724BE"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017950FD"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b/>
          <w:bCs/>
          <w:i/>
          <w:iCs/>
          <w:kern w:val="2"/>
        </w:rPr>
        <w:t>Imaging examinations</w:t>
      </w:r>
    </w:p>
    <w:p w14:paraId="2624A3B9" w14:textId="7E5C98E2" w:rsidR="00371B87" w:rsidRPr="001367F5" w:rsidRDefault="00097C26" w:rsidP="001367F5">
      <w:pPr>
        <w:pStyle w:val="a8"/>
        <w:snapToGrid w:val="0"/>
        <w:spacing w:before="0" w:beforeAutospacing="0" w:after="0" w:afterAutospacing="0" w:line="360" w:lineRule="auto"/>
        <w:jc w:val="both"/>
        <w:rPr>
          <w:rFonts w:ascii="Book Antiqua" w:hAnsi="Book Antiqua" w:cs="Times New Roman"/>
          <w:shd w:val="clear" w:color="auto" w:fill="FFFFFF"/>
        </w:rPr>
      </w:pPr>
      <w:r w:rsidRPr="001367F5">
        <w:rPr>
          <w:rFonts w:ascii="Book Antiqua" w:hAnsi="Book Antiqua" w:cs="Times New Roman"/>
          <w:spacing w:val="10"/>
        </w:rPr>
        <w:t>Computed tomography (</w:t>
      </w:r>
      <w:r w:rsidRPr="001367F5">
        <w:rPr>
          <w:rFonts w:ascii="Book Antiqua" w:hAnsi="Book Antiqua" w:cs="Times New Roman"/>
          <w:kern w:val="2"/>
        </w:rPr>
        <w:t xml:space="preserve">CT) scan revealed dilated lower esophagus, thickening of the esophageal wall, </w:t>
      </w:r>
      <w:bookmarkStart w:id="52" w:name="OLE_LINK18"/>
      <w:bookmarkStart w:id="53" w:name="OLE_LINK17"/>
      <w:r w:rsidRPr="001367F5">
        <w:rPr>
          <w:rFonts w:ascii="Book Antiqua" w:hAnsi="Book Antiqua" w:cs="Times New Roman"/>
          <w:kern w:val="2"/>
        </w:rPr>
        <w:t xml:space="preserve">a mass-like lesion with </w:t>
      </w:r>
      <w:r w:rsidR="0058009A" w:rsidRPr="001367F5">
        <w:rPr>
          <w:rFonts w:ascii="Book Antiqua" w:hAnsi="Book Antiqua" w:cs="Times New Roman"/>
          <w:kern w:val="2"/>
        </w:rPr>
        <w:t xml:space="preserve">a </w:t>
      </w:r>
      <w:r w:rsidRPr="001367F5">
        <w:rPr>
          <w:rFonts w:ascii="Book Antiqua" w:hAnsi="Book Antiqua" w:cs="Times New Roman"/>
          <w:kern w:val="2"/>
        </w:rPr>
        <w:t>flocculent high-density shadow</w:t>
      </w:r>
      <w:r w:rsidR="0058009A" w:rsidRPr="001367F5">
        <w:rPr>
          <w:rFonts w:ascii="Book Antiqua" w:hAnsi="Book Antiqua" w:cs="Times New Roman"/>
          <w:kern w:val="2"/>
        </w:rPr>
        <w:t xml:space="preserve"> and</w:t>
      </w:r>
      <w:r w:rsidRPr="001367F5">
        <w:rPr>
          <w:rFonts w:ascii="Book Antiqua" w:hAnsi="Book Antiqua" w:cs="Times New Roman"/>
          <w:kern w:val="2"/>
        </w:rPr>
        <w:t xml:space="preserve"> gas</w:t>
      </w:r>
      <w:r w:rsidR="0058009A" w:rsidRPr="001367F5">
        <w:rPr>
          <w:rFonts w:ascii="Book Antiqua" w:hAnsi="Book Antiqua" w:cs="Times New Roman"/>
          <w:kern w:val="2"/>
        </w:rPr>
        <w:t xml:space="preserve"> </w:t>
      </w:r>
      <w:r w:rsidRPr="001367F5">
        <w:rPr>
          <w:rFonts w:ascii="Book Antiqua" w:hAnsi="Book Antiqua" w:cs="Times New Roman"/>
          <w:kern w:val="2"/>
        </w:rPr>
        <w:t>bubbles in the esophageal lumen</w:t>
      </w:r>
      <w:bookmarkEnd w:id="52"/>
      <w:bookmarkEnd w:id="53"/>
      <w:r w:rsidR="00EE0BD4" w:rsidRPr="001367F5">
        <w:rPr>
          <w:rFonts w:ascii="Book Antiqua" w:hAnsi="Book Antiqua" w:cs="Times New Roman"/>
          <w:kern w:val="2"/>
        </w:rPr>
        <w:t xml:space="preserve"> (5</w:t>
      </w:r>
      <w:r w:rsidR="00FD683D" w:rsidRPr="001367F5">
        <w:rPr>
          <w:rFonts w:ascii="Book Antiqua" w:hAnsi="Book Antiqua" w:cs="Times New Roman"/>
          <w:kern w:val="2"/>
        </w:rPr>
        <w:t xml:space="preserve"> </w:t>
      </w:r>
      <w:r w:rsidRPr="001367F5">
        <w:rPr>
          <w:rFonts w:ascii="Book Antiqua" w:hAnsi="Book Antiqua" w:cs="Times New Roman"/>
          <w:kern w:val="2"/>
        </w:rPr>
        <w:t>cm long and 4.2</w:t>
      </w:r>
      <w:r w:rsidR="0058009A" w:rsidRPr="001367F5">
        <w:rPr>
          <w:rFonts w:ascii="Book Antiqua" w:hAnsi="Book Antiqua" w:cs="Times New Roman"/>
          <w:kern w:val="2"/>
        </w:rPr>
        <w:t xml:space="preserve"> </w:t>
      </w:r>
      <w:r w:rsidRPr="001367F5">
        <w:rPr>
          <w:rFonts w:ascii="Book Antiqua" w:hAnsi="Book Antiqua" w:cs="Times New Roman"/>
          <w:kern w:val="2"/>
        </w:rPr>
        <w:t>cm in diameter)</w:t>
      </w:r>
      <w:r w:rsidR="00FD683D" w:rsidRPr="001367F5">
        <w:rPr>
          <w:rFonts w:ascii="Book Antiqua" w:hAnsi="Book Antiqua" w:cs="Times New Roman"/>
          <w:kern w:val="2"/>
        </w:rPr>
        <w:t>. T</w:t>
      </w:r>
      <w:r w:rsidRPr="001367F5">
        <w:rPr>
          <w:rFonts w:ascii="Book Antiqua" w:hAnsi="Book Antiqua" w:cs="Times New Roman"/>
          <w:kern w:val="2"/>
        </w:rPr>
        <w:t>he CT value was 106-53</w:t>
      </w:r>
      <w:r w:rsidR="0058009A" w:rsidRPr="001367F5">
        <w:rPr>
          <w:rFonts w:ascii="Book Antiqua" w:hAnsi="Book Antiqua" w:cs="Times New Roman"/>
          <w:kern w:val="2"/>
        </w:rPr>
        <w:t xml:space="preserve"> </w:t>
      </w:r>
      <w:r w:rsidRPr="001367F5">
        <w:rPr>
          <w:rFonts w:ascii="Book Antiqua" w:hAnsi="Book Antiqua" w:cs="Times New Roman"/>
          <w:kern w:val="2"/>
        </w:rPr>
        <w:t>HU (Figure</w:t>
      </w:r>
      <w:r w:rsidR="0058009A" w:rsidRPr="001367F5">
        <w:rPr>
          <w:rFonts w:ascii="Book Antiqua" w:hAnsi="Book Antiqua" w:cs="Times New Roman"/>
          <w:kern w:val="2"/>
        </w:rPr>
        <w:t xml:space="preserve"> </w:t>
      </w:r>
      <w:r w:rsidRPr="001367F5">
        <w:rPr>
          <w:rFonts w:ascii="Book Antiqua" w:hAnsi="Book Antiqua" w:cs="Times New Roman"/>
          <w:kern w:val="2"/>
        </w:rPr>
        <w:t>1A</w:t>
      </w:r>
      <w:r w:rsidR="00183304" w:rsidRPr="001367F5">
        <w:rPr>
          <w:rFonts w:ascii="Book Antiqua" w:hAnsi="Book Antiqua" w:cs="Times New Roman"/>
          <w:kern w:val="2"/>
        </w:rPr>
        <w:t xml:space="preserve"> and </w:t>
      </w:r>
      <w:r w:rsidRPr="001367F5">
        <w:rPr>
          <w:rFonts w:ascii="Book Antiqua" w:hAnsi="Book Antiqua" w:cs="Times New Roman"/>
          <w:kern w:val="2"/>
        </w:rPr>
        <w:t>B).</w:t>
      </w:r>
    </w:p>
    <w:p w14:paraId="66A9B152" w14:textId="77777777" w:rsidR="00371B87" w:rsidRPr="001367F5" w:rsidRDefault="00371B87" w:rsidP="001367F5">
      <w:pPr>
        <w:pStyle w:val="a8"/>
        <w:snapToGrid w:val="0"/>
        <w:spacing w:before="0" w:beforeAutospacing="0" w:after="0" w:afterAutospacing="0" w:line="360" w:lineRule="auto"/>
        <w:jc w:val="both"/>
        <w:rPr>
          <w:rFonts w:ascii="Book Antiqua" w:hAnsi="Book Antiqua" w:cs="Times New Roman"/>
          <w:kern w:val="2"/>
        </w:rPr>
      </w:pPr>
    </w:p>
    <w:p w14:paraId="17047637" w14:textId="77777777" w:rsidR="000762CC"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Further diagnostic work-up</w:t>
      </w:r>
    </w:p>
    <w:p w14:paraId="2137C87D" w14:textId="208F5ED0"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The patient underwent</w:t>
      </w:r>
      <w:r w:rsidR="0090743F" w:rsidRPr="001367F5">
        <w:rPr>
          <w:rFonts w:ascii="Book Antiqua" w:hAnsi="Book Antiqua" w:cs="Times New Roman"/>
          <w:kern w:val="2"/>
        </w:rPr>
        <w:t xml:space="preserve"> upper</w:t>
      </w:r>
      <w:r w:rsidRPr="001367F5">
        <w:rPr>
          <w:rFonts w:ascii="Book Antiqua" w:hAnsi="Book Antiqua" w:cs="Times New Roman"/>
          <w:kern w:val="2"/>
        </w:rPr>
        <w:t xml:space="preserve"> </w:t>
      </w:r>
      <w:r w:rsidR="0090743F" w:rsidRPr="001367F5">
        <w:rPr>
          <w:rFonts w:ascii="Book Antiqua" w:hAnsi="Book Antiqua" w:cs="Times New Roman"/>
          <w:kern w:val="2"/>
        </w:rPr>
        <w:t>gastrointestinal endoscopy</w:t>
      </w:r>
      <w:r w:rsidR="0058009A" w:rsidRPr="001367F5">
        <w:rPr>
          <w:rFonts w:ascii="Book Antiqua" w:hAnsi="Book Antiqua" w:cs="Times New Roman"/>
          <w:kern w:val="2"/>
        </w:rPr>
        <w:t>, which showed large</w:t>
      </w:r>
      <w:r w:rsidRPr="001367F5">
        <w:rPr>
          <w:rFonts w:ascii="Book Antiqua" w:hAnsi="Book Antiqua" w:cs="Times New Roman"/>
          <w:kern w:val="2"/>
        </w:rPr>
        <w:t xml:space="preserve"> immovable brown bezoars in</w:t>
      </w:r>
      <w:r w:rsidR="00FD683D" w:rsidRPr="001367F5">
        <w:rPr>
          <w:rFonts w:ascii="Book Antiqua" w:hAnsi="Book Antiqua" w:cs="Times New Roman"/>
          <w:kern w:val="2"/>
        </w:rPr>
        <w:t xml:space="preserve"> the</w:t>
      </w:r>
      <w:r w:rsidRPr="001367F5">
        <w:rPr>
          <w:rFonts w:ascii="Book Antiqua" w:hAnsi="Book Antiqua" w:cs="Times New Roman"/>
          <w:kern w:val="2"/>
        </w:rPr>
        <w:t xml:space="preserve"> lower esophagus</w:t>
      </w:r>
      <w:r w:rsidR="00FD683D" w:rsidRPr="001367F5">
        <w:rPr>
          <w:rFonts w:ascii="Book Antiqua" w:hAnsi="Book Antiqua" w:cs="Times New Roman"/>
          <w:kern w:val="2"/>
        </w:rPr>
        <w:t>,</w:t>
      </w:r>
      <w:r w:rsidRPr="001367F5">
        <w:rPr>
          <w:rFonts w:ascii="Book Antiqua" w:hAnsi="Book Antiqua" w:cs="Times New Roman"/>
          <w:kern w:val="2"/>
        </w:rPr>
        <w:t xml:space="preserve"> which led to esophageal obstruction (Figure 2A). The endoscope </w:t>
      </w:r>
      <w:r w:rsidR="0058009A" w:rsidRPr="001367F5">
        <w:rPr>
          <w:rFonts w:ascii="Book Antiqua" w:hAnsi="Book Antiqua" w:cs="Times New Roman"/>
          <w:kern w:val="2"/>
        </w:rPr>
        <w:t>was unable to</w:t>
      </w:r>
      <w:r w:rsidRPr="001367F5">
        <w:rPr>
          <w:rFonts w:ascii="Book Antiqua" w:hAnsi="Book Antiqua" w:cs="Times New Roman"/>
          <w:kern w:val="2"/>
        </w:rPr>
        <w:t xml:space="preserve"> pass the bezoars </w:t>
      </w:r>
      <w:r w:rsidR="0058009A" w:rsidRPr="001367F5">
        <w:rPr>
          <w:rFonts w:ascii="Book Antiqua" w:hAnsi="Book Antiqua" w:cs="Times New Roman"/>
          <w:kern w:val="2"/>
        </w:rPr>
        <w:t xml:space="preserve">to </w:t>
      </w:r>
      <w:r w:rsidRPr="001367F5">
        <w:rPr>
          <w:rFonts w:ascii="Book Antiqua" w:hAnsi="Book Antiqua" w:cs="Times New Roman"/>
          <w:kern w:val="2"/>
        </w:rPr>
        <w:t>enter t</w:t>
      </w:r>
      <w:r w:rsidR="0058009A" w:rsidRPr="001367F5">
        <w:rPr>
          <w:rFonts w:ascii="Book Antiqua" w:hAnsi="Book Antiqua" w:cs="Times New Roman"/>
          <w:kern w:val="2"/>
        </w:rPr>
        <w:t>he</w:t>
      </w:r>
      <w:r w:rsidRPr="001367F5">
        <w:rPr>
          <w:rFonts w:ascii="Book Antiqua" w:hAnsi="Book Antiqua" w:cs="Times New Roman"/>
          <w:kern w:val="2"/>
        </w:rPr>
        <w:t xml:space="preserve"> stomach. </w:t>
      </w:r>
      <w:r w:rsidR="0058009A" w:rsidRPr="001367F5">
        <w:rPr>
          <w:rFonts w:ascii="Book Antiqua" w:hAnsi="Book Antiqua" w:cs="Times New Roman"/>
          <w:kern w:val="2"/>
        </w:rPr>
        <w:t xml:space="preserve">The patient was treated with endoscopic </w:t>
      </w:r>
      <w:r w:rsidR="00F83E7E" w:rsidRPr="001367F5">
        <w:rPr>
          <w:rFonts w:ascii="Book Antiqua" w:hAnsi="Book Antiqua" w:cs="Times New Roman"/>
          <w:kern w:val="2"/>
        </w:rPr>
        <w:t>fragmentation</w:t>
      </w:r>
      <w:r w:rsidR="005050FB" w:rsidRPr="001367F5">
        <w:rPr>
          <w:rFonts w:ascii="Book Antiqua" w:hAnsi="Book Antiqua" w:cs="Times New Roman"/>
          <w:kern w:val="2"/>
        </w:rPr>
        <w:t>,</w:t>
      </w:r>
      <w:r w:rsidR="0058009A" w:rsidRPr="001367F5">
        <w:rPr>
          <w:rFonts w:ascii="Book Antiqua" w:hAnsi="Book Antiqua" w:cs="Times New Roman"/>
          <w:kern w:val="2"/>
        </w:rPr>
        <w:t xml:space="preserve"> and m</w:t>
      </w:r>
      <w:r w:rsidRPr="001367F5">
        <w:rPr>
          <w:rFonts w:ascii="Book Antiqua" w:hAnsi="Book Antiqua" w:cs="Times New Roman"/>
          <w:kern w:val="2"/>
        </w:rPr>
        <w:t xml:space="preserve">ultiple mucosal edema, erosions and superficial ulcers were observed in the lower esophagus </w:t>
      </w:r>
      <w:r w:rsidR="005050FB" w:rsidRPr="001367F5">
        <w:rPr>
          <w:rFonts w:ascii="Book Antiqua" w:hAnsi="Book Antiqua" w:cs="Times New Roman"/>
          <w:kern w:val="2"/>
        </w:rPr>
        <w:t xml:space="preserve">during the treatment </w:t>
      </w:r>
      <w:r w:rsidRPr="001367F5">
        <w:rPr>
          <w:rFonts w:ascii="Book Antiqua" w:hAnsi="Book Antiqua" w:cs="Times New Roman"/>
          <w:kern w:val="2"/>
        </w:rPr>
        <w:t xml:space="preserve">(Figure 2B). Multiple biopsy specimens were </w:t>
      </w:r>
      <w:r w:rsidR="0058009A" w:rsidRPr="001367F5">
        <w:rPr>
          <w:rFonts w:ascii="Book Antiqua" w:hAnsi="Book Antiqua" w:cs="Times New Roman"/>
          <w:kern w:val="2"/>
        </w:rPr>
        <w:t>obtained</w:t>
      </w:r>
      <w:r w:rsidRPr="001367F5">
        <w:rPr>
          <w:rFonts w:ascii="Book Antiqua" w:hAnsi="Book Antiqua" w:cs="Times New Roman"/>
          <w:kern w:val="2"/>
        </w:rPr>
        <w:t xml:space="preserve"> from these site</w:t>
      </w:r>
      <w:r w:rsidR="0058009A" w:rsidRPr="001367F5">
        <w:rPr>
          <w:rFonts w:ascii="Book Antiqua" w:hAnsi="Book Antiqua" w:cs="Times New Roman"/>
          <w:kern w:val="2"/>
        </w:rPr>
        <w:t>s</w:t>
      </w:r>
      <w:r w:rsidR="00FD683D" w:rsidRPr="001367F5">
        <w:rPr>
          <w:rFonts w:ascii="Book Antiqua" w:hAnsi="Book Antiqua" w:cs="Times New Roman"/>
          <w:kern w:val="2"/>
        </w:rPr>
        <w:t>,</w:t>
      </w:r>
      <w:r w:rsidR="00280812" w:rsidRPr="001367F5">
        <w:rPr>
          <w:rFonts w:ascii="Book Antiqua" w:hAnsi="Book Antiqua" w:cs="Times New Roman"/>
          <w:kern w:val="2"/>
        </w:rPr>
        <w:t xml:space="preserve"> and </w:t>
      </w:r>
      <w:r w:rsidRPr="001367F5">
        <w:rPr>
          <w:rFonts w:ascii="Book Antiqua" w:hAnsi="Book Antiqua" w:cs="Times New Roman"/>
          <w:kern w:val="2"/>
        </w:rPr>
        <w:t>examination of these specimens revealed nonspecific findings</w:t>
      </w:r>
      <w:r w:rsidR="0058009A" w:rsidRPr="001367F5">
        <w:rPr>
          <w:rFonts w:ascii="Book Antiqua" w:hAnsi="Book Antiqua" w:cs="Times New Roman"/>
          <w:kern w:val="2"/>
        </w:rPr>
        <w:t>.</w:t>
      </w:r>
    </w:p>
    <w:p w14:paraId="74133933" w14:textId="77777777" w:rsidR="00997F36" w:rsidRPr="001367F5" w:rsidRDefault="00997F36" w:rsidP="001367F5">
      <w:pPr>
        <w:pStyle w:val="a8"/>
        <w:snapToGrid w:val="0"/>
        <w:spacing w:before="0" w:beforeAutospacing="0" w:after="0" w:afterAutospacing="0" w:line="360" w:lineRule="auto"/>
        <w:jc w:val="both"/>
        <w:rPr>
          <w:rFonts w:ascii="Book Antiqua" w:hAnsi="Book Antiqua" w:cs="Times New Roman"/>
          <w:kern w:val="2"/>
        </w:rPr>
      </w:pPr>
    </w:p>
    <w:p w14:paraId="208658E8"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u w:val="single"/>
        </w:rPr>
      </w:pPr>
      <w:r w:rsidRPr="001367F5">
        <w:rPr>
          <w:rFonts w:ascii="Book Antiqua" w:hAnsi="Book Antiqua" w:cs="Times New Roman"/>
          <w:b/>
          <w:bCs/>
          <w:kern w:val="2"/>
          <w:u w:val="single"/>
        </w:rPr>
        <w:t>FINAL DIAGNOSIS</w:t>
      </w:r>
    </w:p>
    <w:p w14:paraId="5D0D8E07"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The final diagnosis </w:t>
      </w:r>
      <w:r w:rsidR="005050FB" w:rsidRPr="001367F5">
        <w:rPr>
          <w:rFonts w:ascii="Book Antiqua" w:hAnsi="Book Antiqua" w:cs="Times New Roman"/>
          <w:kern w:val="2"/>
        </w:rPr>
        <w:t xml:space="preserve">was </w:t>
      </w:r>
      <w:r w:rsidR="005C38AE" w:rsidRPr="001367F5">
        <w:rPr>
          <w:rFonts w:ascii="Book Antiqua" w:hAnsi="Book Antiqua" w:cs="Times New Roman"/>
          <w:kern w:val="2"/>
        </w:rPr>
        <w:t xml:space="preserve">secondary </w:t>
      </w:r>
      <w:r w:rsidRPr="001367F5">
        <w:rPr>
          <w:rFonts w:ascii="Book Antiqua" w:hAnsi="Book Antiqua" w:cs="Times New Roman"/>
          <w:kern w:val="2"/>
        </w:rPr>
        <w:t>esophageal bezoar</w:t>
      </w:r>
      <w:r w:rsidR="00733B56" w:rsidRPr="001367F5">
        <w:rPr>
          <w:rFonts w:ascii="Book Antiqua" w:hAnsi="Book Antiqua" w:cs="Times New Roman"/>
          <w:kern w:val="2"/>
        </w:rPr>
        <w:t>s</w:t>
      </w:r>
      <w:r w:rsidRPr="001367F5">
        <w:rPr>
          <w:rFonts w:ascii="Book Antiqua" w:hAnsi="Book Antiqua" w:cs="Times New Roman"/>
          <w:kern w:val="2"/>
        </w:rPr>
        <w:t>.</w:t>
      </w:r>
    </w:p>
    <w:p w14:paraId="6C0E82E6"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03C0A207"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u w:val="single"/>
        </w:rPr>
      </w:pPr>
      <w:r w:rsidRPr="001367F5">
        <w:rPr>
          <w:rFonts w:ascii="Book Antiqua" w:hAnsi="Book Antiqua" w:cs="Times New Roman"/>
          <w:b/>
          <w:bCs/>
          <w:kern w:val="2"/>
          <w:u w:val="single"/>
        </w:rPr>
        <w:t>TREATMENT</w:t>
      </w:r>
    </w:p>
    <w:p w14:paraId="10148C63" w14:textId="4378C44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Despite difficulties, we </w:t>
      </w:r>
      <w:r w:rsidR="0058009A" w:rsidRPr="001367F5">
        <w:rPr>
          <w:rFonts w:ascii="Book Antiqua" w:hAnsi="Book Antiqua" w:cs="Times New Roman"/>
          <w:kern w:val="2"/>
        </w:rPr>
        <w:t>attempted</w:t>
      </w:r>
      <w:r w:rsidRPr="001367F5">
        <w:rPr>
          <w:rFonts w:ascii="Book Antiqua" w:hAnsi="Book Antiqua" w:cs="Times New Roman"/>
          <w:kern w:val="2"/>
        </w:rPr>
        <w:t xml:space="preserve"> endoscopic esophageal bezoar </w:t>
      </w:r>
      <w:r w:rsidR="000762CC" w:rsidRPr="001367F5">
        <w:rPr>
          <w:rFonts w:ascii="Book Antiqua" w:hAnsi="Book Antiqua" w:cs="Times New Roman"/>
          <w:kern w:val="2"/>
        </w:rPr>
        <w:t>fragmentation</w:t>
      </w:r>
      <w:r w:rsidRPr="001367F5">
        <w:rPr>
          <w:rFonts w:ascii="Book Antiqua" w:hAnsi="Book Antiqua" w:cs="Times New Roman"/>
          <w:kern w:val="2"/>
        </w:rPr>
        <w:t>. After install</w:t>
      </w:r>
      <w:r w:rsidR="0058009A" w:rsidRPr="001367F5">
        <w:rPr>
          <w:rFonts w:ascii="Book Antiqua" w:hAnsi="Book Antiqua" w:cs="Times New Roman"/>
          <w:kern w:val="2"/>
        </w:rPr>
        <w:t>ing</w:t>
      </w:r>
      <w:r w:rsidRPr="001367F5">
        <w:rPr>
          <w:rFonts w:ascii="Book Antiqua" w:hAnsi="Book Antiqua" w:cs="Times New Roman"/>
          <w:kern w:val="2"/>
        </w:rPr>
        <w:t xml:space="preserve"> a hard transparent cap on the head of the endoscope, the bezoar</w:t>
      </w:r>
      <w:r w:rsidR="0058009A" w:rsidRPr="001367F5">
        <w:rPr>
          <w:rFonts w:ascii="Book Antiqua" w:hAnsi="Book Antiqua" w:cs="Times New Roman"/>
          <w:kern w:val="2"/>
        </w:rPr>
        <w:t>s were</w:t>
      </w:r>
      <w:r w:rsidRPr="001367F5">
        <w:rPr>
          <w:rFonts w:ascii="Book Antiqua" w:hAnsi="Book Antiqua" w:cs="Times New Roman"/>
          <w:kern w:val="2"/>
        </w:rPr>
        <w:t xml:space="preserve"> endoscopically fragmented using</w:t>
      </w:r>
      <w:r w:rsidR="0058009A" w:rsidRPr="001367F5">
        <w:rPr>
          <w:rFonts w:ascii="Book Antiqua" w:hAnsi="Book Antiqua" w:cs="Times New Roman"/>
          <w:kern w:val="2"/>
        </w:rPr>
        <w:t xml:space="preserve"> </w:t>
      </w:r>
      <w:r w:rsidRPr="001367F5">
        <w:rPr>
          <w:rFonts w:ascii="Book Antiqua" w:hAnsi="Book Antiqua" w:cs="Times New Roman"/>
          <w:kern w:val="2"/>
        </w:rPr>
        <w:t>a mouse-t</w:t>
      </w:r>
      <w:r w:rsidR="0058009A" w:rsidRPr="001367F5">
        <w:rPr>
          <w:rFonts w:ascii="Book Antiqua" w:hAnsi="Book Antiqua" w:cs="Times New Roman"/>
          <w:kern w:val="2"/>
        </w:rPr>
        <w:t>oo</w:t>
      </w:r>
      <w:r w:rsidRPr="001367F5">
        <w:rPr>
          <w:rFonts w:ascii="Book Antiqua" w:hAnsi="Book Antiqua" w:cs="Times New Roman"/>
          <w:kern w:val="2"/>
        </w:rPr>
        <w:t>th clamp and snare. The esophageal bezoar</w:t>
      </w:r>
      <w:r w:rsidR="0058009A" w:rsidRPr="001367F5">
        <w:rPr>
          <w:rFonts w:ascii="Book Antiqua" w:hAnsi="Book Antiqua" w:cs="Times New Roman"/>
          <w:kern w:val="2"/>
        </w:rPr>
        <w:t>s</w:t>
      </w:r>
      <w:r w:rsidRPr="001367F5">
        <w:rPr>
          <w:rFonts w:ascii="Book Antiqua" w:hAnsi="Book Antiqua" w:cs="Times New Roman"/>
          <w:kern w:val="2"/>
        </w:rPr>
        <w:t xml:space="preserve"> w</w:t>
      </w:r>
      <w:r w:rsidR="0058009A" w:rsidRPr="001367F5">
        <w:rPr>
          <w:rFonts w:ascii="Book Antiqua" w:hAnsi="Book Antiqua" w:cs="Times New Roman"/>
          <w:kern w:val="2"/>
        </w:rPr>
        <w:t>ere</w:t>
      </w:r>
      <w:r w:rsidRPr="001367F5">
        <w:rPr>
          <w:rFonts w:ascii="Book Antiqua" w:hAnsi="Book Antiqua" w:cs="Times New Roman"/>
          <w:kern w:val="2"/>
        </w:rPr>
        <w:t xml:space="preserve"> fragmented step</w:t>
      </w:r>
      <w:r w:rsidR="005050FB" w:rsidRPr="001367F5">
        <w:rPr>
          <w:rFonts w:ascii="Book Antiqua" w:hAnsi="Book Antiqua" w:cs="Times New Roman"/>
          <w:kern w:val="2"/>
        </w:rPr>
        <w:t xml:space="preserve"> </w:t>
      </w:r>
      <w:r w:rsidRPr="001367F5">
        <w:rPr>
          <w:rFonts w:ascii="Book Antiqua" w:hAnsi="Book Antiqua" w:cs="Times New Roman"/>
          <w:kern w:val="2"/>
        </w:rPr>
        <w:t>by</w:t>
      </w:r>
      <w:r w:rsidR="005050FB" w:rsidRPr="001367F5">
        <w:rPr>
          <w:rFonts w:ascii="Book Antiqua" w:hAnsi="Book Antiqua" w:cs="Times New Roman"/>
          <w:kern w:val="2"/>
        </w:rPr>
        <w:t xml:space="preserve"> </w:t>
      </w:r>
      <w:r w:rsidRPr="001367F5">
        <w:rPr>
          <w:rFonts w:ascii="Book Antiqua" w:hAnsi="Book Antiqua" w:cs="Times New Roman"/>
          <w:kern w:val="2"/>
        </w:rPr>
        <w:t xml:space="preserve">step, </w:t>
      </w:r>
      <w:r w:rsidR="0058009A" w:rsidRPr="001367F5">
        <w:rPr>
          <w:rFonts w:ascii="Book Antiqua" w:hAnsi="Book Antiqua" w:cs="Times New Roman"/>
          <w:kern w:val="2"/>
        </w:rPr>
        <w:t xml:space="preserve">and </w:t>
      </w:r>
      <w:r w:rsidRPr="001367F5">
        <w:rPr>
          <w:rFonts w:ascii="Book Antiqua" w:hAnsi="Book Antiqua" w:cs="Times New Roman"/>
          <w:kern w:val="2"/>
        </w:rPr>
        <w:t xml:space="preserve">then fragments were </w:t>
      </w:r>
      <w:r w:rsidR="0058009A" w:rsidRPr="001367F5">
        <w:rPr>
          <w:rFonts w:ascii="Book Antiqua" w:hAnsi="Book Antiqua" w:cs="Times New Roman"/>
          <w:kern w:val="2"/>
        </w:rPr>
        <w:t>removed using a</w:t>
      </w:r>
      <w:r w:rsidR="00EE0BD4" w:rsidRPr="001367F5">
        <w:rPr>
          <w:rFonts w:ascii="Book Antiqua" w:hAnsi="Book Antiqua" w:cs="Times New Roman"/>
          <w:kern w:val="2"/>
        </w:rPr>
        <w:t xml:space="preserve"> </w:t>
      </w:r>
      <w:r w:rsidRPr="001367F5">
        <w:rPr>
          <w:rFonts w:ascii="Book Antiqua" w:hAnsi="Book Antiqua" w:cs="Times New Roman"/>
          <w:kern w:val="2"/>
        </w:rPr>
        <w:t>basket.</w:t>
      </w:r>
      <w:r w:rsidR="0058009A" w:rsidRPr="001367F5">
        <w:rPr>
          <w:rFonts w:ascii="Book Antiqua" w:hAnsi="Book Antiqua" w:cs="Times New Roman"/>
          <w:kern w:val="2"/>
        </w:rPr>
        <w:t xml:space="preserve"> </w:t>
      </w:r>
      <w:r w:rsidRPr="001367F5">
        <w:rPr>
          <w:rFonts w:ascii="Book Antiqua" w:hAnsi="Book Antiqua" w:cs="Times New Roman"/>
          <w:kern w:val="2"/>
        </w:rPr>
        <w:t>When the bezoar</w:t>
      </w:r>
      <w:r w:rsidR="0058009A" w:rsidRPr="001367F5">
        <w:rPr>
          <w:rFonts w:ascii="Book Antiqua" w:hAnsi="Book Antiqua" w:cs="Times New Roman"/>
          <w:kern w:val="2"/>
        </w:rPr>
        <w:t>s</w:t>
      </w:r>
      <w:r w:rsidRPr="001367F5">
        <w:rPr>
          <w:rFonts w:ascii="Book Antiqua" w:hAnsi="Book Antiqua" w:cs="Times New Roman"/>
          <w:kern w:val="2"/>
        </w:rPr>
        <w:t xml:space="preserve"> c</w:t>
      </w:r>
      <w:r w:rsidR="0058009A" w:rsidRPr="001367F5">
        <w:rPr>
          <w:rFonts w:ascii="Book Antiqua" w:hAnsi="Book Antiqua" w:cs="Times New Roman"/>
          <w:kern w:val="2"/>
        </w:rPr>
        <w:t xml:space="preserve">ould </w:t>
      </w:r>
      <w:r w:rsidRPr="001367F5">
        <w:rPr>
          <w:rFonts w:ascii="Book Antiqua" w:hAnsi="Book Antiqua" w:cs="Times New Roman"/>
          <w:kern w:val="2"/>
        </w:rPr>
        <w:t xml:space="preserve">move freely in the esophagus, </w:t>
      </w:r>
      <w:r w:rsidR="0058009A" w:rsidRPr="001367F5">
        <w:rPr>
          <w:rFonts w:ascii="Book Antiqua" w:hAnsi="Book Antiqua" w:cs="Times New Roman"/>
          <w:kern w:val="2"/>
        </w:rPr>
        <w:t>they</w:t>
      </w:r>
      <w:r w:rsidRPr="001367F5">
        <w:rPr>
          <w:rFonts w:ascii="Book Antiqua" w:hAnsi="Book Antiqua" w:cs="Times New Roman"/>
          <w:kern w:val="2"/>
        </w:rPr>
        <w:t xml:space="preserve"> w</w:t>
      </w:r>
      <w:r w:rsidR="0058009A" w:rsidRPr="001367F5">
        <w:rPr>
          <w:rFonts w:ascii="Book Antiqua" w:hAnsi="Book Antiqua" w:cs="Times New Roman"/>
          <w:kern w:val="2"/>
        </w:rPr>
        <w:t>ere</w:t>
      </w:r>
      <w:r w:rsidRPr="001367F5">
        <w:rPr>
          <w:rFonts w:ascii="Book Antiqua" w:hAnsi="Book Antiqua" w:cs="Times New Roman"/>
          <w:kern w:val="2"/>
        </w:rPr>
        <w:t xml:space="preserve"> pushed into the stomach</w:t>
      </w:r>
      <w:r w:rsidR="00FD683D" w:rsidRPr="001367F5">
        <w:rPr>
          <w:rFonts w:ascii="Book Antiqua" w:hAnsi="Book Antiqua" w:cs="Times New Roman"/>
          <w:kern w:val="2"/>
        </w:rPr>
        <w:t>.</w:t>
      </w:r>
      <w:r w:rsidRPr="001367F5">
        <w:rPr>
          <w:rFonts w:ascii="Book Antiqua" w:hAnsi="Book Antiqua" w:cs="Times New Roman"/>
          <w:kern w:val="2"/>
        </w:rPr>
        <w:t xml:space="preserve"> </w:t>
      </w:r>
      <w:r w:rsidR="00FD683D" w:rsidRPr="001367F5">
        <w:rPr>
          <w:rFonts w:ascii="Book Antiqua" w:hAnsi="Book Antiqua" w:cs="Times New Roman"/>
          <w:kern w:val="2"/>
        </w:rPr>
        <w:t>T</w:t>
      </w:r>
      <w:r w:rsidRPr="001367F5">
        <w:rPr>
          <w:rFonts w:ascii="Book Antiqua" w:hAnsi="Book Antiqua" w:cs="Times New Roman"/>
          <w:kern w:val="2"/>
        </w:rPr>
        <w:t>he bezoar</w:t>
      </w:r>
      <w:r w:rsidR="0058009A" w:rsidRPr="001367F5">
        <w:rPr>
          <w:rFonts w:ascii="Book Antiqua" w:hAnsi="Book Antiqua" w:cs="Times New Roman"/>
          <w:kern w:val="2"/>
        </w:rPr>
        <w:t>s were</w:t>
      </w:r>
      <w:r w:rsidRPr="001367F5">
        <w:rPr>
          <w:rFonts w:ascii="Book Antiqua" w:hAnsi="Book Antiqua" w:cs="Times New Roman"/>
          <w:kern w:val="2"/>
        </w:rPr>
        <w:t xml:space="preserve"> fragmented again </w:t>
      </w:r>
      <w:r w:rsidR="0058009A" w:rsidRPr="001367F5">
        <w:rPr>
          <w:rFonts w:ascii="Book Antiqua" w:hAnsi="Book Antiqua" w:cs="Times New Roman"/>
          <w:kern w:val="2"/>
        </w:rPr>
        <w:t>and removed using a</w:t>
      </w:r>
      <w:r w:rsidRPr="001367F5">
        <w:rPr>
          <w:rFonts w:ascii="Book Antiqua" w:hAnsi="Book Antiqua" w:cs="Times New Roman"/>
          <w:kern w:val="2"/>
        </w:rPr>
        <w:t xml:space="preserve"> basket (Figure </w:t>
      </w:r>
      <w:r w:rsidR="003728EF" w:rsidRPr="001367F5">
        <w:rPr>
          <w:rFonts w:ascii="Book Antiqua" w:hAnsi="Book Antiqua" w:cs="Times New Roman"/>
          <w:kern w:val="2"/>
        </w:rPr>
        <w:t>2</w:t>
      </w:r>
      <w:r w:rsidRPr="001367F5">
        <w:rPr>
          <w:rFonts w:ascii="Book Antiqua" w:hAnsi="Book Antiqua" w:cs="Times New Roman"/>
          <w:kern w:val="2"/>
        </w:rPr>
        <w:t>C). Some small fragments remain</w:t>
      </w:r>
      <w:r w:rsidR="0058009A" w:rsidRPr="001367F5">
        <w:rPr>
          <w:rFonts w:ascii="Book Antiqua" w:hAnsi="Book Antiqua" w:cs="Times New Roman"/>
          <w:kern w:val="2"/>
        </w:rPr>
        <w:t>ed</w:t>
      </w:r>
      <w:r w:rsidRPr="001367F5">
        <w:rPr>
          <w:rFonts w:ascii="Book Antiqua" w:hAnsi="Book Antiqua" w:cs="Times New Roman"/>
          <w:kern w:val="2"/>
        </w:rPr>
        <w:t xml:space="preserve"> in </w:t>
      </w:r>
      <w:r w:rsidR="0058009A" w:rsidRPr="001367F5">
        <w:rPr>
          <w:rFonts w:ascii="Book Antiqua" w:hAnsi="Book Antiqua" w:cs="Times New Roman"/>
          <w:kern w:val="2"/>
        </w:rPr>
        <w:t xml:space="preserve">the </w:t>
      </w:r>
      <w:r w:rsidRPr="001367F5">
        <w:rPr>
          <w:rFonts w:ascii="Book Antiqua" w:hAnsi="Book Antiqua" w:cs="Times New Roman"/>
          <w:kern w:val="2"/>
        </w:rPr>
        <w:t xml:space="preserve">stomach. </w:t>
      </w:r>
      <w:bookmarkStart w:id="54" w:name="OLE_LINK35"/>
      <w:bookmarkStart w:id="55" w:name="OLE_LINK36"/>
      <w:r w:rsidRPr="001367F5">
        <w:rPr>
          <w:rFonts w:ascii="Book Antiqua" w:hAnsi="Book Antiqua" w:cs="Times New Roman"/>
          <w:spacing w:val="9"/>
        </w:rPr>
        <w:t xml:space="preserve">Coca-Cola </w:t>
      </w:r>
      <w:r w:rsidRPr="001367F5">
        <w:rPr>
          <w:rFonts w:ascii="Book Antiqua" w:hAnsi="Book Antiqua" w:cs="Times New Roman"/>
          <w:kern w:val="2"/>
        </w:rPr>
        <w:t xml:space="preserve">was given to the patient in an attempt to dissolve the remaining </w:t>
      </w:r>
      <w:r w:rsidR="00090DF9" w:rsidRPr="001367F5">
        <w:rPr>
          <w:rFonts w:ascii="Book Antiqua" w:hAnsi="Book Antiqua" w:cs="Times New Roman"/>
          <w:kern w:val="2"/>
        </w:rPr>
        <w:t xml:space="preserve">bezoar </w:t>
      </w:r>
      <w:r w:rsidRPr="001367F5">
        <w:rPr>
          <w:rFonts w:ascii="Book Antiqua" w:hAnsi="Book Antiqua" w:cs="Times New Roman"/>
          <w:kern w:val="2"/>
        </w:rPr>
        <w:t xml:space="preserve">fragments in the stomach and to prevent </w:t>
      </w:r>
      <w:r w:rsidR="00090DF9" w:rsidRPr="001367F5">
        <w:rPr>
          <w:rFonts w:ascii="Book Antiqua" w:hAnsi="Book Antiqua" w:cs="Times New Roman"/>
          <w:kern w:val="2"/>
        </w:rPr>
        <w:t>form</w:t>
      </w:r>
      <w:r w:rsidR="009D3553" w:rsidRPr="001367F5">
        <w:rPr>
          <w:rFonts w:ascii="Book Antiqua" w:hAnsi="Book Antiqua" w:cs="Times New Roman"/>
          <w:kern w:val="2"/>
        </w:rPr>
        <w:t>ation of</w:t>
      </w:r>
      <w:r w:rsidR="00090DF9" w:rsidRPr="001367F5">
        <w:rPr>
          <w:rFonts w:ascii="Book Antiqua" w:hAnsi="Book Antiqua" w:cs="Times New Roman"/>
          <w:kern w:val="2"/>
        </w:rPr>
        <w:t xml:space="preserve"> large </w:t>
      </w:r>
      <w:r w:rsidRPr="001367F5">
        <w:rPr>
          <w:rFonts w:ascii="Book Antiqua" w:hAnsi="Book Antiqua" w:cs="Times New Roman"/>
          <w:kern w:val="2"/>
        </w:rPr>
        <w:t>bezoars again</w:t>
      </w:r>
      <w:bookmarkEnd w:id="54"/>
      <w:bookmarkEnd w:id="55"/>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&lt;EndNote&gt;&lt;Cite&gt;&lt;Author&gt;Ladas&lt;/Author&gt;&lt;Year&gt;2002&lt;/Year&gt;&lt;RecNum&gt;6&lt;/RecNum&gt;&lt;DisplayText&gt;&lt;style face="superscript"&gt;[6]&lt;/style&gt;&lt;/DisplayText&gt;&lt;record&gt;&lt;rec-number&gt;6&lt;/rec-number&gt;&lt;foreign-keys&gt;&lt;key app="EN" db-id="tx5s29p9czrrs4epwxc52draxprfpsd2fdv2"&gt;6&lt;/key&gt;&lt;/foreign-keys&gt;&lt;ref-type name="Journal Article"&gt;17&lt;/ref-type&gt;&lt;contributors&gt;&lt;authors&gt;&lt;author&gt;Ladas, S. D.&lt;/author&gt;&lt;author&gt;Triantafyllou, K.&lt;/author&gt;&lt;author&gt;Tzathas, C.&lt;/author&gt;&lt;author&gt;Tassios, P.&lt;/author&gt;&lt;author&gt;Rokkas, T.&lt;/author&gt;&lt;author&gt;Raptis, S. A.&lt;/author&gt;&lt;/authors&gt;&lt;/contributors&gt;&lt;auth-address&gt;Gastroenterology Unit, 2nd Department of Internal Medicine, Medical School, Athens University, Evangelismos Hospital, 23 Sisini Street, 115 28 Athens, Greece. sdladas@hol.gr&lt;/auth-address&gt;&lt;titles&gt;&lt;title&gt;Gastric phytobezoars may be treated by nasogastric Coca-Cola lavage&lt;/title&gt;&lt;secondary-title&gt;Eur J Gastroenterol Hepatol&lt;/secondary-title&gt;&lt;alt-title&gt;European journal of gastroenterology &amp;amp; hepatology&lt;/alt-title&gt;&lt;/titles&gt;&lt;periodical&gt;&lt;full-title&gt;Eur J Gastroenterol Hepatol&lt;/full-title&gt;&lt;abbr-1&gt;European journal of gastroenterology &amp;amp; hepatology&lt;/abbr-1&gt;&lt;/periodical&gt;&lt;alt-periodical&gt;&lt;full-title&gt;Eur J Gastroenterol Hepatol&lt;/full-title&gt;&lt;abbr-1&gt;European journal of gastroenterology &amp;amp; hepatology&lt;/abbr-1&gt;&lt;/alt-periodical&gt;&lt;pages&gt;801-3&lt;/pages&gt;&lt;volume&gt;14&lt;/volume&gt;&lt;number&gt;7&lt;/number&gt;&lt;dates&gt;&lt;year&gt;2002&lt;/year&gt;&lt;pub-dates&gt;&lt;date&gt;Jul&lt;/date&gt;&lt;/pub-dates&gt;&lt;/dates&gt;&lt;isbn&gt;0954-691x&lt;/isbn&gt;&lt;accession-num&gt;12169994&lt;/accession-num&gt;&lt;urls&gt;&lt;/urls&gt;&lt;electronic-resource-num&gt;10.1097/00042737-200207000-00017&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6" w:tooltip="Ladas, 2002 #6" w:history="1">
        <w:r w:rsidR="00E2000C" w:rsidRPr="001367F5">
          <w:rPr>
            <w:rFonts w:ascii="Book Antiqua" w:hAnsi="Book Antiqua" w:cs="Times New Roman"/>
            <w:kern w:val="2"/>
            <w:vertAlign w:val="superscript"/>
          </w:rPr>
          <w:t>6</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hAnsi="Book Antiqua" w:cs="Times New Roman"/>
          <w:kern w:val="2"/>
        </w:rPr>
        <w:t xml:space="preserve">. </w:t>
      </w:r>
    </w:p>
    <w:p w14:paraId="7F5A5B06"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4862E3B3"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kern w:val="2"/>
          <w:u w:val="single"/>
        </w:rPr>
      </w:pPr>
      <w:r w:rsidRPr="001367F5">
        <w:rPr>
          <w:rFonts w:ascii="Book Antiqua" w:hAnsi="Book Antiqua" w:cs="Times New Roman"/>
          <w:b/>
          <w:bCs/>
          <w:kern w:val="2"/>
          <w:u w:val="single"/>
        </w:rPr>
        <w:t>OUTCOME AND FOLLOW-UP</w:t>
      </w:r>
    </w:p>
    <w:p w14:paraId="14C620DF" w14:textId="0B0EADBD" w:rsidR="00125D35" w:rsidRPr="001367F5" w:rsidRDefault="00254EA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Following</w:t>
      </w:r>
      <w:r w:rsidR="00097C26" w:rsidRPr="001367F5">
        <w:rPr>
          <w:rFonts w:ascii="Book Antiqua" w:hAnsi="Book Antiqua" w:cs="Times New Roman"/>
          <w:kern w:val="2"/>
        </w:rPr>
        <w:t xml:space="preserve"> endoscopic </w:t>
      </w:r>
      <w:r w:rsidR="000762CC" w:rsidRPr="001367F5">
        <w:rPr>
          <w:rFonts w:ascii="Book Antiqua" w:hAnsi="Book Antiqua" w:cs="Times New Roman"/>
          <w:kern w:val="2"/>
        </w:rPr>
        <w:t>fragmentation</w:t>
      </w:r>
      <w:r w:rsidR="00097C26" w:rsidRPr="001367F5">
        <w:rPr>
          <w:rFonts w:ascii="Book Antiqua" w:hAnsi="Book Antiqua" w:cs="Times New Roman"/>
          <w:kern w:val="2"/>
        </w:rPr>
        <w:t>, retrosternal pain and dysphagia disappear</w:t>
      </w:r>
      <w:r w:rsidRPr="001367F5">
        <w:rPr>
          <w:rFonts w:ascii="Book Antiqua" w:hAnsi="Book Antiqua" w:cs="Times New Roman"/>
          <w:kern w:val="2"/>
        </w:rPr>
        <w:t>ed</w:t>
      </w:r>
      <w:r w:rsidR="00097C26" w:rsidRPr="001367F5">
        <w:rPr>
          <w:rFonts w:ascii="Book Antiqua" w:hAnsi="Book Antiqua" w:cs="Times New Roman"/>
          <w:kern w:val="2"/>
        </w:rPr>
        <w:t xml:space="preserve">. The patient had no obvious </w:t>
      </w:r>
      <w:r w:rsidRPr="001367F5">
        <w:rPr>
          <w:rFonts w:ascii="Book Antiqua" w:hAnsi="Book Antiqua" w:cs="Times New Roman"/>
          <w:kern w:val="2"/>
        </w:rPr>
        <w:t xml:space="preserve">symptoms of </w:t>
      </w:r>
      <w:r w:rsidR="00097C26" w:rsidRPr="001367F5">
        <w:rPr>
          <w:rFonts w:ascii="Book Antiqua" w:hAnsi="Book Antiqua" w:cs="Times New Roman"/>
          <w:kern w:val="2"/>
        </w:rPr>
        <w:t>small intestinal obstruction such as abdominal distension and abdominal pain. Follow</w:t>
      </w:r>
      <w:r w:rsidR="00090DF9" w:rsidRPr="001367F5">
        <w:rPr>
          <w:rFonts w:ascii="Book Antiqua" w:hAnsi="Book Antiqua" w:cs="Times New Roman"/>
          <w:kern w:val="2"/>
        </w:rPr>
        <w:t>-</w:t>
      </w:r>
      <w:r w:rsidR="00097C26" w:rsidRPr="001367F5">
        <w:rPr>
          <w:rFonts w:ascii="Book Antiqua" w:hAnsi="Book Antiqua" w:cs="Times New Roman"/>
          <w:kern w:val="2"/>
        </w:rPr>
        <w:t xml:space="preserve">up endoscopy </w:t>
      </w:r>
      <w:r w:rsidR="001367F5">
        <w:rPr>
          <w:rFonts w:ascii="Book Antiqua" w:hAnsi="Book Antiqua" w:cs="Times New Roman"/>
          <w:kern w:val="2"/>
        </w:rPr>
        <w:t>1 wk</w:t>
      </w:r>
      <w:r w:rsidR="00090DF9" w:rsidRPr="001367F5">
        <w:rPr>
          <w:rFonts w:ascii="Book Antiqua" w:hAnsi="Book Antiqua" w:cs="Times New Roman"/>
          <w:kern w:val="2"/>
        </w:rPr>
        <w:t xml:space="preserve"> later</w:t>
      </w:r>
      <w:r w:rsidR="00097C26" w:rsidRPr="001367F5">
        <w:rPr>
          <w:rFonts w:ascii="Book Antiqua" w:hAnsi="Book Antiqua" w:cs="Times New Roman"/>
          <w:kern w:val="2"/>
        </w:rPr>
        <w:t>, showed no evidence of foreign bod</w:t>
      </w:r>
      <w:r w:rsidR="00365466" w:rsidRPr="001367F5">
        <w:rPr>
          <w:rFonts w:ascii="Book Antiqua" w:hAnsi="Book Antiqua" w:cs="Times New Roman"/>
          <w:kern w:val="2"/>
        </w:rPr>
        <w:t>ies</w:t>
      </w:r>
      <w:r w:rsidR="00097C26" w:rsidRPr="001367F5">
        <w:rPr>
          <w:rFonts w:ascii="Book Antiqua" w:hAnsi="Book Antiqua" w:cs="Times New Roman"/>
          <w:kern w:val="2"/>
        </w:rPr>
        <w:t xml:space="preserve"> in </w:t>
      </w:r>
      <w:r w:rsidR="00365466" w:rsidRPr="001367F5">
        <w:rPr>
          <w:rFonts w:ascii="Book Antiqua" w:hAnsi="Book Antiqua" w:cs="Times New Roman"/>
          <w:kern w:val="2"/>
        </w:rPr>
        <w:t xml:space="preserve">the </w:t>
      </w:r>
      <w:r w:rsidR="00097C26" w:rsidRPr="001367F5">
        <w:rPr>
          <w:rFonts w:ascii="Book Antiqua" w:hAnsi="Book Antiqua" w:cs="Times New Roman"/>
          <w:kern w:val="2"/>
        </w:rPr>
        <w:t xml:space="preserve">esophagus </w:t>
      </w:r>
      <w:r w:rsidR="00365466" w:rsidRPr="001367F5">
        <w:rPr>
          <w:rFonts w:ascii="Book Antiqua" w:hAnsi="Book Antiqua" w:cs="Times New Roman"/>
          <w:kern w:val="2"/>
        </w:rPr>
        <w:t>or</w:t>
      </w:r>
      <w:r w:rsidR="00097C26" w:rsidRPr="001367F5">
        <w:rPr>
          <w:rFonts w:ascii="Book Antiqua" w:hAnsi="Book Antiqua" w:cs="Times New Roman"/>
          <w:kern w:val="2"/>
        </w:rPr>
        <w:t xml:space="preserve"> the stomach. The patient </w:t>
      </w:r>
      <w:r w:rsidR="009D3553" w:rsidRPr="001367F5">
        <w:rPr>
          <w:rFonts w:ascii="Book Antiqua" w:hAnsi="Book Antiqua" w:cs="Times New Roman"/>
          <w:kern w:val="2"/>
        </w:rPr>
        <w:t xml:space="preserve">was advised not to </w:t>
      </w:r>
      <w:r w:rsidR="00097C26" w:rsidRPr="001367F5">
        <w:rPr>
          <w:rFonts w:ascii="Book Antiqua" w:hAnsi="Book Antiqua" w:cs="Times New Roman"/>
          <w:kern w:val="2"/>
        </w:rPr>
        <w:t>eat persimmons and control his blood sugar.</w:t>
      </w:r>
    </w:p>
    <w:p w14:paraId="0FE7D27F"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4B83108D" w14:textId="77777777" w:rsidR="009D3553" w:rsidRPr="001367F5" w:rsidRDefault="009D3553" w:rsidP="001367F5">
      <w:pPr>
        <w:pStyle w:val="a8"/>
        <w:snapToGrid w:val="0"/>
        <w:spacing w:before="0" w:beforeAutospacing="0" w:after="0" w:afterAutospacing="0" w:line="360" w:lineRule="auto"/>
        <w:jc w:val="both"/>
        <w:rPr>
          <w:rFonts w:ascii="Book Antiqua" w:hAnsi="Book Antiqua" w:cs="Times New Roman"/>
          <w:b/>
          <w:u w:val="single"/>
        </w:rPr>
      </w:pPr>
      <w:r w:rsidRPr="001367F5">
        <w:rPr>
          <w:rFonts w:ascii="Book Antiqua" w:hAnsi="Book Antiqua" w:cs="Times New Roman"/>
          <w:b/>
          <w:u w:val="single"/>
        </w:rPr>
        <w:t>DISCUSSION</w:t>
      </w:r>
    </w:p>
    <w:p w14:paraId="7E1ED6D2" w14:textId="1188F930"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rPr>
        <w:t>B</w:t>
      </w:r>
      <w:r w:rsidRPr="001367F5">
        <w:rPr>
          <w:rFonts w:ascii="Book Antiqua" w:hAnsi="Book Antiqua" w:cs="Times New Roman"/>
          <w:kern w:val="2"/>
        </w:rPr>
        <w:t xml:space="preserve">ezoars, </w:t>
      </w:r>
      <w:r w:rsidR="00365466" w:rsidRPr="001367F5">
        <w:rPr>
          <w:rFonts w:ascii="Book Antiqua" w:hAnsi="Book Antiqua" w:cs="Times New Roman"/>
          <w:kern w:val="2"/>
        </w:rPr>
        <w:t xml:space="preserve">which are </w:t>
      </w:r>
      <w:r w:rsidRPr="001367F5">
        <w:rPr>
          <w:rFonts w:ascii="Book Antiqua" w:hAnsi="Book Antiqua" w:cs="Times New Roman"/>
          <w:kern w:val="2"/>
        </w:rPr>
        <w:t xml:space="preserve">accumulations of foreign material in </w:t>
      </w:r>
      <w:r w:rsidR="00365466" w:rsidRPr="001367F5">
        <w:rPr>
          <w:rFonts w:ascii="Book Antiqua" w:hAnsi="Book Antiqua" w:cs="Times New Roman"/>
          <w:kern w:val="2"/>
        </w:rPr>
        <w:t xml:space="preserve">the </w:t>
      </w:r>
      <w:r w:rsidRPr="001367F5">
        <w:rPr>
          <w:rFonts w:ascii="Book Antiqua" w:hAnsi="Book Antiqua" w:cs="Times New Roman"/>
          <w:kern w:val="2"/>
        </w:rPr>
        <w:t>gastrointestinal tract</w:t>
      </w:r>
      <w:r w:rsidR="00365466" w:rsidRPr="001367F5">
        <w:rPr>
          <w:rFonts w:ascii="Book Antiqua" w:hAnsi="Book Antiqua" w:cs="Times New Roman"/>
          <w:kern w:val="2"/>
        </w:rPr>
        <w:t>,</w:t>
      </w:r>
      <w:r w:rsidRPr="001367F5">
        <w:rPr>
          <w:rFonts w:ascii="Book Antiqua" w:hAnsi="Book Antiqua" w:cs="Times New Roman"/>
          <w:kern w:val="2"/>
        </w:rPr>
        <w:t xml:space="preserve"> can be divided according to their composition into four types: </w:t>
      </w:r>
      <w:bookmarkStart w:id="56" w:name="OLE_LINK19"/>
      <w:bookmarkStart w:id="57" w:name="OLE_LINK20"/>
      <w:r w:rsidRPr="001367F5">
        <w:rPr>
          <w:rFonts w:ascii="Book Antiqua" w:hAnsi="Book Antiqua" w:cs="Times New Roman"/>
          <w:kern w:val="2"/>
        </w:rPr>
        <w:t>phytobezoar,</w:t>
      </w:r>
      <w:bookmarkStart w:id="58" w:name="OLE_LINK27"/>
      <w:bookmarkStart w:id="59" w:name="OLE_LINK28"/>
      <w:r w:rsidRPr="001367F5">
        <w:rPr>
          <w:rFonts w:ascii="Book Antiqua" w:hAnsi="Book Antiqua" w:cs="Times New Roman"/>
          <w:kern w:val="2"/>
        </w:rPr>
        <w:t xml:space="preserve"> trichob</w:t>
      </w:r>
      <w:bookmarkEnd w:id="58"/>
      <w:bookmarkEnd w:id="59"/>
      <w:r w:rsidRPr="001367F5">
        <w:rPr>
          <w:rFonts w:ascii="Book Antiqua" w:hAnsi="Book Antiqua" w:cs="Times New Roman"/>
          <w:kern w:val="2"/>
        </w:rPr>
        <w:t>ezoar, pharmacobezoar and lactobezoar</w:t>
      </w:r>
      <w:bookmarkEnd w:id="56"/>
      <w:bookmarkEnd w:id="57"/>
      <w:r w:rsidR="00D1235C" w:rsidRPr="001367F5">
        <w:rPr>
          <w:rFonts w:ascii="Book Antiqua" w:hAnsi="Book Antiqua" w:cs="Times New Roman"/>
          <w:kern w:val="2"/>
        </w:rPr>
        <w:t>.</w:t>
      </w:r>
      <w:r w:rsidRPr="001367F5">
        <w:rPr>
          <w:rFonts w:ascii="Book Antiqua" w:hAnsi="Book Antiqua" w:cs="Times New Roman"/>
          <w:kern w:val="2"/>
        </w:rPr>
        <w:t xml:space="preserve"> </w:t>
      </w:r>
      <w:bookmarkStart w:id="60" w:name="OLE_LINK8"/>
      <w:bookmarkStart w:id="61" w:name="OLE_LINK9"/>
      <w:r w:rsidR="00D1235C" w:rsidRPr="001367F5">
        <w:rPr>
          <w:rFonts w:ascii="Book Antiqua" w:hAnsi="Book Antiqua" w:cs="Times New Roman"/>
          <w:kern w:val="2"/>
        </w:rPr>
        <w:t>P</w:t>
      </w:r>
      <w:r w:rsidRPr="001367F5">
        <w:rPr>
          <w:rFonts w:ascii="Book Antiqua" w:hAnsi="Book Antiqua" w:cs="Times New Roman"/>
          <w:kern w:val="2"/>
        </w:rPr>
        <w:t>hytobezoar</w:t>
      </w:r>
      <w:bookmarkEnd w:id="60"/>
      <w:bookmarkEnd w:id="61"/>
      <w:r w:rsidRPr="001367F5">
        <w:rPr>
          <w:rFonts w:ascii="Book Antiqua" w:hAnsi="Book Antiqua" w:cs="Times New Roman"/>
          <w:kern w:val="2"/>
        </w:rPr>
        <w:t xml:space="preserve"> is the most common</w:t>
      </w:r>
      <w:r w:rsidR="009D3553" w:rsidRPr="001367F5">
        <w:rPr>
          <w:rFonts w:ascii="Book Antiqua" w:hAnsi="Book Antiqua" w:cs="Times New Roman"/>
          <w:kern w:val="2"/>
        </w:rPr>
        <w:t xml:space="preserve"> type</w:t>
      </w:r>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&lt;EndNote&gt;&lt;Cite&gt;&lt;Author&gt;Iwamuro&lt;/Author&gt;&lt;Year&gt;2015&lt;/Year&gt;&lt;RecNum&gt;8&lt;/RecNum&gt;&lt;DisplayText&gt;&lt;style face="superscript"&gt;[7]&lt;/style&gt;&lt;/DisplayText&gt;&lt;record&gt;&lt;rec-number&gt;8&lt;/rec-number&gt;&lt;foreign-keys&gt;&lt;key app="EN" db-id="tx5s29p9czrrs4epwxc52draxprfpsd2fdv2"&gt;8&lt;/key&gt;&lt;/foreign-keys&gt;&lt;ref-type name="Journal Article"&gt;17&lt;/ref-type&gt;&lt;contributors&gt;&lt;authors&gt;&lt;author&gt;Iwamuro, M.&lt;/author&gt;&lt;author&gt;Okada, H.&lt;/author&gt;&lt;author&gt;Matsueda, K.&lt;/author&gt;&lt;author&gt;Inaba, T.&lt;/author&gt;&lt;author&gt;Kusumoto, C.&lt;/author&gt;&lt;author&gt;Imagawa, A.&lt;/author&gt;&lt;author&gt;Yamamoto, K.&lt;/author&gt;&lt;/authors&gt;&lt;/contributors&gt;&lt;auth-address&gt;Masaya Iwamuro, Department of Molecular Hepatology, Okayama University Graduate School of Medicine, Dentistry, and Pharmaceutical Sciences, Okayama 700-8558, Japan.&lt;/auth-address&gt;&lt;titles&gt;&lt;title&gt;Review of the diagnosis and management of gastrointestinal bezoars&lt;/title&gt;&lt;secondary-title&gt;World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endoscopy&lt;/abbr-1&gt;&lt;/alt-periodical&gt;&lt;pages&gt;336-45&lt;/pages&gt;&lt;volume&gt;7&lt;/volume&gt;&lt;number&gt;4&lt;/number&gt;&lt;dates&gt;&lt;year&gt;2015&lt;/year&gt;&lt;pub-dates&gt;&lt;date&gt;Apr 16&lt;/date&gt;&lt;/pub-dates&gt;&lt;/dates&gt;&lt;accession-num&gt;25901212&lt;/accession-num&gt;&lt;urls&gt;&lt;/urls&gt;&lt;electronic-resource-num&gt;10.4253/wjge.v7.i4.336&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7" w:tooltip="Iwamuro, 2015 #8" w:history="1">
        <w:r w:rsidR="00E2000C" w:rsidRPr="001367F5">
          <w:rPr>
            <w:rFonts w:ascii="Book Antiqua" w:hAnsi="Book Antiqua" w:cs="Times New Roman"/>
            <w:kern w:val="2"/>
            <w:vertAlign w:val="superscript"/>
          </w:rPr>
          <w:t>7</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hAnsi="Book Antiqua" w:cs="Times New Roman"/>
          <w:kern w:val="2"/>
        </w:rPr>
        <w:t>. Phytobez</w:t>
      </w:r>
      <w:r w:rsidR="00365466" w:rsidRPr="001367F5">
        <w:rPr>
          <w:rFonts w:ascii="Book Antiqua" w:hAnsi="Book Antiqua" w:cs="Times New Roman"/>
          <w:kern w:val="2"/>
        </w:rPr>
        <w:t>o</w:t>
      </w:r>
      <w:r w:rsidRPr="001367F5">
        <w:rPr>
          <w:rFonts w:ascii="Book Antiqua" w:hAnsi="Book Antiqua" w:cs="Times New Roman"/>
          <w:kern w:val="2"/>
        </w:rPr>
        <w:t xml:space="preserve">ars </w:t>
      </w:r>
      <w:r w:rsidR="00365466" w:rsidRPr="001367F5">
        <w:rPr>
          <w:rFonts w:ascii="Book Antiqua" w:hAnsi="Book Antiqua" w:cs="Times New Roman"/>
          <w:kern w:val="2"/>
        </w:rPr>
        <w:t xml:space="preserve">are </w:t>
      </w:r>
      <w:r w:rsidRPr="001367F5">
        <w:rPr>
          <w:rFonts w:ascii="Book Antiqua" w:hAnsi="Book Antiqua" w:cs="Times New Roman"/>
          <w:kern w:val="2"/>
        </w:rPr>
        <w:t>composed of indigestible</w:t>
      </w:r>
      <w:r w:rsidR="00046757" w:rsidRPr="001367F5">
        <w:rPr>
          <w:rFonts w:ascii="Book Antiqua" w:hAnsi="Book Antiqua" w:cs="Times New Roman"/>
          <w:kern w:val="2"/>
        </w:rPr>
        <w:t xml:space="preserve"> fibe</w:t>
      </w:r>
      <w:r w:rsidR="00D1235C" w:rsidRPr="001367F5">
        <w:rPr>
          <w:rFonts w:ascii="Book Antiqua" w:hAnsi="Book Antiqua" w:cs="Times New Roman"/>
          <w:kern w:val="2"/>
        </w:rPr>
        <w:t>r</w:t>
      </w:r>
      <w:r w:rsidR="00046757" w:rsidRPr="001367F5">
        <w:rPr>
          <w:rFonts w:ascii="Book Antiqua" w:hAnsi="Book Antiqua" w:cs="Times New Roman"/>
          <w:kern w:val="2"/>
        </w:rPr>
        <w:t>s</w:t>
      </w:r>
      <w:r w:rsidRPr="001367F5">
        <w:rPr>
          <w:rFonts w:ascii="Book Antiqua" w:hAnsi="Book Antiqua" w:cs="Times New Roman"/>
          <w:kern w:val="2"/>
        </w:rPr>
        <w:t xml:space="preserve"> </w:t>
      </w:r>
      <w:r w:rsidR="00046757" w:rsidRPr="001367F5">
        <w:rPr>
          <w:rFonts w:ascii="Book Antiqua" w:hAnsi="Book Antiqua" w:cs="Times New Roman"/>
          <w:kern w:val="2"/>
        </w:rPr>
        <w:t>(cellulose, hemicellulose, tannin and lignin)</w:t>
      </w:r>
      <w:r w:rsidR="003A26A4" w:rsidRPr="001367F5">
        <w:rPr>
          <w:rFonts w:ascii="Book Antiqua" w:hAnsi="Book Antiqua" w:cs="Times New Roman"/>
          <w:kern w:val="2"/>
        </w:rPr>
        <w:t xml:space="preserve"> </w:t>
      </w:r>
      <w:r w:rsidRPr="001367F5">
        <w:rPr>
          <w:rFonts w:ascii="Book Antiqua" w:hAnsi="Book Antiqua" w:cs="Times New Roman"/>
          <w:kern w:val="2"/>
        </w:rPr>
        <w:t>from vegetables and fruits</w:t>
      </w:r>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&lt;EndNote&gt;&lt;Cite&gt;&lt;Author&gt;Zhang&lt;/Author&gt;&lt;Year&gt;2008&lt;/Year&gt;&lt;RecNum&gt;12&lt;/RecNum&gt;&lt;DisplayText&gt;&lt;style face="superscript"&gt;[8]&lt;/style&gt;&lt;/DisplayText&gt;&lt;record&gt;&lt;rec-number&gt;12&lt;/rec-number&gt;&lt;foreign-keys&gt;&lt;key app="EN" db-id="tx5s29p9czrrs4epwxc52draxprfpsd2fdv2"&gt;12&lt;/key&gt;&lt;/foreign-keys&gt;&lt;ref-type name="Journal Article"&gt;17&lt;/ref-type&gt;&lt;contributors&gt;&lt;authors&gt;&lt;author&gt;Zhang, R. L.&lt;/author&gt;&lt;author&gt;Yang, Z. L.&lt;/author&gt;&lt;author&gt;Fan, B. G.&lt;/author&gt;&lt;/authors&gt;&lt;/contributors&gt;&lt;auth-address&gt;Department of Emergency Care, Taizhou Hospital of Zhejiang Province affiliated to Wenzhou Medical College, Taizhou 317000, Zhejiang Province, China. zhangrl@tzhospital.com&lt;/auth-address&gt;&lt;titles&gt;&lt;title&gt;Huge gastric disopyrobezoar: a case report and review of literatures&lt;/title&gt;&lt;secondary-title&gt;World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gastroenterology&lt;/abbr-1&gt;&lt;/alt-periodical&gt;&lt;pages&gt;152-4&lt;/pages&gt;&lt;volume&gt;14&lt;/volume&gt;&lt;number&gt;1&lt;/number&gt;&lt;dates&gt;&lt;year&gt;2008&lt;/year&gt;&lt;pub-dates&gt;&lt;date&gt;Jan 7&lt;/date&gt;&lt;/pub-dates&gt;&lt;/dates&gt;&lt;isbn&gt;1007-9327&lt;/isbn&gt;&lt;accession-num&gt;18176981&lt;/accession-num&gt;&lt;urls&gt;&lt;/urls&gt;&lt;electronic-resource-num&gt;10.3748/wjg.14.152&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8" w:tooltip="Zhang, 2008 #12" w:history="1">
        <w:r w:rsidR="00E2000C" w:rsidRPr="001367F5">
          <w:rPr>
            <w:rFonts w:ascii="Book Antiqua" w:hAnsi="Book Antiqua" w:cs="Times New Roman"/>
            <w:kern w:val="2"/>
            <w:vertAlign w:val="superscript"/>
          </w:rPr>
          <w:t>8</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hAnsi="Book Antiqua" w:cs="Times New Roman"/>
          <w:kern w:val="2"/>
        </w:rPr>
        <w:t xml:space="preserve">. </w:t>
      </w:r>
    </w:p>
    <w:p w14:paraId="0024422F" w14:textId="1C7DA140" w:rsidR="00125D35" w:rsidRPr="001367F5" w:rsidRDefault="00097C26" w:rsidP="001367F5">
      <w:pPr>
        <w:pStyle w:val="a8"/>
        <w:snapToGrid w:val="0"/>
        <w:spacing w:before="0" w:beforeAutospacing="0" w:after="0" w:afterAutospacing="0" w:line="360" w:lineRule="auto"/>
        <w:ind w:firstLineChars="100" w:firstLine="240"/>
        <w:jc w:val="both"/>
        <w:rPr>
          <w:rFonts w:ascii="Book Antiqua" w:hAnsi="Book Antiqua" w:cs="Times New Roman"/>
          <w:kern w:val="2"/>
        </w:rPr>
      </w:pPr>
      <w:r w:rsidRPr="001367F5">
        <w:rPr>
          <w:rFonts w:ascii="Book Antiqua" w:hAnsi="Book Antiqua" w:cs="Times New Roman"/>
          <w:kern w:val="2"/>
        </w:rPr>
        <w:t xml:space="preserve">Bezoars are more commonly seen in the stomach, </w:t>
      </w:r>
      <w:r w:rsidR="007B7315" w:rsidRPr="001367F5">
        <w:rPr>
          <w:rFonts w:ascii="Book Antiqua" w:hAnsi="Book Antiqua" w:cs="Times New Roman"/>
          <w:kern w:val="2"/>
        </w:rPr>
        <w:t xml:space="preserve">and </w:t>
      </w:r>
      <w:r w:rsidRPr="001367F5">
        <w:rPr>
          <w:rFonts w:ascii="Book Antiqua" w:hAnsi="Book Antiqua" w:cs="Times New Roman"/>
          <w:kern w:val="2"/>
        </w:rPr>
        <w:t>esophageal bezoars are a rare but distinct clinical entity. U</w:t>
      </w:r>
      <w:bookmarkStart w:id="62" w:name="OLE_LINK50"/>
      <w:bookmarkStart w:id="63" w:name="OLE_LINK51"/>
      <w:r w:rsidRPr="001367F5">
        <w:rPr>
          <w:rFonts w:ascii="Book Antiqua" w:hAnsi="Book Antiqua" w:cs="Times New Roman"/>
          <w:kern w:val="2"/>
        </w:rPr>
        <w:t xml:space="preserve">nder normal circumstances, </w:t>
      </w:r>
      <w:r w:rsidR="00E06B01" w:rsidRPr="001367F5">
        <w:rPr>
          <w:rFonts w:ascii="Book Antiqua" w:hAnsi="Book Antiqua" w:cs="Times New Roman"/>
          <w:kern w:val="2"/>
        </w:rPr>
        <w:t xml:space="preserve">with esophageal self- clearance mechanisms, such as esophageal peristalsis, saliva, and erect posture, </w:t>
      </w:r>
      <w:r w:rsidRPr="001367F5">
        <w:rPr>
          <w:rFonts w:ascii="Book Antiqua" w:hAnsi="Book Antiqua" w:cs="Times New Roman"/>
          <w:kern w:val="2"/>
        </w:rPr>
        <w:t>food pass</w:t>
      </w:r>
      <w:r w:rsidR="007B7315" w:rsidRPr="001367F5">
        <w:rPr>
          <w:rFonts w:ascii="Book Antiqua" w:hAnsi="Book Antiqua" w:cs="Times New Roman"/>
          <w:kern w:val="2"/>
        </w:rPr>
        <w:t>es</w:t>
      </w:r>
      <w:r w:rsidRPr="001367F5">
        <w:rPr>
          <w:rFonts w:ascii="Book Antiqua" w:hAnsi="Book Antiqua" w:cs="Times New Roman"/>
          <w:kern w:val="2"/>
        </w:rPr>
        <w:t xml:space="preserve"> through the esophagus quickly </w:t>
      </w:r>
      <w:r w:rsidR="00134F22" w:rsidRPr="001367F5">
        <w:rPr>
          <w:rFonts w:ascii="Book Antiqua" w:hAnsi="Book Antiqua" w:cs="Times New Roman"/>
          <w:kern w:val="2"/>
        </w:rPr>
        <w:t xml:space="preserve">and </w:t>
      </w:r>
      <w:r w:rsidRPr="001367F5">
        <w:rPr>
          <w:rFonts w:ascii="Book Antiqua" w:hAnsi="Book Antiqua" w:cs="Times New Roman"/>
          <w:kern w:val="2"/>
        </w:rPr>
        <w:t xml:space="preserve">does not </w:t>
      </w:r>
      <w:r w:rsidR="007B7315" w:rsidRPr="001367F5">
        <w:rPr>
          <w:rFonts w:ascii="Book Antiqua" w:hAnsi="Book Antiqua" w:cs="Times New Roman"/>
          <w:kern w:val="2"/>
        </w:rPr>
        <w:t>usually remain</w:t>
      </w:r>
      <w:r w:rsidRPr="001367F5">
        <w:rPr>
          <w:rFonts w:ascii="Book Antiqua" w:hAnsi="Book Antiqua" w:cs="Times New Roman"/>
          <w:kern w:val="2"/>
        </w:rPr>
        <w:t xml:space="preserve"> in the esophagus</w:t>
      </w:r>
      <w:r w:rsidR="00D1235C" w:rsidRPr="001367F5">
        <w:rPr>
          <w:rFonts w:ascii="Book Antiqua" w:hAnsi="Book Antiqua" w:cs="Times New Roman"/>
          <w:kern w:val="2"/>
        </w:rPr>
        <w:t>.</w:t>
      </w:r>
      <w:r w:rsidRPr="001367F5">
        <w:rPr>
          <w:rFonts w:ascii="Book Antiqua" w:hAnsi="Book Antiqua" w:cs="Times New Roman"/>
          <w:kern w:val="2"/>
        </w:rPr>
        <w:t xml:space="preserve"> </w:t>
      </w:r>
      <w:r w:rsidR="00D1235C" w:rsidRPr="001367F5">
        <w:rPr>
          <w:rFonts w:ascii="Book Antiqua" w:hAnsi="Book Antiqua" w:cs="Times New Roman"/>
          <w:kern w:val="2"/>
        </w:rPr>
        <w:t>T</w:t>
      </w:r>
      <w:r w:rsidR="00B5726D" w:rsidRPr="001367F5">
        <w:rPr>
          <w:rFonts w:ascii="Book Antiqua" w:hAnsi="Book Antiqua" w:cs="Times New Roman"/>
          <w:kern w:val="2"/>
        </w:rPr>
        <w:t>h</w:t>
      </w:r>
      <w:r w:rsidR="00D1235C" w:rsidRPr="001367F5">
        <w:rPr>
          <w:rFonts w:ascii="Book Antiqua" w:hAnsi="Book Antiqua" w:cs="Times New Roman"/>
          <w:kern w:val="2"/>
        </w:rPr>
        <w:t>i</w:t>
      </w:r>
      <w:r w:rsidR="00B5726D" w:rsidRPr="001367F5">
        <w:rPr>
          <w:rFonts w:ascii="Book Antiqua" w:hAnsi="Book Antiqua" w:cs="Times New Roman"/>
          <w:kern w:val="2"/>
        </w:rPr>
        <w:t xml:space="preserve">s </w:t>
      </w:r>
      <w:r w:rsidR="007B7315" w:rsidRPr="001367F5">
        <w:rPr>
          <w:rFonts w:ascii="Book Antiqua" w:hAnsi="Book Antiqua" w:cs="Times New Roman"/>
          <w:kern w:val="2"/>
        </w:rPr>
        <w:t>prevent</w:t>
      </w:r>
      <w:r w:rsidR="00D1235C" w:rsidRPr="001367F5">
        <w:rPr>
          <w:rFonts w:ascii="Book Antiqua" w:hAnsi="Book Antiqua" w:cs="Times New Roman"/>
          <w:kern w:val="2"/>
        </w:rPr>
        <w:t>s</w:t>
      </w:r>
      <w:r w:rsidR="00134F22" w:rsidRPr="001367F5">
        <w:rPr>
          <w:rFonts w:ascii="Book Antiqua" w:hAnsi="Book Antiqua" w:cs="Times New Roman"/>
          <w:kern w:val="2"/>
        </w:rPr>
        <w:t xml:space="preserve"> </w:t>
      </w:r>
      <w:r w:rsidR="007B7315" w:rsidRPr="001367F5">
        <w:rPr>
          <w:rFonts w:ascii="Book Antiqua" w:hAnsi="Book Antiqua" w:cs="Times New Roman"/>
          <w:kern w:val="2"/>
        </w:rPr>
        <w:t>the</w:t>
      </w:r>
      <w:r w:rsidRPr="001367F5">
        <w:rPr>
          <w:rFonts w:ascii="Book Antiqua" w:hAnsi="Book Antiqua" w:cs="Times New Roman"/>
          <w:kern w:val="2"/>
        </w:rPr>
        <w:t xml:space="preserve"> formation of bezoars</w:t>
      </w:r>
      <w:bookmarkEnd w:id="62"/>
      <w:bookmarkEnd w:id="63"/>
      <w:r w:rsidRPr="001367F5">
        <w:rPr>
          <w:rFonts w:ascii="Book Antiqua" w:hAnsi="Book Antiqua" w:cs="Times New Roman"/>
          <w:kern w:val="2"/>
        </w:rPr>
        <w:t xml:space="preserve">. </w:t>
      </w:r>
      <w:r w:rsidR="007B7315" w:rsidRPr="001367F5">
        <w:rPr>
          <w:rFonts w:ascii="Book Antiqua" w:hAnsi="Book Antiqua" w:cs="Times New Roman"/>
          <w:kern w:val="2"/>
        </w:rPr>
        <w:t>E</w:t>
      </w:r>
      <w:r w:rsidRPr="001367F5">
        <w:rPr>
          <w:rFonts w:ascii="Book Antiqua" w:hAnsi="Book Antiqua" w:cs="Times New Roman"/>
          <w:kern w:val="2"/>
        </w:rPr>
        <w:t xml:space="preserve">sophageal bezoars are classified as either primary or secondary. Primary esophageal bezoars are </w:t>
      </w:r>
      <w:r w:rsidR="007B7315" w:rsidRPr="001367F5">
        <w:rPr>
          <w:rFonts w:ascii="Book Antiqua" w:hAnsi="Book Antiqua" w:cs="Times New Roman"/>
          <w:kern w:val="2"/>
        </w:rPr>
        <w:t>mainly found</w:t>
      </w:r>
      <w:r w:rsidRPr="001367F5">
        <w:rPr>
          <w:rFonts w:ascii="Book Antiqua" w:hAnsi="Book Antiqua" w:cs="Times New Roman"/>
          <w:kern w:val="2"/>
        </w:rPr>
        <w:t xml:space="preserve"> in patients with structural or functional abnormalities of the esophagus, including </w:t>
      </w:r>
      <w:bookmarkStart w:id="64" w:name="OLE_LINK23"/>
      <w:bookmarkStart w:id="65" w:name="OLE_LINK24"/>
      <w:r w:rsidRPr="001367F5">
        <w:rPr>
          <w:rFonts w:ascii="Book Antiqua" w:hAnsi="Book Antiqua" w:cs="Times New Roman"/>
          <w:kern w:val="2"/>
        </w:rPr>
        <w:t xml:space="preserve">achalasia, progressive systemic sclerosis, diffuse esophageal spasm, myasthenia gravis </w:t>
      </w:r>
      <w:r w:rsidR="007B7315" w:rsidRPr="001367F5">
        <w:rPr>
          <w:rFonts w:ascii="Book Antiqua" w:hAnsi="Book Antiqua" w:cs="Times New Roman"/>
          <w:kern w:val="2"/>
        </w:rPr>
        <w:t xml:space="preserve">and </w:t>
      </w:r>
      <w:r w:rsidRPr="001367F5">
        <w:rPr>
          <w:rFonts w:ascii="Book Antiqua" w:hAnsi="Book Antiqua" w:cs="Times New Roman"/>
          <w:kern w:val="2"/>
        </w:rPr>
        <w:t>Guillain Barre syndrome</w:t>
      </w:r>
      <w:r w:rsidRPr="001367F5">
        <w:rPr>
          <w:rFonts w:ascii="Book Antiqua" w:hAnsi="Book Antiqua" w:cs="Times New Roman"/>
          <w:kern w:val="2"/>
          <w:vertAlign w:val="superscript"/>
        </w:rPr>
        <w:fldChar w:fldCharType="begin"/>
      </w:r>
      <w:r w:rsidR="00A10737" w:rsidRPr="001367F5">
        <w:rPr>
          <w:rFonts w:ascii="Book Antiqua" w:hAnsi="Book Antiqua" w:cs="Times New Roman"/>
          <w:kern w:val="2"/>
          <w:vertAlign w:val="superscript"/>
        </w:rPr>
        <w:instrText xml:space="preserve"> ADDIN EN.CITE &lt;EndNote&gt;&lt;Cite&gt;&lt;Author&gt;Kim&lt;/Author&gt;&lt;Year&gt;2010&lt;/Year&gt;&lt;RecNum&gt;9&lt;/RecNum&gt;&lt;DisplayText&gt;&lt;style face="superscript"&gt;[9]&lt;/style&gt;&lt;/DisplayText&gt;&lt;record&gt;&lt;rec-number&gt;9&lt;/rec-number&gt;&lt;foreign-keys&gt;&lt;key app="EN" db-id="tx5s29p9czrrs4epwxc52draxprfpsd2fdv2"&gt;9&lt;/key&gt;&lt;/foreign-keys&gt;&lt;ref-type name="Journal Article"&gt;17&lt;/ref-type&gt;&lt;contributors&gt;&lt;authors&gt;&lt;author&gt;Kim, K. H.&lt;/author&gt;&lt;author&gt;Choi, S. C.&lt;/author&gt;&lt;author&gt;Seo, G. S.&lt;/author&gt;&lt;author&gt;Kim, Y. S.&lt;/author&gt;&lt;author&gt;Choi, C. S.&lt;/author&gt;&lt;author&gt;Im, C. J.&lt;/author&gt;&lt;/authors&gt;&lt;/contributors&gt;&lt;auth-address&gt;Department of Internal Medicine, Digestive Disease Research Institute, Wonkwang University School of Medicine, Iksan, Korea.&lt;/auth-address&gt;&lt;titles&gt;&lt;title&gt;Esophageal bezoar in a patient with achalasia: case report and literature review&lt;/title&gt;&lt;secondary-title&gt;Gut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106-9&lt;/pages&gt;&lt;volume&gt;4&lt;/volume&gt;&lt;number&gt;1&lt;/number&gt;&lt;dates&gt;&lt;year&gt;2010&lt;/year&gt;&lt;pub-dates&gt;&lt;date&gt;Mar&lt;/date&gt;&lt;/pub-dates&gt;&lt;/dates&gt;&lt;isbn&gt;1976-2283&lt;/isbn&gt;&lt;accession-num&gt;20479921&lt;/accession-num&gt;&lt;urls&gt;&lt;/urls&gt;&lt;electronic-resource-num&gt;10.5009/gnl.2010.4.1.106&lt;/electronic-resource-num&gt;&lt;remote-database-provider&gt;Nlm&lt;/remote-database-provider&gt;&lt;language&gt;eng&lt;/language&gt;&lt;/record&gt;&lt;/Cite&gt;&lt;/EndNote&gt;</w:instrText>
      </w:r>
      <w:r w:rsidRPr="001367F5">
        <w:rPr>
          <w:rFonts w:ascii="Book Antiqua" w:hAnsi="Book Antiqua" w:cs="Times New Roman"/>
          <w:kern w:val="2"/>
          <w:vertAlign w:val="superscript"/>
        </w:rPr>
        <w:fldChar w:fldCharType="separate"/>
      </w:r>
      <w:r w:rsidR="00A10737" w:rsidRPr="001367F5">
        <w:rPr>
          <w:rFonts w:ascii="Book Antiqua" w:hAnsi="Book Antiqua" w:cs="Times New Roman"/>
          <w:kern w:val="2"/>
          <w:vertAlign w:val="superscript"/>
        </w:rPr>
        <w:t>[</w:t>
      </w:r>
      <w:hyperlink w:anchor="_ENREF_9" w:tooltip="Kim, 2010 #9" w:history="1">
        <w:r w:rsidR="00E2000C" w:rsidRPr="001367F5">
          <w:rPr>
            <w:rFonts w:ascii="Book Antiqua" w:hAnsi="Book Antiqua" w:cs="Times New Roman"/>
            <w:kern w:val="2"/>
            <w:vertAlign w:val="superscript"/>
          </w:rPr>
          <w:t>9</w:t>
        </w:r>
      </w:hyperlink>
      <w:r w:rsidR="00A10737" w:rsidRPr="001367F5">
        <w:rPr>
          <w:rFonts w:ascii="Book Antiqua" w:hAnsi="Book Antiqua" w:cs="Times New Roman"/>
          <w:kern w:val="2"/>
          <w:vertAlign w:val="superscript"/>
        </w:rPr>
        <w:t>]</w:t>
      </w:r>
      <w:r w:rsidRPr="001367F5">
        <w:rPr>
          <w:rFonts w:ascii="Book Antiqua" w:hAnsi="Book Antiqua" w:cs="Times New Roman"/>
          <w:kern w:val="2"/>
          <w:vertAlign w:val="superscript"/>
        </w:rPr>
        <w:fldChar w:fldCharType="end"/>
      </w:r>
      <w:r w:rsidRPr="001367F5">
        <w:rPr>
          <w:rFonts w:ascii="Book Antiqua" w:hAnsi="Book Antiqua" w:cs="Times New Roman"/>
          <w:kern w:val="2"/>
        </w:rPr>
        <w:t>, especially if they are accompanied by critical illnesses that require nasal feeding or patients with mental disorders</w:t>
      </w:r>
      <w:r w:rsidRPr="001367F5">
        <w:rPr>
          <w:rFonts w:ascii="Book Antiqua" w:hAnsi="Book Antiqua" w:cs="Times New Roman"/>
          <w:kern w:val="2"/>
          <w:vertAlign w:val="superscript"/>
        </w:rPr>
        <w:fldChar w:fldCharType="begin">
          <w:fldData xml:space="preserve">PEVuZE5vdGU+PENpdGU+PEF1dGhvcj5UYXdmaWM8L0F1dGhvcj48WWVhcj4yMDEyPC9ZZWFyPjxS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b2RpY2FsPjxwYWdlcz43ODY8L3BhZ2VzPjx2b2x1bWU+Mzc8L3ZvbHVtZT48bnVtYmVyPjg8L251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</w:fldData>
        </w:fldChar>
      </w:r>
      <w:r w:rsidR="00A10737" w:rsidRPr="001367F5">
        <w:rPr>
          <w:rFonts w:ascii="Book Antiqua" w:hAnsi="Book Antiqua" w:cs="Times New Roman"/>
          <w:kern w:val="2"/>
          <w:vertAlign w:val="superscript"/>
        </w:rPr>
        <w:instrText xml:space="preserve"> ADDIN EN.CITE </w:instrText>
      </w:r>
      <w:r w:rsidR="00A10737" w:rsidRPr="001367F5">
        <w:rPr>
          <w:rFonts w:ascii="Book Antiqua" w:hAnsi="Book Antiqua" w:cs="Times New Roman"/>
          <w:kern w:val="2"/>
          <w:vertAlign w:val="superscript"/>
        </w:rPr>
        <w:fldChar w:fldCharType="begin">
          <w:fldData xml:space="preserve">PEVuZE5vdGU+PENpdGU+PEF1dGhvcj5UYXdmaWM8L0F1dGhvcj48WWVhcj4yMDEyPC9ZZWFyPjxS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b2RpY2FsPjxwYWdlcz43ODY8L3BhZ2VzPjx2b2x1bWU+Mzc8L3ZvbHVtZT48bnVtYmVyPjg8L251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</w:fldData>
        </w:fldChar>
      </w:r>
      <w:r w:rsidR="00A10737" w:rsidRPr="001367F5">
        <w:rPr>
          <w:rFonts w:ascii="Book Antiqua" w:hAnsi="Book Antiqua" w:cs="Times New Roman"/>
          <w:kern w:val="2"/>
          <w:vertAlign w:val="superscript"/>
        </w:rPr>
        <w:instrText xml:space="preserve"> ADDIN EN.CITE.DATA </w:instrText>
      </w:r>
      <w:r w:rsidR="00A10737" w:rsidRPr="001367F5">
        <w:rPr>
          <w:rFonts w:ascii="Book Antiqua" w:hAnsi="Book Antiqua" w:cs="Times New Roman"/>
          <w:kern w:val="2"/>
          <w:vertAlign w:val="superscript"/>
        </w:rPr>
      </w:r>
      <w:r w:rsidR="00A10737" w:rsidRPr="001367F5">
        <w:rPr>
          <w:rFonts w:ascii="Book Antiqua" w:hAnsi="Book Antiqua" w:cs="Times New Roman"/>
          <w:kern w:val="2"/>
          <w:vertAlign w:val="superscript"/>
        </w:rPr>
        <w:fldChar w:fldCharType="end"/>
      </w:r>
      <w:r w:rsidRPr="001367F5">
        <w:rPr>
          <w:rFonts w:ascii="Book Antiqua" w:hAnsi="Book Antiqua" w:cs="Times New Roman"/>
          <w:kern w:val="2"/>
          <w:vertAlign w:val="superscript"/>
        </w:rPr>
      </w:r>
      <w:r w:rsidRPr="001367F5">
        <w:rPr>
          <w:rFonts w:ascii="Book Antiqua" w:hAnsi="Book Antiqua" w:cs="Times New Roman"/>
          <w:kern w:val="2"/>
          <w:vertAlign w:val="superscript"/>
        </w:rPr>
        <w:fldChar w:fldCharType="separate"/>
      </w:r>
      <w:r w:rsidR="00A10737" w:rsidRPr="001367F5">
        <w:rPr>
          <w:rFonts w:ascii="Book Antiqua" w:hAnsi="Book Antiqua" w:cs="Times New Roman"/>
          <w:kern w:val="2"/>
          <w:vertAlign w:val="superscript"/>
        </w:rPr>
        <w:t>[</w:t>
      </w:r>
      <w:hyperlink w:anchor="_ENREF_5" w:tooltip="Chaudhry, 2013 #7" w:history="1">
        <w:r w:rsidR="00E2000C" w:rsidRPr="001367F5">
          <w:rPr>
            <w:rFonts w:ascii="Book Antiqua" w:hAnsi="Book Antiqua" w:cs="Times New Roman"/>
            <w:kern w:val="2"/>
            <w:vertAlign w:val="superscript"/>
          </w:rPr>
          <w:t>5</w:t>
        </w:r>
      </w:hyperlink>
      <w:r w:rsidR="00183304" w:rsidRPr="001367F5">
        <w:rPr>
          <w:rFonts w:ascii="Book Antiqua" w:hAnsi="Book Antiqua" w:cs="Times New Roman"/>
          <w:kern w:val="2"/>
          <w:vertAlign w:val="superscript"/>
        </w:rPr>
        <w:t>,</w:t>
      </w:r>
      <w:hyperlink w:anchor="_ENREF_10" w:tooltip="Tawfic, 2012 #10" w:history="1">
        <w:r w:rsidR="00E2000C" w:rsidRPr="001367F5">
          <w:rPr>
            <w:rFonts w:ascii="Book Antiqua" w:hAnsi="Book Antiqua" w:cs="Times New Roman"/>
            <w:kern w:val="2"/>
            <w:vertAlign w:val="superscript"/>
          </w:rPr>
          <w:t>10</w:t>
        </w:r>
      </w:hyperlink>
      <w:r w:rsidR="00183304" w:rsidRPr="001367F5">
        <w:rPr>
          <w:rFonts w:ascii="Book Antiqua" w:hAnsi="Book Antiqua" w:cs="Times New Roman"/>
          <w:kern w:val="2"/>
          <w:vertAlign w:val="superscript"/>
        </w:rPr>
        <w:t>,</w:t>
      </w:r>
      <w:hyperlink w:anchor="_ENREF_11" w:tooltip="Díaz de la Lastra, 2005 #14" w:history="1">
        <w:r w:rsidR="00E2000C" w:rsidRPr="001367F5">
          <w:rPr>
            <w:rFonts w:ascii="Book Antiqua" w:hAnsi="Book Antiqua" w:cs="Times New Roman"/>
            <w:kern w:val="2"/>
            <w:vertAlign w:val="superscript"/>
          </w:rPr>
          <w:t>11</w:t>
        </w:r>
      </w:hyperlink>
      <w:r w:rsidR="00A10737" w:rsidRPr="001367F5">
        <w:rPr>
          <w:rFonts w:ascii="Book Antiqua" w:hAnsi="Book Antiqua" w:cs="Times New Roman"/>
          <w:kern w:val="2"/>
          <w:vertAlign w:val="superscript"/>
        </w:rPr>
        <w:t>]</w:t>
      </w:r>
      <w:r w:rsidRPr="001367F5">
        <w:rPr>
          <w:rFonts w:ascii="Book Antiqua" w:hAnsi="Book Antiqua" w:cs="Times New Roman"/>
          <w:kern w:val="2"/>
          <w:vertAlign w:val="superscript"/>
        </w:rPr>
        <w:fldChar w:fldCharType="end"/>
      </w:r>
      <w:r w:rsidRPr="001367F5">
        <w:rPr>
          <w:rFonts w:ascii="Book Antiqua" w:hAnsi="Book Antiqua" w:cs="Times New Roman"/>
          <w:kern w:val="2"/>
        </w:rPr>
        <w:t>.</w:t>
      </w:r>
      <w:bookmarkStart w:id="66" w:name="OLE_LINK25"/>
      <w:bookmarkStart w:id="67" w:name="OLE_LINK26"/>
      <w:r w:rsidRPr="001367F5">
        <w:rPr>
          <w:rFonts w:ascii="Book Antiqua" w:hAnsi="Book Antiqua" w:cs="Times New Roman"/>
          <w:kern w:val="2"/>
        </w:rPr>
        <w:t xml:space="preserve"> Secondary bezoars originate in the stomach and are regurgitated </w:t>
      </w:r>
      <w:r w:rsidR="007B7315" w:rsidRPr="001367F5">
        <w:rPr>
          <w:rFonts w:ascii="Book Antiqua" w:hAnsi="Book Antiqua" w:cs="Times New Roman"/>
          <w:kern w:val="2"/>
        </w:rPr>
        <w:t>in</w:t>
      </w:r>
      <w:r w:rsidRPr="001367F5">
        <w:rPr>
          <w:rFonts w:ascii="Book Antiqua" w:hAnsi="Book Antiqua" w:cs="Times New Roman"/>
          <w:kern w:val="2"/>
        </w:rPr>
        <w:t>to</w:t>
      </w:r>
      <w:r w:rsidR="00D1235C" w:rsidRPr="001367F5">
        <w:rPr>
          <w:rFonts w:ascii="Book Antiqua" w:hAnsi="Book Antiqua" w:cs="Times New Roman"/>
          <w:kern w:val="2"/>
        </w:rPr>
        <w:t xml:space="preserve"> the</w:t>
      </w:r>
      <w:r w:rsidRPr="001367F5">
        <w:rPr>
          <w:rFonts w:ascii="Book Antiqua" w:hAnsi="Book Antiqua" w:cs="Times New Roman"/>
          <w:kern w:val="2"/>
        </w:rPr>
        <w:t xml:space="preserve"> esophagus when severe nausea or retching </w:t>
      </w:r>
      <w:r w:rsidR="007B7315" w:rsidRPr="001367F5">
        <w:rPr>
          <w:rFonts w:ascii="Book Antiqua" w:hAnsi="Book Antiqua" w:cs="Times New Roman"/>
          <w:kern w:val="2"/>
        </w:rPr>
        <w:t xml:space="preserve">occur </w:t>
      </w:r>
      <w:r w:rsidRPr="001367F5">
        <w:rPr>
          <w:rFonts w:ascii="Book Antiqua" w:hAnsi="Book Antiqua" w:cs="Times New Roman"/>
          <w:kern w:val="2"/>
        </w:rPr>
        <w:t xml:space="preserve">and </w:t>
      </w:r>
      <w:r w:rsidR="007B7315" w:rsidRPr="001367F5">
        <w:rPr>
          <w:rFonts w:ascii="Book Antiqua" w:hAnsi="Book Antiqua" w:cs="Times New Roman"/>
          <w:kern w:val="2"/>
        </w:rPr>
        <w:t>become</w:t>
      </w:r>
      <w:r w:rsidRPr="001367F5">
        <w:rPr>
          <w:rFonts w:ascii="Book Antiqua" w:hAnsi="Book Antiqua" w:cs="Times New Roman"/>
          <w:kern w:val="2"/>
        </w:rPr>
        <w:t xml:space="preserve"> </w:t>
      </w:r>
      <w:bookmarkStart w:id="68" w:name="OLE_LINK29"/>
      <w:bookmarkStart w:id="69" w:name="OLE_LINK30"/>
      <w:r w:rsidRPr="001367F5">
        <w:rPr>
          <w:rFonts w:ascii="Book Antiqua" w:hAnsi="Book Antiqua" w:cs="Times New Roman"/>
          <w:kern w:val="2"/>
        </w:rPr>
        <w:t>lodge</w:t>
      </w:r>
      <w:bookmarkEnd w:id="68"/>
      <w:bookmarkEnd w:id="69"/>
      <w:r w:rsidRPr="001367F5">
        <w:rPr>
          <w:rFonts w:ascii="Book Antiqua" w:hAnsi="Book Antiqua" w:cs="Times New Roman"/>
          <w:kern w:val="2"/>
        </w:rPr>
        <w:t xml:space="preserve">d </w:t>
      </w:r>
      <w:r w:rsidR="007B7315" w:rsidRPr="001367F5">
        <w:rPr>
          <w:rFonts w:ascii="Book Antiqua" w:hAnsi="Book Antiqua" w:cs="Times New Roman"/>
          <w:kern w:val="2"/>
        </w:rPr>
        <w:t xml:space="preserve">in the </w:t>
      </w:r>
      <w:r w:rsidRPr="001367F5">
        <w:rPr>
          <w:rFonts w:ascii="Book Antiqua" w:hAnsi="Book Antiqua" w:cs="Times New Roman"/>
          <w:kern w:val="2"/>
        </w:rPr>
        <w:t>esophagus causing acute</w:t>
      </w:r>
      <w:r w:rsidRPr="001367F5">
        <w:rPr>
          <w:rFonts w:ascii="Book Antiqua" w:hAnsi="Book Antiqua" w:cs="Times New Roman"/>
        </w:rPr>
        <w:t xml:space="preserve"> esophageal obstruction</w:t>
      </w:r>
      <w:bookmarkEnd w:id="66"/>
      <w:bookmarkEnd w:id="67"/>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&lt;EndNote&gt;&lt;Cite&gt;&lt;Author&gt;Pitiakoudis&lt;/Author&gt;&lt;Year&gt;2003&lt;/Year&gt;&lt;RecNum&gt;13&lt;/RecNum&gt;&lt;DisplayText&gt;&lt;style face="superscript"&gt;[4]&lt;/style&gt;&lt;/DisplayText&gt;&lt;record&gt;&lt;rec-number&gt;13&lt;/rec-number&gt;&lt;foreign-keys&gt;&lt;key app="EN" db-id="tx5s29p9czrrs4epwxc52draxprfpsd2fdv2"&gt;13&lt;/key&gt;&lt;/foreign-keys&gt;&lt;ref-type name="Journal Article"&gt;17&lt;/ref-type&gt;&lt;contributors&gt;&lt;authors&gt;&lt;author&gt;Pitiakoudis, M.&lt;/author&gt;&lt;author&gt;Tsaroucha, A.&lt;/author&gt;&lt;author&gt;Mimidis, K.&lt;/author&gt;&lt;author&gt;Constantinidis, T.&lt;/author&gt;&lt;author&gt;Anagnostoulis, S.&lt;/author&gt;&lt;author&gt;Stathopoulos, G.&lt;/author&gt;&lt;author&gt;Simopoulos, C.&lt;/author&gt;&lt;/authors&gt;&lt;/contributors&gt;&lt;auth-address&gt;2nd Department of Surgery, Medical School, Democritus University of Thrace, Alexandroupolis, Greece. mpitiak@med.duth.gr&lt;/auth-address&gt;&lt;titles&gt;&lt;title&gt;Esophageal and small bowel obstruction by occupational bezoar: report of a case&lt;/title&gt;&lt;secondary-title&gt;BMC Gastroenterol&lt;/secondary-title&gt;&lt;alt-title&gt;BMC gastroenterology&lt;/alt-title&gt;&lt;/titles&gt;&lt;periodical&gt;&lt;full-title&gt;BMC Gastroenterol&lt;/full-title&gt;&lt;abbr-1&gt;BMC gastroenterology&lt;/abbr-1&gt;&lt;/periodical&gt;&lt;alt-periodical&gt;&lt;full-title&gt;BMC Gastroenterol&lt;/full-title&gt;&lt;abbr-1&gt;BMC gastroenterology&lt;/abbr-1&gt;&lt;/alt-periodical&gt;&lt;pages&gt;13&lt;/pages&gt;&lt;volume&gt;3&lt;/volume&gt;&lt;dates&gt;&lt;year&gt;2003&lt;/year&gt;&lt;pub-dates&gt;&lt;date&gt;Jun 9&lt;/date&gt;&lt;/pub-dates&gt;&lt;/dates&gt;&lt;isbn&gt;1471-230x&lt;/isbn&gt;&lt;accession-num&gt;12795814&lt;/accession-num&gt;&lt;urls&gt;&lt;/urls&gt;&lt;electronic-resource-num&gt;10.1186/1471-230x-3-13&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4" w:tooltip="Pitiakoudis, 2003 #5" w:history="1">
        <w:r w:rsidR="00E2000C" w:rsidRPr="001367F5">
          <w:rPr>
            <w:rFonts w:ascii="Book Antiqua" w:hAnsi="Book Antiqua" w:cs="Times New Roman"/>
            <w:kern w:val="2"/>
            <w:vertAlign w:val="superscript"/>
          </w:rPr>
          <w:t>4</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hAnsi="Book Antiqua" w:cs="Times New Roman"/>
          <w:kern w:val="2"/>
        </w:rPr>
        <w:t xml:space="preserve">, </w:t>
      </w:r>
      <w:r w:rsidR="007B7315" w:rsidRPr="001367F5">
        <w:rPr>
          <w:rFonts w:ascii="Book Antiqua" w:hAnsi="Book Antiqua" w:cs="Times New Roman"/>
          <w:kern w:val="2"/>
        </w:rPr>
        <w:t>which</w:t>
      </w:r>
      <w:r w:rsidRPr="001367F5">
        <w:rPr>
          <w:rFonts w:ascii="Book Antiqua" w:hAnsi="Book Antiqua" w:cs="Times New Roman"/>
          <w:kern w:val="2"/>
        </w:rPr>
        <w:t xml:space="preserve"> </w:t>
      </w:r>
      <w:r w:rsidR="00C74D9C" w:rsidRPr="001367F5">
        <w:rPr>
          <w:rFonts w:ascii="Book Antiqua" w:hAnsi="Book Antiqua" w:cs="Times New Roman"/>
          <w:kern w:val="2"/>
        </w:rPr>
        <w:t>was the</w:t>
      </w:r>
      <w:r w:rsidRPr="001367F5">
        <w:rPr>
          <w:rFonts w:ascii="Book Antiqua" w:hAnsi="Book Antiqua" w:cs="Times New Roman"/>
          <w:kern w:val="2"/>
        </w:rPr>
        <w:t xml:space="preserve"> most likely </w:t>
      </w:r>
      <w:r w:rsidR="007B7315" w:rsidRPr="001367F5">
        <w:rPr>
          <w:rFonts w:ascii="Book Antiqua" w:hAnsi="Book Antiqua" w:cs="Times New Roman"/>
          <w:kern w:val="2"/>
        </w:rPr>
        <w:t>cause</w:t>
      </w:r>
      <w:r w:rsidR="0010136E" w:rsidRPr="001367F5">
        <w:rPr>
          <w:rFonts w:ascii="Book Antiqua" w:hAnsi="Book Antiqua" w:cs="Times New Roman"/>
          <w:kern w:val="2"/>
        </w:rPr>
        <w:t xml:space="preserve"> in our patient.</w:t>
      </w:r>
    </w:p>
    <w:p w14:paraId="0A0BBD59" w14:textId="0075C876" w:rsidR="00A10737" w:rsidRPr="001367F5" w:rsidRDefault="00097C26" w:rsidP="001367F5">
      <w:pPr>
        <w:pStyle w:val="a8"/>
        <w:snapToGrid w:val="0"/>
        <w:spacing w:before="0" w:beforeAutospacing="0" w:after="0" w:afterAutospacing="0" w:line="360" w:lineRule="auto"/>
        <w:ind w:firstLineChars="100" w:firstLine="240"/>
        <w:jc w:val="both"/>
        <w:rPr>
          <w:rFonts w:ascii="Book Antiqua" w:hAnsi="Book Antiqua" w:cs="Times New Roman"/>
          <w:kern w:val="2"/>
        </w:rPr>
      </w:pPr>
      <w:r w:rsidRPr="001367F5">
        <w:rPr>
          <w:rFonts w:ascii="Book Antiqua" w:hAnsi="Book Antiqua" w:cs="Times New Roman"/>
          <w:kern w:val="2"/>
        </w:rPr>
        <w:t xml:space="preserve">Before </w:t>
      </w:r>
      <w:r w:rsidR="00C74D9C" w:rsidRPr="001367F5">
        <w:rPr>
          <w:rFonts w:ascii="Book Antiqua" w:hAnsi="Book Antiqua" w:cs="Times New Roman"/>
          <w:kern w:val="2"/>
        </w:rPr>
        <w:t>developing</w:t>
      </w:r>
      <w:r w:rsidRPr="001367F5">
        <w:rPr>
          <w:rFonts w:ascii="Book Antiqua" w:hAnsi="Book Antiqua" w:cs="Times New Roman"/>
          <w:kern w:val="2"/>
        </w:rPr>
        <w:t xml:space="preserve"> sudden retrosternal pain</w:t>
      </w:r>
      <w:r w:rsidR="006C6CFB" w:rsidRPr="001367F5">
        <w:rPr>
          <w:rFonts w:ascii="Book Antiqua" w:hAnsi="Book Antiqua" w:cs="Times New Roman"/>
          <w:kern w:val="2"/>
        </w:rPr>
        <w:t xml:space="preserve"> and</w:t>
      </w:r>
      <w:r w:rsidRPr="001367F5">
        <w:rPr>
          <w:rFonts w:ascii="Book Antiqua" w:hAnsi="Book Antiqua" w:cs="Times New Roman"/>
          <w:kern w:val="2"/>
        </w:rPr>
        <w:t xml:space="preserve"> dysphagia, our patient had no difficulty </w:t>
      </w:r>
      <w:r w:rsidR="00431458" w:rsidRPr="001367F5">
        <w:rPr>
          <w:rFonts w:ascii="Book Antiqua" w:hAnsi="Book Antiqua" w:cs="Times New Roman"/>
          <w:kern w:val="2"/>
        </w:rPr>
        <w:t xml:space="preserve">in </w:t>
      </w:r>
      <w:r w:rsidRPr="001367F5">
        <w:rPr>
          <w:rFonts w:ascii="Book Antiqua" w:hAnsi="Book Antiqua" w:cs="Times New Roman"/>
          <w:kern w:val="2"/>
        </w:rPr>
        <w:t xml:space="preserve">swallowing </w:t>
      </w:r>
      <w:r w:rsidR="006C6CFB" w:rsidRPr="001367F5">
        <w:rPr>
          <w:rFonts w:ascii="Book Antiqua" w:hAnsi="Book Antiqua" w:cs="Times New Roman"/>
          <w:kern w:val="2"/>
        </w:rPr>
        <w:t xml:space="preserve">with </w:t>
      </w:r>
      <w:r w:rsidRPr="001367F5">
        <w:rPr>
          <w:rFonts w:ascii="Book Antiqua" w:hAnsi="Book Antiqua" w:cs="Times New Roman"/>
          <w:kern w:val="2"/>
        </w:rPr>
        <w:t xml:space="preserve">only </w:t>
      </w:r>
      <w:r w:rsidR="006C6CFB" w:rsidRPr="001367F5">
        <w:rPr>
          <w:rFonts w:ascii="Book Antiqua" w:hAnsi="Book Antiqua" w:cs="Times New Roman"/>
          <w:kern w:val="2"/>
        </w:rPr>
        <w:t xml:space="preserve">occasional </w:t>
      </w:r>
      <w:r w:rsidRPr="001367F5">
        <w:rPr>
          <w:rFonts w:ascii="Book Antiqua" w:hAnsi="Book Antiqua" w:cs="Times New Roman"/>
          <w:kern w:val="2"/>
        </w:rPr>
        <w:t xml:space="preserve">slight bloating. </w:t>
      </w:r>
      <w:r w:rsidR="00664B51" w:rsidRPr="001367F5">
        <w:rPr>
          <w:rFonts w:ascii="Book Antiqua" w:hAnsi="Book Antiqua" w:cs="Times New Roman"/>
          <w:kern w:val="2"/>
        </w:rPr>
        <w:t xml:space="preserve">Due to his </w:t>
      </w:r>
      <w:r w:rsidRPr="001367F5">
        <w:rPr>
          <w:rFonts w:ascii="Book Antiqua" w:hAnsi="Book Antiqua" w:cs="Times New Roman"/>
          <w:kern w:val="2"/>
        </w:rPr>
        <w:t>long history of diabetes</w:t>
      </w:r>
      <w:r w:rsidR="006C6CFB" w:rsidRPr="001367F5">
        <w:rPr>
          <w:rFonts w:ascii="Book Antiqua" w:hAnsi="Book Antiqua" w:cs="Times New Roman"/>
          <w:kern w:val="2"/>
        </w:rPr>
        <w:t>, he</w:t>
      </w:r>
      <w:r w:rsidRPr="001367F5">
        <w:rPr>
          <w:rFonts w:ascii="Book Antiqua" w:hAnsi="Book Antiqua" w:cs="Times New Roman"/>
          <w:kern w:val="2"/>
        </w:rPr>
        <w:t xml:space="preserve"> usually eat</w:t>
      </w:r>
      <w:r w:rsidR="006C6CFB" w:rsidRPr="001367F5">
        <w:rPr>
          <w:rFonts w:ascii="Book Antiqua" w:hAnsi="Book Antiqua" w:cs="Times New Roman"/>
          <w:kern w:val="2"/>
        </w:rPr>
        <w:t>s</w:t>
      </w:r>
      <w:r w:rsidRPr="001367F5">
        <w:rPr>
          <w:rFonts w:ascii="Book Antiqua" w:hAnsi="Book Antiqua" w:cs="Times New Roman"/>
          <w:kern w:val="2"/>
        </w:rPr>
        <w:t xml:space="preserve"> vegetables and low-sugar fruits in order to control </w:t>
      </w:r>
      <w:r w:rsidR="006C6CFB" w:rsidRPr="001367F5">
        <w:rPr>
          <w:rFonts w:ascii="Book Antiqua" w:hAnsi="Book Antiqua" w:cs="Times New Roman"/>
          <w:kern w:val="2"/>
        </w:rPr>
        <w:t xml:space="preserve">his </w:t>
      </w:r>
      <w:r w:rsidRPr="001367F5">
        <w:rPr>
          <w:rFonts w:ascii="Book Antiqua" w:hAnsi="Book Antiqua" w:cs="Times New Roman"/>
          <w:kern w:val="2"/>
        </w:rPr>
        <w:t xml:space="preserve">blood sugar, </w:t>
      </w:r>
      <w:r w:rsidR="006C6CFB" w:rsidRPr="001367F5">
        <w:rPr>
          <w:rFonts w:ascii="Book Antiqua" w:hAnsi="Book Antiqua" w:cs="Times New Roman"/>
          <w:kern w:val="2"/>
        </w:rPr>
        <w:t xml:space="preserve">and he </w:t>
      </w:r>
      <w:r w:rsidRPr="001367F5">
        <w:rPr>
          <w:rFonts w:ascii="Book Antiqua" w:hAnsi="Book Antiqua" w:cs="Times New Roman"/>
          <w:kern w:val="2"/>
        </w:rPr>
        <w:t>especially likes to eat persimmon</w:t>
      </w:r>
      <w:r w:rsidR="00664B51" w:rsidRPr="001367F5">
        <w:rPr>
          <w:rFonts w:ascii="Book Antiqua" w:hAnsi="Book Antiqua" w:cs="Times New Roman"/>
          <w:kern w:val="2"/>
        </w:rPr>
        <w:t>s</w:t>
      </w:r>
      <w:r w:rsidRPr="001367F5">
        <w:rPr>
          <w:rFonts w:ascii="Book Antiqua" w:hAnsi="Book Antiqua" w:cs="Times New Roman"/>
          <w:kern w:val="2"/>
        </w:rPr>
        <w:t xml:space="preserve">, </w:t>
      </w:r>
      <w:r w:rsidR="006C6CFB" w:rsidRPr="001367F5">
        <w:rPr>
          <w:rFonts w:ascii="Book Antiqua" w:hAnsi="Book Antiqua" w:cs="Times New Roman"/>
          <w:kern w:val="2"/>
        </w:rPr>
        <w:t>which</w:t>
      </w:r>
      <w:r w:rsidRPr="001367F5">
        <w:rPr>
          <w:rFonts w:ascii="Book Antiqua" w:hAnsi="Book Antiqua" w:cs="Times New Roman"/>
          <w:kern w:val="2"/>
        </w:rPr>
        <w:t xml:space="preserve"> may </w:t>
      </w:r>
      <w:r w:rsidR="006C6CFB" w:rsidRPr="001367F5">
        <w:rPr>
          <w:rFonts w:ascii="Book Antiqua" w:hAnsi="Book Antiqua" w:cs="Times New Roman"/>
          <w:kern w:val="2"/>
        </w:rPr>
        <w:t xml:space="preserve">have </w:t>
      </w:r>
      <w:r w:rsidRPr="001367F5">
        <w:rPr>
          <w:rFonts w:ascii="Book Antiqua" w:hAnsi="Book Antiqua" w:cs="Times New Roman"/>
          <w:kern w:val="2"/>
        </w:rPr>
        <w:t>be</w:t>
      </w:r>
      <w:r w:rsidR="006C6CFB" w:rsidRPr="001367F5">
        <w:rPr>
          <w:rFonts w:ascii="Book Antiqua" w:hAnsi="Book Antiqua" w:cs="Times New Roman"/>
          <w:kern w:val="2"/>
        </w:rPr>
        <w:t>en</w:t>
      </w:r>
      <w:r w:rsidRPr="001367F5">
        <w:rPr>
          <w:rFonts w:ascii="Book Antiqua" w:hAnsi="Book Antiqua" w:cs="Times New Roman"/>
          <w:kern w:val="2"/>
        </w:rPr>
        <w:t xml:space="preserve"> </w:t>
      </w:r>
      <w:r w:rsidR="006C6CFB" w:rsidRPr="001367F5">
        <w:rPr>
          <w:rFonts w:ascii="Book Antiqua" w:hAnsi="Book Antiqua" w:cs="Times New Roman"/>
          <w:kern w:val="2"/>
        </w:rPr>
        <w:t xml:space="preserve">the </w:t>
      </w:r>
      <w:r w:rsidRPr="001367F5">
        <w:rPr>
          <w:rFonts w:ascii="Book Antiqua" w:hAnsi="Book Antiqua" w:cs="Times New Roman"/>
          <w:kern w:val="2"/>
        </w:rPr>
        <w:t xml:space="preserve">major risk factor for </w:t>
      </w:r>
      <w:r w:rsidR="006C6CFB" w:rsidRPr="001367F5">
        <w:rPr>
          <w:rFonts w:ascii="Book Antiqua" w:hAnsi="Book Antiqua" w:cs="Times New Roman"/>
          <w:kern w:val="2"/>
        </w:rPr>
        <w:t xml:space="preserve">the </w:t>
      </w:r>
      <w:r w:rsidRPr="001367F5">
        <w:rPr>
          <w:rFonts w:ascii="Book Antiqua" w:hAnsi="Book Antiqua" w:cs="Times New Roman"/>
          <w:kern w:val="2"/>
        </w:rPr>
        <w:t xml:space="preserve">formation </w:t>
      </w:r>
      <w:r w:rsidR="006C6CFB" w:rsidRPr="001367F5">
        <w:rPr>
          <w:rFonts w:ascii="Book Antiqua" w:hAnsi="Book Antiqua" w:cs="Times New Roman"/>
          <w:kern w:val="2"/>
        </w:rPr>
        <w:t xml:space="preserve">of </w:t>
      </w:r>
      <w:r w:rsidRPr="001367F5">
        <w:rPr>
          <w:rFonts w:ascii="Book Antiqua" w:hAnsi="Book Antiqua" w:cs="Times New Roman"/>
          <w:kern w:val="2"/>
        </w:rPr>
        <w:t xml:space="preserve">bezoars in </w:t>
      </w:r>
      <w:r w:rsidR="006C6CFB" w:rsidRPr="001367F5">
        <w:rPr>
          <w:rFonts w:ascii="Book Antiqua" w:hAnsi="Book Antiqua" w:cs="Times New Roman"/>
          <w:kern w:val="2"/>
        </w:rPr>
        <w:t>this</w:t>
      </w:r>
      <w:r w:rsidRPr="001367F5">
        <w:rPr>
          <w:rFonts w:ascii="Book Antiqua" w:hAnsi="Book Antiqua" w:cs="Times New Roman"/>
          <w:kern w:val="2"/>
        </w:rPr>
        <w:t xml:space="preserve"> patient. </w:t>
      </w:r>
      <w:r w:rsidR="00A10737" w:rsidRPr="001367F5">
        <w:rPr>
          <w:rFonts w:ascii="Book Antiqua" w:hAnsi="Book Antiqua" w:cs="Times New Roman"/>
          <w:kern w:val="2"/>
        </w:rPr>
        <w:t>Persimmon, a fleshy fibrous fruit, and dried persimmon are consumed more frequently in the north of China. The water-soluble tannin shibutol (a phlobotannin) is produced by certain cells in the skin of the persimmon and is composed of phloroglucin and gallic acid, which can generate phytobezoars especially in an empty stomach</w:t>
      </w:r>
      <w:r w:rsidR="00A10737" w:rsidRPr="001367F5">
        <w:rPr>
          <w:rFonts w:ascii="Book Antiqua" w:hAnsi="Book Antiqua" w:cs="Times New Roman"/>
          <w:kern w:val="2"/>
        </w:rPr>
        <w:fldChar w:fldCharType="begin"/>
      </w:r>
      <w:r w:rsidR="00A10737" w:rsidRPr="001367F5">
        <w:rPr>
          <w:rFonts w:ascii="Book Antiqua" w:hAnsi="Book Antiqua" w:cs="Times New Roman"/>
          <w:kern w:val="2"/>
        </w:rPr>
        <w:instrText xml:space="preserve"> ADDIN EN.CITE &lt;EndNote&gt;&lt;Cite&gt;&lt;Author&gt;Gayà&lt;/Author&gt;&lt;Year&gt;2002&lt;/Year&gt;&lt;RecNum&gt;22&lt;/RecNum&gt;&lt;DisplayText&gt;&lt;style face="superscript"&gt;[12]&lt;/style&gt;&lt;/DisplayText&gt;&lt;record&gt;&lt;rec-number&gt;22&lt;/rec-number&gt;&lt;foreign-keys&gt;&lt;key app="EN" db-id="tx5s29p9czrrs4epwxc52draxprfpsd2fdv2"&gt;22&lt;/key&gt;&lt;/foreign-keys&gt;&lt;ref-type name="Journal Article"&gt;17&lt;/ref-type&gt;&lt;contributors&gt;&lt;authors&gt;&lt;author&gt;Gayà, J.&lt;/author&gt;&lt;author&gt;Barranco, L.&lt;/author&gt;&lt;author&gt;Llompart, A.&lt;/author&gt;&lt;author&gt;Reyes, J.&lt;/author&gt;&lt;author&gt;Obrador, A.&lt;/author&gt;&lt;/authors&gt;&lt;/contributors&gt;&lt;auth-address&gt;Endoscopy Unit, Gastroenterology Department, Son Dureta Hospital, Palma (Mallorca), Spain.&lt;/auth-address&gt;&lt;titles&gt;&lt;title&gt;Persimmon bezoars: a successful combined therapy&lt;/title&gt;&lt;secondary-title&gt;Gastrointest.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581-3&lt;/pages&gt;&lt;volume&gt;55&lt;/volume&gt;&lt;number&gt;4&lt;/number&gt;&lt;dates&gt;&lt;year&gt;2002&lt;/year&gt;&lt;pub-dates&gt;&lt;date&gt;Apr&lt;/date&gt;&lt;/pub-dates&gt;&lt;/dates&gt;&lt;isbn&gt;0016-5107&lt;/isbn&gt;&lt;accession-num&gt;11923779&lt;/accession-num&gt;&lt;urls&gt;&lt;/urls&gt;&lt;electronic-resource-num&gt;10.1067/mge.2002.122332&lt;/electronic-resource-num&gt;&lt;remote-database-provider&gt;Nlm&lt;/remote-database-provider&gt;&lt;language&gt;eng&lt;/language&gt;&lt;/record&gt;&lt;/Cite&gt;&lt;/EndNote&gt;</w:instrText>
      </w:r>
      <w:r w:rsidR="00A10737" w:rsidRPr="001367F5">
        <w:rPr>
          <w:rFonts w:ascii="Book Antiqua" w:hAnsi="Book Antiqua" w:cs="Times New Roman"/>
          <w:kern w:val="2"/>
        </w:rPr>
        <w:fldChar w:fldCharType="separate"/>
      </w:r>
      <w:r w:rsidR="00A10737" w:rsidRPr="001367F5">
        <w:rPr>
          <w:rFonts w:ascii="Book Antiqua" w:hAnsi="Book Antiqua" w:cs="Times New Roman"/>
          <w:kern w:val="2"/>
          <w:vertAlign w:val="superscript"/>
        </w:rPr>
        <w:t>[</w:t>
      </w:r>
      <w:hyperlink w:anchor="_ENREF_12" w:tooltip="Gayà, 2002 #22" w:history="1">
        <w:r w:rsidR="00E2000C" w:rsidRPr="001367F5">
          <w:rPr>
            <w:rFonts w:ascii="Book Antiqua" w:hAnsi="Book Antiqua" w:cs="Times New Roman"/>
            <w:kern w:val="2"/>
            <w:vertAlign w:val="superscript"/>
          </w:rPr>
          <w:t>12</w:t>
        </w:r>
      </w:hyperlink>
      <w:r w:rsidR="00A10737" w:rsidRPr="001367F5">
        <w:rPr>
          <w:rFonts w:ascii="Book Antiqua" w:hAnsi="Book Antiqua" w:cs="Times New Roman"/>
          <w:kern w:val="2"/>
          <w:vertAlign w:val="superscript"/>
        </w:rPr>
        <w:t>]</w:t>
      </w:r>
      <w:r w:rsidR="00A10737" w:rsidRPr="001367F5">
        <w:rPr>
          <w:rFonts w:ascii="Book Antiqua" w:hAnsi="Book Antiqua" w:cs="Times New Roman"/>
          <w:kern w:val="2"/>
        </w:rPr>
        <w:fldChar w:fldCharType="end"/>
      </w:r>
      <w:r w:rsidR="00A10737" w:rsidRPr="001367F5">
        <w:rPr>
          <w:rFonts w:ascii="Book Antiqua" w:hAnsi="Book Antiqua" w:cs="Times New Roman"/>
          <w:kern w:val="2"/>
        </w:rPr>
        <w:t xml:space="preserve">. </w:t>
      </w:r>
    </w:p>
    <w:p w14:paraId="7F6BC29E" w14:textId="6082F678" w:rsidR="00125D35" w:rsidRPr="001367F5" w:rsidRDefault="00097C26" w:rsidP="00BE13A4">
      <w:pPr>
        <w:pStyle w:val="a8"/>
        <w:snapToGrid w:val="0"/>
        <w:spacing w:before="0" w:beforeAutospacing="0" w:after="0" w:afterAutospacing="0" w:line="360" w:lineRule="auto"/>
        <w:ind w:firstLine="270"/>
        <w:jc w:val="both"/>
        <w:rPr>
          <w:rFonts w:ascii="Book Antiqua" w:hAnsi="Book Antiqua" w:cs="Times New Roman"/>
          <w:kern w:val="2"/>
        </w:rPr>
      </w:pPr>
      <w:r w:rsidRPr="001367F5">
        <w:rPr>
          <w:rFonts w:ascii="Book Antiqua" w:hAnsi="Book Antiqua" w:cs="Times New Roman"/>
          <w:kern w:val="2"/>
        </w:rPr>
        <w:t xml:space="preserve">Diabetes mellitus was reported </w:t>
      </w:r>
      <w:r w:rsidR="00664B51" w:rsidRPr="001367F5">
        <w:rPr>
          <w:rFonts w:ascii="Book Antiqua" w:hAnsi="Book Antiqua" w:cs="Times New Roman"/>
          <w:kern w:val="2"/>
        </w:rPr>
        <w:t>to be</w:t>
      </w:r>
      <w:r w:rsidRPr="001367F5">
        <w:rPr>
          <w:rFonts w:ascii="Book Antiqua" w:hAnsi="Book Antiqua" w:cs="Times New Roman"/>
          <w:kern w:val="2"/>
        </w:rPr>
        <w:t xml:space="preserve"> </w:t>
      </w:r>
      <w:r w:rsidR="006C6CFB" w:rsidRPr="001367F5">
        <w:rPr>
          <w:rFonts w:ascii="Book Antiqua" w:hAnsi="Book Antiqua" w:cs="Times New Roman"/>
          <w:kern w:val="2"/>
        </w:rPr>
        <w:t xml:space="preserve">a </w:t>
      </w:r>
      <w:r w:rsidRPr="001367F5">
        <w:rPr>
          <w:rFonts w:ascii="Book Antiqua" w:hAnsi="Book Antiqua" w:cs="Times New Roman"/>
          <w:kern w:val="2"/>
        </w:rPr>
        <w:t>predisposing factor</w:t>
      </w:r>
      <w:r w:rsidR="006C6CFB" w:rsidRPr="001367F5">
        <w:rPr>
          <w:rFonts w:ascii="Book Antiqua" w:hAnsi="Book Antiqua" w:cs="Times New Roman"/>
          <w:kern w:val="2"/>
        </w:rPr>
        <w:t xml:space="preserve"> in</w:t>
      </w:r>
      <w:r w:rsidRPr="001367F5">
        <w:rPr>
          <w:rFonts w:ascii="Book Antiqua" w:hAnsi="Book Antiqua" w:cs="Times New Roman"/>
          <w:kern w:val="2"/>
        </w:rPr>
        <w:t xml:space="preserve"> phytobezoar formation </w:t>
      </w:r>
      <w:r w:rsidR="006C6CFB" w:rsidRPr="001367F5">
        <w:rPr>
          <w:rFonts w:ascii="Book Antiqua" w:hAnsi="Book Antiqua" w:cs="Times New Roman"/>
          <w:kern w:val="2"/>
        </w:rPr>
        <w:t>due to</w:t>
      </w:r>
      <w:r w:rsidRPr="001367F5">
        <w:rPr>
          <w:rFonts w:ascii="Book Antiqua" w:hAnsi="Book Antiqua" w:cs="Times New Roman"/>
          <w:kern w:val="2"/>
        </w:rPr>
        <w:t xml:space="preserve"> delay</w:t>
      </w:r>
      <w:r w:rsidR="006C6CFB" w:rsidRPr="001367F5">
        <w:rPr>
          <w:rFonts w:ascii="Book Antiqua" w:hAnsi="Book Antiqua" w:cs="Times New Roman"/>
          <w:kern w:val="2"/>
        </w:rPr>
        <w:t>ed</w:t>
      </w:r>
      <w:r w:rsidRPr="001367F5">
        <w:rPr>
          <w:rFonts w:ascii="Book Antiqua" w:hAnsi="Book Antiqua" w:cs="Times New Roman"/>
          <w:kern w:val="2"/>
        </w:rPr>
        <w:t xml:space="preserve"> gastric emptying</w:t>
      </w:r>
      <w:r w:rsidRPr="001367F5">
        <w:rPr>
          <w:rFonts w:ascii="Book Antiqua" w:hAnsi="Book Antiqua" w:cs="Times New Roman"/>
          <w:kern w:val="2"/>
          <w:vertAlign w:val="superscript"/>
        </w:rPr>
        <w:fldChar w:fldCharType="begin"/>
      </w:r>
      <w:r w:rsidRPr="001367F5">
        <w:rPr>
          <w:rFonts w:ascii="Book Antiqua" w:hAnsi="Book Antiqua" w:cs="Times New Roman"/>
          <w:kern w:val="2"/>
          <w:vertAlign w:val="superscript"/>
        </w:rPr>
        <w:instrText xml:space="preserve"> ADDIN EN.CITE &lt;EndNote&gt;&lt;Cite&gt;&lt;Author&gt;Ahn&lt;/Author&gt;&lt;Year&gt;1987&lt;/Year&gt;&lt;RecNum&gt;11&lt;/RecNum&gt;&lt;DisplayText&gt;&lt;style face="superscript"&gt;[13]&lt;/style&gt;&lt;/DisplayText&gt;&lt;record&gt;&lt;rec-number&gt;11&lt;/rec-number&gt;&lt;foreign-keys&gt;&lt;key app="EN" db-id="tx5s29p9czrrs4epwxc52draxprfpsd2fdv2"&gt;11&lt;/key&gt;&lt;/foreign-keys&gt;&lt;ref-type name="Journal Article"&gt;17&lt;/ref-type&gt;&lt;contributors&gt;&lt;authors&gt;&lt;author&gt;Ahn, Y. H.&lt;/author&gt;&lt;author&gt;Maturu, P.&lt;/author&gt;&lt;author&gt;Steinheber, F. U.&lt;/author&gt;&lt;author&gt;Goldman, J. M.&lt;/author&gt;&lt;/authors&gt;&lt;/contributors&gt;&lt;titles&gt;&lt;title&gt;Association of diabetes mellitus with gastric bezoar formation&lt;/title&gt;&lt;secondary-title&gt;Arch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527-8&lt;/pages&gt;&lt;volume&gt;147&lt;/volume&gt;&lt;number&gt;3&lt;/number&gt;&lt;edition&gt;1987/03/01&lt;/edition&gt;&lt;keywords&gt;&lt;keyword&gt;Adult&lt;/keyword&gt;&lt;keyword&gt;Aged&lt;/keyword&gt;&lt;keyword&gt;Autonomic Nervous System Diseases/complications&lt;/keyword&gt;&lt;keyword&gt;Bezoars/*complications/diagnosis&lt;/keyword&gt;&lt;keyword&gt;Diabetes Complications&lt;/keyword&gt;&lt;keyword&gt;Diabetic Neuropathies&lt;/keyword&gt;&lt;keyword&gt;Female&lt;/keyword&gt;&lt;keyword&gt;Gastroscopy&lt;/keyword&gt;&lt;keyword&gt;Humans&lt;/keyword&gt;&lt;keyword&gt;Male&lt;/keyword&gt;&lt;keyword&gt;Middle Aged&lt;/keyword&gt;&lt;keyword&gt;Peptic Ulcer/complications&lt;/keyword&gt;&lt;keyword&gt;*Stomach&lt;/keyword&gt;&lt;/keywords&gt;&lt;dates&gt;&lt;year&gt;1987&lt;/year&gt;&lt;pub-dates&gt;&lt;date&gt;Mar&lt;/date&gt;&lt;/pub-dates&gt;&lt;/dates&gt;&lt;isbn&gt;0003-9926 (Print)&amp;#xD;0003-9926&lt;/isbn&gt;&lt;accession-num&gt;3827430&lt;/accession-num&gt;&lt;urls&gt;&lt;/urls&gt;&lt;remote-database-provider&gt;Nlm&lt;/remote-database-provider&gt;&lt;language&gt;eng&lt;/language&gt;&lt;/record&gt;&lt;/Cite&gt;&lt;/EndNote&gt;</w:instrText>
      </w:r>
      <w:r w:rsidRPr="001367F5">
        <w:rPr>
          <w:rFonts w:ascii="Book Antiqua" w:hAnsi="Book Antiqua" w:cs="Times New Roman"/>
          <w:kern w:val="2"/>
          <w:vertAlign w:val="superscript"/>
        </w:rPr>
        <w:fldChar w:fldCharType="separate"/>
      </w:r>
      <w:r w:rsidRPr="001367F5">
        <w:rPr>
          <w:rFonts w:ascii="Book Antiqua" w:hAnsi="Book Antiqua" w:cs="Times New Roman"/>
          <w:kern w:val="2"/>
          <w:vertAlign w:val="superscript"/>
        </w:rPr>
        <w:t>[</w:t>
      </w:r>
      <w:hyperlink w:anchor="_ENREF_13" w:tooltip="Ahn, 1987 #11" w:history="1">
        <w:r w:rsidR="00E2000C" w:rsidRPr="001367F5">
          <w:rPr>
            <w:rFonts w:ascii="Book Antiqua" w:hAnsi="Book Antiqua" w:cs="Times New Roman"/>
            <w:kern w:val="2"/>
            <w:vertAlign w:val="superscript"/>
          </w:rPr>
          <w:t>13</w:t>
        </w:r>
      </w:hyperlink>
      <w:r w:rsidRPr="001367F5">
        <w:rPr>
          <w:rFonts w:ascii="Book Antiqua" w:hAnsi="Book Antiqua" w:cs="Times New Roman"/>
          <w:kern w:val="2"/>
          <w:vertAlign w:val="superscript"/>
        </w:rPr>
        <w:t>]</w:t>
      </w:r>
      <w:r w:rsidRPr="001367F5">
        <w:rPr>
          <w:rFonts w:ascii="Book Antiqua" w:hAnsi="Book Antiqua" w:cs="Times New Roman"/>
          <w:kern w:val="2"/>
          <w:vertAlign w:val="superscript"/>
        </w:rPr>
        <w:fldChar w:fldCharType="end"/>
      </w:r>
      <w:r w:rsidRPr="001367F5">
        <w:rPr>
          <w:rFonts w:ascii="Book Antiqua" w:hAnsi="Book Antiqua" w:cs="Times New Roman"/>
          <w:kern w:val="2"/>
        </w:rPr>
        <w:t>. Up to 50% of patients with diabetes mellitus have delayed gastric emptying and associated gastropathy</w:t>
      </w:r>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&lt;EndNote&gt;&lt;Cite&gt;&lt;Author&gt;Ahn&lt;/Author&gt;&lt;Year&gt;1987&lt;/Year&gt;&lt;RecNum&gt;11&lt;/RecNum&gt;&lt;DisplayText&gt;&lt;style face="superscript"&gt;[13]&lt;/style&gt;&lt;/DisplayText&gt;&lt;record&gt;&lt;rec-number&gt;11&lt;/rec-number&gt;&lt;foreign-keys&gt;&lt;key app="EN" db-id="tx5s29p9czrrs4epwxc52draxprfpsd2fdv2"&gt;11&lt;/key&gt;&lt;/foreign-keys&gt;&lt;ref-type name="Journal Article"&gt;17&lt;/ref-type&gt;&lt;contributors&gt;&lt;authors&gt;&lt;author&gt;Ahn, Y. H.&lt;/author&gt;&lt;author&gt;Maturu, P.&lt;/author&gt;&lt;author&gt;Steinheber, F. U.&lt;/author&gt;&lt;author&gt;Goldman, J. M.&lt;/author&gt;&lt;/authors&gt;&lt;/contributors&gt;&lt;titles&gt;&lt;title&gt;Association of diabetes mellitus with gastric bezoar formation&lt;/title&gt;&lt;secondary-title&gt;Arch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527-8&lt;/pages&gt;&lt;volume&gt;147&lt;/volume&gt;&lt;number&gt;3&lt;/number&gt;&lt;edition&gt;1987/03/01&lt;/edition&gt;&lt;keywords&gt;&lt;keyword&gt;Adult&lt;/keyword&gt;&lt;keyword&gt;Aged&lt;/keyword&gt;&lt;keyword&gt;Autonomic Nervous System Diseases/complications&lt;/keyword&gt;&lt;keyword&gt;Bezoars/*complications/diagnosis&lt;/keyword&gt;&lt;keyword&gt;Diabetes Complications&lt;/keyword&gt;&lt;keyword&gt;Diabetic Neuropathies&lt;/keyword&gt;&lt;keyword&gt;Female&lt;/keyword&gt;&lt;keyword&gt;Gastroscopy&lt;/keyword&gt;&lt;keyword&gt;Humans&lt;/keyword&gt;&lt;keyword&gt;Male&lt;/keyword&gt;&lt;keyword&gt;Middle Aged&lt;/keyword&gt;&lt;keyword&gt;Peptic Ulcer/complications&lt;/keyword&gt;&lt;keyword&gt;*Stomach&lt;/keyword&gt;&lt;/keywords&gt;&lt;dates&gt;&lt;year&gt;1987&lt;/year&gt;&lt;pub-dates&gt;&lt;date&gt;Mar&lt;/date&gt;&lt;/pub-dates&gt;&lt;/dates&gt;&lt;isbn&gt;0003-9926 (Print)&amp;#xD;0003-9926&lt;/isbn&gt;&lt;accession-num&gt;3827430&lt;/accession-num&gt;&lt;urls&gt;&lt;/urls&gt;&lt;remote-database-provider&gt;Nlm&lt;/remote-database-provider&gt;&lt;language&gt;eng&lt;/language&gt;&lt;/record&gt;&lt;/Cite&gt;&lt;/EndNote&gt;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13" w:tooltip="Ahn, 1987 #11" w:history="1">
        <w:r w:rsidR="00E2000C" w:rsidRPr="001367F5">
          <w:rPr>
            <w:rFonts w:ascii="Book Antiqua" w:hAnsi="Book Antiqua" w:cs="Times New Roman"/>
            <w:kern w:val="2"/>
            <w:vertAlign w:val="superscript"/>
          </w:rPr>
          <w:t>13</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00C5238A" w:rsidRPr="001367F5">
        <w:rPr>
          <w:rFonts w:ascii="Book Antiqua" w:hAnsi="Book Antiqua" w:cs="Times New Roman"/>
        </w:rPr>
        <w:t>.</w:t>
      </w:r>
      <w:r w:rsidRPr="001367F5">
        <w:rPr>
          <w:rFonts w:ascii="Book Antiqua" w:hAnsi="Book Antiqua" w:cs="Times New Roman"/>
        </w:rPr>
        <w:t xml:space="preserve"> </w:t>
      </w:r>
      <w:r w:rsidR="00C5238A" w:rsidRPr="001367F5">
        <w:rPr>
          <w:rFonts w:ascii="Book Antiqua" w:hAnsi="Book Antiqua" w:cs="Times New Roman"/>
          <w:kern w:val="2"/>
        </w:rPr>
        <w:t>I</w:t>
      </w:r>
      <w:r w:rsidRPr="001367F5">
        <w:rPr>
          <w:rFonts w:ascii="Book Antiqua" w:hAnsi="Book Antiqua" w:cs="Times New Roman"/>
          <w:kern w:val="2"/>
        </w:rPr>
        <w:t xml:space="preserve">ndigestible cellulose, </w:t>
      </w:r>
      <w:r w:rsidR="006C6CFB" w:rsidRPr="001367F5">
        <w:rPr>
          <w:rFonts w:ascii="Book Antiqua" w:hAnsi="Book Antiqua" w:cs="Times New Roman"/>
          <w:kern w:val="2"/>
        </w:rPr>
        <w:t xml:space="preserve">such as the </w:t>
      </w:r>
      <w:r w:rsidRPr="001367F5">
        <w:rPr>
          <w:rFonts w:ascii="Book Antiqua" w:hAnsi="Book Antiqua" w:cs="Times New Roman"/>
          <w:kern w:val="2"/>
        </w:rPr>
        <w:t xml:space="preserve">skin and seeds of fruits and vegetables may </w:t>
      </w:r>
      <w:r w:rsidR="00664B51" w:rsidRPr="001367F5">
        <w:rPr>
          <w:rFonts w:ascii="Book Antiqua" w:hAnsi="Book Antiqua" w:cs="Times New Roman"/>
          <w:kern w:val="2"/>
        </w:rPr>
        <w:t>remain</w:t>
      </w:r>
      <w:r w:rsidRPr="001367F5">
        <w:rPr>
          <w:rFonts w:ascii="Book Antiqua" w:hAnsi="Book Antiqua" w:cs="Times New Roman"/>
          <w:kern w:val="2"/>
        </w:rPr>
        <w:t xml:space="preserve"> longer and eas</w:t>
      </w:r>
      <w:r w:rsidR="006C6CFB" w:rsidRPr="001367F5">
        <w:rPr>
          <w:rFonts w:ascii="Book Antiqua" w:hAnsi="Book Antiqua" w:cs="Times New Roman"/>
          <w:kern w:val="2"/>
        </w:rPr>
        <w:t>il</w:t>
      </w:r>
      <w:r w:rsidRPr="001367F5">
        <w:rPr>
          <w:rFonts w:ascii="Book Antiqua" w:hAnsi="Book Antiqua" w:cs="Times New Roman"/>
          <w:kern w:val="2"/>
        </w:rPr>
        <w:t xml:space="preserve">y form bezoars in the acidic environment </w:t>
      </w:r>
      <w:r w:rsidR="006C6CFB" w:rsidRPr="001367F5">
        <w:rPr>
          <w:rFonts w:ascii="Book Antiqua" w:hAnsi="Book Antiqua" w:cs="Times New Roman"/>
          <w:kern w:val="2"/>
        </w:rPr>
        <w:t>of the stomach</w:t>
      </w:r>
      <w:hyperlink w:anchor="_ENREF_7" w:tooltip="Zhang, 2008 #12" w:history="1"/>
      <w:r w:rsidRPr="001367F5">
        <w:rPr>
          <w:rFonts w:ascii="Book Antiqua" w:hAnsi="Book Antiqua" w:cs="Times New Roman"/>
          <w:kern w:val="2"/>
        </w:rPr>
        <w:t>.</w:t>
      </w:r>
    </w:p>
    <w:p w14:paraId="641613F5" w14:textId="7BA8AF20" w:rsidR="00891984" w:rsidRPr="001367F5" w:rsidRDefault="00097C26" w:rsidP="001367F5">
      <w:pPr>
        <w:pStyle w:val="a8"/>
        <w:snapToGrid w:val="0"/>
        <w:spacing w:before="0" w:beforeAutospacing="0" w:after="0" w:afterAutospacing="0" w:line="360" w:lineRule="auto"/>
        <w:ind w:firstLineChars="100" w:firstLine="240"/>
        <w:jc w:val="both"/>
        <w:rPr>
          <w:rFonts w:ascii="Book Antiqua" w:hAnsi="Book Antiqua" w:cs="Times New Roman"/>
          <w:kern w:val="2"/>
        </w:rPr>
      </w:pPr>
      <w:r w:rsidRPr="001367F5">
        <w:rPr>
          <w:rFonts w:ascii="Book Antiqua" w:hAnsi="Book Antiqua" w:cs="Times New Roman"/>
          <w:kern w:val="2"/>
        </w:rPr>
        <w:t>CT scan</w:t>
      </w:r>
      <w:r w:rsidR="006C6CFB" w:rsidRPr="001367F5">
        <w:rPr>
          <w:rFonts w:ascii="Book Antiqua" w:hAnsi="Book Antiqua" w:cs="Times New Roman"/>
          <w:kern w:val="2"/>
        </w:rPr>
        <w:t>ning</w:t>
      </w:r>
      <w:r w:rsidRPr="001367F5">
        <w:rPr>
          <w:rFonts w:ascii="Book Antiqua" w:hAnsi="Book Antiqua" w:cs="Times New Roman"/>
          <w:kern w:val="2"/>
        </w:rPr>
        <w:t xml:space="preserve"> and gastroscopy </w:t>
      </w:r>
      <w:r w:rsidR="00664B51" w:rsidRPr="001367F5">
        <w:rPr>
          <w:rFonts w:ascii="Book Antiqua" w:hAnsi="Book Antiqua" w:cs="Times New Roman"/>
          <w:kern w:val="2"/>
        </w:rPr>
        <w:t>may</w:t>
      </w:r>
      <w:r w:rsidRPr="001367F5">
        <w:rPr>
          <w:rFonts w:ascii="Book Antiqua" w:hAnsi="Book Antiqua" w:cs="Times New Roman"/>
          <w:kern w:val="2"/>
        </w:rPr>
        <w:t xml:space="preserve"> be used as </w:t>
      </w:r>
      <w:r w:rsidR="003756B1" w:rsidRPr="001367F5">
        <w:rPr>
          <w:rFonts w:ascii="Book Antiqua" w:hAnsi="Book Antiqua" w:cs="Times New Roman"/>
          <w:kern w:val="2"/>
        </w:rPr>
        <w:t xml:space="preserve">the </w:t>
      </w:r>
      <w:r w:rsidRPr="001367F5">
        <w:rPr>
          <w:rFonts w:ascii="Book Antiqua" w:hAnsi="Book Antiqua" w:cs="Times New Roman"/>
          <w:kern w:val="2"/>
        </w:rPr>
        <w:t xml:space="preserve">main </w:t>
      </w:r>
      <w:r w:rsidR="003756B1" w:rsidRPr="001367F5">
        <w:rPr>
          <w:rFonts w:ascii="Book Antiqua" w:hAnsi="Book Antiqua" w:cs="Times New Roman"/>
          <w:kern w:val="2"/>
        </w:rPr>
        <w:t xml:space="preserve">methods </w:t>
      </w:r>
      <w:r w:rsidR="00664B51" w:rsidRPr="001367F5">
        <w:rPr>
          <w:rFonts w:ascii="Book Antiqua" w:hAnsi="Book Antiqua" w:cs="Times New Roman"/>
          <w:kern w:val="2"/>
        </w:rPr>
        <w:t>in</w:t>
      </w:r>
      <w:r w:rsidR="003756B1" w:rsidRPr="001367F5">
        <w:rPr>
          <w:rFonts w:ascii="Book Antiqua" w:hAnsi="Book Antiqua" w:cs="Times New Roman"/>
          <w:kern w:val="2"/>
        </w:rPr>
        <w:t xml:space="preserve"> </w:t>
      </w:r>
      <w:r w:rsidRPr="001367F5">
        <w:rPr>
          <w:rFonts w:ascii="Book Antiqua" w:hAnsi="Book Antiqua" w:cs="Times New Roman"/>
          <w:kern w:val="2"/>
        </w:rPr>
        <w:t>diagnostic work</w:t>
      </w:r>
      <w:r w:rsidR="003756B1" w:rsidRPr="001367F5">
        <w:rPr>
          <w:rFonts w:ascii="Book Antiqua" w:hAnsi="Book Antiqua" w:cs="Times New Roman"/>
          <w:kern w:val="2"/>
        </w:rPr>
        <w:t>-</w:t>
      </w:r>
      <w:r w:rsidRPr="001367F5">
        <w:rPr>
          <w:rFonts w:ascii="Book Antiqua" w:hAnsi="Book Antiqua" w:cs="Times New Roman"/>
          <w:kern w:val="2"/>
        </w:rPr>
        <w:t xml:space="preserve">up. CT </w:t>
      </w:r>
      <w:r w:rsidR="003756B1" w:rsidRPr="001367F5">
        <w:rPr>
          <w:rFonts w:ascii="Book Antiqua" w:hAnsi="Book Antiqua" w:cs="Times New Roman"/>
          <w:kern w:val="2"/>
        </w:rPr>
        <w:t>is a</w:t>
      </w:r>
      <w:r w:rsidRPr="001367F5">
        <w:rPr>
          <w:rFonts w:ascii="Book Antiqua" w:hAnsi="Book Antiqua" w:cs="Times New Roman"/>
          <w:kern w:val="2"/>
        </w:rPr>
        <w:t xml:space="preserve"> reliable and accurate method for diagnosing gastrointestinal bezoars and exhibits characteristic image</w:t>
      </w:r>
      <w:r w:rsidR="003756B1" w:rsidRPr="001367F5">
        <w:rPr>
          <w:rFonts w:ascii="Book Antiqua" w:hAnsi="Book Antiqua" w:cs="Times New Roman"/>
          <w:kern w:val="2"/>
        </w:rPr>
        <w:t>s</w:t>
      </w:r>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&lt;EndNote&gt;&lt;Cite&gt;&lt;Author&gt;Ripollés&lt;/Author&gt;&lt;Year&gt;2001&lt;/Year&gt;&lt;RecNum&gt;23&lt;/RecNum&gt;&lt;DisplayText&gt;&lt;style face="superscript"&gt;[14]&lt;/style&gt;&lt;/DisplayText&gt;&lt;record&gt;&lt;rec-number&gt;23&lt;/rec-number&gt;&lt;foreign-keys&gt;&lt;key app="EN" db-id="tx5s29p9czrrs4epwxc52draxprfpsd2fdv2"&gt;23&lt;/key&gt;&lt;/foreign-keys&gt;&lt;ref-type name="Journal Article"&gt;17&lt;/ref-type&gt;&lt;contributors&gt;&lt;authors&gt;&lt;author&gt;Ripollés, T.&lt;/author&gt;&lt;author&gt;García-Aguayo, J.&lt;/author&gt;&lt;author&gt;Martínez, M. J.&lt;/author&gt;&lt;author&gt;Gil, P.&lt;/author&gt;&lt;/authors&gt;&lt;/contributors&gt;&lt;auth-address&gt;Department of Radiology, University Hospital Dr. Peset, 90 Gaspar Aguilar Ave., 46017, Valencia, Spain.&lt;/auth-address&gt;&lt;titles&gt;&lt;title&gt;Gastrointestinal bezoars: sonographic and CT characteristics&lt;/title&gt;&lt;secondary-title&gt;AJR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65-9&lt;/pages&gt;&lt;volume&gt;177&lt;/volume&gt;&lt;number&gt;1&lt;/number&gt;&lt;dates&gt;&lt;year&gt;2001&lt;/year&gt;&lt;pub-dates&gt;&lt;date&gt;Jul&lt;/date&gt;&lt;/pub-dates&gt;&lt;/dates&gt;&lt;isbn&gt;0361-803x&lt;/isbn&gt;&lt;accession-num&gt;11418400&lt;/accession-num&gt;&lt;urls&gt;&lt;/urls&gt;&lt;electronic-resource-num&gt;10.2214/ajr.177.1.1770065&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14" w:tooltip="Ripollés, 2001 #23" w:history="1">
        <w:r w:rsidR="00E2000C" w:rsidRPr="001367F5">
          <w:rPr>
            <w:rFonts w:ascii="Book Antiqua" w:hAnsi="Book Antiqua" w:cs="Times New Roman"/>
            <w:kern w:val="2"/>
            <w:vertAlign w:val="superscript"/>
          </w:rPr>
          <w:t>14</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hAnsi="Book Antiqua" w:cs="Times New Roman"/>
          <w:kern w:val="2"/>
        </w:rPr>
        <w:t xml:space="preserve">. Gastroscopy is the main tool for </w:t>
      </w:r>
      <w:r w:rsidR="00C5238A" w:rsidRPr="001367F5">
        <w:rPr>
          <w:rFonts w:ascii="Book Antiqua" w:hAnsi="Book Antiqua" w:cs="Times New Roman"/>
          <w:kern w:val="2"/>
        </w:rPr>
        <w:t xml:space="preserve">the </w:t>
      </w:r>
      <w:r w:rsidRPr="001367F5">
        <w:rPr>
          <w:rFonts w:ascii="Book Antiqua" w:hAnsi="Book Antiqua" w:cs="Times New Roman"/>
          <w:kern w:val="2"/>
        </w:rPr>
        <w:t xml:space="preserve">confirmation </w:t>
      </w:r>
      <w:r w:rsidR="003756B1" w:rsidRPr="001367F5">
        <w:rPr>
          <w:rFonts w:ascii="Book Antiqua" w:hAnsi="Book Antiqua" w:cs="Times New Roman"/>
          <w:kern w:val="2"/>
        </w:rPr>
        <w:t xml:space="preserve">of </w:t>
      </w:r>
      <w:r w:rsidRPr="001367F5">
        <w:rPr>
          <w:rFonts w:ascii="Book Antiqua" w:hAnsi="Book Antiqua" w:cs="Times New Roman"/>
          <w:kern w:val="2"/>
        </w:rPr>
        <w:t xml:space="preserve">the presence and location of bezoars. The treatment options for upper gastrointestinal bezoars include endoscopic </w:t>
      </w:r>
      <w:r w:rsidR="0010136E" w:rsidRPr="001367F5">
        <w:rPr>
          <w:rFonts w:ascii="Book Antiqua" w:hAnsi="Book Antiqua" w:cs="Times New Roman"/>
          <w:kern w:val="2"/>
        </w:rPr>
        <w:t>fragmentation</w:t>
      </w:r>
      <w:r w:rsidRPr="001367F5">
        <w:rPr>
          <w:rFonts w:ascii="Book Antiqua" w:hAnsi="Book Antiqua" w:cs="Times New Roman"/>
          <w:kern w:val="2"/>
        </w:rPr>
        <w:t>, dissolu</w:t>
      </w:r>
      <w:r w:rsidRPr="001367F5">
        <w:rPr>
          <w:rFonts w:ascii="Book Antiqua" w:eastAsia="GulliverRM" w:hAnsi="Book Antiqua" w:cs="Times New Roman"/>
          <w:kern w:val="2"/>
        </w:rPr>
        <w:t>tion therapy</w:t>
      </w:r>
      <w:r w:rsidR="003756B1" w:rsidRPr="001367F5">
        <w:rPr>
          <w:rFonts w:ascii="Book Antiqua" w:eastAsia="GulliverRM" w:hAnsi="Book Antiqua" w:cs="Times New Roman"/>
          <w:kern w:val="2"/>
        </w:rPr>
        <w:t>,</w:t>
      </w:r>
      <w:r w:rsidRPr="001367F5">
        <w:rPr>
          <w:rFonts w:ascii="Book Antiqua" w:eastAsia="GulliverRM" w:hAnsi="Book Antiqua" w:cs="Times New Roman"/>
          <w:kern w:val="2"/>
        </w:rPr>
        <w:t xml:space="preserve"> surgical exploration and removal of the bezoars</w:t>
      </w:r>
      <w:r w:rsidRPr="001367F5">
        <w:rPr>
          <w:rFonts w:ascii="Book Antiqua" w:eastAsia="GulliverRM" w:hAnsi="Book Antiqua" w:cs="Times New Roman"/>
          <w:kern w:val="2"/>
        </w:rPr>
        <w:fldChar w:fldCharType="begin"/>
      </w:r>
      <w:r w:rsidRPr="001367F5">
        <w:rPr>
          <w:rFonts w:ascii="Book Antiqua" w:eastAsia="GulliverRM" w:hAnsi="Book Antiqua" w:cs="Times New Roman"/>
          <w:kern w:val="2"/>
        </w:rPr>
        <w:instrText xml:space="preserve"> ADDIN EN.CITE &lt;EndNote&gt;&lt;Cite&gt;&lt;Author&gt;Chaudhry&lt;/Author&gt;&lt;Year&gt;2013&lt;/Year&gt;&lt;RecNum&gt;18&lt;/RecNum&gt;&lt;DisplayText&gt;&lt;style face="superscript"&gt;[5]&lt;/style&gt;&lt;/DisplayText&gt;&lt;record&gt;&lt;rec-number&gt;18&lt;/rec-number&gt;&lt;foreign-keys&gt;&lt;key app="EN" db-id="tx5s29p9czrrs4epwxc52draxprfpsd2fdv2"&gt;18&lt;/key&gt;&lt;/foreign-keys&gt;&lt;ref-type name="Journal Article"&gt;17&lt;/ref-type&gt;&lt;contributors&gt;&lt;authors&gt;&lt;author&gt;Chaudhry, I.&lt;/author&gt;&lt;author&gt;Asban, A.&lt;/author&gt;&lt;author&gt;Kazoun, R.&lt;/author&gt;&lt;author&gt;Khurshid, I.&lt;/author&gt;&lt;/authors&gt;&lt;/contributors&gt;&lt;auth-address&gt;Department of Chest Surgery, King Fahad Specialist Hospital, Dammam, Saudi Arabia. drihc@hotmail.com&lt;/auth-address&gt;&lt;titles&gt;&lt;title&gt;Lithobezoar, a rare cause of acute oesophageal obstruction: surgery after failure of endoscopic removal&lt;/title&gt;&lt;secondary-title&gt;BMJ Case Rep&lt;/secondary-title&gt;&lt;alt-title&gt;BMJ case reports&lt;/alt-title&gt;&lt;/titles&gt;&lt;periodical&gt;&lt;full-title&gt;BMJ Case Rep&lt;/full-title&gt;&lt;abbr-1&gt;BMJ case reports&lt;/abbr-1&gt;&lt;/periodical&gt;&lt;alt-periodical&gt;&lt;full-title&gt;BMJ Case Rep&lt;/full-title&gt;&lt;abbr-1&gt;BMJ case reports&lt;/abbr-1&gt;&lt;/alt-periodical&gt;&lt;volume&gt;2013&lt;/volume&gt;&lt;dates&gt;&lt;year&gt;2013&lt;/year&gt;&lt;pub-dates&gt;&lt;date&gt;Jun 7&lt;/date&gt;&lt;/pub-dates&gt;&lt;/dates&gt;&lt;isbn&gt;1757-790x&lt;/isbn&gt;&lt;accession-num&gt;23749856&lt;/accession-num&gt;&lt;urls&gt;&lt;/urls&gt;&lt;electronic-resource-num&gt;10.1136/bcr-2013-008984&lt;/electronic-resource-num&gt;&lt;remote-database-provider&gt;Nlm&lt;/remote-database-provider&gt;&lt;language&gt;eng&lt;/language&gt;&lt;/record&gt;&lt;/Cite&gt;&lt;/EndNote&gt;</w:instrText>
      </w:r>
      <w:r w:rsidRPr="001367F5">
        <w:rPr>
          <w:rFonts w:ascii="Book Antiqua" w:eastAsia="GulliverRM" w:hAnsi="Book Antiqua" w:cs="Times New Roman"/>
          <w:kern w:val="2"/>
        </w:rPr>
        <w:fldChar w:fldCharType="separate"/>
      </w:r>
      <w:r w:rsidRPr="001367F5">
        <w:rPr>
          <w:rFonts w:ascii="Book Antiqua" w:eastAsia="GulliverRM" w:hAnsi="Book Antiqua" w:cs="Times New Roman"/>
          <w:kern w:val="2"/>
          <w:vertAlign w:val="superscript"/>
        </w:rPr>
        <w:t>[</w:t>
      </w:r>
      <w:hyperlink w:anchor="_ENREF_5" w:tooltip="Chaudhry, 2013 #7" w:history="1">
        <w:r w:rsidR="00E2000C" w:rsidRPr="001367F5">
          <w:rPr>
            <w:rFonts w:ascii="Book Antiqua" w:eastAsia="GulliverRM" w:hAnsi="Book Antiqua" w:cs="Times New Roman"/>
            <w:kern w:val="2"/>
            <w:vertAlign w:val="superscript"/>
          </w:rPr>
          <w:t>5</w:t>
        </w:r>
      </w:hyperlink>
      <w:r w:rsidRPr="001367F5">
        <w:rPr>
          <w:rFonts w:ascii="Book Antiqua" w:eastAsia="GulliverRM" w:hAnsi="Book Antiqua" w:cs="Times New Roman"/>
          <w:kern w:val="2"/>
          <w:vertAlign w:val="superscript"/>
        </w:rPr>
        <w:t>]</w:t>
      </w:r>
      <w:r w:rsidRPr="001367F5">
        <w:rPr>
          <w:rFonts w:ascii="Book Antiqua" w:eastAsia="GulliverRM" w:hAnsi="Book Antiqua" w:cs="Times New Roman"/>
          <w:kern w:val="2"/>
        </w:rPr>
        <w:fldChar w:fldCharType="end"/>
      </w:r>
      <w:r w:rsidRPr="001367F5">
        <w:rPr>
          <w:rFonts w:ascii="Book Antiqua" w:eastAsia="GulliverRM" w:hAnsi="Book Antiqua" w:cs="Times New Roman"/>
          <w:kern w:val="2"/>
        </w:rPr>
        <w:t>. Various chemical compounds have been used to dissolve bezoars including carbonated drinks, acetylcysteine and enzymatic compound</w:t>
      </w:r>
      <w:r w:rsidR="003756B1" w:rsidRPr="001367F5">
        <w:rPr>
          <w:rFonts w:ascii="Book Antiqua" w:eastAsia="GulliverRM" w:hAnsi="Book Antiqua" w:cs="Times New Roman"/>
          <w:kern w:val="2"/>
        </w:rPr>
        <w:t>s such as</w:t>
      </w:r>
      <w:r w:rsidRPr="001367F5">
        <w:rPr>
          <w:rFonts w:ascii="Book Antiqua" w:eastAsia="GulliverRM" w:hAnsi="Book Antiqua" w:cs="Times New Roman"/>
          <w:kern w:val="2"/>
        </w:rPr>
        <w:t xml:space="preserve"> </w:t>
      </w:r>
      <w:r w:rsidRPr="001367F5">
        <w:rPr>
          <w:rFonts w:ascii="Book Antiqua" w:hAnsi="Book Antiqua" w:cs="Times New Roman"/>
        </w:rPr>
        <w:t>pancreatic enzyme</w:t>
      </w:r>
      <w:r w:rsidRPr="001367F5">
        <w:rPr>
          <w:rFonts w:ascii="Book Antiqua" w:eastAsia="GulliverRM" w:hAnsi="Book Antiqua" w:cs="Times New Roman"/>
          <w:kern w:val="2"/>
        </w:rPr>
        <w:fldChar w:fldCharType="begin">
          <w:fldData xml:space="preserve">PEVuZE5vdGU+PENpdGU+PEF1dGhvcj5MZWU8L0F1dGhvcj48WWVhcj4yMDA5PC9ZZWFyPjxSZWNO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</w:fldData>
        </w:fldChar>
      </w:r>
      <w:r w:rsidR="00A10737" w:rsidRPr="001367F5">
        <w:rPr>
          <w:rFonts w:ascii="Book Antiqua" w:eastAsia="GulliverRM" w:hAnsi="Book Antiqua" w:cs="Times New Roman"/>
          <w:kern w:val="2"/>
        </w:rPr>
        <w:instrText xml:space="preserve"> ADDIN EN.CITE </w:instrText>
      </w:r>
      <w:r w:rsidR="00A10737" w:rsidRPr="001367F5">
        <w:rPr>
          <w:rFonts w:ascii="Book Antiqua" w:eastAsia="GulliverRM" w:hAnsi="Book Antiqua" w:cs="Times New Roman"/>
          <w:kern w:val="2"/>
        </w:rPr>
        <w:fldChar w:fldCharType="begin">
          <w:fldData xml:space="preserve">PEVuZE5vdGU+PENpdGU+PEF1dGhvcj5MZWU8L0F1dGhvcj48WWVhcj4yMDA5PC9ZZWFyPjxSZWNO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</w:fldData>
        </w:fldChar>
      </w:r>
      <w:r w:rsidR="00A10737" w:rsidRPr="001367F5">
        <w:rPr>
          <w:rFonts w:ascii="Book Antiqua" w:eastAsia="GulliverRM" w:hAnsi="Book Antiqua" w:cs="Times New Roman"/>
          <w:kern w:val="2"/>
        </w:rPr>
        <w:instrText xml:space="preserve"> ADDIN EN.CITE.DATA </w:instrText>
      </w:r>
      <w:r w:rsidR="00A10737" w:rsidRPr="001367F5">
        <w:rPr>
          <w:rFonts w:ascii="Book Antiqua" w:eastAsia="GulliverRM" w:hAnsi="Book Antiqua" w:cs="Times New Roman"/>
          <w:kern w:val="2"/>
        </w:rPr>
      </w:r>
      <w:r w:rsidR="00A10737" w:rsidRPr="001367F5">
        <w:rPr>
          <w:rFonts w:ascii="Book Antiqua" w:eastAsia="GulliverRM" w:hAnsi="Book Antiqua" w:cs="Times New Roman"/>
          <w:kern w:val="2"/>
        </w:rPr>
        <w:fldChar w:fldCharType="end"/>
      </w:r>
      <w:r w:rsidRPr="001367F5">
        <w:rPr>
          <w:rFonts w:ascii="Book Antiqua" w:eastAsia="GulliverRM" w:hAnsi="Book Antiqua" w:cs="Times New Roman"/>
          <w:kern w:val="2"/>
        </w:rPr>
      </w:r>
      <w:r w:rsidRPr="001367F5">
        <w:rPr>
          <w:rFonts w:ascii="Book Antiqua" w:eastAsia="GulliverRM" w:hAnsi="Book Antiqua" w:cs="Times New Roman"/>
          <w:kern w:val="2"/>
        </w:rPr>
        <w:fldChar w:fldCharType="separate"/>
      </w:r>
      <w:r w:rsidR="00A10737" w:rsidRPr="001367F5">
        <w:rPr>
          <w:rFonts w:ascii="Book Antiqua" w:eastAsia="GulliverRM" w:hAnsi="Book Antiqua" w:cs="Times New Roman"/>
          <w:kern w:val="2"/>
          <w:vertAlign w:val="superscript"/>
        </w:rPr>
        <w:t>[</w:t>
      </w:r>
      <w:hyperlink w:anchor="_ENREF_15" w:tooltip="Lee, 2009 #16" w:history="1">
        <w:r w:rsidR="00E2000C" w:rsidRPr="001367F5">
          <w:rPr>
            <w:rFonts w:ascii="Book Antiqua" w:eastAsia="GulliverRM" w:hAnsi="Book Antiqua" w:cs="Times New Roman"/>
            <w:kern w:val="2"/>
            <w:vertAlign w:val="superscript"/>
          </w:rPr>
          <w:t>15</w:t>
        </w:r>
      </w:hyperlink>
      <w:r w:rsidR="006D646C" w:rsidRPr="001367F5">
        <w:rPr>
          <w:rFonts w:ascii="Book Antiqua" w:eastAsia="GulliverRM" w:hAnsi="Book Antiqua" w:cs="Times New Roman"/>
          <w:kern w:val="2"/>
          <w:vertAlign w:val="superscript"/>
        </w:rPr>
        <w:t>,</w:t>
      </w:r>
      <w:hyperlink w:anchor="_ENREF_16" w:tooltip="Gupta, 2001 #17" w:history="1">
        <w:r w:rsidR="00E2000C" w:rsidRPr="001367F5">
          <w:rPr>
            <w:rFonts w:ascii="Book Antiqua" w:eastAsia="GulliverRM" w:hAnsi="Book Antiqua" w:cs="Times New Roman"/>
            <w:kern w:val="2"/>
            <w:vertAlign w:val="superscript"/>
          </w:rPr>
          <w:t>16</w:t>
        </w:r>
      </w:hyperlink>
      <w:r w:rsidR="00A10737" w:rsidRPr="001367F5">
        <w:rPr>
          <w:rFonts w:ascii="Book Antiqua" w:eastAsia="GulliverRM" w:hAnsi="Book Antiqua" w:cs="Times New Roman"/>
          <w:kern w:val="2"/>
          <w:vertAlign w:val="superscript"/>
        </w:rPr>
        <w:t>]</w:t>
      </w:r>
      <w:r w:rsidRPr="001367F5">
        <w:rPr>
          <w:rFonts w:ascii="Book Antiqua" w:eastAsia="GulliverRM" w:hAnsi="Book Antiqua" w:cs="Times New Roman"/>
          <w:kern w:val="2"/>
        </w:rPr>
        <w:fldChar w:fldCharType="end"/>
      </w:r>
      <w:r w:rsidRPr="001367F5">
        <w:rPr>
          <w:rFonts w:ascii="Book Antiqua" w:eastAsia="GulliverRM" w:hAnsi="Book Antiqua" w:cs="Times New Roman"/>
        </w:rPr>
        <w:t xml:space="preserve">. </w:t>
      </w:r>
      <w:r w:rsidR="003756B1" w:rsidRPr="001367F5">
        <w:rPr>
          <w:rFonts w:ascii="Book Antiqua" w:eastAsia="GulliverRM" w:hAnsi="Book Antiqua" w:cs="Times New Roman"/>
        </w:rPr>
        <w:t>However,</w:t>
      </w:r>
      <w:r w:rsidRPr="001367F5">
        <w:rPr>
          <w:rFonts w:ascii="Book Antiqua" w:eastAsia="GulliverRM" w:hAnsi="Book Antiqua" w:cs="Times New Roman"/>
          <w:kern w:val="2"/>
        </w:rPr>
        <w:t xml:space="preserve"> this non-invasive treatment option does not seem to be appropriate for esophageal bezoars,</w:t>
      </w:r>
      <w:r w:rsidR="00302EA1" w:rsidRPr="001367F5">
        <w:rPr>
          <w:rFonts w:ascii="Book Antiqua" w:eastAsia="GulliverRM" w:hAnsi="Book Antiqua" w:cs="Times New Roman"/>
          <w:kern w:val="2"/>
        </w:rPr>
        <w:t xml:space="preserve"> presenting as a case of acute obstruction</w:t>
      </w:r>
      <w:r w:rsidR="00302EA1" w:rsidRPr="001367F5">
        <w:rPr>
          <w:rFonts w:ascii="Book Antiqua" w:eastAsia="GulliverRM" w:hAnsi="Book Antiqua" w:cs="Times New Roman"/>
        </w:rPr>
        <w:t xml:space="preserve">, </w:t>
      </w:r>
      <w:r w:rsidRPr="001367F5">
        <w:rPr>
          <w:rFonts w:ascii="Book Antiqua" w:eastAsia="GulliverRM" w:hAnsi="Book Antiqua" w:cs="Times New Roman"/>
        </w:rPr>
        <w:t xml:space="preserve">such as </w:t>
      </w:r>
      <w:r w:rsidR="003756B1" w:rsidRPr="001367F5">
        <w:rPr>
          <w:rFonts w:ascii="Book Antiqua" w:eastAsia="GulliverRM" w:hAnsi="Book Antiqua" w:cs="Times New Roman"/>
        </w:rPr>
        <w:t xml:space="preserve">in </w:t>
      </w:r>
      <w:r w:rsidRPr="001367F5">
        <w:rPr>
          <w:rFonts w:ascii="Book Antiqua" w:eastAsia="GulliverRM" w:hAnsi="Book Antiqua" w:cs="Times New Roman"/>
        </w:rPr>
        <w:t xml:space="preserve">our patient. </w:t>
      </w:r>
      <w:r w:rsidRPr="001367F5">
        <w:rPr>
          <w:rFonts w:ascii="Book Antiqua" w:eastAsia="GulliverRM" w:hAnsi="Book Antiqua" w:cs="Times New Roman"/>
          <w:kern w:val="2"/>
        </w:rPr>
        <w:t xml:space="preserve">Surgical treatment can completely remove bezoars and relieve </w:t>
      </w:r>
      <w:r w:rsidR="003756B1" w:rsidRPr="001367F5">
        <w:rPr>
          <w:rFonts w:ascii="Book Antiqua" w:eastAsia="GulliverRM" w:hAnsi="Book Antiqua" w:cs="Times New Roman"/>
          <w:kern w:val="2"/>
        </w:rPr>
        <w:t>the</w:t>
      </w:r>
      <w:r w:rsidRPr="001367F5">
        <w:rPr>
          <w:rFonts w:ascii="Book Antiqua" w:eastAsia="GulliverRM" w:hAnsi="Book Antiqua" w:cs="Times New Roman"/>
          <w:kern w:val="2"/>
        </w:rPr>
        <w:t xml:space="preserve"> obstruction</w:t>
      </w:r>
      <w:r w:rsidR="00901149" w:rsidRPr="001367F5">
        <w:rPr>
          <w:rFonts w:ascii="Book Antiqua" w:eastAsia="GulliverRM" w:hAnsi="Book Antiqua" w:cs="Times New Roman"/>
          <w:kern w:val="2"/>
        </w:rPr>
        <w:t>; however,</w:t>
      </w:r>
      <w:r w:rsidRPr="001367F5">
        <w:rPr>
          <w:rFonts w:ascii="Book Antiqua" w:eastAsia="GulliverRM" w:hAnsi="Book Antiqua" w:cs="Times New Roman"/>
          <w:kern w:val="2"/>
        </w:rPr>
        <w:t xml:space="preserve"> surgery is associated with a high risk of trauma, patients recover slowly and</w:t>
      </w:r>
      <w:r w:rsidRPr="001367F5">
        <w:rPr>
          <w:rFonts w:ascii="Book Antiqua" w:hAnsi="Book Antiqua" w:cs="Times New Roman"/>
          <w:kern w:val="2"/>
        </w:rPr>
        <w:t xml:space="preserve"> </w:t>
      </w:r>
      <w:r w:rsidR="00664B51" w:rsidRPr="001367F5">
        <w:rPr>
          <w:rFonts w:ascii="Book Antiqua" w:hAnsi="Book Antiqua" w:cs="Times New Roman"/>
          <w:kern w:val="2"/>
        </w:rPr>
        <w:t xml:space="preserve">it </w:t>
      </w:r>
      <w:r w:rsidRPr="001367F5">
        <w:rPr>
          <w:rFonts w:ascii="Book Antiqua" w:hAnsi="Book Antiqua" w:cs="Times New Roman"/>
          <w:kern w:val="2"/>
        </w:rPr>
        <w:t xml:space="preserve">is </w:t>
      </w:r>
      <w:r w:rsidR="00901149" w:rsidRPr="001367F5">
        <w:rPr>
          <w:rFonts w:ascii="Book Antiqua" w:hAnsi="Book Antiqua" w:cs="Times New Roman"/>
          <w:kern w:val="2"/>
        </w:rPr>
        <w:t xml:space="preserve">only </w:t>
      </w:r>
      <w:r w:rsidRPr="001367F5">
        <w:rPr>
          <w:rFonts w:ascii="Book Antiqua" w:eastAsia="GulliverRM" w:hAnsi="Book Antiqua" w:cs="Times New Roman"/>
          <w:kern w:val="2"/>
        </w:rPr>
        <w:t>recommend</w:t>
      </w:r>
      <w:r w:rsidR="00901149" w:rsidRPr="001367F5">
        <w:rPr>
          <w:rFonts w:ascii="Book Antiqua" w:eastAsia="GulliverRM" w:hAnsi="Book Antiqua" w:cs="Times New Roman"/>
          <w:kern w:val="2"/>
        </w:rPr>
        <w:t>ed</w:t>
      </w:r>
      <w:r w:rsidRPr="001367F5">
        <w:rPr>
          <w:rFonts w:ascii="Book Antiqua" w:eastAsia="GulliverRM" w:hAnsi="Book Antiqua" w:cs="Times New Roman"/>
          <w:kern w:val="2"/>
        </w:rPr>
        <w:t xml:space="preserve"> in </w:t>
      </w:r>
      <w:r w:rsidR="00901149" w:rsidRPr="001367F5">
        <w:rPr>
          <w:rFonts w:ascii="Book Antiqua" w:eastAsia="GulliverRM" w:hAnsi="Book Antiqua" w:cs="Times New Roman"/>
          <w:kern w:val="2"/>
        </w:rPr>
        <w:t xml:space="preserve">complicated </w:t>
      </w:r>
      <w:r w:rsidRPr="001367F5">
        <w:rPr>
          <w:rFonts w:ascii="Book Antiqua" w:eastAsia="GulliverRM" w:hAnsi="Book Antiqua" w:cs="Times New Roman"/>
          <w:kern w:val="2"/>
        </w:rPr>
        <w:t>cases that cannot be resolved endoscopically or after unsuccessful attempts at endoscopic recovery</w:t>
      </w:r>
      <w:r w:rsidRPr="001367F5">
        <w:rPr>
          <w:rFonts w:ascii="Book Antiqua" w:eastAsia="GulliverRM" w:hAnsi="Book Antiqua" w:cs="Times New Roman"/>
          <w:kern w:val="2"/>
        </w:rPr>
        <w:fldChar w:fldCharType="begin">
          <w:fldData xml:space="preserve">PEVuZE5vdGU+PENpdGU+PEF1dGhvcj5CaXJrPC9BdXRob3I+PFllYXI+MjAxNjwvWWVhcj48UmVj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LTE+PC9hbHQtcGVyaW9kaWNhbD48cGFnZXM+NDg5LTk2PC9wYWdlcz48dm9sdW1lPjQ4PC92b2x1
bWU+PG51bWJlcj41PC9udW1iZXI+PGRhdGVzPjx5ZWFyPjIwMTY8L3llYXI+PHB1Yi1kYXRlcz48
ZGF0ZT5NYXk8L2RhdGU+PC9wdWItZGF0ZXM+PC9kYXRlcz48aXNibj4wMDEzLTcyNng8L2lzYm4+
PGFjY2Vzc2lvbi1udW0+MjY4NjI4NDQ8L2FjY2Vzc2lvbi1udW0+PHVybHM+PC91cmxzPjxlbGVj
dHJvbmljLXJlc291cmNlLW51bT4xMC4xMDU1L3MtMDA0Mi0xMDA0NTY8L2VsZWN0cm9uaWMtcmVz
b3VyY2UtbnVtPjxyZW1vdGUtZGF0YWJhc2UtcHJvdmlkZXI+TmxtPC9yZW1vdGUtZGF0YWJhc2Ut
cHJvdmlkZXI+PGxhbmd1YWdlPmVuZzwvbGFuZ3VhZ2U+PC9yZWNvcmQ+PC9DaXRlPjwvRW5kTm90
ZT4A
</w:fldData>
        </w:fldChar>
      </w:r>
      <w:r w:rsidRPr="001367F5">
        <w:rPr>
          <w:rFonts w:ascii="Book Antiqua" w:eastAsia="GulliverRM" w:hAnsi="Book Antiqua" w:cs="Times New Roman"/>
          <w:kern w:val="2"/>
        </w:rPr>
        <w:instrText xml:space="preserve"> ADDIN EN.CITE </w:instrText>
      </w:r>
      <w:r w:rsidRPr="001367F5">
        <w:rPr>
          <w:rFonts w:ascii="Book Antiqua" w:eastAsia="GulliverRM" w:hAnsi="Book Antiqua" w:cs="Times New Roman"/>
          <w:kern w:val="2"/>
        </w:rPr>
        <w:fldChar w:fldCharType="begin">
          <w:fldData xml:space="preserve">PEVuZE5vdGU+PENpdGU+PEF1dGhvcj5CaXJrPC9BdXRob3I+PFllYXI+MjAxNjwvWWVhcj48UmVj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LTE+PC9hbHQtcGVyaW9kaWNhbD48cGFnZXM+NDg5LTk2PC9wYWdlcz48dm9sdW1lPjQ4PC92b2x1
bWU+PG51bWJlcj41PC9udW1iZXI+PGRhdGVzPjx5ZWFyPjIwMTY8L3llYXI+PHB1Yi1kYXRlcz48
ZGF0ZT5NYXk8L2RhdGU+PC9wdWItZGF0ZXM+PC9kYXRlcz48aXNibj4wMDEzLTcyNng8L2lzYm4+
PGFjY2Vzc2lvbi1udW0+MjY4NjI4NDQ8L2FjY2Vzc2lvbi1udW0+PHVybHM+PC91cmxzPjxlbGVj
dHJvbmljLXJlc291cmNlLW51bT4xMC4xMDU1L3MtMDA0Mi0xMDA0NTY8L2VsZWN0cm9uaWMtcmVz
b3VyY2UtbnVtPjxyZW1vdGUtZGF0YWJhc2UtcHJvdmlkZXI+TmxtPC9yZW1vdGUtZGF0YWJhc2Ut
cHJvdmlkZXI+PGxhbmd1YWdlPmVuZzwvbGFuZ3VhZ2U+PC9yZWNvcmQ+PC9DaXRlPjwvRW5kTm90
ZT4A
</w:fldData>
        </w:fldChar>
      </w:r>
      <w:r w:rsidRPr="001367F5">
        <w:rPr>
          <w:rFonts w:ascii="Book Antiqua" w:eastAsia="GulliverRM" w:hAnsi="Book Antiqua" w:cs="Times New Roman"/>
          <w:kern w:val="2"/>
        </w:rPr>
        <w:instrText xml:space="preserve"> ADDIN EN.CITE.DATA </w:instrText>
      </w:r>
      <w:r w:rsidRPr="001367F5">
        <w:rPr>
          <w:rFonts w:ascii="Book Antiqua" w:eastAsia="GulliverRM" w:hAnsi="Book Antiqua" w:cs="Times New Roman"/>
          <w:kern w:val="2"/>
        </w:rPr>
      </w:r>
      <w:r w:rsidRPr="001367F5">
        <w:rPr>
          <w:rFonts w:ascii="Book Antiqua" w:eastAsia="GulliverRM" w:hAnsi="Book Antiqua" w:cs="Times New Roman"/>
          <w:kern w:val="2"/>
        </w:rPr>
        <w:fldChar w:fldCharType="end"/>
      </w:r>
      <w:r w:rsidRPr="001367F5">
        <w:rPr>
          <w:rFonts w:ascii="Book Antiqua" w:eastAsia="GulliverRM" w:hAnsi="Book Antiqua" w:cs="Times New Roman"/>
          <w:kern w:val="2"/>
        </w:rPr>
      </w:r>
      <w:r w:rsidRPr="001367F5">
        <w:rPr>
          <w:rFonts w:ascii="Book Antiqua" w:eastAsia="GulliverRM" w:hAnsi="Book Antiqua" w:cs="Times New Roman"/>
          <w:kern w:val="2"/>
        </w:rPr>
        <w:fldChar w:fldCharType="separate"/>
      </w:r>
      <w:r w:rsidRPr="001367F5">
        <w:rPr>
          <w:rFonts w:ascii="Book Antiqua" w:eastAsia="GulliverRM" w:hAnsi="Book Antiqua" w:cs="Times New Roman"/>
          <w:kern w:val="2"/>
          <w:vertAlign w:val="superscript"/>
        </w:rPr>
        <w:t>[</w:t>
      </w:r>
      <w:hyperlink w:anchor="_ENREF_17" w:tooltip="Birk, 2016 #20" w:history="1">
        <w:r w:rsidR="00E2000C" w:rsidRPr="001367F5">
          <w:rPr>
            <w:rFonts w:ascii="Book Antiqua" w:eastAsia="GulliverRM" w:hAnsi="Book Antiqua" w:cs="Times New Roman"/>
            <w:kern w:val="2"/>
            <w:vertAlign w:val="superscript"/>
          </w:rPr>
          <w:t>17</w:t>
        </w:r>
      </w:hyperlink>
      <w:r w:rsidRPr="001367F5">
        <w:rPr>
          <w:rFonts w:ascii="Book Antiqua" w:eastAsia="GulliverRM" w:hAnsi="Book Antiqua" w:cs="Times New Roman"/>
          <w:kern w:val="2"/>
          <w:vertAlign w:val="superscript"/>
        </w:rPr>
        <w:t>]</w:t>
      </w:r>
      <w:r w:rsidRPr="001367F5">
        <w:rPr>
          <w:rFonts w:ascii="Book Antiqua" w:eastAsia="GulliverRM" w:hAnsi="Book Antiqua" w:cs="Times New Roman"/>
          <w:kern w:val="2"/>
        </w:rPr>
        <w:fldChar w:fldCharType="end"/>
      </w:r>
      <w:r w:rsidRPr="001367F5">
        <w:rPr>
          <w:rFonts w:ascii="Book Antiqua" w:eastAsia="GulliverRM" w:hAnsi="Book Antiqua" w:cs="Times New Roman"/>
          <w:kern w:val="2"/>
        </w:rPr>
        <w:t xml:space="preserve">. </w:t>
      </w:r>
      <w:r w:rsidRPr="001367F5">
        <w:rPr>
          <w:rFonts w:ascii="Book Antiqua" w:eastAsia="GulliverRM" w:hAnsi="Book Antiqua" w:cs="Times New Roman"/>
        </w:rPr>
        <w:t xml:space="preserve">Thus, </w:t>
      </w:r>
      <w:r w:rsidRPr="001367F5">
        <w:rPr>
          <w:rFonts w:ascii="Book Antiqua" w:hAnsi="Book Antiqua" w:cs="Times New Roman"/>
        </w:rPr>
        <w:t xml:space="preserve">upper gastrointestinal endoscopy </w:t>
      </w:r>
      <w:r w:rsidRPr="001367F5">
        <w:rPr>
          <w:rFonts w:ascii="Book Antiqua" w:hAnsi="Book Antiqua" w:cs="Times New Roman"/>
          <w:kern w:val="2"/>
        </w:rPr>
        <w:t xml:space="preserve">is </w:t>
      </w:r>
      <w:r w:rsidRPr="001367F5">
        <w:rPr>
          <w:rFonts w:ascii="Book Antiqua" w:eastAsia="GulliverRM" w:hAnsi="Book Antiqua" w:cs="Times New Roman"/>
          <w:kern w:val="2"/>
        </w:rPr>
        <w:t xml:space="preserve">regarded as the mainstay for the treatment of esophageal </w:t>
      </w:r>
      <w:bookmarkStart w:id="70" w:name="OLE_LINK33"/>
      <w:bookmarkStart w:id="71" w:name="OLE_LINK34"/>
      <w:r w:rsidRPr="001367F5">
        <w:rPr>
          <w:rFonts w:ascii="Book Antiqua" w:eastAsia="GulliverRM" w:hAnsi="Book Antiqua" w:cs="Times New Roman"/>
          <w:kern w:val="2"/>
        </w:rPr>
        <w:t>bezoars</w:t>
      </w:r>
      <w:bookmarkEnd w:id="70"/>
      <w:bookmarkEnd w:id="71"/>
      <w:r w:rsidRPr="001367F5">
        <w:rPr>
          <w:rFonts w:ascii="Book Antiqua" w:eastAsia="GulliverRM" w:hAnsi="Book Antiqua" w:cs="Times New Roman"/>
          <w:kern w:val="2"/>
        </w:rPr>
        <w:t xml:space="preserve"> </w:t>
      </w:r>
      <w:r w:rsidR="00901149" w:rsidRPr="001367F5">
        <w:rPr>
          <w:rFonts w:ascii="Book Antiqua" w:eastAsia="GulliverRM" w:hAnsi="Book Antiqua" w:cs="Times New Roman"/>
          <w:kern w:val="2"/>
        </w:rPr>
        <w:t>as</w:t>
      </w:r>
      <w:r w:rsidRPr="001367F5">
        <w:rPr>
          <w:rFonts w:ascii="Book Antiqua" w:eastAsia="GulliverRM" w:hAnsi="Book Antiqua" w:cs="Times New Roman"/>
          <w:kern w:val="2"/>
        </w:rPr>
        <w:t xml:space="preserve"> it</w:t>
      </w:r>
      <w:r w:rsidR="00901149" w:rsidRPr="001367F5">
        <w:rPr>
          <w:rFonts w:ascii="Book Antiqua" w:eastAsia="GulliverRM" w:hAnsi="Book Antiqua" w:cs="Times New Roman"/>
          <w:kern w:val="2"/>
        </w:rPr>
        <w:t xml:space="preserve"> i</w:t>
      </w:r>
      <w:r w:rsidRPr="001367F5">
        <w:rPr>
          <w:rFonts w:ascii="Book Antiqua" w:eastAsia="GulliverRM" w:hAnsi="Book Antiqua" w:cs="Times New Roman"/>
          <w:kern w:val="2"/>
        </w:rPr>
        <w:t>s</w:t>
      </w:r>
      <w:r w:rsidRPr="001367F5">
        <w:rPr>
          <w:rFonts w:ascii="Book Antiqua" w:hAnsi="Book Antiqua" w:cs="Times New Roman"/>
        </w:rPr>
        <w:t xml:space="preserve"> safe, highly efficacious and</w:t>
      </w:r>
      <w:r w:rsidRPr="001367F5">
        <w:rPr>
          <w:rFonts w:ascii="Book Antiqua" w:hAnsi="Book Antiqua" w:cs="Times New Roman"/>
          <w:kern w:val="2"/>
        </w:rPr>
        <w:t xml:space="preserve"> minimal</w:t>
      </w:r>
      <w:r w:rsidR="00901149" w:rsidRPr="001367F5">
        <w:rPr>
          <w:rFonts w:ascii="Book Antiqua" w:hAnsi="Book Antiqua" w:cs="Times New Roman"/>
          <w:kern w:val="2"/>
        </w:rPr>
        <w:t>ly</w:t>
      </w:r>
      <w:r w:rsidRPr="001367F5">
        <w:rPr>
          <w:rFonts w:ascii="Book Antiqua" w:hAnsi="Book Antiqua" w:cs="Times New Roman"/>
          <w:kern w:val="2"/>
        </w:rPr>
        <w:t xml:space="preserve"> invasi</w:t>
      </w:r>
      <w:r w:rsidR="00901149" w:rsidRPr="001367F5">
        <w:rPr>
          <w:rFonts w:ascii="Book Antiqua" w:hAnsi="Book Antiqua" w:cs="Times New Roman"/>
          <w:kern w:val="2"/>
        </w:rPr>
        <w:t>ve</w:t>
      </w:r>
      <w:r w:rsidRPr="001367F5">
        <w:rPr>
          <w:rFonts w:ascii="Book Antiqua" w:hAnsi="Book Antiqua" w:cs="Times New Roman"/>
          <w:kern w:val="2"/>
        </w:rPr>
        <w:fldChar w:fldCharType="begin"/>
      </w:r>
      <w:r w:rsidR="00302EA1" w:rsidRPr="001367F5">
        <w:rPr>
          <w:rFonts w:ascii="Book Antiqua" w:hAnsi="Book Antiqua" w:cs="Times New Roman"/>
          <w:kern w:val="2"/>
        </w:rPr>
        <w:instrText xml:space="preserve"> ADDIN EN.CITE &lt;EndNote&gt;&lt;Cite&gt;&lt;Author&gt;Chaudhry&lt;/Author&gt;&lt;Year&gt;2013&lt;/Year&gt;&lt;RecNum&gt;18&lt;/RecNum&gt;&lt;DisplayText&gt;&lt;style face="superscript"&gt;[5]&lt;/style&gt;&lt;/DisplayText&gt;&lt;record&gt;&lt;rec-number&gt;18&lt;/rec-number&gt;&lt;foreign-keys&gt;&lt;key app="EN" db-id="tx5s29p9czrrs4epwxc52draxprfpsd2fdv2"&gt;18&lt;/key&gt;&lt;/foreign-keys&gt;&lt;ref-type name="Journal Article"&gt;17&lt;/ref-type&gt;&lt;contributors&gt;&lt;authors&gt;&lt;author&gt;Chaudhry, I.&lt;/author&gt;&lt;author&gt;Asban, A.&lt;/author&gt;&lt;author&gt;Kazoun, R.&lt;/author&gt;&lt;author&gt;Khurshid, I.&lt;/author&gt;&lt;/authors&gt;&lt;/contributors&gt;&lt;auth-address&gt;Department of Chest Surgery, King Fahad Specialist Hospital, Dammam, Saudi Arabia. drihc@hotmail.com&lt;/auth-address&gt;&lt;titles&gt;&lt;title&gt;Lithobezoar, a rare cause of acute oesophageal obstruction: surgery after failure of endoscopic removal&lt;/title&gt;&lt;secondary-title&gt;BMJ Case Rep&lt;/secondary-title&gt;&lt;alt-title&gt;BMJ case reports&lt;/alt-title&gt;&lt;/titles&gt;&lt;periodical&gt;&lt;full-title&gt;BMJ Case Rep&lt;/full-title&gt;&lt;abbr-1&gt;BMJ case reports&lt;/abbr-1&gt;&lt;/periodical&gt;&lt;alt-periodical&gt;&lt;full-title&gt;BMJ Case Rep&lt;/full-title&gt;&lt;abbr-1&gt;BMJ case reports&lt;/abbr-1&gt;&lt;/alt-periodical&gt;&lt;volume&gt;2013&lt;/volume&gt;&lt;dates&gt;&lt;year&gt;2013&lt;/year&gt;&lt;pub-dates&gt;&lt;date&gt;Jun 7&lt;/date&gt;&lt;/pub-dates&gt;&lt;/dates&gt;&lt;isbn&gt;1757-790x&lt;/isbn&gt;&lt;accession-num&gt;23749856&lt;/accession-num&gt;&lt;urls&gt;&lt;/urls&gt;&lt;electronic-resource-num&gt;10.1136/bcr-2013-008984&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00302EA1" w:rsidRPr="001367F5">
        <w:rPr>
          <w:rFonts w:ascii="Book Antiqua" w:hAnsi="Book Antiqua" w:cs="Times New Roman"/>
          <w:kern w:val="2"/>
          <w:vertAlign w:val="superscript"/>
        </w:rPr>
        <w:t>[</w:t>
      </w:r>
      <w:hyperlink w:anchor="_ENREF_5" w:tooltip="Chaudhry, 2013 #7" w:history="1">
        <w:r w:rsidR="00E2000C" w:rsidRPr="001367F5">
          <w:rPr>
            <w:rFonts w:ascii="Book Antiqua" w:hAnsi="Book Antiqua" w:cs="Times New Roman"/>
            <w:kern w:val="2"/>
            <w:vertAlign w:val="superscript"/>
          </w:rPr>
          <w:t>5</w:t>
        </w:r>
      </w:hyperlink>
      <w:r w:rsidR="00302EA1"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eastAsia="GulliverRM" w:hAnsi="Book Antiqua" w:cs="Times New Roman"/>
          <w:kern w:val="2"/>
        </w:rPr>
        <w:t>.</w:t>
      </w:r>
      <w:r w:rsidRPr="001367F5">
        <w:rPr>
          <w:rFonts w:ascii="Book Antiqua" w:hAnsi="Book Antiqua" w:cs="Times New Roman"/>
          <w:kern w:val="2"/>
        </w:rPr>
        <w:t xml:space="preserve"> Although endoscopic treatment of bezoars is safe, complications </w:t>
      </w:r>
      <w:r w:rsidR="00901149" w:rsidRPr="001367F5">
        <w:rPr>
          <w:rFonts w:ascii="Book Antiqua" w:hAnsi="Book Antiqua" w:cs="Times New Roman"/>
          <w:kern w:val="2"/>
        </w:rPr>
        <w:t>may occur</w:t>
      </w:r>
      <w:r w:rsidRPr="001367F5">
        <w:rPr>
          <w:rFonts w:ascii="Book Antiqua" w:hAnsi="Book Antiqua" w:cs="Times New Roman"/>
          <w:kern w:val="2"/>
        </w:rPr>
        <w:t xml:space="preserve">, </w:t>
      </w:r>
      <w:r w:rsidR="00901149" w:rsidRPr="001367F5">
        <w:rPr>
          <w:rFonts w:ascii="Book Antiqua" w:hAnsi="Book Antiqua" w:cs="Times New Roman"/>
          <w:kern w:val="2"/>
        </w:rPr>
        <w:t xml:space="preserve">and </w:t>
      </w:r>
      <w:r w:rsidRPr="001367F5">
        <w:rPr>
          <w:rFonts w:ascii="Book Antiqua" w:hAnsi="Book Antiqua" w:cs="Times New Roman"/>
          <w:kern w:val="2"/>
        </w:rPr>
        <w:t xml:space="preserve">the incidence </w:t>
      </w:r>
      <w:r w:rsidR="00901149" w:rsidRPr="001367F5">
        <w:rPr>
          <w:rFonts w:ascii="Book Antiqua" w:hAnsi="Book Antiqua" w:cs="Times New Roman"/>
          <w:kern w:val="2"/>
        </w:rPr>
        <w:t xml:space="preserve">of complications </w:t>
      </w:r>
      <w:r w:rsidRPr="001367F5">
        <w:rPr>
          <w:rFonts w:ascii="Book Antiqua" w:hAnsi="Book Antiqua" w:cs="Times New Roman"/>
          <w:kern w:val="2"/>
        </w:rPr>
        <w:t xml:space="preserve">is </w:t>
      </w:r>
      <w:r w:rsidR="00901149" w:rsidRPr="001367F5">
        <w:rPr>
          <w:rFonts w:ascii="Book Antiqua" w:hAnsi="Book Antiqua" w:cs="Times New Roman"/>
          <w:kern w:val="2"/>
        </w:rPr>
        <w:t>increased due to the</w:t>
      </w:r>
      <w:r w:rsidRPr="001367F5">
        <w:rPr>
          <w:rFonts w:ascii="Book Antiqua" w:hAnsi="Book Antiqua" w:cs="Times New Roman"/>
          <w:kern w:val="2"/>
        </w:rPr>
        <w:t xml:space="preserve"> relative pressure in the narrow esophageal space. To </w:t>
      </w:r>
      <w:r w:rsidR="00901149" w:rsidRPr="001367F5">
        <w:rPr>
          <w:rFonts w:ascii="Book Antiqua" w:hAnsi="Book Antiqua" w:cs="Times New Roman"/>
          <w:kern w:val="2"/>
        </w:rPr>
        <w:t xml:space="preserve">obtain </w:t>
      </w:r>
      <w:r w:rsidR="00664B51" w:rsidRPr="001367F5">
        <w:rPr>
          <w:rFonts w:ascii="Book Antiqua" w:hAnsi="Book Antiqua" w:cs="Times New Roman"/>
          <w:kern w:val="2"/>
        </w:rPr>
        <w:t>an</w:t>
      </w:r>
      <w:r w:rsidRPr="001367F5">
        <w:rPr>
          <w:rFonts w:ascii="Book Antiqua" w:hAnsi="Book Antiqua" w:cs="Times New Roman"/>
          <w:kern w:val="2"/>
        </w:rPr>
        <w:t xml:space="preserve"> optimal effect, the choice of a specific </w:t>
      </w:r>
      <w:r w:rsidR="00901149" w:rsidRPr="001367F5">
        <w:rPr>
          <w:rFonts w:ascii="Book Antiqua" w:hAnsi="Book Antiqua" w:cs="Times New Roman"/>
          <w:kern w:val="2"/>
        </w:rPr>
        <w:t xml:space="preserve">treatment </w:t>
      </w:r>
      <w:r w:rsidRPr="001367F5">
        <w:rPr>
          <w:rFonts w:ascii="Book Antiqua" w:hAnsi="Book Antiqua" w:cs="Times New Roman"/>
          <w:kern w:val="2"/>
        </w:rPr>
        <w:t xml:space="preserve">method depends on the morphologic characteristics of </w:t>
      </w:r>
      <w:r w:rsidR="004C1ED0" w:rsidRPr="001367F5">
        <w:rPr>
          <w:rFonts w:ascii="Book Antiqua" w:hAnsi="Book Antiqua" w:cs="Times New Roman"/>
          <w:kern w:val="2"/>
        </w:rPr>
        <w:t xml:space="preserve">the </w:t>
      </w:r>
      <w:r w:rsidRPr="001367F5">
        <w:rPr>
          <w:rFonts w:ascii="Book Antiqua" w:hAnsi="Book Antiqua" w:cs="Times New Roman"/>
          <w:kern w:val="2"/>
        </w:rPr>
        <w:t>bezoar as well as the patient</w:t>
      </w:r>
      <w:r w:rsidR="004C1ED0" w:rsidRPr="001367F5">
        <w:rPr>
          <w:rFonts w:ascii="Book Antiqua" w:hAnsi="Book Antiqua" w:cs="Times New Roman"/>
          <w:kern w:val="2"/>
        </w:rPr>
        <w:t>’</w:t>
      </w:r>
      <w:r w:rsidRPr="001367F5">
        <w:rPr>
          <w:rFonts w:ascii="Book Antiqua" w:hAnsi="Book Antiqua" w:cs="Times New Roman"/>
          <w:kern w:val="2"/>
        </w:rPr>
        <w:t xml:space="preserve">s clinical condition. </w:t>
      </w:r>
      <w:r w:rsidRPr="001367F5">
        <w:rPr>
          <w:rFonts w:ascii="Book Antiqua" w:hAnsi="Book Antiqua" w:cs="Times New Roman"/>
          <w:spacing w:val="9"/>
        </w:rPr>
        <w:t>Based on our patient</w:t>
      </w:r>
      <w:r w:rsidR="00C5238A" w:rsidRPr="001367F5">
        <w:rPr>
          <w:rFonts w:ascii="Book Antiqua" w:hAnsi="Book Antiqua" w:cs="Times New Roman"/>
          <w:spacing w:val="9"/>
        </w:rPr>
        <w:t>’</w:t>
      </w:r>
      <w:r w:rsidRPr="001367F5">
        <w:rPr>
          <w:rFonts w:ascii="Book Antiqua" w:hAnsi="Book Antiqua" w:cs="Times New Roman"/>
          <w:spacing w:val="9"/>
        </w:rPr>
        <w:t xml:space="preserve">s medical history, symptoms and </w:t>
      </w:r>
      <w:r w:rsidR="004C1ED0" w:rsidRPr="001367F5">
        <w:rPr>
          <w:rFonts w:ascii="Book Antiqua" w:hAnsi="Book Antiqua" w:cs="Times New Roman"/>
          <w:spacing w:val="9"/>
        </w:rPr>
        <w:t xml:space="preserve">examination </w:t>
      </w:r>
      <w:r w:rsidRPr="001367F5">
        <w:rPr>
          <w:rFonts w:ascii="Book Antiqua" w:hAnsi="Book Antiqua" w:cs="Times New Roman"/>
          <w:spacing w:val="9"/>
        </w:rPr>
        <w:t xml:space="preserve">results, </w:t>
      </w:r>
      <w:r w:rsidRPr="001367F5">
        <w:rPr>
          <w:rFonts w:ascii="Book Antiqua" w:hAnsi="Book Antiqua" w:cs="Times New Roman"/>
          <w:kern w:val="2"/>
        </w:rPr>
        <w:t>endoscop</w:t>
      </w:r>
      <w:r w:rsidR="004C1ED0" w:rsidRPr="001367F5">
        <w:rPr>
          <w:rFonts w:ascii="Book Antiqua" w:hAnsi="Book Antiqua" w:cs="Times New Roman"/>
          <w:kern w:val="2"/>
        </w:rPr>
        <w:t xml:space="preserve">ic </w:t>
      </w:r>
      <w:r w:rsidR="0010136E" w:rsidRPr="001367F5">
        <w:rPr>
          <w:rFonts w:ascii="Book Antiqua" w:hAnsi="Book Antiqua" w:cs="Times New Roman"/>
          <w:kern w:val="2"/>
        </w:rPr>
        <w:t>fragmentation</w:t>
      </w:r>
      <w:r w:rsidRPr="001367F5">
        <w:rPr>
          <w:rFonts w:ascii="Book Antiqua" w:hAnsi="Book Antiqua" w:cs="Times New Roman"/>
          <w:kern w:val="2"/>
        </w:rPr>
        <w:t xml:space="preserve"> </w:t>
      </w:r>
      <w:r w:rsidR="004C1ED0" w:rsidRPr="001367F5">
        <w:rPr>
          <w:rFonts w:ascii="Book Antiqua" w:hAnsi="Book Antiqua" w:cs="Times New Roman"/>
          <w:kern w:val="2"/>
        </w:rPr>
        <w:t>was</w:t>
      </w:r>
      <w:r w:rsidR="000C5732" w:rsidRPr="001367F5">
        <w:rPr>
          <w:rFonts w:ascii="Book Antiqua" w:hAnsi="Book Antiqua" w:cs="Times New Roman"/>
          <w:kern w:val="2"/>
        </w:rPr>
        <w:t xml:space="preserve"> performed cautiously</w:t>
      </w:r>
      <w:r w:rsidR="00C5238A" w:rsidRPr="001367F5">
        <w:rPr>
          <w:rFonts w:ascii="Book Antiqua" w:hAnsi="Book Antiqua" w:cs="Times New Roman"/>
          <w:kern w:val="2"/>
        </w:rPr>
        <w:t>.</w:t>
      </w:r>
      <w:r w:rsidR="002B1C64" w:rsidRPr="001367F5">
        <w:rPr>
          <w:rFonts w:ascii="Book Antiqua" w:hAnsi="Book Antiqua" w:cs="Times New Roman"/>
          <w:kern w:val="2"/>
        </w:rPr>
        <w:t xml:space="preserve"> </w:t>
      </w:r>
      <w:r w:rsidR="00C5238A" w:rsidRPr="001367F5">
        <w:rPr>
          <w:rFonts w:ascii="Book Antiqua" w:hAnsi="Book Antiqua" w:cs="Times New Roman"/>
          <w:kern w:val="2"/>
        </w:rPr>
        <w:t>M</w:t>
      </w:r>
      <w:r w:rsidRPr="001367F5">
        <w:rPr>
          <w:rFonts w:ascii="Book Antiqua" w:hAnsi="Book Antiqua" w:cs="Times New Roman"/>
          <w:kern w:val="2"/>
        </w:rPr>
        <w:t>ouse-t</w:t>
      </w:r>
      <w:r w:rsidR="004C1ED0" w:rsidRPr="001367F5">
        <w:rPr>
          <w:rFonts w:ascii="Book Antiqua" w:hAnsi="Book Antiqua" w:cs="Times New Roman"/>
          <w:kern w:val="2"/>
        </w:rPr>
        <w:t>oo</w:t>
      </w:r>
      <w:r w:rsidR="00891984" w:rsidRPr="001367F5">
        <w:rPr>
          <w:rFonts w:ascii="Book Antiqua" w:hAnsi="Book Antiqua" w:cs="Times New Roman"/>
          <w:kern w:val="2"/>
        </w:rPr>
        <w:t xml:space="preserve">th clamp, </w:t>
      </w:r>
      <w:bookmarkStart w:id="72" w:name="OLE_LINK64"/>
      <w:bookmarkStart w:id="73" w:name="OLE_LINK65"/>
      <w:r w:rsidRPr="001367F5">
        <w:rPr>
          <w:rFonts w:ascii="Book Antiqua" w:hAnsi="Book Antiqua" w:cs="Times New Roman"/>
          <w:kern w:val="2"/>
        </w:rPr>
        <w:t>polypectomy snares</w:t>
      </w:r>
      <w:bookmarkEnd w:id="72"/>
      <w:bookmarkEnd w:id="73"/>
      <w:r w:rsidRPr="001367F5">
        <w:rPr>
          <w:rFonts w:ascii="Book Antiqua" w:hAnsi="Book Antiqua" w:cs="Times New Roman"/>
          <w:kern w:val="2"/>
        </w:rPr>
        <w:t xml:space="preserve"> and </w:t>
      </w:r>
      <w:r w:rsidR="004C1ED0" w:rsidRPr="001367F5">
        <w:rPr>
          <w:rFonts w:ascii="Book Antiqua" w:hAnsi="Book Antiqua" w:cs="Times New Roman"/>
          <w:kern w:val="2"/>
        </w:rPr>
        <w:t xml:space="preserve">a </w:t>
      </w:r>
      <w:r w:rsidRPr="001367F5">
        <w:rPr>
          <w:rFonts w:ascii="Book Antiqua" w:hAnsi="Book Antiqua" w:cs="Times New Roman"/>
          <w:kern w:val="2"/>
        </w:rPr>
        <w:t>basket</w:t>
      </w:r>
      <w:r w:rsidR="00891984" w:rsidRPr="001367F5">
        <w:rPr>
          <w:rFonts w:ascii="Book Antiqua" w:hAnsi="Book Antiqua" w:cs="Times New Roman"/>
          <w:kern w:val="2"/>
        </w:rPr>
        <w:t xml:space="preserve"> were used to fragment and evacuate the bezoars</w:t>
      </w:r>
      <w:r w:rsidRPr="001367F5">
        <w:rPr>
          <w:rFonts w:ascii="Book Antiqua" w:hAnsi="Book Antiqua" w:cs="Times New Roman"/>
          <w:kern w:val="2"/>
        </w:rPr>
        <w:t xml:space="preserve">. </w:t>
      </w:r>
      <w:r w:rsidR="00431458" w:rsidRPr="001367F5">
        <w:rPr>
          <w:rFonts w:ascii="Book Antiqua" w:hAnsi="Book Antiqua" w:cs="Times New Roman"/>
          <w:kern w:val="2"/>
        </w:rPr>
        <w:t>The</w:t>
      </w:r>
      <w:r w:rsidRPr="001367F5">
        <w:rPr>
          <w:rFonts w:ascii="Book Antiqua" w:hAnsi="Book Antiqua" w:cs="Times New Roman"/>
          <w:kern w:val="2"/>
        </w:rPr>
        <w:t xml:space="preserve"> endoscopic </w:t>
      </w:r>
      <w:r w:rsidR="0010136E" w:rsidRPr="001367F5">
        <w:rPr>
          <w:rFonts w:ascii="Book Antiqua" w:hAnsi="Book Antiqua" w:cs="Times New Roman"/>
          <w:kern w:val="2"/>
        </w:rPr>
        <w:t>fragmentation</w:t>
      </w:r>
      <w:r w:rsidRPr="001367F5">
        <w:rPr>
          <w:rFonts w:ascii="Book Antiqua" w:hAnsi="Book Antiqua" w:cs="Times New Roman"/>
          <w:kern w:val="2"/>
        </w:rPr>
        <w:t xml:space="preserve"> was successful with</w:t>
      </w:r>
      <w:r w:rsidR="004C1ED0" w:rsidRPr="001367F5">
        <w:rPr>
          <w:rFonts w:ascii="Book Antiqua" w:hAnsi="Book Antiqua" w:cs="Times New Roman"/>
          <w:kern w:val="2"/>
        </w:rPr>
        <w:t xml:space="preserve"> no</w:t>
      </w:r>
      <w:r w:rsidRPr="001367F5">
        <w:rPr>
          <w:rFonts w:ascii="Book Antiqua" w:hAnsi="Book Antiqua" w:cs="Times New Roman"/>
          <w:kern w:val="2"/>
        </w:rPr>
        <w:t xml:space="preserve"> complications. </w:t>
      </w:r>
      <w:bookmarkStart w:id="74" w:name="OLE_LINK38"/>
      <w:bookmarkStart w:id="75" w:name="OLE_LINK43"/>
      <w:r w:rsidRPr="001367F5">
        <w:rPr>
          <w:rFonts w:ascii="Book Antiqua" w:hAnsi="Book Antiqua" w:cs="Times New Roman"/>
          <w:kern w:val="2"/>
        </w:rPr>
        <w:t xml:space="preserve">No other lesions </w:t>
      </w:r>
      <w:r w:rsidR="004C1ED0" w:rsidRPr="001367F5">
        <w:rPr>
          <w:rFonts w:ascii="Book Antiqua" w:hAnsi="Book Antiqua" w:cs="Times New Roman"/>
          <w:kern w:val="2"/>
        </w:rPr>
        <w:t>in the</w:t>
      </w:r>
      <w:r w:rsidRPr="001367F5">
        <w:rPr>
          <w:rFonts w:ascii="Book Antiqua" w:hAnsi="Book Antiqua" w:cs="Times New Roman"/>
          <w:kern w:val="2"/>
        </w:rPr>
        <w:t xml:space="preserve"> esophagus were found </w:t>
      </w:r>
      <w:r w:rsidR="004C1ED0" w:rsidRPr="001367F5">
        <w:rPr>
          <w:rFonts w:ascii="Book Antiqua" w:hAnsi="Book Antiqua" w:cs="Times New Roman"/>
          <w:kern w:val="2"/>
        </w:rPr>
        <w:t>on</w:t>
      </w:r>
      <w:r w:rsidRPr="001367F5">
        <w:rPr>
          <w:rFonts w:ascii="Book Antiqua" w:hAnsi="Book Antiqua" w:cs="Times New Roman"/>
          <w:kern w:val="2"/>
        </w:rPr>
        <w:t xml:space="preserve"> esophageal biopsy and follow</w:t>
      </w:r>
      <w:r w:rsidR="004C1ED0" w:rsidRPr="001367F5">
        <w:rPr>
          <w:rFonts w:ascii="Book Antiqua" w:hAnsi="Book Antiqua" w:cs="Times New Roman"/>
          <w:kern w:val="2"/>
        </w:rPr>
        <w:t>-</w:t>
      </w:r>
      <w:r w:rsidRPr="001367F5">
        <w:rPr>
          <w:rFonts w:ascii="Book Antiqua" w:hAnsi="Book Antiqua" w:cs="Times New Roman"/>
          <w:kern w:val="2"/>
        </w:rPr>
        <w:t>up endoscopy.</w:t>
      </w:r>
    </w:p>
    <w:p w14:paraId="3E089690" w14:textId="6263070C" w:rsidR="003C6EF5" w:rsidRPr="001367F5" w:rsidRDefault="00891984" w:rsidP="001367F5">
      <w:pPr>
        <w:widowControl/>
        <w:snapToGrid w:val="0"/>
        <w:spacing w:after="0" w:line="360" w:lineRule="auto"/>
        <w:ind w:firstLineChars="100" w:firstLine="240"/>
        <w:rPr>
          <w:rFonts w:ascii="Book Antiqua" w:hAnsi="Book Antiqua"/>
          <w:sz w:val="24"/>
          <w:szCs w:val="24"/>
        </w:rPr>
      </w:pPr>
      <w:r w:rsidRPr="001367F5">
        <w:rPr>
          <w:rFonts w:ascii="Book Antiqua" w:hAnsi="Book Antiqua"/>
          <w:sz w:val="24"/>
          <w:szCs w:val="24"/>
        </w:rPr>
        <w:t xml:space="preserve">Acute secondary esophageal bezoars </w:t>
      </w:r>
      <w:r w:rsidR="00804BDF" w:rsidRPr="001367F5">
        <w:rPr>
          <w:rFonts w:ascii="Book Antiqua" w:hAnsi="Book Antiqua"/>
          <w:sz w:val="24"/>
          <w:szCs w:val="24"/>
        </w:rPr>
        <w:t xml:space="preserve">like this case occur suddenly, </w:t>
      </w:r>
      <w:r w:rsidR="00BF385C" w:rsidRPr="001367F5">
        <w:rPr>
          <w:rFonts w:ascii="Book Antiqua" w:hAnsi="Book Antiqua"/>
          <w:sz w:val="24"/>
          <w:szCs w:val="24"/>
        </w:rPr>
        <w:t xml:space="preserve">together with obvious </w:t>
      </w:r>
      <w:r w:rsidR="00804BDF" w:rsidRPr="001367F5">
        <w:rPr>
          <w:rFonts w:ascii="Book Antiqua" w:hAnsi="Book Antiqua"/>
          <w:sz w:val="24"/>
          <w:szCs w:val="24"/>
        </w:rPr>
        <w:t>painful</w:t>
      </w:r>
      <w:r w:rsidR="00BF385C" w:rsidRPr="001367F5">
        <w:rPr>
          <w:rFonts w:ascii="Book Antiqua" w:hAnsi="Book Antiqua"/>
          <w:sz w:val="24"/>
          <w:szCs w:val="24"/>
        </w:rPr>
        <w:t xml:space="preserve"> </w:t>
      </w:r>
      <w:r w:rsidR="00804BDF" w:rsidRPr="001367F5">
        <w:rPr>
          <w:rFonts w:ascii="Book Antiqua" w:hAnsi="Book Antiqua"/>
          <w:sz w:val="24"/>
          <w:szCs w:val="24"/>
        </w:rPr>
        <w:t>symptoms</w:t>
      </w:r>
      <w:r w:rsidR="00804BDF" w:rsidRPr="001367F5">
        <w:rPr>
          <w:rFonts w:ascii="Book Antiqua" w:hAnsi="Book Antiqua" w:cs="Arial"/>
          <w:spacing w:val="15"/>
          <w:kern w:val="0"/>
          <w:sz w:val="24"/>
          <w:szCs w:val="24"/>
        </w:rPr>
        <w:t xml:space="preserve"> </w:t>
      </w:r>
      <w:r w:rsidR="00BF385C" w:rsidRPr="001367F5">
        <w:rPr>
          <w:rFonts w:ascii="Book Antiqua" w:hAnsi="Book Antiqua" w:cs="Arial"/>
          <w:spacing w:val="15"/>
          <w:kern w:val="0"/>
          <w:sz w:val="24"/>
          <w:szCs w:val="24"/>
        </w:rPr>
        <w:t xml:space="preserve">and requires </w:t>
      </w:r>
      <w:r w:rsidR="00804BDF" w:rsidRPr="001367F5">
        <w:rPr>
          <w:rFonts w:ascii="Book Antiqua" w:hAnsi="Book Antiqua"/>
          <w:sz w:val="24"/>
          <w:szCs w:val="24"/>
        </w:rPr>
        <w:t>diagnos</w:t>
      </w:r>
      <w:r w:rsidR="006E7429" w:rsidRPr="001367F5">
        <w:rPr>
          <w:rFonts w:ascii="Book Antiqua" w:hAnsi="Book Antiqua"/>
          <w:sz w:val="24"/>
          <w:szCs w:val="24"/>
        </w:rPr>
        <w:t>is</w:t>
      </w:r>
      <w:r w:rsidR="00804BDF" w:rsidRPr="001367F5">
        <w:rPr>
          <w:rFonts w:ascii="Book Antiqua" w:hAnsi="Book Antiqua"/>
          <w:sz w:val="24"/>
          <w:szCs w:val="24"/>
        </w:rPr>
        <w:t xml:space="preserve"> and treat</w:t>
      </w:r>
      <w:r w:rsidR="006E7429" w:rsidRPr="001367F5">
        <w:rPr>
          <w:rFonts w:ascii="Book Antiqua" w:hAnsi="Book Antiqua"/>
          <w:sz w:val="24"/>
          <w:szCs w:val="24"/>
        </w:rPr>
        <w:t>ment</w:t>
      </w:r>
      <w:r w:rsidR="00804BDF" w:rsidRPr="001367F5">
        <w:rPr>
          <w:rFonts w:ascii="Book Antiqua" w:hAnsi="Book Antiqua"/>
          <w:sz w:val="24"/>
          <w:szCs w:val="24"/>
        </w:rPr>
        <w:t xml:space="preserve"> as soon as possible.</w:t>
      </w:r>
      <w:r w:rsidR="00804BDF" w:rsidRPr="001367F5">
        <w:rPr>
          <w:rFonts w:ascii="Book Antiqua" w:eastAsia="GulliverRM" w:hAnsi="Book Antiqua"/>
          <w:sz w:val="24"/>
          <w:szCs w:val="24"/>
        </w:rPr>
        <w:t xml:space="preserve"> </w:t>
      </w:r>
      <w:r w:rsidR="00804BDF" w:rsidRPr="001367F5">
        <w:rPr>
          <w:rFonts w:ascii="Book Antiqua" w:hAnsi="Book Antiqua"/>
          <w:sz w:val="24"/>
          <w:szCs w:val="24"/>
        </w:rPr>
        <w:t>Current guidelines recommend urgent upper endoscopy (within 24 h) for food impactions without complete esophageal obstruction and emergency endoscopy (within 6 h) for those with complete esophageal obstruction</w:t>
      </w:r>
      <w:r w:rsidR="00804BDF" w:rsidRPr="001367F5">
        <w:rPr>
          <w:rFonts w:ascii="Book Antiqua" w:hAnsi="Book Antiqua"/>
          <w:sz w:val="24"/>
          <w:szCs w:val="24"/>
        </w:rPr>
        <w:fldChar w:fldCharType="begin">
          <w:fldData xml:space="preserve">PEVuZE5vdGU+PENpdGU+PEF1dGhvcj5Ja2VuYmVycnk8L0F1dGhvcj48WWVhcj4yMDExPC9ZZWFy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aW9kaWNhbD48cGFnZXM+NDg5LTk2PC9wYWdlcz48dm9sdW1lPjQ4PC92b2x1bWU+PG51bWJlcj41
PC9udW1iZXI+PGRhdGVzPjx5ZWFyPjIwMTY8L3llYXI+PHB1Yi1kYXRlcz48ZGF0ZT5NYXk8L2Rh
dGU+PC9wdWItZGF0ZXM+PC9kYXRlcz48aXNibj4wMDEzLTcyNng8L2lzYm4+PGFjY2Vzc2lvbi1u
dW0+MjY4NjI4NDQ8L2FjY2Vzc2lvbi1udW0+PHVybHM+PC91cmxzPjxlbGVjdHJvbmljLXJlc291
cmNlLW51bT4xMC4xMDU1L3MtMDA0Mi0xMDA0NTY8L2VsZWN0cm9uaWMtcmVzb3VyY2UtbnVtPjxy
ZW1vdGUtZGF0YWJhc2UtcHJvdmlkZXI+TmxtPC9yZW1vdGUtZGF0YWJhc2UtcHJvdmlkZXI+PGxh
bmd1YWdlPmVuZzwvbGFuZ3VhZ2U+PC9yZWNvcmQ+PC9DaXRlPjwvRW5kTm90ZT5=
</w:fldData>
        </w:fldChar>
      </w:r>
      <w:r w:rsidR="00804BDF" w:rsidRPr="001367F5">
        <w:rPr>
          <w:rFonts w:ascii="Book Antiqua" w:hAnsi="Book Antiqua"/>
          <w:sz w:val="24"/>
          <w:szCs w:val="24"/>
        </w:rPr>
        <w:instrText xml:space="preserve"> ADDIN EN.CITE </w:instrText>
      </w:r>
      <w:r w:rsidR="00804BDF" w:rsidRPr="001367F5">
        <w:rPr>
          <w:rFonts w:ascii="Book Antiqua" w:hAnsi="Book Antiqua"/>
          <w:sz w:val="24"/>
          <w:szCs w:val="24"/>
        </w:rPr>
        <w:fldChar w:fldCharType="begin">
          <w:fldData xml:space="preserve">PEVuZE5vdGU+PENpdGU+PEF1dGhvcj5Ja2VuYmVycnk8L0F1dGhvcj48WWVhcj4yMDExPC9ZZWFy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aW9kaWNhbD48cGFnZXM+NDg5LTk2PC9wYWdlcz48dm9sdW1lPjQ4PC92b2x1bWU+PG51bWJlcj41
PC9udW1iZXI+PGRhdGVzPjx5ZWFyPjIwMTY8L3llYXI+PHB1Yi1kYXRlcz48ZGF0ZT5NYXk8L2Rh
dGU+PC9wdWItZGF0ZXM+PC9kYXRlcz48aXNibj4wMDEzLTcyNng8L2lzYm4+PGFjY2Vzc2lvbi1u
dW0+MjY4NjI4NDQ8L2FjY2Vzc2lvbi1udW0+PHVybHM+PC91cmxzPjxlbGVjdHJvbmljLXJlc291
cmNlLW51bT4xMC4xMDU1L3MtMDA0Mi0xMDA0NTY8L2VsZWN0cm9uaWMtcmVzb3VyY2UtbnVtPjxy
ZW1vdGUtZGF0YWJhc2UtcHJvdmlkZXI+TmxtPC9yZW1vdGUtZGF0YWJhc2UtcHJvdmlkZXI+PGxh
bmd1YWdlPmVuZzwvbGFuZ3VhZ2U+PC9yZWNvcmQ+PC9DaXRlPjwvRW5kTm90ZT5=
</w:fldData>
        </w:fldChar>
      </w:r>
      <w:r w:rsidR="00804BDF" w:rsidRPr="001367F5">
        <w:rPr>
          <w:rFonts w:ascii="Book Antiqua" w:hAnsi="Book Antiqua"/>
          <w:sz w:val="24"/>
          <w:szCs w:val="24"/>
        </w:rPr>
        <w:instrText xml:space="preserve"> ADDIN EN.CITE.DATA </w:instrText>
      </w:r>
      <w:r w:rsidR="00804BDF" w:rsidRPr="001367F5">
        <w:rPr>
          <w:rFonts w:ascii="Book Antiqua" w:hAnsi="Book Antiqua"/>
          <w:sz w:val="24"/>
          <w:szCs w:val="24"/>
        </w:rPr>
      </w:r>
      <w:r w:rsidR="00804BDF" w:rsidRPr="001367F5">
        <w:rPr>
          <w:rFonts w:ascii="Book Antiqua" w:hAnsi="Book Antiqua"/>
          <w:sz w:val="24"/>
          <w:szCs w:val="24"/>
        </w:rPr>
        <w:fldChar w:fldCharType="end"/>
      </w:r>
      <w:r w:rsidR="00804BDF" w:rsidRPr="001367F5">
        <w:rPr>
          <w:rFonts w:ascii="Book Antiqua" w:hAnsi="Book Antiqua"/>
          <w:sz w:val="24"/>
          <w:szCs w:val="24"/>
        </w:rPr>
      </w:r>
      <w:r w:rsidR="00804BDF" w:rsidRPr="001367F5">
        <w:rPr>
          <w:rFonts w:ascii="Book Antiqua" w:hAnsi="Book Antiqua"/>
          <w:sz w:val="24"/>
          <w:szCs w:val="24"/>
        </w:rPr>
        <w:fldChar w:fldCharType="separate"/>
      </w:r>
      <w:r w:rsidR="00804BDF" w:rsidRPr="001367F5">
        <w:rPr>
          <w:rFonts w:ascii="Book Antiqua" w:hAnsi="Book Antiqua"/>
          <w:sz w:val="24"/>
          <w:szCs w:val="24"/>
          <w:vertAlign w:val="superscript"/>
        </w:rPr>
        <w:t>[</w:t>
      </w:r>
      <w:hyperlink w:anchor="_ENREF_17" w:tooltip="Birk, 2016 #20" w:history="1">
        <w:r w:rsidR="00E2000C" w:rsidRPr="001367F5">
          <w:rPr>
            <w:rFonts w:ascii="Book Antiqua" w:hAnsi="Book Antiqua"/>
            <w:sz w:val="24"/>
            <w:szCs w:val="24"/>
            <w:vertAlign w:val="superscript"/>
          </w:rPr>
          <w:t>17</w:t>
        </w:r>
      </w:hyperlink>
      <w:r w:rsidR="00183304" w:rsidRPr="001367F5">
        <w:rPr>
          <w:rFonts w:ascii="Book Antiqua" w:hAnsi="Book Antiqua"/>
          <w:sz w:val="24"/>
          <w:szCs w:val="24"/>
          <w:vertAlign w:val="superscript"/>
        </w:rPr>
        <w:t>,</w:t>
      </w:r>
      <w:hyperlink w:anchor="_ENREF_18" w:tooltip="Ikenberry, 2011 #19" w:history="1">
        <w:r w:rsidR="00E2000C" w:rsidRPr="001367F5">
          <w:rPr>
            <w:rFonts w:ascii="Book Antiqua" w:hAnsi="Book Antiqua"/>
            <w:sz w:val="24"/>
            <w:szCs w:val="24"/>
            <w:vertAlign w:val="superscript"/>
          </w:rPr>
          <w:t>18</w:t>
        </w:r>
      </w:hyperlink>
      <w:r w:rsidR="00804BDF" w:rsidRPr="001367F5">
        <w:rPr>
          <w:rFonts w:ascii="Book Antiqua" w:hAnsi="Book Antiqua"/>
          <w:sz w:val="24"/>
          <w:szCs w:val="24"/>
          <w:vertAlign w:val="superscript"/>
        </w:rPr>
        <w:t>]</w:t>
      </w:r>
      <w:r w:rsidR="00804BDF" w:rsidRPr="001367F5">
        <w:rPr>
          <w:rFonts w:ascii="Book Antiqua" w:hAnsi="Book Antiqua"/>
          <w:sz w:val="24"/>
          <w:szCs w:val="24"/>
        </w:rPr>
        <w:fldChar w:fldCharType="end"/>
      </w:r>
      <w:r w:rsidR="00804BDF" w:rsidRPr="001367F5">
        <w:rPr>
          <w:rFonts w:ascii="Book Antiqua" w:hAnsi="Book Antiqua"/>
          <w:sz w:val="24"/>
          <w:szCs w:val="24"/>
        </w:rPr>
        <w:t xml:space="preserve">. </w:t>
      </w:r>
      <w:r w:rsidR="003C6EF5" w:rsidRPr="001367F5">
        <w:rPr>
          <w:rFonts w:ascii="Book Antiqua" w:hAnsi="Book Antiqua"/>
          <w:sz w:val="24"/>
          <w:szCs w:val="24"/>
        </w:rPr>
        <w:t xml:space="preserve">This patient underwent endoscopic </w:t>
      </w:r>
      <w:r w:rsidR="0010136E" w:rsidRPr="001367F5">
        <w:rPr>
          <w:rFonts w:ascii="Book Antiqua" w:hAnsi="Book Antiqua"/>
          <w:sz w:val="24"/>
          <w:szCs w:val="24"/>
        </w:rPr>
        <w:t xml:space="preserve">fragmentation </w:t>
      </w:r>
      <w:r w:rsidR="003C6EF5" w:rsidRPr="001367F5">
        <w:rPr>
          <w:rFonts w:ascii="Book Antiqua" w:hAnsi="Book Antiqua"/>
          <w:sz w:val="24"/>
          <w:szCs w:val="24"/>
        </w:rPr>
        <w:t>immediately after definite diagnosis, which relieved the patient</w:t>
      </w:r>
      <w:r w:rsidR="006E7429" w:rsidRPr="001367F5">
        <w:rPr>
          <w:rFonts w:ascii="Book Antiqua" w:hAnsi="Book Antiqua"/>
          <w:sz w:val="24"/>
          <w:szCs w:val="24"/>
        </w:rPr>
        <w:t>’</w:t>
      </w:r>
      <w:r w:rsidR="003C6EF5" w:rsidRPr="001367F5">
        <w:rPr>
          <w:rFonts w:ascii="Book Antiqua" w:hAnsi="Book Antiqua"/>
          <w:sz w:val="24"/>
          <w:szCs w:val="24"/>
        </w:rPr>
        <w:t>s pain and avoided further esophageal injury.</w:t>
      </w:r>
    </w:p>
    <w:p w14:paraId="6A84F61D" w14:textId="77777777" w:rsidR="00804BDF" w:rsidRPr="001367F5" w:rsidRDefault="00804BDF" w:rsidP="001367F5">
      <w:pPr>
        <w:pStyle w:val="a8"/>
        <w:snapToGrid w:val="0"/>
        <w:spacing w:before="0" w:beforeAutospacing="0" w:after="0" w:afterAutospacing="0" w:line="360" w:lineRule="auto"/>
        <w:jc w:val="both"/>
        <w:rPr>
          <w:rFonts w:ascii="Book Antiqua" w:hAnsi="Book Antiqua" w:cs="Times New Roman"/>
          <w:kern w:val="2"/>
        </w:rPr>
      </w:pPr>
    </w:p>
    <w:bookmarkEnd w:id="74"/>
    <w:bookmarkEnd w:id="75"/>
    <w:p w14:paraId="09E2B4A5"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u w:val="single"/>
        </w:rPr>
      </w:pPr>
      <w:r w:rsidRPr="001367F5">
        <w:rPr>
          <w:rFonts w:ascii="Book Antiqua" w:hAnsi="Book Antiqua" w:cs="Times New Roman"/>
          <w:b/>
          <w:bCs/>
          <w:kern w:val="2"/>
          <w:u w:val="single"/>
        </w:rPr>
        <w:t>CONCLUSION</w:t>
      </w:r>
    </w:p>
    <w:p w14:paraId="5938C5F4" w14:textId="08951DFE" w:rsidR="00753048" w:rsidRPr="001367F5" w:rsidRDefault="00111D58"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A</w:t>
      </w:r>
      <w:r w:rsidR="008E0E25" w:rsidRPr="001367F5">
        <w:rPr>
          <w:rFonts w:ascii="Book Antiqua" w:hAnsi="Book Antiqua" w:cs="Times New Roman"/>
          <w:kern w:val="2"/>
        </w:rPr>
        <w:t xml:space="preserve">cute </w:t>
      </w:r>
      <w:r w:rsidR="00097C26" w:rsidRPr="001367F5">
        <w:rPr>
          <w:rFonts w:ascii="Book Antiqua" w:hAnsi="Book Antiqua" w:cs="Times New Roman"/>
          <w:kern w:val="2"/>
        </w:rPr>
        <w:t xml:space="preserve">esophageal obstruction </w:t>
      </w:r>
      <w:r w:rsidR="00577F0E" w:rsidRPr="001367F5">
        <w:rPr>
          <w:rFonts w:ascii="Book Antiqua" w:hAnsi="Book Antiqua" w:cs="Times New Roman"/>
          <w:kern w:val="2"/>
        </w:rPr>
        <w:t>caused by bezoars reverse</w:t>
      </w:r>
      <w:r w:rsidRPr="001367F5">
        <w:rPr>
          <w:rFonts w:ascii="Book Antiqua" w:hAnsi="Book Antiqua" w:cs="Times New Roman"/>
          <w:kern w:val="2"/>
        </w:rPr>
        <w:t>d</w:t>
      </w:r>
      <w:r w:rsidR="00577F0E" w:rsidRPr="001367F5">
        <w:rPr>
          <w:rFonts w:ascii="Book Antiqua" w:hAnsi="Book Antiqua" w:cs="Times New Roman"/>
          <w:kern w:val="2"/>
        </w:rPr>
        <w:t xml:space="preserve"> migration from the stomach is rare</w:t>
      </w:r>
      <w:bookmarkStart w:id="76" w:name="OLE_LINK44"/>
      <w:bookmarkStart w:id="77" w:name="OLE_LINK45"/>
      <w:r w:rsidR="00736249" w:rsidRPr="001367F5">
        <w:rPr>
          <w:rFonts w:ascii="Book Antiqua" w:hAnsi="Book Antiqua" w:cs="Times New Roman"/>
          <w:kern w:val="2"/>
        </w:rPr>
        <w:t>. Secondary esophageal bezoars</w:t>
      </w:r>
      <w:r w:rsidR="008E0E25" w:rsidRPr="001367F5">
        <w:rPr>
          <w:rFonts w:ascii="Book Antiqua" w:hAnsi="Book Antiqua" w:cs="Times New Roman"/>
          <w:kern w:val="2"/>
        </w:rPr>
        <w:t xml:space="preserve"> </w:t>
      </w:r>
      <w:r w:rsidR="00736249" w:rsidRPr="001367F5">
        <w:rPr>
          <w:rFonts w:ascii="Book Antiqua" w:hAnsi="Book Antiqua" w:cs="Times New Roman"/>
          <w:kern w:val="2"/>
        </w:rPr>
        <w:t xml:space="preserve">cause acute esophageal obstruction </w:t>
      </w:r>
      <w:r w:rsidR="006E7429" w:rsidRPr="001367F5">
        <w:rPr>
          <w:rFonts w:ascii="Book Antiqua" w:hAnsi="Book Antiqua" w:cs="Times New Roman"/>
          <w:kern w:val="2"/>
        </w:rPr>
        <w:t xml:space="preserve">and </w:t>
      </w:r>
      <w:r w:rsidR="008E0E25" w:rsidRPr="001367F5">
        <w:rPr>
          <w:rFonts w:ascii="Book Antiqua" w:hAnsi="Book Antiqua" w:cs="Times New Roman"/>
          <w:kern w:val="2"/>
        </w:rPr>
        <w:t>should be suspected when patients present with sudden retrosternal pain, dysphagia and salivation after retching.</w:t>
      </w:r>
      <w:bookmarkEnd w:id="76"/>
      <w:bookmarkEnd w:id="77"/>
      <w:r w:rsidR="008E0E25" w:rsidRPr="001367F5">
        <w:rPr>
          <w:rFonts w:ascii="Book Antiqua" w:hAnsi="Book Antiqua" w:cs="Times New Roman"/>
          <w:kern w:val="2"/>
        </w:rPr>
        <w:t xml:space="preserve"> </w:t>
      </w:r>
      <w:r w:rsidR="00753048" w:rsidRPr="001367F5">
        <w:rPr>
          <w:rFonts w:ascii="Book Antiqua" w:hAnsi="Book Antiqua" w:cs="Times New Roman"/>
          <w:kern w:val="2"/>
        </w:rPr>
        <w:t>Patients with this condition require urgent treatment, and endoscopic therapy should be the first-line therapeutic modality.</w:t>
      </w:r>
    </w:p>
    <w:p w14:paraId="720EFB54" w14:textId="77777777" w:rsidR="00B162EF" w:rsidRPr="001367F5" w:rsidRDefault="00B162EF" w:rsidP="001367F5">
      <w:pPr>
        <w:pStyle w:val="a8"/>
        <w:snapToGrid w:val="0"/>
        <w:spacing w:before="0" w:beforeAutospacing="0" w:after="0" w:afterAutospacing="0" w:line="360" w:lineRule="auto"/>
        <w:jc w:val="both"/>
        <w:rPr>
          <w:rFonts w:ascii="Book Antiqua" w:hAnsi="Book Antiqua" w:cs="Times New Roman"/>
          <w:kern w:val="2"/>
        </w:rPr>
      </w:pPr>
    </w:p>
    <w:bookmarkEnd w:id="64"/>
    <w:bookmarkEnd w:id="65"/>
    <w:p w14:paraId="43CCAF9D" w14:textId="77777777" w:rsidR="00125D35" w:rsidRPr="001367F5" w:rsidRDefault="00097C26" w:rsidP="001367F5">
      <w:pPr>
        <w:snapToGrid w:val="0"/>
        <w:spacing w:after="0" w:line="360" w:lineRule="auto"/>
        <w:rPr>
          <w:rFonts w:ascii="Book Antiqua" w:hAnsi="Book Antiqua"/>
          <w:b/>
          <w:sz w:val="24"/>
          <w:szCs w:val="24"/>
        </w:rPr>
      </w:pPr>
      <w:r w:rsidRPr="001367F5">
        <w:rPr>
          <w:rFonts w:ascii="Book Antiqua" w:hAnsi="Book Antiqua"/>
          <w:b/>
          <w:sz w:val="24"/>
          <w:szCs w:val="24"/>
        </w:rPr>
        <w:t>REFERENCES</w:t>
      </w:r>
    </w:p>
    <w:p w14:paraId="1E79FBAB"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 </w:t>
      </w:r>
      <w:r w:rsidRPr="001367F5">
        <w:rPr>
          <w:rFonts w:ascii="Book Antiqua" w:hAnsi="Book Antiqua"/>
          <w:b/>
          <w:sz w:val="24"/>
          <w:szCs w:val="24"/>
        </w:rPr>
        <w:t>Lukish JR</w:t>
      </w:r>
      <w:r w:rsidRPr="001367F5">
        <w:rPr>
          <w:rFonts w:ascii="Book Antiqua" w:hAnsi="Book Antiqua"/>
          <w:sz w:val="24"/>
          <w:szCs w:val="24"/>
        </w:rPr>
        <w:t xml:space="preserve">, Eichelberger MR, Henry L, Mohan P, Markle B. Gastroesophageal intussusception: a new cause of acute esophageal obstruction in children. </w:t>
      </w:r>
      <w:r w:rsidRPr="001367F5">
        <w:rPr>
          <w:rFonts w:ascii="Book Antiqua" w:hAnsi="Book Antiqua"/>
          <w:i/>
          <w:sz w:val="24"/>
          <w:szCs w:val="24"/>
        </w:rPr>
        <w:t>J Pediatr Surg</w:t>
      </w:r>
      <w:r w:rsidRPr="001367F5">
        <w:rPr>
          <w:rFonts w:ascii="Book Antiqua" w:hAnsi="Book Antiqua"/>
          <w:sz w:val="24"/>
          <w:szCs w:val="24"/>
        </w:rPr>
        <w:t xml:space="preserve"> 2004; </w:t>
      </w:r>
      <w:r w:rsidRPr="001367F5">
        <w:rPr>
          <w:rFonts w:ascii="Book Antiqua" w:hAnsi="Book Antiqua"/>
          <w:b/>
          <w:sz w:val="24"/>
          <w:szCs w:val="24"/>
        </w:rPr>
        <w:t>39</w:t>
      </w:r>
      <w:r w:rsidRPr="001367F5">
        <w:rPr>
          <w:rFonts w:ascii="Book Antiqua" w:hAnsi="Book Antiqua"/>
          <w:sz w:val="24"/>
          <w:szCs w:val="24"/>
        </w:rPr>
        <w:t>: 1125-1127 [PMID: 15213914 DOI: 10.1016/j.jpedsurg.]</w:t>
      </w:r>
    </w:p>
    <w:p w14:paraId="48B89C99"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2 </w:t>
      </w:r>
      <w:r w:rsidRPr="001367F5">
        <w:rPr>
          <w:rFonts w:ascii="Book Antiqua" w:hAnsi="Book Antiqua"/>
          <w:b/>
          <w:sz w:val="24"/>
          <w:szCs w:val="24"/>
        </w:rPr>
        <w:t>Zhang MM</w:t>
      </w:r>
      <w:r w:rsidRPr="001367F5">
        <w:rPr>
          <w:rFonts w:ascii="Book Antiqua" w:hAnsi="Book Antiqua"/>
          <w:sz w:val="24"/>
          <w:szCs w:val="24"/>
        </w:rPr>
        <w:t xml:space="preserve">, Jiang DL, Li WL, Lv M, Zhan SH. Esophageal calculus: Report of two cases. </w:t>
      </w:r>
      <w:r w:rsidRPr="001367F5">
        <w:rPr>
          <w:rFonts w:ascii="Book Antiqua" w:hAnsi="Book Antiqua"/>
          <w:i/>
          <w:sz w:val="24"/>
          <w:szCs w:val="24"/>
        </w:rPr>
        <w:t>Shijie Huaren Xiaohua Zazhi</w:t>
      </w:r>
      <w:r w:rsidRPr="001367F5">
        <w:rPr>
          <w:rFonts w:ascii="Book Antiqua" w:hAnsi="Book Antiqua"/>
          <w:sz w:val="24"/>
          <w:szCs w:val="24"/>
        </w:rPr>
        <w:t xml:space="preserve"> 2013; </w:t>
      </w:r>
      <w:r w:rsidRPr="001367F5">
        <w:rPr>
          <w:rFonts w:ascii="Book Antiqua" w:hAnsi="Book Antiqua"/>
          <w:b/>
          <w:sz w:val="24"/>
          <w:szCs w:val="24"/>
        </w:rPr>
        <w:t>21</w:t>
      </w:r>
      <w:r w:rsidRPr="001367F5">
        <w:rPr>
          <w:rFonts w:ascii="Book Antiqua" w:hAnsi="Book Antiqua"/>
          <w:sz w:val="24"/>
          <w:szCs w:val="24"/>
        </w:rPr>
        <w:t>: 2367-2368 [DOI: 10.11569/wcjd.v21.i23.2367]</w:t>
      </w:r>
    </w:p>
    <w:p w14:paraId="6D5C6C60"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3 </w:t>
      </w:r>
      <w:r w:rsidRPr="001367F5">
        <w:rPr>
          <w:rFonts w:ascii="Book Antiqua" w:hAnsi="Book Antiqua"/>
          <w:b/>
          <w:sz w:val="24"/>
          <w:szCs w:val="24"/>
        </w:rPr>
        <w:t>Zhang SJ</w:t>
      </w:r>
      <w:r w:rsidRPr="001367F5">
        <w:rPr>
          <w:rFonts w:ascii="Book Antiqua" w:hAnsi="Book Antiqua"/>
          <w:sz w:val="24"/>
          <w:szCs w:val="24"/>
        </w:rPr>
        <w:t xml:space="preserve">, Chen X, Wang R, Ma RJ, Hou B, Zhao DY. Endoscopic features and treatment of digestive tract calculi: a report of 103 cases. </w:t>
      </w:r>
      <w:r w:rsidRPr="001367F5">
        <w:rPr>
          <w:rFonts w:ascii="Book Antiqua" w:hAnsi="Book Antiqua"/>
          <w:i/>
          <w:sz w:val="24"/>
          <w:szCs w:val="24"/>
        </w:rPr>
        <w:t>Zhonghua Linchuang Yishi Zazhi</w:t>
      </w:r>
      <w:r w:rsidRPr="001367F5">
        <w:rPr>
          <w:rFonts w:ascii="Book Antiqua" w:hAnsi="Book Antiqua"/>
          <w:sz w:val="24"/>
          <w:szCs w:val="24"/>
        </w:rPr>
        <w:t xml:space="preserve"> 2015; </w:t>
      </w:r>
      <w:r w:rsidRPr="001367F5">
        <w:rPr>
          <w:rFonts w:ascii="Book Antiqua" w:hAnsi="Book Antiqua"/>
          <w:b/>
          <w:sz w:val="24"/>
          <w:szCs w:val="24"/>
        </w:rPr>
        <w:t>9</w:t>
      </w:r>
      <w:r w:rsidRPr="001367F5">
        <w:rPr>
          <w:rFonts w:ascii="Book Antiqua" w:hAnsi="Book Antiqua"/>
          <w:sz w:val="24"/>
          <w:szCs w:val="24"/>
        </w:rPr>
        <w:t>: 168-170 [DOI: 10.3877/cma.j.issn.1674-0785.2015.01.039]</w:t>
      </w:r>
    </w:p>
    <w:p w14:paraId="0DB69411"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4 </w:t>
      </w:r>
      <w:r w:rsidRPr="001367F5">
        <w:rPr>
          <w:rFonts w:ascii="Book Antiqua" w:hAnsi="Book Antiqua"/>
          <w:b/>
          <w:sz w:val="24"/>
          <w:szCs w:val="24"/>
        </w:rPr>
        <w:t>Pitiakoudis M</w:t>
      </w:r>
      <w:r w:rsidRPr="001367F5">
        <w:rPr>
          <w:rFonts w:ascii="Book Antiqua" w:hAnsi="Book Antiqua"/>
          <w:sz w:val="24"/>
          <w:szCs w:val="24"/>
        </w:rPr>
        <w:t xml:space="preserve">, Tsaroucha A, Mimidis K, Constantinidis T, Anagnostoulis S, Stathopoulos G, Simopoulos C. Esophageal and small bowel obstruction by occupational bezoar: report of a case. </w:t>
      </w:r>
      <w:r w:rsidRPr="001367F5">
        <w:rPr>
          <w:rFonts w:ascii="Book Antiqua" w:hAnsi="Book Antiqua"/>
          <w:i/>
          <w:sz w:val="24"/>
          <w:szCs w:val="24"/>
        </w:rPr>
        <w:t>BMC Gastroenterol</w:t>
      </w:r>
      <w:r w:rsidRPr="001367F5">
        <w:rPr>
          <w:rFonts w:ascii="Book Antiqua" w:hAnsi="Book Antiqua"/>
          <w:sz w:val="24"/>
          <w:szCs w:val="24"/>
        </w:rPr>
        <w:t xml:space="preserve"> 2003; </w:t>
      </w:r>
      <w:r w:rsidRPr="001367F5">
        <w:rPr>
          <w:rFonts w:ascii="Book Antiqua" w:hAnsi="Book Antiqua"/>
          <w:b/>
          <w:sz w:val="24"/>
          <w:szCs w:val="24"/>
        </w:rPr>
        <w:t>3</w:t>
      </w:r>
      <w:r w:rsidRPr="001367F5">
        <w:rPr>
          <w:rFonts w:ascii="Book Antiqua" w:hAnsi="Book Antiqua"/>
          <w:sz w:val="24"/>
          <w:szCs w:val="24"/>
        </w:rPr>
        <w:t>: 13 [PMID: 12795814 DOI: 10.1186/1471-230x-3-13]</w:t>
      </w:r>
    </w:p>
    <w:p w14:paraId="305B06F3" w14:textId="0C123626"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5 </w:t>
      </w:r>
      <w:r w:rsidRPr="001367F5">
        <w:rPr>
          <w:rFonts w:ascii="Book Antiqua" w:hAnsi="Book Antiqua"/>
          <w:b/>
          <w:sz w:val="24"/>
          <w:szCs w:val="24"/>
        </w:rPr>
        <w:t>Chaudhry I</w:t>
      </w:r>
      <w:r w:rsidRPr="001367F5">
        <w:rPr>
          <w:rFonts w:ascii="Book Antiqua" w:hAnsi="Book Antiqua"/>
          <w:sz w:val="24"/>
          <w:szCs w:val="24"/>
        </w:rPr>
        <w:t xml:space="preserve">, Asban A, Kazoun R, Khurshid I. Lithobezoar, a rare cause of acute oesophageal obstruction: surgery after failure of endoscopic removal. </w:t>
      </w:r>
      <w:r w:rsidRPr="001367F5">
        <w:rPr>
          <w:rFonts w:ascii="Book Antiqua" w:hAnsi="Book Antiqua"/>
          <w:i/>
          <w:sz w:val="24"/>
          <w:szCs w:val="24"/>
        </w:rPr>
        <w:t>BMJ Case Rep</w:t>
      </w:r>
      <w:r w:rsidRPr="001367F5">
        <w:rPr>
          <w:rFonts w:ascii="Book Antiqua" w:hAnsi="Book Antiqua"/>
          <w:sz w:val="24"/>
          <w:szCs w:val="24"/>
        </w:rPr>
        <w:t xml:space="preserve"> 2013; </w:t>
      </w:r>
      <w:r w:rsidRPr="001367F5">
        <w:rPr>
          <w:rFonts w:ascii="Book Antiqua" w:hAnsi="Book Antiqua"/>
          <w:b/>
          <w:sz w:val="24"/>
          <w:szCs w:val="24"/>
        </w:rPr>
        <w:t>2013</w:t>
      </w:r>
      <w:r w:rsidRPr="001367F5">
        <w:rPr>
          <w:rFonts w:ascii="Book Antiqua" w:hAnsi="Book Antiqua"/>
          <w:sz w:val="24"/>
          <w:szCs w:val="24"/>
        </w:rPr>
        <w:t>: [PMID: 23749856 DOI: 10.1136/bcr-2013-008984]</w:t>
      </w:r>
    </w:p>
    <w:p w14:paraId="2F2669A7"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6 </w:t>
      </w:r>
      <w:r w:rsidRPr="001367F5">
        <w:rPr>
          <w:rFonts w:ascii="Book Antiqua" w:hAnsi="Book Antiqua"/>
          <w:b/>
          <w:sz w:val="24"/>
          <w:szCs w:val="24"/>
        </w:rPr>
        <w:t>Ladas SD</w:t>
      </w:r>
      <w:r w:rsidRPr="001367F5">
        <w:rPr>
          <w:rFonts w:ascii="Book Antiqua" w:hAnsi="Book Antiqua"/>
          <w:sz w:val="24"/>
          <w:szCs w:val="24"/>
        </w:rPr>
        <w:t xml:space="preserve">, Triantafyllou K, Tzathas C, Tassios P, Rokkas T, Raptis SA. Gastric phytobezoars may be treated by nasogastric Coca-Cola lavage. </w:t>
      </w:r>
      <w:r w:rsidRPr="001367F5">
        <w:rPr>
          <w:rFonts w:ascii="Book Antiqua" w:hAnsi="Book Antiqua"/>
          <w:i/>
          <w:sz w:val="24"/>
          <w:szCs w:val="24"/>
        </w:rPr>
        <w:t>Eur J Gastroenterol Hepatol</w:t>
      </w:r>
      <w:r w:rsidRPr="001367F5">
        <w:rPr>
          <w:rFonts w:ascii="Book Antiqua" w:hAnsi="Book Antiqua"/>
          <w:sz w:val="24"/>
          <w:szCs w:val="24"/>
        </w:rPr>
        <w:t xml:space="preserve"> 2002; </w:t>
      </w:r>
      <w:r w:rsidRPr="001367F5">
        <w:rPr>
          <w:rFonts w:ascii="Book Antiqua" w:hAnsi="Book Antiqua"/>
          <w:b/>
          <w:sz w:val="24"/>
          <w:szCs w:val="24"/>
        </w:rPr>
        <w:t>14</w:t>
      </w:r>
      <w:r w:rsidRPr="001367F5">
        <w:rPr>
          <w:rFonts w:ascii="Book Antiqua" w:hAnsi="Book Antiqua"/>
          <w:sz w:val="24"/>
          <w:szCs w:val="24"/>
        </w:rPr>
        <w:t>: 801-803 [PMID: 12169994 DOI: 10.1097/00042737-200207000-00017]</w:t>
      </w:r>
    </w:p>
    <w:p w14:paraId="6FAFE92E"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7 </w:t>
      </w:r>
      <w:r w:rsidRPr="001367F5">
        <w:rPr>
          <w:rFonts w:ascii="Book Antiqua" w:hAnsi="Book Antiqua"/>
          <w:b/>
          <w:sz w:val="24"/>
          <w:szCs w:val="24"/>
        </w:rPr>
        <w:t>Iwamuro M</w:t>
      </w:r>
      <w:r w:rsidRPr="001367F5">
        <w:rPr>
          <w:rFonts w:ascii="Book Antiqua" w:hAnsi="Book Antiqua"/>
          <w:sz w:val="24"/>
          <w:szCs w:val="24"/>
        </w:rPr>
        <w:t xml:space="preserve">, Okada H, Matsueda K, Inaba T, Kusumoto C, Imagawa A, Yamamoto K. Review of the diagnosis and management of gastrointestinal bezoars. </w:t>
      </w:r>
      <w:r w:rsidRPr="001367F5">
        <w:rPr>
          <w:rFonts w:ascii="Book Antiqua" w:hAnsi="Book Antiqua"/>
          <w:i/>
          <w:sz w:val="24"/>
          <w:szCs w:val="24"/>
        </w:rPr>
        <w:t>World J Gastrointest Endosc</w:t>
      </w:r>
      <w:r w:rsidRPr="001367F5">
        <w:rPr>
          <w:rFonts w:ascii="Book Antiqua" w:hAnsi="Book Antiqua"/>
          <w:sz w:val="24"/>
          <w:szCs w:val="24"/>
        </w:rPr>
        <w:t xml:space="preserve"> 2015; </w:t>
      </w:r>
      <w:r w:rsidRPr="001367F5">
        <w:rPr>
          <w:rFonts w:ascii="Book Antiqua" w:hAnsi="Book Antiqua"/>
          <w:b/>
          <w:sz w:val="24"/>
          <w:szCs w:val="24"/>
        </w:rPr>
        <w:t>7</w:t>
      </w:r>
      <w:r w:rsidRPr="001367F5">
        <w:rPr>
          <w:rFonts w:ascii="Book Antiqua" w:hAnsi="Book Antiqua"/>
          <w:sz w:val="24"/>
          <w:szCs w:val="24"/>
        </w:rPr>
        <w:t>: 336-345 [PMID: 25901212 DOI: 10.4253/wjge.v7.i4.336]</w:t>
      </w:r>
    </w:p>
    <w:p w14:paraId="4A918EC9"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8 </w:t>
      </w:r>
      <w:r w:rsidRPr="001367F5">
        <w:rPr>
          <w:rFonts w:ascii="Book Antiqua" w:hAnsi="Book Antiqua"/>
          <w:b/>
          <w:sz w:val="24"/>
          <w:szCs w:val="24"/>
        </w:rPr>
        <w:t>Zhang RL</w:t>
      </w:r>
      <w:r w:rsidRPr="001367F5">
        <w:rPr>
          <w:rFonts w:ascii="Book Antiqua" w:hAnsi="Book Antiqua"/>
          <w:sz w:val="24"/>
          <w:szCs w:val="24"/>
        </w:rPr>
        <w:t xml:space="preserve">, Yang ZL, Fan BG. Huge gastric disopyrobezoar: a case report and review of literatures. </w:t>
      </w:r>
      <w:r w:rsidRPr="001367F5">
        <w:rPr>
          <w:rFonts w:ascii="Book Antiqua" w:hAnsi="Book Antiqua"/>
          <w:i/>
          <w:sz w:val="24"/>
          <w:szCs w:val="24"/>
        </w:rPr>
        <w:t>World J Gastroenterol</w:t>
      </w:r>
      <w:r w:rsidRPr="001367F5">
        <w:rPr>
          <w:rFonts w:ascii="Book Antiqua" w:hAnsi="Book Antiqua"/>
          <w:sz w:val="24"/>
          <w:szCs w:val="24"/>
        </w:rPr>
        <w:t xml:space="preserve"> 2008; </w:t>
      </w:r>
      <w:r w:rsidRPr="001367F5">
        <w:rPr>
          <w:rFonts w:ascii="Book Antiqua" w:hAnsi="Book Antiqua"/>
          <w:b/>
          <w:sz w:val="24"/>
          <w:szCs w:val="24"/>
        </w:rPr>
        <w:t>14</w:t>
      </w:r>
      <w:r w:rsidRPr="001367F5">
        <w:rPr>
          <w:rFonts w:ascii="Book Antiqua" w:hAnsi="Book Antiqua"/>
          <w:sz w:val="24"/>
          <w:szCs w:val="24"/>
        </w:rPr>
        <w:t>: 152-154 [PMID: 18176981 DOI: 10.3748/wjg.14.152]</w:t>
      </w:r>
    </w:p>
    <w:p w14:paraId="4D1F7F46"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9 </w:t>
      </w:r>
      <w:r w:rsidRPr="001367F5">
        <w:rPr>
          <w:rFonts w:ascii="Book Antiqua" w:hAnsi="Book Antiqua"/>
          <w:b/>
          <w:sz w:val="24"/>
          <w:szCs w:val="24"/>
        </w:rPr>
        <w:t>Kim KH</w:t>
      </w:r>
      <w:r w:rsidRPr="001367F5">
        <w:rPr>
          <w:rFonts w:ascii="Book Antiqua" w:hAnsi="Book Antiqua"/>
          <w:sz w:val="24"/>
          <w:szCs w:val="24"/>
        </w:rPr>
        <w:t xml:space="preserve">, Choi SC, Seo GS, Kim YS, Choi CS, Im CJ. Esophageal bezoar in a patient with achalasia: case report and literature review. </w:t>
      </w:r>
      <w:r w:rsidRPr="001367F5">
        <w:rPr>
          <w:rFonts w:ascii="Book Antiqua" w:hAnsi="Book Antiqua"/>
          <w:i/>
          <w:sz w:val="24"/>
          <w:szCs w:val="24"/>
        </w:rPr>
        <w:t>Gut Liver</w:t>
      </w:r>
      <w:r w:rsidRPr="001367F5">
        <w:rPr>
          <w:rFonts w:ascii="Book Antiqua" w:hAnsi="Book Antiqua"/>
          <w:sz w:val="24"/>
          <w:szCs w:val="24"/>
        </w:rPr>
        <w:t xml:space="preserve"> 2010; </w:t>
      </w:r>
      <w:r w:rsidRPr="001367F5">
        <w:rPr>
          <w:rFonts w:ascii="Book Antiqua" w:hAnsi="Book Antiqua"/>
          <w:b/>
          <w:sz w:val="24"/>
          <w:szCs w:val="24"/>
        </w:rPr>
        <w:t>4</w:t>
      </w:r>
      <w:r w:rsidRPr="001367F5">
        <w:rPr>
          <w:rFonts w:ascii="Book Antiqua" w:hAnsi="Book Antiqua"/>
          <w:sz w:val="24"/>
          <w:szCs w:val="24"/>
        </w:rPr>
        <w:t>: 106-109 [PMID: 20479921 DOI: 10.5009/gnl.2010.4.1.106]</w:t>
      </w:r>
    </w:p>
    <w:p w14:paraId="4C627A7E"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10 </w:t>
      </w:r>
      <w:r w:rsidRPr="001367F5">
        <w:rPr>
          <w:rFonts w:ascii="Book Antiqua" w:hAnsi="Book Antiqua"/>
          <w:b/>
          <w:sz w:val="24"/>
          <w:szCs w:val="24"/>
        </w:rPr>
        <w:t>Tawfic QA</w:t>
      </w:r>
      <w:r w:rsidRPr="001367F5">
        <w:rPr>
          <w:rFonts w:ascii="Book Antiqua" w:hAnsi="Book Antiqua"/>
          <w:sz w:val="24"/>
          <w:szCs w:val="24"/>
        </w:rPr>
        <w:t xml:space="preserve">, Bhakta P, Date RR, Sharma PK. Esophageal bezoar formation due to solidification of enteral feed administered through a malpositioned nasogastric tube: case report and review of the literature. </w:t>
      </w:r>
      <w:r w:rsidRPr="001367F5">
        <w:rPr>
          <w:rFonts w:ascii="Book Antiqua" w:hAnsi="Book Antiqua"/>
          <w:i/>
          <w:sz w:val="24"/>
          <w:szCs w:val="24"/>
        </w:rPr>
        <w:t>Acta Anaesthesiol Taiwan</w:t>
      </w:r>
      <w:r w:rsidRPr="001367F5">
        <w:rPr>
          <w:rFonts w:ascii="Book Antiqua" w:hAnsi="Book Antiqua"/>
          <w:sz w:val="24"/>
          <w:szCs w:val="24"/>
        </w:rPr>
        <w:t xml:space="preserve"> 2012; </w:t>
      </w:r>
      <w:r w:rsidRPr="001367F5">
        <w:rPr>
          <w:rFonts w:ascii="Book Antiqua" w:hAnsi="Book Antiqua"/>
          <w:b/>
          <w:sz w:val="24"/>
          <w:szCs w:val="24"/>
        </w:rPr>
        <w:t>50</w:t>
      </w:r>
      <w:r w:rsidRPr="001367F5">
        <w:rPr>
          <w:rFonts w:ascii="Book Antiqua" w:hAnsi="Book Antiqua"/>
          <w:sz w:val="24"/>
          <w:szCs w:val="24"/>
        </w:rPr>
        <w:t>: 188-190 [PMID: 23385044 DOI: 10.1016/j.aat.2012.12.002]</w:t>
      </w:r>
    </w:p>
    <w:p w14:paraId="79021A59"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11 </w:t>
      </w:r>
      <w:r w:rsidRPr="001367F5">
        <w:rPr>
          <w:rFonts w:ascii="Book Antiqua" w:hAnsi="Book Antiqua"/>
          <w:b/>
          <w:sz w:val="24"/>
          <w:szCs w:val="24"/>
        </w:rPr>
        <w:t>Díaz de la Lastra E</w:t>
      </w:r>
      <w:r w:rsidRPr="001367F5">
        <w:rPr>
          <w:rFonts w:ascii="Book Antiqua" w:hAnsi="Book Antiqua"/>
          <w:sz w:val="24"/>
          <w:szCs w:val="24"/>
        </w:rPr>
        <w:t xml:space="preserve">, Trapero M, Cantero J, Monasterio F. Esophageal obstruction in critically ill patients: a potential severe complication of enteral nutrition. </w:t>
      </w:r>
      <w:r w:rsidRPr="001367F5">
        <w:rPr>
          <w:rFonts w:ascii="Book Antiqua" w:hAnsi="Book Antiqua"/>
          <w:i/>
          <w:sz w:val="24"/>
          <w:szCs w:val="24"/>
        </w:rPr>
        <w:t>Endoscopy</w:t>
      </w:r>
      <w:r w:rsidRPr="001367F5">
        <w:rPr>
          <w:rFonts w:ascii="Book Antiqua" w:hAnsi="Book Antiqua"/>
          <w:sz w:val="24"/>
          <w:szCs w:val="24"/>
        </w:rPr>
        <w:t xml:space="preserve"> 2005; </w:t>
      </w:r>
      <w:r w:rsidRPr="001367F5">
        <w:rPr>
          <w:rFonts w:ascii="Book Antiqua" w:hAnsi="Book Antiqua"/>
          <w:b/>
          <w:sz w:val="24"/>
          <w:szCs w:val="24"/>
        </w:rPr>
        <w:t>37</w:t>
      </w:r>
      <w:r w:rsidRPr="001367F5">
        <w:rPr>
          <w:rFonts w:ascii="Book Antiqua" w:hAnsi="Book Antiqua"/>
          <w:sz w:val="24"/>
          <w:szCs w:val="24"/>
        </w:rPr>
        <w:t>: 786 [PMID: 16032508 DOI: 10.1055/s-2005-870164]</w:t>
      </w:r>
    </w:p>
    <w:p w14:paraId="60B9BBB8"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12 </w:t>
      </w:r>
      <w:r w:rsidRPr="001367F5">
        <w:rPr>
          <w:rFonts w:ascii="Book Antiqua" w:hAnsi="Book Antiqua"/>
          <w:b/>
          <w:sz w:val="24"/>
          <w:szCs w:val="24"/>
        </w:rPr>
        <w:t>Gayà J</w:t>
      </w:r>
      <w:r w:rsidRPr="001367F5">
        <w:rPr>
          <w:rFonts w:ascii="Book Antiqua" w:hAnsi="Book Antiqua"/>
          <w:sz w:val="24"/>
          <w:szCs w:val="24"/>
        </w:rPr>
        <w:t xml:space="preserve">, Barranco L, Llompart A, Reyes J, Obrador A. Persimmon bezoars: a successful combined therapy. </w:t>
      </w:r>
      <w:r w:rsidRPr="001367F5">
        <w:rPr>
          <w:rFonts w:ascii="Book Antiqua" w:hAnsi="Book Antiqua"/>
          <w:i/>
          <w:sz w:val="24"/>
          <w:szCs w:val="24"/>
        </w:rPr>
        <w:t>Gastrointest Endosc</w:t>
      </w:r>
      <w:r w:rsidRPr="001367F5">
        <w:rPr>
          <w:rFonts w:ascii="Book Antiqua" w:hAnsi="Book Antiqua"/>
          <w:sz w:val="24"/>
          <w:szCs w:val="24"/>
        </w:rPr>
        <w:t xml:space="preserve"> 2002; </w:t>
      </w:r>
      <w:r w:rsidRPr="001367F5">
        <w:rPr>
          <w:rFonts w:ascii="Book Antiqua" w:hAnsi="Book Antiqua"/>
          <w:b/>
          <w:sz w:val="24"/>
          <w:szCs w:val="24"/>
        </w:rPr>
        <w:t>55</w:t>
      </w:r>
      <w:r w:rsidRPr="001367F5">
        <w:rPr>
          <w:rFonts w:ascii="Book Antiqua" w:hAnsi="Book Antiqua"/>
          <w:sz w:val="24"/>
          <w:szCs w:val="24"/>
        </w:rPr>
        <w:t>: 581-583 [PMID: 11923779 DOI: 10.1067/mge.2002.122332]</w:t>
      </w:r>
    </w:p>
    <w:p w14:paraId="5063778E"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13 </w:t>
      </w:r>
      <w:r w:rsidRPr="001367F5">
        <w:rPr>
          <w:rFonts w:ascii="Book Antiqua" w:hAnsi="Book Antiqua"/>
          <w:b/>
          <w:sz w:val="24"/>
          <w:szCs w:val="24"/>
        </w:rPr>
        <w:t>Ahn YH</w:t>
      </w:r>
      <w:r w:rsidRPr="001367F5">
        <w:rPr>
          <w:rFonts w:ascii="Book Antiqua" w:hAnsi="Book Antiqua"/>
          <w:sz w:val="24"/>
          <w:szCs w:val="24"/>
        </w:rPr>
        <w:t xml:space="preserve">, Maturu P, Steinheber FU, Goldman JM. Association of diabetes mellitus with gastric bezoar formation. </w:t>
      </w:r>
      <w:r w:rsidRPr="001367F5">
        <w:rPr>
          <w:rFonts w:ascii="Book Antiqua" w:hAnsi="Book Antiqua"/>
          <w:i/>
          <w:sz w:val="24"/>
          <w:szCs w:val="24"/>
        </w:rPr>
        <w:t>Arch Intern Med</w:t>
      </w:r>
      <w:r w:rsidRPr="001367F5">
        <w:rPr>
          <w:rFonts w:ascii="Book Antiqua" w:hAnsi="Book Antiqua"/>
          <w:sz w:val="24"/>
          <w:szCs w:val="24"/>
        </w:rPr>
        <w:t xml:space="preserve"> 1987; </w:t>
      </w:r>
      <w:r w:rsidRPr="001367F5">
        <w:rPr>
          <w:rFonts w:ascii="Book Antiqua" w:hAnsi="Book Antiqua"/>
          <w:b/>
          <w:sz w:val="24"/>
          <w:szCs w:val="24"/>
        </w:rPr>
        <w:t>147</w:t>
      </w:r>
      <w:r w:rsidRPr="001367F5">
        <w:rPr>
          <w:rFonts w:ascii="Book Antiqua" w:hAnsi="Book Antiqua"/>
          <w:sz w:val="24"/>
          <w:szCs w:val="24"/>
        </w:rPr>
        <w:t>: 527-528 [PMID: 3827430]</w:t>
      </w:r>
    </w:p>
    <w:p w14:paraId="12EE6A24"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14 </w:t>
      </w:r>
      <w:r w:rsidRPr="001367F5">
        <w:rPr>
          <w:rFonts w:ascii="Book Antiqua" w:hAnsi="Book Antiqua"/>
          <w:b/>
          <w:sz w:val="24"/>
          <w:szCs w:val="24"/>
        </w:rPr>
        <w:t>Ripollés T</w:t>
      </w:r>
      <w:r w:rsidRPr="001367F5">
        <w:rPr>
          <w:rFonts w:ascii="Book Antiqua" w:hAnsi="Book Antiqua"/>
          <w:sz w:val="24"/>
          <w:szCs w:val="24"/>
        </w:rPr>
        <w:t xml:space="preserve">, García-Aguayo J, Martínez MJ, Gil P. Gastrointestinal bezoars: sonographic and CT characteristics. </w:t>
      </w:r>
      <w:r w:rsidRPr="001367F5">
        <w:rPr>
          <w:rFonts w:ascii="Book Antiqua" w:hAnsi="Book Antiqua"/>
          <w:i/>
          <w:sz w:val="24"/>
          <w:szCs w:val="24"/>
        </w:rPr>
        <w:t>AJR Am J Roentgenol</w:t>
      </w:r>
      <w:r w:rsidRPr="001367F5">
        <w:rPr>
          <w:rFonts w:ascii="Book Antiqua" w:hAnsi="Book Antiqua"/>
          <w:sz w:val="24"/>
          <w:szCs w:val="24"/>
        </w:rPr>
        <w:t xml:space="preserve"> 2001; </w:t>
      </w:r>
      <w:r w:rsidRPr="001367F5">
        <w:rPr>
          <w:rFonts w:ascii="Book Antiqua" w:hAnsi="Book Antiqua"/>
          <w:b/>
          <w:sz w:val="24"/>
          <w:szCs w:val="24"/>
        </w:rPr>
        <w:t>177</w:t>
      </w:r>
      <w:r w:rsidRPr="001367F5">
        <w:rPr>
          <w:rFonts w:ascii="Book Antiqua" w:hAnsi="Book Antiqua"/>
          <w:sz w:val="24"/>
          <w:szCs w:val="24"/>
        </w:rPr>
        <w:t>: 65-69 [PMID: 11418400 DOI: 10.2214/ajr.177.1.1770065]</w:t>
      </w:r>
    </w:p>
    <w:p w14:paraId="5F6A9B9A"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15 </w:t>
      </w:r>
      <w:r w:rsidRPr="001367F5">
        <w:rPr>
          <w:rFonts w:ascii="Book Antiqua" w:hAnsi="Book Antiqua"/>
          <w:b/>
          <w:sz w:val="24"/>
          <w:szCs w:val="24"/>
        </w:rPr>
        <w:t>Lee BJ</w:t>
      </w:r>
      <w:r w:rsidRPr="001367F5">
        <w:rPr>
          <w:rFonts w:ascii="Book Antiqua" w:hAnsi="Book Antiqua"/>
          <w:sz w:val="24"/>
          <w:szCs w:val="24"/>
        </w:rPr>
        <w:t xml:space="preserve">, Park JJ, Chun HJ, Kim JH, Yeon JE, Jeen YT, Kim JS, Byun KS, Lee SW, Choi JH, Kim CD, Ryu HS, Bak YT. How good is cola for dissolution of gastric phytobezoars? </w:t>
      </w:r>
      <w:r w:rsidRPr="001367F5">
        <w:rPr>
          <w:rFonts w:ascii="Book Antiqua" w:hAnsi="Book Antiqua"/>
          <w:i/>
          <w:sz w:val="24"/>
          <w:szCs w:val="24"/>
        </w:rPr>
        <w:t>World J Gastroenterol</w:t>
      </w:r>
      <w:r w:rsidRPr="001367F5">
        <w:rPr>
          <w:rFonts w:ascii="Book Antiqua" w:hAnsi="Book Antiqua"/>
          <w:sz w:val="24"/>
          <w:szCs w:val="24"/>
        </w:rPr>
        <w:t xml:space="preserve"> 2009; </w:t>
      </w:r>
      <w:r w:rsidRPr="001367F5">
        <w:rPr>
          <w:rFonts w:ascii="Book Antiqua" w:hAnsi="Book Antiqua"/>
          <w:b/>
          <w:sz w:val="24"/>
          <w:szCs w:val="24"/>
        </w:rPr>
        <w:t>15</w:t>
      </w:r>
      <w:r w:rsidRPr="001367F5">
        <w:rPr>
          <w:rFonts w:ascii="Book Antiqua" w:hAnsi="Book Antiqua"/>
          <w:sz w:val="24"/>
          <w:szCs w:val="24"/>
        </w:rPr>
        <w:t>: 2265-2269 [PMID: 19437568 DOI: 10.3748/wjg.15.2265]</w:t>
      </w:r>
    </w:p>
    <w:p w14:paraId="17E04973"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16 </w:t>
      </w:r>
      <w:r w:rsidRPr="001367F5">
        <w:rPr>
          <w:rFonts w:ascii="Book Antiqua" w:hAnsi="Book Antiqua"/>
          <w:b/>
          <w:sz w:val="24"/>
          <w:szCs w:val="24"/>
        </w:rPr>
        <w:t>Gupta R</w:t>
      </w:r>
      <w:r w:rsidRPr="001367F5">
        <w:rPr>
          <w:rFonts w:ascii="Book Antiqua" w:hAnsi="Book Antiqua"/>
          <w:sz w:val="24"/>
          <w:szCs w:val="24"/>
        </w:rPr>
        <w:t xml:space="preserve">, Share M, Pineau BC. Dissolution of an esophageal bezoar with pancreatic enzyme extract. </w:t>
      </w:r>
      <w:r w:rsidRPr="001367F5">
        <w:rPr>
          <w:rFonts w:ascii="Book Antiqua" w:hAnsi="Book Antiqua"/>
          <w:i/>
          <w:sz w:val="24"/>
          <w:szCs w:val="24"/>
        </w:rPr>
        <w:t>Gastrointest Endosc</w:t>
      </w:r>
      <w:r w:rsidRPr="001367F5">
        <w:rPr>
          <w:rFonts w:ascii="Book Antiqua" w:hAnsi="Book Antiqua"/>
          <w:sz w:val="24"/>
          <w:szCs w:val="24"/>
        </w:rPr>
        <w:t xml:space="preserve"> 2001; </w:t>
      </w:r>
      <w:r w:rsidRPr="001367F5">
        <w:rPr>
          <w:rFonts w:ascii="Book Antiqua" w:hAnsi="Book Antiqua"/>
          <w:b/>
          <w:sz w:val="24"/>
          <w:szCs w:val="24"/>
        </w:rPr>
        <w:t>54</w:t>
      </w:r>
      <w:r w:rsidRPr="001367F5">
        <w:rPr>
          <w:rFonts w:ascii="Book Antiqua" w:hAnsi="Book Antiqua"/>
          <w:sz w:val="24"/>
          <w:szCs w:val="24"/>
        </w:rPr>
        <w:t>: 96-99 [PMID: 11427854 DOI: 10.1067/mge.2001.115318]</w:t>
      </w:r>
    </w:p>
    <w:p w14:paraId="126E86D7"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17 </w:t>
      </w:r>
      <w:r w:rsidRPr="001367F5">
        <w:rPr>
          <w:rFonts w:ascii="Book Antiqua" w:hAnsi="Book Antiqua"/>
          <w:b/>
          <w:sz w:val="24"/>
          <w:szCs w:val="24"/>
        </w:rPr>
        <w:t>Birk M</w:t>
      </w:r>
      <w:r w:rsidRPr="001367F5">
        <w:rPr>
          <w:rFonts w:ascii="Book Antiqua" w:hAnsi="Book Antiqua"/>
          <w:sz w:val="24"/>
          <w:szCs w:val="24"/>
        </w:rPr>
        <w:t xml:space="preserve">, Bauerfeind P, Deprez PH, Häfner M, Hartmann D, Hassan C, Hucl T, Lesur G, Aabakken L, Meining A. Removal of foreign bodies in the upper gastrointestinal tract in adults: European Society of Gastrointestinal Endoscopy (ESGE) Clinical Guideline. </w:t>
      </w:r>
      <w:r w:rsidRPr="001367F5">
        <w:rPr>
          <w:rFonts w:ascii="Book Antiqua" w:hAnsi="Book Antiqua"/>
          <w:i/>
          <w:sz w:val="24"/>
          <w:szCs w:val="24"/>
        </w:rPr>
        <w:t>Endoscopy</w:t>
      </w:r>
      <w:r w:rsidRPr="001367F5">
        <w:rPr>
          <w:rFonts w:ascii="Book Antiqua" w:hAnsi="Book Antiqua"/>
          <w:sz w:val="24"/>
          <w:szCs w:val="24"/>
        </w:rPr>
        <w:t xml:space="preserve"> 2016; </w:t>
      </w:r>
      <w:r w:rsidRPr="001367F5">
        <w:rPr>
          <w:rFonts w:ascii="Book Antiqua" w:hAnsi="Book Antiqua"/>
          <w:b/>
          <w:sz w:val="24"/>
          <w:szCs w:val="24"/>
        </w:rPr>
        <w:t>48</w:t>
      </w:r>
      <w:r w:rsidRPr="001367F5">
        <w:rPr>
          <w:rFonts w:ascii="Book Antiqua" w:hAnsi="Book Antiqua"/>
          <w:sz w:val="24"/>
          <w:szCs w:val="24"/>
        </w:rPr>
        <w:t>: 489-496 [PMID: 26862844 DOI: 10.1055/s-0042-100456]</w:t>
      </w:r>
    </w:p>
    <w:p w14:paraId="35379337"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18 </w:t>
      </w:r>
      <w:r w:rsidRPr="001367F5">
        <w:rPr>
          <w:rFonts w:ascii="Book Antiqua" w:hAnsi="Book Antiqua"/>
          <w:b/>
          <w:sz w:val="24"/>
          <w:szCs w:val="24"/>
        </w:rPr>
        <w:t>ASGE Standards of Practice Committee</w:t>
      </w:r>
      <w:r w:rsidRPr="001367F5">
        <w:rPr>
          <w:rFonts w:ascii="Book Antiqua" w:hAnsi="Book Antiqua"/>
          <w:sz w:val="24"/>
          <w:szCs w:val="24"/>
        </w:rPr>
        <w:t xml:space="preserve">, Ikenberry SO, Jue TL, Anderson MA, Appalaneni V, Banerjee S, Ben-Menachem T, Decker GA, Fanelli RD, Fisher LR, Fukami N, Harrison ME, Jain R, Khan KM, Krinsky ML, Maple JT, Sharaf R, Strohmeyer L, Dominitz JA. Management of ingested foreign bodies and food impactions. </w:t>
      </w:r>
      <w:r w:rsidRPr="001367F5">
        <w:rPr>
          <w:rFonts w:ascii="Book Antiqua" w:hAnsi="Book Antiqua"/>
          <w:i/>
          <w:sz w:val="24"/>
          <w:szCs w:val="24"/>
        </w:rPr>
        <w:t>Gastrointest Endosc</w:t>
      </w:r>
      <w:r w:rsidRPr="001367F5">
        <w:rPr>
          <w:rFonts w:ascii="Book Antiqua" w:hAnsi="Book Antiqua"/>
          <w:sz w:val="24"/>
          <w:szCs w:val="24"/>
        </w:rPr>
        <w:t xml:space="preserve"> 2011; </w:t>
      </w:r>
      <w:r w:rsidRPr="001367F5">
        <w:rPr>
          <w:rFonts w:ascii="Book Antiqua" w:hAnsi="Book Antiqua"/>
          <w:b/>
          <w:sz w:val="24"/>
          <w:szCs w:val="24"/>
        </w:rPr>
        <w:t>73</w:t>
      </w:r>
      <w:r w:rsidRPr="001367F5">
        <w:rPr>
          <w:rFonts w:ascii="Book Antiqua" w:hAnsi="Book Antiqua"/>
          <w:sz w:val="24"/>
          <w:szCs w:val="24"/>
        </w:rPr>
        <w:t>: 1085-1091 [PMID: 21628009 DOI: 10.1016/j.gie.2010.11.010]</w:t>
      </w:r>
    </w:p>
    <w:p w14:paraId="301765CB" w14:textId="77777777" w:rsidR="00D104A3" w:rsidRPr="001367F5" w:rsidRDefault="00D104A3" w:rsidP="001367F5">
      <w:pPr>
        <w:snapToGrid w:val="0"/>
        <w:spacing w:after="0" w:line="360" w:lineRule="auto"/>
        <w:rPr>
          <w:rFonts w:ascii="Book Antiqua" w:hAnsi="Book Antiqua"/>
          <w:sz w:val="24"/>
          <w:szCs w:val="24"/>
        </w:rPr>
      </w:pPr>
    </w:p>
    <w:p w14:paraId="0CA8FB29" w14:textId="77777777" w:rsidR="00D104A3" w:rsidRPr="001367F5" w:rsidRDefault="00D104A3" w:rsidP="001367F5">
      <w:pPr>
        <w:widowControl/>
        <w:snapToGrid w:val="0"/>
        <w:spacing w:after="0" w:line="360" w:lineRule="auto"/>
        <w:rPr>
          <w:rFonts w:ascii="Book Antiqua" w:hAnsi="Book Antiqua"/>
          <w:b/>
          <w:bCs/>
          <w:sz w:val="24"/>
          <w:szCs w:val="24"/>
        </w:rPr>
      </w:pPr>
      <w:r w:rsidRPr="001367F5">
        <w:rPr>
          <w:rFonts w:ascii="Book Antiqua" w:hAnsi="Book Antiqua"/>
          <w:b/>
          <w:bCs/>
          <w:sz w:val="24"/>
          <w:szCs w:val="24"/>
        </w:rPr>
        <w:br w:type="page"/>
      </w:r>
    </w:p>
    <w:p w14:paraId="49B80246" w14:textId="77777777" w:rsidR="00554727" w:rsidRPr="001367F5" w:rsidRDefault="00554727"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Footnotes</w:t>
      </w:r>
    </w:p>
    <w:p w14:paraId="333C21FB" w14:textId="77777777" w:rsidR="003F2E3A" w:rsidRPr="001367F5" w:rsidRDefault="00554727" w:rsidP="001367F5">
      <w:pPr>
        <w:snapToGrid w:val="0"/>
        <w:spacing w:after="0" w:line="360" w:lineRule="auto"/>
        <w:rPr>
          <w:rFonts w:ascii="Book Antiqua" w:hAnsi="Book Antiqua"/>
          <w:sz w:val="24"/>
          <w:szCs w:val="24"/>
        </w:rPr>
      </w:pPr>
      <w:r w:rsidRPr="001367F5">
        <w:rPr>
          <w:rFonts w:ascii="Book Antiqua" w:hAnsi="Book Antiqua"/>
          <w:b/>
          <w:bCs/>
          <w:sz w:val="24"/>
          <w:szCs w:val="24"/>
        </w:rPr>
        <w:t xml:space="preserve">Informed consent statement: </w:t>
      </w:r>
      <w:r w:rsidRPr="001367F5">
        <w:rPr>
          <w:rFonts w:ascii="Book Antiqua" w:hAnsi="Book Antiqua"/>
          <w:sz w:val="24"/>
          <w:szCs w:val="24"/>
        </w:rPr>
        <w:t>Informed written consent was obtained from</w:t>
      </w:r>
      <w:r w:rsidR="003F2E3A" w:rsidRPr="001367F5">
        <w:rPr>
          <w:rFonts w:ascii="Book Antiqua" w:hAnsi="Book Antiqua"/>
          <w:sz w:val="24"/>
          <w:szCs w:val="24"/>
        </w:rPr>
        <w:t xml:space="preserve"> </w:t>
      </w:r>
      <w:r w:rsidRPr="001367F5">
        <w:rPr>
          <w:rFonts w:ascii="Book Antiqua" w:hAnsi="Book Antiqua"/>
          <w:sz w:val="24"/>
          <w:szCs w:val="24"/>
        </w:rPr>
        <w:t>the patient for publication of this report and any accompanying images.</w:t>
      </w:r>
    </w:p>
    <w:p w14:paraId="24F058E7" w14:textId="77777777" w:rsidR="003F2E3A" w:rsidRPr="001367F5" w:rsidRDefault="003F2E3A" w:rsidP="001367F5">
      <w:pPr>
        <w:snapToGrid w:val="0"/>
        <w:spacing w:after="0" w:line="360" w:lineRule="auto"/>
        <w:rPr>
          <w:rFonts w:ascii="Book Antiqua" w:hAnsi="Book Antiqua"/>
          <w:sz w:val="24"/>
          <w:szCs w:val="24"/>
        </w:rPr>
      </w:pPr>
    </w:p>
    <w:p w14:paraId="338F4AAB" w14:textId="77777777" w:rsidR="00554727" w:rsidRPr="001367F5" w:rsidRDefault="00554727" w:rsidP="001367F5">
      <w:pPr>
        <w:snapToGrid w:val="0"/>
        <w:spacing w:after="0" w:line="360" w:lineRule="auto"/>
        <w:rPr>
          <w:rFonts w:ascii="Book Antiqua" w:hAnsi="Book Antiqua"/>
          <w:sz w:val="24"/>
          <w:szCs w:val="24"/>
        </w:rPr>
      </w:pPr>
      <w:r w:rsidRPr="001367F5">
        <w:rPr>
          <w:rFonts w:ascii="Book Antiqua" w:hAnsi="Book Antiqua"/>
          <w:b/>
          <w:bCs/>
          <w:sz w:val="24"/>
          <w:szCs w:val="24"/>
        </w:rPr>
        <w:t xml:space="preserve">Conflict-of-interest statement: </w:t>
      </w:r>
      <w:r w:rsidRPr="001367F5">
        <w:rPr>
          <w:rFonts w:ascii="Book Antiqua" w:hAnsi="Book Antiqua"/>
          <w:sz w:val="24"/>
          <w:szCs w:val="24"/>
        </w:rPr>
        <w:t>The authors declare that they have no conflict</w:t>
      </w:r>
      <w:r w:rsidR="00100AD2" w:rsidRPr="001367F5">
        <w:rPr>
          <w:rFonts w:ascii="Book Antiqua" w:hAnsi="Book Antiqua"/>
          <w:sz w:val="24"/>
          <w:szCs w:val="24"/>
        </w:rPr>
        <w:t xml:space="preserve"> </w:t>
      </w:r>
      <w:r w:rsidRPr="001367F5">
        <w:rPr>
          <w:rFonts w:ascii="Book Antiqua" w:hAnsi="Book Antiqua"/>
          <w:sz w:val="24"/>
          <w:szCs w:val="24"/>
        </w:rPr>
        <w:t>of interest</w:t>
      </w:r>
      <w:r w:rsidR="00100AD2" w:rsidRPr="001367F5">
        <w:rPr>
          <w:rFonts w:ascii="Book Antiqua" w:hAnsi="Book Antiqua"/>
          <w:sz w:val="24"/>
          <w:szCs w:val="24"/>
        </w:rPr>
        <w:t>.</w:t>
      </w:r>
    </w:p>
    <w:p w14:paraId="1B30572B" w14:textId="77777777" w:rsidR="00554727" w:rsidRPr="001367F5" w:rsidRDefault="00554727" w:rsidP="001367F5">
      <w:pPr>
        <w:snapToGrid w:val="0"/>
        <w:spacing w:after="0" w:line="360" w:lineRule="auto"/>
        <w:rPr>
          <w:rFonts w:ascii="Book Antiqua" w:hAnsi="Book Antiqua"/>
          <w:sz w:val="24"/>
          <w:szCs w:val="24"/>
        </w:rPr>
      </w:pPr>
    </w:p>
    <w:p w14:paraId="288CC651" w14:textId="77777777" w:rsidR="00100AD2" w:rsidRPr="001367F5" w:rsidRDefault="00554727" w:rsidP="001367F5">
      <w:pPr>
        <w:snapToGrid w:val="0"/>
        <w:spacing w:after="0" w:line="360" w:lineRule="auto"/>
        <w:rPr>
          <w:rFonts w:ascii="Book Antiqua" w:hAnsi="Book Antiqua"/>
          <w:sz w:val="24"/>
          <w:szCs w:val="24"/>
        </w:rPr>
      </w:pPr>
      <w:r w:rsidRPr="001367F5">
        <w:rPr>
          <w:rFonts w:ascii="Book Antiqua" w:hAnsi="Book Antiqua"/>
          <w:b/>
          <w:bCs/>
          <w:sz w:val="24"/>
          <w:szCs w:val="24"/>
        </w:rPr>
        <w:t xml:space="preserve">CARE Checklist (2016) statement: </w:t>
      </w:r>
      <w:r w:rsidRPr="001367F5">
        <w:rPr>
          <w:rFonts w:ascii="Book Antiqua" w:hAnsi="Book Antiqua"/>
          <w:sz w:val="24"/>
          <w:szCs w:val="24"/>
        </w:rPr>
        <w:t>The authors have read the CARE Checklist</w:t>
      </w:r>
      <w:r w:rsidR="00100AD2" w:rsidRPr="001367F5">
        <w:rPr>
          <w:rFonts w:ascii="Book Antiqua" w:hAnsi="Book Antiqua"/>
          <w:sz w:val="24"/>
          <w:szCs w:val="24"/>
        </w:rPr>
        <w:t xml:space="preserve"> </w:t>
      </w:r>
      <w:r w:rsidRPr="001367F5">
        <w:rPr>
          <w:rFonts w:ascii="Book Antiqua" w:hAnsi="Book Antiqua"/>
          <w:sz w:val="24"/>
          <w:szCs w:val="24"/>
        </w:rPr>
        <w:t>(201</w:t>
      </w:r>
      <w:r w:rsidR="00A60E00" w:rsidRPr="001367F5">
        <w:rPr>
          <w:rFonts w:ascii="Book Antiqua" w:hAnsi="Book Antiqua"/>
          <w:sz w:val="24"/>
          <w:szCs w:val="24"/>
        </w:rPr>
        <w:t>6</w:t>
      </w:r>
      <w:r w:rsidRPr="001367F5">
        <w:rPr>
          <w:rFonts w:ascii="Book Antiqua" w:hAnsi="Book Antiqua"/>
          <w:sz w:val="24"/>
          <w:szCs w:val="24"/>
        </w:rPr>
        <w:t>), and the manuscript was prepared and revised according to the CARE</w:t>
      </w:r>
      <w:r w:rsidR="00100AD2" w:rsidRPr="001367F5">
        <w:rPr>
          <w:rFonts w:ascii="Book Antiqua" w:hAnsi="Book Antiqua"/>
          <w:sz w:val="24"/>
          <w:szCs w:val="24"/>
        </w:rPr>
        <w:t xml:space="preserve"> </w:t>
      </w:r>
      <w:r w:rsidRPr="001367F5">
        <w:rPr>
          <w:rFonts w:ascii="Book Antiqua" w:hAnsi="Book Antiqua"/>
          <w:sz w:val="24"/>
          <w:szCs w:val="24"/>
        </w:rPr>
        <w:t>Checklist (2016).</w:t>
      </w:r>
    </w:p>
    <w:p w14:paraId="3BA0E605" w14:textId="77777777" w:rsidR="00100AD2" w:rsidRPr="001367F5" w:rsidRDefault="00100AD2" w:rsidP="001367F5">
      <w:pPr>
        <w:snapToGrid w:val="0"/>
        <w:spacing w:after="0" w:line="360" w:lineRule="auto"/>
        <w:rPr>
          <w:rFonts w:ascii="Book Antiqua" w:hAnsi="Book Antiqua"/>
          <w:sz w:val="24"/>
          <w:szCs w:val="24"/>
        </w:rPr>
      </w:pPr>
    </w:p>
    <w:p w14:paraId="26A52A6E" w14:textId="77777777" w:rsidR="0043537C" w:rsidRPr="001367F5" w:rsidRDefault="0043537C"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 xml:space="preserve">Open-Access: </w:t>
      </w:r>
      <w:r w:rsidRPr="001367F5">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5984EB" w14:textId="77777777" w:rsidR="0043537C" w:rsidRPr="001367F5" w:rsidRDefault="0043537C" w:rsidP="001367F5">
      <w:pPr>
        <w:snapToGrid w:val="0"/>
        <w:spacing w:after="0" w:line="360" w:lineRule="auto"/>
        <w:rPr>
          <w:rFonts w:ascii="Book Antiqua" w:hAnsi="Book Antiqua"/>
          <w:b/>
          <w:bCs/>
          <w:sz w:val="24"/>
          <w:szCs w:val="24"/>
        </w:rPr>
      </w:pPr>
    </w:p>
    <w:p w14:paraId="6A4D05BB" w14:textId="60A421B3" w:rsidR="0043537C" w:rsidRPr="001367F5" w:rsidRDefault="0043537C"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Manuscript</w:t>
      </w:r>
      <w:r w:rsidR="006E7429" w:rsidRPr="001367F5">
        <w:rPr>
          <w:rFonts w:ascii="Book Antiqua" w:hAnsi="Book Antiqua"/>
          <w:b/>
          <w:bCs/>
          <w:sz w:val="24"/>
          <w:szCs w:val="24"/>
        </w:rPr>
        <w:t xml:space="preserve"> </w:t>
      </w:r>
      <w:r w:rsidRPr="001367F5">
        <w:rPr>
          <w:rFonts w:ascii="Book Antiqua" w:hAnsi="Book Antiqua"/>
          <w:b/>
          <w:bCs/>
          <w:sz w:val="24"/>
          <w:szCs w:val="24"/>
        </w:rPr>
        <w:t xml:space="preserve">source: </w:t>
      </w:r>
      <w:r w:rsidRPr="001367F5">
        <w:rPr>
          <w:rFonts w:ascii="Book Antiqua" w:hAnsi="Book Antiqua"/>
          <w:bCs/>
          <w:sz w:val="24"/>
          <w:szCs w:val="24"/>
        </w:rPr>
        <w:t>Unsolicited</w:t>
      </w:r>
      <w:r w:rsidR="006E7429" w:rsidRPr="001367F5">
        <w:rPr>
          <w:rFonts w:ascii="Book Antiqua" w:hAnsi="Book Antiqua"/>
          <w:bCs/>
          <w:sz w:val="24"/>
          <w:szCs w:val="24"/>
        </w:rPr>
        <w:t xml:space="preserve"> </w:t>
      </w:r>
      <w:r w:rsidRPr="001367F5">
        <w:rPr>
          <w:rFonts w:ascii="Book Antiqua" w:hAnsi="Book Antiqua"/>
          <w:bCs/>
          <w:sz w:val="24"/>
          <w:szCs w:val="24"/>
        </w:rPr>
        <w:t>manuscript</w:t>
      </w:r>
    </w:p>
    <w:p w14:paraId="27E1D963" w14:textId="77777777" w:rsidR="00100AD2" w:rsidRPr="001367F5" w:rsidRDefault="00100AD2" w:rsidP="001367F5">
      <w:pPr>
        <w:snapToGrid w:val="0"/>
        <w:spacing w:after="0" w:line="360" w:lineRule="auto"/>
        <w:rPr>
          <w:rFonts w:ascii="Book Antiqua" w:hAnsi="Book Antiqua"/>
          <w:b/>
          <w:bCs/>
          <w:sz w:val="24"/>
          <w:szCs w:val="24"/>
        </w:rPr>
      </w:pPr>
    </w:p>
    <w:p w14:paraId="1E5D6782" w14:textId="77777777" w:rsidR="00100AD2" w:rsidRPr="001367F5" w:rsidRDefault="00554727"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Peer-review started:</w:t>
      </w:r>
      <w:r w:rsidR="00767EE4" w:rsidRPr="001367F5">
        <w:rPr>
          <w:rFonts w:ascii="Book Antiqua" w:hAnsi="Book Antiqua"/>
          <w:b/>
          <w:bCs/>
          <w:sz w:val="24"/>
          <w:szCs w:val="24"/>
        </w:rPr>
        <w:t xml:space="preserve"> </w:t>
      </w:r>
      <w:r w:rsidR="00767EE4" w:rsidRPr="001367F5">
        <w:rPr>
          <w:rFonts w:ascii="Book Antiqua" w:hAnsi="Book Antiqua"/>
          <w:bCs/>
          <w:sz w:val="24"/>
          <w:szCs w:val="24"/>
        </w:rPr>
        <w:t>March 28, 2020</w:t>
      </w:r>
    </w:p>
    <w:p w14:paraId="0058B714" w14:textId="77777777" w:rsidR="00100AD2" w:rsidRPr="001367F5" w:rsidRDefault="00554727"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First decision:</w:t>
      </w:r>
      <w:r w:rsidR="00CC1575" w:rsidRPr="001367F5">
        <w:rPr>
          <w:rFonts w:ascii="Book Antiqua" w:hAnsi="Book Antiqua"/>
          <w:b/>
          <w:bCs/>
          <w:sz w:val="24"/>
          <w:szCs w:val="24"/>
        </w:rPr>
        <w:t xml:space="preserve"> </w:t>
      </w:r>
      <w:r w:rsidR="00CC1575" w:rsidRPr="001367F5">
        <w:rPr>
          <w:rFonts w:ascii="Book Antiqua" w:hAnsi="Book Antiqua"/>
          <w:bCs/>
          <w:sz w:val="24"/>
          <w:szCs w:val="24"/>
        </w:rPr>
        <w:t>April 24, 2020</w:t>
      </w:r>
    </w:p>
    <w:p w14:paraId="66742D5D" w14:textId="3ABA6E12" w:rsidR="00100AD2" w:rsidRPr="001367F5" w:rsidRDefault="00554727"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Article in press:</w:t>
      </w:r>
      <w:r w:rsidR="003E740D" w:rsidRPr="003E740D">
        <w:rPr>
          <w:rFonts w:ascii="Book Antiqua" w:hAnsi="Book Antiqua"/>
          <w:sz w:val="24"/>
          <w:szCs w:val="24"/>
        </w:rPr>
        <w:t xml:space="preserve"> </w:t>
      </w:r>
      <w:r w:rsidR="003E740D" w:rsidRPr="001367F5">
        <w:rPr>
          <w:rFonts w:ascii="Book Antiqua" w:hAnsi="Book Antiqua"/>
          <w:sz w:val="24"/>
          <w:szCs w:val="24"/>
        </w:rPr>
        <w:t>July 4, 2020</w:t>
      </w:r>
    </w:p>
    <w:p w14:paraId="11FD4459" w14:textId="77777777" w:rsidR="00CC1575" w:rsidRPr="001367F5" w:rsidRDefault="00CC1575" w:rsidP="001367F5">
      <w:pPr>
        <w:snapToGrid w:val="0"/>
        <w:spacing w:after="0" w:line="360" w:lineRule="auto"/>
        <w:rPr>
          <w:rFonts w:ascii="Book Antiqua" w:hAnsi="Book Antiqua"/>
          <w:b/>
          <w:bCs/>
          <w:sz w:val="24"/>
          <w:szCs w:val="24"/>
        </w:rPr>
      </w:pPr>
    </w:p>
    <w:p w14:paraId="3C33B9FD" w14:textId="77777777" w:rsidR="00100AD2" w:rsidRPr="001367F5" w:rsidRDefault="00554727" w:rsidP="001367F5">
      <w:pPr>
        <w:snapToGrid w:val="0"/>
        <w:spacing w:after="0" w:line="360" w:lineRule="auto"/>
        <w:rPr>
          <w:rFonts w:ascii="Book Antiqua" w:hAnsi="Book Antiqua"/>
          <w:sz w:val="24"/>
          <w:szCs w:val="24"/>
        </w:rPr>
      </w:pPr>
      <w:r w:rsidRPr="001367F5">
        <w:rPr>
          <w:rFonts w:ascii="Book Antiqua" w:hAnsi="Book Antiqua"/>
          <w:b/>
          <w:bCs/>
          <w:sz w:val="24"/>
          <w:szCs w:val="24"/>
        </w:rPr>
        <w:t xml:space="preserve">Specialty type: </w:t>
      </w:r>
      <w:r w:rsidRPr="001367F5">
        <w:rPr>
          <w:rFonts w:ascii="Book Antiqua" w:hAnsi="Book Antiqua"/>
          <w:sz w:val="24"/>
          <w:szCs w:val="24"/>
        </w:rPr>
        <w:t>Medicine, research and experimental</w:t>
      </w:r>
    </w:p>
    <w:p w14:paraId="2772E678" w14:textId="0A5184B1" w:rsidR="00E5063D" w:rsidRPr="001367F5" w:rsidRDefault="00E5063D" w:rsidP="001367F5">
      <w:pPr>
        <w:adjustRightInd w:val="0"/>
        <w:snapToGrid w:val="0"/>
        <w:spacing w:after="0" w:line="360" w:lineRule="auto"/>
        <w:rPr>
          <w:rFonts w:ascii="Book Antiqua" w:hAnsi="Book Antiqua"/>
          <w:b/>
          <w:kern w:val="0"/>
          <w:sz w:val="24"/>
          <w:szCs w:val="24"/>
        </w:rPr>
      </w:pPr>
      <w:r w:rsidRPr="001367F5">
        <w:rPr>
          <w:rFonts w:ascii="Book Antiqua" w:hAnsi="Book Antiqua"/>
          <w:b/>
          <w:kern w:val="0"/>
          <w:sz w:val="24"/>
          <w:szCs w:val="24"/>
        </w:rPr>
        <w:t>Country/Territory</w:t>
      </w:r>
      <w:r w:rsidR="006E7429" w:rsidRPr="001367F5">
        <w:rPr>
          <w:rFonts w:ascii="Book Antiqua" w:hAnsi="Book Antiqua"/>
          <w:b/>
          <w:kern w:val="0"/>
          <w:sz w:val="24"/>
          <w:szCs w:val="24"/>
        </w:rPr>
        <w:t xml:space="preserve"> </w:t>
      </w:r>
      <w:r w:rsidRPr="001367F5">
        <w:rPr>
          <w:rFonts w:ascii="Book Antiqua" w:hAnsi="Book Antiqua"/>
          <w:b/>
          <w:kern w:val="0"/>
          <w:sz w:val="24"/>
          <w:szCs w:val="24"/>
        </w:rPr>
        <w:t>of</w:t>
      </w:r>
      <w:r w:rsidR="006E7429" w:rsidRPr="001367F5">
        <w:rPr>
          <w:rFonts w:ascii="Book Antiqua" w:hAnsi="Book Antiqua"/>
          <w:b/>
          <w:kern w:val="0"/>
          <w:sz w:val="24"/>
          <w:szCs w:val="24"/>
        </w:rPr>
        <w:t xml:space="preserve"> </w:t>
      </w:r>
      <w:r w:rsidRPr="001367F5">
        <w:rPr>
          <w:rFonts w:ascii="Book Antiqua" w:hAnsi="Book Antiqua"/>
          <w:b/>
          <w:kern w:val="0"/>
          <w:sz w:val="24"/>
          <w:szCs w:val="24"/>
        </w:rPr>
        <w:t xml:space="preserve">origin: </w:t>
      </w:r>
      <w:r w:rsidRPr="001367F5">
        <w:rPr>
          <w:rFonts w:ascii="Book Antiqua" w:hAnsi="Book Antiqua"/>
          <w:kern w:val="0"/>
          <w:sz w:val="24"/>
          <w:szCs w:val="24"/>
        </w:rPr>
        <w:t>China</w:t>
      </w:r>
    </w:p>
    <w:p w14:paraId="7E004EF9" w14:textId="77777777" w:rsidR="00E5063D" w:rsidRPr="001367F5" w:rsidRDefault="00E5063D" w:rsidP="001367F5">
      <w:pPr>
        <w:adjustRightInd w:val="0"/>
        <w:snapToGrid w:val="0"/>
        <w:spacing w:after="0" w:line="360" w:lineRule="auto"/>
        <w:rPr>
          <w:rFonts w:ascii="Book Antiqua" w:hAnsi="Book Antiqua"/>
          <w:b/>
          <w:kern w:val="0"/>
          <w:sz w:val="24"/>
          <w:szCs w:val="24"/>
        </w:rPr>
      </w:pPr>
      <w:r w:rsidRPr="001367F5">
        <w:rPr>
          <w:rFonts w:ascii="Book Antiqua" w:hAnsi="Book Antiqua"/>
          <w:b/>
          <w:kern w:val="0"/>
          <w:sz w:val="24"/>
          <w:szCs w:val="24"/>
        </w:rPr>
        <w:t>Peer-review report’s scientific quality classification</w:t>
      </w:r>
    </w:p>
    <w:p w14:paraId="6CE2AE4D" w14:textId="106BD06C" w:rsidR="00E5063D" w:rsidRPr="001367F5" w:rsidRDefault="00E5063D" w:rsidP="001367F5">
      <w:pPr>
        <w:adjustRightInd w:val="0"/>
        <w:snapToGrid w:val="0"/>
        <w:spacing w:after="0" w:line="360" w:lineRule="auto"/>
        <w:rPr>
          <w:rFonts w:ascii="Book Antiqua" w:hAnsi="Book Antiqua"/>
          <w:kern w:val="0"/>
          <w:sz w:val="24"/>
          <w:szCs w:val="24"/>
        </w:rPr>
      </w:pPr>
      <w:r w:rsidRPr="001367F5">
        <w:rPr>
          <w:rFonts w:ascii="Book Antiqua" w:hAnsi="Book Antiqua"/>
          <w:kern w:val="0"/>
          <w:sz w:val="24"/>
          <w:szCs w:val="24"/>
        </w:rPr>
        <w:t>Grade</w:t>
      </w:r>
      <w:r w:rsidR="006E7429" w:rsidRPr="001367F5">
        <w:rPr>
          <w:rFonts w:ascii="Book Antiqua" w:hAnsi="Book Antiqua"/>
          <w:kern w:val="0"/>
          <w:sz w:val="24"/>
          <w:szCs w:val="24"/>
        </w:rPr>
        <w:t xml:space="preserve"> </w:t>
      </w:r>
      <w:r w:rsidRPr="001367F5">
        <w:rPr>
          <w:rFonts w:ascii="Book Antiqua" w:hAnsi="Book Antiqua"/>
          <w:kern w:val="0"/>
          <w:sz w:val="24"/>
          <w:szCs w:val="24"/>
        </w:rPr>
        <w:t>A</w:t>
      </w:r>
      <w:r w:rsidR="006E7429" w:rsidRPr="001367F5">
        <w:rPr>
          <w:rFonts w:ascii="Book Antiqua" w:hAnsi="Book Antiqua"/>
          <w:kern w:val="0"/>
          <w:sz w:val="24"/>
          <w:szCs w:val="24"/>
        </w:rPr>
        <w:t xml:space="preserve"> </w:t>
      </w:r>
      <w:r w:rsidRPr="001367F5">
        <w:rPr>
          <w:rFonts w:ascii="Book Antiqua" w:hAnsi="Book Antiqua"/>
          <w:kern w:val="0"/>
          <w:sz w:val="24"/>
          <w:szCs w:val="24"/>
        </w:rPr>
        <w:t>(Excellent): 0</w:t>
      </w:r>
    </w:p>
    <w:p w14:paraId="4F45A5F3" w14:textId="6B98C3D8" w:rsidR="00E5063D" w:rsidRPr="001367F5" w:rsidRDefault="00E5063D" w:rsidP="001367F5">
      <w:pPr>
        <w:adjustRightInd w:val="0"/>
        <w:snapToGrid w:val="0"/>
        <w:spacing w:after="0" w:line="360" w:lineRule="auto"/>
        <w:rPr>
          <w:rFonts w:ascii="Book Antiqua" w:hAnsi="Book Antiqua"/>
          <w:kern w:val="0"/>
          <w:sz w:val="24"/>
          <w:szCs w:val="24"/>
        </w:rPr>
      </w:pPr>
      <w:r w:rsidRPr="001367F5">
        <w:rPr>
          <w:rFonts w:ascii="Book Antiqua" w:hAnsi="Book Antiqua"/>
          <w:kern w:val="0"/>
          <w:sz w:val="24"/>
          <w:szCs w:val="24"/>
        </w:rPr>
        <w:t>Grade</w:t>
      </w:r>
      <w:r w:rsidR="006E7429" w:rsidRPr="001367F5">
        <w:rPr>
          <w:rFonts w:ascii="Book Antiqua" w:hAnsi="Book Antiqua"/>
          <w:kern w:val="0"/>
          <w:sz w:val="24"/>
          <w:szCs w:val="24"/>
        </w:rPr>
        <w:t xml:space="preserve"> </w:t>
      </w:r>
      <w:r w:rsidRPr="001367F5">
        <w:rPr>
          <w:rFonts w:ascii="Book Antiqua" w:hAnsi="Book Antiqua"/>
          <w:kern w:val="0"/>
          <w:sz w:val="24"/>
          <w:szCs w:val="24"/>
        </w:rPr>
        <w:t>B</w:t>
      </w:r>
      <w:r w:rsidR="006E7429" w:rsidRPr="001367F5">
        <w:rPr>
          <w:rFonts w:ascii="Book Antiqua" w:hAnsi="Book Antiqua"/>
          <w:kern w:val="0"/>
          <w:sz w:val="24"/>
          <w:szCs w:val="24"/>
        </w:rPr>
        <w:t xml:space="preserve"> </w:t>
      </w:r>
      <w:r w:rsidRPr="001367F5">
        <w:rPr>
          <w:rFonts w:ascii="Book Antiqua" w:hAnsi="Book Antiqua"/>
          <w:kern w:val="0"/>
          <w:sz w:val="24"/>
          <w:szCs w:val="24"/>
        </w:rPr>
        <w:t>(Very</w:t>
      </w:r>
      <w:r w:rsidR="006E7429" w:rsidRPr="001367F5">
        <w:rPr>
          <w:rFonts w:ascii="Book Antiqua" w:hAnsi="Book Antiqua"/>
          <w:kern w:val="0"/>
          <w:sz w:val="24"/>
          <w:szCs w:val="24"/>
        </w:rPr>
        <w:t xml:space="preserve"> </w:t>
      </w:r>
      <w:r w:rsidRPr="001367F5">
        <w:rPr>
          <w:rFonts w:ascii="Book Antiqua" w:hAnsi="Book Antiqua"/>
          <w:kern w:val="0"/>
          <w:sz w:val="24"/>
          <w:szCs w:val="24"/>
        </w:rPr>
        <w:t>good): B</w:t>
      </w:r>
    </w:p>
    <w:p w14:paraId="3DFC3D5C" w14:textId="73E8B6F9" w:rsidR="00E5063D" w:rsidRPr="001367F5" w:rsidRDefault="00E5063D" w:rsidP="001367F5">
      <w:pPr>
        <w:adjustRightInd w:val="0"/>
        <w:snapToGrid w:val="0"/>
        <w:spacing w:after="0" w:line="360" w:lineRule="auto"/>
        <w:rPr>
          <w:rFonts w:ascii="Book Antiqua" w:hAnsi="Book Antiqua"/>
          <w:kern w:val="0"/>
          <w:sz w:val="24"/>
          <w:szCs w:val="24"/>
        </w:rPr>
      </w:pPr>
      <w:r w:rsidRPr="001367F5">
        <w:rPr>
          <w:rFonts w:ascii="Book Antiqua" w:hAnsi="Book Antiqua"/>
          <w:kern w:val="0"/>
          <w:sz w:val="24"/>
          <w:szCs w:val="24"/>
        </w:rPr>
        <w:t>Grade</w:t>
      </w:r>
      <w:r w:rsidR="006E7429" w:rsidRPr="001367F5">
        <w:rPr>
          <w:rFonts w:ascii="Book Antiqua" w:hAnsi="Book Antiqua"/>
          <w:kern w:val="0"/>
          <w:sz w:val="24"/>
          <w:szCs w:val="24"/>
        </w:rPr>
        <w:t xml:space="preserve"> </w:t>
      </w:r>
      <w:r w:rsidRPr="001367F5">
        <w:rPr>
          <w:rFonts w:ascii="Book Antiqua" w:hAnsi="Book Antiqua"/>
          <w:kern w:val="0"/>
          <w:sz w:val="24"/>
          <w:szCs w:val="24"/>
        </w:rPr>
        <w:t>C</w:t>
      </w:r>
      <w:r w:rsidR="006E7429" w:rsidRPr="001367F5">
        <w:rPr>
          <w:rFonts w:ascii="Book Antiqua" w:hAnsi="Book Antiqua"/>
          <w:kern w:val="0"/>
          <w:sz w:val="24"/>
          <w:szCs w:val="24"/>
        </w:rPr>
        <w:t xml:space="preserve"> </w:t>
      </w:r>
      <w:r w:rsidRPr="001367F5">
        <w:rPr>
          <w:rFonts w:ascii="Book Antiqua" w:hAnsi="Book Antiqua"/>
          <w:kern w:val="0"/>
          <w:sz w:val="24"/>
          <w:szCs w:val="24"/>
        </w:rPr>
        <w:t xml:space="preserve">(Good): </w:t>
      </w:r>
      <w:r w:rsidR="00E9232D" w:rsidRPr="001367F5">
        <w:rPr>
          <w:rFonts w:ascii="Book Antiqua" w:hAnsi="Book Antiqua"/>
          <w:kern w:val="0"/>
          <w:sz w:val="24"/>
          <w:szCs w:val="24"/>
        </w:rPr>
        <w:t>C</w:t>
      </w:r>
    </w:p>
    <w:p w14:paraId="10CAC359" w14:textId="0DAD0338" w:rsidR="00E5063D" w:rsidRPr="001367F5" w:rsidRDefault="00E5063D" w:rsidP="001367F5">
      <w:pPr>
        <w:adjustRightInd w:val="0"/>
        <w:snapToGrid w:val="0"/>
        <w:spacing w:after="0" w:line="360" w:lineRule="auto"/>
        <w:rPr>
          <w:rFonts w:ascii="Book Antiqua" w:hAnsi="Book Antiqua"/>
          <w:kern w:val="0"/>
          <w:sz w:val="24"/>
          <w:szCs w:val="24"/>
        </w:rPr>
      </w:pPr>
      <w:r w:rsidRPr="001367F5">
        <w:rPr>
          <w:rFonts w:ascii="Book Antiqua" w:hAnsi="Book Antiqua"/>
          <w:kern w:val="0"/>
          <w:sz w:val="24"/>
          <w:szCs w:val="24"/>
        </w:rPr>
        <w:t>Grade</w:t>
      </w:r>
      <w:r w:rsidR="006E7429" w:rsidRPr="001367F5">
        <w:rPr>
          <w:rFonts w:ascii="Book Antiqua" w:hAnsi="Book Antiqua"/>
          <w:kern w:val="0"/>
          <w:sz w:val="24"/>
          <w:szCs w:val="24"/>
        </w:rPr>
        <w:t xml:space="preserve"> </w:t>
      </w:r>
      <w:r w:rsidRPr="001367F5">
        <w:rPr>
          <w:rFonts w:ascii="Book Antiqua" w:hAnsi="Book Antiqua"/>
          <w:kern w:val="0"/>
          <w:sz w:val="24"/>
          <w:szCs w:val="24"/>
        </w:rPr>
        <w:t>D</w:t>
      </w:r>
      <w:r w:rsidR="006E7429" w:rsidRPr="001367F5">
        <w:rPr>
          <w:rFonts w:ascii="Book Antiqua" w:hAnsi="Book Antiqua"/>
          <w:kern w:val="0"/>
          <w:sz w:val="24"/>
          <w:szCs w:val="24"/>
        </w:rPr>
        <w:t xml:space="preserve"> </w:t>
      </w:r>
      <w:r w:rsidRPr="001367F5">
        <w:rPr>
          <w:rFonts w:ascii="Book Antiqua" w:hAnsi="Book Antiqua"/>
          <w:kern w:val="0"/>
          <w:sz w:val="24"/>
          <w:szCs w:val="24"/>
        </w:rPr>
        <w:t>(Fair): 0</w:t>
      </w:r>
    </w:p>
    <w:p w14:paraId="4DB4E767" w14:textId="46E6B020" w:rsidR="00E5063D" w:rsidRPr="001367F5" w:rsidRDefault="00E5063D" w:rsidP="001367F5">
      <w:pPr>
        <w:adjustRightInd w:val="0"/>
        <w:snapToGrid w:val="0"/>
        <w:spacing w:after="0" w:line="360" w:lineRule="auto"/>
        <w:rPr>
          <w:rFonts w:ascii="Book Antiqua" w:eastAsia="等线" w:hAnsi="Book Antiqua"/>
          <w:sz w:val="24"/>
          <w:szCs w:val="24"/>
        </w:rPr>
      </w:pPr>
      <w:r w:rsidRPr="001367F5">
        <w:rPr>
          <w:rFonts w:ascii="Book Antiqua" w:hAnsi="Book Antiqua"/>
          <w:kern w:val="0"/>
          <w:sz w:val="24"/>
          <w:szCs w:val="24"/>
        </w:rPr>
        <w:t>Grade</w:t>
      </w:r>
      <w:r w:rsidR="006E7429" w:rsidRPr="001367F5">
        <w:rPr>
          <w:rFonts w:ascii="Book Antiqua" w:hAnsi="Book Antiqua"/>
          <w:kern w:val="0"/>
          <w:sz w:val="24"/>
          <w:szCs w:val="24"/>
        </w:rPr>
        <w:t xml:space="preserve"> </w:t>
      </w:r>
      <w:r w:rsidRPr="001367F5">
        <w:rPr>
          <w:rFonts w:ascii="Book Antiqua" w:hAnsi="Book Antiqua"/>
          <w:kern w:val="0"/>
          <w:sz w:val="24"/>
          <w:szCs w:val="24"/>
        </w:rPr>
        <w:t>E</w:t>
      </w:r>
      <w:r w:rsidR="006E7429" w:rsidRPr="001367F5">
        <w:rPr>
          <w:rFonts w:ascii="Book Antiqua" w:hAnsi="Book Antiqua"/>
          <w:kern w:val="0"/>
          <w:sz w:val="24"/>
          <w:szCs w:val="24"/>
        </w:rPr>
        <w:t xml:space="preserve"> </w:t>
      </w:r>
      <w:r w:rsidRPr="001367F5">
        <w:rPr>
          <w:rFonts w:ascii="Book Antiqua" w:hAnsi="Book Antiqua"/>
          <w:kern w:val="0"/>
          <w:sz w:val="24"/>
          <w:szCs w:val="24"/>
        </w:rPr>
        <w:t>(Poor): 0</w:t>
      </w:r>
    </w:p>
    <w:p w14:paraId="301E2B7E" w14:textId="77777777" w:rsidR="00E5063D" w:rsidRPr="001367F5" w:rsidRDefault="00E5063D" w:rsidP="001367F5">
      <w:pPr>
        <w:widowControl/>
        <w:adjustRightInd w:val="0"/>
        <w:snapToGrid w:val="0"/>
        <w:spacing w:after="0" w:line="360" w:lineRule="auto"/>
        <w:ind w:right="361"/>
        <w:rPr>
          <w:rFonts w:ascii="Book Antiqua" w:hAnsi="Book Antiqua"/>
          <w:kern w:val="0"/>
          <w:sz w:val="24"/>
          <w:szCs w:val="24"/>
        </w:rPr>
      </w:pPr>
    </w:p>
    <w:p w14:paraId="107748C8" w14:textId="1E3C30E0" w:rsidR="00E5063D" w:rsidRPr="001367F5" w:rsidRDefault="00E5063D" w:rsidP="001367F5">
      <w:pPr>
        <w:widowControl/>
        <w:adjustRightInd w:val="0"/>
        <w:snapToGrid w:val="0"/>
        <w:spacing w:after="0" w:line="360" w:lineRule="auto"/>
        <w:ind w:right="361"/>
        <w:rPr>
          <w:rFonts w:ascii="Book Antiqua" w:hAnsi="Book Antiqua"/>
          <w:b/>
          <w:bCs/>
          <w:kern w:val="0"/>
          <w:sz w:val="24"/>
          <w:szCs w:val="24"/>
        </w:rPr>
      </w:pPr>
      <w:r w:rsidRPr="001367F5">
        <w:rPr>
          <w:rFonts w:ascii="Book Antiqua" w:hAnsi="Book Antiqua"/>
          <w:b/>
          <w:kern w:val="0"/>
          <w:sz w:val="24"/>
          <w:szCs w:val="24"/>
          <w:lang w:eastAsia="en-US"/>
        </w:rPr>
        <w:t>P-Reviewer</w:t>
      </w:r>
      <w:r w:rsidRPr="001367F5">
        <w:rPr>
          <w:rFonts w:ascii="Book Antiqua" w:hAnsi="Book Antiqua"/>
          <w:b/>
          <w:kern w:val="0"/>
          <w:sz w:val="24"/>
          <w:szCs w:val="24"/>
        </w:rPr>
        <w:t>:</w:t>
      </w:r>
      <w:r w:rsidR="00E9232D" w:rsidRPr="001367F5">
        <w:rPr>
          <w:rFonts w:ascii="Book Antiqua" w:hAnsi="Book Antiqua"/>
          <w:bCs/>
          <w:kern w:val="0"/>
          <w:sz w:val="24"/>
          <w:szCs w:val="24"/>
          <w:lang w:eastAsia="en-US"/>
        </w:rPr>
        <w:t xml:space="preserve"> Fugazza A, Marteau P </w:t>
      </w:r>
      <w:r w:rsidRPr="001367F5">
        <w:rPr>
          <w:rFonts w:ascii="Book Antiqua" w:hAnsi="Book Antiqua"/>
          <w:b/>
          <w:bCs/>
          <w:kern w:val="0"/>
          <w:sz w:val="24"/>
          <w:szCs w:val="24"/>
          <w:lang w:eastAsia="en-US"/>
        </w:rPr>
        <w:t>S-Editor</w:t>
      </w:r>
      <w:r w:rsidRPr="001367F5">
        <w:rPr>
          <w:rFonts w:ascii="Book Antiqua" w:hAnsi="Book Antiqua"/>
          <w:b/>
          <w:bCs/>
          <w:kern w:val="0"/>
          <w:sz w:val="24"/>
          <w:szCs w:val="24"/>
        </w:rPr>
        <w:t>:</w:t>
      </w:r>
      <w:r w:rsidRPr="001367F5">
        <w:rPr>
          <w:rFonts w:ascii="Book Antiqua" w:hAnsi="Book Antiqua"/>
          <w:bCs/>
          <w:kern w:val="0"/>
          <w:sz w:val="24"/>
          <w:szCs w:val="24"/>
          <w:lang w:eastAsia="en-US"/>
        </w:rPr>
        <w:t xml:space="preserve"> </w:t>
      </w:r>
      <w:r w:rsidRPr="001367F5">
        <w:rPr>
          <w:rFonts w:ascii="Book Antiqua" w:hAnsi="Book Antiqua"/>
          <w:bCs/>
          <w:kern w:val="0"/>
          <w:sz w:val="24"/>
          <w:szCs w:val="24"/>
        </w:rPr>
        <w:t>Gong ZM</w:t>
      </w:r>
      <w:r w:rsidRPr="001367F5">
        <w:rPr>
          <w:rFonts w:ascii="Book Antiqua" w:hAnsi="Book Antiqua"/>
          <w:b/>
          <w:bCs/>
          <w:kern w:val="0"/>
          <w:sz w:val="24"/>
          <w:szCs w:val="24"/>
          <w:lang w:eastAsia="en-US"/>
        </w:rPr>
        <w:t xml:space="preserve"> L-Editor</w:t>
      </w:r>
      <w:r w:rsidRPr="001367F5">
        <w:rPr>
          <w:rFonts w:ascii="Book Antiqua" w:hAnsi="Book Antiqua"/>
          <w:b/>
          <w:bCs/>
          <w:kern w:val="0"/>
          <w:sz w:val="24"/>
          <w:szCs w:val="24"/>
        </w:rPr>
        <w:t>:</w:t>
      </w:r>
      <w:r w:rsidR="0089265B" w:rsidRPr="001367F5">
        <w:rPr>
          <w:rFonts w:ascii="Book Antiqua" w:hAnsi="Book Antiqua"/>
          <w:b/>
          <w:bCs/>
          <w:kern w:val="0"/>
          <w:sz w:val="24"/>
          <w:szCs w:val="24"/>
        </w:rPr>
        <w:t xml:space="preserve"> </w:t>
      </w:r>
      <w:r w:rsidR="0089265B" w:rsidRPr="001367F5">
        <w:rPr>
          <w:rFonts w:ascii="Book Antiqua" w:hAnsi="Book Antiqua"/>
          <w:bCs/>
          <w:kern w:val="0"/>
          <w:sz w:val="24"/>
          <w:szCs w:val="24"/>
        </w:rPr>
        <w:t>Filipodia</w:t>
      </w:r>
      <w:r w:rsidR="0089265B" w:rsidRPr="001367F5">
        <w:rPr>
          <w:rFonts w:ascii="Book Antiqua" w:hAnsi="Book Antiqua"/>
          <w:b/>
          <w:bCs/>
          <w:kern w:val="0"/>
          <w:sz w:val="24"/>
          <w:szCs w:val="24"/>
        </w:rPr>
        <w:t xml:space="preserve"> </w:t>
      </w:r>
      <w:r w:rsidRPr="001367F5">
        <w:rPr>
          <w:rFonts w:ascii="Book Antiqua" w:hAnsi="Book Antiqua"/>
          <w:b/>
          <w:bCs/>
          <w:kern w:val="0"/>
          <w:sz w:val="24"/>
          <w:szCs w:val="24"/>
          <w:lang w:eastAsia="en-US"/>
        </w:rPr>
        <w:t>E-Editor</w:t>
      </w:r>
      <w:r w:rsidRPr="001367F5">
        <w:rPr>
          <w:rFonts w:ascii="Book Antiqua" w:hAnsi="Book Antiqua"/>
          <w:b/>
          <w:bCs/>
          <w:kern w:val="0"/>
          <w:sz w:val="24"/>
          <w:szCs w:val="24"/>
        </w:rPr>
        <w:t>:</w:t>
      </w:r>
      <w:r w:rsidR="00EF770F">
        <w:rPr>
          <w:rFonts w:ascii="Book Antiqua" w:hAnsi="Book Antiqua" w:hint="eastAsia"/>
          <w:b/>
          <w:bCs/>
          <w:kern w:val="0"/>
          <w:sz w:val="24"/>
          <w:szCs w:val="24"/>
        </w:rPr>
        <w:t xml:space="preserve"> </w:t>
      </w:r>
      <w:r w:rsidR="00EF770F" w:rsidRPr="00EF770F">
        <w:rPr>
          <w:rFonts w:ascii="Book Antiqua" w:hAnsi="Book Antiqua" w:hint="eastAsia"/>
          <w:bCs/>
          <w:kern w:val="0"/>
          <w:sz w:val="24"/>
          <w:szCs w:val="24"/>
        </w:rPr>
        <w:t>Liu JH</w:t>
      </w:r>
    </w:p>
    <w:p w14:paraId="4B2FE97C" w14:textId="77777777" w:rsidR="00554727" w:rsidRPr="001367F5" w:rsidRDefault="00554727" w:rsidP="001367F5">
      <w:pPr>
        <w:snapToGrid w:val="0"/>
        <w:spacing w:after="0" w:line="360" w:lineRule="auto"/>
        <w:rPr>
          <w:rFonts w:ascii="Book Antiqua" w:hAnsi="Book Antiqua" w:cs="Arial"/>
          <w:sz w:val="24"/>
          <w:szCs w:val="24"/>
          <w:shd w:val="clear" w:color="auto" w:fill="F7F8FA"/>
        </w:rPr>
      </w:pPr>
    </w:p>
    <w:p w14:paraId="081D292B" w14:textId="77777777" w:rsidR="00346504" w:rsidRPr="001367F5" w:rsidRDefault="00346504" w:rsidP="001367F5">
      <w:pPr>
        <w:widowControl/>
        <w:snapToGrid w:val="0"/>
        <w:spacing w:after="0" w:line="360" w:lineRule="auto"/>
        <w:rPr>
          <w:rFonts w:ascii="Book Antiqua" w:hAnsi="Book Antiqua"/>
          <w:b/>
          <w:sz w:val="24"/>
          <w:szCs w:val="24"/>
        </w:rPr>
      </w:pPr>
      <w:r w:rsidRPr="001367F5">
        <w:rPr>
          <w:rFonts w:ascii="Book Antiqua" w:hAnsi="Book Antiqua"/>
          <w:b/>
          <w:sz w:val="24"/>
          <w:szCs w:val="24"/>
        </w:rPr>
        <w:br w:type="page"/>
      </w:r>
    </w:p>
    <w:p w14:paraId="61C11868" w14:textId="77777777" w:rsidR="00346504" w:rsidRPr="001367F5" w:rsidRDefault="00346504" w:rsidP="001367F5">
      <w:pPr>
        <w:snapToGrid w:val="0"/>
        <w:spacing w:after="0" w:line="360" w:lineRule="auto"/>
        <w:rPr>
          <w:rFonts w:ascii="Book Antiqua" w:hAnsi="Book Antiqua"/>
          <w:b/>
          <w:sz w:val="24"/>
          <w:szCs w:val="24"/>
        </w:rPr>
      </w:pPr>
      <w:r w:rsidRPr="001367F5">
        <w:rPr>
          <w:rFonts w:ascii="Book Antiqua" w:hAnsi="Book Antiqua"/>
          <w:b/>
          <w:sz w:val="24"/>
          <w:szCs w:val="24"/>
        </w:rPr>
        <w:t>Figure Legends</w:t>
      </w:r>
    </w:p>
    <w:p w14:paraId="47D23A0D" w14:textId="77777777" w:rsidR="005710F4" w:rsidRPr="001367F5" w:rsidRDefault="005710F4"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noProof/>
          <w:kern w:val="2"/>
        </w:rPr>
        <w:drawing>
          <wp:inline distT="0" distB="0" distL="0" distR="0" wp14:anchorId="7F15BCC4" wp14:editId="7FF7A987">
            <wp:extent cx="5274310" cy="18484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848485"/>
                    </a:xfrm>
                    <a:prstGeom prst="rect">
                      <a:avLst/>
                    </a:prstGeom>
                  </pic:spPr>
                </pic:pic>
              </a:graphicData>
            </a:graphic>
          </wp:inline>
        </w:drawing>
      </w:r>
    </w:p>
    <w:p w14:paraId="6709F09E" w14:textId="77777777" w:rsidR="005710F4" w:rsidRPr="001367F5" w:rsidRDefault="005710F4"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b/>
          <w:kern w:val="2"/>
        </w:rPr>
        <w:t xml:space="preserve">Figure 1 Computed tomography findings. </w:t>
      </w:r>
      <w:r w:rsidRPr="001367F5">
        <w:rPr>
          <w:rFonts w:ascii="Book Antiqua" w:hAnsi="Book Antiqua" w:cs="Times New Roman"/>
          <w:kern w:val="2"/>
        </w:rPr>
        <w:t xml:space="preserve">A: Coronal </w:t>
      </w:r>
      <w:r w:rsidR="00CE1917" w:rsidRPr="001367F5">
        <w:rPr>
          <w:rFonts w:ascii="Book Antiqua" w:hAnsi="Book Antiqua" w:cs="Times New Roman"/>
          <w:kern w:val="2"/>
        </w:rPr>
        <w:t>p</w:t>
      </w:r>
      <w:r w:rsidRPr="001367F5">
        <w:rPr>
          <w:rFonts w:ascii="Book Antiqua" w:hAnsi="Book Antiqua" w:cs="Times New Roman"/>
          <w:kern w:val="2"/>
        </w:rPr>
        <w:t xml:space="preserve">lane; B: Sagittal </w:t>
      </w:r>
      <w:r w:rsidR="00CE1917" w:rsidRPr="001367F5">
        <w:rPr>
          <w:rFonts w:ascii="Book Antiqua" w:hAnsi="Book Antiqua" w:cs="Times New Roman"/>
          <w:kern w:val="2"/>
        </w:rPr>
        <w:t>p</w:t>
      </w:r>
      <w:r w:rsidRPr="001367F5">
        <w:rPr>
          <w:rFonts w:ascii="Book Antiqua" w:hAnsi="Book Antiqua" w:cs="Times New Roman"/>
          <w:kern w:val="2"/>
        </w:rPr>
        <w:t>lane.</w:t>
      </w:r>
      <w:r w:rsidR="007F73EC" w:rsidRPr="001367F5">
        <w:rPr>
          <w:rFonts w:ascii="Book Antiqua" w:hAnsi="Book Antiqua" w:cs="Times New Roman"/>
          <w:kern w:val="2"/>
        </w:rPr>
        <w:t xml:space="preserve"> </w:t>
      </w:r>
      <w:r w:rsidR="00CE1917" w:rsidRPr="001367F5">
        <w:rPr>
          <w:rFonts w:ascii="Book Antiqua" w:hAnsi="Book Antiqua" w:cs="Times New Roman"/>
          <w:kern w:val="2"/>
        </w:rPr>
        <w:t>Computed tomography</w:t>
      </w:r>
      <w:r w:rsidRPr="001367F5">
        <w:rPr>
          <w:rFonts w:ascii="Book Antiqua" w:hAnsi="Book Antiqua" w:cs="Times New Roman"/>
          <w:kern w:val="2"/>
        </w:rPr>
        <w:t xml:space="preserve"> scan revealed dilated lower esophagus, thickening of the esophageal wall, a mass-like lesion with flocculent high-density shadow and gas bubbles in the esophageal lumen (white arrow).</w:t>
      </w:r>
    </w:p>
    <w:p w14:paraId="0360CCD2" w14:textId="6FBA86F5" w:rsidR="006E7429" w:rsidRPr="001367F5" w:rsidRDefault="006E7429" w:rsidP="001367F5">
      <w:pPr>
        <w:widowControl/>
        <w:snapToGrid w:val="0"/>
        <w:spacing w:after="0" w:line="360" w:lineRule="auto"/>
        <w:jc w:val="left"/>
        <w:rPr>
          <w:rFonts w:ascii="Book Antiqua" w:hAnsi="Book Antiqua"/>
          <w:kern w:val="0"/>
          <w:sz w:val="24"/>
          <w:szCs w:val="24"/>
          <w:shd w:val="clear" w:color="auto" w:fill="FFFFFF"/>
        </w:rPr>
      </w:pPr>
      <w:r w:rsidRPr="001367F5">
        <w:rPr>
          <w:rFonts w:ascii="Book Antiqua" w:hAnsi="Book Antiqua"/>
          <w:sz w:val="24"/>
          <w:szCs w:val="24"/>
          <w:shd w:val="clear" w:color="auto" w:fill="FFFFFF"/>
        </w:rPr>
        <w:br w:type="page"/>
      </w:r>
    </w:p>
    <w:p w14:paraId="339E4B96" w14:textId="77777777" w:rsidR="00E36865" w:rsidRPr="001367F5" w:rsidRDefault="00E36865"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noProof/>
          <w:kern w:val="2"/>
        </w:rPr>
        <w:drawing>
          <wp:inline distT="0" distB="0" distL="0" distR="0" wp14:anchorId="5B2FA9D6" wp14:editId="4E935214">
            <wp:extent cx="5274310" cy="17449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744980"/>
                    </a:xfrm>
                    <a:prstGeom prst="rect">
                      <a:avLst/>
                    </a:prstGeom>
                  </pic:spPr>
                </pic:pic>
              </a:graphicData>
            </a:graphic>
          </wp:inline>
        </w:drawing>
      </w:r>
    </w:p>
    <w:p w14:paraId="5AC69547" w14:textId="5C7A0C5B" w:rsidR="00E36865" w:rsidRPr="001367F5" w:rsidRDefault="00E36865"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b/>
          <w:kern w:val="2"/>
        </w:rPr>
        <w:t xml:space="preserve">Figure 2 Gastroscope images. </w:t>
      </w:r>
      <w:r w:rsidRPr="001367F5">
        <w:rPr>
          <w:rFonts w:ascii="Book Antiqua" w:hAnsi="Book Antiqua" w:cs="Times New Roman"/>
          <w:kern w:val="2"/>
        </w:rPr>
        <w:t>A: Large immovable brown bezoars embedded in the lower esophagus; B: Multiple mucosal edema, erosions and superficial ulcers were observed in the lower esophagus after endoscopic fragmentation; C: Bezoars removed from the esophagus.</w:t>
      </w:r>
    </w:p>
    <w:p w14:paraId="0F59B231" w14:textId="77777777" w:rsidR="00125D35" w:rsidRPr="001367F5" w:rsidRDefault="00736249" w:rsidP="001367F5">
      <w:pPr>
        <w:snapToGrid w:val="0"/>
        <w:spacing w:after="0" w:line="360" w:lineRule="auto"/>
        <w:rPr>
          <w:rFonts w:ascii="Book Antiqua" w:hAnsi="Book Antiqua"/>
          <w:sz w:val="24"/>
          <w:szCs w:val="24"/>
        </w:rPr>
      </w:pPr>
      <w:r w:rsidRPr="001367F5">
        <w:rPr>
          <w:rFonts w:ascii="Book Antiqua" w:hAnsi="Book Antiqua"/>
          <w:sz w:val="24"/>
          <w:szCs w:val="24"/>
        </w:rPr>
        <w:fldChar w:fldCharType="begin"/>
      </w:r>
      <w:r w:rsidRPr="001367F5">
        <w:rPr>
          <w:rFonts w:ascii="Book Antiqua" w:hAnsi="Book Antiqua"/>
          <w:sz w:val="24"/>
          <w:szCs w:val="24"/>
        </w:rPr>
        <w:instrText xml:space="preserve"> ADDIN </w:instrText>
      </w:r>
      <w:r w:rsidRPr="001367F5">
        <w:rPr>
          <w:rFonts w:ascii="Book Antiqua" w:hAnsi="Book Antiqua"/>
          <w:sz w:val="24"/>
          <w:szCs w:val="24"/>
        </w:rPr>
        <w:fldChar w:fldCharType="end"/>
      </w:r>
    </w:p>
    <w:sectPr w:rsidR="00125D35" w:rsidRPr="001367F5" w:rsidSect="007A3810">
      <w:footerReference w:type="default" r:id="rId1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2EA98" w14:textId="77777777" w:rsidR="006905F7" w:rsidRDefault="006905F7" w:rsidP="00736249">
      <w:pPr>
        <w:spacing w:after="0" w:line="240" w:lineRule="auto"/>
      </w:pPr>
      <w:r>
        <w:separator/>
      </w:r>
    </w:p>
  </w:endnote>
  <w:endnote w:type="continuationSeparator" w:id="0">
    <w:p w14:paraId="11E906C6" w14:textId="77777777" w:rsidR="006905F7" w:rsidRDefault="006905F7" w:rsidP="00736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GulliverRM">
    <w:altName w:val="宋体"/>
    <w:charset w:val="86"/>
    <w:family w:val="auto"/>
    <w:pitch w:val="default"/>
    <w:sig w:usb0="00000000" w:usb1="00000000" w:usb2="00000010" w:usb3="00000000" w:csb0="00040000" w:csb1="00000000"/>
  </w:font>
  <w:font w:name="Times-Roman">
    <w:altName w:val="Times New Roman"/>
    <w:charset w:val="00"/>
    <w:family w:val="auto"/>
    <w:pitch w:val="default"/>
    <w:sig w:usb0="00000000" w:usb1="00000000" w:usb2="00000000" w:usb3="00000000" w:csb0="00000001" w:csb1="00000000"/>
  </w:font>
  <w:font w:name="Times-Italic">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83419"/>
      <w:docPartObj>
        <w:docPartGallery w:val="Page Numbers (Bottom of Page)"/>
        <w:docPartUnique/>
      </w:docPartObj>
    </w:sdtPr>
    <w:sdtEndPr>
      <w:rPr>
        <w:rFonts w:ascii="Book Antiqua" w:hAnsi="Book Antiqua"/>
      </w:rPr>
    </w:sdtEndPr>
    <w:sdtContent>
      <w:sdt>
        <w:sdtPr>
          <w:id w:val="-1705238520"/>
          <w:docPartObj>
            <w:docPartGallery w:val="Page Numbers (Top of Page)"/>
            <w:docPartUnique/>
          </w:docPartObj>
        </w:sdtPr>
        <w:sdtEndPr>
          <w:rPr>
            <w:rFonts w:ascii="Book Antiqua" w:hAnsi="Book Antiqua"/>
          </w:rPr>
        </w:sdtEndPr>
        <w:sdtContent>
          <w:p w14:paraId="64381EF0" w14:textId="77777777" w:rsidR="00E82B98" w:rsidRPr="00BE13A4" w:rsidRDefault="0054769D" w:rsidP="0054769D">
            <w:pPr>
              <w:pStyle w:val="a5"/>
              <w:jc w:val="right"/>
              <w:rPr>
                <w:rFonts w:ascii="Book Antiqua" w:hAnsi="Book Antiqua"/>
              </w:rPr>
            </w:pPr>
            <w:r w:rsidRPr="0054769D">
              <w:rPr>
                <w:sz w:val="24"/>
                <w:szCs w:val="24"/>
                <w:lang w:val="zh-CN"/>
              </w:rPr>
              <w:t xml:space="preserve"> </w:t>
            </w:r>
            <w:r w:rsidRPr="00BE13A4">
              <w:rPr>
                <w:rFonts w:ascii="Book Antiqua" w:hAnsi="Book Antiqua"/>
                <w:bCs/>
                <w:sz w:val="24"/>
                <w:szCs w:val="24"/>
              </w:rPr>
              <w:fldChar w:fldCharType="begin"/>
            </w:r>
            <w:r w:rsidRPr="00BE13A4">
              <w:rPr>
                <w:rFonts w:ascii="Book Antiqua" w:hAnsi="Book Antiqua"/>
                <w:bCs/>
                <w:sz w:val="24"/>
                <w:szCs w:val="24"/>
              </w:rPr>
              <w:instrText>PAGE</w:instrText>
            </w:r>
            <w:r w:rsidRPr="00BE13A4">
              <w:rPr>
                <w:rFonts w:ascii="Book Antiqua" w:hAnsi="Book Antiqua"/>
                <w:bCs/>
                <w:sz w:val="24"/>
                <w:szCs w:val="24"/>
              </w:rPr>
              <w:fldChar w:fldCharType="separate"/>
            </w:r>
            <w:r w:rsidR="006905F7">
              <w:rPr>
                <w:rFonts w:ascii="Book Antiqua" w:hAnsi="Book Antiqua"/>
                <w:bCs/>
                <w:noProof/>
                <w:sz w:val="24"/>
                <w:szCs w:val="24"/>
              </w:rPr>
              <w:t>1</w:t>
            </w:r>
            <w:r w:rsidRPr="00BE13A4">
              <w:rPr>
                <w:rFonts w:ascii="Book Antiqua" w:hAnsi="Book Antiqua"/>
                <w:bCs/>
                <w:sz w:val="24"/>
                <w:szCs w:val="24"/>
              </w:rPr>
              <w:fldChar w:fldCharType="end"/>
            </w:r>
            <w:r w:rsidRPr="00BE13A4">
              <w:rPr>
                <w:rFonts w:ascii="Book Antiqua" w:hAnsi="Book Antiqua"/>
                <w:sz w:val="24"/>
                <w:szCs w:val="24"/>
                <w:lang w:val="zh-CN"/>
              </w:rPr>
              <w:t xml:space="preserve"> / </w:t>
            </w:r>
            <w:r w:rsidRPr="00BE13A4">
              <w:rPr>
                <w:rFonts w:ascii="Book Antiqua" w:hAnsi="Book Antiqua"/>
                <w:bCs/>
                <w:sz w:val="24"/>
                <w:szCs w:val="24"/>
              </w:rPr>
              <w:fldChar w:fldCharType="begin"/>
            </w:r>
            <w:r w:rsidRPr="00BE13A4">
              <w:rPr>
                <w:rFonts w:ascii="Book Antiqua" w:hAnsi="Book Antiqua"/>
                <w:bCs/>
                <w:sz w:val="24"/>
                <w:szCs w:val="24"/>
              </w:rPr>
              <w:instrText>NUMPAGES</w:instrText>
            </w:r>
            <w:r w:rsidRPr="00BE13A4">
              <w:rPr>
                <w:rFonts w:ascii="Book Antiqua" w:hAnsi="Book Antiqua"/>
                <w:bCs/>
                <w:sz w:val="24"/>
                <w:szCs w:val="24"/>
              </w:rPr>
              <w:fldChar w:fldCharType="separate"/>
            </w:r>
            <w:r w:rsidR="006905F7">
              <w:rPr>
                <w:rFonts w:ascii="Book Antiqua" w:hAnsi="Book Antiqua"/>
                <w:bCs/>
                <w:noProof/>
                <w:sz w:val="24"/>
                <w:szCs w:val="24"/>
              </w:rPr>
              <w:t>1</w:t>
            </w:r>
            <w:r w:rsidRPr="00BE13A4">
              <w:rPr>
                <w:rFonts w:ascii="Book Antiqua" w:hAnsi="Book Antiqua"/>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3F597" w14:textId="77777777" w:rsidR="006905F7" w:rsidRDefault="006905F7" w:rsidP="00736249">
      <w:pPr>
        <w:spacing w:after="0" w:line="240" w:lineRule="auto"/>
      </w:pPr>
      <w:r>
        <w:separator/>
      </w:r>
    </w:p>
  </w:footnote>
  <w:footnote w:type="continuationSeparator" w:id="0">
    <w:p w14:paraId="7DBC9C18" w14:textId="77777777" w:rsidR="006905F7" w:rsidRDefault="006905F7" w:rsidP="007362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removePersonalInformation/>
  <w:removeDateAndTime/>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x5s29p9czrrs4epwxc52draxprfpsd2fdv2&quot;&gt;食管结石&lt;record-ids&gt;&lt;item&gt;2&lt;/item&gt;&lt;item&gt;3&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s>
  <w:rsids>
    <w:rsidRoot w:val="0023031F"/>
    <w:rsid w:val="00000AC1"/>
    <w:rsid w:val="000104EF"/>
    <w:rsid w:val="0002145D"/>
    <w:rsid w:val="00024722"/>
    <w:rsid w:val="00031B15"/>
    <w:rsid w:val="00035081"/>
    <w:rsid w:val="0004025D"/>
    <w:rsid w:val="00042D86"/>
    <w:rsid w:val="00045C02"/>
    <w:rsid w:val="00045F8A"/>
    <w:rsid w:val="00046757"/>
    <w:rsid w:val="000474DE"/>
    <w:rsid w:val="00053B69"/>
    <w:rsid w:val="000603A2"/>
    <w:rsid w:val="000629C5"/>
    <w:rsid w:val="00066CB4"/>
    <w:rsid w:val="00066F7E"/>
    <w:rsid w:val="000762CC"/>
    <w:rsid w:val="00080D60"/>
    <w:rsid w:val="00090DF9"/>
    <w:rsid w:val="000917BC"/>
    <w:rsid w:val="00095505"/>
    <w:rsid w:val="00097C26"/>
    <w:rsid w:val="000A3AD7"/>
    <w:rsid w:val="000A47BE"/>
    <w:rsid w:val="000A5861"/>
    <w:rsid w:val="000B042B"/>
    <w:rsid w:val="000B1A65"/>
    <w:rsid w:val="000B445C"/>
    <w:rsid w:val="000B61E3"/>
    <w:rsid w:val="000C1447"/>
    <w:rsid w:val="000C36C4"/>
    <w:rsid w:val="000C4ED1"/>
    <w:rsid w:val="000C5732"/>
    <w:rsid w:val="000C72C9"/>
    <w:rsid w:val="000D06BF"/>
    <w:rsid w:val="000D1355"/>
    <w:rsid w:val="000D396E"/>
    <w:rsid w:val="000E7AB3"/>
    <w:rsid w:val="000F46E0"/>
    <w:rsid w:val="000F6355"/>
    <w:rsid w:val="000F74ED"/>
    <w:rsid w:val="00100AD2"/>
    <w:rsid w:val="0010136E"/>
    <w:rsid w:val="001025CC"/>
    <w:rsid w:val="00111C57"/>
    <w:rsid w:val="00111D58"/>
    <w:rsid w:val="00114E63"/>
    <w:rsid w:val="00117E31"/>
    <w:rsid w:val="0012115D"/>
    <w:rsid w:val="00121747"/>
    <w:rsid w:val="00122DD7"/>
    <w:rsid w:val="00125D35"/>
    <w:rsid w:val="001261BB"/>
    <w:rsid w:val="001276FA"/>
    <w:rsid w:val="00134F22"/>
    <w:rsid w:val="001367F5"/>
    <w:rsid w:val="00144DCE"/>
    <w:rsid w:val="00146590"/>
    <w:rsid w:val="001524E9"/>
    <w:rsid w:val="00152EDF"/>
    <w:rsid w:val="0015369B"/>
    <w:rsid w:val="00155FB1"/>
    <w:rsid w:val="00156026"/>
    <w:rsid w:val="00156B09"/>
    <w:rsid w:val="00166A36"/>
    <w:rsid w:val="00167434"/>
    <w:rsid w:val="00171EB5"/>
    <w:rsid w:val="00174462"/>
    <w:rsid w:val="00183304"/>
    <w:rsid w:val="00183E9A"/>
    <w:rsid w:val="00184BF8"/>
    <w:rsid w:val="0018615A"/>
    <w:rsid w:val="001917FF"/>
    <w:rsid w:val="001B0434"/>
    <w:rsid w:val="001B4213"/>
    <w:rsid w:val="001C150E"/>
    <w:rsid w:val="001C2A8F"/>
    <w:rsid w:val="001C3523"/>
    <w:rsid w:val="001C43E4"/>
    <w:rsid w:val="001C60CF"/>
    <w:rsid w:val="001C6B45"/>
    <w:rsid w:val="001D57B1"/>
    <w:rsid w:val="001E01BD"/>
    <w:rsid w:val="001E0243"/>
    <w:rsid w:val="001E16DF"/>
    <w:rsid w:val="001F1B8D"/>
    <w:rsid w:val="002033C1"/>
    <w:rsid w:val="00203CE2"/>
    <w:rsid w:val="00205360"/>
    <w:rsid w:val="0020547F"/>
    <w:rsid w:val="0021198B"/>
    <w:rsid w:val="00211FAE"/>
    <w:rsid w:val="002148F0"/>
    <w:rsid w:val="00214B42"/>
    <w:rsid w:val="0023031F"/>
    <w:rsid w:val="00240F7C"/>
    <w:rsid w:val="00247F29"/>
    <w:rsid w:val="0025328D"/>
    <w:rsid w:val="00254EA6"/>
    <w:rsid w:val="002603D0"/>
    <w:rsid w:val="00280812"/>
    <w:rsid w:val="00281F8C"/>
    <w:rsid w:val="002847C4"/>
    <w:rsid w:val="00292162"/>
    <w:rsid w:val="00295100"/>
    <w:rsid w:val="00297A6E"/>
    <w:rsid w:val="002A22F1"/>
    <w:rsid w:val="002A65F6"/>
    <w:rsid w:val="002B1C64"/>
    <w:rsid w:val="002C50A6"/>
    <w:rsid w:val="002D0238"/>
    <w:rsid w:val="002D197F"/>
    <w:rsid w:val="002D2931"/>
    <w:rsid w:val="002D2CF2"/>
    <w:rsid w:val="002D30F3"/>
    <w:rsid w:val="002D7B6D"/>
    <w:rsid w:val="00301F13"/>
    <w:rsid w:val="00302EA1"/>
    <w:rsid w:val="00314B6B"/>
    <w:rsid w:val="00326791"/>
    <w:rsid w:val="003425B8"/>
    <w:rsid w:val="00346504"/>
    <w:rsid w:val="00346734"/>
    <w:rsid w:val="003509F4"/>
    <w:rsid w:val="00353183"/>
    <w:rsid w:val="003546DB"/>
    <w:rsid w:val="00354C2A"/>
    <w:rsid w:val="00365466"/>
    <w:rsid w:val="00365EC9"/>
    <w:rsid w:val="00366F3B"/>
    <w:rsid w:val="00371B87"/>
    <w:rsid w:val="003728EF"/>
    <w:rsid w:val="003756B1"/>
    <w:rsid w:val="00380563"/>
    <w:rsid w:val="003807B4"/>
    <w:rsid w:val="00382CDA"/>
    <w:rsid w:val="003861EB"/>
    <w:rsid w:val="00386B21"/>
    <w:rsid w:val="0039049C"/>
    <w:rsid w:val="00395EF9"/>
    <w:rsid w:val="0039664A"/>
    <w:rsid w:val="00396C1B"/>
    <w:rsid w:val="003A26A4"/>
    <w:rsid w:val="003A594E"/>
    <w:rsid w:val="003A7B1F"/>
    <w:rsid w:val="003B108D"/>
    <w:rsid w:val="003B781C"/>
    <w:rsid w:val="003C2857"/>
    <w:rsid w:val="003C6EF5"/>
    <w:rsid w:val="003E48FE"/>
    <w:rsid w:val="003E4BE3"/>
    <w:rsid w:val="003E740D"/>
    <w:rsid w:val="003E79C1"/>
    <w:rsid w:val="003F00CE"/>
    <w:rsid w:val="003F2E3A"/>
    <w:rsid w:val="0040532E"/>
    <w:rsid w:val="00405601"/>
    <w:rsid w:val="004066A3"/>
    <w:rsid w:val="004115FA"/>
    <w:rsid w:val="0041594B"/>
    <w:rsid w:val="0041710B"/>
    <w:rsid w:val="00421E13"/>
    <w:rsid w:val="00423869"/>
    <w:rsid w:val="00427D73"/>
    <w:rsid w:val="00431458"/>
    <w:rsid w:val="00432900"/>
    <w:rsid w:val="0043527E"/>
    <w:rsid w:val="0043537C"/>
    <w:rsid w:val="0044110F"/>
    <w:rsid w:val="00441EE3"/>
    <w:rsid w:val="00444395"/>
    <w:rsid w:val="00444BDE"/>
    <w:rsid w:val="00451838"/>
    <w:rsid w:val="00455243"/>
    <w:rsid w:val="00460575"/>
    <w:rsid w:val="00462EE1"/>
    <w:rsid w:val="00470295"/>
    <w:rsid w:val="00472543"/>
    <w:rsid w:val="00474820"/>
    <w:rsid w:val="00491686"/>
    <w:rsid w:val="0049197D"/>
    <w:rsid w:val="00493E05"/>
    <w:rsid w:val="00493E19"/>
    <w:rsid w:val="0049427D"/>
    <w:rsid w:val="004A073E"/>
    <w:rsid w:val="004A5C74"/>
    <w:rsid w:val="004A7DD2"/>
    <w:rsid w:val="004B421E"/>
    <w:rsid w:val="004C1ED0"/>
    <w:rsid w:val="004C3674"/>
    <w:rsid w:val="004D0A9C"/>
    <w:rsid w:val="004D19EC"/>
    <w:rsid w:val="004D4026"/>
    <w:rsid w:val="004E3614"/>
    <w:rsid w:val="004E3FE4"/>
    <w:rsid w:val="004E6D79"/>
    <w:rsid w:val="005050FB"/>
    <w:rsid w:val="00513ACB"/>
    <w:rsid w:val="00513FFA"/>
    <w:rsid w:val="005140AD"/>
    <w:rsid w:val="00527DA1"/>
    <w:rsid w:val="00535036"/>
    <w:rsid w:val="00536D10"/>
    <w:rsid w:val="00537853"/>
    <w:rsid w:val="00537933"/>
    <w:rsid w:val="00542B9C"/>
    <w:rsid w:val="00542E42"/>
    <w:rsid w:val="005448F9"/>
    <w:rsid w:val="0054769D"/>
    <w:rsid w:val="0055251A"/>
    <w:rsid w:val="00554727"/>
    <w:rsid w:val="00561AF8"/>
    <w:rsid w:val="005710F4"/>
    <w:rsid w:val="0057413F"/>
    <w:rsid w:val="005775DD"/>
    <w:rsid w:val="00577F0E"/>
    <w:rsid w:val="0058009A"/>
    <w:rsid w:val="00582A2B"/>
    <w:rsid w:val="00590A2F"/>
    <w:rsid w:val="00591A3B"/>
    <w:rsid w:val="00592941"/>
    <w:rsid w:val="0059746D"/>
    <w:rsid w:val="005A2351"/>
    <w:rsid w:val="005B04CC"/>
    <w:rsid w:val="005B5754"/>
    <w:rsid w:val="005C38AE"/>
    <w:rsid w:val="005C3EF4"/>
    <w:rsid w:val="005D16E4"/>
    <w:rsid w:val="006059CA"/>
    <w:rsid w:val="0060613A"/>
    <w:rsid w:val="00606724"/>
    <w:rsid w:val="0061016C"/>
    <w:rsid w:val="006105B1"/>
    <w:rsid w:val="00614B8A"/>
    <w:rsid w:val="006163CC"/>
    <w:rsid w:val="006242E6"/>
    <w:rsid w:val="00626023"/>
    <w:rsid w:val="006300C5"/>
    <w:rsid w:val="0063460E"/>
    <w:rsid w:val="006377A0"/>
    <w:rsid w:val="00644189"/>
    <w:rsid w:val="00646DAA"/>
    <w:rsid w:val="006472E9"/>
    <w:rsid w:val="00652178"/>
    <w:rsid w:val="00653D24"/>
    <w:rsid w:val="00661FAD"/>
    <w:rsid w:val="006646C1"/>
    <w:rsid w:val="00664A52"/>
    <w:rsid w:val="00664B51"/>
    <w:rsid w:val="00670287"/>
    <w:rsid w:val="00671B07"/>
    <w:rsid w:val="00674B42"/>
    <w:rsid w:val="006771EC"/>
    <w:rsid w:val="00690498"/>
    <w:rsid w:val="006905F7"/>
    <w:rsid w:val="00693D1A"/>
    <w:rsid w:val="00695675"/>
    <w:rsid w:val="006A1608"/>
    <w:rsid w:val="006A2EB0"/>
    <w:rsid w:val="006C2EA0"/>
    <w:rsid w:val="006C31E8"/>
    <w:rsid w:val="006C6CFB"/>
    <w:rsid w:val="006C7654"/>
    <w:rsid w:val="006D04D9"/>
    <w:rsid w:val="006D386E"/>
    <w:rsid w:val="006D646C"/>
    <w:rsid w:val="006E7429"/>
    <w:rsid w:val="006F058A"/>
    <w:rsid w:val="006F19CD"/>
    <w:rsid w:val="006F2C4E"/>
    <w:rsid w:val="007006D8"/>
    <w:rsid w:val="00700E57"/>
    <w:rsid w:val="00713615"/>
    <w:rsid w:val="00714C1F"/>
    <w:rsid w:val="00730E71"/>
    <w:rsid w:val="00733B56"/>
    <w:rsid w:val="00736249"/>
    <w:rsid w:val="00742754"/>
    <w:rsid w:val="007447F2"/>
    <w:rsid w:val="00753048"/>
    <w:rsid w:val="00755AA9"/>
    <w:rsid w:val="00755F73"/>
    <w:rsid w:val="0076276B"/>
    <w:rsid w:val="00767EE4"/>
    <w:rsid w:val="007712E3"/>
    <w:rsid w:val="00774C7F"/>
    <w:rsid w:val="0078153E"/>
    <w:rsid w:val="007831B7"/>
    <w:rsid w:val="00792AA8"/>
    <w:rsid w:val="007930B6"/>
    <w:rsid w:val="00796EAC"/>
    <w:rsid w:val="007A0082"/>
    <w:rsid w:val="007A2B1F"/>
    <w:rsid w:val="007A3810"/>
    <w:rsid w:val="007A73C3"/>
    <w:rsid w:val="007A79CC"/>
    <w:rsid w:val="007A7EFE"/>
    <w:rsid w:val="007B5F68"/>
    <w:rsid w:val="007B7315"/>
    <w:rsid w:val="007C02E9"/>
    <w:rsid w:val="007D0A28"/>
    <w:rsid w:val="007D29C5"/>
    <w:rsid w:val="007D6F0C"/>
    <w:rsid w:val="007F0231"/>
    <w:rsid w:val="007F07BD"/>
    <w:rsid w:val="007F3E6E"/>
    <w:rsid w:val="007F49C6"/>
    <w:rsid w:val="007F73EC"/>
    <w:rsid w:val="007F7AC9"/>
    <w:rsid w:val="00804BDF"/>
    <w:rsid w:val="008240E0"/>
    <w:rsid w:val="0084421F"/>
    <w:rsid w:val="00844A63"/>
    <w:rsid w:val="00845919"/>
    <w:rsid w:val="00846422"/>
    <w:rsid w:val="00860E20"/>
    <w:rsid w:val="0086245C"/>
    <w:rsid w:val="00863974"/>
    <w:rsid w:val="00864C06"/>
    <w:rsid w:val="00874011"/>
    <w:rsid w:val="00875726"/>
    <w:rsid w:val="00880F6C"/>
    <w:rsid w:val="00891984"/>
    <w:rsid w:val="00891C6F"/>
    <w:rsid w:val="0089265B"/>
    <w:rsid w:val="00893638"/>
    <w:rsid w:val="008948F4"/>
    <w:rsid w:val="00896A0B"/>
    <w:rsid w:val="00896DC7"/>
    <w:rsid w:val="008A04BB"/>
    <w:rsid w:val="008B30DD"/>
    <w:rsid w:val="008B3185"/>
    <w:rsid w:val="008D65D4"/>
    <w:rsid w:val="008D7FCB"/>
    <w:rsid w:val="008E0E25"/>
    <w:rsid w:val="008E37F9"/>
    <w:rsid w:val="008F15B6"/>
    <w:rsid w:val="008F4A40"/>
    <w:rsid w:val="008F7833"/>
    <w:rsid w:val="00900A8A"/>
    <w:rsid w:val="00901149"/>
    <w:rsid w:val="00903CD7"/>
    <w:rsid w:val="0090743F"/>
    <w:rsid w:val="00914CBD"/>
    <w:rsid w:val="00917A3C"/>
    <w:rsid w:val="009260FE"/>
    <w:rsid w:val="00926D0C"/>
    <w:rsid w:val="00927468"/>
    <w:rsid w:val="00927DC1"/>
    <w:rsid w:val="00932424"/>
    <w:rsid w:val="00936D44"/>
    <w:rsid w:val="0093779A"/>
    <w:rsid w:val="00941802"/>
    <w:rsid w:val="00945B9A"/>
    <w:rsid w:val="0095130B"/>
    <w:rsid w:val="009637C7"/>
    <w:rsid w:val="00966D8B"/>
    <w:rsid w:val="00974E33"/>
    <w:rsid w:val="009801B7"/>
    <w:rsid w:val="00981667"/>
    <w:rsid w:val="00982860"/>
    <w:rsid w:val="009943E0"/>
    <w:rsid w:val="00995ECB"/>
    <w:rsid w:val="00997F36"/>
    <w:rsid w:val="009A0308"/>
    <w:rsid w:val="009A15B0"/>
    <w:rsid w:val="009B647D"/>
    <w:rsid w:val="009C2225"/>
    <w:rsid w:val="009C3C6B"/>
    <w:rsid w:val="009C5DB9"/>
    <w:rsid w:val="009C6D93"/>
    <w:rsid w:val="009D239C"/>
    <w:rsid w:val="009D3553"/>
    <w:rsid w:val="009D45E2"/>
    <w:rsid w:val="009D4700"/>
    <w:rsid w:val="009D591B"/>
    <w:rsid w:val="009D7859"/>
    <w:rsid w:val="009D7C8E"/>
    <w:rsid w:val="009E3369"/>
    <w:rsid w:val="009E6356"/>
    <w:rsid w:val="009F3377"/>
    <w:rsid w:val="009F37C6"/>
    <w:rsid w:val="00A00B13"/>
    <w:rsid w:val="00A10737"/>
    <w:rsid w:val="00A118EA"/>
    <w:rsid w:val="00A13D9B"/>
    <w:rsid w:val="00A15006"/>
    <w:rsid w:val="00A15731"/>
    <w:rsid w:val="00A22A31"/>
    <w:rsid w:val="00A25C0D"/>
    <w:rsid w:val="00A27FD1"/>
    <w:rsid w:val="00A3081A"/>
    <w:rsid w:val="00A30C8B"/>
    <w:rsid w:val="00A30E3B"/>
    <w:rsid w:val="00A319F7"/>
    <w:rsid w:val="00A33F2F"/>
    <w:rsid w:val="00A34953"/>
    <w:rsid w:val="00A35F8D"/>
    <w:rsid w:val="00A40CE4"/>
    <w:rsid w:val="00A44EF2"/>
    <w:rsid w:val="00A47AE7"/>
    <w:rsid w:val="00A5012A"/>
    <w:rsid w:val="00A513F5"/>
    <w:rsid w:val="00A60E00"/>
    <w:rsid w:val="00A63BF0"/>
    <w:rsid w:val="00A73434"/>
    <w:rsid w:val="00A74F81"/>
    <w:rsid w:val="00A8211F"/>
    <w:rsid w:val="00A83415"/>
    <w:rsid w:val="00A85A93"/>
    <w:rsid w:val="00A87726"/>
    <w:rsid w:val="00A92144"/>
    <w:rsid w:val="00A9543C"/>
    <w:rsid w:val="00A962E1"/>
    <w:rsid w:val="00AA018D"/>
    <w:rsid w:val="00AA2EF4"/>
    <w:rsid w:val="00AA6706"/>
    <w:rsid w:val="00AA6C36"/>
    <w:rsid w:val="00AA77C4"/>
    <w:rsid w:val="00AB2377"/>
    <w:rsid w:val="00AE1ADF"/>
    <w:rsid w:val="00AE2775"/>
    <w:rsid w:val="00AE3C2A"/>
    <w:rsid w:val="00AE6C9B"/>
    <w:rsid w:val="00AF0CEE"/>
    <w:rsid w:val="00AF3326"/>
    <w:rsid w:val="00AF4BBB"/>
    <w:rsid w:val="00AF688F"/>
    <w:rsid w:val="00AF6938"/>
    <w:rsid w:val="00B03EA8"/>
    <w:rsid w:val="00B05718"/>
    <w:rsid w:val="00B10D4B"/>
    <w:rsid w:val="00B162EF"/>
    <w:rsid w:val="00B236B7"/>
    <w:rsid w:val="00B2516A"/>
    <w:rsid w:val="00B26469"/>
    <w:rsid w:val="00B30E51"/>
    <w:rsid w:val="00B44493"/>
    <w:rsid w:val="00B463EF"/>
    <w:rsid w:val="00B47C0C"/>
    <w:rsid w:val="00B5726D"/>
    <w:rsid w:val="00B60203"/>
    <w:rsid w:val="00B613E2"/>
    <w:rsid w:val="00B62BA7"/>
    <w:rsid w:val="00B62CF2"/>
    <w:rsid w:val="00B726C2"/>
    <w:rsid w:val="00B854E3"/>
    <w:rsid w:val="00B908A4"/>
    <w:rsid w:val="00B90B0D"/>
    <w:rsid w:val="00B96147"/>
    <w:rsid w:val="00B97CD3"/>
    <w:rsid w:val="00BA03DC"/>
    <w:rsid w:val="00BA725E"/>
    <w:rsid w:val="00BE13A4"/>
    <w:rsid w:val="00BE191C"/>
    <w:rsid w:val="00BE64B9"/>
    <w:rsid w:val="00BF09A7"/>
    <w:rsid w:val="00BF385C"/>
    <w:rsid w:val="00BF40A3"/>
    <w:rsid w:val="00BF5FC9"/>
    <w:rsid w:val="00C04A60"/>
    <w:rsid w:val="00C051CB"/>
    <w:rsid w:val="00C25C13"/>
    <w:rsid w:val="00C3035F"/>
    <w:rsid w:val="00C31F71"/>
    <w:rsid w:val="00C3535C"/>
    <w:rsid w:val="00C3641E"/>
    <w:rsid w:val="00C36B91"/>
    <w:rsid w:val="00C43E7B"/>
    <w:rsid w:val="00C52313"/>
    <w:rsid w:val="00C5238A"/>
    <w:rsid w:val="00C578F2"/>
    <w:rsid w:val="00C700F1"/>
    <w:rsid w:val="00C71254"/>
    <w:rsid w:val="00C73866"/>
    <w:rsid w:val="00C74D9C"/>
    <w:rsid w:val="00C7607E"/>
    <w:rsid w:val="00C77272"/>
    <w:rsid w:val="00C80C2C"/>
    <w:rsid w:val="00C81547"/>
    <w:rsid w:val="00C84C02"/>
    <w:rsid w:val="00C93319"/>
    <w:rsid w:val="00C95111"/>
    <w:rsid w:val="00CA2768"/>
    <w:rsid w:val="00CA4763"/>
    <w:rsid w:val="00CA54FE"/>
    <w:rsid w:val="00CB65B5"/>
    <w:rsid w:val="00CC1575"/>
    <w:rsid w:val="00CC204F"/>
    <w:rsid w:val="00CC2FB7"/>
    <w:rsid w:val="00CC46CA"/>
    <w:rsid w:val="00CD517A"/>
    <w:rsid w:val="00CD5924"/>
    <w:rsid w:val="00CD79AD"/>
    <w:rsid w:val="00CE10BE"/>
    <w:rsid w:val="00CE1917"/>
    <w:rsid w:val="00CE26E6"/>
    <w:rsid w:val="00CF25FD"/>
    <w:rsid w:val="00CF2710"/>
    <w:rsid w:val="00CF57CD"/>
    <w:rsid w:val="00D02D26"/>
    <w:rsid w:val="00D104A3"/>
    <w:rsid w:val="00D1235C"/>
    <w:rsid w:val="00D1521F"/>
    <w:rsid w:val="00D50B04"/>
    <w:rsid w:val="00D5157F"/>
    <w:rsid w:val="00D51CE8"/>
    <w:rsid w:val="00D5383E"/>
    <w:rsid w:val="00D5600C"/>
    <w:rsid w:val="00D60FEA"/>
    <w:rsid w:val="00D63F85"/>
    <w:rsid w:val="00D64D68"/>
    <w:rsid w:val="00D6533E"/>
    <w:rsid w:val="00D65C1A"/>
    <w:rsid w:val="00D66AC4"/>
    <w:rsid w:val="00D716C6"/>
    <w:rsid w:val="00D85D7F"/>
    <w:rsid w:val="00D86F7A"/>
    <w:rsid w:val="00D90EEC"/>
    <w:rsid w:val="00D9159B"/>
    <w:rsid w:val="00D91D1D"/>
    <w:rsid w:val="00D96300"/>
    <w:rsid w:val="00DA06A9"/>
    <w:rsid w:val="00DA102E"/>
    <w:rsid w:val="00DA1DCC"/>
    <w:rsid w:val="00DA66E7"/>
    <w:rsid w:val="00DB3792"/>
    <w:rsid w:val="00DB5E34"/>
    <w:rsid w:val="00DB5F87"/>
    <w:rsid w:val="00DC6C77"/>
    <w:rsid w:val="00DE0519"/>
    <w:rsid w:val="00DE140D"/>
    <w:rsid w:val="00DE28A3"/>
    <w:rsid w:val="00DE4D6B"/>
    <w:rsid w:val="00DF1372"/>
    <w:rsid w:val="00DF4887"/>
    <w:rsid w:val="00E06B01"/>
    <w:rsid w:val="00E1312C"/>
    <w:rsid w:val="00E2000C"/>
    <w:rsid w:val="00E20D4B"/>
    <w:rsid w:val="00E22971"/>
    <w:rsid w:val="00E36865"/>
    <w:rsid w:val="00E4589F"/>
    <w:rsid w:val="00E5063D"/>
    <w:rsid w:val="00E61537"/>
    <w:rsid w:val="00E630B5"/>
    <w:rsid w:val="00E6485E"/>
    <w:rsid w:val="00E75168"/>
    <w:rsid w:val="00E82B98"/>
    <w:rsid w:val="00E82DEF"/>
    <w:rsid w:val="00E9232D"/>
    <w:rsid w:val="00E945B4"/>
    <w:rsid w:val="00E95D81"/>
    <w:rsid w:val="00E961C8"/>
    <w:rsid w:val="00E97D9E"/>
    <w:rsid w:val="00EA0F0F"/>
    <w:rsid w:val="00EB220A"/>
    <w:rsid w:val="00EB7C37"/>
    <w:rsid w:val="00EC2DF6"/>
    <w:rsid w:val="00ED0377"/>
    <w:rsid w:val="00EE0BD4"/>
    <w:rsid w:val="00EF3D81"/>
    <w:rsid w:val="00EF770F"/>
    <w:rsid w:val="00F02502"/>
    <w:rsid w:val="00F059BA"/>
    <w:rsid w:val="00F06E44"/>
    <w:rsid w:val="00F0708B"/>
    <w:rsid w:val="00F2172D"/>
    <w:rsid w:val="00F21BDC"/>
    <w:rsid w:val="00F22EEF"/>
    <w:rsid w:val="00F23CE9"/>
    <w:rsid w:val="00F26804"/>
    <w:rsid w:val="00F27B53"/>
    <w:rsid w:val="00F31214"/>
    <w:rsid w:val="00F323C4"/>
    <w:rsid w:val="00F33D41"/>
    <w:rsid w:val="00F3538D"/>
    <w:rsid w:val="00F3574E"/>
    <w:rsid w:val="00F50D8D"/>
    <w:rsid w:val="00F52255"/>
    <w:rsid w:val="00F52AD4"/>
    <w:rsid w:val="00F5781A"/>
    <w:rsid w:val="00F62273"/>
    <w:rsid w:val="00F63ACB"/>
    <w:rsid w:val="00F64703"/>
    <w:rsid w:val="00F676F4"/>
    <w:rsid w:val="00F67BC3"/>
    <w:rsid w:val="00F73737"/>
    <w:rsid w:val="00F7424F"/>
    <w:rsid w:val="00F83E7E"/>
    <w:rsid w:val="00F87EF9"/>
    <w:rsid w:val="00F87FDE"/>
    <w:rsid w:val="00F95E76"/>
    <w:rsid w:val="00FA1190"/>
    <w:rsid w:val="00FA18DB"/>
    <w:rsid w:val="00FA2224"/>
    <w:rsid w:val="00FA54C4"/>
    <w:rsid w:val="00FA6509"/>
    <w:rsid w:val="00FB1A35"/>
    <w:rsid w:val="00FB4743"/>
    <w:rsid w:val="00FC6FEB"/>
    <w:rsid w:val="00FD683D"/>
    <w:rsid w:val="00FE17A6"/>
    <w:rsid w:val="00FE6138"/>
    <w:rsid w:val="336C486B"/>
    <w:rsid w:val="36793294"/>
    <w:rsid w:val="3F376E05"/>
    <w:rsid w:val="587F63A9"/>
    <w:rsid w:val="5F453F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2F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0" w:uiPriority="0" w:unhideWhenUsed="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lang w:val="en-US" w:eastAsia="zh-CN"/>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line="360" w:lineRule="auto"/>
      <w:ind w:firstLineChars="200" w:firstLine="560"/>
    </w:pPr>
    <w:rPr>
      <w:rFonts w:ascii="等线 Light" w:eastAsia="黑体" w:hAnsi="等线 Light"/>
      <w:kern w:val="0"/>
      <w:sz w:val="20"/>
      <w:szCs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Char2"/>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9">
    <w:name w:val="line number"/>
    <w:basedOn w:val="a0"/>
    <w:uiPriority w:val="99"/>
    <w:semiHidden/>
    <w:unhideWhenUsed/>
    <w:qFormat/>
  </w:style>
  <w:style w:type="character" w:styleId="aa">
    <w:name w:val="Hyperlink"/>
    <w:basedOn w:val="a0"/>
    <w:uiPriority w:val="99"/>
    <w:unhideWhenUsed/>
    <w:qFormat/>
    <w:rPr>
      <w:color w:val="0000FF"/>
      <w:u w:val="single"/>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highlight">
    <w:name w:val="highlight"/>
    <w:basedOn w:val="a0"/>
    <w:qFormat/>
  </w:style>
  <w:style w:type="character" w:customStyle="1" w:styleId="Char1">
    <w:name w:val="页眉 Char"/>
    <w:basedOn w:val="a0"/>
    <w:link w:val="a6"/>
    <w:uiPriority w:val="99"/>
    <w:qFormat/>
    <w:rPr>
      <w:kern w:val="2"/>
      <w:sz w:val="18"/>
      <w:szCs w:val="18"/>
    </w:rPr>
  </w:style>
  <w:style w:type="character" w:customStyle="1" w:styleId="Char0">
    <w:name w:val="页脚 Char"/>
    <w:basedOn w:val="a0"/>
    <w:link w:val="a5"/>
    <w:uiPriority w:val="99"/>
    <w:qFormat/>
    <w:rPr>
      <w:kern w:val="2"/>
      <w:sz w:val="18"/>
      <w:szCs w:val="18"/>
    </w:rPr>
  </w:style>
  <w:style w:type="character" w:customStyle="1" w:styleId="fontstyle01">
    <w:name w:val="fontstyle01"/>
    <w:basedOn w:val="a0"/>
    <w:qFormat/>
    <w:rPr>
      <w:rFonts w:ascii="GulliverRM" w:eastAsia="GulliverRM" w:hint="eastAsia"/>
      <w:color w:val="000000"/>
      <w:sz w:val="16"/>
      <w:szCs w:val="16"/>
    </w:rPr>
  </w:style>
  <w:style w:type="character" w:customStyle="1" w:styleId="src">
    <w:name w:val="src"/>
    <w:basedOn w:val="a0"/>
    <w:qFormat/>
  </w:style>
  <w:style w:type="character" w:customStyle="1" w:styleId="apple-converted-space">
    <w:name w:val="apple-converted-space"/>
    <w:basedOn w:val="a0"/>
    <w:qFormat/>
  </w:style>
  <w:style w:type="character" w:customStyle="1" w:styleId="fontstyle11">
    <w:name w:val="fontstyle11"/>
    <w:basedOn w:val="a0"/>
    <w:qFormat/>
    <w:rPr>
      <w:rFonts w:ascii="Times-Roman" w:hAnsi="Times-Roman" w:hint="default"/>
      <w:color w:val="000000"/>
      <w:sz w:val="20"/>
      <w:szCs w:val="20"/>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basedOn w:val="1Char"/>
    <w:link w:val="EndNoteBibliographyTitle"/>
    <w:qFormat/>
    <w:rPr>
      <w:rFonts w:ascii="Calibri" w:eastAsia="宋体" w:hAnsi="Calibri" w:cs="Calibri"/>
      <w:b w:val="0"/>
      <w:bCs w:val="0"/>
      <w:kern w:val="2"/>
      <w:sz w:val="48"/>
      <w:szCs w:val="22"/>
      <w:lang w:val="en-US" w:eastAsia="zh-CN"/>
    </w:rPr>
  </w:style>
  <w:style w:type="paragraph" w:customStyle="1" w:styleId="EndNoteBibliography">
    <w:name w:val="EndNote Bibliography"/>
    <w:basedOn w:val="a"/>
    <w:link w:val="EndNoteBibliographyChar"/>
    <w:qFormat/>
    <w:pPr>
      <w:spacing w:line="240" w:lineRule="auto"/>
    </w:pPr>
    <w:rPr>
      <w:rFonts w:cs="Calibri"/>
      <w:sz w:val="20"/>
    </w:rPr>
  </w:style>
  <w:style w:type="character" w:customStyle="1" w:styleId="EndNoteBibliographyChar">
    <w:name w:val="EndNote Bibliography Char"/>
    <w:basedOn w:val="1Char"/>
    <w:link w:val="EndNoteBibliography"/>
    <w:qFormat/>
    <w:rPr>
      <w:rFonts w:ascii="Calibri" w:eastAsia="宋体" w:hAnsi="Calibri" w:cs="Calibri"/>
      <w:b w:val="0"/>
      <w:bCs w:val="0"/>
      <w:kern w:val="2"/>
      <w:sz w:val="48"/>
      <w:szCs w:val="22"/>
      <w:lang w:val="en-US" w:eastAsia="zh-CN"/>
    </w:rPr>
  </w:style>
  <w:style w:type="character" w:customStyle="1" w:styleId="fontstyle21">
    <w:name w:val="fontstyle21"/>
    <w:basedOn w:val="a0"/>
    <w:qFormat/>
    <w:rPr>
      <w:rFonts w:ascii="Times-Italic" w:hAnsi="Times-Italic" w:hint="default"/>
      <w:i/>
      <w:iCs/>
      <w:color w:val="000000"/>
      <w:sz w:val="24"/>
      <w:szCs w:val="24"/>
    </w:rPr>
  </w:style>
  <w:style w:type="character" w:customStyle="1" w:styleId="hithilite">
    <w:name w:val="hithilite"/>
    <w:basedOn w:val="a0"/>
    <w:qFormat/>
  </w:style>
  <w:style w:type="paragraph" w:customStyle="1" w:styleId="frfield">
    <w:name w:val="fr_field"/>
    <w:basedOn w:val="a"/>
    <w:qFormat/>
    <w:pPr>
      <w:widowControl/>
      <w:spacing w:before="100" w:beforeAutospacing="1" w:after="100" w:afterAutospacing="1"/>
      <w:jc w:val="left"/>
    </w:pPr>
    <w:rPr>
      <w:rFonts w:ascii="宋体" w:hAnsi="宋体" w:cs="宋体"/>
      <w:kern w:val="0"/>
      <w:sz w:val="24"/>
      <w:szCs w:val="24"/>
    </w:rPr>
  </w:style>
  <w:style w:type="character" w:customStyle="1" w:styleId="frlabel">
    <w:name w:val="fr_label"/>
    <w:basedOn w:val="a0"/>
    <w:qFormat/>
  </w:style>
  <w:style w:type="character" w:customStyle="1" w:styleId="fontstyle31">
    <w:name w:val="fontstyle31"/>
    <w:basedOn w:val="a0"/>
    <w:qFormat/>
    <w:rPr>
      <w:rFonts w:ascii="楷体" w:hAnsi="楷体" w:hint="default"/>
      <w:color w:val="000000"/>
      <w:sz w:val="22"/>
      <w:szCs w:val="22"/>
    </w:rPr>
  </w:style>
  <w:style w:type="character" w:customStyle="1" w:styleId="tran">
    <w:name w:val="tran"/>
    <w:basedOn w:val="a0"/>
    <w:qFormat/>
  </w:style>
  <w:style w:type="character" w:customStyle="1" w:styleId="Char">
    <w:name w:val="批注框文本 Char"/>
    <w:basedOn w:val="a0"/>
    <w:link w:val="a4"/>
    <w:uiPriority w:val="99"/>
    <w:semiHidden/>
    <w:qFormat/>
    <w:rPr>
      <w:kern w:val="2"/>
      <w:sz w:val="18"/>
      <w:szCs w:val="18"/>
    </w:rPr>
  </w:style>
  <w:style w:type="character" w:customStyle="1" w:styleId="skip">
    <w:name w:val="skip"/>
    <w:basedOn w:val="a0"/>
    <w:qFormat/>
  </w:style>
  <w:style w:type="character" w:customStyle="1" w:styleId="Char2">
    <w:name w:val="副标题 Char"/>
    <w:basedOn w:val="a0"/>
    <w:link w:val="a7"/>
    <w:uiPriority w:val="11"/>
    <w:qFormat/>
    <w:rPr>
      <w:rFonts w:asciiTheme="majorHAnsi" w:hAnsiTheme="majorHAnsi" w:cstheme="majorBidi"/>
      <w:b/>
      <w:bCs/>
      <w:kern w:val="28"/>
      <w:sz w:val="32"/>
      <w:szCs w:val="32"/>
    </w:rPr>
  </w:style>
  <w:style w:type="character" w:styleId="ab">
    <w:name w:val="annotation reference"/>
    <w:basedOn w:val="a0"/>
    <w:uiPriority w:val="99"/>
    <w:semiHidden/>
    <w:unhideWhenUsed/>
    <w:rsid w:val="003E79C1"/>
    <w:rPr>
      <w:sz w:val="21"/>
      <w:szCs w:val="21"/>
    </w:rPr>
  </w:style>
  <w:style w:type="paragraph" w:styleId="ac">
    <w:name w:val="annotation text"/>
    <w:basedOn w:val="a"/>
    <w:link w:val="Char3"/>
    <w:uiPriority w:val="99"/>
    <w:semiHidden/>
    <w:unhideWhenUsed/>
    <w:rsid w:val="003E79C1"/>
    <w:pPr>
      <w:jc w:val="left"/>
    </w:pPr>
  </w:style>
  <w:style w:type="character" w:customStyle="1" w:styleId="Char3">
    <w:name w:val="批注文字 Char"/>
    <w:basedOn w:val="a0"/>
    <w:link w:val="ac"/>
    <w:uiPriority w:val="99"/>
    <w:semiHidden/>
    <w:rsid w:val="003E79C1"/>
    <w:rPr>
      <w:rFonts w:ascii="Calibri" w:hAnsi="Calibri"/>
      <w:kern w:val="2"/>
      <w:sz w:val="21"/>
      <w:szCs w:val="22"/>
      <w:lang w:val="en-US" w:eastAsia="zh-CN"/>
    </w:rPr>
  </w:style>
  <w:style w:type="paragraph" w:styleId="ad">
    <w:name w:val="annotation subject"/>
    <w:basedOn w:val="ac"/>
    <w:next w:val="ac"/>
    <w:link w:val="Char4"/>
    <w:uiPriority w:val="99"/>
    <w:semiHidden/>
    <w:unhideWhenUsed/>
    <w:rsid w:val="003E79C1"/>
    <w:rPr>
      <w:b/>
      <w:bCs/>
    </w:rPr>
  </w:style>
  <w:style w:type="character" w:customStyle="1" w:styleId="Char4">
    <w:name w:val="批注主题 Char"/>
    <w:basedOn w:val="Char3"/>
    <w:link w:val="ad"/>
    <w:uiPriority w:val="99"/>
    <w:semiHidden/>
    <w:rsid w:val="003E79C1"/>
    <w:rPr>
      <w:rFonts w:ascii="Calibri" w:hAnsi="Calibri"/>
      <w:b/>
      <w:bCs/>
      <w:kern w:val="2"/>
      <w:sz w:val="21"/>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0" w:uiPriority="0" w:unhideWhenUsed="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lang w:val="en-US" w:eastAsia="zh-CN"/>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line="360" w:lineRule="auto"/>
      <w:ind w:firstLineChars="200" w:firstLine="560"/>
    </w:pPr>
    <w:rPr>
      <w:rFonts w:ascii="等线 Light" w:eastAsia="黑体" w:hAnsi="等线 Light"/>
      <w:kern w:val="0"/>
      <w:sz w:val="20"/>
      <w:szCs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Char2"/>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9">
    <w:name w:val="line number"/>
    <w:basedOn w:val="a0"/>
    <w:uiPriority w:val="99"/>
    <w:semiHidden/>
    <w:unhideWhenUsed/>
    <w:qFormat/>
  </w:style>
  <w:style w:type="character" w:styleId="aa">
    <w:name w:val="Hyperlink"/>
    <w:basedOn w:val="a0"/>
    <w:uiPriority w:val="99"/>
    <w:unhideWhenUsed/>
    <w:qFormat/>
    <w:rPr>
      <w:color w:val="0000FF"/>
      <w:u w:val="single"/>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highlight">
    <w:name w:val="highlight"/>
    <w:basedOn w:val="a0"/>
    <w:qFormat/>
  </w:style>
  <w:style w:type="character" w:customStyle="1" w:styleId="Char1">
    <w:name w:val="页眉 Char"/>
    <w:basedOn w:val="a0"/>
    <w:link w:val="a6"/>
    <w:uiPriority w:val="99"/>
    <w:qFormat/>
    <w:rPr>
      <w:kern w:val="2"/>
      <w:sz w:val="18"/>
      <w:szCs w:val="18"/>
    </w:rPr>
  </w:style>
  <w:style w:type="character" w:customStyle="1" w:styleId="Char0">
    <w:name w:val="页脚 Char"/>
    <w:basedOn w:val="a0"/>
    <w:link w:val="a5"/>
    <w:uiPriority w:val="99"/>
    <w:qFormat/>
    <w:rPr>
      <w:kern w:val="2"/>
      <w:sz w:val="18"/>
      <w:szCs w:val="18"/>
    </w:rPr>
  </w:style>
  <w:style w:type="character" w:customStyle="1" w:styleId="fontstyle01">
    <w:name w:val="fontstyle01"/>
    <w:basedOn w:val="a0"/>
    <w:qFormat/>
    <w:rPr>
      <w:rFonts w:ascii="GulliverRM" w:eastAsia="GulliverRM" w:hint="eastAsia"/>
      <w:color w:val="000000"/>
      <w:sz w:val="16"/>
      <w:szCs w:val="16"/>
    </w:rPr>
  </w:style>
  <w:style w:type="character" w:customStyle="1" w:styleId="src">
    <w:name w:val="src"/>
    <w:basedOn w:val="a0"/>
    <w:qFormat/>
  </w:style>
  <w:style w:type="character" w:customStyle="1" w:styleId="apple-converted-space">
    <w:name w:val="apple-converted-space"/>
    <w:basedOn w:val="a0"/>
    <w:qFormat/>
  </w:style>
  <w:style w:type="character" w:customStyle="1" w:styleId="fontstyle11">
    <w:name w:val="fontstyle11"/>
    <w:basedOn w:val="a0"/>
    <w:qFormat/>
    <w:rPr>
      <w:rFonts w:ascii="Times-Roman" w:hAnsi="Times-Roman" w:hint="default"/>
      <w:color w:val="000000"/>
      <w:sz w:val="20"/>
      <w:szCs w:val="20"/>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basedOn w:val="1Char"/>
    <w:link w:val="EndNoteBibliographyTitle"/>
    <w:qFormat/>
    <w:rPr>
      <w:rFonts w:ascii="Calibri" w:eastAsia="宋体" w:hAnsi="Calibri" w:cs="Calibri"/>
      <w:b w:val="0"/>
      <w:bCs w:val="0"/>
      <w:kern w:val="2"/>
      <w:sz w:val="48"/>
      <w:szCs w:val="22"/>
      <w:lang w:val="en-US" w:eastAsia="zh-CN"/>
    </w:rPr>
  </w:style>
  <w:style w:type="paragraph" w:customStyle="1" w:styleId="EndNoteBibliography">
    <w:name w:val="EndNote Bibliography"/>
    <w:basedOn w:val="a"/>
    <w:link w:val="EndNoteBibliographyChar"/>
    <w:qFormat/>
    <w:pPr>
      <w:spacing w:line="240" w:lineRule="auto"/>
    </w:pPr>
    <w:rPr>
      <w:rFonts w:cs="Calibri"/>
      <w:sz w:val="20"/>
    </w:rPr>
  </w:style>
  <w:style w:type="character" w:customStyle="1" w:styleId="EndNoteBibliographyChar">
    <w:name w:val="EndNote Bibliography Char"/>
    <w:basedOn w:val="1Char"/>
    <w:link w:val="EndNoteBibliography"/>
    <w:qFormat/>
    <w:rPr>
      <w:rFonts w:ascii="Calibri" w:eastAsia="宋体" w:hAnsi="Calibri" w:cs="Calibri"/>
      <w:b w:val="0"/>
      <w:bCs w:val="0"/>
      <w:kern w:val="2"/>
      <w:sz w:val="48"/>
      <w:szCs w:val="22"/>
      <w:lang w:val="en-US" w:eastAsia="zh-CN"/>
    </w:rPr>
  </w:style>
  <w:style w:type="character" w:customStyle="1" w:styleId="fontstyle21">
    <w:name w:val="fontstyle21"/>
    <w:basedOn w:val="a0"/>
    <w:qFormat/>
    <w:rPr>
      <w:rFonts w:ascii="Times-Italic" w:hAnsi="Times-Italic" w:hint="default"/>
      <w:i/>
      <w:iCs/>
      <w:color w:val="000000"/>
      <w:sz w:val="24"/>
      <w:szCs w:val="24"/>
    </w:rPr>
  </w:style>
  <w:style w:type="character" w:customStyle="1" w:styleId="hithilite">
    <w:name w:val="hithilite"/>
    <w:basedOn w:val="a0"/>
    <w:qFormat/>
  </w:style>
  <w:style w:type="paragraph" w:customStyle="1" w:styleId="frfield">
    <w:name w:val="fr_field"/>
    <w:basedOn w:val="a"/>
    <w:qFormat/>
    <w:pPr>
      <w:widowControl/>
      <w:spacing w:before="100" w:beforeAutospacing="1" w:after="100" w:afterAutospacing="1"/>
      <w:jc w:val="left"/>
    </w:pPr>
    <w:rPr>
      <w:rFonts w:ascii="宋体" w:hAnsi="宋体" w:cs="宋体"/>
      <w:kern w:val="0"/>
      <w:sz w:val="24"/>
      <w:szCs w:val="24"/>
    </w:rPr>
  </w:style>
  <w:style w:type="character" w:customStyle="1" w:styleId="frlabel">
    <w:name w:val="fr_label"/>
    <w:basedOn w:val="a0"/>
    <w:qFormat/>
  </w:style>
  <w:style w:type="character" w:customStyle="1" w:styleId="fontstyle31">
    <w:name w:val="fontstyle31"/>
    <w:basedOn w:val="a0"/>
    <w:qFormat/>
    <w:rPr>
      <w:rFonts w:ascii="楷体" w:hAnsi="楷体" w:hint="default"/>
      <w:color w:val="000000"/>
      <w:sz w:val="22"/>
      <w:szCs w:val="22"/>
    </w:rPr>
  </w:style>
  <w:style w:type="character" w:customStyle="1" w:styleId="tran">
    <w:name w:val="tran"/>
    <w:basedOn w:val="a0"/>
    <w:qFormat/>
  </w:style>
  <w:style w:type="character" w:customStyle="1" w:styleId="Char">
    <w:name w:val="批注框文本 Char"/>
    <w:basedOn w:val="a0"/>
    <w:link w:val="a4"/>
    <w:uiPriority w:val="99"/>
    <w:semiHidden/>
    <w:qFormat/>
    <w:rPr>
      <w:kern w:val="2"/>
      <w:sz w:val="18"/>
      <w:szCs w:val="18"/>
    </w:rPr>
  </w:style>
  <w:style w:type="character" w:customStyle="1" w:styleId="skip">
    <w:name w:val="skip"/>
    <w:basedOn w:val="a0"/>
    <w:qFormat/>
  </w:style>
  <w:style w:type="character" w:customStyle="1" w:styleId="Char2">
    <w:name w:val="副标题 Char"/>
    <w:basedOn w:val="a0"/>
    <w:link w:val="a7"/>
    <w:uiPriority w:val="11"/>
    <w:qFormat/>
    <w:rPr>
      <w:rFonts w:asciiTheme="majorHAnsi" w:hAnsiTheme="majorHAnsi" w:cstheme="majorBidi"/>
      <w:b/>
      <w:bCs/>
      <w:kern w:val="28"/>
      <w:sz w:val="32"/>
      <w:szCs w:val="32"/>
    </w:rPr>
  </w:style>
  <w:style w:type="character" w:styleId="ab">
    <w:name w:val="annotation reference"/>
    <w:basedOn w:val="a0"/>
    <w:uiPriority w:val="99"/>
    <w:semiHidden/>
    <w:unhideWhenUsed/>
    <w:rsid w:val="003E79C1"/>
    <w:rPr>
      <w:sz w:val="21"/>
      <w:szCs w:val="21"/>
    </w:rPr>
  </w:style>
  <w:style w:type="paragraph" w:styleId="ac">
    <w:name w:val="annotation text"/>
    <w:basedOn w:val="a"/>
    <w:link w:val="Char3"/>
    <w:uiPriority w:val="99"/>
    <w:semiHidden/>
    <w:unhideWhenUsed/>
    <w:rsid w:val="003E79C1"/>
    <w:pPr>
      <w:jc w:val="left"/>
    </w:pPr>
  </w:style>
  <w:style w:type="character" w:customStyle="1" w:styleId="Char3">
    <w:name w:val="批注文字 Char"/>
    <w:basedOn w:val="a0"/>
    <w:link w:val="ac"/>
    <w:uiPriority w:val="99"/>
    <w:semiHidden/>
    <w:rsid w:val="003E79C1"/>
    <w:rPr>
      <w:rFonts w:ascii="Calibri" w:hAnsi="Calibri"/>
      <w:kern w:val="2"/>
      <w:sz w:val="21"/>
      <w:szCs w:val="22"/>
      <w:lang w:val="en-US" w:eastAsia="zh-CN"/>
    </w:rPr>
  </w:style>
  <w:style w:type="paragraph" w:styleId="ad">
    <w:name w:val="annotation subject"/>
    <w:basedOn w:val="ac"/>
    <w:next w:val="ac"/>
    <w:link w:val="Char4"/>
    <w:uiPriority w:val="99"/>
    <w:semiHidden/>
    <w:unhideWhenUsed/>
    <w:rsid w:val="003E79C1"/>
    <w:rPr>
      <w:b/>
      <w:bCs/>
    </w:rPr>
  </w:style>
  <w:style w:type="character" w:customStyle="1" w:styleId="Char4">
    <w:name w:val="批注主题 Char"/>
    <w:basedOn w:val="Char3"/>
    <w:link w:val="ad"/>
    <w:uiPriority w:val="99"/>
    <w:semiHidden/>
    <w:rsid w:val="003E79C1"/>
    <w:rPr>
      <w:rFonts w:ascii="Calibri" w:hAnsi="Calibri"/>
      <w:b/>
      <w:bCs/>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0360">
      <w:bodyDiv w:val="1"/>
      <w:marLeft w:val="0"/>
      <w:marRight w:val="0"/>
      <w:marTop w:val="0"/>
      <w:marBottom w:val="0"/>
      <w:divBdr>
        <w:top w:val="none" w:sz="0" w:space="0" w:color="auto"/>
        <w:left w:val="none" w:sz="0" w:space="0" w:color="auto"/>
        <w:bottom w:val="none" w:sz="0" w:space="0" w:color="auto"/>
        <w:right w:val="none" w:sz="0" w:space="0" w:color="auto"/>
      </w:divBdr>
      <w:divsChild>
        <w:div w:id="2049454627">
          <w:marLeft w:val="0"/>
          <w:marRight w:val="0"/>
          <w:marTop w:val="0"/>
          <w:marBottom w:val="0"/>
          <w:divBdr>
            <w:top w:val="none" w:sz="0" w:space="0" w:color="auto"/>
            <w:left w:val="none" w:sz="0" w:space="0" w:color="auto"/>
            <w:bottom w:val="none" w:sz="0" w:space="0" w:color="auto"/>
            <w:right w:val="none" w:sz="0" w:space="0" w:color="auto"/>
          </w:divBdr>
        </w:div>
      </w:divsChild>
    </w:div>
    <w:div w:id="578439169">
      <w:bodyDiv w:val="1"/>
      <w:marLeft w:val="0"/>
      <w:marRight w:val="0"/>
      <w:marTop w:val="0"/>
      <w:marBottom w:val="0"/>
      <w:divBdr>
        <w:top w:val="none" w:sz="0" w:space="0" w:color="auto"/>
        <w:left w:val="none" w:sz="0" w:space="0" w:color="auto"/>
        <w:bottom w:val="none" w:sz="0" w:space="0" w:color="auto"/>
        <w:right w:val="none" w:sz="0" w:space="0" w:color="auto"/>
      </w:divBdr>
      <w:divsChild>
        <w:div w:id="608704511">
          <w:marLeft w:val="0"/>
          <w:marRight w:val="0"/>
          <w:marTop w:val="0"/>
          <w:marBottom w:val="0"/>
          <w:divBdr>
            <w:top w:val="none" w:sz="0" w:space="0" w:color="auto"/>
            <w:left w:val="none" w:sz="0" w:space="0" w:color="auto"/>
            <w:bottom w:val="none" w:sz="0" w:space="0" w:color="auto"/>
            <w:right w:val="none" w:sz="0" w:space="0" w:color="auto"/>
          </w:divBdr>
        </w:div>
      </w:divsChild>
    </w:div>
    <w:div w:id="1474640572">
      <w:bodyDiv w:val="1"/>
      <w:marLeft w:val="0"/>
      <w:marRight w:val="0"/>
      <w:marTop w:val="0"/>
      <w:marBottom w:val="0"/>
      <w:divBdr>
        <w:top w:val="none" w:sz="0" w:space="0" w:color="auto"/>
        <w:left w:val="none" w:sz="0" w:space="0" w:color="auto"/>
        <w:bottom w:val="none" w:sz="0" w:space="0" w:color="auto"/>
        <w:right w:val="none" w:sz="0" w:space="0" w:color="auto"/>
      </w:divBdr>
      <w:divsChild>
        <w:div w:id="238640987">
          <w:marLeft w:val="0"/>
          <w:marRight w:val="0"/>
          <w:marTop w:val="0"/>
          <w:marBottom w:val="0"/>
          <w:divBdr>
            <w:top w:val="none" w:sz="0" w:space="0" w:color="auto"/>
            <w:left w:val="none" w:sz="0" w:space="0" w:color="auto"/>
            <w:bottom w:val="none" w:sz="0" w:space="0" w:color="auto"/>
            <w:right w:val="none" w:sz="0" w:space="0" w:color="auto"/>
          </w:divBdr>
        </w:div>
      </w:divsChild>
    </w:div>
    <w:div w:id="1534030236">
      <w:bodyDiv w:val="1"/>
      <w:marLeft w:val="0"/>
      <w:marRight w:val="0"/>
      <w:marTop w:val="0"/>
      <w:marBottom w:val="0"/>
      <w:divBdr>
        <w:top w:val="none" w:sz="0" w:space="0" w:color="auto"/>
        <w:left w:val="none" w:sz="0" w:space="0" w:color="auto"/>
        <w:bottom w:val="none" w:sz="0" w:space="0" w:color="auto"/>
        <w:right w:val="none" w:sz="0" w:space="0" w:color="auto"/>
      </w:divBdr>
      <w:divsChild>
        <w:div w:id="1111313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577A4-549E-47BD-BDB7-DADCAB345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6436</Words>
  <Characters>36691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2020-07-04T03:24:00Z</dcterms:created>
  <dcterms:modified xsi:type="dcterms:W3CDTF">2020-07-22T15:50:00Z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