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A6CF" w14:textId="77777777" w:rsidR="00F80CFB" w:rsidRPr="000C4C7E" w:rsidRDefault="00F80CFB" w:rsidP="000C4C7E">
      <w:pPr>
        <w:adjustRightInd w:val="0"/>
        <w:snapToGrid w:val="0"/>
        <w:rPr>
          <w:rFonts w:eastAsia="Times New Roman" w:cs="宋体"/>
          <w:b/>
          <w:i/>
          <w:szCs w:val="24"/>
        </w:rPr>
      </w:pPr>
      <w:bookmarkStart w:id="0" w:name="OLE_LINK10"/>
      <w:bookmarkStart w:id="1" w:name="OLE_LINK5"/>
      <w:bookmarkStart w:id="2" w:name="OLE_LINK6"/>
      <w:bookmarkStart w:id="3" w:name="OLE_LINK11"/>
      <w:r w:rsidRPr="000C4C7E">
        <w:rPr>
          <w:rFonts w:eastAsia="Times New Roman" w:cs="宋体"/>
          <w:b/>
          <w:szCs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0C4C7E">
        <w:rPr>
          <w:rFonts w:eastAsia="Times New Roman" w:cs="宋体"/>
          <w:i/>
          <w:szCs w:val="24"/>
        </w:rPr>
        <w:t xml:space="preserve">World Journal of </w:t>
      </w:r>
      <w:bookmarkEnd w:id="4"/>
      <w:bookmarkEnd w:id="5"/>
      <w:bookmarkEnd w:id="6"/>
      <w:bookmarkEnd w:id="7"/>
      <w:bookmarkEnd w:id="8"/>
      <w:bookmarkEnd w:id="9"/>
      <w:bookmarkEnd w:id="10"/>
      <w:r w:rsidRPr="000C4C7E">
        <w:rPr>
          <w:rFonts w:eastAsia="Times New Roman" w:cs="宋体"/>
          <w:i/>
          <w:szCs w:val="24"/>
        </w:rPr>
        <w:t>Clinical Cases</w:t>
      </w:r>
    </w:p>
    <w:p w14:paraId="465C05DA" w14:textId="77777777" w:rsidR="00F80CFB" w:rsidRPr="000C4C7E" w:rsidRDefault="00F80CFB" w:rsidP="000C4C7E">
      <w:pPr>
        <w:adjustRightInd w:val="0"/>
        <w:snapToGrid w:val="0"/>
        <w:rPr>
          <w:rFonts w:cs="Arial"/>
          <w:bCs/>
          <w:szCs w:val="24"/>
        </w:rPr>
      </w:pPr>
      <w:bookmarkStart w:id="11" w:name="_Hlk37654466"/>
      <w:r w:rsidRPr="000C4C7E">
        <w:rPr>
          <w:rFonts w:eastAsia="Times New Roman" w:cs="Times New Roman"/>
          <w:b/>
          <w:bCs/>
          <w:szCs w:val="24"/>
        </w:rPr>
        <w:t>Manuscript NO</w:t>
      </w:r>
      <w:r w:rsidRPr="000C4C7E">
        <w:rPr>
          <w:rFonts w:cs="Arial"/>
          <w:b/>
          <w:szCs w:val="24"/>
        </w:rPr>
        <w:t xml:space="preserve">: </w:t>
      </w:r>
      <w:r w:rsidRPr="000C4C7E">
        <w:rPr>
          <w:rFonts w:cs="Arial"/>
          <w:bCs/>
          <w:szCs w:val="24"/>
        </w:rPr>
        <w:t>55628</w:t>
      </w:r>
    </w:p>
    <w:bookmarkEnd w:id="11"/>
    <w:p w14:paraId="53594DF1" w14:textId="175B74CF" w:rsidR="00F80CFB" w:rsidRPr="000C4C7E" w:rsidRDefault="00F80CFB" w:rsidP="000C4C7E">
      <w:pPr>
        <w:adjustRightInd w:val="0"/>
        <w:snapToGrid w:val="0"/>
        <w:rPr>
          <w:rFonts w:eastAsia="等线" w:cs="Arial"/>
          <w:szCs w:val="24"/>
        </w:rPr>
      </w:pPr>
      <w:r w:rsidRPr="000C4C7E">
        <w:rPr>
          <w:rFonts w:cs="Times New Roman"/>
          <w:b/>
          <w:szCs w:val="24"/>
        </w:rPr>
        <w:t xml:space="preserve">Manuscript Type: </w:t>
      </w:r>
      <w:r w:rsidR="000807CF" w:rsidRPr="000C4C7E">
        <w:rPr>
          <w:rFonts w:eastAsia="等线" w:cs="Arial"/>
          <w:caps/>
          <w:szCs w:val="24"/>
        </w:rPr>
        <w:t>Scientometrics</w:t>
      </w:r>
    </w:p>
    <w:p w14:paraId="639E85B5" w14:textId="77777777" w:rsidR="00F80CFB" w:rsidRPr="000C4C7E" w:rsidRDefault="00F80CFB" w:rsidP="000C4C7E">
      <w:pPr>
        <w:adjustRightInd w:val="0"/>
        <w:snapToGrid w:val="0"/>
        <w:rPr>
          <w:rFonts w:eastAsia="等线" w:cs="Arial"/>
          <w:szCs w:val="24"/>
        </w:rPr>
      </w:pPr>
    </w:p>
    <w:p w14:paraId="2909778F" w14:textId="72530D76" w:rsidR="007904ED" w:rsidRPr="000C4C7E" w:rsidRDefault="0035538A" w:rsidP="000C4C7E">
      <w:pPr>
        <w:snapToGrid w:val="0"/>
        <w:rPr>
          <w:rFonts w:eastAsiaTheme="minorEastAsia" w:cs="Times New Roman"/>
          <w:b/>
          <w:szCs w:val="24"/>
        </w:rPr>
      </w:pPr>
      <w:bookmarkStart w:id="12" w:name="_Hlk41582804"/>
      <w:bookmarkStart w:id="13" w:name="_Hlk41634858"/>
      <w:r w:rsidRPr="000C4C7E">
        <w:rPr>
          <w:rFonts w:eastAsiaTheme="minorEastAsia" w:cs="Times New Roman"/>
          <w:b/>
          <w:szCs w:val="24"/>
        </w:rPr>
        <w:t xml:space="preserve">Bibliometric </w:t>
      </w:r>
      <w:bookmarkStart w:id="14" w:name="OLE_LINK15"/>
      <w:bookmarkStart w:id="15" w:name="OLE_LINK18"/>
      <w:r w:rsidRPr="000C4C7E">
        <w:rPr>
          <w:rFonts w:eastAsiaTheme="minorEastAsia" w:cs="Times New Roman"/>
          <w:b/>
          <w:szCs w:val="24"/>
        </w:rPr>
        <w:t>analysis</w:t>
      </w:r>
      <w:bookmarkEnd w:id="0"/>
      <w:bookmarkEnd w:id="1"/>
      <w:bookmarkEnd w:id="2"/>
      <w:bookmarkEnd w:id="3"/>
      <w:bookmarkEnd w:id="14"/>
      <w:bookmarkEnd w:id="15"/>
      <w:r w:rsidRPr="000C4C7E">
        <w:rPr>
          <w:rFonts w:eastAsiaTheme="minorEastAsia" w:cs="Times New Roman"/>
          <w:b/>
          <w:szCs w:val="24"/>
        </w:rPr>
        <w:t xml:space="preserve"> </w:t>
      </w:r>
      <w:bookmarkStart w:id="16" w:name="OLE_LINK7"/>
      <w:bookmarkStart w:id="17" w:name="OLE_LINK9"/>
      <w:r w:rsidR="003526CE" w:rsidRPr="000C4C7E">
        <w:rPr>
          <w:rFonts w:eastAsiaTheme="minorEastAsia" w:cs="Times New Roman"/>
          <w:b/>
          <w:szCs w:val="24"/>
        </w:rPr>
        <w:t xml:space="preserve">of </w:t>
      </w:r>
      <w:r w:rsidRPr="000C4C7E">
        <w:rPr>
          <w:rFonts w:eastAsiaTheme="minorEastAsia" w:cs="Times New Roman"/>
          <w:b/>
          <w:szCs w:val="24"/>
        </w:rPr>
        <w:t>randomized controlled trials</w:t>
      </w:r>
      <w:bookmarkEnd w:id="16"/>
      <w:bookmarkEnd w:id="17"/>
      <w:r w:rsidRPr="000C4C7E">
        <w:rPr>
          <w:rFonts w:eastAsiaTheme="minorEastAsia" w:cs="Times New Roman"/>
          <w:b/>
          <w:szCs w:val="24"/>
        </w:rPr>
        <w:t xml:space="preserve"> of colorectal cancer</w:t>
      </w:r>
      <w:bookmarkEnd w:id="12"/>
      <w:r w:rsidRPr="000C4C7E">
        <w:rPr>
          <w:rFonts w:eastAsiaTheme="minorEastAsia" w:cs="Times New Roman"/>
          <w:b/>
          <w:szCs w:val="24"/>
        </w:rPr>
        <w:t xml:space="preserve"> </w:t>
      </w:r>
      <w:bookmarkStart w:id="18" w:name="_Hlk41637941"/>
      <w:r w:rsidR="002B607B" w:rsidRPr="000C4C7E">
        <w:rPr>
          <w:rFonts w:eastAsiaTheme="minorEastAsia" w:cs="Times New Roman"/>
          <w:b/>
          <w:szCs w:val="24"/>
        </w:rPr>
        <w:t>over the last decade</w:t>
      </w:r>
      <w:bookmarkEnd w:id="18"/>
    </w:p>
    <w:bookmarkEnd w:id="13"/>
    <w:p w14:paraId="3CA86ABC" w14:textId="77777777" w:rsidR="00F80CFB" w:rsidRPr="007F59BC" w:rsidRDefault="00F80CFB" w:rsidP="000C4C7E">
      <w:pPr>
        <w:snapToGrid w:val="0"/>
        <w:rPr>
          <w:rFonts w:eastAsiaTheme="minorEastAsia" w:cs="Times New Roman"/>
          <w:b/>
          <w:szCs w:val="24"/>
        </w:rPr>
      </w:pPr>
    </w:p>
    <w:p w14:paraId="55C0E4B9" w14:textId="77777777" w:rsidR="00CB6463" w:rsidRPr="000C4C7E" w:rsidRDefault="007904ED" w:rsidP="000C4C7E">
      <w:pPr>
        <w:snapToGrid w:val="0"/>
        <w:rPr>
          <w:bCs/>
          <w:szCs w:val="24"/>
        </w:rPr>
      </w:pPr>
      <w:r w:rsidRPr="000C4C7E">
        <w:rPr>
          <w:rFonts w:eastAsiaTheme="minorEastAsia" w:cs="Times New Roman"/>
          <w:szCs w:val="24"/>
        </w:rPr>
        <w:t>Wang CY</w:t>
      </w:r>
      <w:r w:rsidR="00EC6245" w:rsidRPr="000C4C7E">
        <w:rPr>
          <w:rFonts w:eastAsiaTheme="minorEastAsia" w:cs="Times New Roman"/>
          <w:szCs w:val="24"/>
        </w:rPr>
        <w:t xml:space="preserve"> </w:t>
      </w:r>
      <w:r w:rsidRPr="000C4C7E">
        <w:rPr>
          <w:rFonts w:eastAsiaTheme="minorEastAsia" w:cs="Times New Roman"/>
          <w:i/>
          <w:iCs/>
          <w:szCs w:val="24"/>
        </w:rPr>
        <w:t>et al</w:t>
      </w:r>
      <w:r w:rsidRPr="000C4C7E">
        <w:rPr>
          <w:rFonts w:eastAsiaTheme="minorEastAsia" w:cs="Times New Roman"/>
          <w:szCs w:val="24"/>
        </w:rPr>
        <w:t xml:space="preserve">. </w:t>
      </w:r>
      <w:r w:rsidR="00CB6463" w:rsidRPr="000C4C7E">
        <w:rPr>
          <w:rFonts w:eastAsia="等线" w:cs="Times New Roman"/>
          <w:bCs/>
          <w:szCs w:val="24"/>
        </w:rPr>
        <w:t>Bibliometric analysis on RCTs of CRC</w:t>
      </w:r>
    </w:p>
    <w:p w14:paraId="2AFA70C8" w14:textId="77777777" w:rsidR="004B19C0" w:rsidRPr="000C4C7E" w:rsidRDefault="004B19C0" w:rsidP="000C4C7E">
      <w:pPr>
        <w:snapToGrid w:val="0"/>
        <w:rPr>
          <w:rFonts w:cs="Times New Roman"/>
          <w:b/>
          <w:kern w:val="0"/>
          <w:szCs w:val="24"/>
          <w:lang w:eastAsia="en-US"/>
        </w:rPr>
      </w:pPr>
    </w:p>
    <w:p w14:paraId="0449D5B6" w14:textId="4A11F6D5" w:rsidR="00242739" w:rsidRPr="000C4C7E" w:rsidRDefault="00242739" w:rsidP="000C4C7E">
      <w:pPr>
        <w:snapToGrid w:val="0"/>
        <w:rPr>
          <w:rFonts w:eastAsiaTheme="minorEastAsia"/>
          <w:bCs/>
          <w:szCs w:val="24"/>
        </w:rPr>
      </w:pPr>
      <w:r w:rsidRPr="000C4C7E">
        <w:rPr>
          <w:rFonts w:eastAsiaTheme="minorEastAsia"/>
          <w:bCs/>
          <w:szCs w:val="24"/>
        </w:rPr>
        <w:t>Chen-Yu Wang, Shi-Can Zhou, Xing-Wang Li, Bing-Hui Li, Jun-</w:t>
      </w:r>
      <w:r w:rsidR="00933FB2" w:rsidRPr="000C4C7E">
        <w:rPr>
          <w:rFonts w:eastAsiaTheme="minorEastAsia"/>
          <w:bCs/>
          <w:szCs w:val="24"/>
        </w:rPr>
        <w:t>J</w:t>
      </w:r>
      <w:r w:rsidRPr="000C4C7E">
        <w:rPr>
          <w:rFonts w:eastAsiaTheme="minorEastAsia"/>
          <w:bCs/>
          <w:szCs w:val="24"/>
        </w:rPr>
        <w:t>ie Zhang, Zheng Ge, Quan Zhang, Jun-Hong Hu</w:t>
      </w:r>
    </w:p>
    <w:p w14:paraId="065D5FA3" w14:textId="77777777" w:rsidR="004B19C0" w:rsidRPr="000C4C7E" w:rsidRDefault="004B19C0" w:rsidP="000C4C7E">
      <w:pPr>
        <w:snapToGrid w:val="0"/>
        <w:rPr>
          <w:rFonts w:cs="Times New Roman"/>
          <w:b/>
          <w:bCs/>
          <w:szCs w:val="24"/>
        </w:rPr>
      </w:pPr>
    </w:p>
    <w:p w14:paraId="1F984C6F" w14:textId="7B1EC77B" w:rsidR="00242739" w:rsidRPr="000C4C7E" w:rsidRDefault="00242739" w:rsidP="000C4C7E">
      <w:pPr>
        <w:snapToGrid w:val="0"/>
        <w:rPr>
          <w:rFonts w:cs="Times New Roman"/>
          <w:szCs w:val="24"/>
        </w:rPr>
      </w:pPr>
      <w:r w:rsidRPr="000C4C7E">
        <w:rPr>
          <w:rFonts w:eastAsiaTheme="minorEastAsia" w:cs="Times New Roman"/>
          <w:b/>
          <w:bCs/>
          <w:szCs w:val="24"/>
        </w:rPr>
        <w:t>Chen-Yu Wang, Shi-Can Zhou, Xing-Wang Li, Bing-Hui Li, Jun-jie Zhang, Zheng Ge, Quan Zhang, Jun-Hong Hu</w:t>
      </w:r>
      <w:r w:rsidR="00F80CFB" w:rsidRPr="000C4C7E">
        <w:rPr>
          <w:rFonts w:eastAsiaTheme="minorEastAsia" w:cs="Times New Roman"/>
          <w:b/>
          <w:bCs/>
          <w:szCs w:val="24"/>
        </w:rPr>
        <w:t xml:space="preserve">, </w:t>
      </w:r>
      <w:r w:rsidRPr="000C4C7E">
        <w:rPr>
          <w:rFonts w:cs="Times New Roman"/>
          <w:szCs w:val="24"/>
        </w:rPr>
        <w:t xml:space="preserve">Department of Anorectal </w:t>
      </w:r>
      <w:r w:rsidRPr="000C4C7E">
        <w:rPr>
          <w:rFonts w:cs="Times New Roman"/>
          <w:caps/>
          <w:szCs w:val="24"/>
        </w:rPr>
        <w:t>s</w:t>
      </w:r>
      <w:r w:rsidRPr="000C4C7E">
        <w:rPr>
          <w:rFonts w:cs="Times New Roman"/>
          <w:szCs w:val="24"/>
        </w:rPr>
        <w:t xml:space="preserve">urgery, Huaihe Hospital, </w:t>
      </w:r>
      <w:bookmarkStart w:id="19" w:name="OLE_LINK19"/>
      <w:r w:rsidRPr="000C4C7E">
        <w:rPr>
          <w:rFonts w:cs="Times New Roman"/>
          <w:szCs w:val="24"/>
        </w:rPr>
        <w:t>Henan University</w:t>
      </w:r>
      <w:bookmarkEnd w:id="19"/>
      <w:r w:rsidRPr="000C4C7E">
        <w:rPr>
          <w:rFonts w:cs="Times New Roman"/>
          <w:szCs w:val="24"/>
        </w:rPr>
        <w:t>, Kaifeng 47500, Henan Province, China</w:t>
      </w:r>
    </w:p>
    <w:p w14:paraId="41E052D3" w14:textId="77777777" w:rsidR="004B19C0" w:rsidRPr="000C4C7E" w:rsidRDefault="004B19C0" w:rsidP="000C4C7E">
      <w:pPr>
        <w:snapToGrid w:val="0"/>
        <w:rPr>
          <w:rFonts w:cs="Times New Roman"/>
          <w:szCs w:val="24"/>
        </w:rPr>
      </w:pPr>
    </w:p>
    <w:p w14:paraId="44C1B8E2" w14:textId="282C5AB9" w:rsidR="00242739" w:rsidRPr="000C4C7E" w:rsidRDefault="00242739" w:rsidP="000C4C7E">
      <w:pPr>
        <w:snapToGrid w:val="0"/>
        <w:rPr>
          <w:rFonts w:cs="Times New Roman"/>
          <w:szCs w:val="24"/>
        </w:rPr>
      </w:pPr>
      <w:r w:rsidRPr="000C4C7E">
        <w:rPr>
          <w:rFonts w:eastAsiaTheme="minorEastAsia"/>
          <w:b/>
          <w:szCs w:val="24"/>
        </w:rPr>
        <w:t>Author contributions:</w:t>
      </w:r>
      <w:r w:rsidRPr="000C4C7E">
        <w:rPr>
          <w:rFonts w:cs="Times New Roman"/>
          <w:szCs w:val="24"/>
        </w:rPr>
        <w:t xml:space="preserve"> Wang CY and Zhou SC contributed equally to this article; Wang CY designed the research, performed the databases search</w:t>
      </w:r>
      <w:r w:rsidR="00924AF0" w:rsidRPr="000C4C7E">
        <w:rPr>
          <w:rFonts w:cs="Times New Roman"/>
          <w:szCs w:val="24"/>
        </w:rPr>
        <w:t>,</w:t>
      </w:r>
      <w:r w:rsidRPr="000C4C7E">
        <w:rPr>
          <w:rFonts w:cs="Times New Roman"/>
          <w:szCs w:val="24"/>
        </w:rPr>
        <w:t xml:space="preserve"> and drafted the article; Zhou SC designed the research, repeated the databases search, and made critical revisions to the manuscript; Li XW, Li BH, Zhang JJ and Ge Z performed literature review, recorded and checked relevant information, and did statistical analyses; Zhang Q and Hu JH supervised the study and edited the </w:t>
      </w:r>
      <w:r w:rsidR="00FD2D9A" w:rsidRPr="000C4C7E">
        <w:rPr>
          <w:rFonts w:cs="Times New Roman"/>
          <w:szCs w:val="24"/>
        </w:rPr>
        <w:t>m</w:t>
      </w:r>
      <w:r w:rsidRPr="000C4C7E">
        <w:rPr>
          <w:rFonts w:cs="Times New Roman"/>
          <w:szCs w:val="24"/>
        </w:rPr>
        <w:t>anuscript</w:t>
      </w:r>
      <w:r w:rsidR="00FD2D9A" w:rsidRPr="000C4C7E">
        <w:rPr>
          <w:rFonts w:cs="Times New Roman"/>
          <w:szCs w:val="24"/>
        </w:rPr>
        <w:t xml:space="preserve">; </w:t>
      </w:r>
      <w:r w:rsidR="000C4C7E">
        <w:rPr>
          <w:rFonts w:cs="Times New Roman"/>
          <w:szCs w:val="24"/>
        </w:rPr>
        <w:t>A</w:t>
      </w:r>
      <w:r w:rsidRPr="000C4C7E">
        <w:rPr>
          <w:rFonts w:cs="Times New Roman"/>
          <w:szCs w:val="24"/>
        </w:rPr>
        <w:t>ll of the authors approved the version of the article to be published.</w:t>
      </w:r>
    </w:p>
    <w:p w14:paraId="13E33F25" w14:textId="77777777" w:rsidR="00FD2D9A" w:rsidRPr="000C4C7E" w:rsidRDefault="00FD2D9A" w:rsidP="000C4C7E">
      <w:pPr>
        <w:snapToGrid w:val="0"/>
        <w:rPr>
          <w:rFonts w:cs="Times New Roman"/>
          <w:szCs w:val="24"/>
        </w:rPr>
      </w:pPr>
    </w:p>
    <w:p w14:paraId="56DE8A3F" w14:textId="232C443A" w:rsidR="00242739" w:rsidRPr="000C4C7E" w:rsidRDefault="00242739" w:rsidP="000C4C7E">
      <w:pPr>
        <w:snapToGrid w:val="0"/>
        <w:rPr>
          <w:rFonts w:cs="Times New Roman"/>
          <w:szCs w:val="24"/>
        </w:rPr>
      </w:pPr>
      <w:r w:rsidRPr="000C4C7E">
        <w:rPr>
          <w:rFonts w:cs="Times New Roman"/>
          <w:b/>
          <w:bCs/>
          <w:szCs w:val="24"/>
        </w:rPr>
        <w:t xml:space="preserve">Supported </w:t>
      </w:r>
      <w:r w:rsidR="00912B77" w:rsidRPr="000C4C7E">
        <w:rPr>
          <w:rFonts w:cs="Times New Roman"/>
          <w:b/>
          <w:bCs/>
          <w:szCs w:val="24"/>
        </w:rPr>
        <w:t>by</w:t>
      </w:r>
      <w:r w:rsidR="00770A4E" w:rsidRPr="000C4C7E">
        <w:rPr>
          <w:rFonts w:cs="Times New Roman"/>
          <w:b/>
          <w:bCs/>
          <w:szCs w:val="24"/>
        </w:rPr>
        <w:t xml:space="preserve"> </w:t>
      </w:r>
      <w:r w:rsidR="00CB6463" w:rsidRPr="000C4C7E">
        <w:rPr>
          <w:rFonts w:cs="Times New Roman"/>
          <w:szCs w:val="24"/>
        </w:rPr>
        <w:t xml:space="preserve">Key </w:t>
      </w:r>
      <w:r w:rsidR="00CB6463" w:rsidRPr="000C4C7E">
        <w:rPr>
          <w:rFonts w:cs="Times New Roman"/>
          <w:caps/>
          <w:szCs w:val="24"/>
        </w:rPr>
        <w:t>r</w:t>
      </w:r>
      <w:r w:rsidR="00CB6463" w:rsidRPr="000C4C7E">
        <w:rPr>
          <w:rFonts w:cs="Times New Roman"/>
          <w:szCs w:val="24"/>
        </w:rPr>
        <w:t xml:space="preserve">esearch and </w:t>
      </w:r>
      <w:r w:rsidR="00CB6463" w:rsidRPr="000C4C7E">
        <w:rPr>
          <w:rFonts w:cs="Times New Roman"/>
          <w:caps/>
          <w:szCs w:val="24"/>
        </w:rPr>
        <w:t>p</w:t>
      </w:r>
      <w:r w:rsidR="00CB6463" w:rsidRPr="000C4C7E">
        <w:rPr>
          <w:rFonts w:cs="Times New Roman"/>
          <w:szCs w:val="24"/>
        </w:rPr>
        <w:t xml:space="preserve">romotion </w:t>
      </w:r>
      <w:r w:rsidR="00CB6463" w:rsidRPr="000C4C7E">
        <w:rPr>
          <w:rFonts w:cs="Times New Roman"/>
          <w:caps/>
          <w:szCs w:val="24"/>
        </w:rPr>
        <w:t>p</w:t>
      </w:r>
      <w:r w:rsidR="00CB6463" w:rsidRPr="000C4C7E">
        <w:rPr>
          <w:rFonts w:cs="Times New Roman"/>
          <w:szCs w:val="24"/>
        </w:rPr>
        <w:t>rojects of Henan Province</w:t>
      </w:r>
      <w:r w:rsidR="00090719" w:rsidRPr="000C4C7E">
        <w:rPr>
          <w:rFonts w:cs="Times New Roman"/>
          <w:szCs w:val="24"/>
        </w:rPr>
        <w:t>,</w:t>
      </w:r>
      <w:r w:rsidRPr="000C4C7E">
        <w:rPr>
          <w:rFonts w:cs="Times New Roman"/>
          <w:szCs w:val="24"/>
        </w:rPr>
        <w:t xml:space="preserve"> No.</w:t>
      </w:r>
      <w:r w:rsidR="00375D3E" w:rsidRPr="000C4C7E">
        <w:rPr>
          <w:rFonts w:cs="Times New Roman"/>
          <w:szCs w:val="24"/>
        </w:rPr>
        <w:t xml:space="preserve"> </w:t>
      </w:r>
      <w:r w:rsidRPr="000C4C7E">
        <w:rPr>
          <w:rFonts w:cs="Times New Roman"/>
          <w:szCs w:val="24"/>
        </w:rPr>
        <w:t xml:space="preserve">202102310094; </w:t>
      </w:r>
      <w:r w:rsidR="00912B77" w:rsidRPr="000C4C7E">
        <w:rPr>
          <w:rFonts w:cs="Times New Roman"/>
          <w:szCs w:val="24"/>
        </w:rPr>
        <w:t>Wu Jieping Medical Foundation of Clinical Research Special Fund</w:t>
      </w:r>
      <w:r w:rsidRPr="000C4C7E">
        <w:rPr>
          <w:rFonts w:cs="Times New Roman"/>
          <w:szCs w:val="24"/>
        </w:rPr>
        <w:t>, No.</w:t>
      </w:r>
      <w:r w:rsidR="006C6217" w:rsidRPr="000C4C7E">
        <w:rPr>
          <w:rFonts w:cs="Times New Roman"/>
          <w:szCs w:val="24"/>
        </w:rPr>
        <w:t xml:space="preserve"> </w:t>
      </w:r>
      <w:r w:rsidRPr="000C4C7E">
        <w:rPr>
          <w:rFonts w:cs="Times New Roman"/>
          <w:szCs w:val="24"/>
        </w:rPr>
        <w:t xml:space="preserve">320.2710.1836; Henan University </w:t>
      </w:r>
      <w:r w:rsidRPr="000C4C7E">
        <w:rPr>
          <w:rFonts w:cs="Times New Roman"/>
          <w:caps/>
          <w:szCs w:val="24"/>
        </w:rPr>
        <w:t>g</w:t>
      </w:r>
      <w:r w:rsidRPr="000C4C7E">
        <w:rPr>
          <w:rFonts w:cs="Times New Roman"/>
          <w:szCs w:val="24"/>
        </w:rPr>
        <w:t>raduate “Excellence Program”, No.</w:t>
      </w:r>
      <w:r w:rsidR="00933FB2" w:rsidRPr="000C4C7E">
        <w:rPr>
          <w:rFonts w:cs="Times New Roman"/>
          <w:szCs w:val="24"/>
        </w:rPr>
        <w:t xml:space="preserve"> </w:t>
      </w:r>
      <w:r w:rsidRPr="000C4C7E">
        <w:rPr>
          <w:rFonts w:cs="Times New Roman"/>
          <w:szCs w:val="24"/>
        </w:rPr>
        <w:t>SYL18060141; Henan Province Medical Science and Technology Project Joint Development Project, No.</w:t>
      </w:r>
      <w:r w:rsidR="006C6217" w:rsidRPr="000C4C7E">
        <w:rPr>
          <w:rFonts w:cs="Times New Roman"/>
          <w:szCs w:val="24"/>
        </w:rPr>
        <w:t xml:space="preserve"> </w:t>
      </w:r>
      <w:r w:rsidRPr="000C4C7E">
        <w:rPr>
          <w:rFonts w:cs="Times New Roman"/>
          <w:szCs w:val="24"/>
        </w:rPr>
        <w:t>2018020331.</w:t>
      </w:r>
    </w:p>
    <w:p w14:paraId="661C014B" w14:textId="77777777" w:rsidR="00242739" w:rsidRPr="000C4C7E" w:rsidRDefault="00242739" w:rsidP="000C4C7E">
      <w:pPr>
        <w:snapToGrid w:val="0"/>
        <w:rPr>
          <w:rFonts w:cs="Times New Roman"/>
          <w:szCs w:val="24"/>
        </w:rPr>
      </w:pPr>
    </w:p>
    <w:p w14:paraId="2166B9F7" w14:textId="48A12739" w:rsidR="00242739" w:rsidRPr="000C4C7E" w:rsidRDefault="00113E80" w:rsidP="000C4C7E">
      <w:pPr>
        <w:snapToGrid w:val="0"/>
        <w:rPr>
          <w:rFonts w:cs="Times New Roman"/>
          <w:szCs w:val="24"/>
        </w:rPr>
      </w:pPr>
      <w:r w:rsidRPr="000C4C7E">
        <w:rPr>
          <w:rFonts w:cs="Times New Roman"/>
          <w:b/>
          <w:szCs w:val="24"/>
        </w:rPr>
        <w:t>Corresponding author</w:t>
      </w:r>
      <w:r w:rsidR="000C4C7E">
        <w:rPr>
          <w:rFonts w:cs="Times New Roman"/>
          <w:b/>
          <w:szCs w:val="24"/>
        </w:rPr>
        <w:t>:</w:t>
      </w:r>
      <w:r w:rsidR="00E57D2A" w:rsidRPr="000C4C7E">
        <w:rPr>
          <w:rFonts w:cs="Times New Roman"/>
          <w:b/>
          <w:szCs w:val="24"/>
        </w:rPr>
        <w:t xml:space="preserve"> </w:t>
      </w:r>
      <w:r w:rsidRPr="000C4C7E">
        <w:rPr>
          <w:rFonts w:cs="Times New Roman"/>
          <w:b/>
          <w:szCs w:val="24"/>
        </w:rPr>
        <w:t xml:space="preserve">Jun-Hong Hu, </w:t>
      </w:r>
      <w:r w:rsidR="00C84865" w:rsidRPr="000C4C7E">
        <w:rPr>
          <w:rFonts w:cs="Times New Roman"/>
          <w:b/>
          <w:szCs w:val="24"/>
        </w:rPr>
        <w:t>M</w:t>
      </w:r>
      <w:r w:rsidRPr="000C4C7E">
        <w:rPr>
          <w:rFonts w:cs="Times New Roman"/>
          <w:b/>
          <w:szCs w:val="24"/>
        </w:rPr>
        <w:t xml:space="preserve">D, Chief </w:t>
      </w:r>
      <w:r w:rsidR="00C84865" w:rsidRPr="000C4C7E">
        <w:rPr>
          <w:rFonts w:cs="Times New Roman"/>
          <w:b/>
          <w:szCs w:val="24"/>
        </w:rPr>
        <w:t>Doctor</w:t>
      </w:r>
      <w:r w:rsidRPr="000E600F">
        <w:rPr>
          <w:rFonts w:cs="Times New Roman"/>
          <w:b/>
          <w:bCs/>
          <w:szCs w:val="24"/>
        </w:rPr>
        <w:t>,</w:t>
      </w:r>
      <w:r w:rsidRPr="000C4C7E">
        <w:rPr>
          <w:rFonts w:cs="Times New Roman"/>
          <w:szCs w:val="24"/>
        </w:rPr>
        <w:t xml:space="preserve"> Department of Anorectal </w:t>
      </w:r>
      <w:r w:rsidRPr="000C4C7E">
        <w:rPr>
          <w:rFonts w:cs="Times New Roman"/>
          <w:caps/>
          <w:szCs w:val="24"/>
        </w:rPr>
        <w:lastRenderedPageBreak/>
        <w:t>s</w:t>
      </w:r>
      <w:r w:rsidRPr="000C4C7E">
        <w:rPr>
          <w:rFonts w:cs="Times New Roman"/>
          <w:szCs w:val="24"/>
        </w:rPr>
        <w:t xml:space="preserve">urgery, Huaihe Hospital, Henan University, No. 8, Baobei </w:t>
      </w:r>
      <w:r w:rsidR="00C84865" w:rsidRPr="000C4C7E">
        <w:rPr>
          <w:rFonts w:cs="Times New Roman"/>
          <w:szCs w:val="24"/>
        </w:rPr>
        <w:t>Road</w:t>
      </w:r>
      <w:r w:rsidRPr="000C4C7E">
        <w:rPr>
          <w:rFonts w:cs="Times New Roman"/>
          <w:szCs w:val="24"/>
        </w:rPr>
        <w:t xml:space="preserve">, </w:t>
      </w:r>
      <w:r w:rsidR="00B5119C" w:rsidRPr="000C4C7E">
        <w:rPr>
          <w:rFonts w:cs="Times New Roman"/>
          <w:szCs w:val="24"/>
        </w:rPr>
        <w:t xml:space="preserve">Gulou District, </w:t>
      </w:r>
      <w:r w:rsidRPr="000C4C7E">
        <w:rPr>
          <w:rFonts w:cs="Times New Roman"/>
          <w:szCs w:val="24"/>
        </w:rPr>
        <w:t xml:space="preserve">Kaifeng 47500, Henan Province, China. </w:t>
      </w:r>
      <w:hyperlink r:id="rId10" w:history="1">
        <w:r w:rsidRPr="000C4C7E">
          <w:rPr>
            <w:rFonts w:cs="Times New Roman"/>
            <w:color w:val="0563C1"/>
            <w:szCs w:val="24"/>
            <w:u w:val="single"/>
          </w:rPr>
          <w:t>hjh-8282@163.com</w:t>
        </w:r>
      </w:hyperlink>
    </w:p>
    <w:p w14:paraId="3873723F" w14:textId="77777777" w:rsidR="00E57D2A" w:rsidRPr="000C4C7E" w:rsidRDefault="00E57D2A" w:rsidP="000C4C7E">
      <w:pPr>
        <w:snapToGrid w:val="0"/>
        <w:rPr>
          <w:rFonts w:cs="Times New Roman"/>
          <w:b/>
          <w:bCs/>
          <w:szCs w:val="24"/>
        </w:rPr>
      </w:pPr>
    </w:p>
    <w:p w14:paraId="7CF8EC94" w14:textId="0AE8F670" w:rsidR="00242739" w:rsidRPr="000C4C7E" w:rsidRDefault="00242739" w:rsidP="000C4C7E">
      <w:pPr>
        <w:snapToGrid w:val="0"/>
        <w:rPr>
          <w:rFonts w:cs="Times New Roman"/>
          <w:szCs w:val="24"/>
        </w:rPr>
      </w:pPr>
      <w:r w:rsidRPr="000C4C7E">
        <w:rPr>
          <w:rFonts w:cs="Times New Roman"/>
          <w:b/>
          <w:bCs/>
          <w:szCs w:val="24"/>
        </w:rPr>
        <w:t xml:space="preserve">Received: </w:t>
      </w:r>
      <w:r w:rsidRPr="000C4C7E">
        <w:rPr>
          <w:rFonts w:cs="Times New Roman"/>
          <w:szCs w:val="24"/>
        </w:rPr>
        <w:t>March 26</w:t>
      </w:r>
      <w:r w:rsidR="007A1652" w:rsidRPr="000C4C7E">
        <w:rPr>
          <w:rFonts w:cs="Times New Roman"/>
          <w:szCs w:val="24"/>
        </w:rPr>
        <w:t>,</w:t>
      </w:r>
      <w:r w:rsidRPr="000C4C7E">
        <w:rPr>
          <w:rFonts w:cs="Times New Roman"/>
          <w:szCs w:val="24"/>
        </w:rPr>
        <w:t xml:space="preserve"> 2020</w:t>
      </w:r>
    </w:p>
    <w:p w14:paraId="7498DE47" w14:textId="40879888" w:rsidR="00242739" w:rsidRPr="000C4C7E" w:rsidRDefault="00242739" w:rsidP="000C4C7E">
      <w:pPr>
        <w:snapToGrid w:val="0"/>
        <w:rPr>
          <w:rFonts w:cs="Times New Roman"/>
          <w:szCs w:val="24"/>
        </w:rPr>
      </w:pPr>
      <w:r w:rsidRPr="000C4C7E">
        <w:rPr>
          <w:rFonts w:cs="Times New Roman"/>
          <w:b/>
          <w:bCs/>
          <w:szCs w:val="24"/>
        </w:rPr>
        <w:t xml:space="preserve">Revised: </w:t>
      </w:r>
      <w:r w:rsidR="007A1652" w:rsidRPr="000C4C7E">
        <w:rPr>
          <w:rFonts w:cs="Times New Roman"/>
          <w:bCs/>
          <w:szCs w:val="24"/>
        </w:rPr>
        <w:t>May 30</w:t>
      </w:r>
      <w:r w:rsidR="00113E80" w:rsidRPr="000C4C7E">
        <w:rPr>
          <w:rFonts w:cs="Times New Roman"/>
          <w:bCs/>
          <w:szCs w:val="24"/>
        </w:rPr>
        <w:t>, 2020</w:t>
      </w:r>
    </w:p>
    <w:p w14:paraId="27943504" w14:textId="4653D390" w:rsidR="00242739" w:rsidRPr="000C4C7E" w:rsidRDefault="00242739" w:rsidP="000C4C7E">
      <w:pPr>
        <w:snapToGrid w:val="0"/>
        <w:rPr>
          <w:rFonts w:cs="Times New Roman"/>
          <w:szCs w:val="24"/>
        </w:rPr>
      </w:pPr>
      <w:r w:rsidRPr="000C4C7E">
        <w:rPr>
          <w:rFonts w:cs="Times New Roman"/>
          <w:b/>
          <w:bCs/>
          <w:szCs w:val="24"/>
        </w:rPr>
        <w:t>Accepted:</w:t>
      </w:r>
      <w:r w:rsidR="00A80D35" w:rsidRPr="000C4C7E">
        <w:rPr>
          <w:szCs w:val="24"/>
        </w:rPr>
        <w:t xml:space="preserve"> </w:t>
      </w:r>
      <w:r w:rsidR="00A80D35" w:rsidRPr="000C4C7E">
        <w:rPr>
          <w:rFonts w:cs="Times New Roman"/>
          <w:szCs w:val="24"/>
        </w:rPr>
        <w:t>July 4, 2020</w:t>
      </w:r>
      <w:r w:rsidRPr="000C4C7E">
        <w:rPr>
          <w:rFonts w:cs="Times New Roman"/>
          <w:szCs w:val="24"/>
        </w:rPr>
        <w:t xml:space="preserve"> </w:t>
      </w:r>
    </w:p>
    <w:p w14:paraId="37CE66C8" w14:textId="15D0E102" w:rsidR="001E75F5" w:rsidRPr="000C4C7E" w:rsidRDefault="00242739" w:rsidP="000C4C7E">
      <w:pPr>
        <w:snapToGrid w:val="0"/>
        <w:rPr>
          <w:rFonts w:cs="Times New Roman"/>
          <w:b/>
          <w:bCs/>
          <w:szCs w:val="24"/>
        </w:rPr>
      </w:pPr>
      <w:r w:rsidRPr="000C4C7E">
        <w:rPr>
          <w:rFonts w:cs="Times New Roman"/>
          <w:b/>
          <w:bCs/>
          <w:szCs w:val="24"/>
        </w:rPr>
        <w:t>Published online:</w:t>
      </w:r>
      <w:r w:rsidR="004C6DDF" w:rsidRPr="004C6DDF">
        <w:rPr>
          <w:rFonts w:cs="Book Antiqua"/>
          <w:bCs/>
          <w:color w:val="000000" w:themeColor="text1"/>
          <w:kern w:val="0"/>
          <w:szCs w:val="24"/>
        </w:rPr>
        <w:t xml:space="preserve"> </w:t>
      </w:r>
      <w:r w:rsidR="004C6DDF" w:rsidRPr="002F000F">
        <w:rPr>
          <w:rFonts w:cs="Book Antiqua"/>
          <w:bCs/>
          <w:color w:val="000000" w:themeColor="text1"/>
          <w:kern w:val="0"/>
          <w:szCs w:val="24"/>
        </w:rPr>
        <w:t>July 26, 2020</w:t>
      </w:r>
    </w:p>
    <w:p w14:paraId="731315AA" w14:textId="77777777" w:rsidR="001E75F5" w:rsidRPr="000E600F" w:rsidRDefault="001E75F5" w:rsidP="000E600F">
      <w:pPr>
        <w:snapToGrid w:val="0"/>
        <w:rPr>
          <w:rFonts w:cs="Times New Roman"/>
          <w:szCs w:val="24"/>
        </w:rPr>
      </w:pPr>
      <w:r w:rsidRPr="000E600F">
        <w:rPr>
          <w:rFonts w:cs="Times New Roman"/>
          <w:szCs w:val="24"/>
        </w:rPr>
        <w:br w:type="page"/>
      </w:r>
    </w:p>
    <w:p w14:paraId="77F1FC34" w14:textId="44A4F320" w:rsidR="00604D65" w:rsidRPr="000C4C7E" w:rsidRDefault="0035538A" w:rsidP="000C4C7E">
      <w:pPr>
        <w:snapToGrid w:val="0"/>
        <w:rPr>
          <w:rFonts w:cs="Times New Roman"/>
          <w:b/>
          <w:bCs/>
          <w:szCs w:val="24"/>
        </w:rPr>
      </w:pPr>
      <w:r w:rsidRPr="000C4C7E">
        <w:rPr>
          <w:rFonts w:cs="Times New Roman"/>
          <w:b/>
          <w:bCs/>
          <w:szCs w:val="24"/>
        </w:rPr>
        <w:t>Abstract</w:t>
      </w:r>
    </w:p>
    <w:p w14:paraId="38EB3879" w14:textId="053629EC" w:rsidR="00DD677E" w:rsidRPr="000C4C7E" w:rsidRDefault="00DD677E" w:rsidP="000C4C7E">
      <w:pPr>
        <w:snapToGrid w:val="0"/>
        <w:rPr>
          <w:rFonts w:cs="Times New Roman"/>
          <w:iCs/>
          <w:szCs w:val="24"/>
        </w:rPr>
      </w:pPr>
      <w:bookmarkStart w:id="20" w:name="_Hlk22198896"/>
      <w:bookmarkStart w:id="21" w:name="_Hlk38818095"/>
      <w:bookmarkStart w:id="22" w:name="_Hlk5972224"/>
      <w:r w:rsidRPr="000C4C7E">
        <w:rPr>
          <w:bCs/>
          <w:iCs/>
          <w:szCs w:val="24"/>
        </w:rPr>
        <w:t>BACKGROUND</w:t>
      </w:r>
      <w:bookmarkEnd w:id="20"/>
      <w:bookmarkEnd w:id="21"/>
    </w:p>
    <w:bookmarkEnd w:id="22"/>
    <w:p w14:paraId="620B699C" w14:textId="531AB412" w:rsidR="00D26142" w:rsidRPr="000C4C7E" w:rsidRDefault="00D26142" w:rsidP="000C4C7E">
      <w:pPr>
        <w:snapToGrid w:val="0"/>
        <w:rPr>
          <w:rFonts w:cs="Times New Roman"/>
          <w:szCs w:val="24"/>
        </w:rPr>
      </w:pPr>
      <w:r w:rsidRPr="000C4C7E">
        <w:rPr>
          <w:rFonts w:cs="Times New Roman"/>
          <w:szCs w:val="24"/>
        </w:rPr>
        <w:t xml:space="preserve">Colorectal cancer is one of the most common cancers globally. In China, its prevalence ranks </w:t>
      </w:r>
      <w:r w:rsidR="000868A1" w:rsidRPr="000C4C7E">
        <w:rPr>
          <w:rFonts w:cs="Times New Roman"/>
          <w:szCs w:val="24"/>
        </w:rPr>
        <w:t>fourth</w:t>
      </w:r>
      <w:r w:rsidRPr="000C4C7E">
        <w:rPr>
          <w:rFonts w:cs="Times New Roman"/>
          <w:szCs w:val="24"/>
        </w:rPr>
        <w:t xml:space="preserve"> and </w:t>
      </w:r>
      <w:r w:rsidR="000868A1" w:rsidRPr="000C4C7E">
        <w:rPr>
          <w:rFonts w:cs="Times New Roman"/>
          <w:szCs w:val="24"/>
        </w:rPr>
        <w:t xml:space="preserve">fifth </w:t>
      </w:r>
      <w:r w:rsidRPr="000C4C7E">
        <w:rPr>
          <w:rFonts w:cs="Times New Roman"/>
          <w:szCs w:val="24"/>
        </w:rPr>
        <w:t>among females and males, respectively. Presently, treatment of rectal cancer follows a multidisciplinary comprehensive treatment approach involving surgery, radiotherapy, chemotherapy</w:t>
      </w:r>
      <w:r w:rsidR="000868A1" w:rsidRPr="000C4C7E">
        <w:rPr>
          <w:rFonts w:cs="Times New Roman"/>
          <w:szCs w:val="24"/>
        </w:rPr>
        <w:t>,</w:t>
      </w:r>
      <w:r w:rsidRPr="000C4C7E">
        <w:rPr>
          <w:rFonts w:cs="Times New Roman"/>
          <w:szCs w:val="24"/>
        </w:rPr>
        <w:t xml:space="preserve"> and targeted therapy. With deepening theoretical and molecular research on colorectal cancer,</w:t>
      </w:r>
      <w:r w:rsidRPr="000C4C7E">
        <w:rPr>
          <w:rFonts w:cs="Times New Roman"/>
          <w:b/>
          <w:szCs w:val="24"/>
        </w:rPr>
        <w:t xml:space="preserve"> </w:t>
      </w:r>
      <w:r w:rsidRPr="000C4C7E">
        <w:rPr>
          <w:rFonts w:cs="Times New Roman"/>
          <w:szCs w:val="24"/>
        </w:rPr>
        <w:t>randomized controlled trials</w:t>
      </w:r>
      <w:r w:rsidR="000868A1" w:rsidRPr="000C4C7E">
        <w:rPr>
          <w:rFonts w:cs="Times New Roman"/>
          <w:szCs w:val="24"/>
        </w:rPr>
        <w:t xml:space="preserve"> (RCTs)</w:t>
      </w:r>
      <w:r w:rsidRPr="000C4C7E">
        <w:rPr>
          <w:rFonts w:cs="Times New Roman"/>
          <w:szCs w:val="24"/>
        </w:rPr>
        <w:t xml:space="preserve"> on colorectal cancer ha</w:t>
      </w:r>
      <w:r w:rsidR="000868A1" w:rsidRPr="000C4C7E">
        <w:rPr>
          <w:rFonts w:cs="Times New Roman"/>
          <w:szCs w:val="24"/>
        </w:rPr>
        <w:t>ve</w:t>
      </w:r>
      <w:r w:rsidRPr="000C4C7E">
        <w:rPr>
          <w:rFonts w:cs="Times New Roman"/>
          <w:szCs w:val="24"/>
        </w:rPr>
        <w:t xml:space="preserve"> made significant progress. However, many RCTs have shortfalls.</w:t>
      </w:r>
    </w:p>
    <w:p w14:paraId="070FE07B" w14:textId="77777777" w:rsidR="00DD677E" w:rsidRPr="000C4C7E" w:rsidRDefault="00DD677E" w:rsidP="000C4C7E">
      <w:pPr>
        <w:snapToGrid w:val="0"/>
        <w:rPr>
          <w:rFonts w:cs="Times New Roman"/>
          <w:b/>
          <w:bCs/>
          <w:szCs w:val="24"/>
        </w:rPr>
      </w:pPr>
    </w:p>
    <w:p w14:paraId="63CFE592" w14:textId="09F2FF5B" w:rsidR="00035808" w:rsidRPr="000C4C7E" w:rsidRDefault="0035538A" w:rsidP="000C4C7E">
      <w:pPr>
        <w:snapToGrid w:val="0"/>
        <w:rPr>
          <w:rFonts w:cs="Times New Roman"/>
          <w:bCs/>
          <w:szCs w:val="24"/>
        </w:rPr>
      </w:pPr>
      <w:r w:rsidRPr="000C4C7E">
        <w:rPr>
          <w:rFonts w:cs="Times New Roman"/>
          <w:bCs/>
          <w:szCs w:val="24"/>
        </w:rPr>
        <w:t>AIM</w:t>
      </w:r>
    </w:p>
    <w:p w14:paraId="19655F7D" w14:textId="00EEB037" w:rsidR="00604D65" w:rsidRPr="000C4C7E" w:rsidRDefault="0035538A" w:rsidP="000C4C7E">
      <w:pPr>
        <w:snapToGrid w:val="0"/>
        <w:rPr>
          <w:rFonts w:cs="Times New Roman"/>
          <w:szCs w:val="24"/>
        </w:rPr>
      </w:pPr>
      <w:r w:rsidRPr="000C4C7E">
        <w:rPr>
          <w:rFonts w:cs="Times New Roman"/>
          <w:szCs w:val="24"/>
        </w:rPr>
        <w:t xml:space="preserve">To </w:t>
      </w:r>
      <w:r w:rsidRPr="000C4C7E">
        <w:rPr>
          <w:rFonts w:cs="Times New Roman"/>
          <w:kern w:val="0"/>
          <w:szCs w:val="24"/>
        </w:rPr>
        <w:t>investigate</w:t>
      </w:r>
      <w:r w:rsidRPr="000C4C7E">
        <w:rPr>
          <w:rFonts w:cs="Times New Roman"/>
          <w:szCs w:val="24"/>
        </w:rPr>
        <w:t xml:space="preserve"> the RCTs of </w:t>
      </w:r>
      <w:r w:rsidR="00962284" w:rsidRPr="000C4C7E">
        <w:rPr>
          <w:rFonts w:cs="Times New Roman"/>
          <w:szCs w:val="24"/>
        </w:rPr>
        <w:t xml:space="preserve">global </w:t>
      </w:r>
      <w:r w:rsidRPr="000C4C7E">
        <w:rPr>
          <w:rFonts w:cs="Times New Roman"/>
          <w:szCs w:val="24"/>
        </w:rPr>
        <w:t xml:space="preserve">colorectal cancer </w:t>
      </w:r>
      <w:r w:rsidR="00962284" w:rsidRPr="000C4C7E">
        <w:rPr>
          <w:rFonts w:cs="Times New Roman"/>
          <w:szCs w:val="24"/>
        </w:rPr>
        <w:t>spanning</w:t>
      </w:r>
      <w:r w:rsidRPr="000C4C7E">
        <w:rPr>
          <w:rFonts w:cs="Times New Roman"/>
          <w:szCs w:val="24"/>
        </w:rPr>
        <w:t xml:space="preserve"> </w:t>
      </w:r>
      <w:r w:rsidR="000868A1" w:rsidRPr="000C4C7E">
        <w:rPr>
          <w:rFonts w:cs="Times New Roman"/>
          <w:szCs w:val="24"/>
        </w:rPr>
        <w:t xml:space="preserve">from </w:t>
      </w:r>
      <w:r w:rsidRPr="000C4C7E">
        <w:rPr>
          <w:rFonts w:cs="Times New Roman"/>
          <w:szCs w:val="24"/>
        </w:rPr>
        <w:t>2008 to 2018. To provide suggestions for conducting Chinese RCTs of colorectal cancer.</w:t>
      </w:r>
    </w:p>
    <w:p w14:paraId="0447E194" w14:textId="77777777" w:rsidR="004C26E5" w:rsidRPr="000C4C7E" w:rsidRDefault="004C26E5" w:rsidP="000C4C7E">
      <w:pPr>
        <w:snapToGrid w:val="0"/>
        <w:rPr>
          <w:rFonts w:cs="Times New Roman"/>
          <w:szCs w:val="24"/>
        </w:rPr>
      </w:pPr>
    </w:p>
    <w:p w14:paraId="58B02EFD" w14:textId="4A3AF783" w:rsidR="00035808" w:rsidRPr="000C4C7E" w:rsidRDefault="0035538A" w:rsidP="000C4C7E">
      <w:pPr>
        <w:snapToGrid w:val="0"/>
        <w:rPr>
          <w:rFonts w:cs="Times New Roman"/>
          <w:szCs w:val="24"/>
        </w:rPr>
      </w:pPr>
      <w:r w:rsidRPr="000C4C7E">
        <w:rPr>
          <w:rFonts w:cs="Times New Roman"/>
          <w:bCs/>
          <w:szCs w:val="24"/>
        </w:rPr>
        <w:t>METHODS</w:t>
      </w:r>
      <w:bookmarkStart w:id="23" w:name="OLE_LINK3"/>
      <w:bookmarkStart w:id="24" w:name="OLE_LINK4"/>
    </w:p>
    <w:p w14:paraId="610CF6FB" w14:textId="5FEAF084" w:rsidR="00962284" w:rsidRPr="000C4C7E" w:rsidRDefault="0035538A" w:rsidP="000C4C7E">
      <w:pPr>
        <w:snapToGrid w:val="0"/>
        <w:rPr>
          <w:rFonts w:cs="Times New Roman"/>
          <w:szCs w:val="24"/>
        </w:rPr>
      </w:pPr>
      <w:r w:rsidRPr="000C4C7E">
        <w:rPr>
          <w:rFonts w:cs="Times New Roman"/>
          <w:szCs w:val="24"/>
        </w:rPr>
        <w:t>PubMed and Web of Science</w:t>
      </w:r>
      <w:bookmarkEnd w:id="23"/>
      <w:bookmarkEnd w:id="24"/>
      <w:r w:rsidRPr="000C4C7E">
        <w:rPr>
          <w:rFonts w:cs="Times New Roman"/>
          <w:szCs w:val="24"/>
        </w:rPr>
        <w:t xml:space="preserve"> database</w:t>
      </w:r>
      <w:r w:rsidR="003526CE" w:rsidRPr="000C4C7E">
        <w:rPr>
          <w:rFonts w:cs="Times New Roman"/>
          <w:szCs w:val="24"/>
        </w:rPr>
        <w:t>s</w:t>
      </w:r>
      <w:r w:rsidRPr="000C4C7E">
        <w:rPr>
          <w:rFonts w:cs="Times New Roman"/>
          <w:szCs w:val="24"/>
        </w:rPr>
        <w:t xml:space="preserve"> were searched to obtain RCTs of colorectal cancer </w:t>
      </w:r>
      <w:r w:rsidR="00843CD7" w:rsidRPr="000C4C7E">
        <w:rPr>
          <w:rFonts w:cs="Times New Roman"/>
          <w:szCs w:val="24"/>
        </w:rPr>
        <w:t xml:space="preserve">carried out between </w:t>
      </w:r>
      <w:r w:rsidRPr="000C4C7E">
        <w:rPr>
          <w:rFonts w:cs="Times New Roman"/>
          <w:szCs w:val="24"/>
        </w:rPr>
        <w:t>January 1, 2008</w:t>
      </w:r>
      <w:r w:rsidR="003526CE" w:rsidRPr="000C4C7E">
        <w:rPr>
          <w:rFonts w:cs="Times New Roman"/>
          <w:szCs w:val="24"/>
        </w:rPr>
        <w:t>,</w:t>
      </w:r>
      <w:r w:rsidRPr="000C4C7E">
        <w:rPr>
          <w:rFonts w:cs="Times New Roman"/>
          <w:szCs w:val="24"/>
        </w:rPr>
        <w:t xml:space="preserve"> </w:t>
      </w:r>
      <w:r w:rsidR="0070540A" w:rsidRPr="000C4C7E">
        <w:rPr>
          <w:rFonts w:cs="Times New Roman"/>
          <w:szCs w:val="24"/>
        </w:rPr>
        <w:t xml:space="preserve">and </w:t>
      </w:r>
      <w:r w:rsidRPr="000C4C7E">
        <w:rPr>
          <w:rFonts w:cs="Times New Roman"/>
          <w:szCs w:val="24"/>
        </w:rPr>
        <w:t xml:space="preserve">January 1, 2018. The bibliometric method </w:t>
      </w:r>
      <w:r w:rsidR="0070540A" w:rsidRPr="000C4C7E">
        <w:rPr>
          <w:rFonts w:cs="Times New Roman"/>
          <w:szCs w:val="24"/>
        </w:rPr>
        <w:t xml:space="preserve">was </w:t>
      </w:r>
      <w:r w:rsidRPr="000C4C7E">
        <w:rPr>
          <w:rFonts w:cs="Times New Roman"/>
          <w:szCs w:val="24"/>
        </w:rPr>
        <w:t xml:space="preserve">used for statistical analysis of </w:t>
      </w:r>
      <w:bookmarkStart w:id="25" w:name="OLE_LINK8"/>
      <w:bookmarkStart w:id="26" w:name="OLE_LINK12"/>
      <w:r w:rsidRPr="000C4C7E">
        <w:rPr>
          <w:rFonts w:cs="Times New Roman"/>
          <w:szCs w:val="24"/>
        </w:rPr>
        <w:t xml:space="preserve">the publication years, countries/regions, authors, institutions, </w:t>
      </w:r>
      <w:r w:rsidR="000868A1" w:rsidRPr="000C4C7E">
        <w:rPr>
          <w:rFonts w:cs="Times New Roman"/>
          <w:szCs w:val="24"/>
        </w:rPr>
        <w:t>s</w:t>
      </w:r>
      <w:r w:rsidRPr="000C4C7E">
        <w:rPr>
          <w:rFonts w:cs="Times New Roman"/>
          <w:szCs w:val="24"/>
        </w:rPr>
        <w:t>ource journal</w:t>
      </w:r>
      <w:r w:rsidR="003526CE" w:rsidRPr="000C4C7E">
        <w:rPr>
          <w:rFonts w:cs="Times New Roman"/>
          <w:szCs w:val="24"/>
        </w:rPr>
        <w:t>s</w:t>
      </w:r>
      <w:r w:rsidRPr="000C4C7E">
        <w:rPr>
          <w:rFonts w:cs="Times New Roman"/>
          <w:szCs w:val="24"/>
        </w:rPr>
        <w:t>, quoted times, key</w:t>
      </w:r>
      <w:r w:rsidR="000C4C7E">
        <w:rPr>
          <w:rFonts w:cs="Times New Roman"/>
          <w:szCs w:val="24"/>
        </w:rPr>
        <w:t xml:space="preserve"> </w:t>
      </w:r>
      <w:r w:rsidRPr="000C4C7E">
        <w:rPr>
          <w:rFonts w:cs="Times New Roman"/>
          <w:szCs w:val="24"/>
        </w:rPr>
        <w:t>words</w:t>
      </w:r>
      <w:r w:rsidR="003526CE" w:rsidRPr="000C4C7E">
        <w:rPr>
          <w:rFonts w:cs="Times New Roman"/>
          <w:szCs w:val="24"/>
        </w:rPr>
        <w:t>,</w:t>
      </w:r>
      <w:r w:rsidRPr="000C4C7E">
        <w:rPr>
          <w:rFonts w:cs="Times New Roman"/>
          <w:szCs w:val="24"/>
        </w:rPr>
        <w:t xml:space="preserve"> and authors.</w:t>
      </w:r>
      <w:bookmarkEnd w:id="25"/>
      <w:bookmarkEnd w:id="26"/>
    </w:p>
    <w:p w14:paraId="70E55FFE" w14:textId="77777777" w:rsidR="004C26E5" w:rsidRPr="000C4C7E" w:rsidRDefault="004C26E5" w:rsidP="000C4C7E">
      <w:pPr>
        <w:snapToGrid w:val="0"/>
        <w:rPr>
          <w:rFonts w:cs="Times New Roman"/>
          <w:szCs w:val="24"/>
        </w:rPr>
      </w:pPr>
    </w:p>
    <w:p w14:paraId="0D85B907" w14:textId="77777777" w:rsidR="00035808" w:rsidRPr="000C4C7E" w:rsidRDefault="0035538A" w:rsidP="000C4C7E">
      <w:pPr>
        <w:snapToGrid w:val="0"/>
        <w:rPr>
          <w:rFonts w:cs="Times New Roman"/>
          <w:bCs/>
          <w:szCs w:val="24"/>
        </w:rPr>
      </w:pPr>
      <w:r w:rsidRPr="000C4C7E">
        <w:rPr>
          <w:rFonts w:cs="Times New Roman"/>
          <w:bCs/>
          <w:szCs w:val="24"/>
        </w:rPr>
        <w:t>RESULTS</w:t>
      </w:r>
    </w:p>
    <w:p w14:paraId="496BDA58" w14:textId="40AB317D" w:rsidR="004921D8" w:rsidRPr="000C4C7E" w:rsidRDefault="0070540A" w:rsidP="000C4C7E">
      <w:pPr>
        <w:snapToGrid w:val="0"/>
        <w:rPr>
          <w:szCs w:val="24"/>
        </w:rPr>
      </w:pPr>
      <w:r w:rsidRPr="000C4C7E">
        <w:rPr>
          <w:szCs w:val="24"/>
        </w:rPr>
        <w:t>C</w:t>
      </w:r>
      <w:r w:rsidR="0035538A" w:rsidRPr="000C4C7E">
        <w:rPr>
          <w:szCs w:val="24"/>
        </w:rPr>
        <w:t>olorectal cancer</w:t>
      </w:r>
      <w:r w:rsidRPr="000C4C7E">
        <w:rPr>
          <w:szCs w:val="24"/>
        </w:rPr>
        <w:t xml:space="preserve"> RCTs</w:t>
      </w:r>
      <w:r w:rsidR="0035538A" w:rsidRPr="000C4C7E">
        <w:rPr>
          <w:szCs w:val="24"/>
        </w:rPr>
        <w:t xml:space="preserve"> show</w:t>
      </w:r>
      <w:r w:rsidR="00800FAD" w:rsidRPr="000C4C7E">
        <w:rPr>
          <w:szCs w:val="24"/>
        </w:rPr>
        <w:t>ed</w:t>
      </w:r>
      <w:r w:rsidR="0035538A" w:rsidRPr="000C4C7E">
        <w:rPr>
          <w:szCs w:val="24"/>
        </w:rPr>
        <w:t xml:space="preserve"> an upward trend </w:t>
      </w:r>
      <w:r w:rsidR="000C1A79" w:rsidRPr="000C4C7E">
        <w:rPr>
          <w:szCs w:val="24"/>
        </w:rPr>
        <w:t xml:space="preserve">between </w:t>
      </w:r>
      <w:r w:rsidR="0035538A" w:rsidRPr="000C4C7E">
        <w:rPr>
          <w:szCs w:val="24"/>
        </w:rPr>
        <w:t>2008 to 2018;</w:t>
      </w:r>
      <w:r w:rsidR="00DD483C" w:rsidRPr="000C4C7E">
        <w:rPr>
          <w:szCs w:val="24"/>
        </w:rPr>
        <w:t xml:space="preserve"> </w:t>
      </w:r>
      <w:r w:rsidR="0035538A" w:rsidRPr="000C4C7E">
        <w:rPr>
          <w:szCs w:val="24"/>
        </w:rPr>
        <w:t xml:space="preserve">the top </w:t>
      </w:r>
      <w:r w:rsidR="000C4C7E">
        <w:rPr>
          <w:szCs w:val="24"/>
        </w:rPr>
        <w:t>10</w:t>
      </w:r>
      <w:r w:rsidR="000C4C7E" w:rsidRPr="000C4C7E">
        <w:rPr>
          <w:szCs w:val="24"/>
        </w:rPr>
        <w:t xml:space="preserve"> </w:t>
      </w:r>
      <w:r w:rsidR="0035538A" w:rsidRPr="000C4C7E">
        <w:rPr>
          <w:szCs w:val="24"/>
        </w:rPr>
        <w:t xml:space="preserve">research institutions in the included literature </w:t>
      </w:r>
      <w:r w:rsidR="00E802E4" w:rsidRPr="000C4C7E">
        <w:rPr>
          <w:szCs w:val="24"/>
        </w:rPr>
        <w:t xml:space="preserve">were </w:t>
      </w:r>
      <w:r w:rsidR="0035538A" w:rsidRPr="000C4C7E">
        <w:rPr>
          <w:szCs w:val="24"/>
        </w:rPr>
        <w:t>from the U</w:t>
      </w:r>
      <w:r w:rsidR="0037506B" w:rsidRPr="000C4C7E">
        <w:rPr>
          <w:szCs w:val="24"/>
        </w:rPr>
        <w:t>nited States</w:t>
      </w:r>
      <w:r w:rsidR="0035538A" w:rsidRPr="000C4C7E">
        <w:rPr>
          <w:szCs w:val="24"/>
        </w:rPr>
        <w:t>, the U</w:t>
      </w:r>
      <w:r w:rsidR="0037506B" w:rsidRPr="000C4C7E">
        <w:rPr>
          <w:szCs w:val="24"/>
        </w:rPr>
        <w:t xml:space="preserve">nited </w:t>
      </w:r>
      <w:r w:rsidR="0035538A" w:rsidRPr="000C4C7E">
        <w:rPr>
          <w:szCs w:val="24"/>
        </w:rPr>
        <w:t>K</w:t>
      </w:r>
      <w:r w:rsidR="0037506B" w:rsidRPr="000C4C7E">
        <w:rPr>
          <w:szCs w:val="24"/>
        </w:rPr>
        <w:t>ingdom</w:t>
      </w:r>
      <w:r w:rsidR="00E802E4" w:rsidRPr="000C4C7E">
        <w:rPr>
          <w:szCs w:val="24"/>
        </w:rPr>
        <w:t>,</w:t>
      </w:r>
      <w:r w:rsidR="0035538A" w:rsidRPr="000C4C7E">
        <w:rPr>
          <w:szCs w:val="24"/>
        </w:rPr>
        <w:t xml:space="preserve"> and other</w:t>
      </w:r>
      <w:r w:rsidR="000C1A79" w:rsidRPr="000C4C7E">
        <w:rPr>
          <w:szCs w:val="24"/>
        </w:rPr>
        <w:t xml:space="preserve"> countries</w:t>
      </w:r>
      <w:r w:rsidR="0035538A" w:rsidRPr="000C4C7E">
        <w:rPr>
          <w:szCs w:val="24"/>
        </w:rPr>
        <w:t xml:space="preserve"> with </w:t>
      </w:r>
      <w:r w:rsidR="003526CE" w:rsidRPr="000C4C7E">
        <w:rPr>
          <w:szCs w:val="24"/>
        </w:rPr>
        <w:t xml:space="preserve">a </w:t>
      </w:r>
      <w:r w:rsidR="0035538A" w:rsidRPr="000C4C7E">
        <w:rPr>
          <w:szCs w:val="24"/>
        </w:rPr>
        <w:t>high incidence of colorectal cancer</w:t>
      </w:r>
      <w:r w:rsidR="00962284" w:rsidRPr="000C4C7E">
        <w:rPr>
          <w:szCs w:val="24"/>
        </w:rPr>
        <w:t>.</w:t>
      </w:r>
      <w:r w:rsidR="0035538A" w:rsidRPr="000C4C7E">
        <w:rPr>
          <w:szCs w:val="24"/>
        </w:rPr>
        <w:t xml:space="preserve"> Most of the related research journals are sponsored by European and American countries</w:t>
      </w:r>
      <w:r w:rsidR="00B616F2" w:rsidRPr="000C4C7E">
        <w:rPr>
          <w:szCs w:val="24"/>
        </w:rPr>
        <w:t>.</w:t>
      </w:r>
      <w:r w:rsidR="0035538A" w:rsidRPr="000C4C7E">
        <w:rPr>
          <w:szCs w:val="24"/>
        </w:rPr>
        <w:t xml:space="preserve"> </w:t>
      </w:r>
      <w:r w:rsidR="00B616F2" w:rsidRPr="000C4C7E">
        <w:rPr>
          <w:szCs w:val="24"/>
        </w:rPr>
        <w:t>T</w:t>
      </w:r>
      <w:r w:rsidR="0035538A" w:rsidRPr="000C4C7E">
        <w:rPr>
          <w:szCs w:val="24"/>
        </w:rPr>
        <w:t>he</w:t>
      </w:r>
      <w:r w:rsidR="00962284" w:rsidRPr="000C4C7E">
        <w:rPr>
          <w:szCs w:val="24"/>
        </w:rPr>
        <w:t xml:space="preserve"> 15 most</w:t>
      </w:r>
      <w:r w:rsidR="0035538A" w:rsidRPr="000C4C7E">
        <w:rPr>
          <w:szCs w:val="24"/>
        </w:rPr>
        <w:t xml:space="preserve"> </w:t>
      </w:r>
      <w:r w:rsidR="0079330B" w:rsidRPr="000C4C7E">
        <w:rPr>
          <w:szCs w:val="24"/>
        </w:rPr>
        <w:t>cited</w:t>
      </w:r>
      <w:r w:rsidR="0035538A" w:rsidRPr="000C4C7E">
        <w:rPr>
          <w:szCs w:val="24"/>
        </w:rPr>
        <w:t xml:space="preserve"> </w:t>
      </w:r>
      <w:r w:rsidR="00AD401F" w:rsidRPr="000C4C7E">
        <w:rPr>
          <w:szCs w:val="24"/>
        </w:rPr>
        <w:t>studies</w:t>
      </w:r>
      <w:r w:rsidR="0035538A" w:rsidRPr="000C4C7E">
        <w:rPr>
          <w:szCs w:val="24"/>
        </w:rPr>
        <w:t xml:space="preserve"> </w:t>
      </w:r>
      <w:r w:rsidR="00AD401F" w:rsidRPr="000C4C7E">
        <w:rPr>
          <w:szCs w:val="24"/>
        </w:rPr>
        <w:t>involve</w:t>
      </w:r>
      <w:r w:rsidR="000868A1" w:rsidRPr="000C4C7E">
        <w:rPr>
          <w:szCs w:val="24"/>
        </w:rPr>
        <w:t>d</w:t>
      </w:r>
      <w:r w:rsidR="00AD401F" w:rsidRPr="000C4C7E">
        <w:rPr>
          <w:szCs w:val="24"/>
        </w:rPr>
        <w:t xml:space="preserve"> </w:t>
      </w:r>
      <w:r w:rsidR="0035538A" w:rsidRPr="000C4C7E">
        <w:rPr>
          <w:szCs w:val="24"/>
        </w:rPr>
        <w:t xml:space="preserve">international multicenter clinical research, </w:t>
      </w:r>
      <w:r w:rsidR="00DD483C" w:rsidRPr="000C4C7E">
        <w:rPr>
          <w:szCs w:val="24"/>
        </w:rPr>
        <w:t>having</w:t>
      </w:r>
      <w:r w:rsidR="0035538A" w:rsidRPr="000C4C7E">
        <w:rPr>
          <w:szCs w:val="24"/>
        </w:rPr>
        <w:t xml:space="preserve"> few participants </w:t>
      </w:r>
      <w:r w:rsidR="000C1A79" w:rsidRPr="000C4C7E">
        <w:rPr>
          <w:szCs w:val="24"/>
        </w:rPr>
        <w:t xml:space="preserve">from </w:t>
      </w:r>
      <w:r w:rsidR="0035538A" w:rsidRPr="000C4C7E">
        <w:rPr>
          <w:szCs w:val="24"/>
        </w:rPr>
        <w:t>Chinese research institutions.</w:t>
      </w:r>
      <w:r w:rsidR="0035538A" w:rsidRPr="000C4C7E">
        <w:rPr>
          <w:color w:val="FF0000"/>
          <w:szCs w:val="24"/>
        </w:rPr>
        <w:t xml:space="preserve"> </w:t>
      </w:r>
      <w:r w:rsidR="0035538A" w:rsidRPr="000C4C7E">
        <w:rPr>
          <w:szCs w:val="24"/>
        </w:rPr>
        <w:t>Network visualization using key</w:t>
      </w:r>
      <w:r w:rsidR="000C4C7E">
        <w:rPr>
          <w:szCs w:val="24"/>
        </w:rPr>
        <w:t xml:space="preserve"> </w:t>
      </w:r>
      <w:r w:rsidR="0035538A" w:rsidRPr="000C4C7E">
        <w:rPr>
          <w:szCs w:val="24"/>
        </w:rPr>
        <w:t>words show</w:t>
      </w:r>
      <w:r w:rsidR="000868A1" w:rsidRPr="000C4C7E">
        <w:rPr>
          <w:szCs w:val="24"/>
        </w:rPr>
        <w:t>ed</w:t>
      </w:r>
      <w:r w:rsidR="0035538A" w:rsidRPr="000C4C7E">
        <w:rPr>
          <w:szCs w:val="24"/>
        </w:rPr>
        <w:t xml:space="preserve"> that RCTs </w:t>
      </w:r>
      <w:r w:rsidR="00BC1AF2" w:rsidRPr="000C4C7E">
        <w:rPr>
          <w:szCs w:val="24"/>
        </w:rPr>
        <w:t xml:space="preserve">on </w:t>
      </w:r>
      <w:r w:rsidR="0035538A" w:rsidRPr="000C4C7E">
        <w:rPr>
          <w:szCs w:val="24"/>
        </w:rPr>
        <w:t>colorectal cancer focus on screening, disease-free survival, drug treatment, surgical methods, clinical trials</w:t>
      </w:r>
      <w:r w:rsidR="003526CE" w:rsidRPr="000C4C7E">
        <w:rPr>
          <w:szCs w:val="24"/>
        </w:rPr>
        <w:t>,</w:t>
      </w:r>
      <w:r w:rsidR="0035538A" w:rsidRPr="000C4C7E">
        <w:rPr>
          <w:szCs w:val="24"/>
        </w:rPr>
        <w:t xml:space="preserve"> quality of life</w:t>
      </w:r>
      <w:r w:rsidR="0045409D" w:rsidRPr="000C4C7E">
        <w:rPr>
          <w:szCs w:val="24"/>
        </w:rPr>
        <w:t>,</w:t>
      </w:r>
      <w:r w:rsidR="0035538A" w:rsidRPr="000C4C7E">
        <w:rPr>
          <w:szCs w:val="24"/>
        </w:rPr>
        <w:t xml:space="preserve"> and prognosis</w:t>
      </w:r>
      <w:r w:rsidR="004921D8" w:rsidRPr="000C4C7E">
        <w:rPr>
          <w:szCs w:val="24"/>
        </w:rPr>
        <w:t>.</w:t>
      </w:r>
      <w:r w:rsidR="0035538A" w:rsidRPr="000C4C7E">
        <w:rPr>
          <w:szCs w:val="24"/>
        </w:rPr>
        <w:t xml:space="preserve"> The result of the coauthorship network analysis show</w:t>
      </w:r>
      <w:r w:rsidR="0045409D" w:rsidRPr="000C4C7E">
        <w:rPr>
          <w:szCs w:val="24"/>
        </w:rPr>
        <w:t>ed</w:t>
      </w:r>
      <w:r w:rsidR="0035538A" w:rsidRPr="000C4C7E">
        <w:rPr>
          <w:szCs w:val="24"/>
        </w:rPr>
        <w:t xml:space="preserve"> that Chinese researchers are less involved in international exchanges</w:t>
      </w:r>
      <w:r w:rsidR="00DD483C" w:rsidRPr="000C4C7E">
        <w:rPr>
          <w:szCs w:val="24"/>
        </w:rPr>
        <w:t xml:space="preserve"> compared to those from leading publication countries</w:t>
      </w:r>
      <w:r w:rsidR="0035538A" w:rsidRPr="000C4C7E">
        <w:rPr>
          <w:szCs w:val="24"/>
        </w:rPr>
        <w:t xml:space="preserve">. </w:t>
      </w:r>
    </w:p>
    <w:p w14:paraId="6E351668" w14:textId="77777777" w:rsidR="004C26E5" w:rsidRPr="000C4C7E" w:rsidRDefault="004C26E5" w:rsidP="000C4C7E">
      <w:pPr>
        <w:snapToGrid w:val="0"/>
        <w:rPr>
          <w:szCs w:val="24"/>
        </w:rPr>
      </w:pPr>
    </w:p>
    <w:p w14:paraId="3CA925CC" w14:textId="77777777" w:rsidR="00035808" w:rsidRPr="000C4C7E" w:rsidRDefault="0035538A" w:rsidP="000C4C7E">
      <w:pPr>
        <w:snapToGrid w:val="0"/>
        <w:rPr>
          <w:rFonts w:cs="Times New Roman"/>
          <w:bCs/>
          <w:szCs w:val="24"/>
        </w:rPr>
      </w:pPr>
      <w:r w:rsidRPr="000C4C7E">
        <w:rPr>
          <w:rFonts w:cs="Times New Roman"/>
          <w:bCs/>
          <w:szCs w:val="24"/>
        </w:rPr>
        <w:t>CONCLUSION</w:t>
      </w:r>
    </w:p>
    <w:p w14:paraId="49A42FAB" w14:textId="6A7643C3" w:rsidR="00604D65" w:rsidRPr="000C4C7E" w:rsidRDefault="0035538A" w:rsidP="000C4C7E">
      <w:pPr>
        <w:snapToGrid w:val="0"/>
        <w:rPr>
          <w:szCs w:val="24"/>
        </w:rPr>
      </w:pPr>
      <w:r w:rsidRPr="000C4C7E">
        <w:rPr>
          <w:szCs w:val="24"/>
        </w:rPr>
        <w:t xml:space="preserve">High-quality RCTs are increasingly favored by </w:t>
      </w:r>
      <w:r w:rsidR="00C648A5" w:rsidRPr="000C4C7E">
        <w:rPr>
          <w:szCs w:val="24"/>
        </w:rPr>
        <w:t xml:space="preserve">leading </w:t>
      </w:r>
      <w:r w:rsidRPr="000C4C7E">
        <w:rPr>
          <w:szCs w:val="24"/>
        </w:rPr>
        <w:t xml:space="preserve">international journals. However, there is still a large gap in clinical research between China and </w:t>
      </w:r>
      <w:r w:rsidR="00C648A5" w:rsidRPr="000C4C7E">
        <w:rPr>
          <w:szCs w:val="24"/>
        </w:rPr>
        <w:t>leading countries</w:t>
      </w:r>
      <w:r w:rsidRPr="000C4C7E">
        <w:rPr>
          <w:szCs w:val="24"/>
        </w:rPr>
        <w:t>. Researchers should implement standardiz</w:t>
      </w:r>
      <w:r w:rsidR="00C648A5" w:rsidRPr="000C4C7E">
        <w:rPr>
          <w:szCs w:val="24"/>
        </w:rPr>
        <w:t>ed</w:t>
      </w:r>
      <w:r w:rsidRPr="000C4C7E">
        <w:rPr>
          <w:szCs w:val="24"/>
        </w:rPr>
        <w:t xml:space="preserve"> and accura</w:t>
      </w:r>
      <w:r w:rsidR="00C648A5" w:rsidRPr="000C4C7E">
        <w:rPr>
          <w:szCs w:val="24"/>
        </w:rPr>
        <w:t>te</w:t>
      </w:r>
      <w:r w:rsidRPr="000C4C7E">
        <w:rPr>
          <w:szCs w:val="24"/>
        </w:rPr>
        <w:t xml:space="preserve"> clinical trials, strengthen </w:t>
      </w:r>
      <w:r w:rsidR="00BC1AF2" w:rsidRPr="000C4C7E">
        <w:rPr>
          <w:szCs w:val="24"/>
        </w:rPr>
        <w:t>i</w:t>
      </w:r>
      <w:r w:rsidRPr="000C4C7E">
        <w:rPr>
          <w:szCs w:val="24"/>
        </w:rPr>
        <w:t>nternational multicenter cooperation</w:t>
      </w:r>
      <w:r w:rsidR="003526CE" w:rsidRPr="000C4C7E">
        <w:rPr>
          <w:szCs w:val="24"/>
        </w:rPr>
        <w:t>,</w:t>
      </w:r>
      <w:r w:rsidRPr="000C4C7E">
        <w:rPr>
          <w:szCs w:val="24"/>
        </w:rPr>
        <w:t xml:space="preserve"> and emphasize</w:t>
      </w:r>
      <w:r w:rsidR="00C648A5" w:rsidRPr="000C4C7E">
        <w:rPr>
          <w:szCs w:val="24"/>
        </w:rPr>
        <w:t xml:space="preserve"> </w:t>
      </w:r>
      <w:r w:rsidRPr="000C4C7E">
        <w:rPr>
          <w:szCs w:val="24"/>
        </w:rPr>
        <w:t>quality control.</w:t>
      </w:r>
    </w:p>
    <w:p w14:paraId="7AFC13A3" w14:textId="77777777" w:rsidR="00EF2040" w:rsidRPr="000C4C7E" w:rsidRDefault="00EF2040" w:rsidP="000C4C7E">
      <w:pPr>
        <w:snapToGrid w:val="0"/>
        <w:rPr>
          <w:b/>
          <w:bCs/>
          <w:szCs w:val="24"/>
        </w:rPr>
      </w:pPr>
    </w:p>
    <w:p w14:paraId="62EB8B54" w14:textId="5FF79CB6" w:rsidR="004B360D" w:rsidRPr="000C4C7E" w:rsidRDefault="004B360D" w:rsidP="000C4C7E">
      <w:pPr>
        <w:snapToGrid w:val="0"/>
        <w:rPr>
          <w:szCs w:val="24"/>
        </w:rPr>
      </w:pPr>
      <w:r w:rsidRPr="000C4C7E">
        <w:rPr>
          <w:b/>
          <w:bCs/>
          <w:szCs w:val="24"/>
        </w:rPr>
        <w:t>Key words:</w:t>
      </w:r>
      <w:r w:rsidRPr="000C4C7E">
        <w:rPr>
          <w:szCs w:val="24"/>
        </w:rPr>
        <w:t xml:space="preserve"> Colorectal </w:t>
      </w:r>
      <w:r w:rsidR="00EF2040" w:rsidRPr="000C4C7E">
        <w:rPr>
          <w:szCs w:val="24"/>
        </w:rPr>
        <w:t>c</w:t>
      </w:r>
      <w:r w:rsidRPr="000C4C7E">
        <w:rPr>
          <w:szCs w:val="24"/>
        </w:rPr>
        <w:t xml:space="preserve">ancer; Randomized </w:t>
      </w:r>
      <w:r w:rsidR="00EF2040" w:rsidRPr="000C4C7E">
        <w:rPr>
          <w:szCs w:val="24"/>
        </w:rPr>
        <w:t>c</w:t>
      </w:r>
      <w:r w:rsidRPr="000C4C7E">
        <w:rPr>
          <w:szCs w:val="24"/>
        </w:rPr>
        <w:t xml:space="preserve">ontrolled </w:t>
      </w:r>
      <w:r w:rsidR="00EF2040" w:rsidRPr="000C4C7E">
        <w:rPr>
          <w:szCs w:val="24"/>
        </w:rPr>
        <w:t>t</w:t>
      </w:r>
      <w:r w:rsidRPr="000C4C7E">
        <w:rPr>
          <w:szCs w:val="24"/>
        </w:rPr>
        <w:t>rial; Bibliometrics; China</w:t>
      </w:r>
    </w:p>
    <w:p w14:paraId="5A3448B4" w14:textId="77777777" w:rsidR="004C26E5" w:rsidRPr="000C4C7E" w:rsidRDefault="004C26E5" w:rsidP="000C4C7E">
      <w:pPr>
        <w:snapToGrid w:val="0"/>
        <w:rPr>
          <w:szCs w:val="24"/>
        </w:rPr>
      </w:pPr>
    </w:p>
    <w:p w14:paraId="24A97698" w14:textId="29561C0C" w:rsidR="00FF354E" w:rsidRDefault="00FF354E" w:rsidP="000C4C7E">
      <w:pPr>
        <w:snapToGrid w:val="0"/>
        <w:rPr>
          <w:rFonts w:cs="Times New Roman" w:hint="eastAsia"/>
          <w:szCs w:val="24"/>
        </w:rPr>
      </w:pPr>
      <w:r w:rsidRPr="00FF354E">
        <w:rPr>
          <w:rFonts w:cs="Times New Roman" w:hint="eastAsia"/>
          <w:b/>
          <w:color w:val="000000"/>
          <w:szCs w:val="24"/>
        </w:rPr>
        <w:t xml:space="preserve">Citation: </w:t>
      </w:r>
      <w:r w:rsidR="00690151" w:rsidRPr="000C4C7E">
        <w:rPr>
          <w:rFonts w:cs="Times New Roman"/>
          <w:color w:val="000000"/>
          <w:szCs w:val="24"/>
        </w:rPr>
        <w:t>Wang CY, Z</w:t>
      </w:r>
      <w:r w:rsidR="00684A2C" w:rsidRPr="000C4C7E">
        <w:rPr>
          <w:rFonts w:cs="Times New Roman"/>
          <w:color w:val="000000"/>
          <w:szCs w:val="24"/>
        </w:rPr>
        <w:t>hou</w:t>
      </w:r>
      <w:r w:rsidR="00690151" w:rsidRPr="000C4C7E">
        <w:rPr>
          <w:rFonts w:cs="Times New Roman"/>
          <w:color w:val="000000"/>
          <w:szCs w:val="24"/>
        </w:rPr>
        <w:t xml:space="preserve"> SC, Li XW, Li BH, Zhang JJ, Ge Z, Zhang Q, Hu JH. </w:t>
      </w:r>
      <w:r w:rsidR="00690151" w:rsidRPr="000C4C7E">
        <w:rPr>
          <w:rFonts w:eastAsia="等线" w:cs="Times New Roman"/>
          <w:bCs/>
          <w:szCs w:val="24"/>
        </w:rPr>
        <w:t xml:space="preserve">Bibliometric analysis of randomized controlled trials of colorectal cancer over the last decade. </w:t>
      </w:r>
      <w:r w:rsidR="00EF2040" w:rsidRPr="000C4C7E">
        <w:rPr>
          <w:rFonts w:cs="Times New Roman"/>
          <w:i/>
          <w:iCs/>
          <w:color w:val="000000"/>
          <w:szCs w:val="24"/>
        </w:rPr>
        <w:t xml:space="preserve">World J Clin Cases </w:t>
      </w:r>
      <w:r w:rsidR="004C6DDF" w:rsidRPr="000C1447">
        <w:rPr>
          <w:rFonts w:cs="Times New Roman"/>
          <w:szCs w:val="24"/>
        </w:rPr>
        <w:t xml:space="preserve">2020; 8(14): </w:t>
      </w:r>
      <w:r w:rsidRPr="00FF354E">
        <w:rPr>
          <w:rFonts w:cs="Times New Roman"/>
          <w:szCs w:val="24"/>
        </w:rPr>
        <w:t>3021-3030</w:t>
      </w:r>
      <w:r w:rsidR="004C6DDF" w:rsidRPr="000C1447">
        <w:rPr>
          <w:rFonts w:cs="Times New Roman"/>
          <w:szCs w:val="24"/>
        </w:rPr>
        <w:t xml:space="preserve">  </w:t>
      </w:r>
    </w:p>
    <w:p w14:paraId="2AE22FDF" w14:textId="77777777" w:rsidR="00FF354E" w:rsidRDefault="004C6DDF" w:rsidP="000C4C7E">
      <w:pPr>
        <w:snapToGrid w:val="0"/>
        <w:rPr>
          <w:rFonts w:cs="Times New Roman" w:hint="eastAsia"/>
          <w:szCs w:val="24"/>
        </w:rPr>
      </w:pPr>
      <w:r w:rsidRPr="00FF354E">
        <w:rPr>
          <w:rFonts w:cs="Times New Roman"/>
          <w:b/>
          <w:szCs w:val="24"/>
        </w:rPr>
        <w:t>URL:</w:t>
      </w:r>
      <w:r w:rsidRPr="000C1447">
        <w:rPr>
          <w:rFonts w:cs="Times New Roman"/>
          <w:szCs w:val="24"/>
        </w:rPr>
        <w:t xml:space="preserve"> https://www.wjgnet.com/2307-8960/full/v8/i14/</w:t>
      </w:r>
      <w:r w:rsidR="00FF354E">
        <w:rPr>
          <w:rFonts w:cs="Times New Roman" w:hint="eastAsia"/>
          <w:szCs w:val="24"/>
        </w:rPr>
        <w:t>3021</w:t>
      </w:r>
      <w:r w:rsidRPr="000C1447">
        <w:rPr>
          <w:rFonts w:cs="Times New Roman"/>
          <w:szCs w:val="24"/>
        </w:rPr>
        <w:t xml:space="preserve">.htm  </w:t>
      </w:r>
    </w:p>
    <w:p w14:paraId="4B79DBBB" w14:textId="4253492A" w:rsidR="002B607B" w:rsidRPr="000C4C7E" w:rsidRDefault="004C6DDF" w:rsidP="000C4C7E">
      <w:pPr>
        <w:snapToGrid w:val="0"/>
        <w:rPr>
          <w:rFonts w:cs="Times New Roman"/>
          <w:color w:val="000000"/>
          <w:szCs w:val="24"/>
        </w:rPr>
      </w:pPr>
      <w:bookmarkStart w:id="27" w:name="_GoBack"/>
      <w:r w:rsidRPr="00FF354E">
        <w:rPr>
          <w:rFonts w:cs="Times New Roman"/>
          <w:b/>
          <w:szCs w:val="24"/>
        </w:rPr>
        <w:t>DOI:</w:t>
      </w:r>
      <w:bookmarkEnd w:id="27"/>
      <w:r w:rsidRPr="000C1447">
        <w:rPr>
          <w:rFonts w:cs="Times New Roman"/>
          <w:szCs w:val="24"/>
        </w:rPr>
        <w:t xml:space="preserve"> https://dx.doi.org/10.12998/wjcc.v8.i14.</w:t>
      </w:r>
      <w:r w:rsidR="00FF354E">
        <w:rPr>
          <w:rFonts w:cs="Times New Roman" w:hint="eastAsia"/>
          <w:szCs w:val="24"/>
        </w:rPr>
        <w:t>3021</w:t>
      </w:r>
    </w:p>
    <w:p w14:paraId="071F2C15" w14:textId="77777777" w:rsidR="004C26E5" w:rsidRPr="000C4C7E" w:rsidRDefault="004C26E5" w:rsidP="000C4C7E">
      <w:pPr>
        <w:snapToGrid w:val="0"/>
        <w:rPr>
          <w:szCs w:val="24"/>
        </w:rPr>
      </w:pPr>
    </w:p>
    <w:p w14:paraId="32FD8B6D" w14:textId="56127DD5" w:rsidR="004C26E5" w:rsidRPr="000C4C7E" w:rsidRDefault="004B360D" w:rsidP="000C4C7E">
      <w:pPr>
        <w:snapToGrid w:val="0"/>
        <w:rPr>
          <w:szCs w:val="24"/>
        </w:rPr>
      </w:pPr>
      <w:bookmarkStart w:id="28" w:name="_Hlk39737779"/>
      <w:r w:rsidRPr="000C4C7E">
        <w:rPr>
          <w:b/>
          <w:bCs/>
          <w:szCs w:val="24"/>
        </w:rPr>
        <w:t>Core tip:</w:t>
      </w:r>
      <w:bookmarkEnd w:id="28"/>
      <w:r w:rsidR="00C91C58" w:rsidRPr="000C4C7E">
        <w:rPr>
          <w:szCs w:val="24"/>
        </w:rPr>
        <w:t xml:space="preserve"> Bibliometrics was used to quantitatively analyze 1555 articles from PubMed and Web of Science databases. We compared </w:t>
      </w:r>
      <w:r w:rsidR="0045409D" w:rsidRPr="000C4C7E">
        <w:rPr>
          <w:szCs w:val="24"/>
        </w:rPr>
        <w:t>randomized controlled trials</w:t>
      </w:r>
      <w:r w:rsidR="00C91C58" w:rsidRPr="000C4C7E">
        <w:rPr>
          <w:szCs w:val="24"/>
        </w:rPr>
        <w:t xml:space="preserve"> of colorectal cancer from China with those published in other countries. This is the first global analysis of this topic in which we analyzed the year of publication, countries/regions, institutions, journals, citations, key</w:t>
      </w:r>
      <w:r w:rsidR="000C4C7E">
        <w:rPr>
          <w:szCs w:val="24"/>
        </w:rPr>
        <w:t xml:space="preserve"> </w:t>
      </w:r>
      <w:r w:rsidR="00C91C58" w:rsidRPr="000C4C7E">
        <w:rPr>
          <w:szCs w:val="24"/>
        </w:rPr>
        <w:t>words, and authors. Suggestions on how to conduct clinical research were also given.</w:t>
      </w:r>
    </w:p>
    <w:p w14:paraId="4C352CED" w14:textId="77777777" w:rsidR="004C26E5" w:rsidRPr="000C4C7E" w:rsidRDefault="004C26E5" w:rsidP="000E600F">
      <w:pPr>
        <w:snapToGrid w:val="0"/>
        <w:rPr>
          <w:szCs w:val="24"/>
        </w:rPr>
      </w:pPr>
      <w:r w:rsidRPr="000C4C7E">
        <w:rPr>
          <w:szCs w:val="24"/>
        </w:rPr>
        <w:br w:type="page"/>
      </w:r>
    </w:p>
    <w:p w14:paraId="64FE6922" w14:textId="77777777" w:rsidR="00231D17" w:rsidRPr="000C4C7E" w:rsidRDefault="00231D17" w:rsidP="000C4C7E">
      <w:pPr>
        <w:snapToGrid w:val="0"/>
        <w:rPr>
          <w:rFonts w:eastAsia="等线" w:cs="Times New Roman"/>
          <w:b/>
          <w:szCs w:val="24"/>
          <w:u w:val="single"/>
        </w:rPr>
      </w:pPr>
      <w:r w:rsidRPr="000C4C7E">
        <w:rPr>
          <w:rFonts w:eastAsia="等线" w:cs="Times New Roman"/>
          <w:b/>
          <w:szCs w:val="24"/>
          <w:u w:val="single"/>
        </w:rPr>
        <w:t>INTRODUCTION</w:t>
      </w:r>
    </w:p>
    <w:p w14:paraId="01C3B3B6" w14:textId="27BBE0ED" w:rsidR="00C91C58" w:rsidRPr="000C4C7E" w:rsidRDefault="00C91C58" w:rsidP="000C4C7E">
      <w:pPr>
        <w:snapToGrid w:val="0"/>
        <w:rPr>
          <w:rFonts w:cs="Times New Roman"/>
          <w:szCs w:val="24"/>
        </w:rPr>
      </w:pPr>
      <w:r w:rsidRPr="000C4C7E">
        <w:rPr>
          <w:rFonts w:cs="Times New Roman"/>
          <w:szCs w:val="24"/>
        </w:rPr>
        <w:t>In the past 10 years, advances in basic theoretical research on the pathogenesis and molecular mechanisms of colorectal cancer have promoted clinical research to a great extent. However, the incidence of colorectal cancer has continued to increase annually</w:t>
      </w:r>
      <w:r w:rsidRPr="000C4C7E">
        <w:rPr>
          <w:rFonts w:cs="Times New Roman"/>
          <w:szCs w:val="24"/>
          <w:vertAlign w:val="superscript"/>
        </w:rPr>
        <w:fldChar w:fldCharType="begin">
          <w:fldData xml:space="preserve">PEVuZE5vdGU+PENpdGU+PEF1dGhvcj5TaWVnZWw8L0F1dGhvcj48WWVhcj4yMDE3PC9ZZWFyPjxS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dXJuYWwgZm9yIGNsaW5pY2lhbnM8L2FiYnItMT48L2FsdC1wZXJpb2RpY2FsPjxwYWdlcz4xNzct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</w:fldData>
        </w:fldChar>
      </w:r>
      <w:r w:rsidRPr="000C4C7E">
        <w:rPr>
          <w:rFonts w:cs="Times New Roman"/>
          <w:szCs w:val="24"/>
          <w:vertAlign w:val="superscript"/>
        </w:rPr>
        <w:instrText xml:space="preserve"> ADDIN EN.CITE </w:instrText>
      </w:r>
      <w:r w:rsidRPr="000C4C7E">
        <w:rPr>
          <w:rFonts w:cs="Times New Roman"/>
          <w:szCs w:val="24"/>
          <w:vertAlign w:val="superscript"/>
        </w:rPr>
        <w:fldChar w:fldCharType="begin">
          <w:fldData xml:space="preserve">PEVuZE5vdGU+PENpdGU+PEF1dGhvcj5TaWVnZWw8L0F1dGhvcj48WWVhcj4yMDE3PC9ZZWFyPjxS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dXJuYWwgZm9yIGNsaW5pY2lhbnM8L2FiYnItMT48L2FsdC1wZXJpb2RpY2FsPjxwYWdlcz4xNzct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</w:fldData>
        </w:fldChar>
      </w:r>
      <w:r w:rsidRPr="000C4C7E">
        <w:rPr>
          <w:rFonts w:cs="Times New Roman"/>
          <w:szCs w:val="24"/>
          <w:vertAlign w:val="superscript"/>
        </w:rPr>
        <w:instrText xml:space="preserve"> ADDIN EN.CITE.DATA </w:instrText>
      </w:r>
      <w:r w:rsidRPr="000C4C7E">
        <w:rPr>
          <w:rFonts w:cs="Times New Roman"/>
          <w:szCs w:val="24"/>
        </w:rPr>
      </w:r>
      <w:r w:rsidRPr="000C4C7E">
        <w:rPr>
          <w:rFonts w:cs="Times New Roman"/>
          <w:szCs w:val="24"/>
        </w:rPr>
        <w:fldChar w:fldCharType="end"/>
      </w:r>
      <w:r w:rsidRPr="000C4C7E">
        <w:rPr>
          <w:rFonts w:cs="Times New Roman"/>
          <w:szCs w:val="24"/>
          <w:vertAlign w:val="superscript"/>
        </w:rPr>
      </w:r>
      <w:r w:rsidRPr="000C4C7E">
        <w:rPr>
          <w:rFonts w:cs="Times New Roman"/>
          <w:szCs w:val="24"/>
          <w:vertAlign w:val="superscript"/>
        </w:rPr>
        <w:fldChar w:fldCharType="separate"/>
      </w:r>
      <w:r w:rsidRPr="000C4C7E">
        <w:rPr>
          <w:rFonts w:cs="Times New Roman"/>
          <w:szCs w:val="24"/>
          <w:vertAlign w:val="superscript"/>
        </w:rPr>
        <w:t>[1]</w:t>
      </w:r>
      <w:r w:rsidRPr="000C4C7E">
        <w:rPr>
          <w:rFonts w:cs="Times New Roman"/>
          <w:szCs w:val="24"/>
        </w:rPr>
        <w:fldChar w:fldCharType="end"/>
      </w:r>
      <w:r w:rsidRPr="000C4C7E">
        <w:rPr>
          <w:rFonts w:cs="Times New Roman"/>
          <w:szCs w:val="24"/>
        </w:rPr>
        <w:t xml:space="preserve">. In China, colorectal cancer is the </w:t>
      </w:r>
      <w:r w:rsidR="00AC66D9" w:rsidRPr="000C4C7E">
        <w:rPr>
          <w:rFonts w:cs="Times New Roman"/>
          <w:szCs w:val="24"/>
        </w:rPr>
        <w:t>fifth</w:t>
      </w:r>
      <w:r w:rsidRPr="000C4C7E">
        <w:rPr>
          <w:rFonts w:cs="Times New Roman"/>
          <w:szCs w:val="24"/>
        </w:rPr>
        <w:t xml:space="preserve"> most prevalent malignant tumor</w:t>
      </w:r>
      <w:r w:rsidRPr="000C4C7E">
        <w:rPr>
          <w:rFonts w:cs="Times New Roman"/>
          <w:szCs w:val="24"/>
          <w:vertAlign w:val="superscript"/>
        </w:rPr>
        <w:t>[2]</w:t>
      </w:r>
      <w:r w:rsidRPr="000C4C7E">
        <w:rPr>
          <w:rFonts w:cs="Times New Roman"/>
          <w:szCs w:val="24"/>
        </w:rPr>
        <w:t>. The current prevention, screening, diagnosis</w:t>
      </w:r>
      <w:r w:rsidR="00AC66D9" w:rsidRPr="000C4C7E">
        <w:rPr>
          <w:rFonts w:cs="Times New Roman"/>
          <w:szCs w:val="24"/>
        </w:rPr>
        <w:t>,</w:t>
      </w:r>
      <w:r w:rsidRPr="000C4C7E">
        <w:rPr>
          <w:rFonts w:cs="Times New Roman"/>
          <w:szCs w:val="24"/>
        </w:rPr>
        <w:t xml:space="preserve"> and treatment approaches for colorectal cancer are not effective. So far, the international clinical guidelines such as the National Comprehensive Cancer Network</w:t>
      </w:r>
      <w:r w:rsidR="007E303F" w:rsidRPr="000C4C7E">
        <w:rPr>
          <w:rFonts w:cs="Times New Roman"/>
          <w:szCs w:val="24"/>
        </w:rPr>
        <w:t xml:space="preserve"> </w:t>
      </w:r>
      <w:r w:rsidRPr="000C4C7E">
        <w:rPr>
          <w:rFonts w:cs="Times New Roman"/>
          <w:szCs w:val="24"/>
        </w:rPr>
        <w:t>and the European Society for Medical Oncology</w:t>
      </w:r>
      <w:r w:rsidR="007E303F" w:rsidRPr="000C4C7E">
        <w:rPr>
          <w:rFonts w:cs="Times New Roman"/>
          <w:szCs w:val="24"/>
        </w:rPr>
        <w:t xml:space="preserve"> </w:t>
      </w:r>
      <w:r w:rsidRPr="000C4C7E">
        <w:rPr>
          <w:rFonts w:cs="Times New Roman"/>
          <w:szCs w:val="24"/>
        </w:rPr>
        <w:t xml:space="preserve">have not included clinical studies from China. Currently, there is increasing research interest among Chinese clinicians to conduct </w:t>
      </w:r>
      <w:r w:rsidR="004B0437" w:rsidRPr="000C4C7E">
        <w:rPr>
          <w:rFonts w:cs="Times New Roman"/>
          <w:szCs w:val="24"/>
        </w:rPr>
        <w:t>randomized controlled trials (RCTs)</w:t>
      </w:r>
      <w:r w:rsidR="00AC66D9" w:rsidRPr="000C4C7E">
        <w:rPr>
          <w:rFonts w:cs="Times New Roman"/>
          <w:szCs w:val="24"/>
        </w:rPr>
        <w:t>,</w:t>
      </w:r>
      <w:r w:rsidR="004B0437" w:rsidRPr="000C4C7E">
        <w:rPr>
          <w:rFonts w:cs="Times New Roman"/>
          <w:szCs w:val="24"/>
        </w:rPr>
        <w:t xml:space="preserve"> </w:t>
      </w:r>
      <w:r w:rsidRPr="000C4C7E">
        <w:rPr>
          <w:rFonts w:cs="Times New Roman"/>
          <w:szCs w:val="24"/>
        </w:rPr>
        <w:t>but findings from such studies have not provided clear research directions. The systematic methodological knowledge is still lacking, especially for important aspects. Several factors, such as rigorous ethical review, scientific design, research personnel,</w:t>
      </w:r>
      <w:r w:rsidR="00AC66D9" w:rsidRPr="000C4C7E">
        <w:rPr>
          <w:rFonts w:cs="Times New Roman"/>
          <w:szCs w:val="24"/>
        </w:rPr>
        <w:t xml:space="preserve"> and</w:t>
      </w:r>
      <w:r w:rsidRPr="000C4C7E">
        <w:rPr>
          <w:rFonts w:cs="Times New Roman"/>
          <w:szCs w:val="24"/>
        </w:rPr>
        <w:t xml:space="preserve"> financial and time costs, make it difficult to obtain high-quality research results. Therefore, to evaluate the research status of colorectal cancer in China and abroad, this paper use</w:t>
      </w:r>
      <w:r w:rsidR="001E4F8D" w:rsidRPr="000C4C7E">
        <w:rPr>
          <w:rFonts w:cs="Times New Roman"/>
          <w:szCs w:val="24"/>
        </w:rPr>
        <w:t>d</w:t>
      </w:r>
      <w:r w:rsidRPr="000C4C7E">
        <w:rPr>
          <w:rFonts w:cs="Times New Roman"/>
          <w:szCs w:val="24"/>
        </w:rPr>
        <w:t xml:space="preserve"> bibliometric analysis to analyze previous RCTs to provide reference data for the design, cooperation</w:t>
      </w:r>
      <w:r w:rsidR="001E4F8D" w:rsidRPr="000C4C7E">
        <w:rPr>
          <w:rFonts w:cs="Times New Roman"/>
          <w:szCs w:val="24"/>
        </w:rPr>
        <w:t>,</w:t>
      </w:r>
      <w:r w:rsidRPr="000C4C7E">
        <w:rPr>
          <w:rFonts w:cs="Times New Roman"/>
          <w:szCs w:val="24"/>
        </w:rPr>
        <w:t xml:space="preserve"> and implementation of </w:t>
      </w:r>
      <w:r w:rsidR="001E4F8D" w:rsidRPr="000C4C7E">
        <w:rPr>
          <w:rFonts w:cs="Times New Roman"/>
          <w:szCs w:val="24"/>
        </w:rPr>
        <w:t xml:space="preserve">colorectal cancer </w:t>
      </w:r>
      <w:r w:rsidRPr="000C4C7E">
        <w:rPr>
          <w:rFonts w:cs="Times New Roman"/>
          <w:szCs w:val="24"/>
        </w:rPr>
        <w:t>RCTs in China</w:t>
      </w:r>
      <w:r w:rsidR="00104FF9" w:rsidRPr="000C4C7E">
        <w:rPr>
          <w:rFonts w:cs="Times New Roman"/>
          <w:szCs w:val="24"/>
        </w:rPr>
        <w:t>.</w:t>
      </w:r>
    </w:p>
    <w:p w14:paraId="4A518008" w14:textId="2F5C44AF" w:rsidR="00DD57A3" w:rsidRPr="000C4C7E" w:rsidRDefault="00DD57A3" w:rsidP="000C4C7E">
      <w:pPr>
        <w:snapToGrid w:val="0"/>
        <w:rPr>
          <w:szCs w:val="24"/>
        </w:rPr>
      </w:pPr>
    </w:p>
    <w:p w14:paraId="3AC59AD3" w14:textId="77777777" w:rsidR="00604D65" w:rsidRPr="000C4C7E" w:rsidRDefault="0035538A" w:rsidP="000C4C7E">
      <w:pPr>
        <w:snapToGrid w:val="0"/>
        <w:rPr>
          <w:rFonts w:cs="Times New Roman"/>
          <w:b/>
          <w:bCs/>
          <w:szCs w:val="24"/>
          <w:u w:val="single"/>
        </w:rPr>
      </w:pPr>
      <w:r w:rsidRPr="000C4C7E">
        <w:rPr>
          <w:rFonts w:cs="Times New Roman"/>
          <w:b/>
          <w:bCs/>
          <w:szCs w:val="24"/>
          <w:u w:val="single"/>
        </w:rPr>
        <w:t>MATERIALS AND METHODS</w:t>
      </w:r>
    </w:p>
    <w:p w14:paraId="2F72FCA6" w14:textId="77777777" w:rsidR="004B360D" w:rsidRPr="000C4C7E" w:rsidRDefault="0035538A" w:rsidP="000C4C7E">
      <w:pPr>
        <w:snapToGrid w:val="0"/>
        <w:rPr>
          <w:b/>
          <w:bCs/>
          <w:i/>
          <w:iCs/>
          <w:szCs w:val="24"/>
        </w:rPr>
      </w:pPr>
      <w:r w:rsidRPr="000C4C7E">
        <w:rPr>
          <w:b/>
          <w:bCs/>
          <w:i/>
          <w:iCs/>
          <w:szCs w:val="24"/>
        </w:rPr>
        <w:t>Eligibility criteria</w:t>
      </w:r>
    </w:p>
    <w:p w14:paraId="39920083" w14:textId="01E5828D" w:rsidR="004B360D" w:rsidRPr="000C4C7E" w:rsidRDefault="0035538A" w:rsidP="000C4C7E">
      <w:pPr>
        <w:snapToGrid w:val="0"/>
        <w:rPr>
          <w:szCs w:val="24"/>
        </w:rPr>
      </w:pPr>
      <w:r w:rsidRPr="000C4C7E">
        <w:rPr>
          <w:szCs w:val="24"/>
        </w:rPr>
        <w:t xml:space="preserve">Inclusion criteria: </w:t>
      </w:r>
      <w:r w:rsidR="00345826" w:rsidRPr="000C4C7E">
        <w:rPr>
          <w:szCs w:val="24"/>
        </w:rPr>
        <w:t>C</w:t>
      </w:r>
      <w:r w:rsidRPr="000C4C7E">
        <w:rPr>
          <w:szCs w:val="24"/>
        </w:rPr>
        <w:t>olorectal cancer RCT study</w:t>
      </w:r>
      <w:r w:rsidR="00345826" w:rsidRPr="000C4C7E">
        <w:rPr>
          <w:szCs w:val="24"/>
        </w:rPr>
        <w:t xml:space="preserve">, </w:t>
      </w:r>
      <w:r w:rsidRPr="000C4C7E">
        <w:rPr>
          <w:szCs w:val="24"/>
        </w:rPr>
        <w:t>time range from January 1,</w:t>
      </w:r>
      <w:r w:rsidRPr="000C4C7E">
        <w:rPr>
          <w:color w:val="FF0000"/>
          <w:szCs w:val="24"/>
        </w:rPr>
        <w:t xml:space="preserve"> </w:t>
      </w:r>
      <w:r w:rsidRPr="000C4C7E">
        <w:rPr>
          <w:szCs w:val="24"/>
        </w:rPr>
        <w:t xml:space="preserve">2008 to January 1, 2018. Exclusion criteria: </w:t>
      </w:r>
      <w:r w:rsidR="000C1A79" w:rsidRPr="000C4C7E">
        <w:rPr>
          <w:szCs w:val="24"/>
        </w:rPr>
        <w:t>R</w:t>
      </w:r>
      <w:r w:rsidRPr="000C4C7E">
        <w:rPr>
          <w:szCs w:val="24"/>
        </w:rPr>
        <w:t xml:space="preserve">epetition, excerpt, conference papers, monographs, retraction, errata, </w:t>
      </w:r>
      <w:r w:rsidRPr="000C4C7E">
        <w:rPr>
          <w:i/>
          <w:szCs w:val="24"/>
        </w:rPr>
        <w:t>etc</w:t>
      </w:r>
      <w:r w:rsidRPr="000C4C7E">
        <w:rPr>
          <w:szCs w:val="24"/>
        </w:rPr>
        <w:t>.</w:t>
      </w:r>
    </w:p>
    <w:p w14:paraId="6BB26FE6" w14:textId="77777777" w:rsidR="00B616A8" w:rsidRPr="000C4C7E" w:rsidRDefault="00B616A8" w:rsidP="000C4C7E">
      <w:pPr>
        <w:snapToGrid w:val="0"/>
        <w:rPr>
          <w:szCs w:val="24"/>
        </w:rPr>
      </w:pPr>
    </w:p>
    <w:p w14:paraId="1FAE5D77" w14:textId="77777777" w:rsidR="004B360D" w:rsidRPr="000C4C7E" w:rsidRDefault="0035538A" w:rsidP="000C4C7E">
      <w:pPr>
        <w:snapToGrid w:val="0"/>
        <w:rPr>
          <w:b/>
          <w:bCs/>
          <w:i/>
          <w:iCs/>
          <w:szCs w:val="24"/>
        </w:rPr>
      </w:pPr>
      <w:r w:rsidRPr="000C4C7E">
        <w:rPr>
          <w:b/>
          <w:bCs/>
          <w:i/>
          <w:iCs/>
          <w:szCs w:val="24"/>
        </w:rPr>
        <w:t>Search</w:t>
      </w:r>
    </w:p>
    <w:p w14:paraId="44EF369E" w14:textId="0E7B3D0E" w:rsidR="004B360D" w:rsidRPr="000C4C7E" w:rsidRDefault="0035538A" w:rsidP="000C4C7E">
      <w:pPr>
        <w:snapToGrid w:val="0"/>
        <w:rPr>
          <w:szCs w:val="24"/>
        </w:rPr>
      </w:pPr>
      <w:r w:rsidRPr="000C4C7E">
        <w:rPr>
          <w:szCs w:val="24"/>
        </w:rPr>
        <w:t>The computer retrieved articles from PubMed and Web of Science databases from January 1, 2008</w:t>
      </w:r>
      <w:r w:rsidR="003526CE" w:rsidRPr="000C4C7E">
        <w:rPr>
          <w:szCs w:val="24"/>
        </w:rPr>
        <w:t>,</w:t>
      </w:r>
      <w:r w:rsidRPr="000C4C7E">
        <w:rPr>
          <w:szCs w:val="24"/>
        </w:rPr>
        <w:t xml:space="preserve"> to January 1, 2018. The search terms </w:t>
      </w:r>
      <w:r w:rsidR="00D820BB" w:rsidRPr="000C4C7E">
        <w:rPr>
          <w:szCs w:val="24"/>
        </w:rPr>
        <w:t>were</w:t>
      </w:r>
      <w:r w:rsidRPr="000C4C7E">
        <w:rPr>
          <w:szCs w:val="24"/>
        </w:rPr>
        <w:t xml:space="preserve"> </w:t>
      </w:r>
      <w:r w:rsidR="00080547" w:rsidRPr="000C4C7E">
        <w:rPr>
          <w:szCs w:val="24"/>
        </w:rPr>
        <w:t>c</w:t>
      </w:r>
      <w:r w:rsidRPr="000C4C7E">
        <w:rPr>
          <w:szCs w:val="24"/>
        </w:rPr>
        <w:t xml:space="preserve">olorectal, rectal, rectum, colonic, colon, neoplasm, cancer, tumor, adenocarcinoma, randomized controlled trial, </w:t>
      </w:r>
      <w:r w:rsidRPr="000C4C7E">
        <w:rPr>
          <w:i/>
          <w:szCs w:val="24"/>
        </w:rPr>
        <w:t>etc</w:t>
      </w:r>
      <w:r w:rsidR="002312C2" w:rsidRPr="000C4C7E">
        <w:rPr>
          <w:szCs w:val="24"/>
        </w:rPr>
        <w:t>.</w:t>
      </w:r>
    </w:p>
    <w:p w14:paraId="33A85D57" w14:textId="77777777" w:rsidR="002312C2" w:rsidRPr="000C4C7E" w:rsidRDefault="002312C2" w:rsidP="000C4C7E">
      <w:pPr>
        <w:snapToGrid w:val="0"/>
        <w:rPr>
          <w:szCs w:val="24"/>
        </w:rPr>
      </w:pPr>
    </w:p>
    <w:p w14:paraId="0E6D798A" w14:textId="77777777" w:rsidR="004B360D" w:rsidRPr="000C4C7E" w:rsidRDefault="0035538A" w:rsidP="000C4C7E">
      <w:pPr>
        <w:snapToGrid w:val="0"/>
        <w:rPr>
          <w:b/>
          <w:bCs/>
          <w:i/>
          <w:iCs/>
          <w:szCs w:val="24"/>
        </w:rPr>
      </w:pPr>
      <w:r w:rsidRPr="000C4C7E">
        <w:rPr>
          <w:b/>
          <w:bCs/>
          <w:i/>
          <w:iCs/>
          <w:szCs w:val="24"/>
        </w:rPr>
        <w:t>Data extraction</w:t>
      </w:r>
    </w:p>
    <w:p w14:paraId="695C1816" w14:textId="28E1EE72" w:rsidR="004B360D" w:rsidRPr="000C4C7E" w:rsidRDefault="0035538A" w:rsidP="000C4C7E">
      <w:pPr>
        <w:snapToGrid w:val="0"/>
        <w:rPr>
          <w:szCs w:val="24"/>
        </w:rPr>
      </w:pPr>
      <w:r w:rsidRPr="000C4C7E">
        <w:rPr>
          <w:szCs w:val="24"/>
        </w:rPr>
        <w:t xml:space="preserve">The </w:t>
      </w:r>
      <w:r w:rsidR="003526CE" w:rsidRPr="000C4C7E">
        <w:rPr>
          <w:szCs w:val="24"/>
        </w:rPr>
        <w:t>publications</w:t>
      </w:r>
      <w:r w:rsidRPr="000C4C7E">
        <w:rPr>
          <w:szCs w:val="24"/>
        </w:rPr>
        <w:t xml:space="preserve"> were independently screened and extracted by two investigators. The extracted information include</w:t>
      </w:r>
      <w:r w:rsidR="00D820BB" w:rsidRPr="000C4C7E">
        <w:rPr>
          <w:szCs w:val="24"/>
        </w:rPr>
        <w:t>d</w:t>
      </w:r>
      <w:r w:rsidRPr="000C4C7E">
        <w:rPr>
          <w:szCs w:val="24"/>
        </w:rPr>
        <w:t xml:space="preserve"> </w:t>
      </w:r>
      <w:r w:rsidR="00345826" w:rsidRPr="000C4C7E">
        <w:rPr>
          <w:szCs w:val="24"/>
        </w:rPr>
        <w:t xml:space="preserve">the </w:t>
      </w:r>
      <w:r w:rsidRPr="000C4C7E">
        <w:rPr>
          <w:rFonts w:cs="Times New Roman"/>
          <w:szCs w:val="24"/>
        </w:rPr>
        <w:t>publication year, countr</w:t>
      </w:r>
      <w:r w:rsidR="00D820BB" w:rsidRPr="000C4C7E">
        <w:rPr>
          <w:rFonts w:cs="Times New Roman"/>
          <w:szCs w:val="24"/>
        </w:rPr>
        <w:t>y</w:t>
      </w:r>
      <w:r w:rsidRPr="000C4C7E">
        <w:rPr>
          <w:rFonts w:cs="Times New Roman"/>
          <w:szCs w:val="24"/>
        </w:rPr>
        <w:t xml:space="preserve">/region, authors, institutions, </w:t>
      </w:r>
      <w:r w:rsidR="00080547" w:rsidRPr="000C4C7E">
        <w:rPr>
          <w:rFonts w:cs="Times New Roman"/>
          <w:szCs w:val="24"/>
        </w:rPr>
        <w:t>s</w:t>
      </w:r>
      <w:r w:rsidRPr="000C4C7E">
        <w:rPr>
          <w:rFonts w:cs="Times New Roman"/>
          <w:szCs w:val="24"/>
        </w:rPr>
        <w:t xml:space="preserve">ource journal, quoted time, </w:t>
      </w:r>
      <w:r w:rsidR="00D820BB" w:rsidRPr="000C4C7E">
        <w:rPr>
          <w:rFonts w:cs="Times New Roman"/>
          <w:szCs w:val="24"/>
        </w:rPr>
        <w:t xml:space="preserve">and </w:t>
      </w:r>
      <w:r w:rsidRPr="000C4C7E">
        <w:rPr>
          <w:rFonts w:cs="Times New Roman"/>
          <w:szCs w:val="24"/>
        </w:rPr>
        <w:t>key</w:t>
      </w:r>
      <w:r w:rsidR="000C4C7E">
        <w:rPr>
          <w:rFonts w:cs="Times New Roman"/>
          <w:szCs w:val="24"/>
        </w:rPr>
        <w:t xml:space="preserve"> </w:t>
      </w:r>
      <w:r w:rsidRPr="000C4C7E">
        <w:rPr>
          <w:rFonts w:cs="Times New Roman"/>
          <w:szCs w:val="24"/>
        </w:rPr>
        <w:t>words.</w:t>
      </w:r>
      <w:r w:rsidRPr="000C4C7E">
        <w:rPr>
          <w:szCs w:val="24"/>
        </w:rPr>
        <w:t xml:space="preserve"> </w:t>
      </w:r>
      <w:r w:rsidR="00014D11" w:rsidRPr="000C4C7E">
        <w:rPr>
          <w:szCs w:val="24"/>
        </w:rPr>
        <w:t>D</w:t>
      </w:r>
      <w:r w:rsidRPr="000C4C7E">
        <w:rPr>
          <w:szCs w:val="24"/>
        </w:rPr>
        <w:t>isagreement</w:t>
      </w:r>
      <w:r w:rsidR="00014D11" w:rsidRPr="000C4C7E">
        <w:rPr>
          <w:szCs w:val="24"/>
        </w:rPr>
        <w:t>s</w:t>
      </w:r>
      <w:r w:rsidRPr="000C4C7E">
        <w:rPr>
          <w:szCs w:val="24"/>
        </w:rPr>
        <w:t xml:space="preserve"> </w:t>
      </w:r>
      <w:r w:rsidR="000C1A79" w:rsidRPr="000C4C7E">
        <w:rPr>
          <w:szCs w:val="24"/>
        </w:rPr>
        <w:t>were</w:t>
      </w:r>
      <w:r w:rsidRPr="000C4C7E">
        <w:rPr>
          <w:szCs w:val="24"/>
        </w:rPr>
        <w:t xml:space="preserve"> resolved through consultation with </w:t>
      </w:r>
      <w:r w:rsidR="00014D11" w:rsidRPr="000C4C7E">
        <w:rPr>
          <w:szCs w:val="24"/>
        </w:rPr>
        <w:t xml:space="preserve">a </w:t>
      </w:r>
      <w:r w:rsidRPr="000C4C7E">
        <w:rPr>
          <w:szCs w:val="24"/>
        </w:rPr>
        <w:t xml:space="preserve">third researcher. </w:t>
      </w:r>
    </w:p>
    <w:p w14:paraId="17ACD495" w14:textId="77777777" w:rsidR="00405FFC" w:rsidRPr="000C4C7E" w:rsidRDefault="00405FFC" w:rsidP="000C4C7E">
      <w:pPr>
        <w:snapToGrid w:val="0"/>
        <w:rPr>
          <w:szCs w:val="24"/>
        </w:rPr>
      </w:pPr>
    </w:p>
    <w:p w14:paraId="5E6D2890" w14:textId="77777777" w:rsidR="004B360D" w:rsidRPr="000C4C7E" w:rsidRDefault="0035538A" w:rsidP="000C4C7E">
      <w:pPr>
        <w:snapToGrid w:val="0"/>
        <w:rPr>
          <w:b/>
          <w:bCs/>
          <w:i/>
          <w:szCs w:val="24"/>
        </w:rPr>
      </w:pPr>
      <w:r w:rsidRPr="000C4C7E">
        <w:rPr>
          <w:b/>
          <w:bCs/>
          <w:i/>
          <w:szCs w:val="24"/>
        </w:rPr>
        <w:t>Data analysis</w:t>
      </w:r>
    </w:p>
    <w:p w14:paraId="49D1531D" w14:textId="0F015CE6" w:rsidR="00604D65" w:rsidRPr="000C4C7E" w:rsidRDefault="0035538A" w:rsidP="000C4C7E">
      <w:pPr>
        <w:snapToGrid w:val="0"/>
        <w:rPr>
          <w:szCs w:val="24"/>
        </w:rPr>
      </w:pPr>
      <w:r w:rsidRPr="000C4C7E">
        <w:rPr>
          <w:szCs w:val="24"/>
        </w:rPr>
        <w:t xml:space="preserve">Descriptive statistical analysis </w:t>
      </w:r>
      <w:r w:rsidR="00345826" w:rsidRPr="000C4C7E">
        <w:rPr>
          <w:szCs w:val="24"/>
        </w:rPr>
        <w:t xml:space="preserve">was done </w:t>
      </w:r>
      <w:r w:rsidRPr="000C4C7E">
        <w:rPr>
          <w:szCs w:val="24"/>
        </w:rPr>
        <w:t xml:space="preserve">using Microsoft Excel 2013 software; descriptive analysis </w:t>
      </w:r>
      <w:r w:rsidR="00080547" w:rsidRPr="000C4C7E">
        <w:rPr>
          <w:szCs w:val="24"/>
        </w:rPr>
        <w:t>included</w:t>
      </w:r>
      <w:r w:rsidRPr="000C4C7E">
        <w:rPr>
          <w:szCs w:val="24"/>
        </w:rPr>
        <w:t xml:space="preserve"> organizational distribution, journal distribution</w:t>
      </w:r>
      <w:r w:rsidR="00080547" w:rsidRPr="000C4C7E">
        <w:rPr>
          <w:szCs w:val="24"/>
        </w:rPr>
        <w:t>,</w:t>
      </w:r>
      <w:r w:rsidRPr="000C4C7E">
        <w:rPr>
          <w:szCs w:val="24"/>
        </w:rPr>
        <w:t xml:space="preserve"> and citation of published literature</w:t>
      </w:r>
      <w:r w:rsidR="00080547" w:rsidRPr="000C4C7E">
        <w:rPr>
          <w:szCs w:val="24"/>
        </w:rPr>
        <w:t>.</w:t>
      </w:r>
      <w:r w:rsidRPr="000C4C7E">
        <w:rPr>
          <w:szCs w:val="24"/>
        </w:rPr>
        <w:t xml:space="preserve"> </w:t>
      </w:r>
      <w:r w:rsidR="00080547" w:rsidRPr="000C4C7E">
        <w:rPr>
          <w:szCs w:val="24"/>
        </w:rPr>
        <w:t>V</w:t>
      </w:r>
      <w:r w:rsidRPr="000C4C7E">
        <w:rPr>
          <w:szCs w:val="24"/>
        </w:rPr>
        <w:t xml:space="preserve">isual analysis </w:t>
      </w:r>
      <w:r w:rsidR="00345826" w:rsidRPr="000C4C7E">
        <w:rPr>
          <w:szCs w:val="24"/>
        </w:rPr>
        <w:t xml:space="preserve">was done </w:t>
      </w:r>
      <w:r w:rsidRPr="000C4C7E">
        <w:rPr>
          <w:szCs w:val="24"/>
        </w:rPr>
        <w:t>using VOSviewer 1.6.4 software</w:t>
      </w:r>
      <w:r w:rsidR="00080547" w:rsidRPr="000C4C7E">
        <w:rPr>
          <w:szCs w:val="24"/>
        </w:rPr>
        <w:t xml:space="preserve"> and</w:t>
      </w:r>
      <w:r w:rsidRPr="000C4C7E">
        <w:rPr>
          <w:szCs w:val="24"/>
        </w:rPr>
        <w:t xml:space="preserve"> mapp</w:t>
      </w:r>
      <w:r w:rsidR="00080547" w:rsidRPr="000C4C7E">
        <w:rPr>
          <w:szCs w:val="24"/>
        </w:rPr>
        <w:t>ed</w:t>
      </w:r>
      <w:r w:rsidRPr="000C4C7E">
        <w:rPr>
          <w:szCs w:val="24"/>
        </w:rPr>
        <w:t xml:space="preserve"> key</w:t>
      </w:r>
      <w:r w:rsidR="000C4C7E">
        <w:rPr>
          <w:szCs w:val="24"/>
        </w:rPr>
        <w:t xml:space="preserve"> </w:t>
      </w:r>
      <w:r w:rsidRPr="000C4C7E">
        <w:rPr>
          <w:szCs w:val="24"/>
        </w:rPr>
        <w:t>word co-occurrences and coauthors relationship network diagram.</w:t>
      </w:r>
    </w:p>
    <w:p w14:paraId="41AF8EE2" w14:textId="77777777" w:rsidR="00CC4F69" w:rsidRPr="000C4C7E" w:rsidRDefault="00CC4F69" w:rsidP="000C4C7E">
      <w:pPr>
        <w:snapToGrid w:val="0"/>
        <w:rPr>
          <w:szCs w:val="24"/>
        </w:rPr>
      </w:pPr>
    </w:p>
    <w:p w14:paraId="7E6E5DCB" w14:textId="69EBDB42" w:rsidR="00604D65" w:rsidRPr="000C4C7E" w:rsidRDefault="0035538A" w:rsidP="000C4C7E">
      <w:pPr>
        <w:snapToGrid w:val="0"/>
        <w:rPr>
          <w:b/>
          <w:bCs/>
          <w:szCs w:val="24"/>
          <w:u w:val="single"/>
        </w:rPr>
      </w:pPr>
      <w:r w:rsidRPr="000C4C7E">
        <w:rPr>
          <w:b/>
          <w:bCs/>
          <w:szCs w:val="24"/>
          <w:u w:val="single"/>
        </w:rPr>
        <w:t>R</w:t>
      </w:r>
      <w:r w:rsidR="004B19C0" w:rsidRPr="000C4C7E">
        <w:rPr>
          <w:b/>
          <w:bCs/>
          <w:szCs w:val="24"/>
          <w:u w:val="single"/>
        </w:rPr>
        <w:t>ES</w:t>
      </w:r>
      <w:r w:rsidR="008438C1" w:rsidRPr="000C4C7E">
        <w:rPr>
          <w:b/>
          <w:bCs/>
          <w:szCs w:val="24"/>
          <w:u w:val="single"/>
        </w:rPr>
        <w:t>ULTS</w:t>
      </w:r>
    </w:p>
    <w:p w14:paraId="6B1121EA" w14:textId="77777777" w:rsidR="00604D65" w:rsidRPr="000C4C7E" w:rsidRDefault="0035538A" w:rsidP="000C4C7E">
      <w:pPr>
        <w:snapToGrid w:val="0"/>
        <w:rPr>
          <w:rFonts w:cs="Times New Roman"/>
          <w:b/>
          <w:bCs/>
          <w:i/>
          <w:iCs/>
          <w:szCs w:val="24"/>
        </w:rPr>
      </w:pPr>
      <w:r w:rsidRPr="000C4C7E">
        <w:rPr>
          <w:rFonts w:cs="Times New Roman"/>
          <w:b/>
          <w:bCs/>
          <w:i/>
          <w:iCs/>
          <w:szCs w:val="24"/>
        </w:rPr>
        <w:t>Research screening process and results</w:t>
      </w:r>
    </w:p>
    <w:p w14:paraId="3046D355" w14:textId="5C84A5FB" w:rsidR="009B2B0A" w:rsidRPr="000C4C7E" w:rsidRDefault="00EF642D" w:rsidP="000C4C7E">
      <w:pPr>
        <w:snapToGrid w:val="0"/>
        <w:rPr>
          <w:szCs w:val="24"/>
        </w:rPr>
      </w:pPr>
      <w:r w:rsidRPr="000C4C7E">
        <w:rPr>
          <w:szCs w:val="24"/>
        </w:rPr>
        <w:t xml:space="preserve">A total of </w:t>
      </w:r>
      <w:r w:rsidR="00405FFC" w:rsidRPr="000C4C7E">
        <w:rPr>
          <w:szCs w:val="24"/>
        </w:rPr>
        <w:t>3</w:t>
      </w:r>
      <w:r w:rsidR="0035538A" w:rsidRPr="000C4C7E">
        <w:rPr>
          <w:szCs w:val="24"/>
        </w:rPr>
        <w:t>146 articles</w:t>
      </w:r>
      <w:r w:rsidR="009725E3" w:rsidRPr="000C4C7E">
        <w:rPr>
          <w:szCs w:val="24"/>
        </w:rPr>
        <w:t xml:space="preserve"> </w:t>
      </w:r>
      <w:r w:rsidRPr="000C4C7E">
        <w:rPr>
          <w:szCs w:val="24"/>
        </w:rPr>
        <w:t xml:space="preserve">were identified in </w:t>
      </w:r>
      <w:r w:rsidRPr="000C4C7E">
        <w:rPr>
          <w:rFonts w:cs="Times New Roman"/>
          <w:szCs w:val="24"/>
        </w:rPr>
        <w:t>P</w:t>
      </w:r>
      <w:r w:rsidRPr="000C4C7E">
        <w:rPr>
          <w:szCs w:val="24"/>
        </w:rPr>
        <w:t>ub</w:t>
      </w:r>
      <w:r w:rsidRPr="000C4C7E">
        <w:rPr>
          <w:caps/>
          <w:szCs w:val="24"/>
        </w:rPr>
        <w:t>m</w:t>
      </w:r>
      <w:r w:rsidRPr="000C4C7E">
        <w:rPr>
          <w:szCs w:val="24"/>
        </w:rPr>
        <w:t xml:space="preserve">ed </w:t>
      </w:r>
      <w:r w:rsidR="009725E3" w:rsidRPr="000C4C7E">
        <w:rPr>
          <w:szCs w:val="24"/>
        </w:rPr>
        <w:t>and</w:t>
      </w:r>
      <w:r w:rsidR="00405FFC" w:rsidRPr="000C4C7E">
        <w:rPr>
          <w:szCs w:val="24"/>
        </w:rPr>
        <w:t xml:space="preserve"> 4</w:t>
      </w:r>
      <w:r w:rsidRPr="000C4C7E">
        <w:rPr>
          <w:szCs w:val="24"/>
        </w:rPr>
        <w:t>539 articles in the</w:t>
      </w:r>
      <w:r w:rsidR="0035538A" w:rsidRPr="000C4C7E">
        <w:rPr>
          <w:szCs w:val="24"/>
        </w:rPr>
        <w:t xml:space="preserve"> Web of </w:t>
      </w:r>
      <w:r w:rsidR="0035538A" w:rsidRPr="000C4C7E">
        <w:rPr>
          <w:caps/>
          <w:szCs w:val="24"/>
        </w:rPr>
        <w:t>s</w:t>
      </w:r>
      <w:r w:rsidR="0035538A" w:rsidRPr="000C4C7E">
        <w:rPr>
          <w:szCs w:val="24"/>
        </w:rPr>
        <w:t>cience</w:t>
      </w:r>
      <w:r w:rsidR="005F21BE" w:rsidRPr="000C4C7E">
        <w:rPr>
          <w:szCs w:val="24"/>
        </w:rPr>
        <w:t>, and</w:t>
      </w:r>
      <w:r w:rsidR="0035538A" w:rsidRPr="000C4C7E">
        <w:rPr>
          <w:szCs w:val="24"/>
        </w:rPr>
        <w:t xml:space="preserve"> 1029 duplicate articles</w:t>
      </w:r>
      <w:r w:rsidR="00300824" w:rsidRPr="000C4C7E">
        <w:rPr>
          <w:szCs w:val="24"/>
        </w:rPr>
        <w:t xml:space="preserve"> </w:t>
      </w:r>
      <w:r w:rsidRPr="000C4C7E">
        <w:rPr>
          <w:szCs w:val="24"/>
        </w:rPr>
        <w:t>among these were excluded</w:t>
      </w:r>
      <w:r w:rsidR="00300824" w:rsidRPr="000C4C7E">
        <w:rPr>
          <w:szCs w:val="24"/>
        </w:rPr>
        <w:t>. We</w:t>
      </w:r>
      <w:r w:rsidR="0035538A" w:rsidRPr="000C4C7E">
        <w:rPr>
          <w:szCs w:val="24"/>
        </w:rPr>
        <w:t xml:space="preserve"> read basic information such as texts and abstracts</w:t>
      </w:r>
      <w:r w:rsidR="005F21BE" w:rsidRPr="000C4C7E">
        <w:rPr>
          <w:szCs w:val="24"/>
        </w:rPr>
        <w:t xml:space="preserve"> and</w:t>
      </w:r>
      <w:r w:rsidR="0035538A" w:rsidRPr="000C4C7E">
        <w:rPr>
          <w:szCs w:val="24"/>
        </w:rPr>
        <w:t xml:space="preserve"> excluded 17 informal publications and 324 articles unrelated to colorectal cancer. The types </w:t>
      </w:r>
      <w:r w:rsidR="00300824" w:rsidRPr="000C4C7E">
        <w:rPr>
          <w:szCs w:val="24"/>
        </w:rPr>
        <w:t xml:space="preserve">comprised </w:t>
      </w:r>
      <w:r w:rsidR="005F21BE" w:rsidRPr="000C4C7E">
        <w:rPr>
          <w:szCs w:val="24"/>
        </w:rPr>
        <w:t xml:space="preserve">of </w:t>
      </w:r>
      <w:r w:rsidR="0035538A" w:rsidRPr="000C4C7E">
        <w:rPr>
          <w:szCs w:val="24"/>
        </w:rPr>
        <w:t xml:space="preserve">185 articles </w:t>
      </w:r>
      <w:r w:rsidR="00300824" w:rsidRPr="000C4C7E">
        <w:rPr>
          <w:szCs w:val="24"/>
        </w:rPr>
        <w:t xml:space="preserve">including </w:t>
      </w:r>
      <w:r w:rsidR="0035538A" w:rsidRPr="000C4C7E">
        <w:rPr>
          <w:szCs w:val="24"/>
        </w:rPr>
        <w:t>news, conference abstracts, monographs, excerpts, retractions, and errata, and 4575 non-RCTs</w:t>
      </w:r>
      <w:r w:rsidR="005F21BE" w:rsidRPr="000C4C7E">
        <w:rPr>
          <w:szCs w:val="24"/>
        </w:rPr>
        <w:t>. This led to the inclusion of</w:t>
      </w:r>
      <w:r w:rsidR="0035538A" w:rsidRPr="000C4C7E">
        <w:rPr>
          <w:szCs w:val="24"/>
        </w:rPr>
        <w:t xml:space="preserve"> 1555 articles. The literature screening process and results are shown in Figure 1.</w:t>
      </w:r>
      <w:r w:rsidR="002C3979" w:rsidRPr="000C4C7E" w:rsidDel="002C3979">
        <w:rPr>
          <w:szCs w:val="24"/>
        </w:rPr>
        <w:t xml:space="preserve"> </w:t>
      </w:r>
    </w:p>
    <w:p w14:paraId="38DA07BB" w14:textId="77777777" w:rsidR="004C26E5" w:rsidRPr="000C4C7E" w:rsidRDefault="004C26E5" w:rsidP="000C4C7E">
      <w:pPr>
        <w:snapToGrid w:val="0"/>
        <w:rPr>
          <w:szCs w:val="24"/>
        </w:rPr>
      </w:pPr>
    </w:p>
    <w:p w14:paraId="70E15662" w14:textId="77777777" w:rsidR="00604D65" w:rsidRPr="000C4C7E" w:rsidRDefault="0035538A" w:rsidP="000C4C7E">
      <w:pPr>
        <w:snapToGrid w:val="0"/>
        <w:rPr>
          <w:b/>
          <w:bCs/>
          <w:i/>
          <w:iCs/>
          <w:szCs w:val="24"/>
        </w:rPr>
      </w:pPr>
      <w:r w:rsidRPr="000C4C7E">
        <w:rPr>
          <w:b/>
          <w:bCs/>
          <w:i/>
          <w:iCs/>
          <w:szCs w:val="24"/>
        </w:rPr>
        <w:t>Chronological distribution</w:t>
      </w:r>
    </w:p>
    <w:p w14:paraId="15F8295F" w14:textId="71AE8CDF" w:rsidR="009B2B0A" w:rsidRPr="000C4C7E" w:rsidRDefault="003526CE" w:rsidP="000C4C7E">
      <w:pPr>
        <w:snapToGrid w:val="0"/>
        <w:rPr>
          <w:szCs w:val="24"/>
        </w:rPr>
      </w:pPr>
      <w:r w:rsidRPr="000C4C7E">
        <w:rPr>
          <w:szCs w:val="24"/>
        </w:rPr>
        <w:t>There was a gradual increase in the number of publications on colorectal cancer RCT studies b</w:t>
      </w:r>
      <w:r w:rsidR="0035538A" w:rsidRPr="000C4C7E">
        <w:rPr>
          <w:szCs w:val="24"/>
        </w:rPr>
        <w:t>etween 2008 and 2018</w:t>
      </w:r>
      <w:r w:rsidRPr="000C4C7E">
        <w:rPr>
          <w:szCs w:val="24"/>
        </w:rPr>
        <w:t xml:space="preserve"> </w:t>
      </w:r>
      <w:r w:rsidR="0035538A" w:rsidRPr="000C4C7E">
        <w:rPr>
          <w:szCs w:val="24"/>
        </w:rPr>
        <w:t>(Figure 2).</w:t>
      </w:r>
      <w:r w:rsidR="000242DA" w:rsidRPr="000C4C7E" w:rsidDel="000242DA">
        <w:rPr>
          <w:szCs w:val="24"/>
        </w:rPr>
        <w:t xml:space="preserve"> </w:t>
      </w:r>
    </w:p>
    <w:p w14:paraId="3B238A64" w14:textId="77777777" w:rsidR="002B53A9" w:rsidRPr="000C4C7E" w:rsidRDefault="002B53A9" w:rsidP="000C4C7E">
      <w:pPr>
        <w:snapToGrid w:val="0"/>
        <w:rPr>
          <w:szCs w:val="24"/>
        </w:rPr>
      </w:pPr>
    </w:p>
    <w:p w14:paraId="338B5874" w14:textId="3613EE6F" w:rsidR="00604D65" w:rsidRPr="000C4C7E" w:rsidRDefault="0035538A" w:rsidP="000C4C7E">
      <w:pPr>
        <w:snapToGrid w:val="0"/>
        <w:rPr>
          <w:rFonts w:cs="Times New Roman"/>
          <w:i/>
          <w:iCs/>
          <w:szCs w:val="24"/>
        </w:rPr>
      </w:pPr>
      <w:r w:rsidRPr="000C4C7E">
        <w:rPr>
          <w:b/>
          <w:bCs/>
          <w:i/>
          <w:iCs/>
          <w:szCs w:val="24"/>
        </w:rPr>
        <w:t>Countries/</w:t>
      </w:r>
      <w:r w:rsidR="002B53A9" w:rsidRPr="000C4C7E">
        <w:rPr>
          <w:b/>
          <w:bCs/>
          <w:i/>
          <w:iCs/>
          <w:szCs w:val="24"/>
        </w:rPr>
        <w:t>r</w:t>
      </w:r>
      <w:r w:rsidRPr="000C4C7E">
        <w:rPr>
          <w:b/>
          <w:bCs/>
          <w:i/>
          <w:iCs/>
          <w:szCs w:val="24"/>
        </w:rPr>
        <w:t>egion</w:t>
      </w:r>
      <w:r w:rsidR="0077738A" w:rsidRPr="000C4C7E">
        <w:rPr>
          <w:b/>
          <w:bCs/>
          <w:i/>
          <w:iCs/>
          <w:szCs w:val="24"/>
        </w:rPr>
        <w:t>s</w:t>
      </w:r>
      <w:r w:rsidRPr="000C4C7E">
        <w:rPr>
          <w:b/>
          <w:bCs/>
          <w:i/>
          <w:iCs/>
          <w:szCs w:val="24"/>
        </w:rPr>
        <w:t xml:space="preserve"> distribution and institutional distribution</w:t>
      </w:r>
    </w:p>
    <w:p w14:paraId="77DD9E62" w14:textId="2BE027DB" w:rsidR="004C26E5" w:rsidRPr="000C4C7E" w:rsidRDefault="0035538A" w:rsidP="000E600F">
      <w:pPr>
        <w:snapToGrid w:val="0"/>
        <w:rPr>
          <w:szCs w:val="24"/>
        </w:rPr>
      </w:pPr>
      <w:r w:rsidRPr="000C4C7E">
        <w:rPr>
          <w:szCs w:val="24"/>
        </w:rPr>
        <w:t xml:space="preserve">The top </w:t>
      </w:r>
      <w:r w:rsidR="000C4C7E">
        <w:rPr>
          <w:szCs w:val="24"/>
        </w:rPr>
        <w:t>10</w:t>
      </w:r>
      <w:r w:rsidR="000C4C7E" w:rsidRPr="000C4C7E">
        <w:rPr>
          <w:szCs w:val="24"/>
        </w:rPr>
        <w:t xml:space="preserve"> </w:t>
      </w:r>
      <w:r w:rsidRPr="000C4C7E">
        <w:rPr>
          <w:szCs w:val="24"/>
        </w:rPr>
        <w:t>countries that publish</w:t>
      </w:r>
      <w:r w:rsidR="005F21BE" w:rsidRPr="000C4C7E">
        <w:rPr>
          <w:szCs w:val="24"/>
        </w:rPr>
        <w:t>ed</w:t>
      </w:r>
      <w:r w:rsidRPr="000C4C7E">
        <w:rPr>
          <w:szCs w:val="24"/>
        </w:rPr>
        <w:t xml:space="preserve"> relevant literature and their numbers are shown in Figure 3. The top </w:t>
      </w:r>
      <w:r w:rsidR="000C4C7E">
        <w:rPr>
          <w:szCs w:val="24"/>
        </w:rPr>
        <w:t>10</w:t>
      </w:r>
      <w:r w:rsidR="000C4C7E" w:rsidRPr="000C4C7E">
        <w:rPr>
          <w:szCs w:val="24"/>
        </w:rPr>
        <w:t xml:space="preserve"> </w:t>
      </w:r>
      <w:r w:rsidRPr="000C4C7E">
        <w:rPr>
          <w:szCs w:val="24"/>
        </w:rPr>
        <w:t>research institutions that publish</w:t>
      </w:r>
      <w:r w:rsidR="005F21BE" w:rsidRPr="000C4C7E">
        <w:rPr>
          <w:szCs w:val="24"/>
        </w:rPr>
        <w:t>ed</w:t>
      </w:r>
      <w:r w:rsidRPr="000C4C7E">
        <w:rPr>
          <w:szCs w:val="24"/>
        </w:rPr>
        <w:t xml:space="preserve"> </w:t>
      </w:r>
      <w:r w:rsidR="00104FF9" w:rsidRPr="000C4C7E">
        <w:rPr>
          <w:szCs w:val="24"/>
        </w:rPr>
        <w:t>relevant</w:t>
      </w:r>
      <w:r w:rsidRPr="000C4C7E">
        <w:rPr>
          <w:szCs w:val="24"/>
        </w:rPr>
        <w:t xml:space="preserve"> literature are listed in Table 1</w:t>
      </w:r>
      <w:r w:rsidR="001D56EF" w:rsidRPr="000C4C7E">
        <w:rPr>
          <w:szCs w:val="24"/>
        </w:rPr>
        <w:t>.</w:t>
      </w:r>
    </w:p>
    <w:p w14:paraId="0E2B09EA" w14:textId="77777777" w:rsidR="004C26E5" w:rsidRPr="000C4C7E" w:rsidRDefault="004C26E5" w:rsidP="000E600F">
      <w:pPr>
        <w:snapToGrid w:val="0"/>
        <w:rPr>
          <w:szCs w:val="24"/>
        </w:rPr>
      </w:pPr>
    </w:p>
    <w:p w14:paraId="72361704" w14:textId="1A7602A7" w:rsidR="00604D65" w:rsidRPr="000C4C7E" w:rsidRDefault="0035538A" w:rsidP="000E600F">
      <w:pPr>
        <w:snapToGrid w:val="0"/>
        <w:rPr>
          <w:b/>
          <w:bCs/>
          <w:i/>
          <w:iCs/>
          <w:szCs w:val="24"/>
        </w:rPr>
      </w:pPr>
      <w:r w:rsidRPr="000C4C7E">
        <w:rPr>
          <w:b/>
          <w:bCs/>
          <w:i/>
          <w:iCs/>
          <w:szCs w:val="24"/>
        </w:rPr>
        <w:t xml:space="preserve">Journal distribution and </w:t>
      </w:r>
      <w:r w:rsidR="00676D37" w:rsidRPr="000C4C7E">
        <w:rPr>
          <w:b/>
          <w:bCs/>
          <w:i/>
          <w:iCs/>
          <w:szCs w:val="24"/>
        </w:rPr>
        <w:t>c</w:t>
      </w:r>
      <w:r w:rsidRPr="000C4C7E">
        <w:rPr>
          <w:b/>
          <w:bCs/>
          <w:i/>
          <w:iCs/>
          <w:szCs w:val="24"/>
        </w:rPr>
        <w:t>ited situation</w:t>
      </w:r>
    </w:p>
    <w:p w14:paraId="0D192464" w14:textId="0DF62299" w:rsidR="00BA34BE" w:rsidRPr="000C4C7E" w:rsidRDefault="000C1A79" w:rsidP="000C4C7E">
      <w:pPr>
        <w:snapToGrid w:val="0"/>
        <w:rPr>
          <w:szCs w:val="24"/>
        </w:rPr>
      </w:pPr>
      <w:r w:rsidRPr="000C4C7E">
        <w:rPr>
          <w:szCs w:val="24"/>
        </w:rPr>
        <w:t>The journals were sorted a</w:t>
      </w:r>
      <w:r w:rsidR="0035538A" w:rsidRPr="000C4C7E">
        <w:rPr>
          <w:szCs w:val="24"/>
        </w:rPr>
        <w:t>ccording to the number of RCT</w:t>
      </w:r>
      <w:r w:rsidRPr="000C4C7E">
        <w:rPr>
          <w:szCs w:val="24"/>
        </w:rPr>
        <w:t>s</w:t>
      </w:r>
      <w:r w:rsidR="0035538A" w:rsidRPr="000C4C7E">
        <w:rPr>
          <w:szCs w:val="24"/>
        </w:rPr>
        <w:t xml:space="preserve">. Most of the journals </w:t>
      </w:r>
      <w:r w:rsidR="00491791" w:rsidRPr="000C4C7E">
        <w:rPr>
          <w:szCs w:val="24"/>
        </w:rPr>
        <w:t>we</w:t>
      </w:r>
      <w:r w:rsidR="0035538A" w:rsidRPr="000C4C7E">
        <w:rPr>
          <w:szCs w:val="24"/>
        </w:rPr>
        <w:t>re concentrated on the fields of cancer, immun</w:t>
      </w:r>
      <w:r w:rsidRPr="000C4C7E">
        <w:rPr>
          <w:szCs w:val="24"/>
        </w:rPr>
        <w:t>ology</w:t>
      </w:r>
      <w:r w:rsidR="0035538A" w:rsidRPr="000C4C7E">
        <w:rPr>
          <w:szCs w:val="24"/>
        </w:rPr>
        <w:t xml:space="preserve">, gastrointestinal surgery, </w:t>
      </w:r>
      <w:r w:rsidR="0035538A" w:rsidRPr="000E600F">
        <w:rPr>
          <w:i/>
          <w:iCs/>
          <w:szCs w:val="24"/>
        </w:rPr>
        <w:t>etc</w:t>
      </w:r>
      <w:r w:rsidR="0035538A" w:rsidRPr="000C4C7E">
        <w:rPr>
          <w:szCs w:val="24"/>
        </w:rPr>
        <w:t>. The journals that contain</w:t>
      </w:r>
      <w:r w:rsidR="00491791" w:rsidRPr="000C4C7E">
        <w:rPr>
          <w:szCs w:val="24"/>
        </w:rPr>
        <w:t>ed</w:t>
      </w:r>
      <w:r w:rsidR="0035538A" w:rsidRPr="000C4C7E">
        <w:rPr>
          <w:szCs w:val="24"/>
        </w:rPr>
        <w:t xml:space="preserve"> more RCT literature usually ha</w:t>
      </w:r>
      <w:r w:rsidR="00491791" w:rsidRPr="000C4C7E">
        <w:rPr>
          <w:szCs w:val="24"/>
        </w:rPr>
        <w:t>s</w:t>
      </w:r>
      <w:r w:rsidR="0035538A" w:rsidRPr="000C4C7E">
        <w:rPr>
          <w:szCs w:val="24"/>
        </w:rPr>
        <w:t xml:space="preserve"> </w:t>
      </w:r>
      <w:r w:rsidR="00196039" w:rsidRPr="000C4C7E">
        <w:rPr>
          <w:szCs w:val="24"/>
        </w:rPr>
        <w:t xml:space="preserve">a </w:t>
      </w:r>
      <w:r w:rsidR="0035538A" w:rsidRPr="000C4C7E">
        <w:rPr>
          <w:szCs w:val="24"/>
        </w:rPr>
        <w:t>higher impact factor</w:t>
      </w:r>
      <w:r w:rsidR="00D968B5" w:rsidRPr="000C4C7E">
        <w:rPr>
          <w:szCs w:val="24"/>
        </w:rPr>
        <w:t>; h</w:t>
      </w:r>
      <w:r w:rsidR="0035538A" w:rsidRPr="000C4C7E">
        <w:rPr>
          <w:szCs w:val="24"/>
        </w:rPr>
        <w:t xml:space="preserve">igh-quality journals </w:t>
      </w:r>
      <w:r w:rsidR="00491791" w:rsidRPr="000C4C7E">
        <w:rPr>
          <w:szCs w:val="24"/>
        </w:rPr>
        <w:t>we</w:t>
      </w:r>
      <w:r w:rsidR="0035538A" w:rsidRPr="000C4C7E">
        <w:rPr>
          <w:szCs w:val="24"/>
        </w:rPr>
        <w:t xml:space="preserve">re more interested in high-level clinical research </w:t>
      </w:r>
      <w:r w:rsidR="000971D7" w:rsidRPr="000C4C7E">
        <w:rPr>
          <w:szCs w:val="24"/>
        </w:rPr>
        <w:t xml:space="preserve">such as </w:t>
      </w:r>
      <w:r w:rsidR="0035538A" w:rsidRPr="000C4C7E">
        <w:rPr>
          <w:szCs w:val="24"/>
        </w:rPr>
        <w:t xml:space="preserve">RCT. </w:t>
      </w:r>
      <w:r w:rsidR="00E3271E" w:rsidRPr="000C4C7E">
        <w:rPr>
          <w:szCs w:val="24"/>
        </w:rPr>
        <w:t>The top 20 journals according to the publication volume are shown in Table 2</w:t>
      </w:r>
      <w:r w:rsidR="0035538A" w:rsidRPr="000C4C7E">
        <w:rPr>
          <w:szCs w:val="24"/>
        </w:rPr>
        <w:t xml:space="preserve">. </w:t>
      </w:r>
      <w:r w:rsidR="00E3271E" w:rsidRPr="000C4C7E">
        <w:rPr>
          <w:szCs w:val="24"/>
        </w:rPr>
        <w:t>The</w:t>
      </w:r>
      <w:r w:rsidR="0035538A" w:rsidRPr="000C4C7E">
        <w:rPr>
          <w:szCs w:val="24"/>
        </w:rPr>
        <w:t xml:space="preserve"> three </w:t>
      </w:r>
      <w:r w:rsidR="00E3271E" w:rsidRPr="000C4C7E">
        <w:rPr>
          <w:szCs w:val="24"/>
        </w:rPr>
        <w:t xml:space="preserve">most relevant publications </w:t>
      </w:r>
      <w:r w:rsidR="0035538A" w:rsidRPr="000C4C7E">
        <w:rPr>
          <w:szCs w:val="24"/>
        </w:rPr>
        <w:t>are from the top comprehensive journal of clinical medicine</w:t>
      </w:r>
      <w:r w:rsidR="00491791" w:rsidRPr="000C4C7E">
        <w:rPr>
          <w:szCs w:val="24"/>
        </w:rPr>
        <w:t>:</w:t>
      </w:r>
      <w:r w:rsidR="0035538A" w:rsidRPr="000C4C7E">
        <w:rPr>
          <w:szCs w:val="24"/>
        </w:rPr>
        <w:t xml:space="preserve"> </w:t>
      </w:r>
      <w:r w:rsidR="0035538A" w:rsidRPr="000C4C7E">
        <w:rPr>
          <w:i/>
          <w:szCs w:val="24"/>
        </w:rPr>
        <w:t>L</w:t>
      </w:r>
      <w:r w:rsidR="002A6A88" w:rsidRPr="000C4C7E">
        <w:rPr>
          <w:i/>
          <w:szCs w:val="24"/>
        </w:rPr>
        <w:t>ancet</w:t>
      </w:r>
      <w:r w:rsidR="0035538A" w:rsidRPr="000C4C7E">
        <w:rPr>
          <w:szCs w:val="24"/>
        </w:rPr>
        <w:t xml:space="preserve">. Others are from authoritative journals in various clinical fields. </w:t>
      </w:r>
      <w:r w:rsidR="000971D7" w:rsidRPr="000C4C7E">
        <w:rPr>
          <w:szCs w:val="24"/>
        </w:rPr>
        <w:t>H</w:t>
      </w:r>
      <w:r w:rsidR="0035538A" w:rsidRPr="000C4C7E">
        <w:rPr>
          <w:szCs w:val="24"/>
        </w:rPr>
        <w:t>igher-level clinical research from authoritative journal</w:t>
      </w:r>
      <w:r w:rsidR="000971D7" w:rsidRPr="000C4C7E">
        <w:rPr>
          <w:szCs w:val="24"/>
        </w:rPr>
        <w:t>s</w:t>
      </w:r>
      <w:r w:rsidR="0035538A" w:rsidRPr="000C4C7E">
        <w:rPr>
          <w:szCs w:val="24"/>
        </w:rPr>
        <w:t xml:space="preserve"> </w:t>
      </w:r>
      <w:r w:rsidR="000971D7" w:rsidRPr="000C4C7E">
        <w:rPr>
          <w:szCs w:val="24"/>
        </w:rPr>
        <w:t>ha</w:t>
      </w:r>
      <w:r w:rsidR="00491791" w:rsidRPr="000C4C7E">
        <w:rPr>
          <w:szCs w:val="24"/>
        </w:rPr>
        <w:t>d</w:t>
      </w:r>
      <w:r w:rsidR="000971D7" w:rsidRPr="000C4C7E">
        <w:rPr>
          <w:szCs w:val="24"/>
        </w:rPr>
        <w:t xml:space="preserve"> </w:t>
      </w:r>
      <w:r w:rsidR="0035538A" w:rsidRPr="000C4C7E">
        <w:rPr>
          <w:szCs w:val="24"/>
        </w:rPr>
        <w:t xml:space="preserve">higher recognition. </w:t>
      </w:r>
      <w:r w:rsidR="000971D7" w:rsidRPr="000C4C7E">
        <w:rPr>
          <w:szCs w:val="24"/>
        </w:rPr>
        <w:t>The top 15 literature by</w:t>
      </w:r>
      <w:r w:rsidR="0035538A" w:rsidRPr="000C4C7E">
        <w:rPr>
          <w:szCs w:val="24"/>
        </w:rPr>
        <w:t xml:space="preserve"> cit</w:t>
      </w:r>
      <w:r w:rsidR="000971D7" w:rsidRPr="000C4C7E">
        <w:rPr>
          <w:szCs w:val="24"/>
        </w:rPr>
        <w:t>ation</w:t>
      </w:r>
      <w:r w:rsidR="0035538A" w:rsidRPr="000C4C7E">
        <w:rPr>
          <w:szCs w:val="24"/>
        </w:rPr>
        <w:t xml:space="preserve"> are shown</w:t>
      </w:r>
      <w:r w:rsidR="0035538A" w:rsidRPr="000C4C7E">
        <w:rPr>
          <w:color w:val="000000" w:themeColor="text1"/>
          <w:szCs w:val="24"/>
        </w:rPr>
        <w:t xml:space="preserve"> in </w:t>
      </w:r>
      <w:r w:rsidR="0035538A" w:rsidRPr="000C4C7E">
        <w:rPr>
          <w:szCs w:val="24"/>
        </w:rPr>
        <w:t>Table 3</w:t>
      </w:r>
      <w:r w:rsidR="00543606" w:rsidRPr="000C4C7E">
        <w:rPr>
          <w:szCs w:val="24"/>
          <w:vertAlign w:val="superscript"/>
        </w:rPr>
        <w:t>[3-12]</w:t>
      </w:r>
      <w:r w:rsidR="0035538A" w:rsidRPr="000C4C7E">
        <w:rPr>
          <w:szCs w:val="24"/>
        </w:rPr>
        <w:t>.</w:t>
      </w:r>
    </w:p>
    <w:p w14:paraId="681ED61A" w14:textId="369A0AFB" w:rsidR="00491791" w:rsidRPr="000C4C7E" w:rsidRDefault="00491791" w:rsidP="000C4C7E">
      <w:pPr>
        <w:snapToGrid w:val="0"/>
        <w:rPr>
          <w:b/>
          <w:bCs/>
          <w:i/>
          <w:szCs w:val="24"/>
        </w:rPr>
      </w:pPr>
    </w:p>
    <w:p w14:paraId="37FD85AE" w14:textId="4EA414A4" w:rsidR="00604D65" w:rsidRPr="000C4C7E" w:rsidRDefault="0035538A" w:rsidP="000C4C7E">
      <w:pPr>
        <w:snapToGrid w:val="0"/>
        <w:rPr>
          <w:b/>
          <w:bCs/>
          <w:i/>
          <w:szCs w:val="24"/>
        </w:rPr>
      </w:pPr>
      <w:r w:rsidRPr="000C4C7E">
        <w:rPr>
          <w:b/>
          <w:bCs/>
          <w:i/>
          <w:szCs w:val="24"/>
        </w:rPr>
        <w:t>Key</w:t>
      </w:r>
      <w:r w:rsidR="000C4C7E">
        <w:rPr>
          <w:b/>
          <w:bCs/>
          <w:i/>
          <w:szCs w:val="24"/>
        </w:rPr>
        <w:t xml:space="preserve"> </w:t>
      </w:r>
      <w:r w:rsidRPr="000C4C7E">
        <w:rPr>
          <w:b/>
          <w:bCs/>
          <w:i/>
          <w:szCs w:val="24"/>
        </w:rPr>
        <w:t>word co-occurrence and coauthored network</w:t>
      </w:r>
    </w:p>
    <w:p w14:paraId="2AA4B770" w14:textId="1C33C9DF" w:rsidR="00F45F04" w:rsidRPr="000C4C7E" w:rsidRDefault="0035538A" w:rsidP="000C4C7E">
      <w:pPr>
        <w:snapToGrid w:val="0"/>
        <w:rPr>
          <w:szCs w:val="24"/>
        </w:rPr>
      </w:pPr>
      <w:r w:rsidRPr="000C4C7E">
        <w:rPr>
          <w:szCs w:val="24"/>
        </w:rPr>
        <w:t>VOSviewer software was used to draw key</w:t>
      </w:r>
      <w:r w:rsidR="000C4C7E">
        <w:rPr>
          <w:szCs w:val="24"/>
        </w:rPr>
        <w:t xml:space="preserve"> </w:t>
      </w:r>
      <w:r w:rsidRPr="000C4C7E">
        <w:rPr>
          <w:szCs w:val="24"/>
        </w:rPr>
        <w:t>word co-occurrence map</w:t>
      </w:r>
      <w:r w:rsidR="000C1A79" w:rsidRPr="000C4C7E">
        <w:rPr>
          <w:szCs w:val="24"/>
        </w:rPr>
        <w:t>.</w:t>
      </w:r>
      <w:r w:rsidRPr="000C4C7E">
        <w:rPr>
          <w:szCs w:val="24"/>
        </w:rPr>
        <w:t xml:space="preserve"> </w:t>
      </w:r>
      <w:r w:rsidR="000C1A79" w:rsidRPr="000C4C7E">
        <w:rPr>
          <w:szCs w:val="24"/>
        </w:rPr>
        <w:t>I</w:t>
      </w:r>
      <w:r w:rsidRPr="000C4C7E">
        <w:rPr>
          <w:szCs w:val="24"/>
        </w:rPr>
        <w:t xml:space="preserve">t can be </w:t>
      </w:r>
      <w:r w:rsidR="00F3343F" w:rsidRPr="000C4C7E">
        <w:rPr>
          <w:szCs w:val="24"/>
        </w:rPr>
        <w:t xml:space="preserve">observed </w:t>
      </w:r>
      <w:r w:rsidRPr="000C4C7E">
        <w:rPr>
          <w:szCs w:val="24"/>
        </w:rPr>
        <w:t>that age, surgery, drug therapy, targeted therapy, neoadjuvant, pathology, comparative study, treatment outcome, disease-free survival, quality of life</w:t>
      </w:r>
      <w:r w:rsidR="00196039" w:rsidRPr="000C4C7E">
        <w:rPr>
          <w:szCs w:val="24"/>
        </w:rPr>
        <w:t>,</w:t>
      </w:r>
      <w:r w:rsidRPr="000C4C7E">
        <w:rPr>
          <w:szCs w:val="24"/>
        </w:rPr>
        <w:t xml:space="preserve"> and other key</w:t>
      </w:r>
      <w:r w:rsidR="000C4C7E">
        <w:rPr>
          <w:szCs w:val="24"/>
        </w:rPr>
        <w:t xml:space="preserve"> </w:t>
      </w:r>
      <w:r w:rsidRPr="000C4C7E">
        <w:rPr>
          <w:szCs w:val="24"/>
        </w:rPr>
        <w:t>words appear</w:t>
      </w:r>
      <w:r w:rsidR="00491791" w:rsidRPr="000C4C7E">
        <w:rPr>
          <w:szCs w:val="24"/>
        </w:rPr>
        <w:t>ed</w:t>
      </w:r>
      <w:r w:rsidRPr="000C4C7E">
        <w:rPr>
          <w:szCs w:val="24"/>
        </w:rPr>
        <w:t xml:space="preserve"> frequently (Figure 4).</w:t>
      </w:r>
    </w:p>
    <w:p w14:paraId="7CC341A7" w14:textId="5189DDEA" w:rsidR="004C26E5" w:rsidRPr="000C4C7E" w:rsidRDefault="009F57EB" w:rsidP="000C4C7E">
      <w:pPr>
        <w:snapToGrid w:val="0"/>
        <w:ind w:firstLineChars="100" w:firstLine="240"/>
        <w:rPr>
          <w:szCs w:val="24"/>
        </w:rPr>
      </w:pPr>
      <w:r w:rsidRPr="000C4C7E">
        <w:rPr>
          <w:szCs w:val="24"/>
        </w:rPr>
        <w:t>The diagram was drawn a</w:t>
      </w:r>
      <w:r w:rsidR="0035538A" w:rsidRPr="000C4C7E">
        <w:rPr>
          <w:szCs w:val="24"/>
        </w:rPr>
        <w:t>ccording to the coauthor relationship (Figure 5). The color</w:t>
      </w:r>
      <w:r w:rsidRPr="000C4C7E">
        <w:rPr>
          <w:szCs w:val="24"/>
        </w:rPr>
        <w:t>s</w:t>
      </w:r>
      <w:r w:rsidR="0035538A" w:rsidRPr="000C4C7E">
        <w:rPr>
          <w:szCs w:val="24"/>
        </w:rPr>
        <w:t xml:space="preserve"> in the figure indicate the </w:t>
      </w:r>
      <w:r w:rsidRPr="000C4C7E">
        <w:rPr>
          <w:szCs w:val="24"/>
        </w:rPr>
        <w:t xml:space="preserve">authors’ </w:t>
      </w:r>
      <w:r w:rsidR="0035538A" w:rsidRPr="000C4C7E">
        <w:rPr>
          <w:szCs w:val="24"/>
        </w:rPr>
        <w:t>research area</w:t>
      </w:r>
      <w:r w:rsidRPr="000C4C7E">
        <w:rPr>
          <w:szCs w:val="24"/>
        </w:rPr>
        <w:t>s</w:t>
      </w:r>
      <w:r w:rsidR="0035538A" w:rsidRPr="000C4C7E">
        <w:rPr>
          <w:szCs w:val="24"/>
        </w:rPr>
        <w:t>. Each node represents a researcher</w:t>
      </w:r>
      <w:r w:rsidRPr="000C4C7E">
        <w:rPr>
          <w:szCs w:val="24"/>
        </w:rPr>
        <w:t xml:space="preserve"> and t</w:t>
      </w:r>
      <w:r w:rsidR="0035538A" w:rsidRPr="000C4C7E">
        <w:rPr>
          <w:szCs w:val="24"/>
        </w:rPr>
        <w:t xml:space="preserve">he </w:t>
      </w:r>
      <w:r w:rsidRPr="000C4C7E">
        <w:rPr>
          <w:szCs w:val="24"/>
        </w:rPr>
        <w:t xml:space="preserve">node </w:t>
      </w:r>
      <w:r w:rsidR="0035538A" w:rsidRPr="000C4C7E">
        <w:rPr>
          <w:szCs w:val="24"/>
        </w:rPr>
        <w:t xml:space="preserve">size represents the number of documents. The connection between the nodes represents a cohesive relationship between the </w:t>
      </w:r>
      <w:r w:rsidRPr="000C4C7E">
        <w:rPr>
          <w:szCs w:val="24"/>
        </w:rPr>
        <w:t>studies</w:t>
      </w:r>
      <w:r w:rsidR="0035538A" w:rsidRPr="000C4C7E">
        <w:rPr>
          <w:szCs w:val="24"/>
        </w:rPr>
        <w:t xml:space="preserve">. </w:t>
      </w:r>
      <w:r w:rsidR="000C1A79" w:rsidRPr="000C4C7E">
        <w:rPr>
          <w:szCs w:val="24"/>
        </w:rPr>
        <w:t xml:space="preserve">A </w:t>
      </w:r>
      <w:r w:rsidR="0035538A" w:rsidRPr="000C4C7E">
        <w:rPr>
          <w:szCs w:val="24"/>
        </w:rPr>
        <w:t xml:space="preserve">thicker line indicates </w:t>
      </w:r>
      <w:r w:rsidR="008C755D" w:rsidRPr="000C4C7E">
        <w:rPr>
          <w:szCs w:val="24"/>
        </w:rPr>
        <w:t xml:space="preserve">a larger </w:t>
      </w:r>
      <w:r w:rsidR="0035538A" w:rsidRPr="000C4C7E">
        <w:rPr>
          <w:szCs w:val="24"/>
        </w:rPr>
        <w:t xml:space="preserve">number of coauthors between the two </w:t>
      </w:r>
      <w:r w:rsidR="00A75EE7" w:rsidRPr="000C4C7E">
        <w:rPr>
          <w:szCs w:val="24"/>
        </w:rPr>
        <w:t>studies</w:t>
      </w:r>
      <w:r w:rsidR="0035538A" w:rsidRPr="000C4C7E">
        <w:rPr>
          <w:szCs w:val="24"/>
        </w:rPr>
        <w:t>.</w:t>
      </w:r>
    </w:p>
    <w:p w14:paraId="3292D03D" w14:textId="2FD9658B" w:rsidR="00F45F04" w:rsidRPr="000C4C7E" w:rsidRDefault="00F45F04" w:rsidP="000C4C7E">
      <w:pPr>
        <w:snapToGrid w:val="0"/>
        <w:rPr>
          <w:szCs w:val="24"/>
        </w:rPr>
      </w:pPr>
    </w:p>
    <w:p w14:paraId="6EDD20FF" w14:textId="77777777" w:rsidR="00860F99" w:rsidRPr="000C4C7E" w:rsidRDefault="00860F99" w:rsidP="000C4C7E">
      <w:pPr>
        <w:snapToGrid w:val="0"/>
        <w:rPr>
          <w:b/>
          <w:bCs/>
          <w:szCs w:val="24"/>
          <w:u w:val="single"/>
        </w:rPr>
      </w:pPr>
      <w:r w:rsidRPr="000C4C7E">
        <w:rPr>
          <w:b/>
          <w:bCs/>
          <w:szCs w:val="24"/>
          <w:u w:val="single"/>
        </w:rPr>
        <w:t>DISCUSSION</w:t>
      </w:r>
    </w:p>
    <w:p w14:paraId="09C2D1B1" w14:textId="409470F9" w:rsidR="00604D65" w:rsidRPr="000C4C7E" w:rsidRDefault="002118DC" w:rsidP="000C4C7E">
      <w:pPr>
        <w:snapToGrid w:val="0"/>
        <w:rPr>
          <w:szCs w:val="24"/>
        </w:rPr>
      </w:pPr>
      <w:r w:rsidRPr="000C4C7E">
        <w:rPr>
          <w:szCs w:val="24"/>
        </w:rPr>
        <w:t>Early diagnosis of colorectal cancer has significantly improved w</w:t>
      </w:r>
      <w:r w:rsidR="0035538A" w:rsidRPr="000C4C7E">
        <w:rPr>
          <w:szCs w:val="24"/>
        </w:rPr>
        <w:t xml:space="preserve">ith </w:t>
      </w:r>
      <w:r w:rsidR="000C1A79" w:rsidRPr="000C4C7E">
        <w:rPr>
          <w:szCs w:val="24"/>
        </w:rPr>
        <w:t>better</w:t>
      </w:r>
      <w:r w:rsidR="0035538A" w:rsidRPr="000C4C7E">
        <w:rPr>
          <w:szCs w:val="24"/>
        </w:rPr>
        <w:t xml:space="preserve"> diagnosis and treatment. </w:t>
      </w:r>
      <w:r w:rsidR="000C1A79" w:rsidRPr="000C4C7E">
        <w:rPr>
          <w:szCs w:val="24"/>
        </w:rPr>
        <w:t>I</w:t>
      </w:r>
      <w:r w:rsidR="0035538A" w:rsidRPr="000C4C7E">
        <w:rPr>
          <w:szCs w:val="24"/>
        </w:rPr>
        <w:t xml:space="preserve">nnovation and development of minimally invasive technology and the reform concept of diagnosis and treatment </w:t>
      </w:r>
      <w:r w:rsidR="00B94403" w:rsidRPr="000C4C7E">
        <w:rPr>
          <w:szCs w:val="24"/>
        </w:rPr>
        <w:t xml:space="preserve">has </w:t>
      </w:r>
      <w:r w:rsidR="00E33F46" w:rsidRPr="000C4C7E">
        <w:rPr>
          <w:szCs w:val="24"/>
        </w:rPr>
        <w:t>lower</w:t>
      </w:r>
      <w:r w:rsidR="00B94403" w:rsidRPr="000C4C7E">
        <w:rPr>
          <w:szCs w:val="24"/>
        </w:rPr>
        <w:t>ed</w:t>
      </w:r>
      <w:r w:rsidR="00E33F46" w:rsidRPr="000C4C7E">
        <w:rPr>
          <w:szCs w:val="24"/>
        </w:rPr>
        <w:t xml:space="preserve"> </w:t>
      </w:r>
      <w:r w:rsidR="0035538A" w:rsidRPr="000C4C7E">
        <w:rPr>
          <w:szCs w:val="24"/>
        </w:rPr>
        <w:t>local recurrence after surgery to 5%</w:t>
      </w:r>
      <w:r w:rsidR="00491791" w:rsidRPr="000C4C7E">
        <w:rPr>
          <w:szCs w:val="24"/>
        </w:rPr>
        <w:t>.</w:t>
      </w:r>
      <w:r w:rsidR="00B94403" w:rsidRPr="000C4C7E">
        <w:rPr>
          <w:szCs w:val="24"/>
        </w:rPr>
        <w:t xml:space="preserve"> </w:t>
      </w:r>
      <w:r w:rsidR="00491791" w:rsidRPr="000C4C7E">
        <w:rPr>
          <w:szCs w:val="24"/>
        </w:rPr>
        <w:t>M</w:t>
      </w:r>
      <w:r w:rsidR="0035538A" w:rsidRPr="000C4C7E">
        <w:rPr>
          <w:szCs w:val="24"/>
        </w:rPr>
        <w:t xml:space="preserve">edical workers in the field of colorectal cancer in China have achieved remarkable results </w:t>
      </w:r>
      <w:r w:rsidR="00B94403" w:rsidRPr="000C4C7E">
        <w:rPr>
          <w:szCs w:val="24"/>
        </w:rPr>
        <w:t xml:space="preserve">in </w:t>
      </w:r>
      <w:r w:rsidR="0035538A" w:rsidRPr="000C4C7E">
        <w:rPr>
          <w:szCs w:val="24"/>
        </w:rPr>
        <w:t xml:space="preserve">the past </w:t>
      </w:r>
      <w:r w:rsidR="00B94403" w:rsidRPr="000C4C7E">
        <w:rPr>
          <w:szCs w:val="24"/>
        </w:rPr>
        <w:t>decade</w:t>
      </w:r>
      <w:r w:rsidR="00231D17" w:rsidRPr="000C4C7E">
        <w:rPr>
          <w:szCs w:val="24"/>
          <w:vertAlign w:val="superscript"/>
        </w:rPr>
        <w:t>[13]</w:t>
      </w:r>
      <w:r w:rsidR="0035538A" w:rsidRPr="000C4C7E">
        <w:rPr>
          <w:szCs w:val="24"/>
        </w:rPr>
        <w:t xml:space="preserve">. However, due to </w:t>
      </w:r>
      <w:r w:rsidR="00B94403" w:rsidRPr="000C4C7E">
        <w:rPr>
          <w:szCs w:val="24"/>
        </w:rPr>
        <w:t>the</w:t>
      </w:r>
      <w:r w:rsidR="0035538A" w:rsidRPr="000C4C7E">
        <w:rPr>
          <w:szCs w:val="24"/>
        </w:rPr>
        <w:t xml:space="preserve"> large population in China, there are near</w:t>
      </w:r>
      <w:r w:rsidR="002A6A88" w:rsidRPr="000C4C7E">
        <w:rPr>
          <w:szCs w:val="24"/>
        </w:rPr>
        <w:t>ly 400000 new patients and 200</w:t>
      </w:r>
      <w:r w:rsidR="0035538A" w:rsidRPr="000C4C7E">
        <w:rPr>
          <w:szCs w:val="24"/>
        </w:rPr>
        <w:t>000 deaths every year</w:t>
      </w:r>
      <w:r w:rsidR="00B94403" w:rsidRPr="000C4C7E">
        <w:rPr>
          <w:szCs w:val="24"/>
        </w:rPr>
        <w:t>; t</w:t>
      </w:r>
      <w:r w:rsidR="0035538A" w:rsidRPr="000C4C7E">
        <w:rPr>
          <w:szCs w:val="24"/>
        </w:rPr>
        <w:t>he situation is still grim</w:t>
      </w:r>
      <w:r w:rsidR="00231D17" w:rsidRPr="000C4C7E">
        <w:rPr>
          <w:szCs w:val="24"/>
          <w:vertAlign w:val="superscript"/>
        </w:rPr>
        <w:t>[14]</w:t>
      </w:r>
      <w:r w:rsidR="0035538A" w:rsidRPr="000C4C7E">
        <w:rPr>
          <w:szCs w:val="24"/>
        </w:rPr>
        <w:t>. China</w:t>
      </w:r>
      <w:r w:rsidR="00491791" w:rsidRPr="000C4C7E">
        <w:rPr>
          <w:szCs w:val="24"/>
        </w:rPr>
        <w:t>’</w:t>
      </w:r>
      <w:r w:rsidR="0035538A" w:rsidRPr="000C4C7E">
        <w:rPr>
          <w:szCs w:val="24"/>
        </w:rPr>
        <w:t>s clinical research started late, and the</w:t>
      </w:r>
      <w:r w:rsidR="00B94403" w:rsidRPr="000C4C7E">
        <w:rPr>
          <w:szCs w:val="24"/>
        </w:rPr>
        <w:t>re</w:t>
      </w:r>
      <w:r w:rsidR="0035538A" w:rsidRPr="000C4C7E">
        <w:rPr>
          <w:szCs w:val="24"/>
        </w:rPr>
        <w:t xml:space="preserve"> </w:t>
      </w:r>
      <w:r w:rsidR="002F1192" w:rsidRPr="000C4C7E">
        <w:rPr>
          <w:szCs w:val="24"/>
        </w:rPr>
        <w:t>was</w:t>
      </w:r>
      <w:r w:rsidR="00196039" w:rsidRPr="000C4C7E">
        <w:rPr>
          <w:szCs w:val="24"/>
        </w:rPr>
        <w:t xml:space="preserve"> </w:t>
      </w:r>
      <w:r w:rsidR="00B94403" w:rsidRPr="000C4C7E">
        <w:rPr>
          <w:szCs w:val="24"/>
        </w:rPr>
        <w:t xml:space="preserve">lack of experience and attention </w:t>
      </w:r>
      <w:r w:rsidR="00196039" w:rsidRPr="000C4C7E">
        <w:rPr>
          <w:szCs w:val="24"/>
        </w:rPr>
        <w:t>to</w:t>
      </w:r>
      <w:r w:rsidR="00B94403" w:rsidRPr="000C4C7E">
        <w:rPr>
          <w:szCs w:val="24"/>
        </w:rPr>
        <w:t xml:space="preserve"> </w:t>
      </w:r>
      <w:r w:rsidR="00D37820" w:rsidRPr="000C4C7E">
        <w:rPr>
          <w:szCs w:val="24"/>
        </w:rPr>
        <w:t xml:space="preserve">the </w:t>
      </w:r>
      <w:r w:rsidR="0035538A" w:rsidRPr="000C4C7E">
        <w:rPr>
          <w:szCs w:val="24"/>
        </w:rPr>
        <w:t xml:space="preserve">important </w:t>
      </w:r>
      <w:r w:rsidR="002F1192" w:rsidRPr="000C4C7E">
        <w:rPr>
          <w:szCs w:val="24"/>
        </w:rPr>
        <w:t xml:space="preserve">research </w:t>
      </w:r>
      <w:r w:rsidR="0035538A" w:rsidRPr="000C4C7E">
        <w:rPr>
          <w:szCs w:val="24"/>
        </w:rPr>
        <w:t>aspects. There is still a big gap between China and other countries such as Japan, South Korea, Europe</w:t>
      </w:r>
      <w:r w:rsidR="00196039" w:rsidRPr="000C4C7E">
        <w:rPr>
          <w:szCs w:val="24"/>
        </w:rPr>
        <w:t>,</w:t>
      </w:r>
      <w:r w:rsidR="0035538A" w:rsidRPr="000C4C7E">
        <w:rPr>
          <w:szCs w:val="24"/>
        </w:rPr>
        <w:t xml:space="preserve"> and </w:t>
      </w:r>
      <w:r w:rsidR="0078178D" w:rsidRPr="000C4C7E">
        <w:rPr>
          <w:szCs w:val="24"/>
        </w:rPr>
        <w:t>the United States</w:t>
      </w:r>
      <w:r w:rsidR="00231D17" w:rsidRPr="000C4C7E">
        <w:rPr>
          <w:szCs w:val="24"/>
          <w:vertAlign w:val="superscript"/>
        </w:rPr>
        <w:t>[15,16]</w:t>
      </w:r>
      <w:r w:rsidR="0035538A" w:rsidRPr="000C4C7E">
        <w:rPr>
          <w:szCs w:val="24"/>
        </w:rPr>
        <w:t>.</w:t>
      </w:r>
    </w:p>
    <w:p w14:paraId="11F3292D" w14:textId="63F44FAD" w:rsidR="00604D65" w:rsidRPr="000C4C7E" w:rsidRDefault="00AB4C3D" w:rsidP="000C4C7E">
      <w:pPr>
        <w:snapToGrid w:val="0"/>
        <w:ind w:firstLineChars="100" w:firstLine="240"/>
        <w:rPr>
          <w:szCs w:val="24"/>
        </w:rPr>
      </w:pPr>
      <w:bookmarkStart w:id="29" w:name="_Hlk24247562"/>
      <w:r w:rsidRPr="000C4C7E">
        <w:rPr>
          <w:szCs w:val="24"/>
        </w:rPr>
        <w:t>Current</w:t>
      </w:r>
      <w:r w:rsidR="0035538A" w:rsidRPr="000C4C7E">
        <w:rPr>
          <w:szCs w:val="24"/>
        </w:rPr>
        <w:t xml:space="preserve"> clinical RCT research hotspots include the </w:t>
      </w:r>
      <w:hyperlink r:id="rId11" w:history="1">
        <w:r w:rsidR="0035538A" w:rsidRPr="000C4C7E">
          <w:rPr>
            <w:szCs w:val="24"/>
          </w:rPr>
          <w:t>debate</w:t>
        </w:r>
      </w:hyperlink>
      <w:r w:rsidR="0035538A" w:rsidRPr="000C4C7E">
        <w:rPr>
          <w:szCs w:val="24"/>
        </w:rPr>
        <w:t xml:space="preserve"> between laparoscopic and open surgery, the advantages and disadvantages of the “Wait and See” strategy during pathological complete remission after neoadjuvant chemoradiotherapy</w:t>
      </w:r>
      <w:r w:rsidR="0078178D" w:rsidRPr="000C4C7E">
        <w:rPr>
          <w:szCs w:val="24"/>
        </w:rPr>
        <w:t>,</w:t>
      </w:r>
      <w:r w:rsidR="0035538A" w:rsidRPr="000C4C7E">
        <w:rPr>
          <w:szCs w:val="24"/>
        </w:rPr>
        <w:t xml:space="preserve"> 3 or 6 mo</w:t>
      </w:r>
      <w:r w:rsidR="002A6A88" w:rsidRPr="000C4C7E">
        <w:rPr>
          <w:szCs w:val="24"/>
        </w:rPr>
        <w:t xml:space="preserve"> </w:t>
      </w:r>
      <w:r w:rsidR="0035538A" w:rsidRPr="000C4C7E">
        <w:rPr>
          <w:szCs w:val="24"/>
        </w:rPr>
        <w:t>for adjuvant chemotherapy</w:t>
      </w:r>
      <w:r w:rsidR="0078178D" w:rsidRPr="000C4C7E">
        <w:rPr>
          <w:szCs w:val="24"/>
        </w:rPr>
        <w:t>,</w:t>
      </w:r>
      <w:r w:rsidR="0035538A" w:rsidRPr="000C4C7E">
        <w:rPr>
          <w:szCs w:val="24"/>
        </w:rPr>
        <w:t xml:space="preserve"> the feasibility of the transanal total mesorectal excision</w:t>
      </w:r>
      <w:r w:rsidR="0078178D" w:rsidRPr="000C4C7E">
        <w:rPr>
          <w:szCs w:val="24"/>
        </w:rPr>
        <w:t>,</w:t>
      </w:r>
      <w:r w:rsidR="0035538A" w:rsidRPr="000C4C7E">
        <w:rPr>
          <w:szCs w:val="24"/>
        </w:rPr>
        <w:t xml:space="preserve"> and the best chemotherapy sequence of neoadjuvant chemotherapy for advanced rectal cancer</w:t>
      </w:r>
      <w:r w:rsidR="00C1352E" w:rsidRPr="000C4C7E">
        <w:rPr>
          <w:szCs w:val="24"/>
          <w:vertAlign w:val="superscript"/>
        </w:rPr>
        <w:t>[17-20]</w:t>
      </w:r>
      <w:r w:rsidR="0035538A" w:rsidRPr="000C4C7E">
        <w:rPr>
          <w:szCs w:val="24"/>
        </w:rPr>
        <w:t xml:space="preserve">. </w:t>
      </w:r>
      <w:r w:rsidR="00751585" w:rsidRPr="000C4C7E">
        <w:rPr>
          <w:szCs w:val="24"/>
        </w:rPr>
        <w:t>T</w:t>
      </w:r>
      <w:r w:rsidR="0035538A" w:rsidRPr="000C4C7E">
        <w:rPr>
          <w:szCs w:val="24"/>
        </w:rPr>
        <w:t xml:space="preserve">hese </w:t>
      </w:r>
      <w:r w:rsidR="0062187B" w:rsidRPr="000C4C7E">
        <w:rPr>
          <w:szCs w:val="24"/>
        </w:rPr>
        <w:t xml:space="preserve">research </w:t>
      </w:r>
      <w:r w:rsidR="0035538A" w:rsidRPr="000C4C7E">
        <w:rPr>
          <w:szCs w:val="24"/>
        </w:rPr>
        <w:t xml:space="preserve">hotspots are </w:t>
      </w:r>
      <w:r w:rsidR="009A2F17" w:rsidRPr="000C4C7E">
        <w:rPr>
          <w:szCs w:val="24"/>
        </w:rPr>
        <w:t xml:space="preserve">based </w:t>
      </w:r>
      <w:r w:rsidR="00751585" w:rsidRPr="000C4C7E">
        <w:rPr>
          <w:szCs w:val="24"/>
        </w:rPr>
        <w:t>abroad</w:t>
      </w:r>
      <w:r w:rsidR="009A2F17" w:rsidRPr="000C4C7E">
        <w:rPr>
          <w:szCs w:val="24"/>
        </w:rPr>
        <w:t xml:space="preserve"> with </w:t>
      </w:r>
      <w:r w:rsidR="0035538A" w:rsidRPr="000C4C7E">
        <w:rPr>
          <w:szCs w:val="24"/>
        </w:rPr>
        <w:t>Chinese researchers and institutions seldom participat</w:t>
      </w:r>
      <w:r w:rsidR="009A2F17" w:rsidRPr="000C4C7E">
        <w:rPr>
          <w:szCs w:val="24"/>
        </w:rPr>
        <w:t>ing</w:t>
      </w:r>
      <w:r w:rsidR="0035538A" w:rsidRPr="000C4C7E">
        <w:rPr>
          <w:szCs w:val="24"/>
        </w:rPr>
        <w:t xml:space="preserve">. </w:t>
      </w:r>
      <w:r w:rsidR="00751585" w:rsidRPr="000C4C7E">
        <w:rPr>
          <w:szCs w:val="24"/>
        </w:rPr>
        <w:t>However,</w:t>
      </w:r>
      <w:r w:rsidR="0062187B" w:rsidRPr="000C4C7E">
        <w:rPr>
          <w:szCs w:val="24"/>
        </w:rPr>
        <w:t xml:space="preserve"> </w:t>
      </w:r>
      <w:r w:rsidR="0035538A" w:rsidRPr="000C4C7E">
        <w:rPr>
          <w:szCs w:val="24"/>
        </w:rPr>
        <w:t xml:space="preserve">domestic clinicians are gradually and actively carrying out </w:t>
      </w:r>
      <w:r w:rsidR="004A4BF5" w:rsidRPr="000C4C7E">
        <w:rPr>
          <w:szCs w:val="24"/>
        </w:rPr>
        <w:t xml:space="preserve">evidence-based </w:t>
      </w:r>
      <w:r w:rsidR="0035538A" w:rsidRPr="000C4C7E">
        <w:rPr>
          <w:szCs w:val="24"/>
        </w:rPr>
        <w:t>clinical research.</w:t>
      </w:r>
    </w:p>
    <w:p w14:paraId="387F6DD4" w14:textId="5FEE87D6" w:rsidR="00604D65" w:rsidRPr="000C4C7E" w:rsidRDefault="0035538A" w:rsidP="000C4C7E">
      <w:pPr>
        <w:snapToGrid w:val="0"/>
        <w:ind w:firstLineChars="100" w:firstLine="240"/>
        <w:rPr>
          <w:szCs w:val="24"/>
        </w:rPr>
      </w:pPr>
      <w:r w:rsidRPr="000C4C7E">
        <w:rPr>
          <w:szCs w:val="24"/>
        </w:rPr>
        <w:t>Chinese clinicians have a wealth of medical information</w:t>
      </w:r>
      <w:r w:rsidR="0078178D" w:rsidRPr="000C4C7E">
        <w:rPr>
          <w:szCs w:val="24"/>
        </w:rPr>
        <w:t>,</w:t>
      </w:r>
      <w:r w:rsidR="0062187B" w:rsidRPr="000C4C7E">
        <w:rPr>
          <w:szCs w:val="24"/>
        </w:rPr>
        <w:t xml:space="preserve"> and m</w:t>
      </w:r>
      <w:r w:rsidRPr="000C4C7E">
        <w:rPr>
          <w:szCs w:val="24"/>
        </w:rPr>
        <w:t xml:space="preserve">ulticenter RCTs can </w:t>
      </w:r>
      <w:r w:rsidR="0010724E" w:rsidRPr="000C4C7E">
        <w:rPr>
          <w:szCs w:val="24"/>
        </w:rPr>
        <w:t xml:space="preserve">utilize </w:t>
      </w:r>
      <w:r w:rsidR="002C7AC4" w:rsidRPr="000C4C7E">
        <w:rPr>
          <w:szCs w:val="24"/>
        </w:rPr>
        <w:t xml:space="preserve">it </w:t>
      </w:r>
      <w:r w:rsidRPr="000C4C7E">
        <w:rPr>
          <w:szCs w:val="24"/>
        </w:rPr>
        <w:t xml:space="preserve">to get high-quality clinical data. For example, the </w:t>
      </w:r>
      <w:r w:rsidR="002C7AC4" w:rsidRPr="000C4C7E">
        <w:rPr>
          <w:szCs w:val="24"/>
        </w:rPr>
        <w:t>‘</w:t>
      </w:r>
      <w:r w:rsidRPr="000C4C7E">
        <w:rPr>
          <w:szCs w:val="24"/>
        </w:rPr>
        <w:t>Radical Extent of lymphadenectomy of L</w:t>
      </w:r>
      <w:r w:rsidR="0062187B" w:rsidRPr="000C4C7E">
        <w:rPr>
          <w:szCs w:val="24"/>
        </w:rPr>
        <w:t>a</w:t>
      </w:r>
      <w:r w:rsidRPr="000C4C7E">
        <w:rPr>
          <w:szCs w:val="24"/>
        </w:rPr>
        <w:t>paroscopic Right Colectomy for colon cancer</w:t>
      </w:r>
      <w:r w:rsidR="002C7AC4" w:rsidRPr="000C4C7E">
        <w:rPr>
          <w:szCs w:val="24"/>
        </w:rPr>
        <w:t>’</w:t>
      </w:r>
      <w:r w:rsidRPr="000C4C7E">
        <w:rPr>
          <w:szCs w:val="24"/>
        </w:rPr>
        <w:t xml:space="preserve"> study </w:t>
      </w:r>
      <w:r w:rsidR="002C7AC4" w:rsidRPr="000C4C7E">
        <w:rPr>
          <w:szCs w:val="24"/>
        </w:rPr>
        <w:t xml:space="preserve">on </w:t>
      </w:r>
      <w:r w:rsidRPr="000C4C7E">
        <w:rPr>
          <w:szCs w:val="24"/>
        </w:rPr>
        <w:t xml:space="preserve">the scope of laparoscopic right colon cancer lymphatic dissection led by Peking Union Concord Hospital </w:t>
      </w:r>
      <w:r w:rsidR="0078178D" w:rsidRPr="000C4C7E">
        <w:rPr>
          <w:szCs w:val="24"/>
        </w:rPr>
        <w:t>wa</w:t>
      </w:r>
      <w:r w:rsidRPr="000C4C7E">
        <w:rPr>
          <w:szCs w:val="24"/>
        </w:rPr>
        <w:t xml:space="preserve">s carried out in strict accordance with the implementation standards. The study conducted multiple rounds of argumentation and consideration for the surgical risks and benefits of complete mesocolic excision. </w:t>
      </w:r>
      <w:r w:rsidR="00004745" w:rsidRPr="000C4C7E">
        <w:rPr>
          <w:szCs w:val="24"/>
        </w:rPr>
        <w:t>Another</w:t>
      </w:r>
      <w:r w:rsidR="001E66F9" w:rsidRPr="000C4C7E">
        <w:rPr>
          <w:szCs w:val="24"/>
        </w:rPr>
        <w:t xml:space="preserve"> study</w:t>
      </w:r>
      <w:r w:rsidR="0078178D" w:rsidRPr="000C4C7E">
        <w:rPr>
          <w:szCs w:val="24"/>
        </w:rPr>
        <w:t>,</w:t>
      </w:r>
      <w:r w:rsidRPr="000C4C7E">
        <w:rPr>
          <w:szCs w:val="24"/>
        </w:rPr>
        <w:t xml:space="preserve"> </w:t>
      </w:r>
      <w:r w:rsidR="001E66F9" w:rsidRPr="000C4C7E">
        <w:rPr>
          <w:szCs w:val="24"/>
        </w:rPr>
        <w:t>‘</w:t>
      </w:r>
      <w:r w:rsidRPr="000C4C7E">
        <w:rPr>
          <w:szCs w:val="24"/>
        </w:rPr>
        <w:t xml:space="preserve">The randomized Neoadjuvant FOLFOX6 Chemotherapy </w:t>
      </w:r>
      <w:r w:rsidR="0062187B" w:rsidRPr="000C4C7E">
        <w:rPr>
          <w:szCs w:val="24"/>
        </w:rPr>
        <w:t>w</w:t>
      </w:r>
      <w:r w:rsidRPr="000C4C7E">
        <w:rPr>
          <w:szCs w:val="24"/>
        </w:rPr>
        <w:t xml:space="preserve">ith or </w:t>
      </w:r>
      <w:r w:rsidR="0062187B" w:rsidRPr="000C4C7E">
        <w:rPr>
          <w:szCs w:val="24"/>
        </w:rPr>
        <w:t>w</w:t>
      </w:r>
      <w:r w:rsidRPr="000C4C7E">
        <w:rPr>
          <w:szCs w:val="24"/>
        </w:rPr>
        <w:t>ithout Radiation in Rectal cancer</w:t>
      </w:r>
      <w:r w:rsidR="0078178D" w:rsidRPr="000C4C7E">
        <w:rPr>
          <w:szCs w:val="24"/>
        </w:rPr>
        <w:t>,</w:t>
      </w:r>
      <w:r w:rsidR="001E66F9" w:rsidRPr="000C4C7E">
        <w:rPr>
          <w:szCs w:val="24"/>
        </w:rPr>
        <w:t>’</w:t>
      </w:r>
      <w:r w:rsidRPr="000C4C7E">
        <w:rPr>
          <w:szCs w:val="24"/>
        </w:rPr>
        <w:t xml:space="preserve"> led by the Sixth Affiliated Hospital of Sun Yat-sen University selected patients with stage II-III rectal cancer and discussed the necessity of receiving oxaliplatin after receiving neoadjuvant therapy</w:t>
      </w:r>
      <w:r w:rsidR="001E66F9" w:rsidRPr="000C4C7E">
        <w:rPr>
          <w:szCs w:val="24"/>
        </w:rPr>
        <w:t>. I</w:t>
      </w:r>
      <w:r w:rsidR="0010724E" w:rsidRPr="000C4C7E">
        <w:rPr>
          <w:szCs w:val="24"/>
        </w:rPr>
        <w:t>t</w:t>
      </w:r>
      <w:r w:rsidRPr="000C4C7E">
        <w:rPr>
          <w:szCs w:val="24"/>
        </w:rPr>
        <w:t xml:space="preserve"> </w:t>
      </w:r>
      <w:r w:rsidR="0062187B" w:rsidRPr="000C4C7E">
        <w:rPr>
          <w:szCs w:val="24"/>
        </w:rPr>
        <w:t xml:space="preserve">demonstrated that </w:t>
      </w:r>
      <w:r w:rsidRPr="000C4C7E">
        <w:rPr>
          <w:szCs w:val="24"/>
        </w:rPr>
        <w:t xml:space="preserve">FOLFOX plus </w:t>
      </w:r>
      <w:r w:rsidR="0078178D" w:rsidRPr="000C4C7E">
        <w:rPr>
          <w:szCs w:val="24"/>
        </w:rPr>
        <w:t>r</w:t>
      </w:r>
      <w:r w:rsidRPr="000C4C7E">
        <w:rPr>
          <w:szCs w:val="24"/>
        </w:rPr>
        <w:t>adiotherapy ha</w:t>
      </w:r>
      <w:r w:rsidR="0078178D" w:rsidRPr="000C4C7E">
        <w:rPr>
          <w:szCs w:val="24"/>
        </w:rPr>
        <w:t>d</w:t>
      </w:r>
      <w:r w:rsidRPr="000C4C7E">
        <w:rPr>
          <w:szCs w:val="24"/>
        </w:rPr>
        <w:t xml:space="preserve"> the best effect, but pure FOLFOX c</w:t>
      </w:r>
      <w:r w:rsidR="0078178D" w:rsidRPr="000C4C7E">
        <w:rPr>
          <w:szCs w:val="24"/>
        </w:rPr>
        <w:t>ould</w:t>
      </w:r>
      <w:r w:rsidRPr="000C4C7E">
        <w:rPr>
          <w:szCs w:val="24"/>
        </w:rPr>
        <w:t xml:space="preserve"> achieve similar downregulation effects with fewer complications. Although long-term survival is still being followed, the preliminary results have already inspired researchers at home and abroad</w:t>
      </w:r>
      <w:r w:rsidR="00C1352E" w:rsidRPr="000C4C7E">
        <w:rPr>
          <w:szCs w:val="24"/>
          <w:vertAlign w:val="superscript"/>
        </w:rPr>
        <w:t>[21]</w:t>
      </w:r>
      <w:r w:rsidRPr="000C4C7E">
        <w:rPr>
          <w:szCs w:val="24"/>
        </w:rPr>
        <w:t>.</w:t>
      </w:r>
    </w:p>
    <w:bookmarkEnd w:id="29"/>
    <w:p w14:paraId="0BA526A0" w14:textId="430E0F39" w:rsidR="00604D65" w:rsidRPr="000C4C7E" w:rsidRDefault="0035538A" w:rsidP="000C4C7E">
      <w:pPr>
        <w:snapToGrid w:val="0"/>
        <w:ind w:firstLineChars="100" w:firstLine="240"/>
        <w:rPr>
          <w:szCs w:val="24"/>
        </w:rPr>
      </w:pPr>
      <w:r w:rsidRPr="000C4C7E">
        <w:rPr>
          <w:szCs w:val="24"/>
        </w:rPr>
        <w:t xml:space="preserve">Through statistical </w:t>
      </w:r>
      <w:r w:rsidR="00D77AD0" w:rsidRPr="000C4C7E">
        <w:rPr>
          <w:szCs w:val="24"/>
        </w:rPr>
        <w:t xml:space="preserve">literature </w:t>
      </w:r>
      <w:r w:rsidRPr="000C4C7E">
        <w:rPr>
          <w:szCs w:val="24"/>
        </w:rPr>
        <w:t xml:space="preserve">analysis, the top </w:t>
      </w:r>
      <w:r w:rsidR="000C4C7E">
        <w:rPr>
          <w:szCs w:val="24"/>
        </w:rPr>
        <w:t>10</w:t>
      </w:r>
      <w:r w:rsidRPr="000C4C7E">
        <w:rPr>
          <w:szCs w:val="24"/>
        </w:rPr>
        <w:t xml:space="preserve"> research institutions </w:t>
      </w:r>
      <w:r w:rsidR="005B15EE" w:rsidRPr="000C4C7E">
        <w:rPr>
          <w:szCs w:val="24"/>
        </w:rPr>
        <w:t xml:space="preserve">by </w:t>
      </w:r>
      <w:r w:rsidRPr="000C4C7E">
        <w:rPr>
          <w:szCs w:val="24"/>
        </w:rPr>
        <w:t xml:space="preserve">publications </w:t>
      </w:r>
      <w:r w:rsidR="00D77AD0" w:rsidRPr="000C4C7E">
        <w:rPr>
          <w:szCs w:val="24"/>
        </w:rPr>
        <w:t xml:space="preserve">were found to be </w:t>
      </w:r>
      <w:r w:rsidRPr="000C4C7E">
        <w:rPr>
          <w:szCs w:val="24"/>
        </w:rPr>
        <w:t>in the United States, the United Kingdom</w:t>
      </w:r>
      <w:r w:rsidR="00196039" w:rsidRPr="000C4C7E">
        <w:rPr>
          <w:szCs w:val="24"/>
        </w:rPr>
        <w:t>,</w:t>
      </w:r>
      <w:r w:rsidRPr="000C4C7E">
        <w:rPr>
          <w:szCs w:val="24"/>
        </w:rPr>
        <w:t xml:space="preserve"> and Canada</w:t>
      </w:r>
      <w:r w:rsidR="005643E8" w:rsidRPr="000C4C7E">
        <w:rPr>
          <w:szCs w:val="24"/>
        </w:rPr>
        <w:t xml:space="preserve"> with</w:t>
      </w:r>
      <w:r w:rsidRPr="000C4C7E">
        <w:rPr>
          <w:szCs w:val="24"/>
        </w:rPr>
        <w:t xml:space="preserve"> China not </w:t>
      </w:r>
      <w:r w:rsidR="00196039" w:rsidRPr="000C4C7E">
        <w:rPr>
          <w:szCs w:val="24"/>
        </w:rPr>
        <w:t>on</w:t>
      </w:r>
      <w:r w:rsidR="005643E8" w:rsidRPr="000C4C7E">
        <w:rPr>
          <w:szCs w:val="24"/>
        </w:rPr>
        <w:t xml:space="preserve"> </w:t>
      </w:r>
      <w:r w:rsidRPr="000C4C7E">
        <w:rPr>
          <w:szCs w:val="24"/>
        </w:rPr>
        <w:t xml:space="preserve">the </w:t>
      </w:r>
      <w:r w:rsidR="005643E8" w:rsidRPr="000C4C7E">
        <w:rPr>
          <w:szCs w:val="24"/>
        </w:rPr>
        <w:t>list</w:t>
      </w:r>
      <w:r w:rsidRPr="000C4C7E">
        <w:rPr>
          <w:szCs w:val="24"/>
        </w:rPr>
        <w:t>.</w:t>
      </w:r>
      <w:r w:rsidR="007B7AF3" w:rsidRPr="000C4C7E">
        <w:rPr>
          <w:szCs w:val="24"/>
        </w:rPr>
        <w:t xml:space="preserve"> Sun Yat-sen University is ranked 20</w:t>
      </w:r>
      <w:r w:rsidR="007B7AF3" w:rsidRPr="000C4C7E">
        <w:rPr>
          <w:szCs w:val="24"/>
          <w:vertAlign w:val="superscript"/>
        </w:rPr>
        <w:t>th</w:t>
      </w:r>
      <w:r w:rsidR="007B7AF3" w:rsidRPr="000C4C7E">
        <w:rPr>
          <w:szCs w:val="24"/>
        </w:rPr>
        <w:t xml:space="preserve"> in colorectal cancer clinical research</w:t>
      </w:r>
      <w:r w:rsidRPr="000C4C7E">
        <w:rPr>
          <w:szCs w:val="24"/>
        </w:rPr>
        <w:t xml:space="preserve"> in China. </w:t>
      </w:r>
      <w:r w:rsidR="00196039" w:rsidRPr="000E600F">
        <w:rPr>
          <w:i/>
          <w:iCs/>
          <w:szCs w:val="24"/>
        </w:rPr>
        <w:t>Lancet</w:t>
      </w:r>
      <w:r w:rsidR="00196039" w:rsidRPr="000C4C7E">
        <w:rPr>
          <w:szCs w:val="24"/>
        </w:rPr>
        <w:t xml:space="preserve"> and its subdistribution</w:t>
      </w:r>
      <w:r w:rsidR="008F1726" w:rsidRPr="000C4C7E">
        <w:rPr>
          <w:szCs w:val="24"/>
        </w:rPr>
        <w:t xml:space="preserve"> produced </w:t>
      </w:r>
      <w:r w:rsidRPr="000C4C7E">
        <w:rPr>
          <w:szCs w:val="24"/>
        </w:rPr>
        <w:t>7 of the 15 most cited papers. The article</w:t>
      </w:r>
      <w:r w:rsidR="008F1726" w:rsidRPr="000C4C7E">
        <w:rPr>
          <w:szCs w:val="24"/>
        </w:rPr>
        <w:t>s</w:t>
      </w:r>
      <w:r w:rsidRPr="000C4C7E">
        <w:rPr>
          <w:szCs w:val="24"/>
        </w:rPr>
        <w:t xml:space="preserve"> focus</w:t>
      </w:r>
      <w:r w:rsidR="0078178D" w:rsidRPr="000C4C7E">
        <w:rPr>
          <w:szCs w:val="24"/>
        </w:rPr>
        <w:t>ed</w:t>
      </w:r>
      <w:r w:rsidRPr="000C4C7E">
        <w:rPr>
          <w:szCs w:val="24"/>
        </w:rPr>
        <w:t xml:space="preserve"> on colonoscopy for colorectal cancer, surgical treatment of metastatic colorectal cancer, surgical procedures</w:t>
      </w:r>
      <w:r w:rsidR="00594EBC" w:rsidRPr="000C4C7E">
        <w:rPr>
          <w:szCs w:val="24"/>
        </w:rPr>
        <w:t>, open and laparoscopic surgery</w:t>
      </w:r>
      <w:r w:rsidRPr="000C4C7E">
        <w:rPr>
          <w:szCs w:val="24"/>
        </w:rPr>
        <w:t>, first-line</w:t>
      </w:r>
      <w:r w:rsidR="000E0182" w:rsidRPr="000C4C7E">
        <w:rPr>
          <w:szCs w:val="24"/>
        </w:rPr>
        <w:t xml:space="preserve"> chemotherapy</w:t>
      </w:r>
      <w:r w:rsidRPr="000C4C7E">
        <w:rPr>
          <w:szCs w:val="24"/>
        </w:rPr>
        <w:t xml:space="preserve">, second-line chemotherapy, targeted therapy, </w:t>
      </w:r>
      <w:r w:rsidR="000E0182" w:rsidRPr="000C4C7E">
        <w:rPr>
          <w:szCs w:val="24"/>
        </w:rPr>
        <w:t xml:space="preserve">and </w:t>
      </w:r>
      <w:r w:rsidRPr="000C4C7E">
        <w:rPr>
          <w:szCs w:val="24"/>
        </w:rPr>
        <w:t>the safety and efficacy of panitumumab, bevacizumab</w:t>
      </w:r>
      <w:r w:rsidR="00196039" w:rsidRPr="000C4C7E">
        <w:rPr>
          <w:szCs w:val="24"/>
        </w:rPr>
        <w:t>,</w:t>
      </w:r>
      <w:r w:rsidRPr="000C4C7E">
        <w:rPr>
          <w:szCs w:val="24"/>
        </w:rPr>
        <w:t xml:space="preserve"> and cetuximab. Key co-occurrence map </w:t>
      </w:r>
      <w:r w:rsidR="00013315" w:rsidRPr="000C4C7E">
        <w:rPr>
          <w:szCs w:val="24"/>
        </w:rPr>
        <w:t>words included</w:t>
      </w:r>
      <w:r w:rsidRPr="000C4C7E">
        <w:rPr>
          <w:szCs w:val="24"/>
        </w:rPr>
        <w:t xml:space="preserve"> age, surgery, drug therapy, targeted therapy, neoadjuvant, pathology, comparative study, treatment outcome, disease-free survival, quality of life</w:t>
      </w:r>
      <w:r w:rsidR="000E0182" w:rsidRPr="000C4C7E">
        <w:rPr>
          <w:szCs w:val="24"/>
        </w:rPr>
        <w:t>,</w:t>
      </w:r>
      <w:r w:rsidR="00013315" w:rsidRPr="000C4C7E">
        <w:rPr>
          <w:szCs w:val="24"/>
        </w:rPr>
        <w:t xml:space="preserve"> </w:t>
      </w:r>
      <w:r w:rsidR="00013315" w:rsidRPr="000E600F">
        <w:rPr>
          <w:i/>
          <w:iCs/>
          <w:szCs w:val="24"/>
        </w:rPr>
        <w:t>etc</w:t>
      </w:r>
      <w:r w:rsidR="00013315" w:rsidRPr="000C4C7E">
        <w:rPr>
          <w:szCs w:val="24"/>
        </w:rPr>
        <w:t>.</w:t>
      </w:r>
      <w:r w:rsidR="006D52E7" w:rsidRPr="000C4C7E">
        <w:rPr>
          <w:szCs w:val="24"/>
        </w:rPr>
        <w:t xml:space="preserve"> Presently, </w:t>
      </w:r>
      <w:r w:rsidRPr="000C4C7E">
        <w:rPr>
          <w:szCs w:val="24"/>
        </w:rPr>
        <w:t>research hotspots focus on colorectal cancer screening, diagnosis and treatment, surgical methods, choice of drug treatment, and evaluation of treatment outcomes and quality of life.</w:t>
      </w:r>
    </w:p>
    <w:p w14:paraId="59C77BF9" w14:textId="3A8C1FF9" w:rsidR="00604D65" w:rsidRPr="000C4C7E" w:rsidRDefault="0035538A" w:rsidP="000C4C7E">
      <w:pPr>
        <w:snapToGrid w:val="0"/>
        <w:ind w:firstLineChars="100" w:firstLine="240"/>
        <w:rPr>
          <w:szCs w:val="24"/>
        </w:rPr>
      </w:pPr>
      <w:r w:rsidRPr="000C4C7E">
        <w:rPr>
          <w:szCs w:val="24"/>
        </w:rPr>
        <w:t>A co-occurrence map of coauthors show</w:t>
      </w:r>
      <w:r w:rsidR="000E0182" w:rsidRPr="000C4C7E">
        <w:rPr>
          <w:szCs w:val="24"/>
        </w:rPr>
        <w:t>ed</w:t>
      </w:r>
      <w:r w:rsidRPr="000C4C7E">
        <w:rPr>
          <w:szCs w:val="24"/>
        </w:rPr>
        <w:t xml:space="preserve"> that most researchers active in international multicenter research </w:t>
      </w:r>
      <w:r w:rsidR="000E0182" w:rsidRPr="000C4C7E">
        <w:rPr>
          <w:szCs w:val="24"/>
        </w:rPr>
        <w:t>we</w:t>
      </w:r>
      <w:r w:rsidRPr="000C4C7E">
        <w:rPr>
          <w:szCs w:val="24"/>
        </w:rPr>
        <w:t xml:space="preserve">re from Europe, </w:t>
      </w:r>
      <w:r w:rsidR="000E0182" w:rsidRPr="000C4C7E">
        <w:rPr>
          <w:szCs w:val="24"/>
        </w:rPr>
        <w:t>the United States</w:t>
      </w:r>
      <w:r w:rsidRPr="000C4C7E">
        <w:rPr>
          <w:szCs w:val="24"/>
        </w:rPr>
        <w:t>, Japan</w:t>
      </w:r>
      <w:r w:rsidR="00196039" w:rsidRPr="000C4C7E">
        <w:rPr>
          <w:szCs w:val="24"/>
        </w:rPr>
        <w:t>,</w:t>
      </w:r>
      <w:r w:rsidRPr="000C4C7E">
        <w:rPr>
          <w:szCs w:val="24"/>
        </w:rPr>
        <w:t xml:space="preserve"> and South Korea. These coauthorships are relatively close and extensive, and researchers from Asian countries such as Japan and South Korea </w:t>
      </w:r>
      <w:r w:rsidR="00013315" w:rsidRPr="000C4C7E">
        <w:rPr>
          <w:szCs w:val="24"/>
        </w:rPr>
        <w:t xml:space="preserve">are </w:t>
      </w:r>
      <w:r w:rsidRPr="000C4C7E">
        <w:rPr>
          <w:szCs w:val="24"/>
        </w:rPr>
        <w:t>less coauthored with European and</w:t>
      </w:r>
      <w:r w:rsidR="000E0182" w:rsidRPr="000C4C7E">
        <w:rPr>
          <w:szCs w:val="24"/>
        </w:rPr>
        <w:t xml:space="preserve"> United States</w:t>
      </w:r>
      <w:r w:rsidRPr="000C4C7E">
        <w:rPr>
          <w:szCs w:val="24"/>
        </w:rPr>
        <w:t xml:space="preserve"> scholars.</w:t>
      </w:r>
    </w:p>
    <w:p w14:paraId="54EBF3F8" w14:textId="2A15356F" w:rsidR="00604D65" w:rsidRPr="000C4C7E" w:rsidRDefault="00381495" w:rsidP="000C4C7E">
      <w:pPr>
        <w:snapToGrid w:val="0"/>
        <w:ind w:firstLineChars="100" w:firstLine="240"/>
        <w:rPr>
          <w:szCs w:val="24"/>
        </w:rPr>
      </w:pPr>
      <w:r w:rsidRPr="000C4C7E">
        <w:rPr>
          <w:szCs w:val="24"/>
        </w:rPr>
        <w:t xml:space="preserve">In the clinical research on colorectal cancer, authors such as </w:t>
      </w:r>
      <w:r w:rsidR="0035538A" w:rsidRPr="000C4C7E">
        <w:rPr>
          <w:szCs w:val="24"/>
        </w:rPr>
        <w:t xml:space="preserve">Van Custsem, Cunningham, Rivera, Kim, </w:t>
      </w:r>
      <w:r w:rsidRPr="000C4C7E">
        <w:rPr>
          <w:szCs w:val="24"/>
        </w:rPr>
        <w:t xml:space="preserve">and </w:t>
      </w:r>
      <w:r w:rsidR="0035538A" w:rsidRPr="000C4C7E">
        <w:rPr>
          <w:szCs w:val="24"/>
        </w:rPr>
        <w:t xml:space="preserve">Morriya </w:t>
      </w:r>
      <w:r w:rsidRPr="000C4C7E">
        <w:rPr>
          <w:szCs w:val="24"/>
        </w:rPr>
        <w:t>produced the</w:t>
      </w:r>
      <w:r w:rsidR="0035538A" w:rsidRPr="000C4C7E">
        <w:rPr>
          <w:szCs w:val="24"/>
        </w:rPr>
        <w:t xml:space="preserve"> large</w:t>
      </w:r>
      <w:r w:rsidRPr="000C4C7E">
        <w:rPr>
          <w:szCs w:val="24"/>
        </w:rPr>
        <w:t>st</w:t>
      </w:r>
      <w:r w:rsidR="0035538A" w:rsidRPr="000C4C7E">
        <w:rPr>
          <w:szCs w:val="24"/>
        </w:rPr>
        <w:t xml:space="preserve"> number of publications</w:t>
      </w:r>
      <w:r w:rsidR="000E0182" w:rsidRPr="000C4C7E">
        <w:rPr>
          <w:szCs w:val="24"/>
        </w:rPr>
        <w:t>,</w:t>
      </w:r>
      <w:r w:rsidR="00013315" w:rsidRPr="000C4C7E">
        <w:rPr>
          <w:szCs w:val="24"/>
        </w:rPr>
        <w:t xml:space="preserve"> </w:t>
      </w:r>
      <w:r w:rsidR="0035538A" w:rsidRPr="000C4C7E">
        <w:rPr>
          <w:szCs w:val="24"/>
        </w:rPr>
        <w:t xml:space="preserve">and </w:t>
      </w:r>
      <w:r w:rsidRPr="000C4C7E">
        <w:rPr>
          <w:szCs w:val="24"/>
        </w:rPr>
        <w:t xml:space="preserve">there were </w:t>
      </w:r>
      <w:r w:rsidR="0035538A" w:rsidRPr="000C4C7E">
        <w:rPr>
          <w:szCs w:val="24"/>
        </w:rPr>
        <w:t>close relationship</w:t>
      </w:r>
      <w:r w:rsidRPr="000C4C7E">
        <w:rPr>
          <w:szCs w:val="24"/>
        </w:rPr>
        <w:t>s</w:t>
      </w:r>
      <w:r w:rsidR="0035538A" w:rsidRPr="000C4C7E">
        <w:rPr>
          <w:szCs w:val="24"/>
        </w:rPr>
        <w:t xml:space="preserve"> </w:t>
      </w:r>
      <w:r w:rsidRPr="000C4C7E">
        <w:rPr>
          <w:szCs w:val="24"/>
        </w:rPr>
        <w:t xml:space="preserve">among them. </w:t>
      </w:r>
      <w:r w:rsidR="00013315" w:rsidRPr="000C4C7E">
        <w:rPr>
          <w:caps/>
          <w:szCs w:val="24"/>
        </w:rPr>
        <w:t>t</w:t>
      </w:r>
      <w:r w:rsidR="0035538A" w:rsidRPr="000C4C7E">
        <w:rPr>
          <w:szCs w:val="24"/>
        </w:rPr>
        <w:t xml:space="preserve">hey </w:t>
      </w:r>
      <w:r w:rsidRPr="000C4C7E">
        <w:rPr>
          <w:szCs w:val="24"/>
        </w:rPr>
        <w:t>are therefore the key leaders in</w:t>
      </w:r>
      <w:r w:rsidR="0035538A" w:rsidRPr="000C4C7E">
        <w:rPr>
          <w:szCs w:val="24"/>
        </w:rPr>
        <w:t xml:space="preserve"> this field. The </w:t>
      </w:r>
      <w:r w:rsidR="00013315" w:rsidRPr="000C4C7E">
        <w:rPr>
          <w:szCs w:val="24"/>
        </w:rPr>
        <w:t xml:space="preserve">Chinese rank first in the </w:t>
      </w:r>
      <w:r w:rsidR="0035538A" w:rsidRPr="000C4C7E">
        <w:rPr>
          <w:szCs w:val="24"/>
        </w:rPr>
        <w:t xml:space="preserve">number of </w:t>
      </w:r>
      <w:r w:rsidR="00013315" w:rsidRPr="000C4C7E">
        <w:rPr>
          <w:szCs w:val="24"/>
        </w:rPr>
        <w:t xml:space="preserve">published </w:t>
      </w:r>
      <w:r w:rsidR="0035538A" w:rsidRPr="000C4C7E">
        <w:rPr>
          <w:szCs w:val="24"/>
        </w:rPr>
        <w:t xml:space="preserve">literature related to colorectal cancer, but </w:t>
      </w:r>
      <w:r w:rsidR="008676A3" w:rsidRPr="000C4C7E">
        <w:rPr>
          <w:szCs w:val="24"/>
        </w:rPr>
        <w:t xml:space="preserve">third in </w:t>
      </w:r>
      <w:r w:rsidR="0035538A" w:rsidRPr="000C4C7E">
        <w:rPr>
          <w:szCs w:val="24"/>
        </w:rPr>
        <w:t>RCT stud</w:t>
      </w:r>
      <w:r w:rsidR="008676A3" w:rsidRPr="000C4C7E">
        <w:rPr>
          <w:szCs w:val="24"/>
        </w:rPr>
        <w:t>ies</w:t>
      </w:r>
      <w:r w:rsidR="0035538A" w:rsidRPr="000C4C7E">
        <w:rPr>
          <w:szCs w:val="24"/>
        </w:rPr>
        <w:t xml:space="preserve"> with fewer multicenter RCTs. The reason may be that the cost of RCT is high, the research team is immature, the research design ideas and research endpoints are unreasonable, and data collection is irregular</w:t>
      </w:r>
      <w:r w:rsidR="008509BC" w:rsidRPr="000C4C7E">
        <w:rPr>
          <w:szCs w:val="24"/>
          <w:vertAlign w:val="superscript"/>
        </w:rPr>
        <w:t>[22]</w:t>
      </w:r>
      <w:r w:rsidR="0035538A" w:rsidRPr="000C4C7E">
        <w:rPr>
          <w:szCs w:val="24"/>
        </w:rPr>
        <w:t xml:space="preserve">. </w:t>
      </w:r>
      <w:r w:rsidR="00FA56B5" w:rsidRPr="000C4C7E">
        <w:rPr>
          <w:szCs w:val="24"/>
        </w:rPr>
        <w:t>K</w:t>
      </w:r>
      <w:r w:rsidR="0035538A" w:rsidRPr="000C4C7E">
        <w:rPr>
          <w:szCs w:val="24"/>
        </w:rPr>
        <w:t xml:space="preserve">ey links in the implementation process are also complex, and the research team needs to </w:t>
      </w:r>
      <w:r w:rsidR="000D1F95" w:rsidRPr="000C4C7E">
        <w:rPr>
          <w:szCs w:val="24"/>
        </w:rPr>
        <w:t xml:space="preserve">address </w:t>
      </w:r>
      <w:r w:rsidR="0035538A" w:rsidRPr="000C4C7E">
        <w:rPr>
          <w:szCs w:val="24"/>
        </w:rPr>
        <w:t xml:space="preserve">a series of questions such as medical ethics review and good clinical practice. The development of multicenter high-quality RCT research requires </w:t>
      </w:r>
      <w:r w:rsidR="00196039" w:rsidRPr="000C4C7E">
        <w:rPr>
          <w:szCs w:val="24"/>
        </w:rPr>
        <w:t xml:space="preserve">a </w:t>
      </w:r>
      <w:r w:rsidR="0035538A" w:rsidRPr="000C4C7E">
        <w:rPr>
          <w:szCs w:val="24"/>
        </w:rPr>
        <w:t>sufficient</w:t>
      </w:r>
      <w:r w:rsidR="007939EF" w:rsidRPr="000C4C7E">
        <w:rPr>
          <w:szCs w:val="24"/>
        </w:rPr>
        <w:t xml:space="preserve"> </w:t>
      </w:r>
      <w:r w:rsidR="0035538A" w:rsidRPr="000C4C7E">
        <w:rPr>
          <w:szCs w:val="24"/>
        </w:rPr>
        <w:t>amount of funding and government agenc</w:t>
      </w:r>
      <w:r w:rsidR="000E0182" w:rsidRPr="000C4C7E">
        <w:rPr>
          <w:szCs w:val="24"/>
        </w:rPr>
        <w:t>y</w:t>
      </w:r>
      <w:r w:rsidR="0035538A" w:rsidRPr="000C4C7E">
        <w:rPr>
          <w:szCs w:val="24"/>
        </w:rPr>
        <w:t xml:space="preserve"> support. </w:t>
      </w:r>
      <w:r w:rsidR="000D1F95" w:rsidRPr="000C4C7E">
        <w:rPr>
          <w:szCs w:val="24"/>
        </w:rPr>
        <w:t>R</w:t>
      </w:r>
      <w:r w:rsidR="0035538A" w:rsidRPr="000C4C7E">
        <w:rPr>
          <w:szCs w:val="24"/>
        </w:rPr>
        <w:t>esearchers need to unite</w:t>
      </w:r>
      <w:r w:rsidR="007939EF" w:rsidRPr="000C4C7E">
        <w:rPr>
          <w:szCs w:val="24"/>
        </w:rPr>
        <w:t xml:space="preserve">, </w:t>
      </w:r>
      <w:r w:rsidR="0035538A" w:rsidRPr="000C4C7E">
        <w:rPr>
          <w:szCs w:val="24"/>
        </w:rPr>
        <w:t xml:space="preserve">forge ahead, persevere sincerely, and </w:t>
      </w:r>
      <w:r w:rsidR="000D1F95" w:rsidRPr="000C4C7E">
        <w:rPr>
          <w:szCs w:val="24"/>
        </w:rPr>
        <w:t xml:space="preserve">promote </w:t>
      </w:r>
      <w:r w:rsidR="0035538A" w:rsidRPr="000C4C7E">
        <w:rPr>
          <w:szCs w:val="24"/>
        </w:rPr>
        <w:t xml:space="preserve">exchanges between research institutions </w:t>
      </w:r>
      <w:r w:rsidR="000E0182" w:rsidRPr="000C4C7E">
        <w:rPr>
          <w:szCs w:val="24"/>
        </w:rPr>
        <w:t xml:space="preserve">that </w:t>
      </w:r>
      <w:r w:rsidR="0035538A" w:rsidRPr="000C4C7E">
        <w:rPr>
          <w:szCs w:val="24"/>
        </w:rPr>
        <w:t>play an important role. Therefore, domestic researchers should pay attention to the various key aspects of RCT research, truth-seeking, pragmati</w:t>
      </w:r>
      <w:r w:rsidR="004B4596" w:rsidRPr="000C4C7E">
        <w:rPr>
          <w:szCs w:val="24"/>
        </w:rPr>
        <w:t>sm</w:t>
      </w:r>
      <w:r w:rsidR="0035538A" w:rsidRPr="000C4C7E">
        <w:rPr>
          <w:szCs w:val="24"/>
        </w:rPr>
        <w:t xml:space="preserve">, and standardize all aspects of clinical RCT research </w:t>
      </w:r>
      <w:r w:rsidR="000D1F95" w:rsidRPr="000C4C7E">
        <w:rPr>
          <w:szCs w:val="24"/>
        </w:rPr>
        <w:t>to</w:t>
      </w:r>
      <w:r w:rsidR="0035538A" w:rsidRPr="000C4C7E">
        <w:rPr>
          <w:szCs w:val="24"/>
        </w:rPr>
        <w:t xml:space="preserve"> maintain high accuracy and credibility.</w:t>
      </w:r>
    </w:p>
    <w:p w14:paraId="7AFB5C3D" w14:textId="21580A2E" w:rsidR="00604D65" w:rsidRPr="000C4C7E" w:rsidRDefault="000E0182" w:rsidP="000C4C7E">
      <w:pPr>
        <w:snapToGrid w:val="0"/>
        <w:ind w:firstLineChars="100" w:firstLine="240"/>
        <w:rPr>
          <w:szCs w:val="24"/>
        </w:rPr>
      </w:pPr>
      <w:r w:rsidRPr="000C4C7E">
        <w:rPr>
          <w:szCs w:val="24"/>
        </w:rPr>
        <w:t xml:space="preserve">This study </w:t>
      </w:r>
      <w:r w:rsidR="0090793E" w:rsidRPr="000C4C7E">
        <w:rPr>
          <w:szCs w:val="24"/>
        </w:rPr>
        <w:t>has some l</w:t>
      </w:r>
      <w:r w:rsidR="0035538A" w:rsidRPr="000C4C7E">
        <w:rPr>
          <w:szCs w:val="24"/>
        </w:rPr>
        <w:t>imitations</w:t>
      </w:r>
      <w:r w:rsidR="0090793E" w:rsidRPr="000C4C7E">
        <w:rPr>
          <w:szCs w:val="24"/>
        </w:rPr>
        <w:t>.</w:t>
      </w:r>
      <w:r w:rsidR="0035538A" w:rsidRPr="000C4C7E">
        <w:rPr>
          <w:szCs w:val="24"/>
        </w:rPr>
        <w:t xml:space="preserve"> Only </w:t>
      </w:r>
      <w:r w:rsidR="00B1040A" w:rsidRPr="000C4C7E">
        <w:rPr>
          <w:szCs w:val="24"/>
        </w:rPr>
        <w:t>PubMed</w:t>
      </w:r>
      <w:r w:rsidR="0035538A" w:rsidRPr="000C4C7E">
        <w:rPr>
          <w:szCs w:val="24"/>
        </w:rPr>
        <w:t xml:space="preserve"> and Web of </w:t>
      </w:r>
      <w:r w:rsidR="00196039" w:rsidRPr="000C4C7E">
        <w:rPr>
          <w:szCs w:val="24"/>
        </w:rPr>
        <w:t>S</w:t>
      </w:r>
      <w:r w:rsidR="0035538A" w:rsidRPr="000C4C7E">
        <w:rPr>
          <w:szCs w:val="24"/>
        </w:rPr>
        <w:t xml:space="preserve">cience databases </w:t>
      </w:r>
      <w:r w:rsidR="004B4596" w:rsidRPr="000C4C7E">
        <w:rPr>
          <w:szCs w:val="24"/>
        </w:rPr>
        <w:t xml:space="preserve">were </w:t>
      </w:r>
      <w:r w:rsidR="0035538A" w:rsidRPr="000C4C7E">
        <w:rPr>
          <w:szCs w:val="24"/>
        </w:rPr>
        <w:t xml:space="preserve">searched. There </w:t>
      </w:r>
      <w:r w:rsidR="0090793E" w:rsidRPr="000C4C7E">
        <w:rPr>
          <w:szCs w:val="24"/>
        </w:rPr>
        <w:t>we</w:t>
      </w:r>
      <w:r w:rsidR="0035538A" w:rsidRPr="000C4C7E">
        <w:rPr>
          <w:szCs w:val="24"/>
        </w:rPr>
        <w:t>re documents in other languages included in the database, and there may be publication bias</w:t>
      </w:r>
      <w:r w:rsidR="0090793E" w:rsidRPr="000C4C7E">
        <w:rPr>
          <w:szCs w:val="24"/>
        </w:rPr>
        <w:t>.</w:t>
      </w:r>
      <w:r w:rsidR="0035538A" w:rsidRPr="000C4C7E">
        <w:rPr>
          <w:szCs w:val="24"/>
        </w:rPr>
        <w:t xml:space="preserve"> </w:t>
      </w:r>
      <w:r w:rsidR="0090793E" w:rsidRPr="000C4C7E">
        <w:rPr>
          <w:color w:val="000000" w:themeColor="text1"/>
          <w:szCs w:val="24"/>
        </w:rPr>
        <w:t>T</w:t>
      </w:r>
      <w:r w:rsidR="0035538A" w:rsidRPr="000C4C7E">
        <w:rPr>
          <w:szCs w:val="24"/>
        </w:rPr>
        <w:t xml:space="preserve">he quality of the literature </w:t>
      </w:r>
      <w:r w:rsidR="0090793E" w:rsidRPr="000C4C7E">
        <w:rPr>
          <w:szCs w:val="24"/>
        </w:rPr>
        <w:t>wa</w:t>
      </w:r>
      <w:r w:rsidR="0035538A" w:rsidRPr="000C4C7E">
        <w:rPr>
          <w:szCs w:val="24"/>
        </w:rPr>
        <w:t>s not evaluated by the methodological quality evaluation tool.</w:t>
      </w:r>
    </w:p>
    <w:p w14:paraId="180E86A0" w14:textId="6E209824" w:rsidR="00604D65" w:rsidRPr="000C4C7E" w:rsidRDefault="0035538A" w:rsidP="000C4C7E">
      <w:pPr>
        <w:snapToGrid w:val="0"/>
        <w:ind w:firstLineChars="100" w:firstLine="240"/>
        <w:rPr>
          <w:szCs w:val="24"/>
        </w:rPr>
      </w:pPr>
      <w:r w:rsidRPr="000C4C7E">
        <w:rPr>
          <w:szCs w:val="24"/>
        </w:rPr>
        <w:t xml:space="preserve">In summary, the results of bibliometric analysis of colorectal cancer-related RCTs in the past </w:t>
      </w:r>
      <w:r w:rsidR="00CB03BC" w:rsidRPr="000C4C7E">
        <w:rPr>
          <w:szCs w:val="24"/>
        </w:rPr>
        <w:t>decade</w:t>
      </w:r>
      <w:r w:rsidR="004B4596" w:rsidRPr="000C4C7E">
        <w:rPr>
          <w:szCs w:val="24"/>
        </w:rPr>
        <w:t>,</w:t>
      </w:r>
      <w:r w:rsidRPr="000C4C7E">
        <w:rPr>
          <w:szCs w:val="24"/>
        </w:rPr>
        <w:t xml:space="preserve"> </w:t>
      </w:r>
      <w:r w:rsidR="004B4596" w:rsidRPr="000C4C7E">
        <w:rPr>
          <w:szCs w:val="24"/>
        </w:rPr>
        <w:t>in China</w:t>
      </w:r>
      <w:r w:rsidRPr="000C4C7E">
        <w:rPr>
          <w:szCs w:val="24"/>
        </w:rPr>
        <w:t xml:space="preserve"> and abroad</w:t>
      </w:r>
      <w:r w:rsidR="004B4596" w:rsidRPr="000C4C7E">
        <w:rPr>
          <w:szCs w:val="24"/>
        </w:rPr>
        <w:t>,</w:t>
      </w:r>
      <w:r w:rsidRPr="000C4C7E">
        <w:rPr>
          <w:szCs w:val="24"/>
        </w:rPr>
        <w:t xml:space="preserve"> show</w:t>
      </w:r>
      <w:r w:rsidR="0090793E" w:rsidRPr="000C4C7E">
        <w:rPr>
          <w:szCs w:val="24"/>
        </w:rPr>
        <w:t>ed</w:t>
      </w:r>
      <w:r w:rsidRPr="000C4C7E">
        <w:rPr>
          <w:szCs w:val="24"/>
        </w:rPr>
        <w:t xml:space="preserve"> that high-quality RCTs </w:t>
      </w:r>
      <w:r w:rsidR="0090793E" w:rsidRPr="000C4C7E">
        <w:rPr>
          <w:szCs w:val="24"/>
        </w:rPr>
        <w:t>we</w:t>
      </w:r>
      <w:r w:rsidRPr="000C4C7E">
        <w:rPr>
          <w:szCs w:val="24"/>
        </w:rPr>
        <w:t>re increasingly favored by top international journals. Although China</w:t>
      </w:r>
      <w:r w:rsidR="0078178D" w:rsidRPr="000C4C7E">
        <w:rPr>
          <w:szCs w:val="24"/>
        </w:rPr>
        <w:t>’</w:t>
      </w:r>
      <w:r w:rsidRPr="000C4C7E">
        <w:rPr>
          <w:szCs w:val="24"/>
        </w:rPr>
        <w:t>s clinical research has achieved</w:t>
      </w:r>
      <w:r w:rsidR="00667655" w:rsidRPr="000C4C7E">
        <w:rPr>
          <w:szCs w:val="24"/>
        </w:rPr>
        <w:t xml:space="preserve"> positive</w:t>
      </w:r>
      <w:r w:rsidRPr="000C4C7E">
        <w:rPr>
          <w:szCs w:val="24"/>
        </w:rPr>
        <w:t xml:space="preserve"> initial results, there are still large gaps </w:t>
      </w:r>
      <w:r w:rsidR="00931CF2" w:rsidRPr="000C4C7E">
        <w:rPr>
          <w:szCs w:val="24"/>
        </w:rPr>
        <w:t>when</w:t>
      </w:r>
      <w:r w:rsidR="00CB03BC" w:rsidRPr="000C4C7E">
        <w:rPr>
          <w:szCs w:val="24"/>
        </w:rPr>
        <w:t xml:space="preserve"> compared to </w:t>
      </w:r>
      <w:r w:rsidRPr="000C4C7E">
        <w:rPr>
          <w:szCs w:val="24"/>
        </w:rPr>
        <w:t xml:space="preserve">Europe and </w:t>
      </w:r>
      <w:r w:rsidR="0090793E" w:rsidRPr="000C4C7E">
        <w:rPr>
          <w:szCs w:val="24"/>
        </w:rPr>
        <w:t>the United States</w:t>
      </w:r>
      <w:r w:rsidRPr="000C4C7E">
        <w:rPr>
          <w:szCs w:val="24"/>
        </w:rPr>
        <w:t>. Domestic researchers should implement standardiz</w:t>
      </w:r>
      <w:r w:rsidR="00D97C3D" w:rsidRPr="000C4C7E">
        <w:rPr>
          <w:szCs w:val="24"/>
        </w:rPr>
        <w:t>ed</w:t>
      </w:r>
      <w:r w:rsidRPr="000C4C7E">
        <w:rPr>
          <w:szCs w:val="24"/>
        </w:rPr>
        <w:t xml:space="preserve"> and accura</w:t>
      </w:r>
      <w:r w:rsidR="00D97C3D" w:rsidRPr="000C4C7E">
        <w:rPr>
          <w:szCs w:val="24"/>
        </w:rPr>
        <w:t>te</w:t>
      </w:r>
      <w:r w:rsidRPr="000C4C7E">
        <w:rPr>
          <w:szCs w:val="24"/>
        </w:rPr>
        <w:t xml:space="preserve"> clinical trials, strengthen multicenter cooperation at home and abroad, and implement high quality colorectal cancer-related RCT </w:t>
      </w:r>
      <w:r w:rsidR="00407E9A" w:rsidRPr="000C4C7E">
        <w:rPr>
          <w:szCs w:val="24"/>
        </w:rPr>
        <w:t xml:space="preserve">clinical </w:t>
      </w:r>
      <w:r w:rsidRPr="000C4C7E">
        <w:rPr>
          <w:szCs w:val="24"/>
        </w:rPr>
        <w:t xml:space="preserve">research to promote </w:t>
      </w:r>
      <w:r w:rsidR="00667655" w:rsidRPr="000C4C7E">
        <w:rPr>
          <w:szCs w:val="24"/>
        </w:rPr>
        <w:t>the</w:t>
      </w:r>
      <w:r w:rsidRPr="000C4C7E">
        <w:rPr>
          <w:szCs w:val="24"/>
        </w:rPr>
        <w:t xml:space="preserve"> field in China.</w:t>
      </w:r>
    </w:p>
    <w:p w14:paraId="368CA696" w14:textId="77777777" w:rsidR="004C26E5" w:rsidRPr="000C4C7E" w:rsidRDefault="004C26E5" w:rsidP="000C4C7E">
      <w:pPr>
        <w:snapToGrid w:val="0"/>
        <w:rPr>
          <w:szCs w:val="24"/>
        </w:rPr>
      </w:pPr>
    </w:p>
    <w:p w14:paraId="43DB9E56" w14:textId="51EC325C" w:rsidR="00860F99" w:rsidRPr="000C4C7E" w:rsidRDefault="00860F99" w:rsidP="000C4C7E">
      <w:pPr>
        <w:snapToGrid w:val="0"/>
        <w:rPr>
          <w:b/>
          <w:bCs/>
          <w:szCs w:val="24"/>
          <w:u w:val="single"/>
        </w:rPr>
      </w:pPr>
      <w:r w:rsidRPr="000C4C7E">
        <w:rPr>
          <w:b/>
          <w:bCs/>
          <w:szCs w:val="24"/>
          <w:u w:val="single"/>
        </w:rPr>
        <w:t>ARTICLE HIGHLIGHTS</w:t>
      </w:r>
    </w:p>
    <w:p w14:paraId="004F6259" w14:textId="77777777" w:rsidR="00604D65" w:rsidRPr="000C4C7E" w:rsidRDefault="0035538A" w:rsidP="000C4C7E">
      <w:pPr>
        <w:snapToGrid w:val="0"/>
        <w:rPr>
          <w:b/>
          <w:bCs/>
          <w:i/>
          <w:iCs/>
          <w:szCs w:val="24"/>
        </w:rPr>
      </w:pPr>
      <w:bookmarkStart w:id="30" w:name="_Hlk39070460"/>
      <w:r w:rsidRPr="000C4C7E">
        <w:rPr>
          <w:b/>
          <w:bCs/>
          <w:i/>
          <w:iCs/>
          <w:szCs w:val="24"/>
        </w:rPr>
        <w:t>Research background</w:t>
      </w:r>
    </w:p>
    <w:p w14:paraId="007CA8FB" w14:textId="5035EEDB" w:rsidR="00604D65" w:rsidRPr="000C4C7E" w:rsidRDefault="0035538A" w:rsidP="000C4C7E">
      <w:pPr>
        <w:snapToGrid w:val="0"/>
        <w:rPr>
          <w:szCs w:val="24"/>
        </w:rPr>
      </w:pPr>
      <w:r w:rsidRPr="000C4C7E">
        <w:rPr>
          <w:szCs w:val="24"/>
        </w:rPr>
        <w:t xml:space="preserve">In the past </w:t>
      </w:r>
      <w:r w:rsidR="004B3266" w:rsidRPr="000C4C7E">
        <w:rPr>
          <w:szCs w:val="24"/>
        </w:rPr>
        <w:t>decade</w:t>
      </w:r>
      <w:r w:rsidRPr="000C4C7E">
        <w:rPr>
          <w:szCs w:val="24"/>
        </w:rPr>
        <w:t xml:space="preserve">, </w:t>
      </w:r>
      <w:r w:rsidR="004B3266" w:rsidRPr="000C4C7E">
        <w:rPr>
          <w:szCs w:val="24"/>
        </w:rPr>
        <w:t xml:space="preserve">clinical research on colorectal cancer has made significant progress </w:t>
      </w:r>
      <w:r w:rsidRPr="000C4C7E">
        <w:rPr>
          <w:szCs w:val="24"/>
        </w:rPr>
        <w:t xml:space="preserve">with </w:t>
      </w:r>
      <w:r w:rsidR="00174C48" w:rsidRPr="000C4C7E">
        <w:rPr>
          <w:szCs w:val="24"/>
        </w:rPr>
        <w:t xml:space="preserve">deepening </w:t>
      </w:r>
      <w:r w:rsidRPr="000C4C7E">
        <w:rPr>
          <w:szCs w:val="24"/>
        </w:rPr>
        <w:t xml:space="preserve">theoretical </w:t>
      </w:r>
      <w:r w:rsidR="004B3266" w:rsidRPr="000C4C7E">
        <w:rPr>
          <w:szCs w:val="24"/>
        </w:rPr>
        <w:t xml:space="preserve">and molecular </w:t>
      </w:r>
      <w:r w:rsidRPr="000C4C7E">
        <w:rPr>
          <w:szCs w:val="24"/>
        </w:rPr>
        <w:t xml:space="preserve">research on </w:t>
      </w:r>
      <w:r w:rsidR="00174C48" w:rsidRPr="000C4C7E">
        <w:rPr>
          <w:szCs w:val="24"/>
        </w:rPr>
        <w:t xml:space="preserve">its </w:t>
      </w:r>
      <w:r w:rsidRPr="000C4C7E">
        <w:rPr>
          <w:szCs w:val="24"/>
        </w:rPr>
        <w:t xml:space="preserve">pathogenesis. However, many </w:t>
      </w:r>
      <w:r w:rsidR="00352040" w:rsidRPr="000C4C7E">
        <w:rPr>
          <w:rFonts w:cs="Times New Roman"/>
          <w:szCs w:val="24"/>
        </w:rPr>
        <w:t>randomized controlled trials (RCTs)</w:t>
      </w:r>
      <w:r w:rsidR="00014810" w:rsidRPr="000C4C7E">
        <w:rPr>
          <w:szCs w:val="24"/>
        </w:rPr>
        <w:t xml:space="preserve"> </w:t>
      </w:r>
      <w:r w:rsidRPr="000C4C7E">
        <w:rPr>
          <w:szCs w:val="24"/>
        </w:rPr>
        <w:t xml:space="preserve">have </w:t>
      </w:r>
      <w:r w:rsidR="00F44D1A" w:rsidRPr="000C4C7E">
        <w:rPr>
          <w:szCs w:val="24"/>
        </w:rPr>
        <w:t>shortfalls</w:t>
      </w:r>
      <w:r w:rsidRPr="000C4C7E">
        <w:rPr>
          <w:szCs w:val="24"/>
        </w:rPr>
        <w:t>, such as lacking systematic methodological knowledge, insufficient sample size</w:t>
      </w:r>
      <w:r w:rsidR="00196039" w:rsidRPr="000C4C7E">
        <w:rPr>
          <w:szCs w:val="24"/>
        </w:rPr>
        <w:t>,</w:t>
      </w:r>
      <w:r w:rsidRPr="000C4C7E">
        <w:rPr>
          <w:szCs w:val="24"/>
        </w:rPr>
        <w:t xml:space="preserve"> </w:t>
      </w:r>
      <w:r w:rsidR="00F44D1A" w:rsidRPr="000C4C7E">
        <w:rPr>
          <w:i/>
          <w:szCs w:val="24"/>
        </w:rPr>
        <w:t>etc</w:t>
      </w:r>
      <w:r w:rsidRPr="000C4C7E">
        <w:rPr>
          <w:szCs w:val="24"/>
        </w:rPr>
        <w:t xml:space="preserve">. </w:t>
      </w:r>
    </w:p>
    <w:p w14:paraId="5B6537C2" w14:textId="77777777" w:rsidR="004C26E5" w:rsidRPr="000C4C7E" w:rsidRDefault="004C26E5" w:rsidP="000C4C7E">
      <w:pPr>
        <w:snapToGrid w:val="0"/>
        <w:rPr>
          <w:szCs w:val="24"/>
        </w:rPr>
      </w:pPr>
    </w:p>
    <w:p w14:paraId="496B64F3" w14:textId="77777777" w:rsidR="00604D65" w:rsidRPr="000C4C7E" w:rsidRDefault="0035538A" w:rsidP="000C4C7E">
      <w:pPr>
        <w:snapToGrid w:val="0"/>
        <w:rPr>
          <w:b/>
          <w:bCs/>
          <w:i/>
          <w:iCs/>
          <w:szCs w:val="24"/>
        </w:rPr>
      </w:pPr>
      <w:r w:rsidRPr="000C4C7E">
        <w:rPr>
          <w:b/>
          <w:bCs/>
          <w:i/>
          <w:iCs/>
          <w:szCs w:val="24"/>
        </w:rPr>
        <w:t>Research motivation</w:t>
      </w:r>
    </w:p>
    <w:p w14:paraId="380C963B" w14:textId="5518E870" w:rsidR="00604D65" w:rsidRPr="000C4C7E" w:rsidRDefault="00BA7DCA" w:rsidP="000C4C7E">
      <w:pPr>
        <w:snapToGrid w:val="0"/>
        <w:rPr>
          <w:szCs w:val="24"/>
        </w:rPr>
      </w:pPr>
      <w:bookmarkStart w:id="31" w:name="_Hlk38997395"/>
      <w:r w:rsidRPr="000C4C7E">
        <w:rPr>
          <w:szCs w:val="24"/>
        </w:rPr>
        <w:t>C</w:t>
      </w:r>
      <w:r w:rsidR="0035538A" w:rsidRPr="000C4C7E">
        <w:rPr>
          <w:szCs w:val="24"/>
        </w:rPr>
        <w:t xml:space="preserve">linical colorectal cancer </w:t>
      </w:r>
      <w:r w:rsidRPr="000C4C7E">
        <w:rPr>
          <w:szCs w:val="24"/>
        </w:rPr>
        <w:t xml:space="preserve">research in China </w:t>
      </w:r>
      <w:r w:rsidR="0035538A" w:rsidRPr="000C4C7E">
        <w:rPr>
          <w:szCs w:val="24"/>
        </w:rPr>
        <w:t xml:space="preserve">has </w:t>
      </w:r>
      <w:bookmarkEnd w:id="31"/>
      <w:r w:rsidRPr="000C4C7E">
        <w:rPr>
          <w:szCs w:val="24"/>
        </w:rPr>
        <w:t>progressed,</w:t>
      </w:r>
      <w:r w:rsidR="0035538A" w:rsidRPr="000C4C7E">
        <w:rPr>
          <w:szCs w:val="24"/>
        </w:rPr>
        <w:t xml:space="preserve"> </w:t>
      </w:r>
      <w:r w:rsidRPr="000C4C7E">
        <w:rPr>
          <w:szCs w:val="24"/>
        </w:rPr>
        <w:t>but the quality of RCTs is still low</w:t>
      </w:r>
      <w:r w:rsidR="0035538A" w:rsidRPr="000C4C7E">
        <w:rPr>
          <w:szCs w:val="24"/>
        </w:rPr>
        <w:t xml:space="preserve">. </w:t>
      </w:r>
      <w:r w:rsidRPr="000C4C7E">
        <w:rPr>
          <w:szCs w:val="24"/>
        </w:rPr>
        <w:t>Therefore, w</w:t>
      </w:r>
      <w:r w:rsidR="0035538A" w:rsidRPr="000C4C7E">
        <w:rPr>
          <w:szCs w:val="24"/>
        </w:rPr>
        <w:t>e compare</w:t>
      </w:r>
      <w:r w:rsidRPr="000C4C7E">
        <w:rPr>
          <w:szCs w:val="24"/>
        </w:rPr>
        <w:t>d</w:t>
      </w:r>
      <w:r w:rsidR="0035538A" w:rsidRPr="000C4C7E">
        <w:rPr>
          <w:szCs w:val="24"/>
        </w:rPr>
        <w:t xml:space="preserve"> the RCTs </w:t>
      </w:r>
      <w:r w:rsidRPr="000C4C7E">
        <w:rPr>
          <w:szCs w:val="24"/>
        </w:rPr>
        <w:t xml:space="preserve">in </w:t>
      </w:r>
      <w:r w:rsidR="0035538A" w:rsidRPr="000C4C7E">
        <w:rPr>
          <w:szCs w:val="24"/>
        </w:rPr>
        <w:t xml:space="preserve">China with those of other countries </w:t>
      </w:r>
      <w:r w:rsidRPr="000C4C7E">
        <w:rPr>
          <w:szCs w:val="24"/>
        </w:rPr>
        <w:t xml:space="preserve">to identify </w:t>
      </w:r>
      <w:r w:rsidR="0035538A" w:rsidRPr="000C4C7E">
        <w:rPr>
          <w:szCs w:val="24"/>
        </w:rPr>
        <w:t>deficiencies</w:t>
      </w:r>
      <w:r w:rsidRPr="000C4C7E">
        <w:rPr>
          <w:szCs w:val="24"/>
        </w:rPr>
        <w:t xml:space="preserve"> and improve </w:t>
      </w:r>
      <w:r w:rsidR="0035538A" w:rsidRPr="000C4C7E">
        <w:rPr>
          <w:szCs w:val="24"/>
        </w:rPr>
        <w:t>Chinese research.</w:t>
      </w:r>
    </w:p>
    <w:p w14:paraId="3799FE29" w14:textId="77777777" w:rsidR="004C26E5" w:rsidRPr="000C4C7E" w:rsidRDefault="004C26E5" w:rsidP="000C4C7E">
      <w:pPr>
        <w:snapToGrid w:val="0"/>
        <w:rPr>
          <w:szCs w:val="24"/>
        </w:rPr>
      </w:pPr>
    </w:p>
    <w:p w14:paraId="55EC2D53" w14:textId="77777777" w:rsidR="00604D65" w:rsidRPr="000C4C7E" w:rsidRDefault="0035538A" w:rsidP="000C4C7E">
      <w:pPr>
        <w:snapToGrid w:val="0"/>
        <w:rPr>
          <w:b/>
          <w:bCs/>
          <w:i/>
          <w:iCs/>
          <w:szCs w:val="24"/>
        </w:rPr>
      </w:pPr>
      <w:r w:rsidRPr="000C4C7E">
        <w:rPr>
          <w:b/>
          <w:bCs/>
          <w:i/>
          <w:iCs/>
          <w:szCs w:val="24"/>
        </w:rPr>
        <w:t>Research objectives</w:t>
      </w:r>
    </w:p>
    <w:p w14:paraId="6093A576" w14:textId="73798E54" w:rsidR="00604D65" w:rsidRPr="000C4C7E" w:rsidRDefault="0038169E" w:rsidP="000C4C7E">
      <w:pPr>
        <w:snapToGrid w:val="0"/>
        <w:rPr>
          <w:szCs w:val="24"/>
        </w:rPr>
      </w:pPr>
      <w:r w:rsidRPr="000C4C7E">
        <w:rPr>
          <w:szCs w:val="24"/>
        </w:rPr>
        <w:t xml:space="preserve">We used bibliometric analysis </w:t>
      </w:r>
      <w:r w:rsidR="0035538A" w:rsidRPr="000C4C7E">
        <w:rPr>
          <w:szCs w:val="24"/>
        </w:rPr>
        <w:t>to evaluate the research status of colorectal cancer RCT</w:t>
      </w:r>
      <w:r w:rsidR="00F5354E" w:rsidRPr="000C4C7E">
        <w:rPr>
          <w:szCs w:val="24"/>
        </w:rPr>
        <w:t>s</w:t>
      </w:r>
      <w:r w:rsidR="0035538A" w:rsidRPr="000C4C7E">
        <w:rPr>
          <w:szCs w:val="24"/>
        </w:rPr>
        <w:t xml:space="preserve"> </w:t>
      </w:r>
      <w:r w:rsidR="00F5354E" w:rsidRPr="000C4C7E">
        <w:rPr>
          <w:szCs w:val="24"/>
        </w:rPr>
        <w:t xml:space="preserve">in China </w:t>
      </w:r>
      <w:r w:rsidR="0035538A" w:rsidRPr="000C4C7E">
        <w:rPr>
          <w:szCs w:val="24"/>
        </w:rPr>
        <w:t>and abroad</w:t>
      </w:r>
      <w:r w:rsidRPr="000C4C7E">
        <w:rPr>
          <w:szCs w:val="24"/>
        </w:rPr>
        <w:t xml:space="preserve"> a</w:t>
      </w:r>
      <w:r w:rsidR="0035538A" w:rsidRPr="000C4C7E">
        <w:rPr>
          <w:szCs w:val="24"/>
        </w:rPr>
        <w:t>nd provide references for the design, cooperation</w:t>
      </w:r>
      <w:r w:rsidR="00196039" w:rsidRPr="000C4C7E">
        <w:rPr>
          <w:szCs w:val="24"/>
        </w:rPr>
        <w:t>,</w:t>
      </w:r>
      <w:r w:rsidR="0035538A" w:rsidRPr="000C4C7E">
        <w:rPr>
          <w:szCs w:val="24"/>
        </w:rPr>
        <w:t xml:space="preserve"> and implementation of colorectal cancer RCTs in China.</w:t>
      </w:r>
    </w:p>
    <w:p w14:paraId="199CBB3A" w14:textId="77777777" w:rsidR="004C26E5" w:rsidRPr="000C4C7E" w:rsidRDefault="004C26E5" w:rsidP="000C4C7E">
      <w:pPr>
        <w:snapToGrid w:val="0"/>
        <w:rPr>
          <w:b/>
          <w:bCs/>
          <w:szCs w:val="24"/>
        </w:rPr>
      </w:pPr>
    </w:p>
    <w:p w14:paraId="1B3F97AE" w14:textId="77777777" w:rsidR="00604D65" w:rsidRPr="000C4C7E" w:rsidRDefault="0035538A" w:rsidP="000C4C7E">
      <w:pPr>
        <w:snapToGrid w:val="0"/>
        <w:rPr>
          <w:b/>
          <w:bCs/>
          <w:i/>
          <w:iCs/>
          <w:szCs w:val="24"/>
        </w:rPr>
      </w:pPr>
      <w:r w:rsidRPr="000C4C7E">
        <w:rPr>
          <w:b/>
          <w:bCs/>
          <w:i/>
          <w:iCs/>
          <w:szCs w:val="24"/>
        </w:rPr>
        <w:t>Research methods</w:t>
      </w:r>
    </w:p>
    <w:p w14:paraId="71AAB2B1" w14:textId="01F32260" w:rsidR="00604D65" w:rsidRPr="000C4C7E" w:rsidRDefault="0035538A" w:rsidP="000C4C7E">
      <w:pPr>
        <w:snapToGrid w:val="0"/>
        <w:rPr>
          <w:szCs w:val="24"/>
        </w:rPr>
      </w:pPr>
      <w:r w:rsidRPr="000C4C7E">
        <w:rPr>
          <w:szCs w:val="24"/>
        </w:rPr>
        <w:t xml:space="preserve">We retrieved the RCTs studies related to colorectal cancer published between 2008 </w:t>
      </w:r>
      <w:r w:rsidR="0079330B" w:rsidRPr="000C4C7E">
        <w:rPr>
          <w:szCs w:val="24"/>
        </w:rPr>
        <w:t>and</w:t>
      </w:r>
      <w:r w:rsidRPr="000C4C7E">
        <w:rPr>
          <w:szCs w:val="24"/>
        </w:rPr>
        <w:t xml:space="preserve"> 2018 in PubMed and the Web of Science. The literature was independently screened and extracted by two investigators.</w:t>
      </w:r>
      <w:r w:rsidRPr="000C4C7E">
        <w:rPr>
          <w:rFonts w:cs="Times New Roman"/>
          <w:szCs w:val="24"/>
        </w:rPr>
        <w:t xml:space="preserve"> The bibliometric methods </w:t>
      </w:r>
      <w:r w:rsidR="00196039" w:rsidRPr="000C4C7E">
        <w:rPr>
          <w:rFonts w:cs="Times New Roman"/>
          <w:szCs w:val="24"/>
        </w:rPr>
        <w:t>were</w:t>
      </w:r>
      <w:r w:rsidR="0038169E" w:rsidRPr="000C4C7E">
        <w:rPr>
          <w:rFonts w:cs="Times New Roman"/>
          <w:szCs w:val="24"/>
        </w:rPr>
        <w:t xml:space="preserve"> </w:t>
      </w:r>
      <w:r w:rsidRPr="000C4C7E">
        <w:rPr>
          <w:rFonts w:cs="Times New Roman"/>
          <w:szCs w:val="24"/>
        </w:rPr>
        <w:t>used for statistical analysis of the publication years, countries/regions, authors</w:t>
      </w:r>
      <w:r w:rsidR="0079330B" w:rsidRPr="000C4C7E">
        <w:rPr>
          <w:rFonts w:cs="Times New Roman"/>
          <w:szCs w:val="24"/>
        </w:rPr>
        <w:t xml:space="preserve">, </w:t>
      </w:r>
      <w:r w:rsidRPr="000C4C7E">
        <w:rPr>
          <w:rFonts w:cs="Times New Roman"/>
          <w:szCs w:val="24"/>
        </w:rPr>
        <w:t xml:space="preserve">institutions, </w:t>
      </w:r>
      <w:r w:rsidR="0079330B" w:rsidRPr="000C4C7E">
        <w:rPr>
          <w:rFonts w:cs="Times New Roman"/>
          <w:szCs w:val="24"/>
        </w:rPr>
        <w:t>s</w:t>
      </w:r>
      <w:r w:rsidRPr="000C4C7E">
        <w:rPr>
          <w:rFonts w:cs="Times New Roman"/>
          <w:szCs w:val="24"/>
        </w:rPr>
        <w:t>ource journal, quoted times, key</w:t>
      </w:r>
      <w:r w:rsidR="000C4C7E">
        <w:rPr>
          <w:rFonts w:cs="Times New Roman"/>
          <w:szCs w:val="24"/>
        </w:rPr>
        <w:t xml:space="preserve"> </w:t>
      </w:r>
      <w:r w:rsidRPr="000C4C7E">
        <w:rPr>
          <w:rFonts w:cs="Times New Roman"/>
          <w:szCs w:val="24"/>
        </w:rPr>
        <w:t>words</w:t>
      </w:r>
      <w:r w:rsidR="00196039" w:rsidRPr="000C4C7E">
        <w:rPr>
          <w:rFonts w:cs="Times New Roman"/>
          <w:szCs w:val="24"/>
        </w:rPr>
        <w:t>,</w:t>
      </w:r>
      <w:r w:rsidRPr="000C4C7E">
        <w:rPr>
          <w:rFonts w:cs="Times New Roman"/>
          <w:szCs w:val="24"/>
        </w:rPr>
        <w:t xml:space="preserve"> and authors. We use</w:t>
      </w:r>
      <w:r w:rsidR="0038169E" w:rsidRPr="000C4C7E">
        <w:rPr>
          <w:rFonts w:cs="Times New Roman"/>
          <w:szCs w:val="24"/>
        </w:rPr>
        <w:t xml:space="preserve">d </w:t>
      </w:r>
      <w:r w:rsidRPr="000C4C7E">
        <w:rPr>
          <w:szCs w:val="24"/>
        </w:rPr>
        <w:t xml:space="preserve">Microsoft Excel 2013 and VOSviewer 1.6.4 software to analyze the data. </w:t>
      </w:r>
    </w:p>
    <w:p w14:paraId="77558296" w14:textId="77777777" w:rsidR="004C26E5" w:rsidRPr="000C4C7E" w:rsidRDefault="004C26E5" w:rsidP="000C4C7E">
      <w:pPr>
        <w:snapToGrid w:val="0"/>
        <w:rPr>
          <w:szCs w:val="24"/>
        </w:rPr>
      </w:pPr>
    </w:p>
    <w:p w14:paraId="3C963141" w14:textId="77777777" w:rsidR="00604D65" w:rsidRPr="000C4C7E" w:rsidRDefault="0035538A" w:rsidP="000C4C7E">
      <w:pPr>
        <w:snapToGrid w:val="0"/>
        <w:rPr>
          <w:b/>
          <w:bCs/>
          <w:i/>
          <w:iCs/>
          <w:szCs w:val="24"/>
        </w:rPr>
      </w:pPr>
      <w:r w:rsidRPr="000C4C7E">
        <w:rPr>
          <w:b/>
          <w:bCs/>
          <w:i/>
          <w:iCs/>
          <w:szCs w:val="24"/>
        </w:rPr>
        <w:t>Research results</w:t>
      </w:r>
    </w:p>
    <w:p w14:paraId="68EC5551" w14:textId="42FBFC9E" w:rsidR="00604D65" w:rsidRPr="000C4C7E" w:rsidRDefault="0079330B" w:rsidP="000C4C7E">
      <w:pPr>
        <w:snapToGrid w:val="0"/>
        <w:rPr>
          <w:szCs w:val="24"/>
        </w:rPr>
      </w:pPr>
      <w:r w:rsidRPr="000C4C7E">
        <w:rPr>
          <w:szCs w:val="24"/>
        </w:rPr>
        <w:t>C</w:t>
      </w:r>
      <w:r w:rsidR="0035538A" w:rsidRPr="000C4C7E">
        <w:rPr>
          <w:szCs w:val="24"/>
        </w:rPr>
        <w:t>olorectal cancer</w:t>
      </w:r>
      <w:r w:rsidRPr="000C4C7E">
        <w:rPr>
          <w:szCs w:val="24"/>
        </w:rPr>
        <w:t xml:space="preserve"> RCTs</w:t>
      </w:r>
      <w:r w:rsidR="0035538A" w:rsidRPr="000C4C7E">
        <w:rPr>
          <w:szCs w:val="24"/>
        </w:rPr>
        <w:t xml:space="preserve"> have shown an upward trend</w:t>
      </w:r>
      <w:r w:rsidR="00F5354E" w:rsidRPr="000C4C7E">
        <w:rPr>
          <w:szCs w:val="24"/>
        </w:rPr>
        <w:t xml:space="preserve"> from</w:t>
      </w:r>
      <w:r w:rsidR="0038169E" w:rsidRPr="000C4C7E">
        <w:rPr>
          <w:szCs w:val="24"/>
        </w:rPr>
        <w:t xml:space="preserve"> </w:t>
      </w:r>
      <w:r w:rsidR="0035538A" w:rsidRPr="000C4C7E">
        <w:rPr>
          <w:szCs w:val="24"/>
        </w:rPr>
        <w:t>2008 to 2018</w:t>
      </w:r>
      <w:r w:rsidR="00F5354E" w:rsidRPr="000C4C7E">
        <w:rPr>
          <w:szCs w:val="24"/>
        </w:rPr>
        <w:t>.</w:t>
      </w:r>
      <w:r w:rsidR="0035538A" w:rsidRPr="000C4C7E">
        <w:rPr>
          <w:szCs w:val="24"/>
        </w:rPr>
        <w:t xml:space="preserve"> </w:t>
      </w:r>
      <w:r w:rsidR="00F5354E" w:rsidRPr="000C4C7E">
        <w:rPr>
          <w:szCs w:val="24"/>
        </w:rPr>
        <w:t>M</w:t>
      </w:r>
      <w:r w:rsidR="0035538A" w:rsidRPr="000C4C7E">
        <w:rPr>
          <w:szCs w:val="24"/>
        </w:rPr>
        <w:t xml:space="preserve">ost of the top </w:t>
      </w:r>
      <w:r w:rsidR="000C4C7E">
        <w:rPr>
          <w:szCs w:val="24"/>
        </w:rPr>
        <w:t>10</w:t>
      </w:r>
      <w:r w:rsidR="0035538A" w:rsidRPr="000C4C7E">
        <w:rPr>
          <w:szCs w:val="24"/>
        </w:rPr>
        <w:t xml:space="preserve"> research institutions </w:t>
      </w:r>
      <w:r w:rsidR="0038169E" w:rsidRPr="000C4C7E">
        <w:rPr>
          <w:szCs w:val="24"/>
        </w:rPr>
        <w:t>were</w:t>
      </w:r>
      <w:r w:rsidR="0035538A" w:rsidRPr="000C4C7E">
        <w:rPr>
          <w:szCs w:val="24"/>
        </w:rPr>
        <w:t xml:space="preserve"> from the U</w:t>
      </w:r>
      <w:r w:rsidR="0025349B" w:rsidRPr="000C4C7E">
        <w:rPr>
          <w:szCs w:val="24"/>
        </w:rPr>
        <w:t>nited States</w:t>
      </w:r>
      <w:r w:rsidR="002312C2" w:rsidRPr="000C4C7E">
        <w:rPr>
          <w:szCs w:val="24"/>
        </w:rPr>
        <w:t xml:space="preserve"> </w:t>
      </w:r>
      <w:r w:rsidR="00AB661A" w:rsidRPr="000C4C7E">
        <w:rPr>
          <w:szCs w:val="24"/>
        </w:rPr>
        <w:t>and</w:t>
      </w:r>
      <w:r w:rsidR="0035538A" w:rsidRPr="000C4C7E">
        <w:rPr>
          <w:szCs w:val="24"/>
        </w:rPr>
        <w:t xml:space="preserve"> the U</w:t>
      </w:r>
      <w:r w:rsidR="0025349B" w:rsidRPr="000C4C7E">
        <w:rPr>
          <w:szCs w:val="24"/>
        </w:rPr>
        <w:t xml:space="preserve">nited </w:t>
      </w:r>
      <w:r w:rsidR="0035538A" w:rsidRPr="000C4C7E">
        <w:rPr>
          <w:szCs w:val="24"/>
        </w:rPr>
        <w:t>K</w:t>
      </w:r>
      <w:r w:rsidR="0025349B" w:rsidRPr="000C4C7E">
        <w:rPr>
          <w:szCs w:val="24"/>
        </w:rPr>
        <w:t>ingdom</w:t>
      </w:r>
      <w:r w:rsidR="00F5354E" w:rsidRPr="000C4C7E">
        <w:rPr>
          <w:szCs w:val="24"/>
        </w:rPr>
        <w:t>, and m</w:t>
      </w:r>
      <w:r w:rsidR="0035538A" w:rsidRPr="000C4C7E">
        <w:rPr>
          <w:szCs w:val="24"/>
        </w:rPr>
        <w:t xml:space="preserve">ost of the related research journals </w:t>
      </w:r>
      <w:r w:rsidRPr="000C4C7E">
        <w:rPr>
          <w:szCs w:val="24"/>
        </w:rPr>
        <w:t>we</w:t>
      </w:r>
      <w:r w:rsidR="0035538A" w:rsidRPr="000C4C7E">
        <w:rPr>
          <w:szCs w:val="24"/>
        </w:rPr>
        <w:t>re sponsored by European and American countries</w:t>
      </w:r>
      <w:r w:rsidR="00F5354E" w:rsidRPr="000C4C7E">
        <w:rPr>
          <w:szCs w:val="24"/>
        </w:rPr>
        <w:t>.</w:t>
      </w:r>
      <w:r w:rsidR="0035538A" w:rsidRPr="000C4C7E">
        <w:rPr>
          <w:szCs w:val="24"/>
        </w:rPr>
        <w:t xml:space="preserve"> </w:t>
      </w:r>
      <w:r w:rsidR="00F5354E" w:rsidRPr="000C4C7E">
        <w:rPr>
          <w:szCs w:val="24"/>
        </w:rPr>
        <w:t>T</w:t>
      </w:r>
      <w:r w:rsidR="0035538A" w:rsidRPr="000C4C7E">
        <w:rPr>
          <w:szCs w:val="24"/>
        </w:rPr>
        <w:t xml:space="preserve">he </w:t>
      </w:r>
      <w:r w:rsidR="00E668FF" w:rsidRPr="000C4C7E">
        <w:rPr>
          <w:szCs w:val="24"/>
        </w:rPr>
        <w:t xml:space="preserve">15 most </w:t>
      </w:r>
      <w:r w:rsidRPr="000C4C7E">
        <w:rPr>
          <w:szCs w:val="24"/>
        </w:rPr>
        <w:t xml:space="preserve">cited </w:t>
      </w:r>
      <w:r w:rsidR="00F5354E" w:rsidRPr="000C4C7E">
        <w:rPr>
          <w:szCs w:val="24"/>
        </w:rPr>
        <w:t>studies</w:t>
      </w:r>
      <w:r w:rsidR="0035538A" w:rsidRPr="000C4C7E">
        <w:rPr>
          <w:szCs w:val="24"/>
        </w:rPr>
        <w:t xml:space="preserve"> </w:t>
      </w:r>
      <w:r w:rsidRPr="000C4C7E">
        <w:rPr>
          <w:szCs w:val="24"/>
        </w:rPr>
        <w:t xml:space="preserve">were </w:t>
      </w:r>
      <w:r w:rsidR="005426B0" w:rsidRPr="000C4C7E">
        <w:rPr>
          <w:szCs w:val="24"/>
        </w:rPr>
        <w:t>comprise</w:t>
      </w:r>
      <w:r w:rsidRPr="000C4C7E">
        <w:rPr>
          <w:szCs w:val="24"/>
        </w:rPr>
        <w:t>d</w:t>
      </w:r>
      <w:r w:rsidR="005426B0" w:rsidRPr="000C4C7E">
        <w:rPr>
          <w:szCs w:val="24"/>
        </w:rPr>
        <w:t xml:space="preserve"> </w:t>
      </w:r>
      <w:r w:rsidRPr="000C4C7E">
        <w:rPr>
          <w:szCs w:val="24"/>
        </w:rPr>
        <w:t xml:space="preserve">of </w:t>
      </w:r>
      <w:r w:rsidR="0035538A" w:rsidRPr="000C4C7E">
        <w:rPr>
          <w:szCs w:val="24"/>
        </w:rPr>
        <w:t xml:space="preserve">international multicenter clinical research, </w:t>
      </w:r>
      <w:r w:rsidR="00E668FF" w:rsidRPr="000C4C7E">
        <w:rPr>
          <w:szCs w:val="24"/>
        </w:rPr>
        <w:t>with</w:t>
      </w:r>
      <w:r w:rsidR="0035538A" w:rsidRPr="000C4C7E">
        <w:rPr>
          <w:szCs w:val="24"/>
        </w:rPr>
        <w:t xml:space="preserve"> few participants </w:t>
      </w:r>
      <w:r w:rsidR="00E668FF" w:rsidRPr="000C4C7E">
        <w:rPr>
          <w:szCs w:val="24"/>
        </w:rPr>
        <w:t xml:space="preserve">from </w:t>
      </w:r>
      <w:r w:rsidR="0035538A" w:rsidRPr="000C4C7E">
        <w:rPr>
          <w:szCs w:val="24"/>
        </w:rPr>
        <w:t>Chinese institutions.</w:t>
      </w:r>
      <w:r w:rsidR="0035538A" w:rsidRPr="000C4C7E">
        <w:rPr>
          <w:color w:val="FF0000"/>
          <w:szCs w:val="24"/>
        </w:rPr>
        <w:t xml:space="preserve"> </w:t>
      </w:r>
      <w:r w:rsidR="0035538A" w:rsidRPr="000C4C7E">
        <w:rPr>
          <w:szCs w:val="24"/>
        </w:rPr>
        <w:t>Network visualization using key</w:t>
      </w:r>
      <w:r w:rsidR="000C4C7E">
        <w:rPr>
          <w:szCs w:val="24"/>
        </w:rPr>
        <w:t xml:space="preserve"> </w:t>
      </w:r>
      <w:r w:rsidR="0035538A" w:rsidRPr="000C4C7E">
        <w:rPr>
          <w:szCs w:val="24"/>
        </w:rPr>
        <w:t>words show</w:t>
      </w:r>
      <w:r w:rsidRPr="000C4C7E">
        <w:rPr>
          <w:szCs w:val="24"/>
        </w:rPr>
        <w:t>ed</w:t>
      </w:r>
      <w:r w:rsidR="0035538A" w:rsidRPr="000C4C7E">
        <w:rPr>
          <w:szCs w:val="24"/>
        </w:rPr>
        <w:t xml:space="preserve"> that RCTs </w:t>
      </w:r>
      <w:r w:rsidR="00E668FF" w:rsidRPr="000C4C7E">
        <w:rPr>
          <w:szCs w:val="24"/>
        </w:rPr>
        <w:t xml:space="preserve">on </w:t>
      </w:r>
      <w:r w:rsidR="0035538A" w:rsidRPr="000C4C7E">
        <w:rPr>
          <w:szCs w:val="24"/>
        </w:rPr>
        <w:t>colorectal cancer focus</w:t>
      </w:r>
      <w:r w:rsidRPr="000C4C7E">
        <w:rPr>
          <w:szCs w:val="24"/>
        </w:rPr>
        <w:t>ed</w:t>
      </w:r>
      <w:r w:rsidR="0035538A" w:rsidRPr="000C4C7E">
        <w:rPr>
          <w:szCs w:val="24"/>
        </w:rPr>
        <w:t xml:space="preserve"> on screening, disease-free survival, drug treatment, surgical methods, clinical trials</w:t>
      </w:r>
      <w:r w:rsidR="00196039" w:rsidRPr="000C4C7E">
        <w:rPr>
          <w:szCs w:val="24"/>
        </w:rPr>
        <w:t>,</w:t>
      </w:r>
      <w:r w:rsidR="0035538A" w:rsidRPr="000C4C7E">
        <w:rPr>
          <w:szCs w:val="24"/>
        </w:rPr>
        <w:t xml:space="preserve"> quality of life</w:t>
      </w:r>
      <w:r w:rsidRPr="000C4C7E">
        <w:rPr>
          <w:szCs w:val="24"/>
        </w:rPr>
        <w:t>,</w:t>
      </w:r>
      <w:r w:rsidR="0035538A" w:rsidRPr="000C4C7E">
        <w:rPr>
          <w:szCs w:val="24"/>
        </w:rPr>
        <w:t xml:space="preserve"> and prognosis</w:t>
      </w:r>
      <w:r w:rsidR="00E668FF" w:rsidRPr="000C4C7E">
        <w:rPr>
          <w:szCs w:val="24"/>
        </w:rPr>
        <w:t>.</w:t>
      </w:r>
      <w:r w:rsidR="0035538A" w:rsidRPr="000C4C7E">
        <w:rPr>
          <w:szCs w:val="24"/>
        </w:rPr>
        <w:t xml:space="preserve"> The results of the coauthorship network analysis show</w:t>
      </w:r>
      <w:r w:rsidRPr="000C4C7E">
        <w:rPr>
          <w:szCs w:val="24"/>
        </w:rPr>
        <w:t>ed</w:t>
      </w:r>
      <w:r w:rsidR="0035538A" w:rsidRPr="000C4C7E">
        <w:rPr>
          <w:szCs w:val="24"/>
        </w:rPr>
        <w:t xml:space="preserve"> that Chinese researchers are less involved in international exchanges.</w:t>
      </w:r>
    </w:p>
    <w:p w14:paraId="0BC847E7" w14:textId="77777777" w:rsidR="004C26E5" w:rsidRPr="000C4C7E" w:rsidRDefault="004C26E5" w:rsidP="000C4C7E">
      <w:pPr>
        <w:snapToGrid w:val="0"/>
        <w:rPr>
          <w:szCs w:val="24"/>
        </w:rPr>
      </w:pPr>
    </w:p>
    <w:p w14:paraId="4D91E1F0" w14:textId="77777777" w:rsidR="00604D65" w:rsidRPr="000C4C7E" w:rsidRDefault="0035538A" w:rsidP="000C4C7E">
      <w:pPr>
        <w:snapToGrid w:val="0"/>
        <w:rPr>
          <w:b/>
          <w:bCs/>
          <w:i/>
          <w:iCs/>
          <w:szCs w:val="24"/>
        </w:rPr>
      </w:pPr>
      <w:r w:rsidRPr="000C4C7E">
        <w:rPr>
          <w:b/>
          <w:bCs/>
          <w:i/>
          <w:iCs/>
          <w:szCs w:val="24"/>
        </w:rPr>
        <w:t>Research conclusions</w:t>
      </w:r>
    </w:p>
    <w:p w14:paraId="70958209" w14:textId="094C9132" w:rsidR="00604D65" w:rsidRPr="000C4C7E" w:rsidRDefault="0035538A" w:rsidP="000C4C7E">
      <w:pPr>
        <w:snapToGrid w:val="0"/>
        <w:rPr>
          <w:szCs w:val="24"/>
        </w:rPr>
      </w:pPr>
      <w:bookmarkStart w:id="32" w:name="OLE_LINK13"/>
      <w:r w:rsidRPr="000C4C7E">
        <w:rPr>
          <w:szCs w:val="24"/>
        </w:rPr>
        <w:t xml:space="preserve">High-quality </w:t>
      </w:r>
      <w:r w:rsidR="0004118F" w:rsidRPr="000C4C7E">
        <w:rPr>
          <w:szCs w:val="24"/>
        </w:rPr>
        <w:t>RCTs</w:t>
      </w:r>
      <w:r w:rsidRPr="000C4C7E">
        <w:rPr>
          <w:szCs w:val="24"/>
        </w:rPr>
        <w:t xml:space="preserve"> are increasingly favored </w:t>
      </w:r>
      <w:r w:rsidR="00774894" w:rsidRPr="000C4C7E">
        <w:rPr>
          <w:szCs w:val="24"/>
        </w:rPr>
        <w:t>by</w:t>
      </w:r>
      <w:r w:rsidR="00E668FF" w:rsidRPr="000C4C7E">
        <w:rPr>
          <w:szCs w:val="24"/>
        </w:rPr>
        <w:t xml:space="preserve"> </w:t>
      </w:r>
      <w:r w:rsidRPr="000C4C7E">
        <w:rPr>
          <w:szCs w:val="24"/>
        </w:rPr>
        <w:t xml:space="preserve">top international journals. </w:t>
      </w:r>
      <w:bookmarkStart w:id="33" w:name="OLE_LINK17"/>
      <w:bookmarkStart w:id="34" w:name="OLE_LINK20"/>
      <w:r w:rsidR="00774894" w:rsidRPr="000C4C7E">
        <w:rPr>
          <w:szCs w:val="24"/>
        </w:rPr>
        <w:t>T</w:t>
      </w:r>
      <w:r w:rsidRPr="000C4C7E">
        <w:rPr>
          <w:szCs w:val="24"/>
        </w:rPr>
        <w:t xml:space="preserve">here is a large gap </w:t>
      </w:r>
      <w:r w:rsidR="00E668FF" w:rsidRPr="000C4C7E">
        <w:rPr>
          <w:szCs w:val="24"/>
        </w:rPr>
        <w:t xml:space="preserve">between Chinese and international </w:t>
      </w:r>
      <w:r w:rsidRPr="000C4C7E">
        <w:rPr>
          <w:szCs w:val="24"/>
        </w:rPr>
        <w:t>clinical research</w:t>
      </w:r>
      <w:bookmarkEnd w:id="33"/>
      <w:bookmarkEnd w:id="34"/>
      <w:r w:rsidR="00774894" w:rsidRPr="000C4C7E">
        <w:rPr>
          <w:szCs w:val="24"/>
        </w:rPr>
        <w:t>;</w:t>
      </w:r>
      <w:r w:rsidRPr="000C4C7E">
        <w:rPr>
          <w:szCs w:val="24"/>
        </w:rPr>
        <w:t xml:space="preserve"> </w:t>
      </w:r>
      <w:bookmarkStart w:id="35" w:name="OLE_LINK21"/>
      <w:bookmarkStart w:id="36" w:name="OLE_LINK22"/>
      <w:r w:rsidR="00774894" w:rsidRPr="000C4C7E">
        <w:rPr>
          <w:szCs w:val="24"/>
        </w:rPr>
        <w:t>r</w:t>
      </w:r>
      <w:r w:rsidRPr="000C4C7E">
        <w:rPr>
          <w:szCs w:val="24"/>
        </w:rPr>
        <w:t>esearchers should gradually standard</w:t>
      </w:r>
      <w:r w:rsidR="000D20A4" w:rsidRPr="000C4C7E">
        <w:rPr>
          <w:szCs w:val="24"/>
        </w:rPr>
        <w:t>ize</w:t>
      </w:r>
      <w:r w:rsidRPr="000C4C7E">
        <w:rPr>
          <w:szCs w:val="24"/>
        </w:rPr>
        <w:t xml:space="preserve"> clinical trials, </w:t>
      </w:r>
      <w:r w:rsidR="000D20A4" w:rsidRPr="000C4C7E">
        <w:rPr>
          <w:szCs w:val="24"/>
        </w:rPr>
        <w:t xml:space="preserve">ensure accuracy, </w:t>
      </w:r>
      <w:r w:rsidRPr="000C4C7E">
        <w:rPr>
          <w:szCs w:val="24"/>
        </w:rPr>
        <w:t>strengthen international multicenter cooperation</w:t>
      </w:r>
      <w:r w:rsidR="00196039" w:rsidRPr="000C4C7E">
        <w:rPr>
          <w:szCs w:val="24"/>
        </w:rPr>
        <w:t>,</w:t>
      </w:r>
      <w:r w:rsidRPr="000C4C7E">
        <w:rPr>
          <w:szCs w:val="24"/>
        </w:rPr>
        <w:t xml:space="preserve"> and emphasize quality control.</w:t>
      </w:r>
    </w:p>
    <w:p w14:paraId="14BB5A5C" w14:textId="77777777" w:rsidR="004C26E5" w:rsidRPr="000C4C7E" w:rsidRDefault="004C26E5" w:rsidP="000C4C7E">
      <w:pPr>
        <w:snapToGrid w:val="0"/>
        <w:rPr>
          <w:szCs w:val="24"/>
        </w:rPr>
      </w:pPr>
    </w:p>
    <w:bookmarkEnd w:id="32"/>
    <w:bookmarkEnd w:id="35"/>
    <w:bookmarkEnd w:id="36"/>
    <w:p w14:paraId="7CEB43AD" w14:textId="40EA12B3" w:rsidR="002158FC" w:rsidRPr="000C4C7E" w:rsidRDefault="002158FC" w:rsidP="000C4C7E">
      <w:pPr>
        <w:snapToGrid w:val="0"/>
        <w:rPr>
          <w:b/>
          <w:bCs/>
          <w:i/>
          <w:iCs/>
          <w:szCs w:val="24"/>
        </w:rPr>
      </w:pPr>
      <w:r w:rsidRPr="000C4C7E">
        <w:rPr>
          <w:b/>
          <w:bCs/>
          <w:i/>
          <w:iCs/>
          <w:szCs w:val="24"/>
        </w:rPr>
        <w:t>Research perspectives</w:t>
      </w:r>
    </w:p>
    <w:p w14:paraId="2174B0C8" w14:textId="596AEAED" w:rsidR="00A915EF" w:rsidRPr="000C4C7E" w:rsidRDefault="00A915EF" w:rsidP="000C4C7E">
      <w:pPr>
        <w:snapToGrid w:val="0"/>
        <w:rPr>
          <w:szCs w:val="24"/>
        </w:rPr>
      </w:pPr>
      <w:r w:rsidRPr="000C4C7E">
        <w:rPr>
          <w:szCs w:val="24"/>
        </w:rPr>
        <w:t>There is a large gap between Chinese and international clinical research</w:t>
      </w:r>
      <w:r w:rsidRPr="000C4C7E">
        <w:rPr>
          <w:rFonts w:eastAsiaTheme="minorEastAsia" w:cs="ArialNarrow"/>
          <w:kern w:val="0"/>
          <w:szCs w:val="24"/>
        </w:rPr>
        <w:t xml:space="preserve"> </w:t>
      </w:r>
      <w:r w:rsidRPr="000C4C7E">
        <w:rPr>
          <w:szCs w:val="24"/>
        </w:rPr>
        <w:t>according to our bibliometric analysis. Chinese researchers should gradually standardize clinical trials, ensure accuracy, strengthen international multicenter cooperation, and emphasize quality control.</w:t>
      </w:r>
    </w:p>
    <w:p w14:paraId="6EDC2DA6" w14:textId="14AEA3ED" w:rsidR="002158FC" w:rsidRPr="000C4C7E" w:rsidRDefault="002158FC" w:rsidP="000C4C7E">
      <w:pPr>
        <w:snapToGrid w:val="0"/>
        <w:rPr>
          <w:szCs w:val="24"/>
        </w:rPr>
      </w:pPr>
    </w:p>
    <w:p w14:paraId="7C9BB7E8" w14:textId="75C3760A" w:rsidR="002158FC" w:rsidRPr="000C4C7E" w:rsidRDefault="00A915EF" w:rsidP="000C4C7E">
      <w:pPr>
        <w:snapToGrid w:val="0"/>
        <w:rPr>
          <w:b/>
          <w:bCs/>
          <w:szCs w:val="24"/>
          <w:u w:val="single"/>
        </w:rPr>
      </w:pPr>
      <w:r w:rsidRPr="000C4C7E">
        <w:rPr>
          <w:b/>
          <w:bCs/>
          <w:szCs w:val="24"/>
          <w:u w:val="single"/>
        </w:rPr>
        <w:t>ACKNOWLEDGMENTS</w:t>
      </w:r>
    </w:p>
    <w:p w14:paraId="6ADDB42C" w14:textId="4E00E157" w:rsidR="002158FC" w:rsidRPr="000C4C7E" w:rsidRDefault="00E57E73" w:rsidP="000C4C7E">
      <w:pPr>
        <w:snapToGrid w:val="0"/>
        <w:rPr>
          <w:szCs w:val="24"/>
        </w:rPr>
      </w:pPr>
      <w:r w:rsidRPr="000C4C7E">
        <w:rPr>
          <w:szCs w:val="24"/>
        </w:rPr>
        <w:t>The authors thank Professor Jun-</w:t>
      </w:r>
      <w:r w:rsidRPr="000C4C7E">
        <w:rPr>
          <w:caps/>
          <w:szCs w:val="24"/>
        </w:rPr>
        <w:t>h</w:t>
      </w:r>
      <w:r w:rsidRPr="000C4C7E">
        <w:rPr>
          <w:szCs w:val="24"/>
        </w:rPr>
        <w:t>ong Hu for his professional advice.</w:t>
      </w:r>
    </w:p>
    <w:p w14:paraId="12D1AD2F" w14:textId="77777777" w:rsidR="00495839" w:rsidRPr="000C4C7E" w:rsidRDefault="00495839" w:rsidP="000C4C7E">
      <w:pPr>
        <w:snapToGrid w:val="0"/>
        <w:rPr>
          <w:szCs w:val="24"/>
        </w:rPr>
      </w:pPr>
    </w:p>
    <w:p w14:paraId="74201193" w14:textId="0DD7D2EC" w:rsidR="00EF04CA" w:rsidRPr="000C4C7E" w:rsidRDefault="00EF04CA" w:rsidP="000C4C7E">
      <w:pPr>
        <w:snapToGrid w:val="0"/>
        <w:rPr>
          <w:b/>
          <w:bCs/>
          <w:szCs w:val="24"/>
        </w:rPr>
      </w:pPr>
      <w:r w:rsidRPr="000C4C7E">
        <w:rPr>
          <w:b/>
          <w:bCs/>
          <w:szCs w:val="24"/>
        </w:rPr>
        <w:t>REFERENCES</w:t>
      </w:r>
    </w:p>
    <w:bookmarkEnd w:id="30"/>
    <w:p w14:paraId="6DFAC412" w14:textId="77777777" w:rsidR="005835C9" w:rsidRPr="000C4C7E" w:rsidRDefault="005835C9" w:rsidP="000C4C7E">
      <w:pPr>
        <w:snapToGrid w:val="0"/>
        <w:rPr>
          <w:rFonts w:cs="Times New Roman"/>
          <w:szCs w:val="24"/>
        </w:rPr>
      </w:pPr>
      <w:r w:rsidRPr="000C4C7E">
        <w:rPr>
          <w:rFonts w:cs="Times New Roman"/>
          <w:szCs w:val="24"/>
        </w:rPr>
        <w:t xml:space="preserve">1 </w:t>
      </w:r>
      <w:r w:rsidRPr="000C4C7E">
        <w:rPr>
          <w:rFonts w:cs="Times New Roman"/>
          <w:b/>
          <w:szCs w:val="24"/>
        </w:rPr>
        <w:t>Siegel RL</w:t>
      </w:r>
      <w:r w:rsidRPr="000C4C7E">
        <w:rPr>
          <w:rFonts w:cs="Times New Roman"/>
          <w:szCs w:val="24"/>
        </w:rPr>
        <w:t xml:space="preserve">, Miller KD, Fedewa SA, Ahnen DJ, Meester RGS, Barzi A, Jemal A. Colorectal cancer statistics, 2017. </w:t>
      </w:r>
      <w:r w:rsidRPr="000C4C7E">
        <w:rPr>
          <w:rFonts w:cs="Times New Roman"/>
          <w:i/>
          <w:szCs w:val="24"/>
        </w:rPr>
        <w:t>CA Cancer J Clin</w:t>
      </w:r>
      <w:r w:rsidRPr="000C4C7E">
        <w:rPr>
          <w:rFonts w:cs="Times New Roman"/>
          <w:szCs w:val="24"/>
        </w:rPr>
        <w:t xml:space="preserve"> 2017; </w:t>
      </w:r>
      <w:r w:rsidRPr="000C4C7E">
        <w:rPr>
          <w:rFonts w:cs="Times New Roman"/>
          <w:b/>
          <w:szCs w:val="24"/>
        </w:rPr>
        <w:t>67</w:t>
      </w:r>
      <w:r w:rsidRPr="000C4C7E">
        <w:rPr>
          <w:rFonts w:cs="Times New Roman"/>
          <w:szCs w:val="24"/>
        </w:rPr>
        <w:t>: 177-193 [PMID: 28248415 DOI: 10.3322/caac.21395]</w:t>
      </w:r>
    </w:p>
    <w:p w14:paraId="4840E46B" w14:textId="77777777" w:rsidR="005835C9" w:rsidRPr="000C4C7E" w:rsidRDefault="005835C9" w:rsidP="000C4C7E">
      <w:pPr>
        <w:snapToGrid w:val="0"/>
        <w:rPr>
          <w:rFonts w:cs="Times New Roman"/>
          <w:szCs w:val="24"/>
        </w:rPr>
      </w:pPr>
      <w:r w:rsidRPr="000C4C7E">
        <w:rPr>
          <w:rFonts w:cs="Times New Roman"/>
          <w:szCs w:val="24"/>
        </w:rPr>
        <w:t xml:space="preserve">2 </w:t>
      </w:r>
      <w:r w:rsidRPr="000C4C7E">
        <w:rPr>
          <w:rFonts w:cs="Times New Roman"/>
          <w:b/>
          <w:szCs w:val="24"/>
        </w:rPr>
        <w:t>Chen W</w:t>
      </w:r>
      <w:r w:rsidRPr="000C4C7E">
        <w:rPr>
          <w:rFonts w:cs="Times New Roman"/>
          <w:szCs w:val="24"/>
        </w:rPr>
        <w:t xml:space="preserve">, Zheng R, Baade PD, Zhang S, Zeng H, Bray F, Jemal A, Yu XQ, He J. Cancer statistics in China, 2015. </w:t>
      </w:r>
      <w:r w:rsidRPr="000C4C7E">
        <w:rPr>
          <w:rFonts w:cs="Times New Roman"/>
          <w:i/>
          <w:szCs w:val="24"/>
        </w:rPr>
        <w:t>CA Cancer J Clin</w:t>
      </w:r>
      <w:r w:rsidRPr="000C4C7E">
        <w:rPr>
          <w:rFonts w:cs="Times New Roman"/>
          <w:szCs w:val="24"/>
        </w:rPr>
        <w:t xml:space="preserve"> 2016; </w:t>
      </w:r>
      <w:r w:rsidRPr="000C4C7E">
        <w:rPr>
          <w:rFonts w:cs="Times New Roman"/>
          <w:b/>
          <w:szCs w:val="24"/>
        </w:rPr>
        <w:t>66</w:t>
      </w:r>
      <w:r w:rsidRPr="000C4C7E">
        <w:rPr>
          <w:rFonts w:cs="Times New Roman"/>
          <w:szCs w:val="24"/>
        </w:rPr>
        <w:t>: 115-132 [PMID: 26808342 DOI: 10.3322/caac.21338]</w:t>
      </w:r>
    </w:p>
    <w:p w14:paraId="7C87BCB3" w14:textId="77777777" w:rsidR="005835C9" w:rsidRPr="000C4C7E" w:rsidRDefault="005835C9" w:rsidP="000C4C7E">
      <w:pPr>
        <w:snapToGrid w:val="0"/>
        <w:rPr>
          <w:rFonts w:cs="Times New Roman"/>
          <w:szCs w:val="24"/>
        </w:rPr>
      </w:pPr>
      <w:r w:rsidRPr="000C4C7E">
        <w:rPr>
          <w:rFonts w:cs="Times New Roman"/>
          <w:szCs w:val="24"/>
        </w:rPr>
        <w:t xml:space="preserve">3 </w:t>
      </w:r>
      <w:r w:rsidRPr="000C4C7E">
        <w:rPr>
          <w:rFonts w:cs="Times New Roman"/>
          <w:b/>
          <w:szCs w:val="24"/>
        </w:rPr>
        <w:t>Nordlinger B</w:t>
      </w:r>
      <w:r w:rsidRPr="000C4C7E">
        <w:rPr>
          <w:rFonts w:cs="Times New Roman"/>
          <w:szCs w:val="24"/>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versus surgery alone for resectable liver metastases from colorectal cancer (EORTC 40983): long-term results of a randomised, controlled, phase 3 trial. </w:t>
      </w:r>
      <w:r w:rsidRPr="000C4C7E">
        <w:rPr>
          <w:rFonts w:cs="Times New Roman"/>
          <w:i/>
          <w:szCs w:val="24"/>
        </w:rPr>
        <w:t>Lancet Oncol</w:t>
      </w:r>
      <w:r w:rsidRPr="000C4C7E">
        <w:rPr>
          <w:rFonts w:cs="Times New Roman"/>
          <w:szCs w:val="24"/>
        </w:rPr>
        <w:t xml:space="preserve"> 2013; </w:t>
      </w:r>
      <w:r w:rsidRPr="000C4C7E">
        <w:rPr>
          <w:rFonts w:cs="Times New Roman"/>
          <w:b/>
          <w:szCs w:val="24"/>
        </w:rPr>
        <w:t>14</w:t>
      </w:r>
      <w:r w:rsidRPr="000C4C7E">
        <w:rPr>
          <w:rFonts w:cs="Times New Roman"/>
          <w:szCs w:val="24"/>
        </w:rPr>
        <w:t>: 1208-1215 [PMID: 24120480 DOI: 10.1016/S1470-2045(13)70447-9]</w:t>
      </w:r>
    </w:p>
    <w:p w14:paraId="7E5F2B71" w14:textId="77777777" w:rsidR="005835C9" w:rsidRPr="000C4C7E" w:rsidRDefault="005835C9" w:rsidP="000C4C7E">
      <w:pPr>
        <w:snapToGrid w:val="0"/>
        <w:rPr>
          <w:rFonts w:cs="Times New Roman"/>
          <w:szCs w:val="24"/>
        </w:rPr>
      </w:pPr>
      <w:r w:rsidRPr="000C4C7E">
        <w:rPr>
          <w:rFonts w:cs="Times New Roman"/>
          <w:szCs w:val="24"/>
        </w:rPr>
        <w:t xml:space="preserve">4 </w:t>
      </w:r>
      <w:r w:rsidRPr="000C4C7E">
        <w:rPr>
          <w:rFonts w:cs="Times New Roman"/>
          <w:b/>
          <w:szCs w:val="24"/>
        </w:rPr>
        <w:t>Atkin WS</w:t>
      </w:r>
      <w:r w:rsidRPr="000C4C7E">
        <w:rPr>
          <w:rFonts w:cs="Times New Roman"/>
          <w:szCs w:val="24"/>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0C4C7E">
        <w:rPr>
          <w:rFonts w:cs="Times New Roman"/>
          <w:i/>
          <w:szCs w:val="24"/>
        </w:rPr>
        <w:t>Lancet</w:t>
      </w:r>
      <w:r w:rsidRPr="000C4C7E">
        <w:rPr>
          <w:rFonts w:cs="Times New Roman"/>
          <w:szCs w:val="24"/>
        </w:rPr>
        <w:t xml:space="preserve"> 2010; </w:t>
      </w:r>
      <w:r w:rsidRPr="000C4C7E">
        <w:rPr>
          <w:rFonts w:cs="Times New Roman"/>
          <w:b/>
          <w:szCs w:val="24"/>
        </w:rPr>
        <w:t>375</w:t>
      </w:r>
      <w:r w:rsidRPr="000C4C7E">
        <w:rPr>
          <w:rFonts w:cs="Times New Roman"/>
          <w:szCs w:val="24"/>
        </w:rPr>
        <w:t>: 1624-1633 [PMID: 20430429 DOI: 10.1016/S0140-6736(10)60551-X]</w:t>
      </w:r>
    </w:p>
    <w:p w14:paraId="2412772D" w14:textId="77777777" w:rsidR="005835C9" w:rsidRPr="000C4C7E" w:rsidRDefault="005835C9" w:rsidP="000C4C7E">
      <w:pPr>
        <w:snapToGrid w:val="0"/>
        <w:rPr>
          <w:rFonts w:cs="Times New Roman"/>
          <w:szCs w:val="24"/>
        </w:rPr>
      </w:pPr>
      <w:r w:rsidRPr="000C4C7E">
        <w:rPr>
          <w:rFonts w:cs="Times New Roman"/>
          <w:szCs w:val="24"/>
        </w:rPr>
        <w:t xml:space="preserve">5 </w:t>
      </w:r>
      <w:r w:rsidRPr="000C4C7E">
        <w:rPr>
          <w:rFonts w:cs="Times New Roman"/>
          <w:b/>
          <w:szCs w:val="24"/>
        </w:rPr>
        <w:t>Grothey A</w:t>
      </w:r>
      <w:r w:rsidRPr="000C4C7E">
        <w:rPr>
          <w:rFonts w:cs="Times New Roman"/>
          <w:szCs w:val="24"/>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0C4C7E">
        <w:rPr>
          <w:rFonts w:cs="Times New Roman"/>
          <w:i/>
          <w:szCs w:val="24"/>
        </w:rPr>
        <w:t>Lancet</w:t>
      </w:r>
      <w:r w:rsidRPr="000C4C7E">
        <w:rPr>
          <w:rFonts w:cs="Times New Roman"/>
          <w:szCs w:val="24"/>
        </w:rPr>
        <w:t xml:space="preserve"> 2013; </w:t>
      </w:r>
      <w:r w:rsidRPr="000C4C7E">
        <w:rPr>
          <w:rFonts w:cs="Times New Roman"/>
          <w:b/>
          <w:szCs w:val="24"/>
        </w:rPr>
        <w:t>381</w:t>
      </w:r>
      <w:r w:rsidRPr="000C4C7E">
        <w:rPr>
          <w:rFonts w:cs="Times New Roman"/>
          <w:szCs w:val="24"/>
        </w:rPr>
        <w:t>: 303-312 [PMID: 23177514 DOI: 10.1016/S0140-6736(12)61900-X]</w:t>
      </w:r>
    </w:p>
    <w:p w14:paraId="7372CD31" w14:textId="77777777" w:rsidR="005835C9" w:rsidRPr="000C4C7E" w:rsidRDefault="005835C9" w:rsidP="000C4C7E">
      <w:pPr>
        <w:snapToGrid w:val="0"/>
        <w:rPr>
          <w:rFonts w:cs="Times New Roman"/>
          <w:szCs w:val="24"/>
        </w:rPr>
      </w:pPr>
      <w:r w:rsidRPr="000C4C7E">
        <w:rPr>
          <w:rFonts w:cs="Times New Roman"/>
          <w:szCs w:val="24"/>
        </w:rPr>
        <w:t xml:space="preserve">6 </w:t>
      </w:r>
      <w:r w:rsidRPr="000C4C7E">
        <w:rPr>
          <w:rFonts w:cs="Times New Roman"/>
          <w:b/>
          <w:szCs w:val="24"/>
        </w:rPr>
        <w:t>Tol J</w:t>
      </w:r>
      <w:r w:rsidRPr="000C4C7E">
        <w:rPr>
          <w:rFonts w:cs="Times New Roman"/>
          <w:szCs w:val="24"/>
        </w:rPr>
        <w:t xml:space="preserve">, Koopman M, Cats A, Rodenburg CJ, Creemers GJ, Schrama JG, Erdkamp FL, Vos AH, van Groeningen CJ, Sinnige HA, Richel DJ, Voest EE, Dijkstra JR, Vink-Börger ME, Antonini NF, Mol L, van Krieken JH, Dalesio O, Punt CJ. Chemotherapy, bevacizumab, and cetuximab in metastatic colorectal cancer. </w:t>
      </w:r>
      <w:r w:rsidRPr="000C4C7E">
        <w:rPr>
          <w:rFonts w:cs="Times New Roman"/>
          <w:i/>
          <w:szCs w:val="24"/>
        </w:rPr>
        <w:t>N Engl J Med</w:t>
      </w:r>
      <w:r w:rsidRPr="000C4C7E">
        <w:rPr>
          <w:rFonts w:cs="Times New Roman"/>
          <w:szCs w:val="24"/>
        </w:rPr>
        <w:t xml:space="preserve"> 2009; </w:t>
      </w:r>
      <w:r w:rsidRPr="000C4C7E">
        <w:rPr>
          <w:rFonts w:cs="Times New Roman"/>
          <w:b/>
          <w:szCs w:val="24"/>
        </w:rPr>
        <w:t>360</w:t>
      </w:r>
      <w:r w:rsidRPr="000C4C7E">
        <w:rPr>
          <w:rFonts w:cs="Times New Roman"/>
          <w:szCs w:val="24"/>
        </w:rPr>
        <w:t>: 563-572 [PMID: 19196673 DOI: 10.1056/NEJMoa0808268]</w:t>
      </w:r>
    </w:p>
    <w:p w14:paraId="1636B475" w14:textId="77777777" w:rsidR="005835C9" w:rsidRPr="000C4C7E" w:rsidRDefault="005835C9" w:rsidP="000C4C7E">
      <w:pPr>
        <w:snapToGrid w:val="0"/>
        <w:rPr>
          <w:rFonts w:cs="Times New Roman"/>
          <w:szCs w:val="24"/>
        </w:rPr>
      </w:pPr>
      <w:r w:rsidRPr="000C4C7E">
        <w:rPr>
          <w:rFonts w:cs="Times New Roman"/>
          <w:szCs w:val="24"/>
        </w:rPr>
        <w:t xml:space="preserve">7 </w:t>
      </w:r>
      <w:r w:rsidRPr="000C4C7E">
        <w:rPr>
          <w:rFonts w:cs="Times New Roman"/>
          <w:b/>
          <w:szCs w:val="24"/>
        </w:rPr>
        <w:t>Baxter NN</w:t>
      </w:r>
      <w:r w:rsidRPr="000C4C7E">
        <w:rPr>
          <w:rFonts w:cs="Times New Roman"/>
          <w:szCs w:val="24"/>
        </w:rPr>
        <w:t xml:space="preserve">, Goldwasser MA, Paszat LF, Saskin R, Urbach DR, Rabeneck L. Association of colonoscopy and death from colorectal cancer. </w:t>
      </w:r>
      <w:r w:rsidRPr="000C4C7E">
        <w:rPr>
          <w:rFonts w:cs="Times New Roman"/>
          <w:i/>
          <w:szCs w:val="24"/>
        </w:rPr>
        <w:t>Ann Intern Med</w:t>
      </w:r>
      <w:r w:rsidRPr="000C4C7E">
        <w:rPr>
          <w:rFonts w:cs="Times New Roman"/>
          <w:szCs w:val="24"/>
        </w:rPr>
        <w:t xml:space="preserve"> 2009; </w:t>
      </w:r>
      <w:r w:rsidRPr="000C4C7E">
        <w:rPr>
          <w:rFonts w:cs="Times New Roman"/>
          <w:b/>
          <w:szCs w:val="24"/>
        </w:rPr>
        <w:t>150</w:t>
      </w:r>
      <w:r w:rsidRPr="000C4C7E">
        <w:rPr>
          <w:rFonts w:cs="Times New Roman"/>
          <w:szCs w:val="24"/>
        </w:rPr>
        <w:t>: 1-8 [PMID: 19075198 DOI: 10.7326/0003-4819-150-1-200901060-00306]</w:t>
      </w:r>
    </w:p>
    <w:p w14:paraId="4BB5B675" w14:textId="77777777" w:rsidR="005835C9" w:rsidRPr="000C4C7E" w:rsidRDefault="005835C9" w:rsidP="000C4C7E">
      <w:pPr>
        <w:snapToGrid w:val="0"/>
        <w:rPr>
          <w:rFonts w:cs="Times New Roman"/>
          <w:szCs w:val="24"/>
        </w:rPr>
      </w:pPr>
      <w:r w:rsidRPr="000C4C7E">
        <w:rPr>
          <w:rFonts w:cs="Times New Roman"/>
          <w:szCs w:val="24"/>
        </w:rPr>
        <w:t xml:space="preserve">8 </w:t>
      </w:r>
      <w:r w:rsidRPr="000C4C7E">
        <w:rPr>
          <w:rFonts w:cs="Times New Roman"/>
          <w:b/>
          <w:szCs w:val="24"/>
        </w:rPr>
        <w:t>Hecht JR</w:t>
      </w:r>
      <w:r w:rsidRPr="000C4C7E">
        <w:rPr>
          <w:rFonts w:cs="Times New Roman"/>
          <w:szCs w:val="24"/>
        </w:rPr>
        <w:t xml:space="preserve">, Mitchell E, Chidiac T, Scroggin C, Hagenstad C, Spigel D, Marshall J, Cohn A, McCollum D, Stella P, Deeter R, Shahin S, Amado RG. A randomized phase IIIB trial of chemotherapy, bevacizumab, and panitumumab compared with chemotherapy and bevacizumab alone for metastatic colorectal cancer. </w:t>
      </w:r>
      <w:r w:rsidRPr="000C4C7E">
        <w:rPr>
          <w:rFonts w:cs="Times New Roman"/>
          <w:i/>
          <w:szCs w:val="24"/>
        </w:rPr>
        <w:t>J Clin Oncol</w:t>
      </w:r>
      <w:r w:rsidRPr="000C4C7E">
        <w:rPr>
          <w:rFonts w:cs="Times New Roman"/>
          <w:szCs w:val="24"/>
        </w:rPr>
        <w:t xml:space="preserve"> 2009; </w:t>
      </w:r>
      <w:r w:rsidRPr="000C4C7E">
        <w:rPr>
          <w:rFonts w:cs="Times New Roman"/>
          <w:b/>
          <w:szCs w:val="24"/>
        </w:rPr>
        <w:t>27</w:t>
      </w:r>
      <w:r w:rsidRPr="000C4C7E">
        <w:rPr>
          <w:rFonts w:cs="Times New Roman"/>
          <w:szCs w:val="24"/>
        </w:rPr>
        <w:t>: 672-680 [PMID: 19114685 DOI: 10.1200/JCO.2008.19.8135]</w:t>
      </w:r>
    </w:p>
    <w:p w14:paraId="15258B10" w14:textId="77777777" w:rsidR="005835C9" w:rsidRPr="000C4C7E" w:rsidRDefault="005835C9" w:rsidP="000C4C7E">
      <w:pPr>
        <w:snapToGrid w:val="0"/>
        <w:rPr>
          <w:rFonts w:cs="Times New Roman"/>
          <w:szCs w:val="24"/>
        </w:rPr>
      </w:pPr>
      <w:r w:rsidRPr="000C4C7E">
        <w:rPr>
          <w:rFonts w:cs="Times New Roman"/>
          <w:szCs w:val="24"/>
        </w:rPr>
        <w:t xml:space="preserve">9 </w:t>
      </w:r>
      <w:r w:rsidRPr="000C4C7E">
        <w:rPr>
          <w:rFonts w:cs="Times New Roman"/>
          <w:b/>
          <w:szCs w:val="24"/>
        </w:rPr>
        <w:t>Maughan TS</w:t>
      </w:r>
      <w:r w:rsidRPr="000C4C7E">
        <w:rPr>
          <w:rFonts w:cs="Times New Roman"/>
          <w:szCs w:val="24"/>
        </w:rPr>
        <w:t xml:space="preserve">, Adams RA, Smith CG, Meade AM, Seymour MT, Wilson RH, Idziaszczyk S, Harris R, Fisher D, Kenny SL, Kay E, Mitchell JK, Madi A, Jasani B, James MD, Bridgewater J, Kennedy MJ, Claes B, Lambrechts D, Kaplan R, Cheadle JP; MRC COIN Trial Investigators. Addition of cetuximab to oxaliplatin-based first-line combination chemotherapy for treatment of advanced colorectal cancer: results of the randomised phase 3 MRC COIN trial. </w:t>
      </w:r>
      <w:r w:rsidRPr="000C4C7E">
        <w:rPr>
          <w:rFonts w:cs="Times New Roman"/>
          <w:i/>
          <w:szCs w:val="24"/>
        </w:rPr>
        <w:t>Lancet</w:t>
      </w:r>
      <w:r w:rsidRPr="000C4C7E">
        <w:rPr>
          <w:rFonts w:cs="Times New Roman"/>
          <w:szCs w:val="24"/>
        </w:rPr>
        <w:t xml:space="preserve"> 2011; </w:t>
      </w:r>
      <w:r w:rsidRPr="000C4C7E">
        <w:rPr>
          <w:rFonts w:cs="Times New Roman"/>
          <w:b/>
          <w:szCs w:val="24"/>
        </w:rPr>
        <w:t>377</w:t>
      </w:r>
      <w:r w:rsidRPr="000C4C7E">
        <w:rPr>
          <w:rFonts w:cs="Times New Roman"/>
          <w:szCs w:val="24"/>
        </w:rPr>
        <w:t>: 2103-2114 [PMID: 21641636 DOI: 10.1016/S0140-6736(11)60613-2]</w:t>
      </w:r>
    </w:p>
    <w:p w14:paraId="5C548F25" w14:textId="77777777" w:rsidR="005835C9" w:rsidRPr="000C4C7E" w:rsidRDefault="005835C9" w:rsidP="000C4C7E">
      <w:pPr>
        <w:snapToGrid w:val="0"/>
        <w:rPr>
          <w:rFonts w:cs="Times New Roman"/>
          <w:szCs w:val="24"/>
        </w:rPr>
      </w:pPr>
      <w:r w:rsidRPr="000C4C7E">
        <w:rPr>
          <w:rFonts w:cs="Times New Roman"/>
          <w:szCs w:val="24"/>
        </w:rPr>
        <w:t xml:space="preserve">10 </w:t>
      </w:r>
      <w:r w:rsidRPr="000C4C7E">
        <w:rPr>
          <w:rFonts w:cs="Times New Roman"/>
          <w:b/>
          <w:szCs w:val="24"/>
        </w:rPr>
        <w:t>Peeters M</w:t>
      </w:r>
      <w:r w:rsidRPr="000C4C7E">
        <w:rPr>
          <w:rFonts w:cs="Times New Roman"/>
          <w:szCs w:val="24"/>
        </w:rPr>
        <w:t xml:space="preserve">, Price TJ, Cervantes A, Sobrero AF, Ducreux M, Hotko Y, André T, Chan E, Lordick F, Punt CJ, Strickland AH, Wilson G, Ciuleanu TE, Roman L, Van Cutsem E, Tzekova V, Collins S, Oliner KS, Rong A, Gansert J. Randomized phase III study of panitumumab with fluorouracil, leucovorin, and irinotecan (FOLFIRI) compared with FOLFIRI alone as second-line treatment in patients with metastatic colorectal cancer. </w:t>
      </w:r>
      <w:r w:rsidRPr="000C4C7E">
        <w:rPr>
          <w:rFonts w:cs="Times New Roman"/>
          <w:i/>
          <w:szCs w:val="24"/>
        </w:rPr>
        <w:t>J Clin Oncol</w:t>
      </w:r>
      <w:r w:rsidRPr="000C4C7E">
        <w:rPr>
          <w:rFonts w:cs="Times New Roman"/>
          <w:szCs w:val="24"/>
        </w:rPr>
        <w:t xml:space="preserve"> 2010; </w:t>
      </w:r>
      <w:r w:rsidRPr="000C4C7E">
        <w:rPr>
          <w:rFonts w:cs="Times New Roman"/>
          <w:b/>
          <w:szCs w:val="24"/>
        </w:rPr>
        <w:t>28</w:t>
      </w:r>
      <w:r w:rsidRPr="000C4C7E">
        <w:rPr>
          <w:rFonts w:cs="Times New Roman"/>
          <w:szCs w:val="24"/>
        </w:rPr>
        <w:t>: 4706-4713 [PMID: 20921462 DOI: 10.1200/JCO.2009.27.]</w:t>
      </w:r>
    </w:p>
    <w:p w14:paraId="33047055" w14:textId="77777777" w:rsidR="005835C9" w:rsidRPr="000C4C7E" w:rsidRDefault="005835C9" w:rsidP="000C4C7E">
      <w:pPr>
        <w:snapToGrid w:val="0"/>
        <w:rPr>
          <w:rFonts w:cs="Times New Roman"/>
          <w:szCs w:val="24"/>
        </w:rPr>
      </w:pPr>
      <w:r w:rsidRPr="000C4C7E">
        <w:rPr>
          <w:rFonts w:cs="Times New Roman"/>
          <w:szCs w:val="24"/>
        </w:rPr>
        <w:t xml:space="preserve">11 </w:t>
      </w:r>
      <w:r w:rsidRPr="000C4C7E">
        <w:rPr>
          <w:rFonts w:cs="Times New Roman"/>
          <w:b/>
          <w:szCs w:val="24"/>
        </w:rPr>
        <w:t>Folprecht G</w:t>
      </w:r>
      <w:r w:rsidRPr="000C4C7E">
        <w:rPr>
          <w:rFonts w:cs="Times New Roman"/>
          <w:szCs w:val="24"/>
        </w:rPr>
        <w:t xml:space="preserve">,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0C4C7E">
        <w:rPr>
          <w:rFonts w:cs="Times New Roman"/>
          <w:i/>
          <w:szCs w:val="24"/>
        </w:rPr>
        <w:t>Lancet Oncol</w:t>
      </w:r>
      <w:r w:rsidRPr="000C4C7E">
        <w:rPr>
          <w:rFonts w:cs="Times New Roman"/>
          <w:szCs w:val="24"/>
        </w:rPr>
        <w:t xml:space="preserve"> 2010; </w:t>
      </w:r>
      <w:r w:rsidRPr="000C4C7E">
        <w:rPr>
          <w:rFonts w:cs="Times New Roman"/>
          <w:b/>
          <w:szCs w:val="24"/>
        </w:rPr>
        <w:t>11</w:t>
      </w:r>
      <w:r w:rsidRPr="000C4C7E">
        <w:rPr>
          <w:rFonts w:cs="Times New Roman"/>
          <w:szCs w:val="24"/>
        </w:rPr>
        <w:t>: 38-47 [PMID: 19942479 DOI: 10.1016/S1470-2045(09)70330-4]</w:t>
      </w:r>
    </w:p>
    <w:p w14:paraId="4C564A50" w14:textId="77777777" w:rsidR="005835C9" w:rsidRPr="000C4C7E" w:rsidRDefault="005835C9" w:rsidP="000C4C7E">
      <w:pPr>
        <w:snapToGrid w:val="0"/>
        <w:rPr>
          <w:rFonts w:cs="Times New Roman"/>
          <w:szCs w:val="24"/>
        </w:rPr>
      </w:pPr>
      <w:r w:rsidRPr="000C4C7E">
        <w:rPr>
          <w:rFonts w:cs="Times New Roman"/>
          <w:szCs w:val="24"/>
        </w:rPr>
        <w:t xml:space="preserve">12 </w:t>
      </w:r>
      <w:r w:rsidRPr="000C4C7E">
        <w:rPr>
          <w:rFonts w:cs="Times New Roman"/>
          <w:b/>
          <w:szCs w:val="24"/>
        </w:rPr>
        <w:t>Verwaal VJ</w:t>
      </w:r>
      <w:r w:rsidRPr="000C4C7E">
        <w:rPr>
          <w:rFonts w:cs="Times New Roman"/>
          <w:szCs w:val="24"/>
        </w:rPr>
        <w:t xml:space="preserve">, Bruin S, Boot H, van Slooten G, van Tinteren H. 8-year follow-up of randomized trial: cytoreduction and hyperthermic intraperitoneal chemotherapy versus systemic chemotherapy in patients with peritoneal carcinomatosis of colorectal cancer. </w:t>
      </w:r>
      <w:r w:rsidRPr="000C4C7E">
        <w:rPr>
          <w:rFonts w:cs="Times New Roman"/>
          <w:i/>
          <w:szCs w:val="24"/>
        </w:rPr>
        <w:t>Ann Surg Oncol</w:t>
      </w:r>
      <w:r w:rsidRPr="000C4C7E">
        <w:rPr>
          <w:rFonts w:cs="Times New Roman"/>
          <w:szCs w:val="24"/>
        </w:rPr>
        <w:t xml:space="preserve"> 2008; </w:t>
      </w:r>
      <w:r w:rsidRPr="000C4C7E">
        <w:rPr>
          <w:rFonts w:cs="Times New Roman"/>
          <w:b/>
          <w:szCs w:val="24"/>
        </w:rPr>
        <w:t>15</w:t>
      </w:r>
      <w:r w:rsidRPr="000C4C7E">
        <w:rPr>
          <w:rFonts w:cs="Times New Roman"/>
          <w:szCs w:val="24"/>
        </w:rPr>
        <w:t>: 2426-2432 [PMID: 18521686 DOI: 10.1245/s10434-008-9966-2]</w:t>
      </w:r>
    </w:p>
    <w:p w14:paraId="256DCC4F" w14:textId="77777777" w:rsidR="005835C9" w:rsidRPr="000C4C7E" w:rsidRDefault="005835C9" w:rsidP="000C4C7E">
      <w:pPr>
        <w:snapToGrid w:val="0"/>
        <w:rPr>
          <w:rFonts w:cs="Times New Roman"/>
          <w:szCs w:val="24"/>
        </w:rPr>
      </w:pPr>
      <w:r w:rsidRPr="000C4C7E">
        <w:rPr>
          <w:rFonts w:cs="Times New Roman"/>
          <w:szCs w:val="24"/>
        </w:rPr>
        <w:t xml:space="preserve">13 </w:t>
      </w:r>
      <w:r w:rsidRPr="000C4C7E">
        <w:rPr>
          <w:rFonts w:cs="Times New Roman"/>
          <w:b/>
          <w:szCs w:val="24"/>
        </w:rPr>
        <w:t>Huang HY</w:t>
      </w:r>
      <w:r w:rsidRPr="000C4C7E">
        <w:rPr>
          <w:rFonts w:cs="Times New Roman"/>
          <w:szCs w:val="24"/>
        </w:rPr>
        <w:t xml:space="preserve">, Shi JF, Guo LW, Bai YN, Liao XZ, Liu GX, Mao AY, Ren JS, Sun XJ, Zhu XY, Wang L, Song BB, Du LB, Zhu L, Gong JY, Zhou Q, Liu YQ, Cao R, Mai L, Lan L, Sun XH, Ren Y, Zhou JY, Wang YZ, Qi X, Lou PA, Shi D, Li N, Zhang K, He J, Dai M. Expenditure and financial burden for the diagnosis and treatment of colorectal cancer in China: a hospital-based, multicenter, cross-sectional survey. </w:t>
      </w:r>
      <w:r w:rsidRPr="000C4C7E">
        <w:rPr>
          <w:rFonts w:cs="Times New Roman"/>
          <w:i/>
          <w:szCs w:val="24"/>
        </w:rPr>
        <w:t>Chin J Cancer</w:t>
      </w:r>
      <w:r w:rsidRPr="000C4C7E">
        <w:rPr>
          <w:rFonts w:cs="Times New Roman"/>
          <w:szCs w:val="24"/>
        </w:rPr>
        <w:t xml:space="preserve"> 2017; </w:t>
      </w:r>
      <w:r w:rsidRPr="000C4C7E">
        <w:rPr>
          <w:rFonts w:cs="Times New Roman"/>
          <w:b/>
          <w:szCs w:val="24"/>
        </w:rPr>
        <w:t>36</w:t>
      </w:r>
      <w:r w:rsidRPr="000C4C7E">
        <w:rPr>
          <w:rFonts w:cs="Times New Roman"/>
          <w:szCs w:val="24"/>
        </w:rPr>
        <w:t>: 41 [PMID: 28454595 DOI: 10.1186/s40880-017-0209-4]</w:t>
      </w:r>
    </w:p>
    <w:p w14:paraId="0043C619" w14:textId="77777777" w:rsidR="005835C9" w:rsidRPr="000C4C7E" w:rsidRDefault="005835C9" w:rsidP="000C4C7E">
      <w:pPr>
        <w:snapToGrid w:val="0"/>
        <w:rPr>
          <w:rFonts w:cs="Times New Roman"/>
          <w:szCs w:val="24"/>
        </w:rPr>
      </w:pPr>
      <w:r w:rsidRPr="000C4C7E">
        <w:rPr>
          <w:rFonts w:cs="Times New Roman"/>
          <w:szCs w:val="24"/>
        </w:rPr>
        <w:t xml:space="preserve">14 </w:t>
      </w:r>
      <w:r w:rsidRPr="000C4C7E">
        <w:rPr>
          <w:rFonts w:cs="Times New Roman"/>
          <w:b/>
          <w:szCs w:val="24"/>
        </w:rPr>
        <w:t>Pan R</w:t>
      </w:r>
      <w:r w:rsidRPr="000C4C7E">
        <w:rPr>
          <w:rFonts w:cs="Times New Roman"/>
          <w:szCs w:val="24"/>
        </w:rPr>
        <w:t xml:space="preserve">, Zhu M, Yu C, Lv J, Guo Y, Bian Z, Yang L, Chen Y, Hu Z, Chen Z, Li L, Shen H; China Kadoorie Biobank Collaborative Group. Cancer incidence and mortality: A cohort study in China, 2008-2013. </w:t>
      </w:r>
      <w:r w:rsidRPr="000C4C7E">
        <w:rPr>
          <w:rFonts w:cs="Times New Roman"/>
          <w:i/>
          <w:szCs w:val="24"/>
        </w:rPr>
        <w:t>Int J Cancer</w:t>
      </w:r>
      <w:r w:rsidRPr="000C4C7E">
        <w:rPr>
          <w:rFonts w:cs="Times New Roman"/>
          <w:szCs w:val="24"/>
        </w:rPr>
        <w:t xml:space="preserve"> 2017; </w:t>
      </w:r>
      <w:r w:rsidRPr="000C4C7E">
        <w:rPr>
          <w:rFonts w:cs="Times New Roman"/>
          <w:b/>
          <w:szCs w:val="24"/>
        </w:rPr>
        <w:t>141</w:t>
      </w:r>
      <w:r w:rsidRPr="000C4C7E">
        <w:rPr>
          <w:rFonts w:cs="Times New Roman"/>
          <w:szCs w:val="24"/>
        </w:rPr>
        <w:t>: 1315-1323 [PMID: 28593646 DOI: 10.1002/ijc.30825]</w:t>
      </w:r>
    </w:p>
    <w:p w14:paraId="431366ED" w14:textId="77777777" w:rsidR="005835C9" w:rsidRPr="000C4C7E" w:rsidRDefault="005835C9" w:rsidP="000C4C7E">
      <w:pPr>
        <w:snapToGrid w:val="0"/>
        <w:rPr>
          <w:rFonts w:cs="Times New Roman"/>
          <w:szCs w:val="24"/>
        </w:rPr>
      </w:pPr>
      <w:r w:rsidRPr="000C4C7E">
        <w:rPr>
          <w:rFonts w:cs="Times New Roman"/>
          <w:szCs w:val="24"/>
        </w:rPr>
        <w:t xml:space="preserve">15 </w:t>
      </w:r>
      <w:r w:rsidRPr="000C4C7E">
        <w:rPr>
          <w:rFonts w:cs="Times New Roman"/>
          <w:b/>
          <w:szCs w:val="24"/>
        </w:rPr>
        <w:t>Zavoral M</w:t>
      </w:r>
      <w:r w:rsidRPr="000C4C7E">
        <w:rPr>
          <w:rFonts w:cs="Times New Roman"/>
          <w:szCs w:val="24"/>
        </w:rPr>
        <w:t xml:space="preserve">, Suchanek S, Majek O, Fric P, Minarikova P, Minarik M, Seifert B, Dusek L. Colorectal cancer screening: 20 years of development and recent progress. </w:t>
      </w:r>
      <w:r w:rsidRPr="000C4C7E">
        <w:rPr>
          <w:rFonts w:cs="Times New Roman"/>
          <w:i/>
          <w:szCs w:val="24"/>
        </w:rPr>
        <w:t>World J Gastroenterol</w:t>
      </w:r>
      <w:r w:rsidRPr="000C4C7E">
        <w:rPr>
          <w:rFonts w:cs="Times New Roman"/>
          <w:szCs w:val="24"/>
        </w:rPr>
        <w:t xml:space="preserve"> 2014; </w:t>
      </w:r>
      <w:r w:rsidRPr="000C4C7E">
        <w:rPr>
          <w:rFonts w:cs="Times New Roman"/>
          <w:b/>
          <w:szCs w:val="24"/>
        </w:rPr>
        <w:t>20</w:t>
      </w:r>
      <w:r w:rsidRPr="000C4C7E">
        <w:rPr>
          <w:rFonts w:cs="Times New Roman"/>
          <w:szCs w:val="24"/>
        </w:rPr>
        <w:t>: 3825-3834 [PMID: 24744575 DOI: 10.3748/wjg.v20.i14.3825]</w:t>
      </w:r>
    </w:p>
    <w:p w14:paraId="5A6074A1" w14:textId="77777777" w:rsidR="005835C9" w:rsidRPr="000C4C7E" w:rsidRDefault="005835C9" w:rsidP="000C4C7E">
      <w:pPr>
        <w:snapToGrid w:val="0"/>
        <w:rPr>
          <w:rFonts w:cs="Times New Roman"/>
          <w:szCs w:val="24"/>
        </w:rPr>
      </w:pPr>
      <w:r w:rsidRPr="000C4C7E">
        <w:rPr>
          <w:rFonts w:cs="Times New Roman"/>
          <w:szCs w:val="24"/>
        </w:rPr>
        <w:t xml:space="preserve">16 </w:t>
      </w:r>
      <w:r w:rsidRPr="000C4C7E">
        <w:rPr>
          <w:rFonts w:cs="Times New Roman"/>
          <w:b/>
          <w:szCs w:val="24"/>
        </w:rPr>
        <w:t>Neuman HB</w:t>
      </w:r>
      <w:r w:rsidRPr="000C4C7E">
        <w:rPr>
          <w:rFonts w:cs="Times New Roman"/>
          <w:szCs w:val="24"/>
        </w:rPr>
        <w:t xml:space="preserve">, Park J, Weiser MR. Randomized clinical trials in colon cancer. </w:t>
      </w:r>
      <w:r w:rsidRPr="000C4C7E">
        <w:rPr>
          <w:rFonts w:cs="Times New Roman"/>
          <w:i/>
          <w:szCs w:val="24"/>
        </w:rPr>
        <w:t>Surg Oncol Clin N Am</w:t>
      </w:r>
      <w:r w:rsidRPr="000C4C7E">
        <w:rPr>
          <w:rFonts w:cs="Times New Roman"/>
          <w:szCs w:val="24"/>
        </w:rPr>
        <w:t xml:space="preserve"> 2010; </w:t>
      </w:r>
      <w:r w:rsidRPr="000C4C7E">
        <w:rPr>
          <w:rFonts w:cs="Times New Roman"/>
          <w:b/>
          <w:szCs w:val="24"/>
        </w:rPr>
        <w:t>19</w:t>
      </w:r>
      <w:r w:rsidRPr="000C4C7E">
        <w:rPr>
          <w:rFonts w:cs="Times New Roman"/>
          <w:szCs w:val="24"/>
        </w:rPr>
        <w:t>: 183-204 [PMID: 19914566 DOI: 10.1016/j.soc.2009.09.010]</w:t>
      </w:r>
    </w:p>
    <w:p w14:paraId="4167273E" w14:textId="77777777" w:rsidR="005835C9" w:rsidRPr="000C4C7E" w:rsidRDefault="005835C9" w:rsidP="000C4C7E">
      <w:pPr>
        <w:snapToGrid w:val="0"/>
        <w:rPr>
          <w:rFonts w:cs="Times New Roman"/>
          <w:szCs w:val="24"/>
        </w:rPr>
      </w:pPr>
      <w:r w:rsidRPr="000C4C7E">
        <w:rPr>
          <w:rFonts w:cs="Times New Roman"/>
          <w:szCs w:val="24"/>
        </w:rPr>
        <w:t xml:space="preserve">17 </w:t>
      </w:r>
      <w:r w:rsidRPr="000C4C7E">
        <w:rPr>
          <w:rFonts w:cs="Times New Roman"/>
          <w:b/>
          <w:szCs w:val="24"/>
        </w:rPr>
        <w:t>van der Pas MH</w:t>
      </w:r>
      <w:r w:rsidRPr="000C4C7E">
        <w:rPr>
          <w:rFonts w:cs="Times New Roman"/>
          <w:szCs w:val="24"/>
        </w:rPr>
        <w:t xml:space="preserve">, Haglind E, Cuesta MA, Fürst A, Lacy AM, Hop WC, Bonjer HJ; COlorectal cancer Laparoscopic or Open Resection II (COLOR II) Study Group. Laparoscopic versus open surgery for rectal cancer (COLOR II): short-term outcomes of a randomised, phase 3 trial. </w:t>
      </w:r>
      <w:r w:rsidRPr="000C4C7E">
        <w:rPr>
          <w:rFonts w:cs="Times New Roman"/>
          <w:i/>
          <w:szCs w:val="24"/>
        </w:rPr>
        <w:t>Lancet Oncol</w:t>
      </w:r>
      <w:r w:rsidRPr="000C4C7E">
        <w:rPr>
          <w:rFonts w:cs="Times New Roman"/>
          <w:szCs w:val="24"/>
        </w:rPr>
        <w:t xml:space="preserve"> 2013; </w:t>
      </w:r>
      <w:r w:rsidRPr="000C4C7E">
        <w:rPr>
          <w:rFonts w:cs="Times New Roman"/>
          <w:b/>
          <w:szCs w:val="24"/>
        </w:rPr>
        <w:t>14</w:t>
      </w:r>
      <w:r w:rsidRPr="000C4C7E">
        <w:rPr>
          <w:rFonts w:cs="Times New Roman"/>
          <w:szCs w:val="24"/>
        </w:rPr>
        <w:t>: 210-218 [PMID: 23395398 DOI: 10.1016/S1470-2045(13)70016-0]</w:t>
      </w:r>
    </w:p>
    <w:p w14:paraId="2D595ECD" w14:textId="77777777" w:rsidR="005835C9" w:rsidRPr="000C4C7E" w:rsidRDefault="005835C9" w:rsidP="000C4C7E">
      <w:pPr>
        <w:snapToGrid w:val="0"/>
        <w:rPr>
          <w:rFonts w:cs="Times New Roman"/>
          <w:szCs w:val="24"/>
        </w:rPr>
      </w:pPr>
      <w:r w:rsidRPr="000C4C7E">
        <w:rPr>
          <w:rFonts w:cs="Times New Roman"/>
          <w:szCs w:val="24"/>
        </w:rPr>
        <w:t xml:space="preserve">18 </w:t>
      </w:r>
      <w:r w:rsidRPr="000C4C7E">
        <w:rPr>
          <w:rFonts w:cs="Times New Roman"/>
          <w:b/>
          <w:szCs w:val="24"/>
        </w:rPr>
        <w:t>Dattani M</w:t>
      </w:r>
      <w:r w:rsidRPr="000C4C7E">
        <w:rPr>
          <w:rFonts w:cs="Times New Roman"/>
          <w:szCs w:val="24"/>
        </w:rPr>
        <w:t xml:space="preserve">, Heald RJ, Goussous G, Broadhurst J, São Julião GP, Habr-Gama A, Perez RO, Moran BJ. Oncological and Survival Outcomes in Watch and Wait Patients With a Clinical Complete Response After Neoadjuvant Chemoradiotherapy for Rectal Cancer: A Systematic Review and Pooled Analysis. </w:t>
      </w:r>
      <w:r w:rsidRPr="000C4C7E">
        <w:rPr>
          <w:rFonts w:cs="Times New Roman"/>
          <w:i/>
          <w:szCs w:val="24"/>
        </w:rPr>
        <w:t>Ann Surg</w:t>
      </w:r>
      <w:r w:rsidRPr="000C4C7E">
        <w:rPr>
          <w:rFonts w:cs="Times New Roman"/>
          <w:szCs w:val="24"/>
        </w:rPr>
        <w:t xml:space="preserve"> 2018; </w:t>
      </w:r>
      <w:r w:rsidRPr="000C4C7E">
        <w:rPr>
          <w:rFonts w:cs="Times New Roman"/>
          <w:b/>
          <w:szCs w:val="24"/>
        </w:rPr>
        <w:t>268</w:t>
      </w:r>
      <w:r w:rsidRPr="000C4C7E">
        <w:rPr>
          <w:rFonts w:cs="Times New Roman"/>
          <w:szCs w:val="24"/>
        </w:rPr>
        <w:t>: 955-967 [PMID: 29746338 DOI: 10.1097/SLA.0000000000002761]</w:t>
      </w:r>
    </w:p>
    <w:p w14:paraId="589699D1" w14:textId="77777777" w:rsidR="005835C9" w:rsidRPr="000C4C7E" w:rsidRDefault="005835C9" w:rsidP="000C4C7E">
      <w:pPr>
        <w:snapToGrid w:val="0"/>
        <w:rPr>
          <w:rFonts w:cs="Times New Roman"/>
          <w:szCs w:val="24"/>
        </w:rPr>
      </w:pPr>
      <w:r w:rsidRPr="000C4C7E">
        <w:rPr>
          <w:rFonts w:cs="Times New Roman"/>
          <w:szCs w:val="24"/>
        </w:rPr>
        <w:t xml:space="preserve">19 </w:t>
      </w:r>
      <w:r w:rsidRPr="000C4C7E">
        <w:rPr>
          <w:rFonts w:cs="Times New Roman"/>
          <w:b/>
          <w:szCs w:val="24"/>
        </w:rPr>
        <w:t>Grothey A</w:t>
      </w:r>
      <w:r w:rsidRPr="000C4C7E">
        <w:rPr>
          <w:rFonts w:cs="Times New Roman"/>
          <w:szCs w:val="24"/>
        </w:rPr>
        <w:t xml:space="preserve">, Sobrero AF, Shields AF, Yoshino T, Paul J, Taieb J, Souglakos J, Shi Q, Kerr R, Labianca R, Meyerhardt JA, Vernerey D, Yamanaka T, Boukovinas I, Meyers JP, Renfro LA, Niedzwiecki D, Watanabe T, Torri V, Saunders M, Sargent DJ, Andre T, Iveson T. Duration of Adjuvant Chemotherapy for Stage III Colon Cancer. </w:t>
      </w:r>
      <w:r w:rsidRPr="000C4C7E">
        <w:rPr>
          <w:rFonts w:cs="Times New Roman"/>
          <w:i/>
          <w:szCs w:val="24"/>
        </w:rPr>
        <w:t>N Engl J Med</w:t>
      </w:r>
      <w:r w:rsidRPr="000C4C7E">
        <w:rPr>
          <w:rFonts w:cs="Times New Roman"/>
          <w:szCs w:val="24"/>
        </w:rPr>
        <w:t xml:space="preserve"> 2018; </w:t>
      </w:r>
      <w:r w:rsidRPr="000C4C7E">
        <w:rPr>
          <w:rFonts w:cs="Times New Roman"/>
          <w:b/>
          <w:szCs w:val="24"/>
        </w:rPr>
        <w:t>378</w:t>
      </w:r>
      <w:r w:rsidRPr="000C4C7E">
        <w:rPr>
          <w:rFonts w:cs="Times New Roman"/>
          <w:szCs w:val="24"/>
        </w:rPr>
        <w:t>: 1177-1188 [PMID: 29590544 DOI: 10.1056/NEJMoa1713709]</w:t>
      </w:r>
    </w:p>
    <w:p w14:paraId="2497BB5F" w14:textId="77777777" w:rsidR="005835C9" w:rsidRPr="000C4C7E" w:rsidRDefault="005835C9" w:rsidP="000C4C7E">
      <w:pPr>
        <w:snapToGrid w:val="0"/>
        <w:rPr>
          <w:rFonts w:cs="Times New Roman"/>
          <w:szCs w:val="24"/>
        </w:rPr>
      </w:pPr>
      <w:r w:rsidRPr="000C4C7E">
        <w:rPr>
          <w:rFonts w:cs="Times New Roman"/>
          <w:szCs w:val="24"/>
        </w:rPr>
        <w:t xml:space="preserve">20 </w:t>
      </w:r>
      <w:r w:rsidRPr="000C4C7E">
        <w:rPr>
          <w:rFonts w:cs="Times New Roman"/>
          <w:b/>
          <w:szCs w:val="24"/>
        </w:rPr>
        <w:t>Penna M</w:t>
      </w:r>
      <w:r w:rsidRPr="000C4C7E">
        <w:rPr>
          <w:rFonts w:cs="Times New Roman"/>
          <w:szCs w:val="24"/>
        </w:rPr>
        <w:t xml:space="preserve">, Hompes R, Arnold S, Wynn G, Austin R, Warusavitarne J, Moran B, Hanna GB, Mortensen NJ, Tekkis PP; TaTME Registry Collaborative. Transanal Total Mesorectal Excision: International Registry Results of the First 720 Cases. </w:t>
      </w:r>
      <w:r w:rsidRPr="000C4C7E">
        <w:rPr>
          <w:rFonts w:cs="Times New Roman"/>
          <w:i/>
          <w:szCs w:val="24"/>
        </w:rPr>
        <w:t>Ann Surg</w:t>
      </w:r>
      <w:r w:rsidRPr="000C4C7E">
        <w:rPr>
          <w:rFonts w:cs="Times New Roman"/>
          <w:szCs w:val="24"/>
        </w:rPr>
        <w:t xml:space="preserve"> 2017; </w:t>
      </w:r>
      <w:r w:rsidRPr="000C4C7E">
        <w:rPr>
          <w:rFonts w:cs="Times New Roman"/>
          <w:b/>
          <w:szCs w:val="24"/>
        </w:rPr>
        <w:t>266</w:t>
      </w:r>
      <w:r w:rsidRPr="000C4C7E">
        <w:rPr>
          <w:rFonts w:cs="Times New Roman"/>
          <w:szCs w:val="24"/>
        </w:rPr>
        <w:t>: 111-117 [PMID: 27735827 DOI: 10.1097/SLA.0000000000001948]</w:t>
      </w:r>
    </w:p>
    <w:p w14:paraId="6BFBFA2F" w14:textId="77777777" w:rsidR="005835C9" w:rsidRPr="000C4C7E" w:rsidRDefault="005835C9" w:rsidP="000C4C7E">
      <w:pPr>
        <w:snapToGrid w:val="0"/>
        <w:rPr>
          <w:rFonts w:cs="Times New Roman"/>
          <w:szCs w:val="24"/>
        </w:rPr>
      </w:pPr>
      <w:r w:rsidRPr="000C4C7E">
        <w:rPr>
          <w:rFonts w:cs="Times New Roman"/>
          <w:szCs w:val="24"/>
        </w:rPr>
        <w:t xml:space="preserve">21 </w:t>
      </w:r>
      <w:r w:rsidRPr="000C4C7E">
        <w:rPr>
          <w:rFonts w:cs="Times New Roman"/>
          <w:b/>
          <w:szCs w:val="24"/>
        </w:rPr>
        <w:t>Deng Y</w:t>
      </w:r>
      <w:r w:rsidRPr="000C4C7E">
        <w:rPr>
          <w:rFonts w:cs="Times New Roman"/>
          <w:szCs w:val="24"/>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0C4C7E">
        <w:rPr>
          <w:rFonts w:cs="Times New Roman"/>
          <w:i/>
          <w:szCs w:val="24"/>
        </w:rPr>
        <w:t>J Clin Oncol</w:t>
      </w:r>
      <w:r w:rsidRPr="000C4C7E">
        <w:rPr>
          <w:rFonts w:cs="Times New Roman"/>
          <w:szCs w:val="24"/>
        </w:rPr>
        <w:t xml:space="preserve"> 2016; </w:t>
      </w:r>
      <w:r w:rsidRPr="000C4C7E">
        <w:rPr>
          <w:rFonts w:cs="Times New Roman"/>
          <w:b/>
          <w:szCs w:val="24"/>
        </w:rPr>
        <w:t>34</w:t>
      </w:r>
      <w:r w:rsidRPr="000C4C7E">
        <w:rPr>
          <w:rFonts w:cs="Times New Roman"/>
          <w:szCs w:val="24"/>
        </w:rPr>
        <w:t>: 3300-3307 [PMID: 27480145 DOI: 10.1200/JCO.2016.66.6198]</w:t>
      </w:r>
    </w:p>
    <w:p w14:paraId="38B0953F" w14:textId="3FD290E8" w:rsidR="005852E1" w:rsidRPr="000C4C7E" w:rsidRDefault="005835C9" w:rsidP="000C4C7E">
      <w:pPr>
        <w:snapToGrid w:val="0"/>
        <w:rPr>
          <w:rFonts w:cs="Times New Roman"/>
          <w:szCs w:val="24"/>
        </w:rPr>
      </w:pPr>
      <w:r w:rsidRPr="000C4C7E">
        <w:rPr>
          <w:rFonts w:cs="Times New Roman"/>
          <w:szCs w:val="24"/>
        </w:rPr>
        <w:t xml:space="preserve">22 </w:t>
      </w:r>
      <w:r w:rsidRPr="000C4C7E">
        <w:rPr>
          <w:rFonts w:cs="Times New Roman"/>
          <w:b/>
          <w:szCs w:val="24"/>
        </w:rPr>
        <w:t>Bothwell LE</w:t>
      </w:r>
      <w:r w:rsidRPr="000C4C7E">
        <w:rPr>
          <w:rFonts w:cs="Times New Roman"/>
          <w:szCs w:val="24"/>
        </w:rPr>
        <w:t xml:space="preserve">, Greene JA, Podolsky SH, Jones DS. Assessing the Gold Standard--Lessons from the History of RCTs. </w:t>
      </w:r>
      <w:r w:rsidRPr="000C4C7E">
        <w:rPr>
          <w:rFonts w:cs="Times New Roman"/>
          <w:i/>
          <w:szCs w:val="24"/>
        </w:rPr>
        <w:t>N Engl J Med</w:t>
      </w:r>
      <w:r w:rsidRPr="000C4C7E">
        <w:rPr>
          <w:rFonts w:cs="Times New Roman"/>
          <w:szCs w:val="24"/>
        </w:rPr>
        <w:t xml:space="preserve"> 2016; </w:t>
      </w:r>
      <w:r w:rsidRPr="000C4C7E">
        <w:rPr>
          <w:rFonts w:cs="Times New Roman"/>
          <w:b/>
          <w:szCs w:val="24"/>
        </w:rPr>
        <w:t>374</w:t>
      </w:r>
      <w:r w:rsidRPr="000C4C7E">
        <w:rPr>
          <w:rFonts w:cs="Times New Roman"/>
          <w:szCs w:val="24"/>
        </w:rPr>
        <w:t>: 2175-2181 [PMID: 27248626 DOI: 10.1056/NEJMms1604593]</w:t>
      </w:r>
    </w:p>
    <w:p w14:paraId="308FD853" w14:textId="24B6CD4C" w:rsidR="005852E1" w:rsidRPr="000C4C7E" w:rsidRDefault="005852E1" w:rsidP="000E600F">
      <w:pPr>
        <w:snapToGrid w:val="0"/>
        <w:rPr>
          <w:color w:val="222222"/>
          <w:szCs w:val="24"/>
          <w:shd w:val="clear" w:color="auto" w:fill="FFFFFF"/>
        </w:rPr>
      </w:pPr>
      <w:r w:rsidRPr="000C4C7E">
        <w:rPr>
          <w:color w:val="222222"/>
          <w:szCs w:val="24"/>
          <w:shd w:val="clear" w:color="auto" w:fill="FFFFFF"/>
        </w:rPr>
        <w:br w:type="page"/>
      </w:r>
    </w:p>
    <w:p w14:paraId="4C3CB148" w14:textId="77777777" w:rsidR="003F438D" w:rsidRPr="000C4C7E" w:rsidRDefault="003F438D" w:rsidP="000C4C7E">
      <w:pPr>
        <w:adjustRightInd w:val="0"/>
        <w:snapToGrid w:val="0"/>
        <w:rPr>
          <w:rFonts w:cs="Times New Roman"/>
          <w:b/>
          <w:szCs w:val="24"/>
        </w:rPr>
      </w:pPr>
      <w:r w:rsidRPr="000C4C7E">
        <w:rPr>
          <w:rFonts w:cs="Times New Roman"/>
          <w:b/>
          <w:szCs w:val="24"/>
        </w:rPr>
        <w:t>Footnotes</w:t>
      </w:r>
    </w:p>
    <w:p w14:paraId="6EC021A0" w14:textId="77777777" w:rsidR="003F438D" w:rsidRPr="000C4C7E" w:rsidRDefault="003F438D" w:rsidP="000C4C7E">
      <w:pPr>
        <w:snapToGrid w:val="0"/>
        <w:rPr>
          <w:rFonts w:cs="Times New Roman"/>
          <w:szCs w:val="24"/>
        </w:rPr>
      </w:pPr>
      <w:r w:rsidRPr="000C4C7E">
        <w:rPr>
          <w:rFonts w:cs="Times New Roman"/>
          <w:b/>
          <w:szCs w:val="24"/>
        </w:rPr>
        <w:t>Conflict-of-interest statement</w:t>
      </w:r>
      <w:r w:rsidRPr="000C4C7E">
        <w:rPr>
          <w:rFonts w:cs="TimesNewRomanPS-BoldItalicMT"/>
          <w:b/>
          <w:bCs/>
          <w:iCs/>
          <w:szCs w:val="24"/>
        </w:rPr>
        <w:t xml:space="preserve">: </w:t>
      </w:r>
      <w:r w:rsidRPr="000C4C7E">
        <w:rPr>
          <w:rFonts w:cs="Times New Roman"/>
          <w:szCs w:val="24"/>
        </w:rPr>
        <w:t>The authors declare no conflict of interest.</w:t>
      </w:r>
    </w:p>
    <w:p w14:paraId="5BD6F9A6" w14:textId="77777777" w:rsidR="003F438D" w:rsidRPr="000C4C7E" w:rsidRDefault="003F438D" w:rsidP="000C4C7E">
      <w:pPr>
        <w:snapToGrid w:val="0"/>
        <w:rPr>
          <w:rFonts w:cs="Times New Roman"/>
          <w:b/>
          <w:szCs w:val="24"/>
        </w:rPr>
      </w:pPr>
    </w:p>
    <w:p w14:paraId="3B2CEE2C" w14:textId="77777777" w:rsidR="00D93F36" w:rsidRPr="000C4C7E" w:rsidRDefault="00D93F36" w:rsidP="000C4C7E">
      <w:pPr>
        <w:adjustRightInd w:val="0"/>
        <w:snapToGrid w:val="0"/>
        <w:ind w:right="-7"/>
        <w:rPr>
          <w:rFonts w:cs="Mangal"/>
          <w:b/>
          <w:color w:val="000000"/>
          <w:kern w:val="1"/>
          <w:szCs w:val="24"/>
          <w:lang w:bidi="hi-IN"/>
        </w:rPr>
      </w:pPr>
      <w:r w:rsidRPr="000C4C7E">
        <w:rPr>
          <w:rFonts w:cs="Mangal"/>
          <w:b/>
          <w:color w:val="000000"/>
          <w:kern w:val="1"/>
          <w:szCs w:val="24"/>
          <w:lang w:bidi="hi-IN"/>
        </w:rPr>
        <w:t>PRISMA 2009 Checklist statement</w:t>
      </w:r>
      <w:r w:rsidRPr="000C4C7E">
        <w:rPr>
          <w:rFonts w:cs="TimesNewRomanPS-BoldItalicMT"/>
          <w:b/>
          <w:bCs/>
          <w:iCs/>
          <w:color w:val="000000"/>
          <w:kern w:val="1"/>
          <w:szCs w:val="24"/>
          <w:lang w:bidi="hi-IN"/>
        </w:rPr>
        <w:t>:</w:t>
      </w:r>
      <w:r w:rsidRPr="000C4C7E">
        <w:rPr>
          <w:rFonts w:cs="Mangal"/>
          <w:b/>
          <w:color w:val="000000"/>
          <w:kern w:val="1"/>
          <w:szCs w:val="24"/>
          <w:lang w:bidi="hi-IN"/>
        </w:rPr>
        <w:t xml:space="preserve"> </w:t>
      </w:r>
      <w:r w:rsidRPr="000C4C7E">
        <w:rPr>
          <w:rFonts w:cs="Mangal"/>
          <w:color w:val="000000"/>
          <w:kern w:val="1"/>
          <w:szCs w:val="24"/>
          <w:lang w:bidi="hi-IN"/>
        </w:rPr>
        <w:t>The authors have read the PRISMA 2009 Checklist, and the manuscript was prepared and revised in accordance with this checklist.</w:t>
      </w:r>
    </w:p>
    <w:p w14:paraId="3FB92001" w14:textId="77777777" w:rsidR="003E6649" w:rsidRPr="000C4C7E" w:rsidRDefault="003E6649" w:rsidP="000C4C7E">
      <w:pPr>
        <w:snapToGrid w:val="0"/>
        <w:rPr>
          <w:rFonts w:cs="Times New Roman"/>
          <w:b/>
          <w:szCs w:val="24"/>
        </w:rPr>
      </w:pPr>
    </w:p>
    <w:p w14:paraId="61343F54" w14:textId="77777777" w:rsidR="003F438D" w:rsidRPr="000C4C7E" w:rsidRDefault="003F438D" w:rsidP="000C4C7E">
      <w:pPr>
        <w:snapToGrid w:val="0"/>
        <w:rPr>
          <w:rFonts w:cs="Times New Roman"/>
          <w:szCs w:val="24"/>
        </w:rPr>
      </w:pPr>
      <w:r w:rsidRPr="000C4C7E">
        <w:rPr>
          <w:rFonts w:cs="TimesNewRomanPS-BoldItalicMT"/>
          <w:b/>
          <w:bCs/>
          <w:iCs/>
          <w:szCs w:val="24"/>
        </w:rPr>
        <w:t>Data sharing</w:t>
      </w:r>
      <w:r w:rsidRPr="000C4C7E">
        <w:rPr>
          <w:rFonts w:cs="Times New Roman"/>
          <w:b/>
          <w:szCs w:val="24"/>
        </w:rPr>
        <w:t xml:space="preserve"> statement</w:t>
      </w:r>
      <w:r w:rsidRPr="000C4C7E">
        <w:rPr>
          <w:rFonts w:cs="TimesNewRomanPS-BoldItalicMT"/>
          <w:b/>
          <w:bCs/>
          <w:iCs/>
          <w:szCs w:val="24"/>
        </w:rPr>
        <w:t>:</w:t>
      </w:r>
      <w:r w:rsidRPr="000C4C7E">
        <w:rPr>
          <w:rFonts w:cs="Times New Roman"/>
          <w:b/>
          <w:szCs w:val="24"/>
        </w:rPr>
        <w:t xml:space="preserve"> </w:t>
      </w:r>
      <w:r w:rsidRPr="000C4C7E">
        <w:rPr>
          <w:rFonts w:cs="Times New Roman"/>
          <w:szCs w:val="24"/>
        </w:rPr>
        <w:t>No additional data are available.</w:t>
      </w:r>
    </w:p>
    <w:p w14:paraId="2C6E542E" w14:textId="77777777" w:rsidR="003F438D" w:rsidRPr="000C4C7E" w:rsidRDefault="003F438D" w:rsidP="000C4C7E">
      <w:pPr>
        <w:snapToGrid w:val="0"/>
        <w:rPr>
          <w:rFonts w:cs="Times New Roman"/>
          <w:szCs w:val="24"/>
        </w:rPr>
      </w:pPr>
    </w:p>
    <w:p w14:paraId="1FA03A4F" w14:textId="49D45C91" w:rsidR="003F438D" w:rsidRPr="000C4C7E" w:rsidRDefault="007D535F" w:rsidP="000C4C7E">
      <w:pPr>
        <w:adjustRightInd w:val="0"/>
        <w:snapToGrid w:val="0"/>
        <w:rPr>
          <w:rFonts w:cs="Times New Roman"/>
          <w:szCs w:val="24"/>
        </w:rPr>
      </w:pPr>
      <w:r w:rsidRPr="000C4C7E">
        <w:rPr>
          <w:rFonts w:cs="Times New Roman"/>
          <w:b/>
          <w:color w:val="000000"/>
          <w:szCs w:val="24"/>
        </w:rPr>
        <w:t>Open-Access:</w:t>
      </w:r>
      <w:r w:rsidRPr="000C4C7E">
        <w:rPr>
          <w:rFonts w:cs="Times New Roman"/>
          <w:color w:val="000000"/>
          <w:szCs w:val="24"/>
        </w:rPr>
        <w:t xml:space="preserve"> This article is an open-access </w:t>
      </w:r>
      <w:r w:rsidRPr="000C4C7E">
        <w:rPr>
          <w:rFonts w:cs="Times New Roman"/>
          <w:szCs w:val="24"/>
        </w:rPr>
        <w:t xml:space="preserve">article that was selected </w:t>
      </w:r>
      <w:r w:rsidRPr="000C4C7E">
        <w:rPr>
          <w:rFonts w:cs="Times New Roman"/>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E9BB1E" w14:textId="77777777" w:rsidR="003F438D" w:rsidRPr="000C4C7E" w:rsidRDefault="003F438D" w:rsidP="000C4C7E">
      <w:pPr>
        <w:adjustRightInd w:val="0"/>
        <w:snapToGrid w:val="0"/>
        <w:rPr>
          <w:rFonts w:cs="Times New Roman"/>
          <w:b/>
          <w:bCs/>
          <w:szCs w:val="24"/>
        </w:rPr>
      </w:pPr>
    </w:p>
    <w:p w14:paraId="01BC669D" w14:textId="7B1A65DB" w:rsidR="003F438D" w:rsidRPr="000C4C7E" w:rsidRDefault="003F438D" w:rsidP="000C4C7E">
      <w:pPr>
        <w:adjustRightInd w:val="0"/>
        <w:snapToGrid w:val="0"/>
        <w:rPr>
          <w:rFonts w:cs="Times New Roman"/>
          <w:b/>
          <w:bCs/>
          <w:szCs w:val="24"/>
        </w:rPr>
      </w:pPr>
      <w:r w:rsidRPr="000C4C7E">
        <w:rPr>
          <w:rFonts w:cs="Times New Roman"/>
          <w:b/>
          <w:bCs/>
          <w:szCs w:val="24"/>
          <w:lang w:eastAsia="pl-PL"/>
        </w:rPr>
        <w:t>Manuscript source:</w:t>
      </w:r>
      <w:r w:rsidRPr="000C4C7E">
        <w:rPr>
          <w:rFonts w:cs="Times New Roman"/>
          <w:b/>
          <w:bCs/>
          <w:szCs w:val="24"/>
        </w:rPr>
        <w:t xml:space="preserve"> </w:t>
      </w:r>
      <w:r w:rsidRPr="000C4C7E">
        <w:rPr>
          <w:rFonts w:cs="Times New Roman"/>
          <w:bCs/>
          <w:szCs w:val="24"/>
          <w:lang w:eastAsia="pl-PL"/>
        </w:rPr>
        <w:t>Unsolicited manuscript</w:t>
      </w:r>
    </w:p>
    <w:p w14:paraId="33B93A0D" w14:textId="77777777" w:rsidR="003F438D" w:rsidRPr="000C4C7E" w:rsidRDefault="003F438D" w:rsidP="000C4C7E">
      <w:pPr>
        <w:snapToGrid w:val="0"/>
        <w:rPr>
          <w:rFonts w:cs="Times New Roman"/>
          <w:b/>
          <w:szCs w:val="24"/>
        </w:rPr>
      </w:pPr>
    </w:p>
    <w:p w14:paraId="63F4D439" w14:textId="13F03AC1" w:rsidR="003F438D" w:rsidRPr="000C4C7E" w:rsidRDefault="003F438D" w:rsidP="000C4C7E">
      <w:pPr>
        <w:snapToGrid w:val="0"/>
        <w:rPr>
          <w:rFonts w:cs="Times New Roman"/>
          <w:b/>
          <w:szCs w:val="24"/>
        </w:rPr>
      </w:pPr>
      <w:r w:rsidRPr="000C4C7E">
        <w:rPr>
          <w:rFonts w:cs="Times New Roman"/>
          <w:b/>
          <w:szCs w:val="24"/>
        </w:rPr>
        <w:t xml:space="preserve">Peer-review started: </w:t>
      </w:r>
      <w:r w:rsidRPr="000C4C7E">
        <w:rPr>
          <w:rFonts w:cs="Times New Roman"/>
          <w:szCs w:val="24"/>
        </w:rPr>
        <w:t>March 28, 2020</w:t>
      </w:r>
    </w:p>
    <w:p w14:paraId="427E74D6" w14:textId="47CAD95B" w:rsidR="003F438D" w:rsidRPr="000C4C7E" w:rsidRDefault="003F438D" w:rsidP="000C4C7E">
      <w:pPr>
        <w:snapToGrid w:val="0"/>
        <w:rPr>
          <w:rFonts w:cs="Times New Roman"/>
          <w:b/>
          <w:szCs w:val="24"/>
        </w:rPr>
      </w:pPr>
      <w:r w:rsidRPr="000C4C7E">
        <w:rPr>
          <w:rFonts w:cs="Times New Roman"/>
          <w:b/>
          <w:szCs w:val="24"/>
        </w:rPr>
        <w:t xml:space="preserve">First decision: </w:t>
      </w:r>
      <w:r w:rsidRPr="000C4C7E">
        <w:rPr>
          <w:rFonts w:cs="Times New Roman"/>
          <w:szCs w:val="24"/>
        </w:rPr>
        <w:t>April 2</w:t>
      </w:r>
      <w:r w:rsidR="00AC5092" w:rsidRPr="000C4C7E">
        <w:rPr>
          <w:rFonts w:cs="Times New Roman"/>
          <w:szCs w:val="24"/>
        </w:rPr>
        <w:t>4</w:t>
      </w:r>
      <w:r w:rsidRPr="000C4C7E">
        <w:rPr>
          <w:rFonts w:cs="Times New Roman"/>
          <w:szCs w:val="24"/>
        </w:rPr>
        <w:t>, 2020</w:t>
      </w:r>
    </w:p>
    <w:p w14:paraId="0854FF53" w14:textId="5689583A" w:rsidR="003F438D" w:rsidRPr="000C4C7E" w:rsidRDefault="003F438D" w:rsidP="000C4C7E">
      <w:pPr>
        <w:snapToGrid w:val="0"/>
        <w:rPr>
          <w:rFonts w:cs="Times New Roman"/>
          <w:b/>
          <w:szCs w:val="24"/>
        </w:rPr>
      </w:pPr>
      <w:r w:rsidRPr="000C4C7E">
        <w:rPr>
          <w:rFonts w:cs="Times New Roman"/>
          <w:b/>
          <w:szCs w:val="24"/>
        </w:rPr>
        <w:t>Article in press:</w:t>
      </w:r>
      <w:r w:rsidRPr="000C4C7E">
        <w:rPr>
          <w:rFonts w:cs="Times New Roman"/>
          <w:szCs w:val="24"/>
        </w:rPr>
        <w:t xml:space="preserve"> </w:t>
      </w:r>
      <w:r w:rsidR="004C6DDF" w:rsidRPr="000C4C7E">
        <w:rPr>
          <w:rFonts w:cs="Times New Roman"/>
          <w:szCs w:val="24"/>
        </w:rPr>
        <w:t>July 4, 2020</w:t>
      </w:r>
    </w:p>
    <w:p w14:paraId="3FD3D4DD" w14:textId="77777777" w:rsidR="003F438D" w:rsidRPr="000C4C7E" w:rsidRDefault="003F438D" w:rsidP="000C4C7E">
      <w:pPr>
        <w:snapToGrid w:val="0"/>
        <w:rPr>
          <w:rFonts w:cs="Times New Roman"/>
          <w:b/>
          <w:szCs w:val="24"/>
        </w:rPr>
      </w:pPr>
    </w:p>
    <w:p w14:paraId="3C9A0797" w14:textId="5D7E547F" w:rsidR="003F438D" w:rsidRPr="000C4C7E" w:rsidRDefault="003F438D" w:rsidP="000C4C7E">
      <w:pPr>
        <w:adjustRightInd w:val="0"/>
        <w:snapToGrid w:val="0"/>
        <w:rPr>
          <w:rFonts w:eastAsia="微软雅黑" w:cs="宋体"/>
          <w:szCs w:val="24"/>
        </w:rPr>
      </w:pPr>
      <w:r w:rsidRPr="000C4C7E">
        <w:rPr>
          <w:rFonts w:cs="宋体"/>
          <w:b/>
          <w:szCs w:val="24"/>
        </w:rPr>
        <w:t xml:space="preserve">Specialty type: </w:t>
      </w:r>
      <w:r w:rsidR="006B5DD3" w:rsidRPr="000C4C7E">
        <w:rPr>
          <w:rFonts w:eastAsia="微软雅黑" w:cs="宋体"/>
          <w:kern w:val="0"/>
          <w:szCs w:val="24"/>
        </w:rPr>
        <w:t>Medicine, research and experimental</w:t>
      </w:r>
    </w:p>
    <w:p w14:paraId="46CF2033" w14:textId="680DC961" w:rsidR="00BC42A8" w:rsidRPr="000C4C7E" w:rsidRDefault="00BC42A8" w:rsidP="000C4C7E">
      <w:pPr>
        <w:adjustRightInd w:val="0"/>
        <w:snapToGrid w:val="0"/>
        <w:rPr>
          <w:rFonts w:cs="Times New Roman"/>
          <w:b/>
          <w:szCs w:val="24"/>
        </w:rPr>
      </w:pPr>
      <w:r w:rsidRPr="000C4C7E">
        <w:rPr>
          <w:rFonts w:cs="Times New Roman"/>
          <w:b/>
          <w:szCs w:val="24"/>
        </w:rPr>
        <w:t>Country/Territory</w:t>
      </w:r>
      <w:r w:rsidR="008371D0" w:rsidRPr="000C4C7E">
        <w:rPr>
          <w:rFonts w:cs="Times New Roman"/>
          <w:b/>
          <w:szCs w:val="24"/>
        </w:rPr>
        <w:t xml:space="preserve"> </w:t>
      </w:r>
      <w:r w:rsidRPr="000C4C7E">
        <w:rPr>
          <w:rFonts w:cs="Times New Roman"/>
          <w:b/>
          <w:szCs w:val="24"/>
        </w:rPr>
        <w:t>of</w:t>
      </w:r>
      <w:r w:rsidR="008371D0" w:rsidRPr="000C4C7E">
        <w:rPr>
          <w:rFonts w:cs="Times New Roman"/>
          <w:b/>
          <w:szCs w:val="24"/>
        </w:rPr>
        <w:t xml:space="preserve"> </w:t>
      </w:r>
      <w:r w:rsidRPr="000C4C7E">
        <w:rPr>
          <w:rFonts w:cs="Times New Roman"/>
          <w:b/>
          <w:szCs w:val="24"/>
        </w:rPr>
        <w:t xml:space="preserve">origin: </w:t>
      </w:r>
      <w:r w:rsidRPr="000C4C7E">
        <w:rPr>
          <w:rFonts w:cs="Times New Roman"/>
          <w:szCs w:val="24"/>
        </w:rPr>
        <w:t>China</w:t>
      </w:r>
    </w:p>
    <w:p w14:paraId="13131A2C" w14:textId="77777777" w:rsidR="00BC42A8" w:rsidRPr="000C4C7E" w:rsidRDefault="00BC42A8" w:rsidP="000C4C7E">
      <w:pPr>
        <w:adjustRightInd w:val="0"/>
        <w:snapToGrid w:val="0"/>
        <w:rPr>
          <w:rFonts w:cs="Times New Roman"/>
          <w:b/>
          <w:szCs w:val="24"/>
        </w:rPr>
      </w:pPr>
      <w:r w:rsidRPr="000C4C7E">
        <w:rPr>
          <w:rFonts w:cs="Times New Roman"/>
          <w:b/>
          <w:szCs w:val="24"/>
        </w:rPr>
        <w:t>Peer-review report’s scientific quality classification</w:t>
      </w:r>
    </w:p>
    <w:p w14:paraId="19241767" w14:textId="5F8F1263" w:rsidR="003F438D" w:rsidRPr="000C4C7E" w:rsidRDefault="003F438D" w:rsidP="000C4C7E">
      <w:pPr>
        <w:adjustRightInd w:val="0"/>
        <w:snapToGrid w:val="0"/>
        <w:rPr>
          <w:rFonts w:cs="宋体"/>
          <w:szCs w:val="24"/>
        </w:rPr>
      </w:pPr>
      <w:r w:rsidRPr="000C4C7E">
        <w:rPr>
          <w:rFonts w:cs="宋体"/>
          <w:szCs w:val="24"/>
        </w:rPr>
        <w:t>Grade A (Excellent): 0</w:t>
      </w:r>
    </w:p>
    <w:p w14:paraId="18A27C06" w14:textId="699DD6D4" w:rsidR="003F438D" w:rsidRPr="000C4C7E" w:rsidRDefault="003F438D" w:rsidP="000C4C7E">
      <w:pPr>
        <w:adjustRightInd w:val="0"/>
        <w:snapToGrid w:val="0"/>
        <w:rPr>
          <w:rFonts w:cs="宋体"/>
          <w:szCs w:val="24"/>
        </w:rPr>
      </w:pPr>
      <w:r w:rsidRPr="000C4C7E">
        <w:rPr>
          <w:rFonts w:cs="宋体"/>
          <w:szCs w:val="24"/>
        </w:rPr>
        <w:t xml:space="preserve">Grade B (Very good): </w:t>
      </w:r>
      <w:r w:rsidR="009A09B0" w:rsidRPr="000C4C7E">
        <w:rPr>
          <w:rFonts w:cs="宋体"/>
          <w:szCs w:val="24"/>
        </w:rPr>
        <w:t>0</w:t>
      </w:r>
    </w:p>
    <w:p w14:paraId="2C7CAF19" w14:textId="0A8E2E34" w:rsidR="003F438D" w:rsidRPr="000C4C7E" w:rsidRDefault="003F438D" w:rsidP="000C4C7E">
      <w:pPr>
        <w:adjustRightInd w:val="0"/>
        <w:snapToGrid w:val="0"/>
        <w:rPr>
          <w:rFonts w:cs="宋体"/>
          <w:szCs w:val="24"/>
        </w:rPr>
      </w:pPr>
      <w:r w:rsidRPr="000C4C7E">
        <w:rPr>
          <w:rFonts w:cs="宋体"/>
          <w:szCs w:val="24"/>
        </w:rPr>
        <w:t>Grade C (Good): C</w:t>
      </w:r>
      <w:r w:rsidR="009A09B0" w:rsidRPr="000C4C7E">
        <w:rPr>
          <w:rFonts w:cs="宋体"/>
          <w:szCs w:val="24"/>
        </w:rPr>
        <w:t>, C</w:t>
      </w:r>
    </w:p>
    <w:p w14:paraId="46561F68" w14:textId="03198306" w:rsidR="003F438D" w:rsidRPr="000C4C7E" w:rsidRDefault="003F438D" w:rsidP="000C4C7E">
      <w:pPr>
        <w:adjustRightInd w:val="0"/>
        <w:snapToGrid w:val="0"/>
        <w:rPr>
          <w:rFonts w:cs="宋体"/>
          <w:szCs w:val="24"/>
        </w:rPr>
      </w:pPr>
      <w:r w:rsidRPr="000C4C7E">
        <w:rPr>
          <w:rFonts w:cs="宋体"/>
          <w:szCs w:val="24"/>
        </w:rPr>
        <w:t>Grade D (Fair): 0</w:t>
      </w:r>
    </w:p>
    <w:p w14:paraId="70FFC400" w14:textId="0AFC00B8" w:rsidR="003F438D" w:rsidRPr="000C4C7E" w:rsidRDefault="003F438D" w:rsidP="000C4C7E">
      <w:pPr>
        <w:adjustRightInd w:val="0"/>
        <w:snapToGrid w:val="0"/>
        <w:rPr>
          <w:rFonts w:eastAsia="等线" w:cs="Times New Roman"/>
          <w:szCs w:val="24"/>
        </w:rPr>
      </w:pPr>
      <w:r w:rsidRPr="000C4C7E">
        <w:rPr>
          <w:rFonts w:cs="宋体"/>
          <w:szCs w:val="24"/>
        </w:rPr>
        <w:t>Grade E (Poor): 0</w:t>
      </w:r>
    </w:p>
    <w:p w14:paraId="1F0F316F" w14:textId="77777777" w:rsidR="003F438D" w:rsidRPr="000C4C7E" w:rsidRDefault="003F438D" w:rsidP="000C4C7E">
      <w:pPr>
        <w:snapToGrid w:val="0"/>
        <w:ind w:right="361"/>
        <w:rPr>
          <w:rFonts w:cs="Times New Roman"/>
          <w:szCs w:val="24"/>
        </w:rPr>
      </w:pPr>
    </w:p>
    <w:p w14:paraId="0A7E73B9" w14:textId="5D73AF4C" w:rsidR="009F06E1" w:rsidRPr="000C4C7E" w:rsidRDefault="009F06E1" w:rsidP="000C4C7E">
      <w:pPr>
        <w:adjustRightInd w:val="0"/>
        <w:snapToGrid w:val="0"/>
        <w:ind w:right="361"/>
        <w:rPr>
          <w:rFonts w:cs="Times New Roman"/>
          <w:b/>
          <w:bCs/>
          <w:szCs w:val="24"/>
        </w:rPr>
      </w:pPr>
      <w:r w:rsidRPr="000C4C7E">
        <w:rPr>
          <w:rFonts w:cs="Times New Roman"/>
          <w:b/>
          <w:szCs w:val="24"/>
          <w:lang w:eastAsia="en-US"/>
        </w:rPr>
        <w:t>P-Reviewer</w:t>
      </w:r>
      <w:r w:rsidRPr="000C4C7E">
        <w:rPr>
          <w:rFonts w:cs="Times New Roman"/>
          <w:b/>
          <w:szCs w:val="24"/>
        </w:rPr>
        <w:t>:</w:t>
      </w:r>
      <w:r w:rsidRPr="000C4C7E">
        <w:rPr>
          <w:rFonts w:cs="Times New Roman"/>
          <w:bCs/>
          <w:szCs w:val="24"/>
          <w:lang w:eastAsia="en-US"/>
        </w:rPr>
        <w:t xml:space="preserve"> </w:t>
      </w:r>
      <w:r w:rsidR="00CE53B1" w:rsidRPr="000C4C7E">
        <w:rPr>
          <w:rFonts w:cs="Times New Roman"/>
          <w:bCs/>
          <w:szCs w:val="24"/>
          <w:lang w:eastAsia="en-US"/>
        </w:rPr>
        <w:t xml:space="preserve">Mohamed SY, Vynios D </w:t>
      </w:r>
      <w:r w:rsidRPr="000C4C7E">
        <w:rPr>
          <w:rFonts w:cs="Times New Roman"/>
          <w:b/>
          <w:bCs/>
          <w:szCs w:val="24"/>
          <w:lang w:eastAsia="en-US"/>
        </w:rPr>
        <w:t>S-Editor</w:t>
      </w:r>
      <w:r w:rsidRPr="000C4C7E">
        <w:rPr>
          <w:rFonts w:cs="Times New Roman"/>
          <w:b/>
          <w:bCs/>
          <w:szCs w:val="24"/>
        </w:rPr>
        <w:t>:</w:t>
      </w:r>
      <w:r w:rsidRPr="000C4C7E">
        <w:rPr>
          <w:rFonts w:cs="Times New Roman"/>
          <w:bCs/>
          <w:szCs w:val="24"/>
          <w:lang w:eastAsia="en-US"/>
        </w:rPr>
        <w:t xml:space="preserve"> </w:t>
      </w:r>
      <w:r w:rsidRPr="000C4C7E">
        <w:rPr>
          <w:rFonts w:cs="Times New Roman"/>
          <w:bCs/>
          <w:szCs w:val="24"/>
        </w:rPr>
        <w:t>Gong ZM</w:t>
      </w:r>
      <w:r w:rsidRPr="000C4C7E">
        <w:rPr>
          <w:rFonts w:cs="Times New Roman"/>
          <w:b/>
          <w:bCs/>
          <w:szCs w:val="24"/>
          <w:lang w:eastAsia="en-US"/>
        </w:rPr>
        <w:t xml:space="preserve"> L-Editor</w:t>
      </w:r>
      <w:r w:rsidRPr="000C4C7E">
        <w:rPr>
          <w:rFonts w:cs="Times New Roman"/>
          <w:b/>
          <w:bCs/>
          <w:szCs w:val="24"/>
        </w:rPr>
        <w:t>:</w:t>
      </w:r>
      <w:r w:rsidRPr="000C4C7E">
        <w:rPr>
          <w:rFonts w:cs="Times New Roman"/>
          <w:b/>
          <w:bCs/>
          <w:szCs w:val="24"/>
          <w:lang w:eastAsia="en-US"/>
        </w:rPr>
        <w:t xml:space="preserve"> </w:t>
      </w:r>
      <w:r w:rsidR="00885824" w:rsidRPr="000C4C7E">
        <w:rPr>
          <w:rFonts w:cs="Times New Roman"/>
          <w:bCs/>
          <w:szCs w:val="24"/>
          <w:lang w:eastAsia="en-US"/>
        </w:rPr>
        <w:t xml:space="preserve">Filipodia </w:t>
      </w:r>
      <w:r w:rsidRPr="000C4C7E">
        <w:rPr>
          <w:rFonts w:cs="Times New Roman"/>
          <w:b/>
          <w:bCs/>
          <w:szCs w:val="24"/>
          <w:lang w:eastAsia="en-US"/>
        </w:rPr>
        <w:t>E-Editor</w:t>
      </w:r>
      <w:r w:rsidRPr="000C4C7E">
        <w:rPr>
          <w:rFonts w:cs="Times New Roman"/>
          <w:b/>
          <w:bCs/>
          <w:szCs w:val="24"/>
        </w:rPr>
        <w:t>:</w:t>
      </w:r>
      <w:r w:rsidR="004C6DDF" w:rsidRPr="004C6DDF">
        <w:rPr>
          <w:rFonts w:cs="Times New Roman" w:hint="eastAsia"/>
          <w:bCs/>
          <w:szCs w:val="24"/>
        </w:rPr>
        <w:t xml:space="preserve"> Liu JH</w:t>
      </w:r>
    </w:p>
    <w:p w14:paraId="07A72FC0" w14:textId="77777777" w:rsidR="00E71BA8" w:rsidRPr="000C4C7E" w:rsidRDefault="00E71BA8" w:rsidP="000E600F">
      <w:pPr>
        <w:snapToGrid w:val="0"/>
        <w:rPr>
          <w:rFonts w:eastAsia="等线"/>
          <w:color w:val="222222"/>
          <w:szCs w:val="24"/>
          <w:shd w:val="clear" w:color="auto" w:fill="FFFFFF"/>
        </w:rPr>
      </w:pPr>
      <w:bookmarkStart w:id="37" w:name="_Hlk35132076"/>
    </w:p>
    <w:p w14:paraId="33DF9212" w14:textId="77777777" w:rsidR="00E71BA8" w:rsidRPr="000C4C7E" w:rsidRDefault="00E71BA8" w:rsidP="000E600F">
      <w:pPr>
        <w:snapToGrid w:val="0"/>
        <w:rPr>
          <w:rFonts w:eastAsia="等线"/>
          <w:color w:val="222222"/>
          <w:szCs w:val="24"/>
          <w:shd w:val="clear" w:color="auto" w:fill="FFFFFF"/>
        </w:rPr>
      </w:pPr>
    </w:p>
    <w:p w14:paraId="4942D667" w14:textId="77777777" w:rsidR="007D5160" w:rsidRPr="000C4C7E" w:rsidRDefault="007D5160" w:rsidP="000C4C7E">
      <w:pPr>
        <w:widowControl/>
        <w:snapToGrid w:val="0"/>
        <w:jc w:val="left"/>
        <w:rPr>
          <w:rFonts w:cs="Times New Roman"/>
          <w:b/>
          <w:kern w:val="0"/>
          <w:szCs w:val="24"/>
          <w:lang w:eastAsia="en-US"/>
        </w:rPr>
      </w:pPr>
      <w:r w:rsidRPr="000C4C7E">
        <w:rPr>
          <w:rFonts w:cs="Times New Roman"/>
          <w:b/>
          <w:kern w:val="0"/>
          <w:szCs w:val="24"/>
          <w:lang w:eastAsia="en-US"/>
        </w:rPr>
        <w:br w:type="page"/>
      </w:r>
    </w:p>
    <w:p w14:paraId="10F3D81F" w14:textId="1708D793" w:rsidR="000B232A" w:rsidRPr="000C4C7E" w:rsidRDefault="000B232A" w:rsidP="000E600F">
      <w:pPr>
        <w:snapToGrid w:val="0"/>
        <w:rPr>
          <w:rFonts w:eastAsia="等线"/>
          <w:color w:val="222222"/>
          <w:szCs w:val="24"/>
          <w:shd w:val="clear" w:color="auto" w:fill="FFFFFF"/>
        </w:rPr>
      </w:pPr>
      <w:r w:rsidRPr="000C4C7E">
        <w:rPr>
          <w:rFonts w:cs="Times New Roman"/>
          <w:b/>
          <w:kern w:val="0"/>
          <w:szCs w:val="24"/>
          <w:lang w:eastAsia="en-US"/>
        </w:rPr>
        <w:t>Figure Legends</w:t>
      </w:r>
    </w:p>
    <w:p w14:paraId="18653A4E" w14:textId="722F5A20" w:rsidR="00A2674D" w:rsidRPr="000C4C7E" w:rsidRDefault="00E42696" w:rsidP="000E600F">
      <w:pPr>
        <w:adjustRightInd w:val="0"/>
        <w:snapToGrid w:val="0"/>
        <w:rPr>
          <w:rFonts w:cs="Times New Roman"/>
          <w:b/>
          <w:kern w:val="0"/>
          <w:szCs w:val="24"/>
          <w:lang w:eastAsia="en-US"/>
        </w:rPr>
      </w:pPr>
      <w:r w:rsidRPr="000C4C7E">
        <w:rPr>
          <w:noProof/>
          <w:szCs w:val="24"/>
        </w:rPr>
        <w:drawing>
          <wp:inline distT="0" distB="0" distL="0" distR="0" wp14:anchorId="1DA17464" wp14:editId="22A90B6E">
            <wp:extent cx="5274310" cy="3543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43935"/>
                    </a:xfrm>
                    <a:prstGeom prst="rect">
                      <a:avLst/>
                    </a:prstGeom>
                  </pic:spPr>
                </pic:pic>
              </a:graphicData>
            </a:graphic>
          </wp:inline>
        </w:drawing>
      </w:r>
    </w:p>
    <w:bookmarkEnd w:id="37"/>
    <w:p w14:paraId="028DBE0F" w14:textId="041EA390" w:rsidR="000404CC" w:rsidRPr="000C4C7E" w:rsidRDefault="006C6B20" w:rsidP="000C4C7E">
      <w:pPr>
        <w:snapToGrid w:val="0"/>
        <w:rPr>
          <w:rFonts w:cs="Times New Roman"/>
          <w:b/>
          <w:bCs/>
          <w:szCs w:val="24"/>
        </w:rPr>
      </w:pPr>
      <w:r w:rsidRPr="000C4C7E">
        <w:rPr>
          <w:rFonts w:cs="Times New Roman"/>
          <w:b/>
          <w:bCs/>
          <w:szCs w:val="24"/>
        </w:rPr>
        <w:t>Figure 1 Results of the literature search.</w:t>
      </w:r>
    </w:p>
    <w:p w14:paraId="70FEACC9" w14:textId="77777777" w:rsidR="000404CC" w:rsidRPr="000C4C7E" w:rsidRDefault="000404CC" w:rsidP="000E600F">
      <w:pPr>
        <w:snapToGrid w:val="0"/>
        <w:rPr>
          <w:rFonts w:cs="Times New Roman"/>
          <w:b/>
          <w:bCs/>
          <w:szCs w:val="24"/>
        </w:rPr>
      </w:pPr>
      <w:r w:rsidRPr="000C4C7E">
        <w:rPr>
          <w:rFonts w:cs="Times New Roman"/>
          <w:b/>
          <w:bCs/>
          <w:szCs w:val="24"/>
        </w:rPr>
        <w:br w:type="page"/>
      </w:r>
    </w:p>
    <w:p w14:paraId="17996B00" w14:textId="745E135D" w:rsidR="006C6B20" w:rsidRPr="000C4C7E" w:rsidRDefault="000404CC" w:rsidP="000C4C7E">
      <w:pPr>
        <w:snapToGrid w:val="0"/>
        <w:rPr>
          <w:color w:val="222222"/>
          <w:szCs w:val="24"/>
          <w:shd w:val="clear" w:color="auto" w:fill="FFFFFF"/>
        </w:rPr>
      </w:pPr>
      <w:bookmarkStart w:id="38" w:name="OLE_LINK27"/>
      <w:bookmarkStart w:id="39" w:name="OLE_LINK28"/>
      <w:r w:rsidRPr="000C4C7E">
        <w:rPr>
          <w:noProof/>
          <w:color w:val="222222"/>
          <w:szCs w:val="24"/>
          <w:shd w:val="clear" w:color="auto" w:fill="FFFFFF"/>
        </w:rPr>
        <w:drawing>
          <wp:inline distT="0" distB="0" distL="0" distR="0" wp14:anchorId="1CF7114D" wp14:editId="692CA6D2">
            <wp:extent cx="4584700" cy="2755900"/>
            <wp:effectExtent l="0" t="0" r="635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19C202" w14:textId="00182F96" w:rsidR="000404CC" w:rsidRPr="000C4C7E" w:rsidRDefault="000404CC" w:rsidP="000C4C7E">
      <w:pPr>
        <w:snapToGrid w:val="0"/>
        <w:rPr>
          <w:rFonts w:cs="Times New Roman"/>
          <w:szCs w:val="24"/>
        </w:rPr>
      </w:pPr>
      <w:r w:rsidRPr="000C4C7E">
        <w:rPr>
          <w:rFonts w:cs="Times New Roman"/>
          <w:b/>
          <w:bCs/>
          <w:szCs w:val="24"/>
        </w:rPr>
        <w:t xml:space="preserve">Figure 2 </w:t>
      </w:r>
      <w:r w:rsidRPr="000C4C7E">
        <w:rPr>
          <w:b/>
          <w:bCs/>
          <w:szCs w:val="24"/>
        </w:rPr>
        <w:t>Chronological distribution</w:t>
      </w:r>
      <w:r w:rsidRPr="000C4C7E">
        <w:rPr>
          <w:rFonts w:cs="Times New Roman"/>
          <w:szCs w:val="24"/>
        </w:rPr>
        <w:t>.</w:t>
      </w:r>
    </w:p>
    <w:bookmarkEnd w:id="38"/>
    <w:bookmarkEnd w:id="39"/>
    <w:p w14:paraId="3AE64CE2" w14:textId="77777777" w:rsidR="000404CC" w:rsidRPr="000C4C7E" w:rsidRDefault="000404CC" w:rsidP="000E600F">
      <w:pPr>
        <w:snapToGrid w:val="0"/>
        <w:rPr>
          <w:rFonts w:cs="Times New Roman"/>
          <w:szCs w:val="24"/>
        </w:rPr>
      </w:pPr>
      <w:r w:rsidRPr="000C4C7E">
        <w:rPr>
          <w:rFonts w:cs="Times New Roman"/>
          <w:szCs w:val="24"/>
        </w:rPr>
        <w:br w:type="page"/>
      </w:r>
    </w:p>
    <w:p w14:paraId="42C44F04" w14:textId="57E3DFCB" w:rsidR="000404CC" w:rsidRPr="000C4C7E" w:rsidRDefault="00EE6AA5" w:rsidP="000C4C7E">
      <w:pPr>
        <w:snapToGrid w:val="0"/>
        <w:rPr>
          <w:color w:val="222222"/>
          <w:szCs w:val="24"/>
          <w:shd w:val="clear" w:color="auto" w:fill="FFFFFF"/>
        </w:rPr>
      </w:pPr>
      <w:r w:rsidRPr="000C4C7E">
        <w:rPr>
          <w:noProof/>
          <w:color w:val="222222"/>
          <w:szCs w:val="24"/>
          <w:shd w:val="clear" w:color="auto" w:fill="FFFFFF"/>
        </w:rPr>
        <w:drawing>
          <wp:inline distT="0" distB="0" distL="0" distR="0" wp14:anchorId="34F0981B" wp14:editId="4C6FD2D4">
            <wp:extent cx="4584700" cy="3279775"/>
            <wp:effectExtent l="0" t="0" r="635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279775"/>
                    </a:xfrm>
                    <a:prstGeom prst="rect">
                      <a:avLst/>
                    </a:prstGeom>
                    <a:noFill/>
                  </pic:spPr>
                </pic:pic>
              </a:graphicData>
            </a:graphic>
          </wp:inline>
        </w:drawing>
      </w:r>
    </w:p>
    <w:p w14:paraId="5C0D4B48" w14:textId="5156F24D" w:rsidR="00EE6AA5" w:rsidRPr="000C4C7E" w:rsidRDefault="00EE6AA5" w:rsidP="000C4C7E">
      <w:pPr>
        <w:snapToGrid w:val="0"/>
        <w:rPr>
          <w:b/>
          <w:bCs/>
          <w:szCs w:val="24"/>
        </w:rPr>
      </w:pPr>
      <w:r w:rsidRPr="000C4C7E">
        <w:rPr>
          <w:rFonts w:cs="Times New Roman"/>
          <w:b/>
          <w:bCs/>
          <w:szCs w:val="24"/>
        </w:rPr>
        <w:t xml:space="preserve">Figure 3 </w:t>
      </w:r>
      <w:r w:rsidRPr="000C4C7E">
        <w:rPr>
          <w:b/>
          <w:bCs/>
          <w:szCs w:val="24"/>
        </w:rPr>
        <w:t>Countries/</w:t>
      </w:r>
      <w:r w:rsidR="00982BF8" w:rsidRPr="000C4C7E">
        <w:rPr>
          <w:b/>
          <w:bCs/>
          <w:szCs w:val="24"/>
        </w:rPr>
        <w:t>r</w:t>
      </w:r>
      <w:r w:rsidRPr="000C4C7E">
        <w:rPr>
          <w:b/>
          <w:bCs/>
          <w:szCs w:val="24"/>
        </w:rPr>
        <w:t>egions distribution.</w:t>
      </w:r>
    </w:p>
    <w:p w14:paraId="3DA7C37E" w14:textId="77777777" w:rsidR="00EE6AA5" w:rsidRPr="000C4C7E" w:rsidRDefault="00EE6AA5" w:rsidP="000E600F">
      <w:pPr>
        <w:snapToGrid w:val="0"/>
        <w:rPr>
          <w:b/>
          <w:bCs/>
          <w:szCs w:val="24"/>
        </w:rPr>
      </w:pPr>
      <w:r w:rsidRPr="000C4C7E">
        <w:rPr>
          <w:b/>
          <w:bCs/>
          <w:szCs w:val="24"/>
        </w:rPr>
        <w:br w:type="page"/>
      </w:r>
    </w:p>
    <w:p w14:paraId="04647CD5" w14:textId="25799106" w:rsidR="00EE6AA5" w:rsidRPr="000C4C7E" w:rsidRDefault="00EE6AA5" w:rsidP="000C4C7E">
      <w:pPr>
        <w:snapToGrid w:val="0"/>
        <w:rPr>
          <w:color w:val="222222"/>
          <w:szCs w:val="24"/>
          <w:shd w:val="clear" w:color="auto" w:fill="FFFFFF"/>
        </w:rPr>
      </w:pPr>
      <w:r w:rsidRPr="000C4C7E">
        <w:rPr>
          <w:noProof/>
          <w:szCs w:val="24"/>
        </w:rPr>
        <w:drawing>
          <wp:inline distT="0" distB="0" distL="0" distR="0" wp14:anchorId="7D94E35B" wp14:editId="53E32041">
            <wp:extent cx="4907915" cy="3125470"/>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915" cy="3125470"/>
                    </a:xfrm>
                    <a:prstGeom prst="rect">
                      <a:avLst/>
                    </a:prstGeom>
                    <a:noFill/>
                    <a:ln>
                      <a:noFill/>
                    </a:ln>
                  </pic:spPr>
                </pic:pic>
              </a:graphicData>
            </a:graphic>
          </wp:inline>
        </w:drawing>
      </w:r>
    </w:p>
    <w:p w14:paraId="43BD521F" w14:textId="49D85C3F" w:rsidR="00EE6AA5" w:rsidRPr="000C4C7E" w:rsidRDefault="00EE6AA5" w:rsidP="000C4C7E">
      <w:pPr>
        <w:snapToGrid w:val="0"/>
        <w:rPr>
          <w:b/>
          <w:bCs/>
          <w:szCs w:val="24"/>
        </w:rPr>
      </w:pPr>
      <w:r w:rsidRPr="000C4C7E">
        <w:rPr>
          <w:b/>
          <w:bCs/>
          <w:szCs w:val="24"/>
        </w:rPr>
        <w:t>Figure 4 Network visualization using key</w:t>
      </w:r>
      <w:r w:rsidR="000C4C7E">
        <w:rPr>
          <w:b/>
          <w:bCs/>
          <w:szCs w:val="24"/>
        </w:rPr>
        <w:t xml:space="preserve"> </w:t>
      </w:r>
      <w:r w:rsidRPr="000C4C7E">
        <w:rPr>
          <w:b/>
          <w:bCs/>
          <w:szCs w:val="24"/>
        </w:rPr>
        <w:t>words.</w:t>
      </w:r>
    </w:p>
    <w:p w14:paraId="5B4C1E14" w14:textId="77777777" w:rsidR="00EE6AA5" w:rsidRPr="000C4C7E" w:rsidRDefault="00EE6AA5" w:rsidP="000E600F">
      <w:pPr>
        <w:snapToGrid w:val="0"/>
        <w:rPr>
          <w:b/>
          <w:bCs/>
          <w:szCs w:val="24"/>
        </w:rPr>
      </w:pPr>
      <w:r w:rsidRPr="000C4C7E">
        <w:rPr>
          <w:b/>
          <w:bCs/>
          <w:szCs w:val="24"/>
        </w:rPr>
        <w:br w:type="page"/>
      </w:r>
    </w:p>
    <w:p w14:paraId="045F19A7" w14:textId="3E539AF6" w:rsidR="00EE6AA5" w:rsidRPr="000C4C7E" w:rsidRDefault="00EE6AA5" w:rsidP="000C4C7E">
      <w:pPr>
        <w:snapToGrid w:val="0"/>
        <w:rPr>
          <w:color w:val="222222"/>
          <w:szCs w:val="24"/>
          <w:shd w:val="clear" w:color="auto" w:fill="FFFFFF"/>
        </w:rPr>
      </w:pPr>
      <w:r w:rsidRPr="000C4C7E">
        <w:rPr>
          <w:noProof/>
          <w:szCs w:val="24"/>
        </w:rPr>
        <w:drawing>
          <wp:inline distT="0" distB="0" distL="0" distR="0" wp14:anchorId="3B43A2BF" wp14:editId="6E50BAA2">
            <wp:extent cx="5350322" cy="341111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63219" cy="3419332"/>
                    </a:xfrm>
                    <a:prstGeom prst="rect">
                      <a:avLst/>
                    </a:prstGeom>
                    <a:noFill/>
                    <a:ln>
                      <a:noFill/>
                    </a:ln>
                  </pic:spPr>
                </pic:pic>
              </a:graphicData>
            </a:graphic>
          </wp:inline>
        </w:drawing>
      </w:r>
    </w:p>
    <w:p w14:paraId="286C938E" w14:textId="3E6963EC" w:rsidR="009247EA" w:rsidRPr="000C4C7E" w:rsidRDefault="00EE6AA5" w:rsidP="000C4C7E">
      <w:pPr>
        <w:snapToGrid w:val="0"/>
        <w:rPr>
          <w:b/>
          <w:bCs/>
          <w:szCs w:val="24"/>
        </w:rPr>
      </w:pPr>
      <w:r w:rsidRPr="000C4C7E">
        <w:rPr>
          <w:b/>
          <w:bCs/>
          <w:szCs w:val="24"/>
        </w:rPr>
        <w:t>Figure 5 Network visualization using researcher and coauthor.</w:t>
      </w:r>
    </w:p>
    <w:p w14:paraId="554D0B71" w14:textId="77777777" w:rsidR="009247EA" w:rsidRPr="000C4C7E" w:rsidRDefault="009247EA" w:rsidP="000E600F">
      <w:pPr>
        <w:snapToGrid w:val="0"/>
        <w:rPr>
          <w:b/>
          <w:bCs/>
          <w:szCs w:val="24"/>
        </w:rPr>
      </w:pPr>
      <w:r w:rsidRPr="000C4C7E">
        <w:rPr>
          <w:b/>
          <w:bCs/>
          <w:szCs w:val="24"/>
        </w:rPr>
        <w:br w:type="page"/>
      </w:r>
    </w:p>
    <w:p w14:paraId="7321694E" w14:textId="6C2B3B16" w:rsidR="000242DA" w:rsidRPr="000C4C7E" w:rsidRDefault="000242DA" w:rsidP="000C4C7E">
      <w:pPr>
        <w:snapToGrid w:val="0"/>
        <w:rPr>
          <w:rFonts w:cs="Times New Roman"/>
          <w:b/>
          <w:bCs/>
          <w:szCs w:val="24"/>
        </w:rPr>
      </w:pPr>
      <w:r w:rsidRPr="000C4C7E">
        <w:rPr>
          <w:rFonts w:cs="Times New Roman"/>
          <w:b/>
          <w:bCs/>
          <w:szCs w:val="24"/>
        </w:rPr>
        <w:t xml:space="preserve">Table 1 The top </w:t>
      </w:r>
      <w:r w:rsidR="000C4C7E">
        <w:rPr>
          <w:rFonts w:cs="Times New Roman"/>
          <w:b/>
          <w:bCs/>
          <w:szCs w:val="24"/>
        </w:rPr>
        <w:t>10</w:t>
      </w:r>
      <w:r w:rsidRPr="000C4C7E">
        <w:rPr>
          <w:rFonts w:cs="Times New Roman"/>
          <w:b/>
          <w:bCs/>
          <w:szCs w:val="24"/>
        </w:rPr>
        <w:t xml:space="preserve"> research institutions by publication</w:t>
      </w:r>
    </w:p>
    <w:tbl>
      <w:tblPr>
        <w:tblW w:w="8716" w:type="dxa"/>
        <w:tblBorders>
          <w:top w:val="single" w:sz="4" w:space="0" w:color="auto"/>
          <w:bottom w:val="single" w:sz="4" w:space="0" w:color="auto"/>
        </w:tblBorders>
        <w:tblLayout w:type="fixed"/>
        <w:tblLook w:val="04A0" w:firstRow="1" w:lastRow="0" w:firstColumn="1" w:lastColumn="0" w:noHBand="0" w:noVBand="1"/>
      </w:tblPr>
      <w:tblGrid>
        <w:gridCol w:w="4503"/>
        <w:gridCol w:w="2075"/>
        <w:gridCol w:w="2138"/>
      </w:tblGrid>
      <w:tr w:rsidR="000242DA" w:rsidRPr="000C4C7E" w14:paraId="540EDD18" w14:textId="77777777" w:rsidTr="009E3D6D">
        <w:trPr>
          <w:trHeight w:val="306"/>
        </w:trPr>
        <w:tc>
          <w:tcPr>
            <w:tcW w:w="4503" w:type="dxa"/>
            <w:tcBorders>
              <w:top w:val="single" w:sz="12" w:space="0" w:color="auto"/>
              <w:bottom w:val="single" w:sz="12" w:space="0" w:color="auto"/>
            </w:tcBorders>
            <w:shd w:val="clear" w:color="auto" w:fill="auto"/>
            <w:noWrap/>
            <w:vAlign w:val="bottom"/>
          </w:tcPr>
          <w:p w14:paraId="63D1C833" w14:textId="77777777" w:rsidR="000242DA" w:rsidRPr="000C4C7E" w:rsidRDefault="000242DA" w:rsidP="000E600F">
            <w:pPr>
              <w:snapToGrid w:val="0"/>
              <w:rPr>
                <w:rFonts w:cs="宋体"/>
                <w:b/>
                <w:bCs/>
                <w:color w:val="000000"/>
                <w:kern w:val="0"/>
                <w:szCs w:val="24"/>
              </w:rPr>
            </w:pPr>
            <w:r w:rsidRPr="000C4C7E">
              <w:rPr>
                <w:rFonts w:cs="宋体"/>
                <w:b/>
                <w:bCs/>
                <w:color w:val="000000"/>
                <w:kern w:val="0"/>
                <w:szCs w:val="24"/>
              </w:rPr>
              <w:t>Institution</w:t>
            </w:r>
          </w:p>
        </w:tc>
        <w:tc>
          <w:tcPr>
            <w:tcW w:w="2075" w:type="dxa"/>
            <w:tcBorders>
              <w:top w:val="single" w:sz="12" w:space="0" w:color="auto"/>
              <w:bottom w:val="single" w:sz="12" w:space="0" w:color="auto"/>
            </w:tcBorders>
            <w:shd w:val="clear" w:color="auto" w:fill="auto"/>
            <w:noWrap/>
            <w:vAlign w:val="bottom"/>
          </w:tcPr>
          <w:p w14:paraId="01FA37E7" w14:textId="77777777" w:rsidR="000242DA" w:rsidRPr="000C4C7E" w:rsidRDefault="000242DA" w:rsidP="000E600F">
            <w:pPr>
              <w:snapToGrid w:val="0"/>
              <w:rPr>
                <w:rFonts w:cs="宋体"/>
                <w:b/>
                <w:bCs/>
                <w:color w:val="000000"/>
                <w:kern w:val="0"/>
                <w:szCs w:val="24"/>
              </w:rPr>
            </w:pPr>
            <w:r w:rsidRPr="000C4C7E">
              <w:rPr>
                <w:rFonts w:cs="宋体"/>
                <w:b/>
                <w:bCs/>
                <w:color w:val="000000"/>
                <w:kern w:val="0"/>
                <w:szCs w:val="24"/>
              </w:rPr>
              <w:t>Country</w:t>
            </w:r>
          </w:p>
        </w:tc>
        <w:tc>
          <w:tcPr>
            <w:tcW w:w="2138" w:type="dxa"/>
            <w:tcBorders>
              <w:top w:val="single" w:sz="12" w:space="0" w:color="auto"/>
              <w:bottom w:val="single" w:sz="12" w:space="0" w:color="auto"/>
            </w:tcBorders>
            <w:shd w:val="clear" w:color="auto" w:fill="auto"/>
            <w:noWrap/>
            <w:vAlign w:val="bottom"/>
          </w:tcPr>
          <w:p w14:paraId="773F578E" w14:textId="77777777" w:rsidR="000242DA" w:rsidRPr="000C4C7E" w:rsidRDefault="000242DA" w:rsidP="000E600F">
            <w:pPr>
              <w:snapToGrid w:val="0"/>
              <w:rPr>
                <w:rFonts w:cs="宋体"/>
                <w:b/>
                <w:bCs/>
                <w:color w:val="000000"/>
                <w:kern w:val="0"/>
                <w:szCs w:val="24"/>
              </w:rPr>
            </w:pPr>
            <w:r w:rsidRPr="000C4C7E">
              <w:rPr>
                <w:b/>
                <w:bCs/>
                <w:color w:val="000000"/>
                <w:kern w:val="0"/>
                <w:szCs w:val="24"/>
              </w:rPr>
              <w:t>Number</w:t>
            </w:r>
          </w:p>
        </w:tc>
      </w:tr>
      <w:tr w:rsidR="000242DA" w:rsidRPr="000C4C7E" w14:paraId="68BEF9D1" w14:textId="77777777" w:rsidTr="009E3D6D">
        <w:trPr>
          <w:trHeight w:val="306"/>
        </w:trPr>
        <w:tc>
          <w:tcPr>
            <w:tcW w:w="4503" w:type="dxa"/>
            <w:tcBorders>
              <w:top w:val="single" w:sz="12" w:space="0" w:color="auto"/>
            </w:tcBorders>
            <w:shd w:val="clear" w:color="auto" w:fill="auto"/>
            <w:noWrap/>
            <w:vAlign w:val="bottom"/>
          </w:tcPr>
          <w:p w14:paraId="5944D1E3" w14:textId="77777777" w:rsidR="000242DA" w:rsidRPr="000C4C7E" w:rsidRDefault="000242DA" w:rsidP="000E600F">
            <w:pPr>
              <w:snapToGrid w:val="0"/>
              <w:rPr>
                <w:color w:val="000000"/>
                <w:kern w:val="0"/>
                <w:szCs w:val="24"/>
              </w:rPr>
            </w:pPr>
            <w:r w:rsidRPr="000C4C7E">
              <w:rPr>
                <w:color w:val="000000"/>
                <w:kern w:val="0"/>
                <w:szCs w:val="24"/>
              </w:rPr>
              <w:t>Harvard University</w:t>
            </w:r>
          </w:p>
        </w:tc>
        <w:tc>
          <w:tcPr>
            <w:tcW w:w="2075" w:type="dxa"/>
            <w:tcBorders>
              <w:top w:val="single" w:sz="12" w:space="0" w:color="auto"/>
            </w:tcBorders>
            <w:shd w:val="clear" w:color="auto" w:fill="auto"/>
            <w:noWrap/>
            <w:vAlign w:val="bottom"/>
          </w:tcPr>
          <w:p w14:paraId="4034C815" w14:textId="11E3E37A" w:rsidR="000242DA" w:rsidRPr="000C4C7E" w:rsidRDefault="000242DA" w:rsidP="000E600F">
            <w:pPr>
              <w:snapToGrid w:val="0"/>
              <w:rPr>
                <w:rFonts w:cs="宋体"/>
                <w:color w:val="000000"/>
                <w:kern w:val="0"/>
                <w:szCs w:val="24"/>
              </w:rPr>
            </w:pPr>
            <w:r w:rsidRPr="000C4C7E">
              <w:rPr>
                <w:rFonts w:cs="宋体"/>
                <w:color w:val="000000"/>
                <w:kern w:val="0"/>
                <w:szCs w:val="24"/>
              </w:rPr>
              <w:t>U</w:t>
            </w:r>
            <w:r w:rsidR="009E3D6D" w:rsidRPr="000C4C7E">
              <w:rPr>
                <w:rFonts w:cs="宋体"/>
                <w:color w:val="000000"/>
                <w:kern w:val="0"/>
                <w:szCs w:val="24"/>
              </w:rPr>
              <w:t xml:space="preserve">nited </w:t>
            </w:r>
            <w:r w:rsidRPr="000C4C7E">
              <w:rPr>
                <w:rFonts w:cs="宋体"/>
                <w:color w:val="000000"/>
                <w:kern w:val="0"/>
                <w:szCs w:val="24"/>
              </w:rPr>
              <w:t>S</w:t>
            </w:r>
            <w:r w:rsidR="009E3D6D" w:rsidRPr="000C4C7E">
              <w:rPr>
                <w:rFonts w:cs="宋体"/>
                <w:color w:val="000000"/>
                <w:kern w:val="0"/>
                <w:szCs w:val="24"/>
              </w:rPr>
              <w:t>tates</w:t>
            </w:r>
          </w:p>
        </w:tc>
        <w:tc>
          <w:tcPr>
            <w:tcW w:w="2138" w:type="dxa"/>
            <w:tcBorders>
              <w:top w:val="single" w:sz="12" w:space="0" w:color="auto"/>
            </w:tcBorders>
            <w:shd w:val="clear" w:color="auto" w:fill="auto"/>
            <w:noWrap/>
            <w:vAlign w:val="bottom"/>
          </w:tcPr>
          <w:p w14:paraId="43ECA692" w14:textId="77777777" w:rsidR="000242DA" w:rsidRPr="000C4C7E" w:rsidRDefault="000242DA" w:rsidP="000E600F">
            <w:pPr>
              <w:snapToGrid w:val="0"/>
              <w:rPr>
                <w:color w:val="000000"/>
                <w:kern w:val="0"/>
                <w:szCs w:val="24"/>
              </w:rPr>
            </w:pPr>
            <w:r w:rsidRPr="000C4C7E">
              <w:rPr>
                <w:color w:val="000000"/>
                <w:kern w:val="0"/>
                <w:szCs w:val="24"/>
              </w:rPr>
              <w:t>52</w:t>
            </w:r>
          </w:p>
        </w:tc>
      </w:tr>
      <w:tr w:rsidR="009E3D6D" w:rsidRPr="000C4C7E" w14:paraId="713407B8" w14:textId="77777777" w:rsidTr="009E3D6D">
        <w:trPr>
          <w:trHeight w:val="306"/>
        </w:trPr>
        <w:tc>
          <w:tcPr>
            <w:tcW w:w="4503" w:type="dxa"/>
            <w:shd w:val="clear" w:color="auto" w:fill="auto"/>
            <w:noWrap/>
            <w:vAlign w:val="bottom"/>
          </w:tcPr>
          <w:p w14:paraId="0182AB69" w14:textId="77777777" w:rsidR="009E3D6D" w:rsidRPr="000C4C7E" w:rsidRDefault="009E3D6D" w:rsidP="000E600F">
            <w:pPr>
              <w:snapToGrid w:val="0"/>
              <w:rPr>
                <w:color w:val="000000"/>
                <w:kern w:val="0"/>
                <w:szCs w:val="24"/>
              </w:rPr>
            </w:pPr>
            <w:r w:rsidRPr="000C4C7E">
              <w:rPr>
                <w:color w:val="000000"/>
                <w:kern w:val="0"/>
                <w:szCs w:val="24"/>
              </w:rPr>
              <w:t>University of California</w:t>
            </w:r>
          </w:p>
        </w:tc>
        <w:tc>
          <w:tcPr>
            <w:tcW w:w="2075" w:type="dxa"/>
            <w:shd w:val="clear" w:color="auto" w:fill="auto"/>
            <w:noWrap/>
          </w:tcPr>
          <w:p w14:paraId="0CF67E84" w14:textId="3791EF33"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6760373D" w14:textId="77777777" w:rsidR="009E3D6D" w:rsidRPr="000C4C7E" w:rsidRDefault="009E3D6D" w:rsidP="000E600F">
            <w:pPr>
              <w:snapToGrid w:val="0"/>
              <w:rPr>
                <w:color w:val="000000"/>
                <w:kern w:val="0"/>
                <w:szCs w:val="24"/>
              </w:rPr>
            </w:pPr>
            <w:r w:rsidRPr="000C4C7E">
              <w:rPr>
                <w:color w:val="000000"/>
                <w:kern w:val="0"/>
                <w:szCs w:val="24"/>
              </w:rPr>
              <w:t>51</w:t>
            </w:r>
          </w:p>
        </w:tc>
      </w:tr>
      <w:tr w:rsidR="009E3D6D" w:rsidRPr="000C4C7E" w14:paraId="69C39F7A" w14:textId="77777777" w:rsidTr="009E3D6D">
        <w:trPr>
          <w:trHeight w:val="306"/>
        </w:trPr>
        <w:tc>
          <w:tcPr>
            <w:tcW w:w="4503" w:type="dxa"/>
            <w:shd w:val="clear" w:color="auto" w:fill="auto"/>
            <w:noWrap/>
            <w:vAlign w:val="bottom"/>
          </w:tcPr>
          <w:p w14:paraId="74191D38" w14:textId="77777777" w:rsidR="009E3D6D" w:rsidRPr="000C4C7E" w:rsidRDefault="009E3D6D" w:rsidP="000E600F">
            <w:pPr>
              <w:snapToGrid w:val="0"/>
              <w:rPr>
                <w:color w:val="000000"/>
                <w:kern w:val="0"/>
                <w:szCs w:val="24"/>
              </w:rPr>
            </w:pPr>
            <w:r w:rsidRPr="000C4C7E">
              <w:rPr>
                <w:color w:val="000000"/>
                <w:kern w:val="0"/>
                <w:szCs w:val="24"/>
              </w:rPr>
              <w:t>University of Texas</w:t>
            </w:r>
          </w:p>
        </w:tc>
        <w:tc>
          <w:tcPr>
            <w:tcW w:w="2075" w:type="dxa"/>
            <w:shd w:val="clear" w:color="auto" w:fill="auto"/>
            <w:noWrap/>
          </w:tcPr>
          <w:p w14:paraId="0282E575" w14:textId="2BA75C10"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72A97392" w14:textId="77777777" w:rsidR="009E3D6D" w:rsidRPr="000C4C7E" w:rsidRDefault="009E3D6D" w:rsidP="000E600F">
            <w:pPr>
              <w:snapToGrid w:val="0"/>
              <w:rPr>
                <w:color w:val="000000"/>
                <w:kern w:val="0"/>
                <w:szCs w:val="24"/>
              </w:rPr>
            </w:pPr>
            <w:r w:rsidRPr="000C4C7E">
              <w:rPr>
                <w:color w:val="000000"/>
                <w:kern w:val="0"/>
                <w:szCs w:val="24"/>
              </w:rPr>
              <w:t>41</w:t>
            </w:r>
          </w:p>
        </w:tc>
      </w:tr>
      <w:tr w:rsidR="000242DA" w:rsidRPr="000C4C7E" w14:paraId="18CFAB99" w14:textId="77777777" w:rsidTr="009E3D6D">
        <w:trPr>
          <w:trHeight w:val="306"/>
        </w:trPr>
        <w:tc>
          <w:tcPr>
            <w:tcW w:w="4503" w:type="dxa"/>
            <w:shd w:val="clear" w:color="auto" w:fill="auto"/>
            <w:noWrap/>
            <w:vAlign w:val="bottom"/>
          </w:tcPr>
          <w:p w14:paraId="10C9EA68" w14:textId="77777777" w:rsidR="000242DA" w:rsidRPr="000C4C7E" w:rsidRDefault="000242DA" w:rsidP="000E600F">
            <w:pPr>
              <w:snapToGrid w:val="0"/>
              <w:rPr>
                <w:color w:val="000000"/>
                <w:kern w:val="0"/>
                <w:szCs w:val="24"/>
              </w:rPr>
            </w:pPr>
            <w:r w:rsidRPr="000C4C7E">
              <w:rPr>
                <w:color w:val="000000"/>
                <w:kern w:val="0"/>
                <w:szCs w:val="24"/>
              </w:rPr>
              <w:t>University of London</w:t>
            </w:r>
          </w:p>
        </w:tc>
        <w:tc>
          <w:tcPr>
            <w:tcW w:w="2075" w:type="dxa"/>
            <w:shd w:val="clear" w:color="auto" w:fill="auto"/>
            <w:noWrap/>
            <w:vAlign w:val="bottom"/>
          </w:tcPr>
          <w:p w14:paraId="2D325E84" w14:textId="01ACCD3A" w:rsidR="000242DA" w:rsidRPr="000C4C7E" w:rsidRDefault="000242DA" w:rsidP="000E600F">
            <w:pPr>
              <w:snapToGrid w:val="0"/>
              <w:rPr>
                <w:rFonts w:cs="宋体"/>
                <w:color w:val="FF0000"/>
                <w:kern w:val="0"/>
                <w:szCs w:val="24"/>
              </w:rPr>
            </w:pPr>
            <w:r w:rsidRPr="000C4C7E">
              <w:rPr>
                <w:rFonts w:cs="宋体"/>
                <w:kern w:val="0"/>
                <w:szCs w:val="24"/>
              </w:rPr>
              <w:t>U</w:t>
            </w:r>
            <w:r w:rsidR="009E3D6D" w:rsidRPr="000C4C7E">
              <w:rPr>
                <w:rFonts w:cs="宋体"/>
                <w:kern w:val="0"/>
                <w:szCs w:val="24"/>
              </w:rPr>
              <w:t xml:space="preserve">nited </w:t>
            </w:r>
            <w:r w:rsidRPr="000C4C7E">
              <w:rPr>
                <w:rFonts w:cs="宋体"/>
                <w:kern w:val="0"/>
                <w:szCs w:val="24"/>
              </w:rPr>
              <w:t>K</w:t>
            </w:r>
            <w:r w:rsidR="009E3D6D" w:rsidRPr="000C4C7E">
              <w:rPr>
                <w:rFonts w:cs="宋体"/>
                <w:kern w:val="0"/>
                <w:szCs w:val="24"/>
              </w:rPr>
              <w:t>ingdom</w:t>
            </w:r>
          </w:p>
        </w:tc>
        <w:tc>
          <w:tcPr>
            <w:tcW w:w="2138" w:type="dxa"/>
            <w:shd w:val="clear" w:color="auto" w:fill="auto"/>
            <w:noWrap/>
            <w:vAlign w:val="bottom"/>
          </w:tcPr>
          <w:p w14:paraId="0060B36A" w14:textId="77777777" w:rsidR="000242DA" w:rsidRPr="000C4C7E" w:rsidRDefault="000242DA" w:rsidP="000E600F">
            <w:pPr>
              <w:snapToGrid w:val="0"/>
              <w:rPr>
                <w:color w:val="000000"/>
                <w:kern w:val="0"/>
                <w:szCs w:val="24"/>
              </w:rPr>
            </w:pPr>
            <w:r w:rsidRPr="000C4C7E">
              <w:rPr>
                <w:color w:val="000000"/>
                <w:kern w:val="0"/>
                <w:szCs w:val="24"/>
              </w:rPr>
              <w:t>40</w:t>
            </w:r>
          </w:p>
        </w:tc>
      </w:tr>
      <w:tr w:rsidR="000242DA" w:rsidRPr="000C4C7E" w14:paraId="4D4251C2" w14:textId="77777777" w:rsidTr="009E3D6D">
        <w:trPr>
          <w:trHeight w:val="306"/>
        </w:trPr>
        <w:tc>
          <w:tcPr>
            <w:tcW w:w="4503" w:type="dxa"/>
            <w:shd w:val="clear" w:color="auto" w:fill="auto"/>
            <w:noWrap/>
            <w:vAlign w:val="bottom"/>
          </w:tcPr>
          <w:p w14:paraId="71F6C800" w14:textId="77777777" w:rsidR="000242DA" w:rsidRPr="000C4C7E" w:rsidRDefault="000242DA" w:rsidP="000E600F">
            <w:pPr>
              <w:snapToGrid w:val="0"/>
              <w:rPr>
                <w:color w:val="000000"/>
                <w:kern w:val="0"/>
                <w:szCs w:val="24"/>
              </w:rPr>
            </w:pPr>
            <w:r w:rsidRPr="000C4C7E">
              <w:rPr>
                <w:color w:val="000000"/>
                <w:kern w:val="0"/>
                <w:szCs w:val="24"/>
              </w:rPr>
              <w:t>University of Toronto</w:t>
            </w:r>
          </w:p>
        </w:tc>
        <w:tc>
          <w:tcPr>
            <w:tcW w:w="2075" w:type="dxa"/>
            <w:shd w:val="clear" w:color="auto" w:fill="auto"/>
            <w:noWrap/>
            <w:vAlign w:val="bottom"/>
          </w:tcPr>
          <w:p w14:paraId="236391C8" w14:textId="77777777" w:rsidR="000242DA" w:rsidRPr="000C4C7E" w:rsidRDefault="000242DA" w:rsidP="000E600F">
            <w:pPr>
              <w:snapToGrid w:val="0"/>
              <w:rPr>
                <w:rFonts w:cs="宋体"/>
                <w:color w:val="000000"/>
                <w:kern w:val="0"/>
                <w:szCs w:val="24"/>
              </w:rPr>
            </w:pPr>
            <w:r w:rsidRPr="000C4C7E">
              <w:rPr>
                <w:rFonts w:cs="宋体"/>
                <w:color w:val="000000"/>
                <w:kern w:val="0"/>
                <w:szCs w:val="24"/>
              </w:rPr>
              <w:t>Canada</w:t>
            </w:r>
          </w:p>
        </w:tc>
        <w:tc>
          <w:tcPr>
            <w:tcW w:w="2138" w:type="dxa"/>
            <w:shd w:val="clear" w:color="auto" w:fill="auto"/>
            <w:noWrap/>
            <w:vAlign w:val="bottom"/>
          </w:tcPr>
          <w:p w14:paraId="3DDC735B" w14:textId="77777777" w:rsidR="000242DA" w:rsidRPr="000C4C7E" w:rsidRDefault="000242DA" w:rsidP="000E600F">
            <w:pPr>
              <w:snapToGrid w:val="0"/>
              <w:rPr>
                <w:color w:val="000000"/>
                <w:kern w:val="0"/>
                <w:szCs w:val="24"/>
              </w:rPr>
            </w:pPr>
            <w:r w:rsidRPr="000C4C7E">
              <w:rPr>
                <w:color w:val="000000"/>
                <w:kern w:val="0"/>
                <w:szCs w:val="24"/>
              </w:rPr>
              <w:t>33</w:t>
            </w:r>
          </w:p>
        </w:tc>
      </w:tr>
      <w:tr w:rsidR="009E3D6D" w:rsidRPr="000C4C7E" w14:paraId="26BAEABD" w14:textId="77777777" w:rsidTr="009E3D6D">
        <w:trPr>
          <w:trHeight w:val="306"/>
        </w:trPr>
        <w:tc>
          <w:tcPr>
            <w:tcW w:w="4503" w:type="dxa"/>
            <w:shd w:val="clear" w:color="auto" w:fill="auto"/>
            <w:noWrap/>
            <w:vAlign w:val="bottom"/>
          </w:tcPr>
          <w:p w14:paraId="0447684E" w14:textId="77777777" w:rsidR="009E3D6D" w:rsidRPr="000C4C7E" w:rsidRDefault="009E3D6D" w:rsidP="000E600F">
            <w:pPr>
              <w:snapToGrid w:val="0"/>
              <w:rPr>
                <w:color w:val="000000"/>
                <w:kern w:val="0"/>
                <w:szCs w:val="24"/>
              </w:rPr>
            </w:pPr>
            <w:r w:rsidRPr="000C4C7E">
              <w:rPr>
                <w:color w:val="000000"/>
                <w:kern w:val="0"/>
                <w:szCs w:val="24"/>
              </w:rPr>
              <w:t xml:space="preserve">Boston Healthcare </w:t>
            </w:r>
            <w:r w:rsidRPr="000C4C7E">
              <w:rPr>
                <w:caps/>
                <w:color w:val="000000"/>
                <w:kern w:val="0"/>
                <w:szCs w:val="24"/>
              </w:rPr>
              <w:t>s</w:t>
            </w:r>
            <w:r w:rsidRPr="000C4C7E">
              <w:rPr>
                <w:color w:val="000000"/>
                <w:kern w:val="0"/>
                <w:szCs w:val="24"/>
              </w:rPr>
              <w:t>ystem</w:t>
            </w:r>
          </w:p>
        </w:tc>
        <w:tc>
          <w:tcPr>
            <w:tcW w:w="2075" w:type="dxa"/>
            <w:shd w:val="clear" w:color="auto" w:fill="auto"/>
            <w:noWrap/>
          </w:tcPr>
          <w:p w14:paraId="4279303C" w14:textId="04D9EDDD"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3E3C349B" w14:textId="77777777" w:rsidR="009E3D6D" w:rsidRPr="000C4C7E" w:rsidRDefault="009E3D6D" w:rsidP="000E600F">
            <w:pPr>
              <w:snapToGrid w:val="0"/>
              <w:rPr>
                <w:color w:val="000000"/>
                <w:kern w:val="0"/>
                <w:szCs w:val="24"/>
              </w:rPr>
            </w:pPr>
            <w:r w:rsidRPr="000C4C7E">
              <w:rPr>
                <w:color w:val="000000"/>
                <w:kern w:val="0"/>
                <w:szCs w:val="24"/>
              </w:rPr>
              <w:t>30</w:t>
            </w:r>
          </w:p>
        </w:tc>
      </w:tr>
      <w:tr w:rsidR="009E3D6D" w:rsidRPr="000C4C7E" w14:paraId="7E1F5869" w14:textId="77777777" w:rsidTr="009E3D6D">
        <w:trPr>
          <w:trHeight w:val="306"/>
        </w:trPr>
        <w:tc>
          <w:tcPr>
            <w:tcW w:w="4503" w:type="dxa"/>
            <w:shd w:val="clear" w:color="auto" w:fill="auto"/>
            <w:noWrap/>
            <w:vAlign w:val="bottom"/>
          </w:tcPr>
          <w:p w14:paraId="6BCC12A0" w14:textId="77777777" w:rsidR="009E3D6D" w:rsidRPr="000C4C7E" w:rsidRDefault="009E3D6D" w:rsidP="000E600F">
            <w:pPr>
              <w:snapToGrid w:val="0"/>
              <w:rPr>
                <w:color w:val="000000"/>
                <w:kern w:val="0"/>
                <w:szCs w:val="24"/>
              </w:rPr>
            </w:pPr>
            <w:r w:rsidRPr="000C4C7E">
              <w:rPr>
                <w:color w:val="000000"/>
                <w:kern w:val="0"/>
                <w:szCs w:val="24"/>
              </w:rPr>
              <w:t>NIH National Institute of Health</w:t>
            </w:r>
          </w:p>
        </w:tc>
        <w:tc>
          <w:tcPr>
            <w:tcW w:w="2075" w:type="dxa"/>
            <w:shd w:val="clear" w:color="auto" w:fill="auto"/>
            <w:noWrap/>
          </w:tcPr>
          <w:p w14:paraId="0EF36649" w14:textId="4D7331D0"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2AA7B033" w14:textId="77777777" w:rsidR="009E3D6D" w:rsidRPr="000C4C7E" w:rsidRDefault="009E3D6D" w:rsidP="000E600F">
            <w:pPr>
              <w:snapToGrid w:val="0"/>
              <w:rPr>
                <w:color w:val="000000"/>
                <w:kern w:val="0"/>
                <w:szCs w:val="24"/>
              </w:rPr>
            </w:pPr>
            <w:r w:rsidRPr="000C4C7E">
              <w:rPr>
                <w:color w:val="000000"/>
                <w:kern w:val="0"/>
                <w:szCs w:val="24"/>
              </w:rPr>
              <w:t>29</w:t>
            </w:r>
          </w:p>
        </w:tc>
      </w:tr>
      <w:tr w:rsidR="000242DA" w:rsidRPr="000C4C7E" w14:paraId="60552637" w14:textId="77777777" w:rsidTr="009E3D6D">
        <w:trPr>
          <w:trHeight w:val="306"/>
        </w:trPr>
        <w:tc>
          <w:tcPr>
            <w:tcW w:w="4503" w:type="dxa"/>
            <w:shd w:val="clear" w:color="auto" w:fill="auto"/>
            <w:noWrap/>
            <w:vAlign w:val="bottom"/>
          </w:tcPr>
          <w:p w14:paraId="138FA3B7" w14:textId="77777777" w:rsidR="000242DA" w:rsidRPr="000C4C7E" w:rsidRDefault="000242DA" w:rsidP="000E600F">
            <w:pPr>
              <w:snapToGrid w:val="0"/>
              <w:rPr>
                <w:color w:val="000000"/>
                <w:kern w:val="0"/>
                <w:szCs w:val="24"/>
              </w:rPr>
            </w:pPr>
            <w:r w:rsidRPr="000C4C7E">
              <w:rPr>
                <w:color w:val="000000"/>
                <w:kern w:val="0"/>
                <w:szCs w:val="24"/>
              </w:rPr>
              <w:t>University College London</w:t>
            </w:r>
          </w:p>
        </w:tc>
        <w:tc>
          <w:tcPr>
            <w:tcW w:w="2075" w:type="dxa"/>
            <w:shd w:val="clear" w:color="auto" w:fill="auto"/>
            <w:noWrap/>
            <w:vAlign w:val="bottom"/>
          </w:tcPr>
          <w:p w14:paraId="088868CB" w14:textId="55DD45BE" w:rsidR="000242DA" w:rsidRPr="000C4C7E" w:rsidRDefault="009E3D6D" w:rsidP="000E600F">
            <w:pPr>
              <w:snapToGrid w:val="0"/>
              <w:rPr>
                <w:rFonts w:cs="宋体"/>
                <w:color w:val="FF0000"/>
                <w:kern w:val="0"/>
                <w:szCs w:val="24"/>
              </w:rPr>
            </w:pPr>
            <w:r w:rsidRPr="000C4C7E">
              <w:rPr>
                <w:rFonts w:cs="宋体"/>
                <w:kern w:val="0"/>
                <w:szCs w:val="24"/>
              </w:rPr>
              <w:t>United Kingdom</w:t>
            </w:r>
          </w:p>
        </w:tc>
        <w:tc>
          <w:tcPr>
            <w:tcW w:w="2138" w:type="dxa"/>
            <w:shd w:val="clear" w:color="auto" w:fill="auto"/>
            <w:noWrap/>
            <w:vAlign w:val="bottom"/>
          </w:tcPr>
          <w:p w14:paraId="7428E7E5" w14:textId="77777777" w:rsidR="000242DA" w:rsidRPr="000C4C7E" w:rsidRDefault="000242DA" w:rsidP="000E600F">
            <w:pPr>
              <w:snapToGrid w:val="0"/>
              <w:rPr>
                <w:color w:val="000000"/>
                <w:kern w:val="0"/>
                <w:szCs w:val="24"/>
              </w:rPr>
            </w:pPr>
            <w:r w:rsidRPr="000C4C7E">
              <w:rPr>
                <w:color w:val="000000"/>
                <w:kern w:val="0"/>
                <w:szCs w:val="24"/>
              </w:rPr>
              <w:t>25</w:t>
            </w:r>
          </w:p>
        </w:tc>
      </w:tr>
      <w:tr w:rsidR="009E3D6D" w:rsidRPr="000C4C7E" w14:paraId="21AA8B36" w14:textId="77777777" w:rsidTr="009E3D6D">
        <w:trPr>
          <w:trHeight w:val="306"/>
        </w:trPr>
        <w:tc>
          <w:tcPr>
            <w:tcW w:w="4503" w:type="dxa"/>
            <w:shd w:val="clear" w:color="auto" w:fill="auto"/>
            <w:noWrap/>
            <w:vAlign w:val="bottom"/>
          </w:tcPr>
          <w:p w14:paraId="3DA7E6B8" w14:textId="77777777" w:rsidR="009E3D6D" w:rsidRPr="000C4C7E" w:rsidRDefault="009E3D6D" w:rsidP="000E600F">
            <w:pPr>
              <w:snapToGrid w:val="0"/>
              <w:rPr>
                <w:color w:val="000000"/>
                <w:kern w:val="0"/>
                <w:szCs w:val="24"/>
              </w:rPr>
            </w:pPr>
            <w:r w:rsidRPr="000C4C7E">
              <w:rPr>
                <w:color w:val="000000"/>
                <w:kern w:val="0"/>
                <w:szCs w:val="24"/>
              </w:rPr>
              <w:t>National Cancer Institute NCI</w:t>
            </w:r>
          </w:p>
        </w:tc>
        <w:tc>
          <w:tcPr>
            <w:tcW w:w="2075" w:type="dxa"/>
            <w:shd w:val="clear" w:color="auto" w:fill="auto"/>
            <w:noWrap/>
          </w:tcPr>
          <w:p w14:paraId="6D4AF968" w14:textId="569F8A4A"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704EFF71" w14:textId="77777777" w:rsidR="009E3D6D" w:rsidRPr="000C4C7E" w:rsidRDefault="009E3D6D" w:rsidP="000E600F">
            <w:pPr>
              <w:snapToGrid w:val="0"/>
              <w:rPr>
                <w:color w:val="000000"/>
                <w:kern w:val="0"/>
                <w:szCs w:val="24"/>
              </w:rPr>
            </w:pPr>
            <w:r w:rsidRPr="000C4C7E">
              <w:rPr>
                <w:color w:val="000000"/>
                <w:kern w:val="0"/>
                <w:szCs w:val="24"/>
              </w:rPr>
              <w:t>24</w:t>
            </w:r>
          </w:p>
        </w:tc>
      </w:tr>
      <w:tr w:rsidR="009E3D6D" w:rsidRPr="000C4C7E" w14:paraId="524B1848" w14:textId="77777777" w:rsidTr="009E3D6D">
        <w:trPr>
          <w:trHeight w:val="306"/>
        </w:trPr>
        <w:tc>
          <w:tcPr>
            <w:tcW w:w="4503" w:type="dxa"/>
            <w:tcBorders>
              <w:bottom w:val="single" w:sz="12" w:space="0" w:color="auto"/>
            </w:tcBorders>
            <w:shd w:val="clear" w:color="auto" w:fill="auto"/>
            <w:noWrap/>
            <w:vAlign w:val="bottom"/>
          </w:tcPr>
          <w:p w14:paraId="26AB6585" w14:textId="77777777" w:rsidR="009E3D6D" w:rsidRPr="000C4C7E" w:rsidRDefault="009E3D6D" w:rsidP="000E600F">
            <w:pPr>
              <w:snapToGrid w:val="0"/>
              <w:rPr>
                <w:color w:val="000000"/>
                <w:kern w:val="0"/>
                <w:szCs w:val="24"/>
              </w:rPr>
            </w:pPr>
            <w:r w:rsidRPr="000C4C7E">
              <w:rPr>
                <w:color w:val="000000"/>
                <w:kern w:val="0"/>
                <w:szCs w:val="24"/>
              </w:rPr>
              <w:t>Mayo Clinic</w:t>
            </w:r>
          </w:p>
        </w:tc>
        <w:tc>
          <w:tcPr>
            <w:tcW w:w="2075" w:type="dxa"/>
            <w:tcBorders>
              <w:bottom w:val="single" w:sz="12" w:space="0" w:color="auto"/>
            </w:tcBorders>
            <w:shd w:val="clear" w:color="auto" w:fill="auto"/>
            <w:noWrap/>
          </w:tcPr>
          <w:p w14:paraId="18625D0F" w14:textId="44F8D9DA"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tcBorders>
              <w:bottom w:val="single" w:sz="12" w:space="0" w:color="auto"/>
            </w:tcBorders>
            <w:shd w:val="clear" w:color="auto" w:fill="auto"/>
            <w:noWrap/>
            <w:vAlign w:val="bottom"/>
          </w:tcPr>
          <w:p w14:paraId="1098D5B4" w14:textId="77777777" w:rsidR="009E3D6D" w:rsidRPr="000C4C7E" w:rsidRDefault="009E3D6D" w:rsidP="000E600F">
            <w:pPr>
              <w:snapToGrid w:val="0"/>
              <w:rPr>
                <w:color w:val="000000"/>
                <w:kern w:val="0"/>
                <w:szCs w:val="24"/>
              </w:rPr>
            </w:pPr>
            <w:r w:rsidRPr="000C4C7E">
              <w:rPr>
                <w:color w:val="000000"/>
                <w:kern w:val="0"/>
                <w:szCs w:val="24"/>
              </w:rPr>
              <w:t>24</w:t>
            </w:r>
          </w:p>
        </w:tc>
      </w:tr>
    </w:tbl>
    <w:p w14:paraId="4854D5F2" w14:textId="77777777" w:rsidR="00434573" w:rsidRPr="000C4C7E" w:rsidRDefault="00434573" w:rsidP="000E600F">
      <w:pPr>
        <w:snapToGrid w:val="0"/>
        <w:rPr>
          <w:szCs w:val="24"/>
        </w:rPr>
      </w:pPr>
      <w:r w:rsidRPr="000C4C7E">
        <w:rPr>
          <w:szCs w:val="24"/>
        </w:rPr>
        <w:br w:type="page"/>
      </w:r>
    </w:p>
    <w:p w14:paraId="189F1C06" w14:textId="77777777" w:rsidR="00E918C2" w:rsidRPr="000C4C7E" w:rsidRDefault="00E918C2" w:rsidP="000C4C7E">
      <w:pPr>
        <w:snapToGrid w:val="0"/>
        <w:rPr>
          <w:b/>
          <w:bCs/>
          <w:szCs w:val="24"/>
        </w:rPr>
      </w:pPr>
      <w:r w:rsidRPr="000C4C7E">
        <w:rPr>
          <w:b/>
          <w:bCs/>
          <w:szCs w:val="24"/>
        </w:rPr>
        <w:t>Table 2 Top 20 journals by publication</w:t>
      </w:r>
    </w:p>
    <w:tbl>
      <w:tblPr>
        <w:tblW w:w="9013" w:type="dxa"/>
        <w:jc w:val="center"/>
        <w:tblLayout w:type="fixed"/>
        <w:tblLook w:val="04A0" w:firstRow="1" w:lastRow="0" w:firstColumn="1" w:lastColumn="0" w:noHBand="0" w:noVBand="1"/>
      </w:tblPr>
      <w:tblGrid>
        <w:gridCol w:w="3796"/>
        <w:gridCol w:w="1800"/>
        <w:gridCol w:w="1276"/>
        <w:gridCol w:w="2141"/>
      </w:tblGrid>
      <w:tr w:rsidR="00E918C2" w:rsidRPr="000C4C7E" w14:paraId="4484D7EA" w14:textId="77777777" w:rsidTr="00CA588D">
        <w:trPr>
          <w:trHeight w:val="274"/>
          <w:jc w:val="center"/>
        </w:trPr>
        <w:tc>
          <w:tcPr>
            <w:tcW w:w="3796" w:type="dxa"/>
            <w:tcBorders>
              <w:top w:val="single" w:sz="12" w:space="0" w:color="auto"/>
              <w:left w:val="nil"/>
              <w:bottom w:val="single" w:sz="12" w:space="0" w:color="auto"/>
              <w:right w:val="nil"/>
            </w:tcBorders>
            <w:shd w:val="clear" w:color="auto" w:fill="auto"/>
            <w:noWrap/>
            <w:vAlign w:val="bottom"/>
          </w:tcPr>
          <w:p w14:paraId="2B02D47E"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Journal</w:t>
            </w:r>
          </w:p>
        </w:tc>
        <w:tc>
          <w:tcPr>
            <w:tcW w:w="1800" w:type="dxa"/>
            <w:tcBorders>
              <w:top w:val="single" w:sz="12" w:space="0" w:color="auto"/>
              <w:left w:val="nil"/>
              <w:bottom w:val="single" w:sz="12" w:space="0" w:color="auto"/>
              <w:right w:val="nil"/>
            </w:tcBorders>
            <w:shd w:val="clear" w:color="auto" w:fill="auto"/>
            <w:noWrap/>
            <w:vAlign w:val="bottom"/>
          </w:tcPr>
          <w:p w14:paraId="269EB619"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 xml:space="preserve">Number </w:t>
            </w:r>
          </w:p>
        </w:tc>
        <w:tc>
          <w:tcPr>
            <w:tcW w:w="1276" w:type="dxa"/>
            <w:tcBorders>
              <w:top w:val="single" w:sz="12" w:space="0" w:color="auto"/>
              <w:left w:val="nil"/>
              <w:bottom w:val="single" w:sz="12" w:space="0" w:color="auto"/>
              <w:right w:val="nil"/>
            </w:tcBorders>
            <w:shd w:val="clear" w:color="auto" w:fill="auto"/>
            <w:noWrap/>
            <w:vAlign w:val="bottom"/>
          </w:tcPr>
          <w:p w14:paraId="31BCAC22" w14:textId="33BAB91C" w:rsidR="00E918C2" w:rsidRPr="000C4C7E" w:rsidRDefault="00E918C2" w:rsidP="000E600F">
            <w:pPr>
              <w:snapToGrid w:val="0"/>
              <w:rPr>
                <w:rFonts w:cs="宋体"/>
                <w:b/>
                <w:bCs/>
                <w:color w:val="000000"/>
                <w:kern w:val="0"/>
                <w:szCs w:val="24"/>
              </w:rPr>
            </w:pPr>
            <w:r w:rsidRPr="000C4C7E">
              <w:rPr>
                <w:rFonts w:cs="宋体"/>
                <w:b/>
                <w:bCs/>
                <w:color w:val="000000"/>
                <w:kern w:val="0"/>
                <w:szCs w:val="24"/>
              </w:rPr>
              <w:t>IF</w:t>
            </w:r>
            <w:r w:rsidR="009E3D6D" w:rsidRPr="000C4C7E">
              <w:rPr>
                <w:rFonts w:cs="宋体"/>
                <w:b/>
                <w:bCs/>
                <w:color w:val="000000"/>
                <w:kern w:val="0"/>
                <w:szCs w:val="24"/>
              </w:rPr>
              <w:t xml:space="preserve"> </w:t>
            </w:r>
            <w:r w:rsidRPr="000C4C7E">
              <w:rPr>
                <w:rFonts w:cs="宋体"/>
                <w:b/>
                <w:bCs/>
                <w:color w:val="000000"/>
                <w:kern w:val="0"/>
                <w:szCs w:val="24"/>
              </w:rPr>
              <w:t>2017</w:t>
            </w:r>
          </w:p>
        </w:tc>
        <w:tc>
          <w:tcPr>
            <w:tcW w:w="2141" w:type="dxa"/>
            <w:tcBorders>
              <w:top w:val="single" w:sz="12" w:space="0" w:color="auto"/>
              <w:left w:val="nil"/>
              <w:bottom w:val="single" w:sz="12" w:space="0" w:color="auto"/>
              <w:right w:val="nil"/>
            </w:tcBorders>
            <w:shd w:val="clear" w:color="auto" w:fill="auto"/>
            <w:noWrap/>
            <w:vAlign w:val="bottom"/>
          </w:tcPr>
          <w:p w14:paraId="2E246008"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 xml:space="preserve">Country </w:t>
            </w:r>
          </w:p>
        </w:tc>
      </w:tr>
      <w:tr w:rsidR="00E918C2" w:rsidRPr="000C4C7E" w14:paraId="340CBDD7" w14:textId="77777777" w:rsidTr="00CA588D">
        <w:trPr>
          <w:trHeight w:val="274"/>
          <w:jc w:val="center"/>
        </w:trPr>
        <w:tc>
          <w:tcPr>
            <w:tcW w:w="3796" w:type="dxa"/>
            <w:tcBorders>
              <w:top w:val="single" w:sz="12" w:space="0" w:color="auto"/>
              <w:left w:val="nil"/>
              <w:bottom w:val="nil"/>
              <w:right w:val="nil"/>
            </w:tcBorders>
            <w:shd w:val="clear" w:color="auto" w:fill="auto"/>
            <w:noWrap/>
            <w:vAlign w:val="center"/>
          </w:tcPr>
          <w:p w14:paraId="375C1103"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Journal of </w:t>
            </w:r>
            <w:r w:rsidRPr="000C4C7E">
              <w:rPr>
                <w:rFonts w:cs="宋体"/>
                <w:i/>
                <w:caps/>
                <w:color w:val="000000"/>
                <w:kern w:val="0"/>
                <w:szCs w:val="24"/>
              </w:rPr>
              <w:t>c</w:t>
            </w:r>
            <w:r w:rsidRPr="000C4C7E">
              <w:rPr>
                <w:rFonts w:cs="宋体"/>
                <w:i/>
                <w:color w:val="000000"/>
                <w:kern w:val="0"/>
                <w:szCs w:val="24"/>
              </w:rPr>
              <w:t xml:space="preserve">linical </w:t>
            </w:r>
            <w:r w:rsidRPr="000C4C7E">
              <w:rPr>
                <w:rFonts w:cs="宋体"/>
                <w:i/>
                <w:caps/>
                <w:color w:val="000000"/>
                <w:kern w:val="0"/>
                <w:szCs w:val="24"/>
              </w:rPr>
              <w:t>o</w:t>
            </w:r>
            <w:r w:rsidRPr="000C4C7E">
              <w:rPr>
                <w:rFonts w:cs="宋体"/>
                <w:i/>
                <w:color w:val="000000"/>
                <w:kern w:val="0"/>
                <w:szCs w:val="24"/>
              </w:rPr>
              <w:t>ncology</w:t>
            </w:r>
          </w:p>
        </w:tc>
        <w:tc>
          <w:tcPr>
            <w:tcW w:w="1800" w:type="dxa"/>
            <w:tcBorders>
              <w:top w:val="single" w:sz="12" w:space="0" w:color="auto"/>
              <w:left w:val="nil"/>
              <w:bottom w:val="nil"/>
              <w:right w:val="nil"/>
            </w:tcBorders>
            <w:shd w:val="clear" w:color="auto" w:fill="auto"/>
            <w:noWrap/>
            <w:vAlign w:val="center"/>
          </w:tcPr>
          <w:p w14:paraId="6205743C"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84</w:t>
            </w:r>
          </w:p>
        </w:tc>
        <w:tc>
          <w:tcPr>
            <w:tcW w:w="1276" w:type="dxa"/>
            <w:tcBorders>
              <w:top w:val="single" w:sz="12" w:space="0" w:color="auto"/>
              <w:left w:val="nil"/>
              <w:bottom w:val="nil"/>
              <w:right w:val="nil"/>
            </w:tcBorders>
            <w:shd w:val="clear" w:color="auto" w:fill="auto"/>
            <w:noWrap/>
            <w:vAlign w:val="bottom"/>
          </w:tcPr>
          <w:p w14:paraId="0648FAF7"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26.3</w:t>
            </w:r>
          </w:p>
        </w:tc>
        <w:tc>
          <w:tcPr>
            <w:tcW w:w="2141" w:type="dxa"/>
            <w:tcBorders>
              <w:top w:val="single" w:sz="12" w:space="0" w:color="auto"/>
              <w:left w:val="nil"/>
              <w:bottom w:val="nil"/>
              <w:right w:val="nil"/>
            </w:tcBorders>
            <w:shd w:val="clear" w:color="auto" w:fill="auto"/>
            <w:noWrap/>
            <w:vAlign w:val="bottom"/>
          </w:tcPr>
          <w:p w14:paraId="38D08F0D" w14:textId="1D434450"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2C89EA57" w14:textId="77777777" w:rsidTr="00CA588D">
        <w:trPr>
          <w:trHeight w:val="274"/>
          <w:jc w:val="center"/>
        </w:trPr>
        <w:tc>
          <w:tcPr>
            <w:tcW w:w="3796" w:type="dxa"/>
            <w:tcBorders>
              <w:top w:val="nil"/>
              <w:left w:val="nil"/>
              <w:bottom w:val="nil"/>
              <w:right w:val="nil"/>
            </w:tcBorders>
            <w:shd w:val="clear" w:color="auto" w:fill="auto"/>
            <w:noWrap/>
            <w:vAlign w:val="center"/>
          </w:tcPr>
          <w:p w14:paraId="67DBABF5"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Annals of </w:t>
            </w:r>
            <w:r w:rsidRPr="000C4C7E">
              <w:rPr>
                <w:rFonts w:cs="宋体"/>
                <w:i/>
                <w:caps/>
                <w:color w:val="000000"/>
                <w:kern w:val="0"/>
                <w:szCs w:val="24"/>
              </w:rPr>
              <w:t>o</w:t>
            </w:r>
            <w:r w:rsidRPr="000C4C7E">
              <w:rPr>
                <w:rFonts w:cs="宋体"/>
                <w:i/>
                <w:color w:val="000000"/>
                <w:kern w:val="0"/>
                <w:szCs w:val="24"/>
              </w:rPr>
              <w:t>ncology</w:t>
            </w:r>
          </w:p>
        </w:tc>
        <w:tc>
          <w:tcPr>
            <w:tcW w:w="1800" w:type="dxa"/>
            <w:tcBorders>
              <w:top w:val="nil"/>
              <w:left w:val="nil"/>
              <w:bottom w:val="nil"/>
              <w:right w:val="nil"/>
            </w:tcBorders>
            <w:shd w:val="clear" w:color="auto" w:fill="auto"/>
            <w:noWrap/>
            <w:vAlign w:val="center"/>
          </w:tcPr>
          <w:p w14:paraId="7160C17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69</w:t>
            </w:r>
          </w:p>
        </w:tc>
        <w:tc>
          <w:tcPr>
            <w:tcW w:w="1276" w:type="dxa"/>
            <w:tcBorders>
              <w:top w:val="nil"/>
              <w:left w:val="nil"/>
              <w:bottom w:val="nil"/>
              <w:right w:val="nil"/>
            </w:tcBorders>
            <w:shd w:val="clear" w:color="auto" w:fill="auto"/>
            <w:noWrap/>
            <w:vAlign w:val="bottom"/>
          </w:tcPr>
          <w:p w14:paraId="27EA44C0"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13.93</w:t>
            </w:r>
          </w:p>
        </w:tc>
        <w:tc>
          <w:tcPr>
            <w:tcW w:w="2141" w:type="dxa"/>
            <w:tcBorders>
              <w:top w:val="nil"/>
              <w:left w:val="nil"/>
              <w:bottom w:val="nil"/>
              <w:right w:val="nil"/>
            </w:tcBorders>
            <w:shd w:val="clear" w:color="auto" w:fill="auto"/>
            <w:noWrap/>
          </w:tcPr>
          <w:p w14:paraId="615C49D9" w14:textId="25CE2EB2"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2AB4DE9" w14:textId="77777777" w:rsidTr="00CA588D">
        <w:trPr>
          <w:trHeight w:val="274"/>
          <w:jc w:val="center"/>
        </w:trPr>
        <w:tc>
          <w:tcPr>
            <w:tcW w:w="3796" w:type="dxa"/>
            <w:tcBorders>
              <w:top w:val="nil"/>
              <w:left w:val="nil"/>
              <w:bottom w:val="nil"/>
              <w:right w:val="nil"/>
            </w:tcBorders>
            <w:shd w:val="clear" w:color="auto" w:fill="auto"/>
            <w:noWrap/>
            <w:vAlign w:val="center"/>
          </w:tcPr>
          <w:p w14:paraId="41EFE3A5"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BMC Cancer</w:t>
            </w:r>
          </w:p>
        </w:tc>
        <w:tc>
          <w:tcPr>
            <w:tcW w:w="1800" w:type="dxa"/>
            <w:tcBorders>
              <w:top w:val="nil"/>
              <w:left w:val="nil"/>
              <w:bottom w:val="nil"/>
              <w:right w:val="nil"/>
            </w:tcBorders>
            <w:shd w:val="clear" w:color="auto" w:fill="auto"/>
            <w:noWrap/>
            <w:vAlign w:val="center"/>
          </w:tcPr>
          <w:p w14:paraId="2AFD1B3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55</w:t>
            </w:r>
          </w:p>
        </w:tc>
        <w:tc>
          <w:tcPr>
            <w:tcW w:w="1276" w:type="dxa"/>
            <w:tcBorders>
              <w:top w:val="nil"/>
              <w:left w:val="nil"/>
              <w:bottom w:val="nil"/>
              <w:right w:val="nil"/>
            </w:tcBorders>
            <w:shd w:val="clear" w:color="auto" w:fill="auto"/>
            <w:noWrap/>
            <w:vAlign w:val="bottom"/>
          </w:tcPr>
          <w:p w14:paraId="4B08F00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3.29</w:t>
            </w:r>
          </w:p>
        </w:tc>
        <w:tc>
          <w:tcPr>
            <w:tcW w:w="2141" w:type="dxa"/>
            <w:tcBorders>
              <w:top w:val="nil"/>
              <w:left w:val="nil"/>
              <w:bottom w:val="nil"/>
              <w:right w:val="nil"/>
            </w:tcBorders>
            <w:shd w:val="clear" w:color="auto" w:fill="auto"/>
            <w:noWrap/>
          </w:tcPr>
          <w:p w14:paraId="30EC41F6" w14:textId="0ABFE603"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4DE08256" w14:textId="77777777" w:rsidTr="00CA588D">
        <w:trPr>
          <w:trHeight w:val="274"/>
          <w:jc w:val="center"/>
        </w:trPr>
        <w:tc>
          <w:tcPr>
            <w:tcW w:w="3796" w:type="dxa"/>
            <w:tcBorders>
              <w:top w:val="nil"/>
              <w:left w:val="nil"/>
              <w:bottom w:val="nil"/>
              <w:right w:val="nil"/>
            </w:tcBorders>
            <w:shd w:val="clear" w:color="auto" w:fill="auto"/>
            <w:noWrap/>
            <w:vAlign w:val="center"/>
          </w:tcPr>
          <w:p w14:paraId="30D8D1CA"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The Lancet Oncology</w:t>
            </w:r>
          </w:p>
        </w:tc>
        <w:tc>
          <w:tcPr>
            <w:tcW w:w="1800" w:type="dxa"/>
            <w:tcBorders>
              <w:top w:val="nil"/>
              <w:left w:val="nil"/>
              <w:bottom w:val="nil"/>
              <w:right w:val="nil"/>
            </w:tcBorders>
            <w:shd w:val="clear" w:color="auto" w:fill="auto"/>
            <w:noWrap/>
            <w:vAlign w:val="center"/>
          </w:tcPr>
          <w:p w14:paraId="08F50CD3"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49</w:t>
            </w:r>
          </w:p>
        </w:tc>
        <w:tc>
          <w:tcPr>
            <w:tcW w:w="1276" w:type="dxa"/>
            <w:tcBorders>
              <w:top w:val="nil"/>
              <w:left w:val="nil"/>
              <w:bottom w:val="nil"/>
              <w:right w:val="nil"/>
            </w:tcBorders>
            <w:shd w:val="clear" w:color="auto" w:fill="auto"/>
            <w:noWrap/>
            <w:vAlign w:val="bottom"/>
          </w:tcPr>
          <w:p w14:paraId="3BF9B75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36.42</w:t>
            </w:r>
          </w:p>
        </w:tc>
        <w:tc>
          <w:tcPr>
            <w:tcW w:w="2141" w:type="dxa"/>
            <w:tcBorders>
              <w:top w:val="nil"/>
              <w:left w:val="nil"/>
              <w:bottom w:val="nil"/>
              <w:right w:val="nil"/>
            </w:tcBorders>
            <w:shd w:val="clear" w:color="auto" w:fill="auto"/>
            <w:noWrap/>
            <w:vAlign w:val="bottom"/>
          </w:tcPr>
          <w:p w14:paraId="75FB89C0" w14:textId="7BBC799F"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3C2FBAA8" w14:textId="77777777" w:rsidTr="005F21BE">
        <w:trPr>
          <w:trHeight w:val="274"/>
          <w:jc w:val="center"/>
        </w:trPr>
        <w:tc>
          <w:tcPr>
            <w:tcW w:w="3796" w:type="dxa"/>
            <w:tcBorders>
              <w:top w:val="nil"/>
              <w:left w:val="nil"/>
              <w:bottom w:val="nil"/>
              <w:right w:val="nil"/>
            </w:tcBorders>
            <w:shd w:val="clear" w:color="auto" w:fill="auto"/>
            <w:noWrap/>
            <w:vAlign w:val="center"/>
          </w:tcPr>
          <w:p w14:paraId="38F4F330"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Trials</w:t>
            </w:r>
          </w:p>
        </w:tc>
        <w:tc>
          <w:tcPr>
            <w:tcW w:w="1800" w:type="dxa"/>
            <w:tcBorders>
              <w:top w:val="nil"/>
              <w:left w:val="nil"/>
              <w:bottom w:val="nil"/>
              <w:right w:val="nil"/>
            </w:tcBorders>
            <w:shd w:val="clear" w:color="auto" w:fill="auto"/>
            <w:noWrap/>
            <w:vAlign w:val="center"/>
          </w:tcPr>
          <w:p w14:paraId="28223907"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42</w:t>
            </w:r>
          </w:p>
        </w:tc>
        <w:tc>
          <w:tcPr>
            <w:tcW w:w="1276" w:type="dxa"/>
            <w:tcBorders>
              <w:top w:val="nil"/>
              <w:left w:val="nil"/>
              <w:bottom w:val="nil"/>
              <w:right w:val="nil"/>
            </w:tcBorders>
            <w:shd w:val="clear" w:color="auto" w:fill="auto"/>
            <w:noWrap/>
            <w:vAlign w:val="bottom"/>
          </w:tcPr>
          <w:p w14:paraId="43F28B0C"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2.07</w:t>
            </w:r>
          </w:p>
        </w:tc>
        <w:tc>
          <w:tcPr>
            <w:tcW w:w="2141" w:type="dxa"/>
            <w:tcBorders>
              <w:top w:val="nil"/>
              <w:left w:val="nil"/>
              <w:bottom w:val="nil"/>
              <w:right w:val="nil"/>
            </w:tcBorders>
            <w:shd w:val="clear" w:color="auto" w:fill="auto"/>
            <w:noWrap/>
          </w:tcPr>
          <w:p w14:paraId="4ACD2C77" w14:textId="0E39A1B7"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4270E935" w14:textId="77777777" w:rsidTr="005F21BE">
        <w:trPr>
          <w:trHeight w:val="274"/>
          <w:jc w:val="center"/>
        </w:trPr>
        <w:tc>
          <w:tcPr>
            <w:tcW w:w="3796" w:type="dxa"/>
            <w:tcBorders>
              <w:top w:val="nil"/>
              <w:left w:val="nil"/>
              <w:bottom w:val="nil"/>
              <w:right w:val="nil"/>
            </w:tcBorders>
            <w:shd w:val="clear" w:color="auto" w:fill="auto"/>
            <w:noWrap/>
            <w:vAlign w:val="center"/>
          </w:tcPr>
          <w:p w14:paraId="0E188851"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European Journal of </w:t>
            </w:r>
            <w:r w:rsidRPr="000C4C7E">
              <w:rPr>
                <w:rFonts w:cs="宋体"/>
                <w:i/>
                <w:caps/>
                <w:color w:val="000000"/>
                <w:kern w:val="0"/>
                <w:szCs w:val="24"/>
              </w:rPr>
              <w:t>c</w:t>
            </w:r>
            <w:r w:rsidRPr="000C4C7E">
              <w:rPr>
                <w:rFonts w:cs="宋体"/>
                <w:i/>
                <w:color w:val="000000"/>
                <w:kern w:val="0"/>
                <w:szCs w:val="24"/>
              </w:rPr>
              <w:t>ancer</w:t>
            </w:r>
          </w:p>
        </w:tc>
        <w:tc>
          <w:tcPr>
            <w:tcW w:w="1800" w:type="dxa"/>
            <w:tcBorders>
              <w:top w:val="nil"/>
              <w:left w:val="nil"/>
              <w:bottom w:val="nil"/>
              <w:right w:val="nil"/>
            </w:tcBorders>
            <w:shd w:val="clear" w:color="auto" w:fill="auto"/>
            <w:noWrap/>
            <w:vAlign w:val="center"/>
          </w:tcPr>
          <w:p w14:paraId="5E32314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38</w:t>
            </w:r>
          </w:p>
        </w:tc>
        <w:tc>
          <w:tcPr>
            <w:tcW w:w="1276" w:type="dxa"/>
            <w:tcBorders>
              <w:top w:val="nil"/>
              <w:left w:val="nil"/>
              <w:bottom w:val="nil"/>
              <w:right w:val="nil"/>
            </w:tcBorders>
            <w:shd w:val="clear" w:color="auto" w:fill="auto"/>
            <w:noWrap/>
            <w:vAlign w:val="bottom"/>
          </w:tcPr>
          <w:p w14:paraId="4698CD2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7.19</w:t>
            </w:r>
          </w:p>
        </w:tc>
        <w:tc>
          <w:tcPr>
            <w:tcW w:w="2141" w:type="dxa"/>
            <w:tcBorders>
              <w:top w:val="nil"/>
              <w:left w:val="nil"/>
              <w:bottom w:val="nil"/>
              <w:right w:val="nil"/>
            </w:tcBorders>
            <w:shd w:val="clear" w:color="auto" w:fill="auto"/>
            <w:noWrap/>
          </w:tcPr>
          <w:p w14:paraId="6F023324" w14:textId="4324F88E"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24F45773" w14:textId="77777777" w:rsidTr="005F21BE">
        <w:trPr>
          <w:trHeight w:val="274"/>
          <w:jc w:val="center"/>
        </w:trPr>
        <w:tc>
          <w:tcPr>
            <w:tcW w:w="3796" w:type="dxa"/>
            <w:tcBorders>
              <w:top w:val="nil"/>
              <w:left w:val="nil"/>
              <w:bottom w:val="nil"/>
              <w:right w:val="nil"/>
            </w:tcBorders>
            <w:shd w:val="clear" w:color="auto" w:fill="auto"/>
            <w:noWrap/>
            <w:vAlign w:val="center"/>
          </w:tcPr>
          <w:p w14:paraId="00AF7D49"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British Journal of Surgery</w:t>
            </w:r>
          </w:p>
        </w:tc>
        <w:tc>
          <w:tcPr>
            <w:tcW w:w="1800" w:type="dxa"/>
            <w:tcBorders>
              <w:top w:val="nil"/>
              <w:left w:val="nil"/>
              <w:bottom w:val="nil"/>
              <w:right w:val="nil"/>
            </w:tcBorders>
            <w:shd w:val="clear" w:color="auto" w:fill="auto"/>
            <w:noWrap/>
            <w:vAlign w:val="center"/>
          </w:tcPr>
          <w:p w14:paraId="676603A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36</w:t>
            </w:r>
          </w:p>
        </w:tc>
        <w:tc>
          <w:tcPr>
            <w:tcW w:w="1276" w:type="dxa"/>
            <w:tcBorders>
              <w:top w:val="nil"/>
              <w:left w:val="nil"/>
              <w:bottom w:val="nil"/>
              <w:right w:val="nil"/>
            </w:tcBorders>
            <w:shd w:val="clear" w:color="auto" w:fill="auto"/>
            <w:noWrap/>
            <w:vAlign w:val="bottom"/>
          </w:tcPr>
          <w:p w14:paraId="4FA6147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5.43</w:t>
            </w:r>
          </w:p>
        </w:tc>
        <w:tc>
          <w:tcPr>
            <w:tcW w:w="2141" w:type="dxa"/>
            <w:tcBorders>
              <w:top w:val="nil"/>
              <w:left w:val="nil"/>
              <w:bottom w:val="nil"/>
              <w:right w:val="nil"/>
            </w:tcBorders>
            <w:shd w:val="clear" w:color="auto" w:fill="auto"/>
            <w:noWrap/>
          </w:tcPr>
          <w:p w14:paraId="316C5B39" w14:textId="13BE4E4E"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1FE1BBB4" w14:textId="77777777" w:rsidTr="00CA588D">
        <w:trPr>
          <w:trHeight w:val="274"/>
          <w:jc w:val="center"/>
        </w:trPr>
        <w:tc>
          <w:tcPr>
            <w:tcW w:w="3796" w:type="dxa"/>
            <w:tcBorders>
              <w:top w:val="nil"/>
              <w:left w:val="nil"/>
              <w:bottom w:val="nil"/>
              <w:right w:val="nil"/>
            </w:tcBorders>
            <w:shd w:val="clear" w:color="auto" w:fill="auto"/>
            <w:noWrap/>
            <w:vAlign w:val="center"/>
          </w:tcPr>
          <w:p w14:paraId="4CCBA407"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International Journal of </w:t>
            </w:r>
            <w:r w:rsidRPr="000C4C7E">
              <w:rPr>
                <w:rFonts w:cs="宋体"/>
                <w:i/>
                <w:caps/>
                <w:color w:val="000000"/>
                <w:kern w:val="0"/>
                <w:szCs w:val="24"/>
              </w:rPr>
              <w:t>c</w:t>
            </w:r>
            <w:r w:rsidRPr="000C4C7E">
              <w:rPr>
                <w:rFonts w:cs="宋体"/>
                <w:i/>
                <w:color w:val="000000"/>
                <w:kern w:val="0"/>
                <w:szCs w:val="24"/>
              </w:rPr>
              <w:t xml:space="preserve">olorectal </w:t>
            </w:r>
            <w:r w:rsidRPr="000C4C7E">
              <w:rPr>
                <w:rFonts w:cs="宋体"/>
                <w:i/>
                <w:caps/>
                <w:color w:val="000000"/>
                <w:kern w:val="0"/>
                <w:szCs w:val="24"/>
              </w:rPr>
              <w:t>d</w:t>
            </w:r>
            <w:r w:rsidRPr="000C4C7E">
              <w:rPr>
                <w:rFonts w:cs="宋体"/>
                <w:i/>
                <w:color w:val="000000"/>
                <w:kern w:val="0"/>
                <w:szCs w:val="24"/>
              </w:rPr>
              <w:t>isease</w:t>
            </w:r>
          </w:p>
        </w:tc>
        <w:tc>
          <w:tcPr>
            <w:tcW w:w="1800" w:type="dxa"/>
            <w:tcBorders>
              <w:top w:val="nil"/>
              <w:left w:val="nil"/>
              <w:bottom w:val="nil"/>
              <w:right w:val="nil"/>
            </w:tcBorders>
            <w:shd w:val="clear" w:color="auto" w:fill="auto"/>
            <w:noWrap/>
            <w:vAlign w:val="center"/>
          </w:tcPr>
          <w:p w14:paraId="3B6084CC"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center"/>
          </w:tcPr>
          <w:p w14:paraId="00D3614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2.53</w:t>
            </w:r>
          </w:p>
        </w:tc>
        <w:tc>
          <w:tcPr>
            <w:tcW w:w="2141" w:type="dxa"/>
            <w:tcBorders>
              <w:top w:val="nil"/>
              <w:left w:val="nil"/>
              <w:bottom w:val="nil"/>
              <w:right w:val="nil"/>
            </w:tcBorders>
            <w:shd w:val="clear" w:color="auto" w:fill="auto"/>
            <w:noWrap/>
            <w:vAlign w:val="center"/>
          </w:tcPr>
          <w:p w14:paraId="48487C9F"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Germany</w:t>
            </w:r>
          </w:p>
        </w:tc>
      </w:tr>
      <w:tr w:rsidR="00E918C2" w:rsidRPr="000C4C7E" w14:paraId="479DE969" w14:textId="77777777" w:rsidTr="00CA588D">
        <w:trPr>
          <w:trHeight w:val="274"/>
          <w:jc w:val="center"/>
        </w:trPr>
        <w:tc>
          <w:tcPr>
            <w:tcW w:w="3796" w:type="dxa"/>
            <w:tcBorders>
              <w:top w:val="nil"/>
              <w:left w:val="nil"/>
              <w:bottom w:val="nil"/>
              <w:right w:val="nil"/>
            </w:tcBorders>
            <w:shd w:val="clear" w:color="auto" w:fill="auto"/>
            <w:noWrap/>
            <w:vAlign w:val="center"/>
          </w:tcPr>
          <w:p w14:paraId="31EAA276"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British </w:t>
            </w:r>
            <w:r w:rsidRPr="000C4C7E">
              <w:rPr>
                <w:rFonts w:cs="宋体"/>
                <w:i/>
                <w:caps/>
                <w:color w:val="000000"/>
                <w:kern w:val="0"/>
                <w:szCs w:val="24"/>
              </w:rPr>
              <w:t>j</w:t>
            </w:r>
            <w:r w:rsidRPr="000C4C7E">
              <w:rPr>
                <w:rFonts w:cs="宋体"/>
                <w:i/>
                <w:color w:val="000000"/>
                <w:kern w:val="0"/>
                <w:szCs w:val="24"/>
              </w:rPr>
              <w:t xml:space="preserve">ournal of </w:t>
            </w:r>
            <w:r w:rsidRPr="000C4C7E">
              <w:rPr>
                <w:rFonts w:cs="宋体"/>
                <w:i/>
                <w:caps/>
                <w:color w:val="000000"/>
                <w:kern w:val="0"/>
                <w:szCs w:val="24"/>
              </w:rPr>
              <w:t>c</w:t>
            </w:r>
            <w:r w:rsidRPr="000C4C7E">
              <w:rPr>
                <w:rFonts w:cs="宋体"/>
                <w:i/>
                <w:color w:val="000000"/>
                <w:kern w:val="0"/>
                <w:szCs w:val="24"/>
              </w:rPr>
              <w:t>ancer</w:t>
            </w:r>
          </w:p>
        </w:tc>
        <w:tc>
          <w:tcPr>
            <w:tcW w:w="1800" w:type="dxa"/>
            <w:tcBorders>
              <w:top w:val="nil"/>
              <w:left w:val="nil"/>
              <w:bottom w:val="nil"/>
              <w:right w:val="nil"/>
            </w:tcBorders>
            <w:shd w:val="clear" w:color="auto" w:fill="auto"/>
            <w:noWrap/>
            <w:vAlign w:val="center"/>
          </w:tcPr>
          <w:p w14:paraId="116759F1"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bottom"/>
          </w:tcPr>
          <w:p w14:paraId="44F23A8F"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5.92</w:t>
            </w:r>
          </w:p>
        </w:tc>
        <w:tc>
          <w:tcPr>
            <w:tcW w:w="2141" w:type="dxa"/>
            <w:tcBorders>
              <w:top w:val="nil"/>
              <w:left w:val="nil"/>
              <w:bottom w:val="nil"/>
              <w:right w:val="nil"/>
            </w:tcBorders>
            <w:shd w:val="clear" w:color="auto" w:fill="auto"/>
            <w:noWrap/>
            <w:vAlign w:val="bottom"/>
          </w:tcPr>
          <w:p w14:paraId="1BBD48C8" w14:textId="45FA185E" w:rsidR="00E918C2"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34D089E9" w14:textId="77777777" w:rsidTr="00CA588D">
        <w:trPr>
          <w:trHeight w:val="274"/>
          <w:jc w:val="center"/>
        </w:trPr>
        <w:tc>
          <w:tcPr>
            <w:tcW w:w="3796" w:type="dxa"/>
            <w:tcBorders>
              <w:top w:val="nil"/>
              <w:left w:val="nil"/>
              <w:bottom w:val="nil"/>
              <w:right w:val="nil"/>
            </w:tcBorders>
            <w:shd w:val="clear" w:color="auto" w:fill="auto"/>
            <w:noWrap/>
            <w:vAlign w:val="center"/>
          </w:tcPr>
          <w:p w14:paraId="1010494C"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Annals of </w:t>
            </w:r>
            <w:r w:rsidRPr="000C4C7E">
              <w:rPr>
                <w:rFonts w:cs="宋体"/>
                <w:i/>
                <w:caps/>
                <w:color w:val="000000"/>
                <w:kern w:val="0"/>
                <w:szCs w:val="24"/>
              </w:rPr>
              <w:t>s</w:t>
            </w:r>
            <w:r w:rsidRPr="000C4C7E">
              <w:rPr>
                <w:rFonts w:cs="宋体"/>
                <w:i/>
                <w:color w:val="000000"/>
                <w:kern w:val="0"/>
                <w:szCs w:val="24"/>
              </w:rPr>
              <w:t>urgery</w:t>
            </w:r>
          </w:p>
        </w:tc>
        <w:tc>
          <w:tcPr>
            <w:tcW w:w="1800" w:type="dxa"/>
            <w:tcBorders>
              <w:top w:val="nil"/>
              <w:left w:val="nil"/>
              <w:bottom w:val="nil"/>
              <w:right w:val="nil"/>
            </w:tcBorders>
            <w:shd w:val="clear" w:color="auto" w:fill="auto"/>
            <w:noWrap/>
            <w:vAlign w:val="center"/>
          </w:tcPr>
          <w:p w14:paraId="5BD8AE84"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bottom"/>
          </w:tcPr>
          <w:p w14:paraId="22ABE9D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9.2</w:t>
            </w:r>
          </w:p>
        </w:tc>
        <w:tc>
          <w:tcPr>
            <w:tcW w:w="2141" w:type="dxa"/>
            <w:tcBorders>
              <w:top w:val="nil"/>
              <w:left w:val="nil"/>
              <w:bottom w:val="nil"/>
              <w:right w:val="nil"/>
            </w:tcBorders>
            <w:shd w:val="clear" w:color="auto" w:fill="auto"/>
            <w:noWrap/>
          </w:tcPr>
          <w:p w14:paraId="38371940" w14:textId="4BA141BA"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4BE25087" w14:textId="77777777" w:rsidTr="00CA588D">
        <w:trPr>
          <w:trHeight w:val="274"/>
          <w:jc w:val="center"/>
        </w:trPr>
        <w:tc>
          <w:tcPr>
            <w:tcW w:w="3796" w:type="dxa"/>
            <w:tcBorders>
              <w:top w:val="nil"/>
              <w:left w:val="nil"/>
              <w:bottom w:val="nil"/>
              <w:right w:val="nil"/>
            </w:tcBorders>
            <w:shd w:val="clear" w:color="auto" w:fill="auto"/>
            <w:noWrap/>
            <w:vAlign w:val="center"/>
          </w:tcPr>
          <w:p w14:paraId="3F478B6F"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Diseases of the </w:t>
            </w:r>
            <w:r w:rsidRPr="000C4C7E">
              <w:rPr>
                <w:rFonts w:cs="宋体"/>
                <w:i/>
                <w:caps/>
                <w:color w:val="000000"/>
                <w:kern w:val="0"/>
                <w:szCs w:val="24"/>
              </w:rPr>
              <w:t>c</w:t>
            </w:r>
            <w:r w:rsidRPr="000C4C7E">
              <w:rPr>
                <w:rFonts w:cs="宋体"/>
                <w:i/>
                <w:color w:val="000000"/>
                <w:kern w:val="0"/>
                <w:szCs w:val="24"/>
              </w:rPr>
              <w:t xml:space="preserve">olon and </w:t>
            </w:r>
            <w:r w:rsidRPr="000C4C7E">
              <w:rPr>
                <w:rFonts w:cs="宋体"/>
                <w:i/>
                <w:caps/>
                <w:color w:val="000000"/>
                <w:kern w:val="0"/>
                <w:szCs w:val="24"/>
              </w:rPr>
              <w:t>r</w:t>
            </w:r>
            <w:r w:rsidRPr="000C4C7E">
              <w:rPr>
                <w:rFonts w:cs="宋体"/>
                <w:i/>
                <w:color w:val="000000"/>
                <w:kern w:val="0"/>
                <w:szCs w:val="24"/>
              </w:rPr>
              <w:t>ectum</w:t>
            </w:r>
          </w:p>
        </w:tc>
        <w:tc>
          <w:tcPr>
            <w:tcW w:w="1800" w:type="dxa"/>
            <w:tcBorders>
              <w:top w:val="nil"/>
              <w:left w:val="nil"/>
              <w:bottom w:val="nil"/>
              <w:right w:val="nil"/>
            </w:tcBorders>
            <w:shd w:val="clear" w:color="auto" w:fill="auto"/>
            <w:noWrap/>
            <w:vAlign w:val="center"/>
          </w:tcPr>
          <w:p w14:paraId="36BCE85B"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28</w:t>
            </w:r>
          </w:p>
        </w:tc>
        <w:tc>
          <w:tcPr>
            <w:tcW w:w="1276" w:type="dxa"/>
            <w:tcBorders>
              <w:top w:val="nil"/>
              <w:left w:val="nil"/>
              <w:bottom w:val="nil"/>
              <w:right w:val="nil"/>
            </w:tcBorders>
            <w:shd w:val="clear" w:color="auto" w:fill="auto"/>
            <w:noWrap/>
            <w:vAlign w:val="bottom"/>
          </w:tcPr>
          <w:p w14:paraId="082ACC65"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3.62</w:t>
            </w:r>
          </w:p>
        </w:tc>
        <w:tc>
          <w:tcPr>
            <w:tcW w:w="2141" w:type="dxa"/>
            <w:tcBorders>
              <w:top w:val="nil"/>
              <w:left w:val="nil"/>
              <w:bottom w:val="nil"/>
              <w:right w:val="nil"/>
            </w:tcBorders>
            <w:shd w:val="clear" w:color="auto" w:fill="auto"/>
            <w:noWrap/>
          </w:tcPr>
          <w:p w14:paraId="6CEFF04B" w14:textId="7238E8D7"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E918C2" w:rsidRPr="000C4C7E" w14:paraId="59F5B1F3" w14:textId="77777777" w:rsidTr="00CA588D">
        <w:trPr>
          <w:trHeight w:val="274"/>
          <w:jc w:val="center"/>
        </w:trPr>
        <w:tc>
          <w:tcPr>
            <w:tcW w:w="3796" w:type="dxa"/>
            <w:tcBorders>
              <w:top w:val="nil"/>
              <w:left w:val="nil"/>
              <w:bottom w:val="nil"/>
              <w:right w:val="nil"/>
            </w:tcBorders>
            <w:shd w:val="clear" w:color="auto" w:fill="auto"/>
            <w:noWrap/>
            <w:vAlign w:val="center"/>
          </w:tcPr>
          <w:p w14:paraId="44381872"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Colorectal Disease</w:t>
            </w:r>
          </w:p>
        </w:tc>
        <w:tc>
          <w:tcPr>
            <w:tcW w:w="1800" w:type="dxa"/>
            <w:tcBorders>
              <w:top w:val="nil"/>
              <w:left w:val="nil"/>
              <w:bottom w:val="nil"/>
              <w:right w:val="nil"/>
            </w:tcBorders>
            <w:shd w:val="clear" w:color="auto" w:fill="auto"/>
            <w:noWrap/>
            <w:vAlign w:val="center"/>
          </w:tcPr>
          <w:p w14:paraId="370E993E"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28</w:t>
            </w:r>
          </w:p>
        </w:tc>
        <w:tc>
          <w:tcPr>
            <w:tcW w:w="1276" w:type="dxa"/>
            <w:tcBorders>
              <w:top w:val="nil"/>
              <w:left w:val="nil"/>
              <w:bottom w:val="nil"/>
              <w:right w:val="nil"/>
            </w:tcBorders>
            <w:shd w:val="clear" w:color="auto" w:fill="auto"/>
            <w:noWrap/>
            <w:vAlign w:val="bottom"/>
          </w:tcPr>
          <w:p w14:paraId="4619B27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2.78</w:t>
            </w:r>
          </w:p>
        </w:tc>
        <w:tc>
          <w:tcPr>
            <w:tcW w:w="2141" w:type="dxa"/>
            <w:tcBorders>
              <w:top w:val="nil"/>
              <w:left w:val="nil"/>
              <w:bottom w:val="nil"/>
              <w:right w:val="nil"/>
            </w:tcBorders>
            <w:shd w:val="clear" w:color="auto" w:fill="auto"/>
            <w:noWrap/>
            <w:vAlign w:val="bottom"/>
          </w:tcPr>
          <w:p w14:paraId="62E0825A" w14:textId="73700537" w:rsidR="00E918C2"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241DF01C" w14:textId="77777777" w:rsidTr="00CA588D">
        <w:trPr>
          <w:trHeight w:val="274"/>
          <w:jc w:val="center"/>
        </w:trPr>
        <w:tc>
          <w:tcPr>
            <w:tcW w:w="3796" w:type="dxa"/>
            <w:tcBorders>
              <w:top w:val="nil"/>
              <w:left w:val="nil"/>
              <w:bottom w:val="nil"/>
              <w:right w:val="nil"/>
            </w:tcBorders>
            <w:shd w:val="clear" w:color="auto" w:fill="auto"/>
            <w:noWrap/>
            <w:vAlign w:val="center"/>
          </w:tcPr>
          <w:p w14:paraId="41B8AFC3"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Cancer</w:t>
            </w:r>
          </w:p>
        </w:tc>
        <w:tc>
          <w:tcPr>
            <w:tcW w:w="1800" w:type="dxa"/>
            <w:tcBorders>
              <w:top w:val="nil"/>
              <w:left w:val="nil"/>
              <w:bottom w:val="nil"/>
              <w:right w:val="nil"/>
            </w:tcBorders>
            <w:shd w:val="clear" w:color="auto" w:fill="auto"/>
            <w:noWrap/>
            <w:vAlign w:val="center"/>
          </w:tcPr>
          <w:p w14:paraId="653BA8A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26</w:t>
            </w:r>
          </w:p>
        </w:tc>
        <w:tc>
          <w:tcPr>
            <w:tcW w:w="1276" w:type="dxa"/>
            <w:tcBorders>
              <w:top w:val="nil"/>
              <w:left w:val="nil"/>
              <w:right w:val="nil"/>
            </w:tcBorders>
            <w:shd w:val="clear" w:color="auto" w:fill="auto"/>
            <w:noWrap/>
            <w:vAlign w:val="bottom"/>
          </w:tcPr>
          <w:p w14:paraId="3CC2D0B6"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6.54</w:t>
            </w:r>
          </w:p>
        </w:tc>
        <w:tc>
          <w:tcPr>
            <w:tcW w:w="2141" w:type="dxa"/>
            <w:tcBorders>
              <w:top w:val="nil"/>
              <w:left w:val="nil"/>
              <w:bottom w:val="nil"/>
              <w:right w:val="nil"/>
            </w:tcBorders>
            <w:shd w:val="clear" w:color="auto" w:fill="auto"/>
            <w:noWrap/>
            <w:vAlign w:val="bottom"/>
          </w:tcPr>
          <w:p w14:paraId="18CDA41F" w14:textId="78062850"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E918C2" w:rsidRPr="000C4C7E" w14:paraId="665D8EB6" w14:textId="77777777" w:rsidTr="00CA588D">
        <w:trPr>
          <w:trHeight w:val="274"/>
          <w:jc w:val="center"/>
        </w:trPr>
        <w:tc>
          <w:tcPr>
            <w:tcW w:w="3796" w:type="dxa"/>
            <w:tcBorders>
              <w:top w:val="nil"/>
              <w:left w:val="nil"/>
              <w:bottom w:val="nil"/>
              <w:right w:val="nil"/>
            </w:tcBorders>
            <w:shd w:val="clear" w:color="auto" w:fill="auto"/>
            <w:noWrap/>
            <w:vAlign w:val="center"/>
          </w:tcPr>
          <w:p w14:paraId="2B913A84"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Chinese Journal of Gastrointestinal Surgery</w:t>
            </w:r>
          </w:p>
        </w:tc>
        <w:tc>
          <w:tcPr>
            <w:tcW w:w="1800" w:type="dxa"/>
            <w:tcBorders>
              <w:top w:val="nil"/>
              <w:left w:val="nil"/>
              <w:bottom w:val="nil"/>
              <w:right w:val="nil"/>
            </w:tcBorders>
            <w:shd w:val="clear" w:color="auto" w:fill="auto"/>
            <w:noWrap/>
            <w:vAlign w:val="center"/>
          </w:tcPr>
          <w:p w14:paraId="7D7E935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23</w:t>
            </w:r>
          </w:p>
        </w:tc>
        <w:tc>
          <w:tcPr>
            <w:tcW w:w="1276" w:type="dxa"/>
            <w:tcBorders>
              <w:top w:val="nil"/>
              <w:left w:val="nil"/>
              <w:bottom w:val="nil"/>
              <w:right w:val="nil"/>
            </w:tcBorders>
            <w:shd w:val="clear" w:color="auto" w:fill="auto"/>
            <w:noWrap/>
            <w:vAlign w:val="center"/>
          </w:tcPr>
          <w:p w14:paraId="7BE79C6A" w14:textId="77777777" w:rsidR="00E918C2" w:rsidRPr="000C4C7E" w:rsidRDefault="00E918C2" w:rsidP="000E600F">
            <w:pPr>
              <w:snapToGrid w:val="0"/>
              <w:rPr>
                <w:rFonts w:cs="宋体"/>
                <w:color w:val="000000"/>
                <w:kern w:val="0"/>
                <w:szCs w:val="24"/>
              </w:rPr>
            </w:pPr>
          </w:p>
        </w:tc>
        <w:tc>
          <w:tcPr>
            <w:tcW w:w="2141" w:type="dxa"/>
            <w:tcBorders>
              <w:top w:val="nil"/>
              <w:left w:val="nil"/>
              <w:bottom w:val="nil"/>
              <w:right w:val="nil"/>
            </w:tcBorders>
            <w:shd w:val="clear" w:color="auto" w:fill="auto"/>
            <w:noWrap/>
            <w:vAlign w:val="center"/>
          </w:tcPr>
          <w:p w14:paraId="7F687BA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China</w:t>
            </w:r>
          </w:p>
        </w:tc>
      </w:tr>
      <w:tr w:rsidR="00CA588D" w:rsidRPr="000C4C7E" w14:paraId="6DFB4B0F" w14:textId="77777777" w:rsidTr="00CA588D">
        <w:trPr>
          <w:trHeight w:val="274"/>
          <w:jc w:val="center"/>
        </w:trPr>
        <w:tc>
          <w:tcPr>
            <w:tcW w:w="3796" w:type="dxa"/>
            <w:tcBorders>
              <w:top w:val="nil"/>
              <w:left w:val="nil"/>
              <w:bottom w:val="nil"/>
              <w:right w:val="nil"/>
            </w:tcBorders>
            <w:shd w:val="clear" w:color="auto" w:fill="auto"/>
            <w:noWrap/>
            <w:vAlign w:val="center"/>
          </w:tcPr>
          <w:p w14:paraId="2E38C77E"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Surgical </w:t>
            </w:r>
            <w:r w:rsidRPr="000C4C7E">
              <w:rPr>
                <w:rFonts w:cs="宋体"/>
                <w:i/>
                <w:caps/>
                <w:color w:val="000000"/>
                <w:kern w:val="0"/>
                <w:szCs w:val="24"/>
              </w:rPr>
              <w:t>e</w:t>
            </w:r>
            <w:r w:rsidRPr="000C4C7E">
              <w:rPr>
                <w:rFonts w:cs="宋体"/>
                <w:i/>
                <w:color w:val="000000"/>
                <w:kern w:val="0"/>
                <w:szCs w:val="24"/>
              </w:rPr>
              <w:t>ndoscopy</w:t>
            </w:r>
          </w:p>
        </w:tc>
        <w:tc>
          <w:tcPr>
            <w:tcW w:w="1800" w:type="dxa"/>
            <w:tcBorders>
              <w:top w:val="nil"/>
              <w:left w:val="nil"/>
              <w:bottom w:val="nil"/>
              <w:right w:val="nil"/>
            </w:tcBorders>
            <w:shd w:val="clear" w:color="auto" w:fill="auto"/>
            <w:noWrap/>
            <w:vAlign w:val="center"/>
          </w:tcPr>
          <w:p w14:paraId="5349EB6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23</w:t>
            </w:r>
          </w:p>
        </w:tc>
        <w:tc>
          <w:tcPr>
            <w:tcW w:w="1276" w:type="dxa"/>
            <w:tcBorders>
              <w:top w:val="nil"/>
              <w:left w:val="nil"/>
              <w:bottom w:val="nil"/>
              <w:right w:val="nil"/>
            </w:tcBorders>
            <w:shd w:val="clear" w:color="auto" w:fill="auto"/>
            <w:noWrap/>
            <w:vAlign w:val="bottom"/>
          </w:tcPr>
          <w:p w14:paraId="55D915A7"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3.12</w:t>
            </w:r>
          </w:p>
        </w:tc>
        <w:tc>
          <w:tcPr>
            <w:tcW w:w="2141" w:type="dxa"/>
            <w:tcBorders>
              <w:top w:val="nil"/>
              <w:left w:val="nil"/>
              <w:bottom w:val="nil"/>
              <w:right w:val="nil"/>
            </w:tcBorders>
            <w:shd w:val="clear" w:color="auto" w:fill="auto"/>
            <w:noWrap/>
          </w:tcPr>
          <w:p w14:paraId="042080D6" w14:textId="4A9AFBA7"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09088CA1" w14:textId="77777777" w:rsidTr="00CA588D">
        <w:trPr>
          <w:trHeight w:val="274"/>
          <w:jc w:val="center"/>
        </w:trPr>
        <w:tc>
          <w:tcPr>
            <w:tcW w:w="3796" w:type="dxa"/>
            <w:tcBorders>
              <w:top w:val="nil"/>
              <w:left w:val="nil"/>
              <w:bottom w:val="nil"/>
              <w:right w:val="nil"/>
            </w:tcBorders>
            <w:shd w:val="clear" w:color="auto" w:fill="auto"/>
            <w:noWrap/>
            <w:vAlign w:val="center"/>
          </w:tcPr>
          <w:p w14:paraId="5C7B7CED"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Clin Colorectal Cancer</w:t>
            </w:r>
          </w:p>
        </w:tc>
        <w:tc>
          <w:tcPr>
            <w:tcW w:w="1800" w:type="dxa"/>
            <w:tcBorders>
              <w:top w:val="nil"/>
              <w:left w:val="nil"/>
              <w:bottom w:val="nil"/>
              <w:right w:val="nil"/>
            </w:tcBorders>
            <w:shd w:val="clear" w:color="auto" w:fill="auto"/>
            <w:noWrap/>
            <w:vAlign w:val="center"/>
          </w:tcPr>
          <w:p w14:paraId="0874815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21</w:t>
            </w:r>
          </w:p>
        </w:tc>
        <w:tc>
          <w:tcPr>
            <w:tcW w:w="1276" w:type="dxa"/>
            <w:tcBorders>
              <w:top w:val="nil"/>
              <w:left w:val="nil"/>
              <w:bottom w:val="nil"/>
              <w:right w:val="nil"/>
            </w:tcBorders>
            <w:shd w:val="clear" w:color="auto" w:fill="auto"/>
            <w:noWrap/>
            <w:vAlign w:val="bottom"/>
          </w:tcPr>
          <w:p w14:paraId="7891C582"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3.86</w:t>
            </w:r>
          </w:p>
        </w:tc>
        <w:tc>
          <w:tcPr>
            <w:tcW w:w="2141" w:type="dxa"/>
            <w:tcBorders>
              <w:top w:val="nil"/>
              <w:left w:val="nil"/>
              <w:bottom w:val="nil"/>
              <w:right w:val="nil"/>
            </w:tcBorders>
            <w:shd w:val="clear" w:color="auto" w:fill="auto"/>
            <w:noWrap/>
          </w:tcPr>
          <w:p w14:paraId="0B52F834" w14:textId="59D34EE6"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56B23831" w14:textId="77777777" w:rsidTr="005F21BE">
        <w:trPr>
          <w:trHeight w:val="274"/>
          <w:jc w:val="center"/>
        </w:trPr>
        <w:tc>
          <w:tcPr>
            <w:tcW w:w="3796" w:type="dxa"/>
            <w:tcBorders>
              <w:top w:val="nil"/>
              <w:left w:val="nil"/>
              <w:bottom w:val="nil"/>
              <w:right w:val="nil"/>
            </w:tcBorders>
            <w:shd w:val="clear" w:color="auto" w:fill="auto"/>
            <w:noWrap/>
            <w:vAlign w:val="center"/>
          </w:tcPr>
          <w:p w14:paraId="2807B6A2"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Lancet</w:t>
            </w:r>
          </w:p>
        </w:tc>
        <w:tc>
          <w:tcPr>
            <w:tcW w:w="1800" w:type="dxa"/>
            <w:tcBorders>
              <w:top w:val="nil"/>
              <w:left w:val="nil"/>
              <w:bottom w:val="nil"/>
              <w:right w:val="nil"/>
            </w:tcBorders>
            <w:shd w:val="clear" w:color="auto" w:fill="auto"/>
            <w:noWrap/>
            <w:vAlign w:val="center"/>
          </w:tcPr>
          <w:p w14:paraId="4AF63CE4"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w:t>
            </w:r>
          </w:p>
        </w:tc>
        <w:tc>
          <w:tcPr>
            <w:tcW w:w="1276" w:type="dxa"/>
            <w:tcBorders>
              <w:top w:val="nil"/>
              <w:left w:val="nil"/>
              <w:bottom w:val="nil"/>
              <w:right w:val="nil"/>
            </w:tcBorders>
            <w:shd w:val="clear" w:color="auto" w:fill="auto"/>
            <w:noWrap/>
            <w:vAlign w:val="bottom"/>
          </w:tcPr>
          <w:p w14:paraId="638AE11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53.25</w:t>
            </w:r>
          </w:p>
        </w:tc>
        <w:tc>
          <w:tcPr>
            <w:tcW w:w="2141" w:type="dxa"/>
            <w:tcBorders>
              <w:top w:val="nil"/>
              <w:left w:val="nil"/>
              <w:bottom w:val="nil"/>
              <w:right w:val="nil"/>
            </w:tcBorders>
            <w:shd w:val="clear" w:color="auto" w:fill="auto"/>
            <w:noWrap/>
          </w:tcPr>
          <w:p w14:paraId="61E98578" w14:textId="6CFACF73"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49A0FE98" w14:textId="77777777" w:rsidTr="005F21BE">
        <w:trPr>
          <w:trHeight w:val="274"/>
          <w:jc w:val="center"/>
        </w:trPr>
        <w:tc>
          <w:tcPr>
            <w:tcW w:w="3796" w:type="dxa"/>
            <w:tcBorders>
              <w:top w:val="nil"/>
              <w:left w:val="nil"/>
              <w:bottom w:val="nil"/>
              <w:right w:val="nil"/>
            </w:tcBorders>
            <w:shd w:val="clear" w:color="auto" w:fill="auto"/>
            <w:noWrap/>
            <w:vAlign w:val="center"/>
          </w:tcPr>
          <w:p w14:paraId="0E228359"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Cancer </w:t>
            </w:r>
            <w:r w:rsidRPr="000C4C7E">
              <w:rPr>
                <w:rFonts w:cs="宋体"/>
                <w:i/>
                <w:caps/>
                <w:color w:val="000000"/>
                <w:kern w:val="0"/>
                <w:szCs w:val="24"/>
              </w:rPr>
              <w:t>e</w:t>
            </w:r>
            <w:r w:rsidRPr="000C4C7E">
              <w:rPr>
                <w:rFonts w:cs="宋体"/>
                <w:i/>
                <w:color w:val="000000"/>
                <w:kern w:val="0"/>
                <w:szCs w:val="24"/>
              </w:rPr>
              <w:t>pidemiology</w:t>
            </w:r>
          </w:p>
        </w:tc>
        <w:tc>
          <w:tcPr>
            <w:tcW w:w="1800" w:type="dxa"/>
            <w:tcBorders>
              <w:top w:val="nil"/>
              <w:left w:val="nil"/>
              <w:bottom w:val="nil"/>
              <w:right w:val="nil"/>
            </w:tcBorders>
            <w:shd w:val="clear" w:color="auto" w:fill="auto"/>
            <w:noWrap/>
            <w:vAlign w:val="center"/>
          </w:tcPr>
          <w:p w14:paraId="5D15B51D"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w:t>
            </w:r>
          </w:p>
        </w:tc>
        <w:tc>
          <w:tcPr>
            <w:tcW w:w="1276" w:type="dxa"/>
            <w:tcBorders>
              <w:top w:val="nil"/>
              <w:left w:val="nil"/>
              <w:bottom w:val="nil"/>
              <w:right w:val="nil"/>
            </w:tcBorders>
            <w:shd w:val="clear" w:color="auto" w:fill="auto"/>
            <w:noWrap/>
            <w:vAlign w:val="bottom"/>
          </w:tcPr>
          <w:p w14:paraId="24D1F3D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2.89</w:t>
            </w:r>
          </w:p>
        </w:tc>
        <w:tc>
          <w:tcPr>
            <w:tcW w:w="2141" w:type="dxa"/>
            <w:tcBorders>
              <w:top w:val="nil"/>
              <w:left w:val="nil"/>
              <w:bottom w:val="nil"/>
              <w:right w:val="nil"/>
            </w:tcBorders>
            <w:shd w:val="clear" w:color="auto" w:fill="auto"/>
            <w:noWrap/>
          </w:tcPr>
          <w:p w14:paraId="2583BAC6" w14:textId="1A79755B"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BA1D1D1" w14:textId="77777777" w:rsidTr="005F21BE">
        <w:trPr>
          <w:trHeight w:val="274"/>
          <w:jc w:val="center"/>
        </w:trPr>
        <w:tc>
          <w:tcPr>
            <w:tcW w:w="3796" w:type="dxa"/>
            <w:tcBorders>
              <w:top w:val="nil"/>
              <w:left w:val="nil"/>
              <w:bottom w:val="nil"/>
              <w:right w:val="nil"/>
            </w:tcBorders>
            <w:shd w:val="clear" w:color="auto" w:fill="auto"/>
            <w:noWrap/>
            <w:vAlign w:val="center"/>
          </w:tcPr>
          <w:p w14:paraId="4053DDB1"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Gut</w:t>
            </w:r>
          </w:p>
        </w:tc>
        <w:tc>
          <w:tcPr>
            <w:tcW w:w="1800" w:type="dxa"/>
            <w:tcBorders>
              <w:top w:val="nil"/>
              <w:left w:val="nil"/>
              <w:bottom w:val="nil"/>
              <w:right w:val="nil"/>
            </w:tcBorders>
            <w:shd w:val="clear" w:color="auto" w:fill="auto"/>
            <w:noWrap/>
            <w:vAlign w:val="center"/>
          </w:tcPr>
          <w:p w14:paraId="6C6CAC49"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15</w:t>
            </w:r>
          </w:p>
        </w:tc>
        <w:tc>
          <w:tcPr>
            <w:tcW w:w="1276" w:type="dxa"/>
            <w:tcBorders>
              <w:top w:val="nil"/>
              <w:left w:val="nil"/>
              <w:bottom w:val="nil"/>
              <w:right w:val="nil"/>
            </w:tcBorders>
            <w:shd w:val="clear" w:color="auto" w:fill="auto"/>
            <w:noWrap/>
            <w:vAlign w:val="bottom"/>
          </w:tcPr>
          <w:p w14:paraId="201A5652"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17.02</w:t>
            </w:r>
          </w:p>
        </w:tc>
        <w:tc>
          <w:tcPr>
            <w:tcW w:w="2141" w:type="dxa"/>
            <w:tcBorders>
              <w:top w:val="nil"/>
              <w:left w:val="nil"/>
              <w:bottom w:val="nil"/>
              <w:right w:val="nil"/>
            </w:tcBorders>
            <w:shd w:val="clear" w:color="auto" w:fill="auto"/>
            <w:noWrap/>
          </w:tcPr>
          <w:p w14:paraId="2D6E4D8C" w14:textId="1DC6E257"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92587C6" w14:textId="77777777" w:rsidTr="005F21BE">
        <w:trPr>
          <w:trHeight w:val="274"/>
          <w:jc w:val="center"/>
        </w:trPr>
        <w:tc>
          <w:tcPr>
            <w:tcW w:w="3796" w:type="dxa"/>
            <w:tcBorders>
              <w:top w:val="nil"/>
              <w:left w:val="nil"/>
              <w:bottom w:val="single" w:sz="12" w:space="0" w:color="auto"/>
              <w:right w:val="nil"/>
            </w:tcBorders>
            <w:shd w:val="clear" w:color="auto" w:fill="auto"/>
            <w:noWrap/>
            <w:vAlign w:val="center"/>
          </w:tcPr>
          <w:p w14:paraId="09FB3697"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BMJ Open</w:t>
            </w:r>
          </w:p>
        </w:tc>
        <w:tc>
          <w:tcPr>
            <w:tcW w:w="1800" w:type="dxa"/>
            <w:tcBorders>
              <w:top w:val="nil"/>
              <w:left w:val="nil"/>
              <w:bottom w:val="single" w:sz="12" w:space="0" w:color="auto"/>
              <w:right w:val="nil"/>
            </w:tcBorders>
            <w:shd w:val="clear" w:color="auto" w:fill="auto"/>
            <w:noWrap/>
            <w:vAlign w:val="center"/>
          </w:tcPr>
          <w:p w14:paraId="0569F57B"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15</w:t>
            </w:r>
          </w:p>
        </w:tc>
        <w:tc>
          <w:tcPr>
            <w:tcW w:w="1276" w:type="dxa"/>
            <w:tcBorders>
              <w:top w:val="nil"/>
              <w:left w:val="nil"/>
              <w:bottom w:val="single" w:sz="12" w:space="0" w:color="auto"/>
              <w:right w:val="nil"/>
            </w:tcBorders>
            <w:shd w:val="clear" w:color="auto" w:fill="auto"/>
            <w:noWrap/>
            <w:vAlign w:val="bottom"/>
          </w:tcPr>
          <w:p w14:paraId="4CFB331E"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2.41</w:t>
            </w:r>
          </w:p>
        </w:tc>
        <w:tc>
          <w:tcPr>
            <w:tcW w:w="2141" w:type="dxa"/>
            <w:tcBorders>
              <w:top w:val="nil"/>
              <w:left w:val="nil"/>
              <w:bottom w:val="single" w:sz="12" w:space="0" w:color="auto"/>
              <w:right w:val="nil"/>
            </w:tcBorders>
            <w:shd w:val="clear" w:color="auto" w:fill="auto"/>
            <w:noWrap/>
          </w:tcPr>
          <w:p w14:paraId="5BE4F205" w14:textId="192E55AA" w:rsidR="00CA588D" w:rsidRPr="000C4C7E" w:rsidRDefault="00CA588D" w:rsidP="000E600F">
            <w:pPr>
              <w:snapToGrid w:val="0"/>
              <w:rPr>
                <w:rFonts w:cs="宋体"/>
                <w:color w:val="000000"/>
                <w:kern w:val="0"/>
                <w:szCs w:val="24"/>
              </w:rPr>
            </w:pPr>
            <w:r w:rsidRPr="000C4C7E">
              <w:rPr>
                <w:rFonts w:cs="宋体"/>
                <w:kern w:val="0"/>
                <w:szCs w:val="24"/>
              </w:rPr>
              <w:t>United Kingdom</w:t>
            </w:r>
          </w:p>
        </w:tc>
      </w:tr>
    </w:tbl>
    <w:p w14:paraId="028508D5" w14:textId="62C096AC" w:rsidR="003C1CFA" w:rsidRPr="000C4C7E" w:rsidRDefault="007D5160" w:rsidP="000C4C7E">
      <w:pPr>
        <w:snapToGrid w:val="0"/>
        <w:rPr>
          <w:szCs w:val="24"/>
        </w:rPr>
      </w:pPr>
      <w:r w:rsidRPr="000C4C7E">
        <w:rPr>
          <w:szCs w:val="24"/>
        </w:rPr>
        <w:t>IF: Impact factor.</w:t>
      </w:r>
    </w:p>
    <w:p w14:paraId="7A653811" w14:textId="77777777" w:rsidR="00203C9E" w:rsidRPr="000C4C7E" w:rsidRDefault="00203C9E" w:rsidP="000C4C7E">
      <w:pPr>
        <w:snapToGrid w:val="0"/>
        <w:rPr>
          <w:b/>
          <w:bCs/>
          <w:szCs w:val="24"/>
        </w:rPr>
        <w:sectPr w:rsidR="00203C9E" w:rsidRPr="000C4C7E" w:rsidSect="00363371">
          <w:headerReference w:type="default" r:id="rId17"/>
          <w:footerReference w:type="even" r:id="rId18"/>
          <w:footerReference w:type="default" r:id="rId19"/>
          <w:type w:val="continuous"/>
          <w:pgSz w:w="11906" w:h="16838" w:code="9"/>
          <w:pgMar w:top="1440" w:right="1440" w:bottom="1440" w:left="1440" w:header="851" w:footer="992" w:gutter="0"/>
          <w:cols w:space="425"/>
          <w:docGrid w:linePitch="312"/>
        </w:sectPr>
      </w:pPr>
    </w:p>
    <w:p w14:paraId="10E60B3C" w14:textId="796B35E9" w:rsidR="0027208A" w:rsidRPr="000C4C7E" w:rsidRDefault="0027208A" w:rsidP="000C4C7E">
      <w:pPr>
        <w:snapToGrid w:val="0"/>
        <w:rPr>
          <w:b/>
          <w:bCs/>
          <w:szCs w:val="24"/>
        </w:rPr>
      </w:pPr>
      <w:r w:rsidRPr="000C4C7E">
        <w:rPr>
          <w:b/>
          <w:bCs/>
          <w:szCs w:val="24"/>
        </w:rPr>
        <w:t>Table 3 Top 10 cited colorectal cancer</w:t>
      </w:r>
      <w:r w:rsidR="007D5160" w:rsidRPr="000C4C7E">
        <w:rPr>
          <w:b/>
          <w:bCs/>
          <w:szCs w:val="24"/>
        </w:rPr>
        <w:t xml:space="preserve"> r</w:t>
      </w:r>
      <w:r w:rsidR="00B1040A" w:rsidRPr="000C4C7E">
        <w:rPr>
          <w:b/>
          <w:bCs/>
          <w:szCs w:val="24"/>
        </w:rPr>
        <w:t>andomized controlled trial</w:t>
      </w:r>
      <w:r w:rsidR="000C4C7E">
        <w:rPr>
          <w:b/>
          <w:bCs/>
          <w:szCs w:val="24"/>
        </w:rPr>
        <w:t>-</w:t>
      </w:r>
      <w:r w:rsidRPr="000C4C7E">
        <w:rPr>
          <w:b/>
          <w:bCs/>
          <w:szCs w:val="24"/>
        </w:rPr>
        <w:t>related literature in the domestic and international publications in 2008-2018</w:t>
      </w:r>
    </w:p>
    <w:tbl>
      <w:tblPr>
        <w:tblW w:w="14683" w:type="dxa"/>
        <w:jc w:val="center"/>
        <w:tblBorders>
          <w:top w:val="single" w:sz="4" w:space="0" w:color="auto"/>
          <w:bottom w:val="single" w:sz="4" w:space="0" w:color="auto"/>
        </w:tblBorders>
        <w:tblLayout w:type="fixed"/>
        <w:tblLook w:val="04A0" w:firstRow="1" w:lastRow="0" w:firstColumn="1" w:lastColumn="0" w:noHBand="0" w:noVBand="1"/>
      </w:tblPr>
      <w:tblGrid>
        <w:gridCol w:w="1440"/>
        <w:gridCol w:w="7773"/>
        <w:gridCol w:w="3687"/>
        <w:gridCol w:w="1063"/>
        <w:gridCol w:w="720"/>
      </w:tblGrid>
      <w:tr w:rsidR="00203C9E" w:rsidRPr="000C4C7E" w14:paraId="4129088E" w14:textId="77777777" w:rsidTr="0050368F">
        <w:trPr>
          <w:trHeight w:val="364"/>
          <w:jc w:val="center"/>
        </w:trPr>
        <w:tc>
          <w:tcPr>
            <w:tcW w:w="1440" w:type="dxa"/>
            <w:tcBorders>
              <w:top w:val="single" w:sz="12" w:space="0" w:color="auto"/>
              <w:bottom w:val="single" w:sz="12" w:space="0" w:color="auto"/>
            </w:tcBorders>
            <w:shd w:val="clear" w:color="auto" w:fill="auto"/>
            <w:noWrap/>
            <w:vAlign w:val="center"/>
          </w:tcPr>
          <w:p w14:paraId="6449C134" w14:textId="1BE20F7E" w:rsidR="0027208A" w:rsidRPr="000C4C7E" w:rsidRDefault="00781389" w:rsidP="000E600F">
            <w:pPr>
              <w:snapToGrid w:val="0"/>
              <w:jc w:val="left"/>
              <w:rPr>
                <w:rFonts w:cs="宋体"/>
                <w:b/>
                <w:bCs/>
                <w:color w:val="000000"/>
                <w:kern w:val="0"/>
                <w:szCs w:val="24"/>
              </w:rPr>
            </w:pPr>
            <w:r w:rsidRPr="000C4C7E">
              <w:rPr>
                <w:rFonts w:cs="宋体"/>
                <w:b/>
                <w:bCs/>
                <w:color w:val="000000"/>
                <w:kern w:val="0"/>
                <w:szCs w:val="24"/>
              </w:rPr>
              <w:t>Ref.</w:t>
            </w:r>
          </w:p>
        </w:tc>
        <w:tc>
          <w:tcPr>
            <w:tcW w:w="7773" w:type="dxa"/>
            <w:tcBorders>
              <w:top w:val="single" w:sz="12" w:space="0" w:color="auto"/>
              <w:bottom w:val="single" w:sz="12" w:space="0" w:color="auto"/>
            </w:tcBorders>
            <w:shd w:val="clear" w:color="auto" w:fill="auto"/>
            <w:noWrap/>
            <w:vAlign w:val="center"/>
          </w:tcPr>
          <w:p w14:paraId="7C85E1DF"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Title</w:t>
            </w:r>
          </w:p>
        </w:tc>
        <w:tc>
          <w:tcPr>
            <w:tcW w:w="3687" w:type="dxa"/>
            <w:tcBorders>
              <w:top w:val="single" w:sz="12" w:space="0" w:color="auto"/>
              <w:bottom w:val="single" w:sz="12" w:space="0" w:color="auto"/>
            </w:tcBorders>
            <w:shd w:val="clear" w:color="auto" w:fill="auto"/>
            <w:noWrap/>
            <w:vAlign w:val="center"/>
          </w:tcPr>
          <w:p w14:paraId="37371D20"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Journal</w:t>
            </w:r>
          </w:p>
        </w:tc>
        <w:tc>
          <w:tcPr>
            <w:tcW w:w="1063" w:type="dxa"/>
            <w:tcBorders>
              <w:top w:val="single" w:sz="12" w:space="0" w:color="auto"/>
              <w:bottom w:val="single" w:sz="12" w:space="0" w:color="auto"/>
            </w:tcBorders>
            <w:shd w:val="clear" w:color="auto" w:fill="auto"/>
            <w:noWrap/>
            <w:vAlign w:val="center"/>
          </w:tcPr>
          <w:p w14:paraId="58652ADE"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Cited</w:t>
            </w:r>
          </w:p>
        </w:tc>
        <w:tc>
          <w:tcPr>
            <w:tcW w:w="720" w:type="dxa"/>
            <w:tcBorders>
              <w:top w:val="single" w:sz="12" w:space="0" w:color="auto"/>
              <w:bottom w:val="single" w:sz="12" w:space="0" w:color="auto"/>
            </w:tcBorders>
            <w:shd w:val="clear" w:color="auto" w:fill="auto"/>
            <w:noWrap/>
            <w:vAlign w:val="center"/>
          </w:tcPr>
          <w:p w14:paraId="3C2A631C"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 xml:space="preserve">Year   </w:t>
            </w:r>
          </w:p>
        </w:tc>
      </w:tr>
      <w:tr w:rsidR="00203C9E" w:rsidRPr="000C4C7E" w14:paraId="406222C0" w14:textId="77777777" w:rsidTr="0050368F">
        <w:trPr>
          <w:trHeight w:val="364"/>
          <w:jc w:val="center"/>
        </w:trPr>
        <w:tc>
          <w:tcPr>
            <w:tcW w:w="1440" w:type="dxa"/>
            <w:tcBorders>
              <w:top w:val="single" w:sz="12" w:space="0" w:color="auto"/>
              <w:bottom w:val="nil"/>
            </w:tcBorders>
            <w:shd w:val="clear" w:color="auto" w:fill="auto"/>
            <w:noWrap/>
            <w:vAlign w:val="center"/>
          </w:tcPr>
          <w:p w14:paraId="5E3A1231" w14:textId="5A84B54E" w:rsidR="0027208A" w:rsidRPr="000C4C7E" w:rsidRDefault="0027208A" w:rsidP="000E600F">
            <w:pPr>
              <w:snapToGrid w:val="0"/>
              <w:jc w:val="left"/>
              <w:rPr>
                <w:color w:val="000000"/>
                <w:kern w:val="0"/>
                <w:szCs w:val="24"/>
              </w:rPr>
            </w:pPr>
            <w:r w:rsidRPr="000C4C7E">
              <w:rPr>
                <w:color w:val="222222"/>
                <w:szCs w:val="24"/>
                <w:shd w:val="clear" w:color="auto" w:fill="FFFFFF"/>
              </w:rPr>
              <w:t xml:space="preserve">Nordlinger </w:t>
            </w:r>
            <w:r w:rsidR="00781389" w:rsidRPr="000C4C7E">
              <w:rPr>
                <w:i/>
                <w:color w:val="222222"/>
                <w:szCs w:val="24"/>
                <w:shd w:val="clear" w:color="auto" w:fill="FFFFFF"/>
              </w:rPr>
              <w:t>et al</w:t>
            </w:r>
            <w:r w:rsidRPr="000C4C7E">
              <w:rPr>
                <w:color w:val="000000"/>
                <w:kern w:val="0"/>
                <w:szCs w:val="24"/>
                <w:vertAlign w:val="superscript"/>
              </w:rPr>
              <w:t>[3]</w:t>
            </w:r>
          </w:p>
        </w:tc>
        <w:tc>
          <w:tcPr>
            <w:tcW w:w="7773" w:type="dxa"/>
            <w:tcBorders>
              <w:top w:val="single" w:sz="12" w:space="0" w:color="auto"/>
              <w:bottom w:val="nil"/>
            </w:tcBorders>
            <w:shd w:val="clear" w:color="auto" w:fill="auto"/>
            <w:noWrap/>
            <w:vAlign w:val="center"/>
          </w:tcPr>
          <w:p w14:paraId="74D8BD23" w14:textId="77777777" w:rsidR="0027208A" w:rsidRPr="000C4C7E" w:rsidRDefault="0027208A" w:rsidP="000E600F">
            <w:pPr>
              <w:snapToGrid w:val="0"/>
              <w:jc w:val="left"/>
              <w:rPr>
                <w:color w:val="000000"/>
                <w:kern w:val="0"/>
                <w:szCs w:val="24"/>
              </w:rPr>
            </w:pPr>
            <w:r w:rsidRPr="000C4C7E">
              <w:rPr>
                <w:color w:val="000000"/>
                <w:kern w:val="0"/>
                <w:szCs w:val="24"/>
              </w:rPr>
              <w:t>Perioperative chemotherapy with FOLFOX4 and surgery versus surgery alone for resectable liver metastases from colorectal cancer (EORTC Intergroup trial 40983): a randomized controlled trial</w:t>
            </w:r>
          </w:p>
        </w:tc>
        <w:tc>
          <w:tcPr>
            <w:tcW w:w="3687" w:type="dxa"/>
            <w:tcBorders>
              <w:top w:val="single" w:sz="12" w:space="0" w:color="auto"/>
              <w:bottom w:val="nil"/>
            </w:tcBorders>
            <w:shd w:val="clear" w:color="auto" w:fill="auto"/>
            <w:noWrap/>
            <w:vAlign w:val="center"/>
          </w:tcPr>
          <w:p w14:paraId="39DCD1AA" w14:textId="69A347CE"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single" w:sz="12" w:space="0" w:color="auto"/>
              <w:bottom w:val="nil"/>
            </w:tcBorders>
            <w:shd w:val="clear" w:color="auto" w:fill="auto"/>
            <w:noWrap/>
            <w:vAlign w:val="center"/>
          </w:tcPr>
          <w:p w14:paraId="67643A9A" w14:textId="77777777" w:rsidR="0027208A" w:rsidRPr="000C4C7E" w:rsidRDefault="0027208A" w:rsidP="000E600F">
            <w:pPr>
              <w:snapToGrid w:val="0"/>
              <w:jc w:val="left"/>
              <w:rPr>
                <w:color w:val="000000"/>
                <w:kern w:val="0"/>
                <w:szCs w:val="24"/>
              </w:rPr>
            </w:pPr>
            <w:r w:rsidRPr="000C4C7E">
              <w:rPr>
                <w:color w:val="000000"/>
                <w:kern w:val="0"/>
                <w:szCs w:val="24"/>
              </w:rPr>
              <w:t>1104</w:t>
            </w:r>
          </w:p>
        </w:tc>
        <w:tc>
          <w:tcPr>
            <w:tcW w:w="720" w:type="dxa"/>
            <w:tcBorders>
              <w:top w:val="single" w:sz="12" w:space="0" w:color="auto"/>
              <w:bottom w:val="nil"/>
            </w:tcBorders>
            <w:shd w:val="clear" w:color="auto" w:fill="auto"/>
            <w:noWrap/>
            <w:vAlign w:val="center"/>
          </w:tcPr>
          <w:p w14:paraId="0B29099A" w14:textId="77777777" w:rsidR="0027208A" w:rsidRPr="000C4C7E" w:rsidRDefault="0027208A" w:rsidP="000E600F">
            <w:pPr>
              <w:snapToGrid w:val="0"/>
              <w:jc w:val="left"/>
              <w:rPr>
                <w:color w:val="000000"/>
                <w:kern w:val="0"/>
                <w:szCs w:val="24"/>
              </w:rPr>
            </w:pPr>
            <w:r w:rsidRPr="000C4C7E">
              <w:rPr>
                <w:color w:val="000000"/>
                <w:kern w:val="0"/>
                <w:szCs w:val="24"/>
              </w:rPr>
              <w:t>2008</w:t>
            </w:r>
          </w:p>
        </w:tc>
      </w:tr>
      <w:tr w:rsidR="00203C9E" w:rsidRPr="000C4C7E" w14:paraId="69C1ACD2" w14:textId="77777777" w:rsidTr="0050368F">
        <w:trPr>
          <w:trHeight w:val="364"/>
          <w:jc w:val="center"/>
        </w:trPr>
        <w:tc>
          <w:tcPr>
            <w:tcW w:w="1440" w:type="dxa"/>
            <w:tcBorders>
              <w:top w:val="nil"/>
              <w:bottom w:val="nil"/>
            </w:tcBorders>
            <w:shd w:val="clear" w:color="auto" w:fill="auto"/>
            <w:noWrap/>
            <w:vAlign w:val="center"/>
          </w:tcPr>
          <w:p w14:paraId="0FDBF65F" w14:textId="59571DF9" w:rsidR="0027208A" w:rsidRPr="000C4C7E" w:rsidRDefault="0027208A" w:rsidP="000E600F">
            <w:pPr>
              <w:snapToGrid w:val="0"/>
              <w:jc w:val="left"/>
              <w:rPr>
                <w:color w:val="000000"/>
                <w:kern w:val="0"/>
                <w:szCs w:val="24"/>
              </w:rPr>
            </w:pPr>
            <w:r w:rsidRPr="000C4C7E">
              <w:rPr>
                <w:color w:val="000000"/>
                <w:kern w:val="0"/>
                <w:szCs w:val="24"/>
              </w:rPr>
              <w:t>Atkin</w:t>
            </w:r>
            <w:r w:rsidR="00781389" w:rsidRPr="000C4C7E">
              <w:rPr>
                <w:color w:val="000000"/>
                <w:kern w:val="0"/>
                <w:szCs w:val="24"/>
              </w:rPr>
              <w:t xml:space="preserve"> </w:t>
            </w:r>
            <w:r w:rsidR="00781389" w:rsidRPr="000C4C7E">
              <w:rPr>
                <w:i/>
                <w:color w:val="222222"/>
                <w:szCs w:val="24"/>
                <w:shd w:val="clear" w:color="auto" w:fill="FFFFFF"/>
              </w:rPr>
              <w:t>et al</w:t>
            </w:r>
            <w:r w:rsidRPr="000C4C7E">
              <w:rPr>
                <w:color w:val="000000"/>
                <w:kern w:val="0"/>
                <w:szCs w:val="24"/>
                <w:vertAlign w:val="superscript"/>
              </w:rPr>
              <w:t>[4]</w:t>
            </w:r>
          </w:p>
        </w:tc>
        <w:tc>
          <w:tcPr>
            <w:tcW w:w="7773" w:type="dxa"/>
            <w:tcBorders>
              <w:top w:val="nil"/>
              <w:bottom w:val="nil"/>
            </w:tcBorders>
            <w:shd w:val="clear" w:color="auto" w:fill="auto"/>
            <w:noWrap/>
            <w:vAlign w:val="center"/>
          </w:tcPr>
          <w:p w14:paraId="04874D18" w14:textId="77777777" w:rsidR="0027208A" w:rsidRPr="000C4C7E" w:rsidRDefault="0027208A" w:rsidP="000E600F">
            <w:pPr>
              <w:snapToGrid w:val="0"/>
              <w:jc w:val="left"/>
              <w:rPr>
                <w:color w:val="000000"/>
                <w:kern w:val="0"/>
                <w:szCs w:val="24"/>
              </w:rPr>
            </w:pPr>
            <w:r w:rsidRPr="000C4C7E">
              <w:rPr>
                <w:color w:val="000000"/>
                <w:kern w:val="0"/>
                <w:szCs w:val="24"/>
              </w:rPr>
              <w:t>Once-only flexible sigmoidoscopy screening in prevention of colorectal cancer: a multicentre randomised controlled trial</w:t>
            </w:r>
          </w:p>
        </w:tc>
        <w:tc>
          <w:tcPr>
            <w:tcW w:w="3687" w:type="dxa"/>
            <w:tcBorders>
              <w:top w:val="nil"/>
              <w:bottom w:val="nil"/>
            </w:tcBorders>
            <w:shd w:val="clear" w:color="auto" w:fill="auto"/>
            <w:noWrap/>
            <w:vAlign w:val="center"/>
          </w:tcPr>
          <w:p w14:paraId="55A53622" w14:textId="7AEDCB44"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3E1A9AD5" w14:textId="77777777" w:rsidR="0027208A" w:rsidRPr="000C4C7E" w:rsidRDefault="0027208A" w:rsidP="000E600F">
            <w:pPr>
              <w:snapToGrid w:val="0"/>
              <w:jc w:val="left"/>
              <w:rPr>
                <w:color w:val="000000"/>
                <w:kern w:val="0"/>
                <w:szCs w:val="24"/>
              </w:rPr>
            </w:pPr>
            <w:r w:rsidRPr="000C4C7E">
              <w:rPr>
                <w:color w:val="000000"/>
                <w:kern w:val="0"/>
                <w:szCs w:val="24"/>
              </w:rPr>
              <w:t>961</w:t>
            </w:r>
          </w:p>
        </w:tc>
        <w:tc>
          <w:tcPr>
            <w:tcW w:w="720" w:type="dxa"/>
            <w:tcBorders>
              <w:top w:val="nil"/>
              <w:bottom w:val="nil"/>
            </w:tcBorders>
            <w:shd w:val="clear" w:color="auto" w:fill="auto"/>
            <w:noWrap/>
            <w:vAlign w:val="center"/>
          </w:tcPr>
          <w:p w14:paraId="1DB2A71C"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79FC2266" w14:textId="77777777" w:rsidTr="0050368F">
        <w:trPr>
          <w:trHeight w:val="364"/>
          <w:jc w:val="center"/>
        </w:trPr>
        <w:tc>
          <w:tcPr>
            <w:tcW w:w="1440" w:type="dxa"/>
            <w:tcBorders>
              <w:top w:val="nil"/>
              <w:bottom w:val="nil"/>
            </w:tcBorders>
            <w:shd w:val="clear" w:color="auto" w:fill="auto"/>
            <w:noWrap/>
            <w:vAlign w:val="center"/>
          </w:tcPr>
          <w:p w14:paraId="460FD15A" w14:textId="3B3B58CA" w:rsidR="0027208A" w:rsidRPr="000C4C7E" w:rsidRDefault="0027208A" w:rsidP="000E600F">
            <w:pPr>
              <w:snapToGrid w:val="0"/>
              <w:jc w:val="left"/>
              <w:rPr>
                <w:color w:val="000000"/>
                <w:kern w:val="0"/>
                <w:szCs w:val="24"/>
              </w:rPr>
            </w:pPr>
            <w:r w:rsidRPr="000C4C7E">
              <w:rPr>
                <w:color w:val="000000"/>
                <w:kern w:val="0"/>
                <w:szCs w:val="24"/>
              </w:rPr>
              <w:t>Grothey</w:t>
            </w:r>
            <w:r w:rsidR="00781389" w:rsidRPr="000C4C7E">
              <w:rPr>
                <w:i/>
                <w:color w:val="222222"/>
                <w:szCs w:val="24"/>
                <w:shd w:val="clear" w:color="auto" w:fill="FFFFFF"/>
              </w:rPr>
              <w:t xml:space="preserve"> et al</w:t>
            </w:r>
            <w:r w:rsidRPr="000C4C7E">
              <w:rPr>
                <w:color w:val="000000"/>
                <w:kern w:val="0"/>
                <w:szCs w:val="24"/>
                <w:vertAlign w:val="superscript"/>
              </w:rPr>
              <w:t>[5]</w:t>
            </w:r>
          </w:p>
        </w:tc>
        <w:tc>
          <w:tcPr>
            <w:tcW w:w="7773" w:type="dxa"/>
            <w:tcBorders>
              <w:top w:val="nil"/>
              <w:bottom w:val="nil"/>
            </w:tcBorders>
            <w:shd w:val="clear" w:color="auto" w:fill="auto"/>
            <w:noWrap/>
            <w:vAlign w:val="center"/>
          </w:tcPr>
          <w:p w14:paraId="67DF3419" w14:textId="77777777" w:rsidR="0027208A" w:rsidRPr="000C4C7E" w:rsidRDefault="0027208A" w:rsidP="000E600F">
            <w:pPr>
              <w:snapToGrid w:val="0"/>
              <w:jc w:val="left"/>
              <w:rPr>
                <w:color w:val="000000"/>
                <w:kern w:val="0"/>
                <w:szCs w:val="24"/>
              </w:rPr>
            </w:pPr>
            <w:r w:rsidRPr="000C4C7E">
              <w:rPr>
                <w:color w:val="000000"/>
                <w:kern w:val="0"/>
                <w:szCs w:val="24"/>
              </w:rPr>
              <w:t>Regorafenib monotherapy for previously treated metastatic colorectal cancer (CORRECT): an international, multicentre, randomised, placebo-controlled, phase 3 trial</w:t>
            </w:r>
          </w:p>
        </w:tc>
        <w:tc>
          <w:tcPr>
            <w:tcW w:w="3687" w:type="dxa"/>
            <w:tcBorders>
              <w:top w:val="nil"/>
              <w:bottom w:val="nil"/>
            </w:tcBorders>
            <w:shd w:val="clear" w:color="auto" w:fill="auto"/>
            <w:noWrap/>
            <w:vAlign w:val="center"/>
          </w:tcPr>
          <w:p w14:paraId="78DE8B14" w14:textId="3F6EBC67"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0C8A82F8" w14:textId="77777777" w:rsidR="0027208A" w:rsidRPr="000C4C7E" w:rsidRDefault="0027208A" w:rsidP="000E600F">
            <w:pPr>
              <w:snapToGrid w:val="0"/>
              <w:jc w:val="left"/>
              <w:rPr>
                <w:color w:val="000000"/>
                <w:kern w:val="0"/>
                <w:szCs w:val="24"/>
              </w:rPr>
            </w:pPr>
            <w:r w:rsidRPr="000C4C7E">
              <w:rPr>
                <w:color w:val="000000"/>
                <w:kern w:val="0"/>
                <w:szCs w:val="24"/>
              </w:rPr>
              <w:t>935</w:t>
            </w:r>
          </w:p>
        </w:tc>
        <w:tc>
          <w:tcPr>
            <w:tcW w:w="720" w:type="dxa"/>
            <w:tcBorders>
              <w:top w:val="nil"/>
              <w:bottom w:val="nil"/>
            </w:tcBorders>
            <w:shd w:val="clear" w:color="auto" w:fill="auto"/>
            <w:noWrap/>
            <w:vAlign w:val="center"/>
          </w:tcPr>
          <w:p w14:paraId="38CF0B95" w14:textId="77777777" w:rsidR="0027208A" w:rsidRPr="000C4C7E" w:rsidRDefault="0027208A" w:rsidP="000E600F">
            <w:pPr>
              <w:snapToGrid w:val="0"/>
              <w:jc w:val="left"/>
              <w:rPr>
                <w:color w:val="000000"/>
                <w:kern w:val="0"/>
                <w:szCs w:val="24"/>
              </w:rPr>
            </w:pPr>
            <w:r w:rsidRPr="000C4C7E">
              <w:rPr>
                <w:color w:val="000000"/>
                <w:kern w:val="0"/>
                <w:szCs w:val="24"/>
              </w:rPr>
              <w:t>2013</w:t>
            </w:r>
          </w:p>
        </w:tc>
      </w:tr>
      <w:tr w:rsidR="00203C9E" w:rsidRPr="000C4C7E" w14:paraId="3307EE0E" w14:textId="77777777" w:rsidTr="0050368F">
        <w:trPr>
          <w:trHeight w:val="364"/>
          <w:jc w:val="center"/>
        </w:trPr>
        <w:tc>
          <w:tcPr>
            <w:tcW w:w="1440" w:type="dxa"/>
            <w:tcBorders>
              <w:top w:val="nil"/>
              <w:bottom w:val="nil"/>
            </w:tcBorders>
            <w:shd w:val="clear" w:color="auto" w:fill="auto"/>
            <w:noWrap/>
            <w:vAlign w:val="center"/>
          </w:tcPr>
          <w:p w14:paraId="58C0AA00" w14:textId="4845B899" w:rsidR="0027208A" w:rsidRPr="000C4C7E" w:rsidRDefault="0027208A" w:rsidP="000E600F">
            <w:pPr>
              <w:snapToGrid w:val="0"/>
              <w:jc w:val="left"/>
              <w:rPr>
                <w:color w:val="000000"/>
                <w:kern w:val="0"/>
                <w:szCs w:val="24"/>
              </w:rPr>
            </w:pPr>
            <w:r w:rsidRPr="000C4C7E">
              <w:rPr>
                <w:color w:val="000000"/>
                <w:kern w:val="0"/>
                <w:szCs w:val="24"/>
              </w:rPr>
              <w:t>Tol</w:t>
            </w:r>
            <w:r w:rsidR="00781389" w:rsidRPr="000C4C7E">
              <w:rPr>
                <w:i/>
                <w:color w:val="222222"/>
                <w:szCs w:val="24"/>
                <w:shd w:val="clear" w:color="auto" w:fill="FFFFFF"/>
              </w:rPr>
              <w:t xml:space="preserve"> et al</w:t>
            </w:r>
            <w:r w:rsidRPr="000C4C7E">
              <w:rPr>
                <w:color w:val="000000"/>
                <w:kern w:val="0"/>
                <w:szCs w:val="24"/>
                <w:vertAlign w:val="superscript"/>
              </w:rPr>
              <w:t>[6]</w:t>
            </w:r>
          </w:p>
        </w:tc>
        <w:tc>
          <w:tcPr>
            <w:tcW w:w="7773" w:type="dxa"/>
            <w:tcBorders>
              <w:top w:val="nil"/>
              <w:bottom w:val="nil"/>
            </w:tcBorders>
            <w:shd w:val="clear" w:color="auto" w:fill="auto"/>
            <w:noWrap/>
            <w:vAlign w:val="center"/>
          </w:tcPr>
          <w:p w14:paraId="7246A115" w14:textId="77777777" w:rsidR="0027208A" w:rsidRPr="000C4C7E" w:rsidRDefault="0027208A" w:rsidP="000E600F">
            <w:pPr>
              <w:snapToGrid w:val="0"/>
              <w:jc w:val="left"/>
              <w:rPr>
                <w:color w:val="000000"/>
                <w:kern w:val="0"/>
                <w:szCs w:val="24"/>
              </w:rPr>
            </w:pPr>
            <w:r w:rsidRPr="000C4C7E">
              <w:rPr>
                <w:color w:val="000000"/>
                <w:kern w:val="0"/>
                <w:szCs w:val="24"/>
              </w:rPr>
              <w:t>Chemotherapy, Bevacizumab, and Cetuximab in Metastatic Colorectal Cancer</w:t>
            </w:r>
          </w:p>
        </w:tc>
        <w:tc>
          <w:tcPr>
            <w:tcW w:w="3687" w:type="dxa"/>
            <w:tcBorders>
              <w:top w:val="nil"/>
              <w:bottom w:val="nil"/>
            </w:tcBorders>
            <w:shd w:val="clear" w:color="auto" w:fill="auto"/>
            <w:noWrap/>
            <w:vAlign w:val="center"/>
          </w:tcPr>
          <w:p w14:paraId="1A9E8FBA" w14:textId="481F171E" w:rsidR="0027208A" w:rsidRPr="000C4C7E" w:rsidRDefault="0027208A" w:rsidP="000E600F">
            <w:pPr>
              <w:snapToGrid w:val="0"/>
              <w:jc w:val="left"/>
              <w:rPr>
                <w:i/>
                <w:color w:val="000000"/>
                <w:kern w:val="0"/>
                <w:szCs w:val="24"/>
              </w:rPr>
            </w:pPr>
            <w:r w:rsidRPr="000C4C7E">
              <w:rPr>
                <w:i/>
                <w:color w:val="000000"/>
                <w:kern w:val="0"/>
                <w:szCs w:val="24"/>
              </w:rPr>
              <w:t>N</w:t>
            </w:r>
            <w:r w:rsidR="0074050F" w:rsidRPr="000C4C7E">
              <w:rPr>
                <w:i/>
                <w:color w:val="000000"/>
                <w:kern w:val="0"/>
                <w:szCs w:val="24"/>
              </w:rPr>
              <w:t>ew</w:t>
            </w:r>
            <w:r w:rsidRPr="000C4C7E">
              <w:rPr>
                <w:i/>
                <w:color w:val="000000"/>
                <w:kern w:val="0"/>
                <w:szCs w:val="24"/>
              </w:rPr>
              <w:t xml:space="preserve"> E</w:t>
            </w:r>
            <w:r w:rsidR="0074050F" w:rsidRPr="000C4C7E">
              <w:rPr>
                <w:i/>
                <w:color w:val="000000"/>
                <w:kern w:val="0"/>
                <w:szCs w:val="24"/>
              </w:rPr>
              <w:t>ngland</w:t>
            </w:r>
            <w:r w:rsidRPr="000C4C7E">
              <w:rPr>
                <w:i/>
                <w:color w:val="000000"/>
                <w:kern w:val="0"/>
                <w:szCs w:val="24"/>
              </w:rPr>
              <w:t xml:space="preserve"> J</w:t>
            </w:r>
            <w:r w:rsidR="0074050F" w:rsidRPr="000C4C7E">
              <w:rPr>
                <w:i/>
                <w:color w:val="000000"/>
                <w:kern w:val="0"/>
                <w:szCs w:val="24"/>
              </w:rPr>
              <w:t>ournal of</w:t>
            </w:r>
            <w:r w:rsidRPr="000C4C7E">
              <w:rPr>
                <w:i/>
                <w:color w:val="000000"/>
                <w:kern w:val="0"/>
                <w:szCs w:val="24"/>
              </w:rPr>
              <w:t xml:space="preserve"> M</w:t>
            </w:r>
            <w:r w:rsidR="0074050F" w:rsidRPr="000C4C7E">
              <w:rPr>
                <w:i/>
                <w:color w:val="000000"/>
                <w:kern w:val="0"/>
                <w:szCs w:val="24"/>
              </w:rPr>
              <w:t>edicine</w:t>
            </w:r>
          </w:p>
        </w:tc>
        <w:tc>
          <w:tcPr>
            <w:tcW w:w="1063" w:type="dxa"/>
            <w:tcBorders>
              <w:top w:val="nil"/>
              <w:bottom w:val="nil"/>
            </w:tcBorders>
            <w:shd w:val="clear" w:color="auto" w:fill="auto"/>
            <w:noWrap/>
            <w:vAlign w:val="center"/>
          </w:tcPr>
          <w:p w14:paraId="4FFC9807" w14:textId="77777777" w:rsidR="0027208A" w:rsidRPr="000C4C7E" w:rsidRDefault="0027208A" w:rsidP="000E600F">
            <w:pPr>
              <w:snapToGrid w:val="0"/>
              <w:jc w:val="left"/>
              <w:rPr>
                <w:color w:val="000000"/>
                <w:kern w:val="0"/>
                <w:szCs w:val="24"/>
              </w:rPr>
            </w:pPr>
            <w:r w:rsidRPr="000C4C7E">
              <w:rPr>
                <w:color w:val="000000"/>
                <w:kern w:val="0"/>
                <w:szCs w:val="24"/>
              </w:rPr>
              <w:t>904</w:t>
            </w:r>
          </w:p>
        </w:tc>
        <w:tc>
          <w:tcPr>
            <w:tcW w:w="720" w:type="dxa"/>
            <w:tcBorders>
              <w:top w:val="nil"/>
              <w:bottom w:val="nil"/>
            </w:tcBorders>
            <w:shd w:val="clear" w:color="auto" w:fill="auto"/>
            <w:noWrap/>
            <w:vAlign w:val="center"/>
          </w:tcPr>
          <w:p w14:paraId="28612CFF"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238A174" w14:textId="77777777" w:rsidTr="0050368F">
        <w:trPr>
          <w:trHeight w:val="364"/>
          <w:jc w:val="center"/>
        </w:trPr>
        <w:tc>
          <w:tcPr>
            <w:tcW w:w="1440" w:type="dxa"/>
            <w:tcBorders>
              <w:top w:val="nil"/>
              <w:bottom w:val="nil"/>
            </w:tcBorders>
            <w:shd w:val="clear" w:color="auto" w:fill="auto"/>
            <w:noWrap/>
            <w:vAlign w:val="center"/>
          </w:tcPr>
          <w:p w14:paraId="52446A7F" w14:textId="75C6D7BC" w:rsidR="0027208A" w:rsidRPr="000C4C7E" w:rsidRDefault="0027208A" w:rsidP="000E600F">
            <w:pPr>
              <w:snapToGrid w:val="0"/>
              <w:jc w:val="left"/>
              <w:rPr>
                <w:color w:val="000000"/>
                <w:kern w:val="0"/>
                <w:szCs w:val="24"/>
              </w:rPr>
            </w:pPr>
            <w:r w:rsidRPr="000C4C7E">
              <w:rPr>
                <w:color w:val="000000"/>
                <w:kern w:val="0"/>
                <w:szCs w:val="24"/>
              </w:rPr>
              <w:t>Baxter</w:t>
            </w:r>
            <w:r w:rsidR="00781389" w:rsidRPr="000C4C7E">
              <w:rPr>
                <w:i/>
                <w:color w:val="222222"/>
                <w:szCs w:val="24"/>
                <w:shd w:val="clear" w:color="auto" w:fill="FFFFFF"/>
              </w:rPr>
              <w:t xml:space="preserve"> et al</w:t>
            </w:r>
            <w:r w:rsidRPr="000C4C7E">
              <w:rPr>
                <w:color w:val="000000"/>
                <w:kern w:val="0"/>
                <w:szCs w:val="24"/>
                <w:vertAlign w:val="superscript"/>
              </w:rPr>
              <w:t>[7]</w:t>
            </w:r>
          </w:p>
        </w:tc>
        <w:tc>
          <w:tcPr>
            <w:tcW w:w="7773" w:type="dxa"/>
            <w:tcBorders>
              <w:top w:val="nil"/>
              <w:bottom w:val="nil"/>
            </w:tcBorders>
            <w:shd w:val="clear" w:color="auto" w:fill="auto"/>
            <w:noWrap/>
            <w:vAlign w:val="center"/>
          </w:tcPr>
          <w:p w14:paraId="25B67B0E" w14:textId="77777777" w:rsidR="0027208A" w:rsidRPr="000C4C7E" w:rsidRDefault="0027208A" w:rsidP="000E600F">
            <w:pPr>
              <w:snapToGrid w:val="0"/>
              <w:jc w:val="left"/>
              <w:rPr>
                <w:color w:val="000000"/>
                <w:kern w:val="0"/>
                <w:szCs w:val="24"/>
              </w:rPr>
            </w:pPr>
            <w:r w:rsidRPr="000C4C7E">
              <w:rPr>
                <w:color w:val="000000"/>
                <w:kern w:val="0"/>
                <w:szCs w:val="24"/>
              </w:rPr>
              <w:t>Association of Colonoscopy and Death From Colorectal Cancer</w:t>
            </w:r>
          </w:p>
        </w:tc>
        <w:tc>
          <w:tcPr>
            <w:tcW w:w="3687" w:type="dxa"/>
            <w:tcBorders>
              <w:top w:val="nil"/>
              <w:bottom w:val="nil"/>
            </w:tcBorders>
            <w:shd w:val="clear" w:color="auto" w:fill="auto"/>
            <w:noWrap/>
            <w:vAlign w:val="center"/>
          </w:tcPr>
          <w:p w14:paraId="649B97A8" w14:textId="577D8825" w:rsidR="0027208A" w:rsidRPr="000C4C7E" w:rsidRDefault="0027208A" w:rsidP="000E600F">
            <w:pPr>
              <w:snapToGrid w:val="0"/>
              <w:jc w:val="left"/>
              <w:rPr>
                <w:i/>
                <w:color w:val="000000"/>
                <w:kern w:val="0"/>
                <w:szCs w:val="24"/>
              </w:rPr>
            </w:pPr>
            <w:r w:rsidRPr="000C4C7E">
              <w:rPr>
                <w:i/>
                <w:color w:val="000000"/>
                <w:kern w:val="0"/>
                <w:szCs w:val="24"/>
              </w:rPr>
              <w:t>A</w:t>
            </w:r>
            <w:r w:rsidR="0074050F" w:rsidRPr="000C4C7E">
              <w:rPr>
                <w:i/>
                <w:color w:val="000000"/>
                <w:kern w:val="0"/>
                <w:szCs w:val="24"/>
              </w:rPr>
              <w:t>nnals of</w:t>
            </w:r>
            <w:r w:rsidRPr="000C4C7E">
              <w:rPr>
                <w:i/>
                <w:color w:val="000000"/>
                <w:kern w:val="0"/>
                <w:szCs w:val="24"/>
              </w:rPr>
              <w:t xml:space="preserve"> I</w:t>
            </w:r>
            <w:r w:rsidR="0074050F" w:rsidRPr="000C4C7E">
              <w:rPr>
                <w:i/>
                <w:color w:val="000000"/>
                <w:kern w:val="0"/>
                <w:szCs w:val="24"/>
              </w:rPr>
              <w:t xml:space="preserve">nternal </w:t>
            </w:r>
            <w:r w:rsidRPr="000C4C7E">
              <w:rPr>
                <w:i/>
                <w:color w:val="000000"/>
                <w:kern w:val="0"/>
                <w:szCs w:val="24"/>
              </w:rPr>
              <w:t>M</w:t>
            </w:r>
            <w:r w:rsidR="0074050F" w:rsidRPr="000C4C7E">
              <w:rPr>
                <w:i/>
                <w:color w:val="000000"/>
                <w:kern w:val="0"/>
                <w:szCs w:val="24"/>
              </w:rPr>
              <w:t>edicine</w:t>
            </w:r>
          </w:p>
        </w:tc>
        <w:tc>
          <w:tcPr>
            <w:tcW w:w="1063" w:type="dxa"/>
            <w:tcBorders>
              <w:top w:val="nil"/>
              <w:bottom w:val="nil"/>
            </w:tcBorders>
            <w:shd w:val="clear" w:color="auto" w:fill="auto"/>
            <w:noWrap/>
            <w:vAlign w:val="center"/>
          </w:tcPr>
          <w:p w14:paraId="4016047D" w14:textId="77777777" w:rsidR="0027208A" w:rsidRPr="000C4C7E" w:rsidRDefault="0027208A" w:rsidP="000E600F">
            <w:pPr>
              <w:snapToGrid w:val="0"/>
              <w:jc w:val="left"/>
              <w:rPr>
                <w:color w:val="000000"/>
                <w:kern w:val="0"/>
                <w:szCs w:val="24"/>
              </w:rPr>
            </w:pPr>
            <w:r w:rsidRPr="000C4C7E">
              <w:rPr>
                <w:color w:val="000000"/>
                <w:kern w:val="0"/>
                <w:szCs w:val="24"/>
              </w:rPr>
              <w:t>835</w:t>
            </w:r>
          </w:p>
        </w:tc>
        <w:tc>
          <w:tcPr>
            <w:tcW w:w="720" w:type="dxa"/>
            <w:tcBorders>
              <w:top w:val="nil"/>
              <w:bottom w:val="nil"/>
            </w:tcBorders>
            <w:shd w:val="clear" w:color="auto" w:fill="auto"/>
            <w:noWrap/>
            <w:vAlign w:val="center"/>
          </w:tcPr>
          <w:p w14:paraId="27B6FDF0"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18FB045" w14:textId="77777777" w:rsidTr="0050368F">
        <w:trPr>
          <w:trHeight w:val="364"/>
          <w:jc w:val="center"/>
        </w:trPr>
        <w:tc>
          <w:tcPr>
            <w:tcW w:w="1440" w:type="dxa"/>
            <w:tcBorders>
              <w:top w:val="nil"/>
              <w:bottom w:val="nil"/>
            </w:tcBorders>
            <w:shd w:val="clear" w:color="auto" w:fill="auto"/>
            <w:noWrap/>
            <w:vAlign w:val="center"/>
          </w:tcPr>
          <w:p w14:paraId="41969AA2" w14:textId="4E89CF7B" w:rsidR="0027208A" w:rsidRPr="000C4C7E" w:rsidRDefault="0027208A" w:rsidP="000E600F">
            <w:pPr>
              <w:snapToGrid w:val="0"/>
              <w:jc w:val="left"/>
              <w:rPr>
                <w:color w:val="000000"/>
                <w:kern w:val="0"/>
                <w:szCs w:val="24"/>
              </w:rPr>
            </w:pPr>
            <w:r w:rsidRPr="000C4C7E">
              <w:rPr>
                <w:color w:val="000000"/>
                <w:kern w:val="0"/>
                <w:szCs w:val="24"/>
              </w:rPr>
              <w:t>Hecht</w:t>
            </w:r>
            <w:r w:rsidR="00781389" w:rsidRPr="000C4C7E">
              <w:rPr>
                <w:i/>
                <w:color w:val="222222"/>
                <w:szCs w:val="24"/>
                <w:shd w:val="clear" w:color="auto" w:fill="FFFFFF"/>
              </w:rPr>
              <w:t xml:space="preserve"> et al</w:t>
            </w:r>
            <w:r w:rsidRPr="000C4C7E">
              <w:rPr>
                <w:color w:val="000000"/>
                <w:kern w:val="0"/>
                <w:szCs w:val="24"/>
                <w:vertAlign w:val="superscript"/>
              </w:rPr>
              <w:t>[8]</w:t>
            </w:r>
          </w:p>
        </w:tc>
        <w:tc>
          <w:tcPr>
            <w:tcW w:w="7773" w:type="dxa"/>
            <w:tcBorders>
              <w:top w:val="nil"/>
              <w:bottom w:val="nil"/>
            </w:tcBorders>
            <w:shd w:val="clear" w:color="auto" w:fill="auto"/>
            <w:noWrap/>
            <w:vAlign w:val="center"/>
          </w:tcPr>
          <w:p w14:paraId="49B71B3B" w14:textId="77777777" w:rsidR="0027208A" w:rsidRPr="000C4C7E" w:rsidRDefault="0027208A" w:rsidP="000E600F">
            <w:pPr>
              <w:snapToGrid w:val="0"/>
              <w:jc w:val="left"/>
              <w:rPr>
                <w:color w:val="000000"/>
                <w:kern w:val="0"/>
                <w:szCs w:val="24"/>
              </w:rPr>
            </w:pPr>
            <w:r w:rsidRPr="000C4C7E">
              <w:rPr>
                <w:color w:val="000000"/>
                <w:kern w:val="0"/>
                <w:szCs w:val="24"/>
              </w:rPr>
              <w:t>A Randomized Phase IIIB Trial of Chemotherapy, Bevacizumab, and Panitumumab Compared With Chemotherapy and Bevacizumab Alone for Metastatic Colorectal Cancer</w:t>
            </w:r>
          </w:p>
        </w:tc>
        <w:tc>
          <w:tcPr>
            <w:tcW w:w="3687" w:type="dxa"/>
            <w:tcBorders>
              <w:top w:val="nil"/>
              <w:bottom w:val="nil"/>
            </w:tcBorders>
            <w:shd w:val="clear" w:color="auto" w:fill="auto"/>
            <w:noWrap/>
            <w:vAlign w:val="center"/>
          </w:tcPr>
          <w:p w14:paraId="109C933C" w14:textId="19F487A2" w:rsidR="0027208A" w:rsidRPr="000C4C7E" w:rsidRDefault="0027208A" w:rsidP="000E600F">
            <w:pPr>
              <w:snapToGrid w:val="0"/>
              <w:jc w:val="left"/>
              <w:rPr>
                <w:i/>
                <w:color w:val="000000"/>
                <w:kern w:val="0"/>
                <w:szCs w:val="24"/>
              </w:rPr>
            </w:pPr>
            <w:r w:rsidRPr="000C4C7E">
              <w:rPr>
                <w:i/>
                <w:color w:val="000000"/>
                <w:kern w:val="0"/>
                <w:szCs w:val="24"/>
              </w:rPr>
              <w:t>J</w:t>
            </w:r>
            <w:r w:rsidR="0074050F" w:rsidRPr="000C4C7E">
              <w:rPr>
                <w:i/>
                <w:color w:val="000000"/>
                <w:kern w:val="0"/>
                <w:szCs w:val="24"/>
              </w:rPr>
              <w:t>ournal of</w:t>
            </w:r>
            <w:r w:rsidRPr="000C4C7E">
              <w:rPr>
                <w:i/>
                <w:color w:val="000000"/>
                <w:kern w:val="0"/>
                <w:szCs w:val="24"/>
              </w:rPr>
              <w:t xml:space="preserve"> C</w:t>
            </w:r>
            <w:r w:rsidR="0074050F" w:rsidRPr="000C4C7E">
              <w:rPr>
                <w:i/>
                <w:color w:val="000000"/>
                <w:kern w:val="0"/>
                <w:szCs w:val="24"/>
              </w:rPr>
              <w:t>linical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61C90E61" w14:textId="77777777" w:rsidR="0027208A" w:rsidRPr="000C4C7E" w:rsidRDefault="0027208A" w:rsidP="000E600F">
            <w:pPr>
              <w:snapToGrid w:val="0"/>
              <w:jc w:val="left"/>
              <w:rPr>
                <w:color w:val="000000"/>
                <w:kern w:val="0"/>
                <w:szCs w:val="24"/>
              </w:rPr>
            </w:pPr>
            <w:r w:rsidRPr="000C4C7E">
              <w:rPr>
                <w:color w:val="000000"/>
                <w:kern w:val="0"/>
                <w:szCs w:val="24"/>
              </w:rPr>
              <w:t>596</w:t>
            </w:r>
          </w:p>
        </w:tc>
        <w:tc>
          <w:tcPr>
            <w:tcW w:w="720" w:type="dxa"/>
            <w:tcBorders>
              <w:top w:val="nil"/>
              <w:bottom w:val="nil"/>
            </w:tcBorders>
            <w:shd w:val="clear" w:color="auto" w:fill="auto"/>
            <w:noWrap/>
            <w:vAlign w:val="center"/>
          </w:tcPr>
          <w:p w14:paraId="7939982B"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CD99DC8" w14:textId="77777777" w:rsidTr="0050368F">
        <w:trPr>
          <w:trHeight w:val="364"/>
          <w:jc w:val="center"/>
        </w:trPr>
        <w:tc>
          <w:tcPr>
            <w:tcW w:w="1440" w:type="dxa"/>
            <w:tcBorders>
              <w:top w:val="nil"/>
              <w:bottom w:val="nil"/>
            </w:tcBorders>
            <w:shd w:val="clear" w:color="auto" w:fill="auto"/>
            <w:noWrap/>
            <w:vAlign w:val="center"/>
          </w:tcPr>
          <w:p w14:paraId="706A0A46" w14:textId="4C5F3FF6" w:rsidR="0027208A" w:rsidRPr="000C4C7E" w:rsidRDefault="0027208A" w:rsidP="000E600F">
            <w:pPr>
              <w:snapToGrid w:val="0"/>
              <w:jc w:val="left"/>
              <w:rPr>
                <w:color w:val="000000"/>
                <w:kern w:val="0"/>
                <w:szCs w:val="24"/>
              </w:rPr>
            </w:pPr>
            <w:r w:rsidRPr="000C4C7E">
              <w:rPr>
                <w:color w:val="000000"/>
                <w:kern w:val="0"/>
                <w:szCs w:val="24"/>
              </w:rPr>
              <w:t>Maughan</w:t>
            </w:r>
            <w:r w:rsidR="00781389" w:rsidRPr="000C4C7E">
              <w:rPr>
                <w:i/>
                <w:color w:val="222222"/>
                <w:szCs w:val="24"/>
                <w:shd w:val="clear" w:color="auto" w:fill="FFFFFF"/>
              </w:rPr>
              <w:t xml:space="preserve"> et al</w:t>
            </w:r>
            <w:r w:rsidRPr="000C4C7E">
              <w:rPr>
                <w:color w:val="000000"/>
                <w:kern w:val="0"/>
                <w:szCs w:val="24"/>
                <w:vertAlign w:val="superscript"/>
              </w:rPr>
              <w:t>[9]</w:t>
            </w:r>
          </w:p>
        </w:tc>
        <w:tc>
          <w:tcPr>
            <w:tcW w:w="7773" w:type="dxa"/>
            <w:tcBorders>
              <w:top w:val="nil"/>
              <w:bottom w:val="nil"/>
            </w:tcBorders>
            <w:shd w:val="clear" w:color="auto" w:fill="auto"/>
            <w:noWrap/>
            <w:vAlign w:val="center"/>
          </w:tcPr>
          <w:p w14:paraId="2F191D03" w14:textId="77777777" w:rsidR="0027208A" w:rsidRPr="000C4C7E" w:rsidRDefault="0027208A" w:rsidP="000E600F">
            <w:pPr>
              <w:snapToGrid w:val="0"/>
              <w:jc w:val="left"/>
              <w:rPr>
                <w:color w:val="000000"/>
                <w:kern w:val="0"/>
                <w:szCs w:val="24"/>
              </w:rPr>
            </w:pPr>
            <w:r w:rsidRPr="000C4C7E">
              <w:rPr>
                <w:color w:val="000000"/>
                <w:kern w:val="0"/>
                <w:szCs w:val="24"/>
              </w:rPr>
              <w:t>Addition of cetuximab to oxaliplatin-based first-line combination chemotherapy for treatment of advanced colorectal cancer: results of the randomised phase 3 MRC COIN trial</w:t>
            </w:r>
          </w:p>
        </w:tc>
        <w:tc>
          <w:tcPr>
            <w:tcW w:w="3687" w:type="dxa"/>
            <w:tcBorders>
              <w:top w:val="nil"/>
              <w:bottom w:val="nil"/>
            </w:tcBorders>
            <w:shd w:val="clear" w:color="auto" w:fill="auto"/>
            <w:noWrap/>
            <w:vAlign w:val="center"/>
          </w:tcPr>
          <w:p w14:paraId="717AC00C" w14:textId="6EC712E4"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0D2682E6" w14:textId="77777777" w:rsidR="0027208A" w:rsidRPr="000C4C7E" w:rsidRDefault="0027208A" w:rsidP="000E600F">
            <w:pPr>
              <w:snapToGrid w:val="0"/>
              <w:jc w:val="left"/>
              <w:rPr>
                <w:color w:val="000000"/>
                <w:kern w:val="0"/>
                <w:szCs w:val="24"/>
              </w:rPr>
            </w:pPr>
            <w:r w:rsidRPr="000C4C7E">
              <w:rPr>
                <w:color w:val="000000"/>
                <w:kern w:val="0"/>
                <w:szCs w:val="24"/>
              </w:rPr>
              <w:t>574</w:t>
            </w:r>
          </w:p>
        </w:tc>
        <w:tc>
          <w:tcPr>
            <w:tcW w:w="720" w:type="dxa"/>
            <w:tcBorders>
              <w:top w:val="nil"/>
              <w:bottom w:val="nil"/>
            </w:tcBorders>
            <w:shd w:val="clear" w:color="auto" w:fill="auto"/>
            <w:noWrap/>
            <w:vAlign w:val="center"/>
          </w:tcPr>
          <w:p w14:paraId="197872D2" w14:textId="77777777" w:rsidR="0027208A" w:rsidRPr="000C4C7E" w:rsidRDefault="0027208A" w:rsidP="000E600F">
            <w:pPr>
              <w:snapToGrid w:val="0"/>
              <w:jc w:val="left"/>
              <w:rPr>
                <w:color w:val="000000"/>
                <w:kern w:val="0"/>
                <w:szCs w:val="24"/>
              </w:rPr>
            </w:pPr>
            <w:r w:rsidRPr="000C4C7E">
              <w:rPr>
                <w:color w:val="000000"/>
                <w:kern w:val="0"/>
                <w:szCs w:val="24"/>
              </w:rPr>
              <w:t>2011</w:t>
            </w:r>
          </w:p>
        </w:tc>
      </w:tr>
      <w:tr w:rsidR="00203C9E" w:rsidRPr="000C4C7E" w14:paraId="574238E9" w14:textId="77777777" w:rsidTr="0050368F">
        <w:trPr>
          <w:trHeight w:val="364"/>
          <w:jc w:val="center"/>
        </w:trPr>
        <w:tc>
          <w:tcPr>
            <w:tcW w:w="1440" w:type="dxa"/>
            <w:tcBorders>
              <w:top w:val="nil"/>
              <w:bottom w:val="nil"/>
            </w:tcBorders>
            <w:shd w:val="clear" w:color="auto" w:fill="auto"/>
            <w:noWrap/>
            <w:vAlign w:val="center"/>
          </w:tcPr>
          <w:p w14:paraId="0386E40B" w14:textId="1BFE333C" w:rsidR="0027208A" w:rsidRPr="000C4C7E" w:rsidRDefault="0027208A" w:rsidP="000E600F">
            <w:pPr>
              <w:snapToGrid w:val="0"/>
              <w:jc w:val="left"/>
              <w:rPr>
                <w:color w:val="000000"/>
                <w:kern w:val="0"/>
                <w:szCs w:val="24"/>
              </w:rPr>
            </w:pPr>
            <w:r w:rsidRPr="000C4C7E">
              <w:rPr>
                <w:color w:val="000000"/>
                <w:kern w:val="0"/>
                <w:szCs w:val="24"/>
              </w:rPr>
              <w:t>Peeters</w:t>
            </w:r>
            <w:r w:rsidR="00781389" w:rsidRPr="000C4C7E">
              <w:rPr>
                <w:i/>
                <w:color w:val="222222"/>
                <w:szCs w:val="24"/>
                <w:shd w:val="clear" w:color="auto" w:fill="FFFFFF"/>
              </w:rPr>
              <w:t xml:space="preserve"> et al</w:t>
            </w:r>
            <w:r w:rsidRPr="000C4C7E">
              <w:rPr>
                <w:color w:val="000000"/>
                <w:kern w:val="0"/>
                <w:szCs w:val="24"/>
                <w:vertAlign w:val="superscript"/>
              </w:rPr>
              <w:t>[10]</w:t>
            </w:r>
          </w:p>
        </w:tc>
        <w:tc>
          <w:tcPr>
            <w:tcW w:w="7773" w:type="dxa"/>
            <w:tcBorders>
              <w:top w:val="nil"/>
              <w:bottom w:val="nil"/>
            </w:tcBorders>
            <w:shd w:val="clear" w:color="auto" w:fill="auto"/>
            <w:noWrap/>
            <w:vAlign w:val="center"/>
          </w:tcPr>
          <w:p w14:paraId="68E71A10" w14:textId="77777777" w:rsidR="0027208A" w:rsidRPr="000C4C7E" w:rsidRDefault="0027208A" w:rsidP="000E600F">
            <w:pPr>
              <w:snapToGrid w:val="0"/>
              <w:jc w:val="left"/>
              <w:rPr>
                <w:color w:val="000000"/>
                <w:kern w:val="0"/>
                <w:szCs w:val="24"/>
              </w:rPr>
            </w:pPr>
            <w:r w:rsidRPr="000C4C7E">
              <w:rPr>
                <w:color w:val="000000"/>
                <w:kern w:val="0"/>
                <w:szCs w:val="24"/>
              </w:rPr>
              <w:t>Randomized Phase III Study of Panitumumab With Fluorouracil, Leucovorin, and Irinotecan (FOLFIRI) Compared With FOLFIRI Alone As Second-Line Treatment in Patients With Metastatic Colorectal Cancer</w:t>
            </w:r>
          </w:p>
        </w:tc>
        <w:tc>
          <w:tcPr>
            <w:tcW w:w="3687" w:type="dxa"/>
            <w:tcBorders>
              <w:top w:val="nil"/>
              <w:bottom w:val="nil"/>
            </w:tcBorders>
            <w:shd w:val="clear" w:color="auto" w:fill="auto"/>
            <w:noWrap/>
            <w:vAlign w:val="center"/>
          </w:tcPr>
          <w:p w14:paraId="04DFCE21" w14:textId="7A945355" w:rsidR="0027208A" w:rsidRPr="000C4C7E" w:rsidRDefault="0027208A" w:rsidP="000E600F">
            <w:pPr>
              <w:snapToGrid w:val="0"/>
              <w:jc w:val="left"/>
              <w:rPr>
                <w:i/>
                <w:color w:val="000000"/>
                <w:kern w:val="0"/>
                <w:szCs w:val="24"/>
              </w:rPr>
            </w:pPr>
            <w:r w:rsidRPr="000C4C7E">
              <w:rPr>
                <w:i/>
                <w:color w:val="000000"/>
                <w:kern w:val="0"/>
                <w:szCs w:val="24"/>
              </w:rPr>
              <w:t>J</w:t>
            </w:r>
            <w:r w:rsidR="0074050F" w:rsidRPr="000C4C7E">
              <w:rPr>
                <w:i/>
                <w:color w:val="000000"/>
                <w:kern w:val="0"/>
                <w:szCs w:val="24"/>
              </w:rPr>
              <w:t>ournal of</w:t>
            </w:r>
            <w:r w:rsidRPr="000C4C7E">
              <w:rPr>
                <w:i/>
                <w:color w:val="000000"/>
                <w:kern w:val="0"/>
                <w:szCs w:val="24"/>
              </w:rPr>
              <w:t xml:space="preserve"> C</w:t>
            </w:r>
            <w:r w:rsidR="0074050F" w:rsidRPr="000C4C7E">
              <w:rPr>
                <w:i/>
                <w:color w:val="000000"/>
                <w:kern w:val="0"/>
                <w:szCs w:val="24"/>
              </w:rPr>
              <w:t>linical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18F37433" w14:textId="77777777" w:rsidR="0027208A" w:rsidRPr="000C4C7E" w:rsidRDefault="0027208A" w:rsidP="000E600F">
            <w:pPr>
              <w:snapToGrid w:val="0"/>
              <w:jc w:val="left"/>
              <w:rPr>
                <w:color w:val="000000"/>
                <w:kern w:val="0"/>
                <w:szCs w:val="24"/>
              </w:rPr>
            </w:pPr>
            <w:r w:rsidRPr="000C4C7E">
              <w:rPr>
                <w:color w:val="000000"/>
                <w:kern w:val="0"/>
                <w:szCs w:val="24"/>
              </w:rPr>
              <w:t>549</w:t>
            </w:r>
          </w:p>
        </w:tc>
        <w:tc>
          <w:tcPr>
            <w:tcW w:w="720" w:type="dxa"/>
            <w:tcBorders>
              <w:top w:val="nil"/>
              <w:bottom w:val="nil"/>
            </w:tcBorders>
            <w:shd w:val="clear" w:color="auto" w:fill="auto"/>
            <w:noWrap/>
            <w:vAlign w:val="center"/>
          </w:tcPr>
          <w:p w14:paraId="4EBD8272"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2983BFE0" w14:textId="77777777" w:rsidTr="0050368F">
        <w:trPr>
          <w:trHeight w:val="364"/>
          <w:jc w:val="center"/>
        </w:trPr>
        <w:tc>
          <w:tcPr>
            <w:tcW w:w="1440" w:type="dxa"/>
            <w:tcBorders>
              <w:top w:val="nil"/>
              <w:bottom w:val="nil"/>
            </w:tcBorders>
            <w:shd w:val="clear" w:color="auto" w:fill="auto"/>
            <w:noWrap/>
            <w:vAlign w:val="center"/>
          </w:tcPr>
          <w:p w14:paraId="228E3942" w14:textId="6D6D93BA" w:rsidR="0027208A" w:rsidRPr="000C4C7E" w:rsidRDefault="0027208A" w:rsidP="000E600F">
            <w:pPr>
              <w:snapToGrid w:val="0"/>
              <w:jc w:val="left"/>
              <w:rPr>
                <w:color w:val="000000"/>
                <w:kern w:val="0"/>
                <w:szCs w:val="24"/>
              </w:rPr>
            </w:pPr>
            <w:r w:rsidRPr="000C4C7E">
              <w:rPr>
                <w:color w:val="000000"/>
                <w:kern w:val="0"/>
                <w:szCs w:val="24"/>
              </w:rPr>
              <w:t>Folprecht</w:t>
            </w:r>
            <w:r w:rsidR="00781389" w:rsidRPr="000C4C7E">
              <w:rPr>
                <w:i/>
                <w:color w:val="222222"/>
                <w:szCs w:val="24"/>
                <w:shd w:val="clear" w:color="auto" w:fill="FFFFFF"/>
              </w:rPr>
              <w:t xml:space="preserve"> et al</w:t>
            </w:r>
            <w:r w:rsidRPr="000C4C7E">
              <w:rPr>
                <w:color w:val="000000"/>
                <w:kern w:val="0"/>
                <w:szCs w:val="24"/>
                <w:vertAlign w:val="superscript"/>
              </w:rPr>
              <w:t>[11]</w:t>
            </w:r>
          </w:p>
        </w:tc>
        <w:tc>
          <w:tcPr>
            <w:tcW w:w="7773" w:type="dxa"/>
            <w:tcBorders>
              <w:top w:val="nil"/>
              <w:bottom w:val="nil"/>
            </w:tcBorders>
            <w:shd w:val="clear" w:color="auto" w:fill="auto"/>
            <w:noWrap/>
            <w:vAlign w:val="center"/>
          </w:tcPr>
          <w:p w14:paraId="4537610F" w14:textId="77777777" w:rsidR="0027208A" w:rsidRPr="000C4C7E" w:rsidRDefault="0027208A" w:rsidP="000E600F">
            <w:pPr>
              <w:snapToGrid w:val="0"/>
              <w:jc w:val="left"/>
              <w:rPr>
                <w:color w:val="000000"/>
                <w:kern w:val="0"/>
                <w:szCs w:val="24"/>
              </w:rPr>
            </w:pPr>
            <w:r w:rsidRPr="000C4C7E">
              <w:rPr>
                <w:color w:val="000000"/>
                <w:kern w:val="0"/>
                <w:szCs w:val="24"/>
              </w:rPr>
              <w:t>Tumour response and secondary resectability of colorectal liver metastases following neoadjuvant chemotherapy with cetuximab: the CELIM randomised phase 2 trial</w:t>
            </w:r>
          </w:p>
        </w:tc>
        <w:tc>
          <w:tcPr>
            <w:tcW w:w="3687" w:type="dxa"/>
            <w:tcBorders>
              <w:top w:val="nil"/>
              <w:bottom w:val="nil"/>
            </w:tcBorders>
            <w:shd w:val="clear" w:color="auto" w:fill="auto"/>
            <w:noWrap/>
            <w:vAlign w:val="center"/>
          </w:tcPr>
          <w:p w14:paraId="78934C3F" w14:textId="6B69DF3B"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 xml:space="preserve">ancet </w:t>
            </w:r>
            <w:r w:rsidRPr="000C4C7E">
              <w:rPr>
                <w:i/>
                <w:color w:val="000000"/>
                <w:kern w:val="0"/>
                <w:szCs w:val="24"/>
              </w:rPr>
              <w:t>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45E0F7E2" w14:textId="77777777" w:rsidR="0027208A" w:rsidRPr="000C4C7E" w:rsidRDefault="0027208A" w:rsidP="000E600F">
            <w:pPr>
              <w:snapToGrid w:val="0"/>
              <w:jc w:val="left"/>
              <w:rPr>
                <w:color w:val="000000"/>
                <w:kern w:val="0"/>
                <w:szCs w:val="24"/>
              </w:rPr>
            </w:pPr>
            <w:r w:rsidRPr="000C4C7E">
              <w:rPr>
                <w:color w:val="000000"/>
                <w:kern w:val="0"/>
                <w:szCs w:val="24"/>
              </w:rPr>
              <w:t>523</w:t>
            </w:r>
          </w:p>
        </w:tc>
        <w:tc>
          <w:tcPr>
            <w:tcW w:w="720" w:type="dxa"/>
            <w:tcBorders>
              <w:top w:val="nil"/>
              <w:bottom w:val="nil"/>
            </w:tcBorders>
            <w:shd w:val="clear" w:color="auto" w:fill="auto"/>
            <w:noWrap/>
            <w:vAlign w:val="center"/>
          </w:tcPr>
          <w:p w14:paraId="629281A0"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2AEC5F1B" w14:textId="77777777" w:rsidTr="0050368F">
        <w:trPr>
          <w:trHeight w:val="364"/>
          <w:jc w:val="center"/>
        </w:trPr>
        <w:tc>
          <w:tcPr>
            <w:tcW w:w="1440" w:type="dxa"/>
            <w:tcBorders>
              <w:top w:val="nil"/>
              <w:bottom w:val="single" w:sz="12" w:space="0" w:color="auto"/>
            </w:tcBorders>
            <w:shd w:val="clear" w:color="auto" w:fill="auto"/>
            <w:noWrap/>
            <w:vAlign w:val="center"/>
          </w:tcPr>
          <w:p w14:paraId="3E64CBAB" w14:textId="561AB438" w:rsidR="0027208A" w:rsidRPr="000C4C7E" w:rsidRDefault="0027208A" w:rsidP="000E600F">
            <w:pPr>
              <w:snapToGrid w:val="0"/>
              <w:jc w:val="left"/>
              <w:rPr>
                <w:color w:val="000000"/>
                <w:kern w:val="0"/>
                <w:szCs w:val="24"/>
              </w:rPr>
            </w:pPr>
            <w:r w:rsidRPr="000C4C7E">
              <w:rPr>
                <w:color w:val="000000"/>
                <w:kern w:val="0"/>
                <w:szCs w:val="24"/>
              </w:rPr>
              <w:t>Verwaal</w:t>
            </w:r>
            <w:r w:rsidR="00781389" w:rsidRPr="000C4C7E">
              <w:rPr>
                <w:i/>
                <w:color w:val="222222"/>
                <w:szCs w:val="24"/>
                <w:shd w:val="clear" w:color="auto" w:fill="FFFFFF"/>
              </w:rPr>
              <w:t xml:space="preserve"> et al</w:t>
            </w:r>
            <w:r w:rsidRPr="000C4C7E">
              <w:rPr>
                <w:color w:val="000000"/>
                <w:kern w:val="0"/>
                <w:szCs w:val="24"/>
                <w:vertAlign w:val="superscript"/>
              </w:rPr>
              <w:t>[12]</w:t>
            </w:r>
          </w:p>
        </w:tc>
        <w:tc>
          <w:tcPr>
            <w:tcW w:w="7773" w:type="dxa"/>
            <w:tcBorders>
              <w:top w:val="nil"/>
              <w:bottom w:val="single" w:sz="12" w:space="0" w:color="auto"/>
            </w:tcBorders>
            <w:shd w:val="clear" w:color="auto" w:fill="auto"/>
            <w:noWrap/>
            <w:vAlign w:val="center"/>
          </w:tcPr>
          <w:p w14:paraId="3BE62A0D" w14:textId="77777777" w:rsidR="0027208A" w:rsidRPr="000C4C7E" w:rsidRDefault="0027208A" w:rsidP="000E600F">
            <w:pPr>
              <w:snapToGrid w:val="0"/>
              <w:jc w:val="left"/>
              <w:rPr>
                <w:color w:val="000000"/>
                <w:kern w:val="0"/>
                <w:szCs w:val="24"/>
              </w:rPr>
            </w:pPr>
            <w:r w:rsidRPr="000C4C7E">
              <w:rPr>
                <w:color w:val="000000"/>
                <w:kern w:val="0"/>
                <w:szCs w:val="24"/>
              </w:rPr>
              <w:t>8-year follow-up of randomized trial: Cytoreduction and hyperthermic intraperitoneal chemotherapy versus systemic chemotherapy in patients with peritoneal carcinomatosis of colorectal cancer</w:t>
            </w:r>
          </w:p>
        </w:tc>
        <w:tc>
          <w:tcPr>
            <w:tcW w:w="3687" w:type="dxa"/>
            <w:tcBorders>
              <w:top w:val="nil"/>
              <w:bottom w:val="single" w:sz="12" w:space="0" w:color="auto"/>
            </w:tcBorders>
            <w:shd w:val="clear" w:color="auto" w:fill="auto"/>
            <w:noWrap/>
            <w:vAlign w:val="center"/>
          </w:tcPr>
          <w:p w14:paraId="07E800C7" w14:textId="4875DC95" w:rsidR="0027208A" w:rsidRPr="000C4C7E" w:rsidRDefault="0027208A" w:rsidP="000E600F">
            <w:pPr>
              <w:snapToGrid w:val="0"/>
              <w:jc w:val="left"/>
              <w:rPr>
                <w:i/>
                <w:color w:val="000000"/>
                <w:kern w:val="0"/>
                <w:szCs w:val="24"/>
              </w:rPr>
            </w:pPr>
            <w:r w:rsidRPr="000C4C7E">
              <w:rPr>
                <w:i/>
                <w:color w:val="000000"/>
                <w:kern w:val="0"/>
                <w:szCs w:val="24"/>
              </w:rPr>
              <w:t>A</w:t>
            </w:r>
            <w:r w:rsidR="0074050F" w:rsidRPr="000C4C7E">
              <w:rPr>
                <w:i/>
                <w:color w:val="000000"/>
                <w:kern w:val="0"/>
                <w:szCs w:val="24"/>
              </w:rPr>
              <w:t>nnals</w:t>
            </w:r>
            <w:r w:rsidRPr="000C4C7E">
              <w:rPr>
                <w:i/>
                <w:color w:val="000000"/>
                <w:kern w:val="0"/>
                <w:szCs w:val="24"/>
              </w:rPr>
              <w:t xml:space="preserve"> </w:t>
            </w:r>
            <w:r w:rsidR="0074050F" w:rsidRPr="000C4C7E">
              <w:rPr>
                <w:i/>
                <w:color w:val="000000"/>
                <w:kern w:val="0"/>
                <w:szCs w:val="24"/>
              </w:rPr>
              <w:t>of</w:t>
            </w:r>
            <w:r w:rsidRPr="000C4C7E">
              <w:rPr>
                <w:i/>
                <w:color w:val="000000"/>
                <w:kern w:val="0"/>
                <w:szCs w:val="24"/>
              </w:rPr>
              <w:t xml:space="preserve"> S</w:t>
            </w:r>
            <w:r w:rsidR="0074050F" w:rsidRPr="000C4C7E">
              <w:rPr>
                <w:i/>
                <w:color w:val="000000"/>
                <w:kern w:val="0"/>
                <w:szCs w:val="24"/>
              </w:rPr>
              <w:t>urgical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single" w:sz="12" w:space="0" w:color="auto"/>
            </w:tcBorders>
            <w:shd w:val="clear" w:color="auto" w:fill="auto"/>
            <w:noWrap/>
            <w:vAlign w:val="center"/>
          </w:tcPr>
          <w:p w14:paraId="6A7293C7" w14:textId="77777777" w:rsidR="0027208A" w:rsidRPr="000C4C7E" w:rsidRDefault="0027208A" w:rsidP="000E600F">
            <w:pPr>
              <w:snapToGrid w:val="0"/>
              <w:jc w:val="left"/>
              <w:rPr>
                <w:color w:val="000000"/>
                <w:kern w:val="0"/>
                <w:szCs w:val="24"/>
              </w:rPr>
            </w:pPr>
            <w:r w:rsidRPr="000C4C7E">
              <w:rPr>
                <w:color w:val="000000"/>
                <w:kern w:val="0"/>
                <w:szCs w:val="24"/>
              </w:rPr>
              <w:t>448</w:t>
            </w:r>
          </w:p>
        </w:tc>
        <w:tc>
          <w:tcPr>
            <w:tcW w:w="720" w:type="dxa"/>
            <w:tcBorders>
              <w:top w:val="nil"/>
              <w:bottom w:val="single" w:sz="12" w:space="0" w:color="auto"/>
            </w:tcBorders>
            <w:shd w:val="clear" w:color="auto" w:fill="auto"/>
            <w:noWrap/>
            <w:vAlign w:val="center"/>
          </w:tcPr>
          <w:p w14:paraId="489C300E" w14:textId="77777777" w:rsidR="0027208A" w:rsidRPr="000C4C7E" w:rsidRDefault="0027208A" w:rsidP="000E600F">
            <w:pPr>
              <w:snapToGrid w:val="0"/>
              <w:jc w:val="left"/>
              <w:rPr>
                <w:color w:val="000000"/>
                <w:kern w:val="0"/>
                <w:szCs w:val="24"/>
              </w:rPr>
            </w:pPr>
            <w:r w:rsidRPr="000C4C7E">
              <w:rPr>
                <w:color w:val="000000"/>
                <w:kern w:val="0"/>
                <w:szCs w:val="24"/>
              </w:rPr>
              <w:t>2008</w:t>
            </w:r>
          </w:p>
        </w:tc>
      </w:tr>
    </w:tbl>
    <w:p w14:paraId="2C19CB31" w14:textId="1824DA0B" w:rsidR="00EE6AA5" w:rsidRPr="000C4C7E" w:rsidRDefault="00EE6AA5" w:rsidP="000C4C7E">
      <w:pPr>
        <w:snapToGrid w:val="0"/>
        <w:rPr>
          <w:szCs w:val="24"/>
        </w:rPr>
      </w:pPr>
    </w:p>
    <w:sectPr w:rsidR="00EE6AA5" w:rsidRPr="000C4C7E" w:rsidSect="00363371">
      <w:pgSz w:w="16838" w:h="11906" w:orient="landscape" w:code="9"/>
      <w:pgMar w:top="1440" w:right="1440" w:bottom="1440"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7BB6" w14:textId="77777777" w:rsidR="00EA26FF" w:rsidRDefault="00EA26FF" w:rsidP="00622479">
      <w:pPr>
        <w:spacing w:line="240" w:lineRule="auto"/>
      </w:pPr>
      <w:r>
        <w:separator/>
      </w:r>
    </w:p>
  </w:endnote>
  <w:endnote w:type="continuationSeparator" w:id="0">
    <w:p w14:paraId="6161151B" w14:textId="77777777" w:rsidR="00EA26FF" w:rsidRDefault="00EA26FF" w:rsidP="00622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FBEC" w14:textId="77777777" w:rsidR="005F21BE" w:rsidRDefault="005F21BE" w:rsidP="00B616A8">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73319707"/>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6F1ED80" w14:textId="4990FB83" w:rsidR="005F21BE" w:rsidRPr="000E600F" w:rsidRDefault="005F21BE" w:rsidP="00B616A8">
            <w:pPr>
              <w:pStyle w:val="a3"/>
              <w:jc w:val="right"/>
              <w:rPr>
                <w:rFonts w:ascii="Book Antiqua" w:hAnsi="Book Antiqua"/>
                <w:sz w:val="24"/>
                <w:szCs w:val="24"/>
              </w:rPr>
            </w:pPr>
            <w:r w:rsidRPr="000E600F">
              <w:rPr>
                <w:rFonts w:ascii="Book Antiqua" w:hAnsi="Book Antiqua"/>
                <w:sz w:val="24"/>
                <w:szCs w:val="24"/>
                <w:lang w:val="zh-CN"/>
              </w:rPr>
              <w:t xml:space="preserve"> </w:t>
            </w:r>
            <w:r w:rsidRPr="000E600F">
              <w:rPr>
                <w:rFonts w:ascii="Book Antiqua" w:hAnsi="Book Antiqua"/>
                <w:sz w:val="24"/>
                <w:szCs w:val="24"/>
              </w:rPr>
              <w:fldChar w:fldCharType="begin"/>
            </w:r>
            <w:r w:rsidRPr="000E600F">
              <w:rPr>
                <w:rFonts w:ascii="Book Antiqua" w:hAnsi="Book Antiqua"/>
                <w:sz w:val="24"/>
                <w:szCs w:val="24"/>
              </w:rPr>
              <w:instrText>PAGE</w:instrText>
            </w:r>
            <w:r w:rsidRPr="000E600F">
              <w:rPr>
                <w:rFonts w:ascii="Book Antiqua" w:hAnsi="Book Antiqua"/>
                <w:sz w:val="24"/>
                <w:szCs w:val="24"/>
              </w:rPr>
              <w:fldChar w:fldCharType="separate"/>
            </w:r>
            <w:r w:rsidR="00EA26FF">
              <w:rPr>
                <w:rFonts w:ascii="Book Antiqua" w:hAnsi="Book Antiqua"/>
                <w:noProof/>
                <w:sz w:val="24"/>
                <w:szCs w:val="24"/>
              </w:rPr>
              <w:t>1</w:t>
            </w:r>
            <w:r w:rsidRPr="000E600F">
              <w:rPr>
                <w:rFonts w:ascii="Book Antiqua" w:hAnsi="Book Antiqua"/>
                <w:sz w:val="24"/>
                <w:szCs w:val="24"/>
              </w:rPr>
              <w:fldChar w:fldCharType="end"/>
            </w:r>
            <w:r w:rsidRPr="000E600F">
              <w:rPr>
                <w:rFonts w:ascii="Book Antiqua" w:hAnsi="Book Antiqua"/>
                <w:sz w:val="24"/>
                <w:szCs w:val="24"/>
                <w:lang w:val="zh-CN"/>
              </w:rPr>
              <w:t xml:space="preserve"> / </w:t>
            </w:r>
            <w:r w:rsidRPr="000E600F">
              <w:rPr>
                <w:rFonts w:ascii="Book Antiqua" w:hAnsi="Book Antiqua"/>
                <w:sz w:val="24"/>
                <w:szCs w:val="24"/>
              </w:rPr>
              <w:fldChar w:fldCharType="begin"/>
            </w:r>
            <w:r w:rsidRPr="000E600F">
              <w:rPr>
                <w:rFonts w:ascii="Book Antiqua" w:hAnsi="Book Antiqua"/>
                <w:sz w:val="24"/>
                <w:szCs w:val="24"/>
              </w:rPr>
              <w:instrText>NUMPAGES</w:instrText>
            </w:r>
            <w:r w:rsidRPr="000E600F">
              <w:rPr>
                <w:rFonts w:ascii="Book Antiqua" w:hAnsi="Book Antiqua"/>
                <w:sz w:val="24"/>
                <w:szCs w:val="24"/>
              </w:rPr>
              <w:fldChar w:fldCharType="separate"/>
            </w:r>
            <w:r w:rsidR="00EA26FF">
              <w:rPr>
                <w:rFonts w:ascii="Book Antiqua" w:hAnsi="Book Antiqua"/>
                <w:noProof/>
                <w:sz w:val="24"/>
                <w:szCs w:val="24"/>
              </w:rPr>
              <w:t>1</w:t>
            </w:r>
            <w:r w:rsidRPr="000E600F">
              <w:rPr>
                <w:rFonts w:ascii="Book Antiqua" w:hAnsi="Book Antiqua"/>
                <w:sz w:val="24"/>
                <w:szCs w:val="24"/>
              </w:rPr>
              <w:fldChar w:fldCharType="end"/>
            </w:r>
          </w:p>
        </w:sdtContent>
      </w:sdt>
    </w:sdtContent>
  </w:sdt>
  <w:p w14:paraId="2EDC0690" w14:textId="77777777" w:rsidR="005F21BE" w:rsidRDefault="005F21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BE25" w14:textId="77777777" w:rsidR="00EA26FF" w:rsidRDefault="00EA26FF" w:rsidP="00622479">
      <w:pPr>
        <w:spacing w:line="240" w:lineRule="auto"/>
      </w:pPr>
      <w:r>
        <w:separator/>
      </w:r>
    </w:p>
  </w:footnote>
  <w:footnote w:type="continuationSeparator" w:id="0">
    <w:p w14:paraId="1C58B5EB" w14:textId="77777777" w:rsidR="00EA26FF" w:rsidRDefault="00EA26FF" w:rsidP="00622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420E" w14:textId="5D60F876" w:rsidR="005F21BE" w:rsidRDefault="005F21BE" w:rsidP="000E600F">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299"/>
    <w:multiLevelType w:val="multilevel"/>
    <w:tmpl w:val="06202299"/>
    <w:lvl w:ilvl="0">
      <w:numFmt w:val="bullet"/>
      <w:lvlText w:val="•"/>
      <w:lvlJc w:val="left"/>
      <w:pPr>
        <w:ind w:left="561" w:hanging="420"/>
      </w:pPr>
      <w:rPr>
        <w:rFonts w:ascii="Arial" w:eastAsia="Arial" w:hAnsi="Arial" w:cs="Arial" w:hint="default"/>
        <w:w w:val="111"/>
        <w:sz w:val="16"/>
        <w:szCs w:val="16"/>
      </w:rPr>
    </w:lvl>
    <w:lvl w:ilvl="1">
      <w:start w:val="1"/>
      <w:numFmt w:val="bullet"/>
      <w:lvlText w:val=""/>
      <w:lvlJc w:val="left"/>
      <w:pPr>
        <w:ind w:left="981" w:hanging="420"/>
      </w:pPr>
      <w:rPr>
        <w:rFonts w:ascii="Wingdings" w:hAnsi="Wingdings" w:cs="Wingdings" w:hint="default"/>
      </w:rPr>
    </w:lvl>
    <w:lvl w:ilvl="2">
      <w:start w:val="1"/>
      <w:numFmt w:val="bullet"/>
      <w:lvlText w:val=""/>
      <w:lvlJc w:val="left"/>
      <w:pPr>
        <w:ind w:left="1401" w:hanging="420"/>
      </w:pPr>
      <w:rPr>
        <w:rFonts w:ascii="Wingdings" w:hAnsi="Wingdings" w:cs="Wingdings" w:hint="default"/>
      </w:rPr>
    </w:lvl>
    <w:lvl w:ilvl="3">
      <w:start w:val="1"/>
      <w:numFmt w:val="bullet"/>
      <w:lvlText w:val=""/>
      <w:lvlJc w:val="left"/>
      <w:pPr>
        <w:ind w:left="1821" w:hanging="420"/>
      </w:pPr>
      <w:rPr>
        <w:rFonts w:ascii="Wingdings" w:hAnsi="Wingdings" w:cs="Wingdings" w:hint="default"/>
      </w:rPr>
    </w:lvl>
    <w:lvl w:ilvl="4">
      <w:start w:val="1"/>
      <w:numFmt w:val="bullet"/>
      <w:lvlText w:val=""/>
      <w:lvlJc w:val="left"/>
      <w:pPr>
        <w:ind w:left="2241" w:hanging="420"/>
      </w:pPr>
      <w:rPr>
        <w:rFonts w:ascii="Wingdings" w:hAnsi="Wingdings" w:cs="Wingdings" w:hint="default"/>
      </w:rPr>
    </w:lvl>
    <w:lvl w:ilvl="5">
      <w:start w:val="1"/>
      <w:numFmt w:val="bullet"/>
      <w:lvlText w:val=""/>
      <w:lvlJc w:val="left"/>
      <w:pPr>
        <w:ind w:left="2661" w:hanging="420"/>
      </w:pPr>
      <w:rPr>
        <w:rFonts w:ascii="Wingdings" w:hAnsi="Wingdings" w:cs="Wingdings" w:hint="default"/>
      </w:rPr>
    </w:lvl>
    <w:lvl w:ilvl="6">
      <w:start w:val="1"/>
      <w:numFmt w:val="bullet"/>
      <w:lvlText w:val=""/>
      <w:lvlJc w:val="left"/>
      <w:pPr>
        <w:ind w:left="3081" w:hanging="420"/>
      </w:pPr>
      <w:rPr>
        <w:rFonts w:ascii="Wingdings" w:hAnsi="Wingdings" w:cs="Wingdings" w:hint="default"/>
      </w:rPr>
    </w:lvl>
    <w:lvl w:ilvl="7">
      <w:start w:val="1"/>
      <w:numFmt w:val="bullet"/>
      <w:lvlText w:val=""/>
      <w:lvlJc w:val="left"/>
      <w:pPr>
        <w:ind w:left="3501" w:hanging="420"/>
      </w:pPr>
      <w:rPr>
        <w:rFonts w:ascii="Wingdings" w:hAnsi="Wingdings" w:cs="Wingdings" w:hint="default"/>
      </w:rPr>
    </w:lvl>
    <w:lvl w:ilvl="8">
      <w:start w:val="1"/>
      <w:numFmt w:val="bullet"/>
      <w:lvlText w:val=""/>
      <w:lvlJc w:val="left"/>
      <w:pPr>
        <w:ind w:left="3921" w:hanging="420"/>
      </w:pPr>
      <w:rPr>
        <w:rFonts w:ascii="Wingdings" w:hAnsi="Wingdings" w:cs="Wingdings" w:hint="default"/>
      </w:rPr>
    </w:lvl>
  </w:abstractNum>
  <w:abstractNum w:abstractNumId="1">
    <w:nsid w:val="1AAC5ED5"/>
    <w:multiLevelType w:val="hybridMultilevel"/>
    <w:tmpl w:val="BB4A9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zNDI0MTAzt7AwszRW0lEKTi0uzszPAykwrQUAH8d6niwAAAA="/>
    <w:docVar w:name="EN.Layout" w:val="&lt;ENLayout&gt;&lt;Style&gt;Vancouver 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9v5fx5dpvsr8esv0nxrs2l5vdafwate90s&quot;&gt;My EndNote Library&lt;record-ids&gt;&lt;item&gt;8067&lt;/item&gt;&lt;/record-ids&gt;&lt;/item&gt;&lt;/Libraries&gt;"/>
  </w:docVars>
  <w:rsids>
    <w:rsidRoot w:val="00263A74"/>
    <w:rsid w:val="00004745"/>
    <w:rsid w:val="00013315"/>
    <w:rsid w:val="00014810"/>
    <w:rsid w:val="00014D11"/>
    <w:rsid w:val="000242DA"/>
    <w:rsid w:val="00030381"/>
    <w:rsid w:val="0003068B"/>
    <w:rsid w:val="00035808"/>
    <w:rsid w:val="000404CC"/>
    <w:rsid w:val="0004118F"/>
    <w:rsid w:val="00075009"/>
    <w:rsid w:val="00080547"/>
    <w:rsid w:val="000807CF"/>
    <w:rsid w:val="000868A1"/>
    <w:rsid w:val="00087ABD"/>
    <w:rsid w:val="00087C14"/>
    <w:rsid w:val="00090719"/>
    <w:rsid w:val="000971D7"/>
    <w:rsid w:val="000B232A"/>
    <w:rsid w:val="000C0535"/>
    <w:rsid w:val="000C1A79"/>
    <w:rsid w:val="000C4C7E"/>
    <w:rsid w:val="000C7671"/>
    <w:rsid w:val="000D1F95"/>
    <w:rsid w:val="000D20A4"/>
    <w:rsid w:val="000E0182"/>
    <w:rsid w:val="000E600F"/>
    <w:rsid w:val="000E6E99"/>
    <w:rsid w:val="001018F9"/>
    <w:rsid w:val="00104FF9"/>
    <w:rsid w:val="00105A4A"/>
    <w:rsid w:val="0010724E"/>
    <w:rsid w:val="00113E80"/>
    <w:rsid w:val="001172B4"/>
    <w:rsid w:val="0012497C"/>
    <w:rsid w:val="00132FE3"/>
    <w:rsid w:val="00135601"/>
    <w:rsid w:val="00136C3C"/>
    <w:rsid w:val="0014401C"/>
    <w:rsid w:val="001459D6"/>
    <w:rsid w:val="001524A3"/>
    <w:rsid w:val="00167155"/>
    <w:rsid w:val="00174C48"/>
    <w:rsid w:val="00184B77"/>
    <w:rsid w:val="00196039"/>
    <w:rsid w:val="001A4B85"/>
    <w:rsid w:val="001B1752"/>
    <w:rsid w:val="001B425C"/>
    <w:rsid w:val="001C3D4F"/>
    <w:rsid w:val="001C5E2A"/>
    <w:rsid w:val="001D56EF"/>
    <w:rsid w:val="001E2B74"/>
    <w:rsid w:val="001E3132"/>
    <w:rsid w:val="001E4F8D"/>
    <w:rsid w:val="001E66F9"/>
    <w:rsid w:val="001E75F5"/>
    <w:rsid w:val="001F37A8"/>
    <w:rsid w:val="001F7C5C"/>
    <w:rsid w:val="00203C9E"/>
    <w:rsid w:val="002118DC"/>
    <w:rsid w:val="002158FC"/>
    <w:rsid w:val="00224D39"/>
    <w:rsid w:val="002312C2"/>
    <w:rsid w:val="00231D17"/>
    <w:rsid w:val="0023222D"/>
    <w:rsid w:val="00236692"/>
    <w:rsid w:val="002377C3"/>
    <w:rsid w:val="00242739"/>
    <w:rsid w:val="002441D5"/>
    <w:rsid w:val="002500E4"/>
    <w:rsid w:val="0025349B"/>
    <w:rsid w:val="00263A74"/>
    <w:rsid w:val="002703EE"/>
    <w:rsid w:val="0027208A"/>
    <w:rsid w:val="002A6A88"/>
    <w:rsid w:val="002B53A9"/>
    <w:rsid w:val="002B607B"/>
    <w:rsid w:val="002C3979"/>
    <w:rsid w:val="002C3BA3"/>
    <w:rsid w:val="002C7AC4"/>
    <w:rsid w:val="002D5634"/>
    <w:rsid w:val="002F1192"/>
    <w:rsid w:val="002F27F4"/>
    <w:rsid w:val="00300824"/>
    <w:rsid w:val="00307FDD"/>
    <w:rsid w:val="00312F6D"/>
    <w:rsid w:val="00345826"/>
    <w:rsid w:val="0034721E"/>
    <w:rsid w:val="00347C8E"/>
    <w:rsid w:val="00352040"/>
    <w:rsid w:val="003526CE"/>
    <w:rsid w:val="0035538A"/>
    <w:rsid w:val="00363371"/>
    <w:rsid w:val="0036477B"/>
    <w:rsid w:val="00372B00"/>
    <w:rsid w:val="0037506B"/>
    <w:rsid w:val="00375D3E"/>
    <w:rsid w:val="00376D94"/>
    <w:rsid w:val="00381495"/>
    <w:rsid w:val="0038169E"/>
    <w:rsid w:val="003C1CFA"/>
    <w:rsid w:val="003C247B"/>
    <w:rsid w:val="003D0974"/>
    <w:rsid w:val="003E6649"/>
    <w:rsid w:val="003F22C2"/>
    <w:rsid w:val="003F438D"/>
    <w:rsid w:val="004039E3"/>
    <w:rsid w:val="00405B47"/>
    <w:rsid w:val="00405FFC"/>
    <w:rsid w:val="00407E9A"/>
    <w:rsid w:val="0043097F"/>
    <w:rsid w:val="00434573"/>
    <w:rsid w:val="0045409D"/>
    <w:rsid w:val="00456176"/>
    <w:rsid w:val="00491791"/>
    <w:rsid w:val="004921D8"/>
    <w:rsid w:val="00495839"/>
    <w:rsid w:val="004A4BF5"/>
    <w:rsid w:val="004B0437"/>
    <w:rsid w:val="004B19C0"/>
    <w:rsid w:val="004B3266"/>
    <w:rsid w:val="004B360D"/>
    <w:rsid w:val="004B4596"/>
    <w:rsid w:val="004B7307"/>
    <w:rsid w:val="004C26E5"/>
    <w:rsid w:val="004C6DDF"/>
    <w:rsid w:val="004D16D4"/>
    <w:rsid w:val="004D1E56"/>
    <w:rsid w:val="004D2DFF"/>
    <w:rsid w:val="004F27A5"/>
    <w:rsid w:val="0050368F"/>
    <w:rsid w:val="00532D49"/>
    <w:rsid w:val="00540FCA"/>
    <w:rsid w:val="005426B0"/>
    <w:rsid w:val="00543606"/>
    <w:rsid w:val="00560A88"/>
    <w:rsid w:val="0056359F"/>
    <w:rsid w:val="005643E8"/>
    <w:rsid w:val="005723CC"/>
    <w:rsid w:val="00580E26"/>
    <w:rsid w:val="00581075"/>
    <w:rsid w:val="005835C9"/>
    <w:rsid w:val="005852E1"/>
    <w:rsid w:val="00594EBC"/>
    <w:rsid w:val="00596B41"/>
    <w:rsid w:val="005B15EE"/>
    <w:rsid w:val="005C32F0"/>
    <w:rsid w:val="005D09C5"/>
    <w:rsid w:val="005F21BE"/>
    <w:rsid w:val="00604D65"/>
    <w:rsid w:val="0062187B"/>
    <w:rsid w:val="00622479"/>
    <w:rsid w:val="00634856"/>
    <w:rsid w:val="0063788E"/>
    <w:rsid w:val="00641485"/>
    <w:rsid w:val="00643490"/>
    <w:rsid w:val="00667655"/>
    <w:rsid w:val="00676D37"/>
    <w:rsid w:val="00684A2C"/>
    <w:rsid w:val="00690151"/>
    <w:rsid w:val="00692152"/>
    <w:rsid w:val="00694592"/>
    <w:rsid w:val="006A0CBF"/>
    <w:rsid w:val="006A6C29"/>
    <w:rsid w:val="006B5DD3"/>
    <w:rsid w:val="006C0D76"/>
    <w:rsid w:val="006C6217"/>
    <w:rsid w:val="006C6540"/>
    <w:rsid w:val="006C6B20"/>
    <w:rsid w:val="006D0C9A"/>
    <w:rsid w:val="006D52E7"/>
    <w:rsid w:val="00703F33"/>
    <w:rsid w:val="0070540A"/>
    <w:rsid w:val="00720F4B"/>
    <w:rsid w:val="007301DD"/>
    <w:rsid w:val="0074050F"/>
    <w:rsid w:val="00751585"/>
    <w:rsid w:val="00755AB8"/>
    <w:rsid w:val="00770A4E"/>
    <w:rsid w:val="007711FC"/>
    <w:rsid w:val="00774894"/>
    <w:rsid w:val="0077738A"/>
    <w:rsid w:val="00781389"/>
    <w:rsid w:val="0078178D"/>
    <w:rsid w:val="007904ED"/>
    <w:rsid w:val="0079330B"/>
    <w:rsid w:val="007939EF"/>
    <w:rsid w:val="007A0507"/>
    <w:rsid w:val="007A1652"/>
    <w:rsid w:val="007A3F85"/>
    <w:rsid w:val="007A6B90"/>
    <w:rsid w:val="007A6D48"/>
    <w:rsid w:val="007A7681"/>
    <w:rsid w:val="007B5C65"/>
    <w:rsid w:val="007B749B"/>
    <w:rsid w:val="007B7AF3"/>
    <w:rsid w:val="007C3F9A"/>
    <w:rsid w:val="007C40D1"/>
    <w:rsid w:val="007D1429"/>
    <w:rsid w:val="007D43F4"/>
    <w:rsid w:val="007D5160"/>
    <w:rsid w:val="007D535F"/>
    <w:rsid w:val="007E303F"/>
    <w:rsid w:val="007F47FB"/>
    <w:rsid w:val="007F59BC"/>
    <w:rsid w:val="00800FAD"/>
    <w:rsid w:val="008371D0"/>
    <w:rsid w:val="008438C1"/>
    <w:rsid w:val="00843CD7"/>
    <w:rsid w:val="00850129"/>
    <w:rsid w:val="008509BC"/>
    <w:rsid w:val="00855BCE"/>
    <w:rsid w:val="00860F99"/>
    <w:rsid w:val="008676A3"/>
    <w:rsid w:val="00885824"/>
    <w:rsid w:val="008C0130"/>
    <w:rsid w:val="008C17C9"/>
    <w:rsid w:val="008C755D"/>
    <w:rsid w:val="008F1726"/>
    <w:rsid w:val="008F3B6B"/>
    <w:rsid w:val="0090793E"/>
    <w:rsid w:val="00907FDD"/>
    <w:rsid w:val="00912B77"/>
    <w:rsid w:val="009247EA"/>
    <w:rsid w:val="00924AF0"/>
    <w:rsid w:val="00931CF2"/>
    <w:rsid w:val="00933FB2"/>
    <w:rsid w:val="00934ADC"/>
    <w:rsid w:val="00934D04"/>
    <w:rsid w:val="009419C5"/>
    <w:rsid w:val="00962284"/>
    <w:rsid w:val="009725E3"/>
    <w:rsid w:val="00972924"/>
    <w:rsid w:val="00974BBB"/>
    <w:rsid w:val="00982BF8"/>
    <w:rsid w:val="009A09B0"/>
    <w:rsid w:val="009A2F17"/>
    <w:rsid w:val="009A7FB7"/>
    <w:rsid w:val="009B2B0A"/>
    <w:rsid w:val="009B2BED"/>
    <w:rsid w:val="009E3D6D"/>
    <w:rsid w:val="009F06E1"/>
    <w:rsid w:val="009F3A77"/>
    <w:rsid w:val="009F3BAC"/>
    <w:rsid w:val="009F57EB"/>
    <w:rsid w:val="009F5842"/>
    <w:rsid w:val="00A24CDA"/>
    <w:rsid w:val="00A2674D"/>
    <w:rsid w:val="00A647FE"/>
    <w:rsid w:val="00A74D75"/>
    <w:rsid w:val="00A75EE7"/>
    <w:rsid w:val="00A77E15"/>
    <w:rsid w:val="00A80D35"/>
    <w:rsid w:val="00A841BB"/>
    <w:rsid w:val="00A915EF"/>
    <w:rsid w:val="00A95247"/>
    <w:rsid w:val="00AA094B"/>
    <w:rsid w:val="00AA2D0E"/>
    <w:rsid w:val="00AA5639"/>
    <w:rsid w:val="00AB4C3D"/>
    <w:rsid w:val="00AB661A"/>
    <w:rsid w:val="00AC33B0"/>
    <w:rsid w:val="00AC5092"/>
    <w:rsid w:val="00AC66D9"/>
    <w:rsid w:val="00AD401F"/>
    <w:rsid w:val="00AF613A"/>
    <w:rsid w:val="00B0545D"/>
    <w:rsid w:val="00B1040A"/>
    <w:rsid w:val="00B25E37"/>
    <w:rsid w:val="00B26C1A"/>
    <w:rsid w:val="00B4028D"/>
    <w:rsid w:val="00B5119C"/>
    <w:rsid w:val="00B616A8"/>
    <w:rsid w:val="00B616F2"/>
    <w:rsid w:val="00B820D6"/>
    <w:rsid w:val="00B94403"/>
    <w:rsid w:val="00BA34BE"/>
    <w:rsid w:val="00BA7DCA"/>
    <w:rsid w:val="00BC1AF2"/>
    <w:rsid w:val="00BC42A8"/>
    <w:rsid w:val="00C1352E"/>
    <w:rsid w:val="00C351C2"/>
    <w:rsid w:val="00C41EC1"/>
    <w:rsid w:val="00C43E07"/>
    <w:rsid w:val="00C648A5"/>
    <w:rsid w:val="00C71555"/>
    <w:rsid w:val="00C84865"/>
    <w:rsid w:val="00C91C58"/>
    <w:rsid w:val="00CA588D"/>
    <w:rsid w:val="00CA706B"/>
    <w:rsid w:val="00CB03BC"/>
    <w:rsid w:val="00CB0676"/>
    <w:rsid w:val="00CB6463"/>
    <w:rsid w:val="00CB7F07"/>
    <w:rsid w:val="00CC4F69"/>
    <w:rsid w:val="00CC50EC"/>
    <w:rsid w:val="00CC63B7"/>
    <w:rsid w:val="00CE2353"/>
    <w:rsid w:val="00CE53B1"/>
    <w:rsid w:val="00D03BD3"/>
    <w:rsid w:val="00D06E63"/>
    <w:rsid w:val="00D22224"/>
    <w:rsid w:val="00D26142"/>
    <w:rsid w:val="00D32B8F"/>
    <w:rsid w:val="00D37820"/>
    <w:rsid w:val="00D537C6"/>
    <w:rsid w:val="00D77AD0"/>
    <w:rsid w:val="00D820BB"/>
    <w:rsid w:val="00D93D41"/>
    <w:rsid w:val="00D93F36"/>
    <w:rsid w:val="00D968B5"/>
    <w:rsid w:val="00D97C3D"/>
    <w:rsid w:val="00DB2ABB"/>
    <w:rsid w:val="00DD483C"/>
    <w:rsid w:val="00DD57A3"/>
    <w:rsid w:val="00DD677E"/>
    <w:rsid w:val="00E10921"/>
    <w:rsid w:val="00E25128"/>
    <w:rsid w:val="00E2620B"/>
    <w:rsid w:val="00E3271E"/>
    <w:rsid w:val="00E33F46"/>
    <w:rsid w:val="00E3630B"/>
    <w:rsid w:val="00E37A4C"/>
    <w:rsid w:val="00E42696"/>
    <w:rsid w:val="00E432F2"/>
    <w:rsid w:val="00E57D2A"/>
    <w:rsid w:val="00E57E73"/>
    <w:rsid w:val="00E668FF"/>
    <w:rsid w:val="00E71BA8"/>
    <w:rsid w:val="00E802E4"/>
    <w:rsid w:val="00E918C2"/>
    <w:rsid w:val="00EA26FF"/>
    <w:rsid w:val="00EB1A10"/>
    <w:rsid w:val="00EB4BD7"/>
    <w:rsid w:val="00EB5375"/>
    <w:rsid w:val="00EB7666"/>
    <w:rsid w:val="00EC6245"/>
    <w:rsid w:val="00EC746F"/>
    <w:rsid w:val="00ED302B"/>
    <w:rsid w:val="00EE6AA5"/>
    <w:rsid w:val="00EF04CA"/>
    <w:rsid w:val="00EF2040"/>
    <w:rsid w:val="00EF642D"/>
    <w:rsid w:val="00F0741E"/>
    <w:rsid w:val="00F11933"/>
    <w:rsid w:val="00F3343F"/>
    <w:rsid w:val="00F3353D"/>
    <w:rsid w:val="00F37C8F"/>
    <w:rsid w:val="00F438B9"/>
    <w:rsid w:val="00F44D1A"/>
    <w:rsid w:val="00F4553E"/>
    <w:rsid w:val="00F45F04"/>
    <w:rsid w:val="00F5354E"/>
    <w:rsid w:val="00F61D90"/>
    <w:rsid w:val="00F80CFB"/>
    <w:rsid w:val="00FA56B5"/>
    <w:rsid w:val="00FB24FE"/>
    <w:rsid w:val="00FB2E50"/>
    <w:rsid w:val="00FD2D9A"/>
    <w:rsid w:val="00FD2F1D"/>
    <w:rsid w:val="00FE1575"/>
    <w:rsid w:val="00FE23DD"/>
    <w:rsid w:val="00FF354E"/>
    <w:rsid w:val="453A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FA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C0"/>
    <w:pPr>
      <w:widowControl w:val="0"/>
      <w:spacing w:after="0" w:line="360" w:lineRule="auto"/>
      <w:jc w:val="both"/>
    </w:pPr>
    <w:rPr>
      <w:rFonts w:ascii="Book Antiqua" w:eastAsia="宋体" w:hAnsi="Book Antiqu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EndNoteBibliographyTitle">
    <w:name w:val="EndNote Bibliography Title"/>
    <w:basedOn w:val="a"/>
    <w:link w:val="EndNoteBibliographyTitle0"/>
    <w:pPr>
      <w:spacing w:line="240" w:lineRule="auto"/>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qFormat/>
    <w:pPr>
      <w:spacing w:line="240" w:lineRule="auto"/>
    </w:pPr>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paragraph" w:styleId="a5">
    <w:name w:val="List Paragraph"/>
    <w:basedOn w:val="a"/>
    <w:uiPriority w:val="34"/>
    <w:qFormat/>
    <w:pPr>
      <w:ind w:firstLineChars="200" w:firstLine="420"/>
    </w:pPr>
  </w:style>
  <w:style w:type="paragraph" w:styleId="a6">
    <w:name w:val="Revision"/>
    <w:hidden/>
    <w:uiPriority w:val="99"/>
    <w:semiHidden/>
    <w:rsid w:val="00962284"/>
    <w:pPr>
      <w:spacing w:after="0" w:line="240" w:lineRule="auto"/>
    </w:pPr>
    <w:rPr>
      <w:rFonts w:ascii="Times New Roman" w:eastAsia="宋体" w:hAnsi="Times New Roman"/>
      <w:kern w:val="2"/>
      <w:sz w:val="21"/>
      <w:szCs w:val="22"/>
    </w:rPr>
  </w:style>
  <w:style w:type="paragraph" w:styleId="a7">
    <w:name w:val="Balloon Text"/>
    <w:basedOn w:val="a"/>
    <w:link w:val="Char1"/>
    <w:uiPriority w:val="99"/>
    <w:semiHidden/>
    <w:unhideWhenUsed/>
    <w:rsid w:val="00962284"/>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962284"/>
    <w:rPr>
      <w:rFonts w:ascii="Segoe UI" w:eastAsia="宋体" w:hAnsi="Segoe UI" w:cs="Segoe UI"/>
      <w:kern w:val="2"/>
      <w:sz w:val="18"/>
      <w:szCs w:val="18"/>
    </w:rPr>
  </w:style>
  <w:style w:type="character" w:styleId="a8">
    <w:name w:val="annotation reference"/>
    <w:basedOn w:val="a0"/>
    <w:uiPriority w:val="99"/>
    <w:unhideWhenUsed/>
    <w:qFormat/>
    <w:rsid w:val="000C1A79"/>
    <w:rPr>
      <w:sz w:val="16"/>
      <w:szCs w:val="16"/>
    </w:rPr>
  </w:style>
  <w:style w:type="paragraph" w:styleId="a9">
    <w:name w:val="annotation text"/>
    <w:basedOn w:val="a"/>
    <w:link w:val="Char2"/>
    <w:uiPriority w:val="99"/>
    <w:unhideWhenUsed/>
    <w:qFormat/>
    <w:rsid w:val="000C1A79"/>
    <w:pPr>
      <w:spacing w:line="240" w:lineRule="auto"/>
    </w:pPr>
    <w:rPr>
      <w:sz w:val="20"/>
      <w:szCs w:val="20"/>
    </w:rPr>
  </w:style>
  <w:style w:type="character" w:customStyle="1" w:styleId="Char2">
    <w:name w:val="批注文字 Char"/>
    <w:basedOn w:val="a0"/>
    <w:link w:val="a9"/>
    <w:uiPriority w:val="99"/>
    <w:qFormat/>
    <w:rsid w:val="000C1A79"/>
    <w:rPr>
      <w:rFonts w:ascii="Times New Roman" w:eastAsia="宋体" w:hAnsi="Times New Roman"/>
      <w:kern w:val="2"/>
    </w:rPr>
  </w:style>
  <w:style w:type="paragraph" w:styleId="aa">
    <w:name w:val="annotation subject"/>
    <w:basedOn w:val="a9"/>
    <w:next w:val="a9"/>
    <w:link w:val="Char3"/>
    <w:uiPriority w:val="99"/>
    <w:semiHidden/>
    <w:unhideWhenUsed/>
    <w:rsid w:val="000C1A79"/>
    <w:rPr>
      <w:b/>
      <w:bCs/>
    </w:rPr>
  </w:style>
  <w:style w:type="character" w:customStyle="1" w:styleId="Char3">
    <w:name w:val="批注主题 Char"/>
    <w:basedOn w:val="Char2"/>
    <w:link w:val="aa"/>
    <w:uiPriority w:val="99"/>
    <w:semiHidden/>
    <w:rsid w:val="000C1A79"/>
    <w:rPr>
      <w:rFonts w:ascii="Times New Roman" w:eastAsia="宋体" w:hAnsi="Times New Roman"/>
      <w:b/>
      <w:bCs/>
      <w:kern w:val="2"/>
    </w:rPr>
  </w:style>
  <w:style w:type="character" w:customStyle="1" w:styleId="EndNoteBibliographyChar">
    <w:name w:val="EndNote Bibliography Char"/>
    <w:rsid w:val="00EF04CA"/>
    <w:rPr>
      <w:rFonts w:ascii="Calibri" w:eastAsia="宋体" w:hAnsi="Calibri" w:cs="Times New Roman"/>
      <w:noProof/>
      <w:kern w:val="0"/>
      <w:sz w:val="20"/>
      <w:szCs w:val="24"/>
    </w:rPr>
  </w:style>
  <w:style w:type="character" w:customStyle="1" w:styleId="1">
    <w:name w:val="批注文字 字符1"/>
    <w:basedOn w:val="a0"/>
    <w:uiPriority w:val="99"/>
    <w:qFormat/>
    <w:rsid w:val="00DD677E"/>
    <w:rPr>
      <w:rFonts w:ascii="Calibri" w:eastAsia="宋体" w:hAnsi="Calibri" w:cs="Times New Roman"/>
      <w:kern w:val="0"/>
      <w:sz w:val="22"/>
      <w:lang w:val="en-GB" w:eastAsia="en-US"/>
    </w:rPr>
  </w:style>
  <w:style w:type="character" w:styleId="ab">
    <w:name w:val="Hyperlink"/>
    <w:basedOn w:val="a0"/>
    <w:uiPriority w:val="99"/>
    <w:unhideWhenUsed/>
    <w:rsid w:val="001D56EF"/>
    <w:rPr>
      <w:color w:val="0563C1" w:themeColor="hyperlink"/>
      <w:u w:val="single"/>
    </w:rPr>
  </w:style>
  <w:style w:type="character" w:customStyle="1" w:styleId="10">
    <w:name w:val="未处理的提及1"/>
    <w:basedOn w:val="a0"/>
    <w:uiPriority w:val="99"/>
    <w:semiHidden/>
    <w:unhideWhenUsed/>
    <w:rsid w:val="001D56EF"/>
    <w:rPr>
      <w:color w:val="605E5C"/>
      <w:shd w:val="clear" w:color="auto" w:fill="E1DFDD"/>
    </w:rPr>
  </w:style>
  <w:style w:type="character" w:styleId="ac">
    <w:name w:val="Strong"/>
    <w:uiPriority w:val="22"/>
    <w:qFormat/>
    <w:rsid w:val="003E6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C0"/>
    <w:pPr>
      <w:widowControl w:val="0"/>
      <w:spacing w:after="0" w:line="360" w:lineRule="auto"/>
      <w:jc w:val="both"/>
    </w:pPr>
    <w:rPr>
      <w:rFonts w:ascii="Book Antiqua" w:eastAsia="宋体" w:hAnsi="Book Antiqu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EndNoteBibliographyTitle">
    <w:name w:val="EndNote Bibliography Title"/>
    <w:basedOn w:val="a"/>
    <w:link w:val="EndNoteBibliographyTitle0"/>
    <w:pPr>
      <w:spacing w:line="240" w:lineRule="auto"/>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qFormat/>
    <w:pPr>
      <w:spacing w:line="240" w:lineRule="auto"/>
    </w:pPr>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paragraph" w:styleId="a5">
    <w:name w:val="List Paragraph"/>
    <w:basedOn w:val="a"/>
    <w:uiPriority w:val="34"/>
    <w:qFormat/>
    <w:pPr>
      <w:ind w:firstLineChars="200" w:firstLine="420"/>
    </w:pPr>
  </w:style>
  <w:style w:type="paragraph" w:styleId="a6">
    <w:name w:val="Revision"/>
    <w:hidden/>
    <w:uiPriority w:val="99"/>
    <w:semiHidden/>
    <w:rsid w:val="00962284"/>
    <w:pPr>
      <w:spacing w:after="0" w:line="240" w:lineRule="auto"/>
    </w:pPr>
    <w:rPr>
      <w:rFonts w:ascii="Times New Roman" w:eastAsia="宋体" w:hAnsi="Times New Roman"/>
      <w:kern w:val="2"/>
      <w:sz w:val="21"/>
      <w:szCs w:val="22"/>
    </w:rPr>
  </w:style>
  <w:style w:type="paragraph" w:styleId="a7">
    <w:name w:val="Balloon Text"/>
    <w:basedOn w:val="a"/>
    <w:link w:val="Char1"/>
    <w:uiPriority w:val="99"/>
    <w:semiHidden/>
    <w:unhideWhenUsed/>
    <w:rsid w:val="00962284"/>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962284"/>
    <w:rPr>
      <w:rFonts w:ascii="Segoe UI" w:eastAsia="宋体" w:hAnsi="Segoe UI" w:cs="Segoe UI"/>
      <w:kern w:val="2"/>
      <w:sz w:val="18"/>
      <w:szCs w:val="18"/>
    </w:rPr>
  </w:style>
  <w:style w:type="character" w:styleId="a8">
    <w:name w:val="annotation reference"/>
    <w:basedOn w:val="a0"/>
    <w:uiPriority w:val="99"/>
    <w:unhideWhenUsed/>
    <w:qFormat/>
    <w:rsid w:val="000C1A79"/>
    <w:rPr>
      <w:sz w:val="16"/>
      <w:szCs w:val="16"/>
    </w:rPr>
  </w:style>
  <w:style w:type="paragraph" w:styleId="a9">
    <w:name w:val="annotation text"/>
    <w:basedOn w:val="a"/>
    <w:link w:val="Char2"/>
    <w:uiPriority w:val="99"/>
    <w:unhideWhenUsed/>
    <w:qFormat/>
    <w:rsid w:val="000C1A79"/>
    <w:pPr>
      <w:spacing w:line="240" w:lineRule="auto"/>
    </w:pPr>
    <w:rPr>
      <w:sz w:val="20"/>
      <w:szCs w:val="20"/>
    </w:rPr>
  </w:style>
  <w:style w:type="character" w:customStyle="1" w:styleId="Char2">
    <w:name w:val="批注文字 Char"/>
    <w:basedOn w:val="a0"/>
    <w:link w:val="a9"/>
    <w:uiPriority w:val="99"/>
    <w:qFormat/>
    <w:rsid w:val="000C1A79"/>
    <w:rPr>
      <w:rFonts w:ascii="Times New Roman" w:eastAsia="宋体" w:hAnsi="Times New Roman"/>
      <w:kern w:val="2"/>
    </w:rPr>
  </w:style>
  <w:style w:type="paragraph" w:styleId="aa">
    <w:name w:val="annotation subject"/>
    <w:basedOn w:val="a9"/>
    <w:next w:val="a9"/>
    <w:link w:val="Char3"/>
    <w:uiPriority w:val="99"/>
    <w:semiHidden/>
    <w:unhideWhenUsed/>
    <w:rsid w:val="000C1A79"/>
    <w:rPr>
      <w:b/>
      <w:bCs/>
    </w:rPr>
  </w:style>
  <w:style w:type="character" w:customStyle="1" w:styleId="Char3">
    <w:name w:val="批注主题 Char"/>
    <w:basedOn w:val="Char2"/>
    <w:link w:val="aa"/>
    <w:uiPriority w:val="99"/>
    <w:semiHidden/>
    <w:rsid w:val="000C1A79"/>
    <w:rPr>
      <w:rFonts w:ascii="Times New Roman" w:eastAsia="宋体" w:hAnsi="Times New Roman"/>
      <w:b/>
      <w:bCs/>
      <w:kern w:val="2"/>
    </w:rPr>
  </w:style>
  <w:style w:type="character" w:customStyle="1" w:styleId="EndNoteBibliographyChar">
    <w:name w:val="EndNote Bibliography Char"/>
    <w:rsid w:val="00EF04CA"/>
    <w:rPr>
      <w:rFonts w:ascii="Calibri" w:eastAsia="宋体" w:hAnsi="Calibri" w:cs="Times New Roman"/>
      <w:noProof/>
      <w:kern w:val="0"/>
      <w:sz w:val="20"/>
      <w:szCs w:val="24"/>
    </w:rPr>
  </w:style>
  <w:style w:type="character" w:customStyle="1" w:styleId="1">
    <w:name w:val="批注文字 字符1"/>
    <w:basedOn w:val="a0"/>
    <w:uiPriority w:val="99"/>
    <w:qFormat/>
    <w:rsid w:val="00DD677E"/>
    <w:rPr>
      <w:rFonts w:ascii="Calibri" w:eastAsia="宋体" w:hAnsi="Calibri" w:cs="Times New Roman"/>
      <w:kern w:val="0"/>
      <w:sz w:val="22"/>
      <w:lang w:val="en-GB" w:eastAsia="en-US"/>
    </w:rPr>
  </w:style>
  <w:style w:type="character" w:styleId="ab">
    <w:name w:val="Hyperlink"/>
    <w:basedOn w:val="a0"/>
    <w:uiPriority w:val="99"/>
    <w:unhideWhenUsed/>
    <w:rsid w:val="001D56EF"/>
    <w:rPr>
      <w:color w:val="0563C1" w:themeColor="hyperlink"/>
      <w:u w:val="single"/>
    </w:rPr>
  </w:style>
  <w:style w:type="character" w:customStyle="1" w:styleId="10">
    <w:name w:val="未处理的提及1"/>
    <w:basedOn w:val="a0"/>
    <w:uiPriority w:val="99"/>
    <w:semiHidden/>
    <w:unhideWhenUsed/>
    <w:rsid w:val="001D56EF"/>
    <w:rPr>
      <w:color w:val="605E5C"/>
      <w:shd w:val="clear" w:color="auto" w:fill="E1DFDD"/>
    </w:rPr>
  </w:style>
  <w:style w:type="character" w:styleId="ac">
    <w:name w:val="Strong"/>
    <w:uiPriority w:val="22"/>
    <w:qFormat/>
    <w:rsid w:val="003E6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745">
      <w:bodyDiv w:val="1"/>
      <w:marLeft w:val="0"/>
      <w:marRight w:val="0"/>
      <w:marTop w:val="0"/>
      <w:marBottom w:val="0"/>
      <w:divBdr>
        <w:top w:val="none" w:sz="0" w:space="0" w:color="auto"/>
        <w:left w:val="none" w:sz="0" w:space="0" w:color="auto"/>
        <w:bottom w:val="none" w:sz="0" w:space="0" w:color="auto"/>
        <w:right w:val="none" w:sz="0" w:space="0" w:color="auto"/>
      </w:divBdr>
    </w:div>
    <w:div w:id="83402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mailto:hjh-8282@163.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AE25D-B3A3-48C4-ABE5-BBF2B86D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2020-07-04T03:38:00Z</dcterms:created>
  <dcterms:modified xsi:type="dcterms:W3CDTF">2020-07-22T14:58:00Z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