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5B0E0" w14:textId="77777777" w:rsidR="00C1379B" w:rsidRPr="00FB6491" w:rsidRDefault="00C1379B" w:rsidP="00FB6491">
      <w:pPr>
        <w:adjustRightInd w:val="0"/>
        <w:snapToGrid w:val="0"/>
        <w:spacing w:line="360" w:lineRule="auto"/>
        <w:jc w:val="both"/>
        <w:rPr>
          <w:rFonts w:ascii="Book Antiqua" w:hAnsi="Book Antiqua" w:cs="宋体"/>
          <w:i/>
          <w:color w:val="000000" w:themeColor="text1"/>
        </w:rPr>
      </w:pPr>
      <w:bookmarkStart w:id="0" w:name="_Hlk25148033"/>
      <w:r w:rsidRPr="00FB6491">
        <w:rPr>
          <w:rFonts w:ascii="Book Antiqua" w:hAnsi="Book Antiqua" w:cs="宋体"/>
          <w:b/>
          <w:color w:val="000000" w:themeColor="text1"/>
        </w:rPr>
        <w:t xml:space="preserve">Name of Journal: </w:t>
      </w:r>
      <w:bookmarkStart w:id="1" w:name="OLE_LINK718"/>
      <w:bookmarkStart w:id="2" w:name="OLE_LINK719"/>
      <w:bookmarkStart w:id="3" w:name="OLE_LINK645"/>
      <w:bookmarkStart w:id="4" w:name="OLE_LINK661"/>
      <w:bookmarkStart w:id="5" w:name="OLE_LINK696"/>
      <w:bookmarkStart w:id="6" w:name="OLE_LINK1068"/>
      <w:r w:rsidRPr="00FB6491">
        <w:rPr>
          <w:rFonts w:ascii="Book Antiqua" w:hAnsi="Book Antiqua" w:cs="宋体"/>
          <w:i/>
          <w:color w:val="000000" w:themeColor="text1"/>
        </w:rPr>
        <w:t>World Journal of Gastroenterology</w:t>
      </w:r>
      <w:bookmarkEnd w:id="1"/>
      <w:bookmarkEnd w:id="2"/>
      <w:bookmarkEnd w:id="3"/>
      <w:bookmarkEnd w:id="4"/>
      <w:bookmarkEnd w:id="5"/>
      <w:bookmarkEnd w:id="6"/>
    </w:p>
    <w:p w14:paraId="711F5B5C" w14:textId="470DC9EF" w:rsidR="00C1379B" w:rsidRPr="00FB6491" w:rsidRDefault="00C1379B" w:rsidP="00FB6491">
      <w:pPr>
        <w:adjustRightInd w:val="0"/>
        <w:snapToGrid w:val="0"/>
        <w:spacing w:line="360" w:lineRule="auto"/>
        <w:jc w:val="both"/>
        <w:rPr>
          <w:rFonts w:ascii="Book Antiqua" w:eastAsia="宋体" w:hAnsi="Book Antiqua" w:cs="Arial"/>
          <w:b/>
          <w:color w:val="000000" w:themeColor="text1"/>
        </w:rPr>
      </w:pPr>
      <w:r w:rsidRPr="00FB6491">
        <w:rPr>
          <w:rFonts w:ascii="Book Antiqua" w:hAnsi="Book Antiqua" w:cs="Arial"/>
          <w:b/>
          <w:color w:val="000000" w:themeColor="text1"/>
        </w:rPr>
        <w:t xml:space="preserve">Manuscript NO: </w:t>
      </w:r>
      <w:r w:rsidRPr="00FB6491">
        <w:rPr>
          <w:rFonts w:ascii="Book Antiqua" w:eastAsia="宋体" w:hAnsi="Book Antiqua" w:cs="Arial"/>
          <w:color w:val="000000" w:themeColor="text1"/>
        </w:rPr>
        <w:t>55692</w:t>
      </w:r>
    </w:p>
    <w:p w14:paraId="5B00DE64" w14:textId="77777777" w:rsidR="00C1379B" w:rsidRPr="00FB6491" w:rsidRDefault="00C1379B" w:rsidP="00FB6491">
      <w:pPr>
        <w:adjustRightInd w:val="0"/>
        <w:snapToGrid w:val="0"/>
        <w:spacing w:line="360" w:lineRule="auto"/>
        <w:jc w:val="both"/>
        <w:rPr>
          <w:rFonts w:ascii="Book Antiqua" w:eastAsia="宋体" w:hAnsi="Book Antiqua"/>
          <w:b/>
          <w:color w:val="000000" w:themeColor="text1"/>
        </w:rPr>
      </w:pPr>
      <w:bookmarkStart w:id="7" w:name="OLE_LINK3"/>
      <w:bookmarkStart w:id="8" w:name="OLE_LINK4"/>
      <w:r w:rsidRPr="00FB6491">
        <w:rPr>
          <w:rFonts w:ascii="Book Antiqua" w:hAnsi="Book Antiqua"/>
          <w:b/>
          <w:color w:val="000000" w:themeColor="text1"/>
          <w:shd w:val="clear" w:color="auto" w:fill="FFFFFF"/>
        </w:rPr>
        <w:t>Manuscript Type</w:t>
      </w:r>
      <w:r w:rsidRPr="00FB6491">
        <w:rPr>
          <w:rFonts w:ascii="Book Antiqua" w:hAnsi="Book Antiqua"/>
          <w:b/>
          <w:color w:val="000000" w:themeColor="text1"/>
        </w:rPr>
        <w:t>:</w:t>
      </w:r>
      <w:bookmarkEnd w:id="7"/>
      <w:bookmarkEnd w:id="8"/>
      <w:r w:rsidRPr="00FB6491">
        <w:rPr>
          <w:rFonts w:ascii="Book Antiqua" w:hAnsi="Book Antiqua"/>
          <w:b/>
          <w:color w:val="000000" w:themeColor="text1"/>
        </w:rPr>
        <w:t xml:space="preserve"> </w:t>
      </w:r>
      <w:r w:rsidRPr="00FB6491">
        <w:rPr>
          <w:rFonts w:ascii="Book Antiqua" w:hAnsi="Book Antiqua"/>
          <w:color w:val="000000" w:themeColor="text1"/>
        </w:rPr>
        <w:t>ORIGINAL ARTICLE</w:t>
      </w:r>
    </w:p>
    <w:p w14:paraId="4B6099D7" w14:textId="77777777" w:rsidR="00C1379B" w:rsidRPr="00FB6491" w:rsidRDefault="00C1379B" w:rsidP="00FB6491">
      <w:pPr>
        <w:adjustRightInd w:val="0"/>
        <w:snapToGrid w:val="0"/>
        <w:spacing w:line="360" w:lineRule="auto"/>
        <w:jc w:val="both"/>
        <w:rPr>
          <w:rFonts w:ascii="Book Antiqua" w:hAnsi="Book Antiqua"/>
          <w:b/>
          <w:color w:val="000000" w:themeColor="text1"/>
        </w:rPr>
      </w:pPr>
    </w:p>
    <w:p w14:paraId="53FA9C14" w14:textId="77777777" w:rsidR="00C1379B" w:rsidRPr="00FB6491" w:rsidRDefault="00C1379B" w:rsidP="00FB6491">
      <w:pPr>
        <w:adjustRightInd w:val="0"/>
        <w:snapToGrid w:val="0"/>
        <w:spacing w:line="360" w:lineRule="auto"/>
        <w:jc w:val="both"/>
        <w:rPr>
          <w:rFonts w:ascii="Book Antiqua" w:eastAsia="宋体" w:hAnsi="Book Antiqua"/>
          <w:b/>
          <w:i/>
          <w:color w:val="000000" w:themeColor="text1"/>
        </w:rPr>
      </w:pPr>
      <w:r w:rsidRPr="00FB6491">
        <w:rPr>
          <w:rFonts w:ascii="Book Antiqua" w:eastAsia="宋体" w:hAnsi="Book Antiqua"/>
          <w:b/>
          <w:i/>
          <w:color w:val="000000" w:themeColor="text1"/>
        </w:rPr>
        <w:t>Randomized Controlled Trial</w:t>
      </w:r>
    </w:p>
    <w:p w14:paraId="679CCB88" w14:textId="19C64094" w:rsidR="00750EFC" w:rsidRPr="00FB6491" w:rsidRDefault="00E6614F" w:rsidP="00FB6491">
      <w:pPr>
        <w:adjustRightInd w:val="0"/>
        <w:snapToGrid w:val="0"/>
        <w:spacing w:line="360" w:lineRule="auto"/>
        <w:jc w:val="both"/>
        <w:rPr>
          <w:rFonts w:ascii="Book Antiqua" w:eastAsiaTheme="minorEastAsia" w:hAnsi="Book Antiqua"/>
          <w:b/>
          <w:color w:val="000000" w:themeColor="text1"/>
        </w:rPr>
      </w:pPr>
      <w:r w:rsidRPr="00FB6491">
        <w:rPr>
          <w:rFonts w:ascii="Book Antiqua" w:hAnsi="Book Antiqua"/>
          <w:b/>
          <w:color w:val="000000" w:themeColor="text1"/>
        </w:rPr>
        <w:t>Transarterial chemoembolization with hepatic arterial infusion chemotherapy plus S-1 for hepatocellular carcinoma</w:t>
      </w:r>
    </w:p>
    <w:p w14:paraId="65A832FF" w14:textId="77777777" w:rsidR="00C51B0B" w:rsidRPr="00FB6491" w:rsidRDefault="00C51B0B" w:rsidP="00FB6491">
      <w:pPr>
        <w:adjustRightInd w:val="0"/>
        <w:snapToGrid w:val="0"/>
        <w:spacing w:line="360" w:lineRule="auto"/>
        <w:jc w:val="both"/>
        <w:rPr>
          <w:rFonts w:ascii="Book Antiqua" w:eastAsiaTheme="minorEastAsia" w:hAnsi="Book Antiqua"/>
          <w:color w:val="000000" w:themeColor="text1"/>
        </w:rPr>
      </w:pPr>
    </w:p>
    <w:p w14:paraId="0E060B5D" w14:textId="24FDAC43" w:rsidR="008D11CD" w:rsidRPr="00FB6491" w:rsidRDefault="00C51B0B"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 xml:space="preserve">Guo JH </w:t>
      </w:r>
      <w:r w:rsidRPr="00FB6491">
        <w:rPr>
          <w:rFonts w:ascii="Book Antiqua" w:eastAsiaTheme="minorEastAsia" w:hAnsi="Book Antiqua"/>
          <w:i/>
          <w:color w:val="000000" w:themeColor="text1"/>
        </w:rPr>
        <w:t>et al</w:t>
      </w:r>
      <w:r w:rsidRPr="00FB6491">
        <w:rPr>
          <w:rFonts w:ascii="Book Antiqua" w:eastAsiaTheme="minorEastAsia" w:hAnsi="Book Antiqua"/>
          <w:color w:val="000000" w:themeColor="text1"/>
        </w:rPr>
        <w:t xml:space="preserve">. </w:t>
      </w:r>
      <w:r w:rsidR="00F06D33" w:rsidRPr="00FB6491">
        <w:rPr>
          <w:rFonts w:ascii="Book Antiqua" w:hAnsi="Book Antiqua"/>
          <w:color w:val="000000" w:themeColor="text1"/>
        </w:rPr>
        <w:t>TACE/HAIC plus S-1 in advanced HCC</w:t>
      </w:r>
    </w:p>
    <w:bookmarkEnd w:id="0"/>
    <w:p w14:paraId="667E8976" w14:textId="77777777" w:rsidR="00BA6BF9" w:rsidRPr="00FB6491" w:rsidRDefault="00BA6BF9" w:rsidP="00FB6491">
      <w:pPr>
        <w:adjustRightInd w:val="0"/>
        <w:snapToGrid w:val="0"/>
        <w:spacing w:line="360" w:lineRule="auto"/>
        <w:jc w:val="both"/>
        <w:rPr>
          <w:rFonts w:ascii="Book Antiqua" w:hAnsi="Book Antiqua"/>
          <w:color w:val="000000" w:themeColor="text1"/>
        </w:rPr>
      </w:pPr>
    </w:p>
    <w:p w14:paraId="2A4057EA" w14:textId="42EA55AD" w:rsidR="00296399" w:rsidRPr="00FB6491" w:rsidRDefault="00210002" w:rsidP="00FB6491">
      <w:pPr>
        <w:adjustRightInd w:val="0"/>
        <w:snapToGrid w:val="0"/>
        <w:spacing w:line="360" w:lineRule="auto"/>
        <w:jc w:val="both"/>
        <w:rPr>
          <w:rFonts w:ascii="Book Antiqua" w:hAnsi="Book Antiqua"/>
          <w:color w:val="000000" w:themeColor="text1"/>
        </w:rPr>
      </w:pPr>
      <w:bookmarkStart w:id="9" w:name="_Hlk27137309"/>
      <w:r w:rsidRPr="00FB6491">
        <w:rPr>
          <w:rFonts w:ascii="Book Antiqua" w:hAnsi="Book Antiqua"/>
          <w:color w:val="000000" w:themeColor="text1"/>
        </w:rPr>
        <w:t>J</w:t>
      </w:r>
      <w:r w:rsidR="00296399" w:rsidRPr="00FB6491">
        <w:rPr>
          <w:rFonts w:ascii="Book Antiqua" w:hAnsi="Book Antiqua"/>
          <w:color w:val="000000" w:themeColor="text1"/>
        </w:rPr>
        <w:t>ian</w:t>
      </w:r>
      <w:r w:rsidR="00E6614F" w:rsidRPr="00FB6491">
        <w:rPr>
          <w:rFonts w:ascii="Book Antiqua" w:hAnsi="Book Antiqua"/>
          <w:color w:val="000000" w:themeColor="text1"/>
        </w:rPr>
        <w:t>-H</w:t>
      </w:r>
      <w:r w:rsidR="00296399" w:rsidRPr="00FB6491">
        <w:rPr>
          <w:rFonts w:ascii="Book Antiqua" w:hAnsi="Book Antiqua"/>
          <w:color w:val="000000" w:themeColor="text1"/>
        </w:rPr>
        <w:t>ai Guo,</w:t>
      </w:r>
      <w:r w:rsidR="00E6614F" w:rsidRPr="00FB6491">
        <w:rPr>
          <w:rFonts w:ascii="Book Antiqua" w:hAnsi="Book Antiqua"/>
          <w:color w:val="000000" w:themeColor="text1"/>
        </w:rPr>
        <w:t xml:space="preserve"> </w:t>
      </w:r>
      <w:r w:rsidR="00B16041" w:rsidRPr="00FB6491">
        <w:rPr>
          <w:rFonts w:ascii="Book Antiqua" w:hAnsi="Book Antiqua"/>
          <w:color w:val="000000" w:themeColor="text1"/>
        </w:rPr>
        <w:t xml:space="preserve">Shao-Xing Liu, </w:t>
      </w:r>
      <w:r w:rsidR="00296399" w:rsidRPr="00FB6491">
        <w:rPr>
          <w:rFonts w:ascii="Book Antiqua" w:hAnsi="Book Antiqua"/>
          <w:color w:val="000000" w:themeColor="text1"/>
        </w:rPr>
        <w:t>Song Gao,</w:t>
      </w:r>
      <w:r w:rsidR="006F0A88" w:rsidRPr="00FB6491">
        <w:rPr>
          <w:rFonts w:ascii="Book Antiqua" w:hAnsi="Book Antiqua"/>
          <w:color w:val="000000" w:themeColor="text1"/>
          <w:vertAlign w:val="superscript"/>
        </w:rPr>
        <w:t xml:space="preserve"> </w:t>
      </w:r>
      <w:r w:rsidR="00296399" w:rsidRPr="00FB6491">
        <w:rPr>
          <w:rFonts w:ascii="Book Antiqua" w:hAnsi="Book Antiqua"/>
          <w:color w:val="000000" w:themeColor="text1"/>
        </w:rPr>
        <w:t>Fu</w:t>
      </w:r>
      <w:r w:rsidR="00E6614F" w:rsidRPr="00FB6491">
        <w:rPr>
          <w:rFonts w:ascii="Book Antiqua" w:hAnsi="Book Antiqua"/>
          <w:color w:val="000000" w:themeColor="text1"/>
        </w:rPr>
        <w:t>-X</w:t>
      </w:r>
      <w:r w:rsidR="00296399" w:rsidRPr="00FB6491">
        <w:rPr>
          <w:rFonts w:ascii="Book Antiqua" w:hAnsi="Book Antiqua"/>
          <w:color w:val="000000" w:themeColor="text1"/>
        </w:rPr>
        <w:t>in Kou, Xin Zhang, Di Wu, Xiao</w:t>
      </w:r>
      <w:r w:rsidR="00E6614F" w:rsidRPr="00FB6491">
        <w:rPr>
          <w:rFonts w:ascii="Book Antiqua" w:hAnsi="Book Antiqua"/>
          <w:color w:val="000000" w:themeColor="text1"/>
        </w:rPr>
        <w:t>-T</w:t>
      </w:r>
      <w:r w:rsidR="00296399" w:rsidRPr="00FB6491">
        <w:rPr>
          <w:rFonts w:ascii="Book Antiqua" w:hAnsi="Book Antiqua"/>
          <w:color w:val="000000" w:themeColor="text1"/>
        </w:rPr>
        <w:t>ing Li, Hui Chen, Xiao</w:t>
      </w:r>
      <w:r w:rsidR="00E6614F" w:rsidRPr="00FB6491">
        <w:rPr>
          <w:rFonts w:ascii="Book Antiqua" w:hAnsi="Book Antiqua"/>
          <w:color w:val="000000" w:themeColor="text1"/>
        </w:rPr>
        <w:t>-D</w:t>
      </w:r>
      <w:r w:rsidR="00296399" w:rsidRPr="00FB6491">
        <w:rPr>
          <w:rFonts w:ascii="Book Antiqua" w:hAnsi="Book Antiqua"/>
          <w:color w:val="000000" w:themeColor="text1"/>
        </w:rPr>
        <w:t>ong Wang, Peng Liu, Peng</w:t>
      </w:r>
      <w:r w:rsidR="00E6614F" w:rsidRPr="00FB6491">
        <w:rPr>
          <w:rFonts w:ascii="Book Antiqua" w:hAnsi="Book Antiqua"/>
          <w:color w:val="000000" w:themeColor="text1"/>
        </w:rPr>
        <w:t>-J</w:t>
      </w:r>
      <w:r w:rsidR="00296399" w:rsidRPr="00FB6491">
        <w:rPr>
          <w:rFonts w:ascii="Book Antiqua" w:hAnsi="Book Antiqua"/>
          <w:color w:val="000000" w:themeColor="text1"/>
        </w:rPr>
        <w:t>un Zhang, Hai</w:t>
      </w:r>
      <w:r w:rsidR="00E6614F" w:rsidRPr="00FB6491">
        <w:rPr>
          <w:rFonts w:ascii="Book Antiqua" w:hAnsi="Book Antiqua"/>
          <w:color w:val="000000" w:themeColor="text1"/>
        </w:rPr>
        <w:t>-F</w:t>
      </w:r>
      <w:r w:rsidR="00296399" w:rsidRPr="00FB6491">
        <w:rPr>
          <w:rFonts w:ascii="Book Antiqua" w:hAnsi="Book Antiqua"/>
          <w:color w:val="000000" w:themeColor="text1"/>
        </w:rPr>
        <w:t>eng Xu, Guang Cao, Lin</w:t>
      </w:r>
      <w:r w:rsidR="001F1B10" w:rsidRPr="00FB6491">
        <w:rPr>
          <w:rFonts w:ascii="Book Antiqua" w:eastAsiaTheme="minorEastAsia" w:hAnsi="Book Antiqua"/>
          <w:color w:val="000000" w:themeColor="text1"/>
        </w:rPr>
        <w:t>-</w:t>
      </w:r>
      <w:r w:rsidR="00E6614F" w:rsidRPr="00FB6491">
        <w:rPr>
          <w:rFonts w:ascii="Book Antiqua" w:hAnsi="Book Antiqua"/>
          <w:color w:val="000000" w:themeColor="text1"/>
        </w:rPr>
        <w:t>Z</w:t>
      </w:r>
      <w:r w:rsidR="00296399" w:rsidRPr="00FB6491">
        <w:rPr>
          <w:rFonts w:ascii="Book Antiqua" w:hAnsi="Book Antiqua"/>
          <w:color w:val="000000" w:themeColor="text1"/>
        </w:rPr>
        <w:t>hong Zhu, Ren</w:t>
      </w:r>
      <w:r w:rsidR="00297510" w:rsidRPr="00FB6491">
        <w:rPr>
          <w:rFonts w:ascii="Book Antiqua" w:hAnsi="Book Antiqua"/>
          <w:color w:val="000000" w:themeColor="text1"/>
        </w:rPr>
        <w:t>-J</w:t>
      </w:r>
      <w:r w:rsidR="00296399" w:rsidRPr="00FB6491">
        <w:rPr>
          <w:rFonts w:ascii="Book Antiqua" w:hAnsi="Book Antiqua"/>
          <w:color w:val="000000" w:themeColor="text1"/>
        </w:rPr>
        <w:t>ie Yang, Xu Zhu</w:t>
      </w:r>
    </w:p>
    <w:p w14:paraId="31E81AF6" w14:textId="77777777" w:rsidR="00E6614F" w:rsidRPr="00FB6491" w:rsidRDefault="00E6614F" w:rsidP="00FB6491">
      <w:pPr>
        <w:adjustRightInd w:val="0"/>
        <w:snapToGrid w:val="0"/>
        <w:spacing w:line="360" w:lineRule="auto"/>
        <w:jc w:val="both"/>
        <w:rPr>
          <w:rFonts w:ascii="Book Antiqua" w:hAnsi="Book Antiqua"/>
          <w:color w:val="000000" w:themeColor="text1"/>
        </w:rPr>
      </w:pPr>
    </w:p>
    <w:bookmarkEnd w:id="9"/>
    <w:p w14:paraId="4D515266" w14:textId="548D5E80" w:rsidR="006F0A88" w:rsidRPr="00FB6491" w:rsidRDefault="00297510"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b/>
          <w:bCs/>
          <w:color w:val="000000" w:themeColor="text1"/>
        </w:rPr>
        <w:t xml:space="preserve">Jian-Hai Guo, </w:t>
      </w:r>
      <w:r w:rsidR="00B16041" w:rsidRPr="00FB6491">
        <w:rPr>
          <w:rFonts w:ascii="Book Antiqua" w:hAnsi="Book Antiqua"/>
          <w:b/>
          <w:bCs/>
          <w:color w:val="000000" w:themeColor="text1"/>
        </w:rPr>
        <w:t xml:space="preserve">Shao-Xing Liu, </w:t>
      </w:r>
      <w:r w:rsidRPr="00FB6491">
        <w:rPr>
          <w:rFonts w:ascii="Book Antiqua" w:hAnsi="Book Antiqua"/>
          <w:b/>
          <w:bCs/>
          <w:color w:val="000000" w:themeColor="text1"/>
        </w:rPr>
        <w:t>Song Gao,</w:t>
      </w:r>
      <w:r w:rsidRPr="00FB6491">
        <w:rPr>
          <w:rFonts w:ascii="Book Antiqua" w:hAnsi="Book Antiqua"/>
          <w:b/>
          <w:bCs/>
          <w:color w:val="000000" w:themeColor="text1"/>
          <w:vertAlign w:val="superscript"/>
        </w:rPr>
        <w:t xml:space="preserve"> </w:t>
      </w:r>
      <w:r w:rsidRPr="00FB6491">
        <w:rPr>
          <w:rFonts w:ascii="Book Antiqua" w:hAnsi="Book Antiqua"/>
          <w:b/>
          <w:bCs/>
          <w:color w:val="000000" w:themeColor="text1"/>
        </w:rPr>
        <w:t>Fu-Xin Kou, Xin Zhang, Di Wu, Hui Chen, Xiao-Dong Wang, Peng Liu, Peng-Jun Zhang, Hai-Feng Xu, Guang Cao, Lin-Zhong Zhu, Ren-Jie Yang, Xu Zhu</w:t>
      </w:r>
      <w:r w:rsidR="00E6614F" w:rsidRPr="00FB6491">
        <w:rPr>
          <w:rFonts w:ascii="Book Antiqua" w:hAnsi="Book Antiqua"/>
          <w:b/>
          <w:bCs/>
          <w:color w:val="000000" w:themeColor="text1"/>
        </w:rPr>
        <w:t>,</w:t>
      </w:r>
      <w:r w:rsidR="00E6614F" w:rsidRPr="00FB6491">
        <w:rPr>
          <w:rFonts w:ascii="Book Antiqua" w:hAnsi="Book Antiqua"/>
          <w:color w:val="000000" w:themeColor="text1"/>
        </w:rPr>
        <w:t xml:space="preserve"> Department of Interventional </w:t>
      </w:r>
      <w:r w:rsidR="003149DF" w:rsidRPr="00FB6491">
        <w:rPr>
          <w:rFonts w:ascii="Book Antiqua" w:hAnsi="Book Antiqua"/>
          <w:color w:val="000000" w:themeColor="text1"/>
        </w:rPr>
        <w:t>T</w:t>
      </w:r>
      <w:r w:rsidR="00E6614F" w:rsidRPr="00FB6491">
        <w:rPr>
          <w:rFonts w:ascii="Book Antiqua" w:hAnsi="Book Antiqua"/>
          <w:color w:val="000000" w:themeColor="text1"/>
        </w:rPr>
        <w:t xml:space="preserve">herapy, </w:t>
      </w:r>
      <w:r w:rsidR="00A50E10" w:rsidRPr="00FB6491">
        <w:rPr>
          <w:rFonts w:ascii="Book Antiqua" w:hAnsi="Book Antiqua"/>
          <w:color w:val="000000" w:themeColor="text1"/>
        </w:rPr>
        <w:t>Key Laboratory of Carcinogenesis and Translational Research (Ministry of Education/Beijing), Peking University Cancer Hospital and Institute, Beijing</w:t>
      </w:r>
      <w:r w:rsidRPr="00FB6491">
        <w:rPr>
          <w:rFonts w:ascii="Book Antiqua" w:hAnsi="Book Antiqua"/>
          <w:color w:val="000000" w:themeColor="text1"/>
        </w:rPr>
        <w:t xml:space="preserve"> 100142</w:t>
      </w:r>
      <w:r w:rsidR="00A50E10" w:rsidRPr="00FB6491">
        <w:rPr>
          <w:rFonts w:ascii="Book Antiqua" w:hAnsi="Book Antiqua"/>
          <w:color w:val="000000" w:themeColor="text1"/>
        </w:rPr>
        <w:t xml:space="preserve">, China </w:t>
      </w:r>
    </w:p>
    <w:p w14:paraId="32E59BD9" w14:textId="77777777" w:rsidR="001F1B10" w:rsidRPr="00FB6491" w:rsidRDefault="001F1B10" w:rsidP="00FB6491">
      <w:pPr>
        <w:adjustRightInd w:val="0"/>
        <w:snapToGrid w:val="0"/>
        <w:spacing w:line="360" w:lineRule="auto"/>
        <w:jc w:val="both"/>
        <w:rPr>
          <w:rFonts w:ascii="Book Antiqua" w:eastAsiaTheme="minorEastAsia" w:hAnsi="Book Antiqua"/>
          <w:color w:val="000000" w:themeColor="text1"/>
        </w:rPr>
      </w:pPr>
    </w:p>
    <w:p w14:paraId="21F977B8" w14:textId="2DCFFB8B" w:rsidR="00296399" w:rsidRPr="00FB6491" w:rsidRDefault="00297510"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 xml:space="preserve">Xiao-Ting Li, </w:t>
      </w:r>
      <w:r w:rsidR="00E6614F" w:rsidRPr="00FB6491">
        <w:rPr>
          <w:rFonts w:ascii="Book Antiqua" w:hAnsi="Book Antiqua"/>
          <w:color w:val="000000" w:themeColor="text1"/>
        </w:rPr>
        <w:t xml:space="preserve">Department of Radiology, </w:t>
      </w:r>
      <w:r w:rsidR="00A50E10" w:rsidRPr="00FB6491">
        <w:rPr>
          <w:rFonts w:ascii="Book Antiqua" w:hAnsi="Book Antiqua"/>
          <w:color w:val="000000" w:themeColor="text1"/>
        </w:rPr>
        <w:t>Key Laboratory of Carcinogenesis and Trans</w:t>
      </w:r>
      <w:r w:rsidR="00A50E10" w:rsidRPr="00FB6491">
        <w:rPr>
          <w:rFonts w:ascii="Book Antiqua" w:hAnsi="Book Antiqua"/>
          <w:color w:val="000000" w:themeColor="text1"/>
        </w:rPr>
        <w:softHyphen/>
        <w:t>lational Research (Ministry of Education/Beijing), Peking University Cancer Hospital and Institute, Beijing</w:t>
      </w:r>
      <w:r w:rsidRPr="00FB6491">
        <w:rPr>
          <w:rFonts w:ascii="Book Antiqua" w:hAnsi="Book Antiqua"/>
          <w:color w:val="000000" w:themeColor="text1"/>
        </w:rPr>
        <w:t xml:space="preserve"> 100142</w:t>
      </w:r>
      <w:r w:rsidR="00A50E10" w:rsidRPr="00FB6491">
        <w:rPr>
          <w:rFonts w:ascii="Book Antiqua" w:hAnsi="Book Antiqua"/>
          <w:color w:val="000000" w:themeColor="text1"/>
        </w:rPr>
        <w:t>, China</w:t>
      </w:r>
    </w:p>
    <w:p w14:paraId="4685501B" w14:textId="3C49E601" w:rsidR="00E6614F" w:rsidRPr="00FB6491" w:rsidRDefault="00E6614F" w:rsidP="00FB6491">
      <w:pPr>
        <w:adjustRightInd w:val="0"/>
        <w:snapToGrid w:val="0"/>
        <w:spacing w:line="360" w:lineRule="auto"/>
        <w:jc w:val="both"/>
        <w:rPr>
          <w:rFonts w:ascii="Book Antiqua" w:hAnsi="Book Antiqua"/>
          <w:color w:val="000000" w:themeColor="text1"/>
        </w:rPr>
      </w:pPr>
    </w:p>
    <w:p w14:paraId="3377621B" w14:textId="7D831384" w:rsidR="00297510" w:rsidRPr="00FB6491" w:rsidRDefault="00297510"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Author contributions:</w:t>
      </w:r>
      <w:r w:rsidRPr="00FB6491">
        <w:rPr>
          <w:rFonts w:ascii="Book Antiqua" w:hAnsi="Book Antiqua"/>
          <w:color w:val="000000" w:themeColor="text1"/>
        </w:rPr>
        <w:t xml:space="preserve"> Guo</w:t>
      </w:r>
      <w:r w:rsidR="004C206D" w:rsidRPr="00FB6491">
        <w:rPr>
          <w:rFonts w:ascii="Book Antiqua" w:eastAsiaTheme="minorEastAsia" w:hAnsi="Book Antiqua"/>
          <w:color w:val="000000" w:themeColor="text1"/>
        </w:rPr>
        <w:t xml:space="preserve"> JH</w:t>
      </w:r>
      <w:r w:rsidR="00B16041" w:rsidRPr="00FB6491">
        <w:rPr>
          <w:rFonts w:ascii="Book Antiqua" w:hAnsi="Book Antiqua"/>
          <w:color w:val="000000" w:themeColor="text1"/>
        </w:rPr>
        <w:t>, Liu</w:t>
      </w:r>
      <w:r w:rsidR="004C206D" w:rsidRPr="00FB6491">
        <w:rPr>
          <w:rFonts w:ascii="Book Antiqua" w:eastAsiaTheme="minorEastAsia" w:hAnsi="Book Antiqua"/>
          <w:color w:val="000000" w:themeColor="text1"/>
        </w:rPr>
        <w:t xml:space="preserve"> SX</w:t>
      </w:r>
      <w:r w:rsidRPr="00FB6491">
        <w:rPr>
          <w:rFonts w:ascii="Book Antiqua" w:hAnsi="Book Antiqua"/>
          <w:color w:val="000000" w:themeColor="text1"/>
        </w:rPr>
        <w:t xml:space="preserve"> and Gao</w:t>
      </w:r>
      <w:r w:rsidR="004C206D" w:rsidRPr="00FB6491">
        <w:rPr>
          <w:rFonts w:ascii="Book Antiqua" w:eastAsiaTheme="minorEastAsia" w:hAnsi="Book Antiqua"/>
          <w:color w:val="000000" w:themeColor="text1"/>
        </w:rPr>
        <w:t xml:space="preserve"> S</w:t>
      </w:r>
      <w:r w:rsidRPr="00FB6491">
        <w:rPr>
          <w:rFonts w:ascii="Book Antiqua" w:hAnsi="Book Antiqua"/>
          <w:color w:val="000000" w:themeColor="text1"/>
        </w:rPr>
        <w:t xml:space="preserve"> </w:t>
      </w:r>
      <w:r w:rsidR="007372B6" w:rsidRPr="00FB6491">
        <w:rPr>
          <w:rFonts w:ascii="Book Antiqua" w:hAnsi="Book Antiqua"/>
          <w:color w:val="000000" w:themeColor="text1"/>
        </w:rPr>
        <w:t>contributed equally</w:t>
      </w:r>
      <w:r w:rsidRPr="00FB6491">
        <w:rPr>
          <w:rFonts w:ascii="Book Antiqua" w:hAnsi="Book Antiqua"/>
          <w:color w:val="000000" w:themeColor="text1"/>
        </w:rPr>
        <w:t xml:space="preserve"> and were responsible for the study conception and design, </w:t>
      </w:r>
      <w:r w:rsidR="00813F57" w:rsidRPr="00FB6491">
        <w:rPr>
          <w:rFonts w:ascii="Book Antiqua" w:hAnsi="Book Antiqua"/>
          <w:color w:val="000000" w:themeColor="text1"/>
        </w:rPr>
        <w:t xml:space="preserve">study conduction, </w:t>
      </w:r>
      <w:r w:rsidRPr="00FB6491">
        <w:rPr>
          <w:rFonts w:ascii="Book Antiqua" w:hAnsi="Book Antiqua"/>
          <w:color w:val="000000" w:themeColor="text1"/>
        </w:rPr>
        <w:t xml:space="preserve">data analysis and interpretation, and manuscript drafting; </w:t>
      </w:r>
      <w:r w:rsidR="000F528F" w:rsidRPr="00FB6491">
        <w:rPr>
          <w:rFonts w:ascii="Book Antiqua" w:hAnsi="Book Antiqua"/>
          <w:color w:val="000000" w:themeColor="text1"/>
        </w:rPr>
        <w:t>Kou</w:t>
      </w:r>
      <w:r w:rsidR="004C206D" w:rsidRPr="00FB6491">
        <w:rPr>
          <w:rFonts w:ascii="Book Antiqua" w:eastAsiaTheme="minorEastAsia" w:hAnsi="Book Antiqua"/>
          <w:color w:val="000000" w:themeColor="text1"/>
        </w:rPr>
        <w:t xml:space="preserve"> FX</w:t>
      </w:r>
      <w:r w:rsidR="000F528F" w:rsidRPr="00FB6491">
        <w:rPr>
          <w:rFonts w:ascii="Book Antiqua" w:hAnsi="Book Antiqua"/>
          <w:color w:val="000000" w:themeColor="text1"/>
        </w:rPr>
        <w:t>, Zhang</w:t>
      </w:r>
      <w:r w:rsidR="004C206D" w:rsidRPr="00FB6491">
        <w:rPr>
          <w:rFonts w:ascii="Book Antiqua" w:eastAsiaTheme="minorEastAsia" w:hAnsi="Book Antiqua"/>
          <w:color w:val="000000" w:themeColor="text1"/>
        </w:rPr>
        <w:t xml:space="preserve"> X</w:t>
      </w:r>
      <w:r w:rsidR="000F528F" w:rsidRPr="00FB6491">
        <w:rPr>
          <w:rFonts w:ascii="Book Antiqua" w:hAnsi="Book Antiqua"/>
          <w:color w:val="000000" w:themeColor="text1"/>
        </w:rPr>
        <w:t>, Chen</w:t>
      </w:r>
      <w:r w:rsidR="004C206D" w:rsidRPr="00FB6491">
        <w:rPr>
          <w:rFonts w:ascii="Book Antiqua" w:eastAsiaTheme="minorEastAsia" w:hAnsi="Book Antiqua"/>
          <w:color w:val="000000" w:themeColor="text1"/>
        </w:rPr>
        <w:t xml:space="preserve"> H</w:t>
      </w:r>
      <w:r w:rsidR="000F528F" w:rsidRPr="00FB6491">
        <w:rPr>
          <w:rFonts w:ascii="Book Antiqua" w:hAnsi="Book Antiqua"/>
          <w:color w:val="000000" w:themeColor="text1"/>
        </w:rPr>
        <w:t>, Wang</w:t>
      </w:r>
      <w:r w:rsidR="004C206D" w:rsidRPr="00FB6491">
        <w:rPr>
          <w:rFonts w:ascii="Book Antiqua" w:eastAsiaTheme="minorEastAsia" w:hAnsi="Book Antiqua"/>
          <w:color w:val="000000" w:themeColor="text1"/>
        </w:rPr>
        <w:t xml:space="preserve"> XD</w:t>
      </w:r>
      <w:r w:rsidR="000F528F" w:rsidRPr="00FB6491">
        <w:rPr>
          <w:rFonts w:ascii="Book Antiqua" w:hAnsi="Book Antiqua"/>
          <w:color w:val="000000" w:themeColor="text1"/>
        </w:rPr>
        <w:t>, Liu</w:t>
      </w:r>
      <w:r w:rsidR="004C206D" w:rsidRPr="00FB6491">
        <w:rPr>
          <w:rFonts w:ascii="Book Antiqua" w:eastAsiaTheme="minorEastAsia" w:hAnsi="Book Antiqua"/>
          <w:color w:val="000000" w:themeColor="text1"/>
        </w:rPr>
        <w:t xml:space="preserve"> P</w:t>
      </w:r>
      <w:r w:rsidR="000F528F" w:rsidRPr="00FB6491">
        <w:rPr>
          <w:rFonts w:ascii="Book Antiqua" w:hAnsi="Book Antiqua"/>
          <w:color w:val="000000" w:themeColor="text1"/>
        </w:rPr>
        <w:t>, Zhang</w:t>
      </w:r>
      <w:r w:rsidR="004C206D" w:rsidRPr="00FB6491">
        <w:rPr>
          <w:rFonts w:ascii="Book Antiqua" w:eastAsiaTheme="minorEastAsia" w:hAnsi="Book Antiqua"/>
          <w:color w:val="000000" w:themeColor="text1"/>
        </w:rPr>
        <w:t xml:space="preserve"> PJ</w:t>
      </w:r>
      <w:r w:rsidR="000F528F" w:rsidRPr="00FB6491">
        <w:rPr>
          <w:rFonts w:ascii="Book Antiqua" w:hAnsi="Book Antiqua"/>
          <w:color w:val="000000" w:themeColor="text1"/>
        </w:rPr>
        <w:t>, Xu</w:t>
      </w:r>
      <w:r w:rsidR="004C206D" w:rsidRPr="00FB6491">
        <w:rPr>
          <w:rFonts w:ascii="Book Antiqua" w:eastAsiaTheme="minorEastAsia" w:hAnsi="Book Antiqua"/>
          <w:color w:val="000000" w:themeColor="text1"/>
        </w:rPr>
        <w:t xml:space="preserve"> HF</w:t>
      </w:r>
      <w:r w:rsidR="000F528F" w:rsidRPr="00FB6491">
        <w:rPr>
          <w:rFonts w:ascii="Book Antiqua" w:hAnsi="Book Antiqua"/>
          <w:color w:val="000000" w:themeColor="text1"/>
        </w:rPr>
        <w:t xml:space="preserve">, Cao </w:t>
      </w:r>
      <w:r w:rsidR="004C206D" w:rsidRPr="00FB6491">
        <w:rPr>
          <w:rFonts w:ascii="Book Antiqua" w:eastAsiaTheme="minorEastAsia" w:hAnsi="Book Antiqua"/>
          <w:color w:val="000000" w:themeColor="text1"/>
        </w:rPr>
        <w:t xml:space="preserve">G </w:t>
      </w:r>
      <w:r w:rsidR="000F528F" w:rsidRPr="00FB6491">
        <w:rPr>
          <w:rFonts w:ascii="Book Antiqua" w:hAnsi="Book Antiqua"/>
          <w:color w:val="000000" w:themeColor="text1"/>
        </w:rPr>
        <w:t xml:space="preserve">and Zhu </w:t>
      </w:r>
      <w:r w:rsidR="004C206D" w:rsidRPr="00FB6491">
        <w:rPr>
          <w:rFonts w:ascii="Book Antiqua" w:eastAsiaTheme="minorEastAsia" w:hAnsi="Book Antiqua"/>
          <w:color w:val="000000" w:themeColor="text1"/>
        </w:rPr>
        <w:t xml:space="preserve">LZ </w:t>
      </w:r>
      <w:r w:rsidR="000F528F" w:rsidRPr="00FB6491">
        <w:rPr>
          <w:rFonts w:ascii="Book Antiqua" w:hAnsi="Book Antiqua"/>
          <w:color w:val="000000" w:themeColor="text1"/>
        </w:rPr>
        <w:t xml:space="preserve">were responsible for </w:t>
      </w:r>
      <w:r w:rsidR="00813F57" w:rsidRPr="00FB6491">
        <w:rPr>
          <w:rFonts w:ascii="Book Antiqua" w:hAnsi="Book Antiqua"/>
          <w:color w:val="000000" w:themeColor="text1"/>
        </w:rPr>
        <w:t xml:space="preserve">study conduction and </w:t>
      </w:r>
      <w:r w:rsidR="000F528F" w:rsidRPr="00FB6491">
        <w:rPr>
          <w:rFonts w:ascii="Book Antiqua" w:hAnsi="Book Antiqua"/>
          <w:color w:val="000000" w:themeColor="text1"/>
        </w:rPr>
        <w:t xml:space="preserve">data collection; Wu </w:t>
      </w:r>
      <w:r w:rsidR="004C206D" w:rsidRPr="00FB6491">
        <w:rPr>
          <w:rFonts w:ascii="Book Antiqua" w:eastAsiaTheme="minorEastAsia" w:hAnsi="Book Antiqua"/>
          <w:color w:val="000000" w:themeColor="text1"/>
        </w:rPr>
        <w:t xml:space="preserve">D </w:t>
      </w:r>
      <w:r w:rsidR="000F528F" w:rsidRPr="00FB6491">
        <w:rPr>
          <w:rFonts w:ascii="Book Antiqua" w:hAnsi="Book Antiqua"/>
          <w:color w:val="000000" w:themeColor="text1"/>
        </w:rPr>
        <w:t xml:space="preserve">and Li </w:t>
      </w:r>
      <w:r w:rsidR="004C206D" w:rsidRPr="00FB6491">
        <w:rPr>
          <w:rFonts w:ascii="Book Antiqua" w:eastAsiaTheme="minorEastAsia" w:hAnsi="Book Antiqua"/>
          <w:color w:val="000000" w:themeColor="text1"/>
        </w:rPr>
        <w:t xml:space="preserve">XT </w:t>
      </w:r>
      <w:r w:rsidR="000F528F" w:rsidRPr="00FB6491">
        <w:rPr>
          <w:rFonts w:ascii="Book Antiqua" w:hAnsi="Book Antiqua"/>
          <w:color w:val="000000" w:themeColor="text1"/>
        </w:rPr>
        <w:t>were responsible for data analysis</w:t>
      </w:r>
      <w:r w:rsidR="00813F57" w:rsidRPr="00FB6491">
        <w:rPr>
          <w:rFonts w:ascii="Book Antiqua" w:hAnsi="Book Antiqua"/>
          <w:color w:val="000000" w:themeColor="text1"/>
        </w:rPr>
        <w:t xml:space="preserve"> and interpretation</w:t>
      </w:r>
      <w:r w:rsidR="000F528F" w:rsidRPr="00FB6491">
        <w:rPr>
          <w:rFonts w:ascii="Book Antiqua" w:hAnsi="Book Antiqua"/>
          <w:color w:val="000000" w:themeColor="text1"/>
        </w:rPr>
        <w:t xml:space="preserve">; </w:t>
      </w:r>
      <w:r w:rsidRPr="00FB6491">
        <w:rPr>
          <w:rFonts w:ascii="Book Antiqua" w:hAnsi="Book Antiqua"/>
          <w:color w:val="000000" w:themeColor="text1"/>
        </w:rPr>
        <w:t xml:space="preserve">Yang </w:t>
      </w:r>
      <w:r w:rsidR="004C206D" w:rsidRPr="00FB6491">
        <w:rPr>
          <w:rFonts w:ascii="Book Antiqua" w:eastAsiaTheme="minorEastAsia" w:hAnsi="Book Antiqua"/>
          <w:color w:val="000000" w:themeColor="text1"/>
        </w:rPr>
        <w:lastRenderedPageBreak/>
        <w:t xml:space="preserve">PJ </w:t>
      </w:r>
      <w:r w:rsidRPr="00FB6491">
        <w:rPr>
          <w:rFonts w:ascii="Book Antiqua" w:hAnsi="Book Antiqua"/>
          <w:color w:val="000000" w:themeColor="text1"/>
        </w:rPr>
        <w:t xml:space="preserve">and Zhu </w:t>
      </w:r>
      <w:r w:rsidR="004C206D" w:rsidRPr="00FB6491">
        <w:rPr>
          <w:rFonts w:ascii="Book Antiqua" w:eastAsiaTheme="minorEastAsia" w:hAnsi="Book Antiqua"/>
          <w:color w:val="000000" w:themeColor="text1"/>
        </w:rPr>
        <w:t xml:space="preserve">X </w:t>
      </w:r>
      <w:r w:rsidRPr="00FB6491">
        <w:rPr>
          <w:rFonts w:ascii="Book Antiqua" w:hAnsi="Book Antiqua"/>
          <w:color w:val="000000" w:themeColor="text1"/>
        </w:rPr>
        <w:t xml:space="preserve">revised the article for important intellectual content; </w:t>
      </w:r>
      <w:r w:rsidR="00B976E1">
        <w:rPr>
          <w:rFonts w:ascii="Book Antiqua" w:hAnsi="Book Antiqua"/>
          <w:color w:val="000000" w:themeColor="text1"/>
        </w:rPr>
        <w:t>a</w:t>
      </w:r>
      <w:r w:rsidRPr="00FB6491">
        <w:rPr>
          <w:rFonts w:ascii="Book Antiqua" w:hAnsi="Book Antiqua"/>
          <w:color w:val="000000" w:themeColor="text1"/>
        </w:rPr>
        <w:t>ll authors reviewed and approved the final version to be published.</w:t>
      </w:r>
    </w:p>
    <w:p w14:paraId="05E99FAB" w14:textId="77F53A3F" w:rsidR="00296399" w:rsidRPr="00FB6491" w:rsidRDefault="00296399" w:rsidP="00FB6491">
      <w:pPr>
        <w:adjustRightInd w:val="0"/>
        <w:snapToGrid w:val="0"/>
        <w:spacing w:line="360" w:lineRule="auto"/>
        <w:jc w:val="both"/>
        <w:rPr>
          <w:rFonts w:ascii="Book Antiqua" w:hAnsi="Book Antiqua"/>
          <w:color w:val="000000" w:themeColor="text1"/>
        </w:rPr>
      </w:pPr>
      <w:bookmarkStart w:id="10" w:name="_GoBack"/>
      <w:bookmarkEnd w:id="10"/>
    </w:p>
    <w:p w14:paraId="494DB35C" w14:textId="0F526D61" w:rsidR="00296399" w:rsidRPr="00B976E1" w:rsidRDefault="000F528F" w:rsidP="00FB6491">
      <w:pPr>
        <w:adjustRightInd w:val="0"/>
        <w:snapToGrid w:val="0"/>
        <w:spacing w:line="360" w:lineRule="auto"/>
        <w:jc w:val="both"/>
        <w:rPr>
          <w:rFonts w:ascii="Book Antiqua" w:eastAsiaTheme="minorEastAsia" w:hAnsi="Book Antiqua" w:hint="eastAsia"/>
          <w:color w:val="000000" w:themeColor="text1"/>
        </w:rPr>
      </w:pPr>
      <w:proofErr w:type="gramStart"/>
      <w:r w:rsidRPr="00FB6491">
        <w:rPr>
          <w:rFonts w:ascii="Book Antiqua" w:hAnsi="Book Antiqua"/>
          <w:b/>
          <w:bCs/>
          <w:color w:val="000000" w:themeColor="text1"/>
        </w:rPr>
        <w:t>Supported by</w:t>
      </w:r>
      <w:r w:rsidRPr="00FB6491">
        <w:rPr>
          <w:rFonts w:ascii="Book Antiqua" w:hAnsi="Book Antiqua"/>
          <w:color w:val="000000" w:themeColor="text1"/>
        </w:rPr>
        <w:t xml:space="preserve"> </w:t>
      </w:r>
      <w:r w:rsidR="00296399" w:rsidRPr="00FB6491">
        <w:rPr>
          <w:rFonts w:ascii="Book Antiqua" w:hAnsi="Book Antiqua"/>
          <w:color w:val="000000" w:themeColor="text1"/>
        </w:rPr>
        <w:t>Sanofi</w:t>
      </w:r>
      <w:r w:rsidR="00B976E1">
        <w:rPr>
          <w:rFonts w:ascii="Book Antiqua" w:eastAsiaTheme="minorEastAsia" w:hAnsi="Book Antiqua" w:hint="eastAsia"/>
          <w:color w:val="000000" w:themeColor="text1"/>
        </w:rPr>
        <w:t>.</w:t>
      </w:r>
      <w:proofErr w:type="gramEnd"/>
    </w:p>
    <w:p w14:paraId="08C5585E" w14:textId="77777777" w:rsidR="00B248D0" w:rsidRPr="00FB6491" w:rsidRDefault="00B248D0" w:rsidP="00FB6491">
      <w:pPr>
        <w:adjustRightInd w:val="0"/>
        <w:snapToGrid w:val="0"/>
        <w:spacing w:line="360" w:lineRule="auto"/>
        <w:jc w:val="both"/>
        <w:rPr>
          <w:rFonts w:ascii="Book Antiqua" w:hAnsi="Book Antiqua"/>
          <w:color w:val="000000" w:themeColor="text1"/>
        </w:rPr>
      </w:pPr>
    </w:p>
    <w:p w14:paraId="69275948" w14:textId="0E79B71F" w:rsidR="00813F57" w:rsidRPr="00FB6491" w:rsidRDefault="00813F57"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b/>
          <w:bCs/>
          <w:color w:val="000000" w:themeColor="text1"/>
        </w:rPr>
        <w:t>Correspond</w:t>
      </w:r>
      <w:r w:rsidR="007835C1" w:rsidRPr="00FB6491">
        <w:rPr>
          <w:rFonts w:ascii="Book Antiqua" w:hAnsi="Book Antiqua"/>
          <w:b/>
          <w:bCs/>
          <w:color w:val="000000" w:themeColor="text1"/>
        </w:rPr>
        <w:t>ing author</w:t>
      </w:r>
      <w:r w:rsidRPr="00FB6491">
        <w:rPr>
          <w:rFonts w:ascii="Book Antiqua" w:hAnsi="Book Antiqua"/>
          <w:b/>
          <w:bCs/>
          <w:color w:val="000000" w:themeColor="text1"/>
        </w:rPr>
        <w:t>:</w:t>
      </w:r>
      <w:r w:rsidRPr="00FB6491">
        <w:rPr>
          <w:rFonts w:ascii="Book Antiqua" w:hAnsi="Book Antiqua"/>
          <w:color w:val="000000" w:themeColor="text1"/>
        </w:rPr>
        <w:t xml:space="preserve"> </w:t>
      </w:r>
      <w:r w:rsidRPr="00FB6491">
        <w:rPr>
          <w:rFonts w:ascii="Book Antiqua" w:hAnsi="Book Antiqua"/>
          <w:b/>
          <w:color w:val="000000" w:themeColor="text1"/>
        </w:rPr>
        <w:t xml:space="preserve">Xu Zhu, MD, </w:t>
      </w:r>
      <w:r w:rsidR="007835C1" w:rsidRPr="00FB6491">
        <w:rPr>
          <w:rFonts w:ascii="Book Antiqua" w:hAnsi="Book Antiqua"/>
          <w:b/>
          <w:color w:val="000000" w:themeColor="text1"/>
        </w:rPr>
        <w:t>Chief Doctor, Professor</w:t>
      </w:r>
      <w:r w:rsidRPr="00FB6491">
        <w:rPr>
          <w:rFonts w:ascii="Book Antiqua" w:hAnsi="Book Antiqua"/>
          <w:b/>
          <w:color w:val="000000" w:themeColor="text1"/>
        </w:rPr>
        <w:t>,</w:t>
      </w:r>
      <w:r w:rsidRPr="00FB6491">
        <w:rPr>
          <w:rFonts w:ascii="Book Antiqua" w:hAnsi="Book Antiqua"/>
          <w:color w:val="000000" w:themeColor="text1"/>
        </w:rPr>
        <w:t xml:space="preserve"> Department of Interventional </w:t>
      </w:r>
      <w:r w:rsidR="00781635" w:rsidRPr="00FB6491">
        <w:rPr>
          <w:rFonts w:ascii="Book Antiqua" w:hAnsi="Book Antiqua"/>
          <w:color w:val="000000" w:themeColor="text1"/>
        </w:rPr>
        <w:t>Therapy</w:t>
      </w:r>
      <w:r w:rsidRPr="00FB6491">
        <w:rPr>
          <w:rFonts w:ascii="Book Antiqua" w:hAnsi="Book Antiqua"/>
          <w:color w:val="000000" w:themeColor="text1"/>
        </w:rPr>
        <w:t xml:space="preserve">, Key Laboratory of Carcinogenesis and Translational Research (Ministry of Education/Beijing), Peking University Cancer Hospital and Institute, </w:t>
      </w:r>
      <w:r w:rsidR="007835C1" w:rsidRPr="00FB6491">
        <w:rPr>
          <w:rFonts w:ascii="Book Antiqua" w:hAnsi="Book Antiqua"/>
          <w:color w:val="000000" w:themeColor="text1"/>
        </w:rPr>
        <w:t xml:space="preserve">No. 52, Fucheng Road, Haidian District, </w:t>
      </w:r>
      <w:r w:rsidRPr="00FB6491">
        <w:rPr>
          <w:rFonts w:ascii="Book Antiqua" w:hAnsi="Book Antiqua"/>
          <w:color w:val="000000" w:themeColor="text1"/>
        </w:rPr>
        <w:t xml:space="preserve">Beijing 100142, China. </w:t>
      </w:r>
      <w:hyperlink r:id="rId9" w:history="1">
        <w:r w:rsidR="00781635" w:rsidRPr="00FB6491">
          <w:rPr>
            <w:rStyle w:val="ad"/>
            <w:rFonts w:ascii="Book Antiqua" w:hAnsi="Book Antiqua"/>
          </w:rPr>
          <w:t>drzhuxu@163.com</w:t>
        </w:r>
      </w:hyperlink>
    </w:p>
    <w:p w14:paraId="17E36D4A" w14:textId="45B82B99" w:rsidR="00296349" w:rsidRPr="00FB6491" w:rsidRDefault="00296349" w:rsidP="00FB6491">
      <w:pPr>
        <w:adjustRightInd w:val="0"/>
        <w:snapToGrid w:val="0"/>
        <w:spacing w:line="360" w:lineRule="auto"/>
        <w:jc w:val="both"/>
        <w:rPr>
          <w:rFonts w:ascii="Book Antiqua" w:hAnsi="Book Antiqua"/>
          <w:color w:val="000000" w:themeColor="text1"/>
        </w:rPr>
      </w:pPr>
    </w:p>
    <w:p w14:paraId="3EED4B0E" w14:textId="50F5C4D4" w:rsidR="00781635" w:rsidRPr="00FB6491" w:rsidRDefault="00781635"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 xml:space="preserve">Received: </w:t>
      </w:r>
      <w:r w:rsidRPr="00FB6491">
        <w:rPr>
          <w:rFonts w:ascii="Book Antiqua" w:eastAsia="宋体" w:hAnsi="Book Antiqua"/>
        </w:rPr>
        <w:t>March 29, 2020</w:t>
      </w:r>
    </w:p>
    <w:p w14:paraId="30652F3B" w14:textId="1698066E" w:rsidR="00781635" w:rsidRPr="00FB6491" w:rsidRDefault="00781635"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 xml:space="preserve">Revised: </w:t>
      </w:r>
      <w:r w:rsidRPr="00FB6491">
        <w:rPr>
          <w:rFonts w:ascii="Book Antiqua" w:eastAsia="宋体" w:hAnsi="Book Antiqua"/>
        </w:rPr>
        <w:t>May 7, 2020</w:t>
      </w:r>
    </w:p>
    <w:p w14:paraId="34D1A76D" w14:textId="5AF009E4" w:rsidR="00781635" w:rsidRPr="00FB6491" w:rsidRDefault="00781635"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Accepted:</w:t>
      </w:r>
      <w:r w:rsidR="00D44E47" w:rsidRPr="00FB6491">
        <w:rPr>
          <w:bCs/>
        </w:rPr>
        <w:t xml:space="preserve"> </w:t>
      </w:r>
      <w:r w:rsidR="00D44E47" w:rsidRPr="00FB6491">
        <w:rPr>
          <w:rFonts w:ascii="Book Antiqua" w:eastAsia="宋体" w:hAnsi="Book Antiqua"/>
          <w:bCs/>
        </w:rPr>
        <w:t>July 4, 2020</w:t>
      </w:r>
      <w:r w:rsidRPr="00FB6491">
        <w:rPr>
          <w:rFonts w:ascii="Book Antiqua" w:eastAsia="宋体" w:hAnsi="Book Antiqua"/>
          <w:bCs/>
        </w:rPr>
        <w:t xml:space="preserve"> </w:t>
      </w:r>
    </w:p>
    <w:p w14:paraId="6A10D4E4" w14:textId="77777777" w:rsidR="00781635" w:rsidRPr="00FB6491" w:rsidRDefault="00781635"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Published online:</w:t>
      </w:r>
    </w:p>
    <w:p w14:paraId="20B1D471" w14:textId="0C572F60" w:rsidR="00E14E0A" w:rsidRPr="00FB6491" w:rsidRDefault="00E14E0A" w:rsidP="00FB6491">
      <w:pPr>
        <w:adjustRightInd w:val="0"/>
        <w:snapToGrid w:val="0"/>
        <w:spacing w:line="360" w:lineRule="auto"/>
        <w:jc w:val="both"/>
        <w:rPr>
          <w:rFonts w:ascii="Book Antiqua" w:hAnsi="Book Antiqua"/>
          <w:color w:val="000000" w:themeColor="text1"/>
        </w:rPr>
        <w:sectPr w:rsidR="00E14E0A" w:rsidRPr="00FB6491" w:rsidSect="00EB6873">
          <w:headerReference w:type="even" r:id="rId10"/>
          <w:headerReference w:type="default" r:id="rId11"/>
          <w:footerReference w:type="even" r:id="rId12"/>
          <w:footerReference w:type="default" r:id="rId13"/>
          <w:pgSz w:w="12240" w:h="15840"/>
          <w:pgMar w:top="1440" w:right="1440" w:bottom="1440" w:left="1440" w:header="720" w:footer="720" w:gutter="0"/>
          <w:cols w:space="720"/>
          <w:docGrid w:linePitch="360"/>
        </w:sectPr>
      </w:pPr>
    </w:p>
    <w:p w14:paraId="10DD8D3E" w14:textId="446247B5" w:rsidR="00750EFC" w:rsidRPr="00FB6491" w:rsidRDefault="00A43AF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lastRenderedPageBreak/>
        <w:t>Abstract</w:t>
      </w:r>
    </w:p>
    <w:p w14:paraId="2CBE4B37" w14:textId="235E7220"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BACKGROUND</w:t>
      </w:r>
    </w:p>
    <w:p w14:paraId="4C3950F5" w14:textId="259C5C0C" w:rsidR="00763E84" w:rsidRPr="00FB6491" w:rsidRDefault="00763E8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Transarterial chemoembolization (TACE) and hepatic arterial infusion chemotherapy (HAIC) have shown promising local benefits for advanced hepatocellular carcinoma (HCC). S-1</w:t>
      </w:r>
      <w:r w:rsidR="007372B6" w:rsidRPr="00FB6491">
        <w:rPr>
          <w:rFonts w:ascii="Book Antiqua" w:hAnsi="Book Antiqua"/>
          <w:color w:val="000000" w:themeColor="text1"/>
        </w:rPr>
        <w:t>, a composite preparation of a 5-fluorouracil prodrug,</w:t>
      </w:r>
      <w:r w:rsidRPr="00FB6491">
        <w:rPr>
          <w:rFonts w:ascii="Book Antiqua" w:hAnsi="Book Antiqua"/>
          <w:color w:val="000000" w:themeColor="text1"/>
        </w:rPr>
        <w:t xml:space="preserve"> has proven to be a convenient oral chemotherapeutic agent with definite efficacy against advanced HCC.</w:t>
      </w:r>
    </w:p>
    <w:p w14:paraId="1A3A6612" w14:textId="77777777" w:rsidR="003B209E" w:rsidRPr="00FB6491" w:rsidRDefault="003B209E" w:rsidP="00FB6491">
      <w:pPr>
        <w:adjustRightInd w:val="0"/>
        <w:snapToGrid w:val="0"/>
        <w:spacing w:line="360" w:lineRule="auto"/>
        <w:jc w:val="both"/>
        <w:rPr>
          <w:rFonts w:ascii="Book Antiqua" w:hAnsi="Book Antiqua"/>
          <w:color w:val="000000" w:themeColor="text1"/>
        </w:rPr>
      </w:pPr>
    </w:p>
    <w:p w14:paraId="16A2DB9A" w14:textId="569C919B"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AIM</w:t>
      </w:r>
    </w:p>
    <w:p w14:paraId="372638A0" w14:textId="20B896B9" w:rsidR="00763E84" w:rsidRPr="00FB6491" w:rsidRDefault="00763E8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To evaluate the efficacy and safety of TACE followed by HAIC with or without oral S-1 for trea</w:t>
      </w:r>
      <w:r w:rsidR="005E6170" w:rsidRPr="00FB6491">
        <w:rPr>
          <w:rFonts w:ascii="Book Antiqua" w:hAnsi="Book Antiqua"/>
          <w:color w:val="000000" w:themeColor="text1"/>
        </w:rPr>
        <w:t>ting</w:t>
      </w:r>
      <w:r w:rsidRPr="00FB6491">
        <w:rPr>
          <w:rFonts w:ascii="Book Antiqua" w:hAnsi="Book Antiqua"/>
          <w:color w:val="000000" w:themeColor="text1"/>
        </w:rPr>
        <w:t xml:space="preserve"> advanced HCC. </w:t>
      </w:r>
    </w:p>
    <w:p w14:paraId="4F8AD74A" w14:textId="77777777" w:rsidR="00210002" w:rsidRPr="00FB6491" w:rsidRDefault="00210002" w:rsidP="00FB6491">
      <w:pPr>
        <w:adjustRightInd w:val="0"/>
        <w:snapToGrid w:val="0"/>
        <w:spacing w:line="360" w:lineRule="auto"/>
        <w:jc w:val="both"/>
        <w:rPr>
          <w:rFonts w:ascii="Book Antiqua" w:hAnsi="Book Antiqua"/>
          <w:color w:val="000000" w:themeColor="text1"/>
        </w:rPr>
      </w:pPr>
    </w:p>
    <w:p w14:paraId="04B3B40E" w14:textId="1C2998D9" w:rsidR="00210002" w:rsidRPr="00FB6491" w:rsidRDefault="00210002"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METHODS</w:t>
      </w:r>
    </w:p>
    <w:p w14:paraId="66D6223B" w14:textId="5B0B676D" w:rsidR="00E04B91" w:rsidRPr="00FB6491" w:rsidRDefault="00A318C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In this</w:t>
      </w:r>
      <w:r w:rsidR="00750EFC" w:rsidRPr="00FB6491">
        <w:rPr>
          <w:rFonts w:ascii="Book Antiqua" w:hAnsi="Book Antiqua" w:cs="Times New Roman"/>
          <w:color w:val="000000" w:themeColor="text1"/>
        </w:rPr>
        <w:t xml:space="preserve"> </w:t>
      </w:r>
      <w:r w:rsidR="00862125" w:rsidRPr="00FB6491">
        <w:rPr>
          <w:rFonts w:ascii="Book Antiqua" w:hAnsi="Book Antiqua" w:cs="Times New Roman"/>
          <w:color w:val="000000" w:themeColor="text1"/>
        </w:rPr>
        <w:t xml:space="preserve">single-center, </w:t>
      </w:r>
      <w:r w:rsidR="00721847" w:rsidRPr="00FB6491">
        <w:rPr>
          <w:rFonts w:ascii="Book Antiqua" w:hAnsi="Book Antiqua" w:cs="Times New Roman"/>
          <w:color w:val="000000" w:themeColor="text1"/>
        </w:rPr>
        <w:t>open-label,</w:t>
      </w:r>
      <w:r w:rsidR="004E59BF" w:rsidRPr="00FB6491">
        <w:rPr>
          <w:rFonts w:ascii="Book Antiqua" w:hAnsi="Book Antiqua" w:cs="Times New Roman"/>
          <w:color w:val="000000" w:themeColor="text1"/>
        </w:rPr>
        <w:t xml:space="preserve"> prospective,</w:t>
      </w:r>
      <w:r w:rsidR="00750EFC" w:rsidRPr="00FB6491">
        <w:rPr>
          <w:rFonts w:ascii="Book Antiqua" w:hAnsi="Book Antiqua" w:cs="Times New Roman"/>
          <w:color w:val="000000" w:themeColor="text1"/>
        </w:rPr>
        <w:t xml:space="preserve"> randomized controlled trial</w:t>
      </w:r>
      <w:r w:rsidR="001D683E" w:rsidRPr="00FB6491">
        <w:rPr>
          <w:rFonts w:ascii="Book Antiqua" w:hAnsi="Book Antiqua" w:cs="Times New Roman"/>
          <w:color w:val="000000" w:themeColor="text1"/>
        </w:rPr>
        <w:t>,</w:t>
      </w:r>
      <w:r w:rsidR="00750EFC" w:rsidRPr="00FB6491">
        <w:rPr>
          <w:rFonts w:ascii="Book Antiqua" w:hAnsi="Book Antiqua" w:cs="Times New Roman"/>
          <w:color w:val="000000" w:themeColor="text1"/>
        </w:rPr>
        <w:t xml:space="preserve"> </w:t>
      </w:r>
      <w:r w:rsidR="00C702CD" w:rsidRPr="00FB6491">
        <w:rPr>
          <w:rFonts w:ascii="Book Antiqua" w:hAnsi="Book Antiqua"/>
          <w:color w:val="000000" w:themeColor="text1"/>
        </w:rPr>
        <w:t xml:space="preserve">117 participants </w:t>
      </w:r>
      <w:r w:rsidR="00C702CD" w:rsidRPr="00FB6491">
        <w:rPr>
          <w:rFonts w:ascii="Book Antiqua" w:eastAsia="Times New Roman" w:hAnsi="Book Antiqua" w:cs="Times New Roman"/>
          <w:color w:val="000000" w:themeColor="text1"/>
        </w:rPr>
        <w:t>with advanced HCC</w:t>
      </w:r>
      <w:r w:rsidR="00C702CD" w:rsidRPr="00FB6491">
        <w:rPr>
          <w:rFonts w:ascii="Book Antiqua" w:hAnsi="Book Antiqua"/>
          <w:color w:val="000000" w:themeColor="text1"/>
        </w:rPr>
        <w:t xml:space="preserve"> were randomized to </w:t>
      </w:r>
      <w:r w:rsidRPr="00FB6491">
        <w:rPr>
          <w:rFonts w:ascii="Book Antiqua" w:hAnsi="Book Antiqua" w:cs="Times New Roman"/>
          <w:color w:val="000000" w:themeColor="text1"/>
        </w:rPr>
        <w:t xml:space="preserve">receive </w:t>
      </w:r>
      <w:r w:rsidR="00862125" w:rsidRPr="00FB6491">
        <w:rPr>
          <w:rFonts w:ascii="Book Antiqua" w:hAnsi="Book Antiqua" w:cs="Times New Roman"/>
          <w:color w:val="000000" w:themeColor="text1"/>
        </w:rPr>
        <w:t xml:space="preserve">TACE followed by oxaliplatin-based </w:t>
      </w:r>
      <w:r w:rsidR="00750EFC" w:rsidRPr="00FB6491">
        <w:rPr>
          <w:rFonts w:ascii="Book Antiqua" w:hAnsi="Book Antiqua" w:cs="Times New Roman"/>
          <w:color w:val="000000" w:themeColor="text1"/>
        </w:rPr>
        <w:t>HAIC</w:t>
      </w:r>
      <w:r w:rsidR="00721847" w:rsidRPr="00FB6491">
        <w:rPr>
          <w:rFonts w:ascii="Book Antiqua" w:hAnsi="Book Antiqua" w:cs="Times New Roman"/>
          <w:color w:val="000000" w:themeColor="text1"/>
        </w:rPr>
        <w:t xml:space="preserve"> either </w:t>
      </w:r>
      <w:r w:rsidR="00862125" w:rsidRPr="00FB6491">
        <w:rPr>
          <w:rFonts w:ascii="Book Antiqua" w:hAnsi="Book Antiqua" w:cs="Times New Roman"/>
          <w:color w:val="000000" w:themeColor="text1"/>
        </w:rPr>
        <w:t>with (</w:t>
      </w:r>
      <w:r w:rsidR="00721847" w:rsidRPr="00FB6491">
        <w:rPr>
          <w:rFonts w:ascii="Book Antiqua" w:hAnsi="Book Antiqua" w:cs="Times New Roman"/>
          <w:color w:val="000000" w:themeColor="text1"/>
        </w:rPr>
        <w:t>TACE/HAIC + S-1</w:t>
      </w:r>
      <w:r w:rsidR="00C702CD" w:rsidRPr="00FB6491">
        <w:rPr>
          <w:rFonts w:ascii="Book Antiqua" w:hAnsi="Book Antiqua" w:cs="Times New Roman"/>
          <w:color w:val="000000" w:themeColor="text1"/>
        </w:rPr>
        <w:t>,</w:t>
      </w:r>
      <w:r w:rsidR="00721847" w:rsidRPr="00FB6491">
        <w:rPr>
          <w:rFonts w:ascii="Book Antiqua" w:hAnsi="Book Antiqua" w:cs="Times New Roman"/>
          <w:color w:val="000000" w:themeColor="text1"/>
        </w:rPr>
        <w:t xml:space="preserve"> </w:t>
      </w:r>
      <w:r w:rsidR="00C702CD" w:rsidRPr="00FB6491">
        <w:rPr>
          <w:rFonts w:ascii="Book Antiqua" w:hAnsi="Book Antiqua"/>
          <w:i/>
          <w:iCs/>
          <w:color w:val="000000" w:themeColor="text1"/>
        </w:rPr>
        <w:t>n</w:t>
      </w:r>
      <w:r w:rsidR="00C702CD" w:rsidRPr="00FB6491">
        <w:rPr>
          <w:rFonts w:ascii="Book Antiqua" w:hAnsi="Book Antiqua"/>
          <w:color w:val="000000" w:themeColor="text1"/>
        </w:rPr>
        <w:t xml:space="preserve"> = 56</w:t>
      </w:r>
      <w:r w:rsidR="00862125" w:rsidRPr="00FB6491">
        <w:rPr>
          <w:rFonts w:ascii="Book Antiqua" w:hAnsi="Book Antiqua" w:cs="Times New Roman"/>
          <w:color w:val="000000" w:themeColor="text1"/>
        </w:rPr>
        <w:t>) or without (</w:t>
      </w:r>
      <w:r w:rsidR="00721847" w:rsidRPr="00FB6491">
        <w:rPr>
          <w:rFonts w:ascii="Book Antiqua" w:hAnsi="Book Antiqua" w:cs="Times New Roman"/>
          <w:color w:val="000000" w:themeColor="text1"/>
        </w:rPr>
        <w:t>TACE/HAIC</w:t>
      </w:r>
      <w:r w:rsidR="00C702CD" w:rsidRPr="00FB6491">
        <w:rPr>
          <w:rFonts w:ascii="Book Antiqua" w:hAnsi="Book Antiqua" w:cs="Times New Roman"/>
          <w:color w:val="000000" w:themeColor="text1"/>
        </w:rPr>
        <w:t>,</w:t>
      </w:r>
      <w:r w:rsidR="00C702CD" w:rsidRPr="00FB6491">
        <w:rPr>
          <w:rFonts w:ascii="Book Antiqua" w:hAnsi="Book Antiqua"/>
          <w:i/>
          <w:iCs/>
          <w:color w:val="000000" w:themeColor="text1"/>
        </w:rPr>
        <w:t xml:space="preserve"> n</w:t>
      </w:r>
      <w:r w:rsidR="00C702CD" w:rsidRPr="00FB6491">
        <w:rPr>
          <w:rFonts w:ascii="Book Antiqua" w:hAnsi="Book Antiqua"/>
          <w:color w:val="000000" w:themeColor="text1"/>
        </w:rPr>
        <w:t xml:space="preserve"> = 61</w:t>
      </w:r>
      <w:r w:rsidR="00862125" w:rsidRPr="00FB6491">
        <w:rPr>
          <w:rFonts w:ascii="Book Antiqua" w:hAnsi="Book Antiqua" w:cs="Times New Roman"/>
          <w:color w:val="000000" w:themeColor="text1"/>
        </w:rPr>
        <w:t>)</w:t>
      </w:r>
      <w:r w:rsidR="00750EFC" w:rsidRPr="00FB6491">
        <w:rPr>
          <w:rFonts w:ascii="Book Antiqua" w:hAnsi="Book Antiqua" w:cs="Times New Roman"/>
          <w:color w:val="000000" w:themeColor="text1"/>
        </w:rPr>
        <w:t xml:space="preserve"> oral S-1</w:t>
      </w:r>
      <w:r w:rsidR="00721847" w:rsidRPr="00FB6491">
        <w:rPr>
          <w:rFonts w:ascii="Book Antiqua" w:hAnsi="Book Antiqua" w:cs="Times New Roman"/>
          <w:color w:val="000000" w:themeColor="text1"/>
        </w:rPr>
        <w:t xml:space="preserve"> </w:t>
      </w:r>
      <w:r w:rsidR="00C702CD" w:rsidRPr="00FB6491">
        <w:rPr>
          <w:rFonts w:ascii="Book Antiqua" w:hAnsi="Book Antiqua"/>
          <w:color w:val="000000" w:themeColor="text1"/>
        </w:rPr>
        <w:t>between December 2013 and September 2017</w:t>
      </w:r>
      <w:r w:rsidR="00750EFC" w:rsidRPr="00FB6491">
        <w:rPr>
          <w:rFonts w:ascii="Book Antiqua" w:hAnsi="Book Antiqua" w:cs="Times New Roman"/>
          <w:color w:val="000000" w:themeColor="text1"/>
        </w:rPr>
        <w:t>.</w:t>
      </w:r>
      <w:r w:rsidR="00721847" w:rsidRPr="00FB6491">
        <w:rPr>
          <w:rFonts w:ascii="Book Antiqua" w:hAnsi="Book Antiqua" w:cs="Times New Roman"/>
          <w:color w:val="000000" w:themeColor="text1"/>
        </w:rPr>
        <w:t xml:space="preserve"> </w:t>
      </w:r>
      <w:r w:rsidR="00C702CD" w:rsidRPr="00FB6491">
        <w:rPr>
          <w:rFonts w:ascii="Book Antiqua" w:hAnsi="Book Antiqua"/>
          <w:color w:val="000000" w:themeColor="text1"/>
        </w:rPr>
        <w:t xml:space="preserve">Two participants were excluded from final analysis for withdrawing consent. </w:t>
      </w:r>
      <w:r w:rsidR="00721847" w:rsidRPr="00FB6491">
        <w:rPr>
          <w:rFonts w:ascii="Book Antiqua" w:hAnsi="Book Antiqua" w:cs="Times New Roman"/>
          <w:color w:val="000000" w:themeColor="text1"/>
        </w:rPr>
        <w:t xml:space="preserve">The primary endpoint was progression-free survival (PFS) and secondary endpoints included overall survival (OS), objective </w:t>
      </w:r>
      <w:r w:rsidR="00721847" w:rsidRPr="00FB6491">
        <w:rPr>
          <w:rFonts w:ascii="Book Antiqua" w:eastAsia="Times New Roman" w:hAnsi="Book Antiqua" w:cs="Times New Roman"/>
          <w:color w:val="000000" w:themeColor="text1"/>
        </w:rPr>
        <w:t xml:space="preserve">response rate, disease control rate </w:t>
      </w:r>
      <w:r w:rsidR="00721847" w:rsidRPr="00FB6491">
        <w:rPr>
          <w:rFonts w:ascii="Book Antiqua" w:hAnsi="Book Antiqua" w:cs="Times New Roman"/>
          <w:color w:val="000000" w:themeColor="text1"/>
        </w:rPr>
        <w:t>and safety</w:t>
      </w:r>
      <w:r w:rsidR="00750EFC" w:rsidRPr="00FB6491">
        <w:rPr>
          <w:rFonts w:ascii="Book Antiqua" w:hAnsi="Book Antiqua" w:cs="Times New Roman"/>
          <w:color w:val="000000" w:themeColor="text1"/>
        </w:rPr>
        <w:t xml:space="preserve">. </w:t>
      </w:r>
    </w:p>
    <w:p w14:paraId="749E85BF" w14:textId="77777777" w:rsidR="00210002" w:rsidRPr="00FB6491" w:rsidRDefault="00210002"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36D2F1EA" w14:textId="2DB29EF5"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RESULTS</w:t>
      </w:r>
    </w:p>
    <w:p w14:paraId="7A6BE6EE" w14:textId="536B7FCE" w:rsidR="00750EFC" w:rsidRPr="00FB6491" w:rsidRDefault="007372B6"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In t</w:t>
      </w:r>
      <w:r w:rsidR="00A67FF9" w:rsidRPr="00FB6491">
        <w:rPr>
          <w:rFonts w:ascii="Book Antiqua" w:eastAsiaTheme="minorEastAsia" w:hAnsi="Book Antiqua"/>
          <w:color w:val="000000" w:themeColor="text1"/>
        </w:rPr>
        <w:t>otal</w:t>
      </w:r>
      <w:r w:rsidRPr="00FB6491">
        <w:rPr>
          <w:rFonts w:ascii="Book Antiqua" w:eastAsiaTheme="minorEastAsia" w:hAnsi="Book Antiqua"/>
          <w:color w:val="000000" w:themeColor="text1"/>
        </w:rPr>
        <w:t>,</w:t>
      </w:r>
      <w:r w:rsidR="00A67FF9" w:rsidRPr="00FB6491">
        <w:rPr>
          <w:rFonts w:ascii="Book Antiqua" w:eastAsiaTheme="minorEastAsia" w:hAnsi="Book Antiqua"/>
          <w:color w:val="000000" w:themeColor="text1"/>
        </w:rPr>
        <w:t xml:space="preserve"> </w:t>
      </w:r>
      <w:r w:rsidR="00C702CD" w:rsidRPr="00FB6491">
        <w:rPr>
          <w:rFonts w:ascii="Book Antiqua" w:hAnsi="Book Antiqua"/>
          <w:color w:val="000000" w:themeColor="text1"/>
        </w:rPr>
        <w:t>115 participants</w:t>
      </w:r>
      <w:r w:rsidR="008649CB" w:rsidRPr="00FB6491">
        <w:rPr>
          <w:rFonts w:ascii="Book Antiqua" w:hAnsi="Book Antiqua"/>
          <w:color w:val="000000" w:themeColor="text1"/>
        </w:rPr>
        <w:t xml:space="preserve"> (100 males and 15 females; mean age</w:t>
      </w:r>
      <w:r w:rsidR="00A61C6C" w:rsidRPr="00FB6491">
        <w:rPr>
          <w:rFonts w:ascii="Book Antiqua" w:hAnsi="Book Antiqua"/>
          <w:color w:val="000000" w:themeColor="text1"/>
        </w:rPr>
        <w:t>,</w:t>
      </w:r>
      <w:r w:rsidR="008649CB" w:rsidRPr="00FB6491">
        <w:rPr>
          <w:rFonts w:ascii="Book Antiqua" w:hAnsi="Book Antiqua"/>
          <w:color w:val="000000" w:themeColor="text1"/>
        </w:rPr>
        <w:t xml:space="preserve"> 57.7 years ± 11.9)</w:t>
      </w:r>
      <w:r w:rsidR="00C702CD" w:rsidRPr="00FB6491">
        <w:rPr>
          <w:rFonts w:ascii="Book Antiqua" w:hAnsi="Book Antiqua"/>
          <w:color w:val="000000" w:themeColor="text1"/>
        </w:rPr>
        <w:t xml:space="preserve"> were analyzed. The median PFS </w:t>
      </w:r>
      <w:r w:rsidR="006130F6" w:rsidRPr="00FB6491">
        <w:rPr>
          <w:rFonts w:ascii="Book Antiqua" w:hAnsi="Book Antiqua"/>
          <w:color w:val="000000" w:themeColor="text1"/>
        </w:rPr>
        <w:t xml:space="preserve">and OS </w:t>
      </w:r>
      <w:r w:rsidR="00C702CD" w:rsidRPr="00FB6491">
        <w:rPr>
          <w:rFonts w:ascii="Book Antiqua" w:hAnsi="Book Antiqua"/>
          <w:color w:val="000000" w:themeColor="text1"/>
        </w:rPr>
        <w:t>w</w:t>
      </w:r>
      <w:r w:rsidR="00B80E25" w:rsidRPr="00FB6491">
        <w:rPr>
          <w:rFonts w:ascii="Book Antiqua" w:hAnsi="Book Antiqua"/>
          <w:color w:val="000000" w:themeColor="text1"/>
        </w:rPr>
        <w:t>ere</w:t>
      </w:r>
      <w:r w:rsidR="00C702CD" w:rsidRPr="00FB6491">
        <w:rPr>
          <w:rFonts w:ascii="Book Antiqua" w:hAnsi="Book Antiqua"/>
          <w:color w:val="000000" w:themeColor="text1"/>
        </w:rPr>
        <w:t xml:space="preserve"> 5.0 mo (0.4–58.6 mo</w:t>
      </w:r>
      <w:r w:rsidR="00A67FF9" w:rsidRPr="00FB6491">
        <w:rPr>
          <w:rFonts w:ascii="Book Antiqua" w:hAnsi="Book Antiqua"/>
          <w:color w:val="000000" w:themeColor="text1"/>
        </w:rPr>
        <w:t>) (95%</w:t>
      </w:r>
      <w:r w:rsidR="00301761">
        <w:rPr>
          <w:rFonts w:ascii="Book Antiqua" w:hAnsi="Book Antiqua"/>
          <w:color w:val="000000" w:themeColor="text1"/>
        </w:rPr>
        <w:t xml:space="preserve"> </w:t>
      </w:r>
      <w:r w:rsidRPr="00FB6491">
        <w:rPr>
          <w:rFonts w:ascii="Book Antiqua" w:hAnsi="Book Antiqua"/>
          <w:color w:val="000000" w:themeColor="text1"/>
        </w:rPr>
        <w:t>confidence interval (</w:t>
      </w:r>
      <w:r w:rsidR="00A67FF9" w:rsidRPr="00FB6491">
        <w:rPr>
          <w:rFonts w:ascii="Book Antiqua" w:hAnsi="Book Antiqua"/>
          <w:color w:val="000000" w:themeColor="text1"/>
        </w:rPr>
        <w:t>CI</w:t>
      </w:r>
      <w:r w:rsidRPr="00FB6491">
        <w:rPr>
          <w:rFonts w:ascii="Book Antiqua" w:hAnsi="Book Antiqua"/>
          <w:color w:val="000000" w:themeColor="text1"/>
        </w:rPr>
        <w:t>)</w:t>
      </w:r>
      <w:r w:rsidR="00A67FF9" w:rsidRPr="00FB6491">
        <w:rPr>
          <w:rFonts w:ascii="Book Antiqua" w:eastAsiaTheme="minorEastAsia" w:hAnsi="Book Antiqua"/>
          <w:color w:val="000000" w:themeColor="text1"/>
        </w:rPr>
        <w:t xml:space="preserve">: </w:t>
      </w:r>
      <w:r w:rsidR="00C702CD" w:rsidRPr="00FB6491">
        <w:rPr>
          <w:rFonts w:ascii="Book Antiqua" w:hAnsi="Book Antiqua"/>
          <w:color w:val="000000" w:themeColor="text1"/>
        </w:rPr>
        <w:t>3.82 to 6.18)</w:t>
      </w:r>
      <w:r w:rsidR="00B80E25" w:rsidRPr="00FB6491">
        <w:rPr>
          <w:rFonts w:ascii="Book Antiqua" w:hAnsi="Book Antiqua"/>
          <w:color w:val="000000" w:themeColor="text1"/>
        </w:rPr>
        <w:t xml:space="preserve"> </w:t>
      </w:r>
      <w:r w:rsidR="00B80E25" w:rsidRPr="00FB6491">
        <w:rPr>
          <w:rFonts w:ascii="Book Antiqua" w:hAnsi="Book Antiqua"/>
          <w:i/>
          <w:iCs/>
          <w:color w:val="000000" w:themeColor="text1"/>
        </w:rPr>
        <w:t>vs</w:t>
      </w:r>
      <w:r w:rsidR="00C702CD" w:rsidRPr="00FB6491">
        <w:rPr>
          <w:rFonts w:ascii="Book Antiqua" w:hAnsi="Book Antiqua"/>
          <w:color w:val="000000" w:themeColor="text1"/>
        </w:rPr>
        <w:t xml:space="preserve"> 4.4 mo (1.1</w:t>
      </w:r>
      <w:r w:rsidR="00B80E25" w:rsidRPr="00FB6491">
        <w:rPr>
          <w:rFonts w:ascii="Book Antiqua" w:hAnsi="Book Antiqua"/>
          <w:color w:val="000000" w:themeColor="text1"/>
        </w:rPr>
        <w:t>–</w:t>
      </w:r>
      <w:r w:rsidR="00C702CD" w:rsidRPr="00FB6491">
        <w:rPr>
          <w:rFonts w:ascii="Book Antiqua" w:hAnsi="Book Antiqua"/>
          <w:color w:val="000000" w:themeColor="text1"/>
        </w:rPr>
        <w:t>54.4 m</w:t>
      </w:r>
      <w:r w:rsidR="00B80E25" w:rsidRPr="00FB6491">
        <w:rPr>
          <w:rFonts w:ascii="Book Antiqua" w:hAnsi="Book Antiqua"/>
          <w:color w:val="000000" w:themeColor="text1"/>
        </w:rPr>
        <w:t>o</w:t>
      </w:r>
      <w:r w:rsidR="00A67FF9" w:rsidRPr="00FB6491">
        <w:rPr>
          <w:rFonts w:ascii="Book Antiqua" w:hAnsi="Book Antiqua"/>
          <w:color w:val="000000" w:themeColor="text1"/>
        </w:rPr>
        <w:t>) (95%CI</w:t>
      </w:r>
      <w:r w:rsidR="00A67FF9" w:rsidRPr="00FB6491">
        <w:rPr>
          <w:rFonts w:ascii="Book Antiqua" w:eastAsiaTheme="minorEastAsia" w:hAnsi="Book Antiqua"/>
          <w:color w:val="000000" w:themeColor="text1"/>
        </w:rPr>
        <w:t xml:space="preserve">: </w:t>
      </w:r>
      <w:r w:rsidR="00C702CD" w:rsidRPr="00FB6491">
        <w:rPr>
          <w:rFonts w:ascii="Book Antiqua" w:hAnsi="Book Antiqua"/>
          <w:color w:val="000000" w:themeColor="text1"/>
        </w:rPr>
        <w:t>2.54 to 6.26; </w:t>
      </w:r>
      <w:r w:rsidR="00C702CD" w:rsidRPr="00FB6491">
        <w:rPr>
          <w:rFonts w:ascii="Book Antiqua" w:hAnsi="Book Antiqua"/>
          <w:i/>
          <w:iCs/>
          <w:color w:val="000000" w:themeColor="text1"/>
        </w:rPr>
        <w:t>P</w:t>
      </w:r>
      <w:r w:rsidR="00C702CD" w:rsidRPr="00FB6491">
        <w:rPr>
          <w:rFonts w:ascii="Book Antiqua" w:hAnsi="Book Antiqua"/>
          <w:color w:val="000000" w:themeColor="text1"/>
        </w:rPr>
        <w:t xml:space="preserve"> = </w:t>
      </w:r>
      <w:r w:rsidR="00B80E25" w:rsidRPr="00FB6491">
        <w:rPr>
          <w:rFonts w:ascii="Book Antiqua" w:hAnsi="Book Antiqua"/>
          <w:color w:val="000000" w:themeColor="text1"/>
        </w:rPr>
        <w:t>0</w:t>
      </w:r>
      <w:r w:rsidR="00C702CD" w:rsidRPr="00FB6491">
        <w:rPr>
          <w:rFonts w:ascii="Book Antiqua" w:hAnsi="Book Antiqua"/>
          <w:color w:val="000000" w:themeColor="text1"/>
        </w:rPr>
        <w:t>.5</w:t>
      </w:r>
      <w:r w:rsidR="00B80E25" w:rsidRPr="00FB6491">
        <w:rPr>
          <w:rFonts w:ascii="Book Antiqua" w:hAnsi="Book Antiqua"/>
          <w:color w:val="000000" w:themeColor="text1"/>
        </w:rPr>
        <w:t>85</w:t>
      </w:r>
      <w:r w:rsidR="00C702CD" w:rsidRPr="00FB6491">
        <w:rPr>
          <w:rFonts w:ascii="Book Antiqua" w:hAnsi="Book Antiqua"/>
          <w:color w:val="000000" w:themeColor="text1"/>
        </w:rPr>
        <w:t>)</w:t>
      </w:r>
      <w:r w:rsidR="006130F6" w:rsidRPr="00FB6491">
        <w:rPr>
          <w:rFonts w:ascii="Book Antiqua" w:hAnsi="Book Antiqua"/>
          <w:color w:val="000000" w:themeColor="text1"/>
        </w:rPr>
        <w:t xml:space="preserve"> and</w:t>
      </w:r>
      <w:r w:rsidR="00B80E25" w:rsidRPr="00FB6491">
        <w:rPr>
          <w:rFonts w:ascii="Book Antiqua" w:hAnsi="Book Antiqua"/>
          <w:color w:val="000000" w:themeColor="text1"/>
        </w:rPr>
        <w:t xml:space="preserve"> </w:t>
      </w:r>
      <w:r w:rsidR="00C702CD" w:rsidRPr="00FB6491">
        <w:rPr>
          <w:rFonts w:ascii="Book Antiqua" w:hAnsi="Book Antiqua"/>
          <w:color w:val="000000" w:themeColor="text1"/>
        </w:rPr>
        <w:t>8.4 mo (0.4</w:t>
      </w:r>
      <w:r w:rsidR="00B80E25" w:rsidRPr="00FB6491">
        <w:rPr>
          <w:rFonts w:ascii="Book Antiqua" w:hAnsi="Book Antiqua"/>
          <w:color w:val="000000" w:themeColor="text1"/>
        </w:rPr>
        <w:t>–</w:t>
      </w:r>
      <w:r w:rsidR="00C702CD" w:rsidRPr="00FB6491">
        <w:rPr>
          <w:rFonts w:ascii="Book Antiqua" w:hAnsi="Book Antiqua"/>
          <w:color w:val="000000" w:themeColor="text1"/>
        </w:rPr>
        <w:t>58.6 m</w:t>
      </w:r>
      <w:r w:rsidR="00B80E25" w:rsidRPr="00FB6491">
        <w:rPr>
          <w:rFonts w:ascii="Book Antiqua" w:hAnsi="Book Antiqua"/>
          <w:color w:val="000000" w:themeColor="text1"/>
        </w:rPr>
        <w:t>o</w:t>
      </w:r>
      <w:r w:rsidR="00A67FF9" w:rsidRPr="00FB6491">
        <w:rPr>
          <w:rFonts w:ascii="Book Antiqua" w:hAnsi="Book Antiqua"/>
          <w:color w:val="000000" w:themeColor="text1"/>
        </w:rPr>
        <w:t>) (95%CI</w:t>
      </w:r>
      <w:r w:rsidR="00A67FF9" w:rsidRPr="00FB6491">
        <w:rPr>
          <w:rFonts w:ascii="Book Antiqua" w:eastAsiaTheme="minorEastAsia" w:hAnsi="Book Antiqua"/>
          <w:color w:val="000000" w:themeColor="text1"/>
        </w:rPr>
        <w:t>:</w:t>
      </w:r>
      <w:r w:rsidR="00C702CD" w:rsidRPr="00FB6491">
        <w:rPr>
          <w:rFonts w:ascii="Book Antiqua" w:hAnsi="Book Antiqua"/>
          <w:color w:val="000000" w:themeColor="text1"/>
        </w:rPr>
        <w:t xml:space="preserve"> 6.88 to 9.92)</w:t>
      </w:r>
      <w:r w:rsidR="00B80E25" w:rsidRPr="00FB6491">
        <w:rPr>
          <w:rFonts w:ascii="Book Antiqua" w:hAnsi="Book Antiqua"/>
          <w:color w:val="000000" w:themeColor="text1"/>
        </w:rPr>
        <w:t xml:space="preserve"> </w:t>
      </w:r>
      <w:r w:rsidR="00B80E25" w:rsidRPr="00FB6491">
        <w:rPr>
          <w:rFonts w:ascii="Book Antiqua" w:hAnsi="Book Antiqua"/>
          <w:i/>
          <w:iCs/>
          <w:color w:val="000000" w:themeColor="text1"/>
        </w:rPr>
        <w:t>vs</w:t>
      </w:r>
      <w:r w:rsidR="00B80E25" w:rsidRPr="00FB6491">
        <w:rPr>
          <w:rFonts w:ascii="Book Antiqua" w:hAnsi="Book Antiqua"/>
          <w:color w:val="000000" w:themeColor="text1"/>
        </w:rPr>
        <w:t xml:space="preserve"> </w:t>
      </w:r>
      <w:r w:rsidR="00C702CD" w:rsidRPr="00FB6491">
        <w:rPr>
          <w:rFonts w:ascii="Book Antiqua" w:hAnsi="Book Antiqua"/>
          <w:color w:val="000000" w:themeColor="text1"/>
        </w:rPr>
        <w:t xml:space="preserve">8.3 </w:t>
      </w:r>
      <w:r w:rsidR="00A67FF9" w:rsidRPr="00FB6491">
        <w:rPr>
          <w:rFonts w:ascii="Book Antiqua" w:eastAsiaTheme="minorEastAsia" w:hAnsi="Book Antiqua"/>
          <w:color w:val="000000" w:themeColor="text1"/>
        </w:rPr>
        <w:t>mo</w:t>
      </w:r>
      <w:r w:rsidR="00C702CD" w:rsidRPr="00FB6491">
        <w:rPr>
          <w:rFonts w:ascii="Book Antiqua" w:hAnsi="Book Antiqua"/>
          <w:color w:val="000000" w:themeColor="text1"/>
        </w:rPr>
        <w:t xml:space="preserve"> (1.4</w:t>
      </w:r>
      <w:r w:rsidR="00B80E25" w:rsidRPr="00FB6491">
        <w:rPr>
          <w:rFonts w:ascii="Book Antiqua" w:hAnsi="Book Antiqua"/>
          <w:color w:val="000000" w:themeColor="text1"/>
        </w:rPr>
        <w:t>–</w:t>
      </w:r>
      <w:r w:rsidR="00A67FF9" w:rsidRPr="00FB6491">
        <w:rPr>
          <w:rFonts w:ascii="Book Antiqua" w:hAnsi="Book Antiqua"/>
          <w:color w:val="000000" w:themeColor="text1"/>
        </w:rPr>
        <w:t>54.4 m) (95%CI</w:t>
      </w:r>
      <w:r w:rsidR="00A67FF9" w:rsidRPr="00FB6491">
        <w:rPr>
          <w:rFonts w:ascii="Book Antiqua" w:eastAsiaTheme="minorEastAsia" w:hAnsi="Book Antiqua"/>
          <w:color w:val="000000" w:themeColor="text1"/>
        </w:rPr>
        <w:t xml:space="preserve">: </w:t>
      </w:r>
      <w:r w:rsidR="00C702CD" w:rsidRPr="00FB6491">
        <w:rPr>
          <w:rFonts w:ascii="Book Antiqua" w:hAnsi="Book Antiqua"/>
          <w:color w:val="000000" w:themeColor="text1"/>
        </w:rPr>
        <w:t>5.71 to 10.96; </w:t>
      </w:r>
      <w:r w:rsidR="00C702CD" w:rsidRPr="00FB6491">
        <w:rPr>
          <w:rFonts w:ascii="Book Antiqua" w:hAnsi="Book Antiqua"/>
          <w:i/>
          <w:iCs/>
          <w:color w:val="000000" w:themeColor="text1"/>
        </w:rPr>
        <w:t>P</w:t>
      </w:r>
      <w:r w:rsidR="00C702CD" w:rsidRPr="00FB6491">
        <w:rPr>
          <w:rFonts w:ascii="Book Antiqua" w:hAnsi="Book Antiqua"/>
          <w:color w:val="000000" w:themeColor="text1"/>
        </w:rPr>
        <w:t xml:space="preserve"> = </w:t>
      </w:r>
      <w:r w:rsidR="00B80E25" w:rsidRPr="00FB6491">
        <w:rPr>
          <w:rFonts w:ascii="Book Antiqua" w:hAnsi="Book Antiqua"/>
          <w:color w:val="000000" w:themeColor="text1"/>
        </w:rPr>
        <w:t>0</w:t>
      </w:r>
      <w:r w:rsidR="00C702CD" w:rsidRPr="00FB6491">
        <w:rPr>
          <w:rFonts w:ascii="Book Antiqua" w:hAnsi="Book Antiqua"/>
          <w:color w:val="000000" w:themeColor="text1"/>
        </w:rPr>
        <w:t>.9</w:t>
      </w:r>
      <w:r w:rsidR="00B80E25" w:rsidRPr="00FB6491">
        <w:rPr>
          <w:rFonts w:ascii="Book Antiqua" w:hAnsi="Book Antiqua"/>
          <w:color w:val="000000" w:themeColor="text1"/>
        </w:rPr>
        <w:t>85</w:t>
      </w:r>
      <w:r w:rsidR="00C702CD" w:rsidRPr="00FB6491">
        <w:rPr>
          <w:rFonts w:ascii="Book Antiqua" w:hAnsi="Book Antiqua"/>
          <w:color w:val="000000" w:themeColor="text1"/>
        </w:rPr>
        <w:t>)</w:t>
      </w:r>
      <w:r w:rsidR="00B80E25" w:rsidRPr="00FB6491">
        <w:rPr>
          <w:rFonts w:ascii="Book Antiqua" w:hAnsi="Book Antiqua"/>
          <w:color w:val="000000" w:themeColor="text1"/>
        </w:rPr>
        <w:t xml:space="preserve"> in the TACE/HAIC + S-1 and TACE/HAIC groups</w:t>
      </w:r>
      <w:r w:rsidR="006130F6" w:rsidRPr="00FB6491">
        <w:rPr>
          <w:rFonts w:ascii="Book Antiqua" w:hAnsi="Book Antiqua"/>
          <w:color w:val="000000" w:themeColor="text1"/>
        </w:rPr>
        <w:t>, respectively</w:t>
      </w:r>
      <w:r w:rsidR="00C702CD" w:rsidRPr="00FB6491">
        <w:rPr>
          <w:rFonts w:ascii="Book Antiqua" w:hAnsi="Book Antiqua"/>
          <w:color w:val="000000" w:themeColor="text1"/>
        </w:rPr>
        <w:t xml:space="preserve">. </w:t>
      </w:r>
      <w:r w:rsidR="00A318C8" w:rsidRPr="00FB6491">
        <w:rPr>
          <w:rFonts w:ascii="Book Antiqua" w:hAnsi="Book Antiqua"/>
          <w:color w:val="000000" w:themeColor="text1"/>
        </w:rPr>
        <w:t>T</w:t>
      </w:r>
      <w:r w:rsidR="003F1E12" w:rsidRPr="00FB6491">
        <w:rPr>
          <w:rFonts w:ascii="Book Antiqua" w:hAnsi="Book Antiqua"/>
          <w:color w:val="000000" w:themeColor="text1"/>
        </w:rPr>
        <w:t xml:space="preserve">he </w:t>
      </w:r>
      <w:r w:rsidRPr="00FB6491">
        <w:rPr>
          <w:rFonts w:ascii="Book Antiqua" w:hAnsi="Book Antiqua"/>
          <w:color w:val="000000" w:themeColor="text1"/>
        </w:rPr>
        <w:t>objective response rate</w:t>
      </w:r>
      <w:r w:rsidR="00615DDC" w:rsidRPr="00FB6491">
        <w:rPr>
          <w:rFonts w:ascii="Book Antiqua" w:hAnsi="Book Antiqua"/>
          <w:color w:val="000000" w:themeColor="text1"/>
        </w:rPr>
        <w:t xml:space="preserve"> and </w:t>
      </w:r>
      <w:r w:rsidRPr="00FB6491">
        <w:rPr>
          <w:rFonts w:ascii="Book Antiqua" w:hAnsi="Book Antiqua"/>
          <w:color w:val="000000" w:themeColor="text1"/>
        </w:rPr>
        <w:t>disease control rate</w:t>
      </w:r>
      <w:r w:rsidR="00615DDC" w:rsidRPr="00FB6491">
        <w:rPr>
          <w:rFonts w:ascii="Book Antiqua" w:hAnsi="Book Antiqua"/>
          <w:color w:val="000000" w:themeColor="text1"/>
        </w:rPr>
        <w:t xml:space="preserve"> were </w:t>
      </w:r>
      <w:bookmarkStart w:id="11" w:name="_Hlk25149636"/>
      <w:r w:rsidR="00615DDC" w:rsidRPr="00FB6491">
        <w:rPr>
          <w:rFonts w:ascii="Book Antiqua" w:hAnsi="Book Antiqua"/>
          <w:color w:val="000000" w:themeColor="text1"/>
        </w:rPr>
        <w:t xml:space="preserve">30.9% </w:t>
      </w:r>
      <w:r w:rsidR="00615DDC" w:rsidRPr="00FB6491">
        <w:rPr>
          <w:rFonts w:ascii="Book Antiqua" w:hAnsi="Book Antiqua"/>
          <w:i/>
          <w:iCs/>
          <w:color w:val="000000" w:themeColor="text1"/>
        </w:rPr>
        <w:t>vs</w:t>
      </w:r>
      <w:r w:rsidR="00615DDC" w:rsidRPr="00FB6491">
        <w:rPr>
          <w:rFonts w:ascii="Book Antiqua" w:hAnsi="Book Antiqua"/>
          <w:color w:val="000000" w:themeColor="text1"/>
        </w:rPr>
        <w:t xml:space="preserve"> 18.4% and 72.7% </w:t>
      </w:r>
      <w:r w:rsidR="00615DDC" w:rsidRPr="00FB6491">
        <w:rPr>
          <w:rFonts w:ascii="Book Antiqua" w:hAnsi="Book Antiqua"/>
          <w:i/>
          <w:iCs/>
          <w:color w:val="000000" w:themeColor="text1"/>
        </w:rPr>
        <w:t>v</w:t>
      </w:r>
      <w:r w:rsidR="00A318C8" w:rsidRPr="00FB6491">
        <w:rPr>
          <w:rFonts w:ascii="Book Antiqua" w:hAnsi="Book Antiqua"/>
          <w:i/>
          <w:iCs/>
          <w:color w:val="000000" w:themeColor="text1"/>
        </w:rPr>
        <w:t>s</w:t>
      </w:r>
      <w:r w:rsidR="00615DDC" w:rsidRPr="00FB6491">
        <w:rPr>
          <w:rFonts w:ascii="Book Antiqua" w:hAnsi="Book Antiqua"/>
          <w:color w:val="000000" w:themeColor="text1"/>
        </w:rPr>
        <w:t xml:space="preserve"> 56.7%</w:t>
      </w:r>
      <w:bookmarkEnd w:id="11"/>
      <w:r w:rsidR="00615DDC" w:rsidRPr="00FB6491">
        <w:rPr>
          <w:rFonts w:ascii="Book Antiqua" w:hAnsi="Book Antiqua"/>
          <w:color w:val="000000" w:themeColor="text1"/>
        </w:rPr>
        <w:t xml:space="preserve"> </w:t>
      </w:r>
      <w:r w:rsidR="00A318C8" w:rsidRPr="00FB6491">
        <w:rPr>
          <w:rFonts w:ascii="Book Antiqua" w:hAnsi="Book Antiqua"/>
          <w:color w:val="000000" w:themeColor="text1"/>
        </w:rPr>
        <w:t>in</w:t>
      </w:r>
      <w:r w:rsidR="00957013" w:rsidRPr="00FB6491">
        <w:rPr>
          <w:rFonts w:ascii="Book Antiqua" w:hAnsi="Book Antiqua"/>
          <w:color w:val="000000" w:themeColor="text1"/>
        </w:rPr>
        <w:t xml:space="preserve"> the TACE/HAIC + S-1 and TACE/HAIC groups, respectively</w:t>
      </w:r>
      <w:r w:rsidR="00750EFC" w:rsidRPr="00FB6491">
        <w:rPr>
          <w:rFonts w:ascii="Book Antiqua" w:hAnsi="Book Antiqua"/>
          <w:color w:val="000000" w:themeColor="text1"/>
        </w:rPr>
        <w:t xml:space="preserve">. </w:t>
      </w:r>
      <w:r w:rsidR="00A318C8" w:rsidRPr="00FB6491">
        <w:rPr>
          <w:rFonts w:ascii="Book Antiqua" w:hAnsi="Book Antiqua"/>
          <w:color w:val="000000" w:themeColor="text1"/>
        </w:rPr>
        <w:t>G</w:t>
      </w:r>
      <w:r w:rsidR="00750EFC" w:rsidRPr="00FB6491">
        <w:rPr>
          <w:rFonts w:ascii="Book Antiqua" w:hAnsi="Book Antiqua"/>
          <w:color w:val="000000" w:themeColor="text1"/>
        </w:rPr>
        <w:t>rade 3</w:t>
      </w:r>
      <w:r w:rsidR="00957013" w:rsidRPr="00FB6491">
        <w:rPr>
          <w:rFonts w:ascii="Book Antiqua" w:hAnsi="Book Antiqua"/>
          <w:color w:val="000000" w:themeColor="text1"/>
        </w:rPr>
        <w:t>/</w:t>
      </w:r>
      <w:r w:rsidR="00750EFC" w:rsidRPr="00FB6491">
        <w:rPr>
          <w:rFonts w:ascii="Book Antiqua" w:hAnsi="Book Antiqua"/>
          <w:color w:val="000000" w:themeColor="text1"/>
        </w:rPr>
        <w:t>4 adverse events</w:t>
      </w:r>
      <w:r w:rsidR="00615DDC" w:rsidRPr="00FB6491">
        <w:rPr>
          <w:rFonts w:ascii="Book Antiqua" w:hAnsi="Book Antiqua"/>
          <w:color w:val="000000" w:themeColor="text1"/>
        </w:rPr>
        <w:t xml:space="preserve"> </w:t>
      </w:r>
      <w:r w:rsidR="00A318C8" w:rsidRPr="00FB6491">
        <w:rPr>
          <w:rFonts w:ascii="Book Antiqua" w:hAnsi="Book Antiqua"/>
          <w:color w:val="000000" w:themeColor="text1"/>
        </w:rPr>
        <w:t>had a similar frequency in both</w:t>
      </w:r>
      <w:r w:rsidR="00750EFC" w:rsidRPr="00FB6491">
        <w:rPr>
          <w:rFonts w:ascii="Book Antiqua" w:hAnsi="Book Antiqua"/>
          <w:color w:val="000000" w:themeColor="text1"/>
        </w:rPr>
        <w:t xml:space="preserve"> </w:t>
      </w:r>
      <w:r w:rsidR="00A318C8" w:rsidRPr="00FB6491">
        <w:rPr>
          <w:rFonts w:ascii="Book Antiqua" w:hAnsi="Book Antiqua"/>
          <w:color w:val="000000" w:themeColor="text1"/>
        </w:rPr>
        <w:t>treatment</w:t>
      </w:r>
      <w:r w:rsidR="00750EFC" w:rsidRPr="00FB6491">
        <w:rPr>
          <w:rFonts w:ascii="Book Antiqua" w:hAnsi="Book Antiqua"/>
          <w:color w:val="000000" w:themeColor="text1"/>
        </w:rPr>
        <w:t xml:space="preserve"> groups</w:t>
      </w:r>
      <w:r w:rsidR="00615DDC" w:rsidRPr="00FB6491">
        <w:rPr>
          <w:rFonts w:ascii="Book Antiqua" w:hAnsi="Book Antiqua"/>
          <w:color w:val="000000" w:themeColor="text1"/>
        </w:rPr>
        <w:t>.</w:t>
      </w:r>
    </w:p>
    <w:p w14:paraId="2026DD36" w14:textId="77777777" w:rsidR="00210002" w:rsidRPr="00FB6491" w:rsidRDefault="00210002" w:rsidP="00FB6491">
      <w:pPr>
        <w:adjustRightInd w:val="0"/>
        <w:snapToGrid w:val="0"/>
        <w:spacing w:line="360" w:lineRule="auto"/>
        <w:jc w:val="both"/>
        <w:rPr>
          <w:rFonts w:ascii="Book Antiqua" w:hAnsi="Book Antiqua"/>
          <w:color w:val="000000" w:themeColor="text1"/>
        </w:rPr>
      </w:pPr>
    </w:p>
    <w:p w14:paraId="484FDC3F" w14:textId="5DD0C755"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CONCLUSION</w:t>
      </w:r>
    </w:p>
    <w:p w14:paraId="188729FB" w14:textId="52B668B6" w:rsidR="00750EFC" w:rsidRPr="00FB6491" w:rsidRDefault="00957013"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No</w:t>
      </w:r>
      <w:r w:rsidR="00750EFC" w:rsidRPr="00FB6491">
        <w:rPr>
          <w:rFonts w:ascii="Book Antiqua" w:eastAsia="等线" w:hAnsi="Book Antiqua"/>
          <w:color w:val="000000" w:themeColor="text1"/>
        </w:rPr>
        <w:t xml:space="preserve"> </w:t>
      </w:r>
      <w:r w:rsidR="00A318C8" w:rsidRPr="00FB6491">
        <w:rPr>
          <w:rFonts w:ascii="Book Antiqua" w:eastAsia="等线" w:hAnsi="Book Antiqua"/>
          <w:color w:val="000000" w:themeColor="text1"/>
        </w:rPr>
        <w:t>improvements</w:t>
      </w:r>
      <w:r w:rsidRPr="00FB6491">
        <w:rPr>
          <w:rFonts w:ascii="Book Antiqua" w:eastAsia="等线" w:hAnsi="Book Antiqua"/>
          <w:color w:val="000000" w:themeColor="text1"/>
        </w:rPr>
        <w:t xml:space="preserve"> in </w:t>
      </w:r>
      <w:r w:rsidR="004E3690" w:rsidRPr="00FB6491">
        <w:rPr>
          <w:rFonts w:ascii="Book Antiqua" w:eastAsia="等线" w:hAnsi="Book Antiqua"/>
          <w:color w:val="000000" w:themeColor="text1"/>
        </w:rPr>
        <w:t xml:space="preserve">tumor </w:t>
      </w:r>
      <w:r w:rsidRPr="00FB6491">
        <w:rPr>
          <w:rFonts w:ascii="Book Antiqua" w:eastAsia="等线" w:hAnsi="Book Antiqua"/>
          <w:color w:val="000000" w:themeColor="text1"/>
        </w:rPr>
        <w:t>response rates, PFS or OS w</w:t>
      </w:r>
      <w:r w:rsidR="00A318C8" w:rsidRPr="00FB6491">
        <w:rPr>
          <w:rFonts w:ascii="Book Antiqua" w:eastAsia="等线" w:hAnsi="Book Antiqua"/>
          <w:color w:val="000000" w:themeColor="text1"/>
        </w:rPr>
        <w:t>ere</w:t>
      </w:r>
      <w:r w:rsidRPr="00FB6491">
        <w:rPr>
          <w:rFonts w:ascii="Book Antiqua" w:eastAsia="等线" w:hAnsi="Book Antiqua"/>
          <w:color w:val="000000" w:themeColor="text1"/>
        </w:rPr>
        <w:t xml:space="preserve"> observed</w:t>
      </w:r>
      <w:r w:rsidR="00750EFC" w:rsidRPr="00FB6491">
        <w:rPr>
          <w:rFonts w:ascii="Book Antiqua" w:hAnsi="Book Antiqua"/>
          <w:color w:val="000000" w:themeColor="text1"/>
        </w:rPr>
        <w:t xml:space="preserve"> with </w:t>
      </w:r>
      <w:r w:rsidR="00A318C8" w:rsidRPr="00FB6491">
        <w:rPr>
          <w:rFonts w:ascii="Book Antiqua" w:hAnsi="Book Antiqua"/>
          <w:color w:val="000000" w:themeColor="text1"/>
        </w:rPr>
        <w:t>the addition of S</w:t>
      </w:r>
      <w:r w:rsidR="00DF63AE" w:rsidRPr="00FB6491">
        <w:rPr>
          <w:rFonts w:ascii="Book Antiqua" w:hAnsi="Book Antiqua"/>
          <w:color w:val="000000" w:themeColor="text1"/>
        </w:rPr>
        <w:t>-</w:t>
      </w:r>
      <w:r w:rsidR="00A318C8" w:rsidRPr="00FB6491">
        <w:rPr>
          <w:rFonts w:ascii="Book Antiqua" w:hAnsi="Book Antiqua"/>
          <w:color w:val="000000" w:themeColor="text1"/>
        </w:rPr>
        <w:t xml:space="preserve">1 to </w:t>
      </w:r>
      <w:r w:rsidRPr="00FB6491">
        <w:rPr>
          <w:rFonts w:ascii="Book Antiqua" w:hAnsi="Book Antiqua"/>
          <w:color w:val="000000" w:themeColor="text1"/>
        </w:rPr>
        <w:t xml:space="preserve">TACE/HAIC </w:t>
      </w:r>
      <w:r w:rsidR="00A318C8" w:rsidRPr="00FB6491">
        <w:rPr>
          <w:rFonts w:ascii="Book Antiqua" w:hAnsi="Book Antiqua"/>
          <w:color w:val="000000" w:themeColor="text1"/>
        </w:rPr>
        <w:t>in</w:t>
      </w:r>
      <w:r w:rsidR="00750EFC" w:rsidRPr="00FB6491">
        <w:rPr>
          <w:rFonts w:ascii="Book Antiqua" w:hAnsi="Book Antiqua"/>
          <w:color w:val="000000" w:themeColor="text1"/>
        </w:rPr>
        <w:t xml:space="preserve"> advanced HCC. </w:t>
      </w:r>
      <w:r w:rsidR="00615DDC" w:rsidRPr="00FB6491">
        <w:rPr>
          <w:rFonts w:ascii="Book Antiqua" w:hAnsi="Book Antiqua"/>
          <w:color w:val="000000" w:themeColor="text1"/>
        </w:rPr>
        <w:t xml:space="preserve">Both treatment </w:t>
      </w:r>
      <w:r w:rsidR="00A318C8" w:rsidRPr="00FB6491">
        <w:rPr>
          <w:rFonts w:ascii="Book Antiqua" w:hAnsi="Book Antiqua"/>
          <w:color w:val="000000" w:themeColor="text1"/>
        </w:rPr>
        <w:t>regimens</w:t>
      </w:r>
      <w:r w:rsidR="00615DDC" w:rsidRPr="00FB6491">
        <w:rPr>
          <w:rFonts w:ascii="Book Antiqua" w:hAnsi="Book Antiqua"/>
          <w:color w:val="000000" w:themeColor="text1"/>
        </w:rPr>
        <w:t xml:space="preserve"> had a similar safety profile.</w:t>
      </w:r>
    </w:p>
    <w:p w14:paraId="48101CF8" w14:textId="2D342D3D" w:rsidR="00210002" w:rsidRPr="00FB6491" w:rsidRDefault="00210002" w:rsidP="00FB6491">
      <w:pPr>
        <w:adjustRightInd w:val="0"/>
        <w:snapToGrid w:val="0"/>
        <w:spacing w:line="360" w:lineRule="auto"/>
        <w:jc w:val="both"/>
        <w:rPr>
          <w:rFonts w:ascii="Book Antiqua" w:hAnsi="Book Antiqua"/>
          <w:color w:val="000000" w:themeColor="text1"/>
        </w:rPr>
      </w:pPr>
    </w:p>
    <w:p w14:paraId="479BBE76" w14:textId="7D60E37B"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Key</w:t>
      </w:r>
      <w:r w:rsidR="002E1847" w:rsidRPr="00FB6491">
        <w:rPr>
          <w:rFonts w:ascii="Book Antiqua" w:hAnsi="Book Antiqua"/>
          <w:b/>
          <w:bCs/>
          <w:color w:val="000000" w:themeColor="text1"/>
        </w:rPr>
        <w:t xml:space="preserve"> </w:t>
      </w:r>
      <w:r w:rsidRPr="00FB6491">
        <w:rPr>
          <w:rFonts w:ascii="Book Antiqua" w:hAnsi="Book Antiqua"/>
          <w:b/>
          <w:bCs/>
          <w:color w:val="000000" w:themeColor="text1"/>
        </w:rPr>
        <w:t>words:</w:t>
      </w:r>
      <w:r w:rsidRPr="00FB6491">
        <w:rPr>
          <w:rFonts w:ascii="Book Antiqua" w:hAnsi="Book Antiqua"/>
          <w:color w:val="000000" w:themeColor="text1"/>
        </w:rPr>
        <w:t xml:space="preserve"> Hepatocellular carcinoma; Advanced; Hepatic arterial infusion chemotherapy; Transarterial chemoembolization; Prognosis</w:t>
      </w:r>
      <w:r w:rsidR="006F5043" w:rsidRPr="00FB6491">
        <w:rPr>
          <w:rFonts w:ascii="Book Antiqua" w:hAnsi="Book Antiqua"/>
          <w:color w:val="000000" w:themeColor="text1"/>
        </w:rPr>
        <w:t>; Efficacy</w:t>
      </w:r>
    </w:p>
    <w:p w14:paraId="45B83A27" w14:textId="48345481" w:rsidR="00210002" w:rsidRPr="00FB6491" w:rsidRDefault="00210002" w:rsidP="00FB6491">
      <w:pPr>
        <w:adjustRightInd w:val="0"/>
        <w:snapToGrid w:val="0"/>
        <w:spacing w:line="360" w:lineRule="auto"/>
        <w:jc w:val="both"/>
        <w:rPr>
          <w:rFonts w:ascii="Book Antiqua" w:hAnsi="Book Antiqua"/>
          <w:color w:val="000000" w:themeColor="text1"/>
        </w:rPr>
      </w:pPr>
    </w:p>
    <w:p w14:paraId="3F3BA6DD" w14:textId="04AD20C7" w:rsidR="00E3640F" w:rsidRPr="00FB6491" w:rsidRDefault="00E3640F" w:rsidP="00FB6491">
      <w:pPr>
        <w:adjustRightInd w:val="0"/>
        <w:snapToGrid w:val="0"/>
        <w:spacing w:line="360" w:lineRule="auto"/>
        <w:jc w:val="both"/>
        <w:rPr>
          <w:rFonts w:ascii="Book Antiqua" w:hAnsi="Book Antiqua"/>
          <w:color w:val="000000" w:themeColor="text1"/>
        </w:rPr>
      </w:pPr>
      <w:r w:rsidRPr="00FB6491">
        <w:rPr>
          <w:rFonts w:ascii="Book Antiqua" w:hAnsi="Book Antiqua"/>
          <w:bCs/>
          <w:color w:val="000000" w:themeColor="text1"/>
        </w:rPr>
        <w:t>Guo JH</w:t>
      </w:r>
      <w:r w:rsidRPr="00FB6491">
        <w:rPr>
          <w:rFonts w:ascii="Book Antiqua" w:hAnsi="Book Antiqua"/>
          <w:color w:val="000000" w:themeColor="text1"/>
        </w:rPr>
        <w:t>, Liu SX, Gao S,</w:t>
      </w:r>
      <w:r w:rsidRPr="00FB6491">
        <w:rPr>
          <w:rFonts w:ascii="Book Antiqua" w:hAnsi="Book Antiqua"/>
          <w:color w:val="000000" w:themeColor="text1"/>
          <w:vertAlign w:val="superscript"/>
        </w:rPr>
        <w:t xml:space="preserve"> </w:t>
      </w:r>
      <w:r w:rsidRPr="00FB6491">
        <w:rPr>
          <w:rFonts w:ascii="Book Antiqua" w:hAnsi="Book Antiqua"/>
          <w:color w:val="000000" w:themeColor="text1"/>
        </w:rPr>
        <w:t>Kou FX, Zhang X, Wu D, Li XT, Chen H, Wang XD, Liu P, Zhang PJ, Xu HF, Cao G, Zhu LZ, Yang RJ, Zhu X. Transarterial chemoembolization with hepatic arterial infusion chemotherapy plus S-1 for hepatocellular carcinoma.</w:t>
      </w:r>
      <w:r w:rsidR="00135F10" w:rsidRPr="00FB6491">
        <w:rPr>
          <w:rFonts w:ascii="Book Antiqua" w:eastAsia="宋体" w:hAnsi="Book Antiqua"/>
          <w:i/>
        </w:rPr>
        <w:t xml:space="preserve"> World J Gastroenterol </w:t>
      </w:r>
      <w:r w:rsidR="00135F10" w:rsidRPr="00FB6491">
        <w:rPr>
          <w:rFonts w:ascii="Book Antiqua" w:eastAsia="宋体" w:hAnsi="Book Antiqua"/>
        </w:rPr>
        <w:t>2020;</w:t>
      </w:r>
      <w:r w:rsidR="00135F10" w:rsidRPr="00FB6491">
        <w:rPr>
          <w:rFonts w:ascii="Book Antiqua" w:eastAsia="宋体" w:hAnsi="Book Antiqua"/>
          <w:i/>
        </w:rPr>
        <w:t xml:space="preserve"> </w:t>
      </w:r>
      <w:r w:rsidR="00135F10" w:rsidRPr="00FB6491">
        <w:rPr>
          <w:rFonts w:ascii="Book Antiqua" w:hAnsi="Book Antiqua"/>
          <w:bCs/>
        </w:rPr>
        <w:t>In press</w:t>
      </w:r>
    </w:p>
    <w:p w14:paraId="6E7D49B8" w14:textId="77777777" w:rsidR="00E3640F" w:rsidRPr="00FB6491" w:rsidRDefault="00E3640F" w:rsidP="00FB6491">
      <w:pPr>
        <w:adjustRightInd w:val="0"/>
        <w:snapToGrid w:val="0"/>
        <w:spacing w:line="360" w:lineRule="auto"/>
        <w:jc w:val="both"/>
        <w:rPr>
          <w:rFonts w:ascii="Book Antiqua" w:eastAsiaTheme="minorEastAsia" w:hAnsi="Book Antiqua"/>
          <w:b/>
          <w:bCs/>
          <w:color w:val="000000" w:themeColor="text1"/>
        </w:rPr>
      </w:pPr>
    </w:p>
    <w:p w14:paraId="1A9AC6F0" w14:textId="1BB74D9B" w:rsidR="00A67DC8" w:rsidRPr="00FB6491" w:rsidRDefault="00A67DC8"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Core tip:</w:t>
      </w:r>
      <w:r w:rsidRPr="00FB6491">
        <w:rPr>
          <w:rFonts w:ascii="Book Antiqua" w:hAnsi="Book Antiqua"/>
          <w:color w:val="000000" w:themeColor="text1"/>
        </w:rPr>
        <w:t xml:space="preserve"> </w:t>
      </w:r>
      <w:r w:rsidR="00753EE9" w:rsidRPr="00FB6491">
        <w:rPr>
          <w:rFonts w:ascii="Book Antiqua" w:hAnsi="Book Antiqua"/>
          <w:color w:val="000000" w:themeColor="text1"/>
        </w:rPr>
        <w:t xml:space="preserve">This randomized controlled trial showed that the addition of oral S-1 (a composite preparation of a 5-fluorouracil prodrug) to </w:t>
      </w:r>
      <w:proofErr w:type="spellStart"/>
      <w:r w:rsidR="00753EE9" w:rsidRPr="00FB6491">
        <w:rPr>
          <w:rFonts w:ascii="Book Antiqua" w:hAnsi="Book Antiqua"/>
          <w:color w:val="000000" w:themeColor="text1"/>
        </w:rPr>
        <w:t>transarterial</w:t>
      </w:r>
      <w:proofErr w:type="spellEnd"/>
      <w:r w:rsidR="00753EE9" w:rsidRPr="00FB6491">
        <w:rPr>
          <w:rFonts w:ascii="Book Antiqua" w:hAnsi="Book Antiqua"/>
          <w:color w:val="000000" w:themeColor="text1"/>
        </w:rPr>
        <w:t xml:space="preserve"> chemoembolization followed by hepatic arterial infusion chemotherapy with </w:t>
      </w:r>
      <w:proofErr w:type="spellStart"/>
      <w:r w:rsidR="00753EE9" w:rsidRPr="00FB6491">
        <w:rPr>
          <w:rFonts w:ascii="Book Antiqua" w:hAnsi="Book Antiqua"/>
          <w:color w:val="000000" w:themeColor="text1"/>
        </w:rPr>
        <w:t>oxaliplatin</w:t>
      </w:r>
      <w:proofErr w:type="spellEnd"/>
      <w:r w:rsidR="00753EE9" w:rsidRPr="00FB6491">
        <w:rPr>
          <w:rFonts w:ascii="Book Antiqua" w:hAnsi="Book Antiqua"/>
          <w:color w:val="000000" w:themeColor="text1"/>
        </w:rPr>
        <w:t xml:space="preserve"> did not lengthen the survival time of patients with advanced hepatocellular carcinoma </w:t>
      </w:r>
      <w:r w:rsidR="00D30654" w:rsidRPr="00FB6491">
        <w:rPr>
          <w:rFonts w:ascii="Book Antiqua" w:hAnsi="Book Antiqua"/>
          <w:color w:val="000000" w:themeColor="text1"/>
        </w:rPr>
        <w:t>complicating</w:t>
      </w:r>
      <w:r w:rsidR="00753EE9" w:rsidRPr="00FB6491">
        <w:rPr>
          <w:rFonts w:ascii="Book Antiqua" w:hAnsi="Book Antiqua"/>
          <w:color w:val="000000" w:themeColor="text1"/>
        </w:rPr>
        <w:t xml:space="preserve"> portal vein invasion or extrahepatic metastasis, although it did appear to have moderately better anti-tumor activity. </w:t>
      </w:r>
      <w:r w:rsidR="007372B6" w:rsidRPr="00FB6491">
        <w:rPr>
          <w:rFonts w:ascii="Book Antiqua" w:hAnsi="Book Antiqua"/>
          <w:color w:val="000000" w:themeColor="text1"/>
        </w:rPr>
        <w:t xml:space="preserve">Overall, </w:t>
      </w:r>
      <w:proofErr w:type="spellStart"/>
      <w:r w:rsidR="007372B6" w:rsidRPr="00FB6491">
        <w:rPr>
          <w:rFonts w:ascii="Book Antiqua" w:hAnsi="Book Antiqua"/>
          <w:color w:val="000000" w:themeColor="text1"/>
        </w:rPr>
        <w:t>transarterial</w:t>
      </w:r>
      <w:proofErr w:type="spellEnd"/>
      <w:r w:rsidR="007372B6" w:rsidRPr="00FB6491">
        <w:rPr>
          <w:rFonts w:ascii="Book Antiqua" w:hAnsi="Book Antiqua"/>
          <w:color w:val="000000" w:themeColor="text1"/>
        </w:rPr>
        <w:t xml:space="preserve"> chemoembolization</w:t>
      </w:r>
      <w:r w:rsidR="00C73F5C" w:rsidRPr="00FB6491">
        <w:rPr>
          <w:rFonts w:ascii="Book Antiqua" w:hAnsi="Book Antiqua"/>
          <w:color w:val="000000" w:themeColor="text1"/>
        </w:rPr>
        <w:t xml:space="preserve"> combined with </w:t>
      </w:r>
      <w:r w:rsidR="007372B6" w:rsidRPr="00FB6491">
        <w:rPr>
          <w:rFonts w:ascii="Book Antiqua" w:hAnsi="Book Antiqua"/>
          <w:color w:val="000000" w:themeColor="text1"/>
        </w:rPr>
        <w:t>hepatic arterial infusion chemotherapy</w:t>
      </w:r>
      <w:r w:rsidR="00753EE9" w:rsidRPr="00FB6491">
        <w:rPr>
          <w:rFonts w:ascii="Book Antiqua" w:hAnsi="Book Antiqua"/>
          <w:color w:val="000000" w:themeColor="text1"/>
        </w:rPr>
        <w:t xml:space="preserve"> </w:t>
      </w:r>
      <w:r w:rsidR="00C73F5C" w:rsidRPr="00FB6491">
        <w:rPr>
          <w:rFonts w:ascii="Book Antiqua" w:hAnsi="Book Antiqua"/>
          <w:color w:val="000000" w:themeColor="text1"/>
        </w:rPr>
        <w:t xml:space="preserve">was an effective and safe treatment for patients with advanced </w:t>
      </w:r>
      <w:r w:rsidR="007372B6" w:rsidRPr="00FB6491">
        <w:rPr>
          <w:rFonts w:ascii="Book Antiqua" w:hAnsi="Book Antiqua"/>
          <w:color w:val="000000" w:themeColor="text1"/>
        </w:rPr>
        <w:t>hepatocellular carcinoma</w:t>
      </w:r>
      <w:r w:rsidR="00C73F5C" w:rsidRPr="00FB6491">
        <w:rPr>
          <w:rFonts w:ascii="Book Antiqua" w:hAnsi="Book Antiqua"/>
          <w:color w:val="000000" w:themeColor="text1"/>
        </w:rPr>
        <w:t xml:space="preserve"> with portal vein invasion or extrahepatic metastasis. </w:t>
      </w:r>
    </w:p>
    <w:p w14:paraId="61684B06" w14:textId="77777777" w:rsidR="005B2CFC" w:rsidRPr="00FB6491" w:rsidRDefault="005B2CFC"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sectPr w:rsidR="005B2CFC" w:rsidRPr="00FB6491" w:rsidSect="00EB6873">
          <w:pgSz w:w="12240" w:h="15840"/>
          <w:pgMar w:top="1440" w:right="1440" w:bottom="1440" w:left="1440" w:header="720" w:footer="720" w:gutter="0"/>
          <w:cols w:space="720"/>
          <w:docGrid w:linePitch="360"/>
        </w:sectPr>
      </w:pPr>
    </w:p>
    <w:p w14:paraId="4DE30351" w14:textId="04637A25" w:rsidR="00C23568"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color w:val="000000" w:themeColor="text1"/>
          <w:u w:val="single"/>
        </w:rPr>
      </w:pPr>
      <w:r w:rsidRPr="00FB6491">
        <w:rPr>
          <w:rFonts w:ascii="Book Antiqua" w:hAnsi="Book Antiqua" w:cs="Times New Roman"/>
          <w:b/>
          <w:bCs/>
          <w:color w:val="000000" w:themeColor="text1"/>
          <w:u w:val="single"/>
        </w:rPr>
        <w:lastRenderedPageBreak/>
        <w:t>INTRODUCTION</w:t>
      </w:r>
    </w:p>
    <w:p w14:paraId="09A3F3A6" w14:textId="6228EEE0" w:rsidR="00E70C83"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Liver cancer </w:t>
      </w:r>
      <w:r w:rsidR="008316F0" w:rsidRPr="00FB6491">
        <w:rPr>
          <w:rFonts w:ascii="Book Antiqua" w:hAnsi="Book Antiqua" w:cs="Times New Roman"/>
          <w:color w:val="000000" w:themeColor="text1"/>
        </w:rPr>
        <w:t xml:space="preserve">was </w:t>
      </w:r>
      <w:r w:rsidRPr="00FB6491">
        <w:rPr>
          <w:rFonts w:ascii="Book Antiqua" w:hAnsi="Book Antiqua" w:cs="Times New Roman"/>
          <w:color w:val="000000" w:themeColor="text1"/>
        </w:rPr>
        <w:t xml:space="preserve">ranked seventh </w:t>
      </w:r>
      <w:r w:rsidR="00D15A91" w:rsidRPr="00FB6491">
        <w:rPr>
          <w:rFonts w:ascii="Book Antiqua" w:hAnsi="Book Antiqua" w:cs="Times New Roman"/>
          <w:color w:val="000000" w:themeColor="text1"/>
        </w:rPr>
        <w:t>by</w:t>
      </w:r>
      <w:r w:rsidRPr="00FB6491">
        <w:rPr>
          <w:rFonts w:ascii="Book Antiqua" w:hAnsi="Book Antiqua" w:cs="Times New Roman"/>
          <w:color w:val="000000" w:themeColor="text1"/>
        </w:rPr>
        <w:t xml:space="preserve"> number of incident cases and fourth </w:t>
      </w:r>
      <w:r w:rsidR="00D15A91" w:rsidRPr="00FB6491">
        <w:rPr>
          <w:rFonts w:ascii="Book Antiqua" w:hAnsi="Book Antiqua" w:cs="Times New Roman"/>
          <w:color w:val="000000" w:themeColor="text1"/>
        </w:rPr>
        <w:t>by</w:t>
      </w:r>
      <w:r w:rsidRPr="00FB6491">
        <w:rPr>
          <w:rFonts w:ascii="Book Antiqua" w:hAnsi="Book Antiqua" w:cs="Times New Roman"/>
          <w:color w:val="000000" w:themeColor="text1"/>
        </w:rPr>
        <w:t xml:space="preserve"> </w:t>
      </w:r>
      <w:r w:rsidR="00D15A91" w:rsidRPr="00FB6491">
        <w:rPr>
          <w:rFonts w:ascii="Book Antiqua" w:hAnsi="Book Antiqua" w:cs="Times New Roman"/>
          <w:color w:val="000000" w:themeColor="text1"/>
        </w:rPr>
        <w:t xml:space="preserve">number of cancer-related </w:t>
      </w:r>
      <w:r w:rsidRPr="00FB6491">
        <w:rPr>
          <w:rFonts w:ascii="Book Antiqua" w:hAnsi="Book Antiqua" w:cs="Times New Roman"/>
          <w:color w:val="000000" w:themeColor="text1"/>
        </w:rPr>
        <w:t>deaths worldwide in 2016</w:t>
      </w:r>
      <w:r w:rsidR="00E611A0" w:rsidRPr="00FB6491">
        <w:rPr>
          <w:rFonts w:ascii="Book Antiqua" w:hAnsi="Book Antiqua" w:cs="Times New Roman"/>
          <w:color w:val="000000" w:themeColor="text1"/>
        </w:rPr>
        <w:t>, with hepatocellular carcinoma (HCC)</w:t>
      </w:r>
      <w:r w:rsidRPr="00FB6491">
        <w:rPr>
          <w:rFonts w:ascii="Book Antiqua" w:hAnsi="Book Antiqua" w:cs="Times New Roman"/>
          <w:color w:val="000000" w:themeColor="text1"/>
        </w:rPr>
        <w:t xml:space="preserve"> </w:t>
      </w:r>
      <w:r w:rsidR="00E611A0" w:rsidRPr="00FB6491">
        <w:rPr>
          <w:rFonts w:ascii="Book Antiqua" w:hAnsi="Book Antiqua" w:cs="Times New Roman"/>
          <w:color w:val="000000" w:themeColor="text1"/>
        </w:rPr>
        <w:t>representing the most prevalent type of liver cancer</w:t>
      </w:r>
      <w:r w:rsidR="00E70C83" w:rsidRPr="00FB6491">
        <w:rPr>
          <w:rFonts w:ascii="Book Antiqua" w:hAnsi="Book Antiqua" w:cs="Times New Roman"/>
          <w:color w:val="000000" w:themeColor="text1"/>
          <w:vertAlign w:val="superscript"/>
        </w:rPr>
        <w:t>[1,</w:t>
      </w:r>
      <w:r w:rsidR="00F122B6" w:rsidRPr="00FB6491">
        <w:rPr>
          <w:rFonts w:ascii="Book Antiqua" w:hAnsi="Book Antiqua" w:cs="Times New Roman"/>
          <w:color w:val="000000" w:themeColor="text1"/>
          <w:vertAlign w:val="superscript"/>
        </w:rPr>
        <w:t>2]</w:t>
      </w:r>
      <w:r w:rsidRPr="00FB6491">
        <w:rPr>
          <w:rFonts w:ascii="Book Antiqua" w:hAnsi="Book Antiqua" w:cs="Times New Roman"/>
          <w:color w:val="000000" w:themeColor="text1"/>
        </w:rPr>
        <w:t xml:space="preserve">. China </w:t>
      </w:r>
      <w:r w:rsidR="00E611A0" w:rsidRPr="00FB6491">
        <w:rPr>
          <w:rFonts w:ascii="Book Antiqua" w:hAnsi="Book Antiqua" w:cs="Times New Roman"/>
          <w:color w:val="000000" w:themeColor="text1"/>
        </w:rPr>
        <w:t>currently accounts for approximately 5</w:t>
      </w:r>
      <w:r w:rsidR="00DB6F8B" w:rsidRPr="00FB6491">
        <w:rPr>
          <w:rFonts w:ascii="Book Antiqua" w:hAnsi="Book Antiqua" w:cs="Times New Roman"/>
          <w:color w:val="000000" w:themeColor="text1"/>
        </w:rPr>
        <w:t>0</w:t>
      </w:r>
      <w:r w:rsidR="00E611A0" w:rsidRPr="00FB6491">
        <w:rPr>
          <w:rFonts w:ascii="Book Antiqua" w:hAnsi="Book Antiqua" w:cs="Times New Roman"/>
          <w:color w:val="000000" w:themeColor="text1"/>
        </w:rPr>
        <w:t xml:space="preserve">% of the world’s HCC patients, </w:t>
      </w:r>
      <w:r w:rsidR="00D15A91" w:rsidRPr="00FB6491">
        <w:rPr>
          <w:rFonts w:ascii="Book Antiqua" w:hAnsi="Book Antiqua" w:cs="Times New Roman"/>
          <w:color w:val="000000" w:themeColor="text1"/>
        </w:rPr>
        <w:t>and</w:t>
      </w:r>
      <w:r w:rsidR="00E611A0" w:rsidRPr="00FB6491">
        <w:rPr>
          <w:rFonts w:ascii="Book Antiqua" w:hAnsi="Book Antiqua" w:cs="Times New Roman"/>
          <w:color w:val="000000" w:themeColor="text1"/>
        </w:rPr>
        <w:t xml:space="preserve"> the high prevalence of chronic hepatitis </w:t>
      </w:r>
      <w:r w:rsidR="00D15A91" w:rsidRPr="00FB6491">
        <w:rPr>
          <w:rFonts w:ascii="Book Antiqua" w:hAnsi="Book Antiqua" w:cs="Times New Roman"/>
          <w:color w:val="000000" w:themeColor="text1"/>
        </w:rPr>
        <w:t xml:space="preserve">in this country is </w:t>
      </w:r>
      <w:r w:rsidR="00E611A0" w:rsidRPr="00FB6491">
        <w:rPr>
          <w:rFonts w:ascii="Book Antiqua" w:hAnsi="Book Antiqua" w:cs="Times New Roman"/>
          <w:color w:val="000000" w:themeColor="text1"/>
        </w:rPr>
        <w:t>thought to be the dominant etiological factor</w:t>
      </w:r>
      <w:r w:rsidR="00E70C83" w:rsidRPr="00FB6491">
        <w:rPr>
          <w:rFonts w:ascii="Book Antiqua" w:hAnsi="Book Antiqua" w:cs="Times New Roman"/>
          <w:color w:val="000000" w:themeColor="text1"/>
          <w:vertAlign w:val="superscript"/>
        </w:rPr>
        <w:t>[3,</w:t>
      </w:r>
      <w:r w:rsidR="00F122B6" w:rsidRPr="00FB6491">
        <w:rPr>
          <w:rFonts w:ascii="Book Antiqua" w:hAnsi="Book Antiqua" w:cs="Times New Roman"/>
          <w:color w:val="000000" w:themeColor="text1"/>
          <w:vertAlign w:val="superscript"/>
        </w:rPr>
        <w:t>4]</w:t>
      </w:r>
      <w:r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shd w:val="clear" w:color="auto" w:fill="FFFFFF"/>
        </w:rPr>
        <w:t xml:space="preserve">In China, HCC </w:t>
      </w:r>
      <w:r w:rsidR="00E611A0" w:rsidRPr="00FB6491">
        <w:rPr>
          <w:rFonts w:ascii="Book Antiqua" w:hAnsi="Book Antiqua" w:cs="Times New Roman"/>
          <w:color w:val="000000" w:themeColor="text1"/>
          <w:shd w:val="clear" w:color="auto" w:fill="FFFFFF"/>
        </w:rPr>
        <w:t xml:space="preserve">is the </w:t>
      </w:r>
      <w:r w:rsidRPr="00FB6491">
        <w:rPr>
          <w:rFonts w:ascii="Book Antiqua" w:hAnsi="Book Antiqua" w:cs="Times New Roman"/>
          <w:color w:val="000000" w:themeColor="text1"/>
          <w:shd w:val="clear" w:color="auto" w:fill="FFFFFF"/>
        </w:rPr>
        <w:t>second</w:t>
      </w:r>
      <w:r w:rsidR="00E611A0" w:rsidRPr="00FB6491">
        <w:rPr>
          <w:rFonts w:ascii="Book Antiqua" w:hAnsi="Book Antiqua" w:cs="Times New Roman"/>
          <w:color w:val="000000" w:themeColor="text1"/>
          <w:shd w:val="clear" w:color="auto" w:fill="FFFFFF"/>
        </w:rPr>
        <w:t xml:space="preserve"> </w:t>
      </w:r>
      <w:r w:rsidRPr="00FB6491">
        <w:rPr>
          <w:rFonts w:ascii="Book Antiqua" w:hAnsi="Book Antiqua" w:cs="Times New Roman"/>
          <w:color w:val="000000" w:themeColor="text1"/>
          <w:shd w:val="clear" w:color="auto" w:fill="FFFFFF"/>
        </w:rPr>
        <w:t>and third</w:t>
      </w:r>
      <w:r w:rsidR="00CB043B" w:rsidRPr="00FB6491">
        <w:rPr>
          <w:rFonts w:ascii="Book Antiqua" w:hAnsi="Book Antiqua" w:cs="Times New Roman"/>
          <w:color w:val="000000" w:themeColor="text1"/>
          <w:shd w:val="clear" w:color="auto" w:fill="FFFFFF"/>
        </w:rPr>
        <w:t xml:space="preserve"> </w:t>
      </w:r>
      <w:r w:rsidR="00E611A0" w:rsidRPr="00FB6491">
        <w:rPr>
          <w:rFonts w:ascii="Book Antiqua" w:hAnsi="Book Antiqua" w:cs="Times New Roman"/>
          <w:color w:val="000000" w:themeColor="text1"/>
          <w:shd w:val="clear" w:color="auto" w:fill="FFFFFF"/>
        </w:rPr>
        <w:t>most</w:t>
      </w:r>
      <w:r w:rsidR="00CB043B" w:rsidRPr="00FB6491">
        <w:rPr>
          <w:rFonts w:ascii="Book Antiqua" w:hAnsi="Book Antiqua" w:cs="Times New Roman"/>
          <w:color w:val="000000" w:themeColor="text1"/>
          <w:shd w:val="clear" w:color="auto" w:fill="FFFFFF"/>
        </w:rPr>
        <w:t xml:space="preserve"> </w:t>
      </w:r>
      <w:r w:rsidR="00E611A0" w:rsidRPr="00FB6491">
        <w:rPr>
          <w:rFonts w:ascii="Book Antiqua" w:hAnsi="Book Antiqua" w:cs="Times New Roman"/>
          <w:color w:val="000000" w:themeColor="text1"/>
          <w:shd w:val="clear" w:color="auto" w:fill="FFFFFF"/>
        </w:rPr>
        <w:t xml:space="preserve">common cause of cancer-related mortality </w:t>
      </w:r>
      <w:r w:rsidRPr="00FB6491">
        <w:rPr>
          <w:rFonts w:ascii="Book Antiqua" w:hAnsi="Book Antiqua" w:cs="Times New Roman"/>
          <w:color w:val="000000" w:themeColor="text1"/>
          <w:shd w:val="clear" w:color="auto" w:fill="FFFFFF"/>
        </w:rPr>
        <w:t xml:space="preserve">in </w:t>
      </w:r>
      <w:r w:rsidR="00E611A0" w:rsidRPr="00FB6491">
        <w:rPr>
          <w:rFonts w:ascii="Book Antiqua" w:hAnsi="Book Antiqua" w:cs="Times New Roman"/>
          <w:color w:val="000000" w:themeColor="text1"/>
          <w:shd w:val="clear" w:color="auto" w:fill="FFFFFF"/>
        </w:rPr>
        <w:t xml:space="preserve">males and </w:t>
      </w:r>
      <w:r w:rsidRPr="00FB6491">
        <w:rPr>
          <w:rFonts w:ascii="Book Antiqua" w:hAnsi="Book Antiqua" w:cs="Times New Roman"/>
          <w:color w:val="000000" w:themeColor="text1"/>
          <w:shd w:val="clear" w:color="auto" w:fill="FFFFFF"/>
        </w:rPr>
        <w:t>females</w:t>
      </w:r>
      <w:r w:rsidR="00E611A0" w:rsidRPr="00FB6491">
        <w:rPr>
          <w:rFonts w:ascii="Book Antiqua" w:hAnsi="Book Antiqua" w:cs="Times New Roman"/>
          <w:color w:val="000000" w:themeColor="text1"/>
          <w:shd w:val="clear" w:color="auto" w:fill="FFFFFF"/>
        </w:rPr>
        <w:t>, respectively</w:t>
      </w:r>
      <w:r w:rsidR="00F122B6" w:rsidRPr="00FB6491">
        <w:rPr>
          <w:rFonts w:ascii="Book Antiqua" w:hAnsi="Book Antiqua" w:cs="Times New Roman"/>
          <w:color w:val="000000" w:themeColor="text1"/>
          <w:shd w:val="clear" w:color="auto" w:fill="FFFFFF"/>
          <w:vertAlign w:val="superscript"/>
        </w:rPr>
        <w:t>[4]</w:t>
      </w:r>
      <w:r w:rsidRPr="00FB6491">
        <w:rPr>
          <w:rFonts w:ascii="Book Antiqua" w:hAnsi="Book Antiqua" w:cs="Times New Roman"/>
          <w:color w:val="000000" w:themeColor="text1"/>
          <w:shd w:val="clear" w:color="auto" w:fill="FFFFFF"/>
        </w:rPr>
        <w:t xml:space="preserve">. </w:t>
      </w:r>
      <w:r w:rsidRPr="00FB6491">
        <w:rPr>
          <w:rFonts w:ascii="Book Antiqua" w:hAnsi="Book Antiqua" w:cs="Times New Roman"/>
          <w:color w:val="000000" w:themeColor="text1"/>
        </w:rPr>
        <w:t xml:space="preserve">Unfortunately, most patients with HCC are diagnosed at an intermediate or advanced stage </w:t>
      </w:r>
      <w:r w:rsidR="00D15A91" w:rsidRPr="00FB6491">
        <w:rPr>
          <w:rFonts w:ascii="Book Antiqua" w:hAnsi="Book Antiqua" w:cs="Times New Roman"/>
          <w:color w:val="000000" w:themeColor="text1"/>
        </w:rPr>
        <w:t xml:space="preserve">at which they are ineligible for </w:t>
      </w:r>
      <w:r w:rsidR="008316F0" w:rsidRPr="00FB6491">
        <w:rPr>
          <w:rFonts w:ascii="Book Antiqua" w:hAnsi="Book Antiqua" w:cs="Times New Roman"/>
          <w:color w:val="000000" w:themeColor="text1"/>
        </w:rPr>
        <w:t xml:space="preserve">potentially </w:t>
      </w:r>
      <w:r w:rsidRPr="00FB6491">
        <w:rPr>
          <w:rFonts w:ascii="Book Antiqua" w:hAnsi="Book Antiqua" w:cs="Times New Roman"/>
          <w:color w:val="000000" w:themeColor="text1"/>
        </w:rPr>
        <w:t>curative treatments such as surgical resection and liver transplantation</w:t>
      </w:r>
      <w:r w:rsidR="00E70C83" w:rsidRPr="00FB6491">
        <w:rPr>
          <w:rFonts w:ascii="Book Antiqua" w:hAnsi="Book Antiqua" w:cs="Times New Roman"/>
          <w:color w:val="000000" w:themeColor="text1"/>
          <w:vertAlign w:val="superscript"/>
        </w:rPr>
        <w:t>[5,</w:t>
      </w:r>
      <w:r w:rsidR="00F122B6" w:rsidRPr="00FB6491">
        <w:rPr>
          <w:rFonts w:ascii="Book Antiqua" w:hAnsi="Book Antiqua" w:cs="Times New Roman"/>
          <w:color w:val="000000" w:themeColor="text1"/>
          <w:vertAlign w:val="superscript"/>
        </w:rPr>
        <w:t>6]</w:t>
      </w:r>
      <w:r w:rsidRPr="00FB6491">
        <w:rPr>
          <w:rFonts w:ascii="Book Antiqua" w:hAnsi="Book Antiqua" w:cs="Times New Roman"/>
          <w:color w:val="000000" w:themeColor="text1"/>
        </w:rPr>
        <w:t xml:space="preserve">. </w:t>
      </w:r>
      <w:r w:rsidR="00D15A91" w:rsidRPr="00FB6491">
        <w:rPr>
          <w:rFonts w:ascii="Book Antiqua" w:hAnsi="Book Antiqua" w:cs="Times New Roman"/>
          <w:color w:val="000000" w:themeColor="text1"/>
        </w:rPr>
        <w:t>In particular, t</w:t>
      </w:r>
      <w:r w:rsidRPr="00FB6491">
        <w:rPr>
          <w:rFonts w:ascii="Book Antiqua" w:hAnsi="Book Antiqua" w:cs="Times New Roman"/>
          <w:color w:val="000000" w:themeColor="text1"/>
        </w:rPr>
        <w:t xml:space="preserve">he prognosis </w:t>
      </w:r>
      <w:r w:rsidR="006A7CBD" w:rsidRPr="00FB6491">
        <w:rPr>
          <w:rFonts w:ascii="Book Antiqua" w:hAnsi="Book Antiqua" w:cs="Times New Roman"/>
          <w:color w:val="000000" w:themeColor="text1"/>
        </w:rPr>
        <w:t>for</w:t>
      </w:r>
      <w:r w:rsidRPr="00FB6491">
        <w:rPr>
          <w:rFonts w:ascii="Book Antiqua" w:hAnsi="Book Antiqua" w:cs="Times New Roman"/>
          <w:color w:val="000000" w:themeColor="text1"/>
        </w:rPr>
        <w:t xml:space="preserve"> patients with advanced HCC</w:t>
      </w:r>
      <w:r w:rsidR="00D15A91" w:rsidRPr="00FB6491">
        <w:rPr>
          <w:rFonts w:ascii="Book Antiqua" w:hAnsi="Book Antiqua" w:cs="Times New Roman"/>
          <w:color w:val="000000" w:themeColor="text1"/>
        </w:rPr>
        <w:t xml:space="preserve"> characterized by </w:t>
      </w:r>
      <w:r w:rsidRPr="00FB6491">
        <w:rPr>
          <w:rFonts w:ascii="Book Antiqua" w:hAnsi="Book Antiqua" w:cs="Times New Roman"/>
          <w:color w:val="000000" w:themeColor="text1"/>
        </w:rPr>
        <w:t xml:space="preserve">vascular tumor invasion </w:t>
      </w:r>
      <w:r w:rsidR="00D15A91" w:rsidRPr="00FB6491">
        <w:rPr>
          <w:rFonts w:ascii="Book Antiqua" w:hAnsi="Book Antiqua" w:cs="Times New Roman"/>
          <w:color w:val="000000" w:themeColor="text1"/>
        </w:rPr>
        <w:t>and/</w:t>
      </w:r>
      <w:r w:rsidRPr="00FB6491">
        <w:rPr>
          <w:rFonts w:ascii="Book Antiqua" w:hAnsi="Book Antiqua" w:cs="Times New Roman"/>
          <w:color w:val="000000" w:themeColor="text1"/>
        </w:rPr>
        <w:t xml:space="preserve">or extrahepatic metastasis </w:t>
      </w:r>
      <w:r w:rsidR="00AD51C4" w:rsidRPr="00FB6491">
        <w:rPr>
          <w:rFonts w:ascii="Book Antiqua" w:hAnsi="Book Antiqua" w:cs="Times New Roman"/>
          <w:color w:val="000000" w:themeColor="text1"/>
        </w:rPr>
        <w:t>[</w:t>
      </w:r>
      <w:r w:rsidR="0094054E" w:rsidRPr="00FB6491">
        <w:rPr>
          <w:rFonts w:ascii="Book Antiqua" w:hAnsi="Book Antiqua" w:cs="Times New Roman"/>
          <w:color w:val="000000" w:themeColor="text1"/>
        </w:rPr>
        <w:t>equal to Barcelona Clinic Liver Cancer (BCLC) stage C</w:t>
      </w:r>
      <w:r w:rsidR="00DF63AE" w:rsidRPr="00FB6491">
        <w:rPr>
          <w:rFonts w:ascii="Book Antiqua" w:hAnsi="Book Antiqua" w:cs="Times New Roman"/>
          <w:color w:val="000000" w:themeColor="text1"/>
        </w:rPr>
        <w:t xml:space="preserve"> or </w:t>
      </w:r>
      <w:proofErr w:type="gramStart"/>
      <w:r w:rsidR="00DF63AE" w:rsidRPr="00FB6491">
        <w:rPr>
          <w:rFonts w:ascii="Book Antiqua" w:hAnsi="Book Antiqua" w:cs="Times New Roman"/>
          <w:color w:val="000000" w:themeColor="text1"/>
        </w:rPr>
        <w:t>D</w:t>
      </w:r>
      <w:r w:rsidR="00F122B6" w:rsidRPr="00FB6491">
        <w:rPr>
          <w:rFonts w:ascii="Book Antiqua" w:hAnsi="Book Antiqua" w:cs="Times New Roman"/>
          <w:color w:val="000000" w:themeColor="text1"/>
          <w:vertAlign w:val="superscript"/>
        </w:rPr>
        <w:t>[</w:t>
      </w:r>
      <w:proofErr w:type="gramEnd"/>
      <w:r w:rsidR="00F122B6" w:rsidRPr="00FB6491">
        <w:rPr>
          <w:rFonts w:ascii="Book Antiqua" w:hAnsi="Book Antiqua" w:cs="Times New Roman"/>
          <w:color w:val="000000" w:themeColor="text1"/>
          <w:vertAlign w:val="superscript"/>
        </w:rPr>
        <w:t>7]</w:t>
      </w:r>
      <w:r w:rsidR="0094054E"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is </w:t>
      </w:r>
      <w:r w:rsidR="00D15A91" w:rsidRPr="00FB6491">
        <w:rPr>
          <w:rFonts w:ascii="Book Antiqua" w:hAnsi="Book Antiqua" w:cs="Times New Roman"/>
          <w:color w:val="000000" w:themeColor="text1"/>
        </w:rPr>
        <w:t xml:space="preserve">almost </w:t>
      </w:r>
      <w:r w:rsidRPr="00FB6491">
        <w:rPr>
          <w:rFonts w:ascii="Book Antiqua" w:hAnsi="Book Antiqua" w:cs="Times New Roman"/>
          <w:color w:val="000000" w:themeColor="text1"/>
        </w:rPr>
        <w:t>always very poor</w:t>
      </w:r>
      <w:r w:rsidR="00E70C83" w:rsidRPr="00FB6491">
        <w:rPr>
          <w:rFonts w:ascii="Book Antiqua" w:hAnsi="Book Antiqua" w:cs="Times New Roman"/>
          <w:color w:val="000000" w:themeColor="text1"/>
          <w:vertAlign w:val="superscript"/>
        </w:rPr>
        <w:t>[8,</w:t>
      </w:r>
      <w:r w:rsidR="00F122B6" w:rsidRPr="00FB6491">
        <w:rPr>
          <w:rFonts w:ascii="Book Antiqua" w:hAnsi="Book Antiqua" w:cs="Times New Roman"/>
          <w:color w:val="000000" w:themeColor="text1"/>
          <w:vertAlign w:val="superscript"/>
        </w:rPr>
        <w:t>9]</w:t>
      </w:r>
      <w:r w:rsidRPr="00FB6491">
        <w:rPr>
          <w:rFonts w:ascii="Book Antiqua" w:hAnsi="Book Antiqua" w:cs="Times New Roman"/>
          <w:color w:val="000000" w:themeColor="text1"/>
        </w:rPr>
        <w:t>.</w:t>
      </w:r>
    </w:p>
    <w:p w14:paraId="449679A1" w14:textId="377772FC" w:rsidR="00AD51C4" w:rsidRPr="00FB6491" w:rsidRDefault="004C512A" w:rsidP="00FB6491">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Sorafenib</w:t>
      </w:r>
      <w:r w:rsidR="0094054E" w:rsidRPr="00FB6491">
        <w:rPr>
          <w:rFonts w:ascii="Book Antiqua" w:hAnsi="Book Antiqua" w:cs="Times New Roman"/>
          <w:color w:val="000000" w:themeColor="text1"/>
        </w:rPr>
        <w:t xml:space="preserve">, a small molecule inhibitor of vascular endothelial growth factor and platelet-derived growth factor, </w:t>
      </w:r>
      <w:r w:rsidRPr="00FB6491">
        <w:rPr>
          <w:rFonts w:ascii="Book Antiqua" w:hAnsi="Book Antiqua" w:cs="Times New Roman"/>
          <w:color w:val="000000" w:themeColor="text1"/>
        </w:rPr>
        <w:t xml:space="preserve">is </w:t>
      </w:r>
      <w:r w:rsidR="00103B1F" w:rsidRPr="00FB6491">
        <w:rPr>
          <w:rFonts w:ascii="Book Antiqua" w:hAnsi="Book Antiqua" w:cs="Times New Roman"/>
          <w:color w:val="000000" w:themeColor="text1"/>
        </w:rPr>
        <w:t xml:space="preserve">widely </w:t>
      </w:r>
      <w:r w:rsidRPr="00FB6491">
        <w:rPr>
          <w:rFonts w:ascii="Book Antiqua" w:hAnsi="Book Antiqua" w:cs="Times New Roman"/>
          <w:color w:val="000000" w:themeColor="text1"/>
        </w:rPr>
        <w:t xml:space="preserve">recommended </w:t>
      </w:r>
      <w:r w:rsidR="00103B1F" w:rsidRPr="00FB6491">
        <w:rPr>
          <w:rFonts w:ascii="Book Antiqua" w:hAnsi="Book Antiqua" w:cs="Times New Roman"/>
          <w:color w:val="000000" w:themeColor="text1"/>
        </w:rPr>
        <w:t xml:space="preserve">for </w:t>
      </w:r>
      <w:r w:rsidR="0094054E" w:rsidRPr="00FB6491">
        <w:rPr>
          <w:rFonts w:ascii="Book Antiqua" w:hAnsi="Book Antiqua" w:cs="Times New Roman"/>
          <w:color w:val="000000" w:themeColor="text1"/>
        </w:rPr>
        <w:t xml:space="preserve">the treatment of </w:t>
      </w:r>
      <w:r w:rsidRPr="00FB6491">
        <w:rPr>
          <w:rFonts w:ascii="Book Antiqua" w:hAnsi="Book Antiqua" w:cs="Times New Roman"/>
          <w:color w:val="000000" w:themeColor="text1"/>
        </w:rPr>
        <w:t xml:space="preserve">advanced HCC based on the results of </w:t>
      </w:r>
      <w:r w:rsidR="00730933" w:rsidRPr="00FB6491">
        <w:rPr>
          <w:rFonts w:ascii="Book Antiqua" w:hAnsi="Book Antiqua" w:cs="Times New Roman"/>
          <w:color w:val="000000" w:themeColor="text1"/>
        </w:rPr>
        <w:t xml:space="preserve">two </w:t>
      </w:r>
      <w:r w:rsidR="009E6B76" w:rsidRPr="00FB6491">
        <w:rPr>
          <w:rFonts w:ascii="Book Antiqua" w:hAnsi="Book Antiqua" w:cs="Times New Roman"/>
          <w:color w:val="000000" w:themeColor="text1"/>
        </w:rPr>
        <w:t>p</w:t>
      </w:r>
      <w:r w:rsidR="00730933" w:rsidRPr="00FB6491">
        <w:rPr>
          <w:rFonts w:ascii="Book Antiqua" w:hAnsi="Book Antiqua" w:cs="Times New Roman"/>
          <w:color w:val="000000" w:themeColor="text1"/>
        </w:rPr>
        <w:t>hase III</w:t>
      </w:r>
      <w:r w:rsidRPr="00FB6491">
        <w:rPr>
          <w:rFonts w:ascii="Book Antiqua" w:hAnsi="Book Antiqua" w:cs="Times New Roman"/>
          <w:color w:val="000000" w:themeColor="text1"/>
        </w:rPr>
        <w:t xml:space="preserve"> </w:t>
      </w:r>
      <w:proofErr w:type="gramStart"/>
      <w:r w:rsidRPr="00FB6491">
        <w:rPr>
          <w:rFonts w:ascii="Book Antiqua" w:hAnsi="Book Antiqua" w:cs="Times New Roman"/>
          <w:color w:val="000000" w:themeColor="text1"/>
        </w:rPr>
        <w:t>trial</w:t>
      </w:r>
      <w:r w:rsidR="00730933" w:rsidRPr="00FB6491">
        <w:rPr>
          <w:rFonts w:ascii="Book Antiqua" w:hAnsi="Book Antiqua" w:cs="Times New Roman"/>
          <w:color w:val="000000" w:themeColor="text1"/>
        </w:rPr>
        <w:t>s</w:t>
      </w:r>
      <w:r w:rsidR="00AD51C4" w:rsidRPr="00FB6491">
        <w:rPr>
          <w:rFonts w:ascii="Book Antiqua" w:hAnsi="Book Antiqua" w:cs="Times New Roman"/>
          <w:color w:val="000000" w:themeColor="text1"/>
          <w:vertAlign w:val="superscript"/>
        </w:rPr>
        <w:t>[</w:t>
      </w:r>
      <w:proofErr w:type="gramEnd"/>
      <w:r w:rsidR="00AD51C4" w:rsidRPr="00FB6491">
        <w:rPr>
          <w:rFonts w:ascii="Book Antiqua" w:hAnsi="Book Antiqua" w:cs="Times New Roman"/>
          <w:color w:val="000000" w:themeColor="text1"/>
          <w:vertAlign w:val="superscript"/>
        </w:rPr>
        <w:t>10,</w:t>
      </w:r>
      <w:r w:rsidR="00F122B6" w:rsidRPr="00FB6491">
        <w:rPr>
          <w:rFonts w:ascii="Book Antiqua" w:hAnsi="Book Antiqua" w:cs="Times New Roman"/>
          <w:color w:val="000000" w:themeColor="text1"/>
          <w:vertAlign w:val="superscript"/>
        </w:rPr>
        <w:t>11]</w:t>
      </w:r>
      <w:r w:rsidR="00103B1F"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However</w:t>
      </w:r>
      <w:r w:rsidR="00265AB0"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several limitations</w:t>
      </w:r>
      <w:r w:rsidR="002A3261"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such as a relatively low response rate, adverse events</w:t>
      </w:r>
      <w:r w:rsidR="00F34FAD" w:rsidRPr="00FB6491">
        <w:rPr>
          <w:rFonts w:ascii="Book Antiqua" w:hAnsi="Book Antiqua" w:cs="Times New Roman"/>
          <w:color w:val="000000" w:themeColor="text1"/>
        </w:rPr>
        <w:t xml:space="preserve"> (AEs)</w:t>
      </w:r>
      <w:r w:rsidRPr="00FB6491">
        <w:rPr>
          <w:rFonts w:ascii="Book Antiqua" w:hAnsi="Book Antiqua" w:cs="Times New Roman"/>
          <w:color w:val="000000" w:themeColor="text1"/>
        </w:rPr>
        <w:t xml:space="preserve"> and </w:t>
      </w:r>
      <w:r w:rsidR="00103B1F" w:rsidRPr="00FB6491">
        <w:rPr>
          <w:rFonts w:ascii="Book Antiqua" w:hAnsi="Book Antiqua" w:cs="Times New Roman"/>
          <w:color w:val="000000" w:themeColor="text1"/>
        </w:rPr>
        <w:t xml:space="preserve">relatively </w:t>
      </w:r>
      <w:r w:rsidRPr="00FB6491">
        <w:rPr>
          <w:rFonts w:ascii="Book Antiqua" w:hAnsi="Book Antiqua" w:cs="Times New Roman"/>
          <w:color w:val="000000" w:themeColor="text1"/>
        </w:rPr>
        <w:t>high cost</w:t>
      </w:r>
      <w:r w:rsidR="002A3261"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w:t>
      </w:r>
      <w:r w:rsidR="00103B1F" w:rsidRPr="00FB6491">
        <w:rPr>
          <w:rFonts w:ascii="Book Antiqua" w:hAnsi="Book Antiqua" w:cs="Times New Roman"/>
          <w:color w:val="000000" w:themeColor="text1"/>
        </w:rPr>
        <w:t xml:space="preserve">are reported to </w:t>
      </w:r>
      <w:r w:rsidRPr="00FB6491">
        <w:rPr>
          <w:rFonts w:ascii="Book Antiqua" w:hAnsi="Book Antiqua" w:cs="Times New Roman"/>
          <w:color w:val="000000" w:themeColor="text1"/>
        </w:rPr>
        <w:t>limit the application of sorafenib in clinical practice</w:t>
      </w:r>
      <w:r w:rsidR="002A3261" w:rsidRPr="00FB6491">
        <w:rPr>
          <w:rFonts w:ascii="Book Antiqua" w:hAnsi="Book Antiqua" w:cs="Times New Roman"/>
          <w:color w:val="000000" w:themeColor="text1"/>
        </w:rPr>
        <w:t>,</w:t>
      </w:r>
      <w:r w:rsidR="00B143FF" w:rsidRPr="00FB6491">
        <w:rPr>
          <w:rFonts w:ascii="Book Antiqua" w:hAnsi="Book Antiqua" w:cs="Times New Roman"/>
          <w:color w:val="000000" w:themeColor="text1"/>
        </w:rPr>
        <w:t xml:space="preserve"> especially in Asia</w:t>
      </w:r>
      <w:r w:rsidR="00AD51C4" w:rsidRPr="00FB6491">
        <w:rPr>
          <w:rFonts w:ascii="Book Antiqua" w:hAnsi="Book Antiqua" w:cs="Times New Roman"/>
          <w:color w:val="000000" w:themeColor="text1"/>
          <w:vertAlign w:val="superscript"/>
        </w:rPr>
        <w:t>[10,12,</w:t>
      </w:r>
      <w:r w:rsidR="00F122B6" w:rsidRPr="00FB6491">
        <w:rPr>
          <w:rFonts w:ascii="Book Antiqua" w:hAnsi="Book Antiqua" w:cs="Times New Roman"/>
          <w:color w:val="000000" w:themeColor="text1"/>
          <w:vertAlign w:val="superscript"/>
        </w:rPr>
        <w:t>13]</w:t>
      </w:r>
      <w:r w:rsidRPr="00FB6491">
        <w:rPr>
          <w:rFonts w:ascii="Book Antiqua" w:hAnsi="Book Antiqua" w:cs="Times New Roman"/>
          <w:color w:val="000000" w:themeColor="text1"/>
        </w:rPr>
        <w:t>.</w:t>
      </w:r>
      <w:r w:rsidR="00265AB0"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Transarterial chemoembolization (TACE) has been widely </w:t>
      </w:r>
      <w:r w:rsidR="00D15A91" w:rsidRPr="00FB6491">
        <w:rPr>
          <w:rFonts w:ascii="Book Antiqua" w:hAnsi="Book Antiqua" w:cs="Times New Roman"/>
          <w:color w:val="000000" w:themeColor="text1"/>
        </w:rPr>
        <w:t xml:space="preserve">adopted </w:t>
      </w:r>
      <w:r w:rsidR="00C23568" w:rsidRPr="00FB6491">
        <w:rPr>
          <w:rFonts w:ascii="Book Antiqua" w:hAnsi="Book Antiqua" w:cs="Times New Roman"/>
          <w:color w:val="000000" w:themeColor="text1"/>
        </w:rPr>
        <w:t xml:space="preserve">as </w:t>
      </w:r>
      <w:r w:rsidR="00CF2553" w:rsidRPr="00FB6491">
        <w:rPr>
          <w:rFonts w:ascii="Book Antiqua" w:hAnsi="Book Antiqua" w:cs="Times New Roman"/>
          <w:color w:val="000000" w:themeColor="text1"/>
        </w:rPr>
        <w:t xml:space="preserve">a </w:t>
      </w:r>
      <w:r w:rsidR="00C23568" w:rsidRPr="00FB6491">
        <w:rPr>
          <w:rFonts w:ascii="Book Antiqua" w:hAnsi="Book Antiqua" w:cs="Times New Roman"/>
          <w:color w:val="000000" w:themeColor="text1"/>
        </w:rPr>
        <w:t>treatment for patients with intermediate</w:t>
      </w:r>
      <w:r w:rsidR="007C1926" w:rsidRPr="00FB6491">
        <w:rPr>
          <w:rFonts w:ascii="Book Antiqua" w:hAnsi="Book Antiqua" w:cs="Times New Roman"/>
          <w:color w:val="000000" w:themeColor="text1"/>
        </w:rPr>
        <w:t xml:space="preserve"> stage </w:t>
      </w:r>
      <w:r w:rsidR="00C23568" w:rsidRPr="00FB6491">
        <w:rPr>
          <w:rFonts w:ascii="Book Antiqua" w:hAnsi="Book Antiqua" w:cs="Times New Roman"/>
          <w:color w:val="000000" w:themeColor="text1"/>
        </w:rPr>
        <w:t>HCC</w:t>
      </w:r>
      <w:r w:rsidR="007C1926" w:rsidRPr="00FB6491">
        <w:rPr>
          <w:rFonts w:ascii="Book Antiqua" w:hAnsi="Book Antiqua" w:cs="Times New Roman"/>
          <w:color w:val="000000" w:themeColor="text1"/>
        </w:rPr>
        <w:t xml:space="preserve"> and has </w:t>
      </w:r>
      <w:r w:rsidR="00CF2553" w:rsidRPr="00FB6491">
        <w:rPr>
          <w:rFonts w:ascii="Book Antiqua" w:hAnsi="Book Antiqua" w:cs="Times New Roman"/>
          <w:color w:val="000000" w:themeColor="text1"/>
        </w:rPr>
        <w:t xml:space="preserve">also </w:t>
      </w:r>
      <w:r w:rsidR="007C1926" w:rsidRPr="00FB6491">
        <w:rPr>
          <w:rFonts w:ascii="Book Antiqua" w:hAnsi="Book Antiqua" w:cs="Times New Roman"/>
          <w:color w:val="000000" w:themeColor="text1"/>
        </w:rPr>
        <w:t>been investigated in patients with advanced HCC</w:t>
      </w:r>
      <w:r w:rsidR="00A01800" w:rsidRPr="00FB6491">
        <w:rPr>
          <w:rFonts w:ascii="Book Antiqua" w:hAnsi="Book Antiqua" w:cs="Times New Roman"/>
          <w:color w:val="000000" w:themeColor="text1"/>
        </w:rPr>
        <w:t>,</w:t>
      </w:r>
      <w:r w:rsidR="007C1926" w:rsidRPr="00FB6491">
        <w:rPr>
          <w:rFonts w:ascii="Book Antiqua" w:hAnsi="Book Antiqua" w:cs="Times New Roman"/>
          <w:color w:val="000000" w:themeColor="text1"/>
        </w:rPr>
        <w:t xml:space="preserve"> </w:t>
      </w:r>
      <w:r w:rsidR="00A01800" w:rsidRPr="00FB6491">
        <w:rPr>
          <w:rFonts w:ascii="Book Antiqua" w:hAnsi="Book Antiqua" w:cs="Times New Roman"/>
          <w:color w:val="000000" w:themeColor="text1"/>
        </w:rPr>
        <w:t xml:space="preserve">including with portal vein invasion, </w:t>
      </w:r>
      <w:r w:rsidR="007C1926" w:rsidRPr="00FB6491">
        <w:rPr>
          <w:rFonts w:ascii="Book Antiqua" w:hAnsi="Book Antiqua" w:cs="Times New Roman"/>
          <w:color w:val="000000" w:themeColor="text1"/>
        </w:rPr>
        <w:t xml:space="preserve">with </w:t>
      </w:r>
      <w:r w:rsidR="0094054E" w:rsidRPr="00FB6491">
        <w:rPr>
          <w:rFonts w:ascii="Book Antiqua" w:hAnsi="Book Antiqua" w:cs="Times New Roman"/>
          <w:color w:val="000000" w:themeColor="text1"/>
        </w:rPr>
        <w:t>equivocal</w:t>
      </w:r>
      <w:r w:rsidR="007C1926" w:rsidRPr="00FB6491">
        <w:rPr>
          <w:rFonts w:ascii="Book Antiqua" w:hAnsi="Book Antiqua" w:cs="Times New Roman"/>
          <w:color w:val="000000" w:themeColor="text1"/>
        </w:rPr>
        <w:t xml:space="preserve"> results</w:t>
      </w:r>
      <w:r w:rsidR="00AD51C4" w:rsidRPr="00FB6491">
        <w:rPr>
          <w:rFonts w:ascii="Book Antiqua" w:hAnsi="Book Antiqua" w:cs="Times New Roman"/>
          <w:color w:val="000000" w:themeColor="text1"/>
          <w:vertAlign w:val="superscript"/>
        </w:rPr>
        <w:t>[14,</w:t>
      </w:r>
      <w:r w:rsidR="00F122B6" w:rsidRPr="00FB6491">
        <w:rPr>
          <w:rFonts w:ascii="Book Antiqua" w:hAnsi="Book Antiqua" w:cs="Times New Roman"/>
          <w:color w:val="000000" w:themeColor="text1"/>
          <w:vertAlign w:val="superscript"/>
        </w:rPr>
        <w:t>15]</w:t>
      </w:r>
      <w:r w:rsidR="00C23568" w:rsidRPr="00FB6491">
        <w:rPr>
          <w:rFonts w:ascii="Book Antiqua" w:hAnsi="Book Antiqua" w:cs="Times New Roman"/>
          <w:color w:val="000000" w:themeColor="text1"/>
        </w:rPr>
        <w:t>.</w:t>
      </w:r>
      <w:r w:rsidR="00265AB0" w:rsidRPr="00FB6491">
        <w:rPr>
          <w:rFonts w:ascii="Book Antiqua" w:hAnsi="Book Antiqua" w:cs="Times New Roman"/>
          <w:color w:val="000000" w:themeColor="text1"/>
        </w:rPr>
        <w:t xml:space="preserve"> </w:t>
      </w:r>
      <w:r w:rsidR="001E7A32" w:rsidRPr="00FB6491">
        <w:rPr>
          <w:rFonts w:ascii="Book Antiqua" w:hAnsi="Book Antiqua" w:cs="Times New Roman"/>
          <w:color w:val="000000" w:themeColor="text1"/>
        </w:rPr>
        <w:t xml:space="preserve">It is hypothesized that the hypoxic injury to tumor cells caused by TACE leads to increased expression of </w:t>
      </w:r>
      <w:r w:rsidR="002A3261" w:rsidRPr="00FB6491">
        <w:rPr>
          <w:rFonts w:ascii="Book Antiqua" w:hAnsi="Book Antiqua" w:cs="Times New Roman"/>
          <w:color w:val="000000" w:themeColor="text1"/>
        </w:rPr>
        <w:t>vascular endothelial growth factor</w:t>
      </w:r>
      <w:r w:rsidR="001E7A32" w:rsidRPr="00FB6491">
        <w:rPr>
          <w:rFonts w:ascii="Book Antiqua" w:hAnsi="Book Antiqua" w:cs="Times New Roman"/>
          <w:color w:val="000000" w:themeColor="text1"/>
        </w:rPr>
        <w:t xml:space="preserve">, </w:t>
      </w:r>
      <w:r w:rsidR="00A01800" w:rsidRPr="00FB6491">
        <w:rPr>
          <w:rFonts w:ascii="Book Antiqua" w:hAnsi="Book Antiqua" w:cs="Times New Roman"/>
          <w:color w:val="000000" w:themeColor="text1"/>
        </w:rPr>
        <w:t>which</w:t>
      </w:r>
      <w:r w:rsidR="001E7A32" w:rsidRPr="00FB6491">
        <w:rPr>
          <w:rFonts w:ascii="Book Antiqua" w:hAnsi="Book Antiqua" w:cs="Times New Roman"/>
          <w:color w:val="000000" w:themeColor="text1"/>
        </w:rPr>
        <w:t xml:space="preserve"> </w:t>
      </w:r>
      <w:r w:rsidR="005A2636" w:rsidRPr="00FB6491">
        <w:rPr>
          <w:rFonts w:ascii="Book Antiqua" w:hAnsi="Book Antiqua" w:cs="Times New Roman"/>
          <w:color w:val="000000" w:themeColor="text1"/>
        </w:rPr>
        <w:t>is</w:t>
      </w:r>
      <w:r w:rsidR="001E7A32" w:rsidRPr="00FB6491">
        <w:rPr>
          <w:rFonts w:ascii="Book Antiqua" w:hAnsi="Book Antiqua" w:cs="Times New Roman"/>
          <w:color w:val="000000" w:themeColor="text1"/>
        </w:rPr>
        <w:t xml:space="preserve"> </w:t>
      </w:r>
      <w:r w:rsidR="00A01800" w:rsidRPr="00FB6491">
        <w:rPr>
          <w:rFonts w:ascii="Book Antiqua" w:hAnsi="Book Antiqua" w:cs="Times New Roman"/>
          <w:color w:val="000000" w:themeColor="text1"/>
        </w:rPr>
        <w:t>a driving factor behind</w:t>
      </w:r>
      <w:r w:rsidR="001E7A32" w:rsidRPr="00FB6491">
        <w:rPr>
          <w:rFonts w:ascii="Book Antiqua" w:hAnsi="Book Antiqua" w:cs="Times New Roman"/>
          <w:color w:val="000000" w:themeColor="text1"/>
        </w:rPr>
        <w:t xml:space="preserve"> </w:t>
      </w:r>
      <w:r w:rsidR="005A2636" w:rsidRPr="00FB6491">
        <w:rPr>
          <w:rFonts w:ascii="Book Antiqua" w:hAnsi="Book Antiqua" w:cs="Times New Roman"/>
          <w:color w:val="000000" w:themeColor="text1"/>
        </w:rPr>
        <w:t xml:space="preserve">tumor </w:t>
      </w:r>
      <w:r w:rsidR="001E7A32" w:rsidRPr="00FB6491">
        <w:rPr>
          <w:rFonts w:ascii="Book Antiqua" w:hAnsi="Book Antiqua" w:cs="Times New Roman"/>
          <w:color w:val="000000" w:themeColor="text1"/>
        </w:rPr>
        <w:t xml:space="preserve">recurrence. Therefore, TACE in combination with sorafenib has been </w:t>
      </w:r>
      <w:r w:rsidR="005A2636" w:rsidRPr="00FB6491">
        <w:rPr>
          <w:rFonts w:ascii="Book Antiqua" w:hAnsi="Book Antiqua" w:cs="Times New Roman"/>
          <w:color w:val="000000" w:themeColor="text1"/>
        </w:rPr>
        <w:t>explored</w:t>
      </w:r>
      <w:r w:rsidR="001E7A32" w:rsidRPr="00FB6491">
        <w:rPr>
          <w:rFonts w:ascii="Book Antiqua" w:hAnsi="Book Antiqua" w:cs="Times New Roman"/>
          <w:color w:val="000000" w:themeColor="text1"/>
        </w:rPr>
        <w:t xml:space="preserve">. </w:t>
      </w:r>
      <w:r w:rsidR="00265AB0" w:rsidRPr="00FB6491">
        <w:rPr>
          <w:rFonts w:ascii="Book Antiqua" w:hAnsi="Book Antiqua" w:cs="Times New Roman"/>
          <w:color w:val="000000" w:themeColor="text1"/>
        </w:rPr>
        <w:t xml:space="preserve">A recent meta-analysis of randomized controlled trials showed </w:t>
      </w:r>
      <w:r w:rsidR="00E6405C" w:rsidRPr="00FB6491">
        <w:rPr>
          <w:rFonts w:ascii="Book Antiqua" w:hAnsi="Book Antiqua" w:cs="Times New Roman"/>
          <w:color w:val="000000" w:themeColor="text1"/>
        </w:rPr>
        <w:t>that TACE and TACE-</w:t>
      </w:r>
      <w:proofErr w:type="spellStart"/>
      <w:r w:rsidR="00E6405C" w:rsidRPr="00FB6491">
        <w:rPr>
          <w:rFonts w:ascii="Book Antiqua" w:hAnsi="Book Antiqua" w:cs="Times New Roman"/>
          <w:color w:val="000000" w:themeColor="text1"/>
        </w:rPr>
        <w:t>sorafenib</w:t>
      </w:r>
      <w:proofErr w:type="spellEnd"/>
      <w:r w:rsidR="00E6405C" w:rsidRPr="00FB6491">
        <w:rPr>
          <w:rFonts w:ascii="Book Antiqua" w:hAnsi="Book Antiqua" w:cs="Times New Roman"/>
          <w:color w:val="000000" w:themeColor="text1"/>
        </w:rPr>
        <w:t xml:space="preserve"> may improve </w:t>
      </w:r>
      <w:r w:rsidR="002A3261" w:rsidRPr="00FB6491">
        <w:rPr>
          <w:rFonts w:ascii="Book Antiqua" w:hAnsi="Book Antiqua" w:cs="Times New Roman"/>
          <w:color w:val="000000" w:themeColor="text1"/>
        </w:rPr>
        <w:t>1</w:t>
      </w:r>
      <w:r w:rsidR="00E6405C" w:rsidRPr="00FB6491">
        <w:rPr>
          <w:rFonts w:ascii="Book Antiqua" w:hAnsi="Book Antiqua" w:cs="Times New Roman"/>
          <w:color w:val="000000" w:themeColor="text1"/>
        </w:rPr>
        <w:t xml:space="preserve">-year survival </w:t>
      </w:r>
      <w:r w:rsidR="00E6405C" w:rsidRPr="00B976E1">
        <w:rPr>
          <w:rFonts w:ascii="Book Antiqua" w:hAnsi="Book Antiqua" w:cs="Times New Roman"/>
          <w:i/>
          <w:iCs/>
          <w:color w:val="000000" w:themeColor="text1"/>
        </w:rPr>
        <w:t>versus</w:t>
      </w:r>
      <w:r w:rsidR="00265AB0" w:rsidRPr="00FB6491">
        <w:rPr>
          <w:rFonts w:ascii="Book Antiqua" w:hAnsi="Book Antiqua" w:cs="Times New Roman"/>
          <w:color w:val="000000" w:themeColor="text1"/>
        </w:rPr>
        <w:t xml:space="preserve"> </w:t>
      </w:r>
      <w:proofErr w:type="spellStart"/>
      <w:r w:rsidR="00265AB0" w:rsidRPr="00FB6491">
        <w:rPr>
          <w:rFonts w:ascii="Book Antiqua" w:hAnsi="Book Antiqua" w:cs="Times New Roman"/>
          <w:color w:val="000000" w:themeColor="text1"/>
        </w:rPr>
        <w:t>sorafenib</w:t>
      </w:r>
      <w:proofErr w:type="spellEnd"/>
      <w:r w:rsidR="00265AB0" w:rsidRPr="00FB6491">
        <w:rPr>
          <w:rFonts w:ascii="Book Antiqua" w:hAnsi="Book Antiqua" w:cs="Times New Roman"/>
          <w:color w:val="000000" w:themeColor="text1"/>
        </w:rPr>
        <w:t xml:space="preserve"> </w:t>
      </w:r>
      <w:r w:rsidR="00E6405C" w:rsidRPr="00FB6491">
        <w:rPr>
          <w:rFonts w:ascii="Book Antiqua" w:hAnsi="Book Antiqua" w:cs="Times New Roman"/>
          <w:color w:val="000000" w:themeColor="text1"/>
        </w:rPr>
        <w:t>monotherapy in patients with advanced HCC</w:t>
      </w:r>
      <w:r w:rsidR="00F808DA" w:rsidRPr="00FB6491">
        <w:rPr>
          <w:rFonts w:ascii="Book Antiqua" w:hAnsi="Book Antiqua" w:cs="Times New Roman"/>
          <w:color w:val="000000" w:themeColor="text1"/>
        </w:rPr>
        <w:t xml:space="preserve"> but did not show a significant difference between these </w:t>
      </w:r>
      <w:proofErr w:type="gramStart"/>
      <w:r w:rsidR="00F808DA" w:rsidRPr="00FB6491">
        <w:rPr>
          <w:rFonts w:ascii="Book Antiqua" w:hAnsi="Book Antiqua" w:cs="Times New Roman"/>
          <w:color w:val="000000" w:themeColor="text1"/>
        </w:rPr>
        <w:t>approaches</w:t>
      </w:r>
      <w:r w:rsidR="00F122B6" w:rsidRPr="00FB6491">
        <w:rPr>
          <w:rFonts w:ascii="Book Antiqua" w:hAnsi="Book Antiqua" w:cs="Times New Roman"/>
          <w:color w:val="000000" w:themeColor="text1"/>
          <w:vertAlign w:val="superscript"/>
        </w:rPr>
        <w:t>[</w:t>
      </w:r>
      <w:proofErr w:type="gramEnd"/>
      <w:r w:rsidR="00F122B6" w:rsidRPr="00FB6491">
        <w:rPr>
          <w:rFonts w:ascii="Book Antiqua" w:hAnsi="Book Antiqua" w:cs="Times New Roman"/>
          <w:color w:val="000000" w:themeColor="text1"/>
          <w:vertAlign w:val="superscript"/>
        </w:rPr>
        <w:t>16]</w:t>
      </w:r>
      <w:r w:rsidR="00933C79" w:rsidRPr="00FB6491">
        <w:rPr>
          <w:rFonts w:ascii="Book Antiqua" w:hAnsi="Book Antiqua" w:cs="Times New Roman"/>
          <w:color w:val="000000" w:themeColor="text1"/>
        </w:rPr>
        <w:t>.</w:t>
      </w:r>
      <w:r w:rsidR="00E6405C" w:rsidRPr="00FB6491">
        <w:rPr>
          <w:rFonts w:ascii="Book Antiqua" w:hAnsi="Book Antiqua" w:cs="Times New Roman"/>
          <w:color w:val="000000" w:themeColor="text1"/>
        </w:rPr>
        <w:t xml:space="preserve"> </w:t>
      </w:r>
      <w:r w:rsidR="00F808DA" w:rsidRPr="00FB6491">
        <w:rPr>
          <w:rFonts w:ascii="Book Antiqua" w:hAnsi="Book Antiqua" w:cs="Times New Roman"/>
          <w:color w:val="000000" w:themeColor="text1"/>
        </w:rPr>
        <w:t xml:space="preserve">In addition, </w:t>
      </w:r>
      <w:r w:rsidR="00807CA6" w:rsidRPr="00FB6491">
        <w:rPr>
          <w:rFonts w:ascii="Book Antiqua" w:hAnsi="Book Antiqua" w:cs="Times New Roman"/>
          <w:color w:val="000000" w:themeColor="text1"/>
        </w:rPr>
        <w:t>t</w:t>
      </w:r>
      <w:r w:rsidR="00933C79" w:rsidRPr="00FB6491">
        <w:rPr>
          <w:rFonts w:ascii="Book Antiqua" w:hAnsi="Book Antiqua" w:cs="Times New Roman"/>
          <w:color w:val="000000" w:themeColor="text1"/>
        </w:rPr>
        <w:t xml:space="preserve">he tolerability of sorafenib </w:t>
      </w:r>
      <w:r w:rsidR="00CF2553" w:rsidRPr="00FB6491">
        <w:rPr>
          <w:rFonts w:ascii="Book Antiqua" w:hAnsi="Book Antiqua" w:cs="Times New Roman"/>
          <w:color w:val="000000" w:themeColor="text1"/>
        </w:rPr>
        <w:t>often leads</w:t>
      </w:r>
      <w:r w:rsidR="00933C79" w:rsidRPr="00FB6491">
        <w:rPr>
          <w:rFonts w:ascii="Book Antiqua" w:hAnsi="Book Antiqua" w:cs="Times New Roman"/>
          <w:color w:val="000000" w:themeColor="text1"/>
        </w:rPr>
        <w:t xml:space="preserve"> to dose reductions and interruptions</w:t>
      </w:r>
      <w:r w:rsidR="001E7A32" w:rsidRPr="00FB6491">
        <w:rPr>
          <w:rFonts w:ascii="Book Antiqua" w:hAnsi="Book Antiqua" w:cs="Times New Roman"/>
          <w:color w:val="000000" w:themeColor="text1"/>
        </w:rPr>
        <w:t xml:space="preserve"> when</w:t>
      </w:r>
      <w:r w:rsidR="00E6405C" w:rsidRPr="00FB6491">
        <w:rPr>
          <w:rFonts w:ascii="Book Antiqua" w:hAnsi="Book Antiqua" w:cs="Times New Roman"/>
          <w:color w:val="000000" w:themeColor="text1"/>
        </w:rPr>
        <w:t xml:space="preserve"> </w:t>
      </w:r>
      <w:r w:rsidR="001E7A32" w:rsidRPr="00FB6491">
        <w:rPr>
          <w:rFonts w:ascii="Book Antiqua" w:hAnsi="Book Antiqua" w:cs="Times New Roman"/>
          <w:color w:val="000000" w:themeColor="text1"/>
        </w:rPr>
        <w:t xml:space="preserve">used in combination with TACE, limiting the effectiveness of this </w:t>
      </w:r>
      <w:r w:rsidR="00807CA6" w:rsidRPr="00FB6491">
        <w:rPr>
          <w:rFonts w:ascii="Book Antiqua" w:hAnsi="Book Antiqua" w:cs="Times New Roman"/>
          <w:color w:val="000000" w:themeColor="text1"/>
        </w:rPr>
        <w:t>treatment strategy</w:t>
      </w:r>
      <w:r w:rsidR="00F122B6" w:rsidRPr="00FB6491">
        <w:rPr>
          <w:rFonts w:ascii="Book Antiqua" w:hAnsi="Book Antiqua" w:cs="Times New Roman"/>
          <w:color w:val="000000" w:themeColor="text1"/>
          <w:vertAlign w:val="superscript"/>
        </w:rPr>
        <w:t>[17-20]</w:t>
      </w:r>
      <w:r w:rsidR="00DB6F8B"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w:t>
      </w:r>
      <w:r w:rsidR="00456BEB" w:rsidRPr="00FB6491">
        <w:rPr>
          <w:rFonts w:ascii="Book Antiqua" w:hAnsi="Book Antiqua" w:cs="Times New Roman"/>
          <w:color w:val="000000" w:themeColor="text1"/>
        </w:rPr>
        <w:lastRenderedPageBreak/>
        <w:t xml:space="preserve">Therefore, </w:t>
      </w:r>
      <w:r w:rsidR="00737D92" w:rsidRPr="00FB6491">
        <w:rPr>
          <w:rFonts w:ascii="Book Antiqua" w:hAnsi="Book Antiqua" w:cs="Times New Roman"/>
          <w:color w:val="000000" w:themeColor="text1"/>
        </w:rPr>
        <w:t>further optimization of TACE</w:t>
      </w:r>
      <w:r w:rsidR="00A01800" w:rsidRPr="00FB6491">
        <w:rPr>
          <w:rFonts w:ascii="Book Antiqua" w:hAnsi="Book Antiqua" w:cs="Times New Roman"/>
          <w:color w:val="000000" w:themeColor="text1"/>
        </w:rPr>
        <w:t>-based approaches</w:t>
      </w:r>
      <w:r w:rsidR="00737D92" w:rsidRPr="00FB6491">
        <w:rPr>
          <w:rFonts w:ascii="Book Antiqua" w:hAnsi="Book Antiqua" w:cs="Times New Roman"/>
          <w:color w:val="000000" w:themeColor="text1"/>
        </w:rPr>
        <w:t xml:space="preserve"> for</w:t>
      </w:r>
      <w:r w:rsidR="00DB2626" w:rsidRPr="00FB6491">
        <w:rPr>
          <w:rFonts w:ascii="Book Antiqua" w:hAnsi="Book Antiqua" w:cs="Times New Roman"/>
          <w:color w:val="000000" w:themeColor="text1"/>
        </w:rPr>
        <w:t xml:space="preserve"> advanced HCC </w:t>
      </w:r>
      <w:r w:rsidR="00737D92" w:rsidRPr="00FB6491">
        <w:rPr>
          <w:rFonts w:ascii="Book Antiqua" w:hAnsi="Book Antiqua" w:cs="Times New Roman"/>
          <w:color w:val="000000" w:themeColor="text1"/>
        </w:rPr>
        <w:t>is required</w:t>
      </w:r>
      <w:r w:rsidR="00456BEB" w:rsidRPr="00FB6491">
        <w:rPr>
          <w:rFonts w:ascii="Book Antiqua" w:hAnsi="Book Antiqua" w:cs="Times New Roman"/>
          <w:color w:val="000000" w:themeColor="text1"/>
        </w:rPr>
        <w:t>.</w:t>
      </w:r>
    </w:p>
    <w:p w14:paraId="24785A09" w14:textId="068F7301" w:rsidR="00C23568" w:rsidRPr="00FB6491" w:rsidRDefault="002A3261" w:rsidP="00FB6491">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Growing e</w:t>
      </w:r>
      <w:r w:rsidR="00456BEB" w:rsidRPr="00FB6491">
        <w:rPr>
          <w:rFonts w:ascii="Book Antiqua" w:hAnsi="Book Antiqua" w:cs="Times New Roman"/>
          <w:color w:val="000000" w:themeColor="text1"/>
        </w:rPr>
        <w:t>vidence suggest</w:t>
      </w:r>
      <w:r w:rsidRPr="00FB6491">
        <w:rPr>
          <w:rFonts w:ascii="Book Antiqua" w:hAnsi="Book Antiqua" w:cs="Times New Roman"/>
          <w:color w:val="000000" w:themeColor="text1"/>
        </w:rPr>
        <w:t>s</w:t>
      </w:r>
      <w:r w:rsidR="00456BEB" w:rsidRPr="00FB6491">
        <w:rPr>
          <w:rFonts w:ascii="Book Antiqua" w:hAnsi="Book Antiqua" w:cs="Times New Roman"/>
          <w:color w:val="000000" w:themeColor="text1"/>
        </w:rPr>
        <w:t xml:space="preserve"> that combining </w:t>
      </w:r>
      <w:r w:rsidR="00C23568" w:rsidRPr="00FB6491">
        <w:rPr>
          <w:rFonts w:ascii="Book Antiqua" w:hAnsi="Book Antiqua" w:cs="Times New Roman"/>
          <w:color w:val="000000" w:themeColor="text1"/>
        </w:rPr>
        <w:t xml:space="preserve">TACE with </w:t>
      </w:r>
      <w:r w:rsidR="00C23568" w:rsidRPr="00FB6491">
        <w:rPr>
          <w:rFonts w:ascii="Book Antiqua" w:hAnsi="Book Antiqua" w:cs="Times New Roman"/>
          <w:color w:val="000000" w:themeColor="text1"/>
          <w:shd w:val="clear" w:color="auto" w:fill="FFFFFF"/>
        </w:rPr>
        <w:t xml:space="preserve">hepatic arterial infusion chemotherapy (HAIC) </w:t>
      </w:r>
      <w:r w:rsidR="00456BEB" w:rsidRPr="00FB6491">
        <w:rPr>
          <w:rFonts w:ascii="Book Antiqua" w:hAnsi="Book Antiqua" w:cs="Times New Roman"/>
          <w:color w:val="000000" w:themeColor="text1"/>
          <w:shd w:val="clear" w:color="auto" w:fill="FFFFFF"/>
        </w:rPr>
        <w:t>may provide a</w:t>
      </w:r>
      <w:r w:rsidR="00DB2626" w:rsidRPr="00FB6491">
        <w:rPr>
          <w:rFonts w:ascii="Book Antiqua" w:hAnsi="Book Antiqua" w:cs="Times New Roman"/>
          <w:color w:val="000000" w:themeColor="text1"/>
          <w:shd w:val="clear" w:color="auto" w:fill="FFFFFF"/>
        </w:rPr>
        <w:t>dditional</w:t>
      </w:r>
      <w:r w:rsidR="00456BEB" w:rsidRPr="00FB6491">
        <w:rPr>
          <w:rFonts w:ascii="Book Antiqua" w:hAnsi="Book Antiqua" w:cs="Times New Roman"/>
          <w:color w:val="000000" w:themeColor="text1"/>
          <w:shd w:val="clear" w:color="auto" w:fill="FFFFFF"/>
        </w:rPr>
        <w:t xml:space="preserve"> therapeutic benefit </w:t>
      </w:r>
      <w:r w:rsidR="00C23568" w:rsidRPr="00FB6491">
        <w:rPr>
          <w:rFonts w:ascii="Book Antiqua" w:hAnsi="Book Antiqua" w:cs="Times New Roman"/>
          <w:color w:val="000000" w:themeColor="text1"/>
        </w:rPr>
        <w:t xml:space="preserve">for </w:t>
      </w:r>
      <w:r w:rsidR="00456BEB" w:rsidRPr="00FB6491">
        <w:rPr>
          <w:rFonts w:ascii="Book Antiqua" w:hAnsi="Book Antiqua" w:cs="Times New Roman"/>
          <w:color w:val="000000" w:themeColor="text1"/>
        </w:rPr>
        <w:t xml:space="preserve">patients with </w:t>
      </w:r>
      <w:r w:rsidR="00C23568" w:rsidRPr="00FB6491">
        <w:rPr>
          <w:rFonts w:ascii="Book Antiqua" w:hAnsi="Book Antiqua" w:cs="Times New Roman"/>
          <w:color w:val="000000" w:themeColor="text1"/>
        </w:rPr>
        <w:t>advanced</w:t>
      </w:r>
      <w:r w:rsidR="00DB2626"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unresectable </w:t>
      </w:r>
      <w:proofErr w:type="gramStart"/>
      <w:r w:rsidR="00C23568" w:rsidRPr="00FB6491">
        <w:rPr>
          <w:rFonts w:ascii="Book Antiqua" w:hAnsi="Book Antiqua" w:cs="Times New Roman"/>
          <w:color w:val="000000" w:themeColor="text1"/>
        </w:rPr>
        <w:t>HCC</w:t>
      </w:r>
      <w:r w:rsidR="00F122B6" w:rsidRPr="00FB6491">
        <w:rPr>
          <w:rFonts w:ascii="Book Antiqua" w:hAnsi="Book Antiqua" w:cs="Times New Roman"/>
          <w:color w:val="000000" w:themeColor="text1"/>
          <w:vertAlign w:val="superscript"/>
        </w:rPr>
        <w:t>[</w:t>
      </w:r>
      <w:proofErr w:type="gramEnd"/>
      <w:r w:rsidR="00F122B6" w:rsidRPr="00FB6491">
        <w:rPr>
          <w:rFonts w:ascii="Book Antiqua" w:hAnsi="Book Antiqua" w:cs="Times New Roman"/>
          <w:color w:val="000000" w:themeColor="text1"/>
          <w:vertAlign w:val="superscript"/>
        </w:rPr>
        <w:t>21]</w:t>
      </w:r>
      <w:r w:rsidR="00FA0A9D"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HAIC can significantly increase the local dose of chemotherapeutic agents in the liver and reduce generalized side effects</w:t>
      </w:r>
      <w:r w:rsidR="00AD51C4" w:rsidRPr="00FB6491">
        <w:rPr>
          <w:rFonts w:ascii="Book Antiqua" w:hAnsi="Book Antiqua" w:cs="Times New Roman"/>
          <w:color w:val="000000" w:themeColor="text1"/>
          <w:vertAlign w:val="superscript"/>
        </w:rPr>
        <w:t>[22,</w:t>
      </w:r>
      <w:r w:rsidR="00F122B6" w:rsidRPr="00FB6491">
        <w:rPr>
          <w:rFonts w:ascii="Book Antiqua" w:hAnsi="Book Antiqua" w:cs="Times New Roman"/>
          <w:color w:val="000000" w:themeColor="text1"/>
          <w:vertAlign w:val="superscript"/>
        </w:rPr>
        <w:t>23]</w:t>
      </w:r>
      <w:r w:rsidR="00C23568" w:rsidRPr="00FB6491">
        <w:rPr>
          <w:rFonts w:ascii="Book Antiqua" w:hAnsi="Book Antiqua" w:cs="Times New Roman"/>
          <w:color w:val="000000" w:themeColor="text1"/>
        </w:rPr>
        <w:t xml:space="preserve">. </w:t>
      </w:r>
      <w:r w:rsidR="00456BEB" w:rsidRPr="00FB6491">
        <w:rPr>
          <w:rFonts w:ascii="Book Antiqua" w:hAnsi="Book Antiqua" w:cs="Times New Roman"/>
          <w:color w:val="000000" w:themeColor="text1"/>
        </w:rPr>
        <w:t>One commonly</w:t>
      </w:r>
      <w:r w:rsidR="00F42B28" w:rsidRPr="00FB6491">
        <w:rPr>
          <w:rFonts w:ascii="Book Antiqua" w:hAnsi="Book Antiqua" w:cs="Times New Roman"/>
          <w:color w:val="000000" w:themeColor="text1"/>
        </w:rPr>
        <w:t xml:space="preserve"> </w:t>
      </w:r>
      <w:r w:rsidR="00456BEB" w:rsidRPr="00FB6491">
        <w:rPr>
          <w:rFonts w:ascii="Book Antiqua" w:hAnsi="Book Antiqua" w:cs="Times New Roman"/>
          <w:color w:val="000000" w:themeColor="text1"/>
        </w:rPr>
        <w:t>used chemotherapeutic agent in HAIC procedures is o</w:t>
      </w:r>
      <w:r w:rsidR="00C23568" w:rsidRPr="00FB6491">
        <w:rPr>
          <w:rFonts w:ascii="Book Antiqua" w:hAnsi="Book Antiqua" w:cs="Times New Roman"/>
          <w:color w:val="000000" w:themeColor="text1"/>
        </w:rPr>
        <w:t>xaliplatin</w:t>
      </w:r>
      <w:r w:rsidR="00456BEB" w:rsidRPr="00FB6491">
        <w:rPr>
          <w:rFonts w:ascii="Book Antiqua" w:hAnsi="Book Antiqua" w:cs="Times New Roman"/>
          <w:color w:val="000000" w:themeColor="text1"/>
        </w:rPr>
        <w:t>, which has been shown to be</w:t>
      </w:r>
      <w:r w:rsidR="00C23568" w:rsidRPr="00FB6491">
        <w:rPr>
          <w:rFonts w:ascii="Book Antiqua" w:hAnsi="Book Antiqua" w:cs="Times New Roman"/>
          <w:color w:val="000000" w:themeColor="text1"/>
        </w:rPr>
        <w:t xml:space="preserve"> effective and </w:t>
      </w:r>
      <w:r w:rsidR="00456BEB" w:rsidRPr="00FB6491">
        <w:rPr>
          <w:rFonts w:ascii="Book Antiqua" w:hAnsi="Book Antiqua" w:cs="Times New Roman"/>
          <w:color w:val="000000" w:themeColor="text1"/>
        </w:rPr>
        <w:t>generally well tolerated</w:t>
      </w:r>
      <w:r w:rsidR="000951F7"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w:t>
      </w:r>
      <w:r w:rsidR="000951F7" w:rsidRPr="00FB6491">
        <w:rPr>
          <w:rFonts w:ascii="Book Antiqua" w:hAnsi="Book Antiqua" w:cs="Times New Roman"/>
          <w:color w:val="000000" w:themeColor="text1"/>
        </w:rPr>
        <w:t>p</w:t>
      </w:r>
      <w:r w:rsidR="00113BC2" w:rsidRPr="00FB6491">
        <w:rPr>
          <w:rFonts w:ascii="Book Antiqua" w:hAnsi="Book Antiqua" w:cs="Times New Roman"/>
          <w:color w:val="000000" w:themeColor="text1"/>
        </w:rPr>
        <w:t>revious research indicates that oxaliplatin-based HAIC is tolerable and has potent anti-tumor activity against advanced HCC</w:t>
      </w:r>
      <w:r w:rsidR="00F122B6" w:rsidRPr="00FB6491">
        <w:rPr>
          <w:rFonts w:ascii="Book Antiqua" w:hAnsi="Book Antiqua" w:cs="Times New Roman"/>
          <w:color w:val="000000" w:themeColor="text1"/>
          <w:vertAlign w:val="superscript"/>
        </w:rPr>
        <w:t>[24-26]</w:t>
      </w:r>
      <w:r w:rsidR="00113BC2" w:rsidRPr="00FB6491">
        <w:rPr>
          <w:rFonts w:ascii="Book Antiqua" w:hAnsi="Book Antiqua" w:cs="Times New Roman"/>
          <w:color w:val="000000" w:themeColor="text1"/>
        </w:rPr>
        <w:t xml:space="preserve">. </w:t>
      </w:r>
      <w:r w:rsidR="00456BEB" w:rsidRPr="00FB6491">
        <w:rPr>
          <w:rFonts w:ascii="Book Antiqua" w:hAnsi="Book Antiqua" w:cs="Times New Roman"/>
          <w:color w:val="000000" w:themeColor="text1"/>
        </w:rPr>
        <w:t xml:space="preserve">A study by </w:t>
      </w:r>
      <w:r w:rsidR="00C23568" w:rsidRPr="00FB6491">
        <w:rPr>
          <w:rFonts w:ascii="Book Antiqua" w:hAnsi="Book Antiqua" w:cs="Times New Roman"/>
          <w:color w:val="000000" w:themeColor="text1"/>
        </w:rPr>
        <w:t xml:space="preserve">Gao </w:t>
      </w:r>
      <w:r w:rsidR="00C23568" w:rsidRPr="00FB6491">
        <w:rPr>
          <w:rFonts w:ascii="Book Antiqua" w:hAnsi="Book Antiqua" w:cs="Times New Roman"/>
          <w:i/>
          <w:iCs/>
          <w:color w:val="000000" w:themeColor="text1"/>
        </w:rPr>
        <w:t>et al</w:t>
      </w:r>
      <w:r w:rsidR="00AD51C4" w:rsidRPr="00FB6491">
        <w:rPr>
          <w:rFonts w:ascii="Book Antiqua" w:hAnsi="Book Antiqua" w:cs="Times New Roman"/>
          <w:color w:val="000000" w:themeColor="text1"/>
          <w:vertAlign w:val="superscript"/>
        </w:rPr>
        <w:t>[21]</w:t>
      </w:r>
      <w:r w:rsidR="00C23568" w:rsidRPr="00FB6491">
        <w:rPr>
          <w:rFonts w:ascii="Book Antiqua" w:hAnsi="Book Antiqua" w:cs="Times New Roman"/>
          <w:color w:val="000000" w:themeColor="text1"/>
        </w:rPr>
        <w:t xml:space="preserve"> showed that </w:t>
      </w:r>
      <w:r w:rsidR="00DB2626" w:rsidRPr="00FB6491">
        <w:rPr>
          <w:rFonts w:ascii="Book Antiqua" w:hAnsi="Book Antiqua" w:cs="Times New Roman"/>
          <w:color w:val="000000" w:themeColor="text1"/>
        </w:rPr>
        <w:t xml:space="preserve">combining </w:t>
      </w:r>
      <w:r w:rsidR="00C23568" w:rsidRPr="00FB6491">
        <w:rPr>
          <w:rFonts w:ascii="Book Antiqua" w:hAnsi="Book Antiqua" w:cs="Times New Roman"/>
          <w:color w:val="000000" w:themeColor="text1"/>
        </w:rPr>
        <w:t>TACE</w:t>
      </w:r>
      <w:r w:rsidR="00DB2626" w:rsidRPr="00FB6491">
        <w:rPr>
          <w:rFonts w:ascii="Book Antiqua" w:hAnsi="Book Antiqua" w:cs="Times New Roman"/>
          <w:color w:val="000000" w:themeColor="text1"/>
        </w:rPr>
        <w:t xml:space="preserve"> with </w:t>
      </w:r>
      <w:r w:rsidR="00456BEB" w:rsidRPr="00FB6491">
        <w:rPr>
          <w:rFonts w:ascii="Book Antiqua" w:hAnsi="Book Antiqua" w:cs="Times New Roman"/>
          <w:color w:val="000000" w:themeColor="text1"/>
        </w:rPr>
        <w:t xml:space="preserve">HAIC </w:t>
      </w:r>
      <w:r w:rsidR="004E59BF" w:rsidRPr="00FB6491">
        <w:rPr>
          <w:rFonts w:ascii="Book Antiqua" w:hAnsi="Book Antiqua" w:cs="Times New Roman"/>
          <w:color w:val="000000" w:themeColor="text1"/>
        </w:rPr>
        <w:t>was</w:t>
      </w:r>
      <w:r w:rsidR="00C23568" w:rsidRPr="00FB6491">
        <w:rPr>
          <w:rFonts w:ascii="Book Antiqua" w:hAnsi="Book Antiqua" w:cs="Times New Roman"/>
          <w:color w:val="000000" w:themeColor="text1"/>
        </w:rPr>
        <w:t xml:space="preserve"> more effective than TACE alone</w:t>
      </w:r>
      <w:r w:rsidR="00737D92" w:rsidRPr="00FB6491">
        <w:rPr>
          <w:rFonts w:ascii="Book Antiqua" w:hAnsi="Book Antiqua" w:cs="Times New Roman"/>
          <w:color w:val="000000" w:themeColor="text1"/>
        </w:rPr>
        <w:t xml:space="preserve"> in patients with intermediate stage HCC</w:t>
      </w:r>
      <w:r w:rsidR="00C23568" w:rsidRPr="00FB6491">
        <w:rPr>
          <w:rFonts w:ascii="Book Antiqua" w:hAnsi="Book Antiqua" w:cs="Times New Roman"/>
          <w:color w:val="000000" w:themeColor="text1"/>
        </w:rPr>
        <w:t xml:space="preserve">. </w:t>
      </w:r>
      <w:r w:rsidR="00737D92" w:rsidRPr="00FB6491">
        <w:rPr>
          <w:rFonts w:ascii="Book Antiqua" w:hAnsi="Book Antiqua" w:cs="Times New Roman"/>
          <w:color w:val="000000" w:themeColor="text1"/>
        </w:rPr>
        <w:t xml:space="preserve">In addition, </w:t>
      </w:r>
      <w:r w:rsidR="009D0BC1" w:rsidRPr="00FB6491">
        <w:rPr>
          <w:rFonts w:ascii="Book Antiqua" w:hAnsi="Book Antiqua" w:cs="Times New Roman"/>
          <w:color w:val="000000" w:themeColor="text1"/>
        </w:rPr>
        <w:t xml:space="preserve">as access to sorafenib in China is </w:t>
      </w:r>
      <w:r w:rsidR="001A672F" w:rsidRPr="00FB6491">
        <w:rPr>
          <w:rFonts w:ascii="Book Antiqua" w:hAnsi="Book Antiqua" w:cs="Times New Roman"/>
          <w:color w:val="000000" w:themeColor="text1"/>
        </w:rPr>
        <w:t>limited</w:t>
      </w:r>
      <w:r w:rsidR="009D0BC1" w:rsidRPr="00FB6491">
        <w:rPr>
          <w:rFonts w:ascii="Book Antiqua" w:hAnsi="Book Antiqua" w:cs="Times New Roman"/>
          <w:color w:val="000000" w:themeColor="text1"/>
        </w:rPr>
        <w:t xml:space="preserve"> for many patients, we </w:t>
      </w:r>
      <w:r w:rsidR="00B143FF" w:rsidRPr="00FB6491">
        <w:rPr>
          <w:rFonts w:ascii="Book Antiqua" w:hAnsi="Book Antiqua" w:cs="Times New Roman"/>
          <w:color w:val="000000" w:themeColor="text1"/>
        </w:rPr>
        <w:t xml:space="preserve">also </w:t>
      </w:r>
      <w:r w:rsidR="009D0BC1" w:rsidRPr="00FB6491">
        <w:rPr>
          <w:rFonts w:ascii="Book Antiqua" w:hAnsi="Book Antiqua" w:cs="Times New Roman"/>
          <w:color w:val="000000" w:themeColor="text1"/>
        </w:rPr>
        <w:t>investigated</w:t>
      </w:r>
      <w:r w:rsidR="00B143FF"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S-1, </w:t>
      </w:r>
      <w:bookmarkStart w:id="12" w:name="_Hlk25149385"/>
      <w:r w:rsidR="00C23568" w:rsidRPr="00FB6491">
        <w:rPr>
          <w:rFonts w:ascii="Book Antiqua" w:hAnsi="Book Antiqua" w:cs="Times New Roman"/>
          <w:color w:val="000000" w:themeColor="text1"/>
        </w:rPr>
        <w:t xml:space="preserve">a composite preparation of a </w:t>
      </w:r>
      <w:r w:rsidR="008316F0" w:rsidRPr="00FB6491">
        <w:rPr>
          <w:rFonts w:ascii="Book Antiqua" w:hAnsi="Book Antiqua" w:cs="Times New Roman"/>
          <w:color w:val="000000" w:themeColor="text1"/>
        </w:rPr>
        <w:t>fluorouracil</w:t>
      </w:r>
      <w:r w:rsidR="00AD51C4"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prodrug</w:t>
      </w:r>
      <w:bookmarkEnd w:id="12"/>
      <w:r w:rsidR="00C23568" w:rsidRPr="00FB6491">
        <w:rPr>
          <w:rFonts w:ascii="Book Antiqua" w:hAnsi="Book Antiqua" w:cs="Times New Roman"/>
          <w:color w:val="000000" w:themeColor="text1"/>
        </w:rPr>
        <w:t xml:space="preserve">, </w:t>
      </w:r>
      <w:r w:rsidR="009D0BC1" w:rsidRPr="00FB6491">
        <w:rPr>
          <w:rFonts w:ascii="Book Antiqua" w:hAnsi="Book Antiqua" w:cs="Times New Roman"/>
          <w:color w:val="000000" w:themeColor="text1"/>
        </w:rPr>
        <w:t xml:space="preserve">which </w:t>
      </w:r>
      <w:r w:rsidR="00C23568" w:rsidRPr="00FB6491">
        <w:rPr>
          <w:rFonts w:ascii="Book Antiqua" w:hAnsi="Book Antiqua" w:cs="Times New Roman"/>
          <w:color w:val="000000" w:themeColor="text1"/>
        </w:rPr>
        <w:t>has proven to be a convenient oral chemotherapeutic agent with definite efficacy against advanced unresectable HCC</w:t>
      </w:r>
      <w:r w:rsidR="00AD51C4" w:rsidRPr="00FB6491">
        <w:rPr>
          <w:rFonts w:ascii="Book Antiqua" w:hAnsi="Book Antiqua" w:cs="Times New Roman"/>
          <w:color w:val="000000" w:themeColor="text1"/>
          <w:shd w:val="clear" w:color="auto" w:fill="FFFFFF"/>
          <w:vertAlign w:val="superscript"/>
        </w:rPr>
        <w:t>[27,</w:t>
      </w:r>
      <w:r w:rsidR="00F122B6" w:rsidRPr="00FB6491">
        <w:rPr>
          <w:rFonts w:ascii="Book Antiqua" w:hAnsi="Book Antiqua" w:cs="Times New Roman"/>
          <w:color w:val="000000" w:themeColor="text1"/>
          <w:shd w:val="clear" w:color="auto" w:fill="FFFFFF"/>
          <w:vertAlign w:val="superscript"/>
        </w:rPr>
        <w:t>28]</w:t>
      </w:r>
      <w:r w:rsidR="00C23568" w:rsidRPr="00FB6491">
        <w:rPr>
          <w:rFonts w:ascii="Book Antiqua" w:hAnsi="Book Antiqua" w:cs="Times New Roman"/>
          <w:color w:val="000000" w:themeColor="text1"/>
          <w:shd w:val="clear" w:color="auto" w:fill="FFFFFF"/>
        </w:rPr>
        <w:t xml:space="preserve">. </w:t>
      </w:r>
      <w:r w:rsidR="009D0BC1" w:rsidRPr="00FB6491">
        <w:rPr>
          <w:rFonts w:ascii="Book Antiqua" w:hAnsi="Book Antiqua" w:cs="Times New Roman"/>
          <w:color w:val="000000" w:themeColor="text1"/>
        </w:rPr>
        <w:t>T</w:t>
      </w:r>
      <w:r w:rsidR="00DB2626" w:rsidRPr="00FB6491">
        <w:rPr>
          <w:rFonts w:ascii="Book Antiqua" w:hAnsi="Book Antiqua" w:cs="Times New Roman"/>
          <w:color w:val="000000" w:themeColor="text1"/>
        </w:rPr>
        <w:t>herefore</w:t>
      </w:r>
      <w:r w:rsidR="009D0BC1" w:rsidRPr="00FB6491">
        <w:rPr>
          <w:rFonts w:ascii="Book Antiqua" w:hAnsi="Book Antiqua" w:cs="Times New Roman"/>
          <w:color w:val="000000" w:themeColor="text1"/>
        </w:rPr>
        <w:t>, we</w:t>
      </w:r>
      <w:r w:rsidR="00DB2626"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designed this prospective </w:t>
      </w:r>
      <w:r w:rsidR="00DB2626" w:rsidRPr="00FB6491">
        <w:rPr>
          <w:rFonts w:ascii="Book Antiqua" w:hAnsi="Book Antiqua" w:cs="Times New Roman"/>
          <w:color w:val="000000" w:themeColor="text1"/>
        </w:rPr>
        <w:t xml:space="preserve">randomized </w:t>
      </w:r>
      <w:r w:rsidR="00C23568" w:rsidRPr="00FB6491">
        <w:rPr>
          <w:rFonts w:ascii="Book Antiqua" w:hAnsi="Book Antiqua" w:cs="Times New Roman"/>
          <w:color w:val="000000" w:themeColor="text1"/>
        </w:rPr>
        <w:t>study</w:t>
      </w:r>
      <w:r w:rsidR="00DB2626" w:rsidRPr="00FB6491">
        <w:rPr>
          <w:rFonts w:ascii="Book Antiqua" w:hAnsi="Book Antiqua" w:cs="Times New Roman"/>
          <w:color w:val="000000" w:themeColor="text1"/>
        </w:rPr>
        <w:t xml:space="preserve"> to evaluate the </w:t>
      </w:r>
      <w:r w:rsidR="00C23568" w:rsidRPr="00FB6491">
        <w:rPr>
          <w:rFonts w:ascii="Book Antiqua" w:hAnsi="Book Antiqua" w:cs="Times New Roman"/>
          <w:color w:val="000000" w:themeColor="text1"/>
        </w:rPr>
        <w:t xml:space="preserve">efficacy and safety of </w:t>
      </w:r>
      <w:r w:rsidR="00DB2626" w:rsidRPr="00FB6491">
        <w:rPr>
          <w:rFonts w:ascii="Book Antiqua" w:hAnsi="Book Antiqua" w:cs="Times New Roman"/>
          <w:color w:val="000000" w:themeColor="text1"/>
        </w:rPr>
        <w:t>treatment with TACE followed by oxaliplatin-</w:t>
      </w:r>
      <w:r w:rsidR="00653D50" w:rsidRPr="00FB6491">
        <w:rPr>
          <w:rFonts w:ascii="Book Antiqua" w:hAnsi="Book Antiqua" w:cs="Times New Roman"/>
          <w:color w:val="000000" w:themeColor="text1"/>
        </w:rPr>
        <w:t>based</w:t>
      </w:r>
      <w:r w:rsidR="00DB2626"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HAIC</w:t>
      </w:r>
      <w:r w:rsidR="00C01AAB"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w:t>
      </w:r>
      <w:r w:rsidR="00DB2626" w:rsidRPr="00FB6491">
        <w:rPr>
          <w:rFonts w:ascii="Book Antiqua" w:hAnsi="Book Antiqua" w:cs="Times New Roman"/>
          <w:color w:val="000000" w:themeColor="text1"/>
        </w:rPr>
        <w:t>with or without</w:t>
      </w:r>
      <w:r w:rsidR="00C23568" w:rsidRPr="00FB6491">
        <w:rPr>
          <w:rFonts w:ascii="Book Antiqua" w:hAnsi="Book Antiqua" w:cs="Times New Roman"/>
          <w:color w:val="000000" w:themeColor="text1"/>
        </w:rPr>
        <w:t xml:space="preserve"> oral S-1</w:t>
      </w:r>
      <w:r w:rsidR="00C01AAB"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w:t>
      </w:r>
      <w:r w:rsidR="00DB2626" w:rsidRPr="00FB6491">
        <w:rPr>
          <w:rFonts w:ascii="Book Antiqua" w:hAnsi="Book Antiqua" w:cs="Times New Roman"/>
          <w:color w:val="000000" w:themeColor="text1"/>
        </w:rPr>
        <w:t>in</w:t>
      </w:r>
      <w:r w:rsidR="00C23568" w:rsidRPr="00FB6491">
        <w:rPr>
          <w:rFonts w:ascii="Book Antiqua" w:hAnsi="Book Antiqua" w:cs="Times New Roman"/>
          <w:color w:val="000000" w:themeColor="text1"/>
        </w:rPr>
        <w:t xml:space="preserve"> advanced-stage HCC with </w:t>
      </w:r>
      <w:bookmarkStart w:id="13" w:name="_Hlk25149519"/>
      <w:r w:rsidR="00C23568" w:rsidRPr="00FB6491">
        <w:rPr>
          <w:rFonts w:ascii="Book Antiqua" w:hAnsi="Book Antiqua" w:cs="Times New Roman"/>
          <w:color w:val="000000" w:themeColor="text1"/>
        </w:rPr>
        <w:t>portal vein invasion or extrahepatic metastasis</w:t>
      </w:r>
      <w:bookmarkEnd w:id="13"/>
      <w:r w:rsidR="00C23568" w:rsidRPr="00FB6491">
        <w:rPr>
          <w:rFonts w:ascii="Book Antiqua" w:hAnsi="Book Antiqua" w:cs="Times New Roman"/>
          <w:color w:val="000000" w:themeColor="text1"/>
        </w:rPr>
        <w:t>.</w:t>
      </w:r>
    </w:p>
    <w:p w14:paraId="01B4ED41" w14:textId="77777777" w:rsidR="002D0919" w:rsidRPr="00FB6491" w:rsidRDefault="002D091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64CFCD81" w14:textId="77777777" w:rsidR="00AD51C4" w:rsidRPr="00FB6491" w:rsidRDefault="00AD51C4" w:rsidP="00FB6491">
      <w:pPr>
        <w:adjustRightInd w:val="0"/>
        <w:snapToGrid w:val="0"/>
        <w:spacing w:line="360" w:lineRule="auto"/>
        <w:jc w:val="both"/>
        <w:rPr>
          <w:rFonts w:ascii="Book Antiqua" w:eastAsia="MS PGothic" w:hAnsi="Book Antiqua"/>
          <w:b/>
          <w:u w:val="single"/>
        </w:rPr>
      </w:pPr>
      <w:r w:rsidRPr="00FB6491">
        <w:rPr>
          <w:rFonts w:ascii="Book Antiqua" w:eastAsia="MS PGothic" w:hAnsi="Book Antiqua"/>
          <w:b/>
          <w:u w:val="single"/>
        </w:rPr>
        <w:t>MATERIALS AND METHODS</w:t>
      </w:r>
    </w:p>
    <w:p w14:paraId="29CE221C" w14:textId="0BC6DE60"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Study </w:t>
      </w:r>
      <w:r w:rsidR="00753EE9" w:rsidRPr="00FB6491">
        <w:rPr>
          <w:rFonts w:ascii="Book Antiqua" w:hAnsi="Book Antiqua" w:cs="Times New Roman"/>
          <w:b/>
          <w:bCs/>
          <w:i/>
          <w:iCs/>
          <w:color w:val="000000" w:themeColor="text1"/>
        </w:rPr>
        <w:t>d</w:t>
      </w:r>
      <w:r w:rsidRPr="00FB6491">
        <w:rPr>
          <w:rFonts w:ascii="Book Antiqua" w:hAnsi="Book Antiqua" w:cs="Times New Roman"/>
          <w:b/>
          <w:bCs/>
          <w:i/>
          <w:iCs/>
          <w:color w:val="000000" w:themeColor="text1"/>
        </w:rPr>
        <w:t>esign</w:t>
      </w:r>
      <w:r w:rsidR="002D0919" w:rsidRPr="00FB6491">
        <w:rPr>
          <w:rFonts w:ascii="Book Antiqua" w:hAnsi="Book Antiqua" w:cs="Times New Roman"/>
          <w:b/>
          <w:bCs/>
          <w:i/>
          <w:iCs/>
          <w:color w:val="000000" w:themeColor="text1"/>
        </w:rPr>
        <w:t xml:space="preserve"> and </w:t>
      </w:r>
      <w:r w:rsidR="00753EE9" w:rsidRPr="00FB6491">
        <w:rPr>
          <w:rFonts w:ascii="Book Antiqua" w:hAnsi="Book Antiqua" w:cs="Times New Roman"/>
          <w:b/>
          <w:bCs/>
          <w:i/>
          <w:iCs/>
          <w:color w:val="000000" w:themeColor="text1"/>
        </w:rPr>
        <w:t>p</w:t>
      </w:r>
      <w:r w:rsidR="002D0919" w:rsidRPr="00FB6491">
        <w:rPr>
          <w:rFonts w:ascii="Book Antiqua" w:hAnsi="Book Antiqua" w:cs="Times New Roman"/>
          <w:b/>
          <w:bCs/>
          <w:i/>
          <w:iCs/>
          <w:color w:val="000000" w:themeColor="text1"/>
        </w:rPr>
        <w:t>atients</w:t>
      </w:r>
    </w:p>
    <w:p w14:paraId="0F4891AC" w14:textId="483BA02A" w:rsidR="00A24EFD"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This </w:t>
      </w:r>
      <w:r w:rsidR="00284A7A" w:rsidRPr="00FB6491">
        <w:rPr>
          <w:rFonts w:ascii="Book Antiqua" w:hAnsi="Book Antiqua" w:cs="Times New Roman"/>
          <w:color w:val="000000" w:themeColor="text1"/>
        </w:rPr>
        <w:t xml:space="preserve">was a </w:t>
      </w:r>
      <w:r w:rsidRPr="00FB6491">
        <w:rPr>
          <w:rFonts w:ascii="Book Antiqua" w:hAnsi="Book Antiqua" w:cs="Times New Roman"/>
          <w:color w:val="000000" w:themeColor="text1"/>
        </w:rPr>
        <w:t xml:space="preserve">single-center, open-label, prospective, randomized controlled trial conducted between December 2013 and September 2017 </w:t>
      </w:r>
      <w:r w:rsidR="00284A7A" w:rsidRPr="00FB6491">
        <w:rPr>
          <w:rFonts w:ascii="Book Antiqua" w:hAnsi="Book Antiqua" w:cs="Times New Roman"/>
          <w:color w:val="000000" w:themeColor="text1"/>
        </w:rPr>
        <w:t xml:space="preserve">with </w:t>
      </w:r>
      <w:r w:rsidRPr="00FB6491">
        <w:rPr>
          <w:rFonts w:ascii="Book Antiqua" w:hAnsi="Book Antiqua" w:cs="Times New Roman"/>
          <w:color w:val="000000" w:themeColor="text1"/>
        </w:rPr>
        <w:t xml:space="preserve">follow-up until November 2018. </w:t>
      </w:r>
      <w:r w:rsidR="00284A7A" w:rsidRPr="00FB6491">
        <w:rPr>
          <w:rFonts w:ascii="Book Antiqua" w:hAnsi="Book Antiqua" w:cs="Times New Roman"/>
          <w:color w:val="000000" w:themeColor="text1"/>
        </w:rPr>
        <w:t xml:space="preserve">The study </w:t>
      </w:r>
      <w:r w:rsidR="006B6E1B" w:rsidRPr="00FB6491">
        <w:rPr>
          <w:rFonts w:ascii="Book Antiqua" w:hAnsi="Book Antiqua" w:cs="Times New Roman"/>
          <w:color w:val="000000" w:themeColor="text1"/>
        </w:rPr>
        <w:t xml:space="preserve">totally </w:t>
      </w:r>
      <w:r w:rsidR="00284A7A" w:rsidRPr="00FB6491">
        <w:rPr>
          <w:rFonts w:ascii="Book Antiqua" w:hAnsi="Book Antiqua" w:cs="Times New Roman"/>
          <w:color w:val="000000" w:themeColor="text1"/>
        </w:rPr>
        <w:t xml:space="preserve">included </w:t>
      </w:r>
      <w:r w:rsidR="006B6E1B" w:rsidRPr="00FB6491">
        <w:rPr>
          <w:rFonts w:ascii="Book Antiqua" w:hAnsi="Book Antiqua" w:cs="Times New Roman"/>
          <w:color w:val="000000" w:themeColor="text1"/>
        </w:rPr>
        <w:t xml:space="preserve">117 </w:t>
      </w:r>
      <w:r w:rsidR="00284A7A" w:rsidRPr="00FB6491">
        <w:rPr>
          <w:rFonts w:ascii="Book Antiqua" w:hAnsi="Book Antiqua" w:cs="Times New Roman"/>
          <w:color w:val="000000" w:themeColor="text1"/>
        </w:rPr>
        <w:t>patients</w:t>
      </w:r>
      <w:r w:rsidR="00284A7A" w:rsidRPr="00FB6491">
        <w:rPr>
          <w:rFonts w:ascii="Book Antiqua" w:eastAsia="Times New Roman" w:hAnsi="Book Antiqua" w:cs="Times New Roman"/>
          <w:color w:val="000000" w:themeColor="text1"/>
        </w:rPr>
        <w:t xml:space="preserve"> aged ≥</w:t>
      </w:r>
      <w:r w:rsidR="00296397"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18 years with histologically or clinically diagnosed advanced HCC with portal vein invasion or extrahepatic metastasis</w:t>
      </w:r>
      <w:r w:rsidR="00737D92" w:rsidRPr="00FB6491">
        <w:rPr>
          <w:rFonts w:ascii="Book Antiqua" w:eastAsia="Times New Roman" w:hAnsi="Book Antiqua" w:cs="Times New Roman"/>
          <w:color w:val="000000" w:themeColor="text1"/>
        </w:rPr>
        <w:t xml:space="preserve"> (BCLC stage C)</w:t>
      </w:r>
      <w:r w:rsidR="00284A7A" w:rsidRPr="00FB6491">
        <w:rPr>
          <w:rFonts w:ascii="Book Antiqua" w:eastAsia="Times New Roman" w:hAnsi="Book Antiqua" w:cs="Times New Roman"/>
          <w:color w:val="000000" w:themeColor="text1"/>
        </w:rPr>
        <w:t>. Clinical diagnosis of HCC was based on the American Association for the Study of Liver Diseases guideline criteria</w:t>
      </w:r>
      <w:r w:rsidR="00F122B6" w:rsidRPr="00FB6491">
        <w:rPr>
          <w:rFonts w:ascii="Book Antiqua" w:eastAsia="Times New Roman" w:hAnsi="Book Antiqua" w:cs="Times New Roman"/>
          <w:color w:val="000000" w:themeColor="text1"/>
          <w:vertAlign w:val="superscript"/>
        </w:rPr>
        <w:t>[29]</w:t>
      </w:r>
      <w:r w:rsidR="00284A7A" w:rsidRPr="00FB6491">
        <w:rPr>
          <w:rFonts w:ascii="Book Antiqua" w:eastAsia="Times New Roman" w:hAnsi="Book Antiqua" w:cs="Times New Roman"/>
          <w:color w:val="000000" w:themeColor="text1"/>
        </w:rPr>
        <w:t xml:space="preserve">. Eligible patients were also required to have Child-Pugh class A or B liver function, an </w:t>
      </w:r>
      <w:r w:rsidR="004E59BF" w:rsidRPr="00FB6491">
        <w:rPr>
          <w:rFonts w:ascii="Book Antiqua" w:eastAsia="Times New Roman" w:hAnsi="Book Antiqua" w:cs="Times New Roman"/>
          <w:color w:val="000000" w:themeColor="text1"/>
        </w:rPr>
        <w:t>Eas</w:t>
      </w:r>
      <w:r w:rsidR="00AD51C4" w:rsidRPr="00FB6491">
        <w:rPr>
          <w:rFonts w:ascii="Book Antiqua" w:eastAsia="Times New Roman" w:hAnsi="Book Antiqua" w:cs="Times New Roman"/>
          <w:color w:val="000000" w:themeColor="text1"/>
        </w:rPr>
        <w:t>tern Cooperative Oncology Group</w:t>
      </w:r>
      <w:r w:rsidR="00AD51C4" w:rsidRPr="00FB6491">
        <w:rPr>
          <w:rFonts w:ascii="Book Antiqua" w:eastAsiaTheme="minorEastAsia"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performance status of 0 to 1, at least one measurable lesion according to Response </w:t>
      </w:r>
      <w:r w:rsidR="00284A7A" w:rsidRPr="00FB6491">
        <w:rPr>
          <w:rFonts w:ascii="Book Antiqua" w:eastAsia="Times New Roman" w:hAnsi="Book Antiqua" w:cs="Times New Roman"/>
          <w:color w:val="000000" w:themeColor="text1"/>
        </w:rPr>
        <w:lastRenderedPageBreak/>
        <w:t>Evaluation Criteria in Solid Tumors (RECIST) version 1.0, life expectancy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12 </w:t>
      </w:r>
      <w:r w:rsidR="00DE3AA0" w:rsidRPr="00FB6491">
        <w:rPr>
          <w:rFonts w:ascii="Book Antiqua" w:eastAsiaTheme="minorEastAsia" w:hAnsi="Book Antiqua" w:cs="Times New Roman"/>
          <w:color w:val="000000" w:themeColor="text1"/>
        </w:rPr>
        <w:t>wk</w:t>
      </w:r>
      <w:r w:rsidR="00284A7A" w:rsidRPr="00FB6491">
        <w:rPr>
          <w:rFonts w:ascii="Book Antiqua" w:eastAsia="Times New Roman" w:hAnsi="Book Antiqua" w:cs="Times New Roman"/>
          <w:color w:val="000000" w:themeColor="text1"/>
        </w:rPr>
        <w:t>, adequate organ function (hemoglobin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90 g/L, white blood cell count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3.0 × 10</w:t>
      </w:r>
      <w:r w:rsidR="00284A7A" w:rsidRPr="00FB6491">
        <w:rPr>
          <w:rFonts w:ascii="Book Antiqua" w:eastAsia="Times New Roman" w:hAnsi="Book Antiqua" w:cs="Times New Roman"/>
          <w:color w:val="000000" w:themeColor="text1"/>
          <w:vertAlign w:val="superscript"/>
        </w:rPr>
        <w:t>9</w:t>
      </w:r>
      <w:r w:rsidR="00284A7A" w:rsidRPr="00FB6491">
        <w:rPr>
          <w:rFonts w:ascii="Book Antiqua" w:eastAsia="Times New Roman" w:hAnsi="Book Antiqua" w:cs="Times New Roman"/>
          <w:color w:val="000000" w:themeColor="text1"/>
        </w:rPr>
        <w:t>/L, absolute neutrophil count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1.5 × 10</w:t>
      </w:r>
      <w:r w:rsidR="00284A7A" w:rsidRPr="00FB6491">
        <w:rPr>
          <w:rFonts w:ascii="Book Antiqua" w:eastAsia="Times New Roman" w:hAnsi="Book Antiqua" w:cs="Times New Roman"/>
          <w:color w:val="000000" w:themeColor="text1"/>
          <w:vertAlign w:val="superscript"/>
        </w:rPr>
        <w:t>9</w:t>
      </w:r>
      <w:r w:rsidR="00284A7A" w:rsidRPr="00FB6491">
        <w:rPr>
          <w:rFonts w:ascii="Book Antiqua" w:eastAsia="Times New Roman" w:hAnsi="Book Antiqua" w:cs="Times New Roman"/>
          <w:color w:val="000000" w:themeColor="text1"/>
        </w:rPr>
        <w:t>/L, platelet count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60 × 10</w:t>
      </w:r>
      <w:r w:rsidR="00284A7A" w:rsidRPr="00FB6491">
        <w:rPr>
          <w:rFonts w:ascii="Book Antiqua" w:eastAsia="Times New Roman" w:hAnsi="Book Antiqua" w:cs="Times New Roman"/>
          <w:color w:val="000000" w:themeColor="text1"/>
          <w:vertAlign w:val="superscript"/>
        </w:rPr>
        <w:t>9</w:t>
      </w:r>
      <w:r w:rsidR="00284A7A" w:rsidRPr="00FB6491">
        <w:rPr>
          <w:rFonts w:ascii="Book Antiqua" w:eastAsia="Times New Roman" w:hAnsi="Book Antiqua" w:cs="Times New Roman"/>
          <w:color w:val="000000" w:themeColor="text1"/>
        </w:rPr>
        <w:t>/L, serum albumin level &gt;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20 g/L, aspartate transaminase and alanine transaminase &lt;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5 times the upper limit of normal, total bilirubin serum levels &lt;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3 times the upper limit of normal, creatinine clearance rate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1.5 times the upper limit of normal, and </w:t>
      </w:r>
      <w:r w:rsidR="00A93C95" w:rsidRPr="00FB6491">
        <w:rPr>
          <w:rFonts w:ascii="Book Antiqua" w:eastAsia="Times New Roman" w:hAnsi="Book Antiqua" w:cs="Times New Roman"/>
          <w:color w:val="000000" w:themeColor="text1"/>
        </w:rPr>
        <w:t xml:space="preserve">international normalized ratio </w:t>
      </w:r>
      <w:r w:rsidR="00284A7A" w:rsidRPr="00FB6491">
        <w:rPr>
          <w:rFonts w:ascii="Book Antiqua" w:eastAsia="Times New Roman" w:hAnsi="Book Antiqua" w:cs="Times New Roman"/>
          <w:color w:val="000000" w:themeColor="text1"/>
        </w:rPr>
        <w:t>&lt;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2.3 or </w:t>
      </w:r>
      <w:r w:rsidR="00A93C95" w:rsidRPr="00FB6491">
        <w:rPr>
          <w:rFonts w:ascii="Book Antiqua" w:eastAsia="Times New Roman" w:hAnsi="Book Antiqua" w:cs="Times New Roman"/>
          <w:color w:val="000000" w:themeColor="text1"/>
        </w:rPr>
        <w:t xml:space="preserve">partial prothrombin time </w:t>
      </w:r>
      <w:r w:rsidR="00284A7A" w:rsidRPr="00FB6491">
        <w:rPr>
          <w:rFonts w:ascii="Book Antiqua" w:eastAsia="Times New Roman" w:hAnsi="Book Antiqua" w:cs="Times New Roman"/>
          <w:color w:val="000000" w:themeColor="text1"/>
        </w:rPr>
        <w:t>&lt;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1.5 times the upper limit of normal), and </w:t>
      </w:r>
      <w:r w:rsidR="00591CB8" w:rsidRPr="00FB6491">
        <w:rPr>
          <w:rFonts w:ascii="Book Antiqua" w:eastAsia="Times New Roman" w:hAnsi="Book Antiqua" w:cs="Times New Roman"/>
          <w:color w:val="000000" w:themeColor="text1"/>
        </w:rPr>
        <w:t xml:space="preserve">not </w:t>
      </w:r>
      <w:r w:rsidR="00284A7A" w:rsidRPr="00FB6491">
        <w:rPr>
          <w:rFonts w:ascii="Book Antiqua" w:eastAsia="Times New Roman" w:hAnsi="Book Antiqua" w:cs="Times New Roman"/>
          <w:color w:val="000000" w:themeColor="text1"/>
        </w:rPr>
        <w:t>previous</w:t>
      </w:r>
      <w:r w:rsidR="00591CB8" w:rsidRPr="00FB6491">
        <w:rPr>
          <w:rFonts w:ascii="Book Antiqua" w:eastAsia="Times New Roman" w:hAnsi="Book Antiqua" w:cs="Times New Roman"/>
          <w:color w:val="000000" w:themeColor="text1"/>
        </w:rPr>
        <w:t>ly received</w:t>
      </w:r>
      <w:r w:rsidR="00284A7A" w:rsidRPr="00FB6491">
        <w:rPr>
          <w:rFonts w:ascii="Book Antiqua" w:eastAsia="Times New Roman" w:hAnsi="Book Antiqua" w:cs="Times New Roman"/>
          <w:color w:val="000000" w:themeColor="text1"/>
        </w:rPr>
        <w:t xml:space="preserve"> TACE, HAIC or chemotherapy.</w:t>
      </w:r>
      <w:r w:rsidR="00591CB8" w:rsidRPr="00FB6491">
        <w:rPr>
          <w:rFonts w:ascii="Book Antiqua" w:hAnsi="Book Antiqua" w:cs="Times New Roman"/>
          <w:color w:val="000000" w:themeColor="text1"/>
        </w:rPr>
        <w:t xml:space="preserve"> </w:t>
      </w:r>
      <w:r w:rsidR="00284A7A" w:rsidRPr="00FB6491">
        <w:rPr>
          <w:rFonts w:ascii="Book Antiqua" w:hAnsi="Book Antiqua" w:cs="Times New Roman"/>
          <w:color w:val="000000" w:themeColor="text1"/>
        </w:rPr>
        <w:t xml:space="preserve">Key exclusion criteria </w:t>
      </w:r>
      <w:r w:rsidR="00591CB8" w:rsidRPr="00FB6491">
        <w:rPr>
          <w:rFonts w:ascii="Book Antiqua" w:hAnsi="Book Antiqua" w:cs="Times New Roman"/>
          <w:color w:val="000000" w:themeColor="text1"/>
        </w:rPr>
        <w:t>were</w:t>
      </w:r>
      <w:r w:rsidR="00284A7A" w:rsidRPr="00FB6491">
        <w:rPr>
          <w:rFonts w:ascii="Book Antiqua" w:hAnsi="Book Antiqua" w:cs="Times New Roman"/>
          <w:color w:val="000000" w:themeColor="text1"/>
        </w:rPr>
        <w:t xml:space="preserve"> early- or middle-stage HCC, any contraindication </w:t>
      </w:r>
      <w:r w:rsidR="00591CB8" w:rsidRPr="00FB6491">
        <w:rPr>
          <w:rFonts w:ascii="Book Antiqua" w:hAnsi="Book Antiqua" w:cs="Times New Roman"/>
          <w:color w:val="000000" w:themeColor="text1"/>
        </w:rPr>
        <w:t>to</w:t>
      </w:r>
      <w:r w:rsidR="00284A7A" w:rsidRPr="00FB6491">
        <w:rPr>
          <w:rFonts w:ascii="Book Antiqua" w:hAnsi="Book Antiqua" w:cs="Times New Roman"/>
          <w:color w:val="000000" w:themeColor="text1"/>
        </w:rPr>
        <w:t xml:space="preserve"> TACE (poor liver function, portal obstruction of at least three segmental branches), advanced cardiac or pulmonary disease and severe renal function impairment, a known medical history of </w:t>
      </w:r>
      <w:r w:rsidR="002A3261" w:rsidRPr="00FB6491">
        <w:rPr>
          <w:rFonts w:ascii="Book Antiqua" w:hAnsi="Book Antiqua" w:cs="Times New Roman"/>
          <w:color w:val="000000" w:themeColor="text1"/>
        </w:rPr>
        <w:t>human immunodeficiency virus</w:t>
      </w:r>
      <w:r w:rsidR="00284A7A" w:rsidRPr="00FB6491">
        <w:rPr>
          <w:rFonts w:ascii="Book Antiqua" w:hAnsi="Book Antiqua" w:cs="Times New Roman"/>
          <w:color w:val="000000" w:themeColor="text1"/>
        </w:rPr>
        <w:t xml:space="preserve"> infection, </w:t>
      </w:r>
      <w:r w:rsidR="00C01AAB" w:rsidRPr="00FB6491">
        <w:rPr>
          <w:rFonts w:ascii="Book Antiqua" w:hAnsi="Book Antiqua" w:cs="Times New Roman"/>
          <w:color w:val="000000" w:themeColor="text1"/>
        </w:rPr>
        <w:t xml:space="preserve">other invasive malignant diseases and </w:t>
      </w:r>
      <w:r w:rsidR="00284A7A" w:rsidRPr="00FB6491">
        <w:rPr>
          <w:rFonts w:ascii="Book Antiqua" w:hAnsi="Book Antiqua" w:cs="Times New Roman"/>
          <w:color w:val="000000" w:themeColor="text1"/>
        </w:rPr>
        <w:t>pregnant or breastfeeding</w:t>
      </w:r>
      <w:r w:rsidR="00591CB8" w:rsidRPr="00FB6491">
        <w:rPr>
          <w:rFonts w:ascii="Book Antiqua" w:hAnsi="Book Antiqua" w:cs="Times New Roman"/>
          <w:color w:val="000000" w:themeColor="text1"/>
        </w:rPr>
        <w:t xml:space="preserve"> women</w:t>
      </w:r>
      <w:r w:rsidR="00284A7A" w:rsidRPr="00FB6491">
        <w:rPr>
          <w:rFonts w:ascii="Book Antiqua" w:hAnsi="Book Antiqua" w:cs="Times New Roman"/>
          <w:color w:val="000000" w:themeColor="text1"/>
        </w:rPr>
        <w:t xml:space="preserve">. All recruited patients with hepatitis B virus-related </w:t>
      </w:r>
      <w:r w:rsidR="00591CB8" w:rsidRPr="00FB6491">
        <w:rPr>
          <w:rFonts w:ascii="Book Antiqua" w:hAnsi="Book Antiqua" w:cs="Times New Roman"/>
          <w:color w:val="000000" w:themeColor="text1"/>
        </w:rPr>
        <w:t>HCC</w:t>
      </w:r>
      <w:r w:rsidR="00284A7A" w:rsidRPr="00FB6491">
        <w:rPr>
          <w:rFonts w:ascii="Book Antiqua" w:hAnsi="Book Antiqua" w:cs="Times New Roman"/>
          <w:color w:val="000000" w:themeColor="text1"/>
        </w:rPr>
        <w:t xml:space="preserve"> received pre</w:t>
      </w:r>
      <w:r w:rsidR="00591CB8" w:rsidRPr="00FB6491">
        <w:rPr>
          <w:rFonts w:ascii="Book Antiqua" w:hAnsi="Book Antiqua" w:cs="Times New Roman"/>
          <w:color w:val="000000" w:themeColor="text1"/>
        </w:rPr>
        <w:t>-</w:t>
      </w:r>
      <w:r w:rsidR="00284A7A" w:rsidRPr="00FB6491">
        <w:rPr>
          <w:rFonts w:ascii="Book Antiqua" w:hAnsi="Book Antiqua" w:cs="Times New Roman"/>
          <w:color w:val="000000" w:themeColor="text1"/>
        </w:rPr>
        <w:t>emptive antiviral therapy.</w:t>
      </w:r>
    </w:p>
    <w:p w14:paraId="5597EE2E" w14:textId="2F36755C" w:rsidR="00C23568" w:rsidRPr="00FB6491" w:rsidRDefault="00C23568" w:rsidP="00FB6491">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Written</w:t>
      </w:r>
      <w:r w:rsidR="003B6460"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informed consent was obtained from all participants before</w:t>
      </w:r>
      <w:r w:rsidR="00284A7A" w:rsidRPr="00FB6491">
        <w:rPr>
          <w:rFonts w:ascii="Book Antiqua" w:hAnsi="Book Antiqua" w:cs="Times New Roman"/>
          <w:color w:val="000000" w:themeColor="text1"/>
        </w:rPr>
        <w:t xml:space="preserve"> entering the study</w:t>
      </w:r>
      <w:r w:rsidRPr="00FB6491">
        <w:rPr>
          <w:rFonts w:ascii="Book Antiqua" w:hAnsi="Book Antiqua" w:cs="Times New Roman"/>
          <w:color w:val="000000" w:themeColor="text1"/>
        </w:rPr>
        <w:t xml:space="preserve">. </w:t>
      </w:r>
      <w:r w:rsidR="00284A7A" w:rsidRPr="00FB6491">
        <w:rPr>
          <w:rFonts w:ascii="Book Antiqua" w:hAnsi="Book Antiqua" w:cs="Times New Roman"/>
          <w:color w:val="000000" w:themeColor="text1"/>
        </w:rPr>
        <w:t xml:space="preserve">The </w:t>
      </w:r>
      <w:r w:rsidRPr="00FB6491">
        <w:rPr>
          <w:rFonts w:ascii="Book Antiqua" w:hAnsi="Book Antiqua" w:cs="Times New Roman"/>
          <w:color w:val="000000" w:themeColor="text1"/>
        </w:rPr>
        <w:t xml:space="preserve">clinical trial </w:t>
      </w:r>
      <w:r w:rsidR="00284A7A" w:rsidRPr="00FB6491">
        <w:rPr>
          <w:rFonts w:ascii="Book Antiqua" w:hAnsi="Book Antiqua" w:cs="Times New Roman"/>
          <w:color w:val="000000" w:themeColor="text1"/>
        </w:rPr>
        <w:t xml:space="preserve">protocol </w:t>
      </w:r>
      <w:r w:rsidRPr="00FB6491">
        <w:rPr>
          <w:rFonts w:ascii="Book Antiqua" w:hAnsi="Book Antiqua" w:cs="Times New Roman"/>
          <w:color w:val="000000" w:themeColor="text1"/>
        </w:rPr>
        <w:t>was approved by the Ethics Committee of our hospital</w:t>
      </w:r>
      <w:r w:rsidR="002A3261"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and </w:t>
      </w:r>
      <w:r w:rsidR="00284A7A" w:rsidRPr="00FB6491">
        <w:rPr>
          <w:rFonts w:ascii="Book Antiqua" w:hAnsi="Book Antiqua" w:cs="Times New Roman"/>
          <w:color w:val="000000" w:themeColor="text1"/>
        </w:rPr>
        <w:t xml:space="preserve">the trial </w:t>
      </w:r>
      <w:r w:rsidRPr="00FB6491">
        <w:rPr>
          <w:rFonts w:ascii="Book Antiqua" w:hAnsi="Book Antiqua" w:cs="Times New Roman"/>
          <w:color w:val="000000" w:themeColor="text1"/>
        </w:rPr>
        <w:t xml:space="preserve">was conducted according to Good Clinical Practice guidelines and the Declaration of Helsinki. </w:t>
      </w:r>
    </w:p>
    <w:p w14:paraId="2021DC17"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03C0975C" w14:textId="348CE57C" w:rsidR="00C23568" w:rsidRPr="00FB6491" w:rsidRDefault="00653D50"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Randomization and </w:t>
      </w:r>
      <w:r w:rsidR="00222B05" w:rsidRPr="00FB6491">
        <w:rPr>
          <w:rFonts w:ascii="Book Antiqua" w:hAnsi="Book Antiqua" w:cs="Times New Roman"/>
          <w:b/>
          <w:bCs/>
          <w:i/>
          <w:iCs/>
          <w:color w:val="000000" w:themeColor="text1"/>
        </w:rPr>
        <w:t>t</w:t>
      </w:r>
      <w:r w:rsidR="00C23568" w:rsidRPr="00FB6491">
        <w:rPr>
          <w:rFonts w:ascii="Book Antiqua" w:hAnsi="Book Antiqua" w:cs="Times New Roman"/>
          <w:b/>
          <w:bCs/>
          <w:i/>
          <w:iCs/>
          <w:color w:val="000000" w:themeColor="text1"/>
        </w:rPr>
        <w:t>reatment</w:t>
      </w:r>
      <w:r w:rsidRPr="00FB6491">
        <w:rPr>
          <w:rFonts w:ascii="Book Antiqua" w:hAnsi="Book Antiqua" w:cs="Times New Roman"/>
          <w:b/>
          <w:bCs/>
          <w:i/>
          <w:iCs/>
          <w:color w:val="000000" w:themeColor="text1"/>
        </w:rPr>
        <w:t>s</w:t>
      </w:r>
    </w:p>
    <w:p w14:paraId="30589D39" w14:textId="5C8585F9" w:rsidR="00653D50" w:rsidRPr="00FB6491" w:rsidRDefault="00653D50"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Participants were randomized 1:1 to receive TACE followed by oxaliplatin-based HAIC plus oral S-1 (</w:t>
      </w:r>
      <w:r w:rsidR="003B7CAC" w:rsidRPr="00FB6491">
        <w:rPr>
          <w:rFonts w:ascii="Book Antiqua" w:hAnsi="Book Antiqua" w:cs="Times New Roman"/>
          <w:color w:val="000000" w:themeColor="text1"/>
        </w:rPr>
        <w:t>TACE/HAIC + S-1</w:t>
      </w:r>
      <w:r w:rsidRPr="00FB6491">
        <w:rPr>
          <w:rFonts w:ascii="Book Antiqua" w:hAnsi="Book Antiqua" w:cs="Times New Roman"/>
          <w:color w:val="000000" w:themeColor="text1"/>
        </w:rPr>
        <w:t>) or TACE followed by oxaliplatin-based HAIC (</w:t>
      </w:r>
      <w:r w:rsidR="003B7CAC" w:rsidRPr="00FB6491">
        <w:rPr>
          <w:rFonts w:ascii="Book Antiqua" w:hAnsi="Book Antiqua" w:cs="Times New Roman"/>
          <w:color w:val="000000" w:themeColor="text1"/>
        </w:rPr>
        <w:t>TACE/HAIC</w:t>
      </w:r>
      <w:r w:rsidRPr="00FB6491">
        <w:rPr>
          <w:rFonts w:ascii="Book Antiqua" w:hAnsi="Book Antiqua" w:cs="Times New Roman"/>
          <w:color w:val="000000" w:themeColor="text1"/>
        </w:rPr>
        <w:t xml:space="preserve">). Random assignment was generated by a statistician from our hospital </w:t>
      </w:r>
      <w:r w:rsidRPr="00B976E1">
        <w:rPr>
          <w:rFonts w:ascii="Book Antiqua" w:hAnsi="Book Antiqua" w:cs="Times New Roman"/>
          <w:i/>
          <w:color w:val="000000" w:themeColor="text1"/>
        </w:rPr>
        <w:t>via</w:t>
      </w:r>
      <w:r w:rsidRPr="00FB6491">
        <w:rPr>
          <w:rFonts w:ascii="Book Antiqua" w:hAnsi="Book Antiqua" w:cs="Times New Roman"/>
          <w:color w:val="000000" w:themeColor="text1"/>
        </w:rPr>
        <w:t xml:space="preserve"> a computer-generated randomization sequence</w:t>
      </w:r>
      <w:r w:rsidR="00137CA6" w:rsidRPr="00FB6491">
        <w:rPr>
          <w:rFonts w:ascii="Book Antiqua" w:hAnsi="Book Antiqua" w:cs="Times New Roman"/>
          <w:color w:val="000000" w:themeColor="text1"/>
        </w:rPr>
        <w:t xml:space="preserve"> and without stratification</w:t>
      </w:r>
      <w:r w:rsidRPr="00FB6491">
        <w:rPr>
          <w:rFonts w:ascii="Book Antiqua" w:hAnsi="Book Antiqua" w:cs="Times New Roman"/>
          <w:color w:val="000000" w:themeColor="text1"/>
        </w:rPr>
        <w:t>.</w:t>
      </w:r>
      <w:r w:rsidR="00222B05" w:rsidRPr="00FB6491">
        <w:rPr>
          <w:rFonts w:ascii="Book Antiqua" w:hAnsi="Book Antiqua" w:cs="Times New Roman"/>
          <w:color w:val="000000" w:themeColor="text1"/>
        </w:rPr>
        <w:t xml:space="preserve"> </w:t>
      </w:r>
      <w:r w:rsidR="004736EA" w:rsidRPr="00FB6491">
        <w:rPr>
          <w:rFonts w:ascii="Book Antiqua" w:hAnsi="Book Antiqua" w:cs="Times New Roman"/>
          <w:color w:val="000000" w:themeColor="text1"/>
        </w:rPr>
        <w:t xml:space="preserve">Treatments were applied every 6 </w:t>
      </w:r>
      <w:proofErr w:type="spellStart"/>
      <w:r w:rsidR="004736EA" w:rsidRPr="00FB6491">
        <w:rPr>
          <w:rFonts w:ascii="Book Antiqua" w:hAnsi="Book Antiqua" w:cs="Times New Roman"/>
          <w:color w:val="000000" w:themeColor="text1"/>
        </w:rPr>
        <w:t>wk</w:t>
      </w:r>
      <w:proofErr w:type="spellEnd"/>
      <w:r w:rsidR="004736EA" w:rsidRPr="00FB6491">
        <w:rPr>
          <w:rFonts w:ascii="Book Antiqua" w:hAnsi="Book Antiqua" w:cs="Times New Roman"/>
          <w:color w:val="000000" w:themeColor="text1"/>
        </w:rPr>
        <w:t xml:space="preserve"> until disease progression, death or intolerable toxicity was observed.</w:t>
      </w:r>
    </w:p>
    <w:p w14:paraId="7C943F42" w14:textId="77777777" w:rsidR="00753EE9"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0BE8F56B" w14:textId="77777777" w:rsidR="00A24EFD"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TACE</w:t>
      </w:r>
    </w:p>
    <w:p w14:paraId="2A360344" w14:textId="09718CE8"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color w:val="000000" w:themeColor="text1"/>
        </w:rPr>
        <w:lastRenderedPageBreak/>
        <w:t xml:space="preserve">Each patient underwent angiography </w:t>
      </w:r>
      <w:r w:rsidR="00653D50" w:rsidRPr="00B976E1">
        <w:rPr>
          <w:rFonts w:ascii="Book Antiqua" w:hAnsi="Book Antiqua" w:cs="Times New Roman"/>
          <w:i/>
          <w:color w:val="000000" w:themeColor="text1"/>
        </w:rPr>
        <w:t>via</w:t>
      </w:r>
      <w:r w:rsidR="00653D50"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the femoral artery using Seldinger’s technique. Arteriography was routinely performed to collect information about the number, type and location of the tumors and feeding arteries, as well as the presence of vascular anatomic variations. After visualization of the arterial distribution and the portal system in the reflux phase</w:t>
      </w:r>
      <w:r w:rsidR="00653D50" w:rsidRPr="00FB6491">
        <w:rPr>
          <w:rFonts w:ascii="Book Antiqua" w:hAnsi="Book Antiqua" w:cs="Times New Roman"/>
          <w:color w:val="000000" w:themeColor="text1"/>
        </w:rPr>
        <w:t xml:space="preserve"> for each individual patient,</w:t>
      </w:r>
      <w:r w:rsidRPr="00FB6491">
        <w:rPr>
          <w:rFonts w:ascii="Book Antiqua" w:hAnsi="Book Antiqua" w:cs="Times New Roman"/>
          <w:color w:val="000000" w:themeColor="text1"/>
        </w:rPr>
        <w:t xml:space="preserve"> the most appropriate </w:t>
      </w:r>
      <w:r w:rsidR="00653D50" w:rsidRPr="00FB6491">
        <w:rPr>
          <w:rFonts w:ascii="Book Antiqua" w:hAnsi="Book Antiqua" w:cs="Times New Roman"/>
          <w:color w:val="000000" w:themeColor="text1"/>
        </w:rPr>
        <w:t xml:space="preserve">TACE </w:t>
      </w:r>
      <w:r w:rsidRPr="00FB6491">
        <w:rPr>
          <w:rFonts w:ascii="Book Antiqua" w:hAnsi="Book Antiqua" w:cs="Times New Roman"/>
          <w:color w:val="000000" w:themeColor="text1"/>
        </w:rPr>
        <w:t xml:space="preserve">procedure </w:t>
      </w:r>
      <w:r w:rsidR="00653D50" w:rsidRPr="00FB6491">
        <w:rPr>
          <w:rFonts w:ascii="Book Antiqua" w:hAnsi="Book Antiqua" w:cs="Times New Roman"/>
          <w:color w:val="000000" w:themeColor="text1"/>
        </w:rPr>
        <w:t>was selected</w:t>
      </w:r>
      <w:r w:rsidRPr="00FB6491">
        <w:rPr>
          <w:rFonts w:ascii="Book Antiqua" w:hAnsi="Book Antiqua" w:cs="Times New Roman"/>
          <w:color w:val="000000" w:themeColor="text1"/>
        </w:rPr>
        <w:t xml:space="preserve">. The feeding arteries to the lesion were catheterized as selectively as possible by using a highly flexible coaxial catheter </w:t>
      </w:r>
      <w:r w:rsidRPr="00FB6491">
        <w:rPr>
          <w:rFonts w:ascii="Book Antiqua" w:eastAsia="Times New Roman" w:hAnsi="Book Antiqua" w:cs="Times New Roman"/>
          <w:color w:val="000000" w:themeColor="text1"/>
        </w:rPr>
        <w:t xml:space="preserve">(Renegade Hi Flo, Boston Scientific, </w:t>
      </w:r>
      <w:r w:rsidR="002A3261" w:rsidRPr="00FB6491">
        <w:rPr>
          <w:rFonts w:ascii="Book Antiqua" w:eastAsia="Times New Roman" w:hAnsi="Book Antiqua" w:cs="Times New Roman"/>
          <w:color w:val="000000" w:themeColor="text1"/>
        </w:rPr>
        <w:t xml:space="preserve">Boston, MA, </w:t>
      </w:r>
      <w:r w:rsidRPr="00FB6491">
        <w:rPr>
          <w:rFonts w:ascii="Book Antiqua" w:eastAsia="Times New Roman" w:hAnsi="Book Antiqua" w:cs="Times New Roman"/>
          <w:color w:val="000000" w:themeColor="text1"/>
        </w:rPr>
        <w:t xml:space="preserve">United States/Stride ASAHI INTECC, </w:t>
      </w:r>
      <w:r w:rsidR="002A3261" w:rsidRPr="00FB6491">
        <w:rPr>
          <w:rFonts w:ascii="Book Antiqua" w:eastAsia="Times New Roman" w:hAnsi="Book Antiqua" w:cs="Times New Roman"/>
          <w:color w:val="000000" w:themeColor="text1"/>
        </w:rPr>
        <w:t xml:space="preserve">Seto, </w:t>
      </w:r>
      <w:r w:rsidRPr="00FB6491">
        <w:rPr>
          <w:rFonts w:ascii="Book Antiqua" w:eastAsia="Times New Roman" w:hAnsi="Book Antiqua" w:cs="Times New Roman"/>
          <w:color w:val="000000" w:themeColor="text1"/>
        </w:rPr>
        <w:t>Japan)</w:t>
      </w:r>
      <w:r w:rsidRPr="00FB6491">
        <w:rPr>
          <w:rFonts w:ascii="Book Antiqua" w:hAnsi="Book Antiqua" w:cs="Times New Roman"/>
          <w:color w:val="000000" w:themeColor="text1"/>
        </w:rPr>
        <w:t xml:space="preserve">. The chemoembolization procedure </w:t>
      </w:r>
      <w:r w:rsidR="00653D50" w:rsidRPr="00FB6491">
        <w:rPr>
          <w:rFonts w:ascii="Book Antiqua" w:hAnsi="Book Antiqua" w:cs="Times New Roman"/>
          <w:color w:val="000000" w:themeColor="text1"/>
        </w:rPr>
        <w:t>comprised</w:t>
      </w:r>
      <w:r w:rsidRPr="00FB6491">
        <w:rPr>
          <w:rFonts w:ascii="Book Antiqua" w:hAnsi="Book Antiqua" w:cs="Times New Roman"/>
          <w:color w:val="000000" w:themeColor="text1"/>
        </w:rPr>
        <w:t xml:space="preserve"> injecti</w:t>
      </w:r>
      <w:r w:rsidR="00653D50" w:rsidRPr="00FB6491">
        <w:rPr>
          <w:rFonts w:ascii="Book Antiqua" w:hAnsi="Book Antiqua" w:cs="Times New Roman"/>
          <w:color w:val="000000" w:themeColor="text1"/>
        </w:rPr>
        <w:t>on of</w:t>
      </w:r>
      <w:r w:rsidRPr="00FB6491">
        <w:rPr>
          <w:rFonts w:ascii="Book Antiqua" w:hAnsi="Book Antiqua" w:cs="Times New Roman"/>
          <w:color w:val="000000" w:themeColor="text1"/>
        </w:rPr>
        <w:t xml:space="preserve"> iodized oil (Lipiodol; Laboratoire Andre Guerbet, Aulnay</w:t>
      </w:r>
      <w:r w:rsidR="0003120D" w:rsidRPr="00FB6491">
        <w:rPr>
          <w:rFonts w:ascii="Book Antiqua" w:hAnsi="Book Antiqua" w:cs="Times New Roman"/>
          <w:color w:val="000000" w:themeColor="text1"/>
        </w:rPr>
        <w:t>-</w:t>
      </w:r>
      <w:r w:rsidRPr="00FB6491">
        <w:rPr>
          <w:rFonts w:ascii="Book Antiqua" w:hAnsi="Book Antiqua" w:cs="Times New Roman"/>
          <w:color w:val="000000" w:themeColor="text1"/>
        </w:rPr>
        <w:t>sous-Bois, France) mixed with 20</w:t>
      </w:r>
      <w:r w:rsidR="00CB043B"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40 mg epirubicin hydrochloride (Main Luck Pharmaceutical, Shenzhen, China) as an emulsion into segmental or subsegmental tumor-feeding arteries. For </w:t>
      </w:r>
      <w:r w:rsidR="00653D50" w:rsidRPr="00FB6491">
        <w:rPr>
          <w:rFonts w:ascii="Book Antiqua" w:hAnsi="Book Antiqua" w:cs="Times New Roman"/>
          <w:color w:val="000000" w:themeColor="text1"/>
        </w:rPr>
        <w:t xml:space="preserve">patients </w:t>
      </w:r>
      <w:r w:rsidRPr="00FB6491">
        <w:rPr>
          <w:rFonts w:ascii="Book Antiqua" w:hAnsi="Book Antiqua" w:cs="Times New Roman"/>
          <w:color w:val="000000" w:themeColor="text1"/>
        </w:rPr>
        <w:t>with a hepatic arteriovenous fistula, sponge particles (Jinling, Nanjing, China) were used to block the fistula before</w:t>
      </w:r>
      <w:r w:rsidR="00653D50" w:rsidRPr="00FB6491">
        <w:rPr>
          <w:rFonts w:ascii="Book Antiqua" w:hAnsi="Book Antiqua" w:cs="Times New Roman"/>
          <w:color w:val="000000" w:themeColor="text1"/>
        </w:rPr>
        <w:t xml:space="preserve"> the infusion of</w:t>
      </w:r>
      <w:r w:rsidRPr="00FB6491">
        <w:rPr>
          <w:rFonts w:ascii="Book Antiqua" w:hAnsi="Book Antiqua" w:cs="Times New Roman"/>
          <w:color w:val="000000" w:themeColor="text1"/>
        </w:rPr>
        <w:t xml:space="preserve"> iodized oil. </w:t>
      </w:r>
    </w:p>
    <w:p w14:paraId="4D2316A6" w14:textId="77777777" w:rsidR="00753EE9"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752818B3" w14:textId="1A33B7E9"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HAIC</w:t>
      </w:r>
    </w:p>
    <w:p w14:paraId="1E48726E" w14:textId="2ABACE28" w:rsidR="00C23568" w:rsidRPr="00FB6491" w:rsidRDefault="00C23568" w:rsidP="00FB6491">
      <w:pPr>
        <w:adjustRightInd w:val="0"/>
        <w:snapToGrid w:val="0"/>
        <w:spacing w:line="360" w:lineRule="auto"/>
        <w:jc w:val="both"/>
        <w:rPr>
          <w:rFonts w:ascii="Book Antiqua" w:eastAsia="宋体" w:hAnsi="Book Antiqua"/>
          <w:color w:val="000000" w:themeColor="text1"/>
        </w:rPr>
      </w:pPr>
      <w:r w:rsidRPr="00FB6491">
        <w:rPr>
          <w:rFonts w:ascii="Book Antiqua" w:eastAsia="宋体" w:hAnsi="Book Antiqua"/>
          <w:color w:val="000000" w:themeColor="text1"/>
        </w:rPr>
        <w:t xml:space="preserve">HAIC was performed </w:t>
      </w:r>
      <w:r w:rsidRPr="00B976E1">
        <w:rPr>
          <w:rFonts w:ascii="Book Antiqua" w:eastAsia="宋体" w:hAnsi="Book Antiqua"/>
          <w:i/>
          <w:iCs/>
          <w:color w:val="000000" w:themeColor="text1"/>
        </w:rPr>
        <w:t>via</w:t>
      </w:r>
      <w:r w:rsidRPr="00FB6491">
        <w:rPr>
          <w:rFonts w:ascii="Book Antiqua" w:eastAsia="宋体" w:hAnsi="Book Antiqua"/>
          <w:color w:val="000000" w:themeColor="text1"/>
        </w:rPr>
        <w:t xml:space="preserve"> a catheter. The coaxial catheter was retained in the proper hepatic artery or the left or right hepatic arterial branch </w:t>
      </w:r>
      <w:r w:rsidR="00653D50" w:rsidRPr="00FB6491">
        <w:rPr>
          <w:rFonts w:ascii="Book Antiqua" w:eastAsia="宋体" w:hAnsi="Book Antiqua"/>
          <w:color w:val="000000" w:themeColor="text1"/>
        </w:rPr>
        <w:t xml:space="preserve">following </w:t>
      </w:r>
      <w:r w:rsidRPr="00FB6491">
        <w:rPr>
          <w:rFonts w:ascii="Book Antiqua" w:eastAsia="宋体" w:hAnsi="Book Antiqua"/>
          <w:color w:val="000000" w:themeColor="text1"/>
        </w:rPr>
        <w:t xml:space="preserve">TACE. </w:t>
      </w:r>
      <w:r w:rsidR="00653D50" w:rsidRPr="00FB6491">
        <w:rPr>
          <w:rFonts w:ascii="Book Antiqua" w:eastAsia="宋体" w:hAnsi="Book Antiqua"/>
          <w:color w:val="000000" w:themeColor="text1"/>
        </w:rPr>
        <w:t>O</w:t>
      </w:r>
      <w:r w:rsidR="00456BEB" w:rsidRPr="00FB6491">
        <w:rPr>
          <w:rFonts w:ascii="Book Antiqua" w:eastAsia="宋体" w:hAnsi="Book Antiqua"/>
          <w:color w:val="000000" w:themeColor="text1"/>
        </w:rPr>
        <w:t>xaliplatin</w:t>
      </w:r>
      <w:r w:rsidRPr="00FB6491">
        <w:rPr>
          <w:rFonts w:ascii="Book Antiqua" w:eastAsia="宋体" w:hAnsi="Book Antiqua"/>
          <w:color w:val="000000" w:themeColor="text1"/>
        </w:rPr>
        <w:t xml:space="preserve"> (Eloxatin®; Sanofi S.A., Paris, France) 85 mg/m</w:t>
      </w:r>
      <w:r w:rsidRPr="00FB6491">
        <w:rPr>
          <w:rFonts w:ascii="Book Antiqua" w:eastAsia="宋体" w:hAnsi="Book Antiqua"/>
          <w:color w:val="000000" w:themeColor="text1"/>
          <w:vertAlign w:val="superscript"/>
        </w:rPr>
        <w:t>2</w:t>
      </w:r>
      <w:r w:rsidRPr="00FB6491">
        <w:rPr>
          <w:rFonts w:ascii="Book Antiqua" w:eastAsia="宋体" w:hAnsi="Book Antiqua"/>
          <w:color w:val="000000" w:themeColor="text1"/>
        </w:rPr>
        <w:t xml:space="preserve"> </w:t>
      </w:r>
      <w:r w:rsidR="00653D50" w:rsidRPr="00FB6491">
        <w:rPr>
          <w:rFonts w:ascii="Book Antiqua" w:eastAsia="宋体" w:hAnsi="Book Antiqua"/>
          <w:color w:val="000000" w:themeColor="text1"/>
        </w:rPr>
        <w:t xml:space="preserve">was continuously infused over </w:t>
      </w:r>
      <w:r w:rsidRPr="00FB6491">
        <w:rPr>
          <w:rFonts w:ascii="Book Antiqua" w:eastAsia="宋体" w:hAnsi="Book Antiqua"/>
          <w:color w:val="000000" w:themeColor="text1"/>
        </w:rPr>
        <w:t xml:space="preserve">4 hours </w:t>
      </w:r>
      <w:r w:rsidRPr="00B976E1">
        <w:rPr>
          <w:rFonts w:ascii="Book Antiqua" w:eastAsia="宋体" w:hAnsi="Book Antiqua"/>
          <w:i/>
          <w:color w:val="000000" w:themeColor="text1"/>
        </w:rPr>
        <w:t>via</w:t>
      </w:r>
      <w:r w:rsidRPr="00FB6491">
        <w:rPr>
          <w:rFonts w:ascii="Book Antiqua" w:eastAsia="宋体" w:hAnsi="Book Antiqua"/>
          <w:color w:val="000000" w:themeColor="text1"/>
        </w:rPr>
        <w:t xml:space="preserve"> arterial pumping on day 1. After HAIC was completed, the catheter and sheath were removed. </w:t>
      </w:r>
      <w:r w:rsidR="00653D50" w:rsidRPr="00FB6491">
        <w:rPr>
          <w:rFonts w:ascii="Book Antiqua" w:eastAsia="宋体" w:hAnsi="Book Antiqua"/>
          <w:color w:val="000000" w:themeColor="text1"/>
        </w:rPr>
        <w:t xml:space="preserve">Repeated </w:t>
      </w:r>
      <w:r w:rsidRPr="00FB6491">
        <w:rPr>
          <w:rFonts w:ascii="Book Antiqua" w:eastAsia="宋体" w:hAnsi="Book Antiqua"/>
          <w:color w:val="000000" w:themeColor="text1"/>
        </w:rPr>
        <w:t xml:space="preserve">catheterization was performed in the next </w:t>
      </w:r>
      <w:r w:rsidR="00653D50" w:rsidRPr="00FB6491">
        <w:rPr>
          <w:rFonts w:ascii="Book Antiqua" w:eastAsia="宋体" w:hAnsi="Book Antiqua"/>
          <w:color w:val="000000" w:themeColor="text1"/>
        </w:rPr>
        <w:t xml:space="preserve">treatment </w:t>
      </w:r>
      <w:r w:rsidRPr="00FB6491">
        <w:rPr>
          <w:rFonts w:ascii="Book Antiqua" w:eastAsia="宋体" w:hAnsi="Book Antiqua"/>
          <w:color w:val="000000" w:themeColor="text1"/>
        </w:rPr>
        <w:t>cycle.</w:t>
      </w:r>
    </w:p>
    <w:p w14:paraId="20C666C8" w14:textId="77777777" w:rsidR="00753EE9"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5C5AB2E9" w14:textId="34BF0F9A"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Oral S-1</w:t>
      </w:r>
    </w:p>
    <w:p w14:paraId="1E8E8364" w14:textId="43BB3F75"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S-1 (TS-1</w:t>
      </w:r>
      <w:r w:rsidRPr="00FB6491">
        <w:rPr>
          <w:rFonts w:ascii="Book Antiqua" w:hAnsi="Book Antiqua" w:cs="Times New Roman"/>
          <w:color w:val="000000" w:themeColor="text1"/>
          <w:vertAlign w:val="superscript"/>
        </w:rPr>
        <w:t>®</w:t>
      </w:r>
      <w:r w:rsidRPr="00FB6491">
        <w:rPr>
          <w:rFonts w:ascii="Book Antiqua" w:hAnsi="Book Antiqua" w:cs="Times New Roman"/>
          <w:color w:val="000000" w:themeColor="text1"/>
        </w:rPr>
        <w:t xml:space="preserve">; Taiho Pharmaceutical, </w:t>
      </w:r>
      <w:r w:rsidR="0003120D" w:rsidRPr="00FB6491">
        <w:rPr>
          <w:rFonts w:ascii="Book Antiqua" w:hAnsi="Book Antiqua" w:cs="Times New Roman"/>
          <w:color w:val="000000" w:themeColor="text1"/>
        </w:rPr>
        <w:t xml:space="preserve">Tokyo, </w:t>
      </w:r>
      <w:r w:rsidRPr="00FB6491">
        <w:rPr>
          <w:rFonts w:ascii="Book Antiqua" w:hAnsi="Book Antiqua" w:cs="Times New Roman"/>
          <w:color w:val="000000" w:themeColor="text1"/>
        </w:rPr>
        <w:t xml:space="preserve">Japan) </w:t>
      </w:r>
      <w:r w:rsidR="00653D50" w:rsidRPr="00FB6491">
        <w:rPr>
          <w:rFonts w:ascii="Book Antiqua" w:hAnsi="Book Antiqua" w:cs="Times New Roman"/>
          <w:color w:val="000000" w:themeColor="text1"/>
        </w:rPr>
        <w:t xml:space="preserve">60 mg was </w:t>
      </w:r>
      <w:r w:rsidR="00861159" w:rsidRPr="00FB6491">
        <w:rPr>
          <w:rFonts w:ascii="Book Antiqua" w:hAnsi="Book Antiqua" w:cs="Times New Roman"/>
          <w:color w:val="000000" w:themeColor="text1"/>
        </w:rPr>
        <w:t>given</w:t>
      </w:r>
      <w:r w:rsidR="00653D50" w:rsidRPr="00FB6491">
        <w:rPr>
          <w:rFonts w:ascii="Book Antiqua" w:hAnsi="Book Antiqua" w:cs="Times New Roman"/>
          <w:color w:val="000000" w:themeColor="text1"/>
        </w:rPr>
        <w:t xml:space="preserve"> orally twice daily on days 2</w:t>
      </w:r>
      <w:r w:rsidR="00296397" w:rsidRPr="00FB6491">
        <w:rPr>
          <w:rFonts w:ascii="Book Antiqua" w:hAnsi="Book Antiqua" w:cs="Times New Roman"/>
          <w:color w:val="000000" w:themeColor="text1"/>
        </w:rPr>
        <w:t>–</w:t>
      </w:r>
      <w:r w:rsidR="00653D50" w:rsidRPr="00FB6491">
        <w:rPr>
          <w:rFonts w:ascii="Book Antiqua" w:hAnsi="Book Antiqua" w:cs="Times New Roman"/>
          <w:color w:val="000000" w:themeColor="text1"/>
        </w:rPr>
        <w:t>15</w:t>
      </w:r>
      <w:r w:rsidR="00861159" w:rsidRPr="00FB6491">
        <w:rPr>
          <w:rFonts w:ascii="Book Antiqua" w:hAnsi="Book Antiqua" w:cs="Times New Roman"/>
          <w:color w:val="000000" w:themeColor="text1"/>
        </w:rPr>
        <w:t>,</w:t>
      </w:r>
      <w:r w:rsidR="00653D50" w:rsidRPr="00FB6491">
        <w:rPr>
          <w:rFonts w:ascii="Book Antiqua" w:hAnsi="Book Antiqua" w:cs="Times New Roman"/>
          <w:color w:val="000000" w:themeColor="text1"/>
        </w:rPr>
        <w:t xml:space="preserve"> initiated</w:t>
      </w:r>
      <w:r w:rsidRPr="00FB6491">
        <w:rPr>
          <w:rFonts w:ascii="Book Antiqua" w:hAnsi="Book Antiqua" w:cs="Times New Roman"/>
          <w:color w:val="000000" w:themeColor="text1"/>
        </w:rPr>
        <w:t xml:space="preserve"> </w:t>
      </w:r>
      <w:r w:rsidR="00653D50" w:rsidRPr="00FB6491">
        <w:rPr>
          <w:rFonts w:ascii="Book Antiqua" w:hAnsi="Book Antiqua" w:cs="Times New Roman"/>
          <w:color w:val="000000" w:themeColor="text1"/>
        </w:rPr>
        <w:t xml:space="preserve">from </w:t>
      </w:r>
      <w:r w:rsidRPr="00FB6491">
        <w:rPr>
          <w:rFonts w:ascii="Book Antiqua" w:hAnsi="Book Antiqua" w:cs="Times New Roman"/>
          <w:color w:val="000000" w:themeColor="text1"/>
        </w:rPr>
        <w:t xml:space="preserve">the </w:t>
      </w:r>
      <w:r w:rsidR="00203938">
        <w:rPr>
          <w:rFonts w:ascii="Book Antiqua" w:hAnsi="Book Antiqua" w:cs="Times New Roman"/>
          <w:color w:val="000000" w:themeColor="text1"/>
        </w:rPr>
        <w:t>2</w:t>
      </w:r>
      <w:r w:rsidR="00203938" w:rsidRPr="00B976E1">
        <w:rPr>
          <w:rFonts w:ascii="Book Antiqua" w:hAnsi="Book Antiqua" w:cs="Times New Roman"/>
          <w:color w:val="000000" w:themeColor="text1"/>
          <w:vertAlign w:val="superscript"/>
        </w:rPr>
        <w:t>nd</w:t>
      </w:r>
      <w:r w:rsidR="00203938">
        <w:rPr>
          <w:rFonts w:ascii="Book Antiqua" w:hAnsi="Book Antiqua" w:cs="Times New Roman"/>
          <w:color w:val="000000" w:themeColor="text1"/>
        </w:rPr>
        <w:t xml:space="preserve"> d</w:t>
      </w:r>
      <w:r w:rsidRPr="00FB6491">
        <w:rPr>
          <w:rFonts w:ascii="Book Antiqua" w:hAnsi="Book Antiqua" w:cs="Times New Roman"/>
          <w:color w:val="000000" w:themeColor="text1"/>
        </w:rPr>
        <w:t xml:space="preserve"> after HAIC, and then patients were allowed to rest for </w:t>
      </w:r>
      <w:r w:rsidR="0003120D" w:rsidRPr="00FB6491">
        <w:rPr>
          <w:rFonts w:ascii="Book Antiqua" w:hAnsi="Book Antiqua" w:cs="Times New Roman"/>
          <w:color w:val="000000" w:themeColor="text1"/>
        </w:rPr>
        <w:t>1</w:t>
      </w:r>
      <w:r w:rsidRPr="00FB6491">
        <w:rPr>
          <w:rFonts w:ascii="Book Antiqua" w:hAnsi="Book Antiqua" w:cs="Times New Roman"/>
          <w:color w:val="000000" w:themeColor="text1"/>
        </w:rPr>
        <w:t xml:space="preserve"> w</w:t>
      </w:r>
      <w:r w:rsidR="0003120D" w:rsidRPr="00FB6491">
        <w:rPr>
          <w:rFonts w:ascii="Book Antiqua" w:hAnsi="Book Antiqua" w:cs="Times New Roman"/>
          <w:color w:val="000000" w:themeColor="text1"/>
        </w:rPr>
        <w:t>k</w:t>
      </w:r>
      <w:r w:rsidRPr="00FB6491">
        <w:rPr>
          <w:rFonts w:ascii="Book Antiqua" w:hAnsi="Book Antiqua" w:cs="Times New Roman"/>
          <w:color w:val="000000" w:themeColor="text1"/>
        </w:rPr>
        <w:t xml:space="preserve">. Depending on the TACE and HAIC interval, every 3 </w:t>
      </w:r>
      <w:r w:rsidR="00A24EFD" w:rsidRPr="00FB6491">
        <w:rPr>
          <w:rFonts w:ascii="Book Antiqua" w:hAnsi="Book Antiqua" w:cs="Times New Roman"/>
          <w:color w:val="000000" w:themeColor="text1"/>
        </w:rPr>
        <w:t>wk</w:t>
      </w:r>
      <w:r w:rsidRPr="00FB6491">
        <w:rPr>
          <w:rFonts w:ascii="Book Antiqua" w:hAnsi="Book Antiqua" w:cs="Times New Roman"/>
          <w:color w:val="000000" w:themeColor="text1"/>
        </w:rPr>
        <w:t xml:space="preserve"> constituted a course.</w:t>
      </w:r>
    </w:p>
    <w:p w14:paraId="200306F2" w14:textId="77777777" w:rsidR="00753EE9"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5C5358A3" w14:textId="7C0B286E" w:rsidR="00C23568" w:rsidRPr="00FB6491" w:rsidRDefault="002D091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Study </w:t>
      </w:r>
      <w:r w:rsidR="00753EE9" w:rsidRPr="00FB6491">
        <w:rPr>
          <w:rFonts w:ascii="Book Antiqua" w:hAnsi="Book Antiqua" w:cs="Times New Roman"/>
          <w:b/>
          <w:bCs/>
          <w:i/>
          <w:iCs/>
          <w:color w:val="000000" w:themeColor="text1"/>
        </w:rPr>
        <w:t>e</w:t>
      </w:r>
      <w:r w:rsidRPr="00FB6491">
        <w:rPr>
          <w:rFonts w:ascii="Book Antiqua" w:hAnsi="Book Antiqua" w:cs="Times New Roman"/>
          <w:b/>
          <w:bCs/>
          <w:i/>
          <w:iCs/>
          <w:color w:val="000000" w:themeColor="text1"/>
        </w:rPr>
        <w:t xml:space="preserve">ndpoints and </w:t>
      </w:r>
      <w:r w:rsidR="00753EE9" w:rsidRPr="00FB6491">
        <w:rPr>
          <w:rFonts w:ascii="Book Antiqua" w:hAnsi="Book Antiqua" w:cs="Times New Roman"/>
          <w:b/>
          <w:bCs/>
          <w:i/>
          <w:iCs/>
          <w:color w:val="000000" w:themeColor="text1"/>
        </w:rPr>
        <w:t>m</w:t>
      </w:r>
      <w:r w:rsidRPr="00FB6491">
        <w:rPr>
          <w:rFonts w:ascii="Book Antiqua" w:hAnsi="Book Antiqua" w:cs="Times New Roman"/>
          <w:b/>
          <w:bCs/>
          <w:i/>
          <w:iCs/>
          <w:color w:val="000000" w:themeColor="text1"/>
        </w:rPr>
        <w:t>easurements</w:t>
      </w:r>
    </w:p>
    <w:p w14:paraId="1545721B" w14:textId="77777777" w:rsidR="009079EA" w:rsidRPr="00FB6491" w:rsidRDefault="00C23568"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lastRenderedPageBreak/>
        <w:t xml:space="preserve">The primary endpoint was </w:t>
      </w:r>
      <w:r w:rsidR="00861159" w:rsidRPr="00FB6491">
        <w:rPr>
          <w:rFonts w:ascii="Book Antiqua" w:hAnsi="Book Antiqua" w:cs="Times New Roman"/>
          <w:color w:val="000000" w:themeColor="text1"/>
        </w:rPr>
        <w:t>initially designed to be time-to-progression</w:t>
      </w:r>
      <w:r w:rsidRPr="00FB6491">
        <w:rPr>
          <w:rFonts w:ascii="Book Antiqua" w:hAnsi="Book Antiqua" w:cs="Times New Roman"/>
          <w:color w:val="000000" w:themeColor="text1"/>
        </w:rPr>
        <w:t xml:space="preserve"> </w:t>
      </w:r>
      <w:r w:rsidR="00861159" w:rsidRPr="00FB6491">
        <w:rPr>
          <w:rFonts w:ascii="Book Antiqua" w:hAnsi="Book Antiqua" w:cs="Times New Roman"/>
          <w:color w:val="000000" w:themeColor="text1"/>
        </w:rPr>
        <w:t>(</w:t>
      </w:r>
      <w:r w:rsidRPr="00FB6491">
        <w:rPr>
          <w:rFonts w:ascii="Book Antiqua" w:hAnsi="Book Antiqua" w:cs="Times New Roman"/>
          <w:color w:val="000000" w:themeColor="text1"/>
        </w:rPr>
        <w:t>TTP</w:t>
      </w:r>
      <w:r w:rsidR="00861159"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w:t>
      </w:r>
      <w:r w:rsidR="00861159" w:rsidRPr="00FB6491">
        <w:rPr>
          <w:rFonts w:ascii="Book Antiqua" w:hAnsi="Book Antiqua" w:cs="Times New Roman"/>
          <w:color w:val="000000" w:themeColor="text1"/>
        </w:rPr>
        <w:t>However, d</w:t>
      </w:r>
      <w:r w:rsidRPr="00FB6491">
        <w:rPr>
          <w:rFonts w:ascii="Book Antiqua" w:hAnsi="Book Antiqua" w:cs="Times New Roman"/>
          <w:color w:val="000000" w:themeColor="text1"/>
        </w:rPr>
        <w:t xml:space="preserve">uring </w:t>
      </w:r>
      <w:r w:rsidR="00861159" w:rsidRPr="00FB6491">
        <w:rPr>
          <w:rFonts w:ascii="Book Antiqua" w:hAnsi="Book Antiqua" w:cs="Times New Roman"/>
          <w:color w:val="000000" w:themeColor="text1"/>
        </w:rPr>
        <w:t xml:space="preserve">the </w:t>
      </w:r>
      <w:r w:rsidRPr="00FB6491">
        <w:rPr>
          <w:rFonts w:ascii="Book Antiqua" w:hAnsi="Book Antiqua" w:cs="Times New Roman"/>
          <w:color w:val="000000" w:themeColor="text1"/>
        </w:rPr>
        <w:t>study</w:t>
      </w:r>
      <w:r w:rsidR="00861159" w:rsidRPr="00FB6491">
        <w:rPr>
          <w:rFonts w:ascii="Book Antiqua" w:hAnsi="Book Antiqua" w:cs="Times New Roman"/>
          <w:color w:val="000000" w:themeColor="text1"/>
        </w:rPr>
        <w:t xml:space="preserve"> a large proportion of </w:t>
      </w:r>
      <w:r w:rsidRPr="00FB6491">
        <w:rPr>
          <w:rFonts w:ascii="Book Antiqua" w:hAnsi="Book Antiqua" w:cs="Times New Roman"/>
          <w:color w:val="000000" w:themeColor="text1"/>
        </w:rPr>
        <w:t>patients died from liver function failure before tumor progression</w:t>
      </w:r>
      <w:r w:rsidR="00861159" w:rsidRPr="00FB6491">
        <w:rPr>
          <w:rFonts w:ascii="Book Antiqua" w:hAnsi="Book Antiqua" w:cs="Times New Roman"/>
          <w:color w:val="000000" w:themeColor="text1"/>
        </w:rPr>
        <w:t xml:space="preserve"> occurred and not enough progression events were observed for a meaningful estimate of TTP</w:t>
      </w:r>
      <w:r w:rsidRPr="00FB6491">
        <w:rPr>
          <w:rFonts w:ascii="Book Antiqua" w:hAnsi="Book Antiqua" w:cs="Times New Roman"/>
          <w:color w:val="000000" w:themeColor="text1"/>
        </w:rPr>
        <w:t xml:space="preserve">. Therefore, the primary endpoint </w:t>
      </w:r>
      <w:r w:rsidR="00861159" w:rsidRPr="00FB6491">
        <w:rPr>
          <w:rFonts w:ascii="Book Antiqua" w:hAnsi="Book Antiqua" w:cs="Times New Roman"/>
          <w:color w:val="000000" w:themeColor="text1"/>
        </w:rPr>
        <w:t xml:space="preserve">was changed </w:t>
      </w:r>
      <w:r w:rsidRPr="00FB6491">
        <w:rPr>
          <w:rFonts w:ascii="Book Antiqua" w:hAnsi="Book Antiqua" w:cs="Times New Roman"/>
          <w:color w:val="000000" w:themeColor="text1"/>
        </w:rPr>
        <w:t xml:space="preserve">to progression-free survival (PFS). Progression was defined as progressive disease by an independent radiologic review according to modified RECIST or death from any cause. </w:t>
      </w:r>
      <w:r w:rsidR="005403CC" w:rsidRPr="00FB6491">
        <w:rPr>
          <w:rFonts w:ascii="Book Antiqua" w:hAnsi="Book Antiqua" w:cs="Times New Roman"/>
          <w:color w:val="000000" w:themeColor="text1"/>
        </w:rPr>
        <w:t xml:space="preserve">PFS was defined as the interval between the first TACE treatment and progression or death resulting from any cause. </w:t>
      </w:r>
    </w:p>
    <w:p w14:paraId="14B9C981" w14:textId="77777777" w:rsidR="009079EA" w:rsidRPr="00FB6491" w:rsidRDefault="005403CC"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S</w:t>
      </w:r>
      <w:r w:rsidR="00C23568" w:rsidRPr="00FB6491">
        <w:rPr>
          <w:rFonts w:ascii="Book Antiqua" w:hAnsi="Book Antiqua" w:cs="Times New Roman"/>
          <w:color w:val="000000" w:themeColor="text1"/>
        </w:rPr>
        <w:t xml:space="preserve">econdary endpoints </w:t>
      </w:r>
      <w:r w:rsidRPr="00FB6491">
        <w:rPr>
          <w:rFonts w:ascii="Book Antiqua" w:hAnsi="Book Antiqua" w:cs="Times New Roman"/>
          <w:color w:val="000000" w:themeColor="text1"/>
        </w:rPr>
        <w:t xml:space="preserve">included </w:t>
      </w:r>
      <w:r w:rsidR="00C23568" w:rsidRPr="00FB6491">
        <w:rPr>
          <w:rFonts w:ascii="Book Antiqua" w:hAnsi="Book Antiqua" w:cs="Times New Roman"/>
          <w:color w:val="000000" w:themeColor="text1"/>
        </w:rPr>
        <w:t xml:space="preserve">overall survival (OS), </w:t>
      </w:r>
      <w:r w:rsidR="00861159" w:rsidRPr="00FB6491">
        <w:rPr>
          <w:rFonts w:ascii="Book Antiqua" w:hAnsi="Book Antiqua" w:cs="Times New Roman"/>
          <w:color w:val="000000" w:themeColor="text1"/>
        </w:rPr>
        <w:t xml:space="preserve">tumor </w:t>
      </w:r>
      <w:r w:rsidRPr="00FB6491">
        <w:rPr>
          <w:rFonts w:ascii="Book Antiqua" w:hAnsi="Book Antiqua" w:cs="Times New Roman"/>
          <w:color w:val="000000" w:themeColor="text1"/>
        </w:rPr>
        <w:t xml:space="preserve">objective </w:t>
      </w:r>
      <w:r w:rsidR="00C23568" w:rsidRPr="00FB6491">
        <w:rPr>
          <w:rFonts w:ascii="Book Antiqua" w:eastAsia="Times New Roman" w:hAnsi="Book Antiqua" w:cs="Times New Roman"/>
          <w:color w:val="000000" w:themeColor="text1"/>
        </w:rPr>
        <w:t xml:space="preserve">response rate </w:t>
      </w:r>
      <w:r w:rsidR="00861159" w:rsidRPr="00FB6491">
        <w:rPr>
          <w:rFonts w:ascii="Book Antiqua" w:eastAsia="Times New Roman" w:hAnsi="Book Antiqua" w:cs="Times New Roman"/>
          <w:color w:val="000000" w:themeColor="text1"/>
        </w:rPr>
        <w:t>(</w:t>
      </w:r>
      <w:r w:rsidRPr="00FB6491">
        <w:rPr>
          <w:rFonts w:ascii="Book Antiqua" w:eastAsia="Times New Roman" w:hAnsi="Book Antiqua" w:cs="Times New Roman"/>
          <w:color w:val="000000" w:themeColor="text1"/>
        </w:rPr>
        <w:t>O</w:t>
      </w:r>
      <w:r w:rsidR="00861159" w:rsidRPr="00FB6491">
        <w:rPr>
          <w:rFonts w:ascii="Book Antiqua" w:eastAsia="Times New Roman" w:hAnsi="Book Antiqua" w:cs="Times New Roman"/>
          <w:color w:val="000000" w:themeColor="text1"/>
        </w:rPr>
        <w:t xml:space="preserve">RR) defined as the proportion of patients achieving a complete </w:t>
      </w:r>
      <w:r w:rsidR="00B40B83" w:rsidRPr="00FB6491">
        <w:rPr>
          <w:rFonts w:ascii="Book Antiqua" w:eastAsia="Times New Roman" w:hAnsi="Book Antiqua" w:cs="Times New Roman"/>
          <w:color w:val="000000" w:themeColor="text1"/>
        </w:rPr>
        <w:t xml:space="preserve">(CR) </w:t>
      </w:r>
      <w:r w:rsidR="00861159" w:rsidRPr="00FB6491">
        <w:rPr>
          <w:rFonts w:ascii="Book Antiqua" w:eastAsia="Times New Roman" w:hAnsi="Book Antiqua" w:cs="Times New Roman"/>
          <w:color w:val="000000" w:themeColor="text1"/>
        </w:rPr>
        <w:t xml:space="preserve">or partial response </w:t>
      </w:r>
      <w:r w:rsidR="00B40B83" w:rsidRPr="00FB6491">
        <w:rPr>
          <w:rFonts w:ascii="Book Antiqua" w:eastAsia="Times New Roman" w:hAnsi="Book Antiqua" w:cs="Times New Roman"/>
          <w:color w:val="000000" w:themeColor="text1"/>
        </w:rPr>
        <w:t>(</w:t>
      </w:r>
      <w:r w:rsidR="00861159" w:rsidRPr="00FB6491">
        <w:rPr>
          <w:rFonts w:ascii="Book Antiqua" w:eastAsia="Times New Roman" w:hAnsi="Book Antiqua" w:cs="Times New Roman"/>
          <w:color w:val="000000" w:themeColor="text1"/>
        </w:rPr>
        <w:t>PR), disease control rate (DCR) defined as the proportion of patients achieving CR</w:t>
      </w:r>
      <w:r w:rsidR="00B40B83" w:rsidRPr="00FB6491">
        <w:rPr>
          <w:rFonts w:ascii="Book Antiqua" w:eastAsia="Times New Roman" w:hAnsi="Book Antiqua" w:cs="Times New Roman"/>
          <w:color w:val="000000" w:themeColor="text1"/>
        </w:rPr>
        <w:t>,</w:t>
      </w:r>
      <w:r w:rsidR="00861159" w:rsidRPr="00FB6491">
        <w:rPr>
          <w:rFonts w:ascii="Book Antiqua" w:eastAsia="Times New Roman" w:hAnsi="Book Antiqua" w:cs="Times New Roman"/>
          <w:color w:val="000000" w:themeColor="text1"/>
        </w:rPr>
        <w:t xml:space="preserve"> PR or stable disease (SD) </w:t>
      </w:r>
      <w:r w:rsidR="00C23568" w:rsidRPr="00FB6491">
        <w:rPr>
          <w:rFonts w:ascii="Book Antiqua" w:hAnsi="Book Antiqua" w:cs="Times New Roman"/>
          <w:color w:val="000000" w:themeColor="text1"/>
        </w:rPr>
        <w:t xml:space="preserve">and safety. OS was defined as the interval between the first TACE </w:t>
      </w:r>
      <w:r w:rsidRPr="00FB6491">
        <w:rPr>
          <w:rFonts w:ascii="Book Antiqua" w:hAnsi="Book Antiqua" w:cs="Times New Roman"/>
          <w:color w:val="000000" w:themeColor="text1"/>
        </w:rPr>
        <w:t xml:space="preserve">treatment </w:t>
      </w:r>
      <w:r w:rsidR="00C23568" w:rsidRPr="00FB6491">
        <w:rPr>
          <w:rFonts w:ascii="Book Antiqua" w:hAnsi="Book Antiqua" w:cs="Times New Roman"/>
          <w:color w:val="000000" w:themeColor="text1"/>
        </w:rPr>
        <w:t>and death</w:t>
      </w:r>
      <w:r w:rsidR="007A1113" w:rsidRPr="00FB6491">
        <w:rPr>
          <w:rFonts w:ascii="Book Antiqua" w:hAnsi="Book Antiqua" w:cs="Times New Roman"/>
          <w:color w:val="000000" w:themeColor="text1"/>
        </w:rPr>
        <w:t xml:space="preserve"> or </w:t>
      </w:r>
      <w:r w:rsidR="0059505D" w:rsidRPr="00FB6491">
        <w:rPr>
          <w:rFonts w:ascii="Book Antiqua" w:hAnsi="Book Antiqua" w:cs="Times New Roman"/>
          <w:color w:val="000000" w:themeColor="text1"/>
        </w:rPr>
        <w:t>final</w:t>
      </w:r>
      <w:r w:rsidR="007A1113" w:rsidRPr="00FB6491">
        <w:rPr>
          <w:rFonts w:ascii="Book Antiqua" w:hAnsi="Book Antiqua" w:cs="Times New Roman"/>
          <w:color w:val="000000" w:themeColor="text1"/>
        </w:rPr>
        <w:t xml:space="preserve"> follow-up</w:t>
      </w:r>
      <w:r w:rsidR="00C23568" w:rsidRPr="00FB6491">
        <w:rPr>
          <w:rFonts w:ascii="Book Antiqua" w:hAnsi="Book Antiqua" w:cs="Times New Roman"/>
          <w:color w:val="000000" w:themeColor="text1"/>
        </w:rPr>
        <w:t xml:space="preserve">. </w:t>
      </w:r>
      <w:r w:rsidRPr="00FB6491">
        <w:rPr>
          <w:rFonts w:ascii="Book Antiqua" w:eastAsia="Times New Roman" w:hAnsi="Book Antiqua" w:cs="Times New Roman"/>
          <w:color w:val="000000" w:themeColor="text1"/>
        </w:rPr>
        <w:t>All tumor response rates were</w:t>
      </w:r>
      <w:r w:rsidR="00C23568" w:rsidRPr="00FB6491">
        <w:rPr>
          <w:rFonts w:ascii="Book Antiqua" w:eastAsia="Times New Roman" w:hAnsi="Book Antiqua" w:cs="Times New Roman"/>
          <w:color w:val="000000" w:themeColor="text1"/>
        </w:rPr>
        <w:t xml:space="preserve"> evaluated according to modified RECIST</w:t>
      </w:r>
      <w:r w:rsidR="003B6460" w:rsidRPr="00FB6491">
        <w:rPr>
          <w:rFonts w:ascii="Book Antiqua" w:eastAsia="Times New Roman" w:hAnsi="Book Antiqua" w:cs="Times New Roman"/>
          <w:color w:val="000000" w:themeColor="text1"/>
        </w:rPr>
        <w:t xml:space="preserve"> criteria</w:t>
      </w:r>
      <w:r w:rsidR="00C23568" w:rsidRPr="00FB6491">
        <w:rPr>
          <w:rFonts w:ascii="Book Antiqua" w:eastAsia="Times New Roman" w:hAnsi="Book Antiqua" w:cs="Times New Roman"/>
          <w:color w:val="000000" w:themeColor="text1"/>
        </w:rPr>
        <w:t xml:space="preserve">. Adverse reactions were evaluated </w:t>
      </w:r>
      <w:r w:rsidRPr="00FB6491">
        <w:rPr>
          <w:rFonts w:ascii="Book Antiqua" w:eastAsia="Times New Roman" w:hAnsi="Book Antiqua" w:cs="Times New Roman"/>
          <w:color w:val="000000" w:themeColor="text1"/>
        </w:rPr>
        <w:t xml:space="preserve">and graded </w:t>
      </w:r>
      <w:r w:rsidR="00C23568" w:rsidRPr="00FB6491">
        <w:rPr>
          <w:rFonts w:ascii="Book Antiqua" w:eastAsia="Times New Roman" w:hAnsi="Book Antiqua" w:cs="Times New Roman"/>
          <w:color w:val="000000" w:themeColor="text1"/>
        </w:rPr>
        <w:t xml:space="preserve">according to the </w:t>
      </w:r>
      <w:r w:rsidR="00C23568" w:rsidRPr="00FB6491">
        <w:rPr>
          <w:rFonts w:ascii="Book Antiqua" w:hAnsi="Book Antiqua" w:cs="Times New Roman"/>
          <w:color w:val="000000" w:themeColor="text1"/>
        </w:rPr>
        <w:t>National Cancer Institute Common Toxicity Criteria (version 4.0)</w:t>
      </w:r>
      <w:r w:rsidR="00C23568" w:rsidRPr="00FB6491">
        <w:rPr>
          <w:rFonts w:ascii="Book Antiqua" w:eastAsia="Times New Roman" w:hAnsi="Book Antiqua" w:cs="Times New Roman"/>
          <w:color w:val="000000" w:themeColor="text1"/>
        </w:rPr>
        <w:t>. Peripheral neuropathy was graded according to a modified Levi scale.</w:t>
      </w:r>
    </w:p>
    <w:p w14:paraId="47DB1DE2" w14:textId="3674271E" w:rsidR="00C23568" w:rsidRPr="00FB6491" w:rsidRDefault="008520C8"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 xml:space="preserve">Physical, clinical, </w:t>
      </w:r>
      <w:r w:rsidRPr="00FB6491">
        <w:rPr>
          <w:rFonts w:ascii="Book Antiqua" w:eastAsia="Times New Roman" w:hAnsi="Book Antiqua" w:cs="Times New Roman"/>
          <w:color w:val="000000" w:themeColor="text1"/>
        </w:rPr>
        <w:t xml:space="preserve">enhanced computed tomography </w:t>
      </w:r>
      <w:r w:rsidR="00A24EFD" w:rsidRPr="00FB6491">
        <w:rPr>
          <w:rFonts w:ascii="Book Antiqua" w:eastAsia="Times New Roman" w:hAnsi="Book Antiqua" w:cs="Times New Roman"/>
          <w:color w:val="000000" w:themeColor="text1"/>
        </w:rPr>
        <w:t>or magnetic resonance imaging</w:t>
      </w:r>
      <w:r w:rsidR="00A24EFD" w:rsidRPr="00FB6491">
        <w:rPr>
          <w:rFonts w:ascii="Book Antiqua" w:eastAsiaTheme="minorEastAsia" w:hAnsi="Book Antiqua" w:cs="Times New Roman"/>
          <w:color w:val="000000" w:themeColor="text1"/>
        </w:rPr>
        <w:t xml:space="preserve"> </w:t>
      </w:r>
      <w:r w:rsidRPr="00FB6491">
        <w:rPr>
          <w:rFonts w:ascii="Book Antiqua" w:hAnsi="Book Antiqua" w:cs="Times New Roman"/>
          <w:color w:val="000000" w:themeColor="text1"/>
        </w:rPr>
        <w:t xml:space="preserve">and laboratory </w:t>
      </w:r>
      <w:r w:rsidRPr="00FB6491">
        <w:rPr>
          <w:rFonts w:ascii="Book Antiqua" w:eastAsia="Times New Roman" w:hAnsi="Book Antiqua" w:cs="Times New Roman"/>
          <w:color w:val="000000" w:themeColor="text1"/>
        </w:rPr>
        <w:t>tests</w:t>
      </w:r>
      <w:r w:rsidRPr="00FB6491">
        <w:rPr>
          <w:rFonts w:ascii="Book Antiqua" w:hAnsi="Book Antiqua" w:cs="Times New Roman"/>
          <w:color w:val="000000" w:themeColor="text1"/>
        </w:rPr>
        <w:t xml:space="preserve"> were performed at baseline and at the start of each treatment cycle during the treatment phase</w:t>
      </w:r>
      <w:r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All patients were followed </w:t>
      </w:r>
      <w:r w:rsidR="00C23568" w:rsidRPr="00FB6491">
        <w:rPr>
          <w:rFonts w:ascii="Book Antiqua" w:hAnsi="Book Antiqua" w:cs="Times New Roman"/>
          <w:color w:val="000000" w:themeColor="text1"/>
        </w:rPr>
        <w:t xml:space="preserve">every 2 </w:t>
      </w:r>
      <w:r w:rsidR="00A24EFD" w:rsidRPr="00FB6491">
        <w:rPr>
          <w:rFonts w:ascii="Book Antiqua" w:hAnsi="Book Antiqua" w:cs="Times New Roman"/>
          <w:color w:val="000000" w:themeColor="text1"/>
        </w:rPr>
        <w:t>mo</w:t>
      </w:r>
      <w:r w:rsidR="00C23568" w:rsidRPr="00FB6491">
        <w:rPr>
          <w:rFonts w:ascii="Book Antiqua" w:hAnsi="Book Antiqua" w:cs="Times New Roman"/>
          <w:color w:val="000000" w:themeColor="text1"/>
        </w:rPr>
        <w:t xml:space="preserve"> until death or until their final follow-up visit</w:t>
      </w:r>
      <w:r w:rsidR="00C23568" w:rsidRPr="00FB6491">
        <w:rPr>
          <w:rFonts w:ascii="Book Antiqua" w:eastAsia="Times New Roman" w:hAnsi="Book Antiqua" w:cs="Times New Roman"/>
          <w:color w:val="000000" w:themeColor="text1"/>
        </w:rPr>
        <w:t>.</w:t>
      </w:r>
    </w:p>
    <w:p w14:paraId="30C5F77E" w14:textId="77777777" w:rsidR="00753EE9" w:rsidRPr="00FB6491" w:rsidRDefault="00753EE9"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3C1638B3" w14:textId="6058842A" w:rsidR="00C23568" w:rsidRPr="00FB6491" w:rsidRDefault="00C23568"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Statistical </w:t>
      </w:r>
      <w:r w:rsidR="00753EE9" w:rsidRPr="00FB6491">
        <w:rPr>
          <w:rFonts w:ascii="Book Antiqua" w:hAnsi="Book Antiqua" w:cs="Times New Roman"/>
          <w:b/>
          <w:bCs/>
          <w:i/>
          <w:iCs/>
          <w:color w:val="000000" w:themeColor="text1"/>
        </w:rPr>
        <w:t>analyses</w:t>
      </w:r>
    </w:p>
    <w:p w14:paraId="17788797" w14:textId="77777777" w:rsidR="00A24EFD" w:rsidRPr="00FB6491" w:rsidRDefault="002D0919"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The study sample size was </w:t>
      </w:r>
      <w:r w:rsidR="00D03EAC" w:rsidRPr="00FB6491">
        <w:rPr>
          <w:rFonts w:ascii="Book Antiqua" w:hAnsi="Book Antiqua" w:cs="Times New Roman"/>
          <w:color w:val="000000" w:themeColor="text1"/>
        </w:rPr>
        <w:t xml:space="preserve">calculated </w:t>
      </w:r>
      <w:r w:rsidRPr="00FB6491">
        <w:rPr>
          <w:rFonts w:ascii="Book Antiqua" w:hAnsi="Book Antiqua" w:cs="Times New Roman"/>
          <w:color w:val="000000" w:themeColor="text1"/>
        </w:rPr>
        <w:t xml:space="preserve">based on the assumption that the median TTP in patients with advanced HCC receiving TACE </w:t>
      </w:r>
      <w:r w:rsidR="00D03EAC" w:rsidRPr="00FB6491">
        <w:rPr>
          <w:rFonts w:ascii="Book Antiqua" w:hAnsi="Book Antiqua" w:cs="Times New Roman"/>
          <w:color w:val="000000" w:themeColor="text1"/>
        </w:rPr>
        <w:t xml:space="preserve">followed by HAIC </w:t>
      </w:r>
      <w:r w:rsidRPr="00FB6491">
        <w:rPr>
          <w:rFonts w:ascii="Book Antiqua" w:hAnsi="Book Antiqua" w:cs="Times New Roman"/>
          <w:color w:val="000000" w:themeColor="text1"/>
        </w:rPr>
        <w:t xml:space="preserve">would be 4.0 mo and that adding S-1 would improve the median TTP to 6.5 mo. To detect this difference with </w:t>
      </w:r>
      <w:r w:rsidR="00A66AB5" w:rsidRPr="00FB6491">
        <w:rPr>
          <w:rFonts w:ascii="Book Antiqua" w:hAnsi="Book Antiqua" w:cs="Times New Roman"/>
          <w:color w:val="000000" w:themeColor="text1"/>
        </w:rPr>
        <w:t>70</w:t>
      </w:r>
      <w:r w:rsidRPr="00FB6491">
        <w:rPr>
          <w:rFonts w:ascii="Book Antiqua" w:hAnsi="Book Antiqua" w:cs="Times New Roman"/>
          <w:color w:val="000000" w:themeColor="text1"/>
        </w:rPr>
        <w:t>% power and a 2-sided α of 0.</w:t>
      </w:r>
      <w:r w:rsidR="00FD3B44" w:rsidRPr="00FB6491">
        <w:rPr>
          <w:rFonts w:ascii="Book Antiqua" w:hAnsi="Book Antiqua" w:cs="Times New Roman"/>
          <w:color w:val="000000" w:themeColor="text1"/>
        </w:rPr>
        <w:t>05</w:t>
      </w:r>
      <w:r w:rsidRPr="00FB6491">
        <w:rPr>
          <w:rFonts w:ascii="Book Antiqua" w:hAnsi="Book Antiqua" w:cs="Times New Roman"/>
          <w:color w:val="000000" w:themeColor="text1"/>
        </w:rPr>
        <w:t xml:space="preserve">, 100 participants would be </w:t>
      </w:r>
      <w:r w:rsidR="00BA299A" w:rsidRPr="00FB6491">
        <w:rPr>
          <w:rFonts w:ascii="Book Antiqua" w:hAnsi="Book Antiqua" w:cs="Times New Roman"/>
          <w:color w:val="000000" w:themeColor="text1"/>
        </w:rPr>
        <w:t>required</w:t>
      </w:r>
      <w:r w:rsidRPr="00FB6491">
        <w:rPr>
          <w:rFonts w:ascii="Book Antiqua" w:hAnsi="Book Antiqua" w:cs="Times New Roman"/>
          <w:color w:val="000000" w:themeColor="text1"/>
        </w:rPr>
        <w:t xml:space="preserve">, with an enrollment period of 24 mo and a follow-up period of 12 mo. Based on an estimated dropout rate of 5%, </w:t>
      </w:r>
      <w:r w:rsidR="00BA299A" w:rsidRPr="00FB6491">
        <w:rPr>
          <w:rFonts w:ascii="Book Antiqua" w:hAnsi="Book Antiqua" w:cs="Times New Roman"/>
          <w:color w:val="000000" w:themeColor="text1"/>
        </w:rPr>
        <w:t xml:space="preserve">the </w:t>
      </w:r>
      <w:r w:rsidRPr="00FB6491">
        <w:rPr>
          <w:rFonts w:ascii="Book Antiqua" w:hAnsi="Book Antiqua" w:cs="Times New Roman"/>
          <w:color w:val="000000" w:themeColor="text1"/>
        </w:rPr>
        <w:t>target enrollment was set at 110 participants (55 per group).</w:t>
      </w:r>
    </w:p>
    <w:p w14:paraId="026EDD72" w14:textId="5EAF7B92" w:rsidR="00A24EFD" w:rsidRPr="00FB6491" w:rsidRDefault="00C23568"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lastRenderedPageBreak/>
        <w:t xml:space="preserve">For all </w:t>
      </w:r>
      <w:r w:rsidR="00C04493" w:rsidRPr="00FB6491">
        <w:rPr>
          <w:rFonts w:ascii="Book Antiqua" w:hAnsi="Book Antiqua" w:cs="Times New Roman"/>
          <w:color w:val="000000" w:themeColor="text1"/>
        </w:rPr>
        <w:t xml:space="preserve">statistical </w:t>
      </w:r>
      <w:r w:rsidRPr="00FB6491">
        <w:rPr>
          <w:rFonts w:ascii="Book Antiqua" w:hAnsi="Book Antiqua" w:cs="Times New Roman"/>
          <w:color w:val="000000" w:themeColor="text1"/>
        </w:rPr>
        <w:t>tests</w:t>
      </w:r>
      <w:r w:rsidR="00C04493"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w:t>
      </w:r>
      <w:r w:rsidRPr="00FB6491">
        <w:rPr>
          <w:rFonts w:ascii="Book Antiqua" w:hAnsi="Book Antiqua" w:cs="Times New Roman"/>
          <w:i/>
          <w:iCs/>
          <w:color w:val="000000" w:themeColor="text1"/>
        </w:rPr>
        <w:t>P</w:t>
      </w:r>
      <w:r w:rsidRPr="00FB6491">
        <w:rPr>
          <w:rFonts w:ascii="Book Antiqua" w:hAnsi="Book Antiqua" w:cs="Times New Roman"/>
          <w:color w:val="000000" w:themeColor="text1"/>
        </w:rPr>
        <w:t xml:space="preserve"> values </w:t>
      </w:r>
      <w:r w:rsidR="00851209" w:rsidRPr="00FB6491">
        <w:rPr>
          <w:rFonts w:ascii="Book Antiqua" w:hAnsi="Book Antiqua" w:cs="Times New Roman"/>
          <w:color w:val="000000" w:themeColor="text1"/>
        </w:rPr>
        <w:t>&lt;</w:t>
      </w:r>
      <w:r w:rsidR="00296397" w:rsidRPr="00FB6491">
        <w:rPr>
          <w:rFonts w:ascii="Book Antiqua" w:hAnsi="Book Antiqua" w:cs="Times New Roman"/>
          <w:color w:val="000000" w:themeColor="text1"/>
        </w:rPr>
        <w:t xml:space="preserve"> </w:t>
      </w:r>
      <w:r w:rsidR="00851209" w:rsidRPr="00FB6491">
        <w:rPr>
          <w:rFonts w:ascii="Book Antiqua" w:hAnsi="Book Antiqua" w:cs="Times New Roman"/>
          <w:color w:val="000000" w:themeColor="text1"/>
        </w:rPr>
        <w:t>0</w:t>
      </w:r>
      <w:r w:rsidRPr="00FB6491">
        <w:rPr>
          <w:rFonts w:ascii="Book Antiqua" w:hAnsi="Book Antiqua" w:cs="Times New Roman"/>
          <w:color w:val="000000" w:themeColor="text1"/>
        </w:rPr>
        <w:t xml:space="preserve">.05 </w:t>
      </w:r>
      <w:r w:rsidR="00851209" w:rsidRPr="00FB6491">
        <w:rPr>
          <w:rFonts w:ascii="Book Antiqua" w:hAnsi="Book Antiqua" w:cs="Times New Roman"/>
          <w:color w:val="000000" w:themeColor="text1"/>
        </w:rPr>
        <w:t xml:space="preserve">were </w:t>
      </w:r>
      <w:r w:rsidRPr="00FB6491">
        <w:rPr>
          <w:rFonts w:ascii="Book Antiqua" w:hAnsi="Book Antiqua" w:cs="Times New Roman"/>
          <w:color w:val="000000" w:themeColor="text1"/>
        </w:rPr>
        <w:t xml:space="preserve">considered significant. </w:t>
      </w:r>
      <w:r w:rsidR="00C04493" w:rsidRPr="00FB6491">
        <w:rPr>
          <w:rFonts w:ascii="Book Antiqua" w:hAnsi="Book Antiqua" w:cs="Times New Roman"/>
          <w:color w:val="000000" w:themeColor="text1"/>
        </w:rPr>
        <w:t>Depending on</w:t>
      </w:r>
      <w:r w:rsidRPr="00FB6491">
        <w:rPr>
          <w:rFonts w:ascii="Book Antiqua" w:hAnsi="Book Antiqua" w:cs="Times New Roman"/>
          <w:color w:val="000000" w:themeColor="text1"/>
        </w:rPr>
        <w:t xml:space="preserve"> data normality, </w:t>
      </w:r>
      <w:r w:rsidR="00064F59" w:rsidRPr="00FB6491">
        <w:rPr>
          <w:rFonts w:ascii="Book Antiqua" w:hAnsi="Book Antiqua" w:cs="Times New Roman"/>
          <w:color w:val="000000" w:themeColor="text1"/>
        </w:rPr>
        <w:t>t</w:t>
      </w:r>
      <w:r w:rsidR="00C04493" w:rsidRPr="00FB6491">
        <w:rPr>
          <w:rFonts w:ascii="Book Antiqua" w:hAnsi="Book Antiqua" w:cs="Times New Roman"/>
          <w:color w:val="000000" w:themeColor="text1"/>
        </w:rPr>
        <w:t>wo</w:t>
      </w:r>
      <w:r w:rsidRPr="00FB6491">
        <w:rPr>
          <w:rFonts w:ascii="Book Antiqua" w:hAnsi="Book Antiqua" w:cs="Times New Roman"/>
          <w:color w:val="000000" w:themeColor="text1"/>
        </w:rPr>
        <w:t>-</w:t>
      </w:r>
      <w:r w:rsidR="00C02BA2" w:rsidRPr="00FB6491">
        <w:rPr>
          <w:rFonts w:ascii="Book Antiqua" w:hAnsi="Book Antiqua" w:cs="Times New Roman"/>
          <w:color w:val="000000" w:themeColor="text1"/>
        </w:rPr>
        <w:t xml:space="preserve">independent-samples </w:t>
      </w:r>
      <w:r w:rsidRPr="00FB6491">
        <w:rPr>
          <w:rFonts w:ascii="Book Antiqua" w:hAnsi="Book Antiqua" w:cs="Times New Roman"/>
          <w:i/>
          <w:iCs/>
          <w:color w:val="000000" w:themeColor="text1"/>
        </w:rPr>
        <w:t>t</w:t>
      </w:r>
      <w:r w:rsidRPr="00FB6491">
        <w:rPr>
          <w:rFonts w:ascii="Book Antiqua" w:hAnsi="Book Antiqua" w:cs="Times New Roman"/>
          <w:color w:val="000000" w:themeColor="text1"/>
        </w:rPr>
        <w:t xml:space="preserve"> tests or Mann-Whitney </w:t>
      </w:r>
      <w:r w:rsidRPr="00FB6491">
        <w:rPr>
          <w:rFonts w:ascii="Book Antiqua" w:hAnsi="Book Antiqua" w:cs="Times New Roman"/>
          <w:i/>
          <w:iCs/>
          <w:color w:val="000000" w:themeColor="text1"/>
        </w:rPr>
        <w:t>U</w:t>
      </w:r>
      <w:r w:rsidRPr="00FB6491">
        <w:rPr>
          <w:rFonts w:ascii="Book Antiqua" w:hAnsi="Book Antiqua" w:cs="Times New Roman"/>
          <w:color w:val="000000" w:themeColor="text1"/>
        </w:rPr>
        <w:t xml:space="preserve"> tests were used to assess differences in continuous variables between the groups. The </w:t>
      </w:r>
      <w:r w:rsidRPr="00FB6491">
        <w:rPr>
          <w:rFonts w:ascii="Book Antiqua" w:hAnsi="Book Antiqua" w:cs="Times New Roman"/>
          <w:i/>
          <w:iCs/>
          <w:color w:val="000000" w:themeColor="text1"/>
        </w:rPr>
        <w:t>χ</w:t>
      </w:r>
      <w:r w:rsidRPr="00FB6491">
        <w:rPr>
          <w:rFonts w:ascii="Book Antiqua" w:hAnsi="Book Antiqua" w:cs="Times New Roman"/>
          <w:i/>
          <w:iCs/>
          <w:color w:val="000000" w:themeColor="text1"/>
          <w:vertAlign w:val="superscript"/>
        </w:rPr>
        <w:t>2</w:t>
      </w:r>
      <w:r w:rsidRPr="00FB6491">
        <w:rPr>
          <w:rFonts w:ascii="Book Antiqua" w:hAnsi="Book Antiqua" w:cs="Times New Roman"/>
          <w:color w:val="000000" w:themeColor="text1"/>
        </w:rPr>
        <w:t xml:space="preserve"> test was used to </w:t>
      </w:r>
      <w:r w:rsidR="00C04493" w:rsidRPr="00FB6491">
        <w:rPr>
          <w:rFonts w:ascii="Book Antiqua" w:hAnsi="Book Antiqua" w:cs="Times New Roman"/>
          <w:color w:val="000000" w:themeColor="text1"/>
        </w:rPr>
        <w:t xml:space="preserve">assess between group differences in </w:t>
      </w:r>
      <w:r w:rsidRPr="00FB6491">
        <w:rPr>
          <w:rFonts w:ascii="Book Antiqua" w:hAnsi="Book Antiqua" w:cs="Times New Roman"/>
          <w:color w:val="000000" w:themeColor="text1"/>
        </w:rPr>
        <w:t xml:space="preserve">categorical variables. Tumor response rates were compared using </w:t>
      </w:r>
      <w:r w:rsidR="00C04493" w:rsidRPr="00FB6491">
        <w:rPr>
          <w:rFonts w:ascii="Book Antiqua" w:hAnsi="Book Antiqua" w:cs="Times New Roman"/>
          <w:color w:val="000000" w:themeColor="text1"/>
        </w:rPr>
        <w:t xml:space="preserve">the </w:t>
      </w:r>
      <w:r w:rsidRPr="00FB6491">
        <w:rPr>
          <w:rFonts w:ascii="Book Antiqua" w:hAnsi="Book Antiqua" w:cs="Times New Roman"/>
          <w:color w:val="000000" w:themeColor="text1"/>
        </w:rPr>
        <w:t xml:space="preserve">two-sided Fisher’s exact test. The Kaplan-Meier method was used to </w:t>
      </w:r>
      <w:r w:rsidR="00C04493" w:rsidRPr="00FB6491">
        <w:rPr>
          <w:rFonts w:ascii="Book Antiqua" w:hAnsi="Book Antiqua" w:cs="Times New Roman"/>
          <w:color w:val="000000" w:themeColor="text1"/>
        </w:rPr>
        <w:t xml:space="preserve">calculate estimates of </w:t>
      </w:r>
      <w:r w:rsidRPr="00FB6491">
        <w:rPr>
          <w:rFonts w:ascii="Book Antiqua" w:hAnsi="Book Antiqua" w:cs="Times New Roman"/>
          <w:color w:val="000000" w:themeColor="text1"/>
        </w:rPr>
        <w:t xml:space="preserve">PFS and OS, and data were compared using the log-rank test. </w:t>
      </w:r>
    </w:p>
    <w:p w14:paraId="3B89FD73" w14:textId="0D246D2E" w:rsidR="00C23568" w:rsidRPr="00FB6491" w:rsidRDefault="00354D81"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eastAsia="Times New Roman" w:hAnsi="Book Antiqua" w:cs="Times New Roman"/>
          <w:color w:val="000000" w:themeColor="text1"/>
        </w:rPr>
        <w:t>Exploratory univariate and multivariate analyses were conducted to investigate the association between patient demographic and baseline characteristics and survival outcomes (PFS and OS)</w:t>
      </w:r>
      <w:r w:rsidR="00C02BA2" w:rsidRPr="00FB6491">
        <w:rPr>
          <w:rFonts w:ascii="Book Antiqua" w:eastAsia="Times New Roman" w:hAnsi="Book Antiqua" w:cs="Times New Roman"/>
          <w:color w:val="000000" w:themeColor="text1"/>
        </w:rPr>
        <w:t>.</w:t>
      </w:r>
      <w:r w:rsidRPr="00FB6491">
        <w:rPr>
          <w:rFonts w:ascii="Book Antiqua" w:eastAsia="Times New Roman" w:hAnsi="Book Antiqua" w:cs="Times New Roman"/>
          <w:color w:val="000000" w:themeColor="text1"/>
        </w:rPr>
        <w:t xml:space="preserve"> </w:t>
      </w:r>
      <w:r w:rsidR="00C23568" w:rsidRPr="00FB6491">
        <w:rPr>
          <w:rFonts w:ascii="Book Antiqua" w:hAnsi="Book Antiqua" w:cs="Times New Roman"/>
          <w:color w:val="000000" w:themeColor="text1"/>
        </w:rPr>
        <w:t xml:space="preserve">Any factors that were statistically significant at a </w:t>
      </w:r>
      <w:r w:rsidR="00C23568" w:rsidRPr="00FB6491">
        <w:rPr>
          <w:rFonts w:ascii="Book Antiqua" w:hAnsi="Book Antiqua" w:cs="Times New Roman"/>
          <w:i/>
          <w:iCs/>
          <w:color w:val="000000" w:themeColor="text1"/>
        </w:rPr>
        <w:t>P</w:t>
      </w:r>
      <w:r w:rsidR="00C23568" w:rsidRPr="00FB6491">
        <w:rPr>
          <w:rFonts w:ascii="Book Antiqua" w:hAnsi="Book Antiqua" w:cs="Times New Roman"/>
          <w:color w:val="000000" w:themeColor="text1"/>
        </w:rPr>
        <w:t xml:space="preserve"> value </w:t>
      </w:r>
      <w:r w:rsidR="00EE21B0" w:rsidRPr="00FB6491">
        <w:rPr>
          <w:rFonts w:ascii="Book Antiqua" w:hAnsi="Book Antiqua" w:cs="Times New Roman"/>
          <w:color w:val="000000" w:themeColor="text1"/>
        </w:rPr>
        <w:t>&lt;</w:t>
      </w:r>
      <w:r w:rsidR="00296397" w:rsidRPr="00FB6491">
        <w:rPr>
          <w:rFonts w:ascii="Book Antiqua" w:hAnsi="Book Antiqua" w:cs="Times New Roman"/>
          <w:color w:val="000000" w:themeColor="text1"/>
        </w:rPr>
        <w:t xml:space="preserve"> </w:t>
      </w:r>
      <w:r w:rsidR="00EE21B0" w:rsidRPr="00FB6491">
        <w:rPr>
          <w:rFonts w:ascii="Book Antiqua" w:hAnsi="Book Antiqua" w:cs="Times New Roman"/>
          <w:color w:val="000000" w:themeColor="text1"/>
        </w:rPr>
        <w:t>0</w:t>
      </w:r>
      <w:r w:rsidR="00C23568" w:rsidRPr="00FB6491">
        <w:rPr>
          <w:rFonts w:ascii="Book Antiqua" w:hAnsi="Book Antiqua" w:cs="Times New Roman"/>
          <w:color w:val="000000" w:themeColor="text1"/>
        </w:rPr>
        <w:t xml:space="preserve">.10 in the univariate analysis were candidates for entry into </w:t>
      </w:r>
      <w:r w:rsidR="00EE21B0" w:rsidRPr="00FB6491">
        <w:rPr>
          <w:rFonts w:ascii="Book Antiqua" w:hAnsi="Book Antiqua" w:cs="Times New Roman"/>
          <w:color w:val="000000" w:themeColor="text1"/>
        </w:rPr>
        <w:t>the</w:t>
      </w:r>
      <w:r w:rsidR="00C23568" w:rsidRPr="00FB6491">
        <w:rPr>
          <w:rFonts w:ascii="Book Antiqua" w:hAnsi="Book Antiqua" w:cs="Times New Roman"/>
          <w:color w:val="000000" w:themeColor="text1"/>
        </w:rPr>
        <w:t xml:space="preserve"> multivariate model.</w:t>
      </w:r>
      <w:r w:rsidR="00C04493" w:rsidRPr="00FB6491">
        <w:rPr>
          <w:rFonts w:ascii="Book Antiqua" w:hAnsi="Book Antiqua" w:cs="Times New Roman"/>
          <w:color w:val="000000" w:themeColor="text1"/>
        </w:rPr>
        <w:t xml:space="preserve"> All statistical analyses were performed using SPSS software (version 22; IBM SPSS Statistics,</w:t>
      </w:r>
      <w:r w:rsidR="00064F59" w:rsidRPr="00FB6491">
        <w:rPr>
          <w:rFonts w:ascii="Book Antiqua" w:hAnsi="Book Antiqua" w:cs="Times New Roman"/>
          <w:color w:val="000000" w:themeColor="text1"/>
        </w:rPr>
        <w:t xml:space="preserve"> Armonk, NY, United States</w:t>
      </w:r>
      <w:r w:rsidR="00C04493" w:rsidRPr="00FB6491">
        <w:rPr>
          <w:rFonts w:ascii="Book Antiqua" w:hAnsi="Book Antiqua" w:cs="Times New Roman"/>
          <w:color w:val="000000" w:themeColor="text1"/>
        </w:rPr>
        <w:t>).</w:t>
      </w:r>
      <w:r w:rsidR="00B01065" w:rsidRPr="00FB6491">
        <w:rPr>
          <w:rFonts w:ascii="Book Antiqua" w:hAnsi="Book Antiqua" w:cs="Times New Roman"/>
          <w:color w:val="000000" w:themeColor="text1"/>
        </w:rPr>
        <w:t xml:space="preserve"> </w:t>
      </w:r>
      <w:r w:rsidR="00B01065" w:rsidRPr="00FB6491">
        <w:rPr>
          <w:rFonts w:ascii="Book Antiqua" w:eastAsia="Times New Roman" w:hAnsi="Book Antiqua" w:cs="Times New Roman"/>
          <w:color w:val="000000" w:themeColor="text1"/>
        </w:rPr>
        <w:t xml:space="preserve">The statistical methods of this study were reviewed by </w:t>
      </w:r>
      <w:r w:rsidR="00BE4279" w:rsidRPr="00FB6491">
        <w:rPr>
          <w:rFonts w:ascii="Book Antiqua" w:eastAsia="Times New Roman" w:hAnsi="Book Antiqua" w:cs="Times New Roman"/>
          <w:color w:val="000000" w:themeColor="text1"/>
        </w:rPr>
        <w:t>Xiao-Ting Li</w:t>
      </w:r>
      <w:r w:rsidR="00B01065" w:rsidRPr="00FB6491">
        <w:rPr>
          <w:rFonts w:ascii="Book Antiqua" w:eastAsia="Times New Roman" w:hAnsi="Book Antiqua" w:cs="Times New Roman"/>
          <w:color w:val="000000" w:themeColor="text1"/>
        </w:rPr>
        <w:t xml:space="preserve"> from our hospital.</w:t>
      </w:r>
    </w:p>
    <w:p w14:paraId="3A58BF49"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37CCF720" w14:textId="4FBC9BFB" w:rsidR="00C23568"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b/>
          <w:bCs/>
          <w:color w:val="000000" w:themeColor="text1"/>
          <w:u w:val="single"/>
        </w:rPr>
      </w:pPr>
      <w:r w:rsidRPr="00FB6491">
        <w:rPr>
          <w:rFonts w:ascii="Book Antiqua" w:hAnsi="Book Antiqua" w:cs="Times New Roman"/>
          <w:b/>
          <w:bCs/>
          <w:color w:val="000000" w:themeColor="text1"/>
          <w:u w:val="single"/>
        </w:rPr>
        <w:t>RESULTS</w:t>
      </w:r>
    </w:p>
    <w:p w14:paraId="4D315201" w14:textId="7BB0C1E5" w:rsidR="00C23568" w:rsidRPr="00FB6491" w:rsidRDefault="00C23568" w:rsidP="00FB6491">
      <w:pPr>
        <w:pStyle w:val="a3"/>
        <w:adjustRightInd w:val="0"/>
        <w:snapToGrid w:val="0"/>
        <w:spacing w:before="0" w:beforeAutospacing="0" w:after="0" w:afterAutospacing="0" w:line="360" w:lineRule="auto"/>
        <w:jc w:val="both"/>
        <w:rPr>
          <w:rFonts w:ascii="Book Antiqua" w:eastAsia="Times New Roman" w:hAnsi="Book Antiqua" w:cs="Times New Roman"/>
          <w:b/>
          <w:bCs/>
          <w:i/>
          <w:iCs/>
          <w:color w:val="000000" w:themeColor="text1"/>
        </w:rPr>
      </w:pPr>
      <w:r w:rsidRPr="00FB6491">
        <w:rPr>
          <w:rFonts w:ascii="Book Antiqua" w:hAnsi="Book Antiqua" w:cs="Times New Roman"/>
          <w:b/>
          <w:bCs/>
          <w:i/>
          <w:iCs/>
          <w:color w:val="000000" w:themeColor="text1"/>
        </w:rPr>
        <w:t xml:space="preserve">Study </w:t>
      </w:r>
      <w:r w:rsidR="00CB443E" w:rsidRPr="00FB6491">
        <w:rPr>
          <w:rFonts w:ascii="Book Antiqua" w:hAnsi="Book Antiqua" w:cs="Times New Roman"/>
          <w:b/>
          <w:bCs/>
          <w:i/>
          <w:iCs/>
          <w:color w:val="000000" w:themeColor="text1"/>
        </w:rPr>
        <w:t>p</w:t>
      </w:r>
      <w:r w:rsidRPr="00FB6491">
        <w:rPr>
          <w:rFonts w:ascii="Book Antiqua" w:hAnsi="Book Antiqua" w:cs="Times New Roman"/>
          <w:b/>
          <w:bCs/>
          <w:i/>
          <w:iCs/>
          <w:color w:val="000000" w:themeColor="text1"/>
        </w:rPr>
        <w:t>articipants</w:t>
      </w:r>
    </w:p>
    <w:p w14:paraId="21AEA45F" w14:textId="497D28B8" w:rsidR="00A479F9" w:rsidRPr="00FB6491" w:rsidRDefault="00901697"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r w:rsidRPr="00FB6491">
        <w:rPr>
          <w:rFonts w:ascii="Book Antiqua" w:hAnsi="Book Antiqua" w:cs="Times New Roman"/>
          <w:color w:val="000000" w:themeColor="text1"/>
        </w:rPr>
        <w:t xml:space="preserve">Between December 2013 and September 2017, </w:t>
      </w:r>
      <w:r w:rsidR="003B7CAC" w:rsidRPr="00FB6491">
        <w:rPr>
          <w:rFonts w:ascii="Book Antiqua" w:hAnsi="Book Antiqua" w:cs="Times New Roman"/>
          <w:color w:val="000000" w:themeColor="text1"/>
        </w:rPr>
        <w:t>230 patients were screened</w:t>
      </w:r>
      <w:r w:rsidR="00064F59" w:rsidRPr="00FB6491">
        <w:rPr>
          <w:rFonts w:ascii="Book Antiqua" w:hAnsi="Book Antiqua" w:cs="Times New Roman"/>
          <w:color w:val="000000" w:themeColor="text1"/>
        </w:rPr>
        <w:t>,</w:t>
      </w:r>
      <w:r w:rsidR="003B7CAC" w:rsidRPr="00FB6491">
        <w:rPr>
          <w:rFonts w:ascii="Book Antiqua" w:hAnsi="Book Antiqua" w:cs="Times New Roman"/>
          <w:color w:val="000000" w:themeColor="text1"/>
        </w:rPr>
        <w:t xml:space="preserve"> and </w:t>
      </w:r>
      <w:r w:rsidR="00862125" w:rsidRPr="00FB6491">
        <w:rPr>
          <w:rFonts w:ascii="Book Antiqua" w:hAnsi="Book Antiqua" w:cs="Times New Roman"/>
          <w:color w:val="000000" w:themeColor="text1"/>
        </w:rPr>
        <w:t xml:space="preserve">117 were randomly assigned to </w:t>
      </w:r>
      <w:r w:rsidR="003B7CAC" w:rsidRPr="00FB6491">
        <w:rPr>
          <w:rFonts w:ascii="Book Antiqua" w:hAnsi="Book Antiqua" w:cs="Times New Roman"/>
          <w:color w:val="000000" w:themeColor="text1"/>
        </w:rPr>
        <w:t xml:space="preserve">TACE/HAIC + S-1 </w:t>
      </w:r>
      <w:r w:rsidR="00862125" w:rsidRPr="00FB6491">
        <w:rPr>
          <w:rFonts w:ascii="Book Antiqua" w:hAnsi="Book Antiqua" w:cs="Times New Roman"/>
          <w:color w:val="000000" w:themeColor="text1"/>
        </w:rPr>
        <w:t>(</w:t>
      </w:r>
      <w:r w:rsidR="00862125" w:rsidRPr="00FB6491">
        <w:rPr>
          <w:rFonts w:ascii="Book Antiqua" w:hAnsi="Book Antiqua" w:cs="Times New Roman"/>
          <w:i/>
          <w:iCs/>
          <w:color w:val="000000" w:themeColor="text1"/>
        </w:rPr>
        <w:t>n</w:t>
      </w:r>
      <w:r w:rsidR="00862125" w:rsidRPr="00FB6491">
        <w:rPr>
          <w:rFonts w:ascii="Book Antiqua" w:hAnsi="Book Antiqua" w:cs="Times New Roman"/>
          <w:color w:val="000000" w:themeColor="text1"/>
        </w:rPr>
        <w:t xml:space="preserve"> = 56) or </w:t>
      </w:r>
      <w:r w:rsidR="003B7CAC" w:rsidRPr="00FB6491">
        <w:rPr>
          <w:rFonts w:ascii="Book Antiqua" w:hAnsi="Book Antiqua" w:cs="Times New Roman"/>
          <w:color w:val="000000" w:themeColor="text1"/>
        </w:rPr>
        <w:t xml:space="preserve">TACE/HAIC </w:t>
      </w:r>
      <w:r w:rsidR="00862125" w:rsidRPr="00FB6491">
        <w:rPr>
          <w:rFonts w:ascii="Book Antiqua" w:hAnsi="Book Antiqua" w:cs="Times New Roman"/>
          <w:color w:val="000000" w:themeColor="text1"/>
        </w:rPr>
        <w:t>(</w:t>
      </w:r>
      <w:r w:rsidR="00862125" w:rsidRPr="00FB6491">
        <w:rPr>
          <w:rFonts w:ascii="Book Antiqua" w:hAnsi="Book Antiqua" w:cs="Times New Roman"/>
          <w:i/>
          <w:iCs/>
          <w:color w:val="000000" w:themeColor="text1"/>
        </w:rPr>
        <w:t>n</w:t>
      </w:r>
      <w:r w:rsidR="00862125" w:rsidRPr="00FB6491">
        <w:rPr>
          <w:rFonts w:ascii="Book Antiqua" w:hAnsi="Book Antiqua" w:cs="Times New Roman"/>
          <w:color w:val="000000" w:themeColor="text1"/>
        </w:rPr>
        <w:t xml:space="preserve"> = 61)</w:t>
      </w:r>
      <w:r w:rsidR="003B7CAC" w:rsidRPr="00FB6491">
        <w:rPr>
          <w:rFonts w:ascii="Book Antiqua" w:hAnsi="Book Antiqua" w:cs="Times New Roman"/>
          <w:color w:val="000000" w:themeColor="text1"/>
        </w:rPr>
        <w:t xml:space="preserve"> (Figure 1)</w:t>
      </w:r>
      <w:r w:rsidR="00862125" w:rsidRPr="00FB6491">
        <w:rPr>
          <w:rFonts w:ascii="Book Antiqua" w:hAnsi="Book Antiqua" w:cs="Times New Roman"/>
          <w:color w:val="000000" w:themeColor="text1"/>
        </w:rPr>
        <w:t>.</w:t>
      </w:r>
      <w:r w:rsidR="003B7CAC"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Two participants withdrew consent before </w:t>
      </w:r>
      <w:r w:rsidR="003B7CAC" w:rsidRPr="00FB6491">
        <w:rPr>
          <w:rFonts w:ascii="Book Antiqua" w:hAnsi="Book Antiqua" w:cs="Times New Roman"/>
          <w:color w:val="000000" w:themeColor="text1"/>
        </w:rPr>
        <w:t xml:space="preserve">receiving </w:t>
      </w:r>
      <w:r w:rsidR="00C23568" w:rsidRPr="00FB6491">
        <w:rPr>
          <w:rFonts w:ascii="Book Antiqua" w:hAnsi="Book Antiqua" w:cs="Times New Roman"/>
          <w:color w:val="000000" w:themeColor="text1"/>
        </w:rPr>
        <w:t>treatment (</w:t>
      </w:r>
      <w:r w:rsidR="003B7CAC" w:rsidRPr="00FB6491">
        <w:rPr>
          <w:rFonts w:ascii="Book Antiqua" w:hAnsi="Book Antiqua" w:cs="Times New Roman"/>
          <w:color w:val="000000" w:themeColor="text1"/>
        </w:rPr>
        <w:t>one patient in each treatment group</w:t>
      </w:r>
      <w:r w:rsidR="00C23568" w:rsidRPr="00FB6491">
        <w:rPr>
          <w:rFonts w:ascii="Book Antiqua" w:hAnsi="Book Antiqua" w:cs="Times New Roman"/>
          <w:color w:val="000000" w:themeColor="text1"/>
        </w:rPr>
        <w:t xml:space="preserve">) and were therefore excluded from </w:t>
      </w:r>
      <w:r w:rsidR="00CD4430" w:rsidRPr="00FB6491">
        <w:rPr>
          <w:rFonts w:ascii="Book Antiqua" w:hAnsi="Book Antiqua" w:cs="Times New Roman"/>
          <w:color w:val="000000" w:themeColor="text1"/>
        </w:rPr>
        <w:t>final</w:t>
      </w:r>
      <w:r w:rsidR="00C23568" w:rsidRPr="00FB6491">
        <w:rPr>
          <w:rFonts w:ascii="Book Antiqua" w:hAnsi="Book Antiqua" w:cs="Times New Roman"/>
          <w:color w:val="000000" w:themeColor="text1"/>
        </w:rPr>
        <w:t xml:space="preserve"> analysis. </w:t>
      </w:r>
      <w:r w:rsidR="00A479F9" w:rsidRPr="00FB6491">
        <w:rPr>
          <w:rFonts w:ascii="Book Antiqua" w:hAnsi="Book Antiqua" w:cs="Times New Roman"/>
          <w:color w:val="000000" w:themeColor="text1"/>
        </w:rPr>
        <w:t>B</w:t>
      </w:r>
      <w:r w:rsidR="00C23568" w:rsidRPr="00FB6491">
        <w:rPr>
          <w:rFonts w:ascii="Book Antiqua" w:eastAsia="Times New Roman" w:hAnsi="Book Antiqua" w:cs="Times New Roman"/>
          <w:color w:val="000000" w:themeColor="text1"/>
        </w:rPr>
        <w:t xml:space="preserve">aseline </w:t>
      </w:r>
      <w:r w:rsidR="00A479F9" w:rsidRPr="00FB6491">
        <w:rPr>
          <w:rFonts w:ascii="Book Antiqua" w:eastAsia="Times New Roman" w:hAnsi="Book Antiqua" w:cs="Times New Roman"/>
          <w:color w:val="000000" w:themeColor="text1"/>
        </w:rPr>
        <w:t xml:space="preserve">characteristics </w:t>
      </w:r>
      <w:r w:rsidR="00C23568" w:rsidRPr="00FB6491">
        <w:rPr>
          <w:rFonts w:ascii="Book Antiqua" w:eastAsia="Times New Roman" w:hAnsi="Book Antiqua" w:cs="Times New Roman"/>
          <w:color w:val="000000" w:themeColor="text1"/>
        </w:rPr>
        <w:t xml:space="preserve">were </w:t>
      </w:r>
      <w:r w:rsidR="00A479F9" w:rsidRPr="00FB6491">
        <w:rPr>
          <w:rFonts w:ascii="Book Antiqua" w:eastAsia="Times New Roman" w:hAnsi="Book Antiqua" w:cs="Times New Roman"/>
          <w:color w:val="000000" w:themeColor="text1"/>
        </w:rPr>
        <w:t>comparable</w:t>
      </w:r>
      <w:r w:rsidR="00C23568" w:rsidRPr="00FB6491">
        <w:rPr>
          <w:rFonts w:ascii="Book Antiqua" w:eastAsia="Times New Roman" w:hAnsi="Book Antiqua" w:cs="Times New Roman"/>
          <w:color w:val="000000" w:themeColor="text1"/>
        </w:rPr>
        <w:t xml:space="preserve"> between the two treatment groups (Table 1). </w:t>
      </w:r>
      <w:r w:rsidRPr="00FB6491">
        <w:rPr>
          <w:rFonts w:ascii="Book Antiqua" w:eastAsia="Times New Roman" w:hAnsi="Book Antiqua" w:cs="Times New Roman"/>
          <w:color w:val="000000" w:themeColor="text1"/>
        </w:rPr>
        <w:t>Overall, p</w:t>
      </w:r>
      <w:r w:rsidR="00C23568" w:rsidRPr="00FB6491">
        <w:rPr>
          <w:rFonts w:ascii="Book Antiqua" w:eastAsia="Times New Roman" w:hAnsi="Book Antiqua" w:cs="Times New Roman"/>
          <w:color w:val="000000" w:themeColor="text1"/>
        </w:rPr>
        <w:t xml:space="preserve">articipants were predominantly </w:t>
      </w:r>
      <w:r w:rsidR="00A479F9" w:rsidRPr="00FB6491">
        <w:rPr>
          <w:rFonts w:ascii="Book Antiqua" w:eastAsia="Times New Roman" w:hAnsi="Book Antiqua" w:cs="Times New Roman"/>
          <w:color w:val="000000" w:themeColor="text1"/>
        </w:rPr>
        <w:t xml:space="preserve">male </w:t>
      </w:r>
      <w:r w:rsidR="00C23568" w:rsidRPr="00FB6491">
        <w:rPr>
          <w:rFonts w:ascii="Book Antiqua" w:eastAsia="Times New Roman" w:hAnsi="Book Antiqua" w:cs="Times New Roman"/>
          <w:color w:val="000000" w:themeColor="text1"/>
        </w:rPr>
        <w:t>and infected with HB</w:t>
      </w:r>
      <w:r w:rsidRPr="00FB6491">
        <w:rPr>
          <w:rFonts w:ascii="Book Antiqua" w:eastAsia="Times New Roman" w:hAnsi="Book Antiqua" w:cs="Times New Roman"/>
          <w:color w:val="000000" w:themeColor="text1"/>
        </w:rPr>
        <w:t>V</w:t>
      </w:r>
      <w:r w:rsidR="0017416F" w:rsidRPr="00FB6491">
        <w:rPr>
          <w:rFonts w:ascii="Book Antiqua" w:eastAsia="Times New Roman" w:hAnsi="Book Antiqua" w:cs="Times New Roman"/>
          <w:color w:val="000000" w:themeColor="text1"/>
        </w:rPr>
        <w:t>,</w:t>
      </w:r>
      <w:r w:rsidRPr="00FB6491">
        <w:rPr>
          <w:rFonts w:ascii="Book Antiqua" w:eastAsia="Times New Roman" w:hAnsi="Book Antiqua" w:cs="Times New Roman"/>
          <w:color w:val="000000" w:themeColor="text1"/>
        </w:rPr>
        <w:t xml:space="preserve"> and a</w:t>
      </w:r>
      <w:r w:rsidR="00C23568" w:rsidRPr="00FB6491">
        <w:rPr>
          <w:rFonts w:ascii="Book Antiqua" w:eastAsia="Times New Roman" w:hAnsi="Book Antiqua" w:cs="Times New Roman"/>
          <w:color w:val="000000" w:themeColor="text1"/>
        </w:rPr>
        <w:t>ll participants had portal vein invasion or extrahepatic metastasis</w:t>
      </w:r>
      <w:r w:rsidR="0017416F"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76</w:t>
      </w:r>
      <w:r w:rsidR="00CD4430" w:rsidRPr="00FB6491">
        <w:rPr>
          <w:rFonts w:ascii="Book Antiqua" w:eastAsia="Times New Roman" w:hAnsi="Book Antiqua" w:cs="Times New Roman"/>
          <w:color w:val="000000" w:themeColor="text1"/>
        </w:rPr>
        <w:t>/115</w:t>
      </w:r>
      <w:r w:rsidR="00C23568" w:rsidRPr="00FB6491">
        <w:rPr>
          <w:rFonts w:ascii="Book Antiqua" w:eastAsia="Times New Roman" w:hAnsi="Book Antiqua" w:cs="Times New Roman"/>
          <w:color w:val="000000" w:themeColor="text1"/>
        </w:rPr>
        <w:t xml:space="preserve"> (66.1%) </w:t>
      </w:r>
      <w:r w:rsidR="006B6E1B" w:rsidRPr="00FB6491">
        <w:rPr>
          <w:rFonts w:ascii="Book Antiqua" w:eastAsia="Times New Roman" w:hAnsi="Book Antiqua" w:cs="Times New Roman"/>
          <w:color w:val="000000" w:themeColor="text1"/>
        </w:rPr>
        <w:t xml:space="preserve">patients </w:t>
      </w:r>
      <w:r w:rsidR="00C23568" w:rsidRPr="00FB6491">
        <w:rPr>
          <w:rFonts w:ascii="Book Antiqua" w:eastAsia="Times New Roman" w:hAnsi="Book Antiqua" w:cs="Times New Roman"/>
          <w:color w:val="000000" w:themeColor="text1"/>
        </w:rPr>
        <w:t>had portal vein invasion, 79</w:t>
      </w:r>
      <w:r w:rsidR="006B6E1B" w:rsidRPr="00FB6491">
        <w:rPr>
          <w:rFonts w:ascii="Book Antiqua" w:eastAsia="Times New Roman" w:hAnsi="Book Antiqua" w:cs="Times New Roman"/>
          <w:color w:val="000000" w:themeColor="text1"/>
        </w:rPr>
        <w:t>/115</w:t>
      </w:r>
      <w:r w:rsidR="00C23568" w:rsidRPr="00FB6491">
        <w:rPr>
          <w:rFonts w:ascii="Book Antiqua" w:eastAsia="Times New Roman" w:hAnsi="Book Antiqua" w:cs="Times New Roman"/>
          <w:color w:val="000000" w:themeColor="text1"/>
        </w:rPr>
        <w:t xml:space="preserve"> (68.7%) </w:t>
      </w:r>
      <w:r w:rsidR="006B6E1B" w:rsidRPr="00FB6491">
        <w:rPr>
          <w:rFonts w:ascii="Book Antiqua" w:eastAsia="Times New Roman" w:hAnsi="Book Antiqua" w:cs="Times New Roman"/>
          <w:color w:val="000000" w:themeColor="text1"/>
        </w:rPr>
        <w:t xml:space="preserve">patients </w:t>
      </w:r>
      <w:r w:rsidR="00C23568" w:rsidRPr="00FB6491">
        <w:rPr>
          <w:rFonts w:ascii="Book Antiqua" w:eastAsia="Times New Roman" w:hAnsi="Book Antiqua" w:cs="Times New Roman"/>
          <w:color w:val="000000" w:themeColor="text1"/>
        </w:rPr>
        <w:t>had extrahepatic metastasis and 40</w:t>
      </w:r>
      <w:r w:rsidR="006B6E1B" w:rsidRPr="00FB6491">
        <w:rPr>
          <w:rFonts w:ascii="Book Antiqua" w:eastAsia="Times New Roman" w:hAnsi="Book Antiqua" w:cs="Times New Roman"/>
          <w:color w:val="000000" w:themeColor="text1"/>
        </w:rPr>
        <w:t>/115</w:t>
      </w:r>
      <w:r w:rsidR="00C23568" w:rsidRPr="00FB6491">
        <w:rPr>
          <w:rFonts w:ascii="Book Antiqua" w:eastAsia="Times New Roman" w:hAnsi="Book Antiqua" w:cs="Times New Roman"/>
          <w:color w:val="000000" w:themeColor="text1"/>
        </w:rPr>
        <w:t xml:space="preserve"> (34.8%) </w:t>
      </w:r>
      <w:r w:rsidR="006B6E1B" w:rsidRPr="00FB6491">
        <w:rPr>
          <w:rFonts w:ascii="Book Antiqua" w:eastAsia="Times New Roman" w:hAnsi="Book Antiqua" w:cs="Times New Roman"/>
          <w:color w:val="000000" w:themeColor="text1"/>
        </w:rPr>
        <w:t xml:space="preserve">patients </w:t>
      </w:r>
      <w:r w:rsidRPr="00FB6491">
        <w:rPr>
          <w:rFonts w:ascii="Book Antiqua" w:eastAsia="Times New Roman" w:hAnsi="Book Antiqua" w:cs="Times New Roman"/>
          <w:color w:val="000000" w:themeColor="text1"/>
        </w:rPr>
        <w:t>had</w:t>
      </w:r>
      <w:r w:rsidR="00C23568" w:rsidRPr="00FB6491">
        <w:rPr>
          <w:rFonts w:ascii="Book Antiqua" w:eastAsia="Times New Roman" w:hAnsi="Book Antiqua" w:cs="Times New Roman"/>
          <w:color w:val="000000" w:themeColor="text1"/>
        </w:rPr>
        <w:t xml:space="preserve"> both portal vein invasion and extrahepatic metastasis. Extrahepatic metastasis sites included retroperitoneal lymph nodes (50 patients), lungs (18 patients), adrenal glands (10 patients), bones (8 patients) and other sites (6 patients). Ten patients </w:t>
      </w:r>
      <w:r w:rsidRPr="00FB6491">
        <w:rPr>
          <w:rFonts w:ascii="Book Antiqua" w:eastAsia="Times New Roman" w:hAnsi="Book Antiqua" w:cs="Times New Roman"/>
          <w:color w:val="000000" w:themeColor="text1"/>
        </w:rPr>
        <w:t>had</w:t>
      </w:r>
      <w:r w:rsidR="00C23568" w:rsidRPr="00FB6491">
        <w:rPr>
          <w:rFonts w:ascii="Book Antiqua" w:eastAsia="Times New Roman" w:hAnsi="Book Antiqua" w:cs="Times New Roman"/>
          <w:color w:val="000000" w:themeColor="text1"/>
        </w:rPr>
        <w:t xml:space="preserve"> at least two sites of extrahepatic metastases.</w:t>
      </w:r>
    </w:p>
    <w:p w14:paraId="223EC271"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p>
    <w:p w14:paraId="30E1E700" w14:textId="1D4EE22A" w:rsidR="00A479F9" w:rsidRPr="00FB6491" w:rsidRDefault="00A479F9" w:rsidP="00FB6491">
      <w:pPr>
        <w:pStyle w:val="a3"/>
        <w:adjustRightInd w:val="0"/>
        <w:snapToGrid w:val="0"/>
        <w:spacing w:before="0" w:beforeAutospacing="0" w:after="0" w:afterAutospacing="0" w:line="360" w:lineRule="auto"/>
        <w:jc w:val="both"/>
        <w:rPr>
          <w:rFonts w:ascii="Book Antiqua" w:eastAsia="Times New Roman" w:hAnsi="Book Antiqua" w:cs="Times New Roman"/>
          <w:b/>
          <w:bCs/>
          <w:i/>
          <w:iCs/>
          <w:color w:val="000000" w:themeColor="text1"/>
        </w:rPr>
      </w:pPr>
      <w:r w:rsidRPr="00FB6491">
        <w:rPr>
          <w:rFonts w:ascii="Book Antiqua" w:eastAsia="Times New Roman" w:hAnsi="Book Antiqua" w:cs="Times New Roman"/>
          <w:b/>
          <w:bCs/>
          <w:i/>
          <w:iCs/>
          <w:color w:val="000000" w:themeColor="text1"/>
        </w:rPr>
        <w:lastRenderedPageBreak/>
        <w:t xml:space="preserve">Treatment </w:t>
      </w:r>
      <w:r w:rsidR="00CB443E" w:rsidRPr="00FB6491">
        <w:rPr>
          <w:rFonts w:ascii="Book Antiqua" w:eastAsia="Times New Roman" w:hAnsi="Book Antiqua" w:cs="Times New Roman"/>
          <w:b/>
          <w:bCs/>
          <w:i/>
          <w:iCs/>
          <w:color w:val="000000" w:themeColor="text1"/>
        </w:rPr>
        <w:t>e</w:t>
      </w:r>
      <w:r w:rsidRPr="00FB6491">
        <w:rPr>
          <w:rFonts w:ascii="Book Antiqua" w:eastAsia="Times New Roman" w:hAnsi="Book Antiqua" w:cs="Times New Roman"/>
          <w:b/>
          <w:bCs/>
          <w:i/>
          <w:iCs/>
          <w:color w:val="000000" w:themeColor="text1"/>
        </w:rPr>
        <w:t>xposure</w:t>
      </w:r>
    </w:p>
    <w:p w14:paraId="7823BFDC" w14:textId="618FFEB9" w:rsidR="00C23568" w:rsidRPr="00FB6491" w:rsidRDefault="00901697"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r w:rsidRPr="00FB6491">
        <w:rPr>
          <w:rFonts w:ascii="Book Antiqua" w:eastAsia="Times New Roman" w:hAnsi="Book Antiqua" w:cs="Times New Roman"/>
          <w:color w:val="000000" w:themeColor="text1"/>
        </w:rPr>
        <w:t xml:space="preserve">The total number of cycles of treatment received was 150 and 163 for patients in the </w:t>
      </w:r>
      <w:r w:rsidRPr="00FB6491">
        <w:rPr>
          <w:rFonts w:ascii="Book Antiqua" w:hAnsi="Book Antiqua" w:cs="Times New Roman"/>
          <w:color w:val="000000" w:themeColor="text1"/>
        </w:rPr>
        <w:t>TACE/HAIC + S-1 and TACE/HAIC group</w:t>
      </w:r>
      <w:r w:rsidR="00064F59" w:rsidRPr="00FB6491">
        <w:rPr>
          <w:rFonts w:ascii="Book Antiqua" w:hAnsi="Book Antiqua" w:cs="Times New Roman"/>
          <w:color w:val="000000" w:themeColor="text1"/>
        </w:rPr>
        <w:t>s</w:t>
      </w:r>
      <w:r w:rsidRPr="00FB6491">
        <w:rPr>
          <w:rFonts w:ascii="Book Antiqua" w:hAnsi="Book Antiqua" w:cs="Times New Roman"/>
          <w:color w:val="000000" w:themeColor="text1"/>
        </w:rPr>
        <w:t>, respectively. Patients in both groups received a m</w:t>
      </w:r>
      <w:r w:rsidR="00C23568" w:rsidRPr="00FB6491">
        <w:rPr>
          <w:rFonts w:ascii="Book Antiqua" w:eastAsia="Times New Roman" w:hAnsi="Book Antiqua" w:cs="Times New Roman"/>
          <w:color w:val="000000" w:themeColor="text1"/>
        </w:rPr>
        <w:t xml:space="preserve">edian </w:t>
      </w:r>
      <w:r w:rsidRPr="00FB6491">
        <w:rPr>
          <w:rFonts w:ascii="Book Antiqua" w:eastAsia="Times New Roman" w:hAnsi="Book Antiqua" w:cs="Times New Roman"/>
          <w:color w:val="000000" w:themeColor="text1"/>
        </w:rPr>
        <w:t xml:space="preserve">of </w:t>
      </w:r>
      <w:r w:rsidR="00064F59" w:rsidRPr="00FB6491">
        <w:rPr>
          <w:rFonts w:ascii="Book Antiqua" w:eastAsia="Times New Roman" w:hAnsi="Book Antiqua" w:cs="Times New Roman"/>
          <w:color w:val="000000" w:themeColor="text1"/>
        </w:rPr>
        <w:t>two</w:t>
      </w:r>
      <w:r w:rsidRPr="00FB6491">
        <w:rPr>
          <w:rFonts w:ascii="Book Antiqua" w:eastAsia="Times New Roman" w:hAnsi="Book Antiqua" w:cs="Times New Roman"/>
          <w:color w:val="000000" w:themeColor="text1"/>
        </w:rPr>
        <w:t xml:space="preserve"> cycles</w:t>
      </w:r>
      <w:r w:rsidR="0070594A" w:rsidRPr="00FB6491">
        <w:rPr>
          <w:rFonts w:ascii="Book Antiqua" w:eastAsia="Times New Roman" w:hAnsi="Book Antiqua" w:cs="Times New Roman"/>
          <w:color w:val="000000" w:themeColor="text1"/>
        </w:rPr>
        <w:t xml:space="preserve"> (1</w:t>
      </w:r>
      <w:r w:rsidR="00180117" w:rsidRPr="00FB6491">
        <w:rPr>
          <w:rFonts w:ascii="Book Antiqua" w:eastAsia="Times New Roman" w:hAnsi="Book Antiqua" w:cs="Times New Roman"/>
          <w:color w:val="000000" w:themeColor="text1"/>
        </w:rPr>
        <w:t>−</w:t>
      </w:r>
      <w:r w:rsidR="0070594A" w:rsidRPr="00FB6491">
        <w:rPr>
          <w:rFonts w:ascii="Book Antiqua" w:eastAsia="Times New Roman" w:hAnsi="Book Antiqua" w:cs="Times New Roman"/>
          <w:color w:val="000000" w:themeColor="text1"/>
        </w:rPr>
        <w:t>9cycles)</w:t>
      </w:r>
      <w:r w:rsidRPr="00FB6491">
        <w:rPr>
          <w:rFonts w:ascii="Book Antiqua" w:eastAsia="Times New Roman" w:hAnsi="Book Antiqua" w:cs="Times New Roman"/>
          <w:color w:val="000000" w:themeColor="text1"/>
        </w:rPr>
        <w:t xml:space="preserve"> of</w:t>
      </w:r>
      <w:r w:rsidR="00C23568" w:rsidRPr="00FB6491">
        <w:rPr>
          <w:rFonts w:ascii="Book Antiqua" w:eastAsia="Times New Roman" w:hAnsi="Book Antiqua" w:cs="Times New Roman"/>
          <w:color w:val="000000" w:themeColor="text1"/>
        </w:rPr>
        <w:t xml:space="preserve"> TACE and HAIC. Curative surgical resection was conducted for </w:t>
      </w:r>
      <w:r w:rsidR="0070594A" w:rsidRPr="00FB6491">
        <w:rPr>
          <w:rFonts w:ascii="Book Antiqua" w:eastAsia="Times New Roman" w:hAnsi="Book Antiqua" w:cs="Times New Roman"/>
          <w:color w:val="000000" w:themeColor="text1"/>
        </w:rPr>
        <w:t>1/55 (1.8%)</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patient in </w:t>
      </w:r>
      <w:r w:rsidR="00A479F9" w:rsidRPr="00FB6491">
        <w:rPr>
          <w:rFonts w:ascii="Book Antiqua" w:eastAsia="Times New Roman" w:hAnsi="Book Antiqua" w:cs="Times New Roman"/>
          <w:color w:val="000000" w:themeColor="text1"/>
        </w:rPr>
        <w:t xml:space="preserve">the </w:t>
      </w:r>
      <w:r w:rsidR="00A479F9" w:rsidRPr="00FB6491">
        <w:rPr>
          <w:rFonts w:ascii="Book Antiqua" w:hAnsi="Book Antiqua" w:cs="Times New Roman"/>
          <w:color w:val="000000" w:themeColor="text1"/>
        </w:rPr>
        <w:t>TACE/HAIC + S-1 group</w:t>
      </w:r>
      <w:r w:rsidR="00C23568" w:rsidRPr="00FB6491">
        <w:rPr>
          <w:rFonts w:ascii="Book Antiqua" w:eastAsia="Times New Roman" w:hAnsi="Book Antiqua" w:cs="Times New Roman"/>
          <w:color w:val="000000" w:themeColor="text1"/>
        </w:rPr>
        <w:t xml:space="preserve"> and </w:t>
      </w:r>
      <w:r w:rsidR="0070594A" w:rsidRPr="00FB6491">
        <w:rPr>
          <w:rFonts w:ascii="Book Antiqua" w:eastAsia="Times New Roman" w:hAnsi="Book Antiqua" w:cs="Times New Roman"/>
          <w:color w:val="000000" w:themeColor="text1"/>
        </w:rPr>
        <w:t>2/60 (3.3%)</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patients in</w:t>
      </w:r>
      <w:r w:rsidR="00A479F9" w:rsidRPr="00FB6491">
        <w:rPr>
          <w:rFonts w:ascii="Book Antiqua" w:eastAsia="Times New Roman" w:hAnsi="Book Antiqua" w:cs="Times New Roman"/>
          <w:color w:val="000000" w:themeColor="text1"/>
        </w:rPr>
        <w:t xml:space="preserve"> the </w:t>
      </w:r>
      <w:r w:rsidR="00A479F9" w:rsidRPr="00FB6491">
        <w:rPr>
          <w:rFonts w:ascii="Book Antiqua" w:hAnsi="Book Antiqua" w:cs="Times New Roman"/>
          <w:color w:val="000000" w:themeColor="text1"/>
        </w:rPr>
        <w:t>TACE/HAIC</w:t>
      </w:r>
      <w:r w:rsidR="00C23568" w:rsidRPr="00FB6491">
        <w:rPr>
          <w:rFonts w:ascii="Book Antiqua" w:eastAsia="Times New Roman" w:hAnsi="Book Antiqua" w:cs="Times New Roman"/>
          <w:color w:val="000000" w:themeColor="text1"/>
        </w:rPr>
        <w:t xml:space="preserve"> group </w:t>
      </w:r>
      <w:r w:rsidR="00A479F9" w:rsidRPr="00FB6491">
        <w:rPr>
          <w:rFonts w:ascii="Book Antiqua" w:eastAsia="Times New Roman" w:hAnsi="Book Antiqua" w:cs="Times New Roman"/>
          <w:color w:val="000000" w:themeColor="text1"/>
        </w:rPr>
        <w:t xml:space="preserve">following </w:t>
      </w:r>
      <w:r w:rsidR="00C23568" w:rsidRPr="00FB6491">
        <w:rPr>
          <w:rFonts w:ascii="Book Antiqua" w:eastAsia="Times New Roman" w:hAnsi="Book Antiqua" w:cs="Times New Roman"/>
          <w:color w:val="000000" w:themeColor="text1"/>
        </w:rPr>
        <w:t xml:space="preserve">downstaging. TACE combined with local ablation was conducted for </w:t>
      </w:r>
      <w:r w:rsidR="0070594A" w:rsidRPr="00FB6491">
        <w:rPr>
          <w:rFonts w:ascii="Book Antiqua" w:eastAsia="Times New Roman" w:hAnsi="Book Antiqua" w:cs="Times New Roman"/>
          <w:color w:val="000000" w:themeColor="text1"/>
        </w:rPr>
        <w:t>8/55</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(14.5%) </w:t>
      </w:r>
      <w:r w:rsidR="0070594A" w:rsidRPr="00FB6491">
        <w:rPr>
          <w:rFonts w:ascii="Book Antiqua" w:eastAsia="Times New Roman" w:hAnsi="Book Antiqua" w:cs="Times New Roman"/>
          <w:color w:val="000000" w:themeColor="text1"/>
        </w:rPr>
        <w:t xml:space="preserve">patients </w:t>
      </w:r>
      <w:r w:rsidR="00C23568" w:rsidRPr="00FB6491">
        <w:rPr>
          <w:rFonts w:ascii="Book Antiqua" w:eastAsia="Times New Roman" w:hAnsi="Book Antiqua" w:cs="Times New Roman"/>
          <w:color w:val="000000" w:themeColor="text1"/>
        </w:rPr>
        <w:t xml:space="preserve">in </w:t>
      </w:r>
      <w:r w:rsidR="00A479F9" w:rsidRPr="00FB6491">
        <w:rPr>
          <w:rFonts w:ascii="Book Antiqua" w:eastAsia="Times New Roman" w:hAnsi="Book Antiqua" w:cs="Times New Roman"/>
          <w:color w:val="000000" w:themeColor="text1"/>
        </w:rPr>
        <w:t xml:space="preserve">the </w:t>
      </w:r>
      <w:r w:rsidR="00A479F9" w:rsidRPr="00FB6491">
        <w:rPr>
          <w:rFonts w:ascii="Book Antiqua" w:hAnsi="Book Antiqua" w:cs="Times New Roman"/>
          <w:color w:val="000000" w:themeColor="text1"/>
        </w:rPr>
        <w:t xml:space="preserve">TACE/HAIC + S-1 </w:t>
      </w:r>
      <w:r w:rsidR="00C23568" w:rsidRPr="00FB6491">
        <w:rPr>
          <w:rFonts w:ascii="Book Antiqua" w:eastAsia="Times New Roman" w:hAnsi="Book Antiqua" w:cs="Times New Roman"/>
          <w:color w:val="000000" w:themeColor="text1"/>
        </w:rPr>
        <w:t xml:space="preserve">group and </w:t>
      </w:r>
      <w:r w:rsidR="0070594A" w:rsidRPr="00FB6491">
        <w:rPr>
          <w:rFonts w:ascii="Book Antiqua" w:eastAsia="Times New Roman" w:hAnsi="Book Antiqua" w:cs="Times New Roman"/>
          <w:color w:val="000000" w:themeColor="text1"/>
        </w:rPr>
        <w:t>9/60</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(15.0%) </w:t>
      </w:r>
      <w:r w:rsidR="0070594A" w:rsidRPr="00FB6491">
        <w:rPr>
          <w:rFonts w:ascii="Book Antiqua" w:eastAsia="Times New Roman" w:hAnsi="Book Antiqua" w:cs="Times New Roman"/>
          <w:color w:val="000000" w:themeColor="text1"/>
        </w:rPr>
        <w:t xml:space="preserve">patients </w:t>
      </w:r>
      <w:r w:rsidR="00C23568" w:rsidRPr="00FB6491">
        <w:rPr>
          <w:rFonts w:ascii="Book Antiqua" w:eastAsia="Times New Roman" w:hAnsi="Book Antiqua" w:cs="Times New Roman"/>
          <w:color w:val="000000" w:themeColor="text1"/>
        </w:rPr>
        <w:t xml:space="preserve">in </w:t>
      </w:r>
      <w:r w:rsidR="00A479F9" w:rsidRPr="00FB6491">
        <w:rPr>
          <w:rFonts w:ascii="Book Antiqua" w:eastAsia="Times New Roman" w:hAnsi="Book Antiqua" w:cs="Times New Roman"/>
          <w:color w:val="000000" w:themeColor="text1"/>
        </w:rPr>
        <w:t xml:space="preserve">the </w:t>
      </w:r>
      <w:r w:rsidR="00A479F9" w:rsidRPr="00FB6491">
        <w:rPr>
          <w:rFonts w:ascii="Book Antiqua" w:hAnsi="Book Antiqua" w:cs="Times New Roman"/>
          <w:color w:val="000000" w:themeColor="text1"/>
        </w:rPr>
        <w:t xml:space="preserve">TACE/HAIC </w:t>
      </w:r>
      <w:r w:rsidR="00C23568" w:rsidRPr="00FB6491">
        <w:rPr>
          <w:rFonts w:ascii="Book Antiqua" w:eastAsia="Times New Roman" w:hAnsi="Book Antiqua" w:cs="Times New Roman"/>
          <w:color w:val="000000" w:themeColor="text1"/>
        </w:rPr>
        <w:t xml:space="preserve">group. TACE combined with radioactive particle implantation was conducted for </w:t>
      </w:r>
      <w:r w:rsidR="0070594A" w:rsidRPr="00FB6491">
        <w:rPr>
          <w:rFonts w:ascii="Book Antiqua" w:eastAsia="Times New Roman" w:hAnsi="Book Antiqua" w:cs="Times New Roman"/>
          <w:color w:val="000000" w:themeColor="text1"/>
        </w:rPr>
        <w:t>1/60 (1.7%)</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patient in </w:t>
      </w:r>
      <w:r w:rsidR="00A479F9" w:rsidRPr="00FB6491">
        <w:rPr>
          <w:rFonts w:ascii="Book Antiqua" w:eastAsia="Times New Roman" w:hAnsi="Book Antiqua" w:cs="Times New Roman"/>
          <w:color w:val="000000" w:themeColor="text1"/>
        </w:rPr>
        <w:t xml:space="preserve">the </w:t>
      </w:r>
      <w:r w:rsidR="00A479F9" w:rsidRPr="00FB6491">
        <w:rPr>
          <w:rFonts w:ascii="Book Antiqua" w:hAnsi="Book Antiqua" w:cs="Times New Roman"/>
          <w:color w:val="000000" w:themeColor="text1"/>
        </w:rPr>
        <w:t xml:space="preserve">TACE/HAIC </w:t>
      </w:r>
      <w:r w:rsidR="00C23568" w:rsidRPr="00FB6491">
        <w:rPr>
          <w:rFonts w:ascii="Book Antiqua" w:eastAsia="Times New Roman" w:hAnsi="Book Antiqua" w:cs="Times New Roman"/>
          <w:color w:val="000000" w:themeColor="text1"/>
        </w:rPr>
        <w:t>group.</w:t>
      </w:r>
    </w:p>
    <w:p w14:paraId="55DDC5C2"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p>
    <w:p w14:paraId="0E84506A" w14:textId="56BDB220" w:rsidR="00C23568" w:rsidRPr="00FB6491" w:rsidRDefault="004728B8"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Tumor </w:t>
      </w:r>
      <w:r w:rsidR="00CB443E" w:rsidRPr="00FB6491">
        <w:rPr>
          <w:rFonts w:ascii="Book Antiqua" w:hAnsi="Book Antiqua" w:cs="Times New Roman"/>
          <w:b/>
          <w:bCs/>
          <w:i/>
          <w:iCs/>
          <w:color w:val="000000" w:themeColor="text1"/>
        </w:rPr>
        <w:t>r</w:t>
      </w:r>
      <w:r w:rsidRPr="00FB6491">
        <w:rPr>
          <w:rFonts w:ascii="Book Antiqua" w:hAnsi="Book Antiqua" w:cs="Times New Roman"/>
          <w:b/>
          <w:bCs/>
          <w:i/>
          <w:iCs/>
          <w:color w:val="000000" w:themeColor="text1"/>
        </w:rPr>
        <w:t>esponse</w:t>
      </w:r>
    </w:p>
    <w:p w14:paraId="008AA1BD" w14:textId="69ED4A9F" w:rsidR="004728B8" w:rsidRPr="00FB6491" w:rsidRDefault="00064F59"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r w:rsidRPr="00FB6491">
        <w:rPr>
          <w:rFonts w:ascii="Book Antiqua" w:eastAsia="Times New Roman" w:hAnsi="Book Antiqua" w:cs="Times New Roman"/>
          <w:color w:val="000000" w:themeColor="text1"/>
        </w:rPr>
        <w:t>N</w:t>
      </w:r>
      <w:r w:rsidR="0017416F" w:rsidRPr="00FB6491">
        <w:rPr>
          <w:rFonts w:ascii="Book Antiqua" w:eastAsia="Times New Roman" w:hAnsi="Book Antiqua" w:cs="Times New Roman"/>
          <w:color w:val="000000" w:themeColor="text1"/>
        </w:rPr>
        <w:t xml:space="preserve">umerically </w:t>
      </w:r>
      <w:r w:rsidR="001A672F" w:rsidRPr="00FB6491">
        <w:rPr>
          <w:rFonts w:ascii="Book Antiqua" w:eastAsia="Times New Roman" w:hAnsi="Book Antiqua" w:cs="Times New Roman"/>
          <w:color w:val="000000" w:themeColor="text1"/>
        </w:rPr>
        <w:t>h</w:t>
      </w:r>
      <w:r w:rsidR="00730700" w:rsidRPr="00FB6491">
        <w:rPr>
          <w:rFonts w:ascii="Book Antiqua" w:eastAsia="Times New Roman" w:hAnsi="Book Antiqua" w:cs="Times New Roman"/>
          <w:color w:val="000000" w:themeColor="text1"/>
        </w:rPr>
        <w:t xml:space="preserve">igher ORR </w:t>
      </w:r>
      <w:r w:rsidR="007D5E64" w:rsidRPr="00FB6491">
        <w:rPr>
          <w:rFonts w:ascii="Book Antiqua" w:eastAsia="Times New Roman" w:hAnsi="Book Antiqua" w:cs="Times New Roman"/>
          <w:color w:val="000000" w:themeColor="text1"/>
        </w:rPr>
        <w:t xml:space="preserve">and DCR </w:t>
      </w:r>
      <w:r w:rsidR="0017416F" w:rsidRPr="00FB6491">
        <w:rPr>
          <w:rFonts w:ascii="Book Antiqua" w:eastAsia="Times New Roman" w:hAnsi="Book Antiqua" w:cs="Times New Roman"/>
          <w:color w:val="000000" w:themeColor="text1"/>
        </w:rPr>
        <w:t>w</w:t>
      </w:r>
      <w:r w:rsidRPr="00FB6491">
        <w:rPr>
          <w:rFonts w:ascii="Book Antiqua" w:eastAsia="Times New Roman" w:hAnsi="Book Antiqua" w:cs="Times New Roman"/>
          <w:color w:val="000000" w:themeColor="text1"/>
        </w:rPr>
        <w:t>ere</w:t>
      </w:r>
      <w:r w:rsidR="0017416F" w:rsidRPr="00FB6491">
        <w:rPr>
          <w:rFonts w:ascii="Book Antiqua" w:eastAsia="Times New Roman" w:hAnsi="Book Antiqua" w:cs="Times New Roman"/>
          <w:color w:val="000000" w:themeColor="text1"/>
        </w:rPr>
        <w:t xml:space="preserve"> </w:t>
      </w:r>
      <w:r w:rsidR="00730700" w:rsidRPr="00FB6491">
        <w:rPr>
          <w:rFonts w:ascii="Book Antiqua" w:eastAsia="Times New Roman" w:hAnsi="Book Antiqua" w:cs="Times New Roman"/>
          <w:color w:val="000000" w:themeColor="text1"/>
        </w:rPr>
        <w:t xml:space="preserve">observed for patients receiving </w:t>
      </w:r>
      <w:r w:rsidR="00730700" w:rsidRPr="00FB6491">
        <w:rPr>
          <w:rFonts w:ascii="Book Antiqua" w:hAnsi="Book Antiqua" w:cs="Times New Roman"/>
          <w:color w:val="000000" w:themeColor="text1"/>
        </w:rPr>
        <w:t xml:space="preserve">TACE/HAIC + S-1 </w:t>
      </w:r>
      <w:r w:rsidR="00260099" w:rsidRPr="00FB6491">
        <w:rPr>
          <w:rFonts w:ascii="Book Antiqua" w:hAnsi="Book Antiqua" w:cs="Times New Roman"/>
          <w:color w:val="000000" w:themeColor="text1"/>
        </w:rPr>
        <w:t>than</w:t>
      </w:r>
      <w:r w:rsidR="00730700" w:rsidRPr="00FB6491">
        <w:rPr>
          <w:rFonts w:ascii="Book Antiqua" w:hAnsi="Book Antiqua" w:cs="Times New Roman"/>
          <w:color w:val="000000" w:themeColor="text1"/>
        </w:rPr>
        <w:t xml:space="preserve"> those receiving TACE/HAIC </w:t>
      </w:r>
      <w:r w:rsidR="00730700" w:rsidRPr="00FB6491">
        <w:rPr>
          <w:rFonts w:ascii="Book Antiqua" w:eastAsia="Times New Roman" w:hAnsi="Book Antiqua" w:cs="Times New Roman"/>
          <w:color w:val="000000" w:themeColor="text1"/>
        </w:rPr>
        <w:t xml:space="preserve">(30.9% </w:t>
      </w:r>
      <w:r w:rsidR="00730700" w:rsidRPr="00FB6491">
        <w:rPr>
          <w:rFonts w:ascii="Book Antiqua" w:eastAsia="Times New Roman" w:hAnsi="Book Antiqua" w:cs="Times New Roman"/>
          <w:i/>
          <w:iCs/>
          <w:color w:val="000000" w:themeColor="text1"/>
        </w:rPr>
        <w:t>vs</w:t>
      </w:r>
      <w:r w:rsidR="00730700" w:rsidRPr="00FB6491">
        <w:rPr>
          <w:rFonts w:ascii="Book Antiqua" w:eastAsia="Times New Roman" w:hAnsi="Book Antiqua" w:cs="Times New Roman"/>
          <w:color w:val="000000" w:themeColor="text1"/>
        </w:rPr>
        <w:t xml:space="preserve"> 18.4%, </w:t>
      </w:r>
      <w:r w:rsidR="00730700" w:rsidRPr="00FB6491">
        <w:rPr>
          <w:rFonts w:ascii="Book Antiqua" w:eastAsia="Times New Roman" w:hAnsi="Book Antiqua" w:cs="Times New Roman"/>
          <w:i/>
          <w:iCs/>
          <w:color w:val="000000" w:themeColor="text1"/>
        </w:rPr>
        <w:t>P</w:t>
      </w:r>
      <w:r w:rsidR="00730700" w:rsidRPr="00FB6491">
        <w:rPr>
          <w:rFonts w:ascii="Book Antiqua" w:eastAsia="Times New Roman" w:hAnsi="Book Antiqua" w:cs="Times New Roman"/>
          <w:color w:val="000000" w:themeColor="text1"/>
        </w:rPr>
        <w:t xml:space="preserve"> = 0.1</w:t>
      </w:r>
      <w:r w:rsidR="004C0E8F" w:rsidRPr="00FB6491">
        <w:rPr>
          <w:rFonts w:ascii="Book Antiqua" w:eastAsia="Times New Roman" w:hAnsi="Book Antiqua" w:cs="Times New Roman"/>
          <w:color w:val="000000" w:themeColor="text1"/>
        </w:rPr>
        <w:t>76</w:t>
      </w:r>
      <w:r w:rsidR="007D5E64" w:rsidRPr="00FB6491">
        <w:rPr>
          <w:rFonts w:ascii="Book Antiqua" w:eastAsia="Times New Roman" w:hAnsi="Book Antiqua" w:cs="Times New Roman"/>
          <w:color w:val="000000" w:themeColor="text1"/>
        </w:rPr>
        <w:t xml:space="preserve"> and 72.7% </w:t>
      </w:r>
      <w:r w:rsidR="007D5E64" w:rsidRPr="00FB6491">
        <w:rPr>
          <w:rFonts w:ascii="Book Antiqua" w:eastAsia="Times New Roman" w:hAnsi="Book Antiqua" w:cs="Times New Roman"/>
          <w:i/>
          <w:iCs/>
          <w:color w:val="000000" w:themeColor="text1"/>
        </w:rPr>
        <w:t>vs</w:t>
      </w:r>
      <w:r w:rsidR="007D5E64" w:rsidRPr="00FB6491">
        <w:rPr>
          <w:rFonts w:ascii="Book Antiqua" w:eastAsia="Times New Roman" w:hAnsi="Book Antiqua" w:cs="Times New Roman"/>
          <w:color w:val="000000" w:themeColor="text1"/>
        </w:rPr>
        <w:t xml:space="preserve"> 56.7%, </w:t>
      </w:r>
      <w:r w:rsidR="007D5E64" w:rsidRPr="00FB6491">
        <w:rPr>
          <w:rFonts w:ascii="Book Antiqua" w:eastAsia="Times New Roman" w:hAnsi="Book Antiqua" w:cs="Times New Roman"/>
          <w:i/>
          <w:iCs/>
          <w:color w:val="000000" w:themeColor="text1"/>
        </w:rPr>
        <w:t>P</w:t>
      </w:r>
      <w:r w:rsidR="007D5E64" w:rsidRPr="00FB6491">
        <w:rPr>
          <w:rFonts w:ascii="Book Antiqua" w:eastAsia="Times New Roman" w:hAnsi="Book Antiqua" w:cs="Times New Roman"/>
          <w:color w:val="000000" w:themeColor="text1"/>
        </w:rPr>
        <w:t xml:space="preserve"> = 0.</w:t>
      </w:r>
      <w:r w:rsidR="004C0E8F" w:rsidRPr="00FB6491">
        <w:rPr>
          <w:rFonts w:ascii="Book Antiqua" w:eastAsia="Times New Roman" w:hAnsi="Book Antiqua" w:cs="Times New Roman"/>
          <w:color w:val="000000" w:themeColor="text1"/>
        </w:rPr>
        <w:t>109</w:t>
      </w:r>
      <w:r w:rsidR="007D5E64" w:rsidRPr="00FB6491">
        <w:rPr>
          <w:rFonts w:ascii="Book Antiqua" w:eastAsia="Times New Roman" w:hAnsi="Book Antiqua" w:cs="Times New Roman"/>
          <w:color w:val="000000" w:themeColor="text1"/>
        </w:rPr>
        <w:t>, respectively</w:t>
      </w:r>
      <w:r w:rsidR="00730700" w:rsidRPr="00FB6491">
        <w:rPr>
          <w:rFonts w:ascii="Book Antiqua" w:eastAsia="Times New Roman" w:hAnsi="Book Antiqua" w:cs="Times New Roman"/>
          <w:color w:val="000000" w:themeColor="text1"/>
        </w:rPr>
        <w:t xml:space="preserve">). </w:t>
      </w:r>
      <w:r w:rsidR="00052ECA" w:rsidRPr="00FB6491">
        <w:rPr>
          <w:rFonts w:ascii="Book Antiqua" w:eastAsia="Times New Roman" w:hAnsi="Book Antiqua" w:cs="Times New Roman"/>
          <w:color w:val="000000" w:themeColor="text1"/>
        </w:rPr>
        <w:t xml:space="preserve">Rates of </w:t>
      </w:r>
      <w:r w:rsidR="00730700" w:rsidRPr="00FB6491">
        <w:rPr>
          <w:rFonts w:ascii="Book Antiqua" w:eastAsia="Times New Roman" w:hAnsi="Book Antiqua" w:cs="Times New Roman"/>
          <w:color w:val="000000" w:themeColor="text1"/>
        </w:rPr>
        <w:t xml:space="preserve">CR, PR, SD and </w:t>
      </w:r>
      <w:r w:rsidR="00730700" w:rsidRPr="00FB6491">
        <w:rPr>
          <w:rFonts w:ascii="Book Antiqua" w:hAnsi="Book Antiqua" w:cs="Times New Roman"/>
          <w:color w:val="000000" w:themeColor="text1"/>
        </w:rPr>
        <w:t>progressive disease</w:t>
      </w:r>
      <w:r w:rsidR="00730700" w:rsidRPr="00FB6491">
        <w:rPr>
          <w:rFonts w:ascii="Book Antiqua" w:eastAsia="Times New Roman" w:hAnsi="Book Antiqua" w:cs="Times New Roman"/>
          <w:color w:val="000000" w:themeColor="text1"/>
        </w:rPr>
        <w:t xml:space="preserve"> in the </w:t>
      </w:r>
      <w:r w:rsidR="00730700" w:rsidRPr="00FB6491">
        <w:rPr>
          <w:rFonts w:ascii="Book Antiqua" w:hAnsi="Book Antiqua" w:cs="Times New Roman"/>
          <w:color w:val="000000" w:themeColor="text1"/>
        </w:rPr>
        <w:t xml:space="preserve">TACE/HAIC + S-1 </w:t>
      </w:r>
      <w:r w:rsidR="00730700" w:rsidRPr="00FB6491">
        <w:rPr>
          <w:rFonts w:ascii="Book Antiqua" w:eastAsia="Times New Roman" w:hAnsi="Book Antiqua" w:cs="Times New Roman"/>
          <w:color w:val="000000" w:themeColor="text1"/>
        </w:rPr>
        <w:t xml:space="preserve">group were 7.3%, 23.6%, 41.8%, 27.3%, respectively, and in the </w:t>
      </w:r>
      <w:r w:rsidR="00730700" w:rsidRPr="00FB6491">
        <w:rPr>
          <w:rFonts w:ascii="Book Antiqua" w:hAnsi="Book Antiqua" w:cs="Times New Roman"/>
          <w:color w:val="000000" w:themeColor="text1"/>
        </w:rPr>
        <w:t>TACE/HAIC group</w:t>
      </w:r>
      <w:r w:rsidR="00730700" w:rsidRPr="00FB6491">
        <w:rPr>
          <w:rFonts w:ascii="Book Antiqua" w:eastAsia="Times New Roman" w:hAnsi="Book Antiqua" w:cs="Times New Roman"/>
          <w:color w:val="000000" w:themeColor="text1"/>
        </w:rPr>
        <w:t xml:space="preserve"> were 6.7%, 11.7%, 38.3%, 43.3%, respectively </w:t>
      </w:r>
      <w:r w:rsidR="00730700" w:rsidRPr="00FB6491">
        <w:rPr>
          <w:rFonts w:ascii="Book Antiqua" w:hAnsi="Book Antiqua" w:cs="Times New Roman"/>
          <w:color w:val="000000" w:themeColor="text1"/>
        </w:rPr>
        <w:t>(</w:t>
      </w:r>
      <w:r w:rsidR="003A3774" w:rsidRPr="00FB6491">
        <w:rPr>
          <w:rFonts w:ascii="Book Antiqua" w:hAnsi="Book Antiqua" w:cs="Times New Roman"/>
          <w:color w:val="000000" w:themeColor="text1"/>
        </w:rPr>
        <w:t>Table</w:t>
      </w:r>
      <w:r w:rsidR="00730700" w:rsidRPr="00FB6491">
        <w:rPr>
          <w:rFonts w:ascii="Book Antiqua" w:hAnsi="Book Antiqua" w:cs="Times New Roman"/>
          <w:color w:val="000000" w:themeColor="text1"/>
        </w:rPr>
        <w:t xml:space="preserve"> </w:t>
      </w:r>
      <w:r w:rsidR="00DF1645" w:rsidRPr="00FB6491">
        <w:rPr>
          <w:rFonts w:ascii="Book Antiqua" w:hAnsi="Book Antiqua" w:cs="Times New Roman"/>
          <w:color w:val="000000" w:themeColor="text1"/>
        </w:rPr>
        <w:t>2</w:t>
      </w:r>
      <w:r w:rsidR="00730700" w:rsidRPr="00FB6491">
        <w:rPr>
          <w:rFonts w:ascii="Book Antiqua" w:hAnsi="Book Antiqua" w:cs="Times New Roman"/>
          <w:color w:val="000000" w:themeColor="text1"/>
        </w:rPr>
        <w:t>)</w:t>
      </w:r>
      <w:r w:rsidR="00730700" w:rsidRPr="00FB6491">
        <w:rPr>
          <w:rFonts w:ascii="Book Antiqua" w:eastAsia="Times New Roman" w:hAnsi="Book Antiqua" w:cs="Times New Roman"/>
          <w:color w:val="000000" w:themeColor="text1"/>
        </w:rPr>
        <w:t>.</w:t>
      </w:r>
    </w:p>
    <w:p w14:paraId="070C7B20"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p>
    <w:p w14:paraId="74EE8791" w14:textId="41776D0C" w:rsidR="004728B8" w:rsidRPr="00FB6491" w:rsidRDefault="004728B8" w:rsidP="00FB6491">
      <w:pPr>
        <w:pStyle w:val="a3"/>
        <w:adjustRightInd w:val="0"/>
        <w:snapToGrid w:val="0"/>
        <w:spacing w:before="0" w:beforeAutospacing="0" w:after="0" w:afterAutospacing="0" w:line="360" w:lineRule="auto"/>
        <w:jc w:val="both"/>
        <w:rPr>
          <w:rFonts w:ascii="Book Antiqua" w:eastAsia="Times New Roman" w:hAnsi="Book Antiqua" w:cs="Times New Roman"/>
          <w:b/>
          <w:bCs/>
          <w:i/>
          <w:iCs/>
          <w:color w:val="000000" w:themeColor="text1"/>
        </w:rPr>
      </w:pPr>
      <w:r w:rsidRPr="00FB6491">
        <w:rPr>
          <w:rFonts w:ascii="Book Antiqua" w:eastAsia="Times New Roman" w:hAnsi="Book Antiqua" w:cs="Times New Roman"/>
          <w:b/>
          <w:bCs/>
          <w:i/>
          <w:iCs/>
          <w:color w:val="000000" w:themeColor="text1"/>
        </w:rPr>
        <w:t>Survival</w:t>
      </w:r>
    </w:p>
    <w:p w14:paraId="6910F9BD" w14:textId="721A502B" w:rsidR="00730700" w:rsidRPr="00FB6491" w:rsidRDefault="00901697"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r w:rsidRPr="00FB6491">
        <w:rPr>
          <w:rFonts w:ascii="Book Antiqua" w:eastAsia="Times New Roman" w:hAnsi="Book Antiqua" w:cs="Times New Roman"/>
          <w:color w:val="000000" w:themeColor="text1"/>
        </w:rPr>
        <w:t xml:space="preserve">After </w:t>
      </w:r>
      <w:r w:rsidR="00C23568" w:rsidRPr="00FB6491">
        <w:rPr>
          <w:rFonts w:ascii="Book Antiqua" w:eastAsia="Times New Roman" w:hAnsi="Book Antiqua" w:cs="Times New Roman"/>
          <w:color w:val="000000" w:themeColor="text1"/>
        </w:rPr>
        <w:t>a median follow-up period of 8.3 mo</w:t>
      </w:r>
      <w:r w:rsidR="00D35377" w:rsidRPr="00FB6491">
        <w:rPr>
          <w:rFonts w:ascii="Book Antiqua" w:eastAsia="Times New Roman" w:hAnsi="Book Antiqua" w:cs="Times New Roman"/>
          <w:color w:val="000000" w:themeColor="text1"/>
        </w:rPr>
        <w:t xml:space="preserve"> (0.4</w:t>
      </w:r>
      <w:r w:rsidR="00296397" w:rsidRPr="00FB6491">
        <w:rPr>
          <w:rFonts w:ascii="Book Antiqua" w:hAnsi="Book Antiqua" w:cs="Times New Roman"/>
          <w:color w:val="000000" w:themeColor="text1"/>
        </w:rPr>
        <w:t>–</w:t>
      </w:r>
      <w:r w:rsidR="00D35377" w:rsidRPr="00FB6491">
        <w:rPr>
          <w:rFonts w:ascii="Book Antiqua" w:eastAsia="Times New Roman" w:hAnsi="Book Antiqua" w:cs="Times New Roman"/>
          <w:color w:val="000000" w:themeColor="text1"/>
        </w:rPr>
        <w:t>58.6 mo)</w:t>
      </w:r>
      <w:r w:rsidR="00C23568" w:rsidRPr="00FB6491">
        <w:rPr>
          <w:rFonts w:ascii="Book Antiqua" w:eastAsia="Times New Roman" w:hAnsi="Book Antiqua" w:cs="Times New Roman"/>
          <w:color w:val="000000" w:themeColor="text1"/>
        </w:rPr>
        <w:t xml:space="preserve">, the median PFS </w:t>
      </w:r>
      <w:r w:rsidR="00D453A3" w:rsidRPr="00FB6491">
        <w:rPr>
          <w:rFonts w:ascii="Book Antiqua" w:eastAsia="Times New Roman" w:hAnsi="Book Antiqua" w:cs="Times New Roman"/>
          <w:color w:val="000000" w:themeColor="text1"/>
        </w:rPr>
        <w:t xml:space="preserve">for patients receiving </w:t>
      </w:r>
      <w:r w:rsidR="00D453A3" w:rsidRPr="00FB6491">
        <w:rPr>
          <w:rFonts w:ascii="Book Antiqua" w:hAnsi="Book Antiqua" w:cs="Times New Roman"/>
          <w:color w:val="000000" w:themeColor="text1"/>
        </w:rPr>
        <w:t xml:space="preserve">TACE/HAIC + S-1 </w:t>
      </w:r>
      <w:r w:rsidR="00730700" w:rsidRPr="00FB6491">
        <w:rPr>
          <w:rFonts w:ascii="Book Antiqua" w:hAnsi="Book Antiqua" w:cs="Times New Roman"/>
          <w:color w:val="000000" w:themeColor="text1"/>
        </w:rPr>
        <w:t xml:space="preserve">and TACE/HAIC </w:t>
      </w:r>
      <w:r w:rsidR="00C23568" w:rsidRPr="00FB6491">
        <w:rPr>
          <w:rFonts w:ascii="Book Antiqua" w:eastAsia="Times New Roman" w:hAnsi="Book Antiqua" w:cs="Times New Roman"/>
          <w:color w:val="000000" w:themeColor="text1"/>
        </w:rPr>
        <w:t xml:space="preserve">was </w:t>
      </w:r>
      <w:r w:rsidR="00730700" w:rsidRPr="00FB6491">
        <w:rPr>
          <w:rFonts w:ascii="Book Antiqua" w:eastAsia="Times New Roman" w:hAnsi="Book Antiqua" w:cs="Times New Roman"/>
          <w:color w:val="000000" w:themeColor="text1"/>
        </w:rPr>
        <w:t xml:space="preserve">similar: </w:t>
      </w:r>
      <w:r w:rsidR="00C23568" w:rsidRPr="00FB6491">
        <w:rPr>
          <w:rFonts w:ascii="Book Antiqua" w:eastAsia="Times New Roman" w:hAnsi="Book Antiqua" w:cs="Times New Roman"/>
          <w:color w:val="000000" w:themeColor="text1"/>
        </w:rPr>
        <w:t>5.0 mo (0.4</w:t>
      </w:r>
      <w:r w:rsidR="00D453A3"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58.6 m</w:t>
      </w:r>
      <w:r w:rsidR="00D453A3" w:rsidRPr="00FB6491">
        <w:rPr>
          <w:rFonts w:ascii="Book Antiqua" w:eastAsia="Times New Roman" w:hAnsi="Book Antiqua" w:cs="Times New Roman"/>
          <w:color w:val="000000" w:themeColor="text1"/>
        </w:rPr>
        <w:t xml:space="preserve">o; </w:t>
      </w:r>
      <w:r w:rsidR="00C414EE" w:rsidRPr="00FB6491">
        <w:rPr>
          <w:rFonts w:ascii="Book Antiqua" w:eastAsia="Times New Roman" w:hAnsi="Book Antiqua" w:cs="Times New Roman"/>
          <w:color w:val="000000" w:themeColor="text1"/>
        </w:rPr>
        <w:t>95%</w:t>
      </w:r>
      <w:r w:rsidR="00064F59" w:rsidRPr="00FB6491">
        <w:rPr>
          <w:rFonts w:ascii="Book Antiqua" w:eastAsia="Times New Roman" w:hAnsi="Book Antiqua" w:cs="Times New Roman"/>
          <w:color w:val="000000" w:themeColor="text1"/>
        </w:rPr>
        <w:t xml:space="preserve"> confidence interval (</w:t>
      </w:r>
      <w:r w:rsidR="00C23568" w:rsidRPr="00FB6491">
        <w:rPr>
          <w:rFonts w:ascii="Book Antiqua" w:eastAsia="Times New Roman" w:hAnsi="Book Antiqua" w:cs="Times New Roman"/>
          <w:color w:val="000000" w:themeColor="text1"/>
        </w:rPr>
        <w:t>CI</w:t>
      </w:r>
      <w:r w:rsidR="00064F59" w:rsidRPr="00FB6491">
        <w:rPr>
          <w:rFonts w:ascii="Book Antiqua" w:eastAsia="Times New Roman" w:hAnsi="Book Antiqua" w:cs="Times New Roman"/>
          <w:color w:val="000000" w:themeColor="text1"/>
        </w:rPr>
        <w:t>)</w:t>
      </w:r>
      <w:r w:rsidR="00C414EE" w:rsidRPr="00FB6491">
        <w:rPr>
          <w:rFonts w:ascii="Book Antiqua" w:eastAsiaTheme="minorEastAsia" w:hAnsi="Book Antiqua" w:cs="Times New Roman"/>
          <w:color w:val="000000" w:themeColor="text1"/>
        </w:rPr>
        <w:t>:</w:t>
      </w:r>
      <w:r w:rsidR="00C23568" w:rsidRPr="00FB6491">
        <w:rPr>
          <w:rFonts w:ascii="Book Antiqua" w:eastAsia="Times New Roman" w:hAnsi="Book Antiqua" w:cs="Times New Roman"/>
          <w:color w:val="000000" w:themeColor="text1"/>
        </w:rPr>
        <w:t xml:space="preserve"> 3.82 to 6.18) and 4.4 mo (1.1</w:t>
      </w:r>
      <w:r w:rsidR="00D453A3"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54.4 m</w:t>
      </w:r>
      <w:r w:rsidR="00D453A3" w:rsidRPr="00FB6491">
        <w:rPr>
          <w:rFonts w:ascii="Book Antiqua" w:eastAsia="Times New Roman" w:hAnsi="Book Antiqua" w:cs="Times New Roman"/>
          <w:color w:val="000000" w:themeColor="text1"/>
        </w:rPr>
        <w:t xml:space="preserve">o; </w:t>
      </w:r>
      <w:r w:rsidR="00C414EE" w:rsidRPr="00FB6491">
        <w:rPr>
          <w:rFonts w:ascii="Book Antiqua" w:eastAsia="Times New Roman" w:hAnsi="Book Antiqua" w:cs="Times New Roman"/>
          <w:color w:val="000000" w:themeColor="text1"/>
        </w:rPr>
        <w:t>95%</w:t>
      </w:r>
      <w:r w:rsidR="00C23568" w:rsidRPr="00FB6491">
        <w:rPr>
          <w:rFonts w:ascii="Book Antiqua" w:eastAsia="Times New Roman" w:hAnsi="Book Antiqua" w:cs="Times New Roman"/>
          <w:color w:val="000000" w:themeColor="text1"/>
        </w:rPr>
        <w:t>CI</w:t>
      </w:r>
      <w:r w:rsidR="00C414EE" w:rsidRPr="00FB6491">
        <w:rPr>
          <w:rFonts w:ascii="Book Antiqua" w:eastAsiaTheme="minorEastAsia" w:hAnsi="Book Antiqua" w:cs="Times New Roman"/>
          <w:color w:val="000000" w:themeColor="text1"/>
        </w:rPr>
        <w:t>:</w:t>
      </w:r>
      <w:r w:rsidR="00C23568" w:rsidRPr="00FB6491">
        <w:rPr>
          <w:rFonts w:ascii="Book Antiqua" w:eastAsia="Times New Roman" w:hAnsi="Book Antiqua" w:cs="Times New Roman"/>
          <w:color w:val="000000" w:themeColor="text1"/>
        </w:rPr>
        <w:t xml:space="preserve"> 2.5</w:t>
      </w:r>
      <w:r w:rsidR="00C16429" w:rsidRPr="00FB6491">
        <w:rPr>
          <w:rFonts w:ascii="Book Antiqua" w:eastAsia="Times New Roman" w:hAnsi="Book Antiqua" w:cs="Times New Roman"/>
          <w:color w:val="000000" w:themeColor="text1"/>
        </w:rPr>
        <w:t>0</w:t>
      </w:r>
      <w:r w:rsidR="00C23568" w:rsidRPr="00FB6491">
        <w:rPr>
          <w:rFonts w:ascii="Book Antiqua" w:eastAsia="Times New Roman" w:hAnsi="Book Antiqua" w:cs="Times New Roman"/>
          <w:color w:val="000000" w:themeColor="text1"/>
        </w:rPr>
        <w:t xml:space="preserve"> to 6.</w:t>
      </w:r>
      <w:r w:rsidR="00C16429" w:rsidRPr="00FB6491">
        <w:rPr>
          <w:rFonts w:ascii="Book Antiqua" w:eastAsia="Times New Roman" w:hAnsi="Book Antiqua" w:cs="Times New Roman"/>
          <w:color w:val="000000" w:themeColor="text1"/>
        </w:rPr>
        <w:t>30</w:t>
      </w:r>
      <w:r w:rsidR="00730700"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 </w:t>
      </w:r>
      <w:r w:rsidR="00730700"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i/>
          <w:iCs/>
          <w:color w:val="000000" w:themeColor="text1"/>
        </w:rPr>
        <w:t>P</w:t>
      </w:r>
      <w:r w:rsidR="00C23568" w:rsidRPr="00FB6491">
        <w:rPr>
          <w:rFonts w:ascii="Book Antiqua" w:eastAsia="Times New Roman" w:hAnsi="Book Antiqua" w:cs="Times New Roman"/>
          <w:color w:val="000000" w:themeColor="text1"/>
        </w:rPr>
        <w:t xml:space="preserve"> = </w:t>
      </w:r>
      <w:r w:rsidR="00730700" w:rsidRPr="00FB6491">
        <w:rPr>
          <w:rFonts w:ascii="Book Antiqua" w:eastAsia="Times New Roman" w:hAnsi="Book Antiqua" w:cs="Times New Roman"/>
          <w:color w:val="000000" w:themeColor="text1"/>
        </w:rPr>
        <w:t>0</w:t>
      </w:r>
      <w:r w:rsidR="00C23568" w:rsidRPr="00FB6491">
        <w:rPr>
          <w:rFonts w:ascii="Book Antiqua" w:eastAsia="Times New Roman" w:hAnsi="Book Antiqua" w:cs="Times New Roman"/>
          <w:color w:val="000000" w:themeColor="text1"/>
        </w:rPr>
        <w:t>.5</w:t>
      </w:r>
      <w:r w:rsidR="004C0E8F" w:rsidRPr="00FB6491">
        <w:rPr>
          <w:rFonts w:ascii="Book Antiqua" w:eastAsia="Times New Roman" w:hAnsi="Book Antiqua" w:cs="Times New Roman"/>
          <w:color w:val="000000" w:themeColor="text1"/>
        </w:rPr>
        <w:t>85</w:t>
      </w:r>
      <w:r w:rsidR="00C23568" w:rsidRPr="00FB6491">
        <w:rPr>
          <w:rFonts w:ascii="Book Antiqua" w:eastAsia="Times New Roman" w:hAnsi="Book Antiqua" w:cs="Times New Roman"/>
          <w:color w:val="000000" w:themeColor="text1"/>
        </w:rPr>
        <w:t>) (Fig</w:t>
      </w:r>
      <w:r w:rsidR="00730700" w:rsidRPr="00FB6491">
        <w:rPr>
          <w:rFonts w:ascii="Book Antiqua" w:eastAsia="Times New Roman" w:hAnsi="Book Antiqua" w:cs="Times New Roman"/>
          <w:color w:val="000000" w:themeColor="text1"/>
        </w:rPr>
        <w:t>ure</w:t>
      </w:r>
      <w:r w:rsidR="00C23568" w:rsidRPr="00FB6491">
        <w:rPr>
          <w:rFonts w:ascii="Book Antiqua" w:eastAsia="Times New Roman" w:hAnsi="Book Antiqua" w:cs="Times New Roman"/>
          <w:color w:val="000000" w:themeColor="text1"/>
        </w:rPr>
        <w:t xml:space="preserve"> 2A). The median OS </w:t>
      </w:r>
      <w:r w:rsidR="00730700" w:rsidRPr="00FB6491">
        <w:rPr>
          <w:rFonts w:ascii="Book Antiqua" w:eastAsia="Times New Roman" w:hAnsi="Book Antiqua" w:cs="Times New Roman"/>
          <w:color w:val="000000" w:themeColor="text1"/>
        </w:rPr>
        <w:t xml:space="preserve">was also similar between the two groups: </w:t>
      </w:r>
      <w:r w:rsidR="00C23568" w:rsidRPr="00FB6491">
        <w:rPr>
          <w:rFonts w:ascii="Book Antiqua" w:eastAsia="Times New Roman" w:hAnsi="Book Antiqua" w:cs="Times New Roman"/>
          <w:color w:val="000000" w:themeColor="text1"/>
        </w:rPr>
        <w:t>8.4 mo (0.4</w:t>
      </w:r>
      <w:r w:rsidR="00730700"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58.6 m</w:t>
      </w:r>
      <w:r w:rsidR="00730700" w:rsidRPr="00FB6491">
        <w:rPr>
          <w:rFonts w:ascii="Book Antiqua" w:eastAsia="Times New Roman" w:hAnsi="Book Antiqua" w:cs="Times New Roman"/>
          <w:color w:val="000000" w:themeColor="text1"/>
        </w:rPr>
        <w:t xml:space="preserve">o; </w:t>
      </w:r>
      <w:r w:rsidR="00C414EE" w:rsidRPr="00FB6491">
        <w:rPr>
          <w:rFonts w:ascii="Book Antiqua" w:eastAsia="Times New Roman" w:hAnsi="Book Antiqua" w:cs="Times New Roman"/>
          <w:color w:val="000000" w:themeColor="text1"/>
        </w:rPr>
        <w:t>95%</w:t>
      </w:r>
      <w:r w:rsidR="00C23568" w:rsidRPr="00FB6491">
        <w:rPr>
          <w:rFonts w:ascii="Book Antiqua" w:eastAsia="Times New Roman" w:hAnsi="Book Antiqua" w:cs="Times New Roman"/>
          <w:color w:val="000000" w:themeColor="text1"/>
        </w:rPr>
        <w:t>CI</w:t>
      </w:r>
      <w:r w:rsidR="00C414EE" w:rsidRPr="00FB6491">
        <w:rPr>
          <w:rFonts w:ascii="Book Antiqua" w:eastAsiaTheme="minorEastAsia" w:hAnsi="Book Antiqua" w:cs="Times New Roman"/>
          <w:color w:val="000000" w:themeColor="text1"/>
        </w:rPr>
        <w:t>:</w:t>
      </w:r>
      <w:r w:rsidR="00C23568" w:rsidRPr="00FB6491">
        <w:rPr>
          <w:rFonts w:ascii="Book Antiqua" w:eastAsia="Times New Roman" w:hAnsi="Book Antiqua" w:cs="Times New Roman"/>
          <w:color w:val="000000" w:themeColor="text1"/>
        </w:rPr>
        <w:t xml:space="preserve"> </w:t>
      </w:r>
      <w:r w:rsidR="00D35377" w:rsidRPr="00FB6491">
        <w:rPr>
          <w:rFonts w:ascii="Book Antiqua" w:eastAsia="Times New Roman" w:hAnsi="Book Antiqua" w:cs="Times New Roman"/>
          <w:color w:val="000000" w:themeColor="text1"/>
        </w:rPr>
        <w:t>7.03</w:t>
      </w:r>
      <w:r w:rsidR="00C23568" w:rsidRPr="00FB6491">
        <w:rPr>
          <w:rFonts w:ascii="Book Antiqua" w:eastAsia="Times New Roman" w:hAnsi="Book Antiqua" w:cs="Times New Roman"/>
          <w:color w:val="000000" w:themeColor="text1"/>
        </w:rPr>
        <w:t xml:space="preserve"> to 9.</w:t>
      </w:r>
      <w:r w:rsidR="00D35377" w:rsidRPr="00FB6491">
        <w:rPr>
          <w:rFonts w:ascii="Book Antiqua" w:eastAsia="Times New Roman" w:hAnsi="Book Antiqua" w:cs="Times New Roman"/>
          <w:color w:val="000000" w:themeColor="text1"/>
        </w:rPr>
        <w:t>76</w:t>
      </w:r>
      <w:r w:rsidR="00C23568" w:rsidRPr="00FB6491">
        <w:rPr>
          <w:rFonts w:ascii="Book Antiqua" w:eastAsia="Times New Roman" w:hAnsi="Book Antiqua" w:cs="Times New Roman"/>
          <w:color w:val="000000" w:themeColor="text1"/>
        </w:rPr>
        <w:t>) and 8.3 mo (1.4</w:t>
      </w:r>
      <w:r w:rsidR="00730700"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54.4 m</w:t>
      </w:r>
      <w:r w:rsidR="00730700" w:rsidRPr="00FB6491">
        <w:rPr>
          <w:rFonts w:ascii="Book Antiqua" w:eastAsia="Times New Roman" w:hAnsi="Book Antiqua" w:cs="Times New Roman"/>
          <w:color w:val="000000" w:themeColor="text1"/>
        </w:rPr>
        <w:t xml:space="preserve">o; </w:t>
      </w:r>
      <w:r w:rsidR="00C414EE" w:rsidRPr="00FB6491">
        <w:rPr>
          <w:rFonts w:ascii="Book Antiqua" w:eastAsia="Times New Roman" w:hAnsi="Book Antiqua" w:cs="Times New Roman"/>
          <w:color w:val="000000" w:themeColor="text1"/>
        </w:rPr>
        <w:t>95%</w:t>
      </w:r>
      <w:r w:rsidR="00C23568" w:rsidRPr="00FB6491">
        <w:rPr>
          <w:rFonts w:ascii="Book Antiqua" w:eastAsia="Times New Roman" w:hAnsi="Book Antiqua" w:cs="Times New Roman"/>
          <w:color w:val="000000" w:themeColor="text1"/>
        </w:rPr>
        <w:t>CI</w:t>
      </w:r>
      <w:r w:rsidR="00C414EE" w:rsidRPr="00FB6491">
        <w:rPr>
          <w:rFonts w:ascii="Book Antiqua" w:eastAsiaTheme="minorEastAsia" w:hAnsi="Book Antiqua" w:cs="Times New Roman"/>
          <w:color w:val="000000" w:themeColor="text1"/>
        </w:rPr>
        <w:t>:</w:t>
      </w:r>
      <w:r w:rsidR="00C23568" w:rsidRPr="00FB6491">
        <w:rPr>
          <w:rFonts w:ascii="Book Antiqua" w:eastAsia="Times New Roman" w:hAnsi="Book Antiqua" w:cs="Times New Roman"/>
          <w:color w:val="000000" w:themeColor="text1"/>
        </w:rPr>
        <w:t xml:space="preserve"> </w:t>
      </w:r>
      <w:r w:rsidR="00D35377" w:rsidRPr="00FB6491">
        <w:rPr>
          <w:rFonts w:ascii="Book Antiqua" w:eastAsia="Times New Roman" w:hAnsi="Book Antiqua" w:cs="Times New Roman"/>
          <w:color w:val="000000" w:themeColor="text1"/>
        </w:rPr>
        <w:t>6.00</w:t>
      </w:r>
      <w:r w:rsidR="00C23568" w:rsidRPr="00FB6491">
        <w:rPr>
          <w:rFonts w:ascii="Book Antiqua" w:eastAsia="Times New Roman" w:hAnsi="Book Antiqua" w:cs="Times New Roman"/>
          <w:color w:val="000000" w:themeColor="text1"/>
        </w:rPr>
        <w:t xml:space="preserve"> to 10.</w:t>
      </w:r>
      <w:r w:rsidR="00D35377" w:rsidRPr="00FB6491">
        <w:rPr>
          <w:rFonts w:ascii="Book Antiqua" w:eastAsia="Times New Roman" w:hAnsi="Book Antiqua" w:cs="Times New Roman"/>
          <w:color w:val="000000" w:themeColor="text1"/>
        </w:rPr>
        <w:t>60</w:t>
      </w:r>
      <w:r w:rsidR="00730700" w:rsidRPr="00FB6491">
        <w:rPr>
          <w:rFonts w:ascii="Book Antiqua" w:eastAsia="Times New Roman" w:hAnsi="Book Antiqua" w:cs="Times New Roman"/>
          <w:color w:val="000000" w:themeColor="text1"/>
        </w:rPr>
        <w:t>)</w:t>
      </w:r>
      <w:r w:rsidR="006E0F00" w:rsidRPr="00FB6491">
        <w:rPr>
          <w:rFonts w:ascii="Book Antiqua" w:eastAsia="Times New Roman" w:hAnsi="Book Antiqua" w:cs="Times New Roman"/>
          <w:color w:val="000000" w:themeColor="text1"/>
        </w:rPr>
        <w:t xml:space="preserve"> (</w:t>
      </w:r>
      <w:r w:rsidR="006E0F00" w:rsidRPr="00FB6491">
        <w:rPr>
          <w:rFonts w:ascii="Book Antiqua" w:eastAsia="Times New Roman" w:hAnsi="Book Antiqua" w:cs="Times New Roman"/>
          <w:i/>
          <w:iCs/>
          <w:color w:val="000000" w:themeColor="text1"/>
        </w:rPr>
        <w:t>P</w:t>
      </w:r>
      <w:r w:rsidR="006E0F00" w:rsidRPr="00FB6491">
        <w:rPr>
          <w:rFonts w:ascii="Book Antiqua" w:eastAsia="Times New Roman" w:hAnsi="Book Antiqua" w:cs="Times New Roman"/>
          <w:color w:val="000000" w:themeColor="text1"/>
        </w:rPr>
        <w:t xml:space="preserve"> = 0.9</w:t>
      </w:r>
      <w:r w:rsidR="004C0E8F" w:rsidRPr="00FB6491">
        <w:rPr>
          <w:rFonts w:ascii="Book Antiqua" w:eastAsia="Times New Roman" w:hAnsi="Book Antiqua" w:cs="Times New Roman"/>
          <w:color w:val="000000" w:themeColor="text1"/>
        </w:rPr>
        <w:t>85</w:t>
      </w:r>
      <w:r w:rsidR="006E0F00" w:rsidRPr="00FB6491">
        <w:rPr>
          <w:rFonts w:ascii="Book Antiqua" w:eastAsia="Times New Roman" w:hAnsi="Book Antiqua" w:cs="Times New Roman"/>
          <w:color w:val="000000" w:themeColor="text1"/>
        </w:rPr>
        <w:t>)</w:t>
      </w:r>
      <w:r w:rsidR="00730700" w:rsidRPr="00FB6491">
        <w:rPr>
          <w:rFonts w:ascii="Book Antiqua" w:eastAsia="Times New Roman" w:hAnsi="Book Antiqua" w:cs="Times New Roman"/>
          <w:color w:val="000000" w:themeColor="text1"/>
        </w:rPr>
        <w:t>, respectively</w:t>
      </w:r>
      <w:r w:rsidR="00C23568" w:rsidRPr="00FB6491">
        <w:rPr>
          <w:rFonts w:ascii="Book Antiqua" w:eastAsia="Times New Roman" w:hAnsi="Book Antiqua" w:cs="Times New Roman"/>
          <w:color w:val="000000" w:themeColor="text1"/>
        </w:rPr>
        <w:t xml:space="preserve"> (Fig</w:t>
      </w:r>
      <w:r w:rsidR="00730700" w:rsidRPr="00FB6491">
        <w:rPr>
          <w:rFonts w:ascii="Book Antiqua" w:eastAsia="Times New Roman" w:hAnsi="Book Antiqua" w:cs="Times New Roman"/>
          <w:color w:val="000000" w:themeColor="text1"/>
        </w:rPr>
        <w:t>ure</w:t>
      </w:r>
      <w:r w:rsidR="00C23568" w:rsidRPr="00FB6491">
        <w:rPr>
          <w:rFonts w:ascii="Book Antiqua" w:eastAsia="Times New Roman" w:hAnsi="Book Antiqua" w:cs="Times New Roman"/>
          <w:color w:val="000000" w:themeColor="text1"/>
        </w:rPr>
        <w:t xml:space="preserve"> 2B). </w:t>
      </w:r>
      <w:r w:rsidR="007859E3" w:rsidRPr="00FB6491">
        <w:rPr>
          <w:rFonts w:ascii="Book Antiqua" w:eastAsia="Times New Roman" w:hAnsi="Book Antiqua" w:cs="Times New Roman"/>
          <w:color w:val="000000" w:themeColor="text1"/>
        </w:rPr>
        <w:t xml:space="preserve">The PFS rates at 3, 6, 9 and 12 </w:t>
      </w:r>
      <w:r w:rsidR="00A24EFD" w:rsidRPr="00FB6491">
        <w:rPr>
          <w:rFonts w:ascii="Book Antiqua" w:eastAsiaTheme="minorEastAsia" w:hAnsi="Book Antiqua" w:cs="Times New Roman"/>
          <w:color w:val="000000" w:themeColor="text1"/>
        </w:rPr>
        <w:t>mo</w:t>
      </w:r>
      <w:r w:rsidR="007859E3" w:rsidRPr="00FB6491">
        <w:rPr>
          <w:rFonts w:ascii="Book Antiqua" w:eastAsia="Times New Roman" w:hAnsi="Book Antiqua" w:cs="Times New Roman"/>
          <w:color w:val="000000" w:themeColor="text1"/>
        </w:rPr>
        <w:t xml:space="preserve"> were 67.3%, 41.8%, 23.6% and 19.7%, respectively, in the </w:t>
      </w:r>
      <w:r w:rsidR="007859E3" w:rsidRPr="00FB6491">
        <w:rPr>
          <w:rFonts w:ascii="Book Antiqua" w:hAnsi="Book Antiqua" w:cs="Times New Roman"/>
          <w:color w:val="000000" w:themeColor="text1"/>
        </w:rPr>
        <w:t xml:space="preserve">TACE/HAIC + S-1 </w:t>
      </w:r>
      <w:r w:rsidR="007859E3" w:rsidRPr="00FB6491">
        <w:rPr>
          <w:rFonts w:ascii="Book Antiqua" w:eastAsia="Times New Roman" w:hAnsi="Book Antiqua" w:cs="Times New Roman"/>
          <w:color w:val="000000" w:themeColor="text1"/>
        </w:rPr>
        <w:t xml:space="preserve">group and 65.0%, 41.7%, 18.7% and 11.2%, respectively, in the </w:t>
      </w:r>
      <w:r w:rsidR="007859E3" w:rsidRPr="00FB6491">
        <w:rPr>
          <w:rFonts w:ascii="Book Antiqua" w:hAnsi="Book Antiqua" w:cs="Times New Roman"/>
          <w:color w:val="000000" w:themeColor="text1"/>
        </w:rPr>
        <w:t xml:space="preserve">TACE/HAIC </w:t>
      </w:r>
      <w:r w:rsidR="007859E3" w:rsidRPr="00FB6491">
        <w:rPr>
          <w:rFonts w:ascii="Book Antiqua" w:eastAsia="Times New Roman" w:hAnsi="Book Antiqua" w:cs="Times New Roman"/>
          <w:color w:val="000000" w:themeColor="text1"/>
        </w:rPr>
        <w:t xml:space="preserve">group. </w:t>
      </w:r>
      <w:r w:rsidR="00C23568" w:rsidRPr="00FB6491">
        <w:rPr>
          <w:rFonts w:ascii="Book Antiqua" w:eastAsia="Times New Roman" w:hAnsi="Book Antiqua" w:cs="Times New Roman"/>
          <w:color w:val="000000" w:themeColor="text1"/>
        </w:rPr>
        <w:t xml:space="preserve">The </w:t>
      </w:r>
      <w:r w:rsidR="00730700" w:rsidRPr="00FB6491">
        <w:rPr>
          <w:rFonts w:ascii="Book Antiqua" w:eastAsia="Times New Roman" w:hAnsi="Book Antiqua" w:cs="Times New Roman"/>
          <w:color w:val="000000" w:themeColor="text1"/>
        </w:rPr>
        <w:t>OS</w:t>
      </w:r>
      <w:r w:rsidR="00C23568" w:rsidRPr="00FB6491">
        <w:rPr>
          <w:rFonts w:ascii="Book Antiqua" w:eastAsia="Times New Roman" w:hAnsi="Book Antiqua" w:cs="Times New Roman"/>
          <w:color w:val="000000" w:themeColor="text1"/>
        </w:rPr>
        <w:t xml:space="preserve"> rates at 3, 6, 9 and 12 </w:t>
      </w:r>
      <w:r w:rsidR="00A24EFD" w:rsidRPr="00FB6491">
        <w:rPr>
          <w:rFonts w:ascii="Book Antiqua" w:eastAsiaTheme="minorEastAsia" w:hAnsi="Book Antiqua" w:cs="Times New Roman"/>
          <w:color w:val="000000" w:themeColor="text1"/>
        </w:rPr>
        <w:t>mo</w:t>
      </w:r>
      <w:r w:rsidR="00C23568" w:rsidRPr="00FB6491">
        <w:rPr>
          <w:rFonts w:ascii="Book Antiqua" w:eastAsia="Times New Roman" w:hAnsi="Book Antiqua" w:cs="Times New Roman"/>
          <w:color w:val="000000" w:themeColor="text1"/>
        </w:rPr>
        <w:t xml:space="preserve"> were 85.5%, 63.6%, 41.8% and </w:t>
      </w:r>
      <w:r w:rsidR="00C5451A" w:rsidRPr="00FB6491">
        <w:rPr>
          <w:rFonts w:ascii="Book Antiqua" w:eastAsia="Times New Roman" w:hAnsi="Book Antiqua" w:cs="Times New Roman"/>
          <w:color w:val="000000" w:themeColor="text1"/>
        </w:rPr>
        <w:t>32</w:t>
      </w:r>
      <w:r w:rsidR="00C23568" w:rsidRPr="00FB6491">
        <w:rPr>
          <w:rFonts w:ascii="Book Antiqua" w:eastAsia="Times New Roman" w:hAnsi="Book Antiqua" w:cs="Times New Roman"/>
          <w:color w:val="000000" w:themeColor="text1"/>
        </w:rPr>
        <w:t>.</w:t>
      </w:r>
      <w:r w:rsidR="00C5451A" w:rsidRPr="00FB6491">
        <w:rPr>
          <w:rFonts w:ascii="Book Antiqua" w:eastAsia="Times New Roman" w:hAnsi="Book Antiqua" w:cs="Times New Roman"/>
          <w:color w:val="000000" w:themeColor="text1"/>
        </w:rPr>
        <w:t>5</w:t>
      </w:r>
      <w:r w:rsidR="00C23568" w:rsidRPr="00FB6491">
        <w:rPr>
          <w:rFonts w:ascii="Book Antiqua" w:eastAsia="Times New Roman" w:hAnsi="Book Antiqua" w:cs="Times New Roman"/>
          <w:color w:val="000000" w:themeColor="text1"/>
        </w:rPr>
        <w:t xml:space="preserve">%, respectively, in </w:t>
      </w:r>
      <w:r w:rsidR="00730700" w:rsidRPr="00FB6491">
        <w:rPr>
          <w:rFonts w:ascii="Book Antiqua" w:eastAsia="Times New Roman" w:hAnsi="Book Antiqua" w:cs="Times New Roman"/>
          <w:color w:val="000000" w:themeColor="text1"/>
        </w:rPr>
        <w:t xml:space="preserve">the </w:t>
      </w:r>
      <w:r w:rsidR="00730700" w:rsidRPr="00FB6491">
        <w:rPr>
          <w:rFonts w:ascii="Book Antiqua" w:hAnsi="Book Antiqua" w:cs="Times New Roman"/>
          <w:color w:val="000000" w:themeColor="text1"/>
        </w:rPr>
        <w:t xml:space="preserve">TACE/HAIC + S-1 </w:t>
      </w:r>
      <w:r w:rsidR="00C23568" w:rsidRPr="00FB6491">
        <w:rPr>
          <w:rFonts w:ascii="Book Antiqua" w:eastAsia="Times New Roman" w:hAnsi="Book Antiqua" w:cs="Times New Roman"/>
          <w:color w:val="000000" w:themeColor="text1"/>
        </w:rPr>
        <w:t xml:space="preserve">group and </w:t>
      </w:r>
      <w:r w:rsidR="00C5451A" w:rsidRPr="00FB6491">
        <w:rPr>
          <w:rFonts w:ascii="Book Antiqua" w:eastAsia="Times New Roman" w:hAnsi="Book Antiqua" w:cs="Times New Roman"/>
          <w:color w:val="000000" w:themeColor="text1"/>
        </w:rPr>
        <w:t>83</w:t>
      </w:r>
      <w:r w:rsidR="00C23568" w:rsidRPr="00FB6491">
        <w:rPr>
          <w:rFonts w:ascii="Book Antiqua" w:eastAsia="Times New Roman" w:hAnsi="Book Antiqua" w:cs="Times New Roman"/>
          <w:color w:val="000000" w:themeColor="text1"/>
        </w:rPr>
        <w:t>.</w:t>
      </w:r>
      <w:r w:rsidR="00C5451A" w:rsidRPr="00FB6491">
        <w:rPr>
          <w:rFonts w:ascii="Book Antiqua" w:eastAsia="Times New Roman" w:hAnsi="Book Antiqua" w:cs="Times New Roman"/>
          <w:color w:val="000000" w:themeColor="text1"/>
        </w:rPr>
        <w:t>1</w:t>
      </w:r>
      <w:r w:rsidR="00C23568" w:rsidRPr="00FB6491">
        <w:rPr>
          <w:rFonts w:ascii="Book Antiqua" w:eastAsia="Times New Roman" w:hAnsi="Book Antiqua" w:cs="Times New Roman"/>
          <w:color w:val="000000" w:themeColor="text1"/>
        </w:rPr>
        <w:t xml:space="preserve">%, </w:t>
      </w:r>
      <w:r w:rsidR="00C5451A" w:rsidRPr="00FB6491">
        <w:rPr>
          <w:rFonts w:ascii="Book Antiqua" w:eastAsia="Times New Roman" w:hAnsi="Book Antiqua" w:cs="Times New Roman"/>
          <w:color w:val="000000" w:themeColor="text1"/>
        </w:rPr>
        <w:t>64</w:t>
      </w:r>
      <w:r w:rsidR="00C23568" w:rsidRPr="00FB6491">
        <w:rPr>
          <w:rFonts w:ascii="Book Antiqua" w:eastAsia="Times New Roman" w:hAnsi="Book Antiqua" w:cs="Times New Roman"/>
          <w:color w:val="000000" w:themeColor="text1"/>
        </w:rPr>
        <w:t>.</w:t>
      </w:r>
      <w:r w:rsidR="00C5451A" w:rsidRPr="00FB6491">
        <w:rPr>
          <w:rFonts w:ascii="Book Antiqua" w:eastAsia="Times New Roman" w:hAnsi="Book Antiqua" w:cs="Times New Roman"/>
          <w:color w:val="000000" w:themeColor="text1"/>
        </w:rPr>
        <w:t>5</w:t>
      </w:r>
      <w:r w:rsidR="00C23568" w:rsidRPr="00FB6491">
        <w:rPr>
          <w:rFonts w:ascii="Book Antiqua" w:eastAsia="Times New Roman" w:hAnsi="Book Antiqua" w:cs="Times New Roman"/>
          <w:color w:val="000000" w:themeColor="text1"/>
        </w:rPr>
        <w:t xml:space="preserve">%, </w:t>
      </w:r>
      <w:r w:rsidR="00C5451A" w:rsidRPr="00FB6491">
        <w:rPr>
          <w:rFonts w:ascii="Book Antiqua" w:eastAsia="Times New Roman" w:hAnsi="Book Antiqua" w:cs="Times New Roman"/>
          <w:color w:val="000000" w:themeColor="text1"/>
        </w:rPr>
        <w:t>45</w:t>
      </w:r>
      <w:r w:rsidR="00C23568" w:rsidRPr="00FB6491">
        <w:rPr>
          <w:rFonts w:ascii="Book Antiqua" w:eastAsia="Times New Roman" w:hAnsi="Book Antiqua" w:cs="Times New Roman"/>
          <w:color w:val="000000" w:themeColor="text1"/>
        </w:rPr>
        <w:t xml:space="preserve">.3% and </w:t>
      </w:r>
      <w:r w:rsidR="00C5451A" w:rsidRPr="00FB6491">
        <w:rPr>
          <w:rFonts w:ascii="Book Antiqua" w:eastAsia="Times New Roman" w:hAnsi="Book Antiqua" w:cs="Times New Roman"/>
          <w:color w:val="000000" w:themeColor="text1"/>
        </w:rPr>
        <w:t>36</w:t>
      </w:r>
      <w:r w:rsidR="00C23568" w:rsidRPr="00FB6491">
        <w:rPr>
          <w:rFonts w:ascii="Book Antiqua" w:eastAsia="Times New Roman" w:hAnsi="Book Antiqua" w:cs="Times New Roman"/>
          <w:color w:val="000000" w:themeColor="text1"/>
        </w:rPr>
        <w:t>.</w:t>
      </w:r>
      <w:r w:rsidR="00C5451A" w:rsidRPr="00FB6491">
        <w:rPr>
          <w:rFonts w:ascii="Book Antiqua" w:eastAsia="Times New Roman" w:hAnsi="Book Antiqua" w:cs="Times New Roman"/>
          <w:color w:val="000000" w:themeColor="text1"/>
        </w:rPr>
        <w:t>6</w:t>
      </w:r>
      <w:r w:rsidR="00C23568" w:rsidRPr="00FB6491">
        <w:rPr>
          <w:rFonts w:ascii="Book Antiqua" w:eastAsia="Times New Roman" w:hAnsi="Book Antiqua" w:cs="Times New Roman"/>
          <w:color w:val="000000" w:themeColor="text1"/>
        </w:rPr>
        <w:t>%</w:t>
      </w:r>
      <w:r w:rsidR="00180117" w:rsidRPr="00FB6491">
        <w:rPr>
          <w:rFonts w:ascii="Book Antiqua" w:eastAsia="Times New Roman" w:hAnsi="Book Antiqua" w:cs="Times New Roman"/>
          <w:color w:val="000000" w:themeColor="text1"/>
        </w:rPr>
        <w:t xml:space="preserve">, respectively, </w:t>
      </w:r>
      <w:r w:rsidR="00C23568" w:rsidRPr="00FB6491">
        <w:rPr>
          <w:rFonts w:ascii="Book Antiqua" w:eastAsia="Times New Roman" w:hAnsi="Book Antiqua" w:cs="Times New Roman"/>
          <w:color w:val="000000" w:themeColor="text1"/>
        </w:rPr>
        <w:t xml:space="preserve">in </w:t>
      </w:r>
      <w:r w:rsidR="00730700" w:rsidRPr="00FB6491">
        <w:rPr>
          <w:rFonts w:ascii="Book Antiqua" w:eastAsia="Times New Roman" w:hAnsi="Book Antiqua" w:cs="Times New Roman"/>
          <w:color w:val="000000" w:themeColor="text1"/>
        </w:rPr>
        <w:t xml:space="preserve">the </w:t>
      </w:r>
      <w:r w:rsidR="00730700" w:rsidRPr="00FB6491">
        <w:rPr>
          <w:rFonts w:ascii="Book Antiqua" w:hAnsi="Book Antiqua" w:cs="Times New Roman"/>
          <w:color w:val="000000" w:themeColor="text1"/>
        </w:rPr>
        <w:t xml:space="preserve">TACE/HAIC </w:t>
      </w:r>
      <w:r w:rsidR="00C23568" w:rsidRPr="00FB6491">
        <w:rPr>
          <w:rFonts w:ascii="Book Antiqua" w:eastAsia="Times New Roman" w:hAnsi="Book Antiqua" w:cs="Times New Roman"/>
          <w:color w:val="000000" w:themeColor="text1"/>
        </w:rPr>
        <w:t>group.</w:t>
      </w:r>
    </w:p>
    <w:p w14:paraId="104E5130"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p>
    <w:p w14:paraId="3EF8E1EF" w14:textId="5DEDB89F" w:rsidR="0025277F" w:rsidRPr="00FB6491" w:rsidRDefault="0025277F" w:rsidP="00FB6491">
      <w:pPr>
        <w:pStyle w:val="a3"/>
        <w:adjustRightInd w:val="0"/>
        <w:snapToGrid w:val="0"/>
        <w:spacing w:before="0" w:beforeAutospacing="0" w:after="0" w:afterAutospacing="0" w:line="360" w:lineRule="auto"/>
        <w:jc w:val="both"/>
        <w:rPr>
          <w:rFonts w:ascii="Book Antiqua" w:eastAsia="Times New Roman" w:hAnsi="Book Antiqua" w:cs="Times New Roman"/>
          <w:b/>
          <w:bCs/>
          <w:i/>
          <w:iCs/>
          <w:color w:val="000000" w:themeColor="text1"/>
        </w:rPr>
      </w:pPr>
      <w:r w:rsidRPr="00FB6491">
        <w:rPr>
          <w:rFonts w:ascii="Book Antiqua" w:eastAsia="Times New Roman" w:hAnsi="Book Antiqua" w:cs="Times New Roman"/>
          <w:b/>
          <w:bCs/>
          <w:i/>
          <w:iCs/>
          <w:color w:val="000000" w:themeColor="text1"/>
        </w:rPr>
        <w:t>Follow-up</w:t>
      </w:r>
    </w:p>
    <w:p w14:paraId="574FF6B7" w14:textId="5EAC0276" w:rsidR="00730700" w:rsidRPr="00FB6491" w:rsidRDefault="00730700"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By the last follow-up, 20 patients were </w:t>
      </w:r>
      <w:proofErr w:type="gramStart"/>
      <w:r w:rsidRPr="00FB6491">
        <w:rPr>
          <w:rFonts w:ascii="Book Antiqua" w:hAnsi="Book Antiqua" w:cs="Times New Roman"/>
          <w:color w:val="000000" w:themeColor="text1"/>
        </w:rPr>
        <w:t>alive</w:t>
      </w:r>
      <w:proofErr w:type="gramEnd"/>
      <w:r w:rsidRPr="00FB6491">
        <w:rPr>
          <w:rFonts w:ascii="Book Antiqua" w:hAnsi="Book Antiqua" w:cs="Times New Roman"/>
          <w:color w:val="000000" w:themeColor="text1"/>
        </w:rPr>
        <w:t xml:space="preserve"> (</w:t>
      </w:r>
      <w:r w:rsidR="00FB6491">
        <w:rPr>
          <w:rFonts w:ascii="Book Antiqua" w:hAnsi="Book Antiqua" w:cs="Times New Roman"/>
          <w:color w:val="000000" w:themeColor="text1"/>
        </w:rPr>
        <w:t>9</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in the TACE/HAIC + S-1 group and 11 patients in the TACE/HAIC group). In the TACE/HAIC + S-1 group,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received other treatments after progression,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patients were lost to follow-up</w:t>
      </w:r>
      <w:r w:rsidR="00FB6491">
        <w:rPr>
          <w:rFonts w:ascii="Book Antiqua" w:hAnsi="Book Antiqua" w:cs="Times New Roman"/>
          <w:color w:val="000000" w:themeColor="text1"/>
        </w:rPr>
        <w:t>,</w:t>
      </w:r>
      <w:r w:rsidRPr="00FB6491">
        <w:rPr>
          <w:rFonts w:ascii="Book Antiqua" w:hAnsi="Book Antiqua" w:cs="Times New Roman"/>
          <w:color w:val="000000" w:themeColor="text1"/>
        </w:rPr>
        <w:t xml:space="preserve"> and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achieved a CR. In the TACE/HAIC group,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received </w:t>
      </w:r>
      <w:proofErr w:type="spellStart"/>
      <w:r w:rsidRPr="00FB6491">
        <w:rPr>
          <w:rFonts w:ascii="Book Antiqua" w:hAnsi="Book Antiqua" w:cs="Times New Roman"/>
          <w:color w:val="000000" w:themeColor="text1"/>
        </w:rPr>
        <w:t>sorafenib</w:t>
      </w:r>
      <w:proofErr w:type="spellEnd"/>
      <w:r w:rsidRPr="00FB6491">
        <w:rPr>
          <w:rFonts w:ascii="Book Antiqua" w:hAnsi="Book Antiqua" w:cs="Times New Roman"/>
          <w:color w:val="000000" w:themeColor="text1"/>
        </w:rPr>
        <w:t xml:space="preserve">, </w:t>
      </w:r>
      <w:r w:rsidR="00FB6491">
        <w:rPr>
          <w:rFonts w:ascii="Book Antiqua" w:hAnsi="Book Antiqua" w:cs="Times New Roman"/>
          <w:color w:val="000000" w:themeColor="text1"/>
        </w:rPr>
        <w:t>2</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received other treatments after progression,</w:t>
      </w:r>
      <w:r w:rsidR="007E6D0A" w:rsidRPr="00FB6491">
        <w:rPr>
          <w:rFonts w:ascii="Book Antiqua" w:hAnsi="Book Antiqua" w:cs="Times New Roman"/>
          <w:color w:val="000000" w:themeColor="text1"/>
        </w:rPr>
        <w:t xml:space="preserve"> </w:t>
      </w:r>
      <w:r w:rsidR="00FB6491">
        <w:rPr>
          <w:rFonts w:ascii="Book Antiqua" w:hAnsi="Book Antiqua" w:cs="Times New Roman"/>
          <w:color w:val="000000" w:themeColor="text1"/>
        </w:rPr>
        <w:t>2</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were lost to follow-up,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achieved </w:t>
      </w:r>
      <w:r w:rsidR="007E6D0A" w:rsidRPr="00FB6491">
        <w:rPr>
          <w:rFonts w:ascii="Book Antiqua" w:hAnsi="Book Antiqua" w:cs="Times New Roman"/>
          <w:color w:val="000000" w:themeColor="text1"/>
        </w:rPr>
        <w:t xml:space="preserve">a </w:t>
      </w:r>
      <w:r w:rsidRPr="00FB6491">
        <w:rPr>
          <w:rFonts w:ascii="Book Antiqua" w:hAnsi="Book Antiqua" w:cs="Times New Roman"/>
          <w:color w:val="000000" w:themeColor="text1"/>
        </w:rPr>
        <w:t xml:space="preserve">CR and </w:t>
      </w:r>
      <w:r w:rsidR="00FB6491">
        <w:rPr>
          <w:rFonts w:ascii="Book Antiqua" w:hAnsi="Book Antiqua" w:cs="Times New Roman"/>
          <w:color w:val="000000" w:themeColor="text1"/>
        </w:rPr>
        <w:t>1</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 achieved </w:t>
      </w:r>
      <w:r w:rsidR="007E6D0A" w:rsidRPr="00FB6491">
        <w:rPr>
          <w:rFonts w:ascii="Book Antiqua" w:hAnsi="Book Antiqua" w:cs="Times New Roman"/>
          <w:color w:val="000000" w:themeColor="text1"/>
        </w:rPr>
        <w:t>a</w:t>
      </w:r>
      <w:r w:rsidR="004C5E67"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PR.</w:t>
      </w:r>
    </w:p>
    <w:p w14:paraId="72501DE7"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72546E99" w14:textId="2CBA4CD2" w:rsidR="0025277F" w:rsidRPr="00FB6491" w:rsidRDefault="0025277F"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Association </w:t>
      </w:r>
      <w:r w:rsidR="00CB443E" w:rsidRPr="00FB6491">
        <w:rPr>
          <w:rFonts w:ascii="Book Antiqua" w:hAnsi="Book Antiqua" w:cs="Times New Roman"/>
          <w:b/>
          <w:bCs/>
          <w:i/>
          <w:iCs/>
          <w:color w:val="000000" w:themeColor="text1"/>
        </w:rPr>
        <w:t>b</w:t>
      </w:r>
      <w:r w:rsidRPr="00FB6491">
        <w:rPr>
          <w:rFonts w:ascii="Book Antiqua" w:hAnsi="Book Antiqua" w:cs="Times New Roman"/>
          <w:b/>
          <w:bCs/>
          <w:i/>
          <w:iCs/>
          <w:color w:val="000000" w:themeColor="text1"/>
        </w:rPr>
        <w:t xml:space="preserve">etween </w:t>
      </w:r>
      <w:r w:rsidR="00CB443E" w:rsidRPr="00FB6491">
        <w:rPr>
          <w:rFonts w:ascii="Book Antiqua" w:hAnsi="Book Antiqua" w:cs="Times New Roman"/>
          <w:b/>
          <w:bCs/>
          <w:i/>
          <w:iCs/>
          <w:color w:val="000000" w:themeColor="text1"/>
        </w:rPr>
        <w:t>patient baseline factors and survival</w:t>
      </w:r>
    </w:p>
    <w:p w14:paraId="2451A0F0" w14:textId="5257F8FD" w:rsidR="007229E7" w:rsidRPr="00FB6491" w:rsidRDefault="00EE52A4"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Univaria</w:t>
      </w:r>
      <w:r w:rsidR="00A13805" w:rsidRPr="00FB6491">
        <w:rPr>
          <w:rFonts w:ascii="Book Antiqua" w:hAnsi="Book Antiqua" w:cs="Times New Roman"/>
          <w:color w:val="000000" w:themeColor="text1"/>
        </w:rPr>
        <w:t>ble</w:t>
      </w:r>
      <w:r w:rsidRPr="00FB6491">
        <w:rPr>
          <w:rFonts w:ascii="Book Antiqua" w:hAnsi="Book Antiqua" w:cs="Times New Roman"/>
          <w:color w:val="000000" w:themeColor="text1"/>
        </w:rPr>
        <w:t xml:space="preserve"> and multivaria</w:t>
      </w:r>
      <w:r w:rsidR="00A13805" w:rsidRPr="00FB6491">
        <w:rPr>
          <w:rFonts w:ascii="Book Antiqua" w:hAnsi="Book Antiqua" w:cs="Times New Roman"/>
          <w:color w:val="000000" w:themeColor="text1"/>
        </w:rPr>
        <w:t>ble</w:t>
      </w:r>
      <w:r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Cox</w:t>
      </w:r>
      <w:r w:rsidRPr="00FB6491">
        <w:rPr>
          <w:rFonts w:ascii="Book Antiqua" w:hAnsi="Book Antiqua" w:cs="Times New Roman"/>
          <w:color w:val="000000" w:themeColor="text1"/>
        </w:rPr>
        <w:t xml:space="preserve"> regression </w:t>
      </w:r>
      <w:r w:rsidR="00A24EFD" w:rsidRPr="00FB6491">
        <w:rPr>
          <w:rFonts w:ascii="Book Antiqua" w:hAnsi="Book Antiqua" w:cs="Times New Roman"/>
          <w:color w:val="000000" w:themeColor="text1"/>
        </w:rPr>
        <w:t>analyses (Table</w:t>
      </w:r>
      <w:r w:rsidR="00C23568" w:rsidRPr="00FB6491">
        <w:rPr>
          <w:rFonts w:ascii="Book Antiqua" w:hAnsi="Book Antiqua" w:cs="Times New Roman"/>
          <w:color w:val="000000" w:themeColor="text1"/>
        </w:rPr>
        <w:t xml:space="preserve"> </w:t>
      </w:r>
      <w:r w:rsidR="00DF1645" w:rsidRPr="00FB6491">
        <w:rPr>
          <w:rFonts w:ascii="Book Antiqua" w:hAnsi="Book Antiqua" w:cs="Times New Roman"/>
          <w:color w:val="000000" w:themeColor="text1"/>
        </w:rPr>
        <w:t>3</w:t>
      </w:r>
      <w:r w:rsidR="00A24EFD" w:rsidRPr="00FB6491">
        <w:rPr>
          <w:rFonts w:ascii="Book Antiqua" w:hAnsi="Book Antiqua" w:cs="Times New Roman"/>
          <w:color w:val="000000" w:themeColor="text1"/>
        </w:rPr>
        <w:t xml:space="preserve"> and Table </w:t>
      </w:r>
      <w:r w:rsidR="00DF1645" w:rsidRPr="00FB6491">
        <w:rPr>
          <w:rFonts w:ascii="Book Antiqua" w:hAnsi="Book Antiqua" w:cs="Times New Roman"/>
          <w:color w:val="000000" w:themeColor="text1"/>
        </w:rPr>
        <w:t>4</w:t>
      </w:r>
      <w:r w:rsidR="00C23568" w:rsidRPr="00FB6491">
        <w:rPr>
          <w:rFonts w:ascii="Book Antiqua" w:hAnsi="Book Antiqua" w:cs="Times New Roman"/>
          <w:color w:val="000000" w:themeColor="text1"/>
        </w:rPr>
        <w:t xml:space="preserve">) showed that the number of tumors and </w:t>
      </w:r>
      <w:r w:rsidR="00C23568" w:rsidRPr="00FB6491">
        <w:rPr>
          <w:rFonts w:ascii="Book Antiqua" w:eastAsia="Times New Roman" w:hAnsi="Book Antiqua" w:cs="Times New Roman"/>
          <w:color w:val="000000" w:themeColor="text1"/>
        </w:rPr>
        <w:t>gamma-</w:t>
      </w:r>
      <w:proofErr w:type="spellStart"/>
      <w:r w:rsidR="00C23568" w:rsidRPr="00FB6491">
        <w:rPr>
          <w:rFonts w:ascii="Book Antiqua" w:eastAsia="Times New Roman" w:hAnsi="Book Antiqua" w:cs="Times New Roman"/>
          <w:color w:val="000000" w:themeColor="text1"/>
        </w:rPr>
        <w:t>glutamyl</w:t>
      </w:r>
      <w:proofErr w:type="spellEnd"/>
      <w:r w:rsidR="00C23568" w:rsidRPr="00FB6491">
        <w:rPr>
          <w:rFonts w:ascii="Book Antiqua" w:eastAsia="Times New Roman" w:hAnsi="Book Antiqua" w:cs="Times New Roman"/>
          <w:color w:val="000000" w:themeColor="text1"/>
        </w:rPr>
        <w:t xml:space="preserve"> transferase</w:t>
      </w:r>
      <w:r w:rsidR="00C23568" w:rsidRPr="00FB6491">
        <w:rPr>
          <w:rFonts w:ascii="Book Antiqua" w:hAnsi="Book Antiqua" w:cs="Times New Roman"/>
          <w:color w:val="000000" w:themeColor="text1"/>
        </w:rPr>
        <w:t xml:space="preserve"> were predictive factors for PFS, and the number of tumors, </w:t>
      </w:r>
      <w:r w:rsidR="002F6014" w:rsidRPr="00FB6491">
        <w:rPr>
          <w:rFonts w:ascii="Book Antiqua" w:eastAsia="Times New Roman" w:hAnsi="Book Antiqua" w:cs="Times New Roman"/>
          <w:color w:val="000000" w:themeColor="text1"/>
        </w:rPr>
        <w:t>gamma-</w:t>
      </w:r>
      <w:proofErr w:type="spellStart"/>
      <w:r w:rsidR="002F6014" w:rsidRPr="00FB6491">
        <w:rPr>
          <w:rFonts w:ascii="Book Antiqua" w:eastAsia="Times New Roman" w:hAnsi="Book Antiqua" w:cs="Times New Roman"/>
          <w:color w:val="000000" w:themeColor="text1"/>
        </w:rPr>
        <w:t>glutamyl</w:t>
      </w:r>
      <w:proofErr w:type="spellEnd"/>
      <w:r w:rsidR="002F6014" w:rsidRPr="00FB6491">
        <w:rPr>
          <w:rFonts w:ascii="Book Antiqua" w:eastAsia="Times New Roman" w:hAnsi="Book Antiqua" w:cs="Times New Roman"/>
          <w:color w:val="000000" w:themeColor="text1"/>
        </w:rPr>
        <w:t xml:space="preserve"> transferase</w:t>
      </w:r>
      <w:r w:rsidR="00C23568" w:rsidRPr="00FB6491">
        <w:rPr>
          <w:rFonts w:ascii="Book Antiqua" w:hAnsi="Book Antiqua" w:cs="Times New Roman"/>
          <w:color w:val="000000" w:themeColor="text1"/>
        </w:rPr>
        <w:t xml:space="preserve"> and the tumor response were predictive factors for OS. However, age, sex, tumor size, portal vein invasion, extrahepatic metastasis, S-1 treatment and target treatment showed no significance as predictive factors.</w:t>
      </w:r>
    </w:p>
    <w:p w14:paraId="69B3A56D"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7B344621" w14:textId="77777777" w:rsidR="00C23568" w:rsidRPr="00FB6491" w:rsidRDefault="00C23568"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Safety</w:t>
      </w:r>
    </w:p>
    <w:p w14:paraId="15AED215" w14:textId="1564A603" w:rsidR="00EC41DA" w:rsidRPr="00FB6491" w:rsidRDefault="00F34FAD"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In both treatment groups t</w:t>
      </w:r>
      <w:r w:rsidR="00C23568" w:rsidRPr="00FB6491">
        <w:rPr>
          <w:rFonts w:ascii="Book Antiqua" w:hAnsi="Book Antiqua" w:cs="Times New Roman"/>
          <w:color w:val="000000" w:themeColor="text1"/>
        </w:rPr>
        <w:t xml:space="preserve">he most common </w:t>
      </w:r>
      <w:r w:rsidRPr="00FB6491">
        <w:rPr>
          <w:rFonts w:ascii="Book Antiqua" w:hAnsi="Book Antiqua" w:cs="Times New Roman"/>
          <w:color w:val="000000" w:themeColor="text1"/>
        </w:rPr>
        <w:t>AEs</w:t>
      </w:r>
      <w:r w:rsidR="00C23568" w:rsidRPr="00FB6491">
        <w:rPr>
          <w:rFonts w:ascii="Book Antiqua" w:hAnsi="Book Antiqua" w:cs="Times New Roman"/>
          <w:color w:val="000000" w:themeColor="text1"/>
        </w:rPr>
        <w:t xml:space="preserve"> were transient liver injury (including elevation of serum liver enzymes and bilirubin), vomiting, abdominal nonspecific pain and fever (Table </w:t>
      </w:r>
      <w:r w:rsidR="00DF1645" w:rsidRPr="00FB6491">
        <w:rPr>
          <w:rFonts w:ascii="Book Antiqua" w:hAnsi="Book Antiqua" w:cs="Times New Roman"/>
          <w:color w:val="000000" w:themeColor="text1"/>
        </w:rPr>
        <w:t>5</w:t>
      </w:r>
      <w:r w:rsidR="00C23568" w:rsidRPr="00FB6491">
        <w:rPr>
          <w:rFonts w:ascii="Book Antiqua" w:hAnsi="Book Antiqua" w:cs="Times New Roman"/>
          <w:color w:val="000000" w:themeColor="text1"/>
        </w:rPr>
        <w:t xml:space="preserve">). Abdominal pain occurred </w:t>
      </w:r>
      <w:r w:rsidR="00052ECA" w:rsidRPr="00FB6491">
        <w:rPr>
          <w:rFonts w:ascii="Book Antiqua" w:hAnsi="Book Antiqua" w:cs="Times New Roman"/>
          <w:color w:val="000000" w:themeColor="text1"/>
        </w:rPr>
        <w:t xml:space="preserve">frequently </w:t>
      </w:r>
      <w:r w:rsidR="00C23568" w:rsidRPr="00FB6491">
        <w:rPr>
          <w:rFonts w:ascii="Book Antiqua" w:hAnsi="Book Antiqua" w:cs="Times New Roman"/>
          <w:color w:val="000000" w:themeColor="text1"/>
        </w:rPr>
        <w:t>during HAIC and 2</w:t>
      </w:r>
      <w:r w:rsidR="007553FE"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3 </w:t>
      </w:r>
      <w:r w:rsidR="00E05B80" w:rsidRPr="00FB6491">
        <w:rPr>
          <w:rFonts w:ascii="Book Antiqua" w:hAnsi="Book Antiqua" w:cs="Times New Roman"/>
          <w:color w:val="000000" w:themeColor="text1"/>
        </w:rPr>
        <w:t>d</w:t>
      </w:r>
      <w:r w:rsidR="00C23568" w:rsidRPr="00FB6491">
        <w:rPr>
          <w:rFonts w:ascii="Book Antiqua" w:hAnsi="Book Antiqua" w:cs="Times New Roman"/>
          <w:color w:val="000000" w:themeColor="text1"/>
        </w:rPr>
        <w:t xml:space="preserve"> after TACE. This pain </w:t>
      </w:r>
      <w:r w:rsidR="00052ECA" w:rsidRPr="00FB6491">
        <w:rPr>
          <w:rFonts w:ascii="Book Antiqua" w:hAnsi="Book Antiqua" w:cs="Times New Roman"/>
          <w:color w:val="000000" w:themeColor="text1"/>
        </w:rPr>
        <w:t>was adequately</w:t>
      </w:r>
      <w:r w:rsidR="00C23568" w:rsidRPr="00FB6491">
        <w:rPr>
          <w:rFonts w:ascii="Book Antiqua" w:hAnsi="Book Antiqua" w:cs="Times New Roman"/>
          <w:color w:val="000000" w:themeColor="text1"/>
        </w:rPr>
        <w:t xml:space="preserve"> controlled by </w:t>
      </w:r>
      <w:r w:rsidR="002C3878" w:rsidRPr="00FB6491">
        <w:rPr>
          <w:rFonts w:ascii="Book Antiqua" w:hAnsi="Book Antiqua" w:cs="Times New Roman"/>
          <w:color w:val="000000" w:themeColor="text1"/>
        </w:rPr>
        <w:t xml:space="preserve">temporarily </w:t>
      </w:r>
      <w:r w:rsidR="00C23568" w:rsidRPr="00FB6491">
        <w:rPr>
          <w:rFonts w:ascii="Book Antiqua" w:hAnsi="Book Antiqua" w:cs="Times New Roman"/>
          <w:color w:val="000000" w:themeColor="text1"/>
        </w:rPr>
        <w:t xml:space="preserve">stopping the infusion of oxaliplatin or by the application of analgesics. </w:t>
      </w:r>
      <w:r w:rsidR="00643FE4" w:rsidRPr="00FB6491">
        <w:rPr>
          <w:rFonts w:ascii="Book Antiqua" w:hAnsi="Book Antiqua" w:cs="Times New Roman"/>
          <w:color w:val="000000" w:themeColor="text1"/>
        </w:rPr>
        <w:t xml:space="preserve">Hematologic </w:t>
      </w:r>
      <w:r w:rsidRPr="00FB6491">
        <w:rPr>
          <w:rFonts w:ascii="Book Antiqua" w:hAnsi="Book Antiqua" w:cs="Times New Roman"/>
          <w:color w:val="000000" w:themeColor="text1"/>
        </w:rPr>
        <w:t xml:space="preserve">AEs observed </w:t>
      </w:r>
      <w:r w:rsidR="00643FE4" w:rsidRPr="00FB6491">
        <w:rPr>
          <w:rFonts w:ascii="Book Antiqua" w:hAnsi="Book Antiqua" w:cs="Times New Roman"/>
          <w:color w:val="000000" w:themeColor="text1"/>
        </w:rPr>
        <w:t>included leukopenia, thrombocytopenia and anemia</w:t>
      </w:r>
      <w:r w:rsidRPr="00FB6491">
        <w:rPr>
          <w:rFonts w:ascii="Book Antiqua" w:hAnsi="Book Antiqua" w:cs="Times New Roman"/>
          <w:color w:val="000000" w:themeColor="text1"/>
        </w:rPr>
        <w:t>, and rates of theses AEs were also similar</w:t>
      </w:r>
      <w:r w:rsidR="00643FE4" w:rsidRPr="00FB6491">
        <w:rPr>
          <w:rFonts w:ascii="Book Antiqua" w:hAnsi="Book Antiqua" w:cs="Times New Roman"/>
          <w:color w:val="000000" w:themeColor="text1"/>
        </w:rPr>
        <w:t xml:space="preserve"> between the two treatment groups. </w:t>
      </w:r>
      <w:r w:rsidRPr="00FB6491">
        <w:rPr>
          <w:rFonts w:ascii="Book Antiqua" w:hAnsi="Book Antiqua" w:cs="Times New Roman"/>
          <w:color w:val="000000" w:themeColor="text1"/>
        </w:rPr>
        <w:t>One</w:t>
      </w:r>
      <w:r w:rsidR="00AA148D" w:rsidRPr="00FB6491">
        <w:rPr>
          <w:rFonts w:ascii="Book Antiqua" w:hAnsi="Book Antiqua" w:cs="Times New Roman"/>
          <w:color w:val="000000" w:themeColor="text1"/>
        </w:rPr>
        <w:t xml:space="preserve"> patient </w:t>
      </w:r>
      <w:r w:rsidRPr="00FB6491">
        <w:rPr>
          <w:rFonts w:ascii="Book Antiqua" w:hAnsi="Book Antiqua" w:cs="Times New Roman"/>
          <w:color w:val="000000" w:themeColor="text1"/>
        </w:rPr>
        <w:t>in the TACE/HAIC group experienced</w:t>
      </w:r>
      <w:r w:rsidR="006051E5" w:rsidRPr="00FB6491">
        <w:rPr>
          <w:rFonts w:ascii="Book Antiqua" w:hAnsi="Book Antiqua" w:cs="Times New Roman"/>
          <w:color w:val="000000" w:themeColor="text1"/>
        </w:rPr>
        <w:t xml:space="preserve"> </w:t>
      </w:r>
      <w:r w:rsidR="00AA148D" w:rsidRPr="00FB6491">
        <w:rPr>
          <w:rFonts w:ascii="Book Antiqua" w:hAnsi="Book Antiqua" w:cs="Times New Roman"/>
          <w:color w:val="000000" w:themeColor="text1"/>
        </w:rPr>
        <w:t>cerebral lipiodol embolis</w:t>
      </w:r>
      <w:r w:rsidRPr="00FB6491">
        <w:rPr>
          <w:rFonts w:ascii="Book Antiqua" w:hAnsi="Book Antiqua" w:cs="Times New Roman"/>
          <w:color w:val="000000" w:themeColor="text1"/>
        </w:rPr>
        <w:t>m</w:t>
      </w:r>
      <w:r w:rsidR="0017416F"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however</w:t>
      </w:r>
      <w:r w:rsidR="0017416F"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they</w:t>
      </w:r>
      <w:r w:rsidR="006051E5" w:rsidRPr="00FB6491">
        <w:rPr>
          <w:rFonts w:ascii="Book Antiqua" w:hAnsi="Book Antiqua" w:cs="Times New Roman"/>
          <w:color w:val="000000" w:themeColor="text1"/>
        </w:rPr>
        <w:t xml:space="preserve"> recovered after symptomatic treatment. </w:t>
      </w:r>
      <w:r w:rsidR="00C23568" w:rsidRPr="00FB6491">
        <w:rPr>
          <w:rFonts w:ascii="Book Antiqua" w:hAnsi="Book Antiqua" w:cs="Times New Roman"/>
          <w:color w:val="000000" w:themeColor="text1"/>
        </w:rPr>
        <w:t xml:space="preserve">The main </w:t>
      </w:r>
      <w:r w:rsidRPr="00FB6491">
        <w:rPr>
          <w:rFonts w:ascii="Book Antiqua" w:hAnsi="Book Antiqua" w:cs="Times New Roman"/>
          <w:color w:val="000000" w:themeColor="text1"/>
        </w:rPr>
        <w:t>AE</w:t>
      </w:r>
      <w:r w:rsidR="00052ECA"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related to S-1 was tolerable nausea. No </w:t>
      </w:r>
      <w:r w:rsidRPr="00FB6491">
        <w:rPr>
          <w:rFonts w:ascii="Book Antiqua" w:hAnsi="Book Antiqua" w:cs="Times New Roman"/>
          <w:color w:val="000000" w:themeColor="text1"/>
        </w:rPr>
        <w:t xml:space="preserve">incidences of </w:t>
      </w:r>
      <w:r w:rsidR="00C23568" w:rsidRPr="00FB6491">
        <w:rPr>
          <w:rFonts w:ascii="Book Antiqua" w:hAnsi="Book Antiqua" w:cs="Times New Roman"/>
          <w:color w:val="000000" w:themeColor="text1"/>
        </w:rPr>
        <w:t xml:space="preserve">neuropathy </w:t>
      </w:r>
      <w:r w:rsidRPr="00FB6491">
        <w:rPr>
          <w:rFonts w:ascii="Book Antiqua" w:hAnsi="Book Antiqua" w:cs="Times New Roman"/>
          <w:color w:val="000000" w:themeColor="text1"/>
        </w:rPr>
        <w:t>were</w:t>
      </w:r>
      <w:r w:rsidR="00052ECA"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observed in either group</w:t>
      </w:r>
      <w:r w:rsidRPr="00FB6491">
        <w:rPr>
          <w:rFonts w:ascii="Book Antiqua" w:hAnsi="Book Antiqua" w:cs="Times New Roman"/>
          <w:color w:val="000000" w:themeColor="text1"/>
        </w:rPr>
        <w:t xml:space="preserve"> and no </w:t>
      </w:r>
      <w:r w:rsidR="00C23568" w:rsidRPr="00FB6491">
        <w:rPr>
          <w:rFonts w:ascii="Book Antiqua" w:hAnsi="Book Antiqua" w:cs="Times New Roman"/>
          <w:color w:val="000000" w:themeColor="text1"/>
        </w:rPr>
        <w:t>treatment-related death was observed.</w:t>
      </w:r>
    </w:p>
    <w:p w14:paraId="07F33ECD"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2619022D" w14:textId="7F2AD980" w:rsidR="00C23568"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b/>
          <w:bCs/>
          <w:color w:val="000000" w:themeColor="text1"/>
          <w:u w:val="single"/>
        </w:rPr>
      </w:pPr>
      <w:r w:rsidRPr="00FB6491">
        <w:rPr>
          <w:rFonts w:ascii="Book Antiqua" w:hAnsi="Book Antiqua" w:cs="Times New Roman"/>
          <w:b/>
          <w:bCs/>
          <w:color w:val="000000" w:themeColor="text1"/>
          <w:u w:val="single"/>
        </w:rPr>
        <w:lastRenderedPageBreak/>
        <w:t>DISCUSSION</w:t>
      </w:r>
    </w:p>
    <w:p w14:paraId="60E95E80" w14:textId="77777777" w:rsidR="0075216A" w:rsidRPr="00FB6491" w:rsidRDefault="0046045F"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The use of </w:t>
      </w:r>
      <w:r w:rsidR="00C23568" w:rsidRPr="00FB6491">
        <w:rPr>
          <w:rFonts w:ascii="Book Antiqua" w:hAnsi="Book Antiqua" w:cs="Times New Roman"/>
          <w:color w:val="000000" w:themeColor="text1"/>
        </w:rPr>
        <w:t xml:space="preserve">TACE combined with HAIC or systemic chemotherapy </w:t>
      </w:r>
      <w:r w:rsidRPr="00FB6491">
        <w:rPr>
          <w:rFonts w:ascii="Book Antiqua" w:hAnsi="Book Antiqua" w:cs="Times New Roman"/>
          <w:color w:val="000000" w:themeColor="text1"/>
        </w:rPr>
        <w:t xml:space="preserve">in </w:t>
      </w:r>
      <w:r w:rsidR="00C23568" w:rsidRPr="00FB6491">
        <w:rPr>
          <w:rFonts w:ascii="Book Antiqua" w:hAnsi="Book Antiqua" w:cs="Times New Roman"/>
          <w:color w:val="000000" w:themeColor="text1"/>
        </w:rPr>
        <w:t xml:space="preserve">patients with BCLC stage C HCC remains </w:t>
      </w:r>
      <w:r w:rsidR="004C5E67" w:rsidRPr="00FB6491">
        <w:rPr>
          <w:rFonts w:ascii="Book Antiqua" w:hAnsi="Book Antiqua" w:cs="Times New Roman"/>
          <w:color w:val="000000" w:themeColor="text1"/>
        </w:rPr>
        <w:t xml:space="preserve">a </w:t>
      </w:r>
      <w:r w:rsidR="00C23568" w:rsidRPr="00FB6491">
        <w:rPr>
          <w:rFonts w:ascii="Book Antiqua" w:hAnsi="Book Antiqua" w:cs="Times New Roman"/>
          <w:color w:val="000000" w:themeColor="text1"/>
        </w:rPr>
        <w:t>controversial</w:t>
      </w:r>
      <w:r w:rsidR="004C5E67" w:rsidRPr="00FB6491">
        <w:rPr>
          <w:rFonts w:ascii="Book Antiqua" w:hAnsi="Book Antiqua" w:cs="Times New Roman"/>
          <w:color w:val="000000" w:themeColor="text1"/>
        </w:rPr>
        <w:t xml:space="preserve"> therapeutic approach</w:t>
      </w:r>
      <w:r w:rsidR="00C23568" w:rsidRPr="00FB6491">
        <w:rPr>
          <w:rFonts w:ascii="Book Antiqua" w:hAnsi="Book Antiqua" w:cs="Times New Roman"/>
          <w:color w:val="000000" w:themeColor="text1"/>
        </w:rPr>
        <w:t xml:space="preserve">. To </w:t>
      </w:r>
      <w:r w:rsidR="00D0071D" w:rsidRPr="00FB6491">
        <w:rPr>
          <w:rFonts w:ascii="Book Antiqua" w:hAnsi="Book Antiqua" w:cs="Times New Roman"/>
          <w:color w:val="000000" w:themeColor="text1"/>
        </w:rPr>
        <w:t>the authors’</w:t>
      </w:r>
      <w:r w:rsidR="00C23568" w:rsidRPr="00FB6491">
        <w:rPr>
          <w:rFonts w:ascii="Book Antiqua" w:hAnsi="Book Antiqua" w:cs="Times New Roman"/>
          <w:color w:val="000000" w:themeColor="text1"/>
        </w:rPr>
        <w:t xml:space="preserve"> knowledge, </w:t>
      </w:r>
      <w:r w:rsidR="00134F37" w:rsidRPr="00FB6491">
        <w:rPr>
          <w:rFonts w:ascii="Book Antiqua" w:hAnsi="Book Antiqua" w:cs="Times New Roman"/>
          <w:color w:val="000000" w:themeColor="text1"/>
        </w:rPr>
        <w:t>th</w:t>
      </w:r>
      <w:r w:rsidR="004C5E67" w:rsidRPr="00FB6491">
        <w:rPr>
          <w:rFonts w:ascii="Book Antiqua" w:hAnsi="Book Antiqua" w:cs="Times New Roman"/>
          <w:color w:val="000000" w:themeColor="text1"/>
        </w:rPr>
        <w:t>e present</w:t>
      </w:r>
      <w:r w:rsidR="00134F37"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study </w:t>
      </w:r>
      <w:r w:rsidR="00134F37" w:rsidRPr="00FB6491">
        <w:rPr>
          <w:rFonts w:ascii="Book Antiqua" w:hAnsi="Book Antiqua" w:cs="Times New Roman"/>
          <w:color w:val="000000" w:themeColor="text1"/>
        </w:rPr>
        <w:t>represents</w:t>
      </w:r>
      <w:r w:rsidR="00C23568" w:rsidRPr="00FB6491">
        <w:rPr>
          <w:rFonts w:ascii="Book Antiqua" w:hAnsi="Book Antiqua" w:cs="Times New Roman"/>
          <w:color w:val="000000" w:themeColor="text1"/>
        </w:rPr>
        <w:t xml:space="preserve"> the first randomized</w:t>
      </w:r>
      <w:r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controlled trial of </w:t>
      </w:r>
      <w:r w:rsidR="00D15EE2" w:rsidRPr="00FB6491">
        <w:rPr>
          <w:rFonts w:ascii="Book Antiqua" w:hAnsi="Book Antiqua" w:cs="Times New Roman"/>
          <w:color w:val="000000" w:themeColor="text1"/>
        </w:rPr>
        <w:t xml:space="preserve">sequential </w:t>
      </w:r>
      <w:r w:rsidR="00C23568" w:rsidRPr="00FB6491">
        <w:rPr>
          <w:rFonts w:ascii="Book Antiqua" w:hAnsi="Book Antiqua" w:cs="Times New Roman"/>
          <w:color w:val="000000" w:themeColor="text1"/>
        </w:rPr>
        <w:t xml:space="preserve">TACE </w:t>
      </w:r>
      <w:r w:rsidR="00D15EE2" w:rsidRPr="00FB6491">
        <w:rPr>
          <w:rFonts w:ascii="Book Antiqua" w:hAnsi="Book Antiqua" w:cs="Times New Roman"/>
          <w:color w:val="000000" w:themeColor="text1"/>
        </w:rPr>
        <w:t>and</w:t>
      </w:r>
      <w:r w:rsidR="00C23568" w:rsidRPr="00FB6491">
        <w:rPr>
          <w:rFonts w:ascii="Book Antiqua" w:hAnsi="Book Antiqua" w:cs="Times New Roman"/>
          <w:color w:val="000000" w:themeColor="text1"/>
        </w:rPr>
        <w:t xml:space="preserve"> HAIC </w:t>
      </w:r>
      <w:r w:rsidR="00D15EE2" w:rsidRPr="00FB6491">
        <w:rPr>
          <w:rFonts w:ascii="Book Antiqua" w:hAnsi="Book Antiqua" w:cs="Times New Roman"/>
          <w:color w:val="000000" w:themeColor="text1"/>
        </w:rPr>
        <w:t xml:space="preserve">plus </w:t>
      </w:r>
      <w:r w:rsidR="00C23568" w:rsidRPr="00FB6491">
        <w:rPr>
          <w:rFonts w:ascii="Book Antiqua" w:hAnsi="Book Antiqua" w:cs="Times New Roman"/>
          <w:color w:val="000000" w:themeColor="text1"/>
        </w:rPr>
        <w:t xml:space="preserve">oral S-1 in advanced HCC. Although the study did not meet its </w:t>
      </w:r>
      <w:r w:rsidR="00134F37" w:rsidRPr="00FB6491">
        <w:rPr>
          <w:rFonts w:ascii="Book Antiqua" w:hAnsi="Book Antiqua" w:cs="Times New Roman"/>
          <w:color w:val="000000" w:themeColor="text1"/>
        </w:rPr>
        <w:t xml:space="preserve">revised </w:t>
      </w:r>
      <w:r w:rsidR="00C23568" w:rsidRPr="00FB6491">
        <w:rPr>
          <w:rFonts w:ascii="Book Antiqua" w:hAnsi="Book Antiqua" w:cs="Times New Roman"/>
          <w:color w:val="000000" w:themeColor="text1"/>
        </w:rPr>
        <w:t>primary endpoint</w:t>
      </w:r>
      <w:r w:rsidR="00134F37" w:rsidRPr="00FB6491">
        <w:rPr>
          <w:rFonts w:ascii="Book Antiqua" w:hAnsi="Book Antiqua" w:cs="Times New Roman"/>
          <w:color w:val="000000" w:themeColor="text1"/>
        </w:rPr>
        <w:t xml:space="preserve"> of PFS</w:t>
      </w:r>
      <w:r w:rsidR="00C23568" w:rsidRPr="00FB6491">
        <w:rPr>
          <w:rFonts w:ascii="Book Antiqua" w:hAnsi="Book Antiqua" w:cs="Times New Roman"/>
          <w:color w:val="000000" w:themeColor="text1"/>
        </w:rPr>
        <w:t>,</w:t>
      </w:r>
      <w:r w:rsidR="00D0071D" w:rsidRPr="00FB6491">
        <w:rPr>
          <w:rFonts w:ascii="Book Antiqua" w:hAnsi="Book Antiqua" w:cs="Times New Roman"/>
          <w:color w:val="000000" w:themeColor="text1"/>
        </w:rPr>
        <w:t xml:space="preserve"> a</w:t>
      </w:r>
      <w:r w:rsidR="00C23568" w:rsidRPr="00FB6491">
        <w:rPr>
          <w:rFonts w:ascii="Book Antiqua" w:hAnsi="Book Antiqua" w:cs="Times New Roman"/>
          <w:color w:val="000000" w:themeColor="text1"/>
        </w:rPr>
        <w:t xml:space="preserve"> </w:t>
      </w:r>
      <w:r w:rsidR="00134F37" w:rsidRPr="00FB6491">
        <w:rPr>
          <w:rFonts w:ascii="Book Antiqua" w:hAnsi="Book Antiqua" w:cs="Times New Roman"/>
          <w:color w:val="000000" w:themeColor="text1"/>
        </w:rPr>
        <w:t xml:space="preserve">higher </w:t>
      </w:r>
      <w:r w:rsidR="00C23568" w:rsidRPr="00FB6491">
        <w:rPr>
          <w:rFonts w:ascii="Book Antiqua" w:hAnsi="Book Antiqua" w:cs="Times New Roman"/>
          <w:color w:val="000000" w:themeColor="text1"/>
        </w:rPr>
        <w:t>ORR</w:t>
      </w:r>
      <w:r w:rsidR="00134F37" w:rsidRPr="00FB6491">
        <w:rPr>
          <w:rFonts w:ascii="Book Antiqua" w:hAnsi="Book Antiqua" w:cs="Times New Roman"/>
          <w:color w:val="000000" w:themeColor="text1"/>
        </w:rPr>
        <w:t xml:space="preserve"> </w:t>
      </w:r>
      <w:r w:rsidR="003E7CFE" w:rsidRPr="00FB6491">
        <w:rPr>
          <w:rFonts w:ascii="Book Antiqua" w:hAnsi="Book Antiqua" w:cs="Times New Roman"/>
          <w:color w:val="000000" w:themeColor="text1"/>
        </w:rPr>
        <w:t xml:space="preserve">and DCR </w:t>
      </w:r>
      <w:r w:rsidR="00134F37" w:rsidRPr="00FB6491">
        <w:rPr>
          <w:rFonts w:ascii="Book Antiqua" w:hAnsi="Book Antiqua" w:cs="Times New Roman"/>
          <w:color w:val="000000" w:themeColor="text1"/>
        </w:rPr>
        <w:t>w</w:t>
      </w:r>
      <w:r w:rsidR="003E7CFE" w:rsidRPr="00FB6491">
        <w:rPr>
          <w:rFonts w:ascii="Book Antiqua" w:hAnsi="Book Antiqua" w:cs="Times New Roman"/>
          <w:color w:val="000000" w:themeColor="text1"/>
        </w:rPr>
        <w:t>ere</w:t>
      </w:r>
      <w:r w:rsidR="00134F37" w:rsidRPr="00FB6491">
        <w:rPr>
          <w:rFonts w:ascii="Book Antiqua" w:hAnsi="Book Antiqua" w:cs="Times New Roman"/>
          <w:color w:val="000000" w:themeColor="text1"/>
        </w:rPr>
        <w:t xml:space="preserve"> observed with the addition of S-1 to TACE/HAIC</w:t>
      </w:r>
      <w:r w:rsidR="004C5E67" w:rsidRPr="00FB6491">
        <w:rPr>
          <w:rFonts w:ascii="Book Antiqua" w:hAnsi="Book Antiqua" w:cs="Times New Roman"/>
          <w:color w:val="000000" w:themeColor="text1"/>
        </w:rPr>
        <w:t xml:space="preserve">; 30.9% </w:t>
      </w:r>
      <w:r w:rsidR="004C5E67" w:rsidRPr="00FB6491">
        <w:rPr>
          <w:rFonts w:ascii="Book Antiqua" w:hAnsi="Book Antiqua" w:cs="Times New Roman"/>
          <w:i/>
          <w:iCs/>
          <w:color w:val="000000" w:themeColor="text1"/>
        </w:rPr>
        <w:t>vs</w:t>
      </w:r>
      <w:r w:rsidR="004C5E67" w:rsidRPr="00FB6491">
        <w:rPr>
          <w:rFonts w:ascii="Book Antiqua" w:hAnsi="Book Antiqua" w:cs="Times New Roman"/>
          <w:color w:val="000000" w:themeColor="text1"/>
        </w:rPr>
        <w:t xml:space="preserve"> 18.4%</w:t>
      </w:r>
      <w:r w:rsidR="003E7CFE" w:rsidRPr="00FB6491">
        <w:rPr>
          <w:rFonts w:ascii="Book Antiqua" w:hAnsi="Book Antiqua" w:cs="Times New Roman"/>
          <w:color w:val="000000" w:themeColor="text1"/>
        </w:rPr>
        <w:t xml:space="preserve"> and </w:t>
      </w:r>
      <w:r w:rsidR="003E7CFE" w:rsidRPr="00FB6491">
        <w:rPr>
          <w:rFonts w:ascii="Book Antiqua" w:eastAsia="Times New Roman" w:hAnsi="Book Antiqua" w:cs="Times New Roman"/>
          <w:color w:val="000000" w:themeColor="text1"/>
        </w:rPr>
        <w:t xml:space="preserve">72.7% </w:t>
      </w:r>
      <w:r w:rsidR="003E7CFE" w:rsidRPr="00FB6491">
        <w:rPr>
          <w:rFonts w:ascii="Book Antiqua" w:eastAsia="Times New Roman" w:hAnsi="Book Antiqua" w:cs="Times New Roman"/>
          <w:i/>
          <w:iCs/>
          <w:color w:val="000000" w:themeColor="text1"/>
        </w:rPr>
        <w:t>vs</w:t>
      </w:r>
      <w:r w:rsidR="003E7CFE" w:rsidRPr="00FB6491">
        <w:rPr>
          <w:rFonts w:ascii="Book Antiqua" w:eastAsia="Times New Roman" w:hAnsi="Book Antiqua" w:cs="Times New Roman"/>
          <w:color w:val="000000" w:themeColor="text1"/>
        </w:rPr>
        <w:t xml:space="preserve"> 56.7%, respectively</w:t>
      </w:r>
      <w:r w:rsidR="00C23568" w:rsidRPr="00FB6491">
        <w:rPr>
          <w:rFonts w:ascii="Book Antiqua" w:hAnsi="Book Antiqua" w:cs="Times New Roman"/>
          <w:color w:val="000000" w:themeColor="text1"/>
        </w:rPr>
        <w:t xml:space="preserve">. </w:t>
      </w:r>
      <w:r w:rsidR="004C5E67" w:rsidRPr="00FB6491">
        <w:rPr>
          <w:rFonts w:ascii="Book Antiqua" w:hAnsi="Book Antiqua" w:cs="Times New Roman"/>
          <w:color w:val="000000" w:themeColor="text1"/>
        </w:rPr>
        <w:t xml:space="preserve">The inability of the </w:t>
      </w:r>
      <w:r w:rsidR="00C23568" w:rsidRPr="00FB6491">
        <w:rPr>
          <w:rFonts w:ascii="Book Antiqua" w:hAnsi="Book Antiqua" w:cs="Times New Roman"/>
          <w:color w:val="000000" w:themeColor="text1"/>
        </w:rPr>
        <w:t xml:space="preserve">current study </w:t>
      </w:r>
      <w:r w:rsidR="004C5E67" w:rsidRPr="00FB6491">
        <w:rPr>
          <w:rFonts w:ascii="Book Antiqua" w:hAnsi="Book Antiqua" w:cs="Times New Roman"/>
          <w:color w:val="000000" w:themeColor="text1"/>
        </w:rPr>
        <w:t xml:space="preserve">to detect a difference in survival may have been due to the poor prognosis of the patient population, who all had </w:t>
      </w:r>
      <w:r w:rsidR="00C23568" w:rsidRPr="00FB6491">
        <w:rPr>
          <w:rFonts w:ascii="Book Antiqua" w:hAnsi="Book Antiqua" w:cs="Times New Roman"/>
          <w:color w:val="000000" w:themeColor="text1"/>
        </w:rPr>
        <w:t>portal vein invasion or extrahepatic metastasis</w:t>
      </w:r>
      <w:r w:rsidR="004C5E67" w:rsidRPr="00FB6491">
        <w:rPr>
          <w:rFonts w:ascii="Book Antiqua" w:hAnsi="Book Antiqua" w:cs="Times New Roman"/>
          <w:color w:val="000000" w:themeColor="text1"/>
        </w:rPr>
        <w:t xml:space="preserve"> as mandated in the inclusion criteria</w:t>
      </w:r>
      <w:r w:rsidR="00C23568" w:rsidRPr="00FB6491">
        <w:rPr>
          <w:rFonts w:ascii="Book Antiqua" w:hAnsi="Book Antiqua" w:cs="Times New Roman"/>
          <w:color w:val="000000" w:themeColor="text1"/>
        </w:rPr>
        <w:t xml:space="preserve">. Additionally, </w:t>
      </w:r>
      <w:r w:rsidR="004C5E67" w:rsidRPr="00FB6491">
        <w:rPr>
          <w:rFonts w:ascii="Book Antiqua" w:hAnsi="Book Antiqua" w:cs="Times New Roman"/>
          <w:color w:val="000000" w:themeColor="text1"/>
        </w:rPr>
        <w:t>our study suggests that both TACE/HAIC + S-1 and TACE/HAIC have</w:t>
      </w:r>
      <w:r w:rsidR="00C23568" w:rsidRPr="00FB6491">
        <w:rPr>
          <w:rFonts w:ascii="Book Antiqua" w:hAnsi="Book Antiqua" w:cs="Times New Roman"/>
          <w:color w:val="000000" w:themeColor="text1"/>
        </w:rPr>
        <w:t xml:space="preserve"> acceptable safety profiles</w:t>
      </w:r>
      <w:r w:rsidR="004C5E67" w:rsidRPr="00FB6491">
        <w:rPr>
          <w:rFonts w:ascii="Book Antiqua" w:hAnsi="Book Antiqua" w:cs="Times New Roman"/>
          <w:color w:val="000000" w:themeColor="text1"/>
        </w:rPr>
        <w:t xml:space="preserve"> and are generally well tolerated by patients with advanced HCC</w:t>
      </w:r>
      <w:r w:rsidR="00C23568" w:rsidRPr="00FB6491">
        <w:rPr>
          <w:rFonts w:ascii="Book Antiqua" w:hAnsi="Book Antiqua" w:cs="Times New Roman"/>
          <w:color w:val="000000" w:themeColor="text1"/>
        </w:rPr>
        <w:t>.</w:t>
      </w:r>
    </w:p>
    <w:p w14:paraId="5AB9A23B" w14:textId="73DB4AF5" w:rsidR="003B3911" w:rsidRPr="00FB6491" w:rsidRDefault="00AA410B"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 xml:space="preserve">In our study, treatment with TACE/HAIC + S-1 or TACE/HAIC led to an ORR of 30.9% and 18.4% and </w:t>
      </w:r>
      <w:r w:rsidR="003E7CFE" w:rsidRPr="00FB6491">
        <w:rPr>
          <w:rFonts w:ascii="Book Antiqua" w:hAnsi="Book Antiqua" w:cs="Times New Roman"/>
          <w:color w:val="000000" w:themeColor="text1"/>
        </w:rPr>
        <w:t xml:space="preserve">DCR of </w:t>
      </w:r>
      <w:r w:rsidR="003E7CFE" w:rsidRPr="00FB6491">
        <w:rPr>
          <w:rFonts w:ascii="Book Antiqua" w:eastAsia="Times New Roman" w:hAnsi="Book Antiqua" w:cs="Times New Roman"/>
          <w:color w:val="000000" w:themeColor="text1"/>
        </w:rPr>
        <w:t xml:space="preserve">72.7% and 56.7% and </w:t>
      </w:r>
      <w:r w:rsidRPr="00FB6491">
        <w:rPr>
          <w:rFonts w:ascii="Book Antiqua" w:hAnsi="Book Antiqua" w:cs="Times New Roman"/>
          <w:color w:val="000000" w:themeColor="text1"/>
        </w:rPr>
        <w:t xml:space="preserve">a median PFS of 5.0 and 4.4 mo, respectively. </w:t>
      </w:r>
      <w:r w:rsidR="00D0071D" w:rsidRPr="00FB6491">
        <w:rPr>
          <w:rFonts w:ascii="Book Antiqua" w:hAnsi="Book Antiqua" w:cs="Times New Roman"/>
          <w:color w:val="000000" w:themeColor="text1"/>
        </w:rPr>
        <w:t>Compared with the findings of the present study, a</w:t>
      </w:r>
      <w:r w:rsidRPr="00FB6491">
        <w:rPr>
          <w:rFonts w:ascii="Book Antiqua" w:hAnsi="Book Antiqua" w:cs="Times New Roman"/>
          <w:color w:val="000000" w:themeColor="text1"/>
        </w:rPr>
        <w:t xml:space="preserve"> previous phase</w:t>
      </w:r>
      <w:r w:rsidR="00D0071D"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II non-randomized controlled study showed higher rates of ORR (68.9%) and a longer median PFS (8.0 mo) for TACE/HAIC in</w:t>
      </w:r>
      <w:r w:rsidRPr="00FB6491" w:rsidDel="00AA410B">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patients</w:t>
      </w:r>
      <w:r w:rsidR="003A3774" w:rsidRPr="00FB6491">
        <w:rPr>
          <w:rFonts w:ascii="Book Antiqua" w:hAnsi="Book Antiqua" w:cs="Times New Roman"/>
          <w:color w:val="000000" w:themeColor="text1"/>
        </w:rPr>
        <w:t xml:space="preserve"> with advanced HCC</w:t>
      </w:r>
      <w:r w:rsidRPr="00FB6491">
        <w:rPr>
          <w:rFonts w:ascii="Book Antiqua" w:hAnsi="Book Antiqua" w:cs="Times New Roman"/>
          <w:color w:val="000000" w:themeColor="text1"/>
        </w:rPr>
        <w:t>,</w:t>
      </w:r>
      <w:r w:rsidR="003A3774"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although </w:t>
      </w:r>
      <w:r w:rsidR="003B3911" w:rsidRPr="00FB6491">
        <w:rPr>
          <w:rFonts w:ascii="Book Antiqua" w:hAnsi="Book Antiqua" w:cs="Times New Roman"/>
          <w:color w:val="000000" w:themeColor="text1"/>
        </w:rPr>
        <w:t xml:space="preserve">it should be mentioned that this study </w:t>
      </w:r>
      <w:r w:rsidRPr="00FB6491">
        <w:rPr>
          <w:rFonts w:ascii="Book Antiqua" w:hAnsi="Book Antiqua" w:cs="Times New Roman"/>
          <w:color w:val="000000" w:themeColor="text1"/>
        </w:rPr>
        <w:t>exclud</w:t>
      </w:r>
      <w:r w:rsidR="003B3911" w:rsidRPr="00FB6491">
        <w:rPr>
          <w:rFonts w:ascii="Book Antiqua" w:hAnsi="Book Antiqua" w:cs="Times New Roman"/>
          <w:color w:val="000000" w:themeColor="text1"/>
        </w:rPr>
        <w:t>ed</w:t>
      </w:r>
      <w:r w:rsidRPr="00FB6491">
        <w:rPr>
          <w:rFonts w:ascii="Book Antiqua" w:hAnsi="Book Antiqua" w:cs="Times New Roman"/>
          <w:color w:val="000000" w:themeColor="text1"/>
        </w:rPr>
        <w:t xml:space="preserve"> patients with portal vein invasion or extrahepatic metastasis</w:t>
      </w:r>
      <w:r w:rsidR="00F122B6" w:rsidRPr="00FB6491">
        <w:rPr>
          <w:rFonts w:ascii="Book Antiqua" w:hAnsi="Book Antiqua" w:cs="Times New Roman"/>
          <w:color w:val="000000" w:themeColor="text1"/>
          <w:vertAlign w:val="superscript"/>
        </w:rPr>
        <w:t>[21]</w:t>
      </w:r>
      <w:r w:rsidR="00C23568"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T</w:t>
      </w:r>
      <w:r w:rsidR="00C23568" w:rsidRPr="00FB6491">
        <w:rPr>
          <w:rFonts w:ascii="Book Antiqua" w:hAnsi="Book Antiqua" w:cs="Times New Roman"/>
          <w:color w:val="000000" w:themeColor="text1"/>
        </w:rPr>
        <w:t>he</w:t>
      </w:r>
      <w:r w:rsidRPr="00FB6491">
        <w:rPr>
          <w:rFonts w:ascii="Book Antiqua" w:hAnsi="Book Antiqua" w:cs="Times New Roman"/>
          <w:color w:val="000000" w:themeColor="text1"/>
        </w:rPr>
        <w:t xml:space="preserve"> large difference in response rates and PFS observed between our study and this previous study almost certainly reflects that the patient population in our study included those with portal vein invasion and/or extrahepatic metastasis, for whom </w:t>
      </w:r>
      <w:r w:rsidR="00C23568" w:rsidRPr="00FB6491">
        <w:rPr>
          <w:rFonts w:ascii="Book Antiqua" w:hAnsi="Book Antiqua" w:cs="Times New Roman"/>
          <w:color w:val="000000" w:themeColor="text1"/>
        </w:rPr>
        <w:t xml:space="preserve">prognosis is usually </w:t>
      </w:r>
      <w:r w:rsidRPr="00FB6491">
        <w:rPr>
          <w:rFonts w:ascii="Book Antiqua" w:hAnsi="Book Antiqua" w:cs="Times New Roman"/>
          <w:color w:val="000000" w:themeColor="text1"/>
        </w:rPr>
        <w:t xml:space="preserve">extremely </w:t>
      </w:r>
      <w:r w:rsidR="00C23568" w:rsidRPr="00FB6491">
        <w:rPr>
          <w:rFonts w:ascii="Book Antiqua" w:hAnsi="Book Antiqua" w:cs="Times New Roman"/>
          <w:color w:val="000000" w:themeColor="text1"/>
        </w:rPr>
        <w:t>poor</w:t>
      </w:r>
      <w:r w:rsidR="001F7F11" w:rsidRPr="00FB6491">
        <w:rPr>
          <w:rFonts w:ascii="Book Antiqua" w:hAnsi="Book Antiqua" w:cs="Times New Roman"/>
          <w:color w:val="000000" w:themeColor="text1"/>
          <w:vertAlign w:val="superscript"/>
        </w:rPr>
        <w:t>[15,</w:t>
      </w:r>
      <w:r w:rsidR="00F122B6" w:rsidRPr="00FB6491">
        <w:rPr>
          <w:rFonts w:ascii="Book Antiqua" w:hAnsi="Book Antiqua" w:cs="Times New Roman"/>
          <w:color w:val="000000" w:themeColor="text1"/>
          <w:vertAlign w:val="superscript"/>
        </w:rPr>
        <w:t>30]</w:t>
      </w:r>
      <w:r w:rsidR="00C23568" w:rsidRPr="00FB6491">
        <w:rPr>
          <w:rFonts w:ascii="Book Antiqua" w:hAnsi="Book Antiqua" w:cs="Times New Roman"/>
          <w:color w:val="000000" w:themeColor="text1"/>
        </w:rPr>
        <w:t>.</w:t>
      </w:r>
      <w:r w:rsidR="003B3911"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Additionally</w:t>
      </w:r>
      <w:r w:rsidR="003B3911" w:rsidRPr="00FB6491">
        <w:rPr>
          <w:rFonts w:ascii="Book Antiqua" w:hAnsi="Book Antiqua" w:cs="Times New Roman"/>
          <w:color w:val="000000" w:themeColor="text1"/>
        </w:rPr>
        <w:t xml:space="preserve">, the </w:t>
      </w:r>
      <w:r w:rsidR="00067CC6" w:rsidRPr="00FB6491">
        <w:rPr>
          <w:rFonts w:ascii="Book Antiqua" w:hAnsi="Book Antiqua" w:cs="Times New Roman"/>
          <w:color w:val="000000" w:themeColor="text1"/>
        </w:rPr>
        <w:t>median OS</w:t>
      </w:r>
      <w:r w:rsidR="003B3911" w:rsidRPr="00FB6491">
        <w:rPr>
          <w:rFonts w:ascii="Book Antiqua" w:hAnsi="Book Antiqua" w:cs="Times New Roman"/>
          <w:color w:val="000000" w:themeColor="text1"/>
        </w:rPr>
        <w:t xml:space="preserve"> in the present study </w:t>
      </w:r>
      <w:r w:rsidR="00067CC6" w:rsidRPr="00FB6491">
        <w:rPr>
          <w:rFonts w:ascii="Book Antiqua" w:hAnsi="Book Antiqua" w:cs="Times New Roman"/>
          <w:color w:val="000000" w:themeColor="text1"/>
        </w:rPr>
        <w:t xml:space="preserve">was 8.4 </w:t>
      </w:r>
      <w:r w:rsidR="0022661B" w:rsidRPr="00FB6491">
        <w:rPr>
          <w:rFonts w:ascii="Book Antiqua" w:hAnsi="Book Antiqua" w:cs="Times New Roman"/>
          <w:color w:val="000000" w:themeColor="text1"/>
        </w:rPr>
        <w:t xml:space="preserve">mo </w:t>
      </w:r>
      <w:r w:rsidR="00067CC6" w:rsidRPr="00FB6491">
        <w:rPr>
          <w:rFonts w:ascii="Book Antiqua" w:hAnsi="Book Antiqua" w:cs="Times New Roman"/>
          <w:color w:val="000000" w:themeColor="text1"/>
        </w:rPr>
        <w:t xml:space="preserve">and 8.3 mo for </w:t>
      </w:r>
      <w:r w:rsidR="0022661B" w:rsidRPr="00FB6491">
        <w:rPr>
          <w:rFonts w:ascii="Book Antiqua" w:hAnsi="Book Antiqua" w:cs="Times New Roman"/>
          <w:color w:val="000000" w:themeColor="text1"/>
        </w:rPr>
        <w:t xml:space="preserve">patients receiving </w:t>
      </w:r>
      <w:r w:rsidR="00067CC6" w:rsidRPr="00FB6491">
        <w:rPr>
          <w:rFonts w:ascii="Book Antiqua" w:hAnsi="Book Antiqua" w:cs="Times New Roman"/>
          <w:color w:val="000000" w:themeColor="text1"/>
        </w:rPr>
        <w:t>TACE/HAIC + S-1 and TACE/HAIC, respectively. Th</w:t>
      </w:r>
      <w:r w:rsidR="00DF1D88" w:rsidRPr="00FB6491">
        <w:rPr>
          <w:rFonts w:ascii="Book Antiqua" w:hAnsi="Book Antiqua" w:cs="Times New Roman"/>
          <w:color w:val="000000" w:themeColor="text1"/>
        </w:rPr>
        <w:t xml:space="preserve">ese </w:t>
      </w:r>
      <w:r w:rsidR="00D0071D" w:rsidRPr="00FB6491">
        <w:rPr>
          <w:rFonts w:ascii="Book Antiqua" w:hAnsi="Book Antiqua" w:cs="Times New Roman"/>
          <w:color w:val="000000" w:themeColor="text1"/>
        </w:rPr>
        <w:t>results</w:t>
      </w:r>
      <w:r w:rsidR="00DF1D88" w:rsidRPr="00FB6491">
        <w:rPr>
          <w:rFonts w:ascii="Book Antiqua" w:hAnsi="Book Antiqua" w:cs="Times New Roman"/>
          <w:color w:val="000000" w:themeColor="text1"/>
        </w:rPr>
        <w:t xml:space="preserve"> are</w:t>
      </w:r>
      <w:r w:rsidR="00067CC6" w:rsidRPr="00FB6491">
        <w:rPr>
          <w:rFonts w:ascii="Book Antiqua" w:hAnsi="Book Antiqua" w:cs="Times New Roman"/>
          <w:color w:val="000000" w:themeColor="text1"/>
        </w:rPr>
        <w:t xml:space="preserve"> broadly comparable </w:t>
      </w:r>
      <w:r w:rsidR="0022661B" w:rsidRPr="00FB6491">
        <w:rPr>
          <w:rFonts w:ascii="Book Antiqua" w:hAnsi="Book Antiqua" w:cs="Times New Roman"/>
          <w:color w:val="000000" w:themeColor="text1"/>
        </w:rPr>
        <w:t>if not slightly higher than</w:t>
      </w:r>
      <w:r w:rsidR="00067CC6" w:rsidRPr="00FB6491">
        <w:rPr>
          <w:rFonts w:ascii="Book Antiqua" w:hAnsi="Book Antiqua" w:cs="Times New Roman"/>
          <w:color w:val="000000" w:themeColor="text1"/>
        </w:rPr>
        <w:t xml:space="preserve"> </w:t>
      </w:r>
      <w:r w:rsidR="00DF1D88" w:rsidRPr="00FB6491">
        <w:rPr>
          <w:rFonts w:ascii="Book Antiqua" w:hAnsi="Book Antiqua" w:cs="Times New Roman"/>
          <w:color w:val="000000" w:themeColor="text1"/>
        </w:rPr>
        <w:t xml:space="preserve">the </w:t>
      </w:r>
      <w:r w:rsidR="00067CC6" w:rsidRPr="00FB6491">
        <w:rPr>
          <w:rFonts w:ascii="Book Antiqua" w:hAnsi="Book Antiqua" w:cs="Times New Roman"/>
          <w:color w:val="000000" w:themeColor="text1"/>
        </w:rPr>
        <w:t xml:space="preserve">median OS reported </w:t>
      </w:r>
      <w:r w:rsidR="0022661B" w:rsidRPr="00FB6491">
        <w:rPr>
          <w:rFonts w:ascii="Book Antiqua" w:hAnsi="Book Antiqua" w:cs="Times New Roman"/>
          <w:color w:val="000000" w:themeColor="text1"/>
        </w:rPr>
        <w:t xml:space="preserve">from a combined sub-analysis of the two Phase III trials of </w:t>
      </w:r>
      <w:r w:rsidR="00067CC6" w:rsidRPr="00FB6491">
        <w:rPr>
          <w:rFonts w:ascii="Book Antiqua" w:hAnsi="Book Antiqua" w:cs="Times New Roman"/>
          <w:color w:val="000000" w:themeColor="text1"/>
        </w:rPr>
        <w:t xml:space="preserve">sorafenib in patients with advanced HCC </w:t>
      </w:r>
      <w:r w:rsidR="0022661B" w:rsidRPr="00FB6491">
        <w:rPr>
          <w:rFonts w:ascii="Book Antiqua" w:hAnsi="Book Antiqua" w:cs="Times New Roman"/>
          <w:color w:val="000000" w:themeColor="text1"/>
        </w:rPr>
        <w:t>with</w:t>
      </w:r>
      <w:r w:rsidR="00067CC6" w:rsidRPr="00FB6491">
        <w:rPr>
          <w:rFonts w:ascii="Book Antiqua" w:hAnsi="Book Antiqua" w:cs="Times New Roman"/>
          <w:color w:val="000000" w:themeColor="text1"/>
        </w:rPr>
        <w:t xml:space="preserve"> macrovascular invasion (</w:t>
      </w:r>
      <w:r w:rsidR="0022661B" w:rsidRPr="00FB6491">
        <w:rPr>
          <w:rFonts w:ascii="Book Antiqua" w:hAnsi="Book Antiqua" w:cs="Times New Roman"/>
          <w:i/>
          <w:iCs/>
          <w:color w:val="000000" w:themeColor="text1"/>
        </w:rPr>
        <w:t>n</w:t>
      </w:r>
      <w:r w:rsidR="002F7385"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w:t>
      </w:r>
      <w:r w:rsidR="002F7385"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 xml:space="preserve">162; 184 </w:t>
      </w:r>
      <w:r w:rsidR="002130EA" w:rsidRPr="00FB6491">
        <w:rPr>
          <w:rFonts w:ascii="Book Antiqua" w:hAnsi="Book Antiqua" w:cs="Times New Roman"/>
          <w:color w:val="000000" w:themeColor="text1"/>
        </w:rPr>
        <w:t>d</w:t>
      </w:r>
      <w:r w:rsidR="0022661B" w:rsidRPr="00FB6491">
        <w:rPr>
          <w:rFonts w:ascii="Book Antiqua" w:hAnsi="Book Antiqua" w:cs="Times New Roman"/>
          <w:color w:val="000000" w:themeColor="text1"/>
        </w:rPr>
        <w:t>, approximately 6.1 mo</w:t>
      </w:r>
      <w:r w:rsidR="00067CC6"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and</w:t>
      </w:r>
      <w:r w:rsidR="00067CC6" w:rsidRPr="00FB6491">
        <w:rPr>
          <w:rFonts w:ascii="Book Antiqua" w:hAnsi="Book Antiqua" w:cs="Times New Roman"/>
          <w:color w:val="000000" w:themeColor="text1"/>
        </w:rPr>
        <w:t xml:space="preserve"> extrahepatic metastasis (</w:t>
      </w:r>
      <w:r w:rsidR="0022661B" w:rsidRPr="00FB6491">
        <w:rPr>
          <w:rFonts w:ascii="Book Antiqua" w:hAnsi="Book Antiqua" w:cs="Times New Roman"/>
          <w:i/>
          <w:iCs/>
          <w:color w:val="000000" w:themeColor="text1"/>
        </w:rPr>
        <w:t>n</w:t>
      </w:r>
      <w:r w:rsidR="002F7385"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w:t>
      </w:r>
      <w:r w:rsidR="002F7385"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 xml:space="preserve">261; 223 </w:t>
      </w:r>
      <w:r w:rsidR="002130EA" w:rsidRPr="00FB6491">
        <w:rPr>
          <w:rFonts w:ascii="Book Antiqua" w:hAnsi="Book Antiqua" w:cs="Times New Roman"/>
          <w:color w:val="000000" w:themeColor="text1"/>
        </w:rPr>
        <w:t>d</w:t>
      </w:r>
      <w:r w:rsidR="0022661B" w:rsidRPr="00FB6491">
        <w:rPr>
          <w:rFonts w:ascii="Book Antiqua" w:hAnsi="Book Antiqua" w:cs="Times New Roman"/>
          <w:color w:val="000000" w:themeColor="text1"/>
        </w:rPr>
        <w:t>, approximately 7.4 mo</w:t>
      </w:r>
      <w:r w:rsidR="00067CC6" w:rsidRPr="00FB6491">
        <w:rPr>
          <w:rFonts w:ascii="Book Antiqua" w:hAnsi="Book Antiqua" w:cs="Times New Roman"/>
          <w:color w:val="000000" w:themeColor="text1"/>
        </w:rPr>
        <w:t>)</w:t>
      </w:r>
      <w:r w:rsidR="00F122B6" w:rsidRPr="00FB6491">
        <w:rPr>
          <w:rFonts w:ascii="Book Antiqua" w:hAnsi="Book Antiqua" w:cs="Times New Roman"/>
          <w:color w:val="000000" w:themeColor="text1"/>
          <w:vertAlign w:val="superscript"/>
        </w:rPr>
        <w:t>[30]</w:t>
      </w:r>
      <w:r w:rsidR="00067CC6" w:rsidRPr="00FB6491">
        <w:rPr>
          <w:rFonts w:ascii="Book Antiqua" w:hAnsi="Book Antiqua" w:cs="Times New Roman"/>
          <w:color w:val="000000" w:themeColor="text1"/>
        </w:rPr>
        <w:t>.</w:t>
      </w:r>
    </w:p>
    <w:p w14:paraId="52EC03B7" w14:textId="4726A4BD" w:rsidR="003B3911" w:rsidRPr="00FB6491" w:rsidRDefault="003B3911" w:rsidP="00FB6491">
      <w:pPr>
        <w:pStyle w:val="a3"/>
        <w:adjustRightInd w:val="0"/>
        <w:snapToGrid w:val="0"/>
        <w:spacing w:before="0" w:beforeAutospacing="0" w:after="0" w:afterAutospacing="0" w:line="360" w:lineRule="auto"/>
        <w:ind w:firstLine="240"/>
        <w:jc w:val="both"/>
        <w:rPr>
          <w:rFonts w:ascii="Book Antiqua" w:hAnsi="Book Antiqua" w:cs="Times New Roman"/>
          <w:color w:val="000000" w:themeColor="text1"/>
        </w:rPr>
      </w:pPr>
      <w:r w:rsidRPr="00FB6491">
        <w:rPr>
          <w:rFonts w:ascii="Book Antiqua" w:hAnsi="Book Antiqua" w:cs="Times New Roman"/>
          <w:color w:val="000000" w:themeColor="text1"/>
        </w:rPr>
        <w:lastRenderedPageBreak/>
        <w:t>Patients with BCLC Stage C HCC, with portal vein invasion or extrahepatic metastasis, were selected for this study because most other studies of HAIC have focused on patients with moderate-stage HCC and Child-Pugh class A liver function. At the time our study was initiated</w:t>
      </w:r>
      <w:r w:rsidR="00F808DA"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sorafenib was the only recommended treatment for advanced HCC in </w:t>
      </w:r>
      <w:r w:rsidR="00F808DA" w:rsidRPr="00FB6491">
        <w:rPr>
          <w:rFonts w:ascii="Book Antiqua" w:hAnsi="Book Antiqua" w:cs="Times New Roman"/>
          <w:color w:val="000000" w:themeColor="text1"/>
        </w:rPr>
        <w:t xml:space="preserve">most international </w:t>
      </w:r>
      <w:r w:rsidRPr="00FB6491">
        <w:rPr>
          <w:rFonts w:ascii="Book Antiqua" w:hAnsi="Book Antiqua" w:cs="Times New Roman"/>
          <w:color w:val="000000" w:themeColor="text1"/>
        </w:rPr>
        <w:t xml:space="preserve">guidelines. However, the ORR associated with sorafenib </w:t>
      </w:r>
      <w:r w:rsidR="00F808DA" w:rsidRPr="00FB6491">
        <w:rPr>
          <w:rFonts w:ascii="Book Antiqua" w:hAnsi="Book Antiqua" w:cs="Times New Roman"/>
          <w:color w:val="000000" w:themeColor="text1"/>
        </w:rPr>
        <w:t xml:space="preserve">in advanced HCC with portal vein invasion or extrahepatic metastasis </w:t>
      </w:r>
      <w:r w:rsidRPr="00FB6491">
        <w:rPr>
          <w:rFonts w:ascii="Book Antiqua" w:hAnsi="Book Antiqua" w:cs="Times New Roman"/>
          <w:color w:val="000000" w:themeColor="text1"/>
        </w:rPr>
        <w:t>is relatively low (2%</w:t>
      </w:r>
      <w:r w:rsidR="002F7385" w:rsidRPr="00FB6491">
        <w:rPr>
          <w:rFonts w:ascii="Book Antiqua" w:eastAsia="Times New Roman" w:hAnsi="Book Antiqua" w:cs="Times New Roman"/>
          <w:color w:val="000000" w:themeColor="text1"/>
        </w:rPr>
        <w:t>−</w:t>
      </w:r>
      <w:r w:rsidRPr="00FB6491">
        <w:rPr>
          <w:rFonts w:ascii="Book Antiqua" w:hAnsi="Book Antiqua" w:cs="Times New Roman"/>
          <w:color w:val="000000" w:themeColor="text1"/>
        </w:rPr>
        <w:t>3.3%)</w:t>
      </w:r>
      <w:r w:rsidR="00F122B6" w:rsidRPr="00FB6491">
        <w:rPr>
          <w:rFonts w:ascii="Book Antiqua" w:hAnsi="Book Antiqua" w:cs="Times New Roman"/>
          <w:color w:val="000000" w:themeColor="text1"/>
          <w:vertAlign w:val="superscript"/>
        </w:rPr>
        <w:t>[10,11]</w:t>
      </w:r>
      <w:r w:rsidRPr="00FB6491">
        <w:rPr>
          <w:rFonts w:ascii="Book Antiqua" w:hAnsi="Book Antiqua" w:cs="Times New Roman"/>
          <w:color w:val="000000" w:themeColor="text1"/>
        </w:rPr>
        <w:t xml:space="preserve">. </w:t>
      </w:r>
      <w:r w:rsidR="00D0071D" w:rsidRPr="00FB6491">
        <w:rPr>
          <w:rFonts w:ascii="Book Antiqua" w:hAnsi="Book Antiqua" w:cs="Times New Roman"/>
          <w:color w:val="000000" w:themeColor="text1"/>
        </w:rPr>
        <w:t>Sorafenib is also not easily accessible for many patients in C</w:t>
      </w:r>
      <w:r w:rsidR="00A75A2F" w:rsidRPr="00FB6491">
        <w:rPr>
          <w:rFonts w:ascii="Book Antiqua" w:hAnsi="Book Antiqua" w:cs="Times New Roman"/>
          <w:color w:val="000000" w:themeColor="text1"/>
        </w:rPr>
        <w:t xml:space="preserve">hina due to the relatively high cost of treatment. </w:t>
      </w:r>
      <w:r w:rsidR="00F808DA" w:rsidRPr="00FB6491">
        <w:rPr>
          <w:rFonts w:ascii="Book Antiqua" w:hAnsi="Book Antiqua" w:cs="Times New Roman"/>
          <w:color w:val="000000" w:themeColor="text1"/>
        </w:rPr>
        <w:t xml:space="preserve">In addition, </w:t>
      </w:r>
      <w:r w:rsidRPr="00FB6491">
        <w:rPr>
          <w:rFonts w:ascii="Book Antiqua" w:hAnsi="Book Antiqua" w:cs="Times New Roman"/>
          <w:color w:val="000000" w:themeColor="text1"/>
        </w:rPr>
        <w:t>TACE alone also has limited efficacy in HCC with portal vein invasion</w:t>
      </w:r>
      <w:r w:rsidR="001F7F11" w:rsidRPr="00FB6491">
        <w:rPr>
          <w:rFonts w:ascii="Book Antiqua" w:hAnsi="Book Antiqua" w:cs="Times New Roman"/>
          <w:color w:val="000000" w:themeColor="text1"/>
          <w:vertAlign w:val="superscript"/>
        </w:rPr>
        <w:t>[31,</w:t>
      </w:r>
      <w:r w:rsidR="00F122B6" w:rsidRPr="00FB6491">
        <w:rPr>
          <w:rFonts w:ascii="Book Antiqua" w:hAnsi="Book Antiqua" w:cs="Times New Roman"/>
          <w:color w:val="000000" w:themeColor="text1"/>
          <w:vertAlign w:val="superscript"/>
        </w:rPr>
        <w:t>32]</w:t>
      </w:r>
      <w:r w:rsidRPr="00FB6491">
        <w:rPr>
          <w:rFonts w:ascii="Book Antiqua" w:hAnsi="Book Antiqua" w:cs="Times New Roman"/>
          <w:color w:val="000000" w:themeColor="text1"/>
        </w:rPr>
        <w:t xml:space="preserve">. </w:t>
      </w:r>
      <w:r w:rsidR="00A75A2F" w:rsidRPr="00FB6491">
        <w:rPr>
          <w:rFonts w:ascii="Book Antiqua" w:hAnsi="Book Antiqua" w:cs="Times New Roman"/>
          <w:color w:val="000000" w:themeColor="text1"/>
        </w:rPr>
        <w:t>A</w:t>
      </w:r>
      <w:r w:rsidRPr="00FB6491">
        <w:rPr>
          <w:rFonts w:ascii="Book Antiqua" w:hAnsi="Book Antiqua" w:cs="Times New Roman"/>
          <w:color w:val="000000" w:themeColor="text1"/>
        </w:rPr>
        <w:t xml:space="preserve">lthough liver cancer cells are relatively resistant to chemotherapeutic drugs, HAIC can provide significantly higher drug concentration ratios locally in tumor tissue compared with peripheral tissue and can promote a permanent antitumor immune response. The </w:t>
      </w:r>
      <w:r w:rsidR="00A75A2F" w:rsidRPr="00FB6491">
        <w:rPr>
          <w:rFonts w:ascii="Book Antiqua" w:hAnsi="Book Antiqua" w:cs="Times New Roman"/>
          <w:color w:val="000000" w:themeColor="text1"/>
        </w:rPr>
        <w:t>relatively higher survival observed</w:t>
      </w:r>
      <w:r w:rsidRPr="00FB6491">
        <w:rPr>
          <w:rFonts w:ascii="Book Antiqua" w:hAnsi="Book Antiqua" w:cs="Times New Roman"/>
          <w:color w:val="000000" w:themeColor="text1"/>
        </w:rPr>
        <w:t xml:space="preserve"> in this study </w:t>
      </w:r>
      <w:r w:rsidR="00A75A2F" w:rsidRPr="00B976E1">
        <w:rPr>
          <w:rFonts w:ascii="Book Antiqua" w:hAnsi="Book Antiqua" w:cs="Times New Roman"/>
          <w:i/>
          <w:iCs/>
          <w:color w:val="000000" w:themeColor="text1"/>
        </w:rPr>
        <w:t>versus</w:t>
      </w:r>
      <w:r w:rsidR="00A75A2F" w:rsidRPr="00FB6491">
        <w:rPr>
          <w:rFonts w:ascii="Book Antiqua" w:hAnsi="Book Antiqua" w:cs="Times New Roman"/>
          <w:color w:val="000000" w:themeColor="text1"/>
        </w:rPr>
        <w:t xml:space="preserve"> </w:t>
      </w:r>
      <w:r w:rsidR="009A6E15" w:rsidRPr="00FB6491">
        <w:rPr>
          <w:rFonts w:ascii="Book Antiqua" w:hAnsi="Book Antiqua" w:cs="Times New Roman"/>
          <w:color w:val="000000" w:themeColor="text1"/>
        </w:rPr>
        <w:t xml:space="preserve">previous </w:t>
      </w:r>
      <w:r w:rsidR="00A75A2F" w:rsidRPr="00FB6491">
        <w:rPr>
          <w:rFonts w:ascii="Book Antiqua" w:hAnsi="Book Antiqua" w:cs="Times New Roman"/>
          <w:color w:val="000000" w:themeColor="text1"/>
        </w:rPr>
        <w:t xml:space="preserve">results with sorafenib in similar patient sub-populations </w:t>
      </w:r>
      <w:r w:rsidRPr="00FB6491">
        <w:rPr>
          <w:rFonts w:ascii="Book Antiqua" w:hAnsi="Book Antiqua" w:cs="Times New Roman"/>
          <w:color w:val="000000" w:themeColor="text1"/>
        </w:rPr>
        <w:t xml:space="preserve">may </w:t>
      </w:r>
      <w:r w:rsidR="00A75A2F" w:rsidRPr="00FB6491">
        <w:rPr>
          <w:rFonts w:ascii="Book Antiqua" w:hAnsi="Book Antiqua" w:cs="Times New Roman"/>
          <w:color w:val="000000" w:themeColor="text1"/>
        </w:rPr>
        <w:t>reflect that</w:t>
      </w:r>
      <w:r w:rsidRPr="00FB6491">
        <w:rPr>
          <w:rFonts w:ascii="Book Antiqua" w:hAnsi="Book Antiqua" w:cs="Times New Roman"/>
          <w:color w:val="000000" w:themeColor="text1"/>
        </w:rPr>
        <w:t xml:space="preserve"> HAIC combined with TACE is more effective than HAIC or TACE alone. </w:t>
      </w:r>
      <w:r w:rsidR="00A75A2F" w:rsidRPr="00FB6491">
        <w:rPr>
          <w:rFonts w:ascii="Book Antiqua" w:hAnsi="Book Antiqua" w:cs="Times New Roman"/>
          <w:color w:val="000000" w:themeColor="text1"/>
        </w:rPr>
        <w:t>T</w:t>
      </w:r>
      <w:r w:rsidRPr="00FB6491">
        <w:rPr>
          <w:rFonts w:ascii="Book Antiqua" w:hAnsi="Book Antiqua" w:cs="Times New Roman"/>
          <w:color w:val="000000" w:themeColor="text1"/>
        </w:rPr>
        <w:t>he</w:t>
      </w:r>
      <w:r w:rsidR="00A75A2F" w:rsidRPr="00FB6491">
        <w:rPr>
          <w:rFonts w:ascii="Book Antiqua" w:hAnsi="Book Antiqua" w:cs="Times New Roman"/>
          <w:color w:val="000000" w:themeColor="text1"/>
        </w:rPr>
        <w:t>re are several factors supporting this hypothesis. Firstly,</w:t>
      </w:r>
      <w:r w:rsidRPr="00FB6491">
        <w:rPr>
          <w:rFonts w:ascii="Book Antiqua" w:hAnsi="Book Antiqua" w:cs="Times New Roman"/>
          <w:color w:val="000000" w:themeColor="text1"/>
        </w:rPr>
        <w:t xml:space="preserve"> tumor cell</w:t>
      </w:r>
      <w:r w:rsidR="00A75A2F" w:rsidRPr="00FB6491">
        <w:rPr>
          <w:rFonts w:ascii="Book Antiqua" w:hAnsi="Book Antiqua" w:cs="Times New Roman"/>
          <w:color w:val="000000" w:themeColor="text1"/>
        </w:rPr>
        <w:t xml:space="preserve"> hypoxia</w:t>
      </w:r>
      <w:r w:rsidRPr="00FB6491">
        <w:rPr>
          <w:rFonts w:ascii="Book Antiqua" w:hAnsi="Book Antiqua" w:cs="Times New Roman"/>
          <w:color w:val="000000" w:themeColor="text1"/>
        </w:rPr>
        <w:t xml:space="preserve"> induced by TACE can enhance the antitumor effects of oxaliplatin. Second</w:t>
      </w:r>
      <w:r w:rsidR="00A75A2F" w:rsidRPr="00FB6491">
        <w:rPr>
          <w:rFonts w:ascii="Book Antiqua" w:hAnsi="Book Antiqua" w:cs="Times New Roman"/>
          <w:color w:val="000000" w:themeColor="text1"/>
        </w:rPr>
        <w:t>ly</w:t>
      </w:r>
      <w:r w:rsidRPr="00FB6491">
        <w:rPr>
          <w:rFonts w:ascii="Book Antiqua" w:hAnsi="Book Antiqua" w:cs="Times New Roman"/>
          <w:color w:val="000000" w:themeColor="text1"/>
        </w:rPr>
        <w:t xml:space="preserve">, the continuous hepatic arterial infusion of oxaliplatin can kill residual cancer cells after TACE, especially those that remain active. </w:t>
      </w:r>
      <w:r w:rsidR="00A75A2F" w:rsidRPr="00FB6491">
        <w:rPr>
          <w:rFonts w:ascii="Book Antiqua" w:hAnsi="Book Antiqua" w:cs="Times New Roman"/>
          <w:color w:val="000000" w:themeColor="text1"/>
        </w:rPr>
        <w:t>Finally</w:t>
      </w:r>
      <w:r w:rsidRPr="00FB6491">
        <w:rPr>
          <w:rFonts w:ascii="Book Antiqua" w:hAnsi="Book Antiqua" w:cs="Times New Roman"/>
          <w:color w:val="000000" w:themeColor="text1"/>
        </w:rPr>
        <w:t>, S-1 provides the possibility of improving extrahepatic tumor control.</w:t>
      </w:r>
    </w:p>
    <w:p w14:paraId="146C4094" w14:textId="6220B160" w:rsidR="0075216A" w:rsidRPr="00FB6491" w:rsidRDefault="00855FB2" w:rsidP="00FB6491">
      <w:pPr>
        <w:pStyle w:val="a3"/>
        <w:adjustRightInd w:val="0"/>
        <w:snapToGrid w:val="0"/>
        <w:spacing w:before="0" w:beforeAutospacing="0" w:after="0" w:afterAutospacing="0" w:line="360" w:lineRule="auto"/>
        <w:ind w:firstLine="240"/>
        <w:jc w:val="both"/>
        <w:rPr>
          <w:rFonts w:ascii="Book Antiqua" w:hAnsi="Book Antiqua" w:cs="Times New Roman"/>
          <w:color w:val="000000" w:themeColor="text1"/>
        </w:rPr>
      </w:pPr>
      <w:r w:rsidRPr="00FB6491">
        <w:rPr>
          <w:rFonts w:ascii="Book Antiqua" w:hAnsi="Book Antiqua" w:cs="Tahoma"/>
          <w:color w:val="000000" w:themeColor="text1"/>
        </w:rPr>
        <w:t>In addition to systemic therapies</w:t>
      </w:r>
      <w:r w:rsidR="006F7DCE" w:rsidRPr="00FB6491">
        <w:rPr>
          <w:rFonts w:ascii="Book Antiqua" w:hAnsi="Book Antiqua" w:cs="Tahoma"/>
          <w:color w:val="000000" w:themeColor="text1"/>
        </w:rPr>
        <w:t xml:space="preserve"> and HAIC</w:t>
      </w:r>
      <w:r w:rsidRPr="00FB6491">
        <w:rPr>
          <w:rFonts w:ascii="Book Antiqua" w:hAnsi="Book Antiqua" w:cs="Tahoma"/>
          <w:color w:val="000000" w:themeColor="text1"/>
        </w:rPr>
        <w:t>, localized irradiation is also an alternative treatment for patients with advanced HCC characterized by vascular invasions.</w:t>
      </w:r>
      <w:r w:rsidR="0066626C" w:rsidRPr="00FB6491">
        <w:rPr>
          <w:rFonts w:ascii="Book Antiqua" w:hAnsi="Book Antiqua" w:cs="Tahoma"/>
          <w:color w:val="000000" w:themeColor="text1"/>
        </w:rPr>
        <w:t xml:space="preserve"> Selective internal radiotherapy with yttrium-90, or </w:t>
      </w:r>
      <w:proofErr w:type="spellStart"/>
      <w:r w:rsidR="0066626C" w:rsidRPr="00FB6491">
        <w:rPr>
          <w:rFonts w:ascii="Book Antiqua" w:hAnsi="Book Antiqua" w:cs="Tahoma"/>
          <w:color w:val="000000" w:themeColor="text1"/>
        </w:rPr>
        <w:t>radioembolization</w:t>
      </w:r>
      <w:proofErr w:type="spellEnd"/>
      <w:r w:rsidR="0066626C" w:rsidRPr="00FB6491">
        <w:rPr>
          <w:rFonts w:ascii="Book Antiqua" w:hAnsi="Book Antiqua" w:cs="Tahoma"/>
          <w:color w:val="000000" w:themeColor="text1"/>
        </w:rPr>
        <w:t xml:space="preserve">, which is one of </w:t>
      </w:r>
      <w:r w:rsidR="007C415E" w:rsidRPr="00FB6491">
        <w:rPr>
          <w:rFonts w:ascii="Book Antiqua" w:hAnsi="Book Antiqua" w:cs="Tahoma"/>
          <w:color w:val="000000" w:themeColor="text1"/>
        </w:rPr>
        <w:t>the intra-</w:t>
      </w:r>
      <w:r w:rsidR="0066626C" w:rsidRPr="00FB6491">
        <w:rPr>
          <w:rFonts w:ascii="Book Antiqua" w:hAnsi="Book Antiqua" w:cs="Tahoma"/>
          <w:color w:val="000000" w:themeColor="text1"/>
        </w:rPr>
        <w:t>arterial treatments</w:t>
      </w:r>
      <w:r w:rsidR="00547332" w:rsidRPr="00FB6491">
        <w:rPr>
          <w:rFonts w:ascii="Book Antiqua" w:hAnsi="Book Antiqua" w:cs="Tahoma"/>
          <w:color w:val="000000" w:themeColor="text1"/>
        </w:rPr>
        <w:t>,</w:t>
      </w:r>
      <w:r w:rsidR="0066626C" w:rsidRPr="00FB6491">
        <w:rPr>
          <w:rFonts w:ascii="Book Antiqua" w:hAnsi="Book Antiqua" w:cs="Tahoma"/>
          <w:color w:val="000000" w:themeColor="text1"/>
        </w:rPr>
        <w:t xml:space="preserve"> can also be performed </w:t>
      </w:r>
      <w:r w:rsidR="00B738D2" w:rsidRPr="00FB6491">
        <w:rPr>
          <w:rFonts w:ascii="Book Antiqua" w:hAnsi="Book Antiqua" w:cs="Tahoma"/>
          <w:color w:val="000000" w:themeColor="text1"/>
        </w:rPr>
        <w:t>in</w:t>
      </w:r>
      <w:r w:rsidR="0066626C" w:rsidRPr="00FB6491">
        <w:rPr>
          <w:rFonts w:ascii="Book Antiqua" w:hAnsi="Book Antiqua" w:cs="Tahoma"/>
          <w:color w:val="000000" w:themeColor="text1"/>
        </w:rPr>
        <w:t xml:space="preserve"> patients with intermediate </w:t>
      </w:r>
      <w:r w:rsidR="00B738D2" w:rsidRPr="00FB6491">
        <w:rPr>
          <w:rFonts w:ascii="Book Antiqua" w:hAnsi="Book Antiqua" w:cs="Tahoma"/>
          <w:color w:val="000000" w:themeColor="text1"/>
        </w:rPr>
        <w:t>to advanced</w:t>
      </w:r>
      <w:r w:rsidR="0066626C" w:rsidRPr="00FB6491">
        <w:rPr>
          <w:rFonts w:ascii="Book Antiqua" w:hAnsi="Book Antiqua" w:cs="Tahoma"/>
          <w:color w:val="000000" w:themeColor="text1"/>
        </w:rPr>
        <w:t xml:space="preserve"> </w:t>
      </w:r>
      <w:proofErr w:type="gramStart"/>
      <w:r w:rsidR="0066626C" w:rsidRPr="00FB6491">
        <w:rPr>
          <w:rFonts w:ascii="Book Antiqua" w:hAnsi="Book Antiqua" w:cs="Tahoma"/>
          <w:color w:val="000000" w:themeColor="text1"/>
        </w:rPr>
        <w:t>HCC</w:t>
      </w:r>
      <w:r w:rsidR="00BB6201" w:rsidRPr="00FB6491">
        <w:rPr>
          <w:rFonts w:ascii="Book Antiqua" w:hAnsi="Book Antiqua" w:cs="Tahoma"/>
          <w:color w:val="000000" w:themeColor="text1"/>
          <w:vertAlign w:val="superscript"/>
        </w:rPr>
        <w:t>[</w:t>
      </w:r>
      <w:proofErr w:type="gramEnd"/>
      <w:r w:rsidR="0070612F" w:rsidRPr="00FB6491">
        <w:rPr>
          <w:rFonts w:ascii="Book Antiqua" w:hAnsi="Book Antiqua" w:cs="Tahoma"/>
          <w:color w:val="000000" w:themeColor="text1"/>
          <w:vertAlign w:val="superscript"/>
        </w:rPr>
        <w:t>33]</w:t>
      </w:r>
      <w:r w:rsidR="00B738D2" w:rsidRPr="00FB6491">
        <w:rPr>
          <w:rFonts w:ascii="Book Antiqua" w:hAnsi="Book Antiqua" w:cs="Tahoma"/>
          <w:color w:val="000000" w:themeColor="text1"/>
        </w:rPr>
        <w:t>.</w:t>
      </w:r>
      <w:r w:rsidR="0066626C" w:rsidRPr="00FB6491">
        <w:rPr>
          <w:rFonts w:ascii="Book Antiqua" w:hAnsi="Book Antiqua" w:cs="Tahoma"/>
          <w:color w:val="000000" w:themeColor="text1"/>
        </w:rPr>
        <w:t xml:space="preserve"> </w:t>
      </w:r>
      <w:r w:rsidR="00BB6201" w:rsidRPr="00FB6491">
        <w:rPr>
          <w:rFonts w:ascii="Book Antiqua" w:hAnsi="Book Antiqua" w:cs="Tahoma"/>
          <w:color w:val="000000" w:themeColor="text1"/>
        </w:rPr>
        <w:t xml:space="preserve">However, </w:t>
      </w:r>
      <w:r w:rsidR="00547332" w:rsidRPr="00FB6491">
        <w:rPr>
          <w:rFonts w:ascii="Book Antiqua" w:hAnsi="Book Antiqua" w:cs="Tahoma"/>
          <w:color w:val="000000" w:themeColor="text1"/>
        </w:rPr>
        <w:t>selective internal radiotherapy</w:t>
      </w:r>
      <w:r w:rsidR="00BB6201" w:rsidRPr="00FB6491">
        <w:rPr>
          <w:rFonts w:ascii="Book Antiqua" w:hAnsi="Book Antiqua" w:cs="Tahoma"/>
          <w:color w:val="000000" w:themeColor="text1"/>
        </w:rPr>
        <w:t xml:space="preserve"> is higher cost and </w:t>
      </w:r>
      <w:r w:rsidR="003F3869" w:rsidRPr="00FB6491">
        <w:rPr>
          <w:rFonts w:ascii="Book Antiqua" w:hAnsi="Book Antiqua" w:cs="Tahoma"/>
          <w:color w:val="000000" w:themeColor="text1"/>
        </w:rPr>
        <w:t>unavailable in China</w:t>
      </w:r>
      <w:r w:rsidR="00BB6201" w:rsidRPr="00FB6491">
        <w:rPr>
          <w:rFonts w:ascii="Book Antiqua" w:hAnsi="Book Antiqua" w:cs="Tahoma"/>
          <w:color w:val="000000" w:themeColor="text1"/>
        </w:rPr>
        <w:t xml:space="preserve">. With </w:t>
      </w:r>
      <w:r w:rsidR="00CA5306" w:rsidRPr="00FB6491">
        <w:rPr>
          <w:rFonts w:ascii="Book Antiqua" w:hAnsi="Book Antiqua" w:cs="Tahoma"/>
          <w:color w:val="000000" w:themeColor="text1"/>
        </w:rPr>
        <w:t xml:space="preserve">the technical development of radiotherapy, stereotactic body radiation therapy can </w:t>
      </w:r>
      <w:r w:rsidR="000B771D" w:rsidRPr="00FB6491">
        <w:rPr>
          <w:rFonts w:ascii="Book Antiqua" w:hAnsi="Book Antiqua" w:cs="Tahoma"/>
          <w:color w:val="000000" w:themeColor="text1"/>
        </w:rPr>
        <w:t>deliver</w:t>
      </w:r>
      <w:r w:rsidR="00CA5306" w:rsidRPr="00FB6491">
        <w:rPr>
          <w:rFonts w:ascii="Book Antiqua" w:hAnsi="Book Antiqua" w:cs="Tahoma"/>
          <w:color w:val="000000" w:themeColor="text1"/>
        </w:rPr>
        <w:t xml:space="preserve"> high precision and intensity radiation to tumor tissue while sparing surrounding tissue. </w:t>
      </w:r>
      <w:r w:rsidR="00646E2C" w:rsidRPr="00FB6491">
        <w:rPr>
          <w:rFonts w:ascii="Book Antiqua" w:hAnsi="Book Antiqua" w:cs="Tahoma"/>
          <w:color w:val="000000" w:themeColor="text1"/>
        </w:rPr>
        <w:t>In a</w:t>
      </w:r>
      <w:r w:rsidR="00CA5306" w:rsidRPr="00FB6491">
        <w:rPr>
          <w:rFonts w:ascii="Book Antiqua" w:hAnsi="Book Antiqua" w:cs="Times New Roman"/>
          <w:color w:val="000000" w:themeColor="text1"/>
        </w:rPr>
        <w:t xml:space="preserve"> </w:t>
      </w:r>
      <w:r w:rsidR="00646E2C" w:rsidRPr="00FB6491">
        <w:rPr>
          <w:rFonts w:ascii="Book Antiqua" w:hAnsi="Book Antiqua" w:cs="Times New Roman"/>
          <w:color w:val="000000" w:themeColor="text1"/>
        </w:rPr>
        <w:t xml:space="preserve">systematic review and </w:t>
      </w:r>
      <w:r w:rsidR="00BA5DEC" w:rsidRPr="00FB6491">
        <w:rPr>
          <w:rFonts w:ascii="Book Antiqua" w:hAnsi="Book Antiqua" w:cs="Times New Roman"/>
          <w:color w:val="000000" w:themeColor="text1"/>
        </w:rPr>
        <w:t xml:space="preserve">meta-analysis including </w:t>
      </w:r>
      <w:r w:rsidR="00646E2C" w:rsidRPr="00FB6491">
        <w:rPr>
          <w:rFonts w:ascii="Book Antiqua" w:hAnsi="Book Antiqua" w:cs="Times New Roman"/>
          <w:color w:val="000000" w:themeColor="text1"/>
        </w:rPr>
        <w:t>2577</w:t>
      </w:r>
      <w:r w:rsidR="0008274D" w:rsidRPr="00FB6491">
        <w:rPr>
          <w:rFonts w:ascii="Book Antiqua" w:hAnsi="Book Antiqua" w:cs="Times New Roman"/>
          <w:color w:val="000000" w:themeColor="text1"/>
        </w:rPr>
        <w:t xml:space="preserve"> </w:t>
      </w:r>
      <w:r w:rsidR="00646E2C" w:rsidRPr="00FB6491">
        <w:rPr>
          <w:rFonts w:ascii="Book Antiqua" w:hAnsi="Book Antiqua" w:cs="Times New Roman"/>
          <w:color w:val="000000" w:themeColor="text1"/>
        </w:rPr>
        <w:t xml:space="preserve">patients with unresectable HCC, subgroup analyses showed nonsignificant </w:t>
      </w:r>
      <w:r w:rsidR="00415401" w:rsidRPr="00FB6491">
        <w:rPr>
          <w:rFonts w:ascii="Book Antiqua" w:hAnsi="Book Antiqua" w:cs="Times New Roman"/>
          <w:color w:val="000000" w:themeColor="text1"/>
        </w:rPr>
        <w:t>survival benef</w:t>
      </w:r>
      <w:r w:rsidR="00785ADA" w:rsidRPr="00FB6491">
        <w:rPr>
          <w:rFonts w:ascii="Book Antiqua" w:hAnsi="Book Antiqua" w:cs="Times New Roman"/>
          <w:color w:val="000000" w:themeColor="text1"/>
        </w:rPr>
        <w:t xml:space="preserve">it </w:t>
      </w:r>
      <w:r w:rsidR="00415401" w:rsidRPr="00FB6491">
        <w:rPr>
          <w:rFonts w:ascii="Book Antiqua" w:hAnsi="Book Antiqua" w:cs="Times New Roman"/>
          <w:color w:val="000000" w:themeColor="text1"/>
        </w:rPr>
        <w:t xml:space="preserve">in </w:t>
      </w:r>
      <w:r w:rsidR="00547332" w:rsidRPr="00FB6491">
        <w:rPr>
          <w:rFonts w:ascii="Book Antiqua" w:hAnsi="Book Antiqua" w:cs="Times New Roman"/>
          <w:color w:val="000000" w:themeColor="text1"/>
        </w:rPr>
        <w:t xml:space="preserve">the </w:t>
      </w:r>
      <w:r w:rsidR="00415401" w:rsidRPr="00FB6491">
        <w:rPr>
          <w:rFonts w:ascii="Book Antiqua" w:hAnsi="Book Antiqua" w:cs="Times New Roman"/>
          <w:color w:val="000000" w:themeColor="text1"/>
        </w:rPr>
        <w:t xml:space="preserve">TACE plus </w:t>
      </w:r>
      <w:r w:rsidR="00EB06AE" w:rsidRPr="00FB6491">
        <w:rPr>
          <w:rFonts w:ascii="Book Antiqua" w:hAnsi="Book Antiqua" w:cs="Times New Roman"/>
          <w:color w:val="000000" w:themeColor="text1"/>
        </w:rPr>
        <w:t xml:space="preserve">radiotherapy </w:t>
      </w:r>
      <w:r w:rsidR="00415401" w:rsidRPr="00FB6491">
        <w:rPr>
          <w:rFonts w:ascii="Book Antiqua" w:hAnsi="Book Antiqua" w:cs="Times New Roman"/>
          <w:color w:val="000000" w:themeColor="text1"/>
        </w:rPr>
        <w:t xml:space="preserve">group compared with </w:t>
      </w:r>
      <w:r w:rsidR="00547332" w:rsidRPr="00FB6491">
        <w:rPr>
          <w:rFonts w:ascii="Book Antiqua" w:hAnsi="Book Antiqua" w:cs="Times New Roman"/>
          <w:color w:val="000000" w:themeColor="text1"/>
        </w:rPr>
        <w:lastRenderedPageBreak/>
        <w:t xml:space="preserve">the </w:t>
      </w:r>
      <w:r w:rsidR="00415401" w:rsidRPr="00FB6491">
        <w:rPr>
          <w:rFonts w:ascii="Book Antiqua" w:hAnsi="Book Antiqua" w:cs="Times New Roman"/>
          <w:color w:val="000000" w:themeColor="text1"/>
        </w:rPr>
        <w:t xml:space="preserve">TACE alone group </w:t>
      </w:r>
      <w:r w:rsidR="00EB06AE" w:rsidRPr="00FB6491">
        <w:rPr>
          <w:rFonts w:ascii="Book Antiqua" w:hAnsi="Book Antiqua" w:cs="Times New Roman"/>
          <w:color w:val="000000" w:themeColor="text1"/>
        </w:rPr>
        <w:t>for</w:t>
      </w:r>
      <w:r w:rsidR="00CA5306" w:rsidRPr="00FB6491">
        <w:rPr>
          <w:rFonts w:ascii="Book Antiqua" w:hAnsi="Book Antiqua" w:cs="Times New Roman"/>
          <w:color w:val="000000" w:themeColor="text1"/>
        </w:rPr>
        <w:t xml:space="preserve"> patients</w:t>
      </w:r>
      <w:r w:rsidR="00891A46" w:rsidRPr="00FB6491">
        <w:rPr>
          <w:rFonts w:ascii="Book Antiqua" w:hAnsi="Book Antiqua" w:cs="Times New Roman"/>
          <w:color w:val="000000" w:themeColor="text1"/>
        </w:rPr>
        <w:t xml:space="preserve"> with portal vein tumor thrombosis</w:t>
      </w:r>
      <w:r w:rsidR="000B771D" w:rsidRPr="00FB6491">
        <w:rPr>
          <w:rFonts w:ascii="Book Antiqua" w:hAnsi="Book Antiqua" w:cs="Times New Roman"/>
          <w:color w:val="000000" w:themeColor="text1"/>
          <w:vertAlign w:val="superscript"/>
        </w:rPr>
        <w:t>[</w:t>
      </w:r>
      <w:r w:rsidR="0070612F" w:rsidRPr="00FB6491">
        <w:rPr>
          <w:rFonts w:ascii="Book Antiqua" w:hAnsi="Book Antiqua" w:cs="Times New Roman"/>
          <w:color w:val="000000" w:themeColor="text1"/>
          <w:vertAlign w:val="superscript"/>
        </w:rPr>
        <w:t>34]</w:t>
      </w:r>
      <w:r w:rsidR="0070612F" w:rsidRPr="00FB6491">
        <w:rPr>
          <w:rFonts w:ascii="Book Antiqua" w:hAnsi="Book Antiqua" w:cs="Times New Roman"/>
          <w:color w:val="000000" w:themeColor="text1"/>
        </w:rPr>
        <w:t>.</w:t>
      </w:r>
      <w:r w:rsidR="000B771D" w:rsidRPr="00FB6491">
        <w:rPr>
          <w:rFonts w:ascii="Book Antiqua" w:hAnsi="Book Antiqua" w:cs="Times New Roman"/>
          <w:color w:val="000000" w:themeColor="text1"/>
        </w:rPr>
        <w:t xml:space="preserve"> </w:t>
      </w:r>
      <w:r w:rsidR="008E0FC4" w:rsidRPr="00FB6491">
        <w:rPr>
          <w:rFonts w:ascii="Book Antiqua" w:hAnsi="Book Antiqua" w:cs="Times New Roman"/>
          <w:color w:val="000000" w:themeColor="text1"/>
        </w:rPr>
        <w:t xml:space="preserve">In summary, further studies are necessary to evaluate </w:t>
      </w:r>
      <w:r w:rsidR="008E0FC4" w:rsidRPr="00FB6491">
        <w:rPr>
          <w:rFonts w:ascii="Book Antiqua" w:hAnsi="Book Antiqua" w:cs="Tahoma"/>
          <w:color w:val="000000" w:themeColor="text1"/>
        </w:rPr>
        <w:t>localized irradiation</w:t>
      </w:r>
      <w:r w:rsidR="008E0FC4" w:rsidRPr="00FB6491">
        <w:rPr>
          <w:rFonts w:ascii="Book Antiqua" w:hAnsi="Book Antiqua" w:cs="Times New Roman"/>
          <w:color w:val="000000" w:themeColor="text1"/>
        </w:rPr>
        <w:t xml:space="preserve"> value in the treatment of advanced HCC.</w:t>
      </w:r>
    </w:p>
    <w:p w14:paraId="573DE364" w14:textId="77777777" w:rsidR="0075216A" w:rsidRPr="00FB6491" w:rsidRDefault="00C23568" w:rsidP="00FB6491">
      <w:pPr>
        <w:pStyle w:val="a3"/>
        <w:adjustRightInd w:val="0"/>
        <w:snapToGrid w:val="0"/>
        <w:spacing w:before="0" w:beforeAutospacing="0" w:after="0" w:afterAutospacing="0" w:line="360" w:lineRule="auto"/>
        <w:ind w:firstLine="240"/>
        <w:jc w:val="both"/>
        <w:rPr>
          <w:rFonts w:ascii="Book Antiqua" w:hAnsi="Book Antiqua" w:cs="Times New Roman"/>
          <w:color w:val="000000" w:themeColor="text1"/>
        </w:rPr>
      </w:pPr>
      <w:r w:rsidRPr="00FB6491">
        <w:rPr>
          <w:rFonts w:ascii="Book Antiqua" w:eastAsia="Times New Roman" w:hAnsi="Book Antiqua" w:cs="Times New Roman"/>
          <w:color w:val="000000" w:themeColor="text1"/>
        </w:rPr>
        <w:t xml:space="preserve">The major limitation of this study was that </w:t>
      </w:r>
      <w:r w:rsidR="003B3911" w:rsidRPr="00FB6491">
        <w:rPr>
          <w:rFonts w:ascii="Book Antiqua" w:eastAsia="Times New Roman" w:hAnsi="Book Antiqua" w:cs="Times New Roman"/>
          <w:color w:val="000000" w:themeColor="text1"/>
        </w:rPr>
        <w:t xml:space="preserve">the primary endpoint had to be adjusted </w:t>
      </w:r>
      <w:r w:rsidR="00CA3076" w:rsidRPr="00FB6491">
        <w:rPr>
          <w:rFonts w:ascii="Book Antiqua" w:eastAsia="Times New Roman" w:hAnsi="Book Antiqua" w:cs="Times New Roman"/>
          <w:color w:val="000000" w:themeColor="text1"/>
        </w:rPr>
        <w:t xml:space="preserve">from TTP to PFS </w:t>
      </w:r>
      <w:r w:rsidR="003B3911" w:rsidRPr="00FB6491">
        <w:rPr>
          <w:rFonts w:ascii="Book Antiqua" w:eastAsia="Times New Roman" w:hAnsi="Book Antiqua" w:cs="Times New Roman"/>
          <w:color w:val="000000" w:themeColor="text1"/>
        </w:rPr>
        <w:t>due to the high number of patients experiencing death from liver failure before disease progression</w:t>
      </w:r>
      <w:r w:rsidRPr="00FB6491">
        <w:rPr>
          <w:rFonts w:ascii="Book Antiqua" w:eastAsia="Times New Roman" w:hAnsi="Book Antiqua" w:cs="Times New Roman"/>
          <w:color w:val="000000" w:themeColor="text1"/>
        </w:rPr>
        <w:t xml:space="preserve">. </w:t>
      </w:r>
      <w:r w:rsidR="00CA3076" w:rsidRPr="00FB6491">
        <w:rPr>
          <w:rFonts w:ascii="Book Antiqua" w:eastAsia="Times New Roman" w:hAnsi="Book Antiqua" w:cs="Times New Roman"/>
          <w:color w:val="000000" w:themeColor="text1"/>
        </w:rPr>
        <w:t xml:space="preserve">However, because TTP and PFS are closely related endpoints, we consider that the sample size calculation and study power would have only been marginally affected by this change in endpoint. </w:t>
      </w:r>
      <w:r w:rsidRPr="00FB6491">
        <w:rPr>
          <w:rFonts w:ascii="Book Antiqua" w:eastAsia="Times New Roman" w:hAnsi="Book Antiqua" w:cs="Times New Roman"/>
          <w:color w:val="000000" w:themeColor="text1"/>
        </w:rPr>
        <w:t>Another limitation of this study was its open-label nature</w:t>
      </w:r>
      <w:r w:rsidR="003B3911" w:rsidRPr="00FB6491">
        <w:rPr>
          <w:rFonts w:ascii="Book Antiqua" w:eastAsia="Times New Roman" w:hAnsi="Book Antiqua" w:cs="Times New Roman"/>
          <w:color w:val="000000" w:themeColor="text1"/>
        </w:rPr>
        <w:t xml:space="preserve">, which meant that </w:t>
      </w:r>
      <w:r w:rsidRPr="00FB6491">
        <w:rPr>
          <w:rFonts w:ascii="Book Antiqua" w:eastAsia="Times New Roman" w:hAnsi="Book Antiqua" w:cs="Times New Roman"/>
          <w:color w:val="000000" w:themeColor="text1"/>
        </w:rPr>
        <w:t xml:space="preserve">subsequent treatments for patients who stopped study treatment </w:t>
      </w:r>
      <w:r w:rsidR="003B3911" w:rsidRPr="00FB6491">
        <w:rPr>
          <w:rFonts w:ascii="Book Antiqua" w:eastAsia="Times New Roman" w:hAnsi="Book Antiqua" w:cs="Times New Roman"/>
          <w:color w:val="000000" w:themeColor="text1"/>
        </w:rPr>
        <w:t xml:space="preserve">may </w:t>
      </w:r>
      <w:r w:rsidRPr="00FB6491">
        <w:rPr>
          <w:rFonts w:ascii="Book Antiqua" w:eastAsia="Times New Roman" w:hAnsi="Book Antiqua" w:cs="Times New Roman"/>
          <w:color w:val="000000" w:themeColor="text1"/>
        </w:rPr>
        <w:t>have been influenced by the investigator and patient decisions.</w:t>
      </w:r>
    </w:p>
    <w:p w14:paraId="76B4E0B8" w14:textId="7C495AA7" w:rsidR="007229E7" w:rsidRPr="00FB6491" w:rsidRDefault="00CB443E" w:rsidP="00FB6491">
      <w:pPr>
        <w:pStyle w:val="a3"/>
        <w:adjustRightInd w:val="0"/>
        <w:snapToGrid w:val="0"/>
        <w:spacing w:before="0" w:beforeAutospacing="0" w:after="0" w:afterAutospacing="0" w:line="360" w:lineRule="auto"/>
        <w:ind w:firstLine="240"/>
        <w:jc w:val="both"/>
        <w:rPr>
          <w:rFonts w:ascii="Book Antiqua" w:hAnsi="Book Antiqua" w:cs="Times New Roman"/>
          <w:color w:val="000000" w:themeColor="text1"/>
        </w:rPr>
      </w:pPr>
      <w:r w:rsidRPr="00FB6491">
        <w:rPr>
          <w:rFonts w:ascii="Book Antiqua" w:eastAsia="Times New Roman" w:hAnsi="Book Antiqua" w:cs="Times New Roman"/>
          <w:color w:val="000000" w:themeColor="text1"/>
        </w:rPr>
        <w:t>In conclusion, t</w:t>
      </w:r>
      <w:r w:rsidR="002A3677" w:rsidRPr="00FB6491">
        <w:rPr>
          <w:rFonts w:ascii="Book Antiqua" w:eastAsia="Times New Roman" w:hAnsi="Book Antiqua" w:cs="Times New Roman"/>
          <w:color w:val="000000" w:themeColor="text1"/>
        </w:rPr>
        <w:t>he addition of S-1 to s</w:t>
      </w:r>
      <w:r w:rsidR="003B3911" w:rsidRPr="00FB6491">
        <w:rPr>
          <w:rFonts w:ascii="Book Antiqua" w:eastAsia="Times New Roman" w:hAnsi="Book Antiqua" w:cs="Times New Roman"/>
          <w:color w:val="000000" w:themeColor="text1"/>
        </w:rPr>
        <w:t xml:space="preserve">equential </w:t>
      </w:r>
      <w:r w:rsidR="003B3911" w:rsidRPr="00FB6491">
        <w:rPr>
          <w:rFonts w:ascii="Book Antiqua" w:hAnsi="Book Antiqua" w:cs="Times New Roman"/>
          <w:color w:val="000000" w:themeColor="text1"/>
        </w:rPr>
        <w:t>TACE and oxaliplatin-based HAIC did not lead to</w:t>
      </w:r>
      <w:r w:rsidR="00C23568" w:rsidRPr="00FB6491">
        <w:rPr>
          <w:rFonts w:ascii="Book Antiqua" w:hAnsi="Book Antiqua" w:cs="Times New Roman"/>
          <w:color w:val="000000" w:themeColor="text1"/>
        </w:rPr>
        <w:t xml:space="preserve"> improve</w:t>
      </w:r>
      <w:r w:rsidR="003B3911" w:rsidRPr="00FB6491">
        <w:rPr>
          <w:rFonts w:ascii="Book Antiqua" w:hAnsi="Book Antiqua" w:cs="Times New Roman"/>
          <w:color w:val="000000" w:themeColor="text1"/>
        </w:rPr>
        <w:t>d</w:t>
      </w:r>
      <w:r w:rsidR="00C23568" w:rsidRPr="00FB6491">
        <w:rPr>
          <w:rFonts w:ascii="Book Antiqua" w:hAnsi="Book Antiqua" w:cs="Times New Roman"/>
          <w:color w:val="000000" w:themeColor="text1"/>
        </w:rPr>
        <w:t xml:space="preserve"> </w:t>
      </w:r>
      <w:r w:rsidR="00143917" w:rsidRPr="00FB6491">
        <w:rPr>
          <w:rFonts w:ascii="Book Antiqua" w:eastAsia="Times New Roman" w:hAnsi="Book Antiqua" w:cs="Times New Roman"/>
          <w:color w:val="000000" w:themeColor="text1"/>
        </w:rPr>
        <w:t>PFS</w:t>
      </w:r>
      <w:r w:rsidR="002A3677" w:rsidRPr="00FB6491">
        <w:rPr>
          <w:rFonts w:ascii="Book Antiqua" w:eastAsia="Times New Roman" w:hAnsi="Book Antiqua" w:cs="Times New Roman"/>
          <w:color w:val="000000" w:themeColor="text1"/>
        </w:rPr>
        <w:t xml:space="preserve"> or OS</w:t>
      </w:r>
      <w:r w:rsidR="00C23568" w:rsidRPr="00FB6491">
        <w:rPr>
          <w:rFonts w:ascii="Book Antiqua" w:eastAsia="Times New Roman" w:hAnsi="Book Antiqua" w:cs="Times New Roman"/>
          <w:color w:val="000000" w:themeColor="text1"/>
        </w:rPr>
        <w:t xml:space="preserve"> </w:t>
      </w:r>
      <w:r w:rsidR="002A3677" w:rsidRPr="00FB6491">
        <w:rPr>
          <w:rFonts w:ascii="Book Antiqua" w:eastAsia="Times New Roman" w:hAnsi="Book Antiqua" w:cs="Times New Roman"/>
          <w:color w:val="000000" w:themeColor="text1"/>
        </w:rPr>
        <w:t>in</w:t>
      </w:r>
      <w:r w:rsidR="00C23568" w:rsidRPr="00FB6491">
        <w:rPr>
          <w:rFonts w:ascii="Book Antiqua" w:eastAsia="Times New Roman" w:hAnsi="Book Antiqua" w:cs="Times New Roman"/>
          <w:color w:val="000000" w:themeColor="text1"/>
        </w:rPr>
        <w:t xml:space="preserve"> patients with advanced</w:t>
      </w:r>
      <w:r w:rsidR="003B3911"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HCC</w:t>
      </w:r>
      <w:r w:rsidR="003B3911" w:rsidRPr="00FB6491">
        <w:rPr>
          <w:rFonts w:ascii="Book Antiqua" w:eastAsia="Times New Roman" w:hAnsi="Book Antiqua" w:cs="Times New Roman"/>
          <w:color w:val="000000" w:themeColor="text1"/>
        </w:rPr>
        <w:t xml:space="preserve"> with portal vein invasion and/or extrahepatic metastasis</w:t>
      </w:r>
      <w:r w:rsidR="00143917" w:rsidRPr="00FB6491">
        <w:rPr>
          <w:rFonts w:ascii="Book Antiqua" w:eastAsia="Times New Roman" w:hAnsi="Book Antiqua" w:cs="Times New Roman"/>
          <w:color w:val="000000" w:themeColor="text1"/>
        </w:rPr>
        <w:t>, although anti-tumor effect appeared to be greater with the addition of S-1.</w:t>
      </w:r>
      <w:r w:rsidR="00143917" w:rsidRPr="00FB6491">
        <w:rPr>
          <w:rFonts w:ascii="Book Antiqua" w:hAnsi="Book Antiqua" w:cs="Times New Roman"/>
          <w:color w:val="000000" w:themeColor="text1"/>
        </w:rPr>
        <w:t xml:space="preserve"> B</w:t>
      </w:r>
      <w:r w:rsidR="00D15EE2" w:rsidRPr="00FB6491">
        <w:rPr>
          <w:rFonts w:ascii="Book Antiqua" w:hAnsi="Book Antiqua" w:cs="Times New Roman"/>
          <w:color w:val="000000" w:themeColor="text1"/>
        </w:rPr>
        <w:t xml:space="preserve">oth treatment regimens were </w:t>
      </w:r>
      <w:r w:rsidR="004E3690" w:rsidRPr="00FB6491">
        <w:rPr>
          <w:rFonts w:ascii="Book Antiqua" w:hAnsi="Book Antiqua" w:cs="Times New Roman"/>
          <w:color w:val="000000" w:themeColor="text1"/>
        </w:rPr>
        <w:t>similarly</w:t>
      </w:r>
      <w:r w:rsidR="00D15EE2" w:rsidRPr="00FB6491">
        <w:rPr>
          <w:rFonts w:ascii="Book Antiqua" w:hAnsi="Book Antiqua" w:cs="Times New Roman"/>
          <w:color w:val="000000" w:themeColor="text1"/>
        </w:rPr>
        <w:t xml:space="preserve"> well tolerated</w:t>
      </w:r>
      <w:r w:rsidR="00143917" w:rsidRPr="00FB6491">
        <w:rPr>
          <w:rFonts w:ascii="Book Antiqua" w:hAnsi="Book Antiqua" w:cs="Times New Roman"/>
          <w:color w:val="000000" w:themeColor="text1"/>
        </w:rPr>
        <w:t xml:space="preserve"> by patients</w:t>
      </w:r>
      <w:r w:rsidR="00D15EE2" w:rsidRPr="00FB6491">
        <w:rPr>
          <w:rFonts w:ascii="Book Antiqua" w:hAnsi="Book Antiqua" w:cs="Times New Roman"/>
          <w:color w:val="000000" w:themeColor="text1"/>
        </w:rPr>
        <w:t>.</w:t>
      </w:r>
      <w:r w:rsidR="002A3677" w:rsidRPr="00FB6491">
        <w:rPr>
          <w:rFonts w:ascii="Book Antiqua" w:hAnsi="Book Antiqua" w:cs="Times New Roman"/>
          <w:color w:val="000000" w:themeColor="text1"/>
        </w:rPr>
        <w:t xml:space="preserve"> Given that systemic therapy has only limited benefit for this patient population and is inaccessible for patients in many countries, and based on the promising results achieved with TACE and HAIC, identifying a strategy to derive the optimal benefit from these approaches remains an unmet need.</w:t>
      </w:r>
    </w:p>
    <w:p w14:paraId="7EA766DA" w14:textId="18BBC6B3" w:rsidR="005B2CFC" w:rsidRPr="00FB6491" w:rsidRDefault="005B2CFC"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76C274F3" w14:textId="0E492A92" w:rsidR="00A34E30" w:rsidRPr="00FB6491" w:rsidRDefault="00A34E30" w:rsidP="00FB6491">
      <w:pPr>
        <w:pStyle w:val="a3"/>
        <w:adjustRightInd w:val="0"/>
        <w:snapToGrid w:val="0"/>
        <w:spacing w:before="0" w:beforeAutospacing="0" w:after="0" w:afterAutospacing="0" w:line="360" w:lineRule="auto"/>
        <w:jc w:val="both"/>
        <w:rPr>
          <w:rFonts w:ascii="Book Antiqua" w:hAnsi="Book Antiqua" w:cs="Times New Roman"/>
          <w:b/>
          <w:bCs/>
          <w:color w:val="000000" w:themeColor="text1"/>
          <w:u w:val="single"/>
        </w:rPr>
      </w:pPr>
      <w:r w:rsidRPr="00FB6491">
        <w:rPr>
          <w:rFonts w:ascii="Book Antiqua" w:hAnsi="Book Antiqua" w:cs="Times New Roman"/>
          <w:b/>
          <w:bCs/>
          <w:color w:val="000000" w:themeColor="text1"/>
          <w:u w:val="single"/>
        </w:rPr>
        <w:t>ARTICLE HIGHLIGHT</w:t>
      </w:r>
      <w:r w:rsidR="00BE4279" w:rsidRPr="00FB6491">
        <w:rPr>
          <w:rFonts w:ascii="Book Antiqua" w:hAnsi="Book Antiqua" w:cs="Times New Roman"/>
          <w:b/>
          <w:bCs/>
          <w:color w:val="000000" w:themeColor="text1"/>
          <w:u w:val="single"/>
        </w:rPr>
        <w:t>S</w:t>
      </w:r>
    </w:p>
    <w:p w14:paraId="30306393" w14:textId="7C8E5321" w:rsidR="00A34E30"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background</w:t>
      </w:r>
    </w:p>
    <w:p w14:paraId="7B1822C7" w14:textId="1B419016" w:rsidR="00F06D33" w:rsidRPr="00FB6491" w:rsidRDefault="00523AFA"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shd w:val="clear" w:color="auto" w:fill="FFFFFF"/>
        </w:rPr>
      </w:pPr>
      <w:r w:rsidRPr="00FB6491">
        <w:rPr>
          <w:rFonts w:ascii="Book Antiqua" w:hAnsi="Book Antiqua" w:cs="Arial"/>
          <w:color w:val="000000" w:themeColor="text1"/>
        </w:rPr>
        <w:t xml:space="preserve">The prognosis for patients with advanced hepatocellular carcinoma (HCC) characterized by vascular tumor invasion and/or extrahepatic metastasis is almost always very poor. </w:t>
      </w:r>
      <w:r w:rsidR="00CE6929" w:rsidRPr="00FB6491">
        <w:rPr>
          <w:rFonts w:ascii="Book Antiqua" w:eastAsia="Times New Roman" w:hAnsi="Book Antiqua" w:cs="Times New Roman"/>
          <w:color w:val="000000" w:themeColor="text1"/>
        </w:rPr>
        <w:t>Systemic therapy with sorafenib was the only recommend</w:t>
      </w:r>
      <w:r w:rsidR="003050AF" w:rsidRPr="00FB6491">
        <w:rPr>
          <w:rFonts w:ascii="Book Antiqua" w:eastAsia="Times New Roman" w:hAnsi="Book Antiqua" w:cs="Times New Roman"/>
          <w:color w:val="000000" w:themeColor="text1"/>
        </w:rPr>
        <w:t>ed</w:t>
      </w:r>
      <w:r w:rsidR="00CE6929" w:rsidRPr="00FB6491">
        <w:rPr>
          <w:rFonts w:ascii="Book Antiqua" w:eastAsia="Times New Roman" w:hAnsi="Book Antiqua" w:cs="Times New Roman"/>
          <w:color w:val="000000" w:themeColor="text1"/>
        </w:rPr>
        <w:t xml:space="preserve"> first-line therapy for </w:t>
      </w:r>
      <w:r w:rsidRPr="00FB6491">
        <w:rPr>
          <w:rFonts w:ascii="Book Antiqua" w:eastAsia="Times New Roman" w:hAnsi="Book Antiqua" w:cs="Times New Roman"/>
          <w:color w:val="000000" w:themeColor="text1"/>
        </w:rPr>
        <w:t xml:space="preserve">these </w:t>
      </w:r>
      <w:r w:rsidR="00CE6929" w:rsidRPr="00FB6491">
        <w:rPr>
          <w:rFonts w:ascii="Book Antiqua" w:eastAsia="Times New Roman" w:hAnsi="Book Antiqua" w:cs="Times New Roman"/>
          <w:color w:val="000000" w:themeColor="text1"/>
        </w:rPr>
        <w:t xml:space="preserve">patients </w:t>
      </w:r>
      <w:r w:rsidR="00CE6929" w:rsidRPr="00FB6491">
        <w:rPr>
          <w:rFonts w:ascii="Book Antiqua" w:hAnsi="Book Antiqua"/>
          <w:color w:val="000000" w:themeColor="text1"/>
        </w:rPr>
        <w:t>at the beginning of this study.</w:t>
      </w:r>
      <w:r w:rsidR="00CE6929" w:rsidRPr="00FB6491">
        <w:rPr>
          <w:rFonts w:ascii="Book Antiqua" w:hAnsi="Book Antiqua" w:cs="Times New Roman"/>
          <w:color w:val="000000" w:themeColor="text1"/>
        </w:rPr>
        <w:t xml:space="preserve"> </w:t>
      </w:r>
      <w:r w:rsidR="00CE6929" w:rsidRPr="00FB6491">
        <w:rPr>
          <w:rFonts w:ascii="Book Antiqua" w:eastAsia="Times New Roman" w:hAnsi="Book Antiqua" w:cs="Times New Roman"/>
          <w:color w:val="000000" w:themeColor="text1"/>
        </w:rPr>
        <w:t xml:space="preserve">Transarterial chemoembolization (TACE) is recommended for the treatment of patients with intermediate stage HCC, although it has been investigated in patients with more advanced disease with equivocal results. </w:t>
      </w:r>
      <w:r w:rsidR="00F06D33" w:rsidRPr="00FB6491">
        <w:rPr>
          <w:rFonts w:ascii="Book Antiqua" w:hAnsi="Book Antiqua" w:cs="Times New Roman"/>
          <w:color w:val="000000" w:themeColor="text1"/>
        </w:rPr>
        <w:t xml:space="preserve">Hepatic arterial infusion chemotherapy (HAIC) </w:t>
      </w:r>
      <w:r w:rsidR="00F06D33" w:rsidRPr="00FB6491">
        <w:rPr>
          <w:rFonts w:ascii="Book Antiqua" w:hAnsi="Book Antiqua" w:cs="Times New Roman"/>
          <w:color w:val="000000" w:themeColor="text1"/>
        </w:rPr>
        <w:lastRenderedPageBreak/>
        <w:t>has shown promising local benefits for advanced HCC. S-1 has proven to be a convenient oral chemotherapeutic agent with definite efficacy against advanced HCC</w:t>
      </w:r>
      <w:r w:rsidR="00F06D33" w:rsidRPr="00FB6491">
        <w:rPr>
          <w:rFonts w:ascii="Book Antiqua" w:hAnsi="Book Antiqua" w:cs="Times New Roman"/>
          <w:color w:val="000000" w:themeColor="text1"/>
          <w:shd w:val="clear" w:color="auto" w:fill="FFFFFF"/>
        </w:rPr>
        <w:t>.</w:t>
      </w:r>
    </w:p>
    <w:p w14:paraId="58FE7CA5"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39EE9987" w14:textId="03B955E8"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motivation</w:t>
      </w:r>
    </w:p>
    <w:p w14:paraId="782164E4" w14:textId="6061DD84" w:rsidR="007107A2" w:rsidRPr="00FB6491" w:rsidRDefault="006A20A1"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 xml:space="preserve">Sorafenib had shown limited benefit and was not easily accessible for many patients due to high cost. Other therapeutic approaches such as TACE and HAIC have been investigated in clinical practice, particularly in the Asia Pacific region. However, equivocal data mean that these approaches remain controversial in patients with advanced HCC. Novel treatment strategies are therefore being sought, and TACE followed by HAIC with oxaliplatin has shown promising preliminary results. </w:t>
      </w:r>
    </w:p>
    <w:p w14:paraId="36009F8E" w14:textId="77777777" w:rsidR="00CF5237" w:rsidRPr="00FB6491" w:rsidRDefault="00CF5237" w:rsidP="00FB6491">
      <w:pPr>
        <w:adjustRightInd w:val="0"/>
        <w:snapToGrid w:val="0"/>
        <w:spacing w:line="360" w:lineRule="auto"/>
        <w:jc w:val="both"/>
        <w:rPr>
          <w:rFonts w:ascii="Book Antiqua" w:eastAsiaTheme="minorEastAsia" w:hAnsi="Book Antiqua"/>
          <w:color w:val="000000" w:themeColor="text1"/>
        </w:rPr>
      </w:pPr>
    </w:p>
    <w:p w14:paraId="25432458" w14:textId="4FB88C91"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objectives</w:t>
      </w:r>
    </w:p>
    <w:p w14:paraId="75F5674C" w14:textId="0EDFF144" w:rsidR="00CE6929" w:rsidRPr="00FB6491" w:rsidRDefault="00520B30"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To evaluate the efficacy and safety of treatment with TACE followed by oxaliplatin-based HAIC, with or without oral S-1, in advanced-stage HCC with portal vein invasion </w:t>
      </w:r>
      <w:r w:rsidR="003D0418" w:rsidRPr="00FB6491">
        <w:rPr>
          <w:rFonts w:ascii="Book Antiqua" w:hAnsi="Book Antiqua" w:cs="Times New Roman"/>
          <w:color w:val="000000" w:themeColor="text1"/>
        </w:rPr>
        <w:t>and/</w:t>
      </w:r>
      <w:r w:rsidRPr="00FB6491">
        <w:rPr>
          <w:rFonts w:ascii="Book Antiqua" w:hAnsi="Book Antiqua" w:cs="Times New Roman"/>
          <w:color w:val="000000" w:themeColor="text1"/>
        </w:rPr>
        <w:t>or extrahepatic metastasis, we use progression-free survival (PFS) as t</w:t>
      </w:r>
      <w:r w:rsidR="0081029F" w:rsidRPr="00FB6491">
        <w:rPr>
          <w:rFonts w:ascii="Book Antiqua" w:hAnsi="Book Antiqua" w:cs="Times New Roman"/>
          <w:color w:val="000000" w:themeColor="text1"/>
        </w:rPr>
        <w:t xml:space="preserve">he primary endpoint and </w:t>
      </w:r>
      <w:r w:rsidRPr="00FB6491">
        <w:rPr>
          <w:rFonts w:ascii="Book Antiqua" w:hAnsi="Book Antiqua" w:cs="Times New Roman"/>
          <w:color w:val="000000" w:themeColor="text1"/>
        </w:rPr>
        <w:t xml:space="preserve">overall survival (OS), objective </w:t>
      </w:r>
      <w:r w:rsidRPr="00FB6491">
        <w:rPr>
          <w:rFonts w:ascii="Book Antiqua" w:eastAsia="Times New Roman" w:hAnsi="Book Antiqua" w:cs="Times New Roman"/>
          <w:color w:val="000000" w:themeColor="text1"/>
        </w:rPr>
        <w:t xml:space="preserve">response rate, disease control rate </w:t>
      </w:r>
      <w:r w:rsidRPr="00FB6491">
        <w:rPr>
          <w:rFonts w:ascii="Book Antiqua" w:hAnsi="Book Antiqua" w:cs="Times New Roman"/>
          <w:color w:val="000000" w:themeColor="text1"/>
        </w:rPr>
        <w:t xml:space="preserve">and safety as the </w:t>
      </w:r>
      <w:r w:rsidR="0081029F" w:rsidRPr="00FB6491">
        <w:rPr>
          <w:rFonts w:ascii="Book Antiqua" w:hAnsi="Book Antiqua" w:cs="Times New Roman"/>
          <w:color w:val="000000" w:themeColor="text1"/>
        </w:rPr>
        <w:t>secondary endpoints.</w:t>
      </w:r>
    </w:p>
    <w:p w14:paraId="50F5EDB7"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08B0AE39" w14:textId="79118DFE"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methods</w:t>
      </w:r>
    </w:p>
    <w:p w14:paraId="31813A6B" w14:textId="1E866F4D" w:rsidR="00CB361B" w:rsidRPr="00FB6491" w:rsidRDefault="0081029F"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In this single-center, open-label,</w:t>
      </w:r>
      <w:r w:rsidRPr="00FB6491">
        <w:rPr>
          <w:rFonts w:ascii="Book Antiqua" w:hAnsi="Book Antiqua" w:cs="Times New Roman"/>
          <w:b/>
          <w:bCs/>
          <w:color w:val="000000" w:themeColor="text1"/>
        </w:rPr>
        <w:t xml:space="preserve"> </w:t>
      </w:r>
      <w:r w:rsidRPr="00FB6491">
        <w:rPr>
          <w:rFonts w:ascii="Book Antiqua" w:hAnsi="Book Antiqua" w:cs="Times New Roman"/>
          <w:color w:val="000000" w:themeColor="text1"/>
        </w:rPr>
        <w:t xml:space="preserve">randomized, controlled trial, patients </w:t>
      </w:r>
      <w:r w:rsidRPr="00FB6491">
        <w:rPr>
          <w:rFonts w:ascii="Book Antiqua" w:eastAsia="Times New Roman" w:hAnsi="Book Antiqua" w:cs="Times New Roman"/>
          <w:color w:val="000000" w:themeColor="text1"/>
        </w:rPr>
        <w:t xml:space="preserve">with advanced HCC </w:t>
      </w:r>
      <w:r w:rsidRPr="00FB6491">
        <w:rPr>
          <w:rFonts w:ascii="Book Antiqua" w:hAnsi="Book Antiqua" w:cs="Times New Roman"/>
          <w:color w:val="000000" w:themeColor="text1"/>
        </w:rPr>
        <w:t>were randomized (1:1) to receive TACE (epirubicin 20-40 mg) followed by oxaliplatin-based HAIC (oxaliplatin 85 mg/m</w:t>
      </w:r>
      <w:r w:rsidRPr="00FB6491">
        <w:rPr>
          <w:rFonts w:ascii="Book Antiqua" w:hAnsi="Book Antiqua" w:cs="Times New Roman"/>
          <w:color w:val="000000" w:themeColor="text1"/>
          <w:vertAlign w:val="superscript"/>
        </w:rPr>
        <w:t>2</w:t>
      </w:r>
      <w:r w:rsidR="00CF5237" w:rsidRPr="00FB6491">
        <w:rPr>
          <w:rFonts w:ascii="Book Antiqua" w:hAnsi="Book Antiqua" w:cs="Times New Roman"/>
          <w:color w:val="000000" w:themeColor="text1"/>
        </w:rPr>
        <w:t>) either with (TACE/HAIC + S-1</w:t>
      </w:r>
      <w:r w:rsidRPr="00FB6491">
        <w:rPr>
          <w:rFonts w:ascii="Book Antiqua" w:hAnsi="Book Antiqua" w:cs="Times New Roman"/>
          <w:color w:val="000000" w:themeColor="text1"/>
        </w:rPr>
        <w:t>) or without (TACE/HAIC) oral S-1 60 mg twice daily.</w:t>
      </w:r>
    </w:p>
    <w:p w14:paraId="74F1C7C7"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2140A7A3" w14:textId="45AAD923"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results</w:t>
      </w:r>
    </w:p>
    <w:p w14:paraId="123EFF92" w14:textId="55810E78" w:rsidR="00DA4135" w:rsidRPr="00FB6491" w:rsidRDefault="00A963B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olor w:val="000000" w:themeColor="text1"/>
        </w:rPr>
        <w:t>Our results showed</w:t>
      </w:r>
      <w:r w:rsidR="00452C89" w:rsidRPr="00FB6491">
        <w:rPr>
          <w:rFonts w:ascii="Book Antiqua" w:hAnsi="Book Antiqua"/>
          <w:color w:val="000000" w:themeColor="text1"/>
        </w:rPr>
        <w:t xml:space="preserve"> that the addition of oral S-1 to TACE followed by HAIC with oxaliplatin did not lengthen PFS and OS</w:t>
      </w:r>
      <w:r w:rsidRPr="00FB6491">
        <w:rPr>
          <w:rFonts w:ascii="Book Antiqua" w:hAnsi="Book Antiqua"/>
          <w:color w:val="000000" w:themeColor="text1"/>
        </w:rPr>
        <w:t xml:space="preserve">, although numerically higher </w:t>
      </w:r>
      <w:r w:rsidR="003050AF" w:rsidRPr="00FB6491">
        <w:rPr>
          <w:rFonts w:ascii="Book Antiqua" w:hAnsi="Book Antiqua"/>
          <w:color w:val="000000" w:themeColor="text1"/>
        </w:rPr>
        <w:t>objective response rate</w:t>
      </w:r>
      <w:r w:rsidRPr="00FB6491">
        <w:rPr>
          <w:rFonts w:ascii="Book Antiqua" w:hAnsi="Book Antiqua"/>
          <w:color w:val="000000" w:themeColor="text1"/>
        </w:rPr>
        <w:t xml:space="preserve"> and </w:t>
      </w:r>
      <w:r w:rsidR="003050AF" w:rsidRPr="00FB6491">
        <w:rPr>
          <w:rFonts w:ascii="Book Antiqua" w:hAnsi="Book Antiqua"/>
          <w:color w:val="000000" w:themeColor="text1"/>
        </w:rPr>
        <w:t>disease control rate</w:t>
      </w:r>
      <w:r w:rsidRPr="00FB6491">
        <w:rPr>
          <w:rFonts w:ascii="Book Antiqua" w:hAnsi="Book Antiqua"/>
          <w:color w:val="000000" w:themeColor="text1"/>
        </w:rPr>
        <w:t xml:space="preserve"> were observed for TACE/HAIC with S-1 </w:t>
      </w:r>
      <w:r w:rsidRPr="00B976E1">
        <w:rPr>
          <w:rFonts w:ascii="Book Antiqua" w:hAnsi="Book Antiqua"/>
          <w:i/>
          <w:iCs/>
          <w:color w:val="000000" w:themeColor="text1"/>
        </w:rPr>
        <w:t>versus</w:t>
      </w:r>
      <w:r w:rsidRPr="00FB6491">
        <w:rPr>
          <w:rFonts w:ascii="Book Antiqua" w:hAnsi="Book Antiqua"/>
          <w:color w:val="000000" w:themeColor="text1"/>
        </w:rPr>
        <w:t xml:space="preserve"> </w:t>
      </w:r>
      <w:r w:rsidRPr="00FB6491">
        <w:rPr>
          <w:rFonts w:ascii="Book Antiqua" w:hAnsi="Book Antiqua"/>
          <w:color w:val="000000" w:themeColor="text1"/>
        </w:rPr>
        <w:lastRenderedPageBreak/>
        <w:t xml:space="preserve">without S-1 (30.9% </w:t>
      </w:r>
      <w:r w:rsidR="00CF5237" w:rsidRPr="00FB6491">
        <w:rPr>
          <w:rFonts w:ascii="Book Antiqua" w:hAnsi="Book Antiqua"/>
          <w:i/>
          <w:color w:val="000000" w:themeColor="text1"/>
        </w:rPr>
        <w:t>vs</w:t>
      </w:r>
      <w:r w:rsidR="00CF5237" w:rsidRPr="00FB6491">
        <w:rPr>
          <w:rFonts w:ascii="Book Antiqua" w:hAnsi="Book Antiqua"/>
          <w:color w:val="000000" w:themeColor="text1"/>
        </w:rPr>
        <w:t xml:space="preserve"> </w:t>
      </w:r>
      <w:r w:rsidRPr="00FB6491">
        <w:rPr>
          <w:rFonts w:ascii="Book Antiqua" w:hAnsi="Book Antiqua"/>
          <w:color w:val="000000" w:themeColor="text1"/>
        </w:rPr>
        <w:t xml:space="preserve">18.4% and 72.7% </w:t>
      </w:r>
      <w:r w:rsidR="00CF5237" w:rsidRPr="00FB6491">
        <w:rPr>
          <w:rFonts w:ascii="Book Antiqua" w:hAnsi="Book Antiqua"/>
          <w:i/>
          <w:color w:val="000000" w:themeColor="text1"/>
        </w:rPr>
        <w:t>vs</w:t>
      </w:r>
      <w:r w:rsidRPr="00FB6491">
        <w:rPr>
          <w:rFonts w:ascii="Book Antiqua" w:hAnsi="Book Antiqua"/>
          <w:color w:val="000000" w:themeColor="text1"/>
        </w:rPr>
        <w:t xml:space="preserve"> 56.7%).</w:t>
      </w:r>
      <w:r w:rsidR="006A20A1" w:rsidRPr="00FB6491">
        <w:rPr>
          <w:rFonts w:ascii="Book Antiqua" w:hAnsi="Book Antiqua"/>
          <w:color w:val="000000" w:themeColor="text1"/>
        </w:rPr>
        <w:t xml:space="preserve"> </w:t>
      </w:r>
      <w:r w:rsidR="006A20A1" w:rsidRPr="00FB6491">
        <w:rPr>
          <w:rFonts w:ascii="Book Antiqua" w:hAnsi="Book Antiqua" w:cs="Times New Roman"/>
          <w:color w:val="000000" w:themeColor="text1"/>
        </w:rPr>
        <w:t>Both treatment regimens were similarly well tolerated by patients.</w:t>
      </w:r>
    </w:p>
    <w:p w14:paraId="2668A308"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olor w:val="000000" w:themeColor="text1"/>
        </w:rPr>
      </w:pPr>
    </w:p>
    <w:p w14:paraId="41B2A4C7" w14:textId="5C4AD602"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conclusions</w:t>
      </w:r>
    </w:p>
    <w:p w14:paraId="3E00E88A" w14:textId="6AE110FA" w:rsidR="00CB361B" w:rsidRPr="00FB6491" w:rsidRDefault="00452C89" w:rsidP="00FB6491">
      <w:pPr>
        <w:pStyle w:val="a3"/>
        <w:adjustRightInd w:val="0"/>
        <w:snapToGrid w:val="0"/>
        <w:spacing w:before="0" w:beforeAutospacing="0" w:after="0" w:afterAutospacing="0" w:line="360" w:lineRule="auto"/>
        <w:jc w:val="both"/>
        <w:rPr>
          <w:rFonts w:ascii="Book Antiqua" w:hAnsi="Book Antiqua"/>
          <w:color w:val="000000" w:themeColor="text1"/>
        </w:rPr>
      </w:pPr>
      <w:r w:rsidRPr="00FB6491">
        <w:rPr>
          <w:rFonts w:ascii="Book Antiqua" w:eastAsia="Times New Roman" w:hAnsi="Book Antiqua" w:cs="Times New Roman"/>
          <w:color w:val="000000" w:themeColor="text1"/>
        </w:rPr>
        <w:t xml:space="preserve">In conclusion, </w:t>
      </w:r>
      <w:r w:rsidRPr="00FB6491">
        <w:rPr>
          <w:rFonts w:ascii="Book Antiqua" w:hAnsi="Book Antiqua"/>
          <w:color w:val="000000" w:themeColor="text1"/>
        </w:rPr>
        <w:t xml:space="preserve">TACE combined with HAIC was an effective and safe treatment for patients with advanced HCC with portal vein invasion </w:t>
      </w:r>
      <w:r w:rsidR="003D0418" w:rsidRPr="00FB6491">
        <w:rPr>
          <w:rFonts w:ascii="Book Antiqua" w:hAnsi="Book Antiqua"/>
          <w:color w:val="000000" w:themeColor="text1"/>
        </w:rPr>
        <w:t>and/</w:t>
      </w:r>
      <w:r w:rsidRPr="00FB6491">
        <w:rPr>
          <w:rFonts w:ascii="Book Antiqua" w:hAnsi="Book Antiqua"/>
          <w:color w:val="000000" w:themeColor="text1"/>
        </w:rPr>
        <w:t xml:space="preserve">or extrahepatic metastasis, although </w:t>
      </w:r>
      <w:r w:rsidRPr="00FB6491">
        <w:rPr>
          <w:rFonts w:ascii="Book Antiqua" w:eastAsia="Times New Roman" w:hAnsi="Book Antiqua" w:cs="Times New Roman"/>
          <w:color w:val="000000" w:themeColor="text1"/>
        </w:rPr>
        <w:t xml:space="preserve">the addition of S-1 to sequential </w:t>
      </w:r>
      <w:r w:rsidRPr="00FB6491">
        <w:rPr>
          <w:rFonts w:ascii="Book Antiqua" w:hAnsi="Book Antiqua" w:cs="Times New Roman"/>
          <w:color w:val="000000" w:themeColor="text1"/>
        </w:rPr>
        <w:t xml:space="preserve">TACE and oxaliplatin-based HAIC did not lead to improved </w:t>
      </w:r>
      <w:r w:rsidRPr="00FB6491">
        <w:rPr>
          <w:rFonts w:ascii="Book Antiqua" w:eastAsia="Times New Roman" w:hAnsi="Book Antiqua" w:cs="Times New Roman"/>
          <w:color w:val="000000" w:themeColor="text1"/>
        </w:rPr>
        <w:t>PFS or OS.</w:t>
      </w:r>
      <w:r w:rsidR="00620AC2" w:rsidRPr="00FB6491">
        <w:rPr>
          <w:rFonts w:ascii="Book Antiqua" w:hAnsi="Book Antiqua"/>
          <w:color w:val="000000" w:themeColor="text1"/>
        </w:rPr>
        <w:t xml:space="preserve"> </w:t>
      </w:r>
    </w:p>
    <w:p w14:paraId="11F492D1"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1F45CCE5" w14:textId="43E5B97E"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perspectives</w:t>
      </w:r>
    </w:p>
    <w:p w14:paraId="5F09FBED" w14:textId="28FE0CFE" w:rsidR="00CB361B" w:rsidRPr="00FB6491" w:rsidRDefault="009E323C"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Given that systemic therapy has only limited benefit and is inaccessible </w:t>
      </w:r>
      <w:r w:rsidR="00452C89" w:rsidRPr="00FB6491">
        <w:rPr>
          <w:rFonts w:ascii="Book Antiqua" w:hAnsi="Book Antiqua" w:cs="Times New Roman"/>
          <w:color w:val="000000" w:themeColor="text1"/>
        </w:rPr>
        <w:t>for patients with advanced HCC</w:t>
      </w:r>
      <w:r w:rsidRPr="00FB6491">
        <w:rPr>
          <w:rFonts w:ascii="Book Antiqua" w:hAnsi="Book Antiqua" w:cs="Times New Roman"/>
          <w:color w:val="000000" w:themeColor="text1"/>
        </w:rPr>
        <w:t xml:space="preserve"> in many countries, and based on the promising results achieved with TACE and HAIC, identifying a strategy to derive the optimal benefit from these approaches remains an unmet need.</w:t>
      </w:r>
    </w:p>
    <w:p w14:paraId="6EB11219" w14:textId="77777777" w:rsidR="00CF5237" w:rsidRPr="00FB6491" w:rsidRDefault="00CF5237" w:rsidP="00FB6491">
      <w:pPr>
        <w:pStyle w:val="EndNoteBibliography"/>
        <w:adjustRightInd w:val="0"/>
        <w:snapToGrid w:val="0"/>
        <w:spacing w:line="360" w:lineRule="auto"/>
        <w:jc w:val="both"/>
        <w:rPr>
          <w:rFonts w:ascii="Book Antiqua" w:eastAsiaTheme="minorEastAsia" w:hAnsi="Book Antiqua"/>
          <w:b/>
          <w:bCs/>
          <w:noProof w:val="0"/>
          <w:color w:val="000000" w:themeColor="text1"/>
          <w:sz w:val="24"/>
        </w:rPr>
      </w:pPr>
    </w:p>
    <w:p w14:paraId="5948CB43" w14:textId="75F206D4" w:rsidR="006B53E1" w:rsidRPr="00FB6491" w:rsidRDefault="00CB443E" w:rsidP="00FB6491">
      <w:pPr>
        <w:pStyle w:val="EndNoteBibliography"/>
        <w:adjustRightInd w:val="0"/>
        <w:snapToGrid w:val="0"/>
        <w:spacing w:line="360" w:lineRule="auto"/>
        <w:jc w:val="both"/>
        <w:rPr>
          <w:rFonts w:ascii="Book Antiqua" w:eastAsiaTheme="minorEastAsia" w:hAnsi="Book Antiqua"/>
          <w:noProof w:val="0"/>
          <w:color w:val="000000" w:themeColor="text1"/>
          <w:sz w:val="24"/>
        </w:rPr>
      </w:pPr>
      <w:r w:rsidRPr="00FB6491">
        <w:rPr>
          <w:rFonts w:ascii="Book Antiqua" w:hAnsi="Book Antiqua"/>
          <w:b/>
          <w:bCs/>
          <w:noProof w:val="0"/>
          <w:color w:val="000000" w:themeColor="text1"/>
          <w:sz w:val="24"/>
        </w:rPr>
        <w:t>REFERENCES</w:t>
      </w:r>
    </w:p>
    <w:p w14:paraId="5446EC96" w14:textId="7CF2571A"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 </w:t>
      </w:r>
      <w:r w:rsidRPr="00FB6491">
        <w:rPr>
          <w:rFonts w:ascii="Book Antiqua" w:hAnsi="Book Antiqua"/>
          <w:b/>
        </w:rPr>
        <w:t>European Associa</w:t>
      </w:r>
      <w:r w:rsidR="0075216A" w:rsidRPr="00FB6491">
        <w:rPr>
          <w:rFonts w:ascii="Book Antiqua" w:hAnsi="Book Antiqua"/>
          <w:b/>
        </w:rPr>
        <w:t>tion For The Study Of The Liver</w:t>
      </w:r>
      <w:r w:rsidRPr="00FB6491">
        <w:rPr>
          <w:rFonts w:ascii="Book Antiqua" w:hAnsi="Book Antiqua"/>
        </w:rPr>
        <w:t xml:space="preserve">; European </w:t>
      </w:r>
      <w:proofErr w:type="spellStart"/>
      <w:r w:rsidRPr="00FB6491">
        <w:rPr>
          <w:rFonts w:ascii="Book Antiqua" w:hAnsi="Book Antiqua"/>
        </w:rPr>
        <w:t>Organisation</w:t>
      </w:r>
      <w:proofErr w:type="spellEnd"/>
      <w:r w:rsidRPr="00FB6491">
        <w:rPr>
          <w:rFonts w:ascii="Book Antiqua" w:hAnsi="Book Antiqua"/>
        </w:rPr>
        <w:t xml:space="preserve"> For Research And Treatment Of Cancer. EASL-EORTC clinical practice guidelines: management of hepatocellular carcinoma. </w:t>
      </w:r>
      <w:r w:rsidRPr="00FB6491">
        <w:rPr>
          <w:rFonts w:ascii="Book Antiqua" w:hAnsi="Book Antiqua"/>
          <w:i/>
        </w:rPr>
        <w:t xml:space="preserve">J </w:t>
      </w:r>
      <w:proofErr w:type="spellStart"/>
      <w:r w:rsidRPr="00FB6491">
        <w:rPr>
          <w:rFonts w:ascii="Book Antiqua" w:hAnsi="Book Antiqua"/>
          <w:i/>
        </w:rPr>
        <w:t>Hepatol</w:t>
      </w:r>
      <w:proofErr w:type="spellEnd"/>
      <w:r w:rsidRPr="00FB6491">
        <w:rPr>
          <w:rFonts w:ascii="Book Antiqua" w:hAnsi="Book Antiqua"/>
        </w:rPr>
        <w:t xml:space="preserve"> 2012; </w:t>
      </w:r>
      <w:r w:rsidRPr="00FB6491">
        <w:rPr>
          <w:rFonts w:ascii="Book Antiqua" w:hAnsi="Book Antiqua"/>
          <w:b/>
        </w:rPr>
        <w:t>56</w:t>
      </w:r>
      <w:r w:rsidRPr="00FB6491">
        <w:rPr>
          <w:rFonts w:ascii="Book Antiqua" w:hAnsi="Book Antiqua"/>
        </w:rPr>
        <w:t>: 908-943 [PMID: 22424438 DOI: 10.1016/j.jhep.2011.12.001]</w:t>
      </w:r>
    </w:p>
    <w:p w14:paraId="3FEF18F3" w14:textId="5EBCDE2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 </w:t>
      </w:r>
      <w:r w:rsidRPr="00FB6491">
        <w:rPr>
          <w:rFonts w:ascii="Book Antiqua" w:hAnsi="Book Antiqua"/>
          <w:b/>
        </w:rPr>
        <w:t xml:space="preserve">Global Burden </w:t>
      </w:r>
      <w:r w:rsidR="0075216A" w:rsidRPr="00FB6491">
        <w:rPr>
          <w:rFonts w:ascii="Book Antiqua" w:hAnsi="Book Antiqua"/>
          <w:b/>
        </w:rPr>
        <w:t>of Disease Cancer Collaboration</w:t>
      </w:r>
      <w:r w:rsidRPr="00FB6491">
        <w:rPr>
          <w:rFonts w:ascii="Book Antiqua" w:hAnsi="Book Antiqua"/>
        </w:rPr>
        <w:t xml:space="preserve">, Fitzmaurice C, </w:t>
      </w:r>
      <w:proofErr w:type="spellStart"/>
      <w:r w:rsidRPr="00FB6491">
        <w:rPr>
          <w:rFonts w:ascii="Book Antiqua" w:hAnsi="Book Antiqua"/>
        </w:rPr>
        <w:t>Akinyemiju</w:t>
      </w:r>
      <w:proofErr w:type="spellEnd"/>
      <w:r w:rsidRPr="00FB6491">
        <w:rPr>
          <w:rFonts w:ascii="Book Antiqua" w:hAnsi="Book Antiqua"/>
        </w:rPr>
        <w:t xml:space="preserve"> TF, Al </w:t>
      </w:r>
      <w:proofErr w:type="spellStart"/>
      <w:r w:rsidRPr="00FB6491">
        <w:rPr>
          <w:rFonts w:ascii="Book Antiqua" w:hAnsi="Book Antiqua"/>
        </w:rPr>
        <w:t>Lami</w:t>
      </w:r>
      <w:proofErr w:type="spellEnd"/>
      <w:r w:rsidRPr="00FB6491">
        <w:rPr>
          <w:rFonts w:ascii="Book Antiqua" w:hAnsi="Book Antiqua"/>
        </w:rPr>
        <w:t xml:space="preserve"> FH, </w:t>
      </w:r>
      <w:proofErr w:type="spellStart"/>
      <w:r w:rsidRPr="00FB6491">
        <w:rPr>
          <w:rFonts w:ascii="Book Antiqua" w:hAnsi="Book Antiqua"/>
        </w:rPr>
        <w:t>Alam</w:t>
      </w:r>
      <w:proofErr w:type="spellEnd"/>
      <w:r w:rsidRPr="00FB6491">
        <w:rPr>
          <w:rFonts w:ascii="Book Antiqua" w:hAnsi="Book Antiqua"/>
        </w:rPr>
        <w:t xml:space="preserve"> T, </w:t>
      </w:r>
      <w:proofErr w:type="spellStart"/>
      <w:r w:rsidRPr="00FB6491">
        <w:rPr>
          <w:rFonts w:ascii="Book Antiqua" w:hAnsi="Book Antiqua"/>
        </w:rPr>
        <w:t>Alizadeh-Navaei</w:t>
      </w:r>
      <w:proofErr w:type="spellEnd"/>
      <w:r w:rsidRPr="00FB6491">
        <w:rPr>
          <w:rFonts w:ascii="Book Antiqua" w:hAnsi="Book Antiqua"/>
        </w:rPr>
        <w:t xml:space="preserve"> R, Allen C, </w:t>
      </w:r>
      <w:proofErr w:type="spellStart"/>
      <w:r w:rsidRPr="00FB6491">
        <w:rPr>
          <w:rFonts w:ascii="Book Antiqua" w:hAnsi="Book Antiqua"/>
        </w:rPr>
        <w:t>Alsharif</w:t>
      </w:r>
      <w:proofErr w:type="spellEnd"/>
      <w:r w:rsidRPr="00FB6491">
        <w:rPr>
          <w:rFonts w:ascii="Book Antiqua" w:hAnsi="Book Antiqua"/>
        </w:rPr>
        <w:t xml:space="preserve"> U, Alvis-Guzman N, </w:t>
      </w:r>
      <w:proofErr w:type="spellStart"/>
      <w:r w:rsidRPr="00FB6491">
        <w:rPr>
          <w:rFonts w:ascii="Book Antiqua" w:hAnsi="Book Antiqua"/>
        </w:rPr>
        <w:t>Amini</w:t>
      </w:r>
      <w:proofErr w:type="spellEnd"/>
      <w:r w:rsidRPr="00FB6491">
        <w:rPr>
          <w:rFonts w:ascii="Book Antiqua" w:hAnsi="Book Antiqua"/>
        </w:rPr>
        <w:t xml:space="preserve"> E, Anderson BO, </w:t>
      </w:r>
      <w:proofErr w:type="spellStart"/>
      <w:r w:rsidRPr="00FB6491">
        <w:rPr>
          <w:rFonts w:ascii="Book Antiqua" w:hAnsi="Book Antiqua"/>
        </w:rPr>
        <w:t>Aremu</w:t>
      </w:r>
      <w:proofErr w:type="spellEnd"/>
      <w:r w:rsidRPr="00FB6491">
        <w:rPr>
          <w:rFonts w:ascii="Book Antiqua" w:hAnsi="Book Antiqua"/>
        </w:rPr>
        <w:t xml:space="preserve"> O, </w:t>
      </w:r>
      <w:proofErr w:type="spellStart"/>
      <w:r w:rsidRPr="00FB6491">
        <w:rPr>
          <w:rFonts w:ascii="Book Antiqua" w:hAnsi="Book Antiqua"/>
        </w:rPr>
        <w:t>Artaman</w:t>
      </w:r>
      <w:proofErr w:type="spellEnd"/>
      <w:r w:rsidRPr="00FB6491">
        <w:rPr>
          <w:rFonts w:ascii="Book Antiqua" w:hAnsi="Book Antiqua"/>
        </w:rPr>
        <w:t xml:space="preserve"> A, </w:t>
      </w:r>
      <w:proofErr w:type="spellStart"/>
      <w:r w:rsidRPr="00FB6491">
        <w:rPr>
          <w:rFonts w:ascii="Book Antiqua" w:hAnsi="Book Antiqua"/>
        </w:rPr>
        <w:t>Asgedom</w:t>
      </w:r>
      <w:proofErr w:type="spellEnd"/>
      <w:r w:rsidRPr="00FB6491">
        <w:rPr>
          <w:rFonts w:ascii="Book Antiqua" w:hAnsi="Book Antiqua"/>
        </w:rPr>
        <w:t xml:space="preserve"> SW, </w:t>
      </w:r>
      <w:proofErr w:type="spellStart"/>
      <w:r w:rsidRPr="00FB6491">
        <w:rPr>
          <w:rFonts w:ascii="Book Antiqua" w:hAnsi="Book Antiqua"/>
        </w:rPr>
        <w:t>Assadi</w:t>
      </w:r>
      <w:proofErr w:type="spellEnd"/>
      <w:r w:rsidRPr="00FB6491">
        <w:rPr>
          <w:rFonts w:ascii="Book Antiqua" w:hAnsi="Book Antiqua"/>
        </w:rPr>
        <w:t xml:space="preserve"> R, </w:t>
      </w:r>
      <w:proofErr w:type="spellStart"/>
      <w:r w:rsidRPr="00FB6491">
        <w:rPr>
          <w:rFonts w:ascii="Book Antiqua" w:hAnsi="Book Antiqua"/>
        </w:rPr>
        <w:t>Atey</w:t>
      </w:r>
      <w:proofErr w:type="spellEnd"/>
      <w:r w:rsidRPr="00FB6491">
        <w:rPr>
          <w:rFonts w:ascii="Book Antiqua" w:hAnsi="Book Antiqua"/>
        </w:rPr>
        <w:t xml:space="preserve"> TM, Avila-Burgos L, Awasthi A, Ba </w:t>
      </w:r>
      <w:proofErr w:type="spellStart"/>
      <w:r w:rsidRPr="00FB6491">
        <w:rPr>
          <w:rFonts w:ascii="Book Antiqua" w:hAnsi="Book Antiqua"/>
        </w:rPr>
        <w:t>Saleem</w:t>
      </w:r>
      <w:proofErr w:type="spellEnd"/>
      <w:r w:rsidRPr="00FB6491">
        <w:rPr>
          <w:rFonts w:ascii="Book Antiqua" w:hAnsi="Book Antiqua"/>
        </w:rPr>
        <w:t xml:space="preserve"> HO, </w:t>
      </w:r>
      <w:proofErr w:type="spellStart"/>
      <w:r w:rsidRPr="00FB6491">
        <w:rPr>
          <w:rFonts w:ascii="Book Antiqua" w:hAnsi="Book Antiqua"/>
        </w:rPr>
        <w:t>Barac</w:t>
      </w:r>
      <w:proofErr w:type="spellEnd"/>
      <w:r w:rsidRPr="00FB6491">
        <w:rPr>
          <w:rFonts w:ascii="Book Antiqua" w:hAnsi="Book Antiqua"/>
        </w:rPr>
        <w:t xml:space="preserve"> A, Bennett JR, </w:t>
      </w:r>
      <w:proofErr w:type="spellStart"/>
      <w:r w:rsidRPr="00FB6491">
        <w:rPr>
          <w:rFonts w:ascii="Book Antiqua" w:hAnsi="Book Antiqua"/>
        </w:rPr>
        <w:t>Bensenor</w:t>
      </w:r>
      <w:proofErr w:type="spellEnd"/>
      <w:r w:rsidRPr="00FB6491">
        <w:rPr>
          <w:rFonts w:ascii="Book Antiqua" w:hAnsi="Book Antiqua"/>
        </w:rPr>
        <w:t xml:space="preserve"> IM, Bhakta N, Brenner H, </w:t>
      </w:r>
      <w:proofErr w:type="spellStart"/>
      <w:r w:rsidRPr="00FB6491">
        <w:rPr>
          <w:rFonts w:ascii="Book Antiqua" w:hAnsi="Book Antiqua"/>
        </w:rPr>
        <w:t>Cahuana</w:t>
      </w:r>
      <w:proofErr w:type="spellEnd"/>
      <w:r w:rsidRPr="00FB6491">
        <w:rPr>
          <w:rFonts w:ascii="Book Antiqua" w:hAnsi="Book Antiqua"/>
        </w:rPr>
        <w:t xml:space="preserve">-Hurtado L, </w:t>
      </w:r>
      <w:proofErr w:type="spellStart"/>
      <w:r w:rsidRPr="00FB6491">
        <w:rPr>
          <w:rFonts w:ascii="Book Antiqua" w:hAnsi="Book Antiqua"/>
        </w:rPr>
        <w:t>Castañeda-Orjuela</w:t>
      </w:r>
      <w:proofErr w:type="spellEnd"/>
      <w:r w:rsidRPr="00FB6491">
        <w:rPr>
          <w:rFonts w:ascii="Book Antiqua" w:hAnsi="Book Antiqua"/>
        </w:rPr>
        <w:t xml:space="preserve"> CA, </w:t>
      </w:r>
      <w:proofErr w:type="spellStart"/>
      <w:r w:rsidRPr="00FB6491">
        <w:rPr>
          <w:rFonts w:ascii="Book Antiqua" w:hAnsi="Book Antiqua"/>
        </w:rPr>
        <w:t>Catalá-López</w:t>
      </w:r>
      <w:proofErr w:type="spellEnd"/>
      <w:r w:rsidRPr="00FB6491">
        <w:rPr>
          <w:rFonts w:ascii="Book Antiqua" w:hAnsi="Book Antiqua"/>
        </w:rPr>
        <w:t xml:space="preserve"> F, Choi JJ, Christopher DJ, Chung SC, </w:t>
      </w:r>
      <w:proofErr w:type="spellStart"/>
      <w:r w:rsidRPr="00FB6491">
        <w:rPr>
          <w:rFonts w:ascii="Book Antiqua" w:hAnsi="Book Antiqua"/>
        </w:rPr>
        <w:t>Curado</w:t>
      </w:r>
      <w:proofErr w:type="spellEnd"/>
      <w:r w:rsidRPr="00FB6491">
        <w:rPr>
          <w:rFonts w:ascii="Book Antiqua" w:hAnsi="Book Antiqua"/>
        </w:rPr>
        <w:t xml:space="preserve"> MP, </w:t>
      </w:r>
      <w:proofErr w:type="spellStart"/>
      <w:r w:rsidRPr="00FB6491">
        <w:rPr>
          <w:rFonts w:ascii="Book Antiqua" w:hAnsi="Book Antiqua"/>
        </w:rPr>
        <w:t>Dandona</w:t>
      </w:r>
      <w:proofErr w:type="spellEnd"/>
      <w:r w:rsidRPr="00FB6491">
        <w:rPr>
          <w:rFonts w:ascii="Book Antiqua" w:hAnsi="Book Antiqua"/>
        </w:rPr>
        <w:t xml:space="preserve"> L, </w:t>
      </w:r>
      <w:proofErr w:type="spellStart"/>
      <w:r w:rsidRPr="00FB6491">
        <w:rPr>
          <w:rFonts w:ascii="Book Antiqua" w:hAnsi="Book Antiqua"/>
        </w:rPr>
        <w:t>Dandona</w:t>
      </w:r>
      <w:proofErr w:type="spellEnd"/>
      <w:r w:rsidRPr="00FB6491">
        <w:rPr>
          <w:rFonts w:ascii="Book Antiqua" w:hAnsi="Book Antiqua"/>
        </w:rPr>
        <w:t xml:space="preserve"> R, das Neves J, </w:t>
      </w:r>
      <w:proofErr w:type="spellStart"/>
      <w:r w:rsidRPr="00FB6491">
        <w:rPr>
          <w:rFonts w:ascii="Book Antiqua" w:hAnsi="Book Antiqua"/>
        </w:rPr>
        <w:t>Dey</w:t>
      </w:r>
      <w:proofErr w:type="spellEnd"/>
      <w:r w:rsidRPr="00FB6491">
        <w:rPr>
          <w:rFonts w:ascii="Book Antiqua" w:hAnsi="Book Antiqua"/>
        </w:rPr>
        <w:t xml:space="preserve"> S, </w:t>
      </w:r>
      <w:proofErr w:type="spellStart"/>
      <w:r w:rsidRPr="00FB6491">
        <w:rPr>
          <w:rFonts w:ascii="Book Antiqua" w:hAnsi="Book Antiqua"/>
        </w:rPr>
        <w:t>Dharmaratne</w:t>
      </w:r>
      <w:proofErr w:type="spellEnd"/>
      <w:r w:rsidRPr="00FB6491">
        <w:rPr>
          <w:rFonts w:ascii="Book Antiqua" w:hAnsi="Book Antiqua"/>
        </w:rPr>
        <w:t xml:space="preserve"> SD, </w:t>
      </w:r>
      <w:proofErr w:type="spellStart"/>
      <w:r w:rsidRPr="00FB6491">
        <w:rPr>
          <w:rFonts w:ascii="Book Antiqua" w:hAnsi="Book Antiqua"/>
        </w:rPr>
        <w:t>Doku</w:t>
      </w:r>
      <w:proofErr w:type="spellEnd"/>
      <w:r w:rsidRPr="00FB6491">
        <w:rPr>
          <w:rFonts w:ascii="Book Antiqua" w:hAnsi="Book Antiqua"/>
        </w:rPr>
        <w:t xml:space="preserve"> DT, Driscoll TR, Dubey M, Ebrahimi H, Edessa D, El-</w:t>
      </w:r>
      <w:proofErr w:type="spellStart"/>
      <w:r w:rsidRPr="00FB6491">
        <w:rPr>
          <w:rFonts w:ascii="Book Antiqua" w:hAnsi="Book Antiqua"/>
        </w:rPr>
        <w:t>Khatib</w:t>
      </w:r>
      <w:proofErr w:type="spellEnd"/>
      <w:r w:rsidRPr="00FB6491">
        <w:rPr>
          <w:rFonts w:ascii="Book Antiqua" w:hAnsi="Book Antiqua"/>
        </w:rPr>
        <w:t xml:space="preserve"> Z, </w:t>
      </w:r>
      <w:proofErr w:type="spellStart"/>
      <w:r w:rsidRPr="00FB6491">
        <w:rPr>
          <w:rFonts w:ascii="Book Antiqua" w:hAnsi="Book Antiqua"/>
        </w:rPr>
        <w:t>Endries</w:t>
      </w:r>
      <w:proofErr w:type="spellEnd"/>
      <w:r w:rsidRPr="00FB6491">
        <w:rPr>
          <w:rFonts w:ascii="Book Antiqua" w:hAnsi="Book Antiqua"/>
        </w:rPr>
        <w:t xml:space="preserve"> AY, Fischer F, Force LM, Foreman KJ, </w:t>
      </w:r>
      <w:proofErr w:type="spellStart"/>
      <w:r w:rsidRPr="00FB6491">
        <w:rPr>
          <w:rFonts w:ascii="Book Antiqua" w:hAnsi="Book Antiqua"/>
        </w:rPr>
        <w:t>Gebrehiwot</w:t>
      </w:r>
      <w:proofErr w:type="spellEnd"/>
      <w:r w:rsidRPr="00FB6491">
        <w:rPr>
          <w:rFonts w:ascii="Book Antiqua" w:hAnsi="Book Antiqua"/>
        </w:rPr>
        <w:t xml:space="preserve"> SW, </w:t>
      </w:r>
      <w:proofErr w:type="spellStart"/>
      <w:r w:rsidRPr="00FB6491">
        <w:rPr>
          <w:rFonts w:ascii="Book Antiqua" w:hAnsi="Book Antiqua"/>
        </w:rPr>
        <w:t>Gopalani</w:t>
      </w:r>
      <w:proofErr w:type="spellEnd"/>
      <w:r w:rsidRPr="00FB6491">
        <w:rPr>
          <w:rFonts w:ascii="Book Antiqua" w:hAnsi="Book Antiqua"/>
        </w:rPr>
        <w:t xml:space="preserve"> SV, Grosso G, Gupta R, </w:t>
      </w:r>
      <w:proofErr w:type="spellStart"/>
      <w:r w:rsidRPr="00FB6491">
        <w:rPr>
          <w:rFonts w:ascii="Book Antiqua" w:hAnsi="Book Antiqua"/>
        </w:rPr>
        <w:t>Gyawali</w:t>
      </w:r>
      <w:proofErr w:type="spellEnd"/>
      <w:r w:rsidRPr="00FB6491">
        <w:rPr>
          <w:rFonts w:ascii="Book Antiqua" w:hAnsi="Book Antiqua"/>
        </w:rPr>
        <w:t xml:space="preserve"> B, </w:t>
      </w:r>
      <w:proofErr w:type="spellStart"/>
      <w:r w:rsidRPr="00FB6491">
        <w:rPr>
          <w:rFonts w:ascii="Book Antiqua" w:hAnsi="Book Antiqua"/>
        </w:rPr>
        <w:t>Hamadeh</w:t>
      </w:r>
      <w:proofErr w:type="spellEnd"/>
      <w:r w:rsidRPr="00FB6491">
        <w:rPr>
          <w:rFonts w:ascii="Book Antiqua" w:hAnsi="Book Antiqua"/>
        </w:rPr>
        <w:t xml:space="preserve"> RR, Hamidi S, Harvey J, Hassen HY, Hay RJ, Hay SI, </w:t>
      </w:r>
      <w:proofErr w:type="spellStart"/>
      <w:r w:rsidRPr="00FB6491">
        <w:rPr>
          <w:rFonts w:ascii="Book Antiqua" w:hAnsi="Book Antiqua"/>
        </w:rPr>
        <w:t>Heibati</w:t>
      </w:r>
      <w:proofErr w:type="spellEnd"/>
      <w:r w:rsidRPr="00FB6491">
        <w:rPr>
          <w:rFonts w:ascii="Book Antiqua" w:hAnsi="Book Antiqua"/>
        </w:rPr>
        <w:t xml:space="preserve"> B, </w:t>
      </w:r>
      <w:proofErr w:type="spellStart"/>
      <w:r w:rsidRPr="00FB6491">
        <w:rPr>
          <w:rFonts w:ascii="Book Antiqua" w:hAnsi="Book Antiqua"/>
        </w:rPr>
        <w:lastRenderedPageBreak/>
        <w:t>Hiluf</w:t>
      </w:r>
      <w:proofErr w:type="spellEnd"/>
      <w:r w:rsidRPr="00FB6491">
        <w:rPr>
          <w:rFonts w:ascii="Book Antiqua" w:hAnsi="Book Antiqua"/>
        </w:rPr>
        <w:t xml:space="preserve"> MK, </w:t>
      </w:r>
      <w:proofErr w:type="spellStart"/>
      <w:r w:rsidRPr="00FB6491">
        <w:rPr>
          <w:rFonts w:ascii="Book Antiqua" w:hAnsi="Book Antiqua"/>
        </w:rPr>
        <w:t>Horita</w:t>
      </w:r>
      <w:proofErr w:type="spellEnd"/>
      <w:r w:rsidRPr="00FB6491">
        <w:rPr>
          <w:rFonts w:ascii="Book Antiqua" w:hAnsi="Book Antiqua"/>
        </w:rPr>
        <w:t xml:space="preserve"> N, </w:t>
      </w:r>
      <w:proofErr w:type="spellStart"/>
      <w:r w:rsidRPr="00FB6491">
        <w:rPr>
          <w:rFonts w:ascii="Book Antiqua" w:hAnsi="Book Antiqua"/>
        </w:rPr>
        <w:t>Hosgood</w:t>
      </w:r>
      <w:proofErr w:type="spellEnd"/>
      <w:r w:rsidRPr="00FB6491">
        <w:rPr>
          <w:rFonts w:ascii="Book Antiqua" w:hAnsi="Book Antiqua"/>
        </w:rPr>
        <w:t xml:space="preserve"> HD, </w:t>
      </w:r>
      <w:proofErr w:type="spellStart"/>
      <w:r w:rsidRPr="00FB6491">
        <w:rPr>
          <w:rFonts w:ascii="Book Antiqua" w:hAnsi="Book Antiqua"/>
        </w:rPr>
        <w:t>Ilesanmi</w:t>
      </w:r>
      <w:proofErr w:type="spellEnd"/>
      <w:r w:rsidRPr="00FB6491">
        <w:rPr>
          <w:rFonts w:ascii="Book Antiqua" w:hAnsi="Book Antiqua"/>
        </w:rPr>
        <w:t xml:space="preserve"> OS, </w:t>
      </w:r>
      <w:proofErr w:type="spellStart"/>
      <w:r w:rsidRPr="00FB6491">
        <w:rPr>
          <w:rFonts w:ascii="Book Antiqua" w:hAnsi="Book Antiqua"/>
        </w:rPr>
        <w:t>Innos</w:t>
      </w:r>
      <w:proofErr w:type="spellEnd"/>
      <w:r w:rsidRPr="00FB6491">
        <w:rPr>
          <w:rFonts w:ascii="Book Antiqua" w:hAnsi="Book Antiqua"/>
        </w:rPr>
        <w:t xml:space="preserve"> K, </w:t>
      </w:r>
      <w:proofErr w:type="spellStart"/>
      <w:r w:rsidRPr="00FB6491">
        <w:rPr>
          <w:rFonts w:ascii="Book Antiqua" w:hAnsi="Book Antiqua"/>
        </w:rPr>
        <w:t>Islami</w:t>
      </w:r>
      <w:proofErr w:type="spellEnd"/>
      <w:r w:rsidRPr="00FB6491">
        <w:rPr>
          <w:rFonts w:ascii="Book Antiqua" w:hAnsi="Book Antiqua"/>
        </w:rPr>
        <w:t xml:space="preserve"> F, </w:t>
      </w:r>
      <w:proofErr w:type="spellStart"/>
      <w:r w:rsidRPr="00FB6491">
        <w:rPr>
          <w:rFonts w:ascii="Book Antiqua" w:hAnsi="Book Antiqua"/>
        </w:rPr>
        <w:t>Jakovljevic</w:t>
      </w:r>
      <w:proofErr w:type="spellEnd"/>
      <w:r w:rsidRPr="00FB6491">
        <w:rPr>
          <w:rFonts w:ascii="Book Antiqua" w:hAnsi="Book Antiqua"/>
        </w:rPr>
        <w:t xml:space="preserve"> MB, Johnson SC, Jonas JB, </w:t>
      </w:r>
      <w:proofErr w:type="spellStart"/>
      <w:r w:rsidRPr="00FB6491">
        <w:rPr>
          <w:rFonts w:ascii="Book Antiqua" w:hAnsi="Book Antiqua"/>
        </w:rPr>
        <w:t>Kasaeian</w:t>
      </w:r>
      <w:proofErr w:type="spellEnd"/>
      <w:r w:rsidRPr="00FB6491">
        <w:rPr>
          <w:rFonts w:ascii="Book Antiqua" w:hAnsi="Book Antiqua"/>
        </w:rPr>
        <w:t xml:space="preserve"> A, </w:t>
      </w:r>
      <w:proofErr w:type="spellStart"/>
      <w:r w:rsidRPr="00FB6491">
        <w:rPr>
          <w:rFonts w:ascii="Book Antiqua" w:hAnsi="Book Antiqua"/>
        </w:rPr>
        <w:t>Kassa</w:t>
      </w:r>
      <w:proofErr w:type="spellEnd"/>
      <w:r w:rsidRPr="00FB6491">
        <w:rPr>
          <w:rFonts w:ascii="Book Antiqua" w:hAnsi="Book Antiqua"/>
        </w:rPr>
        <w:t xml:space="preserve"> TD, Khader YS, Khan EA, Khan G, </w:t>
      </w:r>
      <w:proofErr w:type="spellStart"/>
      <w:r w:rsidRPr="00FB6491">
        <w:rPr>
          <w:rFonts w:ascii="Book Antiqua" w:hAnsi="Book Antiqua"/>
        </w:rPr>
        <w:t>Khang</w:t>
      </w:r>
      <w:proofErr w:type="spellEnd"/>
      <w:r w:rsidRPr="00FB6491">
        <w:rPr>
          <w:rFonts w:ascii="Book Antiqua" w:hAnsi="Book Antiqua"/>
        </w:rPr>
        <w:t xml:space="preserve"> YH, </w:t>
      </w:r>
      <w:proofErr w:type="spellStart"/>
      <w:r w:rsidRPr="00FB6491">
        <w:rPr>
          <w:rFonts w:ascii="Book Antiqua" w:hAnsi="Book Antiqua"/>
        </w:rPr>
        <w:t>Khosravi</w:t>
      </w:r>
      <w:proofErr w:type="spellEnd"/>
      <w:r w:rsidRPr="00FB6491">
        <w:rPr>
          <w:rFonts w:ascii="Book Antiqua" w:hAnsi="Book Antiqua"/>
        </w:rPr>
        <w:t xml:space="preserve"> MH, </w:t>
      </w:r>
      <w:proofErr w:type="spellStart"/>
      <w:r w:rsidRPr="00FB6491">
        <w:rPr>
          <w:rFonts w:ascii="Book Antiqua" w:hAnsi="Book Antiqua"/>
        </w:rPr>
        <w:t>Khubchandani</w:t>
      </w:r>
      <w:proofErr w:type="spellEnd"/>
      <w:r w:rsidRPr="00FB6491">
        <w:rPr>
          <w:rFonts w:ascii="Book Antiqua" w:hAnsi="Book Antiqua"/>
        </w:rPr>
        <w:t xml:space="preserve"> J, </w:t>
      </w:r>
      <w:proofErr w:type="spellStart"/>
      <w:r w:rsidRPr="00FB6491">
        <w:rPr>
          <w:rFonts w:ascii="Book Antiqua" w:hAnsi="Book Antiqua"/>
        </w:rPr>
        <w:t>Kopec</w:t>
      </w:r>
      <w:proofErr w:type="spellEnd"/>
      <w:r w:rsidRPr="00FB6491">
        <w:rPr>
          <w:rFonts w:ascii="Book Antiqua" w:hAnsi="Book Antiqua"/>
        </w:rPr>
        <w:t xml:space="preserve"> JA, Kumar GA, </w:t>
      </w:r>
      <w:proofErr w:type="spellStart"/>
      <w:r w:rsidRPr="00FB6491">
        <w:rPr>
          <w:rFonts w:ascii="Book Antiqua" w:hAnsi="Book Antiqua"/>
        </w:rPr>
        <w:t>Kutz</w:t>
      </w:r>
      <w:proofErr w:type="spellEnd"/>
      <w:r w:rsidRPr="00FB6491">
        <w:rPr>
          <w:rFonts w:ascii="Book Antiqua" w:hAnsi="Book Antiqua"/>
        </w:rPr>
        <w:t xml:space="preserve"> M, Lad DP, </w:t>
      </w:r>
      <w:proofErr w:type="spellStart"/>
      <w:r w:rsidRPr="00FB6491">
        <w:rPr>
          <w:rFonts w:ascii="Book Antiqua" w:hAnsi="Book Antiqua"/>
        </w:rPr>
        <w:t>Lafranconi</w:t>
      </w:r>
      <w:proofErr w:type="spellEnd"/>
      <w:r w:rsidRPr="00FB6491">
        <w:rPr>
          <w:rFonts w:ascii="Book Antiqua" w:hAnsi="Book Antiqua"/>
        </w:rPr>
        <w:t xml:space="preserve"> A, Lan Q, </w:t>
      </w:r>
      <w:proofErr w:type="spellStart"/>
      <w:r w:rsidRPr="00FB6491">
        <w:rPr>
          <w:rFonts w:ascii="Book Antiqua" w:hAnsi="Book Antiqua"/>
        </w:rPr>
        <w:t>Legesse</w:t>
      </w:r>
      <w:proofErr w:type="spellEnd"/>
      <w:r w:rsidRPr="00FB6491">
        <w:rPr>
          <w:rFonts w:ascii="Book Antiqua" w:hAnsi="Book Antiqua"/>
        </w:rPr>
        <w:t xml:space="preserve"> Y, Leigh J, Linn S, </w:t>
      </w:r>
      <w:proofErr w:type="spellStart"/>
      <w:r w:rsidRPr="00FB6491">
        <w:rPr>
          <w:rFonts w:ascii="Book Antiqua" w:hAnsi="Book Antiqua"/>
        </w:rPr>
        <w:t>Lunevicius</w:t>
      </w:r>
      <w:proofErr w:type="spellEnd"/>
      <w:r w:rsidRPr="00FB6491">
        <w:rPr>
          <w:rFonts w:ascii="Book Antiqua" w:hAnsi="Book Antiqua"/>
        </w:rPr>
        <w:t xml:space="preserve"> R, </w:t>
      </w:r>
      <w:proofErr w:type="spellStart"/>
      <w:r w:rsidRPr="00FB6491">
        <w:rPr>
          <w:rFonts w:ascii="Book Antiqua" w:hAnsi="Book Antiqua"/>
        </w:rPr>
        <w:t>Majeed</w:t>
      </w:r>
      <w:proofErr w:type="spellEnd"/>
      <w:r w:rsidRPr="00FB6491">
        <w:rPr>
          <w:rFonts w:ascii="Book Antiqua" w:hAnsi="Book Antiqua"/>
        </w:rPr>
        <w:t xml:space="preserve"> A, </w:t>
      </w:r>
      <w:proofErr w:type="spellStart"/>
      <w:r w:rsidRPr="00FB6491">
        <w:rPr>
          <w:rFonts w:ascii="Book Antiqua" w:hAnsi="Book Antiqua"/>
        </w:rPr>
        <w:t>Malekzadeh</w:t>
      </w:r>
      <w:proofErr w:type="spellEnd"/>
      <w:r w:rsidRPr="00FB6491">
        <w:rPr>
          <w:rFonts w:ascii="Book Antiqua" w:hAnsi="Book Antiqua"/>
        </w:rPr>
        <w:t xml:space="preserve"> R, Malta DC, </w:t>
      </w:r>
      <w:proofErr w:type="spellStart"/>
      <w:r w:rsidRPr="00FB6491">
        <w:rPr>
          <w:rFonts w:ascii="Book Antiqua" w:hAnsi="Book Antiqua"/>
        </w:rPr>
        <w:t>Mantovani</w:t>
      </w:r>
      <w:proofErr w:type="spellEnd"/>
      <w:r w:rsidRPr="00FB6491">
        <w:rPr>
          <w:rFonts w:ascii="Book Antiqua" w:hAnsi="Book Antiqua"/>
        </w:rPr>
        <w:t xml:space="preserve"> LG, McMahon BJ, Meier T, </w:t>
      </w:r>
      <w:proofErr w:type="spellStart"/>
      <w:r w:rsidRPr="00FB6491">
        <w:rPr>
          <w:rFonts w:ascii="Book Antiqua" w:hAnsi="Book Antiqua"/>
        </w:rPr>
        <w:t>Melaku</w:t>
      </w:r>
      <w:proofErr w:type="spellEnd"/>
      <w:r w:rsidRPr="00FB6491">
        <w:rPr>
          <w:rFonts w:ascii="Book Antiqua" w:hAnsi="Book Antiqua"/>
        </w:rPr>
        <w:t xml:space="preserve"> YA, </w:t>
      </w:r>
      <w:proofErr w:type="spellStart"/>
      <w:r w:rsidRPr="00FB6491">
        <w:rPr>
          <w:rFonts w:ascii="Book Antiqua" w:hAnsi="Book Antiqua"/>
        </w:rPr>
        <w:t>Melku</w:t>
      </w:r>
      <w:proofErr w:type="spellEnd"/>
      <w:r w:rsidRPr="00FB6491">
        <w:rPr>
          <w:rFonts w:ascii="Book Antiqua" w:hAnsi="Book Antiqua"/>
        </w:rPr>
        <w:t xml:space="preserve"> M, </w:t>
      </w:r>
      <w:proofErr w:type="spellStart"/>
      <w:r w:rsidRPr="00FB6491">
        <w:rPr>
          <w:rFonts w:ascii="Book Antiqua" w:hAnsi="Book Antiqua"/>
        </w:rPr>
        <w:t>Memiah</w:t>
      </w:r>
      <w:proofErr w:type="spellEnd"/>
      <w:r w:rsidRPr="00FB6491">
        <w:rPr>
          <w:rFonts w:ascii="Book Antiqua" w:hAnsi="Book Antiqua"/>
        </w:rPr>
        <w:t xml:space="preserve"> P, Mendoza W, </w:t>
      </w:r>
      <w:proofErr w:type="spellStart"/>
      <w:r w:rsidRPr="00FB6491">
        <w:rPr>
          <w:rFonts w:ascii="Book Antiqua" w:hAnsi="Book Antiqua"/>
        </w:rPr>
        <w:t>Meretoja</w:t>
      </w:r>
      <w:proofErr w:type="spellEnd"/>
      <w:r w:rsidRPr="00FB6491">
        <w:rPr>
          <w:rFonts w:ascii="Book Antiqua" w:hAnsi="Book Antiqua"/>
        </w:rPr>
        <w:t xml:space="preserve"> TJ, </w:t>
      </w:r>
      <w:proofErr w:type="spellStart"/>
      <w:r w:rsidRPr="00FB6491">
        <w:rPr>
          <w:rFonts w:ascii="Book Antiqua" w:hAnsi="Book Antiqua"/>
        </w:rPr>
        <w:t>Mezgebe</w:t>
      </w:r>
      <w:proofErr w:type="spellEnd"/>
      <w:r w:rsidRPr="00FB6491">
        <w:rPr>
          <w:rFonts w:ascii="Book Antiqua" w:hAnsi="Book Antiqua"/>
        </w:rPr>
        <w:t xml:space="preserve"> HB, Miller TR, Mohammed S, </w:t>
      </w:r>
      <w:proofErr w:type="spellStart"/>
      <w:r w:rsidRPr="00FB6491">
        <w:rPr>
          <w:rFonts w:ascii="Book Antiqua" w:hAnsi="Book Antiqua"/>
        </w:rPr>
        <w:t>Mokdad</w:t>
      </w:r>
      <w:proofErr w:type="spellEnd"/>
      <w:r w:rsidRPr="00FB6491">
        <w:rPr>
          <w:rFonts w:ascii="Book Antiqua" w:hAnsi="Book Antiqua"/>
        </w:rPr>
        <w:t xml:space="preserve"> AH, </w:t>
      </w:r>
      <w:proofErr w:type="spellStart"/>
      <w:r w:rsidRPr="00FB6491">
        <w:rPr>
          <w:rFonts w:ascii="Book Antiqua" w:hAnsi="Book Antiqua"/>
        </w:rPr>
        <w:t>Moosazadeh</w:t>
      </w:r>
      <w:proofErr w:type="spellEnd"/>
      <w:r w:rsidRPr="00FB6491">
        <w:rPr>
          <w:rFonts w:ascii="Book Antiqua" w:hAnsi="Book Antiqua"/>
        </w:rPr>
        <w:t xml:space="preserve"> M, Moraga P, Mousavi SM, </w:t>
      </w:r>
      <w:proofErr w:type="spellStart"/>
      <w:r w:rsidRPr="00FB6491">
        <w:rPr>
          <w:rFonts w:ascii="Book Antiqua" w:hAnsi="Book Antiqua"/>
        </w:rPr>
        <w:t>Nangia</w:t>
      </w:r>
      <w:proofErr w:type="spellEnd"/>
      <w:r w:rsidRPr="00FB6491">
        <w:rPr>
          <w:rFonts w:ascii="Book Antiqua" w:hAnsi="Book Antiqua"/>
        </w:rPr>
        <w:t xml:space="preserve"> V, Nguyen CT, </w:t>
      </w:r>
      <w:proofErr w:type="spellStart"/>
      <w:r w:rsidRPr="00FB6491">
        <w:rPr>
          <w:rFonts w:ascii="Book Antiqua" w:hAnsi="Book Antiqua"/>
        </w:rPr>
        <w:t>Nong</w:t>
      </w:r>
      <w:proofErr w:type="spellEnd"/>
      <w:r w:rsidRPr="00FB6491">
        <w:rPr>
          <w:rFonts w:ascii="Book Antiqua" w:hAnsi="Book Antiqua"/>
        </w:rPr>
        <w:t xml:space="preserve"> VM, </w:t>
      </w:r>
      <w:proofErr w:type="spellStart"/>
      <w:r w:rsidRPr="00FB6491">
        <w:rPr>
          <w:rFonts w:ascii="Book Antiqua" w:hAnsi="Book Antiqua"/>
        </w:rPr>
        <w:t>Ogbo</w:t>
      </w:r>
      <w:proofErr w:type="spellEnd"/>
      <w:r w:rsidRPr="00FB6491">
        <w:rPr>
          <w:rFonts w:ascii="Book Antiqua" w:hAnsi="Book Antiqua"/>
        </w:rPr>
        <w:t xml:space="preserve"> FA, </w:t>
      </w:r>
      <w:proofErr w:type="spellStart"/>
      <w:r w:rsidRPr="00FB6491">
        <w:rPr>
          <w:rFonts w:ascii="Book Antiqua" w:hAnsi="Book Antiqua"/>
        </w:rPr>
        <w:t>Olagunju</w:t>
      </w:r>
      <w:proofErr w:type="spellEnd"/>
      <w:r w:rsidRPr="00FB6491">
        <w:rPr>
          <w:rFonts w:ascii="Book Antiqua" w:hAnsi="Book Antiqua"/>
        </w:rPr>
        <w:t xml:space="preserve"> AT, Pa M, Park EK, Patel T, Pereira DM, </w:t>
      </w:r>
      <w:proofErr w:type="spellStart"/>
      <w:r w:rsidRPr="00FB6491">
        <w:rPr>
          <w:rFonts w:ascii="Book Antiqua" w:hAnsi="Book Antiqua"/>
        </w:rPr>
        <w:t>Pishgar</w:t>
      </w:r>
      <w:proofErr w:type="spellEnd"/>
      <w:r w:rsidRPr="00FB6491">
        <w:rPr>
          <w:rFonts w:ascii="Book Antiqua" w:hAnsi="Book Antiqua"/>
        </w:rPr>
        <w:t xml:space="preserve"> F, </w:t>
      </w:r>
      <w:proofErr w:type="spellStart"/>
      <w:r w:rsidRPr="00FB6491">
        <w:rPr>
          <w:rFonts w:ascii="Book Antiqua" w:hAnsi="Book Antiqua"/>
        </w:rPr>
        <w:t>Postma</w:t>
      </w:r>
      <w:proofErr w:type="spellEnd"/>
      <w:r w:rsidRPr="00FB6491">
        <w:rPr>
          <w:rFonts w:ascii="Book Antiqua" w:hAnsi="Book Antiqua"/>
        </w:rPr>
        <w:t xml:space="preserve"> MJ, </w:t>
      </w:r>
      <w:proofErr w:type="spellStart"/>
      <w:r w:rsidRPr="00FB6491">
        <w:rPr>
          <w:rFonts w:ascii="Book Antiqua" w:hAnsi="Book Antiqua"/>
        </w:rPr>
        <w:t>Pourmalek</w:t>
      </w:r>
      <w:proofErr w:type="spellEnd"/>
      <w:r w:rsidRPr="00FB6491">
        <w:rPr>
          <w:rFonts w:ascii="Book Antiqua" w:hAnsi="Book Antiqua"/>
        </w:rPr>
        <w:t xml:space="preserve"> F, </w:t>
      </w:r>
      <w:proofErr w:type="spellStart"/>
      <w:r w:rsidRPr="00FB6491">
        <w:rPr>
          <w:rFonts w:ascii="Book Antiqua" w:hAnsi="Book Antiqua"/>
        </w:rPr>
        <w:t>Qorbani</w:t>
      </w:r>
      <w:proofErr w:type="spellEnd"/>
      <w:r w:rsidRPr="00FB6491">
        <w:rPr>
          <w:rFonts w:ascii="Book Antiqua" w:hAnsi="Book Antiqua"/>
        </w:rPr>
        <w:t xml:space="preserve"> M, </w:t>
      </w:r>
      <w:proofErr w:type="spellStart"/>
      <w:r w:rsidRPr="00FB6491">
        <w:rPr>
          <w:rFonts w:ascii="Book Antiqua" w:hAnsi="Book Antiqua"/>
        </w:rPr>
        <w:t>Rafay</w:t>
      </w:r>
      <w:proofErr w:type="spellEnd"/>
      <w:r w:rsidRPr="00FB6491">
        <w:rPr>
          <w:rFonts w:ascii="Book Antiqua" w:hAnsi="Book Antiqua"/>
        </w:rPr>
        <w:t xml:space="preserve"> A, </w:t>
      </w:r>
      <w:proofErr w:type="spellStart"/>
      <w:r w:rsidRPr="00FB6491">
        <w:rPr>
          <w:rFonts w:ascii="Book Antiqua" w:hAnsi="Book Antiqua"/>
        </w:rPr>
        <w:t>Rawaf</w:t>
      </w:r>
      <w:proofErr w:type="spellEnd"/>
      <w:r w:rsidRPr="00FB6491">
        <w:rPr>
          <w:rFonts w:ascii="Book Antiqua" w:hAnsi="Book Antiqua"/>
        </w:rPr>
        <w:t xml:space="preserve"> S, </w:t>
      </w:r>
      <w:proofErr w:type="spellStart"/>
      <w:r w:rsidRPr="00FB6491">
        <w:rPr>
          <w:rFonts w:ascii="Book Antiqua" w:hAnsi="Book Antiqua"/>
        </w:rPr>
        <w:t>Rawaf</w:t>
      </w:r>
      <w:proofErr w:type="spellEnd"/>
      <w:r w:rsidRPr="00FB6491">
        <w:rPr>
          <w:rFonts w:ascii="Book Antiqua" w:hAnsi="Book Antiqua"/>
        </w:rPr>
        <w:t xml:space="preserve"> DL, </w:t>
      </w:r>
      <w:proofErr w:type="spellStart"/>
      <w:r w:rsidRPr="00FB6491">
        <w:rPr>
          <w:rFonts w:ascii="Book Antiqua" w:hAnsi="Book Antiqua"/>
        </w:rPr>
        <w:t>Roshandel</w:t>
      </w:r>
      <w:proofErr w:type="spellEnd"/>
      <w:r w:rsidRPr="00FB6491">
        <w:rPr>
          <w:rFonts w:ascii="Book Antiqua" w:hAnsi="Book Antiqua"/>
        </w:rPr>
        <w:t xml:space="preserve"> G, </w:t>
      </w:r>
      <w:proofErr w:type="spellStart"/>
      <w:r w:rsidRPr="00FB6491">
        <w:rPr>
          <w:rFonts w:ascii="Book Antiqua" w:hAnsi="Book Antiqua"/>
        </w:rPr>
        <w:t>Safiri</w:t>
      </w:r>
      <w:proofErr w:type="spellEnd"/>
      <w:r w:rsidRPr="00FB6491">
        <w:rPr>
          <w:rFonts w:ascii="Book Antiqua" w:hAnsi="Book Antiqua"/>
        </w:rPr>
        <w:t xml:space="preserve"> S, </w:t>
      </w:r>
      <w:proofErr w:type="spellStart"/>
      <w:r w:rsidRPr="00FB6491">
        <w:rPr>
          <w:rFonts w:ascii="Book Antiqua" w:hAnsi="Book Antiqua"/>
        </w:rPr>
        <w:t>Salimzadeh</w:t>
      </w:r>
      <w:proofErr w:type="spellEnd"/>
      <w:r w:rsidRPr="00FB6491">
        <w:rPr>
          <w:rFonts w:ascii="Book Antiqua" w:hAnsi="Book Antiqua"/>
        </w:rPr>
        <w:t xml:space="preserve"> H, </w:t>
      </w:r>
      <w:proofErr w:type="spellStart"/>
      <w:r w:rsidRPr="00FB6491">
        <w:rPr>
          <w:rFonts w:ascii="Book Antiqua" w:hAnsi="Book Antiqua"/>
        </w:rPr>
        <w:t>Sanabria</w:t>
      </w:r>
      <w:proofErr w:type="spellEnd"/>
      <w:r w:rsidRPr="00FB6491">
        <w:rPr>
          <w:rFonts w:ascii="Book Antiqua" w:hAnsi="Book Antiqua"/>
        </w:rPr>
        <w:t xml:space="preserve"> JR, </w:t>
      </w:r>
      <w:proofErr w:type="spellStart"/>
      <w:r w:rsidRPr="00FB6491">
        <w:rPr>
          <w:rFonts w:ascii="Book Antiqua" w:hAnsi="Book Antiqua"/>
        </w:rPr>
        <w:t>Santric</w:t>
      </w:r>
      <w:proofErr w:type="spellEnd"/>
      <w:r w:rsidRPr="00FB6491">
        <w:rPr>
          <w:rFonts w:ascii="Book Antiqua" w:hAnsi="Book Antiqua"/>
        </w:rPr>
        <w:t xml:space="preserve"> </w:t>
      </w:r>
      <w:proofErr w:type="spellStart"/>
      <w:r w:rsidRPr="00FB6491">
        <w:rPr>
          <w:rFonts w:ascii="Book Antiqua" w:hAnsi="Book Antiqua"/>
        </w:rPr>
        <w:t>Milicevic</w:t>
      </w:r>
      <w:proofErr w:type="spellEnd"/>
      <w:r w:rsidRPr="00FB6491">
        <w:rPr>
          <w:rFonts w:ascii="Book Antiqua" w:hAnsi="Book Antiqua"/>
        </w:rPr>
        <w:t xml:space="preserve"> MM, Sartorius B, </w:t>
      </w:r>
      <w:proofErr w:type="spellStart"/>
      <w:r w:rsidRPr="00FB6491">
        <w:rPr>
          <w:rFonts w:ascii="Book Antiqua" w:hAnsi="Book Antiqua"/>
        </w:rPr>
        <w:t>Satpathy</w:t>
      </w:r>
      <w:proofErr w:type="spellEnd"/>
      <w:r w:rsidRPr="00FB6491">
        <w:rPr>
          <w:rFonts w:ascii="Book Antiqua" w:hAnsi="Book Antiqua"/>
        </w:rPr>
        <w:t xml:space="preserve"> M, </w:t>
      </w:r>
      <w:proofErr w:type="spellStart"/>
      <w:r w:rsidRPr="00FB6491">
        <w:rPr>
          <w:rFonts w:ascii="Book Antiqua" w:hAnsi="Book Antiqua"/>
        </w:rPr>
        <w:t>Sepanlou</w:t>
      </w:r>
      <w:proofErr w:type="spellEnd"/>
      <w:r w:rsidRPr="00FB6491">
        <w:rPr>
          <w:rFonts w:ascii="Book Antiqua" w:hAnsi="Book Antiqua"/>
        </w:rPr>
        <w:t xml:space="preserve"> SG, Shackelford KA, Shaikh MA, Sharif-</w:t>
      </w:r>
      <w:proofErr w:type="spellStart"/>
      <w:r w:rsidRPr="00FB6491">
        <w:rPr>
          <w:rFonts w:ascii="Book Antiqua" w:hAnsi="Book Antiqua"/>
        </w:rPr>
        <w:t>Alhoseini</w:t>
      </w:r>
      <w:proofErr w:type="spellEnd"/>
      <w:r w:rsidRPr="00FB6491">
        <w:rPr>
          <w:rFonts w:ascii="Book Antiqua" w:hAnsi="Book Antiqua"/>
        </w:rPr>
        <w:t xml:space="preserve"> M, She J, Shin MJ, Shiue I, </w:t>
      </w:r>
      <w:proofErr w:type="spellStart"/>
      <w:r w:rsidRPr="00FB6491">
        <w:rPr>
          <w:rFonts w:ascii="Book Antiqua" w:hAnsi="Book Antiqua"/>
        </w:rPr>
        <w:t>Shrime</w:t>
      </w:r>
      <w:proofErr w:type="spellEnd"/>
      <w:r w:rsidRPr="00FB6491">
        <w:rPr>
          <w:rFonts w:ascii="Book Antiqua" w:hAnsi="Book Antiqua"/>
        </w:rPr>
        <w:t xml:space="preserve"> MG, </w:t>
      </w:r>
      <w:proofErr w:type="spellStart"/>
      <w:r w:rsidRPr="00FB6491">
        <w:rPr>
          <w:rFonts w:ascii="Book Antiqua" w:hAnsi="Book Antiqua"/>
        </w:rPr>
        <w:t>Sinke</w:t>
      </w:r>
      <w:proofErr w:type="spellEnd"/>
      <w:r w:rsidRPr="00FB6491">
        <w:rPr>
          <w:rFonts w:ascii="Book Antiqua" w:hAnsi="Book Antiqua"/>
        </w:rPr>
        <w:t xml:space="preserve"> AH, </w:t>
      </w:r>
      <w:proofErr w:type="spellStart"/>
      <w:r w:rsidRPr="00FB6491">
        <w:rPr>
          <w:rFonts w:ascii="Book Antiqua" w:hAnsi="Book Antiqua"/>
        </w:rPr>
        <w:t>Sisay</w:t>
      </w:r>
      <w:proofErr w:type="spellEnd"/>
      <w:r w:rsidRPr="00FB6491">
        <w:rPr>
          <w:rFonts w:ascii="Book Antiqua" w:hAnsi="Book Antiqua"/>
        </w:rPr>
        <w:t xml:space="preserve"> M, </w:t>
      </w:r>
      <w:proofErr w:type="spellStart"/>
      <w:r w:rsidRPr="00FB6491">
        <w:rPr>
          <w:rFonts w:ascii="Book Antiqua" w:hAnsi="Book Antiqua"/>
        </w:rPr>
        <w:t>Sligar</w:t>
      </w:r>
      <w:proofErr w:type="spellEnd"/>
      <w:r w:rsidRPr="00FB6491">
        <w:rPr>
          <w:rFonts w:ascii="Book Antiqua" w:hAnsi="Book Antiqua"/>
        </w:rPr>
        <w:t xml:space="preserve"> A, Sufiyan MB, Sykes BL, </w:t>
      </w:r>
      <w:proofErr w:type="spellStart"/>
      <w:r w:rsidRPr="00FB6491">
        <w:rPr>
          <w:rFonts w:ascii="Book Antiqua" w:hAnsi="Book Antiqua"/>
        </w:rPr>
        <w:t>Tabarés-Seisdedos</w:t>
      </w:r>
      <w:proofErr w:type="spellEnd"/>
      <w:r w:rsidRPr="00FB6491">
        <w:rPr>
          <w:rFonts w:ascii="Book Antiqua" w:hAnsi="Book Antiqua"/>
        </w:rPr>
        <w:t xml:space="preserve"> R, </w:t>
      </w:r>
      <w:proofErr w:type="spellStart"/>
      <w:r w:rsidRPr="00FB6491">
        <w:rPr>
          <w:rFonts w:ascii="Book Antiqua" w:hAnsi="Book Antiqua"/>
        </w:rPr>
        <w:t>Tessema</w:t>
      </w:r>
      <w:proofErr w:type="spellEnd"/>
      <w:r w:rsidRPr="00FB6491">
        <w:rPr>
          <w:rFonts w:ascii="Book Antiqua" w:hAnsi="Book Antiqua"/>
        </w:rPr>
        <w:t xml:space="preserve"> GA, </w:t>
      </w:r>
      <w:proofErr w:type="spellStart"/>
      <w:r w:rsidRPr="00FB6491">
        <w:rPr>
          <w:rFonts w:ascii="Book Antiqua" w:hAnsi="Book Antiqua"/>
        </w:rPr>
        <w:t>Topor-Madry</w:t>
      </w:r>
      <w:proofErr w:type="spellEnd"/>
      <w:r w:rsidRPr="00FB6491">
        <w:rPr>
          <w:rFonts w:ascii="Book Antiqua" w:hAnsi="Book Antiqua"/>
        </w:rPr>
        <w:t xml:space="preserve"> R, Tran TT, Tran BX, </w:t>
      </w:r>
      <w:proofErr w:type="spellStart"/>
      <w:r w:rsidRPr="00FB6491">
        <w:rPr>
          <w:rFonts w:ascii="Book Antiqua" w:hAnsi="Book Antiqua"/>
        </w:rPr>
        <w:t>Ukwaja</w:t>
      </w:r>
      <w:proofErr w:type="spellEnd"/>
      <w:r w:rsidRPr="00FB6491">
        <w:rPr>
          <w:rFonts w:ascii="Book Antiqua" w:hAnsi="Book Antiqua"/>
        </w:rPr>
        <w:t xml:space="preserve"> KN, </w:t>
      </w:r>
      <w:proofErr w:type="spellStart"/>
      <w:r w:rsidRPr="00FB6491">
        <w:rPr>
          <w:rFonts w:ascii="Book Antiqua" w:hAnsi="Book Antiqua"/>
        </w:rPr>
        <w:t>Vlassov</w:t>
      </w:r>
      <w:proofErr w:type="spellEnd"/>
      <w:r w:rsidRPr="00FB6491">
        <w:rPr>
          <w:rFonts w:ascii="Book Antiqua" w:hAnsi="Book Antiqua"/>
        </w:rPr>
        <w:t xml:space="preserve"> VV, </w:t>
      </w:r>
      <w:proofErr w:type="spellStart"/>
      <w:r w:rsidRPr="00FB6491">
        <w:rPr>
          <w:rFonts w:ascii="Book Antiqua" w:hAnsi="Book Antiqua"/>
        </w:rPr>
        <w:t>Vollset</w:t>
      </w:r>
      <w:proofErr w:type="spellEnd"/>
      <w:r w:rsidRPr="00FB6491">
        <w:rPr>
          <w:rFonts w:ascii="Book Antiqua" w:hAnsi="Book Antiqua"/>
        </w:rPr>
        <w:t xml:space="preserve"> SE, </w:t>
      </w:r>
      <w:proofErr w:type="spellStart"/>
      <w:r w:rsidRPr="00FB6491">
        <w:rPr>
          <w:rFonts w:ascii="Book Antiqua" w:hAnsi="Book Antiqua"/>
        </w:rPr>
        <w:t>Weiderpass</w:t>
      </w:r>
      <w:proofErr w:type="spellEnd"/>
      <w:r w:rsidRPr="00FB6491">
        <w:rPr>
          <w:rFonts w:ascii="Book Antiqua" w:hAnsi="Book Antiqua"/>
        </w:rPr>
        <w:t xml:space="preserve"> E, Williams HC, </w:t>
      </w:r>
      <w:proofErr w:type="spellStart"/>
      <w:r w:rsidRPr="00FB6491">
        <w:rPr>
          <w:rFonts w:ascii="Book Antiqua" w:hAnsi="Book Antiqua"/>
        </w:rPr>
        <w:t>Yimer</w:t>
      </w:r>
      <w:proofErr w:type="spellEnd"/>
      <w:r w:rsidRPr="00FB6491">
        <w:rPr>
          <w:rFonts w:ascii="Book Antiqua" w:hAnsi="Book Antiqua"/>
        </w:rPr>
        <w:t xml:space="preserve"> NB, </w:t>
      </w:r>
      <w:proofErr w:type="spellStart"/>
      <w:r w:rsidRPr="00FB6491">
        <w:rPr>
          <w:rFonts w:ascii="Book Antiqua" w:hAnsi="Book Antiqua"/>
        </w:rPr>
        <w:t>Yonemoto</w:t>
      </w:r>
      <w:proofErr w:type="spellEnd"/>
      <w:r w:rsidRPr="00FB6491">
        <w:rPr>
          <w:rFonts w:ascii="Book Antiqua" w:hAnsi="Book Antiqua"/>
        </w:rPr>
        <w:t xml:space="preserve"> N, Younis MZ, Murray CJL, </w:t>
      </w:r>
      <w:proofErr w:type="spellStart"/>
      <w:r w:rsidRPr="00FB6491">
        <w:rPr>
          <w:rFonts w:ascii="Book Antiqua" w:hAnsi="Book Antiqua"/>
        </w:rPr>
        <w:t>Naghavi</w:t>
      </w:r>
      <w:proofErr w:type="spellEnd"/>
      <w:r w:rsidRPr="00FB6491">
        <w:rPr>
          <w:rFonts w:ascii="Book Antiqua" w:hAnsi="Book Antiqua"/>
        </w:rPr>
        <w:t xml:space="preserve"> M. Global, Regional, and National Cancer Incidence, Mortality, Years of Life Lost, Years Lived With Disability, and Disability-Adjusted Life-Years for 29 Cancer Groups, 1990 to 2016: A Systematic Analysis for the Global Burden of Disease Study. </w:t>
      </w:r>
      <w:r w:rsidRPr="00FB6491">
        <w:rPr>
          <w:rFonts w:ascii="Book Antiqua" w:hAnsi="Book Antiqua"/>
          <w:i/>
        </w:rPr>
        <w:t>JAMA Oncol</w:t>
      </w:r>
      <w:r w:rsidRPr="00FB6491">
        <w:rPr>
          <w:rFonts w:ascii="Book Antiqua" w:hAnsi="Book Antiqua"/>
        </w:rPr>
        <w:t xml:space="preserve"> 2018; </w:t>
      </w:r>
      <w:r w:rsidRPr="00FB6491">
        <w:rPr>
          <w:rFonts w:ascii="Book Antiqua" w:hAnsi="Book Antiqua"/>
          <w:b/>
        </w:rPr>
        <w:t>4</w:t>
      </w:r>
      <w:r w:rsidRPr="00FB6491">
        <w:rPr>
          <w:rFonts w:ascii="Book Antiqua" w:hAnsi="Book Antiqua"/>
        </w:rPr>
        <w:t>: 1553-1568 [PMID: 29860482 DOI: 10.1001/jamaoncol.2018.2706]</w:t>
      </w:r>
    </w:p>
    <w:p w14:paraId="529CEFAD"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 </w:t>
      </w:r>
      <w:r w:rsidRPr="00FB6491">
        <w:rPr>
          <w:rFonts w:ascii="Book Antiqua" w:hAnsi="Book Antiqua"/>
          <w:b/>
        </w:rPr>
        <w:t>Tanaka M</w:t>
      </w:r>
      <w:r w:rsidRPr="00FB6491">
        <w:rPr>
          <w:rFonts w:ascii="Book Antiqua" w:hAnsi="Book Antiqua"/>
        </w:rPr>
        <w:t xml:space="preserve">, Katayama F, Kato H, Tanaka H, Wang J, </w:t>
      </w:r>
      <w:proofErr w:type="spellStart"/>
      <w:r w:rsidRPr="00FB6491">
        <w:rPr>
          <w:rFonts w:ascii="Book Antiqua" w:hAnsi="Book Antiqua"/>
        </w:rPr>
        <w:t>Qiao</w:t>
      </w:r>
      <w:proofErr w:type="spellEnd"/>
      <w:r w:rsidRPr="00FB6491">
        <w:rPr>
          <w:rFonts w:ascii="Book Antiqua" w:hAnsi="Book Antiqua"/>
        </w:rPr>
        <w:t xml:space="preserve"> YL, Inoue M. Hepatitis B and C virus infection and hepatocellular carcinoma in China: a review of epidemiology and control measures. </w:t>
      </w:r>
      <w:r w:rsidRPr="00FB6491">
        <w:rPr>
          <w:rFonts w:ascii="Book Antiqua" w:hAnsi="Book Antiqua"/>
          <w:i/>
        </w:rPr>
        <w:t>J Epidemiol</w:t>
      </w:r>
      <w:r w:rsidRPr="00FB6491">
        <w:rPr>
          <w:rFonts w:ascii="Book Antiqua" w:hAnsi="Book Antiqua"/>
        </w:rPr>
        <w:t xml:space="preserve"> 2011; </w:t>
      </w:r>
      <w:r w:rsidRPr="00FB6491">
        <w:rPr>
          <w:rFonts w:ascii="Book Antiqua" w:hAnsi="Book Antiqua"/>
          <w:b/>
        </w:rPr>
        <w:t>21</w:t>
      </w:r>
      <w:r w:rsidRPr="00FB6491">
        <w:rPr>
          <w:rFonts w:ascii="Book Antiqua" w:hAnsi="Book Antiqua"/>
        </w:rPr>
        <w:t>: 401-416 [PMID: 22041528 DOI: 10.2188/jea.je20100190]</w:t>
      </w:r>
    </w:p>
    <w:p w14:paraId="69A3B209"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4 </w:t>
      </w:r>
      <w:r w:rsidRPr="00FB6491">
        <w:rPr>
          <w:rFonts w:ascii="Book Antiqua" w:hAnsi="Book Antiqua"/>
          <w:b/>
        </w:rPr>
        <w:t>Torre LA</w:t>
      </w:r>
      <w:r w:rsidRPr="00FB6491">
        <w:rPr>
          <w:rFonts w:ascii="Book Antiqua" w:hAnsi="Book Antiqua"/>
        </w:rPr>
        <w:t xml:space="preserve">, Bray F, Siegel RL, </w:t>
      </w:r>
      <w:proofErr w:type="spellStart"/>
      <w:r w:rsidRPr="00FB6491">
        <w:rPr>
          <w:rFonts w:ascii="Book Antiqua" w:hAnsi="Book Antiqua"/>
        </w:rPr>
        <w:t>Ferlay</w:t>
      </w:r>
      <w:proofErr w:type="spellEnd"/>
      <w:r w:rsidRPr="00FB6491">
        <w:rPr>
          <w:rFonts w:ascii="Book Antiqua" w:hAnsi="Book Antiqua"/>
        </w:rPr>
        <w:t xml:space="preserve"> J, </w:t>
      </w:r>
      <w:proofErr w:type="spellStart"/>
      <w:r w:rsidRPr="00FB6491">
        <w:rPr>
          <w:rFonts w:ascii="Book Antiqua" w:hAnsi="Book Antiqua"/>
        </w:rPr>
        <w:t>Lortet-Tieulent</w:t>
      </w:r>
      <w:proofErr w:type="spellEnd"/>
      <w:r w:rsidRPr="00FB6491">
        <w:rPr>
          <w:rFonts w:ascii="Book Antiqua" w:hAnsi="Book Antiqua"/>
        </w:rPr>
        <w:t xml:space="preserve"> J, Jemal A. Global cancer statistics, 2012. </w:t>
      </w:r>
      <w:r w:rsidRPr="00FB6491">
        <w:rPr>
          <w:rFonts w:ascii="Book Antiqua" w:hAnsi="Book Antiqua"/>
          <w:i/>
        </w:rPr>
        <w:t>CA Cancer J Clin</w:t>
      </w:r>
      <w:r w:rsidRPr="00FB6491">
        <w:rPr>
          <w:rFonts w:ascii="Book Antiqua" w:hAnsi="Book Antiqua"/>
        </w:rPr>
        <w:t xml:space="preserve"> 2015; </w:t>
      </w:r>
      <w:r w:rsidRPr="00FB6491">
        <w:rPr>
          <w:rFonts w:ascii="Book Antiqua" w:hAnsi="Book Antiqua"/>
          <w:b/>
        </w:rPr>
        <w:t>65</w:t>
      </w:r>
      <w:r w:rsidRPr="00FB6491">
        <w:rPr>
          <w:rFonts w:ascii="Book Antiqua" w:hAnsi="Book Antiqua"/>
        </w:rPr>
        <w:t>: 87-108 [PMID: 25651787 DOI: 10.3322/caac.21262]</w:t>
      </w:r>
    </w:p>
    <w:p w14:paraId="47F1FC94"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5 </w:t>
      </w:r>
      <w:proofErr w:type="spellStart"/>
      <w:r w:rsidRPr="00FB6491">
        <w:rPr>
          <w:rFonts w:ascii="Book Antiqua" w:hAnsi="Book Antiqua"/>
          <w:b/>
        </w:rPr>
        <w:t>Llovet</w:t>
      </w:r>
      <w:proofErr w:type="spellEnd"/>
      <w:r w:rsidRPr="00FB6491">
        <w:rPr>
          <w:rFonts w:ascii="Book Antiqua" w:hAnsi="Book Antiqua"/>
          <w:b/>
        </w:rPr>
        <w:t xml:space="preserve"> JM</w:t>
      </w:r>
      <w:r w:rsidRPr="00FB6491">
        <w:rPr>
          <w:rFonts w:ascii="Book Antiqua" w:hAnsi="Book Antiqua"/>
        </w:rPr>
        <w:t xml:space="preserve">. Updated treatment approach to hepatocellular carcinoma. </w:t>
      </w:r>
      <w:r w:rsidRPr="00FB6491">
        <w:rPr>
          <w:rFonts w:ascii="Book Antiqua" w:hAnsi="Book Antiqua"/>
          <w:i/>
        </w:rPr>
        <w:t>J Gastroenterol</w:t>
      </w:r>
      <w:r w:rsidRPr="00FB6491">
        <w:rPr>
          <w:rFonts w:ascii="Book Antiqua" w:hAnsi="Book Antiqua"/>
        </w:rPr>
        <w:t xml:space="preserve"> 2005; </w:t>
      </w:r>
      <w:r w:rsidRPr="00FB6491">
        <w:rPr>
          <w:rFonts w:ascii="Book Antiqua" w:hAnsi="Book Antiqua"/>
          <w:b/>
        </w:rPr>
        <w:t>40</w:t>
      </w:r>
      <w:r w:rsidRPr="00FB6491">
        <w:rPr>
          <w:rFonts w:ascii="Book Antiqua" w:hAnsi="Book Antiqua"/>
        </w:rPr>
        <w:t>: 225-235 [PMID: 15830281 DOI: 10.1007/s00535-005-1566-3]</w:t>
      </w:r>
    </w:p>
    <w:p w14:paraId="29739687"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lastRenderedPageBreak/>
        <w:t xml:space="preserve">6 </w:t>
      </w:r>
      <w:r w:rsidRPr="00FB6491">
        <w:rPr>
          <w:rFonts w:ascii="Book Antiqua" w:hAnsi="Book Antiqua"/>
          <w:b/>
        </w:rPr>
        <w:t>Shah SA</w:t>
      </w:r>
      <w:r w:rsidRPr="00FB6491">
        <w:rPr>
          <w:rFonts w:ascii="Book Antiqua" w:hAnsi="Book Antiqua"/>
        </w:rPr>
        <w:t xml:space="preserve">, Smith JK, Li Y, Ng SC, Carroll JE, Tseng JF. Underutilization of therapy for hepatocellular carcinoma in the </w:t>
      </w:r>
      <w:proofErr w:type="spellStart"/>
      <w:r w:rsidRPr="00FB6491">
        <w:rPr>
          <w:rFonts w:ascii="Book Antiqua" w:hAnsi="Book Antiqua"/>
        </w:rPr>
        <w:t>medicare</w:t>
      </w:r>
      <w:proofErr w:type="spellEnd"/>
      <w:r w:rsidRPr="00FB6491">
        <w:rPr>
          <w:rFonts w:ascii="Book Antiqua" w:hAnsi="Book Antiqua"/>
        </w:rPr>
        <w:t xml:space="preserve"> population. </w:t>
      </w:r>
      <w:r w:rsidRPr="00FB6491">
        <w:rPr>
          <w:rFonts w:ascii="Book Antiqua" w:hAnsi="Book Antiqua"/>
          <w:i/>
        </w:rPr>
        <w:t>Cancer</w:t>
      </w:r>
      <w:r w:rsidRPr="00FB6491">
        <w:rPr>
          <w:rFonts w:ascii="Book Antiqua" w:hAnsi="Book Antiqua"/>
        </w:rPr>
        <w:t xml:space="preserve"> 2011; </w:t>
      </w:r>
      <w:r w:rsidRPr="00FB6491">
        <w:rPr>
          <w:rFonts w:ascii="Book Antiqua" w:hAnsi="Book Antiqua"/>
          <w:b/>
        </w:rPr>
        <w:t>117</w:t>
      </w:r>
      <w:r w:rsidRPr="00FB6491">
        <w:rPr>
          <w:rFonts w:ascii="Book Antiqua" w:hAnsi="Book Antiqua"/>
        </w:rPr>
        <w:t>: 1019-1026 [PMID: 20945363 DOI: 10.1002/cncr.25683]</w:t>
      </w:r>
    </w:p>
    <w:p w14:paraId="52628DF0"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7 </w:t>
      </w:r>
      <w:proofErr w:type="spellStart"/>
      <w:r w:rsidRPr="00FB6491">
        <w:rPr>
          <w:rFonts w:ascii="Book Antiqua" w:hAnsi="Book Antiqua"/>
          <w:b/>
        </w:rPr>
        <w:t>Forner</w:t>
      </w:r>
      <w:proofErr w:type="spellEnd"/>
      <w:r w:rsidRPr="00FB6491">
        <w:rPr>
          <w:rFonts w:ascii="Book Antiqua" w:hAnsi="Book Antiqua"/>
          <w:b/>
        </w:rPr>
        <w:t xml:space="preserve"> A</w:t>
      </w:r>
      <w:r w:rsidRPr="00FB6491">
        <w:rPr>
          <w:rFonts w:ascii="Book Antiqua" w:hAnsi="Book Antiqua"/>
        </w:rPr>
        <w:t xml:space="preserve">, </w:t>
      </w:r>
      <w:proofErr w:type="spellStart"/>
      <w:r w:rsidRPr="00FB6491">
        <w:rPr>
          <w:rFonts w:ascii="Book Antiqua" w:hAnsi="Book Antiqua"/>
        </w:rPr>
        <w:t>Reig</w:t>
      </w:r>
      <w:proofErr w:type="spellEnd"/>
      <w:r w:rsidRPr="00FB6491">
        <w:rPr>
          <w:rFonts w:ascii="Book Antiqua" w:hAnsi="Book Antiqua"/>
        </w:rPr>
        <w:t xml:space="preserve"> ME, de Lope CR, </w:t>
      </w:r>
      <w:proofErr w:type="spellStart"/>
      <w:r w:rsidRPr="00FB6491">
        <w:rPr>
          <w:rFonts w:ascii="Book Antiqua" w:hAnsi="Book Antiqua"/>
        </w:rPr>
        <w:t>Bruix</w:t>
      </w:r>
      <w:proofErr w:type="spellEnd"/>
      <w:r w:rsidRPr="00FB6491">
        <w:rPr>
          <w:rFonts w:ascii="Book Antiqua" w:hAnsi="Book Antiqua"/>
        </w:rPr>
        <w:t xml:space="preserve"> J. Current strategy for staging and treatment: the BCLC update and future prospects. </w:t>
      </w:r>
      <w:proofErr w:type="spellStart"/>
      <w:r w:rsidRPr="00FB6491">
        <w:rPr>
          <w:rFonts w:ascii="Book Antiqua" w:hAnsi="Book Antiqua"/>
          <w:i/>
        </w:rPr>
        <w:t>Semin</w:t>
      </w:r>
      <w:proofErr w:type="spellEnd"/>
      <w:r w:rsidRPr="00FB6491">
        <w:rPr>
          <w:rFonts w:ascii="Book Antiqua" w:hAnsi="Book Antiqua"/>
          <w:i/>
        </w:rPr>
        <w:t xml:space="preserve"> Liver Dis</w:t>
      </w:r>
      <w:r w:rsidRPr="00FB6491">
        <w:rPr>
          <w:rFonts w:ascii="Book Antiqua" w:hAnsi="Book Antiqua"/>
        </w:rPr>
        <w:t xml:space="preserve"> 2010; </w:t>
      </w:r>
      <w:r w:rsidRPr="00FB6491">
        <w:rPr>
          <w:rFonts w:ascii="Book Antiqua" w:hAnsi="Book Antiqua"/>
          <w:b/>
        </w:rPr>
        <w:t>30</w:t>
      </w:r>
      <w:r w:rsidRPr="00FB6491">
        <w:rPr>
          <w:rFonts w:ascii="Book Antiqua" w:hAnsi="Book Antiqua"/>
        </w:rPr>
        <w:t>: 61-74 [PMID: 20175034 DOI: 10.1055/s-0030-1247133]</w:t>
      </w:r>
    </w:p>
    <w:p w14:paraId="29EC0250"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8 </w:t>
      </w:r>
      <w:r w:rsidRPr="00FB6491">
        <w:rPr>
          <w:rFonts w:ascii="Book Antiqua" w:hAnsi="Book Antiqua"/>
          <w:b/>
        </w:rPr>
        <w:t>Chan SL</w:t>
      </w:r>
      <w:r w:rsidRPr="00FB6491">
        <w:rPr>
          <w:rFonts w:ascii="Book Antiqua" w:hAnsi="Book Antiqua"/>
        </w:rPr>
        <w:t xml:space="preserve">, Chong CC, Chan AW, Poon DM, </w:t>
      </w:r>
      <w:proofErr w:type="spellStart"/>
      <w:r w:rsidRPr="00FB6491">
        <w:rPr>
          <w:rFonts w:ascii="Book Antiqua" w:hAnsi="Book Antiqua"/>
        </w:rPr>
        <w:t>Chok</w:t>
      </w:r>
      <w:proofErr w:type="spellEnd"/>
      <w:r w:rsidRPr="00FB6491">
        <w:rPr>
          <w:rFonts w:ascii="Book Antiqua" w:hAnsi="Book Antiqua"/>
        </w:rPr>
        <w:t xml:space="preserve"> KS. Management of hepatocellular carcinoma with portal vein tumor thrombosis: Review and update at 2016. </w:t>
      </w:r>
      <w:r w:rsidRPr="00FB6491">
        <w:rPr>
          <w:rFonts w:ascii="Book Antiqua" w:hAnsi="Book Antiqua"/>
          <w:i/>
        </w:rPr>
        <w:t>World J Gastroenterol</w:t>
      </w:r>
      <w:r w:rsidRPr="00FB6491">
        <w:rPr>
          <w:rFonts w:ascii="Book Antiqua" w:hAnsi="Book Antiqua"/>
        </w:rPr>
        <w:t xml:space="preserve"> 2016; </w:t>
      </w:r>
      <w:r w:rsidRPr="00FB6491">
        <w:rPr>
          <w:rFonts w:ascii="Book Antiqua" w:hAnsi="Book Antiqua"/>
          <w:b/>
        </w:rPr>
        <w:t>22</w:t>
      </w:r>
      <w:r w:rsidRPr="00FB6491">
        <w:rPr>
          <w:rFonts w:ascii="Book Antiqua" w:hAnsi="Book Antiqua"/>
        </w:rPr>
        <w:t>: 7289-7300 [PMID: 27621575 DOI: 10.3748/wjg.v22.i32.7289]</w:t>
      </w:r>
    </w:p>
    <w:p w14:paraId="5E216D89"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9 </w:t>
      </w:r>
      <w:r w:rsidRPr="00FB6491">
        <w:rPr>
          <w:rFonts w:ascii="Book Antiqua" w:hAnsi="Book Antiqua"/>
          <w:b/>
        </w:rPr>
        <w:t>Minagawa M</w:t>
      </w:r>
      <w:r w:rsidRPr="00FB6491">
        <w:rPr>
          <w:rFonts w:ascii="Book Antiqua" w:hAnsi="Book Antiqua"/>
        </w:rPr>
        <w:t xml:space="preserve">, Makuuchi M. Treatment of hepatocellular carcinoma accompanied by portal vein tumor thrombus. </w:t>
      </w:r>
      <w:r w:rsidRPr="00FB6491">
        <w:rPr>
          <w:rFonts w:ascii="Book Antiqua" w:hAnsi="Book Antiqua"/>
          <w:i/>
        </w:rPr>
        <w:t>World J Gastroenterol</w:t>
      </w:r>
      <w:r w:rsidRPr="00FB6491">
        <w:rPr>
          <w:rFonts w:ascii="Book Antiqua" w:hAnsi="Book Antiqua"/>
        </w:rPr>
        <w:t xml:space="preserve"> 2006; </w:t>
      </w:r>
      <w:r w:rsidRPr="00FB6491">
        <w:rPr>
          <w:rFonts w:ascii="Book Antiqua" w:hAnsi="Book Antiqua"/>
          <w:b/>
        </w:rPr>
        <w:t>12</w:t>
      </w:r>
      <w:r w:rsidRPr="00FB6491">
        <w:rPr>
          <w:rFonts w:ascii="Book Antiqua" w:hAnsi="Book Antiqua"/>
        </w:rPr>
        <w:t>: 7561-7567 [PMID: 17171782 DOI: 10.3748/wjg.v12.i47.7561]</w:t>
      </w:r>
    </w:p>
    <w:p w14:paraId="4373FCA2"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10 </w:t>
      </w:r>
      <w:r w:rsidRPr="00FB6491">
        <w:rPr>
          <w:rFonts w:ascii="Book Antiqua" w:hAnsi="Book Antiqua"/>
          <w:b/>
        </w:rPr>
        <w:t>Cheng AL</w:t>
      </w:r>
      <w:r w:rsidRPr="00FB6491">
        <w:rPr>
          <w:rFonts w:ascii="Book Antiqua" w:hAnsi="Book Antiqua"/>
        </w:rPr>
        <w:t xml:space="preserve">, Kang YK, Chen Z, Tsao CJ, Qin S, Kim JS, Luo R, Feng J, Ye S, Yang TS, Xu J, Sun Y, Liang H, Liu J, Wang J, </w:t>
      </w:r>
      <w:proofErr w:type="spellStart"/>
      <w:r w:rsidRPr="00FB6491">
        <w:rPr>
          <w:rFonts w:ascii="Book Antiqua" w:hAnsi="Book Antiqua"/>
        </w:rPr>
        <w:t>Tak</w:t>
      </w:r>
      <w:proofErr w:type="spellEnd"/>
      <w:r w:rsidRPr="00FB6491">
        <w:rPr>
          <w:rFonts w:ascii="Book Antiqua" w:hAnsi="Book Antiqua"/>
        </w:rPr>
        <w:t xml:space="preserve"> WY, Pan H, </w:t>
      </w:r>
      <w:proofErr w:type="spellStart"/>
      <w:r w:rsidRPr="00FB6491">
        <w:rPr>
          <w:rFonts w:ascii="Book Antiqua" w:hAnsi="Book Antiqua"/>
        </w:rPr>
        <w:t>Burock</w:t>
      </w:r>
      <w:proofErr w:type="spellEnd"/>
      <w:r w:rsidRPr="00FB6491">
        <w:rPr>
          <w:rFonts w:ascii="Book Antiqua" w:hAnsi="Book Antiqua"/>
        </w:rPr>
        <w:t xml:space="preserve"> K, Zou J, </w:t>
      </w:r>
      <w:proofErr w:type="spellStart"/>
      <w:r w:rsidRPr="00FB6491">
        <w:rPr>
          <w:rFonts w:ascii="Book Antiqua" w:hAnsi="Book Antiqua"/>
        </w:rPr>
        <w:t>Voliotis</w:t>
      </w:r>
      <w:proofErr w:type="spellEnd"/>
      <w:r w:rsidRPr="00FB6491">
        <w:rPr>
          <w:rFonts w:ascii="Book Antiqua" w:hAnsi="Book Antiqua"/>
        </w:rPr>
        <w:t xml:space="preserve"> D, Guan Z. Efficacy and safety of sorafenib in patients in the Asia-Pacific region with advanced hepatocellular carcinoma: a phase III </w:t>
      </w:r>
      <w:proofErr w:type="spellStart"/>
      <w:r w:rsidRPr="00FB6491">
        <w:rPr>
          <w:rFonts w:ascii="Book Antiqua" w:hAnsi="Book Antiqua"/>
        </w:rPr>
        <w:t>randomised</w:t>
      </w:r>
      <w:proofErr w:type="spellEnd"/>
      <w:r w:rsidRPr="00FB6491">
        <w:rPr>
          <w:rFonts w:ascii="Book Antiqua" w:hAnsi="Book Antiqua"/>
        </w:rPr>
        <w:t xml:space="preserve">, double-blind, placebo-controlled trial. </w:t>
      </w:r>
      <w:r w:rsidRPr="00FB6491">
        <w:rPr>
          <w:rFonts w:ascii="Book Antiqua" w:hAnsi="Book Antiqua"/>
          <w:i/>
        </w:rPr>
        <w:t>Lancet Oncol</w:t>
      </w:r>
      <w:r w:rsidRPr="00FB6491">
        <w:rPr>
          <w:rFonts w:ascii="Book Antiqua" w:hAnsi="Book Antiqua"/>
        </w:rPr>
        <w:t xml:space="preserve"> 2009; </w:t>
      </w:r>
      <w:r w:rsidRPr="00FB6491">
        <w:rPr>
          <w:rFonts w:ascii="Book Antiqua" w:hAnsi="Book Antiqua"/>
          <w:b/>
        </w:rPr>
        <w:t>10</w:t>
      </w:r>
      <w:r w:rsidRPr="00FB6491">
        <w:rPr>
          <w:rFonts w:ascii="Book Antiqua" w:hAnsi="Book Antiqua"/>
        </w:rPr>
        <w:t>: 25-34 [PMID: 19095497 DOI: 10.1016/S1470-2045(08)70285-7]</w:t>
      </w:r>
    </w:p>
    <w:p w14:paraId="53AFA0DA"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11 </w:t>
      </w:r>
      <w:proofErr w:type="spellStart"/>
      <w:r w:rsidRPr="00FB6491">
        <w:rPr>
          <w:rFonts w:ascii="Book Antiqua" w:hAnsi="Book Antiqua"/>
          <w:b/>
        </w:rPr>
        <w:t>Llovet</w:t>
      </w:r>
      <w:proofErr w:type="spellEnd"/>
      <w:r w:rsidRPr="00FB6491">
        <w:rPr>
          <w:rFonts w:ascii="Book Antiqua" w:hAnsi="Book Antiqua"/>
          <w:b/>
        </w:rPr>
        <w:t xml:space="preserve"> JM</w:t>
      </w:r>
      <w:r w:rsidRPr="00FB6491">
        <w:rPr>
          <w:rFonts w:ascii="Book Antiqua" w:hAnsi="Book Antiqua"/>
        </w:rPr>
        <w:t xml:space="preserve">, Ricci S, Mazzaferro V, </w:t>
      </w:r>
      <w:proofErr w:type="spellStart"/>
      <w:r w:rsidRPr="00FB6491">
        <w:rPr>
          <w:rFonts w:ascii="Book Antiqua" w:hAnsi="Book Antiqua"/>
        </w:rPr>
        <w:t>Hilgard</w:t>
      </w:r>
      <w:proofErr w:type="spellEnd"/>
      <w:r w:rsidRPr="00FB6491">
        <w:rPr>
          <w:rFonts w:ascii="Book Antiqua" w:hAnsi="Book Antiqua"/>
        </w:rPr>
        <w:t xml:space="preserve"> P, </w:t>
      </w:r>
      <w:proofErr w:type="spellStart"/>
      <w:r w:rsidRPr="00FB6491">
        <w:rPr>
          <w:rFonts w:ascii="Book Antiqua" w:hAnsi="Book Antiqua"/>
        </w:rPr>
        <w:t>Gane</w:t>
      </w:r>
      <w:proofErr w:type="spellEnd"/>
      <w:r w:rsidRPr="00FB6491">
        <w:rPr>
          <w:rFonts w:ascii="Book Antiqua" w:hAnsi="Book Antiqua"/>
        </w:rPr>
        <w:t xml:space="preserve"> E, Blanc JF, de Oliveira AC, Santoro A, Raoul JL, </w:t>
      </w:r>
      <w:proofErr w:type="spellStart"/>
      <w:r w:rsidRPr="00FB6491">
        <w:rPr>
          <w:rFonts w:ascii="Book Antiqua" w:hAnsi="Book Antiqua"/>
        </w:rPr>
        <w:t>Forner</w:t>
      </w:r>
      <w:proofErr w:type="spellEnd"/>
      <w:r w:rsidRPr="00FB6491">
        <w:rPr>
          <w:rFonts w:ascii="Book Antiqua" w:hAnsi="Book Antiqua"/>
        </w:rPr>
        <w:t xml:space="preserve"> A, Schwartz M, Porta C, </w:t>
      </w:r>
      <w:proofErr w:type="spellStart"/>
      <w:r w:rsidRPr="00FB6491">
        <w:rPr>
          <w:rFonts w:ascii="Book Antiqua" w:hAnsi="Book Antiqua"/>
        </w:rPr>
        <w:t>Zeuzem</w:t>
      </w:r>
      <w:proofErr w:type="spellEnd"/>
      <w:r w:rsidRPr="00FB6491">
        <w:rPr>
          <w:rFonts w:ascii="Book Antiqua" w:hAnsi="Book Antiqua"/>
        </w:rPr>
        <w:t xml:space="preserve"> S, </w:t>
      </w:r>
      <w:proofErr w:type="spellStart"/>
      <w:r w:rsidRPr="00FB6491">
        <w:rPr>
          <w:rFonts w:ascii="Book Antiqua" w:hAnsi="Book Antiqua"/>
        </w:rPr>
        <w:t>Bolondi</w:t>
      </w:r>
      <w:proofErr w:type="spellEnd"/>
      <w:r w:rsidRPr="00FB6491">
        <w:rPr>
          <w:rFonts w:ascii="Book Antiqua" w:hAnsi="Book Antiqua"/>
        </w:rPr>
        <w:t xml:space="preserve"> L, </w:t>
      </w:r>
      <w:proofErr w:type="spellStart"/>
      <w:r w:rsidRPr="00FB6491">
        <w:rPr>
          <w:rFonts w:ascii="Book Antiqua" w:hAnsi="Book Antiqua"/>
        </w:rPr>
        <w:t>Greten</w:t>
      </w:r>
      <w:proofErr w:type="spellEnd"/>
      <w:r w:rsidRPr="00FB6491">
        <w:rPr>
          <w:rFonts w:ascii="Book Antiqua" w:hAnsi="Book Antiqua"/>
        </w:rPr>
        <w:t xml:space="preserve"> TF, Galle PR, Seitz JF, </w:t>
      </w:r>
      <w:proofErr w:type="spellStart"/>
      <w:r w:rsidRPr="00FB6491">
        <w:rPr>
          <w:rFonts w:ascii="Book Antiqua" w:hAnsi="Book Antiqua"/>
        </w:rPr>
        <w:t>Borbath</w:t>
      </w:r>
      <w:proofErr w:type="spellEnd"/>
      <w:r w:rsidRPr="00FB6491">
        <w:rPr>
          <w:rFonts w:ascii="Book Antiqua" w:hAnsi="Book Antiqua"/>
        </w:rPr>
        <w:t xml:space="preserve"> I, </w:t>
      </w:r>
      <w:proofErr w:type="spellStart"/>
      <w:r w:rsidRPr="00FB6491">
        <w:rPr>
          <w:rFonts w:ascii="Book Antiqua" w:hAnsi="Book Antiqua"/>
        </w:rPr>
        <w:t>Häussinger</w:t>
      </w:r>
      <w:proofErr w:type="spellEnd"/>
      <w:r w:rsidRPr="00FB6491">
        <w:rPr>
          <w:rFonts w:ascii="Book Antiqua" w:hAnsi="Book Antiqua"/>
        </w:rPr>
        <w:t xml:space="preserve"> D, </w:t>
      </w:r>
      <w:proofErr w:type="spellStart"/>
      <w:r w:rsidRPr="00FB6491">
        <w:rPr>
          <w:rFonts w:ascii="Book Antiqua" w:hAnsi="Book Antiqua"/>
        </w:rPr>
        <w:t>Giannaris</w:t>
      </w:r>
      <w:proofErr w:type="spellEnd"/>
      <w:r w:rsidRPr="00FB6491">
        <w:rPr>
          <w:rFonts w:ascii="Book Antiqua" w:hAnsi="Book Antiqua"/>
        </w:rPr>
        <w:t xml:space="preserve"> T, Shan M, Moscovici M, </w:t>
      </w:r>
      <w:proofErr w:type="spellStart"/>
      <w:r w:rsidRPr="00FB6491">
        <w:rPr>
          <w:rFonts w:ascii="Book Antiqua" w:hAnsi="Book Antiqua"/>
        </w:rPr>
        <w:t>Voliotis</w:t>
      </w:r>
      <w:proofErr w:type="spellEnd"/>
      <w:r w:rsidRPr="00FB6491">
        <w:rPr>
          <w:rFonts w:ascii="Book Antiqua" w:hAnsi="Book Antiqua"/>
        </w:rPr>
        <w:t xml:space="preserve"> D, </w:t>
      </w:r>
      <w:proofErr w:type="spellStart"/>
      <w:r w:rsidRPr="00FB6491">
        <w:rPr>
          <w:rFonts w:ascii="Book Antiqua" w:hAnsi="Book Antiqua"/>
        </w:rPr>
        <w:t>Bruix</w:t>
      </w:r>
      <w:proofErr w:type="spellEnd"/>
      <w:r w:rsidRPr="00FB6491">
        <w:rPr>
          <w:rFonts w:ascii="Book Antiqua" w:hAnsi="Book Antiqua"/>
        </w:rPr>
        <w:t xml:space="preserve"> J; SHARP Investigators Study Group. Sorafenib in advanced hepatocellular carcinoma. </w:t>
      </w:r>
      <w:r w:rsidRPr="00FB6491">
        <w:rPr>
          <w:rFonts w:ascii="Book Antiqua" w:hAnsi="Book Antiqua"/>
          <w:i/>
        </w:rPr>
        <w:t xml:space="preserve">N </w:t>
      </w:r>
      <w:proofErr w:type="spellStart"/>
      <w:r w:rsidRPr="00FB6491">
        <w:rPr>
          <w:rFonts w:ascii="Book Antiqua" w:hAnsi="Book Antiqua"/>
          <w:i/>
        </w:rPr>
        <w:t>Engl</w:t>
      </w:r>
      <w:proofErr w:type="spellEnd"/>
      <w:r w:rsidRPr="00FB6491">
        <w:rPr>
          <w:rFonts w:ascii="Book Antiqua" w:hAnsi="Book Antiqua"/>
          <w:i/>
        </w:rPr>
        <w:t xml:space="preserve"> J Med</w:t>
      </w:r>
      <w:r w:rsidRPr="00FB6491">
        <w:rPr>
          <w:rFonts w:ascii="Book Antiqua" w:hAnsi="Book Antiqua"/>
        </w:rPr>
        <w:t xml:space="preserve"> 2008; </w:t>
      </w:r>
      <w:r w:rsidRPr="00FB6491">
        <w:rPr>
          <w:rFonts w:ascii="Book Antiqua" w:hAnsi="Book Antiqua"/>
          <w:b/>
        </w:rPr>
        <w:t>359</w:t>
      </w:r>
      <w:r w:rsidRPr="00FB6491">
        <w:rPr>
          <w:rFonts w:ascii="Book Antiqua" w:hAnsi="Book Antiqua"/>
        </w:rPr>
        <w:t>: 378-390 [PMID: 18650514 DOI: 10.1056/NEJMoa0708857]</w:t>
      </w:r>
    </w:p>
    <w:p w14:paraId="13BAA869"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12 </w:t>
      </w:r>
      <w:r w:rsidRPr="00FB6491">
        <w:rPr>
          <w:rFonts w:ascii="Book Antiqua" w:hAnsi="Book Antiqua"/>
          <w:b/>
        </w:rPr>
        <w:t>Jackson R</w:t>
      </w:r>
      <w:r w:rsidRPr="00FB6491">
        <w:rPr>
          <w:rFonts w:ascii="Book Antiqua" w:hAnsi="Book Antiqua"/>
        </w:rPr>
        <w:t xml:space="preserve">, </w:t>
      </w:r>
      <w:proofErr w:type="spellStart"/>
      <w:r w:rsidRPr="00FB6491">
        <w:rPr>
          <w:rFonts w:ascii="Book Antiqua" w:hAnsi="Book Antiqua"/>
        </w:rPr>
        <w:t>Psarelli</w:t>
      </w:r>
      <w:proofErr w:type="spellEnd"/>
      <w:r w:rsidRPr="00FB6491">
        <w:rPr>
          <w:rFonts w:ascii="Book Antiqua" w:hAnsi="Book Antiqua"/>
        </w:rPr>
        <w:t xml:space="preserve"> EE, </w:t>
      </w:r>
      <w:proofErr w:type="spellStart"/>
      <w:r w:rsidRPr="00FB6491">
        <w:rPr>
          <w:rFonts w:ascii="Book Antiqua" w:hAnsi="Book Antiqua"/>
        </w:rPr>
        <w:t>Berhane</w:t>
      </w:r>
      <w:proofErr w:type="spellEnd"/>
      <w:r w:rsidRPr="00FB6491">
        <w:rPr>
          <w:rFonts w:ascii="Book Antiqua" w:hAnsi="Book Antiqua"/>
        </w:rPr>
        <w:t xml:space="preserve"> S, Khan H, Johnson P. Impact of Viral Status on Survival in Patients Receiving Sorafenib for Advanced Hepatocellular Cancer: A Meta-Analysis of Randomized Phase III Trials. </w:t>
      </w:r>
      <w:r w:rsidRPr="00FB6491">
        <w:rPr>
          <w:rFonts w:ascii="Book Antiqua" w:hAnsi="Book Antiqua"/>
          <w:i/>
        </w:rPr>
        <w:t>J Clin Oncol</w:t>
      </w:r>
      <w:r w:rsidRPr="00FB6491">
        <w:rPr>
          <w:rFonts w:ascii="Book Antiqua" w:hAnsi="Book Antiqua"/>
        </w:rPr>
        <w:t xml:space="preserve"> 2017; </w:t>
      </w:r>
      <w:r w:rsidRPr="00FB6491">
        <w:rPr>
          <w:rFonts w:ascii="Book Antiqua" w:hAnsi="Book Antiqua"/>
          <w:b/>
        </w:rPr>
        <w:t>35</w:t>
      </w:r>
      <w:r w:rsidRPr="00FB6491">
        <w:rPr>
          <w:rFonts w:ascii="Book Antiqua" w:hAnsi="Book Antiqua"/>
        </w:rPr>
        <w:t>: 622-628 [PMID: 28045619 DOI: 10.1200/JCO.2016.69.5197]</w:t>
      </w:r>
    </w:p>
    <w:p w14:paraId="7ADB761E"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13 </w:t>
      </w:r>
      <w:r w:rsidRPr="00FB6491">
        <w:rPr>
          <w:rFonts w:ascii="Book Antiqua" w:hAnsi="Book Antiqua"/>
          <w:b/>
        </w:rPr>
        <w:t>Park JW</w:t>
      </w:r>
      <w:r w:rsidRPr="00FB6491">
        <w:rPr>
          <w:rFonts w:ascii="Book Antiqua" w:hAnsi="Book Antiqua"/>
        </w:rPr>
        <w:t xml:space="preserve">, Chen M, Colombo M, Roberts LR, Schwartz M, Chen PJ, Kudo M, Johnson P, Wagner S, Orsini LS, Sherman M. Global patterns of hepatocellular carcinoma </w:t>
      </w:r>
      <w:r w:rsidRPr="00FB6491">
        <w:rPr>
          <w:rFonts w:ascii="Book Antiqua" w:hAnsi="Book Antiqua"/>
        </w:rPr>
        <w:lastRenderedPageBreak/>
        <w:t xml:space="preserve">management from diagnosis to death: the BRIDGE Study. </w:t>
      </w:r>
      <w:r w:rsidRPr="00FB6491">
        <w:rPr>
          <w:rFonts w:ascii="Book Antiqua" w:hAnsi="Book Antiqua"/>
          <w:i/>
        </w:rPr>
        <w:t>Liver Int</w:t>
      </w:r>
      <w:r w:rsidRPr="00FB6491">
        <w:rPr>
          <w:rFonts w:ascii="Book Antiqua" w:hAnsi="Book Antiqua"/>
        </w:rPr>
        <w:t xml:space="preserve"> 2015; </w:t>
      </w:r>
      <w:r w:rsidRPr="00FB6491">
        <w:rPr>
          <w:rFonts w:ascii="Book Antiqua" w:hAnsi="Book Antiqua"/>
          <w:b/>
        </w:rPr>
        <w:t>35</w:t>
      </w:r>
      <w:r w:rsidRPr="00FB6491">
        <w:rPr>
          <w:rFonts w:ascii="Book Antiqua" w:hAnsi="Book Antiqua"/>
        </w:rPr>
        <w:t>: 2155-2166 [PMID: 25752327 DOI: 10.1111/liv.12818]</w:t>
      </w:r>
    </w:p>
    <w:p w14:paraId="504F6305"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14 </w:t>
      </w:r>
      <w:proofErr w:type="spellStart"/>
      <w:r w:rsidRPr="00FB6491">
        <w:rPr>
          <w:rFonts w:ascii="Book Antiqua" w:hAnsi="Book Antiqua"/>
          <w:b/>
        </w:rPr>
        <w:t>Omata</w:t>
      </w:r>
      <w:proofErr w:type="spellEnd"/>
      <w:r w:rsidRPr="00FB6491">
        <w:rPr>
          <w:rFonts w:ascii="Book Antiqua" w:hAnsi="Book Antiqua"/>
          <w:b/>
        </w:rPr>
        <w:t xml:space="preserve"> M</w:t>
      </w:r>
      <w:r w:rsidRPr="00FB6491">
        <w:rPr>
          <w:rFonts w:ascii="Book Antiqua" w:hAnsi="Book Antiqua"/>
        </w:rPr>
        <w:t xml:space="preserve">, Cheng AL, </w:t>
      </w:r>
      <w:proofErr w:type="spellStart"/>
      <w:r w:rsidRPr="00FB6491">
        <w:rPr>
          <w:rFonts w:ascii="Book Antiqua" w:hAnsi="Book Antiqua"/>
        </w:rPr>
        <w:t>Kokudo</w:t>
      </w:r>
      <w:proofErr w:type="spellEnd"/>
      <w:r w:rsidRPr="00FB6491">
        <w:rPr>
          <w:rFonts w:ascii="Book Antiqua" w:hAnsi="Book Antiqua"/>
        </w:rPr>
        <w:t xml:space="preserve"> N, Kudo M, Lee JM, </w:t>
      </w:r>
      <w:proofErr w:type="spellStart"/>
      <w:r w:rsidRPr="00FB6491">
        <w:rPr>
          <w:rFonts w:ascii="Book Antiqua" w:hAnsi="Book Antiqua"/>
        </w:rPr>
        <w:t>Jia</w:t>
      </w:r>
      <w:proofErr w:type="spellEnd"/>
      <w:r w:rsidRPr="00FB6491">
        <w:rPr>
          <w:rFonts w:ascii="Book Antiqua" w:hAnsi="Book Antiqua"/>
        </w:rPr>
        <w:t xml:space="preserve"> J, </w:t>
      </w:r>
      <w:proofErr w:type="spellStart"/>
      <w:r w:rsidRPr="00FB6491">
        <w:rPr>
          <w:rFonts w:ascii="Book Antiqua" w:hAnsi="Book Antiqua"/>
        </w:rPr>
        <w:t>Tateishi</w:t>
      </w:r>
      <w:proofErr w:type="spellEnd"/>
      <w:r w:rsidRPr="00FB6491">
        <w:rPr>
          <w:rFonts w:ascii="Book Antiqua" w:hAnsi="Book Antiqua"/>
        </w:rPr>
        <w:t xml:space="preserve"> R, Han KH, Chawla YK, </w:t>
      </w:r>
      <w:proofErr w:type="spellStart"/>
      <w:r w:rsidRPr="00FB6491">
        <w:rPr>
          <w:rFonts w:ascii="Book Antiqua" w:hAnsi="Book Antiqua"/>
        </w:rPr>
        <w:t>Shiina</w:t>
      </w:r>
      <w:proofErr w:type="spellEnd"/>
      <w:r w:rsidRPr="00FB6491">
        <w:rPr>
          <w:rFonts w:ascii="Book Antiqua" w:hAnsi="Book Antiqua"/>
        </w:rPr>
        <w:t xml:space="preserve"> S, Jafri W, </w:t>
      </w:r>
      <w:proofErr w:type="spellStart"/>
      <w:r w:rsidRPr="00FB6491">
        <w:rPr>
          <w:rFonts w:ascii="Book Antiqua" w:hAnsi="Book Antiqua"/>
        </w:rPr>
        <w:t>Payawal</w:t>
      </w:r>
      <w:proofErr w:type="spellEnd"/>
      <w:r w:rsidRPr="00FB6491">
        <w:rPr>
          <w:rFonts w:ascii="Book Antiqua" w:hAnsi="Book Antiqua"/>
        </w:rPr>
        <w:t xml:space="preserve"> DA, Ohki T, Ogasawara S, Chen PJ, </w:t>
      </w:r>
      <w:proofErr w:type="spellStart"/>
      <w:r w:rsidRPr="00FB6491">
        <w:rPr>
          <w:rFonts w:ascii="Book Antiqua" w:hAnsi="Book Antiqua"/>
        </w:rPr>
        <w:t>Lesmana</w:t>
      </w:r>
      <w:proofErr w:type="spellEnd"/>
      <w:r w:rsidRPr="00FB6491">
        <w:rPr>
          <w:rFonts w:ascii="Book Antiqua" w:hAnsi="Book Antiqua"/>
        </w:rPr>
        <w:t xml:space="preserve"> CRA, </w:t>
      </w:r>
      <w:proofErr w:type="spellStart"/>
      <w:r w:rsidRPr="00FB6491">
        <w:rPr>
          <w:rFonts w:ascii="Book Antiqua" w:hAnsi="Book Antiqua"/>
        </w:rPr>
        <w:t>Lesmana</w:t>
      </w:r>
      <w:proofErr w:type="spellEnd"/>
      <w:r w:rsidRPr="00FB6491">
        <w:rPr>
          <w:rFonts w:ascii="Book Antiqua" w:hAnsi="Book Antiqua"/>
        </w:rPr>
        <w:t xml:space="preserve"> LA, </w:t>
      </w:r>
      <w:proofErr w:type="spellStart"/>
      <w:r w:rsidRPr="00FB6491">
        <w:rPr>
          <w:rFonts w:ascii="Book Antiqua" w:hAnsi="Book Antiqua"/>
        </w:rPr>
        <w:t>Gani</w:t>
      </w:r>
      <w:proofErr w:type="spellEnd"/>
      <w:r w:rsidRPr="00FB6491">
        <w:rPr>
          <w:rFonts w:ascii="Book Antiqua" w:hAnsi="Book Antiqua"/>
        </w:rPr>
        <w:t xml:space="preserve"> RA, Obi S, </w:t>
      </w:r>
      <w:proofErr w:type="spellStart"/>
      <w:r w:rsidRPr="00FB6491">
        <w:rPr>
          <w:rFonts w:ascii="Book Antiqua" w:hAnsi="Book Antiqua"/>
        </w:rPr>
        <w:t>Dokmeci</w:t>
      </w:r>
      <w:proofErr w:type="spellEnd"/>
      <w:r w:rsidRPr="00FB6491">
        <w:rPr>
          <w:rFonts w:ascii="Book Antiqua" w:hAnsi="Book Antiqua"/>
        </w:rPr>
        <w:t xml:space="preserve"> AK, Sarin SK. Asia-Pacific clinical practice guidelines on the management of hepatocellular carcinoma: a 2017 update. </w:t>
      </w:r>
      <w:proofErr w:type="spellStart"/>
      <w:r w:rsidRPr="00FB6491">
        <w:rPr>
          <w:rFonts w:ascii="Book Antiqua" w:hAnsi="Book Antiqua"/>
          <w:i/>
        </w:rPr>
        <w:t>Hepatol</w:t>
      </w:r>
      <w:proofErr w:type="spellEnd"/>
      <w:r w:rsidRPr="00FB6491">
        <w:rPr>
          <w:rFonts w:ascii="Book Antiqua" w:hAnsi="Book Antiqua"/>
          <w:i/>
        </w:rPr>
        <w:t xml:space="preserve"> </w:t>
      </w:r>
      <w:proofErr w:type="spellStart"/>
      <w:r w:rsidRPr="00FB6491">
        <w:rPr>
          <w:rFonts w:ascii="Book Antiqua" w:hAnsi="Book Antiqua"/>
          <w:i/>
        </w:rPr>
        <w:t>Int</w:t>
      </w:r>
      <w:proofErr w:type="spellEnd"/>
      <w:r w:rsidRPr="00FB6491">
        <w:rPr>
          <w:rFonts w:ascii="Book Antiqua" w:hAnsi="Book Antiqua"/>
        </w:rPr>
        <w:t xml:space="preserve"> 2017; </w:t>
      </w:r>
      <w:r w:rsidRPr="00FB6491">
        <w:rPr>
          <w:rFonts w:ascii="Book Antiqua" w:hAnsi="Book Antiqua"/>
          <w:b/>
        </w:rPr>
        <w:t>11</w:t>
      </w:r>
      <w:r w:rsidRPr="00FB6491">
        <w:rPr>
          <w:rFonts w:ascii="Book Antiqua" w:hAnsi="Book Antiqua"/>
        </w:rPr>
        <w:t>: 317-370 [PMID: 28620797 DOI: 10.1007/s12072-017-9799-9]</w:t>
      </w:r>
    </w:p>
    <w:p w14:paraId="1096960E"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15 </w:t>
      </w:r>
      <w:proofErr w:type="spellStart"/>
      <w:r w:rsidRPr="00FB6491">
        <w:rPr>
          <w:rFonts w:ascii="Book Antiqua" w:hAnsi="Book Antiqua"/>
          <w:b/>
        </w:rPr>
        <w:t>Chern</w:t>
      </w:r>
      <w:proofErr w:type="spellEnd"/>
      <w:r w:rsidRPr="00FB6491">
        <w:rPr>
          <w:rFonts w:ascii="Book Antiqua" w:hAnsi="Book Antiqua"/>
          <w:b/>
        </w:rPr>
        <w:t xml:space="preserve"> MC</w:t>
      </w:r>
      <w:r w:rsidRPr="00FB6491">
        <w:rPr>
          <w:rFonts w:ascii="Book Antiqua" w:hAnsi="Book Antiqua"/>
        </w:rPr>
        <w:t xml:space="preserve">, Chuang VP, Liang CT, Lin ZH, </w:t>
      </w:r>
      <w:proofErr w:type="spellStart"/>
      <w:r w:rsidRPr="00FB6491">
        <w:rPr>
          <w:rFonts w:ascii="Book Antiqua" w:hAnsi="Book Antiqua"/>
        </w:rPr>
        <w:t>Kuo</w:t>
      </w:r>
      <w:proofErr w:type="spellEnd"/>
      <w:r w:rsidRPr="00FB6491">
        <w:rPr>
          <w:rFonts w:ascii="Book Antiqua" w:hAnsi="Book Antiqua"/>
        </w:rPr>
        <w:t xml:space="preserve"> TM. Transcatheter arterial chemoembolization for advanced hepatocellular carcinoma with portal vein invasion: safety, efficacy, and prognostic factors. </w:t>
      </w:r>
      <w:r w:rsidRPr="00FB6491">
        <w:rPr>
          <w:rFonts w:ascii="Book Antiqua" w:hAnsi="Book Antiqua"/>
          <w:i/>
        </w:rPr>
        <w:t xml:space="preserve">J </w:t>
      </w:r>
      <w:proofErr w:type="spellStart"/>
      <w:r w:rsidRPr="00FB6491">
        <w:rPr>
          <w:rFonts w:ascii="Book Antiqua" w:hAnsi="Book Antiqua"/>
          <w:i/>
        </w:rPr>
        <w:t>Vasc</w:t>
      </w:r>
      <w:proofErr w:type="spellEnd"/>
      <w:r w:rsidRPr="00FB6491">
        <w:rPr>
          <w:rFonts w:ascii="Book Antiqua" w:hAnsi="Book Antiqua"/>
          <w:i/>
        </w:rPr>
        <w:t xml:space="preserve"> </w:t>
      </w:r>
      <w:proofErr w:type="spellStart"/>
      <w:r w:rsidRPr="00FB6491">
        <w:rPr>
          <w:rFonts w:ascii="Book Antiqua" w:hAnsi="Book Antiqua"/>
          <w:i/>
        </w:rPr>
        <w:t>Interv</w:t>
      </w:r>
      <w:proofErr w:type="spellEnd"/>
      <w:r w:rsidRPr="00FB6491">
        <w:rPr>
          <w:rFonts w:ascii="Book Antiqua" w:hAnsi="Book Antiqua"/>
          <w:i/>
        </w:rPr>
        <w:t xml:space="preserve"> </w:t>
      </w:r>
      <w:proofErr w:type="spellStart"/>
      <w:r w:rsidRPr="00FB6491">
        <w:rPr>
          <w:rFonts w:ascii="Book Antiqua" w:hAnsi="Book Antiqua"/>
          <w:i/>
        </w:rPr>
        <w:t>Radiol</w:t>
      </w:r>
      <w:proofErr w:type="spellEnd"/>
      <w:r w:rsidRPr="00FB6491">
        <w:rPr>
          <w:rFonts w:ascii="Book Antiqua" w:hAnsi="Book Antiqua"/>
        </w:rPr>
        <w:t xml:space="preserve"> 2014; </w:t>
      </w:r>
      <w:r w:rsidRPr="00FB6491">
        <w:rPr>
          <w:rFonts w:ascii="Book Antiqua" w:hAnsi="Book Antiqua"/>
          <w:b/>
        </w:rPr>
        <w:t>25</w:t>
      </w:r>
      <w:r w:rsidRPr="00FB6491">
        <w:rPr>
          <w:rFonts w:ascii="Book Antiqua" w:hAnsi="Book Antiqua"/>
        </w:rPr>
        <w:t>: 32-40 [PMID: 24290099 DOI: 10.1016/j.jvir.2013.10.013]</w:t>
      </w:r>
    </w:p>
    <w:p w14:paraId="7C074563"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16 </w:t>
      </w:r>
      <w:r w:rsidRPr="00FB6491">
        <w:rPr>
          <w:rFonts w:ascii="Book Antiqua" w:hAnsi="Book Antiqua"/>
          <w:b/>
        </w:rPr>
        <w:t>Chen QF</w:t>
      </w:r>
      <w:r w:rsidRPr="00FB6491">
        <w:rPr>
          <w:rFonts w:ascii="Book Antiqua" w:hAnsi="Book Antiqua"/>
        </w:rPr>
        <w:t xml:space="preserve">, Wu PH, Huang T, Shen LJ, Huang ZL, Li W. Efficacy of treatment regimens for advanced hepatocellular carcinoma: A network meta-analysis of randomized controlled trials. </w:t>
      </w:r>
      <w:r w:rsidRPr="00FB6491">
        <w:rPr>
          <w:rFonts w:ascii="Book Antiqua" w:hAnsi="Book Antiqua"/>
          <w:i/>
        </w:rPr>
        <w:t>Medicine (Baltimore)</w:t>
      </w:r>
      <w:r w:rsidRPr="00FB6491">
        <w:rPr>
          <w:rFonts w:ascii="Book Antiqua" w:hAnsi="Book Antiqua"/>
        </w:rPr>
        <w:t xml:space="preserve"> 2019; </w:t>
      </w:r>
      <w:r w:rsidRPr="00FB6491">
        <w:rPr>
          <w:rFonts w:ascii="Book Antiqua" w:hAnsi="Book Antiqua"/>
          <w:b/>
        </w:rPr>
        <w:t>98</w:t>
      </w:r>
      <w:r w:rsidRPr="00FB6491">
        <w:rPr>
          <w:rFonts w:ascii="Book Antiqua" w:hAnsi="Book Antiqua"/>
        </w:rPr>
        <w:t>: e17460 [PMID: 31577775 DOI: 10.1097/MD.0000000000017460]</w:t>
      </w:r>
    </w:p>
    <w:p w14:paraId="3DFDF0E9"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17 </w:t>
      </w:r>
      <w:proofErr w:type="spellStart"/>
      <w:r w:rsidRPr="00FB6491">
        <w:rPr>
          <w:rFonts w:ascii="Book Antiqua" w:hAnsi="Book Antiqua"/>
          <w:b/>
        </w:rPr>
        <w:t>Cammà</w:t>
      </w:r>
      <w:proofErr w:type="spellEnd"/>
      <w:r w:rsidRPr="00FB6491">
        <w:rPr>
          <w:rFonts w:ascii="Book Antiqua" w:hAnsi="Book Antiqua"/>
          <w:b/>
        </w:rPr>
        <w:t xml:space="preserve"> C</w:t>
      </w:r>
      <w:r w:rsidRPr="00FB6491">
        <w:rPr>
          <w:rFonts w:ascii="Book Antiqua" w:hAnsi="Book Antiqua"/>
        </w:rPr>
        <w:t xml:space="preserve">, </w:t>
      </w:r>
      <w:proofErr w:type="spellStart"/>
      <w:r w:rsidRPr="00FB6491">
        <w:rPr>
          <w:rFonts w:ascii="Book Antiqua" w:hAnsi="Book Antiqua"/>
        </w:rPr>
        <w:t>Schepis</w:t>
      </w:r>
      <w:proofErr w:type="spellEnd"/>
      <w:r w:rsidRPr="00FB6491">
        <w:rPr>
          <w:rFonts w:ascii="Book Antiqua" w:hAnsi="Book Antiqua"/>
        </w:rPr>
        <w:t xml:space="preserve"> F, Orlando A, Albanese M, </w:t>
      </w:r>
      <w:proofErr w:type="spellStart"/>
      <w:r w:rsidRPr="00FB6491">
        <w:rPr>
          <w:rFonts w:ascii="Book Antiqua" w:hAnsi="Book Antiqua"/>
        </w:rPr>
        <w:t>Shahied</w:t>
      </w:r>
      <w:proofErr w:type="spellEnd"/>
      <w:r w:rsidRPr="00FB6491">
        <w:rPr>
          <w:rFonts w:ascii="Book Antiqua" w:hAnsi="Book Antiqua"/>
        </w:rPr>
        <w:t xml:space="preserve"> L, </w:t>
      </w:r>
      <w:proofErr w:type="spellStart"/>
      <w:r w:rsidRPr="00FB6491">
        <w:rPr>
          <w:rFonts w:ascii="Book Antiqua" w:hAnsi="Book Antiqua"/>
        </w:rPr>
        <w:t>Trevisani</w:t>
      </w:r>
      <w:proofErr w:type="spellEnd"/>
      <w:r w:rsidRPr="00FB6491">
        <w:rPr>
          <w:rFonts w:ascii="Book Antiqua" w:hAnsi="Book Antiqua"/>
        </w:rPr>
        <w:t xml:space="preserve"> F, </w:t>
      </w:r>
      <w:proofErr w:type="spellStart"/>
      <w:r w:rsidRPr="00FB6491">
        <w:rPr>
          <w:rFonts w:ascii="Book Antiqua" w:hAnsi="Book Antiqua"/>
        </w:rPr>
        <w:t>Andreone</w:t>
      </w:r>
      <w:proofErr w:type="spellEnd"/>
      <w:r w:rsidRPr="00FB6491">
        <w:rPr>
          <w:rFonts w:ascii="Book Antiqua" w:hAnsi="Book Antiqua"/>
        </w:rPr>
        <w:t xml:space="preserve"> P, </w:t>
      </w:r>
      <w:proofErr w:type="spellStart"/>
      <w:r w:rsidRPr="00FB6491">
        <w:rPr>
          <w:rFonts w:ascii="Book Antiqua" w:hAnsi="Book Antiqua"/>
        </w:rPr>
        <w:t>Craxì</w:t>
      </w:r>
      <w:proofErr w:type="spellEnd"/>
      <w:r w:rsidRPr="00FB6491">
        <w:rPr>
          <w:rFonts w:ascii="Book Antiqua" w:hAnsi="Book Antiqua"/>
        </w:rPr>
        <w:t xml:space="preserve"> A, </w:t>
      </w:r>
      <w:proofErr w:type="spellStart"/>
      <w:r w:rsidRPr="00FB6491">
        <w:rPr>
          <w:rFonts w:ascii="Book Antiqua" w:hAnsi="Book Antiqua"/>
        </w:rPr>
        <w:t>Cottone</w:t>
      </w:r>
      <w:proofErr w:type="spellEnd"/>
      <w:r w:rsidRPr="00FB6491">
        <w:rPr>
          <w:rFonts w:ascii="Book Antiqua" w:hAnsi="Book Antiqua"/>
        </w:rPr>
        <w:t xml:space="preserve"> M. Transarterial chemoembolization for unresectable hepatocellular carcinoma: meta-analysis of randomized controlled trials. </w:t>
      </w:r>
      <w:r w:rsidRPr="00FB6491">
        <w:rPr>
          <w:rFonts w:ascii="Book Antiqua" w:hAnsi="Book Antiqua"/>
          <w:i/>
        </w:rPr>
        <w:t>Radiology</w:t>
      </w:r>
      <w:r w:rsidRPr="00FB6491">
        <w:rPr>
          <w:rFonts w:ascii="Book Antiqua" w:hAnsi="Book Antiqua"/>
        </w:rPr>
        <w:t xml:space="preserve"> 2002; </w:t>
      </w:r>
      <w:r w:rsidRPr="00FB6491">
        <w:rPr>
          <w:rFonts w:ascii="Book Antiqua" w:hAnsi="Book Antiqua"/>
          <w:b/>
        </w:rPr>
        <w:t>224</w:t>
      </w:r>
      <w:r w:rsidRPr="00FB6491">
        <w:rPr>
          <w:rFonts w:ascii="Book Antiqua" w:hAnsi="Book Antiqua"/>
        </w:rPr>
        <w:t>: 47-54 [PMID: 12091661 DOI: 10.1148/radiol.2241011262]</w:t>
      </w:r>
    </w:p>
    <w:p w14:paraId="520FDD8E"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18 </w:t>
      </w:r>
      <w:r w:rsidRPr="00FB6491">
        <w:rPr>
          <w:rFonts w:ascii="Book Antiqua" w:hAnsi="Book Antiqua"/>
          <w:b/>
        </w:rPr>
        <w:t>Chung GE</w:t>
      </w:r>
      <w:r w:rsidRPr="00FB6491">
        <w:rPr>
          <w:rFonts w:ascii="Book Antiqua" w:hAnsi="Book Antiqua"/>
        </w:rPr>
        <w:t xml:space="preserve">, Lee JH, Kim HY, Hwang SY, Kim JS, Chung JW, Yoon JH, Lee HS, Kim YJ. Transarterial chemoembolization can be safely performed in patients with hepatocellular carcinoma invading the main portal vein and may improve the overall survival. </w:t>
      </w:r>
      <w:r w:rsidRPr="00FB6491">
        <w:rPr>
          <w:rFonts w:ascii="Book Antiqua" w:hAnsi="Book Antiqua"/>
          <w:i/>
        </w:rPr>
        <w:t>Radiology</w:t>
      </w:r>
      <w:r w:rsidRPr="00FB6491">
        <w:rPr>
          <w:rFonts w:ascii="Book Antiqua" w:hAnsi="Book Antiqua"/>
        </w:rPr>
        <w:t xml:space="preserve"> 2011; </w:t>
      </w:r>
      <w:r w:rsidRPr="00FB6491">
        <w:rPr>
          <w:rFonts w:ascii="Book Antiqua" w:hAnsi="Book Antiqua"/>
          <w:b/>
        </w:rPr>
        <w:t>258</w:t>
      </w:r>
      <w:r w:rsidRPr="00FB6491">
        <w:rPr>
          <w:rFonts w:ascii="Book Antiqua" w:hAnsi="Book Antiqua"/>
        </w:rPr>
        <w:t>: 627-634 [PMID: 21273524 DOI: 10.1148/radiol.10101058]</w:t>
      </w:r>
    </w:p>
    <w:p w14:paraId="45B3724B"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19 </w:t>
      </w:r>
      <w:r w:rsidRPr="00FB6491">
        <w:rPr>
          <w:rFonts w:ascii="Book Antiqua" w:hAnsi="Book Antiqua"/>
          <w:b/>
        </w:rPr>
        <w:t>Luo J</w:t>
      </w:r>
      <w:r w:rsidRPr="00FB6491">
        <w:rPr>
          <w:rFonts w:ascii="Book Antiqua" w:hAnsi="Book Antiqua"/>
        </w:rPr>
        <w:t xml:space="preserve">, Guo RP, Lai EC, Zhang YJ, Lau WY, Chen MS, Shi M. Transarterial chemoembolization for unresectable hepatocellular carcinoma with portal vein tumor thrombosis: a prospective comparative study. </w:t>
      </w:r>
      <w:r w:rsidRPr="00FB6491">
        <w:rPr>
          <w:rFonts w:ascii="Book Antiqua" w:hAnsi="Book Antiqua"/>
          <w:i/>
        </w:rPr>
        <w:t>Ann Surg Oncol</w:t>
      </w:r>
      <w:r w:rsidRPr="00FB6491">
        <w:rPr>
          <w:rFonts w:ascii="Book Antiqua" w:hAnsi="Book Antiqua"/>
        </w:rPr>
        <w:t xml:space="preserve"> 2011; </w:t>
      </w:r>
      <w:r w:rsidRPr="00FB6491">
        <w:rPr>
          <w:rFonts w:ascii="Book Antiqua" w:hAnsi="Book Antiqua"/>
          <w:b/>
        </w:rPr>
        <w:t>18</w:t>
      </w:r>
      <w:r w:rsidRPr="00FB6491">
        <w:rPr>
          <w:rFonts w:ascii="Book Antiqua" w:hAnsi="Book Antiqua"/>
        </w:rPr>
        <w:t>: 413-420 [PMID: 20839057 DOI: 10.1245/s10434-010-1321-8]</w:t>
      </w:r>
    </w:p>
    <w:p w14:paraId="10347BB2"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20 </w:t>
      </w:r>
      <w:r w:rsidRPr="00FB6491">
        <w:rPr>
          <w:rFonts w:ascii="Book Antiqua" w:hAnsi="Book Antiqua"/>
          <w:b/>
        </w:rPr>
        <w:t>Kudo M</w:t>
      </w:r>
      <w:r w:rsidRPr="00FB6491">
        <w:rPr>
          <w:rFonts w:ascii="Book Antiqua" w:hAnsi="Book Antiqua"/>
        </w:rPr>
        <w:t xml:space="preserve">, Finn RS, Qin S, Han KH, Ikeda K, </w:t>
      </w:r>
      <w:proofErr w:type="spellStart"/>
      <w:r w:rsidRPr="00FB6491">
        <w:rPr>
          <w:rFonts w:ascii="Book Antiqua" w:hAnsi="Book Antiqua"/>
        </w:rPr>
        <w:t>Piscaglia</w:t>
      </w:r>
      <w:proofErr w:type="spellEnd"/>
      <w:r w:rsidRPr="00FB6491">
        <w:rPr>
          <w:rFonts w:ascii="Book Antiqua" w:hAnsi="Book Antiqua"/>
        </w:rPr>
        <w:t xml:space="preserve"> F, Baron A, Park JW, Han G, Jassem J, Blanc JF, Vogel A, </w:t>
      </w:r>
      <w:proofErr w:type="spellStart"/>
      <w:r w:rsidRPr="00FB6491">
        <w:rPr>
          <w:rFonts w:ascii="Book Antiqua" w:hAnsi="Book Antiqua"/>
        </w:rPr>
        <w:t>Komov</w:t>
      </w:r>
      <w:proofErr w:type="spellEnd"/>
      <w:r w:rsidRPr="00FB6491">
        <w:rPr>
          <w:rFonts w:ascii="Book Antiqua" w:hAnsi="Book Antiqua"/>
        </w:rPr>
        <w:t xml:space="preserve"> D, Evans TRJ, Lopez C, </w:t>
      </w:r>
      <w:proofErr w:type="spellStart"/>
      <w:r w:rsidRPr="00FB6491">
        <w:rPr>
          <w:rFonts w:ascii="Book Antiqua" w:hAnsi="Book Antiqua"/>
        </w:rPr>
        <w:t>Dutcus</w:t>
      </w:r>
      <w:proofErr w:type="spellEnd"/>
      <w:r w:rsidRPr="00FB6491">
        <w:rPr>
          <w:rFonts w:ascii="Book Antiqua" w:hAnsi="Book Antiqua"/>
        </w:rPr>
        <w:t xml:space="preserve"> C, </w:t>
      </w:r>
      <w:proofErr w:type="spellStart"/>
      <w:r w:rsidRPr="00FB6491">
        <w:rPr>
          <w:rFonts w:ascii="Book Antiqua" w:hAnsi="Book Antiqua"/>
        </w:rPr>
        <w:t>Guo</w:t>
      </w:r>
      <w:proofErr w:type="spellEnd"/>
      <w:r w:rsidRPr="00FB6491">
        <w:rPr>
          <w:rFonts w:ascii="Book Antiqua" w:hAnsi="Book Antiqua"/>
        </w:rPr>
        <w:t xml:space="preserve"> M, Saito K, </w:t>
      </w:r>
      <w:proofErr w:type="spellStart"/>
      <w:r w:rsidRPr="00FB6491">
        <w:rPr>
          <w:rFonts w:ascii="Book Antiqua" w:hAnsi="Book Antiqua"/>
        </w:rPr>
        <w:lastRenderedPageBreak/>
        <w:t>Kraljevic</w:t>
      </w:r>
      <w:proofErr w:type="spellEnd"/>
      <w:r w:rsidRPr="00FB6491">
        <w:rPr>
          <w:rFonts w:ascii="Book Antiqua" w:hAnsi="Book Antiqua"/>
        </w:rPr>
        <w:t xml:space="preserve"> S, </w:t>
      </w:r>
      <w:proofErr w:type="spellStart"/>
      <w:r w:rsidRPr="00FB6491">
        <w:rPr>
          <w:rFonts w:ascii="Book Antiqua" w:hAnsi="Book Antiqua"/>
        </w:rPr>
        <w:t>Tamai</w:t>
      </w:r>
      <w:proofErr w:type="spellEnd"/>
      <w:r w:rsidRPr="00FB6491">
        <w:rPr>
          <w:rFonts w:ascii="Book Antiqua" w:hAnsi="Book Antiqua"/>
        </w:rPr>
        <w:t xml:space="preserve"> T, Ren M, Cheng AL. </w:t>
      </w:r>
      <w:proofErr w:type="spellStart"/>
      <w:r w:rsidRPr="00FB6491">
        <w:rPr>
          <w:rFonts w:ascii="Book Antiqua" w:hAnsi="Book Antiqua"/>
        </w:rPr>
        <w:t>Lenvatinib</w:t>
      </w:r>
      <w:proofErr w:type="spellEnd"/>
      <w:r w:rsidRPr="00FB6491">
        <w:rPr>
          <w:rFonts w:ascii="Book Antiqua" w:hAnsi="Book Antiqua"/>
        </w:rPr>
        <w:t xml:space="preserve"> versus </w:t>
      </w:r>
      <w:proofErr w:type="spellStart"/>
      <w:r w:rsidRPr="00FB6491">
        <w:rPr>
          <w:rFonts w:ascii="Book Antiqua" w:hAnsi="Book Antiqua"/>
        </w:rPr>
        <w:t>sorafenib</w:t>
      </w:r>
      <w:proofErr w:type="spellEnd"/>
      <w:r w:rsidRPr="00FB6491">
        <w:rPr>
          <w:rFonts w:ascii="Book Antiqua" w:hAnsi="Book Antiqua"/>
        </w:rPr>
        <w:t xml:space="preserve"> in first-line treatment of patients with unresectable hepatocellular carcinoma: a </w:t>
      </w:r>
      <w:proofErr w:type="spellStart"/>
      <w:r w:rsidRPr="00FB6491">
        <w:rPr>
          <w:rFonts w:ascii="Book Antiqua" w:hAnsi="Book Antiqua"/>
        </w:rPr>
        <w:t>randomised</w:t>
      </w:r>
      <w:proofErr w:type="spellEnd"/>
      <w:r w:rsidRPr="00FB6491">
        <w:rPr>
          <w:rFonts w:ascii="Book Antiqua" w:hAnsi="Book Antiqua"/>
        </w:rPr>
        <w:t xml:space="preserve"> phase 3 non-inferiority trial. </w:t>
      </w:r>
      <w:r w:rsidRPr="00FB6491">
        <w:rPr>
          <w:rFonts w:ascii="Book Antiqua" w:hAnsi="Book Antiqua"/>
          <w:i/>
        </w:rPr>
        <w:t>Lancet</w:t>
      </w:r>
      <w:r w:rsidRPr="00FB6491">
        <w:rPr>
          <w:rFonts w:ascii="Book Antiqua" w:hAnsi="Book Antiqua"/>
        </w:rPr>
        <w:t xml:space="preserve"> 2018; </w:t>
      </w:r>
      <w:r w:rsidRPr="00FB6491">
        <w:rPr>
          <w:rFonts w:ascii="Book Antiqua" w:hAnsi="Book Antiqua"/>
          <w:b/>
        </w:rPr>
        <w:t>391</w:t>
      </w:r>
      <w:r w:rsidRPr="00FB6491">
        <w:rPr>
          <w:rFonts w:ascii="Book Antiqua" w:hAnsi="Book Antiqua"/>
        </w:rPr>
        <w:t>: 1163-1173 [PMID: 29433850 DOI: 10.1016/S0140-6736(18)30207-1]</w:t>
      </w:r>
    </w:p>
    <w:p w14:paraId="487A03FA"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21 </w:t>
      </w:r>
      <w:r w:rsidRPr="00FB6491">
        <w:rPr>
          <w:rFonts w:ascii="Book Antiqua" w:hAnsi="Book Antiqua"/>
          <w:b/>
        </w:rPr>
        <w:t>Gao S</w:t>
      </w:r>
      <w:r w:rsidRPr="00FB6491">
        <w:rPr>
          <w:rFonts w:ascii="Book Antiqua" w:hAnsi="Book Antiqua"/>
        </w:rPr>
        <w:t xml:space="preserve">, Zhang PJ, Guo JH, Chen H, Xu HF, Liu P, Yang RJ, Zhu X. Chemoembolization alone vs combined chemoembolization and hepatic arterial infusion chemotherapy in inoperable hepatocellular carcinoma patients. </w:t>
      </w:r>
      <w:r w:rsidRPr="00FB6491">
        <w:rPr>
          <w:rFonts w:ascii="Book Antiqua" w:hAnsi="Book Antiqua"/>
          <w:i/>
        </w:rPr>
        <w:t>World J Gastroenterol</w:t>
      </w:r>
      <w:r w:rsidRPr="00FB6491">
        <w:rPr>
          <w:rFonts w:ascii="Book Antiqua" w:hAnsi="Book Antiqua"/>
        </w:rPr>
        <w:t xml:space="preserve"> 2015; </w:t>
      </w:r>
      <w:r w:rsidRPr="00FB6491">
        <w:rPr>
          <w:rFonts w:ascii="Book Antiqua" w:hAnsi="Book Antiqua"/>
          <w:b/>
        </w:rPr>
        <w:t>21</w:t>
      </w:r>
      <w:r w:rsidRPr="00FB6491">
        <w:rPr>
          <w:rFonts w:ascii="Book Antiqua" w:hAnsi="Book Antiqua"/>
        </w:rPr>
        <w:t>: 10443-10452 [PMID: 26420971 DOI: 10.3748/wjg.v21.i36.10443]</w:t>
      </w:r>
    </w:p>
    <w:p w14:paraId="0BF75D06"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22 </w:t>
      </w:r>
      <w:r w:rsidRPr="00FB6491">
        <w:rPr>
          <w:rFonts w:ascii="Book Antiqua" w:hAnsi="Book Antiqua"/>
          <w:b/>
        </w:rPr>
        <w:t>Ikeda M</w:t>
      </w:r>
      <w:r w:rsidRPr="00FB6491">
        <w:rPr>
          <w:rFonts w:ascii="Book Antiqua" w:hAnsi="Book Antiqua"/>
        </w:rPr>
        <w:t xml:space="preserve">, Shimizu S, Sato T, Morimoto M, Kojima Y, </w:t>
      </w:r>
      <w:proofErr w:type="spellStart"/>
      <w:r w:rsidRPr="00FB6491">
        <w:rPr>
          <w:rFonts w:ascii="Book Antiqua" w:hAnsi="Book Antiqua"/>
        </w:rPr>
        <w:t>Inaba</w:t>
      </w:r>
      <w:proofErr w:type="spellEnd"/>
      <w:r w:rsidRPr="00FB6491">
        <w:rPr>
          <w:rFonts w:ascii="Book Antiqua" w:hAnsi="Book Antiqua"/>
        </w:rPr>
        <w:t xml:space="preserve"> Y, </w:t>
      </w:r>
      <w:proofErr w:type="spellStart"/>
      <w:r w:rsidRPr="00FB6491">
        <w:rPr>
          <w:rFonts w:ascii="Book Antiqua" w:hAnsi="Book Antiqua"/>
        </w:rPr>
        <w:t>Hagihara</w:t>
      </w:r>
      <w:proofErr w:type="spellEnd"/>
      <w:r w:rsidRPr="00FB6491">
        <w:rPr>
          <w:rFonts w:ascii="Book Antiqua" w:hAnsi="Book Antiqua"/>
        </w:rPr>
        <w:t xml:space="preserve"> A, Kudo M, Nakamori S, Kaneko S, Sugimoto R, </w:t>
      </w:r>
      <w:proofErr w:type="spellStart"/>
      <w:r w:rsidRPr="00FB6491">
        <w:rPr>
          <w:rFonts w:ascii="Book Antiqua" w:hAnsi="Book Antiqua"/>
        </w:rPr>
        <w:t>Tahara</w:t>
      </w:r>
      <w:proofErr w:type="spellEnd"/>
      <w:r w:rsidRPr="00FB6491">
        <w:rPr>
          <w:rFonts w:ascii="Book Antiqua" w:hAnsi="Book Antiqua"/>
        </w:rPr>
        <w:t xml:space="preserve"> T, Ohmura T, </w:t>
      </w:r>
      <w:proofErr w:type="spellStart"/>
      <w:r w:rsidRPr="00FB6491">
        <w:rPr>
          <w:rFonts w:ascii="Book Antiqua" w:hAnsi="Book Antiqua"/>
        </w:rPr>
        <w:t>Yasui</w:t>
      </w:r>
      <w:proofErr w:type="spellEnd"/>
      <w:r w:rsidRPr="00FB6491">
        <w:rPr>
          <w:rFonts w:ascii="Book Antiqua" w:hAnsi="Book Antiqua"/>
        </w:rPr>
        <w:t xml:space="preserve"> K, Sato K, Ishii H, </w:t>
      </w:r>
      <w:proofErr w:type="spellStart"/>
      <w:r w:rsidRPr="00FB6491">
        <w:rPr>
          <w:rFonts w:ascii="Book Antiqua" w:hAnsi="Book Antiqua"/>
        </w:rPr>
        <w:t>Furuse</w:t>
      </w:r>
      <w:proofErr w:type="spellEnd"/>
      <w:r w:rsidRPr="00FB6491">
        <w:rPr>
          <w:rFonts w:ascii="Book Antiqua" w:hAnsi="Book Antiqua"/>
        </w:rPr>
        <w:t xml:space="preserve"> J, </w:t>
      </w:r>
      <w:proofErr w:type="spellStart"/>
      <w:r w:rsidRPr="00FB6491">
        <w:rPr>
          <w:rFonts w:ascii="Book Antiqua" w:hAnsi="Book Antiqua"/>
        </w:rPr>
        <w:t>Okusaka</w:t>
      </w:r>
      <w:proofErr w:type="spellEnd"/>
      <w:r w:rsidRPr="00FB6491">
        <w:rPr>
          <w:rFonts w:ascii="Book Antiqua" w:hAnsi="Book Antiqua"/>
        </w:rPr>
        <w:t xml:space="preserve"> T. Sorafenib plus hepatic arterial infusion chemotherapy with cisplatin versus sorafenib for advanced hepatocellular carcinoma: randomized phase II trial. </w:t>
      </w:r>
      <w:r w:rsidRPr="00FB6491">
        <w:rPr>
          <w:rFonts w:ascii="Book Antiqua" w:hAnsi="Book Antiqua"/>
          <w:i/>
        </w:rPr>
        <w:t>Ann Oncol</w:t>
      </w:r>
      <w:r w:rsidRPr="00FB6491">
        <w:rPr>
          <w:rFonts w:ascii="Book Antiqua" w:hAnsi="Book Antiqua"/>
        </w:rPr>
        <w:t xml:space="preserve"> 2016; </w:t>
      </w:r>
      <w:r w:rsidRPr="00FB6491">
        <w:rPr>
          <w:rFonts w:ascii="Book Antiqua" w:hAnsi="Book Antiqua"/>
          <w:b/>
        </w:rPr>
        <w:t>27</w:t>
      </w:r>
      <w:r w:rsidRPr="00FB6491">
        <w:rPr>
          <w:rFonts w:ascii="Book Antiqua" w:hAnsi="Book Antiqua"/>
        </w:rPr>
        <w:t>: 2090-2096 [PMID: 27573564 DOI: 10.1093/</w:t>
      </w:r>
      <w:proofErr w:type="spellStart"/>
      <w:r w:rsidRPr="00FB6491">
        <w:rPr>
          <w:rFonts w:ascii="Book Antiqua" w:hAnsi="Book Antiqua"/>
        </w:rPr>
        <w:t>annonc</w:t>
      </w:r>
      <w:proofErr w:type="spellEnd"/>
      <w:r w:rsidRPr="00FB6491">
        <w:rPr>
          <w:rFonts w:ascii="Book Antiqua" w:hAnsi="Book Antiqua"/>
        </w:rPr>
        <w:t>/mdw323]</w:t>
      </w:r>
    </w:p>
    <w:p w14:paraId="2BB8626F"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23 </w:t>
      </w:r>
      <w:r w:rsidRPr="00FB6491">
        <w:rPr>
          <w:rFonts w:ascii="Book Antiqua" w:hAnsi="Book Antiqua"/>
          <w:b/>
        </w:rPr>
        <w:t>Obi S</w:t>
      </w:r>
      <w:r w:rsidRPr="00FB6491">
        <w:rPr>
          <w:rFonts w:ascii="Book Antiqua" w:hAnsi="Book Antiqua"/>
        </w:rPr>
        <w:t xml:space="preserve">, Sato S, Kawai T. Current Status of Hepatic Arterial Infusion Chemotherapy. </w:t>
      </w:r>
      <w:r w:rsidRPr="00FB6491">
        <w:rPr>
          <w:rFonts w:ascii="Book Antiqua" w:hAnsi="Book Antiqua"/>
          <w:i/>
        </w:rPr>
        <w:t>Liver Cancer</w:t>
      </w:r>
      <w:r w:rsidRPr="00FB6491">
        <w:rPr>
          <w:rFonts w:ascii="Book Antiqua" w:hAnsi="Book Antiqua"/>
        </w:rPr>
        <w:t xml:space="preserve"> 2015; </w:t>
      </w:r>
      <w:r w:rsidRPr="00FB6491">
        <w:rPr>
          <w:rFonts w:ascii="Book Antiqua" w:hAnsi="Book Antiqua"/>
          <w:b/>
        </w:rPr>
        <w:t>4</w:t>
      </w:r>
      <w:r w:rsidRPr="00FB6491">
        <w:rPr>
          <w:rFonts w:ascii="Book Antiqua" w:hAnsi="Book Antiqua"/>
        </w:rPr>
        <w:t>: 188-199 [PMID: 26674592 DOI: 10.1159/000367746]</w:t>
      </w:r>
    </w:p>
    <w:p w14:paraId="5BA4F917"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24 </w:t>
      </w:r>
      <w:r w:rsidRPr="00FB6491">
        <w:rPr>
          <w:rFonts w:ascii="Book Antiqua" w:hAnsi="Book Antiqua"/>
          <w:b/>
        </w:rPr>
        <w:t>He M</w:t>
      </w:r>
      <w:r w:rsidRPr="00FB6491">
        <w:rPr>
          <w:rFonts w:ascii="Book Antiqua" w:hAnsi="Book Antiqua"/>
        </w:rPr>
        <w:t xml:space="preserve">, Li Q, Zou R, Shen J, Fang W, Tan G, Zhou Y, Wu X, Xu L, Wei W, Le Y, Zhou Z, Zhao M, Guo Y, Guo R, Chen M, Shi M. Sorafenib Plus Hepatic Arterial Infusion of Oxaliplatin, Fluorouracil, and Leucovorin vs Sorafenib Alone for Hepatocellular Carcinoma With Portal Vein Invasion: A Randomized Clinical Trial. </w:t>
      </w:r>
      <w:r w:rsidRPr="00FB6491">
        <w:rPr>
          <w:rFonts w:ascii="Book Antiqua" w:hAnsi="Book Antiqua"/>
          <w:i/>
        </w:rPr>
        <w:t>JAMA Oncol</w:t>
      </w:r>
      <w:r w:rsidRPr="00FB6491">
        <w:rPr>
          <w:rFonts w:ascii="Book Antiqua" w:hAnsi="Book Antiqua"/>
        </w:rPr>
        <w:t xml:space="preserve"> 2019; </w:t>
      </w:r>
      <w:r w:rsidRPr="00FB6491">
        <w:rPr>
          <w:rFonts w:ascii="Book Antiqua" w:hAnsi="Book Antiqua"/>
          <w:b/>
        </w:rPr>
        <w:t>5</w:t>
      </w:r>
      <w:r w:rsidRPr="00FB6491">
        <w:rPr>
          <w:rFonts w:ascii="Book Antiqua" w:hAnsi="Book Antiqua"/>
        </w:rPr>
        <w:t>: 953-960 [PMID: 31070690 DOI: 10.1001/jamaoncol.2019.0250]</w:t>
      </w:r>
    </w:p>
    <w:p w14:paraId="62F4CD1B"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25 </w:t>
      </w:r>
      <w:r w:rsidRPr="00FB6491">
        <w:rPr>
          <w:rFonts w:ascii="Book Antiqua" w:hAnsi="Book Antiqua"/>
          <w:b/>
        </w:rPr>
        <w:t>Rathore R</w:t>
      </w:r>
      <w:r w:rsidRPr="00FB6491">
        <w:rPr>
          <w:rFonts w:ascii="Book Antiqua" w:hAnsi="Book Antiqua"/>
        </w:rPr>
        <w:t xml:space="preserve">, Safran H, </w:t>
      </w:r>
      <w:proofErr w:type="spellStart"/>
      <w:r w:rsidRPr="00FB6491">
        <w:rPr>
          <w:rFonts w:ascii="Book Antiqua" w:hAnsi="Book Antiqua"/>
        </w:rPr>
        <w:t>Soares</w:t>
      </w:r>
      <w:proofErr w:type="spellEnd"/>
      <w:r w:rsidRPr="00FB6491">
        <w:rPr>
          <w:rFonts w:ascii="Book Antiqua" w:hAnsi="Book Antiqua"/>
        </w:rPr>
        <w:t xml:space="preserve"> G, </w:t>
      </w:r>
      <w:proofErr w:type="spellStart"/>
      <w:r w:rsidRPr="00FB6491">
        <w:rPr>
          <w:rFonts w:ascii="Book Antiqua" w:hAnsi="Book Antiqua"/>
        </w:rPr>
        <w:t>Dubel</w:t>
      </w:r>
      <w:proofErr w:type="spellEnd"/>
      <w:r w:rsidRPr="00FB6491">
        <w:rPr>
          <w:rFonts w:ascii="Book Antiqua" w:hAnsi="Book Antiqua"/>
        </w:rPr>
        <w:t xml:space="preserve"> G, McNulty B, </w:t>
      </w:r>
      <w:proofErr w:type="spellStart"/>
      <w:r w:rsidRPr="00FB6491">
        <w:rPr>
          <w:rFonts w:ascii="Book Antiqua" w:hAnsi="Book Antiqua"/>
        </w:rPr>
        <w:t>Ahn</w:t>
      </w:r>
      <w:proofErr w:type="spellEnd"/>
      <w:r w:rsidRPr="00FB6491">
        <w:rPr>
          <w:rFonts w:ascii="Book Antiqua" w:hAnsi="Book Antiqua"/>
        </w:rPr>
        <w:t xml:space="preserve"> S, </w:t>
      </w:r>
      <w:proofErr w:type="spellStart"/>
      <w:r w:rsidRPr="00FB6491">
        <w:rPr>
          <w:rFonts w:ascii="Book Antiqua" w:hAnsi="Book Antiqua"/>
        </w:rPr>
        <w:t>Iannitti</w:t>
      </w:r>
      <w:proofErr w:type="spellEnd"/>
      <w:r w:rsidRPr="00FB6491">
        <w:rPr>
          <w:rFonts w:ascii="Book Antiqua" w:hAnsi="Book Antiqua"/>
        </w:rPr>
        <w:t xml:space="preserve"> D, Kennedy T. Phase I study of hepatic arterial infusion of oxaliplatin in advanced hepatocellular cancer: a brown university oncology group study. </w:t>
      </w:r>
      <w:r w:rsidRPr="00FB6491">
        <w:rPr>
          <w:rFonts w:ascii="Book Antiqua" w:hAnsi="Book Antiqua"/>
          <w:i/>
        </w:rPr>
        <w:t>Am J Clin Oncol</w:t>
      </w:r>
      <w:r w:rsidRPr="00FB6491">
        <w:rPr>
          <w:rFonts w:ascii="Book Antiqua" w:hAnsi="Book Antiqua"/>
        </w:rPr>
        <w:t xml:space="preserve"> 2010; </w:t>
      </w:r>
      <w:r w:rsidRPr="00FB6491">
        <w:rPr>
          <w:rFonts w:ascii="Book Antiqua" w:hAnsi="Book Antiqua"/>
          <w:b/>
        </w:rPr>
        <w:t>33</w:t>
      </w:r>
      <w:r w:rsidRPr="00FB6491">
        <w:rPr>
          <w:rFonts w:ascii="Book Antiqua" w:hAnsi="Book Antiqua"/>
        </w:rPr>
        <w:t>: 43-46 [PMID: 19687731 DOI: 10.1097/COC.0b013e31819d8668]</w:t>
      </w:r>
    </w:p>
    <w:p w14:paraId="646D7845"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26 </w:t>
      </w:r>
      <w:r w:rsidRPr="00FB6491">
        <w:rPr>
          <w:rFonts w:ascii="Book Antiqua" w:hAnsi="Book Antiqua"/>
          <w:b/>
        </w:rPr>
        <w:t>Yen Y</w:t>
      </w:r>
      <w:r w:rsidRPr="00FB6491">
        <w:rPr>
          <w:rFonts w:ascii="Book Antiqua" w:hAnsi="Book Antiqua"/>
        </w:rPr>
        <w:t xml:space="preserve">, Lim DW, Chung V, Morgan RJ, Leong LA, Shibata SI, </w:t>
      </w:r>
      <w:proofErr w:type="spellStart"/>
      <w:r w:rsidRPr="00FB6491">
        <w:rPr>
          <w:rFonts w:ascii="Book Antiqua" w:hAnsi="Book Antiqua"/>
        </w:rPr>
        <w:t>Wagman</w:t>
      </w:r>
      <w:proofErr w:type="spellEnd"/>
      <w:r w:rsidRPr="00FB6491">
        <w:rPr>
          <w:rFonts w:ascii="Book Antiqua" w:hAnsi="Book Antiqua"/>
        </w:rPr>
        <w:t xml:space="preserve"> LD, Marx H, Chu PG, </w:t>
      </w:r>
      <w:proofErr w:type="spellStart"/>
      <w:r w:rsidRPr="00FB6491">
        <w:rPr>
          <w:rFonts w:ascii="Book Antiqua" w:hAnsi="Book Antiqua"/>
        </w:rPr>
        <w:t>Longmate</w:t>
      </w:r>
      <w:proofErr w:type="spellEnd"/>
      <w:r w:rsidRPr="00FB6491">
        <w:rPr>
          <w:rFonts w:ascii="Book Antiqua" w:hAnsi="Book Antiqua"/>
        </w:rPr>
        <w:t xml:space="preserve"> JA, Lenz HJ, </w:t>
      </w:r>
      <w:proofErr w:type="spellStart"/>
      <w:r w:rsidRPr="00FB6491">
        <w:rPr>
          <w:rFonts w:ascii="Book Antiqua" w:hAnsi="Book Antiqua"/>
        </w:rPr>
        <w:t>Ramanathan</w:t>
      </w:r>
      <w:proofErr w:type="spellEnd"/>
      <w:r w:rsidRPr="00FB6491">
        <w:rPr>
          <w:rFonts w:ascii="Book Antiqua" w:hAnsi="Book Antiqua"/>
        </w:rPr>
        <w:t xml:space="preserve"> RK, </w:t>
      </w:r>
      <w:proofErr w:type="spellStart"/>
      <w:r w:rsidRPr="00FB6491">
        <w:rPr>
          <w:rFonts w:ascii="Book Antiqua" w:hAnsi="Book Antiqua"/>
        </w:rPr>
        <w:t>Belani</w:t>
      </w:r>
      <w:proofErr w:type="spellEnd"/>
      <w:r w:rsidRPr="00FB6491">
        <w:rPr>
          <w:rFonts w:ascii="Book Antiqua" w:hAnsi="Book Antiqua"/>
        </w:rPr>
        <w:t xml:space="preserve"> CP, </w:t>
      </w:r>
      <w:proofErr w:type="spellStart"/>
      <w:r w:rsidRPr="00FB6491">
        <w:rPr>
          <w:rFonts w:ascii="Book Antiqua" w:hAnsi="Book Antiqua"/>
        </w:rPr>
        <w:t>Gandara</w:t>
      </w:r>
      <w:proofErr w:type="spellEnd"/>
      <w:r w:rsidRPr="00FB6491">
        <w:rPr>
          <w:rFonts w:ascii="Book Antiqua" w:hAnsi="Book Antiqua"/>
        </w:rPr>
        <w:t xml:space="preserve"> DR. Phase II study of oxaliplatin in patients with unresectable, metastatic, or recurrent hepatocellular cancer: a California Cancer Consortium Trial. </w:t>
      </w:r>
      <w:r w:rsidRPr="00FB6491">
        <w:rPr>
          <w:rFonts w:ascii="Book Antiqua" w:hAnsi="Book Antiqua"/>
          <w:i/>
        </w:rPr>
        <w:t>Am J Clin Oncol</w:t>
      </w:r>
      <w:r w:rsidRPr="00FB6491">
        <w:rPr>
          <w:rFonts w:ascii="Book Antiqua" w:hAnsi="Book Antiqua"/>
        </w:rPr>
        <w:t xml:space="preserve"> 2008; </w:t>
      </w:r>
      <w:r w:rsidRPr="00FB6491">
        <w:rPr>
          <w:rFonts w:ascii="Book Antiqua" w:hAnsi="Book Antiqua"/>
          <w:b/>
        </w:rPr>
        <w:t>31</w:t>
      </w:r>
      <w:r w:rsidRPr="00FB6491">
        <w:rPr>
          <w:rFonts w:ascii="Book Antiqua" w:hAnsi="Book Antiqua"/>
        </w:rPr>
        <w:t>: 317-322 [PMID: 18845988 DOI: 10.1097/COC.0b013e318162f57d]</w:t>
      </w:r>
    </w:p>
    <w:p w14:paraId="56ABEBBF"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lastRenderedPageBreak/>
        <w:t xml:space="preserve">27 </w:t>
      </w:r>
      <w:proofErr w:type="spellStart"/>
      <w:r w:rsidRPr="00FB6491">
        <w:rPr>
          <w:rFonts w:ascii="Book Antiqua" w:hAnsi="Book Antiqua"/>
          <w:b/>
        </w:rPr>
        <w:t>Furuse</w:t>
      </w:r>
      <w:proofErr w:type="spellEnd"/>
      <w:r w:rsidRPr="00FB6491">
        <w:rPr>
          <w:rFonts w:ascii="Book Antiqua" w:hAnsi="Book Antiqua"/>
          <w:b/>
        </w:rPr>
        <w:t xml:space="preserve"> J</w:t>
      </w:r>
      <w:r w:rsidRPr="00FB6491">
        <w:rPr>
          <w:rFonts w:ascii="Book Antiqua" w:hAnsi="Book Antiqua"/>
        </w:rPr>
        <w:t xml:space="preserve">, </w:t>
      </w:r>
      <w:proofErr w:type="spellStart"/>
      <w:r w:rsidRPr="00FB6491">
        <w:rPr>
          <w:rFonts w:ascii="Book Antiqua" w:hAnsi="Book Antiqua"/>
        </w:rPr>
        <w:t>Okusaka</w:t>
      </w:r>
      <w:proofErr w:type="spellEnd"/>
      <w:r w:rsidRPr="00FB6491">
        <w:rPr>
          <w:rFonts w:ascii="Book Antiqua" w:hAnsi="Book Antiqua"/>
        </w:rPr>
        <w:t xml:space="preserve"> T, Kaneko S, Kudo M, </w:t>
      </w:r>
      <w:proofErr w:type="spellStart"/>
      <w:r w:rsidRPr="00FB6491">
        <w:rPr>
          <w:rFonts w:ascii="Book Antiqua" w:hAnsi="Book Antiqua"/>
        </w:rPr>
        <w:t>Nakachi</w:t>
      </w:r>
      <w:proofErr w:type="spellEnd"/>
      <w:r w:rsidRPr="00FB6491">
        <w:rPr>
          <w:rFonts w:ascii="Book Antiqua" w:hAnsi="Book Antiqua"/>
        </w:rPr>
        <w:t xml:space="preserve"> K, Ueno H, Yamashita T, </w:t>
      </w:r>
      <w:proofErr w:type="spellStart"/>
      <w:r w:rsidRPr="00FB6491">
        <w:rPr>
          <w:rFonts w:ascii="Book Antiqua" w:hAnsi="Book Antiqua"/>
        </w:rPr>
        <w:t>Ueshima</w:t>
      </w:r>
      <w:proofErr w:type="spellEnd"/>
      <w:r w:rsidRPr="00FB6491">
        <w:rPr>
          <w:rFonts w:ascii="Book Antiqua" w:hAnsi="Book Antiqua"/>
        </w:rPr>
        <w:t xml:space="preserve"> K. Phase I/II study of the pharmacokinetics, safety and efficacy of S-1 in patients with advanced hepatocellular carcinoma. </w:t>
      </w:r>
      <w:r w:rsidRPr="00FB6491">
        <w:rPr>
          <w:rFonts w:ascii="Book Antiqua" w:hAnsi="Book Antiqua"/>
          <w:i/>
        </w:rPr>
        <w:t>Cancer Sci</w:t>
      </w:r>
      <w:r w:rsidRPr="00FB6491">
        <w:rPr>
          <w:rFonts w:ascii="Book Antiqua" w:hAnsi="Book Antiqua"/>
        </w:rPr>
        <w:t xml:space="preserve"> 2010; </w:t>
      </w:r>
      <w:r w:rsidRPr="00FB6491">
        <w:rPr>
          <w:rFonts w:ascii="Book Antiqua" w:hAnsi="Book Antiqua"/>
          <w:b/>
        </w:rPr>
        <w:t>101</w:t>
      </w:r>
      <w:r w:rsidRPr="00FB6491">
        <w:rPr>
          <w:rFonts w:ascii="Book Antiqua" w:hAnsi="Book Antiqua"/>
        </w:rPr>
        <w:t>: 2606-2611 [PMID: 20946314 DOI: 10.1111/j.1349-7006.2010.01730.x]</w:t>
      </w:r>
    </w:p>
    <w:p w14:paraId="1C7FE1D2"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28 </w:t>
      </w:r>
      <w:r w:rsidRPr="00FB6491">
        <w:rPr>
          <w:rFonts w:ascii="Book Antiqua" w:hAnsi="Book Antiqua"/>
          <w:b/>
        </w:rPr>
        <w:t>Nagata H</w:t>
      </w:r>
      <w:r w:rsidRPr="00FB6491">
        <w:rPr>
          <w:rFonts w:ascii="Book Antiqua" w:hAnsi="Book Antiqua"/>
        </w:rPr>
        <w:t xml:space="preserve">, </w:t>
      </w:r>
      <w:proofErr w:type="spellStart"/>
      <w:r w:rsidRPr="00FB6491">
        <w:rPr>
          <w:rFonts w:ascii="Book Antiqua" w:hAnsi="Book Antiqua"/>
        </w:rPr>
        <w:t>Hatano</w:t>
      </w:r>
      <w:proofErr w:type="spellEnd"/>
      <w:r w:rsidRPr="00FB6491">
        <w:rPr>
          <w:rFonts w:ascii="Book Antiqua" w:hAnsi="Book Antiqua"/>
        </w:rPr>
        <w:t xml:space="preserve"> E, </w:t>
      </w:r>
      <w:proofErr w:type="spellStart"/>
      <w:r w:rsidRPr="00FB6491">
        <w:rPr>
          <w:rFonts w:ascii="Book Antiqua" w:hAnsi="Book Antiqua"/>
        </w:rPr>
        <w:t>Asechi</w:t>
      </w:r>
      <w:proofErr w:type="spellEnd"/>
      <w:r w:rsidRPr="00FB6491">
        <w:rPr>
          <w:rFonts w:ascii="Book Antiqua" w:hAnsi="Book Antiqua"/>
        </w:rPr>
        <w:t xml:space="preserve"> H, Narita M, </w:t>
      </w:r>
      <w:proofErr w:type="spellStart"/>
      <w:r w:rsidRPr="00FB6491">
        <w:rPr>
          <w:rFonts w:ascii="Book Antiqua" w:hAnsi="Book Antiqua"/>
        </w:rPr>
        <w:t>Yanagida</w:t>
      </w:r>
      <w:proofErr w:type="spellEnd"/>
      <w:r w:rsidRPr="00FB6491">
        <w:rPr>
          <w:rFonts w:ascii="Book Antiqua" w:hAnsi="Book Antiqua"/>
        </w:rPr>
        <w:t xml:space="preserve"> A, </w:t>
      </w:r>
      <w:proofErr w:type="spellStart"/>
      <w:r w:rsidRPr="00FB6491">
        <w:rPr>
          <w:rFonts w:ascii="Book Antiqua" w:hAnsi="Book Antiqua"/>
        </w:rPr>
        <w:t>Yasuchika</w:t>
      </w:r>
      <w:proofErr w:type="spellEnd"/>
      <w:r w:rsidRPr="00FB6491">
        <w:rPr>
          <w:rFonts w:ascii="Book Antiqua" w:hAnsi="Book Antiqua"/>
        </w:rPr>
        <w:t xml:space="preserve"> K, </w:t>
      </w:r>
      <w:proofErr w:type="spellStart"/>
      <w:r w:rsidRPr="00FB6491">
        <w:rPr>
          <w:rFonts w:ascii="Book Antiqua" w:hAnsi="Book Antiqua"/>
        </w:rPr>
        <w:t>Ikai</w:t>
      </w:r>
      <w:proofErr w:type="spellEnd"/>
      <w:r w:rsidRPr="00FB6491">
        <w:rPr>
          <w:rFonts w:ascii="Book Antiqua" w:hAnsi="Book Antiqua"/>
        </w:rPr>
        <w:t xml:space="preserve"> I, </w:t>
      </w:r>
      <w:proofErr w:type="spellStart"/>
      <w:r w:rsidRPr="00FB6491">
        <w:rPr>
          <w:rFonts w:ascii="Book Antiqua" w:hAnsi="Book Antiqua"/>
        </w:rPr>
        <w:t>Uemoto</w:t>
      </w:r>
      <w:proofErr w:type="spellEnd"/>
      <w:r w:rsidRPr="00FB6491">
        <w:rPr>
          <w:rFonts w:ascii="Book Antiqua" w:hAnsi="Book Antiqua"/>
        </w:rPr>
        <w:t xml:space="preserve"> S. [Retrospective analysis of clinical results in eight patients with advanced hepatocellular carcinoma with lung metastases treated by TS-1]. </w:t>
      </w:r>
      <w:proofErr w:type="spellStart"/>
      <w:r w:rsidRPr="00FB6491">
        <w:rPr>
          <w:rFonts w:ascii="Book Antiqua" w:hAnsi="Book Antiqua"/>
          <w:i/>
        </w:rPr>
        <w:t>Gan</w:t>
      </w:r>
      <w:proofErr w:type="spellEnd"/>
      <w:r w:rsidRPr="00FB6491">
        <w:rPr>
          <w:rFonts w:ascii="Book Antiqua" w:hAnsi="Book Antiqua"/>
          <w:i/>
        </w:rPr>
        <w:t xml:space="preserve"> To Kagaku </w:t>
      </w:r>
      <w:proofErr w:type="spellStart"/>
      <w:r w:rsidRPr="00FB6491">
        <w:rPr>
          <w:rFonts w:ascii="Book Antiqua" w:hAnsi="Book Antiqua"/>
          <w:i/>
        </w:rPr>
        <w:t>Ryoho</w:t>
      </w:r>
      <w:proofErr w:type="spellEnd"/>
      <w:r w:rsidRPr="00FB6491">
        <w:rPr>
          <w:rFonts w:ascii="Book Antiqua" w:hAnsi="Book Antiqua"/>
        </w:rPr>
        <w:t xml:space="preserve"> 2007; </w:t>
      </w:r>
      <w:r w:rsidRPr="00FB6491">
        <w:rPr>
          <w:rFonts w:ascii="Book Antiqua" w:hAnsi="Book Antiqua"/>
          <w:b/>
        </w:rPr>
        <w:t>34</w:t>
      </w:r>
      <w:r w:rsidRPr="00FB6491">
        <w:rPr>
          <w:rFonts w:ascii="Book Antiqua" w:hAnsi="Book Antiqua"/>
        </w:rPr>
        <w:t>: 233-235 [PMID: 17301534]</w:t>
      </w:r>
    </w:p>
    <w:p w14:paraId="7106EA30"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29 </w:t>
      </w:r>
      <w:proofErr w:type="spellStart"/>
      <w:r w:rsidRPr="00FB6491">
        <w:rPr>
          <w:rFonts w:ascii="Book Antiqua" w:hAnsi="Book Antiqua"/>
          <w:b/>
        </w:rPr>
        <w:t>Heimbach</w:t>
      </w:r>
      <w:proofErr w:type="spellEnd"/>
      <w:r w:rsidRPr="00FB6491">
        <w:rPr>
          <w:rFonts w:ascii="Book Antiqua" w:hAnsi="Book Antiqua"/>
          <w:b/>
        </w:rPr>
        <w:t xml:space="preserve"> JK</w:t>
      </w:r>
      <w:r w:rsidRPr="00FB6491">
        <w:rPr>
          <w:rFonts w:ascii="Book Antiqua" w:hAnsi="Book Antiqua"/>
        </w:rPr>
        <w:t xml:space="preserve">, </w:t>
      </w:r>
      <w:proofErr w:type="spellStart"/>
      <w:r w:rsidRPr="00FB6491">
        <w:rPr>
          <w:rFonts w:ascii="Book Antiqua" w:hAnsi="Book Antiqua"/>
        </w:rPr>
        <w:t>Kulik</w:t>
      </w:r>
      <w:proofErr w:type="spellEnd"/>
      <w:r w:rsidRPr="00FB6491">
        <w:rPr>
          <w:rFonts w:ascii="Book Antiqua" w:hAnsi="Book Antiqua"/>
        </w:rPr>
        <w:t xml:space="preserve"> LM, Finn RS, </w:t>
      </w:r>
      <w:proofErr w:type="spellStart"/>
      <w:r w:rsidRPr="00FB6491">
        <w:rPr>
          <w:rFonts w:ascii="Book Antiqua" w:hAnsi="Book Antiqua"/>
        </w:rPr>
        <w:t>Sirlin</w:t>
      </w:r>
      <w:proofErr w:type="spellEnd"/>
      <w:r w:rsidRPr="00FB6491">
        <w:rPr>
          <w:rFonts w:ascii="Book Antiqua" w:hAnsi="Book Antiqua"/>
        </w:rPr>
        <w:t xml:space="preserve"> CB, </w:t>
      </w:r>
      <w:proofErr w:type="spellStart"/>
      <w:r w:rsidRPr="00FB6491">
        <w:rPr>
          <w:rFonts w:ascii="Book Antiqua" w:hAnsi="Book Antiqua"/>
        </w:rPr>
        <w:t>Abecassis</w:t>
      </w:r>
      <w:proofErr w:type="spellEnd"/>
      <w:r w:rsidRPr="00FB6491">
        <w:rPr>
          <w:rFonts w:ascii="Book Antiqua" w:hAnsi="Book Antiqua"/>
        </w:rPr>
        <w:t xml:space="preserve"> MM, Roberts LR, Zhu AX, Murad MH, Marrero JA. AASLD guidelines for the treatment of hepatocellular carcinoma. </w:t>
      </w:r>
      <w:r w:rsidRPr="00FB6491">
        <w:rPr>
          <w:rFonts w:ascii="Book Antiqua" w:hAnsi="Book Antiqua"/>
          <w:i/>
        </w:rPr>
        <w:t>Hepatology</w:t>
      </w:r>
      <w:r w:rsidRPr="00FB6491">
        <w:rPr>
          <w:rFonts w:ascii="Book Antiqua" w:hAnsi="Book Antiqua"/>
        </w:rPr>
        <w:t xml:space="preserve"> 2018; </w:t>
      </w:r>
      <w:r w:rsidRPr="00FB6491">
        <w:rPr>
          <w:rFonts w:ascii="Book Antiqua" w:hAnsi="Book Antiqua"/>
          <w:b/>
        </w:rPr>
        <w:t>67</w:t>
      </w:r>
      <w:r w:rsidRPr="00FB6491">
        <w:rPr>
          <w:rFonts w:ascii="Book Antiqua" w:hAnsi="Book Antiqua"/>
        </w:rPr>
        <w:t>: 358-380 [PMID: 28130846 DOI: 10.1002/hep.29086]</w:t>
      </w:r>
    </w:p>
    <w:p w14:paraId="3153166B"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30 </w:t>
      </w:r>
      <w:proofErr w:type="spellStart"/>
      <w:r w:rsidRPr="00FB6491">
        <w:rPr>
          <w:rFonts w:ascii="Book Antiqua" w:hAnsi="Book Antiqua"/>
          <w:b/>
        </w:rPr>
        <w:t>Bruix</w:t>
      </w:r>
      <w:proofErr w:type="spellEnd"/>
      <w:r w:rsidRPr="00FB6491">
        <w:rPr>
          <w:rFonts w:ascii="Book Antiqua" w:hAnsi="Book Antiqua"/>
          <w:b/>
        </w:rPr>
        <w:t xml:space="preserve"> J</w:t>
      </w:r>
      <w:r w:rsidRPr="00FB6491">
        <w:rPr>
          <w:rFonts w:ascii="Book Antiqua" w:hAnsi="Book Antiqua"/>
        </w:rPr>
        <w:t xml:space="preserve">, Cheng AL, Meinhardt G, Nakajima K, De </w:t>
      </w:r>
      <w:proofErr w:type="spellStart"/>
      <w:r w:rsidRPr="00FB6491">
        <w:rPr>
          <w:rFonts w:ascii="Book Antiqua" w:hAnsi="Book Antiqua"/>
        </w:rPr>
        <w:t>Sanctis</w:t>
      </w:r>
      <w:proofErr w:type="spellEnd"/>
      <w:r w:rsidRPr="00FB6491">
        <w:rPr>
          <w:rFonts w:ascii="Book Antiqua" w:hAnsi="Book Antiqua"/>
        </w:rPr>
        <w:t xml:space="preserve"> Y, </w:t>
      </w:r>
      <w:proofErr w:type="spellStart"/>
      <w:r w:rsidRPr="00FB6491">
        <w:rPr>
          <w:rFonts w:ascii="Book Antiqua" w:hAnsi="Book Antiqua"/>
        </w:rPr>
        <w:t>Llovet</w:t>
      </w:r>
      <w:proofErr w:type="spellEnd"/>
      <w:r w:rsidRPr="00FB6491">
        <w:rPr>
          <w:rFonts w:ascii="Book Antiqua" w:hAnsi="Book Antiqua"/>
        </w:rPr>
        <w:t xml:space="preserve"> J. Prognostic factors and predictors of sorafenib benefit in patients with hepatocellular carcinoma: Analysis of two phase III studies. </w:t>
      </w:r>
      <w:r w:rsidRPr="00FB6491">
        <w:rPr>
          <w:rFonts w:ascii="Book Antiqua" w:hAnsi="Book Antiqua"/>
          <w:i/>
        </w:rPr>
        <w:t xml:space="preserve">J </w:t>
      </w:r>
      <w:proofErr w:type="spellStart"/>
      <w:r w:rsidRPr="00FB6491">
        <w:rPr>
          <w:rFonts w:ascii="Book Antiqua" w:hAnsi="Book Antiqua"/>
          <w:i/>
        </w:rPr>
        <w:t>Hepatol</w:t>
      </w:r>
      <w:proofErr w:type="spellEnd"/>
      <w:r w:rsidRPr="00FB6491">
        <w:rPr>
          <w:rFonts w:ascii="Book Antiqua" w:hAnsi="Book Antiqua"/>
        </w:rPr>
        <w:t xml:space="preserve"> 2017; </w:t>
      </w:r>
      <w:r w:rsidRPr="00FB6491">
        <w:rPr>
          <w:rFonts w:ascii="Book Antiqua" w:hAnsi="Book Antiqua"/>
          <w:b/>
        </w:rPr>
        <w:t>67</w:t>
      </w:r>
      <w:r w:rsidRPr="00FB6491">
        <w:rPr>
          <w:rFonts w:ascii="Book Antiqua" w:hAnsi="Book Antiqua"/>
        </w:rPr>
        <w:t>: 999-1008 [PMID: 28687477 DOI: 10.1016/j.jhep.2017.06.026]</w:t>
      </w:r>
    </w:p>
    <w:p w14:paraId="5B8FDEC3"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31 </w:t>
      </w:r>
      <w:r w:rsidRPr="00FB6491">
        <w:rPr>
          <w:rFonts w:ascii="Book Antiqua" w:hAnsi="Book Antiqua"/>
          <w:b/>
        </w:rPr>
        <w:t>Kim GA</w:t>
      </w:r>
      <w:r w:rsidRPr="00FB6491">
        <w:rPr>
          <w:rFonts w:ascii="Book Antiqua" w:hAnsi="Book Antiqua"/>
        </w:rPr>
        <w:t xml:space="preserve">, Shim JH, Yoon SM, Jung J, Kim JH, </w:t>
      </w:r>
      <w:proofErr w:type="spellStart"/>
      <w:r w:rsidRPr="00FB6491">
        <w:rPr>
          <w:rFonts w:ascii="Book Antiqua" w:hAnsi="Book Antiqua"/>
        </w:rPr>
        <w:t>Ryu</w:t>
      </w:r>
      <w:proofErr w:type="spellEnd"/>
      <w:r w:rsidRPr="00FB6491">
        <w:rPr>
          <w:rFonts w:ascii="Book Antiqua" w:hAnsi="Book Antiqua"/>
        </w:rPr>
        <w:t xml:space="preserve"> MH, </w:t>
      </w:r>
      <w:proofErr w:type="spellStart"/>
      <w:r w:rsidRPr="00FB6491">
        <w:rPr>
          <w:rFonts w:ascii="Book Antiqua" w:hAnsi="Book Antiqua"/>
        </w:rPr>
        <w:t>Ryoo</w:t>
      </w:r>
      <w:proofErr w:type="spellEnd"/>
      <w:r w:rsidRPr="00FB6491">
        <w:rPr>
          <w:rFonts w:ascii="Book Antiqua" w:hAnsi="Book Antiqua"/>
        </w:rPr>
        <w:t xml:space="preserve"> BY, Kang YK, Lee D, Kim KM, Lim YS, Lee HC, Chung YH, Lee YS. Comparison of chemoembolization with and without radiation therapy and sorafenib for advanced hepatocellular carcinoma with portal vein tumor thrombosis: a propensity score analysis. </w:t>
      </w:r>
      <w:r w:rsidRPr="00FB6491">
        <w:rPr>
          <w:rFonts w:ascii="Book Antiqua" w:hAnsi="Book Antiqua"/>
          <w:i/>
        </w:rPr>
        <w:t xml:space="preserve">J </w:t>
      </w:r>
      <w:proofErr w:type="spellStart"/>
      <w:r w:rsidRPr="00FB6491">
        <w:rPr>
          <w:rFonts w:ascii="Book Antiqua" w:hAnsi="Book Antiqua"/>
          <w:i/>
        </w:rPr>
        <w:t>Vasc</w:t>
      </w:r>
      <w:proofErr w:type="spellEnd"/>
      <w:r w:rsidRPr="00FB6491">
        <w:rPr>
          <w:rFonts w:ascii="Book Antiqua" w:hAnsi="Book Antiqua"/>
          <w:i/>
        </w:rPr>
        <w:t xml:space="preserve"> </w:t>
      </w:r>
      <w:proofErr w:type="spellStart"/>
      <w:r w:rsidRPr="00FB6491">
        <w:rPr>
          <w:rFonts w:ascii="Book Antiqua" w:hAnsi="Book Antiqua"/>
          <w:i/>
        </w:rPr>
        <w:t>Interv</w:t>
      </w:r>
      <w:proofErr w:type="spellEnd"/>
      <w:r w:rsidRPr="00FB6491">
        <w:rPr>
          <w:rFonts w:ascii="Book Antiqua" w:hAnsi="Book Antiqua"/>
          <w:i/>
        </w:rPr>
        <w:t xml:space="preserve"> </w:t>
      </w:r>
      <w:proofErr w:type="spellStart"/>
      <w:r w:rsidRPr="00FB6491">
        <w:rPr>
          <w:rFonts w:ascii="Book Antiqua" w:hAnsi="Book Antiqua"/>
          <w:i/>
        </w:rPr>
        <w:t>Radiol</w:t>
      </w:r>
      <w:proofErr w:type="spellEnd"/>
      <w:r w:rsidRPr="00FB6491">
        <w:rPr>
          <w:rFonts w:ascii="Book Antiqua" w:hAnsi="Book Antiqua"/>
        </w:rPr>
        <w:t xml:space="preserve"> 2015; </w:t>
      </w:r>
      <w:r w:rsidRPr="00FB6491">
        <w:rPr>
          <w:rFonts w:ascii="Book Antiqua" w:hAnsi="Book Antiqua"/>
          <w:b/>
        </w:rPr>
        <w:t>26</w:t>
      </w:r>
      <w:r w:rsidRPr="00FB6491">
        <w:rPr>
          <w:rFonts w:ascii="Book Antiqua" w:hAnsi="Book Antiqua"/>
        </w:rPr>
        <w:t>: 320-9.e6 [PMID: 25612807 DOI: 10.1016/j.jvir.2014.10.019]</w:t>
      </w:r>
    </w:p>
    <w:p w14:paraId="3961BB27"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32 </w:t>
      </w:r>
      <w:r w:rsidRPr="00FB6491">
        <w:rPr>
          <w:rFonts w:ascii="Book Antiqua" w:hAnsi="Book Antiqua"/>
          <w:b/>
        </w:rPr>
        <w:t>Koo JE</w:t>
      </w:r>
      <w:r w:rsidRPr="00FB6491">
        <w:rPr>
          <w:rFonts w:ascii="Book Antiqua" w:hAnsi="Book Antiqua"/>
        </w:rPr>
        <w:t xml:space="preserve">, Kim JH, Lim YS, Park SJ, Won HJ, Sung KB, Suh DJ. Combination of transarterial chemoembolization and three-dimensional conformal radiotherapy for hepatocellular carcinoma with inferior vena cava tumor thrombus. </w:t>
      </w:r>
      <w:proofErr w:type="spellStart"/>
      <w:r w:rsidRPr="00FB6491">
        <w:rPr>
          <w:rFonts w:ascii="Book Antiqua" w:hAnsi="Book Antiqua"/>
          <w:i/>
        </w:rPr>
        <w:t>Int</w:t>
      </w:r>
      <w:proofErr w:type="spellEnd"/>
      <w:r w:rsidRPr="00FB6491">
        <w:rPr>
          <w:rFonts w:ascii="Book Antiqua" w:hAnsi="Book Antiqua"/>
          <w:i/>
        </w:rPr>
        <w:t xml:space="preserve"> J </w:t>
      </w:r>
      <w:proofErr w:type="spellStart"/>
      <w:r w:rsidRPr="00FB6491">
        <w:rPr>
          <w:rFonts w:ascii="Book Antiqua" w:hAnsi="Book Antiqua"/>
          <w:i/>
        </w:rPr>
        <w:t>Radiat</w:t>
      </w:r>
      <w:proofErr w:type="spellEnd"/>
      <w:r w:rsidRPr="00FB6491">
        <w:rPr>
          <w:rFonts w:ascii="Book Antiqua" w:hAnsi="Book Antiqua"/>
          <w:i/>
        </w:rPr>
        <w:t xml:space="preserve"> </w:t>
      </w:r>
      <w:proofErr w:type="spellStart"/>
      <w:r w:rsidRPr="00FB6491">
        <w:rPr>
          <w:rFonts w:ascii="Book Antiqua" w:hAnsi="Book Antiqua"/>
          <w:i/>
        </w:rPr>
        <w:t>Oncol</w:t>
      </w:r>
      <w:proofErr w:type="spellEnd"/>
      <w:r w:rsidRPr="00FB6491">
        <w:rPr>
          <w:rFonts w:ascii="Book Antiqua" w:hAnsi="Book Antiqua"/>
          <w:i/>
        </w:rPr>
        <w:t xml:space="preserve"> </w:t>
      </w:r>
      <w:proofErr w:type="spellStart"/>
      <w:r w:rsidRPr="00FB6491">
        <w:rPr>
          <w:rFonts w:ascii="Book Antiqua" w:hAnsi="Book Antiqua"/>
          <w:i/>
        </w:rPr>
        <w:t>Biol</w:t>
      </w:r>
      <w:proofErr w:type="spellEnd"/>
      <w:r w:rsidRPr="00FB6491">
        <w:rPr>
          <w:rFonts w:ascii="Book Antiqua" w:hAnsi="Book Antiqua"/>
          <w:i/>
        </w:rPr>
        <w:t xml:space="preserve"> Phys</w:t>
      </w:r>
      <w:r w:rsidRPr="00FB6491">
        <w:rPr>
          <w:rFonts w:ascii="Book Antiqua" w:hAnsi="Book Antiqua"/>
        </w:rPr>
        <w:t xml:space="preserve"> 2010; </w:t>
      </w:r>
      <w:r w:rsidRPr="00FB6491">
        <w:rPr>
          <w:rFonts w:ascii="Book Antiqua" w:hAnsi="Book Antiqua"/>
          <w:b/>
        </w:rPr>
        <w:t>78</w:t>
      </w:r>
      <w:r w:rsidRPr="00FB6491">
        <w:rPr>
          <w:rFonts w:ascii="Book Antiqua" w:hAnsi="Book Antiqua"/>
        </w:rPr>
        <w:t>: 180-187 [PMID: 19926229 DOI: 10.1016/j.ijrobp.2009.07.1730]</w:t>
      </w:r>
    </w:p>
    <w:p w14:paraId="7555989D"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33 </w:t>
      </w:r>
      <w:proofErr w:type="spellStart"/>
      <w:r w:rsidRPr="00FB6491">
        <w:rPr>
          <w:rFonts w:ascii="Book Antiqua" w:hAnsi="Book Antiqua"/>
          <w:b/>
        </w:rPr>
        <w:t>Mazzaferro</w:t>
      </w:r>
      <w:proofErr w:type="spellEnd"/>
      <w:r w:rsidRPr="00FB6491">
        <w:rPr>
          <w:rFonts w:ascii="Book Antiqua" w:hAnsi="Book Antiqua"/>
          <w:b/>
        </w:rPr>
        <w:t xml:space="preserve"> V</w:t>
      </w:r>
      <w:r w:rsidRPr="00FB6491">
        <w:rPr>
          <w:rFonts w:ascii="Book Antiqua" w:hAnsi="Book Antiqua"/>
        </w:rPr>
        <w:t xml:space="preserve">, </w:t>
      </w:r>
      <w:proofErr w:type="spellStart"/>
      <w:r w:rsidRPr="00FB6491">
        <w:rPr>
          <w:rFonts w:ascii="Book Antiqua" w:hAnsi="Book Antiqua"/>
        </w:rPr>
        <w:t>Sposito</w:t>
      </w:r>
      <w:proofErr w:type="spellEnd"/>
      <w:r w:rsidRPr="00FB6491">
        <w:rPr>
          <w:rFonts w:ascii="Book Antiqua" w:hAnsi="Book Antiqua"/>
        </w:rPr>
        <w:t xml:space="preserve"> C, </w:t>
      </w:r>
      <w:proofErr w:type="spellStart"/>
      <w:r w:rsidRPr="00FB6491">
        <w:rPr>
          <w:rFonts w:ascii="Book Antiqua" w:hAnsi="Book Antiqua"/>
        </w:rPr>
        <w:t>Bhoori</w:t>
      </w:r>
      <w:proofErr w:type="spellEnd"/>
      <w:r w:rsidRPr="00FB6491">
        <w:rPr>
          <w:rFonts w:ascii="Book Antiqua" w:hAnsi="Book Antiqua"/>
        </w:rPr>
        <w:t xml:space="preserve"> S, </w:t>
      </w:r>
      <w:proofErr w:type="spellStart"/>
      <w:r w:rsidRPr="00FB6491">
        <w:rPr>
          <w:rFonts w:ascii="Book Antiqua" w:hAnsi="Book Antiqua"/>
        </w:rPr>
        <w:t>Romito</w:t>
      </w:r>
      <w:proofErr w:type="spellEnd"/>
      <w:r w:rsidRPr="00FB6491">
        <w:rPr>
          <w:rFonts w:ascii="Book Antiqua" w:hAnsi="Book Antiqua"/>
        </w:rPr>
        <w:t xml:space="preserve"> R, Chiesa C, </w:t>
      </w:r>
      <w:proofErr w:type="spellStart"/>
      <w:r w:rsidRPr="00FB6491">
        <w:rPr>
          <w:rFonts w:ascii="Book Antiqua" w:hAnsi="Book Antiqua"/>
        </w:rPr>
        <w:t>Morosi</w:t>
      </w:r>
      <w:proofErr w:type="spellEnd"/>
      <w:r w:rsidRPr="00FB6491">
        <w:rPr>
          <w:rFonts w:ascii="Book Antiqua" w:hAnsi="Book Antiqua"/>
        </w:rPr>
        <w:t xml:space="preserve"> C, </w:t>
      </w:r>
      <w:proofErr w:type="spellStart"/>
      <w:r w:rsidRPr="00FB6491">
        <w:rPr>
          <w:rFonts w:ascii="Book Antiqua" w:hAnsi="Book Antiqua"/>
        </w:rPr>
        <w:t>Maccauro</w:t>
      </w:r>
      <w:proofErr w:type="spellEnd"/>
      <w:r w:rsidRPr="00FB6491">
        <w:rPr>
          <w:rFonts w:ascii="Book Antiqua" w:hAnsi="Book Antiqua"/>
        </w:rPr>
        <w:t xml:space="preserve"> M, </w:t>
      </w:r>
      <w:proofErr w:type="spellStart"/>
      <w:r w:rsidRPr="00FB6491">
        <w:rPr>
          <w:rFonts w:ascii="Book Antiqua" w:hAnsi="Book Antiqua"/>
        </w:rPr>
        <w:t>Marchianò</w:t>
      </w:r>
      <w:proofErr w:type="spellEnd"/>
      <w:r w:rsidRPr="00FB6491">
        <w:rPr>
          <w:rFonts w:ascii="Book Antiqua" w:hAnsi="Book Antiqua"/>
        </w:rPr>
        <w:t xml:space="preserve"> A, </w:t>
      </w:r>
      <w:proofErr w:type="spellStart"/>
      <w:r w:rsidRPr="00FB6491">
        <w:rPr>
          <w:rFonts w:ascii="Book Antiqua" w:hAnsi="Book Antiqua"/>
        </w:rPr>
        <w:t>Bongini</w:t>
      </w:r>
      <w:proofErr w:type="spellEnd"/>
      <w:r w:rsidRPr="00FB6491">
        <w:rPr>
          <w:rFonts w:ascii="Book Antiqua" w:hAnsi="Book Antiqua"/>
        </w:rPr>
        <w:t xml:space="preserve"> M, </w:t>
      </w:r>
      <w:proofErr w:type="spellStart"/>
      <w:r w:rsidRPr="00FB6491">
        <w:rPr>
          <w:rFonts w:ascii="Book Antiqua" w:hAnsi="Book Antiqua"/>
        </w:rPr>
        <w:t>Lanocita</w:t>
      </w:r>
      <w:proofErr w:type="spellEnd"/>
      <w:r w:rsidRPr="00FB6491">
        <w:rPr>
          <w:rFonts w:ascii="Book Antiqua" w:hAnsi="Book Antiqua"/>
        </w:rPr>
        <w:t xml:space="preserve"> R, </w:t>
      </w:r>
      <w:proofErr w:type="spellStart"/>
      <w:r w:rsidRPr="00FB6491">
        <w:rPr>
          <w:rFonts w:ascii="Book Antiqua" w:hAnsi="Book Antiqua"/>
        </w:rPr>
        <w:t>Civelli</w:t>
      </w:r>
      <w:proofErr w:type="spellEnd"/>
      <w:r w:rsidRPr="00FB6491">
        <w:rPr>
          <w:rFonts w:ascii="Book Antiqua" w:hAnsi="Book Antiqua"/>
        </w:rPr>
        <w:t xml:space="preserve"> E, </w:t>
      </w:r>
      <w:proofErr w:type="spellStart"/>
      <w:r w:rsidRPr="00FB6491">
        <w:rPr>
          <w:rFonts w:ascii="Book Antiqua" w:hAnsi="Book Antiqua"/>
        </w:rPr>
        <w:t>Bombardieri</w:t>
      </w:r>
      <w:proofErr w:type="spellEnd"/>
      <w:r w:rsidRPr="00FB6491">
        <w:rPr>
          <w:rFonts w:ascii="Book Antiqua" w:hAnsi="Book Antiqua"/>
        </w:rPr>
        <w:t xml:space="preserve"> E, </w:t>
      </w:r>
      <w:proofErr w:type="spellStart"/>
      <w:r w:rsidRPr="00FB6491">
        <w:rPr>
          <w:rFonts w:ascii="Book Antiqua" w:hAnsi="Book Antiqua"/>
        </w:rPr>
        <w:t>Camerini</w:t>
      </w:r>
      <w:proofErr w:type="spellEnd"/>
      <w:r w:rsidRPr="00FB6491">
        <w:rPr>
          <w:rFonts w:ascii="Book Antiqua" w:hAnsi="Book Antiqua"/>
        </w:rPr>
        <w:t xml:space="preserve"> T, </w:t>
      </w:r>
      <w:proofErr w:type="spellStart"/>
      <w:r w:rsidRPr="00FB6491">
        <w:rPr>
          <w:rFonts w:ascii="Book Antiqua" w:hAnsi="Book Antiqua"/>
        </w:rPr>
        <w:t>Spreafico</w:t>
      </w:r>
      <w:proofErr w:type="spellEnd"/>
      <w:r w:rsidRPr="00FB6491">
        <w:rPr>
          <w:rFonts w:ascii="Book Antiqua" w:hAnsi="Book Antiqua"/>
        </w:rPr>
        <w:t xml:space="preserve"> C. Yttrium-90 radioembolization for intermediate-advanced hepatocellular carcinoma: a phase 2 study. </w:t>
      </w:r>
      <w:r w:rsidRPr="00FB6491">
        <w:rPr>
          <w:rFonts w:ascii="Book Antiqua" w:hAnsi="Book Antiqua"/>
          <w:i/>
        </w:rPr>
        <w:t>Hepatology</w:t>
      </w:r>
      <w:r w:rsidRPr="00FB6491">
        <w:rPr>
          <w:rFonts w:ascii="Book Antiqua" w:hAnsi="Book Antiqua"/>
        </w:rPr>
        <w:t xml:space="preserve"> 2013; </w:t>
      </w:r>
      <w:r w:rsidRPr="00FB6491">
        <w:rPr>
          <w:rFonts w:ascii="Book Antiqua" w:hAnsi="Book Antiqua"/>
          <w:b/>
        </w:rPr>
        <w:t>57</w:t>
      </w:r>
      <w:r w:rsidRPr="00FB6491">
        <w:rPr>
          <w:rFonts w:ascii="Book Antiqua" w:hAnsi="Book Antiqua"/>
        </w:rPr>
        <w:t>: 1826-1837 [PMID: 22911442 DOI: 10.1002/hep.26014]</w:t>
      </w:r>
    </w:p>
    <w:p w14:paraId="6FF4ED33" w14:textId="77777777" w:rsidR="0075216A" w:rsidRPr="00FB6491" w:rsidRDefault="009079EA" w:rsidP="00FB6491">
      <w:pPr>
        <w:adjustRightInd w:val="0"/>
        <w:snapToGrid w:val="0"/>
        <w:spacing w:line="360" w:lineRule="auto"/>
        <w:jc w:val="both"/>
        <w:rPr>
          <w:rFonts w:ascii="Book Antiqua" w:eastAsiaTheme="minorEastAsia" w:hAnsi="Book Antiqua"/>
        </w:rPr>
      </w:pPr>
      <w:r w:rsidRPr="00FB6491">
        <w:rPr>
          <w:rFonts w:ascii="Book Antiqua" w:hAnsi="Book Antiqua"/>
        </w:rPr>
        <w:lastRenderedPageBreak/>
        <w:t xml:space="preserve">34 </w:t>
      </w:r>
      <w:proofErr w:type="spellStart"/>
      <w:r w:rsidRPr="00FB6491">
        <w:rPr>
          <w:rFonts w:ascii="Book Antiqua" w:hAnsi="Book Antiqua"/>
          <w:b/>
        </w:rPr>
        <w:t>Huo</w:t>
      </w:r>
      <w:proofErr w:type="spellEnd"/>
      <w:r w:rsidRPr="00FB6491">
        <w:rPr>
          <w:rFonts w:ascii="Book Antiqua" w:hAnsi="Book Antiqua"/>
          <w:b/>
        </w:rPr>
        <w:t xml:space="preserve"> YR</w:t>
      </w:r>
      <w:r w:rsidRPr="00FB6491">
        <w:rPr>
          <w:rFonts w:ascii="Book Antiqua" w:hAnsi="Book Antiqua"/>
        </w:rPr>
        <w:t xml:space="preserve">, </w:t>
      </w:r>
      <w:proofErr w:type="spellStart"/>
      <w:r w:rsidRPr="00FB6491">
        <w:rPr>
          <w:rFonts w:ascii="Book Antiqua" w:hAnsi="Book Antiqua"/>
        </w:rPr>
        <w:t>Eslick</w:t>
      </w:r>
      <w:proofErr w:type="spellEnd"/>
      <w:r w:rsidRPr="00FB6491">
        <w:rPr>
          <w:rFonts w:ascii="Book Antiqua" w:hAnsi="Book Antiqua"/>
        </w:rPr>
        <w:t xml:space="preserve"> GD. Transcatheter Arterial Chemoembolization Plus Radiotherapy Compared With Chemoembolization Alone for Hepatocellular Carcinoma: A Systematic Review and Meta-analysis. </w:t>
      </w:r>
      <w:r w:rsidRPr="00FB6491">
        <w:rPr>
          <w:rFonts w:ascii="Book Antiqua" w:hAnsi="Book Antiqua"/>
          <w:i/>
        </w:rPr>
        <w:t>JAMA Oncol</w:t>
      </w:r>
      <w:r w:rsidRPr="00FB6491">
        <w:rPr>
          <w:rFonts w:ascii="Book Antiqua" w:hAnsi="Book Antiqua"/>
        </w:rPr>
        <w:t xml:space="preserve"> 2015; </w:t>
      </w:r>
      <w:r w:rsidRPr="00FB6491">
        <w:rPr>
          <w:rFonts w:ascii="Book Antiqua" w:hAnsi="Book Antiqua"/>
          <w:b/>
        </w:rPr>
        <w:t>1</w:t>
      </w:r>
      <w:r w:rsidRPr="00FB6491">
        <w:rPr>
          <w:rFonts w:ascii="Book Antiqua" w:hAnsi="Book Antiqua"/>
        </w:rPr>
        <w:t>: 756-765 [PMID: 26182200 DOI: 10.1001/jamaoncol.2015.2189]</w:t>
      </w:r>
    </w:p>
    <w:p w14:paraId="0BEC0747" w14:textId="77777777" w:rsidR="0075216A" w:rsidRPr="00FB6491" w:rsidRDefault="0075216A" w:rsidP="00FB6491">
      <w:pPr>
        <w:adjustRightInd w:val="0"/>
        <w:snapToGrid w:val="0"/>
        <w:spacing w:line="360" w:lineRule="auto"/>
        <w:jc w:val="both"/>
        <w:rPr>
          <w:rFonts w:ascii="Book Antiqua" w:eastAsiaTheme="minorEastAsia" w:hAnsi="Book Antiqua"/>
        </w:rPr>
      </w:pPr>
    </w:p>
    <w:p w14:paraId="78DFE663" w14:textId="77777777" w:rsidR="0075216A" w:rsidRPr="00FB6491" w:rsidRDefault="0075216A" w:rsidP="00FB6491">
      <w:pPr>
        <w:adjustRightInd w:val="0"/>
        <w:snapToGrid w:val="0"/>
        <w:spacing w:line="360" w:lineRule="auto"/>
        <w:jc w:val="both"/>
        <w:rPr>
          <w:rFonts w:ascii="Book Antiqua" w:eastAsiaTheme="minorEastAsia" w:hAnsi="Book Antiqua"/>
        </w:rPr>
      </w:pPr>
    </w:p>
    <w:p w14:paraId="0A1DB031" w14:textId="77777777" w:rsidR="00FB6491" w:rsidRDefault="00FB6491">
      <w:pPr>
        <w:rPr>
          <w:rFonts w:ascii="Book Antiqua" w:eastAsiaTheme="minorEastAsia" w:hAnsi="Book Antiqua"/>
          <w:b/>
          <w:bCs/>
          <w:color w:val="000000" w:themeColor="text1"/>
        </w:rPr>
      </w:pPr>
      <w:r>
        <w:rPr>
          <w:rFonts w:ascii="Book Antiqua" w:eastAsiaTheme="minorEastAsia" w:hAnsi="Book Antiqua"/>
          <w:b/>
          <w:bCs/>
          <w:color w:val="000000" w:themeColor="text1"/>
        </w:rPr>
        <w:br w:type="page"/>
      </w:r>
    </w:p>
    <w:p w14:paraId="2599C2BE" w14:textId="434A07E5" w:rsidR="00D61BCA" w:rsidRPr="00FB6491" w:rsidRDefault="006B53E1" w:rsidP="00FB6491">
      <w:pPr>
        <w:adjustRightInd w:val="0"/>
        <w:snapToGrid w:val="0"/>
        <w:spacing w:line="360" w:lineRule="auto"/>
        <w:jc w:val="both"/>
        <w:rPr>
          <w:rFonts w:ascii="Book Antiqua" w:eastAsiaTheme="minorEastAsia" w:hAnsi="Book Antiqua"/>
          <w:b/>
          <w:bCs/>
          <w:color w:val="000000" w:themeColor="text1"/>
        </w:rPr>
      </w:pPr>
      <w:r w:rsidRPr="00FB6491">
        <w:rPr>
          <w:rFonts w:ascii="Book Antiqua" w:eastAsiaTheme="minorEastAsia" w:hAnsi="Book Antiqua"/>
          <w:b/>
          <w:bCs/>
          <w:color w:val="000000" w:themeColor="text1"/>
        </w:rPr>
        <w:lastRenderedPageBreak/>
        <w:t>Footnotes</w:t>
      </w:r>
    </w:p>
    <w:p w14:paraId="5FE07387" w14:textId="0302692E" w:rsidR="00D61BCA" w:rsidRPr="00FB6491" w:rsidRDefault="006B53E1"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r w:rsidRPr="00FB6491">
        <w:rPr>
          <w:rFonts w:ascii="Book Antiqua" w:hAnsi="Book Antiqua"/>
          <w:b/>
          <w:color w:val="000000"/>
        </w:rPr>
        <w:t>Institutional review board statement</w:t>
      </w:r>
      <w:r w:rsidRPr="00FB6491">
        <w:rPr>
          <w:rFonts w:ascii="Book Antiqua" w:hAnsi="Book Antiqua"/>
          <w:b/>
          <w:bCs/>
          <w:iCs/>
        </w:rPr>
        <w:t xml:space="preserve">: </w:t>
      </w:r>
      <w:r w:rsidR="00D61BCA" w:rsidRPr="00FB6491">
        <w:rPr>
          <w:rFonts w:ascii="Book Antiqua" w:eastAsiaTheme="minorEastAsia" w:hAnsi="Book Antiqua" w:cs="Times New Roman"/>
          <w:color w:val="000000" w:themeColor="text1"/>
        </w:rPr>
        <w:t xml:space="preserve">The study was reviewed and approved by the </w:t>
      </w:r>
      <w:r w:rsidR="00D61BCA" w:rsidRPr="00FB6491">
        <w:rPr>
          <w:rFonts w:ascii="Book Antiqua" w:hAnsi="Book Antiqua" w:cs="Times New Roman"/>
          <w:color w:val="000000" w:themeColor="text1"/>
        </w:rPr>
        <w:t>Peking University Cancer Hospital</w:t>
      </w:r>
      <w:r w:rsidR="00D61BCA" w:rsidRPr="00FB6491">
        <w:rPr>
          <w:rFonts w:ascii="Book Antiqua" w:eastAsiaTheme="minorEastAsia" w:hAnsi="Book Antiqua" w:cs="Times New Roman"/>
          <w:color w:val="000000" w:themeColor="text1"/>
        </w:rPr>
        <w:t xml:space="preserve"> Institutional Review Board. </w:t>
      </w:r>
    </w:p>
    <w:p w14:paraId="2D3D05DF"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2415F03C" w14:textId="3591DB12" w:rsidR="00D61BCA" w:rsidRPr="00FB6491" w:rsidRDefault="006B53E1"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bCs/>
          <w:color w:val="000000" w:themeColor="text1"/>
        </w:rPr>
      </w:pPr>
      <w:r w:rsidRPr="00FB6491">
        <w:rPr>
          <w:rFonts w:ascii="Book Antiqua" w:eastAsia="Times New Roman" w:hAnsi="Book Antiqua"/>
          <w:b/>
          <w:color w:val="000000"/>
        </w:rPr>
        <w:t xml:space="preserve">Clinical trial registration </w:t>
      </w:r>
      <w:r w:rsidRPr="00FB6491">
        <w:rPr>
          <w:rFonts w:ascii="Book Antiqua" w:hAnsi="Book Antiqua"/>
          <w:b/>
          <w:color w:val="000000"/>
        </w:rPr>
        <w:t>statement</w:t>
      </w:r>
      <w:r w:rsidRPr="00FB6491">
        <w:rPr>
          <w:rFonts w:ascii="Book Antiqua" w:hAnsi="Book Antiqua"/>
          <w:b/>
          <w:bCs/>
          <w:iCs/>
        </w:rPr>
        <w:t xml:space="preserve">: </w:t>
      </w:r>
      <w:r w:rsidR="00222B05" w:rsidRPr="00FB6491">
        <w:rPr>
          <w:rFonts w:ascii="Book Antiqua" w:hAnsi="Book Antiqua" w:cs="Times New Roman"/>
          <w:color w:val="000000" w:themeColor="text1"/>
        </w:rPr>
        <w:t>The study was registered at ClinicalTrials.gov</w:t>
      </w:r>
      <w:r w:rsidRPr="00FB6491">
        <w:rPr>
          <w:rFonts w:ascii="Book Antiqua" w:hAnsi="Book Antiqua" w:cs="Times New Roman"/>
          <w:color w:val="000000" w:themeColor="text1"/>
        </w:rPr>
        <w:t>.</w:t>
      </w:r>
      <w:r w:rsidR="00222B05" w:rsidRPr="00FB6491">
        <w:rPr>
          <w:rFonts w:ascii="Book Antiqua" w:hAnsi="Book Antiqua" w:cs="Times New Roman"/>
          <w:color w:val="000000" w:themeColor="text1"/>
        </w:rPr>
        <w:t xml:space="preserve"> </w:t>
      </w:r>
      <w:r w:rsidRPr="00FB6491">
        <w:rPr>
          <w:rFonts w:ascii="Book Antiqua" w:hAnsi="Book Antiqua"/>
          <w:bCs/>
          <w:iCs/>
        </w:rPr>
        <w:t>The registration identification number is</w:t>
      </w:r>
      <w:r w:rsidRPr="00FB6491">
        <w:rPr>
          <w:rFonts w:ascii="Book Antiqua" w:hAnsi="Book Antiqua" w:cs="Times New Roman"/>
          <w:color w:val="000000" w:themeColor="text1"/>
        </w:rPr>
        <w:t xml:space="preserve"> NCT01997957</w:t>
      </w:r>
      <w:r w:rsidR="00222B05" w:rsidRPr="00FB6491">
        <w:rPr>
          <w:rFonts w:ascii="Book Antiqua" w:hAnsi="Book Antiqua" w:cs="Times New Roman"/>
          <w:color w:val="000000" w:themeColor="text1"/>
        </w:rPr>
        <w:t>.</w:t>
      </w:r>
    </w:p>
    <w:p w14:paraId="430C7C11"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173FEADB" w14:textId="128D85EF" w:rsidR="00D61BCA" w:rsidRPr="00FB6491" w:rsidRDefault="006B53E1"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r w:rsidRPr="00FB6491">
        <w:rPr>
          <w:rFonts w:ascii="Book Antiqua" w:hAnsi="Book Antiqua"/>
          <w:b/>
          <w:color w:val="000000"/>
        </w:rPr>
        <w:t xml:space="preserve">Informed consent statement: </w:t>
      </w:r>
      <w:r w:rsidR="00D61BCA" w:rsidRPr="00FB6491">
        <w:rPr>
          <w:rFonts w:ascii="Book Antiqua" w:eastAsiaTheme="minorEastAsia" w:hAnsi="Book Antiqua" w:cs="Times New Roman"/>
          <w:color w:val="000000" w:themeColor="text1"/>
        </w:rPr>
        <w:t xml:space="preserve">All study participants provided informed written consent prior to study enrollment. </w:t>
      </w:r>
    </w:p>
    <w:p w14:paraId="4379F39D"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2E1C8A6D" w14:textId="2A3B1834" w:rsidR="00D61BCA" w:rsidRPr="00FB6491" w:rsidRDefault="006B53E1" w:rsidP="00FB6491">
      <w:pPr>
        <w:adjustRightInd w:val="0"/>
        <w:snapToGrid w:val="0"/>
        <w:spacing w:line="360" w:lineRule="auto"/>
        <w:jc w:val="both"/>
        <w:rPr>
          <w:rFonts w:ascii="Book Antiqua" w:eastAsia="宋体" w:hAnsi="Book Antiqua"/>
          <w:b/>
          <w:color w:val="000000"/>
        </w:rPr>
      </w:pPr>
      <w:r w:rsidRPr="00FB6491">
        <w:rPr>
          <w:rFonts w:ascii="Book Antiqua" w:hAnsi="Book Antiqua"/>
          <w:b/>
          <w:color w:val="000000"/>
        </w:rPr>
        <w:t>Conflict-of-interest statement:</w:t>
      </w:r>
      <w:r w:rsidRPr="00FB6491">
        <w:rPr>
          <w:rFonts w:ascii="Book Antiqua" w:eastAsiaTheme="minorEastAsia" w:hAnsi="Book Antiqua"/>
          <w:b/>
          <w:color w:val="000000"/>
        </w:rPr>
        <w:t xml:space="preserve"> </w:t>
      </w:r>
      <w:r w:rsidR="003216AD" w:rsidRPr="00FB6491">
        <w:rPr>
          <w:rFonts w:ascii="Book Antiqua" w:hAnsi="Book Antiqua"/>
          <w:color w:val="000000" w:themeColor="text1"/>
        </w:rPr>
        <w:t>Guo</w:t>
      </w:r>
      <w:r w:rsidR="004C206D" w:rsidRPr="00FB6491">
        <w:rPr>
          <w:rFonts w:ascii="Book Antiqua" w:hAnsi="Book Antiqua"/>
          <w:color w:val="000000" w:themeColor="text1"/>
        </w:rPr>
        <w:t xml:space="preserve"> JH</w:t>
      </w:r>
      <w:r w:rsidR="003216AD" w:rsidRPr="00FB6491">
        <w:rPr>
          <w:rFonts w:ascii="Book Antiqua" w:hAnsi="Book Antiqua"/>
          <w:color w:val="000000" w:themeColor="text1"/>
        </w:rPr>
        <w:t xml:space="preserve">, </w:t>
      </w:r>
      <w:r w:rsidR="00B16041" w:rsidRPr="00FB6491">
        <w:rPr>
          <w:rFonts w:ascii="Book Antiqua" w:hAnsi="Book Antiqua"/>
          <w:color w:val="000000" w:themeColor="text1"/>
        </w:rPr>
        <w:t>Liu</w:t>
      </w:r>
      <w:r w:rsidR="004C206D" w:rsidRPr="00FB6491">
        <w:rPr>
          <w:rFonts w:ascii="Book Antiqua" w:hAnsi="Book Antiqua"/>
          <w:color w:val="000000" w:themeColor="text1"/>
        </w:rPr>
        <w:t xml:space="preserve"> SX</w:t>
      </w:r>
      <w:r w:rsidR="00B16041" w:rsidRPr="00FB6491">
        <w:rPr>
          <w:rFonts w:ascii="Book Antiqua" w:hAnsi="Book Antiqua"/>
          <w:color w:val="000000" w:themeColor="text1"/>
        </w:rPr>
        <w:t xml:space="preserve">, </w:t>
      </w:r>
      <w:r w:rsidR="003216AD" w:rsidRPr="00FB6491">
        <w:rPr>
          <w:rFonts w:ascii="Book Antiqua" w:hAnsi="Book Antiqua"/>
          <w:color w:val="000000" w:themeColor="text1"/>
        </w:rPr>
        <w:t>Gao</w:t>
      </w:r>
      <w:r w:rsidR="004C206D" w:rsidRPr="00FB6491">
        <w:rPr>
          <w:rFonts w:ascii="Book Antiqua" w:hAnsi="Book Antiqua"/>
          <w:color w:val="000000" w:themeColor="text1"/>
        </w:rPr>
        <w:t xml:space="preserve"> S</w:t>
      </w:r>
      <w:r w:rsidR="003216AD" w:rsidRPr="00FB6491">
        <w:rPr>
          <w:rFonts w:ascii="Book Antiqua" w:hAnsi="Book Antiqua"/>
          <w:color w:val="000000" w:themeColor="text1"/>
        </w:rPr>
        <w:t>,</w:t>
      </w:r>
      <w:r w:rsidR="003216AD" w:rsidRPr="00FB6491">
        <w:rPr>
          <w:rFonts w:ascii="Book Antiqua" w:hAnsi="Book Antiqua"/>
          <w:color w:val="000000" w:themeColor="text1"/>
          <w:vertAlign w:val="superscript"/>
        </w:rPr>
        <w:t xml:space="preserve"> </w:t>
      </w:r>
      <w:r w:rsidR="003216AD" w:rsidRPr="00FB6491">
        <w:rPr>
          <w:rFonts w:ascii="Book Antiqua" w:hAnsi="Book Antiqua"/>
          <w:color w:val="000000" w:themeColor="text1"/>
        </w:rPr>
        <w:t>Kou</w:t>
      </w:r>
      <w:r w:rsidR="004C206D" w:rsidRPr="00FB6491">
        <w:rPr>
          <w:rFonts w:ascii="Book Antiqua" w:hAnsi="Book Antiqua"/>
          <w:color w:val="000000" w:themeColor="text1"/>
        </w:rPr>
        <w:t xml:space="preserve"> FX</w:t>
      </w:r>
      <w:r w:rsidR="003216AD" w:rsidRPr="00FB6491">
        <w:rPr>
          <w:rFonts w:ascii="Book Antiqua" w:hAnsi="Book Antiqua"/>
          <w:color w:val="000000" w:themeColor="text1"/>
        </w:rPr>
        <w:t>, Zhang</w:t>
      </w:r>
      <w:r w:rsidR="004C206D" w:rsidRPr="00FB6491">
        <w:rPr>
          <w:rFonts w:ascii="Book Antiqua" w:hAnsi="Book Antiqua"/>
          <w:color w:val="000000" w:themeColor="text1"/>
        </w:rPr>
        <w:t xml:space="preserve"> X</w:t>
      </w:r>
      <w:r w:rsidR="003216AD" w:rsidRPr="00FB6491">
        <w:rPr>
          <w:rFonts w:ascii="Book Antiqua" w:hAnsi="Book Antiqua"/>
          <w:color w:val="000000" w:themeColor="text1"/>
        </w:rPr>
        <w:t>, Chen</w:t>
      </w:r>
      <w:r w:rsidR="004C206D" w:rsidRPr="00FB6491">
        <w:rPr>
          <w:rFonts w:ascii="Book Antiqua" w:hAnsi="Book Antiqua"/>
          <w:color w:val="000000" w:themeColor="text1"/>
        </w:rPr>
        <w:t xml:space="preserve"> H</w:t>
      </w:r>
      <w:r w:rsidR="003216AD" w:rsidRPr="00FB6491">
        <w:rPr>
          <w:rFonts w:ascii="Book Antiqua" w:hAnsi="Book Antiqua"/>
          <w:color w:val="000000" w:themeColor="text1"/>
        </w:rPr>
        <w:t>, Wang</w:t>
      </w:r>
      <w:r w:rsidR="004C206D" w:rsidRPr="00FB6491">
        <w:rPr>
          <w:rFonts w:ascii="Book Antiqua" w:hAnsi="Book Antiqua"/>
          <w:color w:val="000000" w:themeColor="text1"/>
        </w:rPr>
        <w:t xml:space="preserve"> XD</w:t>
      </w:r>
      <w:r w:rsidR="003216AD" w:rsidRPr="00FB6491">
        <w:rPr>
          <w:rFonts w:ascii="Book Antiqua" w:hAnsi="Book Antiqua"/>
          <w:color w:val="000000" w:themeColor="text1"/>
        </w:rPr>
        <w:t>, Liu</w:t>
      </w:r>
      <w:r w:rsidR="004C206D" w:rsidRPr="00FB6491">
        <w:rPr>
          <w:rFonts w:ascii="Book Antiqua" w:hAnsi="Book Antiqua"/>
          <w:color w:val="000000" w:themeColor="text1"/>
        </w:rPr>
        <w:t xml:space="preserve"> P</w:t>
      </w:r>
      <w:r w:rsidR="003216AD" w:rsidRPr="00FB6491">
        <w:rPr>
          <w:rFonts w:ascii="Book Antiqua" w:hAnsi="Book Antiqua"/>
          <w:color w:val="000000" w:themeColor="text1"/>
        </w:rPr>
        <w:t>, Xu</w:t>
      </w:r>
      <w:r w:rsidR="004C206D" w:rsidRPr="00FB6491">
        <w:rPr>
          <w:rFonts w:ascii="Book Antiqua" w:hAnsi="Book Antiqua"/>
          <w:color w:val="000000" w:themeColor="text1"/>
        </w:rPr>
        <w:t xml:space="preserve"> HF</w:t>
      </w:r>
      <w:r w:rsidR="003216AD" w:rsidRPr="00FB6491">
        <w:rPr>
          <w:rFonts w:ascii="Book Antiqua" w:hAnsi="Book Antiqua"/>
          <w:color w:val="000000" w:themeColor="text1"/>
        </w:rPr>
        <w:t>, Cao</w:t>
      </w:r>
      <w:r w:rsidR="004C206D" w:rsidRPr="00FB6491">
        <w:rPr>
          <w:rFonts w:ascii="Book Antiqua" w:hAnsi="Book Antiqua"/>
          <w:color w:val="000000" w:themeColor="text1"/>
        </w:rPr>
        <w:t xml:space="preserve"> G</w:t>
      </w:r>
      <w:r w:rsidR="003216AD" w:rsidRPr="00FB6491">
        <w:rPr>
          <w:rFonts w:ascii="Book Antiqua" w:hAnsi="Book Antiqua"/>
          <w:color w:val="000000" w:themeColor="text1"/>
        </w:rPr>
        <w:t>, Zhu</w:t>
      </w:r>
      <w:r w:rsidR="004C206D" w:rsidRPr="00FB6491">
        <w:rPr>
          <w:rFonts w:ascii="Book Antiqua" w:hAnsi="Book Antiqua"/>
          <w:color w:val="000000" w:themeColor="text1"/>
        </w:rPr>
        <w:t xml:space="preserve"> LZ</w:t>
      </w:r>
      <w:r w:rsidR="003216AD" w:rsidRPr="00FB6491">
        <w:rPr>
          <w:rFonts w:ascii="Book Antiqua" w:hAnsi="Book Antiqua"/>
          <w:color w:val="000000" w:themeColor="text1"/>
        </w:rPr>
        <w:t>, Yang</w:t>
      </w:r>
      <w:r w:rsidR="004C206D" w:rsidRPr="00FB6491">
        <w:rPr>
          <w:rFonts w:ascii="Book Antiqua" w:hAnsi="Book Antiqua"/>
          <w:color w:val="000000" w:themeColor="text1"/>
        </w:rPr>
        <w:t xml:space="preserve"> RJ</w:t>
      </w:r>
      <w:r w:rsidR="003216AD" w:rsidRPr="00FB6491">
        <w:rPr>
          <w:rFonts w:ascii="Book Antiqua" w:hAnsi="Book Antiqua"/>
          <w:color w:val="000000" w:themeColor="text1"/>
        </w:rPr>
        <w:t>, and Zhu</w:t>
      </w:r>
      <w:r w:rsidR="003216AD" w:rsidRPr="00FB6491">
        <w:rPr>
          <w:rFonts w:ascii="Book Antiqua" w:eastAsiaTheme="minorEastAsia" w:hAnsi="Book Antiqua"/>
          <w:color w:val="000000" w:themeColor="text1"/>
        </w:rPr>
        <w:t xml:space="preserve"> </w:t>
      </w:r>
      <w:r w:rsidR="004C206D" w:rsidRPr="00FB6491">
        <w:rPr>
          <w:rFonts w:ascii="Book Antiqua" w:eastAsiaTheme="minorEastAsia" w:hAnsi="Book Antiqua"/>
          <w:color w:val="000000" w:themeColor="text1"/>
        </w:rPr>
        <w:t xml:space="preserve">X </w:t>
      </w:r>
      <w:r w:rsidR="003216AD" w:rsidRPr="00FB6491">
        <w:rPr>
          <w:rFonts w:ascii="Book Antiqua" w:eastAsiaTheme="minorEastAsia" w:hAnsi="Book Antiqua"/>
          <w:color w:val="000000" w:themeColor="text1"/>
        </w:rPr>
        <w:t>declare non-financial support from Sanofi, during the conduct of the study</w:t>
      </w:r>
      <w:r w:rsidR="004C206D" w:rsidRPr="00FB6491">
        <w:rPr>
          <w:rFonts w:ascii="Book Antiqua" w:eastAsiaTheme="minorEastAsia" w:hAnsi="Book Antiqua"/>
          <w:color w:val="000000" w:themeColor="text1"/>
        </w:rPr>
        <w:t>.</w:t>
      </w:r>
      <w:r w:rsidR="004C206D" w:rsidRPr="00FB6491">
        <w:rPr>
          <w:rFonts w:ascii="Book Antiqua" w:hAnsi="Book Antiqua"/>
          <w:color w:val="000000" w:themeColor="text1"/>
        </w:rPr>
        <w:t xml:space="preserve"> The company provided a proportion of the oxaliplatin used in the study for free. The content of the manuscript is solely the responsibility of the authors and does not represent the views of the funder. The funding sources had no role in the design and conduct of the study, the collection, management, analysis, and interpretation of data, preparation, review, or approval of the manuscript nor the decision to submit the manuscript for publication</w:t>
      </w:r>
      <w:r w:rsidR="003216AD" w:rsidRPr="00FB6491">
        <w:rPr>
          <w:rFonts w:ascii="Book Antiqua" w:eastAsiaTheme="minorEastAsia" w:hAnsi="Book Antiqua"/>
          <w:color w:val="000000" w:themeColor="text1"/>
        </w:rPr>
        <w:t xml:space="preserve">. </w:t>
      </w:r>
      <w:r w:rsidR="003216AD" w:rsidRPr="00FB6491">
        <w:rPr>
          <w:rFonts w:ascii="Book Antiqua" w:hAnsi="Book Antiqua"/>
          <w:color w:val="000000" w:themeColor="text1"/>
        </w:rPr>
        <w:t>Wu</w:t>
      </w:r>
      <w:r w:rsidR="004C206D" w:rsidRPr="00FB6491">
        <w:rPr>
          <w:rFonts w:ascii="Book Antiqua" w:hAnsi="Book Antiqua"/>
          <w:color w:val="000000" w:themeColor="text1"/>
        </w:rPr>
        <w:t xml:space="preserve"> D</w:t>
      </w:r>
      <w:r w:rsidR="003216AD" w:rsidRPr="00FB6491">
        <w:rPr>
          <w:rFonts w:ascii="Book Antiqua" w:hAnsi="Book Antiqua"/>
          <w:color w:val="000000" w:themeColor="text1"/>
        </w:rPr>
        <w:t>, Li</w:t>
      </w:r>
      <w:r w:rsidR="004C206D" w:rsidRPr="00FB6491">
        <w:rPr>
          <w:rFonts w:ascii="Book Antiqua" w:hAnsi="Book Antiqua"/>
          <w:color w:val="000000" w:themeColor="text1"/>
        </w:rPr>
        <w:t xml:space="preserve"> XT</w:t>
      </w:r>
      <w:r w:rsidR="003216AD" w:rsidRPr="00FB6491">
        <w:rPr>
          <w:rFonts w:ascii="Book Antiqua" w:hAnsi="Book Antiqua"/>
          <w:color w:val="000000" w:themeColor="text1"/>
        </w:rPr>
        <w:t xml:space="preserve">, and Zhang </w:t>
      </w:r>
      <w:r w:rsidR="004C206D" w:rsidRPr="00FB6491">
        <w:rPr>
          <w:rFonts w:ascii="Book Antiqua" w:hAnsi="Book Antiqua"/>
          <w:color w:val="000000" w:themeColor="text1"/>
        </w:rPr>
        <w:t xml:space="preserve">PJ </w:t>
      </w:r>
      <w:r w:rsidR="00D61BCA" w:rsidRPr="00FB6491">
        <w:rPr>
          <w:rFonts w:ascii="Book Antiqua" w:eastAsiaTheme="minorEastAsia" w:hAnsi="Book Antiqua"/>
          <w:color w:val="000000" w:themeColor="text1"/>
        </w:rPr>
        <w:t xml:space="preserve">declare no potential conflicting interests related to this paper. </w:t>
      </w:r>
    </w:p>
    <w:p w14:paraId="05DF48A8"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6D212DEE" w14:textId="4B9AB47F" w:rsidR="00D61BCA" w:rsidRPr="00FB6491" w:rsidRDefault="006B53E1"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r w:rsidRPr="00FB6491">
        <w:rPr>
          <w:rFonts w:ascii="Book Antiqua" w:hAnsi="Book Antiqua"/>
          <w:b/>
          <w:color w:val="000000"/>
        </w:rPr>
        <w:t xml:space="preserve">Data sharing statement: </w:t>
      </w:r>
      <w:r w:rsidR="00D61BCA" w:rsidRPr="00FB6491">
        <w:rPr>
          <w:rFonts w:ascii="Book Antiqua" w:eastAsiaTheme="minorEastAsia" w:hAnsi="Book Antiqua" w:cs="Times New Roman"/>
          <w:color w:val="000000" w:themeColor="text1"/>
        </w:rPr>
        <w:t>No additional data are available.</w:t>
      </w:r>
    </w:p>
    <w:p w14:paraId="5897EF68" w14:textId="57C85700" w:rsidR="00222B05" w:rsidRPr="00FB6491" w:rsidRDefault="00222B05"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15B1C0FA" w14:textId="693A039A" w:rsidR="00222B05" w:rsidRPr="00FB6491" w:rsidRDefault="006B53E1" w:rsidP="00FB6491">
      <w:pPr>
        <w:pStyle w:val="ae"/>
        <w:widowControl w:val="0"/>
        <w:adjustRightInd w:val="0"/>
        <w:snapToGrid w:val="0"/>
        <w:spacing w:line="360" w:lineRule="auto"/>
        <w:rPr>
          <w:rFonts w:ascii="Book Antiqua" w:hAnsi="Book Antiqua" w:cs="Arial"/>
          <w:b/>
          <w:bCs/>
          <w:lang w:val="en-US" w:eastAsia="zh-CN"/>
        </w:rPr>
      </w:pPr>
      <w:r w:rsidRPr="00FB6491">
        <w:rPr>
          <w:rFonts w:ascii="Book Antiqua" w:hAnsi="Book Antiqua" w:cs="Arial"/>
          <w:b/>
          <w:bCs/>
          <w:lang w:val="en-US"/>
        </w:rPr>
        <w:t>CONSORT 2010 statement</w:t>
      </w:r>
      <w:r w:rsidRPr="00FB6491">
        <w:rPr>
          <w:rFonts w:ascii="Book Antiqua" w:hAnsi="Book Antiqua" w:cs="Arial"/>
          <w:b/>
          <w:bCs/>
          <w:lang w:val="en-US" w:eastAsia="zh-CN"/>
        </w:rPr>
        <w:t xml:space="preserve">: </w:t>
      </w:r>
      <w:r w:rsidR="00222B05" w:rsidRPr="00FB6491">
        <w:rPr>
          <w:rFonts w:ascii="Book Antiqua" w:hAnsi="Book Antiqua"/>
          <w:color w:val="000000" w:themeColor="text1"/>
          <w:lang w:val="en-US"/>
        </w:rPr>
        <w:t>The authors have read the CONSORT 2010 Statement, and the manuscript was prepared and revised according to the CONSORT 2010 Statement.</w:t>
      </w:r>
    </w:p>
    <w:p w14:paraId="3BBE7C42" w14:textId="77777777" w:rsidR="00222B05" w:rsidRPr="00FB6491" w:rsidRDefault="00222B05"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37264CDC" w14:textId="77777777" w:rsidR="006B53E1" w:rsidRPr="00FB6491" w:rsidRDefault="006B53E1" w:rsidP="00FB6491">
      <w:pPr>
        <w:adjustRightInd w:val="0"/>
        <w:snapToGrid w:val="0"/>
        <w:spacing w:line="360" w:lineRule="auto"/>
        <w:jc w:val="both"/>
        <w:rPr>
          <w:rFonts w:ascii="Book Antiqua" w:eastAsia="宋体" w:hAnsi="Book Antiqua" w:cs="宋体"/>
        </w:rPr>
      </w:pPr>
      <w:r w:rsidRPr="00FB6491">
        <w:rPr>
          <w:rFonts w:ascii="Book Antiqua" w:hAnsi="Book Antiqua"/>
          <w:b/>
          <w:color w:val="000000"/>
        </w:rPr>
        <w:t>Open-Access:</w:t>
      </w:r>
      <w:r w:rsidRPr="00FB6491">
        <w:rPr>
          <w:rFonts w:ascii="Book Antiqua" w:hAnsi="Book Antiqua"/>
          <w:color w:val="000000"/>
        </w:rPr>
        <w:t xml:space="preserve"> This article is an open-access </w:t>
      </w:r>
      <w:r w:rsidRPr="00FB6491">
        <w:rPr>
          <w:rFonts w:ascii="Book Antiqua" w:hAnsi="Book Antiqua"/>
        </w:rPr>
        <w:t xml:space="preserve">article that was selected </w:t>
      </w:r>
      <w:r w:rsidRPr="00FB6491">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w:t>
      </w:r>
      <w:r w:rsidRPr="00FB6491">
        <w:rPr>
          <w:rFonts w:ascii="Book Antiqua" w:hAnsi="Book Antiqua"/>
          <w:color w:val="000000"/>
        </w:rPr>
        <w:lastRenderedPageBreak/>
        <w:t>commercially, and license their derivative works on different terms, provided the original work is properly cited and the use is non-commercial. See: http://creativecommons.org/licenses/by-nc/4.0/</w:t>
      </w:r>
    </w:p>
    <w:p w14:paraId="535F781A" w14:textId="77777777" w:rsidR="006B53E1" w:rsidRPr="00FB6491" w:rsidRDefault="006B53E1" w:rsidP="00FB6491">
      <w:pPr>
        <w:adjustRightInd w:val="0"/>
        <w:snapToGrid w:val="0"/>
        <w:spacing w:line="360" w:lineRule="auto"/>
        <w:jc w:val="both"/>
        <w:rPr>
          <w:rFonts w:ascii="Book Antiqua" w:eastAsia="宋体" w:hAnsi="Book Antiqua"/>
          <w:b/>
        </w:rPr>
      </w:pPr>
    </w:p>
    <w:p w14:paraId="108F5D22" w14:textId="77777777" w:rsidR="006B53E1" w:rsidRPr="00FB6491" w:rsidRDefault="006B53E1" w:rsidP="00FB6491">
      <w:pPr>
        <w:adjustRightInd w:val="0"/>
        <w:snapToGrid w:val="0"/>
        <w:spacing w:line="360" w:lineRule="auto"/>
        <w:jc w:val="both"/>
        <w:rPr>
          <w:rFonts w:ascii="Book Antiqua" w:hAnsi="Book Antiqua"/>
          <w:bCs/>
          <w:color w:val="000000"/>
        </w:rPr>
      </w:pPr>
      <w:r w:rsidRPr="00FB6491">
        <w:rPr>
          <w:rFonts w:ascii="Book Antiqua" w:hAnsi="Book Antiqua"/>
          <w:b/>
          <w:bCs/>
          <w:color w:val="000000"/>
          <w:lang w:eastAsia="pl-PL"/>
        </w:rPr>
        <w:t>Manuscript source:</w:t>
      </w:r>
      <w:r w:rsidRPr="00FB6491">
        <w:rPr>
          <w:rFonts w:ascii="Book Antiqua" w:hAnsi="Book Antiqua"/>
          <w:b/>
          <w:bCs/>
          <w:color w:val="000000"/>
        </w:rPr>
        <w:t xml:space="preserve"> </w:t>
      </w:r>
      <w:r w:rsidRPr="00FB6491">
        <w:rPr>
          <w:rFonts w:ascii="Book Antiqua" w:hAnsi="Book Antiqua"/>
          <w:bCs/>
          <w:color w:val="000000"/>
          <w:lang w:eastAsia="pl-PL"/>
        </w:rPr>
        <w:t>Unsolicited manuscript</w:t>
      </w:r>
    </w:p>
    <w:p w14:paraId="039667D9" w14:textId="77777777" w:rsidR="006B53E1" w:rsidRPr="00FB6491" w:rsidRDefault="006B53E1" w:rsidP="00FB6491">
      <w:pPr>
        <w:adjustRightInd w:val="0"/>
        <w:snapToGrid w:val="0"/>
        <w:spacing w:line="360" w:lineRule="auto"/>
        <w:jc w:val="both"/>
        <w:rPr>
          <w:rFonts w:ascii="Book Antiqua" w:eastAsia="宋体" w:hAnsi="Book Antiqua"/>
          <w:b/>
        </w:rPr>
      </w:pPr>
    </w:p>
    <w:p w14:paraId="3C1A8F14" w14:textId="42109014" w:rsidR="006B53E1" w:rsidRPr="00FB6491" w:rsidRDefault="006B53E1"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 xml:space="preserve">Peer-review started: </w:t>
      </w:r>
      <w:r w:rsidRPr="00FB6491">
        <w:rPr>
          <w:rFonts w:ascii="Book Antiqua" w:eastAsia="宋体" w:hAnsi="Book Antiqua"/>
        </w:rPr>
        <w:t>March 29, 2020</w:t>
      </w:r>
    </w:p>
    <w:p w14:paraId="61EFC24A" w14:textId="6C077EC2" w:rsidR="006B53E1" w:rsidRPr="00FB6491" w:rsidRDefault="006B53E1"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 xml:space="preserve">First decision: </w:t>
      </w:r>
      <w:r w:rsidRPr="00FB6491">
        <w:rPr>
          <w:rFonts w:ascii="Book Antiqua" w:eastAsia="宋体" w:hAnsi="Book Antiqua"/>
        </w:rPr>
        <w:t>April 25, 2020</w:t>
      </w:r>
    </w:p>
    <w:p w14:paraId="45FD6A6C" w14:textId="77777777" w:rsidR="006B53E1" w:rsidRPr="00FB6491" w:rsidRDefault="006B53E1"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Article in press:</w:t>
      </w:r>
    </w:p>
    <w:p w14:paraId="25E88D66" w14:textId="77777777" w:rsidR="006B53E1" w:rsidRPr="00FB6491" w:rsidRDefault="006B53E1" w:rsidP="00FB6491">
      <w:pPr>
        <w:adjustRightInd w:val="0"/>
        <w:snapToGrid w:val="0"/>
        <w:spacing w:line="360" w:lineRule="auto"/>
        <w:jc w:val="both"/>
        <w:rPr>
          <w:rFonts w:ascii="Book Antiqua" w:eastAsia="宋体" w:hAnsi="Book Antiqua"/>
          <w:b/>
        </w:rPr>
      </w:pPr>
    </w:p>
    <w:p w14:paraId="65854590" w14:textId="77777777" w:rsidR="006B53E1" w:rsidRPr="00FB6491" w:rsidRDefault="006B53E1" w:rsidP="00FB6491">
      <w:pPr>
        <w:adjustRightInd w:val="0"/>
        <w:snapToGrid w:val="0"/>
        <w:spacing w:line="360" w:lineRule="auto"/>
        <w:jc w:val="both"/>
        <w:rPr>
          <w:rFonts w:ascii="Book Antiqua" w:eastAsia="微软雅黑" w:hAnsi="Book Antiqua" w:cs="宋体"/>
        </w:rPr>
      </w:pPr>
      <w:r w:rsidRPr="00FB6491">
        <w:rPr>
          <w:rFonts w:ascii="Book Antiqua" w:hAnsi="Book Antiqua" w:cs="宋体"/>
          <w:b/>
        </w:rPr>
        <w:t xml:space="preserve">Specialty type: </w:t>
      </w:r>
      <w:r w:rsidRPr="00FB6491">
        <w:rPr>
          <w:rFonts w:ascii="Book Antiqua" w:eastAsia="微软雅黑" w:hAnsi="Book Antiqua" w:cs="宋体"/>
        </w:rPr>
        <w:t>Gastroenterology and hepatology</w:t>
      </w:r>
    </w:p>
    <w:p w14:paraId="44CA9867" w14:textId="630ADE46" w:rsidR="006B53E1" w:rsidRPr="00FB6491" w:rsidRDefault="006B53E1" w:rsidP="00FB6491">
      <w:pPr>
        <w:adjustRightInd w:val="0"/>
        <w:snapToGrid w:val="0"/>
        <w:spacing w:line="360" w:lineRule="auto"/>
        <w:jc w:val="both"/>
        <w:rPr>
          <w:rFonts w:ascii="Book Antiqua" w:eastAsia="宋体" w:hAnsi="Book Antiqua" w:cs="宋体"/>
        </w:rPr>
      </w:pPr>
      <w:r w:rsidRPr="00FB6491">
        <w:rPr>
          <w:rFonts w:ascii="Book Antiqua" w:hAnsi="Book Antiqua" w:cs="宋体"/>
          <w:b/>
        </w:rPr>
        <w:t xml:space="preserve">Country/Territory of origin: </w:t>
      </w:r>
      <w:r w:rsidRPr="00FB6491">
        <w:rPr>
          <w:rFonts w:ascii="Book Antiqua" w:eastAsia="宋体" w:hAnsi="Book Antiqua" w:cs="宋体"/>
        </w:rPr>
        <w:t>China</w:t>
      </w:r>
    </w:p>
    <w:p w14:paraId="2B458142" w14:textId="77777777" w:rsidR="006B53E1" w:rsidRPr="00FB6491" w:rsidRDefault="006B53E1" w:rsidP="00FB6491">
      <w:pPr>
        <w:adjustRightInd w:val="0"/>
        <w:snapToGrid w:val="0"/>
        <w:spacing w:line="360" w:lineRule="auto"/>
        <w:jc w:val="both"/>
        <w:rPr>
          <w:rFonts w:ascii="Book Antiqua" w:hAnsi="Book Antiqua" w:cs="宋体"/>
          <w:b/>
        </w:rPr>
      </w:pPr>
      <w:r w:rsidRPr="00FB6491">
        <w:rPr>
          <w:rFonts w:ascii="Book Antiqua" w:hAnsi="Book Antiqua" w:cs="宋体"/>
          <w:b/>
        </w:rPr>
        <w:t>Peer-review report’s scientific quality classification</w:t>
      </w:r>
    </w:p>
    <w:p w14:paraId="247C92A7" w14:textId="69A3D830" w:rsidR="006B53E1" w:rsidRPr="00FB6491" w:rsidRDefault="001F4474" w:rsidP="00FB6491">
      <w:pPr>
        <w:adjustRightInd w:val="0"/>
        <w:snapToGrid w:val="0"/>
        <w:spacing w:line="360" w:lineRule="auto"/>
        <w:jc w:val="both"/>
        <w:rPr>
          <w:rFonts w:ascii="Book Antiqua" w:eastAsiaTheme="minorEastAsia" w:hAnsi="Book Antiqua" w:cs="宋体"/>
        </w:rPr>
      </w:pPr>
      <w:r w:rsidRPr="00FB6491">
        <w:rPr>
          <w:rFonts w:ascii="Book Antiqua" w:hAnsi="Book Antiqua" w:cs="宋体"/>
        </w:rPr>
        <w:t xml:space="preserve">Grade A (Excellent): </w:t>
      </w:r>
      <w:r w:rsidRPr="00FB6491">
        <w:rPr>
          <w:rFonts w:ascii="Book Antiqua" w:eastAsiaTheme="minorEastAsia" w:hAnsi="Book Antiqua" w:cs="宋体"/>
        </w:rPr>
        <w:t>0</w:t>
      </w:r>
    </w:p>
    <w:p w14:paraId="5A12C3B1" w14:textId="702B1AE6" w:rsidR="006B53E1" w:rsidRPr="00FB6491" w:rsidRDefault="001F4474" w:rsidP="00FB6491">
      <w:pPr>
        <w:adjustRightInd w:val="0"/>
        <w:snapToGrid w:val="0"/>
        <w:spacing w:line="360" w:lineRule="auto"/>
        <w:jc w:val="both"/>
        <w:rPr>
          <w:rFonts w:ascii="Book Antiqua" w:eastAsiaTheme="minorEastAsia" w:hAnsi="Book Antiqua" w:cs="宋体"/>
        </w:rPr>
      </w:pPr>
      <w:r w:rsidRPr="00FB6491">
        <w:rPr>
          <w:rFonts w:ascii="Book Antiqua" w:hAnsi="Book Antiqua" w:cs="宋体"/>
        </w:rPr>
        <w:t xml:space="preserve">Grade B (Very good): </w:t>
      </w:r>
      <w:r w:rsidRPr="00FB6491">
        <w:rPr>
          <w:rFonts w:ascii="Book Antiqua" w:eastAsiaTheme="minorEastAsia" w:hAnsi="Book Antiqua" w:cs="宋体"/>
        </w:rPr>
        <w:t>B</w:t>
      </w:r>
    </w:p>
    <w:p w14:paraId="1CEA51E4" w14:textId="0CD2CE52" w:rsidR="006B53E1" w:rsidRPr="00FB6491" w:rsidRDefault="001F4474" w:rsidP="00FB6491">
      <w:pPr>
        <w:adjustRightInd w:val="0"/>
        <w:snapToGrid w:val="0"/>
        <w:spacing w:line="360" w:lineRule="auto"/>
        <w:jc w:val="both"/>
        <w:rPr>
          <w:rFonts w:ascii="Book Antiqua" w:eastAsiaTheme="minorEastAsia" w:hAnsi="Book Antiqua" w:cs="宋体"/>
        </w:rPr>
      </w:pPr>
      <w:r w:rsidRPr="00FB6491">
        <w:rPr>
          <w:rFonts w:ascii="Book Antiqua" w:hAnsi="Book Antiqua" w:cs="宋体"/>
        </w:rPr>
        <w:t xml:space="preserve">Grade C (Good): </w:t>
      </w:r>
      <w:r w:rsidRPr="00FB6491">
        <w:rPr>
          <w:rFonts w:ascii="Book Antiqua" w:eastAsiaTheme="minorEastAsia" w:hAnsi="Book Antiqua" w:cs="宋体"/>
        </w:rPr>
        <w:t>0</w:t>
      </w:r>
    </w:p>
    <w:p w14:paraId="64546394" w14:textId="77777777" w:rsidR="006B53E1" w:rsidRPr="00FB6491" w:rsidRDefault="006B53E1" w:rsidP="00FB6491">
      <w:pPr>
        <w:adjustRightInd w:val="0"/>
        <w:snapToGrid w:val="0"/>
        <w:spacing w:line="360" w:lineRule="auto"/>
        <w:jc w:val="both"/>
        <w:rPr>
          <w:rFonts w:ascii="Book Antiqua" w:hAnsi="Book Antiqua" w:cs="宋体"/>
        </w:rPr>
      </w:pPr>
      <w:r w:rsidRPr="00FB6491">
        <w:rPr>
          <w:rFonts w:ascii="Book Antiqua" w:hAnsi="Book Antiqua" w:cs="宋体"/>
        </w:rPr>
        <w:t>Grade D (Fair): 0</w:t>
      </w:r>
    </w:p>
    <w:p w14:paraId="147D171C" w14:textId="77777777" w:rsidR="006B53E1" w:rsidRPr="00FB6491" w:rsidRDefault="006B53E1" w:rsidP="00FB6491">
      <w:pPr>
        <w:adjustRightInd w:val="0"/>
        <w:snapToGrid w:val="0"/>
        <w:spacing w:line="360" w:lineRule="auto"/>
        <w:jc w:val="both"/>
        <w:rPr>
          <w:rFonts w:ascii="Book Antiqua" w:eastAsia="等线" w:hAnsi="Book Antiqua"/>
        </w:rPr>
      </w:pPr>
      <w:r w:rsidRPr="00FB6491">
        <w:rPr>
          <w:rFonts w:ascii="Book Antiqua" w:hAnsi="Book Antiqua" w:cs="宋体"/>
        </w:rPr>
        <w:t>Grade E (Poor): 0</w:t>
      </w:r>
    </w:p>
    <w:p w14:paraId="1DEC47B1" w14:textId="77777777" w:rsidR="006B53E1" w:rsidRPr="00FB6491" w:rsidRDefault="006B53E1" w:rsidP="00FB6491">
      <w:pPr>
        <w:adjustRightInd w:val="0"/>
        <w:snapToGrid w:val="0"/>
        <w:spacing w:line="360" w:lineRule="auto"/>
        <w:ind w:right="120"/>
        <w:jc w:val="both"/>
        <w:rPr>
          <w:rFonts w:ascii="Book Antiqua" w:eastAsia="宋体" w:hAnsi="Book Antiqua"/>
          <w:b/>
          <w:bCs/>
        </w:rPr>
      </w:pPr>
    </w:p>
    <w:p w14:paraId="0C8725D3" w14:textId="0E66B258" w:rsidR="006B53E1" w:rsidRPr="00FB6491" w:rsidRDefault="006B53E1" w:rsidP="00FB6491">
      <w:pPr>
        <w:adjustRightInd w:val="0"/>
        <w:snapToGrid w:val="0"/>
        <w:spacing w:line="360" w:lineRule="auto"/>
        <w:ind w:right="120"/>
        <w:jc w:val="both"/>
        <w:rPr>
          <w:rFonts w:ascii="Book Antiqua" w:hAnsi="Book Antiqua"/>
          <w:b/>
          <w:bCs/>
        </w:rPr>
      </w:pPr>
      <w:r w:rsidRPr="00FB6491">
        <w:rPr>
          <w:rFonts w:ascii="Book Antiqua" w:hAnsi="Book Antiqua"/>
          <w:b/>
          <w:bCs/>
        </w:rPr>
        <w:t>P-Reviewer:</w:t>
      </w:r>
      <w:r w:rsidRPr="00FB6491">
        <w:rPr>
          <w:rFonts w:ascii="Book Antiqua" w:eastAsia="宋体" w:hAnsi="Book Antiqua"/>
          <w:b/>
          <w:bCs/>
        </w:rPr>
        <w:t xml:space="preserve"> </w:t>
      </w:r>
      <w:r w:rsidR="001F4474" w:rsidRPr="00FB6491">
        <w:rPr>
          <w:rFonts w:ascii="Book Antiqua" w:hAnsi="Book Antiqua"/>
        </w:rPr>
        <w:t>Moriya</w:t>
      </w:r>
      <w:r w:rsidR="001F4474" w:rsidRPr="00FB6491">
        <w:rPr>
          <w:rFonts w:ascii="Book Antiqua" w:eastAsiaTheme="minorEastAsia" w:hAnsi="Book Antiqua"/>
        </w:rPr>
        <w:t xml:space="preserve"> K</w:t>
      </w:r>
      <w:r w:rsidRPr="00FB6491">
        <w:rPr>
          <w:rFonts w:ascii="Book Antiqua" w:eastAsia="宋体" w:hAnsi="Book Antiqua"/>
          <w:bCs/>
        </w:rPr>
        <w:t xml:space="preserve"> </w:t>
      </w:r>
      <w:r w:rsidRPr="00FB6491">
        <w:rPr>
          <w:rFonts w:ascii="Book Antiqua" w:hAnsi="Book Antiqua"/>
          <w:b/>
          <w:bCs/>
        </w:rPr>
        <w:t>S-Editor:</w:t>
      </w:r>
      <w:r w:rsidRPr="00FB6491">
        <w:rPr>
          <w:rFonts w:ascii="Book Antiqua" w:hAnsi="Book Antiqua"/>
        </w:rPr>
        <w:t xml:space="preserve"> </w:t>
      </w:r>
      <w:r w:rsidR="001F4474" w:rsidRPr="00FB6491">
        <w:rPr>
          <w:rFonts w:ascii="Book Antiqua" w:eastAsiaTheme="minorEastAsia" w:hAnsi="Book Antiqua"/>
        </w:rPr>
        <w:t>Wang JL</w:t>
      </w:r>
      <w:r w:rsidRPr="00FB6491">
        <w:rPr>
          <w:rFonts w:ascii="Book Antiqua" w:hAnsi="Book Antiqua"/>
        </w:rPr>
        <w:t xml:space="preserve"> </w:t>
      </w:r>
      <w:r w:rsidRPr="00FB6491">
        <w:rPr>
          <w:rFonts w:ascii="Book Antiqua" w:hAnsi="Book Antiqua"/>
          <w:b/>
          <w:bCs/>
        </w:rPr>
        <w:t>L-Editor:</w:t>
      </w:r>
      <w:r w:rsidRPr="00FB6491">
        <w:rPr>
          <w:rFonts w:ascii="Book Antiqua" w:hAnsi="Book Antiqua"/>
        </w:rPr>
        <w:t xml:space="preserve"> </w:t>
      </w:r>
      <w:r w:rsidR="002F2D05" w:rsidRPr="00FB6491">
        <w:rPr>
          <w:rFonts w:ascii="Book Antiqua" w:hAnsi="Book Antiqua"/>
        </w:rPr>
        <w:t xml:space="preserve">Filipodia </w:t>
      </w:r>
      <w:r w:rsidRPr="00FB6491">
        <w:rPr>
          <w:rFonts w:ascii="Book Antiqua" w:hAnsi="Book Antiqua"/>
          <w:b/>
          <w:bCs/>
        </w:rPr>
        <w:t>E-Editor:</w:t>
      </w:r>
    </w:p>
    <w:p w14:paraId="4EAE4868" w14:textId="77777777" w:rsidR="001F4474" w:rsidRPr="00FB6491" w:rsidRDefault="001F4474"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br w:type="page"/>
      </w:r>
    </w:p>
    <w:p w14:paraId="0F1C9899" w14:textId="5314F83F" w:rsidR="001F4474" w:rsidRPr="00FB6491" w:rsidRDefault="00D354A7"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bCs/>
          <w:color w:val="000000" w:themeColor="text1"/>
        </w:rPr>
      </w:pPr>
      <w:r w:rsidRPr="00FB6491">
        <w:rPr>
          <w:rFonts w:ascii="Book Antiqua" w:eastAsiaTheme="minorEastAsia" w:hAnsi="Book Antiqua" w:cs="Times New Roman"/>
          <w:b/>
          <w:bCs/>
          <w:color w:val="000000" w:themeColor="text1"/>
        </w:rPr>
        <w:lastRenderedPageBreak/>
        <w:t xml:space="preserve">Figure </w:t>
      </w:r>
      <w:r w:rsidR="00FB6491">
        <w:rPr>
          <w:rFonts w:ascii="Book Antiqua" w:eastAsiaTheme="minorEastAsia" w:hAnsi="Book Antiqua" w:cs="Times New Roman"/>
          <w:b/>
          <w:bCs/>
          <w:color w:val="000000" w:themeColor="text1"/>
        </w:rPr>
        <w:t>L</w:t>
      </w:r>
      <w:r w:rsidR="00267581" w:rsidRPr="00FB6491">
        <w:rPr>
          <w:rFonts w:ascii="Book Antiqua" w:eastAsiaTheme="minorEastAsia" w:hAnsi="Book Antiqua" w:cs="Times New Roman"/>
          <w:b/>
          <w:bCs/>
          <w:color w:val="000000" w:themeColor="text1"/>
        </w:rPr>
        <w:t>egends</w:t>
      </w:r>
    </w:p>
    <w:p w14:paraId="76BFC19A" w14:textId="1A81D819" w:rsidR="00FF0DFB" w:rsidRPr="00FB6491" w:rsidRDefault="0051665D"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color w:val="000000" w:themeColor="text1"/>
        </w:rPr>
      </w:pPr>
      <w:r w:rsidRPr="00FB6491">
        <w:rPr>
          <w:noProof/>
        </w:rPr>
        <w:drawing>
          <wp:inline distT="0" distB="0" distL="0" distR="0" wp14:anchorId="024BE492" wp14:editId="348C5A56">
            <wp:extent cx="5486400" cy="44367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436745"/>
                    </a:xfrm>
                    <a:prstGeom prst="rect">
                      <a:avLst/>
                    </a:prstGeom>
                  </pic:spPr>
                </pic:pic>
              </a:graphicData>
            </a:graphic>
          </wp:inline>
        </w:drawing>
      </w:r>
    </w:p>
    <w:p w14:paraId="3C71ED26" w14:textId="7DB630F0"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 xml:space="preserve">Figure 1 CONSORT </w:t>
      </w:r>
      <w:r w:rsidR="004C5B99" w:rsidRPr="00FB6491">
        <w:rPr>
          <w:rFonts w:ascii="Book Antiqua" w:hAnsi="Book Antiqua"/>
          <w:b/>
          <w:bCs/>
          <w:color w:val="000000" w:themeColor="text1"/>
        </w:rPr>
        <w:t>flow diagram</w:t>
      </w:r>
      <w:r w:rsidRPr="00FB6491">
        <w:rPr>
          <w:rFonts w:ascii="Book Antiqua" w:hAnsi="Book Antiqua"/>
          <w:b/>
          <w:bCs/>
          <w:color w:val="000000" w:themeColor="text1"/>
        </w:rPr>
        <w:t>.</w:t>
      </w:r>
      <w:r w:rsidRPr="00FB6491">
        <w:rPr>
          <w:rFonts w:ascii="Book Antiqua" w:hAnsi="Book Antiqua"/>
          <w:color w:val="000000" w:themeColor="text1"/>
        </w:rPr>
        <w:t xml:space="preserve"> TACE</w:t>
      </w:r>
      <w:r w:rsidR="00FF0DFB" w:rsidRPr="00FB6491">
        <w:rPr>
          <w:rFonts w:ascii="Book Antiqua" w:hAnsi="Book Antiqua"/>
          <w:color w:val="000000" w:themeColor="text1"/>
        </w:rPr>
        <w:t>:</w:t>
      </w:r>
      <w:r w:rsidRPr="00FB6491">
        <w:rPr>
          <w:rFonts w:ascii="Book Antiqua" w:hAnsi="Book Antiqua"/>
          <w:color w:val="000000" w:themeColor="text1"/>
        </w:rPr>
        <w:t xml:space="preserve"> </w:t>
      </w:r>
      <w:r w:rsidR="00FF0DFB" w:rsidRPr="00FB6491">
        <w:rPr>
          <w:rFonts w:ascii="Book Antiqua" w:hAnsi="Book Antiqua"/>
          <w:color w:val="000000" w:themeColor="text1"/>
        </w:rPr>
        <w:t>T</w:t>
      </w:r>
      <w:r w:rsidRPr="00FB6491">
        <w:rPr>
          <w:rFonts w:ascii="Book Antiqua" w:hAnsi="Book Antiqua"/>
          <w:color w:val="000000" w:themeColor="text1"/>
        </w:rPr>
        <w:t>ransarterial chemoembolization</w:t>
      </w:r>
      <w:r w:rsidR="00FF0DFB" w:rsidRPr="00FB6491">
        <w:rPr>
          <w:rFonts w:ascii="Book Antiqua" w:hAnsi="Book Antiqua"/>
          <w:color w:val="000000" w:themeColor="text1"/>
        </w:rPr>
        <w:t>;</w:t>
      </w:r>
      <w:r w:rsidRPr="00FB6491">
        <w:rPr>
          <w:rFonts w:ascii="Book Antiqua" w:hAnsi="Book Antiqua"/>
          <w:color w:val="000000" w:themeColor="text1"/>
        </w:rPr>
        <w:t xml:space="preserve"> HAIC</w:t>
      </w:r>
      <w:r w:rsidR="00FF0DFB" w:rsidRPr="00FB6491">
        <w:rPr>
          <w:rFonts w:ascii="Book Antiqua" w:hAnsi="Book Antiqua"/>
          <w:color w:val="000000" w:themeColor="text1"/>
        </w:rPr>
        <w:t>:</w:t>
      </w:r>
      <w:r w:rsidRPr="00FB6491">
        <w:rPr>
          <w:rFonts w:ascii="Book Antiqua" w:hAnsi="Book Antiqua"/>
          <w:color w:val="000000" w:themeColor="text1"/>
        </w:rPr>
        <w:t xml:space="preserve"> </w:t>
      </w:r>
      <w:r w:rsidR="00FF0DFB" w:rsidRPr="00FB6491">
        <w:rPr>
          <w:rFonts w:ascii="Book Antiqua" w:hAnsi="Book Antiqua"/>
          <w:color w:val="000000" w:themeColor="text1"/>
        </w:rPr>
        <w:t>H</w:t>
      </w:r>
      <w:r w:rsidRPr="00FB6491">
        <w:rPr>
          <w:rFonts w:ascii="Book Antiqua" w:hAnsi="Book Antiqua"/>
          <w:color w:val="000000" w:themeColor="text1"/>
        </w:rPr>
        <w:t>epatic arterial infusion chemotherapy.</w:t>
      </w:r>
    </w:p>
    <w:p w14:paraId="6FDAFF56" w14:textId="4A3811D3" w:rsidR="00FF0DFB" w:rsidRPr="00FB6491" w:rsidRDefault="00FF7AF3"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noProof/>
          <w:color w:val="000000" w:themeColor="text1"/>
        </w:rPr>
        <w:lastRenderedPageBreak/>
        <w:drawing>
          <wp:inline distT="0" distB="0" distL="0" distR="0" wp14:anchorId="6410A81D" wp14:editId="0E13DE29">
            <wp:extent cx="594360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tiff"/>
                    <pic:cNvPicPr/>
                  </pic:nvPicPr>
                  <pic:blipFill>
                    <a:blip r:embed="rId15">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14:paraId="27ABB317" w14:textId="74707CFC" w:rsidR="00750EFC" w:rsidRPr="00FB6491" w:rsidRDefault="00750EF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Figure 2 Kaplan-Meier curves.</w:t>
      </w:r>
      <w:r w:rsidR="003B7CAC" w:rsidRPr="00FB6491">
        <w:rPr>
          <w:rFonts w:ascii="Book Antiqua" w:hAnsi="Book Antiqua"/>
          <w:b/>
          <w:bCs/>
          <w:color w:val="000000" w:themeColor="text1"/>
        </w:rPr>
        <w:t xml:space="preserve"> </w:t>
      </w:r>
      <w:r w:rsidRPr="00FB6491">
        <w:rPr>
          <w:rFonts w:ascii="Book Antiqua" w:hAnsi="Book Antiqua"/>
          <w:color w:val="000000" w:themeColor="text1"/>
        </w:rPr>
        <w:t>A</w:t>
      </w:r>
      <w:r w:rsidR="00FD44CC" w:rsidRPr="00FB6491">
        <w:rPr>
          <w:rFonts w:ascii="Book Antiqua" w:hAnsi="Book Antiqua"/>
          <w:color w:val="000000" w:themeColor="text1"/>
        </w:rPr>
        <w:t>:</w:t>
      </w:r>
      <w:r w:rsidRPr="00FB6491">
        <w:rPr>
          <w:rFonts w:ascii="Book Antiqua" w:hAnsi="Book Antiqua"/>
          <w:color w:val="000000" w:themeColor="text1"/>
        </w:rPr>
        <w:t xml:space="preserve"> Curves of progression-free survival</w:t>
      </w:r>
      <w:r w:rsidR="00FD44CC" w:rsidRPr="00FB6491">
        <w:rPr>
          <w:rFonts w:ascii="Book Antiqua" w:hAnsi="Book Antiqua"/>
          <w:color w:val="000000" w:themeColor="text1"/>
        </w:rPr>
        <w:t>;</w:t>
      </w:r>
      <w:r w:rsidRPr="00FB6491">
        <w:rPr>
          <w:rFonts w:ascii="Book Antiqua" w:hAnsi="Book Antiqua"/>
          <w:color w:val="000000" w:themeColor="text1"/>
        </w:rPr>
        <w:t xml:space="preserve"> B</w:t>
      </w:r>
      <w:r w:rsidR="00FD44CC" w:rsidRPr="00FB6491">
        <w:rPr>
          <w:rFonts w:ascii="Book Antiqua" w:hAnsi="Book Antiqua"/>
          <w:color w:val="000000" w:themeColor="text1"/>
        </w:rPr>
        <w:t>:</w:t>
      </w:r>
      <w:r w:rsidRPr="00FB6491">
        <w:rPr>
          <w:rFonts w:ascii="Book Antiqua" w:hAnsi="Book Antiqua"/>
          <w:color w:val="000000" w:themeColor="text1"/>
        </w:rPr>
        <w:t xml:space="preserve"> Curves of overall survival.</w:t>
      </w:r>
      <w:r w:rsidR="00FF0DFB" w:rsidRPr="00FB6491">
        <w:rPr>
          <w:rFonts w:ascii="Book Antiqua" w:hAnsi="Book Antiqua"/>
          <w:color w:val="000000" w:themeColor="text1"/>
        </w:rPr>
        <w:t xml:space="preserve"> </w:t>
      </w:r>
      <w:r w:rsidRPr="00FB6491">
        <w:rPr>
          <w:rFonts w:ascii="Book Antiqua" w:hAnsi="Book Antiqua"/>
          <w:color w:val="000000" w:themeColor="text1"/>
        </w:rPr>
        <w:t>Group A indicates hepatic arterial infusion chemotherapy after transarterial chemoembolization plus S-1. Group B indicates hepatic arterial infusion chemotherapy after transarterial chemoembolization. HR</w:t>
      </w:r>
      <w:r w:rsidR="00FF0DFB" w:rsidRPr="00FB6491">
        <w:rPr>
          <w:rFonts w:ascii="Book Antiqua" w:hAnsi="Book Antiqua"/>
          <w:color w:val="000000" w:themeColor="text1"/>
        </w:rPr>
        <w:t>:</w:t>
      </w:r>
      <w:r w:rsidRPr="00FB6491">
        <w:rPr>
          <w:rFonts w:ascii="Book Antiqua" w:hAnsi="Book Antiqua"/>
          <w:color w:val="000000" w:themeColor="text1"/>
        </w:rPr>
        <w:t xml:space="preserve"> </w:t>
      </w:r>
      <w:r w:rsidR="001F4474" w:rsidRPr="00FB6491">
        <w:rPr>
          <w:rFonts w:ascii="Book Antiqua" w:hAnsi="Book Antiqua"/>
          <w:color w:val="000000" w:themeColor="text1"/>
        </w:rPr>
        <w:t xml:space="preserve">Hazard </w:t>
      </w:r>
      <w:r w:rsidRPr="00FB6491">
        <w:rPr>
          <w:rFonts w:ascii="Book Antiqua" w:hAnsi="Book Antiqua"/>
          <w:color w:val="000000" w:themeColor="text1"/>
        </w:rPr>
        <w:t>ratio.</w:t>
      </w:r>
    </w:p>
    <w:p w14:paraId="5180600C" w14:textId="77777777" w:rsidR="004C5B99" w:rsidRPr="00FB6491" w:rsidRDefault="004C5B99" w:rsidP="00FB6491">
      <w:pPr>
        <w:adjustRightInd w:val="0"/>
        <w:snapToGrid w:val="0"/>
        <w:spacing w:line="360" w:lineRule="auto"/>
        <w:jc w:val="both"/>
        <w:rPr>
          <w:rFonts w:ascii="Book Antiqua" w:eastAsiaTheme="minorEastAsia" w:hAnsi="Book Antiqua"/>
          <w:b/>
          <w:bCs/>
          <w:color w:val="000000" w:themeColor="text1"/>
        </w:rPr>
      </w:pPr>
    </w:p>
    <w:p w14:paraId="00A4E4FB" w14:textId="77777777" w:rsidR="004C5B99" w:rsidRPr="00FB6491" w:rsidRDefault="004C5B99" w:rsidP="00FB6491">
      <w:pPr>
        <w:adjustRightInd w:val="0"/>
        <w:snapToGrid w:val="0"/>
        <w:spacing w:line="360" w:lineRule="auto"/>
        <w:jc w:val="both"/>
        <w:rPr>
          <w:rFonts w:ascii="Book Antiqua" w:eastAsiaTheme="minorEastAsia" w:hAnsi="Book Antiqua"/>
          <w:b/>
          <w:bCs/>
          <w:color w:val="000000" w:themeColor="text1"/>
        </w:rPr>
      </w:pPr>
      <w:r w:rsidRPr="00FB6491">
        <w:rPr>
          <w:rFonts w:ascii="Book Antiqua" w:eastAsiaTheme="minorEastAsia" w:hAnsi="Book Antiqua"/>
          <w:b/>
          <w:bCs/>
          <w:color w:val="000000" w:themeColor="text1"/>
        </w:rPr>
        <w:br w:type="page"/>
      </w:r>
    </w:p>
    <w:p w14:paraId="2E0D5DB2" w14:textId="47B4576B" w:rsidR="00750EFC" w:rsidRPr="00FB6491" w:rsidRDefault="00750EF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lastRenderedPageBreak/>
        <w:t>Table 1</w:t>
      </w:r>
      <w:r w:rsidR="008B1E15" w:rsidRPr="00FB6491">
        <w:rPr>
          <w:rFonts w:ascii="Book Antiqua" w:hAnsi="Book Antiqua"/>
          <w:b/>
          <w:bCs/>
          <w:color w:val="000000" w:themeColor="text1"/>
        </w:rPr>
        <w:t xml:space="preserve"> </w:t>
      </w:r>
      <w:r w:rsidRPr="00FB6491">
        <w:rPr>
          <w:rFonts w:ascii="Book Antiqua" w:hAnsi="Book Antiqua"/>
          <w:b/>
          <w:bCs/>
          <w:color w:val="000000" w:themeColor="text1"/>
        </w:rPr>
        <w:t xml:space="preserve">Summary of </w:t>
      </w:r>
      <w:r w:rsidR="00C04493" w:rsidRPr="00FB6491">
        <w:rPr>
          <w:rFonts w:ascii="Book Antiqua" w:hAnsi="Book Antiqua"/>
          <w:b/>
          <w:bCs/>
          <w:color w:val="000000" w:themeColor="text1"/>
        </w:rPr>
        <w:t>patient demographic</w:t>
      </w:r>
      <w:r w:rsidR="00DF1645" w:rsidRPr="00FB6491">
        <w:rPr>
          <w:rFonts w:ascii="Book Antiqua" w:hAnsi="Book Antiqua"/>
          <w:b/>
          <w:bCs/>
          <w:color w:val="000000" w:themeColor="text1"/>
        </w:rPr>
        <w:t>s</w:t>
      </w:r>
      <w:r w:rsidR="00C04493" w:rsidRPr="00FB6491">
        <w:rPr>
          <w:rFonts w:ascii="Book Antiqua" w:hAnsi="Book Antiqua"/>
          <w:b/>
          <w:bCs/>
          <w:color w:val="000000" w:themeColor="text1"/>
        </w:rPr>
        <w:t xml:space="preserve"> and baseline disease characteristics</w:t>
      </w:r>
      <w:r w:rsidR="004C5B99" w:rsidRPr="00FB6491">
        <w:rPr>
          <w:rFonts w:ascii="Book Antiqua" w:hAnsi="Book Antiqua"/>
          <w:b/>
          <w:color w:val="000000" w:themeColor="text1"/>
        </w:rPr>
        <w:t xml:space="preserve">, </w:t>
      </w:r>
      <w:r w:rsidR="004C5B99" w:rsidRPr="00FB6491">
        <w:rPr>
          <w:rFonts w:ascii="Book Antiqua" w:hAnsi="Book Antiqua"/>
          <w:b/>
          <w:i/>
          <w:iCs/>
          <w:color w:val="000000" w:themeColor="text1"/>
        </w:rPr>
        <w:t>n</w:t>
      </w:r>
      <w:r w:rsidR="004C5B99" w:rsidRPr="00FB6491">
        <w:rPr>
          <w:rFonts w:ascii="Book Antiqua" w:hAnsi="Book Antiqua"/>
          <w:b/>
          <w:color w:val="000000" w:themeColor="text1"/>
        </w:rPr>
        <w:t xml:space="preserve"> (%)</w:t>
      </w:r>
    </w:p>
    <w:tbl>
      <w:tblPr>
        <w:tblW w:w="9360" w:type="dxa"/>
        <w:tblBorders>
          <w:top w:val="single" w:sz="4" w:space="0" w:color="auto"/>
          <w:bottom w:val="single" w:sz="4" w:space="0" w:color="auto"/>
        </w:tblBorders>
        <w:tblLook w:val="04A0" w:firstRow="1" w:lastRow="0" w:firstColumn="1" w:lastColumn="0" w:noHBand="0" w:noVBand="1"/>
      </w:tblPr>
      <w:tblGrid>
        <w:gridCol w:w="3150"/>
        <w:gridCol w:w="2610"/>
        <w:gridCol w:w="2520"/>
        <w:gridCol w:w="1080"/>
      </w:tblGrid>
      <w:tr w:rsidR="006F319F" w:rsidRPr="00FB6491" w14:paraId="6E775A98" w14:textId="03B63E2E" w:rsidTr="00293F13">
        <w:trPr>
          <w:trHeight w:val="691"/>
        </w:trPr>
        <w:tc>
          <w:tcPr>
            <w:tcW w:w="1683" w:type="pct"/>
            <w:tcBorders>
              <w:top w:val="single" w:sz="4" w:space="0" w:color="auto"/>
              <w:bottom w:val="single" w:sz="4" w:space="0" w:color="auto"/>
            </w:tcBorders>
            <w:vAlign w:val="center"/>
          </w:tcPr>
          <w:p w14:paraId="51D03786" w14:textId="4CA59FBD" w:rsidR="00A64064" w:rsidRPr="00FB6491" w:rsidRDefault="00915A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Variable</w:t>
            </w:r>
          </w:p>
        </w:tc>
        <w:tc>
          <w:tcPr>
            <w:tcW w:w="1394" w:type="pct"/>
            <w:tcBorders>
              <w:top w:val="single" w:sz="4" w:space="0" w:color="auto"/>
              <w:bottom w:val="single" w:sz="4" w:space="0" w:color="auto"/>
            </w:tcBorders>
            <w:vAlign w:val="center"/>
          </w:tcPr>
          <w:p w14:paraId="5B4FD925" w14:textId="7EEC1553"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 xml:space="preserve"> TACE/HAIC + S-1</w:t>
            </w:r>
            <w:r w:rsidR="00FB6491">
              <w:rPr>
                <w:rFonts w:ascii="Book Antiqua" w:hAnsi="Book Antiqua"/>
                <w:b/>
                <w:bCs/>
                <w:color w:val="000000" w:themeColor="text1"/>
              </w:rPr>
              <w:t>,</w:t>
            </w:r>
            <w:r w:rsidR="004C5B99" w:rsidRPr="00FB6491">
              <w:rPr>
                <w:rFonts w:ascii="Book Antiqua" w:eastAsiaTheme="minorEastAsia" w:hAnsi="Book Antiqua"/>
                <w:b/>
                <w:bCs/>
                <w:color w:val="000000" w:themeColor="text1"/>
              </w:rPr>
              <w:t xml:space="preserve"> </w:t>
            </w:r>
            <w:r w:rsidRPr="00FB6491">
              <w:rPr>
                <w:rFonts w:ascii="Book Antiqua" w:hAnsi="Book Antiqua"/>
                <w:b/>
                <w:bCs/>
                <w:i/>
                <w:iCs/>
                <w:color w:val="000000" w:themeColor="text1"/>
              </w:rPr>
              <w:t>n</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55</w:t>
            </w:r>
          </w:p>
        </w:tc>
        <w:tc>
          <w:tcPr>
            <w:tcW w:w="1346" w:type="pct"/>
            <w:tcBorders>
              <w:top w:val="single" w:sz="4" w:space="0" w:color="auto"/>
              <w:bottom w:val="single" w:sz="4" w:space="0" w:color="auto"/>
            </w:tcBorders>
            <w:vAlign w:val="center"/>
          </w:tcPr>
          <w:p w14:paraId="3AF4E7F0" w14:textId="59F2097E" w:rsidR="00A64064" w:rsidRPr="00FB6491" w:rsidRDefault="004C5B99"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TACE/HAIC</w:t>
            </w:r>
            <w:r w:rsidR="00FB6491">
              <w:rPr>
                <w:rFonts w:ascii="Book Antiqua" w:hAnsi="Book Antiqua"/>
                <w:b/>
                <w:bCs/>
                <w:color w:val="000000" w:themeColor="text1"/>
              </w:rPr>
              <w:t>,</w:t>
            </w:r>
            <w:r w:rsidRPr="00FB6491">
              <w:rPr>
                <w:rFonts w:ascii="Book Antiqua" w:eastAsiaTheme="minorEastAsia" w:hAnsi="Book Antiqua"/>
                <w:b/>
                <w:bCs/>
                <w:color w:val="000000" w:themeColor="text1"/>
              </w:rPr>
              <w:t xml:space="preserve"> </w:t>
            </w:r>
            <w:r w:rsidR="00A64064" w:rsidRPr="00FB6491">
              <w:rPr>
                <w:rFonts w:ascii="Book Antiqua" w:hAnsi="Book Antiqua"/>
                <w:b/>
                <w:bCs/>
                <w:i/>
                <w:iCs/>
                <w:color w:val="000000" w:themeColor="text1"/>
              </w:rPr>
              <w:t>n</w:t>
            </w:r>
            <w:r w:rsidR="00BC5ACD" w:rsidRPr="00FB6491">
              <w:rPr>
                <w:rFonts w:ascii="Book Antiqua" w:hAnsi="Book Antiqua"/>
                <w:b/>
                <w:bCs/>
                <w:color w:val="000000" w:themeColor="text1"/>
              </w:rPr>
              <w:t xml:space="preserve"> </w:t>
            </w:r>
            <w:r w:rsidR="00A64064" w:rsidRPr="00FB6491">
              <w:rPr>
                <w:rFonts w:ascii="Book Antiqua" w:hAnsi="Book Antiqua"/>
                <w:b/>
                <w:bCs/>
                <w:color w:val="000000" w:themeColor="text1"/>
              </w:rPr>
              <w:t>=</w:t>
            </w:r>
            <w:r w:rsidR="00BC5ACD" w:rsidRPr="00FB6491">
              <w:rPr>
                <w:rFonts w:ascii="Book Antiqua" w:hAnsi="Book Antiqua"/>
                <w:b/>
                <w:bCs/>
                <w:color w:val="000000" w:themeColor="text1"/>
              </w:rPr>
              <w:t xml:space="preserve"> </w:t>
            </w:r>
            <w:r w:rsidR="00A64064" w:rsidRPr="00FB6491">
              <w:rPr>
                <w:rFonts w:ascii="Book Antiqua" w:hAnsi="Book Antiqua"/>
                <w:b/>
                <w:bCs/>
                <w:color w:val="000000" w:themeColor="text1"/>
              </w:rPr>
              <w:t>60</w:t>
            </w:r>
          </w:p>
        </w:tc>
        <w:tc>
          <w:tcPr>
            <w:tcW w:w="577" w:type="pct"/>
            <w:tcBorders>
              <w:top w:val="single" w:sz="4" w:space="0" w:color="auto"/>
              <w:bottom w:val="single" w:sz="4" w:space="0" w:color="auto"/>
            </w:tcBorders>
          </w:tcPr>
          <w:p w14:paraId="017C1AD2" w14:textId="259073C2"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00BC5ACD" w:rsidRPr="00FB6491">
              <w:rPr>
                <w:rFonts w:ascii="Book Antiqua" w:hAnsi="Book Antiqua"/>
                <w:b/>
                <w:bCs/>
                <w:color w:val="000000" w:themeColor="text1"/>
              </w:rPr>
              <w:t xml:space="preserve"> </w:t>
            </w:r>
            <w:r w:rsidR="00B97E98" w:rsidRPr="00FB6491">
              <w:rPr>
                <w:rFonts w:ascii="Book Antiqua" w:hAnsi="Book Antiqua"/>
                <w:b/>
                <w:bCs/>
                <w:color w:val="000000" w:themeColor="text1"/>
              </w:rPr>
              <w:t>v</w:t>
            </w:r>
            <w:r w:rsidRPr="00FB6491">
              <w:rPr>
                <w:rFonts w:ascii="Book Antiqua" w:hAnsi="Book Antiqua"/>
                <w:b/>
                <w:bCs/>
                <w:color w:val="000000" w:themeColor="text1"/>
              </w:rPr>
              <w:t>alue</w:t>
            </w:r>
          </w:p>
        </w:tc>
      </w:tr>
      <w:tr w:rsidR="006F319F" w:rsidRPr="00FB6491" w14:paraId="3D334B39" w14:textId="111D8EEF" w:rsidTr="00A73E37">
        <w:trPr>
          <w:trHeight w:val="143"/>
        </w:trPr>
        <w:tc>
          <w:tcPr>
            <w:tcW w:w="1683" w:type="pct"/>
            <w:tcBorders>
              <w:top w:val="single" w:sz="4" w:space="0" w:color="auto"/>
            </w:tcBorders>
            <w:vAlign w:val="center"/>
          </w:tcPr>
          <w:p w14:paraId="73DB5D3F" w14:textId="31F5FA64" w:rsidR="00A64064" w:rsidRPr="00FB6491" w:rsidRDefault="004C5B99"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Age</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proofErr w:type="spellStart"/>
            <w:r w:rsidRPr="00FB6491">
              <w:rPr>
                <w:rFonts w:ascii="Book Antiqua" w:eastAsiaTheme="minorEastAsia" w:hAnsi="Book Antiqua"/>
                <w:color w:val="000000" w:themeColor="text1"/>
              </w:rPr>
              <w:t>yr</w:t>
            </w:r>
            <w:proofErr w:type="spellEnd"/>
          </w:p>
        </w:tc>
        <w:tc>
          <w:tcPr>
            <w:tcW w:w="1394" w:type="pct"/>
            <w:tcBorders>
              <w:top w:val="single" w:sz="4" w:space="0" w:color="auto"/>
            </w:tcBorders>
            <w:vAlign w:val="center"/>
          </w:tcPr>
          <w:p w14:paraId="4195269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tcBorders>
              <w:top w:val="single" w:sz="4" w:space="0" w:color="auto"/>
            </w:tcBorders>
            <w:vAlign w:val="center"/>
          </w:tcPr>
          <w:p w14:paraId="11F6F7BB"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Borders>
              <w:top w:val="single" w:sz="4" w:space="0" w:color="auto"/>
            </w:tcBorders>
          </w:tcPr>
          <w:p w14:paraId="3601137C" w14:textId="7A8EB21D"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.21</w:t>
            </w:r>
            <w:r w:rsidR="007E45C3" w:rsidRPr="00FB6491">
              <w:rPr>
                <w:rFonts w:ascii="Book Antiqua" w:hAnsi="Book Antiqua"/>
                <w:color w:val="000000" w:themeColor="text1"/>
              </w:rPr>
              <w:t>0</w:t>
            </w:r>
          </w:p>
        </w:tc>
      </w:tr>
      <w:tr w:rsidR="006F319F" w:rsidRPr="00FB6491" w14:paraId="0BE64824" w14:textId="625544EA" w:rsidTr="00A73E37">
        <w:trPr>
          <w:trHeight w:val="216"/>
        </w:trPr>
        <w:tc>
          <w:tcPr>
            <w:tcW w:w="1683" w:type="pct"/>
            <w:vAlign w:val="center"/>
          </w:tcPr>
          <w:p w14:paraId="73D990BC" w14:textId="6CC76F9A"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w:t>
            </w:r>
            <w:r w:rsidR="004C5B99" w:rsidRPr="00FB6491">
              <w:rPr>
                <w:rFonts w:ascii="Book Antiqua" w:hAnsi="Book Antiqua"/>
                <w:color w:val="000000" w:themeColor="text1"/>
              </w:rPr>
              <w:t xml:space="preserve">mean </w:t>
            </w:r>
            <w:r w:rsidRPr="00FB6491">
              <w:rPr>
                <w:rFonts w:ascii="Book Antiqua" w:hAnsi="Book Antiqua"/>
                <w:color w:val="000000" w:themeColor="text1"/>
              </w:rPr>
              <w:t>± SD (range)</w:t>
            </w:r>
          </w:p>
        </w:tc>
        <w:tc>
          <w:tcPr>
            <w:tcW w:w="1394" w:type="pct"/>
            <w:vAlign w:val="center"/>
          </w:tcPr>
          <w:p w14:paraId="7C9283FD" w14:textId="0E3913C1"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56.3 ± 10.9 (34-81)</w:t>
            </w:r>
          </w:p>
        </w:tc>
        <w:tc>
          <w:tcPr>
            <w:tcW w:w="1346" w:type="pct"/>
            <w:vAlign w:val="center"/>
          </w:tcPr>
          <w:p w14:paraId="1BDE7F51" w14:textId="3EB78F48"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59.1 ± 12.7 (22-82)</w:t>
            </w:r>
          </w:p>
        </w:tc>
        <w:tc>
          <w:tcPr>
            <w:tcW w:w="577" w:type="pct"/>
          </w:tcPr>
          <w:p w14:paraId="7C41A47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22541EF" w14:textId="7D4F52CD" w:rsidTr="00A73E37">
        <w:trPr>
          <w:trHeight w:val="216"/>
        </w:trPr>
        <w:tc>
          <w:tcPr>
            <w:tcW w:w="1683" w:type="pct"/>
            <w:vAlign w:val="center"/>
          </w:tcPr>
          <w:p w14:paraId="1C6A4E31" w14:textId="69E66B6E"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Sex</w:t>
            </w:r>
          </w:p>
        </w:tc>
        <w:tc>
          <w:tcPr>
            <w:tcW w:w="1394" w:type="pct"/>
            <w:vAlign w:val="center"/>
          </w:tcPr>
          <w:p w14:paraId="354681B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CEB5A7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67288020" w14:textId="78473E4F"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6E0F00" w:rsidRPr="00FB6491">
              <w:rPr>
                <w:rFonts w:ascii="Book Antiqua" w:hAnsi="Book Antiqua"/>
                <w:color w:val="000000" w:themeColor="text1"/>
              </w:rPr>
              <w:t>7</w:t>
            </w:r>
            <w:r w:rsidR="007E45C3" w:rsidRPr="00FB6491">
              <w:rPr>
                <w:rFonts w:ascii="Book Antiqua" w:hAnsi="Book Antiqua"/>
                <w:color w:val="000000" w:themeColor="text1"/>
              </w:rPr>
              <w:t>09</w:t>
            </w:r>
          </w:p>
        </w:tc>
      </w:tr>
      <w:tr w:rsidR="006F319F" w:rsidRPr="00FB6491" w14:paraId="0896AEC2" w14:textId="17C83CFF" w:rsidTr="00A73E37">
        <w:trPr>
          <w:trHeight w:val="143"/>
        </w:trPr>
        <w:tc>
          <w:tcPr>
            <w:tcW w:w="1683" w:type="pct"/>
            <w:vAlign w:val="center"/>
          </w:tcPr>
          <w:p w14:paraId="1A5F512F" w14:textId="11D1C139"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Male</w:t>
            </w:r>
          </w:p>
        </w:tc>
        <w:tc>
          <w:tcPr>
            <w:tcW w:w="1394" w:type="pct"/>
            <w:vAlign w:val="center"/>
          </w:tcPr>
          <w:p w14:paraId="55BA2627"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49 (89.1)</w:t>
            </w:r>
          </w:p>
        </w:tc>
        <w:tc>
          <w:tcPr>
            <w:tcW w:w="1346" w:type="pct"/>
            <w:vAlign w:val="center"/>
          </w:tcPr>
          <w:p w14:paraId="61569B34"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51 (85.0)</w:t>
            </w:r>
          </w:p>
        </w:tc>
        <w:tc>
          <w:tcPr>
            <w:tcW w:w="577" w:type="pct"/>
          </w:tcPr>
          <w:p w14:paraId="77D8AF4A"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9C65E87" w14:textId="4EC9B3FA" w:rsidTr="00A73E37">
        <w:trPr>
          <w:trHeight w:val="143"/>
        </w:trPr>
        <w:tc>
          <w:tcPr>
            <w:tcW w:w="1683" w:type="pct"/>
            <w:vAlign w:val="center"/>
          </w:tcPr>
          <w:p w14:paraId="17BB053F" w14:textId="36EE6C6B"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Female</w:t>
            </w:r>
          </w:p>
        </w:tc>
        <w:tc>
          <w:tcPr>
            <w:tcW w:w="1394" w:type="pct"/>
            <w:vAlign w:val="center"/>
          </w:tcPr>
          <w:p w14:paraId="7CC5014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6 (10.9)</w:t>
            </w:r>
          </w:p>
        </w:tc>
        <w:tc>
          <w:tcPr>
            <w:tcW w:w="1346" w:type="pct"/>
            <w:vAlign w:val="center"/>
          </w:tcPr>
          <w:p w14:paraId="2CCECDE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 (15.0)</w:t>
            </w:r>
          </w:p>
        </w:tc>
        <w:tc>
          <w:tcPr>
            <w:tcW w:w="577" w:type="pct"/>
          </w:tcPr>
          <w:p w14:paraId="2B0A4EAB"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20C05EC" w14:textId="4578CF96" w:rsidTr="00A73E37">
        <w:trPr>
          <w:trHeight w:val="143"/>
        </w:trPr>
        <w:tc>
          <w:tcPr>
            <w:tcW w:w="1683" w:type="pct"/>
            <w:vAlign w:val="center"/>
          </w:tcPr>
          <w:p w14:paraId="5A25382F" w14:textId="6C8A7265"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Liver disease etiology</w:t>
            </w:r>
          </w:p>
        </w:tc>
        <w:tc>
          <w:tcPr>
            <w:tcW w:w="1394" w:type="pct"/>
            <w:vAlign w:val="center"/>
          </w:tcPr>
          <w:p w14:paraId="60E9466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703FBE4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46C082B0" w14:textId="68682C9B"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.2</w:t>
            </w:r>
            <w:r w:rsidR="007E45C3" w:rsidRPr="00FB6491">
              <w:rPr>
                <w:rFonts w:ascii="Book Antiqua" w:hAnsi="Book Antiqua"/>
                <w:color w:val="000000" w:themeColor="text1"/>
              </w:rPr>
              <w:t>37</w:t>
            </w:r>
          </w:p>
        </w:tc>
      </w:tr>
      <w:tr w:rsidR="006F319F" w:rsidRPr="00FB6491" w14:paraId="458F83EA" w14:textId="62626191" w:rsidTr="00A73E37">
        <w:trPr>
          <w:trHeight w:val="143"/>
        </w:trPr>
        <w:tc>
          <w:tcPr>
            <w:tcW w:w="1683" w:type="pct"/>
            <w:vAlign w:val="center"/>
          </w:tcPr>
          <w:p w14:paraId="624C079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HBV</w:t>
            </w:r>
          </w:p>
        </w:tc>
        <w:tc>
          <w:tcPr>
            <w:tcW w:w="1394" w:type="pct"/>
            <w:vAlign w:val="center"/>
          </w:tcPr>
          <w:p w14:paraId="19CC62C2"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47 (85.5)</w:t>
            </w:r>
          </w:p>
        </w:tc>
        <w:tc>
          <w:tcPr>
            <w:tcW w:w="1346" w:type="pct"/>
            <w:vAlign w:val="center"/>
          </w:tcPr>
          <w:p w14:paraId="50F56EB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45 (75.0)</w:t>
            </w:r>
          </w:p>
        </w:tc>
        <w:tc>
          <w:tcPr>
            <w:tcW w:w="577" w:type="pct"/>
          </w:tcPr>
          <w:p w14:paraId="7345EA6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4FF1904" w14:textId="5C3DDBB0" w:rsidTr="00A73E37">
        <w:trPr>
          <w:trHeight w:val="143"/>
        </w:trPr>
        <w:tc>
          <w:tcPr>
            <w:tcW w:w="1683" w:type="pct"/>
            <w:vAlign w:val="center"/>
          </w:tcPr>
          <w:p w14:paraId="2DC4737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HCV </w:t>
            </w:r>
          </w:p>
        </w:tc>
        <w:tc>
          <w:tcPr>
            <w:tcW w:w="1394" w:type="pct"/>
            <w:vAlign w:val="center"/>
          </w:tcPr>
          <w:p w14:paraId="648E4C5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 (7.3)</w:t>
            </w:r>
          </w:p>
        </w:tc>
        <w:tc>
          <w:tcPr>
            <w:tcW w:w="1346" w:type="pct"/>
            <w:vAlign w:val="center"/>
          </w:tcPr>
          <w:p w14:paraId="42134A3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6 (10.0)</w:t>
            </w:r>
          </w:p>
        </w:tc>
        <w:tc>
          <w:tcPr>
            <w:tcW w:w="577" w:type="pct"/>
          </w:tcPr>
          <w:p w14:paraId="4C21D55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E050FBA" w14:textId="4903363D" w:rsidTr="00A73E37">
        <w:trPr>
          <w:trHeight w:val="143"/>
        </w:trPr>
        <w:tc>
          <w:tcPr>
            <w:tcW w:w="1683" w:type="pct"/>
            <w:vAlign w:val="center"/>
          </w:tcPr>
          <w:p w14:paraId="196F58F1"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HBV and HCV</w:t>
            </w:r>
          </w:p>
        </w:tc>
        <w:tc>
          <w:tcPr>
            <w:tcW w:w="1394" w:type="pct"/>
            <w:vAlign w:val="center"/>
          </w:tcPr>
          <w:p w14:paraId="5FB3C8A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 (1.8)</w:t>
            </w:r>
          </w:p>
        </w:tc>
        <w:tc>
          <w:tcPr>
            <w:tcW w:w="1346" w:type="pct"/>
            <w:vAlign w:val="center"/>
          </w:tcPr>
          <w:p w14:paraId="0F2583DD"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p>
        </w:tc>
        <w:tc>
          <w:tcPr>
            <w:tcW w:w="577" w:type="pct"/>
          </w:tcPr>
          <w:p w14:paraId="1B4499C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2589CD7" w14:textId="31CB418E" w:rsidTr="00A73E37">
        <w:trPr>
          <w:trHeight w:val="143"/>
        </w:trPr>
        <w:tc>
          <w:tcPr>
            <w:tcW w:w="1683" w:type="pct"/>
            <w:vAlign w:val="center"/>
          </w:tcPr>
          <w:p w14:paraId="43390991"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Unknown</w:t>
            </w:r>
          </w:p>
        </w:tc>
        <w:tc>
          <w:tcPr>
            <w:tcW w:w="1394" w:type="pct"/>
            <w:vAlign w:val="center"/>
          </w:tcPr>
          <w:p w14:paraId="7E30E5F3"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 (5.5)</w:t>
            </w:r>
          </w:p>
        </w:tc>
        <w:tc>
          <w:tcPr>
            <w:tcW w:w="1346" w:type="pct"/>
            <w:vAlign w:val="center"/>
          </w:tcPr>
          <w:p w14:paraId="34F29928"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 (15.0)</w:t>
            </w:r>
          </w:p>
        </w:tc>
        <w:tc>
          <w:tcPr>
            <w:tcW w:w="577" w:type="pct"/>
          </w:tcPr>
          <w:p w14:paraId="5D9EA02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696BF2E1" w14:textId="2972E185" w:rsidTr="00A73E37">
        <w:trPr>
          <w:trHeight w:val="143"/>
        </w:trPr>
        <w:tc>
          <w:tcPr>
            <w:tcW w:w="1683" w:type="pct"/>
            <w:vAlign w:val="center"/>
          </w:tcPr>
          <w:p w14:paraId="6C85A6B7" w14:textId="5A197168" w:rsidR="00A64064" w:rsidRPr="00FB6491" w:rsidRDefault="004C5B99"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Performance status</w:t>
            </w:r>
            <w:r w:rsidR="00A64064" w:rsidRPr="00FB6491">
              <w:rPr>
                <w:rFonts w:ascii="Book Antiqua" w:hAnsi="Book Antiqua"/>
                <w:color w:val="000000" w:themeColor="text1"/>
              </w:rPr>
              <w:t xml:space="preserve"> </w:t>
            </w:r>
          </w:p>
        </w:tc>
        <w:tc>
          <w:tcPr>
            <w:tcW w:w="1394" w:type="pct"/>
            <w:vAlign w:val="center"/>
          </w:tcPr>
          <w:p w14:paraId="5E59A6A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305C1FC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37426DA1" w14:textId="31A68160"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6E0F00" w:rsidRPr="00FB6491">
              <w:rPr>
                <w:rFonts w:ascii="Book Antiqua" w:hAnsi="Book Antiqua"/>
                <w:color w:val="000000" w:themeColor="text1"/>
              </w:rPr>
              <w:t>7</w:t>
            </w:r>
            <w:r w:rsidR="00BA3B7C" w:rsidRPr="00FB6491">
              <w:rPr>
                <w:rFonts w:ascii="Book Antiqua" w:hAnsi="Book Antiqua"/>
                <w:color w:val="000000" w:themeColor="text1"/>
              </w:rPr>
              <w:t>5</w:t>
            </w:r>
            <w:r w:rsidR="006E0F00" w:rsidRPr="00FB6491">
              <w:rPr>
                <w:rFonts w:ascii="Book Antiqua" w:hAnsi="Book Antiqua"/>
                <w:color w:val="000000" w:themeColor="text1"/>
              </w:rPr>
              <w:t>6</w:t>
            </w:r>
          </w:p>
        </w:tc>
      </w:tr>
      <w:tr w:rsidR="006F319F" w:rsidRPr="00FB6491" w14:paraId="1739723A" w14:textId="0A7489D1" w:rsidTr="00A73E37">
        <w:trPr>
          <w:trHeight w:val="143"/>
        </w:trPr>
        <w:tc>
          <w:tcPr>
            <w:tcW w:w="1683" w:type="pct"/>
            <w:vAlign w:val="center"/>
          </w:tcPr>
          <w:p w14:paraId="6D51810B"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0</w:t>
            </w:r>
          </w:p>
        </w:tc>
        <w:tc>
          <w:tcPr>
            <w:tcW w:w="1394" w:type="pct"/>
            <w:vAlign w:val="center"/>
          </w:tcPr>
          <w:p w14:paraId="6AD084F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40 (72.7)</w:t>
            </w:r>
          </w:p>
        </w:tc>
        <w:tc>
          <w:tcPr>
            <w:tcW w:w="1346" w:type="pct"/>
            <w:vAlign w:val="center"/>
          </w:tcPr>
          <w:p w14:paraId="5C8B0A2B"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41 (68.3)</w:t>
            </w:r>
          </w:p>
        </w:tc>
        <w:tc>
          <w:tcPr>
            <w:tcW w:w="577" w:type="pct"/>
          </w:tcPr>
          <w:p w14:paraId="33D7BF9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627547B9" w14:textId="76DEB5B6" w:rsidTr="00A73E37">
        <w:trPr>
          <w:trHeight w:val="143"/>
        </w:trPr>
        <w:tc>
          <w:tcPr>
            <w:tcW w:w="1683" w:type="pct"/>
            <w:vAlign w:val="center"/>
          </w:tcPr>
          <w:p w14:paraId="11DFDB49"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1</w:t>
            </w:r>
          </w:p>
        </w:tc>
        <w:tc>
          <w:tcPr>
            <w:tcW w:w="1394" w:type="pct"/>
            <w:vAlign w:val="center"/>
          </w:tcPr>
          <w:p w14:paraId="53EC4C8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15 (27.3)</w:t>
            </w:r>
          </w:p>
        </w:tc>
        <w:tc>
          <w:tcPr>
            <w:tcW w:w="1346" w:type="pct"/>
            <w:vAlign w:val="center"/>
          </w:tcPr>
          <w:p w14:paraId="2B41663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19 (31.7)</w:t>
            </w:r>
          </w:p>
        </w:tc>
        <w:tc>
          <w:tcPr>
            <w:tcW w:w="577" w:type="pct"/>
          </w:tcPr>
          <w:p w14:paraId="58EDF27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00317EF" w14:textId="3B7C8A7D" w:rsidTr="00A73E37">
        <w:trPr>
          <w:trHeight w:val="143"/>
        </w:trPr>
        <w:tc>
          <w:tcPr>
            <w:tcW w:w="1683" w:type="pct"/>
            <w:vAlign w:val="center"/>
          </w:tcPr>
          <w:p w14:paraId="484D6AB5" w14:textId="1EAAAB78"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Child-Pugh </w:t>
            </w:r>
            <w:r w:rsidR="004C5B99" w:rsidRPr="00FB6491">
              <w:rPr>
                <w:rFonts w:ascii="Book Antiqua" w:hAnsi="Book Antiqua"/>
                <w:color w:val="000000" w:themeColor="text1"/>
              </w:rPr>
              <w:t>stage</w:t>
            </w:r>
          </w:p>
        </w:tc>
        <w:tc>
          <w:tcPr>
            <w:tcW w:w="1394" w:type="pct"/>
            <w:vAlign w:val="center"/>
          </w:tcPr>
          <w:p w14:paraId="5D038E2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C7227D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33D9B886" w14:textId="020CA9FD"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F56972" w:rsidRPr="00FB6491">
              <w:rPr>
                <w:rFonts w:ascii="Book Antiqua" w:hAnsi="Book Antiqua"/>
                <w:color w:val="000000" w:themeColor="text1"/>
              </w:rPr>
              <w:t>642</w:t>
            </w:r>
          </w:p>
        </w:tc>
      </w:tr>
      <w:tr w:rsidR="006F319F" w:rsidRPr="00FB6491" w14:paraId="26617728" w14:textId="4288C1B9" w:rsidTr="00A73E37">
        <w:trPr>
          <w:trHeight w:val="143"/>
        </w:trPr>
        <w:tc>
          <w:tcPr>
            <w:tcW w:w="1683" w:type="pct"/>
            <w:vAlign w:val="center"/>
          </w:tcPr>
          <w:p w14:paraId="61B9E13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A</w:t>
            </w:r>
          </w:p>
        </w:tc>
        <w:tc>
          <w:tcPr>
            <w:tcW w:w="1394" w:type="pct"/>
            <w:vAlign w:val="center"/>
          </w:tcPr>
          <w:p w14:paraId="33031B48"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47 (85.5)</w:t>
            </w:r>
          </w:p>
        </w:tc>
        <w:tc>
          <w:tcPr>
            <w:tcW w:w="1346" w:type="pct"/>
            <w:vAlign w:val="center"/>
          </w:tcPr>
          <w:p w14:paraId="193A7A7E" w14:textId="682B0963" w:rsidR="00A64064" w:rsidRPr="00FB6491" w:rsidRDefault="00A1380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w:t>
            </w:r>
            <w:r w:rsidR="00F56972" w:rsidRPr="00FB6491">
              <w:rPr>
                <w:rFonts w:ascii="Book Antiqua" w:hAnsi="Book Antiqua"/>
                <w:color w:val="000000" w:themeColor="text1"/>
              </w:rPr>
              <w:t>5</w:t>
            </w:r>
            <w:r w:rsidRPr="00FB6491">
              <w:rPr>
                <w:rFonts w:ascii="Book Antiqua" w:hAnsi="Book Antiqua"/>
                <w:color w:val="000000" w:themeColor="text1"/>
              </w:rPr>
              <w:t xml:space="preserve"> </w:t>
            </w:r>
            <w:r w:rsidR="00A64064" w:rsidRPr="00FB6491">
              <w:rPr>
                <w:rFonts w:ascii="Book Antiqua" w:hAnsi="Book Antiqua"/>
                <w:color w:val="000000" w:themeColor="text1"/>
              </w:rPr>
              <w:t>(</w:t>
            </w:r>
            <w:r w:rsidR="00F56972" w:rsidRPr="00FB6491">
              <w:rPr>
                <w:rFonts w:ascii="Book Antiqua" w:hAnsi="Book Antiqua"/>
                <w:color w:val="000000" w:themeColor="text1"/>
              </w:rPr>
              <w:t>91</w:t>
            </w:r>
            <w:r w:rsidR="00A64064" w:rsidRPr="00FB6491">
              <w:rPr>
                <w:rFonts w:ascii="Book Antiqua" w:hAnsi="Book Antiqua"/>
                <w:color w:val="000000" w:themeColor="text1"/>
              </w:rPr>
              <w:t>.</w:t>
            </w:r>
            <w:r w:rsidR="00F56972" w:rsidRPr="00FB6491">
              <w:rPr>
                <w:rFonts w:ascii="Book Antiqua" w:hAnsi="Book Antiqua"/>
                <w:color w:val="000000" w:themeColor="text1"/>
              </w:rPr>
              <w:t>7</w:t>
            </w:r>
            <w:r w:rsidR="00A64064" w:rsidRPr="00FB6491">
              <w:rPr>
                <w:rFonts w:ascii="Book Antiqua" w:hAnsi="Book Antiqua"/>
                <w:color w:val="000000" w:themeColor="text1"/>
              </w:rPr>
              <w:t>)</w:t>
            </w:r>
          </w:p>
        </w:tc>
        <w:tc>
          <w:tcPr>
            <w:tcW w:w="577" w:type="pct"/>
          </w:tcPr>
          <w:p w14:paraId="137CB645"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2478B101" w14:textId="3269234C" w:rsidTr="00A73E37">
        <w:trPr>
          <w:trHeight w:val="143"/>
        </w:trPr>
        <w:tc>
          <w:tcPr>
            <w:tcW w:w="1683" w:type="pct"/>
            <w:vAlign w:val="center"/>
          </w:tcPr>
          <w:p w14:paraId="042506F0"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B</w:t>
            </w:r>
          </w:p>
        </w:tc>
        <w:tc>
          <w:tcPr>
            <w:tcW w:w="1394" w:type="pct"/>
            <w:vAlign w:val="center"/>
          </w:tcPr>
          <w:p w14:paraId="1B87CAA7"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8 (14.5)</w:t>
            </w:r>
          </w:p>
        </w:tc>
        <w:tc>
          <w:tcPr>
            <w:tcW w:w="1346" w:type="pct"/>
            <w:vAlign w:val="center"/>
          </w:tcPr>
          <w:p w14:paraId="43763B9D" w14:textId="58533C9B" w:rsidR="00A64064" w:rsidRPr="00FB6491" w:rsidRDefault="00F569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w:t>
            </w:r>
            <w:r w:rsidR="00A13805" w:rsidRPr="00FB6491">
              <w:rPr>
                <w:rFonts w:ascii="Book Antiqua" w:hAnsi="Book Antiqua"/>
                <w:color w:val="000000" w:themeColor="text1"/>
              </w:rPr>
              <w:t xml:space="preserve"> </w:t>
            </w:r>
            <w:r w:rsidR="00A64064" w:rsidRPr="00FB6491">
              <w:rPr>
                <w:rFonts w:ascii="Book Antiqua" w:hAnsi="Book Antiqua"/>
                <w:color w:val="000000" w:themeColor="text1"/>
              </w:rPr>
              <w:t>(</w:t>
            </w:r>
            <w:r w:rsidRPr="00FB6491">
              <w:rPr>
                <w:rFonts w:ascii="Book Antiqua" w:hAnsi="Book Antiqua"/>
                <w:color w:val="000000" w:themeColor="text1"/>
              </w:rPr>
              <w:t>8</w:t>
            </w:r>
            <w:r w:rsidR="00A64064" w:rsidRPr="00FB6491">
              <w:rPr>
                <w:rFonts w:ascii="Book Antiqua" w:hAnsi="Book Antiqua"/>
                <w:color w:val="000000" w:themeColor="text1"/>
              </w:rPr>
              <w:t>.</w:t>
            </w:r>
            <w:r w:rsidRPr="00FB6491">
              <w:rPr>
                <w:rFonts w:ascii="Book Antiqua" w:hAnsi="Book Antiqua"/>
                <w:color w:val="000000" w:themeColor="text1"/>
              </w:rPr>
              <w:t>3</w:t>
            </w:r>
            <w:r w:rsidR="00A64064" w:rsidRPr="00FB6491">
              <w:rPr>
                <w:rFonts w:ascii="Book Antiqua" w:hAnsi="Book Antiqua"/>
                <w:color w:val="000000" w:themeColor="text1"/>
              </w:rPr>
              <w:t>)</w:t>
            </w:r>
          </w:p>
        </w:tc>
        <w:tc>
          <w:tcPr>
            <w:tcW w:w="577" w:type="pct"/>
          </w:tcPr>
          <w:p w14:paraId="067BF73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A879B24" w14:textId="5CC80CAA" w:rsidTr="00A73E37">
        <w:trPr>
          <w:trHeight w:val="143"/>
        </w:trPr>
        <w:tc>
          <w:tcPr>
            <w:tcW w:w="1683" w:type="pct"/>
            <w:vAlign w:val="center"/>
          </w:tcPr>
          <w:p w14:paraId="452B457C" w14:textId="6C1DD407" w:rsidR="00A64064"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Tumor maximal size</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r w:rsidR="00A64064" w:rsidRPr="00FB6491">
              <w:rPr>
                <w:rFonts w:ascii="Book Antiqua" w:hAnsi="Book Antiqua"/>
                <w:color w:val="000000" w:themeColor="text1"/>
              </w:rPr>
              <w:t>cm</w:t>
            </w:r>
          </w:p>
        </w:tc>
        <w:tc>
          <w:tcPr>
            <w:tcW w:w="1394" w:type="pct"/>
            <w:vAlign w:val="center"/>
          </w:tcPr>
          <w:p w14:paraId="281582E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5C4AF3F6"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019AB020" w14:textId="60ED8F25"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.53</w:t>
            </w:r>
            <w:r w:rsidR="004C0E8F" w:rsidRPr="00FB6491">
              <w:rPr>
                <w:rFonts w:ascii="Book Antiqua" w:hAnsi="Book Antiqua"/>
                <w:color w:val="000000" w:themeColor="text1"/>
              </w:rPr>
              <w:t>0</w:t>
            </w:r>
          </w:p>
        </w:tc>
      </w:tr>
      <w:tr w:rsidR="006F319F" w:rsidRPr="00FB6491" w14:paraId="0C32F24E" w14:textId="2663715A" w:rsidTr="00A73E37">
        <w:trPr>
          <w:trHeight w:val="143"/>
        </w:trPr>
        <w:tc>
          <w:tcPr>
            <w:tcW w:w="1683" w:type="pct"/>
            <w:vAlign w:val="center"/>
          </w:tcPr>
          <w:p w14:paraId="3F57B2C8" w14:textId="421DD7AE"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w:t>
            </w:r>
            <w:r w:rsidR="004C5B99" w:rsidRPr="00FB6491">
              <w:rPr>
                <w:rFonts w:ascii="Book Antiqua" w:hAnsi="Book Antiqua"/>
                <w:color w:val="000000" w:themeColor="text1"/>
              </w:rPr>
              <w:t xml:space="preserve">mean </w:t>
            </w:r>
            <w:r w:rsidRPr="00FB6491">
              <w:rPr>
                <w:rFonts w:ascii="Book Antiqua" w:hAnsi="Book Antiqua"/>
                <w:color w:val="000000" w:themeColor="text1"/>
              </w:rPr>
              <w:t>± SD (range)</w:t>
            </w:r>
          </w:p>
        </w:tc>
        <w:tc>
          <w:tcPr>
            <w:tcW w:w="1394" w:type="pct"/>
            <w:vAlign w:val="center"/>
          </w:tcPr>
          <w:p w14:paraId="2272827E" w14:textId="4DBD472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9.7 ± 4.7 (2.2-25.3)</w:t>
            </w:r>
          </w:p>
        </w:tc>
        <w:tc>
          <w:tcPr>
            <w:tcW w:w="1346" w:type="pct"/>
            <w:vAlign w:val="center"/>
          </w:tcPr>
          <w:p w14:paraId="1E04DB77" w14:textId="4B3905E3"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10.2 ± 4.2 (2.5-21.0)</w:t>
            </w:r>
          </w:p>
        </w:tc>
        <w:tc>
          <w:tcPr>
            <w:tcW w:w="577" w:type="pct"/>
          </w:tcPr>
          <w:p w14:paraId="5000463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745081E" w14:textId="35936E83" w:rsidTr="00A73E37">
        <w:trPr>
          <w:trHeight w:val="315"/>
        </w:trPr>
        <w:tc>
          <w:tcPr>
            <w:tcW w:w="1683" w:type="pct"/>
            <w:vAlign w:val="center"/>
          </w:tcPr>
          <w:p w14:paraId="198658E7" w14:textId="0492D7D5"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Number of tumors</w:t>
            </w:r>
          </w:p>
        </w:tc>
        <w:tc>
          <w:tcPr>
            <w:tcW w:w="1394" w:type="pct"/>
            <w:vAlign w:val="center"/>
          </w:tcPr>
          <w:p w14:paraId="520D6318"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69F6D0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74035960" w14:textId="5BBE1D29"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.68</w:t>
            </w:r>
            <w:r w:rsidR="00BA3B7C" w:rsidRPr="00FB6491">
              <w:rPr>
                <w:rFonts w:ascii="Book Antiqua" w:hAnsi="Book Antiqua"/>
                <w:color w:val="000000" w:themeColor="text1"/>
              </w:rPr>
              <w:t>3</w:t>
            </w:r>
          </w:p>
        </w:tc>
      </w:tr>
      <w:tr w:rsidR="006F319F" w:rsidRPr="00FB6491" w14:paraId="2880AA02" w14:textId="3F88A426" w:rsidTr="00A73E37">
        <w:trPr>
          <w:trHeight w:val="261"/>
        </w:trPr>
        <w:tc>
          <w:tcPr>
            <w:tcW w:w="1683" w:type="pct"/>
            <w:vAlign w:val="center"/>
          </w:tcPr>
          <w:p w14:paraId="2E556CB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1</w:t>
            </w:r>
          </w:p>
        </w:tc>
        <w:tc>
          <w:tcPr>
            <w:tcW w:w="1394" w:type="pct"/>
            <w:vAlign w:val="center"/>
          </w:tcPr>
          <w:p w14:paraId="1E38B892"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16 (29.1)</w:t>
            </w:r>
          </w:p>
        </w:tc>
        <w:tc>
          <w:tcPr>
            <w:tcW w:w="1346" w:type="pct"/>
            <w:vAlign w:val="center"/>
          </w:tcPr>
          <w:p w14:paraId="010D77D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19 (31.7)</w:t>
            </w:r>
          </w:p>
        </w:tc>
        <w:tc>
          <w:tcPr>
            <w:tcW w:w="577" w:type="pct"/>
          </w:tcPr>
          <w:p w14:paraId="780E0B6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3D876C1B" w14:textId="4DD8B188" w:rsidTr="00A73E37">
        <w:trPr>
          <w:trHeight w:val="315"/>
        </w:trPr>
        <w:tc>
          <w:tcPr>
            <w:tcW w:w="1683" w:type="pct"/>
            <w:vAlign w:val="center"/>
          </w:tcPr>
          <w:p w14:paraId="6B06D45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 2</w:t>
            </w:r>
          </w:p>
        </w:tc>
        <w:tc>
          <w:tcPr>
            <w:tcW w:w="1394" w:type="pct"/>
            <w:vAlign w:val="center"/>
          </w:tcPr>
          <w:p w14:paraId="000CB74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34 (61.8)</w:t>
            </w:r>
          </w:p>
        </w:tc>
        <w:tc>
          <w:tcPr>
            <w:tcW w:w="1346" w:type="pct"/>
            <w:vAlign w:val="center"/>
          </w:tcPr>
          <w:p w14:paraId="02DF853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38 (63.3)</w:t>
            </w:r>
          </w:p>
        </w:tc>
        <w:tc>
          <w:tcPr>
            <w:tcW w:w="577" w:type="pct"/>
          </w:tcPr>
          <w:p w14:paraId="0D1F87F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5E23F1F" w14:textId="0DAF2B14" w:rsidTr="00A73E37">
        <w:trPr>
          <w:trHeight w:val="261"/>
        </w:trPr>
        <w:tc>
          <w:tcPr>
            <w:tcW w:w="1683" w:type="pct"/>
            <w:vAlign w:val="center"/>
          </w:tcPr>
          <w:p w14:paraId="0F4B0EEB"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Infiltrative</w:t>
            </w:r>
          </w:p>
        </w:tc>
        <w:tc>
          <w:tcPr>
            <w:tcW w:w="1394" w:type="pct"/>
            <w:vAlign w:val="center"/>
          </w:tcPr>
          <w:p w14:paraId="4D880F4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 (9.1)</w:t>
            </w:r>
          </w:p>
        </w:tc>
        <w:tc>
          <w:tcPr>
            <w:tcW w:w="1346" w:type="pct"/>
            <w:vAlign w:val="center"/>
          </w:tcPr>
          <w:p w14:paraId="77C01D8A"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 (5.0)</w:t>
            </w:r>
          </w:p>
        </w:tc>
        <w:tc>
          <w:tcPr>
            <w:tcW w:w="577" w:type="pct"/>
          </w:tcPr>
          <w:p w14:paraId="141461C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929CA2B" w14:textId="6CF7DC04" w:rsidTr="00A73E37">
        <w:trPr>
          <w:trHeight w:val="315"/>
        </w:trPr>
        <w:tc>
          <w:tcPr>
            <w:tcW w:w="1683" w:type="pct"/>
            <w:vAlign w:val="center"/>
          </w:tcPr>
          <w:p w14:paraId="039C6CD2" w14:textId="1480E3CD"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Portal vein invasion</w:t>
            </w:r>
          </w:p>
        </w:tc>
        <w:tc>
          <w:tcPr>
            <w:tcW w:w="1394" w:type="pct"/>
            <w:vAlign w:val="center"/>
          </w:tcPr>
          <w:p w14:paraId="23075EC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CCBAB64"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7BC085A7" w14:textId="76D3DCF6"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.6</w:t>
            </w:r>
            <w:r w:rsidR="00F56972" w:rsidRPr="00FB6491">
              <w:rPr>
                <w:rFonts w:ascii="Book Antiqua" w:hAnsi="Book Antiqua"/>
                <w:color w:val="000000" w:themeColor="text1"/>
              </w:rPr>
              <w:t>49</w:t>
            </w:r>
          </w:p>
        </w:tc>
      </w:tr>
      <w:tr w:rsidR="006F319F" w:rsidRPr="00FB6491" w14:paraId="613EF1DB" w14:textId="23D44FC8" w:rsidTr="00A73E37">
        <w:trPr>
          <w:trHeight w:val="270"/>
        </w:trPr>
        <w:tc>
          <w:tcPr>
            <w:tcW w:w="1683" w:type="pct"/>
            <w:vAlign w:val="center"/>
          </w:tcPr>
          <w:p w14:paraId="533DCD4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No invasion</w:t>
            </w:r>
          </w:p>
        </w:tc>
        <w:tc>
          <w:tcPr>
            <w:tcW w:w="1394" w:type="pct"/>
            <w:vAlign w:val="center"/>
          </w:tcPr>
          <w:p w14:paraId="04FA0294"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21 (38.2)</w:t>
            </w:r>
          </w:p>
        </w:tc>
        <w:tc>
          <w:tcPr>
            <w:tcW w:w="1346" w:type="pct"/>
            <w:vAlign w:val="center"/>
          </w:tcPr>
          <w:p w14:paraId="0641A80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18 (30.0)</w:t>
            </w:r>
          </w:p>
        </w:tc>
        <w:tc>
          <w:tcPr>
            <w:tcW w:w="577" w:type="pct"/>
          </w:tcPr>
          <w:p w14:paraId="230565BA"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CB28D58" w14:textId="211C61A5" w:rsidTr="00A73E37">
        <w:trPr>
          <w:trHeight w:val="234"/>
        </w:trPr>
        <w:tc>
          <w:tcPr>
            <w:tcW w:w="1683" w:type="pct"/>
            <w:vAlign w:val="center"/>
          </w:tcPr>
          <w:p w14:paraId="46D1467C"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w:t>
            </w:r>
          </w:p>
        </w:tc>
        <w:tc>
          <w:tcPr>
            <w:tcW w:w="1394" w:type="pct"/>
            <w:vAlign w:val="center"/>
          </w:tcPr>
          <w:p w14:paraId="6589DA6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24 (43.6)</w:t>
            </w:r>
          </w:p>
        </w:tc>
        <w:tc>
          <w:tcPr>
            <w:tcW w:w="1346" w:type="pct"/>
            <w:vAlign w:val="center"/>
          </w:tcPr>
          <w:p w14:paraId="748CE667"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30 (50.0)</w:t>
            </w:r>
          </w:p>
        </w:tc>
        <w:tc>
          <w:tcPr>
            <w:tcW w:w="577" w:type="pct"/>
          </w:tcPr>
          <w:p w14:paraId="58DABEF2"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2E5601C0" w14:textId="5ADC391B" w:rsidTr="00A73E37">
        <w:trPr>
          <w:trHeight w:val="189"/>
        </w:trPr>
        <w:tc>
          <w:tcPr>
            <w:tcW w:w="1683" w:type="pct"/>
            <w:vAlign w:val="center"/>
          </w:tcPr>
          <w:p w14:paraId="78E535D8"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lastRenderedPageBreak/>
              <w:t>Stage III-IV</w:t>
            </w:r>
          </w:p>
        </w:tc>
        <w:tc>
          <w:tcPr>
            <w:tcW w:w="1394" w:type="pct"/>
            <w:vAlign w:val="center"/>
          </w:tcPr>
          <w:p w14:paraId="0C4F873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 (18.2)</w:t>
            </w:r>
          </w:p>
        </w:tc>
        <w:tc>
          <w:tcPr>
            <w:tcW w:w="1346" w:type="pct"/>
            <w:vAlign w:val="center"/>
          </w:tcPr>
          <w:p w14:paraId="62044564"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12 (20.0)</w:t>
            </w:r>
          </w:p>
        </w:tc>
        <w:tc>
          <w:tcPr>
            <w:tcW w:w="577" w:type="pct"/>
          </w:tcPr>
          <w:p w14:paraId="4D87AFE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6665A6D" w14:textId="6974FF3F" w:rsidTr="00A73E37">
        <w:trPr>
          <w:trHeight w:val="234"/>
        </w:trPr>
        <w:tc>
          <w:tcPr>
            <w:tcW w:w="1683" w:type="pct"/>
            <w:vAlign w:val="center"/>
          </w:tcPr>
          <w:p w14:paraId="348DEC08" w14:textId="2FAFF4B5"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Extrahepatic metastasis</w:t>
            </w:r>
          </w:p>
        </w:tc>
        <w:tc>
          <w:tcPr>
            <w:tcW w:w="1394" w:type="pct"/>
            <w:vAlign w:val="center"/>
          </w:tcPr>
          <w:p w14:paraId="43A4BB1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21AAF09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48710028" w14:textId="38D0B0EB"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6E0F00" w:rsidRPr="00FB6491">
              <w:rPr>
                <w:rFonts w:ascii="Book Antiqua" w:hAnsi="Book Antiqua"/>
                <w:color w:val="000000" w:themeColor="text1"/>
              </w:rPr>
              <w:t>27</w:t>
            </w:r>
            <w:r w:rsidR="00F56972" w:rsidRPr="00FB6491">
              <w:rPr>
                <w:rFonts w:ascii="Book Antiqua" w:hAnsi="Book Antiqua"/>
                <w:color w:val="000000" w:themeColor="text1"/>
              </w:rPr>
              <w:t>4</w:t>
            </w:r>
          </w:p>
        </w:tc>
      </w:tr>
      <w:tr w:rsidR="006F319F" w:rsidRPr="00FB6491" w14:paraId="1EB61D8C" w14:textId="321FEA6E" w:rsidTr="00A73E37">
        <w:trPr>
          <w:trHeight w:val="288"/>
        </w:trPr>
        <w:tc>
          <w:tcPr>
            <w:tcW w:w="1683" w:type="pct"/>
            <w:vAlign w:val="center"/>
          </w:tcPr>
          <w:p w14:paraId="4FA7EE7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Yes</w:t>
            </w:r>
          </w:p>
        </w:tc>
        <w:tc>
          <w:tcPr>
            <w:tcW w:w="1394" w:type="pct"/>
            <w:vAlign w:val="center"/>
          </w:tcPr>
          <w:p w14:paraId="787480E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41 (74.5)</w:t>
            </w:r>
          </w:p>
        </w:tc>
        <w:tc>
          <w:tcPr>
            <w:tcW w:w="1346" w:type="pct"/>
            <w:vAlign w:val="center"/>
          </w:tcPr>
          <w:p w14:paraId="288316A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38 (63.3)</w:t>
            </w:r>
          </w:p>
        </w:tc>
        <w:tc>
          <w:tcPr>
            <w:tcW w:w="577" w:type="pct"/>
          </w:tcPr>
          <w:p w14:paraId="0D714705"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6C83C8E1" w14:textId="4DBE421D" w:rsidTr="00A73E37">
        <w:trPr>
          <w:trHeight w:val="252"/>
        </w:trPr>
        <w:tc>
          <w:tcPr>
            <w:tcW w:w="1683" w:type="pct"/>
            <w:vAlign w:val="center"/>
          </w:tcPr>
          <w:p w14:paraId="4B983AC8"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No</w:t>
            </w:r>
          </w:p>
        </w:tc>
        <w:tc>
          <w:tcPr>
            <w:tcW w:w="1394" w:type="pct"/>
            <w:vAlign w:val="center"/>
          </w:tcPr>
          <w:p w14:paraId="2A13E9F7"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14 (25.5)</w:t>
            </w:r>
          </w:p>
        </w:tc>
        <w:tc>
          <w:tcPr>
            <w:tcW w:w="1346" w:type="pct"/>
            <w:vAlign w:val="center"/>
          </w:tcPr>
          <w:p w14:paraId="5903845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22 (36.7)</w:t>
            </w:r>
          </w:p>
        </w:tc>
        <w:tc>
          <w:tcPr>
            <w:tcW w:w="577" w:type="pct"/>
          </w:tcPr>
          <w:p w14:paraId="16FB2E5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AEA4F1B" w14:textId="3D2CED2F" w:rsidTr="00A73E37">
        <w:trPr>
          <w:trHeight w:val="198"/>
        </w:trPr>
        <w:tc>
          <w:tcPr>
            <w:tcW w:w="1683" w:type="pct"/>
            <w:vAlign w:val="center"/>
          </w:tcPr>
          <w:p w14:paraId="16BE5D65" w14:textId="2DD9C267" w:rsidR="00A64064" w:rsidRPr="00FB6491" w:rsidRDefault="004C5B99"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Targeted treatment</w:t>
            </w:r>
          </w:p>
        </w:tc>
        <w:tc>
          <w:tcPr>
            <w:tcW w:w="1394" w:type="pct"/>
            <w:vAlign w:val="center"/>
          </w:tcPr>
          <w:p w14:paraId="2011B6B2"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29A9DAF"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7F940567" w14:textId="2A8AFC86"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6E0F00" w:rsidRPr="00FB6491">
              <w:rPr>
                <w:rFonts w:ascii="Book Antiqua" w:hAnsi="Book Antiqua"/>
                <w:color w:val="000000" w:themeColor="text1"/>
              </w:rPr>
              <w:t>8</w:t>
            </w:r>
            <w:r w:rsidR="00F56972" w:rsidRPr="00FB6491">
              <w:rPr>
                <w:rFonts w:ascii="Book Antiqua" w:hAnsi="Book Antiqua"/>
                <w:color w:val="000000" w:themeColor="text1"/>
              </w:rPr>
              <w:t>46</w:t>
            </w:r>
          </w:p>
        </w:tc>
      </w:tr>
      <w:tr w:rsidR="006F319F" w:rsidRPr="00FB6491" w14:paraId="679D5330" w14:textId="6CA03EBF" w:rsidTr="00A73E37">
        <w:trPr>
          <w:trHeight w:val="279"/>
        </w:trPr>
        <w:tc>
          <w:tcPr>
            <w:tcW w:w="1683" w:type="pct"/>
            <w:vAlign w:val="center"/>
          </w:tcPr>
          <w:p w14:paraId="09E9B7A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Yes</w:t>
            </w:r>
          </w:p>
        </w:tc>
        <w:tc>
          <w:tcPr>
            <w:tcW w:w="1394" w:type="pct"/>
            <w:vAlign w:val="center"/>
          </w:tcPr>
          <w:p w14:paraId="6637F482"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 (16.4)</w:t>
            </w:r>
          </w:p>
        </w:tc>
        <w:tc>
          <w:tcPr>
            <w:tcW w:w="1346" w:type="pct"/>
            <w:vAlign w:val="center"/>
          </w:tcPr>
          <w:p w14:paraId="0BAC13D2"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8 (13.3)</w:t>
            </w:r>
          </w:p>
        </w:tc>
        <w:tc>
          <w:tcPr>
            <w:tcW w:w="577" w:type="pct"/>
          </w:tcPr>
          <w:p w14:paraId="5A9408D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F440059" w14:textId="7C231543" w:rsidTr="00A73E37">
        <w:trPr>
          <w:trHeight w:val="225"/>
        </w:trPr>
        <w:tc>
          <w:tcPr>
            <w:tcW w:w="1683" w:type="pct"/>
            <w:vAlign w:val="center"/>
          </w:tcPr>
          <w:p w14:paraId="198D3953"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No</w:t>
            </w:r>
          </w:p>
        </w:tc>
        <w:tc>
          <w:tcPr>
            <w:tcW w:w="1394" w:type="pct"/>
            <w:vAlign w:val="center"/>
          </w:tcPr>
          <w:p w14:paraId="59DCD34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46 (83.6)</w:t>
            </w:r>
          </w:p>
        </w:tc>
        <w:tc>
          <w:tcPr>
            <w:tcW w:w="1346" w:type="pct"/>
            <w:vAlign w:val="center"/>
          </w:tcPr>
          <w:p w14:paraId="07A3535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52 (86.7)</w:t>
            </w:r>
          </w:p>
        </w:tc>
        <w:tc>
          <w:tcPr>
            <w:tcW w:w="577" w:type="pct"/>
          </w:tcPr>
          <w:p w14:paraId="68F3954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43287EC" w14:textId="63B30BBA" w:rsidTr="00A73E37">
        <w:trPr>
          <w:trHeight w:val="225"/>
        </w:trPr>
        <w:tc>
          <w:tcPr>
            <w:tcW w:w="1683" w:type="pct"/>
            <w:vAlign w:val="center"/>
          </w:tcPr>
          <w:p w14:paraId="7ECE35F0" w14:textId="18FB6CB9" w:rsidR="00A64064"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AFP</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r w:rsidR="00A64064" w:rsidRPr="00FB6491">
              <w:rPr>
                <w:rFonts w:ascii="Book Antiqua" w:hAnsi="Book Antiqua"/>
                <w:color w:val="000000" w:themeColor="text1"/>
              </w:rPr>
              <w:t>ng/m</w:t>
            </w:r>
            <w:r w:rsidR="004C5B99" w:rsidRPr="00FB6491">
              <w:rPr>
                <w:rFonts w:ascii="Book Antiqua" w:hAnsi="Book Antiqua"/>
                <w:color w:val="000000" w:themeColor="text1"/>
              </w:rPr>
              <w:t>L</w:t>
            </w:r>
          </w:p>
        </w:tc>
        <w:tc>
          <w:tcPr>
            <w:tcW w:w="1394" w:type="pct"/>
            <w:vAlign w:val="center"/>
          </w:tcPr>
          <w:p w14:paraId="47F82FB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174AB514"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66D5C239" w14:textId="4FF8EA80"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.5</w:t>
            </w:r>
            <w:r w:rsidR="00F56972" w:rsidRPr="00FB6491">
              <w:rPr>
                <w:rFonts w:ascii="Book Antiqua" w:hAnsi="Book Antiqua"/>
                <w:color w:val="000000" w:themeColor="text1"/>
              </w:rPr>
              <w:t>79</w:t>
            </w:r>
          </w:p>
        </w:tc>
      </w:tr>
      <w:tr w:rsidR="004C5B99" w:rsidRPr="00FB6491" w14:paraId="187627B1" w14:textId="3188F4E0" w:rsidTr="00A73E37">
        <w:trPr>
          <w:trHeight w:val="225"/>
        </w:trPr>
        <w:tc>
          <w:tcPr>
            <w:tcW w:w="1683" w:type="pct"/>
            <w:vAlign w:val="center"/>
          </w:tcPr>
          <w:p w14:paraId="61954DB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Median (range)</w:t>
            </w:r>
          </w:p>
        </w:tc>
        <w:tc>
          <w:tcPr>
            <w:tcW w:w="1394" w:type="pct"/>
            <w:vAlign w:val="center"/>
          </w:tcPr>
          <w:p w14:paraId="37D41FC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4833 (0.9-1974770)</w:t>
            </w:r>
          </w:p>
        </w:tc>
        <w:tc>
          <w:tcPr>
            <w:tcW w:w="1346" w:type="pct"/>
            <w:vAlign w:val="center"/>
          </w:tcPr>
          <w:p w14:paraId="5FD4FB00"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5561 (0.6-1207090)</w:t>
            </w:r>
          </w:p>
        </w:tc>
        <w:tc>
          <w:tcPr>
            <w:tcW w:w="577" w:type="pct"/>
          </w:tcPr>
          <w:p w14:paraId="6E270BFD" w14:textId="1D4A38DA" w:rsidR="00A64064" w:rsidRPr="00FB6491" w:rsidRDefault="00A64064" w:rsidP="00FB6491">
            <w:pPr>
              <w:adjustRightInd w:val="0"/>
              <w:snapToGrid w:val="0"/>
              <w:spacing w:line="360" w:lineRule="auto"/>
              <w:jc w:val="both"/>
              <w:rPr>
                <w:rFonts w:ascii="Book Antiqua" w:hAnsi="Book Antiqua"/>
                <w:color w:val="000000" w:themeColor="text1"/>
              </w:rPr>
            </w:pPr>
          </w:p>
        </w:tc>
      </w:tr>
    </w:tbl>
    <w:p w14:paraId="56F0CF9D" w14:textId="0086A551" w:rsidR="00750EFC" w:rsidRPr="00FB6491" w:rsidRDefault="003B7CA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AFP</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A</w:t>
      </w:r>
      <w:r w:rsidRPr="00FB6491">
        <w:rPr>
          <w:rFonts w:ascii="Book Antiqua" w:hAnsi="Book Antiqua"/>
          <w:color w:val="000000" w:themeColor="text1"/>
        </w:rPr>
        <w:t>lpha</w:t>
      </w:r>
      <w:r w:rsidR="00FB6491">
        <w:rPr>
          <w:rFonts w:ascii="Book Antiqua" w:hAnsi="Book Antiqua"/>
          <w:color w:val="000000" w:themeColor="text1"/>
        </w:rPr>
        <w:t>-</w:t>
      </w:r>
      <w:r w:rsidRPr="00FB6491">
        <w:rPr>
          <w:rFonts w:ascii="Book Antiqua" w:hAnsi="Book Antiqua"/>
          <w:color w:val="000000" w:themeColor="text1"/>
        </w:rPr>
        <w:t xml:space="preserve">fetoprotein; </w:t>
      </w:r>
      <w:r w:rsidR="00B97E98" w:rsidRPr="00FB6491">
        <w:rPr>
          <w:rFonts w:ascii="Book Antiqua" w:hAnsi="Book Antiqua"/>
          <w:color w:val="000000" w:themeColor="text1"/>
        </w:rPr>
        <w:t>HAIC</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B97E98" w:rsidRPr="00FB6491">
        <w:rPr>
          <w:rFonts w:ascii="Book Antiqua" w:hAnsi="Book Antiqua"/>
          <w:color w:val="000000" w:themeColor="text1"/>
        </w:rPr>
        <w:t xml:space="preserve">epatic arterial infusion chemotherapy; </w:t>
      </w:r>
      <w:r w:rsidR="006A1887" w:rsidRPr="00FB6491">
        <w:rPr>
          <w:rFonts w:ascii="Book Antiqua" w:hAnsi="Book Antiqua"/>
          <w:color w:val="000000" w:themeColor="text1"/>
        </w:rPr>
        <w:t xml:space="preserve">SD: Standard deviation; </w:t>
      </w:r>
      <w:r w:rsidR="00750EFC" w:rsidRPr="00FB6491">
        <w:rPr>
          <w:rFonts w:ascii="Book Antiqua" w:hAnsi="Book Antiqua"/>
          <w:color w:val="000000" w:themeColor="text1"/>
        </w:rPr>
        <w:t>HBV</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750EFC" w:rsidRPr="00FB6491">
        <w:rPr>
          <w:rFonts w:ascii="Book Antiqua" w:hAnsi="Book Antiqua"/>
          <w:color w:val="000000" w:themeColor="text1"/>
        </w:rPr>
        <w:t>epatitis B virus</w:t>
      </w:r>
      <w:r w:rsidRPr="00FB6491">
        <w:rPr>
          <w:rFonts w:ascii="Book Antiqua" w:hAnsi="Book Antiqua"/>
          <w:color w:val="000000" w:themeColor="text1"/>
        </w:rPr>
        <w:t>;</w:t>
      </w:r>
      <w:r w:rsidR="00750EFC" w:rsidRPr="00FB6491">
        <w:rPr>
          <w:rFonts w:ascii="Book Antiqua" w:hAnsi="Book Antiqua"/>
          <w:color w:val="000000" w:themeColor="text1"/>
        </w:rPr>
        <w:t xml:space="preserve"> HCV</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750EFC" w:rsidRPr="00FB6491">
        <w:rPr>
          <w:rFonts w:ascii="Book Antiqua" w:hAnsi="Book Antiqua"/>
          <w:color w:val="000000" w:themeColor="text1"/>
        </w:rPr>
        <w:t>epatitis C virus</w:t>
      </w:r>
      <w:r w:rsidRPr="00FB6491">
        <w:rPr>
          <w:rFonts w:ascii="Book Antiqua" w:hAnsi="Book Antiqua"/>
          <w:color w:val="000000" w:themeColor="text1"/>
        </w:rPr>
        <w:t>;</w:t>
      </w:r>
      <w:r w:rsidR="00B97E98" w:rsidRPr="00FB6491">
        <w:rPr>
          <w:rFonts w:ascii="Book Antiqua" w:hAnsi="Book Antiqua"/>
          <w:color w:val="000000" w:themeColor="text1"/>
        </w:rPr>
        <w:t xml:space="preserve"> TACE</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T</w:t>
      </w:r>
      <w:r w:rsidR="00B97E98" w:rsidRPr="00FB6491">
        <w:rPr>
          <w:rFonts w:ascii="Book Antiqua" w:hAnsi="Book Antiqua"/>
          <w:color w:val="000000" w:themeColor="text1"/>
        </w:rPr>
        <w:t>ransarterial chemoembolization.</w:t>
      </w:r>
    </w:p>
    <w:p w14:paraId="690137BC" w14:textId="77777777" w:rsidR="00753659" w:rsidRPr="00FB6491" w:rsidRDefault="00753659" w:rsidP="00FB6491">
      <w:pPr>
        <w:adjustRightInd w:val="0"/>
        <w:snapToGrid w:val="0"/>
        <w:spacing w:line="360" w:lineRule="auto"/>
        <w:jc w:val="both"/>
        <w:rPr>
          <w:rFonts w:ascii="Book Antiqua" w:eastAsiaTheme="minorEastAsia" w:hAnsi="Book Antiqua"/>
          <w:color w:val="000000" w:themeColor="text1"/>
        </w:rPr>
      </w:pPr>
    </w:p>
    <w:p w14:paraId="1DC3230D" w14:textId="77777777" w:rsidR="00FB6491" w:rsidRDefault="00FB6491">
      <w:pPr>
        <w:rPr>
          <w:rFonts w:ascii="Book Antiqua" w:hAnsi="Book Antiqua"/>
          <w:b/>
          <w:bCs/>
          <w:color w:val="000000" w:themeColor="text1"/>
        </w:rPr>
      </w:pPr>
      <w:r>
        <w:rPr>
          <w:rFonts w:ascii="Book Antiqua" w:hAnsi="Book Antiqua"/>
          <w:b/>
          <w:bCs/>
          <w:color w:val="000000" w:themeColor="text1"/>
        </w:rPr>
        <w:br w:type="page"/>
      </w:r>
    </w:p>
    <w:p w14:paraId="3B8B1E70" w14:textId="77B60AA4" w:rsidR="00DF1645" w:rsidRPr="00FB6491" w:rsidRDefault="00DF1645" w:rsidP="00FB6491">
      <w:pPr>
        <w:adjustRightInd w:val="0"/>
        <w:snapToGrid w:val="0"/>
        <w:spacing w:line="360" w:lineRule="auto"/>
        <w:jc w:val="both"/>
        <w:rPr>
          <w:rFonts w:ascii="Book Antiqua" w:eastAsiaTheme="minorEastAsia" w:hAnsi="Book Antiqua"/>
          <w:b/>
          <w:color w:val="000000" w:themeColor="text1"/>
        </w:rPr>
      </w:pPr>
      <w:r w:rsidRPr="00FB6491">
        <w:rPr>
          <w:rFonts w:ascii="Book Antiqua" w:hAnsi="Book Antiqua"/>
          <w:b/>
          <w:bCs/>
          <w:color w:val="000000" w:themeColor="text1"/>
        </w:rPr>
        <w:lastRenderedPageBreak/>
        <w:t xml:space="preserve">Table 2 Response rates according to </w:t>
      </w:r>
      <w:r w:rsidR="002C6A72" w:rsidRPr="00FB6491">
        <w:rPr>
          <w:rFonts w:ascii="Book Antiqua" w:hAnsi="Book Antiqua"/>
          <w:b/>
          <w:bCs/>
          <w:color w:val="000000" w:themeColor="text1"/>
        </w:rPr>
        <w:t xml:space="preserve">modified </w:t>
      </w:r>
      <w:r w:rsidR="002C6A72" w:rsidRPr="00FB6491">
        <w:rPr>
          <w:rFonts w:ascii="Book Antiqua" w:hAnsi="Book Antiqua"/>
          <w:b/>
          <w:color w:val="000000" w:themeColor="text1"/>
        </w:rPr>
        <w:t>Response Evaluation Criteria in Solid Tumors</w:t>
      </w:r>
      <w:r w:rsidR="002C6A72" w:rsidRPr="00FB6491">
        <w:rPr>
          <w:rFonts w:ascii="Book Antiqua" w:hAnsi="Book Antiqua"/>
          <w:b/>
          <w:bCs/>
          <w:color w:val="000000" w:themeColor="text1"/>
        </w:rPr>
        <w:t xml:space="preserve"> </w:t>
      </w:r>
      <w:r w:rsidRPr="00FB6491">
        <w:rPr>
          <w:rFonts w:ascii="Book Antiqua" w:hAnsi="Book Antiqua"/>
          <w:b/>
          <w:bCs/>
          <w:color w:val="000000" w:themeColor="text1"/>
        </w:rPr>
        <w:t>criteria</w:t>
      </w:r>
      <w:r w:rsidR="002C6A72" w:rsidRPr="00FB6491">
        <w:rPr>
          <w:rFonts w:ascii="Book Antiqua" w:eastAsiaTheme="minorEastAsia" w:hAnsi="Book Antiqua"/>
          <w:b/>
          <w:bCs/>
          <w:color w:val="000000" w:themeColor="text1"/>
        </w:rPr>
        <w:t xml:space="preserve">, </w:t>
      </w:r>
      <w:r w:rsidR="002C6A72" w:rsidRPr="00FB6491">
        <w:rPr>
          <w:rFonts w:ascii="Book Antiqua" w:eastAsiaTheme="minorEastAsia" w:hAnsi="Book Antiqua"/>
          <w:b/>
          <w:bCs/>
          <w:i/>
          <w:color w:val="000000" w:themeColor="text1"/>
        </w:rPr>
        <w:t>n</w:t>
      </w:r>
      <w:r w:rsidR="002C6A72" w:rsidRPr="00FB6491">
        <w:rPr>
          <w:rFonts w:ascii="Book Antiqua" w:eastAsiaTheme="minorEastAsia" w:hAnsi="Book Antiqua"/>
          <w:b/>
          <w:bCs/>
          <w:color w:val="000000" w:themeColor="text1"/>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704"/>
        <w:gridCol w:w="1704"/>
        <w:gridCol w:w="2352"/>
        <w:gridCol w:w="2160"/>
        <w:gridCol w:w="1350"/>
      </w:tblGrid>
      <w:tr w:rsidR="006F319F" w:rsidRPr="00FB6491" w14:paraId="17145556" w14:textId="77777777" w:rsidTr="002C6A72">
        <w:tc>
          <w:tcPr>
            <w:tcW w:w="1704" w:type="dxa"/>
            <w:vMerge w:val="restart"/>
            <w:tcBorders>
              <w:top w:val="single" w:sz="4" w:space="0" w:color="auto"/>
              <w:bottom w:val="single" w:sz="4" w:space="0" w:color="auto"/>
            </w:tcBorders>
            <w:shd w:val="clear" w:color="auto" w:fill="auto"/>
          </w:tcPr>
          <w:p w14:paraId="631B8B26" w14:textId="27457383"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Response</w:t>
            </w:r>
          </w:p>
        </w:tc>
        <w:tc>
          <w:tcPr>
            <w:tcW w:w="6216" w:type="dxa"/>
            <w:gridSpan w:val="3"/>
            <w:tcBorders>
              <w:top w:val="single" w:sz="4" w:space="0" w:color="auto"/>
              <w:bottom w:val="single" w:sz="4" w:space="0" w:color="auto"/>
            </w:tcBorders>
            <w:shd w:val="clear" w:color="auto" w:fill="auto"/>
            <w:vAlign w:val="center"/>
          </w:tcPr>
          <w:p w14:paraId="32B61031" w14:textId="77777777"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Treatment group</w:t>
            </w:r>
          </w:p>
        </w:tc>
        <w:tc>
          <w:tcPr>
            <w:tcW w:w="1350" w:type="dxa"/>
            <w:vMerge w:val="restart"/>
            <w:tcBorders>
              <w:top w:val="single" w:sz="4" w:space="0" w:color="auto"/>
              <w:bottom w:val="single" w:sz="4" w:space="0" w:color="auto"/>
            </w:tcBorders>
            <w:shd w:val="clear" w:color="auto" w:fill="auto"/>
            <w:vAlign w:val="center"/>
          </w:tcPr>
          <w:p w14:paraId="0D97E40C" w14:textId="7C124C20"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value</w:t>
            </w:r>
          </w:p>
        </w:tc>
      </w:tr>
      <w:tr w:rsidR="006F319F" w:rsidRPr="00FB6491" w14:paraId="0737C8AD" w14:textId="77777777" w:rsidTr="002C6A72">
        <w:tc>
          <w:tcPr>
            <w:tcW w:w="1704" w:type="dxa"/>
            <w:vMerge/>
            <w:tcBorders>
              <w:top w:val="single" w:sz="4" w:space="0" w:color="auto"/>
              <w:bottom w:val="single" w:sz="4" w:space="0" w:color="auto"/>
            </w:tcBorders>
            <w:shd w:val="clear" w:color="auto" w:fill="auto"/>
          </w:tcPr>
          <w:p w14:paraId="021A87D5" w14:textId="77777777" w:rsidR="00DF1645" w:rsidRPr="00FB6491" w:rsidRDefault="00DF1645" w:rsidP="00FB6491">
            <w:pPr>
              <w:adjustRightInd w:val="0"/>
              <w:snapToGrid w:val="0"/>
              <w:spacing w:line="360" w:lineRule="auto"/>
              <w:jc w:val="both"/>
              <w:rPr>
                <w:rFonts w:ascii="Book Antiqua" w:hAnsi="Book Antiqua"/>
                <w:b/>
                <w:bCs/>
                <w:color w:val="000000" w:themeColor="text1"/>
              </w:rPr>
            </w:pPr>
          </w:p>
        </w:tc>
        <w:tc>
          <w:tcPr>
            <w:tcW w:w="1704" w:type="dxa"/>
            <w:tcBorders>
              <w:top w:val="single" w:sz="4" w:space="0" w:color="auto"/>
              <w:bottom w:val="single" w:sz="4" w:space="0" w:color="auto"/>
            </w:tcBorders>
            <w:shd w:val="clear" w:color="auto" w:fill="auto"/>
          </w:tcPr>
          <w:p w14:paraId="4ED9A3B6" w14:textId="77777777"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Overall cohort</w:t>
            </w:r>
          </w:p>
        </w:tc>
        <w:tc>
          <w:tcPr>
            <w:tcW w:w="2352" w:type="dxa"/>
            <w:tcBorders>
              <w:top w:val="single" w:sz="4" w:space="0" w:color="auto"/>
              <w:bottom w:val="single" w:sz="4" w:space="0" w:color="auto"/>
            </w:tcBorders>
            <w:shd w:val="clear" w:color="auto" w:fill="auto"/>
          </w:tcPr>
          <w:p w14:paraId="0E6A52D7" w14:textId="0D489433"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TACE/HAIC + S-1</w:t>
            </w:r>
            <w:r w:rsidR="00FB6491">
              <w:rPr>
                <w:rFonts w:ascii="Book Antiqua" w:hAnsi="Book Antiqua"/>
                <w:b/>
                <w:bCs/>
                <w:color w:val="000000" w:themeColor="text1"/>
              </w:rPr>
              <w:t>,</w:t>
            </w:r>
            <w:r w:rsidR="002C6A72" w:rsidRPr="00FB6491">
              <w:rPr>
                <w:rFonts w:ascii="Book Antiqua" w:eastAsiaTheme="minorEastAsia" w:hAnsi="Book Antiqua"/>
                <w:b/>
                <w:bCs/>
                <w:color w:val="000000" w:themeColor="text1"/>
              </w:rPr>
              <w:t xml:space="preserve"> </w:t>
            </w:r>
            <w:r w:rsidR="00BC5ACD" w:rsidRPr="00FB6491">
              <w:rPr>
                <w:rFonts w:ascii="Book Antiqua" w:hAnsi="Book Antiqua"/>
                <w:b/>
                <w:bCs/>
                <w:i/>
                <w:iCs/>
                <w:color w:val="000000" w:themeColor="text1"/>
              </w:rPr>
              <w:t>n</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55</w:t>
            </w:r>
          </w:p>
        </w:tc>
        <w:tc>
          <w:tcPr>
            <w:tcW w:w="2160" w:type="dxa"/>
            <w:tcBorders>
              <w:top w:val="single" w:sz="4" w:space="0" w:color="auto"/>
              <w:bottom w:val="single" w:sz="4" w:space="0" w:color="auto"/>
            </w:tcBorders>
            <w:shd w:val="clear" w:color="auto" w:fill="auto"/>
          </w:tcPr>
          <w:p w14:paraId="25A26C8D" w14:textId="68F45F2D"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TACE/HAIC</w:t>
            </w:r>
            <w:r w:rsidR="00FB6491">
              <w:rPr>
                <w:rFonts w:ascii="Book Antiqua" w:hAnsi="Book Antiqua"/>
                <w:b/>
                <w:bCs/>
                <w:color w:val="000000" w:themeColor="text1"/>
              </w:rPr>
              <w:t>,</w:t>
            </w:r>
            <w:r w:rsidR="002C6A72" w:rsidRPr="00FB6491">
              <w:rPr>
                <w:rFonts w:ascii="Book Antiqua" w:eastAsiaTheme="minorEastAsia" w:hAnsi="Book Antiqua"/>
                <w:b/>
                <w:bCs/>
                <w:color w:val="000000" w:themeColor="text1"/>
              </w:rPr>
              <w:t xml:space="preserve"> </w:t>
            </w:r>
            <w:r w:rsidR="00BC5ACD" w:rsidRPr="00FB6491">
              <w:rPr>
                <w:rFonts w:ascii="Book Antiqua" w:hAnsi="Book Antiqua"/>
                <w:b/>
                <w:bCs/>
                <w:i/>
                <w:iCs/>
                <w:color w:val="000000" w:themeColor="text1"/>
              </w:rPr>
              <w:t>n</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60</w:t>
            </w:r>
          </w:p>
        </w:tc>
        <w:tc>
          <w:tcPr>
            <w:tcW w:w="1350" w:type="dxa"/>
            <w:vMerge/>
            <w:tcBorders>
              <w:top w:val="single" w:sz="4" w:space="0" w:color="auto"/>
              <w:bottom w:val="single" w:sz="4" w:space="0" w:color="auto"/>
            </w:tcBorders>
            <w:shd w:val="clear" w:color="auto" w:fill="auto"/>
          </w:tcPr>
          <w:p w14:paraId="632B17AA" w14:textId="77777777" w:rsidR="00DF1645" w:rsidRPr="00FB6491" w:rsidRDefault="00DF1645" w:rsidP="00FB6491">
            <w:pPr>
              <w:adjustRightInd w:val="0"/>
              <w:snapToGrid w:val="0"/>
              <w:spacing w:line="360" w:lineRule="auto"/>
              <w:jc w:val="both"/>
              <w:rPr>
                <w:rFonts w:ascii="Book Antiqua" w:hAnsi="Book Antiqua"/>
                <w:color w:val="000000" w:themeColor="text1"/>
              </w:rPr>
            </w:pPr>
          </w:p>
        </w:tc>
      </w:tr>
      <w:tr w:rsidR="006F319F" w:rsidRPr="00FB6491" w14:paraId="4E42975F" w14:textId="77777777" w:rsidTr="002C6A72">
        <w:tc>
          <w:tcPr>
            <w:tcW w:w="1704" w:type="dxa"/>
            <w:tcBorders>
              <w:top w:val="single" w:sz="4" w:space="0" w:color="auto"/>
            </w:tcBorders>
            <w:shd w:val="clear" w:color="auto" w:fill="auto"/>
          </w:tcPr>
          <w:p w14:paraId="021A4841"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CR</w:t>
            </w:r>
          </w:p>
        </w:tc>
        <w:tc>
          <w:tcPr>
            <w:tcW w:w="1704" w:type="dxa"/>
            <w:tcBorders>
              <w:top w:val="single" w:sz="4" w:space="0" w:color="auto"/>
            </w:tcBorders>
            <w:shd w:val="clear" w:color="auto" w:fill="auto"/>
          </w:tcPr>
          <w:p w14:paraId="455289F4"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8</w:t>
            </w:r>
          </w:p>
        </w:tc>
        <w:tc>
          <w:tcPr>
            <w:tcW w:w="2352" w:type="dxa"/>
            <w:tcBorders>
              <w:top w:val="single" w:sz="4" w:space="0" w:color="auto"/>
            </w:tcBorders>
            <w:shd w:val="clear" w:color="auto" w:fill="auto"/>
          </w:tcPr>
          <w:p w14:paraId="0A833328" w14:textId="18E8F56C"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 (7.3</w:t>
            </w:r>
            <w:r w:rsidR="00DF1645" w:rsidRPr="00FB6491">
              <w:rPr>
                <w:rFonts w:ascii="Book Antiqua" w:hAnsi="Book Antiqua"/>
                <w:color w:val="000000" w:themeColor="text1"/>
              </w:rPr>
              <w:t>)</w:t>
            </w:r>
          </w:p>
        </w:tc>
        <w:tc>
          <w:tcPr>
            <w:tcW w:w="2160" w:type="dxa"/>
            <w:tcBorders>
              <w:top w:val="single" w:sz="4" w:space="0" w:color="auto"/>
            </w:tcBorders>
            <w:shd w:val="clear" w:color="auto" w:fill="auto"/>
          </w:tcPr>
          <w:p w14:paraId="664E4405" w14:textId="4DD5E46D"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 (6.7</w:t>
            </w:r>
            <w:r w:rsidR="00DF1645" w:rsidRPr="00FB6491">
              <w:rPr>
                <w:rFonts w:ascii="Book Antiqua" w:hAnsi="Book Antiqua"/>
                <w:color w:val="000000" w:themeColor="text1"/>
              </w:rPr>
              <w:t>)</w:t>
            </w:r>
          </w:p>
        </w:tc>
        <w:tc>
          <w:tcPr>
            <w:tcW w:w="1350" w:type="dxa"/>
            <w:tcBorders>
              <w:top w:val="single" w:sz="4" w:space="0" w:color="auto"/>
            </w:tcBorders>
            <w:shd w:val="clear" w:color="auto" w:fill="auto"/>
          </w:tcPr>
          <w:p w14:paraId="63946063" w14:textId="2B1CD20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w:t>
            </w:r>
            <w:r w:rsidR="00BF79D3" w:rsidRPr="00FB6491">
              <w:rPr>
                <w:rFonts w:ascii="Book Antiqua" w:hAnsi="Book Antiqua"/>
                <w:color w:val="000000" w:themeColor="text1"/>
              </w:rPr>
              <w:t>0</w:t>
            </w:r>
          </w:p>
        </w:tc>
      </w:tr>
      <w:tr w:rsidR="006F319F" w:rsidRPr="00FB6491" w14:paraId="58F8E35E" w14:textId="77777777" w:rsidTr="002C6A72">
        <w:tc>
          <w:tcPr>
            <w:tcW w:w="1704" w:type="dxa"/>
            <w:shd w:val="clear" w:color="auto" w:fill="auto"/>
          </w:tcPr>
          <w:p w14:paraId="6BB5F672"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PR</w:t>
            </w:r>
          </w:p>
        </w:tc>
        <w:tc>
          <w:tcPr>
            <w:tcW w:w="1704" w:type="dxa"/>
            <w:shd w:val="clear" w:color="auto" w:fill="auto"/>
          </w:tcPr>
          <w:p w14:paraId="3EBC5293"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20</w:t>
            </w:r>
          </w:p>
        </w:tc>
        <w:tc>
          <w:tcPr>
            <w:tcW w:w="2352" w:type="dxa"/>
            <w:shd w:val="clear" w:color="auto" w:fill="auto"/>
          </w:tcPr>
          <w:p w14:paraId="59B89F40" w14:textId="15408BB0"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13 (23.6</w:t>
            </w:r>
            <w:r w:rsidR="00DF1645" w:rsidRPr="00FB6491">
              <w:rPr>
                <w:rFonts w:ascii="Book Antiqua" w:hAnsi="Book Antiqua"/>
                <w:color w:val="000000" w:themeColor="text1"/>
              </w:rPr>
              <w:t>)</w:t>
            </w:r>
          </w:p>
        </w:tc>
        <w:tc>
          <w:tcPr>
            <w:tcW w:w="2160" w:type="dxa"/>
            <w:shd w:val="clear" w:color="auto" w:fill="auto"/>
          </w:tcPr>
          <w:p w14:paraId="1AC24FE4" w14:textId="7D37AAD1"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7 (11.7</w:t>
            </w:r>
            <w:r w:rsidR="00DF1645" w:rsidRPr="00FB6491">
              <w:rPr>
                <w:rFonts w:ascii="Book Antiqua" w:hAnsi="Book Antiqua"/>
                <w:color w:val="000000" w:themeColor="text1"/>
              </w:rPr>
              <w:t>)</w:t>
            </w:r>
          </w:p>
        </w:tc>
        <w:tc>
          <w:tcPr>
            <w:tcW w:w="1350" w:type="dxa"/>
            <w:shd w:val="clear" w:color="auto" w:fill="auto"/>
          </w:tcPr>
          <w:p w14:paraId="2B7F980D" w14:textId="4FB84E87"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.14</w:t>
            </w:r>
            <w:r w:rsidR="00BF79D3" w:rsidRPr="00FB6491">
              <w:rPr>
                <w:rFonts w:ascii="Book Antiqua" w:hAnsi="Book Antiqua"/>
                <w:color w:val="000000" w:themeColor="text1"/>
              </w:rPr>
              <w:t>8</w:t>
            </w:r>
          </w:p>
        </w:tc>
      </w:tr>
      <w:tr w:rsidR="006F319F" w:rsidRPr="00FB6491" w14:paraId="400A3FA5" w14:textId="77777777" w:rsidTr="002C6A72">
        <w:tc>
          <w:tcPr>
            <w:tcW w:w="1704" w:type="dxa"/>
            <w:shd w:val="clear" w:color="auto" w:fill="auto"/>
          </w:tcPr>
          <w:p w14:paraId="5F377346"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SD</w:t>
            </w:r>
          </w:p>
        </w:tc>
        <w:tc>
          <w:tcPr>
            <w:tcW w:w="1704" w:type="dxa"/>
            <w:shd w:val="clear" w:color="auto" w:fill="auto"/>
          </w:tcPr>
          <w:p w14:paraId="6D4E345F"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46</w:t>
            </w:r>
          </w:p>
        </w:tc>
        <w:tc>
          <w:tcPr>
            <w:tcW w:w="2352" w:type="dxa"/>
            <w:shd w:val="clear" w:color="auto" w:fill="auto"/>
          </w:tcPr>
          <w:p w14:paraId="6C3C0896" w14:textId="52C86305"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23 (41.8</w:t>
            </w:r>
            <w:r w:rsidR="00DF1645" w:rsidRPr="00FB6491">
              <w:rPr>
                <w:rFonts w:ascii="Book Antiqua" w:hAnsi="Book Antiqua"/>
                <w:color w:val="000000" w:themeColor="text1"/>
              </w:rPr>
              <w:t>)</w:t>
            </w:r>
          </w:p>
        </w:tc>
        <w:tc>
          <w:tcPr>
            <w:tcW w:w="2160" w:type="dxa"/>
            <w:shd w:val="clear" w:color="auto" w:fill="auto"/>
          </w:tcPr>
          <w:p w14:paraId="562247DF" w14:textId="4C07B684"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23 (38.3</w:t>
            </w:r>
            <w:r w:rsidR="00DF1645" w:rsidRPr="00FB6491">
              <w:rPr>
                <w:rFonts w:ascii="Book Antiqua" w:hAnsi="Book Antiqua"/>
                <w:color w:val="000000" w:themeColor="text1"/>
              </w:rPr>
              <w:t>)</w:t>
            </w:r>
          </w:p>
        </w:tc>
        <w:tc>
          <w:tcPr>
            <w:tcW w:w="1350" w:type="dxa"/>
            <w:shd w:val="clear" w:color="auto" w:fill="auto"/>
          </w:tcPr>
          <w:p w14:paraId="7C2C06B5" w14:textId="3A16C8F0"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w:t>
            </w:r>
            <w:r w:rsidR="00BF79D3" w:rsidRPr="00FB6491">
              <w:rPr>
                <w:rFonts w:ascii="Book Antiqua" w:hAnsi="Book Antiqua"/>
                <w:color w:val="000000" w:themeColor="text1"/>
              </w:rPr>
              <w:t>849</w:t>
            </w:r>
          </w:p>
        </w:tc>
      </w:tr>
      <w:tr w:rsidR="006F319F" w:rsidRPr="00FB6491" w14:paraId="33F957AC" w14:textId="77777777" w:rsidTr="002C6A72">
        <w:tc>
          <w:tcPr>
            <w:tcW w:w="1704" w:type="dxa"/>
            <w:shd w:val="clear" w:color="auto" w:fill="auto"/>
          </w:tcPr>
          <w:p w14:paraId="64387A60"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PD</w:t>
            </w:r>
          </w:p>
        </w:tc>
        <w:tc>
          <w:tcPr>
            <w:tcW w:w="1704" w:type="dxa"/>
            <w:shd w:val="clear" w:color="auto" w:fill="auto"/>
          </w:tcPr>
          <w:p w14:paraId="65BBA21E"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41</w:t>
            </w:r>
          </w:p>
        </w:tc>
        <w:tc>
          <w:tcPr>
            <w:tcW w:w="2352" w:type="dxa"/>
            <w:shd w:val="clear" w:color="auto" w:fill="auto"/>
          </w:tcPr>
          <w:p w14:paraId="6A4752A8" w14:textId="43B1B240"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15 (27.3</w:t>
            </w:r>
            <w:r w:rsidR="00DF1645" w:rsidRPr="00FB6491">
              <w:rPr>
                <w:rFonts w:ascii="Book Antiqua" w:hAnsi="Book Antiqua"/>
                <w:color w:val="000000" w:themeColor="text1"/>
              </w:rPr>
              <w:t>)</w:t>
            </w:r>
          </w:p>
        </w:tc>
        <w:tc>
          <w:tcPr>
            <w:tcW w:w="2160" w:type="dxa"/>
            <w:shd w:val="clear" w:color="auto" w:fill="auto"/>
          </w:tcPr>
          <w:p w14:paraId="4D3AD73D" w14:textId="6860CE68"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26 (43.3</w:t>
            </w:r>
            <w:r w:rsidR="00DF1645" w:rsidRPr="00FB6491">
              <w:rPr>
                <w:rFonts w:ascii="Book Antiqua" w:hAnsi="Book Antiqua"/>
                <w:color w:val="000000" w:themeColor="text1"/>
              </w:rPr>
              <w:t>)</w:t>
            </w:r>
          </w:p>
        </w:tc>
        <w:tc>
          <w:tcPr>
            <w:tcW w:w="1350" w:type="dxa"/>
            <w:shd w:val="clear" w:color="auto" w:fill="auto"/>
          </w:tcPr>
          <w:p w14:paraId="656021B0" w14:textId="29FD7844"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w:t>
            </w:r>
            <w:r w:rsidR="00BF79D3" w:rsidRPr="00FB6491">
              <w:rPr>
                <w:rFonts w:ascii="Book Antiqua" w:hAnsi="Book Antiqua"/>
                <w:color w:val="000000" w:themeColor="text1"/>
              </w:rPr>
              <w:t>109</w:t>
            </w:r>
          </w:p>
        </w:tc>
      </w:tr>
      <w:tr w:rsidR="006F319F" w:rsidRPr="00FB6491" w14:paraId="43E9FF60" w14:textId="77777777" w:rsidTr="002C6A72">
        <w:tc>
          <w:tcPr>
            <w:tcW w:w="1704" w:type="dxa"/>
            <w:shd w:val="clear" w:color="auto" w:fill="auto"/>
          </w:tcPr>
          <w:p w14:paraId="7FA52930"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ORR</w:t>
            </w:r>
          </w:p>
        </w:tc>
        <w:tc>
          <w:tcPr>
            <w:tcW w:w="1704" w:type="dxa"/>
            <w:shd w:val="clear" w:color="auto" w:fill="auto"/>
          </w:tcPr>
          <w:p w14:paraId="7E2A101E"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28</w:t>
            </w:r>
          </w:p>
        </w:tc>
        <w:tc>
          <w:tcPr>
            <w:tcW w:w="2352" w:type="dxa"/>
            <w:shd w:val="clear" w:color="auto" w:fill="auto"/>
          </w:tcPr>
          <w:p w14:paraId="2EB94E81" w14:textId="6DFCFB3B"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17 (30.9</w:t>
            </w:r>
            <w:r w:rsidR="00DF1645" w:rsidRPr="00FB6491">
              <w:rPr>
                <w:rFonts w:ascii="Book Antiqua" w:hAnsi="Book Antiqua"/>
                <w:color w:val="000000" w:themeColor="text1"/>
              </w:rPr>
              <w:t>)</w:t>
            </w:r>
          </w:p>
        </w:tc>
        <w:tc>
          <w:tcPr>
            <w:tcW w:w="2160" w:type="dxa"/>
            <w:shd w:val="clear" w:color="auto" w:fill="auto"/>
          </w:tcPr>
          <w:p w14:paraId="16056B3B" w14:textId="1703A084"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 (18.3</w:t>
            </w:r>
            <w:r w:rsidR="00DF1645" w:rsidRPr="00FB6491">
              <w:rPr>
                <w:rFonts w:ascii="Book Antiqua" w:hAnsi="Book Antiqua"/>
                <w:color w:val="000000" w:themeColor="text1"/>
              </w:rPr>
              <w:t>)</w:t>
            </w:r>
          </w:p>
        </w:tc>
        <w:tc>
          <w:tcPr>
            <w:tcW w:w="1350" w:type="dxa"/>
            <w:shd w:val="clear" w:color="auto" w:fill="auto"/>
          </w:tcPr>
          <w:p w14:paraId="68EF6B08" w14:textId="3CF2F546"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.1</w:t>
            </w:r>
            <w:r w:rsidR="00BF79D3" w:rsidRPr="00FB6491">
              <w:rPr>
                <w:rFonts w:ascii="Book Antiqua" w:hAnsi="Book Antiqua"/>
                <w:color w:val="000000" w:themeColor="text1"/>
              </w:rPr>
              <w:t>76</w:t>
            </w:r>
          </w:p>
        </w:tc>
      </w:tr>
      <w:tr w:rsidR="002C6A72" w:rsidRPr="00FB6491" w14:paraId="411EE2CD" w14:textId="77777777" w:rsidTr="002C6A72">
        <w:tc>
          <w:tcPr>
            <w:tcW w:w="1704" w:type="dxa"/>
            <w:shd w:val="clear" w:color="auto" w:fill="auto"/>
          </w:tcPr>
          <w:p w14:paraId="02F6EE2E"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DCR</w:t>
            </w:r>
          </w:p>
        </w:tc>
        <w:tc>
          <w:tcPr>
            <w:tcW w:w="1704" w:type="dxa"/>
            <w:shd w:val="clear" w:color="auto" w:fill="auto"/>
          </w:tcPr>
          <w:p w14:paraId="561C0831"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74</w:t>
            </w:r>
          </w:p>
        </w:tc>
        <w:tc>
          <w:tcPr>
            <w:tcW w:w="2352" w:type="dxa"/>
            <w:shd w:val="clear" w:color="auto" w:fill="auto"/>
          </w:tcPr>
          <w:p w14:paraId="0C732376" w14:textId="11766070"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40 (72.7</w:t>
            </w:r>
            <w:r w:rsidR="00DF1645" w:rsidRPr="00FB6491">
              <w:rPr>
                <w:rFonts w:ascii="Book Antiqua" w:hAnsi="Book Antiqua"/>
                <w:color w:val="000000" w:themeColor="text1"/>
              </w:rPr>
              <w:t>)</w:t>
            </w:r>
          </w:p>
        </w:tc>
        <w:tc>
          <w:tcPr>
            <w:tcW w:w="2160" w:type="dxa"/>
            <w:shd w:val="clear" w:color="auto" w:fill="auto"/>
          </w:tcPr>
          <w:p w14:paraId="38242050" w14:textId="0F926DFA"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34 </w:t>
            </w:r>
            <w:r w:rsidR="002C6A72" w:rsidRPr="00FB6491">
              <w:rPr>
                <w:rFonts w:ascii="Book Antiqua" w:hAnsi="Book Antiqua"/>
                <w:color w:val="000000" w:themeColor="text1"/>
              </w:rPr>
              <w:t>(56.7</w:t>
            </w:r>
            <w:r w:rsidRPr="00FB6491">
              <w:rPr>
                <w:rFonts w:ascii="Book Antiqua" w:hAnsi="Book Antiqua"/>
                <w:color w:val="000000" w:themeColor="text1"/>
              </w:rPr>
              <w:t>)</w:t>
            </w:r>
          </w:p>
        </w:tc>
        <w:tc>
          <w:tcPr>
            <w:tcW w:w="1350" w:type="dxa"/>
            <w:shd w:val="clear" w:color="auto" w:fill="auto"/>
          </w:tcPr>
          <w:p w14:paraId="5CF86A9D" w14:textId="3F892F30"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w:t>
            </w:r>
            <w:r w:rsidR="00BF79D3" w:rsidRPr="00FB6491">
              <w:rPr>
                <w:rFonts w:ascii="Book Antiqua" w:hAnsi="Book Antiqua"/>
                <w:color w:val="000000" w:themeColor="text1"/>
              </w:rPr>
              <w:t>109</w:t>
            </w:r>
          </w:p>
        </w:tc>
      </w:tr>
    </w:tbl>
    <w:p w14:paraId="7B6DA4DB" w14:textId="21A90F0E"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CR</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C</w:t>
      </w:r>
      <w:r w:rsidRPr="00FB6491">
        <w:rPr>
          <w:rFonts w:ascii="Book Antiqua" w:hAnsi="Book Antiqua"/>
          <w:color w:val="000000" w:themeColor="text1"/>
        </w:rPr>
        <w:t>omplete response</w:t>
      </w:r>
      <w:r w:rsidR="00B97E98" w:rsidRPr="00FB6491">
        <w:rPr>
          <w:rFonts w:ascii="Book Antiqua" w:hAnsi="Book Antiqua"/>
          <w:color w:val="000000" w:themeColor="text1"/>
        </w:rPr>
        <w:t>;</w:t>
      </w:r>
      <w:r w:rsidRPr="00FB6491">
        <w:rPr>
          <w:rFonts w:ascii="Book Antiqua" w:hAnsi="Book Antiqua"/>
          <w:color w:val="000000" w:themeColor="text1"/>
        </w:rPr>
        <w:t xml:space="preserve"> </w:t>
      </w:r>
      <w:r w:rsidR="00B97E98" w:rsidRPr="00FB6491">
        <w:rPr>
          <w:rFonts w:ascii="Book Antiqua" w:hAnsi="Book Antiqua"/>
          <w:color w:val="000000" w:themeColor="text1"/>
        </w:rPr>
        <w:t>DCR</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D</w:t>
      </w:r>
      <w:r w:rsidR="00B97E98" w:rsidRPr="00FB6491">
        <w:rPr>
          <w:rFonts w:ascii="Book Antiqua" w:hAnsi="Book Antiqua"/>
          <w:color w:val="000000" w:themeColor="text1"/>
        </w:rPr>
        <w:t>isease control rate; HAIC</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B97E98" w:rsidRPr="00FB6491">
        <w:rPr>
          <w:rFonts w:ascii="Book Antiqua" w:hAnsi="Book Antiqua"/>
          <w:color w:val="000000" w:themeColor="text1"/>
        </w:rPr>
        <w:t xml:space="preserve">epatic arterial infusion chemotherapy; </w:t>
      </w:r>
      <w:r w:rsidR="00EF55CC" w:rsidRPr="00FB6491">
        <w:rPr>
          <w:rFonts w:ascii="Book Antiqua" w:hAnsi="Book Antiqua"/>
          <w:color w:val="000000" w:themeColor="text1"/>
        </w:rPr>
        <w:t>ORR</w:t>
      </w:r>
      <w:r w:rsidR="005D79B5" w:rsidRPr="00FB6491">
        <w:rPr>
          <w:rFonts w:ascii="Book Antiqua" w:hAnsi="Book Antiqua"/>
          <w:color w:val="000000" w:themeColor="text1"/>
        </w:rPr>
        <w:t>:</w:t>
      </w:r>
      <w:r w:rsidR="00EF55CC" w:rsidRPr="00FB6491">
        <w:rPr>
          <w:rFonts w:ascii="Book Antiqua" w:hAnsi="Book Antiqua"/>
          <w:color w:val="000000" w:themeColor="text1"/>
        </w:rPr>
        <w:t xml:space="preserve"> </w:t>
      </w:r>
      <w:r w:rsidR="005D79B5" w:rsidRPr="00FB6491">
        <w:rPr>
          <w:rFonts w:ascii="Book Antiqua" w:hAnsi="Book Antiqua"/>
          <w:color w:val="000000" w:themeColor="text1"/>
        </w:rPr>
        <w:t>O</w:t>
      </w:r>
      <w:r w:rsidR="00EF55CC" w:rsidRPr="00FB6491">
        <w:rPr>
          <w:rFonts w:ascii="Book Antiqua" w:hAnsi="Book Antiqua"/>
          <w:color w:val="000000" w:themeColor="text1"/>
        </w:rPr>
        <w:t xml:space="preserve">bjective response rate; </w:t>
      </w:r>
      <w:r w:rsidR="00B97E98" w:rsidRPr="00FB6491">
        <w:rPr>
          <w:rFonts w:ascii="Book Antiqua" w:hAnsi="Book Antiqua"/>
          <w:color w:val="000000" w:themeColor="text1"/>
        </w:rPr>
        <w:t>PD</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P</w:t>
      </w:r>
      <w:r w:rsidR="00B97E98" w:rsidRPr="00FB6491">
        <w:rPr>
          <w:rFonts w:ascii="Book Antiqua" w:hAnsi="Book Antiqua"/>
          <w:color w:val="000000" w:themeColor="text1"/>
        </w:rPr>
        <w:t xml:space="preserve">rogressive disease; </w:t>
      </w:r>
      <w:r w:rsidRPr="00FB6491">
        <w:rPr>
          <w:rFonts w:ascii="Book Antiqua" w:hAnsi="Book Antiqua"/>
          <w:color w:val="000000" w:themeColor="text1"/>
        </w:rPr>
        <w:t>PR</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P</w:t>
      </w:r>
      <w:r w:rsidRPr="00FB6491">
        <w:rPr>
          <w:rFonts w:ascii="Book Antiqua" w:hAnsi="Book Antiqua"/>
          <w:color w:val="000000" w:themeColor="text1"/>
        </w:rPr>
        <w:t>artial response</w:t>
      </w:r>
      <w:r w:rsidR="00B97E98" w:rsidRPr="00FB6491">
        <w:rPr>
          <w:rFonts w:ascii="Book Antiqua" w:hAnsi="Book Antiqua"/>
          <w:color w:val="000000" w:themeColor="text1"/>
        </w:rPr>
        <w:t>;</w:t>
      </w:r>
      <w:r w:rsidRPr="00FB6491">
        <w:rPr>
          <w:rFonts w:ascii="Book Antiqua" w:hAnsi="Book Antiqua"/>
          <w:color w:val="000000" w:themeColor="text1"/>
        </w:rPr>
        <w:t xml:space="preserve"> SD</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S</w:t>
      </w:r>
      <w:r w:rsidRPr="00FB6491">
        <w:rPr>
          <w:rFonts w:ascii="Book Antiqua" w:hAnsi="Book Antiqua"/>
          <w:color w:val="000000" w:themeColor="text1"/>
        </w:rPr>
        <w:t>table disease</w:t>
      </w:r>
      <w:r w:rsidR="00B97E98" w:rsidRPr="00FB6491">
        <w:rPr>
          <w:rFonts w:ascii="Book Antiqua" w:hAnsi="Book Antiqua"/>
          <w:color w:val="000000" w:themeColor="text1"/>
        </w:rPr>
        <w:t>;</w:t>
      </w:r>
      <w:r w:rsidR="00EF55CC" w:rsidRPr="00FB6491">
        <w:rPr>
          <w:rFonts w:ascii="Book Antiqua" w:hAnsi="Book Antiqua"/>
          <w:color w:val="000000" w:themeColor="text1"/>
        </w:rPr>
        <w:t xml:space="preserve"> </w:t>
      </w:r>
      <w:r w:rsidR="00B97E98" w:rsidRPr="00FB6491">
        <w:rPr>
          <w:rFonts w:ascii="Book Antiqua" w:hAnsi="Book Antiqua"/>
          <w:color w:val="000000" w:themeColor="text1"/>
        </w:rPr>
        <w:t>TACE</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T</w:t>
      </w:r>
      <w:r w:rsidR="00B97E98" w:rsidRPr="00FB6491">
        <w:rPr>
          <w:rFonts w:ascii="Book Antiqua" w:hAnsi="Book Antiqua"/>
          <w:color w:val="000000" w:themeColor="text1"/>
        </w:rPr>
        <w:t>ransarterial chemoembolization.</w:t>
      </w:r>
    </w:p>
    <w:p w14:paraId="10440CDE" w14:textId="77777777" w:rsidR="002C6A72" w:rsidRPr="00FB6491" w:rsidRDefault="002C6A72" w:rsidP="00FB6491">
      <w:pPr>
        <w:adjustRightInd w:val="0"/>
        <w:snapToGrid w:val="0"/>
        <w:spacing w:line="360" w:lineRule="auto"/>
        <w:jc w:val="both"/>
        <w:rPr>
          <w:rFonts w:ascii="Book Antiqua" w:eastAsiaTheme="minorEastAsia" w:hAnsi="Book Antiqua"/>
          <w:color w:val="000000" w:themeColor="text1"/>
        </w:rPr>
      </w:pPr>
    </w:p>
    <w:p w14:paraId="45149354" w14:textId="77777777" w:rsidR="002C6A72" w:rsidRPr="00FB6491" w:rsidRDefault="002C6A72"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br w:type="page"/>
      </w:r>
    </w:p>
    <w:p w14:paraId="5806214A" w14:textId="1DAE5C38"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lastRenderedPageBreak/>
        <w:t xml:space="preserve">Table </w:t>
      </w:r>
      <w:r w:rsidR="00DF1645" w:rsidRPr="00FB6491">
        <w:rPr>
          <w:rFonts w:ascii="Book Antiqua" w:hAnsi="Book Antiqua"/>
          <w:b/>
          <w:bCs/>
          <w:color w:val="000000" w:themeColor="text1"/>
        </w:rPr>
        <w:t>3</w:t>
      </w:r>
      <w:r w:rsidR="008B1E15" w:rsidRPr="00FB6491">
        <w:rPr>
          <w:rFonts w:ascii="Book Antiqua" w:hAnsi="Book Antiqua"/>
          <w:b/>
          <w:bCs/>
          <w:color w:val="000000" w:themeColor="text1"/>
        </w:rPr>
        <w:t xml:space="preserve"> </w:t>
      </w:r>
      <w:r w:rsidRPr="00FB6491">
        <w:rPr>
          <w:rFonts w:ascii="Book Antiqua" w:hAnsi="Book Antiqua"/>
          <w:b/>
          <w:bCs/>
          <w:color w:val="000000" w:themeColor="text1"/>
        </w:rPr>
        <w:t>Univaria</w:t>
      </w:r>
      <w:r w:rsidR="006D3C73" w:rsidRPr="00FB6491">
        <w:rPr>
          <w:rFonts w:ascii="Book Antiqua" w:hAnsi="Book Antiqua"/>
          <w:b/>
          <w:bCs/>
          <w:color w:val="000000" w:themeColor="text1"/>
        </w:rPr>
        <w:t>ble</w:t>
      </w:r>
      <w:r w:rsidRPr="00FB6491">
        <w:rPr>
          <w:rFonts w:ascii="Book Antiqua" w:hAnsi="Book Antiqua"/>
          <w:b/>
          <w:bCs/>
          <w:color w:val="000000" w:themeColor="text1"/>
        </w:rPr>
        <w:t xml:space="preserve"> and </w:t>
      </w:r>
      <w:r w:rsidR="008B1E15" w:rsidRPr="00FB6491">
        <w:rPr>
          <w:rFonts w:ascii="Book Antiqua" w:hAnsi="Book Antiqua"/>
          <w:b/>
          <w:bCs/>
          <w:color w:val="000000" w:themeColor="text1"/>
        </w:rPr>
        <w:t>multivaria</w:t>
      </w:r>
      <w:r w:rsidR="006D3C73" w:rsidRPr="00FB6491">
        <w:rPr>
          <w:rFonts w:ascii="Book Antiqua" w:hAnsi="Book Antiqua"/>
          <w:b/>
          <w:bCs/>
          <w:color w:val="000000" w:themeColor="text1"/>
        </w:rPr>
        <w:t>ble</w:t>
      </w:r>
      <w:r w:rsidR="008B1E15" w:rsidRPr="00FB6491">
        <w:rPr>
          <w:rFonts w:ascii="Book Antiqua" w:hAnsi="Book Antiqua"/>
          <w:b/>
          <w:bCs/>
          <w:color w:val="000000" w:themeColor="text1"/>
        </w:rPr>
        <w:t xml:space="preserve"> </w:t>
      </w:r>
      <w:r w:rsidR="006310BA" w:rsidRPr="00FB6491">
        <w:rPr>
          <w:rFonts w:ascii="Book Antiqua" w:hAnsi="Book Antiqua"/>
          <w:b/>
          <w:bCs/>
          <w:color w:val="000000" w:themeColor="text1"/>
        </w:rPr>
        <w:t xml:space="preserve">Cox regression </w:t>
      </w:r>
      <w:r w:rsidR="008B1E15" w:rsidRPr="00FB6491">
        <w:rPr>
          <w:rFonts w:ascii="Book Antiqua" w:hAnsi="Book Antiqua"/>
          <w:b/>
          <w:bCs/>
          <w:color w:val="000000" w:themeColor="text1"/>
        </w:rPr>
        <w:t>analys</w:t>
      </w:r>
      <w:r w:rsidR="006310BA" w:rsidRPr="00FB6491">
        <w:rPr>
          <w:rFonts w:ascii="Book Antiqua" w:hAnsi="Book Antiqua"/>
          <w:b/>
          <w:bCs/>
          <w:color w:val="000000" w:themeColor="text1"/>
        </w:rPr>
        <w:t>e</w:t>
      </w:r>
      <w:r w:rsidR="008B1E15" w:rsidRPr="00FB6491">
        <w:rPr>
          <w:rFonts w:ascii="Book Antiqua" w:hAnsi="Book Antiqua"/>
          <w:b/>
          <w:bCs/>
          <w:color w:val="000000" w:themeColor="text1"/>
        </w:rPr>
        <w:t>s for progression-free survival</w:t>
      </w:r>
    </w:p>
    <w:tbl>
      <w:tblPr>
        <w:tblpPr w:leftFromText="180" w:rightFromText="180" w:vertAnchor="text" w:tblpY="1"/>
        <w:tblOverlap w:val="never"/>
        <w:tblW w:w="9540" w:type="dxa"/>
        <w:tblBorders>
          <w:top w:val="single" w:sz="4" w:space="0" w:color="auto"/>
          <w:bottom w:val="single" w:sz="4" w:space="0" w:color="auto"/>
        </w:tblBorders>
        <w:tblLayout w:type="fixed"/>
        <w:tblLook w:val="04A0" w:firstRow="1" w:lastRow="0" w:firstColumn="1" w:lastColumn="0" w:noHBand="0" w:noVBand="1"/>
      </w:tblPr>
      <w:tblGrid>
        <w:gridCol w:w="2700"/>
        <w:gridCol w:w="2520"/>
        <w:gridCol w:w="1080"/>
        <w:gridCol w:w="2177"/>
        <w:gridCol w:w="1063"/>
      </w:tblGrid>
      <w:tr w:rsidR="0067066C" w:rsidRPr="00FB6491" w14:paraId="00B8FE60" w14:textId="77777777" w:rsidTr="00A92C4F">
        <w:trPr>
          <w:trHeight w:val="260"/>
        </w:trPr>
        <w:tc>
          <w:tcPr>
            <w:tcW w:w="2700" w:type="dxa"/>
            <w:vMerge w:val="restart"/>
            <w:tcBorders>
              <w:top w:val="single" w:sz="4" w:space="0" w:color="auto"/>
              <w:bottom w:val="single" w:sz="4" w:space="0" w:color="auto"/>
            </w:tcBorders>
          </w:tcPr>
          <w:p w14:paraId="7E37F00B" w14:textId="2439B119" w:rsidR="0067066C" w:rsidRPr="00FB6491" w:rsidRDefault="0067066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Factor</w:t>
            </w:r>
          </w:p>
        </w:tc>
        <w:tc>
          <w:tcPr>
            <w:tcW w:w="3600" w:type="dxa"/>
            <w:gridSpan w:val="2"/>
            <w:tcBorders>
              <w:top w:val="single" w:sz="4" w:space="0" w:color="auto"/>
              <w:bottom w:val="single" w:sz="4" w:space="0" w:color="auto"/>
            </w:tcBorders>
          </w:tcPr>
          <w:p w14:paraId="4300BFDF" w14:textId="77777777" w:rsidR="0067066C" w:rsidRPr="00FB6491" w:rsidRDefault="0067066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Univariate analysis</w:t>
            </w:r>
          </w:p>
        </w:tc>
        <w:tc>
          <w:tcPr>
            <w:tcW w:w="3240" w:type="dxa"/>
            <w:gridSpan w:val="2"/>
            <w:tcBorders>
              <w:top w:val="single" w:sz="4" w:space="0" w:color="auto"/>
              <w:bottom w:val="single" w:sz="4" w:space="0" w:color="auto"/>
            </w:tcBorders>
          </w:tcPr>
          <w:p w14:paraId="0ECD9AD1" w14:textId="77777777" w:rsidR="0067066C" w:rsidRPr="00FB6491" w:rsidRDefault="0067066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Multivariate analysis</w:t>
            </w:r>
          </w:p>
        </w:tc>
      </w:tr>
      <w:tr w:rsidR="0067066C" w:rsidRPr="00FB6491" w14:paraId="528F9EB1" w14:textId="77777777" w:rsidTr="00A92C4F">
        <w:tc>
          <w:tcPr>
            <w:tcW w:w="2700" w:type="dxa"/>
            <w:vMerge/>
            <w:tcBorders>
              <w:top w:val="single" w:sz="4" w:space="0" w:color="auto"/>
              <w:bottom w:val="single" w:sz="4" w:space="0" w:color="auto"/>
            </w:tcBorders>
          </w:tcPr>
          <w:p w14:paraId="54035010" w14:textId="420A67B7" w:rsidR="0067066C" w:rsidRPr="00FB6491" w:rsidRDefault="0067066C" w:rsidP="00FB6491">
            <w:pPr>
              <w:adjustRightInd w:val="0"/>
              <w:snapToGrid w:val="0"/>
              <w:spacing w:line="360" w:lineRule="auto"/>
              <w:jc w:val="both"/>
              <w:rPr>
                <w:rFonts w:ascii="Book Antiqua" w:hAnsi="Book Antiqua"/>
                <w:b/>
                <w:bCs/>
                <w:color w:val="000000" w:themeColor="text1"/>
              </w:rPr>
            </w:pPr>
          </w:p>
        </w:tc>
        <w:tc>
          <w:tcPr>
            <w:tcW w:w="2520" w:type="dxa"/>
            <w:tcBorders>
              <w:top w:val="single" w:sz="4" w:space="0" w:color="auto"/>
              <w:bottom w:val="single" w:sz="4" w:space="0" w:color="auto"/>
            </w:tcBorders>
          </w:tcPr>
          <w:p w14:paraId="1E234F95" w14:textId="01C297C2" w:rsidR="0067066C" w:rsidRPr="00FB6491" w:rsidRDefault="00162B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HR (95%</w:t>
            </w:r>
            <w:r w:rsidR="0067066C" w:rsidRPr="00FB6491">
              <w:rPr>
                <w:rFonts w:ascii="Book Antiqua" w:hAnsi="Book Antiqua"/>
                <w:b/>
                <w:bCs/>
                <w:color w:val="000000" w:themeColor="text1"/>
              </w:rPr>
              <w:t>CI)</w:t>
            </w:r>
          </w:p>
        </w:tc>
        <w:tc>
          <w:tcPr>
            <w:tcW w:w="1080" w:type="dxa"/>
            <w:tcBorders>
              <w:top w:val="single" w:sz="4" w:space="0" w:color="auto"/>
              <w:bottom w:val="single" w:sz="4" w:space="0" w:color="auto"/>
            </w:tcBorders>
          </w:tcPr>
          <w:p w14:paraId="4BB0B6EF" w14:textId="40D4559F" w:rsidR="0067066C" w:rsidRPr="00FB6491" w:rsidRDefault="0067066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Pr="00FB6491">
              <w:rPr>
                <w:rFonts w:ascii="Book Antiqua" w:hAnsi="Book Antiqua"/>
                <w:b/>
                <w:bCs/>
                <w:color w:val="000000" w:themeColor="text1"/>
              </w:rPr>
              <w:t xml:space="preserve"> value</w:t>
            </w:r>
          </w:p>
        </w:tc>
        <w:tc>
          <w:tcPr>
            <w:tcW w:w="2177" w:type="dxa"/>
            <w:tcBorders>
              <w:top w:val="single" w:sz="4" w:space="0" w:color="auto"/>
              <w:bottom w:val="single" w:sz="4" w:space="0" w:color="auto"/>
            </w:tcBorders>
          </w:tcPr>
          <w:p w14:paraId="5566C451" w14:textId="3E9D07EE" w:rsidR="0067066C" w:rsidRPr="00FB6491" w:rsidRDefault="00162B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HR (95%</w:t>
            </w:r>
            <w:r w:rsidR="0067066C" w:rsidRPr="00FB6491">
              <w:rPr>
                <w:rFonts w:ascii="Book Antiqua" w:hAnsi="Book Antiqua"/>
                <w:b/>
                <w:bCs/>
                <w:color w:val="000000" w:themeColor="text1"/>
              </w:rPr>
              <w:t>CI)</w:t>
            </w:r>
          </w:p>
        </w:tc>
        <w:tc>
          <w:tcPr>
            <w:tcW w:w="1063" w:type="dxa"/>
            <w:tcBorders>
              <w:top w:val="single" w:sz="4" w:space="0" w:color="auto"/>
              <w:bottom w:val="single" w:sz="4" w:space="0" w:color="auto"/>
            </w:tcBorders>
          </w:tcPr>
          <w:p w14:paraId="62863AEE" w14:textId="681474B4" w:rsidR="0067066C" w:rsidRPr="00FB6491" w:rsidRDefault="0067066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Pr="00FB6491">
              <w:rPr>
                <w:rFonts w:ascii="Book Antiqua" w:hAnsi="Book Antiqua"/>
                <w:b/>
                <w:bCs/>
                <w:color w:val="000000" w:themeColor="text1"/>
              </w:rPr>
              <w:t xml:space="preserve"> value</w:t>
            </w:r>
          </w:p>
        </w:tc>
      </w:tr>
      <w:tr w:rsidR="006F319F" w:rsidRPr="00FB6491" w14:paraId="3458A745" w14:textId="77777777" w:rsidTr="00A92C4F">
        <w:tc>
          <w:tcPr>
            <w:tcW w:w="2700" w:type="dxa"/>
            <w:tcBorders>
              <w:top w:val="single" w:sz="4" w:space="0" w:color="auto"/>
            </w:tcBorders>
          </w:tcPr>
          <w:p w14:paraId="6AC7CB28" w14:textId="0EE8D969" w:rsidR="00750EFC" w:rsidRPr="00FB6491" w:rsidRDefault="0067066C"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Age</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proofErr w:type="spellStart"/>
            <w:r w:rsidRPr="00FB6491">
              <w:rPr>
                <w:rFonts w:ascii="Book Antiqua" w:eastAsiaTheme="minorEastAsia" w:hAnsi="Book Antiqua"/>
                <w:color w:val="000000" w:themeColor="text1"/>
              </w:rPr>
              <w:t>yr</w:t>
            </w:r>
            <w:proofErr w:type="spellEnd"/>
          </w:p>
        </w:tc>
        <w:tc>
          <w:tcPr>
            <w:tcW w:w="2520" w:type="dxa"/>
            <w:tcBorders>
              <w:top w:val="single" w:sz="4" w:space="0" w:color="auto"/>
            </w:tcBorders>
            <w:vAlign w:val="center"/>
          </w:tcPr>
          <w:p w14:paraId="0DC9BC17"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0.99 (0.97-1.01)</w:t>
            </w:r>
          </w:p>
        </w:tc>
        <w:tc>
          <w:tcPr>
            <w:tcW w:w="1080" w:type="dxa"/>
            <w:tcBorders>
              <w:top w:val="single" w:sz="4" w:space="0" w:color="auto"/>
            </w:tcBorders>
            <w:vAlign w:val="center"/>
          </w:tcPr>
          <w:p w14:paraId="0F4169E4" w14:textId="435D2B8F"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.2</w:t>
            </w:r>
            <w:r w:rsidR="00DA22D9" w:rsidRPr="00FB6491">
              <w:rPr>
                <w:rFonts w:ascii="Book Antiqua" w:hAnsi="Book Antiqua"/>
                <w:color w:val="000000" w:themeColor="text1"/>
              </w:rPr>
              <w:t>15</w:t>
            </w:r>
          </w:p>
        </w:tc>
        <w:tc>
          <w:tcPr>
            <w:tcW w:w="2177" w:type="dxa"/>
            <w:tcBorders>
              <w:top w:val="single" w:sz="4" w:space="0" w:color="auto"/>
            </w:tcBorders>
          </w:tcPr>
          <w:p w14:paraId="5B8817C2" w14:textId="67F440BA"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63" w:type="dxa"/>
            <w:tcBorders>
              <w:top w:val="single" w:sz="4" w:space="0" w:color="auto"/>
            </w:tcBorders>
          </w:tcPr>
          <w:p w14:paraId="0F0455B5" w14:textId="4D5FA284"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r>
      <w:tr w:rsidR="006F319F" w:rsidRPr="00FB6491" w14:paraId="548DB749" w14:textId="77777777" w:rsidTr="00A92C4F">
        <w:tc>
          <w:tcPr>
            <w:tcW w:w="2700" w:type="dxa"/>
          </w:tcPr>
          <w:p w14:paraId="4815C37B" w14:textId="6301F8A9"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Sex </w:t>
            </w:r>
            <w:r w:rsidR="00FB6491">
              <w:rPr>
                <w:rFonts w:ascii="Book Antiqua" w:hAnsi="Book Antiqua"/>
                <w:color w:val="000000" w:themeColor="text1"/>
              </w:rPr>
              <w:t>as f</w:t>
            </w:r>
            <w:r w:rsidR="009131CF" w:rsidRPr="00FB6491">
              <w:rPr>
                <w:rFonts w:ascii="Book Antiqua" w:hAnsi="Book Antiqua"/>
                <w:color w:val="000000" w:themeColor="text1"/>
              </w:rPr>
              <w:t>emale</w:t>
            </w:r>
            <w:r w:rsidRPr="00FB6491">
              <w:rPr>
                <w:rFonts w:ascii="Book Antiqua" w:hAnsi="Book Antiqua"/>
                <w:color w:val="000000" w:themeColor="text1"/>
              </w:rPr>
              <w:t>/male</w:t>
            </w:r>
          </w:p>
        </w:tc>
        <w:tc>
          <w:tcPr>
            <w:tcW w:w="2520" w:type="dxa"/>
            <w:vAlign w:val="center"/>
          </w:tcPr>
          <w:p w14:paraId="05F90F1E" w14:textId="625E4A3E"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0.73 (0.42-1.</w:t>
            </w:r>
            <w:r w:rsidR="00DA22D9" w:rsidRPr="00FB6491">
              <w:rPr>
                <w:rFonts w:ascii="Book Antiqua" w:hAnsi="Book Antiqua"/>
                <w:color w:val="000000" w:themeColor="text1"/>
              </w:rPr>
              <w:t>29</w:t>
            </w:r>
            <w:r w:rsidRPr="00FB6491">
              <w:rPr>
                <w:rFonts w:ascii="Book Antiqua" w:hAnsi="Book Antiqua"/>
                <w:color w:val="000000" w:themeColor="text1"/>
              </w:rPr>
              <w:t>)</w:t>
            </w:r>
          </w:p>
        </w:tc>
        <w:tc>
          <w:tcPr>
            <w:tcW w:w="1080" w:type="dxa"/>
            <w:vAlign w:val="center"/>
          </w:tcPr>
          <w:p w14:paraId="3EC5A5AD" w14:textId="13D9CAE6"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.2</w:t>
            </w:r>
            <w:r w:rsidR="00DA22D9" w:rsidRPr="00FB6491">
              <w:rPr>
                <w:rFonts w:ascii="Book Antiqua" w:hAnsi="Book Antiqua"/>
                <w:color w:val="000000" w:themeColor="text1"/>
              </w:rPr>
              <w:t>83</w:t>
            </w:r>
          </w:p>
        </w:tc>
        <w:tc>
          <w:tcPr>
            <w:tcW w:w="2177" w:type="dxa"/>
            <w:vAlign w:val="center"/>
          </w:tcPr>
          <w:p w14:paraId="3F71A508" w14:textId="37CB52A7"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63" w:type="dxa"/>
            <w:vAlign w:val="center"/>
          </w:tcPr>
          <w:p w14:paraId="05D4ECD1" w14:textId="2CC94C00"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r>
      <w:tr w:rsidR="006F319F" w:rsidRPr="00FB6491" w14:paraId="41604674" w14:textId="77777777" w:rsidTr="00A92C4F">
        <w:tc>
          <w:tcPr>
            <w:tcW w:w="2700" w:type="dxa"/>
          </w:tcPr>
          <w:p w14:paraId="5BBD4F8C" w14:textId="5BB03BAF"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Tumor size</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r w:rsidR="00750EFC" w:rsidRPr="00FB6491">
              <w:rPr>
                <w:rFonts w:ascii="Book Antiqua" w:hAnsi="Book Antiqua"/>
                <w:color w:val="000000" w:themeColor="text1"/>
              </w:rPr>
              <w:t>cm</w:t>
            </w:r>
          </w:p>
        </w:tc>
        <w:tc>
          <w:tcPr>
            <w:tcW w:w="2520" w:type="dxa"/>
            <w:vAlign w:val="center"/>
          </w:tcPr>
          <w:p w14:paraId="08A19A82"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1.04 (1.00-1.09)</w:t>
            </w:r>
          </w:p>
        </w:tc>
        <w:tc>
          <w:tcPr>
            <w:tcW w:w="1080" w:type="dxa"/>
            <w:vAlign w:val="center"/>
          </w:tcPr>
          <w:p w14:paraId="3AB12F3D" w14:textId="2DEBADE8"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.04</w:t>
            </w:r>
            <w:r w:rsidR="00DA22D9" w:rsidRPr="00FB6491">
              <w:rPr>
                <w:rFonts w:ascii="Book Antiqua" w:hAnsi="Book Antiqua"/>
                <w:color w:val="000000" w:themeColor="text1"/>
              </w:rPr>
              <w:t>0</w:t>
            </w:r>
            <w:r w:rsidR="00B218DE" w:rsidRPr="00FB6491">
              <w:rPr>
                <w:rFonts w:ascii="Book Antiqua" w:hAnsi="Book Antiqua"/>
                <w:color w:val="000000" w:themeColor="text1"/>
                <w:vertAlign w:val="superscript"/>
              </w:rPr>
              <w:t>1</w:t>
            </w:r>
          </w:p>
        </w:tc>
        <w:tc>
          <w:tcPr>
            <w:tcW w:w="2177" w:type="dxa"/>
            <w:vAlign w:val="center"/>
          </w:tcPr>
          <w:p w14:paraId="3A6E11F9"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1.04 (0.99-1.08)</w:t>
            </w:r>
          </w:p>
        </w:tc>
        <w:tc>
          <w:tcPr>
            <w:tcW w:w="1063" w:type="dxa"/>
            <w:vAlign w:val="center"/>
          </w:tcPr>
          <w:p w14:paraId="2BB45CFE" w14:textId="0FB25B13"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w:t>
            </w:r>
            <w:r w:rsidR="00DB5CE7" w:rsidRPr="00FB6491">
              <w:rPr>
                <w:rFonts w:ascii="Book Antiqua" w:hAnsi="Book Antiqua"/>
                <w:color w:val="000000" w:themeColor="text1"/>
              </w:rPr>
              <w:t>098</w:t>
            </w:r>
          </w:p>
        </w:tc>
      </w:tr>
      <w:tr w:rsidR="009131CF" w:rsidRPr="00FB6491" w14:paraId="315320CC" w14:textId="77777777" w:rsidTr="00A92C4F">
        <w:tc>
          <w:tcPr>
            <w:tcW w:w="9540" w:type="dxa"/>
            <w:gridSpan w:val="5"/>
          </w:tcPr>
          <w:p w14:paraId="6C025A67" w14:textId="18C9039C"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Number of tumors</w:t>
            </w:r>
          </w:p>
        </w:tc>
      </w:tr>
      <w:tr w:rsidR="006F319F" w:rsidRPr="00FB6491" w14:paraId="69F93F26" w14:textId="77777777" w:rsidTr="00A92C4F">
        <w:tc>
          <w:tcPr>
            <w:tcW w:w="2700" w:type="dxa"/>
          </w:tcPr>
          <w:p w14:paraId="5D1E03DB"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1</w:t>
            </w:r>
          </w:p>
        </w:tc>
        <w:tc>
          <w:tcPr>
            <w:tcW w:w="2520" w:type="dxa"/>
            <w:vAlign w:val="center"/>
          </w:tcPr>
          <w:p w14:paraId="6386C8EA" w14:textId="54CDB7BF"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80" w:type="dxa"/>
            <w:vAlign w:val="center"/>
          </w:tcPr>
          <w:p w14:paraId="44D6A97A" w14:textId="5552C8C3"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.004</w:t>
            </w:r>
            <w:r w:rsidR="00B218DE" w:rsidRPr="00FB6491">
              <w:rPr>
                <w:rFonts w:ascii="Book Antiqua" w:hAnsi="Book Antiqua"/>
                <w:color w:val="000000" w:themeColor="text1"/>
                <w:vertAlign w:val="superscript"/>
              </w:rPr>
              <w:t>1</w:t>
            </w:r>
          </w:p>
        </w:tc>
        <w:tc>
          <w:tcPr>
            <w:tcW w:w="2177" w:type="dxa"/>
            <w:vAlign w:val="center"/>
          </w:tcPr>
          <w:p w14:paraId="7A307972" w14:textId="79386C2F"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63" w:type="dxa"/>
            <w:vAlign w:val="center"/>
          </w:tcPr>
          <w:p w14:paraId="30AFF93C" w14:textId="4E14BBBF"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w:t>
            </w:r>
            <w:r w:rsidR="00DB5CE7" w:rsidRPr="00FB6491">
              <w:rPr>
                <w:rFonts w:ascii="Book Antiqua" w:hAnsi="Book Antiqua"/>
                <w:color w:val="000000" w:themeColor="text1"/>
              </w:rPr>
              <w:t>28</w:t>
            </w:r>
            <w:r w:rsidR="00B218DE" w:rsidRPr="00FB6491">
              <w:rPr>
                <w:rFonts w:ascii="Book Antiqua" w:hAnsi="Book Antiqua"/>
                <w:color w:val="000000" w:themeColor="text1"/>
                <w:vertAlign w:val="superscript"/>
              </w:rPr>
              <w:t>1</w:t>
            </w:r>
          </w:p>
        </w:tc>
      </w:tr>
      <w:tr w:rsidR="006F319F" w:rsidRPr="00FB6491" w14:paraId="3D87D883" w14:textId="77777777" w:rsidTr="00A92C4F">
        <w:tc>
          <w:tcPr>
            <w:tcW w:w="2700" w:type="dxa"/>
          </w:tcPr>
          <w:p w14:paraId="19F8722B" w14:textId="729C41FF"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w:t>
            </w:r>
            <w:r w:rsidR="009131CF" w:rsidRPr="00FB6491">
              <w:rPr>
                <w:rFonts w:ascii="Book Antiqua" w:eastAsiaTheme="minorEastAsia" w:hAnsi="Book Antiqua"/>
                <w:color w:val="000000" w:themeColor="text1"/>
              </w:rPr>
              <w:t xml:space="preserve"> </w:t>
            </w:r>
            <w:r w:rsidRPr="00FB6491">
              <w:rPr>
                <w:rFonts w:ascii="Book Antiqua" w:hAnsi="Book Antiqua"/>
                <w:color w:val="000000" w:themeColor="text1"/>
              </w:rPr>
              <w:t>2</w:t>
            </w:r>
          </w:p>
        </w:tc>
        <w:tc>
          <w:tcPr>
            <w:tcW w:w="2520" w:type="dxa"/>
            <w:vAlign w:val="center"/>
          </w:tcPr>
          <w:p w14:paraId="6B409B88" w14:textId="2636327E"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w:t>
            </w:r>
            <w:r w:rsidR="006030F5" w:rsidRPr="00FB6491">
              <w:rPr>
                <w:rFonts w:ascii="Book Antiqua" w:hAnsi="Book Antiqua"/>
                <w:color w:val="000000" w:themeColor="text1"/>
              </w:rPr>
              <w:t>8</w:t>
            </w:r>
            <w:r w:rsidRPr="00FB6491">
              <w:rPr>
                <w:rFonts w:ascii="Book Antiqua" w:hAnsi="Book Antiqua"/>
                <w:color w:val="000000" w:themeColor="text1"/>
              </w:rPr>
              <w:t xml:space="preserve"> (0.12-0.62)</w:t>
            </w:r>
          </w:p>
        </w:tc>
        <w:tc>
          <w:tcPr>
            <w:tcW w:w="1080" w:type="dxa"/>
            <w:vAlign w:val="center"/>
          </w:tcPr>
          <w:p w14:paraId="289BAE4A" w14:textId="420ED52B"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.002</w:t>
            </w:r>
            <w:r w:rsidR="00B218DE" w:rsidRPr="00FB6491">
              <w:rPr>
                <w:rFonts w:ascii="Book Antiqua" w:hAnsi="Book Antiqua"/>
                <w:color w:val="000000" w:themeColor="text1"/>
                <w:vertAlign w:val="superscript"/>
              </w:rPr>
              <w:t>1</w:t>
            </w:r>
          </w:p>
        </w:tc>
        <w:tc>
          <w:tcPr>
            <w:tcW w:w="2177" w:type="dxa"/>
            <w:vAlign w:val="center"/>
          </w:tcPr>
          <w:p w14:paraId="777A065A"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0.36 (0.15-0.85)</w:t>
            </w:r>
          </w:p>
        </w:tc>
        <w:tc>
          <w:tcPr>
            <w:tcW w:w="1063" w:type="dxa"/>
            <w:vAlign w:val="center"/>
          </w:tcPr>
          <w:p w14:paraId="1F5290C0" w14:textId="0C736229"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w:t>
            </w:r>
            <w:r w:rsidR="00DB5CE7" w:rsidRPr="00FB6491">
              <w:rPr>
                <w:rFonts w:ascii="Book Antiqua" w:hAnsi="Book Antiqua"/>
                <w:color w:val="000000" w:themeColor="text1"/>
              </w:rPr>
              <w:t>19</w:t>
            </w:r>
            <w:r w:rsidR="00B218DE" w:rsidRPr="00FB6491">
              <w:rPr>
                <w:rFonts w:ascii="Book Antiqua" w:hAnsi="Book Antiqua"/>
                <w:color w:val="000000" w:themeColor="text1"/>
                <w:vertAlign w:val="superscript"/>
              </w:rPr>
              <w:t>1</w:t>
            </w:r>
          </w:p>
        </w:tc>
      </w:tr>
      <w:tr w:rsidR="006F319F" w:rsidRPr="00FB6491" w14:paraId="593FEE91" w14:textId="77777777" w:rsidTr="00A92C4F">
        <w:tc>
          <w:tcPr>
            <w:tcW w:w="2700" w:type="dxa"/>
          </w:tcPr>
          <w:p w14:paraId="1F89ED5D" w14:textId="77777777" w:rsidR="00750EFC" w:rsidRPr="00FB6491" w:rsidRDefault="00750EFC"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Infiltrative</w:t>
            </w:r>
          </w:p>
        </w:tc>
        <w:tc>
          <w:tcPr>
            <w:tcW w:w="2520" w:type="dxa"/>
            <w:vAlign w:val="center"/>
          </w:tcPr>
          <w:p w14:paraId="0963BF1D"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0.48 (0.23-1.01)</w:t>
            </w:r>
          </w:p>
        </w:tc>
        <w:tc>
          <w:tcPr>
            <w:tcW w:w="1080" w:type="dxa"/>
            <w:vAlign w:val="center"/>
          </w:tcPr>
          <w:p w14:paraId="52A76319" w14:textId="119D3E9E"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.05</w:t>
            </w:r>
            <w:r w:rsidR="00DA22D9" w:rsidRPr="00FB6491">
              <w:rPr>
                <w:rFonts w:ascii="Book Antiqua" w:hAnsi="Book Antiqua"/>
                <w:color w:val="000000" w:themeColor="text1"/>
              </w:rPr>
              <w:t>2</w:t>
            </w:r>
          </w:p>
        </w:tc>
        <w:tc>
          <w:tcPr>
            <w:tcW w:w="2177" w:type="dxa"/>
            <w:vAlign w:val="center"/>
          </w:tcPr>
          <w:p w14:paraId="7A918C52"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0.60 (0.28-1.30)</w:t>
            </w:r>
          </w:p>
        </w:tc>
        <w:tc>
          <w:tcPr>
            <w:tcW w:w="1063" w:type="dxa"/>
            <w:vAlign w:val="center"/>
          </w:tcPr>
          <w:p w14:paraId="3CC1289D" w14:textId="4C6091EB"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.19</w:t>
            </w:r>
            <w:r w:rsidR="00DB5CE7" w:rsidRPr="00FB6491">
              <w:rPr>
                <w:rFonts w:ascii="Book Antiqua" w:hAnsi="Book Antiqua"/>
                <w:color w:val="000000" w:themeColor="text1"/>
              </w:rPr>
              <w:t>3</w:t>
            </w:r>
          </w:p>
        </w:tc>
      </w:tr>
      <w:tr w:rsidR="009131CF" w:rsidRPr="00FB6491" w14:paraId="56D2B1BB" w14:textId="77777777" w:rsidTr="00A92C4F">
        <w:tc>
          <w:tcPr>
            <w:tcW w:w="9540" w:type="dxa"/>
            <w:gridSpan w:val="5"/>
          </w:tcPr>
          <w:p w14:paraId="1326E959" w14:textId="5B10E18C"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Portal vein invasion</w:t>
            </w:r>
          </w:p>
        </w:tc>
      </w:tr>
      <w:tr w:rsidR="009131CF" w:rsidRPr="00FB6491" w14:paraId="5A22908F" w14:textId="77777777" w:rsidTr="00A92C4F">
        <w:tc>
          <w:tcPr>
            <w:tcW w:w="2700" w:type="dxa"/>
          </w:tcPr>
          <w:p w14:paraId="6BF927D3" w14:textId="77777777" w:rsidR="009131CF" w:rsidRPr="00FB6491" w:rsidRDefault="009131C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No invasion</w:t>
            </w:r>
          </w:p>
        </w:tc>
        <w:tc>
          <w:tcPr>
            <w:tcW w:w="2520" w:type="dxa"/>
            <w:vAlign w:val="center"/>
          </w:tcPr>
          <w:p w14:paraId="5079C223" w14:textId="1EF5CFAB" w:rsidR="009131CF"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80" w:type="dxa"/>
            <w:vAlign w:val="center"/>
          </w:tcPr>
          <w:p w14:paraId="6A19958C" w14:textId="5917EF4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0.566</w:t>
            </w:r>
          </w:p>
        </w:tc>
        <w:tc>
          <w:tcPr>
            <w:tcW w:w="2177" w:type="dxa"/>
          </w:tcPr>
          <w:p w14:paraId="728B1E15" w14:textId="580D481A" w:rsidR="009131CF"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63" w:type="dxa"/>
          </w:tcPr>
          <w:p w14:paraId="5E0DFFFE" w14:textId="47AB2E3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18F23763" w14:textId="77777777" w:rsidTr="00A92C4F">
        <w:tc>
          <w:tcPr>
            <w:tcW w:w="2700" w:type="dxa"/>
          </w:tcPr>
          <w:p w14:paraId="7B109D41" w14:textId="77777777" w:rsidR="009131CF" w:rsidRPr="00FB6491" w:rsidRDefault="009131C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w:t>
            </w:r>
          </w:p>
        </w:tc>
        <w:tc>
          <w:tcPr>
            <w:tcW w:w="2520" w:type="dxa"/>
            <w:vAlign w:val="center"/>
          </w:tcPr>
          <w:p w14:paraId="476DC89D"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0.75 (0.43-1.30)</w:t>
            </w:r>
          </w:p>
        </w:tc>
        <w:tc>
          <w:tcPr>
            <w:tcW w:w="1080" w:type="dxa"/>
            <w:vAlign w:val="center"/>
          </w:tcPr>
          <w:p w14:paraId="59B60E91" w14:textId="06434E2A"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0.303</w:t>
            </w:r>
          </w:p>
        </w:tc>
        <w:tc>
          <w:tcPr>
            <w:tcW w:w="2177" w:type="dxa"/>
          </w:tcPr>
          <w:p w14:paraId="3859C138" w14:textId="1719764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66565470" w14:textId="0D0F9248"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223D0634" w14:textId="77777777" w:rsidTr="00A92C4F">
        <w:tc>
          <w:tcPr>
            <w:tcW w:w="2700" w:type="dxa"/>
          </w:tcPr>
          <w:p w14:paraId="1F439D9E" w14:textId="77777777" w:rsidR="009131CF" w:rsidRPr="00FB6491" w:rsidRDefault="009131C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III-IV</w:t>
            </w:r>
          </w:p>
        </w:tc>
        <w:tc>
          <w:tcPr>
            <w:tcW w:w="2520" w:type="dxa"/>
            <w:vAlign w:val="center"/>
          </w:tcPr>
          <w:p w14:paraId="00028946"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0.89 (0.54-1.47)</w:t>
            </w:r>
          </w:p>
        </w:tc>
        <w:tc>
          <w:tcPr>
            <w:tcW w:w="1080" w:type="dxa"/>
            <w:vAlign w:val="center"/>
          </w:tcPr>
          <w:p w14:paraId="7C58F1DB" w14:textId="5F1A4CCA"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0.645</w:t>
            </w:r>
          </w:p>
        </w:tc>
        <w:tc>
          <w:tcPr>
            <w:tcW w:w="2177" w:type="dxa"/>
          </w:tcPr>
          <w:p w14:paraId="7B435DEF" w14:textId="0AB03BEB"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62779FDF" w14:textId="1DFFBADC"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52A36923" w14:textId="77777777" w:rsidTr="00A92C4F">
        <w:tc>
          <w:tcPr>
            <w:tcW w:w="2700" w:type="dxa"/>
          </w:tcPr>
          <w:p w14:paraId="1A23CAB7"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Extrahepatic metastasis</w:t>
            </w:r>
          </w:p>
        </w:tc>
        <w:tc>
          <w:tcPr>
            <w:tcW w:w="2520" w:type="dxa"/>
            <w:vAlign w:val="center"/>
          </w:tcPr>
          <w:p w14:paraId="6A248F71"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1.25 (0.83-1.89)</w:t>
            </w:r>
          </w:p>
        </w:tc>
        <w:tc>
          <w:tcPr>
            <w:tcW w:w="1080" w:type="dxa"/>
            <w:vAlign w:val="center"/>
          </w:tcPr>
          <w:p w14:paraId="179FCE66" w14:textId="0D3E8DC8"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0.285</w:t>
            </w:r>
          </w:p>
        </w:tc>
        <w:tc>
          <w:tcPr>
            <w:tcW w:w="2177" w:type="dxa"/>
          </w:tcPr>
          <w:p w14:paraId="68BDEB8E" w14:textId="1F74F20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590291E2" w14:textId="66BC6F5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698ABC94" w14:textId="77777777" w:rsidTr="00A92C4F">
        <w:tc>
          <w:tcPr>
            <w:tcW w:w="2700" w:type="dxa"/>
          </w:tcPr>
          <w:p w14:paraId="62053BFB" w14:textId="63220D46"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Child-Pugh stage</w:t>
            </w:r>
            <w:r w:rsidR="008555EB">
              <w:rPr>
                <w:rFonts w:ascii="Book Antiqua" w:hAnsi="Book Antiqua"/>
                <w:color w:val="000000" w:themeColor="text1"/>
              </w:rPr>
              <w:t>,</w:t>
            </w:r>
            <w:r w:rsidRPr="00FB6491">
              <w:rPr>
                <w:rFonts w:ascii="Book Antiqua" w:hAnsi="Book Antiqua"/>
                <w:color w:val="000000" w:themeColor="text1"/>
              </w:rPr>
              <w:t xml:space="preserve"> A/B</w:t>
            </w:r>
          </w:p>
        </w:tc>
        <w:tc>
          <w:tcPr>
            <w:tcW w:w="2520" w:type="dxa"/>
            <w:vAlign w:val="center"/>
          </w:tcPr>
          <w:p w14:paraId="7DDAE4F8" w14:textId="330A46DF"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1.13 (0.62-2.06)</w:t>
            </w:r>
          </w:p>
        </w:tc>
        <w:tc>
          <w:tcPr>
            <w:tcW w:w="1080" w:type="dxa"/>
            <w:vAlign w:val="center"/>
          </w:tcPr>
          <w:p w14:paraId="518F07A9" w14:textId="553BA54B"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0.702</w:t>
            </w:r>
          </w:p>
        </w:tc>
        <w:tc>
          <w:tcPr>
            <w:tcW w:w="2177" w:type="dxa"/>
          </w:tcPr>
          <w:p w14:paraId="7725CB1D" w14:textId="15C83CC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7FEE06E0" w14:textId="7265E095"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3B143A6D" w14:textId="77777777" w:rsidTr="00A92C4F">
        <w:tc>
          <w:tcPr>
            <w:tcW w:w="2700" w:type="dxa"/>
          </w:tcPr>
          <w:p w14:paraId="0A7167B0" w14:textId="172CC918"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Performance status</w:t>
            </w:r>
            <w:r w:rsidR="008555EB">
              <w:rPr>
                <w:rFonts w:ascii="Book Antiqua" w:hAnsi="Book Antiqua"/>
                <w:color w:val="000000" w:themeColor="text1"/>
              </w:rPr>
              <w:t>,</w:t>
            </w:r>
            <w:r w:rsidRPr="00FB6491">
              <w:rPr>
                <w:rFonts w:ascii="Book Antiqua" w:hAnsi="Book Antiqua"/>
                <w:color w:val="000000" w:themeColor="text1"/>
              </w:rPr>
              <w:t xml:space="preserve"> 0/1</w:t>
            </w:r>
          </w:p>
        </w:tc>
        <w:tc>
          <w:tcPr>
            <w:tcW w:w="2520" w:type="dxa"/>
            <w:vAlign w:val="center"/>
          </w:tcPr>
          <w:p w14:paraId="3BA39052"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1.10 (0.73-1.66)</w:t>
            </w:r>
          </w:p>
        </w:tc>
        <w:tc>
          <w:tcPr>
            <w:tcW w:w="1080" w:type="dxa"/>
            <w:vAlign w:val="center"/>
          </w:tcPr>
          <w:p w14:paraId="0CE47B46" w14:textId="2C4D976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0.651</w:t>
            </w:r>
          </w:p>
        </w:tc>
        <w:tc>
          <w:tcPr>
            <w:tcW w:w="2177" w:type="dxa"/>
          </w:tcPr>
          <w:p w14:paraId="3459EBF8" w14:textId="0A84FB7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78BE6421" w14:textId="5A03DDD2"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6F319F" w:rsidRPr="00FB6491" w14:paraId="025D60AC" w14:textId="77777777" w:rsidTr="00A92C4F">
        <w:tc>
          <w:tcPr>
            <w:tcW w:w="2700" w:type="dxa"/>
          </w:tcPr>
          <w:p w14:paraId="12124BEE" w14:textId="14C85D7C"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AFP</w:t>
            </w:r>
            <w:r w:rsidRPr="00FB6491">
              <w:rPr>
                <w:rFonts w:ascii="Book Antiqua" w:eastAsiaTheme="minorEastAsia" w:hAnsi="Book Antiqua"/>
                <w:color w:val="000000" w:themeColor="text1"/>
              </w:rPr>
              <w:t xml:space="preserve"> </w:t>
            </w:r>
            <w:r w:rsidR="008555EB">
              <w:rPr>
                <w:rFonts w:ascii="Book Antiqua" w:eastAsiaTheme="minorEastAsia" w:hAnsi="Book Antiqua"/>
                <w:color w:val="000000" w:themeColor="text1"/>
              </w:rPr>
              <w:t xml:space="preserve">in </w:t>
            </w:r>
            <w:r w:rsidR="00750EFC" w:rsidRPr="00FB6491">
              <w:rPr>
                <w:rFonts w:ascii="Book Antiqua" w:hAnsi="Book Antiqua"/>
                <w:color w:val="000000" w:themeColor="text1"/>
              </w:rPr>
              <w:t>ng/mL</w:t>
            </w:r>
          </w:p>
        </w:tc>
        <w:tc>
          <w:tcPr>
            <w:tcW w:w="2520" w:type="dxa"/>
            <w:vAlign w:val="center"/>
          </w:tcPr>
          <w:p w14:paraId="62F7A540" w14:textId="1314F3E3"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w:t>
            </w:r>
            <w:r w:rsidR="006030F5" w:rsidRPr="00FB6491">
              <w:rPr>
                <w:rFonts w:ascii="Book Antiqua" w:hAnsi="Book Antiqua"/>
                <w:color w:val="000000" w:themeColor="text1"/>
              </w:rPr>
              <w:t>.00 (1.00-1.00)</w:t>
            </w:r>
          </w:p>
        </w:tc>
        <w:tc>
          <w:tcPr>
            <w:tcW w:w="1080" w:type="dxa"/>
            <w:vAlign w:val="center"/>
          </w:tcPr>
          <w:p w14:paraId="518B8681" w14:textId="37B71634"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.05</w:t>
            </w:r>
            <w:r w:rsidR="00DA22D9" w:rsidRPr="00FB6491">
              <w:rPr>
                <w:rFonts w:ascii="Book Antiqua" w:hAnsi="Book Antiqua"/>
                <w:color w:val="000000" w:themeColor="text1"/>
              </w:rPr>
              <w:t>0</w:t>
            </w:r>
          </w:p>
        </w:tc>
        <w:tc>
          <w:tcPr>
            <w:tcW w:w="2177" w:type="dxa"/>
            <w:vAlign w:val="center"/>
          </w:tcPr>
          <w:p w14:paraId="70B3DF2C" w14:textId="66BD9C7E"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w:t>
            </w:r>
            <w:r w:rsidR="006310BA" w:rsidRPr="00FB6491">
              <w:rPr>
                <w:rFonts w:ascii="Book Antiqua" w:hAnsi="Book Antiqua"/>
                <w:color w:val="000000" w:themeColor="text1"/>
              </w:rPr>
              <w:t>.00 (1.00-1.00)</w:t>
            </w:r>
          </w:p>
        </w:tc>
        <w:tc>
          <w:tcPr>
            <w:tcW w:w="1063" w:type="dxa"/>
            <w:vAlign w:val="center"/>
          </w:tcPr>
          <w:p w14:paraId="3F8592CC" w14:textId="5D9DC340"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.2</w:t>
            </w:r>
            <w:r w:rsidR="00DB5CE7" w:rsidRPr="00FB6491">
              <w:rPr>
                <w:rFonts w:ascii="Book Antiqua" w:hAnsi="Book Antiqua"/>
                <w:color w:val="000000" w:themeColor="text1"/>
              </w:rPr>
              <w:t>12</w:t>
            </w:r>
          </w:p>
        </w:tc>
      </w:tr>
      <w:tr w:rsidR="009131CF" w:rsidRPr="00FB6491" w14:paraId="2B86FF5C" w14:textId="77777777" w:rsidTr="00A92C4F">
        <w:tc>
          <w:tcPr>
            <w:tcW w:w="2700" w:type="dxa"/>
          </w:tcPr>
          <w:p w14:paraId="535261AD" w14:textId="3E2D5090" w:rsidR="009131CF"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Albumin</w:t>
            </w:r>
            <w:r w:rsidRPr="00FB6491">
              <w:rPr>
                <w:rFonts w:ascii="Book Antiqua" w:eastAsiaTheme="minorEastAsia" w:hAnsi="Book Antiqua"/>
                <w:color w:val="000000" w:themeColor="text1"/>
              </w:rPr>
              <w:t xml:space="preserve"> </w:t>
            </w:r>
            <w:r w:rsidR="008555EB">
              <w:rPr>
                <w:rFonts w:ascii="Book Antiqua" w:eastAsiaTheme="minorEastAsia" w:hAnsi="Book Antiqua"/>
                <w:color w:val="000000" w:themeColor="text1"/>
              </w:rPr>
              <w:t xml:space="preserve">in </w:t>
            </w:r>
            <w:r w:rsidRPr="00FB6491">
              <w:rPr>
                <w:rFonts w:ascii="Book Antiqua" w:hAnsi="Book Antiqua"/>
                <w:color w:val="000000" w:themeColor="text1"/>
              </w:rPr>
              <w:t>g/L</w:t>
            </w:r>
          </w:p>
        </w:tc>
        <w:tc>
          <w:tcPr>
            <w:tcW w:w="2520" w:type="dxa"/>
            <w:vAlign w:val="center"/>
          </w:tcPr>
          <w:p w14:paraId="1A7A16B9"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0.97 (0.93-1.02)</w:t>
            </w:r>
          </w:p>
        </w:tc>
        <w:tc>
          <w:tcPr>
            <w:tcW w:w="1080" w:type="dxa"/>
            <w:vAlign w:val="center"/>
          </w:tcPr>
          <w:p w14:paraId="58C67EC3" w14:textId="3D81073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0.246</w:t>
            </w:r>
          </w:p>
        </w:tc>
        <w:tc>
          <w:tcPr>
            <w:tcW w:w="2177" w:type="dxa"/>
          </w:tcPr>
          <w:p w14:paraId="51F9EA96" w14:textId="30873653"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7BA95DF8" w14:textId="6B178EC1"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6F319F" w:rsidRPr="00FB6491" w14:paraId="78F7EB1B" w14:textId="77777777" w:rsidTr="00A92C4F">
        <w:tc>
          <w:tcPr>
            <w:tcW w:w="2700" w:type="dxa"/>
          </w:tcPr>
          <w:p w14:paraId="74FF4775" w14:textId="091389C4"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Total bilirubin</w:t>
            </w:r>
            <w:r w:rsidR="00750EFC" w:rsidRPr="00FB6491">
              <w:rPr>
                <w:rFonts w:ascii="Book Antiqua" w:hAnsi="Book Antiqua"/>
                <w:color w:val="000000" w:themeColor="text1"/>
              </w:rPr>
              <w:t xml:space="preserve"> </w:t>
            </w:r>
            <w:r w:rsidR="008555EB">
              <w:rPr>
                <w:rFonts w:ascii="Book Antiqua" w:eastAsiaTheme="minorEastAsia" w:hAnsi="Book Antiqua"/>
                <w:color w:val="000000" w:themeColor="text1"/>
              </w:rPr>
              <w:t xml:space="preserve">in </w:t>
            </w:r>
            <w:r w:rsidR="00750EFC" w:rsidRPr="00FB6491">
              <w:rPr>
                <w:rFonts w:ascii="Book Antiqua" w:hAnsi="Book Antiqua"/>
                <w:color w:val="000000" w:themeColor="text1"/>
              </w:rPr>
              <w:t>mg/m</w:t>
            </w:r>
            <w:r w:rsidRPr="00FB6491">
              <w:rPr>
                <w:rFonts w:ascii="Book Antiqua" w:hAnsi="Book Antiqua"/>
                <w:color w:val="000000" w:themeColor="text1"/>
              </w:rPr>
              <w:t>L</w:t>
            </w:r>
          </w:p>
        </w:tc>
        <w:tc>
          <w:tcPr>
            <w:tcW w:w="2520" w:type="dxa"/>
            <w:vAlign w:val="center"/>
          </w:tcPr>
          <w:p w14:paraId="006547F2"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1.02 (1.00-1.04)</w:t>
            </w:r>
          </w:p>
        </w:tc>
        <w:tc>
          <w:tcPr>
            <w:tcW w:w="1080" w:type="dxa"/>
            <w:vAlign w:val="center"/>
          </w:tcPr>
          <w:p w14:paraId="4885CCE1" w14:textId="320009AB"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w:t>
            </w:r>
            <w:r w:rsidR="00C10EA2" w:rsidRPr="00FB6491">
              <w:rPr>
                <w:rFonts w:ascii="Book Antiqua" w:hAnsi="Book Antiqua"/>
                <w:color w:val="000000" w:themeColor="text1"/>
              </w:rPr>
              <w:t>88</w:t>
            </w:r>
          </w:p>
        </w:tc>
        <w:tc>
          <w:tcPr>
            <w:tcW w:w="2177" w:type="dxa"/>
          </w:tcPr>
          <w:p w14:paraId="5011B5E5" w14:textId="65B33215"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w:t>
            </w:r>
            <w:r w:rsidR="006310BA" w:rsidRPr="00FB6491">
              <w:rPr>
                <w:rFonts w:ascii="Book Antiqua" w:hAnsi="Book Antiqua"/>
                <w:color w:val="000000" w:themeColor="text1"/>
              </w:rPr>
              <w:t>1.00</w:t>
            </w:r>
            <w:r w:rsidRPr="00FB6491">
              <w:rPr>
                <w:rFonts w:ascii="Book Antiqua" w:hAnsi="Book Antiqua"/>
                <w:color w:val="000000" w:themeColor="text1"/>
              </w:rPr>
              <w:t>-1.02)</w:t>
            </w:r>
          </w:p>
        </w:tc>
        <w:tc>
          <w:tcPr>
            <w:tcW w:w="1063" w:type="dxa"/>
          </w:tcPr>
          <w:p w14:paraId="527BF878" w14:textId="149955A9"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.96</w:t>
            </w:r>
            <w:r w:rsidR="004C0E8F" w:rsidRPr="00FB6491">
              <w:rPr>
                <w:rFonts w:ascii="Book Antiqua" w:hAnsi="Book Antiqua"/>
                <w:color w:val="000000" w:themeColor="text1"/>
              </w:rPr>
              <w:t>0</w:t>
            </w:r>
          </w:p>
        </w:tc>
      </w:tr>
      <w:tr w:rsidR="006F319F" w:rsidRPr="00FB6491" w14:paraId="5ABBFAAA" w14:textId="77777777" w:rsidTr="00A92C4F">
        <w:tc>
          <w:tcPr>
            <w:tcW w:w="2700" w:type="dxa"/>
          </w:tcPr>
          <w:p w14:paraId="5A037101"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GGT</w:t>
            </w:r>
          </w:p>
        </w:tc>
        <w:tc>
          <w:tcPr>
            <w:tcW w:w="2520" w:type="dxa"/>
            <w:vAlign w:val="center"/>
          </w:tcPr>
          <w:p w14:paraId="5113197D" w14:textId="129A286A"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080" w:type="dxa"/>
            <w:vAlign w:val="center"/>
          </w:tcPr>
          <w:p w14:paraId="64C5C05A" w14:textId="41897538"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.003</w:t>
            </w:r>
            <w:r w:rsidR="00B218DE" w:rsidRPr="00FB6491">
              <w:rPr>
                <w:rFonts w:ascii="Book Antiqua" w:hAnsi="Book Antiqua"/>
                <w:color w:val="000000" w:themeColor="text1"/>
                <w:vertAlign w:val="superscript"/>
              </w:rPr>
              <w:t>1</w:t>
            </w:r>
          </w:p>
        </w:tc>
        <w:tc>
          <w:tcPr>
            <w:tcW w:w="2177" w:type="dxa"/>
          </w:tcPr>
          <w:p w14:paraId="117124C6" w14:textId="2F5E8442"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063" w:type="dxa"/>
          </w:tcPr>
          <w:p w14:paraId="3C9C7EDF" w14:textId="5162B345"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.03</w:t>
            </w:r>
            <w:r w:rsidR="00DB5CE7" w:rsidRPr="00FB6491">
              <w:rPr>
                <w:rFonts w:ascii="Book Antiqua" w:hAnsi="Book Antiqua"/>
                <w:color w:val="000000" w:themeColor="text1"/>
              </w:rPr>
              <w:t>2</w:t>
            </w:r>
            <w:r w:rsidR="00B218DE" w:rsidRPr="00FB6491">
              <w:rPr>
                <w:rFonts w:ascii="Book Antiqua" w:hAnsi="Book Antiqua"/>
                <w:color w:val="000000" w:themeColor="text1"/>
                <w:vertAlign w:val="superscript"/>
              </w:rPr>
              <w:t>1</w:t>
            </w:r>
          </w:p>
        </w:tc>
      </w:tr>
      <w:tr w:rsidR="009131CF" w:rsidRPr="00FB6491" w14:paraId="560D6673" w14:textId="77777777" w:rsidTr="00A92C4F">
        <w:tc>
          <w:tcPr>
            <w:tcW w:w="2700" w:type="dxa"/>
          </w:tcPr>
          <w:p w14:paraId="788C3ACC"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ALT</w:t>
            </w:r>
          </w:p>
        </w:tc>
        <w:tc>
          <w:tcPr>
            <w:tcW w:w="2520" w:type="dxa"/>
            <w:vAlign w:val="center"/>
          </w:tcPr>
          <w:p w14:paraId="36B8ABA8" w14:textId="4703F226"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(1.00-1.01)</w:t>
            </w:r>
          </w:p>
        </w:tc>
        <w:tc>
          <w:tcPr>
            <w:tcW w:w="1080" w:type="dxa"/>
            <w:vAlign w:val="center"/>
          </w:tcPr>
          <w:p w14:paraId="659E1622" w14:textId="467FA8B5"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0.114</w:t>
            </w:r>
          </w:p>
        </w:tc>
        <w:tc>
          <w:tcPr>
            <w:tcW w:w="2177" w:type="dxa"/>
          </w:tcPr>
          <w:p w14:paraId="7CC408D7" w14:textId="18A7F633"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07940EEE" w14:textId="5DBFAD5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6F319F" w:rsidRPr="00FB6491" w14:paraId="726F3EE1" w14:textId="77777777" w:rsidTr="00A92C4F">
        <w:tc>
          <w:tcPr>
            <w:tcW w:w="2700" w:type="dxa"/>
          </w:tcPr>
          <w:p w14:paraId="5B202723"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AST</w:t>
            </w:r>
          </w:p>
        </w:tc>
        <w:tc>
          <w:tcPr>
            <w:tcW w:w="2520" w:type="dxa"/>
            <w:vAlign w:val="center"/>
          </w:tcPr>
          <w:p w14:paraId="7B8A4FFD" w14:textId="4ACA78E6"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w:t>
            </w:r>
            <w:r w:rsidR="006030F5" w:rsidRPr="00FB6491">
              <w:rPr>
                <w:rFonts w:ascii="Book Antiqua" w:hAnsi="Book Antiqua"/>
                <w:color w:val="000000" w:themeColor="text1"/>
              </w:rPr>
              <w:t>1</w:t>
            </w:r>
            <w:r w:rsidRPr="00FB6491">
              <w:rPr>
                <w:rFonts w:ascii="Book Antiqua" w:hAnsi="Book Antiqua"/>
                <w:color w:val="000000" w:themeColor="text1"/>
              </w:rPr>
              <w:t>)</w:t>
            </w:r>
          </w:p>
        </w:tc>
        <w:tc>
          <w:tcPr>
            <w:tcW w:w="1080" w:type="dxa"/>
            <w:vAlign w:val="center"/>
          </w:tcPr>
          <w:p w14:paraId="042B9ACB" w14:textId="5284344F"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.008</w:t>
            </w:r>
            <w:r w:rsidR="00B218DE" w:rsidRPr="00FB6491">
              <w:rPr>
                <w:rFonts w:ascii="Book Antiqua" w:hAnsi="Book Antiqua"/>
                <w:color w:val="000000" w:themeColor="text1"/>
                <w:vertAlign w:val="superscript"/>
              </w:rPr>
              <w:t>1</w:t>
            </w:r>
          </w:p>
        </w:tc>
        <w:tc>
          <w:tcPr>
            <w:tcW w:w="2177" w:type="dxa"/>
            <w:vAlign w:val="center"/>
          </w:tcPr>
          <w:p w14:paraId="17DE1738" w14:textId="503C915D"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w:t>
            </w:r>
            <w:r w:rsidR="006310BA" w:rsidRPr="00FB6491">
              <w:rPr>
                <w:rFonts w:ascii="Book Antiqua" w:hAnsi="Book Antiqua"/>
                <w:color w:val="000000" w:themeColor="text1"/>
              </w:rPr>
              <w:t>1.00</w:t>
            </w:r>
            <w:r w:rsidRPr="00FB6491">
              <w:rPr>
                <w:rFonts w:ascii="Book Antiqua" w:hAnsi="Book Antiqua"/>
                <w:color w:val="000000" w:themeColor="text1"/>
              </w:rPr>
              <w:t>-1.0</w:t>
            </w:r>
            <w:r w:rsidR="006310BA" w:rsidRPr="00FB6491">
              <w:rPr>
                <w:rFonts w:ascii="Book Antiqua" w:hAnsi="Book Antiqua"/>
                <w:color w:val="000000" w:themeColor="text1"/>
              </w:rPr>
              <w:t>1</w:t>
            </w:r>
            <w:r w:rsidRPr="00FB6491">
              <w:rPr>
                <w:rFonts w:ascii="Book Antiqua" w:hAnsi="Book Antiqua"/>
                <w:color w:val="000000" w:themeColor="text1"/>
              </w:rPr>
              <w:t>)</w:t>
            </w:r>
          </w:p>
        </w:tc>
        <w:tc>
          <w:tcPr>
            <w:tcW w:w="1063" w:type="dxa"/>
          </w:tcPr>
          <w:p w14:paraId="3E2D7F09" w14:textId="7C9CE1FE"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.1</w:t>
            </w:r>
            <w:r w:rsidR="00DB5CE7" w:rsidRPr="00FB6491">
              <w:rPr>
                <w:rFonts w:ascii="Book Antiqua" w:hAnsi="Book Antiqua"/>
                <w:color w:val="000000" w:themeColor="text1"/>
              </w:rPr>
              <w:t>49</w:t>
            </w:r>
          </w:p>
        </w:tc>
      </w:tr>
      <w:tr w:rsidR="009131CF" w:rsidRPr="00FB6491" w14:paraId="50148119" w14:textId="77777777" w:rsidTr="00A92C4F">
        <w:tc>
          <w:tcPr>
            <w:tcW w:w="2700" w:type="dxa"/>
          </w:tcPr>
          <w:p w14:paraId="30CC29F0" w14:textId="7B40C3C2"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Targeted treatment</w:t>
            </w:r>
            <w:r w:rsidR="008555EB">
              <w:rPr>
                <w:rFonts w:ascii="Book Antiqua" w:hAnsi="Book Antiqua"/>
                <w:color w:val="000000" w:themeColor="text1"/>
              </w:rPr>
              <w:t>,</w:t>
            </w:r>
            <w:r w:rsidRPr="00FB6491">
              <w:rPr>
                <w:rFonts w:ascii="Book Antiqua" w:hAnsi="Book Antiqua"/>
                <w:color w:val="000000" w:themeColor="text1"/>
              </w:rPr>
              <w:t xml:space="preserve"> </w:t>
            </w:r>
            <w:r w:rsidRPr="00FB6491">
              <w:rPr>
                <w:rFonts w:ascii="Book Antiqua" w:hAnsi="Book Antiqua"/>
                <w:color w:val="000000" w:themeColor="text1"/>
              </w:rPr>
              <w:lastRenderedPageBreak/>
              <w:t>yes/no</w:t>
            </w:r>
          </w:p>
        </w:tc>
        <w:tc>
          <w:tcPr>
            <w:tcW w:w="2520" w:type="dxa"/>
            <w:vAlign w:val="center"/>
          </w:tcPr>
          <w:p w14:paraId="23719AC1" w14:textId="0CF2699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lastRenderedPageBreak/>
              <w:t>0.86 (0.50-1.49)</w:t>
            </w:r>
          </w:p>
        </w:tc>
        <w:tc>
          <w:tcPr>
            <w:tcW w:w="1080" w:type="dxa"/>
            <w:vAlign w:val="center"/>
          </w:tcPr>
          <w:p w14:paraId="584AAB4A" w14:textId="346CC78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0.589</w:t>
            </w:r>
          </w:p>
        </w:tc>
        <w:tc>
          <w:tcPr>
            <w:tcW w:w="2177" w:type="dxa"/>
          </w:tcPr>
          <w:p w14:paraId="439A132B" w14:textId="6FF4F690"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08DE37EF" w14:textId="450E314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2E350A79" w14:textId="77777777" w:rsidTr="00A92C4F">
        <w:tc>
          <w:tcPr>
            <w:tcW w:w="2700" w:type="dxa"/>
          </w:tcPr>
          <w:p w14:paraId="3DA97B8B" w14:textId="4C21FBFD"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lastRenderedPageBreak/>
              <w:t>S-1 treatment</w:t>
            </w:r>
            <w:r w:rsidR="008555EB">
              <w:rPr>
                <w:rFonts w:ascii="Book Antiqua" w:hAnsi="Book Antiqua"/>
                <w:color w:val="000000" w:themeColor="text1"/>
              </w:rPr>
              <w:t>,</w:t>
            </w:r>
            <w:r w:rsidRPr="00FB6491">
              <w:rPr>
                <w:rFonts w:ascii="Book Antiqua" w:hAnsi="Book Antiqua"/>
                <w:color w:val="000000" w:themeColor="text1"/>
              </w:rPr>
              <w:t xml:space="preserve"> yes/no</w:t>
            </w:r>
          </w:p>
        </w:tc>
        <w:tc>
          <w:tcPr>
            <w:tcW w:w="2520" w:type="dxa"/>
            <w:vAlign w:val="center"/>
          </w:tcPr>
          <w:p w14:paraId="29F546B5" w14:textId="65D5B431"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0.90 (0.61-1.32)</w:t>
            </w:r>
          </w:p>
        </w:tc>
        <w:tc>
          <w:tcPr>
            <w:tcW w:w="1080" w:type="dxa"/>
            <w:vAlign w:val="center"/>
          </w:tcPr>
          <w:p w14:paraId="41A664F8" w14:textId="4AC9DCFC"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0.585</w:t>
            </w:r>
          </w:p>
        </w:tc>
        <w:tc>
          <w:tcPr>
            <w:tcW w:w="2177" w:type="dxa"/>
          </w:tcPr>
          <w:p w14:paraId="277C686B" w14:textId="641CDDC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6ABEA10B" w14:textId="55EE2BFF"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bl>
    <w:p w14:paraId="73D256FF" w14:textId="4ECD08A1" w:rsidR="00750EFC" w:rsidRPr="00FB6491" w:rsidRDefault="00B218DE"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vertAlign w:val="superscript"/>
        </w:rPr>
        <w:t>1</w:t>
      </w:r>
      <w:r w:rsidRPr="00FB6491">
        <w:rPr>
          <w:rFonts w:ascii="Book Antiqua" w:hAnsi="Book Antiqua"/>
          <w:color w:val="000000" w:themeColor="text1"/>
        </w:rPr>
        <w:t xml:space="preserve">The </w:t>
      </w:r>
      <w:r w:rsidRPr="00FB6491">
        <w:rPr>
          <w:rFonts w:ascii="Book Antiqua" w:hAnsi="Book Antiqua"/>
          <w:i/>
          <w:iCs/>
          <w:color w:val="000000" w:themeColor="text1"/>
        </w:rPr>
        <w:t>P</w:t>
      </w:r>
      <w:r w:rsidR="009131CF" w:rsidRPr="00FB6491">
        <w:rPr>
          <w:rFonts w:ascii="Book Antiqua" w:eastAsiaTheme="minorEastAsia" w:hAnsi="Book Antiqua"/>
          <w:color w:val="000000" w:themeColor="text1"/>
        </w:rPr>
        <w:t xml:space="preserve"> </w:t>
      </w:r>
      <w:r w:rsidRPr="00FB6491">
        <w:rPr>
          <w:rFonts w:ascii="Book Antiqua" w:hAnsi="Book Antiqua"/>
          <w:color w:val="000000" w:themeColor="text1"/>
        </w:rPr>
        <w:t xml:space="preserve">value is &lt; 0.05. </w:t>
      </w:r>
      <w:r w:rsidR="006A1887" w:rsidRPr="00FB6491">
        <w:rPr>
          <w:rFonts w:ascii="Book Antiqua" w:hAnsi="Book Antiqua"/>
          <w:color w:val="000000" w:themeColor="text1"/>
        </w:rPr>
        <w:t xml:space="preserve">CI: Confidence interval; </w:t>
      </w:r>
      <w:r w:rsidR="00B97E98" w:rsidRPr="00FB6491">
        <w:rPr>
          <w:rFonts w:ascii="Book Antiqua" w:hAnsi="Book Antiqua"/>
          <w:color w:val="000000" w:themeColor="text1"/>
        </w:rPr>
        <w:t>AFP</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B97E98" w:rsidRPr="00FB6491">
        <w:rPr>
          <w:rFonts w:ascii="Book Antiqua" w:hAnsi="Book Antiqua"/>
          <w:color w:val="000000" w:themeColor="text1"/>
        </w:rPr>
        <w:t>lpha</w:t>
      </w:r>
      <w:r w:rsidR="008555EB">
        <w:rPr>
          <w:rFonts w:ascii="Book Antiqua" w:hAnsi="Book Antiqua"/>
          <w:color w:val="000000" w:themeColor="text1"/>
        </w:rPr>
        <w:t>-</w:t>
      </w:r>
      <w:r w:rsidR="00B97E98" w:rsidRPr="00FB6491">
        <w:rPr>
          <w:rFonts w:ascii="Book Antiqua" w:hAnsi="Book Antiqua"/>
          <w:color w:val="000000" w:themeColor="text1"/>
        </w:rPr>
        <w:t xml:space="preserve">fetoprotein; </w:t>
      </w:r>
      <w:r w:rsidR="00750EFC" w:rsidRPr="00FB6491">
        <w:rPr>
          <w:rFonts w:ascii="Book Antiqua" w:hAnsi="Book Antiqua"/>
          <w:color w:val="000000" w:themeColor="text1"/>
        </w:rPr>
        <w:t>ALT</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750EFC" w:rsidRPr="00FB6491">
        <w:rPr>
          <w:rFonts w:ascii="Book Antiqua" w:hAnsi="Book Antiqua"/>
          <w:color w:val="000000" w:themeColor="text1"/>
        </w:rPr>
        <w:t>lanine aminotransferase</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AST</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750EFC" w:rsidRPr="00FB6491">
        <w:rPr>
          <w:rFonts w:ascii="Book Antiqua" w:hAnsi="Book Antiqua"/>
          <w:color w:val="000000" w:themeColor="text1"/>
        </w:rPr>
        <w:t>spartate aminotransferase</w:t>
      </w:r>
      <w:r w:rsidR="00B97E98" w:rsidRPr="00FB6491">
        <w:rPr>
          <w:rFonts w:ascii="Book Antiqua" w:hAnsi="Book Antiqua"/>
          <w:color w:val="000000" w:themeColor="text1"/>
        </w:rPr>
        <w:t>; GGT</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G</w:t>
      </w:r>
      <w:r w:rsidR="00B97E98" w:rsidRPr="00FB6491">
        <w:rPr>
          <w:rFonts w:ascii="Book Antiqua" w:hAnsi="Book Antiqua"/>
          <w:color w:val="000000" w:themeColor="text1"/>
        </w:rPr>
        <w:t>amma-glutamyl transferase; HR</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B97E98" w:rsidRPr="00FB6491">
        <w:rPr>
          <w:rFonts w:ascii="Book Antiqua" w:hAnsi="Book Antiqua"/>
          <w:color w:val="000000" w:themeColor="text1"/>
        </w:rPr>
        <w:t>azard ratio.</w:t>
      </w:r>
    </w:p>
    <w:p w14:paraId="200005AF" w14:textId="77777777"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p>
    <w:p w14:paraId="5FD3B8A3" w14:textId="77777777" w:rsidR="009366B1" w:rsidRDefault="009366B1">
      <w:pPr>
        <w:rPr>
          <w:rFonts w:ascii="Book Antiqua" w:hAnsi="Book Antiqua"/>
          <w:b/>
          <w:bCs/>
          <w:color w:val="000000" w:themeColor="text1"/>
        </w:rPr>
      </w:pPr>
      <w:r>
        <w:rPr>
          <w:rFonts w:ascii="Book Antiqua" w:hAnsi="Book Antiqua"/>
          <w:b/>
          <w:bCs/>
          <w:color w:val="000000" w:themeColor="text1"/>
        </w:rPr>
        <w:br w:type="page"/>
      </w:r>
    </w:p>
    <w:p w14:paraId="6D7D1DA6" w14:textId="636CCBCF"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lastRenderedPageBreak/>
        <w:t xml:space="preserve">Table </w:t>
      </w:r>
      <w:r w:rsidR="00DF1645" w:rsidRPr="00FB6491">
        <w:rPr>
          <w:rFonts w:ascii="Book Antiqua" w:hAnsi="Book Antiqua"/>
          <w:b/>
          <w:bCs/>
          <w:color w:val="000000" w:themeColor="text1"/>
        </w:rPr>
        <w:t>4</w:t>
      </w:r>
      <w:r w:rsidR="008B1E15" w:rsidRPr="00FB6491">
        <w:rPr>
          <w:rFonts w:ascii="Book Antiqua" w:hAnsi="Book Antiqua"/>
          <w:color w:val="000000" w:themeColor="text1"/>
        </w:rPr>
        <w:t xml:space="preserve"> </w:t>
      </w:r>
      <w:r w:rsidR="006D3C73" w:rsidRPr="00FB6491">
        <w:rPr>
          <w:rFonts w:ascii="Book Antiqua" w:hAnsi="Book Antiqua"/>
          <w:b/>
          <w:bCs/>
          <w:color w:val="000000" w:themeColor="text1"/>
        </w:rPr>
        <w:t>Univariable and multivariable</w:t>
      </w:r>
      <w:r w:rsidR="008B1E15" w:rsidRPr="00FB6491">
        <w:rPr>
          <w:rFonts w:ascii="Book Antiqua" w:hAnsi="Book Antiqua"/>
          <w:b/>
          <w:bCs/>
          <w:color w:val="000000" w:themeColor="text1"/>
        </w:rPr>
        <w:t xml:space="preserve"> </w:t>
      </w:r>
      <w:r w:rsidR="00EE52A4" w:rsidRPr="00FB6491">
        <w:rPr>
          <w:rFonts w:ascii="Book Antiqua" w:hAnsi="Book Antiqua"/>
          <w:b/>
          <w:bCs/>
          <w:color w:val="000000" w:themeColor="text1"/>
        </w:rPr>
        <w:t xml:space="preserve">Cox regression </w:t>
      </w:r>
      <w:r w:rsidR="008B1E15" w:rsidRPr="00FB6491">
        <w:rPr>
          <w:rFonts w:ascii="Book Antiqua" w:hAnsi="Book Antiqua"/>
          <w:b/>
          <w:bCs/>
          <w:color w:val="000000" w:themeColor="text1"/>
        </w:rPr>
        <w:t>analys</w:t>
      </w:r>
      <w:r w:rsidR="006D3C73" w:rsidRPr="00FB6491">
        <w:rPr>
          <w:rFonts w:ascii="Book Antiqua" w:hAnsi="Book Antiqua"/>
          <w:b/>
          <w:bCs/>
          <w:color w:val="000000" w:themeColor="text1"/>
        </w:rPr>
        <w:t>e</w:t>
      </w:r>
      <w:r w:rsidR="008B1E15" w:rsidRPr="00FB6491">
        <w:rPr>
          <w:rFonts w:ascii="Book Antiqua" w:hAnsi="Book Antiqua"/>
          <w:b/>
          <w:bCs/>
          <w:color w:val="000000" w:themeColor="text1"/>
        </w:rPr>
        <w:t>s for overall survival</w:t>
      </w:r>
    </w:p>
    <w:tbl>
      <w:tblPr>
        <w:tblW w:w="9360" w:type="dxa"/>
        <w:tblBorders>
          <w:top w:val="single" w:sz="4" w:space="0" w:color="auto"/>
          <w:bottom w:val="single" w:sz="4" w:space="0" w:color="auto"/>
        </w:tblBorders>
        <w:tblLayout w:type="fixed"/>
        <w:tblLook w:val="04A0" w:firstRow="1" w:lastRow="0" w:firstColumn="1" w:lastColumn="0" w:noHBand="0" w:noVBand="1"/>
      </w:tblPr>
      <w:tblGrid>
        <w:gridCol w:w="2700"/>
        <w:gridCol w:w="2250"/>
        <w:gridCol w:w="1170"/>
        <w:gridCol w:w="2160"/>
        <w:gridCol w:w="1080"/>
      </w:tblGrid>
      <w:tr w:rsidR="00A92C4F" w:rsidRPr="00FB6491" w14:paraId="0EBB87BE" w14:textId="77777777" w:rsidTr="00A92C4F">
        <w:tc>
          <w:tcPr>
            <w:tcW w:w="2700" w:type="dxa"/>
            <w:vMerge w:val="restart"/>
            <w:tcBorders>
              <w:top w:val="single" w:sz="4" w:space="0" w:color="auto"/>
              <w:bottom w:val="single" w:sz="4" w:space="0" w:color="auto"/>
            </w:tcBorders>
          </w:tcPr>
          <w:p w14:paraId="73E76A8E" w14:textId="291CAB5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Factor</w:t>
            </w:r>
          </w:p>
        </w:tc>
        <w:tc>
          <w:tcPr>
            <w:tcW w:w="3420" w:type="dxa"/>
            <w:gridSpan w:val="2"/>
            <w:tcBorders>
              <w:top w:val="single" w:sz="4" w:space="0" w:color="auto"/>
              <w:bottom w:val="single" w:sz="4" w:space="0" w:color="auto"/>
            </w:tcBorders>
          </w:tcPr>
          <w:p w14:paraId="0FEFB02B" w14:textId="12B8AFA4" w:rsidR="00A92C4F" w:rsidRPr="00FB6491" w:rsidRDefault="00A92C4F"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Univariable analysis</w:t>
            </w:r>
          </w:p>
        </w:tc>
        <w:tc>
          <w:tcPr>
            <w:tcW w:w="3240" w:type="dxa"/>
            <w:gridSpan w:val="2"/>
            <w:tcBorders>
              <w:top w:val="single" w:sz="4" w:space="0" w:color="auto"/>
              <w:bottom w:val="single" w:sz="4" w:space="0" w:color="auto"/>
            </w:tcBorders>
          </w:tcPr>
          <w:p w14:paraId="7946085B" w14:textId="5236CFCA" w:rsidR="00A92C4F" w:rsidRPr="00FB6491" w:rsidRDefault="00A92C4F"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Multivariable analysis</w:t>
            </w:r>
          </w:p>
        </w:tc>
      </w:tr>
      <w:tr w:rsidR="00A92C4F" w:rsidRPr="00FB6491" w14:paraId="2249CA88" w14:textId="77777777" w:rsidTr="00A92C4F">
        <w:tc>
          <w:tcPr>
            <w:tcW w:w="2700" w:type="dxa"/>
            <w:vMerge/>
            <w:tcBorders>
              <w:top w:val="single" w:sz="4" w:space="0" w:color="auto"/>
              <w:bottom w:val="single" w:sz="4" w:space="0" w:color="auto"/>
            </w:tcBorders>
          </w:tcPr>
          <w:p w14:paraId="4B534117" w14:textId="66BE2EF7" w:rsidR="00A92C4F" w:rsidRPr="00FB6491" w:rsidRDefault="00A92C4F" w:rsidP="00FB6491">
            <w:pPr>
              <w:adjustRightInd w:val="0"/>
              <w:snapToGrid w:val="0"/>
              <w:spacing w:line="360" w:lineRule="auto"/>
              <w:jc w:val="both"/>
              <w:rPr>
                <w:rFonts w:ascii="Book Antiqua" w:hAnsi="Book Antiqua"/>
                <w:b/>
                <w:bCs/>
                <w:color w:val="000000" w:themeColor="text1"/>
              </w:rPr>
            </w:pPr>
          </w:p>
        </w:tc>
        <w:tc>
          <w:tcPr>
            <w:tcW w:w="2250" w:type="dxa"/>
            <w:tcBorders>
              <w:top w:val="single" w:sz="4" w:space="0" w:color="auto"/>
              <w:bottom w:val="single" w:sz="4" w:space="0" w:color="auto"/>
            </w:tcBorders>
          </w:tcPr>
          <w:p w14:paraId="53F4EA9E" w14:textId="22EF77B3" w:rsidR="00A92C4F" w:rsidRPr="00FB6491" w:rsidRDefault="00162B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HR (95%</w:t>
            </w:r>
            <w:r w:rsidR="00A92C4F" w:rsidRPr="00FB6491">
              <w:rPr>
                <w:rFonts w:ascii="Book Antiqua" w:hAnsi="Book Antiqua"/>
                <w:b/>
                <w:bCs/>
                <w:color w:val="000000" w:themeColor="text1"/>
              </w:rPr>
              <w:t>CI)</w:t>
            </w:r>
          </w:p>
        </w:tc>
        <w:tc>
          <w:tcPr>
            <w:tcW w:w="1170" w:type="dxa"/>
            <w:tcBorders>
              <w:top w:val="single" w:sz="4" w:space="0" w:color="auto"/>
              <w:bottom w:val="single" w:sz="4" w:space="0" w:color="auto"/>
            </w:tcBorders>
          </w:tcPr>
          <w:p w14:paraId="75D99260" w14:textId="72E72C84" w:rsidR="00A92C4F" w:rsidRPr="00FB6491" w:rsidRDefault="00A92C4F"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Pr="00FB6491">
              <w:rPr>
                <w:rFonts w:ascii="Book Antiqua" w:hAnsi="Book Antiqua"/>
                <w:b/>
                <w:bCs/>
                <w:color w:val="000000" w:themeColor="text1"/>
              </w:rPr>
              <w:t xml:space="preserve"> value</w:t>
            </w:r>
          </w:p>
        </w:tc>
        <w:tc>
          <w:tcPr>
            <w:tcW w:w="2160" w:type="dxa"/>
            <w:tcBorders>
              <w:top w:val="single" w:sz="4" w:space="0" w:color="auto"/>
              <w:bottom w:val="single" w:sz="4" w:space="0" w:color="auto"/>
            </w:tcBorders>
          </w:tcPr>
          <w:p w14:paraId="36D16B0E" w14:textId="5ABA86F4" w:rsidR="00A92C4F" w:rsidRPr="00FB6491" w:rsidRDefault="00162B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HR (95%</w:t>
            </w:r>
            <w:r w:rsidR="00A92C4F" w:rsidRPr="00FB6491">
              <w:rPr>
                <w:rFonts w:ascii="Book Antiqua" w:hAnsi="Book Antiqua"/>
                <w:b/>
                <w:bCs/>
                <w:color w:val="000000" w:themeColor="text1"/>
              </w:rPr>
              <w:t>CI)</w:t>
            </w:r>
          </w:p>
        </w:tc>
        <w:tc>
          <w:tcPr>
            <w:tcW w:w="1080" w:type="dxa"/>
            <w:tcBorders>
              <w:top w:val="single" w:sz="4" w:space="0" w:color="auto"/>
              <w:bottom w:val="single" w:sz="4" w:space="0" w:color="auto"/>
            </w:tcBorders>
          </w:tcPr>
          <w:p w14:paraId="1B04CD6F" w14:textId="09A0902E" w:rsidR="00A92C4F" w:rsidRPr="00FB6491" w:rsidRDefault="00A92C4F"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Pr="00FB6491">
              <w:rPr>
                <w:rFonts w:ascii="Book Antiqua" w:hAnsi="Book Antiqua"/>
                <w:b/>
                <w:bCs/>
                <w:color w:val="000000" w:themeColor="text1"/>
              </w:rPr>
              <w:t xml:space="preserve"> value</w:t>
            </w:r>
          </w:p>
        </w:tc>
      </w:tr>
      <w:tr w:rsidR="00A92C4F" w:rsidRPr="00FB6491" w14:paraId="503A4B39" w14:textId="77777777" w:rsidTr="00A92C4F">
        <w:tc>
          <w:tcPr>
            <w:tcW w:w="2700" w:type="dxa"/>
            <w:tcBorders>
              <w:top w:val="single" w:sz="4" w:space="0" w:color="auto"/>
            </w:tcBorders>
          </w:tcPr>
          <w:p w14:paraId="03EB8785" w14:textId="2987ADB3"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Age</w:t>
            </w:r>
            <w:r w:rsidRPr="00FB6491">
              <w:rPr>
                <w:rFonts w:ascii="Book Antiqua" w:eastAsiaTheme="minorEastAsia" w:hAnsi="Book Antiqua"/>
                <w:color w:val="000000" w:themeColor="text1"/>
              </w:rPr>
              <w:t xml:space="preserve"> </w:t>
            </w:r>
            <w:r w:rsidR="009366B1">
              <w:rPr>
                <w:rFonts w:ascii="Book Antiqua" w:eastAsiaTheme="minorEastAsia" w:hAnsi="Book Antiqua"/>
                <w:color w:val="000000" w:themeColor="text1"/>
              </w:rPr>
              <w:t xml:space="preserve">in </w:t>
            </w:r>
            <w:proofErr w:type="spellStart"/>
            <w:r w:rsidRPr="00FB6491">
              <w:rPr>
                <w:rFonts w:ascii="Book Antiqua" w:eastAsiaTheme="minorEastAsia" w:hAnsi="Book Antiqua"/>
                <w:color w:val="000000" w:themeColor="text1"/>
              </w:rPr>
              <w:t>yr</w:t>
            </w:r>
            <w:proofErr w:type="spellEnd"/>
          </w:p>
        </w:tc>
        <w:tc>
          <w:tcPr>
            <w:tcW w:w="2250" w:type="dxa"/>
            <w:tcBorders>
              <w:top w:val="single" w:sz="4" w:space="0" w:color="auto"/>
            </w:tcBorders>
            <w:vAlign w:val="center"/>
          </w:tcPr>
          <w:p w14:paraId="7DBAB10F"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(0.98-1.02)</w:t>
            </w:r>
          </w:p>
        </w:tc>
        <w:tc>
          <w:tcPr>
            <w:tcW w:w="1170" w:type="dxa"/>
            <w:tcBorders>
              <w:top w:val="single" w:sz="4" w:space="0" w:color="auto"/>
            </w:tcBorders>
            <w:vAlign w:val="center"/>
          </w:tcPr>
          <w:p w14:paraId="7E27920B" w14:textId="014EA9FF"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0.911</w:t>
            </w:r>
          </w:p>
        </w:tc>
        <w:tc>
          <w:tcPr>
            <w:tcW w:w="2160" w:type="dxa"/>
            <w:tcBorders>
              <w:top w:val="single" w:sz="4" w:space="0" w:color="auto"/>
            </w:tcBorders>
          </w:tcPr>
          <w:p w14:paraId="4F1AAB1A" w14:textId="283B772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Borders>
              <w:top w:val="single" w:sz="4" w:space="0" w:color="auto"/>
            </w:tcBorders>
          </w:tcPr>
          <w:p w14:paraId="4D22EF11" w14:textId="3408805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39C3F2B" w14:textId="77777777" w:rsidTr="00A92C4F">
        <w:tc>
          <w:tcPr>
            <w:tcW w:w="2700" w:type="dxa"/>
          </w:tcPr>
          <w:p w14:paraId="6764A0B2" w14:textId="32C7653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Sex</w:t>
            </w:r>
            <w:r w:rsidR="009366B1">
              <w:rPr>
                <w:rFonts w:ascii="Book Antiqua" w:hAnsi="Book Antiqua"/>
                <w:color w:val="000000" w:themeColor="text1"/>
              </w:rPr>
              <w:t xml:space="preserve"> as f</w:t>
            </w:r>
            <w:r w:rsidRPr="00FB6491">
              <w:rPr>
                <w:rFonts w:ascii="Book Antiqua" w:hAnsi="Book Antiqua"/>
                <w:color w:val="000000" w:themeColor="text1"/>
              </w:rPr>
              <w:t>emale/male</w:t>
            </w:r>
          </w:p>
        </w:tc>
        <w:tc>
          <w:tcPr>
            <w:tcW w:w="2250" w:type="dxa"/>
            <w:vAlign w:val="center"/>
          </w:tcPr>
          <w:p w14:paraId="1A75C873" w14:textId="60E5A98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0.83 (0.45-1.53)</w:t>
            </w:r>
          </w:p>
        </w:tc>
        <w:tc>
          <w:tcPr>
            <w:tcW w:w="1170" w:type="dxa"/>
            <w:vAlign w:val="center"/>
          </w:tcPr>
          <w:p w14:paraId="339799F4" w14:textId="5D3C5F11"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0.559</w:t>
            </w:r>
          </w:p>
        </w:tc>
        <w:tc>
          <w:tcPr>
            <w:tcW w:w="2160" w:type="dxa"/>
          </w:tcPr>
          <w:p w14:paraId="59F9E5A1" w14:textId="0330197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62EB2FF9" w14:textId="6A0DF8F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389333AE" w14:textId="77777777" w:rsidTr="00A92C4F">
        <w:tc>
          <w:tcPr>
            <w:tcW w:w="2700" w:type="dxa"/>
          </w:tcPr>
          <w:p w14:paraId="4C303B0C" w14:textId="647DEA18"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Tumor size</w:t>
            </w:r>
            <w:r w:rsidRPr="00FB6491">
              <w:rPr>
                <w:rFonts w:ascii="Book Antiqua" w:eastAsiaTheme="minorEastAsia" w:hAnsi="Book Antiqua"/>
                <w:color w:val="000000" w:themeColor="text1"/>
              </w:rPr>
              <w:t xml:space="preserve"> </w:t>
            </w:r>
            <w:r w:rsidR="009366B1">
              <w:rPr>
                <w:rFonts w:ascii="Book Antiqua" w:eastAsiaTheme="minorEastAsia" w:hAnsi="Book Antiqua"/>
                <w:color w:val="000000" w:themeColor="text1"/>
              </w:rPr>
              <w:t xml:space="preserve">in </w:t>
            </w:r>
            <w:r w:rsidRPr="00FB6491">
              <w:rPr>
                <w:rFonts w:ascii="Book Antiqua" w:hAnsi="Book Antiqua"/>
                <w:color w:val="000000" w:themeColor="text1"/>
              </w:rPr>
              <w:t>cm</w:t>
            </w:r>
          </w:p>
        </w:tc>
        <w:tc>
          <w:tcPr>
            <w:tcW w:w="2250" w:type="dxa"/>
            <w:vAlign w:val="center"/>
          </w:tcPr>
          <w:p w14:paraId="715620E2" w14:textId="694D821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1.01 (0.96-1.05)</w:t>
            </w:r>
          </w:p>
        </w:tc>
        <w:tc>
          <w:tcPr>
            <w:tcW w:w="1170" w:type="dxa"/>
            <w:vAlign w:val="center"/>
          </w:tcPr>
          <w:p w14:paraId="10388307" w14:textId="056B78A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0.722</w:t>
            </w:r>
          </w:p>
        </w:tc>
        <w:tc>
          <w:tcPr>
            <w:tcW w:w="2160" w:type="dxa"/>
          </w:tcPr>
          <w:p w14:paraId="63076002" w14:textId="19797DC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2CFB1CF8" w14:textId="1EC512A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CCE6ABD" w14:textId="77777777" w:rsidTr="00A92C4F">
        <w:tc>
          <w:tcPr>
            <w:tcW w:w="9360" w:type="dxa"/>
            <w:gridSpan w:val="5"/>
          </w:tcPr>
          <w:p w14:paraId="3FB062E3" w14:textId="5A88C92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Number of tumors</w:t>
            </w:r>
          </w:p>
        </w:tc>
      </w:tr>
      <w:tr w:rsidR="00A92C4F" w:rsidRPr="00FB6491" w14:paraId="3AA99B93" w14:textId="77777777" w:rsidTr="00A92C4F">
        <w:tc>
          <w:tcPr>
            <w:tcW w:w="2700" w:type="dxa"/>
          </w:tcPr>
          <w:p w14:paraId="45E1D16A"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1</w:t>
            </w:r>
          </w:p>
        </w:tc>
        <w:tc>
          <w:tcPr>
            <w:tcW w:w="2250" w:type="dxa"/>
          </w:tcPr>
          <w:p w14:paraId="032BB9FC" w14:textId="4C7AF63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170" w:type="dxa"/>
            <w:vAlign w:val="center"/>
          </w:tcPr>
          <w:p w14:paraId="3F8AB04B" w14:textId="614A709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&lt; 0.001</w:t>
            </w:r>
            <w:r w:rsidRPr="00FB6491">
              <w:rPr>
                <w:rFonts w:ascii="Book Antiqua" w:hAnsi="Book Antiqua"/>
                <w:color w:val="000000" w:themeColor="text1"/>
                <w:vertAlign w:val="superscript"/>
              </w:rPr>
              <w:t>1</w:t>
            </w:r>
          </w:p>
        </w:tc>
        <w:tc>
          <w:tcPr>
            <w:tcW w:w="2160" w:type="dxa"/>
          </w:tcPr>
          <w:p w14:paraId="469A0C7B" w14:textId="1934CA3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vAlign w:val="center"/>
          </w:tcPr>
          <w:p w14:paraId="1EDDB65C" w14:textId="5211785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0.012</w:t>
            </w:r>
            <w:r w:rsidRPr="00FB6491">
              <w:rPr>
                <w:rFonts w:ascii="Book Antiqua" w:hAnsi="Book Antiqua"/>
                <w:color w:val="000000" w:themeColor="text1"/>
                <w:vertAlign w:val="superscript"/>
              </w:rPr>
              <w:t>2</w:t>
            </w:r>
          </w:p>
        </w:tc>
      </w:tr>
      <w:tr w:rsidR="00A92C4F" w:rsidRPr="00FB6491" w14:paraId="4976CA19" w14:textId="77777777" w:rsidTr="00A92C4F">
        <w:tc>
          <w:tcPr>
            <w:tcW w:w="2700" w:type="dxa"/>
          </w:tcPr>
          <w:p w14:paraId="17C21A11" w14:textId="4E58848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w:t>
            </w:r>
            <w:r w:rsidRPr="00FB6491">
              <w:rPr>
                <w:rFonts w:ascii="Book Antiqua" w:eastAsiaTheme="minorEastAsia" w:hAnsi="Book Antiqua"/>
                <w:color w:val="000000" w:themeColor="text1"/>
              </w:rPr>
              <w:t xml:space="preserve"> </w:t>
            </w:r>
            <w:r w:rsidRPr="00FB6491">
              <w:rPr>
                <w:rFonts w:ascii="Book Antiqua" w:hAnsi="Book Antiqua"/>
                <w:color w:val="000000" w:themeColor="text1"/>
              </w:rPr>
              <w:t>2</w:t>
            </w:r>
          </w:p>
        </w:tc>
        <w:tc>
          <w:tcPr>
            <w:tcW w:w="2250" w:type="dxa"/>
            <w:vAlign w:val="center"/>
          </w:tcPr>
          <w:p w14:paraId="0C6EB27B" w14:textId="6DAA37C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0.18 (0.08-0.41)</w:t>
            </w:r>
          </w:p>
        </w:tc>
        <w:tc>
          <w:tcPr>
            <w:tcW w:w="1170" w:type="dxa"/>
            <w:vAlign w:val="center"/>
          </w:tcPr>
          <w:p w14:paraId="0DC1C3EC" w14:textId="7FCE23B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&lt; 0.001</w:t>
            </w:r>
            <w:r w:rsidRPr="00FB6491">
              <w:rPr>
                <w:rFonts w:ascii="Book Antiqua" w:hAnsi="Book Antiqua"/>
                <w:color w:val="000000" w:themeColor="text1"/>
                <w:vertAlign w:val="superscript"/>
              </w:rPr>
              <w:t>1</w:t>
            </w:r>
          </w:p>
        </w:tc>
        <w:tc>
          <w:tcPr>
            <w:tcW w:w="2160" w:type="dxa"/>
            <w:vAlign w:val="center"/>
          </w:tcPr>
          <w:p w14:paraId="5D85E0CA" w14:textId="0C71B40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0.27 (0.11-0.68)</w:t>
            </w:r>
          </w:p>
        </w:tc>
        <w:tc>
          <w:tcPr>
            <w:tcW w:w="1080" w:type="dxa"/>
            <w:vAlign w:val="center"/>
          </w:tcPr>
          <w:p w14:paraId="740D9E17" w14:textId="0341F55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0.005</w:t>
            </w:r>
            <w:r w:rsidRPr="00FB6491">
              <w:rPr>
                <w:rFonts w:ascii="Book Antiqua" w:hAnsi="Book Antiqua"/>
                <w:color w:val="000000" w:themeColor="text1"/>
                <w:vertAlign w:val="superscript"/>
              </w:rPr>
              <w:t>2</w:t>
            </w:r>
          </w:p>
        </w:tc>
      </w:tr>
      <w:tr w:rsidR="00A92C4F" w:rsidRPr="00FB6491" w14:paraId="19B41083" w14:textId="77777777" w:rsidTr="00A92C4F">
        <w:tc>
          <w:tcPr>
            <w:tcW w:w="2700" w:type="dxa"/>
          </w:tcPr>
          <w:p w14:paraId="6D33F0BA" w14:textId="77777777" w:rsidR="00A92C4F" w:rsidRPr="00FB6491" w:rsidRDefault="00A92C4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Infiltrative</w:t>
            </w:r>
          </w:p>
        </w:tc>
        <w:tc>
          <w:tcPr>
            <w:tcW w:w="2250" w:type="dxa"/>
            <w:vAlign w:val="center"/>
          </w:tcPr>
          <w:p w14:paraId="7CA712FE" w14:textId="077DB9E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0.33 (0.15-0.71)</w:t>
            </w:r>
          </w:p>
        </w:tc>
        <w:tc>
          <w:tcPr>
            <w:tcW w:w="1170" w:type="dxa"/>
            <w:vAlign w:val="center"/>
          </w:tcPr>
          <w:p w14:paraId="30908B31" w14:textId="0C591F4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0.004</w:t>
            </w:r>
            <w:r w:rsidRPr="00FB6491">
              <w:rPr>
                <w:rFonts w:ascii="Book Antiqua" w:hAnsi="Book Antiqua"/>
                <w:color w:val="000000" w:themeColor="text1"/>
                <w:vertAlign w:val="superscript"/>
              </w:rPr>
              <w:t>2</w:t>
            </w:r>
          </w:p>
        </w:tc>
        <w:tc>
          <w:tcPr>
            <w:tcW w:w="2160" w:type="dxa"/>
            <w:vAlign w:val="center"/>
          </w:tcPr>
          <w:p w14:paraId="3438A673" w14:textId="3ECE185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0.47 (0.21-1.05)</w:t>
            </w:r>
          </w:p>
        </w:tc>
        <w:tc>
          <w:tcPr>
            <w:tcW w:w="1080" w:type="dxa"/>
            <w:vAlign w:val="center"/>
          </w:tcPr>
          <w:p w14:paraId="7C5666D6" w14:textId="39BE54F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0.067</w:t>
            </w:r>
          </w:p>
        </w:tc>
      </w:tr>
      <w:tr w:rsidR="00A92C4F" w:rsidRPr="00FB6491" w14:paraId="36CC80F8" w14:textId="77777777" w:rsidTr="00A92C4F">
        <w:tc>
          <w:tcPr>
            <w:tcW w:w="9360" w:type="dxa"/>
            <w:gridSpan w:val="5"/>
          </w:tcPr>
          <w:p w14:paraId="5D6640B0" w14:textId="6F3D1CC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Portal vein invasion</w:t>
            </w:r>
          </w:p>
        </w:tc>
      </w:tr>
      <w:tr w:rsidR="00A92C4F" w:rsidRPr="00FB6491" w14:paraId="28E7AB82" w14:textId="77777777" w:rsidTr="00A92C4F">
        <w:tc>
          <w:tcPr>
            <w:tcW w:w="2700" w:type="dxa"/>
          </w:tcPr>
          <w:p w14:paraId="5E7C8C8C" w14:textId="77777777" w:rsidR="00A92C4F" w:rsidRPr="00FB6491" w:rsidRDefault="00A92C4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No invasion</w:t>
            </w:r>
          </w:p>
        </w:tc>
        <w:tc>
          <w:tcPr>
            <w:tcW w:w="2250" w:type="dxa"/>
          </w:tcPr>
          <w:p w14:paraId="6B28CA9F" w14:textId="1BFDAA9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170" w:type="dxa"/>
            <w:vAlign w:val="center"/>
          </w:tcPr>
          <w:p w14:paraId="16F227F5" w14:textId="4AF53F9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0.648</w:t>
            </w:r>
          </w:p>
        </w:tc>
        <w:tc>
          <w:tcPr>
            <w:tcW w:w="2160" w:type="dxa"/>
          </w:tcPr>
          <w:p w14:paraId="62F38E96" w14:textId="3CCC0C9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34B1ED41" w14:textId="122E147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2748CD2A" w14:textId="77777777" w:rsidTr="00A92C4F">
        <w:tc>
          <w:tcPr>
            <w:tcW w:w="2700" w:type="dxa"/>
          </w:tcPr>
          <w:p w14:paraId="5AAB6C59" w14:textId="77777777" w:rsidR="00A92C4F" w:rsidRPr="00FB6491" w:rsidRDefault="00A92C4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w:t>
            </w:r>
          </w:p>
        </w:tc>
        <w:tc>
          <w:tcPr>
            <w:tcW w:w="2250" w:type="dxa"/>
            <w:vAlign w:val="center"/>
          </w:tcPr>
          <w:p w14:paraId="7D686F2A"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0.83 (0.46-1.50)</w:t>
            </w:r>
          </w:p>
        </w:tc>
        <w:tc>
          <w:tcPr>
            <w:tcW w:w="1170" w:type="dxa"/>
            <w:vAlign w:val="center"/>
          </w:tcPr>
          <w:p w14:paraId="2A7DA07C" w14:textId="09C8975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0.533</w:t>
            </w:r>
          </w:p>
        </w:tc>
        <w:tc>
          <w:tcPr>
            <w:tcW w:w="2160" w:type="dxa"/>
          </w:tcPr>
          <w:p w14:paraId="30828333" w14:textId="70156E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19F00050" w14:textId="57AE76D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A0520B9" w14:textId="77777777" w:rsidTr="00A92C4F">
        <w:tc>
          <w:tcPr>
            <w:tcW w:w="2700" w:type="dxa"/>
          </w:tcPr>
          <w:p w14:paraId="2EF37E67" w14:textId="77777777" w:rsidR="00A92C4F" w:rsidRPr="00FB6491" w:rsidRDefault="00A92C4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III-IV</w:t>
            </w:r>
          </w:p>
        </w:tc>
        <w:tc>
          <w:tcPr>
            <w:tcW w:w="2250" w:type="dxa"/>
            <w:vAlign w:val="center"/>
          </w:tcPr>
          <w:p w14:paraId="4E450D75" w14:textId="5CE8687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1.02 (0.58-1.78)</w:t>
            </w:r>
          </w:p>
        </w:tc>
        <w:tc>
          <w:tcPr>
            <w:tcW w:w="1170" w:type="dxa"/>
            <w:vAlign w:val="center"/>
          </w:tcPr>
          <w:p w14:paraId="4A222BC0" w14:textId="6F62B22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0.946</w:t>
            </w:r>
          </w:p>
        </w:tc>
        <w:tc>
          <w:tcPr>
            <w:tcW w:w="2160" w:type="dxa"/>
          </w:tcPr>
          <w:p w14:paraId="1BF55452" w14:textId="6AB0D8D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2DB09306" w14:textId="44A5A0A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14D1DAEA" w14:textId="77777777" w:rsidTr="00A92C4F">
        <w:tc>
          <w:tcPr>
            <w:tcW w:w="2700" w:type="dxa"/>
          </w:tcPr>
          <w:p w14:paraId="61C5475A"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Extrahepatic metastasis</w:t>
            </w:r>
          </w:p>
        </w:tc>
        <w:tc>
          <w:tcPr>
            <w:tcW w:w="2250" w:type="dxa"/>
            <w:vAlign w:val="center"/>
          </w:tcPr>
          <w:p w14:paraId="684F21FB"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1.37 (0.88-2.14)</w:t>
            </w:r>
          </w:p>
        </w:tc>
        <w:tc>
          <w:tcPr>
            <w:tcW w:w="1170" w:type="dxa"/>
            <w:vAlign w:val="center"/>
          </w:tcPr>
          <w:p w14:paraId="3ED795AA" w14:textId="0833C04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0.168</w:t>
            </w:r>
          </w:p>
        </w:tc>
        <w:tc>
          <w:tcPr>
            <w:tcW w:w="2160" w:type="dxa"/>
          </w:tcPr>
          <w:p w14:paraId="6F9581C8" w14:textId="1EFEE6EB"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55A0CC7E" w14:textId="07B1166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BA2AD5F" w14:textId="77777777" w:rsidTr="00A92C4F">
        <w:tc>
          <w:tcPr>
            <w:tcW w:w="2700" w:type="dxa"/>
          </w:tcPr>
          <w:p w14:paraId="51C7EE04" w14:textId="7D48173E"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Child-Pugh </w:t>
            </w:r>
            <w:r w:rsidR="009366B1">
              <w:rPr>
                <w:rFonts w:ascii="Book Antiqua" w:hAnsi="Book Antiqua"/>
                <w:color w:val="000000" w:themeColor="text1"/>
              </w:rPr>
              <w:t>s</w:t>
            </w:r>
            <w:r w:rsidRPr="00FB6491">
              <w:rPr>
                <w:rFonts w:ascii="Book Antiqua" w:hAnsi="Book Antiqua"/>
                <w:color w:val="000000" w:themeColor="text1"/>
              </w:rPr>
              <w:t>tage</w:t>
            </w:r>
            <w:r w:rsidR="009366B1">
              <w:rPr>
                <w:rFonts w:ascii="Book Antiqua" w:hAnsi="Book Antiqua"/>
                <w:color w:val="000000" w:themeColor="text1"/>
              </w:rPr>
              <w:t>,</w:t>
            </w:r>
            <w:r w:rsidRPr="00FB6491">
              <w:rPr>
                <w:rFonts w:ascii="Book Antiqua" w:hAnsi="Book Antiqua"/>
                <w:color w:val="000000" w:themeColor="text1"/>
              </w:rPr>
              <w:t xml:space="preserve"> A/B</w:t>
            </w:r>
          </w:p>
        </w:tc>
        <w:tc>
          <w:tcPr>
            <w:tcW w:w="2250" w:type="dxa"/>
            <w:vAlign w:val="center"/>
          </w:tcPr>
          <w:p w14:paraId="7E02F354" w14:textId="5299335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1.39 (0.74-2.62)</w:t>
            </w:r>
          </w:p>
        </w:tc>
        <w:tc>
          <w:tcPr>
            <w:tcW w:w="1170" w:type="dxa"/>
            <w:vAlign w:val="center"/>
          </w:tcPr>
          <w:p w14:paraId="523DE296" w14:textId="2A1D039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0.305</w:t>
            </w:r>
          </w:p>
        </w:tc>
        <w:tc>
          <w:tcPr>
            <w:tcW w:w="2160" w:type="dxa"/>
          </w:tcPr>
          <w:p w14:paraId="2B2A851C" w14:textId="39A09EB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19415D3D" w14:textId="737F897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5AFC26B" w14:textId="77777777" w:rsidTr="00A92C4F">
        <w:tc>
          <w:tcPr>
            <w:tcW w:w="2700" w:type="dxa"/>
          </w:tcPr>
          <w:p w14:paraId="2AE208E7" w14:textId="002BE9D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Performance status</w:t>
            </w:r>
            <w:r w:rsidR="009366B1">
              <w:rPr>
                <w:rFonts w:ascii="Book Antiqua" w:hAnsi="Book Antiqua"/>
                <w:color w:val="000000" w:themeColor="text1"/>
              </w:rPr>
              <w:t>,</w:t>
            </w:r>
            <w:r w:rsidRPr="00FB6491">
              <w:rPr>
                <w:rFonts w:ascii="Book Antiqua" w:hAnsi="Book Antiqua"/>
                <w:color w:val="000000" w:themeColor="text1"/>
              </w:rPr>
              <w:t xml:space="preserve"> 0/1</w:t>
            </w:r>
          </w:p>
        </w:tc>
        <w:tc>
          <w:tcPr>
            <w:tcW w:w="2250" w:type="dxa"/>
            <w:vAlign w:val="center"/>
          </w:tcPr>
          <w:p w14:paraId="3C7C5544"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1.14 (0.74-1.76)</w:t>
            </w:r>
          </w:p>
        </w:tc>
        <w:tc>
          <w:tcPr>
            <w:tcW w:w="1170" w:type="dxa"/>
            <w:vAlign w:val="center"/>
          </w:tcPr>
          <w:p w14:paraId="08DFF942" w14:textId="5A54366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0.560</w:t>
            </w:r>
          </w:p>
        </w:tc>
        <w:tc>
          <w:tcPr>
            <w:tcW w:w="2160" w:type="dxa"/>
          </w:tcPr>
          <w:p w14:paraId="136A0D81" w14:textId="3973589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6694CE00" w14:textId="3702F7D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435097C" w14:textId="77777777" w:rsidTr="00A92C4F">
        <w:tc>
          <w:tcPr>
            <w:tcW w:w="2700" w:type="dxa"/>
          </w:tcPr>
          <w:p w14:paraId="72C27CB4" w14:textId="6F64065D"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AFP</w:t>
            </w:r>
            <w:r w:rsidRPr="00FB6491">
              <w:rPr>
                <w:rFonts w:ascii="Book Antiqua" w:eastAsiaTheme="minorEastAsia" w:hAnsi="Book Antiqua"/>
                <w:color w:val="000000" w:themeColor="text1"/>
              </w:rPr>
              <w:t xml:space="preserve"> </w:t>
            </w:r>
            <w:r w:rsidR="009366B1">
              <w:rPr>
                <w:rFonts w:ascii="Book Antiqua" w:eastAsiaTheme="minorEastAsia" w:hAnsi="Book Antiqua"/>
                <w:color w:val="000000" w:themeColor="text1"/>
              </w:rPr>
              <w:t xml:space="preserve">in </w:t>
            </w:r>
            <w:r w:rsidRPr="00FB6491">
              <w:rPr>
                <w:rFonts w:ascii="Book Antiqua" w:hAnsi="Book Antiqua"/>
                <w:color w:val="000000" w:themeColor="text1"/>
              </w:rPr>
              <w:t>ng/mL</w:t>
            </w:r>
          </w:p>
        </w:tc>
        <w:tc>
          <w:tcPr>
            <w:tcW w:w="2250" w:type="dxa"/>
            <w:vAlign w:val="center"/>
          </w:tcPr>
          <w:p w14:paraId="2A36ECB8" w14:textId="423491D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170" w:type="dxa"/>
            <w:vAlign w:val="center"/>
          </w:tcPr>
          <w:p w14:paraId="182414E8" w14:textId="146D3D9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0.016</w:t>
            </w:r>
            <w:r w:rsidRPr="00FB6491">
              <w:rPr>
                <w:rFonts w:ascii="Book Antiqua" w:hAnsi="Book Antiqua"/>
                <w:color w:val="000000" w:themeColor="text1"/>
                <w:vertAlign w:val="superscript"/>
              </w:rPr>
              <w:t>2</w:t>
            </w:r>
          </w:p>
        </w:tc>
        <w:tc>
          <w:tcPr>
            <w:tcW w:w="2160" w:type="dxa"/>
            <w:vAlign w:val="center"/>
          </w:tcPr>
          <w:p w14:paraId="3B42B564" w14:textId="5C3B7BF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080" w:type="dxa"/>
            <w:vAlign w:val="center"/>
          </w:tcPr>
          <w:p w14:paraId="09357E25" w14:textId="7EF65AC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0.192</w:t>
            </w:r>
          </w:p>
        </w:tc>
      </w:tr>
      <w:tr w:rsidR="00A92C4F" w:rsidRPr="00FB6491" w14:paraId="2F083CB1" w14:textId="77777777" w:rsidTr="00A92C4F">
        <w:tc>
          <w:tcPr>
            <w:tcW w:w="2700" w:type="dxa"/>
          </w:tcPr>
          <w:p w14:paraId="61B9D527" w14:textId="37A39051"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Albumin</w:t>
            </w:r>
            <w:r w:rsidRPr="00FB6491">
              <w:rPr>
                <w:rFonts w:ascii="Book Antiqua" w:eastAsiaTheme="minorEastAsia" w:hAnsi="Book Antiqua"/>
                <w:color w:val="000000" w:themeColor="text1"/>
              </w:rPr>
              <w:t xml:space="preserve"> </w:t>
            </w:r>
            <w:r w:rsidR="009366B1">
              <w:rPr>
                <w:rFonts w:ascii="Book Antiqua" w:eastAsiaTheme="minorEastAsia" w:hAnsi="Book Antiqua"/>
                <w:color w:val="000000" w:themeColor="text1"/>
              </w:rPr>
              <w:t xml:space="preserve">in </w:t>
            </w:r>
            <w:r w:rsidRPr="00FB6491">
              <w:rPr>
                <w:rFonts w:ascii="Book Antiqua" w:hAnsi="Book Antiqua"/>
                <w:color w:val="000000" w:themeColor="text1"/>
              </w:rPr>
              <w:t>g/L</w:t>
            </w:r>
          </w:p>
        </w:tc>
        <w:tc>
          <w:tcPr>
            <w:tcW w:w="2250" w:type="dxa"/>
            <w:vAlign w:val="center"/>
          </w:tcPr>
          <w:p w14:paraId="313323B8"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0.97 (0.92-1.02)</w:t>
            </w:r>
          </w:p>
        </w:tc>
        <w:tc>
          <w:tcPr>
            <w:tcW w:w="1170" w:type="dxa"/>
            <w:vAlign w:val="center"/>
          </w:tcPr>
          <w:p w14:paraId="11EE0890" w14:textId="1F9E820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0.188</w:t>
            </w:r>
          </w:p>
        </w:tc>
        <w:tc>
          <w:tcPr>
            <w:tcW w:w="2160" w:type="dxa"/>
          </w:tcPr>
          <w:p w14:paraId="73CB310F" w14:textId="7648A49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552607DB" w14:textId="3E0655F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5DA0452E" w14:textId="77777777" w:rsidTr="00A92C4F">
        <w:tc>
          <w:tcPr>
            <w:tcW w:w="2700" w:type="dxa"/>
          </w:tcPr>
          <w:p w14:paraId="6A0D2DDC" w14:textId="06E598DD"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Total bilirubin</w:t>
            </w:r>
            <w:r w:rsidR="009366B1">
              <w:rPr>
                <w:rFonts w:ascii="Book Antiqua" w:hAnsi="Book Antiqua"/>
                <w:color w:val="000000" w:themeColor="text1"/>
              </w:rPr>
              <w:t xml:space="preserve"> in </w:t>
            </w:r>
            <w:r w:rsidRPr="00FB6491">
              <w:rPr>
                <w:rFonts w:ascii="Book Antiqua" w:hAnsi="Book Antiqua"/>
                <w:color w:val="000000" w:themeColor="text1"/>
              </w:rPr>
              <w:t>mg/mL</w:t>
            </w:r>
          </w:p>
        </w:tc>
        <w:tc>
          <w:tcPr>
            <w:tcW w:w="2250" w:type="dxa"/>
            <w:vAlign w:val="center"/>
          </w:tcPr>
          <w:p w14:paraId="16A54FC7"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1.03 (1.00-1.05)</w:t>
            </w:r>
          </w:p>
        </w:tc>
        <w:tc>
          <w:tcPr>
            <w:tcW w:w="1170" w:type="dxa"/>
            <w:vAlign w:val="center"/>
          </w:tcPr>
          <w:p w14:paraId="5EF24CA0" w14:textId="3DE03B1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0.019</w:t>
            </w:r>
            <w:r w:rsidRPr="00FB6491">
              <w:rPr>
                <w:rFonts w:ascii="Book Antiqua" w:hAnsi="Book Antiqua"/>
                <w:color w:val="000000" w:themeColor="text1"/>
                <w:vertAlign w:val="superscript"/>
              </w:rPr>
              <w:t>2</w:t>
            </w:r>
          </w:p>
        </w:tc>
        <w:tc>
          <w:tcPr>
            <w:tcW w:w="2160" w:type="dxa"/>
          </w:tcPr>
          <w:p w14:paraId="10726CF8" w14:textId="38485B7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1.01 (0.98-1.03)</w:t>
            </w:r>
          </w:p>
        </w:tc>
        <w:tc>
          <w:tcPr>
            <w:tcW w:w="1080" w:type="dxa"/>
          </w:tcPr>
          <w:p w14:paraId="10CB2D94" w14:textId="721EC52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0.505</w:t>
            </w:r>
          </w:p>
        </w:tc>
      </w:tr>
      <w:tr w:rsidR="00A92C4F" w:rsidRPr="00FB6491" w14:paraId="5BD6AEDA" w14:textId="77777777" w:rsidTr="00A92C4F">
        <w:tc>
          <w:tcPr>
            <w:tcW w:w="2700" w:type="dxa"/>
          </w:tcPr>
          <w:p w14:paraId="688ADB50"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GGT</w:t>
            </w:r>
          </w:p>
        </w:tc>
        <w:tc>
          <w:tcPr>
            <w:tcW w:w="2250" w:type="dxa"/>
            <w:vAlign w:val="center"/>
          </w:tcPr>
          <w:p w14:paraId="320C7197" w14:textId="59C2211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170" w:type="dxa"/>
            <w:vAlign w:val="center"/>
          </w:tcPr>
          <w:p w14:paraId="226E8C6B" w14:textId="223D6C5E"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vAlign w:val="center"/>
          </w:tcPr>
          <w:p w14:paraId="060DA131" w14:textId="5C0372F1"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080" w:type="dxa"/>
            <w:vAlign w:val="center"/>
          </w:tcPr>
          <w:p w14:paraId="53ED90BE" w14:textId="5977F85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0.060</w:t>
            </w:r>
          </w:p>
        </w:tc>
      </w:tr>
      <w:tr w:rsidR="00A92C4F" w:rsidRPr="00FB6491" w14:paraId="2DE8786A" w14:textId="77777777" w:rsidTr="00A92C4F">
        <w:tc>
          <w:tcPr>
            <w:tcW w:w="2700" w:type="dxa"/>
          </w:tcPr>
          <w:p w14:paraId="55FEB544"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ALT</w:t>
            </w:r>
          </w:p>
        </w:tc>
        <w:tc>
          <w:tcPr>
            <w:tcW w:w="2250" w:type="dxa"/>
            <w:vAlign w:val="center"/>
          </w:tcPr>
          <w:p w14:paraId="277CC3E7" w14:textId="350F76A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(1.00-1.01)</w:t>
            </w:r>
          </w:p>
        </w:tc>
        <w:tc>
          <w:tcPr>
            <w:tcW w:w="1170" w:type="dxa"/>
            <w:vAlign w:val="center"/>
          </w:tcPr>
          <w:p w14:paraId="7874325B" w14:textId="43B90F8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0.625</w:t>
            </w:r>
          </w:p>
        </w:tc>
        <w:tc>
          <w:tcPr>
            <w:tcW w:w="2160" w:type="dxa"/>
          </w:tcPr>
          <w:p w14:paraId="1CBCCB2A" w14:textId="17F0984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11CAD8B6" w14:textId="3473557F"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829EE25" w14:textId="77777777" w:rsidTr="00A92C4F">
        <w:tc>
          <w:tcPr>
            <w:tcW w:w="2700" w:type="dxa"/>
          </w:tcPr>
          <w:p w14:paraId="4A603A1F"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AST</w:t>
            </w:r>
          </w:p>
        </w:tc>
        <w:tc>
          <w:tcPr>
            <w:tcW w:w="2250" w:type="dxa"/>
            <w:vAlign w:val="center"/>
          </w:tcPr>
          <w:p w14:paraId="68A29944" w14:textId="12B0BD1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(1.00-1.01)</w:t>
            </w:r>
          </w:p>
        </w:tc>
        <w:tc>
          <w:tcPr>
            <w:tcW w:w="1170" w:type="dxa"/>
            <w:vAlign w:val="center"/>
          </w:tcPr>
          <w:p w14:paraId="40DEB605" w14:textId="681F910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0.127</w:t>
            </w:r>
          </w:p>
        </w:tc>
        <w:tc>
          <w:tcPr>
            <w:tcW w:w="2160" w:type="dxa"/>
          </w:tcPr>
          <w:p w14:paraId="3AF9C25F" w14:textId="51B4743F"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1AA28736" w14:textId="702B461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39FCC0F" w14:textId="77777777" w:rsidTr="00A92C4F">
        <w:tc>
          <w:tcPr>
            <w:tcW w:w="2700" w:type="dxa"/>
          </w:tcPr>
          <w:p w14:paraId="2BA1DEE1" w14:textId="1E146FB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Target treatment</w:t>
            </w:r>
            <w:r w:rsidR="009366B1">
              <w:rPr>
                <w:rFonts w:ascii="Book Antiqua" w:hAnsi="Book Antiqua"/>
                <w:color w:val="000000" w:themeColor="text1"/>
              </w:rPr>
              <w:t>,</w:t>
            </w:r>
            <w:r w:rsidRPr="00FB6491">
              <w:rPr>
                <w:rFonts w:ascii="Book Antiqua" w:hAnsi="Book Antiqua"/>
                <w:color w:val="000000" w:themeColor="text1"/>
              </w:rPr>
              <w:t xml:space="preserve"> yes/no</w:t>
            </w:r>
          </w:p>
        </w:tc>
        <w:tc>
          <w:tcPr>
            <w:tcW w:w="2250" w:type="dxa"/>
            <w:vAlign w:val="center"/>
          </w:tcPr>
          <w:p w14:paraId="7BF0249E"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0.65 (0.35-1.19)</w:t>
            </w:r>
          </w:p>
        </w:tc>
        <w:tc>
          <w:tcPr>
            <w:tcW w:w="1170" w:type="dxa"/>
            <w:vAlign w:val="center"/>
          </w:tcPr>
          <w:p w14:paraId="46B9BB28" w14:textId="1E0B7C1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0.163</w:t>
            </w:r>
          </w:p>
        </w:tc>
        <w:tc>
          <w:tcPr>
            <w:tcW w:w="2160" w:type="dxa"/>
          </w:tcPr>
          <w:p w14:paraId="5E4DCDD0" w14:textId="2BDBBAE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69DD8E0F" w14:textId="3C6894E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AAB3085" w14:textId="77777777" w:rsidTr="00A92C4F">
        <w:tc>
          <w:tcPr>
            <w:tcW w:w="2700" w:type="dxa"/>
          </w:tcPr>
          <w:p w14:paraId="546449E5" w14:textId="5E99D64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lastRenderedPageBreak/>
              <w:t>S-1 treatment</w:t>
            </w:r>
            <w:r w:rsidR="009366B1">
              <w:rPr>
                <w:rFonts w:ascii="Book Antiqua" w:hAnsi="Book Antiqua"/>
                <w:color w:val="000000" w:themeColor="text1"/>
              </w:rPr>
              <w:t xml:space="preserve">, </w:t>
            </w:r>
            <w:r w:rsidRPr="00FB6491">
              <w:rPr>
                <w:rFonts w:ascii="Book Antiqua" w:hAnsi="Book Antiqua"/>
                <w:color w:val="000000" w:themeColor="text1"/>
              </w:rPr>
              <w:t>yes/no</w:t>
            </w:r>
          </w:p>
        </w:tc>
        <w:tc>
          <w:tcPr>
            <w:tcW w:w="2250" w:type="dxa"/>
            <w:vAlign w:val="center"/>
          </w:tcPr>
          <w:p w14:paraId="2673A624"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(0.67-1.50)</w:t>
            </w:r>
          </w:p>
        </w:tc>
        <w:tc>
          <w:tcPr>
            <w:tcW w:w="1170" w:type="dxa"/>
            <w:vAlign w:val="center"/>
          </w:tcPr>
          <w:p w14:paraId="3DB985A6" w14:textId="3F094E4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0.985</w:t>
            </w:r>
          </w:p>
        </w:tc>
        <w:tc>
          <w:tcPr>
            <w:tcW w:w="2160" w:type="dxa"/>
          </w:tcPr>
          <w:p w14:paraId="11491197" w14:textId="70FB166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3B3490FE" w14:textId="762A26F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874314E" w14:textId="77777777" w:rsidTr="00A92C4F">
        <w:tc>
          <w:tcPr>
            <w:tcW w:w="9360" w:type="dxa"/>
            <w:gridSpan w:val="5"/>
          </w:tcPr>
          <w:p w14:paraId="062299D5" w14:textId="335C228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Tumor response</w:t>
            </w:r>
          </w:p>
        </w:tc>
      </w:tr>
      <w:tr w:rsidR="00A92C4F" w:rsidRPr="00FB6491" w14:paraId="75538361" w14:textId="77777777" w:rsidTr="00A92C4F">
        <w:tc>
          <w:tcPr>
            <w:tcW w:w="2700" w:type="dxa"/>
          </w:tcPr>
          <w:p w14:paraId="1C946EA1"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CR</w:t>
            </w:r>
          </w:p>
        </w:tc>
        <w:tc>
          <w:tcPr>
            <w:tcW w:w="2250" w:type="dxa"/>
          </w:tcPr>
          <w:p w14:paraId="0564E28B" w14:textId="0B6C4421"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170" w:type="dxa"/>
            <w:vAlign w:val="center"/>
          </w:tcPr>
          <w:p w14:paraId="0A53AFFD" w14:textId="297304E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tcPr>
          <w:p w14:paraId="479326F2" w14:textId="580D032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7349E7EE" w14:textId="0036DCA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r>
      <w:tr w:rsidR="00A92C4F" w:rsidRPr="00FB6491" w14:paraId="4328BA6F" w14:textId="77777777" w:rsidTr="00A92C4F">
        <w:tc>
          <w:tcPr>
            <w:tcW w:w="2700" w:type="dxa"/>
          </w:tcPr>
          <w:p w14:paraId="1FE40C10"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PR</w:t>
            </w:r>
          </w:p>
        </w:tc>
        <w:tc>
          <w:tcPr>
            <w:tcW w:w="2250" w:type="dxa"/>
            <w:vAlign w:val="center"/>
          </w:tcPr>
          <w:p w14:paraId="0AAF83FA"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0.02 (0.00-0.07)</w:t>
            </w:r>
          </w:p>
        </w:tc>
        <w:tc>
          <w:tcPr>
            <w:tcW w:w="1170" w:type="dxa"/>
            <w:vAlign w:val="center"/>
          </w:tcPr>
          <w:p w14:paraId="0A66D036" w14:textId="3C8EDE1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tcPr>
          <w:p w14:paraId="254E588C" w14:textId="00A1D56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0.02 (0.00-0.09)</w:t>
            </w:r>
          </w:p>
        </w:tc>
        <w:tc>
          <w:tcPr>
            <w:tcW w:w="1080" w:type="dxa"/>
          </w:tcPr>
          <w:p w14:paraId="49A7BDCA" w14:textId="53BB0D1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r>
      <w:tr w:rsidR="00A92C4F" w:rsidRPr="00FB6491" w14:paraId="582FC964" w14:textId="77777777" w:rsidTr="00A92C4F">
        <w:tc>
          <w:tcPr>
            <w:tcW w:w="2700" w:type="dxa"/>
          </w:tcPr>
          <w:p w14:paraId="0C851C2E"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SD</w:t>
            </w:r>
          </w:p>
        </w:tc>
        <w:tc>
          <w:tcPr>
            <w:tcW w:w="2250" w:type="dxa"/>
            <w:vAlign w:val="center"/>
          </w:tcPr>
          <w:p w14:paraId="6996BABE"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0.11 (0.06-0.21)</w:t>
            </w:r>
          </w:p>
        </w:tc>
        <w:tc>
          <w:tcPr>
            <w:tcW w:w="1170" w:type="dxa"/>
            <w:vAlign w:val="center"/>
          </w:tcPr>
          <w:p w14:paraId="56870767" w14:textId="4FEAF49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tcPr>
          <w:p w14:paraId="1533E857"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0.11 (0.06-0.22)</w:t>
            </w:r>
          </w:p>
        </w:tc>
        <w:tc>
          <w:tcPr>
            <w:tcW w:w="1080" w:type="dxa"/>
          </w:tcPr>
          <w:p w14:paraId="036516FE" w14:textId="49F1135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r>
      <w:tr w:rsidR="00A92C4F" w:rsidRPr="00FB6491" w14:paraId="48ED83C0" w14:textId="77777777" w:rsidTr="00A92C4F">
        <w:tc>
          <w:tcPr>
            <w:tcW w:w="2700" w:type="dxa"/>
          </w:tcPr>
          <w:p w14:paraId="3C4DE73B"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PD</w:t>
            </w:r>
          </w:p>
        </w:tc>
        <w:tc>
          <w:tcPr>
            <w:tcW w:w="2250" w:type="dxa"/>
            <w:vAlign w:val="center"/>
          </w:tcPr>
          <w:p w14:paraId="13AC9D79"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0.20 (0.12-0.32)</w:t>
            </w:r>
          </w:p>
        </w:tc>
        <w:tc>
          <w:tcPr>
            <w:tcW w:w="1170" w:type="dxa"/>
            <w:vAlign w:val="center"/>
          </w:tcPr>
          <w:p w14:paraId="6021F908" w14:textId="03B635B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tcPr>
          <w:p w14:paraId="125B8C17"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0.20 (0.12-0.32)</w:t>
            </w:r>
          </w:p>
        </w:tc>
        <w:tc>
          <w:tcPr>
            <w:tcW w:w="1080" w:type="dxa"/>
          </w:tcPr>
          <w:p w14:paraId="5D19FC36" w14:textId="407F50B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r>
    </w:tbl>
    <w:p w14:paraId="5AE43850" w14:textId="4EBEB0AB" w:rsidR="00750EFC" w:rsidRPr="00FB6491" w:rsidRDefault="00B218DE"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vertAlign w:val="superscript"/>
        </w:rPr>
        <w:t>1</w:t>
      </w:r>
      <w:r w:rsidRPr="00FB6491">
        <w:rPr>
          <w:rFonts w:ascii="Book Antiqua" w:hAnsi="Book Antiqua"/>
          <w:color w:val="000000" w:themeColor="text1"/>
        </w:rPr>
        <w:t xml:space="preserve">The </w:t>
      </w:r>
      <w:r w:rsidRPr="00FB6491">
        <w:rPr>
          <w:rFonts w:ascii="Book Antiqua" w:hAnsi="Book Antiqua"/>
          <w:i/>
          <w:iCs/>
          <w:color w:val="000000" w:themeColor="text1"/>
        </w:rPr>
        <w:t>P</w:t>
      </w:r>
      <w:r w:rsidR="00A92C4F" w:rsidRPr="00FB6491">
        <w:rPr>
          <w:rFonts w:ascii="Book Antiqua" w:hAnsi="Book Antiqua"/>
          <w:color w:val="000000" w:themeColor="text1"/>
        </w:rPr>
        <w:t>-value is &lt; 0.001</w:t>
      </w:r>
      <w:r w:rsidR="00A92C4F" w:rsidRPr="00FB6491">
        <w:rPr>
          <w:rFonts w:ascii="Book Antiqua" w:eastAsiaTheme="minorEastAsia" w:hAnsi="Book Antiqua"/>
          <w:color w:val="000000" w:themeColor="text1"/>
        </w:rPr>
        <w:t>.</w:t>
      </w:r>
      <w:r w:rsidRPr="00FB6491">
        <w:rPr>
          <w:rFonts w:ascii="Book Antiqua" w:hAnsi="Book Antiqua"/>
          <w:color w:val="000000" w:themeColor="text1"/>
        </w:rPr>
        <w:t xml:space="preserve"> </w:t>
      </w:r>
      <w:r w:rsidRPr="00FB6491">
        <w:rPr>
          <w:rFonts w:ascii="Book Antiqua" w:hAnsi="Book Antiqua"/>
          <w:color w:val="000000" w:themeColor="text1"/>
          <w:vertAlign w:val="superscript"/>
        </w:rPr>
        <w:t>2</w:t>
      </w:r>
      <w:r w:rsidRPr="00FB6491">
        <w:rPr>
          <w:rFonts w:ascii="Book Antiqua" w:hAnsi="Book Antiqua"/>
          <w:color w:val="000000" w:themeColor="text1"/>
        </w:rPr>
        <w:t xml:space="preserve">The </w:t>
      </w:r>
      <w:r w:rsidRPr="00FB6491">
        <w:rPr>
          <w:rFonts w:ascii="Book Antiqua" w:hAnsi="Book Antiqua"/>
          <w:i/>
          <w:iCs/>
          <w:color w:val="000000" w:themeColor="text1"/>
        </w:rPr>
        <w:t>P</w:t>
      </w:r>
      <w:r w:rsidRPr="00FB6491">
        <w:rPr>
          <w:rFonts w:ascii="Book Antiqua" w:hAnsi="Book Antiqua"/>
          <w:color w:val="000000" w:themeColor="text1"/>
        </w:rPr>
        <w:t xml:space="preserve">-value is &lt; 0.05. </w:t>
      </w:r>
      <w:r w:rsidR="006A1887" w:rsidRPr="00FB6491">
        <w:rPr>
          <w:rFonts w:ascii="Book Antiqua" w:hAnsi="Book Antiqua"/>
          <w:color w:val="000000" w:themeColor="text1"/>
        </w:rPr>
        <w:t xml:space="preserve">CI: Confidence interval; </w:t>
      </w:r>
      <w:r w:rsidR="00B97E98" w:rsidRPr="00FB6491">
        <w:rPr>
          <w:rFonts w:ascii="Book Antiqua" w:hAnsi="Book Antiqua"/>
          <w:color w:val="000000" w:themeColor="text1"/>
        </w:rPr>
        <w:t>AFP</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B97E98" w:rsidRPr="00FB6491">
        <w:rPr>
          <w:rFonts w:ascii="Book Antiqua" w:hAnsi="Book Antiqua"/>
          <w:color w:val="000000" w:themeColor="text1"/>
        </w:rPr>
        <w:t>lpha</w:t>
      </w:r>
      <w:r w:rsidR="00C359EB">
        <w:rPr>
          <w:rFonts w:ascii="Book Antiqua" w:hAnsi="Book Antiqua"/>
          <w:color w:val="000000" w:themeColor="text1"/>
        </w:rPr>
        <w:t>-</w:t>
      </w:r>
      <w:r w:rsidR="00B97E98" w:rsidRPr="00FB6491">
        <w:rPr>
          <w:rFonts w:ascii="Book Antiqua" w:hAnsi="Book Antiqua"/>
          <w:color w:val="000000" w:themeColor="text1"/>
        </w:rPr>
        <w:t xml:space="preserve">fetoprotein; </w:t>
      </w:r>
      <w:r w:rsidR="00856705" w:rsidRPr="00FB6491">
        <w:rPr>
          <w:rFonts w:ascii="Book Antiqua" w:hAnsi="Book Antiqua"/>
          <w:color w:val="000000" w:themeColor="text1"/>
        </w:rPr>
        <w:t>ALT</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856705" w:rsidRPr="00FB6491">
        <w:rPr>
          <w:rFonts w:ascii="Book Antiqua" w:hAnsi="Book Antiqua"/>
          <w:color w:val="000000" w:themeColor="text1"/>
        </w:rPr>
        <w:t>lanine aminotransferase; AST</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856705" w:rsidRPr="00FB6491">
        <w:rPr>
          <w:rFonts w:ascii="Book Antiqua" w:hAnsi="Book Antiqua"/>
          <w:color w:val="000000" w:themeColor="text1"/>
        </w:rPr>
        <w:t>spartate aminotransferase;</w:t>
      </w:r>
      <w:r w:rsidR="00750EFC" w:rsidRPr="00FB6491">
        <w:rPr>
          <w:rFonts w:ascii="Book Antiqua" w:hAnsi="Book Antiqua"/>
          <w:color w:val="000000" w:themeColor="text1"/>
        </w:rPr>
        <w:t xml:space="preserve"> </w:t>
      </w:r>
      <w:r w:rsidR="00856705" w:rsidRPr="00FB6491">
        <w:rPr>
          <w:rFonts w:ascii="Book Antiqua" w:hAnsi="Book Antiqua"/>
          <w:color w:val="000000" w:themeColor="text1"/>
        </w:rPr>
        <w:t>CR</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C</w:t>
      </w:r>
      <w:r w:rsidR="00856705" w:rsidRPr="00FB6491">
        <w:rPr>
          <w:rFonts w:ascii="Book Antiqua" w:hAnsi="Book Antiqua"/>
          <w:color w:val="000000" w:themeColor="text1"/>
        </w:rPr>
        <w:t xml:space="preserve">omplete response; </w:t>
      </w:r>
      <w:r w:rsidR="00750EFC" w:rsidRPr="00FB6491">
        <w:rPr>
          <w:rFonts w:ascii="Book Antiqua" w:hAnsi="Book Antiqua"/>
          <w:color w:val="000000" w:themeColor="text1"/>
        </w:rPr>
        <w:t>GGT</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G</w:t>
      </w:r>
      <w:r w:rsidR="00750EFC" w:rsidRPr="00FB6491">
        <w:rPr>
          <w:rFonts w:ascii="Book Antiqua" w:hAnsi="Book Antiqua"/>
          <w:color w:val="000000" w:themeColor="text1"/>
        </w:rPr>
        <w:t>amma-glutamyl transferase</w:t>
      </w:r>
      <w:r w:rsidR="0085670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856705" w:rsidRPr="00FB6491">
        <w:rPr>
          <w:rFonts w:ascii="Book Antiqua" w:hAnsi="Book Antiqua"/>
          <w:color w:val="000000" w:themeColor="text1"/>
        </w:rPr>
        <w:t>HR</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856705" w:rsidRPr="00FB6491">
        <w:rPr>
          <w:rFonts w:ascii="Book Antiqua" w:hAnsi="Book Antiqua"/>
          <w:color w:val="000000" w:themeColor="text1"/>
        </w:rPr>
        <w:t>azard ratio;</w:t>
      </w:r>
      <w:r w:rsidR="00750EFC" w:rsidRPr="00FB6491">
        <w:rPr>
          <w:rFonts w:ascii="Book Antiqua" w:hAnsi="Book Antiqua"/>
          <w:color w:val="000000" w:themeColor="text1"/>
        </w:rPr>
        <w:t xml:space="preserve"> </w:t>
      </w:r>
      <w:r w:rsidR="00856705" w:rsidRPr="00FB6491">
        <w:rPr>
          <w:rFonts w:ascii="Book Antiqua" w:hAnsi="Book Antiqua"/>
          <w:color w:val="000000" w:themeColor="text1"/>
        </w:rPr>
        <w:t>PD</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P</w:t>
      </w:r>
      <w:r w:rsidR="00856705" w:rsidRPr="00FB6491">
        <w:rPr>
          <w:rFonts w:ascii="Book Antiqua" w:hAnsi="Book Antiqua"/>
          <w:color w:val="000000" w:themeColor="text1"/>
        </w:rPr>
        <w:t xml:space="preserve">rogressive disease; </w:t>
      </w:r>
      <w:r w:rsidR="00750EFC" w:rsidRPr="00FB6491">
        <w:rPr>
          <w:rFonts w:ascii="Book Antiqua" w:hAnsi="Book Antiqua"/>
          <w:color w:val="000000" w:themeColor="text1"/>
        </w:rPr>
        <w:t>PR</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P</w:t>
      </w:r>
      <w:r w:rsidR="00750EFC" w:rsidRPr="00FB6491">
        <w:rPr>
          <w:rFonts w:ascii="Book Antiqua" w:hAnsi="Book Antiqua"/>
          <w:color w:val="000000" w:themeColor="text1"/>
        </w:rPr>
        <w:t>artial response</w:t>
      </w:r>
      <w:r w:rsidR="00856705" w:rsidRPr="00FB6491">
        <w:rPr>
          <w:rFonts w:ascii="Book Antiqua" w:hAnsi="Book Antiqua"/>
          <w:color w:val="000000" w:themeColor="text1"/>
        </w:rPr>
        <w:t>;</w:t>
      </w:r>
      <w:r w:rsidR="00750EFC" w:rsidRPr="00FB6491">
        <w:rPr>
          <w:rFonts w:ascii="Book Antiqua" w:hAnsi="Book Antiqua"/>
          <w:color w:val="000000" w:themeColor="text1"/>
        </w:rPr>
        <w:t xml:space="preserve"> SD</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S</w:t>
      </w:r>
      <w:r w:rsidR="00750EFC" w:rsidRPr="00FB6491">
        <w:rPr>
          <w:rFonts w:ascii="Book Antiqua" w:hAnsi="Book Antiqua"/>
          <w:color w:val="000000" w:themeColor="text1"/>
        </w:rPr>
        <w:t>table disease.</w:t>
      </w:r>
    </w:p>
    <w:p w14:paraId="60BA23FF" w14:textId="6003C6E0" w:rsidR="00162BBE" w:rsidRPr="00FB6491" w:rsidRDefault="00162BBE" w:rsidP="00FB6491">
      <w:pPr>
        <w:adjustRightInd w:val="0"/>
        <w:snapToGrid w:val="0"/>
        <w:spacing w:line="360" w:lineRule="auto"/>
        <w:jc w:val="both"/>
        <w:rPr>
          <w:rFonts w:ascii="Book Antiqua" w:hAnsi="Book Antiqua"/>
          <w:color w:val="000000" w:themeColor="text1"/>
        </w:rPr>
      </w:pPr>
    </w:p>
    <w:p w14:paraId="175887CB" w14:textId="77777777" w:rsidR="00C359EB" w:rsidRDefault="00C359EB">
      <w:pPr>
        <w:rPr>
          <w:rFonts w:ascii="Book Antiqua" w:hAnsi="Book Antiqua"/>
          <w:b/>
          <w:bCs/>
          <w:color w:val="000000" w:themeColor="text1"/>
        </w:rPr>
      </w:pPr>
      <w:r>
        <w:rPr>
          <w:rFonts w:ascii="Book Antiqua" w:hAnsi="Book Antiqua"/>
          <w:b/>
          <w:bCs/>
          <w:color w:val="000000" w:themeColor="text1"/>
        </w:rPr>
        <w:br w:type="page"/>
      </w:r>
    </w:p>
    <w:p w14:paraId="0FB34CD2" w14:textId="6C7D2099"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lastRenderedPageBreak/>
        <w:t xml:space="preserve">Table </w:t>
      </w:r>
      <w:r w:rsidR="00DF1645" w:rsidRPr="00FB6491">
        <w:rPr>
          <w:rFonts w:ascii="Book Antiqua" w:hAnsi="Book Antiqua"/>
          <w:b/>
          <w:bCs/>
          <w:color w:val="000000" w:themeColor="text1"/>
        </w:rPr>
        <w:t>5</w:t>
      </w:r>
      <w:r w:rsidR="008B1E15" w:rsidRPr="00FB6491">
        <w:rPr>
          <w:rFonts w:ascii="Book Antiqua" w:hAnsi="Book Antiqua"/>
          <w:b/>
          <w:bCs/>
          <w:color w:val="000000" w:themeColor="text1"/>
        </w:rPr>
        <w:t xml:space="preserve"> </w:t>
      </w:r>
      <w:r w:rsidR="00915ABE" w:rsidRPr="00FB6491">
        <w:rPr>
          <w:rFonts w:ascii="Book Antiqua" w:hAnsi="Book Antiqua"/>
          <w:b/>
          <w:bCs/>
          <w:color w:val="000000" w:themeColor="text1"/>
        </w:rPr>
        <w:t>Observed a</w:t>
      </w:r>
      <w:r w:rsidR="00FF0DFB" w:rsidRPr="00FB6491">
        <w:rPr>
          <w:rFonts w:ascii="Book Antiqua" w:hAnsi="Book Antiqua"/>
          <w:b/>
          <w:bCs/>
          <w:color w:val="000000" w:themeColor="text1"/>
        </w:rPr>
        <w:t>dverse events</w:t>
      </w:r>
      <w:r w:rsidR="00915ABE" w:rsidRPr="00FB6491">
        <w:rPr>
          <w:rFonts w:ascii="Book Antiqua" w:hAnsi="Book Antiqua"/>
          <w:b/>
          <w:bCs/>
          <w:color w:val="000000" w:themeColor="text1"/>
        </w:rPr>
        <w:t xml:space="preserve"> according to common terminology criteria for adverse events grading</w:t>
      </w:r>
      <w:r w:rsidR="00FF0DFB" w:rsidRPr="00FB6491">
        <w:rPr>
          <w:rFonts w:ascii="Book Antiqua" w:hAnsi="Book Antiqua"/>
          <w:b/>
          <w:bCs/>
          <w:color w:val="000000" w:themeColor="text1"/>
        </w:rPr>
        <w:t xml:space="preserve">, </w:t>
      </w:r>
      <w:r w:rsidR="00FF0DFB" w:rsidRPr="00FB6491">
        <w:rPr>
          <w:rFonts w:ascii="Book Antiqua" w:hAnsi="Book Antiqua"/>
          <w:b/>
          <w:bCs/>
          <w:i/>
          <w:iCs/>
          <w:color w:val="000000" w:themeColor="text1"/>
        </w:rPr>
        <w:t>n</w:t>
      </w:r>
      <w:r w:rsidR="00FF0DFB" w:rsidRPr="00FB6491">
        <w:rPr>
          <w:rFonts w:ascii="Book Antiqua" w:hAnsi="Book Antiqua"/>
          <w:b/>
          <w:bCs/>
          <w:color w:val="000000" w:themeColor="text1"/>
        </w:rPr>
        <w:t xml:space="preserve"> (%)</w:t>
      </w:r>
    </w:p>
    <w:tbl>
      <w:tblPr>
        <w:tblW w:w="9360" w:type="dxa"/>
        <w:tblBorders>
          <w:top w:val="single" w:sz="4" w:space="0" w:color="auto"/>
          <w:bottom w:val="single" w:sz="4" w:space="0" w:color="auto"/>
        </w:tblBorders>
        <w:tblLayout w:type="fixed"/>
        <w:tblLook w:val="04A0" w:firstRow="1" w:lastRow="0" w:firstColumn="1" w:lastColumn="0" w:noHBand="0" w:noVBand="1"/>
      </w:tblPr>
      <w:tblGrid>
        <w:gridCol w:w="2880"/>
        <w:gridCol w:w="2790"/>
        <w:gridCol w:w="2162"/>
        <w:gridCol w:w="1528"/>
      </w:tblGrid>
      <w:tr w:rsidR="006F319F" w:rsidRPr="00FB6491" w14:paraId="6D6C5885" w14:textId="326178E2" w:rsidTr="002E0FF7">
        <w:trPr>
          <w:trHeight w:val="143"/>
        </w:trPr>
        <w:tc>
          <w:tcPr>
            <w:tcW w:w="1538" w:type="pct"/>
            <w:tcBorders>
              <w:top w:val="single" w:sz="4" w:space="0" w:color="auto"/>
              <w:bottom w:val="single" w:sz="4" w:space="0" w:color="auto"/>
            </w:tcBorders>
            <w:vAlign w:val="center"/>
          </w:tcPr>
          <w:p w14:paraId="6C96BB8D" w14:textId="3626128C"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Adverse event</w:t>
            </w:r>
          </w:p>
        </w:tc>
        <w:tc>
          <w:tcPr>
            <w:tcW w:w="1490" w:type="pct"/>
            <w:tcBorders>
              <w:top w:val="single" w:sz="4" w:space="0" w:color="auto"/>
              <w:bottom w:val="single" w:sz="4" w:space="0" w:color="auto"/>
            </w:tcBorders>
            <w:vAlign w:val="center"/>
          </w:tcPr>
          <w:p w14:paraId="07CAD8FB" w14:textId="1CB8124A" w:rsidR="00A64064" w:rsidRPr="00FB6491" w:rsidDel="006169EB"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 xml:space="preserve"> TACE/HAIC + S-1</w:t>
            </w:r>
            <w:r w:rsidR="00C359EB">
              <w:rPr>
                <w:rFonts w:ascii="Book Antiqua" w:hAnsi="Book Antiqua"/>
                <w:b/>
                <w:bCs/>
                <w:color w:val="000000" w:themeColor="text1"/>
              </w:rPr>
              <w:t>,</w:t>
            </w:r>
            <w:r w:rsidR="002E0FF7" w:rsidRPr="00FB6491">
              <w:rPr>
                <w:rFonts w:ascii="Book Antiqua" w:eastAsiaTheme="minorEastAsia" w:hAnsi="Book Antiqua"/>
                <w:b/>
                <w:bCs/>
                <w:color w:val="000000" w:themeColor="text1"/>
              </w:rPr>
              <w:t xml:space="preserve"> </w:t>
            </w:r>
            <w:r w:rsidRPr="00FB6491">
              <w:rPr>
                <w:rFonts w:ascii="Book Antiqua" w:hAnsi="Book Antiqua"/>
                <w:b/>
                <w:bCs/>
                <w:i/>
                <w:iCs/>
                <w:color w:val="000000" w:themeColor="text1"/>
              </w:rPr>
              <w:t>n</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55</w:t>
            </w:r>
          </w:p>
        </w:tc>
        <w:tc>
          <w:tcPr>
            <w:tcW w:w="1155" w:type="pct"/>
            <w:tcBorders>
              <w:top w:val="single" w:sz="4" w:space="0" w:color="auto"/>
              <w:bottom w:val="single" w:sz="4" w:space="0" w:color="auto"/>
            </w:tcBorders>
            <w:vAlign w:val="center"/>
          </w:tcPr>
          <w:p w14:paraId="1219ADAA" w14:textId="61545DD7"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TACE/HAIC</w:t>
            </w:r>
            <w:r w:rsidR="00C359EB">
              <w:rPr>
                <w:rFonts w:ascii="Book Antiqua" w:hAnsi="Book Antiqua"/>
                <w:b/>
                <w:bCs/>
                <w:color w:val="000000" w:themeColor="text1"/>
              </w:rPr>
              <w:t>,</w:t>
            </w:r>
            <w:r w:rsidRPr="00FB6491">
              <w:rPr>
                <w:rFonts w:ascii="Book Antiqua" w:hAnsi="Book Antiqua"/>
                <w:b/>
                <w:bCs/>
                <w:color w:val="000000" w:themeColor="text1"/>
              </w:rPr>
              <w:t xml:space="preserve"> </w:t>
            </w:r>
            <w:r w:rsidRPr="00FB6491">
              <w:rPr>
                <w:rFonts w:ascii="Book Antiqua" w:hAnsi="Book Antiqua"/>
                <w:b/>
                <w:bCs/>
                <w:i/>
                <w:iCs/>
                <w:color w:val="000000" w:themeColor="text1"/>
              </w:rPr>
              <w:t>n</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60</w:t>
            </w:r>
          </w:p>
        </w:tc>
        <w:tc>
          <w:tcPr>
            <w:tcW w:w="816" w:type="pct"/>
            <w:tcBorders>
              <w:top w:val="single" w:sz="4" w:space="0" w:color="auto"/>
              <w:bottom w:val="single" w:sz="4" w:space="0" w:color="auto"/>
            </w:tcBorders>
          </w:tcPr>
          <w:p w14:paraId="60674A2B" w14:textId="6B2ECA3D"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00FF0DFB" w:rsidRPr="00FB6491">
              <w:rPr>
                <w:rFonts w:ascii="Book Antiqua" w:hAnsi="Book Antiqua"/>
                <w:b/>
                <w:bCs/>
                <w:color w:val="000000" w:themeColor="text1"/>
              </w:rPr>
              <w:t xml:space="preserve"> </w:t>
            </w:r>
            <w:r w:rsidR="00856705" w:rsidRPr="00FB6491">
              <w:rPr>
                <w:rFonts w:ascii="Book Antiqua" w:hAnsi="Book Antiqua"/>
                <w:b/>
                <w:bCs/>
                <w:color w:val="000000" w:themeColor="text1"/>
              </w:rPr>
              <w:t>v</w:t>
            </w:r>
            <w:r w:rsidRPr="00FB6491">
              <w:rPr>
                <w:rFonts w:ascii="Book Antiqua" w:hAnsi="Book Antiqua"/>
                <w:b/>
                <w:bCs/>
                <w:color w:val="000000" w:themeColor="text1"/>
              </w:rPr>
              <w:t>alue</w:t>
            </w:r>
          </w:p>
        </w:tc>
      </w:tr>
      <w:tr w:rsidR="006F319F" w:rsidRPr="00FB6491" w14:paraId="4ED9EBA0" w14:textId="75954C2E" w:rsidTr="002E0FF7">
        <w:trPr>
          <w:trHeight w:val="143"/>
        </w:trPr>
        <w:tc>
          <w:tcPr>
            <w:tcW w:w="1538" w:type="pct"/>
            <w:tcBorders>
              <w:top w:val="single" w:sz="4" w:space="0" w:color="auto"/>
            </w:tcBorders>
          </w:tcPr>
          <w:p w14:paraId="396D262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Liver injury</w:t>
            </w:r>
          </w:p>
        </w:tc>
        <w:tc>
          <w:tcPr>
            <w:tcW w:w="1490" w:type="pct"/>
            <w:tcBorders>
              <w:top w:val="single" w:sz="4" w:space="0" w:color="auto"/>
            </w:tcBorders>
          </w:tcPr>
          <w:p w14:paraId="2B5D3335"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155" w:type="pct"/>
            <w:tcBorders>
              <w:top w:val="single" w:sz="4" w:space="0" w:color="auto"/>
            </w:tcBorders>
          </w:tcPr>
          <w:p w14:paraId="6D4F8E8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816" w:type="pct"/>
            <w:tcBorders>
              <w:top w:val="single" w:sz="4" w:space="0" w:color="auto"/>
            </w:tcBorders>
          </w:tcPr>
          <w:p w14:paraId="7B986483" w14:textId="67D33444" w:rsidR="00A64064"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7D1436" w:rsidRPr="00FB6491">
              <w:rPr>
                <w:rFonts w:ascii="Book Antiqua" w:hAnsi="Book Antiqua"/>
                <w:color w:val="000000" w:themeColor="text1"/>
              </w:rPr>
              <w:t>243</w:t>
            </w:r>
          </w:p>
        </w:tc>
      </w:tr>
      <w:tr w:rsidR="006F319F" w:rsidRPr="00FB6491" w14:paraId="247F3488" w14:textId="2054F3B2" w:rsidTr="002E0FF7">
        <w:trPr>
          <w:trHeight w:val="143"/>
        </w:trPr>
        <w:tc>
          <w:tcPr>
            <w:tcW w:w="1538" w:type="pct"/>
          </w:tcPr>
          <w:p w14:paraId="19313404" w14:textId="6A175423"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1</w:t>
            </w:r>
            <w:r w:rsidR="00267581" w:rsidRPr="00FB6491">
              <w:rPr>
                <w:rFonts w:ascii="Book Antiqua" w:hAnsi="Book Antiqua"/>
                <w:color w:val="000000" w:themeColor="text1"/>
              </w:rPr>
              <w:t>-</w:t>
            </w:r>
            <w:r w:rsidRPr="00FB6491">
              <w:rPr>
                <w:rFonts w:ascii="Book Antiqua" w:hAnsi="Book Antiqua"/>
                <w:color w:val="000000" w:themeColor="text1"/>
              </w:rPr>
              <w:t>2</w:t>
            </w:r>
          </w:p>
        </w:tc>
        <w:tc>
          <w:tcPr>
            <w:tcW w:w="1490" w:type="pct"/>
          </w:tcPr>
          <w:p w14:paraId="0FA53D98" w14:textId="00302768"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28 (50.9)</w:t>
            </w:r>
          </w:p>
        </w:tc>
        <w:tc>
          <w:tcPr>
            <w:tcW w:w="1155" w:type="pct"/>
          </w:tcPr>
          <w:p w14:paraId="07B59544" w14:textId="165780CD"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23 (38.3)</w:t>
            </w:r>
          </w:p>
        </w:tc>
        <w:tc>
          <w:tcPr>
            <w:tcW w:w="816" w:type="pct"/>
          </w:tcPr>
          <w:p w14:paraId="7615C21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AFE58C3" w14:textId="3BC4B331" w:rsidTr="002E0FF7">
        <w:trPr>
          <w:trHeight w:val="143"/>
        </w:trPr>
        <w:tc>
          <w:tcPr>
            <w:tcW w:w="1538" w:type="pct"/>
          </w:tcPr>
          <w:p w14:paraId="3F0F0997" w14:textId="1C03B150"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Grades 3</w:t>
            </w:r>
            <w:r w:rsidR="00267581" w:rsidRPr="00FB6491">
              <w:rPr>
                <w:rFonts w:ascii="Book Antiqua" w:hAnsi="Book Antiqua"/>
                <w:color w:val="000000" w:themeColor="text1"/>
              </w:rPr>
              <w:t>-</w:t>
            </w:r>
            <w:r w:rsidRPr="00FB6491">
              <w:rPr>
                <w:rFonts w:ascii="Book Antiqua" w:hAnsi="Book Antiqua"/>
                <w:color w:val="000000" w:themeColor="text1"/>
              </w:rPr>
              <w:t>4</w:t>
            </w:r>
          </w:p>
        </w:tc>
        <w:tc>
          <w:tcPr>
            <w:tcW w:w="1490" w:type="pct"/>
          </w:tcPr>
          <w:p w14:paraId="3EEFCAEF" w14:textId="702162A1"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27 (49.1)</w:t>
            </w:r>
          </w:p>
        </w:tc>
        <w:tc>
          <w:tcPr>
            <w:tcW w:w="1155" w:type="pct"/>
          </w:tcPr>
          <w:p w14:paraId="5DA8853B" w14:textId="35F4EF8C"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37 (61.7)</w:t>
            </w:r>
          </w:p>
        </w:tc>
        <w:tc>
          <w:tcPr>
            <w:tcW w:w="816" w:type="pct"/>
          </w:tcPr>
          <w:p w14:paraId="041B44EF"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6A1A4C50" w14:textId="2530280B" w:rsidTr="002E0FF7">
        <w:trPr>
          <w:trHeight w:val="143"/>
        </w:trPr>
        <w:tc>
          <w:tcPr>
            <w:tcW w:w="1538" w:type="pct"/>
          </w:tcPr>
          <w:p w14:paraId="2A9FF7C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Vomiting</w:t>
            </w:r>
          </w:p>
        </w:tc>
        <w:tc>
          <w:tcPr>
            <w:tcW w:w="1490" w:type="pct"/>
          </w:tcPr>
          <w:p w14:paraId="55F2277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155" w:type="pct"/>
          </w:tcPr>
          <w:p w14:paraId="69F06DE6"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816" w:type="pct"/>
            <w:vAlign w:val="center"/>
          </w:tcPr>
          <w:p w14:paraId="437CEFB5" w14:textId="6113DBD0" w:rsidR="00A64064"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4C579D" w:rsidRPr="00FB6491">
              <w:rPr>
                <w:rFonts w:ascii="Book Antiqua" w:hAnsi="Book Antiqua"/>
                <w:color w:val="000000" w:themeColor="text1"/>
              </w:rPr>
              <w:t>478</w:t>
            </w:r>
          </w:p>
        </w:tc>
      </w:tr>
      <w:tr w:rsidR="006F319F" w:rsidRPr="00FB6491" w14:paraId="4E8F443E" w14:textId="2B04D80F" w:rsidTr="002E0FF7">
        <w:trPr>
          <w:trHeight w:val="143"/>
        </w:trPr>
        <w:tc>
          <w:tcPr>
            <w:tcW w:w="1538" w:type="pct"/>
          </w:tcPr>
          <w:p w14:paraId="0DEE8710" w14:textId="54B6016F"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1</w:t>
            </w:r>
            <w:r w:rsidR="00267581" w:rsidRPr="00FB6491">
              <w:rPr>
                <w:rFonts w:ascii="Book Antiqua" w:hAnsi="Book Antiqua"/>
                <w:color w:val="000000" w:themeColor="text1"/>
              </w:rPr>
              <w:t>-</w:t>
            </w:r>
            <w:r w:rsidRPr="00FB6491">
              <w:rPr>
                <w:rFonts w:ascii="Book Antiqua" w:hAnsi="Book Antiqua"/>
                <w:color w:val="000000" w:themeColor="text1"/>
              </w:rPr>
              <w:t>2</w:t>
            </w:r>
          </w:p>
        </w:tc>
        <w:tc>
          <w:tcPr>
            <w:tcW w:w="1490" w:type="pct"/>
          </w:tcPr>
          <w:p w14:paraId="12C016CE" w14:textId="4616BF8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23 (41.8)</w:t>
            </w:r>
          </w:p>
        </w:tc>
        <w:tc>
          <w:tcPr>
            <w:tcW w:w="1155" w:type="pct"/>
          </w:tcPr>
          <w:p w14:paraId="652F38A7" w14:textId="109694BF"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29 (48.3)</w:t>
            </w:r>
          </w:p>
        </w:tc>
        <w:tc>
          <w:tcPr>
            <w:tcW w:w="816" w:type="pct"/>
            <w:vAlign w:val="center"/>
          </w:tcPr>
          <w:p w14:paraId="73E1811A"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C62D90A" w14:textId="2D22B17E" w:rsidTr="002E0FF7">
        <w:trPr>
          <w:trHeight w:val="143"/>
        </w:trPr>
        <w:tc>
          <w:tcPr>
            <w:tcW w:w="1538" w:type="pct"/>
          </w:tcPr>
          <w:p w14:paraId="6939E7DF" w14:textId="6561E21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3</w:t>
            </w:r>
            <w:r w:rsidR="00267581" w:rsidRPr="00FB6491">
              <w:rPr>
                <w:rFonts w:ascii="Book Antiqua" w:hAnsi="Book Antiqua"/>
                <w:color w:val="000000" w:themeColor="text1"/>
              </w:rPr>
              <w:t>-</w:t>
            </w:r>
            <w:r w:rsidRPr="00FB6491">
              <w:rPr>
                <w:rFonts w:ascii="Book Antiqua" w:hAnsi="Book Antiqua"/>
                <w:color w:val="000000" w:themeColor="text1"/>
              </w:rPr>
              <w:t>4</w:t>
            </w:r>
          </w:p>
        </w:tc>
        <w:tc>
          <w:tcPr>
            <w:tcW w:w="1490" w:type="pct"/>
          </w:tcPr>
          <w:p w14:paraId="6D813EAF" w14:textId="0F2E702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1 (1.8) </w:t>
            </w:r>
          </w:p>
        </w:tc>
        <w:tc>
          <w:tcPr>
            <w:tcW w:w="1155" w:type="pct"/>
          </w:tcPr>
          <w:p w14:paraId="70B2F763" w14:textId="7BD5106A"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vAlign w:val="center"/>
          </w:tcPr>
          <w:p w14:paraId="26FFE9BE"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7792F01" w14:textId="42B6F5FD" w:rsidTr="002E0FF7">
        <w:trPr>
          <w:trHeight w:val="143"/>
        </w:trPr>
        <w:tc>
          <w:tcPr>
            <w:tcW w:w="1538" w:type="pct"/>
          </w:tcPr>
          <w:p w14:paraId="772D470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Abdominal pain</w:t>
            </w:r>
          </w:p>
        </w:tc>
        <w:tc>
          <w:tcPr>
            <w:tcW w:w="1490" w:type="pct"/>
          </w:tcPr>
          <w:p w14:paraId="1F0B7F4A"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155" w:type="pct"/>
          </w:tcPr>
          <w:p w14:paraId="1828B83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816" w:type="pct"/>
            <w:vAlign w:val="center"/>
          </w:tcPr>
          <w:p w14:paraId="0007CE32" w14:textId="5EB8794C" w:rsidR="00A64064"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.8</w:t>
            </w:r>
            <w:r w:rsidR="007D1436" w:rsidRPr="00FB6491">
              <w:rPr>
                <w:rFonts w:ascii="Book Antiqua" w:hAnsi="Book Antiqua"/>
                <w:color w:val="000000" w:themeColor="text1"/>
              </w:rPr>
              <w:t>20</w:t>
            </w:r>
          </w:p>
        </w:tc>
      </w:tr>
      <w:tr w:rsidR="006F319F" w:rsidRPr="00FB6491" w14:paraId="4515CBA6" w14:textId="467DFB20" w:rsidTr="002E0FF7">
        <w:trPr>
          <w:trHeight w:val="143"/>
        </w:trPr>
        <w:tc>
          <w:tcPr>
            <w:tcW w:w="1538" w:type="pct"/>
          </w:tcPr>
          <w:p w14:paraId="1F0CE63F" w14:textId="772B0289"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Grades 1</w:t>
            </w:r>
            <w:r w:rsidR="00267581" w:rsidRPr="00FB6491">
              <w:rPr>
                <w:rFonts w:ascii="Book Antiqua" w:hAnsi="Book Antiqua"/>
                <w:color w:val="000000" w:themeColor="text1"/>
              </w:rPr>
              <w:t>-</w:t>
            </w:r>
            <w:r w:rsidRPr="00FB6491">
              <w:rPr>
                <w:rFonts w:ascii="Book Antiqua" w:hAnsi="Book Antiqua"/>
                <w:color w:val="000000" w:themeColor="text1"/>
              </w:rPr>
              <w:t>2</w:t>
            </w:r>
          </w:p>
        </w:tc>
        <w:tc>
          <w:tcPr>
            <w:tcW w:w="1490" w:type="pct"/>
          </w:tcPr>
          <w:p w14:paraId="4CE9D128" w14:textId="7D421BA3"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37 (67.3)</w:t>
            </w:r>
          </w:p>
        </w:tc>
        <w:tc>
          <w:tcPr>
            <w:tcW w:w="1155" w:type="pct"/>
          </w:tcPr>
          <w:p w14:paraId="316F41F5" w14:textId="37E3B91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37 (61.7)</w:t>
            </w:r>
          </w:p>
        </w:tc>
        <w:tc>
          <w:tcPr>
            <w:tcW w:w="816" w:type="pct"/>
            <w:vAlign w:val="center"/>
          </w:tcPr>
          <w:p w14:paraId="6A17E5D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B7D9828" w14:textId="31D99A89" w:rsidTr="002E0FF7">
        <w:trPr>
          <w:trHeight w:val="143"/>
        </w:trPr>
        <w:tc>
          <w:tcPr>
            <w:tcW w:w="1538" w:type="pct"/>
          </w:tcPr>
          <w:p w14:paraId="703282CF" w14:textId="40D6918D"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Grades 3</w:t>
            </w:r>
            <w:r w:rsidR="00267581" w:rsidRPr="00FB6491">
              <w:rPr>
                <w:rFonts w:ascii="Book Antiqua" w:hAnsi="Book Antiqua"/>
                <w:color w:val="000000" w:themeColor="text1"/>
              </w:rPr>
              <w:t>-</w:t>
            </w:r>
            <w:r w:rsidRPr="00FB6491">
              <w:rPr>
                <w:rFonts w:ascii="Book Antiqua" w:hAnsi="Book Antiqua"/>
                <w:color w:val="000000" w:themeColor="text1"/>
              </w:rPr>
              <w:t>4</w:t>
            </w:r>
          </w:p>
        </w:tc>
        <w:tc>
          <w:tcPr>
            <w:tcW w:w="1490" w:type="pct"/>
          </w:tcPr>
          <w:p w14:paraId="5CD1216E" w14:textId="4E780C1F"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 (18.2)</w:t>
            </w:r>
          </w:p>
        </w:tc>
        <w:tc>
          <w:tcPr>
            <w:tcW w:w="1155" w:type="pct"/>
          </w:tcPr>
          <w:p w14:paraId="34C4CB5A" w14:textId="364016CC"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13 (21.7)</w:t>
            </w:r>
          </w:p>
        </w:tc>
        <w:tc>
          <w:tcPr>
            <w:tcW w:w="816" w:type="pct"/>
            <w:vAlign w:val="center"/>
          </w:tcPr>
          <w:p w14:paraId="040A5868"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54FCB8D" w14:textId="1BEE5112" w:rsidTr="002E0FF7">
        <w:trPr>
          <w:trHeight w:val="143"/>
        </w:trPr>
        <w:tc>
          <w:tcPr>
            <w:tcW w:w="1538" w:type="pct"/>
          </w:tcPr>
          <w:p w14:paraId="3C42EE6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Fever</w:t>
            </w:r>
          </w:p>
        </w:tc>
        <w:tc>
          <w:tcPr>
            <w:tcW w:w="1490" w:type="pct"/>
          </w:tcPr>
          <w:p w14:paraId="6EC1B8C4"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155" w:type="pct"/>
          </w:tcPr>
          <w:p w14:paraId="0489D99B"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816" w:type="pct"/>
            <w:vAlign w:val="center"/>
          </w:tcPr>
          <w:p w14:paraId="20A8D75D" w14:textId="657F3688" w:rsidR="00A64064"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.2</w:t>
            </w:r>
            <w:r w:rsidR="007D1436" w:rsidRPr="00FB6491">
              <w:rPr>
                <w:rFonts w:ascii="Book Antiqua" w:hAnsi="Book Antiqua"/>
                <w:color w:val="000000" w:themeColor="text1"/>
              </w:rPr>
              <w:t>77</w:t>
            </w:r>
          </w:p>
        </w:tc>
      </w:tr>
      <w:tr w:rsidR="006F319F" w:rsidRPr="00FB6491" w14:paraId="7C1314A4" w14:textId="085ACAA1" w:rsidTr="002E0FF7">
        <w:trPr>
          <w:trHeight w:val="143"/>
        </w:trPr>
        <w:tc>
          <w:tcPr>
            <w:tcW w:w="1538" w:type="pct"/>
          </w:tcPr>
          <w:p w14:paraId="1140D809" w14:textId="029A9CE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1</w:t>
            </w:r>
            <w:r w:rsidR="00267581" w:rsidRPr="00FB6491">
              <w:rPr>
                <w:rFonts w:ascii="Book Antiqua" w:hAnsi="Book Antiqua"/>
                <w:color w:val="000000" w:themeColor="text1"/>
              </w:rPr>
              <w:t>-</w:t>
            </w:r>
            <w:r w:rsidRPr="00FB6491">
              <w:rPr>
                <w:rFonts w:ascii="Book Antiqua" w:hAnsi="Book Antiqua"/>
                <w:color w:val="000000" w:themeColor="text1"/>
              </w:rPr>
              <w:t>2</w:t>
            </w:r>
          </w:p>
        </w:tc>
        <w:tc>
          <w:tcPr>
            <w:tcW w:w="1490" w:type="pct"/>
          </w:tcPr>
          <w:p w14:paraId="7FAC95D3" w14:textId="06405FF8"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45 (81.8)</w:t>
            </w:r>
          </w:p>
        </w:tc>
        <w:tc>
          <w:tcPr>
            <w:tcW w:w="1155" w:type="pct"/>
          </w:tcPr>
          <w:p w14:paraId="6E81190F" w14:textId="53B7647A"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44 (73.3)</w:t>
            </w:r>
          </w:p>
        </w:tc>
        <w:tc>
          <w:tcPr>
            <w:tcW w:w="816" w:type="pct"/>
          </w:tcPr>
          <w:p w14:paraId="1E1C2CAD" w14:textId="721525A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2104D5BA" w14:textId="39EAA670" w:rsidTr="002E0FF7">
        <w:trPr>
          <w:trHeight w:val="143"/>
        </w:trPr>
        <w:tc>
          <w:tcPr>
            <w:tcW w:w="1538" w:type="pct"/>
          </w:tcPr>
          <w:p w14:paraId="030BD4A3" w14:textId="0081F2C2"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3</w:t>
            </w:r>
            <w:r w:rsidR="00267581" w:rsidRPr="00FB6491">
              <w:rPr>
                <w:rFonts w:ascii="Book Antiqua" w:hAnsi="Book Antiqua"/>
                <w:color w:val="000000" w:themeColor="text1"/>
              </w:rPr>
              <w:t>-</w:t>
            </w:r>
            <w:r w:rsidRPr="00FB6491">
              <w:rPr>
                <w:rFonts w:ascii="Book Antiqua" w:hAnsi="Book Antiqua"/>
                <w:color w:val="000000" w:themeColor="text1"/>
              </w:rPr>
              <w:t>4</w:t>
            </w:r>
          </w:p>
        </w:tc>
        <w:tc>
          <w:tcPr>
            <w:tcW w:w="1490" w:type="pct"/>
          </w:tcPr>
          <w:p w14:paraId="77E92AD5" w14:textId="67B86FF6"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43960AF5" w14:textId="3D968A6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tcPr>
          <w:p w14:paraId="79FFFC5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DE54865" w14:textId="77777777" w:rsidTr="002E0FF7">
        <w:trPr>
          <w:trHeight w:val="143"/>
        </w:trPr>
        <w:tc>
          <w:tcPr>
            <w:tcW w:w="1538" w:type="pct"/>
          </w:tcPr>
          <w:p w14:paraId="144ABAD9" w14:textId="0CFB05D2"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Leukopenia</w:t>
            </w:r>
          </w:p>
        </w:tc>
        <w:tc>
          <w:tcPr>
            <w:tcW w:w="1490" w:type="pct"/>
          </w:tcPr>
          <w:p w14:paraId="11EED699"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1155" w:type="pct"/>
          </w:tcPr>
          <w:p w14:paraId="12AB752A"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816" w:type="pct"/>
          </w:tcPr>
          <w:p w14:paraId="56BA8DF8" w14:textId="0601471D" w:rsidR="00267581"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267581" w:rsidRPr="00FB6491">
              <w:rPr>
                <w:rFonts w:ascii="Book Antiqua" w:hAnsi="Book Antiqua"/>
                <w:color w:val="000000" w:themeColor="text1"/>
              </w:rPr>
              <w:t>.4</w:t>
            </w:r>
            <w:r w:rsidR="00523963" w:rsidRPr="00FB6491">
              <w:rPr>
                <w:rFonts w:ascii="Book Antiqua" w:hAnsi="Book Antiqua"/>
                <w:color w:val="000000" w:themeColor="text1"/>
              </w:rPr>
              <w:t>65</w:t>
            </w:r>
          </w:p>
        </w:tc>
      </w:tr>
      <w:tr w:rsidR="006F319F" w:rsidRPr="00FB6491" w14:paraId="5EACAEEC" w14:textId="77777777" w:rsidTr="002E0FF7">
        <w:trPr>
          <w:trHeight w:val="143"/>
        </w:trPr>
        <w:tc>
          <w:tcPr>
            <w:tcW w:w="1538" w:type="pct"/>
          </w:tcPr>
          <w:p w14:paraId="5FA986A7" w14:textId="45C78F3D"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1</w:t>
            </w:r>
          </w:p>
        </w:tc>
        <w:tc>
          <w:tcPr>
            <w:tcW w:w="1490" w:type="pct"/>
          </w:tcPr>
          <w:p w14:paraId="059F9E52" w14:textId="13CEFA4B"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 (3.6)</w:t>
            </w:r>
          </w:p>
        </w:tc>
        <w:tc>
          <w:tcPr>
            <w:tcW w:w="1155" w:type="pct"/>
          </w:tcPr>
          <w:p w14:paraId="5789679C" w14:textId="0664CEA4"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 (6.7)</w:t>
            </w:r>
          </w:p>
        </w:tc>
        <w:tc>
          <w:tcPr>
            <w:tcW w:w="816" w:type="pct"/>
          </w:tcPr>
          <w:p w14:paraId="4D58B1E0"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0E71B2BD" w14:textId="77777777" w:rsidTr="002E0FF7">
        <w:trPr>
          <w:trHeight w:val="143"/>
        </w:trPr>
        <w:tc>
          <w:tcPr>
            <w:tcW w:w="1538" w:type="pct"/>
          </w:tcPr>
          <w:p w14:paraId="70173AB5" w14:textId="58748803"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2-4</w:t>
            </w:r>
          </w:p>
        </w:tc>
        <w:tc>
          <w:tcPr>
            <w:tcW w:w="1490" w:type="pct"/>
          </w:tcPr>
          <w:p w14:paraId="463420CC" w14:textId="2176C9BF"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58DB1371" w14:textId="65266174"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tcPr>
          <w:p w14:paraId="6785AE04"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7337B1A6" w14:textId="77777777" w:rsidTr="002E0FF7">
        <w:trPr>
          <w:trHeight w:val="143"/>
        </w:trPr>
        <w:tc>
          <w:tcPr>
            <w:tcW w:w="1538" w:type="pct"/>
          </w:tcPr>
          <w:p w14:paraId="3AE2A3A0" w14:textId="0C757A68"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Thrombocytopenia</w:t>
            </w:r>
          </w:p>
        </w:tc>
        <w:tc>
          <w:tcPr>
            <w:tcW w:w="1490" w:type="pct"/>
          </w:tcPr>
          <w:p w14:paraId="23ABF5FC"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1155" w:type="pct"/>
          </w:tcPr>
          <w:p w14:paraId="17089B9E"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816" w:type="pct"/>
          </w:tcPr>
          <w:p w14:paraId="4046B26C" w14:textId="1A739DD7" w:rsidR="00267581"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267581" w:rsidRPr="00FB6491">
              <w:rPr>
                <w:rFonts w:ascii="Book Antiqua" w:hAnsi="Book Antiqua"/>
                <w:color w:val="000000" w:themeColor="text1"/>
              </w:rPr>
              <w:t>.7</w:t>
            </w:r>
            <w:r w:rsidR="00BF79D3" w:rsidRPr="00FB6491">
              <w:rPr>
                <w:rFonts w:ascii="Book Antiqua" w:hAnsi="Book Antiqua"/>
                <w:color w:val="000000" w:themeColor="text1"/>
              </w:rPr>
              <w:t>93</w:t>
            </w:r>
          </w:p>
        </w:tc>
      </w:tr>
      <w:tr w:rsidR="006F319F" w:rsidRPr="00FB6491" w14:paraId="1D0E0A94" w14:textId="77777777" w:rsidTr="002E0FF7">
        <w:trPr>
          <w:trHeight w:val="143"/>
        </w:trPr>
        <w:tc>
          <w:tcPr>
            <w:tcW w:w="1538" w:type="pct"/>
          </w:tcPr>
          <w:p w14:paraId="3AA71408" w14:textId="2084CAE3"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1</w:t>
            </w:r>
          </w:p>
        </w:tc>
        <w:tc>
          <w:tcPr>
            <w:tcW w:w="1490" w:type="pct"/>
          </w:tcPr>
          <w:p w14:paraId="36B851F2" w14:textId="1487A45C"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 (16.4)</w:t>
            </w:r>
          </w:p>
        </w:tc>
        <w:tc>
          <w:tcPr>
            <w:tcW w:w="1155" w:type="pct"/>
          </w:tcPr>
          <w:p w14:paraId="582C7EFD" w14:textId="32B90CA1"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 (18.3)</w:t>
            </w:r>
          </w:p>
        </w:tc>
        <w:tc>
          <w:tcPr>
            <w:tcW w:w="816" w:type="pct"/>
          </w:tcPr>
          <w:p w14:paraId="3E109417"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154C1150" w14:textId="77777777" w:rsidTr="002E0FF7">
        <w:trPr>
          <w:trHeight w:val="143"/>
        </w:trPr>
        <w:tc>
          <w:tcPr>
            <w:tcW w:w="1538" w:type="pct"/>
          </w:tcPr>
          <w:p w14:paraId="3EB88989" w14:textId="2168349E"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2</w:t>
            </w:r>
          </w:p>
        </w:tc>
        <w:tc>
          <w:tcPr>
            <w:tcW w:w="1490" w:type="pct"/>
          </w:tcPr>
          <w:p w14:paraId="48812855" w14:textId="56890BB1"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7 (12.7) </w:t>
            </w:r>
          </w:p>
        </w:tc>
        <w:tc>
          <w:tcPr>
            <w:tcW w:w="1155" w:type="pct"/>
          </w:tcPr>
          <w:p w14:paraId="1DF51D5F" w14:textId="62926489"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7 (11.7)</w:t>
            </w:r>
          </w:p>
        </w:tc>
        <w:tc>
          <w:tcPr>
            <w:tcW w:w="816" w:type="pct"/>
          </w:tcPr>
          <w:p w14:paraId="5F748CD8"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006C51E3" w14:textId="77777777" w:rsidTr="002E0FF7">
        <w:trPr>
          <w:trHeight w:val="143"/>
        </w:trPr>
        <w:tc>
          <w:tcPr>
            <w:tcW w:w="1538" w:type="pct"/>
          </w:tcPr>
          <w:p w14:paraId="2240F18C" w14:textId="35B7562F"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3</w:t>
            </w:r>
          </w:p>
        </w:tc>
        <w:tc>
          <w:tcPr>
            <w:tcW w:w="1490" w:type="pct"/>
          </w:tcPr>
          <w:p w14:paraId="307F4647" w14:textId="00D08371"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1DB7D109" w14:textId="5A4F30E9"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 (1.7)</w:t>
            </w:r>
          </w:p>
        </w:tc>
        <w:tc>
          <w:tcPr>
            <w:tcW w:w="816" w:type="pct"/>
          </w:tcPr>
          <w:p w14:paraId="2FDB056F"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2015FD44" w14:textId="77777777" w:rsidTr="002E0FF7">
        <w:trPr>
          <w:trHeight w:val="143"/>
        </w:trPr>
        <w:tc>
          <w:tcPr>
            <w:tcW w:w="1538" w:type="pct"/>
          </w:tcPr>
          <w:p w14:paraId="568E2DC8" w14:textId="5572192C"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4</w:t>
            </w:r>
          </w:p>
        </w:tc>
        <w:tc>
          <w:tcPr>
            <w:tcW w:w="1490" w:type="pct"/>
          </w:tcPr>
          <w:p w14:paraId="277F33F7" w14:textId="4098DCE8"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55F955A8" w14:textId="435F9822"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tcPr>
          <w:p w14:paraId="59580072"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2F3F0FB0" w14:textId="77777777" w:rsidTr="002E0FF7">
        <w:trPr>
          <w:trHeight w:val="143"/>
        </w:trPr>
        <w:tc>
          <w:tcPr>
            <w:tcW w:w="1538" w:type="pct"/>
          </w:tcPr>
          <w:p w14:paraId="06A1EA1B" w14:textId="455C20C0"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Anemia</w:t>
            </w:r>
          </w:p>
        </w:tc>
        <w:tc>
          <w:tcPr>
            <w:tcW w:w="1490" w:type="pct"/>
          </w:tcPr>
          <w:p w14:paraId="0C9EBD77"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1155" w:type="pct"/>
          </w:tcPr>
          <w:p w14:paraId="40D745CA"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816" w:type="pct"/>
          </w:tcPr>
          <w:p w14:paraId="1D9D1BC5" w14:textId="0367405D" w:rsidR="00267581"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267581" w:rsidRPr="00FB6491">
              <w:rPr>
                <w:rFonts w:ascii="Book Antiqua" w:hAnsi="Book Antiqua"/>
                <w:color w:val="000000" w:themeColor="text1"/>
              </w:rPr>
              <w:t>.</w:t>
            </w:r>
            <w:r w:rsidR="00BF79D3" w:rsidRPr="00FB6491">
              <w:rPr>
                <w:rFonts w:ascii="Book Antiqua" w:hAnsi="Book Antiqua"/>
                <w:color w:val="000000" w:themeColor="text1"/>
              </w:rPr>
              <w:t>220</w:t>
            </w:r>
          </w:p>
        </w:tc>
      </w:tr>
      <w:tr w:rsidR="006F319F" w:rsidRPr="00FB6491" w14:paraId="7FD723B7" w14:textId="77777777" w:rsidTr="002E0FF7">
        <w:trPr>
          <w:trHeight w:val="143"/>
        </w:trPr>
        <w:tc>
          <w:tcPr>
            <w:tcW w:w="1538" w:type="pct"/>
          </w:tcPr>
          <w:p w14:paraId="2149927B" w14:textId="2AC825CD"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1</w:t>
            </w:r>
          </w:p>
        </w:tc>
        <w:tc>
          <w:tcPr>
            <w:tcW w:w="1490" w:type="pct"/>
          </w:tcPr>
          <w:p w14:paraId="1E852D5C" w14:textId="24C3DD16"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7 (12.7)</w:t>
            </w:r>
          </w:p>
        </w:tc>
        <w:tc>
          <w:tcPr>
            <w:tcW w:w="1155" w:type="pct"/>
          </w:tcPr>
          <w:p w14:paraId="7629F07F" w14:textId="09055728"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15 (25.0)</w:t>
            </w:r>
          </w:p>
        </w:tc>
        <w:tc>
          <w:tcPr>
            <w:tcW w:w="816" w:type="pct"/>
          </w:tcPr>
          <w:p w14:paraId="41FC1C51"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0ACA2BC6" w14:textId="77777777" w:rsidTr="002E0FF7">
        <w:trPr>
          <w:trHeight w:val="143"/>
        </w:trPr>
        <w:tc>
          <w:tcPr>
            <w:tcW w:w="1538" w:type="pct"/>
          </w:tcPr>
          <w:p w14:paraId="7B8230F1" w14:textId="5B5EFD04"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2</w:t>
            </w:r>
          </w:p>
        </w:tc>
        <w:tc>
          <w:tcPr>
            <w:tcW w:w="1490" w:type="pct"/>
          </w:tcPr>
          <w:p w14:paraId="4C9C8B5B" w14:textId="28EC1DAA"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 (3.6)</w:t>
            </w:r>
          </w:p>
        </w:tc>
        <w:tc>
          <w:tcPr>
            <w:tcW w:w="1155" w:type="pct"/>
          </w:tcPr>
          <w:p w14:paraId="2C9AFB00" w14:textId="053ACDB1"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 (8.3)</w:t>
            </w:r>
          </w:p>
        </w:tc>
        <w:tc>
          <w:tcPr>
            <w:tcW w:w="816" w:type="pct"/>
          </w:tcPr>
          <w:p w14:paraId="509BF9C7"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1AA6B633" w14:textId="77777777" w:rsidTr="002E0FF7">
        <w:trPr>
          <w:trHeight w:val="143"/>
        </w:trPr>
        <w:tc>
          <w:tcPr>
            <w:tcW w:w="1538" w:type="pct"/>
          </w:tcPr>
          <w:p w14:paraId="08FE14AA" w14:textId="661D7099"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3</w:t>
            </w:r>
          </w:p>
        </w:tc>
        <w:tc>
          <w:tcPr>
            <w:tcW w:w="1490" w:type="pct"/>
          </w:tcPr>
          <w:p w14:paraId="166B670C" w14:textId="405365C3"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 (1.8)</w:t>
            </w:r>
          </w:p>
        </w:tc>
        <w:tc>
          <w:tcPr>
            <w:tcW w:w="1155" w:type="pct"/>
          </w:tcPr>
          <w:p w14:paraId="315CEE0F" w14:textId="5A73BA3D"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 (1.7)</w:t>
            </w:r>
          </w:p>
        </w:tc>
        <w:tc>
          <w:tcPr>
            <w:tcW w:w="816" w:type="pct"/>
          </w:tcPr>
          <w:p w14:paraId="55257FDA"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081121CF" w14:textId="77777777" w:rsidTr="002E0FF7">
        <w:trPr>
          <w:trHeight w:val="143"/>
        </w:trPr>
        <w:tc>
          <w:tcPr>
            <w:tcW w:w="1538" w:type="pct"/>
          </w:tcPr>
          <w:p w14:paraId="57D3778F" w14:textId="127577E0"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4</w:t>
            </w:r>
          </w:p>
        </w:tc>
        <w:tc>
          <w:tcPr>
            <w:tcW w:w="1490" w:type="pct"/>
          </w:tcPr>
          <w:p w14:paraId="669E9D76" w14:textId="705A8844"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6E0BA303" w14:textId="5C2A8473"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tcPr>
          <w:p w14:paraId="4F79A08D"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bl>
    <w:p w14:paraId="5F9F8DDA" w14:textId="45C52193" w:rsidR="00AB6B23"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lastRenderedPageBreak/>
        <w:t>HAIC</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856705" w:rsidRPr="00FB6491">
        <w:rPr>
          <w:rFonts w:ascii="Book Antiqua" w:hAnsi="Book Antiqua"/>
          <w:color w:val="000000" w:themeColor="text1"/>
        </w:rPr>
        <w:t>epatic arterial infusion chemotherapy</w:t>
      </w:r>
      <w:r w:rsidRPr="00FB6491">
        <w:rPr>
          <w:rFonts w:ascii="Book Antiqua" w:hAnsi="Book Antiqua"/>
          <w:color w:val="000000" w:themeColor="text1"/>
        </w:rPr>
        <w:t>; TACE</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T</w:t>
      </w:r>
      <w:r w:rsidRPr="00FB6491">
        <w:rPr>
          <w:rFonts w:ascii="Book Antiqua" w:hAnsi="Book Antiqua"/>
          <w:color w:val="000000" w:themeColor="text1"/>
        </w:rPr>
        <w:t>ransarterial chemoembolization.</w:t>
      </w:r>
      <w:r w:rsidR="005D79B5" w:rsidRPr="00FB6491">
        <w:rPr>
          <w:rFonts w:ascii="Book Antiqua" w:hAnsi="Book Antiqua"/>
          <w:color w:val="000000" w:themeColor="text1"/>
        </w:rPr>
        <w:t xml:space="preserve"> </w:t>
      </w:r>
    </w:p>
    <w:sectPr w:rsidR="00AB6B23" w:rsidRPr="00FB6491" w:rsidSect="00EB68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29094" w14:textId="77777777" w:rsidR="000B1C56" w:rsidRDefault="000B1C56">
      <w:r>
        <w:separator/>
      </w:r>
    </w:p>
  </w:endnote>
  <w:endnote w:type="continuationSeparator" w:id="0">
    <w:p w14:paraId="0EB17A70" w14:textId="77777777" w:rsidR="000B1C56" w:rsidRDefault="000B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1538156786"/>
      <w:docPartObj>
        <w:docPartGallery w:val="Page Numbers (Bottom of Page)"/>
        <w:docPartUnique/>
      </w:docPartObj>
    </w:sdtPr>
    <w:sdtEndPr>
      <w:rPr>
        <w:rStyle w:val="a8"/>
      </w:rPr>
    </w:sdtEndPr>
    <w:sdtContent>
      <w:p w14:paraId="6375EFB5" w14:textId="77777777" w:rsidR="00FB6491" w:rsidRDefault="000B1C56" w:rsidP="00296349">
        <w:pPr>
          <w:pStyle w:val="a7"/>
          <w:framePr w:wrap="none" w:vAnchor="text" w:hAnchor="margin" w:xAlign="center" w:y="1"/>
          <w:rPr>
            <w:rStyle w:val="a8"/>
          </w:rPr>
        </w:pPr>
      </w:p>
    </w:sdtContent>
  </w:sdt>
  <w:p w14:paraId="3E79DBE1" w14:textId="77777777" w:rsidR="00FB6491" w:rsidRDefault="00FB649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rPr>
      <w:id w:val="-2014366736"/>
      <w:docPartObj>
        <w:docPartGallery w:val="Page Numbers (Bottom of Page)"/>
        <w:docPartUnique/>
      </w:docPartObj>
    </w:sdtPr>
    <w:sdtEndPr>
      <w:rPr>
        <w:noProof/>
      </w:rPr>
    </w:sdtEndPr>
    <w:sdtContent>
      <w:p w14:paraId="7B61E1D6" w14:textId="15C3B062" w:rsidR="00FB6491" w:rsidRPr="00B976E1" w:rsidRDefault="00FB6491">
        <w:pPr>
          <w:pStyle w:val="a7"/>
          <w:jc w:val="right"/>
          <w:rPr>
            <w:rFonts w:ascii="Book Antiqua" w:hAnsi="Book Antiqua"/>
          </w:rPr>
        </w:pPr>
        <w:r w:rsidRPr="00B976E1">
          <w:rPr>
            <w:rFonts w:ascii="Book Antiqua" w:hAnsi="Book Antiqua"/>
          </w:rPr>
          <w:fldChar w:fldCharType="begin"/>
        </w:r>
        <w:r w:rsidRPr="00B976E1">
          <w:rPr>
            <w:rFonts w:ascii="Book Antiqua" w:hAnsi="Book Antiqua"/>
          </w:rPr>
          <w:instrText xml:space="preserve"> PAGE   \* MERGEFORMAT </w:instrText>
        </w:r>
        <w:r w:rsidRPr="00B976E1">
          <w:rPr>
            <w:rFonts w:ascii="Book Antiqua" w:hAnsi="Book Antiqua"/>
          </w:rPr>
          <w:fldChar w:fldCharType="separate"/>
        </w:r>
        <w:r w:rsidR="00B976E1">
          <w:rPr>
            <w:rFonts w:ascii="Book Antiqua" w:hAnsi="Book Antiqua"/>
            <w:noProof/>
          </w:rPr>
          <w:t>1</w:t>
        </w:r>
        <w:r w:rsidRPr="00B976E1">
          <w:rPr>
            <w:rFonts w:ascii="Book Antiqua" w:hAnsi="Book Antiqua"/>
            <w:noProof/>
          </w:rPr>
          <w:fldChar w:fldCharType="end"/>
        </w:r>
        <w:r>
          <w:rPr>
            <w:rFonts w:ascii="Book Antiqua" w:hAnsi="Book Antiqua"/>
            <w:noProof/>
          </w:rPr>
          <w:t xml:space="preserve"> </w:t>
        </w:r>
        <w:r w:rsidRPr="00B976E1">
          <w:rPr>
            <w:rFonts w:ascii="Book Antiqua" w:hAnsi="Book Antiqua"/>
            <w:noProof/>
          </w:rPr>
          <w:t>/</w:t>
        </w:r>
        <w:r>
          <w:rPr>
            <w:rFonts w:ascii="Book Antiqua" w:hAnsi="Book Antiqua"/>
            <w:noProof/>
          </w:rPr>
          <w:t xml:space="preserve"> </w:t>
        </w:r>
        <w:r w:rsidRPr="00B976E1">
          <w:rPr>
            <w:rFonts w:ascii="Book Antiqua" w:hAnsi="Book Antiqua"/>
            <w:noProof/>
          </w:rPr>
          <w:t>3</w:t>
        </w:r>
        <w:r w:rsidR="00C359EB">
          <w:rPr>
            <w:rFonts w:ascii="Book Antiqua" w:hAnsi="Book Antiqua"/>
            <w:noProof/>
          </w:rPr>
          <w:t>4</w:t>
        </w:r>
      </w:p>
    </w:sdtContent>
  </w:sdt>
  <w:p w14:paraId="187CE3F0" w14:textId="77777777" w:rsidR="00FB6491" w:rsidRDefault="00FB64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4A0C9" w14:textId="77777777" w:rsidR="000B1C56" w:rsidRDefault="000B1C56">
      <w:r>
        <w:separator/>
      </w:r>
    </w:p>
  </w:footnote>
  <w:footnote w:type="continuationSeparator" w:id="0">
    <w:p w14:paraId="18D0F078" w14:textId="77777777" w:rsidR="000B1C56" w:rsidRDefault="000B1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1639187456"/>
      <w:docPartObj>
        <w:docPartGallery w:val="Page Numbers (Top of Page)"/>
        <w:docPartUnique/>
      </w:docPartObj>
    </w:sdtPr>
    <w:sdtEndPr>
      <w:rPr>
        <w:rStyle w:val="a8"/>
      </w:rPr>
    </w:sdtEndPr>
    <w:sdtContent>
      <w:p w14:paraId="10C8008A" w14:textId="3F5C3339" w:rsidR="00FB6491" w:rsidRDefault="000B1C56" w:rsidP="008F023F">
        <w:pPr>
          <w:pStyle w:val="a6"/>
          <w:framePr w:wrap="none" w:vAnchor="text" w:hAnchor="margin" w:xAlign="right" w:y="1"/>
          <w:rPr>
            <w:rStyle w:val="a8"/>
          </w:rPr>
        </w:pPr>
      </w:p>
    </w:sdtContent>
  </w:sdt>
  <w:p w14:paraId="7920C783" w14:textId="77777777" w:rsidR="00FB6491" w:rsidRDefault="00FB6491" w:rsidP="003F615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77DC8" w14:textId="285D1F76" w:rsidR="00FB6491" w:rsidRDefault="00FB6491">
    <w:pPr>
      <w:pStyle w:val="a6"/>
      <w:jc w:val="right"/>
    </w:pPr>
  </w:p>
  <w:p w14:paraId="153F71BC" w14:textId="77777777" w:rsidR="00FB6491" w:rsidRDefault="00FB6491" w:rsidP="003F615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6149D"/>
    <w:multiLevelType w:val="multilevel"/>
    <w:tmpl w:val="85823162"/>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3131A80"/>
    <w:multiLevelType w:val="multilevel"/>
    <w:tmpl w:val="71344BA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A2033FE"/>
    <w:multiLevelType w:val="multilevel"/>
    <w:tmpl w:val="50C87550"/>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9803416"/>
    <w:multiLevelType w:val="hybridMultilevel"/>
    <w:tmpl w:val="1EDE7C90"/>
    <w:lvl w:ilvl="0" w:tplc="0409000F">
      <w:start w:val="1"/>
      <w:numFmt w:val="decimal"/>
      <w:lvlText w:val="%1."/>
      <w:lvlJc w:val="left"/>
      <w:pPr>
        <w:ind w:left="720" w:hanging="360"/>
      </w:pPr>
      <w:rPr>
        <w:rFonts w:hint="default"/>
        <w:b w:val="0"/>
        <w:bCs/>
      </w:rPr>
    </w:lvl>
    <w:lvl w:ilvl="1" w:tplc="1DF83C5C" w:tentative="1">
      <w:start w:val="1"/>
      <w:numFmt w:val="lowerLetter"/>
      <w:lvlText w:val="%2."/>
      <w:lvlJc w:val="left"/>
      <w:pPr>
        <w:ind w:left="1440" w:hanging="360"/>
      </w:pPr>
    </w:lvl>
    <w:lvl w:ilvl="2" w:tplc="DF963558" w:tentative="1">
      <w:start w:val="1"/>
      <w:numFmt w:val="lowerRoman"/>
      <w:lvlText w:val="%3."/>
      <w:lvlJc w:val="right"/>
      <w:pPr>
        <w:ind w:left="2160" w:hanging="180"/>
      </w:pPr>
    </w:lvl>
    <w:lvl w:ilvl="3" w:tplc="DDC45566" w:tentative="1">
      <w:start w:val="1"/>
      <w:numFmt w:val="decimal"/>
      <w:lvlText w:val="%4."/>
      <w:lvlJc w:val="left"/>
      <w:pPr>
        <w:ind w:left="2880" w:hanging="360"/>
      </w:pPr>
    </w:lvl>
    <w:lvl w:ilvl="4" w:tplc="BF523186" w:tentative="1">
      <w:start w:val="1"/>
      <w:numFmt w:val="lowerLetter"/>
      <w:lvlText w:val="%5."/>
      <w:lvlJc w:val="left"/>
      <w:pPr>
        <w:ind w:left="3600" w:hanging="360"/>
      </w:pPr>
    </w:lvl>
    <w:lvl w:ilvl="5" w:tplc="641CFF9E" w:tentative="1">
      <w:start w:val="1"/>
      <w:numFmt w:val="lowerRoman"/>
      <w:lvlText w:val="%6."/>
      <w:lvlJc w:val="right"/>
      <w:pPr>
        <w:ind w:left="4320" w:hanging="180"/>
      </w:pPr>
    </w:lvl>
    <w:lvl w:ilvl="6" w:tplc="EFE0EA14" w:tentative="1">
      <w:start w:val="1"/>
      <w:numFmt w:val="decimal"/>
      <w:lvlText w:val="%7."/>
      <w:lvlJc w:val="left"/>
      <w:pPr>
        <w:ind w:left="5040" w:hanging="360"/>
      </w:pPr>
    </w:lvl>
    <w:lvl w:ilvl="7" w:tplc="B1EC3C1E" w:tentative="1">
      <w:start w:val="1"/>
      <w:numFmt w:val="lowerLetter"/>
      <w:lvlText w:val="%8."/>
      <w:lvlJc w:val="left"/>
      <w:pPr>
        <w:ind w:left="5760" w:hanging="360"/>
      </w:pPr>
    </w:lvl>
    <w:lvl w:ilvl="8" w:tplc="C3D424FC"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ncologist&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ddawaea0z2wsqe5sszprrx6wdvpwf0dvv0e&quot;&gt;FOXAI - TACE&lt;record-ids&gt;&lt;item&gt;4&lt;/item&gt;&lt;item&gt;6&lt;/item&gt;&lt;item&gt;9&lt;/item&gt;&lt;item&gt;24&lt;/item&gt;&lt;item&gt;25&lt;/item&gt;&lt;item&gt;26&lt;/item&gt;&lt;item&gt;27&lt;/item&gt;&lt;item&gt;32&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6&lt;/item&gt;&lt;item&gt;57&lt;/item&gt;&lt;item&gt;58&lt;/item&gt;&lt;item&gt;61&lt;/item&gt;&lt;item&gt;62&lt;/item&gt;&lt;item&gt;64&lt;/item&gt;&lt;item&gt;65&lt;/item&gt;&lt;item&gt;66&lt;/item&gt;&lt;/record-ids&gt;&lt;/item&gt;&lt;/Libraries&gt;"/>
    <w:docVar w:name="MachineID" w:val="207|207|197|185|203|197|199|187|197|187|186|197|206|204|197|204|200|"/>
    <w:docVar w:name="Username" w:val="Editor"/>
  </w:docVars>
  <w:rsids>
    <w:rsidRoot w:val="007C4103"/>
    <w:rsid w:val="00004FAB"/>
    <w:rsid w:val="0000678A"/>
    <w:rsid w:val="00011F05"/>
    <w:rsid w:val="00012F3E"/>
    <w:rsid w:val="0001556D"/>
    <w:rsid w:val="00025392"/>
    <w:rsid w:val="00025DD1"/>
    <w:rsid w:val="0003120D"/>
    <w:rsid w:val="00035DA5"/>
    <w:rsid w:val="0005022F"/>
    <w:rsid w:val="0005035A"/>
    <w:rsid w:val="00051C11"/>
    <w:rsid w:val="00052C05"/>
    <w:rsid w:val="00052ECA"/>
    <w:rsid w:val="00054E19"/>
    <w:rsid w:val="00054FCE"/>
    <w:rsid w:val="0006292F"/>
    <w:rsid w:val="00064F59"/>
    <w:rsid w:val="00067CC6"/>
    <w:rsid w:val="000712DB"/>
    <w:rsid w:val="00072E49"/>
    <w:rsid w:val="000760C2"/>
    <w:rsid w:val="00076140"/>
    <w:rsid w:val="000771D7"/>
    <w:rsid w:val="0008274D"/>
    <w:rsid w:val="000857D4"/>
    <w:rsid w:val="00087312"/>
    <w:rsid w:val="00090F8B"/>
    <w:rsid w:val="00091AF4"/>
    <w:rsid w:val="000951F7"/>
    <w:rsid w:val="000A29EE"/>
    <w:rsid w:val="000A56BD"/>
    <w:rsid w:val="000B1C56"/>
    <w:rsid w:val="000B212D"/>
    <w:rsid w:val="000B5666"/>
    <w:rsid w:val="000B771D"/>
    <w:rsid w:val="000D2ED2"/>
    <w:rsid w:val="000E232F"/>
    <w:rsid w:val="000E25CA"/>
    <w:rsid w:val="000E4DA2"/>
    <w:rsid w:val="000E5456"/>
    <w:rsid w:val="000E66CE"/>
    <w:rsid w:val="000E7DD2"/>
    <w:rsid w:val="000F528F"/>
    <w:rsid w:val="001016EB"/>
    <w:rsid w:val="001037CD"/>
    <w:rsid w:val="00103B1F"/>
    <w:rsid w:val="00106637"/>
    <w:rsid w:val="00110EA4"/>
    <w:rsid w:val="00112034"/>
    <w:rsid w:val="0011352D"/>
    <w:rsid w:val="00113BC2"/>
    <w:rsid w:val="001150C1"/>
    <w:rsid w:val="00117431"/>
    <w:rsid w:val="00124B49"/>
    <w:rsid w:val="00126E09"/>
    <w:rsid w:val="00130C75"/>
    <w:rsid w:val="00131605"/>
    <w:rsid w:val="0013350F"/>
    <w:rsid w:val="001343AD"/>
    <w:rsid w:val="00134F37"/>
    <w:rsid w:val="00135F10"/>
    <w:rsid w:val="0013720D"/>
    <w:rsid w:val="00137220"/>
    <w:rsid w:val="00137CA6"/>
    <w:rsid w:val="00141982"/>
    <w:rsid w:val="00143917"/>
    <w:rsid w:val="0015733B"/>
    <w:rsid w:val="001621FE"/>
    <w:rsid w:val="00162BBE"/>
    <w:rsid w:val="0017416F"/>
    <w:rsid w:val="00180117"/>
    <w:rsid w:val="001850D9"/>
    <w:rsid w:val="001957DB"/>
    <w:rsid w:val="00195925"/>
    <w:rsid w:val="001A37FB"/>
    <w:rsid w:val="001A672F"/>
    <w:rsid w:val="001A77E9"/>
    <w:rsid w:val="001B1E59"/>
    <w:rsid w:val="001C187B"/>
    <w:rsid w:val="001D1AAC"/>
    <w:rsid w:val="001D683E"/>
    <w:rsid w:val="001E7A32"/>
    <w:rsid w:val="001F1B10"/>
    <w:rsid w:val="001F4474"/>
    <w:rsid w:val="001F4F82"/>
    <w:rsid w:val="001F7F11"/>
    <w:rsid w:val="00200B5F"/>
    <w:rsid w:val="00202406"/>
    <w:rsid w:val="00202451"/>
    <w:rsid w:val="00203938"/>
    <w:rsid w:val="002039C7"/>
    <w:rsid w:val="002047C4"/>
    <w:rsid w:val="0020726D"/>
    <w:rsid w:val="00210002"/>
    <w:rsid w:val="002130EA"/>
    <w:rsid w:val="00222B05"/>
    <w:rsid w:val="00225ACA"/>
    <w:rsid w:val="0022661B"/>
    <w:rsid w:val="002276D0"/>
    <w:rsid w:val="00232599"/>
    <w:rsid w:val="00243465"/>
    <w:rsid w:val="0025277F"/>
    <w:rsid w:val="00256F30"/>
    <w:rsid w:val="002570C7"/>
    <w:rsid w:val="00260099"/>
    <w:rsid w:val="00265AB0"/>
    <w:rsid w:val="00267581"/>
    <w:rsid w:val="00273A2D"/>
    <w:rsid w:val="00273FDC"/>
    <w:rsid w:val="002806DD"/>
    <w:rsid w:val="002827F0"/>
    <w:rsid w:val="00283208"/>
    <w:rsid w:val="00284A7A"/>
    <w:rsid w:val="00290427"/>
    <w:rsid w:val="00291E65"/>
    <w:rsid w:val="00293F13"/>
    <w:rsid w:val="002943D2"/>
    <w:rsid w:val="00296349"/>
    <w:rsid w:val="00296397"/>
    <w:rsid w:val="00296399"/>
    <w:rsid w:val="00296467"/>
    <w:rsid w:val="00297510"/>
    <w:rsid w:val="002A3261"/>
    <w:rsid w:val="002A3677"/>
    <w:rsid w:val="002A3931"/>
    <w:rsid w:val="002A6C96"/>
    <w:rsid w:val="002B4C45"/>
    <w:rsid w:val="002B5771"/>
    <w:rsid w:val="002C1D13"/>
    <w:rsid w:val="002C2000"/>
    <w:rsid w:val="002C3878"/>
    <w:rsid w:val="002C6A72"/>
    <w:rsid w:val="002D0919"/>
    <w:rsid w:val="002E0FF7"/>
    <w:rsid w:val="002E1847"/>
    <w:rsid w:val="002E7CDD"/>
    <w:rsid w:val="002F2096"/>
    <w:rsid w:val="002F2D05"/>
    <w:rsid w:val="002F6014"/>
    <w:rsid w:val="002F70BE"/>
    <w:rsid w:val="002F7385"/>
    <w:rsid w:val="0030121C"/>
    <w:rsid w:val="00301761"/>
    <w:rsid w:val="00302ACC"/>
    <w:rsid w:val="003050AF"/>
    <w:rsid w:val="003126DA"/>
    <w:rsid w:val="003149DF"/>
    <w:rsid w:val="0031764B"/>
    <w:rsid w:val="00320124"/>
    <w:rsid w:val="0032140B"/>
    <w:rsid w:val="003216AD"/>
    <w:rsid w:val="00321CDA"/>
    <w:rsid w:val="00323DAA"/>
    <w:rsid w:val="00333C3F"/>
    <w:rsid w:val="003346BC"/>
    <w:rsid w:val="00335A0D"/>
    <w:rsid w:val="00335BC1"/>
    <w:rsid w:val="003362CA"/>
    <w:rsid w:val="0033785A"/>
    <w:rsid w:val="00337C71"/>
    <w:rsid w:val="00337FF9"/>
    <w:rsid w:val="00341A95"/>
    <w:rsid w:val="00346D89"/>
    <w:rsid w:val="003543CB"/>
    <w:rsid w:val="00354704"/>
    <w:rsid w:val="00354D81"/>
    <w:rsid w:val="0036283C"/>
    <w:rsid w:val="00374571"/>
    <w:rsid w:val="00375DC6"/>
    <w:rsid w:val="003A3774"/>
    <w:rsid w:val="003A4F9E"/>
    <w:rsid w:val="003A51ED"/>
    <w:rsid w:val="003B09FA"/>
    <w:rsid w:val="003B209E"/>
    <w:rsid w:val="003B32D4"/>
    <w:rsid w:val="003B3911"/>
    <w:rsid w:val="003B6460"/>
    <w:rsid w:val="003B7CAC"/>
    <w:rsid w:val="003C0E78"/>
    <w:rsid w:val="003C5E29"/>
    <w:rsid w:val="003D0418"/>
    <w:rsid w:val="003D418E"/>
    <w:rsid w:val="003D77C6"/>
    <w:rsid w:val="003E05C8"/>
    <w:rsid w:val="003E7CFE"/>
    <w:rsid w:val="003F0643"/>
    <w:rsid w:val="003F14FE"/>
    <w:rsid w:val="003F1E12"/>
    <w:rsid w:val="003F3869"/>
    <w:rsid w:val="003F55C4"/>
    <w:rsid w:val="003F6159"/>
    <w:rsid w:val="00400096"/>
    <w:rsid w:val="004111F5"/>
    <w:rsid w:val="00412DD5"/>
    <w:rsid w:val="00413BBD"/>
    <w:rsid w:val="00413F0E"/>
    <w:rsid w:val="00415401"/>
    <w:rsid w:val="00422D01"/>
    <w:rsid w:val="00430931"/>
    <w:rsid w:val="00440F91"/>
    <w:rsid w:val="00442BF5"/>
    <w:rsid w:val="00445D2C"/>
    <w:rsid w:val="0045102E"/>
    <w:rsid w:val="00452C89"/>
    <w:rsid w:val="00454FAD"/>
    <w:rsid w:val="00456BEB"/>
    <w:rsid w:val="0046045F"/>
    <w:rsid w:val="00461992"/>
    <w:rsid w:val="004728B8"/>
    <w:rsid w:val="004736EA"/>
    <w:rsid w:val="00477167"/>
    <w:rsid w:val="00477D1B"/>
    <w:rsid w:val="00483404"/>
    <w:rsid w:val="00484171"/>
    <w:rsid w:val="0048456A"/>
    <w:rsid w:val="00484DC7"/>
    <w:rsid w:val="0048515C"/>
    <w:rsid w:val="00485E07"/>
    <w:rsid w:val="004A3B81"/>
    <w:rsid w:val="004B01E7"/>
    <w:rsid w:val="004B33DF"/>
    <w:rsid w:val="004B5C2D"/>
    <w:rsid w:val="004C0E8F"/>
    <w:rsid w:val="004C206D"/>
    <w:rsid w:val="004C443F"/>
    <w:rsid w:val="004C512A"/>
    <w:rsid w:val="004C579D"/>
    <w:rsid w:val="004C5B99"/>
    <w:rsid w:val="004C5E67"/>
    <w:rsid w:val="004C78BC"/>
    <w:rsid w:val="004D10FF"/>
    <w:rsid w:val="004D255F"/>
    <w:rsid w:val="004D347F"/>
    <w:rsid w:val="004D792C"/>
    <w:rsid w:val="004E1500"/>
    <w:rsid w:val="004E20E6"/>
    <w:rsid w:val="004E2903"/>
    <w:rsid w:val="004E3690"/>
    <w:rsid w:val="004E4449"/>
    <w:rsid w:val="004E59BF"/>
    <w:rsid w:val="004F1B86"/>
    <w:rsid w:val="0051665D"/>
    <w:rsid w:val="00520B30"/>
    <w:rsid w:val="00523963"/>
    <w:rsid w:val="00523AFA"/>
    <w:rsid w:val="0052501C"/>
    <w:rsid w:val="00527686"/>
    <w:rsid w:val="00527702"/>
    <w:rsid w:val="005354A8"/>
    <w:rsid w:val="005403CC"/>
    <w:rsid w:val="00542C2B"/>
    <w:rsid w:val="005435E0"/>
    <w:rsid w:val="00545357"/>
    <w:rsid w:val="00547332"/>
    <w:rsid w:val="0056282D"/>
    <w:rsid w:val="005633D9"/>
    <w:rsid w:val="005651DE"/>
    <w:rsid w:val="005660F0"/>
    <w:rsid w:val="005662EB"/>
    <w:rsid w:val="00574E75"/>
    <w:rsid w:val="00581824"/>
    <w:rsid w:val="00583690"/>
    <w:rsid w:val="00584A20"/>
    <w:rsid w:val="00591CB8"/>
    <w:rsid w:val="00592935"/>
    <w:rsid w:val="00592D5C"/>
    <w:rsid w:val="0059505D"/>
    <w:rsid w:val="005A2636"/>
    <w:rsid w:val="005A44C8"/>
    <w:rsid w:val="005A5EC8"/>
    <w:rsid w:val="005A643F"/>
    <w:rsid w:val="005B04EA"/>
    <w:rsid w:val="005B2CFC"/>
    <w:rsid w:val="005C59F3"/>
    <w:rsid w:val="005D03F6"/>
    <w:rsid w:val="005D2406"/>
    <w:rsid w:val="005D5229"/>
    <w:rsid w:val="005D60B2"/>
    <w:rsid w:val="005D79B5"/>
    <w:rsid w:val="005E382D"/>
    <w:rsid w:val="005E4481"/>
    <w:rsid w:val="005E6170"/>
    <w:rsid w:val="005E6A71"/>
    <w:rsid w:val="005F41D8"/>
    <w:rsid w:val="005F57F8"/>
    <w:rsid w:val="005F7B34"/>
    <w:rsid w:val="006030F5"/>
    <w:rsid w:val="006051E5"/>
    <w:rsid w:val="00612108"/>
    <w:rsid w:val="006130F6"/>
    <w:rsid w:val="006157E0"/>
    <w:rsid w:val="00615DDC"/>
    <w:rsid w:val="00616FE3"/>
    <w:rsid w:val="00620AC2"/>
    <w:rsid w:val="00624190"/>
    <w:rsid w:val="00624B92"/>
    <w:rsid w:val="006310BA"/>
    <w:rsid w:val="006311E3"/>
    <w:rsid w:val="006335B0"/>
    <w:rsid w:val="00637C59"/>
    <w:rsid w:val="00643FE4"/>
    <w:rsid w:val="00646E2C"/>
    <w:rsid w:val="006532F3"/>
    <w:rsid w:val="00653D50"/>
    <w:rsid w:val="006651D6"/>
    <w:rsid w:val="00665BC8"/>
    <w:rsid w:val="0066626C"/>
    <w:rsid w:val="0067066C"/>
    <w:rsid w:val="00671971"/>
    <w:rsid w:val="00671A3D"/>
    <w:rsid w:val="006775FA"/>
    <w:rsid w:val="006938D5"/>
    <w:rsid w:val="006A0552"/>
    <w:rsid w:val="006A1887"/>
    <w:rsid w:val="006A20A1"/>
    <w:rsid w:val="006A547A"/>
    <w:rsid w:val="006A6267"/>
    <w:rsid w:val="006A7CBD"/>
    <w:rsid w:val="006B1B87"/>
    <w:rsid w:val="006B352D"/>
    <w:rsid w:val="006B53E1"/>
    <w:rsid w:val="006B6E1B"/>
    <w:rsid w:val="006C053F"/>
    <w:rsid w:val="006C72B7"/>
    <w:rsid w:val="006D1C2D"/>
    <w:rsid w:val="006D28EA"/>
    <w:rsid w:val="006D3C73"/>
    <w:rsid w:val="006D65A9"/>
    <w:rsid w:val="006E01A7"/>
    <w:rsid w:val="006E0F00"/>
    <w:rsid w:val="006E186F"/>
    <w:rsid w:val="006E36D7"/>
    <w:rsid w:val="006E6961"/>
    <w:rsid w:val="006F097B"/>
    <w:rsid w:val="006F0A88"/>
    <w:rsid w:val="006F1B72"/>
    <w:rsid w:val="006F2DCA"/>
    <w:rsid w:val="006F319F"/>
    <w:rsid w:val="006F5043"/>
    <w:rsid w:val="006F57F8"/>
    <w:rsid w:val="006F7DCE"/>
    <w:rsid w:val="00701149"/>
    <w:rsid w:val="0070594A"/>
    <w:rsid w:val="0070608C"/>
    <w:rsid w:val="0070612F"/>
    <w:rsid w:val="00710691"/>
    <w:rsid w:val="007107A2"/>
    <w:rsid w:val="00715B5A"/>
    <w:rsid w:val="00721847"/>
    <w:rsid w:val="007229E7"/>
    <w:rsid w:val="00723CC1"/>
    <w:rsid w:val="007277A9"/>
    <w:rsid w:val="00730700"/>
    <w:rsid w:val="00730933"/>
    <w:rsid w:val="00731DEE"/>
    <w:rsid w:val="007372B6"/>
    <w:rsid w:val="00737965"/>
    <w:rsid w:val="00737D92"/>
    <w:rsid w:val="00750EFC"/>
    <w:rsid w:val="0075216A"/>
    <w:rsid w:val="00753659"/>
    <w:rsid w:val="00753EE9"/>
    <w:rsid w:val="007553FE"/>
    <w:rsid w:val="00763E84"/>
    <w:rsid w:val="00763F4C"/>
    <w:rsid w:val="00774742"/>
    <w:rsid w:val="00775D13"/>
    <w:rsid w:val="0078048F"/>
    <w:rsid w:val="00781635"/>
    <w:rsid w:val="007835C1"/>
    <w:rsid w:val="0078500F"/>
    <w:rsid w:val="007859E3"/>
    <w:rsid w:val="00785ADA"/>
    <w:rsid w:val="0079625F"/>
    <w:rsid w:val="00797701"/>
    <w:rsid w:val="007A1113"/>
    <w:rsid w:val="007C1926"/>
    <w:rsid w:val="007C4103"/>
    <w:rsid w:val="007C415E"/>
    <w:rsid w:val="007C60F1"/>
    <w:rsid w:val="007D1436"/>
    <w:rsid w:val="007D375B"/>
    <w:rsid w:val="007D5E64"/>
    <w:rsid w:val="007E04F3"/>
    <w:rsid w:val="007E0799"/>
    <w:rsid w:val="007E45C3"/>
    <w:rsid w:val="007E48DE"/>
    <w:rsid w:val="007E6D0A"/>
    <w:rsid w:val="007E7298"/>
    <w:rsid w:val="007F23C9"/>
    <w:rsid w:val="007F3423"/>
    <w:rsid w:val="00807CA6"/>
    <w:rsid w:val="0081029F"/>
    <w:rsid w:val="00813F57"/>
    <w:rsid w:val="0081728B"/>
    <w:rsid w:val="008316F0"/>
    <w:rsid w:val="00832F5F"/>
    <w:rsid w:val="0083321D"/>
    <w:rsid w:val="00837C0F"/>
    <w:rsid w:val="00850BEF"/>
    <w:rsid w:val="00851209"/>
    <w:rsid w:val="008520C8"/>
    <w:rsid w:val="008555EB"/>
    <w:rsid w:val="00855FB2"/>
    <w:rsid w:val="00856705"/>
    <w:rsid w:val="00861159"/>
    <w:rsid w:val="00862125"/>
    <w:rsid w:val="008646EF"/>
    <w:rsid w:val="008649CB"/>
    <w:rsid w:val="00864DE1"/>
    <w:rsid w:val="00865E2F"/>
    <w:rsid w:val="00870F52"/>
    <w:rsid w:val="0087337A"/>
    <w:rsid w:val="00877E0B"/>
    <w:rsid w:val="008837B7"/>
    <w:rsid w:val="00887E19"/>
    <w:rsid w:val="00887FB4"/>
    <w:rsid w:val="00891A46"/>
    <w:rsid w:val="00893E63"/>
    <w:rsid w:val="0089653A"/>
    <w:rsid w:val="008A10A5"/>
    <w:rsid w:val="008B1E15"/>
    <w:rsid w:val="008D0819"/>
    <w:rsid w:val="008D11CD"/>
    <w:rsid w:val="008E0570"/>
    <w:rsid w:val="008E0FC4"/>
    <w:rsid w:val="008E5AB3"/>
    <w:rsid w:val="008F023F"/>
    <w:rsid w:val="008F20C1"/>
    <w:rsid w:val="008F2B95"/>
    <w:rsid w:val="008F5134"/>
    <w:rsid w:val="008F7B72"/>
    <w:rsid w:val="00901697"/>
    <w:rsid w:val="009036D9"/>
    <w:rsid w:val="009072AF"/>
    <w:rsid w:val="0090772C"/>
    <w:rsid w:val="009079EA"/>
    <w:rsid w:val="009131CF"/>
    <w:rsid w:val="00913FDB"/>
    <w:rsid w:val="00915ABE"/>
    <w:rsid w:val="00917CC6"/>
    <w:rsid w:val="0092220D"/>
    <w:rsid w:val="00922F97"/>
    <w:rsid w:val="00926E82"/>
    <w:rsid w:val="0092771F"/>
    <w:rsid w:val="00933C79"/>
    <w:rsid w:val="009366B1"/>
    <w:rsid w:val="0094054E"/>
    <w:rsid w:val="00945FA3"/>
    <w:rsid w:val="009512B7"/>
    <w:rsid w:val="00957013"/>
    <w:rsid w:val="00960DCC"/>
    <w:rsid w:val="00962A42"/>
    <w:rsid w:val="00970F60"/>
    <w:rsid w:val="0098484E"/>
    <w:rsid w:val="00984A59"/>
    <w:rsid w:val="00985EEC"/>
    <w:rsid w:val="009A6752"/>
    <w:rsid w:val="009A689F"/>
    <w:rsid w:val="009A6E15"/>
    <w:rsid w:val="009D0BC1"/>
    <w:rsid w:val="009D317D"/>
    <w:rsid w:val="009D5047"/>
    <w:rsid w:val="009D7C16"/>
    <w:rsid w:val="009E22F9"/>
    <w:rsid w:val="009E323C"/>
    <w:rsid w:val="009E6B76"/>
    <w:rsid w:val="009E6F36"/>
    <w:rsid w:val="009F28FD"/>
    <w:rsid w:val="009F680A"/>
    <w:rsid w:val="00A01800"/>
    <w:rsid w:val="00A06570"/>
    <w:rsid w:val="00A065FD"/>
    <w:rsid w:val="00A11DF0"/>
    <w:rsid w:val="00A13805"/>
    <w:rsid w:val="00A175B4"/>
    <w:rsid w:val="00A23D31"/>
    <w:rsid w:val="00A2437E"/>
    <w:rsid w:val="00A24EFD"/>
    <w:rsid w:val="00A318C8"/>
    <w:rsid w:val="00A34E30"/>
    <w:rsid w:val="00A350FA"/>
    <w:rsid w:val="00A37FF6"/>
    <w:rsid w:val="00A419D5"/>
    <w:rsid w:val="00A43AF5"/>
    <w:rsid w:val="00A451CE"/>
    <w:rsid w:val="00A4567F"/>
    <w:rsid w:val="00A479F9"/>
    <w:rsid w:val="00A50E10"/>
    <w:rsid w:val="00A55CC5"/>
    <w:rsid w:val="00A571E3"/>
    <w:rsid w:val="00A61AB8"/>
    <w:rsid w:val="00A61C6C"/>
    <w:rsid w:val="00A61C78"/>
    <w:rsid w:val="00A62ED6"/>
    <w:rsid w:val="00A64064"/>
    <w:rsid w:val="00A64401"/>
    <w:rsid w:val="00A65366"/>
    <w:rsid w:val="00A66AB5"/>
    <w:rsid w:val="00A67DC8"/>
    <w:rsid w:val="00A67FF9"/>
    <w:rsid w:val="00A70404"/>
    <w:rsid w:val="00A7323A"/>
    <w:rsid w:val="00A739B0"/>
    <w:rsid w:val="00A73E37"/>
    <w:rsid w:val="00A75A2F"/>
    <w:rsid w:val="00A75B1D"/>
    <w:rsid w:val="00A75BA5"/>
    <w:rsid w:val="00A853A6"/>
    <w:rsid w:val="00A92C4F"/>
    <w:rsid w:val="00A93C95"/>
    <w:rsid w:val="00A963BE"/>
    <w:rsid w:val="00AA0E37"/>
    <w:rsid w:val="00AA13FB"/>
    <w:rsid w:val="00AA148D"/>
    <w:rsid w:val="00AA410B"/>
    <w:rsid w:val="00AA4E01"/>
    <w:rsid w:val="00AA5E02"/>
    <w:rsid w:val="00AB1F6A"/>
    <w:rsid w:val="00AB2876"/>
    <w:rsid w:val="00AB6B23"/>
    <w:rsid w:val="00AC091D"/>
    <w:rsid w:val="00AC32CE"/>
    <w:rsid w:val="00AC610A"/>
    <w:rsid w:val="00AD51C4"/>
    <w:rsid w:val="00AE4224"/>
    <w:rsid w:val="00AF12BD"/>
    <w:rsid w:val="00AF19A4"/>
    <w:rsid w:val="00B01065"/>
    <w:rsid w:val="00B01545"/>
    <w:rsid w:val="00B06433"/>
    <w:rsid w:val="00B07E47"/>
    <w:rsid w:val="00B143FF"/>
    <w:rsid w:val="00B16041"/>
    <w:rsid w:val="00B218DE"/>
    <w:rsid w:val="00B248D0"/>
    <w:rsid w:val="00B30919"/>
    <w:rsid w:val="00B36C8E"/>
    <w:rsid w:val="00B40B83"/>
    <w:rsid w:val="00B44884"/>
    <w:rsid w:val="00B46471"/>
    <w:rsid w:val="00B60A17"/>
    <w:rsid w:val="00B719E5"/>
    <w:rsid w:val="00B738D2"/>
    <w:rsid w:val="00B76624"/>
    <w:rsid w:val="00B80E25"/>
    <w:rsid w:val="00B86D1F"/>
    <w:rsid w:val="00B904A3"/>
    <w:rsid w:val="00B93436"/>
    <w:rsid w:val="00B976E1"/>
    <w:rsid w:val="00B97E98"/>
    <w:rsid w:val="00BA01A1"/>
    <w:rsid w:val="00BA299A"/>
    <w:rsid w:val="00BA3B7C"/>
    <w:rsid w:val="00BA5DEC"/>
    <w:rsid w:val="00BA6960"/>
    <w:rsid w:val="00BA6BF9"/>
    <w:rsid w:val="00BB6201"/>
    <w:rsid w:val="00BC5ACD"/>
    <w:rsid w:val="00BE1913"/>
    <w:rsid w:val="00BE2B39"/>
    <w:rsid w:val="00BE4279"/>
    <w:rsid w:val="00BE79ED"/>
    <w:rsid w:val="00BF2684"/>
    <w:rsid w:val="00BF79D3"/>
    <w:rsid w:val="00C01AAB"/>
    <w:rsid w:val="00C02BA2"/>
    <w:rsid w:val="00C04493"/>
    <w:rsid w:val="00C05764"/>
    <w:rsid w:val="00C058A9"/>
    <w:rsid w:val="00C10EA2"/>
    <w:rsid w:val="00C11A50"/>
    <w:rsid w:val="00C1379B"/>
    <w:rsid w:val="00C16429"/>
    <w:rsid w:val="00C200EC"/>
    <w:rsid w:val="00C22E58"/>
    <w:rsid w:val="00C2340E"/>
    <w:rsid w:val="00C23568"/>
    <w:rsid w:val="00C24886"/>
    <w:rsid w:val="00C2648A"/>
    <w:rsid w:val="00C33919"/>
    <w:rsid w:val="00C34020"/>
    <w:rsid w:val="00C344B7"/>
    <w:rsid w:val="00C359EB"/>
    <w:rsid w:val="00C36705"/>
    <w:rsid w:val="00C414EE"/>
    <w:rsid w:val="00C50CB3"/>
    <w:rsid w:val="00C51B0B"/>
    <w:rsid w:val="00C5451A"/>
    <w:rsid w:val="00C56D6A"/>
    <w:rsid w:val="00C62F36"/>
    <w:rsid w:val="00C702CD"/>
    <w:rsid w:val="00C73F5C"/>
    <w:rsid w:val="00C74DE2"/>
    <w:rsid w:val="00C83B12"/>
    <w:rsid w:val="00C91E23"/>
    <w:rsid w:val="00C936A2"/>
    <w:rsid w:val="00CA0797"/>
    <w:rsid w:val="00CA0F73"/>
    <w:rsid w:val="00CA3076"/>
    <w:rsid w:val="00CA5088"/>
    <w:rsid w:val="00CA5306"/>
    <w:rsid w:val="00CA6EB3"/>
    <w:rsid w:val="00CB043B"/>
    <w:rsid w:val="00CB361B"/>
    <w:rsid w:val="00CB3B3B"/>
    <w:rsid w:val="00CB443E"/>
    <w:rsid w:val="00CC6CD7"/>
    <w:rsid w:val="00CC6D5F"/>
    <w:rsid w:val="00CD124C"/>
    <w:rsid w:val="00CD1A46"/>
    <w:rsid w:val="00CD36EF"/>
    <w:rsid w:val="00CD4430"/>
    <w:rsid w:val="00CE12CD"/>
    <w:rsid w:val="00CE3518"/>
    <w:rsid w:val="00CE3EB8"/>
    <w:rsid w:val="00CE441F"/>
    <w:rsid w:val="00CE5F2D"/>
    <w:rsid w:val="00CE6929"/>
    <w:rsid w:val="00CE70E9"/>
    <w:rsid w:val="00CF2553"/>
    <w:rsid w:val="00CF3191"/>
    <w:rsid w:val="00CF5237"/>
    <w:rsid w:val="00D0071D"/>
    <w:rsid w:val="00D03EAC"/>
    <w:rsid w:val="00D10358"/>
    <w:rsid w:val="00D15A91"/>
    <w:rsid w:val="00D15EE2"/>
    <w:rsid w:val="00D16097"/>
    <w:rsid w:val="00D16724"/>
    <w:rsid w:val="00D20675"/>
    <w:rsid w:val="00D245B0"/>
    <w:rsid w:val="00D303D4"/>
    <w:rsid w:val="00D30654"/>
    <w:rsid w:val="00D321D7"/>
    <w:rsid w:val="00D35377"/>
    <w:rsid w:val="00D354A7"/>
    <w:rsid w:val="00D41B09"/>
    <w:rsid w:val="00D435F4"/>
    <w:rsid w:val="00D44C8B"/>
    <w:rsid w:val="00D44E47"/>
    <w:rsid w:val="00D453A3"/>
    <w:rsid w:val="00D5176C"/>
    <w:rsid w:val="00D61BCA"/>
    <w:rsid w:val="00D61D90"/>
    <w:rsid w:val="00D750EE"/>
    <w:rsid w:val="00D81911"/>
    <w:rsid w:val="00D81A90"/>
    <w:rsid w:val="00D8344F"/>
    <w:rsid w:val="00D851FF"/>
    <w:rsid w:val="00D90AC2"/>
    <w:rsid w:val="00D9213E"/>
    <w:rsid w:val="00DA0F45"/>
    <w:rsid w:val="00DA22D9"/>
    <w:rsid w:val="00DA4135"/>
    <w:rsid w:val="00DA4E86"/>
    <w:rsid w:val="00DB2626"/>
    <w:rsid w:val="00DB3772"/>
    <w:rsid w:val="00DB38C9"/>
    <w:rsid w:val="00DB5CE7"/>
    <w:rsid w:val="00DB6F8B"/>
    <w:rsid w:val="00DC00E7"/>
    <w:rsid w:val="00DC090F"/>
    <w:rsid w:val="00DC4CC9"/>
    <w:rsid w:val="00DC776C"/>
    <w:rsid w:val="00DD074D"/>
    <w:rsid w:val="00DE3AA0"/>
    <w:rsid w:val="00DF1645"/>
    <w:rsid w:val="00DF1D88"/>
    <w:rsid w:val="00DF311D"/>
    <w:rsid w:val="00DF63AE"/>
    <w:rsid w:val="00E01B2A"/>
    <w:rsid w:val="00E04B91"/>
    <w:rsid w:val="00E05B80"/>
    <w:rsid w:val="00E14E0A"/>
    <w:rsid w:val="00E1524D"/>
    <w:rsid w:val="00E1752C"/>
    <w:rsid w:val="00E229AA"/>
    <w:rsid w:val="00E3640F"/>
    <w:rsid w:val="00E3672E"/>
    <w:rsid w:val="00E378DB"/>
    <w:rsid w:val="00E477F2"/>
    <w:rsid w:val="00E5525B"/>
    <w:rsid w:val="00E611A0"/>
    <w:rsid w:val="00E639E2"/>
    <w:rsid w:val="00E6405C"/>
    <w:rsid w:val="00E64B60"/>
    <w:rsid w:val="00E6614F"/>
    <w:rsid w:val="00E67DDF"/>
    <w:rsid w:val="00E70C83"/>
    <w:rsid w:val="00E71C98"/>
    <w:rsid w:val="00E71D87"/>
    <w:rsid w:val="00E73F62"/>
    <w:rsid w:val="00E75C07"/>
    <w:rsid w:val="00E81D73"/>
    <w:rsid w:val="00E8209B"/>
    <w:rsid w:val="00E8303B"/>
    <w:rsid w:val="00E860C5"/>
    <w:rsid w:val="00E87DF2"/>
    <w:rsid w:val="00E946CF"/>
    <w:rsid w:val="00EA08F0"/>
    <w:rsid w:val="00EB06AE"/>
    <w:rsid w:val="00EB6873"/>
    <w:rsid w:val="00EC315D"/>
    <w:rsid w:val="00EC41DA"/>
    <w:rsid w:val="00ED11D2"/>
    <w:rsid w:val="00ED74AC"/>
    <w:rsid w:val="00EE21B0"/>
    <w:rsid w:val="00EE52A4"/>
    <w:rsid w:val="00EF27E5"/>
    <w:rsid w:val="00EF55CC"/>
    <w:rsid w:val="00F02BB2"/>
    <w:rsid w:val="00F04032"/>
    <w:rsid w:val="00F04405"/>
    <w:rsid w:val="00F05397"/>
    <w:rsid w:val="00F05827"/>
    <w:rsid w:val="00F06D33"/>
    <w:rsid w:val="00F122B6"/>
    <w:rsid w:val="00F13DE0"/>
    <w:rsid w:val="00F169A0"/>
    <w:rsid w:val="00F20AE2"/>
    <w:rsid w:val="00F22101"/>
    <w:rsid w:val="00F24B56"/>
    <w:rsid w:val="00F25C96"/>
    <w:rsid w:val="00F26FAE"/>
    <w:rsid w:val="00F307AB"/>
    <w:rsid w:val="00F30D24"/>
    <w:rsid w:val="00F34EAC"/>
    <w:rsid w:val="00F34FAD"/>
    <w:rsid w:val="00F42B28"/>
    <w:rsid w:val="00F4663B"/>
    <w:rsid w:val="00F55EC3"/>
    <w:rsid w:val="00F5616F"/>
    <w:rsid w:val="00F56972"/>
    <w:rsid w:val="00F57089"/>
    <w:rsid w:val="00F66168"/>
    <w:rsid w:val="00F664A4"/>
    <w:rsid w:val="00F666D7"/>
    <w:rsid w:val="00F71C78"/>
    <w:rsid w:val="00F72E17"/>
    <w:rsid w:val="00F808DA"/>
    <w:rsid w:val="00F80ADD"/>
    <w:rsid w:val="00F80E31"/>
    <w:rsid w:val="00F84710"/>
    <w:rsid w:val="00F86815"/>
    <w:rsid w:val="00F87F0B"/>
    <w:rsid w:val="00F919C4"/>
    <w:rsid w:val="00FA070C"/>
    <w:rsid w:val="00FA0A9D"/>
    <w:rsid w:val="00FB6491"/>
    <w:rsid w:val="00FD0488"/>
    <w:rsid w:val="00FD1F1A"/>
    <w:rsid w:val="00FD1F70"/>
    <w:rsid w:val="00FD3787"/>
    <w:rsid w:val="00FD3B44"/>
    <w:rsid w:val="00FD44CC"/>
    <w:rsid w:val="00FD785E"/>
    <w:rsid w:val="00FE0DCC"/>
    <w:rsid w:val="00FE4072"/>
    <w:rsid w:val="00FE4C23"/>
    <w:rsid w:val="00FE7485"/>
    <w:rsid w:val="00FF0DFB"/>
    <w:rsid w:val="00FF7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8E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510"/>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D10358"/>
    <w:pPr>
      <w:spacing w:before="100" w:beforeAutospacing="1" w:after="100" w:afterAutospacing="1"/>
    </w:pPr>
    <w:rPr>
      <w:rFonts w:ascii="宋体" w:eastAsia="宋体" w:hAnsi="宋体" w:cs="宋体"/>
    </w:rPr>
  </w:style>
  <w:style w:type="paragraph" w:styleId="a4">
    <w:name w:val="List Paragraph"/>
    <w:basedOn w:val="a"/>
    <w:uiPriority w:val="34"/>
    <w:qFormat/>
    <w:rsid w:val="00D10358"/>
    <w:pPr>
      <w:ind w:left="720"/>
      <w:contextualSpacing/>
    </w:pPr>
  </w:style>
  <w:style w:type="paragraph" w:styleId="a5">
    <w:name w:val="Balloon Text"/>
    <w:basedOn w:val="a"/>
    <w:link w:val="Char0"/>
    <w:uiPriority w:val="99"/>
    <w:semiHidden/>
    <w:unhideWhenUsed/>
    <w:rsid w:val="005F41D8"/>
    <w:rPr>
      <w:sz w:val="18"/>
      <w:szCs w:val="18"/>
    </w:rPr>
  </w:style>
  <w:style w:type="character" w:customStyle="1" w:styleId="Char0">
    <w:name w:val="批注框文本 Char"/>
    <w:basedOn w:val="a0"/>
    <w:link w:val="a5"/>
    <w:uiPriority w:val="99"/>
    <w:semiHidden/>
    <w:rsid w:val="005F41D8"/>
    <w:rPr>
      <w:rFonts w:ascii="Times New Roman" w:eastAsia="Times New Roman" w:hAnsi="Times New Roman" w:cs="Times New Roman"/>
      <w:sz w:val="18"/>
      <w:szCs w:val="18"/>
    </w:rPr>
  </w:style>
  <w:style w:type="paragraph" w:styleId="a6">
    <w:name w:val="header"/>
    <w:basedOn w:val="a"/>
    <w:link w:val="Char1"/>
    <w:uiPriority w:val="99"/>
    <w:unhideWhenUsed/>
    <w:rsid w:val="006B1B87"/>
    <w:pPr>
      <w:tabs>
        <w:tab w:val="center" w:pos="4680"/>
        <w:tab w:val="right" w:pos="9360"/>
      </w:tabs>
    </w:pPr>
  </w:style>
  <w:style w:type="character" w:customStyle="1" w:styleId="Char1">
    <w:name w:val="页眉 Char"/>
    <w:basedOn w:val="a0"/>
    <w:link w:val="a6"/>
    <w:uiPriority w:val="99"/>
    <w:rsid w:val="006B1B87"/>
  </w:style>
  <w:style w:type="paragraph" w:styleId="a7">
    <w:name w:val="footer"/>
    <w:basedOn w:val="a"/>
    <w:link w:val="Char2"/>
    <w:uiPriority w:val="99"/>
    <w:unhideWhenUsed/>
    <w:rsid w:val="006B1B87"/>
    <w:pPr>
      <w:tabs>
        <w:tab w:val="center" w:pos="4680"/>
        <w:tab w:val="right" w:pos="9360"/>
      </w:tabs>
    </w:pPr>
  </w:style>
  <w:style w:type="character" w:customStyle="1" w:styleId="Char2">
    <w:name w:val="页脚 Char"/>
    <w:basedOn w:val="a0"/>
    <w:link w:val="a7"/>
    <w:uiPriority w:val="99"/>
    <w:rsid w:val="006B1B87"/>
  </w:style>
  <w:style w:type="character" w:styleId="a8">
    <w:name w:val="page number"/>
    <w:basedOn w:val="a0"/>
    <w:uiPriority w:val="99"/>
    <w:semiHidden/>
    <w:unhideWhenUsed/>
    <w:rsid w:val="006B1B87"/>
  </w:style>
  <w:style w:type="paragraph" w:styleId="a9">
    <w:name w:val="annotation text"/>
    <w:basedOn w:val="a"/>
    <w:link w:val="Char3"/>
    <w:uiPriority w:val="99"/>
    <w:semiHidden/>
    <w:unhideWhenUsed/>
    <w:rsid w:val="00C62F36"/>
    <w:rPr>
      <w:rFonts w:ascii="Tahoma" w:hAnsi="Tahoma" w:cs="Tahoma"/>
      <w:sz w:val="16"/>
      <w:szCs w:val="20"/>
    </w:rPr>
  </w:style>
  <w:style w:type="character" w:customStyle="1" w:styleId="Char3">
    <w:name w:val="批注文字 Char"/>
    <w:basedOn w:val="a0"/>
    <w:link w:val="a9"/>
    <w:uiPriority w:val="99"/>
    <w:semiHidden/>
    <w:rsid w:val="00C62F36"/>
    <w:rPr>
      <w:rFonts w:ascii="Tahoma" w:hAnsi="Tahoma" w:cs="Tahoma"/>
      <w:sz w:val="16"/>
      <w:szCs w:val="20"/>
    </w:rPr>
  </w:style>
  <w:style w:type="paragraph" w:styleId="aa">
    <w:name w:val="annotation subject"/>
    <w:basedOn w:val="a9"/>
    <w:next w:val="a9"/>
    <w:link w:val="Char4"/>
    <w:uiPriority w:val="99"/>
    <w:semiHidden/>
    <w:unhideWhenUsed/>
    <w:rsid w:val="00C62F36"/>
    <w:rPr>
      <w:b/>
      <w:bCs/>
    </w:rPr>
  </w:style>
  <w:style w:type="character" w:customStyle="1" w:styleId="Char4">
    <w:name w:val="批注主题 Char"/>
    <w:basedOn w:val="Char3"/>
    <w:link w:val="aa"/>
    <w:uiPriority w:val="99"/>
    <w:semiHidden/>
    <w:rsid w:val="00C62F36"/>
    <w:rPr>
      <w:rFonts w:ascii="Tahoma" w:hAnsi="Tahoma" w:cs="Tahoma"/>
      <w:b/>
      <w:bCs/>
      <w:sz w:val="16"/>
      <w:szCs w:val="20"/>
    </w:rPr>
  </w:style>
  <w:style w:type="character" w:styleId="ab">
    <w:name w:val="annotation reference"/>
    <w:basedOn w:val="a0"/>
    <w:uiPriority w:val="99"/>
    <w:semiHidden/>
    <w:unhideWhenUsed/>
    <w:rsid w:val="00D16097"/>
    <w:rPr>
      <w:rFonts w:ascii="Tahoma" w:hAnsi="Tahoma" w:cs="Tahoma"/>
      <w:b w:val="0"/>
      <w:i w:val="0"/>
      <w:caps w:val="0"/>
      <w:strike w:val="0"/>
      <w:sz w:val="16"/>
      <w:szCs w:val="16"/>
      <w:u w:val="none"/>
    </w:rPr>
  </w:style>
  <w:style w:type="paragraph" w:styleId="ac">
    <w:name w:val="Revision"/>
    <w:hidden/>
    <w:uiPriority w:val="99"/>
    <w:semiHidden/>
    <w:rsid w:val="00616FE3"/>
  </w:style>
  <w:style w:type="character" w:styleId="ad">
    <w:name w:val="Hyperlink"/>
    <w:basedOn w:val="a0"/>
    <w:uiPriority w:val="99"/>
    <w:unhideWhenUsed/>
    <w:rsid w:val="00933C79"/>
    <w:rPr>
      <w:color w:val="0000FF"/>
      <w:u w:val="single"/>
    </w:rPr>
  </w:style>
  <w:style w:type="paragraph" w:customStyle="1" w:styleId="EndNoteBibliographyTitle">
    <w:name w:val="EndNote Bibliography Title"/>
    <w:basedOn w:val="a"/>
    <w:link w:val="EndNoteBibliographyTitle0"/>
    <w:rsid w:val="00730933"/>
    <w:pPr>
      <w:jc w:val="center"/>
    </w:pPr>
    <w:rPr>
      <w:noProof/>
      <w:sz w:val="22"/>
    </w:rPr>
  </w:style>
  <w:style w:type="character" w:customStyle="1" w:styleId="Char">
    <w:name w:val="普通(网站) Char"/>
    <w:basedOn w:val="a0"/>
    <w:link w:val="a3"/>
    <w:uiPriority w:val="99"/>
    <w:rsid w:val="00730933"/>
    <w:rPr>
      <w:rFonts w:ascii="宋体" w:eastAsia="宋体" w:hAnsi="宋体" w:cs="宋体"/>
    </w:rPr>
  </w:style>
  <w:style w:type="character" w:customStyle="1" w:styleId="EndNoteBibliographyTitle0">
    <w:name w:val="EndNote Bibliography Title 字符"/>
    <w:basedOn w:val="Char"/>
    <w:link w:val="EndNoteBibliographyTitle"/>
    <w:rsid w:val="00730933"/>
    <w:rPr>
      <w:rFonts w:ascii="Times New Roman" w:eastAsia="宋体" w:hAnsi="Times New Roman" w:cs="Times New Roman"/>
      <w:noProof/>
      <w:sz w:val="22"/>
    </w:rPr>
  </w:style>
  <w:style w:type="paragraph" w:customStyle="1" w:styleId="EndNoteBibliography">
    <w:name w:val="EndNote Bibliography"/>
    <w:basedOn w:val="a"/>
    <w:link w:val="EndNoteBibliography0"/>
    <w:rsid w:val="00730933"/>
    <w:pPr>
      <w:spacing w:line="480" w:lineRule="auto"/>
    </w:pPr>
    <w:rPr>
      <w:noProof/>
      <w:sz w:val="22"/>
    </w:rPr>
  </w:style>
  <w:style w:type="character" w:customStyle="1" w:styleId="EndNoteBibliography0">
    <w:name w:val="EndNote Bibliography 字符"/>
    <w:basedOn w:val="Char"/>
    <w:link w:val="EndNoteBibliography"/>
    <w:rsid w:val="00730933"/>
    <w:rPr>
      <w:rFonts w:ascii="Times New Roman" w:eastAsia="宋体" w:hAnsi="Times New Roman" w:cs="Times New Roman"/>
      <w:noProof/>
      <w:sz w:val="22"/>
    </w:rPr>
  </w:style>
  <w:style w:type="character" w:customStyle="1" w:styleId="1">
    <w:name w:val="未处理的提及1"/>
    <w:basedOn w:val="a0"/>
    <w:uiPriority w:val="99"/>
    <w:rsid w:val="00296399"/>
    <w:rPr>
      <w:color w:val="605E5C"/>
      <w:shd w:val="clear" w:color="auto" w:fill="E1DFDD"/>
    </w:rPr>
  </w:style>
  <w:style w:type="paragraph" w:styleId="ae">
    <w:name w:val="Body Text"/>
    <w:basedOn w:val="a"/>
    <w:link w:val="Char5"/>
    <w:rsid w:val="006B53E1"/>
    <w:pPr>
      <w:spacing w:line="480" w:lineRule="auto"/>
      <w:jc w:val="both"/>
    </w:pPr>
    <w:rPr>
      <w:rFonts w:eastAsia="宋体"/>
      <w:lang w:val="en-GB" w:eastAsia="en-US"/>
    </w:rPr>
  </w:style>
  <w:style w:type="character" w:customStyle="1" w:styleId="Char5">
    <w:name w:val="正文文本 Char"/>
    <w:basedOn w:val="a0"/>
    <w:link w:val="ae"/>
    <w:rsid w:val="006B53E1"/>
    <w:rPr>
      <w:rFonts w:ascii="Times New Roman" w:eastAsia="宋体" w:hAnsi="Times New Roman" w:cs="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510"/>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D10358"/>
    <w:pPr>
      <w:spacing w:before="100" w:beforeAutospacing="1" w:after="100" w:afterAutospacing="1"/>
    </w:pPr>
    <w:rPr>
      <w:rFonts w:ascii="宋体" w:eastAsia="宋体" w:hAnsi="宋体" w:cs="宋体"/>
    </w:rPr>
  </w:style>
  <w:style w:type="paragraph" w:styleId="a4">
    <w:name w:val="List Paragraph"/>
    <w:basedOn w:val="a"/>
    <w:uiPriority w:val="34"/>
    <w:qFormat/>
    <w:rsid w:val="00D10358"/>
    <w:pPr>
      <w:ind w:left="720"/>
      <w:contextualSpacing/>
    </w:pPr>
  </w:style>
  <w:style w:type="paragraph" w:styleId="a5">
    <w:name w:val="Balloon Text"/>
    <w:basedOn w:val="a"/>
    <w:link w:val="Char0"/>
    <w:uiPriority w:val="99"/>
    <w:semiHidden/>
    <w:unhideWhenUsed/>
    <w:rsid w:val="005F41D8"/>
    <w:rPr>
      <w:sz w:val="18"/>
      <w:szCs w:val="18"/>
    </w:rPr>
  </w:style>
  <w:style w:type="character" w:customStyle="1" w:styleId="Char0">
    <w:name w:val="批注框文本 Char"/>
    <w:basedOn w:val="a0"/>
    <w:link w:val="a5"/>
    <w:uiPriority w:val="99"/>
    <w:semiHidden/>
    <w:rsid w:val="005F41D8"/>
    <w:rPr>
      <w:rFonts w:ascii="Times New Roman" w:eastAsia="Times New Roman" w:hAnsi="Times New Roman" w:cs="Times New Roman"/>
      <w:sz w:val="18"/>
      <w:szCs w:val="18"/>
    </w:rPr>
  </w:style>
  <w:style w:type="paragraph" w:styleId="a6">
    <w:name w:val="header"/>
    <w:basedOn w:val="a"/>
    <w:link w:val="Char1"/>
    <w:uiPriority w:val="99"/>
    <w:unhideWhenUsed/>
    <w:rsid w:val="006B1B87"/>
    <w:pPr>
      <w:tabs>
        <w:tab w:val="center" w:pos="4680"/>
        <w:tab w:val="right" w:pos="9360"/>
      </w:tabs>
    </w:pPr>
  </w:style>
  <w:style w:type="character" w:customStyle="1" w:styleId="Char1">
    <w:name w:val="页眉 Char"/>
    <w:basedOn w:val="a0"/>
    <w:link w:val="a6"/>
    <w:uiPriority w:val="99"/>
    <w:rsid w:val="006B1B87"/>
  </w:style>
  <w:style w:type="paragraph" w:styleId="a7">
    <w:name w:val="footer"/>
    <w:basedOn w:val="a"/>
    <w:link w:val="Char2"/>
    <w:uiPriority w:val="99"/>
    <w:unhideWhenUsed/>
    <w:rsid w:val="006B1B87"/>
    <w:pPr>
      <w:tabs>
        <w:tab w:val="center" w:pos="4680"/>
        <w:tab w:val="right" w:pos="9360"/>
      </w:tabs>
    </w:pPr>
  </w:style>
  <w:style w:type="character" w:customStyle="1" w:styleId="Char2">
    <w:name w:val="页脚 Char"/>
    <w:basedOn w:val="a0"/>
    <w:link w:val="a7"/>
    <w:uiPriority w:val="99"/>
    <w:rsid w:val="006B1B87"/>
  </w:style>
  <w:style w:type="character" w:styleId="a8">
    <w:name w:val="page number"/>
    <w:basedOn w:val="a0"/>
    <w:uiPriority w:val="99"/>
    <w:semiHidden/>
    <w:unhideWhenUsed/>
    <w:rsid w:val="006B1B87"/>
  </w:style>
  <w:style w:type="paragraph" w:styleId="a9">
    <w:name w:val="annotation text"/>
    <w:basedOn w:val="a"/>
    <w:link w:val="Char3"/>
    <w:uiPriority w:val="99"/>
    <w:semiHidden/>
    <w:unhideWhenUsed/>
    <w:rsid w:val="00C62F36"/>
    <w:rPr>
      <w:rFonts w:ascii="Tahoma" w:hAnsi="Tahoma" w:cs="Tahoma"/>
      <w:sz w:val="16"/>
      <w:szCs w:val="20"/>
    </w:rPr>
  </w:style>
  <w:style w:type="character" w:customStyle="1" w:styleId="Char3">
    <w:name w:val="批注文字 Char"/>
    <w:basedOn w:val="a0"/>
    <w:link w:val="a9"/>
    <w:uiPriority w:val="99"/>
    <w:semiHidden/>
    <w:rsid w:val="00C62F36"/>
    <w:rPr>
      <w:rFonts w:ascii="Tahoma" w:hAnsi="Tahoma" w:cs="Tahoma"/>
      <w:sz w:val="16"/>
      <w:szCs w:val="20"/>
    </w:rPr>
  </w:style>
  <w:style w:type="paragraph" w:styleId="aa">
    <w:name w:val="annotation subject"/>
    <w:basedOn w:val="a9"/>
    <w:next w:val="a9"/>
    <w:link w:val="Char4"/>
    <w:uiPriority w:val="99"/>
    <w:semiHidden/>
    <w:unhideWhenUsed/>
    <w:rsid w:val="00C62F36"/>
    <w:rPr>
      <w:b/>
      <w:bCs/>
    </w:rPr>
  </w:style>
  <w:style w:type="character" w:customStyle="1" w:styleId="Char4">
    <w:name w:val="批注主题 Char"/>
    <w:basedOn w:val="Char3"/>
    <w:link w:val="aa"/>
    <w:uiPriority w:val="99"/>
    <w:semiHidden/>
    <w:rsid w:val="00C62F36"/>
    <w:rPr>
      <w:rFonts w:ascii="Tahoma" w:hAnsi="Tahoma" w:cs="Tahoma"/>
      <w:b/>
      <w:bCs/>
      <w:sz w:val="16"/>
      <w:szCs w:val="20"/>
    </w:rPr>
  </w:style>
  <w:style w:type="character" w:styleId="ab">
    <w:name w:val="annotation reference"/>
    <w:basedOn w:val="a0"/>
    <w:uiPriority w:val="99"/>
    <w:semiHidden/>
    <w:unhideWhenUsed/>
    <w:rsid w:val="00D16097"/>
    <w:rPr>
      <w:rFonts w:ascii="Tahoma" w:hAnsi="Tahoma" w:cs="Tahoma"/>
      <w:b w:val="0"/>
      <w:i w:val="0"/>
      <w:caps w:val="0"/>
      <w:strike w:val="0"/>
      <w:sz w:val="16"/>
      <w:szCs w:val="16"/>
      <w:u w:val="none"/>
    </w:rPr>
  </w:style>
  <w:style w:type="paragraph" w:styleId="ac">
    <w:name w:val="Revision"/>
    <w:hidden/>
    <w:uiPriority w:val="99"/>
    <w:semiHidden/>
    <w:rsid w:val="00616FE3"/>
  </w:style>
  <w:style w:type="character" w:styleId="ad">
    <w:name w:val="Hyperlink"/>
    <w:basedOn w:val="a0"/>
    <w:uiPriority w:val="99"/>
    <w:unhideWhenUsed/>
    <w:rsid w:val="00933C79"/>
    <w:rPr>
      <w:color w:val="0000FF"/>
      <w:u w:val="single"/>
    </w:rPr>
  </w:style>
  <w:style w:type="paragraph" w:customStyle="1" w:styleId="EndNoteBibliographyTitle">
    <w:name w:val="EndNote Bibliography Title"/>
    <w:basedOn w:val="a"/>
    <w:link w:val="EndNoteBibliographyTitle0"/>
    <w:rsid w:val="00730933"/>
    <w:pPr>
      <w:jc w:val="center"/>
    </w:pPr>
    <w:rPr>
      <w:noProof/>
      <w:sz w:val="22"/>
    </w:rPr>
  </w:style>
  <w:style w:type="character" w:customStyle="1" w:styleId="Char">
    <w:name w:val="普通(网站) Char"/>
    <w:basedOn w:val="a0"/>
    <w:link w:val="a3"/>
    <w:uiPriority w:val="99"/>
    <w:rsid w:val="00730933"/>
    <w:rPr>
      <w:rFonts w:ascii="宋体" w:eastAsia="宋体" w:hAnsi="宋体" w:cs="宋体"/>
    </w:rPr>
  </w:style>
  <w:style w:type="character" w:customStyle="1" w:styleId="EndNoteBibliographyTitle0">
    <w:name w:val="EndNote Bibliography Title 字符"/>
    <w:basedOn w:val="Char"/>
    <w:link w:val="EndNoteBibliographyTitle"/>
    <w:rsid w:val="00730933"/>
    <w:rPr>
      <w:rFonts w:ascii="Times New Roman" w:eastAsia="宋体" w:hAnsi="Times New Roman" w:cs="Times New Roman"/>
      <w:noProof/>
      <w:sz w:val="22"/>
    </w:rPr>
  </w:style>
  <w:style w:type="paragraph" w:customStyle="1" w:styleId="EndNoteBibliography">
    <w:name w:val="EndNote Bibliography"/>
    <w:basedOn w:val="a"/>
    <w:link w:val="EndNoteBibliography0"/>
    <w:rsid w:val="00730933"/>
    <w:pPr>
      <w:spacing w:line="480" w:lineRule="auto"/>
    </w:pPr>
    <w:rPr>
      <w:noProof/>
      <w:sz w:val="22"/>
    </w:rPr>
  </w:style>
  <w:style w:type="character" w:customStyle="1" w:styleId="EndNoteBibliography0">
    <w:name w:val="EndNote Bibliography 字符"/>
    <w:basedOn w:val="Char"/>
    <w:link w:val="EndNoteBibliography"/>
    <w:rsid w:val="00730933"/>
    <w:rPr>
      <w:rFonts w:ascii="Times New Roman" w:eastAsia="宋体" w:hAnsi="Times New Roman" w:cs="Times New Roman"/>
      <w:noProof/>
      <w:sz w:val="22"/>
    </w:rPr>
  </w:style>
  <w:style w:type="character" w:customStyle="1" w:styleId="1">
    <w:name w:val="未处理的提及1"/>
    <w:basedOn w:val="a0"/>
    <w:uiPriority w:val="99"/>
    <w:rsid w:val="00296399"/>
    <w:rPr>
      <w:color w:val="605E5C"/>
      <w:shd w:val="clear" w:color="auto" w:fill="E1DFDD"/>
    </w:rPr>
  </w:style>
  <w:style w:type="paragraph" w:styleId="ae">
    <w:name w:val="Body Text"/>
    <w:basedOn w:val="a"/>
    <w:link w:val="Char5"/>
    <w:rsid w:val="006B53E1"/>
    <w:pPr>
      <w:spacing w:line="480" w:lineRule="auto"/>
      <w:jc w:val="both"/>
    </w:pPr>
    <w:rPr>
      <w:rFonts w:eastAsia="宋体"/>
      <w:lang w:val="en-GB" w:eastAsia="en-US"/>
    </w:rPr>
  </w:style>
  <w:style w:type="character" w:customStyle="1" w:styleId="Char5">
    <w:name w:val="正文文本 Char"/>
    <w:basedOn w:val="a0"/>
    <w:link w:val="ae"/>
    <w:rsid w:val="006B53E1"/>
    <w:rPr>
      <w:rFonts w:ascii="Times New Roman" w:eastAsia="宋体" w:hAnsi="Times New Roman"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339">
      <w:bodyDiv w:val="1"/>
      <w:marLeft w:val="0"/>
      <w:marRight w:val="0"/>
      <w:marTop w:val="0"/>
      <w:marBottom w:val="0"/>
      <w:divBdr>
        <w:top w:val="none" w:sz="0" w:space="0" w:color="auto"/>
        <w:left w:val="none" w:sz="0" w:space="0" w:color="auto"/>
        <w:bottom w:val="none" w:sz="0" w:space="0" w:color="auto"/>
        <w:right w:val="none" w:sz="0" w:space="0" w:color="auto"/>
      </w:divBdr>
    </w:div>
    <w:div w:id="59793806">
      <w:bodyDiv w:val="1"/>
      <w:marLeft w:val="0"/>
      <w:marRight w:val="0"/>
      <w:marTop w:val="0"/>
      <w:marBottom w:val="0"/>
      <w:divBdr>
        <w:top w:val="none" w:sz="0" w:space="0" w:color="auto"/>
        <w:left w:val="none" w:sz="0" w:space="0" w:color="auto"/>
        <w:bottom w:val="none" w:sz="0" w:space="0" w:color="auto"/>
        <w:right w:val="none" w:sz="0" w:space="0" w:color="auto"/>
      </w:divBdr>
    </w:div>
    <w:div w:id="226033861">
      <w:bodyDiv w:val="1"/>
      <w:marLeft w:val="0"/>
      <w:marRight w:val="0"/>
      <w:marTop w:val="0"/>
      <w:marBottom w:val="0"/>
      <w:divBdr>
        <w:top w:val="none" w:sz="0" w:space="0" w:color="auto"/>
        <w:left w:val="none" w:sz="0" w:space="0" w:color="auto"/>
        <w:bottom w:val="none" w:sz="0" w:space="0" w:color="auto"/>
        <w:right w:val="none" w:sz="0" w:space="0" w:color="auto"/>
      </w:divBdr>
    </w:div>
    <w:div w:id="257182819">
      <w:bodyDiv w:val="1"/>
      <w:marLeft w:val="0"/>
      <w:marRight w:val="0"/>
      <w:marTop w:val="0"/>
      <w:marBottom w:val="0"/>
      <w:divBdr>
        <w:top w:val="none" w:sz="0" w:space="0" w:color="auto"/>
        <w:left w:val="none" w:sz="0" w:space="0" w:color="auto"/>
        <w:bottom w:val="none" w:sz="0" w:space="0" w:color="auto"/>
        <w:right w:val="none" w:sz="0" w:space="0" w:color="auto"/>
      </w:divBdr>
    </w:div>
    <w:div w:id="747724653">
      <w:bodyDiv w:val="1"/>
      <w:marLeft w:val="0"/>
      <w:marRight w:val="0"/>
      <w:marTop w:val="0"/>
      <w:marBottom w:val="0"/>
      <w:divBdr>
        <w:top w:val="none" w:sz="0" w:space="0" w:color="auto"/>
        <w:left w:val="none" w:sz="0" w:space="0" w:color="auto"/>
        <w:bottom w:val="none" w:sz="0" w:space="0" w:color="auto"/>
        <w:right w:val="none" w:sz="0" w:space="0" w:color="auto"/>
      </w:divBdr>
    </w:div>
    <w:div w:id="1014303842">
      <w:bodyDiv w:val="1"/>
      <w:marLeft w:val="0"/>
      <w:marRight w:val="0"/>
      <w:marTop w:val="0"/>
      <w:marBottom w:val="0"/>
      <w:divBdr>
        <w:top w:val="none" w:sz="0" w:space="0" w:color="auto"/>
        <w:left w:val="none" w:sz="0" w:space="0" w:color="auto"/>
        <w:bottom w:val="none" w:sz="0" w:space="0" w:color="auto"/>
        <w:right w:val="none" w:sz="0" w:space="0" w:color="auto"/>
      </w:divBdr>
    </w:div>
    <w:div w:id="1567717806">
      <w:bodyDiv w:val="1"/>
      <w:marLeft w:val="0"/>
      <w:marRight w:val="0"/>
      <w:marTop w:val="0"/>
      <w:marBottom w:val="0"/>
      <w:divBdr>
        <w:top w:val="none" w:sz="0" w:space="0" w:color="auto"/>
        <w:left w:val="none" w:sz="0" w:space="0" w:color="auto"/>
        <w:bottom w:val="none" w:sz="0" w:space="0" w:color="auto"/>
        <w:right w:val="none" w:sz="0" w:space="0" w:color="auto"/>
      </w:divBdr>
      <w:divsChild>
        <w:div w:id="53897029">
          <w:marLeft w:val="0"/>
          <w:marRight w:val="0"/>
          <w:marTop w:val="0"/>
          <w:marBottom w:val="0"/>
          <w:divBdr>
            <w:top w:val="none" w:sz="0" w:space="0" w:color="auto"/>
            <w:left w:val="none" w:sz="0" w:space="0" w:color="auto"/>
            <w:bottom w:val="none" w:sz="0" w:space="0" w:color="auto"/>
            <w:right w:val="none" w:sz="0" w:space="0" w:color="auto"/>
          </w:divBdr>
          <w:divsChild>
            <w:div w:id="888883449">
              <w:marLeft w:val="0"/>
              <w:marRight w:val="0"/>
              <w:marTop w:val="0"/>
              <w:marBottom w:val="0"/>
              <w:divBdr>
                <w:top w:val="none" w:sz="0" w:space="0" w:color="auto"/>
                <w:left w:val="none" w:sz="0" w:space="0" w:color="auto"/>
                <w:bottom w:val="none" w:sz="0" w:space="0" w:color="auto"/>
                <w:right w:val="none" w:sz="0" w:space="0" w:color="auto"/>
              </w:divBdr>
              <w:divsChild>
                <w:div w:id="12136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499">
      <w:bodyDiv w:val="1"/>
      <w:marLeft w:val="0"/>
      <w:marRight w:val="0"/>
      <w:marTop w:val="0"/>
      <w:marBottom w:val="0"/>
      <w:divBdr>
        <w:top w:val="none" w:sz="0" w:space="0" w:color="auto"/>
        <w:left w:val="none" w:sz="0" w:space="0" w:color="auto"/>
        <w:bottom w:val="none" w:sz="0" w:space="0" w:color="auto"/>
        <w:right w:val="none" w:sz="0" w:space="0" w:color="auto"/>
      </w:divBdr>
    </w:div>
    <w:div w:id="177859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tif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1A1D1-BF1D-47BD-8E00-7C556A968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36</Pages>
  <Words>7570</Words>
  <Characters>43151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 Jianhai</dc:creator>
  <cp:lastModifiedBy>Jin-Lei Wang</cp:lastModifiedBy>
  <cp:revision>16</cp:revision>
  <dcterms:created xsi:type="dcterms:W3CDTF">2020-07-05T21:13:00Z</dcterms:created>
  <dcterms:modified xsi:type="dcterms:W3CDTF">2020-07-13T08:38:00Z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43748.4051273148</vt:r8>
  </property>
  <property fmtid="{D5CDD505-2E9C-101B-9397-08002B2CF9AE}" pid="4" name="EditTimer">
    <vt:i4>2745</vt:i4>
  </property>
</Properties>
</file>