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AF" w:rsidRPr="001B5F65" w:rsidRDefault="003561E2" w:rsidP="00372106">
      <w:pPr>
        <w:adjustRightInd w:val="0"/>
        <w:snapToGrid w:val="0"/>
        <w:spacing w:line="360" w:lineRule="auto"/>
        <w:rPr>
          <w:rFonts w:ascii="Book Antiqua" w:hAnsi="Book Antiqua" w:cs="Segoe UI"/>
          <w:b/>
          <w:bCs/>
          <w:i/>
          <w:color w:val="000000"/>
          <w:sz w:val="24"/>
        </w:rPr>
      </w:pPr>
      <w:r w:rsidRPr="001B5F65">
        <w:rPr>
          <w:rFonts w:ascii="Book Antiqua" w:hAnsi="Book Antiqua" w:cs="Tahoma"/>
          <w:b/>
          <w:color w:val="000000"/>
          <w:sz w:val="24"/>
        </w:rPr>
        <w:t xml:space="preserve">Name of Journal: </w:t>
      </w:r>
      <w:r w:rsidR="00644AAF" w:rsidRPr="001B5F65">
        <w:rPr>
          <w:rFonts w:ascii="Book Antiqua" w:hAnsi="Book Antiqua" w:cs="Tahoma"/>
          <w:i/>
          <w:color w:val="000000"/>
          <w:sz w:val="24"/>
        </w:rPr>
        <w:t>World Journal of Clinical Cases</w:t>
      </w:r>
    </w:p>
    <w:p w:rsidR="003561E2" w:rsidRPr="001B5F65" w:rsidRDefault="00A00B2B" w:rsidP="00372106">
      <w:pPr>
        <w:adjustRightInd w:val="0"/>
        <w:snapToGrid w:val="0"/>
        <w:spacing w:line="360" w:lineRule="auto"/>
        <w:rPr>
          <w:rFonts w:ascii="Book Antiqua" w:hAnsi="Book Antiqua" w:cs="Tahoma"/>
          <w:color w:val="000000"/>
          <w:sz w:val="24"/>
        </w:rPr>
      </w:pPr>
      <w:r w:rsidRPr="001B5F65">
        <w:rPr>
          <w:rFonts w:ascii="Book Antiqua" w:hAnsi="Book Antiqua" w:cs="Tahoma"/>
          <w:b/>
          <w:color w:val="000000"/>
          <w:sz w:val="24"/>
        </w:rPr>
        <w:t xml:space="preserve">Manuscript NO: </w:t>
      </w:r>
      <w:r w:rsidRPr="001B5F65">
        <w:rPr>
          <w:rFonts w:ascii="Book Antiqua" w:hAnsi="Book Antiqua" w:cs="Tahoma"/>
          <w:color w:val="000000"/>
          <w:sz w:val="24"/>
        </w:rPr>
        <w:t>55694</w:t>
      </w:r>
    </w:p>
    <w:p w:rsidR="000435BB" w:rsidRPr="001B5F65" w:rsidRDefault="000435BB" w:rsidP="00372106">
      <w:pPr>
        <w:adjustRightInd w:val="0"/>
        <w:snapToGrid w:val="0"/>
        <w:spacing w:line="360" w:lineRule="auto"/>
        <w:rPr>
          <w:rFonts w:ascii="Book Antiqua" w:hAnsi="Book Antiqua"/>
          <w:color w:val="000000"/>
          <w:sz w:val="24"/>
        </w:rPr>
      </w:pPr>
      <w:bookmarkStart w:id="0" w:name="OLE_LINK3"/>
      <w:r w:rsidRPr="001B5F65">
        <w:rPr>
          <w:rFonts w:ascii="Book Antiqua" w:hAnsi="Book Antiqua"/>
          <w:b/>
          <w:color w:val="000000"/>
          <w:sz w:val="24"/>
          <w:shd w:val="clear" w:color="auto" w:fill="FFFFFF"/>
        </w:rPr>
        <w:t>Manuscript Type</w:t>
      </w:r>
      <w:r w:rsidRPr="001B5F65">
        <w:rPr>
          <w:rFonts w:ascii="Book Antiqua" w:hAnsi="Book Antiqua"/>
          <w:b/>
          <w:color w:val="000000"/>
          <w:sz w:val="24"/>
        </w:rPr>
        <w:t>:</w:t>
      </w:r>
      <w:bookmarkEnd w:id="0"/>
      <w:r w:rsidR="00E378D0" w:rsidRPr="001B5F65">
        <w:rPr>
          <w:rFonts w:ascii="Book Antiqua" w:hAnsi="Book Antiqua"/>
          <w:b/>
          <w:color w:val="000000"/>
          <w:sz w:val="24"/>
        </w:rPr>
        <w:t xml:space="preserve"> </w:t>
      </w:r>
      <w:r w:rsidR="001E0000" w:rsidRPr="001B5F65">
        <w:rPr>
          <w:rFonts w:ascii="Book Antiqua" w:hAnsi="Book Antiqua"/>
          <w:color w:val="000000"/>
          <w:sz w:val="24"/>
        </w:rPr>
        <w:t>ORIGINAL ARTICLE</w:t>
      </w:r>
    </w:p>
    <w:p w:rsidR="00BD7649" w:rsidRPr="001B5F65" w:rsidRDefault="00BD7649" w:rsidP="00372106">
      <w:pPr>
        <w:adjustRightInd w:val="0"/>
        <w:snapToGrid w:val="0"/>
        <w:spacing w:line="360" w:lineRule="auto"/>
        <w:rPr>
          <w:rFonts w:ascii="Book Antiqua" w:hAnsi="Book Antiqua"/>
          <w:color w:val="000000"/>
          <w:sz w:val="24"/>
        </w:rPr>
      </w:pPr>
    </w:p>
    <w:p w:rsidR="00F87E59" w:rsidRPr="001B5F65" w:rsidRDefault="00F87E59" w:rsidP="00372106">
      <w:pPr>
        <w:adjustRightInd w:val="0"/>
        <w:snapToGrid w:val="0"/>
        <w:spacing w:line="360" w:lineRule="auto"/>
        <w:rPr>
          <w:rFonts w:ascii="Book Antiqua" w:hAnsi="Book Antiqua" w:cs="Segoe UI"/>
          <w:b/>
          <w:bCs/>
          <w:i/>
          <w:color w:val="000000"/>
          <w:sz w:val="24"/>
        </w:rPr>
      </w:pPr>
      <w:r w:rsidRPr="001B5F65">
        <w:rPr>
          <w:rFonts w:ascii="Book Antiqua" w:hAnsi="Book Antiqua" w:cs="Segoe UI"/>
          <w:b/>
          <w:bCs/>
          <w:i/>
          <w:color w:val="000000"/>
          <w:sz w:val="24"/>
        </w:rPr>
        <w:t>Case Control Study</w:t>
      </w:r>
    </w:p>
    <w:p w:rsidR="006A4780" w:rsidRPr="001B5F65" w:rsidRDefault="003F1351" w:rsidP="00372106">
      <w:pPr>
        <w:adjustRightInd w:val="0"/>
        <w:snapToGrid w:val="0"/>
        <w:spacing w:line="360" w:lineRule="auto"/>
        <w:rPr>
          <w:rFonts w:ascii="Book Antiqua" w:hAnsi="Book Antiqua"/>
          <w:b/>
          <w:color w:val="000000"/>
          <w:sz w:val="24"/>
        </w:rPr>
      </w:pPr>
      <w:r w:rsidRPr="001B5F65">
        <w:rPr>
          <w:rFonts w:ascii="Book Antiqua" w:hAnsi="Book Antiqua"/>
          <w:b/>
          <w:color w:val="000000"/>
          <w:sz w:val="24"/>
        </w:rPr>
        <w:t>Clinical application of ultrasound-guided</w:t>
      </w:r>
      <w:r w:rsidR="001616DF" w:rsidRPr="001B5F65">
        <w:rPr>
          <w:rFonts w:ascii="Book Antiqua" w:hAnsi="Book Antiqua"/>
          <w:b/>
          <w:color w:val="000000"/>
          <w:sz w:val="24"/>
        </w:rPr>
        <w:t xml:space="preserve"> </w:t>
      </w:r>
      <w:r w:rsidRPr="001B5F65">
        <w:rPr>
          <w:rFonts w:ascii="Book Antiqua" w:hAnsi="Book Antiqua"/>
          <w:b/>
          <w:color w:val="000000"/>
          <w:sz w:val="24"/>
        </w:rPr>
        <w:t xml:space="preserve">selective </w:t>
      </w:r>
      <w:r w:rsidR="00406589" w:rsidRPr="001B5F65">
        <w:rPr>
          <w:rFonts w:ascii="Book Antiqua" w:hAnsi="Book Antiqua"/>
          <w:b/>
          <w:color w:val="000000"/>
          <w:sz w:val="24"/>
        </w:rPr>
        <w:t xml:space="preserve">proximal and distal </w:t>
      </w:r>
      <w:r w:rsidRPr="001B5F65">
        <w:rPr>
          <w:rFonts w:ascii="Book Antiqua" w:hAnsi="Book Antiqua"/>
          <w:b/>
          <w:color w:val="000000"/>
          <w:sz w:val="24"/>
        </w:rPr>
        <w:t>brachial plexus block in rapid rehabilitation surgery for hand trauma</w:t>
      </w:r>
    </w:p>
    <w:p w:rsidR="00BD7649" w:rsidRPr="001B5F65" w:rsidRDefault="00BD7649" w:rsidP="00372106">
      <w:pPr>
        <w:adjustRightInd w:val="0"/>
        <w:snapToGrid w:val="0"/>
        <w:spacing w:line="360" w:lineRule="auto"/>
        <w:rPr>
          <w:rFonts w:ascii="Book Antiqua" w:hAnsi="Book Antiqua"/>
          <w:b/>
          <w:color w:val="000000"/>
          <w:sz w:val="24"/>
        </w:rPr>
      </w:pPr>
    </w:p>
    <w:p w:rsidR="00ED59EA" w:rsidRPr="001B5F65" w:rsidRDefault="0061568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 xml:space="preserve">Zhang J </w:t>
      </w:r>
      <w:r w:rsidRPr="001B5F65">
        <w:rPr>
          <w:rFonts w:ascii="Book Antiqua" w:hAnsi="Book Antiqua"/>
          <w:i/>
          <w:color w:val="000000"/>
          <w:sz w:val="24"/>
        </w:rPr>
        <w:t>et al</w:t>
      </w:r>
      <w:r w:rsidRPr="001B5F65">
        <w:rPr>
          <w:rFonts w:ascii="Book Antiqua" w:hAnsi="Book Antiqua"/>
          <w:color w:val="000000"/>
          <w:sz w:val="24"/>
        </w:rPr>
        <w:t xml:space="preserve">. </w:t>
      </w:r>
      <w:r w:rsidR="00644ED0" w:rsidRPr="001B5F65">
        <w:rPr>
          <w:rFonts w:ascii="Book Antiqua" w:hAnsi="Book Antiqua"/>
          <w:color w:val="000000"/>
          <w:sz w:val="24"/>
        </w:rPr>
        <w:t>Brachial plexus block in hand trauma surgery</w:t>
      </w:r>
    </w:p>
    <w:p w:rsidR="00BD7649" w:rsidRPr="001B5F65" w:rsidRDefault="00BD7649" w:rsidP="00372106">
      <w:pPr>
        <w:adjustRightInd w:val="0"/>
        <w:snapToGrid w:val="0"/>
        <w:spacing w:line="360" w:lineRule="auto"/>
        <w:rPr>
          <w:rFonts w:ascii="Book Antiqua" w:hAnsi="Book Antiqua"/>
          <w:color w:val="000000"/>
          <w:sz w:val="24"/>
        </w:rPr>
      </w:pPr>
    </w:p>
    <w:p w:rsidR="003F1351" w:rsidRPr="001B5F65" w:rsidRDefault="00AF6D6B"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 xml:space="preserve">Jin </w:t>
      </w:r>
      <w:r w:rsidR="006A4780" w:rsidRPr="001B5F65">
        <w:rPr>
          <w:rFonts w:ascii="Book Antiqua" w:hAnsi="Book Antiqua"/>
          <w:color w:val="000000"/>
          <w:sz w:val="24"/>
        </w:rPr>
        <w:t>Zhang</w:t>
      </w:r>
      <w:r w:rsidRPr="001B5F65">
        <w:rPr>
          <w:rFonts w:ascii="Book Antiqua" w:hAnsi="Book Antiqua"/>
          <w:color w:val="000000"/>
          <w:sz w:val="24"/>
        </w:rPr>
        <w:t>, Man Li, Hai-Bin Jia, Lan Zhang</w:t>
      </w:r>
    </w:p>
    <w:p w:rsidR="00BD7649" w:rsidRPr="001B5F65" w:rsidRDefault="00BD7649" w:rsidP="00372106">
      <w:pPr>
        <w:adjustRightInd w:val="0"/>
        <w:snapToGrid w:val="0"/>
        <w:spacing w:line="360" w:lineRule="auto"/>
        <w:rPr>
          <w:rFonts w:ascii="Book Antiqua" w:hAnsi="Book Antiqua"/>
          <w:color w:val="000000"/>
          <w:sz w:val="24"/>
        </w:rPr>
      </w:pPr>
    </w:p>
    <w:p w:rsidR="00FD6F25" w:rsidRPr="001B5F65" w:rsidRDefault="004F7387" w:rsidP="00372106">
      <w:pPr>
        <w:adjustRightInd w:val="0"/>
        <w:snapToGrid w:val="0"/>
        <w:spacing w:line="360" w:lineRule="auto"/>
        <w:rPr>
          <w:rFonts w:ascii="Book Antiqua" w:hAnsi="Book Antiqua"/>
          <w:color w:val="000000"/>
          <w:sz w:val="24"/>
        </w:rPr>
      </w:pPr>
      <w:r w:rsidRPr="001B5F65">
        <w:rPr>
          <w:rFonts w:ascii="Book Antiqua" w:hAnsi="Book Antiqua"/>
          <w:b/>
          <w:color w:val="000000"/>
          <w:sz w:val="24"/>
        </w:rPr>
        <w:t>Jin Zhang, Man Li, Hai-Bin Jia, Lan Zhang</w:t>
      </w:r>
      <w:r w:rsidRPr="001B5F65">
        <w:rPr>
          <w:rFonts w:ascii="Book Antiqua" w:hAnsi="Book Antiqua"/>
          <w:color w:val="000000"/>
          <w:sz w:val="24"/>
        </w:rPr>
        <w:t xml:space="preserve">, </w:t>
      </w:r>
      <w:r w:rsidR="004E74CC" w:rsidRPr="001B5F65">
        <w:rPr>
          <w:rFonts w:ascii="Book Antiqua" w:hAnsi="Book Antiqua"/>
          <w:color w:val="000000"/>
          <w:sz w:val="24"/>
        </w:rPr>
        <w:t xml:space="preserve">Department of Anesthesiology, Sichuan Orthopedic Hospital, Chengdu 610041, Sichuan </w:t>
      </w:r>
      <w:r w:rsidR="00CF78AD" w:rsidRPr="001B5F65">
        <w:rPr>
          <w:rFonts w:ascii="Book Antiqua" w:hAnsi="Book Antiqua"/>
          <w:color w:val="000000"/>
          <w:sz w:val="24"/>
        </w:rPr>
        <w:t>Province</w:t>
      </w:r>
      <w:r w:rsidR="004E74CC" w:rsidRPr="001B5F65">
        <w:rPr>
          <w:rFonts w:ascii="Book Antiqua" w:hAnsi="Book Antiqua"/>
          <w:color w:val="000000"/>
          <w:sz w:val="24"/>
        </w:rPr>
        <w:t>, China</w:t>
      </w:r>
    </w:p>
    <w:p w:rsidR="00BD7649" w:rsidRPr="001B5F65" w:rsidRDefault="00BD7649" w:rsidP="00372106">
      <w:pPr>
        <w:adjustRightInd w:val="0"/>
        <w:snapToGrid w:val="0"/>
        <w:spacing w:line="360" w:lineRule="auto"/>
        <w:rPr>
          <w:rFonts w:ascii="Book Antiqua" w:hAnsi="Book Antiqua"/>
          <w:color w:val="000000"/>
          <w:sz w:val="24"/>
        </w:rPr>
      </w:pPr>
    </w:p>
    <w:p w:rsidR="004E74CC" w:rsidRPr="001B5F65" w:rsidRDefault="00656563" w:rsidP="00372106">
      <w:pPr>
        <w:adjustRightInd w:val="0"/>
        <w:snapToGrid w:val="0"/>
        <w:spacing w:line="360" w:lineRule="auto"/>
        <w:rPr>
          <w:rFonts w:ascii="Book Antiqua" w:hAnsi="Book Antiqua"/>
          <w:color w:val="000000"/>
          <w:kern w:val="0"/>
          <w:sz w:val="24"/>
        </w:rPr>
      </w:pPr>
      <w:r w:rsidRPr="001B5F65">
        <w:rPr>
          <w:rFonts w:ascii="Book Antiqua" w:eastAsia="MS Mincho" w:hAnsi="Book Antiqua"/>
          <w:b/>
          <w:color w:val="000000"/>
          <w:sz w:val="24"/>
          <w:lang w:eastAsia="ja-JP"/>
        </w:rPr>
        <w:t xml:space="preserve">Author contributions: </w:t>
      </w:r>
      <w:r w:rsidR="00067918" w:rsidRPr="001B5F65">
        <w:rPr>
          <w:rFonts w:ascii="Book Antiqua" w:hAnsi="Book Antiqua"/>
          <w:color w:val="000000"/>
          <w:kern w:val="0"/>
          <w:sz w:val="24"/>
        </w:rPr>
        <w:t xml:space="preserve">Zhang J, Li M, Jia HB, </w:t>
      </w:r>
      <w:r w:rsidR="008C31C7">
        <w:rPr>
          <w:rFonts w:ascii="Book Antiqua" w:hAnsi="Book Antiqua"/>
          <w:color w:val="000000"/>
          <w:kern w:val="0"/>
          <w:sz w:val="24"/>
        </w:rPr>
        <w:t xml:space="preserve">and </w:t>
      </w:r>
      <w:r w:rsidR="00067918" w:rsidRPr="001B5F65">
        <w:rPr>
          <w:rFonts w:ascii="Book Antiqua" w:hAnsi="Book Antiqua"/>
          <w:color w:val="000000"/>
          <w:kern w:val="0"/>
          <w:sz w:val="24"/>
        </w:rPr>
        <w:t>Zhang L</w:t>
      </w:r>
      <w:r w:rsidR="00506F2B" w:rsidRPr="001B5F65">
        <w:rPr>
          <w:rFonts w:ascii="Book Antiqua" w:hAnsi="Book Antiqua"/>
          <w:color w:val="000000"/>
          <w:kern w:val="0"/>
          <w:sz w:val="24"/>
        </w:rPr>
        <w:t xml:space="preserve"> </w:t>
      </w:r>
      <w:r w:rsidR="00067918" w:rsidRPr="001B5F65">
        <w:rPr>
          <w:rFonts w:ascii="Book Antiqua" w:hAnsi="Book Antiqua"/>
          <w:color w:val="000000"/>
          <w:kern w:val="0"/>
          <w:sz w:val="24"/>
        </w:rPr>
        <w:t>contributed equally to the design of the manuscript and data analysis; all authors contributed to the writing and revising of the manuscript.</w:t>
      </w:r>
    </w:p>
    <w:p w:rsidR="00656563" w:rsidRPr="001B5F65" w:rsidRDefault="00656563" w:rsidP="00372106">
      <w:pPr>
        <w:adjustRightInd w:val="0"/>
        <w:snapToGrid w:val="0"/>
        <w:spacing w:line="360" w:lineRule="auto"/>
        <w:rPr>
          <w:rFonts w:ascii="Book Antiqua" w:hAnsi="Book Antiqua"/>
          <w:b/>
          <w:color w:val="000000"/>
          <w:sz w:val="24"/>
        </w:rPr>
      </w:pPr>
    </w:p>
    <w:p w:rsidR="00136454" w:rsidRPr="001B5F65" w:rsidRDefault="00656563" w:rsidP="00372106">
      <w:pPr>
        <w:adjustRightInd w:val="0"/>
        <w:snapToGrid w:val="0"/>
        <w:spacing w:line="360" w:lineRule="auto"/>
        <w:rPr>
          <w:rFonts w:ascii="Book Antiqua" w:hAnsi="Book Antiqua"/>
          <w:color w:val="000000"/>
          <w:sz w:val="24"/>
        </w:rPr>
      </w:pPr>
      <w:bookmarkStart w:id="1" w:name="OLE_LINK535"/>
      <w:bookmarkStart w:id="2" w:name="OLE_LINK536"/>
      <w:r w:rsidRPr="001B5F65">
        <w:rPr>
          <w:rFonts w:ascii="Book Antiqua" w:hAnsi="Book Antiqua"/>
          <w:b/>
          <w:color w:val="000000"/>
          <w:sz w:val="24"/>
        </w:rPr>
        <w:t>Corresponding author:</w:t>
      </w:r>
      <w:bookmarkEnd w:id="1"/>
      <w:bookmarkEnd w:id="2"/>
      <w:r w:rsidRPr="001B5F65">
        <w:rPr>
          <w:rFonts w:ascii="Book Antiqua" w:hAnsi="Book Antiqua"/>
          <w:b/>
          <w:bCs/>
          <w:color w:val="000000"/>
          <w:sz w:val="24"/>
          <w:lang w:eastAsia="fr-FR"/>
        </w:rPr>
        <w:t xml:space="preserve"> </w:t>
      </w:r>
      <w:r w:rsidR="00AF32CE" w:rsidRPr="001B5F65">
        <w:rPr>
          <w:rFonts w:ascii="Book Antiqua" w:hAnsi="Book Antiqua"/>
          <w:b/>
          <w:color w:val="000000"/>
          <w:sz w:val="24"/>
        </w:rPr>
        <w:t xml:space="preserve">Jin Zhang, </w:t>
      </w:r>
      <w:r w:rsidR="002E7893" w:rsidRPr="001B5F65">
        <w:rPr>
          <w:rFonts w:ascii="Book Antiqua" w:hAnsi="Book Antiqua"/>
          <w:b/>
          <w:color w:val="000000"/>
          <w:sz w:val="24"/>
        </w:rPr>
        <w:t>MD,</w:t>
      </w:r>
      <w:r w:rsidR="002E7893" w:rsidRPr="001B5F65">
        <w:rPr>
          <w:rFonts w:ascii="Book Antiqua" w:hAnsi="Book Antiqua"/>
          <w:color w:val="000000"/>
          <w:sz w:val="24"/>
        </w:rPr>
        <w:t xml:space="preserve"> </w:t>
      </w:r>
      <w:r w:rsidR="009B1353" w:rsidRPr="00372106">
        <w:rPr>
          <w:rFonts w:ascii="Book Antiqua" w:hAnsi="Book Antiqua"/>
          <w:b/>
          <w:sz w:val="24"/>
        </w:rPr>
        <w:t>Doctor,</w:t>
      </w:r>
      <w:r w:rsidR="009B1353" w:rsidRPr="00372106">
        <w:rPr>
          <w:rFonts w:ascii="Book Antiqua" w:hAnsi="Book Antiqua"/>
          <w:sz w:val="24"/>
        </w:rPr>
        <w:t xml:space="preserve"> </w:t>
      </w:r>
      <w:r w:rsidR="005627FD" w:rsidRPr="001B5F65">
        <w:rPr>
          <w:rFonts w:ascii="Book Antiqua" w:hAnsi="Book Antiqua"/>
          <w:color w:val="000000"/>
          <w:sz w:val="24"/>
        </w:rPr>
        <w:t xml:space="preserve">Department of Anesthesiology, Sichuan Orthopedic Hospital, </w:t>
      </w:r>
      <w:r w:rsidR="00EB4EB0" w:rsidRPr="001B5F65">
        <w:rPr>
          <w:rFonts w:ascii="Book Antiqua" w:hAnsi="Book Antiqua"/>
          <w:color w:val="000000"/>
          <w:sz w:val="24"/>
        </w:rPr>
        <w:t>No. 132</w:t>
      </w:r>
      <w:r w:rsidR="00782E0A">
        <w:rPr>
          <w:rFonts w:ascii="Book Antiqua" w:hAnsi="Book Antiqua"/>
          <w:color w:val="000000"/>
          <w:sz w:val="24"/>
        </w:rPr>
        <w:t>,</w:t>
      </w:r>
      <w:r w:rsidR="00EB4EB0" w:rsidRPr="001B5F65">
        <w:rPr>
          <w:rFonts w:ascii="Book Antiqua" w:hAnsi="Book Antiqua"/>
          <w:color w:val="000000"/>
          <w:sz w:val="24"/>
        </w:rPr>
        <w:t xml:space="preserve"> First Ring Road</w:t>
      </w:r>
      <w:r w:rsidR="00C41855" w:rsidRPr="001B5F65">
        <w:rPr>
          <w:rFonts w:ascii="Book Antiqua" w:hAnsi="Book Antiqua"/>
          <w:color w:val="000000"/>
          <w:sz w:val="24"/>
        </w:rPr>
        <w:t xml:space="preserve"> West First Section</w:t>
      </w:r>
      <w:r w:rsidR="00AD4756" w:rsidRPr="001B5F65">
        <w:rPr>
          <w:rFonts w:ascii="Book Antiqua" w:hAnsi="Book Antiqua"/>
          <w:color w:val="000000"/>
          <w:sz w:val="24"/>
        </w:rPr>
        <w:t>,</w:t>
      </w:r>
      <w:r w:rsidR="00EB4EB0" w:rsidRPr="001B5F65">
        <w:rPr>
          <w:rFonts w:ascii="Book Antiqua" w:hAnsi="Book Antiqua"/>
          <w:color w:val="000000"/>
          <w:sz w:val="24"/>
        </w:rPr>
        <w:t xml:space="preserve"> </w:t>
      </w:r>
      <w:r w:rsidR="005627FD" w:rsidRPr="001B5F65">
        <w:rPr>
          <w:rFonts w:ascii="Book Antiqua" w:hAnsi="Book Antiqua"/>
          <w:color w:val="000000"/>
          <w:sz w:val="24"/>
        </w:rPr>
        <w:t xml:space="preserve">Chengdu 610041, Sichuan </w:t>
      </w:r>
      <w:r w:rsidR="0052706F" w:rsidRPr="001B5F65">
        <w:rPr>
          <w:rFonts w:ascii="Book Antiqua" w:hAnsi="Book Antiqua"/>
          <w:color w:val="000000"/>
          <w:sz w:val="24"/>
        </w:rPr>
        <w:t>Province</w:t>
      </w:r>
      <w:r w:rsidR="005627FD" w:rsidRPr="001B5F65">
        <w:rPr>
          <w:rFonts w:ascii="Book Antiqua" w:hAnsi="Book Antiqua"/>
          <w:color w:val="000000"/>
          <w:sz w:val="24"/>
        </w:rPr>
        <w:t>, China</w:t>
      </w:r>
      <w:r w:rsidR="000B10B6" w:rsidRPr="001B5F65">
        <w:rPr>
          <w:rFonts w:ascii="Book Antiqua" w:hAnsi="Book Antiqua"/>
          <w:color w:val="000000"/>
          <w:sz w:val="24"/>
        </w:rPr>
        <w:t>.</w:t>
      </w:r>
      <w:r w:rsidR="005627FD" w:rsidRPr="001B5F65">
        <w:rPr>
          <w:rFonts w:ascii="Book Antiqua" w:hAnsi="Book Antiqua"/>
          <w:color w:val="000000"/>
          <w:sz w:val="24"/>
        </w:rPr>
        <w:t xml:space="preserve"> </w:t>
      </w:r>
      <w:hyperlink r:id="rId9" w:history="1">
        <w:r w:rsidR="00623485" w:rsidRPr="00372106">
          <w:rPr>
            <w:rStyle w:val="a4"/>
            <w:rFonts w:ascii="Book Antiqua" w:hAnsi="Book Antiqua"/>
            <w:sz w:val="24"/>
          </w:rPr>
          <w:t>zhangjin987654@126.com</w:t>
        </w:r>
      </w:hyperlink>
    </w:p>
    <w:p w:rsidR="00BD7649" w:rsidRPr="001B5F65" w:rsidRDefault="00BD7649" w:rsidP="00372106">
      <w:pPr>
        <w:adjustRightInd w:val="0"/>
        <w:snapToGrid w:val="0"/>
        <w:spacing w:line="360" w:lineRule="auto"/>
        <w:rPr>
          <w:rFonts w:ascii="Book Antiqua" w:hAnsi="Book Antiqua"/>
          <w:color w:val="000000"/>
          <w:sz w:val="24"/>
        </w:rPr>
      </w:pPr>
    </w:p>
    <w:p w:rsidR="008D5F65" w:rsidRPr="001B5F65" w:rsidRDefault="008D5F65" w:rsidP="00372106">
      <w:pPr>
        <w:adjustRightInd w:val="0"/>
        <w:snapToGrid w:val="0"/>
        <w:spacing w:line="360" w:lineRule="auto"/>
        <w:rPr>
          <w:rFonts w:ascii="Book Antiqua" w:hAnsi="Book Antiqua"/>
          <w:color w:val="000000"/>
          <w:sz w:val="24"/>
        </w:rPr>
      </w:pPr>
      <w:r w:rsidRPr="001B5F65">
        <w:rPr>
          <w:rFonts w:ascii="Book Antiqua" w:hAnsi="Book Antiqua"/>
          <w:b/>
          <w:color w:val="000000"/>
          <w:sz w:val="24"/>
        </w:rPr>
        <w:t xml:space="preserve">Received: </w:t>
      </w:r>
      <w:r w:rsidR="003E5A25" w:rsidRPr="001B5F65">
        <w:rPr>
          <w:rFonts w:ascii="Book Antiqua" w:hAnsi="Book Antiqua"/>
          <w:color w:val="000000"/>
          <w:sz w:val="24"/>
        </w:rPr>
        <w:t>March 29, 2020</w:t>
      </w:r>
    </w:p>
    <w:p w:rsidR="003E5A25" w:rsidRPr="001B5F65" w:rsidRDefault="00CD192B" w:rsidP="00372106">
      <w:pPr>
        <w:adjustRightInd w:val="0"/>
        <w:snapToGrid w:val="0"/>
        <w:spacing w:line="360" w:lineRule="auto"/>
        <w:rPr>
          <w:rFonts w:ascii="Book Antiqua" w:hAnsi="Book Antiqua"/>
          <w:color w:val="000000"/>
          <w:sz w:val="24"/>
        </w:rPr>
      </w:pPr>
      <w:r w:rsidRPr="001B5F65">
        <w:rPr>
          <w:rFonts w:ascii="Book Antiqua" w:hAnsi="Book Antiqua"/>
          <w:b/>
          <w:color w:val="000000"/>
          <w:sz w:val="24"/>
        </w:rPr>
        <w:t xml:space="preserve">Revised: </w:t>
      </w:r>
      <w:r w:rsidR="009478EC" w:rsidRPr="001B5F65">
        <w:rPr>
          <w:rFonts w:ascii="Book Antiqua" w:hAnsi="Book Antiqua"/>
          <w:color w:val="000000"/>
          <w:sz w:val="24"/>
        </w:rPr>
        <w:t xml:space="preserve">May </w:t>
      </w:r>
      <w:r w:rsidR="00623485" w:rsidRPr="001B5F65">
        <w:rPr>
          <w:rFonts w:ascii="Book Antiqua" w:hAnsi="Book Antiqua"/>
          <w:color w:val="000000"/>
          <w:sz w:val="24"/>
        </w:rPr>
        <w:t>11</w:t>
      </w:r>
      <w:r w:rsidR="009478EC" w:rsidRPr="001B5F65">
        <w:rPr>
          <w:rFonts w:ascii="Book Antiqua" w:hAnsi="Book Antiqua"/>
          <w:color w:val="000000"/>
          <w:sz w:val="24"/>
        </w:rPr>
        <w:t>, 2020</w:t>
      </w:r>
    </w:p>
    <w:p w:rsidR="004E179A" w:rsidRPr="00E84141" w:rsidRDefault="004E179A" w:rsidP="00E84141">
      <w:pPr>
        <w:snapToGrid w:val="0"/>
        <w:spacing w:line="360" w:lineRule="auto"/>
        <w:rPr>
          <w:rFonts w:ascii="Book Antiqua" w:hAnsi="Book Antiqua"/>
          <w:bCs/>
          <w:color w:val="000000"/>
          <w:sz w:val="24"/>
        </w:rPr>
      </w:pPr>
      <w:r w:rsidRPr="001B5F65">
        <w:rPr>
          <w:rFonts w:ascii="Book Antiqua" w:hAnsi="Book Antiqua"/>
          <w:b/>
          <w:color w:val="000000"/>
          <w:sz w:val="24"/>
        </w:rPr>
        <w:t>Accepted:</w:t>
      </w:r>
      <w:bookmarkStart w:id="3" w:name="OLE_LINK100"/>
      <w:bookmarkStart w:id="4" w:name="OLE_LINK101"/>
      <w:r w:rsidR="00E84141" w:rsidRPr="004703ED">
        <w:rPr>
          <w:rFonts w:ascii="Book Antiqua" w:hAnsi="Book Antiqua"/>
          <w:bCs/>
          <w:color w:val="000000"/>
          <w:sz w:val="24"/>
        </w:rPr>
        <w:t xml:space="preserve"> </w:t>
      </w:r>
      <w:r w:rsidR="00E84141" w:rsidRPr="00E84141">
        <w:rPr>
          <w:rFonts w:ascii="Book Antiqua" w:hAnsi="Book Antiqua"/>
          <w:bCs/>
          <w:color w:val="000000"/>
          <w:sz w:val="24"/>
        </w:rPr>
        <w:t>May 13, 2020</w:t>
      </w:r>
      <w:bookmarkEnd w:id="3"/>
      <w:bookmarkEnd w:id="4"/>
      <w:r w:rsidRPr="001B5F65">
        <w:rPr>
          <w:rFonts w:ascii="Book Antiqua" w:hAnsi="Book Antiqua"/>
          <w:b/>
          <w:color w:val="000000"/>
          <w:sz w:val="24"/>
        </w:rPr>
        <w:t xml:space="preserve"> </w:t>
      </w:r>
    </w:p>
    <w:p w:rsidR="004E179A" w:rsidRPr="001B5F65" w:rsidRDefault="004E179A" w:rsidP="00372106">
      <w:pPr>
        <w:adjustRightInd w:val="0"/>
        <w:snapToGrid w:val="0"/>
        <w:spacing w:line="360" w:lineRule="auto"/>
        <w:rPr>
          <w:rFonts w:ascii="Book Antiqua" w:hAnsi="Book Antiqua"/>
          <w:b/>
          <w:color w:val="000000"/>
          <w:sz w:val="24"/>
        </w:rPr>
      </w:pPr>
      <w:r w:rsidRPr="001B5F65">
        <w:rPr>
          <w:rFonts w:ascii="Book Antiqua" w:hAnsi="Book Antiqua"/>
          <w:b/>
          <w:color w:val="000000"/>
          <w:sz w:val="24"/>
        </w:rPr>
        <w:t xml:space="preserve">Published online: </w:t>
      </w:r>
      <w:r w:rsidR="007A2EF0">
        <w:rPr>
          <w:rFonts w:ascii="Book Antiqua" w:hAnsi="Book Antiqua"/>
          <w:color w:val="000000"/>
          <w:shd w:val="clear" w:color="auto" w:fill="FFFFFF"/>
        </w:rPr>
        <w:t>June 6</w:t>
      </w:r>
      <w:r w:rsidR="007A2EF0" w:rsidRPr="007A2EF0">
        <w:rPr>
          <w:rFonts w:ascii="Book Antiqua" w:hAnsi="Book Antiqua" w:hint="eastAsia"/>
          <w:color w:val="000000"/>
          <w:shd w:val="clear" w:color="auto" w:fill="FFFFFF"/>
        </w:rPr>
        <w:t>, 2020</w:t>
      </w:r>
    </w:p>
    <w:p w:rsidR="0037288F" w:rsidRPr="001B5F65" w:rsidRDefault="00623485" w:rsidP="00372106">
      <w:pPr>
        <w:adjustRightInd w:val="0"/>
        <w:snapToGrid w:val="0"/>
        <w:spacing w:line="360" w:lineRule="auto"/>
        <w:rPr>
          <w:rFonts w:ascii="Book Antiqua" w:hAnsi="Book Antiqua"/>
          <w:b/>
          <w:color w:val="000000"/>
          <w:sz w:val="24"/>
        </w:rPr>
      </w:pPr>
      <w:r w:rsidRPr="001B5F65">
        <w:rPr>
          <w:rFonts w:ascii="Book Antiqua" w:hAnsi="Book Antiqua"/>
          <w:b/>
          <w:color w:val="000000"/>
          <w:sz w:val="24"/>
        </w:rPr>
        <w:br w:type="page"/>
      </w:r>
      <w:r w:rsidR="00A77B14" w:rsidRPr="001B5F65">
        <w:rPr>
          <w:rFonts w:ascii="Book Antiqua" w:hAnsi="Book Antiqua"/>
          <w:b/>
          <w:color w:val="000000"/>
          <w:sz w:val="24"/>
        </w:rPr>
        <w:t>Abstract</w:t>
      </w:r>
    </w:p>
    <w:p w:rsidR="00845873" w:rsidRPr="001B5F65" w:rsidRDefault="00845873"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BACKGROUND</w:t>
      </w:r>
    </w:p>
    <w:p w:rsidR="000103A3" w:rsidRPr="001B5F65" w:rsidRDefault="005348DE"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 xml:space="preserve">Anesthesia plays an essential role in the </w:t>
      </w:r>
      <w:r w:rsidR="00524BBD" w:rsidRPr="001B5F65">
        <w:rPr>
          <w:rFonts w:ascii="Book Antiqua" w:hAnsi="Book Antiqua"/>
          <w:color w:val="000000"/>
          <w:sz w:val="24"/>
        </w:rPr>
        <w:t xml:space="preserve">successful </w:t>
      </w:r>
      <w:r w:rsidR="00A25BA1" w:rsidRPr="001B5F65">
        <w:rPr>
          <w:rFonts w:ascii="Book Antiqua" w:hAnsi="Book Antiqua"/>
          <w:color w:val="000000"/>
          <w:sz w:val="24"/>
        </w:rPr>
        <w:t xml:space="preserve">surgical procedures for </w:t>
      </w:r>
      <w:r w:rsidRPr="001B5F65">
        <w:rPr>
          <w:rFonts w:ascii="Book Antiqua" w:hAnsi="Book Antiqua"/>
          <w:color w:val="000000"/>
          <w:sz w:val="24"/>
        </w:rPr>
        <w:t xml:space="preserve">hand trauma. </w:t>
      </w:r>
      <w:r w:rsidR="007C1702" w:rsidRPr="001B5F65">
        <w:rPr>
          <w:rFonts w:ascii="Book Antiqua" w:hAnsi="Book Antiqua"/>
          <w:color w:val="000000"/>
          <w:sz w:val="24"/>
        </w:rPr>
        <w:t>Compared with general anesthesia, brachial plexus block shows lots of benefits</w:t>
      </w:r>
      <w:r w:rsidR="007B79E1" w:rsidRPr="001B5F65">
        <w:rPr>
          <w:rFonts w:ascii="Book Antiqua" w:hAnsi="Book Antiqua"/>
          <w:color w:val="000000"/>
          <w:sz w:val="24"/>
        </w:rPr>
        <w:t xml:space="preserve"> for the upper extremity</w:t>
      </w:r>
      <w:r w:rsidR="007C1702" w:rsidRPr="001B5F65">
        <w:rPr>
          <w:rFonts w:ascii="Book Antiqua" w:hAnsi="Book Antiqua"/>
          <w:color w:val="000000"/>
          <w:sz w:val="24"/>
        </w:rPr>
        <w:t xml:space="preserve">. </w:t>
      </w:r>
      <w:r w:rsidR="00575424" w:rsidRPr="001B5F65">
        <w:rPr>
          <w:rFonts w:ascii="Book Antiqua" w:hAnsi="Book Antiqua"/>
          <w:color w:val="000000"/>
          <w:sz w:val="24"/>
        </w:rPr>
        <w:t>Specifically</w:t>
      </w:r>
      <w:r w:rsidR="00A05F15" w:rsidRPr="001B5F65">
        <w:rPr>
          <w:rFonts w:ascii="Book Antiqua" w:hAnsi="Book Antiqua"/>
          <w:color w:val="000000"/>
          <w:sz w:val="24"/>
        </w:rPr>
        <w:t>, ultrasound-guided selective proximal and distal brachial plexus block may overcome the issues of incomplete block and failure of anesthesia</w:t>
      </w:r>
      <w:r w:rsidR="005555B5" w:rsidRPr="001B5F65">
        <w:rPr>
          <w:rFonts w:ascii="Book Antiqua" w:hAnsi="Book Antiqua"/>
          <w:color w:val="000000"/>
          <w:sz w:val="24"/>
        </w:rPr>
        <w:t xml:space="preserve"> in such circumstances</w:t>
      </w:r>
      <w:r w:rsidR="00A05F15" w:rsidRPr="001B5F65">
        <w:rPr>
          <w:rFonts w:ascii="Book Antiqua" w:hAnsi="Book Antiqua"/>
          <w:color w:val="000000"/>
          <w:sz w:val="24"/>
        </w:rPr>
        <w:t xml:space="preserve">. </w:t>
      </w:r>
      <w:r w:rsidR="008F5790" w:rsidRPr="001B5F65">
        <w:rPr>
          <w:rFonts w:ascii="Book Antiqua" w:hAnsi="Book Antiqua"/>
          <w:color w:val="000000"/>
          <w:sz w:val="24"/>
        </w:rPr>
        <w:t xml:space="preserve">The present study </w:t>
      </w:r>
      <w:r w:rsidR="00782E0A">
        <w:rPr>
          <w:rFonts w:ascii="Book Antiqua" w:hAnsi="Book Antiqua"/>
          <w:color w:val="000000"/>
          <w:sz w:val="24"/>
        </w:rPr>
        <w:t>assessed</w:t>
      </w:r>
      <w:r w:rsidR="00782E0A" w:rsidRPr="001B5F65">
        <w:rPr>
          <w:rFonts w:ascii="Book Antiqua" w:hAnsi="Book Antiqua"/>
          <w:color w:val="000000"/>
          <w:sz w:val="24"/>
        </w:rPr>
        <w:t xml:space="preserve"> </w:t>
      </w:r>
      <w:r w:rsidR="008F5790" w:rsidRPr="001B5F65">
        <w:rPr>
          <w:rFonts w:ascii="Book Antiqua" w:hAnsi="Book Antiqua"/>
          <w:color w:val="000000"/>
          <w:sz w:val="24"/>
        </w:rPr>
        <w:t>the efficacy of ultrasound-guided selective proximal and distal brachial plexus block in clinical practice.</w:t>
      </w:r>
    </w:p>
    <w:p w:rsidR="007C1702" w:rsidRPr="001B5F65" w:rsidRDefault="007C1702" w:rsidP="00372106">
      <w:pPr>
        <w:adjustRightInd w:val="0"/>
        <w:snapToGrid w:val="0"/>
        <w:spacing w:line="360" w:lineRule="auto"/>
        <w:rPr>
          <w:rFonts w:ascii="Book Antiqua" w:hAnsi="Book Antiqua"/>
          <w:color w:val="000000"/>
          <w:sz w:val="24"/>
        </w:rPr>
      </w:pPr>
    </w:p>
    <w:p w:rsidR="0076094A" w:rsidRPr="001B5F65" w:rsidRDefault="0076094A" w:rsidP="00372106">
      <w:pPr>
        <w:widowControl/>
        <w:adjustRightInd w:val="0"/>
        <w:snapToGrid w:val="0"/>
        <w:spacing w:line="360" w:lineRule="auto"/>
        <w:rPr>
          <w:rFonts w:ascii="Book Antiqua" w:hAnsi="Book Antiqua"/>
          <w:color w:val="000000"/>
          <w:sz w:val="24"/>
        </w:rPr>
      </w:pPr>
      <w:r w:rsidRPr="001B5F65">
        <w:rPr>
          <w:rFonts w:ascii="Book Antiqua" w:hAnsi="Book Antiqua"/>
          <w:color w:val="000000"/>
          <w:sz w:val="24"/>
        </w:rPr>
        <w:t>AIM</w:t>
      </w:r>
    </w:p>
    <w:p w:rsidR="00CF461A" w:rsidRPr="001B5F65" w:rsidRDefault="00A77B14"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 xml:space="preserve">To explore the </w:t>
      </w:r>
      <w:r w:rsidR="0037288F" w:rsidRPr="001B5F65">
        <w:rPr>
          <w:rFonts w:ascii="Book Antiqua" w:hAnsi="Book Antiqua"/>
          <w:color w:val="000000"/>
          <w:sz w:val="24"/>
        </w:rPr>
        <w:t xml:space="preserve">efficacy </w:t>
      </w:r>
      <w:r w:rsidRPr="001B5F65">
        <w:rPr>
          <w:rFonts w:ascii="Book Antiqua" w:hAnsi="Book Antiqua"/>
          <w:color w:val="000000"/>
          <w:sz w:val="24"/>
        </w:rPr>
        <w:t>of ultrasound-guided</w:t>
      </w:r>
      <w:r w:rsidR="00CF461A" w:rsidRPr="001B5F65">
        <w:rPr>
          <w:rFonts w:ascii="Book Antiqua" w:hAnsi="Book Antiqua"/>
          <w:color w:val="000000"/>
          <w:sz w:val="24"/>
        </w:rPr>
        <w:t xml:space="preserve"> </w:t>
      </w:r>
      <w:r w:rsidRPr="001B5F65">
        <w:rPr>
          <w:rFonts w:ascii="Book Antiqua" w:hAnsi="Book Antiqua"/>
          <w:color w:val="000000"/>
          <w:sz w:val="24"/>
        </w:rPr>
        <w:t xml:space="preserve">selective </w:t>
      </w:r>
      <w:r w:rsidR="00CF461A" w:rsidRPr="001B5F65">
        <w:rPr>
          <w:rFonts w:ascii="Book Antiqua" w:hAnsi="Book Antiqua"/>
          <w:color w:val="000000"/>
          <w:sz w:val="24"/>
        </w:rPr>
        <w:t xml:space="preserve">proximal and distal </w:t>
      </w:r>
      <w:r w:rsidRPr="001B5F65">
        <w:rPr>
          <w:rFonts w:ascii="Book Antiqua" w:hAnsi="Book Antiqua"/>
          <w:color w:val="000000"/>
          <w:sz w:val="24"/>
        </w:rPr>
        <w:t xml:space="preserve">brachial plexus </w:t>
      </w:r>
      <w:r w:rsidR="0043585C" w:rsidRPr="001B5F65">
        <w:rPr>
          <w:rFonts w:ascii="Book Antiqua" w:hAnsi="Book Antiqua"/>
          <w:color w:val="000000"/>
          <w:sz w:val="24"/>
        </w:rPr>
        <w:t>block</w:t>
      </w:r>
      <w:r w:rsidR="0043585C" w:rsidRPr="001B5F65">
        <w:rPr>
          <w:rFonts w:ascii="Book Antiqua" w:hAnsi="Book Antiqua"/>
          <w:b/>
          <w:color w:val="000000"/>
          <w:sz w:val="24"/>
        </w:rPr>
        <w:t xml:space="preserve"> </w:t>
      </w:r>
      <w:r w:rsidRPr="001B5F65">
        <w:rPr>
          <w:rFonts w:ascii="Book Antiqua" w:hAnsi="Book Antiqua"/>
          <w:color w:val="000000"/>
          <w:sz w:val="24"/>
        </w:rPr>
        <w:t xml:space="preserve">in rapid </w:t>
      </w:r>
      <w:r w:rsidR="00F0794C" w:rsidRPr="001B5F65">
        <w:rPr>
          <w:rFonts w:ascii="Book Antiqua" w:hAnsi="Book Antiqua"/>
          <w:color w:val="000000"/>
          <w:sz w:val="24"/>
        </w:rPr>
        <w:t xml:space="preserve">recovery </w:t>
      </w:r>
      <w:r w:rsidRPr="001B5F65">
        <w:rPr>
          <w:rFonts w:ascii="Book Antiqua" w:hAnsi="Book Antiqua"/>
          <w:color w:val="000000"/>
          <w:sz w:val="24"/>
        </w:rPr>
        <w:t>surgery for hand trauma.</w:t>
      </w:r>
    </w:p>
    <w:p w:rsidR="009648EE" w:rsidRPr="001B5F65" w:rsidRDefault="009648EE" w:rsidP="00372106">
      <w:pPr>
        <w:adjustRightInd w:val="0"/>
        <w:snapToGrid w:val="0"/>
        <w:spacing w:line="360" w:lineRule="auto"/>
        <w:rPr>
          <w:rFonts w:ascii="Book Antiqua" w:hAnsi="Book Antiqua"/>
          <w:color w:val="000000"/>
          <w:sz w:val="24"/>
        </w:rPr>
      </w:pPr>
    </w:p>
    <w:p w:rsidR="00AE55D8" w:rsidRPr="001B5F65" w:rsidRDefault="00AE55D8" w:rsidP="00372106">
      <w:pPr>
        <w:widowControl/>
        <w:adjustRightInd w:val="0"/>
        <w:snapToGrid w:val="0"/>
        <w:spacing w:line="360" w:lineRule="auto"/>
        <w:rPr>
          <w:rFonts w:ascii="Book Antiqua" w:hAnsi="Book Antiqua"/>
          <w:color w:val="000000"/>
          <w:sz w:val="24"/>
        </w:rPr>
      </w:pPr>
      <w:r w:rsidRPr="001B5F65">
        <w:rPr>
          <w:rFonts w:ascii="Book Antiqua" w:hAnsi="Book Antiqua"/>
          <w:color w:val="000000"/>
          <w:sz w:val="24"/>
        </w:rPr>
        <w:t>METHODS</w:t>
      </w:r>
    </w:p>
    <w:p w:rsidR="00021D2B" w:rsidRPr="001B5F65" w:rsidRDefault="00A77B14"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 xml:space="preserve">A total of 68 </w:t>
      </w:r>
      <w:r w:rsidR="00EA6802" w:rsidRPr="001B5F65">
        <w:rPr>
          <w:rFonts w:ascii="Book Antiqua" w:hAnsi="Book Antiqua"/>
          <w:color w:val="000000"/>
          <w:sz w:val="24"/>
        </w:rPr>
        <w:t xml:space="preserve">patients with </w:t>
      </w:r>
      <w:r w:rsidR="00BA3E59" w:rsidRPr="001B5F65">
        <w:rPr>
          <w:rFonts w:ascii="Book Antiqua" w:hAnsi="Book Antiqua"/>
          <w:color w:val="000000"/>
          <w:sz w:val="24"/>
        </w:rPr>
        <w:t>traumatic hand injuries</w:t>
      </w:r>
      <w:r w:rsidR="00BA3E59" w:rsidRPr="001B5F65" w:rsidDel="00BA3E59">
        <w:rPr>
          <w:rFonts w:ascii="Book Antiqua" w:hAnsi="Book Antiqua"/>
          <w:color w:val="000000"/>
          <w:sz w:val="24"/>
        </w:rPr>
        <w:t xml:space="preserve"> </w:t>
      </w:r>
      <w:r w:rsidR="008624E9" w:rsidRPr="001B5F65">
        <w:rPr>
          <w:rFonts w:ascii="Book Antiqua" w:hAnsi="Book Antiqua"/>
          <w:color w:val="000000"/>
          <w:sz w:val="24"/>
        </w:rPr>
        <w:t>treated at</w:t>
      </w:r>
      <w:r w:rsidRPr="001B5F65">
        <w:rPr>
          <w:rFonts w:ascii="Book Antiqua" w:hAnsi="Book Antiqua"/>
          <w:color w:val="000000"/>
          <w:sz w:val="24"/>
        </w:rPr>
        <w:t xml:space="preserve"> our hospital from January 2018 to June 2019 were </w:t>
      </w:r>
      <w:r w:rsidR="0076577F" w:rsidRPr="001B5F65">
        <w:rPr>
          <w:rFonts w:ascii="Book Antiqua" w:hAnsi="Book Antiqua"/>
          <w:color w:val="000000"/>
          <w:sz w:val="24"/>
        </w:rPr>
        <w:t xml:space="preserve">selected. They were </w:t>
      </w:r>
      <w:r w:rsidRPr="001B5F65">
        <w:rPr>
          <w:rFonts w:ascii="Book Antiqua" w:hAnsi="Book Antiqua"/>
          <w:color w:val="000000"/>
          <w:sz w:val="24"/>
        </w:rPr>
        <w:t xml:space="preserve">divided into </w:t>
      </w:r>
      <w:r w:rsidR="00F902E1" w:rsidRPr="001B5F65">
        <w:rPr>
          <w:rFonts w:ascii="Book Antiqua" w:hAnsi="Book Antiqua"/>
          <w:color w:val="000000"/>
          <w:sz w:val="24"/>
        </w:rPr>
        <w:t xml:space="preserve">an observation group and a control group with 34 patients in each group. The observation group underwent selective brachial plexus block guided by ultrasound and the control group underwent conventional brachial plexus block. </w:t>
      </w:r>
      <w:r w:rsidRPr="001B5F65">
        <w:rPr>
          <w:rFonts w:ascii="Book Antiqua" w:hAnsi="Book Antiqua"/>
          <w:color w:val="000000"/>
          <w:sz w:val="24"/>
        </w:rPr>
        <w:t xml:space="preserve">The analgesic </w:t>
      </w:r>
      <w:r w:rsidR="000C0C37" w:rsidRPr="001B5F65">
        <w:rPr>
          <w:rFonts w:ascii="Book Antiqua" w:hAnsi="Book Antiqua"/>
          <w:color w:val="000000"/>
          <w:sz w:val="24"/>
        </w:rPr>
        <w:t>efficacy</w:t>
      </w:r>
      <w:r w:rsidRPr="001B5F65">
        <w:rPr>
          <w:rFonts w:ascii="Book Antiqua" w:hAnsi="Book Antiqua"/>
          <w:color w:val="000000"/>
          <w:sz w:val="24"/>
        </w:rPr>
        <w:t>,</w:t>
      </w:r>
      <w:r w:rsidR="00CF461A" w:rsidRPr="001B5F65">
        <w:rPr>
          <w:rFonts w:ascii="Book Antiqua" w:hAnsi="Book Antiqua"/>
          <w:color w:val="000000"/>
          <w:sz w:val="24"/>
        </w:rPr>
        <w:t xml:space="preserve"> </w:t>
      </w:r>
      <w:r w:rsidRPr="001B5F65">
        <w:rPr>
          <w:rFonts w:ascii="Book Antiqua" w:hAnsi="Book Antiqua"/>
          <w:color w:val="000000"/>
          <w:sz w:val="24"/>
        </w:rPr>
        <w:t>intraoperative complications,</w:t>
      </w:r>
      <w:r w:rsidR="0098658D" w:rsidRPr="001B5F65">
        <w:rPr>
          <w:rFonts w:ascii="Book Antiqua" w:hAnsi="Book Antiqua"/>
          <w:color w:val="000000"/>
          <w:sz w:val="24"/>
        </w:rPr>
        <w:t xml:space="preserve"> </w:t>
      </w:r>
      <w:r w:rsidR="00480C93" w:rsidRPr="001B5F65">
        <w:rPr>
          <w:rFonts w:ascii="Book Antiqua" w:hAnsi="Book Antiqua"/>
          <w:color w:val="000000"/>
          <w:sz w:val="24"/>
        </w:rPr>
        <w:t xml:space="preserve">wound </w:t>
      </w:r>
      <w:r w:rsidR="0098658D" w:rsidRPr="001B5F65">
        <w:rPr>
          <w:rFonts w:ascii="Book Antiqua" w:hAnsi="Book Antiqua"/>
          <w:color w:val="000000"/>
          <w:sz w:val="24"/>
        </w:rPr>
        <w:t>healing time</w:t>
      </w:r>
      <w:r w:rsidR="00782E0A">
        <w:rPr>
          <w:rFonts w:ascii="Book Antiqua" w:hAnsi="Book Antiqua"/>
          <w:color w:val="000000"/>
          <w:sz w:val="24"/>
        </w:rPr>
        <w:t>,</w:t>
      </w:r>
      <w:r w:rsidR="0098658D" w:rsidRPr="001B5F65">
        <w:rPr>
          <w:rFonts w:ascii="Book Antiqua" w:hAnsi="Book Antiqua"/>
          <w:color w:val="000000"/>
          <w:sz w:val="24"/>
        </w:rPr>
        <w:t xml:space="preserve"> </w:t>
      </w:r>
      <w:r w:rsidRPr="001B5F65">
        <w:rPr>
          <w:rFonts w:ascii="Book Antiqua" w:hAnsi="Book Antiqua"/>
          <w:color w:val="000000"/>
          <w:sz w:val="24"/>
        </w:rPr>
        <w:t xml:space="preserve">and </w:t>
      </w:r>
      <w:r w:rsidR="0098658D" w:rsidRPr="001B5F65">
        <w:rPr>
          <w:rFonts w:ascii="Book Antiqua" w:hAnsi="Book Antiqua"/>
          <w:color w:val="000000"/>
          <w:sz w:val="24"/>
        </w:rPr>
        <w:t xml:space="preserve">length of </w:t>
      </w:r>
      <w:r w:rsidRPr="001B5F65">
        <w:rPr>
          <w:rFonts w:ascii="Book Antiqua" w:hAnsi="Book Antiqua"/>
          <w:color w:val="000000"/>
          <w:sz w:val="24"/>
        </w:rPr>
        <w:t>hospital</w:t>
      </w:r>
      <w:r w:rsidR="0098658D" w:rsidRPr="001B5F65">
        <w:rPr>
          <w:rFonts w:ascii="Book Antiqua" w:hAnsi="Book Antiqua"/>
          <w:color w:val="000000"/>
          <w:sz w:val="24"/>
        </w:rPr>
        <w:t xml:space="preserve"> stay</w:t>
      </w:r>
      <w:r w:rsidRPr="001B5F65">
        <w:rPr>
          <w:rFonts w:ascii="Book Antiqua" w:hAnsi="Book Antiqua"/>
          <w:color w:val="000000"/>
          <w:sz w:val="24"/>
        </w:rPr>
        <w:t xml:space="preserve"> </w:t>
      </w:r>
      <w:r w:rsidR="00021D2B" w:rsidRPr="001B5F65">
        <w:rPr>
          <w:rFonts w:ascii="Book Antiqua" w:hAnsi="Book Antiqua"/>
          <w:color w:val="000000"/>
          <w:sz w:val="24"/>
        </w:rPr>
        <w:t>were</w:t>
      </w:r>
      <w:r w:rsidR="00782E0A">
        <w:rPr>
          <w:rFonts w:ascii="Book Antiqua" w:hAnsi="Book Antiqua"/>
          <w:color w:val="000000"/>
          <w:sz w:val="24"/>
        </w:rPr>
        <w:t xml:space="preserve"> </w:t>
      </w:r>
      <w:r w:rsidR="00021D2B" w:rsidRPr="001B5F65">
        <w:rPr>
          <w:rFonts w:ascii="Book Antiqua" w:hAnsi="Book Antiqua"/>
          <w:color w:val="000000"/>
          <w:sz w:val="24"/>
        </w:rPr>
        <w:t xml:space="preserve">compared between the two groups </w:t>
      </w:r>
      <w:r w:rsidRPr="001B5F65">
        <w:rPr>
          <w:rFonts w:ascii="Book Antiqua" w:hAnsi="Book Antiqua"/>
          <w:color w:val="000000"/>
          <w:sz w:val="24"/>
        </w:rPr>
        <w:t>under different anesthesia</w:t>
      </w:r>
      <w:r w:rsidR="00021D2B" w:rsidRPr="001B5F65">
        <w:rPr>
          <w:rFonts w:ascii="Book Antiqua" w:hAnsi="Book Antiqua"/>
          <w:color w:val="000000"/>
          <w:sz w:val="24"/>
        </w:rPr>
        <w:t xml:space="preserve">. </w:t>
      </w:r>
    </w:p>
    <w:p w:rsidR="00DF284C" w:rsidRPr="001B5F65" w:rsidRDefault="00DF284C" w:rsidP="00372106">
      <w:pPr>
        <w:adjustRightInd w:val="0"/>
        <w:snapToGrid w:val="0"/>
        <w:spacing w:line="360" w:lineRule="auto"/>
        <w:rPr>
          <w:rFonts w:ascii="Book Antiqua" w:hAnsi="Book Antiqua"/>
          <w:color w:val="000000"/>
          <w:sz w:val="24"/>
        </w:rPr>
      </w:pPr>
    </w:p>
    <w:p w:rsidR="009648EE" w:rsidRPr="001B5F65" w:rsidRDefault="009648EE" w:rsidP="00372106">
      <w:pPr>
        <w:widowControl/>
        <w:adjustRightInd w:val="0"/>
        <w:snapToGrid w:val="0"/>
        <w:spacing w:line="360" w:lineRule="auto"/>
        <w:rPr>
          <w:rFonts w:ascii="Book Antiqua" w:hAnsi="Book Antiqua"/>
          <w:color w:val="000000"/>
          <w:sz w:val="24"/>
        </w:rPr>
      </w:pPr>
      <w:r w:rsidRPr="001B5F65">
        <w:rPr>
          <w:rFonts w:ascii="Book Antiqua" w:hAnsi="Book Antiqua"/>
          <w:color w:val="000000"/>
          <w:sz w:val="24"/>
        </w:rPr>
        <w:t>RESULTS</w:t>
      </w:r>
    </w:p>
    <w:p w:rsidR="003E0FA5" w:rsidRPr="001B5F65" w:rsidRDefault="00A77B14"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 xml:space="preserve">The </w:t>
      </w:r>
      <w:r w:rsidR="00BB3845" w:rsidRPr="001B5F65">
        <w:rPr>
          <w:rFonts w:ascii="Book Antiqua" w:hAnsi="Book Antiqua"/>
          <w:color w:val="000000"/>
          <w:sz w:val="24"/>
        </w:rPr>
        <w:t xml:space="preserve">percentage of </w:t>
      </w:r>
      <w:r w:rsidR="008E3EF1">
        <w:rPr>
          <w:rFonts w:ascii="Book Antiqua" w:hAnsi="Book Antiqua"/>
          <w:color w:val="000000"/>
          <w:sz w:val="24"/>
        </w:rPr>
        <w:t xml:space="preserve">cases with </w:t>
      </w:r>
      <w:r w:rsidR="00BB3845" w:rsidRPr="001B5F65">
        <w:rPr>
          <w:rFonts w:ascii="Book Antiqua" w:hAnsi="Book Antiqua"/>
          <w:color w:val="000000"/>
          <w:sz w:val="24"/>
        </w:rPr>
        <w:t xml:space="preserve">analgesia </w:t>
      </w:r>
      <w:r w:rsidR="00C043EC" w:rsidRPr="001B5F65">
        <w:rPr>
          <w:rFonts w:ascii="Book Antiqua" w:hAnsi="Book Antiqua"/>
          <w:color w:val="000000"/>
          <w:sz w:val="24"/>
        </w:rPr>
        <w:t xml:space="preserve">graded as </w:t>
      </w:r>
      <w:r w:rsidR="000938C7" w:rsidRPr="001B5F65">
        <w:rPr>
          <w:rFonts w:ascii="Book Antiqua" w:hAnsi="Book Antiqua"/>
          <w:color w:val="000000"/>
          <w:sz w:val="24"/>
        </w:rPr>
        <w:t>“excellent or very good”</w:t>
      </w:r>
      <w:r w:rsidR="00430A0F" w:rsidRPr="001B5F65">
        <w:rPr>
          <w:rFonts w:ascii="Book Antiqua" w:hAnsi="Book Antiqua"/>
          <w:color w:val="000000"/>
          <w:sz w:val="24"/>
        </w:rPr>
        <w:t xml:space="preserve"> was higher </w:t>
      </w:r>
      <w:r w:rsidRPr="001B5F65">
        <w:rPr>
          <w:rFonts w:ascii="Book Antiqua" w:hAnsi="Book Antiqua"/>
          <w:color w:val="000000"/>
          <w:sz w:val="24"/>
        </w:rPr>
        <w:t>in the observation group than in the control group</w:t>
      </w:r>
      <w:r w:rsidR="00C65D6A" w:rsidRPr="001B5F65">
        <w:rPr>
          <w:rFonts w:ascii="Book Antiqua" w:hAnsi="Book Antiqua"/>
          <w:color w:val="000000"/>
          <w:sz w:val="24"/>
        </w:rPr>
        <w:t xml:space="preserve"> (</w:t>
      </w:r>
      <w:r w:rsidR="00C65D6A" w:rsidRPr="001B5F65">
        <w:rPr>
          <w:rFonts w:ascii="Book Antiqua" w:hAnsi="Book Antiqua"/>
          <w:i/>
          <w:color w:val="000000"/>
          <w:sz w:val="24"/>
        </w:rPr>
        <w:t>P</w:t>
      </w:r>
      <w:r w:rsidR="00F468DA" w:rsidRPr="001B5F65">
        <w:rPr>
          <w:rFonts w:ascii="Book Antiqua" w:hAnsi="Book Antiqua"/>
          <w:i/>
          <w:color w:val="000000"/>
          <w:sz w:val="24"/>
        </w:rPr>
        <w:t xml:space="preserve"> </w:t>
      </w:r>
      <w:r w:rsidR="00C65D6A" w:rsidRPr="001B5F65">
        <w:rPr>
          <w:rFonts w:ascii="Book Antiqua" w:hAnsi="Book Antiqua"/>
          <w:color w:val="000000"/>
          <w:sz w:val="24"/>
        </w:rPr>
        <w:t>&lt;</w:t>
      </w:r>
      <w:r w:rsidR="00F468DA" w:rsidRPr="001B5F65">
        <w:rPr>
          <w:rFonts w:ascii="Book Antiqua" w:hAnsi="Book Antiqua"/>
          <w:color w:val="000000"/>
          <w:sz w:val="24"/>
        </w:rPr>
        <w:t xml:space="preserve"> </w:t>
      </w:r>
      <w:r w:rsidR="00C65D6A" w:rsidRPr="001B5F65">
        <w:rPr>
          <w:rFonts w:ascii="Book Antiqua" w:hAnsi="Book Antiqua"/>
          <w:color w:val="000000"/>
          <w:sz w:val="24"/>
        </w:rPr>
        <w:t>0.05)</w:t>
      </w:r>
      <w:r w:rsidR="00464227" w:rsidRPr="001B5F65">
        <w:rPr>
          <w:rFonts w:ascii="Book Antiqua" w:hAnsi="Book Antiqua"/>
          <w:color w:val="000000"/>
          <w:sz w:val="24"/>
        </w:rPr>
        <w:t>.</w:t>
      </w:r>
      <w:r w:rsidR="0005267F" w:rsidRPr="001B5F65">
        <w:rPr>
          <w:rFonts w:ascii="Book Antiqua" w:hAnsi="Book Antiqua"/>
          <w:color w:val="000000"/>
          <w:sz w:val="24"/>
        </w:rPr>
        <w:t xml:space="preserve"> </w:t>
      </w:r>
      <w:r w:rsidR="00464227" w:rsidRPr="001B5F65">
        <w:rPr>
          <w:rFonts w:ascii="Book Antiqua" w:hAnsi="Book Antiqua"/>
          <w:color w:val="000000"/>
          <w:sz w:val="24"/>
        </w:rPr>
        <w:t xml:space="preserve">Moreover, </w:t>
      </w:r>
      <w:r w:rsidR="0005267F" w:rsidRPr="001B5F65">
        <w:rPr>
          <w:rFonts w:ascii="Book Antiqua" w:hAnsi="Book Antiqua"/>
          <w:color w:val="000000"/>
          <w:sz w:val="24"/>
        </w:rPr>
        <w:t>t</w:t>
      </w:r>
      <w:r w:rsidRPr="001B5F65">
        <w:rPr>
          <w:rFonts w:ascii="Book Antiqua" w:hAnsi="Book Antiqua"/>
          <w:color w:val="000000"/>
          <w:sz w:val="24"/>
        </w:rPr>
        <w:t>he</w:t>
      </w:r>
      <w:r w:rsidR="0097529B" w:rsidRPr="001B5F65">
        <w:rPr>
          <w:rFonts w:ascii="Book Antiqua" w:hAnsi="Book Antiqua"/>
          <w:color w:val="000000"/>
          <w:sz w:val="24"/>
        </w:rPr>
        <w:t xml:space="preserve"> incidence of</w:t>
      </w:r>
      <w:r w:rsidRPr="001B5F65">
        <w:rPr>
          <w:rFonts w:ascii="Book Antiqua" w:hAnsi="Book Antiqua"/>
          <w:color w:val="000000"/>
          <w:sz w:val="24"/>
        </w:rPr>
        <w:t xml:space="preserve"> intraoperative complications </w:t>
      </w:r>
      <w:r w:rsidR="00C16E04" w:rsidRPr="001B5F65">
        <w:rPr>
          <w:rFonts w:ascii="Book Antiqua" w:hAnsi="Book Antiqua"/>
          <w:color w:val="000000"/>
          <w:sz w:val="24"/>
        </w:rPr>
        <w:t>was</w:t>
      </w:r>
      <w:r w:rsidRPr="001B5F65">
        <w:rPr>
          <w:rFonts w:ascii="Book Antiqua" w:hAnsi="Book Antiqua"/>
          <w:color w:val="000000"/>
          <w:sz w:val="24"/>
        </w:rPr>
        <w:t xml:space="preserve"> </w:t>
      </w:r>
      <w:r w:rsidR="003C6B28" w:rsidRPr="001B5F65">
        <w:rPr>
          <w:rFonts w:ascii="Book Antiqua" w:hAnsi="Book Antiqua"/>
          <w:color w:val="000000"/>
          <w:sz w:val="24"/>
        </w:rPr>
        <w:t xml:space="preserve">lower </w:t>
      </w:r>
      <w:r w:rsidRPr="001B5F65">
        <w:rPr>
          <w:rFonts w:ascii="Book Antiqua" w:hAnsi="Book Antiqua"/>
          <w:color w:val="000000"/>
          <w:sz w:val="24"/>
        </w:rPr>
        <w:t xml:space="preserve">and the </w:t>
      </w:r>
      <w:r w:rsidR="00060C67" w:rsidRPr="001B5F65">
        <w:rPr>
          <w:rFonts w:ascii="Book Antiqua" w:hAnsi="Book Antiqua"/>
          <w:color w:val="000000"/>
          <w:sz w:val="24"/>
        </w:rPr>
        <w:t xml:space="preserve">wound </w:t>
      </w:r>
      <w:r w:rsidR="00464227" w:rsidRPr="001B5F65">
        <w:rPr>
          <w:rFonts w:ascii="Book Antiqua" w:hAnsi="Book Antiqua"/>
          <w:color w:val="000000"/>
          <w:sz w:val="24"/>
        </w:rPr>
        <w:t xml:space="preserve">healing time and length of hospital stay </w:t>
      </w:r>
      <w:r w:rsidRPr="001B5F65">
        <w:rPr>
          <w:rFonts w:ascii="Book Antiqua" w:hAnsi="Book Antiqua"/>
          <w:color w:val="000000"/>
          <w:sz w:val="24"/>
        </w:rPr>
        <w:t xml:space="preserve">were shorter </w:t>
      </w:r>
      <w:r w:rsidR="00951A3D" w:rsidRPr="001B5F65">
        <w:rPr>
          <w:rFonts w:ascii="Book Antiqua" w:hAnsi="Book Antiqua"/>
          <w:color w:val="000000"/>
          <w:sz w:val="24"/>
        </w:rPr>
        <w:t xml:space="preserve">in the observation group </w:t>
      </w:r>
      <w:r w:rsidRPr="001B5F65">
        <w:rPr>
          <w:rFonts w:ascii="Book Antiqua" w:hAnsi="Book Antiqua"/>
          <w:color w:val="000000"/>
          <w:sz w:val="24"/>
        </w:rPr>
        <w:t>than in the control group</w:t>
      </w:r>
      <w:r w:rsidR="00951A3D" w:rsidRPr="001B5F65">
        <w:rPr>
          <w:rFonts w:ascii="Book Antiqua" w:hAnsi="Book Antiqua"/>
          <w:color w:val="000000"/>
          <w:sz w:val="24"/>
        </w:rPr>
        <w:t xml:space="preserve"> </w:t>
      </w:r>
      <w:r w:rsidRPr="001B5F65">
        <w:rPr>
          <w:rFonts w:ascii="Book Antiqua" w:hAnsi="Book Antiqua"/>
          <w:color w:val="000000"/>
          <w:sz w:val="24"/>
        </w:rPr>
        <w:t>(</w:t>
      </w:r>
      <w:r w:rsidRPr="001B5F65">
        <w:rPr>
          <w:rFonts w:ascii="Book Antiqua" w:hAnsi="Book Antiqua"/>
          <w:i/>
          <w:color w:val="000000"/>
          <w:sz w:val="24"/>
        </w:rPr>
        <w:t>P</w:t>
      </w:r>
      <w:r w:rsidR="00F468DA" w:rsidRPr="001B5F65">
        <w:rPr>
          <w:rFonts w:ascii="Book Antiqua" w:hAnsi="Book Antiqua"/>
          <w:i/>
          <w:color w:val="000000"/>
          <w:sz w:val="24"/>
        </w:rPr>
        <w:t xml:space="preserve"> </w:t>
      </w:r>
      <w:r w:rsidRPr="001B5F65">
        <w:rPr>
          <w:rFonts w:ascii="Book Antiqua" w:hAnsi="Book Antiqua"/>
          <w:color w:val="000000"/>
          <w:sz w:val="24"/>
        </w:rPr>
        <w:t>&lt;</w:t>
      </w:r>
      <w:r w:rsidR="00F468DA" w:rsidRPr="001B5F65">
        <w:rPr>
          <w:rFonts w:ascii="Book Antiqua" w:hAnsi="Book Antiqua"/>
          <w:color w:val="000000"/>
          <w:sz w:val="24"/>
        </w:rPr>
        <w:t xml:space="preserve"> </w:t>
      </w:r>
      <w:r w:rsidRPr="001B5F65">
        <w:rPr>
          <w:rFonts w:ascii="Book Antiqua" w:hAnsi="Book Antiqua"/>
          <w:color w:val="000000"/>
          <w:sz w:val="24"/>
        </w:rPr>
        <w:t>0.05).</w:t>
      </w:r>
      <w:r w:rsidR="0005267F" w:rsidRPr="001B5F65">
        <w:rPr>
          <w:rFonts w:ascii="Book Antiqua" w:hAnsi="Book Antiqua"/>
          <w:color w:val="000000"/>
          <w:sz w:val="24"/>
        </w:rPr>
        <w:t xml:space="preserve"> </w:t>
      </w:r>
    </w:p>
    <w:p w:rsidR="002B179F" w:rsidRPr="00434968" w:rsidRDefault="002B179F" w:rsidP="00372106">
      <w:pPr>
        <w:widowControl/>
        <w:adjustRightInd w:val="0"/>
        <w:snapToGrid w:val="0"/>
        <w:spacing w:line="360" w:lineRule="auto"/>
        <w:rPr>
          <w:rFonts w:ascii="Book Antiqua" w:hAnsi="Book Antiqua"/>
          <w:color w:val="000000"/>
          <w:sz w:val="24"/>
        </w:rPr>
      </w:pPr>
    </w:p>
    <w:p w:rsidR="000053D3" w:rsidRPr="001B5F65" w:rsidRDefault="000053D3" w:rsidP="00372106">
      <w:pPr>
        <w:widowControl/>
        <w:adjustRightInd w:val="0"/>
        <w:snapToGrid w:val="0"/>
        <w:spacing w:line="360" w:lineRule="auto"/>
        <w:rPr>
          <w:rFonts w:ascii="Book Antiqua" w:hAnsi="Book Antiqua"/>
          <w:color w:val="000000"/>
          <w:kern w:val="0"/>
          <w:sz w:val="24"/>
        </w:rPr>
      </w:pPr>
      <w:r w:rsidRPr="001B5F65">
        <w:rPr>
          <w:rFonts w:ascii="Book Antiqua" w:hAnsi="Book Antiqua"/>
          <w:color w:val="000000"/>
          <w:sz w:val="24"/>
        </w:rPr>
        <w:t>CONCLUSION</w:t>
      </w:r>
    </w:p>
    <w:p w:rsidR="00A77B14" w:rsidRPr="001B5F65" w:rsidRDefault="00A77B14"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Ultrasound-guided</w:t>
      </w:r>
      <w:r w:rsidR="005E1887" w:rsidRPr="001B5F65">
        <w:rPr>
          <w:rFonts w:ascii="Book Antiqua" w:hAnsi="Book Antiqua"/>
          <w:color w:val="000000"/>
          <w:sz w:val="24"/>
        </w:rPr>
        <w:t xml:space="preserve"> </w:t>
      </w:r>
      <w:r w:rsidRPr="001B5F65">
        <w:rPr>
          <w:rFonts w:ascii="Book Antiqua" w:hAnsi="Book Antiqua"/>
          <w:color w:val="000000"/>
          <w:sz w:val="24"/>
        </w:rPr>
        <w:t xml:space="preserve">selective </w:t>
      </w:r>
      <w:r w:rsidR="005E1887" w:rsidRPr="001B5F65">
        <w:rPr>
          <w:rFonts w:ascii="Book Antiqua" w:hAnsi="Book Antiqua"/>
          <w:color w:val="000000"/>
          <w:sz w:val="24"/>
        </w:rPr>
        <w:t xml:space="preserve">proximal and distal </w:t>
      </w:r>
      <w:r w:rsidRPr="001B5F65">
        <w:rPr>
          <w:rFonts w:ascii="Book Antiqua" w:hAnsi="Book Antiqua"/>
          <w:color w:val="000000"/>
          <w:sz w:val="24"/>
        </w:rPr>
        <w:t xml:space="preserve">brachial plexus </w:t>
      </w:r>
      <w:r w:rsidR="0043585C" w:rsidRPr="001B5F65">
        <w:rPr>
          <w:rFonts w:ascii="Book Antiqua" w:hAnsi="Book Antiqua"/>
          <w:color w:val="000000"/>
          <w:sz w:val="24"/>
        </w:rPr>
        <w:t>block</w:t>
      </w:r>
      <w:r w:rsidR="0043585C" w:rsidRPr="001B5F65">
        <w:rPr>
          <w:rFonts w:ascii="Book Antiqua" w:hAnsi="Book Antiqua"/>
          <w:b/>
          <w:color w:val="000000"/>
          <w:sz w:val="24"/>
        </w:rPr>
        <w:t xml:space="preserve"> </w:t>
      </w:r>
      <w:r w:rsidRPr="001B5F65">
        <w:rPr>
          <w:rFonts w:ascii="Book Antiqua" w:hAnsi="Book Antiqua"/>
          <w:color w:val="000000"/>
          <w:sz w:val="24"/>
        </w:rPr>
        <w:t>has</w:t>
      </w:r>
      <w:r w:rsidR="008E3EF1">
        <w:rPr>
          <w:rFonts w:ascii="Book Antiqua" w:hAnsi="Book Antiqua"/>
          <w:color w:val="000000"/>
          <w:sz w:val="24"/>
        </w:rPr>
        <w:t xml:space="preserve"> </w:t>
      </w:r>
      <w:r w:rsidRPr="001B5F65">
        <w:rPr>
          <w:rFonts w:ascii="Book Antiqua" w:hAnsi="Book Antiqua"/>
          <w:color w:val="000000"/>
          <w:sz w:val="24"/>
        </w:rPr>
        <w:t xml:space="preserve">remarkable analgesic </w:t>
      </w:r>
      <w:r w:rsidR="002463E5" w:rsidRPr="001B5F65">
        <w:rPr>
          <w:rFonts w:ascii="Book Antiqua" w:hAnsi="Book Antiqua"/>
          <w:color w:val="000000"/>
          <w:sz w:val="24"/>
        </w:rPr>
        <w:t xml:space="preserve">efficacy </w:t>
      </w:r>
      <w:r w:rsidRPr="001B5F65">
        <w:rPr>
          <w:rFonts w:ascii="Book Antiqua" w:hAnsi="Book Antiqua"/>
          <w:color w:val="000000"/>
          <w:sz w:val="24"/>
        </w:rPr>
        <w:t xml:space="preserve">in patients with </w:t>
      </w:r>
      <w:r w:rsidR="00290DA9" w:rsidRPr="001B5F65">
        <w:rPr>
          <w:rFonts w:ascii="Book Antiqua" w:hAnsi="Book Antiqua"/>
          <w:color w:val="000000"/>
          <w:sz w:val="24"/>
        </w:rPr>
        <w:t>traumatic hand injuries</w:t>
      </w:r>
      <w:r w:rsidRPr="001B5F65">
        <w:rPr>
          <w:rFonts w:ascii="Book Antiqua" w:hAnsi="Book Antiqua"/>
          <w:color w:val="000000"/>
          <w:sz w:val="24"/>
        </w:rPr>
        <w:t>.</w:t>
      </w:r>
      <w:r w:rsidR="00CF461A" w:rsidRPr="001B5F65">
        <w:rPr>
          <w:rFonts w:ascii="Book Antiqua" w:hAnsi="Book Antiqua"/>
          <w:color w:val="000000"/>
          <w:sz w:val="24"/>
        </w:rPr>
        <w:t xml:space="preserve"> </w:t>
      </w:r>
      <w:r w:rsidRPr="001B5F65">
        <w:rPr>
          <w:rFonts w:ascii="Book Antiqua" w:hAnsi="Book Antiqua"/>
          <w:color w:val="000000"/>
          <w:sz w:val="24"/>
        </w:rPr>
        <w:t xml:space="preserve">It can reduce the </w:t>
      </w:r>
      <w:r w:rsidR="00A24013" w:rsidRPr="001B5F65">
        <w:rPr>
          <w:rFonts w:ascii="Book Antiqua" w:hAnsi="Book Antiqua"/>
          <w:color w:val="000000"/>
          <w:sz w:val="24"/>
        </w:rPr>
        <w:t xml:space="preserve">incidence </w:t>
      </w:r>
      <w:r w:rsidRPr="001B5F65">
        <w:rPr>
          <w:rFonts w:ascii="Book Antiqua" w:hAnsi="Book Antiqua"/>
          <w:color w:val="000000"/>
          <w:sz w:val="24"/>
        </w:rPr>
        <w:t>of intraoperative complications,</w:t>
      </w:r>
      <w:r w:rsidR="00947705" w:rsidRPr="001B5F65">
        <w:rPr>
          <w:rFonts w:ascii="Book Antiqua" w:hAnsi="Book Antiqua"/>
          <w:color w:val="000000"/>
          <w:sz w:val="24"/>
        </w:rPr>
        <w:t xml:space="preserve"> </w:t>
      </w:r>
      <w:r w:rsidRPr="001B5F65">
        <w:rPr>
          <w:rFonts w:ascii="Book Antiqua" w:hAnsi="Book Antiqua"/>
          <w:color w:val="000000"/>
          <w:sz w:val="24"/>
        </w:rPr>
        <w:t>promote wound healing</w:t>
      </w:r>
      <w:r w:rsidR="008E3EF1">
        <w:rPr>
          <w:rFonts w:ascii="Book Antiqua" w:hAnsi="Book Antiqua"/>
          <w:color w:val="000000"/>
          <w:sz w:val="24"/>
        </w:rPr>
        <w:t>,</w:t>
      </w:r>
      <w:r w:rsidRPr="001B5F65">
        <w:rPr>
          <w:rFonts w:ascii="Book Antiqua" w:hAnsi="Book Antiqua"/>
          <w:color w:val="000000"/>
          <w:sz w:val="24"/>
        </w:rPr>
        <w:t xml:space="preserve"> and shorten the length of </w:t>
      </w:r>
      <w:r w:rsidR="00B5408A" w:rsidRPr="001B5F65">
        <w:rPr>
          <w:rFonts w:ascii="Book Antiqua" w:hAnsi="Book Antiqua"/>
          <w:color w:val="000000"/>
          <w:sz w:val="24"/>
        </w:rPr>
        <w:t>hospital stay</w:t>
      </w:r>
      <w:r w:rsidRPr="001B5F65">
        <w:rPr>
          <w:rFonts w:ascii="Book Antiqua" w:hAnsi="Book Antiqua"/>
          <w:color w:val="000000"/>
          <w:sz w:val="24"/>
        </w:rPr>
        <w:t>.</w:t>
      </w:r>
    </w:p>
    <w:p w:rsidR="00545947" w:rsidRPr="001B5F65" w:rsidRDefault="00545947" w:rsidP="00372106">
      <w:pPr>
        <w:adjustRightInd w:val="0"/>
        <w:snapToGrid w:val="0"/>
        <w:spacing w:line="360" w:lineRule="auto"/>
        <w:rPr>
          <w:rFonts w:ascii="Book Antiqua" w:hAnsi="Book Antiqua"/>
          <w:color w:val="000000"/>
          <w:sz w:val="24"/>
        </w:rPr>
      </w:pPr>
    </w:p>
    <w:p w:rsidR="00A77B14" w:rsidRPr="001B5F65" w:rsidRDefault="00A77B14" w:rsidP="00372106">
      <w:pPr>
        <w:adjustRightInd w:val="0"/>
        <w:snapToGrid w:val="0"/>
        <w:spacing w:line="360" w:lineRule="auto"/>
        <w:rPr>
          <w:rFonts w:ascii="Book Antiqua" w:hAnsi="Book Antiqua"/>
          <w:color w:val="000000"/>
          <w:sz w:val="24"/>
        </w:rPr>
      </w:pPr>
      <w:r w:rsidRPr="001B5F65">
        <w:rPr>
          <w:rFonts w:ascii="Book Antiqua" w:hAnsi="Book Antiqua"/>
          <w:b/>
          <w:color w:val="000000"/>
          <w:sz w:val="24"/>
        </w:rPr>
        <w:t>Key words</w:t>
      </w:r>
      <w:r w:rsidR="00BF0604" w:rsidRPr="001B5F65">
        <w:rPr>
          <w:rFonts w:ascii="Book Antiqua" w:hAnsi="Book Antiqua"/>
          <w:b/>
          <w:color w:val="000000"/>
          <w:sz w:val="24"/>
        </w:rPr>
        <w:t>:</w:t>
      </w:r>
      <w:r w:rsidR="00BF0604" w:rsidRPr="001B5F65">
        <w:rPr>
          <w:rFonts w:ascii="Book Antiqua" w:hAnsi="Book Antiqua"/>
          <w:color w:val="000000"/>
          <w:sz w:val="24"/>
        </w:rPr>
        <w:t xml:space="preserve"> </w:t>
      </w:r>
      <w:r w:rsidRPr="001B5F65">
        <w:rPr>
          <w:rFonts w:ascii="Book Antiqua" w:hAnsi="Book Antiqua"/>
          <w:color w:val="000000"/>
          <w:sz w:val="24"/>
        </w:rPr>
        <w:t>Selective brachial plexus block;</w:t>
      </w:r>
      <w:r w:rsidR="003E6DBD" w:rsidRPr="001B5F65">
        <w:rPr>
          <w:rFonts w:ascii="Book Antiqua" w:hAnsi="Book Antiqua"/>
          <w:color w:val="000000"/>
          <w:sz w:val="24"/>
        </w:rPr>
        <w:t xml:space="preserve"> </w:t>
      </w:r>
      <w:r w:rsidRPr="001B5F65">
        <w:rPr>
          <w:rFonts w:ascii="Book Antiqua" w:hAnsi="Book Antiqua"/>
          <w:color w:val="000000"/>
          <w:sz w:val="24"/>
        </w:rPr>
        <w:t>Ultrasound;</w:t>
      </w:r>
      <w:r w:rsidR="003E6DBD" w:rsidRPr="001B5F65">
        <w:rPr>
          <w:rFonts w:ascii="Book Antiqua" w:hAnsi="Book Antiqua"/>
          <w:color w:val="000000"/>
          <w:sz w:val="24"/>
        </w:rPr>
        <w:t xml:space="preserve"> </w:t>
      </w:r>
      <w:r w:rsidRPr="001B5F65">
        <w:rPr>
          <w:rFonts w:ascii="Book Antiqua" w:hAnsi="Book Antiqua"/>
          <w:color w:val="000000"/>
          <w:sz w:val="24"/>
        </w:rPr>
        <w:t>Hand trauma;</w:t>
      </w:r>
      <w:r w:rsidR="003E6DBD" w:rsidRPr="001B5F65">
        <w:rPr>
          <w:rFonts w:ascii="Book Antiqua" w:hAnsi="Book Antiqua"/>
          <w:color w:val="000000"/>
          <w:sz w:val="24"/>
        </w:rPr>
        <w:t xml:space="preserve"> </w:t>
      </w:r>
      <w:r w:rsidRPr="001B5F65">
        <w:rPr>
          <w:rFonts w:ascii="Book Antiqua" w:hAnsi="Book Antiqua"/>
          <w:color w:val="000000"/>
          <w:sz w:val="24"/>
        </w:rPr>
        <w:t>Rapid rehabilitation surgery</w:t>
      </w:r>
    </w:p>
    <w:p w:rsidR="00D03580" w:rsidRPr="001B5F65" w:rsidRDefault="00D03580" w:rsidP="00372106">
      <w:pPr>
        <w:adjustRightInd w:val="0"/>
        <w:snapToGrid w:val="0"/>
        <w:spacing w:line="360" w:lineRule="auto"/>
        <w:rPr>
          <w:rFonts w:ascii="Book Antiqua" w:hAnsi="Book Antiqua"/>
          <w:color w:val="000000"/>
          <w:sz w:val="24"/>
        </w:rPr>
      </w:pPr>
    </w:p>
    <w:p w:rsidR="00D24761" w:rsidRPr="001B5F65" w:rsidRDefault="00D24761"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Zhang J, Li M, Jia HB, Zhang L. Clinical application of ultrasound-guided selective proximal and distal brachial plexus block in rapid rehabilitation surgery for hand trauma</w:t>
      </w:r>
      <w:r w:rsidR="00D03580" w:rsidRPr="001B5F65">
        <w:rPr>
          <w:rFonts w:ascii="Book Antiqua" w:hAnsi="Book Antiqua"/>
          <w:color w:val="000000"/>
          <w:sz w:val="24"/>
        </w:rPr>
        <w:t>.</w:t>
      </w:r>
      <w:r w:rsidR="002B179F" w:rsidRPr="00372106">
        <w:rPr>
          <w:rFonts w:ascii="Book Antiqua" w:hAnsi="Book Antiqua"/>
          <w:kern w:val="0"/>
          <w:sz w:val="24"/>
        </w:rPr>
        <w:t xml:space="preserve"> </w:t>
      </w:r>
      <w:r w:rsidR="002B179F" w:rsidRPr="00372106">
        <w:rPr>
          <w:rFonts w:ascii="Book Antiqua" w:hAnsi="Book Antiqua"/>
          <w:i/>
          <w:kern w:val="0"/>
          <w:sz w:val="24"/>
        </w:rPr>
        <w:t xml:space="preserve">World J </w:t>
      </w:r>
      <w:proofErr w:type="spellStart"/>
      <w:r w:rsidR="002B179F" w:rsidRPr="00372106">
        <w:rPr>
          <w:rFonts w:ascii="Book Antiqua" w:hAnsi="Book Antiqua"/>
          <w:i/>
          <w:kern w:val="0"/>
          <w:sz w:val="24"/>
        </w:rPr>
        <w:t>Clin</w:t>
      </w:r>
      <w:proofErr w:type="spellEnd"/>
      <w:r w:rsidR="002B179F" w:rsidRPr="00372106">
        <w:rPr>
          <w:rFonts w:ascii="Book Antiqua" w:hAnsi="Book Antiqua"/>
          <w:i/>
          <w:kern w:val="0"/>
          <w:sz w:val="24"/>
        </w:rPr>
        <w:t xml:space="preserve"> Cases</w:t>
      </w:r>
      <w:r w:rsidR="002B179F" w:rsidRPr="00372106">
        <w:rPr>
          <w:rFonts w:ascii="Book Antiqua" w:hAnsi="Book Antiqua"/>
          <w:kern w:val="0"/>
          <w:sz w:val="24"/>
        </w:rPr>
        <w:t xml:space="preserve"> </w:t>
      </w:r>
      <w:r w:rsidR="007A2EF0" w:rsidRPr="002C2A87">
        <w:rPr>
          <w:rFonts w:ascii="Book Antiqua" w:eastAsia="等线" w:hAnsi="Book Antiqua"/>
          <w:color w:val="000000"/>
        </w:rPr>
        <w:t>2</w:t>
      </w:r>
      <w:r w:rsidR="007A2EF0" w:rsidRPr="002C2A87">
        <w:rPr>
          <w:rFonts w:ascii="Book Antiqua" w:hAnsi="Book Antiqua"/>
          <w:iCs/>
        </w:rPr>
        <w:t>020; 8(</w:t>
      </w:r>
      <w:r w:rsidR="007A2EF0">
        <w:rPr>
          <w:rFonts w:ascii="Book Antiqua" w:hAnsi="Book Antiqua" w:hint="eastAsia"/>
          <w:iCs/>
        </w:rPr>
        <w:t>1</w:t>
      </w:r>
      <w:r w:rsidR="007A2EF0" w:rsidRPr="007A2EF0">
        <w:rPr>
          <w:rFonts w:ascii="Book Antiqua" w:hAnsi="Book Antiqua" w:hint="eastAsia"/>
          <w:iCs/>
        </w:rPr>
        <w:t>1</w:t>
      </w:r>
      <w:r w:rsidR="007A2EF0" w:rsidRPr="002C2A87">
        <w:rPr>
          <w:rFonts w:ascii="Book Antiqua" w:hAnsi="Book Antiqua"/>
          <w:iCs/>
        </w:rPr>
        <w:t xml:space="preserve">): </w:t>
      </w:r>
      <w:r w:rsidR="00F1191A">
        <w:rPr>
          <w:rFonts w:ascii="Book Antiqua" w:hAnsi="Book Antiqua" w:hint="eastAsia"/>
          <w:iCs/>
        </w:rPr>
        <w:t>2137-2143</w:t>
      </w:r>
      <w:r w:rsidR="00F1191A">
        <w:rPr>
          <w:rFonts w:ascii="Book Antiqua" w:hAnsi="Book Antiqua"/>
          <w:iCs/>
        </w:rPr>
        <w:t xml:space="preserve"> </w:t>
      </w:r>
      <w:r w:rsidR="00F1191A" w:rsidRPr="002C2A87">
        <w:rPr>
          <w:rFonts w:ascii="Book Antiqua" w:hAnsi="Book Antiqua"/>
          <w:iCs/>
        </w:rPr>
        <w:t xml:space="preserve">URL: </w:t>
      </w:r>
      <w:bookmarkStart w:id="5" w:name="_GoBack"/>
      <w:r w:rsidR="00F1191A" w:rsidRPr="002C2A87">
        <w:rPr>
          <w:rFonts w:ascii="Book Antiqua" w:hAnsi="Book Antiqua"/>
          <w:iCs/>
        </w:rPr>
        <w:t>https://www.wjgnet.com/</w:t>
      </w:r>
      <w:r w:rsidR="00F1191A" w:rsidRPr="002C2A87">
        <w:rPr>
          <w:rFonts w:ascii="Book Antiqua" w:hAnsi="Book Antiqua"/>
          <w:color w:val="333333"/>
          <w:shd w:val="clear" w:color="auto" w:fill="FFFFFF"/>
        </w:rPr>
        <w:t>2307-8960</w:t>
      </w:r>
      <w:r w:rsidR="00F1191A" w:rsidRPr="002C2A87">
        <w:rPr>
          <w:rFonts w:ascii="Book Antiqua" w:hAnsi="Book Antiqua"/>
          <w:iCs/>
        </w:rPr>
        <w:t>/full/v8/i</w:t>
      </w:r>
      <w:r w:rsidR="00F1191A">
        <w:rPr>
          <w:rFonts w:ascii="Book Antiqua" w:hAnsi="Book Antiqua" w:hint="eastAsia"/>
          <w:iCs/>
        </w:rPr>
        <w:t>1</w:t>
      </w:r>
      <w:r w:rsidR="00F1191A" w:rsidRPr="007A2EF0">
        <w:rPr>
          <w:rFonts w:ascii="Book Antiqua" w:hAnsi="Book Antiqua" w:hint="eastAsia"/>
          <w:iCs/>
        </w:rPr>
        <w:t>1</w:t>
      </w:r>
      <w:r w:rsidR="00F1191A">
        <w:rPr>
          <w:rFonts w:ascii="Book Antiqua" w:hAnsi="Book Antiqua"/>
          <w:iCs/>
        </w:rPr>
        <w:t>/</w:t>
      </w:r>
      <w:r w:rsidR="00F1191A">
        <w:rPr>
          <w:rFonts w:ascii="Book Antiqua" w:hAnsi="Book Antiqua" w:hint="eastAsia"/>
          <w:iCs/>
        </w:rPr>
        <w:t>2137</w:t>
      </w:r>
      <w:r w:rsidR="00F1191A">
        <w:rPr>
          <w:rFonts w:ascii="Book Antiqua" w:hAnsi="Book Antiqua"/>
          <w:iCs/>
        </w:rPr>
        <w:t>.htm</w:t>
      </w:r>
      <w:bookmarkEnd w:id="5"/>
      <w:r w:rsidR="00F1191A">
        <w:rPr>
          <w:rFonts w:ascii="Book Antiqua" w:hAnsi="Book Antiqua"/>
          <w:iCs/>
        </w:rPr>
        <w:t xml:space="preserve"> </w:t>
      </w:r>
      <w:r w:rsidR="00F1191A" w:rsidRPr="002C2A87">
        <w:rPr>
          <w:rFonts w:ascii="Book Antiqua" w:hAnsi="Book Antiqua"/>
          <w:iCs/>
        </w:rPr>
        <w:t>DOI: https://dx.doi.org/</w:t>
      </w:r>
      <w:r w:rsidR="00F1191A" w:rsidRPr="002C2A87">
        <w:rPr>
          <w:rFonts w:ascii="Book Antiqua" w:hAnsi="Book Antiqua" w:cs="宋体"/>
        </w:rPr>
        <w:t>10.12998</w:t>
      </w:r>
      <w:r w:rsidR="00F1191A" w:rsidRPr="002C2A87">
        <w:rPr>
          <w:rFonts w:ascii="Book Antiqua" w:hAnsi="Book Antiqua"/>
          <w:iCs/>
        </w:rPr>
        <w:t>/wjcc.v8.i</w:t>
      </w:r>
      <w:r w:rsidR="00F1191A">
        <w:rPr>
          <w:rFonts w:ascii="Book Antiqua" w:hAnsi="Book Antiqua" w:hint="eastAsia"/>
          <w:iCs/>
        </w:rPr>
        <w:t>1</w:t>
      </w:r>
      <w:r w:rsidR="00F1191A" w:rsidRPr="007A2EF0">
        <w:rPr>
          <w:rFonts w:ascii="Book Antiqua" w:hAnsi="Book Antiqua" w:hint="eastAsia"/>
          <w:iCs/>
        </w:rPr>
        <w:t>1</w:t>
      </w:r>
      <w:r w:rsidR="00F1191A" w:rsidRPr="002C2A87">
        <w:rPr>
          <w:rFonts w:ascii="Book Antiqua" w:hAnsi="Book Antiqua"/>
          <w:iCs/>
        </w:rPr>
        <w:t>.</w:t>
      </w:r>
      <w:r w:rsidR="00F1191A">
        <w:rPr>
          <w:rFonts w:ascii="Book Antiqua" w:hAnsi="Book Antiqua" w:hint="eastAsia"/>
          <w:iCs/>
        </w:rPr>
        <w:t>2137</w:t>
      </w:r>
    </w:p>
    <w:p w:rsidR="00600AE4" w:rsidRPr="001B5F65" w:rsidRDefault="00600AE4" w:rsidP="00372106">
      <w:pPr>
        <w:adjustRightInd w:val="0"/>
        <w:snapToGrid w:val="0"/>
        <w:spacing w:line="360" w:lineRule="auto"/>
        <w:rPr>
          <w:rFonts w:ascii="Book Antiqua" w:hAnsi="Book Antiqua"/>
          <w:color w:val="000000"/>
          <w:sz w:val="24"/>
        </w:rPr>
      </w:pPr>
    </w:p>
    <w:p w:rsidR="00867E21" w:rsidRPr="001B5F65" w:rsidRDefault="00600AE4" w:rsidP="00372106">
      <w:pPr>
        <w:adjustRightInd w:val="0"/>
        <w:snapToGrid w:val="0"/>
        <w:spacing w:line="360" w:lineRule="auto"/>
        <w:rPr>
          <w:rFonts w:ascii="Book Antiqua" w:hAnsi="Book Antiqua"/>
          <w:color w:val="000000"/>
          <w:kern w:val="0"/>
          <w:sz w:val="24"/>
        </w:rPr>
      </w:pPr>
      <w:r w:rsidRPr="001B5F65">
        <w:rPr>
          <w:rFonts w:ascii="Book Antiqua" w:hAnsi="Book Antiqua"/>
          <w:b/>
          <w:color w:val="000000"/>
          <w:kern w:val="0"/>
          <w:sz w:val="24"/>
        </w:rPr>
        <w:t>Core tip:</w:t>
      </w:r>
      <w:r w:rsidR="00996412" w:rsidRPr="001B5F65">
        <w:rPr>
          <w:rFonts w:ascii="Book Antiqua" w:hAnsi="Book Antiqua"/>
          <w:b/>
          <w:color w:val="000000"/>
          <w:kern w:val="0"/>
          <w:sz w:val="24"/>
        </w:rPr>
        <w:t xml:space="preserve"> </w:t>
      </w:r>
      <w:r w:rsidR="00922D00" w:rsidRPr="001B5F65">
        <w:rPr>
          <w:rFonts w:ascii="Book Antiqua" w:hAnsi="Book Antiqua"/>
          <w:color w:val="000000"/>
          <w:kern w:val="0"/>
          <w:sz w:val="24"/>
        </w:rPr>
        <w:t xml:space="preserve">To avoid some of the unpleasant side effects of general anesthesia, </w:t>
      </w:r>
      <w:r w:rsidR="00922D00" w:rsidRPr="001B5F65">
        <w:rPr>
          <w:rFonts w:ascii="Book Antiqua" w:hAnsi="Book Antiqua"/>
          <w:color w:val="000000"/>
          <w:sz w:val="24"/>
        </w:rPr>
        <w:t xml:space="preserve">brachial plexus block is applied in surgical procedures for hand trauma. </w:t>
      </w:r>
      <w:r w:rsidR="00BA5EC0" w:rsidRPr="001B5F65">
        <w:rPr>
          <w:rFonts w:ascii="Book Antiqua" w:hAnsi="Book Antiqua"/>
          <w:color w:val="000000"/>
          <w:sz w:val="24"/>
        </w:rPr>
        <w:t>In the present study, the efficacy of ultrasound-guided selective proximal and distal brachial plexus block</w:t>
      </w:r>
      <w:r w:rsidR="00BA5EC0" w:rsidRPr="001B5F65">
        <w:rPr>
          <w:rFonts w:ascii="Book Antiqua" w:hAnsi="Book Antiqua"/>
          <w:b/>
          <w:color w:val="000000"/>
          <w:sz w:val="24"/>
        </w:rPr>
        <w:t xml:space="preserve"> </w:t>
      </w:r>
      <w:r w:rsidR="00BA5EC0" w:rsidRPr="001B5F65">
        <w:rPr>
          <w:rFonts w:ascii="Book Antiqua" w:hAnsi="Book Antiqua"/>
          <w:color w:val="000000"/>
          <w:sz w:val="24"/>
        </w:rPr>
        <w:t>was</w:t>
      </w:r>
      <w:r w:rsidR="00BA5EC0" w:rsidRPr="001B5F65">
        <w:rPr>
          <w:rFonts w:ascii="Book Antiqua" w:hAnsi="Book Antiqua"/>
          <w:b/>
          <w:color w:val="000000"/>
          <w:sz w:val="24"/>
        </w:rPr>
        <w:t xml:space="preserve"> </w:t>
      </w:r>
      <w:r w:rsidR="00BA5EC0" w:rsidRPr="001B5F65">
        <w:rPr>
          <w:rFonts w:ascii="Book Antiqua" w:hAnsi="Book Antiqua"/>
          <w:color w:val="000000"/>
          <w:sz w:val="24"/>
        </w:rPr>
        <w:t>explored</w:t>
      </w:r>
      <w:r w:rsidR="00BA5EC0" w:rsidRPr="001B5F65">
        <w:rPr>
          <w:rFonts w:ascii="Book Antiqua" w:hAnsi="Book Antiqua"/>
          <w:b/>
          <w:color w:val="000000"/>
          <w:sz w:val="24"/>
        </w:rPr>
        <w:t xml:space="preserve"> </w:t>
      </w:r>
      <w:r w:rsidR="00BA5EC0" w:rsidRPr="001B5F65">
        <w:rPr>
          <w:rFonts w:ascii="Book Antiqua" w:hAnsi="Book Antiqua"/>
          <w:color w:val="000000"/>
          <w:sz w:val="24"/>
        </w:rPr>
        <w:t xml:space="preserve">in patients undergoing rapid </w:t>
      </w:r>
      <w:r w:rsidR="00972C06" w:rsidRPr="001B5F65">
        <w:rPr>
          <w:rFonts w:ascii="Book Antiqua" w:hAnsi="Book Antiqua"/>
          <w:color w:val="000000"/>
          <w:sz w:val="24"/>
        </w:rPr>
        <w:t>recovery</w:t>
      </w:r>
      <w:r w:rsidR="00BA5EC0" w:rsidRPr="001B5F65">
        <w:rPr>
          <w:rFonts w:ascii="Book Antiqua" w:hAnsi="Book Antiqua"/>
          <w:color w:val="000000"/>
          <w:sz w:val="24"/>
        </w:rPr>
        <w:t xml:space="preserve"> surgery for hand trauma</w:t>
      </w:r>
      <w:r w:rsidR="00C66D31" w:rsidRPr="001B5F65">
        <w:rPr>
          <w:rFonts w:ascii="Book Antiqua" w:hAnsi="Book Antiqua"/>
          <w:color w:val="000000"/>
          <w:sz w:val="24"/>
        </w:rPr>
        <w:t>.</w:t>
      </w:r>
      <w:r w:rsidR="00BA5EC0" w:rsidRPr="001B5F65">
        <w:rPr>
          <w:rFonts w:ascii="Book Antiqua" w:hAnsi="Book Antiqua"/>
          <w:color w:val="000000"/>
          <w:sz w:val="24"/>
        </w:rPr>
        <w:t xml:space="preserve"> </w:t>
      </w:r>
      <w:r w:rsidR="00972C06" w:rsidRPr="001B5F65">
        <w:rPr>
          <w:rFonts w:ascii="Book Antiqua" w:hAnsi="Book Antiqua"/>
          <w:color w:val="000000"/>
          <w:sz w:val="24"/>
        </w:rPr>
        <w:t>The results showed that patients with</w:t>
      </w:r>
      <w:r w:rsidR="00D27082" w:rsidRPr="001B5F65">
        <w:rPr>
          <w:rFonts w:ascii="Book Antiqua" w:hAnsi="Book Antiqua"/>
          <w:color w:val="000000"/>
          <w:sz w:val="24"/>
        </w:rPr>
        <w:t xml:space="preserve"> ultrasound-guided selective proximal and distal brachial plexus block </w:t>
      </w:r>
      <w:r w:rsidR="0081417F" w:rsidRPr="001B5F65">
        <w:rPr>
          <w:rFonts w:ascii="Book Antiqua" w:hAnsi="Book Antiqua"/>
          <w:color w:val="000000"/>
          <w:sz w:val="24"/>
        </w:rPr>
        <w:t xml:space="preserve">had </w:t>
      </w:r>
      <w:r w:rsidR="00AB7474" w:rsidRPr="001B5F65">
        <w:rPr>
          <w:rFonts w:ascii="Book Antiqua" w:hAnsi="Book Antiqua"/>
          <w:color w:val="000000"/>
          <w:sz w:val="24"/>
        </w:rPr>
        <w:t xml:space="preserve">effective </w:t>
      </w:r>
      <w:r w:rsidR="000F4694" w:rsidRPr="001B5F65">
        <w:rPr>
          <w:rFonts w:ascii="Book Antiqua" w:hAnsi="Book Antiqua"/>
          <w:color w:val="000000"/>
          <w:sz w:val="24"/>
        </w:rPr>
        <w:t xml:space="preserve">anesthesia </w:t>
      </w:r>
      <w:r w:rsidR="008E3EF1">
        <w:rPr>
          <w:rFonts w:ascii="Book Antiqua" w:hAnsi="Book Antiqua"/>
          <w:color w:val="000000"/>
          <w:sz w:val="24"/>
        </w:rPr>
        <w:t xml:space="preserve">and were </w:t>
      </w:r>
      <w:r w:rsidR="000F4694" w:rsidRPr="001B5F65">
        <w:rPr>
          <w:rFonts w:ascii="Book Antiqua" w:hAnsi="Book Antiqua"/>
          <w:color w:val="000000"/>
          <w:sz w:val="24"/>
        </w:rPr>
        <w:t>much less likely to experience complications than</w:t>
      </w:r>
      <w:r w:rsidR="008E3EF1">
        <w:rPr>
          <w:rFonts w:ascii="Book Antiqua" w:hAnsi="Book Antiqua"/>
          <w:color w:val="000000"/>
          <w:sz w:val="24"/>
        </w:rPr>
        <w:t xml:space="preserve"> those with </w:t>
      </w:r>
      <w:r w:rsidR="000F4694" w:rsidRPr="001B5F65">
        <w:rPr>
          <w:rFonts w:ascii="Book Antiqua" w:hAnsi="Book Antiqua"/>
          <w:color w:val="000000"/>
          <w:sz w:val="24"/>
        </w:rPr>
        <w:t>conventional brachial plexus block.</w:t>
      </w:r>
    </w:p>
    <w:p w:rsidR="008B7322" w:rsidRPr="001B5F65" w:rsidRDefault="00051304" w:rsidP="00372106">
      <w:pPr>
        <w:adjustRightInd w:val="0"/>
        <w:snapToGrid w:val="0"/>
        <w:spacing w:line="360" w:lineRule="auto"/>
        <w:rPr>
          <w:rFonts w:ascii="Book Antiqua" w:hAnsi="Book Antiqua"/>
          <w:b/>
          <w:color w:val="000000"/>
          <w:sz w:val="24"/>
          <w:u w:val="single"/>
        </w:rPr>
      </w:pPr>
      <w:r w:rsidRPr="001B5F65">
        <w:rPr>
          <w:rFonts w:ascii="Book Antiqua" w:hAnsi="Book Antiqua"/>
          <w:color w:val="000000"/>
          <w:sz w:val="24"/>
        </w:rPr>
        <w:br w:type="page"/>
      </w:r>
      <w:r w:rsidR="008B7322" w:rsidRPr="001B5F65">
        <w:rPr>
          <w:rFonts w:ascii="Book Antiqua" w:hAnsi="Book Antiqua"/>
          <w:b/>
          <w:color w:val="000000"/>
          <w:sz w:val="24"/>
          <w:u w:val="single"/>
        </w:rPr>
        <w:t>INTRODUCTION</w:t>
      </w:r>
    </w:p>
    <w:p w:rsidR="004A1916" w:rsidRPr="001B5F65" w:rsidRDefault="000D6CB9"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The hand is</w:t>
      </w:r>
      <w:r w:rsidR="00EE50BD" w:rsidRPr="001B5F65">
        <w:rPr>
          <w:rFonts w:ascii="Book Antiqua" w:hAnsi="Book Antiqua"/>
          <w:color w:val="000000"/>
          <w:sz w:val="24"/>
        </w:rPr>
        <w:t xml:space="preserve"> one of the most</w:t>
      </w:r>
      <w:r w:rsidR="00636A65" w:rsidRPr="001B5F65">
        <w:rPr>
          <w:rFonts w:ascii="Book Antiqua" w:hAnsi="Book Antiqua"/>
          <w:color w:val="000000"/>
          <w:sz w:val="24"/>
        </w:rPr>
        <w:t xml:space="preserve"> </w:t>
      </w:r>
      <w:r w:rsidR="00D8140F" w:rsidRPr="001B5F65">
        <w:rPr>
          <w:rFonts w:ascii="Book Antiqua" w:hAnsi="Book Antiqua"/>
          <w:color w:val="000000"/>
          <w:sz w:val="24"/>
        </w:rPr>
        <w:t xml:space="preserve">complex </w:t>
      </w:r>
      <w:r w:rsidR="00077502" w:rsidRPr="001B5F65">
        <w:rPr>
          <w:rFonts w:ascii="Book Antiqua" w:hAnsi="Book Antiqua"/>
          <w:color w:val="000000"/>
          <w:sz w:val="24"/>
        </w:rPr>
        <w:t xml:space="preserve">and </w:t>
      </w:r>
      <w:r w:rsidR="00A21E53" w:rsidRPr="001B5F65">
        <w:rPr>
          <w:rFonts w:ascii="Book Antiqua" w:hAnsi="Book Antiqua"/>
          <w:color w:val="000000"/>
          <w:sz w:val="24"/>
        </w:rPr>
        <w:t xml:space="preserve">refined </w:t>
      </w:r>
      <w:r w:rsidR="00077502" w:rsidRPr="001B5F65">
        <w:rPr>
          <w:rFonts w:ascii="Book Antiqua" w:hAnsi="Book Antiqua"/>
          <w:color w:val="000000"/>
          <w:sz w:val="24"/>
        </w:rPr>
        <w:t xml:space="preserve">pieces </w:t>
      </w:r>
      <w:r w:rsidR="00EE50BD" w:rsidRPr="001B5F65">
        <w:rPr>
          <w:rFonts w:ascii="Book Antiqua" w:hAnsi="Book Antiqua"/>
          <w:color w:val="000000"/>
          <w:sz w:val="24"/>
        </w:rPr>
        <w:t>of natural engineering in the human body</w:t>
      </w:r>
      <w:r w:rsidR="00636A65" w:rsidRPr="001B5F65">
        <w:rPr>
          <w:rFonts w:ascii="Book Antiqua" w:hAnsi="Book Antiqua"/>
          <w:color w:val="000000"/>
          <w:sz w:val="24"/>
        </w:rPr>
        <w:t xml:space="preserve">. </w:t>
      </w:r>
      <w:r w:rsidR="00256ACC" w:rsidRPr="001B5F65">
        <w:rPr>
          <w:rFonts w:ascii="Book Antiqua" w:hAnsi="Book Antiqua"/>
          <w:color w:val="000000"/>
          <w:sz w:val="24"/>
        </w:rPr>
        <w:t xml:space="preserve">In the daily life, </w:t>
      </w:r>
      <w:r w:rsidR="003B6B79" w:rsidRPr="001B5F65">
        <w:rPr>
          <w:rFonts w:ascii="Book Antiqua" w:hAnsi="Book Antiqua"/>
          <w:color w:val="000000"/>
          <w:sz w:val="24"/>
        </w:rPr>
        <w:t xml:space="preserve">the </w:t>
      </w:r>
      <w:r w:rsidR="00256ACC" w:rsidRPr="001B5F65">
        <w:rPr>
          <w:rFonts w:ascii="Book Antiqua" w:hAnsi="Book Antiqua"/>
          <w:color w:val="000000"/>
          <w:sz w:val="24"/>
        </w:rPr>
        <w:t xml:space="preserve">hand is used much more </w:t>
      </w:r>
      <w:r w:rsidR="008E4E85" w:rsidRPr="001B5F65">
        <w:rPr>
          <w:rFonts w:ascii="Book Antiqua" w:hAnsi="Book Antiqua"/>
          <w:color w:val="000000"/>
          <w:sz w:val="24"/>
        </w:rPr>
        <w:t xml:space="preserve">frequently than other </w:t>
      </w:r>
      <w:r w:rsidR="006E34BD" w:rsidRPr="001B5F65">
        <w:rPr>
          <w:rFonts w:ascii="Book Antiqua" w:hAnsi="Book Antiqua"/>
          <w:color w:val="000000"/>
          <w:sz w:val="24"/>
        </w:rPr>
        <w:t>parts</w:t>
      </w:r>
      <w:r w:rsidR="008E4E85" w:rsidRPr="001B5F65">
        <w:rPr>
          <w:rFonts w:ascii="Book Antiqua" w:hAnsi="Book Antiqua"/>
          <w:color w:val="000000"/>
          <w:sz w:val="24"/>
        </w:rPr>
        <w:t xml:space="preserve"> in the human body. </w:t>
      </w:r>
      <w:r w:rsidR="00FC36F2" w:rsidRPr="001B5F65">
        <w:rPr>
          <w:rFonts w:ascii="Book Antiqua" w:hAnsi="Book Antiqua"/>
          <w:color w:val="000000"/>
          <w:sz w:val="24"/>
        </w:rPr>
        <w:t xml:space="preserve">Thus, </w:t>
      </w:r>
      <w:r w:rsidR="00BA7DD5" w:rsidRPr="001B5F65">
        <w:rPr>
          <w:rFonts w:ascii="Book Antiqua" w:hAnsi="Book Antiqua"/>
          <w:color w:val="000000"/>
          <w:sz w:val="24"/>
        </w:rPr>
        <w:t xml:space="preserve">hands are the most frequent body parts injured in the daily life. </w:t>
      </w:r>
      <w:r w:rsidR="00611F4B" w:rsidRPr="001B5F65">
        <w:rPr>
          <w:rFonts w:ascii="Book Antiqua" w:hAnsi="Book Antiqua"/>
          <w:color w:val="000000"/>
          <w:sz w:val="24"/>
        </w:rPr>
        <w:t xml:space="preserve">For patients with hand trauma, </w:t>
      </w:r>
      <w:r w:rsidR="009A0414" w:rsidRPr="001B5F65">
        <w:rPr>
          <w:rFonts w:ascii="Book Antiqua" w:hAnsi="Book Antiqua"/>
          <w:color w:val="000000"/>
          <w:sz w:val="24"/>
        </w:rPr>
        <w:t>immediate and appropriate</w:t>
      </w:r>
      <w:r w:rsidR="00C25621" w:rsidRPr="001B5F65">
        <w:rPr>
          <w:rFonts w:ascii="Book Antiqua" w:hAnsi="Book Antiqua"/>
          <w:color w:val="000000"/>
          <w:sz w:val="24"/>
        </w:rPr>
        <w:t xml:space="preserve"> </w:t>
      </w:r>
      <w:r w:rsidR="009A0414" w:rsidRPr="001B5F65">
        <w:rPr>
          <w:rFonts w:ascii="Book Antiqua" w:hAnsi="Book Antiqua"/>
          <w:color w:val="000000"/>
          <w:sz w:val="24"/>
        </w:rPr>
        <w:t>treatment</w:t>
      </w:r>
      <w:r w:rsidR="00C25621" w:rsidRPr="001B5F65">
        <w:rPr>
          <w:rFonts w:ascii="Book Antiqua" w:hAnsi="Book Antiqua"/>
          <w:color w:val="000000"/>
          <w:sz w:val="24"/>
        </w:rPr>
        <w:t xml:space="preserve"> could </w:t>
      </w:r>
      <w:r w:rsidR="008E3EF1">
        <w:rPr>
          <w:rFonts w:ascii="Book Antiqua" w:hAnsi="Book Antiqua"/>
          <w:color w:val="000000"/>
          <w:sz w:val="24"/>
        </w:rPr>
        <w:t>result in a</w:t>
      </w:r>
      <w:r w:rsidR="00C25621" w:rsidRPr="001B5F65">
        <w:rPr>
          <w:rFonts w:ascii="Book Antiqua" w:hAnsi="Book Antiqua"/>
          <w:color w:val="000000"/>
          <w:sz w:val="24"/>
        </w:rPr>
        <w:t xml:space="preserve"> </w:t>
      </w:r>
      <w:r w:rsidR="0005293C" w:rsidRPr="001B5F65">
        <w:rPr>
          <w:rFonts w:ascii="Book Antiqua" w:hAnsi="Book Antiqua"/>
          <w:color w:val="000000"/>
          <w:sz w:val="24"/>
        </w:rPr>
        <w:t>favorable</w:t>
      </w:r>
      <w:r w:rsidR="00C25621" w:rsidRPr="001B5F65">
        <w:rPr>
          <w:rFonts w:ascii="Book Antiqua" w:hAnsi="Book Antiqua"/>
          <w:color w:val="000000"/>
          <w:sz w:val="24"/>
        </w:rPr>
        <w:t xml:space="preserve"> prognosis. </w:t>
      </w:r>
      <w:r w:rsidR="008369B6" w:rsidRPr="001B5F65">
        <w:rPr>
          <w:rFonts w:ascii="Book Antiqua" w:hAnsi="Book Antiqua"/>
          <w:color w:val="000000"/>
          <w:sz w:val="24"/>
        </w:rPr>
        <w:t xml:space="preserve">This type of population mostly </w:t>
      </w:r>
      <w:r w:rsidR="00C574A1" w:rsidRPr="001B5F65">
        <w:rPr>
          <w:rFonts w:ascii="Book Antiqua" w:hAnsi="Book Antiqua"/>
          <w:color w:val="000000"/>
          <w:sz w:val="24"/>
        </w:rPr>
        <w:t>requires</w:t>
      </w:r>
      <w:r w:rsidR="008369B6" w:rsidRPr="001B5F65">
        <w:rPr>
          <w:rFonts w:ascii="Book Antiqua" w:hAnsi="Book Antiqua"/>
          <w:color w:val="000000"/>
          <w:sz w:val="24"/>
        </w:rPr>
        <w:t xml:space="preserve"> surgery. </w:t>
      </w:r>
      <w:r w:rsidR="006B5ECF" w:rsidRPr="001B5F65">
        <w:rPr>
          <w:rFonts w:ascii="Book Antiqua" w:hAnsi="Book Antiqua"/>
          <w:color w:val="000000"/>
          <w:sz w:val="24"/>
        </w:rPr>
        <w:t xml:space="preserve">Surgery for hand trauma </w:t>
      </w:r>
      <w:r w:rsidR="007E018D" w:rsidRPr="001B5F65">
        <w:rPr>
          <w:rFonts w:ascii="Book Antiqua" w:hAnsi="Book Antiqua"/>
          <w:color w:val="000000"/>
          <w:sz w:val="24"/>
        </w:rPr>
        <w:t>consist</w:t>
      </w:r>
      <w:r w:rsidR="00820C63" w:rsidRPr="001B5F65">
        <w:rPr>
          <w:rFonts w:ascii="Book Antiqua" w:hAnsi="Book Antiqua"/>
          <w:color w:val="000000"/>
          <w:sz w:val="24"/>
        </w:rPr>
        <w:t>s</w:t>
      </w:r>
      <w:r w:rsidR="007E018D" w:rsidRPr="001B5F65">
        <w:rPr>
          <w:rFonts w:ascii="Book Antiqua" w:hAnsi="Book Antiqua"/>
          <w:color w:val="000000"/>
          <w:sz w:val="24"/>
        </w:rPr>
        <w:t xml:space="preserve"> of procedures </w:t>
      </w:r>
      <w:r w:rsidR="0061009B" w:rsidRPr="001B5F65">
        <w:rPr>
          <w:rFonts w:ascii="Book Antiqua" w:hAnsi="Book Antiqua"/>
          <w:color w:val="000000"/>
          <w:sz w:val="24"/>
        </w:rPr>
        <w:t xml:space="preserve">such as </w:t>
      </w:r>
      <w:r w:rsidR="00820C63" w:rsidRPr="001B5F65">
        <w:rPr>
          <w:rFonts w:ascii="Book Antiqua" w:hAnsi="Book Antiqua"/>
          <w:color w:val="000000"/>
          <w:sz w:val="24"/>
        </w:rPr>
        <w:t xml:space="preserve">surgical anastomosis and debridement and stitching, which </w:t>
      </w:r>
      <w:r w:rsidR="00F37D0E" w:rsidRPr="001B5F65">
        <w:rPr>
          <w:rFonts w:ascii="Book Antiqua" w:hAnsi="Book Antiqua"/>
          <w:color w:val="000000"/>
          <w:sz w:val="24"/>
        </w:rPr>
        <w:t>has a high anesthetic requirement</w:t>
      </w:r>
      <w:r w:rsidR="00051304" w:rsidRPr="001B5F65">
        <w:rPr>
          <w:rFonts w:ascii="Book Antiqua" w:hAnsi="Book Antiqua"/>
          <w:color w:val="000000"/>
          <w:sz w:val="24"/>
          <w:vertAlign w:val="superscript"/>
        </w:rPr>
        <w:t>[1,</w:t>
      </w:r>
      <w:r w:rsidR="003331AE" w:rsidRPr="001B5F65">
        <w:rPr>
          <w:rFonts w:ascii="Book Antiqua" w:hAnsi="Book Antiqua"/>
          <w:color w:val="000000"/>
          <w:sz w:val="24"/>
          <w:vertAlign w:val="superscript"/>
        </w:rPr>
        <w:t>2]</w:t>
      </w:r>
      <w:r w:rsidR="003331AE" w:rsidRPr="001B5F65">
        <w:rPr>
          <w:rFonts w:ascii="Book Antiqua" w:hAnsi="Book Antiqua"/>
          <w:color w:val="000000"/>
          <w:sz w:val="24"/>
        </w:rPr>
        <w:t xml:space="preserve">. </w:t>
      </w:r>
      <w:r w:rsidR="00F0317C" w:rsidRPr="001B5F65">
        <w:rPr>
          <w:rFonts w:ascii="Book Antiqua" w:hAnsi="Book Antiqua"/>
          <w:color w:val="000000"/>
          <w:sz w:val="24"/>
        </w:rPr>
        <w:t>General an</w:t>
      </w:r>
      <w:r w:rsidR="008408E0" w:rsidRPr="001B5F65">
        <w:rPr>
          <w:rFonts w:ascii="Book Antiqua" w:hAnsi="Book Antiqua"/>
          <w:color w:val="000000"/>
          <w:sz w:val="24"/>
        </w:rPr>
        <w:t xml:space="preserve">esthesia is not recommended </w:t>
      </w:r>
      <w:r w:rsidR="00A30FFB" w:rsidRPr="001B5F65">
        <w:rPr>
          <w:rFonts w:ascii="Book Antiqua" w:hAnsi="Book Antiqua"/>
          <w:color w:val="000000"/>
          <w:sz w:val="24"/>
        </w:rPr>
        <w:t xml:space="preserve">because </w:t>
      </w:r>
      <w:r w:rsidR="007B63FF" w:rsidRPr="001B5F65">
        <w:rPr>
          <w:rFonts w:ascii="Book Antiqua" w:hAnsi="Book Antiqua"/>
          <w:color w:val="000000"/>
          <w:sz w:val="24"/>
        </w:rPr>
        <w:t xml:space="preserve">it has many </w:t>
      </w:r>
      <w:r w:rsidR="00C062C3" w:rsidRPr="001B5F65">
        <w:rPr>
          <w:rFonts w:ascii="Book Antiqua" w:hAnsi="Book Antiqua"/>
          <w:color w:val="000000"/>
          <w:sz w:val="24"/>
        </w:rPr>
        <w:t>side effects</w:t>
      </w:r>
      <w:r w:rsidR="007B63FF" w:rsidRPr="001B5F65">
        <w:rPr>
          <w:rFonts w:ascii="Book Antiqua" w:hAnsi="Book Antiqua"/>
          <w:color w:val="000000"/>
          <w:sz w:val="24"/>
        </w:rPr>
        <w:t xml:space="preserve"> which </w:t>
      </w:r>
      <w:r w:rsidR="007D7850" w:rsidRPr="001B5F65">
        <w:rPr>
          <w:rFonts w:ascii="Book Antiqua" w:hAnsi="Book Antiqua"/>
          <w:color w:val="000000"/>
          <w:sz w:val="24"/>
        </w:rPr>
        <w:t>may affect patient outcomes</w:t>
      </w:r>
      <w:r w:rsidR="0081376A" w:rsidRPr="001B5F65">
        <w:rPr>
          <w:rFonts w:ascii="Book Antiqua" w:hAnsi="Book Antiqua"/>
          <w:color w:val="000000"/>
          <w:sz w:val="24"/>
        </w:rPr>
        <w:t>.</w:t>
      </w:r>
      <w:r w:rsidR="00B97FC1" w:rsidRPr="001B5F65">
        <w:rPr>
          <w:rFonts w:ascii="Book Antiqua" w:hAnsi="Book Antiqua"/>
          <w:color w:val="000000"/>
          <w:sz w:val="24"/>
        </w:rPr>
        <w:t xml:space="preserve"> Instead</w:t>
      </w:r>
      <w:r w:rsidR="00A435EA" w:rsidRPr="001B5F65">
        <w:rPr>
          <w:rFonts w:ascii="Book Antiqua" w:hAnsi="Book Antiqua"/>
          <w:color w:val="000000"/>
          <w:sz w:val="24"/>
        </w:rPr>
        <w:t>, brachial plexus block,</w:t>
      </w:r>
      <w:r w:rsidR="00B97FC1" w:rsidRPr="001B5F65">
        <w:rPr>
          <w:rFonts w:ascii="Book Antiqua" w:hAnsi="Book Antiqua"/>
          <w:color w:val="000000"/>
          <w:sz w:val="24"/>
        </w:rPr>
        <w:t xml:space="preserve"> </w:t>
      </w:r>
      <w:r w:rsidR="00A435EA" w:rsidRPr="001B5F65">
        <w:rPr>
          <w:rFonts w:ascii="Book Antiqua" w:hAnsi="Book Antiqua"/>
          <w:color w:val="000000"/>
          <w:sz w:val="24"/>
        </w:rPr>
        <w:t>a regional anesthesia technique</w:t>
      </w:r>
      <w:r w:rsidR="008E3EF1">
        <w:rPr>
          <w:rFonts w:ascii="Book Antiqua" w:hAnsi="Book Antiqua"/>
          <w:color w:val="000000"/>
          <w:sz w:val="24"/>
        </w:rPr>
        <w:t>,</w:t>
      </w:r>
      <w:r w:rsidR="00B97FC1" w:rsidRPr="001B5F65">
        <w:rPr>
          <w:rFonts w:ascii="Book Antiqua" w:hAnsi="Book Antiqua"/>
          <w:color w:val="000000"/>
          <w:sz w:val="24"/>
        </w:rPr>
        <w:t xml:space="preserve"> is</w:t>
      </w:r>
      <w:r w:rsidR="00A435EA" w:rsidRPr="001B5F65">
        <w:rPr>
          <w:rFonts w:ascii="Book Antiqua" w:hAnsi="Book Antiqua"/>
          <w:color w:val="000000"/>
          <w:sz w:val="24"/>
        </w:rPr>
        <w:t xml:space="preserve"> </w:t>
      </w:r>
      <w:r w:rsidR="00B97FC1" w:rsidRPr="001B5F65">
        <w:rPr>
          <w:rFonts w:ascii="Book Antiqua" w:hAnsi="Book Antiqua"/>
          <w:color w:val="000000"/>
          <w:sz w:val="24"/>
        </w:rPr>
        <w:t>often used</w:t>
      </w:r>
      <w:r w:rsidR="00C062C3" w:rsidRPr="001B5F65">
        <w:rPr>
          <w:rFonts w:ascii="Book Antiqua" w:hAnsi="Book Antiqua"/>
          <w:color w:val="000000"/>
          <w:sz w:val="24"/>
        </w:rPr>
        <w:t xml:space="preserve"> in the upper limb and hand surgery</w:t>
      </w:r>
      <w:r w:rsidR="00B97FC1" w:rsidRPr="001B5F65">
        <w:rPr>
          <w:rFonts w:ascii="Book Antiqua" w:hAnsi="Book Antiqua"/>
          <w:color w:val="000000"/>
          <w:sz w:val="24"/>
        </w:rPr>
        <w:t xml:space="preserve">. </w:t>
      </w:r>
      <w:r w:rsidR="003A3D0C" w:rsidRPr="001B5F65">
        <w:rPr>
          <w:rFonts w:ascii="Book Antiqua" w:hAnsi="Book Antiqua"/>
          <w:color w:val="000000"/>
          <w:sz w:val="24"/>
        </w:rPr>
        <w:t xml:space="preserve">However, </w:t>
      </w:r>
      <w:r w:rsidR="00C141E8" w:rsidRPr="001B5F65">
        <w:rPr>
          <w:rFonts w:ascii="Book Antiqua" w:hAnsi="Book Antiqua"/>
          <w:color w:val="000000"/>
          <w:sz w:val="24"/>
        </w:rPr>
        <w:t xml:space="preserve">incomplete block </w:t>
      </w:r>
      <w:r w:rsidR="006E73F2" w:rsidRPr="001B5F65">
        <w:rPr>
          <w:rFonts w:ascii="Book Antiqua" w:hAnsi="Book Antiqua"/>
          <w:color w:val="000000"/>
          <w:sz w:val="24"/>
        </w:rPr>
        <w:t xml:space="preserve">and </w:t>
      </w:r>
      <w:r w:rsidR="009B7367" w:rsidRPr="001B5F65">
        <w:rPr>
          <w:rFonts w:ascii="Book Antiqua" w:hAnsi="Book Antiqua"/>
          <w:color w:val="000000"/>
          <w:sz w:val="24"/>
        </w:rPr>
        <w:t>failure of an</w:t>
      </w:r>
      <w:r w:rsidR="00C141E8" w:rsidRPr="001B5F65">
        <w:rPr>
          <w:rFonts w:ascii="Book Antiqua" w:hAnsi="Book Antiqua"/>
          <w:color w:val="000000"/>
          <w:sz w:val="24"/>
        </w:rPr>
        <w:t xml:space="preserve">esthesia always happen </w:t>
      </w:r>
      <w:r w:rsidR="006C0F75" w:rsidRPr="001B5F65">
        <w:rPr>
          <w:rFonts w:ascii="Book Antiqua" w:hAnsi="Book Antiqua"/>
          <w:color w:val="000000"/>
          <w:sz w:val="24"/>
        </w:rPr>
        <w:t>due to the fact that it involves blind injection of local anesthetic</w:t>
      </w:r>
      <w:r w:rsidR="00C141E8" w:rsidRPr="001B5F65">
        <w:rPr>
          <w:rFonts w:ascii="Book Antiqua" w:hAnsi="Book Antiqua"/>
          <w:color w:val="000000"/>
          <w:sz w:val="24"/>
        </w:rPr>
        <w:t xml:space="preserve">. </w:t>
      </w:r>
      <w:r w:rsidR="00EF5FEC" w:rsidRPr="001B5F65">
        <w:rPr>
          <w:rFonts w:ascii="Book Antiqua" w:hAnsi="Book Antiqua"/>
          <w:color w:val="000000"/>
          <w:sz w:val="24"/>
        </w:rPr>
        <w:t xml:space="preserve">Ultrasound-guided selective proximal and distal brachial plexus </w:t>
      </w:r>
      <w:r w:rsidR="001E00AC" w:rsidRPr="001B5F65">
        <w:rPr>
          <w:rFonts w:ascii="Book Antiqua" w:hAnsi="Book Antiqua"/>
          <w:color w:val="000000"/>
          <w:sz w:val="24"/>
        </w:rPr>
        <w:t>block</w:t>
      </w:r>
      <w:r w:rsidR="001E00AC" w:rsidRPr="001B5F65">
        <w:rPr>
          <w:rFonts w:ascii="Book Antiqua" w:hAnsi="Book Antiqua"/>
          <w:b/>
          <w:color w:val="000000"/>
          <w:sz w:val="24"/>
        </w:rPr>
        <w:t xml:space="preserve"> </w:t>
      </w:r>
      <w:r w:rsidR="00EF5FEC" w:rsidRPr="001B5F65">
        <w:rPr>
          <w:rFonts w:ascii="Book Antiqua" w:hAnsi="Book Antiqua"/>
          <w:color w:val="000000"/>
          <w:sz w:val="24"/>
        </w:rPr>
        <w:t>may help to solve the problem</w:t>
      </w:r>
      <w:r w:rsidR="00657127" w:rsidRPr="001B5F65">
        <w:rPr>
          <w:rFonts w:ascii="Book Antiqua" w:hAnsi="Book Antiqua"/>
          <w:color w:val="000000"/>
          <w:sz w:val="24"/>
          <w:vertAlign w:val="superscript"/>
        </w:rPr>
        <w:t>[3]</w:t>
      </w:r>
      <w:r w:rsidR="00EF5FEC" w:rsidRPr="001B5F65">
        <w:rPr>
          <w:rFonts w:ascii="Book Antiqua" w:hAnsi="Book Antiqua"/>
          <w:color w:val="000000"/>
          <w:sz w:val="24"/>
        </w:rPr>
        <w:t xml:space="preserve">. </w:t>
      </w:r>
      <w:r w:rsidR="00657127" w:rsidRPr="001B5F65">
        <w:rPr>
          <w:rFonts w:ascii="Book Antiqua" w:hAnsi="Book Antiqua"/>
          <w:color w:val="000000"/>
          <w:sz w:val="24"/>
        </w:rPr>
        <w:t xml:space="preserve">In </w:t>
      </w:r>
      <w:r w:rsidR="00EC03EF" w:rsidRPr="001B5F65">
        <w:rPr>
          <w:rFonts w:ascii="Book Antiqua" w:hAnsi="Book Antiqua"/>
          <w:color w:val="000000"/>
          <w:sz w:val="24"/>
        </w:rPr>
        <w:t xml:space="preserve">the present study, the efficacy of ultrasound-guided selective proximal and distal brachial plexus </w:t>
      </w:r>
      <w:r w:rsidR="008F12E3" w:rsidRPr="001B5F65">
        <w:rPr>
          <w:rFonts w:ascii="Book Antiqua" w:hAnsi="Book Antiqua"/>
          <w:color w:val="000000"/>
          <w:sz w:val="24"/>
        </w:rPr>
        <w:t>block</w:t>
      </w:r>
      <w:r w:rsidR="008F12E3" w:rsidRPr="001B5F65">
        <w:rPr>
          <w:rFonts w:ascii="Book Antiqua" w:hAnsi="Book Antiqua"/>
          <w:b/>
          <w:color w:val="000000"/>
          <w:sz w:val="24"/>
        </w:rPr>
        <w:t xml:space="preserve"> </w:t>
      </w:r>
      <w:r w:rsidR="006F1D76" w:rsidRPr="001B5F65">
        <w:rPr>
          <w:rFonts w:ascii="Book Antiqua" w:hAnsi="Book Antiqua"/>
          <w:color w:val="000000"/>
          <w:sz w:val="24"/>
        </w:rPr>
        <w:t>in patients with</w:t>
      </w:r>
      <w:r w:rsidR="00EC03EF" w:rsidRPr="001B5F65">
        <w:rPr>
          <w:rFonts w:ascii="Book Antiqua" w:hAnsi="Book Antiqua"/>
          <w:color w:val="000000"/>
          <w:sz w:val="24"/>
        </w:rPr>
        <w:t xml:space="preserve"> hand trauma </w:t>
      </w:r>
      <w:r w:rsidR="006F1D76" w:rsidRPr="001B5F65">
        <w:rPr>
          <w:rFonts w:ascii="Book Antiqua" w:hAnsi="Book Antiqua"/>
          <w:color w:val="000000"/>
          <w:sz w:val="24"/>
        </w:rPr>
        <w:t xml:space="preserve">undergoing rapid rehabilitation surgery at our hospital </w:t>
      </w:r>
      <w:r w:rsidR="00EC03EF" w:rsidRPr="001B5F65">
        <w:rPr>
          <w:rFonts w:ascii="Book Antiqua" w:hAnsi="Book Antiqua"/>
          <w:color w:val="000000"/>
          <w:sz w:val="24"/>
        </w:rPr>
        <w:t>was researched</w:t>
      </w:r>
      <w:r w:rsidR="006F1D76" w:rsidRPr="001B5F65">
        <w:rPr>
          <w:rFonts w:ascii="Book Antiqua" w:hAnsi="Book Antiqua"/>
          <w:color w:val="000000"/>
          <w:sz w:val="24"/>
        </w:rPr>
        <w:t xml:space="preserve"> between January 2018 and June 2019</w:t>
      </w:r>
      <w:r w:rsidR="00EC03EF" w:rsidRPr="001B5F65">
        <w:rPr>
          <w:rFonts w:ascii="Book Antiqua" w:hAnsi="Book Antiqua"/>
          <w:color w:val="000000"/>
          <w:sz w:val="24"/>
        </w:rPr>
        <w:t xml:space="preserve">. </w:t>
      </w:r>
    </w:p>
    <w:p w:rsidR="00461FE7" w:rsidRPr="001B5F65" w:rsidRDefault="00461FE7" w:rsidP="00372106">
      <w:pPr>
        <w:adjustRightInd w:val="0"/>
        <w:snapToGrid w:val="0"/>
        <w:spacing w:line="360" w:lineRule="auto"/>
        <w:ind w:firstLineChars="200" w:firstLine="480"/>
        <w:rPr>
          <w:rFonts w:ascii="Book Antiqua" w:hAnsi="Book Antiqua"/>
          <w:color w:val="000000"/>
          <w:sz w:val="24"/>
        </w:rPr>
      </w:pPr>
    </w:p>
    <w:p w:rsidR="00720EA5" w:rsidRPr="001B5F65" w:rsidRDefault="00720EA5" w:rsidP="00372106">
      <w:pPr>
        <w:adjustRightInd w:val="0"/>
        <w:snapToGrid w:val="0"/>
        <w:spacing w:line="360" w:lineRule="auto"/>
        <w:rPr>
          <w:rFonts w:ascii="Book Antiqua" w:hAnsi="Book Antiqua"/>
          <w:b/>
          <w:color w:val="000000"/>
          <w:sz w:val="24"/>
          <w:u w:val="single"/>
        </w:rPr>
      </w:pPr>
      <w:r w:rsidRPr="001B5F65">
        <w:rPr>
          <w:rFonts w:ascii="Book Antiqua" w:hAnsi="Book Antiqua"/>
          <w:b/>
          <w:color w:val="000000"/>
          <w:kern w:val="0"/>
          <w:sz w:val="24"/>
          <w:u w:val="single"/>
        </w:rPr>
        <w:t>MATERIALS AND METHODS</w:t>
      </w:r>
    </w:p>
    <w:p w:rsidR="00A77B14" w:rsidRPr="001B5F65" w:rsidRDefault="00BC0E2B" w:rsidP="00372106">
      <w:pPr>
        <w:adjustRightInd w:val="0"/>
        <w:snapToGrid w:val="0"/>
        <w:spacing w:line="360" w:lineRule="auto"/>
        <w:rPr>
          <w:rFonts w:ascii="Book Antiqua" w:hAnsi="Book Antiqua"/>
          <w:b/>
          <w:i/>
          <w:color w:val="000000"/>
          <w:sz w:val="24"/>
        </w:rPr>
      </w:pPr>
      <w:r w:rsidRPr="001B5F65">
        <w:rPr>
          <w:rFonts w:ascii="Book Antiqua" w:hAnsi="Book Antiqua"/>
          <w:b/>
          <w:i/>
          <w:color w:val="000000"/>
          <w:sz w:val="24"/>
        </w:rPr>
        <w:t>Participants</w:t>
      </w:r>
    </w:p>
    <w:p w:rsidR="00051304" w:rsidRPr="001B5F65" w:rsidRDefault="006D1260"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A total of 68 patients with traumatic hand injuries</w:t>
      </w:r>
      <w:r w:rsidRPr="001B5F65" w:rsidDel="00BA3E59">
        <w:rPr>
          <w:rFonts w:ascii="Book Antiqua" w:hAnsi="Book Antiqua"/>
          <w:color w:val="000000"/>
          <w:sz w:val="24"/>
        </w:rPr>
        <w:t xml:space="preserve"> </w:t>
      </w:r>
      <w:r w:rsidRPr="001B5F65">
        <w:rPr>
          <w:rFonts w:ascii="Book Antiqua" w:hAnsi="Book Antiqua"/>
          <w:color w:val="000000"/>
          <w:sz w:val="24"/>
        </w:rPr>
        <w:t>treated at our hospital from January 2018 to June 2019 were selected.</w:t>
      </w:r>
      <w:r w:rsidR="00E84D53" w:rsidRPr="001B5F65">
        <w:rPr>
          <w:rFonts w:ascii="Book Antiqua" w:hAnsi="Book Antiqua"/>
          <w:color w:val="000000"/>
          <w:sz w:val="24"/>
        </w:rPr>
        <w:t xml:space="preserve"> </w:t>
      </w:r>
      <w:r w:rsidR="00301466" w:rsidRPr="001B5F65">
        <w:rPr>
          <w:rFonts w:ascii="Book Antiqua" w:hAnsi="Book Antiqua"/>
          <w:color w:val="000000"/>
          <w:sz w:val="24"/>
        </w:rPr>
        <w:t>Patients eligible for the study were identified by the following criteria</w:t>
      </w:r>
      <w:r w:rsidR="00301466" w:rsidRPr="001B5F65">
        <w:rPr>
          <w:rFonts w:ascii="Book Antiqua" w:hAnsi="Book Antiqua"/>
          <w:color w:val="000000"/>
          <w:sz w:val="24"/>
          <w:vertAlign w:val="superscript"/>
        </w:rPr>
        <w:t>[4]</w:t>
      </w:r>
      <w:r w:rsidR="00301466" w:rsidRPr="001B5F65">
        <w:rPr>
          <w:rFonts w:ascii="Book Antiqua" w:hAnsi="Book Antiqua"/>
          <w:color w:val="000000"/>
          <w:sz w:val="24"/>
        </w:rPr>
        <w:t xml:space="preserve">: </w:t>
      </w:r>
      <w:r w:rsidR="008E3EF1">
        <w:rPr>
          <w:rFonts w:ascii="Book Antiqua" w:hAnsi="Book Antiqua"/>
          <w:color w:val="000000"/>
          <w:sz w:val="24"/>
        </w:rPr>
        <w:t>C</w:t>
      </w:r>
      <w:r w:rsidR="008E3EF1" w:rsidRPr="001B5F65">
        <w:rPr>
          <w:rFonts w:ascii="Book Antiqua" w:hAnsi="Book Antiqua"/>
          <w:color w:val="000000"/>
          <w:sz w:val="24"/>
        </w:rPr>
        <w:t xml:space="preserve">linically </w:t>
      </w:r>
      <w:r w:rsidR="00301466" w:rsidRPr="001B5F65">
        <w:rPr>
          <w:rFonts w:ascii="Book Antiqua" w:hAnsi="Book Antiqua"/>
          <w:color w:val="000000"/>
          <w:sz w:val="24"/>
        </w:rPr>
        <w:t xml:space="preserve">confirmed </w:t>
      </w:r>
      <w:r w:rsidR="008E3EF1">
        <w:rPr>
          <w:rFonts w:ascii="Book Antiqua" w:hAnsi="Book Antiqua"/>
          <w:color w:val="000000"/>
          <w:sz w:val="24"/>
        </w:rPr>
        <w:t xml:space="preserve">with </w:t>
      </w:r>
      <w:r w:rsidR="00301466" w:rsidRPr="001B5F65">
        <w:rPr>
          <w:rFonts w:ascii="Book Antiqua" w:hAnsi="Book Antiqua"/>
          <w:color w:val="000000"/>
          <w:sz w:val="24"/>
        </w:rPr>
        <w:t>hand trauma; graded as American Society of An</w:t>
      </w:r>
      <w:r w:rsidR="00051304" w:rsidRPr="001B5F65">
        <w:rPr>
          <w:rFonts w:ascii="Book Antiqua" w:hAnsi="Book Antiqua"/>
          <w:color w:val="000000"/>
          <w:sz w:val="24"/>
        </w:rPr>
        <w:t>esthesiologists physical status</w:t>
      </w:r>
      <w:r w:rsidR="00301466" w:rsidRPr="001B5F65">
        <w:rPr>
          <w:rFonts w:ascii="Book Antiqua" w:hAnsi="Book Antiqua"/>
          <w:color w:val="000000"/>
          <w:sz w:val="24"/>
        </w:rPr>
        <w:t xml:space="preserve"> I to II; participating in the research voluntarily and </w:t>
      </w:r>
      <w:r w:rsidR="008E3EF1" w:rsidRPr="001B5F65">
        <w:rPr>
          <w:rFonts w:ascii="Book Antiqua" w:hAnsi="Book Antiqua"/>
          <w:color w:val="000000"/>
          <w:sz w:val="24"/>
        </w:rPr>
        <w:t>sign</w:t>
      </w:r>
      <w:r w:rsidR="008E3EF1">
        <w:rPr>
          <w:rFonts w:ascii="Book Antiqua" w:hAnsi="Book Antiqua"/>
          <w:color w:val="000000"/>
          <w:sz w:val="24"/>
        </w:rPr>
        <w:t>ing</w:t>
      </w:r>
      <w:r w:rsidR="008E3EF1" w:rsidRPr="001B5F65">
        <w:rPr>
          <w:rFonts w:ascii="Book Antiqua" w:hAnsi="Book Antiqua"/>
          <w:color w:val="000000"/>
          <w:sz w:val="24"/>
        </w:rPr>
        <w:t xml:space="preserve"> </w:t>
      </w:r>
      <w:r w:rsidR="00301466" w:rsidRPr="001B5F65">
        <w:rPr>
          <w:rFonts w:ascii="Book Antiqua" w:hAnsi="Book Antiqua"/>
          <w:color w:val="000000"/>
          <w:sz w:val="24"/>
        </w:rPr>
        <w:t>the relevant statements; approved by the hospital ethics committee. Patients who have contraindications to anesthesia, patients who cannot undergo surgery</w:t>
      </w:r>
      <w:r w:rsidR="008E3EF1">
        <w:rPr>
          <w:rFonts w:ascii="Book Antiqua" w:hAnsi="Book Antiqua"/>
          <w:color w:val="000000"/>
          <w:sz w:val="24"/>
        </w:rPr>
        <w:t>,</w:t>
      </w:r>
      <w:r w:rsidR="00301466" w:rsidRPr="001B5F65">
        <w:rPr>
          <w:rFonts w:ascii="Book Antiqua" w:hAnsi="Book Antiqua"/>
          <w:color w:val="000000"/>
          <w:sz w:val="24"/>
        </w:rPr>
        <w:t xml:space="preserve"> and </w:t>
      </w:r>
      <w:r w:rsidR="008E3EF1">
        <w:rPr>
          <w:rFonts w:ascii="Book Antiqua" w:hAnsi="Book Antiqua"/>
          <w:color w:val="000000"/>
          <w:sz w:val="24"/>
        </w:rPr>
        <w:t>those</w:t>
      </w:r>
      <w:r w:rsidR="008E3EF1" w:rsidRPr="001B5F65">
        <w:rPr>
          <w:rFonts w:ascii="Book Antiqua" w:hAnsi="Book Antiqua"/>
          <w:color w:val="000000"/>
          <w:sz w:val="24"/>
        </w:rPr>
        <w:t xml:space="preserve"> </w:t>
      </w:r>
      <w:r w:rsidR="00301466" w:rsidRPr="001B5F65">
        <w:rPr>
          <w:rFonts w:ascii="Book Antiqua" w:hAnsi="Book Antiqua"/>
          <w:color w:val="000000"/>
          <w:sz w:val="24"/>
        </w:rPr>
        <w:t>who lack complete clinical data were excluded from the research.</w:t>
      </w:r>
    </w:p>
    <w:p w:rsidR="00051304" w:rsidRPr="001B5F65" w:rsidRDefault="00E84D53" w:rsidP="00372106">
      <w:pPr>
        <w:adjustRightInd w:val="0"/>
        <w:snapToGrid w:val="0"/>
        <w:spacing w:line="360" w:lineRule="auto"/>
        <w:ind w:firstLineChars="100" w:firstLine="240"/>
        <w:rPr>
          <w:rFonts w:ascii="Book Antiqua" w:hAnsi="Book Antiqua"/>
          <w:color w:val="000000"/>
          <w:sz w:val="24"/>
        </w:rPr>
      </w:pPr>
      <w:r w:rsidRPr="001B5F65">
        <w:rPr>
          <w:rFonts w:ascii="Book Antiqua" w:hAnsi="Book Antiqua"/>
          <w:color w:val="000000"/>
          <w:sz w:val="24"/>
        </w:rPr>
        <w:t>They were divided into an observation group and a control group with 34 patients in each group</w:t>
      </w:r>
      <w:r w:rsidR="001D7DDA" w:rsidRPr="001B5F65">
        <w:rPr>
          <w:rFonts w:ascii="Book Antiqua" w:hAnsi="Book Antiqua"/>
          <w:color w:val="000000"/>
          <w:sz w:val="24"/>
        </w:rPr>
        <w:t xml:space="preserve"> by using the random number table method</w:t>
      </w:r>
      <w:r w:rsidRPr="001B5F65">
        <w:rPr>
          <w:rFonts w:ascii="Book Antiqua" w:hAnsi="Book Antiqua"/>
          <w:color w:val="000000"/>
          <w:sz w:val="24"/>
        </w:rPr>
        <w:t xml:space="preserve">. </w:t>
      </w:r>
      <w:r w:rsidR="009D3327" w:rsidRPr="001B5F65">
        <w:rPr>
          <w:rFonts w:ascii="Book Antiqua" w:hAnsi="Book Antiqua"/>
          <w:color w:val="000000"/>
          <w:sz w:val="24"/>
        </w:rPr>
        <w:t xml:space="preserve">There </w:t>
      </w:r>
      <w:r w:rsidR="00375EB0" w:rsidRPr="001B5F65">
        <w:rPr>
          <w:rFonts w:ascii="Book Antiqua" w:hAnsi="Book Antiqua"/>
          <w:color w:val="000000"/>
          <w:sz w:val="24"/>
        </w:rPr>
        <w:t xml:space="preserve">were </w:t>
      </w:r>
      <w:r w:rsidR="00A92C74" w:rsidRPr="001B5F65">
        <w:rPr>
          <w:rFonts w:ascii="Book Antiqua" w:hAnsi="Book Antiqua"/>
          <w:color w:val="000000"/>
          <w:sz w:val="24"/>
        </w:rPr>
        <w:t xml:space="preserve">23 </w:t>
      </w:r>
      <w:r w:rsidR="00375EB0" w:rsidRPr="001B5F65">
        <w:rPr>
          <w:rFonts w:ascii="Book Antiqua" w:hAnsi="Book Antiqua"/>
          <w:color w:val="000000"/>
          <w:sz w:val="24"/>
        </w:rPr>
        <w:t>male patients</w:t>
      </w:r>
      <w:r w:rsidR="009D3327" w:rsidRPr="001B5F65">
        <w:rPr>
          <w:rFonts w:ascii="Book Antiqua" w:hAnsi="Book Antiqua"/>
          <w:color w:val="000000"/>
          <w:sz w:val="24"/>
        </w:rPr>
        <w:t xml:space="preserve"> and 11 female patients</w:t>
      </w:r>
      <w:r w:rsidR="00375EB0" w:rsidRPr="001B5F65">
        <w:rPr>
          <w:rFonts w:ascii="Book Antiqua" w:hAnsi="Book Antiqua"/>
          <w:color w:val="000000"/>
          <w:sz w:val="24"/>
        </w:rPr>
        <w:t xml:space="preserve"> in the observation group </w:t>
      </w:r>
      <w:r w:rsidR="00D16E0B" w:rsidRPr="001B5F65">
        <w:rPr>
          <w:rFonts w:ascii="Book Antiqua" w:hAnsi="Book Antiqua"/>
          <w:color w:val="000000"/>
          <w:sz w:val="24"/>
        </w:rPr>
        <w:t xml:space="preserve">(age: </w:t>
      </w:r>
      <w:r w:rsidR="00372A7A" w:rsidRPr="001B5F65">
        <w:rPr>
          <w:rFonts w:ascii="Book Antiqua" w:hAnsi="Book Antiqua"/>
          <w:color w:val="000000"/>
          <w:sz w:val="24"/>
        </w:rPr>
        <w:t>23</w:t>
      </w:r>
      <w:r w:rsidR="00A80E9A" w:rsidRPr="001B5F65">
        <w:rPr>
          <w:rFonts w:ascii="Book Antiqua" w:hAnsi="Book Antiqua"/>
          <w:color w:val="000000"/>
          <w:sz w:val="24"/>
        </w:rPr>
        <w:t xml:space="preserve"> to </w:t>
      </w:r>
      <w:r w:rsidR="00372A7A" w:rsidRPr="001B5F65">
        <w:rPr>
          <w:rFonts w:ascii="Book Antiqua" w:hAnsi="Book Antiqua"/>
          <w:color w:val="000000"/>
          <w:sz w:val="24"/>
        </w:rPr>
        <w:t>75 years</w:t>
      </w:r>
      <w:r w:rsidR="00D2477B" w:rsidRPr="001B5F65">
        <w:rPr>
          <w:rFonts w:ascii="Book Antiqua" w:hAnsi="Book Antiqua"/>
          <w:color w:val="000000"/>
          <w:sz w:val="24"/>
        </w:rPr>
        <w:t>;</w:t>
      </w:r>
      <w:r w:rsidR="00372A7A" w:rsidRPr="001B5F65">
        <w:rPr>
          <w:rFonts w:ascii="Book Antiqua" w:hAnsi="Book Antiqua"/>
          <w:color w:val="000000"/>
          <w:sz w:val="24"/>
        </w:rPr>
        <w:t xml:space="preserve"> </w:t>
      </w:r>
      <w:r w:rsidR="00D2477B" w:rsidRPr="001B5F65">
        <w:rPr>
          <w:rFonts w:ascii="Book Antiqua" w:hAnsi="Book Antiqua"/>
          <w:color w:val="000000"/>
          <w:sz w:val="24"/>
        </w:rPr>
        <w:t xml:space="preserve">average age: </w:t>
      </w:r>
      <w:r w:rsidR="00D16E0B" w:rsidRPr="001B5F65">
        <w:rPr>
          <w:rFonts w:ascii="Book Antiqua" w:hAnsi="Book Antiqua"/>
          <w:color w:val="000000"/>
          <w:sz w:val="24"/>
        </w:rPr>
        <w:t>45.15</w:t>
      </w:r>
      <w:r w:rsidR="00C36E40" w:rsidRPr="001B5F65">
        <w:rPr>
          <w:rFonts w:ascii="Book Antiqua" w:hAnsi="Book Antiqua"/>
          <w:color w:val="000000"/>
          <w:sz w:val="24"/>
        </w:rPr>
        <w:t xml:space="preserve"> </w:t>
      </w:r>
      <w:r w:rsidR="00D16E0B" w:rsidRPr="001B5F65">
        <w:rPr>
          <w:rFonts w:ascii="Book Antiqua" w:hAnsi="Book Antiqua"/>
          <w:color w:val="000000"/>
          <w:sz w:val="24"/>
        </w:rPr>
        <w:t>±</w:t>
      </w:r>
      <w:r w:rsidR="00C36E40" w:rsidRPr="001B5F65">
        <w:rPr>
          <w:rFonts w:ascii="Book Antiqua" w:hAnsi="Book Antiqua"/>
          <w:color w:val="000000"/>
          <w:sz w:val="24"/>
        </w:rPr>
        <w:t xml:space="preserve"> </w:t>
      </w:r>
      <w:r w:rsidR="00D16E0B" w:rsidRPr="001B5F65">
        <w:rPr>
          <w:rFonts w:ascii="Book Antiqua" w:hAnsi="Book Antiqua"/>
          <w:color w:val="000000"/>
          <w:sz w:val="24"/>
        </w:rPr>
        <w:t>10.45 years</w:t>
      </w:r>
      <w:r w:rsidR="00441367" w:rsidRPr="001B5F65">
        <w:rPr>
          <w:rFonts w:ascii="Book Antiqua" w:hAnsi="Book Antiqua"/>
          <w:color w:val="000000"/>
          <w:sz w:val="24"/>
        </w:rPr>
        <w:t>; weight: 37</w:t>
      </w:r>
      <w:r w:rsidR="00BC3955" w:rsidRPr="001B5F65">
        <w:rPr>
          <w:rFonts w:ascii="Book Antiqua" w:hAnsi="Book Antiqua"/>
          <w:color w:val="000000"/>
          <w:sz w:val="24"/>
        </w:rPr>
        <w:t xml:space="preserve"> to </w:t>
      </w:r>
      <w:r w:rsidR="00441367" w:rsidRPr="001B5F65">
        <w:rPr>
          <w:rFonts w:ascii="Book Antiqua" w:hAnsi="Book Antiqua"/>
          <w:color w:val="000000"/>
          <w:sz w:val="24"/>
        </w:rPr>
        <w:t>80 kg; average weight: 59.25</w:t>
      </w:r>
      <w:r w:rsidR="00C36E40" w:rsidRPr="001B5F65">
        <w:rPr>
          <w:rFonts w:ascii="Book Antiqua" w:hAnsi="Book Antiqua"/>
          <w:color w:val="000000"/>
          <w:sz w:val="24"/>
        </w:rPr>
        <w:t xml:space="preserve"> </w:t>
      </w:r>
      <w:r w:rsidR="00441367" w:rsidRPr="001B5F65">
        <w:rPr>
          <w:rFonts w:ascii="Book Antiqua" w:hAnsi="Book Antiqua"/>
          <w:color w:val="000000"/>
          <w:sz w:val="24"/>
        </w:rPr>
        <w:t>±</w:t>
      </w:r>
      <w:r w:rsidR="00C36E40" w:rsidRPr="001B5F65">
        <w:rPr>
          <w:rFonts w:ascii="Book Antiqua" w:hAnsi="Book Antiqua"/>
          <w:color w:val="000000"/>
          <w:sz w:val="24"/>
        </w:rPr>
        <w:t xml:space="preserve"> </w:t>
      </w:r>
      <w:r w:rsidR="00441367" w:rsidRPr="001B5F65">
        <w:rPr>
          <w:rFonts w:ascii="Book Antiqua" w:hAnsi="Book Antiqua"/>
          <w:color w:val="000000"/>
          <w:sz w:val="24"/>
        </w:rPr>
        <w:t>10.20 kg</w:t>
      </w:r>
      <w:r w:rsidR="00D16E0B" w:rsidRPr="001B5F65">
        <w:rPr>
          <w:rFonts w:ascii="Book Antiqua" w:hAnsi="Book Antiqua"/>
          <w:color w:val="000000"/>
          <w:sz w:val="24"/>
        </w:rPr>
        <w:t>)</w:t>
      </w:r>
      <w:r w:rsidR="008E3EF1">
        <w:rPr>
          <w:rFonts w:ascii="Book Antiqua" w:hAnsi="Book Antiqua"/>
          <w:color w:val="000000"/>
          <w:sz w:val="24"/>
        </w:rPr>
        <w:t>,</w:t>
      </w:r>
      <w:r w:rsidR="009E1814" w:rsidRPr="001B5F65">
        <w:rPr>
          <w:rFonts w:ascii="Book Antiqua" w:hAnsi="Book Antiqua"/>
          <w:color w:val="000000"/>
          <w:sz w:val="24"/>
        </w:rPr>
        <w:t xml:space="preserve"> </w:t>
      </w:r>
      <w:r w:rsidR="009D3F68" w:rsidRPr="001B5F65">
        <w:rPr>
          <w:rFonts w:ascii="Book Antiqua" w:hAnsi="Book Antiqua"/>
          <w:color w:val="000000"/>
          <w:sz w:val="24"/>
        </w:rPr>
        <w:t>including</w:t>
      </w:r>
      <w:r w:rsidR="009E1814" w:rsidRPr="001B5F65">
        <w:rPr>
          <w:rFonts w:ascii="Book Antiqua" w:hAnsi="Book Antiqua"/>
          <w:color w:val="000000"/>
          <w:sz w:val="24"/>
        </w:rPr>
        <w:t xml:space="preserve"> 1 patient with blast injuries to the hand, </w:t>
      </w:r>
      <w:r w:rsidR="00816B17" w:rsidRPr="001B5F65">
        <w:rPr>
          <w:rFonts w:ascii="Book Antiqua" w:hAnsi="Book Antiqua"/>
          <w:color w:val="000000"/>
          <w:sz w:val="24"/>
        </w:rPr>
        <w:t xml:space="preserve">8 with </w:t>
      </w:r>
      <w:r w:rsidR="000D5F72" w:rsidRPr="001B5F65">
        <w:rPr>
          <w:rFonts w:ascii="Book Antiqua" w:hAnsi="Book Antiqua"/>
          <w:color w:val="000000"/>
          <w:sz w:val="24"/>
        </w:rPr>
        <w:t xml:space="preserve">broken hand, </w:t>
      </w:r>
      <w:r w:rsidR="001360BD" w:rsidRPr="001B5F65">
        <w:rPr>
          <w:rFonts w:ascii="Book Antiqua" w:hAnsi="Book Antiqua"/>
          <w:color w:val="000000"/>
          <w:sz w:val="24"/>
        </w:rPr>
        <w:t xml:space="preserve">14 with </w:t>
      </w:r>
      <w:r w:rsidR="009D3F68" w:rsidRPr="001B5F65">
        <w:rPr>
          <w:rFonts w:ascii="Book Antiqua" w:hAnsi="Book Antiqua"/>
          <w:color w:val="000000"/>
          <w:sz w:val="24"/>
        </w:rPr>
        <w:t>hand fracture</w:t>
      </w:r>
      <w:r w:rsidR="008E3EF1">
        <w:rPr>
          <w:rFonts w:ascii="Book Antiqua" w:hAnsi="Book Antiqua"/>
          <w:color w:val="000000"/>
          <w:sz w:val="24"/>
        </w:rPr>
        <w:t>,</w:t>
      </w:r>
      <w:r w:rsidR="009D3F68" w:rsidRPr="001B5F65">
        <w:rPr>
          <w:rFonts w:ascii="Book Antiqua" w:hAnsi="Book Antiqua"/>
          <w:color w:val="000000"/>
          <w:sz w:val="24"/>
        </w:rPr>
        <w:t xml:space="preserve"> and 11 with </w:t>
      </w:r>
      <w:r w:rsidR="00156FE2" w:rsidRPr="001B5F65">
        <w:rPr>
          <w:rFonts w:ascii="Book Antiqua" w:hAnsi="Book Antiqua"/>
          <w:color w:val="000000"/>
          <w:sz w:val="24"/>
        </w:rPr>
        <w:t xml:space="preserve">avulsion of the soft tissue. </w:t>
      </w:r>
      <w:r w:rsidR="00AA2D3B" w:rsidRPr="001B5F65">
        <w:rPr>
          <w:rFonts w:ascii="Book Antiqua" w:hAnsi="Book Antiqua"/>
          <w:color w:val="000000"/>
          <w:sz w:val="24"/>
        </w:rPr>
        <w:t xml:space="preserve">In the control group, </w:t>
      </w:r>
      <w:r w:rsidR="00525A3C" w:rsidRPr="001B5F65">
        <w:rPr>
          <w:rFonts w:ascii="Book Antiqua" w:hAnsi="Book Antiqua"/>
          <w:color w:val="000000"/>
          <w:sz w:val="24"/>
        </w:rPr>
        <w:t>24 patients were male and 10 patients were female (</w:t>
      </w:r>
      <w:r w:rsidR="007E03B8" w:rsidRPr="001B5F65">
        <w:rPr>
          <w:rFonts w:ascii="Book Antiqua" w:hAnsi="Book Antiqua"/>
          <w:color w:val="000000"/>
          <w:sz w:val="24"/>
        </w:rPr>
        <w:t>age: 21</w:t>
      </w:r>
      <w:r w:rsidR="00E87F3C" w:rsidRPr="001B5F65">
        <w:rPr>
          <w:rFonts w:ascii="Book Antiqua" w:hAnsi="Book Antiqua"/>
          <w:color w:val="000000"/>
          <w:sz w:val="24"/>
        </w:rPr>
        <w:t xml:space="preserve"> to </w:t>
      </w:r>
      <w:r w:rsidR="007E03B8" w:rsidRPr="001B5F65">
        <w:rPr>
          <w:rFonts w:ascii="Book Antiqua" w:hAnsi="Book Antiqua"/>
          <w:color w:val="000000"/>
          <w:sz w:val="24"/>
        </w:rPr>
        <w:t xml:space="preserve">78 years; average age: </w:t>
      </w:r>
      <w:r w:rsidR="00431925" w:rsidRPr="001B5F65">
        <w:rPr>
          <w:rFonts w:ascii="Book Antiqua" w:hAnsi="Book Antiqua"/>
          <w:color w:val="000000"/>
          <w:sz w:val="24"/>
        </w:rPr>
        <w:t>45.26</w:t>
      </w:r>
      <w:r w:rsidR="000F44D6" w:rsidRPr="001B5F65">
        <w:rPr>
          <w:rFonts w:ascii="Book Antiqua" w:hAnsi="Book Antiqua"/>
          <w:color w:val="000000"/>
          <w:sz w:val="24"/>
        </w:rPr>
        <w:t xml:space="preserve"> </w:t>
      </w:r>
      <w:r w:rsidR="00431925" w:rsidRPr="001B5F65">
        <w:rPr>
          <w:rFonts w:ascii="Book Antiqua" w:hAnsi="Book Antiqua"/>
          <w:color w:val="000000"/>
          <w:sz w:val="24"/>
        </w:rPr>
        <w:t>±</w:t>
      </w:r>
      <w:r w:rsidR="000F44D6" w:rsidRPr="001B5F65">
        <w:rPr>
          <w:rFonts w:ascii="Book Antiqua" w:hAnsi="Book Antiqua"/>
          <w:color w:val="000000"/>
          <w:sz w:val="24"/>
        </w:rPr>
        <w:t xml:space="preserve"> </w:t>
      </w:r>
      <w:r w:rsidR="00431925" w:rsidRPr="001B5F65">
        <w:rPr>
          <w:rFonts w:ascii="Book Antiqua" w:hAnsi="Book Antiqua"/>
          <w:color w:val="000000"/>
          <w:sz w:val="24"/>
        </w:rPr>
        <w:t xml:space="preserve">10.38 years; </w:t>
      </w:r>
      <w:r w:rsidR="00D0710C" w:rsidRPr="001B5F65">
        <w:rPr>
          <w:rFonts w:ascii="Book Antiqua" w:hAnsi="Book Antiqua"/>
          <w:color w:val="000000"/>
          <w:sz w:val="24"/>
        </w:rPr>
        <w:t xml:space="preserve">weight: </w:t>
      </w:r>
      <w:r w:rsidR="00B01330" w:rsidRPr="001B5F65">
        <w:rPr>
          <w:rFonts w:ascii="Book Antiqua" w:hAnsi="Book Antiqua"/>
          <w:color w:val="000000"/>
          <w:sz w:val="24"/>
        </w:rPr>
        <w:t>36</w:t>
      </w:r>
      <w:r w:rsidR="00F468DA" w:rsidRPr="001B5F65">
        <w:rPr>
          <w:rFonts w:ascii="Book Antiqua" w:hAnsi="Book Antiqua"/>
          <w:color w:val="000000"/>
          <w:sz w:val="24"/>
        </w:rPr>
        <w:t xml:space="preserve"> to </w:t>
      </w:r>
      <w:r w:rsidR="00B01330" w:rsidRPr="001B5F65">
        <w:rPr>
          <w:rFonts w:ascii="Book Antiqua" w:hAnsi="Book Antiqua"/>
          <w:color w:val="000000"/>
          <w:sz w:val="24"/>
        </w:rPr>
        <w:t>81</w:t>
      </w:r>
      <w:r w:rsidR="00D0710C" w:rsidRPr="001B5F65">
        <w:rPr>
          <w:rFonts w:ascii="Book Antiqua" w:hAnsi="Book Antiqua"/>
          <w:color w:val="000000"/>
          <w:sz w:val="24"/>
        </w:rPr>
        <w:t xml:space="preserve"> </w:t>
      </w:r>
      <w:r w:rsidR="00B01330" w:rsidRPr="001B5F65">
        <w:rPr>
          <w:rFonts w:ascii="Book Antiqua" w:hAnsi="Book Antiqua"/>
          <w:color w:val="000000"/>
          <w:sz w:val="24"/>
        </w:rPr>
        <w:t>kg</w:t>
      </w:r>
      <w:r w:rsidR="00D0710C" w:rsidRPr="001B5F65">
        <w:rPr>
          <w:rFonts w:ascii="Book Antiqua" w:hAnsi="Book Antiqua"/>
          <w:color w:val="000000"/>
          <w:sz w:val="24"/>
        </w:rPr>
        <w:t xml:space="preserve">; </w:t>
      </w:r>
      <w:r w:rsidR="00F1516B" w:rsidRPr="001B5F65">
        <w:rPr>
          <w:rFonts w:ascii="Book Antiqua" w:hAnsi="Book Antiqua"/>
          <w:color w:val="000000"/>
          <w:sz w:val="24"/>
        </w:rPr>
        <w:t xml:space="preserve">average weight: </w:t>
      </w:r>
      <w:r w:rsidR="004E0929" w:rsidRPr="001B5F65">
        <w:rPr>
          <w:rFonts w:ascii="Book Antiqua" w:hAnsi="Book Antiqua"/>
          <w:color w:val="000000"/>
          <w:sz w:val="24"/>
        </w:rPr>
        <w:t>59.21</w:t>
      </w:r>
      <w:r w:rsidR="00CA76FF" w:rsidRPr="001B5F65">
        <w:rPr>
          <w:rFonts w:ascii="Book Antiqua" w:hAnsi="Book Antiqua"/>
          <w:color w:val="000000"/>
          <w:sz w:val="24"/>
        </w:rPr>
        <w:t xml:space="preserve"> </w:t>
      </w:r>
      <w:r w:rsidR="004E0929" w:rsidRPr="001B5F65">
        <w:rPr>
          <w:rFonts w:ascii="Book Antiqua" w:hAnsi="Book Antiqua"/>
          <w:color w:val="000000"/>
          <w:sz w:val="24"/>
        </w:rPr>
        <w:t>±</w:t>
      </w:r>
      <w:r w:rsidR="00CA76FF" w:rsidRPr="001B5F65">
        <w:rPr>
          <w:rFonts w:ascii="Book Antiqua" w:hAnsi="Book Antiqua"/>
          <w:color w:val="000000"/>
          <w:sz w:val="24"/>
        </w:rPr>
        <w:t xml:space="preserve"> </w:t>
      </w:r>
      <w:r w:rsidR="004E0929" w:rsidRPr="001B5F65">
        <w:rPr>
          <w:rFonts w:ascii="Book Antiqua" w:hAnsi="Book Antiqua"/>
          <w:color w:val="000000"/>
          <w:sz w:val="24"/>
        </w:rPr>
        <w:t>10.25 kg</w:t>
      </w:r>
      <w:r w:rsidR="00525A3C" w:rsidRPr="001B5F65">
        <w:rPr>
          <w:rFonts w:ascii="Book Antiqua" w:hAnsi="Book Antiqua"/>
          <w:color w:val="000000"/>
          <w:sz w:val="24"/>
        </w:rPr>
        <w:t>)</w:t>
      </w:r>
      <w:r w:rsidR="008E3EF1">
        <w:rPr>
          <w:rFonts w:ascii="Book Antiqua" w:hAnsi="Book Antiqua"/>
          <w:color w:val="000000"/>
          <w:sz w:val="24"/>
        </w:rPr>
        <w:t>,</w:t>
      </w:r>
      <w:r w:rsidR="004E0929" w:rsidRPr="001B5F65">
        <w:rPr>
          <w:rFonts w:ascii="Book Antiqua" w:hAnsi="Book Antiqua"/>
          <w:color w:val="000000"/>
          <w:sz w:val="24"/>
        </w:rPr>
        <w:t xml:space="preserve"> including </w:t>
      </w:r>
      <w:r w:rsidR="00700A05" w:rsidRPr="001B5F65">
        <w:rPr>
          <w:rFonts w:ascii="Book Antiqua" w:hAnsi="Book Antiqua"/>
          <w:color w:val="000000"/>
          <w:sz w:val="24"/>
        </w:rPr>
        <w:t xml:space="preserve">2 patients with blast injuries to the hand, </w:t>
      </w:r>
      <w:r w:rsidR="00FB35BF" w:rsidRPr="001B5F65">
        <w:rPr>
          <w:rFonts w:ascii="Book Antiqua" w:hAnsi="Book Antiqua"/>
          <w:color w:val="000000"/>
          <w:sz w:val="24"/>
        </w:rPr>
        <w:t>9</w:t>
      </w:r>
      <w:r w:rsidR="008E3EF1">
        <w:rPr>
          <w:rFonts w:ascii="Book Antiqua" w:hAnsi="Book Antiqua"/>
          <w:color w:val="000000"/>
          <w:sz w:val="24"/>
        </w:rPr>
        <w:t xml:space="preserve"> </w:t>
      </w:r>
      <w:r w:rsidR="00204EF9" w:rsidRPr="001B5F65">
        <w:rPr>
          <w:rFonts w:ascii="Book Antiqua" w:hAnsi="Book Antiqua"/>
          <w:color w:val="000000"/>
          <w:sz w:val="24"/>
        </w:rPr>
        <w:t xml:space="preserve">with </w:t>
      </w:r>
      <w:r w:rsidR="001F39BA" w:rsidRPr="001B5F65">
        <w:rPr>
          <w:rFonts w:ascii="Book Antiqua" w:hAnsi="Book Antiqua"/>
          <w:color w:val="000000"/>
          <w:sz w:val="24"/>
        </w:rPr>
        <w:t xml:space="preserve">broken hand, </w:t>
      </w:r>
      <w:r w:rsidR="00F55EF9" w:rsidRPr="001B5F65">
        <w:rPr>
          <w:rFonts w:ascii="Book Antiqua" w:hAnsi="Book Antiqua"/>
          <w:color w:val="000000"/>
          <w:sz w:val="24"/>
        </w:rPr>
        <w:t>13</w:t>
      </w:r>
      <w:r w:rsidR="008E3EF1">
        <w:rPr>
          <w:rFonts w:ascii="Book Antiqua" w:hAnsi="Book Antiqua"/>
          <w:color w:val="000000"/>
          <w:sz w:val="24"/>
        </w:rPr>
        <w:t xml:space="preserve"> </w:t>
      </w:r>
      <w:r w:rsidR="00F55EF9" w:rsidRPr="001B5F65">
        <w:rPr>
          <w:rFonts w:ascii="Book Antiqua" w:hAnsi="Book Antiqua"/>
          <w:color w:val="000000"/>
          <w:sz w:val="24"/>
        </w:rPr>
        <w:t>with fracture</w:t>
      </w:r>
      <w:r w:rsidR="008E3EF1">
        <w:rPr>
          <w:rFonts w:ascii="Book Antiqua" w:hAnsi="Book Antiqua"/>
          <w:color w:val="000000"/>
          <w:sz w:val="24"/>
        </w:rPr>
        <w:t>,</w:t>
      </w:r>
      <w:r w:rsidR="009624FB" w:rsidRPr="001B5F65">
        <w:rPr>
          <w:rFonts w:ascii="Book Antiqua" w:hAnsi="Book Antiqua"/>
          <w:color w:val="000000"/>
          <w:sz w:val="24"/>
        </w:rPr>
        <w:t xml:space="preserve"> and </w:t>
      </w:r>
      <w:r w:rsidR="00C71A8A" w:rsidRPr="001B5F65">
        <w:rPr>
          <w:rFonts w:ascii="Book Antiqua" w:hAnsi="Book Antiqua"/>
          <w:color w:val="000000"/>
          <w:sz w:val="24"/>
        </w:rPr>
        <w:t>10</w:t>
      </w:r>
      <w:r w:rsidR="008E3EF1">
        <w:rPr>
          <w:rFonts w:ascii="Book Antiqua" w:hAnsi="Book Antiqua"/>
          <w:color w:val="000000"/>
          <w:sz w:val="24"/>
        </w:rPr>
        <w:t xml:space="preserve"> </w:t>
      </w:r>
      <w:r w:rsidR="00D15FED" w:rsidRPr="001B5F65">
        <w:rPr>
          <w:rFonts w:ascii="Book Antiqua" w:hAnsi="Book Antiqua"/>
          <w:color w:val="000000"/>
          <w:sz w:val="24"/>
        </w:rPr>
        <w:t xml:space="preserve">with </w:t>
      </w:r>
      <w:r w:rsidR="009624FB" w:rsidRPr="001B5F65">
        <w:rPr>
          <w:rFonts w:ascii="Book Antiqua" w:hAnsi="Book Antiqua"/>
          <w:color w:val="000000"/>
          <w:sz w:val="24"/>
        </w:rPr>
        <w:t>avulsion of the soft tissue.</w:t>
      </w:r>
      <w:r w:rsidR="00E40235" w:rsidRPr="001B5F65">
        <w:rPr>
          <w:rFonts w:ascii="Book Antiqua" w:hAnsi="Book Antiqua"/>
          <w:color w:val="000000"/>
          <w:sz w:val="24"/>
        </w:rPr>
        <w:t xml:space="preserve"> There </w:t>
      </w:r>
      <w:r w:rsidR="00847FD8" w:rsidRPr="001B5F65">
        <w:rPr>
          <w:rFonts w:ascii="Book Antiqua" w:hAnsi="Book Antiqua"/>
          <w:color w:val="000000"/>
          <w:sz w:val="24"/>
        </w:rPr>
        <w:t>was</w:t>
      </w:r>
      <w:r w:rsidR="00E40235" w:rsidRPr="001B5F65">
        <w:rPr>
          <w:rFonts w:ascii="Book Antiqua" w:hAnsi="Book Antiqua"/>
          <w:color w:val="000000"/>
          <w:sz w:val="24"/>
        </w:rPr>
        <w:t xml:space="preserve"> no significant difference in the </w:t>
      </w:r>
      <w:r w:rsidR="00B86278" w:rsidRPr="001B5F65">
        <w:rPr>
          <w:rFonts w:ascii="Book Antiqua" w:hAnsi="Book Antiqua"/>
          <w:color w:val="000000"/>
          <w:sz w:val="24"/>
        </w:rPr>
        <w:t>demographic characteristics</w:t>
      </w:r>
      <w:r w:rsidR="00E40235" w:rsidRPr="001B5F65">
        <w:rPr>
          <w:rFonts w:ascii="Book Antiqua" w:hAnsi="Book Antiqua"/>
          <w:color w:val="000000"/>
          <w:sz w:val="24"/>
        </w:rPr>
        <w:t xml:space="preserve"> between the two groups.</w:t>
      </w:r>
    </w:p>
    <w:p w:rsidR="007670EE" w:rsidRPr="001B5F65" w:rsidRDefault="004C793A" w:rsidP="00372106">
      <w:pPr>
        <w:adjustRightInd w:val="0"/>
        <w:snapToGrid w:val="0"/>
        <w:spacing w:line="360" w:lineRule="auto"/>
        <w:ind w:firstLineChars="100" w:firstLine="240"/>
        <w:rPr>
          <w:rFonts w:ascii="Book Antiqua" w:hAnsi="Book Antiqua"/>
          <w:color w:val="000000"/>
          <w:sz w:val="24"/>
        </w:rPr>
      </w:pPr>
      <w:r w:rsidRPr="001B5F65">
        <w:rPr>
          <w:rFonts w:ascii="Book Antiqua" w:hAnsi="Book Antiqua"/>
          <w:color w:val="000000"/>
          <w:sz w:val="24"/>
        </w:rPr>
        <w:t xml:space="preserve">Patients in the observation group underwent </w:t>
      </w:r>
      <w:r w:rsidR="00213108" w:rsidRPr="001B5F65">
        <w:rPr>
          <w:rFonts w:ascii="Book Antiqua" w:hAnsi="Book Antiqua"/>
          <w:color w:val="000000"/>
          <w:sz w:val="24"/>
        </w:rPr>
        <w:t xml:space="preserve">ultrasound-guided selective proximal and distal brachial plexus </w:t>
      </w:r>
      <w:r w:rsidR="00121E92" w:rsidRPr="001B5F65">
        <w:rPr>
          <w:rFonts w:ascii="Book Antiqua" w:hAnsi="Book Antiqua"/>
          <w:color w:val="000000"/>
          <w:sz w:val="24"/>
        </w:rPr>
        <w:t>block</w:t>
      </w:r>
      <w:r w:rsidR="00213108" w:rsidRPr="001B5F65">
        <w:rPr>
          <w:rFonts w:ascii="Book Antiqua" w:hAnsi="Book Antiqua"/>
          <w:color w:val="000000"/>
          <w:sz w:val="24"/>
        </w:rPr>
        <w:t xml:space="preserve">. </w:t>
      </w:r>
      <w:r w:rsidR="00381A42" w:rsidRPr="001B5F65">
        <w:rPr>
          <w:rFonts w:ascii="Book Antiqua" w:hAnsi="Book Antiqua"/>
          <w:color w:val="000000"/>
          <w:sz w:val="24"/>
        </w:rPr>
        <w:t xml:space="preserve">Depending on </w:t>
      </w:r>
      <w:r w:rsidR="00A21D2E" w:rsidRPr="001B5F65">
        <w:rPr>
          <w:rFonts w:ascii="Book Antiqua" w:hAnsi="Book Antiqua"/>
          <w:color w:val="000000"/>
          <w:sz w:val="24"/>
        </w:rPr>
        <w:t xml:space="preserve">the requirements </w:t>
      </w:r>
      <w:r w:rsidR="00195BE5" w:rsidRPr="001B5F65">
        <w:rPr>
          <w:rFonts w:ascii="Book Antiqua" w:hAnsi="Book Antiqua"/>
          <w:color w:val="000000"/>
          <w:sz w:val="24"/>
        </w:rPr>
        <w:t>during</w:t>
      </w:r>
      <w:r w:rsidR="00A21D2E" w:rsidRPr="001B5F65">
        <w:rPr>
          <w:rFonts w:ascii="Book Antiqua" w:hAnsi="Book Antiqua"/>
          <w:color w:val="000000"/>
          <w:sz w:val="24"/>
        </w:rPr>
        <w:t xml:space="preserve"> the operation, </w:t>
      </w:r>
      <w:r w:rsidR="007F7144" w:rsidRPr="001B5F65">
        <w:rPr>
          <w:rStyle w:val="st"/>
          <w:rFonts w:ascii="Book Antiqua" w:hAnsi="Book Antiqua"/>
          <w:color w:val="000000"/>
          <w:sz w:val="24"/>
        </w:rPr>
        <w:t xml:space="preserve">the median, ulnar, </w:t>
      </w:r>
      <w:r w:rsidR="008E3EF1">
        <w:rPr>
          <w:rStyle w:val="st"/>
          <w:rFonts w:ascii="Book Antiqua" w:hAnsi="Book Antiqua"/>
          <w:color w:val="000000"/>
          <w:sz w:val="24"/>
        </w:rPr>
        <w:t>or</w:t>
      </w:r>
      <w:r w:rsidR="008E3EF1" w:rsidRPr="001B5F65">
        <w:rPr>
          <w:rStyle w:val="st"/>
          <w:rFonts w:ascii="Book Antiqua" w:hAnsi="Book Antiqua"/>
          <w:color w:val="000000"/>
          <w:sz w:val="24"/>
        </w:rPr>
        <w:t xml:space="preserve"> </w:t>
      </w:r>
      <w:r w:rsidR="007F7144" w:rsidRPr="001B5F65">
        <w:rPr>
          <w:rStyle w:val="st"/>
          <w:rFonts w:ascii="Book Antiqua" w:hAnsi="Book Antiqua"/>
          <w:color w:val="000000"/>
          <w:sz w:val="24"/>
        </w:rPr>
        <w:t xml:space="preserve">radial nerve block </w:t>
      </w:r>
      <w:r w:rsidR="008E3EF1" w:rsidRPr="001B5F65">
        <w:rPr>
          <w:rStyle w:val="st"/>
          <w:rFonts w:ascii="Book Antiqua" w:hAnsi="Book Antiqua"/>
          <w:color w:val="000000"/>
          <w:sz w:val="24"/>
        </w:rPr>
        <w:t>w</w:t>
      </w:r>
      <w:r w:rsidR="008E3EF1">
        <w:rPr>
          <w:rStyle w:val="st"/>
          <w:rFonts w:ascii="Book Antiqua" w:hAnsi="Book Antiqua"/>
          <w:color w:val="000000"/>
          <w:sz w:val="24"/>
        </w:rPr>
        <w:t>as</w:t>
      </w:r>
      <w:r w:rsidR="008E3EF1" w:rsidRPr="001B5F65">
        <w:rPr>
          <w:rStyle w:val="st"/>
          <w:rFonts w:ascii="Book Antiqua" w:hAnsi="Book Antiqua"/>
          <w:color w:val="000000"/>
          <w:sz w:val="24"/>
        </w:rPr>
        <w:t xml:space="preserve"> </w:t>
      </w:r>
      <w:r w:rsidR="00A15E35" w:rsidRPr="001B5F65">
        <w:rPr>
          <w:rStyle w:val="st"/>
          <w:rFonts w:ascii="Book Antiqua" w:hAnsi="Book Antiqua"/>
          <w:color w:val="000000"/>
          <w:sz w:val="24"/>
        </w:rPr>
        <w:t xml:space="preserve">performed </w:t>
      </w:r>
      <w:r w:rsidR="000A4311" w:rsidRPr="001B5F65">
        <w:rPr>
          <w:rStyle w:val="st"/>
          <w:rFonts w:ascii="Book Antiqua" w:hAnsi="Book Antiqua"/>
          <w:color w:val="000000"/>
          <w:sz w:val="24"/>
        </w:rPr>
        <w:t xml:space="preserve">on the basis of </w:t>
      </w:r>
      <w:r w:rsidR="000A4311" w:rsidRPr="001B5F65">
        <w:rPr>
          <w:rFonts w:ascii="Book Antiqua" w:hAnsi="Book Antiqua"/>
          <w:color w:val="000000"/>
          <w:sz w:val="24"/>
        </w:rPr>
        <w:t>brachial plexus block performed</w:t>
      </w:r>
      <w:r w:rsidR="00E43C39" w:rsidRPr="001B5F65">
        <w:rPr>
          <w:rStyle w:val="st"/>
          <w:rFonts w:ascii="Book Antiqua" w:hAnsi="Book Antiqua"/>
          <w:color w:val="000000"/>
          <w:sz w:val="24"/>
        </w:rPr>
        <w:t xml:space="preserve"> </w:t>
      </w:r>
      <w:r w:rsidR="00237679" w:rsidRPr="001B5F65">
        <w:rPr>
          <w:rStyle w:val="st"/>
          <w:rFonts w:ascii="Book Antiqua" w:hAnsi="Book Antiqua"/>
          <w:color w:val="000000"/>
          <w:sz w:val="24"/>
        </w:rPr>
        <w:t>against the clavicle</w:t>
      </w:r>
      <w:r w:rsidR="000A4311" w:rsidRPr="001B5F65">
        <w:rPr>
          <w:rStyle w:val="st"/>
          <w:rFonts w:ascii="Book Antiqua" w:hAnsi="Book Antiqua"/>
          <w:color w:val="000000"/>
          <w:sz w:val="24"/>
        </w:rPr>
        <w:t>.</w:t>
      </w:r>
      <w:r w:rsidR="00611027" w:rsidRPr="001B5F65">
        <w:rPr>
          <w:rStyle w:val="st"/>
          <w:rFonts w:ascii="Book Antiqua" w:hAnsi="Book Antiqua"/>
          <w:color w:val="000000"/>
          <w:sz w:val="24"/>
        </w:rPr>
        <w:t xml:space="preserve"> </w:t>
      </w:r>
      <w:r w:rsidR="00C067B1" w:rsidRPr="001B5F65">
        <w:rPr>
          <w:rFonts w:ascii="Book Antiqua" w:hAnsi="Book Antiqua"/>
          <w:color w:val="000000"/>
          <w:sz w:val="24"/>
        </w:rPr>
        <w:t xml:space="preserve">The amount of anesthetic required for the distal brachial plexus block was </w:t>
      </w:r>
      <w:r w:rsidR="008E3EF1" w:rsidRPr="001B5F65">
        <w:rPr>
          <w:rFonts w:ascii="Book Antiqua" w:hAnsi="Book Antiqua"/>
          <w:color w:val="000000"/>
          <w:sz w:val="24"/>
        </w:rPr>
        <w:t xml:space="preserve">20 mL of </w:t>
      </w:r>
      <w:r w:rsidR="00C067B1" w:rsidRPr="001B5F65">
        <w:rPr>
          <w:rFonts w:ascii="Book Antiqua" w:hAnsi="Book Antiqua"/>
          <w:color w:val="000000"/>
          <w:sz w:val="24"/>
        </w:rPr>
        <w:t>1.3</w:t>
      </w:r>
      <w:r w:rsidR="00D3046C" w:rsidRPr="001B5F65">
        <w:rPr>
          <w:rFonts w:ascii="Book Antiqua" w:hAnsi="Book Antiqua"/>
          <w:color w:val="000000"/>
          <w:sz w:val="24"/>
        </w:rPr>
        <w:t>%</w:t>
      </w:r>
      <w:r w:rsidR="008E3EF1">
        <w:rPr>
          <w:rFonts w:ascii="Book Antiqua" w:hAnsi="Book Antiqua"/>
          <w:color w:val="000000"/>
          <w:sz w:val="24"/>
        </w:rPr>
        <w:t xml:space="preserve"> </w:t>
      </w:r>
      <w:r w:rsidR="004549F0" w:rsidRPr="001B5F65">
        <w:rPr>
          <w:rFonts w:ascii="Book Antiqua" w:hAnsi="Book Antiqua"/>
          <w:color w:val="000000"/>
          <w:sz w:val="24"/>
        </w:rPr>
        <w:t>lidocaine plus</w:t>
      </w:r>
      <w:r w:rsidR="008E3EF1">
        <w:rPr>
          <w:rFonts w:ascii="Book Antiqua" w:hAnsi="Book Antiqua"/>
          <w:color w:val="000000"/>
          <w:sz w:val="24"/>
        </w:rPr>
        <w:t xml:space="preserve"> </w:t>
      </w:r>
      <w:r w:rsidR="008E3EF1" w:rsidRPr="001B5F65">
        <w:rPr>
          <w:rFonts w:ascii="Book Antiqua" w:hAnsi="Book Antiqua"/>
          <w:color w:val="000000"/>
          <w:sz w:val="24"/>
        </w:rPr>
        <w:t>10 mL</w:t>
      </w:r>
      <w:r w:rsidR="004549F0" w:rsidRPr="001B5F65">
        <w:rPr>
          <w:rFonts w:ascii="Book Antiqua" w:hAnsi="Book Antiqua"/>
          <w:color w:val="000000"/>
          <w:sz w:val="24"/>
        </w:rPr>
        <w:t xml:space="preserve"> </w:t>
      </w:r>
      <w:r w:rsidR="008E3EF1">
        <w:rPr>
          <w:rFonts w:ascii="Book Antiqua" w:hAnsi="Book Antiqua"/>
          <w:color w:val="000000"/>
          <w:sz w:val="24"/>
        </w:rPr>
        <w:t xml:space="preserve">of </w:t>
      </w:r>
      <w:r w:rsidR="00191F5C" w:rsidRPr="001B5F65">
        <w:rPr>
          <w:rFonts w:ascii="Book Antiqua" w:hAnsi="Book Antiqua"/>
          <w:color w:val="000000"/>
          <w:sz w:val="24"/>
        </w:rPr>
        <w:t>1</w:t>
      </w:r>
      <w:r w:rsidR="00D3046C" w:rsidRPr="001B5F65">
        <w:rPr>
          <w:rFonts w:ascii="Book Antiqua" w:hAnsi="Book Antiqua"/>
          <w:color w:val="000000"/>
          <w:sz w:val="24"/>
        </w:rPr>
        <w:t>%</w:t>
      </w:r>
      <w:r w:rsidR="008E3EF1">
        <w:rPr>
          <w:rFonts w:ascii="Book Antiqua" w:hAnsi="Book Antiqua"/>
          <w:color w:val="000000"/>
          <w:sz w:val="24"/>
        </w:rPr>
        <w:t xml:space="preserve"> </w:t>
      </w:r>
      <w:proofErr w:type="spellStart"/>
      <w:r w:rsidR="00575599" w:rsidRPr="001B5F65">
        <w:rPr>
          <w:rFonts w:ascii="Book Antiqua" w:hAnsi="Book Antiqua"/>
          <w:color w:val="000000"/>
          <w:sz w:val="24"/>
        </w:rPr>
        <w:t>ropivacaine</w:t>
      </w:r>
      <w:proofErr w:type="spellEnd"/>
      <w:r w:rsidR="008768C6" w:rsidRPr="001B5F65">
        <w:rPr>
          <w:rFonts w:ascii="Book Antiqua" w:hAnsi="Book Antiqua"/>
          <w:color w:val="000000"/>
          <w:sz w:val="24"/>
        </w:rPr>
        <w:t xml:space="preserve">. </w:t>
      </w:r>
      <w:r w:rsidR="00104966" w:rsidRPr="001B5F65">
        <w:rPr>
          <w:rFonts w:ascii="Book Antiqua" w:hAnsi="Book Antiqua"/>
          <w:color w:val="000000"/>
          <w:sz w:val="24"/>
        </w:rPr>
        <w:t>The amount of anesthetic required for the</w:t>
      </w:r>
      <w:r w:rsidR="007F7144" w:rsidRPr="001B5F65">
        <w:rPr>
          <w:rFonts w:ascii="Book Antiqua" w:hAnsi="Book Antiqua"/>
          <w:color w:val="000000"/>
          <w:sz w:val="24"/>
        </w:rPr>
        <w:t xml:space="preserve"> </w:t>
      </w:r>
      <w:r w:rsidR="007F7144" w:rsidRPr="001B5F65">
        <w:rPr>
          <w:rStyle w:val="st"/>
          <w:rFonts w:ascii="Book Antiqua" w:hAnsi="Book Antiqua"/>
          <w:color w:val="000000"/>
          <w:sz w:val="24"/>
        </w:rPr>
        <w:t>median, ulnar, and radial nerve block</w:t>
      </w:r>
      <w:r w:rsidR="006A676E" w:rsidRPr="001B5F65">
        <w:rPr>
          <w:rStyle w:val="st"/>
          <w:rFonts w:ascii="Book Antiqua" w:hAnsi="Book Antiqua"/>
          <w:color w:val="000000"/>
          <w:sz w:val="24"/>
        </w:rPr>
        <w:t xml:space="preserve"> was</w:t>
      </w:r>
      <w:r w:rsidR="008E3EF1">
        <w:rPr>
          <w:rFonts w:ascii="Book Antiqua" w:hAnsi="Book Antiqua"/>
          <w:color w:val="000000"/>
          <w:sz w:val="24"/>
        </w:rPr>
        <w:t xml:space="preserve"> </w:t>
      </w:r>
      <w:r w:rsidR="00FB79CB" w:rsidRPr="001B5F65">
        <w:rPr>
          <w:rFonts w:ascii="Book Antiqua" w:hAnsi="Book Antiqua"/>
          <w:color w:val="000000"/>
          <w:sz w:val="24"/>
        </w:rPr>
        <w:t xml:space="preserve">5 to 10 mL </w:t>
      </w:r>
      <w:r w:rsidR="00CE074E" w:rsidRPr="001B5F65">
        <w:rPr>
          <w:rFonts w:ascii="Book Antiqua" w:hAnsi="Book Antiqua"/>
          <w:color w:val="000000"/>
          <w:sz w:val="24"/>
        </w:rPr>
        <w:t xml:space="preserve">of </w:t>
      </w:r>
      <w:r w:rsidR="008E3EF1" w:rsidRPr="001B5F65">
        <w:rPr>
          <w:rFonts w:ascii="Book Antiqua" w:hAnsi="Book Antiqua"/>
          <w:color w:val="000000"/>
          <w:sz w:val="24"/>
        </w:rPr>
        <w:t>1%</w:t>
      </w:r>
      <w:r w:rsidR="008E3EF1">
        <w:rPr>
          <w:rFonts w:ascii="Book Antiqua" w:hAnsi="Book Antiqua"/>
          <w:color w:val="000000"/>
          <w:sz w:val="24"/>
        </w:rPr>
        <w:t xml:space="preserve"> </w:t>
      </w:r>
      <w:r w:rsidR="00BC46C1" w:rsidRPr="001B5F65">
        <w:rPr>
          <w:rFonts w:ascii="Book Antiqua" w:hAnsi="Book Antiqua"/>
          <w:color w:val="000000"/>
          <w:sz w:val="24"/>
        </w:rPr>
        <w:t xml:space="preserve">lidocaine. </w:t>
      </w:r>
    </w:p>
    <w:p w:rsidR="007670EE" w:rsidRPr="001B5F65" w:rsidRDefault="00922327" w:rsidP="00372106">
      <w:pPr>
        <w:adjustRightInd w:val="0"/>
        <w:snapToGrid w:val="0"/>
        <w:spacing w:line="360" w:lineRule="auto"/>
        <w:ind w:firstLineChars="100" w:firstLine="240"/>
        <w:rPr>
          <w:rFonts w:ascii="Book Antiqua" w:hAnsi="Book Antiqua"/>
          <w:color w:val="000000"/>
          <w:sz w:val="24"/>
        </w:rPr>
      </w:pPr>
      <w:r w:rsidRPr="001B5F65">
        <w:rPr>
          <w:rFonts w:ascii="Book Antiqua" w:hAnsi="Book Antiqua"/>
          <w:color w:val="000000"/>
          <w:sz w:val="24"/>
        </w:rPr>
        <w:t xml:space="preserve">The median nerve </w:t>
      </w:r>
      <w:r w:rsidR="00712D24" w:rsidRPr="001B5F65">
        <w:rPr>
          <w:rFonts w:ascii="Book Antiqua" w:hAnsi="Book Antiqua"/>
          <w:color w:val="000000"/>
          <w:sz w:val="24"/>
        </w:rPr>
        <w:t>was</w:t>
      </w:r>
      <w:r w:rsidRPr="001B5F65">
        <w:rPr>
          <w:rFonts w:ascii="Book Antiqua" w:hAnsi="Book Antiqua"/>
          <w:color w:val="000000"/>
          <w:sz w:val="24"/>
        </w:rPr>
        <w:t xml:space="preserve"> blocked </w:t>
      </w:r>
      <w:r w:rsidR="005B3C35" w:rsidRPr="001B5F65">
        <w:rPr>
          <w:rFonts w:ascii="Book Antiqua" w:hAnsi="Book Antiqua"/>
          <w:color w:val="000000"/>
          <w:sz w:val="24"/>
        </w:rPr>
        <w:t xml:space="preserve">usually in the operation </w:t>
      </w:r>
      <w:r w:rsidR="00B518CE" w:rsidRPr="001B5F65">
        <w:rPr>
          <w:rFonts w:ascii="Book Antiqua" w:hAnsi="Book Antiqua"/>
          <w:color w:val="000000"/>
          <w:sz w:val="24"/>
        </w:rPr>
        <w:t>at the site</w:t>
      </w:r>
      <w:r w:rsidR="00722593" w:rsidRPr="001B5F65">
        <w:rPr>
          <w:rFonts w:ascii="Book Antiqua" w:hAnsi="Book Antiqua"/>
          <w:color w:val="000000"/>
          <w:sz w:val="24"/>
        </w:rPr>
        <w:t xml:space="preserve"> between the tendons of palmaris longus and flexor carpi radialis with the forearm supinated.</w:t>
      </w:r>
      <w:r w:rsidR="00D06B9C" w:rsidRPr="001B5F65">
        <w:rPr>
          <w:rFonts w:ascii="Book Antiqua" w:hAnsi="Book Antiqua"/>
          <w:color w:val="000000"/>
          <w:sz w:val="24"/>
        </w:rPr>
        <w:t xml:space="preserve"> </w:t>
      </w:r>
      <w:r w:rsidR="000079CF" w:rsidRPr="001B5F65">
        <w:rPr>
          <w:rFonts w:ascii="Book Antiqua" w:hAnsi="Book Antiqua"/>
          <w:color w:val="000000"/>
          <w:sz w:val="24"/>
        </w:rPr>
        <w:t xml:space="preserve">Along the </w:t>
      </w:r>
      <w:r w:rsidR="00CD3B38" w:rsidRPr="001B5F65">
        <w:rPr>
          <w:rFonts w:ascii="Book Antiqua" w:hAnsi="Book Antiqua"/>
          <w:color w:val="000000"/>
          <w:sz w:val="24"/>
        </w:rPr>
        <w:t xml:space="preserve">imaginary </w:t>
      </w:r>
      <w:r w:rsidR="000079CF" w:rsidRPr="001B5F65">
        <w:rPr>
          <w:rFonts w:ascii="Book Antiqua" w:hAnsi="Book Antiqua"/>
          <w:color w:val="000000"/>
          <w:sz w:val="24"/>
        </w:rPr>
        <w:t xml:space="preserve">line between </w:t>
      </w:r>
      <w:r w:rsidR="00797196">
        <w:rPr>
          <w:rFonts w:ascii="Book Antiqua" w:hAnsi="Book Antiqua"/>
          <w:color w:val="000000"/>
          <w:sz w:val="24"/>
        </w:rPr>
        <w:t xml:space="preserve">the </w:t>
      </w:r>
      <w:proofErr w:type="spellStart"/>
      <w:r w:rsidR="00A36E12" w:rsidRPr="001B5F65">
        <w:rPr>
          <w:rFonts w:ascii="Book Antiqua" w:hAnsi="Book Antiqua"/>
          <w:color w:val="000000"/>
          <w:sz w:val="24"/>
        </w:rPr>
        <w:t>humerus</w:t>
      </w:r>
      <w:proofErr w:type="spellEnd"/>
      <w:r w:rsidR="00A36E12" w:rsidRPr="001B5F65">
        <w:rPr>
          <w:rFonts w:ascii="Book Antiqua" w:hAnsi="Book Antiqua"/>
          <w:color w:val="000000"/>
          <w:sz w:val="24"/>
        </w:rPr>
        <w:t xml:space="preserve"> and lateral condyle</w:t>
      </w:r>
      <w:r w:rsidR="000577E2" w:rsidRPr="001B5F65">
        <w:rPr>
          <w:rFonts w:ascii="Book Antiqua" w:hAnsi="Book Antiqua"/>
          <w:color w:val="000000"/>
          <w:sz w:val="24"/>
        </w:rPr>
        <w:t>,</w:t>
      </w:r>
      <w:r w:rsidR="00F93DC6" w:rsidRPr="001B5F65">
        <w:rPr>
          <w:rFonts w:ascii="Book Antiqua" w:hAnsi="Book Antiqua"/>
          <w:color w:val="000000"/>
          <w:sz w:val="24"/>
        </w:rPr>
        <w:t xml:space="preserve"> </w:t>
      </w:r>
      <w:r w:rsidR="000B5701" w:rsidRPr="001B5F65">
        <w:rPr>
          <w:rFonts w:ascii="Book Antiqua" w:hAnsi="Book Antiqua"/>
          <w:color w:val="000000"/>
          <w:sz w:val="24"/>
        </w:rPr>
        <w:t xml:space="preserve">the pulse of the brachial artery was </w:t>
      </w:r>
      <w:r w:rsidR="00797196">
        <w:rPr>
          <w:rFonts w:ascii="Book Antiqua" w:hAnsi="Book Antiqua"/>
          <w:color w:val="000000"/>
          <w:sz w:val="24"/>
        </w:rPr>
        <w:t>identified</w:t>
      </w:r>
      <w:r w:rsidR="0096237E" w:rsidRPr="001B5F65">
        <w:rPr>
          <w:rFonts w:ascii="Book Antiqua" w:hAnsi="Book Antiqua"/>
          <w:color w:val="000000"/>
          <w:sz w:val="24"/>
        </w:rPr>
        <w:t xml:space="preserve">. </w:t>
      </w:r>
      <w:r w:rsidR="00FD4681" w:rsidRPr="001B5F65">
        <w:rPr>
          <w:rFonts w:ascii="Book Antiqua" w:hAnsi="Book Antiqua"/>
          <w:color w:val="000000"/>
          <w:sz w:val="24"/>
        </w:rPr>
        <w:t xml:space="preserve">Around 0.7 cm </w:t>
      </w:r>
      <w:r w:rsidR="001C03BB" w:rsidRPr="001B5F65">
        <w:rPr>
          <w:rFonts w:ascii="Book Antiqua" w:hAnsi="Book Antiqua"/>
          <w:color w:val="000000"/>
          <w:sz w:val="24"/>
        </w:rPr>
        <w:t xml:space="preserve">inside the </w:t>
      </w:r>
      <w:r w:rsidR="00143696" w:rsidRPr="001B5F65">
        <w:rPr>
          <w:rFonts w:ascii="Book Antiqua" w:hAnsi="Book Antiqua"/>
          <w:color w:val="000000"/>
          <w:sz w:val="24"/>
        </w:rPr>
        <w:t xml:space="preserve">artery </w:t>
      </w:r>
      <w:r w:rsidR="001371F8" w:rsidRPr="001B5F65">
        <w:rPr>
          <w:rFonts w:ascii="Book Antiqua" w:hAnsi="Book Antiqua"/>
          <w:color w:val="000000"/>
          <w:sz w:val="24"/>
        </w:rPr>
        <w:t xml:space="preserve">was the site of the median nerve block. </w:t>
      </w:r>
      <w:r w:rsidR="00337F96" w:rsidRPr="001B5F65">
        <w:rPr>
          <w:rFonts w:ascii="Book Antiqua" w:hAnsi="Book Antiqua"/>
          <w:color w:val="000000"/>
          <w:sz w:val="24"/>
        </w:rPr>
        <w:t>In the distal</w:t>
      </w:r>
      <w:r w:rsidR="00D17A05" w:rsidRPr="001B5F65">
        <w:rPr>
          <w:rFonts w:ascii="Book Antiqua" w:hAnsi="Book Antiqua"/>
          <w:color w:val="000000"/>
          <w:sz w:val="24"/>
        </w:rPr>
        <w:t xml:space="preserve"> side,</w:t>
      </w:r>
      <w:r w:rsidR="00337F96" w:rsidRPr="001B5F65">
        <w:rPr>
          <w:rFonts w:ascii="Book Antiqua" w:hAnsi="Book Antiqua"/>
          <w:color w:val="000000"/>
          <w:sz w:val="24"/>
        </w:rPr>
        <w:t xml:space="preserve"> </w:t>
      </w:r>
      <w:r w:rsidR="00232CCC" w:rsidRPr="001B5F65">
        <w:rPr>
          <w:rFonts w:ascii="Book Antiqua" w:hAnsi="Book Antiqua"/>
          <w:color w:val="000000"/>
          <w:sz w:val="24"/>
        </w:rPr>
        <w:t xml:space="preserve">about </w:t>
      </w:r>
      <w:r w:rsidR="00C57F61" w:rsidRPr="001B5F65">
        <w:rPr>
          <w:rFonts w:ascii="Book Antiqua" w:hAnsi="Book Antiqua"/>
          <w:color w:val="000000"/>
          <w:sz w:val="24"/>
        </w:rPr>
        <w:t xml:space="preserve">2.5 cm away from the point, </w:t>
      </w:r>
      <w:r w:rsidR="008B3649" w:rsidRPr="001B5F65">
        <w:rPr>
          <w:rFonts w:ascii="Book Antiqua" w:hAnsi="Book Antiqua"/>
          <w:color w:val="000000"/>
          <w:sz w:val="24"/>
        </w:rPr>
        <w:t xml:space="preserve">the needle was </w:t>
      </w:r>
      <w:r w:rsidR="00927567" w:rsidRPr="001B5F65">
        <w:rPr>
          <w:rFonts w:ascii="Book Antiqua" w:hAnsi="Book Antiqua"/>
          <w:color w:val="000000"/>
          <w:sz w:val="24"/>
        </w:rPr>
        <w:t xml:space="preserve">tilted up to an angle of 20 degrees and </w:t>
      </w:r>
      <w:r w:rsidR="008B3649" w:rsidRPr="001B5F65">
        <w:rPr>
          <w:rFonts w:ascii="Book Antiqua" w:hAnsi="Book Antiqua"/>
          <w:color w:val="000000"/>
          <w:sz w:val="24"/>
        </w:rPr>
        <w:t>inserted</w:t>
      </w:r>
      <w:r w:rsidR="00EB66B6" w:rsidRPr="001B5F65">
        <w:rPr>
          <w:rFonts w:ascii="Book Antiqua" w:hAnsi="Book Antiqua"/>
          <w:color w:val="000000"/>
          <w:sz w:val="24"/>
        </w:rPr>
        <w:t xml:space="preserve">. </w:t>
      </w:r>
      <w:r w:rsidR="0062786E" w:rsidRPr="001B5F65">
        <w:rPr>
          <w:rFonts w:ascii="Book Antiqua" w:hAnsi="Book Antiqua"/>
          <w:color w:val="000000"/>
          <w:sz w:val="24"/>
        </w:rPr>
        <w:t xml:space="preserve">The injection was </w:t>
      </w:r>
      <w:r w:rsidR="00C94DA7" w:rsidRPr="001B5F65">
        <w:rPr>
          <w:rFonts w:ascii="Book Antiqua" w:hAnsi="Book Antiqua"/>
          <w:color w:val="000000"/>
          <w:sz w:val="24"/>
        </w:rPr>
        <w:t>begun</w:t>
      </w:r>
      <w:r w:rsidR="0062786E" w:rsidRPr="001B5F65">
        <w:rPr>
          <w:rFonts w:ascii="Book Antiqua" w:hAnsi="Book Antiqua"/>
          <w:color w:val="000000"/>
          <w:sz w:val="24"/>
        </w:rPr>
        <w:t xml:space="preserve"> </w:t>
      </w:r>
      <w:r w:rsidR="003547C3" w:rsidRPr="001B5F65">
        <w:rPr>
          <w:rFonts w:ascii="Book Antiqua" w:hAnsi="Book Antiqua"/>
          <w:color w:val="000000"/>
          <w:sz w:val="24"/>
        </w:rPr>
        <w:t xml:space="preserve">when the </w:t>
      </w:r>
      <w:r w:rsidR="002873C4" w:rsidRPr="001B5F65">
        <w:rPr>
          <w:rFonts w:ascii="Book Antiqua" w:hAnsi="Book Antiqua"/>
          <w:color w:val="000000"/>
          <w:sz w:val="24"/>
        </w:rPr>
        <w:t>abnormal sensation was felt.</w:t>
      </w:r>
    </w:p>
    <w:p w:rsidR="007670EE" w:rsidRPr="001B5F65" w:rsidRDefault="00EA7BFD" w:rsidP="00372106">
      <w:pPr>
        <w:adjustRightInd w:val="0"/>
        <w:snapToGrid w:val="0"/>
        <w:spacing w:line="360" w:lineRule="auto"/>
        <w:ind w:firstLineChars="200" w:firstLine="480"/>
        <w:rPr>
          <w:rFonts w:ascii="Book Antiqua" w:hAnsi="Book Antiqua"/>
          <w:color w:val="000000"/>
          <w:sz w:val="24"/>
        </w:rPr>
      </w:pPr>
      <w:r w:rsidRPr="001B5F65">
        <w:rPr>
          <w:rFonts w:ascii="Book Antiqua" w:hAnsi="Book Antiqua"/>
          <w:color w:val="000000"/>
          <w:sz w:val="24"/>
        </w:rPr>
        <w:t xml:space="preserve">The ulnar nerve </w:t>
      </w:r>
      <w:r w:rsidR="003F6915" w:rsidRPr="001B5F65">
        <w:rPr>
          <w:rFonts w:ascii="Book Antiqua" w:hAnsi="Book Antiqua"/>
          <w:color w:val="000000"/>
          <w:sz w:val="24"/>
        </w:rPr>
        <w:t xml:space="preserve">was blocked </w:t>
      </w:r>
      <w:r w:rsidR="001F33A4" w:rsidRPr="001B5F65">
        <w:rPr>
          <w:rFonts w:ascii="Book Antiqua" w:hAnsi="Book Antiqua"/>
          <w:color w:val="000000"/>
          <w:sz w:val="24"/>
        </w:rPr>
        <w:t xml:space="preserve">usually in the operation </w:t>
      </w:r>
      <w:r w:rsidR="005800DE" w:rsidRPr="001B5F65">
        <w:rPr>
          <w:rFonts w:ascii="Book Antiqua" w:hAnsi="Book Antiqua"/>
          <w:color w:val="000000"/>
          <w:sz w:val="24"/>
        </w:rPr>
        <w:t xml:space="preserve">at </w:t>
      </w:r>
      <w:r w:rsidR="00E00B1C" w:rsidRPr="001B5F65">
        <w:rPr>
          <w:rFonts w:ascii="Book Antiqua" w:hAnsi="Book Antiqua"/>
          <w:color w:val="000000"/>
          <w:sz w:val="24"/>
        </w:rPr>
        <w:t xml:space="preserve">the site of </w:t>
      </w:r>
      <w:r w:rsidR="005800DE" w:rsidRPr="001B5F65">
        <w:rPr>
          <w:rFonts w:ascii="Book Antiqua" w:hAnsi="Book Antiqua"/>
          <w:color w:val="000000"/>
          <w:sz w:val="24"/>
        </w:rPr>
        <w:t xml:space="preserve">hypothenar </w:t>
      </w:r>
      <w:r w:rsidR="00716822" w:rsidRPr="001B5F65">
        <w:rPr>
          <w:rFonts w:ascii="Book Antiqua" w:hAnsi="Book Antiqua"/>
          <w:color w:val="000000"/>
          <w:sz w:val="24"/>
        </w:rPr>
        <w:t xml:space="preserve">region </w:t>
      </w:r>
      <w:r w:rsidR="002041EB" w:rsidRPr="001B5F65">
        <w:rPr>
          <w:rFonts w:ascii="Book Antiqua" w:hAnsi="Book Antiqua"/>
          <w:color w:val="000000"/>
          <w:sz w:val="24"/>
        </w:rPr>
        <w:t>or little finger.</w:t>
      </w:r>
      <w:r w:rsidR="003F2DC6" w:rsidRPr="001B5F65">
        <w:rPr>
          <w:rFonts w:ascii="Book Antiqua" w:hAnsi="Book Antiqua"/>
          <w:color w:val="000000"/>
          <w:sz w:val="24"/>
        </w:rPr>
        <w:t xml:space="preserve"> The patient</w:t>
      </w:r>
      <w:r w:rsidR="002041EB" w:rsidRPr="001B5F65">
        <w:rPr>
          <w:rFonts w:ascii="Book Antiqua" w:hAnsi="Book Antiqua"/>
          <w:color w:val="000000"/>
          <w:sz w:val="24"/>
        </w:rPr>
        <w:t xml:space="preserve"> </w:t>
      </w:r>
      <w:r w:rsidR="003F2DC6" w:rsidRPr="001B5F65">
        <w:rPr>
          <w:rFonts w:ascii="Book Antiqua" w:hAnsi="Book Antiqua"/>
          <w:color w:val="000000"/>
          <w:sz w:val="24"/>
        </w:rPr>
        <w:t>lie</w:t>
      </w:r>
      <w:r w:rsidR="00547E0D" w:rsidRPr="001B5F65">
        <w:rPr>
          <w:rFonts w:ascii="Book Antiqua" w:hAnsi="Book Antiqua"/>
          <w:color w:val="000000"/>
          <w:sz w:val="24"/>
        </w:rPr>
        <w:t>d</w:t>
      </w:r>
      <w:r w:rsidR="003F2DC6" w:rsidRPr="001B5F65">
        <w:rPr>
          <w:rFonts w:ascii="Book Antiqua" w:hAnsi="Book Antiqua"/>
          <w:color w:val="000000"/>
          <w:sz w:val="24"/>
        </w:rPr>
        <w:t xml:space="preserve"> on his back</w:t>
      </w:r>
      <w:r w:rsidR="00797196">
        <w:rPr>
          <w:rFonts w:ascii="Book Antiqua" w:hAnsi="Book Antiqua"/>
          <w:color w:val="000000"/>
          <w:sz w:val="24"/>
        </w:rPr>
        <w:t xml:space="preserve"> and </w:t>
      </w:r>
      <w:r w:rsidR="0023642D" w:rsidRPr="001B5F65">
        <w:rPr>
          <w:rFonts w:ascii="Book Antiqua" w:hAnsi="Book Antiqua"/>
          <w:color w:val="000000"/>
          <w:sz w:val="24"/>
        </w:rPr>
        <w:t>externally</w:t>
      </w:r>
      <w:r w:rsidR="00547E0D" w:rsidRPr="001B5F65">
        <w:rPr>
          <w:rFonts w:ascii="Book Antiqua" w:hAnsi="Book Antiqua"/>
          <w:color w:val="000000"/>
          <w:sz w:val="24"/>
        </w:rPr>
        <w:t xml:space="preserve"> </w:t>
      </w:r>
      <w:r w:rsidR="0023642D" w:rsidRPr="001B5F65">
        <w:rPr>
          <w:rFonts w:ascii="Book Antiqua" w:hAnsi="Book Antiqua"/>
          <w:color w:val="000000"/>
          <w:sz w:val="24"/>
        </w:rPr>
        <w:t>rotate</w:t>
      </w:r>
      <w:r w:rsidR="00547E0D" w:rsidRPr="001B5F65">
        <w:rPr>
          <w:rFonts w:ascii="Book Antiqua" w:hAnsi="Book Antiqua"/>
          <w:color w:val="000000"/>
          <w:sz w:val="24"/>
        </w:rPr>
        <w:t>d</w:t>
      </w:r>
      <w:r w:rsidR="0023642D" w:rsidRPr="001B5F65">
        <w:rPr>
          <w:rFonts w:ascii="Book Antiqua" w:hAnsi="Book Antiqua"/>
          <w:color w:val="000000"/>
          <w:sz w:val="24"/>
        </w:rPr>
        <w:t xml:space="preserve"> the arm</w:t>
      </w:r>
      <w:r w:rsidR="00797196">
        <w:rPr>
          <w:rFonts w:ascii="Book Antiqua" w:hAnsi="Book Antiqua"/>
          <w:color w:val="000000"/>
          <w:sz w:val="24"/>
        </w:rPr>
        <w:t xml:space="preserve">, with </w:t>
      </w:r>
      <w:r w:rsidR="00A60A0E" w:rsidRPr="001B5F65">
        <w:rPr>
          <w:rFonts w:ascii="Book Antiqua" w:hAnsi="Book Antiqua"/>
          <w:color w:val="000000"/>
          <w:sz w:val="24"/>
        </w:rPr>
        <w:t>the elbow</w:t>
      </w:r>
      <w:r w:rsidR="00797196">
        <w:rPr>
          <w:rFonts w:ascii="Book Antiqua" w:hAnsi="Book Antiqua"/>
          <w:color w:val="000000"/>
          <w:sz w:val="24"/>
        </w:rPr>
        <w:t xml:space="preserve"> </w:t>
      </w:r>
      <w:r w:rsidR="00A60A0E" w:rsidRPr="001B5F65">
        <w:rPr>
          <w:rFonts w:ascii="Book Antiqua" w:hAnsi="Book Antiqua"/>
          <w:color w:val="000000"/>
          <w:sz w:val="24"/>
        </w:rPr>
        <w:t xml:space="preserve">flexed. </w:t>
      </w:r>
      <w:r w:rsidR="007C2F5A" w:rsidRPr="001B5F65">
        <w:rPr>
          <w:rFonts w:ascii="Book Antiqua" w:hAnsi="Book Antiqua"/>
          <w:color w:val="000000"/>
          <w:sz w:val="24"/>
        </w:rPr>
        <w:t xml:space="preserve">The </w:t>
      </w:r>
      <w:r w:rsidR="007120DD" w:rsidRPr="001B5F65">
        <w:rPr>
          <w:rFonts w:ascii="Book Antiqua" w:hAnsi="Book Antiqua"/>
          <w:color w:val="000000"/>
          <w:sz w:val="24"/>
        </w:rPr>
        <w:t>ulnar nerve sulcus was</w:t>
      </w:r>
      <w:r w:rsidR="007C2F5A" w:rsidRPr="001B5F65">
        <w:rPr>
          <w:rFonts w:ascii="Book Antiqua" w:hAnsi="Book Antiqua"/>
          <w:color w:val="000000"/>
          <w:sz w:val="24"/>
        </w:rPr>
        <w:t xml:space="preserve"> fixed by doctor’s thumb</w:t>
      </w:r>
      <w:r w:rsidR="001F75F3" w:rsidRPr="001B5F65">
        <w:rPr>
          <w:rFonts w:ascii="Book Antiqua" w:hAnsi="Book Antiqua"/>
          <w:color w:val="000000"/>
          <w:sz w:val="24"/>
        </w:rPr>
        <w:t xml:space="preserve"> and the needle was inserted</w:t>
      </w:r>
      <w:r w:rsidR="007C2F5A" w:rsidRPr="001B5F65">
        <w:rPr>
          <w:rFonts w:ascii="Book Antiqua" w:hAnsi="Book Antiqua"/>
          <w:color w:val="000000"/>
          <w:sz w:val="24"/>
        </w:rPr>
        <w:t xml:space="preserve"> after it was found. </w:t>
      </w:r>
      <w:r w:rsidR="001C0BC7" w:rsidRPr="001B5F65">
        <w:rPr>
          <w:rFonts w:ascii="Book Antiqua" w:hAnsi="Book Antiqua"/>
          <w:color w:val="000000"/>
          <w:sz w:val="24"/>
        </w:rPr>
        <w:t xml:space="preserve">When the patients felt </w:t>
      </w:r>
      <w:r w:rsidR="00712EC4" w:rsidRPr="001B5F65">
        <w:rPr>
          <w:rFonts w:ascii="Book Antiqua" w:hAnsi="Book Antiqua"/>
          <w:color w:val="000000"/>
          <w:sz w:val="24"/>
        </w:rPr>
        <w:t xml:space="preserve">an electric sensation </w:t>
      </w:r>
      <w:r w:rsidR="00C94DA7" w:rsidRPr="001B5F65">
        <w:rPr>
          <w:rFonts w:ascii="Book Antiqua" w:hAnsi="Book Antiqua"/>
          <w:color w:val="000000"/>
          <w:sz w:val="24"/>
        </w:rPr>
        <w:t>in the little finger and ring finger</w:t>
      </w:r>
      <w:r w:rsidR="00792D22" w:rsidRPr="001B5F65">
        <w:rPr>
          <w:rFonts w:ascii="Book Antiqua" w:hAnsi="Book Antiqua"/>
          <w:color w:val="000000"/>
          <w:sz w:val="24"/>
        </w:rPr>
        <w:t xml:space="preserve">, </w:t>
      </w:r>
      <w:r w:rsidR="00E21F89" w:rsidRPr="001B5F65">
        <w:rPr>
          <w:rFonts w:ascii="Book Antiqua" w:hAnsi="Book Antiqua"/>
          <w:color w:val="000000"/>
          <w:sz w:val="24"/>
        </w:rPr>
        <w:t>the injection was performed.</w:t>
      </w:r>
    </w:p>
    <w:p w:rsidR="007670EE" w:rsidRPr="001B5F65" w:rsidRDefault="00641767" w:rsidP="00372106">
      <w:pPr>
        <w:adjustRightInd w:val="0"/>
        <w:snapToGrid w:val="0"/>
        <w:spacing w:line="360" w:lineRule="auto"/>
        <w:ind w:firstLineChars="200" w:firstLine="480"/>
        <w:rPr>
          <w:rFonts w:ascii="Book Antiqua" w:hAnsi="Book Antiqua"/>
          <w:color w:val="000000"/>
          <w:sz w:val="24"/>
        </w:rPr>
      </w:pPr>
      <w:r w:rsidRPr="001B5F65">
        <w:rPr>
          <w:rStyle w:val="st"/>
          <w:rFonts w:ascii="Book Antiqua" w:hAnsi="Book Antiqua"/>
          <w:color w:val="000000"/>
          <w:sz w:val="24"/>
        </w:rPr>
        <w:t xml:space="preserve">The radial nerve block was usually </w:t>
      </w:r>
      <w:r w:rsidR="00FE5515" w:rsidRPr="001B5F65">
        <w:rPr>
          <w:rStyle w:val="st"/>
          <w:rFonts w:ascii="Book Antiqua" w:hAnsi="Book Antiqua"/>
          <w:color w:val="000000"/>
          <w:sz w:val="24"/>
        </w:rPr>
        <w:t xml:space="preserve">achieved </w:t>
      </w:r>
      <w:r w:rsidRPr="001B5F65">
        <w:rPr>
          <w:rStyle w:val="st"/>
          <w:rFonts w:ascii="Book Antiqua" w:hAnsi="Book Antiqua"/>
          <w:color w:val="000000"/>
          <w:sz w:val="24"/>
        </w:rPr>
        <w:t xml:space="preserve">in the surgery </w:t>
      </w:r>
      <w:r w:rsidR="006A7757" w:rsidRPr="001B5F65">
        <w:rPr>
          <w:rStyle w:val="st"/>
          <w:rFonts w:ascii="Book Antiqua" w:hAnsi="Book Antiqua"/>
          <w:color w:val="000000"/>
          <w:sz w:val="24"/>
        </w:rPr>
        <w:t xml:space="preserve">at </w:t>
      </w:r>
      <w:r w:rsidR="006A7757" w:rsidRPr="001B5F65">
        <w:rPr>
          <w:rFonts w:ascii="Book Antiqua" w:hAnsi="Book Antiqua"/>
          <w:color w:val="000000"/>
          <w:sz w:val="24"/>
        </w:rPr>
        <w:t xml:space="preserve">the site of hypothenar region or </w:t>
      </w:r>
      <w:r w:rsidR="00572C78" w:rsidRPr="001B5F65">
        <w:rPr>
          <w:rFonts w:ascii="Book Antiqua" w:hAnsi="Book Antiqua"/>
          <w:color w:val="000000"/>
          <w:sz w:val="24"/>
        </w:rPr>
        <w:t>the back of the hand</w:t>
      </w:r>
      <w:r w:rsidR="007A41B2" w:rsidRPr="001B5F65">
        <w:rPr>
          <w:rFonts w:ascii="Book Antiqua" w:hAnsi="Book Antiqua"/>
          <w:color w:val="000000"/>
          <w:sz w:val="24"/>
        </w:rPr>
        <w:t>.</w:t>
      </w:r>
      <w:r w:rsidR="00572C78" w:rsidRPr="001B5F65">
        <w:rPr>
          <w:rFonts w:ascii="Book Antiqua" w:hAnsi="Book Antiqua"/>
          <w:color w:val="000000"/>
          <w:sz w:val="24"/>
        </w:rPr>
        <w:t xml:space="preserve"> </w:t>
      </w:r>
      <w:r w:rsidR="00937532" w:rsidRPr="001B5F65">
        <w:rPr>
          <w:rFonts w:ascii="Book Antiqua" w:hAnsi="Book Antiqua"/>
          <w:color w:val="000000"/>
          <w:sz w:val="24"/>
        </w:rPr>
        <w:t xml:space="preserve">Subcutaneous infiltration for anesthesia was performed </w:t>
      </w:r>
      <w:r w:rsidR="00700E91" w:rsidRPr="001B5F65">
        <w:rPr>
          <w:rFonts w:ascii="Book Antiqua" w:hAnsi="Book Antiqua"/>
          <w:color w:val="000000"/>
          <w:sz w:val="24"/>
        </w:rPr>
        <w:t xml:space="preserve">at about </w:t>
      </w:r>
      <w:r w:rsidR="00797196" w:rsidRPr="001B5F65">
        <w:rPr>
          <w:rFonts w:ascii="Book Antiqua" w:hAnsi="Book Antiqua"/>
          <w:color w:val="000000"/>
          <w:sz w:val="24"/>
        </w:rPr>
        <w:t>four</w:t>
      </w:r>
      <w:r w:rsidR="00797196">
        <w:rPr>
          <w:rFonts w:ascii="Book Antiqua" w:hAnsi="Book Antiqua"/>
          <w:color w:val="000000"/>
          <w:sz w:val="24"/>
        </w:rPr>
        <w:t>-</w:t>
      </w:r>
      <w:r w:rsidR="00700E91" w:rsidRPr="001B5F65">
        <w:rPr>
          <w:rFonts w:ascii="Book Antiqua" w:hAnsi="Book Antiqua"/>
          <w:color w:val="000000"/>
          <w:sz w:val="24"/>
        </w:rPr>
        <w:t xml:space="preserve">finger breadth </w:t>
      </w:r>
      <w:r w:rsidR="00C72E20" w:rsidRPr="001B5F65">
        <w:rPr>
          <w:rFonts w:ascii="Book Antiqua" w:hAnsi="Book Antiqua"/>
          <w:color w:val="000000"/>
          <w:sz w:val="24"/>
        </w:rPr>
        <w:t>away from the outside of</w:t>
      </w:r>
      <w:r w:rsidR="00797196">
        <w:rPr>
          <w:rFonts w:ascii="Book Antiqua" w:hAnsi="Book Antiqua"/>
          <w:color w:val="000000"/>
          <w:sz w:val="24"/>
        </w:rPr>
        <w:t xml:space="preserve"> the</w:t>
      </w:r>
      <w:r w:rsidR="00C72E20" w:rsidRPr="001B5F65">
        <w:rPr>
          <w:rFonts w:ascii="Book Antiqua" w:hAnsi="Book Antiqua"/>
          <w:color w:val="000000"/>
          <w:sz w:val="24"/>
        </w:rPr>
        <w:t xml:space="preserve"> </w:t>
      </w:r>
      <w:proofErr w:type="spellStart"/>
      <w:r w:rsidR="00C72E20" w:rsidRPr="001B5F65">
        <w:rPr>
          <w:rFonts w:ascii="Book Antiqua" w:hAnsi="Book Antiqua"/>
          <w:color w:val="000000"/>
          <w:sz w:val="24"/>
        </w:rPr>
        <w:t>humerus</w:t>
      </w:r>
      <w:proofErr w:type="spellEnd"/>
      <w:r w:rsidR="0028626C" w:rsidRPr="001B5F65">
        <w:rPr>
          <w:rFonts w:ascii="Book Antiqua" w:hAnsi="Book Antiqua"/>
          <w:color w:val="000000"/>
          <w:sz w:val="24"/>
        </w:rPr>
        <w:t xml:space="preserve">. </w:t>
      </w:r>
      <w:r w:rsidR="007B4C46" w:rsidRPr="001B5F65">
        <w:rPr>
          <w:rFonts w:ascii="Book Antiqua" w:hAnsi="Book Antiqua"/>
          <w:color w:val="000000"/>
          <w:sz w:val="24"/>
        </w:rPr>
        <w:t>This site toward</w:t>
      </w:r>
      <w:r w:rsidR="00797196">
        <w:rPr>
          <w:rFonts w:ascii="Book Antiqua" w:hAnsi="Book Antiqua"/>
          <w:color w:val="000000"/>
          <w:sz w:val="24"/>
        </w:rPr>
        <w:t xml:space="preserve"> the</w:t>
      </w:r>
      <w:r w:rsidR="007B4C46" w:rsidRPr="001B5F65">
        <w:rPr>
          <w:rFonts w:ascii="Book Antiqua" w:hAnsi="Book Antiqua"/>
          <w:color w:val="000000"/>
          <w:sz w:val="24"/>
        </w:rPr>
        <w:t xml:space="preserve"> </w:t>
      </w:r>
      <w:proofErr w:type="spellStart"/>
      <w:r w:rsidR="007B4C46" w:rsidRPr="001B5F65">
        <w:rPr>
          <w:rFonts w:ascii="Book Antiqua" w:hAnsi="Book Antiqua"/>
          <w:color w:val="000000"/>
          <w:sz w:val="24"/>
        </w:rPr>
        <w:t>humerus</w:t>
      </w:r>
      <w:proofErr w:type="spellEnd"/>
      <w:r w:rsidR="007B4C46" w:rsidRPr="001B5F65">
        <w:rPr>
          <w:rFonts w:ascii="Book Antiqua" w:hAnsi="Book Antiqua"/>
          <w:color w:val="000000"/>
          <w:sz w:val="24"/>
        </w:rPr>
        <w:t xml:space="preserve"> was also chosen for needle insertion. </w:t>
      </w:r>
      <w:r w:rsidR="007A14F4" w:rsidRPr="001B5F65">
        <w:rPr>
          <w:rFonts w:ascii="Book Antiqua" w:hAnsi="Book Antiqua"/>
          <w:color w:val="000000"/>
          <w:sz w:val="24"/>
        </w:rPr>
        <w:t xml:space="preserve">The electric sensation through the thrum and the hand back can be felt for </w:t>
      </w:r>
      <w:r w:rsidR="00832C97" w:rsidRPr="001B5F65">
        <w:rPr>
          <w:rFonts w:ascii="Book Antiqua" w:hAnsi="Book Antiqua"/>
          <w:color w:val="000000"/>
          <w:sz w:val="24"/>
        </w:rPr>
        <w:t>it</w:t>
      </w:r>
      <w:r w:rsidR="00797196">
        <w:rPr>
          <w:rFonts w:ascii="Book Antiqua" w:hAnsi="Book Antiqua"/>
          <w:color w:val="000000"/>
          <w:sz w:val="24"/>
        </w:rPr>
        <w:t xml:space="preserve"> is</w:t>
      </w:r>
      <w:r w:rsidR="007A14F4" w:rsidRPr="001B5F65">
        <w:rPr>
          <w:rFonts w:ascii="Book Antiqua" w:hAnsi="Book Antiqua"/>
          <w:color w:val="000000"/>
          <w:sz w:val="24"/>
        </w:rPr>
        <w:t xml:space="preserve"> the place where</w:t>
      </w:r>
      <w:r w:rsidR="00797196">
        <w:rPr>
          <w:rFonts w:ascii="Book Antiqua" w:hAnsi="Book Antiqua"/>
          <w:color w:val="000000"/>
          <w:sz w:val="24"/>
        </w:rPr>
        <w:t xml:space="preserve"> the</w:t>
      </w:r>
      <w:r w:rsidR="007A14F4" w:rsidRPr="001B5F65">
        <w:rPr>
          <w:rFonts w:ascii="Book Antiqua" w:hAnsi="Book Antiqua"/>
          <w:color w:val="000000"/>
          <w:sz w:val="24"/>
        </w:rPr>
        <w:t xml:space="preserve"> </w:t>
      </w:r>
      <w:r w:rsidR="006E2B71" w:rsidRPr="001B5F65">
        <w:rPr>
          <w:rFonts w:ascii="Book Antiqua" w:hAnsi="Book Antiqua"/>
          <w:color w:val="000000"/>
          <w:sz w:val="24"/>
        </w:rPr>
        <w:t>radial nerve penetrates the lateral intermuscular septum</w:t>
      </w:r>
      <w:r w:rsidR="007A14F4" w:rsidRPr="001B5F65">
        <w:rPr>
          <w:rFonts w:ascii="Book Antiqua" w:hAnsi="Book Antiqua"/>
          <w:color w:val="000000"/>
          <w:sz w:val="24"/>
        </w:rPr>
        <w:t xml:space="preserve">. </w:t>
      </w:r>
      <w:r w:rsidR="009E7CC3" w:rsidRPr="001B5F65">
        <w:rPr>
          <w:rFonts w:ascii="Book Antiqua" w:hAnsi="Book Antiqua"/>
          <w:color w:val="000000"/>
          <w:sz w:val="24"/>
        </w:rPr>
        <w:t>When</w:t>
      </w:r>
      <w:r w:rsidR="00352078" w:rsidRPr="001B5F65">
        <w:rPr>
          <w:rFonts w:ascii="Book Antiqua" w:hAnsi="Book Antiqua"/>
          <w:color w:val="000000"/>
          <w:sz w:val="24"/>
        </w:rPr>
        <w:t xml:space="preserve"> </w:t>
      </w:r>
      <w:r w:rsidR="002F11E8" w:rsidRPr="001B5F65">
        <w:rPr>
          <w:rFonts w:ascii="Book Antiqua" w:hAnsi="Book Antiqua"/>
          <w:color w:val="000000"/>
          <w:sz w:val="24"/>
        </w:rPr>
        <w:t xml:space="preserve">abnormal sensation was </w:t>
      </w:r>
      <w:r w:rsidR="007F6488" w:rsidRPr="001B5F65">
        <w:rPr>
          <w:rFonts w:ascii="Book Antiqua" w:hAnsi="Book Antiqua"/>
          <w:color w:val="000000"/>
          <w:sz w:val="24"/>
        </w:rPr>
        <w:t>got</w:t>
      </w:r>
      <w:r w:rsidR="002218AB" w:rsidRPr="001B5F65">
        <w:rPr>
          <w:rFonts w:ascii="Book Antiqua" w:hAnsi="Book Antiqua"/>
          <w:color w:val="000000"/>
          <w:sz w:val="24"/>
        </w:rPr>
        <w:t xml:space="preserve">, </w:t>
      </w:r>
      <w:r w:rsidR="00695807" w:rsidRPr="001B5F65">
        <w:rPr>
          <w:rFonts w:ascii="Book Antiqua" w:hAnsi="Book Antiqua"/>
          <w:color w:val="000000"/>
          <w:sz w:val="24"/>
        </w:rPr>
        <w:t xml:space="preserve">sector shaped nerve block of </w:t>
      </w:r>
      <w:r w:rsidR="00797196">
        <w:rPr>
          <w:rFonts w:ascii="Book Antiqua" w:hAnsi="Book Antiqua"/>
          <w:color w:val="000000"/>
          <w:sz w:val="24"/>
        </w:rPr>
        <w:t xml:space="preserve">the </w:t>
      </w:r>
      <w:r w:rsidR="00695807" w:rsidRPr="001B5F65">
        <w:rPr>
          <w:rFonts w:ascii="Book Antiqua" w:hAnsi="Book Antiqua"/>
          <w:color w:val="000000"/>
          <w:sz w:val="24"/>
        </w:rPr>
        <w:t>brachial plexus</w:t>
      </w:r>
      <w:r w:rsidR="00B25A40" w:rsidRPr="001B5F65">
        <w:rPr>
          <w:rFonts w:ascii="Book Antiqua" w:hAnsi="Book Antiqua"/>
          <w:color w:val="000000"/>
          <w:sz w:val="24"/>
        </w:rPr>
        <w:t xml:space="preserve"> was performed</w:t>
      </w:r>
      <w:r w:rsidR="00AC6C65" w:rsidRPr="001B5F65">
        <w:rPr>
          <w:rFonts w:ascii="Book Antiqua" w:hAnsi="Book Antiqua"/>
          <w:color w:val="000000"/>
          <w:sz w:val="24"/>
        </w:rPr>
        <w:t xml:space="preserve"> on the patient</w:t>
      </w:r>
      <w:r w:rsidR="00B25A40" w:rsidRPr="001B5F65">
        <w:rPr>
          <w:rFonts w:ascii="Book Antiqua" w:hAnsi="Book Antiqua"/>
          <w:color w:val="000000"/>
          <w:sz w:val="24"/>
        </w:rPr>
        <w:t xml:space="preserve">. </w:t>
      </w:r>
    </w:p>
    <w:p w:rsidR="00575DC2" w:rsidRPr="001B5F65" w:rsidRDefault="00ED43CB" w:rsidP="00372106">
      <w:pPr>
        <w:adjustRightInd w:val="0"/>
        <w:snapToGrid w:val="0"/>
        <w:spacing w:line="360" w:lineRule="auto"/>
        <w:ind w:firstLineChars="200" w:firstLine="480"/>
        <w:rPr>
          <w:rFonts w:ascii="Book Antiqua" w:hAnsi="Book Antiqua"/>
          <w:color w:val="000000"/>
          <w:sz w:val="24"/>
        </w:rPr>
      </w:pPr>
      <w:r w:rsidRPr="001B5F65">
        <w:rPr>
          <w:rFonts w:ascii="Book Antiqua" w:hAnsi="Book Antiqua"/>
          <w:color w:val="000000"/>
          <w:sz w:val="24"/>
        </w:rPr>
        <w:t xml:space="preserve">In the control group, </w:t>
      </w:r>
      <w:r w:rsidR="00DF5E68" w:rsidRPr="001B5F65">
        <w:rPr>
          <w:rFonts w:ascii="Book Antiqua" w:hAnsi="Book Antiqua"/>
          <w:color w:val="000000"/>
          <w:sz w:val="24"/>
        </w:rPr>
        <w:t xml:space="preserve">nerve block of </w:t>
      </w:r>
      <w:r w:rsidR="00797196">
        <w:rPr>
          <w:rFonts w:ascii="Book Antiqua" w:hAnsi="Book Antiqua"/>
          <w:color w:val="000000"/>
          <w:sz w:val="24"/>
        </w:rPr>
        <w:t xml:space="preserve">the </w:t>
      </w:r>
      <w:r w:rsidR="00DF5E68" w:rsidRPr="001B5F65">
        <w:rPr>
          <w:rFonts w:ascii="Book Antiqua" w:hAnsi="Book Antiqua"/>
          <w:color w:val="000000"/>
          <w:sz w:val="24"/>
        </w:rPr>
        <w:t xml:space="preserve">brachial plexus was </w:t>
      </w:r>
      <w:r w:rsidR="00C45882" w:rsidRPr="001B5F65">
        <w:rPr>
          <w:rFonts w:ascii="Book Antiqua" w:hAnsi="Book Antiqua"/>
          <w:color w:val="000000"/>
          <w:sz w:val="24"/>
        </w:rPr>
        <w:t>performed using</w:t>
      </w:r>
      <w:r w:rsidR="00797196">
        <w:rPr>
          <w:rFonts w:ascii="Book Antiqua" w:hAnsi="Book Antiqua"/>
          <w:color w:val="000000"/>
          <w:sz w:val="24"/>
        </w:rPr>
        <w:t xml:space="preserve"> </w:t>
      </w:r>
      <w:r w:rsidR="00FB79CB" w:rsidRPr="001B5F65">
        <w:rPr>
          <w:rFonts w:ascii="Book Antiqua" w:hAnsi="Book Antiqua"/>
          <w:color w:val="000000"/>
          <w:sz w:val="24"/>
        </w:rPr>
        <w:t xml:space="preserve">20 mL </w:t>
      </w:r>
      <w:r w:rsidR="00DF5E68" w:rsidRPr="001B5F65">
        <w:rPr>
          <w:rFonts w:ascii="Book Antiqua" w:hAnsi="Book Antiqua"/>
          <w:color w:val="000000"/>
          <w:sz w:val="24"/>
        </w:rPr>
        <w:t xml:space="preserve">of </w:t>
      </w:r>
      <w:r w:rsidR="00797196" w:rsidRPr="001B5F65">
        <w:rPr>
          <w:rFonts w:ascii="Book Antiqua" w:hAnsi="Book Antiqua"/>
          <w:color w:val="000000"/>
          <w:sz w:val="24"/>
        </w:rPr>
        <w:t>1.3%</w:t>
      </w:r>
      <w:r w:rsidR="00797196">
        <w:rPr>
          <w:rFonts w:ascii="Book Antiqua" w:hAnsi="Book Antiqua"/>
          <w:color w:val="000000"/>
          <w:sz w:val="24"/>
        </w:rPr>
        <w:t xml:space="preserve"> </w:t>
      </w:r>
      <w:r w:rsidR="001739E2" w:rsidRPr="001B5F65">
        <w:rPr>
          <w:rFonts w:ascii="Book Antiqua" w:hAnsi="Book Antiqua"/>
          <w:color w:val="000000"/>
          <w:sz w:val="24"/>
        </w:rPr>
        <w:t xml:space="preserve">lidocaine plus </w:t>
      </w:r>
      <w:r w:rsidR="00FB79CB" w:rsidRPr="001B5F65">
        <w:rPr>
          <w:rFonts w:ascii="Book Antiqua" w:hAnsi="Book Antiqua"/>
          <w:color w:val="000000"/>
          <w:sz w:val="24"/>
        </w:rPr>
        <w:t xml:space="preserve">10 mL of </w:t>
      </w:r>
      <w:r w:rsidR="001F1EE6" w:rsidRPr="001B5F65">
        <w:rPr>
          <w:rFonts w:ascii="Book Antiqua" w:hAnsi="Book Antiqua"/>
          <w:color w:val="000000"/>
          <w:sz w:val="24"/>
        </w:rPr>
        <w:t xml:space="preserve">ropivacaine. </w:t>
      </w:r>
      <w:r w:rsidR="009F3BF5" w:rsidRPr="001B5F65">
        <w:rPr>
          <w:rFonts w:ascii="Book Antiqua" w:hAnsi="Book Antiqua"/>
          <w:color w:val="000000"/>
          <w:sz w:val="24"/>
        </w:rPr>
        <w:t xml:space="preserve">Brachial plexus nerve was </w:t>
      </w:r>
      <w:r w:rsidR="00B6350A" w:rsidRPr="001B5F65">
        <w:rPr>
          <w:rFonts w:ascii="Book Antiqua" w:hAnsi="Book Antiqua"/>
          <w:color w:val="000000"/>
          <w:sz w:val="24"/>
        </w:rPr>
        <w:t>block</w:t>
      </w:r>
      <w:r w:rsidR="009F3BF5" w:rsidRPr="001B5F65">
        <w:rPr>
          <w:rFonts w:ascii="Book Antiqua" w:hAnsi="Book Antiqua"/>
          <w:color w:val="000000"/>
          <w:sz w:val="24"/>
        </w:rPr>
        <w:t>ed</w:t>
      </w:r>
      <w:r w:rsidR="00B6350A" w:rsidRPr="001B5F65">
        <w:rPr>
          <w:rFonts w:ascii="Book Antiqua" w:hAnsi="Book Antiqua"/>
          <w:color w:val="000000"/>
          <w:sz w:val="24"/>
        </w:rPr>
        <w:t xml:space="preserve"> at </w:t>
      </w:r>
      <w:r w:rsidR="00797196">
        <w:rPr>
          <w:rFonts w:ascii="Book Antiqua" w:hAnsi="Book Antiqua"/>
          <w:color w:val="000000"/>
          <w:sz w:val="24"/>
        </w:rPr>
        <w:t xml:space="preserve">the </w:t>
      </w:r>
      <w:r w:rsidR="00B6350A" w:rsidRPr="001B5F65">
        <w:rPr>
          <w:rFonts w:ascii="Book Antiqua" w:hAnsi="Book Antiqua"/>
          <w:color w:val="000000"/>
          <w:sz w:val="24"/>
        </w:rPr>
        <w:t xml:space="preserve">site of </w:t>
      </w:r>
      <w:r w:rsidR="00797196">
        <w:rPr>
          <w:rFonts w:ascii="Book Antiqua" w:hAnsi="Book Antiqua"/>
          <w:color w:val="000000"/>
          <w:sz w:val="24"/>
        </w:rPr>
        <w:t xml:space="preserve">the </w:t>
      </w:r>
      <w:r w:rsidR="00D67199" w:rsidRPr="001B5F65">
        <w:rPr>
          <w:rFonts w:ascii="Book Antiqua" w:hAnsi="Book Antiqua"/>
          <w:color w:val="000000"/>
          <w:sz w:val="24"/>
        </w:rPr>
        <w:t>clavicle</w:t>
      </w:r>
      <w:r w:rsidR="002C05E8" w:rsidRPr="001B5F65">
        <w:rPr>
          <w:rFonts w:ascii="Book Antiqua" w:hAnsi="Book Antiqua"/>
          <w:color w:val="000000"/>
          <w:sz w:val="24"/>
        </w:rPr>
        <w:t xml:space="preserve">. </w:t>
      </w:r>
      <w:r w:rsidR="00797196">
        <w:rPr>
          <w:rFonts w:ascii="Book Antiqua" w:hAnsi="Book Antiqua"/>
          <w:color w:val="000000"/>
          <w:sz w:val="24"/>
        </w:rPr>
        <w:t>T</w:t>
      </w:r>
      <w:r w:rsidR="003D1C1F" w:rsidRPr="001B5F65">
        <w:rPr>
          <w:rFonts w:ascii="Book Antiqua" w:hAnsi="Book Antiqua"/>
          <w:color w:val="000000"/>
          <w:sz w:val="24"/>
        </w:rPr>
        <w:t>he needle was inserted inward, backward</w:t>
      </w:r>
      <w:r w:rsidR="00797196">
        <w:rPr>
          <w:rFonts w:ascii="Book Antiqua" w:hAnsi="Book Antiqua"/>
          <w:color w:val="000000"/>
          <w:sz w:val="24"/>
        </w:rPr>
        <w:t>,</w:t>
      </w:r>
      <w:r w:rsidR="003D1C1F" w:rsidRPr="001B5F65">
        <w:rPr>
          <w:rFonts w:ascii="Book Antiqua" w:hAnsi="Book Antiqua"/>
          <w:color w:val="000000"/>
          <w:sz w:val="24"/>
        </w:rPr>
        <w:t xml:space="preserve"> and downward at the height of 1 to 2 cm </w:t>
      </w:r>
      <w:r w:rsidR="00E61393" w:rsidRPr="001B5F65">
        <w:rPr>
          <w:rFonts w:ascii="Book Antiqua" w:hAnsi="Book Antiqua"/>
          <w:color w:val="000000"/>
          <w:sz w:val="24"/>
        </w:rPr>
        <w:t xml:space="preserve">vertically </w:t>
      </w:r>
      <w:r w:rsidR="003D1C1F" w:rsidRPr="001B5F65">
        <w:rPr>
          <w:rFonts w:ascii="Book Antiqua" w:hAnsi="Book Antiqua"/>
          <w:color w:val="000000"/>
          <w:sz w:val="24"/>
        </w:rPr>
        <w:t xml:space="preserve">above </w:t>
      </w:r>
      <w:r w:rsidR="00C35AF4" w:rsidRPr="001B5F65">
        <w:rPr>
          <w:rFonts w:ascii="Book Antiqua" w:hAnsi="Book Antiqua"/>
          <w:color w:val="000000"/>
          <w:sz w:val="24"/>
        </w:rPr>
        <w:t>the midpoint of the clavicle</w:t>
      </w:r>
      <w:r w:rsidR="003D1C1F" w:rsidRPr="001B5F65">
        <w:rPr>
          <w:rFonts w:ascii="Book Antiqua" w:hAnsi="Book Antiqua"/>
          <w:color w:val="000000"/>
          <w:sz w:val="24"/>
        </w:rPr>
        <w:t xml:space="preserve">. </w:t>
      </w:r>
      <w:r w:rsidR="00575DC2" w:rsidRPr="001B5F65">
        <w:rPr>
          <w:rFonts w:ascii="Book Antiqua" w:hAnsi="Book Antiqua"/>
          <w:color w:val="000000"/>
          <w:sz w:val="24"/>
        </w:rPr>
        <w:t>The injection was performed when the abnormal sensation was felt.</w:t>
      </w:r>
      <w:r w:rsidR="009E7CC3" w:rsidRPr="001B5F65">
        <w:rPr>
          <w:rFonts w:ascii="Book Antiqua" w:hAnsi="Book Antiqua"/>
          <w:color w:val="000000"/>
          <w:sz w:val="24"/>
        </w:rPr>
        <w:t xml:space="preserve"> If the </w:t>
      </w:r>
      <w:r w:rsidR="00DE6278" w:rsidRPr="001B5F65">
        <w:rPr>
          <w:rFonts w:ascii="Book Antiqua" w:hAnsi="Book Antiqua"/>
          <w:color w:val="000000"/>
          <w:sz w:val="24"/>
        </w:rPr>
        <w:t xml:space="preserve">anesthesia efficacy was not </w:t>
      </w:r>
      <w:r w:rsidR="007372E6" w:rsidRPr="001B5F65">
        <w:rPr>
          <w:rFonts w:ascii="Book Antiqua" w:hAnsi="Book Antiqua"/>
          <w:color w:val="000000"/>
          <w:sz w:val="24"/>
        </w:rPr>
        <w:t xml:space="preserve">perfect </w:t>
      </w:r>
      <w:r w:rsidR="00DE6278" w:rsidRPr="001B5F65">
        <w:rPr>
          <w:rFonts w:ascii="Book Antiqua" w:hAnsi="Book Antiqua"/>
          <w:color w:val="000000"/>
          <w:sz w:val="24"/>
        </w:rPr>
        <w:t xml:space="preserve">enough, additional </w:t>
      </w:r>
      <w:r w:rsidR="00F617DC" w:rsidRPr="001B5F65">
        <w:rPr>
          <w:rFonts w:ascii="Book Antiqua" w:hAnsi="Book Antiqua"/>
          <w:color w:val="000000"/>
          <w:sz w:val="24"/>
        </w:rPr>
        <w:t xml:space="preserve">local </w:t>
      </w:r>
      <w:r w:rsidR="00873B21" w:rsidRPr="001B5F65">
        <w:rPr>
          <w:rFonts w:ascii="Book Antiqua" w:hAnsi="Book Antiqua"/>
          <w:color w:val="000000"/>
          <w:sz w:val="24"/>
        </w:rPr>
        <w:t xml:space="preserve">anesthetic of </w:t>
      </w:r>
      <w:r w:rsidR="00B97ED8" w:rsidRPr="001B5F65">
        <w:rPr>
          <w:rFonts w:ascii="Book Antiqua" w:hAnsi="Book Antiqua"/>
          <w:color w:val="000000"/>
          <w:sz w:val="24"/>
        </w:rPr>
        <w:t>0.5</w:t>
      </w:r>
      <w:r w:rsidR="005A3F53" w:rsidRPr="001B5F65">
        <w:rPr>
          <w:rFonts w:ascii="Book Antiqua" w:hAnsi="Book Antiqua"/>
          <w:color w:val="000000"/>
          <w:sz w:val="24"/>
        </w:rPr>
        <w:t>%</w:t>
      </w:r>
      <w:r w:rsidR="00B97ED8" w:rsidRPr="001B5F65">
        <w:rPr>
          <w:rFonts w:ascii="Book Antiqua" w:hAnsi="Book Antiqua"/>
          <w:color w:val="000000"/>
          <w:sz w:val="24"/>
        </w:rPr>
        <w:t xml:space="preserve"> lidocaine </w:t>
      </w:r>
      <w:r w:rsidR="00F617DC" w:rsidRPr="001B5F65">
        <w:rPr>
          <w:rFonts w:ascii="Book Antiqua" w:hAnsi="Book Antiqua"/>
          <w:color w:val="000000"/>
          <w:sz w:val="24"/>
        </w:rPr>
        <w:t xml:space="preserve">was used. </w:t>
      </w:r>
    </w:p>
    <w:p w:rsidR="00BE5056" w:rsidRPr="001B5F65" w:rsidRDefault="00BE5056" w:rsidP="00372106">
      <w:pPr>
        <w:adjustRightInd w:val="0"/>
        <w:snapToGrid w:val="0"/>
        <w:spacing w:line="360" w:lineRule="auto"/>
        <w:rPr>
          <w:rFonts w:ascii="Book Antiqua" w:hAnsi="Book Antiqua"/>
          <w:color w:val="000000"/>
          <w:sz w:val="24"/>
        </w:rPr>
      </w:pPr>
    </w:p>
    <w:p w:rsidR="00A77B14" w:rsidRPr="001B5F65" w:rsidRDefault="00A53DDD" w:rsidP="00372106">
      <w:pPr>
        <w:adjustRightInd w:val="0"/>
        <w:snapToGrid w:val="0"/>
        <w:spacing w:line="360" w:lineRule="auto"/>
        <w:rPr>
          <w:rFonts w:ascii="Book Antiqua" w:hAnsi="Book Antiqua"/>
          <w:b/>
          <w:i/>
          <w:color w:val="000000"/>
          <w:sz w:val="24"/>
        </w:rPr>
      </w:pPr>
      <w:r w:rsidRPr="001B5F65">
        <w:rPr>
          <w:rFonts w:ascii="Book Antiqua" w:hAnsi="Book Antiqua"/>
          <w:b/>
          <w:i/>
          <w:color w:val="000000"/>
          <w:sz w:val="24"/>
        </w:rPr>
        <w:t>Measurements</w:t>
      </w:r>
    </w:p>
    <w:p w:rsidR="00A77B14" w:rsidRPr="001B5F65" w:rsidRDefault="00C6509E"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 xml:space="preserve">The measurements for the research included </w:t>
      </w:r>
      <w:r w:rsidR="000B0B4A" w:rsidRPr="001B5F65">
        <w:rPr>
          <w:rFonts w:ascii="Book Antiqua" w:hAnsi="Book Antiqua"/>
          <w:color w:val="000000"/>
          <w:sz w:val="24"/>
        </w:rPr>
        <w:t>efficacy of pain relief</w:t>
      </w:r>
      <w:r w:rsidR="000A5089" w:rsidRPr="001B5F65">
        <w:rPr>
          <w:rFonts w:ascii="Book Antiqua" w:hAnsi="Book Antiqua"/>
          <w:color w:val="000000"/>
          <w:sz w:val="24"/>
          <w:vertAlign w:val="superscript"/>
        </w:rPr>
        <w:t>[5]</w:t>
      </w:r>
      <w:r w:rsidR="000B0B4A" w:rsidRPr="001B5F65">
        <w:rPr>
          <w:rFonts w:ascii="Book Antiqua" w:hAnsi="Book Antiqua"/>
          <w:color w:val="000000"/>
          <w:sz w:val="24"/>
        </w:rPr>
        <w:t>, intraoperative complications</w:t>
      </w:r>
      <w:r w:rsidR="00E35C49" w:rsidRPr="001B5F65">
        <w:rPr>
          <w:rFonts w:ascii="Book Antiqua" w:hAnsi="Book Antiqua"/>
          <w:color w:val="000000"/>
          <w:sz w:val="24"/>
        </w:rPr>
        <w:t>,</w:t>
      </w:r>
      <w:r w:rsidR="000B0B4A" w:rsidRPr="001B5F65">
        <w:rPr>
          <w:rFonts w:ascii="Book Antiqua" w:hAnsi="Book Antiqua"/>
          <w:color w:val="000000"/>
          <w:sz w:val="24"/>
        </w:rPr>
        <w:t xml:space="preserve"> </w:t>
      </w:r>
      <w:r w:rsidR="00E35C49" w:rsidRPr="001B5F65">
        <w:rPr>
          <w:rFonts w:ascii="Book Antiqua" w:hAnsi="Book Antiqua"/>
          <w:color w:val="000000"/>
          <w:sz w:val="24"/>
        </w:rPr>
        <w:t>healing time for wounds</w:t>
      </w:r>
      <w:r w:rsidR="00797196">
        <w:rPr>
          <w:rFonts w:ascii="Book Antiqua" w:hAnsi="Book Antiqua"/>
          <w:color w:val="000000"/>
          <w:sz w:val="24"/>
        </w:rPr>
        <w:t>,</w:t>
      </w:r>
      <w:r w:rsidR="00E35C49" w:rsidRPr="001B5F65">
        <w:rPr>
          <w:rFonts w:ascii="Book Antiqua" w:hAnsi="Book Antiqua"/>
          <w:color w:val="000000"/>
          <w:sz w:val="24"/>
        </w:rPr>
        <w:t xml:space="preserve"> and length of hospital stay.</w:t>
      </w:r>
      <w:r w:rsidR="00F757A6" w:rsidRPr="001B5F65">
        <w:rPr>
          <w:rFonts w:ascii="Book Antiqua" w:hAnsi="Book Antiqua"/>
          <w:color w:val="000000"/>
          <w:sz w:val="24"/>
        </w:rPr>
        <w:t xml:space="preserve"> Pain relief was rated as “excellent”</w:t>
      </w:r>
      <w:r w:rsidR="00283C8A" w:rsidRPr="001B5F65">
        <w:rPr>
          <w:rFonts w:ascii="Book Antiqua" w:hAnsi="Book Antiqua"/>
          <w:color w:val="000000"/>
          <w:sz w:val="24"/>
        </w:rPr>
        <w:t xml:space="preserve"> </w:t>
      </w:r>
      <w:r w:rsidR="00334464" w:rsidRPr="001B5F65">
        <w:rPr>
          <w:rFonts w:ascii="Book Antiqua" w:hAnsi="Book Antiqua"/>
          <w:color w:val="000000"/>
          <w:sz w:val="24"/>
        </w:rPr>
        <w:t xml:space="preserve">(pain free and </w:t>
      </w:r>
      <w:r w:rsidR="00265BB9" w:rsidRPr="001B5F65">
        <w:rPr>
          <w:rFonts w:ascii="Book Antiqua" w:hAnsi="Book Antiqua"/>
          <w:color w:val="000000"/>
          <w:sz w:val="24"/>
        </w:rPr>
        <w:t xml:space="preserve">do </w:t>
      </w:r>
      <w:r w:rsidR="00334464" w:rsidRPr="001B5F65">
        <w:rPr>
          <w:rFonts w:ascii="Book Antiqua" w:hAnsi="Book Antiqua"/>
          <w:color w:val="000000"/>
          <w:sz w:val="24"/>
        </w:rPr>
        <w:t>not need additional analgesia),</w:t>
      </w:r>
      <w:r w:rsidR="00F757A6" w:rsidRPr="001B5F65">
        <w:rPr>
          <w:rFonts w:ascii="Book Antiqua" w:hAnsi="Book Antiqua"/>
          <w:color w:val="000000"/>
          <w:sz w:val="24"/>
        </w:rPr>
        <w:t xml:space="preserve"> “very good”</w:t>
      </w:r>
      <w:r w:rsidR="006F2B96" w:rsidRPr="001B5F65">
        <w:rPr>
          <w:rFonts w:ascii="Book Antiqua" w:hAnsi="Book Antiqua"/>
          <w:color w:val="000000"/>
          <w:sz w:val="24"/>
        </w:rPr>
        <w:t xml:space="preserve"> </w:t>
      </w:r>
      <w:r w:rsidR="00334464" w:rsidRPr="001B5F65">
        <w:rPr>
          <w:rFonts w:ascii="Book Antiqua" w:hAnsi="Book Antiqua"/>
          <w:color w:val="000000"/>
          <w:sz w:val="24"/>
        </w:rPr>
        <w:t>(</w:t>
      </w:r>
      <w:r w:rsidR="006F2B96" w:rsidRPr="001B5F65">
        <w:rPr>
          <w:rFonts w:ascii="Book Antiqua" w:hAnsi="Book Antiqua"/>
          <w:color w:val="000000"/>
          <w:sz w:val="24"/>
        </w:rPr>
        <w:t xml:space="preserve">tolerable mild pain and discomfort and </w:t>
      </w:r>
      <w:r w:rsidR="00265BB9" w:rsidRPr="001B5F65">
        <w:rPr>
          <w:rFonts w:ascii="Book Antiqua" w:hAnsi="Book Antiqua"/>
          <w:color w:val="000000"/>
          <w:sz w:val="24"/>
        </w:rPr>
        <w:t xml:space="preserve">do </w:t>
      </w:r>
      <w:r w:rsidR="006F2B96" w:rsidRPr="001B5F65">
        <w:rPr>
          <w:rFonts w:ascii="Book Antiqua" w:hAnsi="Book Antiqua"/>
          <w:color w:val="000000"/>
          <w:sz w:val="24"/>
        </w:rPr>
        <w:t>not need additional analgesia</w:t>
      </w:r>
      <w:r w:rsidR="00334464" w:rsidRPr="001B5F65">
        <w:rPr>
          <w:rFonts w:ascii="Book Antiqua" w:hAnsi="Book Antiqua"/>
          <w:color w:val="000000"/>
          <w:sz w:val="24"/>
        </w:rPr>
        <w:t>)</w:t>
      </w:r>
      <w:r w:rsidR="00A81353" w:rsidRPr="001B5F65">
        <w:rPr>
          <w:rFonts w:ascii="Book Antiqua" w:hAnsi="Book Antiqua"/>
          <w:color w:val="000000"/>
          <w:sz w:val="24"/>
        </w:rPr>
        <w:t>,</w:t>
      </w:r>
      <w:r w:rsidR="00334464" w:rsidRPr="001B5F65">
        <w:rPr>
          <w:rFonts w:ascii="Book Antiqua" w:hAnsi="Book Antiqua"/>
          <w:color w:val="000000"/>
          <w:sz w:val="24"/>
        </w:rPr>
        <w:t xml:space="preserve"> </w:t>
      </w:r>
      <w:r w:rsidR="00F757A6" w:rsidRPr="001B5F65">
        <w:rPr>
          <w:rFonts w:ascii="Book Antiqua" w:hAnsi="Book Antiqua"/>
          <w:color w:val="000000"/>
          <w:sz w:val="24"/>
        </w:rPr>
        <w:t>“good”</w:t>
      </w:r>
      <w:r w:rsidR="00A81353" w:rsidRPr="001B5F65">
        <w:rPr>
          <w:rFonts w:ascii="Book Antiqua" w:hAnsi="Book Antiqua"/>
          <w:color w:val="000000"/>
          <w:sz w:val="24"/>
        </w:rPr>
        <w:t xml:space="preserve"> (</w:t>
      </w:r>
      <w:r w:rsidR="00E0650E" w:rsidRPr="001B5F65">
        <w:rPr>
          <w:rFonts w:ascii="Book Antiqua" w:hAnsi="Book Antiqua"/>
          <w:color w:val="000000"/>
          <w:sz w:val="24"/>
        </w:rPr>
        <w:t>intolerable pain and need additional analgesia</w:t>
      </w:r>
      <w:r w:rsidR="00A81353" w:rsidRPr="001B5F65">
        <w:rPr>
          <w:rFonts w:ascii="Book Antiqua" w:hAnsi="Book Antiqua"/>
          <w:color w:val="000000"/>
          <w:sz w:val="24"/>
        </w:rPr>
        <w:t>)</w:t>
      </w:r>
      <w:r w:rsidR="00797196">
        <w:rPr>
          <w:rFonts w:ascii="Book Antiqua" w:hAnsi="Book Antiqua"/>
          <w:color w:val="000000"/>
          <w:sz w:val="24"/>
        </w:rPr>
        <w:t>,</w:t>
      </w:r>
      <w:r w:rsidR="00F757A6" w:rsidRPr="001B5F65">
        <w:rPr>
          <w:rFonts w:ascii="Book Antiqua" w:hAnsi="Book Antiqua"/>
          <w:color w:val="000000"/>
          <w:sz w:val="24"/>
        </w:rPr>
        <w:t xml:space="preserve"> and “poor”</w:t>
      </w:r>
      <w:r w:rsidR="00FC0C06" w:rsidRPr="001B5F65">
        <w:rPr>
          <w:rFonts w:ascii="Book Antiqua" w:hAnsi="Book Antiqua"/>
          <w:color w:val="000000"/>
          <w:sz w:val="24"/>
        </w:rPr>
        <w:t xml:space="preserve"> (intolerable pain and</w:t>
      </w:r>
      <w:r w:rsidR="00406AC1" w:rsidRPr="001B5F65">
        <w:rPr>
          <w:rFonts w:ascii="Book Antiqua" w:hAnsi="Book Antiqua"/>
          <w:color w:val="000000"/>
          <w:sz w:val="24"/>
        </w:rPr>
        <w:t xml:space="preserve"> </w:t>
      </w:r>
      <w:r w:rsidR="006C3942" w:rsidRPr="001B5F65">
        <w:rPr>
          <w:rFonts w:ascii="Book Antiqua" w:hAnsi="Book Antiqua"/>
          <w:color w:val="000000"/>
          <w:sz w:val="24"/>
        </w:rPr>
        <w:t>additional analgesia did</w:t>
      </w:r>
      <w:r w:rsidR="00236904" w:rsidRPr="001B5F65">
        <w:rPr>
          <w:rFonts w:ascii="Book Antiqua" w:hAnsi="Book Antiqua"/>
          <w:color w:val="000000"/>
          <w:sz w:val="24"/>
        </w:rPr>
        <w:t xml:space="preserve"> </w:t>
      </w:r>
      <w:r w:rsidR="006C3942" w:rsidRPr="001B5F65">
        <w:rPr>
          <w:rFonts w:ascii="Book Antiqua" w:hAnsi="Book Antiqua"/>
          <w:color w:val="000000"/>
          <w:sz w:val="24"/>
        </w:rPr>
        <w:t>not have much efficacy in reducing pain</w:t>
      </w:r>
      <w:r w:rsidR="00F81FE0" w:rsidRPr="001B5F65">
        <w:rPr>
          <w:rFonts w:ascii="Book Antiqua" w:hAnsi="Book Antiqua"/>
          <w:color w:val="000000"/>
          <w:sz w:val="24"/>
        </w:rPr>
        <w:t xml:space="preserve"> and the operation was </w:t>
      </w:r>
      <w:r w:rsidR="009E4B68" w:rsidRPr="001B5F65">
        <w:rPr>
          <w:rFonts w:ascii="Book Antiqua" w:hAnsi="Book Antiqua"/>
          <w:color w:val="000000"/>
          <w:sz w:val="24"/>
        </w:rPr>
        <w:t>disturbed</w:t>
      </w:r>
      <w:r w:rsidR="00744DB4" w:rsidRPr="001B5F65">
        <w:rPr>
          <w:rFonts w:ascii="Book Antiqua" w:hAnsi="Book Antiqua"/>
          <w:color w:val="000000"/>
          <w:sz w:val="24"/>
        </w:rPr>
        <w:t xml:space="preserve"> by the pain</w:t>
      </w:r>
      <w:r w:rsidR="00FC0C06" w:rsidRPr="001B5F65">
        <w:rPr>
          <w:rFonts w:ascii="Book Antiqua" w:hAnsi="Book Antiqua"/>
          <w:color w:val="000000"/>
          <w:sz w:val="24"/>
        </w:rPr>
        <w:t>)</w:t>
      </w:r>
      <w:r w:rsidR="000E0D9B" w:rsidRPr="001B5F65">
        <w:rPr>
          <w:rFonts w:ascii="Book Antiqua" w:hAnsi="Book Antiqua"/>
          <w:color w:val="000000"/>
          <w:sz w:val="24"/>
        </w:rPr>
        <w:t xml:space="preserve">. </w:t>
      </w:r>
      <w:r w:rsidR="00961706" w:rsidRPr="001B5F65">
        <w:rPr>
          <w:rFonts w:ascii="Book Antiqua" w:hAnsi="Book Antiqua"/>
          <w:color w:val="000000"/>
          <w:sz w:val="24"/>
        </w:rPr>
        <w:t xml:space="preserve">The percentage of </w:t>
      </w:r>
      <w:r w:rsidR="00797196">
        <w:rPr>
          <w:rFonts w:ascii="Book Antiqua" w:hAnsi="Book Antiqua"/>
          <w:color w:val="000000"/>
          <w:sz w:val="24"/>
        </w:rPr>
        <w:t xml:space="preserve">cases with </w:t>
      </w:r>
      <w:r w:rsidR="00961706" w:rsidRPr="001B5F65">
        <w:rPr>
          <w:rFonts w:ascii="Book Antiqua" w:hAnsi="Book Antiqua"/>
          <w:color w:val="000000"/>
          <w:sz w:val="24"/>
        </w:rPr>
        <w:t>analgesia graded as “excellent or very good” was</w:t>
      </w:r>
      <w:r w:rsidR="00A25A00" w:rsidRPr="001B5F65">
        <w:rPr>
          <w:rFonts w:ascii="Book Antiqua" w:hAnsi="Book Antiqua"/>
          <w:color w:val="000000"/>
          <w:sz w:val="24"/>
        </w:rPr>
        <w:t xml:space="preserve"> estimated and compared between the two groups.</w:t>
      </w:r>
      <w:r w:rsidR="00E82751" w:rsidRPr="001B5F65" w:rsidDel="00E82751">
        <w:rPr>
          <w:rFonts w:ascii="Book Antiqua" w:hAnsi="Book Antiqua"/>
          <w:color w:val="000000"/>
          <w:sz w:val="24"/>
        </w:rPr>
        <w:t xml:space="preserve"> </w:t>
      </w:r>
      <w:r w:rsidR="000973E9" w:rsidRPr="001B5F65">
        <w:rPr>
          <w:rFonts w:ascii="Book Antiqua" w:hAnsi="Book Antiqua"/>
          <w:color w:val="000000"/>
          <w:sz w:val="24"/>
        </w:rPr>
        <w:t xml:space="preserve">Intraoperative complications included respiratory depression, </w:t>
      </w:r>
      <w:r w:rsidR="00211BD3" w:rsidRPr="001B5F65">
        <w:rPr>
          <w:rFonts w:ascii="Book Antiqua" w:hAnsi="Book Antiqua"/>
          <w:color w:val="000000"/>
          <w:sz w:val="24"/>
        </w:rPr>
        <w:t>hypertension, hypotension</w:t>
      </w:r>
      <w:r w:rsidR="00797196">
        <w:rPr>
          <w:rFonts w:ascii="Book Antiqua" w:hAnsi="Book Antiqua"/>
          <w:color w:val="000000"/>
          <w:sz w:val="24"/>
        </w:rPr>
        <w:t>,</w:t>
      </w:r>
      <w:r w:rsidR="003509FE" w:rsidRPr="001B5F65">
        <w:rPr>
          <w:rFonts w:ascii="Book Antiqua" w:hAnsi="Book Antiqua"/>
          <w:color w:val="000000"/>
          <w:sz w:val="24"/>
        </w:rPr>
        <w:t xml:space="preserve"> and </w:t>
      </w:r>
      <w:r w:rsidR="00BB43F1" w:rsidRPr="001B5F65">
        <w:rPr>
          <w:rFonts w:ascii="Book Antiqua" w:hAnsi="Book Antiqua"/>
          <w:color w:val="000000"/>
          <w:sz w:val="24"/>
        </w:rPr>
        <w:t>tachycardia</w:t>
      </w:r>
      <w:r w:rsidR="00CB158D" w:rsidRPr="001B5F65">
        <w:rPr>
          <w:rFonts w:ascii="Book Antiqua" w:hAnsi="Book Antiqua"/>
          <w:color w:val="000000"/>
          <w:sz w:val="24"/>
        </w:rPr>
        <w:t>.</w:t>
      </w:r>
    </w:p>
    <w:p w:rsidR="00BE5056" w:rsidRPr="001B5F65" w:rsidRDefault="00BE5056" w:rsidP="00372106">
      <w:pPr>
        <w:adjustRightInd w:val="0"/>
        <w:snapToGrid w:val="0"/>
        <w:spacing w:line="360" w:lineRule="auto"/>
        <w:ind w:firstLineChars="200" w:firstLine="480"/>
        <w:rPr>
          <w:rFonts w:ascii="Book Antiqua" w:hAnsi="Book Antiqua"/>
          <w:color w:val="000000"/>
          <w:sz w:val="24"/>
        </w:rPr>
      </w:pPr>
    </w:p>
    <w:p w:rsidR="00A53DDD" w:rsidRPr="001B5F65" w:rsidRDefault="00A53DDD" w:rsidP="00372106">
      <w:pPr>
        <w:adjustRightInd w:val="0"/>
        <w:snapToGrid w:val="0"/>
        <w:spacing w:line="360" w:lineRule="auto"/>
        <w:rPr>
          <w:rFonts w:ascii="Book Antiqua" w:hAnsi="Book Antiqua"/>
          <w:b/>
          <w:i/>
          <w:color w:val="000000"/>
          <w:sz w:val="24"/>
        </w:rPr>
      </w:pPr>
      <w:r w:rsidRPr="001B5F65">
        <w:rPr>
          <w:rFonts w:ascii="Book Antiqua" w:hAnsi="Book Antiqua"/>
          <w:b/>
          <w:i/>
          <w:color w:val="000000"/>
          <w:sz w:val="24"/>
        </w:rPr>
        <w:t>Statistical analysis</w:t>
      </w:r>
    </w:p>
    <w:p w:rsidR="00B80292" w:rsidRPr="001B5F65" w:rsidRDefault="00923FF2"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 xml:space="preserve">Metering data </w:t>
      </w:r>
      <w:r w:rsidR="00797196">
        <w:rPr>
          <w:rFonts w:ascii="Book Antiqua" w:hAnsi="Book Antiqua"/>
          <w:color w:val="000000"/>
          <w:sz w:val="24"/>
        </w:rPr>
        <w:t>and</w:t>
      </w:r>
      <w:r w:rsidRPr="001B5F65">
        <w:rPr>
          <w:rFonts w:ascii="Book Antiqua" w:hAnsi="Book Antiqua"/>
          <w:color w:val="000000"/>
          <w:sz w:val="24"/>
        </w:rPr>
        <w:t xml:space="preserve"> counting data </w:t>
      </w:r>
      <w:r w:rsidR="00797196">
        <w:rPr>
          <w:rFonts w:ascii="Book Antiqua" w:hAnsi="Book Antiqua"/>
          <w:color w:val="000000"/>
          <w:sz w:val="24"/>
        </w:rPr>
        <w:t>are</w:t>
      </w:r>
      <w:r w:rsidR="00797196" w:rsidRPr="001B5F65">
        <w:rPr>
          <w:rFonts w:ascii="Book Antiqua" w:hAnsi="Book Antiqua"/>
          <w:color w:val="000000"/>
          <w:sz w:val="24"/>
        </w:rPr>
        <w:t xml:space="preserve"> </w:t>
      </w:r>
      <w:r w:rsidRPr="001B5F65">
        <w:rPr>
          <w:rFonts w:ascii="Book Antiqua" w:hAnsi="Book Antiqua"/>
          <w:color w:val="000000"/>
          <w:sz w:val="24"/>
        </w:rPr>
        <w:t>express</w:t>
      </w:r>
      <w:r w:rsidR="00797196">
        <w:rPr>
          <w:rFonts w:ascii="Book Antiqua" w:hAnsi="Book Antiqua"/>
          <w:color w:val="000000"/>
          <w:sz w:val="24"/>
        </w:rPr>
        <w:t>ed</w:t>
      </w:r>
      <w:r w:rsidRPr="001B5F65">
        <w:rPr>
          <w:rFonts w:ascii="Book Antiqua" w:hAnsi="Book Antiqua"/>
          <w:color w:val="000000"/>
          <w:sz w:val="24"/>
        </w:rPr>
        <w:t xml:space="preserve"> as</w:t>
      </w:r>
      <w:r w:rsidR="007670EE" w:rsidRPr="001B5F65">
        <w:rPr>
          <w:rFonts w:ascii="Book Antiqua" w:hAnsi="Book Antiqua"/>
          <w:color w:val="000000"/>
          <w:sz w:val="24"/>
        </w:rPr>
        <w:t xml:space="preserve"> </w:t>
      </w:r>
      <w:r w:rsidR="00797196">
        <w:rPr>
          <w:rFonts w:ascii="Book Antiqua" w:hAnsi="Book Antiqua"/>
          <w:color w:val="000000"/>
          <w:sz w:val="24"/>
        </w:rPr>
        <w:t xml:space="preserve">the </w:t>
      </w:r>
      <w:r w:rsidR="007670EE" w:rsidRPr="001B5F65">
        <w:rPr>
          <w:rFonts w:ascii="Book Antiqua" w:hAnsi="Book Antiqua"/>
          <w:color w:val="000000"/>
          <w:sz w:val="24"/>
        </w:rPr>
        <w:t xml:space="preserve">mean ± SD </w:t>
      </w:r>
      <w:r w:rsidRPr="001B5F65">
        <w:rPr>
          <w:rFonts w:ascii="Book Antiqua" w:hAnsi="Book Antiqua"/>
          <w:color w:val="000000"/>
          <w:sz w:val="24"/>
        </w:rPr>
        <w:t xml:space="preserve">and </w:t>
      </w:r>
      <w:r w:rsidR="00797196">
        <w:rPr>
          <w:rFonts w:ascii="Book Antiqua" w:hAnsi="Book Antiqua"/>
          <w:color w:val="000000"/>
          <w:sz w:val="24"/>
        </w:rPr>
        <w:t>percentages (</w:t>
      </w:r>
      <w:r w:rsidR="005A3F53" w:rsidRPr="001B5F65">
        <w:rPr>
          <w:rFonts w:ascii="Book Antiqua" w:hAnsi="Book Antiqua"/>
          <w:color w:val="000000"/>
          <w:sz w:val="24"/>
        </w:rPr>
        <w:t>%</w:t>
      </w:r>
      <w:r w:rsidR="00797196">
        <w:rPr>
          <w:rFonts w:ascii="Book Antiqua" w:hAnsi="Book Antiqua"/>
          <w:color w:val="000000"/>
          <w:sz w:val="24"/>
        </w:rPr>
        <w:t>)</w:t>
      </w:r>
      <w:r w:rsidRPr="001B5F65">
        <w:rPr>
          <w:rFonts w:ascii="Book Antiqua" w:hAnsi="Book Antiqua" w:cs="宋体"/>
          <w:color w:val="000000"/>
          <w:sz w:val="24"/>
        </w:rPr>
        <w:t>,</w:t>
      </w:r>
      <w:r w:rsidR="00E756D4" w:rsidRPr="001B5F65">
        <w:rPr>
          <w:rFonts w:ascii="Book Antiqua" w:hAnsi="Book Antiqua" w:cs="宋体"/>
          <w:color w:val="000000"/>
          <w:sz w:val="24"/>
        </w:rPr>
        <w:t xml:space="preserve"> </w:t>
      </w:r>
      <w:r w:rsidRPr="001B5F65">
        <w:rPr>
          <w:rFonts w:ascii="Book Antiqua" w:hAnsi="Book Antiqua" w:cs="宋体"/>
          <w:color w:val="000000"/>
          <w:sz w:val="24"/>
        </w:rPr>
        <w:t>respectively.</w:t>
      </w:r>
      <w:r w:rsidRPr="001B5F65">
        <w:rPr>
          <w:rFonts w:ascii="Book Antiqua" w:hAnsi="Book Antiqua"/>
          <w:color w:val="000000"/>
          <w:sz w:val="24"/>
        </w:rPr>
        <w:t xml:space="preserve"> </w:t>
      </w:r>
      <w:r w:rsidR="007F5832" w:rsidRPr="001B5F65">
        <w:rPr>
          <w:rFonts w:ascii="Book Antiqua" w:hAnsi="Book Antiqua"/>
          <w:color w:val="000000"/>
          <w:sz w:val="24"/>
        </w:rPr>
        <w:t xml:space="preserve">The data </w:t>
      </w:r>
      <w:r w:rsidR="00404913" w:rsidRPr="001B5F65">
        <w:rPr>
          <w:rFonts w:ascii="Book Antiqua" w:hAnsi="Book Antiqua"/>
          <w:color w:val="000000"/>
          <w:sz w:val="24"/>
        </w:rPr>
        <w:t xml:space="preserve">and differences between the two groups </w:t>
      </w:r>
      <w:r w:rsidR="007F5832" w:rsidRPr="001B5F65">
        <w:rPr>
          <w:rFonts w:ascii="Book Antiqua" w:hAnsi="Book Antiqua"/>
          <w:color w:val="000000"/>
          <w:sz w:val="24"/>
        </w:rPr>
        <w:t xml:space="preserve">were analyzed </w:t>
      </w:r>
      <w:r w:rsidR="00797196">
        <w:rPr>
          <w:rFonts w:ascii="Book Antiqua" w:hAnsi="Book Antiqua"/>
          <w:color w:val="000000"/>
          <w:sz w:val="24"/>
        </w:rPr>
        <w:t>by</w:t>
      </w:r>
      <w:r w:rsidR="00797196" w:rsidRPr="001B5F65">
        <w:rPr>
          <w:rFonts w:ascii="Book Antiqua" w:hAnsi="Book Antiqua"/>
          <w:color w:val="000000"/>
          <w:sz w:val="24"/>
        </w:rPr>
        <w:t xml:space="preserve"> </w:t>
      </w:r>
      <w:r w:rsidR="00272B64" w:rsidRPr="001B5F65">
        <w:rPr>
          <w:rFonts w:ascii="Book Antiqua" w:hAnsi="Book Antiqua"/>
          <w:i/>
          <w:color w:val="000000"/>
          <w:sz w:val="24"/>
        </w:rPr>
        <w:t>t</w:t>
      </w:r>
      <w:r w:rsidR="00272B64" w:rsidRPr="001B5F65">
        <w:rPr>
          <w:rFonts w:ascii="Book Antiqua" w:hAnsi="Book Antiqua"/>
          <w:color w:val="000000"/>
          <w:sz w:val="24"/>
        </w:rPr>
        <w:t xml:space="preserve"> and</w:t>
      </w:r>
      <w:r w:rsidR="00E756D4" w:rsidRPr="001B5F65">
        <w:rPr>
          <w:rFonts w:ascii="Book Antiqua" w:hAnsi="Book Antiqua"/>
          <w:color w:val="000000"/>
          <w:sz w:val="24"/>
        </w:rPr>
        <w:t xml:space="preserve"> </w:t>
      </w:r>
      <w:r w:rsidR="00272B64" w:rsidRPr="001B5F65">
        <w:rPr>
          <w:rFonts w:ascii="Book Antiqua" w:hAnsi="Book Antiqua"/>
          <w:i/>
          <w:color w:val="000000"/>
          <w:sz w:val="24"/>
        </w:rPr>
        <w:t>χ</w:t>
      </w:r>
      <w:r w:rsidR="00272B64" w:rsidRPr="001B5F65">
        <w:rPr>
          <w:rFonts w:ascii="Book Antiqua" w:hAnsi="Book Antiqua"/>
          <w:i/>
          <w:color w:val="000000"/>
          <w:sz w:val="24"/>
          <w:vertAlign w:val="superscript"/>
        </w:rPr>
        <w:t>2</w:t>
      </w:r>
      <w:r w:rsidR="00272B64" w:rsidRPr="001B5F65">
        <w:rPr>
          <w:rFonts w:ascii="Book Antiqua" w:hAnsi="Book Antiqua"/>
          <w:color w:val="000000"/>
          <w:sz w:val="24"/>
        </w:rPr>
        <w:t xml:space="preserve"> test</w:t>
      </w:r>
      <w:r w:rsidR="00797196">
        <w:rPr>
          <w:rFonts w:ascii="Book Antiqua" w:hAnsi="Book Antiqua"/>
          <w:color w:val="000000"/>
          <w:sz w:val="24"/>
        </w:rPr>
        <w:t>s</w:t>
      </w:r>
      <w:r w:rsidR="00272B64" w:rsidRPr="001B5F65">
        <w:rPr>
          <w:rFonts w:ascii="Book Antiqua" w:hAnsi="Book Antiqua"/>
          <w:color w:val="000000"/>
          <w:sz w:val="24"/>
        </w:rPr>
        <w:t xml:space="preserve"> </w:t>
      </w:r>
      <w:r w:rsidR="007F5832" w:rsidRPr="001B5F65">
        <w:rPr>
          <w:rFonts w:ascii="Book Antiqua" w:hAnsi="Book Antiqua"/>
          <w:color w:val="000000"/>
          <w:sz w:val="24"/>
        </w:rPr>
        <w:t xml:space="preserve">using SPSS software </w:t>
      </w:r>
      <w:r w:rsidR="00C44D1C" w:rsidRPr="001B5F65">
        <w:rPr>
          <w:rFonts w:ascii="Book Antiqua" w:hAnsi="Book Antiqua" w:cs="宋体"/>
          <w:color w:val="000000"/>
          <w:sz w:val="24"/>
        </w:rPr>
        <w:t>18.0</w:t>
      </w:r>
      <w:r w:rsidR="007F5832" w:rsidRPr="001B5F65">
        <w:rPr>
          <w:rFonts w:ascii="Book Antiqua" w:hAnsi="Book Antiqua"/>
          <w:color w:val="000000"/>
          <w:sz w:val="24"/>
        </w:rPr>
        <w:t xml:space="preserve">. </w:t>
      </w:r>
      <w:r w:rsidR="00B80292" w:rsidRPr="001B5F65">
        <w:rPr>
          <w:rFonts w:ascii="Book Antiqua" w:hAnsi="Book Antiqua"/>
          <w:color w:val="000000"/>
          <w:sz w:val="24"/>
        </w:rPr>
        <w:t xml:space="preserve">A </w:t>
      </w:r>
      <w:r w:rsidR="00B80292" w:rsidRPr="001B5F65">
        <w:rPr>
          <w:rFonts w:ascii="Book Antiqua" w:hAnsi="Book Antiqua"/>
          <w:i/>
          <w:color w:val="000000"/>
          <w:sz w:val="24"/>
        </w:rPr>
        <w:t xml:space="preserve">P </w:t>
      </w:r>
      <w:r w:rsidR="00B80292" w:rsidRPr="001B5F65">
        <w:rPr>
          <w:rFonts w:ascii="Book Antiqua" w:hAnsi="Book Antiqua"/>
          <w:color w:val="000000"/>
          <w:sz w:val="24"/>
        </w:rPr>
        <w:t xml:space="preserve">value &lt; 0.05 was considered statistically significant. </w:t>
      </w:r>
    </w:p>
    <w:p w:rsidR="00BE5056" w:rsidRPr="001B5F65" w:rsidRDefault="00BE5056" w:rsidP="00372106">
      <w:pPr>
        <w:adjustRightInd w:val="0"/>
        <w:snapToGrid w:val="0"/>
        <w:spacing w:line="360" w:lineRule="auto"/>
        <w:ind w:firstLineChars="200" w:firstLine="480"/>
        <w:rPr>
          <w:rFonts w:ascii="Book Antiqua" w:hAnsi="Book Antiqua"/>
          <w:color w:val="000000"/>
          <w:sz w:val="24"/>
        </w:rPr>
      </w:pPr>
    </w:p>
    <w:p w:rsidR="00C80A45" w:rsidRPr="001B5F65" w:rsidRDefault="00C80A45" w:rsidP="00372106">
      <w:pPr>
        <w:adjustRightInd w:val="0"/>
        <w:snapToGrid w:val="0"/>
        <w:spacing w:line="360" w:lineRule="auto"/>
        <w:rPr>
          <w:rFonts w:ascii="Book Antiqua" w:hAnsi="Book Antiqua"/>
          <w:b/>
          <w:color w:val="000000"/>
          <w:sz w:val="24"/>
          <w:u w:val="single"/>
        </w:rPr>
      </w:pPr>
      <w:r w:rsidRPr="001B5F65">
        <w:rPr>
          <w:rFonts w:ascii="Book Antiqua" w:hAnsi="Book Antiqua"/>
          <w:b/>
          <w:color w:val="000000"/>
          <w:sz w:val="24"/>
          <w:u w:val="single"/>
        </w:rPr>
        <w:t>RESULTS</w:t>
      </w:r>
    </w:p>
    <w:p w:rsidR="00DD0B94" w:rsidRPr="001B5F65" w:rsidRDefault="00DD0B94" w:rsidP="00372106">
      <w:pPr>
        <w:adjustRightInd w:val="0"/>
        <w:snapToGrid w:val="0"/>
        <w:spacing w:line="360" w:lineRule="auto"/>
        <w:rPr>
          <w:rFonts w:ascii="Book Antiqua" w:hAnsi="Book Antiqua"/>
          <w:b/>
          <w:i/>
          <w:color w:val="000000"/>
          <w:sz w:val="24"/>
        </w:rPr>
      </w:pPr>
      <w:r w:rsidRPr="001B5F65">
        <w:rPr>
          <w:rFonts w:ascii="Book Antiqua" w:hAnsi="Book Antiqua"/>
          <w:b/>
          <w:i/>
          <w:color w:val="000000"/>
          <w:sz w:val="24"/>
        </w:rPr>
        <w:t>Analgesic efficacy</w:t>
      </w:r>
    </w:p>
    <w:p w:rsidR="00E803E2" w:rsidRPr="001B5F65" w:rsidRDefault="00DA4230"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A</w:t>
      </w:r>
      <w:r w:rsidR="00197002" w:rsidRPr="001B5F65">
        <w:rPr>
          <w:rFonts w:ascii="Book Antiqua" w:hAnsi="Book Antiqua"/>
          <w:color w:val="000000"/>
          <w:sz w:val="24"/>
        </w:rPr>
        <w:t xml:space="preserve"> compar</w:t>
      </w:r>
      <w:r w:rsidRPr="001B5F65">
        <w:rPr>
          <w:rFonts w:ascii="Book Antiqua" w:hAnsi="Book Antiqua"/>
          <w:color w:val="000000"/>
          <w:sz w:val="24"/>
        </w:rPr>
        <w:t>ison of</w:t>
      </w:r>
      <w:r w:rsidR="00197002" w:rsidRPr="001B5F65">
        <w:rPr>
          <w:rFonts w:ascii="Book Antiqua" w:hAnsi="Book Antiqua"/>
          <w:color w:val="000000"/>
          <w:sz w:val="24"/>
        </w:rPr>
        <w:t xml:space="preserve"> the</w:t>
      </w:r>
      <w:r w:rsidR="00925941" w:rsidRPr="001B5F65">
        <w:rPr>
          <w:rFonts w:ascii="Book Antiqua" w:hAnsi="Book Antiqua"/>
          <w:color w:val="000000"/>
          <w:sz w:val="24"/>
        </w:rPr>
        <w:t xml:space="preserve"> </w:t>
      </w:r>
      <w:r w:rsidR="00197002" w:rsidRPr="001B5F65">
        <w:rPr>
          <w:rFonts w:ascii="Book Antiqua" w:hAnsi="Book Antiqua"/>
          <w:color w:val="000000"/>
          <w:sz w:val="24"/>
        </w:rPr>
        <w:t xml:space="preserve">analgesic </w:t>
      </w:r>
      <w:r w:rsidR="00925941" w:rsidRPr="001B5F65">
        <w:rPr>
          <w:rFonts w:ascii="Book Antiqua" w:hAnsi="Book Antiqua"/>
          <w:color w:val="000000"/>
          <w:sz w:val="24"/>
        </w:rPr>
        <w:t>efficacy</w:t>
      </w:r>
      <w:r w:rsidR="00197002" w:rsidRPr="001B5F65">
        <w:rPr>
          <w:rFonts w:ascii="Book Antiqua" w:hAnsi="Book Antiqua"/>
          <w:color w:val="000000"/>
          <w:sz w:val="24"/>
        </w:rPr>
        <w:t xml:space="preserve"> </w:t>
      </w:r>
      <w:r w:rsidR="00164B0C" w:rsidRPr="001B5F65">
        <w:rPr>
          <w:rFonts w:ascii="Book Antiqua" w:hAnsi="Book Antiqua"/>
          <w:color w:val="000000"/>
          <w:sz w:val="24"/>
        </w:rPr>
        <w:t>between the two group</w:t>
      </w:r>
      <w:r w:rsidR="00B037CD" w:rsidRPr="001B5F65">
        <w:rPr>
          <w:rFonts w:ascii="Book Antiqua" w:hAnsi="Book Antiqua"/>
          <w:color w:val="000000"/>
          <w:sz w:val="24"/>
        </w:rPr>
        <w:t>s</w:t>
      </w:r>
      <w:r w:rsidRPr="001B5F65">
        <w:rPr>
          <w:rFonts w:ascii="Book Antiqua" w:hAnsi="Book Antiqua"/>
          <w:color w:val="000000"/>
          <w:sz w:val="24"/>
        </w:rPr>
        <w:t xml:space="preserve"> </w:t>
      </w:r>
      <w:r w:rsidR="00797196">
        <w:rPr>
          <w:rFonts w:ascii="Book Antiqua" w:hAnsi="Book Antiqua"/>
          <w:color w:val="000000"/>
          <w:sz w:val="24"/>
        </w:rPr>
        <w:t>i</w:t>
      </w:r>
      <w:r w:rsidR="00797196" w:rsidRPr="001B5F65">
        <w:rPr>
          <w:rFonts w:ascii="Book Antiqua" w:hAnsi="Book Antiqua"/>
          <w:color w:val="000000"/>
          <w:sz w:val="24"/>
        </w:rPr>
        <w:t xml:space="preserve">s </w:t>
      </w:r>
      <w:r w:rsidRPr="001B5F65">
        <w:rPr>
          <w:rFonts w:ascii="Book Antiqua" w:hAnsi="Book Antiqua"/>
          <w:color w:val="000000"/>
          <w:sz w:val="24"/>
        </w:rPr>
        <w:t>shown in Table 1.</w:t>
      </w:r>
      <w:r w:rsidR="00164B0C" w:rsidRPr="001B5F65">
        <w:rPr>
          <w:rFonts w:ascii="Book Antiqua" w:hAnsi="Book Antiqua"/>
          <w:color w:val="000000"/>
          <w:sz w:val="24"/>
        </w:rPr>
        <w:t xml:space="preserve"> </w:t>
      </w:r>
      <w:r w:rsidR="00797196">
        <w:rPr>
          <w:rFonts w:ascii="Book Antiqua" w:hAnsi="Book Antiqua"/>
          <w:color w:val="000000"/>
          <w:sz w:val="24"/>
        </w:rPr>
        <w:t>T</w:t>
      </w:r>
      <w:r w:rsidR="00B44894" w:rsidRPr="001B5F65">
        <w:rPr>
          <w:rFonts w:ascii="Book Antiqua" w:hAnsi="Book Antiqua"/>
          <w:color w:val="000000"/>
          <w:sz w:val="24"/>
        </w:rPr>
        <w:t xml:space="preserve">he percentage of </w:t>
      </w:r>
      <w:r w:rsidR="00797196">
        <w:rPr>
          <w:rFonts w:ascii="Book Antiqua" w:hAnsi="Book Antiqua"/>
          <w:color w:val="000000"/>
          <w:sz w:val="24"/>
        </w:rPr>
        <w:t xml:space="preserve">cases with </w:t>
      </w:r>
      <w:r w:rsidR="00B44894" w:rsidRPr="001B5F65">
        <w:rPr>
          <w:rFonts w:ascii="Book Antiqua" w:hAnsi="Book Antiqua"/>
          <w:color w:val="000000"/>
          <w:sz w:val="24"/>
        </w:rPr>
        <w:t>analgesia graded as “excellent or very good” was higher in the observation group than in the control group (</w:t>
      </w:r>
      <w:r w:rsidR="00A77B14" w:rsidRPr="001B5F65">
        <w:rPr>
          <w:rFonts w:ascii="Book Antiqua" w:hAnsi="Book Antiqua" w:cs="宋体"/>
          <w:i/>
          <w:color w:val="000000"/>
          <w:sz w:val="24"/>
        </w:rPr>
        <w:t>P</w:t>
      </w:r>
      <w:r w:rsidR="00365AC5" w:rsidRPr="001B5F65">
        <w:rPr>
          <w:rFonts w:ascii="Book Antiqua" w:hAnsi="Book Antiqua" w:cs="宋体"/>
          <w:i/>
          <w:color w:val="000000"/>
          <w:sz w:val="24"/>
        </w:rPr>
        <w:t xml:space="preserve"> </w:t>
      </w:r>
      <w:r w:rsidR="00365AC5" w:rsidRPr="001B5F65">
        <w:rPr>
          <w:rFonts w:ascii="Book Antiqua" w:hAnsi="Book Antiqua"/>
          <w:color w:val="000000"/>
          <w:sz w:val="24"/>
        </w:rPr>
        <w:t xml:space="preserve">&lt; </w:t>
      </w:r>
      <w:r w:rsidR="00A77B14" w:rsidRPr="001B5F65">
        <w:rPr>
          <w:rFonts w:ascii="Book Antiqua" w:hAnsi="Book Antiqua" w:cs="宋体"/>
          <w:color w:val="000000"/>
          <w:sz w:val="24"/>
        </w:rPr>
        <w:t>0.05</w:t>
      </w:r>
      <w:r w:rsidR="00B44894" w:rsidRPr="001B5F65">
        <w:rPr>
          <w:rFonts w:ascii="Book Antiqua" w:hAnsi="Book Antiqua"/>
          <w:color w:val="000000"/>
          <w:sz w:val="24"/>
        </w:rPr>
        <w:t>).</w:t>
      </w:r>
    </w:p>
    <w:p w:rsidR="008E07BA" w:rsidRPr="00434968" w:rsidRDefault="008E07BA" w:rsidP="00372106">
      <w:pPr>
        <w:adjustRightInd w:val="0"/>
        <w:snapToGrid w:val="0"/>
        <w:spacing w:line="360" w:lineRule="auto"/>
        <w:ind w:firstLineChars="200" w:firstLine="480"/>
        <w:rPr>
          <w:rFonts w:ascii="Book Antiqua" w:hAnsi="Book Antiqua"/>
          <w:color w:val="000000"/>
          <w:sz w:val="24"/>
        </w:rPr>
      </w:pPr>
    </w:p>
    <w:p w:rsidR="00222A62" w:rsidRPr="001B5F65" w:rsidRDefault="00222A62" w:rsidP="00372106">
      <w:pPr>
        <w:adjustRightInd w:val="0"/>
        <w:snapToGrid w:val="0"/>
        <w:spacing w:line="360" w:lineRule="auto"/>
        <w:rPr>
          <w:rFonts w:ascii="Book Antiqua" w:hAnsi="Book Antiqua"/>
          <w:b/>
          <w:i/>
          <w:color w:val="000000"/>
          <w:sz w:val="24"/>
        </w:rPr>
      </w:pPr>
      <w:r w:rsidRPr="001B5F65">
        <w:rPr>
          <w:rFonts w:ascii="Book Antiqua" w:hAnsi="Book Antiqua"/>
          <w:b/>
          <w:i/>
          <w:color w:val="000000"/>
          <w:sz w:val="24"/>
        </w:rPr>
        <w:t>Complications</w:t>
      </w:r>
    </w:p>
    <w:p w:rsidR="00F10A2E" w:rsidRPr="001B5F65" w:rsidRDefault="00963F03"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 xml:space="preserve">In terms of incidence of </w:t>
      </w:r>
      <w:r w:rsidR="00ED4309" w:rsidRPr="001B5F65">
        <w:rPr>
          <w:rFonts w:ascii="Book Antiqua" w:hAnsi="Book Antiqua"/>
          <w:color w:val="000000"/>
          <w:sz w:val="24"/>
        </w:rPr>
        <w:t>complications</w:t>
      </w:r>
      <w:r w:rsidR="00CA3D25" w:rsidRPr="001B5F65">
        <w:rPr>
          <w:rFonts w:ascii="Book Antiqua" w:hAnsi="Book Antiqua"/>
          <w:color w:val="000000"/>
          <w:sz w:val="24"/>
        </w:rPr>
        <w:t xml:space="preserve">, the observation group was obviously lower than in the control group </w:t>
      </w:r>
      <w:r w:rsidR="005E2E4C" w:rsidRPr="001B5F65">
        <w:rPr>
          <w:rFonts w:ascii="Book Antiqua" w:hAnsi="Book Antiqua"/>
          <w:color w:val="000000"/>
          <w:sz w:val="24"/>
        </w:rPr>
        <w:t>(</w:t>
      </w:r>
      <w:r w:rsidR="005E2E4C" w:rsidRPr="001B5F65">
        <w:rPr>
          <w:rFonts w:ascii="Book Antiqua" w:hAnsi="Book Antiqua" w:cs="宋体"/>
          <w:i/>
          <w:color w:val="000000"/>
          <w:sz w:val="24"/>
        </w:rPr>
        <w:t>P</w:t>
      </w:r>
      <w:r w:rsidR="00365AC5" w:rsidRPr="001B5F65">
        <w:rPr>
          <w:rFonts w:ascii="Book Antiqua" w:hAnsi="Book Antiqua" w:cs="宋体"/>
          <w:i/>
          <w:color w:val="000000"/>
          <w:sz w:val="24"/>
        </w:rPr>
        <w:t xml:space="preserve"> </w:t>
      </w:r>
      <w:r w:rsidR="00365AC5" w:rsidRPr="001B5F65">
        <w:rPr>
          <w:rFonts w:ascii="Book Antiqua" w:hAnsi="Book Antiqua"/>
          <w:color w:val="000000"/>
          <w:sz w:val="24"/>
        </w:rPr>
        <w:t xml:space="preserve">&lt; </w:t>
      </w:r>
      <w:r w:rsidR="005E2E4C" w:rsidRPr="001B5F65">
        <w:rPr>
          <w:rFonts w:ascii="Book Antiqua" w:hAnsi="Book Antiqua" w:cs="宋体"/>
          <w:color w:val="000000"/>
          <w:sz w:val="24"/>
        </w:rPr>
        <w:t>0.05</w:t>
      </w:r>
      <w:r w:rsidR="00FB7AA5" w:rsidRPr="001B5F65">
        <w:rPr>
          <w:rFonts w:ascii="Book Antiqua" w:hAnsi="Book Antiqua"/>
          <w:color w:val="000000"/>
          <w:sz w:val="24"/>
        </w:rPr>
        <w:t>,</w:t>
      </w:r>
      <w:r w:rsidR="00F10A2E" w:rsidRPr="001B5F65">
        <w:rPr>
          <w:rFonts w:ascii="Book Antiqua" w:hAnsi="Book Antiqua"/>
          <w:color w:val="000000"/>
          <w:sz w:val="24"/>
        </w:rPr>
        <w:t xml:space="preserve"> Table 2</w:t>
      </w:r>
      <w:r w:rsidR="00FB7AA5" w:rsidRPr="001B5F65">
        <w:rPr>
          <w:rFonts w:ascii="Book Antiqua" w:hAnsi="Book Antiqua"/>
          <w:color w:val="000000"/>
          <w:sz w:val="24"/>
        </w:rPr>
        <w:t>)</w:t>
      </w:r>
      <w:r w:rsidR="00C8788C" w:rsidRPr="001B5F65">
        <w:rPr>
          <w:rFonts w:ascii="Book Antiqua" w:hAnsi="Book Antiqua"/>
          <w:color w:val="000000"/>
          <w:sz w:val="24"/>
        </w:rPr>
        <w:t>.</w:t>
      </w:r>
    </w:p>
    <w:p w:rsidR="008E07BA" w:rsidRPr="001B5F65" w:rsidRDefault="008E07BA" w:rsidP="00372106">
      <w:pPr>
        <w:adjustRightInd w:val="0"/>
        <w:snapToGrid w:val="0"/>
        <w:spacing w:line="360" w:lineRule="auto"/>
        <w:ind w:firstLineChars="200" w:firstLine="480"/>
        <w:rPr>
          <w:rFonts w:ascii="Book Antiqua" w:hAnsi="Book Antiqua"/>
          <w:color w:val="000000"/>
          <w:sz w:val="24"/>
        </w:rPr>
      </w:pPr>
    </w:p>
    <w:p w:rsidR="004D572D" w:rsidRPr="001B5F65" w:rsidRDefault="00C57182" w:rsidP="00372106">
      <w:pPr>
        <w:adjustRightInd w:val="0"/>
        <w:snapToGrid w:val="0"/>
        <w:spacing w:line="360" w:lineRule="auto"/>
        <w:rPr>
          <w:rFonts w:ascii="Book Antiqua" w:hAnsi="Book Antiqua"/>
          <w:b/>
          <w:i/>
          <w:color w:val="000000"/>
          <w:sz w:val="24"/>
        </w:rPr>
      </w:pPr>
      <w:r w:rsidRPr="001B5F65">
        <w:rPr>
          <w:rFonts w:ascii="Book Antiqua" w:hAnsi="Book Antiqua"/>
          <w:b/>
          <w:i/>
          <w:color w:val="000000"/>
          <w:sz w:val="24"/>
        </w:rPr>
        <w:t xml:space="preserve">Healing </w:t>
      </w:r>
      <w:r w:rsidR="004D572D" w:rsidRPr="001B5F65">
        <w:rPr>
          <w:rFonts w:ascii="Book Antiqua" w:hAnsi="Book Antiqua"/>
          <w:b/>
          <w:i/>
          <w:color w:val="000000"/>
          <w:sz w:val="24"/>
        </w:rPr>
        <w:t>time for wounds and length of hospital stay</w:t>
      </w:r>
    </w:p>
    <w:p w:rsidR="005F1DBF" w:rsidRPr="001B5F65" w:rsidRDefault="00797B08" w:rsidP="00372106">
      <w:pPr>
        <w:adjustRightInd w:val="0"/>
        <w:snapToGrid w:val="0"/>
        <w:spacing w:line="360" w:lineRule="auto"/>
        <w:rPr>
          <w:rFonts w:ascii="Book Antiqua" w:hAnsi="Book Antiqua"/>
          <w:color w:val="000000"/>
          <w:sz w:val="24"/>
        </w:rPr>
      </w:pPr>
      <w:r>
        <w:rPr>
          <w:rFonts w:ascii="Book Antiqua" w:hAnsi="Book Antiqua"/>
          <w:color w:val="000000"/>
          <w:sz w:val="24"/>
        </w:rPr>
        <w:t>T</w:t>
      </w:r>
      <w:r w:rsidR="005F1DBF" w:rsidRPr="001B5F65">
        <w:rPr>
          <w:rFonts w:ascii="Book Antiqua" w:hAnsi="Book Antiqua"/>
          <w:color w:val="000000"/>
          <w:sz w:val="24"/>
        </w:rPr>
        <w:t>he healing time for wounds and length of hospital stay</w:t>
      </w:r>
      <w:r w:rsidR="00BB01C4" w:rsidRPr="001B5F65">
        <w:rPr>
          <w:rFonts w:ascii="Book Antiqua" w:hAnsi="Book Antiqua"/>
          <w:color w:val="000000"/>
          <w:sz w:val="24"/>
        </w:rPr>
        <w:t xml:space="preserve"> were lower in the observation group than in the control group (</w:t>
      </w:r>
      <w:r w:rsidR="00BB01C4" w:rsidRPr="001B5F65">
        <w:rPr>
          <w:rFonts w:ascii="Book Antiqua" w:hAnsi="Book Antiqua" w:cs="宋体"/>
          <w:i/>
          <w:color w:val="000000"/>
          <w:sz w:val="24"/>
        </w:rPr>
        <w:t>P</w:t>
      </w:r>
      <w:r w:rsidR="00365AC5" w:rsidRPr="001B5F65">
        <w:rPr>
          <w:rFonts w:ascii="Book Antiqua" w:hAnsi="Book Antiqua" w:cs="宋体"/>
          <w:i/>
          <w:color w:val="000000"/>
          <w:sz w:val="24"/>
        </w:rPr>
        <w:t xml:space="preserve"> </w:t>
      </w:r>
      <w:r w:rsidR="00365AC5" w:rsidRPr="001B5F65">
        <w:rPr>
          <w:rFonts w:ascii="Book Antiqua" w:hAnsi="Book Antiqua"/>
          <w:color w:val="000000"/>
          <w:sz w:val="24"/>
        </w:rPr>
        <w:t xml:space="preserve">&lt; </w:t>
      </w:r>
      <w:r w:rsidR="00BB01C4" w:rsidRPr="001B5F65">
        <w:rPr>
          <w:rFonts w:ascii="Book Antiqua" w:hAnsi="Book Antiqua" w:cs="宋体"/>
          <w:color w:val="000000"/>
          <w:sz w:val="24"/>
        </w:rPr>
        <w:t>0.05</w:t>
      </w:r>
      <w:r w:rsidR="00C8788C" w:rsidRPr="001B5F65">
        <w:rPr>
          <w:rFonts w:ascii="Book Antiqua" w:hAnsi="Book Antiqua"/>
          <w:color w:val="000000"/>
          <w:sz w:val="24"/>
        </w:rPr>
        <w:t xml:space="preserve">, </w:t>
      </w:r>
      <w:r w:rsidR="00BB01C4" w:rsidRPr="001B5F65">
        <w:rPr>
          <w:rFonts w:ascii="Book Antiqua" w:hAnsi="Book Antiqua"/>
          <w:color w:val="000000"/>
          <w:sz w:val="24"/>
        </w:rPr>
        <w:t>Table 3</w:t>
      </w:r>
      <w:r w:rsidR="00C8788C" w:rsidRPr="001B5F65">
        <w:rPr>
          <w:rFonts w:ascii="Book Antiqua" w:hAnsi="Book Antiqua"/>
          <w:color w:val="000000"/>
          <w:sz w:val="24"/>
        </w:rPr>
        <w:t>)</w:t>
      </w:r>
      <w:r w:rsidR="00BB01C4" w:rsidRPr="001B5F65">
        <w:rPr>
          <w:rFonts w:ascii="Book Antiqua" w:hAnsi="Book Antiqua"/>
          <w:color w:val="000000"/>
          <w:sz w:val="24"/>
        </w:rPr>
        <w:t>.</w:t>
      </w:r>
    </w:p>
    <w:p w:rsidR="008E07BA" w:rsidRPr="001B5F65" w:rsidRDefault="008E07BA" w:rsidP="00372106">
      <w:pPr>
        <w:adjustRightInd w:val="0"/>
        <w:snapToGrid w:val="0"/>
        <w:spacing w:line="360" w:lineRule="auto"/>
        <w:rPr>
          <w:rFonts w:ascii="Book Antiqua" w:hAnsi="Book Antiqua"/>
          <w:color w:val="000000"/>
          <w:sz w:val="24"/>
        </w:rPr>
      </w:pPr>
    </w:p>
    <w:p w:rsidR="00B43DFD" w:rsidRPr="001B5F65" w:rsidRDefault="00B43DFD" w:rsidP="00372106">
      <w:pPr>
        <w:adjustRightInd w:val="0"/>
        <w:snapToGrid w:val="0"/>
        <w:spacing w:line="360" w:lineRule="auto"/>
        <w:rPr>
          <w:rFonts w:ascii="Book Antiqua" w:hAnsi="Book Antiqua"/>
          <w:b/>
          <w:color w:val="000000"/>
          <w:sz w:val="24"/>
          <w:u w:val="single"/>
        </w:rPr>
      </w:pPr>
      <w:r w:rsidRPr="001B5F65">
        <w:rPr>
          <w:rFonts w:ascii="Book Antiqua" w:hAnsi="Book Antiqua"/>
          <w:b/>
          <w:color w:val="000000"/>
          <w:sz w:val="24"/>
          <w:u w:val="single"/>
        </w:rPr>
        <w:t>DISCUSSION</w:t>
      </w:r>
    </w:p>
    <w:p w:rsidR="00F65951" w:rsidRPr="001B5F65" w:rsidRDefault="0086246C"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 xml:space="preserve">Hand trauma is very common in the clinical practice. </w:t>
      </w:r>
      <w:r w:rsidR="004B1AC5" w:rsidRPr="001B5F65">
        <w:rPr>
          <w:rFonts w:ascii="Book Antiqua" w:hAnsi="Book Antiqua"/>
          <w:color w:val="000000"/>
          <w:sz w:val="24"/>
        </w:rPr>
        <w:t xml:space="preserve">Surgery is the predominant therapy for it. </w:t>
      </w:r>
      <w:r w:rsidR="00E55D10" w:rsidRPr="001B5F65">
        <w:rPr>
          <w:rFonts w:ascii="Book Antiqua" w:hAnsi="Book Antiqua"/>
          <w:color w:val="000000"/>
          <w:sz w:val="24"/>
        </w:rPr>
        <w:t xml:space="preserve">During the surgery, </w:t>
      </w:r>
      <w:r w:rsidR="00A93D5D" w:rsidRPr="001B5F65">
        <w:rPr>
          <w:rFonts w:ascii="Book Antiqua" w:hAnsi="Book Antiqua"/>
          <w:color w:val="000000"/>
          <w:sz w:val="24"/>
        </w:rPr>
        <w:t xml:space="preserve">anesthesia is essential to </w:t>
      </w:r>
      <w:r w:rsidR="000675C9">
        <w:rPr>
          <w:rFonts w:ascii="Book Antiqua" w:hAnsi="Book Antiqua"/>
          <w:color w:val="000000"/>
          <w:sz w:val="24"/>
        </w:rPr>
        <w:t>ensure</w:t>
      </w:r>
      <w:r w:rsidR="00A93D5D" w:rsidRPr="001B5F65">
        <w:rPr>
          <w:rFonts w:ascii="Book Antiqua" w:hAnsi="Book Antiqua"/>
          <w:color w:val="000000"/>
          <w:sz w:val="24"/>
        </w:rPr>
        <w:t xml:space="preserve"> its success. </w:t>
      </w:r>
      <w:r w:rsidR="00946A22" w:rsidRPr="001B5F65">
        <w:rPr>
          <w:rFonts w:ascii="Book Antiqua" w:hAnsi="Book Antiqua"/>
          <w:color w:val="000000"/>
          <w:sz w:val="24"/>
        </w:rPr>
        <w:t xml:space="preserve">Brachial plexus block is one of the mostly used </w:t>
      </w:r>
      <w:r w:rsidR="00C45882" w:rsidRPr="001B5F65">
        <w:rPr>
          <w:rFonts w:ascii="Book Antiqua" w:hAnsi="Book Antiqua"/>
          <w:color w:val="000000"/>
          <w:sz w:val="24"/>
        </w:rPr>
        <w:t>types of anesthesia</w:t>
      </w:r>
      <w:r w:rsidR="0087269B" w:rsidRPr="001B5F65">
        <w:rPr>
          <w:rFonts w:ascii="Book Antiqua" w:hAnsi="Book Antiqua"/>
          <w:color w:val="000000"/>
          <w:sz w:val="24"/>
        </w:rPr>
        <w:t xml:space="preserve">. </w:t>
      </w:r>
      <w:r w:rsidR="00DD0BA7" w:rsidRPr="001B5F65">
        <w:rPr>
          <w:rFonts w:ascii="Book Antiqua" w:hAnsi="Book Antiqua"/>
          <w:color w:val="000000"/>
          <w:sz w:val="24"/>
        </w:rPr>
        <w:t xml:space="preserve">However, the anesthesia efficacy of this method always depends on the </w:t>
      </w:r>
      <w:r w:rsidR="00434968">
        <w:rPr>
          <w:rFonts w:ascii="Book Antiqua" w:hAnsi="Book Antiqua"/>
          <w:color w:val="000000"/>
          <w:sz w:val="24"/>
        </w:rPr>
        <w:t>skill</w:t>
      </w:r>
      <w:r w:rsidR="000675C9" w:rsidRPr="001B5F65">
        <w:rPr>
          <w:rFonts w:ascii="Book Antiqua" w:hAnsi="Book Antiqua"/>
          <w:color w:val="000000"/>
          <w:sz w:val="24"/>
        </w:rPr>
        <w:t xml:space="preserve"> </w:t>
      </w:r>
      <w:r w:rsidR="00DD0BA7" w:rsidRPr="001B5F65">
        <w:rPr>
          <w:rFonts w:ascii="Book Antiqua" w:hAnsi="Book Antiqua"/>
          <w:color w:val="000000"/>
          <w:sz w:val="24"/>
        </w:rPr>
        <w:t xml:space="preserve">of the </w:t>
      </w:r>
      <w:r w:rsidR="00160AAD" w:rsidRPr="001B5F65">
        <w:rPr>
          <w:rFonts w:ascii="Book Antiqua" w:hAnsi="Book Antiqua"/>
          <w:color w:val="000000"/>
          <w:sz w:val="24"/>
        </w:rPr>
        <w:t xml:space="preserve">clinicians because it is performed </w:t>
      </w:r>
      <w:r w:rsidR="00F63F7E" w:rsidRPr="001B5F65">
        <w:rPr>
          <w:rFonts w:ascii="Book Antiqua" w:hAnsi="Book Antiqua"/>
          <w:color w:val="000000"/>
          <w:sz w:val="24"/>
        </w:rPr>
        <w:t>under</w:t>
      </w:r>
      <w:r w:rsidR="00160AAD" w:rsidRPr="001B5F65">
        <w:rPr>
          <w:rFonts w:ascii="Book Antiqua" w:hAnsi="Book Antiqua"/>
          <w:color w:val="000000"/>
          <w:sz w:val="24"/>
        </w:rPr>
        <w:t xml:space="preserve"> </w:t>
      </w:r>
      <w:r w:rsidR="00F63F7E" w:rsidRPr="001B5F65">
        <w:rPr>
          <w:rFonts w:ascii="Book Antiqua" w:hAnsi="Book Antiqua"/>
          <w:color w:val="000000"/>
          <w:sz w:val="24"/>
        </w:rPr>
        <w:t>blind investigation</w:t>
      </w:r>
      <w:r w:rsidR="00160AAD" w:rsidRPr="001B5F65">
        <w:rPr>
          <w:rFonts w:ascii="Book Antiqua" w:hAnsi="Book Antiqua"/>
          <w:color w:val="000000"/>
          <w:sz w:val="24"/>
        </w:rPr>
        <w:t xml:space="preserve">. </w:t>
      </w:r>
      <w:r w:rsidR="00E919B3" w:rsidRPr="001B5F65">
        <w:rPr>
          <w:rFonts w:ascii="Book Antiqua" w:hAnsi="Book Antiqua"/>
          <w:color w:val="000000"/>
          <w:sz w:val="24"/>
        </w:rPr>
        <w:t xml:space="preserve">Any slight error may cause </w:t>
      </w:r>
      <w:r w:rsidR="00D53BA0" w:rsidRPr="001B5F65">
        <w:rPr>
          <w:rFonts w:ascii="Book Antiqua" w:hAnsi="Book Antiqua"/>
          <w:color w:val="000000"/>
          <w:sz w:val="24"/>
        </w:rPr>
        <w:t>incorrect puncture, complications</w:t>
      </w:r>
      <w:r w:rsidR="000675C9">
        <w:rPr>
          <w:rFonts w:ascii="Book Antiqua" w:hAnsi="Book Antiqua"/>
          <w:color w:val="000000"/>
          <w:sz w:val="24"/>
        </w:rPr>
        <w:t>,</w:t>
      </w:r>
      <w:r w:rsidR="00D53BA0" w:rsidRPr="001B5F65">
        <w:rPr>
          <w:rFonts w:ascii="Book Antiqua" w:hAnsi="Book Antiqua"/>
          <w:color w:val="000000"/>
          <w:sz w:val="24"/>
        </w:rPr>
        <w:t xml:space="preserve"> and repeated needle insertion</w:t>
      </w:r>
      <w:r w:rsidR="00F65951" w:rsidRPr="001B5F65">
        <w:rPr>
          <w:rFonts w:ascii="Book Antiqua" w:hAnsi="Book Antiqua"/>
          <w:color w:val="000000"/>
          <w:sz w:val="24"/>
          <w:vertAlign w:val="superscript"/>
        </w:rPr>
        <w:t>[6,</w:t>
      </w:r>
      <w:r w:rsidR="00D53BA0" w:rsidRPr="001B5F65">
        <w:rPr>
          <w:rFonts w:ascii="Book Antiqua" w:hAnsi="Book Antiqua"/>
          <w:color w:val="000000"/>
          <w:sz w:val="24"/>
          <w:vertAlign w:val="superscript"/>
        </w:rPr>
        <w:t>7]</w:t>
      </w:r>
      <w:r w:rsidR="00D53BA0" w:rsidRPr="001B5F65">
        <w:rPr>
          <w:rFonts w:ascii="Book Antiqua" w:hAnsi="Book Antiqua"/>
          <w:color w:val="000000"/>
          <w:sz w:val="24"/>
        </w:rPr>
        <w:t>.</w:t>
      </w:r>
      <w:r w:rsidR="003C4386" w:rsidRPr="001B5F65">
        <w:rPr>
          <w:rFonts w:ascii="Book Antiqua" w:hAnsi="Book Antiqua"/>
          <w:color w:val="000000"/>
          <w:sz w:val="24"/>
        </w:rPr>
        <w:t xml:space="preserve"> Thus, single brachial plexus block cannot meet the needs of the clinical surgery. </w:t>
      </w:r>
      <w:r w:rsidR="00A9604F" w:rsidRPr="001B5F65">
        <w:rPr>
          <w:rFonts w:ascii="Book Antiqua" w:hAnsi="Book Antiqua"/>
          <w:color w:val="000000"/>
          <w:sz w:val="24"/>
        </w:rPr>
        <w:t xml:space="preserve">It is necessary </w:t>
      </w:r>
      <w:r w:rsidR="00257E9A" w:rsidRPr="001B5F65">
        <w:rPr>
          <w:rFonts w:ascii="Book Antiqua" w:hAnsi="Book Antiqua"/>
          <w:color w:val="000000"/>
          <w:sz w:val="24"/>
        </w:rPr>
        <w:t xml:space="preserve">to find more </w:t>
      </w:r>
      <w:r w:rsidR="00ED6855" w:rsidRPr="001B5F65">
        <w:rPr>
          <w:rFonts w:ascii="Book Antiqua" w:hAnsi="Book Antiqua"/>
          <w:color w:val="000000"/>
          <w:sz w:val="24"/>
        </w:rPr>
        <w:t xml:space="preserve">rational </w:t>
      </w:r>
      <w:r w:rsidR="00257E9A" w:rsidRPr="001B5F65">
        <w:rPr>
          <w:rFonts w:ascii="Book Antiqua" w:hAnsi="Book Antiqua"/>
          <w:color w:val="000000"/>
          <w:sz w:val="24"/>
        </w:rPr>
        <w:t xml:space="preserve">and </w:t>
      </w:r>
      <w:r w:rsidR="00ED6855" w:rsidRPr="001B5F65">
        <w:rPr>
          <w:rFonts w:ascii="Book Antiqua" w:hAnsi="Book Antiqua"/>
          <w:color w:val="000000"/>
          <w:sz w:val="24"/>
        </w:rPr>
        <w:t xml:space="preserve">scientific </w:t>
      </w:r>
      <w:r w:rsidR="00257E9A" w:rsidRPr="001B5F65">
        <w:rPr>
          <w:rFonts w:ascii="Book Antiqua" w:hAnsi="Book Antiqua"/>
          <w:color w:val="000000"/>
          <w:sz w:val="24"/>
        </w:rPr>
        <w:t xml:space="preserve">anesthesia </w:t>
      </w:r>
      <w:r w:rsidR="00ED6855" w:rsidRPr="001B5F65">
        <w:rPr>
          <w:rFonts w:ascii="Book Antiqua" w:hAnsi="Book Antiqua"/>
          <w:color w:val="000000"/>
          <w:sz w:val="24"/>
        </w:rPr>
        <w:t>method</w:t>
      </w:r>
      <w:r w:rsidR="00257E9A" w:rsidRPr="001B5F65">
        <w:rPr>
          <w:rFonts w:ascii="Book Antiqua" w:hAnsi="Book Antiqua"/>
          <w:color w:val="000000"/>
          <w:sz w:val="24"/>
        </w:rPr>
        <w:t xml:space="preserve">s. </w:t>
      </w:r>
    </w:p>
    <w:p w:rsidR="00F65951" w:rsidRPr="001B5F65" w:rsidRDefault="00F03017" w:rsidP="00372106">
      <w:pPr>
        <w:adjustRightInd w:val="0"/>
        <w:snapToGrid w:val="0"/>
        <w:spacing w:line="360" w:lineRule="auto"/>
        <w:ind w:firstLineChars="100" w:firstLine="240"/>
        <w:rPr>
          <w:rFonts w:ascii="Book Antiqua" w:hAnsi="Book Antiqua"/>
          <w:color w:val="000000"/>
          <w:sz w:val="24"/>
        </w:rPr>
      </w:pPr>
      <w:r w:rsidRPr="001B5F65">
        <w:rPr>
          <w:rFonts w:ascii="Book Antiqua" w:hAnsi="Book Antiqua"/>
          <w:color w:val="000000"/>
          <w:sz w:val="24"/>
        </w:rPr>
        <w:t>Ultrasound-guided</w:t>
      </w:r>
      <w:r w:rsidR="000A6805" w:rsidRPr="001B5F65">
        <w:rPr>
          <w:rFonts w:ascii="Book Antiqua" w:hAnsi="Book Antiqua"/>
          <w:color w:val="000000"/>
          <w:sz w:val="24"/>
        </w:rPr>
        <w:t xml:space="preserve"> puncture </w:t>
      </w:r>
      <w:r w:rsidR="003A75F9" w:rsidRPr="001B5F65">
        <w:rPr>
          <w:rFonts w:ascii="Book Antiqua" w:hAnsi="Book Antiqua"/>
          <w:color w:val="000000"/>
          <w:sz w:val="24"/>
        </w:rPr>
        <w:t xml:space="preserve">include </w:t>
      </w:r>
      <w:r w:rsidR="00DB13E0" w:rsidRPr="001B5F65">
        <w:rPr>
          <w:rFonts w:ascii="Book Antiqua" w:hAnsi="Book Antiqua"/>
          <w:color w:val="000000"/>
          <w:sz w:val="24"/>
        </w:rPr>
        <w:t xml:space="preserve">two ultrasound imaging planes, </w:t>
      </w:r>
      <w:r w:rsidR="000675C9">
        <w:rPr>
          <w:rFonts w:ascii="Book Antiqua" w:hAnsi="Book Antiqua"/>
          <w:color w:val="000000"/>
          <w:sz w:val="24"/>
        </w:rPr>
        <w:t>namely</w:t>
      </w:r>
      <w:r w:rsidR="00DB13E0" w:rsidRPr="001B5F65">
        <w:rPr>
          <w:rFonts w:ascii="Book Antiqua" w:hAnsi="Book Antiqua"/>
          <w:color w:val="000000"/>
          <w:sz w:val="24"/>
        </w:rPr>
        <w:t xml:space="preserve">, </w:t>
      </w:r>
      <w:r w:rsidR="00006AC9" w:rsidRPr="001B5F65">
        <w:rPr>
          <w:rFonts w:ascii="Book Antiqua" w:hAnsi="Book Antiqua"/>
          <w:color w:val="000000"/>
          <w:sz w:val="24"/>
        </w:rPr>
        <w:t xml:space="preserve">out-of-plane ultrasound guidance </w:t>
      </w:r>
      <w:r w:rsidR="00DB13E0" w:rsidRPr="001B5F65">
        <w:rPr>
          <w:rFonts w:ascii="Book Antiqua" w:hAnsi="Book Antiqua"/>
          <w:color w:val="000000"/>
          <w:sz w:val="24"/>
        </w:rPr>
        <w:t>and</w:t>
      </w:r>
      <w:r w:rsidR="00006AC9" w:rsidRPr="001B5F65">
        <w:rPr>
          <w:rFonts w:ascii="Book Antiqua" w:hAnsi="Book Antiqua"/>
          <w:color w:val="000000"/>
          <w:sz w:val="24"/>
        </w:rPr>
        <w:t xml:space="preserve"> in-plane imaging</w:t>
      </w:r>
      <w:r w:rsidR="00DB13E0" w:rsidRPr="001B5F65">
        <w:rPr>
          <w:rFonts w:ascii="Book Antiqua" w:hAnsi="Book Antiqua"/>
          <w:color w:val="000000"/>
          <w:sz w:val="24"/>
        </w:rPr>
        <w:t xml:space="preserve">. </w:t>
      </w:r>
      <w:r w:rsidR="008F2426" w:rsidRPr="001B5F65">
        <w:rPr>
          <w:rFonts w:ascii="Book Antiqua" w:hAnsi="Book Antiqua"/>
          <w:color w:val="000000"/>
          <w:sz w:val="24"/>
        </w:rPr>
        <w:t xml:space="preserve">Ultrasound-guided plexus block has various advantages </w:t>
      </w:r>
      <w:r w:rsidR="00544EDA" w:rsidRPr="001B5F65">
        <w:rPr>
          <w:rFonts w:ascii="Book Antiqua" w:hAnsi="Book Antiqua"/>
          <w:color w:val="000000"/>
          <w:sz w:val="24"/>
        </w:rPr>
        <w:t xml:space="preserve">including </w:t>
      </w:r>
      <w:r w:rsidR="003C3041" w:rsidRPr="001B5F65">
        <w:rPr>
          <w:rFonts w:ascii="Book Antiqua" w:hAnsi="Book Antiqua"/>
          <w:color w:val="000000"/>
          <w:sz w:val="24"/>
        </w:rPr>
        <w:t xml:space="preserve">accurately identifying the position and structure of plexus, </w:t>
      </w:r>
      <w:r w:rsidR="00DA0E85" w:rsidRPr="001B5F65">
        <w:rPr>
          <w:rFonts w:ascii="Book Antiqua" w:hAnsi="Book Antiqua"/>
          <w:color w:val="000000"/>
          <w:sz w:val="24"/>
        </w:rPr>
        <w:t xml:space="preserve">less </w:t>
      </w:r>
      <w:r w:rsidR="00595442" w:rsidRPr="001B5F65">
        <w:rPr>
          <w:rFonts w:ascii="Book Antiqua" w:hAnsi="Book Antiqua"/>
          <w:color w:val="000000"/>
          <w:sz w:val="24"/>
        </w:rPr>
        <w:t>irritation</w:t>
      </w:r>
      <w:r w:rsidR="007D6CA8" w:rsidRPr="001B5F65">
        <w:rPr>
          <w:rFonts w:ascii="Book Antiqua" w:hAnsi="Book Antiqua"/>
          <w:color w:val="000000"/>
          <w:sz w:val="24"/>
        </w:rPr>
        <w:t>, less pain</w:t>
      </w:r>
      <w:r w:rsidR="000675C9">
        <w:rPr>
          <w:rFonts w:ascii="Book Antiqua" w:hAnsi="Book Antiqua"/>
          <w:color w:val="000000"/>
          <w:sz w:val="24"/>
        </w:rPr>
        <w:t>,</w:t>
      </w:r>
      <w:r w:rsidR="00440478" w:rsidRPr="001B5F65">
        <w:rPr>
          <w:rFonts w:ascii="Book Antiqua" w:hAnsi="Book Antiqua"/>
          <w:color w:val="000000"/>
          <w:sz w:val="24"/>
        </w:rPr>
        <w:t xml:space="preserve"> and </w:t>
      </w:r>
      <w:r w:rsidR="00342A1D" w:rsidRPr="001B5F65">
        <w:rPr>
          <w:rFonts w:ascii="Book Antiqua" w:hAnsi="Book Antiqua"/>
          <w:color w:val="000000"/>
          <w:sz w:val="24"/>
        </w:rPr>
        <w:t xml:space="preserve">more </w:t>
      </w:r>
      <w:r w:rsidR="000A0228" w:rsidRPr="001B5F65">
        <w:rPr>
          <w:rFonts w:ascii="Book Antiqua" w:hAnsi="Book Antiqua"/>
          <w:color w:val="000000"/>
          <w:sz w:val="24"/>
        </w:rPr>
        <w:t>response</w:t>
      </w:r>
      <w:r w:rsidR="00440478" w:rsidRPr="001B5F65">
        <w:rPr>
          <w:rFonts w:ascii="Book Antiqua" w:hAnsi="Book Antiqua"/>
          <w:color w:val="000000"/>
          <w:sz w:val="24"/>
        </w:rPr>
        <w:t xml:space="preserve">. </w:t>
      </w:r>
      <w:r w:rsidR="005809A9" w:rsidRPr="001B5F65">
        <w:rPr>
          <w:rFonts w:ascii="Book Antiqua" w:hAnsi="Book Antiqua"/>
          <w:color w:val="000000"/>
          <w:sz w:val="24"/>
        </w:rPr>
        <w:t xml:space="preserve">Anatomical variation associated </w:t>
      </w:r>
      <w:r w:rsidR="004D4E8C" w:rsidRPr="001B5F65">
        <w:rPr>
          <w:rFonts w:ascii="Book Antiqua" w:hAnsi="Book Antiqua"/>
          <w:color w:val="000000"/>
          <w:sz w:val="24"/>
        </w:rPr>
        <w:t xml:space="preserve">difficulty of puncture can be </w:t>
      </w:r>
      <w:r w:rsidR="00A8377D" w:rsidRPr="001B5F65">
        <w:rPr>
          <w:rFonts w:ascii="Book Antiqua" w:hAnsi="Book Antiqua"/>
          <w:color w:val="000000"/>
          <w:sz w:val="24"/>
        </w:rPr>
        <w:t xml:space="preserve">solved. </w:t>
      </w:r>
      <w:r w:rsidR="00C90233" w:rsidRPr="001B5F65">
        <w:rPr>
          <w:rFonts w:ascii="Book Antiqua" w:hAnsi="Book Antiqua"/>
          <w:color w:val="000000"/>
          <w:sz w:val="24"/>
        </w:rPr>
        <w:t xml:space="preserve">It is also </w:t>
      </w:r>
      <w:r w:rsidR="004B44F8" w:rsidRPr="001B5F65">
        <w:rPr>
          <w:rFonts w:ascii="Book Antiqua" w:hAnsi="Book Antiqua"/>
          <w:color w:val="000000"/>
          <w:sz w:val="24"/>
        </w:rPr>
        <w:t xml:space="preserve">applicable </w:t>
      </w:r>
      <w:r w:rsidR="00C90233" w:rsidRPr="001B5F65">
        <w:rPr>
          <w:rFonts w:ascii="Book Antiqua" w:hAnsi="Book Antiqua"/>
          <w:color w:val="000000"/>
          <w:sz w:val="24"/>
        </w:rPr>
        <w:t>for some children</w:t>
      </w:r>
      <w:r w:rsidR="00BB1BFE" w:rsidRPr="001B5F65">
        <w:rPr>
          <w:rFonts w:ascii="Book Antiqua" w:hAnsi="Book Antiqua"/>
          <w:color w:val="000000"/>
          <w:sz w:val="24"/>
        </w:rPr>
        <w:t>,</w:t>
      </w:r>
      <w:r w:rsidR="00C90233" w:rsidRPr="001B5F65">
        <w:rPr>
          <w:rFonts w:ascii="Book Antiqua" w:hAnsi="Book Antiqua"/>
          <w:color w:val="000000"/>
          <w:sz w:val="24"/>
        </w:rPr>
        <w:t xml:space="preserve"> </w:t>
      </w:r>
      <w:r w:rsidR="00287D36" w:rsidRPr="001B5F65">
        <w:rPr>
          <w:rFonts w:ascii="Book Antiqua" w:hAnsi="Book Antiqua"/>
          <w:color w:val="000000"/>
          <w:sz w:val="24"/>
        </w:rPr>
        <w:t xml:space="preserve">unconscious patients, </w:t>
      </w:r>
      <w:r w:rsidR="000675C9">
        <w:rPr>
          <w:rFonts w:ascii="Book Antiqua" w:hAnsi="Book Antiqua"/>
          <w:color w:val="000000"/>
          <w:sz w:val="24"/>
        </w:rPr>
        <w:t xml:space="preserve">and </w:t>
      </w:r>
      <w:r w:rsidR="00287D36" w:rsidRPr="001B5F65">
        <w:rPr>
          <w:rFonts w:ascii="Book Antiqua" w:hAnsi="Book Antiqua"/>
          <w:color w:val="000000"/>
          <w:sz w:val="24"/>
        </w:rPr>
        <w:t xml:space="preserve">some </w:t>
      </w:r>
      <w:r w:rsidR="0013518C" w:rsidRPr="001B5F65">
        <w:rPr>
          <w:rFonts w:ascii="Book Antiqua" w:hAnsi="Book Antiqua"/>
          <w:color w:val="000000"/>
          <w:sz w:val="24"/>
        </w:rPr>
        <w:t xml:space="preserve">patients using nerve blocks or </w:t>
      </w:r>
      <w:r w:rsidR="00C5565F" w:rsidRPr="001B5F65">
        <w:rPr>
          <w:rFonts w:ascii="Book Antiqua" w:hAnsi="Book Antiqua"/>
          <w:color w:val="000000"/>
          <w:sz w:val="24"/>
        </w:rPr>
        <w:t>general anesthesia</w:t>
      </w:r>
      <w:r w:rsidR="00C5565F" w:rsidRPr="001B5F65">
        <w:rPr>
          <w:rFonts w:ascii="Book Antiqua" w:hAnsi="Book Antiqua"/>
          <w:color w:val="000000"/>
          <w:sz w:val="24"/>
          <w:vertAlign w:val="superscript"/>
        </w:rPr>
        <w:t>[8]</w:t>
      </w:r>
      <w:r w:rsidR="00C5565F" w:rsidRPr="001B5F65">
        <w:rPr>
          <w:rFonts w:ascii="Book Antiqua" w:hAnsi="Book Antiqua"/>
          <w:color w:val="000000"/>
          <w:sz w:val="24"/>
        </w:rPr>
        <w:t xml:space="preserve">. </w:t>
      </w:r>
    </w:p>
    <w:p w:rsidR="00F65951" w:rsidRPr="001B5F65" w:rsidRDefault="00AA5DEF" w:rsidP="00372106">
      <w:pPr>
        <w:adjustRightInd w:val="0"/>
        <w:snapToGrid w:val="0"/>
        <w:spacing w:line="360" w:lineRule="auto"/>
        <w:ind w:firstLineChars="100" w:firstLine="240"/>
        <w:rPr>
          <w:rFonts w:ascii="Book Antiqua" w:hAnsi="Book Antiqua"/>
          <w:color w:val="000000"/>
          <w:sz w:val="24"/>
        </w:rPr>
      </w:pPr>
      <w:r w:rsidRPr="001B5F65">
        <w:rPr>
          <w:rFonts w:ascii="Book Antiqua" w:hAnsi="Book Antiqua"/>
          <w:color w:val="000000"/>
          <w:sz w:val="24"/>
        </w:rPr>
        <w:t xml:space="preserve">The success rate </w:t>
      </w:r>
      <w:r w:rsidR="004E22BE" w:rsidRPr="001B5F65">
        <w:rPr>
          <w:rFonts w:ascii="Book Antiqua" w:hAnsi="Book Antiqua"/>
          <w:color w:val="000000"/>
          <w:sz w:val="24"/>
        </w:rPr>
        <w:t xml:space="preserve">of anesthesia </w:t>
      </w:r>
      <w:r w:rsidRPr="001B5F65">
        <w:rPr>
          <w:rFonts w:ascii="Book Antiqua" w:hAnsi="Book Antiqua"/>
          <w:color w:val="000000"/>
          <w:sz w:val="24"/>
        </w:rPr>
        <w:t>is high, anesthesia efficacy is good</w:t>
      </w:r>
      <w:r w:rsidR="000675C9">
        <w:rPr>
          <w:rFonts w:ascii="Book Antiqua" w:hAnsi="Book Antiqua"/>
          <w:color w:val="000000"/>
          <w:sz w:val="24"/>
        </w:rPr>
        <w:t>,</w:t>
      </w:r>
      <w:r w:rsidRPr="001B5F65">
        <w:rPr>
          <w:rFonts w:ascii="Book Antiqua" w:hAnsi="Book Antiqua"/>
          <w:color w:val="000000"/>
          <w:sz w:val="24"/>
        </w:rPr>
        <w:t xml:space="preserve"> and the onset of action is short</w:t>
      </w:r>
      <w:r w:rsidR="008E1251" w:rsidRPr="001B5F65">
        <w:rPr>
          <w:rFonts w:ascii="Book Antiqua" w:hAnsi="Book Antiqua"/>
          <w:color w:val="000000"/>
          <w:sz w:val="24"/>
        </w:rPr>
        <w:t xml:space="preserve"> for ultrasound-guided plexus block. </w:t>
      </w:r>
      <w:r w:rsidR="00513F66" w:rsidRPr="001B5F65">
        <w:rPr>
          <w:rFonts w:ascii="Book Antiqua" w:hAnsi="Book Antiqua"/>
          <w:color w:val="000000"/>
          <w:sz w:val="24"/>
        </w:rPr>
        <w:t>To</w:t>
      </w:r>
      <w:r w:rsidR="00BB6359" w:rsidRPr="001B5F65">
        <w:rPr>
          <w:rFonts w:ascii="Book Antiqua" w:hAnsi="Book Antiqua"/>
          <w:color w:val="000000"/>
          <w:sz w:val="24"/>
        </w:rPr>
        <w:t xml:space="preserve"> some extent, </w:t>
      </w:r>
      <w:r w:rsidR="00513F66" w:rsidRPr="001B5F65">
        <w:rPr>
          <w:rFonts w:ascii="Book Antiqua" w:hAnsi="Book Antiqua"/>
          <w:color w:val="000000"/>
          <w:sz w:val="24"/>
        </w:rPr>
        <w:t xml:space="preserve">it can reduce </w:t>
      </w:r>
      <w:r w:rsidR="00657A11" w:rsidRPr="001B5F65">
        <w:rPr>
          <w:rFonts w:ascii="Book Antiqua" w:hAnsi="Book Antiqua"/>
          <w:color w:val="000000"/>
          <w:sz w:val="24"/>
        </w:rPr>
        <w:t>the dose of anesthetic</w:t>
      </w:r>
      <w:r w:rsidR="00657A11" w:rsidRPr="001B5F65">
        <w:rPr>
          <w:rFonts w:ascii="Book Antiqua" w:hAnsi="Book Antiqua"/>
          <w:color w:val="000000"/>
          <w:sz w:val="24"/>
          <w:vertAlign w:val="superscript"/>
        </w:rPr>
        <w:t>[9]</w:t>
      </w:r>
      <w:r w:rsidR="00657A11" w:rsidRPr="001B5F65">
        <w:rPr>
          <w:rFonts w:ascii="Book Antiqua" w:hAnsi="Book Antiqua"/>
          <w:color w:val="000000"/>
          <w:sz w:val="24"/>
        </w:rPr>
        <w:t xml:space="preserve">. In addition, </w:t>
      </w:r>
      <w:r w:rsidR="00BD39F7" w:rsidRPr="001B5F65">
        <w:rPr>
          <w:rFonts w:ascii="Book Antiqua" w:hAnsi="Book Antiqua"/>
          <w:color w:val="000000"/>
          <w:sz w:val="24"/>
        </w:rPr>
        <w:t xml:space="preserve">the incidence of complications is low for the operation. </w:t>
      </w:r>
      <w:r w:rsidR="00CC327C" w:rsidRPr="001B5F65">
        <w:rPr>
          <w:rFonts w:ascii="Book Antiqua" w:hAnsi="Book Antiqua"/>
          <w:color w:val="000000"/>
          <w:sz w:val="24"/>
        </w:rPr>
        <w:t>Nerve</w:t>
      </w:r>
      <w:r w:rsidR="008F3F07" w:rsidRPr="001B5F65">
        <w:rPr>
          <w:rFonts w:ascii="Book Antiqua" w:hAnsi="Book Antiqua"/>
          <w:color w:val="000000"/>
          <w:sz w:val="24"/>
        </w:rPr>
        <w:t>s</w:t>
      </w:r>
      <w:r w:rsidR="00CC327C" w:rsidRPr="001B5F65">
        <w:rPr>
          <w:rFonts w:ascii="Book Antiqua" w:hAnsi="Book Antiqua"/>
          <w:color w:val="000000"/>
          <w:sz w:val="24"/>
        </w:rPr>
        <w:t>, vessels, pleura</w:t>
      </w:r>
      <w:r w:rsidR="000675C9">
        <w:rPr>
          <w:rFonts w:ascii="Book Antiqua" w:hAnsi="Book Antiqua"/>
          <w:color w:val="000000"/>
          <w:sz w:val="24"/>
        </w:rPr>
        <w:t>,</w:t>
      </w:r>
      <w:r w:rsidR="00CC327C" w:rsidRPr="001B5F65">
        <w:rPr>
          <w:rFonts w:ascii="Book Antiqua" w:hAnsi="Book Antiqua"/>
          <w:color w:val="000000"/>
          <w:sz w:val="24"/>
        </w:rPr>
        <w:t xml:space="preserve"> and other issues can be easily shown in the imaging</w:t>
      </w:r>
      <w:r w:rsidR="007629F6" w:rsidRPr="001B5F65">
        <w:rPr>
          <w:rFonts w:ascii="Book Antiqua" w:hAnsi="Book Antiqua"/>
          <w:color w:val="000000"/>
          <w:sz w:val="24"/>
        </w:rPr>
        <w:t xml:space="preserve">, which can effectively avoid </w:t>
      </w:r>
      <w:r w:rsidR="007002D4" w:rsidRPr="001B5F65">
        <w:rPr>
          <w:rFonts w:ascii="Book Antiqua" w:hAnsi="Book Antiqua"/>
          <w:color w:val="000000"/>
          <w:sz w:val="24"/>
        </w:rPr>
        <w:t xml:space="preserve">conditions such as nerve </w:t>
      </w:r>
      <w:r w:rsidR="00465066" w:rsidRPr="001B5F65">
        <w:rPr>
          <w:rFonts w:ascii="Book Antiqua" w:hAnsi="Book Antiqua"/>
          <w:color w:val="000000"/>
          <w:sz w:val="24"/>
        </w:rPr>
        <w:t xml:space="preserve">and vessel </w:t>
      </w:r>
      <w:r w:rsidR="007002D4" w:rsidRPr="001B5F65">
        <w:rPr>
          <w:rFonts w:ascii="Book Antiqua" w:hAnsi="Book Antiqua"/>
          <w:color w:val="000000"/>
          <w:sz w:val="24"/>
        </w:rPr>
        <w:t>injury</w:t>
      </w:r>
      <w:r w:rsidR="008D4A64" w:rsidRPr="001B5F65">
        <w:rPr>
          <w:rFonts w:ascii="Book Antiqua" w:hAnsi="Book Antiqua"/>
          <w:color w:val="000000"/>
          <w:sz w:val="24"/>
          <w:vertAlign w:val="superscript"/>
        </w:rPr>
        <w:t>[10]</w:t>
      </w:r>
      <w:r w:rsidR="00CC327C" w:rsidRPr="001B5F65">
        <w:rPr>
          <w:rFonts w:ascii="Book Antiqua" w:hAnsi="Book Antiqua"/>
          <w:color w:val="000000"/>
          <w:sz w:val="24"/>
        </w:rPr>
        <w:t xml:space="preserve">. </w:t>
      </w:r>
      <w:r w:rsidR="0096147B" w:rsidRPr="001B5F65">
        <w:rPr>
          <w:rFonts w:ascii="Book Antiqua" w:hAnsi="Book Antiqua"/>
          <w:color w:val="000000"/>
          <w:sz w:val="24"/>
        </w:rPr>
        <w:t xml:space="preserve">However, </w:t>
      </w:r>
      <w:r w:rsidR="0020061A" w:rsidRPr="001B5F65">
        <w:rPr>
          <w:rFonts w:ascii="Book Antiqua" w:hAnsi="Book Antiqua"/>
          <w:color w:val="000000"/>
          <w:sz w:val="24"/>
        </w:rPr>
        <w:t xml:space="preserve">the following </w:t>
      </w:r>
      <w:r w:rsidR="003A4906" w:rsidRPr="001B5F65">
        <w:rPr>
          <w:rFonts w:ascii="Book Antiqua" w:hAnsi="Book Antiqua"/>
          <w:color w:val="000000"/>
          <w:sz w:val="24"/>
        </w:rPr>
        <w:t xml:space="preserve">matters should be paid attention to </w:t>
      </w:r>
      <w:r w:rsidR="00030024" w:rsidRPr="001B5F65">
        <w:rPr>
          <w:rFonts w:ascii="Book Antiqua" w:hAnsi="Book Antiqua"/>
          <w:color w:val="000000"/>
          <w:sz w:val="24"/>
        </w:rPr>
        <w:t>in the practice</w:t>
      </w:r>
      <w:r w:rsidR="00A3646A" w:rsidRPr="001B5F65">
        <w:rPr>
          <w:rFonts w:ascii="Book Antiqua" w:hAnsi="Book Antiqua"/>
          <w:color w:val="000000"/>
          <w:sz w:val="24"/>
        </w:rPr>
        <w:t xml:space="preserve">: </w:t>
      </w:r>
      <w:r w:rsidR="000675C9">
        <w:rPr>
          <w:rFonts w:ascii="Book Antiqua" w:hAnsi="Book Antiqua"/>
          <w:color w:val="000000"/>
          <w:sz w:val="24"/>
        </w:rPr>
        <w:t>T</w:t>
      </w:r>
      <w:r w:rsidR="000675C9" w:rsidRPr="001B5F65">
        <w:rPr>
          <w:rFonts w:ascii="Book Antiqua" w:hAnsi="Book Antiqua"/>
          <w:color w:val="000000"/>
          <w:sz w:val="24"/>
        </w:rPr>
        <w:t xml:space="preserve">he </w:t>
      </w:r>
      <w:r w:rsidR="00EA450D" w:rsidRPr="001B5F65">
        <w:rPr>
          <w:rFonts w:ascii="Book Antiqua" w:hAnsi="Book Antiqua"/>
          <w:color w:val="000000"/>
          <w:sz w:val="24"/>
        </w:rPr>
        <w:t xml:space="preserve">needle insertion site </w:t>
      </w:r>
      <w:r w:rsidR="008C2C5F" w:rsidRPr="001B5F65">
        <w:rPr>
          <w:rFonts w:ascii="Book Antiqua" w:hAnsi="Book Antiqua"/>
          <w:color w:val="000000"/>
          <w:sz w:val="24"/>
        </w:rPr>
        <w:t xml:space="preserve">should be observed </w:t>
      </w:r>
      <w:r w:rsidR="0015467C" w:rsidRPr="001B5F65">
        <w:rPr>
          <w:rFonts w:ascii="Book Antiqua" w:hAnsi="Book Antiqua"/>
          <w:color w:val="000000"/>
          <w:sz w:val="24"/>
        </w:rPr>
        <w:t>and identified at the beginning of the operation</w:t>
      </w:r>
      <w:r w:rsidR="001D5405" w:rsidRPr="001B5F65">
        <w:rPr>
          <w:rFonts w:ascii="Book Antiqua" w:hAnsi="Book Antiqua"/>
          <w:color w:val="000000"/>
          <w:sz w:val="24"/>
        </w:rPr>
        <w:t>;</w:t>
      </w:r>
      <w:r w:rsidR="0015467C" w:rsidRPr="001B5F65">
        <w:rPr>
          <w:rFonts w:ascii="Book Antiqua" w:hAnsi="Book Antiqua"/>
          <w:color w:val="000000"/>
          <w:sz w:val="24"/>
        </w:rPr>
        <w:t xml:space="preserve"> </w:t>
      </w:r>
      <w:r w:rsidR="00857A40" w:rsidRPr="001B5F65">
        <w:rPr>
          <w:rFonts w:ascii="Book Antiqua" w:hAnsi="Book Antiqua"/>
          <w:color w:val="000000"/>
          <w:sz w:val="24"/>
        </w:rPr>
        <w:t xml:space="preserve">choosing the best ultrasonic frequency for the operation to obtain the </w:t>
      </w:r>
      <w:r w:rsidR="00355827" w:rsidRPr="001B5F65">
        <w:rPr>
          <w:rFonts w:ascii="Book Antiqua" w:hAnsi="Book Antiqua"/>
          <w:color w:val="000000"/>
          <w:sz w:val="24"/>
        </w:rPr>
        <w:t xml:space="preserve">clearest image; </w:t>
      </w:r>
      <w:r w:rsidR="00763F57" w:rsidRPr="001B5F65">
        <w:rPr>
          <w:rFonts w:ascii="Book Antiqua" w:hAnsi="Book Antiqua"/>
          <w:color w:val="000000"/>
          <w:sz w:val="24"/>
        </w:rPr>
        <w:t xml:space="preserve">and </w:t>
      </w:r>
      <w:r w:rsidR="00632F96" w:rsidRPr="001B5F65">
        <w:rPr>
          <w:rFonts w:ascii="Book Antiqua" w:hAnsi="Book Antiqua"/>
          <w:color w:val="000000"/>
          <w:sz w:val="24"/>
        </w:rPr>
        <w:t>slight movements of the ultrasound probe may affect the efficacy of imaging.</w:t>
      </w:r>
      <w:r w:rsidR="00A606BB" w:rsidRPr="001B5F65">
        <w:rPr>
          <w:rFonts w:ascii="Book Antiqua" w:hAnsi="Book Antiqua"/>
          <w:color w:val="000000"/>
          <w:sz w:val="24"/>
        </w:rPr>
        <w:t xml:space="preserve"> </w:t>
      </w:r>
      <w:r w:rsidR="003B7DE5" w:rsidRPr="001B5F65">
        <w:rPr>
          <w:rFonts w:ascii="Book Antiqua" w:hAnsi="Book Antiqua"/>
          <w:color w:val="000000"/>
          <w:sz w:val="24"/>
        </w:rPr>
        <w:t xml:space="preserve">Thus, clinicians </w:t>
      </w:r>
      <w:r w:rsidR="00DC0136" w:rsidRPr="001B5F65">
        <w:rPr>
          <w:rFonts w:ascii="Book Antiqua" w:hAnsi="Book Antiqua"/>
          <w:color w:val="000000"/>
          <w:sz w:val="24"/>
        </w:rPr>
        <w:t xml:space="preserve">are required </w:t>
      </w:r>
      <w:r w:rsidR="00AA6789" w:rsidRPr="001B5F65">
        <w:rPr>
          <w:rFonts w:ascii="Book Antiqua" w:hAnsi="Book Antiqua"/>
          <w:color w:val="000000"/>
          <w:sz w:val="24"/>
        </w:rPr>
        <w:t xml:space="preserve">to </w:t>
      </w:r>
      <w:r w:rsidR="00850EC5" w:rsidRPr="001B5F65">
        <w:rPr>
          <w:rFonts w:ascii="Book Antiqua" w:hAnsi="Book Antiqua"/>
          <w:color w:val="000000"/>
          <w:sz w:val="24"/>
        </w:rPr>
        <w:t>have a thorough grasp of</w:t>
      </w:r>
      <w:r w:rsidR="00E303C5" w:rsidRPr="001B5F65">
        <w:rPr>
          <w:rFonts w:ascii="Book Antiqua" w:hAnsi="Book Antiqua"/>
          <w:color w:val="000000"/>
          <w:sz w:val="24"/>
        </w:rPr>
        <w:t xml:space="preserve"> the techniques such as color flow imaging, </w:t>
      </w:r>
      <w:r w:rsidR="00626B0B" w:rsidRPr="001B5F65">
        <w:rPr>
          <w:rFonts w:ascii="Book Antiqua" w:hAnsi="Book Antiqua"/>
          <w:color w:val="000000"/>
          <w:sz w:val="24"/>
        </w:rPr>
        <w:t xml:space="preserve">image </w:t>
      </w:r>
      <w:r w:rsidR="00E303C5" w:rsidRPr="001B5F65">
        <w:rPr>
          <w:rFonts w:ascii="Book Antiqua" w:hAnsi="Book Antiqua"/>
          <w:color w:val="000000"/>
          <w:sz w:val="24"/>
        </w:rPr>
        <w:t xml:space="preserve">enlargement, </w:t>
      </w:r>
      <w:r w:rsidR="00626B0B" w:rsidRPr="001B5F65">
        <w:rPr>
          <w:rFonts w:ascii="Book Antiqua" w:hAnsi="Book Antiqua"/>
          <w:color w:val="000000"/>
          <w:sz w:val="24"/>
        </w:rPr>
        <w:t xml:space="preserve">image </w:t>
      </w:r>
      <w:r w:rsidR="00E303C5" w:rsidRPr="001B5F65">
        <w:rPr>
          <w:rFonts w:ascii="Book Antiqua" w:hAnsi="Book Antiqua"/>
          <w:color w:val="000000"/>
          <w:sz w:val="24"/>
        </w:rPr>
        <w:t>focus</w:t>
      </w:r>
      <w:r w:rsidR="000675C9">
        <w:rPr>
          <w:rFonts w:ascii="Book Antiqua" w:hAnsi="Book Antiqua"/>
          <w:color w:val="000000"/>
          <w:sz w:val="24"/>
        </w:rPr>
        <w:t>,</w:t>
      </w:r>
      <w:r w:rsidR="00E303C5" w:rsidRPr="001B5F65">
        <w:rPr>
          <w:rFonts w:ascii="Book Antiqua" w:hAnsi="Book Antiqua"/>
          <w:color w:val="000000"/>
          <w:sz w:val="24"/>
        </w:rPr>
        <w:t xml:space="preserve"> and </w:t>
      </w:r>
      <w:r w:rsidR="00626B0B" w:rsidRPr="001B5F65">
        <w:rPr>
          <w:rFonts w:ascii="Book Antiqua" w:hAnsi="Book Antiqua"/>
          <w:color w:val="000000"/>
          <w:sz w:val="24"/>
        </w:rPr>
        <w:t xml:space="preserve">image </w:t>
      </w:r>
      <w:r w:rsidR="00E303C5" w:rsidRPr="001B5F65">
        <w:rPr>
          <w:rFonts w:ascii="Book Antiqua" w:hAnsi="Book Antiqua"/>
          <w:color w:val="000000"/>
          <w:sz w:val="24"/>
        </w:rPr>
        <w:t>saving</w:t>
      </w:r>
      <w:r w:rsidR="00E52328" w:rsidRPr="001B5F65">
        <w:rPr>
          <w:rFonts w:ascii="Book Antiqua" w:hAnsi="Book Antiqua"/>
          <w:color w:val="000000"/>
          <w:sz w:val="24"/>
          <w:vertAlign w:val="superscript"/>
        </w:rPr>
        <w:t>[11]</w:t>
      </w:r>
      <w:r w:rsidR="00626B0B" w:rsidRPr="001B5F65">
        <w:rPr>
          <w:rFonts w:ascii="Book Antiqua" w:hAnsi="Book Antiqua"/>
          <w:color w:val="000000"/>
          <w:sz w:val="24"/>
        </w:rPr>
        <w:t>.</w:t>
      </w:r>
    </w:p>
    <w:p w:rsidR="00F65951" w:rsidRPr="001B5F65" w:rsidRDefault="009376EC" w:rsidP="00372106">
      <w:pPr>
        <w:adjustRightInd w:val="0"/>
        <w:snapToGrid w:val="0"/>
        <w:spacing w:line="360" w:lineRule="auto"/>
        <w:ind w:firstLineChars="100" w:firstLine="240"/>
        <w:rPr>
          <w:rFonts w:ascii="Book Antiqua" w:hAnsi="Book Antiqua"/>
          <w:color w:val="000000"/>
          <w:sz w:val="24"/>
        </w:rPr>
      </w:pPr>
      <w:r w:rsidRPr="001B5F65">
        <w:rPr>
          <w:rFonts w:ascii="Book Antiqua" w:hAnsi="Book Antiqua"/>
          <w:color w:val="000000"/>
          <w:sz w:val="24"/>
        </w:rPr>
        <w:t>Supraclavicular nerve block is a common brachial plexus block. The operation is easy</w:t>
      </w:r>
      <w:r w:rsidR="00184D1F" w:rsidRPr="001B5F65">
        <w:rPr>
          <w:rFonts w:ascii="Book Antiqua" w:hAnsi="Book Antiqua"/>
          <w:color w:val="000000"/>
          <w:sz w:val="24"/>
        </w:rPr>
        <w:t>.</w:t>
      </w:r>
      <w:r w:rsidRPr="001B5F65">
        <w:rPr>
          <w:rFonts w:ascii="Book Antiqua" w:hAnsi="Book Antiqua"/>
          <w:color w:val="000000"/>
          <w:sz w:val="24"/>
        </w:rPr>
        <w:t xml:space="preserve"> </w:t>
      </w:r>
      <w:r w:rsidR="00512E3C" w:rsidRPr="001B5F65">
        <w:rPr>
          <w:rFonts w:ascii="Book Antiqua" w:hAnsi="Book Antiqua"/>
          <w:color w:val="000000"/>
          <w:sz w:val="24"/>
        </w:rPr>
        <w:t xml:space="preserve">The patient is asked to lie on their back. </w:t>
      </w:r>
      <w:r w:rsidR="00257665" w:rsidRPr="001B5F65">
        <w:rPr>
          <w:rFonts w:ascii="Book Antiqua" w:hAnsi="Book Antiqua"/>
          <w:color w:val="000000"/>
          <w:sz w:val="24"/>
        </w:rPr>
        <w:t>Then</w:t>
      </w:r>
      <w:r w:rsidR="000675C9">
        <w:rPr>
          <w:rFonts w:ascii="Book Antiqua" w:hAnsi="Book Antiqua"/>
          <w:color w:val="000000"/>
          <w:sz w:val="24"/>
        </w:rPr>
        <w:t>,</w:t>
      </w:r>
      <w:r w:rsidR="00257665" w:rsidRPr="001B5F65">
        <w:rPr>
          <w:rFonts w:ascii="Book Antiqua" w:hAnsi="Book Antiqua"/>
          <w:color w:val="000000"/>
          <w:sz w:val="24"/>
        </w:rPr>
        <w:t xml:space="preserve"> the clinician put</w:t>
      </w:r>
      <w:r w:rsidR="000675C9">
        <w:rPr>
          <w:rFonts w:ascii="Book Antiqua" w:hAnsi="Book Antiqua"/>
          <w:color w:val="000000"/>
          <w:sz w:val="24"/>
        </w:rPr>
        <w:t>s</w:t>
      </w:r>
      <w:r w:rsidR="00257665" w:rsidRPr="001B5F65">
        <w:rPr>
          <w:rFonts w:ascii="Book Antiqua" w:hAnsi="Book Antiqua"/>
          <w:color w:val="000000"/>
          <w:sz w:val="24"/>
        </w:rPr>
        <w:t xml:space="preserve"> a</w:t>
      </w:r>
      <w:r w:rsidR="00F451D4" w:rsidRPr="001B5F65">
        <w:rPr>
          <w:rFonts w:ascii="Book Antiqua" w:hAnsi="Book Antiqua"/>
          <w:color w:val="000000"/>
          <w:sz w:val="24"/>
        </w:rPr>
        <w:t xml:space="preserve"> thin pillow</w:t>
      </w:r>
      <w:r w:rsidR="00257665" w:rsidRPr="001B5F65">
        <w:rPr>
          <w:rFonts w:ascii="Book Antiqua" w:hAnsi="Book Antiqua"/>
          <w:color w:val="000000"/>
          <w:sz w:val="24"/>
        </w:rPr>
        <w:t xml:space="preserve"> </w:t>
      </w:r>
      <w:r w:rsidR="00595CC6" w:rsidRPr="001B5F65">
        <w:rPr>
          <w:rFonts w:ascii="Book Antiqua" w:hAnsi="Book Antiqua"/>
          <w:color w:val="000000"/>
          <w:sz w:val="24"/>
        </w:rPr>
        <w:t>under the shoulder of the patient</w:t>
      </w:r>
      <w:r w:rsidR="006C5499" w:rsidRPr="001B5F65">
        <w:rPr>
          <w:rFonts w:ascii="Book Antiqua" w:hAnsi="Book Antiqua"/>
          <w:color w:val="000000"/>
          <w:sz w:val="24"/>
        </w:rPr>
        <w:t xml:space="preserve"> </w:t>
      </w:r>
      <w:r w:rsidR="000675C9">
        <w:rPr>
          <w:rFonts w:ascii="Book Antiqua" w:hAnsi="Book Antiqua"/>
          <w:color w:val="000000"/>
          <w:sz w:val="24"/>
        </w:rPr>
        <w:t>to make his/her</w:t>
      </w:r>
      <w:r w:rsidR="006C5499" w:rsidRPr="001B5F65">
        <w:rPr>
          <w:rFonts w:ascii="Book Antiqua" w:hAnsi="Book Antiqua"/>
          <w:color w:val="000000"/>
          <w:sz w:val="24"/>
        </w:rPr>
        <w:t xml:space="preserve"> head turn to one side. </w:t>
      </w:r>
      <w:r w:rsidR="00D11762" w:rsidRPr="001B5F65">
        <w:rPr>
          <w:rFonts w:ascii="Book Antiqua" w:hAnsi="Book Antiqua"/>
          <w:color w:val="000000"/>
          <w:sz w:val="24"/>
        </w:rPr>
        <w:t xml:space="preserve">Conventional disinfection </w:t>
      </w:r>
      <w:r w:rsidR="001C6FF9" w:rsidRPr="001B5F65">
        <w:rPr>
          <w:rFonts w:ascii="Book Antiqua" w:hAnsi="Book Antiqua"/>
          <w:color w:val="000000"/>
          <w:sz w:val="24"/>
        </w:rPr>
        <w:t>is performed.</w:t>
      </w:r>
      <w:r w:rsidR="00D11762" w:rsidRPr="001B5F65">
        <w:rPr>
          <w:rFonts w:ascii="Book Antiqua" w:hAnsi="Book Antiqua"/>
          <w:color w:val="000000"/>
          <w:sz w:val="24"/>
        </w:rPr>
        <w:t xml:space="preserve"> </w:t>
      </w:r>
      <w:r w:rsidR="00420FE4" w:rsidRPr="001B5F65">
        <w:rPr>
          <w:rFonts w:ascii="Book Antiqua" w:hAnsi="Book Antiqua"/>
          <w:color w:val="000000"/>
          <w:sz w:val="24"/>
        </w:rPr>
        <w:t xml:space="preserve">The clinician </w:t>
      </w:r>
      <w:r w:rsidR="00D01B1C" w:rsidRPr="001B5F65">
        <w:rPr>
          <w:rFonts w:ascii="Book Antiqua" w:hAnsi="Book Antiqua"/>
          <w:color w:val="000000"/>
          <w:sz w:val="24"/>
        </w:rPr>
        <w:t xml:space="preserve">should find the </w:t>
      </w:r>
      <w:r w:rsidR="00E51481" w:rsidRPr="001B5F65">
        <w:rPr>
          <w:rFonts w:ascii="Book Antiqua" w:hAnsi="Book Antiqua"/>
          <w:color w:val="000000"/>
          <w:sz w:val="24"/>
        </w:rPr>
        <w:t xml:space="preserve">midpoint </w:t>
      </w:r>
      <w:r w:rsidR="000D0085" w:rsidRPr="001B5F65">
        <w:rPr>
          <w:rFonts w:ascii="Book Antiqua" w:hAnsi="Book Antiqua"/>
          <w:color w:val="000000"/>
          <w:sz w:val="24"/>
        </w:rPr>
        <w:t>of</w:t>
      </w:r>
      <w:r w:rsidR="00572BB1" w:rsidRPr="001B5F65">
        <w:rPr>
          <w:rFonts w:ascii="Book Antiqua" w:hAnsi="Book Antiqua"/>
          <w:color w:val="000000"/>
          <w:sz w:val="24"/>
        </w:rPr>
        <w:t xml:space="preserve"> the clavicular</w:t>
      </w:r>
      <w:r w:rsidR="000D0085" w:rsidRPr="001B5F65">
        <w:rPr>
          <w:rFonts w:ascii="Book Antiqua" w:hAnsi="Book Antiqua"/>
          <w:color w:val="000000"/>
          <w:sz w:val="24"/>
        </w:rPr>
        <w:t xml:space="preserve"> first. </w:t>
      </w:r>
      <w:r w:rsidR="00081C72" w:rsidRPr="001B5F65">
        <w:rPr>
          <w:rFonts w:ascii="Book Antiqua" w:hAnsi="Book Antiqua"/>
          <w:color w:val="000000"/>
          <w:sz w:val="24"/>
        </w:rPr>
        <w:t xml:space="preserve">Local anesthetic is administered to form </w:t>
      </w:r>
      <w:r w:rsidR="001C70E9" w:rsidRPr="001B5F65">
        <w:rPr>
          <w:rFonts w:ascii="Book Antiqua" w:hAnsi="Book Antiqua"/>
          <w:color w:val="000000"/>
          <w:sz w:val="24"/>
        </w:rPr>
        <w:t xml:space="preserve">skin mound </w:t>
      </w:r>
      <w:r w:rsidR="00307E36" w:rsidRPr="001B5F65">
        <w:rPr>
          <w:rFonts w:ascii="Book Antiqua" w:hAnsi="Book Antiqua"/>
          <w:color w:val="000000"/>
          <w:sz w:val="24"/>
        </w:rPr>
        <w:t>at a depth</w:t>
      </w:r>
      <w:r w:rsidR="000675C9">
        <w:rPr>
          <w:rFonts w:ascii="Book Antiqua" w:hAnsi="Book Antiqua"/>
          <w:color w:val="000000"/>
          <w:sz w:val="24"/>
        </w:rPr>
        <w:t xml:space="preserve"> of</w:t>
      </w:r>
      <w:r w:rsidR="00307E36" w:rsidRPr="001B5F65">
        <w:rPr>
          <w:rFonts w:ascii="Book Antiqua" w:hAnsi="Book Antiqua"/>
          <w:color w:val="000000"/>
          <w:sz w:val="24"/>
        </w:rPr>
        <w:t xml:space="preserve"> approximately </w:t>
      </w:r>
      <w:r w:rsidR="005820C0" w:rsidRPr="001B5F65">
        <w:rPr>
          <w:rFonts w:ascii="Book Antiqua" w:hAnsi="Book Antiqua"/>
          <w:color w:val="000000"/>
          <w:sz w:val="24"/>
        </w:rPr>
        <w:t xml:space="preserve">1 cm </w:t>
      </w:r>
      <w:r w:rsidR="00307E36" w:rsidRPr="001B5F65">
        <w:rPr>
          <w:rFonts w:ascii="Book Antiqua" w:hAnsi="Book Antiqua"/>
          <w:color w:val="000000"/>
          <w:sz w:val="24"/>
        </w:rPr>
        <w:t>from the skin</w:t>
      </w:r>
      <w:r w:rsidR="00EB15A4" w:rsidRPr="001B5F65">
        <w:rPr>
          <w:rFonts w:ascii="Book Antiqua" w:hAnsi="Book Antiqua"/>
          <w:color w:val="000000"/>
          <w:sz w:val="24"/>
        </w:rPr>
        <w:t xml:space="preserve"> at the midpoint</w:t>
      </w:r>
      <w:r w:rsidR="00A12199" w:rsidRPr="001B5F65">
        <w:rPr>
          <w:rFonts w:ascii="Book Antiqua" w:hAnsi="Book Antiqua"/>
          <w:color w:val="000000"/>
          <w:sz w:val="24"/>
        </w:rPr>
        <w:t>.</w:t>
      </w:r>
      <w:r w:rsidR="00F05062" w:rsidRPr="001B5F65">
        <w:rPr>
          <w:rFonts w:ascii="Book Antiqua" w:hAnsi="Book Antiqua"/>
          <w:color w:val="000000"/>
          <w:sz w:val="24"/>
        </w:rPr>
        <w:t xml:space="preserve"> The</w:t>
      </w:r>
      <w:r w:rsidR="00A12199" w:rsidRPr="001B5F65">
        <w:rPr>
          <w:rFonts w:ascii="Book Antiqua" w:hAnsi="Book Antiqua"/>
          <w:color w:val="000000"/>
          <w:sz w:val="24"/>
        </w:rPr>
        <w:t xml:space="preserve"> </w:t>
      </w:r>
      <w:r w:rsidR="00F05062" w:rsidRPr="001B5F65">
        <w:rPr>
          <w:rFonts w:ascii="Book Antiqua" w:hAnsi="Book Antiqua"/>
          <w:color w:val="000000"/>
          <w:sz w:val="24"/>
        </w:rPr>
        <w:t xml:space="preserve">needle </w:t>
      </w:r>
      <w:r w:rsidR="005820C0" w:rsidRPr="001B5F65">
        <w:rPr>
          <w:rFonts w:ascii="Book Antiqua" w:hAnsi="Book Antiqua"/>
          <w:color w:val="000000"/>
          <w:sz w:val="24"/>
        </w:rPr>
        <w:t>3.5 cm</w:t>
      </w:r>
      <w:r w:rsidR="00056547" w:rsidRPr="001B5F65">
        <w:rPr>
          <w:rFonts w:ascii="Book Antiqua" w:hAnsi="Book Antiqua"/>
          <w:color w:val="000000"/>
          <w:sz w:val="24"/>
        </w:rPr>
        <w:t xml:space="preserve"> </w:t>
      </w:r>
      <w:r w:rsidR="008F00D2" w:rsidRPr="001B5F65">
        <w:rPr>
          <w:rFonts w:ascii="Book Antiqua" w:hAnsi="Book Antiqua"/>
          <w:color w:val="000000"/>
          <w:sz w:val="24"/>
        </w:rPr>
        <w:t xml:space="preserve">is </w:t>
      </w:r>
      <w:r w:rsidR="003A30AD" w:rsidRPr="001B5F65">
        <w:rPr>
          <w:rFonts w:ascii="Book Antiqua" w:hAnsi="Book Antiqua"/>
          <w:color w:val="000000"/>
          <w:sz w:val="24"/>
        </w:rPr>
        <w:t xml:space="preserve">pushed </w:t>
      </w:r>
      <w:r w:rsidR="008F00D2" w:rsidRPr="001B5F65">
        <w:rPr>
          <w:rFonts w:ascii="Book Antiqua" w:hAnsi="Book Antiqua"/>
          <w:color w:val="000000"/>
          <w:sz w:val="24"/>
        </w:rPr>
        <w:t>inward, backward</w:t>
      </w:r>
      <w:r w:rsidR="000675C9">
        <w:rPr>
          <w:rFonts w:ascii="Book Antiqua" w:hAnsi="Book Antiqua"/>
          <w:color w:val="000000"/>
          <w:sz w:val="24"/>
        </w:rPr>
        <w:t>,</w:t>
      </w:r>
      <w:r w:rsidR="008F00D2" w:rsidRPr="001B5F65">
        <w:rPr>
          <w:rFonts w:ascii="Book Antiqua" w:hAnsi="Book Antiqua"/>
          <w:color w:val="000000"/>
          <w:sz w:val="24"/>
        </w:rPr>
        <w:t xml:space="preserve"> and downward</w:t>
      </w:r>
      <w:r w:rsidR="00FF708B" w:rsidRPr="001B5F65">
        <w:rPr>
          <w:rFonts w:ascii="Book Antiqua" w:hAnsi="Book Antiqua"/>
          <w:color w:val="000000"/>
          <w:sz w:val="24"/>
        </w:rPr>
        <w:t xml:space="preserve"> to find </w:t>
      </w:r>
      <w:r w:rsidR="00975005" w:rsidRPr="001B5F65">
        <w:rPr>
          <w:rFonts w:ascii="Book Antiqua" w:hAnsi="Book Antiqua"/>
          <w:color w:val="000000"/>
          <w:sz w:val="24"/>
        </w:rPr>
        <w:t>the</w:t>
      </w:r>
      <w:r w:rsidR="004A3414" w:rsidRPr="001B5F65">
        <w:rPr>
          <w:rFonts w:ascii="Book Antiqua" w:hAnsi="Book Antiqua"/>
          <w:color w:val="000000"/>
          <w:sz w:val="24"/>
        </w:rPr>
        <w:t xml:space="preserve"> first rib</w:t>
      </w:r>
      <w:r w:rsidR="00B7373B" w:rsidRPr="001B5F65">
        <w:rPr>
          <w:rFonts w:ascii="Book Antiqua" w:hAnsi="Book Antiqua"/>
          <w:color w:val="000000"/>
          <w:sz w:val="24"/>
        </w:rPr>
        <w:t xml:space="preserve">. </w:t>
      </w:r>
      <w:r w:rsidR="00B36B2C" w:rsidRPr="001B5F65">
        <w:rPr>
          <w:rFonts w:ascii="Book Antiqua" w:hAnsi="Book Antiqua"/>
          <w:color w:val="000000"/>
          <w:sz w:val="24"/>
        </w:rPr>
        <w:t>After the first rib is found,</w:t>
      </w:r>
      <w:r w:rsidR="005B5599" w:rsidRPr="001B5F65">
        <w:rPr>
          <w:rFonts w:ascii="Book Antiqua" w:hAnsi="Book Antiqua"/>
          <w:color w:val="000000"/>
          <w:sz w:val="24"/>
        </w:rPr>
        <w:t xml:space="preserve"> the needle is </w:t>
      </w:r>
      <w:r w:rsidR="003A30AD" w:rsidRPr="001B5F65">
        <w:rPr>
          <w:rFonts w:ascii="Book Antiqua" w:hAnsi="Book Antiqua"/>
          <w:color w:val="000000"/>
          <w:sz w:val="24"/>
        </w:rPr>
        <w:t>inserted</w:t>
      </w:r>
      <w:r w:rsidR="005B5599" w:rsidRPr="001B5F65">
        <w:rPr>
          <w:rFonts w:ascii="Book Antiqua" w:hAnsi="Book Antiqua"/>
          <w:color w:val="000000"/>
          <w:sz w:val="24"/>
        </w:rPr>
        <w:t xml:space="preserve">. </w:t>
      </w:r>
      <w:r w:rsidR="000C7DDC" w:rsidRPr="001B5F65">
        <w:rPr>
          <w:rFonts w:ascii="Book Antiqua" w:hAnsi="Book Antiqua"/>
          <w:color w:val="000000"/>
          <w:sz w:val="24"/>
        </w:rPr>
        <w:t xml:space="preserve">The rib is touched to detect </w:t>
      </w:r>
      <w:r w:rsidR="00F94751" w:rsidRPr="001B5F65">
        <w:rPr>
          <w:rFonts w:ascii="Book Antiqua" w:hAnsi="Book Antiqua"/>
          <w:color w:val="000000"/>
          <w:sz w:val="24"/>
        </w:rPr>
        <w:t>and observe</w:t>
      </w:r>
      <w:r w:rsidR="000675C9">
        <w:rPr>
          <w:rFonts w:ascii="Book Antiqua" w:hAnsi="Book Antiqua"/>
          <w:color w:val="000000"/>
          <w:sz w:val="24"/>
        </w:rPr>
        <w:t xml:space="preserve"> the</w:t>
      </w:r>
      <w:r w:rsidR="00F94751" w:rsidRPr="001B5F65">
        <w:rPr>
          <w:rFonts w:ascii="Book Antiqua" w:hAnsi="Book Antiqua"/>
          <w:color w:val="000000"/>
          <w:sz w:val="24"/>
        </w:rPr>
        <w:t xml:space="preserve"> </w:t>
      </w:r>
      <w:r w:rsidR="000C7DDC" w:rsidRPr="001B5F65">
        <w:rPr>
          <w:rFonts w:ascii="Book Antiqua" w:hAnsi="Book Antiqua"/>
          <w:color w:val="000000"/>
          <w:sz w:val="24"/>
        </w:rPr>
        <w:t>patient</w:t>
      </w:r>
      <w:r w:rsidR="000675C9">
        <w:rPr>
          <w:rFonts w:ascii="Book Antiqua" w:hAnsi="Book Antiqua"/>
          <w:color w:val="000000"/>
          <w:sz w:val="24"/>
        </w:rPr>
        <w:t>’s</w:t>
      </w:r>
      <w:r w:rsidR="000C7DDC" w:rsidRPr="001B5F65">
        <w:rPr>
          <w:rFonts w:ascii="Book Antiqua" w:hAnsi="Book Antiqua"/>
          <w:color w:val="000000"/>
          <w:sz w:val="24"/>
        </w:rPr>
        <w:t xml:space="preserve"> abnormal </w:t>
      </w:r>
      <w:r w:rsidR="00F94751" w:rsidRPr="001B5F65">
        <w:rPr>
          <w:rFonts w:ascii="Book Antiqua" w:hAnsi="Book Antiqua"/>
          <w:color w:val="000000"/>
          <w:sz w:val="24"/>
        </w:rPr>
        <w:t xml:space="preserve">feeling. </w:t>
      </w:r>
      <w:r w:rsidR="00043E85" w:rsidRPr="001B5F65">
        <w:rPr>
          <w:rFonts w:ascii="Book Antiqua" w:hAnsi="Book Antiqua"/>
          <w:color w:val="000000"/>
          <w:sz w:val="24"/>
        </w:rPr>
        <w:t xml:space="preserve">If the patient has no </w:t>
      </w:r>
      <w:r w:rsidR="00967057" w:rsidRPr="001B5F65">
        <w:rPr>
          <w:rFonts w:ascii="Book Antiqua" w:hAnsi="Book Antiqua"/>
          <w:color w:val="000000"/>
          <w:sz w:val="24"/>
        </w:rPr>
        <w:t xml:space="preserve">obvious </w:t>
      </w:r>
      <w:r w:rsidR="00043E85" w:rsidRPr="001B5F65">
        <w:rPr>
          <w:rFonts w:ascii="Book Antiqua" w:hAnsi="Book Antiqua"/>
          <w:color w:val="000000"/>
          <w:sz w:val="24"/>
        </w:rPr>
        <w:t>discomfort</w:t>
      </w:r>
      <w:r w:rsidR="004A4C0B" w:rsidRPr="001B5F65">
        <w:rPr>
          <w:rFonts w:ascii="Book Antiqua" w:hAnsi="Book Antiqua"/>
          <w:color w:val="000000"/>
          <w:sz w:val="24"/>
        </w:rPr>
        <w:t xml:space="preserve">, </w:t>
      </w:r>
      <w:r w:rsidR="006A1D8D" w:rsidRPr="001B5F65">
        <w:rPr>
          <w:rFonts w:ascii="Book Antiqua" w:hAnsi="Book Antiqua"/>
          <w:color w:val="000000"/>
          <w:sz w:val="24"/>
        </w:rPr>
        <w:t>the anesthetic is injected along the rib</w:t>
      </w:r>
      <w:r w:rsidR="003D11E0" w:rsidRPr="001B5F65">
        <w:rPr>
          <w:rFonts w:ascii="Book Antiqua" w:hAnsi="Book Antiqua"/>
          <w:color w:val="000000"/>
          <w:sz w:val="24"/>
          <w:vertAlign w:val="superscript"/>
        </w:rPr>
        <w:t>[12]</w:t>
      </w:r>
      <w:r w:rsidR="006A1D8D" w:rsidRPr="001B5F65">
        <w:rPr>
          <w:rFonts w:ascii="Book Antiqua" w:hAnsi="Book Antiqua"/>
          <w:color w:val="000000"/>
          <w:sz w:val="24"/>
        </w:rPr>
        <w:t xml:space="preserve">. </w:t>
      </w:r>
    </w:p>
    <w:p w:rsidR="00F65951" w:rsidRPr="001B5F65" w:rsidRDefault="00F65951" w:rsidP="00372106">
      <w:pPr>
        <w:adjustRightInd w:val="0"/>
        <w:snapToGrid w:val="0"/>
        <w:spacing w:line="360" w:lineRule="auto"/>
        <w:ind w:firstLineChars="100" w:firstLine="240"/>
        <w:rPr>
          <w:rFonts w:ascii="Book Antiqua" w:hAnsi="Book Antiqua"/>
          <w:color w:val="000000"/>
          <w:sz w:val="24"/>
        </w:rPr>
      </w:pPr>
      <w:proofErr w:type="spellStart"/>
      <w:r w:rsidRPr="00372106">
        <w:rPr>
          <w:rFonts w:ascii="Book Antiqua" w:hAnsi="Book Antiqua"/>
          <w:color w:val="000000"/>
          <w:sz w:val="24"/>
        </w:rPr>
        <w:t>Perretta</w:t>
      </w:r>
      <w:proofErr w:type="spellEnd"/>
      <w:r w:rsidRPr="00372106">
        <w:rPr>
          <w:rFonts w:ascii="Book Antiqua" w:hAnsi="Book Antiqua"/>
          <w:color w:val="000000"/>
          <w:sz w:val="24"/>
        </w:rPr>
        <w:t xml:space="preserve"> </w:t>
      </w:r>
      <w:r w:rsidRPr="00372106">
        <w:rPr>
          <w:rFonts w:ascii="Book Antiqua" w:hAnsi="Book Antiqua"/>
          <w:i/>
          <w:color w:val="000000"/>
          <w:sz w:val="24"/>
        </w:rPr>
        <w:t>et al</w:t>
      </w:r>
      <w:r w:rsidR="005774A4" w:rsidRPr="001B5F65">
        <w:rPr>
          <w:rFonts w:ascii="Book Antiqua" w:hAnsi="Book Antiqua"/>
          <w:color w:val="000000"/>
          <w:sz w:val="24"/>
          <w:vertAlign w:val="superscript"/>
        </w:rPr>
        <w:t>[13]</w:t>
      </w:r>
      <w:r w:rsidR="005774A4" w:rsidRPr="001B5F65">
        <w:rPr>
          <w:rFonts w:ascii="Book Antiqua" w:hAnsi="Book Antiqua"/>
          <w:color w:val="000000"/>
          <w:sz w:val="24"/>
        </w:rPr>
        <w:t xml:space="preserve"> showed tha</w:t>
      </w:r>
      <w:r w:rsidR="00C7217C" w:rsidRPr="001B5F65">
        <w:rPr>
          <w:rFonts w:ascii="Book Antiqua" w:hAnsi="Book Antiqua"/>
          <w:color w:val="000000"/>
          <w:sz w:val="24"/>
        </w:rPr>
        <w:t>t</w:t>
      </w:r>
      <w:r w:rsidR="005774A4" w:rsidRPr="001B5F65">
        <w:rPr>
          <w:rFonts w:ascii="Book Antiqua" w:hAnsi="Book Antiqua"/>
          <w:color w:val="000000"/>
          <w:sz w:val="24"/>
        </w:rPr>
        <w:t xml:space="preserve"> </w:t>
      </w:r>
      <w:r w:rsidR="004332B8" w:rsidRPr="001B5F65">
        <w:rPr>
          <w:rFonts w:ascii="Book Antiqua" w:hAnsi="Book Antiqua"/>
          <w:color w:val="000000"/>
          <w:sz w:val="24"/>
        </w:rPr>
        <w:t>selective brachial plexus block</w:t>
      </w:r>
      <w:r w:rsidR="000A218E" w:rsidRPr="001B5F65">
        <w:rPr>
          <w:rFonts w:ascii="Book Antiqua" w:hAnsi="Book Antiqua"/>
          <w:color w:val="000000"/>
          <w:sz w:val="24"/>
        </w:rPr>
        <w:t xml:space="preserve"> can be performed by selecting </w:t>
      </w:r>
      <w:r w:rsidR="00AB2DA4" w:rsidRPr="001B5F65">
        <w:rPr>
          <w:rFonts w:ascii="Book Antiqua" w:hAnsi="Book Antiqua"/>
          <w:color w:val="000000"/>
          <w:sz w:val="24"/>
        </w:rPr>
        <w:t>the specific nerve branches according to the position of the wound</w:t>
      </w:r>
      <w:r w:rsidR="00FA2617" w:rsidRPr="001B5F65">
        <w:rPr>
          <w:rFonts w:ascii="Book Antiqua" w:hAnsi="Book Antiqua"/>
          <w:color w:val="000000"/>
          <w:sz w:val="24"/>
        </w:rPr>
        <w:t xml:space="preserve"> or injecting anesthetic with different anesthesia time </w:t>
      </w:r>
      <w:r w:rsidR="00205816" w:rsidRPr="001B5F65">
        <w:rPr>
          <w:rFonts w:ascii="Book Antiqua" w:hAnsi="Book Antiqua"/>
          <w:color w:val="000000"/>
          <w:sz w:val="24"/>
        </w:rPr>
        <w:t>for</w:t>
      </w:r>
      <w:r w:rsidR="00FA2617" w:rsidRPr="001B5F65">
        <w:rPr>
          <w:rFonts w:ascii="Book Antiqua" w:hAnsi="Book Antiqua"/>
          <w:color w:val="000000"/>
          <w:sz w:val="24"/>
        </w:rPr>
        <w:t xml:space="preserve"> different </w:t>
      </w:r>
      <w:r w:rsidR="00205816" w:rsidRPr="001B5F65">
        <w:rPr>
          <w:rFonts w:ascii="Book Antiqua" w:hAnsi="Book Antiqua"/>
          <w:color w:val="000000"/>
          <w:sz w:val="24"/>
        </w:rPr>
        <w:t>nerves</w:t>
      </w:r>
      <w:r w:rsidR="00106D89" w:rsidRPr="001B5F65">
        <w:rPr>
          <w:rFonts w:ascii="Book Antiqua" w:hAnsi="Book Antiqua"/>
          <w:color w:val="000000"/>
          <w:sz w:val="24"/>
        </w:rPr>
        <w:t xml:space="preserve"> </w:t>
      </w:r>
      <w:r w:rsidR="00C33899" w:rsidRPr="001B5F65">
        <w:rPr>
          <w:rFonts w:ascii="Book Antiqua" w:hAnsi="Book Antiqua"/>
          <w:color w:val="000000"/>
          <w:sz w:val="24"/>
        </w:rPr>
        <w:t>in order to promote</w:t>
      </w:r>
      <w:r w:rsidR="00106D89" w:rsidRPr="001B5F65">
        <w:rPr>
          <w:rFonts w:ascii="Book Antiqua" w:hAnsi="Book Antiqua"/>
          <w:color w:val="000000"/>
          <w:sz w:val="24"/>
        </w:rPr>
        <w:t xml:space="preserve"> </w:t>
      </w:r>
      <w:r w:rsidR="00C33899" w:rsidRPr="001B5F65">
        <w:rPr>
          <w:rFonts w:ascii="Book Antiqua" w:hAnsi="Book Antiqua"/>
          <w:color w:val="000000"/>
          <w:sz w:val="24"/>
        </w:rPr>
        <w:t xml:space="preserve">early active movement recovery and wound pain relief. </w:t>
      </w:r>
      <w:proofErr w:type="spellStart"/>
      <w:r w:rsidR="00D26261" w:rsidRPr="001B5F65">
        <w:rPr>
          <w:rFonts w:ascii="Book Antiqua" w:hAnsi="Book Antiqua"/>
          <w:color w:val="000000"/>
          <w:sz w:val="24"/>
        </w:rPr>
        <w:t>Carbocaine</w:t>
      </w:r>
      <w:proofErr w:type="spellEnd"/>
      <w:r w:rsidR="00D26261" w:rsidRPr="001B5F65">
        <w:rPr>
          <w:rFonts w:ascii="Book Antiqua" w:hAnsi="Book Antiqua"/>
          <w:color w:val="000000"/>
          <w:sz w:val="24"/>
        </w:rPr>
        <w:t xml:space="preserve"> </w:t>
      </w:r>
      <w:r w:rsidR="00C33899" w:rsidRPr="001B5F65">
        <w:rPr>
          <w:rFonts w:ascii="Book Antiqua" w:hAnsi="Book Antiqua"/>
          <w:color w:val="000000"/>
          <w:sz w:val="24"/>
        </w:rPr>
        <w:t xml:space="preserve">or lidocaine is often used for brachial plexus block abroad. For the short-term surgery, </w:t>
      </w:r>
      <w:proofErr w:type="spellStart"/>
      <w:r w:rsidR="00ED7E28" w:rsidRPr="001B5F65">
        <w:rPr>
          <w:rFonts w:ascii="Book Antiqua" w:hAnsi="Book Antiqua"/>
          <w:color w:val="000000"/>
          <w:sz w:val="24"/>
        </w:rPr>
        <w:t>chloroprocaine</w:t>
      </w:r>
      <w:proofErr w:type="spellEnd"/>
      <w:r w:rsidR="00ED7E28" w:rsidRPr="001B5F65">
        <w:rPr>
          <w:rFonts w:ascii="Book Antiqua" w:hAnsi="Book Antiqua"/>
          <w:color w:val="000000"/>
          <w:sz w:val="24"/>
        </w:rPr>
        <w:t xml:space="preserve"> is always</w:t>
      </w:r>
      <w:r w:rsidR="00C304E6" w:rsidRPr="001B5F65">
        <w:rPr>
          <w:rFonts w:ascii="Book Antiqua" w:hAnsi="Book Antiqua"/>
          <w:color w:val="000000"/>
          <w:sz w:val="24"/>
        </w:rPr>
        <w:t xml:space="preserve"> </w:t>
      </w:r>
      <w:r w:rsidR="00BE5EBF" w:rsidRPr="001B5F65">
        <w:rPr>
          <w:rFonts w:ascii="Book Antiqua" w:hAnsi="Book Antiqua"/>
          <w:color w:val="000000"/>
          <w:sz w:val="24"/>
        </w:rPr>
        <w:t>applied</w:t>
      </w:r>
      <w:r w:rsidR="00520DDF" w:rsidRPr="001B5F65">
        <w:rPr>
          <w:rFonts w:ascii="Book Antiqua" w:hAnsi="Book Antiqua"/>
          <w:color w:val="000000"/>
          <w:sz w:val="24"/>
        </w:rPr>
        <w:t xml:space="preserve"> and for </w:t>
      </w:r>
      <w:r w:rsidR="00B24110" w:rsidRPr="001B5F65">
        <w:rPr>
          <w:rFonts w:ascii="Book Antiqua" w:hAnsi="Book Antiqua"/>
          <w:color w:val="000000"/>
          <w:sz w:val="24"/>
        </w:rPr>
        <w:t xml:space="preserve">the long-term surgery, </w:t>
      </w:r>
      <w:proofErr w:type="spellStart"/>
      <w:r w:rsidR="00B24110" w:rsidRPr="001B5F65">
        <w:rPr>
          <w:rFonts w:ascii="Book Antiqua" w:hAnsi="Book Antiqua"/>
          <w:color w:val="000000"/>
          <w:sz w:val="24"/>
        </w:rPr>
        <w:t>docaine</w:t>
      </w:r>
      <w:proofErr w:type="spellEnd"/>
      <w:r w:rsidR="00B24110" w:rsidRPr="001B5F65">
        <w:rPr>
          <w:rFonts w:ascii="Book Antiqua" w:hAnsi="Book Antiqua"/>
          <w:color w:val="000000"/>
          <w:sz w:val="24"/>
        </w:rPr>
        <w:t xml:space="preserve">, </w:t>
      </w:r>
      <w:proofErr w:type="spellStart"/>
      <w:r w:rsidR="00066B85" w:rsidRPr="001B5F65">
        <w:rPr>
          <w:rFonts w:ascii="Book Antiqua" w:hAnsi="Book Antiqua"/>
          <w:color w:val="000000"/>
          <w:sz w:val="24"/>
        </w:rPr>
        <w:t>bucaine</w:t>
      </w:r>
      <w:proofErr w:type="spellEnd"/>
      <w:r w:rsidR="000675C9">
        <w:rPr>
          <w:rFonts w:ascii="Book Antiqua" w:hAnsi="Book Antiqua"/>
          <w:color w:val="000000"/>
          <w:sz w:val="24"/>
        </w:rPr>
        <w:t>,</w:t>
      </w:r>
      <w:r w:rsidR="00066B85" w:rsidRPr="001B5F65">
        <w:rPr>
          <w:rFonts w:ascii="Book Antiqua" w:hAnsi="Book Antiqua"/>
          <w:color w:val="000000"/>
          <w:sz w:val="24"/>
        </w:rPr>
        <w:t xml:space="preserve"> or bupivacaine</w:t>
      </w:r>
      <w:r w:rsidR="004C211C" w:rsidRPr="001B5F65">
        <w:rPr>
          <w:rFonts w:ascii="Book Antiqua" w:hAnsi="Book Antiqua"/>
          <w:color w:val="000000"/>
          <w:sz w:val="24"/>
        </w:rPr>
        <w:t xml:space="preserve"> </w:t>
      </w:r>
      <w:r w:rsidR="000675C9">
        <w:rPr>
          <w:rFonts w:ascii="Book Antiqua" w:hAnsi="Book Antiqua"/>
          <w:color w:val="000000"/>
          <w:sz w:val="24"/>
        </w:rPr>
        <w:t>is</w:t>
      </w:r>
      <w:r w:rsidR="000675C9" w:rsidRPr="001B5F65">
        <w:rPr>
          <w:rFonts w:ascii="Book Antiqua" w:hAnsi="Book Antiqua"/>
          <w:color w:val="000000"/>
          <w:sz w:val="24"/>
        </w:rPr>
        <w:t xml:space="preserve"> </w:t>
      </w:r>
      <w:r w:rsidR="004C211C" w:rsidRPr="001B5F65">
        <w:rPr>
          <w:rFonts w:ascii="Book Antiqua" w:hAnsi="Book Antiqua"/>
          <w:color w:val="000000"/>
          <w:sz w:val="24"/>
        </w:rPr>
        <w:t xml:space="preserve">always </w:t>
      </w:r>
      <w:r w:rsidR="00BE5EBF" w:rsidRPr="001B5F65">
        <w:rPr>
          <w:rFonts w:ascii="Book Antiqua" w:hAnsi="Book Antiqua"/>
          <w:color w:val="000000"/>
          <w:sz w:val="24"/>
        </w:rPr>
        <w:t>applied</w:t>
      </w:r>
      <w:r w:rsidR="007B280E" w:rsidRPr="001B5F65">
        <w:rPr>
          <w:rFonts w:ascii="Book Antiqua" w:hAnsi="Book Antiqua"/>
          <w:color w:val="000000"/>
          <w:sz w:val="24"/>
        </w:rPr>
        <w:t xml:space="preserve">. </w:t>
      </w:r>
      <w:r w:rsidR="004E5A8C" w:rsidRPr="001B5F65">
        <w:rPr>
          <w:rFonts w:ascii="Book Antiqua" w:hAnsi="Book Antiqua"/>
          <w:color w:val="000000"/>
          <w:sz w:val="24"/>
        </w:rPr>
        <w:t>The effects of these anesthetic drugs can last 5 to</w:t>
      </w:r>
      <w:r w:rsidR="00813EFB" w:rsidRPr="001B5F65">
        <w:rPr>
          <w:rFonts w:ascii="Book Antiqua" w:hAnsi="Book Antiqua"/>
          <w:color w:val="000000"/>
          <w:sz w:val="24"/>
        </w:rPr>
        <w:t xml:space="preserve"> </w:t>
      </w:r>
      <w:r w:rsidR="004E5A8C" w:rsidRPr="001B5F65">
        <w:rPr>
          <w:rFonts w:ascii="Book Antiqua" w:hAnsi="Book Antiqua"/>
          <w:color w:val="000000"/>
          <w:sz w:val="24"/>
        </w:rPr>
        <w:t>10 h and even 18 to</w:t>
      </w:r>
      <w:r w:rsidR="002A411B" w:rsidRPr="001B5F65">
        <w:rPr>
          <w:rFonts w:ascii="Book Antiqua" w:hAnsi="Book Antiqua"/>
          <w:color w:val="000000"/>
          <w:sz w:val="24"/>
        </w:rPr>
        <w:t xml:space="preserve"> </w:t>
      </w:r>
      <w:r w:rsidR="004E5A8C" w:rsidRPr="001B5F65">
        <w:rPr>
          <w:rFonts w:ascii="Book Antiqua" w:hAnsi="Book Antiqua"/>
          <w:color w:val="000000"/>
          <w:sz w:val="24"/>
        </w:rPr>
        <w:t>20 h.</w:t>
      </w:r>
      <w:r w:rsidR="00C81FA7" w:rsidRPr="001B5F65">
        <w:rPr>
          <w:rFonts w:ascii="Book Antiqua" w:hAnsi="Book Antiqua"/>
          <w:color w:val="000000"/>
          <w:sz w:val="24"/>
        </w:rPr>
        <w:t xml:space="preserve"> Ropivacaine </w:t>
      </w:r>
      <w:r w:rsidR="00D53D8D" w:rsidRPr="001B5F65">
        <w:rPr>
          <w:rFonts w:ascii="Book Antiqua" w:hAnsi="Book Antiqua"/>
          <w:color w:val="000000"/>
          <w:sz w:val="24"/>
        </w:rPr>
        <w:t xml:space="preserve">or </w:t>
      </w:r>
      <w:r w:rsidR="00C81FA7" w:rsidRPr="001B5F65">
        <w:rPr>
          <w:rFonts w:ascii="Book Antiqua" w:hAnsi="Book Antiqua"/>
          <w:color w:val="000000"/>
          <w:sz w:val="24"/>
        </w:rPr>
        <w:t>lidocaine is usually used in the clinical practice in China</w:t>
      </w:r>
      <w:r w:rsidR="000675C9">
        <w:rPr>
          <w:rFonts w:ascii="Book Antiqua" w:hAnsi="Book Antiqua"/>
          <w:color w:val="000000"/>
          <w:sz w:val="24"/>
        </w:rPr>
        <w:t>,</w:t>
      </w:r>
      <w:r w:rsidR="001269D4" w:rsidRPr="001B5F65">
        <w:rPr>
          <w:rFonts w:ascii="Book Antiqua" w:hAnsi="Book Antiqua"/>
          <w:color w:val="000000"/>
          <w:sz w:val="24"/>
        </w:rPr>
        <w:t xml:space="preserve"> </w:t>
      </w:r>
      <w:r w:rsidR="00A477D6" w:rsidRPr="001B5F65">
        <w:rPr>
          <w:rFonts w:ascii="Book Antiqua" w:hAnsi="Book Antiqua"/>
          <w:color w:val="000000"/>
          <w:sz w:val="24"/>
        </w:rPr>
        <w:t xml:space="preserve">which </w:t>
      </w:r>
      <w:r w:rsidR="000675C9" w:rsidRPr="001B5F65">
        <w:rPr>
          <w:rFonts w:ascii="Book Antiqua" w:hAnsi="Book Antiqua"/>
          <w:color w:val="000000"/>
          <w:sz w:val="24"/>
        </w:rPr>
        <w:t>show</w:t>
      </w:r>
      <w:r w:rsidR="000675C9">
        <w:rPr>
          <w:rFonts w:ascii="Book Antiqua" w:hAnsi="Book Antiqua"/>
          <w:color w:val="000000"/>
          <w:sz w:val="24"/>
        </w:rPr>
        <w:t>s</w:t>
      </w:r>
      <w:r w:rsidR="000675C9" w:rsidRPr="001B5F65">
        <w:rPr>
          <w:rFonts w:ascii="Book Antiqua" w:hAnsi="Book Antiqua"/>
          <w:color w:val="000000"/>
          <w:sz w:val="24"/>
        </w:rPr>
        <w:t xml:space="preserve"> </w:t>
      </w:r>
      <w:r w:rsidR="00C51EE9" w:rsidRPr="001B5F65">
        <w:rPr>
          <w:rFonts w:ascii="Book Antiqua" w:hAnsi="Book Antiqua"/>
          <w:color w:val="000000"/>
          <w:sz w:val="24"/>
        </w:rPr>
        <w:t xml:space="preserve">good </w:t>
      </w:r>
      <w:r w:rsidR="001269D4" w:rsidRPr="001B5F65">
        <w:rPr>
          <w:rFonts w:ascii="Book Antiqua" w:hAnsi="Book Antiqua"/>
          <w:color w:val="000000"/>
          <w:sz w:val="24"/>
        </w:rPr>
        <w:t>efficacy</w:t>
      </w:r>
      <w:r w:rsidR="00C81FA7" w:rsidRPr="001B5F65">
        <w:rPr>
          <w:rFonts w:ascii="Book Antiqua" w:hAnsi="Book Antiqua"/>
          <w:color w:val="000000"/>
          <w:sz w:val="24"/>
        </w:rPr>
        <w:t xml:space="preserve">. </w:t>
      </w:r>
    </w:p>
    <w:p w:rsidR="00B33C11" w:rsidRPr="001B5F65" w:rsidRDefault="00481621" w:rsidP="00372106">
      <w:pPr>
        <w:adjustRightInd w:val="0"/>
        <w:snapToGrid w:val="0"/>
        <w:spacing w:line="360" w:lineRule="auto"/>
        <w:ind w:firstLineChars="100" w:firstLine="240"/>
        <w:rPr>
          <w:rFonts w:ascii="Book Antiqua" w:hAnsi="Book Antiqua"/>
          <w:color w:val="000000"/>
          <w:sz w:val="24"/>
        </w:rPr>
      </w:pPr>
      <w:r w:rsidRPr="001B5F65">
        <w:rPr>
          <w:rFonts w:ascii="Book Antiqua" w:hAnsi="Book Antiqua"/>
          <w:color w:val="000000"/>
          <w:sz w:val="24"/>
        </w:rPr>
        <w:t xml:space="preserve">In the present study, </w:t>
      </w:r>
      <w:r w:rsidR="009F5B37" w:rsidRPr="001B5F65">
        <w:rPr>
          <w:rFonts w:ascii="Book Antiqua" w:hAnsi="Book Antiqua"/>
          <w:color w:val="000000"/>
          <w:sz w:val="24"/>
        </w:rPr>
        <w:t>all the patients were given</w:t>
      </w:r>
      <w:r w:rsidR="00BE06DD" w:rsidRPr="001B5F65">
        <w:rPr>
          <w:rFonts w:ascii="Book Antiqua" w:hAnsi="Book Antiqua"/>
          <w:color w:val="000000"/>
          <w:sz w:val="24"/>
        </w:rPr>
        <w:t xml:space="preserve"> anesthetic</w:t>
      </w:r>
      <w:r w:rsidR="00354D2D" w:rsidRPr="001B5F65">
        <w:rPr>
          <w:rFonts w:ascii="Book Antiqua" w:hAnsi="Book Antiqua"/>
          <w:color w:val="000000"/>
          <w:sz w:val="24"/>
        </w:rPr>
        <w:t>s</w:t>
      </w:r>
      <w:r w:rsidR="00BE06DD" w:rsidRPr="001B5F65">
        <w:rPr>
          <w:rFonts w:ascii="Book Antiqua" w:hAnsi="Book Antiqua"/>
          <w:color w:val="000000"/>
          <w:sz w:val="24"/>
        </w:rPr>
        <w:t xml:space="preserve"> </w:t>
      </w:r>
      <w:r w:rsidR="000675C9">
        <w:rPr>
          <w:rFonts w:ascii="Book Antiqua" w:hAnsi="Book Antiqua"/>
          <w:color w:val="000000"/>
          <w:sz w:val="24"/>
        </w:rPr>
        <w:t>at</w:t>
      </w:r>
      <w:r w:rsidR="000675C9" w:rsidRPr="001B5F65">
        <w:rPr>
          <w:rFonts w:ascii="Book Antiqua" w:hAnsi="Book Antiqua"/>
          <w:color w:val="000000"/>
          <w:sz w:val="24"/>
        </w:rPr>
        <w:t xml:space="preserve"> </w:t>
      </w:r>
      <w:r w:rsidR="002B7045" w:rsidRPr="001B5F65">
        <w:rPr>
          <w:rFonts w:ascii="Book Antiqua" w:hAnsi="Book Antiqua"/>
          <w:color w:val="000000"/>
          <w:sz w:val="24"/>
        </w:rPr>
        <w:t xml:space="preserve">the </w:t>
      </w:r>
      <w:r w:rsidR="00BE06DD" w:rsidRPr="001B5F65">
        <w:rPr>
          <w:rFonts w:ascii="Book Antiqua" w:hAnsi="Book Antiqua"/>
          <w:color w:val="000000"/>
          <w:sz w:val="24"/>
        </w:rPr>
        <w:t>lowest effective concentration</w:t>
      </w:r>
      <w:r w:rsidR="005C3155" w:rsidRPr="001B5F65">
        <w:rPr>
          <w:rFonts w:ascii="Book Antiqua" w:hAnsi="Book Antiqua"/>
          <w:color w:val="000000"/>
          <w:sz w:val="24"/>
        </w:rPr>
        <w:t xml:space="preserve">. </w:t>
      </w:r>
      <w:r w:rsidR="002C7E0B" w:rsidRPr="001B5F65">
        <w:rPr>
          <w:rFonts w:ascii="Book Antiqua" w:hAnsi="Book Antiqua"/>
          <w:color w:val="000000"/>
          <w:sz w:val="24"/>
        </w:rPr>
        <w:t xml:space="preserve">Using </w:t>
      </w:r>
      <w:r w:rsidR="00F44BCA" w:rsidRPr="001B5F65">
        <w:rPr>
          <w:rFonts w:ascii="Book Antiqua" w:hAnsi="Book Antiqua"/>
          <w:color w:val="000000"/>
          <w:sz w:val="24"/>
        </w:rPr>
        <w:t xml:space="preserve">local anesthetic of low concentration and </w:t>
      </w:r>
      <w:r w:rsidR="00497047" w:rsidRPr="001B5F65">
        <w:rPr>
          <w:rFonts w:ascii="Book Antiqua" w:hAnsi="Book Antiqua"/>
          <w:color w:val="000000"/>
          <w:sz w:val="24"/>
        </w:rPr>
        <w:t>high volume of distribution</w:t>
      </w:r>
      <w:r w:rsidR="00F44BCA" w:rsidRPr="001B5F65">
        <w:rPr>
          <w:rFonts w:ascii="Book Antiqua" w:hAnsi="Book Antiqua"/>
          <w:color w:val="000000"/>
          <w:sz w:val="24"/>
        </w:rPr>
        <w:t xml:space="preserve"> </w:t>
      </w:r>
      <w:r w:rsidR="004F3A4D" w:rsidRPr="001B5F65">
        <w:rPr>
          <w:rFonts w:ascii="Book Antiqua" w:hAnsi="Book Antiqua"/>
          <w:color w:val="000000"/>
          <w:sz w:val="24"/>
        </w:rPr>
        <w:t xml:space="preserve">helps to </w:t>
      </w:r>
      <w:r w:rsidR="000675C9">
        <w:rPr>
          <w:rFonts w:ascii="Book Antiqua" w:hAnsi="Book Antiqua"/>
          <w:color w:val="000000"/>
          <w:sz w:val="24"/>
        </w:rPr>
        <w:t>ensure</w:t>
      </w:r>
      <w:r w:rsidR="004F3A4D" w:rsidRPr="001B5F65">
        <w:rPr>
          <w:rFonts w:ascii="Book Antiqua" w:hAnsi="Book Antiqua"/>
          <w:color w:val="000000"/>
          <w:sz w:val="24"/>
        </w:rPr>
        <w:t xml:space="preserve"> </w:t>
      </w:r>
      <w:r w:rsidR="00131746" w:rsidRPr="001B5F65">
        <w:rPr>
          <w:rFonts w:ascii="Book Antiqua" w:hAnsi="Book Antiqua"/>
          <w:color w:val="000000"/>
          <w:sz w:val="24"/>
        </w:rPr>
        <w:t xml:space="preserve">adequate </w:t>
      </w:r>
      <w:r w:rsidR="0072499F" w:rsidRPr="001B5F65">
        <w:rPr>
          <w:rFonts w:ascii="Book Antiqua" w:hAnsi="Book Antiqua"/>
          <w:color w:val="000000"/>
          <w:sz w:val="24"/>
        </w:rPr>
        <w:t xml:space="preserve">volume </w:t>
      </w:r>
      <w:r w:rsidR="00DB759C" w:rsidRPr="001B5F65">
        <w:rPr>
          <w:rFonts w:ascii="Book Antiqua" w:hAnsi="Book Antiqua"/>
          <w:color w:val="000000"/>
          <w:sz w:val="24"/>
        </w:rPr>
        <w:t>in the sheath</w:t>
      </w:r>
      <w:r w:rsidR="00DF7578" w:rsidRPr="001B5F65">
        <w:rPr>
          <w:rFonts w:ascii="Book Antiqua" w:hAnsi="Book Antiqua"/>
          <w:color w:val="000000"/>
          <w:sz w:val="24"/>
        </w:rPr>
        <w:t xml:space="preserve">. </w:t>
      </w:r>
      <w:r w:rsidR="00F65951" w:rsidRPr="001B5F65">
        <w:rPr>
          <w:rFonts w:ascii="Book Antiqua" w:hAnsi="Book Antiqua"/>
          <w:color w:val="000000"/>
          <w:sz w:val="24"/>
        </w:rPr>
        <w:t>Two studies</w:t>
      </w:r>
      <w:r w:rsidR="00F65951" w:rsidRPr="001B5F65">
        <w:rPr>
          <w:rFonts w:ascii="Book Antiqua" w:hAnsi="Book Antiqua"/>
          <w:color w:val="000000"/>
          <w:sz w:val="24"/>
          <w:vertAlign w:val="superscript"/>
        </w:rPr>
        <w:t>[14,</w:t>
      </w:r>
      <w:r w:rsidR="0030306F" w:rsidRPr="001B5F65">
        <w:rPr>
          <w:rFonts w:ascii="Book Antiqua" w:hAnsi="Book Antiqua"/>
          <w:color w:val="000000"/>
          <w:sz w:val="24"/>
          <w:vertAlign w:val="superscript"/>
        </w:rPr>
        <w:t>15]</w:t>
      </w:r>
      <w:r w:rsidR="0030306F" w:rsidRPr="001B5F65">
        <w:rPr>
          <w:rFonts w:ascii="Book Antiqua" w:hAnsi="Book Antiqua"/>
          <w:color w:val="000000"/>
          <w:sz w:val="24"/>
        </w:rPr>
        <w:t xml:space="preserve"> </w:t>
      </w:r>
      <w:r w:rsidR="006808EA" w:rsidRPr="001B5F65">
        <w:rPr>
          <w:rFonts w:ascii="Book Antiqua" w:hAnsi="Book Antiqua"/>
          <w:color w:val="000000"/>
          <w:sz w:val="24"/>
        </w:rPr>
        <w:t>reported</w:t>
      </w:r>
      <w:r w:rsidR="00DD0778" w:rsidRPr="001B5F65">
        <w:rPr>
          <w:rFonts w:ascii="Book Antiqua" w:hAnsi="Book Antiqua"/>
          <w:color w:val="000000"/>
          <w:sz w:val="24"/>
        </w:rPr>
        <w:t xml:space="preserve"> </w:t>
      </w:r>
      <w:r w:rsidR="0062654E" w:rsidRPr="001B5F65">
        <w:rPr>
          <w:rFonts w:ascii="Book Antiqua" w:hAnsi="Book Antiqua"/>
          <w:color w:val="000000"/>
          <w:sz w:val="24"/>
        </w:rPr>
        <w:t xml:space="preserve">that </w:t>
      </w:r>
      <w:r w:rsidR="00E7755C" w:rsidRPr="001B5F65">
        <w:rPr>
          <w:rFonts w:ascii="Book Antiqua" w:hAnsi="Book Antiqua"/>
          <w:color w:val="000000"/>
          <w:sz w:val="24"/>
        </w:rPr>
        <w:t xml:space="preserve">brachial plexus block alone may </w:t>
      </w:r>
      <w:r w:rsidR="00504E8A" w:rsidRPr="001B5F65">
        <w:rPr>
          <w:rFonts w:ascii="Book Antiqua" w:hAnsi="Book Antiqua"/>
          <w:color w:val="000000"/>
          <w:sz w:val="24"/>
        </w:rPr>
        <w:t xml:space="preserve">be </w:t>
      </w:r>
      <w:r w:rsidR="00E7755C" w:rsidRPr="001B5F65">
        <w:rPr>
          <w:rFonts w:ascii="Book Antiqua" w:hAnsi="Book Antiqua"/>
          <w:color w:val="000000"/>
          <w:sz w:val="24"/>
        </w:rPr>
        <w:t xml:space="preserve">associated with </w:t>
      </w:r>
      <w:r w:rsidR="003B71E9" w:rsidRPr="001B5F65">
        <w:rPr>
          <w:rFonts w:ascii="Book Antiqua" w:hAnsi="Book Antiqua"/>
          <w:color w:val="000000"/>
          <w:sz w:val="24"/>
        </w:rPr>
        <w:t>incomplete anesthesia or anesthesia</w:t>
      </w:r>
      <w:r w:rsidR="001E2356" w:rsidRPr="001B5F65">
        <w:rPr>
          <w:rFonts w:ascii="Book Antiqua" w:hAnsi="Book Antiqua"/>
          <w:color w:val="000000"/>
          <w:sz w:val="24"/>
        </w:rPr>
        <w:t xml:space="preserve"> failure, which need</w:t>
      </w:r>
      <w:r w:rsidR="00514D49" w:rsidRPr="001B5F65">
        <w:rPr>
          <w:rFonts w:ascii="Book Antiqua" w:hAnsi="Book Antiqua"/>
          <w:color w:val="000000"/>
          <w:sz w:val="24"/>
        </w:rPr>
        <w:t>s</w:t>
      </w:r>
      <w:r w:rsidR="001E2356" w:rsidRPr="001B5F65">
        <w:rPr>
          <w:rFonts w:ascii="Book Antiqua" w:hAnsi="Book Antiqua"/>
          <w:color w:val="000000"/>
          <w:sz w:val="24"/>
        </w:rPr>
        <w:t xml:space="preserve"> additional local anesthesia or intravenous adjuvant drugs</w:t>
      </w:r>
      <w:r w:rsidR="00543ABB" w:rsidRPr="001B5F65">
        <w:rPr>
          <w:rFonts w:ascii="Book Antiqua" w:hAnsi="Book Antiqua"/>
          <w:color w:val="000000"/>
          <w:sz w:val="24"/>
        </w:rPr>
        <w:t>.</w:t>
      </w:r>
      <w:r w:rsidR="001E2356" w:rsidRPr="001B5F65">
        <w:rPr>
          <w:rFonts w:ascii="Book Antiqua" w:hAnsi="Book Antiqua"/>
          <w:color w:val="000000"/>
          <w:sz w:val="24"/>
        </w:rPr>
        <w:t xml:space="preserve"> </w:t>
      </w:r>
      <w:r w:rsidR="00714927" w:rsidRPr="001B5F65">
        <w:rPr>
          <w:rFonts w:ascii="Book Antiqua" w:hAnsi="Book Antiqua"/>
          <w:color w:val="000000"/>
          <w:sz w:val="24"/>
        </w:rPr>
        <w:t xml:space="preserve">However, </w:t>
      </w:r>
      <w:r w:rsidR="006F70AC" w:rsidRPr="001B5F65">
        <w:rPr>
          <w:rFonts w:ascii="Book Antiqua" w:hAnsi="Book Antiqua"/>
          <w:color w:val="000000"/>
          <w:sz w:val="24"/>
        </w:rPr>
        <w:t xml:space="preserve">in the present study, </w:t>
      </w:r>
      <w:r w:rsidR="001D4901" w:rsidRPr="001B5F65">
        <w:rPr>
          <w:rFonts w:ascii="Book Antiqua" w:hAnsi="Book Antiqua"/>
          <w:color w:val="000000"/>
          <w:sz w:val="24"/>
        </w:rPr>
        <w:t xml:space="preserve">we observed that </w:t>
      </w:r>
      <w:r w:rsidR="006E458C" w:rsidRPr="001B5F65">
        <w:rPr>
          <w:rFonts w:ascii="Book Antiqua" w:hAnsi="Book Antiqua"/>
          <w:color w:val="000000"/>
          <w:sz w:val="24"/>
        </w:rPr>
        <w:t xml:space="preserve">using additional </w:t>
      </w:r>
      <w:r w:rsidR="00CB782A" w:rsidRPr="001B5F65">
        <w:rPr>
          <w:rFonts w:ascii="Book Antiqua" w:hAnsi="Book Antiqua"/>
          <w:color w:val="000000"/>
          <w:sz w:val="24"/>
        </w:rPr>
        <w:t xml:space="preserve">regional </w:t>
      </w:r>
      <w:r w:rsidR="006E458C" w:rsidRPr="001B5F65">
        <w:rPr>
          <w:rFonts w:ascii="Book Antiqua" w:hAnsi="Book Antiqua"/>
          <w:color w:val="000000"/>
          <w:sz w:val="24"/>
        </w:rPr>
        <w:t xml:space="preserve">anesthesia may </w:t>
      </w:r>
      <w:r w:rsidR="004E7035" w:rsidRPr="001B5F65">
        <w:rPr>
          <w:rFonts w:ascii="Book Antiqua" w:hAnsi="Book Antiqua"/>
          <w:color w:val="000000"/>
          <w:sz w:val="24"/>
        </w:rPr>
        <w:t>have a</w:t>
      </w:r>
      <w:r w:rsidR="008523F4" w:rsidRPr="001B5F65">
        <w:rPr>
          <w:rFonts w:ascii="Book Antiqua" w:hAnsi="Book Antiqua"/>
          <w:color w:val="000000"/>
          <w:sz w:val="24"/>
        </w:rPr>
        <w:t>n effect on the</w:t>
      </w:r>
      <w:r w:rsidR="002128F5" w:rsidRPr="001B5F65">
        <w:rPr>
          <w:rFonts w:ascii="Book Antiqua" w:hAnsi="Book Antiqua"/>
          <w:color w:val="000000"/>
          <w:sz w:val="24"/>
        </w:rPr>
        <w:t xml:space="preserve"> </w:t>
      </w:r>
      <w:r w:rsidR="003D201D" w:rsidRPr="001B5F65">
        <w:rPr>
          <w:rFonts w:ascii="Book Antiqua" w:hAnsi="Book Antiqua"/>
          <w:color w:val="000000"/>
          <w:sz w:val="24"/>
        </w:rPr>
        <w:t>surgical field of vision</w:t>
      </w:r>
      <w:r w:rsidR="000675C9">
        <w:rPr>
          <w:rFonts w:ascii="Book Antiqua" w:hAnsi="Book Antiqua"/>
          <w:color w:val="000000"/>
          <w:sz w:val="24"/>
        </w:rPr>
        <w:t>,</w:t>
      </w:r>
      <w:r w:rsidR="003D201D" w:rsidRPr="001B5F65">
        <w:rPr>
          <w:rFonts w:ascii="Book Antiqua" w:hAnsi="Book Antiqua"/>
          <w:color w:val="000000"/>
          <w:sz w:val="24"/>
        </w:rPr>
        <w:t xml:space="preserve"> </w:t>
      </w:r>
      <w:r w:rsidR="00E7178D" w:rsidRPr="001B5F65">
        <w:rPr>
          <w:rFonts w:ascii="Book Antiqua" w:hAnsi="Book Antiqua"/>
          <w:color w:val="000000"/>
          <w:sz w:val="24"/>
        </w:rPr>
        <w:t xml:space="preserve">which may further </w:t>
      </w:r>
      <w:r w:rsidR="00C662AD" w:rsidRPr="001B5F65">
        <w:rPr>
          <w:rFonts w:ascii="Book Antiqua" w:hAnsi="Book Antiqua"/>
          <w:color w:val="000000"/>
          <w:sz w:val="24"/>
        </w:rPr>
        <w:t>disturb</w:t>
      </w:r>
      <w:r w:rsidR="008F722C" w:rsidRPr="001B5F65">
        <w:rPr>
          <w:rFonts w:ascii="Book Antiqua" w:hAnsi="Book Antiqua"/>
          <w:color w:val="000000"/>
          <w:sz w:val="24"/>
        </w:rPr>
        <w:t xml:space="preserve"> the operation. </w:t>
      </w:r>
      <w:r w:rsidR="00FB00C0" w:rsidRPr="001B5F65">
        <w:rPr>
          <w:rFonts w:ascii="Book Antiqua" w:hAnsi="Book Antiqua"/>
          <w:color w:val="000000"/>
          <w:sz w:val="24"/>
        </w:rPr>
        <w:t xml:space="preserve">Moreover, intravenous adjuvant drugs </w:t>
      </w:r>
      <w:r w:rsidR="001B44D8" w:rsidRPr="001B5F65">
        <w:rPr>
          <w:rFonts w:ascii="Book Antiqua" w:hAnsi="Book Antiqua"/>
          <w:color w:val="000000"/>
          <w:sz w:val="24"/>
        </w:rPr>
        <w:t xml:space="preserve">may cause </w:t>
      </w:r>
      <w:r w:rsidR="00CE311E" w:rsidRPr="001B5F65">
        <w:rPr>
          <w:rFonts w:ascii="Book Antiqua" w:hAnsi="Book Antiqua"/>
          <w:color w:val="000000"/>
          <w:sz w:val="24"/>
        </w:rPr>
        <w:t>respiratory depression</w:t>
      </w:r>
      <w:r w:rsidR="006D1B77" w:rsidRPr="001B5F65">
        <w:rPr>
          <w:rFonts w:ascii="Book Antiqua" w:hAnsi="Book Antiqua"/>
          <w:color w:val="000000"/>
          <w:sz w:val="24"/>
        </w:rPr>
        <w:t>, which is harmful to perioperative management.</w:t>
      </w:r>
    </w:p>
    <w:p w:rsidR="00512D13" w:rsidRPr="001B5F65" w:rsidRDefault="00926AF8" w:rsidP="00372106">
      <w:pPr>
        <w:adjustRightInd w:val="0"/>
        <w:snapToGrid w:val="0"/>
        <w:spacing w:line="360" w:lineRule="auto"/>
        <w:ind w:firstLineChars="100" w:firstLine="240"/>
        <w:rPr>
          <w:rFonts w:ascii="Book Antiqua" w:hAnsi="Book Antiqua"/>
          <w:color w:val="000000"/>
          <w:sz w:val="24"/>
        </w:rPr>
      </w:pPr>
      <w:r w:rsidRPr="001B5F65">
        <w:rPr>
          <w:rFonts w:ascii="Book Antiqua" w:hAnsi="Book Antiqua"/>
          <w:color w:val="000000"/>
          <w:sz w:val="24"/>
        </w:rPr>
        <w:t xml:space="preserve">In the current study, </w:t>
      </w:r>
      <w:r w:rsidR="00A252AD" w:rsidRPr="001B5F65">
        <w:rPr>
          <w:rFonts w:ascii="Book Antiqua" w:hAnsi="Book Antiqua"/>
          <w:color w:val="000000"/>
          <w:sz w:val="24"/>
        </w:rPr>
        <w:t xml:space="preserve">the percentage of </w:t>
      </w:r>
      <w:r w:rsidR="000675C9">
        <w:rPr>
          <w:rFonts w:ascii="Book Antiqua" w:hAnsi="Book Antiqua"/>
          <w:color w:val="000000"/>
          <w:sz w:val="24"/>
        </w:rPr>
        <w:t xml:space="preserve">cases with </w:t>
      </w:r>
      <w:r w:rsidR="00A252AD" w:rsidRPr="001B5F65">
        <w:rPr>
          <w:rFonts w:ascii="Book Antiqua" w:hAnsi="Book Antiqua"/>
          <w:color w:val="000000"/>
          <w:sz w:val="24"/>
        </w:rPr>
        <w:t>analgesia graded as “excellent or very good” was higher in the observation group than in the control group</w:t>
      </w:r>
      <w:r w:rsidR="001A61BA" w:rsidRPr="001B5F65">
        <w:rPr>
          <w:rFonts w:ascii="Book Antiqua" w:hAnsi="Book Antiqua"/>
          <w:color w:val="000000"/>
          <w:sz w:val="24"/>
        </w:rPr>
        <w:t xml:space="preserve"> and the incidence of </w:t>
      </w:r>
      <w:r w:rsidR="00CE20E7" w:rsidRPr="001B5F65">
        <w:rPr>
          <w:rFonts w:ascii="Book Antiqua" w:hAnsi="Book Antiqua"/>
          <w:color w:val="000000"/>
          <w:sz w:val="24"/>
        </w:rPr>
        <w:t xml:space="preserve">intraoperative </w:t>
      </w:r>
      <w:r w:rsidR="00501689" w:rsidRPr="001B5F65">
        <w:rPr>
          <w:rFonts w:ascii="Book Antiqua" w:hAnsi="Book Antiqua"/>
          <w:color w:val="000000"/>
          <w:sz w:val="24"/>
        </w:rPr>
        <w:t>complications was lower in the observation group than in the control group</w:t>
      </w:r>
      <w:r w:rsidR="000F0CC7">
        <w:rPr>
          <w:rFonts w:ascii="Book Antiqua" w:hAnsi="Book Antiqua"/>
          <w:color w:val="000000"/>
          <w:sz w:val="24"/>
        </w:rPr>
        <w:t>,</w:t>
      </w:r>
      <w:r w:rsidR="00501689" w:rsidRPr="001B5F65">
        <w:rPr>
          <w:rFonts w:ascii="Book Antiqua" w:hAnsi="Book Antiqua"/>
          <w:color w:val="000000"/>
          <w:sz w:val="24"/>
        </w:rPr>
        <w:t xml:space="preserve"> suggesting that </w:t>
      </w:r>
      <w:r w:rsidR="00B83B05" w:rsidRPr="001B5F65">
        <w:rPr>
          <w:rFonts w:ascii="Book Antiqua" w:hAnsi="Book Antiqua"/>
          <w:color w:val="000000"/>
          <w:sz w:val="24"/>
        </w:rPr>
        <w:t>ultrasound-guided selective proximal and distal brachial plexus block</w:t>
      </w:r>
      <w:r w:rsidR="00D942C2" w:rsidRPr="001B5F65">
        <w:rPr>
          <w:rFonts w:ascii="Book Antiqua" w:hAnsi="Book Antiqua"/>
          <w:color w:val="000000"/>
          <w:sz w:val="24"/>
        </w:rPr>
        <w:t xml:space="preserve"> </w:t>
      </w:r>
      <w:r w:rsidR="00157713" w:rsidRPr="001B5F65">
        <w:rPr>
          <w:rFonts w:ascii="Book Antiqua" w:hAnsi="Book Antiqua"/>
          <w:color w:val="000000"/>
          <w:sz w:val="24"/>
        </w:rPr>
        <w:t>can improve pain relief</w:t>
      </w:r>
      <w:r w:rsidR="00145133" w:rsidRPr="001B5F65">
        <w:rPr>
          <w:rFonts w:ascii="Book Antiqua" w:hAnsi="Book Antiqua"/>
          <w:color w:val="000000"/>
          <w:sz w:val="24"/>
        </w:rPr>
        <w:t xml:space="preserve"> and</w:t>
      </w:r>
      <w:r w:rsidR="00157713" w:rsidRPr="001B5F65">
        <w:rPr>
          <w:rFonts w:ascii="Book Antiqua" w:hAnsi="Book Antiqua"/>
          <w:color w:val="000000"/>
          <w:sz w:val="24"/>
        </w:rPr>
        <w:t xml:space="preserve"> reduce the incidence of intraoperative complications</w:t>
      </w:r>
      <w:r w:rsidR="00145133" w:rsidRPr="001B5F65">
        <w:rPr>
          <w:rFonts w:ascii="Book Antiqua" w:hAnsi="Book Antiqua"/>
          <w:color w:val="000000"/>
          <w:sz w:val="24"/>
        </w:rPr>
        <w:t>.</w:t>
      </w:r>
      <w:r w:rsidR="00157713" w:rsidRPr="001B5F65">
        <w:rPr>
          <w:rFonts w:ascii="Book Antiqua" w:hAnsi="Book Antiqua"/>
          <w:color w:val="000000"/>
          <w:sz w:val="24"/>
        </w:rPr>
        <w:t xml:space="preserve"> </w:t>
      </w:r>
      <w:r w:rsidR="00145133" w:rsidRPr="001B5F65">
        <w:rPr>
          <w:rFonts w:ascii="Book Antiqua" w:hAnsi="Book Antiqua"/>
          <w:color w:val="000000"/>
          <w:sz w:val="24"/>
        </w:rPr>
        <w:t xml:space="preserve">It can </w:t>
      </w:r>
      <w:r w:rsidR="00CF1968" w:rsidRPr="001B5F65">
        <w:rPr>
          <w:rFonts w:ascii="Book Antiqua" w:hAnsi="Book Antiqua"/>
          <w:color w:val="000000"/>
          <w:sz w:val="24"/>
        </w:rPr>
        <w:t xml:space="preserve">make up for the </w:t>
      </w:r>
      <w:r w:rsidR="006B64C7" w:rsidRPr="001B5F65">
        <w:rPr>
          <w:rFonts w:ascii="Book Antiqua" w:hAnsi="Book Antiqua"/>
          <w:color w:val="000000"/>
          <w:sz w:val="24"/>
        </w:rPr>
        <w:t xml:space="preserve">defects of </w:t>
      </w:r>
      <w:r w:rsidR="00E16ABB" w:rsidRPr="001B5F65">
        <w:rPr>
          <w:rFonts w:ascii="Book Antiqua" w:hAnsi="Book Antiqua"/>
          <w:color w:val="000000"/>
          <w:sz w:val="24"/>
        </w:rPr>
        <w:t>brachial plexus block alone</w:t>
      </w:r>
      <w:r w:rsidR="00600065" w:rsidRPr="001B5F65">
        <w:rPr>
          <w:rFonts w:ascii="Book Antiqua" w:hAnsi="Book Antiqua"/>
          <w:color w:val="000000"/>
          <w:sz w:val="24"/>
        </w:rPr>
        <w:t xml:space="preserve"> and avoid </w:t>
      </w:r>
      <w:r w:rsidR="00AF6951" w:rsidRPr="001B5F65">
        <w:rPr>
          <w:rFonts w:ascii="Book Antiqua" w:hAnsi="Book Antiqua"/>
          <w:color w:val="000000"/>
          <w:sz w:val="24"/>
        </w:rPr>
        <w:t>affect</w:t>
      </w:r>
      <w:r w:rsidR="007B6288" w:rsidRPr="001B5F65">
        <w:rPr>
          <w:rFonts w:ascii="Book Antiqua" w:hAnsi="Book Antiqua"/>
          <w:color w:val="000000"/>
          <w:sz w:val="24"/>
        </w:rPr>
        <w:t>ing</w:t>
      </w:r>
      <w:r w:rsidR="00AF6951" w:rsidRPr="001B5F65">
        <w:rPr>
          <w:rFonts w:ascii="Book Antiqua" w:hAnsi="Book Antiqua"/>
          <w:color w:val="000000"/>
          <w:sz w:val="24"/>
        </w:rPr>
        <w:t xml:space="preserve"> the surgery</w:t>
      </w:r>
      <w:r w:rsidR="00E16ABB" w:rsidRPr="001B5F65">
        <w:rPr>
          <w:rFonts w:ascii="Book Antiqua" w:hAnsi="Book Antiqua"/>
          <w:color w:val="000000"/>
          <w:sz w:val="24"/>
        </w:rPr>
        <w:t xml:space="preserve">. </w:t>
      </w:r>
      <w:r w:rsidR="001B7ADF" w:rsidRPr="001B5F65">
        <w:rPr>
          <w:rFonts w:ascii="Book Antiqua" w:hAnsi="Book Antiqua"/>
          <w:color w:val="000000"/>
          <w:sz w:val="24"/>
        </w:rPr>
        <w:t>What’s</w:t>
      </w:r>
      <w:r w:rsidR="002279CD" w:rsidRPr="001B5F65">
        <w:rPr>
          <w:rFonts w:ascii="Book Antiqua" w:hAnsi="Book Antiqua"/>
          <w:color w:val="000000"/>
          <w:sz w:val="24"/>
        </w:rPr>
        <w:t xml:space="preserve"> more, </w:t>
      </w:r>
      <w:r w:rsidR="001B7ADF" w:rsidRPr="001B5F65">
        <w:rPr>
          <w:rFonts w:ascii="Book Antiqua" w:hAnsi="Book Antiqua"/>
          <w:color w:val="000000"/>
          <w:sz w:val="24"/>
        </w:rPr>
        <w:t>the healing time for wounds and length of hospital stay were lower in the observation group than in the control group</w:t>
      </w:r>
      <w:r w:rsidR="00CC08EB" w:rsidRPr="001B5F65">
        <w:rPr>
          <w:rFonts w:ascii="Book Antiqua" w:hAnsi="Book Antiqua"/>
          <w:color w:val="000000"/>
          <w:sz w:val="24"/>
        </w:rPr>
        <w:t xml:space="preserve">, which </w:t>
      </w:r>
      <w:r w:rsidR="00F72E31" w:rsidRPr="001B5F65">
        <w:rPr>
          <w:rFonts w:ascii="Book Antiqua" w:hAnsi="Book Antiqua"/>
          <w:color w:val="000000"/>
          <w:sz w:val="24"/>
        </w:rPr>
        <w:t xml:space="preserve">can be explained by the benefits of </w:t>
      </w:r>
      <w:r w:rsidR="00782B57" w:rsidRPr="001B5F65">
        <w:rPr>
          <w:rFonts w:ascii="Book Antiqua" w:hAnsi="Book Antiqua"/>
          <w:color w:val="000000"/>
          <w:sz w:val="24"/>
        </w:rPr>
        <w:t>ultrasound-guided selective proximal and distal brachial plexus block</w:t>
      </w:r>
      <w:r w:rsidR="00482A28" w:rsidRPr="001B5F65">
        <w:rPr>
          <w:rFonts w:ascii="Book Antiqua" w:hAnsi="Book Antiqua"/>
          <w:color w:val="000000"/>
          <w:sz w:val="24"/>
        </w:rPr>
        <w:t xml:space="preserve"> including</w:t>
      </w:r>
      <w:r w:rsidR="00CC08EB" w:rsidRPr="001B5F65">
        <w:rPr>
          <w:rFonts w:ascii="Book Antiqua" w:hAnsi="Book Antiqua"/>
          <w:color w:val="000000"/>
          <w:sz w:val="24"/>
        </w:rPr>
        <w:t xml:space="preserve"> </w:t>
      </w:r>
      <w:r w:rsidR="006A0D66" w:rsidRPr="001B5F65">
        <w:rPr>
          <w:rFonts w:ascii="Book Antiqua" w:hAnsi="Book Antiqua"/>
          <w:color w:val="000000"/>
          <w:sz w:val="24"/>
        </w:rPr>
        <w:t xml:space="preserve">good pain relief </w:t>
      </w:r>
      <w:r w:rsidR="00DF786F" w:rsidRPr="001B5F65">
        <w:rPr>
          <w:rFonts w:ascii="Book Antiqua" w:hAnsi="Book Antiqua"/>
          <w:color w:val="000000"/>
          <w:sz w:val="24"/>
        </w:rPr>
        <w:t>efficacy</w:t>
      </w:r>
      <w:r w:rsidR="00456D5A" w:rsidRPr="001B5F65">
        <w:rPr>
          <w:rFonts w:ascii="Book Antiqua" w:hAnsi="Book Antiqua"/>
          <w:color w:val="000000"/>
          <w:sz w:val="24"/>
        </w:rPr>
        <w:t>, muscle relaxation</w:t>
      </w:r>
      <w:r w:rsidR="00BC7B78" w:rsidRPr="001B5F65">
        <w:rPr>
          <w:rFonts w:ascii="Book Antiqua" w:hAnsi="Book Antiqua"/>
          <w:color w:val="000000"/>
          <w:sz w:val="24"/>
        </w:rPr>
        <w:t>, inhibition of vasoconstriction</w:t>
      </w:r>
      <w:r w:rsidR="000F3052" w:rsidRPr="001B5F65">
        <w:rPr>
          <w:rFonts w:ascii="Book Antiqua" w:hAnsi="Book Antiqua"/>
          <w:color w:val="000000"/>
          <w:sz w:val="24"/>
        </w:rPr>
        <w:t xml:space="preserve">, </w:t>
      </w:r>
      <w:r w:rsidR="00F266D4" w:rsidRPr="001B5F65">
        <w:rPr>
          <w:rFonts w:ascii="Book Antiqua" w:hAnsi="Book Antiqua"/>
          <w:color w:val="000000"/>
          <w:sz w:val="24"/>
        </w:rPr>
        <w:t xml:space="preserve">improved </w:t>
      </w:r>
      <w:r w:rsidR="00E05E29" w:rsidRPr="001B5F65">
        <w:rPr>
          <w:rFonts w:ascii="Book Antiqua" w:hAnsi="Book Antiqua"/>
          <w:color w:val="000000"/>
          <w:sz w:val="24"/>
        </w:rPr>
        <w:t xml:space="preserve">fracture </w:t>
      </w:r>
      <w:r w:rsidR="00374948" w:rsidRPr="001B5F65">
        <w:rPr>
          <w:rFonts w:ascii="Book Antiqua" w:hAnsi="Book Antiqua"/>
          <w:color w:val="000000"/>
          <w:sz w:val="24"/>
        </w:rPr>
        <w:t xml:space="preserve">associated </w:t>
      </w:r>
      <w:r w:rsidR="00176F7D" w:rsidRPr="001B5F65">
        <w:rPr>
          <w:rFonts w:ascii="Book Antiqua" w:hAnsi="Book Antiqua"/>
          <w:color w:val="000000"/>
          <w:sz w:val="24"/>
        </w:rPr>
        <w:t>vascular dysfunction</w:t>
      </w:r>
      <w:r w:rsidR="000F0CC7">
        <w:rPr>
          <w:rFonts w:ascii="Book Antiqua" w:hAnsi="Book Antiqua"/>
          <w:color w:val="000000"/>
          <w:sz w:val="24"/>
        </w:rPr>
        <w:t>,</w:t>
      </w:r>
      <w:r w:rsidR="007905FB" w:rsidRPr="001B5F65">
        <w:rPr>
          <w:rFonts w:ascii="Book Antiqua" w:hAnsi="Book Antiqua"/>
          <w:color w:val="000000"/>
          <w:sz w:val="24"/>
        </w:rPr>
        <w:t xml:space="preserve"> and</w:t>
      </w:r>
      <w:r w:rsidR="000F0CC7">
        <w:rPr>
          <w:rFonts w:ascii="Book Antiqua" w:hAnsi="Book Antiqua"/>
          <w:color w:val="000000"/>
          <w:sz w:val="24"/>
        </w:rPr>
        <w:t xml:space="preserve"> </w:t>
      </w:r>
      <w:r w:rsidR="007905FB" w:rsidRPr="001B5F65">
        <w:rPr>
          <w:rFonts w:ascii="Book Antiqua" w:hAnsi="Book Antiqua"/>
          <w:color w:val="000000"/>
          <w:sz w:val="24"/>
        </w:rPr>
        <w:t>speedy recovery</w:t>
      </w:r>
      <w:r w:rsidR="007905FB" w:rsidRPr="001B5F65">
        <w:rPr>
          <w:rFonts w:ascii="Book Antiqua" w:hAnsi="Book Antiqua"/>
          <w:color w:val="000000"/>
          <w:sz w:val="24"/>
          <w:vertAlign w:val="superscript"/>
        </w:rPr>
        <w:t>[16]</w:t>
      </w:r>
      <w:r w:rsidR="007905FB" w:rsidRPr="001B5F65">
        <w:rPr>
          <w:rFonts w:ascii="Book Antiqua" w:hAnsi="Book Antiqua"/>
          <w:color w:val="000000"/>
          <w:sz w:val="24"/>
        </w:rPr>
        <w:t>.</w:t>
      </w:r>
    </w:p>
    <w:p w:rsidR="00A850CC" w:rsidRPr="001B5F65" w:rsidRDefault="00A850CC" w:rsidP="00372106">
      <w:pPr>
        <w:adjustRightInd w:val="0"/>
        <w:snapToGrid w:val="0"/>
        <w:spacing w:line="360" w:lineRule="auto"/>
        <w:ind w:firstLineChars="200" w:firstLine="480"/>
        <w:rPr>
          <w:rFonts w:ascii="Book Antiqua" w:hAnsi="Book Antiqua"/>
          <w:color w:val="000000"/>
          <w:sz w:val="24"/>
        </w:rPr>
      </w:pPr>
      <w:r w:rsidRPr="001B5F65">
        <w:rPr>
          <w:rFonts w:ascii="Book Antiqua" w:hAnsi="Book Antiqua"/>
          <w:color w:val="000000"/>
          <w:sz w:val="24"/>
        </w:rPr>
        <w:t xml:space="preserve">Ultrasound-guided selective proximal and distal brachial plexus block used in this study </w:t>
      </w:r>
      <w:r w:rsidR="00CA227A" w:rsidRPr="001B5F65">
        <w:rPr>
          <w:rFonts w:ascii="Book Antiqua" w:hAnsi="Book Antiqua"/>
          <w:color w:val="000000"/>
          <w:sz w:val="24"/>
        </w:rPr>
        <w:t>confirm</w:t>
      </w:r>
      <w:r w:rsidR="004C37F4" w:rsidRPr="001B5F65">
        <w:rPr>
          <w:rFonts w:ascii="Book Antiqua" w:hAnsi="Book Antiqua"/>
          <w:color w:val="000000"/>
          <w:sz w:val="24"/>
        </w:rPr>
        <w:t>ed</w:t>
      </w:r>
      <w:r w:rsidR="00CA227A" w:rsidRPr="001B5F65">
        <w:rPr>
          <w:rFonts w:ascii="Book Antiqua" w:hAnsi="Book Antiqua"/>
          <w:color w:val="000000"/>
          <w:sz w:val="24"/>
        </w:rPr>
        <w:t xml:space="preserve"> the quality</w:t>
      </w:r>
      <w:r w:rsidR="00C07EB6" w:rsidRPr="001B5F65">
        <w:rPr>
          <w:rFonts w:ascii="Book Antiqua" w:hAnsi="Book Antiqua"/>
          <w:color w:val="000000"/>
          <w:sz w:val="24"/>
        </w:rPr>
        <w:t xml:space="preserve"> and safety of </w:t>
      </w:r>
      <w:r w:rsidR="004A7E33" w:rsidRPr="001B5F65">
        <w:rPr>
          <w:rFonts w:ascii="Book Antiqua" w:hAnsi="Book Antiqua"/>
          <w:color w:val="000000"/>
          <w:sz w:val="24"/>
        </w:rPr>
        <w:t>anesthesia</w:t>
      </w:r>
      <w:r w:rsidR="004C37F4" w:rsidRPr="001B5F65">
        <w:rPr>
          <w:rFonts w:ascii="Book Antiqua" w:hAnsi="Book Antiqua"/>
          <w:color w:val="000000"/>
          <w:sz w:val="24"/>
        </w:rPr>
        <w:t xml:space="preserve"> and reduced </w:t>
      </w:r>
      <w:r w:rsidR="005A6EB6" w:rsidRPr="001B5F65">
        <w:rPr>
          <w:rFonts w:ascii="Book Antiqua" w:hAnsi="Book Antiqua"/>
          <w:color w:val="000000"/>
          <w:sz w:val="24"/>
        </w:rPr>
        <w:t xml:space="preserve">the risk of incomplete </w:t>
      </w:r>
      <w:r w:rsidR="007865A2" w:rsidRPr="001B5F65">
        <w:rPr>
          <w:rFonts w:ascii="Book Antiqua" w:hAnsi="Book Antiqua"/>
          <w:color w:val="000000"/>
          <w:sz w:val="24"/>
        </w:rPr>
        <w:t>anesthesia</w:t>
      </w:r>
      <w:r w:rsidR="00F22131" w:rsidRPr="001B5F65">
        <w:rPr>
          <w:rFonts w:ascii="Book Antiqua" w:hAnsi="Book Antiqua"/>
          <w:color w:val="000000"/>
          <w:sz w:val="24"/>
        </w:rPr>
        <w:t xml:space="preserve">. </w:t>
      </w:r>
      <w:r w:rsidR="003A58B4" w:rsidRPr="001B5F65">
        <w:rPr>
          <w:rFonts w:ascii="Book Antiqua" w:hAnsi="Book Antiqua"/>
          <w:color w:val="000000"/>
          <w:sz w:val="24"/>
        </w:rPr>
        <w:t xml:space="preserve">Brachial plexus block have </w:t>
      </w:r>
      <w:r w:rsidR="000F0CC7">
        <w:rPr>
          <w:rFonts w:ascii="Book Antiqua" w:hAnsi="Book Antiqua"/>
          <w:color w:val="000000"/>
          <w:sz w:val="24"/>
        </w:rPr>
        <w:t xml:space="preserve">many </w:t>
      </w:r>
      <w:r w:rsidR="003A58B4" w:rsidRPr="001B5F65">
        <w:rPr>
          <w:rFonts w:ascii="Book Antiqua" w:hAnsi="Book Antiqua"/>
          <w:color w:val="000000"/>
          <w:sz w:val="24"/>
        </w:rPr>
        <w:t xml:space="preserve">advantages. It is </w:t>
      </w:r>
      <w:r w:rsidR="002D122D" w:rsidRPr="001B5F65">
        <w:rPr>
          <w:rFonts w:ascii="Book Antiqua" w:hAnsi="Book Antiqua"/>
          <w:color w:val="000000"/>
          <w:sz w:val="24"/>
        </w:rPr>
        <w:t>noninvasive</w:t>
      </w:r>
      <w:r w:rsidR="00A13E26" w:rsidRPr="001B5F65">
        <w:rPr>
          <w:rFonts w:ascii="Book Antiqua" w:hAnsi="Book Antiqua"/>
          <w:color w:val="000000"/>
          <w:sz w:val="24"/>
        </w:rPr>
        <w:t xml:space="preserve">, </w:t>
      </w:r>
      <w:r w:rsidR="00E043DE" w:rsidRPr="001B5F65">
        <w:rPr>
          <w:rFonts w:ascii="Book Antiqua" w:hAnsi="Book Antiqua"/>
          <w:color w:val="000000"/>
          <w:sz w:val="24"/>
        </w:rPr>
        <w:t>repeatable</w:t>
      </w:r>
      <w:r w:rsidR="001E045F" w:rsidRPr="001B5F65">
        <w:rPr>
          <w:rFonts w:ascii="Book Antiqua" w:hAnsi="Book Antiqua"/>
          <w:color w:val="000000"/>
          <w:sz w:val="24"/>
        </w:rPr>
        <w:t xml:space="preserve">, </w:t>
      </w:r>
      <w:r w:rsidR="00C47DA3" w:rsidRPr="001B5F65">
        <w:rPr>
          <w:rFonts w:ascii="Book Antiqua" w:hAnsi="Book Antiqua"/>
          <w:color w:val="000000"/>
          <w:sz w:val="24"/>
        </w:rPr>
        <w:t xml:space="preserve">objective, </w:t>
      </w:r>
      <w:r w:rsidR="000F0CC7">
        <w:rPr>
          <w:rFonts w:ascii="Book Antiqua" w:hAnsi="Book Antiqua"/>
          <w:color w:val="000000"/>
          <w:sz w:val="24"/>
        </w:rPr>
        <w:t xml:space="preserve">and </w:t>
      </w:r>
      <w:r w:rsidR="00EA147E" w:rsidRPr="001B5F65">
        <w:rPr>
          <w:rFonts w:ascii="Book Antiqua" w:hAnsi="Book Antiqua"/>
          <w:color w:val="000000"/>
          <w:sz w:val="24"/>
        </w:rPr>
        <w:t>accurate</w:t>
      </w:r>
      <w:r w:rsidR="00AC505E" w:rsidRPr="001B5F65">
        <w:rPr>
          <w:rFonts w:ascii="Book Antiqua" w:hAnsi="Book Antiqua"/>
          <w:color w:val="000000"/>
          <w:sz w:val="24"/>
        </w:rPr>
        <w:t xml:space="preserve">, </w:t>
      </w:r>
      <w:r w:rsidR="00030744" w:rsidRPr="001B5F65">
        <w:rPr>
          <w:rFonts w:ascii="Book Antiqua" w:hAnsi="Book Antiqua"/>
          <w:color w:val="000000"/>
          <w:sz w:val="24"/>
        </w:rPr>
        <w:t>and the anesthetic-induced changes are able to be tracked</w:t>
      </w:r>
      <w:r w:rsidR="003C6C6F" w:rsidRPr="001B5F65">
        <w:rPr>
          <w:rFonts w:ascii="Book Antiqua" w:hAnsi="Book Antiqua"/>
          <w:color w:val="000000"/>
          <w:sz w:val="24"/>
        </w:rPr>
        <w:t xml:space="preserve"> with </w:t>
      </w:r>
      <w:r w:rsidR="000F0CC7">
        <w:rPr>
          <w:rFonts w:ascii="Book Antiqua" w:hAnsi="Book Antiqua"/>
          <w:color w:val="000000"/>
          <w:sz w:val="24"/>
        </w:rPr>
        <w:t xml:space="preserve">a </w:t>
      </w:r>
      <w:r w:rsidR="003C6C6F" w:rsidRPr="001B5F65">
        <w:rPr>
          <w:rFonts w:ascii="Book Antiqua" w:hAnsi="Book Antiqua"/>
          <w:color w:val="000000"/>
          <w:sz w:val="24"/>
        </w:rPr>
        <w:t xml:space="preserve">high success rate and low </w:t>
      </w:r>
      <w:r w:rsidR="00DA1183" w:rsidRPr="001B5F65">
        <w:rPr>
          <w:rFonts w:ascii="Book Antiqua" w:hAnsi="Book Antiqua"/>
          <w:color w:val="000000"/>
          <w:sz w:val="24"/>
        </w:rPr>
        <w:t>incidence of complications</w:t>
      </w:r>
      <w:r w:rsidR="00030744" w:rsidRPr="001B5F65">
        <w:rPr>
          <w:rFonts w:ascii="Book Antiqua" w:hAnsi="Book Antiqua"/>
          <w:color w:val="000000"/>
          <w:sz w:val="24"/>
        </w:rPr>
        <w:t xml:space="preserve">. </w:t>
      </w:r>
      <w:r w:rsidR="00C861F0" w:rsidRPr="001B5F65">
        <w:rPr>
          <w:rFonts w:ascii="Book Antiqua" w:hAnsi="Book Antiqua"/>
          <w:color w:val="000000"/>
          <w:sz w:val="24"/>
        </w:rPr>
        <w:t xml:space="preserve">In spite of this, </w:t>
      </w:r>
      <w:r w:rsidR="00C9287A" w:rsidRPr="001B5F65">
        <w:rPr>
          <w:rFonts w:ascii="Book Antiqua" w:hAnsi="Book Antiqua"/>
          <w:color w:val="000000"/>
          <w:sz w:val="24"/>
        </w:rPr>
        <w:t xml:space="preserve">the anesthesiologist </w:t>
      </w:r>
      <w:r w:rsidR="00412D9D" w:rsidRPr="001B5F65">
        <w:rPr>
          <w:rFonts w:ascii="Book Antiqua" w:hAnsi="Book Antiqua"/>
          <w:color w:val="000000"/>
          <w:sz w:val="24"/>
        </w:rPr>
        <w:t xml:space="preserve">should </w:t>
      </w:r>
      <w:r w:rsidR="007B6C44" w:rsidRPr="001B5F65">
        <w:rPr>
          <w:rFonts w:ascii="Book Antiqua" w:hAnsi="Book Antiqua"/>
          <w:color w:val="000000"/>
          <w:sz w:val="24"/>
        </w:rPr>
        <w:t>acquire or increase their knowledge of vascular ultrasonography</w:t>
      </w:r>
      <w:r w:rsidR="002E68C6" w:rsidRPr="001B5F65">
        <w:rPr>
          <w:rFonts w:ascii="Book Antiqua" w:hAnsi="Book Antiqua"/>
          <w:color w:val="000000"/>
          <w:sz w:val="24"/>
        </w:rPr>
        <w:t xml:space="preserve"> </w:t>
      </w:r>
      <w:r w:rsidR="00492472" w:rsidRPr="001B5F65">
        <w:rPr>
          <w:rFonts w:ascii="Book Antiqua" w:hAnsi="Book Antiqua"/>
          <w:color w:val="000000"/>
          <w:sz w:val="24"/>
        </w:rPr>
        <w:t xml:space="preserve">as well as </w:t>
      </w:r>
      <w:r w:rsidR="002E68C6" w:rsidRPr="001B5F65">
        <w:rPr>
          <w:rFonts w:ascii="Book Antiqua" w:hAnsi="Book Antiqua"/>
          <w:color w:val="000000"/>
          <w:sz w:val="24"/>
        </w:rPr>
        <w:t>practical skills</w:t>
      </w:r>
      <w:r w:rsidR="007051B9" w:rsidRPr="001B5F65">
        <w:rPr>
          <w:rFonts w:ascii="Book Antiqua" w:hAnsi="Book Antiqua"/>
          <w:color w:val="000000"/>
          <w:sz w:val="24"/>
        </w:rPr>
        <w:t>.</w:t>
      </w:r>
      <w:r w:rsidR="000021DB" w:rsidRPr="001B5F65">
        <w:rPr>
          <w:rFonts w:ascii="Book Antiqua" w:hAnsi="Book Antiqua"/>
          <w:color w:val="000000"/>
          <w:sz w:val="24"/>
        </w:rPr>
        <w:t xml:space="preserve"> </w:t>
      </w:r>
      <w:r w:rsidR="005F49CF" w:rsidRPr="001B5F65">
        <w:rPr>
          <w:rFonts w:ascii="Book Antiqua" w:hAnsi="Book Antiqua"/>
          <w:color w:val="000000"/>
          <w:sz w:val="24"/>
        </w:rPr>
        <w:t xml:space="preserve">Further </w:t>
      </w:r>
      <w:r w:rsidR="000021DB" w:rsidRPr="001B5F65">
        <w:rPr>
          <w:rFonts w:ascii="Book Antiqua" w:hAnsi="Book Antiqua"/>
          <w:color w:val="000000"/>
          <w:sz w:val="24"/>
        </w:rPr>
        <w:t xml:space="preserve">study may be warranted </w:t>
      </w:r>
      <w:r w:rsidR="000F0CC7">
        <w:rPr>
          <w:rFonts w:ascii="Book Antiqua" w:hAnsi="Book Antiqua"/>
          <w:color w:val="000000"/>
          <w:sz w:val="24"/>
        </w:rPr>
        <w:t>to investigate</w:t>
      </w:r>
      <w:r w:rsidR="000F0CC7" w:rsidRPr="001B5F65">
        <w:rPr>
          <w:rFonts w:ascii="Book Antiqua" w:hAnsi="Book Antiqua"/>
          <w:color w:val="000000"/>
          <w:sz w:val="24"/>
        </w:rPr>
        <w:t xml:space="preserve"> </w:t>
      </w:r>
      <w:r w:rsidR="0093414B" w:rsidRPr="001B5F65">
        <w:rPr>
          <w:rFonts w:ascii="Book Antiqua" w:hAnsi="Book Antiqua"/>
          <w:color w:val="000000"/>
          <w:sz w:val="24"/>
        </w:rPr>
        <w:t>the</w:t>
      </w:r>
      <w:r w:rsidR="005F49CF" w:rsidRPr="001B5F65">
        <w:rPr>
          <w:rFonts w:ascii="Book Antiqua" w:hAnsi="Book Antiqua"/>
          <w:color w:val="000000"/>
          <w:sz w:val="24"/>
        </w:rPr>
        <w:t xml:space="preserve"> scientific </w:t>
      </w:r>
      <w:r w:rsidR="00175DBE" w:rsidRPr="001B5F65">
        <w:rPr>
          <w:rFonts w:ascii="Book Antiqua" w:hAnsi="Book Antiqua"/>
          <w:color w:val="000000"/>
          <w:sz w:val="24"/>
        </w:rPr>
        <w:t>monitoring technology</w:t>
      </w:r>
      <w:r w:rsidR="00B33C11" w:rsidRPr="001B5F65">
        <w:rPr>
          <w:rFonts w:ascii="Book Antiqua" w:hAnsi="Book Antiqua"/>
          <w:color w:val="000000"/>
          <w:sz w:val="24"/>
        </w:rPr>
        <w:t xml:space="preserve"> for the pain relief.</w:t>
      </w:r>
    </w:p>
    <w:p w:rsidR="00D11FBE" w:rsidRPr="001B5F65" w:rsidRDefault="00D11FBE" w:rsidP="00372106">
      <w:pPr>
        <w:adjustRightInd w:val="0"/>
        <w:snapToGrid w:val="0"/>
        <w:spacing w:line="360" w:lineRule="auto"/>
        <w:rPr>
          <w:rFonts w:ascii="Book Antiqua" w:hAnsi="Book Antiqua"/>
          <w:color w:val="000000"/>
          <w:sz w:val="24"/>
        </w:rPr>
      </w:pPr>
    </w:p>
    <w:p w:rsidR="006E6407" w:rsidRPr="001B5F65" w:rsidRDefault="006E6407" w:rsidP="00372106">
      <w:pPr>
        <w:adjustRightInd w:val="0"/>
        <w:snapToGrid w:val="0"/>
        <w:spacing w:line="360" w:lineRule="auto"/>
        <w:rPr>
          <w:rFonts w:ascii="Book Antiqua" w:hAnsi="Book Antiqua"/>
          <w:b/>
          <w:color w:val="000000"/>
          <w:sz w:val="24"/>
          <w:u w:val="single"/>
        </w:rPr>
      </w:pPr>
      <w:r w:rsidRPr="001B5F65">
        <w:rPr>
          <w:rFonts w:ascii="Book Antiqua" w:hAnsi="Book Antiqua"/>
          <w:b/>
          <w:color w:val="000000"/>
          <w:sz w:val="24"/>
          <w:u w:val="single"/>
        </w:rPr>
        <w:t>ARTICLE HIGHLIGHTS</w:t>
      </w:r>
    </w:p>
    <w:p w:rsidR="00F849F0" w:rsidRPr="001B5F65" w:rsidRDefault="00F849F0" w:rsidP="00372106">
      <w:pPr>
        <w:adjustRightInd w:val="0"/>
        <w:snapToGrid w:val="0"/>
        <w:spacing w:line="360" w:lineRule="auto"/>
        <w:rPr>
          <w:rFonts w:ascii="Book Antiqua" w:hAnsi="Book Antiqua"/>
          <w:b/>
          <w:color w:val="000000"/>
          <w:sz w:val="24"/>
        </w:rPr>
      </w:pPr>
      <w:r w:rsidRPr="001B5F65">
        <w:rPr>
          <w:rFonts w:ascii="Book Antiqua" w:hAnsi="Book Antiqua"/>
          <w:b/>
          <w:i/>
          <w:color w:val="000000"/>
          <w:sz w:val="24"/>
        </w:rPr>
        <w:t>Research background</w:t>
      </w:r>
    </w:p>
    <w:p w:rsidR="00122DB0" w:rsidRPr="001B5F65" w:rsidRDefault="0088254B" w:rsidP="00372106">
      <w:pPr>
        <w:adjustRightInd w:val="0"/>
        <w:snapToGrid w:val="0"/>
        <w:spacing w:line="360" w:lineRule="auto"/>
        <w:rPr>
          <w:rFonts w:ascii="Book Antiqua" w:hAnsi="Book Antiqua"/>
          <w:color w:val="000000"/>
          <w:kern w:val="0"/>
          <w:sz w:val="24"/>
        </w:rPr>
      </w:pPr>
      <w:r w:rsidRPr="001B5F65">
        <w:rPr>
          <w:rFonts w:ascii="Book Antiqua" w:hAnsi="Book Antiqua"/>
          <w:color w:val="000000"/>
          <w:kern w:val="0"/>
          <w:sz w:val="24"/>
        </w:rPr>
        <w:t xml:space="preserve">Hand surgery procedures are </w:t>
      </w:r>
      <w:r w:rsidR="000E397F" w:rsidRPr="001B5F65">
        <w:rPr>
          <w:rFonts w:ascii="Book Antiqua" w:hAnsi="Book Antiqua"/>
          <w:color w:val="000000"/>
          <w:kern w:val="0"/>
          <w:sz w:val="24"/>
        </w:rPr>
        <w:t>complex and challenging</w:t>
      </w:r>
      <w:r w:rsidRPr="001B5F65">
        <w:rPr>
          <w:rFonts w:ascii="Book Antiqua" w:hAnsi="Book Antiqua"/>
          <w:color w:val="000000"/>
          <w:kern w:val="0"/>
          <w:sz w:val="24"/>
        </w:rPr>
        <w:t xml:space="preserve"> for they </w:t>
      </w:r>
      <w:r w:rsidR="000E397F" w:rsidRPr="001B5F65">
        <w:rPr>
          <w:rFonts w:ascii="Book Antiqua" w:hAnsi="Book Antiqua"/>
          <w:color w:val="000000"/>
          <w:kern w:val="0"/>
          <w:sz w:val="24"/>
        </w:rPr>
        <w:t xml:space="preserve">may </w:t>
      </w:r>
      <w:r w:rsidRPr="001B5F65">
        <w:rPr>
          <w:rFonts w:ascii="Book Antiqua" w:hAnsi="Book Antiqua"/>
          <w:color w:val="000000"/>
          <w:kern w:val="0"/>
          <w:sz w:val="24"/>
        </w:rPr>
        <w:t>involve</w:t>
      </w:r>
      <w:r w:rsidR="000E397F" w:rsidRPr="001B5F65">
        <w:rPr>
          <w:rFonts w:ascii="Book Antiqua" w:hAnsi="Book Antiqua"/>
          <w:color w:val="000000"/>
          <w:kern w:val="0"/>
          <w:sz w:val="24"/>
        </w:rPr>
        <w:t xml:space="preserve"> many nerves. </w:t>
      </w:r>
      <w:r w:rsidR="00111DDB" w:rsidRPr="001B5F65">
        <w:rPr>
          <w:rFonts w:ascii="Book Antiqua" w:hAnsi="Book Antiqua"/>
          <w:color w:val="000000"/>
          <w:kern w:val="0"/>
          <w:sz w:val="24"/>
        </w:rPr>
        <w:t xml:space="preserve">To modify the anesthesia efficacy, ultrasound-guided regional anesthesia is always applied in the surgery in this population. </w:t>
      </w:r>
      <w:r w:rsidR="007F4438" w:rsidRPr="001B5F65">
        <w:rPr>
          <w:rFonts w:ascii="Book Antiqua" w:hAnsi="Book Antiqua"/>
          <w:color w:val="000000"/>
          <w:kern w:val="0"/>
          <w:sz w:val="24"/>
        </w:rPr>
        <w:t xml:space="preserve">The </w:t>
      </w:r>
      <w:r w:rsidR="00F10031" w:rsidRPr="001B5F65">
        <w:rPr>
          <w:rFonts w:ascii="Book Antiqua" w:hAnsi="Book Antiqua"/>
          <w:color w:val="000000"/>
          <w:kern w:val="0"/>
          <w:sz w:val="24"/>
        </w:rPr>
        <w:t xml:space="preserve">published outcome data on </w:t>
      </w:r>
      <w:r w:rsidR="007F4438" w:rsidRPr="001B5F65">
        <w:rPr>
          <w:rFonts w:ascii="Book Antiqua" w:hAnsi="Book Antiqua"/>
          <w:color w:val="000000"/>
          <w:kern w:val="0"/>
          <w:sz w:val="24"/>
        </w:rPr>
        <w:t xml:space="preserve">usage of ultrasound-guided </w:t>
      </w:r>
      <w:r w:rsidR="007F4438" w:rsidRPr="001B5F65">
        <w:rPr>
          <w:rFonts w:ascii="Book Antiqua" w:hAnsi="Book Antiqua"/>
          <w:color w:val="000000"/>
          <w:sz w:val="24"/>
        </w:rPr>
        <w:t xml:space="preserve">selective proximal and distal brachial plexus block </w:t>
      </w:r>
      <w:r w:rsidR="00315635" w:rsidRPr="001B5F65">
        <w:rPr>
          <w:rFonts w:ascii="Book Antiqua" w:hAnsi="Book Antiqua"/>
          <w:color w:val="000000"/>
          <w:sz w:val="24"/>
        </w:rPr>
        <w:t>in patients undergoing surgery for hand trauma is limited.</w:t>
      </w:r>
    </w:p>
    <w:p w:rsidR="000E397F" w:rsidRPr="001B5F65" w:rsidRDefault="000E397F" w:rsidP="00372106">
      <w:pPr>
        <w:adjustRightInd w:val="0"/>
        <w:snapToGrid w:val="0"/>
        <w:spacing w:line="360" w:lineRule="auto"/>
        <w:rPr>
          <w:rFonts w:ascii="Book Antiqua" w:hAnsi="Book Antiqua"/>
          <w:color w:val="000000"/>
          <w:kern w:val="0"/>
          <w:sz w:val="24"/>
        </w:rPr>
      </w:pPr>
    </w:p>
    <w:p w:rsidR="00F849F0" w:rsidRPr="001B5F65" w:rsidRDefault="00F849F0" w:rsidP="00372106">
      <w:pPr>
        <w:adjustRightInd w:val="0"/>
        <w:snapToGrid w:val="0"/>
        <w:spacing w:line="360" w:lineRule="auto"/>
        <w:rPr>
          <w:rFonts w:ascii="Book Antiqua" w:hAnsi="Book Antiqua"/>
          <w:b/>
          <w:i/>
          <w:color w:val="000000"/>
          <w:sz w:val="24"/>
        </w:rPr>
      </w:pPr>
      <w:r w:rsidRPr="001B5F65">
        <w:rPr>
          <w:rFonts w:ascii="Book Antiqua" w:hAnsi="Book Antiqua"/>
          <w:b/>
          <w:i/>
          <w:color w:val="000000"/>
          <w:sz w:val="24"/>
        </w:rPr>
        <w:t>Research motivation</w:t>
      </w:r>
    </w:p>
    <w:p w:rsidR="0014403A" w:rsidRPr="001B5F65" w:rsidRDefault="0014403A"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 xml:space="preserve">What benefits does ultrasound-guided selective proximal and distal brachial plexus block have in rapid recovery surgery for hand trauma? Does it really improve the anesthesia efficacy as well as reduce the potential side effects and complications? With these questions, a case-controlled study was </w:t>
      </w:r>
      <w:r w:rsidR="000E29E8">
        <w:rPr>
          <w:rFonts w:ascii="Book Antiqua" w:hAnsi="Book Antiqua"/>
          <w:color w:val="000000"/>
          <w:sz w:val="24"/>
        </w:rPr>
        <w:t>cond</w:t>
      </w:r>
      <w:r w:rsidR="000E29E8" w:rsidRPr="001B5F65">
        <w:rPr>
          <w:rFonts w:ascii="Book Antiqua" w:hAnsi="Book Antiqua"/>
          <w:color w:val="000000"/>
          <w:sz w:val="24"/>
        </w:rPr>
        <w:t>ucted</w:t>
      </w:r>
      <w:r w:rsidRPr="001B5F65">
        <w:rPr>
          <w:rFonts w:ascii="Book Antiqua" w:hAnsi="Book Antiqua"/>
          <w:color w:val="000000"/>
          <w:sz w:val="24"/>
        </w:rPr>
        <w:t xml:space="preserve">. </w:t>
      </w:r>
    </w:p>
    <w:p w:rsidR="0014403A" w:rsidRPr="00434968" w:rsidRDefault="0014403A" w:rsidP="00372106">
      <w:pPr>
        <w:adjustRightInd w:val="0"/>
        <w:snapToGrid w:val="0"/>
        <w:spacing w:line="360" w:lineRule="auto"/>
        <w:rPr>
          <w:rFonts w:ascii="Book Antiqua" w:hAnsi="Book Antiqua"/>
          <w:b/>
          <w:i/>
          <w:color w:val="000000"/>
          <w:sz w:val="24"/>
        </w:rPr>
      </w:pPr>
    </w:p>
    <w:p w:rsidR="00F849F0" w:rsidRPr="001B5F65" w:rsidRDefault="00F849F0" w:rsidP="00372106">
      <w:pPr>
        <w:adjustRightInd w:val="0"/>
        <w:snapToGrid w:val="0"/>
        <w:spacing w:line="360" w:lineRule="auto"/>
        <w:rPr>
          <w:rFonts w:ascii="Book Antiqua" w:hAnsi="Book Antiqua"/>
          <w:b/>
          <w:i/>
          <w:color w:val="000000"/>
          <w:sz w:val="24"/>
        </w:rPr>
      </w:pPr>
      <w:r w:rsidRPr="001B5F65">
        <w:rPr>
          <w:rFonts w:ascii="Book Antiqua" w:hAnsi="Book Antiqua"/>
          <w:b/>
          <w:i/>
          <w:color w:val="000000"/>
          <w:sz w:val="24"/>
        </w:rPr>
        <w:t>Research objectives</w:t>
      </w:r>
    </w:p>
    <w:p w:rsidR="00315635" w:rsidRPr="001B5F65" w:rsidRDefault="00DB77FA"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In this study, the authors aimed t</w:t>
      </w:r>
      <w:r w:rsidR="00315635" w:rsidRPr="001B5F65">
        <w:rPr>
          <w:rFonts w:ascii="Book Antiqua" w:hAnsi="Book Antiqua"/>
          <w:color w:val="000000"/>
          <w:sz w:val="24"/>
        </w:rPr>
        <w:t>o explore the efficacy of ultrasound-guided selective proximal and distal brachial plexus block</w:t>
      </w:r>
      <w:r w:rsidR="00315635" w:rsidRPr="001B5F65">
        <w:rPr>
          <w:rFonts w:ascii="Book Antiqua" w:hAnsi="Book Antiqua"/>
          <w:b/>
          <w:color w:val="000000"/>
          <w:sz w:val="24"/>
        </w:rPr>
        <w:t xml:space="preserve"> </w:t>
      </w:r>
      <w:r w:rsidR="00315635" w:rsidRPr="001B5F65">
        <w:rPr>
          <w:rFonts w:ascii="Book Antiqua" w:hAnsi="Book Antiqua"/>
          <w:color w:val="000000"/>
          <w:sz w:val="24"/>
        </w:rPr>
        <w:t xml:space="preserve">in rapid recovery surgery for hand trauma. </w:t>
      </w:r>
    </w:p>
    <w:p w:rsidR="00315635" w:rsidRPr="001B5F65" w:rsidRDefault="00315635" w:rsidP="00372106">
      <w:pPr>
        <w:adjustRightInd w:val="0"/>
        <w:snapToGrid w:val="0"/>
        <w:spacing w:line="360" w:lineRule="auto"/>
        <w:rPr>
          <w:rFonts w:ascii="Book Antiqua" w:hAnsi="Book Antiqua"/>
          <w:b/>
          <w:color w:val="000000"/>
          <w:sz w:val="24"/>
        </w:rPr>
      </w:pPr>
    </w:p>
    <w:p w:rsidR="00F849F0" w:rsidRPr="001B5F65" w:rsidRDefault="00F849F0" w:rsidP="00372106">
      <w:pPr>
        <w:adjustRightInd w:val="0"/>
        <w:snapToGrid w:val="0"/>
        <w:spacing w:line="360" w:lineRule="auto"/>
        <w:rPr>
          <w:rFonts w:ascii="Book Antiqua" w:hAnsi="Book Antiqua"/>
          <w:b/>
          <w:color w:val="000000"/>
          <w:sz w:val="24"/>
        </w:rPr>
      </w:pPr>
      <w:r w:rsidRPr="001B5F65">
        <w:rPr>
          <w:rFonts w:ascii="Book Antiqua" w:hAnsi="Book Antiqua"/>
          <w:b/>
          <w:i/>
          <w:color w:val="000000"/>
          <w:sz w:val="24"/>
        </w:rPr>
        <w:t>Research methods</w:t>
      </w:r>
    </w:p>
    <w:p w:rsidR="00315635" w:rsidRPr="001B5F65" w:rsidRDefault="00DC2049" w:rsidP="00372106">
      <w:pPr>
        <w:adjustRightInd w:val="0"/>
        <w:snapToGrid w:val="0"/>
        <w:spacing w:line="360" w:lineRule="auto"/>
        <w:rPr>
          <w:rFonts w:ascii="Book Antiqua" w:hAnsi="Book Antiqua"/>
          <w:b/>
          <w:color w:val="000000"/>
          <w:sz w:val="24"/>
        </w:rPr>
      </w:pPr>
      <w:r w:rsidRPr="001B5F65">
        <w:rPr>
          <w:rFonts w:ascii="Book Antiqua" w:hAnsi="Book Antiqua"/>
          <w:color w:val="000000"/>
          <w:sz w:val="24"/>
        </w:rPr>
        <w:t>Patients with traumatic hand injuries who require</w:t>
      </w:r>
      <w:r w:rsidR="000E29E8">
        <w:rPr>
          <w:rFonts w:ascii="Book Antiqua" w:hAnsi="Book Antiqua"/>
          <w:color w:val="000000"/>
          <w:sz w:val="24"/>
        </w:rPr>
        <w:t>d</w:t>
      </w:r>
      <w:r w:rsidRPr="001B5F65">
        <w:rPr>
          <w:rFonts w:ascii="Book Antiqua" w:hAnsi="Book Antiqua"/>
          <w:color w:val="000000"/>
          <w:sz w:val="24"/>
        </w:rPr>
        <w:t xml:space="preserve"> surgery were included. They were assigned to </w:t>
      </w:r>
      <w:r w:rsidR="000E29E8">
        <w:rPr>
          <w:rFonts w:ascii="Book Antiqua" w:hAnsi="Book Antiqua"/>
          <w:color w:val="000000"/>
          <w:sz w:val="24"/>
        </w:rPr>
        <w:t xml:space="preserve">an </w:t>
      </w:r>
      <w:r w:rsidR="004A041F" w:rsidRPr="001B5F65">
        <w:rPr>
          <w:rFonts w:ascii="Book Antiqua" w:hAnsi="Book Antiqua"/>
          <w:color w:val="000000"/>
          <w:sz w:val="24"/>
        </w:rPr>
        <w:t>ultrasound-guided selective proximal and distal brachial plexus block group and</w:t>
      </w:r>
      <w:r w:rsidR="000E29E8">
        <w:rPr>
          <w:rFonts w:ascii="Book Antiqua" w:hAnsi="Book Antiqua"/>
          <w:color w:val="000000"/>
          <w:sz w:val="24"/>
        </w:rPr>
        <w:t xml:space="preserve"> a</w:t>
      </w:r>
      <w:r w:rsidR="004A041F" w:rsidRPr="001B5F65">
        <w:rPr>
          <w:rFonts w:ascii="Book Antiqua" w:hAnsi="Book Antiqua"/>
          <w:color w:val="000000"/>
          <w:sz w:val="24"/>
        </w:rPr>
        <w:t xml:space="preserve"> conventional brachial plexus block group. </w:t>
      </w:r>
      <w:r w:rsidR="005B23AD" w:rsidRPr="001B5F65">
        <w:rPr>
          <w:rFonts w:ascii="Book Antiqua" w:hAnsi="Book Antiqua"/>
          <w:color w:val="000000"/>
          <w:sz w:val="24"/>
        </w:rPr>
        <w:t xml:space="preserve">The </w:t>
      </w:r>
      <w:r w:rsidR="005B23AD" w:rsidRPr="001B5F65">
        <w:rPr>
          <w:rFonts w:ascii="Book Antiqua" w:hAnsi="Book Antiqua"/>
          <w:color w:val="000000"/>
          <w:kern w:val="0"/>
          <w:sz w:val="24"/>
        </w:rPr>
        <w:t>anesthesia efficacy</w:t>
      </w:r>
      <w:r w:rsidR="002117A3" w:rsidRPr="001B5F65">
        <w:rPr>
          <w:rFonts w:ascii="Book Antiqua" w:hAnsi="Book Antiqua"/>
          <w:color w:val="000000"/>
          <w:kern w:val="0"/>
          <w:sz w:val="24"/>
        </w:rPr>
        <w:t>, pain</w:t>
      </w:r>
      <w:r w:rsidR="000E29E8">
        <w:rPr>
          <w:rFonts w:ascii="Book Antiqua" w:hAnsi="Book Antiqua"/>
          <w:color w:val="000000"/>
          <w:kern w:val="0"/>
          <w:sz w:val="24"/>
        </w:rPr>
        <w:t>,</w:t>
      </w:r>
      <w:r w:rsidR="005B23AD" w:rsidRPr="001B5F65">
        <w:rPr>
          <w:rFonts w:ascii="Book Antiqua" w:hAnsi="Book Antiqua"/>
          <w:color w:val="000000"/>
          <w:kern w:val="0"/>
          <w:sz w:val="24"/>
        </w:rPr>
        <w:t xml:space="preserve"> and</w:t>
      </w:r>
      <w:r w:rsidR="000E29E8">
        <w:rPr>
          <w:rFonts w:ascii="Book Antiqua" w:hAnsi="Book Antiqua"/>
          <w:color w:val="000000"/>
          <w:kern w:val="0"/>
          <w:sz w:val="24"/>
        </w:rPr>
        <w:t xml:space="preserve"> </w:t>
      </w:r>
      <w:r w:rsidR="005B23AD" w:rsidRPr="001B5F65">
        <w:rPr>
          <w:rFonts w:ascii="Book Antiqua" w:hAnsi="Book Antiqua"/>
          <w:color w:val="000000"/>
          <w:kern w:val="0"/>
          <w:sz w:val="24"/>
        </w:rPr>
        <w:t xml:space="preserve">outcomes were compared. </w:t>
      </w:r>
    </w:p>
    <w:p w:rsidR="00315635" w:rsidRPr="001B5F65" w:rsidRDefault="00315635" w:rsidP="00372106">
      <w:pPr>
        <w:adjustRightInd w:val="0"/>
        <w:snapToGrid w:val="0"/>
        <w:spacing w:line="360" w:lineRule="auto"/>
        <w:rPr>
          <w:rFonts w:ascii="Book Antiqua" w:hAnsi="Book Antiqua"/>
          <w:b/>
          <w:color w:val="000000"/>
          <w:sz w:val="24"/>
        </w:rPr>
      </w:pPr>
    </w:p>
    <w:p w:rsidR="00F849F0" w:rsidRPr="001B5F65" w:rsidRDefault="00F849F0" w:rsidP="00372106">
      <w:pPr>
        <w:adjustRightInd w:val="0"/>
        <w:snapToGrid w:val="0"/>
        <w:spacing w:line="360" w:lineRule="auto"/>
        <w:rPr>
          <w:rFonts w:ascii="Book Antiqua" w:hAnsi="Book Antiqua"/>
          <w:b/>
          <w:color w:val="000000"/>
          <w:sz w:val="24"/>
        </w:rPr>
      </w:pPr>
      <w:r w:rsidRPr="001B5F65">
        <w:rPr>
          <w:rFonts w:ascii="Book Antiqua" w:hAnsi="Book Antiqua"/>
          <w:b/>
          <w:i/>
          <w:color w:val="000000"/>
          <w:sz w:val="24"/>
        </w:rPr>
        <w:t>Research results</w:t>
      </w:r>
    </w:p>
    <w:p w:rsidR="005B23AD" w:rsidRPr="001B5F65" w:rsidRDefault="00B037CD" w:rsidP="00372106">
      <w:pPr>
        <w:adjustRightInd w:val="0"/>
        <w:snapToGrid w:val="0"/>
        <w:spacing w:line="360" w:lineRule="auto"/>
        <w:rPr>
          <w:rFonts w:ascii="Book Antiqua" w:hAnsi="Book Antiqua"/>
          <w:b/>
          <w:color w:val="000000"/>
          <w:sz w:val="24"/>
        </w:rPr>
      </w:pPr>
      <w:r w:rsidRPr="001B5F65">
        <w:rPr>
          <w:rFonts w:ascii="Book Antiqua" w:hAnsi="Book Antiqua"/>
          <w:color w:val="000000"/>
          <w:sz w:val="24"/>
        </w:rPr>
        <w:t xml:space="preserve">Patients with ultrasound-guided selective proximal and distal brachial plexus block </w:t>
      </w:r>
      <w:r w:rsidR="00355CF6" w:rsidRPr="001B5F65">
        <w:rPr>
          <w:rFonts w:ascii="Book Antiqua" w:hAnsi="Book Antiqua"/>
          <w:color w:val="000000"/>
          <w:sz w:val="24"/>
        </w:rPr>
        <w:t xml:space="preserve">showed </w:t>
      </w:r>
      <w:r w:rsidR="000E29E8">
        <w:rPr>
          <w:rFonts w:ascii="Book Antiqua" w:hAnsi="Book Antiqua"/>
          <w:color w:val="000000"/>
          <w:sz w:val="24"/>
        </w:rPr>
        <w:t>better</w:t>
      </w:r>
      <w:r w:rsidR="000E29E8" w:rsidRPr="001B5F65">
        <w:rPr>
          <w:rFonts w:ascii="Book Antiqua" w:hAnsi="Book Antiqua"/>
          <w:color w:val="000000"/>
          <w:sz w:val="24"/>
        </w:rPr>
        <w:t xml:space="preserve"> </w:t>
      </w:r>
      <w:r w:rsidR="000E29E8" w:rsidRPr="001B5F65">
        <w:rPr>
          <w:rFonts w:ascii="Book Antiqua" w:hAnsi="Book Antiqua"/>
          <w:color w:val="000000"/>
          <w:kern w:val="0"/>
          <w:sz w:val="24"/>
        </w:rPr>
        <w:t>analgesi</w:t>
      </w:r>
      <w:r w:rsidR="000E29E8">
        <w:rPr>
          <w:rFonts w:ascii="Book Antiqua" w:hAnsi="Book Antiqua"/>
          <w:color w:val="000000"/>
          <w:kern w:val="0"/>
          <w:sz w:val="24"/>
        </w:rPr>
        <w:t>c</w:t>
      </w:r>
      <w:r w:rsidR="000E29E8" w:rsidRPr="001B5F65" w:rsidDel="000E29E8">
        <w:rPr>
          <w:rFonts w:ascii="Book Antiqua" w:hAnsi="Book Antiqua"/>
          <w:color w:val="000000"/>
          <w:kern w:val="0"/>
          <w:sz w:val="24"/>
        </w:rPr>
        <w:t xml:space="preserve"> </w:t>
      </w:r>
      <w:r w:rsidR="004D1A4A" w:rsidRPr="001B5F65">
        <w:rPr>
          <w:rFonts w:ascii="Book Antiqua" w:hAnsi="Book Antiqua"/>
          <w:color w:val="000000"/>
          <w:kern w:val="0"/>
          <w:sz w:val="24"/>
        </w:rPr>
        <w:t>efficacy</w:t>
      </w:r>
      <w:r w:rsidR="000E29E8">
        <w:rPr>
          <w:rFonts w:ascii="Book Antiqua" w:hAnsi="Book Antiqua"/>
          <w:color w:val="000000"/>
          <w:kern w:val="0"/>
          <w:sz w:val="24"/>
        </w:rPr>
        <w:t xml:space="preserve"> </w:t>
      </w:r>
      <w:r w:rsidR="004D1A4A" w:rsidRPr="001B5F65">
        <w:rPr>
          <w:rFonts w:ascii="Book Antiqua" w:hAnsi="Book Antiqua"/>
          <w:color w:val="000000"/>
          <w:kern w:val="0"/>
          <w:sz w:val="24"/>
        </w:rPr>
        <w:t xml:space="preserve">than the control group. </w:t>
      </w:r>
      <w:r w:rsidR="0030723F" w:rsidRPr="001B5F65">
        <w:rPr>
          <w:rFonts w:ascii="Book Antiqua" w:hAnsi="Book Antiqua"/>
          <w:color w:val="000000"/>
          <w:kern w:val="0"/>
          <w:sz w:val="24"/>
        </w:rPr>
        <w:t>Moreover, the incidence of complications, wound healing time</w:t>
      </w:r>
      <w:r w:rsidR="000E29E8">
        <w:rPr>
          <w:rFonts w:ascii="Book Antiqua" w:hAnsi="Book Antiqua"/>
          <w:color w:val="000000"/>
          <w:kern w:val="0"/>
          <w:sz w:val="24"/>
        </w:rPr>
        <w:t>,</w:t>
      </w:r>
      <w:r w:rsidR="0030723F" w:rsidRPr="001B5F65">
        <w:rPr>
          <w:rFonts w:ascii="Book Antiqua" w:hAnsi="Book Antiqua"/>
          <w:color w:val="000000"/>
          <w:kern w:val="0"/>
          <w:sz w:val="24"/>
        </w:rPr>
        <w:t xml:space="preserve"> and length of hospital stay were lower </w:t>
      </w:r>
      <w:r w:rsidR="000E29E8">
        <w:rPr>
          <w:rFonts w:ascii="Book Antiqua" w:hAnsi="Book Antiqua"/>
          <w:color w:val="000000"/>
          <w:kern w:val="0"/>
          <w:sz w:val="24"/>
        </w:rPr>
        <w:t xml:space="preserve">in the observation group </w:t>
      </w:r>
      <w:r w:rsidR="0030723F" w:rsidRPr="001B5F65">
        <w:rPr>
          <w:rFonts w:ascii="Book Antiqua" w:hAnsi="Book Antiqua"/>
          <w:color w:val="000000"/>
          <w:kern w:val="0"/>
          <w:sz w:val="24"/>
        </w:rPr>
        <w:t>than</w:t>
      </w:r>
      <w:r w:rsidR="000E29E8">
        <w:rPr>
          <w:rFonts w:ascii="Book Antiqua" w:hAnsi="Book Antiqua"/>
          <w:color w:val="000000"/>
          <w:kern w:val="0"/>
          <w:sz w:val="24"/>
        </w:rPr>
        <w:t xml:space="preserve"> in</w:t>
      </w:r>
      <w:r w:rsidR="0030723F" w:rsidRPr="001B5F65">
        <w:rPr>
          <w:rFonts w:ascii="Book Antiqua" w:hAnsi="Book Antiqua"/>
          <w:color w:val="000000"/>
          <w:kern w:val="0"/>
          <w:sz w:val="24"/>
        </w:rPr>
        <w:t xml:space="preserve"> the control group.</w:t>
      </w:r>
    </w:p>
    <w:p w:rsidR="005B23AD" w:rsidRPr="001B5F65" w:rsidRDefault="005B23AD" w:rsidP="00372106">
      <w:pPr>
        <w:adjustRightInd w:val="0"/>
        <w:snapToGrid w:val="0"/>
        <w:spacing w:line="360" w:lineRule="auto"/>
        <w:rPr>
          <w:rFonts w:ascii="Book Antiqua" w:hAnsi="Book Antiqua"/>
          <w:b/>
          <w:color w:val="000000"/>
          <w:sz w:val="24"/>
        </w:rPr>
      </w:pPr>
    </w:p>
    <w:p w:rsidR="00F849F0" w:rsidRPr="001B5F65" w:rsidRDefault="00F849F0" w:rsidP="00372106">
      <w:pPr>
        <w:adjustRightInd w:val="0"/>
        <w:snapToGrid w:val="0"/>
        <w:spacing w:line="360" w:lineRule="auto"/>
        <w:rPr>
          <w:rFonts w:ascii="Book Antiqua" w:hAnsi="Book Antiqua"/>
          <w:b/>
          <w:color w:val="000000"/>
          <w:sz w:val="24"/>
        </w:rPr>
      </w:pPr>
      <w:r w:rsidRPr="001B5F65">
        <w:rPr>
          <w:rFonts w:ascii="Book Antiqua" w:hAnsi="Book Antiqua"/>
          <w:b/>
          <w:i/>
          <w:color w:val="000000"/>
          <w:sz w:val="24"/>
        </w:rPr>
        <w:t>Research conclusions</w:t>
      </w:r>
    </w:p>
    <w:p w:rsidR="0030723F" w:rsidRPr="001B5F65" w:rsidRDefault="0037024F"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Ultrasound-guided selective proximal and distal brachial plexus block used in this study confirmed the quality and safety of anesthesia and reduced the risk of incomplete anesthesia and pain in patients undergoing surgery for hand trauma.</w:t>
      </w:r>
    </w:p>
    <w:p w:rsidR="002E79DF" w:rsidRPr="001B5F65" w:rsidRDefault="002E79DF" w:rsidP="00372106">
      <w:pPr>
        <w:adjustRightInd w:val="0"/>
        <w:snapToGrid w:val="0"/>
        <w:spacing w:line="360" w:lineRule="auto"/>
        <w:rPr>
          <w:rFonts w:ascii="Book Antiqua" w:hAnsi="Book Antiqua"/>
          <w:b/>
          <w:color w:val="000000"/>
          <w:sz w:val="24"/>
        </w:rPr>
      </w:pPr>
    </w:p>
    <w:p w:rsidR="00F849F0" w:rsidRPr="001B5F65" w:rsidRDefault="00F849F0" w:rsidP="00372106">
      <w:pPr>
        <w:adjustRightInd w:val="0"/>
        <w:snapToGrid w:val="0"/>
        <w:spacing w:line="360" w:lineRule="auto"/>
        <w:rPr>
          <w:rFonts w:ascii="Book Antiqua" w:hAnsi="Book Antiqua"/>
          <w:b/>
          <w:i/>
          <w:color w:val="000000"/>
          <w:sz w:val="24"/>
        </w:rPr>
      </w:pPr>
      <w:r w:rsidRPr="001B5F65">
        <w:rPr>
          <w:rFonts w:ascii="Book Antiqua" w:hAnsi="Book Antiqua"/>
          <w:b/>
          <w:i/>
          <w:color w:val="000000"/>
          <w:sz w:val="24"/>
        </w:rPr>
        <w:t>Research perspectives</w:t>
      </w:r>
    </w:p>
    <w:p w:rsidR="006E6407" w:rsidRPr="001B5F65" w:rsidRDefault="00CC207C"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To achieve safe anesthesia, patients should be close</w:t>
      </w:r>
      <w:r w:rsidR="000E29E8">
        <w:rPr>
          <w:rFonts w:ascii="Book Antiqua" w:hAnsi="Book Antiqua"/>
          <w:color w:val="000000"/>
          <w:sz w:val="24"/>
        </w:rPr>
        <w:t>ly</w:t>
      </w:r>
      <w:r w:rsidRPr="001B5F65">
        <w:rPr>
          <w:rFonts w:ascii="Book Antiqua" w:hAnsi="Book Antiqua"/>
          <w:color w:val="000000"/>
          <w:sz w:val="24"/>
        </w:rPr>
        <w:t xml:space="preserve"> </w:t>
      </w:r>
      <w:r w:rsidR="000E29E8">
        <w:rPr>
          <w:rFonts w:ascii="Book Antiqua" w:hAnsi="Book Antiqua"/>
          <w:color w:val="000000"/>
          <w:sz w:val="24"/>
        </w:rPr>
        <w:t>monitored</w:t>
      </w:r>
      <w:r w:rsidR="000E29E8" w:rsidRPr="001B5F65">
        <w:rPr>
          <w:rFonts w:ascii="Book Antiqua" w:hAnsi="Book Antiqua"/>
          <w:color w:val="000000"/>
          <w:sz w:val="24"/>
        </w:rPr>
        <w:t xml:space="preserve"> </w:t>
      </w:r>
      <w:r w:rsidR="00552984" w:rsidRPr="001B5F65">
        <w:rPr>
          <w:rFonts w:ascii="Book Antiqua" w:hAnsi="Book Antiqua"/>
          <w:color w:val="000000"/>
          <w:sz w:val="24"/>
        </w:rPr>
        <w:t xml:space="preserve">and observed </w:t>
      </w:r>
      <w:r w:rsidRPr="001B5F65">
        <w:rPr>
          <w:rFonts w:ascii="Book Antiqua" w:hAnsi="Book Antiqua"/>
          <w:color w:val="000000"/>
          <w:sz w:val="24"/>
        </w:rPr>
        <w:t xml:space="preserve">when ultrasound-guided selective proximal and distal brachial plexus block </w:t>
      </w:r>
      <w:r w:rsidR="00552984" w:rsidRPr="001B5F65">
        <w:rPr>
          <w:rFonts w:ascii="Book Antiqua" w:hAnsi="Book Antiqua"/>
          <w:color w:val="000000"/>
          <w:sz w:val="24"/>
        </w:rPr>
        <w:t xml:space="preserve">was performed. </w:t>
      </w:r>
      <w:r w:rsidR="001F6B70" w:rsidRPr="001B5F65">
        <w:rPr>
          <w:rFonts w:ascii="Book Antiqua" w:hAnsi="Book Antiqua"/>
          <w:color w:val="000000"/>
          <w:sz w:val="24"/>
        </w:rPr>
        <w:t>Associated guidelines and expert consensus should be developed based on the clinical experience to avoid the negative side effects</w:t>
      </w:r>
      <w:r w:rsidR="00004C91" w:rsidRPr="001B5F65">
        <w:rPr>
          <w:rFonts w:ascii="Book Antiqua" w:hAnsi="Book Antiqua"/>
          <w:color w:val="000000"/>
          <w:sz w:val="24"/>
        </w:rPr>
        <w:t xml:space="preserve"> of this form of local anesthesia</w:t>
      </w:r>
      <w:r w:rsidR="001F6B70" w:rsidRPr="001B5F65">
        <w:rPr>
          <w:rFonts w:ascii="Book Antiqua" w:hAnsi="Book Antiqua"/>
          <w:color w:val="000000"/>
          <w:sz w:val="24"/>
        </w:rPr>
        <w:t>.</w:t>
      </w:r>
    </w:p>
    <w:p w:rsidR="006E6407" w:rsidRPr="001B5F65" w:rsidRDefault="006E6407" w:rsidP="00372106">
      <w:pPr>
        <w:adjustRightInd w:val="0"/>
        <w:snapToGrid w:val="0"/>
        <w:spacing w:line="360" w:lineRule="auto"/>
        <w:rPr>
          <w:rFonts w:ascii="Book Antiqua" w:hAnsi="Book Antiqua"/>
          <w:color w:val="000000"/>
          <w:sz w:val="24"/>
        </w:rPr>
      </w:pPr>
    </w:p>
    <w:p w:rsidR="00070599" w:rsidRPr="001B5F65" w:rsidRDefault="003D14D4" w:rsidP="00372106">
      <w:pPr>
        <w:adjustRightInd w:val="0"/>
        <w:snapToGrid w:val="0"/>
        <w:spacing w:line="360" w:lineRule="auto"/>
        <w:rPr>
          <w:rFonts w:ascii="Book Antiqua" w:hAnsi="Book Antiqua"/>
          <w:b/>
          <w:color w:val="000000"/>
          <w:sz w:val="24"/>
        </w:rPr>
      </w:pPr>
      <w:r w:rsidRPr="001B5F65">
        <w:rPr>
          <w:rFonts w:ascii="Book Antiqua" w:hAnsi="Book Antiqua"/>
          <w:b/>
          <w:color w:val="000000"/>
          <w:sz w:val="24"/>
        </w:rPr>
        <w:t>REFERENCES</w:t>
      </w:r>
    </w:p>
    <w:p w:rsidR="00372106" w:rsidRPr="00372106" w:rsidRDefault="00372106" w:rsidP="00372106">
      <w:pPr>
        <w:adjustRightInd w:val="0"/>
        <w:snapToGrid w:val="0"/>
        <w:spacing w:line="360" w:lineRule="auto"/>
        <w:rPr>
          <w:rFonts w:ascii="Book Antiqua" w:hAnsi="Book Antiqua"/>
          <w:sz w:val="24"/>
        </w:rPr>
      </w:pPr>
      <w:r w:rsidRPr="00372106">
        <w:rPr>
          <w:rFonts w:ascii="Book Antiqua" w:hAnsi="Book Antiqua"/>
          <w:sz w:val="24"/>
        </w:rPr>
        <w:t xml:space="preserve">1 </w:t>
      </w:r>
      <w:proofErr w:type="spellStart"/>
      <w:r w:rsidRPr="00372106">
        <w:rPr>
          <w:rFonts w:ascii="Book Antiqua" w:hAnsi="Book Antiqua"/>
          <w:b/>
          <w:sz w:val="24"/>
        </w:rPr>
        <w:t>Qiu</w:t>
      </w:r>
      <w:proofErr w:type="spellEnd"/>
      <w:r w:rsidRPr="00372106">
        <w:rPr>
          <w:rFonts w:ascii="Book Antiqua" w:hAnsi="Book Antiqua"/>
          <w:b/>
          <w:sz w:val="24"/>
        </w:rPr>
        <w:t xml:space="preserve"> W,</w:t>
      </w:r>
      <w:r>
        <w:rPr>
          <w:rFonts w:ascii="Book Antiqua" w:hAnsi="Book Antiqua"/>
          <w:sz w:val="24"/>
        </w:rPr>
        <w:t xml:space="preserve"> </w:t>
      </w:r>
      <w:r w:rsidR="00BC0EEF">
        <w:rPr>
          <w:rFonts w:ascii="Book Antiqua" w:hAnsi="Book Antiqua"/>
          <w:sz w:val="24"/>
        </w:rPr>
        <w:t xml:space="preserve">Han JY, </w:t>
      </w:r>
      <w:proofErr w:type="spellStart"/>
      <w:r w:rsidR="00BC0EEF">
        <w:rPr>
          <w:rFonts w:ascii="Book Antiqua" w:hAnsi="Book Antiqua"/>
          <w:sz w:val="24"/>
        </w:rPr>
        <w:t>L</w:t>
      </w:r>
      <w:r w:rsidR="0092211E" w:rsidRPr="00372106">
        <w:rPr>
          <w:rFonts w:ascii="Book Antiqua" w:hAnsi="Book Antiqua"/>
          <w:sz w:val="24"/>
        </w:rPr>
        <w:t>v</w:t>
      </w:r>
      <w:proofErr w:type="spellEnd"/>
      <w:r w:rsidRPr="00372106">
        <w:rPr>
          <w:rFonts w:ascii="Book Antiqua" w:hAnsi="Book Antiqua"/>
          <w:sz w:val="24"/>
        </w:rPr>
        <w:t xml:space="preserve"> PJ, Han Y. Ultrasound-guided axillary brachial plexus block for postoperative sedation in patients with hand trauma. </w:t>
      </w:r>
      <w:r w:rsidRPr="00372106">
        <w:rPr>
          <w:rFonts w:ascii="Book Antiqua" w:hAnsi="Book Antiqua"/>
          <w:i/>
          <w:sz w:val="24"/>
        </w:rPr>
        <w:t xml:space="preserve">Zhejiang </w:t>
      </w:r>
      <w:proofErr w:type="spellStart"/>
      <w:r w:rsidRPr="00372106">
        <w:rPr>
          <w:rFonts w:ascii="Book Antiqua" w:hAnsi="Book Antiqua"/>
          <w:i/>
          <w:sz w:val="24"/>
        </w:rPr>
        <w:t>Chuangshang</w:t>
      </w:r>
      <w:proofErr w:type="spellEnd"/>
      <w:r w:rsidRPr="00372106">
        <w:rPr>
          <w:rFonts w:ascii="Book Antiqua" w:hAnsi="Book Antiqua"/>
          <w:i/>
          <w:sz w:val="24"/>
        </w:rPr>
        <w:t xml:space="preserve"> </w:t>
      </w:r>
      <w:proofErr w:type="spellStart"/>
      <w:r w:rsidRPr="00372106">
        <w:rPr>
          <w:rFonts w:ascii="Book Antiqua" w:hAnsi="Book Antiqua"/>
          <w:i/>
          <w:sz w:val="24"/>
        </w:rPr>
        <w:t>Waike</w:t>
      </w:r>
      <w:proofErr w:type="spellEnd"/>
      <w:r w:rsidRPr="00372106">
        <w:rPr>
          <w:rFonts w:ascii="Book Antiqua" w:hAnsi="Book Antiqua"/>
          <w:sz w:val="24"/>
        </w:rPr>
        <w:t xml:space="preserve"> 2017; </w:t>
      </w:r>
      <w:r w:rsidRPr="00372106">
        <w:rPr>
          <w:rFonts w:ascii="Book Antiqua" w:hAnsi="Book Antiqua"/>
          <w:b/>
          <w:sz w:val="24"/>
        </w:rPr>
        <w:t>22</w:t>
      </w:r>
      <w:r w:rsidRPr="00372106">
        <w:rPr>
          <w:rFonts w:ascii="Book Antiqua" w:hAnsi="Book Antiqua"/>
          <w:sz w:val="24"/>
        </w:rPr>
        <w:t>: 366-367 [DOI: 10.3969/j.issn.1009-7147.2017.02.077]</w:t>
      </w:r>
    </w:p>
    <w:p w:rsidR="00372106" w:rsidRPr="00372106" w:rsidRDefault="00372106" w:rsidP="00372106">
      <w:pPr>
        <w:adjustRightInd w:val="0"/>
        <w:snapToGrid w:val="0"/>
        <w:spacing w:line="360" w:lineRule="auto"/>
        <w:rPr>
          <w:rFonts w:ascii="Book Antiqua" w:hAnsi="Book Antiqua"/>
          <w:sz w:val="24"/>
        </w:rPr>
      </w:pPr>
      <w:r w:rsidRPr="00372106">
        <w:rPr>
          <w:rFonts w:ascii="Book Antiqua" w:hAnsi="Book Antiqua"/>
          <w:sz w:val="24"/>
        </w:rPr>
        <w:t xml:space="preserve">2 </w:t>
      </w:r>
      <w:proofErr w:type="spellStart"/>
      <w:r w:rsidRPr="00372106">
        <w:rPr>
          <w:rFonts w:ascii="Book Antiqua" w:hAnsi="Book Antiqua"/>
          <w:b/>
          <w:sz w:val="24"/>
        </w:rPr>
        <w:t>Schelhorn</w:t>
      </w:r>
      <w:proofErr w:type="spellEnd"/>
      <w:r w:rsidRPr="00372106">
        <w:rPr>
          <w:rFonts w:ascii="Book Antiqua" w:hAnsi="Book Antiqua"/>
          <w:b/>
          <w:sz w:val="24"/>
        </w:rPr>
        <w:t xml:space="preserve"> N</w:t>
      </w:r>
      <w:r w:rsidRPr="00372106">
        <w:rPr>
          <w:rFonts w:ascii="Book Antiqua" w:hAnsi="Book Antiqua"/>
          <w:sz w:val="24"/>
        </w:rPr>
        <w:t xml:space="preserve">, </w:t>
      </w:r>
      <w:proofErr w:type="spellStart"/>
      <w:r w:rsidRPr="00372106">
        <w:rPr>
          <w:rFonts w:ascii="Book Antiqua" w:hAnsi="Book Antiqua"/>
          <w:sz w:val="24"/>
        </w:rPr>
        <w:t>Lamm</w:t>
      </w:r>
      <w:proofErr w:type="spellEnd"/>
      <w:r w:rsidRPr="00372106">
        <w:rPr>
          <w:rFonts w:ascii="Book Antiqua" w:hAnsi="Book Antiqua"/>
          <w:sz w:val="24"/>
        </w:rPr>
        <w:t xml:space="preserve"> S, Fricker R. [Single Subcutaneous Palmar Injection vs. 2 Dorsal Injections for Finger </w:t>
      </w:r>
      <w:proofErr w:type="spellStart"/>
      <w:r w:rsidRPr="00372106">
        <w:rPr>
          <w:rFonts w:ascii="Book Antiqua" w:hAnsi="Book Antiqua"/>
          <w:sz w:val="24"/>
        </w:rPr>
        <w:t>Anaesthesia</w:t>
      </w:r>
      <w:proofErr w:type="spellEnd"/>
      <w:r w:rsidRPr="00372106">
        <w:rPr>
          <w:rFonts w:ascii="Book Antiqua" w:hAnsi="Book Antiqua"/>
          <w:sz w:val="24"/>
        </w:rPr>
        <w:t xml:space="preserve"> in Hand Surgery - </w:t>
      </w:r>
      <w:proofErr w:type="spellStart"/>
      <w:r w:rsidRPr="00372106">
        <w:rPr>
          <w:rFonts w:ascii="Book Antiqua" w:hAnsi="Book Antiqua"/>
          <w:sz w:val="24"/>
        </w:rPr>
        <w:t>Randomised</w:t>
      </w:r>
      <w:proofErr w:type="spellEnd"/>
      <w:r w:rsidRPr="00372106">
        <w:rPr>
          <w:rFonts w:ascii="Book Antiqua" w:hAnsi="Book Antiqua"/>
          <w:sz w:val="24"/>
        </w:rPr>
        <w:t xml:space="preserve"> Prospective Comparison of Application Pain and Efficacy]. </w:t>
      </w:r>
      <w:proofErr w:type="spellStart"/>
      <w:r w:rsidRPr="00372106">
        <w:rPr>
          <w:rFonts w:ascii="Book Antiqua" w:hAnsi="Book Antiqua"/>
          <w:i/>
          <w:sz w:val="24"/>
        </w:rPr>
        <w:t>Handchir</w:t>
      </w:r>
      <w:proofErr w:type="spellEnd"/>
      <w:r w:rsidRPr="00372106">
        <w:rPr>
          <w:rFonts w:ascii="Book Antiqua" w:hAnsi="Book Antiqua"/>
          <w:i/>
          <w:sz w:val="24"/>
        </w:rPr>
        <w:t xml:space="preserve"> </w:t>
      </w:r>
      <w:proofErr w:type="spellStart"/>
      <w:r w:rsidRPr="00372106">
        <w:rPr>
          <w:rFonts w:ascii="Book Antiqua" w:hAnsi="Book Antiqua"/>
          <w:i/>
          <w:sz w:val="24"/>
        </w:rPr>
        <w:t>Mikrochir</w:t>
      </w:r>
      <w:proofErr w:type="spellEnd"/>
      <w:r w:rsidRPr="00372106">
        <w:rPr>
          <w:rFonts w:ascii="Book Antiqua" w:hAnsi="Book Antiqua"/>
          <w:i/>
          <w:sz w:val="24"/>
        </w:rPr>
        <w:t xml:space="preserve"> </w:t>
      </w:r>
      <w:proofErr w:type="spellStart"/>
      <w:r w:rsidRPr="00372106">
        <w:rPr>
          <w:rFonts w:ascii="Book Antiqua" w:hAnsi="Book Antiqua"/>
          <w:i/>
          <w:sz w:val="24"/>
        </w:rPr>
        <w:t>Plast</w:t>
      </w:r>
      <w:proofErr w:type="spellEnd"/>
      <w:r w:rsidRPr="00372106">
        <w:rPr>
          <w:rFonts w:ascii="Book Antiqua" w:hAnsi="Book Antiqua"/>
          <w:i/>
          <w:sz w:val="24"/>
        </w:rPr>
        <w:t xml:space="preserve"> </w:t>
      </w:r>
      <w:proofErr w:type="spellStart"/>
      <w:r w:rsidRPr="00372106">
        <w:rPr>
          <w:rFonts w:ascii="Book Antiqua" w:hAnsi="Book Antiqua"/>
          <w:i/>
          <w:sz w:val="24"/>
        </w:rPr>
        <w:t>Chir</w:t>
      </w:r>
      <w:proofErr w:type="spellEnd"/>
      <w:r w:rsidRPr="00372106">
        <w:rPr>
          <w:rFonts w:ascii="Book Antiqua" w:hAnsi="Book Antiqua"/>
          <w:sz w:val="24"/>
        </w:rPr>
        <w:t xml:space="preserve"> 2016; </w:t>
      </w:r>
      <w:r w:rsidRPr="00372106">
        <w:rPr>
          <w:rFonts w:ascii="Book Antiqua" w:hAnsi="Book Antiqua"/>
          <w:b/>
          <w:sz w:val="24"/>
        </w:rPr>
        <w:t>48</w:t>
      </w:r>
      <w:r w:rsidRPr="00372106">
        <w:rPr>
          <w:rFonts w:ascii="Book Antiqua" w:hAnsi="Book Antiqua"/>
          <w:sz w:val="24"/>
        </w:rPr>
        <w:t>: 296-299 [PMID: 27580443 DOI: 10.1055/s-0042-113191]</w:t>
      </w:r>
    </w:p>
    <w:p w:rsidR="00372106" w:rsidRPr="00372106" w:rsidRDefault="00372106" w:rsidP="00372106">
      <w:pPr>
        <w:adjustRightInd w:val="0"/>
        <w:snapToGrid w:val="0"/>
        <w:spacing w:line="360" w:lineRule="auto"/>
        <w:rPr>
          <w:rFonts w:ascii="Book Antiqua" w:hAnsi="Book Antiqua"/>
          <w:sz w:val="24"/>
        </w:rPr>
      </w:pPr>
      <w:r w:rsidRPr="00372106">
        <w:rPr>
          <w:rFonts w:ascii="Book Antiqua" w:hAnsi="Book Antiqua"/>
          <w:sz w:val="24"/>
        </w:rPr>
        <w:t xml:space="preserve">3 </w:t>
      </w:r>
      <w:r w:rsidRPr="00372106">
        <w:rPr>
          <w:rFonts w:ascii="Book Antiqua" w:hAnsi="Book Antiqua"/>
          <w:b/>
          <w:sz w:val="24"/>
        </w:rPr>
        <w:t>Reito A</w:t>
      </w:r>
      <w:r w:rsidRPr="00372106">
        <w:rPr>
          <w:rFonts w:ascii="Book Antiqua" w:hAnsi="Book Antiqua"/>
          <w:sz w:val="24"/>
        </w:rPr>
        <w:t xml:space="preserve">, Manninen M, Karjalainen T. The Effect of Delay to Surgery on Major Complications after Primary Flexor Tendon Repair. </w:t>
      </w:r>
      <w:r w:rsidRPr="00372106">
        <w:rPr>
          <w:rFonts w:ascii="Book Antiqua" w:hAnsi="Book Antiqua"/>
          <w:i/>
          <w:sz w:val="24"/>
        </w:rPr>
        <w:t>J Hand Surg Asian Pac Vol</w:t>
      </w:r>
      <w:r w:rsidRPr="00372106">
        <w:rPr>
          <w:rFonts w:ascii="Book Antiqua" w:hAnsi="Book Antiqua"/>
          <w:sz w:val="24"/>
        </w:rPr>
        <w:t xml:space="preserve"> 2019; </w:t>
      </w:r>
      <w:r w:rsidRPr="00372106">
        <w:rPr>
          <w:rFonts w:ascii="Book Antiqua" w:hAnsi="Book Antiqua"/>
          <w:b/>
          <w:sz w:val="24"/>
        </w:rPr>
        <w:t>24</w:t>
      </w:r>
      <w:r w:rsidRPr="00372106">
        <w:rPr>
          <w:rFonts w:ascii="Book Antiqua" w:hAnsi="Book Antiqua"/>
          <w:sz w:val="24"/>
        </w:rPr>
        <w:t>: 161-168 [PMID: 31035884 DOI: 10.1142/S2424835519500218]</w:t>
      </w:r>
    </w:p>
    <w:p w:rsidR="00372106" w:rsidRPr="00372106" w:rsidRDefault="00372106" w:rsidP="00372106">
      <w:pPr>
        <w:adjustRightInd w:val="0"/>
        <w:snapToGrid w:val="0"/>
        <w:spacing w:line="360" w:lineRule="auto"/>
        <w:rPr>
          <w:rFonts w:ascii="Book Antiqua" w:hAnsi="Book Antiqua"/>
          <w:sz w:val="24"/>
        </w:rPr>
      </w:pPr>
      <w:r w:rsidRPr="00372106">
        <w:rPr>
          <w:rFonts w:ascii="Book Antiqua" w:hAnsi="Book Antiqua"/>
          <w:sz w:val="24"/>
        </w:rPr>
        <w:t xml:space="preserve">4 </w:t>
      </w:r>
      <w:r w:rsidRPr="00372106">
        <w:rPr>
          <w:rFonts w:ascii="Book Antiqua" w:hAnsi="Book Antiqua"/>
          <w:b/>
          <w:sz w:val="24"/>
        </w:rPr>
        <w:t>Su J,</w:t>
      </w:r>
      <w:r>
        <w:rPr>
          <w:rFonts w:ascii="Book Antiqua" w:hAnsi="Book Antiqua"/>
          <w:sz w:val="24"/>
        </w:rPr>
        <w:t xml:space="preserve"> </w:t>
      </w:r>
      <w:r w:rsidRPr="00372106">
        <w:rPr>
          <w:rFonts w:ascii="Book Antiqua" w:hAnsi="Book Antiqua"/>
          <w:sz w:val="24"/>
        </w:rPr>
        <w:t xml:space="preserve">Li R. Ultrasound-guided brachial plexus block in hand surgery. </w:t>
      </w:r>
      <w:proofErr w:type="spellStart"/>
      <w:r w:rsidRPr="00372106">
        <w:rPr>
          <w:rFonts w:ascii="Book Antiqua" w:hAnsi="Book Antiqua"/>
          <w:i/>
          <w:sz w:val="24"/>
        </w:rPr>
        <w:t>Xiandai</w:t>
      </w:r>
      <w:proofErr w:type="spellEnd"/>
      <w:r w:rsidRPr="00372106">
        <w:rPr>
          <w:rFonts w:ascii="Book Antiqua" w:hAnsi="Book Antiqua"/>
          <w:i/>
          <w:sz w:val="24"/>
        </w:rPr>
        <w:t xml:space="preserve"> </w:t>
      </w:r>
      <w:proofErr w:type="spellStart"/>
      <w:r w:rsidRPr="00372106">
        <w:rPr>
          <w:rFonts w:ascii="Book Antiqua" w:hAnsi="Book Antiqua"/>
          <w:i/>
          <w:sz w:val="24"/>
        </w:rPr>
        <w:t>Yiqi</w:t>
      </w:r>
      <w:proofErr w:type="spellEnd"/>
      <w:r w:rsidRPr="00372106">
        <w:rPr>
          <w:rFonts w:ascii="Book Antiqua" w:hAnsi="Book Antiqua"/>
          <w:i/>
          <w:sz w:val="24"/>
        </w:rPr>
        <w:t xml:space="preserve"> Yu </w:t>
      </w:r>
      <w:proofErr w:type="spellStart"/>
      <w:r w:rsidRPr="00372106">
        <w:rPr>
          <w:rFonts w:ascii="Book Antiqua" w:hAnsi="Book Antiqua"/>
          <w:i/>
          <w:sz w:val="24"/>
        </w:rPr>
        <w:t>Yiliao</w:t>
      </w:r>
      <w:proofErr w:type="spellEnd"/>
      <w:r w:rsidRPr="00372106">
        <w:rPr>
          <w:rFonts w:ascii="Book Antiqua" w:hAnsi="Book Antiqua"/>
          <w:sz w:val="24"/>
        </w:rPr>
        <w:t xml:space="preserve"> 2017; </w:t>
      </w:r>
      <w:r w:rsidRPr="00372106">
        <w:rPr>
          <w:rFonts w:ascii="Book Antiqua" w:hAnsi="Book Antiqua"/>
          <w:b/>
          <w:sz w:val="24"/>
        </w:rPr>
        <w:t>23</w:t>
      </w:r>
      <w:r w:rsidRPr="00372106">
        <w:rPr>
          <w:rFonts w:ascii="Book Antiqua" w:hAnsi="Book Antiqua"/>
          <w:sz w:val="24"/>
        </w:rPr>
        <w:t>: 60-61, 66 [DOI: 10.11876/mimt201703025]</w:t>
      </w:r>
    </w:p>
    <w:p w:rsidR="00372106" w:rsidRPr="00372106" w:rsidRDefault="00372106" w:rsidP="00372106">
      <w:pPr>
        <w:adjustRightInd w:val="0"/>
        <w:snapToGrid w:val="0"/>
        <w:spacing w:line="360" w:lineRule="auto"/>
        <w:rPr>
          <w:rFonts w:ascii="Book Antiqua" w:hAnsi="Book Antiqua"/>
          <w:sz w:val="24"/>
        </w:rPr>
      </w:pPr>
      <w:r w:rsidRPr="00372106">
        <w:rPr>
          <w:rFonts w:ascii="Book Antiqua" w:hAnsi="Book Antiqua"/>
          <w:sz w:val="24"/>
        </w:rPr>
        <w:t xml:space="preserve">5 </w:t>
      </w:r>
      <w:r w:rsidRPr="00372106">
        <w:rPr>
          <w:rFonts w:ascii="Book Antiqua" w:hAnsi="Book Antiqua"/>
          <w:b/>
          <w:sz w:val="24"/>
        </w:rPr>
        <w:t>Ge R,</w:t>
      </w:r>
      <w:r>
        <w:rPr>
          <w:rFonts w:ascii="Book Antiqua" w:hAnsi="Book Antiqua"/>
          <w:sz w:val="24"/>
        </w:rPr>
        <w:t xml:space="preserve"> </w:t>
      </w:r>
      <w:r w:rsidRPr="00372106">
        <w:rPr>
          <w:rFonts w:ascii="Book Antiqua" w:hAnsi="Book Antiqua"/>
          <w:sz w:val="24"/>
        </w:rPr>
        <w:t xml:space="preserve">Zhang X. Clinical application of ultrasound-guided intermuscular sulcus combined with axillary brachial plexus block in patients with hand injury. </w:t>
      </w:r>
      <w:r w:rsidRPr="00372106">
        <w:rPr>
          <w:rFonts w:ascii="Book Antiqua" w:hAnsi="Book Antiqua"/>
          <w:i/>
          <w:sz w:val="24"/>
        </w:rPr>
        <w:t xml:space="preserve">Qingdao </w:t>
      </w:r>
      <w:proofErr w:type="spellStart"/>
      <w:r w:rsidRPr="00372106">
        <w:rPr>
          <w:rFonts w:ascii="Book Antiqua" w:hAnsi="Book Antiqua"/>
          <w:i/>
          <w:sz w:val="24"/>
        </w:rPr>
        <w:t>Yiyao</w:t>
      </w:r>
      <w:proofErr w:type="spellEnd"/>
      <w:r w:rsidRPr="00372106">
        <w:rPr>
          <w:rFonts w:ascii="Book Antiqua" w:hAnsi="Book Antiqua"/>
          <w:i/>
          <w:sz w:val="24"/>
        </w:rPr>
        <w:t xml:space="preserve"> </w:t>
      </w:r>
      <w:proofErr w:type="spellStart"/>
      <w:r w:rsidRPr="00372106">
        <w:rPr>
          <w:rFonts w:ascii="Book Antiqua" w:hAnsi="Book Antiqua"/>
          <w:i/>
          <w:sz w:val="24"/>
        </w:rPr>
        <w:t>Weisheng</w:t>
      </w:r>
      <w:proofErr w:type="spellEnd"/>
      <w:r w:rsidRPr="00372106">
        <w:rPr>
          <w:rFonts w:ascii="Book Antiqua" w:hAnsi="Book Antiqua"/>
          <w:sz w:val="24"/>
        </w:rPr>
        <w:t xml:space="preserve"> 2019; </w:t>
      </w:r>
      <w:r w:rsidRPr="00372106">
        <w:rPr>
          <w:rFonts w:ascii="Book Antiqua" w:hAnsi="Book Antiqua"/>
          <w:b/>
          <w:sz w:val="24"/>
        </w:rPr>
        <w:t>51</w:t>
      </w:r>
      <w:r w:rsidRPr="00372106">
        <w:rPr>
          <w:rFonts w:ascii="Book Antiqua" w:hAnsi="Book Antiqua"/>
          <w:sz w:val="24"/>
        </w:rPr>
        <w:t>: 176-180</w:t>
      </w:r>
    </w:p>
    <w:p w:rsidR="00372106" w:rsidRPr="00372106" w:rsidRDefault="00372106" w:rsidP="00372106">
      <w:pPr>
        <w:adjustRightInd w:val="0"/>
        <w:snapToGrid w:val="0"/>
        <w:spacing w:line="360" w:lineRule="auto"/>
        <w:rPr>
          <w:rFonts w:ascii="Book Antiqua" w:hAnsi="Book Antiqua"/>
          <w:sz w:val="24"/>
        </w:rPr>
      </w:pPr>
      <w:r w:rsidRPr="00372106">
        <w:rPr>
          <w:rFonts w:ascii="Book Antiqua" w:hAnsi="Book Antiqua"/>
          <w:sz w:val="24"/>
        </w:rPr>
        <w:t xml:space="preserve">6 </w:t>
      </w:r>
      <w:r w:rsidRPr="00372106">
        <w:rPr>
          <w:rFonts w:ascii="Book Antiqua" w:hAnsi="Book Antiqua"/>
          <w:b/>
          <w:sz w:val="24"/>
        </w:rPr>
        <w:t>Wei XM,</w:t>
      </w:r>
      <w:r>
        <w:rPr>
          <w:rFonts w:ascii="Book Antiqua" w:hAnsi="Book Antiqua"/>
          <w:sz w:val="24"/>
        </w:rPr>
        <w:t xml:space="preserve"> </w:t>
      </w:r>
      <w:r w:rsidRPr="00372106">
        <w:rPr>
          <w:rFonts w:ascii="Book Antiqua" w:hAnsi="Book Antiqua"/>
          <w:sz w:val="24"/>
        </w:rPr>
        <w:t>Xu ZX. Efficacy of midazolam combined with fentanyl as anesthetic drugs for brachial plexus block in the upper limb surgery. H</w:t>
      </w:r>
      <w:r w:rsidRPr="00372106">
        <w:rPr>
          <w:rFonts w:ascii="Book Antiqua" w:hAnsi="Book Antiqua"/>
          <w:i/>
          <w:sz w:val="24"/>
        </w:rPr>
        <w:t xml:space="preserve">ainan </w:t>
      </w:r>
      <w:proofErr w:type="spellStart"/>
      <w:r w:rsidRPr="00372106">
        <w:rPr>
          <w:rFonts w:ascii="Book Antiqua" w:hAnsi="Book Antiqua"/>
          <w:i/>
          <w:sz w:val="24"/>
        </w:rPr>
        <w:t>Yixue</w:t>
      </w:r>
      <w:proofErr w:type="spellEnd"/>
      <w:r w:rsidRPr="00372106">
        <w:rPr>
          <w:rFonts w:ascii="Book Antiqua" w:hAnsi="Book Antiqua"/>
          <w:sz w:val="24"/>
        </w:rPr>
        <w:t xml:space="preserve"> 2014; </w:t>
      </w:r>
      <w:r w:rsidRPr="00372106">
        <w:rPr>
          <w:rFonts w:ascii="Book Antiqua" w:hAnsi="Book Antiqua"/>
          <w:b/>
          <w:sz w:val="24"/>
        </w:rPr>
        <w:t>7</w:t>
      </w:r>
      <w:r w:rsidRPr="00372106">
        <w:rPr>
          <w:rFonts w:ascii="Book Antiqua" w:hAnsi="Book Antiqua"/>
          <w:sz w:val="24"/>
        </w:rPr>
        <w:t>: 2755-2756 [DOI: 10.3969/j.issn.1003-6350.2014.18.1084]</w:t>
      </w:r>
    </w:p>
    <w:p w:rsidR="00372106" w:rsidRPr="00372106" w:rsidRDefault="00372106" w:rsidP="00372106">
      <w:pPr>
        <w:adjustRightInd w:val="0"/>
        <w:snapToGrid w:val="0"/>
        <w:spacing w:line="360" w:lineRule="auto"/>
        <w:rPr>
          <w:rFonts w:ascii="Book Antiqua" w:hAnsi="Book Antiqua"/>
          <w:sz w:val="24"/>
        </w:rPr>
      </w:pPr>
      <w:r w:rsidRPr="00372106">
        <w:rPr>
          <w:rFonts w:ascii="Book Antiqua" w:hAnsi="Book Antiqua"/>
          <w:sz w:val="24"/>
        </w:rPr>
        <w:t xml:space="preserve">7 </w:t>
      </w:r>
      <w:proofErr w:type="spellStart"/>
      <w:r w:rsidRPr="00372106">
        <w:rPr>
          <w:rFonts w:ascii="Book Antiqua" w:hAnsi="Book Antiqua"/>
          <w:b/>
          <w:sz w:val="24"/>
        </w:rPr>
        <w:t>Yildirimer</w:t>
      </w:r>
      <w:proofErr w:type="spellEnd"/>
      <w:r w:rsidRPr="00372106">
        <w:rPr>
          <w:rFonts w:ascii="Book Antiqua" w:hAnsi="Book Antiqua"/>
          <w:b/>
          <w:sz w:val="24"/>
        </w:rPr>
        <w:t xml:space="preserve"> L</w:t>
      </w:r>
      <w:r w:rsidRPr="00372106">
        <w:rPr>
          <w:rFonts w:ascii="Book Antiqua" w:hAnsi="Book Antiqua"/>
          <w:sz w:val="24"/>
        </w:rPr>
        <w:t xml:space="preserve">, Brewster CT, Aziz H, </w:t>
      </w:r>
      <w:proofErr w:type="spellStart"/>
      <w:r w:rsidRPr="00372106">
        <w:rPr>
          <w:rFonts w:ascii="Book Antiqua" w:hAnsi="Book Antiqua"/>
          <w:sz w:val="24"/>
        </w:rPr>
        <w:t>Unluer</w:t>
      </w:r>
      <w:proofErr w:type="spellEnd"/>
      <w:r w:rsidRPr="00372106">
        <w:rPr>
          <w:rFonts w:ascii="Book Antiqua" w:hAnsi="Book Antiqua"/>
          <w:sz w:val="24"/>
        </w:rPr>
        <w:t xml:space="preserve"> Z, </w:t>
      </w:r>
      <w:proofErr w:type="spellStart"/>
      <w:r w:rsidRPr="00372106">
        <w:rPr>
          <w:rFonts w:ascii="Book Antiqua" w:hAnsi="Book Antiqua"/>
          <w:sz w:val="24"/>
        </w:rPr>
        <w:t>Jemec</w:t>
      </w:r>
      <w:proofErr w:type="spellEnd"/>
      <w:r w:rsidRPr="00372106">
        <w:rPr>
          <w:rFonts w:ascii="Book Antiqua" w:hAnsi="Book Antiqua"/>
          <w:sz w:val="24"/>
        </w:rPr>
        <w:t xml:space="preserve"> B, De Leo A. Experience of nail bed injuries at a tertiary hand trauma unit: a 12-month review and cost analysis. </w:t>
      </w:r>
      <w:r w:rsidRPr="00372106">
        <w:rPr>
          <w:rFonts w:ascii="Book Antiqua" w:hAnsi="Book Antiqua"/>
          <w:i/>
          <w:sz w:val="24"/>
        </w:rPr>
        <w:t>J Hand Surg Eur Vol</w:t>
      </w:r>
      <w:r w:rsidRPr="00372106">
        <w:rPr>
          <w:rFonts w:ascii="Book Antiqua" w:hAnsi="Book Antiqua"/>
          <w:sz w:val="24"/>
        </w:rPr>
        <w:t xml:space="preserve"> 2019; </w:t>
      </w:r>
      <w:r w:rsidRPr="00372106">
        <w:rPr>
          <w:rFonts w:ascii="Book Antiqua" w:hAnsi="Book Antiqua"/>
          <w:b/>
          <w:sz w:val="24"/>
        </w:rPr>
        <w:t>44</w:t>
      </w:r>
      <w:r w:rsidRPr="00372106">
        <w:rPr>
          <w:rFonts w:ascii="Book Antiqua" w:hAnsi="Book Antiqua"/>
          <w:sz w:val="24"/>
        </w:rPr>
        <w:t>: 419-423 [PMID: 30776945 DOI: 10.1177/1753193419826465]</w:t>
      </w:r>
    </w:p>
    <w:p w:rsidR="00372106" w:rsidRPr="00372106" w:rsidRDefault="00372106" w:rsidP="00372106">
      <w:pPr>
        <w:adjustRightInd w:val="0"/>
        <w:snapToGrid w:val="0"/>
        <w:spacing w:line="360" w:lineRule="auto"/>
        <w:rPr>
          <w:rFonts w:ascii="Book Antiqua" w:hAnsi="Book Antiqua"/>
          <w:sz w:val="24"/>
        </w:rPr>
      </w:pPr>
      <w:r w:rsidRPr="00372106">
        <w:rPr>
          <w:rFonts w:ascii="Book Antiqua" w:hAnsi="Book Antiqua"/>
          <w:sz w:val="24"/>
        </w:rPr>
        <w:t xml:space="preserve">8 </w:t>
      </w:r>
      <w:r w:rsidRPr="00372106">
        <w:rPr>
          <w:rFonts w:ascii="Book Antiqua" w:hAnsi="Book Antiqua"/>
          <w:b/>
          <w:sz w:val="24"/>
        </w:rPr>
        <w:t>Zhang ZH,</w:t>
      </w:r>
      <w:r w:rsidR="007B5DEE">
        <w:rPr>
          <w:rFonts w:ascii="Book Antiqua" w:hAnsi="Book Antiqua"/>
          <w:sz w:val="24"/>
        </w:rPr>
        <w:t xml:space="preserve"> </w:t>
      </w:r>
      <w:proofErr w:type="spellStart"/>
      <w:r w:rsidRPr="00372106">
        <w:rPr>
          <w:rFonts w:ascii="Book Antiqua" w:hAnsi="Book Antiqua"/>
          <w:sz w:val="24"/>
        </w:rPr>
        <w:t>Nie</w:t>
      </w:r>
      <w:proofErr w:type="spellEnd"/>
      <w:r w:rsidRPr="00372106">
        <w:rPr>
          <w:rFonts w:ascii="Book Antiqua" w:hAnsi="Book Antiqua"/>
          <w:sz w:val="24"/>
        </w:rPr>
        <w:t xml:space="preserve"> WP. Efficacy of brachial plexus block in patients with hand trauma. </w:t>
      </w:r>
      <w:proofErr w:type="spellStart"/>
      <w:r w:rsidRPr="007B5DEE">
        <w:rPr>
          <w:rFonts w:ascii="Book Antiqua" w:hAnsi="Book Antiqua"/>
          <w:i/>
          <w:sz w:val="24"/>
        </w:rPr>
        <w:t>Xiandai</w:t>
      </w:r>
      <w:proofErr w:type="spellEnd"/>
      <w:r w:rsidRPr="007B5DEE">
        <w:rPr>
          <w:rFonts w:ascii="Book Antiqua" w:hAnsi="Book Antiqua"/>
          <w:i/>
          <w:sz w:val="24"/>
        </w:rPr>
        <w:t xml:space="preserve"> </w:t>
      </w:r>
      <w:proofErr w:type="spellStart"/>
      <w:r w:rsidRPr="007B5DEE">
        <w:rPr>
          <w:rFonts w:ascii="Book Antiqua" w:hAnsi="Book Antiqua"/>
          <w:i/>
          <w:sz w:val="24"/>
        </w:rPr>
        <w:t>Zhenduan</w:t>
      </w:r>
      <w:proofErr w:type="spellEnd"/>
      <w:r w:rsidRPr="007B5DEE">
        <w:rPr>
          <w:rFonts w:ascii="Book Antiqua" w:hAnsi="Book Antiqua"/>
          <w:i/>
          <w:sz w:val="24"/>
        </w:rPr>
        <w:t xml:space="preserve"> Yu </w:t>
      </w:r>
      <w:proofErr w:type="spellStart"/>
      <w:r w:rsidRPr="007B5DEE">
        <w:rPr>
          <w:rFonts w:ascii="Book Antiqua" w:hAnsi="Book Antiqua"/>
          <w:i/>
          <w:sz w:val="24"/>
        </w:rPr>
        <w:t>Zhiliao</w:t>
      </w:r>
      <w:proofErr w:type="spellEnd"/>
      <w:r w:rsidRPr="00372106">
        <w:rPr>
          <w:rFonts w:ascii="Book Antiqua" w:hAnsi="Book Antiqua"/>
          <w:sz w:val="24"/>
        </w:rPr>
        <w:t xml:space="preserve"> 2014; </w:t>
      </w:r>
      <w:r w:rsidRPr="007B5DEE">
        <w:rPr>
          <w:rFonts w:ascii="Book Antiqua" w:hAnsi="Book Antiqua"/>
          <w:b/>
          <w:sz w:val="24"/>
        </w:rPr>
        <w:t>10</w:t>
      </w:r>
      <w:r w:rsidRPr="00372106">
        <w:rPr>
          <w:rFonts w:ascii="Book Antiqua" w:hAnsi="Book Antiqua"/>
          <w:sz w:val="24"/>
        </w:rPr>
        <w:t>: 113-114</w:t>
      </w:r>
    </w:p>
    <w:p w:rsidR="00372106" w:rsidRPr="00372106" w:rsidRDefault="00372106" w:rsidP="00372106">
      <w:pPr>
        <w:adjustRightInd w:val="0"/>
        <w:snapToGrid w:val="0"/>
        <w:spacing w:line="360" w:lineRule="auto"/>
        <w:rPr>
          <w:rFonts w:ascii="Book Antiqua" w:hAnsi="Book Antiqua"/>
          <w:sz w:val="24"/>
        </w:rPr>
      </w:pPr>
      <w:r w:rsidRPr="00372106">
        <w:rPr>
          <w:rFonts w:ascii="Book Antiqua" w:hAnsi="Book Antiqua"/>
          <w:sz w:val="24"/>
        </w:rPr>
        <w:t xml:space="preserve">9 </w:t>
      </w:r>
      <w:r w:rsidRPr="00372106">
        <w:rPr>
          <w:rFonts w:ascii="Book Antiqua" w:hAnsi="Book Antiqua"/>
          <w:b/>
          <w:sz w:val="24"/>
        </w:rPr>
        <w:t>Takeda S</w:t>
      </w:r>
      <w:r w:rsidRPr="00372106">
        <w:rPr>
          <w:rFonts w:ascii="Book Antiqua" w:hAnsi="Book Antiqua"/>
          <w:sz w:val="24"/>
        </w:rPr>
        <w:t xml:space="preserve">, </w:t>
      </w:r>
      <w:proofErr w:type="spellStart"/>
      <w:r w:rsidRPr="00372106">
        <w:rPr>
          <w:rFonts w:ascii="Book Antiqua" w:hAnsi="Book Antiqua"/>
          <w:sz w:val="24"/>
        </w:rPr>
        <w:t>Tatebe</w:t>
      </w:r>
      <w:proofErr w:type="spellEnd"/>
      <w:r w:rsidRPr="00372106">
        <w:rPr>
          <w:rFonts w:ascii="Book Antiqua" w:hAnsi="Book Antiqua"/>
          <w:sz w:val="24"/>
        </w:rPr>
        <w:t xml:space="preserve"> M, Ishii H, Morita A, </w:t>
      </w:r>
      <w:proofErr w:type="spellStart"/>
      <w:r w:rsidRPr="00372106">
        <w:rPr>
          <w:rFonts w:ascii="Book Antiqua" w:hAnsi="Book Antiqua"/>
          <w:sz w:val="24"/>
        </w:rPr>
        <w:t>Wakai</w:t>
      </w:r>
      <w:proofErr w:type="spellEnd"/>
      <w:r w:rsidRPr="00372106">
        <w:rPr>
          <w:rFonts w:ascii="Book Antiqua" w:hAnsi="Book Antiqua"/>
          <w:sz w:val="24"/>
        </w:rPr>
        <w:t xml:space="preserve"> K, Hirata H. Computerized tomographic prediction of flexor tendon injuries complicating hamate hook fractures. </w:t>
      </w:r>
      <w:r w:rsidRPr="00372106">
        <w:rPr>
          <w:rFonts w:ascii="Book Antiqua" w:hAnsi="Book Antiqua"/>
          <w:i/>
          <w:sz w:val="24"/>
        </w:rPr>
        <w:t>J Hand Surg Eur Vol</w:t>
      </w:r>
      <w:r w:rsidRPr="00372106">
        <w:rPr>
          <w:rFonts w:ascii="Book Antiqua" w:hAnsi="Book Antiqua"/>
          <w:sz w:val="24"/>
        </w:rPr>
        <w:t xml:space="preserve"> 2019; </w:t>
      </w:r>
      <w:r w:rsidRPr="00372106">
        <w:rPr>
          <w:rFonts w:ascii="Book Antiqua" w:hAnsi="Book Antiqua"/>
          <w:b/>
          <w:sz w:val="24"/>
        </w:rPr>
        <w:t>44</w:t>
      </w:r>
      <w:r w:rsidRPr="00372106">
        <w:rPr>
          <w:rFonts w:ascii="Book Antiqua" w:hAnsi="Book Antiqua"/>
          <w:sz w:val="24"/>
        </w:rPr>
        <w:t>: 367-371 [PMID: 30674228 DOI: 10.1177/1753193418823503]</w:t>
      </w:r>
    </w:p>
    <w:p w:rsidR="00372106" w:rsidRPr="00372106" w:rsidRDefault="00372106" w:rsidP="00372106">
      <w:pPr>
        <w:adjustRightInd w:val="0"/>
        <w:snapToGrid w:val="0"/>
        <w:spacing w:line="360" w:lineRule="auto"/>
        <w:rPr>
          <w:rFonts w:ascii="Book Antiqua" w:hAnsi="Book Antiqua"/>
          <w:sz w:val="24"/>
        </w:rPr>
      </w:pPr>
      <w:r w:rsidRPr="00372106">
        <w:rPr>
          <w:rFonts w:ascii="Book Antiqua" w:hAnsi="Book Antiqua"/>
          <w:sz w:val="24"/>
        </w:rPr>
        <w:t xml:space="preserve">10 </w:t>
      </w:r>
      <w:r w:rsidRPr="00372106">
        <w:rPr>
          <w:rFonts w:ascii="Book Antiqua" w:hAnsi="Book Antiqua"/>
          <w:b/>
          <w:sz w:val="24"/>
        </w:rPr>
        <w:t>Obata H</w:t>
      </w:r>
      <w:r w:rsidRPr="00372106">
        <w:rPr>
          <w:rFonts w:ascii="Book Antiqua" w:hAnsi="Book Antiqua"/>
          <w:sz w:val="24"/>
        </w:rPr>
        <w:t xml:space="preserve">, Naito K, Sugiyama Y, </w:t>
      </w:r>
      <w:proofErr w:type="spellStart"/>
      <w:r w:rsidRPr="00372106">
        <w:rPr>
          <w:rFonts w:ascii="Book Antiqua" w:hAnsi="Book Antiqua"/>
          <w:sz w:val="24"/>
        </w:rPr>
        <w:t>Nagura</w:t>
      </w:r>
      <w:proofErr w:type="spellEnd"/>
      <w:r w:rsidRPr="00372106">
        <w:rPr>
          <w:rFonts w:ascii="Book Antiqua" w:hAnsi="Book Antiqua"/>
          <w:sz w:val="24"/>
        </w:rPr>
        <w:t xml:space="preserve"> N, Kinoshita M, </w:t>
      </w:r>
      <w:proofErr w:type="spellStart"/>
      <w:r w:rsidRPr="00372106">
        <w:rPr>
          <w:rFonts w:ascii="Book Antiqua" w:hAnsi="Book Antiqua"/>
          <w:sz w:val="24"/>
        </w:rPr>
        <w:t>Goto</w:t>
      </w:r>
      <w:proofErr w:type="spellEnd"/>
      <w:r w:rsidRPr="00372106">
        <w:rPr>
          <w:rFonts w:ascii="Book Antiqua" w:hAnsi="Book Antiqua"/>
          <w:sz w:val="24"/>
        </w:rPr>
        <w:t xml:space="preserve"> K, Iwase Y, Obayashi O, Kaneko K. Surgical Treatment of Distal Radius Fractures under the Ultrasound-Guided Brachial Plexus Block Performed by Surgeons. </w:t>
      </w:r>
      <w:r w:rsidRPr="00372106">
        <w:rPr>
          <w:rFonts w:ascii="Book Antiqua" w:hAnsi="Book Antiqua"/>
          <w:i/>
          <w:sz w:val="24"/>
        </w:rPr>
        <w:t>J Hand Surg Asian Pac Vol</w:t>
      </w:r>
      <w:r w:rsidRPr="00372106">
        <w:rPr>
          <w:rFonts w:ascii="Book Antiqua" w:hAnsi="Book Antiqua"/>
          <w:sz w:val="24"/>
        </w:rPr>
        <w:t xml:space="preserve"> 2019; </w:t>
      </w:r>
      <w:r w:rsidRPr="00372106">
        <w:rPr>
          <w:rFonts w:ascii="Book Antiqua" w:hAnsi="Book Antiqua"/>
          <w:b/>
          <w:sz w:val="24"/>
        </w:rPr>
        <w:t>24</w:t>
      </w:r>
      <w:r w:rsidRPr="00372106">
        <w:rPr>
          <w:rFonts w:ascii="Book Antiqua" w:hAnsi="Book Antiqua"/>
          <w:sz w:val="24"/>
        </w:rPr>
        <w:t>: 147-152 [PMID: 31035878 DOI: 10.1142/S242483551950019X]</w:t>
      </w:r>
    </w:p>
    <w:p w:rsidR="00372106" w:rsidRPr="00372106" w:rsidRDefault="00372106" w:rsidP="00372106">
      <w:pPr>
        <w:adjustRightInd w:val="0"/>
        <w:snapToGrid w:val="0"/>
        <w:spacing w:line="360" w:lineRule="auto"/>
        <w:rPr>
          <w:rFonts w:ascii="Book Antiqua" w:hAnsi="Book Antiqua"/>
          <w:sz w:val="24"/>
        </w:rPr>
      </w:pPr>
      <w:r w:rsidRPr="00372106">
        <w:rPr>
          <w:rFonts w:ascii="Book Antiqua" w:hAnsi="Book Antiqua"/>
          <w:sz w:val="24"/>
        </w:rPr>
        <w:t xml:space="preserve">11 </w:t>
      </w:r>
      <w:r w:rsidRPr="00372106">
        <w:rPr>
          <w:rFonts w:ascii="Book Antiqua" w:hAnsi="Book Antiqua"/>
          <w:b/>
          <w:sz w:val="24"/>
        </w:rPr>
        <w:t>Zhu W</w:t>
      </w:r>
      <w:r w:rsidRPr="00372106">
        <w:rPr>
          <w:rFonts w:ascii="Book Antiqua" w:hAnsi="Book Antiqua"/>
          <w:sz w:val="24"/>
        </w:rPr>
        <w:t xml:space="preserve">, Zhou R, Chen L, Chen Y, Huang L, Xia Y, </w:t>
      </w:r>
      <w:proofErr w:type="spellStart"/>
      <w:r w:rsidRPr="00372106">
        <w:rPr>
          <w:rFonts w:ascii="Book Antiqua" w:hAnsi="Book Antiqua"/>
          <w:sz w:val="24"/>
        </w:rPr>
        <w:t>Papadimos</w:t>
      </w:r>
      <w:proofErr w:type="spellEnd"/>
      <w:r w:rsidRPr="00372106">
        <w:rPr>
          <w:rFonts w:ascii="Book Antiqua" w:hAnsi="Book Antiqua"/>
          <w:sz w:val="24"/>
        </w:rPr>
        <w:t xml:space="preserve"> TJ, Xu X. The ultrasound-guided selective nerve block in the upper arm: an approach of retaining the motor function in elbow. </w:t>
      </w:r>
      <w:r w:rsidRPr="00372106">
        <w:rPr>
          <w:rFonts w:ascii="Book Antiqua" w:hAnsi="Book Antiqua"/>
          <w:i/>
          <w:sz w:val="24"/>
        </w:rPr>
        <w:t xml:space="preserve">BMC </w:t>
      </w:r>
      <w:proofErr w:type="spellStart"/>
      <w:r w:rsidRPr="00372106">
        <w:rPr>
          <w:rFonts w:ascii="Book Antiqua" w:hAnsi="Book Antiqua"/>
          <w:i/>
          <w:sz w:val="24"/>
        </w:rPr>
        <w:t>Anesthesiol</w:t>
      </w:r>
      <w:proofErr w:type="spellEnd"/>
      <w:r w:rsidRPr="00372106">
        <w:rPr>
          <w:rFonts w:ascii="Book Antiqua" w:hAnsi="Book Antiqua"/>
          <w:sz w:val="24"/>
        </w:rPr>
        <w:t xml:space="preserve"> 2018; </w:t>
      </w:r>
      <w:r w:rsidRPr="00372106">
        <w:rPr>
          <w:rFonts w:ascii="Book Antiqua" w:hAnsi="Book Antiqua"/>
          <w:b/>
          <w:sz w:val="24"/>
        </w:rPr>
        <w:t>18</w:t>
      </w:r>
      <w:r w:rsidRPr="00372106">
        <w:rPr>
          <w:rFonts w:ascii="Book Antiqua" w:hAnsi="Book Antiqua"/>
          <w:sz w:val="24"/>
        </w:rPr>
        <w:t>: 143 [PMID: 30340524 DOI: 10.1186/s12871-018-0584-7]</w:t>
      </w:r>
    </w:p>
    <w:p w:rsidR="00372106" w:rsidRPr="00372106" w:rsidRDefault="00372106" w:rsidP="00372106">
      <w:pPr>
        <w:adjustRightInd w:val="0"/>
        <w:snapToGrid w:val="0"/>
        <w:spacing w:line="360" w:lineRule="auto"/>
        <w:rPr>
          <w:rFonts w:ascii="Book Antiqua" w:hAnsi="Book Antiqua"/>
          <w:sz w:val="24"/>
        </w:rPr>
      </w:pPr>
      <w:r w:rsidRPr="00372106">
        <w:rPr>
          <w:rFonts w:ascii="Book Antiqua" w:hAnsi="Book Antiqua"/>
          <w:sz w:val="24"/>
        </w:rPr>
        <w:t xml:space="preserve">12 </w:t>
      </w:r>
      <w:proofErr w:type="spellStart"/>
      <w:r w:rsidRPr="00372106">
        <w:rPr>
          <w:rFonts w:ascii="Book Antiqua" w:hAnsi="Book Antiqua"/>
          <w:b/>
          <w:sz w:val="24"/>
        </w:rPr>
        <w:t>Demirelli</w:t>
      </w:r>
      <w:proofErr w:type="spellEnd"/>
      <w:r w:rsidRPr="00372106">
        <w:rPr>
          <w:rFonts w:ascii="Book Antiqua" w:hAnsi="Book Antiqua"/>
          <w:b/>
          <w:sz w:val="24"/>
        </w:rPr>
        <w:t xml:space="preserve"> G</w:t>
      </w:r>
      <w:r w:rsidRPr="00372106">
        <w:rPr>
          <w:rFonts w:ascii="Book Antiqua" w:hAnsi="Book Antiqua"/>
          <w:sz w:val="24"/>
        </w:rPr>
        <w:t xml:space="preserve">, </w:t>
      </w:r>
      <w:proofErr w:type="spellStart"/>
      <w:r w:rsidRPr="00372106">
        <w:rPr>
          <w:rFonts w:ascii="Book Antiqua" w:hAnsi="Book Antiqua"/>
          <w:sz w:val="24"/>
        </w:rPr>
        <w:t>Baskan</w:t>
      </w:r>
      <w:proofErr w:type="spellEnd"/>
      <w:r w:rsidRPr="00372106">
        <w:rPr>
          <w:rFonts w:ascii="Book Antiqua" w:hAnsi="Book Antiqua"/>
          <w:sz w:val="24"/>
        </w:rPr>
        <w:t xml:space="preserve"> S, </w:t>
      </w:r>
      <w:proofErr w:type="spellStart"/>
      <w:r w:rsidRPr="00372106">
        <w:rPr>
          <w:rFonts w:ascii="Book Antiqua" w:hAnsi="Book Antiqua"/>
          <w:sz w:val="24"/>
        </w:rPr>
        <w:t>Karabeyoglu</w:t>
      </w:r>
      <w:proofErr w:type="spellEnd"/>
      <w:r w:rsidRPr="00372106">
        <w:rPr>
          <w:rFonts w:ascii="Book Antiqua" w:hAnsi="Book Antiqua"/>
          <w:sz w:val="24"/>
        </w:rPr>
        <w:t xml:space="preserve"> I, </w:t>
      </w:r>
      <w:proofErr w:type="spellStart"/>
      <w:r w:rsidRPr="00372106">
        <w:rPr>
          <w:rFonts w:ascii="Book Antiqua" w:hAnsi="Book Antiqua"/>
          <w:sz w:val="24"/>
        </w:rPr>
        <w:t>Aytac</w:t>
      </w:r>
      <w:proofErr w:type="spellEnd"/>
      <w:r w:rsidRPr="00372106">
        <w:rPr>
          <w:rFonts w:ascii="Book Antiqua" w:hAnsi="Book Antiqua"/>
          <w:sz w:val="24"/>
        </w:rPr>
        <w:t xml:space="preserve"> I, </w:t>
      </w:r>
      <w:proofErr w:type="spellStart"/>
      <w:r w:rsidRPr="00372106">
        <w:rPr>
          <w:rFonts w:ascii="Book Antiqua" w:hAnsi="Book Antiqua"/>
          <w:sz w:val="24"/>
        </w:rPr>
        <w:t>Ornek</w:t>
      </w:r>
      <w:proofErr w:type="spellEnd"/>
      <w:r w:rsidRPr="00372106">
        <w:rPr>
          <w:rFonts w:ascii="Book Antiqua" w:hAnsi="Book Antiqua"/>
          <w:sz w:val="24"/>
        </w:rPr>
        <w:t xml:space="preserve"> DH, </w:t>
      </w:r>
      <w:proofErr w:type="spellStart"/>
      <w:r w:rsidRPr="00372106">
        <w:rPr>
          <w:rFonts w:ascii="Book Antiqua" w:hAnsi="Book Antiqua"/>
          <w:sz w:val="24"/>
        </w:rPr>
        <w:t>Erdogmus</w:t>
      </w:r>
      <w:proofErr w:type="spellEnd"/>
      <w:r w:rsidRPr="00372106">
        <w:rPr>
          <w:rFonts w:ascii="Book Antiqua" w:hAnsi="Book Antiqua"/>
          <w:sz w:val="24"/>
        </w:rPr>
        <w:t xml:space="preserve"> A, </w:t>
      </w:r>
      <w:proofErr w:type="spellStart"/>
      <w:r w:rsidRPr="00372106">
        <w:rPr>
          <w:rFonts w:ascii="Book Antiqua" w:hAnsi="Book Antiqua"/>
          <w:sz w:val="24"/>
        </w:rPr>
        <w:t>Baydar</w:t>
      </w:r>
      <w:proofErr w:type="spellEnd"/>
      <w:r w:rsidRPr="00372106">
        <w:rPr>
          <w:rFonts w:ascii="Book Antiqua" w:hAnsi="Book Antiqua"/>
          <w:sz w:val="24"/>
        </w:rPr>
        <w:t xml:space="preserve"> M. Comparison of ultrasound and ultrasound plus nerve stimulator guidance axillary plexus block. </w:t>
      </w:r>
      <w:r w:rsidRPr="00372106">
        <w:rPr>
          <w:rFonts w:ascii="Book Antiqua" w:hAnsi="Book Antiqua"/>
          <w:i/>
          <w:sz w:val="24"/>
        </w:rPr>
        <w:t>J Pak Med Assoc</w:t>
      </w:r>
      <w:r w:rsidRPr="00372106">
        <w:rPr>
          <w:rFonts w:ascii="Book Antiqua" w:hAnsi="Book Antiqua"/>
          <w:sz w:val="24"/>
        </w:rPr>
        <w:t xml:space="preserve"> 2017; </w:t>
      </w:r>
      <w:r w:rsidRPr="00372106">
        <w:rPr>
          <w:rFonts w:ascii="Book Antiqua" w:hAnsi="Book Antiqua"/>
          <w:b/>
          <w:sz w:val="24"/>
        </w:rPr>
        <w:t>67</w:t>
      </w:r>
      <w:r w:rsidRPr="00372106">
        <w:rPr>
          <w:rFonts w:ascii="Book Antiqua" w:hAnsi="Book Antiqua"/>
          <w:sz w:val="24"/>
        </w:rPr>
        <w:t>: 508-512 [PMID: 28420906]</w:t>
      </w:r>
    </w:p>
    <w:p w:rsidR="00372106" w:rsidRPr="00372106" w:rsidRDefault="00372106" w:rsidP="00372106">
      <w:pPr>
        <w:adjustRightInd w:val="0"/>
        <w:snapToGrid w:val="0"/>
        <w:spacing w:line="360" w:lineRule="auto"/>
        <w:rPr>
          <w:rFonts w:ascii="Book Antiqua" w:hAnsi="Book Antiqua"/>
          <w:sz w:val="24"/>
        </w:rPr>
      </w:pPr>
      <w:r w:rsidRPr="00372106">
        <w:rPr>
          <w:rFonts w:ascii="Book Antiqua" w:hAnsi="Book Antiqua"/>
          <w:sz w:val="24"/>
        </w:rPr>
        <w:t xml:space="preserve">13 </w:t>
      </w:r>
      <w:proofErr w:type="spellStart"/>
      <w:r w:rsidRPr="00372106">
        <w:rPr>
          <w:rFonts w:ascii="Book Antiqua" w:hAnsi="Book Antiqua"/>
          <w:b/>
          <w:sz w:val="24"/>
        </w:rPr>
        <w:t>Perretta</w:t>
      </w:r>
      <w:proofErr w:type="spellEnd"/>
      <w:r w:rsidRPr="00372106">
        <w:rPr>
          <w:rFonts w:ascii="Book Antiqua" w:hAnsi="Book Antiqua"/>
          <w:b/>
          <w:sz w:val="24"/>
        </w:rPr>
        <w:t xml:space="preserve"> DJ</w:t>
      </w:r>
      <w:r w:rsidRPr="00372106">
        <w:rPr>
          <w:rFonts w:ascii="Book Antiqua" w:hAnsi="Book Antiqua"/>
          <w:sz w:val="24"/>
        </w:rPr>
        <w:t xml:space="preserve">, </w:t>
      </w:r>
      <w:proofErr w:type="spellStart"/>
      <w:r w:rsidRPr="00372106">
        <w:rPr>
          <w:rFonts w:ascii="Book Antiqua" w:hAnsi="Book Antiqua"/>
          <w:sz w:val="24"/>
        </w:rPr>
        <w:t>Gotlin</w:t>
      </w:r>
      <w:proofErr w:type="spellEnd"/>
      <w:r w:rsidRPr="00372106">
        <w:rPr>
          <w:rFonts w:ascii="Book Antiqua" w:hAnsi="Book Antiqua"/>
          <w:sz w:val="24"/>
        </w:rPr>
        <w:t xml:space="preserve"> M, Brock K, </w:t>
      </w:r>
      <w:proofErr w:type="spellStart"/>
      <w:r w:rsidRPr="00372106">
        <w:rPr>
          <w:rFonts w:ascii="Book Antiqua" w:hAnsi="Book Antiqua"/>
          <w:sz w:val="24"/>
        </w:rPr>
        <w:t>Paksima</w:t>
      </w:r>
      <w:proofErr w:type="spellEnd"/>
      <w:r w:rsidRPr="00372106">
        <w:rPr>
          <w:rFonts w:ascii="Book Antiqua" w:hAnsi="Book Antiqua"/>
          <w:sz w:val="24"/>
        </w:rPr>
        <w:t xml:space="preserve"> N, Gottschalk MB, Cuff G, </w:t>
      </w:r>
      <w:proofErr w:type="spellStart"/>
      <w:r w:rsidRPr="00372106">
        <w:rPr>
          <w:rFonts w:ascii="Book Antiqua" w:hAnsi="Book Antiqua"/>
          <w:sz w:val="24"/>
        </w:rPr>
        <w:t>Rettig</w:t>
      </w:r>
      <w:proofErr w:type="spellEnd"/>
      <w:r w:rsidRPr="00372106">
        <w:rPr>
          <w:rFonts w:ascii="Book Antiqua" w:hAnsi="Book Antiqua"/>
          <w:sz w:val="24"/>
        </w:rPr>
        <w:t xml:space="preserve"> M, </w:t>
      </w:r>
      <w:proofErr w:type="spellStart"/>
      <w:r w:rsidRPr="00372106">
        <w:rPr>
          <w:rFonts w:ascii="Book Antiqua" w:hAnsi="Book Antiqua"/>
          <w:sz w:val="24"/>
        </w:rPr>
        <w:t>Atchabahian</w:t>
      </w:r>
      <w:proofErr w:type="spellEnd"/>
      <w:r w:rsidRPr="00372106">
        <w:rPr>
          <w:rFonts w:ascii="Book Antiqua" w:hAnsi="Book Antiqua"/>
          <w:sz w:val="24"/>
        </w:rPr>
        <w:t xml:space="preserve"> A. Brachial Plexus Blockade Causes Subclinical Neuropathy: A Prospective Observational Study. </w:t>
      </w:r>
      <w:r w:rsidRPr="00372106">
        <w:rPr>
          <w:rFonts w:ascii="Book Antiqua" w:hAnsi="Book Antiqua"/>
          <w:i/>
          <w:sz w:val="24"/>
        </w:rPr>
        <w:t>Hand (N Y)</w:t>
      </w:r>
      <w:r w:rsidRPr="00372106">
        <w:rPr>
          <w:rFonts w:ascii="Book Antiqua" w:hAnsi="Book Antiqua"/>
          <w:sz w:val="24"/>
        </w:rPr>
        <w:t xml:space="preserve"> 2017; </w:t>
      </w:r>
      <w:r w:rsidRPr="00372106">
        <w:rPr>
          <w:rFonts w:ascii="Book Antiqua" w:hAnsi="Book Antiqua"/>
          <w:b/>
          <w:sz w:val="24"/>
        </w:rPr>
        <w:t>12</w:t>
      </w:r>
      <w:r w:rsidRPr="00372106">
        <w:rPr>
          <w:rFonts w:ascii="Book Antiqua" w:hAnsi="Book Antiqua"/>
          <w:sz w:val="24"/>
        </w:rPr>
        <w:t>: 50-54 [PMID: 28082843 DOI: 10.1177/1558944716650411]</w:t>
      </w:r>
    </w:p>
    <w:p w:rsidR="00372106" w:rsidRPr="00372106" w:rsidRDefault="00372106" w:rsidP="00372106">
      <w:pPr>
        <w:adjustRightInd w:val="0"/>
        <w:snapToGrid w:val="0"/>
        <w:spacing w:line="360" w:lineRule="auto"/>
        <w:rPr>
          <w:rFonts w:ascii="Book Antiqua" w:hAnsi="Book Antiqua"/>
          <w:sz w:val="24"/>
        </w:rPr>
      </w:pPr>
      <w:r w:rsidRPr="00372106">
        <w:rPr>
          <w:rFonts w:ascii="Book Antiqua" w:hAnsi="Book Antiqua"/>
          <w:sz w:val="24"/>
        </w:rPr>
        <w:t xml:space="preserve">14 </w:t>
      </w:r>
      <w:r w:rsidRPr="00372106">
        <w:rPr>
          <w:rFonts w:ascii="Book Antiqua" w:hAnsi="Book Antiqua"/>
          <w:b/>
          <w:sz w:val="24"/>
        </w:rPr>
        <w:t>Watanabe T</w:t>
      </w:r>
      <w:r w:rsidRPr="00372106">
        <w:rPr>
          <w:rFonts w:ascii="Book Antiqua" w:hAnsi="Book Antiqua"/>
          <w:sz w:val="24"/>
        </w:rPr>
        <w:t xml:space="preserve">, Moriya K, Yoda T, </w:t>
      </w:r>
      <w:proofErr w:type="spellStart"/>
      <w:r w:rsidRPr="00372106">
        <w:rPr>
          <w:rFonts w:ascii="Book Antiqua" w:hAnsi="Book Antiqua"/>
          <w:sz w:val="24"/>
        </w:rPr>
        <w:t>Tsubokawa</w:t>
      </w:r>
      <w:proofErr w:type="spellEnd"/>
      <w:r w:rsidRPr="00372106">
        <w:rPr>
          <w:rFonts w:ascii="Book Antiqua" w:hAnsi="Book Antiqua"/>
          <w:sz w:val="24"/>
        </w:rPr>
        <w:t xml:space="preserve"> N, </w:t>
      </w:r>
      <w:proofErr w:type="spellStart"/>
      <w:r w:rsidRPr="00372106">
        <w:rPr>
          <w:rFonts w:ascii="Book Antiqua" w:hAnsi="Book Antiqua"/>
          <w:sz w:val="24"/>
        </w:rPr>
        <w:t>Petrenko</w:t>
      </w:r>
      <w:proofErr w:type="spellEnd"/>
      <w:r w:rsidRPr="00372106">
        <w:rPr>
          <w:rFonts w:ascii="Book Antiqua" w:hAnsi="Book Antiqua"/>
          <w:sz w:val="24"/>
        </w:rPr>
        <w:t xml:space="preserve"> AB, Baba H. Risk factors for rescue analgesic use on the first postoperative day after upper limb surgery performed under single-injection brachial plexus block: a retrospective study of 930 cases. </w:t>
      </w:r>
      <w:r w:rsidRPr="00372106">
        <w:rPr>
          <w:rFonts w:ascii="Book Antiqua" w:hAnsi="Book Antiqua"/>
          <w:i/>
          <w:sz w:val="24"/>
        </w:rPr>
        <w:t>JA Clin Rep</w:t>
      </w:r>
      <w:r w:rsidRPr="00372106">
        <w:rPr>
          <w:rFonts w:ascii="Book Antiqua" w:hAnsi="Book Antiqua"/>
          <w:sz w:val="24"/>
        </w:rPr>
        <w:t xml:space="preserve"> 2017; </w:t>
      </w:r>
      <w:r w:rsidRPr="00372106">
        <w:rPr>
          <w:rFonts w:ascii="Book Antiqua" w:hAnsi="Book Antiqua"/>
          <w:b/>
          <w:sz w:val="24"/>
        </w:rPr>
        <w:t>3</w:t>
      </w:r>
      <w:r w:rsidRPr="00372106">
        <w:rPr>
          <w:rFonts w:ascii="Book Antiqua" w:hAnsi="Book Antiqua"/>
          <w:sz w:val="24"/>
        </w:rPr>
        <w:t>: 39 [PMID: 29457083 DOI: 10.1186/s40981-017-0110-9]</w:t>
      </w:r>
    </w:p>
    <w:p w:rsidR="00372106" w:rsidRPr="00372106" w:rsidRDefault="00372106" w:rsidP="00372106">
      <w:pPr>
        <w:adjustRightInd w:val="0"/>
        <w:snapToGrid w:val="0"/>
        <w:spacing w:line="360" w:lineRule="auto"/>
        <w:rPr>
          <w:rFonts w:ascii="Book Antiqua" w:hAnsi="Book Antiqua"/>
          <w:sz w:val="24"/>
        </w:rPr>
      </w:pPr>
      <w:r w:rsidRPr="00372106">
        <w:rPr>
          <w:rFonts w:ascii="Book Antiqua" w:hAnsi="Book Antiqua"/>
          <w:sz w:val="24"/>
        </w:rPr>
        <w:t xml:space="preserve">15 </w:t>
      </w:r>
      <w:proofErr w:type="spellStart"/>
      <w:r w:rsidRPr="00372106">
        <w:rPr>
          <w:rFonts w:ascii="Book Antiqua" w:hAnsi="Book Antiqua"/>
          <w:b/>
          <w:sz w:val="24"/>
        </w:rPr>
        <w:t>Soberón</w:t>
      </w:r>
      <w:proofErr w:type="spellEnd"/>
      <w:r w:rsidRPr="00372106">
        <w:rPr>
          <w:rFonts w:ascii="Book Antiqua" w:hAnsi="Book Antiqua"/>
          <w:b/>
          <w:sz w:val="24"/>
        </w:rPr>
        <w:t xml:space="preserve"> JR </w:t>
      </w:r>
      <w:proofErr w:type="spellStart"/>
      <w:r w:rsidRPr="00372106">
        <w:rPr>
          <w:rFonts w:ascii="Book Antiqua" w:hAnsi="Book Antiqua"/>
          <w:b/>
          <w:sz w:val="24"/>
        </w:rPr>
        <w:t>Jr</w:t>
      </w:r>
      <w:proofErr w:type="spellEnd"/>
      <w:r w:rsidRPr="00372106">
        <w:rPr>
          <w:rFonts w:ascii="Book Antiqua" w:hAnsi="Book Antiqua"/>
          <w:sz w:val="24"/>
        </w:rPr>
        <w:t xml:space="preserve">, </w:t>
      </w:r>
      <w:proofErr w:type="spellStart"/>
      <w:r w:rsidRPr="00372106">
        <w:rPr>
          <w:rFonts w:ascii="Book Antiqua" w:hAnsi="Book Antiqua"/>
          <w:sz w:val="24"/>
        </w:rPr>
        <w:t>Crookshank</w:t>
      </w:r>
      <w:proofErr w:type="spellEnd"/>
      <w:r w:rsidRPr="00372106">
        <w:rPr>
          <w:rFonts w:ascii="Book Antiqua" w:hAnsi="Book Antiqua"/>
          <w:sz w:val="24"/>
        </w:rPr>
        <w:t xml:space="preserve"> JW 3rd, </w:t>
      </w:r>
      <w:proofErr w:type="spellStart"/>
      <w:r w:rsidRPr="00372106">
        <w:rPr>
          <w:rFonts w:ascii="Book Antiqua" w:hAnsi="Book Antiqua"/>
          <w:sz w:val="24"/>
        </w:rPr>
        <w:t>Nossaman</w:t>
      </w:r>
      <w:proofErr w:type="spellEnd"/>
      <w:r w:rsidRPr="00372106">
        <w:rPr>
          <w:rFonts w:ascii="Book Antiqua" w:hAnsi="Book Antiqua"/>
          <w:sz w:val="24"/>
        </w:rPr>
        <w:t xml:space="preserve"> BD, Elliott CE, Sisco-Wise LE, Duncan SF. Distal Peripheral Nerve Blocks in the Forearm as an Alternative to Proximal Brachial Plexus Blockade in Patients Undergoing Hand Surgery: A Prospective and Randomized Pilot Study. </w:t>
      </w:r>
      <w:r w:rsidRPr="00372106">
        <w:rPr>
          <w:rFonts w:ascii="Book Antiqua" w:hAnsi="Book Antiqua"/>
          <w:i/>
          <w:sz w:val="24"/>
        </w:rPr>
        <w:t>J Hand Surg Am</w:t>
      </w:r>
      <w:r w:rsidRPr="00372106">
        <w:rPr>
          <w:rFonts w:ascii="Book Antiqua" w:hAnsi="Book Antiqua"/>
          <w:sz w:val="24"/>
        </w:rPr>
        <w:t xml:space="preserve"> 2016; </w:t>
      </w:r>
      <w:r w:rsidRPr="00372106">
        <w:rPr>
          <w:rFonts w:ascii="Book Antiqua" w:hAnsi="Book Antiqua"/>
          <w:b/>
          <w:sz w:val="24"/>
        </w:rPr>
        <w:t>41</w:t>
      </w:r>
      <w:r w:rsidRPr="00372106">
        <w:rPr>
          <w:rFonts w:ascii="Book Antiqua" w:hAnsi="Book Antiqua"/>
          <w:sz w:val="24"/>
        </w:rPr>
        <w:t>: 969-977 [PMID: 27524691 DOI: 10.1016/j.jhsa.2016.07.092]</w:t>
      </w:r>
    </w:p>
    <w:p w:rsidR="00372106" w:rsidRPr="00372106" w:rsidRDefault="00372106" w:rsidP="00372106">
      <w:pPr>
        <w:adjustRightInd w:val="0"/>
        <w:snapToGrid w:val="0"/>
        <w:spacing w:line="360" w:lineRule="auto"/>
        <w:rPr>
          <w:rFonts w:ascii="Book Antiqua" w:hAnsi="Book Antiqua"/>
          <w:sz w:val="24"/>
        </w:rPr>
      </w:pPr>
      <w:r w:rsidRPr="00372106">
        <w:rPr>
          <w:rFonts w:ascii="Book Antiqua" w:hAnsi="Book Antiqua"/>
          <w:sz w:val="24"/>
        </w:rPr>
        <w:t xml:space="preserve">16 </w:t>
      </w:r>
      <w:proofErr w:type="spellStart"/>
      <w:r w:rsidRPr="00372106">
        <w:rPr>
          <w:rFonts w:ascii="Book Antiqua" w:hAnsi="Book Antiqua"/>
          <w:b/>
          <w:sz w:val="24"/>
        </w:rPr>
        <w:t>Yanal</w:t>
      </w:r>
      <w:proofErr w:type="spellEnd"/>
      <w:r w:rsidRPr="00372106">
        <w:rPr>
          <w:rFonts w:ascii="Book Antiqua" w:hAnsi="Book Antiqua"/>
          <w:b/>
          <w:sz w:val="24"/>
        </w:rPr>
        <w:t xml:space="preserve"> H</w:t>
      </w:r>
      <w:r w:rsidRPr="00372106">
        <w:rPr>
          <w:rFonts w:ascii="Book Antiqua" w:hAnsi="Book Antiqua"/>
          <w:sz w:val="24"/>
        </w:rPr>
        <w:t xml:space="preserve">, </w:t>
      </w:r>
      <w:proofErr w:type="spellStart"/>
      <w:r w:rsidRPr="00372106">
        <w:rPr>
          <w:rFonts w:ascii="Book Antiqua" w:hAnsi="Book Antiqua"/>
          <w:sz w:val="24"/>
        </w:rPr>
        <w:t>Gürkan</w:t>
      </w:r>
      <w:proofErr w:type="spellEnd"/>
      <w:r w:rsidRPr="00372106">
        <w:rPr>
          <w:rFonts w:ascii="Book Antiqua" w:hAnsi="Book Antiqua"/>
          <w:sz w:val="24"/>
        </w:rPr>
        <w:t xml:space="preserve"> Y, </w:t>
      </w:r>
      <w:proofErr w:type="spellStart"/>
      <w:r w:rsidRPr="00372106">
        <w:rPr>
          <w:rFonts w:ascii="Book Antiqua" w:hAnsi="Book Antiqua"/>
          <w:sz w:val="24"/>
        </w:rPr>
        <w:t>Kuş</w:t>
      </w:r>
      <w:proofErr w:type="spellEnd"/>
      <w:r w:rsidRPr="00372106">
        <w:rPr>
          <w:rFonts w:ascii="Book Antiqua" w:hAnsi="Book Antiqua"/>
          <w:sz w:val="24"/>
        </w:rPr>
        <w:t xml:space="preserve"> A, </w:t>
      </w:r>
      <w:proofErr w:type="spellStart"/>
      <w:r w:rsidRPr="00372106">
        <w:rPr>
          <w:rFonts w:ascii="Book Antiqua" w:hAnsi="Book Antiqua"/>
          <w:sz w:val="24"/>
        </w:rPr>
        <w:t>Balaban</w:t>
      </w:r>
      <w:proofErr w:type="spellEnd"/>
      <w:r w:rsidRPr="00372106">
        <w:rPr>
          <w:rFonts w:ascii="Book Antiqua" w:hAnsi="Book Antiqua"/>
          <w:sz w:val="24"/>
        </w:rPr>
        <w:t xml:space="preserve"> O, </w:t>
      </w:r>
      <w:proofErr w:type="spellStart"/>
      <w:r w:rsidRPr="00372106">
        <w:rPr>
          <w:rFonts w:ascii="Book Antiqua" w:hAnsi="Book Antiqua"/>
          <w:sz w:val="24"/>
        </w:rPr>
        <w:t>Solak</w:t>
      </w:r>
      <w:proofErr w:type="spellEnd"/>
      <w:r w:rsidRPr="00372106">
        <w:rPr>
          <w:rFonts w:ascii="Book Antiqua" w:hAnsi="Book Antiqua"/>
          <w:sz w:val="24"/>
        </w:rPr>
        <w:t xml:space="preserve"> M, </w:t>
      </w:r>
      <w:proofErr w:type="spellStart"/>
      <w:r w:rsidRPr="00372106">
        <w:rPr>
          <w:rFonts w:ascii="Book Antiqua" w:hAnsi="Book Antiqua"/>
          <w:sz w:val="24"/>
        </w:rPr>
        <w:t>Toker</w:t>
      </w:r>
      <w:proofErr w:type="spellEnd"/>
      <w:r w:rsidRPr="00372106">
        <w:rPr>
          <w:rFonts w:ascii="Book Antiqua" w:hAnsi="Book Antiqua"/>
          <w:sz w:val="24"/>
        </w:rPr>
        <w:t xml:space="preserve"> K. Awake hand surgery under ultrasound-guided infraclavicular block is possible for cooperative children. </w:t>
      </w:r>
      <w:r w:rsidRPr="00372106">
        <w:rPr>
          <w:rFonts w:ascii="Book Antiqua" w:hAnsi="Book Antiqua"/>
          <w:i/>
          <w:sz w:val="24"/>
        </w:rPr>
        <w:t>Agri</w:t>
      </w:r>
      <w:r w:rsidRPr="00372106">
        <w:rPr>
          <w:rFonts w:ascii="Book Antiqua" w:hAnsi="Book Antiqua"/>
          <w:sz w:val="24"/>
        </w:rPr>
        <w:t xml:space="preserve"> 2016; </w:t>
      </w:r>
      <w:r w:rsidRPr="00372106">
        <w:rPr>
          <w:rFonts w:ascii="Book Antiqua" w:hAnsi="Book Antiqua"/>
          <w:b/>
          <w:sz w:val="24"/>
        </w:rPr>
        <w:t>28</w:t>
      </w:r>
      <w:r w:rsidRPr="00372106">
        <w:rPr>
          <w:rFonts w:ascii="Book Antiqua" w:hAnsi="Book Antiqua"/>
          <w:sz w:val="24"/>
        </w:rPr>
        <w:t>: 190-193 [PMID: 28111732 DOI: 10.5505/agri.2015.09327]</w:t>
      </w:r>
    </w:p>
    <w:p w:rsidR="00212D76" w:rsidRPr="001B5F65" w:rsidRDefault="00212D76" w:rsidP="00372106">
      <w:pPr>
        <w:adjustRightInd w:val="0"/>
        <w:snapToGrid w:val="0"/>
        <w:spacing w:line="360" w:lineRule="auto"/>
        <w:rPr>
          <w:rFonts w:ascii="Book Antiqua" w:hAnsi="Book Antiqua"/>
          <w:b/>
          <w:color w:val="000000"/>
          <w:sz w:val="24"/>
        </w:rPr>
      </w:pPr>
    </w:p>
    <w:p w:rsidR="001B07E0" w:rsidRPr="001B5F65" w:rsidRDefault="00DB77FA" w:rsidP="00372106">
      <w:pPr>
        <w:adjustRightInd w:val="0"/>
        <w:snapToGrid w:val="0"/>
        <w:spacing w:line="360" w:lineRule="auto"/>
        <w:rPr>
          <w:rFonts w:ascii="Book Antiqua" w:hAnsi="Book Antiqua"/>
          <w:b/>
          <w:color w:val="000000"/>
          <w:sz w:val="24"/>
        </w:rPr>
      </w:pPr>
      <w:r w:rsidRPr="001B5F65">
        <w:rPr>
          <w:rFonts w:ascii="Book Antiqua" w:hAnsi="Book Antiqua"/>
          <w:b/>
          <w:color w:val="000000"/>
          <w:sz w:val="24"/>
        </w:rPr>
        <w:br w:type="page"/>
      </w:r>
      <w:r w:rsidR="001B07E0" w:rsidRPr="001B5F65">
        <w:rPr>
          <w:rFonts w:ascii="Book Antiqua" w:hAnsi="Book Antiqua"/>
          <w:b/>
          <w:color w:val="000000"/>
          <w:sz w:val="24"/>
        </w:rPr>
        <w:t>Footnotes</w:t>
      </w:r>
    </w:p>
    <w:p w:rsidR="001B07E0" w:rsidRPr="001B5F65" w:rsidRDefault="0001580C" w:rsidP="00372106">
      <w:pPr>
        <w:adjustRightInd w:val="0"/>
        <w:snapToGrid w:val="0"/>
        <w:spacing w:line="360" w:lineRule="auto"/>
        <w:rPr>
          <w:rFonts w:ascii="Book Antiqua" w:hAnsi="Book Antiqua"/>
          <w:color w:val="000000"/>
          <w:sz w:val="24"/>
        </w:rPr>
      </w:pPr>
      <w:r w:rsidRPr="001B5F65">
        <w:rPr>
          <w:rFonts w:ascii="Book Antiqua" w:hAnsi="Book Antiqua"/>
          <w:b/>
          <w:color w:val="000000"/>
          <w:sz w:val="24"/>
        </w:rPr>
        <w:t>Institutional review board statement</w:t>
      </w:r>
      <w:r w:rsidRPr="001B5F65">
        <w:rPr>
          <w:rFonts w:ascii="Book Antiqua" w:hAnsi="Book Antiqua"/>
          <w:b/>
          <w:bCs/>
          <w:iCs/>
          <w:color w:val="000000"/>
          <w:sz w:val="24"/>
        </w:rPr>
        <w:t>:</w:t>
      </w:r>
      <w:r w:rsidR="003E739D" w:rsidRPr="001B5F65">
        <w:rPr>
          <w:rFonts w:ascii="Book Antiqua" w:hAnsi="Book Antiqua"/>
          <w:b/>
          <w:bCs/>
          <w:iCs/>
          <w:color w:val="000000"/>
          <w:sz w:val="24"/>
        </w:rPr>
        <w:t xml:space="preserve"> </w:t>
      </w:r>
      <w:r w:rsidR="003E739D" w:rsidRPr="001B5F65">
        <w:rPr>
          <w:rFonts w:ascii="Book Antiqua" w:hAnsi="Book Antiqua"/>
          <w:color w:val="000000"/>
          <w:sz w:val="24"/>
          <w:lang w:eastAsia="fr-FR"/>
        </w:rPr>
        <w:t xml:space="preserve">The study was approved by </w:t>
      </w:r>
      <w:r w:rsidR="000E29E8">
        <w:rPr>
          <w:rFonts w:ascii="Book Antiqua" w:hAnsi="Book Antiqua"/>
          <w:color w:val="000000"/>
          <w:sz w:val="24"/>
          <w:lang w:eastAsia="fr-FR"/>
        </w:rPr>
        <w:t xml:space="preserve">the </w:t>
      </w:r>
      <w:r w:rsidR="003E739D" w:rsidRPr="001B5F65">
        <w:rPr>
          <w:rFonts w:ascii="Book Antiqua" w:hAnsi="Book Antiqua"/>
          <w:color w:val="000000"/>
          <w:sz w:val="24"/>
        </w:rPr>
        <w:t>Ethics Committee</w:t>
      </w:r>
      <w:r w:rsidR="003E739D" w:rsidRPr="001B5F65">
        <w:rPr>
          <w:rFonts w:ascii="Book Antiqua" w:hAnsi="Book Antiqua"/>
          <w:color w:val="000000"/>
          <w:kern w:val="0"/>
          <w:sz w:val="24"/>
        </w:rPr>
        <w:t xml:space="preserve"> of </w:t>
      </w:r>
      <w:r w:rsidR="003E739D" w:rsidRPr="001B5F65">
        <w:rPr>
          <w:rFonts w:ascii="Book Antiqua" w:hAnsi="Book Antiqua"/>
          <w:color w:val="000000"/>
          <w:sz w:val="24"/>
        </w:rPr>
        <w:t>Sichuan Orthopedic Hospital</w:t>
      </w:r>
      <w:r w:rsidR="00DB77FA" w:rsidRPr="001B5F65">
        <w:rPr>
          <w:rFonts w:ascii="Book Antiqua" w:hAnsi="Book Antiqua"/>
          <w:color w:val="000000"/>
          <w:sz w:val="24"/>
        </w:rPr>
        <w:t>.</w:t>
      </w:r>
    </w:p>
    <w:p w:rsidR="00722DF5" w:rsidRPr="001B5F65" w:rsidRDefault="00722DF5" w:rsidP="00372106">
      <w:pPr>
        <w:adjustRightInd w:val="0"/>
        <w:snapToGrid w:val="0"/>
        <w:spacing w:line="360" w:lineRule="auto"/>
        <w:rPr>
          <w:rFonts w:ascii="Book Antiqua" w:hAnsi="Book Antiqua"/>
          <w:b/>
          <w:bCs/>
          <w:iCs/>
          <w:color w:val="000000"/>
          <w:sz w:val="24"/>
        </w:rPr>
      </w:pPr>
    </w:p>
    <w:p w:rsidR="00781861" w:rsidRPr="001B5F65" w:rsidRDefault="00EF35B9" w:rsidP="00372106">
      <w:pPr>
        <w:adjustRightInd w:val="0"/>
        <w:snapToGrid w:val="0"/>
        <w:spacing w:line="360" w:lineRule="auto"/>
        <w:rPr>
          <w:rFonts w:ascii="Book Antiqua" w:hAnsi="Book Antiqua"/>
          <w:color w:val="000000"/>
          <w:sz w:val="24"/>
        </w:rPr>
      </w:pPr>
      <w:r w:rsidRPr="001B5F65">
        <w:rPr>
          <w:rFonts w:ascii="Book Antiqua" w:hAnsi="Book Antiqua"/>
          <w:b/>
          <w:color w:val="000000"/>
          <w:sz w:val="24"/>
        </w:rPr>
        <w:t>Informed consent statement</w:t>
      </w:r>
      <w:r w:rsidRPr="001B5F65">
        <w:rPr>
          <w:rFonts w:ascii="Book Antiqua" w:hAnsi="Book Antiqua"/>
          <w:b/>
          <w:bCs/>
          <w:iCs/>
          <w:color w:val="000000"/>
          <w:sz w:val="24"/>
        </w:rPr>
        <w:t>:</w:t>
      </w:r>
      <w:r w:rsidR="00781861" w:rsidRPr="001B5F65">
        <w:rPr>
          <w:rFonts w:ascii="Book Antiqua" w:hAnsi="Book Antiqua"/>
          <w:b/>
          <w:bCs/>
          <w:iCs/>
          <w:color w:val="000000"/>
          <w:sz w:val="24"/>
        </w:rPr>
        <w:t xml:space="preserve"> </w:t>
      </w:r>
      <w:r w:rsidR="00781861" w:rsidRPr="001B5F65">
        <w:rPr>
          <w:rFonts w:ascii="Book Antiqua" w:hAnsi="Book Antiqua"/>
          <w:color w:val="000000"/>
          <w:sz w:val="24"/>
          <w:lang w:eastAsia="fr-FR"/>
        </w:rPr>
        <w:t>All patients gave informed consent</w:t>
      </w:r>
      <w:r w:rsidR="00DB77FA" w:rsidRPr="001B5F65">
        <w:rPr>
          <w:rFonts w:ascii="Book Antiqua" w:hAnsi="Book Antiqua"/>
          <w:color w:val="000000"/>
          <w:sz w:val="24"/>
        </w:rPr>
        <w:t xml:space="preserve"> to this study</w:t>
      </w:r>
      <w:r w:rsidR="00781861" w:rsidRPr="001B5F65">
        <w:rPr>
          <w:rFonts w:ascii="Book Antiqua" w:hAnsi="Book Antiqua"/>
          <w:color w:val="000000"/>
          <w:sz w:val="24"/>
          <w:lang w:eastAsia="fr-FR"/>
        </w:rPr>
        <w:t>.</w:t>
      </w:r>
    </w:p>
    <w:p w:rsidR="00722DF5" w:rsidRPr="001B5F65" w:rsidRDefault="00722DF5" w:rsidP="00372106">
      <w:pPr>
        <w:adjustRightInd w:val="0"/>
        <w:snapToGrid w:val="0"/>
        <w:spacing w:line="360" w:lineRule="auto"/>
        <w:rPr>
          <w:rFonts w:ascii="Book Antiqua" w:hAnsi="Book Antiqua"/>
          <w:color w:val="000000"/>
          <w:sz w:val="24"/>
        </w:rPr>
      </w:pPr>
    </w:p>
    <w:p w:rsidR="00EF35B9" w:rsidRPr="001B5F65" w:rsidRDefault="004770BF" w:rsidP="00372106">
      <w:pPr>
        <w:adjustRightInd w:val="0"/>
        <w:snapToGrid w:val="0"/>
        <w:spacing w:line="360" w:lineRule="auto"/>
        <w:rPr>
          <w:rFonts w:ascii="Book Antiqua" w:hAnsi="Book Antiqua" w:cs="TimesNewRomanPS-BoldItalicMT"/>
          <w:bCs/>
          <w:iCs/>
          <w:color w:val="000000"/>
          <w:sz w:val="24"/>
        </w:rPr>
      </w:pPr>
      <w:r w:rsidRPr="001B5F65">
        <w:rPr>
          <w:rFonts w:ascii="Book Antiqua" w:hAnsi="Book Antiqua"/>
          <w:b/>
          <w:color w:val="000000"/>
          <w:sz w:val="24"/>
        </w:rPr>
        <w:t>Conflict-of-interest statement</w:t>
      </w:r>
      <w:r w:rsidRPr="001B5F65">
        <w:rPr>
          <w:rFonts w:ascii="Book Antiqua" w:hAnsi="Book Antiqua" w:cs="TimesNewRomanPS-BoldItalicMT"/>
          <w:b/>
          <w:bCs/>
          <w:iCs/>
          <w:color w:val="000000"/>
          <w:sz w:val="24"/>
        </w:rPr>
        <w:t>:</w:t>
      </w:r>
      <w:r w:rsidR="00722DF5" w:rsidRPr="001B5F65">
        <w:rPr>
          <w:rFonts w:ascii="Book Antiqua" w:hAnsi="Book Antiqua" w:cs="TimesNewRomanPS-BoldItalicMT"/>
          <w:b/>
          <w:bCs/>
          <w:iCs/>
          <w:color w:val="000000"/>
          <w:sz w:val="24"/>
        </w:rPr>
        <w:t xml:space="preserve"> </w:t>
      </w:r>
      <w:r w:rsidR="00722DF5" w:rsidRPr="001B5F65">
        <w:rPr>
          <w:rFonts w:ascii="Book Antiqua" w:hAnsi="Book Antiqua" w:cs="TimesNewRomanPS-BoldItalicMT"/>
          <w:bCs/>
          <w:iCs/>
          <w:color w:val="000000"/>
          <w:sz w:val="24"/>
        </w:rPr>
        <w:t>The</w:t>
      </w:r>
      <w:r w:rsidR="00722DF5" w:rsidRPr="001B5F65">
        <w:rPr>
          <w:rFonts w:ascii="Book Antiqua" w:hAnsi="Book Antiqua" w:cs="TimesNewRomanPS-BoldItalicMT"/>
          <w:b/>
          <w:bCs/>
          <w:iCs/>
          <w:color w:val="000000"/>
          <w:sz w:val="24"/>
        </w:rPr>
        <w:t xml:space="preserve"> </w:t>
      </w:r>
      <w:r w:rsidR="00722DF5" w:rsidRPr="001B5F65">
        <w:rPr>
          <w:rFonts w:ascii="Book Antiqua" w:hAnsi="Book Antiqua" w:cs="TimesNewRomanPS-BoldItalicMT"/>
          <w:bCs/>
          <w:iCs/>
          <w:color w:val="000000"/>
          <w:sz w:val="24"/>
        </w:rPr>
        <w:t>authors</w:t>
      </w:r>
      <w:r w:rsidR="00722DF5" w:rsidRPr="001B5F65">
        <w:rPr>
          <w:rFonts w:ascii="Book Antiqua" w:hAnsi="Book Antiqua" w:cs="TimesNewRomanPS-BoldItalicMT"/>
          <w:b/>
          <w:bCs/>
          <w:iCs/>
          <w:color w:val="000000"/>
          <w:sz w:val="24"/>
        </w:rPr>
        <w:t xml:space="preserve"> </w:t>
      </w:r>
      <w:r w:rsidR="00722DF5" w:rsidRPr="001B5F65">
        <w:rPr>
          <w:rFonts w:ascii="Book Antiqua" w:hAnsi="Book Antiqua" w:cs="TimesNewRomanPS-BoldItalicMT"/>
          <w:bCs/>
          <w:iCs/>
          <w:color w:val="000000"/>
          <w:sz w:val="24"/>
        </w:rPr>
        <w:t xml:space="preserve">state that no conflict </w:t>
      </w:r>
      <w:r w:rsidR="002B2C8C" w:rsidRPr="001B5F65">
        <w:rPr>
          <w:rFonts w:ascii="Book Antiqua" w:hAnsi="Book Antiqua" w:cs="TimesNewRomanPS-BoldItalicMT"/>
          <w:bCs/>
          <w:iCs/>
          <w:color w:val="000000"/>
          <w:sz w:val="24"/>
        </w:rPr>
        <w:t xml:space="preserve">of interest </w:t>
      </w:r>
      <w:r w:rsidR="00722DF5" w:rsidRPr="001B5F65">
        <w:rPr>
          <w:rFonts w:ascii="Book Antiqua" w:hAnsi="Book Antiqua" w:cs="TimesNewRomanPS-BoldItalicMT"/>
          <w:bCs/>
          <w:iCs/>
          <w:color w:val="000000"/>
          <w:sz w:val="24"/>
        </w:rPr>
        <w:t>exists.</w:t>
      </w:r>
    </w:p>
    <w:p w:rsidR="00BA6DBB" w:rsidRPr="001B5F65" w:rsidRDefault="00BA6DBB" w:rsidP="00372106">
      <w:pPr>
        <w:adjustRightInd w:val="0"/>
        <w:snapToGrid w:val="0"/>
        <w:spacing w:line="360" w:lineRule="auto"/>
        <w:rPr>
          <w:rFonts w:ascii="Book Antiqua" w:hAnsi="Book Antiqua" w:cs="TimesNewRomanPS-BoldItalicMT"/>
          <w:b/>
          <w:bCs/>
          <w:iCs/>
          <w:color w:val="000000"/>
          <w:sz w:val="24"/>
        </w:rPr>
      </w:pPr>
    </w:p>
    <w:p w:rsidR="00BA6DBB" w:rsidRPr="001B5F65" w:rsidRDefault="005731B2" w:rsidP="00372106">
      <w:pPr>
        <w:adjustRightInd w:val="0"/>
        <w:snapToGrid w:val="0"/>
        <w:spacing w:line="360" w:lineRule="auto"/>
        <w:rPr>
          <w:rFonts w:ascii="Book Antiqua" w:hAnsi="Book Antiqua" w:cs="TimesNewRomanPS-BoldItalicMT"/>
          <w:bCs/>
          <w:iCs/>
          <w:color w:val="000000"/>
          <w:sz w:val="24"/>
        </w:rPr>
      </w:pPr>
      <w:r w:rsidRPr="001B5F65">
        <w:rPr>
          <w:rFonts w:ascii="Book Antiqua" w:hAnsi="Book Antiqua" w:cs="TimesNewRomanPS-BoldItalicMT"/>
          <w:b/>
          <w:bCs/>
          <w:iCs/>
          <w:color w:val="000000"/>
          <w:sz w:val="24"/>
        </w:rPr>
        <w:t>Data sharing</w:t>
      </w:r>
      <w:r w:rsidRPr="001B5F65">
        <w:rPr>
          <w:rFonts w:ascii="Book Antiqua" w:hAnsi="Book Antiqua"/>
          <w:b/>
          <w:color w:val="000000"/>
          <w:sz w:val="24"/>
        </w:rPr>
        <w:t xml:space="preserve"> statement</w:t>
      </w:r>
      <w:r w:rsidRPr="001B5F65">
        <w:rPr>
          <w:rFonts w:ascii="Book Antiqua" w:hAnsi="Book Antiqua" w:cs="TimesNewRomanPS-BoldItalicMT"/>
          <w:b/>
          <w:bCs/>
          <w:iCs/>
          <w:color w:val="000000"/>
          <w:sz w:val="24"/>
        </w:rPr>
        <w:t>:</w:t>
      </w:r>
      <w:r w:rsidR="00722DF5" w:rsidRPr="001B5F65">
        <w:rPr>
          <w:rFonts w:ascii="Book Antiqua" w:hAnsi="Book Antiqua" w:cs="TimesNewRomanPS-BoldItalicMT"/>
          <w:b/>
          <w:bCs/>
          <w:iCs/>
          <w:color w:val="000000"/>
          <w:sz w:val="24"/>
        </w:rPr>
        <w:t xml:space="preserve"> </w:t>
      </w:r>
      <w:r w:rsidR="00BA6DBB" w:rsidRPr="001B5F65">
        <w:rPr>
          <w:rFonts w:ascii="Book Antiqua" w:hAnsi="Book Antiqua"/>
          <w:color w:val="000000"/>
          <w:sz w:val="24"/>
          <w:shd w:val="clear" w:color="auto" w:fill="FFFFFF"/>
        </w:rPr>
        <w:t xml:space="preserve">No additional data available. </w:t>
      </w:r>
    </w:p>
    <w:p w:rsidR="004770BF" w:rsidRPr="001B5F65" w:rsidRDefault="004770BF" w:rsidP="00372106">
      <w:pPr>
        <w:adjustRightInd w:val="0"/>
        <w:snapToGrid w:val="0"/>
        <w:spacing w:line="360" w:lineRule="auto"/>
        <w:rPr>
          <w:rFonts w:ascii="Book Antiqua" w:hAnsi="Book Antiqua"/>
          <w:b/>
          <w:bCs/>
          <w:iCs/>
          <w:color w:val="000000"/>
          <w:sz w:val="24"/>
        </w:rPr>
      </w:pPr>
    </w:p>
    <w:p w:rsidR="00C749E1" w:rsidRPr="001B5F65" w:rsidRDefault="000C7BAF" w:rsidP="00372106">
      <w:pPr>
        <w:tabs>
          <w:tab w:val="left" w:pos="9000"/>
        </w:tabs>
        <w:adjustRightInd w:val="0"/>
        <w:snapToGrid w:val="0"/>
        <w:spacing w:line="360" w:lineRule="auto"/>
        <w:rPr>
          <w:rFonts w:ascii="Book Antiqua" w:hAnsi="Book Antiqua"/>
          <w:b/>
          <w:color w:val="000000"/>
          <w:sz w:val="24"/>
        </w:rPr>
      </w:pPr>
      <w:r w:rsidRPr="001B5F65">
        <w:rPr>
          <w:rFonts w:ascii="Book Antiqua" w:hAnsi="Book Antiqua"/>
          <w:b/>
          <w:color w:val="000000"/>
          <w:sz w:val="24"/>
        </w:rPr>
        <w:t>STROBE Statement:</w:t>
      </w:r>
      <w:r w:rsidR="00C749E1" w:rsidRPr="001B5F65">
        <w:rPr>
          <w:rFonts w:ascii="Book Antiqua" w:hAnsi="Book Antiqua"/>
          <w:b/>
          <w:color w:val="000000"/>
          <w:sz w:val="24"/>
        </w:rPr>
        <w:t xml:space="preserve"> </w:t>
      </w:r>
      <w:r w:rsidR="00C749E1" w:rsidRPr="001B5F65">
        <w:rPr>
          <w:rFonts w:ascii="Book Antiqua" w:hAnsi="Book Antiqua"/>
          <w:color w:val="000000"/>
          <w:sz w:val="24"/>
        </w:rPr>
        <w:t>The manuscript has been prepared and revised according to the STROBE statement.</w:t>
      </w:r>
    </w:p>
    <w:p w:rsidR="00EF35B9" w:rsidRPr="001B5F65" w:rsidRDefault="00EF35B9" w:rsidP="00372106">
      <w:pPr>
        <w:adjustRightInd w:val="0"/>
        <w:snapToGrid w:val="0"/>
        <w:spacing w:line="360" w:lineRule="auto"/>
        <w:rPr>
          <w:rFonts w:ascii="Book Antiqua" w:hAnsi="Book Antiqua"/>
          <w:b/>
          <w:color w:val="000000"/>
          <w:sz w:val="24"/>
        </w:rPr>
      </w:pPr>
    </w:p>
    <w:p w:rsidR="00C749E1" w:rsidRPr="001B5F65" w:rsidRDefault="00932919" w:rsidP="00372106">
      <w:pPr>
        <w:adjustRightInd w:val="0"/>
        <w:snapToGrid w:val="0"/>
        <w:spacing w:line="360" w:lineRule="auto"/>
        <w:rPr>
          <w:rFonts w:ascii="Book Antiqua" w:hAnsi="Book Antiqua"/>
          <w:color w:val="000000"/>
          <w:sz w:val="24"/>
        </w:rPr>
      </w:pPr>
      <w:r w:rsidRPr="001B5F65">
        <w:rPr>
          <w:rFonts w:ascii="Book Antiqua" w:hAnsi="Book Antiqua"/>
          <w:b/>
          <w:color w:val="000000"/>
          <w:sz w:val="24"/>
        </w:rPr>
        <w:t>Open-Access:</w:t>
      </w:r>
      <w:r w:rsidR="00C749E1" w:rsidRPr="001B5F65">
        <w:rPr>
          <w:rFonts w:ascii="Book Antiqua" w:hAnsi="Book Antiqua"/>
          <w:b/>
          <w:color w:val="000000"/>
          <w:sz w:val="24"/>
        </w:rPr>
        <w:t xml:space="preserve"> </w:t>
      </w:r>
      <w:r w:rsidR="00C749E1" w:rsidRPr="001B5F65">
        <w:rPr>
          <w:rFonts w:ascii="Book Antiqua" w:hAnsi="Book Antiqua"/>
          <w:color w:val="000000"/>
          <w:sz w:val="24"/>
        </w:rPr>
        <w:t xml:space="preserve">This article is an open-access article that was selected by an in-house editor and fully peer-reviewed by external reviewers. It is distributed in accordance with the Creative Commons Attribution </w:t>
      </w:r>
      <w:proofErr w:type="spellStart"/>
      <w:r w:rsidR="00C749E1" w:rsidRPr="001B5F65">
        <w:rPr>
          <w:rFonts w:ascii="Book Antiqua" w:hAnsi="Book Antiqua"/>
          <w:color w:val="000000"/>
          <w:sz w:val="24"/>
        </w:rPr>
        <w:t>NonCommercial</w:t>
      </w:r>
      <w:proofErr w:type="spellEnd"/>
      <w:r w:rsidR="00C749E1" w:rsidRPr="001B5F65">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C7BAF" w:rsidRPr="001B5F65" w:rsidRDefault="000C7BAF" w:rsidP="00372106">
      <w:pPr>
        <w:adjustRightInd w:val="0"/>
        <w:snapToGrid w:val="0"/>
        <w:spacing w:line="360" w:lineRule="auto"/>
        <w:rPr>
          <w:rFonts w:ascii="Book Antiqua" w:hAnsi="Book Antiqua"/>
          <w:b/>
          <w:color w:val="000000"/>
          <w:sz w:val="24"/>
        </w:rPr>
      </w:pPr>
    </w:p>
    <w:p w:rsidR="0092521B" w:rsidRPr="001B5F65" w:rsidRDefault="001B0E27" w:rsidP="00372106">
      <w:pPr>
        <w:adjustRightInd w:val="0"/>
        <w:snapToGrid w:val="0"/>
        <w:spacing w:line="360" w:lineRule="auto"/>
        <w:rPr>
          <w:rFonts w:ascii="Book Antiqua" w:hAnsi="Book Antiqua"/>
          <w:b/>
          <w:bCs/>
          <w:color w:val="000000"/>
          <w:sz w:val="24"/>
        </w:rPr>
      </w:pPr>
      <w:r w:rsidRPr="001B5F65">
        <w:rPr>
          <w:rFonts w:ascii="Book Antiqua" w:hAnsi="Book Antiqua"/>
          <w:b/>
          <w:bCs/>
          <w:color w:val="000000"/>
          <w:sz w:val="24"/>
          <w:lang w:eastAsia="pl-PL"/>
        </w:rPr>
        <w:t>Manuscript source:</w:t>
      </w:r>
      <w:r w:rsidR="00C749E1" w:rsidRPr="001B5F65">
        <w:rPr>
          <w:rFonts w:ascii="Book Antiqua" w:hAnsi="Book Antiqua"/>
          <w:b/>
          <w:bCs/>
          <w:color w:val="000000"/>
          <w:sz w:val="24"/>
        </w:rPr>
        <w:t xml:space="preserve"> </w:t>
      </w:r>
      <w:r w:rsidR="0092521B" w:rsidRPr="001B5F65">
        <w:rPr>
          <w:rFonts w:ascii="Book Antiqua" w:hAnsi="Book Antiqua"/>
          <w:bCs/>
          <w:color w:val="000000"/>
          <w:sz w:val="24"/>
          <w:lang w:eastAsia="pl-PL"/>
        </w:rPr>
        <w:t>Unsolicited manuscript</w:t>
      </w:r>
    </w:p>
    <w:p w:rsidR="00932919" w:rsidRPr="001B5F65" w:rsidRDefault="00932919" w:rsidP="00372106">
      <w:pPr>
        <w:adjustRightInd w:val="0"/>
        <w:snapToGrid w:val="0"/>
        <w:spacing w:line="360" w:lineRule="auto"/>
        <w:rPr>
          <w:rFonts w:ascii="Book Antiqua" w:hAnsi="Book Antiqua"/>
          <w:b/>
          <w:bCs/>
          <w:color w:val="000000"/>
          <w:sz w:val="24"/>
        </w:rPr>
      </w:pPr>
    </w:p>
    <w:p w:rsidR="001B0E27" w:rsidRPr="001B5F65" w:rsidRDefault="00B17243" w:rsidP="00372106">
      <w:pPr>
        <w:adjustRightInd w:val="0"/>
        <w:snapToGrid w:val="0"/>
        <w:spacing w:line="360" w:lineRule="auto"/>
        <w:rPr>
          <w:rFonts w:ascii="Book Antiqua" w:hAnsi="Book Antiqua"/>
          <w:b/>
          <w:color w:val="000000"/>
          <w:sz w:val="24"/>
        </w:rPr>
      </w:pPr>
      <w:r w:rsidRPr="001B5F65">
        <w:rPr>
          <w:rFonts w:ascii="Book Antiqua" w:hAnsi="Book Antiqua"/>
          <w:b/>
          <w:color w:val="000000"/>
          <w:sz w:val="24"/>
        </w:rPr>
        <w:t>Peer-review started:</w:t>
      </w:r>
      <w:r w:rsidR="0092521B" w:rsidRPr="001B5F65">
        <w:rPr>
          <w:rFonts w:ascii="Book Antiqua" w:hAnsi="Book Antiqua"/>
          <w:b/>
          <w:color w:val="000000"/>
          <w:sz w:val="24"/>
        </w:rPr>
        <w:t xml:space="preserve"> </w:t>
      </w:r>
      <w:r w:rsidR="002B2C8C" w:rsidRPr="001B5F65">
        <w:rPr>
          <w:rFonts w:ascii="Book Antiqua" w:hAnsi="Book Antiqua"/>
          <w:color w:val="000000"/>
          <w:sz w:val="24"/>
        </w:rPr>
        <w:t>March 29, 2020</w:t>
      </w:r>
    </w:p>
    <w:p w:rsidR="00B17243" w:rsidRPr="001B5F65" w:rsidRDefault="00120B9C" w:rsidP="00372106">
      <w:pPr>
        <w:adjustRightInd w:val="0"/>
        <w:snapToGrid w:val="0"/>
        <w:spacing w:line="360" w:lineRule="auto"/>
        <w:rPr>
          <w:rFonts w:ascii="Book Antiqua" w:hAnsi="Book Antiqua"/>
          <w:b/>
          <w:color w:val="000000"/>
          <w:sz w:val="24"/>
        </w:rPr>
      </w:pPr>
      <w:r w:rsidRPr="001B5F65">
        <w:rPr>
          <w:rFonts w:ascii="Book Antiqua" w:hAnsi="Book Antiqua"/>
          <w:b/>
          <w:color w:val="000000"/>
          <w:sz w:val="24"/>
        </w:rPr>
        <w:t>First decision:</w:t>
      </w:r>
      <w:r w:rsidR="002B2C8C" w:rsidRPr="001B5F65">
        <w:rPr>
          <w:rFonts w:ascii="Book Antiqua" w:hAnsi="Book Antiqua"/>
          <w:b/>
          <w:color w:val="000000"/>
          <w:sz w:val="24"/>
        </w:rPr>
        <w:t xml:space="preserve"> </w:t>
      </w:r>
      <w:r w:rsidR="002B2C8C" w:rsidRPr="001B5F65">
        <w:rPr>
          <w:rFonts w:ascii="Book Antiqua" w:hAnsi="Book Antiqua"/>
          <w:color w:val="000000"/>
          <w:sz w:val="24"/>
        </w:rPr>
        <w:t>April 22, 2020</w:t>
      </w:r>
    </w:p>
    <w:p w:rsidR="002A3347" w:rsidRPr="001B5F65" w:rsidRDefault="002A3347" w:rsidP="00372106">
      <w:pPr>
        <w:adjustRightInd w:val="0"/>
        <w:snapToGrid w:val="0"/>
        <w:spacing w:line="360" w:lineRule="auto"/>
        <w:rPr>
          <w:rFonts w:ascii="Book Antiqua" w:hAnsi="Book Antiqua"/>
          <w:b/>
          <w:color w:val="000000"/>
          <w:sz w:val="24"/>
        </w:rPr>
      </w:pPr>
      <w:r w:rsidRPr="001B5F65">
        <w:rPr>
          <w:rFonts w:ascii="Book Antiqua" w:hAnsi="Book Antiqua"/>
          <w:b/>
          <w:color w:val="000000"/>
          <w:sz w:val="24"/>
        </w:rPr>
        <w:t>Article in press:</w:t>
      </w:r>
      <w:r w:rsidR="00896A94" w:rsidRPr="00896A94">
        <w:rPr>
          <w:rFonts w:ascii="Book Antiqua" w:hAnsi="Book Antiqua"/>
          <w:bCs/>
          <w:color w:val="000000"/>
          <w:sz w:val="24"/>
        </w:rPr>
        <w:t xml:space="preserve"> </w:t>
      </w:r>
      <w:r w:rsidR="00896A94" w:rsidRPr="00E84141">
        <w:rPr>
          <w:rFonts w:ascii="Book Antiqua" w:hAnsi="Book Antiqua"/>
          <w:bCs/>
          <w:color w:val="000000"/>
          <w:sz w:val="24"/>
        </w:rPr>
        <w:t>May 13, 2020</w:t>
      </w:r>
    </w:p>
    <w:p w:rsidR="002B2C8C" w:rsidRPr="001B5F65" w:rsidRDefault="002B2C8C" w:rsidP="00372106">
      <w:pPr>
        <w:adjustRightInd w:val="0"/>
        <w:snapToGrid w:val="0"/>
        <w:spacing w:line="360" w:lineRule="auto"/>
        <w:rPr>
          <w:rFonts w:ascii="Book Antiqua" w:hAnsi="Book Antiqua"/>
          <w:b/>
          <w:color w:val="000000"/>
          <w:sz w:val="24"/>
        </w:rPr>
      </w:pPr>
    </w:p>
    <w:p w:rsidR="002B2C8C" w:rsidRPr="00372106" w:rsidRDefault="002B2C8C" w:rsidP="00372106">
      <w:pPr>
        <w:adjustRightInd w:val="0"/>
        <w:snapToGrid w:val="0"/>
        <w:spacing w:line="360" w:lineRule="auto"/>
        <w:rPr>
          <w:rFonts w:ascii="Book Antiqua" w:eastAsia="微软雅黑" w:hAnsi="Book Antiqua" w:cs="宋体"/>
          <w:sz w:val="24"/>
        </w:rPr>
      </w:pPr>
      <w:r w:rsidRPr="00372106">
        <w:rPr>
          <w:rFonts w:ascii="Book Antiqua" w:hAnsi="Book Antiqua" w:cs="宋体"/>
          <w:b/>
          <w:sz w:val="24"/>
        </w:rPr>
        <w:t xml:space="preserve">Specialty type: </w:t>
      </w:r>
      <w:r w:rsidR="008B5316" w:rsidRPr="00372106">
        <w:rPr>
          <w:rFonts w:ascii="Book Antiqua" w:eastAsia="微软雅黑" w:hAnsi="Book Antiqua" w:cs="宋体"/>
          <w:sz w:val="24"/>
        </w:rPr>
        <w:t>Medicine, research and experimental</w:t>
      </w:r>
    </w:p>
    <w:p w:rsidR="002B2C8C" w:rsidRPr="00372106" w:rsidRDefault="002B2C8C" w:rsidP="00372106">
      <w:pPr>
        <w:adjustRightInd w:val="0"/>
        <w:snapToGrid w:val="0"/>
        <w:spacing w:line="360" w:lineRule="auto"/>
        <w:rPr>
          <w:rFonts w:ascii="Book Antiqua" w:hAnsi="Book Antiqua" w:cs="宋体"/>
          <w:sz w:val="24"/>
        </w:rPr>
      </w:pPr>
      <w:r w:rsidRPr="00372106">
        <w:rPr>
          <w:rFonts w:ascii="Book Antiqua" w:hAnsi="Book Antiqua" w:cs="宋体"/>
          <w:b/>
          <w:sz w:val="24"/>
        </w:rPr>
        <w:t xml:space="preserve">Country/Territory of origin: </w:t>
      </w:r>
      <w:r w:rsidRPr="00372106">
        <w:rPr>
          <w:rFonts w:ascii="Book Antiqua" w:hAnsi="Book Antiqua"/>
          <w:sz w:val="24"/>
        </w:rPr>
        <w:t>China</w:t>
      </w:r>
    </w:p>
    <w:p w:rsidR="002B2C8C" w:rsidRPr="00372106" w:rsidRDefault="002B2C8C" w:rsidP="00372106">
      <w:pPr>
        <w:adjustRightInd w:val="0"/>
        <w:snapToGrid w:val="0"/>
        <w:spacing w:line="360" w:lineRule="auto"/>
        <w:rPr>
          <w:rFonts w:ascii="Book Antiqua" w:hAnsi="Book Antiqua" w:cs="宋体"/>
          <w:b/>
          <w:sz w:val="24"/>
        </w:rPr>
      </w:pPr>
      <w:r w:rsidRPr="00372106">
        <w:rPr>
          <w:rFonts w:ascii="Book Antiqua" w:hAnsi="Book Antiqua" w:cs="宋体"/>
          <w:b/>
          <w:sz w:val="24"/>
        </w:rPr>
        <w:t>Peer-review report’s scientific quality classification</w:t>
      </w:r>
    </w:p>
    <w:p w:rsidR="002B2C8C" w:rsidRPr="00372106" w:rsidRDefault="002B2C8C" w:rsidP="00372106">
      <w:pPr>
        <w:adjustRightInd w:val="0"/>
        <w:snapToGrid w:val="0"/>
        <w:spacing w:line="360" w:lineRule="auto"/>
        <w:rPr>
          <w:rFonts w:ascii="Book Antiqua" w:hAnsi="Book Antiqua" w:cs="宋体"/>
          <w:sz w:val="24"/>
        </w:rPr>
      </w:pPr>
      <w:r w:rsidRPr="00372106">
        <w:rPr>
          <w:rFonts w:ascii="Book Antiqua" w:hAnsi="Book Antiqua" w:cs="宋体"/>
          <w:sz w:val="24"/>
        </w:rPr>
        <w:t>Grade A (Excellent): 0</w:t>
      </w:r>
    </w:p>
    <w:p w:rsidR="002B2C8C" w:rsidRPr="00372106" w:rsidRDefault="002B2C8C" w:rsidP="00372106">
      <w:pPr>
        <w:adjustRightInd w:val="0"/>
        <w:snapToGrid w:val="0"/>
        <w:spacing w:line="360" w:lineRule="auto"/>
        <w:rPr>
          <w:rFonts w:ascii="Book Antiqua" w:hAnsi="Book Antiqua" w:cs="宋体"/>
          <w:sz w:val="24"/>
        </w:rPr>
      </w:pPr>
      <w:r w:rsidRPr="00372106">
        <w:rPr>
          <w:rFonts w:ascii="Book Antiqua" w:hAnsi="Book Antiqua" w:cs="宋体"/>
          <w:sz w:val="24"/>
        </w:rPr>
        <w:t>Grade B (Very good): B, B</w:t>
      </w:r>
      <w:r w:rsidR="008B5316" w:rsidRPr="00372106">
        <w:rPr>
          <w:rFonts w:ascii="Book Antiqua" w:hAnsi="Book Antiqua" w:cs="宋体"/>
          <w:sz w:val="24"/>
        </w:rPr>
        <w:t>, B</w:t>
      </w:r>
    </w:p>
    <w:p w:rsidR="002B2C8C" w:rsidRPr="00372106" w:rsidRDefault="008B5316" w:rsidP="00372106">
      <w:pPr>
        <w:adjustRightInd w:val="0"/>
        <w:snapToGrid w:val="0"/>
        <w:spacing w:line="360" w:lineRule="auto"/>
        <w:rPr>
          <w:rFonts w:ascii="Book Antiqua" w:hAnsi="Book Antiqua" w:cs="宋体"/>
          <w:sz w:val="24"/>
        </w:rPr>
      </w:pPr>
      <w:r w:rsidRPr="00372106">
        <w:rPr>
          <w:rFonts w:ascii="Book Antiqua" w:hAnsi="Book Antiqua" w:cs="宋体"/>
          <w:sz w:val="24"/>
        </w:rPr>
        <w:t>Grade C (Good): 0</w:t>
      </w:r>
    </w:p>
    <w:p w:rsidR="002B2C8C" w:rsidRPr="00372106" w:rsidRDefault="002B2C8C" w:rsidP="00372106">
      <w:pPr>
        <w:adjustRightInd w:val="0"/>
        <w:snapToGrid w:val="0"/>
        <w:spacing w:line="360" w:lineRule="auto"/>
        <w:rPr>
          <w:rFonts w:ascii="Book Antiqua" w:hAnsi="Book Antiqua" w:cs="宋体"/>
          <w:sz w:val="24"/>
        </w:rPr>
      </w:pPr>
      <w:r w:rsidRPr="00372106">
        <w:rPr>
          <w:rFonts w:ascii="Book Antiqua" w:hAnsi="Book Antiqua" w:cs="宋体"/>
          <w:sz w:val="24"/>
        </w:rPr>
        <w:t>Grade D (Fair): 0</w:t>
      </w:r>
    </w:p>
    <w:p w:rsidR="002B2C8C" w:rsidRPr="00372106" w:rsidRDefault="002B2C8C" w:rsidP="00372106">
      <w:pPr>
        <w:adjustRightInd w:val="0"/>
        <w:snapToGrid w:val="0"/>
        <w:spacing w:line="360" w:lineRule="auto"/>
        <w:rPr>
          <w:rFonts w:ascii="Book Antiqua" w:eastAsia="等线" w:hAnsi="Book Antiqua"/>
          <w:sz w:val="24"/>
          <w:lang w:val="hu-HU"/>
        </w:rPr>
      </w:pPr>
      <w:r w:rsidRPr="00372106">
        <w:rPr>
          <w:rFonts w:ascii="Book Antiqua" w:hAnsi="Book Antiqua" w:cs="宋体"/>
          <w:sz w:val="24"/>
        </w:rPr>
        <w:t>Grade E (Poor): 0</w:t>
      </w:r>
    </w:p>
    <w:p w:rsidR="002B2C8C" w:rsidRPr="00372106" w:rsidRDefault="002B2C8C" w:rsidP="00372106">
      <w:pPr>
        <w:adjustRightInd w:val="0"/>
        <w:snapToGrid w:val="0"/>
        <w:spacing w:line="360" w:lineRule="auto"/>
        <w:ind w:right="361"/>
        <w:rPr>
          <w:rFonts w:ascii="Book Antiqua" w:hAnsi="Book Antiqua"/>
          <w:sz w:val="24"/>
        </w:rPr>
      </w:pPr>
    </w:p>
    <w:p w:rsidR="002B2C8C" w:rsidRPr="00372106" w:rsidRDefault="002B2C8C" w:rsidP="00372106">
      <w:pPr>
        <w:pStyle w:val="a7"/>
        <w:adjustRightInd w:val="0"/>
        <w:snapToGrid w:val="0"/>
        <w:spacing w:line="360" w:lineRule="auto"/>
        <w:ind w:right="361" w:firstLineChars="0" w:firstLine="0"/>
        <w:rPr>
          <w:rFonts w:ascii="Book Antiqua" w:hAnsi="Book Antiqua"/>
          <w:b/>
          <w:bCs/>
          <w:sz w:val="24"/>
        </w:rPr>
      </w:pPr>
      <w:r w:rsidRPr="00372106">
        <w:rPr>
          <w:rStyle w:val="aa"/>
          <w:rFonts w:ascii="Book Antiqua" w:hAnsi="Book Antiqua" w:cs="Arial"/>
          <w:bCs w:val="0"/>
          <w:noProof/>
          <w:sz w:val="24"/>
        </w:rPr>
        <w:t>P-Reviewer:</w:t>
      </w:r>
      <w:r w:rsidRPr="00372106">
        <w:rPr>
          <w:rFonts w:ascii="Book Antiqua" w:hAnsi="Book Antiqua"/>
          <w:bCs/>
          <w:sz w:val="24"/>
        </w:rPr>
        <w:t xml:space="preserve"> </w:t>
      </w:r>
      <w:r w:rsidR="008B5316" w:rsidRPr="00372106">
        <w:rPr>
          <w:rFonts w:ascii="Book Antiqua" w:hAnsi="Book Antiqua"/>
          <w:bCs/>
          <w:sz w:val="24"/>
        </w:rPr>
        <w:t xml:space="preserve">Al-Abed M, </w:t>
      </w:r>
      <w:proofErr w:type="spellStart"/>
      <w:r w:rsidR="008B5316" w:rsidRPr="00372106">
        <w:rPr>
          <w:rFonts w:ascii="Book Antiqua" w:hAnsi="Book Antiqua"/>
          <w:bCs/>
          <w:sz w:val="24"/>
        </w:rPr>
        <w:t>Shantha</w:t>
      </w:r>
      <w:proofErr w:type="spellEnd"/>
      <w:r w:rsidR="008B5316" w:rsidRPr="00372106">
        <w:rPr>
          <w:rFonts w:ascii="Book Antiqua" w:hAnsi="Book Antiqua"/>
          <w:bCs/>
          <w:sz w:val="24"/>
        </w:rPr>
        <w:t xml:space="preserve"> Kumara H MC, Nagao M</w:t>
      </w:r>
      <w:r w:rsidRPr="00372106">
        <w:rPr>
          <w:rFonts w:ascii="Book Antiqua" w:hAnsi="Book Antiqua"/>
          <w:bCs/>
          <w:sz w:val="24"/>
        </w:rPr>
        <w:t xml:space="preserve"> </w:t>
      </w:r>
      <w:r w:rsidRPr="00372106">
        <w:rPr>
          <w:rFonts w:ascii="Book Antiqua" w:hAnsi="Book Antiqua"/>
          <w:b/>
          <w:bCs/>
          <w:sz w:val="24"/>
        </w:rPr>
        <w:t>S-Editor:</w:t>
      </w:r>
      <w:r w:rsidRPr="00372106">
        <w:rPr>
          <w:rFonts w:ascii="Book Antiqua" w:hAnsi="Book Antiqua"/>
          <w:bCs/>
          <w:sz w:val="24"/>
        </w:rPr>
        <w:t xml:space="preserve"> Wang JL</w:t>
      </w:r>
      <w:r w:rsidR="008B5316" w:rsidRPr="00372106">
        <w:rPr>
          <w:rFonts w:ascii="Book Antiqua" w:hAnsi="Book Antiqua"/>
          <w:b/>
          <w:bCs/>
          <w:sz w:val="24"/>
        </w:rPr>
        <w:t xml:space="preserve"> </w:t>
      </w:r>
      <w:r w:rsidRPr="00372106">
        <w:rPr>
          <w:rFonts w:ascii="Book Antiqua" w:hAnsi="Book Antiqua"/>
          <w:b/>
          <w:bCs/>
          <w:sz w:val="24"/>
        </w:rPr>
        <w:t>L-Editor:</w:t>
      </w:r>
      <w:r w:rsidR="008B5316" w:rsidRPr="00372106">
        <w:rPr>
          <w:rFonts w:ascii="Book Antiqua" w:hAnsi="Book Antiqua"/>
          <w:b/>
          <w:bCs/>
          <w:sz w:val="24"/>
        </w:rPr>
        <w:t xml:space="preserve"> </w:t>
      </w:r>
      <w:r w:rsidR="000E29E8" w:rsidRPr="00434968">
        <w:rPr>
          <w:rFonts w:ascii="Book Antiqua" w:hAnsi="Book Antiqua"/>
          <w:bCs/>
          <w:sz w:val="24"/>
        </w:rPr>
        <w:t>Wang TQ</w:t>
      </w:r>
      <w:r w:rsidR="000E29E8">
        <w:rPr>
          <w:rFonts w:ascii="Book Antiqua" w:hAnsi="Book Antiqua"/>
          <w:b/>
          <w:bCs/>
          <w:sz w:val="24"/>
        </w:rPr>
        <w:t xml:space="preserve"> </w:t>
      </w:r>
      <w:r w:rsidRPr="00372106">
        <w:rPr>
          <w:rFonts w:ascii="Book Antiqua" w:hAnsi="Book Antiqua"/>
          <w:b/>
          <w:bCs/>
          <w:sz w:val="24"/>
        </w:rPr>
        <w:t>E-Editor:</w:t>
      </w:r>
      <w:r w:rsidR="007A2EF0" w:rsidRPr="007A2EF0">
        <w:rPr>
          <w:rFonts w:ascii="Book Antiqua" w:hAnsi="Book Antiqua" w:hint="eastAsia"/>
          <w:sz w:val="20"/>
          <w:szCs w:val="20"/>
        </w:rPr>
        <w:t xml:space="preserve"> </w:t>
      </w:r>
      <w:r w:rsidR="007A2EF0" w:rsidRPr="004A6118">
        <w:rPr>
          <w:rFonts w:ascii="Book Antiqua" w:hAnsi="Book Antiqua" w:hint="eastAsia"/>
          <w:sz w:val="20"/>
          <w:szCs w:val="20"/>
        </w:rPr>
        <w:t>Qi LL</w:t>
      </w:r>
    </w:p>
    <w:p w:rsidR="00120B9C" w:rsidRPr="001B5F65" w:rsidRDefault="00120B9C" w:rsidP="00372106">
      <w:pPr>
        <w:adjustRightInd w:val="0"/>
        <w:snapToGrid w:val="0"/>
        <w:spacing w:line="360" w:lineRule="auto"/>
        <w:rPr>
          <w:rFonts w:ascii="Book Antiqua" w:hAnsi="Book Antiqua"/>
          <w:b/>
          <w:color w:val="000000"/>
          <w:sz w:val="24"/>
        </w:rPr>
      </w:pPr>
    </w:p>
    <w:p w:rsidR="00212D76" w:rsidRPr="001B5F65" w:rsidRDefault="002B2C8C" w:rsidP="00372106">
      <w:pPr>
        <w:adjustRightInd w:val="0"/>
        <w:snapToGrid w:val="0"/>
        <w:spacing w:line="360" w:lineRule="auto"/>
        <w:rPr>
          <w:rFonts w:ascii="Book Antiqua" w:hAnsi="Book Antiqua"/>
          <w:b/>
          <w:color w:val="000000"/>
          <w:sz w:val="24"/>
        </w:rPr>
      </w:pPr>
      <w:r w:rsidRPr="001B5F65">
        <w:rPr>
          <w:rFonts w:ascii="Book Antiqua" w:hAnsi="Book Antiqua"/>
          <w:b/>
          <w:color w:val="000000"/>
          <w:sz w:val="24"/>
        </w:rPr>
        <w:br w:type="page"/>
      </w:r>
      <w:r w:rsidR="00212D76" w:rsidRPr="001B5F65">
        <w:rPr>
          <w:rFonts w:ascii="Book Antiqua" w:hAnsi="Book Antiqua"/>
          <w:b/>
          <w:color w:val="000000"/>
          <w:sz w:val="24"/>
        </w:rPr>
        <w:t xml:space="preserve">Table 1 Analgesic efficacy in the </w:t>
      </w:r>
      <w:r w:rsidR="000E29E8">
        <w:rPr>
          <w:rFonts w:ascii="Book Antiqua" w:hAnsi="Book Antiqua"/>
          <w:b/>
          <w:color w:val="000000"/>
          <w:sz w:val="24"/>
        </w:rPr>
        <w:t>two</w:t>
      </w:r>
      <w:r w:rsidR="000E29E8" w:rsidRPr="001B5F65">
        <w:rPr>
          <w:rFonts w:ascii="Book Antiqua" w:hAnsi="Book Antiqua"/>
          <w:b/>
          <w:color w:val="000000"/>
          <w:sz w:val="24"/>
        </w:rPr>
        <w:t xml:space="preserve"> </w:t>
      </w:r>
      <w:r w:rsidR="00DB50AB" w:rsidRPr="001B5F65">
        <w:rPr>
          <w:rFonts w:ascii="Book Antiqua" w:hAnsi="Book Antiqua"/>
          <w:b/>
          <w:color w:val="000000"/>
          <w:sz w:val="24"/>
        </w:rPr>
        <w:t>groups</w:t>
      </w:r>
      <w:r w:rsidR="00920315" w:rsidRPr="001B5F65">
        <w:rPr>
          <w:rFonts w:ascii="Book Antiqua" w:hAnsi="Book Antiqua"/>
          <w:b/>
          <w:color w:val="000000"/>
          <w:sz w:val="24"/>
        </w:rPr>
        <w:t xml:space="preserve">, </w:t>
      </w:r>
      <w:r w:rsidR="00920315" w:rsidRPr="001B5F65">
        <w:rPr>
          <w:rFonts w:ascii="Book Antiqua" w:hAnsi="Book Antiqua"/>
          <w:b/>
          <w:i/>
          <w:color w:val="000000"/>
          <w:sz w:val="24"/>
        </w:rPr>
        <w:t>n</w:t>
      </w:r>
      <w:r w:rsidR="00920315" w:rsidRPr="001B5F65">
        <w:rPr>
          <w:rFonts w:ascii="Book Antiqua" w:hAnsi="Book Antiqua"/>
          <w:b/>
          <w:color w:val="000000"/>
          <w:sz w:val="24"/>
        </w:rPr>
        <w:t xml:space="preserve"> (%)</w:t>
      </w:r>
    </w:p>
    <w:tbl>
      <w:tblPr>
        <w:tblW w:w="0" w:type="auto"/>
        <w:tblBorders>
          <w:top w:val="single" w:sz="4" w:space="0" w:color="auto"/>
          <w:bottom w:val="single" w:sz="4" w:space="0" w:color="auto"/>
        </w:tblBorders>
        <w:tblLook w:val="0000" w:firstRow="0" w:lastRow="0" w:firstColumn="0" w:lastColumn="0" w:noHBand="0" w:noVBand="0"/>
      </w:tblPr>
      <w:tblGrid>
        <w:gridCol w:w="1524"/>
        <w:gridCol w:w="1216"/>
        <w:gridCol w:w="1054"/>
        <w:gridCol w:w="830"/>
        <w:gridCol w:w="723"/>
        <w:gridCol w:w="3175"/>
      </w:tblGrid>
      <w:tr w:rsidR="00E5417C" w:rsidRPr="001B5F65" w:rsidTr="00920315">
        <w:tc>
          <w:tcPr>
            <w:tcW w:w="0" w:type="auto"/>
            <w:tcBorders>
              <w:top w:val="single" w:sz="4" w:space="0" w:color="auto"/>
              <w:bottom w:val="single" w:sz="4" w:space="0" w:color="auto"/>
            </w:tcBorders>
          </w:tcPr>
          <w:p w:rsidR="00212D76" w:rsidRPr="001B5F65" w:rsidRDefault="00212D76" w:rsidP="00372106">
            <w:pPr>
              <w:adjustRightInd w:val="0"/>
              <w:snapToGrid w:val="0"/>
              <w:spacing w:line="360" w:lineRule="auto"/>
              <w:rPr>
                <w:rFonts w:ascii="Book Antiqua" w:hAnsi="Book Antiqua"/>
                <w:b/>
                <w:color w:val="000000"/>
                <w:sz w:val="24"/>
              </w:rPr>
            </w:pPr>
            <w:r w:rsidRPr="001B5F65">
              <w:rPr>
                <w:rFonts w:ascii="Book Antiqua" w:hAnsi="Book Antiqua"/>
                <w:b/>
                <w:color w:val="000000"/>
                <w:sz w:val="24"/>
              </w:rPr>
              <w:t>Group</w:t>
            </w:r>
          </w:p>
        </w:tc>
        <w:tc>
          <w:tcPr>
            <w:tcW w:w="0" w:type="auto"/>
            <w:tcBorders>
              <w:top w:val="single" w:sz="4" w:space="0" w:color="auto"/>
              <w:bottom w:val="single" w:sz="4" w:space="0" w:color="auto"/>
            </w:tcBorders>
          </w:tcPr>
          <w:p w:rsidR="00212D76" w:rsidRPr="001B5F65" w:rsidRDefault="00212D76" w:rsidP="00372106">
            <w:pPr>
              <w:adjustRightInd w:val="0"/>
              <w:snapToGrid w:val="0"/>
              <w:spacing w:line="360" w:lineRule="auto"/>
              <w:rPr>
                <w:rFonts w:ascii="Book Antiqua" w:hAnsi="Book Antiqua"/>
                <w:b/>
                <w:color w:val="000000"/>
                <w:sz w:val="24"/>
              </w:rPr>
            </w:pPr>
            <w:r w:rsidRPr="001B5F65">
              <w:rPr>
                <w:rFonts w:ascii="Book Antiqua" w:hAnsi="Book Antiqua"/>
                <w:b/>
                <w:color w:val="000000"/>
                <w:sz w:val="24"/>
              </w:rPr>
              <w:t>Excellent</w:t>
            </w:r>
          </w:p>
        </w:tc>
        <w:tc>
          <w:tcPr>
            <w:tcW w:w="0" w:type="auto"/>
            <w:tcBorders>
              <w:top w:val="single" w:sz="4" w:space="0" w:color="auto"/>
              <w:bottom w:val="single" w:sz="4" w:space="0" w:color="auto"/>
            </w:tcBorders>
          </w:tcPr>
          <w:p w:rsidR="00212D76" w:rsidRPr="001B5F65" w:rsidRDefault="00212D76" w:rsidP="00372106">
            <w:pPr>
              <w:adjustRightInd w:val="0"/>
              <w:snapToGrid w:val="0"/>
              <w:spacing w:line="360" w:lineRule="auto"/>
              <w:rPr>
                <w:rFonts w:ascii="Book Antiqua" w:hAnsi="Book Antiqua"/>
                <w:b/>
                <w:color w:val="000000"/>
                <w:sz w:val="24"/>
              </w:rPr>
            </w:pPr>
            <w:r w:rsidRPr="001B5F65">
              <w:rPr>
                <w:rFonts w:ascii="Book Antiqua" w:hAnsi="Book Antiqua"/>
                <w:b/>
                <w:color w:val="000000"/>
                <w:sz w:val="24"/>
              </w:rPr>
              <w:t>Very good</w:t>
            </w:r>
          </w:p>
        </w:tc>
        <w:tc>
          <w:tcPr>
            <w:tcW w:w="0" w:type="auto"/>
            <w:tcBorders>
              <w:top w:val="single" w:sz="4" w:space="0" w:color="auto"/>
              <w:bottom w:val="single" w:sz="4" w:space="0" w:color="auto"/>
            </w:tcBorders>
          </w:tcPr>
          <w:p w:rsidR="00212D76" w:rsidRPr="001B5F65" w:rsidRDefault="00212D76" w:rsidP="00372106">
            <w:pPr>
              <w:adjustRightInd w:val="0"/>
              <w:snapToGrid w:val="0"/>
              <w:spacing w:line="360" w:lineRule="auto"/>
              <w:rPr>
                <w:rFonts w:ascii="Book Antiqua" w:hAnsi="Book Antiqua"/>
                <w:b/>
                <w:color w:val="000000"/>
                <w:sz w:val="24"/>
              </w:rPr>
            </w:pPr>
            <w:r w:rsidRPr="001B5F65">
              <w:rPr>
                <w:rFonts w:ascii="Book Antiqua" w:hAnsi="Book Antiqua"/>
                <w:b/>
                <w:color w:val="000000"/>
                <w:sz w:val="24"/>
              </w:rPr>
              <w:t>Good</w:t>
            </w:r>
          </w:p>
        </w:tc>
        <w:tc>
          <w:tcPr>
            <w:tcW w:w="0" w:type="auto"/>
            <w:tcBorders>
              <w:top w:val="single" w:sz="4" w:space="0" w:color="auto"/>
              <w:bottom w:val="single" w:sz="4" w:space="0" w:color="auto"/>
            </w:tcBorders>
          </w:tcPr>
          <w:p w:rsidR="00212D76" w:rsidRPr="001B5F65" w:rsidRDefault="00212D76" w:rsidP="00372106">
            <w:pPr>
              <w:adjustRightInd w:val="0"/>
              <w:snapToGrid w:val="0"/>
              <w:spacing w:line="360" w:lineRule="auto"/>
              <w:rPr>
                <w:rFonts w:ascii="Book Antiqua" w:hAnsi="Book Antiqua"/>
                <w:b/>
                <w:color w:val="000000"/>
                <w:sz w:val="24"/>
              </w:rPr>
            </w:pPr>
            <w:r w:rsidRPr="001B5F65">
              <w:rPr>
                <w:rFonts w:ascii="Book Antiqua" w:hAnsi="Book Antiqua"/>
                <w:b/>
                <w:color w:val="000000"/>
                <w:sz w:val="24"/>
              </w:rPr>
              <w:t>Poor</w:t>
            </w:r>
          </w:p>
        </w:tc>
        <w:tc>
          <w:tcPr>
            <w:tcW w:w="0" w:type="auto"/>
            <w:tcBorders>
              <w:top w:val="single" w:sz="4" w:space="0" w:color="auto"/>
              <w:bottom w:val="single" w:sz="4" w:space="0" w:color="auto"/>
            </w:tcBorders>
          </w:tcPr>
          <w:p w:rsidR="00212D76" w:rsidRPr="001B5F65" w:rsidRDefault="00920315" w:rsidP="00372106">
            <w:pPr>
              <w:adjustRightInd w:val="0"/>
              <w:snapToGrid w:val="0"/>
              <w:spacing w:line="360" w:lineRule="auto"/>
              <w:rPr>
                <w:rFonts w:ascii="Book Antiqua" w:hAnsi="Book Antiqua"/>
                <w:b/>
                <w:color w:val="000000"/>
                <w:sz w:val="24"/>
              </w:rPr>
            </w:pPr>
            <w:r w:rsidRPr="001B5F65">
              <w:rPr>
                <w:rFonts w:ascii="Book Antiqua" w:hAnsi="Book Antiqua"/>
                <w:b/>
                <w:color w:val="000000"/>
                <w:sz w:val="24"/>
              </w:rPr>
              <w:t xml:space="preserve">Analgesia </w:t>
            </w:r>
            <w:r w:rsidR="00212D76" w:rsidRPr="001B5F65">
              <w:rPr>
                <w:rFonts w:ascii="Book Antiqua" w:hAnsi="Book Antiqua"/>
                <w:b/>
                <w:color w:val="000000"/>
                <w:sz w:val="24"/>
              </w:rPr>
              <w:t>gra</w:t>
            </w:r>
            <w:r w:rsidRPr="001B5F65">
              <w:rPr>
                <w:rFonts w:ascii="Book Antiqua" w:hAnsi="Book Antiqua"/>
                <w:b/>
                <w:color w:val="000000"/>
                <w:sz w:val="24"/>
              </w:rPr>
              <w:t>ded as “excellent or very good”</w:t>
            </w:r>
          </w:p>
        </w:tc>
      </w:tr>
      <w:tr w:rsidR="00E5417C" w:rsidRPr="001B5F65" w:rsidTr="00920315">
        <w:tc>
          <w:tcPr>
            <w:tcW w:w="0" w:type="auto"/>
            <w:tcBorders>
              <w:top w:val="single" w:sz="4" w:space="0" w:color="auto"/>
            </w:tcBorders>
          </w:tcPr>
          <w:p w:rsidR="00212D76" w:rsidRPr="001B5F65" w:rsidRDefault="00212D76" w:rsidP="00434968">
            <w:pPr>
              <w:adjustRightInd w:val="0"/>
              <w:snapToGrid w:val="0"/>
              <w:spacing w:line="360" w:lineRule="auto"/>
              <w:rPr>
                <w:rFonts w:ascii="Book Antiqua" w:hAnsi="Book Antiqua"/>
                <w:color w:val="000000"/>
                <w:sz w:val="24"/>
              </w:rPr>
            </w:pPr>
            <w:r w:rsidRPr="001B5F65">
              <w:rPr>
                <w:rFonts w:ascii="Book Antiqua" w:hAnsi="Book Antiqua"/>
                <w:color w:val="000000"/>
                <w:sz w:val="24"/>
              </w:rPr>
              <w:t>Observation</w:t>
            </w:r>
          </w:p>
        </w:tc>
        <w:tc>
          <w:tcPr>
            <w:tcW w:w="0" w:type="auto"/>
            <w:tcBorders>
              <w:top w:val="single" w:sz="4" w:space="0" w:color="auto"/>
            </w:tcBorders>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28</w:t>
            </w:r>
          </w:p>
        </w:tc>
        <w:tc>
          <w:tcPr>
            <w:tcW w:w="0" w:type="auto"/>
            <w:tcBorders>
              <w:top w:val="single" w:sz="4" w:space="0" w:color="auto"/>
            </w:tcBorders>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4</w:t>
            </w:r>
          </w:p>
        </w:tc>
        <w:tc>
          <w:tcPr>
            <w:tcW w:w="0" w:type="auto"/>
            <w:tcBorders>
              <w:top w:val="single" w:sz="4" w:space="0" w:color="auto"/>
            </w:tcBorders>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2</w:t>
            </w:r>
          </w:p>
        </w:tc>
        <w:tc>
          <w:tcPr>
            <w:tcW w:w="0" w:type="auto"/>
            <w:tcBorders>
              <w:top w:val="single" w:sz="4" w:space="0" w:color="auto"/>
            </w:tcBorders>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0</w:t>
            </w:r>
          </w:p>
        </w:tc>
        <w:tc>
          <w:tcPr>
            <w:tcW w:w="0" w:type="auto"/>
            <w:tcBorders>
              <w:top w:val="single" w:sz="4" w:space="0" w:color="auto"/>
            </w:tcBorders>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32</w:t>
            </w:r>
            <w:r w:rsidR="005A3F53" w:rsidRPr="001B5F65">
              <w:rPr>
                <w:rFonts w:ascii="Book Antiqua" w:hAnsi="Book Antiqua"/>
                <w:color w:val="000000"/>
                <w:sz w:val="24"/>
              </w:rPr>
              <w:t xml:space="preserve"> (</w:t>
            </w:r>
            <w:r w:rsidRPr="001B5F65">
              <w:rPr>
                <w:rFonts w:ascii="Book Antiqua" w:hAnsi="Book Antiqua"/>
                <w:color w:val="000000"/>
                <w:sz w:val="24"/>
              </w:rPr>
              <w:t>94.12</w:t>
            </w:r>
            <w:r w:rsidR="005A3F53" w:rsidRPr="001B5F65">
              <w:rPr>
                <w:rFonts w:ascii="Book Antiqua" w:hAnsi="Book Antiqua"/>
                <w:color w:val="000000"/>
                <w:sz w:val="24"/>
              </w:rPr>
              <w:t>)</w:t>
            </w:r>
          </w:p>
        </w:tc>
      </w:tr>
      <w:tr w:rsidR="00E5417C" w:rsidRPr="001B5F65" w:rsidTr="00920315">
        <w:tc>
          <w:tcPr>
            <w:tcW w:w="0" w:type="auto"/>
          </w:tcPr>
          <w:p w:rsidR="00212D76" w:rsidRPr="001B5F65" w:rsidRDefault="00212D76" w:rsidP="00434968">
            <w:pPr>
              <w:adjustRightInd w:val="0"/>
              <w:snapToGrid w:val="0"/>
              <w:spacing w:line="360" w:lineRule="auto"/>
              <w:rPr>
                <w:rFonts w:ascii="Book Antiqua" w:hAnsi="Book Antiqua"/>
                <w:color w:val="000000"/>
                <w:sz w:val="24"/>
              </w:rPr>
            </w:pPr>
            <w:r w:rsidRPr="001B5F65">
              <w:rPr>
                <w:rFonts w:ascii="Book Antiqua" w:hAnsi="Book Antiqua"/>
                <w:color w:val="000000"/>
                <w:sz w:val="24"/>
              </w:rPr>
              <w:t>Control</w:t>
            </w:r>
          </w:p>
        </w:tc>
        <w:tc>
          <w:tcPr>
            <w:tcW w:w="0" w:type="auto"/>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17</w:t>
            </w:r>
          </w:p>
        </w:tc>
        <w:tc>
          <w:tcPr>
            <w:tcW w:w="0" w:type="auto"/>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4</w:t>
            </w:r>
          </w:p>
        </w:tc>
        <w:tc>
          <w:tcPr>
            <w:tcW w:w="0" w:type="auto"/>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12</w:t>
            </w:r>
          </w:p>
        </w:tc>
        <w:tc>
          <w:tcPr>
            <w:tcW w:w="0" w:type="auto"/>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1</w:t>
            </w:r>
          </w:p>
        </w:tc>
        <w:tc>
          <w:tcPr>
            <w:tcW w:w="0" w:type="auto"/>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21</w:t>
            </w:r>
            <w:r w:rsidR="005A3F53" w:rsidRPr="001B5F65">
              <w:rPr>
                <w:rFonts w:ascii="Book Antiqua" w:hAnsi="Book Antiqua"/>
                <w:color w:val="000000"/>
                <w:sz w:val="24"/>
              </w:rPr>
              <w:t xml:space="preserve"> (</w:t>
            </w:r>
            <w:r w:rsidRPr="001B5F65">
              <w:rPr>
                <w:rFonts w:ascii="Book Antiqua" w:hAnsi="Book Antiqua"/>
                <w:color w:val="000000"/>
                <w:sz w:val="24"/>
              </w:rPr>
              <w:t>61.76</w:t>
            </w:r>
            <w:r w:rsidR="005A3F53" w:rsidRPr="001B5F65">
              <w:rPr>
                <w:rFonts w:ascii="Book Antiqua" w:hAnsi="Book Antiqua"/>
                <w:color w:val="000000"/>
                <w:sz w:val="24"/>
              </w:rPr>
              <w:t>)</w:t>
            </w:r>
          </w:p>
        </w:tc>
      </w:tr>
      <w:tr w:rsidR="00E5417C" w:rsidRPr="001B5F65" w:rsidTr="00920315">
        <w:tc>
          <w:tcPr>
            <w:tcW w:w="0" w:type="auto"/>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s="宋体"/>
                <w:i/>
                <w:color w:val="000000"/>
                <w:sz w:val="24"/>
              </w:rPr>
              <w:t>χ</w:t>
            </w:r>
            <w:r w:rsidRPr="001B5F65">
              <w:rPr>
                <w:rFonts w:ascii="Book Antiqua" w:hAnsi="Book Antiqua" w:cs="宋体"/>
                <w:i/>
                <w:color w:val="000000"/>
                <w:sz w:val="24"/>
                <w:vertAlign w:val="superscript"/>
              </w:rPr>
              <w:t>2</w:t>
            </w:r>
          </w:p>
        </w:tc>
        <w:tc>
          <w:tcPr>
            <w:tcW w:w="0" w:type="auto"/>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w:t>
            </w:r>
          </w:p>
        </w:tc>
        <w:tc>
          <w:tcPr>
            <w:tcW w:w="0" w:type="auto"/>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w:t>
            </w:r>
          </w:p>
        </w:tc>
        <w:tc>
          <w:tcPr>
            <w:tcW w:w="0" w:type="auto"/>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w:t>
            </w:r>
          </w:p>
        </w:tc>
        <w:tc>
          <w:tcPr>
            <w:tcW w:w="0" w:type="auto"/>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w:t>
            </w:r>
          </w:p>
        </w:tc>
        <w:tc>
          <w:tcPr>
            <w:tcW w:w="0" w:type="auto"/>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30.452</w:t>
            </w:r>
          </w:p>
        </w:tc>
      </w:tr>
      <w:tr w:rsidR="00E5417C" w:rsidRPr="001B5F65" w:rsidTr="00920315">
        <w:tc>
          <w:tcPr>
            <w:tcW w:w="0" w:type="auto"/>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s="宋体"/>
                <w:i/>
                <w:color w:val="000000"/>
                <w:sz w:val="24"/>
              </w:rPr>
              <w:t>P</w:t>
            </w:r>
            <w:r w:rsidR="002F5894" w:rsidRPr="001B5F65">
              <w:rPr>
                <w:rFonts w:ascii="Book Antiqua" w:hAnsi="Book Antiqua" w:cs="宋体"/>
                <w:color w:val="000000"/>
                <w:sz w:val="24"/>
              </w:rPr>
              <w:t xml:space="preserve"> </w:t>
            </w:r>
            <w:r w:rsidR="002F5894" w:rsidRPr="00372106">
              <w:rPr>
                <w:rFonts w:ascii="Book Antiqua" w:hAnsi="Book Antiqua" w:cs="宋体"/>
                <w:color w:val="000000"/>
                <w:sz w:val="24"/>
              </w:rPr>
              <w:t>value</w:t>
            </w:r>
          </w:p>
        </w:tc>
        <w:tc>
          <w:tcPr>
            <w:tcW w:w="0" w:type="auto"/>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w:t>
            </w:r>
          </w:p>
        </w:tc>
        <w:tc>
          <w:tcPr>
            <w:tcW w:w="0" w:type="auto"/>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w:t>
            </w:r>
          </w:p>
        </w:tc>
        <w:tc>
          <w:tcPr>
            <w:tcW w:w="0" w:type="auto"/>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w:t>
            </w:r>
          </w:p>
        </w:tc>
        <w:tc>
          <w:tcPr>
            <w:tcW w:w="0" w:type="auto"/>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w:t>
            </w:r>
          </w:p>
        </w:tc>
        <w:tc>
          <w:tcPr>
            <w:tcW w:w="0" w:type="auto"/>
          </w:tcPr>
          <w:p w:rsidR="00212D76" w:rsidRPr="001B5F65" w:rsidRDefault="00A14535"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 xml:space="preserve">&lt; </w:t>
            </w:r>
            <w:r w:rsidR="00212D76" w:rsidRPr="001B5F65">
              <w:rPr>
                <w:rFonts w:ascii="Book Antiqua" w:hAnsi="Book Antiqua"/>
                <w:color w:val="000000"/>
                <w:sz w:val="24"/>
              </w:rPr>
              <w:t>0.05</w:t>
            </w:r>
          </w:p>
        </w:tc>
      </w:tr>
    </w:tbl>
    <w:p w:rsidR="00A77B14" w:rsidRPr="001B5F65" w:rsidRDefault="00A77B14" w:rsidP="00372106">
      <w:pPr>
        <w:adjustRightInd w:val="0"/>
        <w:snapToGrid w:val="0"/>
        <w:spacing w:line="360" w:lineRule="auto"/>
        <w:rPr>
          <w:rFonts w:ascii="Book Antiqua" w:hAnsi="Book Antiqua"/>
          <w:color w:val="000000"/>
          <w:sz w:val="24"/>
        </w:rPr>
      </w:pPr>
    </w:p>
    <w:p w:rsidR="00212D76" w:rsidRPr="001B5F65" w:rsidRDefault="00920315" w:rsidP="00372106">
      <w:pPr>
        <w:adjustRightInd w:val="0"/>
        <w:snapToGrid w:val="0"/>
        <w:spacing w:line="360" w:lineRule="auto"/>
        <w:rPr>
          <w:rFonts w:ascii="Book Antiqua" w:hAnsi="Book Antiqua"/>
          <w:b/>
          <w:color w:val="000000"/>
          <w:sz w:val="24"/>
        </w:rPr>
      </w:pPr>
      <w:r w:rsidRPr="001B5F65">
        <w:rPr>
          <w:rFonts w:ascii="Book Antiqua" w:hAnsi="Book Antiqua"/>
          <w:color w:val="000000"/>
          <w:sz w:val="24"/>
        </w:rPr>
        <w:br w:type="page"/>
      </w:r>
      <w:r w:rsidR="00212D76" w:rsidRPr="001B5F65">
        <w:rPr>
          <w:rFonts w:ascii="Book Antiqua" w:hAnsi="Book Antiqua"/>
          <w:b/>
          <w:color w:val="000000"/>
          <w:sz w:val="24"/>
        </w:rPr>
        <w:t xml:space="preserve">Table 2 The incidence of complications in the </w:t>
      </w:r>
      <w:r w:rsidR="000E29E8">
        <w:rPr>
          <w:rFonts w:ascii="Book Antiqua" w:hAnsi="Book Antiqua"/>
          <w:b/>
          <w:color w:val="000000"/>
          <w:sz w:val="24"/>
        </w:rPr>
        <w:t>two</w:t>
      </w:r>
      <w:r w:rsidR="000E29E8" w:rsidRPr="001B5F65">
        <w:rPr>
          <w:rFonts w:ascii="Book Antiqua" w:hAnsi="Book Antiqua"/>
          <w:b/>
          <w:color w:val="000000"/>
          <w:sz w:val="24"/>
        </w:rPr>
        <w:t xml:space="preserve"> </w:t>
      </w:r>
      <w:r w:rsidRPr="001B5F65">
        <w:rPr>
          <w:rFonts w:ascii="Book Antiqua" w:hAnsi="Book Antiqua"/>
          <w:b/>
          <w:color w:val="000000"/>
          <w:sz w:val="24"/>
        </w:rPr>
        <w:t xml:space="preserve">groups, </w:t>
      </w:r>
      <w:r w:rsidRPr="001B5F65">
        <w:rPr>
          <w:rFonts w:ascii="Book Antiqua" w:hAnsi="Book Antiqua"/>
          <w:b/>
          <w:i/>
          <w:color w:val="000000"/>
          <w:sz w:val="24"/>
        </w:rPr>
        <w:t>n</w:t>
      </w:r>
      <w:r w:rsidRPr="001B5F65">
        <w:rPr>
          <w:rFonts w:ascii="Book Antiqua" w:hAnsi="Book Antiqua"/>
          <w:b/>
          <w:color w:val="000000"/>
          <w:sz w:val="24"/>
        </w:rPr>
        <w:t xml:space="preserve"> (%)</w:t>
      </w:r>
    </w:p>
    <w:tbl>
      <w:tblPr>
        <w:tblW w:w="5323" w:type="pct"/>
        <w:tblInd w:w="-318" w:type="dxa"/>
        <w:tblBorders>
          <w:top w:val="single" w:sz="4" w:space="0" w:color="auto"/>
          <w:bottom w:val="single" w:sz="4" w:space="0" w:color="auto"/>
        </w:tblBorders>
        <w:tblLook w:val="0000" w:firstRow="0" w:lastRow="0" w:firstColumn="0" w:lastColumn="0" w:noHBand="0" w:noVBand="0"/>
      </w:tblPr>
      <w:tblGrid>
        <w:gridCol w:w="1524"/>
        <w:gridCol w:w="1497"/>
        <w:gridCol w:w="1723"/>
        <w:gridCol w:w="1643"/>
        <w:gridCol w:w="1550"/>
        <w:gridCol w:w="1136"/>
      </w:tblGrid>
      <w:tr w:rsidR="00920315" w:rsidRPr="001B5F65" w:rsidTr="00920315">
        <w:tc>
          <w:tcPr>
            <w:tcW w:w="840" w:type="pct"/>
            <w:tcBorders>
              <w:top w:val="single" w:sz="4" w:space="0" w:color="auto"/>
              <w:bottom w:val="single" w:sz="4" w:space="0" w:color="auto"/>
            </w:tcBorders>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b/>
                <w:color w:val="000000"/>
                <w:sz w:val="24"/>
              </w:rPr>
              <w:t>Group</w:t>
            </w:r>
          </w:p>
        </w:tc>
        <w:tc>
          <w:tcPr>
            <w:tcW w:w="825" w:type="pct"/>
            <w:tcBorders>
              <w:top w:val="single" w:sz="4" w:space="0" w:color="auto"/>
              <w:bottom w:val="single" w:sz="4" w:space="0" w:color="auto"/>
            </w:tcBorders>
          </w:tcPr>
          <w:p w:rsidR="00212D76" w:rsidRPr="001B5F65" w:rsidRDefault="00212D76" w:rsidP="00372106">
            <w:pPr>
              <w:adjustRightInd w:val="0"/>
              <w:snapToGrid w:val="0"/>
              <w:spacing w:line="360" w:lineRule="auto"/>
              <w:rPr>
                <w:rFonts w:ascii="Book Antiqua" w:hAnsi="Book Antiqua"/>
                <w:b/>
                <w:color w:val="000000"/>
                <w:sz w:val="24"/>
              </w:rPr>
            </w:pPr>
            <w:r w:rsidRPr="001B5F65">
              <w:rPr>
                <w:rFonts w:ascii="Book Antiqua" w:hAnsi="Book Antiqua"/>
                <w:b/>
                <w:color w:val="000000"/>
                <w:sz w:val="24"/>
              </w:rPr>
              <w:t>Respiratory depression</w:t>
            </w:r>
          </w:p>
        </w:tc>
        <w:tc>
          <w:tcPr>
            <w:tcW w:w="950" w:type="pct"/>
            <w:tcBorders>
              <w:top w:val="single" w:sz="4" w:space="0" w:color="auto"/>
              <w:bottom w:val="single" w:sz="4" w:space="0" w:color="auto"/>
            </w:tcBorders>
          </w:tcPr>
          <w:p w:rsidR="00212D76" w:rsidRPr="001B5F65" w:rsidRDefault="00212D76" w:rsidP="00372106">
            <w:pPr>
              <w:adjustRightInd w:val="0"/>
              <w:snapToGrid w:val="0"/>
              <w:spacing w:line="360" w:lineRule="auto"/>
              <w:rPr>
                <w:rFonts w:ascii="Book Antiqua" w:hAnsi="Book Antiqua"/>
                <w:b/>
                <w:color w:val="000000"/>
                <w:sz w:val="24"/>
              </w:rPr>
            </w:pPr>
            <w:r w:rsidRPr="001B5F65">
              <w:rPr>
                <w:rFonts w:ascii="Book Antiqua" w:hAnsi="Book Antiqua"/>
                <w:b/>
                <w:color w:val="000000"/>
                <w:sz w:val="24"/>
              </w:rPr>
              <w:t>Hypertension</w:t>
            </w:r>
          </w:p>
        </w:tc>
        <w:tc>
          <w:tcPr>
            <w:tcW w:w="905" w:type="pct"/>
            <w:tcBorders>
              <w:top w:val="single" w:sz="4" w:space="0" w:color="auto"/>
              <w:bottom w:val="single" w:sz="4" w:space="0" w:color="auto"/>
            </w:tcBorders>
          </w:tcPr>
          <w:p w:rsidR="00212D76" w:rsidRPr="001B5F65" w:rsidRDefault="00212D76" w:rsidP="00372106">
            <w:pPr>
              <w:adjustRightInd w:val="0"/>
              <w:snapToGrid w:val="0"/>
              <w:spacing w:line="360" w:lineRule="auto"/>
              <w:rPr>
                <w:rFonts w:ascii="Book Antiqua" w:hAnsi="Book Antiqua"/>
                <w:b/>
                <w:color w:val="000000"/>
                <w:sz w:val="24"/>
              </w:rPr>
            </w:pPr>
            <w:r w:rsidRPr="001B5F65">
              <w:rPr>
                <w:rFonts w:ascii="Book Antiqua" w:hAnsi="Book Antiqua"/>
                <w:b/>
                <w:color w:val="000000"/>
                <w:sz w:val="24"/>
              </w:rPr>
              <w:t>Hypotension</w:t>
            </w:r>
          </w:p>
        </w:tc>
        <w:tc>
          <w:tcPr>
            <w:tcW w:w="854" w:type="pct"/>
            <w:tcBorders>
              <w:top w:val="single" w:sz="4" w:space="0" w:color="auto"/>
              <w:bottom w:val="single" w:sz="4" w:space="0" w:color="auto"/>
            </w:tcBorders>
          </w:tcPr>
          <w:p w:rsidR="00212D76" w:rsidRPr="001B5F65" w:rsidRDefault="00212D76" w:rsidP="00372106">
            <w:pPr>
              <w:adjustRightInd w:val="0"/>
              <w:snapToGrid w:val="0"/>
              <w:spacing w:line="360" w:lineRule="auto"/>
              <w:rPr>
                <w:rFonts w:ascii="Book Antiqua" w:hAnsi="Book Antiqua"/>
                <w:b/>
                <w:color w:val="000000"/>
                <w:sz w:val="24"/>
              </w:rPr>
            </w:pPr>
            <w:r w:rsidRPr="001B5F65">
              <w:rPr>
                <w:rFonts w:ascii="Book Antiqua" w:hAnsi="Book Antiqua"/>
                <w:b/>
                <w:color w:val="000000"/>
                <w:sz w:val="24"/>
              </w:rPr>
              <w:t>Tachycardia</w:t>
            </w:r>
          </w:p>
        </w:tc>
        <w:tc>
          <w:tcPr>
            <w:tcW w:w="626" w:type="pct"/>
            <w:tcBorders>
              <w:top w:val="single" w:sz="4" w:space="0" w:color="auto"/>
              <w:bottom w:val="single" w:sz="4" w:space="0" w:color="auto"/>
            </w:tcBorders>
          </w:tcPr>
          <w:p w:rsidR="00212D76" w:rsidRPr="001B5F65" w:rsidRDefault="00212D76" w:rsidP="00372106">
            <w:pPr>
              <w:adjustRightInd w:val="0"/>
              <w:snapToGrid w:val="0"/>
              <w:spacing w:line="360" w:lineRule="auto"/>
              <w:rPr>
                <w:rFonts w:ascii="Book Antiqua" w:hAnsi="Book Antiqua"/>
                <w:b/>
                <w:color w:val="000000"/>
                <w:sz w:val="24"/>
              </w:rPr>
            </w:pPr>
            <w:r w:rsidRPr="001B5F65">
              <w:rPr>
                <w:rFonts w:ascii="Book Antiqua" w:hAnsi="Book Antiqua"/>
                <w:b/>
                <w:color w:val="000000"/>
                <w:sz w:val="24"/>
              </w:rPr>
              <w:t>Sum</w:t>
            </w:r>
          </w:p>
        </w:tc>
      </w:tr>
      <w:tr w:rsidR="00920315" w:rsidRPr="001B5F65" w:rsidTr="00920315">
        <w:tc>
          <w:tcPr>
            <w:tcW w:w="840" w:type="pct"/>
            <w:tcBorders>
              <w:top w:val="single" w:sz="4" w:space="0" w:color="auto"/>
            </w:tcBorders>
          </w:tcPr>
          <w:p w:rsidR="00212D76" w:rsidRPr="001B5F65" w:rsidRDefault="00212D76" w:rsidP="00434968">
            <w:pPr>
              <w:adjustRightInd w:val="0"/>
              <w:snapToGrid w:val="0"/>
              <w:spacing w:line="360" w:lineRule="auto"/>
              <w:rPr>
                <w:rFonts w:ascii="Book Antiqua" w:hAnsi="Book Antiqua"/>
                <w:color w:val="000000"/>
                <w:sz w:val="24"/>
              </w:rPr>
            </w:pPr>
            <w:r w:rsidRPr="001B5F65">
              <w:rPr>
                <w:rFonts w:ascii="Book Antiqua" w:hAnsi="Book Antiqua"/>
                <w:color w:val="000000"/>
                <w:sz w:val="24"/>
              </w:rPr>
              <w:t xml:space="preserve">Observation </w:t>
            </w:r>
          </w:p>
        </w:tc>
        <w:tc>
          <w:tcPr>
            <w:tcW w:w="825" w:type="pct"/>
            <w:tcBorders>
              <w:top w:val="single" w:sz="4" w:space="0" w:color="auto"/>
            </w:tcBorders>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1</w:t>
            </w:r>
          </w:p>
        </w:tc>
        <w:tc>
          <w:tcPr>
            <w:tcW w:w="950" w:type="pct"/>
            <w:tcBorders>
              <w:top w:val="single" w:sz="4" w:space="0" w:color="auto"/>
            </w:tcBorders>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0</w:t>
            </w:r>
          </w:p>
        </w:tc>
        <w:tc>
          <w:tcPr>
            <w:tcW w:w="905" w:type="pct"/>
            <w:tcBorders>
              <w:top w:val="single" w:sz="4" w:space="0" w:color="auto"/>
            </w:tcBorders>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0</w:t>
            </w:r>
          </w:p>
        </w:tc>
        <w:tc>
          <w:tcPr>
            <w:tcW w:w="854" w:type="pct"/>
            <w:tcBorders>
              <w:top w:val="single" w:sz="4" w:space="0" w:color="auto"/>
            </w:tcBorders>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1</w:t>
            </w:r>
          </w:p>
        </w:tc>
        <w:tc>
          <w:tcPr>
            <w:tcW w:w="626" w:type="pct"/>
            <w:tcBorders>
              <w:top w:val="single" w:sz="4" w:space="0" w:color="auto"/>
            </w:tcBorders>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2</w:t>
            </w:r>
            <w:r w:rsidR="005A3F53" w:rsidRPr="001B5F65">
              <w:rPr>
                <w:rFonts w:ascii="Book Antiqua" w:hAnsi="Book Antiqua"/>
                <w:color w:val="000000"/>
                <w:sz w:val="24"/>
              </w:rPr>
              <w:t xml:space="preserve"> (</w:t>
            </w:r>
            <w:r w:rsidRPr="001B5F65">
              <w:rPr>
                <w:rFonts w:ascii="Book Antiqua" w:hAnsi="Book Antiqua"/>
                <w:color w:val="000000"/>
                <w:sz w:val="24"/>
              </w:rPr>
              <w:t>5.88</w:t>
            </w:r>
            <w:r w:rsidR="005A3F53" w:rsidRPr="001B5F65">
              <w:rPr>
                <w:rFonts w:ascii="Book Antiqua" w:hAnsi="Book Antiqua"/>
                <w:color w:val="000000"/>
                <w:sz w:val="24"/>
              </w:rPr>
              <w:t>)</w:t>
            </w:r>
          </w:p>
        </w:tc>
      </w:tr>
      <w:tr w:rsidR="00920315" w:rsidRPr="001B5F65" w:rsidTr="00920315">
        <w:tc>
          <w:tcPr>
            <w:tcW w:w="840" w:type="pct"/>
          </w:tcPr>
          <w:p w:rsidR="00212D76" w:rsidRPr="001B5F65" w:rsidRDefault="00212D76" w:rsidP="00434968">
            <w:pPr>
              <w:adjustRightInd w:val="0"/>
              <w:snapToGrid w:val="0"/>
              <w:spacing w:line="360" w:lineRule="auto"/>
              <w:rPr>
                <w:rFonts w:ascii="Book Antiqua" w:hAnsi="Book Antiqua"/>
                <w:color w:val="000000"/>
                <w:sz w:val="24"/>
              </w:rPr>
            </w:pPr>
            <w:r w:rsidRPr="001B5F65">
              <w:rPr>
                <w:rFonts w:ascii="Book Antiqua" w:hAnsi="Book Antiqua"/>
                <w:color w:val="000000"/>
                <w:sz w:val="24"/>
              </w:rPr>
              <w:t>Control</w:t>
            </w:r>
          </w:p>
        </w:tc>
        <w:tc>
          <w:tcPr>
            <w:tcW w:w="825" w:type="pct"/>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5</w:t>
            </w:r>
          </w:p>
        </w:tc>
        <w:tc>
          <w:tcPr>
            <w:tcW w:w="950" w:type="pct"/>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1</w:t>
            </w:r>
          </w:p>
        </w:tc>
        <w:tc>
          <w:tcPr>
            <w:tcW w:w="905" w:type="pct"/>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1</w:t>
            </w:r>
          </w:p>
        </w:tc>
        <w:tc>
          <w:tcPr>
            <w:tcW w:w="854" w:type="pct"/>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1</w:t>
            </w:r>
          </w:p>
        </w:tc>
        <w:tc>
          <w:tcPr>
            <w:tcW w:w="626" w:type="pct"/>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8</w:t>
            </w:r>
            <w:r w:rsidR="005A3F53" w:rsidRPr="001B5F65">
              <w:rPr>
                <w:rFonts w:ascii="Book Antiqua" w:hAnsi="Book Antiqua"/>
                <w:color w:val="000000"/>
                <w:sz w:val="24"/>
              </w:rPr>
              <w:t xml:space="preserve"> (</w:t>
            </w:r>
            <w:r w:rsidRPr="001B5F65">
              <w:rPr>
                <w:rFonts w:ascii="Book Antiqua" w:hAnsi="Book Antiqua"/>
                <w:color w:val="000000"/>
                <w:sz w:val="24"/>
              </w:rPr>
              <w:t>23.53</w:t>
            </w:r>
            <w:r w:rsidR="005A3F53" w:rsidRPr="001B5F65">
              <w:rPr>
                <w:rFonts w:ascii="Book Antiqua" w:hAnsi="Book Antiqua"/>
                <w:color w:val="000000"/>
                <w:sz w:val="24"/>
              </w:rPr>
              <w:t>)</w:t>
            </w:r>
          </w:p>
        </w:tc>
      </w:tr>
      <w:tr w:rsidR="00920315" w:rsidRPr="001B5F65" w:rsidTr="00920315">
        <w:tc>
          <w:tcPr>
            <w:tcW w:w="840" w:type="pct"/>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s="宋体"/>
                <w:i/>
                <w:color w:val="000000"/>
                <w:sz w:val="24"/>
              </w:rPr>
              <w:t>χ</w:t>
            </w:r>
            <w:r w:rsidRPr="001B5F65">
              <w:rPr>
                <w:rFonts w:ascii="Book Antiqua" w:hAnsi="Book Antiqua" w:cs="宋体"/>
                <w:i/>
                <w:color w:val="000000"/>
                <w:sz w:val="24"/>
                <w:vertAlign w:val="superscript"/>
              </w:rPr>
              <w:t>2</w:t>
            </w:r>
          </w:p>
        </w:tc>
        <w:tc>
          <w:tcPr>
            <w:tcW w:w="825" w:type="pct"/>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w:t>
            </w:r>
          </w:p>
        </w:tc>
        <w:tc>
          <w:tcPr>
            <w:tcW w:w="950" w:type="pct"/>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w:t>
            </w:r>
          </w:p>
        </w:tc>
        <w:tc>
          <w:tcPr>
            <w:tcW w:w="905" w:type="pct"/>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w:t>
            </w:r>
          </w:p>
        </w:tc>
        <w:tc>
          <w:tcPr>
            <w:tcW w:w="854" w:type="pct"/>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w:t>
            </w:r>
          </w:p>
        </w:tc>
        <w:tc>
          <w:tcPr>
            <w:tcW w:w="626" w:type="pct"/>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12.419</w:t>
            </w:r>
          </w:p>
        </w:tc>
      </w:tr>
      <w:tr w:rsidR="00920315" w:rsidRPr="001B5F65" w:rsidTr="00920315">
        <w:tc>
          <w:tcPr>
            <w:tcW w:w="840" w:type="pct"/>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s="宋体"/>
                <w:i/>
                <w:color w:val="000000"/>
                <w:sz w:val="24"/>
              </w:rPr>
              <w:t>P</w:t>
            </w:r>
            <w:r w:rsidR="002F5894" w:rsidRPr="001B5F65">
              <w:rPr>
                <w:rFonts w:ascii="Book Antiqua" w:hAnsi="Book Antiqua" w:cs="宋体"/>
                <w:i/>
                <w:color w:val="000000"/>
                <w:sz w:val="24"/>
              </w:rPr>
              <w:t xml:space="preserve"> </w:t>
            </w:r>
            <w:r w:rsidR="002F5894" w:rsidRPr="001B5F65">
              <w:rPr>
                <w:rFonts w:ascii="Book Antiqua" w:hAnsi="Book Antiqua" w:cs="宋体"/>
                <w:color w:val="000000"/>
                <w:sz w:val="24"/>
              </w:rPr>
              <w:t>value</w:t>
            </w:r>
          </w:p>
        </w:tc>
        <w:tc>
          <w:tcPr>
            <w:tcW w:w="825" w:type="pct"/>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w:t>
            </w:r>
          </w:p>
        </w:tc>
        <w:tc>
          <w:tcPr>
            <w:tcW w:w="950" w:type="pct"/>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w:t>
            </w:r>
          </w:p>
        </w:tc>
        <w:tc>
          <w:tcPr>
            <w:tcW w:w="905" w:type="pct"/>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w:t>
            </w:r>
          </w:p>
        </w:tc>
        <w:tc>
          <w:tcPr>
            <w:tcW w:w="854" w:type="pct"/>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w:t>
            </w:r>
          </w:p>
        </w:tc>
        <w:tc>
          <w:tcPr>
            <w:tcW w:w="626" w:type="pct"/>
          </w:tcPr>
          <w:p w:rsidR="00212D76" w:rsidRPr="001B5F65" w:rsidRDefault="00A14535"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 xml:space="preserve">&lt; </w:t>
            </w:r>
            <w:r w:rsidR="00212D76" w:rsidRPr="001B5F65">
              <w:rPr>
                <w:rFonts w:ascii="Book Antiqua" w:hAnsi="Book Antiqua"/>
                <w:color w:val="000000"/>
                <w:sz w:val="24"/>
              </w:rPr>
              <w:t>0.05</w:t>
            </w:r>
          </w:p>
        </w:tc>
      </w:tr>
    </w:tbl>
    <w:p w:rsidR="002F5894" w:rsidRPr="001B5F65" w:rsidRDefault="002F5894" w:rsidP="00372106">
      <w:pPr>
        <w:adjustRightInd w:val="0"/>
        <w:snapToGrid w:val="0"/>
        <w:spacing w:line="360" w:lineRule="auto"/>
        <w:rPr>
          <w:rFonts w:ascii="Book Antiqua" w:hAnsi="Book Antiqua"/>
          <w:color w:val="000000"/>
          <w:sz w:val="24"/>
        </w:rPr>
      </w:pPr>
    </w:p>
    <w:p w:rsidR="00212D76" w:rsidRPr="001B5F65" w:rsidRDefault="002F5894" w:rsidP="00372106">
      <w:pPr>
        <w:adjustRightInd w:val="0"/>
        <w:snapToGrid w:val="0"/>
        <w:spacing w:line="360" w:lineRule="auto"/>
        <w:rPr>
          <w:rFonts w:ascii="Book Antiqua" w:hAnsi="Book Antiqua"/>
          <w:b/>
          <w:color w:val="000000"/>
          <w:sz w:val="24"/>
        </w:rPr>
      </w:pPr>
      <w:r w:rsidRPr="001B5F65">
        <w:rPr>
          <w:rFonts w:ascii="Book Antiqua" w:hAnsi="Book Antiqua"/>
          <w:color w:val="000000"/>
          <w:sz w:val="24"/>
        </w:rPr>
        <w:br w:type="page"/>
      </w:r>
      <w:r w:rsidR="00212D76" w:rsidRPr="001B5F65">
        <w:rPr>
          <w:rFonts w:ascii="Book Antiqua" w:hAnsi="Book Antiqua"/>
          <w:b/>
          <w:color w:val="000000"/>
          <w:sz w:val="24"/>
        </w:rPr>
        <w:t xml:space="preserve">Table 3 </w:t>
      </w:r>
      <w:r w:rsidR="00F23E0D" w:rsidRPr="001B5F65">
        <w:rPr>
          <w:rFonts w:ascii="Book Antiqua" w:hAnsi="Book Antiqua"/>
          <w:b/>
          <w:color w:val="000000"/>
          <w:sz w:val="24"/>
        </w:rPr>
        <w:t>Comparison</w:t>
      </w:r>
      <w:r w:rsidR="00212D76" w:rsidRPr="001B5F65">
        <w:rPr>
          <w:rFonts w:ascii="Book Antiqua" w:hAnsi="Book Antiqua"/>
          <w:b/>
          <w:color w:val="000000"/>
          <w:sz w:val="24"/>
        </w:rPr>
        <w:t xml:space="preserve"> of </w:t>
      </w:r>
      <w:r w:rsidR="0092713B" w:rsidRPr="001B5F65">
        <w:rPr>
          <w:rFonts w:ascii="Book Antiqua" w:hAnsi="Book Antiqua"/>
          <w:b/>
          <w:color w:val="000000"/>
          <w:sz w:val="24"/>
        </w:rPr>
        <w:t xml:space="preserve">wound </w:t>
      </w:r>
      <w:r w:rsidR="00212D76" w:rsidRPr="001B5F65">
        <w:rPr>
          <w:rFonts w:ascii="Book Antiqua" w:hAnsi="Book Antiqua"/>
          <w:b/>
          <w:color w:val="000000"/>
          <w:sz w:val="24"/>
        </w:rPr>
        <w:t>healing time and length of hospital stay between the two groups</w:t>
      </w:r>
    </w:p>
    <w:tbl>
      <w:tblPr>
        <w:tblW w:w="8610" w:type="dxa"/>
        <w:tblBorders>
          <w:top w:val="single" w:sz="4" w:space="0" w:color="auto"/>
          <w:bottom w:val="single" w:sz="4" w:space="0" w:color="auto"/>
        </w:tblBorders>
        <w:tblLayout w:type="fixed"/>
        <w:tblLook w:val="0000" w:firstRow="0" w:lastRow="0" w:firstColumn="0" w:lastColumn="0" w:noHBand="0" w:noVBand="0"/>
      </w:tblPr>
      <w:tblGrid>
        <w:gridCol w:w="2870"/>
        <w:gridCol w:w="2870"/>
        <w:gridCol w:w="2870"/>
      </w:tblGrid>
      <w:tr w:rsidR="002F5894" w:rsidRPr="001B5F65" w:rsidTr="002F5894">
        <w:trPr>
          <w:trHeight w:val="467"/>
        </w:trPr>
        <w:tc>
          <w:tcPr>
            <w:tcW w:w="2870" w:type="dxa"/>
            <w:tcBorders>
              <w:top w:val="single" w:sz="4" w:space="0" w:color="auto"/>
              <w:bottom w:val="single" w:sz="4" w:space="0" w:color="auto"/>
            </w:tcBorders>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b/>
                <w:color w:val="000000"/>
                <w:sz w:val="24"/>
              </w:rPr>
              <w:t>Group</w:t>
            </w:r>
          </w:p>
        </w:tc>
        <w:tc>
          <w:tcPr>
            <w:tcW w:w="2870" w:type="dxa"/>
            <w:tcBorders>
              <w:top w:val="single" w:sz="4" w:space="0" w:color="auto"/>
              <w:bottom w:val="single" w:sz="4" w:space="0" w:color="auto"/>
            </w:tcBorders>
          </w:tcPr>
          <w:p w:rsidR="00212D76" w:rsidRPr="001B5F65" w:rsidRDefault="00212D76" w:rsidP="00372106">
            <w:pPr>
              <w:adjustRightInd w:val="0"/>
              <w:snapToGrid w:val="0"/>
              <w:spacing w:line="360" w:lineRule="auto"/>
              <w:rPr>
                <w:rFonts w:ascii="Book Antiqua" w:hAnsi="Book Antiqua"/>
                <w:b/>
                <w:color w:val="000000"/>
                <w:sz w:val="24"/>
              </w:rPr>
            </w:pPr>
            <w:r w:rsidRPr="001B5F65">
              <w:rPr>
                <w:rFonts w:ascii="Book Antiqua" w:hAnsi="Book Antiqua"/>
                <w:b/>
                <w:color w:val="000000"/>
                <w:sz w:val="24"/>
              </w:rPr>
              <w:t>Healing time for wounds</w:t>
            </w:r>
            <w:r w:rsidR="002F5894" w:rsidRPr="001B5F65">
              <w:rPr>
                <w:rFonts w:ascii="Book Antiqua" w:hAnsi="Book Antiqua"/>
                <w:b/>
                <w:color w:val="000000"/>
                <w:sz w:val="24"/>
              </w:rPr>
              <w:t xml:space="preserve"> </w:t>
            </w:r>
            <w:r w:rsidR="002F5894" w:rsidRPr="00372106">
              <w:rPr>
                <w:rFonts w:ascii="Book Antiqua" w:hAnsi="Book Antiqua"/>
                <w:b/>
                <w:color w:val="000000"/>
                <w:sz w:val="24"/>
              </w:rPr>
              <w:t>(d)</w:t>
            </w:r>
          </w:p>
        </w:tc>
        <w:tc>
          <w:tcPr>
            <w:tcW w:w="2870" w:type="dxa"/>
            <w:tcBorders>
              <w:top w:val="single" w:sz="4" w:space="0" w:color="auto"/>
              <w:bottom w:val="single" w:sz="4" w:space="0" w:color="auto"/>
            </w:tcBorders>
          </w:tcPr>
          <w:p w:rsidR="00212D76" w:rsidRPr="001B5F65" w:rsidRDefault="00212D76" w:rsidP="00372106">
            <w:pPr>
              <w:adjustRightInd w:val="0"/>
              <w:snapToGrid w:val="0"/>
              <w:spacing w:line="360" w:lineRule="auto"/>
              <w:rPr>
                <w:rFonts w:ascii="Book Antiqua" w:hAnsi="Book Antiqua"/>
                <w:b/>
                <w:color w:val="000000"/>
                <w:sz w:val="24"/>
              </w:rPr>
            </w:pPr>
            <w:r w:rsidRPr="001B5F65">
              <w:rPr>
                <w:rFonts w:ascii="Book Antiqua" w:hAnsi="Book Antiqua"/>
                <w:b/>
                <w:color w:val="000000"/>
                <w:sz w:val="24"/>
              </w:rPr>
              <w:t>Length of hospital stay</w:t>
            </w:r>
            <w:r w:rsidR="002F5894" w:rsidRPr="00372106">
              <w:rPr>
                <w:rFonts w:ascii="Book Antiqua" w:hAnsi="Book Antiqua"/>
                <w:b/>
                <w:color w:val="000000"/>
                <w:sz w:val="24"/>
              </w:rPr>
              <w:t xml:space="preserve"> (d)</w:t>
            </w:r>
          </w:p>
        </w:tc>
      </w:tr>
      <w:tr w:rsidR="002F5894" w:rsidRPr="001B5F65" w:rsidTr="002F5894">
        <w:trPr>
          <w:trHeight w:val="467"/>
        </w:trPr>
        <w:tc>
          <w:tcPr>
            <w:tcW w:w="2870" w:type="dxa"/>
            <w:tcBorders>
              <w:top w:val="single" w:sz="4" w:space="0" w:color="auto"/>
            </w:tcBorders>
          </w:tcPr>
          <w:p w:rsidR="00212D76" w:rsidRPr="001B5F65" w:rsidRDefault="00212D76" w:rsidP="00434968">
            <w:pPr>
              <w:adjustRightInd w:val="0"/>
              <w:snapToGrid w:val="0"/>
              <w:spacing w:line="360" w:lineRule="auto"/>
              <w:rPr>
                <w:rFonts w:ascii="Book Antiqua" w:hAnsi="Book Antiqua"/>
                <w:color w:val="000000"/>
                <w:sz w:val="24"/>
              </w:rPr>
            </w:pPr>
            <w:r w:rsidRPr="001B5F65">
              <w:rPr>
                <w:rFonts w:ascii="Book Antiqua" w:hAnsi="Book Antiqua"/>
                <w:color w:val="000000"/>
                <w:sz w:val="24"/>
              </w:rPr>
              <w:t>Observation</w:t>
            </w:r>
          </w:p>
        </w:tc>
        <w:tc>
          <w:tcPr>
            <w:tcW w:w="2870" w:type="dxa"/>
            <w:tcBorders>
              <w:top w:val="single" w:sz="4" w:space="0" w:color="auto"/>
            </w:tcBorders>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8.85</w:t>
            </w:r>
            <w:r w:rsidR="00D37010" w:rsidRPr="001B5F65">
              <w:rPr>
                <w:rFonts w:ascii="Book Antiqua" w:hAnsi="Book Antiqua"/>
                <w:color w:val="000000"/>
                <w:sz w:val="24"/>
              </w:rPr>
              <w:t xml:space="preserve"> </w:t>
            </w:r>
            <w:r w:rsidRPr="001B5F65">
              <w:rPr>
                <w:rFonts w:ascii="Book Antiqua" w:hAnsi="Book Antiqua"/>
                <w:color w:val="000000"/>
                <w:sz w:val="24"/>
              </w:rPr>
              <w:t>±</w:t>
            </w:r>
            <w:r w:rsidR="00D37010" w:rsidRPr="001B5F65">
              <w:rPr>
                <w:rFonts w:ascii="Book Antiqua" w:hAnsi="Book Antiqua"/>
                <w:color w:val="000000"/>
                <w:sz w:val="24"/>
              </w:rPr>
              <w:t xml:space="preserve"> </w:t>
            </w:r>
            <w:r w:rsidRPr="001B5F65">
              <w:rPr>
                <w:rFonts w:ascii="Book Antiqua" w:hAnsi="Book Antiqua"/>
                <w:color w:val="000000"/>
                <w:sz w:val="24"/>
              </w:rPr>
              <w:t>0.89</w:t>
            </w:r>
          </w:p>
        </w:tc>
        <w:tc>
          <w:tcPr>
            <w:tcW w:w="2870" w:type="dxa"/>
            <w:tcBorders>
              <w:top w:val="single" w:sz="4" w:space="0" w:color="auto"/>
            </w:tcBorders>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4.05</w:t>
            </w:r>
            <w:r w:rsidR="00D37010" w:rsidRPr="001B5F65">
              <w:rPr>
                <w:rFonts w:ascii="Book Antiqua" w:hAnsi="Book Antiqua"/>
                <w:color w:val="000000"/>
                <w:sz w:val="24"/>
              </w:rPr>
              <w:t xml:space="preserve"> </w:t>
            </w:r>
            <w:r w:rsidRPr="001B5F65">
              <w:rPr>
                <w:rFonts w:ascii="Book Antiqua" w:hAnsi="Book Antiqua"/>
                <w:color w:val="000000"/>
                <w:sz w:val="24"/>
              </w:rPr>
              <w:t>±</w:t>
            </w:r>
            <w:r w:rsidR="00D37010" w:rsidRPr="001B5F65">
              <w:rPr>
                <w:rFonts w:ascii="Book Antiqua" w:hAnsi="Book Antiqua"/>
                <w:color w:val="000000"/>
                <w:sz w:val="24"/>
              </w:rPr>
              <w:t xml:space="preserve"> </w:t>
            </w:r>
            <w:r w:rsidRPr="001B5F65">
              <w:rPr>
                <w:rFonts w:ascii="Book Antiqua" w:hAnsi="Book Antiqua"/>
                <w:color w:val="000000"/>
                <w:sz w:val="24"/>
              </w:rPr>
              <w:t>0.36</w:t>
            </w:r>
          </w:p>
        </w:tc>
      </w:tr>
      <w:tr w:rsidR="002F5894" w:rsidRPr="001B5F65" w:rsidTr="002F5894">
        <w:trPr>
          <w:trHeight w:val="467"/>
        </w:trPr>
        <w:tc>
          <w:tcPr>
            <w:tcW w:w="2870" w:type="dxa"/>
          </w:tcPr>
          <w:p w:rsidR="00212D76" w:rsidRPr="001B5F65" w:rsidRDefault="00212D76" w:rsidP="00434968">
            <w:pPr>
              <w:adjustRightInd w:val="0"/>
              <w:snapToGrid w:val="0"/>
              <w:spacing w:line="360" w:lineRule="auto"/>
              <w:rPr>
                <w:rFonts w:ascii="Book Antiqua" w:hAnsi="Book Antiqua"/>
                <w:color w:val="000000"/>
                <w:sz w:val="24"/>
              </w:rPr>
            </w:pPr>
            <w:r w:rsidRPr="001B5F65">
              <w:rPr>
                <w:rFonts w:ascii="Book Antiqua" w:hAnsi="Book Antiqua"/>
                <w:color w:val="000000"/>
                <w:sz w:val="24"/>
              </w:rPr>
              <w:t>Control</w:t>
            </w:r>
          </w:p>
        </w:tc>
        <w:tc>
          <w:tcPr>
            <w:tcW w:w="2870" w:type="dxa"/>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10.48</w:t>
            </w:r>
            <w:r w:rsidR="00D37010" w:rsidRPr="001B5F65">
              <w:rPr>
                <w:rFonts w:ascii="Book Antiqua" w:hAnsi="Book Antiqua"/>
                <w:color w:val="000000"/>
                <w:sz w:val="24"/>
              </w:rPr>
              <w:t xml:space="preserve"> </w:t>
            </w:r>
            <w:r w:rsidRPr="001B5F65">
              <w:rPr>
                <w:rFonts w:ascii="Book Antiqua" w:hAnsi="Book Antiqua"/>
                <w:color w:val="000000"/>
                <w:sz w:val="24"/>
              </w:rPr>
              <w:t>±</w:t>
            </w:r>
            <w:r w:rsidR="00D37010" w:rsidRPr="001B5F65">
              <w:rPr>
                <w:rFonts w:ascii="Book Antiqua" w:hAnsi="Book Antiqua"/>
                <w:color w:val="000000"/>
                <w:sz w:val="24"/>
              </w:rPr>
              <w:t xml:space="preserve"> </w:t>
            </w:r>
            <w:r w:rsidRPr="001B5F65">
              <w:rPr>
                <w:rFonts w:ascii="Book Antiqua" w:hAnsi="Book Antiqua"/>
                <w:color w:val="000000"/>
                <w:sz w:val="24"/>
              </w:rPr>
              <w:t>1.08</w:t>
            </w:r>
          </w:p>
        </w:tc>
        <w:tc>
          <w:tcPr>
            <w:tcW w:w="2870" w:type="dxa"/>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6.25</w:t>
            </w:r>
            <w:r w:rsidR="00D37010" w:rsidRPr="001B5F65">
              <w:rPr>
                <w:rFonts w:ascii="Book Antiqua" w:hAnsi="Book Antiqua"/>
                <w:color w:val="000000"/>
                <w:sz w:val="24"/>
              </w:rPr>
              <w:t xml:space="preserve"> </w:t>
            </w:r>
            <w:r w:rsidRPr="001B5F65">
              <w:rPr>
                <w:rFonts w:ascii="Book Antiqua" w:hAnsi="Book Antiqua"/>
                <w:color w:val="000000"/>
                <w:sz w:val="24"/>
              </w:rPr>
              <w:t>±</w:t>
            </w:r>
            <w:r w:rsidR="00D37010" w:rsidRPr="001B5F65">
              <w:rPr>
                <w:rFonts w:ascii="Book Antiqua" w:hAnsi="Book Antiqua"/>
                <w:color w:val="000000"/>
                <w:sz w:val="24"/>
              </w:rPr>
              <w:t xml:space="preserve"> </w:t>
            </w:r>
            <w:r w:rsidRPr="001B5F65">
              <w:rPr>
                <w:rFonts w:ascii="Book Antiqua" w:hAnsi="Book Antiqua"/>
                <w:color w:val="000000"/>
                <w:sz w:val="24"/>
              </w:rPr>
              <w:t>0.38</w:t>
            </w:r>
          </w:p>
        </w:tc>
      </w:tr>
      <w:tr w:rsidR="002F5894" w:rsidRPr="001B5F65" w:rsidTr="002F5894">
        <w:trPr>
          <w:trHeight w:val="467"/>
        </w:trPr>
        <w:tc>
          <w:tcPr>
            <w:tcW w:w="2870" w:type="dxa"/>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s="宋体"/>
                <w:i/>
                <w:color w:val="000000"/>
                <w:sz w:val="24"/>
              </w:rPr>
              <w:t>t</w:t>
            </w:r>
          </w:p>
        </w:tc>
        <w:tc>
          <w:tcPr>
            <w:tcW w:w="2870" w:type="dxa"/>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6.791</w:t>
            </w:r>
          </w:p>
        </w:tc>
        <w:tc>
          <w:tcPr>
            <w:tcW w:w="2870" w:type="dxa"/>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24.507</w:t>
            </w:r>
          </w:p>
        </w:tc>
      </w:tr>
      <w:tr w:rsidR="002F5894" w:rsidRPr="001B5F65" w:rsidTr="002F5894">
        <w:trPr>
          <w:trHeight w:val="467"/>
        </w:trPr>
        <w:tc>
          <w:tcPr>
            <w:tcW w:w="2870" w:type="dxa"/>
          </w:tcPr>
          <w:p w:rsidR="00212D76" w:rsidRPr="001B5F65" w:rsidRDefault="00212D76" w:rsidP="00372106">
            <w:pPr>
              <w:adjustRightInd w:val="0"/>
              <w:snapToGrid w:val="0"/>
              <w:spacing w:line="360" w:lineRule="auto"/>
              <w:rPr>
                <w:rFonts w:ascii="Book Antiqua" w:hAnsi="Book Antiqua"/>
                <w:color w:val="000000"/>
                <w:sz w:val="24"/>
              </w:rPr>
            </w:pPr>
            <w:r w:rsidRPr="001B5F65">
              <w:rPr>
                <w:rFonts w:ascii="Book Antiqua" w:hAnsi="Book Antiqua" w:cs="宋体"/>
                <w:i/>
                <w:color w:val="000000"/>
                <w:sz w:val="24"/>
              </w:rPr>
              <w:t>P</w:t>
            </w:r>
            <w:r w:rsidR="002F5894" w:rsidRPr="001B5F65">
              <w:rPr>
                <w:rFonts w:ascii="Book Antiqua" w:hAnsi="Book Antiqua" w:cs="宋体"/>
                <w:i/>
                <w:color w:val="000000"/>
                <w:sz w:val="24"/>
              </w:rPr>
              <w:t xml:space="preserve"> </w:t>
            </w:r>
            <w:r w:rsidR="002F5894" w:rsidRPr="001B5F65">
              <w:rPr>
                <w:rFonts w:ascii="Book Antiqua" w:hAnsi="Book Antiqua" w:cs="宋体"/>
                <w:color w:val="000000"/>
                <w:sz w:val="24"/>
              </w:rPr>
              <w:t>value</w:t>
            </w:r>
          </w:p>
        </w:tc>
        <w:tc>
          <w:tcPr>
            <w:tcW w:w="2870" w:type="dxa"/>
          </w:tcPr>
          <w:p w:rsidR="00212D76" w:rsidRPr="001B5F65" w:rsidRDefault="00A14535"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 xml:space="preserve">&lt; </w:t>
            </w:r>
            <w:r w:rsidR="00212D76" w:rsidRPr="001B5F65">
              <w:rPr>
                <w:rFonts w:ascii="Book Antiqua" w:hAnsi="Book Antiqua"/>
                <w:color w:val="000000"/>
                <w:sz w:val="24"/>
              </w:rPr>
              <w:t>0.05</w:t>
            </w:r>
          </w:p>
        </w:tc>
        <w:tc>
          <w:tcPr>
            <w:tcW w:w="2870" w:type="dxa"/>
          </w:tcPr>
          <w:p w:rsidR="00212D76" w:rsidRPr="001B5F65" w:rsidRDefault="00A14535" w:rsidP="00372106">
            <w:pPr>
              <w:adjustRightInd w:val="0"/>
              <w:snapToGrid w:val="0"/>
              <w:spacing w:line="360" w:lineRule="auto"/>
              <w:rPr>
                <w:rFonts w:ascii="Book Antiqua" w:hAnsi="Book Antiqua"/>
                <w:color w:val="000000"/>
                <w:sz w:val="24"/>
              </w:rPr>
            </w:pPr>
            <w:r w:rsidRPr="001B5F65">
              <w:rPr>
                <w:rFonts w:ascii="Book Antiqua" w:hAnsi="Book Antiqua"/>
                <w:color w:val="000000"/>
                <w:sz w:val="24"/>
              </w:rPr>
              <w:t xml:space="preserve">&lt; </w:t>
            </w:r>
            <w:r w:rsidR="00212D76" w:rsidRPr="001B5F65">
              <w:rPr>
                <w:rFonts w:ascii="Book Antiqua" w:hAnsi="Book Antiqua"/>
                <w:color w:val="000000"/>
                <w:sz w:val="24"/>
              </w:rPr>
              <w:t>0.05</w:t>
            </w:r>
          </w:p>
        </w:tc>
      </w:tr>
    </w:tbl>
    <w:p w:rsidR="00212D76" w:rsidRPr="001B5F65" w:rsidRDefault="00212D76" w:rsidP="00372106">
      <w:pPr>
        <w:adjustRightInd w:val="0"/>
        <w:snapToGrid w:val="0"/>
        <w:spacing w:line="360" w:lineRule="auto"/>
        <w:rPr>
          <w:rFonts w:ascii="Book Antiqua" w:hAnsi="Book Antiqua"/>
          <w:color w:val="000000"/>
          <w:sz w:val="24"/>
        </w:rPr>
      </w:pPr>
    </w:p>
    <w:sectPr w:rsidR="00212D76" w:rsidRPr="001B5F6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54" w:rsidRDefault="001D5054" w:rsidP="00CF3699">
      <w:r>
        <w:separator/>
      </w:r>
    </w:p>
  </w:endnote>
  <w:endnote w:type="continuationSeparator" w:id="0">
    <w:p w:rsidR="001D5054" w:rsidRDefault="001D5054" w:rsidP="00CF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Arial Unicode MS"/>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54" w:rsidRDefault="001D5054" w:rsidP="00CF3699">
      <w:r>
        <w:separator/>
      </w:r>
    </w:p>
  </w:footnote>
  <w:footnote w:type="continuationSeparator" w:id="0">
    <w:p w:rsidR="001D5054" w:rsidRDefault="001D5054" w:rsidP="00CF3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8703C"/>
    <w:multiLevelType w:val="multilevel"/>
    <w:tmpl w:val="7788703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57"/>
    <w:rsid w:val="000021DB"/>
    <w:rsid w:val="00004C91"/>
    <w:rsid w:val="000053D3"/>
    <w:rsid w:val="0000655E"/>
    <w:rsid w:val="00006AC9"/>
    <w:rsid w:val="000079CF"/>
    <w:rsid w:val="000103A3"/>
    <w:rsid w:val="00011CA0"/>
    <w:rsid w:val="0001291B"/>
    <w:rsid w:val="00012F52"/>
    <w:rsid w:val="00013ECE"/>
    <w:rsid w:val="0001580C"/>
    <w:rsid w:val="00021D2B"/>
    <w:rsid w:val="00023704"/>
    <w:rsid w:val="00024A46"/>
    <w:rsid w:val="000270B4"/>
    <w:rsid w:val="00030024"/>
    <w:rsid w:val="00030744"/>
    <w:rsid w:val="00034F08"/>
    <w:rsid w:val="000435BB"/>
    <w:rsid w:val="00043C24"/>
    <w:rsid w:val="00043E85"/>
    <w:rsid w:val="0004624C"/>
    <w:rsid w:val="00051304"/>
    <w:rsid w:val="0005267F"/>
    <w:rsid w:val="0005293C"/>
    <w:rsid w:val="00054D59"/>
    <w:rsid w:val="00056547"/>
    <w:rsid w:val="000569E0"/>
    <w:rsid w:val="000577E2"/>
    <w:rsid w:val="00060C67"/>
    <w:rsid w:val="00060EFC"/>
    <w:rsid w:val="000618F4"/>
    <w:rsid w:val="00064DC9"/>
    <w:rsid w:val="00065A5A"/>
    <w:rsid w:val="00066B85"/>
    <w:rsid w:val="000675C9"/>
    <w:rsid w:val="00067918"/>
    <w:rsid w:val="00070599"/>
    <w:rsid w:val="0007420A"/>
    <w:rsid w:val="00077502"/>
    <w:rsid w:val="0008046B"/>
    <w:rsid w:val="00081C72"/>
    <w:rsid w:val="00085FE2"/>
    <w:rsid w:val="00086CCC"/>
    <w:rsid w:val="000938C7"/>
    <w:rsid w:val="0009448E"/>
    <w:rsid w:val="000973E9"/>
    <w:rsid w:val="000A0228"/>
    <w:rsid w:val="000A218E"/>
    <w:rsid w:val="000A40DD"/>
    <w:rsid w:val="000A4311"/>
    <w:rsid w:val="000A4756"/>
    <w:rsid w:val="000A5089"/>
    <w:rsid w:val="000A6805"/>
    <w:rsid w:val="000A723D"/>
    <w:rsid w:val="000B0B4A"/>
    <w:rsid w:val="000B10B6"/>
    <w:rsid w:val="000B5701"/>
    <w:rsid w:val="000B6812"/>
    <w:rsid w:val="000C0C37"/>
    <w:rsid w:val="000C2190"/>
    <w:rsid w:val="000C356B"/>
    <w:rsid w:val="000C47AD"/>
    <w:rsid w:val="000C7BAF"/>
    <w:rsid w:val="000C7DDC"/>
    <w:rsid w:val="000D0085"/>
    <w:rsid w:val="000D0B49"/>
    <w:rsid w:val="000D5F72"/>
    <w:rsid w:val="000D6CB9"/>
    <w:rsid w:val="000D6E22"/>
    <w:rsid w:val="000D7724"/>
    <w:rsid w:val="000E0D9B"/>
    <w:rsid w:val="000E29E8"/>
    <w:rsid w:val="000E397F"/>
    <w:rsid w:val="000E5982"/>
    <w:rsid w:val="000F0CC7"/>
    <w:rsid w:val="000F0E83"/>
    <w:rsid w:val="000F1C94"/>
    <w:rsid w:val="000F2104"/>
    <w:rsid w:val="000F3052"/>
    <w:rsid w:val="000F44D6"/>
    <w:rsid w:val="000F4694"/>
    <w:rsid w:val="000F5CB9"/>
    <w:rsid w:val="000F5D73"/>
    <w:rsid w:val="00100AA8"/>
    <w:rsid w:val="001026E5"/>
    <w:rsid w:val="001030B4"/>
    <w:rsid w:val="00104966"/>
    <w:rsid w:val="00104D01"/>
    <w:rsid w:val="00106D89"/>
    <w:rsid w:val="0010731A"/>
    <w:rsid w:val="00110286"/>
    <w:rsid w:val="00110ECB"/>
    <w:rsid w:val="00111DDB"/>
    <w:rsid w:val="001206F9"/>
    <w:rsid w:val="00120B9C"/>
    <w:rsid w:val="00121811"/>
    <w:rsid w:val="001218FC"/>
    <w:rsid w:val="00121E92"/>
    <w:rsid w:val="00122DB0"/>
    <w:rsid w:val="00122FCD"/>
    <w:rsid w:val="00125D1B"/>
    <w:rsid w:val="001269D4"/>
    <w:rsid w:val="00127DAF"/>
    <w:rsid w:val="00130D65"/>
    <w:rsid w:val="00131746"/>
    <w:rsid w:val="00134179"/>
    <w:rsid w:val="0013518C"/>
    <w:rsid w:val="001360BD"/>
    <w:rsid w:val="00136454"/>
    <w:rsid w:val="001371F8"/>
    <w:rsid w:val="00141F7F"/>
    <w:rsid w:val="00143696"/>
    <w:rsid w:val="0014403A"/>
    <w:rsid w:val="00145133"/>
    <w:rsid w:val="00145FB7"/>
    <w:rsid w:val="0014742F"/>
    <w:rsid w:val="00147C66"/>
    <w:rsid w:val="00147E6A"/>
    <w:rsid w:val="00150854"/>
    <w:rsid w:val="0015467C"/>
    <w:rsid w:val="00154ED5"/>
    <w:rsid w:val="00156AB9"/>
    <w:rsid w:val="00156FE2"/>
    <w:rsid w:val="00157713"/>
    <w:rsid w:val="00160A59"/>
    <w:rsid w:val="00160AAD"/>
    <w:rsid w:val="001616DF"/>
    <w:rsid w:val="00161896"/>
    <w:rsid w:val="00163AAF"/>
    <w:rsid w:val="00164B0C"/>
    <w:rsid w:val="00167FEC"/>
    <w:rsid w:val="00171317"/>
    <w:rsid w:val="0017342A"/>
    <w:rsid w:val="001739E2"/>
    <w:rsid w:val="00173B72"/>
    <w:rsid w:val="00174E27"/>
    <w:rsid w:val="00174E9D"/>
    <w:rsid w:val="00175DBE"/>
    <w:rsid w:val="00176F7D"/>
    <w:rsid w:val="00177C7D"/>
    <w:rsid w:val="00182093"/>
    <w:rsid w:val="0018452D"/>
    <w:rsid w:val="00184D1F"/>
    <w:rsid w:val="00185FF9"/>
    <w:rsid w:val="00191F5C"/>
    <w:rsid w:val="00195A36"/>
    <w:rsid w:val="00195BE5"/>
    <w:rsid w:val="00197002"/>
    <w:rsid w:val="001A547A"/>
    <w:rsid w:val="001A61BA"/>
    <w:rsid w:val="001A7E0D"/>
    <w:rsid w:val="001B003F"/>
    <w:rsid w:val="001B07E0"/>
    <w:rsid w:val="001B0BFE"/>
    <w:rsid w:val="001B0E27"/>
    <w:rsid w:val="001B2271"/>
    <w:rsid w:val="001B26FD"/>
    <w:rsid w:val="001B2A84"/>
    <w:rsid w:val="001B30B1"/>
    <w:rsid w:val="001B44D8"/>
    <w:rsid w:val="001B5F65"/>
    <w:rsid w:val="001B692B"/>
    <w:rsid w:val="001B7ADF"/>
    <w:rsid w:val="001C03BB"/>
    <w:rsid w:val="001C0BC7"/>
    <w:rsid w:val="001C33BC"/>
    <w:rsid w:val="001C6FF9"/>
    <w:rsid w:val="001C70E9"/>
    <w:rsid w:val="001D4901"/>
    <w:rsid w:val="001D5054"/>
    <w:rsid w:val="001D5405"/>
    <w:rsid w:val="001D7DDA"/>
    <w:rsid w:val="001E0000"/>
    <w:rsid w:val="001E00AC"/>
    <w:rsid w:val="001E01EC"/>
    <w:rsid w:val="001E045F"/>
    <w:rsid w:val="001E2356"/>
    <w:rsid w:val="001E2522"/>
    <w:rsid w:val="001E567E"/>
    <w:rsid w:val="001F1EE6"/>
    <w:rsid w:val="001F33A4"/>
    <w:rsid w:val="001F39BA"/>
    <w:rsid w:val="001F6B70"/>
    <w:rsid w:val="001F75F3"/>
    <w:rsid w:val="001F7ACD"/>
    <w:rsid w:val="0020061A"/>
    <w:rsid w:val="00201765"/>
    <w:rsid w:val="002024BE"/>
    <w:rsid w:val="0020376B"/>
    <w:rsid w:val="002041EB"/>
    <w:rsid w:val="00204EF9"/>
    <w:rsid w:val="00205816"/>
    <w:rsid w:val="00205B80"/>
    <w:rsid w:val="002117A3"/>
    <w:rsid w:val="00211BD3"/>
    <w:rsid w:val="002128F5"/>
    <w:rsid w:val="00212D6C"/>
    <w:rsid w:val="00212D76"/>
    <w:rsid w:val="00213108"/>
    <w:rsid w:val="0021374C"/>
    <w:rsid w:val="00213CF6"/>
    <w:rsid w:val="002218AB"/>
    <w:rsid w:val="00222A62"/>
    <w:rsid w:val="0022465D"/>
    <w:rsid w:val="00224DDF"/>
    <w:rsid w:val="002261FF"/>
    <w:rsid w:val="002279CD"/>
    <w:rsid w:val="00232C62"/>
    <w:rsid w:val="00232CCC"/>
    <w:rsid w:val="00234BA3"/>
    <w:rsid w:val="0023502D"/>
    <w:rsid w:val="0023642D"/>
    <w:rsid w:val="00236904"/>
    <w:rsid w:val="00236941"/>
    <w:rsid w:val="00237679"/>
    <w:rsid w:val="0024238A"/>
    <w:rsid w:val="00244A0B"/>
    <w:rsid w:val="00245BD1"/>
    <w:rsid w:val="002463E5"/>
    <w:rsid w:val="00252F5E"/>
    <w:rsid w:val="00255106"/>
    <w:rsid w:val="00256ACC"/>
    <w:rsid w:val="00257396"/>
    <w:rsid w:val="00257665"/>
    <w:rsid w:val="00257E9A"/>
    <w:rsid w:val="00263928"/>
    <w:rsid w:val="0026460F"/>
    <w:rsid w:val="002654C3"/>
    <w:rsid w:val="00265753"/>
    <w:rsid w:val="00265BB9"/>
    <w:rsid w:val="00270382"/>
    <w:rsid w:val="00270565"/>
    <w:rsid w:val="00270D48"/>
    <w:rsid w:val="0027147C"/>
    <w:rsid w:val="00272B64"/>
    <w:rsid w:val="0027302A"/>
    <w:rsid w:val="00273141"/>
    <w:rsid w:val="00281112"/>
    <w:rsid w:val="00283B36"/>
    <w:rsid w:val="00283C8A"/>
    <w:rsid w:val="002850C3"/>
    <w:rsid w:val="0028626C"/>
    <w:rsid w:val="00286844"/>
    <w:rsid w:val="002870D7"/>
    <w:rsid w:val="002873C4"/>
    <w:rsid w:val="00287D36"/>
    <w:rsid w:val="002908C5"/>
    <w:rsid w:val="00290DA9"/>
    <w:rsid w:val="00294731"/>
    <w:rsid w:val="002A25DF"/>
    <w:rsid w:val="002A26E0"/>
    <w:rsid w:val="002A3347"/>
    <w:rsid w:val="002A411B"/>
    <w:rsid w:val="002A4440"/>
    <w:rsid w:val="002B179F"/>
    <w:rsid w:val="002B2C8C"/>
    <w:rsid w:val="002B7045"/>
    <w:rsid w:val="002B783F"/>
    <w:rsid w:val="002C05E8"/>
    <w:rsid w:val="002C475C"/>
    <w:rsid w:val="002C72C5"/>
    <w:rsid w:val="002C7E0B"/>
    <w:rsid w:val="002D100B"/>
    <w:rsid w:val="002D122D"/>
    <w:rsid w:val="002E68C6"/>
    <w:rsid w:val="002E7893"/>
    <w:rsid w:val="002E79DF"/>
    <w:rsid w:val="002E7B86"/>
    <w:rsid w:val="002F11E8"/>
    <w:rsid w:val="002F4D11"/>
    <w:rsid w:val="002F5894"/>
    <w:rsid w:val="00301466"/>
    <w:rsid w:val="00301840"/>
    <w:rsid w:val="0030306F"/>
    <w:rsid w:val="00303324"/>
    <w:rsid w:val="0030723F"/>
    <w:rsid w:val="00307E36"/>
    <w:rsid w:val="00311AA1"/>
    <w:rsid w:val="0031391D"/>
    <w:rsid w:val="00315635"/>
    <w:rsid w:val="003168D0"/>
    <w:rsid w:val="0032035A"/>
    <w:rsid w:val="00330F55"/>
    <w:rsid w:val="00331104"/>
    <w:rsid w:val="00332C6B"/>
    <w:rsid w:val="003331AE"/>
    <w:rsid w:val="00334464"/>
    <w:rsid w:val="00337F96"/>
    <w:rsid w:val="00340719"/>
    <w:rsid w:val="00342A1D"/>
    <w:rsid w:val="003431BA"/>
    <w:rsid w:val="00346B1A"/>
    <w:rsid w:val="003509FE"/>
    <w:rsid w:val="00352078"/>
    <w:rsid w:val="003547C3"/>
    <w:rsid w:val="00354D2D"/>
    <w:rsid w:val="00355827"/>
    <w:rsid w:val="00355CF6"/>
    <w:rsid w:val="003561E2"/>
    <w:rsid w:val="003612D2"/>
    <w:rsid w:val="0036519B"/>
    <w:rsid w:val="00365AC5"/>
    <w:rsid w:val="0037024F"/>
    <w:rsid w:val="00372106"/>
    <w:rsid w:val="0037288F"/>
    <w:rsid w:val="00372A7A"/>
    <w:rsid w:val="00372EAF"/>
    <w:rsid w:val="003730B0"/>
    <w:rsid w:val="00374948"/>
    <w:rsid w:val="00375EB0"/>
    <w:rsid w:val="003761D7"/>
    <w:rsid w:val="003762A3"/>
    <w:rsid w:val="00380FBD"/>
    <w:rsid w:val="00381A42"/>
    <w:rsid w:val="00397C4F"/>
    <w:rsid w:val="003A30AD"/>
    <w:rsid w:val="003A3B3A"/>
    <w:rsid w:val="003A3D0C"/>
    <w:rsid w:val="003A4906"/>
    <w:rsid w:val="003A58B4"/>
    <w:rsid w:val="003A75EA"/>
    <w:rsid w:val="003A75F9"/>
    <w:rsid w:val="003B2BFB"/>
    <w:rsid w:val="003B3AA4"/>
    <w:rsid w:val="003B6B79"/>
    <w:rsid w:val="003B71E9"/>
    <w:rsid w:val="003B759B"/>
    <w:rsid w:val="003B7721"/>
    <w:rsid w:val="003B7DE5"/>
    <w:rsid w:val="003C1005"/>
    <w:rsid w:val="003C109D"/>
    <w:rsid w:val="003C3041"/>
    <w:rsid w:val="003C4386"/>
    <w:rsid w:val="003C6B28"/>
    <w:rsid w:val="003C6C6F"/>
    <w:rsid w:val="003D11E0"/>
    <w:rsid w:val="003D14D4"/>
    <w:rsid w:val="003D1C1F"/>
    <w:rsid w:val="003D201D"/>
    <w:rsid w:val="003D2835"/>
    <w:rsid w:val="003D59D5"/>
    <w:rsid w:val="003D70BE"/>
    <w:rsid w:val="003E03B4"/>
    <w:rsid w:val="003E0DE4"/>
    <w:rsid w:val="003E0FA5"/>
    <w:rsid w:val="003E4E71"/>
    <w:rsid w:val="003E57F3"/>
    <w:rsid w:val="003E5A25"/>
    <w:rsid w:val="003E664F"/>
    <w:rsid w:val="003E6DBD"/>
    <w:rsid w:val="003E739D"/>
    <w:rsid w:val="003F1351"/>
    <w:rsid w:val="003F2DC6"/>
    <w:rsid w:val="003F6915"/>
    <w:rsid w:val="00402E4C"/>
    <w:rsid w:val="00403651"/>
    <w:rsid w:val="00404167"/>
    <w:rsid w:val="004044F1"/>
    <w:rsid w:val="00404913"/>
    <w:rsid w:val="00406589"/>
    <w:rsid w:val="00406AC1"/>
    <w:rsid w:val="00407B72"/>
    <w:rsid w:val="00412D9D"/>
    <w:rsid w:val="00413A84"/>
    <w:rsid w:val="00420FE4"/>
    <w:rsid w:val="00423589"/>
    <w:rsid w:val="004237E5"/>
    <w:rsid w:val="00430A0F"/>
    <w:rsid w:val="004313BC"/>
    <w:rsid w:val="00431925"/>
    <w:rsid w:val="004332B8"/>
    <w:rsid w:val="00434968"/>
    <w:rsid w:val="0043585C"/>
    <w:rsid w:val="00440478"/>
    <w:rsid w:val="00441367"/>
    <w:rsid w:val="00442A4E"/>
    <w:rsid w:val="00447A86"/>
    <w:rsid w:val="00450507"/>
    <w:rsid w:val="004525CB"/>
    <w:rsid w:val="004549F0"/>
    <w:rsid w:val="00456D5A"/>
    <w:rsid w:val="00460448"/>
    <w:rsid w:val="00461FE7"/>
    <w:rsid w:val="00464227"/>
    <w:rsid w:val="00465066"/>
    <w:rsid w:val="004703ED"/>
    <w:rsid w:val="00470AFB"/>
    <w:rsid w:val="0047102D"/>
    <w:rsid w:val="004730BB"/>
    <w:rsid w:val="00475EF7"/>
    <w:rsid w:val="004770BF"/>
    <w:rsid w:val="00477F54"/>
    <w:rsid w:val="00480C93"/>
    <w:rsid w:val="00481621"/>
    <w:rsid w:val="00482A28"/>
    <w:rsid w:val="004847CF"/>
    <w:rsid w:val="00486989"/>
    <w:rsid w:val="00490CD3"/>
    <w:rsid w:val="00492472"/>
    <w:rsid w:val="0049568D"/>
    <w:rsid w:val="00495BF5"/>
    <w:rsid w:val="00497047"/>
    <w:rsid w:val="004A041F"/>
    <w:rsid w:val="004A1916"/>
    <w:rsid w:val="004A3414"/>
    <w:rsid w:val="004A4C0B"/>
    <w:rsid w:val="004A63FC"/>
    <w:rsid w:val="004A7E33"/>
    <w:rsid w:val="004B1AC5"/>
    <w:rsid w:val="004B44F8"/>
    <w:rsid w:val="004B6794"/>
    <w:rsid w:val="004C0B43"/>
    <w:rsid w:val="004C211C"/>
    <w:rsid w:val="004C37F4"/>
    <w:rsid w:val="004C5313"/>
    <w:rsid w:val="004C6F6D"/>
    <w:rsid w:val="004C793A"/>
    <w:rsid w:val="004D159A"/>
    <w:rsid w:val="004D1A4A"/>
    <w:rsid w:val="004D1F2F"/>
    <w:rsid w:val="004D4E8C"/>
    <w:rsid w:val="004D4F6E"/>
    <w:rsid w:val="004D572D"/>
    <w:rsid w:val="004E0929"/>
    <w:rsid w:val="004E179A"/>
    <w:rsid w:val="004E22BE"/>
    <w:rsid w:val="004E3C21"/>
    <w:rsid w:val="004E4AFA"/>
    <w:rsid w:val="004E5A8C"/>
    <w:rsid w:val="004E6242"/>
    <w:rsid w:val="004E639E"/>
    <w:rsid w:val="004E7035"/>
    <w:rsid w:val="004E74CC"/>
    <w:rsid w:val="004F080E"/>
    <w:rsid w:val="004F2140"/>
    <w:rsid w:val="004F3A4D"/>
    <w:rsid w:val="004F4372"/>
    <w:rsid w:val="004F7387"/>
    <w:rsid w:val="00501689"/>
    <w:rsid w:val="00503CCB"/>
    <w:rsid w:val="00504E8A"/>
    <w:rsid w:val="0050636B"/>
    <w:rsid w:val="00506F09"/>
    <w:rsid w:val="00506F2B"/>
    <w:rsid w:val="005128FD"/>
    <w:rsid w:val="00512D13"/>
    <w:rsid w:val="00512E3C"/>
    <w:rsid w:val="00513F66"/>
    <w:rsid w:val="00514D49"/>
    <w:rsid w:val="00516057"/>
    <w:rsid w:val="00516A47"/>
    <w:rsid w:val="00516B27"/>
    <w:rsid w:val="00517822"/>
    <w:rsid w:val="005202EF"/>
    <w:rsid w:val="00520DDF"/>
    <w:rsid w:val="00521255"/>
    <w:rsid w:val="00522490"/>
    <w:rsid w:val="00522F35"/>
    <w:rsid w:val="00524BBD"/>
    <w:rsid w:val="005250C2"/>
    <w:rsid w:val="00525A3C"/>
    <w:rsid w:val="0052706F"/>
    <w:rsid w:val="00527CB2"/>
    <w:rsid w:val="005300E2"/>
    <w:rsid w:val="005348DE"/>
    <w:rsid w:val="00542695"/>
    <w:rsid w:val="00543ABB"/>
    <w:rsid w:val="00543C0C"/>
    <w:rsid w:val="00544EDA"/>
    <w:rsid w:val="00544FC6"/>
    <w:rsid w:val="00545110"/>
    <w:rsid w:val="00545947"/>
    <w:rsid w:val="00547E0D"/>
    <w:rsid w:val="00552984"/>
    <w:rsid w:val="0055381E"/>
    <w:rsid w:val="005555B5"/>
    <w:rsid w:val="005573F4"/>
    <w:rsid w:val="005627FD"/>
    <w:rsid w:val="00565AB2"/>
    <w:rsid w:val="005664E8"/>
    <w:rsid w:val="00572BB1"/>
    <w:rsid w:val="00572C78"/>
    <w:rsid w:val="005731B2"/>
    <w:rsid w:val="00575424"/>
    <w:rsid w:val="00575599"/>
    <w:rsid w:val="00575DC2"/>
    <w:rsid w:val="005774A4"/>
    <w:rsid w:val="005800DE"/>
    <w:rsid w:val="005809A9"/>
    <w:rsid w:val="0058160F"/>
    <w:rsid w:val="00581B62"/>
    <w:rsid w:val="005820C0"/>
    <w:rsid w:val="005948F1"/>
    <w:rsid w:val="00595442"/>
    <w:rsid w:val="00595CC6"/>
    <w:rsid w:val="005A2F9E"/>
    <w:rsid w:val="005A3A54"/>
    <w:rsid w:val="005A3F53"/>
    <w:rsid w:val="005A5D9B"/>
    <w:rsid w:val="005A6EB6"/>
    <w:rsid w:val="005B02C9"/>
    <w:rsid w:val="005B229E"/>
    <w:rsid w:val="005B23AD"/>
    <w:rsid w:val="005B3C35"/>
    <w:rsid w:val="005B5599"/>
    <w:rsid w:val="005B5BD1"/>
    <w:rsid w:val="005B602E"/>
    <w:rsid w:val="005B7019"/>
    <w:rsid w:val="005C135C"/>
    <w:rsid w:val="005C3155"/>
    <w:rsid w:val="005C685E"/>
    <w:rsid w:val="005D174A"/>
    <w:rsid w:val="005D24E4"/>
    <w:rsid w:val="005D6FD7"/>
    <w:rsid w:val="005D7716"/>
    <w:rsid w:val="005E1887"/>
    <w:rsid w:val="005E2E4C"/>
    <w:rsid w:val="005E677A"/>
    <w:rsid w:val="005F019C"/>
    <w:rsid w:val="005F1DBF"/>
    <w:rsid w:val="005F49CF"/>
    <w:rsid w:val="00600065"/>
    <w:rsid w:val="00600AE4"/>
    <w:rsid w:val="00601AF9"/>
    <w:rsid w:val="00603674"/>
    <w:rsid w:val="00605337"/>
    <w:rsid w:val="00605C5F"/>
    <w:rsid w:val="0061009B"/>
    <w:rsid w:val="006107D1"/>
    <w:rsid w:val="00610C46"/>
    <w:rsid w:val="00611027"/>
    <w:rsid w:val="00611F4B"/>
    <w:rsid w:val="00615686"/>
    <w:rsid w:val="0061767A"/>
    <w:rsid w:val="0062049E"/>
    <w:rsid w:val="00620563"/>
    <w:rsid w:val="00623485"/>
    <w:rsid w:val="00624BAE"/>
    <w:rsid w:val="006252ED"/>
    <w:rsid w:val="00625E82"/>
    <w:rsid w:val="0062654E"/>
    <w:rsid w:val="00626B0B"/>
    <w:rsid w:val="0062786E"/>
    <w:rsid w:val="00632F96"/>
    <w:rsid w:val="00636145"/>
    <w:rsid w:val="00636A65"/>
    <w:rsid w:val="00636B20"/>
    <w:rsid w:val="00641767"/>
    <w:rsid w:val="006427E7"/>
    <w:rsid w:val="00643585"/>
    <w:rsid w:val="006436F3"/>
    <w:rsid w:val="00644AAF"/>
    <w:rsid w:val="00644D14"/>
    <w:rsid w:val="00644ED0"/>
    <w:rsid w:val="00656563"/>
    <w:rsid w:val="006569D1"/>
    <w:rsid w:val="00657127"/>
    <w:rsid w:val="00657A11"/>
    <w:rsid w:val="006721B7"/>
    <w:rsid w:val="006808EA"/>
    <w:rsid w:val="00682D7F"/>
    <w:rsid w:val="00683AD1"/>
    <w:rsid w:val="006850EF"/>
    <w:rsid w:val="006915B6"/>
    <w:rsid w:val="00693DDB"/>
    <w:rsid w:val="0069456A"/>
    <w:rsid w:val="00695807"/>
    <w:rsid w:val="006A0097"/>
    <w:rsid w:val="006A0D66"/>
    <w:rsid w:val="006A1D8D"/>
    <w:rsid w:val="006A4780"/>
    <w:rsid w:val="006A676E"/>
    <w:rsid w:val="006A75D2"/>
    <w:rsid w:val="006A7757"/>
    <w:rsid w:val="006B289F"/>
    <w:rsid w:val="006B538D"/>
    <w:rsid w:val="006B5ECF"/>
    <w:rsid w:val="006B64C7"/>
    <w:rsid w:val="006C0F75"/>
    <w:rsid w:val="006C3942"/>
    <w:rsid w:val="006C49FF"/>
    <w:rsid w:val="006C5499"/>
    <w:rsid w:val="006D1260"/>
    <w:rsid w:val="006D1B77"/>
    <w:rsid w:val="006D1E3F"/>
    <w:rsid w:val="006D274E"/>
    <w:rsid w:val="006D6282"/>
    <w:rsid w:val="006E2B71"/>
    <w:rsid w:val="006E34BD"/>
    <w:rsid w:val="006E458C"/>
    <w:rsid w:val="006E5EF8"/>
    <w:rsid w:val="006E6407"/>
    <w:rsid w:val="006E73F2"/>
    <w:rsid w:val="006E7C9A"/>
    <w:rsid w:val="006F0B16"/>
    <w:rsid w:val="006F1D76"/>
    <w:rsid w:val="006F2B96"/>
    <w:rsid w:val="006F3BA9"/>
    <w:rsid w:val="006F70AC"/>
    <w:rsid w:val="007001CD"/>
    <w:rsid w:val="007002D4"/>
    <w:rsid w:val="00700A05"/>
    <w:rsid w:val="00700E91"/>
    <w:rsid w:val="007051B9"/>
    <w:rsid w:val="007075D6"/>
    <w:rsid w:val="007109A1"/>
    <w:rsid w:val="007120DD"/>
    <w:rsid w:val="00712D24"/>
    <w:rsid w:val="00712EC4"/>
    <w:rsid w:val="00714927"/>
    <w:rsid w:val="00715731"/>
    <w:rsid w:val="00716822"/>
    <w:rsid w:val="0072093C"/>
    <w:rsid w:val="00720EA5"/>
    <w:rsid w:val="00722593"/>
    <w:rsid w:val="00722743"/>
    <w:rsid w:val="00722DF5"/>
    <w:rsid w:val="00724877"/>
    <w:rsid w:val="0072499F"/>
    <w:rsid w:val="007274A0"/>
    <w:rsid w:val="0073150D"/>
    <w:rsid w:val="007317AD"/>
    <w:rsid w:val="00732EBE"/>
    <w:rsid w:val="0073432E"/>
    <w:rsid w:val="00735EF0"/>
    <w:rsid w:val="007372E6"/>
    <w:rsid w:val="00743F77"/>
    <w:rsid w:val="007445B9"/>
    <w:rsid w:val="00744DB4"/>
    <w:rsid w:val="007469E6"/>
    <w:rsid w:val="00750937"/>
    <w:rsid w:val="007512CD"/>
    <w:rsid w:val="007524F9"/>
    <w:rsid w:val="00753D31"/>
    <w:rsid w:val="00753EF6"/>
    <w:rsid w:val="0076094A"/>
    <w:rsid w:val="00760D95"/>
    <w:rsid w:val="007629F6"/>
    <w:rsid w:val="0076323C"/>
    <w:rsid w:val="00763F57"/>
    <w:rsid w:val="0076577F"/>
    <w:rsid w:val="007670EE"/>
    <w:rsid w:val="007706D3"/>
    <w:rsid w:val="00773B46"/>
    <w:rsid w:val="0078067B"/>
    <w:rsid w:val="00781296"/>
    <w:rsid w:val="00781861"/>
    <w:rsid w:val="00782787"/>
    <w:rsid w:val="00782B57"/>
    <w:rsid w:val="00782E0A"/>
    <w:rsid w:val="007865A2"/>
    <w:rsid w:val="00786917"/>
    <w:rsid w:val="00787922"/>
    <w:rsid w:val="007905FB"/>
    <w:rsid w:val="0079196D"/>
    <w:rsid w:val="00791C58"/>
    <w:rsid w:val="00791FBE"/>
    <w:rsid w:val="00792D22"/>
    <w:rsid w:val="00797196"/>
    <w:rsid w:val="00797B08"/>
    <w:rsid w:val="007A14F4"/>
    <w:rsid w:val="007A2727"/>
    <w:rsid w:val="007A2EF0"/>
    <w:rsid w:val="007A41B2"/>
    <w:rsid w:val="007A4818"/>
    <w:rsid w:val="007A488D"/>
    <w:rsid w:val="007A55E7"/>
    <w:rsid w:val="007A6F2F"/>
    <w:rsid w:val="007B1E82"/>
    <w:rsid w:val="007B1FD6"/>
    <w:rsid w:val="007B280E"/>
    <w:rsid w:val="007B4673"/>
    <w:rsid w:val="007B4C46"/>
    <w:rsid w:val="007B5DEE"/>
    <w:rsid w:val="007B6288"/>
    <w:rsid w:val="007B63FF"/>
    <w:rsid w:val="007B6C44"/>
    <w:rsid w:val="007B7540"/>
    <w:rsid w:val="007B79E1"/>
    <w:rsid w:val="007C1702"/>
    <w:rsid w:val="007C1855"/>
    <w:rsid w:val="007C2CAD"/>
    <w:rsid w:val="007C2F5A"/>
    <w:rsid w:val="007D38A1"/>
    <w:rsid w:val="007D6CA8"/>
    <w:rsid w:val="007D74E7"/>
    <w:rsid w:val="007D7850"/>
    <w:rsid w:val="007D7A83"/>
    <w:rsid w:val="007E018D"/>
    <w:rsid w:val="007E03B8"/>
    <w:rsid w:val="007E192F"/>
    <w:rsid w:val="007E2DF8"/>
    <w:rsid w:val="007E387E"/>
    <w:rsid w:val="007E4375"/>
    <w:rsid w:val="007F154C"/>
    <w:rsid w:val="007F1684"/>
    <w:rsid w:val="007F41B0"/>
    <w:rsid w:val="007F4438"/>
    <w:rsid w:val="007F5832"/>
    <w:rsid w:val="007F5ABF"/>
    <w:rsid w:val="007F6488"/>
    <w:rsid w:val="007F7144"/>
    <w:rsid w:val="008041BD"/>
    <w:rsid w:val="0080486C"/>
    <w:rsid w:val="00807A5E"/>
    <w:rsid w:val="00810539"/>
    <w:rsid w:val="0081376A"/>
    <w:rsid w:val="00813EFB"/>
    <w:rsid w:val="0081417F"/>
    <w:rsid w:val="00814886"/>
    <w:rsid w:val="00816B17"/>
    <w:rsid w:val="008207B8"/>
    <w:rsid w:val="00820C63"/>
    <w:rsid w:val="00821A58"/>
    <w:rsid w:val="00822034"/>
    <w:rsid w:val="008221C6"/>
    <w:rsid w:val="008247F6"/>
    <w:rsid w:val="0083271B"/>
    <w:rsid w:val="00832C97"/>
    <w:rsid w:val="00833541"/>
    <w:rsid w:val="008369B6"/>
    <w:rsid w:val="008408E0"/>
    <w:rsid w:val="00845873"/>
    <w:rsid w:val="00847FD8"/>
    <w:rsid w:val="00850EC5"/>
    <w:rsid w:val="008523F4"/>
    <w:rsid w:val="0085289D"/>
    <w:rsid w:val="00855795"/>
    <w:rsid w:val="00857A40"/>
    <w:rsid w:val="00861CC3"/>
    <w:rsid w:val="00861DFA"/>
    <w:rsid w:val="0086246C"/>
    <w:rsid w:val="008624E9"/>
    <w:rsid w:val="008635CF"/>
    <w:rsid w:val="00867282"/>
    <w:rsid w:val="00867E21"/>
    <w:rsid w:val="00870937"/>
    <w:rsid w:val="00871259"/>
    <w:rsid w:val="0087269B"/>
    <w:rsid w:val="00873B21"/>
    <w:rsid w:val="008768C6"/>
    <w:rsid w:val="00877A5C"/>
    <w:rsid w:val="00880892"/>
    <w:rsid w:val="0088254B"/>
    <w:rsid w:val="00885338"/>
    <w:rsid w:val="00886F1B"/>
    <w:rsid w:val="008940B0"/>
    <w:rsid w:val="00896A94"/>
    <w:rsid w:val="008A4550"/>
    <w:rsid w:val="008A588E"/>
    <w:rsid w:val="008B09C6"/>
    <w:rsid w:val="008B0E0C"/>
    <w:rsid w:val="008B3649"/>
    <w:rsid w:val="008B5316"/>
    <w:rsid w:val="008B7322"/>
    <w:rsid w:val="008C0651"/>
    <w:rsid w:val="008C1BFD"/>
    <w:rsid w:val="008C2C5F"/>
    <w:rsid w:val="008C31C7"/>
    <w:rsid w:val="008C454F"/>
    <w:rsid w:val="008C6406"/>
    <w:rsid w:val="008D0226"/>
    <w:rsid w:val="008D1B59"/>
    <w:rsid w:val="008D1DB4"/>
    <w:rsid w:val="008D341B"/>
    <w:rsid w:val="008D4A64"/>
    <w:rsid w:val="008D5F65"/>
    <w:rsid w:val="008E07BA"/>
    <w:rsid w:val="008E1251"/>
    <w:rsid w:val="008E3246"/>
    <w:rsid w:val="008E3EF1"/>
    <w:rsid w:val="008E4E85"/>
    <w:rsid w:val="008E59D9"/>
    <w:rsid w:val="008E6471"/>
    <w:rsid w:val="008F00D2"/>
    <w:rsid w:val="008F0B4A"/>
    <w:rsid w:val="008F12E3"/>
    <w:rsid w:val="008F175C"/>
    <w:rsid w:val="008F2426"/>
    <w:rsid w:val="008F265E"/>
    <w:rsid w:val="008F26C7"/>
    <w:rsid w:val="008F3F07"/>
    <w:rsid w:val="008F5790"/>
    <w:rsid w:val="008F62AF"/>
    <w:rsid w:val="008F722C"/>
    <w:rsid w:val="0090501B"/>
    <w:rsid w:val="00907213"/>
    <w:rsid w:val="0091285A"/>
    <w:rsid w:val="009146FA"/>
    <w:rsid w:val="00917B91"/>
    <w:rsid w:val="00920315"/>
    <w:rsid w:val="0092211E"/>
    <w:rsid w:val="00922327"/>
    <w:rsid w:val="00922D00"/>
    <w:rsid w:val="00923FF2"/>
    <w:rsid w:val="00924278"/>
    <w:rsid w:val="0092521B"/>
    <w:rsid w:val="00925941"/>
    <w:rsid w:val="00926AF8"/>
    <w:rsid w:val="0092713B"/>
    <w:rsid w:val="00927361"/>
    <w:rsid w:val="00927567"/>
    <w:rsid w:val="0093016B"/>
    <w:rsid w:val="00932919"/>
    <w:rsid w:val="00932951"/>
    <w:rsid w:val="009330B3"/>
    <w:rsid w:val="0093414B"/>
    <w:rsid w:val="009359A6"/>
    <w:rsid w:val="00936F68"/>
    <w:rsid w:val="00937532"/>
    <w:rsid w:val="009376EC"/>
    <w:rsid w:val="00942062"/>
    <w:rsid w:val="009422BC"/>
    <w:rsid w:val="00942377"/>
    <w:rsid w:val="00944117"/>
    <w:rsid w:val="00945513"/>
    <w:rsid w:val="00945B1F"/>
    <w:rsid w:val="00945FE2"/>
    <w:rsid w:val="00946A22"/>
    <w:rsid w:val="00947705"/>
    <w:rsid w:val="009478EC"/>
    <w:rsid w:val="00951660"/>
    <w:rsid w:val="00951A3D"/>
    <w:rsid w:val="009524BD"/>
    <w:rsid w:val="00960B3C"/>
    <w:rsid w:val="0096147B"/>
    <w:rsid w:val="00961706"/>
    <w:rsid w:val="0096237E"/>
    <w:rsid w:val="009624FB"/>
    <w:rsid w:val="00962B71"/>
    <w:rsid w:val="0096388C"/>
    <w:rsid w:val="00963F03"/>
    <w:rsid w:val="00963FC5"/>
    <w:rsid w:val="009648EE"/>
    <w:rsid w:val="0096490E"/>
    <w:rsid w:val="00967057"/>
    <w:rsid w:val="00970B10"/>
    <w:rsid w:val="00972C06"/>
    <w:rsid w:val="00975005"/>
    <w:rsid w:val="0097529B"/>
    <w:rsid w:val="00977EFF"/>
    <w:rsid w:val="0098049B"/>
    <w:rsid w:val="00984250"/>
    <w:rsid w:val="0098658D"/>
    <w:rsid w:val="00991F2B"/>
    <w:rsid w:val="00996412"/>
    <w:rsid w:val="009A0414"/>
    <w:rsid w:val="009A31B7"/>
    <w:rsid w:val="009A5115"/>
    <w:rsid w:val="009B0819"/>
    <w:rsid w:val="009B08B1"/>
    <w:rsid w:val="009B1272"/>
    <w:rsid w:val="009B1353"/>
    <w:rsid w:val="009B27E2"/>
    <w:rsid w:val="009B2A2D"/>
    <w:rsid w:val="009B3159"/>
    <w:rsid w:val="009B7367"/>
    <w:rsid w:val="009B7FFC"/>
    <w:rsid w:val="009C1FBA"/>
    <w:rsid w:val="009C3C8C"/>
    <w:rsid w:val="009D3327"/>
    <w:rsid w:val="009D3F68"/>
    <w:rsid w:val="009E1814"/>
    <w:rsid w:val="009E37C2"/>
    <w:rsid w:val="009E4B68"/>
    <w:rsid w:val="009E4C83"/>
    <w:rsid w:val="009E7CC3"/>
    <w:rsid w:val="009F1A94"/>
    <w:rsid w:val="009F3BF5"/>
    <w:rsid w:val="009F3D47"/>
    <w:rsid w:val="009F5B37"/>
    <w:rsid w:val="00A00B2B"/>
    <w:rsid w:val="00A00B4B"/>
    <w:rsid w:val="00A01177"/>
    <w:rsid w:val="00A03696"/>
    <w:rsid w:val="00A05F15"/>
    <w:rsid w:val="00A111C5"/>
    <w:rsid w:val="00A12199"/>
    <w:rsid w:val="00A13E26"/>
    <w:rsid w:val="00A14535"/>
    <w:rsid w:val="00A146FE"/>
    <w:rsid w:val="00A15E35"/>
    <w:rsid w:val="00A176EE"/>
    <w:rsid w:val="00A21D2E"/>
    <w:rsid w:val="00A21E53"/>
    <w:rsid w:val="00A24013"/>
    <w:rsid w:val="00A252AD"/>
    <w:rsid w:val="00A25A00"/>
    <w:rsid w:val="00A25BA1"/>
    <w:rsid w:val="00A30FFB"/>
    <w:rsid w:val="00A36301"/>
    <w:rsid w:val="00A3646A"/>
    <w:rsid w:val="00A36E12"/>
    <w:rsid w:val="00A4185A"/>
    <w:rsid w:val="00A435EA"/>
    <w:rsid w:val="00A477D6"/>
    <w:rsid w:val="00A51A49"/>
    <w:rsid w:val="00A53DDD"/>
    <w:rsid w:val="00A60462"/>
    <w:rsid w:val="00A606BB"/>
    <w:rsid w:val="00A60A0E"/>
    <w:rsid w:val="00A643E7"/>
    <w:rsid w:val="00A6468C"/>
    <w:rsid w:val="00A66530"/>
    <w:rsid w:val="00A66E9C"/>
    <w:rsid w:val="00A70D1D"/>
    <w:rsid w:val="00A71AA2"/>
    <w:rsid w:val="00A74EF1"/>
    <w:rsid w:val="00A75EC1"/>
    <w:rsid w:val="00A76F69"/>
    <w:rsid w:val="00A77B14"/>
    <w:rsid w:val="00A800B8"/>
    <w:rsid w:val="00A80E9A"/>
    <w:rsid w:val="00A81227"/>
    <w:rsid w:val="00A81353"/>
    <w:rsid w:val="00A8377D"/>
    <w:rsid w:val="00A850CC"/>
    <w:rsid w:val="00A87D6B"/>
    <w:rsid w:val="00A92C74"/>
    <w:rsid w:val="00A93D5D"/>
    <w:rsid w:val="00A9604F"/>
    <w:rsid w:val="00AA2D3B"/>
    <w:rsid w:val="00AA5DEF"/>
    <w:rsid w:val="00AA6789"/>
    <w:rsid w:val="00AB1D4F"/>
    <w:rsid w:val="00AB25D5"/>
    <w:rsid w:val="00AB2D8B"/>
    <w:rsid w:val="00AB2DA4"/>
    <w:rsid w:val="00AB3423"/>
    <w:rsid w:val="00AB4C87"/>
    <w:rsid w:val="00AB7474"/>
    <w:rsid w:val="00AC1D50"/>
    <w:rsid w:val="00AC2E9D"/>
    <w:rsid w:val="00AC3043"/>
    <w:rsid w:val="00AC3B0B"/>
    <w:rsid w:val="00AC505E"/>
    <w:rsid w:val="00AC6C65"/>
    <w:rsid w:val="00AD3B49"/>
    <w:rsid w:val="00AD4756"/>
    <w:rsid w:val="00AE0B08"/>
    <w:rsid w:val="00AE0E53"/>
    <w:rsid w:val="00AE1248"/>
    <w:rsid w:val="00AE55D8"/>
    <w:rsid w:val="00AE5AA8"/>
    <w:rsid w:val="00AE7FAA"/>
    <w:rsid w:val="00AF32CE"/>
    <w:rsid w:val="00AF6951"/>
    <w:rsid w:val="00AF6D6B"/>
    <w:rsid w:val="00AF7D99"/>
    <w:rsid w:val="00B012B3"/>
    <w:rsid w:val="00B01330"/>
    <w:rsid w:val="00B0162C"/>
    <w:rsid w:val="00B01EC8"/>
    <w:rsid w:val="00B037CD"/>
    <w:rsid w:val="00B042E0"/>
    <w:rsid w:val="00B13279"/>
    <w:rsid w:val="00B14E08"/>
    <w:rsid w:val="00B17243"/>
    <w:rsid w:val="00B177B9"/>
    <w:rsid w:val="00B20E14"/>
    <w:rsid w:val="00B210E0"/>
    <w:rsid w:val="00B22A11"/>
    <w:rsid w:val="00B24110"/>
    <w:rsid w:val="00B258E5"/>
    <w:rsid w:val="00B25A40"/>
    <w:rsid w:val="00B327EC"/>
    <w:rsid w:val="00B33C11"/>
    <w:rsid w:val="00B34575"/>
    <w:rsid w:val="00B34B11"/>
    <w:rsid w:val="00B354AB"/>
    <w:rsid w:val="00B36B2C"/>
    <w:rsid w:val="00B37591"/>
    <w:rsid w:val="00B42E45"/>
    <w:rsid w:val="00B43DFD"/>
    <w:rsid w:val="00B44894"/>
    <w:rsid w:val="00B518CE"/>
    <w:rsid w:val="00B52119"/>
    <w:rsid w:val="00B5408A"/>
    <w:rsid w:val="00B55C3C"/>
    <w:rsid w:val="00B56FDD"/>
    <w:rsid w:val="00B57269"/>
    <w:rsid w:val="00B6350A"/>
    <w:rsid w:val="00B67DE0"/>
    <w:rsid w:val="00B7373B"/>
    <w:rsid w:val="00B7474E"/>
    <w:rsid w:val="00B76531"/>
    <w:rsid w:val="00B80292"/>
    <w:rsid w:val="00B83B05"/>
    <w:rsid w:val="00B86278"/>
    <w:rsid w:val="00B87789"/>
    <w:rsid w:val="00B87F0E"/>
    <w:rsid w:val="00B908B7"/>
    <w:rsid w:val="00B96863"/>
    <w:rsid w:val="00B97ED8"/>
    <w:rsid w:val="00B97FC1"/>
    <w:rsid w:val="00BA3E59"/>
    <w:rsid w:val="00BA4EA7"/>
    <w:rsid w:val="00BA51B2"/>
    <w:rsid w:val="00BA5EC0"/>
    <w:rsid w:val="00BA5F0D"/>
    <w:rsid w:val="00BA6DBB"/>
    <w:rsid w:val="00BA7DCF"/>
    <w:rsid w:val="00BA7DD5"/>
    <w:rsid w:val="00BB01C4"/>
    <w:rsid w:val="00BB03BA"/>
    <w:rsid w:val="00BB1541"/>
    <w:rsid w:val="00BB1BFE"/>
    <w:rsid w:val="00BB3845"/>
    <w:rsid w:val="00BB43F1"/>
    <w:rsid w:val="00BB6359"/>
    <w:rsid w:val="00BB6AAB"/>
    <w:rsid w:val="00BB7A23"/>
    <w:rsid w:val="00BC0E2B"/>
    <w:rsid w:val="00BC0EEF"/>
    <w:rsid w:val="00BC2EEC"/>
    <w:rsid w:val="00BC3955"/>
    <w:rsid w:val="00BC46C1"/>
    <w:rsid w:val="00BC7314"/>
    <w:rsid w:val="00BC7B78"/>
    <w:rsid w:val="00BD0DC1"/>
    <w:rsid w:val="00BD39F7"/>
    <w:rsid w:val="00BD3BD4"/>
    <w:rsid w:val="00BD4804"/>
    <w:rsid w:val="00BD7649"/>
    <w:rsid w:val="00BE06DD"/>
    <w:rsid w:val="00BE426F"/>
    <w:rsid w:val="00BE5056"/>
    <w:rsid w:val="00BE5EBF"/>
    <w:rsid w:val="00BE7F63"/>
    <w:rsid w:val="00BE7F8F"/>
    <w:rsid w:val="00BF0604"/>
    <w:rsid w:val="00BF07A0"/>
    <w:rsid w:val="00BF0C7B"/>
    <w:rsid w:val="00BF34C8"/>
    <w:rsid w:val="00BF73C4"/>
    <w:rsid w:val="00BF7A89"/>
    <w:rsid w:val="00C02463"/>
    <w:rsid w:val="00C043EC"/>
    <w:rsid w:val="00C062C3"/>
    <w:rsid w:val="00C067B1"/>
    <w:rsid w:val="00C07EB6"/>
    <w:rsid w:val="00C10327"/>
    <w:rsid w:val="00C1305D"/>
    <w:rsid w:val="00C141E8"/>
    <w:rsid w:val="00C16E04"/>
    <w:rsid w:val="00C17734"/>
    <w:rsid w:val="00C20153"/>
    <w:rsid w:val="00C241DF"/>
    <w:rsid w:val="00C241E3"/>
    <w:rsid w:val="00C24896"/>
    <w:rsid w:val="00C25621"/>
    <w:rsid w:val="00C304E6"/>
    <w:rsid w:val="00C33899"/>
    <w:rsid w:val="00C35AF4"/>
    <w:rsid w:val="00C36E40"/>
    <w:rsid w:val="00C41855"/>
    <w:rsid w:val="00C44D1C"/>
    <w:rsid w:val="00C45882"/>
    <w:rsid w:val="00C47DA3"/>
    <w:rsid w:val="00C51EE9"/>
    <w:rsid w:val="00C52374"/>
    <w:rsid w:val="00C52EE9"/>
    <w:rsid w:val="00C5565F"/>
    <w:rsid w:val="00C55C50"/>
    <w:rsid w:val="00C56429"/>
    <w:rsid w:val="00C57182"/>
    <w:rsid w:val="00C574A1"/>
    <w:rsid w:val="00C57F61"/>
    <w:rsid w:val="00C6224F"/>
    <w:rsid w:val="00C64CFA"/>
    <w:rsid w:val="00C6509E"/>
    <w:rsid w:val="00C65D6A"/>
    <w:rsid w:val="00C662AD"/>
    <w:rsid w:val="00C66D31"/>
    <w:rsid w:val="00C6772C"/>
    <w:rsid w:val="00C708EB"/>
    <w:rsid w:val="00C7133D"/>
    <w:rsid w:val="00C71A8A"/>
    <w:rsid w:val="00C7217C"/>
    <w:rsid w:val="00C72E20"/>
    <w:rsid w:val="00C740D7"/>
    <w:rsid w:val="00C749E1"/>
    <w:rsid w:val="00C75653"/>
    <w:rsid w:val="00C80A45"/>
    <w:rsid w:val="00C81FA7"/>
    <w:rsid w:val="00C84706"/>
    <w:rsid w:val="00C85017"/>
    <w:rsid w:val="00C861F0"/>
    <w:rsid w:val="00C8788C"/>
    <w:rsid w:val="00C90233"/>
    <w:rsid w:val="00C9287A"/>
    <w:rsid w:val="00C94DA7"/>
    <w:rsid w:val="00C95DBA"/>
    <w:rsid w:val="00CA227A"/>
    <w:rsid w:val="00CA3D25"/>
    <w:rsid w:val="00CA75C6"/>
    <w:rsid w:val="00CA76FF"/>
    <w:rsid w:val="00CB158D"/>
    <w:rsid w:val="00CB1B30"/>
    <w:rsid w:val="00CB485E"/>
    <w:rsid w:val="00CB782A"/>
    <w:rsid w:val="00CC08EB"/>
    <w:rsid w:val="00CC0FEA"/>
    <w:rsid w:val="00CC207C"/>
    <w:rsid w:val="00CC327C"/>
    <w:rsid w:val="00CC666F"/>
    <w:rsid w:val="00CD1774"/>
    <w:rsid w:val="00CD192B"/>
    <w:rsid w:val="00CD3B38"/>
    <w:rsid w:val="00CD3FEE"/>
    <w:rsid w:val="00CD5480"/>
    <w:rsid w:val="00CD5A3A"/>
    <w:rsid w:val="00CE074E"/>
    <w:rsid w:val="00CE20E7"/>
    <w:rsid w:val="00CE311E"/>
    <w:rsid w:val="00CE4C2E"/>
    <w:rsid w:val="00CE643E"/>
    <w:rsid w:val="00CF0423"/>
    <w:rsid w:val="00CF12A4"/>
    <w:rsid w:val="00CF1968"/>
    <w:rsid w:val="00CF2F9B"/>
    <w:rsid w:val="00CF3699"/>
    <w:rsid w:val="00CF461A"/>
    <w:rsid w:val="00CF6B7E"/>
    <w:rsid w:val="00CF78AD"/>
    <w:rsid w:val="00CF7A01"/>
    <w:rsid w:val="00D0004F"/>
    <w:rsid w:val="00D01890"/>
    <w:rsid w:val="00D01B1C"/>
    <w:rsid w:val="00D03580"/>
    <w:rsid w:val="00D03C46"/>
    <w:rsid w:val="00D06B9C"/>
    <w:rsid w:val="00D0710C"/>
    <w:rsid w:val="00D11762"/>
    <w:rsid w:val="00D11FBE"/>
    <w:rsid w:val="00D1309C"/>
    <w:rsid w:val="00D15FED"/>
    <w:rsid w:val="00D16E0B"/>
    <w:rsid w:val="00D17033"/>
    <w:rsid w:val="00D17A05"/>
    <w:rsid w:val="00D22CE4"/>
    <w:rsid w:val="00D24761"/>
    <w:rsid w:val="00D2477B"/>
    <w:rsid w:val="00D25796"/>
    <w:rsid w:val="00D25D0B"/>
    <w:rsid w:val="00D26261"/>
    <w:rsid w:val="00D27082"/>
    <w:rsid w:val="00D3046C"/>
    <w:rsid w:val="00D31EEB"/>
    <w:rsid w:val="00D36DD3"/>
    <w:rsid w:val="00D37010"/>
    <w:rsid w:val="00D4038A"/>
    <w:rsid w:val="00D41270"/>
    <w:rsid w:val="00D4142B"/>
    <w:rsid w:val="00D4489C"/>
    <w:rsid w:val="00D46C4D"/>
    <w:rsid w:val="00D471B7"/>
    <w:rsid w:val="00D5069F"/>
    <w:rsid w:val="00D50C7F"/>
    <w:rsid w:val="00D51C2D"/>
    <w:rsid w:val="00D53BA0"/>
    <w:rsid w:val="00D53D8D"/>
    <w:rsid w:val="00D62048"/>
    <w:rsid w:val="00D62C7C"/>
    <w:rsid w:val="00D65F7D"/>
    <w:rsid w:val="00D67199"/>
    <w:rsid w:val="00D730EE"/>
    <w:rsid w:val="00D7496A"/>
    <w:rsid w:val="00D769A3"/>
    <w:rsid w:val="00D80E77"/>
    <w:rsid w:val="00D8140F"/>
    <w:rsid w:val="00D82A12"/>
    <w:rsid w:val="00D838D9"/>
    <w:rsid w:val="00D90B4F"/>
    <w:rsid w:val="00D91A2C"/>
    <w:rsid w:val="00D92EB4"/>
    <w:rsid w:val="00D92F3E"/>
    <w:rsid w:val="00D938FA"/>
    <w:rsid w:val="00D93CDD"/>
    <w:rsid w:val="00D942C2"/>
    <w:rsid w:val="00D97352"/>
    <w:rsid w:val="00DA0E85"/>
    <w:rsid w:val="00DA1183"/>
    <w:rsid w:val="00DA1FCC"/>
    <w:rsid w:val="00DA4230"/>
    <w:rsid w:val="00DA63B4"/>
    <w:rsid w:val="00DB13E0"/>
    <w:rsid w:val="00DB1F08"/>
    <w:rsid w:val="00DB50AB"/>
    <w:rsid w:val="00DB580B"/>
    <w:rsid w:val="00DB6A04"/>
    <w:rsid w:val="00DB759C"/>
    <w:rsid w:val="00DB77FA"/>
    <w:rsid w:val="00DC0136"/>
    <w:rsid w:val="00DC2049"/>
    <w:rsid w:val="00DC2058"/>
    <w:rsid w:val="00DC2A32"/>
    <w:rsid w:val="00DC75BD"/>
    <w:rsid w:val="00DC7EA9"/>
    <w:rsid w:val="00DD03C8"/>
    <w:rsid w:val="00DD0778"/>
    <w:rsid w:val="00DD09F5"/>
    <w:rsid w:val="00DD0B94"/>
    <w:rsid w:val="00DD0BA7"/>
    <w:rsid w:val="00DD3603"/>
    <w:rsid w:val="00DD3681"/>
    <w:rsid w:val="00DE456B"/>
    <w:rsid w:val="00DE4E9B"/>
    <w:rsid w:val="00DE6278"/>
    <w:rsid w:val="00DF0B57"/>
    <w:rsid w:val="00DF1F3C"/>
    <w:rsid w:val="00DF284C"/>
    <w:rsid w:val="00DF41F0"/>
    <w:rsid w:val="00DF5E68"/>
    <w:rsid w:val="00DF7578"/>
    <w:rsid w:val="00DF786F"/>
    <w:rsid w:val="00E00B1C"/>
    <w:rsid w:val="00E043DE"/>
    <w:rsid w:val="00E05E29"/>
    <w:rsid w:val="00E0650E"/>
    <w:rsid w:val="00E13298"/>
    <w:rsid w:val="00E139FA"/>
    <w:rsid w:val="00E159C8"/>
    <w:rsid w:val="00E16ABB"/>
    <w:rsid w:val="00E16FEA"/>
    <w:rsid w:val="00E21F89"/>
    <w:rsid w:val="00E23D84"/>
    <w:rsid w:val="00E24D64"/>
    <w:rsid w:val="00E27094"/>
    <w:rsid w:val="00E303C5"/>
    <w:rsid w:val="00E334C2"/>
    <w:rsid w:val="00E34E3E"/>
    <w:rsid w:val="00E3576D"/>
    <w:rsid w:val="00E357D8"/>
    <w:rsid w:val="00E35C49"/>
    <w:rsid w:val="00E378D0"/>
    <w:rsid w:val="00E40235"/>
    <w:rsid w:val="00E40B73"/>
    <w:rsid w:val="00E419B7"/>
    <w:rsid w:val="00E41E6C"/>
    <w:rsid w:val="00E43C39"/>
    <w:rsid w:val="00E45ECA"/>
    <w:rsid w:val="00E51481"/>
    <w:rsid w:val="00E52328"/>
    <w:rsid w:val="00E5417C"/>
    <w:rsid w:val="00E55D10"/>
    <w:rsid w:val="00E61393"/>
    <w:rsid w:val="00E64CF3"/>
    <w:rsid w:val="00E66650"/>
    <w:rsid w:val="00E7178D"/>
    <w:rsid w:val="00E7419E"/>
    <w:rsid w:val="00E756D4"/>
    <w:rsid w:val="00E7755C"/>
    <w:rsid w:val="00E803E2"/>
    <w:rsid w:val="00E82751"/>
    <w:rsid w:val="00E84141"/>
    <w:rsid w:val="00E84D53"/>
    <w:rsid w:val="00E865E3"/>
    <w:rsid w:val="00E87F3C"/>
    <w:rsid w:val="00E919B3"/>
    <w:rsid w:val="00E92516"/>
    <w:rsid w:val="00E950D6"/>
    <w:rsid w:val="00EA147E"/>
    <w:rsid w:val="00EA4407"/>
    <w:rsid w:val="00EA450D"/>
    <w:rsid w:val="00EA6802"/>
    <w:rsid w:val="00EA7BFD"/>
    <w:rsid w:val="00EB0DBA"/>
    <w:rsid w:val="00EB15A4"/>
    <w:rsid w:val="00EB26D6"/>
    <w:rsid w:val="00EB4EB0"/>
    <w:rsid w:val="00EB66B6"/>
    <w:rsid w:val="00EB7287"/>
    <w:rsid w:val="00EB7A3E"/>
    <w:rsid w:val="00EC03EF"/>
    <w:rsid w:val="00EC16D3"/>
    <w:rsid w:val="00EC2558"/>
    <w:rsid w:val="00EC6907"/>
    <w:rsid w:val="00EC69C7"/>
    <w:rsid w:val="00EC72CB"/>
    <w:rsid w:val="00ED0B87"/>
    <w:rsid w:val="00ED17B9"/>
    <w:rsid w:val="00ED4309"/>
    <w:rsid w:val="00ED43CB"/>
    <w:rsid w:val="00ED59EA"/>
    <w:rsid w:val="00ED6855"/>
    <w:rsid w:val="00ED6CBC"/>
    <w:rsid w:val="00ED7E28"/>
    <w:rsid w:val="00EE0D21"/>
    <w:rsid w:val="00EE1C17"/>
    <w:rsid w:val="00EE3066"/>
    <w:rsid w:val="00EE4D35"/>
    <w:rsid w:val="00EE50BD"/>
    <w:rsid w:val="00EE53BF"/>
    <w:rsid w:val="00EF35B9"/>
    <w:rsid w:val="00EF5241"/>
    <w:rsid w:val="00EF5FEC"/>
    <w:rsid w:val="00F006F6"/>
    <w:rsid w:val="00F03017"/>
    <w:rsid w:val="00F0317C"/>
    <w:rsid w:val="00F03C80"/>
    <w:rsid w:val="00F042B7"/>
    <w:rsid w:val="00F05062"/>
    <w:rsid w:val="00F05792"/>
    <w:rsid w:val="00F065C1"/>
    <w:rsid w:val="00F06667"/>
    <w:rsid w:val="00F06942"/>
    <w:rsid w:val="00F06CC6"/>
    <w:rsid w:val="00F070F1"/>
    <w:rsid w:val="00F0794C"/>
    <w:rsid w:val="00F10031"/>
    <w:rsid w:val="00F10A2E"/>
    <w:rsid w:val="00F1191A"/>
    <w:rsid w:val="00F1516B"/>
    <w:rsid w:val="00F16F47"/>
    <w:rsid w:val="00F17ECB"/>
    <w:rsid w:val="00F22131"/>
    <w:rsid w:val="00F23E0D"/>
    <w:rsid w:val="00F2493B"/>
    <w:rsid w:val="00F266D4"/>
    <w:rsid w:val="00F37D0E"/>
    <w:rsid w:val="00F40574"/>
    <w:rsid w:val="00F446C4"/>
    <w:rsid w:val="00F44BCA"/>
    <w:rsid w:val="00F451D4"/>
    <w:rsid w:val="00F468DA"/>
    <w:rsid w:val="00F4787D"/>
    <w:rsid w:val="00F50608"/>
    <w:rsid w:val="00F54931"/>
    <w:rsid w:val="00F55EF9"/>
    <w:rsid w:val="00F56DED"/>
    <w:rsid w:val="00F57CF5"/>
    <w:rsid w:val="00F617DC"/>
    <w:rsid w:val="00F63F7E"/>
    <w:rsid w:val="00F643D6"/>
    <w:rsid w:val="00F65951"/>
    <w:rsid w:val="00F6724D"/>
    <w:rsid w:val="00F672D1"/>
    <w:rsid w:val="00F72E31"/>
    <w:rsid w:val="00F73E23"/>
    <w:rsid w:val="00F74453"/>
    <w:rsid w:val="00F74FDB"/>
    <w:rsid w:val="00F757A6"/>
    <w:rsid w:val="00F81219"/>
    <w:rsid w:val="00F81FE0"/>
    <w:rsid w:val="00F82933"/>
    <w:rsid w:val="00F849F0"/>
    <w:rsid w:val="00F86D1B"/>
    <w:rsid w:val="00F87E59"/>
    <w:rsid w:val="00F902E1"/>
    <w:rsid w:val="00F93DC6"/>
    <w:rsid w:val="00F94751"/>
    <w:rsid w:val="00FA2617"/>
    <w:rsid w:val="00FA7C1B"/>
    <w:rsid w:val="00FA7F8C"/>
    <w:rsid w:val="00FB00C0"/>
    <w:rsid w:val="00FB113E"/>
    <w:rsid w:val="00FB1458"/>
    <w:rsid w:val="00FB35BF"/>
    <w:rsid w:val="00FB61DF"/>
    <w:rsid w:val="00FB79CB"/>
    <w:rsid w:val="00FB7AA5"/>
    <w:rsid w:val="00FC0C06"/>
    <w:rsid w:val="00FC36F2"/>
    <w:rsid w:val="00FC3E96"/>
    <w:rsid w:val="00FD4681"/>
    <w:rsid w:val="00FD6CAB"/>
    <w:rsid w:val="00FD6EE4"/>
    <w:rsid w:val="00FD6F25"/>
    <w:rsid w:val="00FD7D63"/>
    <w:rsid w:val="00FE0A74"/>
    <w:rsid w:val="00FE12B6"/>
    <w:rsid w:val="00FE407F"/>
    <w:rsid w:val="00FE5515"/>
    <w:rsid w:val="00FE7A2B"/>
    <w:rsid w:val="00FF61CC"/>
    <w:rsid w:val="00FF708B"/>
    <w:rsid w:val="208D1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Char"/>
    <w:uiPriority w:val="9"/>
    <w:qFormat/>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styleId="a4">
    <w:name w:val="Hyperlink"/>
    <w:uiPriority w:val="99"/>
    <w:unhideWhenUsed/>
    <w:rPr>
      <w:color w:val="0000FF"/>
      <w:u w:val="single"/>
    </w:rPr>
  </w:style>
  <w:style w:type="character" w:customStyle="1" w:styleId="2Char">
    <w:name w:val="标题 2 Char"/>
    <w:link w:val="2"/>
    <w:uiPriority w:val="9"/>
    <w:rPr>
      <w:rFonts w:ascii="宋体" w:hAnsi="宋体" w:cs="宋体"/>
      <w:b/>
      <w:bCs/>
      <w:sz w:val="36"/>
      <w:szCs w:val="36"/>
    </w:rPr>
  </w:style>
  <w:style w:type="character" w:styleId="a5">
    <w:name w:val="Emphasis"/>
    <w:uiPriority w:val="20"/>
    <w:qFormat/>
    <w:rPr>
      <w:i/>
      <w:iCs/>
    </w:rPr>
  </w:style>
  <w:style w:type="character" w:customStyle="1" w:styleId="lang-chn">
    <w:name w:val="lang-chn"/>
    <w:basedOn w:val="a0"/>
  </w:style>
  <w:style w:type="character" w:customStyle="1" w:styleId="Char0">
    <w:name w:val="页眉 Char"/>
    <w:link w:val="a6"/>
    <w:rPr>
      <w:kern w:val="2"/>
      <w:sz w:val="18"/>
      <w:szCs w:val="18"/>
    </w:rPr>
  </w:style>
  <w:style w:type="character" w:customStyle="1" w:styleId="20">
    <w:name w:val="标题 2 字符"/>
    <w:uiPriority w:val="9"/>
    <w:rPr>
      <w:rFonts w:ascii="宋体" w:hAnsi="宋体" w:cs="宋体"/>
      <w:b/>
      <w:bCs/>
      <w:sz w:val="36"/>
      <w:szCs w:val="36"/>
    </w:rPr>
  </w:style>
  <w:style w:type="paragraph" w:styleId="a3">
    <w:name w:val="footer"/>
    <w:basedOn w:val="a"/>
    <w:link w:val="Char"/>
    <w:pPr>
      <w:tabs>
        <w:tab w:val="center" w:pos="4153"/>
        <w:tab w:val="right" w:pos="8306"/>
      </w:tabs>
      <w:snapToGrid w:val="0"/>
      <w:jc w:val="left"/>
    </w:pPr>
    <w:rPr>
      <w:sz w:val="18"/>
      <w:szCs w:val="18"/>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rsid w:val="003F1351"/>
    <w:rPr>
      <w:sz w:val="16"/>
      <w:szCs w:val="16"/>
    </w:rPr>
  </w:style>
  <w:style w:type="character" w:customStyle="1" w:styleId="Char1">
    <w:name w:val="批注框文本 Char"/>
    <w:link w:val="a9"/>
    <w:rsid w:val="003F1351"/>
    <w:rPr>
      <w:kern w:val="2"/>
      <w:sz w:val="16"/>
      <w:szCs w:val="16"/>
    </w:rPr>
  </w:style>
  <w:style w:type="character" w:customStyle="1" w:styleId="st">
    <w:name w:val="st"/>
    <w:rsid w:val="003E0DE4"/>
  </w:style>
  <w:style w:type="character" w:styleId="aa">
    <w:name w:val="Strong"/>
    <w:uiPriority w:val="22"/>
    <w:qFormat/>
    <w:rsid w:val="000C35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Char"/>
    <w:uiPriority w:val="9"/>
    <w:qFormat/>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styleId="a4">
    <w:name w:val="Hyperlink"/>
    <w:uiPriority w:val="99"/>
    <w:unhideWhenUsed/>
    <w:rPr>
      <w:color w:val="0000FF"/>
      <w:u w:val="single"/>
    </w:rPr>
  </w:style>
  <w:style w:type="character" w:customStyle="1" w:styleId="2Char">
    <w:name w:val="标题 2 Char"/>
    <w:link w:val="2"/>
    <w:uiPriority w:val="9"/>
    <w:rPr>
      <w:rFonts w:ascii="宋体" w:hAnsi="宋体" w:cs="宋体"/>
      <w:b/>
      <w:bCs/>
      <w:sz w:val="36"/>
      <w:szCs w:val="36"/>
    </w:rPr>
  </w:style>
  <w:style w:type="character" w:styleId="a5">
    <w:name w:val="Emphasis"/>
    <w:uiPriority w:val="20"/>
    <w:qFormat/>
    <w:rPr>
      <w:i/>
      <w:iCs/>
    </w:rPr>
  </w:style>
  <w:style w:type="character" w:customStyle="1" w:styleId="lang-chn">
    <w:name w:val="lang-chn"/>
    <w:basedOn w:val="a0"/>
  </w:style>
  <w:style w:type="character" w:customStyle="1" w:styleId="Char0">
    <w:name w:val="页眉 Char"/>
    <w:link w:val="a6"/>
    <w:rPr>
      <w:kern w:val="2"/>
      <w:sz w:val="18"/>
      <w:szCs w:val="18"/>
    </w:rPr>
  </w:style>
  <w:style w:type="character" w:customStyle="1" w:styleId="20">
    <w:name w:val="标题 2 字符"/>
    <w:uiPriority w:val="9"/>
    <w:rPr>
      <w:rFonts w:ascii="宋体" w:hAnsi="宋体" w:cs="宋体"/>
      <w:b/>
      <w:bCs/>
      <w:sz w:val="36"/>
      <w:szCs w:val="36"/>
    </w:rPr>
  </w:style>
  <w:style w:type="paragraph" w:styleId="a3">
    <w:name w:val="footer"/>
    <w:basedOn w:val="a"/>
    <w:link w:val="Char"/>
    <w:pPr>
      <w:tabs>
        <w:tab w:val="center" w:pos="4153"/>
        <w:tab w:val="right" w:pos="8306"/>
      </w:tabs>
      <w:snapToGrid w:val="0"/>
      <w:jc w:val="left"/>
    </w:pPr>
    <w:rPr>
      <w:sz w:val="18"/>
      <w:szCs w:val="18"/>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rsid w:val="003F1351"/>
    <w:rPr>
      <w:sz w:val="16"/>
      <w:szCs w:val="16"/>
    </w:rPr>
  </w:style>
  <w:style w:type="character" w:customStyle="1" w:styleId="Char1">
    <w:name w:val="批注框文本 Char"/>
    <w:link w:val="a9"/>
    <w:rsid w:val="003F1351"/>
    <w:rPr>
      <w:kern w:val="2"/>
      <w:sz w:val="16"/>
      <w:szCs w:val="16"/>
    </w:rPr>
  </w:style>
  <w:style w:type="character" w:customStyle="1" w:styleId="st">
    <w:name w:val="st"/>
    <w:rsid w:val="003E0DE4"/>
  </w:style>
  <w:style w:type="character" w:styleId="aa">
    <w:name w:val="Strong"/>
    <w:uiPriority w:val="22"/>
    <w:qFormat/>
    <w:rsid w:val="000C3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hangjin987654@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11258-22B0-4163-9F39-480412A3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3735</Words>
  <Characters>21295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【摘要】目的 方法 结果 结论</vt:lpstr>
    </vt:vector>
  </TitlesOfParts>
  <Company>BPG</Company>
  <LinksUpToDate>false</LinksUpToDate>
  <CharactersWithSpaces>24981</CharactersWithSpaces>
  <SharedDoc>false</SharedDoc>
  <HLinks>
    <vt:vector size="6" baseType="variant">
      <vt:variant>
        <vt:i4>8323094</vt:i4>
      </vt:variant>
      <vt:variant>
        <vt:i4>0</vt:i4>
      </vt:variant>
      <vt:variant>
        <vt:i4>0</vt:i4>
      </vt:variant>
      <vt:variant>
        <vt:i4>5</vt:i4>
      </vt:variant>
      <vt:variant>
        <vt:lpwstr>mailto:zhangjin987654@126.com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【摘要】目的 方法 结果 结论</dc:title>
  <dc:creator>Administrator</dc:creator>
  <cp:lastModifiedBy>邢燕霞</cp:lastModifiedBy>
  <cp:revision>3</cp:revision>
  <dcterms:created xsi:type="dcterms:W3CDTF">2020-06-03T17:20:00Z</dcterms:created>
  <dcterms:modified xsi:type="dcterms:W3CDTF">2020-06-04T01:45:00Z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