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C5B12"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b/>
          <w:color w:val="000000"/>
        </w:rPr>
        <w:t xml:space="preserve">Name of Journal: </w:t>
      </w:r>
      <w:r w:rsidRPr="0015432D">
        <w:rPr>
          <w:rFonts w:ascii="Book Antiqua" w:eastAsia="Book Antiqua" w:hAnsi="Book Antiqua" w:cs="Book Antiqua"/>
          <w:i/>
          <w:color w:val="000000"/>
        </w:rPr>
        <w:t>World Journal of Gastrointestinal Oncology</w:t>
      </w:r>
    </w:p>
    <w:p w14:paraId="1E9E7A1D"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b/>
          <w:color w:val="000000"/>
        </w:rPr>
        <w:t xml:space="preserve">Manuscript NO: </w:t>
      </w:r>
      <w:r w:rsidRPr="0015432D">
        <w:rPr>
          <w:rFonts w:ascii="Book Antiqua" w:eastAsia="Book Antiqua" w:hAnsi="Book Antiqua" w:cs="Book Antiqua"/>
          <w:color w:val="000000"/>
        </w:rPr>
        <w:t>55710</w:t>
      </w:r>
    </w:p>
    <w:p w14:paraId="40BF6355"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b/>
          <w:color w:val="000000"/>
        </w:rPr>
        <w:t xml:space="preserve">Manuscript Type: </w:t>
      </w:r>
      <w:r w:rsidRPr="0015432D">
        <w:rPr>
          <w:rFonts w:ascii="Book Antiqua" w:eastAsia="Book Antiqua" w:hAnsi="Book Antiqua" w:cs="Book Antiqua"/>
          <w:color w:val="000000"/>
        </w:rPr>
        <w:t>ORIGINAL ARTICLE</w:t>
      </w:r>
    </w:p>
    <w:p w14:paraId="09528195" w14:textId="77777777" w:rsidR="00A77B3E" w:rsidRPr="0015432D" w:rsidRDefault="00A77B3E" w:rsidP="0015432D">
      <w:pPr>
        <w:adjustRightInd w:val="0"/>
        <w:snapToGrid w:val="0"/>
        <w:spacing w:line="360" w:lineRule="auto"/>
        <w:jc w:val="both"/>
        <w:rPr>
          <w:rFonts w:ascii="Book Antiqua" w:hAnsi="Book Antiqua"/>
        </w:rPr>
      </w:pPr>
    </w:p>
    <w:p w14:paraId="3D41F278"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b/>
          <w:i/>
          <w:color w:val="000000"/>
        </w:rPr>
        <w:t>Retrospective Study</w:t>
      </w:r>
    </w:p>
    <w:p w14:paraId="25FFA80F" w14:textId="4CE45748" w:rsidR="00A77B3E" w:rsidRPr="0015432D" w:rsidRDefault="00913B3C" w:rsidP="0015432D">
      <w:pPr>
        <w:adjustRightInd w:val="0"/>
        <w:snapToGrid w:val="0"/>
        <w:spacing w:line="360" w:lineRule="auto"/>
        <w:jc w:val="both"/>
        <w:rPr>
          <w:rFonts w:ascii="Book Antiqua" w:hAnsi="Book Antiqua"/>
          <w:b/>
        </w:rPr>
      </w:pPr>
      <w:r>
        <w:rPr>
          <w:rFonts w:ascii="Book Antiqua" w:eastAsia="Book Antiqua" w:hAnsi="Book Antiqua" w:cs="Book Antiqua"/>
          <w:b/>
          <w:bCs/>
          <w:color w:val="000000"/>
        </w:rPr>
        <w:t>D</w:t>
      </w:r>
      <w:r w:rsidR="00814721" w:rsidRPr="0015432D">
        <w:rPr>
          <w:rFonts w:ascii="Book Antiqua" w:eastAsia="Book Antiqua" w:hAnsi="Book Antiqua" w:cs="Book Antiqua"/>
          <w:b/>
          <w:bCs/>
          <w:color w:val="000000"/>
        </w:rPr>
        <w:t xml:space="preserve">iagnostic value of </w:t>
      </w:r>
      <w:r>
        <w:rPr>
          <w:rFonts w:ascii="Book Antiqua" w:eastAsia="Book Antiqua" w:hAnsi="Book Antiqua" w:cs="Book Antiqua"/>
          <w:b/>
          <w:bCs/>
          <w:color w:val="000000"/>
        </w:rPr>
        <w:t xml:space="preserve">serum </w:t>
      </w:r>
      <w:r w:rsidR="00D26B83" w:rsidRPr="0015432D">
        <w:rPr>
          <w:rFonts w:ascii="Book Antiqua" w:eastAsia="Book Antiqua" w:hAnsi="Book Antiqua" w:cs="Book Antiqua"/>
          <w:b/>
          <w:color w:val="000000"/>
        </w:rPr>
        <w:t xml:space="preserve">human epididymis protein 4 </w:t>
      </w:r>
      <w:r w:rsidR="00814721" w:rsidRPr="0015432D">
        <w:rPr>
          <w:rFonts w:ascii="Book Antiqua" w:eastAsia="Book Antiqua" w:hAnsi="Book Antiqua" w:cs="Book Antiqua"/>
          <w:b/>
          <w:bCs/>
          <w:color w:val="000000"/>
        </w:rPr>
        <w:t>in esophageal squamous cell carcinoma</w:t>
      </w:r>
    </w:p>
    <w:p w14:paraId="5BDEFF58" w14:textId="77777777" w:rsidR="00A77B3E" w:rsidRPr="0015432D" w:rsidRDefault="00A77B3E" w:rsidP="0015432D">
      <w:pPr>
        <w:adjustRightInd w:val="0"/>
        <w:snapToGrid w:val="0"/>
        <w:spacing w:line="360" w:lineRule="auto"/>
        <w:jc w:val="both"/>
        <w:rPr>
          <w:rFonts w:ascii="Book Antiqua" w:hAnsi="Book Antiqua"/>
        </w:rPr>
      </w:pPr>
    </w:p>
    <w:p w14:paraId="14F6C024"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color w:val="000000"/>
        </w:rPr>
        <w:t xml:space="preserve">Liu SY </w:t>
      </w:r>
      <w:r w:rsidRPr="0015432D">
        <w:rPr>
          <w:rFonts w:ascii="Book Antiqua" w:eastAsia="Book Antiqua" w:hAnsi="Book Antiqua" w:cs="Book Antiqua"/>
          <w:i/>
          <w:iCs/>
          <w:color w:val="000000"/>
        </w:rPr>
        <w:t>et al.</w:t>
      </w:r>
      <w:r w:rsidRPr="0015432D">
        <w:rPr>
          <w:rFonts w:ascii="Book Antiqua" w:eastAsia="Book Antiqua" w:hAnsi="Book Antiqua" w:cs="Book Antiqua"/>
          <w:color w:val="000000"/>
        </w:rPr>
        <w:t xml:space="preserve"> HE4 in ESCC</w:t>
      </w:r>
    </w:p>
    <w:p w14:paraId="5935F181" w14:textId="77777777" w:rsidR="00A77B3E" w:rsidRPr="0015432D" w:rsidRDefault="00A77B3E" w:rsidP="0015432D">
      <w:pPr>
        <w:adjustRightInd w:val="0"/>
        <w:snapToGrid w:val="0"/>
        <w:spacing w:line="360" w:lineRule="auto"/>
        <w:jc w:val="both"/>
        <w:rPr>
          <w:rFonts w:ascii="Book Antiqua" w:hAnsi="Book Antiqua"/>
        </w:rPr>
      </w:pPr>
    </w:p>
    <w:p w14:paraId="057EC632"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color w:val="000000"/>
        </w:rPr>
        <w:t>Shi-Yuan Liu, Muhammad Ahsan Bilal, Jian-Hong Zhu, Shao-Min Li</w:t>
      </w:r>
    </w:p>
    <w:p w14:paraId="6B8627F4" w14:textId="77777777" w:rsidR="00A77B3E" w:rsidRPr="0015432D" w:rsidRDefault="00A77B3E" w:rsidP="0015432D">
      <w:pPr>
        <w:adjustRightInd w:val="0"/>
        <w:snapToGrid w:val="0"/>
        <w:spacing w:line="360" w:lineRule="auto"/>
        <w:jc w:val="both"/>
        <w:rPr>
          <w:rFonts w:ascii="Book Antiqua" w:hAnsi="Book Antiqua"/>
        </w:rPr>
      </w:pPr>
    </w:p>
    <w:p w14:paraId="14B7B9E6"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b/>
          <w:bCs/>
          <w:color w:val="000000"/>
        </w:rPr>
        <w:t xml:space="preserve">Shi-Yuan Liu, Shao-Min Li, </w:t>
      </w:r>
      <w:r w:rsidRPr="0015432D">
        <w:rPr>
          <w:rFonts w:ascii="Book Antiqua" w:eastAsia="Book Antiqua" w:hAnsi="Book Antiqua" w:cs="Book Antiqua"/>
          <w:color w:val="000000"/>
        </w:rPr>
        <w:t xml:space="preserve">Department of Thoracic Surgery, Second Affiliated Hospital of Xi'an </w:t>
      </w:r>
      <w:proofErr w:type="spellStart"/>
      <w:r w:rsidRPr="0015432D">
        <w:rPr>
          <w:rFonts w:ascii="Book Antiqua" w:eastAsia="Book Antiqua" w:hAnsi="Book Antiqua" w:cs="Book Antiqua"/>
          <w:color w:val="000000"/>
        </w:rPr>
        <w:t>Jiaotong</w:t>
      </w:r>
      <w:proofErr w:type="spellEnd"/>
      <w:r w:rsidRPr="0015432D">
        <w:rPr>
          <w:rFonts w:ascii="Book Antiqua" w:eastAsia="Book Antiqua" w:hAnsi="Book Antiqua" w:cs="Book Antiqua"/>
          <w:color w:val="000000"/>
        </w:rPr>
        <w:t xml:space="preserve"> University, Xi'an 710004, Shaanxi Province, China</w:t>
      </w:r>
    </w:p>
    <w:p w14:paraId="67636293" w14:textId="77777777" w:rsidR="00A77B3E" w:rsidRPr="0015432D" w:rsidRDefault="00A77B3E" w:rsidP="0015432D">
      <w:pPr>
        <w:adjustRightInd w:val="0"/>
        <w:snapToGrid w:val="0"/>
        <w:spacing w:line="360" w:lineRule="auto"/>
        <w:jc w:val="both"/>
        <w:rPr>
          <w:rFonts w:ascii="Book Antiqua" w:hAnsi="Book Antiqua"/>
        </w:rPr>
      </w:pPr>
    </w:p>
    <w:p w14:paraId="6AC9A02E"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b/>
          <w:bCs/>
          <w:color w:val="000000"/>
        </w:rPr>
        <w:t xml:space="preserve">Muhammad Ahsan Bilal, </w:t>
      </w:r>
      <w:r w:rsidRPr="0015432D">
        <w:rPr>
          <w:rFonts w:ascii="Book Antiqua" w:eastAsia="Book Antiqua" w:hAnsi="Book Antiqua" w:cs="Book Antiqua"/>
          <w:color w:val="000000"/>
        </w:rPr>
        <w:t xml:space="preserve">Department of Dermatology and Venereology, Second Affiliated Hospital of Xi'an </w:t>
      </w:r>
      <w:proofErr w:type="spellStart"/>
      <w:r w:rsidRPr="0015432D">
        <w:rPr>
          <w:rFonts w:ascii="Book Antiqua" w:eastAsia="Book Antiqua" w:hAnsi="Book Antiqua" w:cs="Book Antiqua"/>
          <w:color w:val="000000"/>
        </w:rPr>
        <w:t>Jiaotong</w:t>
      </w:r>
      <w:proofErr w:type="spellEnd"/>
      <w:r w:rsidRPr="0015432D">
        <w:rPr>
          <w:rFonts w:ascii="Book Antiqua" w:eastAsia="Book Antiqua" w:hAnsi="Book Antiqua" w:cs="Book Antiqua"/>
          <w:color w:val="000000"/>
        </w:rPr>
        <w:t xml:space="preserve"> University, Xi'an 710004, Shaanxi Province, China</w:t>
      </w:r>
    </w:p>
    <w:p w14:paraId="5412EB70" w14:textId="77777777" w:rsidR="00A77B3E" w:rsidRPr="0015432D" w:rsidRDefault="00A77B3E" w:rsidP="0015432D">
      <w:pPr>
        <w:adjustRightInd w:val="0"/>
        <w:snapToGrid w:val="0"/>
        <w:spacing w:line="360" w:lineRule="auto"/>
        <w:jc w:val="both"/>
        <w:rPr>
          <w:rFonts w:ascii="Book Antiqua" w:hAnsi="Book Antiqua"/>
        </w:rPr>
      </w:pPr>
    </w:p>
    <w:p w14:paraId="74DF02B9"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b/>
          <w:bCs/>
          <w:color w:val="000000"/>
        </w:rPr>
        <w:t xml:space="preserve">Jian-Hong Zhu, </w:t>
      </w:r>
      <w:r w:rsidRPr="0015432D">
        <w:rPr>
          <w:rFonts w:ascii="Book Antiqua" w:eastAsia="Book Antiqua" w:hAnsi="Book Antiqua" w:cs="Book Antiqua"/>
          <w:color w:val="000000"/>
        </w:rPr>
        <w:t xml:space="preserve">Department of Clinical Laboratory, Second Affiliated Hospital of Xi'an </w:t>
      </w:r>
      <w:proofErr w:type="spellStart"/>
      <w:r w:rsidRPr="0015432D">
        <w:rPr>
          <w:rFonts w:ascii="Book Antiqua" w:eastAsia="Book Antiqua" w:hAnsi="Book Antiqua" w:cs="Book Antiqua"/>
          <w:color w:val="000000"/>
        </w:rPr>
        <w:t>Jiaotong</w:t>
      </w:r>
      <w:proofErr w:type="spellEnd"/>
      <w:r w:rsidRPr="0015432D">
        <w:rPr>
          <w:rFonts w:ascii="Book Antiqua" w:eastAsia="Book Antiqua" w:hAnsi="Book Antiqua" w:cs="Book Antiqua"/>
          <w:color w:val="000000"/>
        </w:rPr>
        <w:t xml:space="preserve"> University, Xi'an 710004, Shaanxi Province, China</w:t>
      </w:r>
    </w:p>
    <w:p w14:paraId="2A7867A6" w14:textId="77777777" w:rsidR="00A77B3E" w:rsidRPr="0015432D" w:rsidRDefault="00A77B3E" w:rsidP="0015432D">
      <w:pPr>
        <w:adjustRightInd w:val="0"/>
        <w:snapToGrid w:val="0"/>
        <w:spacing w:line="360" w:lineRule="auto"/>
        <w:jc w:val="both"/>
        <w:rPr>
          <w:rFonts w:ascii="Book Antiqua" w:hAnsi="Book Antiqua"/>
        </w:rPr>
      </w:pPr>
    </w:p>
    <w:p w14:paraId="682D0945" w14:textId="4B6AA221"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b/>
          <w:bCs/>
          <w:color w:val="000000"/>
        </w:rPr>
        <w:t xml:space="preserve">Author contributions: </w:t>
      </w:r>
      <w:r w:rsidRPr="0015432D">
        <w:rPr>
          <w:rFonts w:ascii="Book Antiqua" w:eastAsia="Book Antiqua" w:hAnsi="Book Antiqua" w:cs="Book Antiqua"/>
          <w:color w:val="000000"/>
        </w:rPr>
        <w:t>Liu SY and Li SM designed the research; Zhu JH, Liu SY</w:t>
      </w:r>
      <w:r w:rsidR="00913B3C">
        <w:rPr>
          <w:rFonts w:ascii="Book Antiqua" w:eastAsia="Book Antiqua" w:hAnsi="Book Antiqua" w:cs="Book Antiqua"/>
          <w:color w:val="000000"/>
        </w:rPr>
        <w:t>,</w:t>
      </w:r>
      <w:r w:rsidRPr="0015432D">
        <w:rPr>
          <w:rFonts w:ascii="Book Antiqua" w:eastAsia="Book Antiqua" w:hAnsi="Book Antiqua" w:cs="Book Antiqua"/>
          <w:color w:val="000000"/>
        </w:rPr>
        <w:t xml:space="preserve"> and Bilal</w:t>
      </w:r>
      <w:r w:rsidR="00913B3C">
        <w:rPr>
          <w:rFonts w:ascii="Book Antiqua" w:eastAsia="Book Antiqua" w:hAnsi="Book Antiqua" w:cs="Book Antiqua"/>
          <w:color w:val="000000"/>
        </w:rPr>
        <w:t xml:space="preserve"> MA</w:t>
      </w:r>
      <w:r w:rsidRPr="0015432D">
        <w:rPr>
          <w:rFonts w:ascii="Book Antiqua" w:eastAsia="Book Antiqua" w:hAnsi="Book Antiqua" w:cs="Book Antiqua"/>
          <w:color w:val="000000"/>
        </w:rPr>
        <w:t xml:space="preserve"> performed the research; Liu SY and Zhu JH analyzed</w:t>
      </w:r>
      <w:r w:rsidR="00913B3C">
        <w:rPr>
          <w:rFonts w:ascii="Book Antiqua" w:eastAsia="Book Antiqua" w:hAnsi="Book Antiqua" w:cs="Book Antiqua"/>
          <w:color w:val="000000"/>
        </w:rPr>
        <w:t xml:space="preserve"> the</w:t>
      </w:r>
      <w:r w:rsidRPr="0015432D">
        <w:rPr>
          <w:rFonts w:ascii="Book Antiqua" w:eastAsia="Book Antiqua" w:hAnsi="Book Antiqua" w:cs="Book Antiqua"/>
          <w:color w:val="000000"/>
        </w:rPr>
        <w:t xml:space="preserve"> data; Liu SY and Bilal</w:t>
      </w:r>
      <w:r w:rsidR="00913B3C">
        <w:rPr>
          <w:rFonts w:ascii="Book Antiqua" w:eastAsia="Book Antiqua" w:hAnsi="Book Antiqua" w:cs="Book Antiqua"/>
          <w:color w:val="000000"/>
        </w:rPr>
        <w:t xml:space="preserve"> MA</w:t>
      </w:r>
      <w:r w:rsidRPr="0015432D">
        <w:rPr>
          <w:rFonts w:ascii="Book Antiqua" w:eastAsia="Book Antiqua" w:hAnsi="Book Antiqua" w:cs="Book Antiqua"/>
          <w:color w:val="000000"/>
        </w:rPr>
        <w:t xml:space="preserve"> wrote the paper.</w:t>
      </w:r>
    </w:p>
    <w:p w14:paraId="22C97E39" w14:textId="77777777" w:rsidR="00A77B3E" w:rsidRPr="0015432D" w:rsidRDefault="00A77B3E" w:rsidP="0015432D">
      <w:pPr>
        <w:adjustRightInd w:val="0"/>
        <w:snapToGrid w:val="0"/>
        <w:spacing w:line="360" w:lineRule="auto"/>
        <w:jc w:val="both"/>
        <w:rPr>
          <w:rFonts w:ascii="Book Antiqua" w:hAnsi="Book Antiqua"/>
        </w:rPr>
      </w:pPr>
    </w:p>
    <w:p w14:paraId="26FC289A"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b/>
          <w:bCs/>
          <w:color w:val="000000"/>
        </w:rPr>
        <w:t xml:space="preserve">Supported by </w:t>
      </w:r>
      <w:r w:rsidRPr="0015432D">
        <w:rPr>
          <w:rFonts w:ascii="Book Antiqua" w:eastAsia="Book Antiqua" w:hAnsi="Book Antiqua" w:cs="Book Antiqua"/>
          <w:color w:val="000000"/>
        </w:rPr>
        <w:t>National Natural Science Foundation of China, No. 81602023.</w:t>
      </w:r>
    </w:p>
    <w:p w14:paraId="32AE51E5" w14:textId="77777777" w:rsidR="00A77B3E" w:rsidRPr="0015432D" w:rsidRDefault="00A77B3E" w:rsidP="0015432D">
      <w:pPr>
        <w:adjustRightInd w:val="0"/>
        <w:snapToGrid w:val="0"/>
        <w:spacing w:line="360" w:lineRule="auto"/>
        <w:jc w:val="both"/>
        <w:rPr>
          <w:rFonts w:ascii="Book Antiqua" w:hAnsi="Book Antiqua"/>
        </w:rPr>
      </w:pPr>
    </w:p>
    <w:p w14:paraId="64888FA3" w14:textId="5156501E" w:rsidR="00A77B3E" w:rsidRPr="0015432D" w:rsidRDefault="00814721" w:rsidP="0015432D">
      <w:pPr>
        <w:adjustRightInd w:val="0"/>
        <w:snapToGrid w:val="0"/>
        <w:spacing w:line="360" w:lineRule="auto"/>
        <w:jc w:val="both"/>
        <w:rPr>
          <w:rFonts w:ascii="Book Antiqua" w:hAnsi="Book Antiqua"/>
          <w:lang w:eastAsia="zh-CN"/>
        </w:rPr>
      </w:pPr>
      <w:r w:rsidRPr="0015432D">
        <w:rPr>
          <w:rFonts w:ascii="Book Antiqua" w:eastAsia="Book Antiqua" w:hAnsi="Book Antiqua" w:cs="Book Antiqua"/>
          <w:b/>
          <w:bCs/>
          <w:color w:val="000000"/>
        </w:rPr>
        <w:lastRenderedPageBreak/>
        <w:t xml:space="preserve">Corresponding author: Shi-Yuan Liu, MD, PhD, Associate Professor, </w:t>
      </w:r>
      <w:r w:rsidRPr="0015432D">
        <w:rPr>
          <w:rFonts w:ascii="Book Antiqua" w:eastAsia="Book Antiqua" w:hAnsi="Book Antiqua" w:cs="Book Antiqua"/>
          <w:color w:val="000000"/>
        </w:rPr>
        <w:t xml:space="preserve">Department of Thoracic Surgery, Second Affiliated Hospital of Xi'an </w:t>
      </w:r>
      <w:proofErr w:type="spellStart"/>
      <w:r w:rsidRPr="0015432D">
        <w:rPr>
          <w:rFonts w:ascii="Book Antiqua" w:eastAsia="Book Antiqua" w:hAnsi="Book Antiqua" w:cs="Book Antiqua"/>
          <w:color w:val="000000"/>
        </w:rPr>
        <w:t>Jiaotong</w:t>
      </w:r>
      <w:proofErr w:type="spellEnd"/>
      <w:r w:rsidRPr="0015432D">
        <w:rPr>
          <w:rFonts w:ascii="Book Antiqua" w:eastAsia="Book Antiqua" w:hAnsi="Book Antiqua" w:cs="Book Antiqua"/>
          <w:color w:val="000000"/>
        </w:rPr>
        <w:t xml:space="preserve"> University, No. 157 </w:t>
      </w:r>
      <w:proofErr w:type="spellStart"/>
      <w:r w:rsidRPr="0015432D">
        <w:rPr>
          <w:rFonts w:ascii="Book Antiqua" w:eastAsia="Book Antiqua" w:hAnsi="Book Antiqua" w:cs="Book Antiqua"/>
          <w:color w:val="000000"/>
        </w:rPr>
        <w:t>Xiwu</w:t>
      </w:r>
      <w:proofErr w:type="spellEnd"/>
      <w:r w:rsidRPr="0015432D">
        <w:rPr>
          <w:rFonts w:ascii="Book Antiqua" w:eastAsia="Book Antiqua" w:hAnsi="Book Antiqua" w:cs="Book Antiqua"/>
          <w:color w:val="000000"/>
        </w:rPr>
        <w:t xml:space="preserve"> Road, Xi'an 710004, Shaanxi Province, China. </w:t>
      </w:r>
      <w:hyperlink r:id="rId7" w:history="1">
        <w:r w:rsidR="00ED683F" w:rsidRPr="0015432D">
          <w:rPr>
            <w:rStyle w:val="a3"/>
            <w:rFonts w:ascii="Book Antiqua" w:eastAsia="Book Antiqua" w:hAnsi="Book Antiqua" w:cs="Book Antiqua"/>
          </w:rPr>
          <w:t>twinboysdoctors@163.com</w:t>
        </w:r>
      </w:hyperlink>
    </w:p>
    <w:p w14:paraId="65FB4B10" w14:textId="77777777" w:rsidR="00A77B3E" w:rsidRPr="0015432D" w:rsidRDefault="00A77B3E" w:rsidP="0015432D">
      <w:pPr>
        <w:adjustRightInd w:val="0"/>
        <w:snapToGrid w:val="0"/>
        <w:spacing w:line="360" w:lineRule="auto"/>
        <w:jc w:val="both"/>
        <w:rPr>
          <w:rFonts w:ascii="Book Antiqua" w:hAnsi="Book Antiqua"/>
        </w:rPr>
      </w:pPr>
    </w:p>
    <w:p w14:paraId="747B7F66"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b/>
          <w:bCs/>
          <w:color w:val="000000"/>
        </w:rPr>
        <w:t xml:space="preserve">Received: </w:t>
      </w:r>
      <w:r w:rsidRPr="0015432D">
        <w:rPr>
          <w:rFonts w:ascii="Book Antiqua" w:eastAsia="Book Antiqua" w:hAnsi="Book Antiqua" w:cs="Book Antiqua"/>
          <w:color w:val="000000"/>
        </w:rPr>
        <w:t>April 13, 2020</w:t>
      </w:r>
    </w:p>
    <w:p w14:paraId="40D35D0C"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b/>
          <w:bCs/>
          <w:color w:val="000000"/>
        </w:rPr>
        <w:t xml:space="preserve">Revised: </w:t>
      </w:r>
      <w:r w:rsidRPr="0015432D">
        <w:rPr>
          <w:rFonts w:ascii="Book Antiqua" w:eastAsia="Book Antiqua" w:hAnsi="Book Antiqua" w:cs="Book Antiqua"/>
          <w:color w:val="000000"/>
        </w:rPr>
        <w:t>May 24, 2020</w:t>
      </w:r>
    </w:p>
    <w:p w14:paraId="07A56BE8"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b/>
          <w:bCs/>
          <w:color w:val="000000"/>
        </w:rPr>
        <w:t xml:space="preserve">Accepted: </w:t>
      </w:r>
      <w:r w:rsidR="002C0497" w:rsidRPr="002C0497">
        <w:rPr>
          <w:rFonts w:ascii="Book Antiqua" w:eastAsia="Book Antiqua" w:hAnsi="Book Antiqua" w:cs="Book Antiqua"/>
          <w:bCs/>
          <w:color w:val="000000"/>
        </w:rPr>
        <w:t>August 25, 2020</w:t>
      </w:r>
    </w:p>
    <w:p w14:paraId="7BC44FB9" w14:textId="0D27FF7E" w:rsidR="00ED683F" w:rsidRPr="00947DD9" w:rsidRDefault="00814721" w:rsidP="0015432D">
      <w:pPr>
        <w:adjustRightInd w:val="0"/>
        <w:snapToGrid w:val="0"/>
        <w:spacing w:line="360" w:lineRule="auto"/>
        <w:jc w:val="both"/>
        <w:rPr>
          <w:rFonts w:ascii="Book Antiqua" w:hAnsi="Book Antiqua"/>
          <w:lang w:eastAsia="zh-CN"/>
        </w:rPr>
      </w:pPr>
      <w:r w:rsidRPr="0015432D">
        <w:rPr>
          <w:rFonts w:ascii="Book Antiqua" w:eastAsia="Book Antiqua" w:hAnsi="Book Antiqua" w:cs="Book Antiqua"/>
          <w:b/>
          <w:bCs/>
          <w:color w:val="000000"/>
        </w:rPr>
        <w:t xml:space="preserve">Published online: </w:t>
      </w:r>
      <w:r w:rsidR="00947DD9">
        <w:rPr>
          <w:rFonts w:ascii="Book Antiqua" w:eastAsia="Book Antiqua" w:hAnsi="Book Antiqua" w:cs="Book Antiqua"/>
          <w:color w:val="000000"/>
        </w:rPr>
        <w:t>October 15, 2020</w:t>
      </w:r>
    </w:p>
    <w:p w14:paraId="353376C0" w14:textId="77777777" w:rsidR="00D26B83" w:rsidRPr="0015432D" w:rsidRDefault="00D26B83" w:rsidP="0015432D">
      <w:pPr>
        <w:adjustRightInd w:val="0"/>
        <w:snapToGrid w:val="0"/>
        <w:spacing w:line="360" w:lineRule="auto"/>
        <w:jc w:val="both"/>
        <w:rPr>
          <w:rFonts w:ascii="Book Antiqua" w:hAnsi="Book Antiqua" w:cs="Book Antiqua"/>
          <w:b/>
          <w:color w:val="000000"/>
          <w:lang w:eastAsia="zh-CN"/>
        </w:rPr>
      </w:pPr>
    </w:p>
    <w:p w14:paraId="125F780C"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b/>
          <w:color w:val="000000"/>
        </w:rPr>
        <w:t>Abstract</w:t>
      </w:r>
    </w:p>
    <w:p w14:paraId="738D2518"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color w:val="000000"/>
        </w:rPr>
        <w:t>BACKGROUND</w:t>
      </w:r>
    </w:p>
    <w:p w14:paraId="08D50787" w14:textId="64BC34CE"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color w:val="000000"/>
        </w:rPr>
        <w:t xml:space="preserve">Numerous studies have demonstrated that </w:t>
      </w:r>
      <w:r w:rsidR="00D26B83" w:rsidRPr="0015432D">
        <w:rPr>
          <w:rFonts w:ascii="Book Antiqua" w:eastAsia="Book Antiqua" w:hAnsi="Book Antiqua" w:cs="Book Antiqua"/>
          <w:color w:val="000000"/>
        </w:rPr>
        <w:t xml:space="preserve">human </w:t>
      </w:r>
      <w:r w:rsidRPr="0015432D">
        <w:rPr>
          <w:rFonts w:ascii="Book Antiqua" w:eastAsia="Book Antiqua" w:hAnsi="Book Antiqua" w:cs="Book Antiqua"/>
          <w:color w:val="000000"/>
        </w:rPr>
        <w:t>epididymis protein 4 (HE4</w:t>
      </w:r>
      <w:r w:rsidR="00913B3C" w:rsidRPr="0015432D">
        <w:rPr>
          <w:rFonts w:ascii="Book Antiqua" w:eastAsia="Book Antiqua" w:hAnsi="Book Antiqua" w:cs="Book Antiqua"/>
          <w:color w:val="000000"/>
        </w:rPr>
        <w:t>)</w:t>
      </w:r>
      <w:r w:rsidR="00913B3C">
        <w:rPr>
          <w:rFonts w:ascii="Book Antiqua" w:eastAsia="Book Antiqua" w:hAnsi="Book Antiqua" w:cs="Book Antiqua"/>
          <w:color w:val="000000"/>
        </w:rPr>
        <w:t xml:space="preserve"> </w:t>
      </w:r>
      <w:r w:rsidRPr="0015432D">
        <w:rPr>
          <w:rFonts w:ascii="Book Antiqua" w:eastAsia="Book Antiqua" w:hAnsi="Book Antiqua" w:cs="Book Antiqua"/>
          <w:color w:val="000000"/>
        </w:rPr>
        <w:t>is overexpressed in various malignant tissues including ovarian, endometrial, lung, breast, pancreatic</w:t>
      </w:r>
      <w:r w:rsidR="00913B3C">
        <w:rPr>
          <w:rFonts w:ascii="Book Antiqua" w:eastAsia="Book Antiqua" w:hAnsi="Book Antiqua" w:cs="Book Antiqua"/>
          <w:color w:val="000000"/>
        </w:rPr>
        <w:t>,</w:t>
      </w:r>
      <w:r w:rsidRPr="0015432D">
        <w:rPr>
          <w:rFonts w:ascii="Book Antiqua" w:eastAsia="Book Antiqua" w:hAnsi="Book Antiqua" w:cs="Book Antiqua"/>
          <w:color w:val="000000"/>
        </w:rPr>
        <w:t xml:space="preserve"> and gastric cancers. However, no study has examined the diagnostic impact of HE4 in patient with esophageal squamous cell carcinoma (ESCC) until now. </w:t>
      </w:r>
    </w:p>
    <w:p w14:paraId="6F8E789E" w14:textId="77777777" w:rsidR="00A77B3E" w:rsidRPr="0015432D" w:rsidRDefault="00A77B3E" w:rsidP="0015432D">
      <w:pPr>
        <w:adjustRightInd w:val="0"/>
        <w:snapToGrid w:val="0"/>
        <w:spacing w:line="360" w:lineRule="auto"/>
        <w:jc w:val="both"/>
        <w:rPr>
          <w:rFonts w:ascii="Book Antiqua" w:hAnsi="Book Antiqua"/>
        </w:rPr>
      </w:pPr>
    </w:p>
    <w:p w14:paraId="47B6368A"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color w:val="000000"/>
        </w:rPr>
        <w:t>AIM</w:t>
      </w:r>
    </w:p>
    <w:p w14:paraId="345730C3"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color w:val="000000"/>
        </w:rPr>
        <w:t>To analyze the value of four serum tumor markers for the diagnosis of ESCC, and examine the associations of serum levels of HE4 with ESCC patients</w:t>
      </w:r>
      <w:r w:rsidR="00913B3C">
        <w:rPr>
          <w:rFonts w:ascii="Book Antiqua" w:eastAsia="Book Antiqua" w:hAnsi="Book Antiqua" w:cs="Book Antiqua"/>
          <w:color w:val="000000"/>
        </w:rPr>
        <w:t>’</w:t>
      </w:r>
      <w:r w:rsidRPr="0015432D">
        <w:rPr>
          <w:rFonts w:ascii="Book Antiqua" w:eastAsia="Book Antiqua" w:hAnsi="Book Antiqua" w:cs="Book Antiqua"/>
          <w:color w:val="000000"/>
        </w:rPr>
        <w:t xml:space="preserve"> clinicopathological characteristics.</w:t>
      </w:r>
    </w:p>
    <w:p w14:paraId="0FF68082" w14:textId="77777777" w:rsidR="00A77B3E" w:rsidRPr="0015432D" w:rsidRDefault="00A77B3E" w:rsidP="0015432D">
      <w:pPr>
        <w:adjustRightInd w:val="0"/>
        <w:snapToGrid w:val="0"/>
        <w:spacing w:line="360" w:lineRule="auto"/>
        <w:jc w:val="both"/>
        <w:rPr>
          <w:rFonts w:ascii="Book Antiqua" w:hAnsi="Book Antiqua"/>
        </w:rPr>
      </w:pPr>
    </w:p>
    <w:p w14:paraId="7EACC2A1"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color w:val="000000"/>
        </w:rPr>
        <w:t>METHODS</w:t>
      </w:r>
    </w:p>
    <w:p w14:paraId="44B39EA9"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color w:val="000000"/>
        </w:rPr>
        <w:t xml:space="preserve">The case group consisted of 80 ESCC patients, which were compared to a control group of 56 patients with benign esophageal disease. Serum levels of HE4, </w:t>
      </w:r>
      <w:r w:rsidR="00D26B83" w:rsidRPr="0015432D">
        <w:rPr>
          <w:rFonts w:ascii="Book Antiqua" w:eastAsia="Book Antiqua" w:hAnsi="Book Antiqua" w:cs="Book Antiqua"/>
          <w:color w:val="000000"/>
        </w:rPr>
        <w:t>carcinoma embryonic antigen</w:t>
      </w:r>
      <w:r w:rsidRPr="0015432D">
        <w:rPr>
          <w:rFonts w:ascii="Book Antiqua" w:eastAsia="Book Antiqua" w:hAnsi="Book Antiqua" w:cs="Book Antiqua"/>
          <w:color w:val="000000"/>
        </w:rPr>
        <w:t xml:space="preserve"> (CEA), </w:t>
      </w:r>
      <w:r w:rsidR="00D26B83" w:rsidRPr="0015432D">
        <w:rPr>
          <w:rFonts w:ascii="Book Antiqua" w:eastAsia="Book Antiqua" w:hAnsi="Book Antiqua" w:cs="Book Antiqua"/>
          <w:color w:val="000000"/>
        </w:rPr>
        <w:t>alpha fetal protein</w:t>
      </w:r>
      <w:r w:rsidRPr="0015432D">
        <w:rPr>
          <w:rFonts w:ascii="Book Antiqua" w:eastAsia="Book Antiqua" w:hAnsi="Book Antiqua" w:cs="Book Antiqua"/>
          <w:color w:val="000000"/>
        </w:rPr>
        <w:t xml:space="preserve">, and </w:t>
      </w:r>
      <w:r w:rsidR="00D26B83" w:rsidRPr="0015432D">
        <w:rPr>
          <w:rFonts w:ascii="Book Antiqua" w:eastAsia="Book Antiqua" w:hAnsi="Book Antiqua" w:cs="Book Antiqua"/>
          <w:color w:val="000000"/>
        </w:rPr>
        <w:t xml:space="preserve">carbohydrate antigen </w:t>
      </w:r>
      <w:r w:rsidRPr="0015432D">
        <w:rPr>
          <w:rFonts w:ascii="Book Antiqua" w:eastAsia="Book Antiqua" w:hAnsi="Book Antiqua" w:cs="Book Antiqua"/>
          <w:color w:val="000000"/>
        </w:rPr>
        <w:t>1</w:t>
      </w:r>
      <w:r w:rsidR="00D26B83" w:rsidRPr="0015432D">
        <w:rPr>
          <w:rFonts w:ascii="Book Antiqua" w:eastAsia="Book Antiqua" w:hAnsi="Book Antiqua" w:cs="Book Antiqua"/>
          <w:color w:val="000000"/>
        </w:rPr>
        <w:t>9-9 (CA</w:t>
      </w:r>
      <w:r w:rsidRPr="0015432D">
        <w:rPr>
          <w:rFonts w:ascii="Book Antiqua" w:eastAsia="Book Antiqua" w:hAnsi="Book Antiqua" w:cs="Book Antiqua"/>
          <w:color w:val="000000"/>
        </w:rPr>
        <w:t>19-9) were detected by ELISA. The associations of serum HE4 levels with ESCC patients</w:t>
      </w:r>
      <w:r w:rsidR="00913B3C">
        <w:rPr>
          <w:rFonts w:ascii="Book Antiqua" w:eastAsia="Book Antiqua" w:hAnsi="Book Antiqua" w:cs="Book Antiqua"/>
          <w:color w:val="000000"/>
        </w:rPr>
        <w:t>’</w:t>
      </w:r>
      <w:r w:rsidRPr="0015432D">
        <w:rPr>
          <w:rFonts w:ascii="Book Antiqua" w:eastAsia="Book Antiqua" w:hAnsi="Book Antiqua" w:cs="Book Antiqua"/>
          <w:color w:val="000000"/>
        </w:rPr>
        <w:t xml:space="preserve"> clinicopathological characteristics such as gender, tumor location, and pathological stage were also examined after operation.</w:t>
      </w:r>
    </w:p>
    <w:p w14:paraId="39DAA31E" w14:textId="77777777" w:rsidR="00A77B3E" w:rsidRPr="0015432D" w:rsidRDefault="00A77B3E" w:rsidP="0015432D">
      <w:pPr>
        <w:adjustRightInd w:val="0"/>
        <w:snapToGrid w:val="0"/>
        <w:spacing w:line="360" w:lineRule="auto"/>
        <w:jc w:val="both"/>
        <w:rPr>
          <w:rFonts w:ascii="Book Antiqua" w:hAnsi="Book Antiqua"/>
        </w:rPr>
      </w:pPr>
    </w:p>
    <w:p w14:paraId="13B09B0E"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color w:val="000000"/>
        </w:rPr>
        <w:lastRenderedPageBreak/>
        <w:t>RESULTS</w:t>
      </w:r>
    </w:p>
    <w:p w14:paraId="793923CD" w14:textId="5F2D347E"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color w:val="000000"/>
        </w:rPr>
        <w:t xml:space="preserve">The result of ELISA showed that </w:t>
      </w:r>
      <w:r w:rsidR="00913B3C">
        <w:rPr>
          <w:rFonts w:ascii="Book Antiqua" w:eastAsia="Book Antiqua" w:hAnsi="Book Antiqua" w:cs="Book Antiqua"/>
          <w:color w:val="000000"/>
        </w:rPr>
        <w:t xml:space="preserve">serum </w:t>
      </w:r>
      <w:r w:rsidRPr="0015432D">
        <w:rPr>
          <w:rFonts w:ascii="Book Antiqua" w:eastAsia="Book Antiqua" w:hAnsi="Book Antiqua" w:cs="Book Antiqua"/>
          <w:color w:val="000000"/>
        </w:rPr>
        <w:t xml:space="preserve">HE4 </w:t>
      </w:r>
      <w:r w:rsidR="00913B3C">
        <w:rPr>
          <w:rFonts w:ascii="Book Antiqua" w:eastAsia="Book Antiqua" w:hAnsi="Book Antiqua" w:cs="Book Antiqua"/>
          <w:color w:val="000000"/>
        </w:rPr>
        <w:t>level was</w:t>
      </w:r>
      <w:r w:rsidR="00913B3C" w:rsidRPr="0015432D">
        <w:rPr>
          <w:rFonts w:ascii="Book Antiqua" w:eastAsia="Book Antiqua" w:hAnsi="Book Antiqua" w:cs="Book Antiqua"/>
          <w:color w:val="000000"/>
        </w:rPr>
        <w:t xml:space="preserve"> </w:t>
      </w:r>
      <w:r w:rsidRPr="0015432D">
        <w:rPr>
          <w:rFonts w:ascii="Book Antiqua" w:eastAsia="Book Antiqua" w:hAnsi="Book Antiqua" w:cs="Book Antiqua"/>
          <w:color w:val="000000"/>
        </w:rPr>
        <w:t>significantly higher</w:t>
      </w:r>
      <w:r w:rsidR="00913B3C">
        <w:rPr>
          <w:rFonts w:ascii="Book Antiqua" w:eastAsia="Book Antiqua" w:hAnsi="Book Antiqua" w:cs="Book Antiqua"/>
          <w:color w:val="000000"/>
        </w:rPr>
        <w:t xml:space="preserve"> </w:t>
      </w:r>
      <w:r w:rsidRPr="0015432D">
        <w:rPr>
          <w:rFonts w:ascii="Book Antiqua" w:eastAsia="Book Antiqua" w:hAnsi="Book Antiqua" w:cs="Book Antiqua"/>
          <w:color w:val="000000"/>
        </w:rPr>
        <w:t xml:space="preserve">in the patients with ESCC than in the controls, and the staining intensity </w:t>
      </w:r>
      <w:r w:rsidR="00913B3C">
        <w:rPr>
          <w:rFonts w:ascii="Book Antiqua" w:eastAsia="Book Antiqua" w:hAnsi="Book Antiqua" w:cs="Book Antiqua"/>
          <w:color w:val="000000"/>
        </w:rPr>
        <w:t>was</w:t>
      </w:r>
      <w:r w:rsidR="00913B3C" w:rsidRPr="0015432D">
        <w:rPr>
          <w:rFonts w:ascii="Book Antiqua" w:eastAsia="Book Antiqua" w:hAnsi="Book Antiqua" w:cs="Book Antiqua"/>
          <w:color w:val="000000"/>
        </w:rPr>
        <w:t xml:space="preserve"> </w:t>
      </w:r>
      <w:r w:rsidRPr="0015432D">
        <w:rPr>
          <w:rFonts w:ascii="Book Antiqua" w:eastAsia="Book Antiqua" w:hAnsi="Book Antiqua" w:cs="Book Antiqua"/>
          <w:color w:val="000000"/>
        </w:rPr>
        <w:t>inversely correlated with the pathological T and N stage</w:t>
      </w:r>
      <w:r w:rsidR="00913B3C">
        <w:rPr>
          <w:rFonts w:ascii="Book Antiqua" w:eastAsia="Book Antiqua" w:hAnsi="Book Antiqua" w:cs="Book Antiqua"/>
          <w:color w:val="000000"/>
        </w:rPr>
        <w:t>s</w:t>
      </w:r>
      <w:r w:rsidRPr="0015432D">
        <w:rPr>
          <w:rFonts w:ascii="Book Antiqua" w:eastAsia="Book Antiqua" w:hAnsi="Book Antiqua" w:cs="Book Antiqua"/>
          <w:color w:val="000000"/>
        </w:rPr>
        <w:t xml:space="preserve">. Serum HE4 levels </w:t>
      </w:r>
      <w:r w:rsidR="00913B3C">
        <w:rPr>
          <w:rFonts w:ascii="Book Antiqua" w:eastAsia="Book Antiqua" w:hAnsi="Book Antiqua" w:cs="Book Antiqua"/>
          <w:color w:val="000000"/>
        </w:rPr>
        <w:t>had</w:t>
      </w:r>
      <w:r w:rsidRPr="0015432D">
        <w:rPr>
          <w:rFonts w:ascii="Book Antiqua" w:eastAsia="Book Antiqua" w:hAnsi="Book Antiqua" w:cs="Book Antiqua"/>
          <w:color w:val="000000"/>
        </w:rPr>
        <w:t xml:space="preserve"> a sensitivity of 66.2% and specificity of 78.6% when the </w:t>
      </w:r>
      <w:r w:rsidR="00913B3C">
        <w:rPr>
          <w:rFonts w:ascii="Book Antiqua" w:eastAsia="Book Antiqua" w:hAnsi="Book Antiqua" w:cs="Book Antiqua"/>
          <w:color w:val="000000"/>
        </w:rPr>
        <w:t>c</w:t>
      </w:r>
      <w:r w:rsidR="00913B3C" w:rsidRPr="0015432D">
        <w:rPr>
          <w:rFonts w:ascii="Book Antiqua" w:eastAsia="Book Antiqua" w:hAnsi="Book Antiqua" w:cs="Book Antiqua"/>
          <w:color w:val="000000"/>
        </w:rPr>
        <w:t xml:space="preserve">utoff </w:t>
      </w:r>
      <w:r w:rsidRPr="0015432D">
        <w:rPr>
          <w:rFonts w:ascii="Book Antiqua" w:eastAsia="Book Antiqua" w:hAnsi="Book Antiqua" w:cs="Book Antiqua"/>
          <w:color w:val="000000"/>
        </w:rPr>
        <w:t>value was set at 3.9 ng/</w:t>
      </w:r>
      <w:proofErr w:type="spellStart"/>
      <w:r w:rsidRPr="0015432D">
        <w:rPr>
          <w:rFonts w:ascii="Book Antiqua" w:eastAsia="Book Antiqua" w:hAnsi="Book Antiqua" w:cs="Book Antiqua"/>
          <w:color w:val="000000"/>
        </w:rPr>
        <w:t>mL.</w:t>
      </w:r>
      <w:proofErr w:type="spellEnd"/>
      <w:r w:rsidRPr="0015432D">
        <w:rPr>
          <w:rFonts w:ascii="Book Antiqua" w:eastAsia="Book Antiqua" w:hAnsi="Book Antiqua" w:cs="Book Antiqua"/>
          <w:color w:val="000000"/>
        </w:rPr>
        <w:t xml:space="preserve"> Moreover, the combined HE4 and CA19-9 increased the sensitivity to 83.33</w:t>
      </w:r>
      <w:r w:rsidR="00913B3C" w:rsidRPr="0015432D">
        <w:rPr>
          <w:rFonts w:ascii="Book Antiqua" w:eastAsia="Book Antiqua" w:hAnsi="Book Antiqua" w:cs="Book Antiqua"/>
          <w:color w:val="000000"/>
        </w:rPr>
        <w:t>%</w:t>
      </w:r>
      <w:r w:rsidR="00913B3C">
        <w:rPr>
          <w:rFonts w:ascii="Book Antiqua" w:eastAsia="Book Antiqua" w:hAnsi="Book Antiqua" w:cs="Book Antiqua"/>
          <w:color w:val="000000"/>
        </w:rPr>
        <w:t>,</w:t>
      </w:r>
      <w:r w:rsidR="00913B3C" w:rsidRPr="0015432D">
        <w:rPr>
          <w:rFonts w:ascii="Book Antiqua" w:eastAsia="Book Antiqua" w:hAnsi="Book Antiqua" w:cs="Book Antiqua"/>
          <w:color w:val="000000"/>
        </w:rPr>
        <w:t xml:space="preserve"> </w:t>
      </w:r>
      <w:r w:rsidRPr="0015432D">
        <w:rPr>
          <w:rFonts w:ascii="Book Antiqua" w:eastAsia="Book Antiqua" w:hAnsi="Book Antiqua" w:cs="Book Antiqua"/>
          <w:color w:val="000000"/>
        </w:rPr>
        <w:t>and interestingly, the combination of HE4 with CEA led to the most powerful sensitivity of 87.5%. Furthermore, A positive correlation was observed between HE4 serum levels</w:t>
      </w:r>
      <w:r w:rsidR="00187A6D">
        <w:rPr>
          <w:rFonts w:ascii="Book Antiqua" w:eastAsia="Book Antiqua" w:hAnsi="Book Antiqua" w:cs="Book Antiqua"/>
          <w:color w:val="000000"/>
        </w:rPr>
        <w:t xml:space="preserve"> </w:t>
      </w:r>
      <w:r w:rsidRPr="0015432D">
        <w:rPr>
          <w:rFonts w:ascii="Book Antiqua" w:eastAsia="Book Antiqua" w:hAnsi="Book Antiqua" w:cs="Book Antiqua"/>
          <w:color w:val="000000"/>
        </w:rPr>
        <w:t>and pathological T and N stage</w:t>
      </w:r>
      <w:r w:rsidR="00913B3C">
        <w:rPr>
          <w:rFonts w:ascii="Book Antiqua" w:eastAsia="Book Antiqua" w:hAnsi="Book Antiqua" w:cs="Book Antiqua"/>
          <w:color w:val="000000"/>
        </w:rPr>
        <w:t>s</w:t>
      </w:r>
      <w:r w:rsidRPr="0015432D">
        <w:rPr>
          <w:rFonts w:ascii="Book Antiqua" w:eastAsia="Book Antiqua" w:hAnsi="Book Antiqua" w:cs="Book Antiqua"/>
          <w:color w:val="000000"/>
        </w:rPr>
        <w:t xml:space="preserve"> (</w:t>
      </w:r>
      <w:r w:rsidRPr="0015432D">
        <w:rPr>
          <w:rFonts w:ascii="Book Antiqua" w:eastAsia="Book Antiqua" w:hAnsi="Book Antiqua" w:cs="Book Antiqua"/>
          <w:i/>
          <w:iCs/>
          <w:color w:val="000000"/>
        </w:rPr>
        <w:t>P</w:t>
      </w:r>
      <w:r w:rsidRPr="0015432D">
        <w:rPr>
          <w:rFonts w:ascii="Book Antiqua" w:eastAsia="Book Antiqua" w:hAnsi="Book Antiqua" w:cs="Book Antiqua"/>
          <w:color w:val="000000"/>
        </w:rPr>
        <w:t xml:space="preserve"> = 0.0002</w:t>
      </w:r>
      <w:r w:rsidR="00187A6D">
        <w:rPr>
          <w:rFonts w:ascii="Book Antiqua" w:hAnsi="Book Antiqua" w:cs="Book Antiqua"/>
          <w:color w:val="000000"/>
          <w:lang w:eastAsia="zh-CN"/>
        </w:rPr>
        <w:t xml:space="preserve"> and</w:t>
      </w:r>
      <w:r w:rsidR="00187A6D"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0.0017</w:t>
      </w:r>
      <w:r w:rsidR="00187A6D">
        <w:rPr>
          <w:rFonts w:ascii="Book Antiqua" w:eastAsia="Book Antiqua" w:hAnsi="Book Antiqua" w:cs="Book Antiqua"/>
          <w:color w:val="000000"/>
        </w:rPr>
        <w:t>, respectively</w:t>
      </w:r>
      <w:r w:rsidRPr="0015432D">
        <w:rPr>
          <w:rFonts w:ascii="Book Antiqua" w:eastAsia="Book Antiqua" w:hAnsi="Book Antiqua" w:cs="Book Antiqua"/>
          <w:color w:val="000000"/>
        </w:rPr>
        <w:t>), but there was no correlation between HE4 serum levels and ESCC patient gender (</w:t>
      </w:r>
      <w:r w:rsidRPr="0015432D">
        <w:rPr>
          <w:rFonts w:ascii="Book Antiqua" w:eastAsia="Book Antiqua" w:hAnsi="Book Antiqua" w:cs="Book Antiqua"/>
          <w:i/>
          <w:iCs/>
          <w:color w:val="000000"/>
        </w:rPr>
        <w:t xml:space="preserve">P </w:t>
      </w:r>
      <w:r w:rsidRPr="0015432D">
        <w:rPr>
          <w:rFonts w:ascii="Book Antiqua" w:eastAsia="Book Antiqua" w:hAnsi="Book Antiqua" w:cs="Book Antiqua"/>
          <w:color w:val="000000"/>
        </w:rPr>
        <w:t>= 0.4395)</w:t>
      </w:r>
      <w:r w:rsidR="00535F6F" w:rsidRPr="0015432D">
        <w:rPr>
          <w:rFonts w:ascii="Book Antiqua" w:hAnsi="Book Antiqua" w:cs="Book Antiqua"/>
          <w:color w:val="000000"/>
          <w:lang w:eastAsia="zh-CN"/>
        </w:rPr>
        <w:t xml:space="preserve"> </w:t>
      </w:r>
      <w:r w:rsidR="00913B3C">
        <w:rPr>
          <w:rFonts w:ascii="Book Antiqua" w:eastAsia="Book Antiqua" w:hAnsi="Book Antiqua" w:cs="Book Antiqua"/>
          <w:color w:val="000000"/>
        </w:rPr>
        <w:t>or</w:t>
      </w:r>
      <w:r w:rsidR="00913B3C" w:rsidRPr="0015432D">
        <w:rPr>
          <w:rFonts w:ascii="Book Antiqua" w:eastAsia="Book Antiqua" w:hAnsi="Book Antiqua" w:cs="Book Antiqua"/>
          <w:color w:val="000000"/>
        </w:rPr>
        <w:t xml:space="preserve"> </w:t>
      </w:r>
      <w:r w:rsidRPr="0015432D">
        <w:rPr>
          <w:rFonts w:ascii="Book Antiqua" w:eastAsia="Book Antiqua" w:hAnsi="Book Antiqua" w:cs="Book Antiqua"/>
          <w:color w:val="000000"/>
        </w:rPr>
        <w:t>tumor location (</w:t>
      </w:r>
      <w:r w:rsidRPr="0015432D">
        <w:rPr>
          <w:rFonts w:ascii="Book Antiqua" w:eastAsia="Book Antiqua" w:hAnsi="Book Antiqua" w:cs="Book Antiqua"/>
          <w:i/>
          <w:iCs/>
          <w:color w:val="000000"/>
        </w:rPr>
        <w:t xml:space="preserve">P </w:t>
      </w:r>
      <w:r w:rsidRPr="0015432D">
        <w:rPr>
          <w:rFonts w:ascii="Book Antiqua" w:eastAsia="Book Antiqua" w:hAnsi="Book Antiqua" w:cs="Book Antiqua"/>
          <w:color w:val="000000"/>
        </w:rPr>
        <w:t>= 0.6777).</w:t>
      </w:r>
    </w:p>
    <w:p w14:paraId="201F66C3" w14:textId="77777777" w:rsidR="00A77B3E" w:rsidRPr="0015432D" w:rsidRDefault="00A77B3E" w:rsidP="0015432D">
      <w:pPr>
        <w:adjustRightInd w:val="0"/>
        <w:snapToGrid w:val="0"/>
        <w:spacing w:line="360" w:lineRule="auto"/>
        <w:jc w:val="both"/>
        <w:rPr>
          <w:rFonts w:ascii="Book Antiqua" w:hAnsi="Book Antiqua"/>
        </w:rPr>
      </w:pPr>
    </w:p>
    <w:p w14:paraId="6FB600E8"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color w:val="000000"/>
        </w:rPr>
        <w:t>CONCLUSION</w:t>
      </w:r>
    </w:p>
    <w:p w14:paraId="344DBBB8"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color w:val="000000"/>
        </w:rPr>
        <w:t>The results of this study suggest that detection of serum HE4 levels may be useful in auxiliary diagnosis and evaluation of the progression of ESCC.</w:t>
      </w:r>
    </w:p>
    <w:p w14:paraId="25274A00" w14:textId="77777777" w:rsidR="00A77B3E" w:rsidRPr="0015432D" w:rsidRDefault="00A77B3E" w:rsidP="0015432D">
      <w:pPr>
        <w:adjustRightInd w:val="0"/>
        <w:snapToGrid w:val="0"/>
        <w:spacing w:line="360" w:lineRule="auto"/>
        <w:jc w:val="both"/>
        <w:rPr>
          <w:rFonts w:ascii="Book Antiqua" w:hAnsi="Book Antiqua"/>
        </w:rPr>
      </w:pPr>
    </w:p>
    <w:p w14:paraId="6F4EB8C4" w14:textId="01891852"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b/>
          <w:bCs/>
          <w:color w:val="000000"/>
        </w:rPr>
        <w:t xml:space="preserve">Key </w:t>
      </w:r>
      <w:r w:rsidR="00C82C4B">
        <w:rPr>
          <w:rFonts w:ascii="Book Antiqua" w:hAnsi="Book Antiqua" w:cs="Book Antiqua" w:hint="eastAsia"/>
          <w:b/>
          <w:bCs/>
          <w:color w:val="000000"/>
          <w:lang w:eastAsia="zh-CN"/>
        </w:rPr>
        <w:t>W</w:t>
      </w:r>
      <w:r w:rsidRPr="0015432D">
        <w:rPr>
          <w:rFonts w:ascii="Book Antiqua" w:eastAsia="Book Antiqua" w:hAnsi="Book Antiqua" w:cs="Book Antiqua"/>
          <w:b/>
          <w:bCs/>
          <w:color w:val="000000"/>
        </w:rPr>
        <w:t xml:space="preserve">ords: </w:t>
      </w:r>
      <w:r w:rsidRPr="0015432D">
        <w:rPr>
          <w:rFonts w:ascii="Book Antiqua" w:eastAsia="Book Antiqua" w:hAnsi="Book Antiqua" w:cs="Book Antiqua"/>
          <w:color w:val="000000"/>
        </w:rPr>
        <w:t xml:space="preserve">Human epididymis protein 4; </w:t>
      </w:r>
      <w:proofErr w:type="gramStart"/>
      <w:r w:rsidRPr="0015432D">
        <w:rPr>
          <w:rFonts w:ascii="Book Antiqua" w:eastAsia="Book Antiqua" w:hAnsi="Book Antiqua" w:cs="Book Antiqua"/>
          <w:color w:val="000000"/>
        </w:rPr>
        <w:t>Esophageal</w:t>
      </w:r>
      <w:proofErr w:type="gramEnd"/>
      <w:r w:rsidRPr="0015432D">
        <w:rPr>
          <w:rFonts w:ascii="Book Antiqua" w:eastAsia="Book Antiqua" w:hAnsi="Book Antiqua" w:cs="Book Antiqua"/>
          <w:color w:val="000000"/>
        </w:rPr>
        <w:t xml:space="preserve"> squamous cell carcinoma; Diagnostic value; Histological stage; Clinicopathological characteristics; Clinical progression</w:t>
      </w:r>
    </w:p>
    <w:p w14:paraId="3A131E15" w14:textId="77777777" w:rsidR="00A77B3E" w:rsidRPr="0015432D" w:rsidRDefault="00A77B3E" w:rsidP="0015432D">
      <w:pPr>
        <w:adjustRightInd w:val="0"/>
        <w:snapToGrid w:val="0"/>
        <w:spacing w:line="360" w:lineRule="auto"/>
        <w:jc w:val="both"/>
        <w:rPr>
          <w:rFonts w:ascii="Book Antiqua" w:hAnsi="Book Antiqua"/>
        </w:rPr>
      </w:pPr>
    </w:p>
    <w:p w14:paraId="0A75CE3E" w14:textId="3ED9C48E" w:rsidR="00A77B3E" w:rsidRPr="00F42105" w:rsidRDefault="00C82C4B" w:rsidP="0015432D">
      <w:pPr>
        <w:adjustRightInd w:val="0"/>
        <w:snapToGrid w:val="0"/>
        <w:spacing w:line="360" w:lineRule="auto"/>
        <w:jc w:val="both"/>
        <w:rPr>
          <w:rFonts w:ascii="Book Antiqua" w:hAnsi="Book Antiqua" w:hint="eastAsia"/>
          <w:lang w:eastAsia="zh-CN"/>
        </w:rPr>
      </w:pPr>
      <w:r w:rsidRPr="00C82C4B">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814721" w:rsidRPr="0015432D">
        <w:rPr>
          <w:rFonts w:ascii="Book Antiqua" w:eastAsia="Book Antiqua" w:hAnsi="Book Antiqua" w:cs="Book Antiqua"/>
          <w:color w:val="000000"/>
        </w:rPr>
        <w:t xml:space="preserve">Liu SY, Ahsan Bilal M, Zhu JH, Li SM. </w:t>
      </w:r>
      <w:r w:rsidR="00913B3C">
        <w:rPr>
          <w:rFonts w:ascii="Book Antiqua" w:eastAsia="Book Antiqua" w:hAnsi="Book Antiqua" w:cs="Book Antiqua"/>
          <w:color w:val="000000"/>
        </w:rPr>
        <w:t>D</w:t>
      </w:r>
      <w:r w:rsidR="0067625E" w:rsidRPr="0015432D">
        <w:rPr>
          <w:rFonts w:ascii="Book Antiqua" w:eastAsia="Book Antiqua" w:hAnsi="Book Antiqua" w:cs="Book Antiqua"/>
          <w:color w:val="000000"/>
        </w:rPr>
        <w:t xml:space="preserve">iagnostic value of </w:t>
      </w:r>
      <w:r w:rsidR="00913B3C">
        <w:rPr>
          <w:rFonts w:ascii="Book Antiqua" w:eastAsia="Book Antiqua" w:hAnsi="Book Antiqua" w:cs="Book Antiqua"/>
          <w:color w:val="000000"/>
        </w:rPr>
        <w:t xml:space="preserve">serum </w:t>
      </w:r>
      <w:r w:rsidR="0067625E" w:rsidRPr="0015432D">
        <w:rPr>
          <w:rFonts w:ascii="Book Antiqua" w:eastAsia="Book Antiqua" w:hAnsi="Book Antiqua" w:cs="Book Antiqua"/>
          <w:color w:val="000000"/>
        </w:rPr>
        <w:t>human epididymis protein 4 in esophageal squamous cell carcinoma</w:t>
      </w:r>
      <w:r w:rsidR="00814721" w:rsidRPr="0015432D">
        <w:rPr>
          <w:rFonts w:ascii="Book Antiqua" w:eastAsia="Book Antiqua" w:hAnsi="Book Antiqua" w:cs="Book Antiqua"/>
          <w:color w:val="000000"/>
        </w:rPr>
        <w:t xml:space="preserve">. </w:t>
      </w:r>
      <w:r w:rsidR="00814721" w:rsidRPr="0015432D">
        <w:rPr>
          <w:rFonts w:ascii="Book Antiqua" w:eastAsia="Book Antiqua" w:hAnsi="Book Antiqua" w:cs="Book Antiqua"/>
          <w:i/>
          <w:iCs/>
          <w:color w:val="000000"/>
        </w:rPr>
        <w:t xml:space="preserve">World J </w:t>
      </w:r>
      <w:proofErr w:type="spellStart"/>
      <w:r w:rsidR="00814721" w:rsidRPr="0015432D">
        <w:rPr>
          <w:rFonts w:ascii="Book Antiqua" w:eastAsia="Book Antiqua" w:hAnsi="Book Antiqua" w:cs="Book Antiqua"/>
          <w:i/>
          <w:iCs/>
          <w:color w:val="000000"/>
        </w:rPr>
        <w:t>Gastrointest</w:t>
      </w:r>
      <w:proofErr w:type="spellEnd"/>
      <w:r w:rsidR="00814721" w:rsidRPr="0015432D">
        <w:rPr>
          <w:rFonts w:ascii="Book Antiqua" w:eastAsia="Book Antiqua" w:hAnsi="Book Antiqua" w:cs="Book Antiqua"/>
          <w:i/>
          <w:iCs/>
          <w:color w:val="000000"/>
        </w:rPr>
        <w:t xml:space="preserve"> </w:t>
      </w:r>
      <w:proofErr w:type="spellStart"/>
      <w:r w:rsidR="00814721" w:rsidRPr="0015432D">
        <w:rPr>
          <w:rFonts w:ascii="Book Antiqua" w:eastAsia="Book Antiqua" w:hAnsi="Book Antiqua" w:cs="Book Antiqua"/>
          <w:i/>
          <w:iCs/>
          <w:color w:val="000000"/>
        </w:rPr>
        <w:t>Oncol</w:t>
      </w:r>
      <w:proofErr w:type="spellEnd"/>
      <w:r w:rsidR="00814721" w:rsidRPr="0015432D">
        <w:rPr>
          <w:rFonts w:ascii="Book Antiqua" w:eastAsia="Book Antiqua" w:hAnsi="Book Antiqua" w:cs="Book Antiqua"/>
          <w:color w:val="000000"/>
        </w:rPr>
        <w:t xml:space="preserve"> 2020; </w:t>
      </w:r>
      <w:r w:rsidRPr="00C82C4B">
        <w:rPr>
          <w:rFonts w:ascii="Book Antiqua" w:eastAsia="Book Antiqua" w:hAnsi="Book Antiqua" w:cs="Book Antiqua"/>
          <w:color w:val="000000"/>
        </w:rPr>
        <w:t xml:space="preserve">12(10): </w:t>
      </w:r>
      <w:r w:rsidR="00501D21" w:rsidRPr="00501D21">
        <w:rPr>
          <w:rFonts w:ascii="Book Antiqua" w:eastAsia="Book Antiqua" w:hAnsi="Book Antiqua" w:cs="Book Antiqua"/>
          <w:color w:val="000000"/>
        </w:rPr>
        <w:t>116</w:t>
      </w:r>
      <w:r w:rsidR="00F42105">
        <w:rPr>
          <w:rFonts w:ascii="Book Antiqua" w:hAnsi="Book Antiqua" w:cs="Book Antiqua" w:hint="eastAsia"/>
          <w:color w:val="000000"/>
          <w:lang w:eastAsia="zh-CN"/>
        </w:rPr>
        <w:t>7</w:t>
      </w:r>
      <w:r w:rsidRPr="00C82C4B">
        <w:rPr>
          <w:rFonts w:ascii="Book Antiqua" w:eastAsia="Book Antiqua" w:hAnsi="Book Antiqua" w:cs="Book Antiqua"/>
          <w:color w:val="000000"/>
        </w:rPr>
        <w:t>-</w:t>
      </w:r>
      <w:r w:rsidR="00D712F5">
        <w:rPr>
          <w:rFonts w:ascii="Book Antiqua" w:hAnsi="Book Antiqua" w:cs="Book Antiqua" w:hint="eastAsia"/>
          <w:color w:val="000000"/>
          <w:lang w:eastAsia="zh-CN"/>
        </w:rPr>
        <w:t>117</w:t>
      </w:r>
      <w:r w:rsidR="00F42105">
        <w:rPr>
          <w:rFonts w:ascii="Book Antiqua" w:hAnsi="Book Antiqua" w:cs="Book Antiqua" w:hint="eastAsia"/>
          <w:color w:val="000000"/>
          <w:lang w:eastAsia="zh-CN"/>
        </w:rPr>
        <w:t>6</w:t>
      </w:r>
      <w:r w:rsidRPr="00C82C4B">
        <w:rPr>
          <w:rFonts w:ascii="Book Antiqua" w:eastAsia="Book Antiqua" w:hAnsi="Book Antiqua" w:cs="Book Antiqua"/>
          <w:color w:val="000000"/>
        </w:rPr>
        <w:t xml:space="preserve">  URL: https://www.wjgnet.com/1948-5204/full/v12/i10/</w:t>
      </w:r>
      <w:r w:rsidR="00D712F5" w:rsidRPr="00D712F5">
        <w:rPr>
          <w:rFonts w:ascii="Book Antiqua" w:eastAsia="Book Antiqua" w:hAnsi="Book Antiqua" w:cs="Book Antiqua"/>
          <w:color w:val="000000"/>
        </w:rPr>
        <w:t>116</w:t>
      </w:r>
      <w:r w:rsidR="00F42105">
        <w:rPr>
          <w:rFonts w:ascii="Book Antiqua" w:hAnsi="Book Antiqua" w:cs="Book Antiqua" w:hint="eastAsia"/>
          <w:color w:val="000000"/>
          <w:lang w:eastAsia="zh-CN"/>
        </w:rPr>
        <w:t>7</w:t>
      </w:r>
      <w:r w:rsidR="00D712F5" w:rsidRPr="00D712F5">
        <w:rPr>
          <w:rFonts w:asciiTheme="minorEastAsia" w:hAnsiTheme="minorEastAsia" w:cs="Book Antiqua" w:hint="eastAsia"/>
          <w:color w:val="000000"/>
          <w:lang w:eastAsia="zh-CN"/>
        </w:rPr>
        <w:t>.</w:t>
      </w:r>
      <w:r w:rsidRPr="00C82C4B">
        <w:rPr>
          <w:rFonts w:ascii="Book Antiqua" w:eastAsia="Book Antiqua" w:hAnsi="Book Antiqua" w:cs="Book Antiqua"/>
          <w:color w:val="000000"/>
        </w:rPr>
        <w:t>htm  DOI: https://dx.doi.org/10.4251/wjgo.v12.i10.</w:t>
      </w:r>
      <w:r w:rsidR="00501D21" w:rsidRPr="00501D21">
        <w:rPr>
          <w:rFonts w:ascii="Book Antiqua" w:eastAsia="Book Antiqua" w:hAnsi="Book Antiqua" w:cs="Book Antiqua"/>
          <w:color w:val="000000"/>
        </w:rPr>
        <w:t>116</w:t>
      </w:r>
      <w:r w:rsidR="00F42105">
        <w:rPr>
          <w:rFonts w:ascii="Book Antiqua" w:hAnsi="Book Antiqua" w:cs="Book Antiqua" w:hint="eastAsia"/>
          <w:color w:val="000000"/>
          <w:lang w:eastAsia="zh-CN"/>
        </w:rPr>
        <w:t>7</w:t>
      </w:r>
      <w:bookmarkStart w:id="0" w:name="_GoBack"/>
      <w:bookmarkEnd w:id="0"/>
    </w:p>
    <w:p w14:paraId="6475E65B" w14:textId="77777777" w:rsidR="00A77B3E" w:rsidRPr="0015432D" w:rsidRDefault="00A77B3E" w:rsidP="0015432D">
      <w:pPr>
        <w:adjustRightInd w:val="0"/>
        <w:snapToGrid w:val="0"/>
        <w:spacing w:line="360" w:lineRule="auto"/>
        <w:jc w:val="both"/>
        <w:rPr>
          <w:rFonts w:ascii="Book Antiqua" w:hAnsi="Book Antiqua"/>
        </w:rPr>
      </w:pPr>
    </w:p>
    <w:p w14:paraId="1A1315FD" w14:textId="52CF8BFA"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b/>
          <w:bCs/>
          <w:color w:val="000000"/>
        </w:rPr>
        <w:t xml:space="preserve">Core </w:t>
      </w:r>
      <w:r w:rsidR="00C82C4B">
        <w:rPr>
          <w:rFonts w:ascii="Book Antiqua" w:hAnsi="Book Antiqua" w:cs="Book Antiqua" w:hint="eastAsia"/>
          <w:b/>
          <w:bCs/>
          <w:color w:val="000000"/>
          <w:lang w:eastAsia="zh-CN"/>
        </w:rPr>
        <w:t>T</w:t>
      </w:r>
      <w:r w:rsidRPr="0015432D">
        <w:rPr>
          <w:rFonts w:ascii="Book Antiqua" w:eastAsia="Book Antiqua" w:hAnsi="Book Antiqua" w:cs="Book Antiqua"/>
          <w:b/>
          <w:bCs/>
          <w:color w:val="000000"/>
        </w:rPr>
        <w:t xml:space="preserve">ip: </w:t>
      </w:r>
      <w:r w:rsidRPr="0015432D">
        <w:rPr>
          <w:rFonts w:ascii="Book Antiqua" w:eastAsia="Book Antiqua" w:hAnsi="Book Antiqua" w:cs="Book Antiqua"/>
          <w:color w:val="000000"/>
        </w:rPr>
        <w:t xml:space="preserve">Numerous studies have demonstrated that </w:t>
      </w:r>
      <w:r w:rsidR="00A244B3" w:rsidRPr="0015432D">
        <w:rPr>
          <w:rFonts w:ascii="Book Antiqua" w:eastAsia="Book Antiqua" w:hAnsi="Book Antiqua" w:cs="Book Antiqua"/>
          <w:color w:val="000000"/>
        </w:rPr>
        <w:t xml:space="preserve">human </w:t>
      </w:r>
      <w:r w:rsidRPr="0015432D">
        <w:rPr>
          <w:rFonts w:ascii="Book Antiqua" w:eastAsia="Book Antiqua" w:hAnsi="Book Antiqua" w:cs="Book Antiqua"/>
          <w:color w:val="000000"/>
        </w:rPr>
        <w:t>epididymis protein 4 (HE4) is overexpressed in various malignant tissues including ovarian, endometrial, lung, breast, pancreatic</w:t>
      </w:r>
      <w:r w:rsidR="00913B3C">
        <w:rPr>
          <w:rFonts w:ascii="Book Antiqua" w:eastAsia="Book Antiqua" w:hAnsi="Book Antiqua" w:cs="Book Antiqua"/>
          <w:color w:val="000000"/>
        </w:rPr>
        <w:t>,</w:t>
      </w:r>
      <w:r w:rsidRPr="0015432D">
        <w:rPr>
          <w:rFonts w:ascii="Book Antiqua" w:eastAsia="Book Antiqua" w:hAnsi="Book Antiqua" w:cs="Book Antiqua"/>
          <w:color w:val="000000"/>
        </w:rPr>
        <w:t xml:space="preserve"> and gastric cancers. However, no study has examined the diagnostic impact of HE4 in patient with esophageal squamous cell carcinoma (ESCC) until now. </w:t>
      </w:r>
      <w:r w:rsidRPr="0015432D">
        <w:rPr>
          <w:rFonts w:ascii="Book Antiqua" w:eastAsia="Book Antiqua" w:hAnsi="Book Antiqua" w:cs="Book Antiqua"/>
          <w:color w:val="000000"/>
        </w:rPr>
        <w:lastRenderedPageBreak/>
        <w:t xml:space="preserve">In this study, we quantified </w:t>
      </w:r>
      <w:r w:rsidRPr="0015432D">
        <w:rPr>
          <w:rFonts w:ascii="Book Antiqua" w:eastAsia="Book Antiqua" w:hAnsi="Book Antiqua" w:cs="Book Antiqua"/>
          <w:iCs/>
          <w:color w:val="000000"/>
        </w:rPr>
        <w:t>se</w:t>
      </w:r>
      <w:r w:rsidRPr="0015432D">
        <w:rPr>
          <w:rFonts w:ascii="Book Antiqua" w:eastAsia="Book Antiqua" w:hAnsi="Book Antiqua" w:cs="Book Antiqua"/>
          <w:color w:val="000000"/>
        </w:rPr>
        <w:t xml:space="preserve">rum HE4 levels </w:t>
      </w:r>
      <w:r w:rsidRPr="0015432D">
        <w:rPr>
          <w:rFonts w:ascii="Book Antiqua" w:eastAsia="Book Antiqua" w:hAnsi="Book Antiqua" w:cs="Book Antiqua"/>
          <w:i/>
          <w:color w:val="000000"/>
        </w:rPr>
        <w:t>via</w:t>
      </w:r>
      <w:r w:rsidRPr="0015432D">
        <w:rPr>
          <w:rFonts w:ascii="Book Antiqua" w:eastAsia="Book Antiqua" w:hAnsi="Book Antiqua" w:cs="Book Antiqua"/>
          <w:color w:val="000000"/>
        </w:rPr>
        <w:t xml:space="preserve"> ELISA</w:t>
      </w:r>
      <w:r w:rsidR="00913B3C">
        <w:rPr>
          <w:rFonts w:ascii="Book Antiqua" w:eastAsia="Book Antiqua" w:hAnsi="Book Antiqua" w:cs="Book Antiqua"/>
          <w:color w:val="000000"/>
        </w:rPr>
        <w:t xml:space="preserve"> </w:t>
      </w:r>
      <w:r w:rsidRPr="0015432D">
        <w:rPr>
          <w:rFonts w:ascii="Book Antiqua" w:eastAsia="Book Antiqua" w:hAnsi="Book Antiqua" w:cs="Book Antiqua"/>
          <w:color w:val="000000"/>
        </w:rPr>
        <w:t xml:space="preserve">using a non-biased database consisting of 80 ESCC patients, which were compared to a control group of 56 patients with benign esophageal disease. It was found that serum HE4 </w:t>
      </w:r>
      <w:r w:rsidR="00913B3C">
        <w:rPr>
          <w:rFonts w:ascii="Book Antiqua" w:eastAsia="Book Antiqua" w:hAnsi="Book Antiqua" w:cs="Book Antiqua"/>
          <w:color w:val="000000"/>
        </w:rPr>
        <w:t>was</w:t>
      </w:r>
      <w:r w:rsidR="00913B3C" w:rsidRPr="0015432D">
        <w:rPr>
          <w:rFonts w:ascii="Book Antiqua" w:eastAsia="Book Antiqua" w:hAnsi="Book Antiqua" w:cs="Book Antiqua"/>
          <w:color w:val="000000"/>
        </w:rPr>
        <w:t xml:space="preserve"> </w:t>
      </w:r>
      <w:r w:rsidRPr="0015432D">
        <w:rPr>
          <w:rFonts w:ascii="Book Antiqua" w:eastAsia="Book Antiqua" w:hAnsi="Book Antiqua" w:cs="Book Antiqua"/>
          <w:color w:val="000000"/>
        </w:rPr>
        <w:t xml:space="preserve">significantly higher in ESCC </w:t>
      </w:r>
      <w:r w:rsidR="00913B3C">
        <w:rPr>
          <w:rFonts w:ascii="Book Antiqua" w:eastAsia="Book Antiqua" w:hAnsi="Book Antiqua" w:cs="Book Antiqua"/>
          <w:color w:val="000000"/>
        </w:rPr>
        <w:t xml:space="preserve">patients </w:t>
      </w:r>
      <w:r w:rsidRPr="0015432D">
        <w:rPr>
          <w:rFonts w:ascii="Book Antiqua" w:eastAsia="Book Antiqua" w:hAnsi="Book Antiqua" w:cs="Book Antiqua"/>
          <w:color w:val="000000"/>
        </w:rPr>
        <w:t xml:space="preserve">than in the control group, and the staining intensity </w:t>
      </w:r>
      <w:r w:rsidR="00913B3C">
        <w:rPr>
          <w:rFonts w:ascii="Book Antiqua" w:eastAsia="Book Antiqua" w:hAnsi="Book Antiqua" w:cs="Book Antiqua"/>
          <w:color w:val="000000"/>
        </w:rPr>
        <w:t>was</w:t>
      </w:r>
      <w:r w:rsidR="00913B3C" w:rsidRPr="0015432D">
        <w:rPr>
          <w:rFonts w:ascii="Book Antiqua" w:eastAsia="Book Antiqua" w:hAnsi="Book Antiqua" w:cs="Book Antiqua"/>
          <w:color w:val="000000"/>
        </w:rPr>
        <w:t xml:space="preserve"> </w:t>
      </w:r>
      <w:r w:rsidRPr="0015432D">
        <w:rPr>
          <w:rFonts w:ascii="Book Antiqua" w:eastAsia="Book Antiqua" w:hAnsi="Book Antiqua" w:cs="Book Antiqua"/>
          <w:color w:val="000000"/>
        </w:rPr>
        <w:t>inversely correlated with the pathological T and N stage</w:t>
      </w:r>
      <w:r w:rsidR="00913B3C">
        <w:rPr>
          <w:rFonts w:ascii="Book Antiqua" w:eastAsia="Book Antiqua" w:hAnsi="Book Antiqua" w:cs="Book Antiqua"/>
          <w:color w:val="000000"/>
        </w:rPr>
        <w:t>s</w:t>
      </w:r>
      <w:r w:rsidRPr="0015432D">
        <w:rPr>
          <w:rFonts w:ascii="Book Antiqua" w:eastAsia="Book Antiqua" w:hAnsi="Book Antiqua" w:cs="Book Antiqua"/>
          <w:color w:val="000000"/>
        </w:rPr>
        <w:t>. It has been suggested that serum HE4 can have a potential role as an early diagnostic biomarker for ESCC.</w:t>
      </w:r>
    </w:p>
    <w:p w14:paraId="693F5816" w14:textId="77777777" w:rsidR="00A77B3E" w:rsidRPr="0015432D" w:rsidRDefault="00A77B3E" w:rsidP="0015432D">
      <w:pPr>
        <w:adjustRightInd w:val="0"/>
        <w:snapToGrid w:val="0"/>
        <w:spacing w:line="360" w:lineRule="auto"/>
        <w:jc w:val="both"/>
        <w:rPr>
          <w:rFonts w:ascii="Book Antiqua" w:hAnsi="Book Antiqua"/>
        </w:rPr>
      </w:pPr>
    </w:p>
    <w:p w14:paraId="3E232147" w14:textId="77777777" w:rsidR="00C12082" w:rsidRPr="0015432D" w:rsidRDefault="00C12082" w:rsidP="0015432D">
      <w:pPr>
        <w:adjustRightInd w:val="0"/>
        <w:snapToGrid w:val="0"/>
        <w:spacing w:line="360" w:lineRule="auto"/>
        <w:jc w:val="both"/>
        <w:rPr>
          <w:rFonts w:ascii="Book Antiqua" w:hAnsi="Book Antiqua" w:cs="Book Antiqua"/>
          <w:b/>
          <w:color w:val="000000"/>
          <w:u w:val="single"/>
          <w:lang w:eastAsia="zh-CN"/>
        </w:rPr>
      </w:pPr>
    </w:p>
    <w:p w14:paraId="64C0801A"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b/>
          <w:color w:val="000000"/>
          <w:u w:val="single"/>
        </w:rPr>
        <w:t>INTRODUCTION</w:t>
      </w:r>
    </w:p>
    <w:p w14:paraId="47FF4115" w14:textId="717122D1" w:rsidR="00CF3C96" w:rsidRPr="0015432D" w:rsidRDefault="00814721" w:rsidP="0015432D">
      <w:pPr>
        <w:adjustRightInd w:val="0"/>
        <w:snapToGrid w:val="0"/>
        <w:spacing w:line="360" w:lineRule="auto"/>
        <w:jc w:val="both"/>
        <w:rPr>
          <w:rFonts w:ascii="Book Antiqua" w:hAnsi="Book Antiqua"/>
          <w:lang w:eastAsia="zh-CN"/>
        </w:rPr>
      </w:pPr>
      <w:r w:rsidRPr="0015432D">
        <w:rPr>
          <w:rFonts w:ascii="Book Antiqua" w:eastAsia="Book Antiqua" w:hAnsi="Book Antiqua" w:cs="Book Antiqua"/>
          <w:color w:val="000000"/>
        </w:rPr>
        <w:t>Esophageal cancer (EC), considered a serious malignancy with respect to prognosis and mortality rate, ranks 7</w:t>
      </w:r>
      <w:r w:rsidRPr="0015432D">
        <w:rPr>
          <w:rFonts w:ascii="Book Antiqua" w:eastAsia="Book Antiqua" w:hAnsi="Book Antiqua" w:cs="Book Antiqua"/>
          <w:color w:val="000000"/>
          <w:vertAlign w:val="superscript"/>
        </w:rPr>
        <w:t>th</w:t>
      </w:r>
      <w:r w:rsidR="00671572"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in terms of incidence (572000 new cases) and 6th in mortality overall (509000 deaths) worldwide, and it was responsible for an estimated 1 in every 20 cancer deaths in 2018</w:t>
      </w:r>
      <w:r w:rsidRPr="0015432D">
        <w:rPr>
          <w:rFonts w:ascii="Book Antiqua" w:eastAsia="Book Antiqua" w:hAnsi="Book Antiqua" w:cs="Book Antiqua"/>
          <w:color w:val="000000"/>
          <w:vertAlign w:val="superscript"/>
        </w:rPr>
        <w:t>[1]</w:t>
      </w:r>
      <w:r w:rsidRPr="0015432D">
        <w:rPr>
          <w:rFonts w:ascii="Book Antiqua" w:eastAsia="Book Antiqua" w:hAnsi="Book Antiqua" w:cs="Book Antiqua"/>
          <w:color w:val="000000"/>
        </w:rPr>
        <w:t>. Also, as one of the most commonly diagnosed cancers among men in China, the estimated number of new cases of EC was 291238 in 2011, while the number of deaths was 218957 in the same year</w:t>
      </w:r>
      <w:r w:rsidRPr="0015432D">
        <w:rPr>
          <w:rFonts w:ascii="Book Antiqua" w:eastAsia="Book Antiqua" w:hAnsi="Book Antiqua" w:cs="Book Antiqua"/>
          <w:color w:val="000000"/>
          <w:vertAlign w:val="superscript"/>
        </w:rPr>
        <w:t>[2</w:t>
      </w:r>
      <w:r w:rsidR="00913B3C" w:rsidRPr="0015432D">
        <w:rPr>
          <w:rFonts w:ascii="Book Antiqua" w:eastAsia="Book Antiqua" w:hAnsi="Book Antiqua" w:cs="Book Antiqua"/>
          <w:color w:val="000000"/>
          <w:vertAlign w:val="superscript"/>
        </w:rPr>
        <w:t>]</w:t>
      </w:r>
      <w:r w:rsidR="00913B3C">
        <w:rPr>
          <w:rFonts w:ascii="Book Antiqua" w:eastAsia="Book Antiqua" w:hAnsi="Book Antiqua" w:cs="Book Antiqua"/>
          <w:color w:val="000000"/>
        </w:rPr>
        <w:t xml:space="preserve">; </w:t>
      </w:r>
      <w:r w:rsidRPr="0015432D">
        <w:rPr>
          <w:rFonts w:ascii="Book Antiqua" w:eastAsia="Book Antiqua" w:hAnsi="Book Antiqua" w:cs="Book Antiqua"/>
          <w:color w:val="000000"/>
        </w:rPr>
        <w:t>by 2015, just 4 years later</w:t>
      </w:r>
      <w:r w:rsidR="00D76A9E" w:rsidRPr="0015432D">
        <w:rPr>
          <w:rFonts w:ascii="Book Antiqua" w:hAnsi="Book Antiqua" w:cs="Book Antiqua"/>
          <w:color w:val="000000"/>
          <w:lang w:eastAsia="zh-CN"/>
        </w:rPr>
        <w:t xml:space="preserve">, </w:t>
      </w:r>
      <w:r w:rsidR="00913B3C" w:rsidRPr="0015432D">
        <w:rPr>
          <w:rFonts w:ascii="Book Antiqua" w:eastAsia="Book Antiqua" w:hAnsi="Book Antiqua" w:cs="Book Antiqua"/>
          <w:color w:val="000000"/>
        </w:rPr>
        <w:t>th</w:t>
      </w:r>
      <w:r w:rsidR="00913B3C">
        <w:rPr>
          <w:rFonts w:ascii="Book Antiqua" w:eastAsia="Book Antiqua" w:hAnsi="Book Antiqua" w:cs="Book Antiqua"/>
          <w:color w:val="000000"/>
        </w:rPr>
        <w:t>is</w:t>
      </w:r>
      <w:r w:rsidR="00913B3C" w:rsidRPr="0015432D">
        <w:rPr>
          <w:rFonts w:ascii="Book Antiqua" w:eastAsia="Book Antiqua" w:hAnsi="Book Antiqua" w:cs="Book Antiqua"/>
          <w:color w:val="000000"/>
        </w:rPr>
        <w:t xml:space="preserve"> </w:t>
      </w:r>
      <w:r w:rsidRPr="0015432D">
        <w:rPr>
          <w:rFonts w:ascii="Book Antiqua" w:eastAsia="Book Antiqua" w:hAnsi="Book Antiqua" w:cs="Book Antiqua"/>
          <w:color w:val="000000"/>
        </w:rPr>
        <w:t>number had increased to 477900 and 375000, respectively</w:t>
      </w:r>
      <w:r w:rsidRPr="0015432D">
        <w:rPr>
          <w:rFonts w:ascii="Book Antiqua" w:eastAsia="Book Antiqua" w:hAnsi="Book Antiqua" w:cs="Book Antiqua"/>
          <w:color w:val="000000"/>
          <w:vertAlign w:val="superscript"/>
        </w:rPr>
        <w:t>[3]</w:t>
      </w:r>
      <w:r w:rsidRPr="0015432D">
        <w:rPr>
          <w:rFonts w:ascii="Book Antiqua" w:eastAsia="Book Antiqua" w:hAnsi="Book Antiqua" w:cs="Book Antiqua"/>
          <w:color w:val="000000"/>
        </w:rPr>
        <w:t>. The two main types of EC are squamous cell carcinoma (ESCC) and adenocarcinoma,</w:t>
      </w:r>
      <w:r w:rsidR="00913B3C">
        <w:rPr>
          <w:rFonts w:ascii="Book Antiqua" w:eastAsia="Book Antiqua" w:hAnsi="Book Antiqua" w:cs="Book Antiqua"/>
          <w:color w:val="000000"/>
        </w:rPr>
        <w:t xml:space="preserve"> and</w:t>
      </w:r>
      <w:r w:rsidRPr="0015432D">
        <w:rPr>
          <w:rFonts w:ascii="Book Antiqua" w:eastAsia="Book Antiqua" w:hAnsi="Book Antiqua" w:cs="Book Antiqua"/>
          <w:color w:val="000000"/>
        </w:rPr>
        <w:t xml:space="preserve"> in China, 90% of cases are </w:t>
      </w:r>
      <w:proofErr w:type="gramStart"/>
      <w:r w:rsidRPr="0015432D">
        <w:rPr>
          <w:rFonts w:ascii="Book Antiqua" w:eastAsia="Book Antiqua" w:hAnsi="Book Antiqua" w:cs="Book Antiqua"/>
          <w:color w:val="000000"/>
        </w:rPr>
        <w:t>ESCC</w:t>
      </w:r>
      <w:r w:rsidRPr="0015432D">
        <w:rPr>
          <w:rFonts w:ascii="Book Antiqua" w:eastAsia="Book Antiqua" w:hAnsi="Book Antiqua" w:cs="Book Antiqua"/>
          <w:color w:val="000000"/>
          <w:vertAlign w:val="superscript"/>
        </w:rPr>
        <w:t>[</w:t>
      </w:r>
      <w:proofErr w:type="gramEnd"/>
      <w:r w:rsidRPr="0015432D">
        <w:rPr>
          <w:rFonts w:ascii="Book Antiqua" w:eastAsia="Book Antiqua" w:hAnsi="Book Antiqua" w:cs="Book Antiqua"/>
          <w:color w:val="000000"/>
          <w:vertAlign w:val="superscript"/>
        </w:rPr>
        <w:t>4]</w:t>
      </w:r>
      <w:r w:rsidRPr="0015432D">
        <w:rPr>
          <w:rFonts w:ascii="Book Antiqua" w:eastAsia="Book Antiqua" w:hAnsi="Book Antiqua" w:cs="Book Antiqua"/>
          <w:color w:val="000000"/>
        </w:rPr>
        <w:t>. Despite many advances in diagnosis and treatment, the 5-year survival rate for all ESCC patients ranges only from 15% to 20</w:t>
      </w:r>
      <w:proofErr w:type="gramStart"/>
      <w:r w:rsidRPr="0015432D">
        <w:rPr>
          <w:rFonts w:ascii="Book Antiqua" w:eastAsia="Book Antiqua" w:hAnsi="Book Antiqua" w:cs="Book Antiqua"/>
          <w:color w:val="000000"/>
        </w:rPr>
        <w:t>%</w:t>
      </w:r>
      <w:r w:rsidRPr="0015432D">
        <w:rPr>
          <w:rFonts w:ascii="Book Antiqua" w:eastAsia="Book Antiqua" w:hAnsi="Book Antiqua" w:cs="Book Antiqua"/>
          <w:color w:val="000000"/>
          <w:vertAlign w:val="superscript"/>
        </w:rPr>
        <w:t>[</w:t>
      </w:r>
      <w:proofErr w:type="gramEnd"/>
      <w:r w:rsidRPr="0015432D">
        <w:rPr>
          <w:rFonts w:ascii="Book Antiqua" w:eastAsia="Book Antiqua" w:hAnsi="Book Antiqua" w:cs="Book Antiqua"/>
          <w:color w:val="000000"/>
          <w:vertAlign w:val="superscript"/>
        </w:rPr>
        <w:t>5]</w:t>
      </w:r>
      <w:r w:rsidRPr="0015432D">
        <w:rPr>
          <w:rFonts w:ascii="Book Antiqua" w:eastAsia="Book Antiqua" w:hAnsi="Book Antiqua" w:cs="Book Antiqua"/>
          <w:color w:val="000000"/>
        </w:rPr>
        <w:t xml:space="preserve">. The overall 5-year survival after surgical resection is also poor, </w:t>
      </w:r>
      <w:r w:rsidR="00F826AC">
        <w:rPr>
          <w:rFonts w:ascii="Book Antiqua" w:eastAsia="Book Antiqua" w:hAnsi="Book Antiqua" w:cs="Book Antiqua"/>
          <w:color w:val="000000"/>
        </w:rPr>
        <w:t xml:space="preserve">and </w:t>
      </w:r>
      <w:r w:rsidRPr="0015432D">
        <w:rPr>
          <w:rFonts w:ascii="Book Antiqua" w:eastAsia="Book Antiqua" w:hAnsi="Book Antiqua" w:cs="Book Antiqua"/>
          <w:color w:val="000000"/>
        </w:rPr>
        <w:t xml:space="preserve">the reason for that is the relatively late stage of diagnosis and rapid clinical </w:t>
      </w:r>
      <w:proofErr w:type="gramStart"/>
      <w:r w:rsidRPr="0015432D">
        <w:rPr>
          <w:rFonts w:ascii="Book Antiqua" w:eastAsia="Book Antiqua" w:hAnsi="Book Antiqua" w:cs="Book Antiqua"/>
          <w:color w:val="000000"/>
        </w:rPr>
        <w:t>progression</w:t>
      </w:r>
      <w:r w:rsidR="00CF3C96" w:rsidRPr="0015432D">
        <w:rPr>
          <w:rFonts w:ascii="Book Antiqua" w:eastAsia="Book Antiqua" w:hAnsi="Book Antiqua" w:cs="Book Antiqua"/>
          <w:color w:val="000000"/>
          <w:vertAlign w:val="superscript"/>
        </w:rPr>
        <w:t>[</w:t>
      </w:r>
      <w:proofErr w:type="gramEnd"/>
      <w:r w:rsidR="00CF3C96" w:rsidRPr="0015432D">
        <w:rPr>
          <w:rFonts w:ascii="Book Antiqua" w:eastAsia="Book Antiqua" w:hAnsi="Book Antiqua" w:cs="Book Antiqua"/>
          <w:color w:val="000000"/>
          <w:vertAlign w:val="superscript"/>
        </w:rPr>
        <w:t>6,</w:t>
      </w:r>
      <w:r w:rsidRPr="0015432D">
        <w:rPr>
          <w:rFonts w:ascii="Book Antiqua" w:eastAsia="Book Antiqua" w:hAnsi="Book Antiqua" w:cs="Book Antiqua"/>
          <w:color w:val="000000"/>
          <w:vertAlign w:val="superscript"/>
        </w:rPr>
        <w:t>7]</w:t>
      </w:r>
      <w:r w:rsidRPr="0015432D">
        <w:rPr>
          <w:rFonts w:ascii="Book Antiqua" w:eastAsia="Book Antiqua" w:hAnsi="Book Antiqua" w:cs="Book Antiqua"/>
          <w:color w:val="000000"/>
        </w:rPr>
        <w:t xml:space="preserve">. By the time of diagnosis, the cancer has usually already spread to multiple organs. Therefore, </w:t>
      </w:r>
      <w:r w:rsidR="00F826AC">
        <w:rPr>
          <w:rFonts w:ascii="Book Antiqua" w:eastAsia="Book Antiqua" w:hAnsi="Book Antiqua" w:cs="Book Antiqua"/>
          <w:color w:val="000000"/>
        </w:rPr>
        <w:t xml:space="preserve">a </w:t>
      </w:r>
      <w:r w:rsidRPr="0015432D">
        <w:rPr>
          <w:rFonts w:ascii="Book Antiqua" w:eastAsia="Book Antiqua" w:hAnsi="Book Antiqua" w:cs="Book Antiqua"/>
          <w:color w:val="000000"/>
        </w:rPr>
        <w:t xml:space="preserve">better means of early diagnosis is very important for improving </w:t>
      </w:r>
      <w:r w:rsidR="00F826AC">
        <w:rPr>
          <w:rFonts w:ascii="Book Antiqua" w:eastAsia="Book Antiqua" w:hAnsi="Book Antiqua" w:cs="Book Antiqua"/>
          <w:color w:val="000000"/>
        </w:rPr>
        <w:t xml:space="preserve">the </w:t>
      </w:r>
      <w:r w:rsidRPr="0015432D">
        <w:rPr>
          <w:rFonts w:ascii="Book Antiqua" w:eastAsia="Book Antiqua" w:hAnsi="Book Antiqua" w:cs="Book Antiqua"/>
          <w:color w:val="000000"/>
        </w:rPr>
        <w:t xml:space="preserve">prognosis of patients with ESCC. </w:t>
      </w:r>
    </w:p>
    <w:p w14:paraId="2670A217" w14:textId="502B831A" w:rsidR="006C02AB" w:rsidRPr="0015432D" w:rsidRDefault="00814721" w:rsidP="0015432D">
      <w:pPr>
        <w:adjustRightInd w:val="0"/>
        <w:snapToGrid w:val="0"/>
        <w:spacing w:line="360" w:lineRule="auto"/>
        <w:ind w:firstLineChars="100" w:firstLine="240"/>
        <w:jc w:val="both"/>
        <w:rPr>
          <w:rFonts w:ascii="Book Antiqua" w:hAnsi="Book Antiqua"/>
          <w:lang w:eastAsia="zh-CN"/>
        </w:rPr>
      </w:pPr>
      <w:r w:rsidRPr="0015432D">
        <w:rPr>
          <w:rFonts w:ascii="Book Antiqua" w:eastAsia="Book Antiqua" w:hAnsi="Book Antiqua" w:cs="Book Antiqua"/>
          <w:color w:val="000000"/>
        </w:rPr>
        <w:t>Tumor markers</w:t>
      </w:r>
      <w:r w:rsidR="00CF3C96"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 xml:space="preserve">used for diagnosis and follow-up of patients with ESCC include </w:t>
      </w:r>
      <w:r w:rsidR="006C02AB" w:rsidRPr="0015432D">
        <w:rPr>
          <w:rFonts w:ascii="Book Antiqua" w:eastAsia="Book Antiqua" w:hAnsi="Book Antiqua" w:cs="Book Antiqua"/>
          <w:color w:val="000000"/>
        </w:rPr>
        <w:t xml:space="preserve">carcinoembryonic antigen </w:t>
      </w:r>
      <w:r w:rsidRPr="0015432D">
        <w:rPr>
          <w:rFonts w:ascii="Book Antiqua" w:eastAsia="Book Antiqua" w:hAnsi="Book Antiqua" w:cs="Book Antiqua"/>
          <w:color w:val="000000"/>
        </w:rPr>
        <w:t>(</w:t>
      </w:r>
      <w:r w:rsidR="006C02AB" w:rsidRPr="0015432D">
        <w:rPr>
          <w:rFonts w:ascii="Book Antiqua" w:eastAsia="Book Antiqua" w:hAnsi="Book Antiqua" w:cs="Book Antiqua"/>
          <w:color w:val="000000"/>
        </w:rPr>
        <w:t>CEA</w:t>
      </w:r>
      <w:r w:rsidRPr="0015432D">
        <w:rPr>
          <w:rFonts w:ascii="Book Antiqua" w:eastAsia="Book Antiqua" w:hAnsi="Book Antiqua" w:cs="Book Antiqua"/>
          <w:color w:val="000000"/>
        </w:rPr>
        <w:t xml:space="preserve">), </w:t>
      </w:r>
      <w:r w:rsidR="006C02AB" w:rsidRPr="0015432D">
        <w:rPr>
          <w:rFonts w:ascii="Book Antiqua" w:eastAsia="Book Antiqua" w:hAnsi="Book Antiqua" w:cs="Book Antiqua"/>
          <w:color w:val="000000"/>
        </w:rPr>
        <w:t>carbohydrate antigen</w:t>
      </w:r>
      <w:r w:rsidR="006C02AB" w:rsidRPr="0015432D">
        <w:rPr>
          <w:rFonts w:ascii="Book Antiqua" w:hAnsi="Book Antiqua" w:cs="Book Antiqua"/>
          <w:color w:val="000000"/>
          <w:lang w:eastAsia="zh-CN"/>
        </w:rPr>
        <w:t xml:space="preserve"> </w:t>
      </w:r>
      <w:r w:rsidR="006C02AB" w:rsidRPr="0015432D">
        <w:rPr>
          <w:rFonts w:ascii="Book Antiqua" w:eastAsia="Book Antiqua" w:hAnsi="Book Antiqua" w:cs="Book Antiqua"/>
          <w:color w:val="000000"/>
        </w:rPr>
        <w:t>72-4</w:t>
      </w:r>
      <w:r w:rsidR="006C02AB"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w:t>
      </w:r>
      <w:r w:rsidR="006C02AB" w:rsidRPr="0015432D">
        <w:rPr>
          <w:rFonts w:ascii="Book Antiqua" w:eastAsia="Book Antiqua" w:hAnsi="Book Antiqua" w:cs="Book Antiqua"/>
          <w:color w:val="000000"/>
        </w:rPr>
        <w:t>CA72-4</w:t>
      </w:r>
      <w:r w:rsidRPr="0015432D">
        <w:rPr>
          <w:rFonts w:ascii="Book Antiqua" w:eastAsia="Book Antiqua" w:hAnsi="Book Antiqua" w:cs="Book Antiqua"/>
          <w:color w:val="000000"/>
        </w:rPr>
        <w:t xml:space="preserve">), CA19-9, </w:t>
      </w:r>
      <w:r w:rsidR="00FA0C7B" w:rsidRPr="0015432D">
        <w:rPr>
          <w:rFonts w:ascii="Book Antiqua" w:eastAsia="Book Antiqua" w:hAnsi="Book Antiqua" w:cs="Book Antiqua"/>
          <w:color w:val="000000"/>
        </w:rPr>
        <w:t xml:space="preserve">alpha fetal protein </w:t>
      </w:r>
      <w:r w:rsidRPr="0015432D">
        <w:rPr>
          <w:rFonts w:ascii="Book Antiqua" w:eastAsia="Book Antiqua" w:hAnsi="Book Antiqua" w:cs="Book Antiqua"/>
          <w:color w:val="000000"/>
        </w:rPr>
        <w:t>(</w:t>
      </w:r>
      <w:r w:rsidR="00FA0C7B" w:rsidRPr="0015432D">
        <w:rPr>
          <w:rFonts w:ascii="Book Antiqua" w:eastAsia="Book Antiqua" w:hAnsi="Book Antiqua" w:cs="Book Antiqua"/>
          <w:color w:val="000000"/>
        </w:rPr>
        <w:t>AFP</w:t>
      </w:r>
      <w:r w:rsidR="006C02AB" w:rsidRPr="0015432D">
        <w:rPr>
          <w:rFonts w:ascii="Book Antiqua" w:eastAsia="Book Antiqua" w:hAnsi="Book Antiqua" w:cs="Book Antiqua"/>
          <w:color w:val="000000"/>
        </w:rPr>
        <w:t>)</w:t>
      </w:r>
      <w:r w:rsidRPr="0015432D">
        <w:rPr>
          <w:rFonts w:ascii="Book Antiqua" w:eastAsia="Book Antiqua" w:hAnsi="Book Antiqua" w:cs="Book Antiqua"/>
          <w:color w:val="000000"/>
        </w:rPr>
        <w:t>, CA24-2</w:t>
      </w:r>
      <w:r w:rsidR="00F826AC">
        <w:rPr>
          <w:rFonts w:ascii="Book Antiqua" w:eastAsia="Book Antiqua" w:hAnsi="Book Antiqua" w:cs="Book Antiqua"/>
          <w:color w:val="000000"/>
        </w:rPr>
        <w:t>,</w:t>
      </w:r>
      <w:r w:rsidRPr="0015432D">
        <w:rPr>
          <w:rFonts w:ascii="Book Antiqua" w:eastAsia="Book Antiqua" w:hAnsi="Book Antiqua" w:cs="Book Antiqua"/>
          <w:color w:val="000000"/>
        </w:rPr>
        <w:t xml:space="preserve"> and</w:t>
      </w:r>
      <w:r w:rsidR="006C02AB" w:rsidRPr="0015432D">
        <w:rPr>
          <w:rFonts w:ascii="Book Antiqua" w:hAnsi="Book Antiqua" w:cs="Book Antiqua"/>
          <w:color w:val="000000"/>
          <w:lang w:eastAsia="zh-CN"/>
        </w:rPr>
        <w:t xml:space="preserve"> </w:t>
      </w:r>
      <w:r w:rsidR="006C02AB" w:rsidRPr="0015432D">
        <w:rPr>
          <w:rFonts w:ascii="Book Antiqua" w:eastAsia="Book Antiqua" w:hAnsi="Book Antiqua" w:cs="Book Antiqua"/>
          <w:color w:val="000000"/>
        </w:rPr>
        <w:t xml:space="preserve">squamous </w:t>
      </w:r>
      <w:r w:rsidRPr="0015432D">
        <w:rPr>
          <w:rFonts w:ascii="Book Antiqua" w:eastAsia="Book Antiqua" w:hAnsi="Book Antiqua" w:cs="Book Antiqua"/>
          <w:color w:val="000000"/>
        </w:rPr>
        <w:t xml:space="preserve">cell carcinoma </w:t>
      </w:r>
      <w:proofErr w:type="gramStart"/>
      <w:r w:rsidRPr="0015432D">
        <w:rPr>
          <w:rFonts w:ascii="Book Antiqua" w:eastAsia="Book Antiqua" w:hAnsi="Book Antiqua" w:cs="Book Antiqua"/>
          <w:color w:val="000000"/>
        </w:rPr>
        <w:t>antigen</w:t>
      </w:r>
      <w:r w:rsidR="006C02AB" w:rsidRPr="0015432D">
        <w:rPr>
          <w:rFonts w:ascii="Book Antiqua" w:eastAsia="Book Antiqua" w:hAnsi="Book Antiqua" w:cs="Book Antiqua"/>
          <w:color w:val="000000"/>
          <w:vertAlign w:val="superscript"/>
        </w:rPr>
        <w:t>[</w:t>
      </w:r>
      <w:proofErr w:type="gramEnd"/>
      <w:r w:rsidR="006C02AB" w:rsidRPr="0015432D">
        <w:rPr>
          <w:rFonts w:ascii="Book Antiqua" w:eastAsia="Book Antiqua" w:hAnsi="Book Antiqua" w:cs="Book Antiqua"/>
          <w:color w:val="000000"/>
          <w:vertAlign w:val="superscript"/>
        </w:rPr>
        <w:t>8,</w:t>
      </w:r>
      <w:r w:rsidRPr="0015432D">
        <w:rPr>
          <w:rFonts w:ascii="Book Antiqua" w:eastAsia="Book Antiqua" w:hAnsi="Book Antiqua" w:cs="Book Antiqua"/>
          <w:color w:val="000000"/>
          <w:vertAlign w:val="superscript"/>
        </w:rPr>
        <w:t>9</w:t>
      </w:r>
      <w:r w:rsidR="00F826AC" w:rsidRPr="0015432D">
        <w:rPr>
          <w:rFonts w:ascii="Book Antiqua" w:eastAsia="Book Antiqua" w:hAnsi="Book Antiqua" w:cs="Book Antiqua"/>
          <w:color w:val="000000"/>
          <w:vertAlign w:val="superscript"/>
        </w:rPr>
        <w:t>]</w:t>
      </w:r>
      <w:r w:rsidR="00F826AC">
        <w:rPr>
          <w:rFonts w:ascii="Book Antiqua" w:eastAsia="Book Antiqua" w:hAnsi="Book Antiqua" w:cs="Book Antiqua"/>
          <w:color w:val="000000"/>
        </w:rPr>
        <w:t>.</w:t>
      </w:r>
      <w:r w:rsidR="00F826AC" w:rsidRPr="0015432D">
        <w:rPr>
          <w:rFonts w:ascii="Book Antiqua" w:eastAsia="Book Antiqua" w:hAnsi="Book Antiqua" w:cs="Book Antiqua"/>
          <w:color w:val="000000"/>
        </w:rPr>
        <w:t xml:space="preserve"> </w:t>
      </w:r>
      <w:r w:rsidRPr="0015432D">
        <w:rPr>
          <w:rFonts w:ascii="Book Antiqua" w:eastAsia="Book Antiqua" w:hAnsi="Book Antiqua" w:cs="Book Antiqua"/>
          <w:color w:val="000000"/>
        </w:rPr>
        <w:t>Moreover, they can be used for the monitoring of tumor recurrence or progression, and have been used extensively for this purpose in patient</w:t>
      </w:r>
      <w:r w:rsidR="00F826AC">
        <w:rPr>
          <w:rFonts w:ascii="Book Antiqua" w:eastAsia="Book Antiqua" w:hAnsi="Book Antiqua" w:cs="Book Antiqua"/>
          <w:color w:val="000000"/>
        </w:rPr>
        <w:t xml:space="preserve"> </w:t>
      </w:r>
      <w:r w:rsidRPr="0015432D">
        <w:rPr>
          <w:rFonts w:ascii="Book Antiqua" w:eastAsia="Book Antiqua" w:hAnsi="Book Antiqua" w:cs="Book Antiqua"/>
          <w:color w:val="000000"/>
        </w:rPr>
        <w:t xml:space="preserve">management. However, clinical use of these markers has been restricted because of </w:t>
      </w:r>
      <w:r w:rsidR="00F826AC">
        <w:rPr>
          <w:rFonts w:ascii="Book Antiqua" w:eastAsia="Book Antiqua" w:hAnsi="Book Antiqua" w:cs="Book Antiqua"/>
          <w:color w:val="000000"/>
        </w:rPr>
        <w:t xml:space="preserve">the </w:t>
      </w:r>
      <w:r w:rsidRPr="0015432D">
        <w:rPr>
          <w:rFonts w:ascii="Book Antiqua" w:eastAsia="Book Antiqua" w:hAnsi="Book Antiqua" w:cs="Book Antiqua"/>
          <w:color w:val="000000"/>
        </w:rPr>
        <w:t>lack of sensitivity.</w:t>
      </w:r>
    </w:p>
    <w:p w14:paraId="4A070F91" w14:textId="5D7D2FBE" w:rsidR="00E46D64" w:rsidRPr="0015432D" w:rsidRDefault="00814721" w:rsidP="0015432D">
      <w:pPr>
        <w:adjustRightInd w:val="0"/>
        <w:snapToGrid w:val="0"/>
        <w:spacing w:line="360" w:lineRule="auto"/>
        <w:ind w:firstLineChars="100" w:firstLine="240"/>
        <w:jc w:val="both"/>
        <w:rPr>
          <w:rFonts w:ascii="Book Antiqua" w:hAnsi="Book Antiqua"/>
          <w:lang w:eastAsia="zh-CN"/>
        </w:rPr>
      </w:pPr>
      <w:r w:rsidRPr="0015432D">
        <w:rPr>
          <w:rFonts w:ascii="Book Antiqua" w:eastAsia="Book Antiqua" w:hAnsi="Book Antiqua" w:cs="Book Antiqua"/>
          <w:color w:val="000000"/>
        </w:rPr>
        <w:lastRenderedPageBreak/>
        <w:t xml:space="preserve">Human epididymis protein 4 (HE4), also called whey-acidic-protein four-disulfide core domain protein 2, a 25 </w:t>
      </w:r>
      <w:proofErr w:type="spellStart"/>
      <w:r w:rsidRPr="0015432D">
        <w:rPr>
          <w:rFonts w:ascii="Book Antiqua" w:eastAsia="Book Antiqua" w:hAnsi="Book Antiqua" w:cs="Book Antiqua"/>
          <w:color w:val="000000"/>
        </w:rPr>
        <w:t>kDa</w:t>
      </w:r>
      <w:proofErr w:type="spellEnd"/>
      <w:r w:rsidRPr="0015432D">
        <w:rPr>
          <w:rFonts w:ascii="Book Antiqua" w:eastAsia="Book Antiqua" w:hAnsi="Book Antiqua" w:cs="Book Antiqua"/>
          <w:color w:val="000000"/>
        </w:rPr>
        <w:t xml:space="preserve"> secreted glycoprotein, is specifically expressed in epididymis, lung</w:t>
      </w:r>
      <w:r w:rsidR="00F826AC">
        <w:rPr>
          <w:rFonts w:ascii="Book Antiqua" w:eastAsia="Book Antiqua" w:hAnsi="Book Antiqua" w:cs="Book Antiqua"/>
          <w:color w:val="000000"/>
        </w:rPr>
        <w:t>,</w:t>
      </w:r>
      <w:r w:rsidRPr="0015432D">
        <w:rPr>
          <w:rFonts w:ascii="Book Antiqua" w:eastAsia="Book Antiqua" w:hAnsi="Book Antiqua" w:cs="Book Antiqua"/>
          <w:color w:val="000000"/>
        </w:rPr>
        <w:t xml:space="preserve"> and trachea tissues</w:t>
      </w:r>
      <w:r w:rsidRPr="0015432D">
        <w:rPr>
          <w:rFonts w:ascii="Book Antiqua" w:eastAsia="Book Antiqua" w:hAnsi="Book Antiqua" w:cs="Book Antiqua"/>
          <w:color w:val="000000"/>
          <w:vertAlign w:val="superscript"/>
        </w:rPr>
        <w:t>[10]</w:t>
      </w:r>
      <w:r w:rsidRPr="0015432D">
        <w:rPr>
          <w:rFonts w:ascii="Book Antiqua" w:eastAsia="Book Antiqua" w:hAnsi="Book Antiqua" w:cs="Book Antiqua"/>
          <w:color w:val="000000"/>
        </w:rPr>
        <w:t xml:space="preserve">. HE4 carries </w:t>
      </w:r>
      <w:r w:rsidR="00F826AC">
        <w:rPr>
          <w:rFonts w:ascii="Book Antiqua" w:eastAsia="Book Antiqua" w:hAnsi="Book Antiqua" w:cs="Book Antiqua"/>
          <w:color w:val="000000"/>
        </w:rPr>
        <w:t xml:space="preserve">a </w:t>
      </w:r>
      <w:r w:rsidRPr="0015432D">
        <w:rPr>
          <w:rFonts w:ascii="Book Antiqua" w:eastAsia="Book Antiqua" w:hAnsi="Book Antiqua" w:cs="Book Antiqua"/>
          <w:color w:val="000000"/>
        </w:rPr>
        <w:t xml:space="preserve">protease inhibitor activity through interactions with serine proteases, Prss35 and Prss23, which are implicated in kidney fibrosis in a mouse </w:t>
      </w:r>
      <w:proofErr w:type="gramStart"/>
      <w:r w:rsidRPr="0015432D">
        <w:rPr>
          <w:rFonts w:ascii="Book Antiqua" w:eastAsia="Book Antiqua" w:hAnsi="Book Antiqua" w:cs="Book Antiqua"/>
          <w:color w:val="000000"/>
        </w:rPr>
        <w:t>model</w:t>
      </w:r>
      <w:r w:rsidRPr="0015432D">
        <w:rPr>
          <w:rFonts w:ascii="Book Antiqua" w:eastAsia="Book Antiqua" w:hAnsi="Book Antiqua" w:cs="Book Antiqua"/>
          <w:color w:val="000000"/>
          <w:vertAlign w:val="superscript"/>
        </w:rPr>
        <w:t>[</w:t>
      </w:r>
      <w:proofErr w:type="gramEnd"/>
      <w:r w:rsidRPr="0015432D">
        <w:rPr>
          <w:rFonts w:ascii="Book Antiqua" w:eastAsia="Book Antiqua" w:hAnsi="Book Antiqua" w:cs="Book Antiqua"/>
          <w:color w:val="000000"/>
          <w:vertAlign w:val="superscript"/>
        </w:rPr>
        <w:t>11]</w:t>
      </w:r>
      <w:r w:rsidRPr="0015432D">
        <w:rPr>
          <w:rFonts w:ascii="Book Antiqua" w:eastAsia="Book Antiqua" w:hAnsi="Book Antiqua" w:cs="Book Antiqua"/>
          <w:color w:val="000000"/>
        </w:rPr>
        <w:t>. Numerous studies have demonstrated that</w:t>
      </w:r>
      <w:r w:rsidR="00F826AC">
        <w:rPr>
          <w:rFonts w:ascii="Book Antiqua" w:eastAsia="Book Antiqua" w:hAnsi="Book Antiqua" w:cs="Book Antiqua"/>
          <w:color w:val="000000"/>
        </w:rPr>
        <w:t xml:space="preserve"> </w:t>
      </w:r>
      <w:r w:rsidRPr="0015432D">
        <w:rPr>
          <w:rFonts w:ascii="Book Antiqua" w:eastAsia="Book Antiqua" w:hAnsi="Book Antiqua" w:cs="Book Antiqua"/>
          <w:color w:val="000000"/>
        </w:rPr>
        <w:t xml:space="preserve">HE4 is overexpressed in various malignant tissues including ovarian, endometrial, lung, pancreatic, and gastric </w:t>
      </w:r>
      <w:proofErr w:type="gramStart"/>
      <w:r w:rsidRPr="0015432D">
        <w:rPr>
          <w:rFonts w:ascii="Book Antiqua" w:eastAsia="Book Antiqua" w:hAnsi="Book Antiqua" w:cs="Book Antiqua"/>
          <w:color w:val="000000"/>
        </w:rPr>
        <w:t>cancers</w:t>
      </w:r>
      <w:r w:rsidRPr="0015432D">
        <w:rPr>
          <w:rFonts w:ascii="Book Antiqua" w:eastAsia="Book Antiqua" w:hAnsi="Book Antiqua" w:cs="Book Antiqua"/>
          <w:color w:val="000000"/>
          <w:vertAlign w:val="superscript"/>
        </w:rPr>
        <w:t>[</w:t>
      </w:r>
      <w:proofErr w:type="gramEnd"/>
      <w:r w:rsidRPr="0015432D">
        <w:rPr>
          <w:rFonts w:ascii="Book Antiqua" w:eastAsia="Book Antiqua" w:hAnsi="Book Antiqua" w:cs="Book Antiqua"/>
          <w:color w:val="000000"/>
          <w:vertAlign w:val="superscript"/>
        </w:rPr>
        <w:t>12-16]</w:t>
      </w:r>
      <w:r w:rsidRPr="0015432D">
        <w:rPr>
          <w:rFonts w:ascii="Book Antiqua" w:eastAsia="Book Antiqua" w:hAnsi="Book Antiqua" w:cs="Book Antiqua"/>
          <w:color w:val="000000"/>
        </w:rPr>
        <w:t xml:space="preserve">. The prognostic value of serum HE4 as a biomarker for ovarian and endometrial cancers has also been well </w:t>
      </w:r>
      <w:proofErr w:type="gramStart"/>
      <w:r w:rsidRPr="0015432D">
        <w:rPr>
          <w:rFonts w:ascii="Book Antiqua" w:eastAsia="Book Antiqua" w:hAnsi="Book Antiqua" w:cs="Book Antiqua"/>
          <w:color w:val="000000"/>
        </w:rPr>
        <w:t>recognized</w:t>
      </w:r>
      <w:r w:rsidRPr="0015432D">
        <w:rPr>
          <w:rFonts w:ascii="Book Antiqua" w:eastAsia="Book Antiqua" w:hAnsi="Book Antiqua" w:cs="Book Antiqua"/>
          <w:color w:val="000000"/>
          <w:vertAlign w:val="superscript"/>
        </w:rPr>
        <w:t>[</w:t>
      </w:r>
      <w:proofErr w:type="gramEnd"/>
      <w:r w:rsidRPr="0015432D">
        <w:rPr>
          <w:rFonts w:ascii="Book Antiqua" w:eastAsia="Book Antiqua" w:hAnsi="Book Antiqua" w:cs="Book Antiqua"/>
          <w:color w:val="000000"/>
          <w:vertAlign w:val="superscript"/>
        </w:rPr>
        <w:t>17-19]</w:t>
      </w:r>
      <w:r w:rsidRPr="0015432D">
        <w:rPr>
          <w:rFonts w:ascii="Book Antiqua" w:eastAsia="Book Antiqua" w:hAnsi="Book Antiqua" w:cs="Book Antiqua"/>
          <w:color w:val="000000"/>
        </w:rPr>
        <w:t xml:space="preserve">. Moreover, the combination of serum HE4 with CA125 levels has shown an increased power for early detection of ovarian </w:t>
      </w:r>
      <w:proofErr w:type="gramStart"/>
      <w:r w:rsidRPr="0015432D">
        <w:rPr>
          <w:rFonts w:ascii="Book Antiqua" w:eastAsia="Book Antiqua" w:hAnsi="Book Antiqua" w:cs="Book Antiqua"/>
          <w:color w:val="000000"/>
        </w:rPr>
        <w:t>cancers</w:t>
      </w:r>
      <w:r w:rsidRPr="0015432D">
        <w:rPr>
          <w:rFonts w:ascii="Book Antiqua" w:eastAsia="Book Antiqua" w:hAnsi="Book Antiqua" w:cs="Book Antiqua"/>
          <w:color w:val="000000"/>
          <w:vertAlign w:val="superscript"/>
        </w:rPr>
        <w:t>[</w:t>
      </w:r>
      <w:proofErr w:type="gramEnd"/>
      <w:r w:rsidRPr="0015432D">
        <w:rPr>
          <w:rFonts w:ascii="Book Antiqua" w:eastAsia="Book Antiqua" w:hAnsi="Book Antiqua" w:cs="Book Antiqua"/>
          <w:color w:val="000000"/>
          <w:vertAlign w:val="superscript"/>
        </w:rPr>
        <w:t>20]</w:t>
      </w:r>
      <w:r w:rsidRPr="0015432D">
        <w:rPr>
          <w:rFonts w:ascii="Book Antiqua" w:eastAsia="Book Antiqua" w:hAnsi="Book Antiqua" w:cs="Book Antiqua"/>
          <w:color w:val="000000"/>
        </w:rPr>
        <w:t>. Interestingly, serum HE4 could be a potential diagnostic marker for small cell lung cancer</w:t>
      </w:r>
      <w:r w:rsidR="00253928" w:rsidRPr="0015432D">
        <w:rPr>
          <w:rFonts w:ascii="Book Antiqua" w:eastAsia="Book Antiqua" w:hAnsi="Book Antiqua" w:cs="Book Antiqua"/>
          <w:color w:val="000000"/>
        </w:rPr>
        <w:t>, non-small cell lung cancer</w:t>
      </w:r>
      <w:r w:rsidRPr="0015432D">
        <w:rPr>
          <w:rFonts w:ascii="Book Antiqua" w:eastAsia="Book Antiqua" w:hAnsi="Book Antiqua" w:cs="Book Antiqua"/>
          <w:color w:val="000000"/>
        </w:rPr>
        <w:t xml:space="preserve">, </w:t>
      </w:r>
      <w:r w:rsidR="00F826AC">
        <w:rPr>
          <w:rFonts w:ascii="Book Antiqua" w:eastAsia="Book Antiqua" w:hAnsi="Book Antiqua" w:cs="Book Antiqua"/>
          <w:color w:val="000000"/>
        </w:rPr>
        <w:t xml:space="preserve">and </w:t>
      </w:r>
      <w:r w:rsidRPr="0015432D">
        <w:rPr>
          <w:rFonts w:ascii="Book Antiqua" w:eastAsia="Book Antiqua" w:hAnsi="Book Antiqua" w:cs="Book Antiqua"/>
          <w:color w:val="000000"/>
        </w:rPr>
        <w:t xml:space="preserve">breast, ovarian, </w:t>
      </w:r>
      <w:r w:rsidR="00F826AC">
        <w:rPr>
          <w:rFonts w:ascii="Book Antiqua" w:eastAsia="Book Antiqua" w:hAnsi="Book Antiqua" w:cs="Book Antiqua"/>
          <w:color w:val="000000"/>
        </w:rPr>
        <w:t xml:space="preserve">and </w:t>
      </w:r>
      <w:r w:rsidRPr="0015432D">
        <w:rPr>
          <w:rFonts w:ascii="Book Antiqua" w:eastAsia="Book Antiqua" w:hAnsi="Book Antiqua" w:cs="Book Antiqua"/>
          <w:color w:val="000000"/>
        </w:rPr>
        <w:t xml:space="preserve">endometrial </w:t>
      </w:r>
      <w:proofErr w:type="gramStart"/>
      <w:r w:rsidRPr="0015432D">
        <w:rPr>
          <w:rFonts w:ascii="Book Antiqua" w:eastAsia="Book Antiqua" w:hAnsi="Book Antiqua" w:cs="Book Antiqua"/>
          <w:color w:val="000000"/>
        </w:rPr>
        <w:t>cancers</w:t>
      </w:r>
      <w:r w:rsidRPr="0015432D">
        <w:rPr>
          <w:rFonts w:ascii="Book Antiqua" w:eastAsia="Book Antiqua" w:hAnsi="Book Antiqua" w:cs="Book Antiqua"/>
          <w:color w:val="000000"/>
          <w:vertAlign w:val="superscript"/>
        </w:rPr>
        <w:t>[</w:t>
      </w:r>
      <w:proofErr w:type="gramEnd"/>
      <w:r w:rsidRPr="0015432D">
        <w:rPr>
          <w:rFonts w:ascii="Book Antiqua" w:eastAsia="Book Antiqua" w:hAnsi="Book Antiqua" w:cs="Book Antiqua"/>
          <w:color w:val="000000"/>
          <w:vertAlign w:val="superscript"/>
        </w:rPr>
        <w:t>20-30]</w:t>
      </w:r>
      <w:r w:rsidRPr="0015432D">
        <w:rPr>
          <w:rFonts w:ascii="Book Antiqua" w:eastAsia="Book Antiqua" w:hAnsi="Book Antiqua" w:cs="Book Antiqua"/>
          <w:color w:val="000000"/>
        </w:rPr>
        <w:t xml:space="preserve">. Furthermore, recent studies have indicated that when overexpressed in ovarian and endometrial cancer cells, HE4 is able to promote cell proliferation, adhesion, and invasion, and may play an active role in tumor pathogenesis and </w:t>
      </w:r>
      <w:proofErr w:type="gramStart"/>
      <w:r w:rsidRPr="0015432D">
        <w:rPr>
          <w:rFonts w:ascii="Book Antiqua" w:eastAsia="Book Antiqua" w:hAnsi="Book Antiqua" w:cs="Book Antiqua"/>
          <w:color w:val="000000"/>
        </w:rPr>
        <w:t>progression</w:t>
      </w:r>
      <w:r w:rsidR="00E46D64" w:rsidRPr="0015432D">
        <w:rPr>
          <w:rFonts w:ascii="Book Antiqua" w:eastAsia="Book Antiqua" w:hAnsi="Book Antiqua" w:cs="Book Antiqua"/>
          <w:color w:val="000000"/>
          <w:vertAlign w:val="superscript"/>
        </w:rPr>
        <w:t>[</w:t>
      </w:r>
      <w:proofErr w:type="gramEnd"/>
      <w:r w:rsidR="00E46D64" w:rsidRPr="0015432D">
        <w:rPr>
          <w:rFonts w:ascii="Book Antiqua" w:eastAsia="Book Antiqua" w:hAnsi="Book Antiqua" w:cs="Book Antiqua"/>
          <w:color w:val="000000"/>
          <w:vertAlign w:val="superscript"/>
        </w:rPr>
        <w:t>31,</w:t>
      </w:r>
      <w:r w:rsidRPr="0015432D">
        <w:rPr>
          <w:rFonts w:ascii="Book Antiqua" w:eastAsia="Book Antiqua" w:hAnsi="Book Antiqua" w:cs="Book Antiqua"/>
          <w:color w:val="000000"/>
          <w:vertAlign w:val="superscript"/>
        </w:rPr>
        <w:t>32]</w:t>
      </w:r>
      <w:r w:rsidRPr="0015432D">
        <w:rPr>
          <w:rFonts w:ascii="Book Antiqua" w:eastAsia="Book Antiqua" w:hAnsi="Book Antiqua" w:cs="Book Antiqua"/>
          <w:color w:val="000000"/>
        </w:rPr>
        <w:t>. These new findings may partially explain why HE4 is highly expressed in many types of human malignancies.</w:t>
      </w:r>
    </w:p>
    <w:p w14:paraId="0BED04E5" w14:textId="6C3F06D8" w:rsidR="00A77B3E" w:rsidRPr="0015432D" w:rsidRDefault="00814721" w:rsidP="0015432D">
      <w:pPr>
        <w:adjustRightInd w:val="0"/>
        <w:snapToGrid w:val="0"/>
        <w:spacing w:line="360" w:lineRule="auto"/>
        <w:ind w:firstLineChars="100" w:firstLine="240"/>
        <w:jc w:val="both"/>
        <w:rPr>
          <w:rFonts w:ascii="Book Antiqua" w:hAnsi="Book Antiqua"/>
        </w:rPr>
      </w:pPr>
      <w:r w:rsidRPr="0015432D">
        <w:rPr>
          <w:rFonts w:ascii="Book Antiqua" w:eastAsia="Book Antiqua" w:hAnsi="Book Antiqua" w:cs="Book Antiqua"/>
          <w:color w:val="000000"/>
        </w:rPr>
        <w:t>HE4 was found to be of little benefit in diagnosis, prognosis</w:t>
      </w:r>
      <w:r w:rsidR="00F826AC">
        <w:rPr>
          <w:rFonts w:ascii="Book Antiqua" w:eastAsia="Book Antiqua" w:hAnsi="Book Antiqua" w:cs="Book Antiqua"/>
          <w:color w:val="000000"/>
        </w:rPr>
        <w:t>,</w:t>
      </w:r>
      <w:r w:rsidRPr="0015432D">
        <w:rPr>
          <w:rFonts w:ascii="Book Antiqua" w:eastAsia="Book Antiqua" w:hAnsi="Book Antiqua" w:cs="Book Antiqua"/>
          <w:color w:val="000000"/>
        </w:rPr>
        <w:t xml:space="preserve"> and other clinical settings of several human cancers. But there is little research </w:t>
      </w:r>
      <w:r w:rsidR="005C0D8E" w:rsidRPr="0015432D">
        <w:rPr>
          <w:rFonts w:ascii="Book Antiqua" w:eastAsia="Book Antiqua" w:hAnsi="Book Antiqua" w:cs="Book Antiqua"/>
          <w:color w:val="000000"/>
        </w:rPr>
        <w:t>focus</w:t>
      </w:r>
      <w:r w:rsidR="00F826AC">
        <w:rPr>
          <w:rFonts w:ascii="Book Antiqua" w:eastAsia="Book Antiqua" w:hAnsi="Book Antiqua" w:cs="Book Antiqua"/>
          <w:color w:val="000000"/>
        </w:rPr>
        <w:t>ing</w:t>
      </w:r>
      <w:r w:rsidRPr="0015432D">
        <w:rPr>
          <w:rFonts w:ascii="Book Antiqua" w:eastAsia="Book Antiqua" w:hAnsi="Book Antiqua" w:cs="Book Antiqua"/>
          <w:color w:val="000000"/>
        </w:rPr>
        <w:t xml:space="preserve"> on the diagnostic value of HE4 in ESCC. In the present study, we evaluated the associations between serum HE4 levels and clinicopathological parameters in a cohort of ESCC patients. The goal of </w:t>
      </w:r>
      <w:r w:rsidR="00F826AC">
        <w:rPr>
          <w:rFonts w:ascii="Book Antiqua" w:eastAsia="Book Antiqua" w:hAnsi="Book Antiqua" w:cs="Book Antiqua"/>
          <w:color w:val="000000"/>
        </w:rPr>
        <w:t xml:space="preserve">the </w:t>
      </w:r>
      <w:r w:rsidRPr="0015432D">
        <w:rPr>
          <w:rFonts w:ascii="Book Antiqua" w:eastAsia="Book Antiqua" w:hAnsi="Book Antiqua" w:cs="Book Antiqua"/>
          <w:color w:val="000000"/>
        </w:rPr>
        <w:t xml:space="preserve">current study </w:t>
      </w:r>
      <w:r w:rsidR="00F826AC">
        <w:rPr>
          <w:rFonts w:ascii="Book Antiqua" w:eastAsia="Book Antiqua" w:hAnsi="Book Antiqua" w:cs="Book Antiqua"/>
          <w:color w:val="000000"/>
        </w:rPr>
        <w:t>was</w:t>
      </w:r>
      <w:r w:rsidR="00F826AC" w:rsidRPr="0015432D">
        <w:rPr>
          <w:rFonts w:ascii="Book Antiqua" w:eastAsia="Book Antiqua" w:hAnsi="Book Antiqua" w:cs="Book Antiqua"/>
          <w:color w:val="000000"/>
        </w:rPr>
        <w:t xml:space="preserve"> </w:t>
      </w:r>
      <w:r w:rsidRPr="0015432D">
        <w:rPr>
          <w:rFonts w:ascii="Book Antiqua" w:eastAsia="Book Antiqua" w:hAnsi="Book Antiqua" w:cs="Book Antiqua"/>
          <w:color w:val="000000"/>
        </w:rPr>
        <w:t>to examine the relationship between HE4 and clinicopathological variables of ESCC patients, and to assess the value of serum HE4</w:t>
      </w:r>
      <w:r w:rsidR="00F826AC">
        <w:rPr>
          <w:rFonts w:ascii="Book Antiqua" w:eastAsia="Book Antiqua" w:hAnsi="Book Antiqua" w:cs="Book Antiqua"/>
          <w:color w:val="000000"/>
        </w:rPr>
        <w:t xml:space="preserve">, </w:t>
      </w:r>
      <w:r w:rsidR="00F826AC" w:rsidRPr="0015432D">
        <w:rPr>
          <w:rFonts w:ascii="Book Antiqua" w:eastAsia="Book Antiqua" w:hAnsi="Book Antiqua" w:cs="Book Antiqua"/>
          <w:color w:val="000000"/>
        </w:rPr>
        <w:t>either alone or in combination with additional serum markers</w:t>
      </w:r>
      <w:r w:rsidR="00F826AC">
        <w:rPr>
          <w:rFonts w:ascii="Book Antiqua" w:eastAsia="Book Antiqua" w:hAnsi="Book Antiqua" w:cs="Book Antiqua"/>
          <w:color w:val="000000"/>
        </w:rPr>
        <w:t>,</w:t>
      </w:r>
      <w:r w:rsidRPr="0015432D">
        <w:rPr>
          <w:rFonts w:ascii="Book Antiqua" w:eastAsia="Book Antiqua" w:hAnsi="Book Antiqua" w:cs="Book Antiqua"/>
          <w:color w:val="000000"/>
        </w:rPr>
        <w:t xml:space="preserve"> for the screening and/or diagnosis of ESCC. </w:t>
      </w:r>
    </w:p>
    <w:p w14:paraId="1EE18927" w14:textId="77777777" w:rsidR="00A77B3E" w:rsidRPr="0015432D" w:rsidRDefault="00A77B3E" w:rsidP="0015432D">
      <w:pPr>
        <w:adjustRightInd w:val="0"/>
        <w:snapToGrid w:val="0"/>
        <w:spacing w:line="360" w:lineRule="auto"/>
        <w:jc w:val="both"/>
        <w:rPr>
          <w:rFonts w:ascii="Book Antiqua" w:hAnsi="Book Antiqua"/>
        </w:rPr>
      </w:pPr>
    </w:p>
    <w:p w14:paraId="4D576D57"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b/>
          <w:color w:val="000000"/>
          <w:u w:val="single"/>
        </w:rPr>
        <w:t>MATERIALS AND METHODS</w:t>
      </w:r>
    </w:p>
    <w:p w14:paraId="2E0A8A15" w14:textId="77777777" w:rsidR="00A77B3E" w:rsidRPr="0015432D" w:rsidRDefault="00814721" w:rsidP="0015432D">
      <w:pPr>
        <w:adjustRightInd w:val="0"/>
        <w:snapToGrid w:val="0"/>
        <w:spacing w:line="360" w:lineRule="auto"/>
        <w:jc w:val="both"/>
        <w:rPr>
          <w:rFonts w:ascii="Book Antiqua" w:hAnsi="Book Antiqua"/>
          <w:b/>
          <w:lang w:eastAsia="zh-CN"/>
        </w:rPr>
      </w:pPr>
      <w:r w:rsidRPr="0015432D">
        <w:rPr>
          <w:rFonts w:ascii="Book Antiqua" w:eastAsia="Book Antiqua" w:hAnsi="Book Antiqua" w:cs="Book Antiqua"/>
          <w:b/>
          <w:i/>
          <w:iCs/>
          <w:color w:val="000000"/>
        </w:rPr>
        <w:t>Study subject</w:t>
      </w:r>
      <w:r w:rsidR="00F826AC">
        <w:rPr>
          <w:rFonts w:ascii="Book Antiqua" w:eastAsia="Book Antiqua" w:hAnsi="Book Antiqua" w:cs="Book Antiqua"/>
          <w:b/>
          <w:i/>
          <w:iCs/>
          <w:color w:val="000000"/>
        </w:rPr>
        <w:t>s</w:t>
      </w:r>
    </w:p>
    <w:p w14:paraId="65601B8C" w14:textId="5B662828" w:rsidR="009B6028" w:rsidRPr="0015432D" w:rsidRDefault="00814721" w:rsidP="0015432D">
      <w:pPr>
        <w:adjustRightInd w:val="0"/>
        <w:snapToGrid w:val="0"/>
        <w:spacing w:line="360" w:lineRule="auto"/>
        <w:jc w:val="both"/>
        <w:rPr>
          <w:rFonts w:ascii="Book Antiqua" w:hAnsi="Book Antiqua"/>
          <w:lang w:eastAsia="zh-CN"/>
        </w:rPr>
      </w:pPr>
      <w:r w:rsidRPr="0015432D">
        <w:rPr>
          <w:rFonts w:ascii="Book Antiqua" w:eastAsia="Book Antiqua" w:hAnsi="Book Antiqua" w:cs="Book Antiqua"/>
          <w:color w:val="000000"/>
        </w:rPr>
        <w:t xml:space="preserve">The case group of this study included 80 patients with ESCC admitted to the Department of Thoracic Surgery, the Second Affiliated Hospital of Xi'an </w:t>
      </w:r>
      <w:proofErr w:type="spellStart"/>
      <w:r w:rsidRPr="0015432D">
        <w:rPr>
          <w:rFonts w:ascii="Book Antiqua" w:eastAsia="Book Antiqua" w:hAnsi="Book Antiqua" w:cs="Book Antiqua"/>
          <w:color w:val="000000"/>
        </w:rPr>
        <w:t>Jiaotong</w:t>
      </w:r>
      <w:proofErr w:type="spellEnd"/>
      <w:r w:rsidRPr="0015432D">
        <w:rPr>
          <w:rFonts w:ascii="Book Antiqua" w:eastAsia="Book Antiqua" w:hAnsi="Book Antiqua" w:cs="Book Antiqua"/>
          <w:color w:val="000000"/>
        </w:rPr>
        <w:t xml:space="preserve"> </w:t>
      </w:r>
      <w:r w:rsidRPr="0015432D">
        <w:rPr>
          <w:rFonts w:ascii="Book Antiqua" w:eastAsia="Book Antiqua" w:hAnsi="Book Antiqua" w:cs="Book Antiqua"/>
          <w:color w:val="000000"/>
        </w:rPr>
        <w:lastRenderedPageBreak/>
        <w:t xml:space="preserve">University from January 2017 and June 2019. All patients were verified to have ESCC by imaging examination, such as </w:t>
      </w:r>
      <w:r w:rsidR="0070711E" w:rsidRPr="0015432D">
        <w:rPr>
          <w:rFonts w:ascii="Book Antiqua" w:hAnsi="Book Antiqua" w:cs="Book Antiqua"/>
          <w:color w:val="000000"/>
          <w:lang w:eastAsia="zh-CN"/>
        </w:rPr>
        <w:t>computed tomography</w:t>
      </w:r>
      <w:r w:rsidRPr="0015432D">
        <w:rPr>
          <w:rFonts w:ascii="Book Antiqua" w:eastAsia="Book Antiqua" w:hAnsi="Book Antiqua" w:cs="Book Antiqua"/>
          <w:color w:val="000000"/>
        </w:rPr>
        <w:t xml:space="preserve"> and </w:t>
      </w:r>
      <w:r w:rsidR="0070711E" w:rsidRPr="0015432D">
        <w:rPr>
          <w:rFonts w:ascii="Book Antiqua" w:eastAsia="Book Antiqua" w:hAnsi="Book Antiqua" w:cs="Book Antiqua"/>
          <w:color w:val="000000"/>
        </w:rPr>
        <w:t>electronic gastroscopy</w:t>
      </w:r>
      <w:r w:rsidRPr="0015432D">
        <w:rPr>
          <w:rFonts w:ascii="Book Antiqua" w:eastAsia="Book Antiqua" w:hAnsi="Book Antiqua" w:cs="Book Antiqua"/>
          <w:color w:val="000000"/>
        </w:rPr>
        <w:t>, and the diagnosis was confirmed by tissue biopsy or postoperative pathological examination</w:t>
      </w:r>
      <w:r w:rsidR="00F826AC">
        <w:rPr>
          <w:rFonts w:ascii="Book Antiqua" w:eastAsia="Book Antiqua" w:hAnsi="Book Antiqua" w:cs="Book Antiqua"/>
          <w:color w:val="000000"/>
        </w:rPr>
        <w:t>.</w:t>
      </w:r>
      <w:r w:rsidR="00F826AC" w:rsidRPr="0015432D">
        <w:rPr>
          <w:rFonts w:ascii="Book Antiqua" w:eastAsia="Book Antiqua" w:hAnsi="Book Antiqua" w:cs="Book Antiqua"/>
          <w:color w:val="000000"/>
        </w:rPr>
        <w:t xml:space="preserve"> </w:t>
      </w:r>
      <w:r w:rsidR="00F826AC">
        <w:rPr>
          <w:rFonts w:ascii="Book Antiqua" w:eastAsia="Book Antiqua" w:hAnsi="Book Antiqua" w:cs="Book Antiqua"/>
          <w:color w:val="000000"/>
        </w:rPr>
        <w:t>T</w:t>
      </w:r>
      <w:r w:rsidR="00F826AC" w:rsidRPr="0015432D">
        <w:rPr>
          <w:rFonts w:ascii="Book Antiqua" w:eastAsia="Book Antiqua" w:hAnsi="Book Antiqua" w:cs="Book Antiqua"/>
          <w:color w:val="000000"/>
        </w:rPr>
        <w:t>hen</w:t>
      </w:r>
      <w:r w:rsidRPr="0015432D">
        <w:rPr>
          <w:rFonts w:ascii="Book Antiqua" w:eastAsia="Book Antiqua" w:hAnsi="Book Antiqua" w:cs="Book Antiqua"/>
          <w:color w:val="000000"/>
        </w:rPr>
        <w:t>, the histological diagnoses after surgical resection were confirmed by pathology according to the 8</w:t>
      </w:r>
      <w:r w:rsidRPr="0015432D">
        <w:rPr>
          <w:rFonts w:ascii="Book Antiqua" w:eastAsia="Book Antiqua" w:hAnsi="Book Antiqua" w:cs="Book Antiqua"/>
          <w:color w:val="000000"/>
          <w:vertAlign w:val="superscript"/>
        </w:rPr>
        <w:t>th</w:t>
      </w:r>
      <w:r w:rsidR="009B6028"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edition of tumor</w:t>
      </w:r>
      <w:r w:rsidR="009B6028" w:rsidRPr="0015432D">
        <w:rPr>
          <w:rFonts w:ascii="Book Antiqua" w:hAnsi="Book Antiqua" w:cs="Book Antiqua"/>
          <w:color w:val="000000"/>
          <w:lang w:eastAsia="zh-CN"/>
        </w:rPr>
        <w:t>-</w:t>
      </w:r>
      <w:r w:rsidRPr="0015432D">
        <w:rPr>
          <w:rFonts w:ascii="Book Antiqua" w:eastAsia="Book Antiqua" w:hAnsi="Book Antiqua" w:cs="Book Antiqua"/>
          <w:color w:val="000000"/>
        </w:rPr>
        <w:t>node</w:t>
      </w:r>
      <w:r w:rsidR="009B6028" w:rsidRPr="0015432D">
        <w:rPr>
          <w:rFonts w:ascii="Book Antiqua" w:hAnsi="Book Antiqua" w:cs="Book Antiqua"/>
          <w:color w:val="000000"/>
          <w:lang w:eastAsia="zh-CN"/>
        </w:rPr>
        <w:t>-</w:t>
      </w:r>
      <w:r w:rsidRPr="0015432D">
        <w:rPr>
          <w:rFonts w:ascii="Book Antiqua" w:eastAsia="Book Antiqua" w:hAnsi="Book Antiqua" w:cs="Book Antiqua"/>
          <w:color w:val="000000"/>
        </w:rPr>
        <w:t>metastasis</w:t>
      </w:r>
      <w:r w:rsidR="009B6028"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 xml:space="preserve">(TNM) staging system of the American Joint Committee on </w:t>
      </w:r>
      <w:proofErr w:type="gramStart"/>
      <w:r w:rsidRPr="0015432D">
        <w:rPr>
          <w:rFonts w:ascii="Book Antiqua" w:eastAsia="Book Antiqua" w:hAnsi="Book Antiqua" w:cs="Book Antiqua"/>
          <w:color w:val="000000"/>
        </w:rPr>
        <w:t>Cancer</w:t>
      </w:r>
      <w:r w:rsidRPr="0015432D">
        <w:rPr>
          <w:rFonts w:ascii="Book Antiqua" w:eastAsia="Book Antiqua" w:hAnsi="Book Antiqua" w:cs="Book Antiqua"/>
          <w:color w:val="000000"/>
          <w:vertAlign w:val="superscript"/>
        </w:rPr>
        <w:t>[</w:t>
      </w:r>
      <w:proofErr w:type="gramEnd"/>
      <w:r w:rsidRPr="0015432D">
        <w:rPr>
          <w:rFonts w:ascii="Book Antiqua" w:eastAsia="Book Antiqua" w:hAnsi="Book Antiqua" w:cs="Book Antiqua"/>
          <w:color w:val="000000"/>
          <w:vertAlign w:val="superscript"/>
        </w:rPr>
        <w:t>33]</w:t>
      </w:r>
      <w:r w:rsidRPr="0015432D">
        <w:rPr>
          <w:rFonts w:ascii="Book Antiqua" w:eastAsia="Book Antiqua" w:hAnsi="Book Antiqua" w:cs="Book Antiqua"/>
          <w:color w:val="000000"/>
        </w:rPr>
        <w:t xml:space="preserve">. </w:t>
      </w:r>
      <w:r w:rsidR="00F826AC">
        <w:rPr>
          <w:rFonts w:ascii="Book Antiqua" w:eastAsia="Book Antiqua" w:hAnsi="Book Antiqua" w:cs="Book Antiqua"/>
          <w:color w:val="000000"/>
        </w:rPr>
        <w:t>The p</w:t>
      </w:r>
      <w:r w:rsidR="00F826AC" w:rsidRPr="0015432D">
        <w:rPr>
          <w:rFonts w:ascii="Book Antiqua" w:eastAsia="Book Antiqua" w:hAnsi="Book Antiqua" w:cs="Book Antiqua"/>
          <w:color w:val="000000"/>
        </w:rPr>
        <w:t>atients</w:t>
      </w:r>
      <w:r w:rsidR="00F826AC">
        <w:rPr>
          <w:rFonts w:ascii="Book Antiqua" w:eastAsia="Book Antiqua" w:hAnsi="Book Antiqua" w:cs="Book Antiqua"/>
          <w:color w:val="000000"/>
        </w:rPr>
        <w:t xml:space="preserve"> </w:t>
      </w:r>
      <w:r w:rsidRPr="0015432D">
        <w:rPr>
          <w:rFonts w:ascii="Book Antiqua" w:eastAsia="Book Antiqua" w:hAnsi="Book Antiqua" w:cs="Book Antiqua"/>
          <w:color w:val="000000"/>
        </w:rPr>
        <w:t xml:space="preserve">ranged </w:t>
      </w:r>
      <w:r w:rsidR="00F826AC">
        <w:rPr>
          <w:rFonts w:ascii="Book Antiqua" w:eastAsia="Book Antiqua" w:hAnsi="Book Antiqua" w:cs="Book Antiqua"/>
          <w:color w:val="000000"/>
        </w:rPr>
        <w:t xml:space="preserve">in age </w:t>
      </w:r>
      <w:r w:rsidRPr="0015432D">
        <w:rPr>
          <w:rFonts w:ascii="Book Antiqua" w:eastAsia="Book Antiqua" w:hAnsi="Book Antiqua" w:cs="Book Antiqua"/>
          <w:color w:val="000000"/>
        </w:rPr>
        <w:t>from 44 years to 79 years, with a mean age of 61.6</w:t>
      </w:r>
      <w:r w:rsidR="009B6028"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w:t>
      </w:r>
      <w:r w:rsidR="009B6028"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15.3 years. Characteristics of the study cohort are summarized in Table 1.</w:t>
      </w:r>
    </w:p>
    <w:p w14:paraId="330DB47C" w14:textId="47BA8067" w:rsidR="00A77B3E" w:rsidRPr="0015432D" w:rsidRDefault="00F826AC" w:rsidP="0015432D">
      <w:pPr>
        <w:adjustRightInd w:val="0"/>
        <w:snapToGrid w:val="0"/>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A </w:t>
      </w:r>
      <w:r w:rsidR="00814721" w:rsidRPr="0015432D">
        <w:rPr>
          <w:rFonts w:ascii="Book Antiqua" w:eastAsia="Book Antiqua" w:hAnsi="Book Antiqua" w:cs="Book Antiqua"/>
          <w:color w:val="000000"/>
        </w:rPr>
        <w:t xml:space="preserve">benign control group included 56 patients with benign esophageal disease </w:t>
      </w:r>
      <w:r>
        <w:rPr>
          <w:rFonts w:ascii="Book Antiqua" w:eastAsia="Book Antiqua" w:hAnsi="Book Antiqua" w:cs="Book Antiqua"/>
          <w:color w:val="000000"/>
        </w:rPr>
        <w:t>who</w:t>
      </w:r>
      <w:r w:rsidRPr="0015432D">
        <w:rPr>
          <w:rFonts w:ascii="Book Antiqua" w:eastAsia="Book Antiqua" w:hAnsi="Book Antiqua" w:cs="Book Antiqua"/>
          <w:color w:val="000000"/>
        </w:rPr>
        <w:t xml:space="preserve"> </w:t>
      </w:r>
      <w:r w:rsidR="00814721" w:rsidRPr="0015432D">
        <w:rPr>
          <w:rFonts w:ascii="Book Antiqua" w:eastAsia="Book Antiqua" w:hAnsi="Book Antiqua" w:cs="Book Antiqua"/>
          <w:color w:val="000000"/>
        </w:rPr>
        <w:t>visited our hospital during the same period. The group included 40 men and 16 women, aged 44-81 years old with a mean age of 63.8</w:t>
      </w:r>
      <w:r w:rsidR="00FC135F" w:rsidRPr="0015432D">
        <w:rPr>
          <w:rFonts w:ascii="Book Antiqua" w:hAnsi="Book Antiqua" w:cs="Book Antiqua"/>
          <w:color w:val="000000"/>
          <w:lang w:eastAsia="zh-CN"/>
        </w:rPr>
        <w:t xml:space="preserve"> </w:t>
      </w:r>
      <w:r w:rsidR="00814721" w:rsidRPr="0015432D">
        <w:rPr>
          <w:rFonts w:ascii="Book Antiqua" w:eastAsia="Book Antiqua" w:hAnsi="Book Antiqua" w:cs="Book Antiqua"/>
          <w:color w:val="000000"/>
        </w:rPr>
        <w:t>±</w:t>
      </w:r>
      <w:r w:rsidR="00FC135F" w:rsidRPr="0015432D">
        <w:rPr>
          <w:rFonts w:ascii="Book Antiqua" w:hAnsi="Book Antiqua" w:cs="Book Antiqua"/>
          <w:color w:val="000000"/>
          <w:lang w:eastAsia="zh-CN"/>
        </w:rPr>
        <w:t xml:space="preserve"> </w:t>
      </w:r>
      <w:r w:rsidR="00814721" w:rsidRPr="0015432D">
        <w:rPr>
          <w:rFonts w:ascii="Book Antiqua" w:eastAsia="Book Antiqua" w:hAnsi="Book Antiqua" w:cs="Book Antiqua"/>
          <w:color w:val="000000"/>
        </w:rPr>
        <w:t xml:space="preserve">8.7 years. </w:t>
      </w:r>
    </w:p>
    <w:p w14:paraId="2FD1BEBB" w14:textId="77777777" w:rsidR="00FC135F" w:rsidRPr="0015432D" w:rsidRDefault="00FC135F" w:rsidP="0015432D">
      <w:pPr>
        <w:adjustRightInd w:val="0"/>
        <w:snapToGrid w:val="0"/>
        <w:spacing w:line="360" w:lineRule="auto"/>
        <w:ind w:firstLineChars="100" w:firstLine="240"/>
        <w:jc w:val="both"/>
        <w:rPr>
          <w:rFonts w:ascii="Book Antiqua" w:hAnsi="Book Antiqua"/>
          <w:lang w:eastAsia="zh-CN"/>
        </w:rPr>
      </w:pPr>
    </w:p>
    <w:p w14:paraId="1C8EE2EE" w14:textId="77777777" w:rsidR="00A77B3E" w:rsidRPr="0015432D" w:rsidRDefault="00814721" w:rsidP="0015432D">
      <w:pPr>
        <w:adjustRightInd w:val="0"/>
        <w:snapToGrid w:val="0"/>
        <w:spacing w:line="360" w:lineRule="auto"/>
        <w:jc w:val="both"/>
        <w:rPr>
          <w:rFonts w:ascii="Book Antiqua" w:hAnsi="Book Antiqua"/>
          <w:b/>
        </w:rPr>
      </w:pPr>
      <w:r w:rsidRPr="0015432D">
        <w:rPr>
          <w:rFonts w:ascii="Book Antiqua" w:eastAsia="Book Antiqua" w:hAnsi="Book Antiqua" w:cs="Book Antiqua"/>
          <w:b/>
          <w:i/>
          <w:iCs/>
          <w:color w:val="000000"/>
        </w:rPr>
        <w:t>Measurement of serum levels</w:t>
      </w:r>
    </w:p>
    <w:p w14:paraId="30A47384" w14:textId="28E83D3D" w:rsidR="00A77B3E" w:rsidRPr="0015432D" w:rsidRDefault="00814721" w:rsidP="0015432D">
      <w:pPr>
        <w:adjustRightInd w:val="0"/>
        <w:snapToGrid w:val="0"/>
        <w:spacing w:line="360" w:lineRule="auto"/>
        <w:jc w:val="both"/>
        <w:rPr>
          <w:rFonts w:ascii="Book Antiqua" w:hAnsi="Book Antiqua" w:cs="Book Antiqua"/>
          <w:color w:val="000000"/>
          <w:lang w:eastAsia="zh-CN"/>
        </w:rPr>
      </w:pPr>
      <w:r w:rsidRPr="0015432D">
        <w:rPr>
          <w:rFonts w:ascii="Book Antiqua" w:eastAsia="Book Antiqua" w:hAnsi="Book Antiqua" w:cs="Book Antiqua"/>
          <w:color w:val="000000"/>
        </w:rPr>
        <w:t>Morning fasting peripheral blood samples were collected from patients of the two groups before any relevant treatment. The levels of HE4, CEA, AFP, and CA 19-9 were detected in serum samples by ELISA. The matched reagents (DHE400, R&amp;D Systems, Inc., Minneapolis, MN, U</w:t>
      </w:r>
      <w:r w:rsidR="00937211">
        <w:rPr>
          <w:rFonts w:ascii="Book Antiqua" w:eastAsia="Book Antiqua" w:hAnsi="Book Antiqua" w:cs="Book Antiqua"/>
          <w:color w:val="000000"/>
        </w:rPr>
        <w:t xml:space="preserve">nited </w:t>
      </w:r>
      <w:r w:rsidRPr="0015432D">
        <w:rPr>
          <w:rFonts w:ascii="Book Antiqua" w:eastAsia="Book Antiqua" w:hAnsi="Book Antiqua" w:cs="Book Antiqua"/>
          <w:color w:val="000000"/>
        </w:rPr>
        <w:t>S</w:t>
      </w:r>
      <w:r w:rsidR="00937211">
        <w:rPr>
          <w:rFonts w:ascii="Book Antiqua" w:eastAsia="Book Antiqua" w:hAnsi="Book Antiqua" w:cs="Book Antiqua"/>
          <w:color w:val="000000"/>
        </w:rPr>
        <w:t>tates</w:t>
      </w:r>
      <w:r w:rsidRPr="0015432D">
        <w:rPr>
          <w:rFonts w:ascii="Book Antiqua" w:eastAsia="Book Antiqua" w:hAnsi="Book Antiqua" w:cs="Book Antiqua"/>
          <w:color w:val="000000"/>
        </w:rPr>
        <w:t xml:space="preserve">) </w:t>
      </w:r>
      <w:r w:rsidR="00F826AC">
        <w:rPr>
          <w:rFonts w:ascii="Book Antiqua" w:eastAsia="Book Antiqua" w:hAnsi="Book Antiqua" w:cs="Book Antiqua"/>
          <w:color w:val="000000"/>
        </w:rPr>
        <w:t xml:space="preserve">were </w:t>
      </w:r>
      <w:r w:rsidRPr="0015432D">
        <w:rPr>
          <w:rFonts w:ascii="Book Antiqua" w:eastAsia="Book Antiqua" w:hAnsi="Book Antiqua" w:cs="Book Antiqua"/>
          <w:color w:val="000000"/>
        </w:rPr>
        <w:t xml:space="preserve">used according to protocols from </w:t>
      </w:r>
      <w:r w:rsidR="00F826AC">
        <w:rPr>
          <w:rFonts w:ascii="Book Antiqua" w:eastAsia="Book Antiqua" w:hAnsi="Book Antiqua" w:cs="Book Antiqua"/>
          <w:color w:val="000000"/>
        </w:rPr>
        <w:t xml:space="preserve">the </w:t>
      </w:r>
      <w:r w:rsidRPr="0015432D">
        <w:rPr>
          <w:rFonts w:ascii="Book Antiqua" w:eastAsia="Book Antiqua" w:hAnsi="Book Antiqua" w:cs="Book Antiqua"/>
          <w:color w:val="000000"/>
        </w:rPr>
        <w:t xml:space="preserve">manufacturers. Measurement procedures were carried out following the manufacturers’ instructions and the values were read at </w:t>
      </w:r>
      <w:r w:rsidR="00F826AC">
        <w:rPr>
          <w:rFonts w:ascii="Book Antiqua" w:eastAsia="Book Antiqua" w:hAnsi="Book Antiqua" w:cs="Book Antiqua"/>
          <w:color w:val="000000"/>
        </w:rPr>
        <w:t xml:space="preserve">the </w:t>
      </w:r>
      <w:r w:rsidRPr="0015432D">
        <w:rPr>
          <w:rFonts w:ascii="Book Antiqua" w:eastAsia="Book Antiqua" w:hAnsi="Book Antiqua" w:cs="Book Antiqua"/>
          <w:color w:val="000000"/>
        </w:rPr>
        <w:t>recommended wave length of 450 nm.</w:t>
      </w:r>
    </w:p>
    <w:p w14:paraId="2FF06B7E" w14:textId="77777777" w:rsidR="0036081D" w:rsidRPr="00F826AC" w:rsidRDefault="0036081D" w:rsidP="0015432D">
      <w:pPr>
        <w:adjustRightInd w:val="0"/>
        <w:snapToGrid w:val="0"/>
        <w:spacing w:line="360" w:lineRule="auto"/>
        <w:jc w:val="both"/>
        <w:rPr>
          <w:rFonts w:ascii="Book Antiqua" w:hAnsi="Book Antiqua"/>
          <w:lang w:eastAsia="zh-CN"/>
        </w:rPr>
      </w:pPr>
    </w:p>
    <w:p w14:paraId="355880C3" w14:textId="77777777" w:rsidR="00A77B3E" w:rsidRPr="0015432D" w:rsidRDefault="00814721" w:rsidP="0015432D">
      <w:pPr>
        <w:adjustRightInd w:val="0"/>
        <w:snapToGrid w:val="0"/>
        <w:spacing w:line="360" w:lineRule="auto"/>
        <w:jc w:val="both"/>
        <w:rPr>
          <w:rFonts w:ascii="Book Antiqua" w:hAnsi="Book Antiqua"/>
          <w:b/>
        </w:rPr>
      </w:pPr>
      <w:r w:rsidRPr="0015432D">
        <w:rPr>
          <w:rFonts w:ascii="Book Antiqua" w:eastAsia="Book Antiqua" w:hAnsi="Book Antiqua" w:cs="Book Antiqua"/>
          <w:b/>
          <w:i/>
          <w:iCs/>
          <w:color w:val="000000"/>
        </w:rPr>
        <w:t>Statistical analysis</w:t>
      </w:r>
    </w:p>
    <w:p w14:paraId="1F509754" w14:textId="05F1E6C3" w:rsidR="00A77B3E" w:rsidRPr="0015432D" w:rsidRDefault="00814721" w:rsidP="0015432D">
      <w:pPr>
        <w:adjustRightInd w:val="0"/>
        <w:snapToGrid w:val="0"/>
        <w:spacing w:line="360" w:lineRule="auto"/>
        <w:jc w:val="both"/>
        <w:rPr>
          <w:rFonts w:ascii="Book Antiqua" w:hAnsi="Book Antiqua" w:cs="Book Antiqua"/>
          <w:color w:val="000000"/>
          <w:lang w:eastAsia="zh-CN"/>
        </w:rPr>
      </w:pPr>
      <w:r w:rsidRPr="0015432D">
        <w:rPr>
          <w:rFonts w:ascii="Book Antiqua" w:eastAsia="Book Antiqua" w:hAnsi="Book Antiqua" w:cs="Book Antiqua"/>
          <w:color w:val="000000"/>
        </w:rPr>
        <w:t xml:space="preserve">The correlations between HE4 expression status and clinicopathological characteristics of ESCC patients were analyzed using the </w:t>
      </w:r>
      <w:r w:rsidRPr="0015432D">
        <w:rPr>
          <w:rFonts w:ascii="Book Antiqua" w:eastAsia="Book Antiqua" w:hAnsi="Book Antiqua" w:cs="Book Antiqua"/>
          <w:i/>
          <w:color w:val="000000"/>
        </w:rPr>
        <w:t>χ</w:t>
      </w:r>
      <w:r w:rsidRPr="0015432D">
        <w:rPr>
          <w:rFonts w:ascii="Book Antiqua" w:eastAsia="Book Antiqua" w:hAnsi="Book Antiqua" w:cs="Book Antiqua"/>
          <w:color w:val="000000"/>
          <w:vertAlign w:val="superscript"/>
        </w:rPr>
        <w:t>2</w:t>
      </w:r>
      <w:r w:rsidRPr="0015432D">
        <w:rPr>
          <w:rFonts w:ascii="Book Antiqua" w:eastAsia="Book Antiqua" w:hAnsi="Book Antiqua" w:cs="Book Antiqua"/>
          <w:color w:val="000000"/>
        </w:rPr>
        <w:t xml:space="preserve"> test or Fisher’s exact test, if appropriate. </w:t>
      </w:r>
      <w:r w:rsidR="00F826AC">
        <w:rPr>
          <w:rFonts w:ascii="Book Antiqua" w:eastAsia="Book Antiqua" w:hAnsi="Book Antiqua" w:cs="Book Antiqua"/>
          <w:color w:val="000000"/>
        </w:rPr>
        <w:t xml:space="preserve">The </w:t>
      </w:r>
      <w:r w:rsidR="00FE1A56">
        <w:rPr>
          <w:rFonts w:ascii="Book Antiqua" w:eastAsia="Book Antiqua" w:hAnsi="Book Antiqua" w:cs="Book Antiqua"/>
          <w:color w:val="000000"/>
        </w:rPr>
        <w:t>a</w:t>
      </w:r>
      <w:r w:rsidR="00FE1A56" w:rsidRPr="0015432D">
        <w:rPr>
          <w:rFonts w:ascii="Book Antiqua" w:eastAsia="Book Antiqua" w:hAnsi="Book Antiqua" w:cs="Book Antiqua"/>
          <w:color w:val="000000"/>
        </w:rPr>
        <w:t>rea </w:t>
      </w:r>
      <w:r w:rsidR="00135797" w:rsidRPr="0015432D">
        <w:rPr>
          <w:rFonts w:ascii="Book Antiqua" w:eastAsia="Book Antiqua" w:hAnsi="Book Antiqua" w:cs="Book Antiqua"/>
          <w:color w:val="000000"/>
        </w:rPr>
        <w:t>under the receiver operating characteristic (ROC)</w:t>
      </w:r>
      <w:r w:rsidR="00F826AC">
        <w:rPr>
          <w:rFonts w:ascii="Book Antiqua" w:eastAsia="Book Antiqua" w:hAnsi="Book Antiqua" w:cs="Book Antiqua"/>
          <w:color w:val="000000"/>
        </w:rPr>
        <w:t xml:space="preserve"> </w:t>
      </w:r>
      <w:r w:rsidRPr="0015432D">
        <w:rPr>
          <w:rFonts w:ascii="Book Antiqua" w:eastAsia="Book Antiqua" w:hAnsi="Book Antiqua" w:cs="Book Antiqua"/>
          <w:color w:val="000000"/>
        </w:rPr>
        <w:t>curve</w:t>
      </w:r>
      <w:r w:rsidR="00F826AC">
        <w:rPr>
          <w:rFonts w:ascii="Book Antiqua" w:eastAsia="Book Antiqua" w:hAnsi="Book Antiqua" w:cs="Book Antiqua"/>
          <w:color w:val="000000"/>
        </w:rPr>
        <w:t xml:space="preserve"> </w:t>
      </w:r>
      <w:r w:rsidR="00F826AC" w:rsidRPr="0015432D">
        <w:rPr>
          <w:rFonts w:ascii="Book Antiqua" w:eastAsia="Book Antiqua" w:hAnsi="Book Antiqua" w:cs="Book Antiqua"/>
          <w:color w:val="000000"/>
        </w:rPr>
        <w:t>(AUC) w</w:t>
      </w:r>
      <w:r w:rsidR="00F826AC">
        <w:rPr>
          <w:rFonts w:ascii="Book Antiqua" w:eastAsia="Book Antiqua" w:hAnsi="Book Antiqua" w:cs="Book Antiqua"/>
          <w:color w:val="000000"/>
        </w:rPr>
        <w:t>as</w:t>
      </w:r>
      <w:r w:rsidR="00F826AC" w:rsidRPr="0015432D">
        <w:rPr>
          <w:rFonts w:ascii="Book Antiqua" w:eastAsia="Book Antiqua" w:hAnsi="Book Antiqua" w:cs="Book Antiqua"/>
          <w:color w:val="000000"/>
        </w:rPr>
        <w:t xml:space="preserve"> </w:t>
      </w:r>
      <w:r w:rsidRPr="0015432D">
        <w:rPr>
          <w:rFonts w:ascii="Book Antiqua" w:eastAsia="Book Antiqua" w:hAnsi="Book Antiqua" w:cs="Book Antiqua"/>
          <w:color w:val="000000"/>
        </w:rPr>
        <w:t xml:space="preserve">used to compare </w:t>
      </w:r>
      <w:r w:rsidR="00F826AC">
        <w:rPr>
          <w:rFonts w:ascii="Book Antiqua" w:eastAsia="Book Antiqua" w:hAnsi="Book Antiqua" w:cs="Book Antiqua"/>
          <w:color w:val="000000"/>
        </w:rPr>
        <w:t xml:space="preserve">the </w:t>
      </w:r>
      <w:r w:rsidR="00F826AC" w:rsidRPr="0015432D">
        <w:rPr>
          <w:rFonts w:ascii="Book Antiqua" w:eastAsia="Book Antiqua" w:hAnsi="Book Antiqua" w:cs="Book Antiqua"/>
          <w:color w:val="000000"/>
        </w:rPr>
        <w:t xml:space="preserve">diagnostic efficiency </w:t>
      </w:r>
      <w:r w:rsidR="00F826AC">
        <w:rPr>
          <w:rFonts w:ascii="Book Antiqua" w:eastAsia="Book Antiqua" w:hAnsi="Book Antiqua" w:cs="Book Antiqua"/>
          <w:color w:val="000000"/>
        </w:rPr>
        <w:t xml:space="preserve">of </w:t>
      </w:r>
      <w:r w:rsidRPr="0015432D">
        <w:rPr>
          <w:rFonts w:ascii="Book Antiqua" w:eastAsia="Book Antiqua" w:hAnsi="Book Antiqua" w:cs="Book Antiqua"/>
          <w:color w:val="000000"/>
        </w:rPr>
        <w:t>serum marker</w:t>
      </w:r>
      <w:r w:rsidR="00F826AC">
        <w:rPr>
          <w:rFonts w:ascii="Book Antiqua" w:eastAsia="Book Antiqua" w:hAnsi="Book Antiqua" w:cs="Book Antiqua"/>
          <w:color w:val="000000"/>
        </w:rPr>
        <w:t>s</w:t>
      </w:r>
      <w:r w:rsidRPr="0015432D">
        <w:rPr>
          <w:rFonts w:ascii="Book Antiqua" w:eastAsia="Book Antiqua" w:hAnsi="Book Antiqua" w:cs="Book Antiqua"/>
          <w:color w:val="000000"/>
        </w:rPr>
        <w:t xml:space="preserve">. </w:t>
      </w:r>
      <w:r w:rsidRPr="0015432D">
        <w:rPr>
          <w:rFonts w:ascii="Book Antiqua" w:eastAsia="Book Antiqua" w:hAnsi="Book Antiqua" w:cs="Book Antiqua"/>
          <w:i/>
          <w:color w:val="000000"/>
        </w:rPr>
        <w:t>P</w:t>
      </w:r>
      <w:r w:rsidR="00135797" w:rsidRPr="0015432D">
        <w:rPr>
          <w:rFonts w:ascii="Book Antiqua" w:eastAsia="Book Antiqua" w:hAnsi="Book Antiqua" w:cs="Book Antiqua"/>
          <w:color w:val="000000"/>
        </w:rPr>
        <w:t xml:space="preserve"> </w:t>
      </w:r>
      <w:r w:rsidRPr="0015432D">
        <w:rPr>
          <w:rFonts w:ascii="Book Antiqua" w:eastAsia="Book Antiqua" w:hAnsi="Book Antiqua" w:cs="Book Antiqua"/>
          <w:color w:val="000000"/>
        </w:rPr>
        <w:t>&lt;</w:t>
      </w:r>
      <w:r w:rsidR="00135797" w:rsidRPr="0015432D">
        <w:rPr>
          <w:rFonts w:ascii="Book Antiqua" w:eastAsia="Book Antiqua" w:hAnsi="Book Antiqua" w:cs="Book Antiqua"/>
          <w:color w:val="000000"/>
        </w:rPr>
        <w:t xml:space="preserve"> </w:t>
      </w:r>
      <w:r w:rsidRPr="0015432D">
        <w:rPr>
          <w:rFonts w:ascii="Book Antiqua" w:eastAsia="Book Antiqua" w:hAnsi="Book Antiqua" w:cs="Book Antiqua"/>
          <w:color w:val="000000"/>
        </w:rPr>
        <w:t>0.05 was considered statistically significant.</w:t>
      </w:r>
      <w:r w:rsidR="00AA7999" w:rsidRPr="0015432D">
        <w:rPr>
          <w:rFonts w:ascii="Book Antiqua" w:eastAsia="Book Antiqua" w:hAnsi="Book Antiqua" w:cs="Book Antiqua"/>
          <w:color w:val="000000"/>
        </w:rPr>
        <w:t xml:space="preserve"> </w:t>
      </w:r>
    </w:p>
    <w:p w14:paraId="71CA26DD" w14:textId="77777777" w:rsidR="00A77B3E" w:rsidRPr="0015432D" w:rsidRDefault="00A77B3E" w:rsidP="0015432D">
      <w:pPr>
        <w:adjustRightInd w:val="0"/>
        <w:snapToGrid w:val="0"/>
        <w:spacing w:line="360" w:lineRule="auto"/>
        <w:jc w:val="both"/>
        <w:rPr>
          <w:rFonts w:ascii="Book Antiqua" w:hAnsi="Book Antiqua"/>
        </w:rPr>
      </w:pPr>
    </w:p>
    <w:p w14:paraId="7341D2B6"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b/>
          <w:color w:val="000000"/>
          <w:u w:val="single"/>
        </w:rPr>
        <w:t>RESULTS</w:t>
      </w:r>
    </w:p>
    <w:p w14:paraId="3F3D75A5" w14:textId="77777777" w:rsidR="00A77B3E" w:rsidRPr="0015432D" w:rsidRDefault="00814721" w:rsidP="0015432D">
      <w:pPr>
        <w:adjustRightInd w:val="0"/>
        <w:snapToGrid w:val="0"/>
        <w:spacing w:line="360" w:lineRule="auto"/>
        <w:jc w:val="both"/>
        <w:rPr>
          <w:rFonts w:ascii="Book Antiqua" w:hAnsi="Book Antiqua"/>
          <w:b/>
        </w:rPr>
      </w:pPr>
      <w:r w:rsidRPr="0015432D">
        <w:rPr>
          <w:rFonts w:ascii="Book Antiqua" w:eastAsia="Book Antiqua" w:hAnsi="Book Antiqua" w:cs="Book Antiqua"/>
          <w:b/>
          <w:i/>
          <w:iCs/>
          <w:color w:val="000000"/>
        </w:rPr>
        <w:t>Comparison of serum marker levels</w:t>
      </w:r>
    </w:p>
    <w:p w14:paraId="33D71994" w14:textId="77777777" w:rsidR="00A77B3E" w:rsidRPr="0015432D" w:rsidRDefault="00814721" w:rsidP="0015432D">
      <w:pPr>
        <w:adjustRightInd w:val="0"/>
        <w:snapToGrid w:val="0"/>
        <w:spacing w:line="360" w:lineRule="auto"/>
        <w:jc w:val="both"/>
        <w:rPr>
          <w:rFonts w:ascii="Book Antiqua" w:hAnsi="Book Antiqua" w:cs="Book Antiqua"/>
          <w:color w:val="000000"/>
          <w:lang w:eastAsia="zh-CN"/>
        </w:rPr>
      </w:pPr>
      <w:r w:rsidRPr="0015432D">
        <w:rPr>
          <w:rFonts w:ascii="Book Antiqua" w:eastAsia="Book Antiqua" w:hAnsi="Book Antiqua" w:cs="Book Antiqua"/>
          <w:color w:val="000000"/>
        </w:rPr>
        <w:lastRenderedPageBreak/>
        <w:t xml:space="preserve">Serum levels of HE4, CEA, AFP, and CA 19-9 significantly differed among </w:t>
      </w:r>
      <w:r w:rsidR="00F826AC">
        <w:rPr>
          <w:rFonts w:ascii="Book Antiqua" w:eastAsia="Book Antiqua" w:hAnsi="Book Antiqua" w:cs="Book Antiqua"/>
          <w:color w:val="000000"/>
        </w:rPr>
        <w:t xml:space="preserve">the </w:t>
      </w:r>
      <w:r w:rsidRPr="0015432D">
        <w:rPr>
          <w:rFonts w:ascii="Book Antiqua" w:eastAsia="Book Antiqua" w:hAnsi="Book Antiqua" w:cs="Book Antiqua"/>
          <w:color w:val="000000"/>
        </w:rPr>
        <w:t>case and benign control groups</w:t>
      </w:r>
      <w:r w:rsidR="00F826AC">
        <w:rPr>
          <w:rFonts w:ascii="Book Antiqua" w:eastAsia="Book Antiqua" w:hAnsi="Book Antiqua" w:cs="Book Antiqua"/>
          <w:color w:val="000000"/>
        </w:rPr>
        <w:t>,</w:t>
      </w:r>
      <w:r w:rsidRPr="0015432D">
        <w:rPr>
          <w:rFonts w:ascii="Book Antiqua" w:eastAsia="Book Antiqua" w:hAnsi="Book Antiqua" w:cs="Book Antiqua"/>
          <w:color w:val="000000"/>
        </w:rPr>
        <w:t xml:space="preserve"> respectively. Serum marker levels were significantly higher in the case group than in the benign control group (Table 1).</w:t>
      </w:r>
    </w:p>
    <w:p w14:paraId="5DFD060D" w14:textId="77777777" w:rsidR="000B2FF7" w:rsidRPr="0015432D" w:rsidRDefault="000B2FF7" w:rsidP="0015432D">
      <w:pPr>
        <w:adjustRightInd w:val="0"/>
        <w:snapToGrid w:val="0"/>
        <w:spacing w:line="360" w:lineRule="auto"/>
        <w:jc w:val="both"/>
        <w:rPr>
          <w:rFonts w:ascii="Book Antiqua" w:hAnsi="Book Antiqua"/>
          <w:lang w:eastAsia="zh-CN"/>
        </w:rPr>
      </w:pPr>
    </w:p>
    <w:p w14:paraId="4EDDFEE8" w14:textId="0CAA3787" w:rsidR="00A77B3E" w:rsidRPr="0015432D" w:rsidRDefault="00F826AC" w:rsidP="0015432D">
      <w:pPr>
        <w:adjustRightInd w:val="0"/>
        <w:snapToGrid w:val="0"/>
        <w:spacing w:line="360" w:lineRule="auto"/>
        <w:jc w:val="both"/>
        <w:rPr>
          <w:rFonts w:ascii="Book Antiqua" w:hAnsi="Book Antiqua"/>
          <w:b/>
        </w:rPr>
      </w:pPr>
      <w:r>
        <w:rPr>
          <w:rFonts w:ascii="Book Antiqua" w:eastAsia="Book Antiqua" w:hAnsi="Book Antiqua" w:cs="Book Antiqua"/>
          <w:b/>
          <w:i/>
          <w:iCs/>
          <w:color w:val="000000"/>
        </w:rPr>
        <w:t>S</w:t>
      </w:r>
      <w:r w:rsidR="00814721" w:rsidRPr="0015432D">
        <w:rPr>
          <w:rFonts w:ascii="Book Antiqua" w:eastAsia="Book Antiqua" w:hAnsi="Book Antiqua" w:cs="Book Antiqua"/>
          <w:b/>
          <w:i/>
          <w:iCs/>
          <w:color w:val="000000"/>
        </w:rPr>
        <w:t xml:space="preserve">ensitivity and specificity </w:t>
      </w:r>
      <w:r>
        <w:rPr>
          <w:rFonts w:ascii="Book Antiqua" w:eastAsia="Book Antiqua" w:hAnsi="Book Antiqua" w:cs="Book Antiqua"/>
          <w:b/>
          <w:i/>
          <w:iCs/>
          <w:color w:val="000000"/>
        </w:rPr>
        <w:t>of</w:t>
      </w:r>
      <w:r w:rsidRPr="0015432D">
        <w:rPr>
          <w:rFonts w:ascii="Book Antiqua" w:eastAsia="Book Antiqua" w:hAnsi="Book Antiqua" w:cs="Book Antiqua"/>
          <w:b/>
          <w:i/>
          <w:iCs/>
          <w:color w:val="000000"/>
        </w:rPr>
        <w:t xml:space="preserve"> </w:t>
      </w:r>
      <w:r w:rsidR="00814721" w:rsidRPr="0015432D">
        <w:rPr>
          <w:rFonts w:ascii="Book Antiqua" w:eastAsia="Book Antiqua" w:hAnsi="Book Antiqua" w:cs="Book Antiqua"/>
          <w:b/>
          <w:i/>
          <w:iCs/>
          <w:color w:val="000000"/>
        </w:rPr>
        <w:t>serum markers in diagnosis of ESCCs</w:t>
      </w:r>
    </w:p>
    <w:p w14:paraId="3588F07C" w14:textId="7C8C1D6D" w:rsidR="00A77B3E" w:rsidRPr="0015432D" w:rsidRDefault="00814721" w:rsidP="0015432D">
      <w:pPr>
        <w:adjustRightInd w:val="0"/>
        <w:snapToGrid w:val="0"/>
        <w:spacing w:line="360" w:lineRule="auto"/>
        <w:jc w:val="both"/>
        <w:rPr>
          <w:rFonts w:ascii="Book Antiqua" w:hAnsi="Book Antiqua" w:cs="Book Antiqua"/>
          <w:color w:val="000000"/>
          <w:lang w:eastAsia="zh-CN"/>
        </w:rPr>
      </w:pPr>
      <w:r w:rsidRPr="0015432D">
        <w:rPr>
          <w:rFonts w:ascii="Book Antiqua" w:eastAsia="Book Antiqua" w:hAnsi="Book Antiqua" w:cs="Book Antiqua"/>
          <w:color w:val="000000"/>
        </w:rPr>
        <w:t>A ROC curve was plotted to verify the optimum cut-o</w:t>
      </w:r>
      <w:r w:rsidR="00CC378C" w:rsidRPr="0015432D">
        <w:rPr>
          <w:rFonts w:ascii="Book Antiqua" w:eastAsia="Book Antiqua" w:hAnsi="Book Antiqua" w:cs="Book Antiqua"/>
          <w:color w:val="000000"/>
        </w:rPr>
        <w:t>ff point for HE4, which was 3.9</w:t>
      </w:r>
      <w:r w:rsidR="00CC378C"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ng/mL (Figure 1</w:t>
      </w:r>
      <w:r w:rsidR="00F22F6A" w:rsidRPr="0015432D">
        <w:rPr>
          <w:rFonts w:ascii="Book Antiqua" w:hAnsi="Book Antiqua" w:cs="Book Antiqua"/>
          <w:color w:val="000000"/>
          <w:lang w:eastAsia="zh-CN"/>
        </w:rPr>
        <w:t>A</w:t>
      </w:r>
      <w:r w:rsidRPr="0015432D">
        <w:rPr>
          <w:rFonts w:ascii="Book Antiqua" w:eastAsia="Book Antiqua" w:hAnsi="Book Antiqua" w:cs="Book Antiqua"/>
          <w:color w:val="000000"/>
        </w:rPr>
        <w:t xml:space="preserve">). According to ROC </w:t>
      </w:r>
      <w:r w:rsidR="00F826AC">
        <w:rPr>
          <w:rFonts w:ascii="Book Antiqua" w:eastAsia="Book Antiqua" w:hAnsi="Book Antiqua" w:cs="Book Antiqua"/>
          <w:color w:val="000000"/>
        </w:rPr>
        <w:t>analysis</w:t>
      </w:r>
      <w:r w:rsidRPr="0015432D">
        <w:rPr>
          <w:rFonts w:ascii="Book Antiqua" w:eastAsia="Book Antiqua" w:hAnsi="Book Antiqua" w:cs="Book Antiqua"/>
          <w:color w:val="000000"/>
        </w:rPr>
        <w:t xml:space="preserve">, HE4 </w:t>
      </w:r>
      <w:r w:rsidR="00F826AC">
        <w:rPr>
          <w:rFonts w:ascii="Book Antiqua" w:eastAsia="Book Antiqua" w:hAnsi="Book Antiqua" w:cs="Book Antiqua"/>
          <w:color w:val="000000"/>
        </w:rPr>
        <w:t>had</w:t>
      </w:r>
      <w:r w:rsidR="00F826AC" w:rsidRPr="0015432D">
        <w:rPr>
          <w:rFonts w:ascii="Book Antiqua" w:eastAsia="Book Antiqua" w:hAnsi="Book Antiqua" w:cs="Book Antiqua"/>
          <w:color w:val="000000"/>
        </w:rPr>
        <w:t xml:space="preserve"> </w:t>
      </w:r>
      <w:r w:rsidRPr="0015432D">
        <w:rPr>
          <w:rFonts w:ascii="Book Antiqua" w:eastAsia="Book Antiqua" w:hAnsi="Book Antiqua" w:cs="Book Antiqua"/>
          <w:color w:val="000000"/>
        </w:rPr>
        <w:t>a slightly higher specificity and sensitivity</w:t>
      </w:r>
      <w:r w:rsidR="00CC378C"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(66.2% and 85.7%) in the diagnosis of ESCC. The sensitivity and specificity of serum markers HE4, CEA</w:t>
      </w:r>
      <w:r w:rsidR="00CC378C"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(53.7% and 82.1%), AFP</w:t>
      </w:r>
      <w:r w:rsidR="00CC378C" w:rsidRPr="0015432D">
        <w:rPr>
          <w:rFonts w:ascii="Book Antiqua" w:hAnsi="Book Antiqua" w:cs="Book Antiqua"/>
          <w:color w:val="000000"/>
          <w:lang w:eastAsia="zh-CN"/>
        </w:rPr>
        <w:t xml:space="preserve"> </w:t>
      </w:r>
      <w:r w:rsidR="00CC378C" w:rsidRPr="0015432D">
        <w:rPr>
          <w:rFonts w:ascii="Book Antiqua" w:eastAsia="Book Antiqua" w:hAnsi="Book Antiqua" w:cs="Book Antiqua"/>
          <w:color w:val="000000"/>
        </w:rPr>
        <w:t>(65.0% and 86.0%), and CA</w:t>
      </w:r>
      <w:r w:rsidRPr="0015432D">
        <w:rPr>
          <w:rFonts w:ascii="Book Antiqua" w:eastAsia="Book Antiqua" w:hAnsi="Book Antiqua" w:cs="Book Antiqua"/>
          <w:color w:val="000000"/>
        </w:rPr>
        <w:t>19-9</w:t>
      </w:r>
      <w:r w:rsidR="00CC378C"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(73.1% and 60.7%) differed with each other but not significantly in ESCC</w:t>
      </w:r>
      <w:r w:rsidR="00CC378C"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(Table 2).</w:t>
      </w:r>
    </w:p>
    <w:p w14:paraId="617E9598" w14:textId="77777777" w:rsidR="00CC378C" w:rsidRPr="0015432D" w:rsidRDefault="00CC378C" w:rsidP="0015432D">
      <w:pPr>
        <w:adjustRightInd w:val="0"/>
        <w:snapToGrid w:val="0"/>
        <w:spacing w:line="360" w:lineRule="auto"/>
        <w:jc w:val="both"/>
        <w:rPr>
          <w:rFonts w:ascii="Book Antiqua" w:hAnsi="Book Antiqua"/>
          <w:lang w:eastAsia="zh-CN"/>
        </w:rPr>
      </w:pPr>
    </w:p>
    <w:p w14:paraId="503DCC2C" w14:textId="77777777" w:rsidR="00A77B3E" w:rsidRPr="0015432D" w:rsidRDefault="00814721" w:rsidP="0015432D">
      <w:pPr>
        <w:adjustRightInd w:val="0"/>
        <w:snapToGrid w:val="0"/>
        <w:spacing w:line="360" w:lineRule="auto"/>
        <w:jc w:val="both"/>
        <w:rPr>
          <w:rFonts w:ascii="Book Antiqua" w:hAnsi="Book Antiqua"/>
          <w:b/>
        </w:rPr>
      </w:pPr>
      <w:r w:rsidRPr="0015432D">
        <w:rPr>
          <w:rFonts w:ascii="Book Antiqua" w:eastAsia="Book Antiqua" w:hAnsi="Book Antiqua" w:cs="Book Antiqua"/>
          <w:b/>
          <w:i/>
          <w:iCs/>
          <w:color w:val="000000"/>
        </w:rPr>
        <w:t>Diagnostic value of serum markers for ESCC</w:t>
      </w:r>
    </w:p>
    <w:p w14:paraId="6DCE99A9" w14:textId="2651EA0B" w:rsidR="00A77B3E" w:rsidRPr="0015432D" w:rsidRDefault="00814721" w:rsidP="0015432D">
      <w:pPr>
        <w:adjustRightInd w:val="0"/>
        <w:snapToGrid w:val="0"/>
        <w:spacing w:line="360" w:lineRule="auto"/>
        <w:jc w:val="both"/>
        <w:rPr>
          <w:rFonts w:ascii="Book Antiqua" w:hAnsi="Book Antiqua" w:cs="Book Antiqua"/>
          <w:color w:val="000000"/>
          <w:lang w:eastAsia="zh-CN"/>
        </w:rPr>
      </w:pPr>
      <w:r w:rsidRPr="0015432D">
        <w:rPr>
          <w:rFonts w:ascii="Book Antiqua" w:eastAsia="Book Antiqua" w:hAnsi="Book Antiqua" w:cs="Book Antiqua"/>
          <w:color w:val="000000"/>
        </w:rPr>
        <w:t>To assess the diagnostic value of each serum marker for ESCC, we analyzed</w:t>
      </w:r>
      <w:r w:rsidR="00F826AC">
        <w:rPr>
          <w:rFonts w:ascii="Book Antiqua" w:eastAsia="Book Antiqua" w:hAnsi="Book Antiqua" w:cs="Book Antiqua"/>
          <w:color w:val="000000"/>
        </w:rPr>
        <w:t xml:space="preserve"> their</w:t>
      </w:r>
      <w:r w:rsidRPr="0015432D">
        <w:rPr>
          <w:rFonts w:ascii="Book Antiqua" w:eastAsia="Book Antiqua" w:hAnsi="Book Antiqua" w:cs="Book Antiqua"/>
          <w:color w:val="000000"/>
        </w:rPr>
        <w:t xml:space="preserve"> AUC</w:t>
      </w:r>
      <w:r w:rsidR="00F826AC">
        <w:rPr>
          <w:rFonts w:ascii="Book Antiqua" w:eastAsia="Book Antiqua" w:hAnsi="Book Antiqua" w:cs="Book Antiqua"/>
          <w:color w:val="000000"/>
        </w:rPr>
        <w:t>s</w:t>
      </w:r>
      <w:r w:rsidRPr="0015432D">
        <w:rPr>
          <w:rFonts w:ascii="Book Antiqua" w:eastAsia="Book Antiqua" w:hAnsi="Book Antiqua" w:cs="Book Antiqua"/>
          <w:color w:val="000000"/>
        </w:rPr>
        <w:t>. Serum markers HE4 (AUC = 0.795), CEA (AUC = 0.737), AFP (AUC = 0.666)</w:t>
      </w:r>
      <w:r w:rsidR="00F826AC">
        <w:rPr>
          <w:rFonts w:ascii="Book Antiqua" w:eastAsia="Book Antiqua" w:hAnsi="Book Antiqua" w:cs="Book Antiqua"/>
          <w:color w:val="000000"/>
        </w:rPr>
        <w:t>,</w:t>
      </w:r>
      <w:r w:rsidRPr="0015432D">
        <w:rPr>
          <w:rFonts w:ascii="Book Antiqua" w:eastAsia="Book Antiqua" w:hAnsi="Book Antiqua" w:cs="Book Antiqua"/>
          <w:color w:val="000000"/>
        </w:rPr>
        <w:t xml:space="preserve"> and CA 19-9 (AUC = 0.697) showed the most promise as diagnostic markers for ESCC (Table 3; Figure 1</w:t>
      </w:r>
      <w:r w:rsidR="00F22F6A" w:rsidRPr="0015432D">
        <w:rPr>
          <w:rFonts w:ascii="Book Antiqua" w:hAnsi="Book Antiqua" w:cs="Book Antiqua"/>
          <w:color w:val="000000"/>
          <w:lang w:eastAsia="zh-CN"/>
        </w:rPr>
        <w:t>A</w:t>
      </w:r>
      <w:r w:rsidRPr="0015432D">
        <w:rPr>
          <w:rFonts w:ascii="Book Antiqua" w:eastAsia="Book Antiqua" w:hAnsi="Book Antiqua" w:cs="Book Antiqua"/>
          <w:color w:val="000000"/>
        </w:rPr>
        <w:t>).</w:t>
      </w:r>
    </w:p>
    <w:p w14:paraId="29E9D4E4" w14:textId="77777777" w:rsidR="00503254" w:rsidRPr="0015432D" w:rsidRDefault="00503254" w:rsidP="0015432D">
      <w:pPr>
        <w:adjustRightInd w:val="0"/>
        <w:snapToGrid w:val="0"/>
        <w:spacing w:line="360" w:lineRule="auto"/>
        <w:jc w:val="both"/>
        <w:rPr>
          <w:rFonts w:ascii="Book Antiqua" w:hAnsi="Book Antiqua"/>
          <w:lang w:eastAsia="zh-CN"/>
        </w:rPr>
      </w:pPr>
    </w:p>
    <w:p w14:paraId="0A990945" w14:textId="77777777" w:rsidR="00A77B3E" w:rsidRPr="0015432D" w:rsidRDefault="00814721" w:rsidP="0015432D">
      <w:pPr>
        <w:adjustRightInd w:val="0"/>
        <w:snapToGrid w:val="0"/>
        <w:spacing w:line="360" w:lineRule="auto"/>
        <w:jc w:val="both"/>
        <w:rPr>
          <w:rFonts w:ascii="Book Antiqua" w:hAnsi="Book Antiqua"/>
          <w:b/>
        </w:rPr>
      </w:pPr>
      <w:r w:rsidRPr="0015432D">
        <w:rPr>
          <w:rFonts w:ascii="Book Antiqua" w:eastAsia="Book Antiqua" w:hAnsi="Book Antiqua" w:cs="Book Antiqua"/>
          <w:b/>
          <w:i/>
          <w:iCs/>
          <w:color w:val="000000"/>
        </w:rPr>
        <w:t>Combination of serum markers for diagnosing ESCC</w:t>
      </w:r>
    </w:p>
    <w:p w14:paraId="2C0558C3" w14:textId="2F8C5CD2" w:rsidR="00A77B3E" w:rsidRPr="0015432D" w:rsidRDefault="00814721" w:rsidP="0015432D">
      <w:pPr>
        <w:adjustRightInd w:val="0"/>
        <w:snapToGrid w:val="0"/>
        <w:spacing w:line="360" w:lineRule="auto"/>
        <w:jc w:val="both"/>
        <w:rPr>
          <w:rFonts w:ascii="Book Antiqua" w:hAnsi="Book Antiqua" w:cs="Book Antiqua"/>
          <w:color w:val="000000"/>
          <w:lang w:eastAsia="zh-CN"/>
        </w:rPr>
      </w:pPr>
      <w:r w:rsidRPr="0015432D">
        <w:rPr>
          <w:rFonts w:ascii="Book Antiqua" w:eastAsia="Book Antiqua" w:hAnsi="Book Antiqua" w:cs="Book Antiqua"/>
          <w:color w:val="000000"/>
        </w:rPr>
        <w:t xml:space="preserve">To assess the diagnostic value of combination of four serum markers for ESCC, we also analyzed </w:t>
      </w:r>
      <w:r w:rsidR="00F826AC">
        <w:rPr>
          <w:rFonts w:ascii="Book Antiqua" w:eastAsia="Book Antiqua" w:hAnsi="Book Antiqua" w:cs="Book Antiqua"/>
          <w:color w:val="000000"/>
        </w:rPr>
        <w:t xml:space="preserve">the </w:t>
      </w:r>
      <w:r w:rsidRPr="0015432D">
        <w:rPr>
          <w:rFonts w:ascii="Book Antiqua" w:eastAsia="Book Antiqua" w:hAnsi="Book Antiqua" w:cs="Book Antiqua"/>
          <w:color w:val="000000"/>
        </w:rPr>
        <w:t>AUC</w:t>
      </w:r>
      <w:r w:rsidR="00F826AC">
        <w:rPr>
          <w:rFonts w:ascii="Book Antiqua" w:eastAsia="Book Antiqua" w:hAnsi="Book Antiqua" w:cs="Book Antiqua"/>
          <w:color w:val="000000"/>
        </w:rPr>
        <w:t>s</w:t>
      </w:r>
      <w:r w:rsidRPr="0015432D">
        <w:rPr>
          <w:rFonts w:ascii="Book Antiqua" w:eastAsia="Book Antiqua" w:hAnsi="Book Antiqua" w:cs="Book Antiqua"/>
          <w:color w:val="000000"/>
        </w:rPr>
        <w:t xml:space="preserve"> </w:t>
      </w:r>
      <w:r w:rsidR="00F826AC">
        <w:rPr>
          <w:rFonts w:ascii="Book Antiqua" w:eastAsia="Book Antiqua" w:hAnsi="Book Antiqua" w:cs="Book Antiqua"/>
          <w:color w:val="000000"/>
        </w:rPr>
        <w:t>of their different combinations</w:t>
      </w:r>
      <w:r w:rsidRPr="0015432D">
        <w:rPr>
          <w:rFonts w:ascii="Book Antiqua" w:eastAsia="Book Antiqua" w:hAnsi="Book Antiqua" w:cs="Book Antiqua"/>
          <w:color w:val="000000"/>
        </w:rPr>
        <w:t>. Serum markers HE4 +</w:t>
      </w:r>
      <w:r w:rsidR="00503254"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CEA (AUC = 0.828), HE4</w:t>
      </w:r>
      <w:r w:rsidR="00503254"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w:t>
      </w:r>
      <w:r w:rsidR="00503254"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AFP (AUC = 0.819), HE4</w:t>
      </w:r>
      <w:r w:rsidR="00503254"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w:t>
      </w:r>
      <w:r w:rsidR="00503254"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CA19-9 (AUC = 0.839)</w:t>
      </w:r>
      <w:r w:rsidR="00503254"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CEA</w:t>
      </w:r>
      <w:r w:rsidR="00503254"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w:t>
      </w:r>
      <w:r w:rsidR="00503254"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AFP (AUC</w:t>
      </w:r>
      <w:r w:rsidR="00503254"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w:t>
      </w:r>
      <w:r w:rsidR="00503254"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0.775), CEA</w:t>
      </w:r>
      <w:r w:rsidR="00503254"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w:t>
      </w:r>
      <w:r w:rsidR="00503254"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CA19-9 (AUC</w:t>
      </w:r>
      <w:r w:rsidR="00503254"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w:t>
      </w:r>
      <w:r w:rsidR="00503254"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0.790), and AFP</w:t>
      </w:r>
      <w:r w:rsidR="00503254"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w:t>
      </w:r>
      <w:r w:rsidR="00503254"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CA19-9 (AUC</w:t>
      </w:r>
      <w:r w:rsidR="00503254"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w:t>
      </w:r>
      <w:r w:rsidR="00503254"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 xml:space="preserve">0.717) showed the most promise as diagnostic markers for ESCC (Table 4; Figure </w:t>
      </w:r>
      <w:r w:rsidR="00F22F6A" w:rsidRPr="0015432D">
        <w:rPr>
          <w:rFonts w:ascii="Book Antiqua" w:hAnsi="Book Antiqua" w:cs="Book Antiqua"/>
          <w:color w:val="000000"/>
          <w:lang w:eastAsia="zh-CN"/>
        </w:rPr>
        <w:t>1B</w:t>
      </w:r>
      <w:r w:rsidRPr="0015432D">
        <w:rPr>
          <w:rFonts w:ascii="Book Antiqua" w:eastAsia="Book Antiqua" w:hAnsi="Book Antiqua" w:cs="Book Antiqua"/>
          <w:color w:val="000000"/>
        </w:rPr>
        <w:t>).</w:t>
      </w:r>
    </w:p>
    <w:p w14:paraId="642AE942" w14:textId="77777777" w:rsidR="00812221" w:rsidRPr="0015432D" w:rsidRDefault="00812221" w:rsidP="0015432D">
      <w:pPr>
        <w:adjustRightInd w:val="0"/>
        <w:snapToGrid w:val="0"/>
        <w:spacing w:line="360" w:lineRule="auto"/>
        <w:jc w:val="both"/>
        <w:rPr>
          <w:rFonts w:ascii="Book Antiqua" w:hAnsi="Book Antiqua"/>
          <w:lang w:eastAsia="zh-CN"/>
        </w:rPr>
      </w:pPr>
    </w:p>
    <w:p w14:paraId="5D438090" w14:textId="27CB25E9" w:rsidR="00A77B3E" w:rsidRPr="0015432D" w:rsidRDefault="00187A6D" w:rsidP="0015432D">
      <w:pPr>
        <w:adjustRightInd w:val="0"/>
        <w:snapToGrid w:val="0"/>
        <w:spacing w:line="360" w:lineRule="auto"/>
        <w:jc w:val="both"/>
        <w:rPr>
          <w:rFonts w:ascii="Book Antiqua" w:hAnsi="Book Antiqua"/>
          <w:b/>
        </w:rPr>
      </w:pPr>
      <w:r>
        <w:rPr>
          <w:rFonts w:ascii="Book Antiqua" w:eastAsia="Book Antiqua" w:hAnsi="Book Antiqua" w:cs="Book Antiqua"/>
          <w:b/>
          <w:i/>
          <w:iCs/>
          <w:color w:val="000000"/>
        </w:rPr>
        <w:t>Correlation</w:t>
      </w:r>
      <w:r w:rsidR="00814721" w:rsidRPr="0015432D">
        <w:rPr>
          <w:rFonts w:ascii="Book Antiqua" w:eastAsia="Book Antiqua" w:hAnsi="Book Antiqua" w:cs="Book Antiqua"/>
          <w:b/>
          <w:i/>
          <w:iCs/>
          <w:color w:val="000000"/>
        </w:rPr>
        <w:t xml:space="preserve"> of</w:t>
      </w:r>
      <w:r>
        <w:rPr>
          <w:rFonts w:ascii="Book Antiqua" w:eastAsia="Book Antiqua" w:hAnsi="Book Antiqua" w:cs="Book Antiqua"/>
          <w:b/>
          <w:i/>
          <w:iCs/>
          <w:color w:val="000000"/>
        </w:rPr>
        <w:t xml:space="preserve"> </w:t>
      </w:r>
      <w:r w:rsidRPr="00187A6D">
        <w:rPr>
          <w:rFonts w:ascii="Book Antiqua" w:eastAsia="Book Antiqua" w:hAnsi="Book Antiqua" w:cs="Book Antiqua"/>
          <w:b/>
          <w:i/>
          <w:iCs/>
          <w:color w:val="000000"/>
        </w:rPr>
        <w:t>HE4 serum levels</w:t>
      </w:r>
      <w:r w:rsidR="00814721" w:rsidRPr="0015432D">
        <w:rPr>
          <w:rFonts w:ascii="Book Antiqua" w:eastAsia="Book Antiqua" w:hAnsi="Book Antiqua" w:cs="Book Antiqua"/>
          <w:b/>
          <w:i/>
          <w:iCs/>
          <w:color w:val="000000"/>
        </w:rPr>
        <w:t xml:space="preserve"> with ESCC patients</w:t>
      </w:r>
      <w:r>
        <w:rPr>
          <w:rFonts w:ascii="Book Antiqua" w:eastAsia="Book Antiqua" w:hAnsi="Book Antiqua" w:cs="Book Antiqua"/>
          <w:b/>
          <w:i/>
          <w:iCs/>
          <w:color w:val="000000"/>
        </w:rPr>
        <w:t>’</w:t>
      </w:r>
      <w:r w:rsidR="00814721" w:rsidRPr="0015432D">
        <w:rPr>
          <w:rFonts w:ascii="Book Antiqua" w:eastAsia="Book Antiqua" w:hAnsi="Book Antiqua" w:cs="Book Antiqua"/>
          <w:b/>
          <w:i/>
          <w:iCs/>
          <w:color w:val="000000"/>
        </w:rPr>
        <w:t xml:space="preserve"> clinical and demographic characteristics</w:t>
      </w:r>
    </w:p>
    <w:p w14:paraId="01A7EA42" w14:textId="742CC9D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color w:val="000000"/>
        </w:rPr>
        <w:t xml:space="preserve">A total 80 ESCC patients </w:t>
      </w:r>
      <w:r w:rsidR="00187A6D">
        <w:rPr>
          <w:rFonts w:ascii="Book Antiqua" w:eastAsia="Book Antiqua" w:hAnsi="Book Antiqua" w:cs="Book Antiqua"/>
          <w:color w:val="000000"/>
        </w:rPr>
        <w:t>underwent</w:t>
      </w:r>
      <w:r w:rsidRPr="0015432D">
        <w:rPr>
          <w:rFonts w:ascii="Book Antiqua" w:eastAsia="Book Antiqua" w:hAnsi="Book Antiqua" w:cs="Book Antiqua"/>
          <w:color w:val="000000"/>
        </w:rPr>
        <w:t xml:space="preserve"> operation and </w:t>
      </w:r>
      <w:r w:rsidR="00187A6D">
        <w:rPr>
          <w:rFonts w:ascii="Book Antiqua" w:eastAsia="Book Antiqua" w:hAnsi="Book Antiqua" w:cs="Book Antiqua"/>
          <w:color w:val="000000"/>
        </w:rPr>
        <w:t xml:space="preserve">were </w:t>
      </w:r>
      <w:r w:rsidRPr="0015432D">
        <w:rPr>
          <w:rFonts w:ascii="Book Antiqua" w:eastAsia="Book Antiqua" w:hAnsi="Book Antiqua" w:cs="Book Antiqua"/>
          <w:color w:val="000000"/>
        </w:rPr>
        <w:t xml:space="preserve">included in this study, </w:t>
      </w:r>
      <w:r w:rsidR="00187A6D">
        <w:rPr>
          <w:rFonts w:ascii="Book Antiqua" w:eastAsia="Book Antiqua" w:hAnsi="Book Antiqua" w:cs="Book Antiqua"/>
          <w:color w:val="000000"/>
        </w:rPr>
        <w:t xml:space="preserve">and </w:t>
      </w:r>
      <w:r w:rsidRPr="0015432D">
        <w:rPr>
          <w:rFonts w:ascii="Book Antiqua" w:eastAsia="Book Antiqua" w:hAnsi="Book Antiqua" w:cs="Book Antiqua"/>
          <w:color w:val="000000"/>
        </w:rPr>
        <w:t>the</w:t>
      </w:r>
      <w:r w:rsidR="00187A6D">
        <w:rPr>
          <w:rFonts w:ascii="Book Antiqua" w:eastAsia="Book Antiqua" w:hAnsi="Book Antiqua" w:cs="Book Antiqua"/>
          <w:color w:val="000000"/>
        </w:rPr>
        <w:t>ir</w:t>
      </w:r>
      <w:r w:rsidRPr="0015432D">
        <w:rPr>
          <w:rFonts w:ascii="Book Antiqua" w:eastAsia="Book Antiqua" w:hAnsi="Book Antiqua" w:cs="Book Antiqua"/>
          <w:color w:val="000000"/>
        </w:rPr>
        <w:t xml:space="preserve"> clinical and demographic characteristics are presented in Table 5. A positive </w:t>
      </w:r>
      <w:r w:rsidRPr="0015432D">
        <w:rPr>
          <w:rFonts w:ascii="Book Antiqua" w:eastAsia="Book Antiqua" w:hAnsi="Book Antiqua" w:cs="Book Antiqua"/>
          <w:color w:val="000000"/>
        </w:rPr>
        <w:lastRenderedPageBreak/>
        <w:t>correlation was observed between HE4 serum levels</w:t>
      </w:r>
      <w:r w:rsidR="00187A6D">
        <w:rPr>
          <w:rFonts w:ascii="Book Antiqua" w:eastAsia="Book Antiqua" w:hAnsi="Book Antiqua" w:cs="Book Antiqua"/>
          <w:color w:val="000000"/>
        </w:rPr>
        <w:t xml:space="preserve"> </w:t>
      </w:r>
      <w:r w:rsidRPr="0015432D">
        <w:rPr>
          <w:rFonts w:ascii="Book Antiqua" w:eastAsia="Book Antiqua" w:hAnsi="Book Antiqua" w:cs="Book Antiqua"/>
          <w:color w:val="000000"/>
        </w:rPr>
        <w:t>and pathological T and N stage</w:t>
      </w:r>
      <w:r w:rsidR="00187A6D">
        <w:rPr>
          <w:rFonts w:ascii="Book Antiqua" w:eastAsia="Book Antiqua" w:hAnsi="Book Antiqua" w:cs="Book Antiqua"/>
          <w:color w:val="000000"/>
        </w:rPr>
        <w:t>s</w:t>
      </w:r>
      <w:r w:rsidRPr="0015432D">
        <w:rPr>
          <w:rFonts w:ascii="Book Antiqua" w:eastAsia="Book Antiqua" w:hAnsi="Book Antiqua" w:cs="Book Antiqua"/>
          <w:color w:val="000000"/>
        </w:rPr>
        <w:t xml:space="preserve"> (</w:t>
      </w:r>
      <w:r w:rsidRPr="0015432D">
        <w:rPr>
          <w:rFonts w:ascii="Book Antiqua" w:eastAsia="Book Antiqua" w:hAnsi="Book Antiqua" w:cs="Book Antiqua"/>
          <w:i/>
          <w:iCs/>
          <w:color w:val="000000"/>
        </w:rPr>
        <w:t>P</w:t>
      </w:r>
      <w:r w:rsidRPr="0015432D">
        <w:rPr>
          <w:rFonts w:ascii="Book Antiqua" w:eastAsia="Book Antiqua" w:hAnsi="Book Antiqua" w:cs="Book Antiqua"/>
          <w:color w:val="000000"/>
        </w:rPr>
        <w:t>= 0.0002</w:t>
      </w:r>
      <w:r w:rsidR="00187A6D">
        <w:rPr>
          <w:rFonts w:ascii="Book Antiqua" w:hAnsi="Book Antiqua" w:cs="Book Antiqua"/>
          <w:color w:val="000000"/>
          <w:lang w:eastAsia="zh-CN"/>
        </w:rPr>
        <w:t xml:space="preserve"> and</w:t>
      </w:r>
      <w:r w:rsidR="00187A6D"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0.0017</w:t>
      </w:r>
      <w:r w:rsidR="00187A6D">
        <w:rPr>
          <w:rFonts w:ascii="Book Antiqua" w:eastAsia="Book Antiqua" w:hAnsi="Book Antiqua" w:cs="Book Antiqua"/>
          <w:color w:val="000000"/>
        </w:rPr>
        <w:t>, respectively</w:t>
      </w:r>
      <w:r w:rsidRPr="0015432D">
        <w:rPr>
          <w:rFonts w:ascii="Book Antiqua" w:eastAsia="Book Antiqua" w:hAnsi="Book Antiqua" w:cs="Book Antiqua"/>
          <w:color w:val="000000"/>
        </w:rPr>
        <w:t>), but there was no correlation between HE4 serum levels and ESCC tumor location (</w:t>
      </w:r>
      <w:r w:rsidRPr="0015432D">
        <w:rPr>
          <w:rFonts w:ascii="Book Antiqua" w:eastAsia="Book Antiqua" w:hAnsi="Book Antiqua" w:cs="Book Antiqua"/>
          <w:i/>
          <w:iCs/>
          <w:color w:val="000000"/>
        </w:rPr>
        <w:t>P</w:t>
      </w:r>
      <w:r w:rsidR="00187A6D">
        <w:rPr>
          <w:rFonts w:ascii="Book Antiqua" w:eastAsia="Book Antiqua" w:hAnsi="Book Antiqua" w:cs="Book Antiqua"/>
          <w:i/>
          <w:iCs/>
          <w:color w:val="000000"/>
        </w:rPr>
        <w:t xml:space="preserve"> </w:t>
      </w:r>
      <w:r w:rsidRPr="0015432D">
        <w:rPr>
          <w:rFonts w:ascii="Book Antiqua" w:eastAsia="Book Antiqua" w:hAnsi="Book Antiqua" w:cs="Book Antiqua"/>
          <w:color w:val="000000"/>
        </w:rPr>
        <w:t>= 0.6777).</w:t>
      </w:r>
    </w:p>
    <w:p w14:paraId="21D2A691" w14:textId="77777777" w:rsidR="00A77B3E" w:rsidRPr="0015432D" w:rsidRDefault="00A77B3E" w:rsidP="0015432D">
      <w:pPr>
        <w:adjustRightInd w:val="0"/>
        <w:snapToGrid w:val="0"/>
        <w:spacing w:line="360" w:lineRule="auto"/>
        <w:jc w:val="both"/>
        <w:rPr>
          <w:rFonts w:ascii="Book Antiqua" w:hAnsi="Book Antiqua"/>
        </w:rPr>
      </w:pPr>
    </w:p>
    <w:p w14:paraId="294CD22F"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b/>
          <w:color w:val="000000"/>
          <w:u w:val="single"/>
        </w:rPr>
        <w:t>DISCUSSION</w:t>
      </w:r>
    </w:p>
    <w:p w14:paraId="03281B53" w14:textId="29A78127" w:rsidR="00CB3B86" w:rsidRPr="0015432D" w:rsidRDefault="00814721" w:rsidP="0015432D">
      <w:pPr>
        <w:adjustRightInd w:val="0"/>
        <w:snapToGrid w:val="0"/>
        <w:spacing w:line="360" w:lineRule="auto"/>
        <w:jc w:val="both"/>
        <w:rPr>
          <w:rFonts w:ascii="Book Antiqua" w:hAnsi="Book Antiqua"/>
          <w:lang w:eastAsia="zh-CN"/>
        </w:rPr>
      </w:pPr>
      <w:r w:rsidRPr="0015432D">
        <w:rPr>
          <w:rFonts w:ascii="Book Antiqua" w:eastAsia="Book Antiqua" w:hAnsi="Book Antiqua" w:cs="Book Antiqua"/>
          <w:color w:val="000000"/>
        </w:rPr>
        <w:t xml:space="preserve">HE4 belongs to one of the whey acidic protein four-disulfide core </w:t>
      </w:r>
      <w:r w:rsidR="00187A6D" w:rsidRPr="0015432D">
        <w:rPr>
          <w:rFonts w:ascii="Book Antiqua" w:eastAsia="Book Antiqua" w:hAnsi="Book Antiqua" w:cs="Book Antiqua"/>
          <w:color w:val="000000"/>
        </w:rPr>
        <w:t>domain</w:t>
      </w:r>
      <w:r w:rsidR="00187A6D">
        <w:rPr>
          <w:rFonts w:ascii="Book Antiqua" w:eastAsia="Book Antiqua" w:hAnsi="Book Antiqua" w:cs="Book Antiqua"/>
          <w:color w:val="000000"/>
        </w:rPr>
        <w:t xml:space="preserve"> protein family</w:t>
      </w:r>
      <w:r w:rsidR="00187A6D" w:rsidRPr="0015432D">
        <w:rPr>
          <w:rFonts w:ascii="Book Antiqua" w:eastAsia="Book Antiqua" w:hAnsi="Book Antiqua" w:cs="Book Antiqua"/>
          <w:color w:val="000000"/>
        </w:rPr>
        <w:t xml:space="preserve"> </w:t>
      </w:r>
      <w:r w:rsidRPr="0015432D">
        <w:rPr>
          <w:rFonts w:ascii="Book Antiqua" w:eastAsia="Book Antiqua" w:hAnsi="Book Antiqua" w:cs="Book Antiqua"/>
          <w:color w:val="000000"/>
        </w:rPr>
        <w:t>and has features of trypsin inhibitors. Multiple studies have verified that HE4 expression is associated with several human malignant tumors, such as</w:t>
      </w:r>
      <w:r w:rsidR="007201CB" w:rsidRPr="0015432D">
        <w:rPr>
          <w:rFonts w:ascii="Book Antiqua" w:eastAsia="Book Antiqua" w:hAnsi="Book Antiqua" w:cs="Book Antiqua"/>
          <w:color w:val="000000"/>
        </w:rPr>
        <w:t xml:space="preserve"> pulmonary carcinoma</w:t>
      </w:r>
      <w:r w:rsidRPr="0015432D">
        <w:rPr>
          <w:rFonts w:ascii="Book Antiqua" w:eastAsia="Book Antiqua" w:hAnsi="Book Antiqua" w:cs="Book Antiqua"/>
          <w:color w:val="000000"/>
        </w:rPr>
        <w:t xml:space="preserve">, </w:t>
      </w:r>
      <w:proofErr w:type="spellStart"/>
      <w:r w:rsidR="007201CB" w:rsidRPr="0015432D">
        <w:rPr>
          <w:rFonts w:ascii="Book Antiqua" w:eastAsia="Book Antiqua" w:hAnsi="Book Antiqua" w:cs="Book Antiqua"/>
          <w:color w:val="000000"/>
        </w:rPr>
        <w:t>oophoroma</w:t>
      </w:r>
      <w:proofErr w:type="spellEnd"/>
      <w:r w:rsidRPr="0015432D">
        <w:rPr>
          <w:rFonts w:ascii="Book Antiqua" w:eastAsia="Book Antiqua" w:hAnsi="Book Antiqua" w:cs="Book Antiqua"/>
          <w:color w:val="000000"/>
        </w:rPr>
        <w:t xml:space="preserve">, </w:t>
      </w:r>
      <w:r w:rsidR="007201CB" w:rsidRPr="0015432D">
        <w:rPr>
          <w:rFonts w:ascii="Book Antiqua" w:eastAsia="Book Antiqua" w:hAnsi="Book Antiqua" w:cs="Book Antiqua"/>
          <w:color w:val="000000"/>
        </w:rPr>
        <w:t>endometrial carcinoma</w:t>
      </w:r>
      <w:r w:rsidR="00187A6D">
        <w:rPr>
          <w:rFonts w:ascii="Book Antiqua" w:eastAsia="Book Antiqua" w:hAnsi="Book Antiqua" w:cs="Book Antiqua"/>
          <w:color w:val="000000"/>
        </w:rPr>
        <w:t>,</w:t>
      </w:r>
      <w:r w:rsidRPr="0015432D">
        <w:rPr>
          <w:rFonts w:ascii="Book Antiqua" w:eastAsia="Book Antiqua" w:hAnsi="Book Antiqua" w:cs="Book Antiqua"/>
          <w:color w:val="000000"/>
        </w:rPr>
        <w:t xml:space="preserve"> and </w:t>
      </w:r>
      <w:r w:rsidR="007201CB" w:rsidRPr="0015432D">
        <w:rPr>
          <w:rFonts w:ascii="Book Antiqua" w:eastAsia="Book Antiqua" w:hAnsi="Book Antiqua" w:cs="Book Antiqua"/>
          <w:color w:val="000000"/>
        </w:rPr>
        <w:t xml:space="preserve">urinary bladder </w:t>
      </w:r>
      <w:proofErr w:type="gramStart"/>
      <w:r w:rsidR="007201CB" w:rsidRPr="0015432D">
        <w:rPr>
          <w:rFonts w:ascii="Book Antiqua" w:eastAsia="Book Antiqua" w:hAnsi="Book Antiqua" w:cs="Book Antiqua"/>
          <w:color w:val="000000"/>
        </w:rPr>
        <w:t>carcinoma</w:t>
      </w:r>
      <w:r w:rsidRPr="0015432D">
        <w:rPr>
          <w:rFonts w:ascii="Book Antiqua" w:eastAsia="Book Antiqua" w:hAnsi="Book Antiqua" w:cs="Book Antiqua"/>
          <w:color w:val="000000"/>
          <w:vertAlign w:val="superscript"/>
        </w:rPr>
        <w:t>[</w:t>
      </w:r>
      <w:proofErr w:type="gramEnd"/>
      <w:r w:rsidRPr="0015432D">
        <w:rPr>
          <w:rFonts w:ascii="Book Antiqua" w:eastAsia="Book Antiqua" w:hAnsi="Book Antiqua" w:cs="Book Antiqua"/>
          <w:color w:val="000000"/>
          <w:vertAlign w:val="superscript"/>
        </w:rPr>
        <w:t>34]</w:t>
      </w:r>
      <w:r w:rsidRPr="0015432D">
        <w:rPr>
          <w:rFonts w:ascii="Book Antiqua" w:eastAsia="Book Antiqua" w:hAnsi="Book Antiqua" w:cs="Book Antiqua"/>
          <w:color w:val="000000"/>
        </w:rPr>
        <w:t xml:space="preserve">. However, the association between HE4 and ESCC remained unclear. Comparison of published data raised a possibility for increasing incidence of ESCC in recent years, </w:t>
      </w:r>
      <w:r w:rsidR="00187A6D">
        <w:rPr>
          <w:rFonts w:ascii="Book Antiqua" w:eastAsia="Book Antiqua" w:hAnsi="Book Antiqua" w:cs="Book Antiqua"/>
          <w:color w:val="000000"/>
        </w:rPr>
        <w:t xml:space="preserve">and </w:t>
      </w:r>
      <w:r w:rsidRPr="0015432D">
        <w:rPr>
          <w:rFonts w:ascii="Book Antiqua" w:eastAsia="Book Antiqua" w:hAnsi="Book Antiqua" w:cs="Book Antiqua"/>
          <w:color w:val="000000"/>
        </w:rPr>
        <w:t xml:space="preserve">markers for early screening are the key to </w:t>
      </w:r>
      <w:r w:rsidR="00187A6D" w:rsidRPr="0015432D">
        <w:rPr>
          <w:rFonts w:ascii="Book Antiqua" w:eastAsia="Book Antiqua" w:hAnsi="Book Antiqua" w:cs="Book Antiqua"/>
          <w:color w:val="000000"/>
        </w:rPr>
        <w:t>improv</w:t>
      </w:r>
      <w:r w:rsidR="00187A6D">
        <w:rPr>
          <w:rFonts w:ascii="Book Antiqua" w:eastAsia="Book Antiqua" w:hAnsi="Book Antiqua" w:cs="Book Antiqua"/>
          <w:color w:val="000000"/>
        </w:rPr>
        <w:t>ing</w:t>
      </w:r>
      <w:r w:rsidR="00187A6D" w:rsidRPr="0015432D">
        <w:rPr>
          <w:rFonts w:ascii="Book Antiqua" w:eastAsia="Book Antiqua" w:hAnsi="Book Antiqua" w:cs="Book Antiqua"/>
          <w:color w:val="000000"/>
        </w:rPr>
        <w:t xml:space="preserve"> </w:t>
      </w:r>
      <w:r w:rsidRPr="0015432D">
        <w:rPr>
          <w:rFonts w:ascii="Book Antiqua" w:eastAsia="Book Antiqua" w:hAnsi="Book Antiqua" w:cs="Book Antiqua"/>
          <w:color w:val="000000"/>
        </w:rPr>
        <w:t>the poor prognosis of ESCC patients. Biomarkers in variou</w:t>
      </w:r>
      <w:r w:rsidR="00CE1E91" w:rsidRPr="0015432D">
        <w:rPr>
          <w:rFonts w:ascii="Book Antiqua" w:eastAsia="Book Antiqua" w:hAnsi="Book Antiqua" w:cs="Book Antiqua"/>
          <w:color w:val="000000"/>
        </w:rPr>
        <w:t>s body fluids, such as in serum</w:t>
      </w:r>
      <w:r w:rsidR="00187A6D">
        <w:rPr>
          <w:rFonts w:ascii="Book Antiqua" w:eastAsia="Book Antiqua" w:hAnsi="Book Antiqua" w:cs="Book Antiqua"/>
          <w:color w:val="000000"/>
        </w:rPr>
        <w:t>,</w:t>
      </w:r>
      <w:r w:rsidR="00CE1E91"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 xml:space="preserve">have been investigated. Relevant studies have verified that, as a cancer-related serological marker, HE4 can be highly expressed in serum and malignant hydrothorax of cancer patients. </w:t>
      </w:r>
      <w:r w:rsidR="006461BD" w:rsidRPr="0015432D">
        <w:rPr>
          <w:rFonts w:ascii="Book Antiqua" w:eastAsia="Book Antiqua" w:hAnsi="Book Antiqua" w:cs="Book Antiqua"/>
          <w:color w:val="000000"/>
        </w:rPr>
        <w:t>Besides</w:t>
      </w:r>
      <w:r w:rsidRPr="0015432D">
        <w:rPr>
          <w:rFonts w:ascii="Book Antiqua" w:eastAsia="Book Antiqua" w:hAnsi="Book Antiqua" w:cs="Book Antiqua"/>
          <w:color w:val="000000"/>
        </w:rPr>
        <w:t>, it is a useful index for auxiliary diagnosis of early disease. HE4 overexpression with serum levels</w:t>
      </w:r>
      <w:r w:rsidR="003B0777"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&gt;</w:t>
      </w:r>
      <w:r w:rsidR="003B0777"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150 pm is common in 78% of ovarian cancer patients as compared to breast (13%), endometrial (25%), gastrointestinal (16%)</w:t>
      </w:r>
      <w:r w:rsidR="00187A6D">
        <w:rPr>
          <w:rFonts w:ascii="Book Antiqua" w:eastAsia="Book Antiqua" w:hAnsi="Book Antiqua" w:cs="Book Antiqua"/>
          <w:color w:val="000000"/>
        </w:rPr>
        <w:t>,</w:t>
      </w:r>
      <w:r w:rsidRPr="0015432D">
        <w:rPr>
          <w:rFonts w:ascii="Book Antiqua" w:eastAsia="Book Antiqua" w:hAnsi="Book Antiqua" w:cs="Book Antiqua"/>
          <w:color w:val="000000"/>
        </w:rPr>
        <w:t xml:space="preserve"> and lung (42%) </w:t>
      </w:r>
      <w:proofErr w:type="gramStart"/>
      <w:r w:rsidRPr="0015432D">
        <w:rPr>
          <w:rFonts w:ascii="Book Antiqua" w:eastAsia="Book Antiqua" w:hAnsi="Book Antiqua" w:cs="Book Antiqua"/>
          <w:color w:val="000000"/>
        </w:rPr>
        <w:t>tumors</w:t>
      </w:r>
      <w:r w:rsidRPr="0015432D">
        <w:rPr>
          <w:rFonts w:ascii="Book Antiqua" w:eastAsia="Book Antiqua" w:hAnsi="Book Antiqua" w:cs="Book Antiqua"/>
          <w:color w:val="000000"/>
          <w:vertAlign w:val="superscript"/>
        </w:rPr>
        <w:t>[</w:t>
      </w:r>
      <w:proofErr w:type="gramEnd"/>
      <w:r w:rsidRPr="0015432D">
        <w:rPr>
          <w:rFonts w:ascii="Book Antiqua" w:eastAsia="Book Antiqua" w:hAnsi="Book Antiqua" w:cs="Book Antiqua"/>
          <w:color w:val="000000"/>
          <w:vertAlign w:val="superscript"/>
        </w:rPr>
        <w:t>35]</w:t>
      </w:r>
      <w:r w:rsidRPr="0015432D">
        <w:rPr>
          <w:rFonts w:ascii="Book Antiqua" w:eastAsia="Book Antiqua" w:hAnsi="Book Antiqua" w:cs="Book Antiqua"/>
          <w:color w:val="000000"/>
        </w:rPr>
        <w:t xml:space="preserve">. </w:t>
      </w:r>
      <w:r w:rsidR="00187A6D">
        <w:rPr>
          <w:rFonts w:ascii="Book Antiqua" w:eastAsia="Book Antiqua" w:hAnsi="Book Antiqua" w:cs="Book Antiqua"/>
          <w:color w:val="000000"/>
        </w:rPr>
        <w:t>The s</w:t>
      </w:r>
      <w:r w:rsidR="00187A6D" w:rsidRPr="0015432D">
        <w:rPr>
          <w:rFonts w:ascii="Book Antiqua" w:eastAsia="Book Antiqua" w:hAnsi="Book Antiqua" w:cs="Book Antiqua"/>
          <w:color w:val="000000"/>
        </w:rPr>
        <w:t xml:space="preserve">ensitivity </w:t>
      </w:r>
      <w:r w:rsidRPr="0015432D">
        <w:rPr>
          <w:rFonts w:ascii="Book Antiqua" w:eastAsia="Book Antiqua" w:hAnsi="Book Antiqua" w:cs="Book Antiqua"/>
          <w:color w:val="000000"/>
        </w:rPr>
        <w:t xml:space="preserve">and specificity of HE4 serum expression in </w:t>
      </w:r>
      <w:r w:rsidR="003B0777" w:rsidRPr="0015432D">
        <w:rPr>
          <w:rFonts w:ascii="Book Antiqua" w:eastAsia="Book Antiqua" w:hAnsi="Book Antiqua" w:cs="Book Antiqua"/>
          <w:color w:val="000000"/>
        </w:rPr>
        <w:t>epithelial ovarian cancer</w:t>
      </w:r>
      <w:r w:rsidRPr="0015432D">
        <w:rPr>
          <w:rFonts w:ascii="Book Antiqua" w:eastAsia="Book Antiqua" w:hAnsi="Book Antiqua" w:cs="Book Antiqua"/>
          <w:color w:val="000000"/>
        </w:rPr>
        <w:t xml:space="preserve"> patients are superior to </w:t>
      </w:r>
      <w:r w:rsidR="00187A6D">
        <w:rPr>
          <w:rFonts w:ascii="Book Antiqua" w:eastAsia="Book Antiqua" w:hAnsi="Book Antiqua" w:cs="Book Antiqua"/>
          <w:color w:val="000000"/>
        </w:rPr>
        <w:t xml:space="preserve">those of </w:t>
      </w:r>
      <w:r w:rsidRPr="0015432D">
        <w:rPr>
          <w:rFonts w:ascii="Book Antiqua" w:eastAsia="Book Antiqua" w:hAnsi="Book Antiqua" w:cs="Book Antiqua"/>
          <w:color w:val="000000"/>
        </w:rPr>
        <w:t>CA125, which led to the United States Food and Drug Administration</w:t>
      </w:r>
      <w:r w:rsidR="00CB3B86"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approval of HE4 as a tumor marker to monitor</w:t>
      </w:r>
      <w:r w:rsidR="00187A6D">
        <w:rPr>
          <w:rFonts w:ascii="Book Antiqua" w:eastAsia="Book Antiqua" w:hAnsi="Book Antiqua" w:cs="Book Antiqua"/>
          <w:color w:val="000000"/>
        </w:rPr>
        <w:t xml:space="preserve"> the</w:t>
      </w:r>
      <w:r w:rsidRPr="0015432D">
        <w:rPr>
          <w:rFonts w:ascii="Book Antiqua" w:eastAsia="Book Antiqua" w:hAnsi="Book Antiqua" w:cs="Book Antiqua"/>
          <w:color w:val="000000"/>
        </w:rPr>
        <w:t xml:space="preserve"> efficacy and recurrence of ovarian </w:t>
      </w:r>
      <w:proofErr w:type="gramStart"/>
      <w:r w:rsidRPr="0015432D">
        <w:rPr>
          <w:rFonts w:ascii="Book Antiqua" w:eastAsia="Book Antiqua" w:hAnsi="Book Antiqua" w:cs="Book Antiqua"/>
          <w:color w:val="000000"/>
        </w:rPr>
        <w:t>tumors</w:t>
      </w:r>
      <w:r w:rsidRPr="0015432D">
        <w:rPr>
          <w:rFonts w:ascii="Book Antiqua" w:eastAsia="Book Antiqua" w:hAnsi="Book Antiqua" w:cs="Book Antiqua"/>
          <w:color w:val="000000"/>
          <w:vertAlign w:val="superscript"/>
        </w:rPr>
        <w:t>[</w:t>
      </w:r>
      <w:proofErr w:type="gramEnd"/>
      <w:r w:rsidRPr="0015432D">
        <w:rPr>
          <w:rFonts w:ascii="Book Antiqua" w:eastAsia="Book Antiqua" w:hAnsi="Book Antiqua" w:cs="Book Antiqua"/>
          <w:color w:val="000000"/>
          <w:vertAlign w:val="superscript"/>
        </w:rPr>
        <w:t>36]</w:t>
      </w:r>
      <w:r w:rsidRPr="0015432D">
        <w:rPr>
          <w:rFonts w:ascii="Book Antiqua" w:eastAsia="Book Antiqua" w:hAnsi="Book Antiqua" w:cs="Book Antiqua"/>
          <w:color w:val="000000"/>
        </w:rPr>
        <w:t xml:space="preserve">. In the meantime, joint detection of HE4 and indexes such as CEA, CYFRA21-1, and NSE can significantly improve the efficiency of pulmonary carcinoma </w:t>
      </w:r>
      <w:proofErr w:type="gramStart"/>
      <w:r w:rsidRPr="0015432D">
        <w:rPr>
          <w:rFonts w:ascii="Book Antiqua" w:eastAsia="Book Antiqua" w:hAnsi="Book Antiqua" w:cs="Book Antiqua"/>
          <w:color w:val="000000"/>
        </w:rPr>
        <w:t>diagnosis</w:t>
      </w:r>
      <w:r w:rsidRPr="0015432D">
        <w:rPr>
          <w:rFonts w:ascii="Book Antiqua" w:eastAsia="Book Antiqua" w:hAnsi="Book Antiqua" w:cs="Book Antiqua"/>
          <w:color w:val="000000"/>
          <w:vertAlign w:val="superscript"/>
        </w:rPr>
        <w:t>[</w:t>
      </w:r>
      <w:proofErr w:type="gramEnd"/>
      <w:r w:rsidRPr="0015432D">
        <w:rPr>
          <w:rFonts w:ascii="Book Antiqua" w:eastAsia="Book Antiqua" w:hAnsi="Book Antiqua" w:cs="Book Antiqua"/>
          <w:color w:val="000000"/>
          <w:vertAlign w:val="superscript"/>
        </w:rPr>
        <w:t>37]</w:t>
      </w:r>
      <w:r w:rsidRPr="0015432D">
        <w:rPr>
          <w:rFonts w:ascii="Book Antiqua" w:eastAsia="Book Antiqua" w:hAnsi="Book Antiqua" w:cs="Book Antiqua"/>
          <w:color w:val="000000"/>
        </w:rPr>
        <w:t>.</w:t>
      </w:r>
    </w:p>
    <w:p w14:paraId="34ACEA80" w14:textId="0BE6A402" w:rsidR="00FE2473" w:rsidRPr="0015432D" w:rsidRDefault="00814721" w:rsidP="0015432D">
      <w:pPr>
        <w:adjustRightInd w:val="0"/>
        <w:snapToGrid w:val="0"/>
        <w:spacing w:line="360" w:lineRule="auto"/>
        <w:ind w:firstLineChars="100" w:firstLine="240"/>
        <w:jc w:val="both"/>
        <w:rPr>
          <w:rFonts w:ascii="Book Antiqua" w:hAnsi="Book Antiqua"/>
          <w:lang w:eastAsia="zh-CN"/>
        </w:rPr>
      </w:pPr>
      <w:r w:rsidRPr="0015432D">
        <w:rPr>
          <w:rFonts w:ascii="Book Antiqua" w:eastAsia="Book Antiqua" w:hAnsi="Book Antiqua" w:cs="Book Antiqua"/>
          <w:color w:val="000000"/>
        </w:rPr>
        <w:t xml:space="preserve">This study </w:t>
      </w:r>
      <w:r w:rsidR="00187A6D" w:rsidRPr="0015432D">
        <w:rPr>
          <w:rFonts w:ascii="Book Antiqua" w:eastAsia="Book Antiqua" w:hAnsi="Book Antiqua" w:cs="Book Antiqua"/>
          <w:color w:val="000000"/>
        </w:rPr>
        <w:t>indicate</w:t>
      </w:r>
      <w:r w:rsidR="00187A6D">
        <w:rPr>
          <w:rFonts w:ascii="Book Antiqua" w:eastAsia="Book Antiqua" w:hAnsi="Book Antiqua" w:cs="Book Antiqua"/>
          <w:color w:val="000000"/>
        </w:rPr>
        <w:t>d</w:t>
      </w:r>
      <w:r w:rsidR="00187A6D" w:rsidRPr="0015432D">
        <w:rPr>
          <w:rFonts w:ascii="Book Antiqua" w:eastAsia="Book Antiqua" w:hAnsi="Book Antiqua" w:cs="Book Antiqua"/>
          <w:color w:val="000000"/>
        </w:rPr>
        <w:t xml:space="preserve"> </w:t>
      </w:r>
      <w:r w:rsidRPr="0015432D">
        <w:rPr>
          <w:rFonts w:ascii="Book Antiqua" w:eastAsia="Book Antiqua" w:hAnsi="Book Antiqua" w:cs="Book Antiqua"/>
          <w:color w:val="000000"/>
        </w:rPr>
        <w:t xml:space="preserve">that serum levels of HE4, CEA, AFP, and CA 19-9 </w:t>
      </w:r>
      <w:r w:rsidR="00187A6D">
        <w:rPr>
          <w:rFonts w:ascii="Book Antiqua" w:eastAsia="Book Antiqua" w:hAnsi="Book Antiqua" w:cs="Book Antiqua"/>
          <w:color w:val="000000"/>
        </w:rPr>
        <w:t>were</w:t>
      </w:r>
      <w:r w:rsidR="00187A6D" w:rsidRPr="0015432D">
        <w:rPr>
          <w:rFonts w:ascii="Book Antiqua" w:eastAsia="Book Antiqua" w:hAnsi="Book Antiqua" w:cs="Book Antiqua"/>
          <w:color w:val="000000"/>
        </w:rPr>
        <w:t xml:space="preserve"> </w:t>
      </w:r>
      <w:r w:rsidRPr="0015432D">
        <w:rPr>
          <w:rFonts w:ascii="Book Antiqua" w:eastAsia="Book Antiqua" w:hAnsi="Book Antiqua" w:cs="Book Antiqua"/>
          <w:color w:val="000000"/>
        </w:rPr>
        <w:t xml:space="preserve">significantly higher in patients with ESCC than in benign controls. </w:t>
      </w:r>
      <w:r w:rsidR="00187A6D">
        <w:rPr>
          <w:rFonts w:ascii="Book Antiqua" w:eastAsia="Book Antiqua" w:hAnsi="Book Antiqua" w:cs="Book Antiqua"/>
          <w:color w:val="000000"/>
        </w:rPr>
        <w:t xml:space="preserve">The </w:t>
      </w:r>
      <w:r w:rsidRPr="0015432D">
        <w:rPr>
          <w:rFonts w:ascii="Book Antiqua" w:eastAsia="Book Antiqua" w:hAnsi="Book Antiqua" w:cs="Book Antiqua"/>
          <w:color w:val="000000"/>
        </w:rPr>
        <w:t>AUC</w:t>
      </w:r>
      <w:r w:rsidR="00187A6D">
        <w:rPr>
          <w:rFonts w:ascii="Book Antiqua" w:eastAsia="Book Antiqua" w:hAnsi="Book Antiqua" w:cs="Book Antiqua"/>
          <w:color w:val="000000"/>
        </w:rPr>
        <w:t>s</w:t>
      </w:r>
      <w:r w:rsidRPr="0015432D">
        <w:rPr>
          <w:rFonts w:ascii="Book Antiqua" w:eastAsia="Book Antiqua" w:hAnsi="Book Antiqua" w:cs="Book Antiqua"/>
          <w:color w:val="000000"/>
        </w:rPr>
        <w:t xml:space="preserve"> of those four serum markers indicate</w:t>
      </w:r>
      <w:r w:rsidR="00187A6D">
        <w:rPr>
          <w:rFonts w:ascii="Book Antiqua" w:eastAsia="Book Antiqua" w:hAnsi="Book Antiqua" w:cs="Book Antiqua"/>
          <w:color w:val="000000"/>
        </w:rPr>
        <w:t>d</w:t>
      </w:r>
      <w:r w:rsidRPr="0015432D">
        <w:rPr>
          <w:rFonts w:ascii="Book Antiqua" w:eastAsia="Book Antiqua" w:hAnsi="Book Antiqua" w:cs="Book Antiqua"/>
          <w:color w:val="000000"/>
        </w:rPr>
        <w:t xml:space="preserve"> that they may be useful for auxiliary diagnosis of ESCC, with HE4 and CEA showing the highest promise as diagnostic markers. It is noteworthy that increased diagnostic value of HE4 has been achieved through </w:t>
      </w:r>
      <w:r w:rsidRPr="0015432D">
        <w:rPr>
          <w:rFonts w:ascii="Book Antiqua" w:eastAsia="Book Antiqua" w:hAnsi="Book Antiqua" w:cs="Book Antiqua"/>
          <w:color w:val="000000"/>
        </w:rPr>
        <w:lastRenderedPageBreak/>
        <w:t xml:space="preserve">combination with other biomarkers for, in this study, the serum levels of HE4 and previously investigated markers including CEA, AFP, </w:t>
      </w:r>
      <w:r w:rsidR="00187A6D">
        <w:rPr>
          <w:rFonts w:ascii="Book Antiqua" w:eastAsia="Book Antiqua" w:hAnsi="Book Antiqua" w:cs="Book Antiqua"/>
          <w:color w:val="000000"/>
        </w:rPr>
        <w:t xml:space="preserve">and </w:t>
      </w:r>
      <w:r w:rsidRPr="0015432D">
        <w:rPr>
          <w:rFonts w:ascii="Book Antiqua" w:eastAsia="Book Antiqua" w:hAnsi="Book Antiqua" w:cs="Book Antiqua"/>
          <w:color w:val="000000"/>
        </w:rPr>
        <w:t xml:space="preserve">CA19-9 </w:t>
      </w:r>
      <w:r w:rsidR="00187A6D">
        <w:rPr>
          <w:rFonts w:ascii="Book Antiqua" w:eastAsia="Book Antiqua" w:hAnsi="Book Antiqua" w:cs="Book Antiqua"/>
          <w:color w:val="000000"/>
        </w:rPr>
        <w:t xml:space="preserve">were </w:t>
      </w:r>
      <w:r w:rsidRPr="0015432D">
        <w:rPr>
          <w:rFonts w:ascii="Book Antiqua" w:eastAsia="Book Antiqua" w:hAnsi="Book Antiqua" w:cs="Book Antiqua"/>
          <w:color w:val="000000"/>
        </w:rPr>
        <w:t>all elevated in serum of ESCC patients. The lack of correlation between serum HE4 levels and CEA, AFP</w:t>
      </w:r>
      <w:r w:rsidR="00187A6D">
        <w:rPr>
          <w:rFonts w:ascii="Book Antiqua" w:eastAsia="Book Antiqua" w:hAnsi="Book Antiqua" w:cs="Book Antiqua"/>
          <w:color w:val="000000"/>
        </w:rPr>
        <w:t>,</w:t>
      </w:r>
      <w:r w:rsidRPr="0015432D">
        <w:rPr>
          <w:rFonts w:ascii="Book Antiqua" w:eastAsia="Book Antiqua" w:hAnsi="Book Antiqua" w:cs="Book Antiqua"/>
          <w:color w:val="000000"/>
        </w:rPr>
        <w:t xml:space="preserve"> or CA19-9 pointed to an independent diagnostic value of HE4. Indeed, AUC analysis revealed that combination of HE4 with CA19-9 led to</w:t>
      </w:r>
      <w:r w:rsidR="00FE2473" w:rsidRPr="0015432D">
        <w:rPr>
          <w:rFonts w:ascii="Book Antiqua" w:eastAsia="Book Antiqua" w:hAnsi="Book Antiqua" w:cs="Book Antiqua"/>
          <w:color w:val="000000"/>
        </w:rPr>
        <w:t xml:space="preserve"> a </w:t>
      </w:r>
      <w:r w:rsidR="00187A6D" w:rsidRPr="0015432D">
        <w:rPr>
          <w:rFonts w:ascii="Book Antiqua" w:eastAsia="Book Antiqua" w:hAnsi="Book Antiqua" w:cs="Book Antiqua"/>
          <w:color w:val="000000"/>
        </w:rPr>
        <w:t>slight</w:t>
      </w:r>
      <w:r w:rsidR="00187A6D">
        <w:rPr>
          <w:rFonts w:ascii="Book Antiqua" w:eastAsia="Book Antiqua" w:hAnsi="Book Antiqua" w:cs="Book Antiqua"/>
          <w:color w:val="000000"/>
        </w:rPr>
        <w:t xml:space="preserve"> </w:t>
      </w:r>
      <w:r w:rsidR="00FE2473" w:rsidRPr="0015432D">
        <w:rPr>
          <w:rFonts w:ascii="Book Antiqua" w:eastAsia="Book Antiqua" w:hAnsi="Book Antiqua" w:cs="Book Antiqua"/>
          <w:color w:val="000000"/>
        </w:rPr>
        <w:t>increase in the AUC</w:t>
      </w:r>
      <w:r w:rsidRPr="0015432D">
        <w:rPr>
          <w:rFonts w:ascii="Book Antiqua" w:eastAsia="Book Antiqua" w:hAnsi="Book Antiqua" w:cs="Book Antiqua"/>
          <w:color w:val="000000"/>
        </w:rPr>
        <w:t> (0.837) compared with HE4 (0.795) or CA19-9 alone (0.697), albeit the slight reduction in specificity. AUC analysis revealed that serum HE4 levels are of potential diagnostic value for ESCC. The relatively high sensitivity warrant</w:t>
      </w:r>
      <w:r w:rsidR="00187A6D">
        <w:rPr>
          <w:rFonts w:ascii="Book Antiqua" w:eastAsia="Book Antiqua" w:hAnsi="Book Antiqua" w:cs="Book Antiqua"/>
          <w:color w:val="000000"/>
        </w:rPr>
        <w:t>s</w:t>
      </w:r>
      <w:r w:rsidRPr="0015432D">
        <w:rPr>
          <w:rFonts w:ascii="Book Antiqua" w:eastAsia="Book Antiqua" w:hAnsi="Book Antiqua" w:cs="Book Antiqua"/>
          <w:color w:val="000000"/>
        </w:rPr>
        <w:t xml:space="preserve"> further studies with larger sample size on the possible value of this combination as a screening tool for the auxiliary diagnosis and evaluation of ESCC.</w:t>
      </w:r>
      <w:r w:rsidR="00AA7999" w:rsidRPr="0015432D">
        <w:rPr>
          <w:rFonts w:ascii="Book Antiqua" w:eastAsia="Book Antiqua" w:hAnsi="Book Antiqua" w:cs="Book Antiqua"/>
          <w:color w:val="000000"/>
        </w:rPr>
        <w:t xml:space="preserve"> </w:t>
      </w:r>
    </w:p>
    <w:p w14:paraId="68ACFA31" w14:textId="773BEE84" w:rsidR="00937EE3" w:rsidRPr="0015432D" w:rsidRDefault="00814721" w:rsidP="0015432D">
      <w:pPr>
        <w:adjustRightInd w:val="0"/>
        <w:snapToGrid w:val="0"/>
        <w:spacing w:line="360" w:lineRule="auto"/>
        <w:ind w:firstLineChars="100" w:firstLine="240"/>
        <w:jc w:val="both"/>
        <w:rPr>
          <w:rFonts w:ascii="Book Antiqua" w:hAnsi="Book Antiqua" w:cs="Book Antiqua"/>
          <w:color w:val="000000"/>
          <w:lang w:eastAsia="zh-CN"/>
        </w:rPr>
      </w:pPr>
      <w:r w:rsidRPr="0015432D">
        <w:rPr>
          <w:rFonts w:ascii="Book Antiqua" w:eastAsia="Book Antiqua" w:hAnsi="Book Antiqua" w:cs="Book Antiqua"/>
          <w:color w:val="000000"/>
        </w:rPr>
        <w:t xml:space="preserve">Surgery is the main </w:t>
      </w:r>
      <w:r w:rsidR="00FE1A56">
        <w:rPr>
          <w:rFonts w:ascii="Book Antiqua" w:eastAsia="Book Antiqua" w:hAnsi="Book Antiqua" w:cs="Book Antiqua"/>
          <w:color w:val="000000"/>
        </w:rPr>
        <w:t>treatment</w:t>
      </w:r>
      <w:r w:rsidR="00FE1A56" w:rsidRPr="0015432D">
        <w:rPr>
          <w:rFonts w:ascii="Book Antiqua" w:eastAsia="Book Antiqua" w:hAnsi="Book Antiqua" w:cs="Book Antiqua"/>
          <w:color w:val="000000"/>
        </w:rPr>
        <w:t xml:space="preserve"> </w:t>
      </w:r>
      <w:r w:rsidRPr="0015432D">
        <w:rPr>
          <w:rFonts w:ascii="Book Antiqua" w:eastAsia="Book Antiqua" w:hAnsi="Book Antiqua" w:cs="Book Antiqua"/>
          <w:color w:val="000000"/>
        </w:rPr>
        <w:t>especially for</w:t>
      </w:r>
      <w:r w:rsidR="00187A6D">
        <w:rPr>
          <w:rFonts w:ascii="Book Antiqua" w:eastAsia="Book Antiqua" w:hAnsi="Book Antiqua" w:cs="Book Antiqua"/>
          <w:color w:val="000000"/>
        </w:rPr>
        <w:t xml:space="preserve"> </w:t>
      </w:r>
      <w:r w:rsidRPr="0015432D">
        <w:rPr>
          <w:rFonts w:ascii="Book Antiqua" w:eastAsia="Book Antiqua" w:hAnsi="Book Antiqua" w:cs="Book Antiqua"/>
          <w:color w:val="000000"/>
        </w:rPr>
        <w:t xml:space="preserve">early ESCC, and </w:t>
      </w:r>
      <w:r w:rsidR="00187A6D">
        <w:rPr>
          <w:rFonts w:ascii="Book Antiqua" w:eastAsia="Book Antiqua" w:hAnsi="Book Antiqua" w:cs="Book Antiqua"/>
          <w:color w:val="000000"/>
        </w:rPr>
        <w:t xml:space="preserve">a </w:t>
      </w:r>
      <w:r w:rsidRPr="0015432D">
        <w:rPr>
          <w:rFonts w:ascii="Book Antiqua" w:eastAsia="Book Antiqua" w:hAnsi="Book Antiqua" w:cs="Book Antiqua"/>
          <w:color w:val="000000"/>
        </w:rPr>
        <w:t xml:space="preserve">previous study indicated that the most important clinical strategy basis for treatment </w:t>
      </w:r>
      <w:r w:rsidR="00187A6D">
        <w:rPr>
          <w:rFonts w:ascii="Book Antiqua" w:eastAsia="Book Antiqua" w:hAnsi="Book Antiqua" w:cs="Book Antiqua"/>
          <w:color w:val="000000"/>
        </w:rPr>
        <w:t>(</w:t>
      </w:r>
      <w:r w:rsidR="00187A6D" w:rsidRPr="0015432D">
        <w:rPr>
          <w:rFonts w:ascii="Book Antiqua" w:eastAsia="Book Antiqua" w:hAnsi="Book Antiqua" w:cs="Book Antiqua"/>
          <w:color w:val="000000"/>
        </w:rPr>
        <w:t>such as surgery</w:t>
      </w:r>
      <w:r w:rsidR="00187A6D">
        <w:rPr>
          <w:rFonts w:ascii="Book Antiqua" w:eastAsia="Book Antiqua" w:hAnsi="Book Antiqua" w:cs="Book Antiqua"/>
          <w:color w:val="000000"/>
        </w:rPr>
        <w:t xml:space="preserve">) </w:t>
      </w:r>
      <w:r w:rsidRPr="0015432D">
        <w:rPr>
          <w:rFonts w:ascii="Book Antiqua" w:eastAsia="Book Antiqua" w:hAnsi="Book Antiqua" w:cs="Book Antiqua"/>
          <w:color w:val="000000"/>
        </w:rPr>
        <w:t xml:space="preserve">of ESCC patients is TNM </w:t>
      </w:r>
      <w:proofErr w:type="gramStart"/>
      <w:r w:rsidRPr="0015432D">
        <w:rPr>
          <w:rFonts w:ascii="Book Antiqua" w:eastAsia="Book Antiqua" w:hAnsi="Book Antiqua" w:cs="Book Antiqua"/>
          <w:color w:val="000000"/>
        </w:rPr>
        <w:t>classification</w:t>
      </w:r>
      <w:r w:rsidRPr="0015432D">
        <w:rPr>
          <w:rFonts w:ascii="Book Antiqua" w:eastAsia="Book Antiqua" w:hAnsi="Book Antiqua" w:cs="Book Antiqua"/>
          <w:color w:val="000000"/>
          <w:vertAlign w:val="superscript"/>
        </w:rPr>
        <w:t>[</w:t>
      </w:r>
      <w:proofErr w:type="gramEnd"/>
      <w:r w:rsidRPr="0015432D">
        <w:rPr>
          <w:rFonts w:ascii="Book Antiqua" w:eastAsia="Book Antiqua" w:hAnsi="Book Antiqua" w:cs="Book Antiqua"/>
          <w:color w:val="000000"/>
          <w:vertAlign w:val="superscript"/>
        </w:rPr>
        <w:t>38]</w:t>
      </w:r>
      <w:r w:rsidRPr="0015432D">
        <w:rPr>
          <w:rFonts w:ascii="Book Antiqua" w:eastAsia="Book Antiqua" w:hAnsi="Book Antiqua" w:cs="Book Antiqua"/>
          <w:color w:val="000000"/>
        </w:rPr>
        <w:t>. However, it is difficult to obtain complete and accurate TNM and other pathology data of patients preoperatively. For this reason, it may be important to find some other preoperative prognostic factors for perform</w:t>
      </w:r>
      <w:r w:rsidR="00187A6D">
        <w:rPr>
          <w:rFonts w:ascii="Book Antiqua" w:eastAsia="Book Antiqua" w:hAnsi="Book Antiqua" w:cs="Book Antiqua"/>
          <w:color w:val="000000"/>
        </w:rPr>
        <w:t>ing</w:t>
      </w:r>
      <w:r w:rsidRPr="0015432D">
        <w:rPr>
          <w:rFonts w:ascii="Book Antiqua" w:eastAsia="Book Antiqua" w:hAnsi="Book Antiqua" w:cs="Book Antiqua"/>
          <w:color w:val="000000"/>
        </w:rPr>
        <w:t xml:space="preserve"> the surgery and evaluating the outcome of ESCC patients. In addition, our data showed that, serum HE4 levels of </w:t>
      </w:r>
      <w:r w:rsidR="00187A6D" w:rsidRPr="0015432D">
        <w:rPr>
          <w:rFonts w:ascii="Book Antiqua" w:eastAsia="Book Antiqua" w:hAnsi="Book Antiqua" w:cs="Book Antiqua"/>
          <w:color w:val="000000"/>
        </w:rPr>
        <w:t>T</w:t>
      </w:r>
      <w:r w:rsidR="00187A6D">
        <w:rPr>
          <w:rFonts w:ascii="Book Antiqua" w:eastAsia="Book Antiqua" w:hAnsi="Book Antiqua" w:cs="Book Antiqua"/>
          <w:color w:val="000000"/>
        </w:rPr>
        <w:t xml:space="preserve"> </w:t>
      </w:r>
      <w:r w:rsidRPr="0015432D">
        <w:rPr>
          <w:rFonts w:ascii="Book Antiqua" w:eastAsia="Book Antiqua" w:hAnsi="Book Antiqua" w:cs="Book Antiqua"/>
          <w:color w:val="000000"/>
        </w:rPr>
        <w:t>stage</w:t>
      </w:r>
      <w:r w:rsidR="00187A6D">
        <w:rPr>
          <w:rFonts w:ascii="Book Antiqua" w:eastAsia="Book Antiqua" w:hAnsi="Book Antiqua" w:cs="Book Antiqua"/>
          <w:color w:val="000000"/>
        </w:rPr>
        <w:t xml:space="preserve"> </w:t>
      </w:r>
      <w:r w:rsidRPr="0015432D">
        <w:rPr>
          <w:rFonts w:ascii="Book Antiqua" w:eastAsia="Book Antiqua" w:hAnsi="Book Antiqua" w:cs="Book Antiqua"/>
          <w:color w:val="000000"/>
        </w:rPr>
        <w:t>3-4 ESCC patients were significantly higher than those of</w:t>
      </w:r>
      <w:r w:rsidR="00187A6D">
        <w:rPr>
          <w:rFonts w:ascii="Book Antiqua" w:eastAsia="Book Antiqua" w:hAnsi="Book Antiqua" w:cs="Book Antiqua"/>
          <w:color w:val="000000"/>
        </w:rPr>
        <w:t xml:space="preserve"> </w:t>
      </w:r>
      <w:r w:rsidRPr="0015432D">
        <w:rPr>
          <w:rFonts w:ascii="Book Antiqua" w:eastAsia="Book Antiqua" w:hAnsi="Book Antiqua" w:cs="Book Antiqua"/>
          <w:color w:val="000000"/>
        </w:rPr>
        <w:t xml:space="preserve">T </w:t>
      </w:r>
      <w:r w:rsidR="00187A6D" w:rsidRPr="0015432D">
        <w:rPr>
          <w:rFonts w:ascii="Book Antiqua" w:eastAsia="Book Antiqua" w:hAnsi="Book Antiqua" w:cs="Book Antiqua"/>
          <w:color w:val="000000"/>
        </w:rPr>
        <w:t xml:space="preserve">stage </w:t>
      </w:r>
      <w:r w:rsidRPr="0015432D">
        <w:rPr>
          <w:rFonts w:ascii="Book Antiqua" w:eastAsia="Book Antiqua" w:hAnsi="Book Antiqua" w:cs="Book Antiqua"/>
          <w:color w:val="000000"/>
        </w:rPr>
        <w:t>1-2 patients</w:t>
      </w:r>
      <w:r w:rsidR="00353E46"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w:t>
      </w:r>
      <w:r w:rsidRPr="0015432D">
        <w:rPr>
          <w:rFonts w:ascii="Book Antiqua" w:eastAsia="Book Antiqua" w:hAnsi="Book Antiqua" w:cs="Book Antiqua"/>
          <w:i/>
          <w:iCs/>
          <w:color w:val="000000"/>
        </w:rPr>
        <w:t>P</w:t>
      </w:r>
      <w:r w:rsidR="00353E46" w:rsidRPr="0015432D">
        <w:rPr>
          <w:rFonts w:ascii="Book Antiqua" w:hAnsi="Book Antiqua" w:cs="Book Antiqua"/>
          <w:i/>
          <w:iCs/>
          <w:color w:val="000000"/>
          <w:lang w:eastAsia="zh-CN"/>
        </w:rPr>
        <w:t xml:space="preserve"> </w:t>
      </w:r>
      <w:r w:rsidRPr="0015432D">
        <w:rPr>
          <w:rFonts w:ascii="Book Antiqua" w:eastAsia="Book Antiqua" w:hAnsi="Book Antiqua" w:cs="Book Antiqua"/>
          <w:color w:val="000000"/>
        </w:rPr>
        <w:t>=</w:t>
      </w:r>
      <w:r w:rsidR="00353E46"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0.0002</w:t>
      </w:r>
      <w:r w:rsidR="00187A6D">
        <w:rPr>
          <w:rFonts w:ascii="Book Antiqua" w:eastAsia="Book Antiqua" w:hAnsi="Book Antiqua" w:cs="Book Antiqua"/>
          <w:color w:val="000000"/>
        </w:rPr>
        <w:t>.</w:t>
      </w:r>
      <w:r w:rsidR="00187A6D" w:rsidRPr="0015432D">
        <w:rPr>
          <w:rFonts w:ascii="Book Antiqua" w:eastAsia="Book Antiqua" w:hAnsi="Book Antiqua" w:cs="Book Antiqua"/>
          <w:color w:val="000000"/>
        </w:rPr>
        <w:t xml:space="preserve"> </w:t>
      </w:r>
      <w:r w:rsidR="00187A6D">
        <w:rPr>
          <w:rFonts w:ascii="Book Antiqua" w:eastAsia="Book Antiqua" w:hAnsi="Book Antiqua" w:cs="Book Antiqua"/>
          <w:color w:val="000000"/>
        </w:rPr>
        <w:t>F</w:t>
      </w:r>
      <w:r w:rsidR="00187A6D" w:rsidRPr="0015432D">
        <w:rPr>
          <w:rFonts w:ascii="Book Antiqua" w:eastAsia="Book Antiqua" w:hAnsi="Book Antiqua" w:cs="Book Antiqua"/>
          <w:color w:val="000000"/>
        </w:rPr>
        <w:t>urthermore</w:t>
      </w:r>
      <w:r w:rsidRPr="0015432D">
        <w:rPr>
          <w:rFonts w:ascii="Book Antiqua" w:eastAsia="Book Antiqua" w:hAnsi="Book Antiqua" w:cs="Book Antiqua"/>
          <w:color w:val="000000"/>
        </w:rPr>
        <w:t>, according to N category, serum HE4 levels of N1-2 ESCC patients were significantly higher than those of N0 patients</w:t>
      </w:r>
      <w:r w:rsidR="00353E46"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w:t>
      </w:r>
      <w:r w:rsidRPr="0015432D">
        <w:rPr>
          <w:rFonts w:ascii="Book Antiqua" w:eastAsia="Book Antiqua" w:hAnsi="Book Antiqua" w:cs="Book Antiqua"/>
          <w:i/>
          <w:iCs/>
          <w:color w:val="000000"/>
        </w:rPr>
        <w:t>P</w:t>
      </w:r>
      <w:r w:rsidR="00353E46" w:rsidRPr="0015432D">
        <w:rPr>
          <w:rFonts w:ascii="Book Antiqua" w:hAnsi="Book Antiqua" w:cs="Book Antiqua"/>
          <w:i/>
          <w:iCs/>
          <w:color w:val="000000"/>
          <w:lang w:eastAsia="zh-CN"/>
        </w:rPr>
        <w:t xml:space="preserve"> </w:t>
      </w:r>
      <w:r w:rsidRPr="0015432D">
        <w:rPr>
          <w:rFonts w:ascii="Book Antiqua" w:eastAsia="Book Antiqua" w:hAnsi="Book Antiqua" w:cs="Book Antiqua"/>
          <w:color w:val="000000"/>
        </w:rPr>
        <w:t>=</w:t>
      </w:r>
      <w:r w:rsidR="00353E46"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 xml:space="preserve">0.0017). AUC analysis of serum marker levels also revealed that HE4 had the highest diagnostic efficiency for ESCC, </w:t>
      </w:r>
      <w:r w:rsidR="00187A6D">
        <w:rPr>
          <w:rFonts w:ascii="Book Antiqua" w:eastAsia="Book Antiqua" w:hAnsi="Book Antiqua" w:cs="Book Antiqua"/>
          <w:color w:val="000000"/>
        </w:rPr>
        <w:t xml:space="preserve">suggesting that it </w:t>
      </w:r>
      <w:r w:rsidRPr="0015432D">
        <w:rPr>
          <w:rFonts w:ascii="Book Antiqua" w:eastAsia="Book Antiqua" w:hAnsi="Book Antiqua" w:cs="Book Antiqua"/>
          <w:color w:val="000000"/>
        </w:rPr>
        <w:t>may be an auxiliary index for metastasis and may help evaluate tumor progression. Interestingly, HE4 serum levels appear to be especially higher in advanced stage</w:t>
      </w:r>
      <w:r w:rsidR="00187A6D">
        <w:rPr>
          <w:rFonts w:ascii="Book Antiqua" w:eastAsia="Book Antiqua" w:hAnsi="Book Antiqua" w:cs="Book Antiqua"/>
          <w:color w:val="000000"/>
        </w:rPr>
        <w:t xml:space="preserve"> </w:t>
      </w:r>
      <w:r w:rsidRPr="0015432D">
        <w:rPr>
          <w:rFonts w:ascii="Book Antiqua" w:eastAsia="Book Antiqua" w:hAnsi="Book Antiqua" w:cs="Book Antiqua"/>
          <w:color w:val="000000"/>
        </w:rPr>
        <w:t xml:space="preserve">ESCC, and </w:t>
      </w:r>
      <w:r w:rsidR="00187A6D" w:rsidRPr="0015432D">
        <w:rPr>
          <w:rFonts w:ascii="Book Antiqua" w:eastAsia="Book Antiqua" w:hAnsi="Book Antiqua" w:cs="Book Antiqua"/>
          <w:color w:val="000000"/>
        </w:rPr>
        <w:t>appreciabl</w:t>
      </w:r>
      <w:r w:rsidR="00187A6D">
        <w:rPr>
          <w:rFonts w:ascii="Book Antiqua" w:eastAsia="Book Antiqua" w:hAnsi="Book Antiqua" w:cs="Book Antiqua"/>
          <w:color w:val="000000"/>
        </w:rPr>
        <w:t>y</w:t>
      </w:r>
      <w:r w:rsidRPr="0015432D">
        <w:rPr>
          <w:rFonts w:ascii="Book Antiqua" w:eastAsia="Book Antiqua" w:hAnsi="Book Antiqua" w:cs="Book Antiqua"/>
          <w:color w:val="000000"/>
        </w:rPr>
        <w:t>, but not ideal</w:t>
      </w:r>
      <w:r w:rsidR="00195B86">
        <w:rPr>
          <w:rFonts w:ascii="Book Antiqua" w:eastAsia="Book Antiqua" w:hAnsi="Book Antiqua" w:cs="Book Antiqua"/>
          <w:color w:val="000000"/>
        </w:rPr>
        <w:t>ly</w:t>
      </w:r>
      <w:r w:rsidRPr="0015432D">
        <w:rPr>
          <w:rFonts w:ascii="Book Antiqua" w:eastAsia="Book Antiqua" w:hAnsi="Book Antiqua" w:cs="Book Antiqua"/>
          <w:color w:val="000000"/>
        </w:rPr>
        <w:t xml:space="preserve">, </w:t>
      </w:r>
      <w:r w:rsidR="00195B86">
        <w:rPr>
          <w:rFonts w:ascii="Book Antiqua" w:eastAsia="Book Antiqua" w:hAnsi="Book Antiqua" w:cs="Book Antiqua"/>
          <w:color w:val="000000"/>
        </w:rPr>
        <w:t xml:space="preserve">the </w:t>
      </w:r>
      <w:r w:rsidRPr="0015432D">
        <w:rPr>
          <w:rFonts w:ascii="Book Antiqua" w:eastAsia="Book Antiqua" w:hAnsi="Book Antiqua" w:cs="Book Antiqua"/>
          <w:color w:val="000000"/>
        </w:rPr>
        <w:t>levels of sensitivity and specificity were obtained in this study. These findings, together with its advantage of noninvasiveness, warrant further investigation on the efficacy of HE4 as a potential early diagnostic or screening tool for ESCC patients.</w:t>
      </w:r>
    </w:p>
    <w:p w14:paraId="4F072026" w14:textId="77777777" w:rsidR="00937EE3" w:rsidRPr="0015432D" w:rsidRDefault="00937EE3" w:rsidP="0015432D">
      <w:pPr>
        <w:adjustRightInd w:val="0"/>
        <w:snapToGrid w:val="0"/>
        <w:spacing w:line="360" w:lineRule="auto"/>
        <w:jc w:val="both"/>
        <w:rPr>
          <w:rFonts w:ascii="Book Antiqua" w:hAnsi="Book Antiqua"/>
          <w:lang w:eastAsia="zh-CN"/>
        </w:rPr>
      </w:pPr>
    </w:p>
    <w:p w14:paraId="5F693B01" w14:textId="77777777" w:rsidR="00937EE3" w:rsidRPr="0015432D" w:rsidRDefault="00937EE3" w:rsidP="0015432D">
      <w:pPr>
        <w:adjustRightInd w:val="0"/>
        <w:snapToGrid w:val="0"/>
        <w:spacing w:line="360" w:lineRule="auto"/>
        <w:jc w:val="both"/>
        <w:rPr>
          <w:rFonts w:ascii="Book Antiqua" w:hAnsi="Book Antiqua"/>
          <w:b/>
          <w:u w:val="single"/>
          <w:lang w:eastAsia="zh-CN"/>
        </w:rPr>
      </w:pPr>
      <w:r w:rsidRPr="0015432D">
        <w:rPr>
          <w:rFonts w:ascii="Book Antiqua" w:hAnsi="Book Antiqua"/>
          <w:b/>
          <w:u w:val="single"/>
          <w:lang w:eastAsia="zh-CN"/>
        </w:rPr>
        <w:t>CONCLUSION</w:t>
      </w:r>
    </w:p>
    <w:p w14:paraId="6309701A" w14:textId="5FA822C2" w:rsidR="00A77B3E" w:rsidRPr="0015432D" w:rsidRDefault="00814721" w:rsidP="0015432D">
      <w:pPr>
        <w:adjustRightInd w:val="0"/>
        <w:snapToGrid w:val="0"/>
        <w:spacing w:line="360" w:lineRule="auto"/>
        <w:jc w:val="both"/>
        <w:rPr>
          <w:rFonts w:ascii="Book Antiqua" w:hAnsi="Book Antiqua"/>
          <w:lang w:eastAsia="zh-CN"/>
        </w:rPr>
      </w:pPr>
      <w:r w:rsidRPr="0015432D">
        <w:rPr>
          <w:rFonts w:ascii="Book Antiqua" w:eastAsia="Book Antiqua" w:hAnsi="Book Antiqua" w:cs="Book Antiqua"/>
          <w:color w:val="000000"/>
        </w:rPr>
        <w:lastRenderedPageBreak/>
        <w:t>Collectively, our data for the first time implicates HE4 overexpression as a serum marker for ESCC and demonstrates that HE4 expression</w:t>
      </w:r>
      <w:r w:rsidR="00195B86">
        <w:rPr>
          <w:rFonts w:ascii="Book Antiqua" w:eastAsia="Book Antiqua" w:hAnsi="Book Antiqua" w:cs="Book Antiqua"/>
          <w:color w:val="000000"/>
        </w:rPr>
        <w:t xml:space="preserve"> is a </w:t>
      </w:r>
      <w:r w:rsidRPr="0015432D">
        <w:rPr>
          <w:rFonts w:ascii="Book Antiqua" w:eastAsia="Book Antiqua" w:hAnsi="Book Antiqua" w:cs="Book Antiqua"/>
          <w:color w:val="000000"/>
        </w:rPr>
        <w:t>potential target for the diagnosis of ESCC. Further validation experiments in larger cohort of patients are required to determine the efficacy of ELISA-based HE4 serum assay as a non-invasive tool for the diagnosis and/or screening ESCC. Therefore, future studies should focus on the use of molecular biomarkers to predict patient survival and to select the ESCC patients who will benefit from early diagnosis</w:t>
      </w:r>
      <w:r w:rsidR="00195B86">
        <w:rPr>
          <w:rFonts w:ascii="Book Antiqua" w:eastAsia="Book Antiqua" w:hAnsi="Book Antiqua" w:cs="Book Antiqua"/>
          <w:color w:val="000000"/>
        </w:rPr>
        <w:t xml:space="preserve"> and</w:t>
      </w:r>
      <w:r w:rsidR="00195B86" w:rsidRPr="0015432D">
        <w:rPr>
          <w:rFonts w:ascii="Book Antiqua" w:eastAsia="Book Antiqua" w:hAnsi="Book Antiqua" w:cs="Book Antiqua"/>
          <w:color w:val="000000"/>
        </w:rPr>
        <w:t xml:space="preserve"> </w:t>
      </w:r>
      <w:r w:rsidRPr="0015432D">
        <w:rPr>
          <w:rFonts w:ascii="Book Antiqua" w:eastAsia="Book Antiqua" w:hAnsi="Book Antiqua" w:cs="Book Antiqua"/>
          <w:color w:val="000000"/>
        </w:rPr>
        <w:t>specific treatment, including adjuvant chemotherapy and even targeted therapy.</w:t>
      </w:r>
    </w:p>
    <w:p w14:paraId="7C1E6E02" w14:textId="77777777" w:rsidR="00A77B3E" w:rsidRPr="0015432D" w:rsidRDefault="00A77B3E" w:rsidP="0015432D">
      <w:pPr>
        <w:adjustRightInd w:val="0"/>
        <w:snapToGrid w:val="0"/>
        <w:spacing w:line="360" w:lineRule="auto"/>
        <w:jc w:val="both"/>
        <w:rPr>
          <w:rFonts w:ascii="Book Antiqua" w:hAnsi="Book Antiqua"/>
        </w:rPr>
      </w:pPr>
    </w:p>
    <w:p w14:paraId="366F3764"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b/>
          <w:color w:val="000000"/>
          <w:u w:val="single"/>
        </w:rPr>
        <w:t>ARTICLE HIGHLIGHTS</w:t>
      </w:r>
    </w:p>
    <w:p w14:paraId="63ACCA1F"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b/>
          <w:i/>
          <w:color w:val="000000"/>
        </w:rPr>
        <w:t>Research background</w:t>
      </w:r>
    </w:p>
    <w:p w14:paraId="76D2FC72" w14:textId="504A615D"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color w:val="000000"/>
        </w:rPr>
        <w:t xml:space="preserve">Esophageal squamous cell carcinoma (ESCC) is the predominant histological subtype of </w:t>
      </w:r>
      <w:r w:rsidR="00971AF2" w:rsidRPr="0015432D">
        <w:rPr>
          <w:rFonts w:ascii="Book Antiqua" w:eastAsia="Book Antiqua" w:hAnsi="Book Antiqua" w:cs="Book Antiqua"/>
          <w:color w:val="000000"/>
        </w:rPr>
        <w:t xml:space="preserve">esophageal cancer </w:t>
      </w:r>
      <w:r w:rsidRPr="0015432D">
        <w:rPr>
          <w:rFonts w:ascii="Book Antiqua" w:eastAsia="Book Antiqua" w:hAnsi="Book Antiqua" w:cs="Book Antiqua"/>
          <w:color w:val="000000"/>
        </w:rPr>
        <w:t xml:space="preserve">in East Asian countries especially in China, where it accounts for more than 90% of total EC cases. Effective screening and early diagnosis </w:t>
      </w:r>
      <w:r w:rsidR="001D3CD5">
        <w:rPr>
          <w:rFonts w:ascii="Book Antiqua" w:eastAsia="Book Antiqua" w:hAnsi="Book Antiqua" w:cs="Book Antiqua"/>
          <w:color w:val="000000"/>
        </w:rPr>
        <w:t>are</w:t>
      </w:r>
      <w:r w:rsidR="001D3CD5" w:rsidRPr="0015432D">
        <w:rPr>
          <w:rFonts w:ascii="Book Antiqua" w:eastAsia="Book Antiqua" w:hAnsi="Book Antiqua" w:cs="Book Antiqua"/>
          <w:color w:val="000000"/>
        </w:rPr>
        <w:t xml:space="preserve"> </w:t>
      </w:r>
      <w:r w:rsidRPr="0015432D">
        <w:rPr>
          <w:rFonts w:ascii="Book Antiqua" w:eastAsia="Book Antiqua" w:hAnsi="Book Antiqua" w:cs="Book Antiqua"/>
          <w:color w:val="000000"/>
        </w:rPr>
        <w:t>the key for improved management of ESCC patients. Tumor markers</w:t>
      </w:r>
      <w:r w:rsidR="00FA0C7B"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 xml:space="preserve">used for diagnosis and follow-up of patients with ESCC include </w:t>
      </w:r>
      <w:r w:rsidR="00FA0C7B" w:rsidRPr="0015432D">
        <w:rPr>
          <w:rFonts w:ascii="Book Antiqua" w:eastAsia="Book Antiqua" w:hAnsi="Book Antiqua" w:cs="Book Antiqua"/>
          <w:color w:val="000000"/>
        </w:rPr>
        <w:t xml:space="preserve">carcinoembryonic antigen </w:t>
      </w:r>
      <w:r w:rsidRPr="0015432D">
        <w:rPr>
          <w:rFonts w:ascii="Book Antiqua" w:eastAsia="Book Antiqua" w:hAnsi="Book Antiqua" w:cs="Book Antiqua"/>
          <w:color w:val="000000"/>
        </w:rPr>
        <w:t>(</w:t>
      </w:r>
      <w:r w:rsidR="00FA0C7B" w:rsidRPr="0015432D">
        <w:rPr>
          <w:rFonts w:ascii="Book Antiqua" w:eastAsia="Book Antiqua" w:hAnsi="Book Antiqua" w:cs="Book Antiqua"/>
          <w:color w:val="000000"/>
        </w:rPr>
        <w:t>CEA</w:t>
      </w:r>
      <w:r w:rsidRPr="0015432D">
        <w:rPr>
          <w:rFonts w:ascii="Book Antiqua" w:eastAsia="Book Antiqua" w:hAnsi="Book Antiqua" w:cs="Book Antiqua"/>
          <w:color w:val="000000"/>
        </w:rPr>
        <w:t xml:space="preserve">), </w:t>
      </w:r>
      <w:r w:rsidR="00D75F9E" w:rsidRPr="0015432D">
        <w:rPr>
          <w:rFonts w:ascii="Book Antiqua" w:eastAsia="Book Antiqua" w:hAnsi="Book Antiqua" w:cs="Book Antiqua"/>
          <w:color w:val="000000"/>
        </w:rPr>
        <w:t>carbohydrate antigen</w:t>
      </w:r>
      <w:r w:rsidR="00D75F9E" w:rsidRPr="0015432D">
        <w:rPr>
          <w:rFonts w:ascii="Book Antiqua" w:hAnsi="Book Antiqua" w:cs="Book Antiqua"/>
          <w:color w:val="000000"/>
          <w:lang w:eastAsia="zh-CN"/>
        </w:rPr>
        <w:t xml:space="preserve"> </w:t>
      </w:r>
      <w:r w:rsidR="00D75F9E" w:rsidRPr="0015432D">
        <w:rPr>
          <w:rFonts w:ascii="Book Antiqua" w:eastAsia="Book Antiqua" w:hAnsi="Book Antiqua" w:cs="Book Antiqua"/>
          <w:color w:val="000000"/>
        </w:rPr>
        <w:t>72-4</w:t>
      </w:r>
      <w:r w:rsidR="00D75F9E" w:rsidRPr="0015432D">
        <w:rPr>
          <w:rFonts w:ascii="Book Antiqua" w:hAnsi="Book Antiqua" w:cs="Book Antiqua"/>
          <w:color w:val="000000"/>
          <w:lang w:eastAsia="zh-CN"/>
        </w:rPr>
        <w:t xml:space="preserve"> </w:t>
      </w:r>
      <w:r w:rsidR="00D75F9E" w:rsidRPr="0015432D">
        <w:rPr>
          <w:rFonts w:ascii="Book Antiqua" w:eastAsia="Book Antiqua" w:hAnsi="Book Antiqua" w:cs="Book Antiqua"/>
          <w:color w:val="000000"/>
        </w:rPr>
        <w:t>(CA72-4)</w:t>
      </w:r>
      <w:r w:rsidRPr="0015432D">
        <w:rPr>
          <w:rFonts w:ascii="Book Antiqua" w:eastAsia="Book Antiqua" w:hAnsi="Book Antiqua" w:cs="Book Antiqua"/>
          <w:color w:val="000000"/>
        </w:rPr>
        <w:t xml:space="preserve">, CA19-9, </w:t>
      </w:r>
      <w:r w:rsidR="00D75F9E" w:rsidRPr="0015432D">
        <w:rPr>
          <w:rFonts w:ascii="Book Antiqua" w:eastAsia="Book Antiqua" w:hAnsi="Book Antiqua" w:cs="Book Antiqua"/>
          <w:color w:val="000000"/>
        </w:rPr>
        <w:t>alpha fetal protein (AFP), CA24-2</w:t>
      </w:r>
      <w:r w:rsidR="001D3CD5">
        <w:rPr>
          <w:rFonts w:ascii="Book Antiqua" w:eastAsia="Book Antiqua" w:hAnsi="Book Antiqua" w:cs="Book Antiqua"/>
          <w:color w:val="000000"/>
        </w:rPr>
        <w:t>,</w:t>
      </w:r>
      <w:r w:rsidRPr="0015432D">
        <w:rPr>
          <w:rFonts w:ascii="Book Antiqua" w:eastAsia="Book Antiqua" w:hAnsi="Book Antiqua" w:cs="Book Antiqua"/>
          <w:color w:val="000000"/>
        </w:rPr>
        <w:t xml:space="preserve"> and </w:t>
      </w:r>
      <w:r w:rsidR="00FA0C7B" w:rsidRPr="0015432D">
        <w:rPr>
          <w:rFonts w:ascii="Book Antiqua" w:eastAsia="Book Antiqua" w:hAnsi="Book Antiqua" w:cs="Book Antiqua"/>
          <w:color w:val="000000"/>
        </w:rPr>
        <w:t>squamous cell carcinoma antigen</w:t>
      </w:r>
      <w:r w:rsidRPr="0015432D">
        <w:rPr>
          <w:rFonts w:ascii="Book Antiqua" w:eastAsia="Book Antiqua" w:hAnsi="Book Antiqua" w:cs="Book Antiqua"/>
          <w:color w:val="000000"/>
        </w:rPr>
        <w:t xml:space="preserve">. However, clinical use of these markers for diagnosis of ESCC has been restricted because of </w:t>
      </w:r>
      <w:r w:rsidR="001D3CD5">
        <w:rPr>
          <w:rFonts w:ascii="Book Antiqua" w:eastAsia="Book Antiqua" w:hAnsi="Book Antiqua" w:cs="Book Antiqua"/>
          <w:color w:val="000000"/>
        </w:rPr>
        <w:t xml:space="preserve">the </w:t>
      </w:r>
      <w:r w:rsidRPr="0015432D">
        <w:rPr>
          <w:rFonts w:ascii="Book Antiqua" w:eastAsia="Book Antiqua" w:hAnsi="Book Antiqua" w:cs="Book Antiqua"/>
          <w:color w:val="000000"/>
        </w:rPr>
        <w:t>lack of sensitivity.</w:t>
      </w:r>
    </w:p>
    <w:p w14:paraId="172BA4EB" w14:textId="77777777" w:rsidR="00A77B3E" w:rsidRPr="0015432D" w:rsidRDefault="00A77B3E" w:rsidP="0015432D">
      <w:pPr>
        <w:adjustRightInd w:val="0"/>
        <w:snapToGrid w:val="0"/>
        <w:spacing w:line="360" w:lineRule="auto"/>
        <w:jc w:val="both"/>
        <w:rPr>
          <w:rFonts w:ascii="Book Antiqua" w:hAnsi="Book Antiqua"/>
        </w:rPr>
      </w:pPr>
    </w:p>
    <w:p w14:paraId="00627676"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b/>
          <w:i/>
          <w:color w:val="000000"/>
        </w:rPr>
        <w:t>Research motivation</w:t>
      </w:r>
    </w:p>
    <w:p w14:paraId="5C672AFD" w14:textId="55EFFC61"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color w:val="000000"/>
        </w:rPr>
        <w:t>The early diagnosis of ESCC</w:t>
      </w:r>
      <w:r w:rsidR="001D3CD5">
        <w:rPr>
          <w:rFonts w:ascii="Book Antiqua" w:eastAsia="Book Antiqua" w:hAnsi="Book Antiqua" w:cs="Book Antiqua"/>
          <w:color w:val="000000"/>
        </w:rPr>
        <w:t xml:space="preserve"> </w:t>
      </w:r>
      <w:r w:rsidRPr="0015432D">
        <w:rPr>
          <w:rFonts w:ascii="Book Antiqua" w:eastAsia="Book Antiqua" w:hAnsi="Book Antiqua" w:cs="Book Antiqua"/>
          <w:color w:val="000000"/>
        </w:rPr>
        <w:t>remains a clinical challenge. Biomarkers predictive of</w:t>
      </w:r>
      <w:r w:rsidR="001D3CD5">
        <w:rPr>
          <w:rFonts w:ascii="Book Antiqua" w:eastAsia="Book Antiqua" w:hAnsi="Book Antiqua" w:cs="Book Antiqua"/>
          <w:color w:val="000000"/>
        </w:rPr>
        <w:t xml:space="preserve"> </w:t>
      </w:r>
      <w:r w:rsidRPr="0015432D">
        <w:rPr>
          <w:rFonts w:ascii="Book Antiqua" w:eastAsia="Book Antiqua" w:hAnsi="Book Antiqua" w:cs="Book Antiqua"/>
          <w:color w:val="000000"/>
        </w:rPr>
        <w:t xml:space="preserve">early diagnosis and prognosis may help design more effective and even targeted therapies for ESCC patients. To date, overexpression of </w:t>
      </w:r>
      <w:r w:rsidR="00D75F9E" w:rsidRPr="0015432D">
        <w:rPr>
          <w:rFonts w:ascii="Book Antiqua" w:eastAsia="Book Antiqua" w:hAnsi="Book Antiqua" w:cs="Book Antiqua"/>
          <w:color w:val="000000"/>
        </w:rPr>
        <w:t xml:space="preserve">human </w:t>
      </w:r>
      <w:r w:rsidRPr="0015432D">
        <w:rPr>
          <w:rFonts w:ascii="Book Antiqua" w:eastAsia="Book Antiqua" w:hAnsi="Book Antiqua" w:cs="Book Antiqua"/>
          <w:color w:val="000000"/>
        </w:rPr>
        <w:t xml:space="preserve">epididymis protein 4 (HE4) has been demonstrated in a range of malignant neoplasms. </w:t>
      </w:r>
      <w:r w:rsidR="001D3CD5">
        <w:rPr>
          <w:rFonts w:ascii="Book Antiqua" w:eastAsia="Book Antiqua" w:hAnsi="Book Antiqua" w:cs="Book Antiqua"/>
          <w:color w:val="000000"/>
        </w:rPr>
        <w:t>The s</w:t>
      </w:r>
      <w:r w:rsidR="001D3CD5" w:rsidRPr="0015432D">
        <w:rPr>
          <w:rFonts w:ascii="Book Antiqua" w:eastAsia="Book Antiqua" w:hAnsi="Book Antiqua" w:cs="Book Antiqua"/>
          <w:color w:val="000000"/>
        </w:rPr>
        <w:t xml:space="preserve">ensitivity </w:t>
      </w:r>
      <w:r w:rsidRPr="0015432D">
        <w:rPr>
          <w:rFonts w:ascii="Book Antiqua" w:eastAsia="Book Antiqua" w:hAnsi="Book Antiqua" w:cs="Book Antiqua"/>
          <w:color w:val="000000"/>
        </w:rPr>
        <w:t>and specificity of HE4 serum expression in epithelial ovarian cancer patients are superior to</w:t>
      </w:r>
      <w:r w:rsidR="001D3CD5">
        <w:rPr>
          <w:rFonts w:ascii="Book Antiqua" w:eastAsia="Book Antiqua" w:hAnsi="Book Antiqua" w:cs="Book Antiqua"/>
          <w:color w:val="000000"/>
        </w:rPr>
        <w:t xml:space="preserve"> those of</w:t>
      </w:r>
      <w:r w:rsidRPr="0015432D">
        <w:rPr>
          <w:rFonts w:ascii="Book Antiqua" w:eastAsia="Book Antiqua" w:hAnsi="Book Antiqua" w:cs="Book Antiqua"/>
          <w:color w:val="000000"/>
        </w:rPr>
        <w:t xml:space="preserve"> other serum biomarkers, which led to the United States Food and Drug Administration</w:t>
      </w:r>
      <w:r w:rsidR="00D75F9E"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 xml:space="preserve">approval of HE4 as a biomarker for the detection of ovarian cancer in women presenting with an ovarian cyst or pelvic mass as part of the </w:t>
      </w:r>
      <w:r w:rsidR="00D75F9E" w:rsidRPr="0015432D">
        <w:rPr>
          <w:rFonts w:ascii="Book Antiqua" w:eastAsia="Book Antiqua" w:hAnsi="Book Antiqua" w:cs="Book Antiqua"/>
          <w:color w:val="000000"/>
        </w:rPr>
        <w:t xml:space="preserve">risk of ovarian malignancy </w:t>
      </w:r>
      <w:r w:rsidR="00D75F9E" w:rsidRPr="0015432D">
        <w:rPr>
          <w:rFonts w:ascii="Book Antiqua" w:eastAsia="Book Antiqua" w:hAnsi="Book Antiqua" w:cs="Book Antiqua"/>
          <w:color w:val="000000"/>
        </w:rPr>
        <w:lastRenderedPageBreak/>
        <w:t>algorithm</w:t>
      </w:r>
      <w:r w:rsidRPr="0015432D">
        <w:rPr>
          <w:rFonts w:ascii="Book Antiqua" w:eastAsia="Book Antiqua" w:hAnsi="Book Antiqua" w:cs="Book Antiqua"/>
          <w:color w:val="000000"/>
        </w:rPr>
        <w:t>. However, the diagnostic value of serum HE4 in ESCC patients remains unknown.</w:t>
      </w:r>
      <w:r w:rsidR="00AA7999" w:rsidRPr="0015432D">
        <w:rPr>
          <w:rFonts w:ascii="Book Antiqua" w:eastAsia="Book Antiqua" w:hAnsi="Book Antiqua" w:cs="Book Antiqua"/>
          <w:color w:val="000000"/>
        </w:rPr>
        <w:t xml:space="preserve"> </w:t>
      </w:r>
    </w:p>
    <w:p w14:paraId="7CE9067F" w14:textId="77777777" w:rsidR="00A77B3E" w:rsidRPr="0015432D" w:rsidRDefault="00A77B3E" w:rsidP="0015432D">
      <w:pPr>
        <w:adjustRightInd w:val="0"/>
        <w:snapToGrid w:val="0"/>
        <w:spacing w:line="360" w:lineRule="auto"/>
        <w:jc w:val="both"/>
        <w:rPr>
          <w:rFonts w:ascii="Book Antiqua" w:hAnsi="Book Antiqua"/>
        </w:rPr>
      </w:pPr>
    </w:p>
    <w:p w14:paraId="12AB3585"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b/>
          <w:i/>
          <w:color w:val="000000"/>
        </w:rPr>
        <w:t>Research objectives</w:t>
      </w:r>
    </w:p>
    <w:p w14:paraId="4D30DAB3" w14:textId="008DADFE"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color w:val="000000"/>
        </w:rPr>
        <w:t xml:space="preserve">We have carried out this study to investigate </w:t>
      </w:r>
      <w:proofErr w:type="gramStart"/>
      <w:r w:rsidRPr="0015432D">
        <w:rPr>
          <w:rFonts w:ascii="Book Antiqua" w:eastAsia="Book Antiqua" w:hAnsi="Book Antiqua" w:cs="Book Antiqua"/>
          <w:color w:val="000000"/>
        </w:rPr>
        <w:t xml:space="preserve">the </w:t>
      </w:r>
      <w:r w:rsidR="001D3CD5">
        <w:rPr>
          <w:rFonts w:ascii="Book Antiqua" w:eastAsia="Book Antiqua" w:hAnsi="Book Antiqua" w:cs="Book Antiqua"/>
          <w:color w:val="000000"/>
        </w:rPr>
        <w:t xml:space="preserve"> </w:t>
      </w:r>
      <w:r w:rsidRPr="0015432D">
        <w:rPr>
          <w:rFonts w:ascii="Book Antiqua" w:eastAsia="Book Antiqua" w:hAnsi="Book Antiqua" w:cs="Book Antiqua"/>
          <w:color w:val="000000"/>
        </w:rPr>
        <w:t>diagnostic</w:t>
      </w:r>
      <w:proofErr w:type="gramEnd"/>
      <w:r w:rsidRPr="0015432D">
        <w:rPr>
          <w:rFonts w:ascii="Book Antiqua" w:eastAsia="Book Antiqua" w:hAnsi="Book Antiqua" w:cs="Book Antiqua"/>
          <w:color w:val="000000"/>
        </w:rPr>
        <w:t xml:space="preserve"> value of HE4 in patients with ESCC. The relationship between clinical, demographic</w:t>
      </w:r>
      <w:r w:rsidR="001D3CD5">
        <w:rPr>
          <w:rFonts w:ascii="Book Antiqua" w:eastAsia="Book Antiqua" w:hAnsi="Book Antiqua" w:cs="Book Antiqua"/>
          <w:color w:val="000000"/>
        </w:rPr>
        <w:t>,</w:t>
      </w:r>
      <w:r w:rsidRPr="0015432D">
        <w:rPr>
          <w:rFonts w:ascii="Book Antiqua" w:eastAsia="Book Antiqua" w:hAnsi="Book Antiqua" w:cs="Book Antiqua"/>
          <w:color w:val="000000"/>
        </w:rPr>
        <w:t xml:space="preserve"> and pathological characteristics and HE4 </w:t>
      </w:r>
      <w:r w:rsidR="001D3CD5" w:rsidRPr="0015432D">
        <w:rPr>
          <w:rFonts w:ascii="Book Antiqua" w:eastAsia="Book Antiqua" w:hAnsi="Book Antiqua" w:cs="Book Antiqua"/>
          <w:color w:val="000000"/>
        </w:rPr>
        <w:t>w</w:t>
      </w:r>
      <w:r w:rsidR="001D3CD5">
        <w:rPr>
          <w:rFonts w:ascii="Book Antiqua" w:eastAsia="Book Antiqua" w:hAnsi="Book Antiqua" w:cs="Book Antiqua"/>
          <w:color w:val="000000"/>
        </w:rPr>
        <w:t>as</w:t>
      </w:r>
      <w:r w:rsidR="001D3CD5" w:rsidRPr="0015432D">
        <w:rPr>
          <w:rFonts w:ascii="Book Antiqua" w:eastAsia="Book Antiqua" w:hAnsi="Book Antiqua" w:cs="Book Antiqua"/>
          <w:color w:val="000000"/>
        </w:rPr>
        <w:t xml:space="preserve"> </w:t>
      </w:r>
      <w:r w:rsidRPr="0015432D">
        <w:rPr>
          <w:rFonts w:ascii="Book Antiqua" w:eastAsia="Book Antiqua" w:hAnsi="Book Antiqua" w:cs="Book Antiqua"/>
          <w:color w:val="000000"/>
        </w:rPr>
        <w:t>also assessed.</w:t>
      </w:r>
    </w:p>
    <w:p w14:paraId="6642E562" w14:textId="77777777" w:rsidR="00A77B3E" w:rsidRPr="0015432D" w:rsidRDefault="00A77B3E" w:rsidP="0015432D">
      <w:pPr>
        <w:adjustRightInd w:val="0"/>
        <w:snapToGrid w:val="0"/>
        <w:spacing w:line="360" w:lineRule="auto"/>
        <w:jc w:val="both"/>
        <w:rPr>
          <w:rFonts w:ascii="Book Antiqua" w:hAnsi="Book Antiqua"/>
        </w:rPr>
      </w:pPr>
    </w:p>
    <w:p w14:paraId="2F66D112"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b/>
          <w:i/>
          <w:color w:val="000000"/>
        </w:rPr>
        <w:t>Research methods</w:t>
      </w:r>
    </w:p>
    <w:p w14:paraId="166F6BAB" w14:textId="2284CC4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color w:val="000000"/>
        </w:rPr>
        <w:t xml:space="preserve">Eighty patients diagnosed with ESCC who underwent surgical resection </w:t>
      </w:r>
      <w:r w:rsidR="001D3CD5">
        <w:rPr>
          <w:rFonts w:ascii="Book Antiqua" w:eastAsia="Book Antiqua" w:hAnsi="Book Antiqua" w:cs="Book Antiqua"/>
          <w:color w:val="000000"/>
        </w:rPr>
        <w:t>at</w:t>
      </w:r>
      <w:r w:rsidR="001D3CD5" w:rsidRPr="0015432D">
        <w:rPr>
          <w:rFonts w:ascii="Book Antiqua" w:eastAsia="Book Antiqua" w:hAnsi="Book Antiqua" w:cs="Book Antiqua"/>
          <w:color w:val="000000"/>
        </w:rPr>
        <w:t xml:space="preserve"> </w:t>
      </w:r>
      <w:r w:rsidRPr="0015432D">
        <w:rPr>
          <w:rFonts w:ascii="Book Antiqua" w:eastAsia="Book Antiqua" w:hAnsi="Book Antiqua" w:cs="Book Antiqua"/>
          <w:color w:val="000000"/>
        </w:rPr>
        <w:t xml:space="preserve">our hospital between January 2017 and June 2019 were included in this study. They were compared to a control group of 56 patients with benign esophageal disease. Serum levels of HE4, CEA, AFP, and </w:t>
      </w:r>
      <w:r w:rsidR="00DB4637" w:rsidRPr="0015432D">
        <w:rPr>
          <w:rFonts w:ascii="Book Antiqua" w:eastAsia="Book Antiqua" w:hAnsi="Book Antiqua" w:cs="Book Antiqua"/>
          <w:color w:val="000000"/>
        </w:rPr>
        <w:t>CA19-9</w:t>
      </w:r>
      <w:r w:rsidRPr="0015432D">
        <w:rPr>
          <w:rFonts w:ascii="Book Antiqua" w:eastAsia="Book Antiqua" w:hAnsi="Book Antiqua" w:cs="Book Antiqua"/>
          <w:color w:val="000000"/>
        </w:rPr>
        <w:t xml:space="preserve"> were detected using </w:t>
      </w:r>
      <w:r w:rsidR="001D3CD5">
        <w:rPr>
          <w:rFonts w:ascii="Book Antiqua" w:eastAsia="Book Antiqua" w:hAnsi="Book Antiqua" w:cs="Book Antiqua"/>
          <w:color w:val="000000"/>
        </w:rPr>
        <w:t>ELISA</w:t>
      </w:r>
      <w:r w:rsidRPr="0015432D">
        <w:rPr>
          <w:rFonts w:ascii="Book Antiqua" w:eastAsia="Book Antiqua" w:hAnsi="Book Antiqua" w:cs="Book Antiqua"/>
          <w:color w:val="000000"/>
        </w:rPr>
        <w:t>.</w:t>
      </w:r>
    </w:p>
    <w:p w14:paraId="4B824794" w14:textId="77777777" w:rsidR="00A77B3E" w:rsidRPr="0015432D" w:rsidRDefault="00A77B3E" w:rsidP="0015432D">
      <w:pPr>
        <w:adjustRightInd w:val="0"/>
        <w:snapToGrid w:val="0"/>
        <w:spacing w:line="360" w:lineRule="auto"/>
        <w:jc w:val="both"/>
        <w:rPr>
          <w:rFonts w:ascii="Book Antiqua" w:hAnsi="Book Antiqua"/>
        </w:rPr>
      </w:pPr>
    </w:p>
    <w:p w14:paraId="6000C50A"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b/>
          <w:i/>
          <w:color w:val="000000"/>
        </w:rPr>
        <w:t>Research results</w:t>
      </w:r>
    </w:p>
    <w:p w14:paraId="18940D64" w14:textId="0F396A1A"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color w:val="000000"/>
        </w:rPr>
        <w:t xml:space="preserve">We found that </w:t>
      </w:r>
      <w:r w:rsidR="001D3CD5">
        <w:rPr>
          <w:rFonts w:ascii="Book Antiqua" w:eastAsia="Book Antiqua" w:hAnsi="Book Antiqua" w:cs="Book Antiqua"/>
          <w:color w:val="000000"/>
        </w:rPr>
        <w:t>s</w:t>
      </w:r>
      <w:r w:rsidR="001D3CD5" w:rsidRPr="0015432D">
        <w:rPr>
          <w:rFonts w:ascii="Book Antiqua" w:eastAsia="Book Antiqua" w:hAnsi="Book Antiqua" w:cs="Book Antiqua"/>
          <w:color w:val="000000"/>
        </w:rPr>
        <w:t xml:space="preserve">erum </w:t>
      </w:r>
      <w:r w:rsidRPr="0015432D">
        <w:rPr>
          <w:rFonts w:ascii="Book Antiqua" w:eastAsia="Book Antiqua" w:hAnsi="Book Antiqua" w:cs="Book Antiqua"/>
          <w:color w:val="000000"/>
        </w:rPr>
        <w:t xml:space="preserve">HE4 level </w:t>
      </w:r>
      <w:r w:rsidR="001D3CD5">
        <w:rPr>
          <w:rFonts w:ascii="Book Antiqua" w:eastAsia="Book Antiqua" w:hAnsi="Book Antiqua" w:cs="Book Antiqua"/>
          <w:color w:val="000000"/>
        </w:rPr>
        <w:t>was</w:t>
      </w:r>
      <w:r w:rsidR="001D3CD5" w:rsidRPr="0015432D">
        <w:rPr>
          <w:rFonts w:ascii="Book Antiqua" w:eastAsia="Book Antiqua" w:hAnsi="Book Antiqua" w:cs="Book Antiqua"/>
          <w:color w:val="000000"/>
        </w:rPr>
        <w:t xml:space="preserve"> </w:t>
      </w:r>
      <w:r w:rsidRPr="0015432D">
        <w:rPr>
          <w:rFonts w:ascii="Book Antiqua" w:eastAsia="Book Antiqua" w:hAnsi="Book Antiqua" w:cs="Book Antiqua"/>
          <w:color w:val="000000"/>
        </w:rPr>
        <w:t xml:space="preserve">higher in cases with ESCC than in the controls. Serum HE4 levels </w:t>
      </w:r>
      <w:r w:rsidR="001D3CD5">
        <w:rPr>
          <w:rFonts w:ascii="Book Antiqua" w:eastAsia="Book Antiqua" w:hAnsi="Book Antiqua" w:cs="Book Antiqua"/>
          <w:color w:val="000000"/>
        </w:rPr>
        <w:t>had</w:t>
      </w:r>
      <w:r w:rsidRPr="0015432D">
        <w:rPr>
          <w:rFonts w:ascii="Book Antiqua" w:eastAsia="Book Antiqua" w:hAnsi="Book Antiqua" w:cs="Book Antiqua"/>
          <w:color w:val="000000"/>
        </w:rPr>
        <w:t xml:space="preserve"> a sensitivity of 66.2% and specificity of 78.6% when the cut-off value was set at 3.9 ng/</w:t>
      </w:r>
      <w:proofErr w:type="spellStart"/>
      <w:r w:rsidRPr="0015432D">
        <w:rPr>
          <w:rFonts w:ascii="Book Antiqua" w:eastAsia="Book Antiqua" w:hAnsi="Book Antiqua" w:cs="Book Antiqua"/>
          <w:color w:val="000000"/>
        </w:rPr>
        <w:t>mL.</w:t>
      </w:r>
      <w:proofErr w:type="spellEnd"/>
      <w:r w:rsidRPr="0015432D">
        <w:rPr>
          <w:rFonts w:ascii="Book Antiqua" w:eastAsia="Book Antiqua" w:hAnsi="Book Antiqua" w:cs="Book Antiqua"/>
          <w:color w:val="000000"/>
        </w:rPr>
        <w:t xml:space="preserve"> Moreover, the combined HE4 and CA19-9 increased the sensitivity to 83.33</w:t>
      </w:r>
      <w:r w:rsidR="001D3CD5" w:rsidRPr="0015432D">
        <w:rPr>
          <w:rFonts w:ascii="Book Antiqua" w:eastAsia="Book Antiqua" w:hAnsi="Book Antiqua" w:cs="Book Antiqua"/>
          <w:color w:val="000000"/>
        </w:rPr>
        <w:t>%</w:t>
      </w:r>
      <w:r w:rsidR="001D3CD5">
        <w:rPr>
          <w:rFonts w:ascii="Book Antiqua" w:eastAsia="Book Antiqua" w:hAnsi="Book Antiqua" w:cs="Book Antiqua"/>
          <w:color w:val="000000"/>
        </w:rPr>
        <w:t>,</w:t>
      </w:r>
      <w:r w:rsidR="001D3CD5" w:rsidRPr="0015432D">
        <w:rPr>
          <w:rFonts w:ascii="Book Antiqua" w:eastAsia="Book Antiqua" w:hAnsi="Book Antiqua" w:cs="Book Antiqua"/>
          <w:color w:val="000000"/>
        </w:rPr>
        <w:t xml:space="preserve"> </w:t>
      </w:r>
      <w:r w:rsidRPr="0015432D">
        <w:rPr>
          <w:rFonts w:ascii="Book Antiqua" w:eastAsia="Book Antiqua" w:hAnsi="Book Antiqua" w:cs="Book Antiqua"/>
          <w:color w:val="000000"/>
        </w:rPr>
        <w:t>and interestingly, the combination of HE4 with CEA led to the most powerful sensitivity of 87.5%. Furthermore, a positive correlation was observed between HE4 serum levels</w:t>
      </w:r>
      <w:r w:rsidR="001D3CD5">
        <w:rPr>
          <w:rFonts w:ascii="Book Antiqua" w:eastAsia="Book Antiqua" w:hAnsi="Book Antiqua" w:cs="Book Antiqua"/>
          <w:color w:val="000000"/>
        </w:rPr>
        <w:t xml:space="preserve"> </w:t>
      </w:r>
      <w:r w:rsidRPr="0015432D">
        <w:rPr>
          <w:rFonts w:ascii="Book Antiqua" w:eastAsia="Book Antiqua" w:hAnsi="Book Antiqua" w:cs="Book Antiqua"/>
          <w:color w:val="000000"/>
        </w:rPr>
        <w:t>and pathological T and N stage</w:t>
      </w:r>
      <w:r w:rsidR="001D3CD5">
        <w:rPr>
          <w:rFonts w:ascii="Book Antiqua" w:eastAsia="Book Antiqua" w:hAnsi="Book Antiqua" w:cs="Book Antiqua"/>
          <w:color w:val="000000"/>
        </w:rPr>
        <w:t>s</w:t>
      </w:r>
      <w:r w:rsidRPr="0015432D">
        <w:rPr>
          <w:rFonts w:ascii="Book Antiqua" w:eastAsia="Book Antiqua" w:hAnsi="Book Antiqua" w:cs="Book Antiqua"/>
          <w:color w:val="000000"/>
        </w:rPr>
        <w:t>, but there was no correlation between HE4 serum levels and ESCC patients' gender</w:t>
      </w:r>
      <w:r w:rsidR="00DB4637"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and tumor location.</w:t>
      </w:r>
    </w:p>
    <w:p w14:paraId="02D2795E" w14:textId="77777777" w:rsidR="00A77B3E" w:rsidRPr="0015432D" w:rsidRDefault="00A77B3E" w:rsidP="0015432D">
      <w:pPr>
        <w:adjustRightInd w:val="0"/>
        <w:snapToGrid w:val="0"/>
        <w:spacing w:line="360" w:lineRule="auto"/>
        <w:jc w:val="both"/>
        <w:rPr>
          <w:rFonts w:ascii="Book Antiqua" w:hAnsi="Book Antiqua"/>
        </w:rPr>
      </w:pPr>
    </w:p>
    <w:p w14:paraId="5F86BBED"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b/>
          <w:i/>
          <w:color w:val="000000"/>
        </w:rPr>
        <w:t>Research conclusions</w:t>
      </w:r>
    </w:p>
    <w:p w14:paraId="4EE45674" w14:textId="28A82F14"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color w:val="000000"/>
        </w:rPr>
        <w:t>HE4 is significantly higher expressed in patients with ESCC, and the staining intensity is inversely correlated with the pathological stage. The results of this study suggest that detection of serum HE4 levels may be useful in auxiliary diagnosis and evaluation of the progression of ESCC.</w:t>
      </w:r>
    </w:p>
    <w:p w14:paraId="28D58B71" w14:textId="77777777" w:rsidR="00A77B3E" w:rsidRPr="0015432D" w:rsidRDefault="00A77B3E" w:rsidP="0015432D">
      <w:pPr>
        <w:adjustRightInd w:val="0"/>
        <w:snapToGrid w:val="0"/>
        <w:spacing w:line="360" w:lineRule="auto"/>
        <w:jc w:val="both"/>
        <w:rPr>
          <w:rFonts w:ascii="Book Antiqua" w:hAnsi="Book Antiqua"/>
        </w:rPr>
      </w:pPr>
    </w:p>
    <w:p w14:paraId="235325B9"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b/>
          <w:i/>
          <w:color w:val="000000"/>
        </w:rPr>
        <w:lastRenderedPageBreak/>
        <w:t>Research perspectives</w:t>
      </w:r>
    </w:p>
    <w:p w14:paraId="47DB0279" w14:textId="2E3268C1"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color w:val="000000"/>
        </w:rPr>
        <w:t>Biomarkers predictive of patient prognosis may help design more effective and targeted therapies for ESCC. This study indicates that ESCC patients have abnormal expression of serum tumor markers such as HE4, which therefore may be useful for auxiliary diagnosis and evaluation of ESCC.</w:t>
      </w:r>
      <w:r w:rsidR="001D3CD5">
        <w:rPr>
          <w:rFonts w:ascii="Book Antiqua" w:eastAsia="Book Antiqua" w:hAnsi="Book Antiqua" w:cs="Book Antiqua"/>
          <w:color w:val="000000"/>
        </w:rPr>
        <w:t xml:space="preserve"> </w:t>
      </w:r>
      <w:r w:rsidRPr="0015432D">
        <w:rPr>
          <w:rFonts w:ascii="Book Antiqua" w:eastAsia="Book Antiqua" w:hAnsi="Book Antiqua" w:cs="Book Antiqua"/>
          <w:color w:val="000000"/>
        </w:rPr>
        <w:t xml:space="preserve">Furthermore, </w:t>
      </w:r>
      <w:r w:rsidR="002D6FF2" w:rsidRPr="0015432D">
        <w:rPr>
          <w:rFonts w:ascii="Book Antiqua" w:eastAsia="Book Antiqua" w:hAnsi="Book Antiqua" w:cs="Book Antiqua"/>
          <w:color w:val="000000"/>
        </w:rPr>
        <w:t xml:space="preserve">it </w:t>
      </w:r>
      <w:r w:rsidR="001D3CD5" w:rsidRPr="0015432D">
        <w:rPr>
          <w:rFonts w:ascii="Book Antiqua" w:eastAsia="Book Antiqua" w:hAnsi="Book Antiqua" w:cs="Book Antiqua"/>
          <w:color w:val="000000"/>
        </w:rPr>
        <w:t>seem</w:t>
      </w:r>
      <w:r w:rsidR="001D3CD5">
        <w:rPr>
          <w:rFonts w:ascii="Book Antiqua" w:eastAsia="Book Antiqua" w:hAnsi="Book Antiqua" w:cs="Book Antiqua"/>
          <w:color w:val="000000"/>
        </w:rPr>
        <w:t>s</w:t>
      </w:r>
      <w:r w:rsidR="001D3CD5" w:rsidRPr="0015432D">
        <w:rPr>
          <w:rFonts w:ascii="Book Antiqua" w:eastAsia="Book Antiqua" w:hAnsi="Book Antiqua" w:cs="Book Antiqua"/>
          <w:color w:val="000000"/>
        </w:rPr>
        <w:t xml:space="preserve"> </w:t>
      </w:r>
      <w:r w:rsidRPr="0015432D">
        <w:rPr>
          <w:rFonts w:ascii="Book Antiqua" w:eastAsia="Book Antiqua" w:hAnsi="Book Antiqua" w:cs="Book Antiqua"/>
          <w:color w:val="000000"/>
        </w:rPr>
        <w:t xml:space="preserve">that detection of serum HE4 levels may potentially be useful in auxiliary early diagnosis and evaluation of the progression of ESCC patients. However, further studies are required to verify ESCC progression according to the serum HE4 level at the time of diagnosis, and even treatment can be planned accordingly. </w:t>
      </w:r>
    </w:p>
    <w:p w14:paraId="37FAB4BF" w14:textId="77777777" w:rsidR="00A77B3E" w:rsidRPr="0015432D" w:rsidRDefault="00A77B3E" w:rsidP="0015432D">
      <w:pPr>
        <w:adjustRightInd w:val="0"/>
        <w:snapToGrid w:val="0"/>
        <w:spacing w:line="360" w:lineRule="auto"/>
        <w:jc w:val="both"/>
        <w:rPr>
          <w:rFonts w:ascii="Book Antiqua" w:hAnsi="Book Antiqua"/>
        </w:rPr>
      </w:pPr>
    </w:p>
    <w:p w14:paraId="27F4E698"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b/>
          <w:color w:val="000000"/>
        </w:rPr>
        <w:t>REFERENCES</w:t>
      </w:r>
    </w:p>
    <w:p w14:paraId="793F1B93" w14:textId="77777777" w:rsidR="00CB7446" w:rsidRPr="0015432D" w:rsidRDefault="00CB7446" w:rsidP="0015432D">
      <w:pPr>
        <w:adjustRightInd w:val="0"/>
        <w:snapToGrid w:val="0"/>
        <w:spacing w:line="360" w:lineRule="auto"/>
        <w:jc w:val="both"/>
        <w:rPr>
          <w:rFonts w:ascii="Book Antiqua" w:hAnsi="Book Antiqua"/>
        </w:rPr>
      </w:pPr>
      <w:r w:rsidRPr="0015432D">
        <w:rPr>
          <w:rFonts w:ascii="Book Antiqua" w:hAnsi="Book Antiqua"/>
        </w:rPr>
        <w:t xml:space="preserve">1 </w:t>
      </w:r>
      <w:r w:rsidRPr="0015432D">
        <w:rPr>
          <w:rFonts w:ascii="Book Antiqua" w:hAnsi="Book Antiqua"/>
          <w:b/>
        </w:rPr>
        <w:t>Bray F</w:t>
      </w:r>
      <w:r w:rsidRPr="0015432D">
        <w:rPr>
          <w:rFonts w:ascii="Book Antiqua" w:hAnsi="Book Antiqua"/>
        </w:rPr>
        <w:t xml:space="preserve">, </w:t>
      </w:r>
      <w:proofErr w:type="spellStart"/>
      <w:r w:rsidRPr="0015432D">
        <w:rPr>
          <w:rFonts w:ascii="Book Antiqua" w:hAnsi="Book Antiqua"/>
        </w:rPr>
        <w:t>Ferlay</w:t>
      </w:r>
      <w:proofErr w:type="spellEnd"/>
      <w:r w:rsidRPr="0015432D">
        <w:rPr>
          <w:rFonts w:ascii="Book Antiqua" w:hAnsi="Book Antiqua"/>
        </w:rPr>
        <w:t xml:space="preserve"> J, </w:t>
      </w:r>
      <w:proofErr w:type="spellStart"/>
      <w:r w:rsidRPr="0015432D">
        <w:rPr>
          <w:rFonts w:ascii="Book Antiqua" w:hAnsi="Book Antiqua"/>
        </w:rPr>
        <w:t>Soerjomataram</w:t>
      </w:r>
      <w:proofErr w:type="spellEnd"/>
      <w:r w:rsidRPr="0015432D">
        <w:rPr>
          <w:rFonts w:ascii="Book Antiqua" w:hAnsi="Book Antiqua"/>
        </w:rPr>
        <w:t xml:space="preserve"> I, Siegel RL, Torre LA, Jemal A. Global cancer statistics 2018: GLOBOCAN estimates of incidence and mortality worldwide for 36 cancers in 185 countries. </w:t>
      </w:r>
      <w:r w:rsidRPr="0015432D">
        <w:rPr>
          <w:rFonts w:ascii="Book Antiqua" w:hAnsi="Book Antiqua"/>
          <w:i/>
        </w:rPr>
        <w:t>CA Cancer J Clin</w:t>
      </w:r>
      <w:r w:rsidRPr="0015432D">
        <w:rPr>
          <w:rFonts w:ascii="Book Antiqua" w:hAnsi="Book Antiqua"/>
        </w:rPr>
        <w:t xml:space="preserve"> 2018; </w:t>
      </w:r>
      <w:r w:rsidRPr="0015432D">
        <w:rPr>
          <w:rFonts w:ascii="Book Antiqua" w:hAnsi="Book Antiqua"/>
          <w:b/>
        </w:rPr>
        <w:t>68</w:t>
      </w:r>
      <w:r w:rsidRPr="0015432D">
        <w:rPr>
          <w:rFonts w:ascii="Book Antiqua" w:hAnsi="Book Antiqua"/>
        </w:rPr>
        <w:t>: 394-424 [PMID: 30207593 DOI: 10.3322/caac.21492]</w:t>
      </w:r>
    </w:p>
    <w:p w14:paraId="0511C5C0" w14:textId="77777777" w:rsidR="00CB7446" w:rsidRPr="0015432D" w:rsidRDefault="00CB7446" w:rsidP="0015432D">
      <w:pPr>
        <w:adjustRightInd w:val="0"/>
        <w:snapToGrid w:val="0"/>
        <w:spacing w:line="360" w:lineRule="auto"/>
        <w:jc w:val="both"/>
        <w:rPr>
          <w:rFonts w:ascii="Book Antiqua" w:hAnsi="Book Antiqua"/>
        </w:rPr>
      </w:pPr>
      <w:r w:rsidRPr="0015432D">
        <w:rPr>
          <w:rFonts w:ascii="Book Antiqua" w:hAnsi="Book Antiqua"/>
        </w:rPr>
        <w:t xml:space="preserve">2 </w:t>
      </w:r>
      <w:r w:rsidRPr="0015432D">
        <w:rPr>
          <w:rFonts w:ascii="Book Antiqua" w:hAnsi="Book Antiqua"/>
          <w:b/>
        </w:rPr>
        <w:t>Zeng H</w:t>
      </w:r>
      <w:r w:rsidRPr="0015432D">
        <w:rPr>
          <w:rFonts w:ascii="Book Antiqua" w:hAnsi="Book Antiqua"/>
        </w:rPr>
        <w:t xml:space="preserve">, Zheng R, Zhang S, </w:t>
      </w:r>
      <w:proofErr w:type="spellStart"/>
      <w:r w:rsidRPr="0015432D">
        <w:rPr>
          <w:rFonts w:ascii="Book Antiqua" w:hAnsi="Book Antiqua"/>
        </w:rPr>
        <w:t>Zuo</w:t>
      </w:r>
      <w:proofErr w:type="spellEnd"/>
      <w:r w:rsidRPr="0015432D">
        <w:rPr>
          <w:rFonts w:ascii="Book Antiqua" w:hAnsi="Book Antiqua"/>
        </w:rPr>
        <w:t xml:space="preserve"> T, Xia C, Zou X, Chen W. Esophageal cancer statistics in China, 2011: Estimates based on 177 cancer registries. </w:t>
      </w:r>
      <w:proofErr w:type="spellStart"/>
      <w:r w:rsidRPr="0015432D">
        <w:rPr>
          <w:rFonts w:ascii="Book Antiqua" w:hAnsi="Book Antiqua"/>
          <w:i/>
        </w:rPr>
        <w:t>Thorac</w:t>
      </w:r>
      <w:proofErr w:type="spellEnd"/>
      <w:r w:rsidRPr="0015432D">
        <w:rPr>
          <w:rFonts w:ascii="Book Antiqua" w:hAnsi="Book Antiqua"/>
          <w:i/>
        </w:rPr>
        <w:t xml:space="preserve"> Cancer</w:t>
      </w:r>
      <w:r w:rsidRPr="0015432D">
        <w:rPr>
          <w:rFonts w:ascii="Book Antiqua" w:hAnsi="Book Antiqua"/>
        </w:rPr>
        <w:t xml:space="preserve"> 2016; </w:t>
      </w:r>
      <w:r w:rsidRPr="0015432D">
        <w:rPr>
          <w:rFonts w:ascii="Book Antiqua" w:hAnsi="Book Antiqua"/>
          <w:b/>
        </w:rPr>
        <w:t>7</w:t>
      </w:r>
      <w:r w:rsidRPr="0015432D">
        <w:rPr>
          <w:rFonts w:ascii="Book Antiqua" w:hAnsi="Book Antiqua"/>
        </w:rPr>
        <w:t>: 232-237 [PMID: 27042227 DOI: 10.1111/1759-7714.12322]</w:t>
      </w:r>
    </w:p>
    <w:p w14:paraId="15DC073B" w14:textId="77777777" w:rsidR="00CB7446" w:rsidRPr="0015432D" w:rsidRDefault="00CB7446" w:rsidP="0015432D">
      <w:pPr>
        <w:adjustRightInd w:val="0"/>
        <w:snapToGrid w:val="0"/>
        <w:spacing w:line="360" w:lineRule="auto"/>
        <w:jc w:val="both"/>
        <w:rPr>
          <w:rFonts w:ascii="Book Antiqua" w:hAnsi="Book Antiqua"/>
        </w:rPr>
      </w:pPr>
      <w:r w:rsidRPr="0015432D">
        <w:rPr>
          <w:rFonts w:ascii="Book Antiqua" w:hAnsi="Book Antiqua"/>
        </w:rPr>
        <w:t xml:space="preserve">3 </w:t>
      </w:r>
      <w:r w:rsidRPr="0015432D">
        <w:rPr>
          <w:rFonts w:ascii="Book Antiqua" w:hAnsi="Book Antiqua"/>
          <w:b/>
        </w:rPr>
        <w:t>Chen W</w:t>
      </w:r>
      <w:r w:rsidRPr="0015432D">
        <w:rPr>
          <w:rFonts w:ascii="Book Antiqua" w:hAnsi="Book Antiqua"/>
        </w:rPr>
        <w:t xml:space="preserve">, Zheng R, Baade PD, Zhang S, Zeng H, Bray F, Jemal A, Yu XQ, He J. Cancer statistics in China, 2015. </w:t>
      </w:r>
      <w:r w:rsidRPr="0015432D">
        <w:rPr>
          <w:rFonts w:ascii="Book Antiqua" w:hAnsi="Book Antiqua"/>
          <w:i/>
        </w:rPr>
        <w:t>CA Cancer J Clin</w:t>
      </w:r>
      <w:r w:rsidRPr="0015432D">
        <w:rPr>
          <w:rFonts w:ascii="Book Antiqua" w:hAnsi="Book Antiqua"/>
        </w:rPr>
        <w:t xml:space="preserve"> 2016; </w:t>
      </w:r>
      <w:r w:rsidRPr="0015432D">
        <w:rPr>
          <w:rFonts w:ascii="Book Antiqua" w:hAnsi="Book Antiqua"/>
          <w:b/>
        </w:rPr>
        <w:t>66</w:t>
      </w:r>
      <w:r w:rsidRPr="0015432D">
        <w:rPr>
          <w:rFonts w:ascii="Book Antiqua" w:hAnsi="Book Antiqua"/>
        </w:rPr>
        <w:t>: 115-132 [PMID: 26808342 DOI: 10.3322/caac.21338]</w:t>
      </w:r>
    </w:p>
    <w:p w14:paraId="350E29EB" w14:textId="77777777" w:rsidR="00CB7446" w:rsidRPr="0015432D" w:rsidRDefault="00CB7446" w:rsidP="0015432D">
      <w:pPr>
        <w:adjustRightInd w:val="0"/>
        <w:snapToGrid w:val="0"/>
        <w:spacing w:line="360" w:lineRule="auto"/>
        <w:jc w:val="both"/>
        <w:rPr>
          <w:rFonts w:ascii="Book Antiqua" w:hAnsi="Book Antiqua"/>
        </w:rPr>
      </w:pPr>
      <w:r w:rsidRPr="0015432D">
        <w:rPr>
          <w:rFonts w:ascii="Book Antiqua" w:hAnsi="Book Antiqua"/>
        </w:rPr>
        <w:t xml:space="preserve">4 </w:t>
      </w:r>
      <w:r w:rsidRPr="0015432D">
        <w:rPr>
          <w:rFonts w:ascii="Book Antiqua" w:hAnsi="Book Antiqua"/>
          <w:b/>
        </w:rPr>
        <w:t>Torre LA</w:t>
      </w:r>
      <w:r w:rsidRPr="0015432D">
        <w:rPr>
          <w:rFonts w:ascii="Book Antiqua" w:hAnsi="Book Antiqua"/>
        </w:rPr>
        <w:t xml:space="preserve">, Bray F, Siegel RL, </w:t>
      </w:r>
      <w:proofErr w:type="spellStart"/>
      <w:r w:rsidRPr="0015432D">
        <w:rPr>
          <w:rFonts w:ascii="Book Antiqua" w:hAnsi="Book Antiqua"/>
        </w:rPr>
        <w:t>Ferlay</w:t>
      </w:r>
      <w:proofErr w:type="spellEnd"/>
      <w:r w:rsidRPr="0015432D">
        <w:rPr>
          <w:rFonts w:ascii="Book Antiqua" w:hAnsi="Book Antiqua"/>
        </w:rPr>
        <w:t xml:space="preserve"> J, </w:t>
      </w:r>
      <w:proofErr w:type="spellStart"/>
      <w:r w:rsidRPr="0015432D">
        <w:rPr>
          <w:rFonts w:ascii="Book Antiqua" w:hAnsi="Book Antiqua"/>
        </w:rPr>
        <w:t>Lortet-Tieulent</w:t>
      </w:r>
      <w:proofErr w:type="spellEnd"/>
      <w:r w:rsidRPr="0015432D">
        <w:rPr>
          <w:rFonts w:ascii="Book Antiqua" w:hAnsi="Book Antiqua"/>
        </w:rPr>
        <w:t xml:space="preserve"> J, Jemal A. Global cancer statistics, 2012. </w:t>
      </w:r>
      <w:r w:rsidRPr="0015432D">
        <w:rPr>
          <w:rFonts w:ascii="Book Antiqua" w:hAnsi="Book Antiqua"/>
          <w:i/>
        </w:rPr>
        <w:t>CA Cancer J Clin</w:t>
      </w:r>
      <w:r w:rsidRPr="0015432D">
        <w:rPr>
          <w:rFonts w:ascii="Book Antiqua" w:hAnsi="Book Antiqua"/>
        </w:rPr>
        <w:t xml:space="preserve"> 2015; </w:t>
      </w:r>
      <w:r w:rsidRPr="0015432D">
        <w:rPr>
          <w:rFonts w:ascii="Book Antiqua" w:hAnsi="Book Antiqua"/>
          <w:b/>
        </w:rPr>
        <w:t>65</w:t>
      </w:r>
      <w:r w:rsidRPr="0015432D">
        <w:rPr>
          <w:rFonts w:ascii="Book Antiqua" w:hAnsi="Book Antiqua"/>
        </w:rPr>
        <w:t>: 87-108 [PMID: 25651787 DOI: 10.3322/caac.21262]</w:t>
      </w:r>
    </w:p>
    <w:p w14:paraId="7B6ADAC8" w14:textId="77777777" w:rsidR="00CB7446" w:rsidRPr="0015432D" w:rsidRDefault="00CB7446" w:rsidP="0015432D">
      <w:pPr>
        <w:adjustRightInd w:val="0"/>
        <w:snapToGrid w:val="0"/>
        <w:spacing w:line="360" w:lineRule="auto"/>
        <w:jc w:val="both"/>
        <w:rPr>
          <w:rFonts w:ascii="Book Antiqua" w:hAnsi="Book Antiqua"/>
        </w:rPr>
      </w:pPr>
      <w:r w:rsidRPr="0015432D">
        <w:rPr>
          <w:rFonts w:ascii="Book Antiqua" w:hAnsi="Book Antiqua"/>
        </w:rPr>
        <w:t xml:space="preserve">5 </w:t>
      </w:r>
      <w:proofErr w:type="spellStart"/>
      <w:r w:rsidRPr="0015432D">
        <w:rPr>
          <w:rFonts w:ascii="Book Antiqua" w:hAnsi="Book Antiqua"/>
          <w:b/>
        </w:rPr>
        <w:t>Pennathur</w:t>
      </w:r>
      <w:proofErr w:type="spellEnd"/>
      <w:r w:rsidRPr="0015432D">
        <w:rPr>
          <w:rFonts w:ascii="Book Antiqua" w:hAnsi="Book Antiqua"/>
          <w:b/>
        </w:rPr>
        <w:t xml:space="preserve"> A</w:t>
      </w:r>
      <w:r w:rsidRPr="0015432D">
        <w:rPr>
          <w:rFonts w:ascii="Book Antiqua" w:hAnsi="Book Antiqua"/>
        </w:rPr>
        <w:t xml:space="preserve">, Gibson MK, </w:t>
      </w:r>
      <w:proofErr w:type="spellStart"/>
      <w:r w:rsidRPr="0015432D">
        <w:rPr>
          <w:rFonts w:ascii="Book Antiqua" w:hAnsi="Book Antiqua"/>
        </w:rPr>
        <w:t>Jobe</w:t>
      </w:r>
      <w:proofErr w:type="spellEnd"/>
      <w:r w:rsidRPr="0015432D">
        <w:rPr>
          <w:rFonts w:ascii="Book Antiqua" w:hAnsi="Book Antiqua"/>
        </w:rPr>
        <w:t xml:space="preserve"> BA, </w:t>
      </w:r>
      <w:proofErr w:type="spellStart"/>
      <w:r w:rsidRPr="0015432D">
        <w:rPr>
          <w:rFonts w:ascii="Book Antiqua" w:hAnsi="Book Antiqua"/>
        </w:rPr>
        <w:t>Luketich</w:t>
      </w:r>
      <w:proofErr w:type="spellEnd"/>
      <w:r w:rsidRPr="0015432D">
        <w:rPr>
          <w:rFonts w:ascii="Book Antiqua" w:hAnsi="Book Antiqua"/>
        </w:rPr>
        <w:t xml:space="preserve"> JD. </w:t>
      </w:r>
      <w:proofErr w:type="spellStart"/>
      <w:r w:rsidRPr="0015432D">
        <w:rPr>
          <w:rFonts w:ascii="Book Antiqua" w:hAnsi="Book Antiqua"/>
        </w:rPr>
        <w:t>Oesophageal</w:t>
      </w:r>
      <w:proofErr w:type="spellEnd"/>
      <w:r w:rsidRPr="0015432D">
        <w:rPr>
          <w:rFonts w:ascii="Book Antiqua" w:hAnsi="Book Antiqua"/>
        </w:rPr>
        <w:t xml:space="preserve"> carcinoma. </w:t>
      </w:r>
      <w:r w:rsidRPr="0015432D">
        <w:rPr>
          <w:rFonts w:ascii="Book Antiqua" w:hAnsi="Book Antiqua"/>
          <w:i/>
        </w:rPr>
        <w:t>Lancet</w:t>
      </w:r>
      <w:r w:rsidRPr="0015432D">
        <w:rPr>
          <w:rFonts w:ascii="Book Antiqua" w:hAnsi="Book Antiqua"/>
        </w:rPr>
        <w:t xml:space="preserve"> 2013; </w:t>
      </w:r>
      <w:r w:rsidRPr="0015432D">
        <w:rPr>
          <w:rFonts w:ascii="Book Antiqua" w:hAnsi="Book Antiqua"/>
          <w:b/>
        </w:rPr>
        <w:t>381</w:t>
      </w:r>
      <w:r w:rsidRPr="0015432D">
        <w:rPr>
          <w:rFonts w:ascii="Book Antiqua" w:hAnsi="Book Antiqua"/>
        </w:rPr>
        <w:t>: 400-412 [PMID: 23374478 DOI: 10.1016/S0140-6736(12)60643-6]</w:t>
      </w:r>
    </w:p>
    <w:p w14:paraId="4D58369F" w14:textId="77777777" w:rsidR="00CB7446" w:rsidRPr="0015432D" w:rsidRDefault="00CB7446" w:rsidP="0015432D">
      <w:pPr>
        <w:adjustRightInd w:val="0"/>
        <w:snapToGrid w:val="0"/>
        <w:spacing w:line="360" w:lineRule="auto"/>
        <w:jc w:val="both"/>
        <w:rPr>
          <w:rFonts w:ascii="Book Antiqua" w:hAnsi="Book Antiqua"/>
        </w:rPr>
      </w:pPr>
      <w:r w:rsidRPr="0015432D">
        <w:rPr>
          <w:rFonts w:ascii="Book Antiqua" w:hAnsi="Book Antiqua"/>
        </w:rPr>
        <w:t xml:space="preserve">6 </w:t>
      </w:r>
      <w:r w:rsidRPr="0015432D">
        <w:rPr>
          <w:rFonts w:ascii="Book Antiqua" w:hAnsi="Book Antiqua"/>
          <w:b/>
        </w:rPr>
        <w:t>Feng JF</w:t>
      </w:r>
      <w:r w:rsidRPr="0015432D">
        <w:rPr>
          <w:rFonts w:ascii="Book Antiqua" w:hAnsi="Book Antiqua"/>
        </w:rPr>
        <w:t xml:space="preserve">, Chen QX. Prognostic significance of preoperative CA72-4 in patients with esophageal squamous cell carcinoma. </w:t>
      </w:r>
      <w:r w:rsidRPr="0015432D">
        <w:rPr>
          <w:rFonts w:ascii="Book Antiqua" w:hAnsi="Book Antiqua"/>
          <w:i/>
        </w:rPr>
        <w:t>Arch Iran Med</w:t>
      </w:r>
      <w:r w:rsidRPr="0015432D">
        <w:rPr>
          <w:rFonts w:ascii="Book Antiqua" w:hAnsi="Book Antiqua"/>
        </w:rPr>
        <w:t xml:space="preserve"> 2013; </w:t>
      </w:r>
      <w:r w:rsidRPr="0015432D">
        <w:rPr>
          <w:rFonts w:ascii="Book Antiqua" w:hAnsi="Book Antiqua"/>
          <w:b/>
        </w:rPr>
        <w:t>16</w:t>
      </w:r>
      <w:r w:rsidRPr="0015432D">
        <w:rPr>
          <w:rFonts w:ascii="Book Antiqua" w:hAnsi="Book Antiqua"/>
        </w:rPr>
        <w:t>: 338-342 [PMID: 23725066]</w:t>
      </w:r>
    </w:p>
    <w:p w14:paraId="4C34574A" w14:textId="77777777" w:rsidR="00CB7446" w:rsidRPr="0015432D" w:rsidRDefault="00CB7446" w:rsidP="0015432D">
      <w:pPr>
        <w:adjustRightInd w:val="0"/>
        <w:snapToGrid w:val="0"/>
        <w:spacing w:line="360" w:lineRule="auto"/>
        <w:jc w:val="both"/>
        <w:rPr>
          <w:rFonts w:ascii="Book Antiqua" w:hAnsi="Book Antiqua"/>
        </w:rPr>
      </w:pPr>
      <w:r w:rsidRPr="0015432D">
        <w:rPr>
          <w:rFonts w:ascii="Book Antiqua" w:hAnsi="Book Antiqua"/>
        </w:rPr>
        <w:lastRenderedPageBreak/>
        <w:t xml:space="preserve">7 </w:t>
      </w:r>
      <w:r w:rsidRPr="0015432D">
        <w:rPr>
          <w:rFonts w:ascii="Book Antiqua" w:hAnsi="Book Antiqua"/>
          <w:b/>
        </w:rPr>
        <w:t>Tachibana M</w:t>
      </w:r>
      <w:r w:rsidRPr="0015432D">
        <w:rPr>
          <w:rFonts w:ascii="Book Antiqua" w:hAnsi="Book Antiqua"/>
        </w:rPr>
        <w:t xml:space="preserve">, </w:t>
      </w:r>
      <w:proofErr w:type="spellStart"/>
      <w:r w:rsidRPr="0015432D">
        <w:rPr>
          <w:rFonts w:ascii="Book Antiqua" w:hAnsi="Book Antiqua"/>
        </w:rPr>
        <w:t>Kinugasa</w:t>
      </w:r>
      <w:proofErr w:type="spellEnd"/>
      <w:r w:rsidRPr="0015432D">
        <w:rPr>
          <w:rFonts w:ascii="Book Antiqua" w:hAnsi="Book Antiqua"/>
        </w:rPr>
        <w:t xml:space="preserve"> S, </w:t>
      </w:r>
      <w:proofErr w:type="spellStart"/>
      <w:r w:rsidRPr="0015432D">
        <w:rPr>
          <w:rFonts w:ascii="Book Antiqua" w:hAnsi="Book Antiqua"/>
        </w:rPr>
        <w:t>Hirahara</w:t>
      </w:r>
      <w:proofErr w:type="spellEnd"/>
      <w:r w:rsidRPr="0015432D">
        <w:rPr>
          <w:rFonts w:ascii="Book Antiqua" w:hAnsi="Book Antiqua"/>
        </w:rPr>
        <w:t xml:space="preserve"> N, Yoshimura H. Lymph node classification of esophageal squamous cell carcinoma and adenocarcinoma. </w:t>
      </w:r>
      <w:proofErr w:type="spellStart"/>
      <w:r w:rsidRPr="0015432D">
        <w:rPr>
          <w:rFonts w:ascii="Book Antiqua" w:hAnsi="Book Antiqua"/>
          <w:i/>
        </w:rPr>
        <w:t>Eur</w:t>
      </w:r>
      <w:proofErr w:type="spellEnd"/>
      <w:r w:rsidRPr="0015432D">
        <w:rPr>
          <w:rFonts w:ascii="Book Antiqua" w:hAnsi="Book Antiqua"/>
          <w:i/>
        </w:rPr>
        <w:t xml:space="preserve"> J </w:t>
      </w:r>
      <w:proofErr w:type="spellStart"/>
      <w:r w:rsidRPr="0015432D">
        <w:rPr>
          <w:rFonts w:ascii="Book Antiqua" w:hAnsi="Book Antiqua"/>
          <w:i/>
        </w:rPr>
        <w:t>Cardiothorac</w:t>
      </w:r>
      <w:proofErr w:type="spellEnd"/>
      <w:r w:rsidRPr="0015432D">
        <w:rPr>
          <w:rFonts w:ascii="Book Antiqua" w:hAnsi="Book Antiqua"/>
          <w:i/>
        </w:rPr>
        <w:t xml:space="preserve"> </w:t>
      </w:r>
      <w:proofErr w:type="spellStart"/>
      <w:r w:rsidRPr="0015432D">
        <w:rPr>
          <w:rFonts w:ascii="Book Antiqua" w:hAnsi="Book Antiqua"/>
          <w:i/>
        </w:rPr>
        <w:t>Surg</w:t>
      </w:r>
      <w:proofErr w:type="spellEnd"/>
      <w:r w:rsidRPr="0015432D">
        <w:rPr>
          <w:rFonts w:ascii="Book Antiqua" w:hAnsi="Book Antiqua"/>
        </w:rPr>
        <w:t xml:space="preserve"> 2008; </w:t>
      </w:r>
      <w:r w:rsidRPr="0015432D">
        <w:rPr>
          <w:rFonts w:ascii="Book Antiqua" w:hAnsi="Book Antiqua"/>
          <w:b/>
        </w:rPr>
        <w:t>34</w:t>
      </w:r>
      <w:r w:rsidRPr="0015432D">
        <w:rPr>
          <w:rFonts w:ascii="Book Antiqua" w:hAnsi="Book Antiqua"/>
        </w:rPr>
        <w:t>: 427-431 [PMID: 18502142 DOI: 10.1016/j.ejcts.2008.04.022]</w:t>
      </w:r>
    </w:p>
    <w:p w14:paraId="0F059072" w14:textId="77777777" w:rsidR="00CB7446" w:rsidRPr="0015432D" w:rsidRDefault="00CB7446" w:rsidP="0015432D">
      <w:pPr>
        <w:adjustRightInd w:val="0"/>
        <w:snapToGrid w:val="0"/>
        <w:spacing w:line="360" w:lineRule="auto"/>
        <w:jc w:val="both"/>
        <w:rPr>
          <w:rFonts w:ascii="Book Antiqua" w:hAnsi="Book Antiqua"/>
        </w:rPr>
      </w:pPr>
      <w:r w:rsidRPr="0015432D">
        <w:rPr>
          <w:rFonts w:ascii="Book Antiqua" w:hAnsi="Book Antiqua"/>
        </w:rPr>
        <w:t xml:space="preserve">8 </w:t>
      </w:r>
      <w:r w:rsidRPr="0015432D">
        <w:rPr>
          <w:rFonts w:ascii="Book Antiqua" w:hAnsi="Book Antiqua"/>
          <w:b/>
        </w:rPr>
        <w:t>Zhao H</w:t>
      </w:r>
      <w:r w:rsidRPr="0015432D">
        <w:rPr>
          <w:rFonts w:ascii="Book Antiqua" w:hAnsi="Book Antiqua"/>
        </w:rPr>
        <w:t xml:space="preserve">, Chen W, Wu J, Wang L, Mao W. Clinical significance of preoperative serum tumor markers in esophageal squamous cell carcinoma. </w:t>
      </w:r>
      <w:r w:rsidRPr="0015432D">
        <w:rPr>
          <w:rFonts w:ascii="Book Antiqua" w:hAnsi="Book Antiqua"/>
          <w:i/>
        </w:rPr>
        <w:t xml:space="preserve">J Cancer Res </w:t>
      </w:r>
      <w:proofErr w:type="spellStart"/>
      <w:r w:rsidRPr="0015432D">
        <w:rPr>
          <w:rFonts w:ascii="Book Antiqua" w:hAnsi="Book Antiqua"/>
          <w:i/>
        </w:rPr>
        <w:t>Ther</w:t>
      </w:r>
      <w:proofErr w:type="spellEnd"/>
      <w:r w:rsidRPr="0015432D">
        <w:rPr>
          <w:rFonts w:ascii="Book Antiqua" w:hAnsi="Book Antiqua"/>
        </w:rPr>
        <w:t xml:space="preserve"> 2014; </w:t>
      </w:r>
      <w:r w:rsidRPr="0015432D">
        <w:rPr>
          <w:rFonts w:ascii="Book Antiqua" w:hAnsi="Book Antiqua"/>
          <w:b/>
        </w:rPr>
        <w:t xml:space="preserve">10 </w:t>
      </w:r>
      <w:proofErr w:type="spellStart"/>
      <w:r w:rsidRPr="0015432D">
        <w:rPr>
          <w:rFonts w:ascii="Book Antiqua" w:hAnsi="Book Antiqua"/>
          <w:b/>
        </w:rPr>
        <w:t>Suppl</w:t>
      </w:r>
      <w:proofErr w:type="spellEnd"/>
      <w:r w:rsidRPr="0015432D">
        <w:rPr>
          <w:rFonts w:ascii="Book Antiqua" w:hAnsi="Book Antiqua"/>
        </w:rPr>
        <w:t>: C179-C185 [PMID: 25450279 DOI: 10.4103/0973-1482.145863]</w:t>
      </w:r>
    </w:p>
    <w:p w14:paraId="638321BB" w14:textId="77777777" w:rsidR="00CB7446" w:rsidRPr="0015432D" w:rsidRDefault="00CB7446" w:rsidP="0015432D">
      <w:pPr>
        <w:adjustRightInd w:val="0"/>
        <w:snapToGrid w:val="0"/>
        <w:spacing w:line="360" w:lineRule="auto"/>
        <w:jc w:val="both"/>
        <w:rPr>
          <w:rFonts w:ascii="Book Antiqua" w:hAnsi="Book Antiqua"/>
        </w:rPr>
      </w:pPr>
      <w:r w:rsidRPr="0015432D">
        <w:rPr>
          <w:rFonts w:ascii="Book Antiqua" w:hAnsi="Book Antiqua"/>
        </w:rPr>
        <w:t xml:space="preserve">9 </w:t>
      </w:r>
      <w:r w:rsidRPr="0015432D">
        <w:rPr>
          <w:rFonts w:ascii="Book Antiqua" w:hAnsi="Book Antiqua"/>
          <w:b/>
        </w:rPr>
        <w:t>Shimada Y</w:t>
      </w:r>
      <w:r w:rsidRPr="0015432D">
        <w:rPr>
          <w:rFonts w:ascii="Book Antiqua" w:hAnsi="Book Antiqua"/>
        </w:rPr>
        <w:t xml:space="preserve">, Watanabe G, Kawamura J, Soma T, Okabe M, Ito T, Inoue H, Kondo M, Mori Y, Tanaka E, Imamura M. Clinical significance of </w:t>
      </w:r>
      <w:proofErr w:type="spellStart"/>
      <w:r w:rsidRPr="0015432D">
        <w:rPr>
          <w:rFonts w:ascii="Book Antiqua" w:hAnsi="Book Antiqua"/>
        </w:rPr>
        <w:t>osteopontin</w:t>
      </w:r>
      <w:proofErr w:type="spellEnd"/>
      <w:r w:rsidRPr="0015432D">
        <w:rPr>
          <w:rFonts w:ascii="Book Antiqua" w:hAnsi="Book Antiqua"/>
        </w:rPr>
        <w:t xml:space="preserve"> in esophageal squamous cell carcinoma: comparison with common tumor markers. </w:t>
      </w:r>
      <w:r w:rsidRPr="0015432D">
        <w:rPr>
          <w:rFonts w:ascii="Book Antiqua" w:hAnsi="Book Antiqua"/>
          <w:i/>
        </w:rPr>
        <w:t>Oncology</w:t>
      </w:r>
      <w:r w:rsidRPr="0015432D">
        <w:rPr>
          <w:rFonts w:ascii="Book Antiqua" w:hAnsi="Book Antiqua"/>
        </w:rPr>
        <w:t xml:space="preserve"> 2005; </w:t>
      </w:r>
      <w:r w:rsidRPr="0015432D">
        <w:rPr>
          <w:rFonts w:ascii="Book Antiqua" w:hAnsi="Book Antiqua"/>
          <w:b/>
        </w:rPr>
        <w:t>68</w:t>
      </w:r>
      <w:r w:rsidRPr="0015432D">
        <w:rPr>
          <w:rFonts w:ascii="Book Antiqua" w:hAnsi="Book Antiqua"/>
        </w:rPr>
        <w:t>: 285-292 [PMID: 16015046 DOI: 10.1159/000086961]</w:t>
      </w:r>
    </w:p>
    <w:p w14:paraId="38B1E53E" w14:textId="77777777" w:rsidR="00CB7446" w:rsidRPr="0015432D" w:rsidRDefault="00CB7446" w:rsidP="0015432D">
      <w:pPr>
        <w:adjustRightInd w:val="0"/>
        <w:snapToGrid w:val="0"/>
        <w:spacing w:line="360" w:lineRule="auto"/>
        <w:jc w:val="both"/>
        <w:rPr>
          <w:rFonts w:ascii="Book Antiqua" w:hAnsi="Book Antiqua"/>
        </w:rPr>
      </w:pPr>
      <w:r w:rsidRPr="0015432D">
        <w:rPr>
          <w:rFonts w:ascii="Book Antiqua" w:hAnsi="Book Antiqua"/>
        </w:rPr>
        <w:t xml:space="preserve">10 </w:t>
      </w:r>
      <w:proofErr w:type="spellStart"/>
      <w:r w:rsidRPr="0015432D">
        <w:rPr>
          <w:rFonts w:ascii="Book Antiqua" w:hAnsi="Book Antiqua"/>
          <w:b/>
        </w:rPr>
        <w:t>Drapkin</w:t>
      </w:r>
      <w:proofErr w:type="spellEnd"/>
      <w:r w:rsidRPr="0015432D">
        <w:rPr>
          <w:rFonts w:ascii="Book Antiqua" w:hAnsi="Book Antiqua"/>
          <w:b/>
        </w:rPr>
        <w:t xml:space="preserve"> R</w:t>
      </w:r>
      <w:r w:rsidRPr="0015432D">
        <w:rPr>
          <w:rFonts w:ascii="Book Antiqua" w:hAnsi="Book Antiqua"/>
        </w:rPr>
        <w:t xml:space="preserve">, von </w:t>
      </w:r>
      <w:proofErr w:type="spellStart"/>
      <w:r w:rsidRPr="0015432D">
        <w:rPr>
          <w:rFonts w:ascii="Book Antiqua" w:hAnsi="Book Antiqua"/>
        </w:rPr>
        <w:t>Horsten</w:t>
      </w:r>
      <w:proofErr w:type="spellEnd"/>
      <w:r w:rsidRPr="0015432D">
        <w:rPr>
          <w:rFonts w:ascii="Book Antiqua" w:hAnsi="Book Antiqua"/>
        </w:rPr>
        <w:t xml:space="preserve"> HH, Lin Y, </w:t>
      </w:r>
      <w:proofErr w:type="spellStart"/>
      <w:r w:rsidRPr="0015432D">
        <w:rPr>
          <w:rFonts w:ascii="Book Antiqua" w:hAnsi="Book Antiqua"/>
        </w:rPr>
        <w:t>Mok</w:t>
      </w:r>
      <w:proofErr w:type="spellEnd"/>
      <w:r w:rsidRPr="0015432D">
        <w:rPr>
          <w:rFonts w:ascii="Book Antiqua" w:hAnsi="Book Antiqua"/>
        </w:rPr>
        <w:t xml:space="preserve"> SC, Crum CP, Welch WR, Hecht JL. Human epididymis protein 4 (HE4) is a secreted glycoprotein that is overexpressed by serous and endometrioid ovarian carcinomas. </w:t>
      </w:r>
      <w:r w:rsidRPr="0015432D">
        <w:rPr>
          <w:rFonts w:ascii="Book Antiqua" w:hAnsi="Book Antiqua"/>
          <w:i/>
        </w:rPr>
        <w:t>Cancer Res</w:t>
      </w:r>
      <w:r w:rsidRPr="0015432D">
        <w:rPr>
          <w:rFonts w:ascii="Book Antiqua" w:hAnsi="Book Antiqua"/>
        </w:rPr>
        <w:t xml:space="preserve"> 2005; </w:t>
      </w:r>
      <w:r w:rsidRPr="0015432D">
        <w:rPr>
          <w:rFonts w:ascii="Book Antiqua" w:hAnsi="Book Antiqua"/>
          <w:b/>
        </w:rPr>
        <w:t>65</w:t>
      </w:r>
      <w:r w:rsidRPr="0015432D">
        <w:rPr>
          <w:rFonts w:ascii="Book Antiqua" w:hAnsi="Book Antiqua"/>
        </w:rPr>
        <w:t>: 2162-2169 [PMID: 15781627 DOI: 10.1158/0008-5472.CAN-04-3924]</w:t>
      </w:r>
    </w:p>
    <w:p w14:paraId="1BB43AFE" w14:textId="77777777" w:rsidR="00CB7446" w:rsidRPr="0015432D" w:rsidRDefault="00CB7446" w:rsidP="0015432D">
      <w:pPr>
        <w:adjustRightInd w:val="0"/>
        <w:snapToGrid w:val="0"/>
        <w:spacing w:line="360" w:lineRule="auto"/>
        <w:jc w:val="both"/>
        <w:rPr>
          <w:rFonts w:ascii="Book Antiqua" w:hAnsi="Book Antiqua"/>
        </w:rPr>
      </w:pPr>
      <w:r w:rsidRPr="0015432D">
        <w:rPr>
          <w:rFonts w:ascii="Book Antiqua" w:hAnsi="Book Antiqua"/>
        </w:rPr>
        <w:t xml:space="preserve">11 </w:t>
      </w:r>
      <w:proofErr w:type="spellStart"/>
      <w:r w:rsidRPr="0015432D">
        <w:rPr>
          <w:rFonts w:ascii="Book Antiqua" w:hAnsi="Book Antiqua"/>
          <w:b/>
        </w:rPr>
        <w:t>LeBleu</w:t>
      </w:r>
      <w:proofErr w:type="spellEnd"/>
      <w:r w:rsidRPr="0015432D">
        <w:rPr>
          <w:rFonts w:ascii="Book Antiqua" w:hAnsi="Book Antiqua"/>
          <w:b/>
        </w:rPr>
        <w:t xml:space="preserve"> VS</w:t>
      </w:r>
      <w:r w:rsidRPr="0015432D">
        <w:rPr>
          <w:rFonts w:ascii="Book Antiqua" w:hAnsi="Book Antiqua"/>
        </w:rPr>
        <w:t xml:space="preserve">, </w:t>
      </w:r>
      <w:proofErr w:type="spellStart"/>
      <w:r w:rsidRPr="0015432D">
        <w:rPr>
          <w:rFonts w:ascii="Book Antiqua" w:hAnsi="Book Antiqua"/>
        </w:rPr>
        <w:t>Teng</w:t>
      </w:r>
      <w:proofErr w:type="spellEnd"/>
      <w:r w:rsidRPr="0015432D">
        <w:rPr>
          <w:rFonts w:ascii="Book Antiqua" w:hAnsi="Book Antiqua"/>
        </w:rPr>
        <w:t xml:space="preserve"> Y, O'Connell JT, </w:t>
      </w:r>
      <w:proofErr w:type="spellStart"/>
      <w:r w:rsidRPr="0015432D">
        <w:rPr>
          <w:rFonts w:ascii="Book Antiqua" w:hAnsi="Book Antiqua"/>
        </w:rPr>
        <w:t>Charytan</w:t>
      </w:r>
      <w:proofErr w:type="spellEnd"/>
      <w:r w:rsidRPr="0015432D">
        <w:rPr>
          <w:rFonts w:ascii="Book Antiqua" w:hAnsi="Book Antiqua"/>
        </w:rPr>
        <w:t xml:space="preserve"> D, Müller GA, Müller CA, Sugimoto H, </w:t>
      </w:r>
      <w:proofErr w:type="spellStart"/>
      <w:r w:rsidRPr="0015432D">
        <w:rPr>
          <w:rFonts w:ascii="Book Antiqua" w:hAnsi="Book Antiqua"/>
        </w:rPr>
        <w:t>Kalluri</w:t>
      </w:r>
      <w:proofErr w:type="spellEnd"/>
      <w:r w:rsidRPr="0015432D">
        <w:rPr>
          <w:rFonts w:ascii="Book Antiqua" w:hAnsi="Book Antiqua"/>
        </w:rPr>
        <w:t xml:space="preserve"> R. Identification of human epididymis protein-4 as a fibroblast-derived mediator of fibrosis. </w:t>
      </w:r>
      <w:r w:rsidRPr="0015432D">
        <w:rPr>
          <w:rFonts w:ascii="Book Antiqua" w:hAnsi="Book Antiqua"/>
          <w:i/>
        </w:rPr>
        <w:t>Nat Med</w:t>
      </w:r>
      <w:r w:rsidRPr="0015432D">
        <w:rPr>
          <w:rFonts w:ascii="Book Antiqua" w:hAnsi="Book Antiqua"/>
        </w:rPr>
        <w:t xml:space="preserve"> 2013; </w:t>
      </w:r>
      <w:r w:rsidRPr="0015432D">
        <w:rPr>
          <w:rFonts w:ascii="Book Antiqua" w:hAnsi="Book Antiqua"/>
          <w:b/>
        </w:rPr>
        <w:t>19</w:t>
      </w:r>
      <w:r w:rsidRPr="0015432D">
        <w:rPr>
          <w:rFonts w:ascii="Book Antiqua" w:hAnsi="Book Antiqua"/>
        </w:rPr>
        <w:t>: 227-231 [PMID: 23353556 DOI: 10.1038/nm.2989]</w:t>
      </w:r>
    </w:p>
    <w:p w14:paraId="6C47CFFA" w14:textId="77777777" w:rsidR="00CB7446" w:rsidRPr="0015432D" w:rsidRDefault="00CB7446" w:rsidP="0015432D">
      <w:pPr>
        <w:adjustRightInd w:val="0"/>
        <w:snapToGrid w:val="0"/>
        <w:spacing w:line="360" w:lineRule="auto"/>
        <w:jc w:val="both"/>
        <w:rPr>
          <w:rFonts w:ascii="Book Antiqua" w:hAnsi="Book Antiqua"/>
        </w:rPr>
      </w:pPr>
      <w:r w:rsidRPr="0015432D">
        <w:rPr>
          <w:rFonts w:ascii="Book Antiqua" w:hAnsi="Book Antiqua"/>
        </w:rPr>
        <w:t xml:space="preserve">12 </w:t>
      </w:r>
      <w:r w:rsidRPr="0015432D">
        <w:rPr>
          <w:rFonts w:ascii="Book Antiqua" w:hAnsi="Book Antiqua"/>
          <w:b/>
        </w:rPr>
        <w:t>Nozaki K</w:t>
      </w:r>
      <w:r w:rsidRPr="0015432D">
        <w:rPr>
          <w:rFonts w:ascii="Book Antiqua" w:hAnsi="Book Antiqua"/>
        </w:rPr>
        <w:t xml:space="preserve">, Ogawa M, Williams JA, Lafleur BJ, Ng V, </w:t>
      </w:r>
      <w:proofErr w:type="spellStart"/>
      <w:r w:rsidRPr="0015432D">
        <w:rPr>
          <w:rFonts w:ascii="Book Antiqua" w:hAnsi="Book Antiqua"/>
        </w:rPr>
        <w:t>Drapkin</w:t>
      </w:r>
      <w:proofErr w:type="spellEnd"/>
      <w:r w:rsidRPr="0015432D">
        <w:rPr>
          <w:rFonts w:ascii="Book Antiqua" w:hAnsi="Book Antiqua"/>
        </w:rPr>
        <w:t xml:space="preserve"> RI, Mills JC, Konieczny SF, Nomura S, </w:t>
      </w:r>
      <w:proofErr w:type="spellStart"/>
      <w:r w:rsidRPr="0015432D">
        <w:rPr>
          <w:rFonts w:ascii="Book Antiqua" w:hAnsi="Book Antiqua"/>
        </w:rPr>
        <w:t>Goldenring</w:t>
      </w:r>
      <w:proofErr w:type="spellEnd"/>
      <w:r w:rsidRPr="0015432D">
        <w:rPr>
          <w:rFonts w:ascii="Book Antiqua" w:hAnsi="Book Antiqua"/>
        </w:rPr>
        <w:t xml:space="preserve"> JR. A molecular signature of gastric metaplasia arising in response to acute parietal cell loss. </w:t>
      </w:r>
      <w:r w:rsidRPr="0015432D">
        <w:rPr>
          <w:rFonts w:ascii="Book Antiqua" w:hAnsi="Book Antiqua"/>
          <w:i/>
        </w:rPr>
        <w:t>Gastroenterology</w:t>
      </w:r>
      <w:r w:rsidRPr="0015432D">
        <w:rPr>
          <w:rFonts w:ascii="Book Antiqua" w:hAnsi="Book Antiqua"/>
        </w:rPr>
        <w:t xml:space="preserve"> 2008; </w:t>
      </w:r>
      <w:r w:rsidRPr="0015432D">
        <w:rPr>
          <w:rFonts w:ascii="Book Antiqua" w:hAnsi="Book Antiqua"/>
          <w:b/>
        </w:rPr>
        <w:t>134</w:t>
      </w:r>
      <w:r w:rsidRPr="0015432D">
        <w:rPr>
          <w:rFonts w:ascii="Book Antiqua" w:hAnsi="Book Antiqua"/>
        </w:rPr>
        <w:t>: 511-522 [PMID: 18242217 DOI: 10.1053/j.gastro.2007.11.058]</w:t>
      </w:r>
    </w:p>
    <w:p w14:paraId="1A02A262" w14:textId="77777777" w:rsidR="00CB7446" w:rsidRPr="0015432D" w:rsidRDefault="00CB7446" w:rsidP="0015432D">
      <w:pPr>
        <w:adjustRightInd w:val="0"/>
        <w:snapToGrid w:val="0"/>
        <w:spacing w:line="360" w:lineRule="auto"/>
        <w:jc w:val="both"/>
        <w:rPr>
          <w:rFonts w:ascii="Book Antiqua" w:hAnsi="Book Antiqua"/>
        </w:rPr>
      </w:pPr>
      <w:r w:rsidRPr="0015432D">
        <w:rPr>
          <w:rFonts w:ascii="Book Antiqua" w:hAnsi="Book Antiqua"/>
        </w:rPr>
        <w:t xml:space="preserve">13 </w:t>
      </w:r>
      <w:r w:rsidRPr="0015432D">
        <w:rPr>
          <w:rFonts w:ascii="Book Antiqua" w:hAnsi="Book Antiqua"/>
          <w:b/>
        </w:rPr>
        <w:t>Hough CD</w:t>
      </w:r>
      <w:r w:rsidRPr="0015432D">
        <w:rPr>
          <w:rFonts w:ascii="Book Antiqua" w:hAnsi="Book Antiqua"/>
        </w:rPr>
        <w:t>, Sherman-</w:t>
      </w:r>
      <w:proofErr w:type="spellStart"/>
      <w:r w:rsidRPr="0015432D">
        <w:rPr>
          <w:rFonts w:ascii="Book Antiqua" w:hAnsi="Book Antiqua"/>
        </w:rPr>
        <w:t>Baust</w:t>
      </w:r>
      <w:proofErr w:type="spellEnd"/>
      <w:r w:rsidRPr="0015432D">
        <w:rPr>
          <w:rFonts w:ascii="Book Antiqua" w:hAnsi="Book Antiqua"/>
        </w:rPr>
        <w:t xml:space="preserve"> CA, </w:t>
      </w:r>
      <w:proofErr w:type="spellStart"/>
      <w:r w:rsidRPr="0015432D">
        <w:rPr>
          <w:rFonts w:ascii="Book Antiqua" w:hAnsi="Book Antiqua"/>
        </w:rPr>
        <w:t>Pizer</w:t>
      </w:r>
      <w:proofErr w:type="spellEnd"/>
      <w:r w:rsidRPr="0015432D">
        <w:rPr>
          <w:rFonts w:ascii="Book Antiqua" w:hAnsi="Book Antiqua"/>
        </w:rPr>
        <w:t xml:space="preserve"> ES, </w:t>
      </w:r>
      <w:proofErr w:type="spellStart"/>
      <w:r w:rsidRPr="0015432D">
        <w:rPr>
          <w:rFonts w:ascii="Book Antiqua" w:hAnsi="Book Antiqua"/>
        </w:rPr>
        <w:t>Montz</w:t>
      </w:r>
      <w:proofErr w:type="spellEnd"/>
      <w:r w:rsidRPr="0015432D">
        <w:rPr>
          <w:rFonts w:ascii="Book Antiqua" w:hAnsi="Book Antiqua"/>
        </w:rPr>
        <w:t xml:space="preserve"> FJ, </w:t>
      </w:r>
      <w:proofErr w:type="spellStart"/>
      <w:r w:rsidRPr="0015432D">
        <w:rPr>
          <w:rFonts w:ascii="Book Antiqua" w:hAnsi="Book Antiqua"/>
        </w:rPr>
        <w:t>Im</w:t>
      </w:r>
      <w:proofErr w:type="spellEnd"/>
      <w:r w:rsidRPr="0015432D">
        <w:rPr>
          <w:rFonts w:ascii="Book Antiqua" w:hAnsi="Book Antiqua"/>
        </w:rPr>
        <w:t xml:space="preserve"> DD, Rosenshein NB, Cho KR, Riggins GJ, Morin PJ. Large-scale serial analysis of gene expression reveals genes differentially expressed in ovarian cancer. </w:t>
      </w:r>
      <w:r w:rsidRPr="0015432D">
        <w:rPr>
          <w:rFonts w:ascii="Book Antiqua" w:hAnsi="Book Antiqua"/>
          <w:i/>
        </w:rPr>
        <w:t>Cancer Res</w:t>
      </w:r>
      <w:r w:rsidRPr="0015432D">
        <w:rPr>
          <w:rFonts w:ascii="Book Antiqua" w:hAnsi="Book Antiqua"/>
        </w:rPr>
        <w:t xml:space="preserve"> 2000; </w:t>
      </w:r>
      <w:r w:rsidRPr="0015432D">
        <w:rPr>
          <w:rFonts w:ascii="Book Antiqua" w:hAnsi="Book Antiqua"/>
          <w:b/>
        </w:rPr>
        <w:t>60</w:t>
      </w:r>
      <w:r w:rsidRPr="0015432D">
        <w:rPr>
          <w:rFonts w:ascii="Book Antiqua" w:hAnsi="Book Antiqua"/>
        </w:rPr>
        <w:t>: 6281-6287 [PMID: 11103784]</w:t>
      </w:r>
    </w:p>
    <w:p w14:paraId="721C471D" w14:textId="77777777" w:rsidR="00CB7446" w:rsidRPr="0015432D" w:rsidRDefault="00CB7446" w:rsidP="0015432D">
      <w:pPr>
        <w:adjustRightInd w:val="0"/>
        <w:snapToGrid w:val="0"/>
        <w:spacing w:line="360" w:lineRule="auto"/>
        <w:jc w:val="both"/>
        <w:rPr>
          <w:rFonts w:ascii="Book Antiqua" w:hAnsi="Book Antiqua"/>
        </w:rPr>
      </w:pPr>
      <w:r w:rsidRPr="0015432D">
        <w:rPr>
          <w:rFonts w:ascii="Book Antiqua" w:hAnsi="Book Antiqua"/>
        </w:rPr>
        <w:t xml:space="preserve">14 </w:t>
      </w:r>
      <w:r w:rsidRPr="0015432D">
        <w:rPr>
          <w:rFonts w:ascii="Book Antiqua" w:hAnsi="Book Antiqua"/>
          <w:b/>
        </w:rPr>
        <w:t>Huang T</w:t>
      </w:r>
      <w:r w:rsidRPr="0015432D">
        <w:rPr>
          <w:rFonts w:ascii="Book Antiqua" w:hAnsi="Book Antiqua"/>
        </w:rPr>
        <w:t xml:space="preserve">, Jiang SW, Qin L, </w:t>
      </w:r>
      <w:proofErr w:type="spellStart"/>
      <w:r w:rsidRPr="0015432D">
        <w:rPr>
          <w:rFonts w:ascii="Book Antiqua" w:hAnsi="Book Antiqua"/>
        </w:rPr>
        <w:t>Senkowski</w:t>
      </w:r>
      <w:proofErr w:type="spellEnd"/>
      <w:r w:rsidRPr="0015432D">
        <w:rPr>
          <w:rFonts w:ascii="Book Antiqua" w:hAnsi="Book Antiqua"/>
        </w:rPr>
        <w:t xml:space="preserve"> C, Lyle C, Terry K, Brower S, Chen H, Glasgow W, Wei Y, Li J. Expression and diagnostic value of HE4 in pancreatic adenocarcinoma. </w:t>
      </w:r>
      <w:r w:rsidRPr="0015432D">
        <w:rPr>
          <w:rFonts w:ascii="Book Antiqua" w:hAnsi="Book Antiqua"/>
          <w:i/>
        </w:rPr>
        <w:t>Int J Mol Sci</w:t>
      </w:r>
      <w:r w:rsidRPr="0015432D">
        <w:rPr>
          <w:rFonts w:ascii="Book Antiqua" w:hAnsi="Book Antiqua"/>
        </w:rPr>
        <w:t xml:space="preserve"> 2015; </w:t>
      </w:r>
      <w:r w:rsidRPr="0015432D">
        <w:rPr>
          <w:rFonts w:ascii="Book Antiqua" w:hAnsi="Book Antiqua"/>
          <w:b/>
        </w:rPr>
        <w:t>16</w:t>
      </w:r>
      <w:r w:rsidRPr="0015432D">
        <w:rPr>
          <w:rFonts w:ascii="Book Antiqua" w:hAnsi="Book Antiqua"/>
        </w:rPr>
        <w:t>: 2956-2970 [PMID: 25642754 DOI: 10.3390/ijms16022956]</w:t>
      </w:r>
    </w:p>
    <w:p w14:paraId="41E1289C" w14:textId="77777777" w:rsidR="00CB7446" w:rsidRPr="0015432D" w:rsidRDefault="00CB7446" w:rsidP="0015432D">
      <w:pPr>
        <w:adjustRightInd w:val="0"/>
        <w:snapToGrid w:val="0"/>
        <w:spacing w:line="360" w:lineRule="auto"/>
        <w:jc w:val="both"/>
        <w:rPr>
          <w:rFonts w:ascii="Book Antiqua" w:hAnsi="Book Antiqua"/>
        </w:rPr>
      </w:pPr>
      <w:r w:rsidRPr="0015432D">
        <w:rPr>
          <w:rFonts w:ascii="Book Antiqua" w:hAnsi="Book Antiqua"/>
        </w:rPr>
        <w:lastRenderedPageBreak/>
        <w:t xml:space="preserve">15 </w:t>
      </w:r>
      <w:proofErr w:type="spellStart"/>
      <w:r w:rsidRPr="0015432D">
        <w:rPr>
          <w:rFonts w:ascii="Book Antiqua" w:hAnsi="Book Antiqua"/>
          <w:b/>
        </w:rPr>
        <w:t>Angioli</w:t>
      </w:r>
      <w:proofErr w:type="spellEnd"/>
      <w:r w:rsidRPr="0015432D">
        <w:rPr>
          <w:rFonts w:ascii="Book Antiqua" w:hAnsi="Book Antiqua"/>
          <w:b/>
        </w:rPr>
        <w:t xml:space="preserve"> R</w:t>
      </w:r>
      <w:r w:rsidRPr="0015432D">
        <w:rPr>
          <w:rFonts w:ascii="Book Antiqua" w:hAnsi="Book Antiqua"/>
        </w:rPr>
        <w:t xml:space="preserve">, </w:t>
      </w:r>
      <w:proofErr w:type="spellStart"/>
      <w:r w:rsidRPr="0015432D">
        <w:rPr>
          <w:rFonts w:ascii="Book Antiqua" w:hAnsi="Book Antiqua"/>
        </w:rPr>
        <w:t>Capriglione</w:t>
      </w:r>
      <w:proofErr w:type="spellEnd"/>
      <w:r w:rsidRPr="0015432D">
        <w:rPr>
          <w:rFonts w:ascii="Book Antiqua" w:hAnsi="Book Antiqua"/>
        </w:rPr>
        <w:t xml:space="preserve"> S, </w:t>
      </w:r>
      <w:proofErr w:type="spellStart"/>
      <w:r w:rsidRPr="0015432D">
        <w:rPr>
          <w:rFonts w:ascii="Book Antiqua" w:hAnsi="Book Antiqua"/>
        </w:rPr>
        <w:t>Scaletta</w:t>
      </w:r>
      <w:proofErr w:type="spellEnd"/>
      <w:r w:rsidRPr="0015432D">
        <w:rPr>
          <w:rFonts w:ascii="Book Antiqua" w:hAnsi="Book Antiqua"/>
        </w:rPr>
        <w:t xml:space="preserve"> G, </w:t>
      </w:r>
      <w:proofErr w:type="spellStart"/>
      <w:r w:rsidRPr="0015432D">
        <w:rPr>
          <w:rFonts w:ascii="Book Antiqua" w:hAnsi="Book Antiqua"/>
        </w:rPr>
        <w:t>Aloisi</w:t>
      </w:r>
      <w:proofErr w:type="spellEnd"/>
      <w:r w:rsidRPr="0015432D">
        <w:rPr>
          <w:rFonts w:ascii="Book Antiqua" w:hAnsi="Book Antiqua"/>
        </w:rPr>
        <w:t xml:space="preserve"> A, Miranda A, De </w:t>
      </w:r>
      <w:proofErr w:type="spellStart"/>
      <w:r w:rsidRPr="0015432D">
        <w:rPr>
          <w:rFonts w:ascii="Book Antiqua" w:hAnsi="Book Antiqua"/>
        </w:rPr>
        <w:t>Cicco</w:t>
      </w:r>
      <w:proofErr w:type="spellEnd"/>
      <w:r w:rsidRPr="0015432D">
        <w:rPr>
          <w:rFonts w:ascii="Book Antiqua" w:hAnsi="Book Antiqua"/>
        </w:rPr>
        <w:t xml:space="preserve"> </w:t>
      </w:r>
      <w:proofErr w:type="spellStart"/>
      <w:r w:rsidRPr="0015432D">
        <w:rPr>
          <w:rFonts w:ascii="Book Antiqua" w:hAnsi="Book Antiqua"/>
        </w:rPr>
        <w:t>Nardone</w:t>
      </w:r>
      <w:proofErr w:type="spellEnd"/>
      <w:r w:rsidRPr="0015432D">
        <w:rPr>
          <w:rFonts w:ascii="Book Antiqua" w:hAnsi="Book Antiqua"/>
        </w:rPr>
        <w:t xml:space="preserve"> C, Terranova C, </w:t>
      </w:r>
      <w:proofErr w:type="spellStart"/>
      <w:r w:rsidRPr="0015432D">
        <w:rPr>
          <w:rFonts w:ascii="Book Antiqua" w:hAnsi="Book Antiqua"/>
        </w:rPr>
        <w:t>Plotti</w:t>
      </w:r>
      <w:proofErr w:type="spellEnd"/>
      <w:r w:rsidRPr="0015432D">
        <w:rPr>
          <w:rFonts w:ascii="Book Antiqua" w:hAnsi="Book Antiqua"/>
        </w:rPr>
        <w:t xml:space="preserve"> F. The role of HE4 in endometrial cancer recurrence: how to choose the optimal follow-up program. </w:t>
      </w:r>
      <w:proofErr w:type="spellStart"/>
      <w:r w:rsidRPr="0015432D">
        <w:rPr>
          <w:rFonts w:ascii="Book Antiqua" w:hAnsi="Book Antiqua"/>
          <w:i/>
        </w:rPr>
        <w:t>Tumour</w:t>
      </w:r>
      <w:proofErr w:type="spellEnd"/>
      <w:r w:rsidRPr="0015432D">
        <w:rPr>
          <w:rFonts w:ascii="Book Antiqua" w:hAnsi="Book Antiqua"/>
          <w:i/>
        </w:rPr>
        <w:t xml:space="preserve"> </w:t>
      </w:r>
      <w:proofErr w:type="spellStart"/>
      <w:r w:rsidRPr="0015432D">
        <w:rPr>
          <w:rFonts w:ascii="Book Antiqua" w:hAnsi="Book Antiqua"/>
          <w:i/>
        </w:rPr>
        <w:t>Biol</w:t>
      </w:r>
      <w:proofErr w:type="spellEnd"/>
      <w:r w:rsidRPr="0015432D">
        <w:rPr>
          <w:rFonts w:ascii="Book Antiqua" w:hAnsi="Book Antiqua"/>
        </w:rPr>
        <w:t xml:space="preserve"> 2016; </w:t>
      </w:r>
      <w:r w:rsidRPr="0015432D">
        <w:rPr>
          <w:rFonts w:ascii="Book Antiqua" w:hAnsi="Book Antiqua"/>
          <w:b/>
        </w:rPr>
        <w:t>37</w:t>
      </w:r>
      <w:r w:rsidRPr="0015432D">
        <w:rPr>
          <w:rFonts w:ascii="Book Antiqua" w:hAnsi="Book Antiqua"/>
        </w:rPr>
        <w:t>: 4973-4978 [PMID: 26531723 DOI: 10.1007/s13277-015-4324-z]</w:t>
      </w:r>
    </w:p>
    <w:p w14:paraId="75DFB2EC" w14:textId="77777777" w:rsidR="00CB7446" w:rsidRPr="0015432D" w:rsidRDefault="00CB7446" w:rsidP="0015432D">
      <w:pPr>
        <w:adjustRightInd w:val="0"/>
        <w:snapToGrid w:val="0"/>
        <w:spacing w:line="360" w:lineRule="auto"/>
        <w:jc w:val="both"/>
        <w:rPr>
          <w:rFonts w:ascii="Book Antiqua" w:hAnsi="Book Antiqua"/>
        </w:rPr>
      </w:pPr>
      <w:r w:rsidRPr="0015432D">
        <w:rPr>
          <w:rFonts w:ascii="Book Antiqua" w:hAnsi="Book Antiqua"/>
        </w:rPr>
        <w:t xml:space="preserve">16 </w:t>
      </w:r>
      <w:proofErr w:type="spellStart"/>
      <w:r w:rsidRPr="0015432D">
        <w:rPr>
          <w:rFonts w:ascii="Book Antiqua" w:hAnsi="Book Antiqua"/>
          <w:b/>
        </w:rPr>
        <w:t>Benati</w:t>
      </w:r>
      <w:proofErr w:type="spellEnd"/>
      <w:r w:rsidRPr="0015432D">
        <w:rPr>
          <w:rFonts w:ascii="Book Antiqua" w:hAnsi="Book Antiqua"/>
          <w:b/>
        </w:rPr>
        <w:t xml:space="preserve"> M</w:t>
      </w:r>
      <w:r w:rsidRPr="0015432D">
        <w:rPr>
          <w:rFonts w:ascii="Book Antiqua" w:hAnsi="Book Antiqua"/>
        </w:rPr>
        <w:t xml:space="preserve">, </w:t>
      </w:r>
      <w:proofErr w:type="spellStart"/>
      <w:r w:rsidRPr="0015432D">
        <w:rPr>
          <w:rFonts w:ascii="Book Antiqua" w:hAnsi="Book Antiqua"/>
        </w:rPr>
        <w:t>Montagnana</w:t>
      </w:r>
      <w:proofErr w:type="spellEnd"/>
      <w:r w:rsidRPr="0015432D">
        <w:rPr>
          <w:rFonts w:ascii="Book Antiqua" w:hAnsi="Book Antiqua"/>
        </w:rPr>
        <w:t xml:space="preserve"> M, </w:t>
      </w:r>
      <w:proofErr w:type="spellStart"/>
      <w:r w:rsidRPr="0015432D">
        <w:rPr>
          <w:rFonts w:ascii="Book Antiqua" w:hAnsi="Book Antiqua"/>
        </w:rPr>
        <w:t>Danese</w:t>
      </w:r>
      <w:proofErr w:type="spellEnd"/>
      <w:r w:rsidRPr="0015432D">
        <w:rPr>
          <w:rFonts w:ascii="Book Antiqua" w:hAnsi="Book Antiqua"/>
        </w:rPr>
        <w:t xml:space="preserve"> E, </w:t>
      </w:r>
      <w:proofErr w:type="spellStart"/>
      <w:r w:rsidRPr="0015432D">
        <w:rPr>
          <w:rFonts w:ascii="Book Antiqua" w:hAnsi="Book Antiqua"/>
        </w:rPr>
        <w:t>Paviati</w:t>
      </w:r>
      <w:proofErr w:type="spellEnd"/>
      <w:r w:rsidRPr="0015432D">
        <w:rPr>
          <w:rFonts w:ascii="Book Antiqua" w:hAnsi="Book Antiqua"/>
        </w:rPr>
        <w:t xml:space="preserve"> E, </w:t>
      </w:r>
      <w:proofErr w:type="spellStart"/>
      <w:r w:rsidRPr="0015432D">
        <w:rPr>
          <w:rFonts w:ascii="Book Antiqua" w:hAnsi="Book Antiqua"/>
        </w:rPr>
        <w:t>Giudici</w:t>
      </w:r>
      <w:proofErr w:type="spellEnd"/>
      <w:r w:rsidRPr="0015432D">
        <w:rPr>
          <w:rFonts w:ascii="Book Antiqua" w:hAnsi="Book Antiqua"/>
        </w:rPr>
        <w:t xml:space="preserve"> S, </w:t>
      </w:r>
      <w:proofErr w:type="spellStart"/>
      <w:r w:rsidRPr="0015432D">
        <w:rPr>
          <w:rFonts w:ascii="Book Antiqua" w:hAnsi="Book Antiqua"/>
        </w:rPr>
        <w:t>Ruzzenente</w:t>
      </w:r>
      <w:proofErr w:type="spellEnd"/>
      <w:r w:rsidRPr="0015432D">
        <w:rPr>
          <w:rFonts w:ascii="Book Antiqua" w:hAnsi="Book Antiqua"/>
        </w:rPr>
        <w:t xml:space="preserve"> O, Franchi M, Lippi G. The clinical significance of DJ-1 and HE4 in patients with endometrial cancer. </w:t>
      </w:r>
      <w:r w:rsidRPr="0015432D">
        <w:rPr>
          <w:rFonts w:ascii="Book Antiqua" w:hAnsi="Book Antiqua"/>
          <w:i/>
        </w:rPr>
        <w:t>J Clin Lab Anal</w:t>
      </w:r>
      <w:r w:rsidRPr="0015432D">
        <w:rPr>
          <w:rFonts w:ascii="Book Antiqua" w:hAnsi="Book Antiqua"/>
        </w:rPr>
        <w:t xml:space="preserve"> 2018; </w:t>
      </w:r>
      <w:r w:rsidRPr="0015432D">
        <w:rPr>
          <w:rFonts w:ascii="Book Antiqua" w:hAnsi="Book Antiqua"/>
          <w:b/>
        </w:rPr>
        <w:t>32</w:t>
      </w:r>
      <w:r w:rsidRPr="0015432D">
        <w:rPr>
          <w:rFonts w:ascii="Book Antiqua" w:hAnsi="Book Antiqua"/>
        </w:rPr>
        <w:t xml:space="preserve">: </w:t>
      </w:r>
      <w:r w:rsidR="00AA7999" w:rsidRPr="0015432D">
        <w:rPr>
          <w:rFonts w:ascii="Book Antiqua" w:hAnsi="Book Antiqua"/>
        </w:rPr>
        <w:t>e22223</w:t>
      </w:r>
      <w:r w:rsidRPr="0015432D">
        <w:rPr>
          <w:rFonts w:ascii="Book Antiqua" w:hAnsi="Book Antiqua"/>
        </w:rPr>
        <w:t xml:space="preserve"> [PMID: 28374920 DOI: 10.1002/jcla.22223]</w:t>
      </w:r>
    </w:p>
    <w:p w14:paraId="21E0082A" w14:textId="77777777" w:rsidR="00CB7446" w:rsidRPr="0015432D" w:rsidRDefault="00CB7446" w:rsidP="0015432D">
      <w:pPr>
        <w:adjustRightInd w:val="0"/>
        <w:snapToGrid w:val="0"/>
        <w:spacing w:line="360" w:lineRule="auto"/>
        <w:jc w:val="both"/>
        <w:rPr>
          <w:rFonts w:ascii="Book Antiqua" w:hAnsi="Book Antiqua"/>
        </w:rPr>
      </w:pPr>
      <w:r w:rsidRPr="0015432D">
        <w:rPr>
          <w:rFonts w:ascii="Book Antiqua" w:hAnsi="Book Antiqua"/>
        </w:rPr>
        <w:t xml:space="preserve">17 </w:t>
      </w:r>
      <w:r w:rsidRPr="0015432D">
        <w:rPr>
          <w:rFonts w:ascii="Book Antiqua" w:hAnsi="Book Antiqua"/>
          <w:b/>
        </w:rPr>
        <w:t>Anastasi E</w:t>
      </w:r>
      <w:r w:rsidRPr="0015432D">
        <w:rPr>
          <w:rFonts w:ascii="Book Antiqua" w:hAnsi="Book Antiqua"/>
        </w:rPr>
        <w:t xml:space="preserve">, </w:t>
      </w:r>
      <w:proofErr w:type="spellStart"/>
      <w:r w:rsidRPr="0015432D">
        <w:rPr>
          <w:rFonts w:ascii="Book Antiqua" w:hAnsi="Book Antiqua"/>
        </w:rPr>
        <w:t>Marchei</w:t>
      </w:r>
      <w:proofErr w:type="spellEnd"/>
      <w:r w:rsidRPr="0015432D">
        <w:rPr>
          <w:rFonts w:ascii="Book Antiqua" w:hAnsi="Book Antiqua"/>
        </w:rPr>
        <w:t xml:space="preserve"> GG, </w:t>
      </w:r>
      <w:proofErr w:type="spellStart"/>
      <w:r w:rsidRPr="0015432D">
        <w:rPr>
          <w:rFonts w:ascii="Book Antiqua" w:hAnsi="Book Antiqua"/>
        </w:rPr>
        <w:t>Viggiani</w:t>
      </w:r>
      <w:proofErr w:type="spellEnd"/>
      <w:r w:rsidRPr="0015432D">
        <w:rPr>
          <w:rFonts w:ascii="Book Antiqua" w:hAnsi="Book Antiqua"/>
        </w:rPr>
        <w:t xml:space="preserve"> V, </w:t>
      </w:r>
      <w:proofErr w:type="spellStart"/>
      <w:r w:rsidRPr="0015432D">
        <w:rPr>
          <w:rFonts w:ascii="Book Antiqua" w:hAnsi="Book Antiqua"/>
        </w:rPr>
        <w:t>Gennarini</w:t>
      </w:r>
      <w:proofErr w:type="spellEnd"/>
      <w:r w:rsidRPr="0015432D">
        <w:rPr>
          <w:rFonts w:ascii="Book Antiqua" w:hAnsi="Book Antiqua"/>
        </w:rPr>
        <w:t xml:space="preserve"> G, </w:t>
      </w:r>
      <w:proofErr w:type="spellStart"/>
      <w:r w:rsidRPr="0015432D">
        <w:rPr>
          <w:rFonts w:ascii="Book Antiqua" w:hAnsi="Book Antiqua"/>
        </w:rPr>
        <w:t>Frati</w:t>
      </w:r>
      <w:proofErr w:type="spellEnd"/>
      <w:r w:rsidRPr="0015432D">
        <w:rPr>
          <w:rFonts w:ascii="Book Antiqua" w:hAnsi="Book Antiqua"/>
        </w:rPr>
        <w:t xml:space="preserve"> L, </w:t>
      </w:r>
      <w:proofErr w:type="spellStart"/>
      <w:r w:rsidRPr="0015432D">
        <w:rPr>
          <w:rFonts w:ascii="Book Antiqua" w:hAnsi="Book Antiqua"/>
        </w:rPr>
        <w:t>Reale</w:t>
      </w:r>
      <w:proofErr w:type="spellEnd"/>
      <w:r w:rsidRPr="0015432D">
        <w:rPr>
          <w:rFonts w:ascii="Book Antiqua" w:hAnsi="Book Antiqua"/>
        </w:rPr>
        <w:t xml:space="preserve"> MG. HE4: a new potential early biomarker for the recurrence of ovarian cancer. </w:t>
      </w:r>
      <w:proofErr w:type="spellStart"/>
      <w:r w:rsidRPr="0015432D">
        <w:rPr>
          <w:rFonts w:ascii="Book Antiqua" w:hAnsi="Book Antiqua"/>
          <w:i/>
        </w:rPr>
        <w:t>Tumour</w:t>
      </w:r>
      <w:proofErr w:type="spellEnd"/>
      <w:r w:rsidRPr="0015432D">
        <w:rPr>
          <w:rFonts w:ascii="Book Antiqua" w:hAnsi="Book Antiqua"/>
          <w:i/>
        </w:rPr>
        <w:t xml:space="preserve"> </w:t>
      </w:r>
      <w:proofErr w:type="spellStart"/>
      <w:r w:rsidRPr="0015432D">
        <w:rPr>
          <w:rFonts w:ascii="Book Antiqua" w:hAnsi="Book Antiqua"/>
          <w:i/>
        </w:rPr>
        <w:t>Biol</w:t>
      </w:r>
      <w:proofErr w:type="spellEnd"/>
      <w:r w:rsidRPr="0015432D">
        <w:rPr>
          <w:rFonts w:ascii="Book Antiqua" w:hAnsi="Book Antiqua"/>
        </w:rPr>
        <w:t xml:space="preserve"> 2010; </w:t>
      </w:r>
      <w:r w:rsidRPr="0015432D">
        <w:rPr>
          <w:rFonts w:ascii="Book Antiqua" w:hAnsi="Book Antiqua"/>
          <w:b/>
        </w:rPr>
        <w:t>31</w:t>
      </w:r>
      <w:r w:rsidRPr="0015432D">
        <w:rPr>
          <w:rFonts w:ascii="Book Antiqua" w:hAnsi="Book Antiqua"/>
        </w:rPr>
        <w:t>: 113-119 [PMID: 20358424 DOI: 10.1007/s13277-009-0015-y]</w:t>
      </w:r>
    </w:p>
    <w:p w14:paraId="2AA5F39F" w14:textId="77777777" w:rsidR="00CB7446" w:rsidRPr="0015432D" w:rsidRDefault="00CB7446" w:rsidP="0015432D">
      <w:pPr>
        <w:adjustRightInd w:val="0"/>
        <w:snapToGrid w:val="0"/>
        <w:spacing w:line="360" w:lineRule="auto"/>
        <w:jc w:val="both"/>
        <w:rPr>
          <w:rFonts w:ascii="Book Antiqua" w:hAnsi="Book Antiqua"/>
        </w:rPr>
      </w:pPr>
      <w:r w:rsidRPr="0015432D">
        <w:rPr>
          <w:rFonts w:ascii="Book Antiqua" w:hAnsi="Book Antiqua"/>
        </w:rPr>
        <w:t xml:space="preserve">18 </w:t>
      </w:r>
      <w:proofErr w:type="spellStart"/>
      <w:r w:rsidRPr="0015432D">
        <w:rPr>
          <w:rFonts w:ascii="Book Antiqua" w:hAnsi="Book Antiqua"/>
          <w:b/>
        </w:rPr>
        <w:t>Będkowska</w:t>
      </w:r>
      <w:proofErr w:type="spellEnd"/>
      <w:r w:rsidRPr="0015432D">
        <w:rPr>
          <w:rFonts w:ascii="Book Antiqua" w:hAnsi="Book Antiqua"/>
          <w:b/>
        </w:rPr>
        <w:t xml:space="preserve"> GE</w:t>
      </w:r>
      <w:r w:rsidRPr="0015432D">
        <w:rPr>
          <w:rFonts w:ascii="Book Antiqua" w:hAnsi="Book Antiqua"/>
        </w:rPr>
        <w:t xml:space="preserve">, </w:t>
      </w:r>
      <w:proofErr w:type="spellStart"/>
      <w:r w:rsidRPr="0015432D">
        <w:rPr>
          <w:rFonts w:ascii="Book Antiqua" w:hAnsi="Book Antiqua"/>
        </w:rPr>
        <w:t>Ławicki</w:t>
      </w:r>
      <w:proofErr w:type="spellEnd"/>
      <w:r w:rsidRPr="0015432D">
        <w:rPr>
          <w:rFonts w:ascii="Book Antiqua" w:hAnsi="Book Antiqua"/>
        </w:rPr>
        <w:t xml:space="preserve"> S, </w:t>
      </w:r>
      <w:proofErr w:type="spellStart"/>
      <w:r w:rsidRPr="0015432D">
        <w:rPr>
          <w:rFonts w:ascii="Book Antiqua" w:hAnsi="Book Antiqua"/>
        </w:rPr>
        <w:t>Gacuta</w:t>
      </w:r>
      <w:proofErr w:type="spellEnd"/>
      <w:r w:rsidRPr="0015432D">
        <w:rPr>
          <w:rFonts w:ascii="Book Antiqua" w:hAnsi="Book Antiqua"/>
        </w:rPr>
        <w:t xml:space="preserve"> E, </w:t>
      </w:r>
      <w:proofErr w:type="spellStart"/>
      <w:r w:rsidRPr="0015432D">
        <w:rPr>
          <w:rFonts w:ascii="Book Antiqua" w:hAnsi="Book Antiqua"/>
        </w:rPr>
        <w:t>Pawłowski</w:t>
      </w:r>
      <w:proofErr w:type="spellEnd"/>
      <w:r w:rsidRPr="0015432D">
        <w:rPr>
          <w:rFonts w:ascii="Book Antiqua" w:hAnsi="Book Antiqua"/>
        </w:rPr>
        <w:t xml:space="preserve"> P, </w:t>
      </w:r>
      <w:proofErr w:type="spellStart"/>
      <w:r w:rsidRPr="0015432D">
        <w:rPr>
          <w:rFonts w:ascii="Book Antiqua" w:hAnsi="Book Antiqua"/>
        </w:rPr>
        <w:t>Szmitkowski</w:t>
      </w:r>
      <w:proofErr w:type="spellEnd"/>
      <w:r w:rsidRPr="0015432D">
        <w:rPr>
          <w:rFonts w:ascii="Book Antiqua" w:hAnsi="Book Antiqua"/>
        </w:rPr>
        <w:t xml:space="preserve"> M. M-CSF in a new biomarker panel with HE4 and CA 125 in the diagnostics of epithelial ovarian cancer patients. </w:t>
      </w:r>
      <w:r w:rsidRPr="0015432D">
        <w:rPr>
          <w:rFonts w:ascii="Book Antiqua" w:hAnsi="Book Antiqua"/>
          <w:i/>
        </w:rPr>
        <w:t>J Ovarian Res</w:t>
      </w:r>
      <w:r w:rsidRPr="0015432D">
        <w:rPr>
          <w:rFonts w:ascii="Book Antiqua" w:hAnsi="Book Antiqua"/>
        </w:rPr>
        <w:t xml:space="preserve"> 2015; </w:t>
      </w:r>
      <w:r w:rsidRPr="0015432D">
        <w:rPr>
          <w:rFonts w:ascii="Book Antiqua" w:hAnsi="Book Antiqua"/>
          <w:b/>
        </w:rPr>
        <w:t>8</w:t>
      </w:r>
      <w:r w:rsidRPr="0015432D">
        <w:rPr>
          <w:rFonts w:ascii="Book Antiqua" w:hAnsi="Book Antiqua"/>
        </w:rPr>
        <w:t>: 27 [PMID: 25935153 DOI: 10.1186/s13048-015-0153-3]</w:t>
      </w:r>
    </w:p>
    <w:p w14:paraId="3B7FF5BA" w14:textId="77777777" w:rsidR="00CB7446" w:rsidRPr="0015432D" w:rsidRDefault="00CB7446" w:rsidP="0015432D">
      <w:pPr>
        <w:adjustRightInd w:val="0"/>
        <w:snapToGrid w:val="0"/>
        <w:spacing w:line="360" w:lineRule="auto"/>
        <w:jc w:val="both"/>
        <w:rPr>
          <w:rFonts w:ascii="Book Antiqua" w:hAnsi="Book Antiqua"/>
        </w:rPr>
      </w:pPr>
      <w:r w:rsidRPr="0015432D">
        <w:rPr>
          <w:rFonts w:ascii="Book Antiqua" w:hAnsi="Book Antiqua"/>
        </w:rPr>
        <w:t xml:space="preserve">19 </w:t>
      </w:r>
      <w:proofErr w:type="spellStart"/>
      <w:r w:rsidRPr="0015432D">
        <w:rPr>
          <w:rFonts w:ascii="Book Antiqua" w:hAnsi="Book Antiqua"/>
          <w:b/>
        </w:rPr>
        <w:t>Bie</w:t>
      </w:r>
      <w:proofErr w:type="spellEnd"/>
      <w:r w:rsidRPr="0015432D">
        <w:rPr>
          <w:rFonts w:ascii="Book Antiqua" w:hAnsi="Book Antiqua"/>
          <w:b/>
        </w:rPr>
        <w:t xml:space="preserve"> Y</w:t>
      </w:r>
      <w:r w:rsidRPr="0015432D">
        <w:rPr>
          <w:rFonts w:ascii="Book Antiqua" w:hAnsi="Book Antiqua"/>
        </w:rPr>
        <w:t xml:space="preserve">, Zhang Z. Diagnostic value of serum HE4 in endometrial cancer: a meta-analysis. </w:t>
      </w:r>
      <w:r w:rsidRPr="0015432D">
        <w:rPr>
          <w:rFonts w:ascii="Book Antiqua" w:hAnsi="Book Antiqua"/>
          <w:i/>
        </w:rPr>
        <w:t>World J Surg Oncol</w:t>
      </w:r>
      <w:r w:rsidRPr="0015432D">
        <w:rPr>
          <w:rFonts w:ascii="Book Antiqua" w:hAnsi="Book Antiqua"/>
        </w:rPr>
        <w:t xml:space="preserve"> 2014; </w:t>
      </w:r>
      <w:r w:rsidRPr="0015432D">
        <w:rPr>
          <w:rFonts w:ascii="Book Antiqua" w:hAnsi="Book Antiqua"/>
          <w:b/>
        </w:rPr>
        <w:t>12</w:t>
      </w:r>
      <w:r w:rsidRPr="0015432D">
        <w:rPr>
          <w:rFonts w:ascii="Book Antiqua" w:hAnsi="Book Antiqua"/>
        </w:rPr>
        <w:t>: 169 [PMID: 24885319 DOI: 10.1186/1477-7819-12-169]</w:t>
      </w:r>
    </w:p>
    <w:p w14:paraId="3702A7AE" w14:textId="77777777" w:rsidR="00CB7446" w:rsidRPr="0015432D" w:rsidRDefault="00CB7446" w:rsidP="0015432D">
      <w:pPr>
        <w:adjustRightInd w:val="0"/>
        <w:snapToGrid w:val="0"/>
        <w:spacing w:line="360" w:lineRule="auto"/>
        <w:jc w:val="both"/>
        <w:rPr>
          <w:rFonts w:ascii="Book Antiqua" w:hAnsi="Book Antiqua"/>
        </w:rPr>
      </w:pPr>
      <w:r w:rsidRPr="0015432D">
        <w:rPr>
          <w:rFonts w:ascii="Book Antiqua" w:hAnsi="Book Antiqua"/>
        </w:rPr>
        <w:t xml:space="preserve">20 </w:t>
      </w:r>
      <w:r w:rsidRPr="0015432D">
        <w:rPr>
          <w:rFonts w:ascii="Book Antiqua" w:hAnsi="Book Antiqua"/>
          <w:b/>
        </w:rPr>
        <w:t>Urban N</w:t>
      </w:r>
      <w:r w:rsidRPr="0015432D">
        <w:rPr>
          <w:rFonts w:ascii="Book Antiqua" w:hAnsi="Book Antiqua"/>
        </w:rPr>
        <w:t xml:space="preserve">. Designing early detection programs for ovarian cancer. </w:t>
      </w:r>
      <w:r w:rsidRPr="0015432D">
        <w:rPr>
          <w:rFonts w:ascii="Book Antiqua" w:hAnsi="Book Antiqua"/>
          <w:i/>
        </w:rPr>
        <w:t>Ann Oncol</w:t>
      </w:r>
      <w:r w:rsidRPr="0015432D">
        <w:rPr>
          <w:rFonts w:ascii="Book Antiqua" w:hAnsi="Book Antiqua"/>
        </w:rPr>
        <w:t xml:space="preserve"> 2011; </w:t>
      </w:r>
      <w:r w:rsidRPr="0015432D">
        <w:rPr>
          <w:rFonts w:ascii="Book Antiqua" w:hAnsi="Book Antiqua"/>
          <w:b/>
        </w:rPr>
        <w:t>22 Suppl 8</w:t>
      </w:r>
      <w:r w:rsidRPr="0015432D">
        <w:rPr>
          <w:rFonts w:ascii="Book Antiqua" w:hAnsi="Book Antiqua"/>
        </w:rPr>
        <w:t>: viii6-viii18 [PMID: 22180403 DOI: 10.1093/</w:t>
      </w:r>
      <w:proofErr w:type="spellStart"/>
      <w:r w:rsidRPr="0015432D">
        <w:rPr>
          <w:rFonts w:ascii="Book Antiqua" w:hAnsi="Book Antiqua"/>
        </w:rPr>
        <w:t>annonc</w:t>
      </w:r>
      <w:proofErr w:type="spellEnd"/>
      <w:r w:rsidRPr="0015432D">
        <w:rPr>
          <w:rFonts w:ascii="Book Antiqua" w:hAnsi="Book Antiqua"/>
        </w:rPr>
        <w:t>/mdr472]</w:t>
      </w:r>
    </w:p>
    <w:p w14:paraId="7BE78025" w14:textId="77777777" w:rsidR="00CB7446" w:rsidRPr="0015432D" w:rsidRDefault="00CB7446" w:rsidP="0015432D">
      <w:pPr>
        <w:adjustRightInd w:val="0"/>
        <w:snapToGrid w:val="0"/>
        <w:spacing w:line="360" w:lineRule="auto"/>
        <w:jc w:val="both"/>
        <w:rPr>
          <w:rFonts w:ascii="Book Antiqua" w:hAnsi="Book Antiqua"/>
        </w:rPr>
      </w:pPr>
      <w:r w:rsidRPr="0015432D">
        <w:rPr>
          <w:rFonts w:ascii="Book Antiqua" w:hAnsi="Book Antiqua"/>
        </w:rPr>
        <w:t xml:space="preserve">21 </w:t>
      </w:r>
      <w:proofErr w:type="spellStart"/>
      <w:r w:rsidRPr="0015432D">
        <w:rPr>
          <w:rFonts w:ascii="Book Antiqua" w:hAnsi="Book Antiqua"/>
          <w:b/>
        </w:rPr>
        <w:t>Iwahori</w:t>
      </w:r>
      <w:proofErr w:type="spellEnd"/>
      <w:r w:rsidRPr="0015432D">
        <w:rPr>
          <w:rFonts w:ascii="Book Antiqua" w:hAnsi="Book Antiqua"/>
          <w:b/>
        </w:rPr>
        <w:t xml:space="preserve"> K</w:t>
      </w:r>
      <w:r w:rsidRPr="0015432D">
        <w:rPr>
          <w:rFonts w:ascii="Book Antiqua" w:hAnsi="Book Antiqua"/>
        </w:rPr>
        <w:t xml:space="preserve">, Suzuki H, </w:t>
      </w:r>
      <w:proofErr w:type="spellStart"/>
      <w:r w:rsidRPr="0015432D">
        <w:rPr>
          <w:rFonts w:ascii="Book Antiqua" w:hAnsi="Book Antiqua"/>
        </w:rPr>
        <w:t>Kishi</w:t>
      </w:r>
      <w:proofErr w:type="spellEnd"/>
      <w:r w:rsidRPr="0015432D">
        <w:rPr>
          <w:rFonts w:ascii="Book Antiqua" w:hAnsi="Book Antiqua"/>
        </w:rPr>
        <w:t xml:space="preserve"> Y, </w:t>
      </w:r>
      <w:proofErr w:type="spellStart"/>
      <w:r w:rsidRPr="0015432D">
        <w:rPr>
          <w:rFonts w:ascii="Book Antiqua" w:hAnsi="Book Antiqua"/>
        </w:rPr>
        <w:t>Fujii</w:t>
      </w:r>
      <w:proofErr w:type="spellEnd"/>
      <w:r w:rsidRPr="0015432D">
        <w:rPr>
          <w:rFonts w:ascii="Book Antiqua" w:hAnsi="Book Antiqua"/>
        </w:rPr>
        <w:t xml:space="preserve"> Y, Uehara R, Okamoto N, Kobayashi M, </w:t>
      </w:r>
      <w:proofErr w:type="spellStart"/>
      <w:r w:rsidRPr="0015432D">
        <w:rPr>
          <w:rFonts w:ascii="Book Antiqua" w:hAnsi="Book Antiqua"/>
        </w:rPr>
        <w:t>Hirashima</w:t>
      </w:r>
      <w:proofErr w:type="spellEnd"/>
      <w:r w:rsidRPr="0015432D">
        <w:rPr>
          <w:rFonts w:ascii="Book Antiqua" w:hAnsi="Book Antiqua"/>
        </w:rPr>
        <w:t xml:space="preserve"> T, </w:t>
      </w:r>
      <w:proofErr w:type="spellStart"/>
      <w:r w:rsidRPr="0015432D">
        <w:rPr>
          <w:rFonts w:ascii="Book Antiqua" w:hAnsi="Book Antiqua"/>
        </w:rPr>
        <w:t>Kawase</w:t>
      </w:r>
      <w:proofErr w:type="spellEnd"/>
      <w:r w:rsidRPr="0015432D">
        <w:rPr>
          <w:rFonts w:ascii="Book Antiqua" w:hAnsi="Book Antiqua"/>
        </w:rPr>
        <w:t xml:space="preserve"> I, Naka T. Serum HE4 as a diagnostic and prognostic marker for lung cancer. </w:t>
      </w:r>
      <w:proofErr w:type="spellStart"/>
      <w:r w:rsidRPr="0015432D">
        <w:rPr>
          <w:rFonts w:ascii="Book Antiqua" w:hAnsi="Book Antiqua"/>
          <w:i/>
        </w:rPr>
        <w:t>Tumour</w:t>
      </w:r>
      <w:proofErr w:type="spellEnd"/>
      <w:r w:rsidRPr="0015432D">
        <w:rPr>
          <w:rFonts w:ascii="Book Antiqua" w:hAnsi="Book Antiqua"/>
          <w:i/>
        </w:rPr>
        <w:t xml:space="preserve"> </w:t>
      </w:r>
      <w:proofErr w:type="spellStart"/>
      <w:r w:rsidRPr="0015432D">
        <w:rPr>
          <w:rFonts w:ascii="Book Antiqua" w:hAnsi="Book Antiqua"/>
          <w:i/>
        </w:rPr>
        <w:t>Biol</w:t>
      </w:r>
      <w:proofErr w:type="spellEnd"/>
      <w:r w:rsidRPr="0015432D">
        <w:rPr>
          <w:rFonts w:ascii="Book Antiqua" w:hAnsi="Book Antiqua"/>
        </w:rPr>
        <w:t xml:space="preserve"> 2012; </w:t>
      </w:r>
      <w:r w:rsidRPr="0015432D">
        <w:rPr>
          <w:rFonts w:ascii="Book Antiqua" w:hAnsi="Book Antiqua"/>
          <w:b/>
        </w:rPr>
        <w:t>33</w:t>
      </w:r>
      <w:r w:rsidRPr="0015432D">
        <w:rPr>
          <w:rFonts w:ascii="Book Antiqua" w:hAnsi="Book Antiqua"/>
        </w:rPr>
        <w:t>: 1141-1149 [PMID: 22373583 DOI: 10.1007/s13277-012-0356-9]</w:t>
      </w:r>
    </w:p>
    <w:p w14:paraId="7B2C05A5" w14:textId="77777777" w:rsidR="00CB7446" w:rsidRPr="0015432D" w:rsidRDefault="00CB7446" w:rsidP="0015432D">
      <w:pPr>
        <w:adjustRightInd w:val="0"/>
        <w:snapToGrid w:val="0"/>
        <w:spacing w:line="360" w:lineRule="auto"/>
        <w:jc w:val="both"/>
        <w:rPr>
          <w:rFonts w:ascii="Book Antiqua" w:hAnsi="Book Antiqua"/>
        </w:rPr>
      </w:pPr>
      <w:r w:rsidRPr="0015432D">
        <w:rPr>
          <w:rFonts w:ascii="Book Antiqua" w:hAnsi="Book Antiqua"/>
        </w:rPr>
        <w:t xml:space="preserve">22 </w:t>
      </w:r>
      <w:r w:rsidRPr="0015432D">
        <w:rPr>
          <w:rFonts w:ascii="Book Antiqua" w:hAnsi="Book Antiqua"/>
          <w:b/>
        </w:rPr>
        <w:t>Wang X</w:t>
      </w:r>
      <w:r w:rsidRPr="0015432D">
        <w:rPr>
          <w:rFonts w:ascii="Book Antiqua" w:hAnsi="Book Antiqua"/>
        </w:rPr>
        <w:t xml:space="preserve">, Fan Y, Wang J, Wang H, Liu W. Evaluating the expression and diagnostic value of human epididymis protein 4 (HE4) in small cell lung cancer. </w:t>
      </w:r>
      <w:proofErr w:type="spellStart"/>
      <w:r w:rsidRPr="0015432D">
        <w:rPr>
          <w:rFonts w:ascii="Book Antiqua" w:hAnsi="Book Antiqua"/>
          <w:i/>
        </w:rPr>
        <w:t>Tumour</w:t>
      </w:r>
      <w:proofErr w:type="spellEnd"/>
      <w:r w:rsidRPr="0015432D">
        <w:rPr>
          <w:rFonts w:ascii="Book Antiqua" w:hAnsi="Book Antiqua"/>
          <w:i/>
        </w:rPr>
        <w:t xml:space="preserve"> </w:t>
      </w:r>
      <w:proofErr w:type="spellStart"/>
      <w:r w:rsidRPr="0015432D">
        <w:rPr>
          <w:rFonts w:ascii="Book Antiqua" w:hAnsi="Book Antiqua"/>
          <w:i/>
        </w:rPr>
        <w:t>Biol</w:t>
      </w:r>
      <w:proofErr w:type="spellEnd"/>
      <w:r w:rsidRPr="0015432D">
        <w:rPr>
          <w:rFonts w:ascii="Book Antiqua" w:hAnsi="Book Antiqua"/>
        </w:rPr>
        <w:t xml:space="preserve"> 2014; </w:t>
      </w:r>
      <w:r w:rsidRPr="0015432D">
        <w:rPr>
          <w:rFonts w:ascii="Book Antiqua" w:hAnsi="Book Antiqua"/>
          <w:b/>
        </w:rPr>
        <w:t>35</w:t>
      </w:r>
      <w:r w:rsidRPr="0015432D">
        <w:rPr>
          <w:rFonts w:ascii="Book Antiqua" w:hAnsi="Book Antiqua"/>
        </w:rPr>
        <w:t>: 6847-6853 [PMID: 25051914 DOI: 10.1007/s13277-014-1943-8]</w:t>
      </w:r>
    </w:p>
    <w:p w14:paraId="62E19508" w14:textId="77777777" w:rsidR="00CB7446" w:rsidRPr="0015432D" w:rsidRDefault="00CB7446" w:rsidP="0015432D">
      <w:pPr>
        <w:adjustRightInd w:val="0"/>
        <w:snapToGrid w:val="0"/>
        <w:spacing w:line="360" w:lineRule="auto"/>
        <w:jc w:val="both"/>
        <w:rPr>
          <w:rFonts w:ascii="Book Antiqua" w:hAnsi="Book Antiqua"/>
        </w:rPr>
      </w:pPr>
      <w:r w:rsidRPr="0015432D">
        <w:rPr>
          <w:rFonts w:ascii="Book Antiqua" w:hAnsi="Book Antiqua"/>
        </w:rPr>
        <w:t xml:space="preserve">23 </w:t>
      </w:r>
      <w:proofErr w:type="spellStart"/>
      <w:r w:rsidRPr="0015432D">
        <w:rPr>
          <w:rFonts w:ascii="Book Antiqua" w:hAnsi="Book Antiqua"/>
          <w:b/>
        </w:rPr>
        <w:t>Lamy</w:t>
      </w:r>
      <w:proofErr w:type="spellEnd"/>
      <w:r w:rsidRPr="0015432D">
        <w:rPr>
          <w:rFonts w:ascii="Book Antiqua" w:hAnsi="Book Antiqua"/>
          <w:b/>
        </w:rPr>
        <w:t xml:space="preserve"> PJ</w:t>
      </w:r>
      <w:r w:rsidRPr="0015432D">
        <w:rPr>
          <w:rFonts w:ascii="Book Antiqua" w:hAnsi="Book Antiqua"/>
        </w:rPr>
        <w:t xml:space="preserve">, </w:t>
      </w:r>
      <w:proofErr w:type="spellStart"/>
      <w:r w:rsidRPr="0015432D">
        <w:rPr>
          <w:rFonts w:ascii="Book Antiqua" w:hAnsi="Book Antiqua"/>
        </w:rPr>
        <w:t>Plassot</w:t>
      </w:r>
      <w:proofErr w:type="spellEnd"/>
      <w:r w:rsidRPr="0015432D">
        <w:rPr>
          <w:rFonts w:ascii="Book Antiqua" w:hAnsi="Book Antiqua"/>
        </w:rPr>
        <w:t xml:space="preserve"> C, </w:t>
      </w:r>
      <w:proofErr w:type="spellStart"/>
      <w:r w:rsidRPr="0015432D">
        <w:rPr>
          <w:rFonts w:ascii="Book Antiqua" w:hAnsi="Book Antiqua"/>
        </w:rPr>
        <w:t>Pujol</w:t>
      </w:r>
      <w:proofErr w:type="spellEnd"/>
      <w:r w:rsidRPr="0015432D">
        <w:rPr>
          <w:rFonts w:ascii="Book Antiqua" w:hAnsi="Book Antiqua"/>
        </w:rPr>
        <w:t xml:space="preserve"> JL. Serum HE4: An Independent Prognostic Factor in Non-Small Cell Lung Cancer. </w:t>
      </w:r>
      <w:proofErr w:type="spellStart"/>
      <w:r w:rsidRPr="0015432D">
        <w:rPr>
          <w:rFonts w:ascii="Book Antiqua" w:hAnsi="Book Antiqua"/>
          <w:i/>
        </w:rPr>
        <w:t>PLoS</w:t>
      </w:r>
      <w:proofErr w:type="spellEnd"/>
      <w:r w:rsidRPr="0015432D">
        <w:rPr>
          <w:rFonts w:ascii="Book Antiqua" w:hAnsi="Book Antiqua"/>
          <w:i/>
        </w:rPr>
        <w:t xml:space="preserve"> One</w:t>
      </w:r>
      <w:r w:rsidRPr="0015432D">
        <w:rPr>
          <w:rFonts w:ascii="Book Antiqua" w:hAnsi="Book Antiqua"/>
        </w:rPr>
        <w:t xml:space="preserve"> 2015; </w:t>
      </w:r>
      <w:r w:rsidRPr="0015432D">
        <w:rPr>
          <w:rFonts w:ascii="Book Antiqua" w:hAnsi="Book Antiqua"/>
          <w:b/>
        </w:rPr>
        <w:t>10</w:t>
      </w:r>
      <w:r w:rsidRPr="0015432D">
        <w:rPr>
          <w:rFonts w:ascii="Book Antiqua" w:hAnsi="Book Antiqua"/>
        </w:rPr>
        <w:t>: e0128836 [PMID: 26030627 DOI: 10.1371/journal.pone.0128836]</w:t>
      </w:r>
    </w:p>
    <w:p w14:paraId="031F4B1F" w14:textId="77777777" w:rsidR="00CB7446" w:rsidRPr="0015432D" w:rsidRDefault="00CB7446" w:rsidP="0015432D">
      <w:pPr>
        <w:adjustRightInd w:val="0"/>
        <w:snapToGrid w:val="0"/>
        <w:spacing w:line="360" w:lineRule="auto"/>
        <w:jc w:val="both"/>
        <w:rPr>
          <w:rFonts w:ascii="Book Antiqua" w:hAnsi="Book Antiqua"/>
        </w:rPr>
      </w:pPr>
      <w:r w:rsidRPr="0015432D">
        <w:rPr>
          <w:rFonts w:ascii="Book Antiqua" w:hAnsi="Book Antiqua"/>
        </w:rPr>
        <w:lastRenderedPageBreak/>
        <w:t xml:space="preserve">24 </w:t>
      </w:r>
      <w:proofErr w:type="spellStart"/>
      <w:r w:rsidRPr="0015432D">
        <w:rPr>
          <w:rFonts w:ascii="Book Antiqua" w:hAnsi="Book Antiqua"/>
          <w:b/>
        </w:rPr>
        <w:t>Wojcik</w:t>
      </w:r>
      <w:proofErr w:type="spellEnd"/>
      <w:r w:rsidRPr="0015432D">
        <w:rPr>
          <w:rFonts w:ascii="Book Antiqua" w:hAnsi="Book Antiqua"/>
          <w:b/>
        </w:rPr>
        <w:t xml:space="preserve"> E</w:t>
      </w:r>
      <w:r w:rsidRPr="0015432D">
        <w:rPr>
          <w:rFonts w:ascii="Book Antiqua" w:hAnsi="Book Antiqua"/>
        </w:rPr>
        <w:t xml:space="preserve">, </w:t>
      </w:r>
      <w:proofErr w:type="spellStart"/>
      <w:r w:rsidRPr="0015432D">
        <w:rPr>
          <w:rFonts w:ascii="Book Antiqua" w:hAnsi="Book Antiqua"/>
        </w:rPr>
        <w:t>Tarapacz</w:t>
      </w:r>
      <w:proofErr w:type="spellEnd"/>
      <w:r w:rsidRPr="0015432D">
        <w:rPr>
          <w:rFonts w:ascii="Book Antiqua" w:hAnsi="Book Antiqua"/>
        </w:rPr>
        <w:t xml:space="preserve"> J, </w:t>
      </w:r>
      <w:proofErr w:type="spellStart"/>
      <w:r w:rsidRPr="0015432D">
        <w:rPr>
          <w:rFonts w:ascii="Book Antiqua" w:hAnsi="Book Antiqua"/>
        </w:rPr>
        <w:t>Rychlik</w:t>
      </w:r>
      <w:proofErr w:type="spellEnd"/>
      <w:r w:rsidRPr="0015432D">
        <w:rPr>
          <w:rFonts w:ascii="Book Antiqua" w:hAnsi="Book Antiqua"/>
        </w:rPr>
        <w:t xml:space="preserve"> U, </w:t>
      </w:r>
      <w:proofErr w:type="spellStart"/>
      <w:r w:rsidRPr="0015432D">
        <w:rPr>
          <w:rFonts w:ascii="Book Antiqua" w:hAnsi="Book Antiqua"/>
        </w:rPr>
        <w:t>Stasik</w:t>
      </w:r>
      <w:proofErr w:type="spellEnd"/>
      <w:r w:rsidRPr="0015432D">
        <w:rPr>
          <w:rFonts w:ascii="Book Antiqua" w:hAnsi="Book Antiqua"/>
        </w:rPr>
        <w:t xml:space="preserve"> Z, </w:t>
      </w:r>
      <w:proofErr w:type="spellStart"/>
      <w:r w:rsidRPr="0015432D">
        <w:rPr>
          <w:rFonts w:ascii="Book Antiqua" w:hAnsi="Book Antiqua"/>
        </w:rPr>
        <w:t>Sas-Korczynska</w:t>
      </w:r>
      <w:proofErr w:type="spellEnd"/>
      <w:r w:rsidRPr="0015432D">
        <w:rPr>
          <w:rFonts w:ascii="Book Antiqua" w:hAnsi="Book Antiqua"/>
        </w:rPr>
        <w:t xml:space="preserve"> B, </w:t>
      </w:r>
      <w:proofErr w:type="spellStart"/>
      <w:r w:rsidRPr="0015432D">
        <w:rPr>
          <w:rFonts w:ascii="Book Antiqua" w:hAnsi="Book Antiqua"/>
        </w:rPr>
        <w:t>Skotnicki</w:t>
      </w:r>
      <w:proofErr w:type="spellEnd"/>
      <w:r w:rsidRPr="0015432D">
        <w:rPr>
          <w:rFonts w:ascii="Book Antiqua" w:hAnsi="Book Antiqua"/>
        </w:rPr>
        <w:t xml:space="preserve"> P, </w:t>
      </w:r>
      <w:proofErr w:type="spellStart"/>
      <w:r w:rsidRPr="0015432D">
        <w:rPr>
          <w:rFonts w:ascii="Book Antiqua" w:hAnsi="Book Antiqua"/>
        </w:rPr>
        <w:t>Kulpa</w:t>
      </w:r>
      <w:proofErr w:type="spellEnd"/>
      <w:r w:rsidRPr="0015432D">
        <w:rPr>
          <w:rFonts w:ascii="Book Antiqua" w:hAnsi="Book Antiqua"/>
        </w:rPr>
        <w:t xml:space="preserve"> JK. Human Epididymis Protein 4 (HE4) in Patients with Small-Cell Lung Cancer. </w:t>
      </w:r>
      <w:r w:rsidRPr="0015432D">
        <w:rPr>
          <w:rFonts w:ascii="Book Antiqua" w:hAnsi="Book Antiqua"/>
          <w:i/>
        </w:rPr>
        <w:t>Clin Lab</w:t>
      </w:r>
      <w:r w:rsidRPr="0015432D">
        <w:rPr>
          <w:rFonts w:ascii="Book Antiqua" w:hAnsi="Book Antiqua"/>
        </w:rPr>
        <w:t xml:space="preserve"> 2016; </w:t>
      </w:r>
      <w:r w:rsidRPr="0015432D">
        <w:rPr>
          <w:rFonts w:ascii="Book Antiqua" w:hAnsi="Book Antiqua"/>
          <w:b/>
        </w:rPr>
        <w:t>62</w:t>
      </w:r>
      <w:r w:rsidRPr="0015432D">
        <w:rPr>
          <w:rFonts w:ascii="Book Antiqua" w:hAnsi="Book Antiqua"/>
        </w:rPr>
        <w:t>: 1625-1632 [PMID: 28164590 DOI: 10.7754/Clin.Lab.2016.151212]</w:t>
      </w:r>
    </w:p>
    <w:p w14:paraId="6291975C" w14:textId="77777777" w:rsidR="00CB7446" w:rsidRPr="0015432D" w:rsidRDefault="00CB7446" w:rsidP="0015432D">
      <w:pPr>
        <w:adjustRightInd w:val="0"/>
        <w:snapToGrid w:val="0"/>
        <w:spacing w:line="360" w:lineRule="auto"/>
        <w:jc w:val="both"/>
        <w:rPr>
          <w:rFonts w:ascii="Book Antiqua" w:hAnsi="Book Antiqua"/>
        </w:rPr>
      </w:pPr>
      <w:r w:rsidRPr="0015432D">
        <w:rPr>
          <w:rFonts w:ascii="Book Antiqua" w:hAnsi="Book Antiqua"/>
        </w:rPr>
        <w:t xml:space="preserve">25 </w:t>
      </w:r>
      <w:proofErr w:type="spellStart"/>
      <w:r w:rsidRPr="0015432D">
        <w:rPr>
          <w:rFonts w:ascii="Book Antiqua" w:hAnsi="Book Antiqua"/>
          <w:b/>
        </w:rPr>
        <w:t>Bian</w:t>
      </w:r>
      <w:proofErr w:type="spellEnd"/>
      <w:r w:rsidRPr="0015432D">
        <w:rPr>
          <w:rFonts w:ascii="Book Antiqua" w:hAnsi="Book Antiqua"/>
          <w:b/>
        </w:rPr>
        <w:t xml:space="preserve"> J</w:t>
      </w:r>
      <w:r w:rsidRPr="0015432D">
        <w:rPr>
          <w:rFonts w:ascii="Book Antiqua" w:hAnsi="Book Antiqua"/>
        </w:rPr>
        <w:t xml:space="preserve">, Sun X, Li B, Ming L. Clinical Significance of Serum HE4, CA125, CA724, and CA19-9 in Patients </w:t>
      </w:r>
      <w:proofErr w:type="gramStart"/>
      <w:r w:rsidRPr="0015432D">
        <w:rPr>
          <w:rFonts w:ascii="Book Antiqua" w:hAnsi="Book Antiqua"/>
        </w:rPr>
        <w:t>With</w:t>
      </w:r>
      <w:proofErr w:type="gramEnd"/>
      <w:r w:rsidRPr="0015432D">
        <w:rPr>
          <w:rFonts w:ascii="Book Antiqua" w:hAnsi="Book Antiqua"/>
        </w:rPr>
        <w:t xml:space="preserve"> Endometrial Cancer. </w:t>
      </w:r>
      <w:r w:rsidRPr="0015432D">
        <w:rPr>
          <w:rFonts w:ascii="Book Antiqua" w:hAnsi="Book Antiqua"/>
          <w:i/>
        </w:rPr>
        <w:t>Technol Cancer Res Treat</w:t>
      </w:r>
      <w:r w:rsidRPr="0015432D">
        <w:rPr>
          <w:rFonts w:ascii="Book Antiqua" w:hAnsi="Book Antiqua"/>
        </w:rPr>
        <w:t xml:space="preserve"> 2017; </w:t>
      </w:r>
      <w:r w:rsidRPr="0015432D">
        <w:rPr>
          <w:rFonts w:ascii="Book Antiqua" w:hAnsi="Book Antiqua"/>
          <w:b/>
        </w:rPr>
        <w:t>16</w:t>
      </w:r>
      <w:r w:rsidRPr="0015432D">
        <w:rPr>
          <w:rFonts w:ascii="Book Antiqua" w:hAnsi="Book Antiqua"/>
        </w:rPr>
        <w:t>: 435-439 [PMID: 27562869 DOI: 10.1177/1533034616666644]</w:t>
      </w:r>
    </w:p>
    <w:p w14:paraId="06689FFC" w14:textId="77777777" w:rsidR="00CB7446" w:rsidRPr="0015432D" w:rsidRDefault="00CB7446" w:rsidP="0015432D">
      <w:pPr>
        <w:adjustRightInd w:val="0"/>
        <w:snapToGrid w:val="0"/>
        <w:spacing w:line="360" w:lineRule="auto"/>
        <w:jc w:val="both"/>
        <w:rPr>
          <w:rFonts w:ascii="Book Antiqua" w:hAnsi="Book Antiqua"/>
        </w:rPr>
      </w:pPr>
      <w:r w:rsidRPr="0015432D">
        <w:rPr>
          <w:rFonts w:ascii="Book Antiqua" w:hAnsi="Book Antiqua"/>
        </w:rPr>
        <w:t xml:space="preserve">26 </w:t>
      </w:r>
      <w:proofErr w:type="spellStart"/>
      <w:r w:rsidRPr="0015432D">
        <w:rPr>
          <w:rFonts w:ascii="Book Antiqua" w:hAnsi="Book Antiqua"/>
          <w:b/>
        </w:rPr>
        <w:t>Cymbaluk-Płoska</w:t>
      </w:r>
      <w:proofErr w:type="spellEnd"/>
      <w:r w:rsidRPr="0015432D">
        <w:rPr>
          <w:rFonts w:ascii="Book Antiqua" w:hAnsi="Book Antiqua"/>
          <w:b/>
        </w:rPr>
        <w:t xml:space="preserve"> A</w:t>
      </w:r>
      <w:r w:rsidRPr="0015432D">
        <w:rPr>
          <w:rFonts w:ascii="Book Antiqua" w:hAnsi="Book Antiqua"/>
        </w:rPr>
        <w:t xml:space="preserve">, </w:t>
      </w:r>
      <w:proofErr w:type="spellStart"/>
      <w:r w:rsidRPr="0015432D">
        <w:rPr>
          <w:rFonts w:ascii="Book Antiqua" w:hAnsi="Book Antiqua"/>
        </w:rPr>
        <w:t>Chudecka-Głaz</w:t>
      </w:r>
      <w:proofErr w:type="spellEnd"/>
      <w:r w:rsidRPr="0015432D">
        <w:rPr>
          <w:rFonts w:ascii="Book Antiqua" w:hAnsi="Book Antiqua"/>
        </w:rPr>
        <w:t xml:space="preserve"> A, Pius-</w:t>
      </w:r>
      <w:proofErr w:type="spellStart"/>
      <w:r w:rsidRPr="0015432D">
        <w:rPr>
          <w:rFonts w:ascii="Book Antiqua" w:hAnsi="Book Antiqua"/>
        </w:rPr>
        <w:t>Sadowska</w:t>
      </w:r>
      <w:proofErr w:type="spellEnd"/>
      <w:r w:rsidRPr="0015432D">
        <w:rPr>
          <w:rFonts w:ascii="Book Antiqua" w:hAnsi="Book Antiqua"/>
        </w:rPr>
        <w:t xml:space="preserve"> E, </w:t>
      </w:r>
      <w:proofErr w:type="spellStart"/>
      <w:r w:rsidRPr="0015432D">
        <w:rPr>
          <w:rFonts w:ascii="Book Antiqua" w:hAnsi="Book Antiqua"/>
        </w:rPr>
        <w:t>Sompolska-Rzechuła</w:t>
      </w:r>
      <w:proofErr w:type="spellEnd"/>
      <w:r w:rsidRPr="0015432D">
        <w:rPr>
          <w:rFonts w:ascii="Book Antiqua" w:hAnsi="Book Antiqua"/>
        </w:rPr>
        <w:t xml:space="preserve"> A, </w:t>
      </w:r>
      <w:proofErr w:type="spellStart"/>
      <w:r w:rsidRPr="0015432D">
        <w:rPr>
          <w:rFonts w:ascii="Book Antiqua" w:hAnsi="Book Antiqua"/>
        </w:rPr>
        <w:t>Machaliński</w:t>
      </w:r>
      <w:proofErr w:type="spellEnd"/>
      <w:r w:rsidRPr="0015432D">
        <w:rPr>
          <w:rFonts w:ascii="Book Antiqua" w:hAnsi="Book Antiqua"/>
        </w:rPr>
        <w:t xml:space="preserve"> B, </w:t>
      </w:r>
      <w:proofErr w:type="spellStart"/>
      <w:r w:rsidRPr="0015432D">
        <w:rPr>
          <w:rFonts w:ascii="Book Antiqua" w:hAnsi="Book Antiqua"/>
        </w:rPr>
        <w:t>Surowiec</w:t>
      </w:r>
      <w:proofErr w:type="spellEnd"/>
      <w:r w:rsidRPr="0015432D">
        <w:rPr>
          <w:rFonts w:ascii="Book Antiqua" w:hAnsi="Book Antiqua"/>
        </w:rPr>
        <w:t xml:space="preserve"> A, </w:t>
      </w:r>
      <w:proofErr w:type="spellStart"/>
      <w:r w:rsidRPr="0015432D">
        <w:rPr>
          <w:rFonts w:ascii="Book Antiqua" w:hAnsi="Book Antiqua"/>
        </w:rPr>
        <w:t>Menkiszak</w:t>
      </w:r>
      <w:proofErr w:type="spellEnd"/>
      <w:r w:rsidRPr="0015432D">
        <w:rPr>
          <w:rFonts w:ascii="Book Antiqua" w:hAnsi="Book Antiqua"/>
        </w:rPr>
        <w:t xml:space="preserve"> J. Clinical importance of serum HE4 and MMP2 levels in endometrial cancer patients. </w:t>
      </w:r>
      <w:proofErr w:type="spellStart"/>
      <w:r w:rsidRPr="0015432D">
        <w:rPr>
          <w:rFonts w:ascii="Book Antiqua" w:hAnsi="Book Antiqua"/>
          <w:i/>
        </w:rPr>
        <w:t>Onco</w:t>
      </w:r>
      <w:proofErr w:type="spellEnd"/>
      <w:r w:rsidRPr="0015432D">
        <w:rPr>
          <w:rFonts w:ascii="Book Antiqua" w:hAnsi="Book Antiqua"/>
          <w:i/>
        </w:rPr>
        <w:t xml:space="preserve"> Targets </w:t>
      </w:r>
      <w:proofErr w:type="spellStart"/>
      <w:r w:rsidRPr="0015432D">
        <w:rPr>
          <w:rFonts w:ascii="Book Antiqua" w:hAnsi="Book Antiqua"/>
          <w:i/>
        </w:rPr>
        <w:t>Ther</w:t>
      </w:r>
      <w:proofErr w:type="spellEnd"/>
      <w:r w:rsidRPr="0015432D">
        <w:rPr>
          <w:rFonts w:ascii="Book Antiqua" w:hAnsi="Book Antiqua"/>
        </w:rPr>
        <w:t xml:space="preserve"> 2017; </w:t>
      </w:r>
      <w:r w:rsidRPr="0015432D">
        <w:rPr>
          <w:rFonts w:ascii="Book Antiqua" w:hAnsi="Book Antiqua"/>
          <w:b/>
        </w:rPr>
        <w:t>10</w:t>
      </w:r>
      <w:r w:rsidRPr="0015432D">
        <w:rPr>
          <w:rFonts w:ascii="Book Antiqua" w:hAnsi="Book Antiqua"/>
        </w:rPr>
        <w:t>: 3169-3175 [PMID: 28721066 DOI: 10.2147/OTT.S136750]</w:t>
      </w:r>
    </w:p>
    <w:p w14:paraId="76CE3ED1" w14:textId="77777777" w:rsidR="00CB7446" w:rsidRPr="0015432D" w:rsidRDefault="00CB7446" w:rsidP="0015432D">
      <w:pPr>
        <w:adjustRightInd w:val="0"/>
        <w:snapToGrid w:val="0"/>
        <w:spacing w:line="360" w:lineRule="auto"/>
        <w:jc w:val="both"/>
        <w:rPr>
          <w:rFonts w:ascii="Book Antiqua" w:hAnsi="Book Antiqua"/>
        </w:rPr>
      </w:pPr>
      <w:r w:rsidRPr="0015432D">
        <w:rPr>
          <w:rFonts w:ascii="Book Antiqua" w:hAnsi="Book Antiqua"/>
        </w:rPr>
        <w:t xml:space="preserve">27 </w:t>
      </w:r>
      <w:r w:rsidRPr="0015432D">
        <w:rPr>
          <w:rFonts w:ascii="Book Antiqua" w:hAnsi="Book Antiqua"/>
          <w:b/>
        </w:rPr>
        <w:t>Li J</w:t>
      </w:r>
      <w:r w:rsidRPr="0015432D">
        <w:rPr>
          <w:rFonts w:ascii="Book Antiqua" w:hAnsi="Book Antiqua"/>
        </w:rPr>
        <w:t xml:space="preserve">, Chen H, </w:t>
      </w:r>
      <w:proofErr w:type="spellStart"/>
      <w:r w:rsidRPr="0015432D">
        <w:rPr>
          <w:rFonts w:ascii="Book Antiqua" w:hAnsi="Book Antiqua"/>
        </w:rPr>
        <w:t>Curcuru</w:t>
      </w:r>
      <w:proofErr w:type="spellEnd"/>
      <w:r w:rsidRPr="0015432D">
        <w:rPr>
          <w:rFonts w:ascii="Book Antiqua" w:hAnsi="Book Antiqua"/>
        </w:rPr>
        <w:t xml:space="preserve"> JR, Patel S, Johns TO, Patel D, Qian H, Jiang SW. Serum HE4 Level as a Biomarker to Predict the Recurrence of Gynecologic Cancers. </w:t>
      </w:r>
      <w:proofErr w:type="spellStart"/>
      <w:r w:rsidRPr="0015432D">
        <w:rPr>
          <w:rFonts w:ascii="Book Antiqua" w:hAnsi="Book Antiqua"/>
          <w:i/>
        </w:rPr>
        <w:t>Curr</w:t>
      </w:r>
      <w:proofErr w:type="spellEnd"/>
      <w:r w:rsidRPr="0015432D">
        <w:rPr>
          <w:rFonts w:ascii="Book Antiqua" w:hAnsi="Book Antiqua"/>
          <w:i/>
        </w:rPr>
        <w:t xml:space="preserve"> Drug Targets</w:t>
      </w:r>
      <w:r w:rsidRPr="0015432D">
        <w:rPr>
          <w:rFonts w:ascii="Book Antiqua" w:hAnsi="Book Antiqua"/>
        </w:rPr>
        <w:t xml:space="preserve"> 2017; </w:t>
      </w:r>
      <w:r w:rsidRPr="0015432D">
        <w:rPr>
          <w:rFonts w:ascii="Book Antiqua" w:hAnsi="Book Antiqua"/>
          <w:b/>
        </w:rPr>
        <w:t>18</w:t>
      </w:r>
      <w:r w:rsidRPr="0015432D">
        <w:rPr>
          <w:rFonts w:ascii="Book Antiqua" w:hAnsi="Book Antiqua"/>
        </w:rPr>
        <w:t>: 1158-1164 [PMID: 28382859 DOI: 10.2174/1389450118666170404154929]</w:t>
      </w:r>
    </w:p>
    <w:p w14:paraId="614CC193" w14:textId="77777777" w:rsidR="00CB7446" w:rsidRPr="0015432D" w:rsidRDefault="00CB7446" w:rsidP="0015432D">
      <w:pPr>
        <w:adjustRightInd w:val="0"/>
        <w:snapToGrid w:val="0"/>
        <w:spacing w:line="360" w:lineRule="auto"/>
        <w:jc w:val="both"/>
        <w:rPr>
          <w:rFonts w:ascii="Book Antiqua" w:hAnsi="Book Antiqua"/>
        </w:rPr>
      </w:pPr>
      <w:r w:rsidRPr="0015432D">
        <w:rPr>
          <w:rFonts w:ascii="Book Antiqua" w:hAnsi="Book Antiqua"/>
        </w:rPr>
        <w:t xml:space="preserve">28 </w:t>
      </w:r>
      <w:proofErr w:type="spellStart"/>
      <w:r w:rsidRPr="0015432D">
        <w:rPr>
          <w:rFonts w:ascii="Book Antiqua" w:hAnsi="Book Antiqua"/>
          <w:b/>
        </w:rPr>
        <w:t>Stiekema</w:t>
      </w:r>
      <w:proofErr w:type="spellEnd"/>
      <w:r w:rsidRPr="0015432D">
        <w:rPr>
          <w:rFonts w:ascii="Book Antiqua" w:hAnsi="Book Antiqua"/>
          <w:b/>
        </w:rPr>
        <w:t xml:space="preserve"> A</w:t>
      </w:r>
      <w:r w:rsidRPr="0015432D">
        <w:rPr>
          <w:rFonts w:ascii="Book Antiqua" w:hAnsi="Book Antiqua"/>
        </w:rPr>
        <w:t xml:space="preserve">, </w:t>
      </w:r>
      <w:proofErr w:type="spellStart"/>
      <w:r w:rsidRPr="0015432D">
        <w:rPr>
          <w:rFonts w:ascii="Book Antiqua" w:hAnsi="Book Antiqua"/>
        </w:rPr>
        <w:t>Lok</w:t>
      </w:r>
      <w:proofErr w:type="spellEnd"/>
      <w:r w:rsidRPr="0015432D">
        <w:rPr>
          <w:rFonts w:ascii="Book Antiqua" w:hAnsi="Book Antiqua"/>
        </w:rPr>
        <w:t xml:space="preserve"> C, </w:t>
      </w:r>
      <w:proofErr w:type="spellStart"/>
      <w:r w:rsidRPr="0015432D">
        <w:rPr>
          <w:rFonts w:ascii="Book Antiqua" w:hAnsi="Book Antiqua"/>
        </w:rPr>
        <w:t>Korse</w:t>
      </w:r>
      <w:proofErr w:type="spellEnd"/>
      <w:r w:rsidRPr="0015432D">
        <w:rPr>
          <w:rFonts w:ascii="Book Antiqua" w:hAnsi="Book Antiqua"/>
        </w:rPr>
        <w:t xml:space="preserve"> CM, van </w:t>
      </w:r>
      <w:proofErr w:type="spellStart"/>
      <w:r w:rsidRPr="0015432D">
        <w:rPr>
          <w:rFonts w:ascii="Book Antiqua" w:hAnsi="Book Antiqua"/>
        </w:rPr>
        <w:t>Driel</w:t>
      </w:r>
      <w:proofErr w:type="spellEnd"/>
      <w:r w:rsidRPr="0015432D">
        <w:rPr>
          <w:rFonts w:ascii="Book Antiqua" w:hAnsi="Book Antiqua"/>
        </w:rPr>
        <w:t xml:space="preserve"> WJ, van der </w:t>
      </w:r>
      <w:proofErr w:type="spellStart"/>
      <w:r w:rsidRPr="0015432D">
        <w:rPr>
          <w:rFonts w:ascii="Book Antiqua" w:hAnsi="Book Antiqua"/>
        </w:rPr>
        <w:t>Noort</w:t>
      </w:r>
      <w:proofErr w:type="spellEnd"/>
      <w:r w:rsidRPr="0015432D">
        <w:rPr>
          <w:rFonts w:ascii="Book Antiqua" w:hAnsi="Book Antiqua"/>
        </w:rPr>
        <w:t xml:space="preserve"> V, </w:t>
      </w:r>
      <w:proofErr w:type="spellStart"/>
      <w:r w:rsidRPr="0015432D">
        <w:rPr>
          <w:rFonts w:ascii="Book Antiqua" w:hAnsi="Book Antiqua"/>
        </w:rPr>
        <w:t>Kenter</w:t>
      </w:r>
      <w:proofErr w:type="spellEnd"/>
      <w:r w:rsidRPr="0015432D">
        <w:rPr>
          <w:rFonts w:ascii="Book Antiqua" w:hAnsi="Book Antiqua"/>
        </w:rPr>
        <w:t xml:space="preserve"> GG, Van de </w:t>
      </w:r>
      <w:proofErr w:type="spellStart"/>
      <w:r w:rsidRPr="0015432D">
        <w:rPr>
          <w:rFonts w:ascii="Book Antiqua" w:hAnsi="Book Antiqua"/>
        </w:rPr>
        <w:t>Vijver</w:t>
      </w:r>
      <w:proofErr w:type="spellEnd"/>
      <w:r w:rsidRPr="0015432D">
        <w:rPr>
          <w:rFonts w:ascii="Book Antiqua" w:hAnsi="Book Antiqua"/>
        </w:rPr>
        <w:t xml:space="preserve"> KK. Serum HE4 is correlated to prognostic factors and survival in patients with endometrial cancer. </w:t>
      </w:r>
      <w:proofErr w:type="spellStart"/>
      <w:r w:rsidRPr="0015432D">
        <w:rPr>
          <w:rFonts w:ascii="Book Antiqua" w:hAnsi="Book Antiqua"/>
          <w:i/>
        </w:rPr>
        <w:t>Virchows</w:t>
      </w:r>
      <w:proofErr w:type="spellEnd"/>
      <w:r w:rsidRPr="0015432D">
        <w:rPr>
          <w:rFonts w:ascii="Book Antiqua" w:hAnsi="Book Antiqua"/>
          <w:i/>
        </w:rPr>
        <w:t xml:space="preserve"> Arch</w:t>
      </w:r>
      <w:r w:rsidRPr="0015432D">
        <w:rPr>
          <w:rFonts w:ascii="Book Antiqua" w:hAnsi="Book Antiqua"/>
        </w:rPr>
        <w:t xml:space="preserve"> 2017; </w:t>
      </w:r>
      <w:r w:rsidRPr="0015432D">
        <w:rPr>
          <w:rFonts w:ascii="Book Antiqua" w:hAnsi="Book Antiqua"/>
          <w:b/>
        </w:rPr>
        <w:t>470</w:t>
      </w:r>
      <w:r w:rsidRPr="0015432D">
        <w:rPr>
          <w:rFonts w:ascii="Book Antiqua" w:hAnsi="Book Antiqua"/>
        </w:rPr>
        <w:t>: 655-664 [PMID: 28401338 DOI: 10.1007/s00428-017-2115-1]</w:t>
      </w:r>
    </w:p>
    <w:p w14:paraId="58AB02BC" w14:textId="77777777" w:rsidR="00CB7446" w:rsidRPr="0015432D" w:rsidRDefault="00CB7446" w:rsidP="0015432D">
      <w:pPr>
        <w:adjustRightInd w:val="0"/>
        <w:snapToGrid w:val="0"/>
        <w:spacing w:line="360" w:lineRule="auto"/>
        <w:jc w:val="both"/>
        <w:rPr>
          <w:rFonts w:ascii="Book Antiqua" w:hAnsi="Book Antiqua"/>
        </w:rPr>
      </w:pPr>
      <w:r w:rsidRPr="0015432D">
        <w:rPr>
          <w:rFonts w:ascii="Book Antiqua" w:hAnsi="Book Antiqua"/>
        </w:rPr>
        <w:t xml:space="preserve">29 </w:t>
      </w:r>
      <w:r w:rsidRPr="0015432D">
        <w:rPr>
          <w:rFonts w:ascii="Book Antiqua" w:hAnsi="Book Antiqua"/>
          <w:b/>
        </w:rPr>
        <w:t>Kamei M</w:t>
      </w:r>
      <w:r w:rsidRPr="0015432D">
        <w:rPr>
          <w:rFonts w:ascii="Book Antiqua" w:hAnsi="Book Antiqua"/>
        </w:rPr>
        <w:t xml:space="preserve">, Yamashita S, </w:t>
      </w:r>
      <w:proofErr w:type="spellStart"/>
      <w:r w:rsidRPr="0015432D">
        <w:rPr>
          <w:rFonts w:ascii="Book Antiqua" w:hAnsi="Book Antiqua"/>
        </w:rPr>
        <w:t>Tokuishi</w:t>
      </w:r>
      <w:proofErr w:type="spellEnd"/>
      <w:r w:rsidRPr="0015432D">
        <w:rPr>
          <w:rFonts w:ascii="Book Antiqua" w:hAnsi="Book Antiqua"/>
        </w:rPr>
        <w:t xml:space="preserve"> K, </w:t>
      </w:r>
      <w:proofErr w:type="spellStart"/>
      <w:r w:rsidRPr="0015432D">
        <w:rPr>
          <w:rFonts w:ascii="Book Antiqua" w:hAnsi="Book Antiqua"/>
        </w:rPr>
        <w:t>Hashioto</w:t>
      </w:r>
      <w:proofErr w:type="spellEnd"/>
      <w:r w:rsidRPr="0015432D">
        <w:rPr>
          <w:rFonts w:ascii="Book Antiqua" w:hAnsi="Book Antiqua"/>
        </w:rPr>
        <w:t xml:space="preserve"> T, </w:t>
      </w:r>
      <w:proofErr w:type="spellStart"/>
      <w:r w:rsidRPr="0015432D">
        <w:rPr>
          <w:rFonts w:ascii="Book Antiqua" w:hAnsi="Book Antiqua"/>
        </w:rPr>
        <w:t>Moroga</w:t>
      </w:r>
      <w:proofErr w:type="spellEnd"/>
      <w:r w:rsidRPr="0015432D">
        <w:rPr>
          <w:rFonts w:ascii="Book Antiqua" w:hAnsi="Book Antiqua"/>
        </w:rPr>
        <w:t xml:space="preserve"> T, </w:t>
      </w:r>
      <w:proofErr w:type="spellStart"/>
      <w:r w:rsidRPr="0015432D">
        <w:rPr>
          <w:rFonts w:ascii="Book Antiqua" w:hAnsi="Book Antiqua"/>
        </w:rPr>
        <w:t>Suehiro</w:t>
      </w:r>
      <w:proofErr w:type="spellEnd"/>
      <w:r w:rsidRPr="0015432D">
        <w:rPr>
          <w:rFonts w:ascii="Book Antiqua" w:hAnsi="Book Antiqua"/>
        </w:rPr>
        <w:t xml:space="preserve"> S, Ono K, Miyawaki M, Takeno S, Yamamoto S, Kawahara K. HE4 expression can be associated with lymph node metastases and disease-free survival in breast cancer. </w:t>
      </w:r>
      <w:r w:rsidRPr="0015432D">
        <w:rPr>
          <w:rFonts w:ascii="Book Antiqua" w:hAnsi="Book Antiqua"/>
          <w:i/>
        </w:rPr>
        <w:t>Anticancer Res</w:t>
      </w:r>
      <w:r w:rsidRPr="0015432D">
        <w:rPr>
          <w:rFonts w:ascii="Book Antiqua" w:hAnsi="Book Antiqua"/>
        </w:rPr>
        <w:t xml:space="preserve"> 2010; </w:t>
      </w:r>
      <w:r w:rsidRPr="0015432D">
        <w:rPr>
          <w:rFonts w:ascii="Book Antiqua" w:hAnsi="Book Antiqua"/>
          <w:b/>
        </w:rPr>
        <w:t>30</w:t>
      </w:r>
      <w:r w:rsidRPr="0015432D">
        <w:rPr>
          <w:rFonts w:ascii="Book Antiqua" w:hAnsi="Book Antiqua"/>
        </w:rPr>
        <w:t>: 4779-4783 [PMID: 21115941]</w:t>
      </w:r>
    </w:p>
    <w:p w14:paraId="3394DA70" w14:textId="77777777" w:rsidR="00CB7446" w:rsidRPr="0015432D" w:rsidRDefault="00CB7446" w:rsidP="0015432D">
      <w:pPr>
        <w:adjustRightInd w:val="0"/>
        <w:snapToGrid w:val="0"/>
        <w:spacing w:line="360" w:lineRule="auto"/>
        <w:jc w:val="both"/>
        <w:rPr>
          <w:rFonts w:ascii="Book Antiqua" w:hAnsi="Book Antiqua"/>
        </w:rPr>
      </w:pPr>
      <w:r w:rsidRPr="0015432D">
        <w:rPr>
          <w:rFonts w:ascii="Book Antiqua" w:hAnsi="Book Antiqua"/>
        </w:rPr>
        <w:t xml:space="preserve">30 </w:t>
      </w:r>
      <w:r w:rsidRPr="0015432D">
        <w:rPr>
          <w:rFonts w:ascii="Book Antiqua" w:hAnsi="Book Antiqua"/>
          <w:b/>
        </w:rPr>
        <w:t>Lu M</w:t>
      </w:r>
      <w:r w:rsidRPr="0015432D">
        <w:rPr>
          <w:rFonts w:ascii="Book Antiqua" w:hAnsi="Book Antiqua"/>
        </w:rPr>
        <w:t xml:space="preserve">, Ju S, Shen X, Wang X, Jing R, Yang C, Chu H, Cong H. Combined detection of plasma miR-127-3p and HE4 improves the diagnostic efficacy of breast cancer. </w:t>
      </w:r>
      <w:r w:rsidRPr="0015432D">
        <w:rPr>
          <w:rFonts w:ascii="Book Antiqua" w:hAnsi="Book Antiqua"/>
          <w:i/>
        </w:rPr>
        <w:t xml:space="preserve">Cancer </w:t>
      </w:r>
      <w:proofErr w:type="spellStart"/>
      <w:r w:rsidRPr="0015432D">
        <w:rPr>
          <w:rFonts w:ascii="Book Antiqua" w:hAnsi="Book Antiqua"/>
          <w:i/>
        </w:rPr>
        <w:t>Biomark</w:t>
      </w:r>
      <w:proofErr w:type="spellEnd"/>
      <w:r w:rsidRPr="0015432D">
        <w:rPr>
          <w:rFonts w:ascii="Book Antiqua" w:hAnsi="Book Antiqua"/>
        </w:rPr>
        <w:t xml:space="preserve"> 2017; </w:t>
      </w:r>
      <w:r w:rsidRPr="0015432D">
        <w:rPr>
          <w:rFonts w:ascii="Book Antiqua" w:hAnsi="Book Antiqua"/>
          <w:b/>
        </w:rPr>
        <w:t>18</w:t>
      </w:r>
      <w:r w:rsidRPr="0015432D">
        <w:rPr>
          <w:rFonts w:ascii="Book Antiqua" w:hAnsi="Book Antiqua"/>
        </w:rPr>
        <w:t>: 143-148 [PMID: 27983524 DOI: 10.3233/CBM-160024]</w:t>
      </w:r>
    </w:p>
    <w:p w14:paraId="708CC2FE" w14:textId="77777777" w:rsidR="00CB7446" w:rsidRPr="0015432D" w:rsidRDefault="00CB7446" w:rsidP="0015432D">
      <w:pPr>
        <w:adjustRightInd w:val="0"/>
        <w:snapToGrid w:val="0"/>
        <w:spacing w:line="360" w:lineRule="auto"/>
        <w:jc w:val="both"/>
        <w:rPr>
          <w:rFonts w:ascii="Book Antiqua" w:hAnsi="Book Antiqua"/>
        </w:rPr>
      </w:pPr>
      <w:r w:rsidRPr="0015432D">
        <w:rPr>
          <w:rFonts w:ascii="Book Antiqua" w:hAnsi="Book Antiqua"/>
        </w:rPr>
        <w:t xml:space="preserve">31 </w:t>
      </w:r>
      <w:r w:rsidRPr="0015432D">
        <w:rPr>
          <w:rFonts w:ascii="Book Antiqua" w:hAnsi="Book Antiqua"/>
          <w:b/>
        </w:rPr>
        <w:t>Lu R</w:t>
      </w:r>
      <w:r w:rsidRPr="0015432D">
        <w:rPr>
          <w:rFonts w:ascii="Book Antiqua" w:hAnsi="Book Antiqua"/>
        </w:rPr>
        <w:t xml:space="preserve">, Sun X, Xiao R, Zhou L, Gao X, Guo L. Human epididymis protein 4 (HE4) plays a key role in ovarian cancer cell adhesion and motility. </w:t>
      </w:r>
      <w:proofErr w:type="spellStart"/>
      <w:r w:rsidRPr="0015432D">
        <w:rPr>
          <w:rFonts w:ascii="Book Antiqua" w:hAnsi="Book Antiqua"/>
          <w:i/>
        </w:rPr>
        <w:t>Biochem</w:t>
      </w:r>
      <w:proofErr w:type="spellEnd"/>
      <w:r w:rsidRPr="0015432D">
        <w:rPr>
          <w:rFonts w:ascii="Book Antiqua" w:hAnsi="Book Antiqua"/>
          <w:i/>
        </w:rPr>
        <w:t xml:space="preserve"> </w:t>
      </w:r>
      <w:proofErr w:type="spellStart"/>
      <w:r w:rsidRPr="0015432D">
        <w:rPr>
          <w:rFonts w:ascii="Book Antiqua" w:hAnsi="Book Antiqua"/>
          <w:i/>
        </w:rPr>
        <w:t>Biophys</w:t>
      </w:r>
      <w:proofErr w:type="spellEnd"/>
      <w:r w:rsidRPr="0015432D">
        <w:rPr>
          <w:rFonts w:ascii="Book Antiqua" w:hAnsi="Book Antiqua"/>
          <w:i/>
        </w:rPr>
        <w:t xml:space="preserve"> Res </w:t>
      </w:r>
      <w:proofErr w:type="spellStart"/>
      <w:r w:rsidRPr="0015432D">
        <w:rPr>
          <w:rFonts w:ascii="Book Antiqua" w:hAnsi="Book Antiqua"/>
          <w:i/>
        </w:rPr>
        <w:t>Commun</w:t>
      </w:r>
      <w:proofErr w:type="spellEnd"/>
      <w:r w:rsidRPr="0015432D">
        <w:rPr>
          <w:rFonts w:ascii="Book Antiqua" w:hAnsi="Book Antiqua"/>
        </w:rPr>
        <w:t xml:space="preserve"> 2012; </w:t>
      </w:r>
      <w:r w:rsidRPr="0015432D">
        <w:rPr>
          <w:rFonts w:ascii="Book Antiqua" w:hAnsi="Book Antiqua"/>
          <w:b/>
        </w:rPr>
        <w:t>419</w:t>
      </w:r>
      <w:r w:rsidRPr="0015432D">
        <w:rPr>
          <w:rFonts w:ascii="Book Antiqua" w:hAnsi="Book Antiqua"/>
        </w:rPr>
        <w:t>: 274-280 [PMID: 22342977 DOI: 10.1016/j.bbrc.2012.02.008]</w:t>
      </w:r>
    </w:p>
    <w:p w14:paraId="63216EFA" w14:textId="77777777" w:rsidR="00CB7446" w:rsidRPr="0015432D" w:rsidRDefault="00CB7446" w:rsidP="0015432D">
      <w:pPr>
        <w:adjustRightInd w:val="0"/>
        <w:snapToGrid w:val="0"/>
        <w:spacing w:line="360" w:lineRule="auto"/>
        <w:jc w:val="both"/>
        <w:rPr>
          <w:rFonts w:ascii="Book Antiqua" w:hAnsi="Book Antiqua"/>
        </w:rPr>
      </w:pPr>
      <w:r w:rsidRPr="0015432D">
        <w:rPr>
          <w:rFonts w:ascii="Book Antiqua" w:hAnsi="Book Antiqua"/>
        </w:rPr>
        <w:lastRenderedPageBreak/>
        <w:t xml:space="preserve">32 </w:t>
      </w:r>
      <w:r w:rsidRPr="0015432D">
        <w:rPr>
          <w:rFonts w:ascii="Book Antiqua" w:hAnsi="Book Antiqua"/>
          <w:b/>
        </w:rPr>
        <w:t>Li J</w:t>
      </w:r>
      <w:r w:rsidRPr="0015432D">
        <w:rPr>
          <w:rFonts w:ascii="Book Antiqua" w:hAnsi="Book Antiqua"/>
        </w:rPr>
        <w:t xml:space="preserve">, Chen H, </w:t>
      </w:r>
      <w:proofErr w:type="spellStart"/>
      <w:r w:rsidRPr="0015432D">
        <w:rPr>
          <w:rFonts w:ascii="Book Antiqua" w:hAnsi="Book Antiqua"/>
        </w:rPr>
        <w:t>Mariani</w:t>
      </w:r>
      <w:proofErr w:type="spellEnd"/>
      <w:r w:rsidRPr="0015432D">
        <w:rPr>
          <w:rFonts w:ascii="Book Antiqua" w:hAnsi="Book Antiqua"/>
        </w:rPr>
        <w:t xml:space="preserve"> A, Chen D, </w:t>
      </w:r>
      <w:proofErr w:type="spellStart"/>
      <w:r w:rsidRPr="0015432D">
        <w:rPr>
          <w:rFonts w:ascii="Book Antiqua" w:hAnsi="Book Antiqua"/>
        </w:rPr>
        <w:t>Klatt</w:t>
      </w:r>
      <w:proofErr w:type="spellEnd"/>
      <w:r w:rsidRPr="0015432D">
        <w:rPr>
          <w:rFonts w:ascii="Book Antiqua" w:hAnsi="Book Antiqua"/>
        </w:rPr>
        <w:t xml:space="preserve"> E, </w:t>
      </w:r>
      <w:proofErr w:type="spellStart"/>
      <w:r w:rsidRPr="0015432D">
        <w:rPr>
          <w:rFonts w:ascii="Book Antiqua" w:hAnsi="Book Antiqua"/>
        </w:rPr>
        <w:t>Podratz</w:t>
      </w:r>
      <w:proofErr w:type="spellEnd"/>
      <w:r w:rsidRPr="0015432D">
        <w:rPr>
          <w:rFonts w:ascii="Book Antiqua" w:hAnsi="Book Antiqua"/>
        </w:rPr>
        <w:t xml:space="preserve"> K, </w:t>
      </w:r>
      <w:proofErr w:type="spellStart"/>
      <w:r w:rsidRPr="0015432D">
        <w:rPr>
          <w:rFonts w:ascii="Book Antiqua" w:hAnsi="Book Antiqua"/>
        </w:rPr>
        <w:t>Drapkin</w:t>
      </w:r>
      <w:proofErr w:type="spellEnd"/>
      <w:r w:rsidRPr="0015432D">
        <w:rPr>
          <w:rFonts w:ascii="Book Antiqua" w:hAnsi="Book Antiqua"/>
        </w:rPr>
        <w:t xml:space="preserve"> R, Broaddus R, Dowdy S, Jiang SW. HE4 (WFDC2) Promotes Tumor Growth in Endometrial Cancer Cell Lines. </w:t>
      </w:r>
      <w:r w:rsidRPr="0015432D">
        <w:rPr>
          <w:rFonts w:ascii="Book Antiqua" w:hAnsi="Book Antiqua"/>
          <w:i/>
        </w:rPr>
        <w:t>Int J Mol Sci</w:t>
      </w:r>
      <w:r w:rsidRPr="0015432D">
        <w:rPr>
          <w:rFonts w:ascii="Book Antiqua" w:hAnsi="Book Antiqua"/>
        </w:rPr>
        <w:t xml:space="preserve"> 2013; </w:t>
      </w:r>
      <w:r w:rsidRPr="0015432D">
        <w:rPr>
          <w:rFonts w:ascii="Book Antiqua" w:hAnsi="Book Antiqua"/>
          <w:b/>
        </w:rPr>
        <w:t>14</w:t>
      </w:r>
      <w:r w:rsidRPr="0015432D">
        <w:rPr>
          <w:rFonts w:ascii="Book Antiqua" w:hAnsi="Book Antiqua"/>
        </w:rPr>
        <w:t>: 6026-6043 [PMID: 23502467 DOI: 10.3390/ijms14036026]</w:t>
      </w:r>
    </w:p>
    <w:p w14:paraId="14AB4B75" w14:textId="77777777" w:rsidR="00CB7446" w:rsidRPr="0015432D" w:rsidRDefault="00CB7446" w:rsidP="0015432D">
      <w:pPr>
        <w:adjustRightInd w:val="0"/>
        <w:snapToGrid w:val="0"/>
        <w:spacing w:line="360" w:lineRule="auto"/>
        <w:jc w:val="both"/>
        <w:rPr>
          <w:rFonts w:ascii="Book Antiqua" w:hAnsi="Book Antiqua"/>
        </w:rPr>
      </w:pPr>
      <w:r w:rsidRPr="0015432D">
        <w:rPr>
          <w:rFonts w:ascii="Book Antiqua" w:hAnsi="Book Antiqua"/>
        </w:rPr>
        <w:t xml:space="preserve">33 </w:t>
      </w:r>
      <w:r w:rsidRPr="0015432D">
        <w:rPr>
          <w:rFonts w:ascii="Book Antiqua" w:hAnsi="Book Antiqua"/>
          <w:b/>
        </w:rPr>
        <w:t>Inada M</w:t>
      </w:r>
      <w:r w:rsidRPr="0015432D">
        <w:rPr>
          <w:rFonts w:ascii="Book Antiqua" w:hAnsi="Book Antiqua"/>
        </w:rPr>
        <w:t xml:space="preserve">, Nishimura Y, Ishikawa K, </w:t>
      </w:r>
      <w:proofErr w:type="spellStart"/>
      <w:r w:rsidRPr="0015432D">
        <w:rPr>
          <w:rFonts w:ascii="Book Antiqua" w:hAnsi="Book Antiqua"/>
        </w:rPr>
        <w:t>Nakamatsu</w:t>
      </w:r>
      <w:proofErr w:type="spellEnd"/>
      <w:r w:rsidRPr="0015432D">
        <w:rPr>
          <w:rFonts w:ascii="Book Antiqua" w:hAnsi="Book Antiqua"/>
        </w:rPr>
        <w:t xml:space="preserve"> K, Wada Y, Uehara T, Fukuda K, </w:t>
      </w:r>
      <w:proofErr w:type="spellStart"/>
      <w:r w:rsidRPr="0015432D">
        <w:rPr>
          <w:rFonts w:ascii="Book Antiqua" w:hAnsi="Book Antiqua"/>
        </w:rPr>
        <w:t>Anami</w:t>
      </w:r>
      <w:proofErr w:type="spellEnd"/>
      <w:r w:rsidRPr="0015432D">
        <w:rPr>
          <w:rFonts w:ascii="Book Antiqua" w:hAnsi="Book Antiqua"/>
        </w:rPr>
        <w:t xml:space="preserve"> S, </w:t>
      </w:r>
      <w:proofErr w:type="spellStart"/>
      <w:r w:rsidRPr="0015432D">
        <w:rPr>
          <w:rFonts w:ascii="Book Antiqua" w:hAnsi="Book Antiqua"/>
        </w:rPr>
        <w:t>Doi</w:t>
      </w:r>
      <w:proofErr w:type="spellEnd"/>
      <w:r w:rsidRPr="0015432D">
        <w:rPr>
          <w:rFonts w:ascii="Book Antiqua" w:hAnsi="Book Antiqua"/>
        </w:rPr>
        <w:t xml:space="preserve"> H, Kanamori S. Comparing the 7th and 8th editions of the American Joint Committee on Cancer/Union for International Cancer Control TNM staging system for esophageal squamous cell carcinoma treated by definitive radiotherapy. </w:t>
      </w:r>
      <w:r w:rsidRPr="0015432D">
        <w:rPr>
          <w:rFonts w:ascii="Book Antiqua" w:hAnsi="Book Antiqua"/>
          <w:i/>
        </w:rPr>
        <w:t>Esophagus</w:t>
      </w:r>
      <w:r w:rsidRPr="0015432D">
        <w:rPr>
          <w:rFonts w:ascii="Book Antiqua" w:hAnsi="Book Antiqua"/>
        </w:rPr>
        <w:t xml:space="preserve"> 2019; </w:t>
      </w:r>
      <w:r w:rsidRPr="0015432D">
        <w:rPr>
          <w:rFonts w:ascii="Book Antiqua" w:hAnsi="Book Antiqua"/>
          <w:b/>
        </w:rPr>
        <w:t>16</w:t>
      </w:r>
      <w:r w:rsidRPr="0015432D">
        <w:rPr>
          <w:rFonts w:ascii="Book Antiqua" w:hAnsi="Book Antiqua"/>
        </w:rPr>
        <w:t>: 371-376 [PMID: 31111308 DOI: 10.1007/s10388-019-00675-y]</w:t>
      </w:r>
    </w:p>
    <w:p w14:paraId="0A7A8ACB" w14:textId="77777777" w:rsidR="00CB7446" w:rsidRPr="0015432D" w:rsidRDefault="00CB7446" w:rsidP="0015432D">
      <w:pPr>
        <w:adjustRightInd w:val="0"/>
        <w:snapToGrid w:val="0"/>
        <w:spacing w:line="360" w:lineRule="auto"/>
        <w:jc w:val="both"/>
        <w:rPr>
          <w:rFonts w:ascii="Book Antiqua" w:hAnsi="Book Antiqua"/>
        </w:rPr>
      </w:pPr>
      <w:r w:rsidRPr="0015432D">
        <w:rPr>
          <w:rFonts w:ascii="Book Antiqua" w:hAnsi="Book Antiqua"/>
        </w:rPr>
        <w:t xml:space="preserve">34 </w:t>
      </w:r>
      <w:r w:rsidRPr="0015432D">
        <w:rPr>
          <w:rFonts w:ascii="Book Antiqua" w:hAnsi="Book Antiqua"/>
          <w:b/>
        </w:rPr>
        <w:t>Macedo AC</w:t>
      </w:r>
      <w:r w:rsidRPr="0015432D">
        <w:rPr>
          <w:rFonts w:ascii="Book Antiqua" w:hAnsi="Book Antiqua"/>
        </w:rPr>
        <w:t xml:space="preserve">, da Rosa MI, </w:t>
      </w:r>
      <w:proofErr w:type="spellStart"/>
      <w:r w:rsidRPr="0015432D">
        <w:rPr>
          <w:rFonts w:ascii="Book Antiqua" w:hAnsi="Book Antiqua"/>
        </w:rPr>
        <w:t>Lumertz</w:t>
      </w:r>
      <w:proofErr w:type="spellEnd"/>
      <w:r w:rsidRPr="0015432D">
        <w:rPr>
          <w:rFonts w:ascii="Book Antiqua" w:hAnsi="Book Antiqua"/>
        </w:rPr>
        <w:t xml:space="preserve"> S, Medeiros LR. Accuracy of serum human epididymis protein 4 in ovarian cancer diagnosis: a systematic review and meta-analysis. </w:t>
      </w:r>
      <w:proofErr w:type="spellStart"/>
      <w:r w:rsidRPr="0015432D">
        <w:rPr>
          <w:rFonts w:ascii="Book Antiqua" w:hAnsi="Book Antiqua"/>
          <w:i/>
        </w:rPr>
        <w:t>Int</w:t>
      </w:r>
      <w:proofErr w:type="spellEnd"/>
      <w:r w:rsidRPr="0015432D">
        <w:rPr>
          <w:rFonts w:ascii="Book Antiqua" w:hAnsi="Book Antiqua"/>
          <w:i/>
        </w:rPr>
        <w:t xml:space="preserve"> J </w:t>
      </w:r>
      <w:proofErr w:type="spellStart"/>
      <w:r w:rsidRPr="0015432D">
        <w:rPr>
          <w:rFonts w:ascii="Book Antiqua" w:hAnsi="Book Antiqua"/>
          <w:i/>
        </w:rPr>
        <w:t>Gynecol</w:t>
      </w:r>
      <w:proofErr w:type="spellEnd"/>
      <w:r w:rsidRPr="0015432D">
        <w:rPr>
          <w:rFonts w:ascii="Book Antiqua" w:hAnsi="Book Antiqua"/>
          <w:i/>
        </w:rPr>
        <w:t xml:space="preserve"> Cancer</w:t>
      </w:r>
      <w:r w:rsidRPr="0015432D">
        <w:rPr>
          <w:rFonts w:ascii="Book Antiqua" w:hAnsi="Book Antiqua"/>
        </w:rPr>
        <w:t xml:space="preserve"> 2014; </w:t>
      </w:r>
      <w:r w:rsidRPr="0015432D">
        <w:rPr>
          <w:rFonts w:ascii="Book Antiqua" w:hAnsi="Book Antiqua"/>
          <w:b/>
        </w:rPr>
        <w:t>24</w:t>
      </w:r>
      <w:r w:rsidRPr="0015432D">
        <w:rPr>
          <w:rFonts w:ascii="Book Antiqua" w:hAnsi="Book Antiqua"/>
        </w:rPr>
        <w:t>: 1222-1231 [PMID: 25078339 DOI: 10.1097/IGC.0000000000000192]</w:t>
      </w:r>
    </w:p>
    <w:p w14:paraId="1A2B4592" w14:textId="77777777" w:rsidR="00CB7446" w:rsidRPr="0015432D" w:rsidRDefault="00CB7446" w:rsidP="0015432D">
      <w:pPr>
        <w:adjustRightInd w:val="0"/>
        <w:snapToGrid w:val="0"/>
        <w:spacing w:line="360" w:lineRule="auto"/>
        <w:jc w:val="both"/>
        <w:rPr>
          <w:rFonts w:ascii="Book Antiqua" w:hAnsi="Book Antiqua"/>
        </w:rPr>
      </w:pPr>
      <w:r w:rsidRPr="0015432D">
        <w:rPr>
          <w:rFonts w:ascii="Book Antiqua" w:hAnsi="Book Antiqua"/>
        </w:rPr>
        <w:t xml:space="preserve">35 </w:t>
      </w:r>
      <w:r w:rsidRPr="0015432D">
        <w:rPr>
          <w:rFonts w:ascii="Book Antiqua" w:hAnsi="Book Antiqua"/>
          <w:b/>
        </w:rPr>
        <w:t>Moore RG</w:t>
      </w:r>
      <w:r w:rsidRPr="0015432D">
        <w:rPr>
          <w:rFonts w:ascii="Book Antiqua" w:hAnsi="Book Antiqua"/>
        </w:rPr>
        <w:t xml:space="preserve">, Brown AK, Miller MC, Skates S, Allard WJ, </w:t>
      </w:r>
      <w:proofErr w:type="spellStart"/>
      <w:r w:rsidRPr="0015432D">
        <w:rPr>
          <w:rFonts w:ascii="Book Antiqua" w:hAnsi="Book Antiqua"/>
        </w:rPr>
        <w:t>Verch</w:t>
      </w:r>
      <w:proofErr w:type="spellEnd"/>
      <w:r w:rsidRPr="0015432D">
        <w:rPr>
          <w:rFonts w:ascii="Book Antiqua" w:hAnsi="Book Antiqua"/>
        </w:rPr>
        <w:t xml:space="preserve"> T, Steinhoff M, </w:t>
      </w:r>
      <w:proofErr w:type="spellStart"/>
      <w:r w:rsidRPr="0015432D">
        <w:rPr>
          <w:rFonts w:ascii="Book Antiqua" w:hAnsi="Book Antiqua"/>
        </w:rPr>
        <w:t>Messerlian</w:t>
      </w:r>
      <w:proofErr w:type="spellEnd"/>
      <w:r w:rsidRPr="0015432D">
        <w:rPr>
          <w:rFonts w:ascii="Book Antiqua" w:hAnsi="Book Antiqua"/>
        </w:rPr>
        <w:t xml:space="preserve"> G, </w:t>
      </w:r>
      <w:proofErr w:type="spellStart"/>
      <w:r w:rsidRPr="0015432D">
        <w:rPr>
          <w:rFonts w:ascii="Book Antiqua" w:hAnsi="Book Antiqua"/>
        </w:rPr>
        <w:t>DiSilvestro</w:t>
      </w:r>
      <w:proofErr w:type="spellEnd"/>
      <w:r w:rsidRPr="0015432D">
        <w:rPr>
          <w:rFonts w:ascii="Book Antiqua" w:hAnsi="Book Antiqua"/>
        </w:rPr>
        <w:t xml:space="preserve"> P, </w:t>
      </w:r>
      <w:proofErr w:type="spellStart"/>
      <w:r w:rsidRPr="0015432D">
        <w:rPr>
          <w:rFonts w:ascii="Book Antiqua" w:hAnsi="Book Antiqua"/>
        </w:rPr>
        <w:t>Granai</w:t>
      </w:r>
      <w:proofErr w:type="spellEnd"/>
      <w:r w:rsidRPr="0015432D">
        <w:rPr>
          <w:rFonts w:ascii="Book Antiqua" w:hAnsi="Book Antiqua"/>
        </w:rPr>
        <w:t xml:space="preserve"> CO, </w:t>
      </w:r>
      <w:proofErr w:type="spellStart"/>
      <w:r w:rsidRPr="0015432D">
        <w:rPr>
          <w:rFonts w:ascii="Book Antiqua" w:hAnsi="Book Antiqua"/>
        </w:rPr>
        <w:t>Bast</w:t>
      </w:r>
      <w:proofErr w:type="spellEnd"/>
      <w:r w:rsidRPr="0015432D">
        <w:rPr>
          <w:rFonts w:ascii="Book Antiqua" w:hAnsi="Book Antiqua"/>
        </w:rPr>
        <w:t xml:space="preserve"> RC Jr. The use of multiple novel tumor biomarkers for the detection of ovarian carcinoma in patients with a pelvic mass. </w:t>
      </w:r>
      <w:proofErr w:type="spellStart"/>
      <w:r w:rsidRPr="0015432D">
        <w:rPr>
          <w:rFonts w:ascii="Book Antiqua" w:hAnsi="Book Antiqua"/>
          <w:i/>
        </w:rPr>
        <w:t>Gynecol</w:t>
      </w:r>
      <w:proofErr w:type="spellEnd"/>
      <w:r w:rsidRPr="0015432D">
        <w:rPr>
          <w:rFonts w:ascii="Book Antiqua" w:hAnsi="Book Antiqua"/>
          <w:i/>
        </w:rPr>
        <w:t xml:space="preserve"> </w:t>
      </w:r>
      <w:proofErr w:type="spellStart"/>
      <w:r w:rsidRPr="0015432D">
        <w:rPr>
          <w:rFonts w:ascii="Book Antiqua" w:hAnsi="Book Antiqua"/>
          <w:i/>
        </w:rPr>
        <w:t>Oncol</w:t>
      </w:r>
      <w:proofErr w:type="spellEnd"/>
      <w:r w:rsidRPr="0015432D">
        <w:rPr>
          <w:rFonts w:ascii="Book Antiqua" w:hAnsi="Book Antiqua"/>
        </w:rPr>
        <w:t xml:space="preserve"> 2008; </w:t>
      </w:r>
      <w:r w:rsidRPr="0015432D">
        <w:rPr>
          <w:rFonts w:ascii="Book Antiqua" w:hAnsi="Book Antiqua"/>
          <w:b/>
        </w:rPr>
        <w:t>108</w:t>
      </w:r>
      <w:r w:rsidRPr="0015432D">
        <w:rPr>
          <w:rFonts w:ascii="Book Antiqua" w:hAnsi="Book Antiqua"/>
        </w:rPr>
        <w:t>: 402-408 [PMID: 18061248 DOI: 10.1016/j.ygyno.2007.10.017]</w:t>
      </w:r>
    </w:p>
    <w:p w14:paraId="0918B1E2" w14:textId="77777777" w:rsidR="00CB7446" w:rsidRPr="0015432D" w:rsidRDefault="00CB7446" w:rsidP="0015432D">
      <w:pPr>
        <w:adjustRightInd w:val="0"/>
        <w:snapToGrid w:val="0"/>
        <w:spacing w:line="360" w:lineRule="auto"/>
        <w:jc w:val="both"/>
        <w:rPr>
          <w:rFonts w:ascii="Book Antiqua" w:hAnsi="Book Antiqua"/>
        </w:rPr>
      </w:pPr>
      <w:r w:rsidRPr="0015432D">
        <w:rPr>
          <w:rFonts w:ascii="Book Antiqua" w:hAnsi="Book Antiqua"/>
        </w:rPr>
        <w:t xml:space="preserve">36 </w:t>
      </w:r>
      <w:r w:rsidRPr="0015432D">
        <w:rPr>
          <w:rFonts w:ascii="Book Antiqua" w:hAnsi="Book Antiqua"/>
          <w:b/>
        </w:rPr>
        <w:t>Moore RG</w:t>
      </w:r>
      <w:r w:rsidRPr="0015432D">
        <w:rPr>
          <w:rFonts w:ascii="Book Antiqua" w:hAnsi="Book Antiqua"/>
        </w:rPr>
        <w:t xml:space="preserve">, Hill EK, Horan T, Yano N, Kim K, </w:t>
      </w:r>
      <w:proofErr w:type="spellStart"/>
      <w:r w:rsidRPr="0015432D">
        <w:rPr>
          <w:rFonts w:ascii="Book Antiqua" w:hAnsi="Book Antiqua"/>
        </w:rPr>
        <w:t>MacLaughlan</w:t>
      </w:r>
      <w:proofErr w:type="spellEnd"/>
      <w:r w:rsidRPr="0015432D">
        <w:rPr>
          <w:rFonts w:ascii="Book Antiqua" w:hAnsi="Book Antiqua"/>
        </w:rPr>
        <w:t xml:space="preserve"> S, Lambert-</w:t>
      </w:r>
      <w:proofErr w:type="spellStart"/>
      <w:r w:rsidRPr="0015432D">
        <w:rPr>
          <w:rFonts w:ascii="Book Antiqua" w:hAnsi="Book Antiqua"/>
        </w:rPr>
        <w:t>Messerlian</w:t>
      </w:r>
      <w:proofErr w:type="spellEnd"/>
      <w:r w:rsidRPr="0015432D">
        <w:rPr>
          <w:rFonts w:ascii="Book Antiqua" w:hAnsi="Book Antiqua"/>
        </w:rPr>
        <w:t xml:space="preserve"> G, Tseng YD, Padbury JF, Miller MC, Lange TS, Singh RK. HE4 (WFDC2) gene overexpression promotes ovarian tumor growth. </w:t>
      </w:r>
      <w:r w:rsidRPr="0015432D">
        <w:rPr>
          <w:rFonts w:ascii="Book Antiqua" w:hAnsi="Book Antiqua"/>
          <w:i/>
        </w:rPr>
        <w:t>Sci Rep</w:t>
      </w:r>
      <w:r w:rsidRPr="0015432D">
        <w:rPr>
          <w:rFonts w:ascii="Book Antiqua" w:hAnsi="Book Antiqua"/>
        </w:rPr>
        <w:t xml:space="preserve"> 2014; </w:t>
      </w:r>
      <w:r w:rsidRPr="0015432D">
        <w:rPr>
          <w:rFonts w:ascii="Book Antiqua" w:hAnsi="Book Antiqua"/>
          <w:b/>
        </w:rPr>
        <w:t>4</w:t>
      </w:r>
      <w:r w:rsidRPr="0015432D">
        <w:rPr>
          <w:rFonts w:ascii="Book Antiqua" w:hAnsi="Book Antiqua"/>
        </w:rPr>
        <w:t>: 3574 [PMID: 24389815 DOI: 10.1038/srep03574]</w:t>
      </w:r>
    </w:p>
    <w:p w14:paraId="136CD54A" w14:textId="77777777" w:rsidR="00CB7446" w:rsidRPr="0015432D" w:rsidRDefault="00CB7446" w:rsidP="0015432D">
      <w:pPr>
        <w:adjustRightInd w:val="0"/>
        <w:snapToGrid w:val="0"/>
        <w:spacing w:line="360" w:lineRule="auto"/>
        <w:jc w:val="both"/>
        <w:rPr>
          <w:rFonts w:ascii="Book Antiqua" w:hAnsi="Book Antiqua"/>
        </w:rPr>
      </w:pPr>
      <w:r w:rsidRPr="0015432D">
        <w:rPr>
          <w:rFonts w:ascii="Book Antiqua" w:hAnsi="Book Antiqua"/>
        </w:rPr>
        <w:t xml:space="preserve">37 </w:t>
      </w:r>
      <w:r w:rsidRPr="0015432D">
        <w:rPr>
          <w:rFonts w:ascii="Book Antiqua" w:hAnsi="Book Antiqua"/>
          <w:b/>
        </w:rPr>
        <w:t>Tang QF</w:t>
      </w:r>
      <w:r w:rsidRPr="0015432D">
        <w:rPr>
          <w:rFonts w:ascii="Book Antiqua" w:hAnsi="Book Antiqua"/>
        </w:rPr>
        <w:t xml:space="preserve">, Zhou ZW, Ji HB, Pan WH, Sun MZ. Value of serum marker HE4 in pulmonary carcinoma diagnosis. </w:t>
      </w:r>
      <w:r w:rsidRPr="0015432D">
        <w:rPr>
          <w:rFonts w:ascii="Book Antiqua" w:hAnsi="Book Antiqua"/>
          <w:i/>
        </w:rPr>
        <w:t>Int J Clin Exp Med</w:t>
      </w:r>
      <w:r w:rsidRPr="0015432D">
        <w:rPr>
          <w:rFonts w:ascii="Book Antiqua" w:hAnsi="Book Antiqua"/>
        </w:rPr>
        <w:t xml:space="preserve"> 2015; </w:t>
      </w:r>
      <w:r w:rsidRPr="0015432D">
        <w:rPr>
          <w:rFonts w:ascii="Book Antiqua" w:hAnsi="Book Antiqua"/>
          <w:b/>
        </w:rPr>
        <w:t>8</w:t>
      </w:r>
      <w:r w:rsidRPr="0015432D">
        <w:rPr>
          <w:rFonts w:ascii="Book Antiqua" w:hAnsi="Book Antiqua"/>
        </w:rPr>
        <w:t>: 19014-19021 [PMID: 26770527]</w:t>
      </w:r>
    </w:p>
    <w:p w14:paraId="513F3579" w14:textId="77777777" w:rsidR="00CB7446" w:rsidRPr="0015432D" w:rsidRDefault="00CB7446" w:rsidP="0015432D">
      <w:pPr>
        <w:adjustRightInd w:val="0"/>
        <w:snapToGrid w:val="0"/>
        <w:spacing w:line="360" w:lineRule="auto"/>
        <w:jc w:val="both"/>
        <w:rPr>
          <w:rFonts w:ascii="Book Antiqua" w:hAnsi="Book Antiqua"/>
        </w:rPr>
      </w:pPr>
      <w:r w:rsidRPr="0015432D">
        <w:rPr>
          <w:rFonts w:ascii="Book Antiqua" w:hAnsi="Book Antiqua"/>
        </w:rPr>
        <w:t xml:space="preserve">38 </w:t>
      </w:r>
      <w:r w:rsidRPr="0015432D">
        <w:rPr>
          <w:rFonts w:ascii="Book Antiqua" w:hAnsi="Book Antiqua"/>
          <w:b/>
        </w:rPr>
        <w:t>Edge SB</w:t>
      </w:r>
      <w:r w:rsidRPr="0015432D">
        <w:rPr>
          <w:rFonts w:ascii="Book Antiqua" w:hAnsi="Book Antiqua"/>
        </w:rPr>
        <w:t xml:space="preserve">, Compton CC. The American Joint Committee on Cancer: the 7th edition of the AJCC cancer staging manual and the future of TNM. </w:t>
      </w:r>
      <w:r w:rsidRPr="0015432D">
        <w:rPr>
          <w:rFonts w:ascii="Book Antiqua" w:hAnsi="Book Antiqua"/>
          <w:i/>
        </w:rPr>
        <w:t>Ann Surg Oncol</w:t>
      </w:r>
      <w:r w:rsidRPr="0015432D">
        <w:rPr>
          <w:rFonts w:ascii="Book Antiqua" w:hAnsi="Book Antiqua"/>
        </w:rPr>
        <w:t xml:space="preserve"> 2010; </w:t>
      </w:r>
      <w:r w:rsidRPr="0015432D">
        <w:rPr>
          <w:rFonts w:ascii="Book Antiqua" w:hAnsi="Book Antiqua"/>
          <w:b/>
        </w:rPr>
        <w:t>17</w:t>
      </w:r>
      <w:r w:rsidRPr="0015432D">
        <w:rPr>
          <w:rFonts w:ascii="Book Antiqua" w:hAnsi="Book Antiqua"/>
        </w:rPr>
        <w:t>: 1471-1474 [PMID: 20180029 DOI: 10.1245/s10434-010-0985-4]</w:t>
      </w:r>
    </w:p>
    <w:p w14:paraId="00F348A4" w14:textId="77777777" w:rsidR="00CB7446" w:rsidRPr="0015432D" w:rsidRDefault="00CB7446" w:rsidP="0015432D">
      <w:pPr>
        <w:adjustRightInd w:val="0"/>
        <w:snapToGrid w:val="0"/>
        <w:spacing w:line="360" w:lineRule="auto"/>
        <w:jc w:val="both"/>
        <w:rPr>
          <w:rFonts w:ascii="Book Antiqua" w:hAnsi="Book Antiqua" w:cs="Book Antiqua"/>
          <w:b/>
          <w:color w:val="000000"/>
          <w:lang w:eastAsia="zh-CN"/>
        </w:rPr>
      </w:pPr>
    </w:p>
    <w:p w14:paraId="10365B5A" w14:textId="77777777" w:rsidR="00A77B3E" w:rsidRPr="0015432D" w:rsidRDefault="00CB7446" w:rsidP="0015432D">
      <w:pPr>
        <w:adjustRightInd w:val="0"/>
        <w:snapToGrid w:val="0"/>
        <w:spacing w:line="360" w:lineRule="auto"/>
        <w:jc w:val="both"/>
        <w:rPr>
          <w:rFonts w:ascii="Book Antiqua" w:hAnsi="Book Antiqua"/>
        </w:rPr>
      </w:pPr>
      <w:r w:rsidRPr="0015432D">
        <w:rPr>
          <w:rFonts w:ascii="Book Antiqua" w:eastAsia="Book Antiqua" w:hAnsi="Book Antiqua" w:cs="Book Antiqua"/>
          <w:b/>
          <w:color w:val="000000"/>
        </w:rPr>
        <w:br w:type="page"/>
      </w:r>
      <w:r w:rsidR="00814721" w:rsidRPr="0015432D">
        <w:rPr>
          <w:rFonts w:ascii="Book Antiqua" w:eastAsia="Book Antiqua" w:hAnsi="Book Antiqua" w:cs="Book Antiqua"/>
          <w:b/>
          <w:color w:val="000000"/>
        </w:rPr>
        <w:lastRenderedPageBreak/>
        <w:t>Footnotes</w:t>
      </w:r>
    </w:p>
    <w:p w14:paraId="105B3FC6" w14:textId="5EE98BB4" w:rsidR="00A77B3E" w:rsidRPr="0015432D" w:rsidRDefault="00814721" w:rsidP="0015432D">
      <w:pPr>
        <w:adjustRightInd w:val="0"/>
        <w:snapToGrid w:val="0"/>
        <w:spacing w:line="360" w:lineRule="auto"/>
        <w:jc w:val="both"/>
        <w:rPr>
          <w:rFonts w:ascii="Book Antiqua" w:hAnsi="Book Antiqua"/>
          <w:lang w:eastAsia="zh-CN"/>
        </w:rPr>
      </w:pPr>
      <w:r w:rsidRPr="0015432D">
        <w:rPr>
          <w:rFonts w:ascii="Book Antiqua" w:eastAsia="Book Antiqua" w:hAnsi="Book Antiqua" w:cs="Book Antiqua"/>
          <w:b/>
          <w:bCs/>
          <w:color w:val="000000"/>
        </w:rPr>
        <w:t xml:space="preserve">Institutional review board statement: </w:t>
      </w:r>
      <w:r w:rsidRPr="0015432D">
        <w:rPr>
          <w:rFonts w:ascii="Book Antiqua" w:eastAsia="Book Antiqua" w:hAnsi="Book Antiqua" w:cs="Book Antiqua"/>
          <w:color w:val="000000"/>
        </w:rPr>
        <w:t xml:space="preserve">The study procedures were approved by the ethical committee of the Second Affiliated Hospital of Xi'an </w:t>
      </w:r>
      <w:proofErr w:type="spellStart"/>
      <w:r w:rsidRPr="0015432D">
        <w:rPr>
          <w:rFonts w:ascii="Book Antiqua" w:eastAsia="Book Antiqua" w:hAnsi="Book Antiqua" w:cs="Book Antiqua"/>
          <w:color w:val="000000"/>
        </w:rPr>
        <w:t>Jiaotong</w:t>
      </w:r>
      <w:proofErr w:type="spellEnd"/>
      <w:r w:rsidRPr="0015432D">
        <w:rPr>
          <w:rFonts w:ascii="Book Antiqua" w:eastAsia="Book Antiqua" w:hAnsi="Book Antiqua" w:cs="Book Antiqua"/>
          <w:color w:val="000000"/>
        </w:rPr>
        <w:t xml:space="preserve"> University.</w:t>
      </w:r>
    </w:p>
    <w:p w14:paraId="17AA5720" w14:textId="77777777" w:rsidR="00A77B3E" w:rsidRPr="0015432D" w:rsidRDefault="00A77B3E" w:rsidP="0015432D">
      <w:pPr>
        <w:adjustRightInd w:val="0"/>
        <w:snapToGrid w:val="0"/>
        <w:spacing w:line="360" w:lineRule="auto"/>
        <w:jc w:val="both"/>
        <w:rPr>
          <w:rFonts w:ascii="Book Antiqua" w:hAnsi="Book Antiqua"/>
        </w:rPr>
      </w:pPr>
    </w:p>
    <w:p w14:paraId="7CDD2DB1"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b/>
          <w:bCs/>
          <w:color w:val="000000"/>
        </w:rPr>
        <w:t xml:space="preserve">Informed consent statement: </w:t>
      </w:r>
      <w:r w:rsidRPr="0015432D">
        <w:rPr>
          <w:rFonts w:ascii="Book Antiqua" w:eastAsia="Book Antiqua" w:hAnsi="Book Antiqua" w:cs="Book Antiqua"/>
          <w:color w:val="000000"/>
        </w:rPr>
        <w:t>Patients were not required to give any informed consent to this study because the analysis used anonymous clinical data that were obtained after each patient agreed to treatment, and operative pathological examination by written consent. Individuals can’t be identified according to the data presented.</w:t>
      </w:r>
    </w:p>
    <w:p w14:paraId="4C2ED74C" w14:textId="77777777" w:rsidR="00A77B3E" w:rsidRPr="0015432D" w:rsidRDefault="00A77B3E" w:rsidP="0015432D">
      <w:pPr>
        <w:adjustRightInd w:val="0"/>
        <w:snapToGrid w:val="0"/>
        <w:spacing w:line="360" w:lineRule="auto"/>
        <w:jc w:val="both"/>
        <w:rPr>
          <w:rFonts w:ascii="Book Antiqua" w:hAnsi="Book Antiqua"/>
        </w:rPr>
      </w:pPr>
    </w:p>
    <w:p w14:paraId="3C0667BC" w14:textId="40A15F31"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b/>
          <w:bCs/>
          <w:color w:val="000000"/>
        </w:rPr>
        <w:t xml:space="preserve">Conflict-of-interest statement: </w:t>
      </w:r>
      <w:r w:rsidRPr="0015432D">
        <w:rPr>
          <w:rFonts w:ascii="Book Antiqua" w:eastAsia="Book Antiqua" w:hAnsi="Book Antiqua" w:cs="Book Antiqua"/>
          <w:color w:val="000000"/>
        </w:rPr>
        <w:t>N</w:t>
      </w:r>
      <w:r w:rsidR="001D3CD5">
        <w:rPr>
          <w:rFonts w:ascii="Book Antiqua" w:eastAsia="Book Antiqua" w:hAnsi="Book Antiqua" w:cs="Book Antiqua"/>
          <w:color w:val="000000"/>
        </w:rPr>
        <w:t>one</w:t>
      </w:r>
      <w:r w:rsidRPr="0015432D">
        <w:rPr>
          <w:rFonts w:ascii="Book Antiqua" w:eastAsia="Book Antiqua" w:hAnsi="Book Antiqua" w:cs="Book Antiqua"/>
          <w:color w:val="000000"/>
        </w:rPr>
        <w:t>.</w:t>
      </w:r>
    </w:p>
    <w:p w14:paraId="5CC66B11" w14:textId="77777777" w:rsidR="00A77B3E" w:rsidRPr="0015432D" w:rsidRDefault="00A77B3E" w:rsidP="0015432D">
      <w:pPr>
        <w:adjustRightInd w:val="0"/>
        <w:snapToGrid w:val="0"/>
        <w:spacing w:line="360" w:lineRule="auto"/>
        <w:jc w:val="both"/>
        <w:rPr>
          <w:rFonts w:ascii="Book Antiqua" w:hAnsi="Book Antiqua"/>
        </w:rPr>
      </w:pPr>
    </w:p>
    <w:p w14:paraId="430647DD"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b/>
          <w:bCs/>
          <w:color w:val="000000"/>
        </w:rPr>
        <w:t xml:space="preserve">Data sharing statement: </w:t>
      </w:r>
      <w:r w:rsidRPr="0015432D">
        <w:rPr>
          <w:rFonts w:ascii="Book Antiqua" w:eastAsia="Book Antiqua" w:hAnsi="Book Antiqua" w:cs="Book Antiqua"/>
          <w:color w:val="000000"/>
        </w:rPr>
        <w:t>No additional data are available.</w:t>
      </w:r>
    </w:p>
    <w:p w14:paraId="62FFB735" w14:textId="77777777" w:rsidR="00A77B3E" w:rsidRPr="0015432D" w:rsidRDefault="00A77B3E" w:rsidP="0015432D">
      <w:pPr>
        <w:adjustRightInd w:val="0"/>
        <w:snapToGrid w:val="0"/>
        <w:spacing w:line="360" w:lineRule="auto"/>
        <w:jc w:val="both"/>
        <w:rPr>
          <w:rFonts w:ascii="Book Antiqua" w:hAnsi="Book Antiqua"/>
        </w:rPr>
      </w:pPr>
    </w:p>
    <w:p w14:paraId="072468DD"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b/>
          <w:bCs/>
          <w:color w:val="000000"/>
        </w:rPr>
        <w:t xml:space="preserve">Open-Access: </w:t>
      </w:r>
      <w:r w:rsidRPr="0015432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5432D">
        <w:rPr>
          <w:rFonts w:ascii="Book Antiqua" w:eastAsia="Book Antiqua" w:hAnsi="Book Antiqua" w:cs="Book Antiqua"/>
          <w:color w:val="000000"/>
        </w:rPr>
        <w:t>NonCommercial</w:t>
      </w:r>
      <w:proofErr w:type="spellEnd"/>
      <w:r w:rsidRPr="0015432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AD79C63" w14:textId="77777777" w:rsidR="00A77B3E" w:rsidRPr="0015432D" w:rsidRDefault="00A77B3E" w:rsidP="0015432D">
      <w:pPr>
        <w:adjustRightInd w:val="0"/>
        <w:snapToGrid w:val="0"/>
        <w:spacing w:line="360" w:lineRule="auto"/>
        <w:jc w:val="both"/>
        <w:rPr>
          <w:rFonts w:ascii="Book Antiqua" w:hAnsi="Book Antiqua"/>
        </w:rPr>
      </w:pPr>
    </w:p>
    <w:p w14:paraId="5C973AFC"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b/>
          <w:color w:val="000000"/>
        </w:rPr>
        <w:t xml:space="preserve">Manuscript source: </w:t>
      </w:r>
      <w:r w:rsidRPr="0015432D">
        <w:rPr>
          <w:rFonts w:ascii="Book Antiqua" w:eastAsia="Book Antiqua" w:hAnsi="Book Antiqua" w:cs="Book Antiqua"/>
          <w:color w:val="000000"/>
        </w:rPr>
        <w:t xml:space="preserve">Unsolicited </w:t>
      </w:r>
      <w:r w:rsidR="00C81FF9" w:rsidRPr="0015432D">
        <w:rPr>
          <w:rFonts w:ascii="Book Antiqua" w:eastAsia="Book Antiqua" w:hAnsi="Book Antiqua" w:cs="Book Antiqua"/>
          <w:color w:val="000000"/>
        </w:rPr>
        <w:t>m</w:t>
      </w:r>
      <w:r w:rsidRPr="0015432D">
        <w:rPr>
          <w:rFonts w:ascii="Book Antiqua" w:eastAsia="Book Antiqua" w:hAnsi="Book Antiqua" w:cs="Book Antiqua"/>
          <w:color w:val="000000"/>
        </w:rPr>
        <w:t>anuscript</w:t>
      </w:r>
    </w:p>
    <w:p w14:paraId="30BEB827" w14:textId="77777777" w:rsidR="00A77B3E" w:rsidRPr="0015432D" w:rsidRDefault="00A77B3E" w:rsidP="0015432D">
      <w:pPr>
        <w:adjustRightInd w:val="0"/>
        <w:snapToGrid w:val="0"/>
        <w:spacing w:line="360" w:lineRule="auto"/>
        <w:jc w:val="both"/>
        <w:rPr>
          <w:rFonts w:ascii="Book Antiqua" w:hAnsi="Book Antiqua"/>
        </w:rPr>
      </w:pPr>
    </w:p>
    <w:p w14:paraId="1FAB8B82"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b/>
          <w:color w:val="000000"/>
        </w:rPr>
        <w:t xml:space="preserve">Peer-review started: </w:t>
      </w:r>
      <w:r w:rsidRPr="0015432D">
        <w:rPr>
          <w:rFonts w:ascii="Book Antiqua" w:eastAsia="Book Antiqua" w:hAnsi="Book Antiqua" w:cs="Book Antiqua"/>
          <w:color w:val="000000"/>
        </w:rPr>
        <w:t>April 13, 2020</w:t>
      </w:r>
    </w:p>
    <w:p w14:paraId="1313BDD1"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b/>
          <w:color w:val="000000"/>
        </w:rPr>
        <w:t xml:space="preserve">First decision: </w:t>
      </w:r>
      <w:r w:rsidRPr="0015432D">
        <w:rPr>
          <w:rFonts w:ascii="Book Antiqua" w:eastAsia="Book Antiqua" w:hAnsi="Book Antiqua" w:cs="Book Antiqua"/>
          <w:color w:val="000000"/>
        </w:rPr>
        <w:t>April 26, 2020</w:t>
      </w:r>
    </w:p>
    <w:p w14:paraId="7765A841" w14:textId="13F2AB76"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b/>
          <w:color w:val="000000"/>
        </w:rPr>
        <w:t xml:space="preserve">Article in press: </w:t>
      </w:r>
      <w:r w:rsidR="00947DD9" w:rsidRPr="002C0497">
        <w:rPr>
          <w:rFonts w:ascii="Book Antiqua" w:eastAsia="Book Antiqua" w:hAnsi="Book Antiqua" w:cs="Book Antiqua"/>
          <w:bCs/>
          <w:color w:val="000000"/>
        </w:rPr>
        <w:t>August 25, 2020</w:t>
      </w:r>
    </w:p>
    <w:p w14:paraId="11F4C1B3" w14:textId="77777777" w:rsidR="00A77B3E" w:rsidRPr="0015432D" w:rsidRDefault="00A77B3E" w:rsidP="0015432D">
      <w:pPr>
        <w:adjustRightInd w:val="0"/>
        <w:snapToGrid w:val="0"/>
        <w:spacing w:line="360" w:lineRule="auto"/>
        <w:jc w:val="both"/>
        <w:rPr>
          <w:rFonts w:ascii="Book Antiqua" w:hAnsi="Book Antiqua"/>
        </w:rPr>
      </w:pPr>
    </w:p>
    <w:p w14:paraId="75B79BB5"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b/>
          <w:color w:val="000000"/>
        </w:rPr>
        <w:t xml:space="preserve">Specialty type: </w:t>
      </w:r>
      <w:r w:rsidRPr="0015432D">
        <w:rPr>
          <w:rFonts w:ascii="Book Antiqua" w:eastAsia="Book Antiqua" w:hAnsi="Book Antiqua" w:cs="Book Antiqua"/>
          <w:color w:val="000000"/>
        </w:rPr>
        <w:t xml:space="preserve">Oncology </w:t>
      </w:r>
    </w:p>
    <w:p w14:paraId="1FDD6AFD"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b/>
          <w:color w:val="000000"/>
        </w:rPr>
        <w:t xml:space="preserve">Country/Territory of origin: </w:t>
      </w:r>
      <w:r w:rsidRPr="0015432D">
        <w:rPr>
          <w:rFonts w:ascii="Book Antiqua" w:eastAsia="Book Antiqua" w:hAnsi="Book Antiqua" w:cs="Book Antiqua"/>
          <w:color w:val="000000"/>
        </w:rPr>
        <w:t>China</w:t>
      </w:r>
    </w:p>
    <w:p w14:paraId="0C5E25AF"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b/>
          <w:color w:val="000000"/>
        </w:rPr>
        <w:lastRenderedPageBreak/>
        <w:t>Peer-review report’s scientific quality classification</w:t>
      </w:r>
    </w:p>
    <w:p w14:paraId="12D85FC7"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color w:val="000000"/>
        </w:rPr>
        <w:t>Grade A (Excellent): 0</w:t>
      </w:r>
    </w:p>
    <w:p w14:paraId="11DF076C"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color w:val="000000"/>
        </w:rPr>
        <w:t>Grade B (Very good): B</w:t>
      </w:r>
    </w:p>
    <w:p w14:paraId="342C8191"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color w:val="000000"/>
        </w:rPr>
        <w:t>Grade C (Good): 0</w:t>
      </w:r>
    </w:p>
    <w:p w14:paraId="2A736E85"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color w:val="000000"/>
        </w:rPr>
        <w:t>Grade D (Fair): 0</w:t>
      </w:r>
    </w:p>
    <w:p w14:paraId="2963ABCD"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color w:val="000000"/>
        </w:rPr>
        <w:t>Grade E (Poor): 0</w:t>
      </w:r>
    </w:p>
    <w:p w14:paraId="6FC295E3" w14:textId="77777777" w:rsidR="00A77B3E" w:rsidRPr="0015432D" w:rsidRDefault="00A77B3E" w:rsidP="0015432D">
      <w:pPr>
        <w:adjustRightInd w:val="0"/>
        <w:snapToGrid w:val="0"/>
        <w:spacing w:line="360" w:lineRule="auto"/>
        <w:jc w:val="both"/>
        <w:rPr>
          <w:rFonts w:ascii="Book Antiqua" w:hAnsi="Book Antiqua"/>
        </w:rPr>
      </w:pPr>
    </w:p>
    <w:p w14:paraId="16FD0B12" w14:textId="058CFA0C" w:rsidR="00A77B3E" w:rsidRPr="00947DD9" w:rsidRDefault="00814721" w:rsidP="0015432D">
      <w:pPr>
        <w:adjustRightInd w:val="0"/>
        <w:snapToGrid w:val="0"/>
        <w:spacing w:line="360" w:lineRule="auto"/>
        <w:jc w:val="both"/>
        <w:rPr>
          <w:rFonts w:ascii="Book Antiqua" w:hAnsi="Book Antiqua" w:cs="Book Antiqua"/>
          <w:b/>
          <w:color w:val="000000"/>
          <w:lang w:eastAsia="zh-CN"/>
        </w:rPr>
      </w:pPr>
      <w:r w:rsidRPr="0015432D">
        <w:rPr>
          <w:rFonts w:ascii="Book Antiqua" w:eastAsia="Book Antiqua" w:hAnsi="Book Antiqua" w:cs="Book Antiqua"/>
          <w:b/>
          <w:color w:val="000000"/>
        </w:rPr>
        <w:t xml:space="preserve">P-Reviewer: </w:t>
      </w:r>
      <w:r w:rsidRPr="0015432D">
        <w:rPr>
          <w:rFonts w:ascii="Book Antiqua" w:eastAsia="Book Antiqua" w:hAnsi="Book Antiqua" w:cs="Book Antiqua"/>
          <w:color w:val="000000"/>
        </w:rPr>
        <w:t>Shimizu Y</w:t>
      </w:r>
      <w:r w:rsidRPr="0015432D">
        <w:rPr>
          <w:rFonts w:ascii="Book Antiqua" w:eastAsia="Book Antiqua" w:hAnsi="Book Antiqua" w:cs="Book Antiqua"/>
          <w:b/>
          <w:color w:val="000000"/>
        </w:rPr>
        <w:t xml:space="preserve"> S-Editor: </w:t>
      </w:r>
      <w:r w:rsidRPr="0015432D">
        <w:rPr>
          <w:rFonts w:ascii="Book Antiqua" w:eastAsia="Book Antiqua" w:hAnsi="Book Antiqua" w:cs="Book Antiqua"/>
          <w:color w:val="000000"/>
        </w:rPr>
        <w:t>Wang JL</w:t>
      </w:r>
      <w:r w:rsidRPr="0015432D">
        <w:rPr>
          <w:rFonts w:ascii="Book Antiqua" w:eastAsia="Book Antiqua" w:hAnsi="Book Antiqua" w:cs="Book Antiqua"/>
          <w:b/>
          <w:color w:val="000000"/>
        </w:rPr>
        <w:t xml:space="preserve"> L-Editor:</w:t>
      </w:r>
      <w:r w:rsidR="00BD3DCE" w:rsidRPr="0015432D">
        <w:rPr>
          <w:rFonts w:ascii="Book Antiqua" w:hAnsi="Book Antiqua" w:cs="Book Antiqua"/>
          <w:b/>
          <w:color w:val="000000"/>
          <w:lang w:eastAsia="zh-CN"/>
        </w:rPr>
        <w:t xml:space="preserve"> </w:t>
      </w:r>
      <w:r w:rsidR="001D3CD5" w:rsidRPr="00FE1A56">
        <w:rPr>
          <w:rFonts w:ascii="Book Antiqua" w:hAnsi="Book Antiqua" w:cs="Book Antiqua"/>
          <w:color w:val="000000"/>
          <w:lang w:eastAsia="zh-CN"/>
        </w:rPr>
        <w:t>Wang TQ</w:t>
      </w:r>
      <w:r w:rsidR="001D3CD5">
        <w:rPr>
          <w:rFonts w:ascii="Book Antiqua" w:hAnsi="Book Antiqua" w:cs="Book Antiqua"/>
          <w:b/>
          <w:color w:val="000000"/>
          <w:lang w:eastAsia="zh-CN"/>
        </w:rPr>
        <w:t xml:space="preserve"> </w:t>
      </w:r>
      <w:r w:rsidR="00E0075C">
        <w:rPr>
          <w:rFonts w:ascii="Book Antiqua" w:eastAsia="Book Antiqua" w:hAnsi="Book Antiqua" w:cs="Book Antiqua"/>
          <w:b/>
          <w:color w:val="000000"/>
        </w:rPr>
        <w:t>P</w:t>
      </w:r>
      <w:r w:rsidRPr="0015432D">
        <w:rPr>
          <w:rFonts w:ascii="Book Antiqua" w:eastAsia="Book Antiqua" w:hAnsi="Book Antiqua" w:cs="Book Antiqua"/>
          <w:b/>
          <w:color w:val="000000"/>
        </w:rPr>
        <w:t xml:space="preserve">-Editor: </w:t>
      </w:r>
      <w:r w:rsidR="00947DD9" w:rsidRPr="00947DD9">
        <w:rPr>
          <w:rFonts w:ascii="Book Antiqua" w:hAnsi="Book Antiqua" w:cs="Book Antiqua" w:hint="eastAsia"/>
          <w:color w:val="000000"/>
          <w:lang w:eastAsia="zh-CN"/>
        </w:rPr>
        <w:t>Li JH</w:t>
      </w:r>
    </w:p>
    <w:p w14:paraId="049E70B5" w14:textId="77777777" w:rsidR="00007986" w:rsidRPr="0015432D" w:rsidRDefault="00007986" w:rsidP="0015432D">
      <w:pPr>
        <w:adjustRightInd w:val="0"/>
        <w:snapToGrid w:val="0"/>
        <w:spacing w:line="360" w:lineRule="auto"/>
        <w:jc w:val="both"/>
        <w:rPr>
          <w:rFonts w:ascii="Book Antiqua" w:hAnsi="Book Antiqua"/>
          <w:lang w:eastAsia="zh-CN"/>
        </w:rPr>
        <w:sectPr w:rsidR="00007986" w:rsidRPr="0015432D">
          <w:footerReference w:type="default" r:id="rId8"/>
          <w:pgSz w:w="12240" w:h="15840"/>
          <w:pgMar w:top="1440" w:right="1440" w:bottom="1440" w:left="1440" w:header="720" w:footer="720" w:gutter="0"/>
          <w:cols w:space="720"/>
          <w:docGrid w:linePitch="360"/>
        </w:sectPr>
      </w:pPr>
    </w:p>
    <w:p w14:paraId="4D5687F3"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b/>
          <w:color w:val="000000"/>
        </w:rPr>
        <w:lastRenderedPageBreak/>
        <w:t>Figure Legends</w:t>
      </w:r>
    </w:p>
    <w:p w14:paraId="0BAA57F6" w14:textId="77777777" w:rsidR="00FE55E8" w:rsidRPr="0015432D" w:rsidRDefault="00FE55E8" w:rsidP="0015432D">
      <w:pPr>
        <w:adjustRightInd w:val="0"/>
        <w:snapToGrid w:val="0"/>
        <w:spacing w:line="360" w:lineRule="auto"/>
        <w:jc w:val="both"/>
        <w:rPr>
          <w:rFonts w:ascii="Book Antiqua" w:hAnsi="Book Antiqua" w:cs="Book Antiqua"/>
          <w:color w:val="000000"/>
          <w:lang w:eastAsia="zh-CN"/>
        </w:rPr>
      </w:pPr>
      <w:r w:rsidRPr="0015432D">
        <w:rPr>
          <w:rFonts w:ascii="Book Antiqua" w:hAnsi="Book Antiqua"/>
          <w:noProof/>
          <w:lang w:eastAsia="zh-CN"/>
        </w:rPr>
        <w:drawing>
          <wp:inline distT="0" distB="0" distL="0" distR="0" wp14:anchorId="349E37FC" wp14:editId="34D690E5">
            <wp:extent cx="4134678" cy="315125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134678" cy="3151256"/>
                    </a:xfrm>
                    <a:prstGeom prst="rect">
                      <a:avLst/>
                    </a:prstGeom>
                  </pic:spPr>
                </pic:pic>
              </a:graphicData>
            </a:graphic>
          </wp:inline>
        </w:drawing>
      </w:r>
    </w:p>
    <w:p w14:paraId="20FD3450" w14:textId="77777777" w:rsidR="00FE55E8" w:rsidRPr="0015432D" w:rsidRDefault="00FE55E8" w:rsidP="0015432D">
      <w:pPr>
        <w:adjustRightInd w:val="0"/>
        <w:snapToGrid w:val="0"/>
        <w:spacing w:line="360" w:lineRule="auto"/>
        <w:jc w:val="both"/>
        <w:rPr>
          <w:rFonts w:ascii="Book Antiqua" w:hAnsi="Book Antiqua" w:cs="Book Antiqua"/>
          <w:color w:val="000000"/>
          <w:lang w:eastAsia="zh-CN"/>
        </w:rPr>
      </w:pPr>
    </w:p>
    <w:p w14:paraId="2CCCA087" w14:textId="77777777" w:rsidR="00FE55E8" w:rsidRPr="0015432D" w:rsidRDefault="00FE55E8" w:rsidP="0015432D">
      <w:pPr>
        <w:adjustRightInd w:val="0"/>
        <w:snapToGrid w:val="0"/>
        <w:spacing w:line="360" w:lineRule="auto"/>
        <w:jc w:val="both"/>
        <w:rPr>
          <w:rFonts w:ascii="Book Antiqua" w:hAnsi="Book Antiqua" w:cs="Book Antiqua"/>
          <w:color w:val="000000"/>
          <w:lang w:eastAsia="zh-CN"/>
        </w:rPr>
      </w:pPr>
      <w:r w:rsidRPr="0015432D">
        <w:rPr>
          <w:rFonts w:ascii="Book Antiqua" w:hAnsi="Book Antiqua"/>
          <w:noProof/>
          <w:lang w:eastAsia="zh-CN"/>
        </w:rPr>
        <w:drawing>
          <wp:inline distT="0" distB="0" distL="0" distR="0" wp14:anchorId="26816C92" wp14:editId="4E2EEC8A">
            <wp:extent cx="4253948" cy="331010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253948" cy="3310103"/>
                    </a:xfrm>
                    <a:prstGeom prst="rect">
                      <a:avLst/>
                    </a:prstGeom>
                  </pic:spPr>
                </pic:pic>
              </a:graphicData>
            </a:graphic>
          </wp:inline>
        </w:drawing>
      </w:r>
    </w:p>
    <w:p w14:paraId="41372F1D" w14:textId="77777777" w:rsidR="00A77B3E" w:rsidRPr="0015432D" w:rsidRDefault="00CB7446" w:rsidP="0015432D">
      <w:pPr>
        <w:adjustRightInd w:val="0"/>
        <w:snapToGrid w:val="0"/>
        <w:spacing w:line="360" w:lineRule="auto"/>
        <w:jc w:val="both"/>
        <w:rPr>
          <w:rFonts w:ascii="Book Antiqua" w:hAnsi="Book Antiqua" w:cs="Book Antiqua"/>
          <w:color w:val="000000"/>
          <w:lang w:eastAsia="zh-CN"/>
        </w:rPr>
      </w:pPr>
      <w:r w:rsidRPr="0015432D">
        <w:rPr>
          <w:rFonts w:ascii="Book Antiqua" w:eastAsia="Book Antiqua" w:hAnsi="Book Antiqua" w:cs="Book Antiqua"/>
          <w:b/>
          <w:color w:val="000000"/>
        </w:rPr>
        <w:t>Figure 1</w:t>
      </w:r>
      <w:r w:rsidR="00814721" w:rsidRPr="0015432D">
        <w:rPr>
          <w:rFonts w:ascii="Book Antiqua" w:eastAsia="Book Antiqua" w:hAnsi="Book Antiqua" w:cs="Book Antiqua"/>
          <w:b/>
          <w:color w:val="000000"/>
        </w:rPr>
        <w:t xml:space="preserve"> </w:t>
      </w:r>
      <w:r w:rsidR="00626756" w:rsidRPr="0015432D">
        <w:rPr>
          <w:rFonts w:ascii="Book Antiqua" w:eastAsia="Book Antiqua" w:hAnsi="Book Antiqua" w:cs="Book Antiqua"/>
          <w:b/>
          <w:color w:val="000000"/>
        </w:rPr>
        <w:t>Receiver operating characteristic </w:t>
      </w:r>
      <w:r w:rsidR="00814721" w:rsidRPr="0015432D">
        <w:rPr>
          <w:rFonts w:ascii="Book Antiqua" w:eastAsia="Book Antiqua" w:hAnsi="Book Antiqua" w:cs="Book Antiqua"/>
          <w:b/>
          <w:color w:val="000000"/>
        </w:rPr>
        <w:t>curves of serum markers</w:t>
      </w:r>
      <w:r w:rsidR="00626756" w:rsidRPr="0015432D">
        <w:rPr>
          <w:rFonts w:ascii="Book Antiqua" w:hAnsi="Book Antiqua" w:cs="Book Antiqua"/>
          <w:b/>
          <w:color w:val="000000"/>
          <w:lang w:eastAsia="zh-CN"/>
        </w:rPr>
        <w:t>.</w:t>
      </w:r>
      <w:r w:rsidR="00814721" w:rsidRPr="0015432D">
        <w:rPr>
          <w:rFonts w:ascii="Book Antiqua" w:eastAsia="Book Antiqua" w:hAnsi="Book Antiqua" w:cs="Book Antiqua"/>
          <w:color w:val="000000"/>
        </w:rPr>
        <w:t xml:space="preserve"> </w:t>
      </w:r>
      <w:r w:rsidR="00626756" w:rsidRPr="0015432D">
        <w:rPr>
          <w:rFonts w:ascii="Book Antiqua" w:hAnsi="Book Antiqua" w:cs="Book Antiqua"/>
          <w:color w:val="000000"/>
          <w:lang w:eastAsia="zh-CN"/>
        </w:rPr>
        <w:t xml:space="preserve">A: </w:t>
      </w:r>
      <w:r w:rsidR="00C00F38" w:rsidRPr="0015432D">
        <w:rPr>
          <w:rFonts w:ascii="Book Antiqua" w:eastAsia="Book Antiqua" w:hAnsi="Book Antiqua" w:cs="Book Antiqua"/>
          <w:color w:val="000000"/>
        </w:rPr>
        <w:t>Human epididymis protein 4 (HE4)</w:t>
      </w:r>
      <w:r w:rsidR="00814721" w:rsidRPr="0015432D">
        <w:rPr>
          <w:rFonts w:ascii="Book Antiqua" w:eastAsia="Book Antiqua" w:hAnsi="Book Antiqua" w:cs="Book Antiqua"/>
          <w:color w:val="000000"/>
        </w:rPr>
        <w:t xml:space="preserve">, </w:t>
      </w:r>
      <w:r w:rsidR="00C00F38" w:rsidRPr="0015432D">
        <w:rPr>
          <w:rFonts w:ascii="Book Antiqua" w:eastAsia="Book Antiqua" w:hAnsi="Book Antiqua" w:cs="Book Antiqua"/>
          <w:color w:val="000000"/>
        </w:rPr>
        <w:t>carcinoma embryonic antigen (CEA)</w:t>
      </w:r>
      <w:r w:rsidR="00814721" w:rsidRPr="0015432D">
        <w:rPr>
          <w:rFonts w:ascii="Book Antiqua" w:eastAsia="Book Antiqua" w:hAnsi="Book Antiqua" w:cs="Book Antiqua"/>
          <w:color w:val="000000"/>
        </w:rPr>
        <w:t xml:space="preserve">, </w:t>
      </w:r>
      <w:r w:rsidR="00C00F38" w:rsidRPr="0015432D">
        <w:rPr>
          <w:rFonts w:ascii="Book Antiqua" w:eastAsia="Book Antiqua" w:hAnsi="Book Antiqua" w:cs="Book Antiqua"/>
          <w:color w:val="000000"/>
        </w:rPr>
        <w:t xml:space="preserve">alpha fetal protein </w:t>
      </w:r>
      <w:r w:rsidR="00C00F38" w:rsidRPr="0015432D">
        <w:rPr>
          <w:rFonts w:ascii="Book Antiqua" w:hAnsi="Book Antiqua" w:cs="Book Antiqua"/>
          <w:color w:val="000000"/>
          <w:lang w:eastAsia="zh-CN"/>
        </w:rPr>
        <w:t>(</w:t>
      </w:r>
      <w:r w:rsidR="00814721" w:rsidRPr="0015432D">
        <w:rPr>
          <w:rFonts w:ascii="Book Antiqua" w:eastAsia="Book Antiqua" w:hAnsi="Book Antiqua" w:cs="Book Antiqua"/>
          <w:color w:val="000000"/>
        </w:rPr>
        <w:t>AFP</w:t>
      </w:r>
      <w:r w:rsidR="00C00F38" w:rsidRPr="0015432D">
        <w:rPr>
          <w:rFonts w:ascii="Book Antiqua" w:hAnsi="Book Antiqua" w:cs="Book Antiqua"/>
          <w:color w:val="000000"/>
          <w:lang w:eastAsia="zh-CN"/>
        </w:rPr>
        <w:t>)</w:t>
      </w:r>
      <w:r w:rsidR="001D3CD5">
        <w:rPr>
          <w:rFonts w:ascii="Book Antiqua" w:hAnsi="Book Antiqua" w:cs="Book Antiqua"/>
          <w:color w:val="000000"/>
          <w:lang w:eastAsia="zh-CN"/>
        </w:rPr>
        <w:t>,</w:t>
      </w:r>
      <w:r w:rsidR="00C00F38" w:rsidRPr="0015432D">
        <w:rPr>
          <w:rFonts w:ascii="Book Antiqua" w:eastAsia="Book Antiqua" w:hAnsi="Book Antiqua" w:cs="Book Antiqua"/>
          <w:color w:val="000000"/>
        </w:rPr>
        <w:t xml:space="preserve"> and carbohydrate antigen 19-9 </w:t>
      </w:r>
      <w:r w:rsidR="00C00F38" w:rsidRPr="0015432D">
        <w:rPr>
          <w:rFonts w:ascii="Book Antiqua" w:hAnsi="Book Antiqua" w:cs="Book Antiqua"/>
          <w:color w:val="000000"/>
          <w:lang w:eastAsia="zh-CN"/>
        </w:rPr>
        <w:t>(</w:t>
      </w:r>
      <w:r w:rsidR="00C00F38" w:rsidRPr="0015432D">
        <w:rPr>
          <w:rFonts w:ascii="Book Antiqua" w:eastAsia="Book Antiqua" w:hAnsi="Book Antiqua" w:cs="Book Antiqua"/>
          <w:color w:val="000000"/>
        </w:rPr>
        <w:t>CA</w:t>
      </w:r>
      <w:r w:rsidR="00814721" w:rsidRPr="0015432D">
        <w:rPr>
          <w:rFonts w:ascii="Book Antiqua" w:eastAsia="Book Antiqua" w:hAnsi="Book Antiqua" w:cs="Book Antiqua"/>
          <w:color w:val="000000"/>
        </w:rPr>
        <w:t>19-9</w:t>
      </w:r>
      <w:r w:rsidR="00C00F38" w:rsidRPr="0015432D">
        <w:rPr>
          <w:rFonts w:ascii="Book Antiqua" w:hAnsi="Book Antiqua" w:cs="Book Antiqua"/>
          <w:color w:val="000000"/>
          <w:lang w:eastAsia="zh-CN"/>
        </w:rPr>
        <w:t>)</w:t>
      </w:r>
      <w:r w:rsidR="00814721" w:rsidRPr="0015432D">
        <w:rPr>
          <w:rFonts w:ascii="Book Antiqua" w:eastAsia="Book Antiqua" w:hAnsi="Book Antiqua" w:cs="Book Antiqua"/>
          <w:color w:val="000000"/>
        </w:rPr>
        <w:t xml:space="preserve"> for the diagnosis of </w:t>
      </w:r>
      <w:r w:rsidR="00C00F38" w:rsidRPr="0015432D">
        <w:rPr>
          <w:rFonts w:ascii="Book Antiqua" w:eastAsia="Book Antiqua" w:hAnsi="Book Antiqua" w:cs="Book Antiqua"/>
          <w:color w:val="000000"/>
        </w:rPr>
        <w:t xml:space="preserve">esophageal </w:t>
      </w:r>
      <w:r w:rsidR="00C00F38" w:rsidRPr="0015432D">
        <w:rPr>
          <w:rFonts w:ascii="Book Antiqua" w:eastAsia="Book Antiqua" w:hAnsi="Book Antiqua" w:cs="Book Antiqua"/>
          <w:color w:val="000000"/>
        </w:rPr>
        <w:lastRenderedPageBreak/>
        <w:t>squamous cell carcinoma</w:t>
      </w:r>
      <w:r w:rsidR="00C00F38" w:rsidRPr="0015432D">
        <w:rPr>
          <w:rFonts w:ascii="Book Antiqua" w:hAnsi="Book Antiqua" w:cs="Book Antiqua"/>
          <w:color w:val="000000"/>
          <w:lang w:eastAsia="zh-CN"/>
        </w:rPr>
        <w:t xml:space="preserve"> (</w:t>
      </w:r>
      <w:r w:rsidR="00814721" w:rsidRPr="0015432D">
        <w:rPr>
          <w:rFonts w:ascii="Book Antiqua" w:eastAsia="Book Antiqua" w:hAnsi="Book Antiqua" w:cs="Book Antiqua"/>
          <w:color w:val="000000"/>
        </w:rPr>
        <w:t>ESCC</w:t>
      </w:r>
      <w:r w:rsidR="00C00F38" w:rsidRPr="0015432D">
        <w:rPr>
          <w:rFonts w:ascii="Book Antiqua" w:hAnsi="Book Antiqua" w:cs="Book Antiqua"/>
          <w:color w:val="000000"/>
          <w:lang w:eastAsia="zh-CN"/>
        </w:rPr>
        <w:t>)</w:t>
      </w:r>
      <w:r w:rsidR="00626756" w:rsidRPr="0015432D">
        <w:rPr>
          <w:rFonts w:ascii="Book Antiqua" w:hAnsi="Book Antiqua" w:cs="Book Antiqua"/>
          <w:color w:val="000000"/>
          <w:lang w:eastAsia="zh-CN"/>
        </w:rPr>
        <w:t>; B:</w:t>
      </w:r>
      <w:r w:rsidR="00626756" w:rsidRPr="0015432D">
        <w:rPr>
          <w:rFonts w:ascii="Book Antiqua" w:hAnsi="Book Antiqua"/>
          <w:lang w:eastAsia="zh-CN"/>
        </w:rPr>
        <w:t xml:space="preserve"> </w:t>
      </w:r>
      <w:r w:rsidR="00626756" w:rsidRPr="0015432D">
        <w:rPr>
          <w:rFonts w:ascii="Book Antiqua" w:eastAsia="Book Antiqua" w:hAnsi="Book Antiqua" w:cs="Book Antiqua"/>
          <w:color w:val="000000"/>
        </w:rPr>
        <w:t xml:space="preserve">Combination </w:t>
      </w:r>
      <w:r w:rsidR="00814721" w:rsidRPr="0015432D">
        <w:rPr>
          <w:rFonts w:ascii="Book Antiqua" w:eastAsia="Book Antiqua" w:hAnsi="Book Antiqua" w:cs="Book Antiqua"/>
          <w:color w:val="000000"/>
        </w:rPr>
        <w:t>of ser</w:t>
      </w:r>
      <w:r w:rsidR="00C00F38" w:rsidRPr="0015432D">
        <w:rPr>
          <w:rFonts w:ascii="Book Antiqua" w:eastAsia="Book Antiqua" w:hAnsi="Book Antiqua" w:cs="Book Antiqua"/>
          <w:color w:val="000000"/>
        </w:rPr>
        <w:t>um markers HE4, CEA, AFP</w:t>
      </w:r>
      <w:r w:rsidR="001D3CD5">
        <w:rPr>
          <w:rFonts w:ascii="Book Antiqua" w:eastAsia="Book Antiqua" w:hAnsi="Book Antiqua" w:cs="Book Antiqua"/>
          <w:color w:val="000000"/>
        </w:rPr>
        <w:t>,</w:t>
      </w:r>
      <w:r w:rsidR="00C00F38" w:rsidRPr="0015432D">
        <w:rPr>
          <w:rFonts w:ascii="Book Antiqua" w:eastAsia="Book Antiqua" w:hAnsi="Book Antiqua" w:cs="Book Antiqua"/>
          <w:color w:val="000000"/>
        </w:rPr>
        <w:t xml:space="preserve"> and CA</w:t>
      </w:r>
      <w:r w:rsidR="00814721" w:rsidRPr="0015432D">
        <w:rPr>
          <w:rFonts w:ascii="Book Antiqua" w:eastAsia="Book Antiqua" w:hAnsi="Book Antiqua" w:cs="Book Antiqua"/>
          <w:color w:val="000000"/>
        </w:rPr>
        <w:t>19-9 for the diagnosis of ESCC.</w:t>
      </w:r>
      <w:r w:rsidR="00C00F38" w:rsidRPr="0015432D">
        <w:rPr>
          <w:rFonts w:ascii="Book Antiqua" w:hAnsi="Book Antiqua" w:cs="Book Antiqua"/>
          <w:color w:val="000000"/>
          <w:lang w:eastAsia="zh-CN"/>
        </w:rPr>
        <w:t xml:space="preserve"> </w:t>
      </w:r>
      <w:r w:rsidR="00C00F38" w:rsidRPr="0015432D">
        <w:rPr>
          <w:rFonts w:ascii="Book Antiqua" w:eastAsia="Book Antiqua" w:hAnsi="Book Antiqua" w:cs="Book Antiqua"/>
          <w:color w:val="000000"/>
        </w:rPr>
        <w:t>HE4</w:t>
      </w:r>
      <w:r w:rsidR="00C00F38" w:rsidRPr="0015432D">
        <w:rPr>
          <w:rFonts w:ascii="Book Antiqua" w:hAnsi="Book Antiqua" w:cs="Book Antiqua"/>
          <w:color w:val="000000"/>
          <w:lang w:eastAsia="zh-CN"/>
        </w:rPr>
        <w:t>:</w:t>
      </w:r>
      <w:r w:rsidR="00C00F38" w:rsidRPr="0015432D">
        <w:rPr>
          <w:rFonts w:ascii="Book Antiqua" w:eastAsia="Book Antiqua" w:hAnsi="Book Antiqua" w:cs="Book Antiqua"/>
          <w:color w:val="000000"/>
        </w:rPr>
        <w:t xml:space="preserve"> Human epididymis protein 4</w:t>
      </w:r>
      <w:r w:rsidR="00C00F38" w:rsidRPr="0015432D">
        <w:rPr>
          <w:rFonts w:ascii="Book Antiqua" w:hAnsi="Book Antiqua" w:cs="Book Antiqua"/>
          <w:color w:val="000000"/>
          <w:lang w:eastAsia="zh-CN"/>
        </w:rPr>
        <w:t>;</w:t>
      </w:r>
      <w:r w:rsidR="00C00F38" w:rsidRPr="0015432D">
        <w:rPr>
          <w:rFonts w:ascii="Book Antiqua" w:eastAsia="Book Antiqua" w:hAnsi="Book Antiqua" w:cs="Book Antiqua"/>
          <w:color w:val="000000"/>
        </w:rPr>
        <w:t xml:space="preserve"> CEA</w:t>
      </w:r>
      <w:r w:rsidR="00C00F38" w:rsidRPr="0015432D">
        <w:rPr>
          <w:rFonts w:ascii="Book Antiqua" w:hAnsi="Book Antiqua" w:cs="Book Antiqua"/>
          <w:color w:val="000000"/>
          <w:lang w:eastAsia="zh-CN"/>
        </w:rPr>
        <w:t>:</w:t>
      </w:r>
      <w:r w:rsidR="00C00F38" w:rsidRPr="0015432D">
        <w:rPr>
          <w:rFonts w:ascii="Book Antiqua" w:eastAsia="Book Antiqua" w:hAnsi="Book Antiqua" w:cs="Book Antiqua"/>
          <w:color w:val="000000"/>
        </w:rPr>
        <w:t xml:space="preserve"> Carcinoma embryonic antigen; AFP</w:t>
      </w:r>
      <w:r w:rsidR="00C00F38" w:rsidRPr="0015432D">
        <w:rPr>
          <w:rFonts w:ascii="Book Antiqua" w:hAnsi="Book Antiqua" w:cs="Book Antiqua"/>
          <w:color w:val="000000"/>
          <w:lang w:eastAsia="zh-CN"/>
        </w:rPr>
        <w:t>:</w:t>
      </w:r>
      <w:r w:rsidR="00C00F38" w:rsidRPr="0015432D">
        <w:rPr>
          <w:rFonts w:ascii="Book Antiqua" w:eastAsia="Book Antiqua" w:hAnsi="Book Antiqua" w:cs="Book Antiqua"/>
          <w:color w:val="000000"/>
        </w:rPr>
        <w:t xml:space="preserve"> Alpha fetal protein</w:t>
      </w:r>
      <w:r w:rsidR="00C00F38" w:rsidRPr="0015432D">
        <w:rPr>
          <w:rFonts w:ascii="Book Antiqua" w:hAnsi="Book Antiqua" w:cs="Book Antiqua"/>
          <w:color w:val="000000"/>
          <w:lang w:eastAsia="zh-CN"/>
        </w:rPr>
        <w:t>;</w:t>
      </w:r>
      <w:r w:rsidR="00C00F38" w:rsidRPr="0015432D">
        <w:rPr>
          <w:rFonts w:ascii="Book Antiqua" w:eastAsia="Book Antiqua" w:hAnsi="Book Antiqua" w:cs="Book Antiqua"/>
          <w:color w:val="000000"/>
        </w:rPr>
        <w:t xml:space="preserve"> CA19-9</w:t>
      </w:r>
      <w:r w:rsidR="00C00F38" w:rsidRPr="0015432D">
        <w:rPr>
          <w:rFonts w:ascii="Book Antiqua" w:hAnsi="Book Antiqua" w:cs="Book Antiqua"/>
          <w:color w:val="000000"/>
          <w:lang w:eastAsia="zh-CN"/>
        </w:rPr>
        <w:t>:</w:t>
      </w:r>
      <w:r w:rsidR="00C00F38" w:rsidRPr="0015432D">
        <w:rPr>
          <w:rFonts w:ascii="Book Antiqua" w:eastAsia="Book Antiqua" w:hAnsi="Book Antiqua" w:cs="Book Antiqua"/>
          <w:color w:val="000000"/>
        </w:rPr>
        <w:t xml:space="preserve"> Carbohydrate antigen 19-9</w:t>
      </w:r>
      <w:r w:rsidR="00C00F38" w:rsidRPr="0015432D">
        <w:rPr>
          <w:rFonts w:ascii="Book Antiqua" w:hAnsi="Book Antiqua" w:cs="Book Antiqua"/>
          <w:color w:val="000000"/>
          <w:lang w:eastAsia="zh-CN"/>
        </w:rPr>
        <w:t>.</w:t>
      </w:r>
    </w:p>
    <w:p w14:paraId="7D173DBA" w14:textId="77777777" w:rsidR="00C00F38" w:rsidRPr="0015432D" w:rsidRDefault="00C00F38" w:rsidP="0015432D">
      <w:pPr>
        <w:adjustRightInd w:val="0"/>
        <w:snapToGrid w:val="0"/>
        <w:spacing w:line="360" w:lineRule="auto"/>
        <w:jc w:val="both"/>
        <w:rPr>
          <w:rFonts w:ascii="Book Antiqua" w:hAnsi="Book Antiqua"/>
          <w:lang w:eastAsia="zh-CN"/>
        </w:rPr>
      </w:pPr>
    </w:p>
    <w:p w14:paraId="7FA812BC" w14:textId="77777777" w:rsidR="0015432D" w:rsidRDefault="0015432D" w:rsidP="0015432D">
      <w:pPr>
        <w:autoSpaceDE w:val="0"/>
        <w:autoSpaceDN w:val="0"/>
        <w:adjustRightInd w:val="0"/>
        <w:snapToGrid w:val="0"/>
        <w:spacing w:line="360" w:lineRule="auto"/>
        <w:jc w:val="both"/>
        <w:rPr>
          <w:rFonts w:ascii="Book Antiqua" w:hAnsi="Book Antiqua"/>
          <w:lang w:eastAsia="zh-CN"/>
        </w:rPr>
      </w:pPr>
    </w:p>
    <w:p w14:paraId="6DE3B466" w14:textId="77777777" w:rsidR="00F22F6A" w:rsidRPr="0015432D" w:rsidRDefault="0015432D" w:rsidP="0015432D">
      <w:pPr>
        <w:autoSpaceDE w:val="0"/>
        <w:autoSpaceDN w:val="0"/>
        <w:adjustRightInd w:val="0"/>
        <w:snapToGrid w:val="0"/>
        <w:spacing w:line="360" w:lineRule="auto"/>
        <w:jc w:val="both"/>
        <w:rPr>
          <w:rFonts w:ascii="Book Antiqua" w:hAnsi="Book Antiqua"/>
          <w:b/>
        </w:rPr>
      </w:pPr>
      <w:r w:rsidRPr="0015432D">
        <w:rPr>
          <w:rFonts w:ascii="Book Antiqua" w:hAnsi="Book Antiqua"/>
          <w:b/>
        </w:rPr>
        <w:t>Table 1</w:t>
      </w:r>
      <w:r w:rsidRPr="0015432D">
        <w:rPr>
          <w:rFonts w:ascii="Book Antiqua" w:hAnsi="Book Antiqua" w:hint="eastAsia"/>
          <w:b/>
          <w:lang w:eastAsia="zh-CN"/>
        </w:rPr>
        <w:t xml:space="preserve"> </w:t>
      </w:r>
      <w:r w:rsidR="00F22F6A" w:rsidRPr="0015432D">
        <w:rPr>
          <w:rFonts w:ascii="Book Antiqua" w:hAnsi="Book Antiqua"/>
          <w:b/>
        </w:rPr>
        <w:t xml:space="preserve">Comparison of serum marker levels </w:t>
      </w:r>
    </w:p>
    <w:tbl>
      <w:tblPr>
        <w:tblW w:w="5000" w:type="pct"/>
        <w:tblBorders>
          <w:top w:val="single" w:sz="4" w:space="0" w:color="auto"/>
          <w:bottom w:val="single" w:sz="4" w:space="0" w:color="auto"/>
        </w:tblBorders>
        <w:tblLook w:val="04A0" w:firstRow="1" w:lastRow="0" w:firstColumn="1" w:lastColumn="0" w:noHBand="0" w:noVBand="1"/>
      </w:tblPr>
      <w:tblGrid>
        <w:gridCol w:w="1254"/>
        <w:gridCol w:w="565"/>
        <w:gridCol w:w="1919"/>
        <w:gridCol w:w="1921"/>
        <w:gridCol w:w="1998"/>
        <w:gridCol w:w="1919"/>
      </w:tblGrid>
      <w:tr w:rsidR="0015432D" w:rsidRPr="0015432D" w14:paraId="70B3BF31" w14:textId="77777777" w:rsidTr="0015432D">
        <w:trPr>
          <w:trHeight w:val="495"/>
        </w:trPr>
        <w:tc>
          <w:tcPr>
            <w:tcW w:w="655" w:type="pct"/>
            <w:tcBorders>
              <w:top w:val="single" w:sz="4" w:space="0" w:color="auto"/>
              <w:bottom w:val="single" w:sz="4" w:space="0" w:color="auto"/>
            </w:tcBorders>
          </w:tcPr>
          <w:p w14:paraId="538CA1DE" w14:textId="34CE3B49" w:rsidR="0015432D" w:rsidRPr="0015432D" w:rsidRDefault="0015432D" w:rsidP="0015432D">
            <w:pPr>
              <w:autoSpaceDE w:val="0"/>
              <w:autoSpaceDN w:val="0"/>
              <w:adjustRightInd w:val="0"/>
              <w:snapToGrid w:val="0"/>
              <w:spacing w:line="360" w:lineRule="auto"/>
              <w:jc w:val="both"/>
              <w:rPr>
                <w:rFonts w:ascii="Book Antiqua" w:hAnsi="Book Antiqua"/>
                <w:b/>
              </w:rPr>
            </w:pPr>
            <w:r w:rsidRPr="0015432D">
              <w:rPr>
                <w:rFonts w:ascii="Book Antiqua" w:hAnsi="Book Antiqua"/>
                <w:b/>
              </w:rPr>
              <w:t>Group</w:t>
            </w:r>
          </w:p>
        </w:tc>
        <w:tc>
          <w:tcPr>
            <w:tcW w:w="295" w:type="pct"/>
            <w:tcBorders>
              <w:top w:val="single" w:sz="4" w:space="0" w:color="auto"/>
              <w:bottom w:val="single" w:sz="4" w:space="0" w:color="auto"/>
            </w:tcBorders>
          </w:tcPr>
          <w:p w14:paraId="552AA261" w14:textId="77777777" w:rsidR="0015432D" w:rsidRPr="0015432D" w:rsidRDefault="0015432D" w:rsidP="0015432D">
            <w:pPr>
              <w:autoSpaceDE w:val="0"/>
              <w:autoSpaceDN w:val="0"/>
              <w:adjustRightInd w:val="0"/>
              <w:snapToGrid w:val="0"/>
              <w:spacing w:line="360" w:lineRule="auto"/>
              <w:jc w:val="both"/>
              <w:rPr>
                <w:rFonts w:ascii="Book Antiqua" w:hAnsi="Book Antiqua"/>
                <w:b/>
                <w:i/>
              </w:rPr>
            </w:pPr>
            <w:r w:rsidRPr="0015432D">
              <w:rPr>
                <w:rFonts w:ascii="Book Antiqua" w:hAnsi="Book Antiqua"/>
                <w:b/>
                <w:i/>
              </w:rPr>
              <w:t>n</w:t>
            </w:r>
          </w:p>
        </w:tc>
        <w:tc>
          <w:tcPr>
            <w:tcW w:w="1002" w:type="pct"/>
            <w:tcBorders>
              <w:top w:val="single" w:sz="4" w:space="0" w:color="auto"/>
              <w:bottom w:val="single" w:sz="4" w:space="0" w:color="auto"/>
            </w:tcBorders>
          </w:tcPr>
          <w:p w14:paraId="5FA4502F" w14:textId="77777777" w:rsidR="0015432D" w:rsidRPr="0015432D" w:rsidRDefault="0015432D" w:rsidP="0015432D">
            <w:pPr>
              <w:autoSpaceDE w:val="0"/>
              <w:autoSpaceDN w:val="0"/>
              <w:adjustRightInd w:val="0"/>
              <w:snapToGrid w:val="0"/>
              <w:spacing w:line="360" w:lineRule="auto"/>
              <w:jc w:val="both"/>
              <w:rPr>
                <w:rFonts w:ascii="Book Antiqua" w:hAnsi="Book Antiqua"/>
                <w:b/>
              </w:rPr>
            </w:pPr>
            <w:r w:rsidRPr="0015432D">
              <w:rPr>
                <w:rFonts w:ascii="Book Antiqua" w:hAnsi="Book Antiqua"/>
                <w:b/>
              </w:rPr>
              <w:t>HE4 (</w:t>
            </w:r>
            <w:proofErr w:type="spellStart"/>
            <w:r w:rsidRPr="0015432D">
              <w:rPr>
                <w:rFonts w:ascii="Book Antiqua" w:hAnsi="Book Antiqua"/>
                <w:b/>
              </w:rPr>
              <w:t>pmol</w:t>
            </w:r>
            <w:proofErr w:type="spellEnd"/>
            <w:r w:rsidRPr="0015432D">
              <w:rPr>
                <w:rFonts w:ascii="Book Antiqua" w:hAnsi="Book Antiqua"/>
                <w:b/>
              </w:rPr>
              <w:t>/L)</w:t>
            </w:r>
          </w:p>
        </w:tc>
        <w:tc>
          <w:tcPr>
            <w:tcW w:w="1003" w:type="pct"/>
            <w:tcBorders>
              <w:top w:val="single" w:sz="4" w:space="0" w:color="auto"/>
              <w:bottom w:val="single" w:sz="4" w:space="0" w:color="auto"/>
            </w:tcBorders>
          </w:tcPr>
          <w:p w14:paraId="3DA4F8F6" w14:textId="77777777" w:rsidR="0015432D" w:rsidRPr="0015432D" w:rsidRDefault="0015432D" w:rsidP="0015432D">
            <w:pPr>
              <w:autoSpaceDE w:val="0"/>
              <w:autoSpaceDN w:val="0"/>
              <w:adjustRightInd w:val="0"/>
              <w:snapToGrid w:val="0"/>
              <w:spacing w:line="360" w:lineRule="auto"/>
              <w:jc w:val="both"/>
              <w:rPr>
                <w:rFonts w:ascii="Book Antiqua" w:hAnsi="Book Antiqua"/>
                <w:b/>
              </w:rPr>
            </w:pPr>
            <w:r w:rsidRPr="0015432D">
              <w:rPr>
                <w:rFonts w:ascii="Book Antiqua" w:hAnsi="Book Antiqua"/>
                <w:b/>
              </w:rPr>
              <w:t>CEA (ng/mL)</w:t>
            </w:r>
          </w:p>
        </w:tc>
        <w:tc>
          <w:tcPr>
            <w:tcW w:w="1043" w:type="pct"/>
            <w:tcBorders>
              <w:top w:val="single" w:sz="4" w:space="0" w:color="auto"/>
              <w:bottom w:val="single" w:sz="4" w:space="0" w:color="auto"/>
            </w:tcBorders>
          </w:tcPr>
          <w:p w14:paraId="7CEFBFB1" w14:textId="77777777" w:rsidR="0015432D" w:rsidRPr="0015432D" w:rsidRDefault="0015432D" w:rsidP="0015432D">
            <w:pPr>
              <w:autoSpaceDE w:val="0"/>
              <w:autoSpaceDN w:val="0"/>
              <w:adjustRightInd w:val="0"/>
              <w:snapToGrid w:val="0"/>
              <w:spacing w:line="360" w:lineRule="auto"/>
              <w:jc w:val="both"/>
              <w:rPr>
                <w:rFonts w:ascii="Book Antiqua" w:hAnsi="Book Antiqua"/>
                <w:b/>
              </w:rPr>
            </w:pPr>
            <w:r w:rsidRPr="0015432D">
              <w:rPr>
                <w:rFonts w:ascii="Book Antiqua" w:hAnsi="Book Antiqua"/>
                <w:b/>
              </w:rPr>
              <w:t>AFP</w:t>
            </w:r>
            <w:r w:rsidR="001D3CD5">
              <w:rPr>
                <w:rFonts w:ascii="Book Antiqua" w:hAnsi="Book Antiqua"/>
                <w:b/>
              </w:rPr>
              <w:t xml:space="preserve"> </w:t>
            </w:r>
            <w:r w:rsidRPr="0015432D">
              <w:rPr>
                <w:rFonts w:ascii="Book Antiqua" w:hAnsi="Book Antiqua"/>
                <w:b/>
              </w:rPr>
              <w:t>(ng/mL)</w:t>
            </w:r>
          </w:p>
        </w:tc>
        <w:tc>
          <w:tcPr>
            <w:tcW w:w="1002" w:type="pct"/>
            <w:tcBorders>
              <w:top w:val="single" w:sz="4" w:space="0" w:color="auto"/>
              <w:bottom w:val="single" w:sz="4" w:space="0" w:color="auto"/>
            </w:tcBorders>
          </w:tcPr>
          <w:p w14:paraId="1499F0B3" w14:textId="77777777" w:rsidR="0015432D" w:rsidRPr="0015432D" w:rsidRDefault="0015432D" w:rsidP="0015432D">
            <w:pPr>
              <w:autoSpaceDE w:val="0"/>
              <w:autoSpaceDN w:val="0"/>
              <w:adjustRightInd w:val="0"/>
              <w:snapToGrid w:val="0"/>
              <w:spacing w:line="360" w:lineRule="auto"/>
              <w:jc w:val="both"/>
              <w:rPr>
                <w:rFonts w:ascii="Book Antiqua" w:hAnsi="Book Antiqua"/>
                <w:b/>
              </w:rPr>
            </w:pPr>
            <w:r w:rsidRPr="0015432D">
              <w:rPr>
                <w:rFonts w:ascii="Book Antiqua" w:hAnsi="Book Antiqua"/>
                <w:b/>
              </w:rPr>
              <w:t>CA19-9</w:t>
            </w:r>
            <w:r w:rsidRPr="0015432D">
              <w:rPr>
                <w:rFonts w:ascii="Book Antiqua" w:hAnsi="Book Antiqua" w:hint="eastAsia"/>
                <w:b/>
                <w:lang w:eastAsia="zh-CN"/>
              </w:rPr>
              <w:t xml:space="preserve"> </w:t>
            </w:r>
            <w:r w:rsidRPr="0015432D">
              <w:rPr>
                <w:rFonts w:ascii="Book Antiqua" w:hAnsi="Book Antiqua"/>
                <w:b/>
              </w:rPr>
              <w:t>(ng/mL)</w:t>
            </w:r>
          </w:p>
        </w:tc>
      </w:tr>
      <w:tr w:rsidR="0015432D" w:rsidRPr="0015432D" w14:paraId="0B66D5E2" w14:textId="77777777" w:rsidTr="0015432D">
        <w:trPr>
          <w:trHeight w:val="120"/>
        </w:trPr>
        <w:tc>
          <w:tcPr>
            <w:tcW w:w="655" w:type="pct"/>
            <w:tcBorders>
              <w:top w:val="single" w:sz="4" w:space="0" w:color="auto"/>
            </w:tcBorders>
          </w:tcPr>
          <w:p w14:paraId="3ABAB589" w14:textId="77777777" w:rsidR="0015432D" w:rsidRPr="0015432D" w:rsidRDefault="0015432D" w:rsidP="0015432D">
            <w:pPr>
              <w:autoSpaceDE w:val="0"/>
              <w:autoSpaceDN w:val="0"/>
              <w:adjustRightInd w:val="0"/>
              <w:snapToGrid w:val="0"/>
              <w:spacing w:line="360" w:lineRule="auto"/>
              <w:jc w:val="both"/>
              <w:rPr>
                <w:rFonts w:ascii="Book Antiqua" w:hAnsi="Book Antiqua"/>
                <w:lang w:eastAsia="zh-CN"/>
              </w:rPr>
            </w:pPr>
            <w:r w:rsidRPr="0015432D">
              <w:rPr>
                <w:rFonts w:ascii="Book Antiqua" w:hAnsi="Book Antiqua"/>
              </w:rPr>
              <w:t>Case group</w:t>
            </w:r>
          </w:p>
        </w:tc>
        <w:tc>
          <w:tcPr>
            <w:tcW w:w="295" w:type="pct"/>
            <w:tcBorders>
              <w:top w:val="single" w:sz="4" w:space="0" w:color="auto"/>
            </w:tcBorders>
          </w:tcPr>
          <w:p w14:paraId="27D310A1" w14:textId="77777777" w:rsidR="0015432D" w:rsidRPr="0015432D" w:rsidRDefault="0015432D"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80</w:t>
            </w:r>
          </w:p>
        </w:tc>
        <w:tc>
          <w:tcPr>
            <w:tcW w:w="1002" w:type="pct"/>
            <w:tcBorders>
              <w:top w:val="single" w:sz="4" w:space="0" w:color="auto"/>
            </w:tcBorders>
          </w:tcPr>
          <w:p w14:paraId="6731AB61" w14:textId="77777777" w:rsidR="0015432D" w:rsidRPr="0015432D" w:rsidRDefault="0015432D" w:rsidP="0015432D">
            <w:pPr>
              <w:autoSpaceDE w:val="0"/>
              <w:autoSpaceDN w:val="0"/>
              <w:adjustRightInd w:val="0"/>
              <w:snapToGrid w:val="0"/>
              <w:spacing w:line="360" w:lineRule="auto"/>
              <w:jc w:val="both"/>
              <w:rPr>
                <w:rFonts w:ascii="Book Antiqua" w:hAnsi="Book Antiqua"/>
                <w:lang w:eastAsia="zh-CN"/>
              </w:rPr>
            </w:pPr>
            <w:r w:rsidRPr="0015432D">
              <w:rPr>
                <w:rFonts w:ascii="Book Antiqua" w:hAnsi="Book Antiqua"/>
              </w:rPr>
              <w:t>5.746</w:t>
            </w:r>
            <w:r>
              <w:rPr>
                <w:rFonts w:ascii="Book Antiqua" w:hAnsi="Book Antiqua" w:hint="eastAsia"/>
                <w:lang w:eastAsia="zh-CN"/>
              </w:rPr>
              <w:t xml:space="preserve"> </w:t>
            </w:r>
            <w:r w:rsidRPr="0015432D">
              <w:rPr>
                <w:rFonts w:ascii="Book Antiqua" w:hAnsi="Book Antiqua"/>
              </w:rPr>
              <w:t>±</w:t>
            </w:r>
            <w:r>
              <w:rPr>
                <w:rFonts w:ascii="Book Antiqua" w:hAnsi="Book Antiqua" w:hint="eastAsia"/>
                <w:lang w:eastAsia="zh-CN"/>
              </w:rPr>
              <w:t xml:space="preserve"> </w:t>
            </w:r>
            <w:r w:rsidRPr="0015432D">
              <w:rPr>
                <w:rFonts w:ascii="Book Antiqua" w:hAnsi="Book Antiqua"/>
              </w:rPr>
              <w:t>3.360</w:t>
            </w:r>
          </w:p>
        </w:tc>
        <w:tc>
          <w:tcPr>
            <w:tcW w:w="1003" w:type="pct"/>
            <w:tcBorders>
              <w:top w:val="single" w:sz="4" w:space="0" w:color="auto"/>
            </w:tcBorders>
          </w:tcPr>
          <w:p w14:paraId="77889F99" w14:textId="77777777" w:rsidR="0015432D" w:rsidRPr="0015432D" w:rsidRDefault="0015432D" w:rsidP="0015432D">
            <w:pPr>
              <w:autoSpaceDE w:val="0"/>
              <w:autoSpaceDN w:val="0"/>
              <w:adjustRightInd w:val="0"/>
              <w:snapToGrid w:val="0"/>
              <w:spacing w:line="360" w:lineRule="auto"/>
              <w:jc w:val="both"/>
              <w:rPr>
                <w:rFonts w:ascii="Book Antiqua" w:hAnsi="Book Antiqua"/>
                <w:lang w:eastAsia="zh-CN"/>
              </w:rPr>
            </w:pPr>
            <w:r w:rsidRPr="0015432D">
              <w:rPr>
                <w:rFonts w:ascii="Book Antiqua" w:hAnsi="Book Antiqua"/>
              </w:rPr>
              <w:t>4.274</w:t>
            </w:r>
            <w:r>
              <w:rPr>
                <w:rFonts w:ascii="Book Antiqua" w:hAnsi="Book Antiqua" w:hint="eastAsia"/>
                <w:lang w:eastAsia="zh-CN"/>
              </w:rPr>
              <w:t xml:space="preserve"> </w:t>
            </w:r>
            <w:r w:rsidRPr="0015432D">
              <w:rPr>
                <w:rFonts w:ascii="Book Antiqua" w:hAnsi="Book Antiqua"/>
              </w:rPr>
              <w:t>±</w:t>
            </w:r>
            <w:r>
              <w:rPr>
                <w:rFonts w:ascii="Book Antiqua" w:hAnsi="Book Antiqua" w:hint="eastAsia"/>
                <w:lang w:eastAsia="zh-CN"/>
              </w:rPr>
              <w:t xml:space="preserve"> </w:t>
            </w:r>
            <w:r w:rsidRPr="0015432D">
              <w:rPr>
                <w:rFonts w:ascii="Book Antiqua" w:hAnsi="Book Antiqua"/>
              </w:rPr>
              <w:t>2.530</w:t>
            </w:r>
          </w:p>
        </w:tc>
        <w:tc>
          <w:tcPr>
            <w:tcW w:w="1043" w:type="pct"/>
            <w:tcBorders>
              <w:top w:val="single" w:sz="4" w:space="0" w:color="auto"/>
            </w:tcBorders>
          </w:tcPr>
          <w:p w14:paraId="4F5F97FC" w14:textId="77777777" w:rsidR="0015432D" w:rsidRPr="0015432D" w:rsidRDefault="0015432D"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3.358</w:t>
            </w:r>
            <w:r>
              <w:rPr>
                <w:rFonts w:ascii="Book Antiqua" w:hAnsi="Book Antiqua" w:hint="eastAsia"/>
                <w:lang w:eastAsia="zh-CN"/>
              </w:rPr>
              <w:t xml:space="preserve"> </w:t>
            </w:r>
            <w:r w:rsidRPr="0015432D">
              <w:rPr>
                <w:rFonts w:ascii="Book Antiqua" w:hAnsi="Book Antiqua"/>
              </w:rPr>
              <w:t>±</w:t>
            </w:r>
            <w:r>
              <w:rPr>
                <w:rFonts w:ascii="Book Antiqua" w:hAnsi="Book Antiqua" w:hint="eastAsia"/>
                <w:lang w:eastAsia="zh-CN"/>
              </w:rPr>
              <w:t xml:space="preserve"> </w:t>
            </w:r>
            <w:r w:rsidRPr="0015432D">
              <w:rPr>
                <w:rFonts w:ascii="Book Antiqua" w:hAnsi="Book Antiqua"/>
              </w:rPr>
              <w:t>1.559</w:t>
            </w:r>
          </w:p>
        </w:tc>
        <w:tc>
          <w:tcPr>
            <w:tcW w:w="1002" w:type="pct"/>
            <w:tcBorders>
              <w:top w:val="single" w:sz="4" w:space="0" w:color="auto"/>
            </w:tcBorders>
          </w:tcPr>
          <w:p w14:paraId="21566B80" w14:textId="77777777" w:rsidR="0015432D" w:rsidRPr="0015432D" w:rsidRDefault="0015432D"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8.450</w:t>
            </w:r>
            <w:r>
              <w:rPr>
                <w:rFonts w:ascii="Book Antiqua" w:hAnsi="Book Antiqua" w:hint="eastAsia"/>
                <w:lang w:eastAsia="zh-CN"/>
              </w:rPr>
              <w:t xml:space="preserve"> </w:t>
            </w:r>
            <w:r w:rsidRPr="0015432D">
              <w:rPr>
                <w:rFonts w:ascii="Book Antiqua" w:hAnsi="Book Antiqua"/>
              </w:rPr>
              <w:t>±</w:t>
            </w:r>
            <w:r>
              <w:rPr>
                <w:rFonts w:ascii="Book Antiqua" w:hAnsi="Book Antiqua" w:hint="eastAsia"/>
                <w:lang w:eastAsia="zh-CN"/>
              </w:rPr>
              <w:t xml:space="preserve"> </w:t>
            </w:r>
            <w:r w:rsidRPr="0015432D">
              <w:rPr>
                <w:rFonts w:ascii="Book Antiqua" w:hAnsi="Book Antiqua"/>
              </w:rPr>
              <w:t>5.157</w:t>
            </w:r>
          </w:p>
        </w:tc>
      </w:tr>
      <w:tr w:rsidR="0015432D" w:rsidRPr="0015432D" w14:paraId="4884CBC9" w14:textId="77777777" w:rsidTr="0015432D">
        <w:tc>
          <w:tcPr>
            <w:tcW w:w="655" w:type="pct"/>
          </w:tcPr>
          <w:p w14:paraId="0328046A" w14:textId="77777777" w:rsidR="0015432D" w:rsidRPr="0015432D" w:rsidRDefault="0015432D"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 xml:space="preserve">Benign control group          </w:t>
            </w:r>
          </w:p>
        </w:tc>
        <w:tc>
          <w:tcPr>
            <w:tcW w:w="295" w:type="pct"/>
          </w:tcPr>
          <w:p w14:paraId="313E0AA9" w14:textId="77777777" w:rsidR="0015432D" w:rsidRPr="0015432D" w:rsidRDefault="0015432D"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56</w:t>
            </w:r>
          </w:p>
        </w:tc>
        <w:tc>
          <w:tcPr>
            <w:tcW w:w="1002" w:type="pct"/>
          </w:tcPr>
          <w:p w14:paraId="342BB90F" w14:textId="77777777" w:rsidR="0015432D" w:rsidRPr="0015432D" w:rsidRDefault="0015432D"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3.294</w:t>
            </w:r>
            <w:r>
              <w:rPr>
                <w:rFonts w:ascii="Book Antiqua" w:hAnsi="Book Antiqua" w:hint="eastAsia"/>
                <w:lang w:eastAsia="zh-CN"/>
              </w:rPr>
              <w:t xml:space="preserve"> </w:t>
            </w:r>
            <w:r w:rsidRPr="0015432D">
              <w:rPr>
                <w:rFonts w:ascii="Book Antiqua" w:hAnsi="Book Antiqua"/>
              </w:rPr>
              <w:t>±</w:t>
            </w:r>
            <w:r>
              <w:rPr>
                <w:rFonts w:ascii="Book Antiqua" w:hAnsi="Book Antiqua" w:hint="eastAsia"/>
                <w:lang w:eastAsia="zh-CN"/>
              </w:rPr>
              <w:t xml:space="preserve"> </w:t>
            </w:r>
            <w:r w:rsidRPr="0015432D">
              <w:rPr>
                <w:rFonts w:ascii="Book Antiqua" w:hAnsi="Book Antiqua"/>
              </w:rPr>
              <w:t>1.738</w:t>
            </w:r>
          </w:p>
        </w:tc>
        <w:tc>
          <w:tcPr>
            <w:tcW w:w="1003" w:type="pct"/>
          </w:tcPr>
          <w:p w14:paraId="0C673FC1" w14:textId="77777777" w:rsidR="0015432D" w:rsidRPr="0015432D" w:rsidRDefault="0015432D"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2.471</w:t>
            </w:r>
            <w:r>
              <w:rPr>
                <w:rFonts w:ascii="Book Antiqua" w:hAnsi="Book Antiqua" w:hint="eastAsia"/>
                <w:lang w:eastAsia="zh-CN"/>
              </w:rPr>
              <w:t xml:space="preserve"> </w:t>
            </w:r>
            <w:r w:rsidRPr="0015432D">
              <w:rPr>
                <w:rFonts w:ascii="Book Antiqua" w:hAnsi="Book Antiqua"/>
              </w:rPr>
              <w:t>±</w:t>
            </w:r>
            <w:r>
              <w:rPr>
                <w:rFonts w:ascii="Book Antiqua" w:hAnsi="Book Antiqua" w:hint="eastAsia"/>
                <w:lang w:eastAsia="zh-CN"/>
              </w:rPr>
              <w:t xml:space="preserve"> </w:t>
            </w:r>
            <w:r w:rsidRPr="0015432D">
              <w:rPr>
                <w:rFonts w:ascii="Book Antiqua" w:hAnsi="Book Antiqua"/>
              </w:rPr>
              <w:t>1.702</w:t>
            </w:r>
          </w:p>
        </w:tc>
        <w:tc>
          <w:tcPr>
            <w:tcW w:w="1043" w:type="pct"/>
          </w:tcPr>
          <w:p w14:paraId="700597A4" w14:textId="77777777" w:rsidR="0015432D" w:rsidRPr="0015432D" w:rsidRDefault="0015432D"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2.561</w:t>
            </w:r>
            <w:r>
              <w:rPr>
                <w:rFonts w:ascii="Book Antiqua" w:hAnsi="Book Antiqua" w:hint="eastAsia"/>
                <w:lang w:eastAsia="zh-CN"/>
              </w:rPr>
              <w:t xml:space="preserve"> </w:t>
            </w:r>
            <w:r w:rsidRPr="0015432D">
              <w:rPr>
                <w:rFonts w:ascii="Book Antiqua" w:hAnsi="Book Antiqua"/>
              </w:rPr>
              <w:t>±</w:t>
            </w:r>
            <w:r>
              <w:rPr>
                <w:rFonts w:ascii="Book Antiqua" w:hAnsi="Book Antiqua" w:hint="eastAsia"/>
                <w:lang w:eastAsia="zh-CN"/>
              </w:rPr>
              <w:t xml:space="preserve"> </w:t>
            </w:r>
            <w:r w:rsidRPr="0015432D">
              <w:rPr>
                <w:rFonts w:ascii="Book Antiqua" w:hAnsi="Book Antiqua"/>
              </w:rPr>
              <w:t>1.587</w:t>
            </w:r>
          </w:p>
        </w:tc>
        <w:tc>
          <w:tcPr>
            <w:tcW w:w="1002" w:type="pct"/>
          </w:tcPr>
          <w:p w14:paraId="21976830" w14:textId="77777777" w:rsidR="0015432D" w:rsidRPr="0015432D" w:rsidRDefault="0015432D"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5.271</w:t>
            </w:r>
            <w:r>
              <w:rPr>
                <w:rFonts w:ascii="Book Antiqua" w:hAnsi="Book Antiqua" w:hint="eastAsia"/>
                <w:lang w:eastAsia="zh-CN"/>
              </w:rPr>
              <w:t xml:space="preserve"> </w:t>
            </w:r>
            <w:r w:rsidRPr="0015432D">
              <w:rPr>
                <w:rFonts w:ascii="Book Antiqua" w:hAnsi="Book Antiqua"/>
              </w:rPr>
              <w:t>±</w:t>
            </w:r>
            <w:r>
              <w:rPr>
                <w:rFonts w:ascii="Book Antiqua" w:hAnsi="Book Antiqua" w:hint="eastAsia"/>
                <w:lang w:eastAsia="zh-CN"/>
              </w:rPr>
              <w:t xml:space="preserve"> </w:t>
            </w:r>
            <w:r w:rsidRPr="0015432D">
              <w:rPr>
                <w:rFonts w:ascii="Book Antiqua" w:hAnsi="Book Antiqua"/>
              </w:rPr>
              <w:t>4.636</w:t>
            </w:r>
          </w:p>
        </w:tc>
      </w:tr>
      <w:tr w:rsidR="0015432D" w:rsidRPr="0015432D" w14:paraId="7A68DEEB" w14:textId="77777777" w:rsidTr="0015432D">
        <w:tc>
          <w:tcPr>
            <w:tcW w:w="655" w:type="pct"/>
          </w:tcPr>
          <w:p w14:paraId="298AA966" w14:textId="77777777" w:rsidR="0015432D" w:rsidRPr="0015432D" w:rsidRDefault="0015432D" w:rsidP="0015432D">
            <w:pPr>
              <w:autoSpaceDE w:val="0"/>
              <w:autoSpaceDN w:val="0"/>
              <w:adjustRightInd w:val="0"/>
              <w:snapToGrid w:val="0"/>
              <w:spacing w:line="360" w:lineRule="auto"/>
              <w:jc w:val="both"/>
              <w:rPr>
                <w:rFonts w:ascii="Book Antiqua" w:hAnsi="Book Antiqua"/>
                <w:lang w:eastAsia="zh-CN"/>
              </w:rPr>
            </w:pPr>
            <w:r w:rsidRPr="0015432D">
              <w:rPr>
                <w:rFonts w:ascii="Book Antiqua" w:hAnsi="Book Antiqua"/>
                <w:i/>
              </w:rPr>
              <w:t>P</w:t>
            </w:r>
            <w:r>
              <w:rPr>
                <w:rFonts w:ascii="Book Antiqua" w:hAnsi="Book Antiqua" w:hint="eastAsia"/>
                <w:lang w:eastAsia="zh-CN"/>
              </w:rPr>
              <w:t xml:space="preserve"> value</w:t>
            </w:r>
          </w:p>
        </w:tc>
        <w:tc>
          <w:tcPr>
            <w:tcW w:w="295" w:type="pct"/>
          </w:tcPr>
          <w:p w14:paraId="47917D8E" w14:textId="77777777" w:rsidR="0015432D" w:rsidRPr="0015432D" w:rsidRDefault="0015432D" w:rsidP="0015432D">
            <w:pPr>
              <w:autoSpaceDE w:val="0"/>
              <w:autoSpaceDN w:val="0"/>
              <w:adjustRightInd w:val="0"/>
              <w:snapToGrid w:val="0"/>
              <w:spacing w:line="360" w:lineRule="auto"/>
              <w:jc w:val="both"/>
              <w:rPr>
                <w:rFonts w:ascii="Book Antiqua" w:hAnsi="Book Antiqua"/>
              </w:rPr>
            </w:pPr>
          </w:p>
        </w:tc>
        <w:tc>
          <w:tcPr>
            <w:tcW w:w="1002" w:type="pct"/>
          </w:tcPr>
          <w:p w14:paraId="338A7FB6" w14:textId="77777777" w:rsidR="0015432D" w:rsidRPr="0015432D" w:rsidRDefault="0015432D"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&lt; 0.0001</w:t>
            </w:r>
          </w:p>
        </w:tc>
        <w:tc>
          <w:tcPr>
            <w:tcW w:w="1003" w:type="pct"/>
          </w:tcPr>
          <w:p w14:paraId="63523BC3" w14:textId="77777777" w:rsidR="0015432D" w:rsidRPr="0015432D" w:rsidRDefault="0015432D"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0.0022</w:t>
            </w:r>
          </w:p>
        </w:tc>
        <w:tc>
          <w:tcPr>
            <w:tcW w:w="1043" w:type="pct"/>
          </w:tcPr>
          <w:p w14:paraId="64CB8F17" w14:textId="77777777" w:rsidR="0015432D" w:rsidRPr="0015432D" w:rsidRDefault="0015432D"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0.0042</w:t>
            </w:r>
          </w:p>
        </w:tc>
        <w:tc>
          <w:tcPr>
            <w:tcW w:w="1002" w:type="pct"/>
          </w:tcPr>
          <w:p w14:paraId="703D4ABB" w14:textId="77777777" w:rsidR="0015432D" w:rsidRPr="0015432D" w:rsidRDefault="0015432D"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0.0003</w:t>
            </w:r>
          </w:p>
        </w:tc>
      </w:tr>
    </w:tbl>
    <w:p w14:paraId="243CC84C" w14:textId="77777777" w:rsidR="0015432D" w:rsidRPr="0015432D" w:rsidRDefault="0015432D" w:rsidP="0015432D">
      <w:pPr>
        <w:adjustRightInd w:val="0"/>
        <w:snapToGrid w:val="0"/>
        <w:spacing w:line="360" w:lineRule="auto"/>
        <w:jc w:val="both"/>
        <w:rPr>
          <w:rFonts w:ascii="Book Antiqua" w:hAnsi="Book Antiqua" w:cs="Book Antiqua"/>
          <w:color w:val="000000"/>
          <w:lang w:eastAsia="zh-CN"/>
        </w:rPr>
      </w:pPr>
      <w:r w:rsidRPr="0015432D">
        <w:rPr>
          <w:rFonts w:ascii="Book Antiqua" w:eastAsia="Book Antiqua" w:hAnsi="Book Antiqua" w:cs="Book Antiqua"/>
          <w:color w:val="000000"/>
        </w:rPr>
        <w:t>HE4</w:t>
      </w:r>
      <w:r w:rsidRPr="0015432D">
        <w:rPr>
          <w:rFonts w:ascii="Book Antiqua" w:hAnsi="Book Antiqua" w:cs="Book Antiqua"/>
          <w:color w:val="000000"/>
          <w:lang w:eastAsia="zh-CN"/>
        </w:rPr>
        <w:t>:</w:t>
      </w:r>
      <w:r w:rsidRPr="0015432D">
        <w:rPr>
          <w:rFonts w:ascii="Book Antiqua" w:eastAsia="Book Antiqua" w:hAnsi="Book Antiqua" w:cs="Book Antiqua"/>
          <w:color w:val="000000"/>
        </w:rPr>
        <w:t xml:space="preserve"> Human epididymis protein 4</w:t>
      </w:r>
      <w:r w:rsidRPr="0015432D">
        <w:rPr>
          <w:rFonts w:ascii="Book Antiqua" w:hAnsi="Book Antiqua" w:cs="Book Antiqua"/>
          <w:color w:val="000000"/>
          <w:lang w:eastAsia="zh-CN"/>
        </w:rPr>
        <w:t>;</w:t>
      </w:r>
      <w:r w:rsidRPr="0015432D">
        <w:rPr>
          <w:rFonts w:ascii="Book Antiqua" w:eastAsia="Book Antiqua" w:hAnsi="Book Antiqua" w:cs="Book Antiqua"/>
          <w:color w:val="000000"/>
        </w:rPr>
        <w:t xml:space="preserve"> CEA</w:t>
      </w:r>
      <w:r w:rsidRPr="0015432D">
        <w:rPr>
          <w:rFonts w:ascii="Book Antiqua" w:hAnsi="Book Antiqua" w:cs="Book Antiqua"/>
          <w:color w:val="000000"/>
          <w:lang w:eastAsia="zh-CN"/>
        </w:rPr>
        <w:t>:</w:t>
      </w:r>
      <w:r w:rsidRPr="0015432D">
        <w:rPr>
          <w:rFonts w:ascii="Book Antiqua" w:eastAsia="Book Antiqua" w:hAnsi="Book Antiqua" w:cs="Book Antiqua"/>
          <w:color w:val="000000"/>
        </w:rPr>
        <w:t xml:space="preserve"> Carcinoma embryonic antigen; AFP</w:t>
      </w:r>
      <w:r w:rsidRPr="0015432D">
        <w:rPr>
          <w:rFonts w:ascii="Book Antiqua" w:hAnsi="Book Antiqua" w:cs="Book Antiqua"/>
          <w:color w:val="000000"/>
          <w:lang w:eastAsia="zh-CN"/>
        </w:rPr>
        <w:t>:</w:t>
      </w:r>
      <w:r w:rsidRPr="0015432D">
        <w:rPr>
          <w:rFonts w:ascii="Book Antiqua" w:eastAsia="Book Antiqua" w:hAnsi="Book Antiqua" w:cs="Book Antiqua"/>
          <w:color w:val="000000"/>
        </w:rPr>
        <w:t xml:space="preserve"> Alpha fetal protein</w:t>
      </w:r>
      <w:r w:rsidRPr="0015432D">
        <w:rPr>
          <w:rFonts w:ascii="Book Antiqua" w:hAnsi="Book Antiqua" w:cs="Book Antiqua"/>
          <w:color w:val="000000"/>
          <w:lang w:eastAsia="zh-CN"/>
        </w:rPr>
        <w:t>;</w:t>
      </w:r>
      <w:r w:rsidRPr="0015432D">
        <w:rPr>
          <w:rFonts w:ascii="Book Antiqua" w:eastAsia="Book Antiqua" w:hAnsi="Book Antiqua" w:cs="Book Antiqua"/>
          <w:color w:val="000000"/>
        </w:rPr>
        <w:t xml:space="preserve"> CA19-9</w:t>
      </w:r>
      <w:r w:rsidRPr="0015432D">
        <w:rPr>
          <w:rFonts w:ascii="Book Antiqua" w:hAnsi="Book Antiqua" w:cs="Book Antiqua"/>
          <w:color w:val="000000"/>
          <w:lang w:eastAsia="zh-CN"/>
        </w:rPr>
        <w:t>:</w:t>
      </w:r>
      <w:r w:rsidRPr="0015432D">
        <w:rPr>
          <w:rFonts w:ascii="Book Antiqua" w:eastAsia="Book Antiqua" w:hAnsi="Book Antiqua" w:cs="Book Antiqua"/>
          <w:color w:val="000000"/>
        </w:rPr>
        <w:t xml:space="preserve"> Carbohydrate antigen 19-9</w:t>
      </w:r>
      <w:r w:rsidRPr="0015432D">
        <w:rPr>
          <w:rFonts w:ascii="Book Antiqua" w:hAnsi="Book Antiqua" w:cs="Book Antiqua"/>
          <w:color w:val="000000"/>
          <w:lang w:eastAsia="zh-CN"/>
        </w:rPr>
        <w:t>.</w:t>
      </w:r>
    </w:p>
    <w:p w14:paraId="4ADCC6E1" w14:textId="77777777" w:rsidR="00F22F6A" w:rsidRDefault="00F22F6A" w:rsidP="0015432D">
      <w:pPr>
        <w:pStyle w:val="Pa0"/>
        <w:snapToGrid w:val="0"/>
        <w:spacing w:line="360" w:lineRule="auto"/>
        <w:jc w:val="both"/>
        <w:rPr>
          <w:rFonts w:ascii="Book Antiqua" w:hAnsi="Book Antiqua"/>
        </w:rPr>
      </w:pPr>
    </w:p>
    <w:p w14:paraId="12C67338" w14:textId="77777777" w:rsidR="00F22F6A" w:rsidRPr="0015432D" w:rsidRDefault="0015432D" w:rsidP="0015432D">
      <w:pPr>
        <w:pStyle w:val="Pa0"/>
        <w:snapToGrid w:val="0"/>
        <w:spacing w:line="360" w:lineRule="auto"/>
        <w:jc w:val="both"/>
        <w:rPr>
          <w:rFonts w:ascii="Book Antiqua" w:hAnsi="Book Antiqua"/>
          <w:b/>
        </w:rPr>
      </w:pPr>
      <w:r>
        <w:rPr>
          <w:rFonts w:ascii="Book Antiqua" w:hAnsi="Book Antiqua"/>
        </w:rPr>
        <w:br w:type="page"/>
      </w:r>
      <w:r w:rsidR="00F22F6A" w:rsidRPr="0015432D">
        <w:rPr>
          <w:rFonts w:ascii="Book Antiqua" w:hAnsi="Book Antiqua"/>
          <w:b/>
        </w:rPr>
        <w:lastRenderedPageBreak/>
        <w:t xml:space="preserve">Table 2 Comparison of serum marker levels for diagnosing </w:t>
      </w:r>
      <w:r w:rsidRPr="0015432D">
        <w:rPr>
          <w:rFonts w:ascii="Book Antiqua" w:eastAsia="Book Antiqua" w:hAnsi="Book Antiqua" w:cs="Book Antiqua"/>
          <w:b/>
          <w:color w:val="000000"/>
        </w:rPr>
        <w:t>esophageal squamous cell carcinoma</w:t>
      </w:r>
    </w:p>
    <w:tbl>
      <w:tblPr>
        <w:tblW w:w="5000" w:type="pct"/>
        <w:tblBorders>
          <w:top w:val="single" w:sz="4" w:space="0" w:color="auto"/>
          <w:bottom w:val="single" w:sz="4" w:space="0" w:color="auto"/>
        </w:tblBorders>
        <w:tblLook w:val="04A0" w:firstRow="1" w:lastRow="0" w:firstColumn="1" w:lastColumn="0" w:noHBand="0" w:noVBand="1"/>
      </w:tblPr>
      <w:tblGrid>
        <w:gridCol w:w="1852"/>
        <w:gridCol w:w="1655"/>
        <w:gridCol w:w="1689"/>
        <w:gridCol w:w="1678"/>
        <w:gridCol w:w="2702"/>
      </w:tblGrid>
      <w:tr w:rsidR="005023FD" w:rsidRPr="0015432D" w14:paraId="2C61E437" w14:textId="77777777" w:rsidTr="00B327D8">
        <w:trPr>
          <w:trHeight w:val="512"/>
        </w:trPr>
        <w:tc>
          <w:tcPr>
            <w:tcW w:w="967" w:type="pct"/>
            <w:tcBorders>
              <w:top w:val="single" w:sz="4" w:space="0" w:color="auto"/>
              <w:bottom w:val="single" w:sz="4" w:space="0" w:color="auto"/>
            </w:tcBorders>
          </w:tcPr>
          <w:p w14:paraId="623ED7C6" w14:textId="66C521D4" w:rsidR="005023FD" w:rsidRPr="005023FD" w:rsidRDefault="001D3CD5" w:rsidP="0015432D">
            <w:pPr>
              <w:autoSpaceDE w:val="0"/>
              <w:autoSpaceDN w:val="0"/>
              <w:adjustRightInd w:val="0"/>
              <w:snapToGrid w:val="0"/>
              <w:spacing w:line="360" w:lineRule="auto"/>
              <w:jc w:val="both"/>
              <w:rPr>
                <w:rFonts w:ascii="Book Antiqua" w:hAnsi="Book Antiqua"/>
                <w:b/>
              </w:rPr>
            </w:pPr>
            <w:r>
              <w:rPr>
                <w:rFonts w:ascii="Book Antiqua" w:hAnsi="Book Antiqua"/>
                <w:b/>
              </w:rPr>
              <w:t>V</w:t>
            </w:r>
            <w:r w:rsidR="005023FD" w:rsidRPr="005023FD">
              <w:rPr>
                <w:rFonts w:ascii="Book Antiqua" w:hAnsi="Book Antiqua"/>
                <w:b/>
              </w:rPr>
              <w:t>ariable</w:t>
            </w:r>
          </w:p>
        </w:tc>
        <w:tc>
          <w:tcPr>
            <w:tcW w:w="864" w:type="pct"/>
            <w:tcBorders>
              <w:top w:val="single" w:sz="4" w:space="0" w:color="auto"/>
              <w:bottom w:val="single" w:sz="4" w:space="0" w:color="auto"/>
            </w:tcBorders>
          </w:tcPr>
          <w:p w14:paraId="1FE8BC1F" w14:textId="33AFB8B4" w:rsidR="005023FD" w:rsidRPr="005023FD" w:rsidRDefault="001D3CD5" w:rsidP="0015432D">
            <w:pPr>
              <w:autoSpaceDE w:val="0"/>
              <w:autoSpaceDN w:val="0"/>
              <w:adjustRightInd w:val="0"/>
              <w:snapToGrid w:val="0"/>
              <w:spacing w:line="360" w:lineRule="auto"/>
              <w:jc w:val="both"/>
              <w:rPr>
                <w:rFonts w:ascii="Book Antiqua" w:hAnsi="Book Antiqua"/>
                <w:b/>
                <w:lang w:eastAsia="zh-CN"/>
              </w:rPr>
            </w:pPr>
            <w:r>
              <w:rPr>
                <w:rFonts w:ascii="Book Antiqua" w:hAnsi="Book Antiqua"/>
                <w:b/>
              </w:rPr>
              <w:t>AUC</w:t>
            </w:r>
          </w:p>
        </w:tc>
        <w:tc>
          <w:tcPr>
            <w:tcW w:w="882" w:type="pct"/>
            <w:tcBorders>
              <w:top w:val="single" w:sz="4" w:space="0" w:color="auto"/>
              <w:bottom w:val="single" w:sz="4" w:space="0" w:color="auto"/>
            </w:tcBorders>
          </w:tcPr>
          <w:p w14:paraId="3E85A809" w14:textId="77777777" w:rsidR="005023FD" w:rsidRPr="005023FD" w:rsidRDefault="005023FD" w:rsidP="0015432D">
            <w:pPr>
              <w:autoSpaceDE w:val="0"/>
              <w:autoSpaceDN w:val="0"/>
              <w:adjustRightInd w:val="0"/>
              <w:snapToGrid w:val="0"/>
              <w:spacing w:line="360" w:lineRule="auto"/>
              <w:jc w:val="both"/>
              <w:rPr>
                <w:rFonts w:ascii="Book Antiqua" w:hAnsi="Book Antiqua"/>
                <w:b/>
                <w:lang w:eastAsia="zh-CN"/>
              </w:rPr>
            </w:pPr>
            <w:r w:rsidRPr="005023FD">
              <w:rPr>
                <w:rFonts w:ascii="Book Antiqua" w:hAnsi="Book Antiqua"/>
                <w:b/>
              </w:rPr>
              <w:t>Standard error</w:t>
            </w:r>
          </w:p>
        </w:tc>
        <w:tc>
          <w:tcPr>
            <w:tcW w:w="876" w:type="pct"/>
            <w:tcBorders>
              <w:top w:val="single" w:sz="4" w:space="0" w:color="auto"/>
              <w:bottom w:val="single" w:sz="4" w:space="0" w:color="auto"/>
            </w:tcBorders>
          </w:tcPr>
          <w:p w14:paraId="288C32A5" w14:textId="77777777" w:rsidR="005023FD" w:rsidRPr="005023FD" w:rsidRDefault="005023FD" w:rsidP="0015432D">
            <w:pPr>
              <w:autoSpaceDE w:val="0"/>
              <w:autoSpaceDN w:val="0"/>
              <w:adjustRightInd w:val="0"/>
              <w:snapToGrid w:val="0"/>
              <w:spacing w:line="360" w:lineRule="auto"/>
              <w:jc w:val="both"/>
              <w:rPr>
                <w:rFonts w:ascii="Book Antiqua" w:hAnsi="Book Antiqua"/>
                <w:b/>
              </w:rPr>
            </w:pPr>
            <w:r w:rsidRPr="005023FD">
              <w:rPr>
                <w:rFonts w:ascii="Book Antiqua" w:hAnsi="Book Antiqua"/>
                <w:b/>
              </w:rPr>
              <w:t>Asymptotic significance</w:t>
            </w:r>
          </w:p>
        </w:tc>
        <w:tc>
          <w:tcPr>
            <w:tcW w:w="1411" w:type="pct"/>
            <w:tcBorders>
              <w:top w:val="single" w:sz="4" w:space="0" w:color="auto"/>
              <w:bottom w:val="single" w:sz="4" w:space="0" w:color="auto"/>
            </w:tcBorders>
          </w:tcPr>
          <w:p w14:paraId="257FA176" w14:textId="77777777" w:rsidR="005023FD" w:rsidRPr="005023FD" w:rsidRDefault="005023FD" w:rsidP="005023FD">
            <w:pPr>
              <w:autoSpaceDE w:val="0"/>
              <w:autoSpaceDN w:val="0"/>
              <w:adjustRightInd w:val="0"/>
              <w:snapToGrid w:val="0"/>
              <w:spacing w:line="360" w:lineRule="auto"/>
              <w:jc w:val="both"/>
              <w:rPr>
                <w:rFonts w:ascii="Book Antiqua" w:hAnsi="Book Antiqua"/>
                <w:b/>
                <w:lang w:eastAsia="zh-CN"/>
              </w:rPr>
            </w:pPr>
            <w:r w:rsidRPr="005023FD">
              <w:rPr>
                <w:rFonts w:ascii="Book Antiqua" w:hAnsi="Book Antiqua"/>
                <w:b/>
              </w:rPr>
              <w:t>Asymptotic 95%</w:t>
            </w:r>
            <w:r w:rsidRPr="005023FD">
              <w:rPr>
                <w:rFonts w:ascii="Book Antiqua" w:hAnsi="Book Antiqua" w:hint="eastAsia"/>
                <w:b/>
                <w:lang w:eastAsia="zh-CN"/>
              </w:rPr>
              <w:t>CI</w:t>
            </w:r>
          </w:p>
        </w:tc>
      </w:tr>
      <w:tr w:rsidR="005023FD" w:rsidRPr="0015432D" w14:paraId="6FD621E0" w14:textId="77777777" w:rsidTr="00B327D8">
        <w:trPr>
          <w:trHeight w:val="124"/>
        </w:trPr>
        <w:tc>
          <w:tcPr>
            <w:tcW w:w="967" w:type="pct"/>
            <w:tcBorders>
              <w:top w:val="single" w:sz="4" w:space="0" w:color="auto"/>
            </w:tcBorders>
          </w:tcPr>
          <w:p w14:paraId="427CDC3C" w14:textId="77777777" w:rsidR="005023FD" w:rsidRPr="0015432D" w:rsidRDefault="005023FD" w:rsidP="0015432D">
            <w:pPr>
              <w:autoSpaceDE w:val="0"/>
              <w:autoSpaceDN w:val="0"/>
              <w:adjustRightInd w:val="0"/>
              <w:snapToGrid w:val="0"/>
              <w:spacing w:line="360" w:lineRule="auto"/>
              <w:jc w:val="both"/>
              <w:rPr>
                <w:rFonts w:ascii="Book Antiqua" w:hAnsi="Book Antiqua"/>
                <w:lang w:eastAsia="zh-CN"/>
              </w:rPr>
            </w:pPr>
            <w:r w:rsidRPr="0015432D">
              <w:rPr>
                <w:rFonts w:ascii="Book Antiqua" w:hAnsi="Book Antiqua"/>
              </w:rPr>
              <w:t>HE4</w:t>
            </w:r>
          </w:p>
        </w:tc>
        <w:tc>
          <w:tcPr>
            <w:tcW w:w="864" w:type="pct"/>
            <w:tcBorders>
              <w:top w:val="single" w:sz="4" w:space="0" w:color="auto"/>
            </w:tcBorders>
          </w:tcPr>
          <w:p w14:paraId="4B19C3DC" w14:textId="77777777" w:rsidR="005023FD" w:rsidRPr="0015432D" w:rsidRDefault="005023FD"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0.795</w:t>
            </w:r>
          </w:p>
        </w:tc>
        <w:tc>
          <w:tcPr>
            <w:tcW w:w="882" w:type="pct"/>
            <w:tcBorders>
              <w:top w:val="single" w:sz="4" w:space="0" w:color="auto"/>
            </w:tcBorders>
          </w:tcPr>
          <w:p w14:paraId="367BB580" w14:textId="77777777" w:rsidR="005023FD" w:rsidRPr="0015432D" w:rsidRDefault="005023FD"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0.038</w:t>
            </w:r>
          </w:p>
        </w:tc>
        <w:tc>
          <w:tcPr>
            <w:tcW w:w="876" w:type="pct"/>
            <w:tcBorders>
              <w:top w:val="single" w:sz="4" w:space="0" w:color="auto"/>
            </w:tcBorders>
          </w:tcPr>
          <w:p w14:paraId="42EEBC87" w14:textId="77777777" w:rsidR="005023FD" w:rsidRPr="0015432D" w:rsidRDefault="005023FD"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0.000</w:t>
            </w:r>
          </w:p>
        </w:tc>
        <w:tc>
          <w:tcPr>
            <w:tcW w:w="1411" w:type="pct"/>
            <w:tcBorders>
              <w:top w:val="single" w:sz="4" w:space="0" w:color="auto"/>
            </w:tcBorders>
          </w:tcPr>
          <w:p w14:paraId="5BC35664" w14:textId="77777777" w:rsidR="005023FD" w:rsidRPr="0015432D" w:rsidRDefault="005023FD"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0.717-0.859</w:t>
            </w:r>
          </w:p>
        </w:tc>
      </w:tr>
      <w:tr w:rsidR="005023FD" w:rsidRPr="0015432D" w14:paraId="48EB2414" w14:textId="77777777" w:rsidTr="00B327D8">
        <w:trPr>
          <w:trHeight w:val="461"/>
        </w:trPr>
        <w:tc>
          <w:tcPr>
            <w:tcW w:w="967" w:type="pct"/>
          </w:tcPr>
          <w:p w14:paraId="04DE8FA1" w14:textId="77777777" w:rsidR="005023FD" w:rsidRPr="0015432D" w:rsidRDefault="005023FD" w:rsidP="0015432D">
            <w:pPr>
              <w:autoSpaceDE w:val="0"/>
              <w:autoSpaceDN w:val="0"/>
              <w:adjustRightInd w:val="0"/>
              <w:snapToGrid w:val="0"/>
              <w:spacing w:line="360" w:lineRule="auto"/>
              <w:jc w:val="both"/>
              <w:rPr>
                <w:rFonts w:ascii="Book Antiqua" w:hAnsi="Book Antiqua"/>
                <w:lang w:eastAsia="zh-CN"/>
              </w:rPr>
            </w:pPr>
            <w:r w:rsidRPr="0015432D">
              <w:rPr>
                <w:rFonts w:ascii="Book Antiqua" w:hAnsi="Book Antiqua"/>
              </w:rPr>
              <w:t>CEA</w:t>
            </w:r>
          </w:p>
        </w:tc>
        <w:tc>
          <w:tcPr>
            <w:tcW w:w="864" w:type="pct"/>
          </w:tcPr>
          <w:p w14:paraId="6938D3B3" w14:textId="77777777" w:rsidR="005023FD" w:rsidRPr="0015432D" w:rsidRDefault="005023FD"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0.737</w:t>
            </w:r>
          </w:p>
        </w:tc>
        <w:tc>
          <w:tcPr>
            <w:tcW w:w="882" w:type="pct"/>
          </w:tcPr>
          <w:p w14:paraId="441E6D6B" w14:textId="77777777" w:rsidR="005023FD" w:rsidRPr="0015432D" w:rsidRDefault="005023FD"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0.043</w:t>
            </w:r>
          </w:p>
        </w:tc>
        <w:tc>
          <w:tcPr>
            <w:tcW w:w="876" w:type="pct"/>
          </w:tcPr>
          <w:p w14:paraId="5E587138" w14:textId="77777777" w:rsidR="005023FD" w:rsidRPr="0015432D" w:rsidRDefault="005023FD"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0.000</w:t>
            </w:r>
          </w:p>
        </w:tc>
        <w:tc>
          <w:tcPr>
            <w:tcW w:w="1411" w:type="pct"/>
          </w:tcPr>
          <w:p w14:paraId="01FC58E6" w14:textId="77777777" w:rsidR="005023FD" w:rsidRPr="0015432D" w:rsidRDefault="005023FD"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0.665-0.809</w:t>
            </w:r>
          </w:p>
        </w:tc>
      </w:tr>
      <w:tr w:rsidR="005023FD" w:rsidRPr="0015432D" w14:paraId="2277D52D" w14:textId="77777777" w:rsidTr="00B327D8">
        <w:trPr>
          <w:trHeight w:val="326"/>
        </w:trPr>
        <w:tc>
          <w:tcPr>
            <w:tcW w:w="967" w:type="pct"/>
          </w:tcPr>
          <w:p w14:paraId="7FD3F9C4" w14:textId="77777777" w:rsidR="005023FD" w:rsidRPr="0015432D" w:rsidRDefault="005023FD" w:rsidP="0015432D">
            <w:pPr>
              <w:autoSpaceDE w:val="0"/>
              <w:autoSpaceDN w:val="0"/>
              <w:adjustRightInd w:val="0"/>
              <w:snapToGrid w:val="0"/>
              <w:spacing w:line="360" w:lineRule="auto"/>
              <w:jc w:val="both"/>
              <w:rPr>
                <w:rFonts w:ascii="Book Antiqua" w:hAnsi="Book Antiqua"/>
                <w:lang w:eastAsia="zh-CN"/>
              </w:rPr>
            </w:pPr>
            <w:r w:rsidRPr="0015432D">
              <w:rPr>
                <w:rFonts w:ascii="Book Antiqua" w:hAnsi="Book Antiqua"/>
              </w:rPr>
              <w:t>AFP</w:t>
            </w:r>
          </w:p>
        </w:tc>
        <w:tc>
          <w:tcPr>
            <w:tcW w:w="864" w:type="pct"/>
          </w:tcPr>
          <w:p w14:paraId="0221D7A2" w14:textId="77777777" w:rsidR="005023FD" w:rsidRPr="0015432D" w:rsidRDefault="005023FD"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0.666</w:t>
            </w:r>
          </w:p>
        </w:tc>
        <w:tc>
          <w:tcPr>
            <w:tcW w:w="882" w:type="pct"/>
          </w:tcPr>
          <w:p w14:paraId="675A060A" w14:textId="77777777" w:rsidR="005023FD" w:rsidRPr="0015432D" w:rsidRDefault="005023FD"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0.049</w:t>
            </w:r>
          </w:p>
        </w:tc>
        <w:tc>
          <w:tcPr>
            <w:tcW w:w="876" w:type="pct"/>
          </w:tcPr>
          <w:p w14:paraId="03A6A394" w14:textId="77777777" w:rsidR="005023FD" w:rsidRPr="0015432D" w:rsidRDefault="005023FD"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0.001</w:t>
            </w:r>
          </w:p>
        </w:tc>
        <w:tc>
          <w:tcPr>
            <w:tcW w:w="1411" w:type="pct"/>
          </w:tcPr>
          <w:p w14:paraId="2ADE0523" w14:textId="77777777" w:rsidR="005023FD" w:rsidRPr="0015432D" w:rsidRDefault="005023FD"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0.580-0.744</w:t>
            </w:r>
          </w:p>
        </w:tc>
      </w:tr>
      <w:tr w:rsidR="005023FD" w:rsidRPr="0015432D" w14:paraId="30060D1A" w14:textId="77777777" w:rsidTr="00B327D8">
        <w:trPr>
          <w:trHeight w:val="636"/>
        </w:trPr>
        <w:tc>
          <w:tcPr>
            <w:tcW w:w="967" w:type="pct"/>
          </w:tcPr>
          <w:p w14:paraId="6A39E16F" w14:textId="77777777" w:rsidR="005023FD" w:rsidRPr="0015432D" w:rsidRDefault="005023FD" w:rsidP="0015432D">
            <w:pPr>
              <w:autoSpaceDE w:val="0"/>
              <w:autoSpaceDN w:val="0"/>
              <w:adjustRightInd w:val="0"/>
              <w:snapToGrid w:val="0"/>
              <w:spacing w:line="360" w:lineRule="auto"/>
              <w:jc w:val="both"/>
              <w:rPr>
                <w:rFonts w:ascii="Book Antiqua" w:hAnsi="Book Antiqua"/>
              </w:rPr>
            </w:pPr>
            <w:r>
              <w:rPr>
                <w:rFonts w:ascii="Book Antiqua" w:hAnsi="Book Antiqua"/>
              </w:rPr>
              <w:t>CA</w:t>
            </w:r>
            <w:r w:rsidRPr="0015432D">
              <w:rPr>
                <w:rFonts w:ascii="Book Antiqua" w:hAnsi="Book Antiqua"/>
              </w:rPr>
              <w:t>19-9</w:t>
            </w:r>
          </w:p>
        </w:tc>
        <w:tc>
          <w:tcPr>
            <w:tcW w:w="864" w:type="pct"/>
          </w:tcPr>
          <w:p w14:paraId="498A411B" w14:textId="77777777" w:rsidR="005023FD" w:rsidRPr="0015432D" w:rsidRDefault="005023FD"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0.697</w:t>
            </w:r>
          </w:p>
        </w:tc>
        <w:tc>
          <w:tcPr>
            <w:tcW w:w="882" w:type="pct"/>
          </w:tcPr>
          <w:p w14:paraId="57F08438" w14:textId="77777777" w:rsidR="005023FD" w:rsidRPr="0015432D" w:rsidRDefault="005023FD"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0.047</w:t>
            </w:r>
          </w:p>
        </w:tc>
        <w:tc>
          <w:tcPr>
            <w:tcW w:w="876" w:type="pct"/>
          </w:tcPr>
          <w:p w14:paraId="410D4943" w14:textId="77777777" w:rsidR="005023FD" w:rsidRPr="0015432D" w:rsidRDefault="005023FD"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0.000</w:t>
            </w:r>
          </w:p>
        </w:tc>
        <w:tc>
          <w:tcPr>
            <w:tcW w:w="1411" w:type="pct"/>
          </w:tcPr>
          <w:p w14:paraId="35C05EEA" w14:textId="77777777" w:rsidR="005023FD" w:rsidRPr="0015432D" w:rsidRDefault="005023FD"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0.612-0.773</w:t>
            </w:r>
          </w:p>
        </w:tc>
      </w:tr>
    </w:tbl>
    <w:p w14:paraId="73316CF8" w14:textId="77777777" w:rsidR="005023FD" w:rsidRPr="0015432D" w:rsidRDefault="001D3CD5" w:rsidP="005023FD">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AUC: Area under the curve; </w:t>
      </w:r>
      <w:r w:rsidR="005023FD" w:rsidRPr="0015432D">
        <w:rPr>
          <w:rFonts w:ascii="Book Antiqua" w:eastAsia="Book Antiqua" w:hAnsi="Book Antiqua" w:cs="Book Antiqua"/>
          <w:color w:val="000000"/>
        </w:rPr>
        <w:t>HE4</w:t>
      </w:r>
      <w:r w:rsidR="005023FD" w:rsidRPr="0015432D">
        <w:rPr>
          <w:rFonts w:ascii="Book Antiqua" w:hAnsi="Book Antiqua" w:cs="Book Antiqua"/>
          <w:color w:val="000000"/>
          <w:lang w:eastAsia="zh-CN"/>
        </w:rPr>
        <w:t>:</w:t>
      </w:r>
      <w:r w:rsidR="005023FD" w:rsidRPr="0015432D">
        <w:rPr>
          <w:rFonts w:ascii="Book Antiqua" w:eastAsia="Book Antiqua" w:hAnsi="Book Antiqua" w:cs="Book Antiqua"/>
          <w:color w:val="000000"/>
        </w:rPr>
        <w:t xml:space="preserve"> Human epididymis protein 4</w:t>
      </w:r>
      <w:r w:rsidR="005023FD" w:rsidRPr="0015432D">
        <w:rPr>
          <w:rFonts w:ascii="Book Antiqua" w:hAnsi="Book Antiqua" w:cs="Book Antiqua"/>
          <w:color w:val="000000"/>
          <w:lang w:eastAsia="zh-CN"/>
        </w:rPr>
        <w:t>;</w:t>
      </w:r>
      <w:r w:rsidR="005023FD" w:rsidRPr="0015432D">
        <w:rPr>
          <w:rFonts w:ascii="Book Antiqua" w:eastAsia="Book Antiqua" w:hAnsi="Book Antiqua" w:cs="Book Antiqua"/>
          <w:color w:val="000000"/>
        </w:rPr>
        <w:t xml:space="preserve"> CEA</w:t>
      </w:r>
      <w:r w:rsidR="005023FD" w:rsidRPr="0015432D">
        <w:rPr>
          <w:rFonts w:ascii="Book Antiqua" w:hAnsi="Book Antiqua" w:cs="Book Antiqua"/>
          <w:color w:val="000000"/>
          <w:lang w:eastAsia="zh-CN"/>
        </w:rPr>
        <w:t>:</w:t>
      </w:r>
      <w:r w:rsidR="005023FD" w:rsidRPr="0015432D">
        <w:rPr>
          <w:rFonts w:ascii="Book Antiqua" w:eastAsia="Book Antiqua" w:hAnsi="Book Antiqua" w:cs="Book Antiqua"/>
          <w:color w:val="000000"/>
        </w:rPr>
        <w:t xml:space="preserve"> Carcinoma embryonic antigen; AFP</w:t>
      </w:r>
      <w:r w:rsidR="005023FD" w:rsidRPr="0015432D">
        <w:rPr>
          <w:rFonts w:ascii="Book Antiqua" w:hAnsi="Book Antiqua" w:cs="Book Antiqua"/>
          <w:color w:val="000000"/>
          <w:lang w:eastAsia="zh-CN"/>
        </w:rPr>
        <w:t>:</w:t>
      </w:r>
      <w:r w:rsidR="005023FD" w:rsidRPr="0015432D">
        <w:rPr>
          <w:rFonts w:ascii="Book Antiqua" w:eastAsia="Book Antiqua" w:hAnsi="Book Antiqua" w:cs="Book Antiqua"/>
          <w:color w:val="000000"/>
        </w:rPr>
        <w:t xml:space="preserve"> Alpha fetal protein</w:t>
      </w:r>
      <w:r w:rsidR="005023FD" w:rsidRPr="0015432D">
        <w:rPr>
          <w:rFonts w:ascii="Book Antiqua" w:hAnsi="Book Antiqua" w:cs="Book Antiqua"/>
          <w:color w:val="000000"/>
          <w:lang w:eastAsia="zh-CN"/>
        </w:rPr>
        <w:t>;</w:t>
      </w:r>
      <w:r w:rsidR="005023FD" w:rsidRPr="0015432D">
        <w:rPr>
          <w:rFonts w:ascii="Book Antiqua" w:eastAsia="Book Antiqua" w:hAnsi="Book Antiqua" w:cs="Book Antiqua"/>
          <w:color w:val="000000"/>
        </w:rPr>
        <w:t xml:space="preserve"> CA19-9</w:t>
      </w:r>
      <w:r w:rsidR="005023FD" w:rsidRPr="0015432D">
        <w:rPr>
          <w:rFonts w:ascii="Book Antiqua" w:hAnsi="Book Antiqua" w:cs="Book Antiqua"/>
          <w:color w:val="000000"/>
          <w:lang w:eastAsia="zh-CN"/>
        </w:rPr>
        <w:t>:</w:t>
      </w:r>
      <w:r w:rsidR="005023FD" w:rsidRPr="0015432D">
        <w:rPr>
          <w:rFonts w:ascii="Book Antiqua" w:eastAsia="Book Antiqua" w:hAnsi="Book Antiqua" w:cs="Book Antiqua"/>
          <w:color w:val="000000"/>
        </w:rPr>
        <w:t xml:space="preserve"> Carbohydrate antigen 19-9</w:t>
      </w:r>
      <w:r w:rsidR="005023FD" w:rsidRPr="0015432D">
        <w:rPr>
          <w:rFonts w:ascii="Book Antiqua" w:hAnsi="Book Antiqua" w:cs="Book Antiqua"/>
          <w:color w:val="000000"/>
          <w:lang w:eastAsia="zh-CN"/>
        </w:rPr>
        <w:t>.</w:t>
      </w:r>
    </w:p>
    <w:p w14:paraId="4A2E4DB8" w14:textId="77777777" w:rsidR="00F22F6A" w:rsidRPr="005023FD" w:rsidRDefault="00F22F6A" w:rsidP="0015432D">
      <w:pPr>
        <w:autoSpaceDE w:val="0"/>
        <w:autoSpaceDN w:val="0"/>
        <w:adjustRightInd w:val="0"/>
        <w:snapToGrid w:val="0"/>
        <w:spacing w:line="360" w:lineRule="auto"/>
        <w:jc w:val="both"/>
        <w:rPr>
          <w:rFonts w:ascii="Book Antiqua" w:hAnsi="Book Antiqua"/>
          <w:lang w:eastAsia="zh-CN"/>
        </w:rPr>
      </w:pPr>
    </w:p>
    <w:p w14:paraId="6D686DC6" w14:textId="77777777" w:rsidR="00B327D8" w:rsidRDefault="00B327D8" w:rsidP="0015432D">
      <w:pPr>
        <w:autoSpaceDE w:val="0"/>
        <w:autoSpaceDN w:val="0"/>
        <w:adjustRightInd w:val="0"/>
        <w:snapToGrid w:val="0"/>
        <w:spacing w:line="360" w:lineRule="auto"/>
        <w:jc w:val="both"/>
        <w:rPr>
          <w:rFonts w:ascii="Book Antiqua" w:hAnsi="Book Antiqua"/>
          <w:lang w:eastAsia="zh-CN"/>
        </w:rPr>
      </w:pPr>
    </w:p>
    <w:p w14:paraId="5A482E47" w14:textId="774DA070" w:rsidR="00F22F6A" w:rsidRPr="00B327D8" w:rsidRDefault="00F22F6A" w:rsidP="00B327D8">
      <w:pPr>
        <w:pStyle w:val="Pa0"/>
        <w:snapToGrid w:val="0"/>
        <w:spacing w:line="360" w:lineRule="auto"/>
        <w:jc w:val="both"/>
        <w:rPr>
          <w:rFonts w:ascii="Book Antiqua" w:hAnsi="Book Antiqua"/>
          <w:b/>
        </w:rPr>
      </w:pPr>
      <w:r w:rsidRPr="00B327D8">
        <w:rPr>
          <w:rFonts w:ascii="Book Antiqua" w:hAnsi="Book Antiqua"/>
          <w:b/>
        </w:rPr>
        <w:t>Table 3 Comparison of</w:t>
      </w:r>
      <w:r w:rsidR="001D3CD5">
        <w:rPr>
          <w:rFonts w:ascii="Book Antiqua" w:hAnsi="Book Antiqua"/>
          <w:b/>
        </w:rPr>
        <w:t xml:space="preserve"> </w:t>
      </w:r>
      <w:r w:rsidRPr="00B327D8">
        <w:rPr>
          <w:rFonts w:ascii="Book Antiqua" w:hAnsi="Book Antiqua"/>
          <w:b/>
        </w:rPr>
        <w:t xml:space="preserve">sensitivity and specificity of serum markers for </w:t>
      </w:r>
      <w:r w:rsidR="00B327D8" w:rsidRPr="0015432D">
        <w:rPr>
          <w:rFonts w:ascii="Book Antiqua" w:eastAsia="Book Antiqua" w:hAnsi="Book Antiqua" w:cs="Book Antiqua"/>
          <w:b/>
          <w:color w:val="000000"/>
        </w:rPr>
        <w:t>esophageal squamous cell carcinoma</w:t>
      </w:r>
      <w:r w:rsidR="00B327D8">
        <w:rPr>
          <w:rFonts w:ascii="Book Antiqua" w:eastAsiaTheme="minorEastAsia" w:hAnsi="Book Antiqua" w:cs="Book Antiqua" w:hint="eastAsia"/>
          <w:b/>
          <w:color w:val="000000"/>
        </w:rPr>
        <w:t xml:space="preserve"> </w:t>
      </w:r>
      <w:r w:rsidRPr="00B327D8">
        <w:rPr>
          <w:rFonts w:ascii="Book Antiqua" w:hAnsi="Book Antiqua"/>
          <w:b/>
        </w:rPr>
        <w:t>(%)</w:t>
      </w:r>
    </w:p>
    <w:tbl>
      <w:tblPr>
        <w:tblW w:w="5000" w:type="pct"/>
        <w:tblBorders>
          <w:top w:val="single" w:sz="4" w:space="0" w:color="auto"/>
          <w:bottom w:val="single" w:sz="4" w:space="0" w:color="auto"/>
        </w:tblBorders>
        <w:tblLook w:val="04A0" w:firstRow="1" w:lastRow="0" w:firstColumn="1" w:lastColumn="0" w:noHBand="0" w:noVBand="1"/>
      </w:tblPr>
      <w:tblGrid>
        <w:gridCol w:w="2511"/>
        <w:gridCol w:w="1592"/>
        <w:gridCol w:w="1752"/>
        <w:gridCol w:w="1574"/>
        <w:gridCol w:w="2147"/>
      </w:tblGrid>
      <w:tr w:rsidR="00F22F6A" w:rsidRPr="0015432D" w14:paraId="1311692A" w14:textId="77777777" w:rsidTr="00B327D8">
        <w:trPr>
          <w:trHeight w:val="546"/>
        </w:trPr>
        <w:tc>
          <w:tcPr>
            <w:tcW w:w="1311" w:type="pct"/>
            <w:tcBorders>
              <w:top w:val="single" w:sz="4" w:space="0" w:color="auto"/>
              <w:bottom w:val="single" w:sz="4" w:space="0" w:color="auto"/>
            </w:tcBorders>
          </w:tcPr>
          <w:p w14:paraId="1E24429F" w14:textId="7810DABA" w:rsidR="00F22F6A" w:rsidRPr="00B327D8" w:rsidRDefault="001D3CD5" w:rsidP="0015432D">
            <w:pPr>
              <w:autoSpaceDE w:val="0"/>
              <w:autoSpaceDN w:val="0"/>
              <w:adjustRightInd w:val="0"/>
              <w:snapToGrid w:val="0"/>
              <w:spacing w:line="360" w:lineRule="auto"/>
              <w:jc w:val="both"/>
              <w:rPr>
                <w:rFonts w:ascii="Book Antiqua" w:hAnsi="Book Antiqua"/>
                <w:b/>
              </w:rPr>
            </w:pPr>
            <w:r>
              <w:rPr>
                <w:rFonts w:ascii="Book Antiqua" w:hAnsi="Book Antiqua"/>
                <w:b/>
              </w:rPr>
              <w:t>V</w:t>
            </w:r>
            <w:r w:rsidR="00F22F6A" w:rsidRPr="00B327D8">
              <w:rPr>
                <w:rFonts w:ascii="Book Antiqua" w:hAnsi="Book Antiqua"/>
                <w:b/>
              </w:rPr>
              <w:t>ariable</w:t>
            </w:r>
          </w:p>
        </w:tc>
        <w:tc>
          <w:tcPr>
            <w:tcW w:w="831" w:type="pct"/>
            <w:tcBorders>
              <w:top w:val="single" w:sz="4" w:space="0" w:color="auto"/>
              <w:bottom w:val="single" w:sz="4" w:space="0" w:color="auto"/>
            </w:tcBorders>
          </w:tcPr>
          <w:p w14:paraId="701C85A8" w14:textId="77777777" w:rsidR="00F22F6A" w:rsidRPr="00B327D8" w:rsidRDefault="00F22F6A" w:rsidP="0015432D">
            <w:pPr>
              <w:autoSpaceDE w:val="0"/>
              <w:autoSpaceDN w:val="0"/>
              <w:adjustRightInd w:val="0"/>
              <w:snapToGrid w:val="0"/>
              <w:spacing w:line="360" w:lineRule="auto"/>
              <w:jc w:val="both"/>
              <w:rPr>
                <w:rFonts w:ascii="Book Antiqua" w:hAnsi="Book Antiqua"/>
                <w:b/>
              </w:rPr>
            </w:pPr>
            <w:r w:rsidRPr="00B327D8">
              <w:rPr>
                <w:rFonts w:ascii="Book Antiqua" w:hAnsi="Book Antiqua"/>
                <w:b/>
              </w:rPr>
              <w:t>HE4</w:t>
            </w:r>
          </w:p>
        </w:tc>
        <w:tc>
          <w:tcPr>
            <w:tcW w:w="915" w:type="pct"/>
            <w:tcBorders>
              <w:top w:val="single" w:sz="4" w:space="0" w:color="auto"/>
              <w:bottom w:val="single" w:sz="4" w:space="0" w:color="auto"/>
            </w:tcBorders>
          </w:tcPr>
          <w:p w14:paraId="11406B34" w14:textId="77777777" w:rsidR="00F22F6A" w:rsidRPr="00B327D8" w:rsidRDefault="00F22F6A" w:rsidP="0015432D">
            <w:pPr>
              <w:autoSpaceDE w:val="0"/>
              <w:autoSpaceDN w:val="0"/>
              <w:adjustRightInd w:val="0"/>
              <w:snapToGrid w:val="0"/>
              <w:spacing w:line="360" w:lineRule="auto"/>
              <w:jc w:val="both"/>
              <w:rPr>
                <w:rFonts w:ascii="Book Antiqua" w:hAnsi="Book Antiqua"/>
                <w:b/>
              </w:rPr>
            </w:pPr>
            <w:r w:rsidRPr="00B327D8">
              <w:rPr>
                <w:rFonts w:ascii="Book Antiqua" w:hAnsi="Book Antiqua"/>
                <w:b/>
              </w:rPr>
              <w:t>CEA</w:t>
            </w:r>
          </w:p>
        </w:tc>
        <w:tc>
          <w:tcPr>
            <w:tcW w:w="822" w:type="pct"/>
            <w:tcBorders>
              <w:top w:val="single" w:sz="4" w:space="0" w:color="auto"/>
              <w:bottom w:val="single" w:sz="4" w:space="0" w:color="auto"/>
            </w:tcBorders>
          </w:tcPr>
          <w:p w14:paraId="6F5D7664" w14:textId="77777777" w:rsidR="00F22F6A" w:rsidRPr="00B327D8" w:rsidRDefault="00F22F6A" w:rsidP="0015432D">
            <w:pPr>
              <w:autoSpaceDE w:val="0"/>
              <w:autoSpaceDN w:val="0"/>
              <w:adjustRightInd w:val="0"/>
              <w:snapToGrid w:val="0"/>
              <w:spacing w:line="360" w:lineRule="auto"/>
              <w:jc w:val="both"/>
              <w:rPr>
                <w:rFonts w:ascii="Book Antiqua" w:hAnsi="Book Antiqua"/>
                <w:b/>
              </w:rPr>
            </w:pPr>
            <w:r w:rsidRPr="00B327D8">
              <w:rPr>
                <w:rFonts w:ascii="Book Antiqua" w:hAnsi="Book Antiqua"/>
                <w:b/>
              </w:rPr>
              <w:t>AFP</w:t>
            </w:r>
          </w:p>
        </w:tc>
        <w:tc>
          <w:tcPr>
            <w:tcW w:w="1121" w:type="pct"/>
            <w:tcBorders>
              <w:top w:val="single" w:sz="4" w:space="0" w:color="auto"/>
              <w:bottom w:val="single" w:sz="4" w:space="0" w:color="auto"/>
            </w:tcBorders>
          </w:tcPr>
          <w:p w14:paraId="6F93C59F" w14:textId="77777777" w:rsidR="00F22F6A" w:rsidRPr="00B327D8" w:rsidRDefault="00B327D8" w:rsidP="0015432D">
            <w:pPr>
              <w:autoSpaceDE w:val="0"/>
              <w:autoSpaceDN w:val="0"/>
              <w:adjustRightInd w:val="0"/>
              <w:snapToGrid w:val="0"/>
              <w:spacing w:line="360" w:lineRule="auto"/>
              <w:jc w:val="both"/>
              <w:rPr>
                <w:rFonts w:ascii="Book Antiqua" w:hAnsi="Book Antiqua"/>
                <w:b/>
              </w:rPr>
            </w:pPr>
            <w:r w:rsidRPr="00B327D8">
              <w:rPr>
                <w:rFonts w:ascii="Book Antiqua" w:hAnsi="Book Antiqua"/>
                <w:b/>
              </w:rPr>
              <w:t>CA</w:t>
            </w:r>
            <w:r w:rsidR="00F22F6A" w:rsidRPr="00B327D8">
              <w:rPr>
                <w:rFonts w:ascii="Book Antiqua" w:hAnsi="Book Antiqua"/>
                <w:b/>
              </w:rPr>
              <w:t>19-9</w:t>
            </w:r>
          </w:p>
        </w:tc>
      </w:tr>
      <w:tr w:rsidR="00F22F6A" w:rsidRPr="0015432D" w14:paraId="161849D1" w14:textId="77777777" w:rsidTr="00B327D8">
        <w:trPr>
          <w:trHeight w:val="348"/>
        </w:trPr>
        <w:tc>
          <w:tcPr>
            <w:tcW w:w="1311" w:type="pct"/>
            <w:tcBorders>
              <w:top w:val="single" w:sz="4" w:space="0" w:color="auto"/>
            </w:tcBorders>
          </w:tcPr>
          <w:p w14:paraId="1DFC223D" w14:textId="77777777" w:rsidR="00F22F6A" w:rsidRPr="0015432D" w:rsidRDefault="00F22F6A"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Sensitivity</w:t>
            </w:r>
          </w:p>
        </w:tc>
        <w:tc>
          <w:tcPr>
            <w:tcW w:w="831" w:type="pct"/>
            <w:tcBorders>
              <w:top w:val="single" w:sz="4" w:space="0" w:color="auto"/>
            </w:tcBorders>
          </w:tcPr>
          <w:p w14:paraId="6CBA378E" w14:textId="77777777" w:rsidR="00F22F6A" w:rsidRPr="0015432D" w:rsidRDefault="00F22F6A"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66.2</w:t>
            </w:r>
          </w:p>
        </w:tc>
        <w:tc>
          <w:tcPr>
            <w:tcW w:w="915" w:type="pct"/>
            <w:tcBorders>
              <w:top w:val="single" w:sz="4" w:space="0" w:color="auto"/>
            </w:tcBorders>
          </w:tcPr>
          <w:p w14:paraId="3EF221AC" w14:textId="77777777" w:rsidR="00F22F6A" w:rsidRPr="0015432D" w:rsidRDefault="00F22F6A"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53.7</w:t>
            </w:r>
          </w:p>
        </w:tc>
        <w:tc>
          <w:tcPr>
            <w:tcW w:w="822" w:type="pct"/>
            <w:tcBorders>
              <w:top w:val="single" w:sz="4" w:space="0" w:color="auto"/>
            </w:tcBorders>
          </w:tcPr>
          <w:p w14:paraId="6A028A4A" w14:textId="77777777" w:rsidR="00F22F6A" w:rsidRPr="0015432D" w:rsidRDefault="00F22F6A"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65.0</w:t>
            </w:r>
          </w:p>
        </w:tc>
        <w:tc>
          <w:tcPr>
            <w:tcW w:w="1121" w:type="pct"/>
            <w:tcBorders>
              <w:top w:val="single" w:sz="4" w:space="0" w:color="auto"/>
            </w:tcBorders>
          </w:tcPr>
          <w:p w14:paraId="7E802BAB" w14:textId="77777777" w:rsidR="00F22F6A" w:rsidRPr="0015432D" w:rsidRDefault="00F22F6A"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73.1</w:t>
            </w:r>
          </w:p>
        </w:tc>
      </w:tr>
      <w:tr w:rsidR="00F22F6A" w:rsidRPr="0015432D" w14:paraId="2982FFE2" w14:textId="77777777" w:rsidTr="00B327D8">
        <w:trPr>
          <w:trHeight w:val="381"/>
        </w:trPr>
        <w:tc>
          <w:tcPr>
            <w:tcW w:w="1311" w:type="pct"/>
          </w:tcPr>
          <w:p w14:paraId="3CD492CB" w14:textId="77777777" w:rsidR="00F22F6A" w:rsidRPr="0015432D" w:rsidRDefault="00F22F6A"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Specificity</w:t>
            </w:r>
          </w:p>
        </w:tc>
        <w:tc>
          <w:tcPr>
            <w:tcW w:w="831" w:type="pct"/>
          </w:tcPr>
          <w:p w14:paraId="4210549B" w14:textId="77777777" w:rsidR="00F22F6A" w:rsidRPr="0015432D" w:rsidRDefault="00F22F6A"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85.7</w:t>
            </w:r>
          </w:p>
        </w:tc>
        <w:tc>
          <w:tcPr>
            <w:tcW w:w="915" w:type="pct"/>
          </w:tcPr>
          <w:p w14:paraId="078A9681" w14:textId="77777777" w:rsidR="00F22F6A" w:rsidRPr="0015432D" w:rsidRDefault="00F22F6A"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82.1</w:t>
            </w:r>
          </w:p>
        </w:tc>
        <w:tc>
          <w:tcPr>
            <w:tcW w:w="822" w:type="pct"/>
          </w:tcPr>
          <w:p w14:paraId="6ABC7E52" w14:textId="77777777" w:rsidR="00F22F6A" w:rsidRPr="0015432D" w:rsidRDefault="00F22F6A"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66.0</w:t>
            </w:r>
          </w:p>
        </w:tc>
        <w:tc>
          <w:tcPr>
            <w:tcW w:w="1121" w:type="pct"/>
          </w:tcPr>
          <w:p w14:paraId="5C46F71D" w14:textId="77777777" w:rsidR="00F22F6A" w:rsidRPr="0015432D" w:rsidRDefault="00F22F6A"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60.7</w:t>
            </w:r>
          </w:p>
        </w:tc>
      </w:tr>
    </w:tbl>
    <w:p w14:paraId="219F4D9B" w14:textId="77777777" w:rsidR="00B327D8" w:rsidRPr="0015432D" w:rsidRDefault="00B327D8" w:rsidP="00B327D8">
      <w:pPr>
        <w:adjustRightInd w:val="0"/>
        <w:snapToGrid w:val="0"/>
        <w:spacing w:line="360" w:lineRule="auto"/>
        <w:jc w:val="both"/>
        <w:rPr>
          <w:rFonts w:ascii="Book Antiqua" w:hAnsi="Book Antiqua" w:cs="Book Antiqua"/>
          <w:color w:val="000000"/>
          <w:lang w:eastAsia="zh-CN"/>
        </w:rPr>
      </w:pPr>
      <w:r w:rsidRPr="0015432D">
        <w:rPr>
          <w:rFonts w:ascii="Book Antiqua" w:eastAsia="Book Antiqua" w:hAnsi="Book Antiqua" w:cs="Book Antiqua"/>
          <w:color w:val="000000"/>
        </w:rPr>
        <w:t>HE4</w:t>
      </w:r>
      <w:r w:rsidRPr="0015432D">
        <w:rPr>
          <w:rFonts w:ascii="Book Antiqua" w:hAnsi="Book Antiqua" w:cs="Book Antiqua"/>
          <w:color w:val="000000"/>
          <w:lang w:eastAsia="zh-CN"/>
        </w:rPr>
        <w:t>:</w:t>
      </w:r>
      <w:r w:rsidRPr="0015432D">
        <w:rPr>
          <w:rFonts w:ascii="Book Antiqua" w:eastAsia="Book Antiqua" w:hAnsi="Book Antiqua" w:cs="Book Antiqua"/>
          <w:color w:val="000000"/>
        </w:rPr>
        <w:t xml:space="preserve"> Human epididymis protein 4</w:t>
      </w:r>
      <w:r w:rsidRPr="0015432D">
        <w:rPr>
          <w:rFonts w:ascii="Book Antiqua" w:hAnsi="Book Antiqua" w:cs="Book Antiqua"/>
          <w:color w:val="000000"/>
          <w:lang w:eastAsia="zh-CN"/>
        </w:rPr>
        <w:t>;</w:t>
      </w:r>
      <w:r w:rsidRPr="0015432D">
        <w:rPr>
          <w:rFonts w:ascii="Book Antiqua" w:eastAsia="Book Antiqua" w:hAnsi="Book Antiqua" w:cs="Book Antiqua"/>
          <w:color w:val="000000"/>
        </w:rPr>
        <w:t xml:space="preserve"> CEA</w:t>
      </w:r>
      <w:r w:rsidRPr="0015432D">
        <w:rPr>
          <w:rFonts w:ascii="Book Antiqua" w:hAnsi="Book Antiqua" w:cs="Book Antiqua"/>
          <w:color w:val="000000"/>
          <w:lang w:eastAsia="zh-CN"/>
        </w:rPr>
        <w:t>:</w:t>
      </w:r>
      <w:r w:rsidRPr="0015432D">
        <w:rPr>
          <w:rFonts w:ascii="Book Antiqua" w:eastAsia="Book Antiqua" w:hAnsi="Book Antiqua" w:cs="Book Antiqua"/>
          <w:color w:val="000000"/>
        </w:rPr>
        <w:t xml:space="preserve"> Carcinoma embryonic antigen; AFP</w:t>
      </w:r>
      <w:r w:rsidRPr="0015432D">
        <w:rPr>
          <w:rFonts w:ascii="Book Antiqua" w:hAnsi="Book Antiqua" w:cs="Book Antiqua"/>
          <w:color w:val="000000"/>
          <w:lang w:eastAsia="zh-CN"/>
        </w:rPr>
        <w:t>:</w:t>
      </w:r>
      <w:r w:rsidRPr="0015432D">
        <w:rPr>
          <w:rFonts w:ascii="Book Antiqua" w:eastAsia="Book Antiqua" w:hAnsi="Book Antiqua" w:cs="Book Antiqua"/>
          <w:color w:val="000000"/>
        </w:rPr>
        <w:t xml:space="preserve"> Alpha fetal protein</w:t>
      </w:r>
      <w:r w:rsidRPr="0015432D">
        <w:rPr>
          <w:rFonts w:ascii="Book Antiqua" w:hAnsi="Book Antiqua" w:cs="Book Antiqua"/>
          <w:color w:val="000000"/>
          <w:lang w:eastAsia="zh-CN"/>
        </w:rPr>
        <w:t>;</w:t>
      </w:r>
      <w:r w:rsidRPr="0015432D">
        <w:rPr>
          <w:rFonts w:ascii="Book Antiqua" w:eastAsia="Book Antiqua" w:hAnsi="Book Antiqua" w:cs="Book Antiqua"/>
          <w:color w:val="000000"/>
        </w:rPr>
        <w:t xml:space="preserve"> CA19-9</w:t>
      </w:r>
      <w:r w:rsidRPr="0015432D">
        <w:rPr>
          <w:rFonts w:ascii="Book Antiqua" w:hAnsi="Book Antiqua" w:cs="Book Antiqua"/>
          <w:color w:val="000000"/>
          <w:lang w:eastAsia="zh-CN"/>
        </w:rPr>
        <w:t>:</w:t>
      </w:r>
      <w:r w:rsidRPr="0015432D">
        <w:rPr>
          <w:rFonts w:ascii="Book Antiqua" w:eastAsia="Book Antiqua" w:hAnsi="Book Antiqua" w:cs="Book Antiqua"/>
          <w:color w:val="000000"/>
        </w:rPr>
        <w:t xml:space="preserve"> Carbohydrate antigen 19-9</w:t>
      </w:r>
      <w:r w:rsidRPr="0015432D">
        <w:rPr>
          <w:rFonts w:ascii="Book Antiqua" w:hAnsi="Book Antiqua" w:cs="Book Antiqua"/>
          <w:color w:val="000000"/>
          <w:lang w:eastAsia="zh-CN"/>
        </w:rPr>
        <w:t>.</w:t>
      </w:r>
    </w:p>
    <w:p w14:paraId="7770F83D" w14:textId="77777777" w:rsidR="00F22F6A" w:rsidRPr="0015432D" w:rsidRDefault="00F22F6A" w:rsidP="0015432D">
      <w:pPr>
        <w:autoSpaceDE w:val="0"/>
        <w:autoSpaceDN w:val="0"/>
        <w:adjustRightInd w:val="0"/>
        <w:snapToGrid w:val="0"/>
        <w:spacing w:line="360" w:lineRule="auto"/>
        <w:jc w:val="both"/>
        <w:rPr>
          <w:rFonts w:ascii="Book Antiqua" w:hAnsi="Book Antiqua"/>
        </w:rPr>
      </w:pPr>
    </w:p>
    <w:p w14:paraId="43F0408F" w14:textId="77777777" w:rsidR="00F22F6A" w:rsidRPr="00B327D8" w:rsidRDefault="00B327D8" w:rsidP="0015432D">
      <w:pPr>
        <w:autoSpaceDE w:val="0"/>
        <w:autoSpaceDN w:val="0"/>
        <w:adjustRightInd w:val="0"/>
        <w:snapToGrid w:val="0"/>
        <w:spacing w:line="360" w:lineRule="auto"/>
        <w:jc w:val="both"/>
        <w:rPr>
          <w:rFonts w:ascii="Book Antiqua" w:hAnsi="Book Antiqua"/>
          <w:b/>
          <w:lang w:eastAsia="zh-CN"/>
        </w:rPr>
      </w:pPr>
      <w:r>
        <w:rPr>
          <w:rFonts w:ascii="Book Antiqua" w:hAnsi="Book Antiqua"/>
        </w:rPr>
        <w:br w:type="page"/>
      </w:r>
      <w:r w:rsidR="00F22F6A" w:rsidRPr="00B327D8">
        <w:rPr>
          <w:rFonts w:ascii="Book Antiqua" w:hAnsi="Book Antiqua"/>
          <w:b/>
        </w:rPr>
        <w:lastRenderedPageBreak/>
        <w:t>Table 4</w:t>
      </w:r>
      <w:r w:rsidRPr="00B327D8">
        <w:rPr>
          <w:rFonts w:ascii="Book Antiqua" w:hAnsi="Book Antiqua" w:hint="eastAsia"/>
          <w:b/>
          <w:lang w:eastAsia="zh-CN"/>
        </w:rPr>
        <w:t xml:space="preserve"> </w:t>
      </w:r>
      <w:r w:rsidR="00F22F6A" w:rsidRPr="00B327D8">
        <w:rPr>
          <w:rFonts w:ascii="Book Antiqua" w:hAnsi="Book Antiqua"/>
          <w:b/>
        </w:rPr>
        <w:t>Summary of sensitivity and specificity of each biomarker in combination with each other</w:t>
      </w:r>
    </w:p>
    <w:tbl>
      <w:tblPr>
        <w:tblW w:w="5000" w:type="pct"/>
        <w:tblBorders>
          <w:top w:val="single" w:sz="4" w:space="0" w:color="auto"/>
          <w:bottom w:val="single" w:sz="4" w:space="0" w:color="auto"/>
        </w:tblBorders>
        <w:tblLook w:val="04A0" w:firstRow="1" w:lastRow="0" w:firstColumn="1" w:lastColumn="0" w:noHBand="0" w:noVBand="1"/>
      </w:tblPr>
      <w:tblGrid>
        <w:gridCol w:w="2487"/>
        <w:gridCol w:w="1569"/>
        <w:gridCol w:w="1739"/>
        <w:gridCol w:w="1651"/>
        <w:gridCol w:w="2130"/>
      </w:tblGrid>
      <w:tr w:rsidR="00F22F6A" w:rsidRPr="0015432D" w14:paraId="332E694A" w14:textId="77777777" w:rsidTr="00431FDE">
        <w:trPr>
          <w:trHeight w:val="546"/>
        </w:trPr>
        <w:tc>
          <w:tcPr>
            <w:tcW w:w="1299" w:type="pct"/>
            <w:tcBorders>
              <w:top w:val="single" w:sz="4" w:space="0" w:color="auto"/>
              <w:bottom w:val="single" w:sz="4" w:space="0" w:color="auto"/>
            </w:tcBorders>
          </w:tcPr>
          <w:p w14:paraId="72E98649" w14:textId="39A3FD18" w:rsidR="00F22F6A" w:rsidRPr="00B327D8" w:rsidRDefault="001D3CD5" w:rsidP="0015432D">
            <w:pPr>
              <w:autoSpaceDE w:val="0"/>
              <w:autoSpaceDN w:val="0"/>
              <w:adjustRightInd w:val="0"/>
              <w:snapToGrid w:val="0"/>
              <w:spacing w:line="360" w:lineRule="auto"/>
              <w:jc w:val="both"/>
              <w:rPr>
                <w:rFonts w:ascii="Book Antiqua" w:hAnsi="Book Antiqua"/>
                <w:b/>
              </w:rPr>
            </w:pPr>
            <w:r>
              <w:rPr>
                <w:rFonts w:ascii="Book Antiqua" w:hAnsi="Book Antiqua"/>
                <w:b/>
              </w:rPr>
              <w:t>V</w:t>
            </w:r>
            <w:r w:rsidR="00F22F6A" w:rsidRPr="00B327D8">
              <w:rPr>
                <w:rFonts w:ascii="Book Antiqua" w:hAnsi="Book Antiqua"/>
                <w:b/>
              </w:rPr>
              <w:t>ariable</w:t>
            </w:r>
            <w:r>
              <w:rPr>
                <w:rFonts w:ascii="Book Antiqua" w:hAnsi="Book Antiqua"/>
                <w:b/>
              </w:rPr>
              <w:t xml:space="preserve"> combination</w:t>
            </w:r>
          </w:p>
        </w:tc>
        <w:tc>
          <w:tcPr>
            <w:tcW w:w="819" w:type="pct"/>
            <w:tcBorders>
              <w:top w:val="single" w:sz="4" w:space="0" w:color="auto"/>
              <w:bottom w:val="single" w:sz="4" w:space="0" w:color="auto"/>
            </w:tcBorders>
          </w:tcPr>
          <w:p w14:paraId="03D1A4A5" w14:textId="63314E5E" w:rsidR="00F22F6A" w:rsidRPr="00B327D8" w:rsidRDefault="001D3CD5" w:rsidP="0015432D">
            <w:pPr>
              <w:autoSpaceDE w:val="0"/>
              <w:autoSpaceDN w:val="0"/>
              <w:adjustRightInd w:val="0"/>
              <w:snapToGrid w:val="0"/>
              <w:spacing w:line="360" w:lineRule="auto"/>
              <w:jc w:val="both"/>
              <w:rPr>
                <w:rFonts w:ascii="Book Antiqua" w:hAnsi="Book Antiqua"/>
                <w:b/>
                <w:lang w:eastAsia="zh-CN"/>
              </w:rPr>
            </w:pPr>
            <w:r>
              <w:rPr>
                <w:rFonts w:ascii="Book Antiqua" w:hAnsi="Book Antiqua"/>
                <w:b/>
              </w:rPr>
              <w:t>AUC</w:t>
            </w:r>
          </w:p>
        </w:tc>
        <w:tc>
          <w:tcPr>
            <w:tcW w:w="908" w:type="pct"/>
            <w:tcBorders>
              <w:top w:val="single" w:sz="4" w:space="0" w:color="auto"/>
              <w:bottom w:val="single" w:sz="4" w:space="0" w:color="auto"/>
            </w:tcBorders>
          </w:tcPr>
          <w:p w14:paraId="1CA606D1" w14:textId="77777777" w:rsidR="00F22F6A" w:rsidRPr="00B327D8" w:rsidRDefault="00F22F6A" w:rsidP="0015432D">
            <w:pPr>
              <w:autoSpaceDE w:val="0"/>
              <w:autoSpaceDN w:val="0"/>
              <w:adjustRightInd w:val="0"/>
              <w:snapToGrid w:val="0"/>
              <w:spacing w:line="360" w:lineRule="auto"/>
              <w:jc w:val="both"/>
              <w:rPr>
                <w:rFonts w:ascii="Book Antiqua" w:hAnsi="Book Antiqua"/>
                <w:b/>
              </w:rPr>
            </w:pPr>
            <w:r w:rsidRPr="00B327D8">
              <w:rPr>
                <w:rFonts w:ascii="Book Antiqua" w:hAnsi="Book Antiqua"/>
                <w:b/>
              </w:rPr>
              <w:t>Standard error</w:t>
            </w:r>
          </w:p>
        </w:tc>
        <w:tc>
          <w:tcPr>
            <w:tcW w:w="862" w:type="pct"/>
            <w:tcBorders>
              <w:top w:val="single" w:sz="4" w:space="0" w:color="auto"/>
              <w:bottom w:val="single" w:sz="4" w:space="0" w:color="auto"/>
            </w:tcBorders>
          </w:tcPr>
          <w:p w14:paraId="28602E3C" w14:textId="77777777" w:rsidR="00F22F6A" w:rsidRPr="00B327D8" w:rsidRDefault="00F22F6A" w:rsidP="0015432D">
            <w:pPr>
              <w:autoSpaceDE w:val="0"/>
              <w:autoSpaceDN w:val="0"/>
              <w:adjustRightInd w:val="0"/>
              <w:snapToGrid w:val="0"/>
              <w:spacing w:line="360" w:lineRule="auto"/>
              <w:jc w:val="both"/>
              <w:rPr>
                <w:rFonts w:ascii="Book Antiqua" w:hAnsi="Book Antiqua"/>
                <w:b/>
              </w:rPr>
            </w:pPr>
            <w:r w:rsidRPr="00B327D8">
              <w:rPr>
                <w:rFonts w:ascii="Book Antiqua" w:hAnsi="Book Antiqua"/>
                <w:b/>
              </w:rPr>
              <w:t>Asymptotic significance</w:t>
            </w:r>
          </w:p>
        </w:tc>
        <w:tc>
          <w:tcPr>
            <w:tcW w:w="1112" w:type="pct"/>
            <w:tcBorders>
              <w:top w:val="single" w:sz="4" w:space="0" w:color="auto"/>
              <w:bottom w:val="single" w:sz="4" w:space="0" w:color="auto"/>
            </w:tcBorders>
          </w:tcPr>
          <w:p w14:paraId="0CDA7104" w14:textId="77777777" w:rsidR="00F22F6A" w:rsidRPr="00B327D8" w:rsidRDefault="00F22F6A" w:rsidP="00B327D8">
            <w:pPr>
              <w:autoSpaceDE w:val="0"/>
              <w:autoSpaceDN w:val="0"/>
              <w:adjustRightInd w:val="0"/>
              <w:snapToGrid w:val="0"/>
              <w:spacing w:line="360" w:lineRule="auto"/>
              <w:jc w:val="both"/>
              <w:rPr>
                <w:rFonts w:ascii="Book Antiqua" w:hAnsi="Book Antiqua"/>
                <w:b/>
                <w:lang w:eastAsia="zh-CN"/>
              </w:rPr>
            </w:pPr>
            <w:r w:rsidRPr="00B327D8">
              <w:rPr>
                <w:rFonts w:ascii="Book Antiqua" w:hAnsi="Book Antiqua"/>
                <w:b/>
              </w:rPr>
              <w:t>Asymptotic 95%</w:t>
            </w:r>
            <w:r w:rsidR="00B327D8" w:rsidRPr="00B327D8">
              <w:rPr>
                <w:rFonts w:ascii="Book Antiqua" w:hAnsi="Book Antiqua"/>
                <w:b/>
                <w:lang w:eastAsia="zh-CN"/>
              </w:rPr>
              <w:t>CI</w:t>
            </w:r>
          </w:p>
        </w:tc>
      </w:tr>
      <w:tr w:rsidR="00F22F6A" w:rsidRPr="0015432D" w14:paraId="44AF1027" w14:textId="77777777" w:rsidTr="00431FDE">
        <w:trPr>
          <w:trHeight w:val="133"/>
        </w:trPr>
        <w:tc>
          <w:tcPr>
            <w:tcW w:w="1299" w:type="pct"/>
            <w:tcBorders>
              <w:top w:val="single" w:sz="4" w:space="0" w:color="auto"/>
            </w:tcBorders>
          </w:tcPr>
          <w:p w14:paraId="168A16A0" w14:textId="77777777" w:rsidR="00F22F6A" w:rsidRPr="0015432D" w:rsidRDefault="00F22F6A" w:rsidP="0015432D">
            <w:pPr>
              <w:autoSpaceDE w:val="0"/>
              <w:autoSpaceDN w:val="0"/>
              <w:adjustRightInd w:val="0"/>
              <w:snapToGrid w:val="0"/>
              <w:spacing w:line="360" w:lineRule="auto"/>
              <w:jc w:val="both"/>
              <w:rPr>
                <w:rFonts w:ascii="Book Antiqua" w:hAnsi="Book Antiqua"/>
                <w:lang w:eastAsia="zh-CN"/>
              </w:rPr>
            </w:pPr>
            <w:r w:rsidRPr="0015432D">
              <w:rPr>
                <w:rFonts w:ascii="Book Antiqua" w:hAnsi="Book Antiqua"/>
              </w:rPr>
              <w:t>HE4</w:t>
            </w:r>
            <w:r w:rsidR="00B327D8">
              <w:rPr>
                <w:rFonts w:ascii="Book Antiqua" w:hAnsi="Book Antiqua" w:hint="eastAsia"/>
                <w:lang w:eastAsia="zh-CN"/>
              </w:rPr>
              <w:t xml:space="preserve"> </w:t>
            </w:r>
            <w:r w:rsidRPr="0015432D">
              <w:rPr>
                <w:rFonts w:ascii="Book Antiqua" w:hAnsi="Book Antiqua"/>
              </w:rPr>
              <w:t>+</w:t>
            </w:r>
            <w:r w:rsidR="00B327D8">
              <w:rPr>
                <w:rFonts w:ascii="Book Antiqua" w:hAnsi="Book Antiqua" w:hint="eastAsia"/>
                <w:lang w:eastAsia="zh-CN"/>
              </w:rPr>
              <w:t xml:space="preserve"> </w:t>
            </w:r>
            <w:r w:rsidRPr="0015432D">
              <w:rPr>
                <w:rFonts w:ascii="Book Antiqua" w:hAnsi="Book Antiqua"/>
              </w:rPr>
              <w:t>CEA</w:t>
            </w:r>
          </w:p>
        </w:tc>
        <w:tc>
          <w:tcPr>
            <w:tcW w:w="819" w:type="pct"/>
            <w:tcBorders>
              <w:top w:val="single" w:sz="4" w:space="0" w:color="auto"/>
            </w:tcBorders>
          </w:tcPr>
          <w:p w14:paraId="4A92AA54" w14:textId="77777777" w:rsidR="00F22F6A" w:rsidRPr="0015432D" w:rsidRDefault="00F22F6A"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0.828</w:t>
            </w:r>
          </w:p>
        </w:tc>
        <w:tc>
          <w:tcPr>
            <w:tcW w:w="908" w:type="pct"/>
            <w:tcBorders>
              <w:top w:val="single" w:sz="4" w:space="0" w:color="auto"/>
            </w:tcBorders>
          </w:tcPr>
          <w:p w14:paraId="779D26D0" w14:textId="77777777" w:rsidR="00F22F6A" w:rsidRPr="0015432D" w:rsidRDefault="00F22F6A"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0.034</w:t>
            </w:r>
          </w:p>
        </w:tc>
        <w:tc>
          <w:tcPr>
            <w:tcW w:w="862" w:type="pct"/>
            <w:tcBorders>
              <w:top w:val="single" w:sz="4" w:space="0" w:color="auto"/>
            </w:tcBorders>
          </w:tcPr>
          <w:p w14:paraId="62E6F2A5" w14:textId="77777777" w:rsidR="00F22F6A" w:rsidRPr="0015432D" w:rsidRDefault="00F22F6A"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0.000</w:t>
            </w:r>
          </w:p>
        </w:tc>
        <w:tc>
          <w:tcPr>
            <w:tcW w:w="1112" w:type="pct"/>
            <w:tcBorders>
              <w:top w:val="single" w:sz="4" w:space="0" w:color="auto"/>
            </w:tcBorders>
          </w:tcPr>
          <w:p w14:paraId="50F79229" w14:textId="77777777" w:rsidR="00F22F6A" w:rsidRPr="0015432D" w:rsidRDefault="00F22F6A"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0.761-0.895</w:t>
            </w:r>
          </w:p>
        </w:tc>
      </w:tr>
      <w:tr w:rsidR="00F22F6A" w:rsidRPr="0015432D" w14:paraId="0AB5F1E6" w14:textId="77777777" w:rsidTr="00431FDE">
        <w:trPr>
          <w:trHeight w:val="333"/>
        </w:trPr>
        <w:tc>
          <w:tcPr>
            <w:tcW w:w="1299" w:type="pct"/>
          </w:tcPr>
          <w:p w14:paraId="0B0B792B" w14:textId="77777777" w:rsidR="00F22F6A" w:rsidRPr="0015432D" w:rsidRDefault="00F22F6A" w:rsidP="0015432D">
            <w:pPr>
              <w:autoSpaceDE w:val="0"/>
              <w:autoSpaceDN w:val="0"/>
              <w:adjustRightInd w:val="0"/>
              <w:snapToGrid w:val="0"/>
              <w:spacing w:line="360" w:lineRule="auto"/>
              <w:jc w:val="both"/>
              <w:rPr>
                <w:rFonts w:ascii="Book Antiqua" w:hAnsi="Book Antiqua"/>
                <w:lang w:eastAsia="zh-CN"/>
              </w:rPr>
            </w:pPr>
            <w:r w:rsidRPr="0015432D">
              <w:rPr>
                <w:rFonts w:ascii="Book Antiqua" w:hAnsi="Book Antiqua"/>
              </w:rPr>
              <w:t>HE4</w:t>
            </w:r>
            <w:r w:rsidR="00B327D8">
              <w:rPr>
                <w:rFonts w:ascii="Book Antiqua" w:hAnsi="Book Antiqua" w:hint="eastAsia"/>
                <w:lang w:eastAsia="zh-CN"/>
              </w:rPr>
              <w:t xml:space="preserve"> </w:t>
            </w:r>
            <w:r w:rsidRPr="0015432D">
              <w:rPr>
                <w:rFonts w:ascii="Book Antiqua" w:hAnsi="Book Antiqua"/>
              </w:rPr>
              <w:t>+</w:t>
            </w:r>
            <w:r w:rsidR="00B327D8">
              <w:rPr>
                <w:rFonts w:ascii="Book Antiqua" w:hAnsi="Book Antiqua" w:hint="eastAsia"/>
                <w:lang w:eastAsia="zh-CN"/>
              </w:rPr>
              <w:t xml:space="preserve"> </w:t>
            </w:r>
            <w:r w:rsidRPr="0015432D">
              <w:rPr>
                <w:rFonts w:ascii="Book Antiqua" w:hAnsi="Book Antiqua"/>
              </w:rPr>
              <w:t>AFP</w:t>
            </w:r>
          </w:p>
        </w:tc>
        <w:tc>
          <w:tcPr>
            <w:tcW w:w="819" w:type="pct"/>
          </w:tcPr>
          <w:p w14:paraId="523427A8" w14:textId="77777777" w:rsidR="00F22F6A" w:rsidRPr="0015432D" w:rsidRDefault="00F22F6A"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0.819</w:t>
            </w:r>
          </w:p>
        </w:tc>
        <w:tc>
          <w:tcPr>
            <w:tcW w:w="908" w:type="pct"/>
          </w:tcPr>
          <w:p w14:paraId="35E24B59" w14:textId="77777777" w:rsidR="00F22F6A" w:rsidRPr="0015432D" w:rsidRDefault="00F22F6A"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0.036</w:t>
            </w:r>
          </w:p>
        </w:tc>
        <w:tc>
          <w:tcPr>
            <w:tcW w:w="862" w:type="pct"/>
          </w:tcPr>
          <w:p w14:paraId="45715DB6" w14:textId="77777777" w:rsidR="00F22F6A" w:rsidRPr="0015432D" w:rsidRDefault="00F22F6A"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0.000</w:t>
            </w:r>
          </w:p>
        </w:tc>
        <w:tc>
          <w:tcPr>
            <w:tcW w:w="1112" w:type="pct"/>
          </w:tcPr>
          <w:p w14:paraId="2924FACA" w14:textId="77777777" w:rsidR="00F22F6A" w:rsidRPr="0015432D" w:rsidRDefault="00F22F6A"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0.748-0.890</w:t>
            </w:r>
          </w:p>
        </w:tc>
      </w:tr>
      <w:tr w:rsidR="00F22F6A" w:rsidRPr="0015432D" w14:paraId="3D24B67C" w14:textId="77777777" w:rsidTr="00431FDE">
        <w:trPr>
          <w:trHeight w:val="348"/>
        </w:trPr>
        <w:tc>
          <w:tcPr>
            <w:tcW w:w="1299" w:type="pct"/>
          </w:tcPr>
          <w:p w14:paraId="010DC838" w14:textId="77777777" w:rsidR="00F22F6A" w:rsidRPr="0015432D" w:rsidRDefault="00F22F6A"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HE4</w:t>
            </w:r>
            <w:r w:rsidR="00B327D8">
              <w:rPr>
                <w:rFonts w:ascii="Book Antiqua" w:hAnsi="Book Antiqua" w:hint="eastAsia"/>
                <w:lang w:eastAsia="zh-CN"/>
              </w:rPr>
              <w:t xml:space="preserve"> </w:t>
            </w:r>
            <w:r w:rsidRPr="0015432D">
              <w:rPr>
                <w:rFonts w:ascii="Book Antiqua" w:hAnsi="Book Antiqua"/>
              </w:rPr>
              <w:t>+</w:t>
            </w:r>
            <w:r w:rsidR="00B327D8">
              <w:rPr>
                <w:rFonts w:ascii="Book Antiqua" w:hAnsi="Book Antiqua" w:hint="eastAsia"/>
                <w:lang w:eastAsia="zh-CN"/>
              </w:rPr>
              <w:t xml:space="preserve"> </w:t>
            </w:r>
            <w:r w:rsidRPr="0015432D">
              <w:rPr>
                <w:rFonts w:ascii="Book Antiqua" w:hAnsi="Book Antiqua"/>
              </w:rPr>
              <w:t>CA19-9</w:t>
            </w:r>
          </w:p>
        </w:tc>
        <w:tc>
          <w:tcPr>
            <w:tcW w:w="819" w:type="pct"/>
          </w:tcPr>
          <w:p w14:paraId="08C6C0A6" w14:textId="77777777" w:rsidR="00F22F6A" w:rsidRPr="0015432D" w:rsidRDefault="00F22F6A"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0.837</w:t>
            </w:r>
          </w:p>
        </w:tc>
        <w:tc>
          <w:tcPr>
            <w:tcW w:w="908" w:type="pct"/>
          </w:tcPr>
          <w:p w14:paraId="4BD94B8A" w14:textId="77777777" w:rsidR="00F22F6A" w:rsidRPr="0015432D" w:rsidRDefault="00F22F6A"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0.034</w:t>
            </w:r>
          </w:p>
        </w:tc>
        <w:tc>
          <w:tcPr>
            <w:tcW w:w="862" w:type="pct"/>
          </w:tcPr>
          <w:p w14:paraId="6A33CB0E" w14:textId="77777777" w:rsidR="00F22F6A" w:rsidRPr="0015432D" w:rsidRDefault="00F22F6A"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0.000</w:t>
            </w:r>
          </w:p>
        </w:tc>
        <w:tc>
          <w:tcPr>
            <w:tcW w:w="1112" w:type="pct"/>
          </w:tcPr>
          <w:p w14:paraId="6001B90B" w14:textId="77777777" w:rsidR="00F22F6A" w:rsidRPr="0015432D" w:rsidRDefault="00F22F6A"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0.770-0.904</w:t>
            </w:r>
          </w:p>
        </w:tc>
      </w:tr>
      <w:tr w:rsidR="00F22F6A" w:rsidRPr="0015432D" w14:paraId="064D148C" w14:textId="77777777" w:rsidTr="00431FDE">
        <w:trPr>
          <w:trHeight w:val="331"/>
        </w:trPr>
        <w:tc>
          <w:tcPr>
            <w:tcW w:w="1299" w:type="pct"/>
          </w:tcPr>
          <w:p w14:paraId="44798492" w14:textId="77777777" w:rsidR="00F22F6A" w:rsidRPr="0015432D" w:rsidRDefault="00F22F6A"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CEA</w:t>
            </w:r>
            <w:r w:rsidR="00B327D8">
              <w:rPr>
                <w:rFonts w:ascii="Book Antiqua" w:hAnsi="Book Antiqua" w:hint="eastAsia"/>
                <w:lang w:eastAsia="zh-CN"/>
              </w:rPr>
              <w:t xml:space="preserve"> </w:t>
            </w:r>
            <w:r w:rsidRPr="0015432D">
              <w:rPr>
                <w:rFonts w:ascii="Book Antiqua" w:hAnsi="Book Antiqua"/>
              </w:rPr>
              <w:t>+</w:t>
            </w:r>
            <w:r w:rsidR="00B327D8">
              <w:rPr>
                <w:rFonts w:ascii="Book Antiqua" w:hAnsi="Book Antiqua" w:hint="eastAsia"/>
                <w:lang w:eastAsia="zh-CN"/>
              </w:rPr>
              <w:t xml:space="preserve"> </w:t>
            </w:r>
            <w:r w:rsidRPr="0015432D">
              <w:rPr>
                <w:rFonts w:ascii="Book Antiqua" w:hAnsi="Book Antiqua"/>
              </w:rPr>
              <w:t>AFP</w:t>
            </w:r>
          </w:p>
        </w:tc>
        <w:tc>
          <w:tcPr>
            <w:tcW w:w="819" w:type="pct"/>
          </w:tcPr>
          <w:p w14:paraId="04DFA07F" w14:textId="77777777" w:rsidR="00F22F6A" w:rsidRPr="0015432D" w:rsidRDefault="00F22F6A"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0.775</w:t>
            </w:r>
          </w:p>
        </w:tc>
        <w:tc>
          <w:tcPr>
            <w:tcW w:w="908" w:type="pct"/>
          </w:tcPr>
          <w:p w14:paraId="121CD83E" w14:textId="77777777" w:rsidR="00F22F6A" w:rsidRPr="0015432D" w:rsidRDefault="00F22F6A"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0.041</w:t>
            </w:r>
          </w:p>
        </w:tc>
        <w:tc>
          <w:tcPr>
            <w:tcW w:w="862" w:type="pct"/>
          </w:tcPr>
          <w:p w14:paraId="77A08D86" w14:textId="77777777" w:rsidR="00F22F6A" w:rsidRPr="0015432D" w:rsidRDefault="00F22F6A"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0.000</w:t>
            </w:r>
          </w:p>
        </w:tc>
        <w:tc>
          <w:tcPr>
            <w:tcW w:w="1112" w:type="pct"/>
          </w:tcPr>
          <w:p w14:paraId="65624710" w14:textId="77777777" w:rsidR="00F22F6A" w:rsidRPr="0015432D" w:rsidRDefault="00F22F6A"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0.696-0.855</w:t>
            </w:r>
          </w:p>
        </w:tc>
      </w:tr>
      <w:tr w:rsidR="00F22F6A" w:rsidRPr="0015432D" w14:paraId="7579B6E3" w14:textId="77777777" w:rsidTr="00431FDE">
        <w:trPr>
          <w:trHeight w:val="381"/>
        </w:trPr>
        <w:tc>
          <w:tcPr>
            <w:tcW w:w="1299" w:type="pct"/>
          </w:tcPr>
          <w:p w14:paraId="5619E945" w14:textId="77777777" w:rsidR="00F22F6A" w:rsidRPr="0015432D" w:rsidRDefault="00F22F6A"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CEA</w:t>
            </w:r>
            <w:r w:rsidR="00B327D8">
              <w:rPr>
                <w:rFonts w:ascii="Book Antiqua" w:hAnsi="Book Antiqua" w:hint="eastAsia"/>
                <w:lang w:eastAsia="zh-CN"/>
              </w:rPr>
              <w:t xml:space="preserve"> </w:t>
            </w:r>
            <w:r w:rsidRPr="0015432D">
              <w:rPr>
                <w:rFonts w:ascii="Book Antiqua" w:hAnsi="Book Antiqua"/>
              </w:rPr>
              <w:t>+</w:t>
            </w:r>
            <w:r w:rsidR="00B327D8">
              <w:rPr>
                <w:rFonts w:ascii="Book Antiqua" w:hAnsi="Book Antiqua" w:hint="eastAsia"/>
                <w:lang w:eastAsia="zh-CN"/>
              </w:rPr>
              <w:t xml:space="preserve"> </w:t>
            </w:r>
            <w:r w:rsidRPr="0015432D">
              <w:rPr>
                <w:rFonts w:ascii="Book Antiqua" w:hAnsi="Book Antiqua"/>
              </w:rPr>
              <w:t>CA19-9</w:t>
            </w:r>
          </w:p>
        </w:tc>
        <w:tc>
          <w:tcPr>
            <w:tcW w:w="819" w:type="pct"/>
          </w:tcPr>
          <w:p w14:paraId="3B16CE90" w14:textId="77777777" w:rsidR="00F22F6A" w:rsidRPr="0015432D" w:rsidRDefault="00F22F6A"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0.790</w:t>
            </w:r>
          </w:p>
        </w:tc>
        <w:tc>
          <w:tcPr>
            <w:tcW w:w="908" w:type="pct"/>
          </w:tcPr>
          <w:p w14:paraId="74FF43A0" w14:textId="77777777" w:rsidR="00F22F6A" w:rsidRPr="0015432D" w:rsidRDefault="00F22F6A"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0.039</w:t>
            </w:r>
          </w:p>
        </w:tc>
        <w:tc>
          <w:tcPr>
            <w:tcW w:w="862" w:type="pct"/>
          </w:tcPr>
          <w:p w14:paraId="7FD23EBE" w14:textId="77777777" w:rsidR="00F22F6A" w:rsidRPr="0015432D" w:rsidRDefault="00F22F6A"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0.000</w:t>
            </w:r>
          </w:p>
        </w:tc>
        <w:tc>
          <w:tcPr>
            <w:tcW w:w="1112" w:type="pct"/>
          </w:tcPr>
          <w:p w14:paraId="3FBDF556" w14:textId="77777777" w:rsidR="00F22F6A" w:rsidRPr="0015432D" w:rsidRDefault="00F22F6A"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0.713-0.867</w:t>
            </w:r>
          </w:p>
        </w:tc>
      </w:tr>
      <w:tr w:rsidR="00F22F6A" w:rsidRPr="0015432D" w14:paraId="718A4834" w14:textId="77777777" w:rsidTr="00431FDE">
        <w:trPr>
          <w:trHeight w:val="381"/>
        </w:trPr>
        <w:tc>
          <w:tcPr>
            <w:tcW w:w="1299" w:type="pct"/>
          </w:tcPr>
          <w:p w14:paraId="596A09B7" w14:textId="77777777" w:rsidR="00F22F6A" w:rsidRPr="0015432D" w:rsidRDefault="00F22F6A"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AFP</w:t>
            </w:r>
            <w:r w:rsidR="00B327D8">
              <w:rPr>
                <w:rFonts w:ascii="Book Antiqua" w:hAnsi="Book Antiqua" w:hint="eastAsia"/>
                <w:lang w:eastAsia="zh-CN"/>
              </w:rPr>
              <w:t xml:space="preserve"> </w:t>
            </w:r>
            <w:r w:rsidRPr="0015432D">
              <w:rPr>
                <w:rFonts w:ascii="Book Antiqua" w:hAnsi="Book Antiqua"/>
              </w:rPr>
              <w:t>+</w:t>
            </w:r>
            <w:r w:rsidR="00B327D8">
              <w:rPr>
                <w:rFonts w:ascii="Book Antiqua" w:hAnsi="Book Antiqua" w:hint="eastAsia"/>
                <w:lang w:eastAsia="zh-CN"/>
              </w:rPr>
              <w:t xml:space="preserve"> </w:t>
            </w:r>
            <w:r w:rsidRPr="0015432D">
              <w:rPr>
                <w:rFonts w:ascii="Book Antiqua" w:hAnsi="Book Antiqua"/>
              </w:rPr>
              <w:t>CA19-9</w:t>
            </w:r>
          </w:p>
        </w:tc>
        <w:tc>
          <w:tcPr>
            <w:tcW w:w="819" w:type="pct"/>
          </w:tcPr>
          <w:p w14:paraId="54039702" w14:textId="77777777" w:rsidR="00F22F6A" w:rsidRPr="0015432D" w:rsidRDefault="00F22F6A"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0.717</w:t>
            </w:r>
          </w:p>
        </w:tc>
        <w:tc>
          <w:tcPr>
            <w:tcW w:w="908" w:type="pct"/>
          </w:tcPr>
          <w:p w14:paraId="28C5064A" w14:textId="77777777" w:rsidR="00F22F6A" w:rsidRPr="0015432D" w:rsidRDefault="00F22F6A"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0.045</w:t>
            </w:r>
          </w:p>
        </w:tc>
        <w:tc>
          <w:tcPr>
            <w:tcW w:w="862" w:type="pct"/>
          </w:tcPr>
          <w:p w14:paraId="298F0134" w14:textId="77777777" w:rsidR="00F22F6A" w:rsidRPr="0015432D" w:rsidRDefault="00F22F6A"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0.000</w:t>
            </w:r>
          </w:p>
        </w:tc>
        <w:tc>
          <w:tcPr>
            <w:tcW w:w="1112" w:type="pct"/>
          </w:tcPr>
          <w:p w14:paraId="6E2DE3D5" w14:textId="77777777" w:rsidR="00F22F6A" w:rsidRPr="0015432D" w:rsidRDefault="00F22F6A"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0.635-0.805</w:t>
            </w:r>
          </w:p>
        </w:tc>
      </w:tr>
    </w:tbl>
    <w:p w14:paraId="6100ED66" w14:textId="77777777" w:rsidR="00B327D8" w:rsidRPr="0015432D" w:rsidRDefault="001D3CD5" w:rsidP="00B327D8">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AUC: Area under the curve; </w:t>
      </w:r>
      <w:r w:rsidR="00B327D8" w:rsidRPr="0015432D">
        <w:rPr>
          <w:rFonts w:ascii="Book Antiqua" w:eastAsia="Book Antiqua" w:hAnsi="Book Antiqua" w:cs="Book Antiqua"/>
          <w:color w:val="000000"/>
        </w:rPr>
        <w:t>HE4</w:t>
      </w:r>
      <w:r w:rsidR="00B327D8" w:rsidRPr="0015432D">
        <w:rPr>
          <w:rFonts w:ascii="Book Antiqua" w:hAnsi="Book Antiqua" w:cs="Book Antiqua"/>
          <w:color w:val="000000"/>
          <w:lang w:eastAsia="zh-CN"/>
        </w:rPr>
        <w:t>:</w:t>
      </w:r>
      <w:r w:rsidR="00B327D8" w:rsidRPr="0015432D">
        <w:rPr>
          <w:rFonts w:ascii="Book Antiqua" w:eastAsia="Book Antiqua" w:hAnsi="Book Antiqua" w:cs="Book Antiqua"/>
          <w:color w:val="000000"/>
        </w:rPr>
        <w:t xml:space="preserve"> Human epididymis protein 4</w:t>
      </w:r>
      <w:r w:rsidR="00B327D8" w:rsidRPr="0015432D">
        <w:rPr>
          <w:rFonts w:ascii="Book Antiqua" w:hAnsi="Book Antiqua" w:cs="Book Antiqua"/>
          <w:color w:val="000000"/>
          <w:lang w:eastAsia="zh-CN"/>
        </w:rPr>
        <w:t>;</w:t>
      </w:r>
      <w:r w:rsidR="00B327D8" w:rsidRPr="0015432D">
        <w:rPr>
          <w:rFonts w:ascii="Book Antiqua" w:eastAsia="Book Antiqua" w:hAnsi="Book Antiqua" w:cs="Book Antiqua"/>
          <w:color w:val="000000"/>
        </w:rPr>
        <w:t xml:space="preserve"> CEA</w:t>
      </w:r>
      <w:r w:rsidR="00B327D8" w:rsidRPr="0015432D">
        <w:rPr>
          <w:rFonts w:ascii="Book Antiqua" w:hAnsi="Book Antiqua" w:cs="Book Antiqua"/>
          <w:color w:val="000000"/>
          <w:lang w:eastAsia="zh-CN"/>
        </w:rPr>
        <w:t>:</w:t>
      </w:r>
      <w:r w:rsidR="00B327D8" w:rsidRPr="0015432D">
        <w:rPr>
          <w:rFonts w:ascii="Book Antiqua" w:eastAsia="Book Antiqua" w:hAnsi="Book Antiqua" w:cs="Book Antiqua"/>
          <w:color w:val="000000"/>
        </w:rPr>
        <w:t xml:space="preserve"> Carcinoma embryonic antigen; AFP</w:t>
      </w:r>
      <w:r w:rsidR="00B327D8" w:rsidRPr="0015432D">
        <w:rPr>
          <w:rFonts w:ascii="Book Antiqua" w:hAnsi="Book Antiqua" w:cs="Book Antiqua"/>
          <w:color w:val="000000"/>
          <w:lang w:eastAsia="zh-CN"/>
        </w:rPr>
        <w:t>:</w:t>
      </w:r>
      <w:r w:rsidR="00B327D8" w:rsidRPr="0015432D">
        <w:rPr>
          <w:rFonts w:ascii="Book Antiqua" w:eastAsia="Book Antiqua" w:hAnsi="Book Antiqua" w:cs="Book Antiqua"/>
          <w:color w:val="000000"/>
        </w:rPr>
        <w:t xml:space="preserve"> Alpha fetal protein</w:t>
      </w:r>
      <w:r w:rsidR="00B327D8" w:rsidRPr="0015432D">
        <w:rPr>
          <w:rFonts w:ascii="Book Antiqua" w:hAnsi="Book Antiqua" w:cs="Book Antiqua"/>
          <w:color w:val="000000"/>
          <w:lang w:eastAsia="zh-CN"/>
        </w:rPr>
        <w:t>;</w:t>
      </w:r>
      <w:r w:rsidR="00B327D8" w:rsidRPr="0015432D">
        <w:rPr>
          <w:rFonts w:ascii="Book Antiqua" w:eastAsia="Book Antiqua" w:hAnsi="Book Antiqua" w:cs="Book Antiqua"/>
          <w:color w:val="000000"/>
        </w:rPr>
        <w:t xml:space="preserve"> CA19-9</w:t>
      </w:r>
      <w:r w:rsidR="00B327D8" w:rsidRPr="0015432D">
        <w:rPr>
          <w:rFonts w:ascii="Book Antiqua" w:hAnsi="Book Antiqua" w:cs="Book Antiqua"/>
          <w:color w:val="000000"/>
          <w:lang w:eastAsia="zh-CN"/>
        </w:rPr>
        <w:t>:</w:t>
      </w:r>
      <w:r w:rsidR="00B327D8" w:rsidRPr="0015432D">
        <w:rPr>
          <w:rFonts w:ascii="Book Antiqua" w:eastAsia="Book Antiqua" w:hAnsi="Book Antiqua" w:cs="Book Antiqua"/>
          <w:color w:val="000000"/>
        </w:rPr>
        <w:t xml:space="preserve"> Carbohydrate antigen 19-9</w:t>
      </w:r>
      <w:r w:rsidR="00B327D8" w:rsidRPr="0015432D">
        <w:rPr>
          <w:rFonts w:ascii="Book Antiqua" w:hAnsi="Book Antiqua" w:cs="Book Antiqua"/>
          <w:color w:val="000000"/>
          <w:lang w:eastAsia="zh-CN"/>
        </w:rPr>
        <w:t>.</w:t>
      </w:r>
    </w:p>
    <w:p w14:paraId="7BA03B4A" w14:textId="77777777" w:rsidR="00F22F6A" w:rsidRDefault="00F22F6A" w:rsidP="0015432D">
      <w:pPr>
        <w:autoSpaceDE w:val="0"/>
        <w:autoSpaceDN w:val="0"/>
        <w:adjustRightInd w:val="0"/>
        <w:snapToGrid w:val="0"/>
        <w:spacing w:line="360" w:lineRule="auto"/>
        <w:jc w:val="both"/>
        <w:rPr>
          <w:rFonts w:ascii="Book Antiqua" w:hAnsi="Book Antiqua"/>
          <w:lang w:eastAsia="zh-CN"/>
        </w:rPr>
      </w:pPr>
    </w:p>
    <w:p w14:paraId="4D0F92E6" w14:textId="77777777" w:rsidR="00F22F6A" w:rsidRPr="00431FDE" w:rsidRDefault="00431FDE" w:rsidP="0015432D">
      <w:pPr>
        <w:autoSpaceDE w:val="0"/>
        <w:autoSpaceDN w:val="0"/>
        <w:adjustRightInd w:val="0"/>
        <w:snapToGrid w:val="0"/>
        <w:spacing w:line="360" w:lineRule="auto"/>
        <w:jc w:val="both"/>
        <w:rPr>
          <w:rFonts w:ascii="Book Antiqua" w:hAnsi="Book Antiqua"/>
          <w:b/>
          <w:color w:val="221E1F"/>
        </w:rPr>
      </w:pPr>
      <w:r>
        <w:rPr>
          <w:rFonts w:ascii="Book Antiqua" w:hAnsi="Book Antiqua"/>
          <w:lang w:eastAsia="zh-CN"/>
        </w:rPr>
        <w:br w:type="page"/>
      </w:r>
      <w:r w:rsidR="00F22F6A" w:rsidRPr="00431FDE">
        <w:rPr>
          <w:rFonts w:ascii="Book Antiqua" w:hAnsi="Book Antiqua"/>
          <w:b/>
        </w:rPr>
        <w:lastRenderedPageBreak/>
        <w:t xml:space="preserve">Table 5 </w:t>
      </w:r>
      <w:r w:rsidR="00F22F6A" w:rsidRPr="00431FDE">
        <w:rPr>
          <w:rFonts w:ascii="Book Antiqua" w:hAnsi="Book Antiqua"/>
          <w:b/>
          <w:color w:val="221E1F"/>
        </w:rPr>
        <w:t>C</w:t>
      </w:r>
      <w:r w:rsidR="00E30050">
        <w:rPr>
          <w:rFonts w:ascii="Book Antiqua" w:hAnsi="Book Antiqua"/>
          <w:b/>
          <w:color w:val="221E1F"/>
        </w:rPr>
        <w:t>orrelation of c</w:t>
      </w:r>
      <w:r w:rsidR="00F22F6A" w:rsidRPr="00431FDE">
        <w:rPr>
          <w:rFonts w:ascii="Book Antiqua" w:hAnsi="Book Antiqua"/>
          <w:b/>
          <w:color w:val="221E1F"/>
        </w:rPr>
        <w:t xml:space="preserve">haracteristics of </w:t>
      </w:r>
      <w:r w:rsidRPr="00431FDE">
        <w:rPr>
          <w:rFonts w:ascii="Book Antiqua" w:eastAsia="Book Antiqua" w:hAnsi="Book Antiqua" w:cs="Book Antiqua"/>
          <w:b/>
          <w:color w:val="000000"/>
        </w:rPr>
        <w:t>esophageal squamous cell carcinoma</w:t>
      </w:r>
      <w:r w:rsidRPr="00431FDE">
        <w:rPr>
          <w:rFonts w:ascii="Book Antiqua" w:hAnsi="Book Antiqua"/>
          <w:b/>
          <w:color w:val="221E1F"/>
        </w:rPr>
        <w:t xml:space="preserve"> </w:t>
      </w:r>
      <w:r w:rsidR="00F22F6A" w:rsidRPr="00431FDE">
        <w:rPr>
          <w:rFonts w:ascii="Book Antiqua" w:hAnsi="Book Antiqua"/>
          <w:b/>
          <w:color w:val="221E1F"/>
        </w:rPr>
        <w:t xml:space="preserve">patients with serum </w:t>
      </w:r>
      <w:r w:rsidRPr="00431FDE">
        <w:rPr>
          <w:rFonts w:ascii="Book Antiqua" w:eastAsia="Book Antiqua" w:hAnsi="Book Antiqua" w:cs="Book Antiqua"/>
          <w:b/>
          <w:color w:val="000000"/>
        </w:rPr>
        <w:t>human epididymis protein 4</w:t>
      </w:r>
      <w:r w:rsidRPr="00431FDE">
        <w:rPr>
          <w:rFonts w:ascii="Book Antiqua" w:hAnsi="Book Antiqua" w:cs="Book Antiqua" w:hint="eastAsia"/>
          <w:b/>
          <w:color w:val="000000"/>
          <w:lang w:eastAsia="zh-CN"/>
        </w:rPr>
        <w:t xml:space="preserve"> </w:t>
      </w:r>
      <w:r w:rsidR="00F22F6A" w:rsidRPr="00431FDE">
        <w:rPr>
          <w:rFonts w:ascii="Book Antiqua" w:hAnsi="Book Antiqua"/>
          <w:b/>
          <w:color w:val="221E1F"/>
        </w:rPr>
        <w:t>levels</w:t>
      </w:r>
      <w:r w:rsidRPr="00431FDE">
        <w:rPr>
          <w:rFonts w:ascii="Book Antiqua" w:hAnsi="Book Antiqua" w:hint="eastAsia"/>
          <w:b/>
          <w:color w:val="221E1F"/>
          <w:lang w:eastAsia="zh-CN"/>
        </w:rPr>
        <w:t xml:space="preserve">, </w:t>
      </w:r>
      <w:r w:rsidRPr="00431FDE">
        <w:rPr>
          <w:rFonts w:ascii="Book Antiqua" w:eastAsia="AFNFP M+ Utopia" w:hAnsi="Book Antiqua"/>
          <w:b/>
          <w:i/>
        </w:rPr>
        <w:t>n</w:t>
      </w:r>
      <w:r w:rsidR="00F22F6A" w:rsidRPr="00431FDE">
        <w:rPr>
          <w:rFonts w:ascii="Book Antiqua" w:eastAsia="AFNFP M+ Utopia" w:hAnsi="Book Antiqua"/>
          <w:b/>
        </w:rPr>
        <w:t xml:space="preserve"> </w:t>
      </w:r>
      <w:r w:rsidRPr="00431FDE">
        <w:rPr>
          <w:rFonts w:ascii="Book Antiqua" w:eastAsia="AFNFP M+ Utopia" w:hAnsi="Book Antiqua" w:hint="eastAsia"/>
          <w:b/>
          <w:lang w:eastAsia="zh-CN"/>
        </w:rPr>
        <w:t>(</w:t>
      </w:r>
      <w:r w:rsidR="00F22F6A" w:rsidRPr="00431FDE">
        <w:rPr>
          <w:rFonts w:ascii="Book Antiqua" w:eastAsia="AFNFP M+ Utopia" w:hAnsi="Book Antiqua"/>
          <w:b/>
        </w:rPr>
        <w:t>%)</w:t>
      </w:r>
    </w:p>
    <w:tbl>
      <w:tblPr>
        <w:tblW w:w="5000" w:type="pct"/>
        <w:tblBorders>
          <w:top w:val="single" w:sz="4" w:space="0" w:color="000000"/>
          <w:bottom w:val="single" w:sz="4" w:space="0" w:color="000000"/>
        </w:tblBorders>
        <w:tblLook w:val="04A0" w:firstRow="1" w:lastRow="0" w:firstColumn="1" w:lastColumn="0" w:noHBand="0" w:noVBand="1"/>
      </w:tblPr>
      <w:tblGrid>
        <w:gridCol w:w="2175"/>
        <w:gridCol w:w="1773"/>
        <w:gridCol w:w="2231"/>
        <w:gridCol w:w="2070"/>
        <w:gridCol w:w="1327"/>
      </w:tblGrid>
      <w:tr w:rsidR="00431FDE" w:rsidRPr="0015432D" w14:paraId="3DBA7EFB" w14:textId="77777777" w:rsidTr="00431FDE">
        <w:tc>
          <w:tcPr>
            <w:tcW w:w="1135" w:type="pct"/>
            <w:vMerge w:val="restart"/>
            <w:tcBorders>
              <w:top w:val="single" w:sz="4" w:space="0" w:color="000000"/>
              <w:bottom w:val="single" w:sz="4" w:space="0" w:color="000000"/>
            </w:tcBorders>
          </w:tcPr>
          <w:p w14:paraId="698355B2" w14:textId="77777777" w:rsidR="00431FDE" w:rsidRPr="0015432D" w:rsidRDefault="00431FDE" w:rsidP="0015432D">
            <w:pPr>
              <w:autoSpaceDE w:val="0"/>
              <w:autoSpaceDN w:val="0"/>
              <w:adjustRightInd w:val="0"/>
              <w:snapToGrid w:val="0"/>
              <w:spacing w:line="360" w:lineRule="auto"/>
              <w:jc w:val="both"/>
              <w:rPr>
                <w:rFonts w:ascii="Book Antiqua" w:hAnsi="Book Antiqua"/>
              </w:rPr>
            </w:pPr>
          </w:p>
        </w:tc>
        <w:tc>
          <w:tcPr>
            <w:tcW w:w="926" w:type="pct"/>
            <w:vMerge w:val="restart"/>
            <w:tcBorders>
              <w:top w:val="single" w:sz="4" w:space="0" w:color="000000"/>
              <w:bottom w:val="single" w:sz="4" w:space="0" w:color="000000"/>
            </w:tcBorders>
          </w:tcPr>
          <w:p w14:paraId="6E7B8D31" w14:textId="77777777" w:rsidR="00431FDE" w:rsidRPr="0015432D" w:rsidRDefault="00431FDE" w:rsidP="00431FDE">
            <w:pPr>
              <w:adjustRightInd w:val="0"/>
              <w:snapToGrid w:val="0"/>
              <w:spacing w:line="360" w:lineRule="auto"/>
              <w:jc w:val="both"/>
              <w:rPr>
                <w:rFonts w:ascii="Book Antiqua" w:hAnsi="Book Antiqua"/>
              </w:rPr>
            </w:pPr>
            <w:r w:rsidRPr="0015432D">
              <w:rPr>
                <w:rFonts w:ascii="Book Antiqua" w:hAnsi="Book Antiqua"/>
                <w:b/>
              </w:rPr>
              <w:t>Total</w:t>
            </w:r>
          </w:p>
        </w:tc>
        <w:tc>
          <w:tcPr>
            <w:tcW w:w="2246" w:type="pct"/>
            <w:gridSpan w:val="2"/>
            <w:tcBorders>
              <w:top w:val="single" w:sz="4" w:space="0" w:color="000000"/>
              <w:bottom w:val="single" w:sz="4" w:space="0" w:color="000000"/>
            </w:tcBorders>
          </w:tcPr>
          <w:p w14:paraId="14E4707D" w14:textId="77777777" w:rsidR="00431FDE" w:rsidRPr="00431FDE" w:rsidRDefault="00431FDE" w:rsidP="0015432D">
            <w:pPr>
              <w:adjustRightInd w:val="0"/>
              <w:snapToGrid w:val="0"/>
              <w:spacing w:line="360" w:lineRule="auto"/>
              <w:jc w:val="both"/>
              <w:rPr>
                <w:rFonts w:ascii="Book Antiqua" w:hAnsi="Book Antiqua"/>
                <w:b/>
              </w:rPr>
            </w:pPr>
            <w:r w:rsidRPr="00431FDE">
              <w:rPr>
                <w:rFonts w:ascii="Book Antiqua" w:hAnsi="Book Antiqua"/>
                <w:b/>
                <w:color w:val="221E1F"/>
              </w:rPr>
              <w:t>Serum HE4 levels</w:t>
            </w:r>
          </w:p>
        </w:tc>
        <w:tc>
          <w:tcPr>
            <w:tcW w:w="694" w:type="pct"/>
            <w:vMerge w:val="restart"/>
            <w:tcBorders>
              <w:top w:val="single" w:sz="4" w:space="0" w:color="000000"/>
              <w:bottom w:val="single" w:sz="4" w:space="0" w:color="000000"/>
            </w:tcBorders>
          </w:tcPr>
          <w:p w14:paraId="1ABC1D3D" w14:textId="77777777" w:rsidR="00431FDE" w:rsidRPr="0015432D" w:rsidRDefault="00431FDE" w:rsidP="0015432D">
            <w:pPr>
              <w:adjustRightInd w:val="0"/>
              <w:snapToGrid w:val="0"/>
              <w:spacing w:line="360" w:lineRule="auto"/>
              <w:jc w:val="both"/>
              <w:rPr>
                <w:rFonts w:ascii="Book Antiqua" w:hAnsi="Book Antiqua"/>
              </w:rPr>
            </w:pPr>
            <w:r w:rsidRPr="0015432D">
              <w:rPr>
                <w:rFonts w:ascii="Book Antiqua" w:hAnsi="Book Antiqua"/>
                <w:b/>
                <w:i/>
              </w:rPr>
              <w:t xml:space="preserve">P </w:t>
            </w:r>
            <w:r w:rsidRPr="0015432D">
              <w:rPr>
                <w:rFonts w:ascii="Book Antiqua" w:hAnsi="Book Antiqua"/>
                <w:b/>
              </w:rPr>
              <w:t>value</w:t>
            </w:r>
          </w:p>
        </w:tc>
      </w:tr>
      <w:tr w:rsidR="00431FDE" w:rsidRPr="0015432D" w14:paraId="720DE6B7" w14:textId="77777777" w:rsidTr="00431FDE">
        <w:tc>
          <w:tcPr>
            <w:tcW w:w="1135" w:type="pct"/>
            <w:vMerge/>
            <w:tcBorders>
              <w:top w:val="single" w:sz="4" w:space="0" w:color="000000"/>
              <w:bottom w:val="single" w:sz="4" w:space="0" w:color="000000"/>
            </w:tcBorders>
          </w:tcPr>
          <w:p w14:paraId="36A64A83" w14:textId="77777777" w:rsidR="00431FDE" w:rsidRPr="0015432D" w:rsidRDefault="00431FDE" w:rsidP="0015432D">
            <w:pPr>
              <w:adjustRightInd w:val="0"/>
              <w:snapToGrid w:val="0"/>
              <w:spacing w:line="360" w:lineRule="auto"/>
              <w:jc w:val="both"/>
              <w:rPr>
                <w:rFonts w:ascii="Book Antiqua" w:hAnsi="Book Antiqua"/>
                <w:b/>
              </w:rPr>
            </w:pPr>
          </w:p>
        </w:tc>
        <w:tc>
          <w:tcPr>
            <w:tcW w:w="926" w:type="pct"/>
            <w:vMerge/>
            <w:tcBorders>
              <w:top w:val="single" w:sz="4" w:space="0" w:color="000000"/>
              <w:bottom w:val="single" w:sz="4" w:space="0" w:color="000000"/>
            </w:tcBorders>
          </w:tcPr>
          <w:p w14:paraId="24854993" w14:textId="77777777" w:rsidR="00431FDE" w:rsidRPr="0015432D" w:rsidRDefault="00431FDE" w:rsidP="0015432D">
            <w:pPr>
              <w:adjustRightInd w:val="0"/>
              <w:snapToGrid w:val="0"/>
              <w:spacing w:line="360" w:lineRule="auto"/>
              <w:jc w:val="both"/>
              <w:rPr>
                <w:rFonts w:ascii="Book Antiqua" w:hAnsi="Book Antiqua"/>
                <w:b/>
              </w:rPr>
            </w:pPr>
          </w:p>
        </w:tc>
        <w:tc>
          <w:tcPr>
            <w:tcW w:w="1165" w:type="pct"/>
            <w:tcBorders>
              <w:top w:val="single" w:sz="4" w:space="0" w:color="000000"/>
              <w:bottom w:val="single" w:sz="4" w:space="0" w:color="000000"/>
            </w:tcBorders>
          </w:tcPr>
          <w:p w14:paraId="286458E8" w14:textId="77777777" w:rsidR="00431FDE" w:rsidRPr="00431FDE" w:rsidRDefault="00431FDE" w:rsidP="00431FDE">
            <w:pPr>
              <w:adjustRightInd w:val="0"/>
              <w:snapToGrid w:val="0"/>
              <w:spacing w:line="360" w:lineRule="auto"/>
              <w:jc w:val="both"/>
              <w:rPr>
                <w:rFonts w:ascii="Book Antiqua" w:hAnsi="Book Antiqua"/>
                <w:b/>
              </w:rPr>
            </w:pPr>
            <w:r w:rsidRPr="00431FDE">
              <w:rPr>
                <w:rFonts w:ascii="Book Antiqua" w:hAnsi="Book Antiqua"/>
                <w:b/>
              </w:rPr>
              <w:t>≤ 3.9 ng/mL</w:t>
            </w:r>
          </w:p>
        </w:tc>
        <w:tc>
          <w:tcPr>
            <w:tcW w:w="1081" w:type="pct"/>
            <w:tcBorders>
              <w:top w:val="single" w:sz="4" w:space="0" w:color="000000"/>
              <w:bottom w:val="single" w:sz="4" w:space="0" w:color="000000"/>
            </w:tcBorders>
          </w:tcPr>
          <w:p w14:paraId="2CB38137" w14:textId="77777777" w:rsidR="00431FDE" w:rsidRPr="00431FDE" w:rsidRDefault="00431FDE" w:rsidP="00431FDE">
            <w:pPr>
              <w:adjustRightInd w:val="0"/>
              <w:snapToGrid w:val="0"/>
              <w:spacing w:line="360" w:lineRule="auto"/>
              <w:jc w:val="both"/>
              <w:rPr>
                <w:rFonts w:ascii="Book Antiqua" w:hAnsi="Book Antiqua"/>
                <w:b/>
              </w:rPr>
            </w:pPr>
            <w:r w:rsidRPr="00431FDE">
              <w:rPr>
                <w:rFonts w:ascii="Book Antiqua" w:hAnsi="Book Antiqua"/>
                <w:b/>
              </w:rPr>
              <w:t>&gt; 3.9</w:t>
            </w:r>
            <w:r w:rsidRPr="00431FDE">
              <w:rPr>
                <w:rFonts w:ascii="Book Antiqua" w:hAnsi="Book Antiqua" w:hint="eastAsia"/>
                <w:b/>
                <w:lang w:eastAsia="zh-CN"/>
              </w:rPr>
              <w:t xml:space="preserve"> </w:t>
            </w:r>
            <w:r w:rsidRPr="00431FDE">
              <w:rPr>
                <w:rFonts w:ascii="Book Antiqua" w:hAnsi="Book Antiqua"/>
                <w:b/>
              </w:rPr>
              <w:t>ng/mL</w:t>
            </w:r>
          </w:p>
        </w:tc>
        <w:tc>
          <w:tcPr>
            <w:tcW w:w="694" w:type="pct"/>
            <w:vMerge/>
            <w:tcBorders>
              <w:top w:val="single" w:sz="4" w:space="0" w:color="000000"/>
              <w:bottom w:val="single" w:sz="4" w:space="0" w:color="000000"/>
            </w:tcBorders>
          </w:tcPr>
          <w:p w14:paraId="7D70F903" w14:textId="77777777" w:rsidR="00431FDE" w:rsidRPr="0015432D" w:rsidRDefault="00431FDE" w:rsidP="0015432D">
            <w:pPr>
              <w:adjustRightInd w:val="0"/>
              <w:snapToGrid w:val="0"/>
              <w:spacing w:line="360" w:lineRule="auto"/>
              <w:jc w:val="both"/>
              <w:rPr>
                <w:rFonts w:ascii="Book Antiqua" w:hAnsi="Book Antiqua"/>
                <w:b/>
                <w:i/>
              </w:rPr>
            </w:pPr>
          </w:p>
        </w:tc>
      </w:tr>
      <w:tr w:rsidR="00F22F6A" w:rsidRPr="0015432D" w14:paraId="0D9F2175" w14:textId="77777777" w:rsidTr="00431FDE">
        <w:tc>
          <w:tcPr>
            <w:tcW w:w="1135" w:type="pct"/>
            <w:tcBorders>
              <w:top w:val="single" w:sz="4" w:space="0" w:color="000000"/>
            </w:tcBorders>
          </w:tcPr>
          <w:p w14:paraId="1A58F9C9" w14:textId="77777777" w:rsidR="00F22F6A" w:rsidRPr="0015432D" w:rsidRDefault="00F22F6A" w:rsidP="0015432D">
            <w:pPr>
              <w:adjustRightInd w:val="0"/>
              <w:snapToGrid w:val="0"/>
              <w:spacing w:line="360" w:lineRule="auto"/>
              <w:jc w:val="both"/>
              <w:rPr>
                <w:rFonts w:ascii="Book Antiqua" w:hAnsi="Book Antiqua"/>
              </w:rPr>
            </w:pPr>
            <w:r w:rsidRPr="0015432D">
              <w:rPr>
                <w:rFonts w:ascii="Book Antiqua" w:hAnsi="Book Antiqua"/>
              </w:rPr>
              <w:t>All cases</w:t>
            </w:r>
          </w:p>
        </w:tc>
        <w:tc>
          <w:tcPr>
            <w:tcW w:w="926" w:type="pct"/>
            <w:tcBorders>
              <w:top w:val="single" w:sz="4" w:space="0" w:color="000000"/>
            </w:tcBorders>
          </w:tcPr>
          <w:p w14:paraId="62735EDF" w14:textId="77777777" w:rsidR="00F22F6A" w:rsidRPr="0015432D" w:rsidRDefault="00F22F6A" w:rsidP="0015432D">
            <w:pPr>
              <w:adjustRightInd w:val="0"/>
              <w:snapToGrid w:val="0"/>
              <w:spacing w:line="360" w:lineRule="auto"/>
              <w:jc w:val="both"/>
              <w:rPr>
                <w:rFonts w:ascii="Book Antiqua" w:hAnsi="Book Antiqua"/>
              </w:rPr>
            </w:pPr>
            <w:r w:rsidRPr="0015432D">
              <w:rPr>
                <w:rFonts w:ascii="Book Antiqua" w:hAnsi="Book Antiqua"/>
              </w:rPr>
              <w:t>80</w:t>
            </w:r>
          </w:p>
        </w:tc>
        <w:tc>
          <w:tcPr>
            <w:tcW w:w="1165" w:type="pct"/>
            <w:tcBorders>
              <w:top w:val="single" w:sz="4" w:space="0" w:color="000000"/>
            </w:tcBorders>
          </w:tcPr>
          <w:p w14:paraId="7F0B7C75" w14:textId="77777777" w:rsidR="00F22F6A" w:rsidRPr="0015432D" w:rsidRDefault="00F22F6A" w:rsidP="0015432D">
            <w:pPr>
              <w:adjustRightInd w:val="0"/>
              <w:snapToGrid w:val="0"/>
              <w:spacing w:line="360" w:lineRule="auto"/>
              <w:jc w:val="both"/>
              <w:rPr>
                <w:rFonts w:ascii="Book Antiqua" w:hAnsi="Book Antiqua"/>
              </w:rPr>
            </w:pPr>
            <w:r w:rsidRPr="0015432D">
              <w:rPr>
                <w:rFonts w:ascii="Book Antiqua" w:hAnsi="Book Antiqua"/>
              </w:rPr>
              <w:t>27</w:t>
            </w:r>
          </w:p>
        </w:tc>
        <w:tc>
          <w:tcPr>
            <w:tcW w:w="1081" w:type="pct"/>
            <w:tcBorders>
              <w:top w:val="single" w:sz="4" w:space="0" w:color="000000"/>
            </w:tcBorders>
          </w:tcPr>
          <w:p w14:paraId="76B28079" w14:textId="77777777" w:rsidR="00F22F6A" w:rsidRPr="0015432D" w:rsidRDefault="00F22F6A" w:rsidP="0015432D">
            <w:pPr>
              <w:adjustRightInd w:val="0"/>
              <w:snapToGrid w:val="0"/>
              <w:spacing w:line="360" w:lineRule="auto"/>
              <w:jc w:val="both"/>
              <w:rPr>
                <w:rFonts w:ascii="Book Antiqua" w:hAnsi="Book Antiqua"/>
              </w:rPr>
            </w:pPr>
            <w:r w:rsidRPr="0015432D">
              <w:rPr>
                <w:rFonts w:ascii="Book Antiqua" w:hAnsi="Book Antiqua"/>
              </w:rPr>
              <w:t>53</w:t>
            </w:r>
          </w:p>
        </w:tc>
        <w:tc>
          <w:tcPr>
            <w:tcW w:w="694" w:type="pct"/>
            <w:tcBorders>
              <w:top w:val="single" w:sz="4" w:space="0" w:color="000000"/>
            </w:tcBorders>
          </w:tcPr>
          <w:p w14:paraId="38F7986B" w14:textId="77777777" w:rsidR="00F22F6A" w:rsidRPr="0015432D" w:rsidRDefault="00F22F6A" w:rsidP="0015432D">
            <w:pPr>
              <w:adjustRightInd w:val="0"/>
              <w:snapToGrid w:val="0"/>
              <w:spacing w:line="360" w:lineRule="auto"/>
              <w:jc w:val="both"/>
              <w:rPr>
                <w:rFonts w:ascii="Book Antiqua" w:hAnsi="Book Antiqua"/>
              </w:rPr>
            </w:pPr>
          </w:p>
        </w:tc>
      </w:tr>
      <w:tr w:rsidR="00F22F6A" w:rsidRPr="0015432D" w14:paraId="73EA11EB" w14:textId="77777777" w:rsidTr="00431FDE">
        <w:tc>
          <w:tcPr>
            <w:tcW w:w="1135" w:type="pct"/>
          </w:tcPr>
          <w:p w14:paraId="2CD33E27" w14:textId="77777777" w:rsidR="00F22F6A" w:rsidRPr="0015432D" w:rsidRDefault="00F22F6A" w:rsidP="0015432D">
            <w:pPr>
              <w:adjustRightInd w:val="0"/>
              <w:snapToGrid w:val="0"/>
              <w:spacing w:line="360" w:lineRule="auto"/>
              <w:jc w:val="both"/>
              <w:rPr>
                <w:rFonts w:ascii="Book Antiqua" w:hAnsi="Book Antiqua"/>
              </w:rPr>
            </w:pPr>
            <w:r w:rsidRPr="0015432D">
              <w:rPr>
                <w:rFonts w:ascii="Book Antiqua" w:hAnsi="Book Antiqua"/>
              </w:rPr>
              <w:t>Gender</w:t>
            </w:r>
          </w:p>
        </w:tc>
        <w:tc>
          <w:tcPr>
            <w:tcW w:w="926" w:type="pct"/>
          </w:tcPr>
          <w:p w14:paraId="3F041DEF" w14:textId="77777777" w:rsidR="00F22F6A" w:rsidRPr="0015432D" w:rsidRDefault="00F22F6A" w:rsidP="0015432D">
            <w:pPr>
              <w:adjustRightInd w:val="0"/>
              <w:snapToGrid w:val="0"/>
              <w:spacing w:line="360" w:lineRule="auto"/>
              <w:jc w:val="both"/>
              <w:rPr>
                <w:rFonts w:ascii="Book Antiqua" w:hAnsi="Book Antiqua"/>
              </w:rPr>
            </w:pPr>
          </w:p>
        </w:tc>
        <w:tc>
          <w:tcPr>
            <w:tcW w:w="1165" w:type="pct"/>
          </w:tcPr>
          <w:p w14:paraId="1BFD2368" w14:textId="77777777" w:rsidR="00F22F6A" w:rsidRPr="0015432D" w:rsidRDefault="00F22F6A" w:rsidP="0015432D">
            <w:pPr>
              <w:adjustRightInd w:val="0"/>
              <w:snapToGrid w:val="0"/>
              <w:spacing w:line="360" w:lineRule="auto"/>
              <w:jc w:val="both"/>
              <w:rPr>
                <w:rFonts w:ascii="Book Antiqua" w:hAnsi="Book Antiqua"/>
              </w:rPr>
            </w:pPr>
          </w:p>
        </w:tc>
        <w:tc>
          <w:tcPr>
            <w:tcW w:w="1081" w:type="pct"/>
          </w:tcPr>
          <w:p w14:paraId="59440E7E" w14:textId="77777777" w:rsidR="00F22F6A" w:rsidRPr="0015432D" w:rsidRDefault="00F22F6A" w:rsidP="0015432D">
            <w:pPr>
              <w:adjustRightInd w:val="0"/>
              <w:snapToGrid w:val="0"/>
              <w:spacing w:line="360" w:lineRule="auto"/>
              <w:jc w:val="both"/>
              <w:rPr>
                <w:rFonts w:ascii="Book Antiqua" w:hAnsi="Book Antiqua"/>
              </w:rPr>
            </w:pPr>
          </w:p>
        </w:tc>
        <w:tc>
          <w:tcPr>
            <w:tcW w:w="694" w:type="pct"/>
          </w:tcPr>
          <w:p w14:paraId="22ECDD14" w14:textId="77777777" w:rsidR="00F22F6A" w:rsidRPr="0015432D" w:rsidRDefault="00F22F6A" w:rsidP="0015432D">
            <w:pPr>
              <w:adjustRightInd w:val="0"/>
              <w:snapToGrid w:val="0"/>
              <w:spacing w:line="360" w:lineRule="auto"/>
              <w:jc w:val="both"/>
              <w:rPr>
                <w:rFonts w:ascii="Book Antiqua" w:hAnsi="Book Antiqua"/>
              </w:rPr>
            </w:pPr>
            <w:r w:rsidRPr="0015432D">
              <w:rPr>
                <w:rFonts w:ascii="Book Antiqua" w:hAnsi="Book Antiqua"/>
              </w:rPr>
              <w:t>0.4395</w:t>
            </w:r>
          </w:p>
        </w:tc>
      </w:tr>
      <w:tr w:rsidR="00F22F6A" w:rsidRPr="0015432D" w14:paraId="2C792A76" w14:textId="77777777" w:rsidTr="00431FDE">
        <w:tc>
          <w:tcPr>
            <w:tcW w:w="1135" w:type="pct"/>
          </w:tcPr>
          <w:p w14:paraId="75BE5369" w14:textId="77777777" w:rsidR="00F22F6A" w:rsidRPr="0015432D" w:rsidRDefault="00F22F6A" w:rsidP="0015432D">
            <w:pPr>
              <w:adjustRightInd w:val="0"/>
              <w:snapToGrid w:val="0"/>
              <w:spacing w:line="360" w:lineRule="auto"/>
              <w:jc w:val="both"/>
              <w:rPr>
                <w:rFonts w:ascii="Book Antiqua" w:hAnsi="Book Antiqua"/>
              </w:rPr>
            </w:pPr>
            <w:r w:rsidRPr="0015432D">
              <w:rPr>
                <w:rFonts w:ascii="Book Antiqua" w:hAnsi="Book Antiqua"/>
              </w:rPr>
              <w:t xml:space="preserve"> Male</w:t>
            </w:r>
          </w:p>
        </w:tc>
        <w:tc>
          <w:tcPr>
            <w:tcW w:w="926" w:type="pct"/>
          </w:tcPr>
          <w:p w14:paraId="2192EAD8" w14:textId="77777777" w:rsidR="00F22F6A" w:rsidRPr="0015432D" w:rsidRDefault="00F22F6A" w:rsidP="0015432D">
            <w:pPr>
              <w:adjustRightInd w:val="0"/>
              <w:snapToGrid w:val="0"/>
              <w:spacing w:line="360" w:lineRule="auto"/>
              <w:jc w:val="both"/>
              <w:rPr>
                <w:rFonts w:ascii="Book Antiqua" w:hAnsi="Book Antiqua"/>
              </w:rPr>
            </w:pPr>
            <w:r w:rsidRPr="0015432D">
              <w:rPr>
                <w:rFonts w:ascii="Book Antiqua" w:hAnsi="Book Antiqua"/>
              </w:rPr>
              <w:t>56 (70.0)</w:t>
            </w:r>
          </w:p>
        </w:tc>
        <w:tc>
          <w:tcPr>
            <w:tcW w:w="1165" w:type="pct"/>
          </w:tcPr>
          <w:p w14:paraId="1C481226" w14:textId="77777777" w:rsidR="00F22F6A" w:rsidRPr="0015432D" w:rsidRDefault="00F22F6A" w:rsidP="0015432D">
            <w:pPr>
              <w:adjustRightInd w:val="0"/>
              <w:snapToGrid w:val="0"/>
              <w:spacing w:line="360" w:lineRule="auto"/>
              <w:jc w:val="both"/>
              <w:rPr>
                <w:rFonts w:ascii="Book Antiqua" w:hAnsi="Book Antiqua"/>
              </w:rPr>
            </w:pPr>
            <w:r w:rsidRPr="0015432D">
              <w:rPr>
                <w:rFonts w:ascii="Book Antiqua" w:hAnsi="Book Antiqua"/>
              </w:rPr>
              <w:t>17 (63.0)</w:t>
            </w:r>
          </w:p>
        </w:tc>
        <w:tc>
          <w:tcPr>
            <w:tcW w:w="1081" w:type="pct"/>
          </w:tcPr>
          <w:p w14:paraId="13ECFFB1" w14:textId="77777777" w:rsidR="00F22F6A" w:rsidRPr="0015432D" w:rsidRDefault="00F22F6A" w:rsidP="0015432D">
            <w:pPr>
              <w:adjustRightInd w:val="0"/>
              <w:snapToGrid w:val="0"/>
              <w:spacing w:line="360" w:lineRule="auto"/>
              <w:jc w:val="both"/>
              <w:rPr>
                <w:rFonts w:ascii="Book Antiqua" w:hAnsi="Book Antiqua"/>
              </w:rPr>
            </w:pPr>
            <w:r w:rsidRPr="0015432D">
              <w:rPr>
                <w:rFonts w:ascii="Book Antiqua" w:hAnsi="Book Antiqua"/>
              </w:rPr>
              <w:t>39 (73.6)</w:t>
            </w:r>
          </w:p>
        </w:tc>
        <w:tc>
          <w:tcPr>
            <w:tcW w:w="694" w:type="pct"/>
          </w:tcPr>
          <w:p w14:paraId="0619F282" w14:textId="77777777" w:rsidR="00F22F6A" w:rsidRPr="0015432D" w:rsidRDefault="00F22F6A" w:rsidP="0015432D">
            <w:pPr>
              <w:adjustRightInd w:val="0"/>
              <w:snapToGrid w:val="0"/>
              <w:spacing w:line="360" w:lineRule="auto"/>
              <w:jc w:val="both"/>
              <w:rPr>
                <w:rFonts w:ascii="Book Antiqua" w:hAnsi="Book Antiqua"/>
              </w:rPr>
            </w:pPr>
          </w:p>
        </w:tc>
      </w:tr>
      <w:tr w:rsidR="00F22F6A" w:rsidRPr="0015432D" w14:paraId="1F72966F" w14:textId="77777777" w:rsidTr="00431FDE">
        <w:tc>
          <w:tcPr>
            <w:tcW w:w="1135" w:type="pct"/>
          </w:tcPr>
          <w:p w14:paraId="3F5EC46A" w14:textId="77777777" w:rsidR="00F22F6A" w:rsidRPr="0015432D" w:rsidRDefault="00F22F6A" w:rsidP="0015432D">
            <w:pPr>
              <w:adjustRightInd w:val="0"/>
              <w:snapToGrid w:val="0"/>
              <w:spacing w:line="360" w:lineRule="auto"/>
              <w:jc w:val="both"/>
              <w:rPr>
                <w:rFonts w:ascii="Book Antiqua" w:hAnsi="Book Antiqua"/>
              </w:rPr>
            </w:pPr>
            <w:r w:rsidRPr="0015432D">
              <w:rPr>
                <w:rFonts w:ascii="Book Antiqua" w:hAnsi="Book Antiqua"/>
              </w:rPr>
              <w:t xml:space="preserve"> Female</w:t>
            </w:r>
          </w:p>
        </w:tc>
        <w:tc>
          <w:tcPr>
            <w:tcW w:w="926" w:type="pct"/>
          </w:tcPr>
          <w:p w14:paraId="31A1DE4A" w14:textId="77777777" w:rsidR="00F22F6A" w:rsidRPr="0015432D" w:rsidRDefault="00F22F6A" w:rsidP="0015432D">
            <w:pPr>
              <w:adjustRightInd w:val="0"/>
              <w:snapToGrid w:val="0"/>
              <w:spacing w:line="360" w:lineRule="auto"/>
              <w:jc w:val="both"/>
              <w:rPr>
                <w:rFonts w:ascii="Book Antiqua" w:hAnsi="Book Antiqua"/>
              </w:rPr>
            </w:pPr>
            <w:r w:rsidRPr="0015432D">
              <w:rPr>
                <w:rFonts w:ascii="Book Antiqua" w:hAnsi="Book Antiqua"/>
              </w:rPr>
              <w:t>24 (30.0)</w:t>
            </w:r>
          </w:p>
        </w:tc>
        <w:tc>
          <w:tcPr>
            <w:tcW w:w="1165" w:type="pct"/>
          </w:tcPr>
          <w:p w14:paraId="29D9972C" w14:textId="77777777" w:rsidR="00F22F6A" w:rsidRPr="0015432D" w:rsidRDefault="00F22F6A" w:rsidP="0015432D">
            <w:pPr>
              <w:adjustRightInd w:val="0"/>
              <w:snapToGrid w:val="0"/>
              <w:spacing w:line="360" w:lineRule="auto"/>
              <w:jc w:val="both"/>
              <w:rPr>
                <w:rFonts w:ascii="Book Antiqua" w:hAnsi="Book Antiqua"/>
              </w:rPr>
            </w:pPr>
            <w:r w:rsidRPr="0015432D">
              <w:rPr>
                <w:rFonts w:ascii="Book Antiqua" w:hAnsi="Book Antiqua"/>
              </w:rPr>
              <w:t>10 (47.0)</w:t>
            </w:r>
          </w:p>
        </w:tc>
        <w:tc>
          <w:tcPr>
            <w:tcW w:w="1081" w:type="pct"/>
          </w:tcPr>
          <w:p w14:paraId="1B89481B" w14:textId="77777777" w:rsidR="00F22F6A" w:rsidRPr="0015432D" w:rsidRDefault="00F22F6A" w:rsidP="0015432D">
            <w:pPr>
              <w:adjustRightInd w:val="0"/>
              <w:snapToGrid w:val="0"/>
              <w:spacing w:line="360" w:lineRule="auto"/>
              <w:jc w:val="both"/>
              <w:rPr>
                <w:rFonts w:ascii="Book Antiqua" w:hAnsi="Book Antiqua"/>
              </w:rPr>
            </w:pPr>
            <w:r w:rsidRPr="0015432D">
              <w:rPr>
                <w:rFonts w:ascii="Book Antiqua" w:hAnsi="Book Antiqua"/>
              </w:rPr>
              <w:t>14 (26.4)</w:t>
            </w:r>
          </w:p>
        </w:tc>
        <w:tc>
          <w:tcPr>
            <w:tcW w:w="694" w:type="pct"/>
          </w:tcPr>
          <w:p w14:paraId="7C9FF478" w14:textId="77777777" w:rsidR="00F22F6A" w:rsidRPr="0015432D" w:rsidRDefault="00F22F6A" w:rsidP="0015432D">
            <w:pPr>
              <w:adjustRightInd w:val="0"/>
              <w:snapToGrid w:val="0"/>
              <w:spacing w:line="360" w:lineRule="auto"/>
              <w:jc w:val="both"/>
              <w:rPr>
                <w:rFonts w:ascii="Book Antiqua" w:hAnsi="Book Antiqua"/>
              </w:rPr>
            </w:pPr>
          </w:p>
        </w:tc>
      </w:tr>
      <w:tr w:rsidR="00F22F6A" w:rsidRPr="0015432D" w14:paraId="6C8115AC" w14:textId="77777777" w:rsidTr="00431FDE">
        <w:tc>
          <w:tcPr>
            <w:tcW w:w="1135" w:type="pct"/>
          </w:tcPr>
          <w:p w14:paraId="0A01D71A" w14:textId="77777777" w:rsidR="00F22F6A" w:rsidRPr="0015432D" w:rsidRDefault="00F22F6A" w:rsidP="0015432D">
            <w:pPr>
              <w:adjustRightInd w:val="0"/>
              <w:snapToGrid w:val="0"/>
              <w:spacing w:line="360" w:lineRule="auto"/>
              <w:jc w:val="both"/>
              <w:rPr>
                <w:rFonts w:ascii="Book Antiqua" w:hAnsi="Book Antiqua"/>
              </w:rPr>
            </w:pPr>
            <w:r w:rsidRPr="0015432D">
              <w:rPr>
                <w:rFonts w:ascii="Book Antiqua" w:hAnsi="Book Antiqua"/>
              </w:rPr>
              <w:t>Tumor location</w:t>
            </w:r>
          </w:p>
        </w:tc>
        <w:tc>
          <w:tcPr>
            <w:tcW w:w="926" w:type="pct"/>
          </w:tcPr>
          <w:p w14:paraId="03A5AB75" w14:textId="77777777" w:rsidR="00F22F6A" w:rsidRPr="0015432D" w:rsidRDefault="00F22F6A" w:rsidP="0015432D">
            <w:pPr>
              <w:adjustRightInd w:val="0"/>
              <w:snapToGrid w:val="0"/>
              <w:spacing w:line="360" w:lineRule="auto"/>
              <w:jc w:val="both"/>
              <w:rPr>
                <w:rFonts w:ascii="Book Antiqua" w:hAnsi="Book Antiqua"/>
              </w:rPr>
            </w:pPr>
          </w:p>
        </w:tc>
        <w:tc>
          <w:tcPr>
            <w:tcW w:w="1165" w:type="pct"/>
          </w:tcPr>
          <w:p w14:paraId="05AF6506" w14:textId="77777777" w:rsidR="00F22F6A" w:rsidRPr="0015432D" w:rsidRDefault="00F22F6A" w:rsidP="0015432D">
            <w:pPr>
              <w:adjustRightInd w:val="0"/>
              <w:snapToGrid w:val="0"/>
              <w:spacing w:line="360" w:lineRule="auto"/>
              <w:jc w:val="both"/>
              <w:rPr>
                <w:rFonts w:ascii="Book Antiqua" w:hAnsi="Book Antiqua"/>
              </w:rPr>
            </w:pPr>
          </w:p>
        </w:tc>
        <w:tc>
          <w:tcPr>
            <w:tcW w:w="1081" w:type="pct"/>
          </w:tcPr>
          <w:p w14:paraId="34C34F87" w14:textId="77777777" w:rsidR="00F22F6A" w:rsidRPr="0015432D" w:rsidRDefault="00F22F6A" w:rsidP="0015432D">
            <w:pPr>
              <w:adjustRightInd w:val="0"/>
              <w:snapToGrid w:val="0"/>
              <w:spacing w:line="360" w:lineRule="auto"/>
              <w:jc w:val="both"/>
              <w:rPr>
                <w:rFonts w:ascii="Book Antiqua" w:hAnsi="Book Antiqua"/>
              </w:rPr>
            </w:pPr>
          </w:p>
        </w:tc>
        <w:tc>
          <w:tcPr>
            <w:tcW w:w="694" w:type="pct"/>
          </w:tcPr>
          <w:p w14:paraId="43CEB84C" w14:textId="77777777" w:rsidR="00F22F6A" w:rsidRPr="0015432D" w:rsidRDefault="00F22F6A" w:rsidP="0015432D">
            <w:pPr>
              <w:adjustRightInd w:val="0"/>
              <w:snapToGrid w:val="0"/>
              <w:spacing w:line="360" w:lineRule="auto"/>
              <w:jc w:val="both"/>
              <w:rPr>
                <w:rFonts w:ascii="Book Antiqua" w:hAnsi="Book Antiqua"/>
              </w:rPr>
            </w:pPr>
            <w:r w:rsidRPr="0015432D">
              <w:rPr>
                <w:rFonts w:ascii="Book Antiqua" w:hAnsi="Book Antiqua"/>
              </w:rPr>
              <w:t>0.6777</w:t>
            </w:r>
          </w:p>
        </w:tc>
      </w:tr>
      <w:tr w:rsidR="00F22F6A" w:rsidRPr="0015432D" w14:paraId="6679A84E" w14:textId="77777777" w:rsidTr="00431FDE">
        <w:tc>
          <w:tcPr>
            <w:tcW w:w="1135" w:type="pct"/>
          </w:tcPr>
          <w:p w14:paraId="2F294E10" w14:textId="77777777" w:rsidR="00F22F6A" w:rsidRPr="0015432D" w:rsidRDefault="00F22F6A" w:rsidP="0015432D">
            <w:pPr>
              <w:adjustRightInd w:val="0"/>
              <w:snapToGrid w:val="0"/>
              <w:spacing w:line="360" w:lineRule="auto"/>
              <w:ind w:firstLineChars="50" w:firstLine="120"/>
              <w:jc w:val="both"/>
              <w:rPr>
                <w:rFonts w:ascii="Book Antiqua" w:hAnsi="Book Antiqua"/>
              </w:rPr>
            </w:pPr>
            <w:r w:rsidRPr="0015432D">
              <w:rPr>
                <w:rFonts w:ascii="Book Antiqua" w:hAnsi="Book Antiqua"/>
              </w:rPr>
              <w:t xml:space="preserve">Upper </w:t>
            </w:r>
          </w:p>
        </w:tc>
        <w:tc>
          <w:tcPr>
            <w:tcW w:w="926" w:type="pct"/>
          </w:tcPr>
          <w:p w14:paraId="5EA488EA" w14:textId="77777777" w:rsidR="00F22F6A" w:rsidRPr="0015432D" w:rsidRDefault="00F22F6A" w:rsidP="0015432D">
            <w:pPr>
              <w:adjustRightInd w:val="0"/>
              <w:snapToGrid w:val="0"/>
              <w:spacing w:line="360" w:lineRule="auto"/>
              <w:jc w:val="both"/>
              <w:rPr>
                <w:rFonts w:ascii="Book Antiqua" w:hAnsi="Book Antiqua"/>
              </w:rPr>
            </w:pPr>
            <w:r w:rsidRPr="0015432D">
              <w:rPr>
                <w:rFonts w:ascii="Book Antiqua" w:hAnsi="Book Antiqua"/>
              </w:rPr>
              <w:t>16 (23.8)</w:t>
            </w:r>
          </w:p>
        </w:tc>
        <w:tc>
          <w:tcPr>
            <w:tcW w:w="1165" w:type="pct"/>
          </w:tcPr>
          <w:p w14:paraId="69254F53" w14:textId="77777777" w:rsidR="00F22F6A" w:rsidRPr="0015432D" w:rsidRDefault="00F22F6A" w:rsidP="0015432D">
            <w:pPr>
              <w:adjustRightInd w:val="0"/>
              <w:snapToGrid w:val="0"/>
              <w:spacing w:line="360" w:lineRule="auto"/>
              <w:jc w:val="both"/>
              <w:rPr>
                <w:rFonts w:ascii="Book Antiqua" w:hAnsi="Book Antiqua"/>
              </w:rPr>
            </w:pPr>
            <w:r w:rsidRPr="0015432D">
              <w:rPr>
                <w:rFonts w:ascii="Book Antiqua" w:hAnsi="Book Antiqua"/>
              </w:rPr>
              <w:t>5</w:t>
            </w:r>
            <w:r w:rsidR="006D599E">
              <w:rPr>
                <w:rFonts w:ascii="Book Antiqua" w:hAnsi="Book Antiqua"/>
              </w:rPr>
              <w:t xml:space="preserve"> </w:t>
            </w:r>
            <w:r w:rsidRPr="0015432D">
              <w:rPr>
                <w:rFonts w:ascii="Book Antiqua" w:hAnsi="Book Antiqua"/>
              </w:rPr>
              <w:t>(18.5)</w:t>
            </w:r>
          </w:p>
        </w:tc>
        <w:tc>
          <w:tcPr>
            <w:tcW w:w="1081" w:type="pct"/>
          </w:tcPr>
          <w:p w14:paraId="57610695" w14:textId="77777777" w:rsidR="00F22F6A" w:rsidRPr="0015432D" w:rsidRDefault="00F22F6A" w:rsidP="0015432D">
            <w:pPr>
              <w:adjustRightInd w:val="0"/>
              <w:snapToGrid w:val="0"/>
              <w:spacing w:line="360" w:lineRule="auto"/>
              <w:jc w:val="both"/>
              <w:rPr>
                <w:rFonts w:ascii="Book Antiqua" w:hAnsi="Book Antiqua"/>
              </w:rPr>
            </w:pPr>
            <w:r w:rsidRPr="0015432D">
              <w:rPr>
                <w:rFonts w:ascii="Book Antiqua" w:hAnsi="Book Antiqua"/>
              </w:rPr>
              <w:t>11</w:t>
            </w:r>
            <w:r w:rsidR="006D599E">
              <w:rPr>
                <w:rFonts w:ascii="Book Antiqua" w:hAnsi="Book Antiqua"/>
              </w:rPr>
              <w:t xml:space="preserve"> </w:t>
            </w:r>
            <w:r w:rsidRPr="0015432D">
              <w:rPr>
                <w:rFonts w:ascii="Book Antiqua" w:hAnsi="Book Antiqua"/>
              </w:rPr>
              <w:t>(20.8)</w:t>
            </w:r>
          </w:p>
        </w:tc>
        <w:tc>
          <w:tcPr>
            <w:tcW w:w="694" w:type="pct"/>
          </w:tcPr>
          <w:p w14:paraId="40465D64" w14:textId="77777777" w:rsidR="00F22F6A" w:rsidRPr="0015432D" w:rsidRDefault="00F22F6A" w:rsidP="0015432D">
            <w:pPr>
              <w:adjustRightInd w:val="0"/>
              <w:snapToGrid w:val="0"/>
              <w:spacing w:line="360" w:lineRule="auto"/>
              <w:jc w:val="both"/>
              <w:rPr>
                <w:rFonts w:ascii="Book Antiqua" w:hAnsi="Book Antiqua"/>
              </w:rPr>
            </w:pPr>
          </w:p>
        </w:tc>
      </w:tr>
      <w:tr w:rsidR="00F22F6A" w:rsidRPr="0015432D" w14:paraId="1C41164B" w14:textId="77777777" w:rsidTr="00431FDE">
        <w:tc>
          <w:tcPr>
            <w:tcW w:w="1135" w:type="pct"/>
          </w:tcPr>
          <w:p w14:paraId="643AB683" w14:textId="77777777" w:rsidR="00F22F6A" w:rsidRPr="0015432D" w:rsidRDefault="00F22F6A" w:rsidP="0015432D">
            <w:pPr>
              <w:adjustRightInd w:val="0"/>
              <w:snapToGrid w:val="0"/>
              <w:spacing w:line="360" w:lineRule="auto"/>
              <w:ind w:left="90" w:firstLineChars="12" w:firstLine="29"/>
              <w:jc w:val="both"/>
              <w:rPr>
                <w:rFonts w:ascii="Book Antiqua" w:hAnsi="Book Antiqua"/>
              </w:rPr>
            </w:pPr>
            <w:r w:rsidRPr="0015432D">
              <w:rPr>
                <w:rFonts w:ascii="Book Antiqua" w:hAnsi="Book Antiqua"/>
              </w:rPr>
              <w:t>Middle</w:t>
            </w:r>
          </w:p>
        </w:tc>
        <w:tc>
          <w:tcPr>
            <w:tcW w:w="926" w:type="pct"/>
          </w:tcPr>
          <w:p w14:paraId="3B78BB4C" w14:textId="77777777" w:rsidR="00F22F6A" w:rsidRPr="0015432D" w:rsidRDefault="00F22F6A" w:rsidP="0015432D">
            <w:pPr>
              <w:adjustRightInd w:val="0"/>
              <w:snapToGrid w:val="0"/>
              <w:spacing w:line="360" w:lineRule="auto"/>
              <w:jc w:val="both"/>
              <w:rPr>
                <w:rFonts w:ascii="Book Antiqua" w:hAnsi="Book Antiqua"/>
              </w:rPr>
            </w:pPr>
            <w:r w:rsidRPr="0015432D">
              <w:rPr>
                <w:rFonts w:ascii="Book Antiqua" w:hAnsi="Book Antiqua"/>
              </w:rPr>
              <w:t>45 (56.4)</w:t>
            </w:r>
          </w:p>
        </w:tc>
        <w:tc>
          <w:tcPr>
            <w:tcW w:w="1165" w:type="pct"/>
          </w:tcPr>
          <w:p w14:paraId="21B6282E" w14:textId="77777777" w:rsidR="00F22F6A" w:rsidRPr="0015432D" w:rsidRDefault="00F22F6A" w:rsidP="0015432D">
            <w:pPr>
              <w:adjustRightInd w:val="0"/>
              <w:snapToGrid w:val="0"/>
              <w:spacing w:line="360" w:lineRule="auto"/>
              <w:jc w:val="both"/>
              <w:rPr>
                <w:rFonts w:ascii="Book Antiqua" w:hAnsi="Book Antiqua"/>
              </w:rPr>
            </w:pPr>
            <w:r w:rsidRPr="0015432D">
              <w:rPr>
                <w:rFonts w:ascii="Book Antiqua" w:hAnsi="Book Antiqua"/>
              </w:rPr>
              <w:t>14 (51.9)</w:t>
            </w:r>
          </w:p>
        </w:tc>
        <w:tc>
          <w:tcPr>
            <w:tcW w:w="1081" w:type="pct"/>
          </w:tcPr>
          <w:p w14:paraId="643030D2" w14:textId="77777777" w:rsidR="00F22F6A" w:rsidRPr="0015432D" w:rsidRDefault="00F22F6A" w:rsidP="0015432D">
            <w:pPr>
              <w:adjustRightInd w:val="0"/>
              <w:snapToGrid w:val="0"/>
              <w:spacing w:line="360" w:lineRule="auto"/>
              <w:jc w:val="both"/>
              <w:rPr>
                <w:rFonts w:ascii="Book Antiqua" w:hAnsi="Book Antiqua"/>
              </w:rPr>
            </w:pPr>
            <w:r w:rsidRPr="0015432D">
              <w:rPr>
                <w:rFonts w:ascii="Book Antiqua" w:hAnsi="Book Antiqua"/>
              </w:rPr>
              <w:t>31 (58.4)</w:t>
            </w:r>
          </w:p>
        </w:tc>
        <w:tc>
          <w:tcPr>
            <w:tcW w:w="694" w:type="pct"/>
          </w:tcPr>
          <w:p w14:paraId="27CDC667" w14:textId="77777777" w:rsidR="00F22F6A" w:rsidRPr="0015432D" w:rsidRDefault="00F22F6A" w:rsidP="0015432D">
            <w:pPr>
              <w:adjustRightInd w:val="0"/>
              <w:snapToGrid w:val="0"/>
              <w:spacing w:line="360" w:lineRule="auto"/>
              <w:jc w:val="both"/>
              <w:rPr>
                <w:rFonts w:ascii="Book Antiqua" w:hAnsi="Book Antiqua"/>
              </w:rPr>
            </w:pPr>
          </w:p>
        </w:tc>
      </w:tr>
      <w:tr w:rsidR="00F22F6A" w:rsidRPr="0015432D" w14:paraId="2CB6C9BB" w14:textId="77777777" w:rsidTr="00431FDE">
        <w:tc>
          <w:tcPr>
            <w:tcW w:w="1135" w:type="pct"/>
          </w:tcPr>
          <w:p w14:paraId="0800E98E" w14:textId="77777777" w:rsidR="00F22F6A" w:rsidRPr="0015432D" w:rsidRDefault="00F22F6A" w:rsidP="0015432D">
            <w:pPr>
              <w:adjustRightInd w:val="0"/>
              <w:snapToGrid w:val="0"/>
              <w:spacing w:line="360" w:lineRule="auto"/>
              <w:ind w:firstLineChars="50" w:firstLine="120"/>
              <w:jc w:val="both"/>
              <w:rPr>
                <w:rFonts w:ascii="Book Antiqua" w:hAnsi="Book Antiqua"/>
              </w:rPr>
            </w:pPr>
            <w:r w:rsidRPr="0015432D">
              <w:rPr>
                <w:rFonts w:ascii="Book Antiqua" w:hAnsi="Book Antiqua"/>
              </w:rPr>
              <w:t>Lower</w:t>
            </w:r>
          </w:p>
        </w:tc>
        <w:tc>
          <w:tcPr>
            <w:tcW w:w="926" w:type="pct"/>
          </w:tcPr>
          <w:p w14:paraId="260CA9CE" w14:textId="77777777" w:rsidR="00F22F6A" w:rsidRPr="0015432D" w:rsidRDefault="00F22F6A" w:rsidP="0015432D">
            <w:pPr>
              <w:adjustRightInd w:val="0"/>
              <w:snapToGrid w:val="0"/>
              <w:spacing w:line="360" w:lineRule="auto"/>
              <w:jc w:val="both"/>
              <w:rPr>
                <w:rFonts w:ascii="Book Antiqua" w:hAnsi="Book Antiqua"/>
              </w:rPr>
            </w:pPr>
            <w:r w:rsidRPr="0015432D">
              <w:rPr>
                <w:rFonts w:ascii="Book Antiqua" w:hAnsi="Book Antiqua"/>
              </w:rPr>
              <w:t>19 (23.8)</w:t>
            </w:r>
          </w:p>
        </w:tc>
        <w:tc>
          <w:tcPr>
            <w:tcW w:w="1165" w:type="pct"/>
          </w:tcPr>
          <w:p w14:paraId="4EDB06AC" w14:textId="77777777" w:rsidR="00F22F6A" w:rsidRPr="0015432D" w:rsidRDefault="00F22F6A" w:rsidP="0015432D">
            <w:pPr>
              <w:adjustRightInd w:val="0"/>
              <w:snapToGrid w:val="0"/>
              <w:spacing w:line="360" w:lineRule="auto"/>
              <w:jc w:val="both"/>
              <w:rPr>
                <w:rFonts w:ascii="Book Antiqua" w:hAnsi="Book Antiqua"/>
              </w:rPr>
            </w:pPr>
            <w:r w:rsidRPr="0015432D">
              <w:rPr>
                <w:rFonts w:ascii="Book Antiqua" w:hAnsi="Book Antiqua"/>
              </w:rPr>
              <w:t>8 (29.6)</w:t>
            </w:r>
          </w:p>
        </w:tc>
        <w:tc>
          <w:tcPr>
            <w:tcW w:w="1081" w:type="pct"/>
          </w:tcPr>
          <w:p w14:paraId="439BCF39" w14:textId="77777777" w:rsidR="00F22F6A" w:rsidRPr="0015432D" w:rsidRDefault="00F22F6A" w:rsidP="0015432D">
            <w:pPr>
              <w:adjustRightInd w:val="0"/>
              <w:snapToGrid w:val="0"/>
              <w:spacing w:line="360" w:lineRule="auto"/>
              <w:jc w:val="both"/>
              <w:rPr>
                <w:rFonts w:ascii="Book Antiqua" w:hAnsi="Book Antiqua"/>
              </w:rPr>
            </w:pPr>
            <w:r w:rsidRPr="0015432D">
              <w:rPr>
                <w:rFonts w:ascii="Book Antiqua" w:hAnsi="Book Antiqua"/>
              </w:rPr>
              <w:t>11 (20.8)</w:t>
            </w:r>
          </w:p>
        </w:tc>
        <w:tc>
          <w:tcPr>
            <w:tcW w:w="694" w:type="pct"/>
          </w:tcPr>
          <w:p w14:paraId="4B699646" w14:textId="77777777" w:rsidR="00F22F6A" w:rsidRPr="0015432D" w:rsidRDefault="00F22F6A" w:rsidP="0015432D">
            <w:pPr>
              <w:adjustRightInd w:val="0"/>
              <w:snapToGrid w:val="0"/>
              <w:spacing w:line="360" w:lineRule="auto"/>
              <w:jc w:val="both"/>
              <w:rPr>
                <w:rFonts w:ascii="Book Antiqua" w:hAnsi="Book Antiqua"/>
              </w:rPr>
            </w:pPr>
          </w:p>
        </w:tc>
      </w:tr>
      <w:tr w:rsidR="00F22F6A" w:rsidRPr="0015432D" w14:paraId="589FA479" w14:textId="77777777" w:rsidTr="00431FDE">
        <w:tc>
          <w:tcPr>
            <w:tcW w:w="1135" w:type="pct"/>
          </w:tcPr>
          <w:p w14:paraId="7B65DDA7" w14:textId="77777777" w:rsidR="00F22F6A" w:rsidRPr="0015432D" w:rsidRDefault="00F22F6A" w:rsidP="0015432D">
            <w:pPr>
              <w:adjustRightInd w:val="0"/>
              <w:snapToGrid w:val="0"/>
              <w:spacing w:line="360" w:lineRule="auto"/>
              <w:jc w:val="both"/>
              <w:rPr>
                <w:rFonts w:ascii="Book Antiqua" w:hAnsi="Book Antiqua"/>
              </w:rPr>
            </w:pPr>
            <w:r w:rsidRPr="0015432D">
              <w:rPr>
                <w:rFonts w:ascii="Book Antiqua" w:hAnsi="Book Antiqua"/>
              </w:rPr>
              <w:t xml:space="preserve">T grade </w:t>
            </w:r>
          </w:p>
        </w:tc>
        <w:tc>
          <w:tcPr>
            <w:tcW w:w="926" w:type="pct"/>
          </w:tcPr>
          <w:p w14:paraId="0DF53DE4" w14:textId="77777777" w:rsidR="00F22F6A" w:rsidRPr="0015432D" w:rsidRDefault="00F22F6A" w:rsidP="0015432D">
            <w:pPr>
              <w:adjustRightInd w:val="0"/>
              <w:snapToGrid w:val="0"/>
              <w:spacing w:line="360" w:lineRule="auto"/>
              <w:jc w:val="both"/>
              <w:rPr>
                <w:rFonts w:ascii="Book Antiqua" w:hAnsi="Book Antiqua"/>
              </w:rPr>
            </w:pPr>
          </w:p>
        </w:tc>
        <w:tc>
          <w:tcPr>
            <w:tcW w:w="1165" w:type="pct"/>
          </w:tcPr>
          <w:p w14:paraId="14540ECD" w14:textId="77777777" w:rsidR="00F22F6A" w:rsidRPr="0015432D" w:rsidRDefault="00F22F6A" w:rsidP="0015432D">
            <w:pPr>
              <w:adjustRightInd w:val="0"/>
              <w:snapToGrid w:val="0"/>
              <w:spacing w:line="360" w:lineRule="auto"/>
              <w:jc w:val="both"/>
              <w:rPr>
                <w:rFonts w:ascii="Book Antiqua" w:hAnsi="Book Antiqua"/>
              </w:rPr>
            </w:pPr>
          </w:p>
        </w:tc>
        <w:tc>
          <w:tcPr>
            <w:tcW w:w="1081" w:type="pct"/>
          </w:tcPr>
          <w:p w14:paraId="77C88012" w14:textId="77777777" w:rsidR="00F22F6A" w:rsidRPr="0015432D" w:rsidRDefault="00F22F6A" w:rsidP="0015432D">
            <w:pPr>
              <w:adjustRightInd w:val="0"/>
              <w:snapToGrid w:val="0"/>
              <w:spacing w:line="360" w:lineRule="auto"/>
              <w:jc w:val="both"/>
              <w:rPr>
                <w:rFonts w:ascii="Book Antiqua" w:hAnsi="Book Antiqua"/>
              </w:rPr>
            </w:pPr>
          </w:p>
        </w:tc>
        <w:tc>
          <w:tcPr>
            <w:tcW w:w="694" w:type="pct"/>
          </w:tcPr>
          <w:p w14:paraId="61E63C2E" w14:textId="77777777" w:rsidR="00F22F6A" w:rsidRPr="0015432D" w:rsidRDefault="00F22F6A" w:rsidP="0015432D">
            <w:pPr>
              <w:adjustRightInd w:val="0"/>
              <w:snapToGrid w:val="0"/>
              <w:spacing w:line="360" w:lineRule="auto"/>
              <w:jc w:val="both"/>
              <w:rPr>
                <w:rFonts w:ascii="Book Antiqua" w:hAnsi="Book Antiqua"/>
              </w:rPr>
            </w:pPr>
            <w:r w:rsidRPr="0015432D">
              <w:rPr>
                <w:rFonts w:ascii="Book Antiqua" w:hAnsi="Book Antiqua"/>
              </w:rPr>
              <w:t>0.0002</w:t>
            </w:r>
          </w:p>
        </w:tc>
      </w:tr>
      <w:tr w:rsidR="00F22F6A" w:rsidRPr="0015432D" w14:paraId="2898E57A" w14:textId="77777777" w:rsidTr="00431FDE">
        <w:tc>
          <w:tcPr>
            <w:tcW w:w="1135" w:type="pct"/>
          </w:tcPr>
          <w:p w14:paraId="7F75A825" w14:textId="77777777" w:rsidR="00F22F6A" w:rsidRPr="0015432D" w:rsidRDefault="00F22F6A" w:rsidP="0015432D">
            <w:pPr>
              <w:adjustRightInd w:val="0"/>
              <w:snapToGrid w:val="0"/>
              <w:spacing w:line="360" w:lineRule="auto"/>
              <w:ind w:firstLineChars="50" w:firstLine="120"/>
              <w:jc w:val="both"/>
              <w:rPr>
                <w:rFonts w:ascii="Book Antiqua" w:hAnsi="Book Antiqua"/>
              </w:rPr>
            </w:pPr>
            <w:r w:rsidRPr="0015432D">
              <w:rPr>
                <w:rFonts w:ascii="Book Antiqua" w:hAnsi="Book Antiqua"/>
              </w:rPr>
              <w:t>T1-2</w:t>
            </w:r>
          </w:p>
        </w:tc>
        <w:tc>
          <w:tcPr>
            <w:tcW w:w="926" w:type="pct"/>
          </w:tcPr>
          <w:p w14:paraId="5FC08CC0" w14:textId="77777777" w:rsidR="00F22F6A" w:rsidRPr="0015432D" w:rsidRDefault="00F22F6A" w:rsidP="0015432D">
            <w:pPr>
              <w:adjustRightInd w:val="0"/>
              <w:snapToGrid w:val="0"/>
              <w:spacing w:line="360" w:lineRule="auto"/>
              <w:jc w:val="both"/>
              <w:rPr>
                <w:rFonts w:ascii="Book Antiqua" w:hAnsi="Book Antiqua"/>
              </w:rPr>
            </w:pPr>
            <w:r w:rsidRPr="0015432D">
              <w:rPr>
                <w:rFonts w:ascii="Book Antiqua" w:hAnsi="Book Antiqua"/>
              </w:rPr>
              <w:t>21 (26.3)</w:t>
            </w:r>
          </w:p>
        </w:tc>
        <w:tc>
          <w:tcPr>
            <w:tcW w:w="1165" w:type="pct"/>
          </w:tcPr>
          <w:p w14:paraId="78E47E95" w14:textId="77777777" w:rsidR="00F22F6A" w:rsidRPr="0015432D" w:rsidRDefault="00F22F6A" w:rsidP="0015432D">
            <w:pPr>
              <w:adjustRightInd w:val="0"/>
              <w:snapToGrid w:val="0"/>
              <w:spacing w:line="360" w:lineRule="auto"/>
              <w:jc w:val="both"/>
              <w:rPr>
                <w:rFonts w:ascii="Book Antiqua" w:hAnsi="Book Antiqua"/>
              </w:rPr>
            </w:pPr>
            <w:r w:rsidRPr="0015432D">
              <w:rPr>
                <w:rFonts w:ascii="Book Antiqua" w:hAnsi="Book Antiqua"/>
              </w:rPr>
              <w:t>14 (51.9)</w:t>
            </w:r>
          </w:p>
        </w:tc>
        <w:tc>
          <w:tcPr>
            <w:tcW w:w="1081" w:type="pct"/>
          </w:tcPr>
          <w:p w14:paraId="70D91C5A" w14:textId="77777777" w:rsidR="00F22F6A" w:rsidRPr="0015432D" w:rsidRDefault="00F22F6A" w:rsidP="0015432D">
            <w:pPr>
              <w:adjustRightInd w:val="0"/>
              <w:snapToGrid w:val="0"/>
              <w:spacing w:line="360" w:lineRule="auto"/>
              <w:jc w:val="both"/>
              <w:rPr>
                <w:rFonts w:ascii="Book Antiqua" w:hAnsi="Book Antiqua"/>
              </w:rPr>
            </w:pPr>
            <w:r w:rsidRPr="0015432D">
              <w:rPr>
                <w:rFonts w:ascii="Book Antiqua" w:hAnsi="Book Antiqua"/>
              </w:rPr>
              <w:t>7</w:t>
            </w:r>
            <w:r w:rsidR="00431FDE">
              <w:rPr>
                <w:rFonts w:ascii="Book Antiqua" w:hAnsi="Book Antiqua" w:hint="eastAsia"/>
                <w:lang w:eastAsia="zh-CN"/>
              </w:rPr>
              <w:t xml:space="preserve"> </w:t>
            </w:r>
            <w:r w:rsidRPr="0015432D">
              <w:rPr>
                <w:rFonts w:ascii="Book Antiqua" w:hAnsi="Book Antiqua"/>
              </w:rPr>
              <w:t>(13.2)</w:t>
            </w:r>
          </w:p>
        </w:tc>
        <w:tc>
          <w:tcPr>
            <w:tcW w:w="694" w:type="pct"/>
          </w:tcPr>
          <w:p w14:paraId="54219D35" w14:textId="77777777" w:rsidR="00F22F6A" w:rsidRPr="0015432D" w:rsidRDefault="00F22F6A" w:rsidP="0015432D">
            <w:pPr>
              <w:adjustRightInd w:val="0"/>
              <w:snapToGrid w:val="0"/>
              <w:spacing w:line="360" w:lineRule="auto"/>
              <w:jc w:val="both"/>
              <w:rPr>
                <w:rFonts w:ascii="Book Antiqua" w:hAnsi="Book Antiqua"/>
              </w:rPr>
            </w:pPr>
          </w:p>
        </w:tc>
      </w:tr>
      <w:tr w:rsidR="00F22F6A" w:rsidRPr="0015432D" w14:paraId="2A5C424C" w14:textId="77777777" w:rsidTr="00431FDE">
        <w:tc>
          <w:tcPr>
            <w:tcW w:w="1135" w:type="pct"/>
          </w:tcPr>
          <w:p w14:paraId="0CA85064" w14:textId="77777777" w:rsidR="00F22F6A" w:rsidRPr="0015432D" w:rsidRDefault="00F22F6A" w:rsidP="0015432D">
            <w:pPr>
              <w:adjustRightInd w:val="0"/>
              <w:snapToGrid w:val="0"/>
              <w:spacing w:line="360" w:lineRule="auto"/>
              <w:ind w:firstLineChars="50" w:firstLine="120"/>
              <w:jc w:val="both"/>
              <w:rPr>
                <w:rFonts w:ascii="Book Antiqua" w:hAnsi="Book Antiqua"/>
              </w:rPr>
            </w:pPr>
            <w:r w:rsidRPr="0015432D">
              <w:rPr>
                <w:rFonts w:ascii="Book Antiqua" w:hAnsi="Book Antiqua"/>
              </w:rPr>
              <w:t>T3-4</w:t>
            </w:r>
          </w:p>
        </w:tc>
        <w:tc>
          <w:tcPr>
            <w:tcW w:w="926" w:type="pct"/>
          </w:tcPr>
          <w:p w14:paraId="3020C25A" w14:textId="77777777" w:rsidR="00F22F6A" w:rsidRPr="0015432D" w:rsidRDefault="00F22F6A" w:rsidP="0015432D">
            <w:pPr>
              <w:adjustRightInd w:val="0"/>
              <w:snapToGrid w:val="0"/>
              <w:spacing w:line="360" w:lineRule="auto"/>
              <w:jc w:val="both"/>
              <w:rPr>
                <w:rFonts w:ascii="Book Antiqua" w:hAnsi="Book Antiqua"/>
              </w:rPr>
            </w:pPr>
            <w:r w:rsidRPr="0015432D">
              <w:rPr>
                <w:rFonts w:ascii="Book Antiqua" w:hAnsi="Book Antiqua"/>
              </w:rPr>
              <w:t>59 (73.7)</w:t>
            </w:r>
          </w:p>
        </w:tc>
        <w:tc>
          <w:tcPr>
            <w:tcW w:w="1165" w:type="pct"/>
          </w:tcPr>
          <w:p w14:paraId="73CCCF1C" w14:textId="77777777" w:rsidR="00F22F6A" w:rsidRPr="0015432D" w:rsidRDefault="00F22F6A" w:rsidP="0015432D">
            <w:pPr>
              <w:adjustRightInd w:val="0"/>
              <w:snapToGrid w:val="0"/>
              <w:spacing w:line="360" w:lineRule="auto"/>
              <w:jc w:val="both"/>
              <w:rPr>
                <w:rFonts w:ascii="Book Antiqua" w:hAnsi="Book Antiqua"/>
              </w:rPr>
            </w:pPr>
            <w:r w:rsidRPr="0015432D">
              <w:rPr>
                <w:rFonts w:ascii="Book Antiqua" w:hAnsi="Book Antiqua"/>
              </w:rPr>
              <w:t>13 (48.1)</w:t>
            </w:r>
          </w:p>
        </w:tc>
        <w:tc>
          <w:tcPr>
            <w:tcW w:w="1081" w:type="pct"/>
          </w:tcPr>
          <w:p w14:paraId="13324BE7" w14:textId="77777777" w:rsidR="00F22F6A" w:rsidRPr="0015432D" w:rsidRDefault="00F22F6A" w:rsidP="0015432D">
            <w:pPr>
              <w:adjustRightInd w:val="0"/>
              <w:snapToGrid w:val="0"/>
              <w:spacing w:line="360" w:lineRule="auto"/>
              <w:jc w:val="both"/>
              <w:rPr>
                <w:rFonts w:ascii="Book Antiqua" w:hAnsi="Book Antiqua"/>
              </w:rPr>
            </w:pPr>
            <w:r w:rsidRPr="0015432D">
              <w:rPr>
                <w:rFonts w:ascii="Book Antiqua" w:hAnsi="Book Antiqua"/>
              </w:rPr>
              <w:t>46 (86.8)</w:t>
            </w:r>
          </w:p>
        </w:tc>
        <w:tc>
          <w:tcPr>
            <w:tcW w:w="694" w:type="pct"/>
          </w:tcPr>
          <w:p w14:paraId="0B969199" w14:textId="77777777" w:rsidR="00F22F6A" w:rsidRPr="0015432D" w:rsidRDefault="00F22F6A" w:rsidP="0015432D">
            <w:pPr>
              <w:adjustRightInd w:val="0"/>
              <w:snapToGrid w:val="0"/>
              <w:spacing w:line="360" w:lineRule="auto"/>
              <w:jc w:val="both"/>
              <w:rPr>
                <w:rFonts w:ascii="Book Antiqua" w:hAnsi="Book Antiqua"/>
              </w:rPr>
            </w:pPr>
          </w:p>
        </w:tc>
      </w:tr>
      <w:tr w:rsidR="00F22F6A" w:rsidRPr="0015432D" w14:paraId="5453FF89" w14:textId="77777777" w:rsidTr="00431FDE">
        <w:trPr>
          <w:trHeight w:val="80"/>
        </w:trPr>
        <w:tc>
          <w:tcPr>
            <w:tcW w:w="1135" w:type="pct"/>
          </w:tcPr>
          <w:p w14:paraId="30681B6D" w14:textId="77777777" w:rsidR="00F22F6A" w:rsidRPr="0015432D" w:rsidRDefault="00F22F6A" w:rsidP="0015432D">
            <w:pPr>
              <w:adjustRightInd w:val="0"/>
              <w:snapToGrid w:val="0"/>
              <w:spacing w:line="360" w:lineRule="auto"/>
              <w:jc w:val="both"/>
              <w:rPr>
                <w:rFonts w:ascii="Book Antiqua" w:hAnsi="Book Antiqua"/>
              </w:rPr>
            </w:pPr>
            <w:r w:rsidRPr="0015432D">
              <w:rPr>
                <w:rFonts w:ascii="Book Antiqua" w:hAnsi="Book Antiqua"/>
              </w:rPr>
              <w:t>N stage</w:t>
            </w:r>
          </w:p>
        </w:tc>
        <w:tc>
          <w:tcPr>
            <w:tcW w:w="926" w:type="pct"/>
          </w:tcPr>
          <w:p w14:paraId="24F0F8D2" w14:textId="77777777" w:rsidR="00F22F6A" w:rsidRPr="0015432D" w:rsidRDefault="00F22F6A" w:rsidP="0015432D">
            <w:pPr>
              <w:adjustRightInd w:val="0"/>
              <w:snapToGrid w:val="0"/>
              <w:spacing w:line="360" w:lineRule="auto"/>
              <w:jc w:val="both"/>
              <w:rPr>
                <w:rFonts w:ascii="Book Antiqua" w:hAnsi="Book Antiqua"/>
              </w:rPr>
            </w:pPr>
          </w:p>
        </w:tc>
        <w:tc>
          <w:tcPr>
            <w:tcW w:w="1165" w:type="pct"/>
          </w:tcPr>
          <w:p w14:paraId="4B864A0F" w14:textId="77777777" w:rsidR="00F22F6A" w:rsidRPr="0015432D" w:rsidRDefault="00F22F6A" w:rsidP="0015432D">
            <w:pPr>
              <w:adjustRightInd w:val="0"/>
              <w:snapToGrid w:val="0"/>
              <w:spacing w:line="360" w:lineRule="auto"/>
              <w:jc w:val="both"/>
              <w:rPr>
                <w:rFonts w:ascii="Book Antiqua" w:hAnsi="Book Antiqua"/>
              </w:rPr>
            </w:pPr>
            <w:r w:rsidRPr="0015432D">
              <w:rPr>
                <w:rFonts w:ascii="Book Antiqua" w:hAnsi="Book Antiqua"/>
              </w:rPr>
              <w:t xml:space="preserve"> </w:t>
            </w:r>
          </w:p>
        </w:tc>
        <w:tc>
          <w:tcPr>
            <w:tcW w:w="1081" w:type="pct"/>
          </w:tcPr>
          <w:p w14:paraId="79D3FD02" w14:textId="77777777" w:rsidR="00F22F6A" w:rsidRPr="0015432D" w:rsidRDefault="00F22F6A" w:rsidP="0015432D">
            <w:pPr>
              <w:adjustRightInd w:val="0"/>
              <w:snapToGrid w:val="0"/>
              <w:spacing w:line="360" w:lineRule="auto"/>
              <w:jc w:val="both"/>
              <w:rPr>
                <w:rFonts w:ascii="Book Antiqua" w:hAnsi="Book Antiqua"/>
              </w:rPr>
            </w:pPr>
            <w:r w:rsidRPr="0015432D">
              <w:rPr>
                <w:rFonts w:ascii="Book Antiqua" w:hAnsi="Book Antiqua"/>
              </w:rPr>
              <w:t xml:space="preserve"> </w:t>
            </w:r>
          </w:p>
        </w:tc>
        <w:tc>
          <w:tcPr>
            <w:tcW w:w="694" w:type="pct"/>
          </w:tcPr>
          <w:p w14:paraId="549E3494" w14:textId="77777777" w:rsidR="00F22F6A" w:rsidRPr="0015432D" w:rsidRDefault="00431FDE" w:rsidP="0015432D">
            <w:pPr>
              <w:adjustRightInd w:val="0"/>
              <w:snapToGrid w:val="0"/>
              <w:spacing w:line="360" w:lineRule="auto"/>
              <w:jc w:val="both"/>
              <w:rPr>
                <w:rFonts w:ascii="Book Antiqua" w:hAnsi="Book Antiqua"/>
              </w:rPr>
            </w:pPr>
            <w:r w:rsidRPr="0015432D">
              <w:rPr>
                <w:rFonts w:ascii="Book Antiqua" w:hAnsi="Book Antiqua"/>
              </w:rPr>
              <w:t>0.0017</w:t>
            </w:r>
          </w:p>
        </w:tc>
      </w:tr>
      <w:tr w:rsidR="00F22F6A" w:rsidRPr="0015432D" w14:paraId="668C8356" w14:textId="77777777" w:rsidTr="00431FDE">
        <w:tc>
          <w:tcPr>
            <w:tcW w:w="1135" w:type="pct"/>
          </w:tcPr>
          <w:p w14:paraId="357F0895" w14:textId="77777777" w:rsidR="00F22F6A" w:rsidRPr="0015432D" w:rsidRDefault="00F22F6A" w:rsidP="0015432D">
            <w:pPr>
              <w:adjustRightInd w:val="0"/>
              <w:snapToGrid w:val="0"/>
              <w:spacing w:line="360" w:lineRule="auto"/>
              <w:ind w:firstLineChars="50" w:firstLine="120"/>
              <w:jc w:val="both"/>
              <w:rPr>
                <w:rFonts w:ascii="Book Antiqua" w:hAnsi="Book Antiqua"/>
              </w:rPr>
            </w:pPr>
            <w:r w:rsidRPr="0015432D">
              <w:rPr>
                <w:rFonts w:ascii="Book Antiqua" w:hAnsi="Book Antiqua"/>
              </w:rPr>
              <w:t>N0</w:t>
            </w:r>
          </w:p>
        </w:tc>
        <w:tc>
          <w:tcPr>
            <w:tcW w:w="926" w:type="pct"/>
          </w:tcPr>
          <w:p w14:paraId="6578FF7D" w14:textId="77777777" w:rsidR="00F22F6A" w:rsidRPr="0015432D" w:rsidRDefault="00F22F6A" w:rsidP="0015432D">
            <w:pPr>
              <w:adjustRightInd w:val="0"/>
              <w:snapToGrid w:val="0"/>
              <w:spacing w:line="360" w:lineRule="auto"/>
              <w:jc w:val="both"/>
              <w:rPr>
                <w:rFonts w:ascii="Book Antiqua" w:hAnsi="Book Antiqua"/>
              </w:rPr>
            </w:pPr>
            <w:r w:rsidRPr="0015432D">
              <w:rPr>
                <w:rFonts w:ascii="Book Antiqua" w:hAnsi="Book Antiqua"/>
              </w:rPr>
              <w:t>26 (32.5)</w:t>
            </w:r>
          </w:p>
        </w:tc>
        <w:tc>
          <w:tcPr>
            <w:tcW w:w="1165" w:type="pct"/>
          </w:tcPr>
          <w:p w14:paraId="6DEE4390" w14:textId="77777777" w:rsidR="00F22F6A" w:rsidRPr="0015432D" w:rsidRDefault="00F22F6A" w:rsidP="0015432D">
            <w:pPr>
              <w:adjustRightInd w:val="0"/>
              <w:snapToGrid w:val="0"/>
              <w:spacing w:line="360" w:lineRule="auto"/>
              <w:jc w:val="both"/>
              <w:rPr>
                <w:rFonts w:ascii="Book Antiqua" w:hAnsi="Book Antiqua"/>
              </w:rPr>
            </w:pPr>
            <w:r w:rsidRPr="0015432D">
              <w:rPr>
                <w:rFonts w:ascii="Book Antiqua" w:hAnsi="Book Antiqua"/>
              </w:rPr>
              <w:t>15 (55.6)</w:t>
            </w:r>
          </w:p>
        </w:tc>
        <w:tc>
          <w:tcPr>
            <w:tcW w:w="1081" w:type="pct"/>
          </w:tcPr>
          <w:p w14:paraId="68A2CD64" w14:textId="77777777" w:rsidR="00F22F6A" w:rsidRPr="0015432D" w:rsidRDefault="00F22F6A" w:rsidP="0015432D">
            <w:pPr>
              <w:adjustRightInd w:val="0"/>
              <w:snapToGrid w:val="0"/>
              <w:spacing w:line="360" w:lineRule="auto"/>
              <w:jc w:val="both"/>
              <w:rPr>
                <w:rFonts w:ascii="Book Antiqua" w:hAnsi="Book Antiqua"/>
              </w:rPr>
            </w:pPr>
            <w:r w:rsidRPr="0015432D">
              <w:rPr>
                <w:rFonts w:ascii="Book Antiqua" w:hAnsi="Book Antiqua"/>
              </w:rPr>
              <w:t>11</w:t>
            </w:r>
            <w:r w:rsidR="00571C18">
              <w:rPr>
                <w:rFonts w:ascii="Book Antiqua" w:hAnsi="Book Antiqua"/>
              </w:rPr>
              <w:t xml:space="preserve"> </w:t>
            </w:r>
            <w:r w:rsidRPr="0015432D">
              <w:rPr>
                <w:rFonts w:ascii="Book Antiqua" w:hAnsi="Book Antiqua"/>
              </w:rPr>
              <w:t>(20.8)</w:t>
            </w:r>
          </w:p>
        </w:tc>
        <w:tc>
          <w:tcPr>
            <w:tcW w:w="694" w:type="pct"/>
          </w:tcPr>
          <w:p w14:paraId="48AE6CB0" w14:textId="77777777" w:rsidR="00F22F6A" w:rsidRPr="0015432D" w:rsidRDefault="00F22F6A" w:rsidP="0015432D">
            <w:pPr>
              <w:adjustRightInd w:val="0"/>
              <w:snapToGrid w:val="0"/>
              <w:spacing w:line="360" w:lineRule="auto"/>
              <w:jc w:val="both"/>
              <w:rPr>
                <w:rFonts w:ascii="Book Antiqua" w:hAnsi="Book Antiqua"/>
              </w:rPr>
            </w:pPr>
          </w:p>
        </w:tc>
      </w:tr>
      <w:tr w:rsidR="00F22F6A" w:rsidRPr="0015432D" w14:paraId="194B14A3" w14:textId="77777777" w:rsidTr="00431FDE">
        <w:tc>
          <w:tcPr>
            <w:tcW w:w="1135" w:type="pct"/>
          </w:tcPr>
          <w:p w14:paraId="37976D8F" w14:textId="77777777" w:rsidR="00F22F6A" w:rsidRPr="0015432D" w:rsidRDefault="00F22F6A" w:rsidP="0015432D">
            <w:pPr>
              <w:adjustRightInd w:val="0"/>
              <w:snapToGrid w:val="0"/>
              <w:spacing w:line="360" w:lineRule="auto"/>
              <w:ind w:firstLineChars="50" w:firstLine="120"/>
              <w:jc w:val="both"/>
              <w:rPr>
                <w:rFonts w:ascii="Book Antiqua" w:hAnsi="Book Antiqua"/>
              </w:rPr>
            </w:pPr>
            <w:r w:rsidRPr="0015432D">
              <w:rPr>
                <w:rFonts w:ascii="Book Antiqua" w:hAnsi="Book Antiqua"/>
              </w:rPr>
              <w:t>N1-2</w:t>
            </w:r>
          </w:p>
        </w:tc>
        <w:tc>
          <w:tcPr>
            <w:tcW w:w="926" w:type="pct"/>
          </w:tcPr>
          <w:p w14:paraId="4752CF54" w14:textId="77777777" w:rsidR="00F22F6A" w:rsidRPr="0015432D" w:rsidRDefault="00F22F6A" w:rsidP="0015432D">
            <w:pPr>
              <w:adjustRightInd w:val="0"/>
              <w:snapToGrid w:val="0"/>
              <w:spacing w:line="360" w:lineRule="auto"/>
              <w:jc w:val="both"/>
              <w:rPr>
                <w:rFonts w:ascii="Book Antiqua" w:hAnsi="Book Antiqua"/>
              </w:rPr>
            </w:pPr>
            <w:r w:rsidRPr="0015432D">
              <w:rPr>
                <w:rFonts w:ascii="Book Antiqua" w:hAnsi="Book Antiqua"/>
              </w:rPr>
              <w:t>54 (67.5)</w:t>
            </w:r>
          </w:p>
        </w:tc>
        <w:tc>
          <w:tcPr>
            <w:tcW w:w="1165" w:type="pct"/>
          </w:tcPr>
          <w:p w14:paraId="4EE8B530" w14:textId="77777777" w:rsidR="00F22F6A" w:rsidRPr="0015432D" w:rsidRDefault="00F22F6A" w:rsidP="0015432D">
            <w:pPr>
              <w:adjustRightInd w:val="0"/>
              <w:snapToGrid w:val="0"/>
              <w:spacing w:line="360" w:lineRule="auto"/>
              <w:jc w:val="both"/>
              <w:rPr>
                <w:rFonts w:ascii="Book Antiqua" w:hAnsi="Book Antiqua"/>
              </w:rPr>
            </w:pPr>
            <w:r w:rsidRPr="0015432D">
              <w:rPr>
                <w:rFonts w:ascii="Book Antiqua" w:hAnsi="Book Antiqua"/>
              </w:rPr>
              <w:t>12 (44.4)</w:t>
            </w:r>
          </w:p>
        </w:tc>
        <w:tc>
          <w:tcPr>
            <w:tcW w:w="1081" w:type="pct"/>
          </w:tcPr>
          <w:p w14:paraId="507BCCF3" w14:textId="77777777" w:rsidR="00F22F6A" w:rsidRPr="0015432D" w:rsidRDefault="00F22F6A" w:rsidP="0015432D">
            <w:pPr>
              <w:adjustRightInd w:val="0"/>
              <w:snapToGrid w:val="0"/>
              <w:spacing w:line="360" w:lineRule="auto"/>
              <w:jc w:val="both"/>
              <w:rPr>
                <w:rFonts w:ascii="Book Antiqua" w:hAnsi="Book Antiqua"/>
              </w:rPr>
            </w:pPr>
            <w:r w:rsidRPr="0015432D">
              <w:rPr>
                <w:rFonts w:ascii="Book Antiqua" w:hAnsi="Book Antiqua"/>
              </w:rPr>
              <w:t>42 (79.2)</w:t>
            </w:r>
          </w:p>
        </w:tc>
        <w:tc>
          <w:tcPr>
            <w:tcW w:w="694" w:type="pct"/>
          </w:tcPr>
          <w:p w14:paraId="3872704D" w14:textId="77777777" w:rsidR="00F22F6A" w:rsidRPr="0015432D" w:rsidRDefault="00F22F6A" w:rsidP="0015432D">
            <w:pPr>
              <w:adjustRightInd w:val="0"/>
              <w:snapToGrid w:val="0"/>
              <w:spacing w:line="360" w:lineRule="auto"/>
              <w:jc w:val="both"/>
              <w:rPr>
                <w:rFonts w:ascii="Book Antiqua" w:hAnsi="Book Antiqua"/>
              </w:rPr>
            </w:pPr>
          </w:p>
        </w:tc>
      </w:tr>
    </w:tbl>
    <w:p w14:paraId="706382CF" w14:textId="77777777" w:rsidR="00F22F6A" w:rsidRPr="00431FDE" w:rsidRDefault="00431FDE" w:rsidP="0015432D">
      <w:pPr>
        <w:adjustRightInd w:val="0"/>
        <w:snapToGrid w:val="0"/>
        <w:spacing w:line="360" w:lineRule="auto"/>
        <w:jc w:val="both"/>
        <w:rPr>
          <w:rFonts w:ascii="Book Antiqua" w:hAnsi="Book Antiqua" w:cs="Book Antiqua"/>
          <w:color w:val="000000"/>
          <w:lang w:eastAsia="zh-CN"/>
        </w:rPr>
      </w:pPr>
      <w:r w:rsidRPr="0015432D">
        <w:rPr>
          <w:rFonts w:ascii="Book Antiqua" w:eastAsia="Book Antiqua" w:hAnsi="Book Antiqua" w:cs="Book Antiqua"/>
          <w:color w:val="000000"/>
        </w:rPr>
        <w:t>HE4</w:t>
      </w:r>
      <w:r w:rsidRPr="0015432D">
        <w:rPr>
          <w:rFonts w:ascii="Book Antiqua" w:hAnsi="Book Antiqua" w:cs="Book Antiqua"/>
          <w:color w:val="000000"/>
          <w:lang w:eastAsia="zh-CN"/>
        </w:rPr>
        <w:t>:</w:t>
      </w:r>
      <w:r w:rsidRPr="0015432D">
        <w:rPr>
          <w:rFonts w:ascii="Book Antiqua" w:eastAsia="Book Antiqua" w:hAnsi="Book Antiqua" w:cs="Book Antiqua"/>
          <w:color w:val="000000"/>
        </w:rPr>
        <w:t xml:space="preserve"> Human epididymis protein 4</w:t>
      </w:r>
      <w:r w:rsidRPr="0015432D">
        <w:rPr>
          <w:rFonts w:ascii="Book Antiqua" w:hAnsi="Book Antiqua" w:cs="Book Antiqua"/>
          <w:color w:val="000000"/>
          <w:lang w:eastAsia="zh-CN"/>
        </w:rPr>
        <w:t>.</w:t>
      </w:r>
    </w:p>
    <w:sectPr w:rsidR="00F22F6A" w:rsidRPr="00431F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DAC63" w14:textId="77777777" w:rsidR="00492AA1" w:rsidRDefault="00492AA1" w:rsidP="00D26B83">
      <w:r>
        <w:separator/>
      </w:r>
    </w:p>
  </w:endnote>
  <w:endnote w:type="continuationSeparator" w:id="0">
    <w:p w14:paraId="2DFFD0D5" w14:textId="77777777" w:rsidR="00492AA1" w:rsidRDefault="00492AA1" w:rsidP="00D26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FNFP M+ Utopia">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965048"/>
      <w:docPartObj>
        <w:docPartGallery w:val="Page Numbers (Bottom of Page)"/>
        <w:docPartUnique/>
      </w:docPartObj>
    </w:sdtPr>
    <w:sdtEndPr/>
    <w:sdtContent>
      <w:sdt>
        <w:sdtPr>
          <w:id w:val="860082579"/>
          <w:docPartObj>
            <w:docPartGallery w:val="Page Numbers (Top of Page)"/>
            <w:docPartUnique/>
          </w:docPartObj>
        </w:sdtPr>
        <w:sdtEndPr/>
        <w:sdtContent>
          <w:p w14:paraId="41A5FF16" w14:textId="77777777" w:rsidR="00F826AC" w:rsidRDefault="00F826AC">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F42105">
              <w:rPr>
                <w:b/>
                <w:bCs/>
                <w:noProof/>
              </w:rPr>
              <w:t>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F42105">
              <w:rPr>
                <w:b/>
                <w:bCs/>
                <w:noProof/>
              </w:rPr>
              <w:t>23</w:t>
            </w:r>
            <w:r>
              <w:rPr>
                <w:b/>
                <w:bCs/>
                <w:sz w:val="24"/>
                <w:szCs w:val="24"/>
              </w:rPr>
              <w:fldChar w:fldCharType="end"/>
            </w:r>
          </w:p>
        </w:sdtContent>
      </w:sdt>
    </w:sdtContent>
  </w:sdt>
  <w:p w14:paraId="1837D246" w14:textId="77777777" w:rsidR="00F826AC" w:rsidRDefault="00F826A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5C40C" w14:textId="77777777" w:rsidR="00492AA1" w:rsidRDefault="00492AA1" w:rsidP="00D26B83">
      <w:r>
        <w:separator/>
      </w:r>
    </w:p>
  </w:footnote>
  <w:footnote w:type="continuationSeparator" w:id="0">
    <w:p w14:paraId="34E99789" w14:textId="77777777" w:rsidR="00492AA1" w:rsidRDefault="00492AA1" w:rsidP="00D26B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7986"/>
    <w:rsid w:val="00030952"/>
    <w:rsid w:val="00043DA9"/>
    <w:rsid w:val="000700F0"/>
    <w:rsid w:val="000B2FF7"/>
    <w:rsid w:val="00135797"/>
    <w:rsid w:val="0015045D"/>
    <w:rsid w:val="0015432D"/>
    <w:rsid w:val="001714E3"/>
    <w:rsid w:val="00187A6D"/>
    <w:rsid w:val="00195B86"/>
    <w:rsid w:val="001C0491"/>
    <w:rsid w:val="001D3CD5"/>
    <w:rsid w:val="00200C13"/>
    <w:rsid w:val="00200F67"/>
    <w:rsid w:val="002310DA"/>
    <w:rsid w:val="00253928"/>
    <w:rsid w:val="002C0497"/>
    <w:rsid w:val="002D433B"/>
    <w:rsid w:val="002D6FF2"/>
    <w:rsid w:val="00327C3F"/>
    <w:rsid w:val="00353E46"/>
    <w:rsid w:val="0036081D"/>
    <w:rsid w:val="003B0777"/>
    <w:rsid w:val="00414D19"/>
    <w:rsid w:val="00431FDE"/>
    <w:rsid w:val="00492AA1"/>
    <w:rsid w:val="00501D21"/>
    <w:rsid w:val="005023FD"/>
    <w:rsid w:val="00503254"/>
    <w:rsid w:val="00535F6F"/>
    <w:rsid w:val="00571C18"/>
    <w:rsid w:val="005C0D8E"/>
    <w:rsid w:val="00626756"/>
    <w:rsid w:val="006461BD"/>
    <w:rsid w:val="00671572"/>
    <w:rsid w:val="0067625E"/>
    <w:rsid w:val="006C02AB"/>
    <w:rsid w:val="006D599E"/>
    <w:rsid w:val="0070711E"/>
    <w:rsid w:val="007201CB"/>
    <w:rsid w:val="007631D1"/>
    <w:rsid w:val="007A1659"/>
    <w:rsid w:val="00812221"/>
    <w:rsid w:val="00814721"/>
    <w:rsid w:val="008E32AE"/>
    <w:rsid w:val="00913B3C"/>
    <w:rsid w:val="00937211"/>
    <w:rsid w:val="00937EE3"/>
    <w:rsid w:val="00947DD9"/>
    <w:rsid w:val="00955B5B"/>
    <w:rsid w:val="00971AF2"/>
    <w:rsid w:val="009B6028"/>
    <w:rsid w:val="00A17B13"/>
    <w:rsid w:val="00A244B3"/>
    <w:rsid w:val="00A77B3E"/>
    <w:rsid w:val="00A90C9F"/>
    <w:rsid w:val="00AA7999"/>
    <w:rsid w:val="00AF64C3"/>
    <w:rsid w:val="00B327D8"/>
    <w:rsid w:val="00BA6AE9"/>
    <w:rsid w:val="00BC7BEC"/>
    <w:rsid w:val="00BD3DCE"/>
    <w:rsid w:val="00C00F38"/>
    <w:rsid w:val="00C12082"/>
    <w:rsid w:val="00C81FF9"/>
    <w:rsid w:val="00C82C4B"/>
    <w:rsid w:val="00CA2A55"/>
    <w:rsid w:val="00CB3B86"/>
    <w:rsid w:val="00CB7446"/>
    <w:rsid w:val="00CC378C"/>
    <w:rsid w:val="00CE1E91"/>
    <w:rsid w:val="00CF3C96"/>
    <w:rsid w:val="00D26B83"/>
    <w:rsid w:val="00D712F5"/>
    <w:rsid w:val="00D75F9E"/>
    <w:rsid w:val="00D76A9E"/>
    <w:rsid w:val="00DB4637"/>
    <w:rsid w:val="00E0075C"/>
    <w:rsid w:val="00E30050"/>
    <w:rsid w:val="00E46D64"/>
    <w:rsid w:val="00E95159"/>
    <w:rsid w:val="00ED683F"/>
    <w:rsid w:val="00F126DC"/>
    <w:rsid w:val="00F22F6A"/>
    <w:rsid w:val="00F42105"/>
    <w:rsid w:val="00F826AC"/>
    <w:rsid w:val="00F943E6"/>
    <w:rsid w:val="00F9470E"/>
    <w:rsid w:val="00FA0C7B"/>
    <w:rsid w:val="00FC135F"/>
    <w:rsid w:val="00FE1A56"/>
    <w:rsid w:val="00FE2473"/>
    <w:rsid w:val="00FE5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F6F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D683F"/>
    <w:rPr>
      <w:color w:val="0000FF" w:themeColor="hyperlink"/>
      <w:u w:val="single"/>
    </w:rPr>
  </w:style>
  <w:style w:type="paragraph" w:styleId="a4">
    <w:name w:val="header"/>
    <w:basedOn w:val="a"/>
    <w:link w:val="Char"/>
    <w:rsid w:val="00D26B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26B83"/>
    <w:rPr>
      <w:sz w:val="18"/>
      <w:szCs w:val="18"/>
    </w:rPr>
  </w:style>
  <w:style w:type="paragraph" w:styleId="a5">
    <w:name w:val="footer"/>
    <w:basedOn w:val="a"/>
    <w:link w:val="Char0"/>
    <w:uiPriority w:val="99"/>
    <w:rsid w:val="00D26B83"/>
    <w:pPr>
      <w:tabs>
        <w:tab w:val="center" w:pos="4153"/>
        <w:tab w:val="right" w:pos="8306"/>
      </w:tabs>
      <w:snapToGrid w:val="0"/>
    </w:pPr>
    <w:rPr>
      <w:sz w:val="18"/>
      <w:szCs w:val="18"/>
    </w:rPr>
  </w:style>
  <w:style w:type="character" w:customStyle="1" w:styleId="Char0">
    <w:name w:val="页脚 Char"/>
    <w:basedOn w:val="a0"/>
    <w:link w:val="a5"/>
    <w:uiPriority w:val="99"/>
    <w:rsid w:val="00D26B83"/>
    <w:rPr>
      <w:sz w:val="18"/>
      <w:szCs w:val="18"/>
    </w:rPr>
  </w:style>
  <w:style w:type="paragraph" w:styleId="a6">
    <w:name w:val="Balloon Text"/>
    <w:basedOn w:val="a"/>
    <w:link w:val="Char1"/>
    <w:rsid w:val="00FE55E8"/>
    <w:rPr>
      <w:sz w:val="18"/>
      <w:szCs w:val="18"/>
    </w:rPr>
  </w:style>
  <w:style w:type="character" w:customStyle="1" w:styleId="Char1">
    <w:name w:val="批注框文本 Char"/>
    <w:basedOn w:val="a0"/>
    <w:link w:val="a6"/>
    <w:rsid w:val="00FE55E8"/>
    <w:rPr>
      <w:sz w:val="18"/>
      <w:szCs w:val="18"/>
    </w:rPr>
  </w:style>
  <w:style w:type="paragraph" w:customStyle="1" w:styleId="Pa0">
    <w:name w:val="Pa0"/>
    <w:basedOn w:val="a"/>
    <w:next w:val="a"/>
    <w:uiPriority w:val="99"/>
    <w:rsid w:val="00F22F6A"/>
    <w:pPr>
      <w:widowControl w:val="0"/>
      <w:autoSpaceDE w:val="0"/>
      <w:autoSpaceDN w:val="0"/>
      <w:adjustRightInd w:val="0"/>
      <w:spacing w:line="201" w:lineRule="atLeast"/>
    </w:pPr>
    <w:rPr>
      <w:rFonts w:ascii="Franklin Gothic Medium" w:eastAsia="宋体" w:hAnsi="Franklin Gothic Medium"/>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D683F"/>
    <w:rPr>
      <w:color w:val="0000FF" w:themeColor="hyperlink"/>
      <w:u w:val="single"/>
    </w:rPr>
  </w:style>
  <w:style w:type="paragraph" w:styleId="a4">
    <w:name w:val="header"/>
    <w:basedOn w:val="a"/>
    <w:link w:val="Char"/>
    <w:rsid w:val="00D26B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26B83"/>
    <w:rPr>
      <w:sz w:val="18"/>
      <w:szCs w:val="18"/>
    </w:rPr>
  </w:style>
  <w:style w:type="paragraph" w:styleId="a5">
    <w:name w:val="footer"/>
    <w:basedOn w:val="a"/>
    <w:link w:val="Char0"/>
    <w:uiPriority w:val="99"/>
    <w:rsid w:val="00D26B83"/>
    <w:pPr>
      <w:tabs>
        <w:tab w:val="center" w:pos="4153"/>
        <w:tab w:val="right" w:pos="8306"/>
      </w:tabs>
      <w:snapToGrid w:val="0"/>
    </w:pPr>
    <w:rPr>
      <w:sz w:val="18"/>
      <w:szCs w:val="18"/>
    </w:rPr>
  </w:style>
  <w:style w:type="character" w:customStyle="1" w:styleId="Char0">
    <w:name w:val="页脚 Char"/>
    <w:basedOn w:val="a0"/>
    <w:link w:val="a5"/>
    <w:uiPriority w:val="99"/>
    <w:rsid w:val="00D26B83"/>
    <w:rPr>
      <w:sz w:val="18"/>
      <w:szCs w:val="18"/>
    </w:rPr>
  </w:style>
  <w:style w:type="paragraph" w:styleId="a6">
    <w:name w:val="Balloon Text"/>
    <w:basedOn w:val="a"/>
    <w:link w:val="Char1"/>
    <w:rsid w:val="00FE55E8"/>
    <w:rPr>
      <w:sz w:val="18"/>
      <w:szCs w:val="18"/>
    </w:rPr>
  </w:style>
  <w:style w:type="character" w:customStyle="1" w:styleId="Char1">
    <w:name w:val="批注框文本 Char"/>
    <w:basedOn w:val="a0"/>
    <w:link w:val="a6"/>
    <w:rsid w:val="00FE55E8"/>
    <w:rPr>
      <w:sz w:val="18"/>
      <w:szCs w:val="18"/>
    </w:rPr>
  </w:style>
  <w:style w:type="paragraph" w:customStyle="1" w:styleId="Pa0">
    <w:name w:val="Pa0"/>
    <w:basedOn w:val="a"/>
    <w:next w:val="a"/>
    <w:uiPriority w:val="99"/>
    <w:rsid w:val="00F22F6A"/>
    <w:pPr>
      <w:widowControl w:val="0"/>
      <w:autoSpaceDE w:val="0"/>
      <w:autoSpaceDN w:val="0"/>
      <w:adjustRightInd w:val="0"/>
      <w:spacing w:line="201" w:lineRule="atLeast"/>
    </w:pPr>
    <w:rPr>
      <w:rFonts w:ascii="Franklin Gothic Medium" w:eastAsia="宋体" w:hAnsi="Franklin Gothic Medium"/>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winboysdoctors@163.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23</Pages>
  <Words>5106</Words>
  <Characters>29110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Lijiahui</cp:lastModifiedBy>
  <cp:revision>10</cp:revision>
  <dcterms:created xsi:type="dcterms:W3CDTF">2020-09-09T03:36:00Z</dcterms:created>
  <dcterms:modified xsi:type="dcterms:W3CDTF">2020-10-13T12:52:00Z</dcterms:modified>
</cp:coreProperties>
</file>