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68CFD"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Name of Journal: </w:t>
      </w:r>
      <w:r w:rsidRPr="000A01CE">
        <w:rPr>
          <w:rFonts w:ascii="Book Antiqua" w:eastAsia="Book Antiqua" w:hAnsi="Book Antiqua" w:cs="Book Antiqua"/>
          <w:i/>
        </w:rPr>
        <w:t>World Journal of Clinical Cases</w:t>
      </w:r>
    </w:p>
    <w:p w14:paraId="5DFB86A6"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Manuscript NO: </w:t>
      </w:r>
      <w:r w:rsidRPr="000A01CE">
        <w:rPr>
          <w:rFonts w:ascii="Book Antiqua" w:eastAsia="Book Antiqua" w:hAnsi="Book Antiqua" w:cs="Book Antiqua"/>
        </w:rPr>
        <w:t>55778</w:t>
      </w:r>
    </w:p>
    <w:p w14:paraId="156965C0"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Manuscript Type: </w:t>
      </w:r>
      <w:r w:rsidRPr="000A01CE">
        <w:rPr>
          <w:rFonts w:ascii="Book Antiqua" w:eastAsia="Book Antiqua" w:hAnsi="Book Antiqua" w:cs="Book Antiqua"/>
        </w:rPr>
        <w:t>CASE REPORT</w:t>
      </w:r>
    </w:p>
    <w:p w14:paraId="07712941" w14:textId="77777777" w:rsidR="00CB05C0" w:rsidRPr="00CB0284" w:rsidRDefault="00CB05C0" w:rsidP="000A01CE">
      <w:pPr>
        <w:snapToGrid w:val="0"/>
        <w:spacing w:line="360" w:lineRule="auto"/>
        <w:jc w:val="both"/>
      </w:pPr>
    </w:p>
    <w:p w14:paraId="1B48666D" w14:textId="77777777" w:rsidR="00CB05C0" w:rsidRPr="00CB0284" w:rsidRDefault="00CA202D" w:rsidP="000A01CE">
      <w:pPr>
        <w:snapToGrid w:val="0"/>
        <w:spacing w:line="360" w:lineRule="auto"/>
        <w:jc w:val="both"/>
      </w:pPr>
      <w:r w:rsidRPr="000A01CE">
        <w:rPr>
          <w:rFonts w:ascii="Book Antiqua" w:eastAsia="Book Antiqua" w:hAnsi="Book Antiqua" w:cs="Book Antiqua"/>
          <w:b/>
          <w:bCs/>
          <w:shd w:val="clear" w:color="auto" w:fill="FCFCFC"/>
        </w:rPr>
        <w:t>Duodenal giant stromal tumor combined with ectopic varicose hemorrhage: A case report</w:t>
      </w:r>
    </w:p>
    <w:p w14:paraId="438E25D6" w14:textId="77777777" w:rsidR="00CB05C0" w:rsidRPr="00CB0284" w:rsidRDefault="00CB05C0" w:rsidP="000A01CE">
      <w:pPr>
        <w:snapToGrid w:val="0"/>
        <w:spacing w:line="360" w:lineRule="auto"/>
        <w:jc w:val="both"/>
      </w:pPr>
    </w:p>
    <w:p w14:paraId="3F4E4C19" w14:textId="556C981A"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Li</w:t>
      </w:r>
      <w:r w:rsidRPr="000A01CE">
        <w:rPr>
          <w:rFonts w:ascii="Book Antiqua" w:eastAsia="Book Antiqua" w:hAnsi="Book Antiqua" w:cs="Book Antiqua"/>
          <w:i/>
          <w:iCs/>
        </w:rPr>
        <w:t xml:space="preserve"> </w:t>
      </w:r>
      <w:r w:rsidR="00A85D35" w:rsidRPr="000A01CE">
        <w:rPr>
          <w:rFonts w:ascii="Book Antiqua" w:eastAsia="Book Antiqua" w:hAnsi="Book Antiqua" w:cs="Book Antiqua"/>
          <w:iCs/>
        </w:rPr>
        <w:t>DH</w:t>
      </w:r>
      <w:r w:rsidR="00A85D35" w:rsidRPr="000A01CE">
        <w:rPr>
          <w:rFonts w:ascii="Book Antiqua" w:eastAsia="Book Antiqua" w:hAnsi="Book Antiqua" w:cs="Book Antiqua"/>
          <w:i/>
          <w:iCs/>
        </w:rPr>
        <w:t xml:space="preserve"> </w:t>
      </w:r>
      <w:r w:rsidRPr="000A01CE">
        <w:rPr>
          <w:rFonts w:ascii="Book Antiqua" w:eastAsia="Book Antiqua" w:hAnsi="Book Antiqua" w:cs="Book Antiqua"/>
          <w:i/>
          <w:iCs/>
        </w:rPr>
        <w:t>et al</w:t>
      </w:r>
      <w:r w:rsidRPr="000A01CE">
        <w:rPr>
          <w:rFonts w:ascii="Book Antiqua" w:eastAsia="Book Antiqua" w:hAnsi="Book Antiqua" w:cs="Book Antiqua"/>
        </w:rPr>
        <w:t xml:space="preserve">. </w:t>
      </w:r>
      <w:r w:rsidRPr="000A01CE">
        <w:rPr>
          <w:rFonts w:ascii="Book Antiqua" w:eastAsia="Book Antiqua" w:hAnsi="Book Antiqua" w:cs="Book Antiqua"/>
          <w:shd w:val="clear" w:color="auto" w:fill="FCFCFC"/>
        </w:rPr>
        <w:t>GISTs combined with ectopic varicose hemorrhage</w:t>
      </w:r>
    </w:p>
    <w:p w14:paraId="39CA2E41" w14:textId="77777777" w:rsidR="00CB05C0" w:rsidRPr="00CB0284" w:rsidRDefault="00CB05C0" w:rsidP="000A01CE">
      <w:pPr>
        <w:snapToGrid w:val="0"/>
        <w:spacing w:line="360" w:lineRule="auto"/>
        <w:jc w:val="both"/>
      </w:pPr>
    </w:p>
    <w:p w14:paraId="1C5D3EEB" w14:textId="77777777"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宋体" w:hAnsi="Book Antiqua" w:cs="Book Antiqua"/>
          <w:lang w:eastAsia="zh-CN"/>
        </w:rPr>
        <w:t>Da-Huan Li</w:t>
      </w:r>
      <w:r w:rsidRPr="000A01CE">
        <w:rPr>
          <w:rFonts w:ascii="Book Antiqua" w:eastAsia="Book Antiqua" w:hAnsi="Book Antiqua" w:cs="Book Antiqua"/>
        </w:rPr>
        <w:t>, Xue-Ying Liu, Liang-Bi Xu</w:t>
      </w:r>
    </w:p>
    <w:p w14:paraId="404385E7" w14:textId="77777777" w:rsidR="00CB05C0" w:rsidRPr="00CB0284" w:rsidRDefault="00CB05C0" w:rsidP="000A01CE">
      <w:pPr>
        <w:snapToGrid w:val="0"/>
        <w:spacing w:line="360" w:lineRule="auto"/>
        <w:jc w:val="both"/>
      </w:pPr>
    </w:p>
    <w:p w14:paraId="7974C229"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Da-Huan Li, Liang-Bi Xu, </w:t>
      </w:r>
      <w:r w:rsidRPr="000A01CE">
        <w:rPr>
          <w:rFonts w:ascii="Book Antiqua" w:eastAsia="宋体" w:hAnsi="Book Antiqua" w:cs="Book Antiqua"/>
          <w:lang w:eastAsia="zh-CN"/>
        </w:rPr>
        <w:t>Center</w:t>
      </w:r>
      <w:r w:rsidRPr="000A01CE">
        <w:rPr>
          <w:rFonts w:ascii="Book Antiqua" w:eastAsia="Book Antiqua" w:hAnsi="Book Antiqua" w:cs="Book Antiqua"/>
        </w:rPr>
        <w:t xml:space="preserve"> of Digestive Endoscopy, The Affiliated Hospital of Guizhou Medical University, Guiyang 550000, Guizhou Province, China</w:t>
      </w:r>
    </w:p>
    <w:p w14:paraId="0F499788" w14:textId="77777777" w:rsidR="00CB05C0" w:rsidRPr="00CB0284" w:rsidRDefault="00CB05C0" w:rsidP="000A01CE">
      <w:pPr>
        <w:snapToGrid w:val="0"/>
        <w:spacing w:line="360" w:lineRule="auto"/>
        <w:jc w:val="both"/>
      </w:pPr>
    </w:p>
    <w:p w14:paraId="154700F8"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Xue-Ying Liu, </w:t>
      </w:r>
      <w:r w:rsidRPr="000A01CE">
        <w:rPr>
          <w:rFonts w:ascii="Book Antiqua" w:eastAsia="Book Antiqua" w:hAnsi="Book Antiqua" w:cs="Book Antiqua"/>
        </w:rPr>
        <w:t>Department of Gastroenterology, Guizhou Medical University, Guiyang 550000, Guizhou Province, China</w:t>
      </w:r>
    </w:p>
    <w:p w14:paraId="5FFCE549" w14:textId="77777777" w:rsidR="00CB05C0" w:rsidRPr="00CB0284" w:rsidRDefault="00CB05C0" w:rsidP="000A01CE">
      <w:pPr>
        <w:snapToGrid w:val="0"/>
        <w:spacing w:line="360" w:lineRule="auto"/>
        <w:jc w:val="both"/>
      </w:pPr>
    </w:p>
    <w:p w14:paraId="03F50E65"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Author contributions: </w:t>
      </w:r>
      <w:r w:rsidRPr="000A01CE">
        <w:rPr>
          <w:rFonts w:ascii="Book Antiqua" w:eastAsia="Book Antiqua" w:hAnsi="Book Antiqua" w:cs="Book Antiqua"/>
          <w:shd w:val="clear" w:color="auto" w:fill="FCFCFC"/>
        </w:rPr>
        <w:t>Li DH wrote the paper; Liu XY collected and analyzed the data; Li DH and Xu LB conceived and designed the study.</w:t>
      </w:r>
    </w:p>
    <w:p w14:paraId="6B35E93E" w14:textId="77777777" w:rsidR="00CB05C0" w:rsidRPr="00CB0284" w:rsidRDefault="00CB05C0" w:rsidP="000A01CE">
      <w:pPr>
        <w:snapToGrid w:val="0"/>
        <w:spacing w:line="360" w:lineRule="auto"/>
        <w:jc w:val="both"/>
      </w:pPr>
    </w:p>
    <w:p w14:paraId="0E41E457" w14:textId="6F5778DE"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Corresponding author: Liang-Bi Xu, MA, Chief Physician, </w:t>
      </w:r>
      <w:r w:rsidRPr="000A01CE">
        <w:rPr>
          <w:rFonts w:ascii="Book Antiqua" w:eastAsia="宋体" w:hAnsi="Book Antiqua" w:cs="Book Antiqua"/>
          <w:lang w:eastAsia="zh-CN"/>
        </w:rPr>
        <w:t>Center</w:t>
      </w:r>
      <w:r w:rsidRPr="000A01CE">
        <w:rPr>
          <w:rFonts w:ascii="Book Antiqua" w:eastAsia="Book Antiqua" w:hAnsi="Book Antiqua" w:cs="Book Antiqua"/>
        </w:rPr>
        <w:t xml:space="preserve"> of Digestive Endoscopy, The Affiliated Hospital of Guizhou Medical University, </w:t>
      </w:r>
      <w:r w:rsidR="001E76B0" w:rsidRPr="000A01CE">
        <w:rPr>
          <w:rFonts w:ascii="Book Antiqua" w:eastAsia="Book Antiqua" w:hAnsi="Book Antiqua" w:cs="Book Antiqua"/>
        </w:rPr>
        <w:t xml:space="preserve">No. 28 </w:t>
      </w:r>
      <w:r w:rsidRPr="000A01CE">
        <w:rPr>
          <w:rFonts w:ascii="Book Antiqua" w:eastAsia="Book Antiqua" w:hAnsi="Book Antiqua" w:cs="Book Antiqua"/>
        </w:rPr>
        <w:t>Guiyi Street, Yunyan District, Guiyang 550000, Guizhou Province, China. gzxlb@sina.com</w:t>
      </w:r>
    </w:p>
    <w:p w14:paraId="10E197FA" w14:textId="77777777" w:rsidR="00CB05C0" w:rsidRPr="00CB0284" w:rsidRDefault="00CB05C0" w:rsidP="000A01CE">
      <w:pPr>
        <w:snapToGrid w:val="0"/>
        <w:spacing w:line="360" w:lineRule="auto"/>
        <w:jc w:val="both"/>
      </w:pPr>
    </w:p>
    <w:p w14:paraId="39901867"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Received: </w:t>
      </w:r>
      <w:r w:rsidRPr="000A01CE">
        <w:rPr>
          <w:rFonts w:ascii="Book Antiqua" w:eastAsia="Book Antiqua" w:hAnsi="Book Antiqua" w:cs="Book Antiqua"/>
        </w:rPr>
        <w:t>April 13, 2020</w:t>
      </w:r>
    </w:p>
    <w:p w14:paraId="6805054D"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Revised: </w:t>
      </w:r>
      <w:r w:rsidRPr="000A01CE">
        <w:rPr>
          <w:rFonts w:ascii="Book Antiqua" w:eastAsia="Book Antiqua" w:hAnsi="Book Antiqua" w:cs="Book Antiqua"/>
        </w:rPr>
        <w:t>July 27, 2020</w:t>
      </w:r>
    </w:p>
    <w:p w14:paraId="23A94BAB" w14:textId="28BABBA9" w:rsidR="00CB05C0" w:rsidRPr="00CB0284" w:rsidRDefault="00CA202D" w:rsidP="000A01CE">
      <w:pPr>
        <w:snapToGrid w:val="0"/>
        <w:spacing w:line="360" w:lineRule="auto"/>
        <w:jc w:val="both"/>
      </w:pPr>
      <w:r w:rsidRPr="000A01CE">
        <w:rPr>
          <w:rFonts w:ascii="Book Antiqua" w:eastAsia="Book Antiqua" w:hAnsi="Book Antiqua" w:cs="Book Antiqua"/>
          <w:b/>
          <w:bCs/>
        </w:rPr>
        <w:t>Accepted:</w:t>
      </w:r>
      <w:r w:rsidR="008C4D0E" w:rsidRPr="00CB0284">
        <w:t xml:space="preserve"> </w:t>
      </w:r>
      <w:r w:rsidR="008C4D0E" w:rsidRPr="000A01CE">
        <w:rPr>
          <w:rFonts w:ascii="Book Antiqua" w:eastAsia="Book Antiqua" w:hAnsi="Book Antiqua" w:cs="Book Antiqua"/>
        </w:rPr>
        <w:t>October 12, 2020</w:t>
      </w:r>
      <w:r w:rsidRPr="000A01CE">
        <w:rPr>
          <w:rFonts w:ascii="Book Antiqua" w:eastAsia="Book Antiqua" w:hAnsi="Book Antiqua" w:cs="Book Antiqua"/>
        </w:rPr>
        <w:t xml:space="preserve"> </w:t>
      </w:r>
    </w:p>
    <w:p w14:paraId="30C899CB"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Published online: </w:t>
      </w:r>
    </w:p>
    <w:p w14:paraId="1AC0BCD7" w14:textId="77777777" w:rsidR="00000000" w:rsidRDefault="00CC2A90" w:rsidP="000A01CE">
      <w:pPr>
        <w:snapToGrid w:val="0"/>
        <w:spacing w:line="360" w:lineRule="auto"/>
        <w:jc w:val="both"/>
        <w:sectPr w:rsidR="00000000">
          <w:footerReference w:type="default" r:id="rId7"/>
          <w:pgSz w:w="12240" w:h="15840"/>
          <w:pgMar w:top="1440" w:right="1440" w:bottom="1440" w:left="1440" w:header="720" w:footer="720" w:gutter="0"/>
          <w:cols w:space="720"/>
          <w:docGrid w:linePitch="360"/>
        </w:sectPr>
      </w:pPr>
    </w:p>
    <w:p w14:paraId="6F195181" w14:textId="77777777" w:rsidR="00CB05C0" w:rsidRPr="00CB0284" w:rsidRDefault="00CA202D" w:rsidP="000A01CE">
      <w:pPr>
        <w:snapToGrid w:val="0"/>
        <w:spacing w:line="360" w:lineRule="auto"/>
        <w:jc w:val="both"/>
      </w:pPr>
      <w:r w:rsidRPr="000A01CE">
        <w:rPr>
          <w:rFonts w:ascii="Book Antiqua" w:eastAsia="Book Antiqua" w:hAnsi="Book Antiqua" w:cs="Book Antiqua"/>
          <w:b/>
        </w:rPr>
        <w:lastRenderedPageBreak/>
        <w:t>Abstract</w:t>
      </w:r>
    </w:p>
    <w:p w14:paraId="3958B40E" w14:textId="77777777" w:rsidR="00CB05C0" w:rsidRPr="00CB0284" w:rsidRDefault="00CA202D" w:rsidP="000A01CE">
      <w:pPr>
        <w:snapToGrid w:val="0"/>
        <w:spacing w:line="360" w:lineRule="auto"/>
        <w:jc w:val="both"/>
      </w:pPr>
      <w:r w:rsidRPr="000A01CE">
        <w:rPr>
          <w:rFonts w:ascii="Book Antiqua" w:eastAsia="Book Antiqua" w:hAnsi="Book Antiqua" w:cs="Book Antiqua"/>
        </w:rPr>
        <w:t>BACKGROUND</w:t>
      </w:r>
    </w:p>
    <w:p w14:paraId="1B005009" w14:textId="34C6D57C"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Gastrointestinal stromal tumors (GISTs) are mesenchymal tissue tumors originating from Cajal cells, presenting diverse clinical manifestations due to the different sizes, locations</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and growth patterns of the lesions. Duodenum is an uncommon site of GISTs, more with gastrointestinal obstruction and bleeding as the first symptoms. Ectopic duodenal varix, as a rare varix occurring outside the gastroesophageal region, is the main type of heterotopic varices and an unusual cause of gastrointestinal hemorrhage</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w:t>
      </w:r>
      <w:r w:rsidR="007D7EC6" w:rsidRPr="000A01CE">
        <w:rPr>
          <w:rFonts w:ascii="Book Antiqua" w:eastAsia="Book Antiqua" w:hAnsi="Book Antiqua" w:cs="Book Antiqua"/>
          <w:shd w:val="clear" w:color="auto" w:fill="FCFCFC"/>
        </w:rPr>
        <w:t>T</w:t>
      </w:r>
      <w:r w:rsidRPr="000A01CE">
        <w:rPr>
          <w:rFonts w:ascii="Book Antiqua" w:eastAsia="Book Antiqua" w:hAnsi="Book Antiqua" w:cs="Book Antiqua"/>
          <w:shd w:val="clear" w:color="auto" w:fill="FCFCFC"/>
        </w:rPr>
        <w:t>he etiology is mainly seen in liver cirrhosis, portal hypertension, vasculitis, portal vein embolism and obstruction caused by various factors. Reports of duodenal stromal tumor combined with ectopic variceal hemorrhage are rarely seen</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however, when it occurs, </w:t>
      </w:r>
      <w:r w:rsidR="007D7EC6" w:rsidRPr="000A01CE">
        <w:rPr>
          <w:rFonts w:ascii="Book Antiqua" w:eastAsia="Book Antiqua" w:hAnsi="Book Antiqua" w:cs="Book Antiqua"/>
          <w:shd w:val="clear" w:color="auto" w:fill="FCFCFC"/>
        </w:rPr>
        <w:t xml:space="preserve">the </w:t>
      </w:r>
      <w:r w:rsidRPr="000A01CE">
        <w:rPr>
          <w:rFonts w:ascii="Book Antiqua" w:eastAsia="Book Antiqua" w:hAnsi="Book Antiqua" w:cs="Book Antiqua"/>
          <w:shd w:val="clear" w:color="auto" w:fill="FCFCFC"/>
        </w:rPr>
        <w:t>situation can sometimes be urgent and life-threatening, especially when traditional endoscopy and imaging fail to detect the lesion timely.</w:t>
      </w:r>
    </w:p>
    <w:p w14:paraId="760B1FAA" w14:textId="77777777" w:rsidR="00CB05C0" w:rsidRPr="00CB0284" w:rsidRDefault="00CB05C0" w:rsidP="000A01CE">
      <w:pPr>
        <w:snapToGrid w:val="0"/>
        <w:spacing w:line="360" w:lineRule="auto"/>
        <w:jc w:val="both"/>
      </w:pPr>
    </w:p>
    <w:p w14:paraId="23CAB804" w14:textId="77777777" w:rsidR="00CB05C0" w:rsidRPr="00CB0284" w:rsidRDefault="00CA202D" w:rsidP="000A01CE">
      <w:pPr>
        <w:snapToGrid w:val="0"/>
        <w:spacing w:line="360" w:lineRule="auto"/>
        <w:jc w:val="both"/>
      </w:pPr>
      <w:r w:rsidRPr="000A01CE">
        <w:rPr>
          <w:rFonts w:ascii="Book Antiqua" w:eastAsia="Book Antiqua" w:hAnsi="Book Antiqua" w:cs="Book Antiqua"/>
        </w:rPr>
        <w:t>CASE SUMMARY</w:t>
      </w:r>
    </w:p>
    <w:p w14:paraId="330243A7" w14:textId="4AF8CA91"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We report a 52-year-old female patient who had no obvious inducement to develop black stool. Gastroscopy in a local hospital revealed that the duodenal horizontal ectopic varices were ruptured and bleeding. After metal clamping hemostasis, she still had gastrointestinal bleeding and was transferred to our hospital. Gastroscopy showed that active bleeding was still seen in the horizontal part of duodenum, and suspicious submucosal eminence was seen in the bleeding part. Abdominal computed tomography showed a huge stromal tumor of duodenum, specimens were pathologically confirmed after surgery. After </w:t>
      </w:r>
      <w:r w:rsidR="007D7EC6" w:rsidRPr="000A01CE">
        <w:rPr>
          <w:rFonts w:ascii="Book Antiqua" w:eastAsia="Book Antiqua" w:hAnsi="Book Antiqua" w:cs="Book Antiqua"/>
          <w:shd w:val="clear" w:color="auto" w:fill="FCFCFC"/>
        </w:rPr>
        <w:t xml:space="preserve">a </w:t>
      </w:r>
      <w:r w:rsidRPr="000A01CE">
        <w:rPr>
          <w:rFonts w:ascii="Book Antiqua" w:eastAsia="Book Antiqua" w:hAnsi="Book Antiqua" w:cs="Book Antiqua"/>
          <w:shd w:val="clear" w:color="auto" w:fill="FCFCFC"/>
        </w:rPr>
        <w:t xml:space="preserve">3-mo follow-up, no gastrointestinal hemorrhage and complications occurred. </w:t>
      </w:r>
    </w:p>
    <w:p w14:paraId="78EA1B1B" w14:textId="77777777" w:rsidR="00CB05C0" w:rsidRPr="00CB0284" w:rsidRDefault="00CB05C0" w:rsidP="000A01CE">
      <w:pPr>
        <w:snapToGrid w:val="0"/>
        <w:spacing w:line="360" w:lineRule="auto"/>
        <w:jc w:val="both"/>
      </w:pPr>
    </w:p>
    <w:p w14:paraId="481ED8EA" w14:textId="77777777" w:rsidR="00CB05C0" w:rsidRPr="00CB0284" w:rsidRDefault="00CA202D" w:rsidP="000A01CE">
      <w:pPr>
        <w:snapToGrid w:val="0"/>
        <w:spacing w:line="360" w:lineRule="auto"/>
        <w:jc w:val="both"/>
      </w:pPr>
      <w:r w:rsidRPr="000A01CE">
        <w:rPr>
          <w:rFonts w:ascii="Book Antiqua" w:eastAsia="Book Antiqua" w:hAnsi="Book Antiqua" w:cs="Book Antiqua"/>
        </w:rPr>
        <w:t>CONCLUSION</w:t>
      </w:r>
    </w:p>
    <w:p w14:paraId="62745775" w14:textId="587FFEDE"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Ectopic variceal hemorrhage is rare but sometimes fatal</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w:t>
      </w:r>
      <w:r w:rsidR="007D7EC6" w:rsidRPr="000A01CE">
        <w:rPr>
          <w:rFonts w:ascii="Book Antiqua" w:eastAsia="Book Antiqua" w:hAnsi="Book Antiqua" w:cs="Book Antiqua"/>
          <w:shd w:val="clear" w:color="auto" w:fill="FCFCFC"/>
        </w:rPr>
        <w:t>I</w:t>
      </w:r>
      <w:r w:rsidRPr="000A01CE">
        <w:rPr>
          <w:rFonts w:ascii="Book Antiqua" w:eastAsia="Book Antiqua" w:hAnsi="Book Antiqua" w:cs="Book Antiqua"/>
          <w:shd w:val="clear" w:color="auto" w:fill="FCFCFC"/>
        </w:rPr>
        <w:t>t may be combined with stromal tumor, which can be diagnosed by multiple methods. Endoscopic and surgical treatment are effective.</w:t>
      </w:r>
    </w:p>
    <w:p w14:paraId="244C042A" w14:textId="77777777" w:rsidR="00CB05C0" w:rsidRPr="00CB0284" w:rsidRDefault="00CB05C0" w:rsidP="000A01CE">
      <w:pPr>
        <w:snapToGrid w:val="0"/>
        <w:spacing w:line="360" w:lineRule="auto"/>
        <w:jc w:val="both"/>
      </w:pPr>
    </w:p>
    <w:p w14:paraId="13487EE0"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Key Words: </w:t>
      </w:r>
      <w:r w:rsidRPr="000A01CE">
        <w:rPr>
          <w:rFonts w:ascii="Book Antiqua" w:eastAsia="Book Antiqua" w:hAnsi="Book Antiqua" w:cs="Book Antiqua"/>
          <w:shd w:val="clear" w:color="auto" w:fill="FCFCFC"/>
        </w:rPr>
        <w:t>Duodenal stromal tumor; Ectopic varices; Gastrointestinal hemorrhage; Endoscopic therapy; Surgical operation; Case report</w:t>
      </w:r>
    </w:p>
    <w:p w14:paraId="5F381304" w14:textId="77777777" w:rsidR="00CB05C0" w:rsidRPr="00CB0284" w:rsidRDefault="00CB05C0" w:rsidP="000A01CE">
      <w:pPr>
        <w:snapToGrid w:val="0"/>
        <w:spacing w:line="360" w:lineRule="auto"/>
        <w:jc w:val="both"/>
      </w:pPr>
    </w:p>
    <w:p w14:paraId="053E70C6"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Li DH, Liu XY, Xu LB. Duodenal giant stromal tumor combined with ectopic varicose hemorrhage: A case report. </w:t>
      </w:r>
      <w:r w:rsidRPr="000A01CE">
        <w:rPr>
          <w:rFonts w:ascii="Book Antiqua" w:eastAsia="Book Antiqua" w:hAnsi="Book Antiqua" w:cs="Book Antiqua"/>
          <w:i/>
          <w:iCs/>
        </w:rPr>
        <w:t>World J Clin Cases</w:t>
      </w:r>
      <w:r w:rsidRPr="000A01CE">
        <w:rPr>
          <w:rFonts w:ascii="Book Antiqua" w:eastAsia="Book Antiqua" w:hAnsi="Book Antiqua" w:cs="Book Antiqua"/>
        </w:rPr>
        <w:t xml:space="preserve"> 2020; In press</w:t>
      </w:r>
    </w:p>
    <w:p w14:paraId="47791A1F" w14:textId="77777777" w:rsidR="00CB05C0" w:rsidRPr="00CB0284" w:rsidRDefault="00CB05C0" w:rsidP="000A01CE">
      <w:pPr>
        <w:snapToGrid w:val="0"/>
        <w:spacing w:line="360" w:lineRule="auto"/>
        <w:jc w:val="both"/>
      </w:pPr>
    </w:p>
    <w:p w14:paraId="0BEBE7F7" w14:textId="505EA0D3"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Core Tip: </w:t>
      </w:r>
      <w:r w:rsidRPr="000A01CE">
        <w:rPr>
          <w:rFonts w:ascii="Book Antiqua" w:eastAsia="Book Antiqua" w:hAnsi="Book Antiqua" w:cs="Book Antiqua"/>
          <w:shd w:val="clear" w:color="auto" w:fill="FCFCFC"/>
        </w:rPr>
        <w:t xml:space="preserve">Giant duodenal stromal tumor with ectopic variceal hemorrhage as </w:t>
      </w:r>
      <w:r w:rsidR="007D7EC6" w:rsidRPr="000A01CE">
        <w:rPr>
          <w:rFonts w:ascii="Book Antiqua" w:eastAsia="Book Antiqua" w:hAnsi="Book Antiqua" w:cs="Book Antiqua"/>
          <w:shd w:val="clear" w:color="auto" w:fill="FCFCFC"/>
        </w:rPr>
        <w:t xml:space="preserve">the initial </w:t>
      </w:r>
      <w:r w:rsidRPr="000A01CE">
        <w:rPr>
          <w:rFonts w:ascii="Book Antiqua" w:eastAsia="Book Antiqua" w:hAnsi="Book Antiqua" w:cs="Book Antiqua"/>
          <w:shd w:val="clear" w:color="auto" w:fill="FCFCFC"/>
        </w:rPr>
        <w:t>symptom is extremely rare in</w:t>
      </w:r>
      <w:r w:rsidR="007D7EC6" w:rsidRPr="000A01CE">
        <w:rPr>
          <w:rFonts w:ascii="Book Antiqua" w:eastAsia="Book Antiqua" w:hAnsi="Book Antiqua" w:cs="Book Antiqua"/>
          <w:shd w:val="clear" w:color="auto" w:fill="FCFCFC"/>
        </w:rPr>
        <w:t xml:space="preserve"> the</w:t>
      </w:r>
      <w:r w:rsidRPr="000A01CE">
        <w:rPr>
          <w:rFonts w:ascii="Book Antiqua" w:eastAsia="Book Antiqua" w:hAnsi="Book Antiqua" w:cs="Book Antiqua"/>
          <w:shd w:val="clear" w:color="auto" w:fill="FCFCFC"/>
        </w:rPr>
        <w:t xml:space="preserve"> clinic. For gastrointestinal hemorrhage caused by rare sites and causes, meticulous and skillful endoscopic examination technology can prevent focus from missing, while multiple methods (computed tomography, endoscopy, </w:t>
      </w:r>
      <w:r w:rsidRPr="000A01CE">
        <w:rPr>
          <w:rFonts w:ascii="Book Antiqua" w:eastAsia="Book Antiqua" w:hAnsi="Book Antiqua" w:cs="Book Antiqua"/>
          <w:i/>
          <w:iCs/>
          <w:shd w:val="clear" w:color="auto" w:fill="FCFCFC"/>
        </w:rPr>
        <w:t>etc</w:t>
      </w:r>
      <w:r w:rsidRPr="000A01CE">
        <w:rPr>
          <w:rFonts w:ascii="Book Antiqua" w:eastAsia="Book Antiqua" w:hAnsi="Book Antiqua" w:cs="Book Antiqua"/>
          <w:shd w:val="clear" w:color="auto" w:fill="FCFCFC"/>
        </w:rPr>
        <w:t>.) are of great value in clarifying the etiology and reducing missed diagnosis.</w:t>
      </w:r>
    </w:p>
    <w:p w14:paraId="742E93E4" w14:textId="227A42F1" w:rsidR="00044344" w:rsidRPr="00CB0284" w:rsidRDefault="00044344" w:rsidP="000A01CE">
      <w:pPr>
        <w:snapToGrid w:val="0"/>
        <w:spacing w:line="360" w:lineRule="auto"/>
      </w:pPr>
      <w:r w:rsidRPr="00CB0284">
        <w:br w:type="page"/>
      </w:r>
    </w:p>
    <w:p w14:paraId="39EC95A1"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lastRenderedPageBreak/>
        <w:t>INTRODUCTION</w:t>
      </w:r>
    </w:p>
    <w:p w14:paraId="44350872" w14:textId="594C8FCC" w:rsidR="00CB05C0" w:rsidRPr="00CB0284" w:rsidRDefault="00CA202D" w:rsidP="000A01CE">
      <w:pPr>
        <w:snapToGrid w:val="0"/>
        <w:spacing w:line="360" w:lineRule="auto"/>
        <w:jc w:val="both"/>
      </w:pPr>
      <w:r w:rsidRPr="000A01CE">
        <w:rPr>
          <w:rFonts w:ascii="Book Antiqua" w:eastAsia="Book Antiqua" w:hAnsi="Book Antiqua" w:cs="Book Antiqua"/>
        </w:rPr>
        <w:t xml:space="preserve">Duodenal stromal tumor accounts for only 3%-5% of gastrointestinal stromal </w:t>
      </w:r>
      <w:proofErr w:type="gramStart"/>
      <w:r w:rsidRPr="000A01CE">
        <w:rPr>
          <w:rFonts w:ascii="Book Antiqua" w:eastAsia="Book Antiqua" w:hAnsi="Book Antiqua" w:cs="Book Antiqua"/>
        </w:rPr>
        <w:t>tumors</w:t>
      </w:r>
      <w:r w:rsidRPr="000A01CE">
        <w:rPr>
          <w:rFonts w:ascii="Book Antiqua" w:eastAsia="Book Antiqua" w:hAnsi="Book Antiqua" w:cs="Book Antiqua"/>
          <w:vertAlign w:val="superscript"/>
        </w:rPr>
        <w:t>[</w:t>
      </w:r>
      <w:proofErr w:type="gramEnd"/>
      <w:r w:rsidRPr="000A01CE">
        <w:rPr>
          <w:rFonts w:ascii="Book Antiqua" w:eastAsia="Book Antiqua" w:hAnsi="Book Antiqua" w:cs="Book Antiqua"/>
          <w:vertAlign w:val="superscript"/>
        </w:rPr>
        <w:t>1]</w:t>
      </w:r>
      <w:r w:rsidRPr="000A01CE">
        <w:rPr>
          <w:rFonts w:ascii="Book Antiqua" w:eastAsia="Book Antiqua" w:hAnsi="Book Antiqua" w:cs="Book Antiqua"/>
        </w:rPr>
        <w:t xml:space="preserve">. Most of the existing studies on this rare disease are case-based and more detailed research is objectively needed. Duodenal stromal tumor can be asymptomatic or present </w:t>
      </w:r>
      <w:r w:rsidR="00115B07" w:rsidRPr="000A01CE">
        <w:rPr>
          <w:rFonts w:ascii="Book Antiqua" w:eastAsia="Book Antiqua" w:hAnsi="Book Antiqua" w:cs="Book Antiqua"/>
        </w:rPr>
        <w:t xml:space="preserve">with </w:t>
      </w:r>
      <w:r w:rsidRPr="000A01CE">
        <w:rPr>
          <w:rFonts w:ascii="Book Antiqua" w:eastAsia="Book Antiqua" w:hAnsi="Book Antiqua" w:cs="Book Antiqua"/>
        </w:rPr>
        <w:t>diverse manifestations such as abdominal mass, abdominal distension, abdominalgia, jaundice and gastrointestinal hemorrhage according to the different location, size</w:t>
      </w:r>
      <w:r w:rsidR="00115B07" w:rsidRPr="000A01CE">
        <w:rPr>
          <w:rFonts w:ascii="Book Antiqua" w:eastAsia="Book Antiqua" w:hAnsi="Book Antiqua" w:cs="Book Antiqua"/>
        </w:rPr>
        <w:t>,</w:t>
      </w:r>
      <w:r w:rsidRPr="000A01CE">
        <w:rPr>
          <w:rFonts w:ascii="Book Antiqua" w:eastAsia="Book Antiqua" w:hAnsi="Book Antiqua" w:cs="Book Antiqua"/>
        </w:rPr>
        <w:t xml:space="preserve"> and growth patterns of tumors. Gastrointestinal hemorrhage is the most common clinical feature, which is induced by tumor expansion growth</w:t>
      </w:r>
      <w:r w:rsidRPr="000A01CE">
        <w:rPr>
          <w:rFonts w:ascii="Book Antiqua" w:eastAsia="Book Antiqua" w:hAnsi="Book Antiqua" w:cs="Book Antiqua"/>
          <w:vertAlign w:val="superscript"/>
        </w:rPr>
        <w:t>[2]</w:t>
      </w:r>
      <w:r w:rsidRPr="000A01CE">
        <w:rPr>
          <w:rFonts w:ascii="Book Antiqua" w:eastAsia="Book Antiqua" w:hAnsi="Book Antiqua" w:cs="Book Antiqua"/>
        </w:rPr>
        <w:t>. Generally, it can be found through endoscopy, imaging or surgery. At present, the treatment of duodenal stromal tumor is mainly surgical operation, and targeted therapy is carried out according to pathological diagnosis results</w:t>
      </w:r>
      <w:r w:rsidRPr="000A01CE">
        <w:rPr>
          <w:rFonts w:ascii="Book Antiqua" w:eastAsia="Book Antiqua" w:hAnsi="Book Antiqua" w:cs="Book Antiqua"/>
          <w:vertAlign w:val="superscript"/>
        </w:rPr>
        <w:t>[3]</w:t>
      </w:r>
      <w:r w:rsidRPr="000A01CE">
        <w:rPr>
          <w:rFonts w:ascii="Book Antiqua" w:eastAsia="Book Antiqua" w:hAnsi="Book Antiqua" w:cs="Book Antiqua"/>
        </w:rPr>
        <w:t>.</w:t>
      </w:r>
      <w:r w:rsidR="0062689A" w:rsidRPr="000A01CE">
        <w:rPr>
          <w:rFonts w:ascii="Book Antiqua" w:eastAsia="Book Antiqua" w:hAnsi="Book Antiqua" w:cs="Book Antiqua"/>
        </w:rPr>
        <w:t xml:space="preserve"> </w:t>
      </w:r>
      <w:r w:rsidRPr="000A01CE">
        <w:rPr>
          <w:rFonts w:ascii="Book Antiqua" w:eastAsia="Book Antiqua" w:hAnsi="Book Antiqua" w:cs="Book Antiqua"/>
        </w:rPr>
        <w:t>Duodenal variceal hemorrhage accounts for 2%-5% of all variceal hemorrhage</w:t>
      </w:r>
      <w:r w:rsidRPr="000A01CE">
        <w:rPr>
          <w:rFonts w:ascii="Book Antiqua" w:eastAsia="Book Antiqua" w:hAnsi="Book Antiqua" w:cs="Book Antiqua"/>
          <w:vertAlign w:val="superscript"/>
        </w:rPr>
        <w:t>[4]</w:t>
      </w:r>
      <w:r w:rsidRPr="000A01CE">
        <w:rPr>
          <w:rFonts w:ascii="Book Antiqua" w:eastAsia="Book Antiqua" w:hAnsi="Book Antiqua" w:cs="Book Antiqua"/>
        </w:rPr>
        <w:t>,</w:t>
      </w:r>
      <w:r w:rsidR="0062689A" w:rsidRPr="000A01CE">
        <w:rPr>
          <w:rFonts w:ascii="Book Antiqua" w:eastAsia="Book Antiqua" w:hAnsi="Book Antiqua" w:cs="Book Antiqua"/>
        </w:rPr>
        <w:t xml:space="preserve"> </w:t>
      </w:r>
      <w:r w:rsidRPr="000A01CE">
        <w:rPr>
          <w:rFonts w:ascii="Book Antiqua" w:eastAsia="Book Antiqua" w:hAnsi="Book Antiqua" w:cs="Book Antiqua"/>
        </w:rPr>
        <w:t>which is a rare cause of gastrointestinal hemorrhage. We present a case of gastrointestinal hemorrhage caused by duodenal ectopic varices, which led to the discovery of giant duodenal stromal tumor. Repeated endoscopic hemostasis failed, and the bleeding eventually stopped only after surgical resection of stromal tumors. The patient recovered smoothly and was discharged from hospital.</w:t>
      </w:r>
    </w:p>
    <w:p w14:paraId="4191D7C7" w14:textId="77777777" w:rsidR="00CB05C0" w:rsidRPr="00CB0284" w:rsidRDefault="00CB05C0" w:rsidP="000A01CE">
      <w:pPr>
        <w:snapToGrid w:val="0"/>
        <w:spacing w:line="360" w:lineRule="auto"/>
        <w:jc w:val="both"/>
      </w:pPr>
    </w:p>
    <w:p w14:paraId="130FC962"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CASE PRESENTATION</w:t>
      </w:r>
    </w:p>
    <w:p w14:paraId="5FAD7124"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Chief complaints</w:t>
      </w:r>
    </w:p>
    <w:p w14:paraId="1BDA694B" w14:textId="43A7527D"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The 52-year-old female patient was admitted to our hospital because of repeated black stool for more than </w:t>
      </w:r>
      <w:r w:rsidR="001F3CBA" w:rsidRPr="000A01CE">
        <w:rPr>
          <w:rFonts w:ascii="Book Antiqua" w:eastAsia="Book Antiqua" w:hAnsi="Book Antiqua" w:cs="Book Antiqua"/>
          <w:shd w:val="clear" w:color="auto" w:fill="FCFCFC"/>
        </w:rPr>
        <w:t xml:space="preserve">1 </w:t>
      </w:r>
      <w:r w:rsidRPr="000A01CE">
        <w:rPr>
          <w:rFonts w:ascii="Book Antiqua" w:eastAsia="Book Antiqua" w:hAnsi="Book Antiqua" w:cs="Book Antiqua"/>
          <w:shd w:val="clear" w:color="auto" w:fill="FCFCFC"/>
        </w:rPr>
        <w:t>wk. There is nothing special about her family history and past history.</w:t>
      </w:r>
    </w:p>
    <w:p w14:paraId="25061559" w14:textId="77777777" w:rsidR="00CB05C0" w:rsidRPr="00CB0284" w:rsidRDefault="00CB05C0" w:rsidP="000A01CE">
      <w:pPr>
        <w:snapToGrid w:val="0"/>
        <w:spacing w:line="360" w:lineRule="auto"/>
        <w:jc w:val="both"/>
      </w:pPr>
    </w:p>
    <w:p w14:paraId="756DCC86"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History of present illness</w:t>
      </w:r>
    </w:p>
    <w:p w14:paraId="104C1EAD"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The patient underwent endoscopy twice due to melena, and metal clip was used to stop bleeding after initially found the ruptured hemorrhage of ectopic varices in duodenal horizontal part. Gastrointestinal hemorrhage recurred later, with suspected submucosal eminence at the bleeding site. Abdominal computed tomography (CT) revealed huge </w:t>
      </w:r>
      <w:r w:rsidRPr="000A01CE">
        <w:rPr>
          <w:rFonts w:ascii="Book Antiqua" w:eastAsia="Book Antiqua" w:hAnsi="Book Antiqua" w:cs="Book Antiqua"/>
          <w:shd w:val="clear" w:color="auto" w:fill="FCFCFC"/>
        </w:rPr>
        <w:lastRenderedPageBreak/>
        <w:t>duodenal stromal tumor, which was then surgically removed and confirmed pathologically.</w:t>
      </w:r>
    </w:p>
    <w:p w14:paraId="178544E4"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History of past illness</w:t>
      </w:r>
    </w:p>
    <w:p w14:paraId="6EB09EBD"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She had no gastrointestinal inflammation, ulcer or solid tumor before. </w:t>
      </w:r>
    </w:p>
    <w:p w14:paraId="08C6B68B" w14:textId="77777777" w:rsidR="00CB05C0" w:rsidRPr="00CB0284" w:rsidRDefault="00CB05C0" w:rsidP="000A01CE">
      <w:pPr>
        <w:snapToGrid w:val="0"/>
        <w:spacing w:line="360" w:lineRule="auto"/>
        <w:jc w:val="both"/>
      </w:pPr>
    </w:p>
    <w:p w14:paraId="4A55ABF7"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Personal and family history</w:t>
      </w:r>
    </w:p>
    <w:p w14:paraId="53B308C8"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Other history could cause gastrointestinal hemorrhage, such as medication and alcoholism, were excluded. Her family history has nothing notable. </w:t>
      </w:r>
    </w:p>
    <w:p w14:paraId="1664C9A2" w14:textId="77777777" w:rsidR="00CB05C0" w:rsidRPr="00CB0284" w:rsidRDefault="00CB05C0" w:rsidP="000A01CE">
      <w:pPr>
        <w:snapToGrid w:val="0"/>
        <w:spacing w:line="360" w:lineRule="auto"/>
        <w:jc w:val="both"/>
      </w:pPr>
    </w:p>
    <w:p w14:paraId="339811B0"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Physical examination</w:t>
      </w:r>
    </w:p>
    <w:p w14:paraId="6BEB4B80"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She had an anemic appearance, a flat and soft abdomen without tenderness, rebound pain or muscle tension.</w:t>
      </w:r>
    </w:p>
    <w:p w14:paraId="3CBC610A" w14:textId="77777777" w:rsidR="00CB05C0" w:rsidRPr="00CB0284" w:rsidRDefault="00CB05C0" w:rsidP="000A01CE">
      <w:pPr>
        <w:snapToGrid w:val="0"/>
        <w:spacing w:line="360" w:lineRule="auto"/>
        <w:jc w:val="both"/>
      </w:pPr>
    </w:p>
    <w:p w14:paraId="21E39A12"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Laboratory examinations</w:t>
      </w:r>
    </w:p>
    <w:p w14:paraId="339A6B6C" w14:textId="05144E8B"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The results showed positive stool occult blood test and severe anemia (hemoglobin 45 g/L)</w:t>
      </w:r>
      <w:r w:rsidR="0021509B"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Albumin was assessed at 33.3 g/L, fibrinogen was 4.53 g/L, and no significant abnormality was found in tumor markers or other routine examinations.</w:t>
      </w:r>
    </w:p>
    <w:p w14:paraId="4617E1A1" w14:textId="77777777" w:rsidR="00CB05C0" w:rsidRPr="00CB0284" w:rsidRDefault="00CB05C0" w:rsidP="000A01CE">
      <w:pPr>
        <w:snapToGrid w:val="0"/>
        <w:spacing w:line="360" w:lineRule="auto"/>
        <w:jc w:val="both"/>
      </w:pPr>
    </w:p>
    <w:p w14:paraId="1D37BDB3"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Imaging examinations</w:t>
      </w:r>
    </w:p>
    <w:p w14:paraId="7E753831" w14:textId="7C433AC8"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The first endoscopy was performed in the outer hospital, revealed that multiple ectopic varices in the horizontal part of duodenum, with a diameter of about 0.5 cm to 0.8 cm. Rupture accompanied by active hemorrhage could be seen on the surface of varices, and </w:t>
      </w:r>
      <w:r w:rsidR="00F53FE2" w:rsidRPr="000A01CE">
        <w:rPr>
          <w:rFonts w:ascii="Book Antiqua" w:eastAsia="Book Antiqua" w:hAnsi="Book Antiqua" w:cs="Book Antiqua"/>
          <w:shd w:val="clear" w:color="auto" w:fill="FCFCFC"/>
        </w:rPr>
        <w:t xml:space="preserve">three </w:t>
      </w:r>
      <w:r w:rsidRPr="000A01CE">
        <w:rPr>
          <w:rFonts w:ascii="Book Antiqua" w:eastAsia="Book Antiqua" w:hAnsi="Book Antiqua" w:cs="Book Antiqua"/>
          <w:shd w:val="clear" w:color="auto" w:fill="FCFCFC"/>
        </w:rPr>
        <w:t>metal clips were used for hemostasis (Figure 1)</w:t>
      </w:r>
      <w:r w:rsidR="00F53FE2"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Gastroscopy in our hospital showed that there was residual metal clip in the horizontal part of duodenum and bleeding was still active locally. We applied two metal clips to stop bleeding. In addition, suspicious submucosal bulges were found in varicose vein areas, which was hard when touched by biopsy forceps and lacked obvious mucosal glide motion (Figure 2). Abdominal CT revealed lumpy soft tissue density shadow in the horizontal part of duodenum, with a size of about 7.0 </w:t>
      </w:r>
      <w:r w:rsidR="00241F82"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xml:space="preserve">× 4.8 </w:t>
      </w:r>
      <w:r w:rsidR="00241F82"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5.7 cm (Figure 3).</w:t>
      </w:r>
    </w:p>
    <w:p w14:paraId="71F9AA88" w14:textId="77777777" w:rsidR="00CB05C0" w:rsidRPr="00CB0284" w:rsidRDefault="00CB05C0" w:rsidP="000A01CE">
      <w:pPr>
        <w:snapToGrid w:val="0"/>
        <w:spacing w:line="360" w:lineRule="auto"/>
        <w:jc w:val="both"/>
      </w:pPr>
    </w:p>
    <w:p w14:paraId="121011A1" w14:textId="3A32F667" w:rsidR="00CB05C0" w:rsidRPr="000A01CE" w:rsidRDefault="00CB0284" w:rsidP="000A01CE">
      <w:pPr>
        <w:snapToGrid w:val="0"/>
        <w:spacing w:line="360" w:lineRule="auto"/>
        <w:jc w:val="both"/>
        <w:rPr>
          <w:i/>
          <w:iCs/>
        </w:rPr>
      </w:pPr>
      <w:r w:rsidRPr="000A01CE">
        <w:rPr>
          <w:rFonts w:ascii="Book Antiqua" w:eastAsia="Book Antiqua" w:hAnsi="Book Antiqua" w:cs="Book Antiqua"/>
          <w:b/>
          <w:bCs/>
          <w:i/>
          <w:iCs/>
          <w:caps/>
          <w:shd w:val="clear" w:color="auto" w:fill="FCFCFC"/>
        </w:rPr>
        <w:t>P</w:t>
      </w:r>
      <w:r w:rsidRPr="000A01CE">
        <w:rPr>
          <w:rFonts w:ascii="Book Antiqua" w:eastAsia="Book Antiqua" w:hAnsi="Book Antiqua" w:cs="Book Antiqua"/>
          <w:b/>
          <w:bCs/>
          <w:i/>
          <w:iCs/>
          <w:shd w:val="clear" w:color="auto" w:fill="FCFCFC"/>
        </w:rPr>
        <w:t>athological examinations</w:t>
      </w:r>
    </w:p>
    <w:p w14:paraId="0D810876" w14:textId="17997361"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Pathologically, the postoperative specimens were confirmed to be duodenal horizontal stromal tumors with moderate risk, tumor size was about 7 </w:t>
      </w:r>
      <w:r w:rsidR="001E5510"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xml:space="preserve">× 7 </w:t>
      </w:r>
      <w:r w:rsidR="001E5510"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xml:space="preserve">× 5 cm, mitosis had 1/50 </w:t>
      </w:r>
      <w:r w:rsidR="0062689A" w:rsidRPr="000A01CE">
        <w:rPr>
          <w:rFonts w:ascii="Book Antiqua" w:eastAsia="Book Antiqua" w:hAnsi="Book Antiqua" w:cs="Book Antiqua"/>
          <w:shd w:val="clear" w:color="auto" w:fill="FCFCFC"/>
        </w:rPr>
        <w:t>h</w:t>
      </w:r>
      <w:r w:rsidRPr="000A01CE">
        <w:rPr>
          <w:rFonts w:ascii="Book Antiqua" w:eastAsia="Book Antiqua" w:hAnsi="Book Antiqua" w:cs="Book Antiqua"/>
          <w:shd w:val="clear" w:color="auto" w:fill="FCFCFC"/>
        </w:rPr>
        <w:t xml:space="preserve">igh power field (Figure 4A and B), There are curved and dilated blood vessels in submucosa, some of which are congested, which </w:t>
      </w:r>
      <w:r w:rsidR="00A220F5" w:rsidRPr="000A01CE">
        <w:rPr>
          <w:rFonts w:ascii="Book Antiqua" w:eastAsia="Book Antiqua" w:hAnsi="Book Antiqua" w:cs="Book Antiqua"/>
          <w:shd w:val="clear" w:color="auto" w:fill="FCFCFC"/>
        </w:rPr>
        <w:t xml:space="preserve">is in </w:t>
      </w:r>
      <w:r w:rsidRPr="000A01CE">
        <w:rPr>
          <w:rFonts w:ascii="Book Antiqua" w:eastAsia="Book Antiqua" w:hAnsi="Book Antiqua" w:cs="Book Antiqua"/>
          <w:shd w:val="clear" w:color="auto" w:fill="FCFCFC"/>
        </w:rPr>
        <w:t>accord</w:t>
      </w:r>
      <w:r w:rsidR="00A220F5" w:rsidRPr="000A01CE">
        <w:rPr>
          <w:rFonts w:ascii="Book Antiqua" w:eastAsia="Book Antiqua" w:hAnsi="Book Antiqua" w:cs="Book Antiqua"/>
          <w:shd w:val="clear" w:color="auto" w:fill="FCFCFC"/>
        </w:rPr>
        <w:t>ance</w:t>
      </w:r>
      <w:r w:rsidRPr="000A01CE">
        <w:rPr>
          <w:rFonts w:ascii="Book Antiqua" w:eastAsia="Book Antiqua" w:hAnsi="Book Antiqua" w:cs="Book Antiqua"/>
          <w:shd w:val="clear" w:color="auto" w:fill="FCFCFC"/>
        </w:rPr>
        <w:t xml:space="preserve"> with the pathological manifestations of varicose veins, but some of them are blocked by compression (Figure 4C). The immunohistochemical results are as follows:</w:t>
      </w:r>
      <w:r w:rsidRPr="000A01CE">
        <w:rPr>
          <w:rFonts w:ascii="Book Antiqua" w:eastAsia="宋体" w:hAnsi="Book Antiqua" w:cs="Book Antiqua"/>
          <w:shd w:val="clear" w:color="auto" w:fill="FCFCFC"/>
          <w:lang w:eastAsia="zh-CN"/>
        </w:rPr>
        <w:t xml:space="preserve"> </w:t>
      </w:r>
      <w:r w:rsidR="00A220F5" w:rsidRPr="000A01CE">
        <w:rPr>
          <w:rFonts w:ascii="Book Antiqua" w:eastAsia="Book Antiqua" w:hAnsi="Book Antiqua" w:cs="Book Antiqua"/>
          <w:shd w:val="clear" w:color="auto" w:fill="FCFCFC"/>
        </w:rPr>
        <w:t>c</w:t>
      </w:r>
      <w:r w:rsidRPr="000A01CE">
        <w:rPr>
          <w:rFonts w:ascii="Book Antiqua" w:eastAsia="Book Antiqua" w:hAnsi="Book Antiqua" w:cs="Book Antiqua"/>
          <w:shd w:val="clear" w:color="auto" w:fill="FCFCFC"/>
        </w:rPr>
        <w:t>ytokeratin</w:t>
      </w:r>
      <w:r w:rsidR="0062689A"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w:t>
      </w:r>
      <w:r w:rsidR="00A220F5" w:rsidRPr="000A01CE">
        <w:rPr>
          <w:rFonts w:ascii="Book Antiqua" w:eastAsia="Book Antiqua" w:hAnsi="Book Antiqua" w:cs="Book Antiqua"/>
          <w:shd w:val="clear" w:color="auto" w:fill="FCFCFC"/>
        </w:rPr>
        <w:t>v</w:t>
      </w:r>
      <w:r w:rsidRPr="000A01CE">
        <w:rPr>
          <w:rFonts w:ascii="Book Antiqua" w:eastAsia="Book Antiqua" w:hAnsi="Book Antiqua" w:cs="Book Antiqua"/>
          <w:shd w:val="clear" w:color="auto" w:fill="FCFCFC"/>
        </w:rPr>
        <w:t>imentin</w:t>
      </w:r>
      <w:r w:rsidR="0062689A"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CD</w:t>
      </w:r>
      <w:r w:rsidRPr="000A01CE">
        <w:rPr>
          <w:rFonts w:ascii="Book Antiqua" w:eastAsia="Book Antiqua" w:hAnsi="Book Antiqua" w:cs="Book Antiqua"/>
          <w:shd w:val="clear" w:color="auto" w:fill="FCFCFC"/>
        </w:rPr>
        <w:t xml:space="preserve">34+, diffuse CD117+ and </w:t>
      </w:r>
      <w:r w:rsidR="0062689A" w:rsidRPr="000A01CE">
        <w:rPr>
          <w:rFonts w:ascii="Book Antiqua" w:eastAsia="Book Antiqua" w:hAnsi="Book Antiqua" w:cs="Book Antiqua"/>
          <w:shd w:val="clear" w:color="auto" w:fill="FCFCFC"/>
        </w:rPr>
        <w:t>d</w:t>
      </w:r>
      <w:r w:rsidRPr="000A01CE">
        <w:rPr>
          <w:rFonts w:ascii="Book Antiqua" w:eastAsia="Book Antiqua" w:hAnsi="Book Antiqua" w:cs="Book Antiqua"/>
          <w:shd w:val="clear" w:color="auto" w:fill="FCFCFC"/>
        </w:rPr>
        <w:t>iscovered on gastrointestinal stromal tumor</w:t>
      </w:r>
      <w:r w:rsidRPr="000A01CE">
        <w:rPr>
          <w:rFonts w:ascii="Book Antiqua" w:eastAsia="宋体" w:hAnsi="Book Antiqua" w:cs="Book Antiqua"/>
          <w:shd w:val="clear" w:color="auto" w:fill="FCFCFC"/>
          <w:lang w:eastAsia="zh-CN"/>
        </w:rPr>
        <w:t>-1</w:t>
      </w:r>
      <w:r w:rsidR="0062689A"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S100-, </w:t>
      </w:r>
      <w:r w:rsidR="0062689A" w:rsidRPr="000A01CE">
        <w:rPr>
          <w:rFonts w:ascii="Book Antiqua" w:eastAsia="宋体" w:hAnsi="Book Antiqua" w:cs="Book Antiqua"/>
          <w:shd w:val="clear" w:color="auto" w:fill="FCFCFC"/>
          <w:lang w:eastAsia="zh-CN"/>
        </w:rPr>
        <w:t>s</w:t>
      </w:r>
      <w:r w:rsidR="0062689A" w:rsidRPr="000A01CE">
        <w:rPr>
          <w:rFonts w:ascii="Book Antiqua" w:eastAsia="Book Antiqua" w:hAnsi="Book Antiqua" w:cs="Book Antiqua"/>
          <w:shd w:val="clear" w:color="auto" w:fill="FCFCFC"/>
        </w:rPr>
        <w:t>mooth muscle actin</w:t>
      </w:r>
      <w:r w:rsidR="0062689A" w:rsidRPr="000A01CE">
        <w:rPr>
          <w:rFonts w:ascii="Book Antiqua" w:eastAsia="宋体" w:hAnsi="Book Antiqua" w:cs="Book Antiqua"/>
          <w:shd w:val="clear" w:color="auto" w:fill="FCFCFC"/>
          <w:lang w:eastAsia="zh-CN"/>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w:t>
      </w:r>
      <w:proofErr w:type="spellStart"/>
      <w:r w:rsidR="00A220F5" w:rsidRPr="000A01CE">
        <w:rPr>
          <w:rFonts w:ascii="Book Antiqua" w:eastAsia="Book Antiqua" w:hAnsi="Book Antiqua" w:cs="Book Antiqua"/>
          <w:shd w:val="clear" w:color="auto" w:fill="FCFCFC"/>
        </w:rPr>
        <w:t>d</w:t>
      </w:r>
      <w:r w:rsidRPr="000A01CE">
        <w:rPr>
          <w:rFonts w:ascii="Book Antiqua" w:eastAsia="Book Antiqua" w:hAnsi="Book Antiqua" w:cs="Book Antiqua"/>
          <w:shd w:val="clear" w:color="auto" w:fill="FCFCFC"/>
        </w:rPr>
        <w:t>esmin</w:t>
      </w:r>
      <w:proofErr w:type="spellEnd"/>
      <w:r w:rsidRPr="000A01CE">
        <w:rPr>
          <w:rFonts w:ascii="Book Antiqua" w:eastAsia="Book Antiqua" w:hAnsi="Book Antiqua" w:cs="Book Antiqua"/>
          <w:shd w:val="clear" w:color="auto" w:fill="FCFCFC"/>
        </w:rPr>
        <w:t xml:space="preserve">+, </w:t>
      </w:r>
      <w:proofErr w:type="spellStart"/>
      <w:r w:rsidRPr="000A01CE">
        <w:rPr>
          <w:rFonts w:ascii="Book Antiqua" w:eastAsia="Book Antiqua" w:hAnsi="Book Antiqua" w:cs="Book Antiqua"/>
          <w:shd w:val="clear" w:color="auto" w:fill="FCFCFC"/>
        </w:rPr>
        <w:t>caldesmin</w:t>
      </w:r>
      <w:proofErr w:type="spellEnd"/>
      <w:r w:rsidRPr="000A01CE">
        <w:rPr>
          <w:rFonts w:ascii="Book Antiqua" w:eastAsia="Book Antiqua" w:hAnsi="Book Antiqua" w:cs="Book Antiqua"/>
          <w:shd w:val="clear" w:color="auto" w:fill="FCFCFC"/>
        </w:rPr>
        <w:t xml:space="preserve">-, Ki-67 </w:t>
      </w:r>
      <w:r w:rsidR="00CB58CD" w:rsidRPr="000A01CE">
        <w:rPr>
          <w:rFonts w:ascii="Book Antiqua" w:eastAsia="Book Antiqua" w:hAnsi="Book Antiqua" w:cs="Book Antiqua"/>
          <w:shd w:val="clear" w:color="auto" w:fill="FCFCFC"/>
        </w:rPr>
        <w:t>l</w:t>
      </w:r>
      <w:r w:rsidRPr="000A01CE">
        <w:rPr>
          <w:rFonts w:ascii="Book Antiqua" w:eastAsia="Book Antiqua" w:hAnsi="Book Antiqua" w:cs="Book Antiqua"/>
          <w:shd w:val="clear" w:color="auto" w:fill="FCFCFC"/>
        </w:rPr>
        <w:t xml:space="preserve">ess than 1% (Figure 5). Gene testing found that C-KIT gene Exon-11 had c.1669_1674 deltggag (p.w557_k558del) mutation, while </w:t>
      </w:r>
      <w:r w:rsidR="004E1088" w:rsidRPr="000A01CE">
        <w:rPr>
          <w:rFonts w:ascii="Book Antiqua" w:eastAsia="宋体" w:hAnsi="Book Antiqua" w:cs="Book Antiqua"/>
          <w:shd w:val="clear" w:color="auto" w:fill="FCFCFC"/>
          <w:lang w:eastAsia="zh-CN"/>
        </w:rPr>
        <w:t>p</w:t>
      </w:r>
      <w:r w:rsidRPr="000A01CE">
        <w:rPr>
          <w:rFonts w:ascii="Book Antiqua" w:eastAsia="Book Antiqua" w:hAnsi="Book Antiqua" w:cs="Book Antiqua"/>
          <w:shd w:val="clear" w:color="auto" w:fill="FCFCFC"/>
        </w:rPr>
        <w:t>latelet-derived growth factor receptor alpha</w:t>
      </w:r>
      <w:r w:rsidR="004E1088"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and related exons had no mutation (Figure 6).</w:t>
      </w:r>
    </w:p>
    <w:p w14:paraId="2A2E4879" w14:textId="77777777" w:rsidR="00CB05C0" w:rsidRPr="00CB0284" w:rsidRDefault="00CB05C0" w:rsidP="000A01CE">
      <w:pPr>
        <w:snapToGrid w:val="0"/>
        <w:spacing w:line="360" w:lineRule="auto"/>
        <w:jc w:val="both"/>
      </w:pPr>
    </w:p>
    <w:p w14:paraId="4C9F06E0"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FINAL DIAGNOSIS</w:t>
      </w:r>
    </w:p>
    <w:p w14:paraId="0BD78CB4"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Synthesizing endoscopy, imaging and pathology, we finally diagnosed the patient as gastrointestinal hemorrhage caused by duodenal giant stromal tumor combined with ectopic varicose rupture.</w:t>
      </w:r>
    </w:p>
    <w:p w14:paraId="673D9A3F" w14:textId="77777777" w:rsidR="00CB05C0" w:rsidRPr="00CB0284" w:rsidRDefault="00CB05C0" w:rsidP="000A01CE">
      <w:pPr>
        <w:snapToGrid w:val="0"/>
        <w:spacing w:line="360" w:lineRule="auto"/>
        <w:jc w:val="both"/>
      </w:pPr>
    </w:p>
    <w:p w14:paraId="41536051"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TREATMENT</w:t>
      </w:r>
    </w:p>
    <w:p w14:paraId="36A2DFD0" w14:textId="7C18B0A3"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The patient suffered from massive gastrointestinal hemorrhage after she had completed two times of endoscopic metal clamp hemostasis, urgent exploratory laparotomy was consequently carried out, abdominal adhesion lysis and resection of tumor at the initial part of duodenal level were performed. Anti-inflammatory, proton pump inhibitor</w:t>
      </w:r>
      <w:r w:rsidR="002260B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and symptomatic support treatment were given after operation, and </w:t>
      </w:r>
      <w:r w:rsidR="007A6501" w:rsidRPr="000A01CE">
        <w:rPr>
          <w:rFonts w:ascii="Book Antiqua" w:eastAsia="Book Antiqua" w:hAnsi="Book Antiqua" w:cs="Book Antiqua"/>
          <w:shd w:val="clear" w:color="auto" w:fill="FCFCFC"/>
        </w:rPr>
        <w:t>imatinib mesylate capsules</w:t>
      </w:r>
      <w:r w:rsidRPr="000A01CE">
        <w:rPr>
          <w:rFonts w:ascii="Book Antiqua" w:eastAsia="Book Antiqua" w:hAnsi="Book Antiqua" w:cs="Book Antiqua"/>
          <w:shd w:val="clear" w:color="auto" w:fill="FCFCFC"/>
        </w:rPr>
        <w:t xml:space="preserve"> was taken according to the gene test results.</w:t>
      </w:r>
    </w:p>
    <w:p w14:paraId="217106FB" w14:textId="77777777" w:rsidR="00CB05C0" w:rsidRPr="00CB0284" w:rsidRDefault="00CB05C0" w:rsidP="000A01CE">
      <w:pPr>
        <w:snapToGrid w:val="0"/>
        <w:spacing w:line="360" w:lineRule="auto"/>
        <w:jc w:val="both"/>
      </w:pPr>
    </w:p>
    <w:p w14:paraId="08258B8D"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OUTCOME AND FOLLOW-UP</w:t>
      </w:r>
    </w:p>
    <w:p w14:paraId="236754D3" w14:textId="5F774158"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lastRenderedPageBreak/>
        <w:t xml:space="preserve">No gastrointestinal bleeding occurred after the patient was hospitalized for 5 d, and hemoglobin recovered to 114 g/L. </w:t>
      </w:r>
      <w:r w:rsidR="002260B6" w:rsidRPr="000A01CE">
        <w:rPr>
          <w:rFonts w:ascii="Book Antiqua" w:eastAsia="Book Antiqua" w:hAnsi="Book Antiqua" w:cs="Book Antiqua"/>
          <w:shd w:val="clear" w:color="auto" w:fill="FCFCFC"/>
        </w:rPr>
        <w:t xml:space="preserve">At 3 </w:t>
      </w:r>
      <w:proofErr w:type="spellStart"/>
      <w:r w:rsidRPr="000A01CE">
        <w:rPr>
          <w:rFonts w:ascii="Book Antiqua" w:eastAsia="Book Antiqua" w:hAnsi="Book Antiqua" w:cs="Book Antiqua"/>
          <w:shd w:val="clear" w:color="auto" w:fill="FCFCFC"/>
        </w:rPr>
        <w:t>mo</w:t>
      </w:r>
      <w:proofErr w:type="spellEnd"/>
      <w:r w:rsidRPr="000A01CE">
        <w:rPr>
          <w:rFonts w:ascii="Book Antiqua" w:eastAsia="Book Antiqua" w:hAnsi="Book Antiqua" w:cs="Book Antiqua"/>
          <w:shd w:val="clear" w:color="auto" w:fill="FCFCFC"/>
        </w:rPr>
        <w:t xml:space="preserve"> postoperative follow-up</w:t>
      </w:r>
      <w:r w:rsidR="002260B6" w:rsidRPr="000A01CE">
        <w:rPr>
          <w:rFonts w:ascii="Book Antiqua" w:eastAsia="Book Antiqua" w:hAnsi="Book Antiqua" w:cs="Book Antiqua"/>
          <w:shd w:val="clear" w:color="auto" w:fill="FCFCFC"/>
        </w:rPr>
        <w:t>, the patient</w:t>
      </w:r>
      <w:r w:rsidRPr="000A01CE">
        <w:rPr>
          <w:rFonts w:ascii="Book Antiqua" w:eastAsia="Book Antiqua" w:hAnsi="Book Antiqua" w:cs="Book Antiqua"/>
          <w:shd w:val="clear" w:color="auto" w:fill="FCFCFC"/>
        </w:rPr>
        <w:t xml:space="preserve"> </w:t>
      </w:r>
      <w:r w:rsidR="002260B6" w:rsidRPr="000A01CE">
        <w:rPr>
          <w:rFonts w:ascii="Book Antiqua" w:eastAsia="Book Antiqua" w:hAnsi="Book Antiqua" w:cs="Book Antiqua"/>
          <w:shd w:val="clear" w:color="auto" w:fill="FCFCFC"/>
        </w:rPr>
        <w:t>showed</w:t>
      </w:r>
      <w:r w:rsidRPr="000A01CE">
        <w:rPr>
          <w:rFonts w:ascii="Book Antiqua" w:eastAsia="Book Antiqua" w:hAnsi="Book Antiqua" w:cs="Book Antiqua"/>
          <w:shd w:val="clear" w:color="auto" w:fill="FCFCFC"/>
        </w:rPr>
        <w:t xml:space="preserve"> that the patient recovered smoothly and had no typical discomfort or complications.</w:t>
      </w:r>
    </w:p>
    <w:p w14:paraId="4E2DE9C2" w14:textId="77777777" w:rsidR="00CB05C0" w:rsidRPr="00CB0284" w:rsidRDefault="00CB05C0" w:rsidP="000A01CE">
      <w:pPr>
        <w:snapToGrid w:val="0"/>
        <w:spacing w:line="360" w:lineRule="auto"/>
        <w:jc w:val="both"/>
      </w:pPr>
    </w:p>
    <w:p w14:paraId="526D9FC7"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DISCUSSION</w:t>
      </w:r>
    </w:p>
    <w:p w14:paraId="52976923" w14:textId="2C3D3393"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Duodenal stromal tumor is a rare tumor originating from mesenchymal tissue. The common clinical manifestations include abdominal pain, abdominal mass,</w:t>
      </w:r>
      <w:r w:rsidR="00CA695B" w:rsidRPr="000A01CE">
        <w:rPr>
          <w:rFonts w:ascii="Book Antiqua" w:eastAsia="Book Antiqua" w:hAnsi="Book Antiqua" w:cs="Book Antiqua"/>
          <w:shd w:val="clear" w:color="auto" w:fill="FCFCFC"/>
        </w:rPr>
        <w:t xml:space="preserve"> and</w:t>
      </w:r>
      <w:r w:rsidRPr="000A01CE">
        <w:rPr>
          <w:rFonts w:ascii="Book Antiqua" w:eastAsia="Book Antiqua" w:hAnsi="Book Antiqua" w:cs="Book Antiqua"/>
          <w:shd w:val="clear" w:color="auto" w:fill="FCFCFC"/>
        </w:rPr>
        <w:t xml:space="preserve"> gastrointestinal hemorrhage. Among them, gastrointestinal hemorrhage is mainly black stool, which is caused by tumor growth invading mucosal layer and forming ulcer</w:t>
      </w:r>
      <w:r w:rsidRPr="000A01CE">
        <w:rPr>
          <w:rFonts w:ascii="Book Antiqua" w:eastAsia="Book Antiqua" w:hAnsi="Book Antiqua" w:cs="Book Antiqua"/>
          <w:shd w:val="clear" w:color="auto" w:fill="FCFCFC"/>
          <w:vertAlign w:val="superscript"/>
        </w:rPr>
        <w:t>[5]</w:t>
      </w:r>
      <w:r w:rsidRPr="000A01CE">
        <w:rPr>
          <w:rFonts w:ascii="Book Antiqua" w:eastAsia="Book Antiqua" w:hAnsi="Book Antiqua" w:cs="Book Antiqua"/>
          <w:shd w:val="clear" w:color="auto" w:fill="FCFCFC"/>
        </w:rPr>
        <w:t xml:space="preserve">. Previous reports of duodenal stromal tumor combined with variceal hemorrhage can hardly be seen. Ectopic varices as a rare cause of gastrointestinal hemorrhage, is varices occurring outside the stomach and esophagus. The most common site of ectopic varices is duodenum, which is usually caused by embolism and obstruction of branches of portal vein and retroperitoneal vena cava due to liver cirrhosis, portal hypertension, extrahepatic portal vein occlusion, </w:t>
      </w:r>
      <w:r w:rsidR="00C65655" w:rsidRPr="000A01CE">
        <w:rPr>
          <w:rFonts w:ascii="Book Antiqua" w:eastAsia="Book Antiqua" w:hAnsi="Book Antiqua" w:cs="Book Antiqua"/>
          <w:shd w:val="clear" w:color="auto" w:fill="FCFCFC"/>
        </w:rPr>
        <w:t xml:space="preserve">and </w:t>
      </w:r>
      <w:r w:rsidRPr="000A01CE">
        <w:rPr>
          <w:rFonts w:ascii="Book Antiqua" w:eastAsia="Book Antiqua" w:hAnsi="Book Antiqua" w:cs="Book Antiqua"/>
          <w:shd w:val="clear" w:color="auto" w:fill="FCFCFC"/>
        </w:rPr>
        <w:t xml:space="preserve">vascular </w:t>
      </w:r>
      <w:proofErr w:type="gramStart"/>
      <w:r w:rsidRPr="000A01CE">
        <w:rPr>
          <w:rFonts w:ascii="Book Antiqua" w:eastAsia="Book Antiqua" w:hAnsi="Book Antiqua" w:cs="Book Antiqua"/>
          <w:shd w:val="clear" w:color="auto" w:fill="FCFCFC"/>
        </w:rPr>
        <w:t>malformation</w:t>
      </w:r>
      <w:r w:rsidRPr="000A01CE">
        <w:rPr>
          <w:rFonts w:ascii="Book Antiqua" w:eastAsia="Book Antiqua" w:hAnsi="Book Antiqua" w:cs="Book Antiqua"/>
          <w:shd w:val="clear" w:color="auto" w:fill="FCFCFC"/>
          <w:vertAlign w:val="superscript"/>
        </w:rPr>
        <w:t>[</w:t>
      </w:r>
      <w:proofErr w:type="gramEnd"/>
      <w:r w:rsidRPr="000A01CE">
        <w:rPr>
          <w:rFonts w:ascii="Book Antiqua" w:eastAsia="Book Antiqua" w:hAnsi="Book Antiqua" w:cs="Book Antiqua"/>
          <w:shd w:val="clear" w:color="auto" w:fill="FCFCFC"/>
          <w:vertAlign w:val="superscript"/>
        </w:rPr>
        <w:t>6]</w:t>
      </w:r>
      <w:r w:rsidRPr="000A01CE">
        <w:rPr>
          <w:rFonts w:ascii="Book Antiqua" w:eastAsia="Book Antiqua" w:hAnsi="Book Antiqua" w:cs="Book Antiqua"/>
          <w:shd w:val="clear" w:color="auto" w:fill="FCFCFC"/>
        </w:rPr>
        <w:t xml:space="preserve">. </w:t>
      </w:r>
      <w:r w:rsidR="00C65655" w:rsidRPr="000A01CE">
        <w:rPr>
          <w:rFonts w:ascii="Book Antiqua" w:eastAsia="Book Antiqua" w:hAnsi="Book Antiqua" w:cs="Book Antiqua"/>
          <w:shd w:val="clear" w:color="auto" w:fill="FCFCFC"/>
        </w:rPr>
        <w:t>S</w:t>
      </w:r>
      <w:r w:rsidRPr="000A01CE">
        <w:rPr>
          <w:rFonts w:ascii="Book Antiqua" w:eastAsia="Book Antiqua" w:hAnsi="Book Antiqua" w:cs="Book Antiqua"/>
          <w:shd w:val="clear" w:color="auto" w:fill="FCFCFC"/>
        </w:rPr>
        <w:t>ome regional factors (</w:t>
      </w:r>
      <w:r w:rsidR="00E64A94" w:rsidRPr="000A01CE">
        <w:rPr>
          <w:rFonts w:ascii="Book Antiqua" w:eastAsia="Book Antiqua" w:hAnsi="Book Antiqua" w:cs="Book Antiqua"/>
          <w:i/>
          <w:iCs/>
          <w:shd w:val="clear" w:color="auto" w:fill="FCFCFC"/>
        </w:rPr>
        <w:t>e.g.,</w:t>
      </w:r>
      <w:r w:rsidR="00E64A94"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 xml:space="preserve">such as local vascular occlusion, thrombosis, diversion after surgery, inflammation) are also responsible for the formation of duodenal varicose veins and secondary </w:t>
      </w:r>
      <w:proofErr w:type="gramStart"/>
      <w:r w:rsidRPr="000A01CE">
        <w:rPr>
          <w:rFonts w:ascii="Book Antiqua" w:eastAsia="Book Antiqua" w:hAnsi="Book Antiqua" w:cs="Book Antiqua"/>
          <w:shd w:val="clear" w:color="auto" w:fill="FCFCFC"/>
        </w:rPr>
        <w:t>hemorrhage</w:t>
      </w:r>
      <w:r w:rsidRPr="000A01CE">
        <w:rPr>
          <w:rFonts w:ascii="Book Antiqua" w:eastAsia="Book Antiqua" w:hAnsi="Book Antiqua" w:cs="Book Antiqua"/>
          <w:shd w:val="clear" w:color="auto" w:fill="FCFCFC"/>
          <w:vertAlign w:val="superscript"/>
        </w:rPr>
        <w:t>[</w:t>
      </w:r>
      <w:proofErr w:type="gramEnd"/>
      <w:r w:rsidRPr="000A01CE">
        <w:rPr>
          <w:rFonts w:ascii="Book Antiqua" w:eastAsia="Book Antiqua" w:hAnsi="Book Antiqua" w:cs="Book Antiqua"/>
          <w:shd w:val="clear" w:color="auto" w:fill="FCFCFC"/>
          <w:vertAlign w:val="superscript"/>
        </w:rPr>
        <w:t>7</w:t>
      </w:r>
      <w:r w:rsidR="00DE247D" w:rsidRPr="000A01CE">
        <w:rPr>
          <w:rFonts w:ascii="Book Antiqua" w:eastAsia="Book Antiqua" w:hAnsi="Book Antiqua" w:cs="Book Antiqua"/>
          <w:shd w:val="clear" w:color="auto" w:fill="FCFCFC"/>
          <w:vertAlign w:val="superscript"/>
        </w:rPr>
        <w:t>,</w:t>
      </w:r>
      <w:r w:rsidRPr="000A01CE">
        <w:rPr>
          <w:rFonts w:ascii="Book Antiqua" w:eastAsia="Book Antiqua" w:hAnsi="Book Antiqua" w:cs="Book Antiqua"/>
          <w:shd w:val="clear" w:color="auto" w:fill="FCFCFC"/>
          <w:vertAlign w:val="superscript"/>
        </w:rPr>
        <w:t>8]</w:t>
      </w:r>
      <w:r w:rsidRPr="000A01CE">
        <w:rPr>
          <w:rFonts w:ascii="Book Antiqua" w:eastAsia="Book Antiqua" w:hAnsi="Book Antiqua" w:cs="Book Antiqua"/>
          <w:shd w:val="clear" w:color="auto" w:fill="FCFCFC"/>
        </w:rPr>
        <w:t>. Considering that the patient we report</w:t>
      </w:r>
      <w:r w:rsidR="00385E5C" w:rsidRPr="000A01CE">
        <w:rPr>
          <w:rFonts w:ascii="Book Antiqua" w:eastAsia="Book Antiqua" w:hAnsi="Book Antiqua" w:cs="Book Antiqua"/>
          <w:shd w:val="clear" w:color="auto" w:fill="FCFCFC"/>
        </w:rPr>
        <w:t>ed</w:t>
      </w:r>
      <w:r w:rsidRPr="000A01CE">
        <w:rPr>
          <w:rFonts w:ascii="Book Antiqua" w:eastAsia="Book Antiqua" w:hAnsi="Book Antiqua" w:cs="Book Antiqua"/>
          <w:shd w:val="clear" w:color="auto" w:fill="FCFCFC"/>
        </w:rPr>
        <w:t xml:space="preserve"> had no relevant medical history and clinical manifestations of hepatitis, liver cirrhosis or elevated portal pressure, taking into account the evidence of endoscopy, abdominal CT</w:t>
      </w:r>
      <w:r w:rsidR="00385E5C"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and pathological examination, </w:t>
      </w:r>
      <w:r w:rsidR="00385E5C" w:rsidRPr="000A01CE">
        <w:rPr>
          <w:rFonts w:ascii="Book Antiqua" w:eastAsia="Book Antiqua" w:hAnsi="Book Antiqua" w:cs="Book Antiqua"/>
          <w:shd w:val="clear" w:color="auto" w:fill="FCFCFC"/>
        </w:rPr>
        <w:t>w</w:t>
      </w:r>
      <w:r w:rsidRPr="000A01CE">
        <w:rPr>
          <w:rFonts w:ascii="Book Antiqua" w:eastAsia="Book Antiqua" w:hAnsi="Book Antiqua" w:cs="Book Antiqua"/>
          <w:shd w:val="clear" w:color="auto" w:fill="FCFCFC"/>
        </w:rPr>
        <w:t>e speculate that the ectopic varicose veins in this patient are caused by the compression of giant stromal tumors, especially when many tortuous and dilated blood vessels in submucosa can be seen in pathological sections. It can be seen that some vascular cavities are compressed and occluded due to the compression of stromal tumors, which reveals the formation mechanism of the disease. Unfortunately, the patient underwent emergency surgery and failed to perform abdominal enhanced CT examination to further clarify the origin of ectopic varicose veins and the portal system due to her sudden and fatal gastrointestinal bleeding. In this case, the patient presented with black stool as the first symptom and found ectopic varicose veins in the horizontal pa</w:t>
      </w:r>
      <w:r w:rsidRPr="000A01CE">
        <w:rPr>
          <w:rFonts w:ascii="Book Antiqua" w:eastAsia="Book Antiqua" w:hAnsi="Book Antiqua" w:cs="Book Antiqua"/>
        </w:rPr>
        <w:t xml:space="preserve">rt of the duodenum </w:t>
      </w:r>
      <w:r w:rsidRPr="000A01CE">
        <w:rPr>
          <w:rFonts w:ascii="Book Antiqua" w:eastAsia="Book Antiqua" w:hAnsi="Book Antiqua" w:cs="Book Antiqua"/>
        </w:rPr>
        <w:lastRenderedPageBreak/>
        <w:t xml:space="preserve">during gastroscopy in other hospital, but the huge bulge around the bleeding site was ignored. The revelation to us is that for patients with acute gastrointestinal hemorrhage, when the hemorrhage focus is found, attention should be paid to the observation around the bleeding site, especially in rare parts and hemorrhage caused by unusually causes, such as duodenum, its unique anatomical characteristics (small intestinal cavity, numerous plica and large curvature) lead to the lesions being ignored to some extent, consequently, meticulous observation is particularly essential to avoid omission. </w:t>
      </w:r>
      <w:r w:rsidRPr="000A01CE">
        <w:rPr>
          <w:rFonts w:ascii="Book Antiqua" w:eastAsia="Book Antiqua" w:hAnsi="Book Antiqua" w:cs="Book Antiqua"/>
          <w:shd w:val="clear" w:color="auto" w:fill="FCFCFC"/>
        </w:rPr>
        <w:t>We suggest slowly withdraw</w:t>
      </w:r>
      <w:r w:rsidR="005963CE" w:rsidRPr="000A01CE">
        <w:rPr>
          <w:rFonts w:ascii="Book Antiqua" w:eastAsia="Book Antiqua" w:hAnsi="Book Antiqua" w:cs="Book Antiqua"/>
          <w:shd w:val="clear" w:color="auto" w:fill="FCFCFC"/>
        </w:rPr>
        <w:t>ing</w:t>
      </w:r>
      <w:r w:rsidRPr="000A01CE">
        <w:rPr>
          <w:rFonts w:ascii="Book Antiqua" w:eastAsia="Book Antiqua" w:hAnsi="Book Antiqua" w:cs="Book Antiqua"/>
          <w:shd w:val="clear" w:color="auto" w:fill="FCFCFC"/>
        </w:rPr>
        <w:t xml:space="preserve"> the endoscope and flexibly rotate the small knob when observing </w:t>
      </w:r>
      <w:r w:rsidR="005963CE" w:rsidRPr="000A01CE">
        <w:rPr>
          <w:rFonts w:ascii="Book Antiqua" w:eastAsia="Book Antiqua" w:hAnsi="Book Antiqua" w:cs="Book Antiqua"/>
          <w:shd w:val="clear" w:color="auto" w:fill="FCFCFC"/>
        </w:rPr>
        <w:t xml:space="preserve">the </w:t>
      </w:r>
      <w:r w:rsidRPr="000A01CE">
        <w:rPr>
          <w:rFonts w:ascii="Book Antiqua" w:eastAsia="Book Antiqua" w:hAnsi="Book Antiqua" w:cs="Book Antiqua"/>
          <w:shd w:val="clear" w:color="auto" w:fill="FCFCFC"/>
        </w:rPr>
        <w:t xml:space="preserve">duodenum, to obtain the maximum observation field of vision, especially in the bent part of intestinal lumen, to avoid missing lesions or misdiagnosis as much as possible. Due to the sudden life-threatening gastrointestinal hemorrhage of the patient, we performed emergency surgery and completely removed the tumor. The final pathological diagnosis was stromal tumor in the horizontal part of duodenum with moderate risk. </w:t>
      </w:r>
      <w:r w:rsidRPr="000A01CE">
        <w:rPr>
          <w:rFonts w:ascii="Book Antiqua" w:eastAsia="Book Antiqua" w:hAnsi="Book Antiqua" w:cs="Book Antiqua"/>
        </w:rPr>
        <w:t>For endoscopic treatment of ectopic varicose veins, we can choose intravenous injection of sclerosing agent, tissue glue, or clamping varicose veins with metal clips according to the operation level of endoscopists and patients' conditions, among which clamping with metal clips for unexplained ectopic veins is considered to be the safe and effective treatment</w:t>
      </w:r>
      <w:r w:rsidRPr="000A01CE">
        <w:rPr>
          <w:rFonts w:ascii="Book Antiqua" w:eastAsia="Book Antiqua" w:hAnsi="Book Antiqua" w:cs="Book Antiqua"/>
          <w:shd w:val="clear" w:color="auto" w:fill="FCFCFC"/>
          <w:vertAlign w:val="superscript"/>
        </w:rPr>
        <w:t>[9]</w:t>
      </w:r>
      <w:r w:rsidRPr="000A01CE">
        <w:rPr>
          <w:rFonts w:ascii="Book Antiqua" w:eastAsia="Book Antiqua" w:hAnsi="Book Antiqua" w:cs="Book Antiqua"/>
        </w:rPr>
        <w:t xml:space="preserve">. </w:t>
      </w:r>
      <w:r w:rsidRPr="000A01CE">
        <w:rPr>
          <w:rFonts w:ascii="Book Antiqua" w:eastAsia="Book Antiqua" w:hAnsi="Book Antiqua" w:cs="Book Antiqua"/>
          <w:shd w:val="clear" w:color="auto" w:fill="FCFCFC"/>
        </w:rPr>
        <w:t>Surgery and molecular targeted therapy are currently the main treatment methods for duodenal stromal tumors</w:t>
      </w:r>
      <w:r w:rsidRPr="000A01CE">
        <w:rPr>
          <w:rFonts w:ascii="Book Antiqua" w:eastAsia="Book Antiqua" w:hAnsi="Book Antiqua" w:cs="Book Antiqua"/>
          <w:shd w:val="clear" w:color="auto" w:fill="FCFCFC"/>
          <w:vertAlign w:val="superscript"/>
        </w:rPr>
        <w:t>[10]</w:t>
      </w:r>
      <w:r w:rsidRPr="000A01CE">
        <w:rPr>
          <w:rFonts w:ascii="Book Antiqua" w:eastAsia="Book Antiqua" w:hAnsi="Book Antiqua" w:cs="Book Antiqua"/>
          <w:shd w:val="clear" w:color="auto" w:fill="FCFCFC"/>
        </w:rPr>
        <w:t>, and the prognosis depends on tumor size, mitosis image and postoperative risk classification</w:t>
      </w:r>
      <w:r w:rsidRPr="000A01CE">
        <w:rPr>
          <w:rFonts w:ascii="Book Antiqua" w:eastAsia="Book Antiqua" w:hAnsi="Book Antiqua" w:cs="Book Antiqua"/>
          <w:shd w:val="clear" w:color="auto" w:fill="FCFCFC"/>
          <w:vertAlign w:val="superscript"/>
        </w:rPr>
        <w:t>[11]</w:t>
      </w:r>
      <w:r w:rsidRPr="000A01CE">
        <w:rPr>
          <w:rFonts w:ascii="Book Antiqua" w:eastAsia="Book Antiqua" w:hAnsi="Book Antiqua" w:cs="Book Antiqua"/>
          <w:shd w:val="clear" w:color="auto" w:fill="FCFCFC"/>
        </w:rPr>
        <w:t>.</w:t>
      </w:r>
    </w:p>
    <w:p w14:paraId="15A9475F" w14:textId="77777777" w:rsidR="00CB05C0" w:rsidRPr="00CB0284" w:rsidRDefault="00CB05C0" w:rsidP="000A01CE">
      <w:pPr>
        <w:snapToGrid w:val="0"/>
        <w:spacing w:line="360" w:lineRule="auto"/>
        <w:jc w:val="both"/>
      </w:pPr>
    </w:p>
    <w:p w14:paraId="1A23D152"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CONCLUSION</w:t>
      </w:r>
    </w:p>
    <w:p w14:paraId="6B21E70A"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Giant duodenal stromal tumor combined with ectopic varices with rupture and hemorrhage as the initial symptom is extremely rare. We emphasize great efforts should be made to observe the periphery of hemorrhage focus, especially gastrointestinal hemorrhage in rare parts, skilled operation also contributes to reduce missed diagnosis during endoscopic observation for special parts, timely application of multi-means inspection method is of great significance to clarify the cause and reduce missed </w:t>
      </w:r>
      <w:r w:rsidRPr="000A01CE">
        <w:rPr>
          <w:rFonts w:ascii="Book Antiqua" w:eastAsia="Book Antiqua" w:hAnsi="Book Antiqua" w:cs="Book Antiqua"/>
          <w:shd w:val="clear" w:color="auto" w:fill="FCFCFC"/>
        </w:rPr>
        <w:lastRenderedPageBreak/>
        <w:t>diagnosis. This report has won the informed consent of patient and has no conflicts of interest.</w:t>
      </w:r>
    </w:p>
    <w:p w14:paraId="0EA969F0" w14:textId="77777777" w:rsidR="00CB05C0" w:rsidRPr="00CB0284" w:rsidRDefault="00CB05C0" w:rsidP="000A01CE">
      <w:pPr>
        <w:snapToGrid w:val="0"/>
        <w:spacing w:line="360" w:lineRule="auto"/>
        <w:jc w:val="both"/>
      </w:pPr>
    </w:p>
    <w:p w14:paraId="1451E70B"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ACKNOWLEDGEMENTS</w:t>
      </w:r>
    </w:p>
    <w:p w14:paraId="25195615"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Appreciation is expressed to the Department of Pathology and Imaging of Affiliated Hospital of Guizhou Medical University, who provided the original examination pictures and opinions for this case.</w:t>
      </w:r>
    </w:p>
    <w:p w14:paraId="4C22D92F"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REFERENCES</w:t>
      </w:r>
    </w:p>
    <w:p w14:paraId="6FF2B99C"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1 </w:t>
      </w:r>
      <w:proofErr w:type="spellStart"/>
      <w:r w:rsidRPr="000A01CE">
        <w:rPr>
          <w:rFonts w:ascii="Book Antiqua" w:eastAsia="Book Antiqua" w:hAnsi="Book Antiqua" w:cs="Book Antiqua"/>
          <w:b/>
          <w:bCs/>
        </w:rPr>
        <w:t>Schottenfeld</w:t>
      </w:r>
      <w:proofErr w:type="spellEnd"/>
      <w:r w:rsidRPr="000A01CE">
        <w:rPr>
          <w:rFonts w:ascii="Book Antiqua" w:eastAsia="Book Antiqua" w:hAnsi="Book Antiqua" w:cs="Book Antiqua"/>
          <w:b/>
          <w:bCs/>
        </w:rPr>
        <w:t xml:space="preserve"> D</w:t>
      </w:r>
      <w:r w:rsidRPr="000A01CE">
        <w:rPr>
          <w:rFonts w:ascii="Book Antiqua" w:eastAsia="Book Antiqua" w:hAnsi="Book Antiqua" w:cs="Book Antiqua"/>
        </w:rPr>
        <w:t xml:space="preserve">, Beebe-Dimmer JL, </w:t>
      </w:r>
      <w:proofErr w:type="spellStart"/>
      <w:r w:rsidRPr="000A01CE">
        <w:rPr>
          <w:rFonts w:ascii="Book Antiqua" w:eastAsia="Book Antiqua" w:hAnsi="Book Antiqua" w:cs="Book Antiqua"/>
        </w:rPr>
        <w:t>Vigneau</w:t>
      </w:r>
      <w:proofErr w:type="spellEnd"/>
      <w:r w:rsidRPr="000A01CE">
        <w:rPr>
          <w:rFonts w:ascii="Book Antiqua" w:eastAsia="Book Antiqua" w:hAnsi="Book Antiqua" w:cs="Book Antiqua"/>
        </w:rPr>
        <w:t xml:space="preserve"> FD. The epidemiology and pathogenesis of neoplasia in the small intestine. </w:t>
      </w:r>
      <w:r w:rsidRPr="000A01CE">
        <w:rPr>
          <w:rFonts w:ascii="Book Antiqua" w:eastAsia="Book Antiqua" w:hAnsi="Book Antiqua" w:cs="Book Antiqua"/>
          <w:i/>
          <w:iCs/>
        </w:rPr>
        <w:t>Ann Epidemiol</w:t>
      </w:r>
      <w:r w:rsidRPr="000A01CE">
        <w:rPr>
          <w:rFonts w:ascii="Book Antiqua" w:eastAsia="Book Antiqua" w:hAnsi="Book Antiqua" w:cs="Book Antiqua"/>
        </w:rPr>
        <w:t xml:space="preserve"> 2009; </w:t>
      </w:r>
      <w:r w:rsidRPr="000A01CE">
        <w:rPr>
          <w:rFonts w:ascii="Book Antiqua" w:eastAsia="Book Antiqua" w:hAnsi="Book Antiqua" w:cs="Book Antiqua"/>
          <w:b/>
          <w:bCs/>
        </w:rPr>
        <w:t>19</w:t>
      </w:r>
      <w:r w:rsidRPr="000A01CE">
        <w:rPr>
          <w:rFonts w:ascii="Book Antiqua" w:eastAsia="Book Antiqua" w:hAnsi="Book Antiqua" w:cs="Book Antiqua"/>
        </w:rPr>
        <w:t>: 58-69 [PMID: 19064190 DOI: 10.1016/j.annepidem.2008.10.004]</w:t>
      </w:r>
    </w:p>
    <w:p w14:paraId="4DC79832"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2 </w:t>
      </w:r>
      <w:r w:rsidRPr="000A01CE">
        <w:rPr>
          <w:rFonts w:ascii="Book Antiqua" w:eastAsia="Book Antiqua" w:hAnsi="Book Antiqua" w:cs="Book Antiqua"/>
          <w:b/>
          <w:bCs/>
        </w:rPr>
        <w:t>Liu Z</w:t>
      </w:r>
      <w:r w:rsidRPr="000A01CE">
        <w:rPr>
          <w:rFonts w:ascii="Book Antiqua" w:eastAsia="Book Antiqua" w:hAnsi="Book Antiqua" w:cs="Book Antiqua"/>
        </w:rPr>
        <w:t xml:space="preserve">, Zheng G, Liu J, Liu S, Xu G, Wang Q, Guo M, Lian X, Zhang H, Feng F. Clinicopathological features, surgical strategy and prognosis of duodenal gastrointestinal stromal tumors: a series of 300 patients. </w:t>
      </w:r>
      <w:r w:rsidRPr="000A01CE">
        <w:rPr>
          <w:rFonts w:ascii="Book Antiqua" w:eastAsia="Book Antiqua" w:hAnsi="Book Antiqua" w:cs="Book Antiqua"/>
          <w:i/>
          <w:iCs/>
        </w:rPr>
        <w:t>BMC Cancer</w:t>
      </w:r>
      <w:r w:rsidRPr="000A01CE">
        <w:rPr>
          <w:rFonts w:ascii="Book Antiqua" w:eastAsia="Book Antiqua" w:hAnsi="Book Antiqua" w:cs="Book Antiqua"/>
        </w:rPr>
        <w:t xml:space="preserve"> 2018; </w:t>
      </w:r>
      <w:r w:rsidRPr="000A01CE">
        <w:rPr>
          <w:rFonts w:ascii="Book Antiqua" w:eastAsia="Book Antiqua" w:hAnsi="Book Antiqua" w:cs="Book Antiqua"/>
          <w:b/>
          <w:bCs/>
        </w:rPr>
        <w:t>18</w:t>
      </w:r>
      <w:r w:rsidRPr="000A01CE">
        <w:rPr>
          <w:rFonts w:ascii="Book Antiqua" w:eastAsia="Book Antiqua" w:hAnsi="Book Antiqua" w:cs="Book Antiqua"/>
        </w:rPr>
        <w:t>: 563 [PMID: 29764388 DOI: 10.1186/s12885-018-4485-4]</w:t>
      </w:r>
    </w:p>
    <w:p w14:paraId="7D26A02F"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3 </w:t>
      </w:r>
      <w:proofErr w:type="spellStart"/>
      <w:r w:rsidRPr="000A01CE">
        <w:rPr>
          <w:rFonts w:ascii="Book Antiqua" w:eastAsia="Book Antiqua" w:hAnsi="Book Antiqua" w:cs="Book Antiqua"/>
          <w:b/>
          <w:bCs/>
        </w:rPr>
        <w:t>Vitiello</w:t>
      </w:r>
      <w:proofErr w:type="spellEnd"/>
      <w:r w:rsidRPr="000A01CE">
        <w:rPr>
          <w:rFonts w:ascii="Book Antiqua" w:eastAsia="Book Antiqua" w:hAnsi="Book Antiqua" w:cs="Book Antiqua"/>
          <w:b/>
          <w:bCs/>
        </w:rPr>
        <w:t xml:space="preserve"> GA</w:t>
      </w:r>
      <w:r w:rsidRPr="000A01CE">
        <w:rPr>
          <w:rFonts w:ascii="Book Antiqua" w:eastAsia="Book Antiqua" w:hAnsi="Book Antiqua" w:cs="Book Antiqua"/>
        </w:rPr>
        <w:t xml:space="preserve">, Medina BD, Zeng S, Bowler TG, Zhang JQ, Loo JK, Param NJ, Liu M, Moral AJ, Zhao JN, Rossi F, </w:t>
      </w:r>
      <w:proofErr w:type="spellStart"/>
      <w:r w:rsidRPr="000A01CE">
        <w:rPr>
          <w:rFonts w:ascii="Book Antiqua" w:eastAsia="Book Antiqua" w:hAnsi="Book Antiqua" w:cs="Book Antiqua"/>
        </w:rPr>
        <w:t>Antonescu</w:t>
      </w:r>
      <w:proofErr w:type="spellEnd"/>
      <w:r w:rsidRPr="000A01CE">
        <w:rPr>
          <w:rFonts w:ascii="Book Antiqua" w:eastAsia="Book Antiqua" w:hAnsi="Book Antiqua" w:cs="Book Antiqua"/>
        </w:rPr>
        <w:t xml:space="preserve"> CR, Balachandran VP, Cross JR, DeMatteo RP. Mitochondrial Inhibition Augments the Efficacy of Imatinib by Resetting the Metabolic Phenotype of Gastrointestinal Stromal Tumor. </w:t>
      </w:r>
      <w:r w:rsidRPr="000A01CE">
        <w:rPr>
          <w:rFonts w:ascii="Book Antiqua" w:eastAsia="Book Antiqua" w:hAnsi="Book Antiqua" w:cs="Book Antiqua"/>
          <w:i/>
          <w:iCs/>
        </w:rPr>
        <w:t>Clin Cancer Res</w:t>
      </w:r>
      <w:r w:rsidRPr="000A01CE">
        <w:rPr>
          <w:rFonts w:ascii="Book Antiqua" w:eastAsia="Book Antiqua" w:hAnsi="Book Antiqua" w:cs="Book Antiqua"/>
        </w:rPr>
        <w:t xml:space="preserve"> 2018; </w:t>
      </w:r>
      <w:r w:rsidRPr="000A01CE">
        <w:rPr>
          <w:rFonts w:ascii="Book Antiqua" w:eastAsia="Book Antiqua" w:hAnsi="Book Antiqua" w:cs="Book Antiqua"/>
          <w:b/>
          <w:bCs/>
        </w:rPr>
        <w:t>24</w:t>
      </w:r>
      <w:r w:rsidRPr="000A01CE">
        <w:rPr>
          <w:rFonts w:ascii="Book Antiqua" w:eastAsia="Book Antiqua" w:hAnsi="Book Antiqua" w:cs="Book Antiqua"/>
        </w:rPr>
        <w:t>: 972-984 [PMID: 29246941 DOI: 10.1158/1078-0432.CCR-17-2697]</w:t>
      </w:r>
    </w:p>
    <w:p w14:paraId="4DDC2C1A"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4 </w:t>
      </w:r>
      <w:r w:rsidRPr="000A01CE">
        <w:rPr>
          <w:rFonts w:ascii="Book Antiqua" w:eastAsia="Book Antiqua" w:hAnsi="Book Antiqua" w:cs="Book Antiqua"/>
          <w:b/>
          <w:bCs/>
        </w:rPr>
        <w:t>Norton ID</w:t>
      </w:r>
      <w:r w:rsidRPr="000A01CE">
        <w:rPr>
          <w:rFonts w:ascii="Book Antiqua" w:eastAsia="Book Antiqua" w:hAnsi="Book Antiqua" w:cs="Book Antiqua"/>
        </w:rPr>
        <w:t xml:space="preserve">, Andrews JC, Kamath PS. Management of ectopic varices. </w:t>
      </w:r>
      <w:r w:rsidRPr="000A01CE">
        <w:rPr>
          <w:rFonts w:ascii="Book Antiqua" w:eastAsia="Book Antiqua" w:hAnsi="Book Antiqua" w:cs="Book Antiqua"/>
          <w:i/>
          <w:iCs/>
        </w:rPr>
        <w:t>Hepatology</w:t>
      </w:r>
      <w:r w:rsidRPr="000A01CE">
        <w:rPr>
          <w:rFonts w:ascii="Book Antiqua" w:eastAsia="Book Antiqua" w:hAnsi="Book Antiqua" w:cs="Book Antiqua"/>
        </w:rPr>
        <w:t xml:space="preserve"> 1998; </w:t>
      </w:r>
      <w:r w:rsidRPr="000A01CE">
        <w:rPr>
          <w:rFonts w:ascii="Book Antiqua" w:eastAsia="Book Antiqua" w:hAnsi="Book Antiqua" w:cs="Book Antiqua"/>
          <w:b/>
          <w:bCs/>
        </w:rPr>
        <w:t>28</w:t>
      </w:r>
      <w:r w:rsidRPr="000A01CE">
        <w:rPr>
          <w:rFonts w:ascii="Book Antiqua" w:eastAsia="Book Antiqua" w:hAnsi="Book Antiqua" w:cs="Book Antiqua"/>
        </w:rPr>
        <w:t>: 1154-1158 [PMID: 9755256 DOI: 10.1002/hep.510280434]</w:t>
      </w:r>
    </w:p>
    <w:p w14:paraId="1294B332"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5 </w:t>
      </w:r>
      <w:r w:rsidRPr="000A01CE">
        <w:rPr>
          <w:rFonts w:ascii="Book Antiqua" w:eastAsia="Book Antiqua" w:hAnsi="Book Antiqua" w:cs="Book Antiqua"/>
          <w:b/>
          <w:bCs/>
        </w:rPr>
        <w:t>Shen C</w:t>
      </w:r>
      <w:r w:rsidRPr="000A01CE">
        <w:rPr>
          <w:rFonts w:ascii="Book Antiqua" w:eastAsia="Book Antiqua" w:hAnsi="Book Antiqua" w:cs="Book Antiqua"/>
        </w:rPr>
        <w:t xml:space="preserve">, Chen H, Yin Y, Chen J, Han L, Zhang B, Chen Z, Chen J. Duodenal gastrointestinal stromal tumors: clinicopathological characteristics, surgery, and long-term outcome. </w:t>
      </w:r>
      <w:r w:rsidRPr="000A01CE">
        <w:rPr>
          <w:rFonts w:ascii="Book Antiqua" w:eastAsia="Book Antiqua" w:hAnsi="Book Antiqua" w:cs="Book Antiqua"/>
          <w:i/>
          <w:iCs/>
        </w:rPr>
        <w:t>BMC Surg</w:t>
      </w:r>
      <w:r w:rsidRPr="000A01CE">
        <w:rPr>
          <w:rFonts w:ascii="Book Antiqua" w:eastAsia="Book Antiqua" w:hAnsi="Book Antiqua" w:cs="Book Antiqua"/>
        </w:rPr>
        <w:t xml:space="preserve"> 2015; </w:t>
      </w:r>
      <w:r w:rsidRPr="000A01CE">
        <w:rPr>
          <w:rFonts w:ascii="Book Antiqua" w:eastAsia="Book Antiqua" w:hAnsi="Book Antiqua" w:cs="Book Antiqua"/>
          <w:b/>
          <w:bCs/>
        </w:rPr>
        <w:t>15</w:t>
      </w:r>
      <w:r w:rsidRPr="000A01CE">
        <w:rPr>
          <w:rFonts w:ascii="Book Antiqua" w:eastAsia="Book Antiqua" w:hAnsi="Book Antiqua" w:cs="Book Antiqua"/>
        </w:rPr>
        <w:t>: 98 [PMID: 26276408 DOI: 10.1186/s12893-015-0084-3]</w:t>
      </w:r>
    </w:p>
    <w:p w14:paraId="6DAB3F28"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6 </w:t>
      </w:r>
      <w:proofErr w:type="spellStart"/>
      <w:r w:rsidRPr="000A01CE">
        <w:rPr>
          <w:rFonts w:ascii="Book Antiqua" w:eastAsia="Book Antiqua" w:hAnsi="Book Antiqua" w:cs="Book Antiqua"/>
          <w:b/>
          <w:bCs/>
        </w:rPr>
        <w:t>Hashizume</w:t>
      </w:r>
      <w:proofErr w:type="spellEnd"/>
      <w:r w:rsidRPr="000A01CE">
        <w:rPr>
          <w:rFonts w:ascii="Book Antiqua" w:eastAsia="Book Antiqua" w:hAnsi="Book Antiqua" w:cs="Book Antiqua"/>
          <w:b/>
          <w:bCs/>
        </w:rPr>
        <w:t xml:space="preserve"> M</w:t>
      </w:r>
      <w:r w:rsidRPr="000A01CE">
        <w:rPr>
          <w:rFonts w:ascii="Book Antiqua" w:eastAsia="Book Antiqua" w:hAnsi="Book Antiqua" w:cs="Book Antiqua"/>
        </w:rPr>
        <w:t xml:space="preserve">, </w:t>
      </w:r>
      <w:proofErr w:type="spellStart"/>
      <w:r w:rsidRPr="000A01CE">
        <w:rPr>
          <w:rFonts w:ascii="Book Antiqua" w:eastAsia="Book Antiqua" w:hAnsi="Book Antiqua" w:cs="Book Antiqua"/>
        </w:rPr>
        <w:t>Tanoue</w:t>
      </w:r>
      <w:proofErr w:type="spellEnd"/>
      <w:r w:rsidRPr="000A01CE">
        <w:rPr>
          <w:rFonts w:ascii="Book Antiqua" w:eastAsia="Book Antiqua" w:hAnsi="Book Antiqua" w:cs="Book Antiqua"/>
        </w:rPr>
        <w:t xml:space="preserve"> K, </w:t>
      </w:r>
      <w:proofErr w:type="spellStart"/>
      <w:r w:rsidRPr="000A01CE">
        <w:rPr>
          <w:rFonts w:ascii="Book Antiqua" w:eastAsia="Book Antiqua" w:hAnsi="Book Antiqua" w:cs="Book Antiqua"/>
        </w:rPr>
        <w:t>Ohta</w:t>
      </w:r>
      <w:proofErr w:type="spellEnd"/>
      <w:r w:rsidRPr="000A01CE">
        <w:rPr>
          <w:rFonts w:ascii="Book Antiqua" w:eastAsia="Book Antiqua" w:hAnsi="Book Antiqua" w:cs="Book Antiqua"/>
        </w:rPr>
        <w:t xml:space="preserve"> M, Ueno K, </w:t>
      </w:r>
      <w:proofErr w:type="spellStart"/>
      <w:r w:rsidRPr="000A01CE">
        <w:rPr>
          <w:rFonts w:ascii="Book Antiqua" w:eastAsia="Book Antiqua" w:hAnsi="Book Antiqua" w:cs="Book Antiqua"/>
        </w:rPr>
        <w:t>Sugimachi</w:t>
      </w:r>
      <w:proofErr w:type="spellEnd"/>
      <w:r w:rsidRPr="000A01CE">
        <w:rPr>
          <w:rFonts w:ascii="Book Antiqua" w:eastAsia="Book Antiqua" w:hAnsi="Book Antiqua" w:cs="Book Antiqua"/>
        </w:rPr>
        <w:t xml:space="preserve"> K, </w:t>
      </w:r>
      <w:proofErr w:type="spellStart"/>
      <w:r w:rsidRPr="000A01CE">
        <w:rPr>
          <w:rFonts w:ascii="Book Antiqua" w:eastAsia="Book Antiqua" w:hAnsi="Book Antiqua" w:cs="Book Antiqua"/>
        </w:rPr>
        <w:t>Kashiwagi</w:t>
      </w:r>
      <w:proofErr w:type="spellEnd"/>
      <w:r w:rsidRPr="000A01CE">
        <w:rPr>
          <w:rFonts w:ascii="Book Antiqua" w:eastAsia="Book Antiqua" w:hAnsi="Book Antiqua" w:cs="Book Antiqua"/>
        </w:rPr>
        <w:t xml:space="preserve"> M, </w:t>
      </w:r>
      <w:proofErr w:type="spellStart"/>
      <w:r w:rsidRPr="000A01CE">
        <w:rPr>
          <w:rFonts w:ascii="Book Antiqua" w:eastAsia="Book Antiqua" w:hAnsi="Book Antiqua" w:cs="Book Antiqua"/>
        </w:rPr>
        <w:t>Sueishi</w:t>
      </w:r>
      <w:proofErr w:type="spellEnd"/>
      <w:r w:rsidRPr="000A01CE">
        <w:rPr>
          <w:rFonts w:ascii="Book Antiqua" w:eastAsia="Book Antiqua" w:hAnsi="Book Antiqua" w:cs="Book Antiqua"/>
        </w:rPr>
        <w:t xml:space="preserve"> K. Vascular anatomy of duodenal varices: angiographic and histopathological assessments. </w:t>
      </w:r>
      <w:r w:rsidRPr="000A01CE">
        <w:rPr>
          <w:rFonts w:ascii="Book Antiqua" w:eastAsia="Book Antiqua" w:hAnsi="Book Antiqua" w:cs="Book Antiqua"/>
          <w:i/>
          <w:iCs/>
        </w:rPr>
        <w:t>Am J Gastroenterol</w:t>
      </w:r>
      <w:r w:rsidRPr="000A01CE">
        <w:rPr>
          <w:rFonts w:ascii="Book Antiqua" w:eastAsia="Book Antiqua" w:hAnsi="Book Antiqua" w:cs="Book Antiqua"/>
        </w:rPr>
        <w:t xml:space="preserve"> 1993; </w:t>
      </w:r>
      <w:r w:rsidRPr="000A01CE">
        <w:rPr>
          <w:rFonts w:ascii="Book Antiqua" w:eastAsia="Book Antiqua" w:hAnsi="Book Antiqua" w:cs="Book Antiqua"/>
          <w:b/>
          <w:bCs/>
        </w:rPr>
        <w:t>88</w:t>
      </w:r>
      <w:r w:rsidRPr="000A01CE">
        <w:rPr>
          <w:rFonts w:ascii="Book Antiqua" w:eastAsia="Book Antiqua" w:hAnsi="Book Antiqua" w:cs="Book Antiqua"/>
        </w:rPr>
        <w:t>: 1942-1945 [PMID: 8237946]</w:t>
      </w:r>
    </w:p>
    <w:p w14:paraId="5DA2D1FF" w14:textId="77777777" w:rsidR="00CB05C0" w:rsidRPr="00CB0284" w:rsidRDefault="00CA202D" w:rsidP="000A01CE">
      <w:pPr>
        <w:snapToGrid w:val="0"/>
        <w:spacing w:line="360" w:lineRule="auto"/>
        <w:jc w:val="both"/>
      </w:pPr>
      <w:r w:rsidRPr="000A01CE">
        <w:rPr>
          <w:rFonts w:ascii="Book Antiqua" w:eastAsia="Book Antiqua" w:hAnsi="Book Antiqua" w:cs="Book Antiqua"/>
        </w:rPr>
        <w:lastRenderedPageBreak/>
        <w:t xml:space="preserve">7 </w:t>
      </w:r>
      <w:r w:rsidRPr="000A01CE">
        <w:rPr>
          <w:rFonts w:ascii="Book Antiqua" w:eastAsia="Book Antiqua" w:hAnsi="Book Antiqua" w:cs="Book Antiqua"/>
          <w:b/>
          <w:bCs/>
        </w:rPr>
        <w:t>Du S</w:t>
      </w:r>
      <w:r w:rsidRPr="000A01CE">
        <w:rPr>
          <w:rFonts w:ascii="Book Antiqua" w:eastAsia="Book Antiqua" w:hAnsi="Book Antiqua" w:cs="Book Antiqua"/>
        </w:rPr>
        <w:t xml:space="preserve">, Mao Y, Sang X, Lu X, Yang Z, Zhong S, Huang J. Bleeding </w:t>
      </w:r>
      <w:proofErr w:type="spellStart"/>
      <w:r w:rsidRPr="000A01CE">
        <w:rPr>
          <w:rFonts w:ascii="Book Antiqua" w:eastAsia="Book Antiqua" w:hAnsi="Book Antiqua" w:cs="Book Antiqua"/>
        </w:rPr>
        <w:t>ectopics</w:t>
      </w:r>
      <w:proofErr w:type="spellEnd"/>
      <w:r w:rsidRPr="000A01CE">
        <w:rPr>
          <w:rFonts w:ascii="Book Antiqua" w:eastAsia="Book Antiqua" w:hAnsi="Book Antiqua" w:cs="Book Antiqua"/>
        </w:rPr>
        <w:t xml:space="preserve">. </w:t>
      </w:r>
      <w:r w:rsidRPr="000A01CE">
        <w:rPr>
          <w:rFonts w:ascii="Book Antiqua" w:eastAsia="Book Antiqua" w:hAnsi="Book Antiqua" w:cs="Book Antiqua"/>
          <w:i/>
          <w:iCs/>
        </w:rPr>
        <w:t>Lancet</w:t>
      </w:r>
      <w:r w:rsidRPr="000A01CE">
        <w:rPr>
          <w:rFonts w:ascii="Book Antiqua" w:eastAsia="Book Antiqua" w:hAnsi="Book Antiqua" w:cs="Book Antiqua"/>
        </w:rPr>
        <w:t xml:space="preserve"> 2010; </w:t>
      </w:r>
      <w:r w:rsidRPr="000A01CE">
        <w:rPr>
          <w:rFonts w:ascii="Book Antiqua" w:eastAsia="Book Antiqua" w:hAnsi="Book Antiqua" w:cs="Book Antiqua"/>
          <w:b/>
          <w:bCs/>
        </w:rPr>
        <w:t>375</w:t>
      </w:r>
      <w:r w:rsidRPr="000A01CE">
        <w:rPr>
          <w:rFonts w:ascii="Book Antiqua" w:eastAsia="Book Antiqua" w:hAnsi="Book Antiqua" w:cs="Book Antiqua"/>
        </w:rPr>
        <w:t>: 2192 [PMID: 20609951 DOI: 10.1016/S0140-6736(10)60633-2]</w:t>
      </w:r>
    </w:p>
    <w:p w14:paraId="4A5F1634"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8 </w:t>
      </w:r>
      <w:r w:rsidRPr="000A01CE">
        <w:rPr>
          <w:rFonts w:ascii="Book Antiqua" w:eastAsia="Book Antiqua" w:hAnsi="Book Antiqua" w:cs="Book Antiqua"/>
          <w:b/>
          <w:bCs/>
        </w:rPr>
        <w:t>Hwang SW</w:t>
      </w:r>
      <w:r w:rsidRPr="000A01CE">
        <w:rPr>
          <w:rFonts w:ascii="Book Antiqua" w:eastAsia="Book Antiqua" w:hAnsi="Book Antiqua" w:cs="Book Antiqua"/>
        </w:rPr>
        <w:t xml:space="preserve">, Sohn JH, Kim TY, Kim JY, </w:t>
      </w:r>
      <w:proofErr w:type="spellStart"/>
      <w:r w:rsidRPr="000A01CE">
        <w:rPr>
          <w:rFonts w:ascii="Book Antiqua" w:eastAsia="Book Antiqua" w:hAnsi="Book Antiqua" w:cs="Book Antiqua"/>
        </w:rPr>
        <w:t>Yhi</w:t>
      </w:r>
      <w:proofErr w:type="spellEnd"/>
      <w:r w:rsidRPr="000A01CE">
        <w:rPr>
          <w:rFonts w:ascii="Book Antiqua" w:eastAsia="Book Antiqua" w:hAnsi="Book Antiqua" w:cs="Book Antiqua"/>
        </w:rPr>
        <w:t xml:space="preserve"> J, Kwak DS, Kim HS, Song SY. Long-term successful treatment of massive distal duodenal variceal bleeding with balloon-occluded retrograde transvenous obliteration. </w:t>
      </w:r>
      <w:r w:rsidRPr="000A01CE">
        <w:rPr>
          <w:rFonts w:ascii="Book Antiqua" w:eastAsia="Book Antiqua" w:hAnsi="Book Antiqua" w:cs="Book Antiqua"/>
          <w:i/>
          <w:iCs/>
        </w:rPr>
        <w:t>Korean J Gastroenterol</w:t>
      </w:r>
      <w:r w:rsidRPr="000A01CE">
        <w:rPr>
          <w:rFonts w:ascii="Book Antiqua" w:eastAsia="Book Antiqua" w:hAnsi="Book Antiqua" w:cs="Book Antiqua"/>
        </w:rPr>
        <w:t xml:space="preserve"> 2014; </w:t>
      </w:r>
      <w:r w:rsidRPr="000A01CE">
        <w:rPr>
          <w:rFonts w:ascii="Book Antiqua" w:eastAsia="Book Antiqua" w:hAnsi="Book Antiqua" w:cs="Book Antiqua"/>
          <w:b/>
          <w:bCs/>
        </w:rPr>
        <w:t>63</w:t>
      </w:r>
      <w:r w:rsidRPr="000A01CE">
        <w:rPr>
          <w:rFonts w:ascii="Book Antiqua" w:eastAsia="Book Antiqua" w:hAnsi="Book Antiqua" w:cs="Book Antiqua"/>
        </w:rPr>
        <w:t>: 248-252 [PMID: 24755751 DOI: 10.4166/kjg.2014.63.4.248]</w:t>
      </w:r>
    </w:p>
    <w:p w14:paraId="3CE39851" w14:textId="00F86AB4" w:rsidR="00CB05C0" w:rsidRPr="00CB0284" w:rsidRDefault="00CA202D" w:rsidP="000A01CE">
      <w:pPr>
        <w:snapToGrid w:val="0"/>
        <w:spacing w:line="360" w:lineRule="auto"/>
        <w:jc w:val="both"/>
      </w:pPr>
      <w:r w:rsidRPr="000A01CE">
        <w:rPr>
          <w:rFonts w:ascii="Book Antiqua" w:eastAsia="Book Antiqua" w:hAnsi="Book Antiqua" w:cs="Book Antiqua"/>
        </w:rPr>
        <w:t xml:space="preserve">9 </w:t>
      </w:r>
      <w:r w:rsidRPr="000A01CE">
        <w:rPr>
          <w:rFonts w:ascii="Book Antiqua" w:eastAsia="Book Antiqua" w:hAnsi="Book Antiqua" w:cs="Book Antiqua"/>
          <w:b/>
          <w:bCs/>
        </w:rPr>
        <w:t>Malik A</w:t>
      </w:r>
      <w:r w:rsidRPr="000A01CE">
        <w:rPr>
          <w:rFonts w:ascii="Book Antiqua" w:eastAsia="Book Antiqua" w:hAnsi="Book Antiqua" w:cs="Book Antiqua"/>
        </w:rPr>
        <w:t xml:space="preserve">, Junglee N, Khan A, Sutton J, </w:t>
      </w:r>
      <w:proofErr w:type="spellStart"/>
      <w:r w:rsidRPr="000A01CE">
        <w:rPr>
          <w:rFonts w:ascii="Book Antiqua" w:eastAsia="Book Antiqua" w:hAnsi="Book Antiqua" w:cs="Book Antiqua"/>
        </w:rPr>
        <w:t>Gasem</w:t>
      </w:r>
      <w:proofErr w:type="spellEnd"/>
      <w:r w:rsidRPr="000A01CE">
        <w:rPr>
          <w:rFonts w:ascii="Book Antiqua" w:eastAsia="Book Antiqua" w:hAnsi="Book Antiqua" w:cs="Book Antiqua"/>
        </w:rPr>
        <w:t xml:space="preserve"> J, Ahmed W. Duodenal varices successfully treated with cyanoacrylate injection therapy. </w:t>
      </w:r>
      <w:r w:rsidRPr="000A01CE">
        <w:rPr>
          <w:rFonts w:ascii="Book Antiqua" w:eastAsia="Book Antiqua" w:hAnsi="Book Antiqua" w:cs="Book Antiqua"/>
          <w:i/>
          <w:iCs/>
        </w:rPr>
        <w:t>BMJ Case Rep</w:t>
      </w:r>
      <w:r w:rsidRPr="000A01CE">
        <w:rPr>
          <w:rFonts w:ascii="Book Antiqua" w:eastAsia="Book Antiqua" w:hAnsi="Book Antiqua" w:cs="Book Antiqua"/>
        </w:rPr>
        <w:t xml:space="preserve"> 2011; </w:t>
      </w:r>
      <w:r w:rsidRPr="000A01CE">
        <w:rPr>
          <w:rFonts w:ascii="Book Antiqua" w:eastAsia="Book Antiqua" w:hAnsi="Book Antiqua" w:cs="Book Antiqua"/>
          <w:b/>
          <w:bCs/>
        </w:rPr>
        <w:t>2011</w:t>
      </w:r>
      <w:r w:rsidRPr="000A01CE">
        <w:rPr>
          <w:rFonts w:ascii="Book Antiqua" w:eastAsia="Book Antiqua" w:hAnsi="Book Antiqua" w:cs="Book Antiqua"/>
        </w:rPr>
        <w:t xml:space="preserve">: </w:t>
      </w:r>
      <w:r w:rsidR="00DA4FC1" w:rsidRPr="000A01CE">
        <w:rPr>
          <w:rFonts w:ascii="Book Antiqua" w:eastAsia="Book Antiqua" w:hAnsi="Book Antiqua" w:cs="Book Antiqua"/>
        </w:rPr>
        <w:t xml:space="preserve">bcr0220113913 </w:t>
      </w:r>
      <w:r w:rsidRPr="000A01CE">
        <w:rPr>
          <w:rFonts w:ascii="Book Antiqua" w:eastAsia="Book Antiqua" w:hAnsi="Book Antiqua" w:cs="Book Antiqua"/>
        </w:rPr>
        <w:t>[PMID: 22694885 DOI: 10.1136/bcr.02.2011.3913]</w:t>
      </w:r>
    </w:p>
    <w:p w14:paraId="02572396"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10 </w:t>
      </w:r>
      <w:r w:rsidRPr="000A01CE">
        <w:rPr>
          <w:rFonts w:ascii="Book Antiqua" w:eastAsia="Book Antiqua" w:hAnsi="Book Antiqua" w:cs="Book Antiqua"/>
          <w:b/>
          <w:bCs/>
        </w:rPr>
        <w:t>Lee SY</w:t>
      </w:r>
      <w:r w:rsidRPr="000A01CE">
        <w:rPr>
          <w:rFonts w:ascii="Book Antiqua" w:eastAsia="Book Antiqua" w:hAnsi="Book Antiqua" w:cs="Book Antiqua"/>
        </w:rPr>
        <w:t xml:space="preserve">, Goh BK, </w:t>
      </w:r>
      <w:proofErr w:type="spellStart"/>
      <w:r w:rsidRPr="000A01CE">
        <w:rPr>
          <w:rFonts w:ascii="Book Antiqua" w:eastAsia="Book Antiqua" w:hAnsi="Book Antiqua" w:cs="Book Antiqua"/>
        </w:rPr>
        <w:t>Sadot</w:t>
      </w:r>
      <w:proofErr w:type="spellEnd"/>
      <w:r w:rsidRPr="000A01CE">
        <w:rPr>
          <w:rFonts w:ascii="Book Antiqua" w:eastAsia="Book Antiqua" w:hAnsi="Book Antiqua" w:cs="Book Antiqua"/>
        </w:rPr>
        <w:t xml:space="preserve"> E, Rajeev R, Balachandran VP, </w:t>
      </w:r>
      <w:proofErr w:type="spellStart"/>
      <w:r w:rsidRPr="000A01CE">
        <w:rPr>
          <w:rFonts w:ascii="Book Antiqua" w:eastAsia="Book Antiqua" w:hAnsi="Book Antiqua" w:cs="Book Antiqua"/>
        </w:rPr>
        <w:t>Gönen</w:t>
      </w:r>
      <w:proofErr w:type="spellEnd"/>
      <w:r w:rsidRPr="000A01CE">
        <w:rPr>
          <w:rFonts w:ascii="Book Antiqua" w:eastAsia="Book Antiqua" w:hAnsi="Book Antiqua" w:cs="Book Antiqua"/>
        </w:rPr>
        <w:t xml:space="preserve"> M, </w:t>
      </w:r>
      <w:proofErr w:type="spellStart"/>
      <w:r w:rsidRPr="000A01CE">
        <w:rPr>
          <w:rFonts w:ascii="Book Antiqua" w:eastAsia="Book Antiqua" w:hAnsi="Book Antiqua" w:cs="Book Antiqua"/>
        </w:rPr>
        <w:t>Kingham</w:t>
      </w:r>
      <w:proofErr w:type="spellEnd"/>
      <w:r w:rsidRPr="000A01CE">
        <w:rPr>
          <w:rFonts w:ascii="Book Antiqua" w:eastAsia="Book Antiqua" w:hAnsi="Book Antiqua" w:cs="Book Antiqua"/>
        </w:rPr>
        <w:t xml:space="preserve"> TP, Allen PJ, </w:t>
      </w:r>
      <w:proofErr w:type="spellStart"/>
      <w:r w:rsidRPr="000A01CE">
        <w:rPr>
          <w:rFonts w:ascii="Book Antiqua" w:eastAsia="Book Antiqua" w:hAnsi="Book Antiqua" w:cs="Book Antiqua"/>
        </w:rPr>
        <w:t>D'Angelica</w:t>
      </w:r>
      <w:proofErr w:type="spellEnd"/>
      <w:r w:rsidRPr="000A01CE">
        <w:rPr>
          <w:rFonts w:ascii="Book Antiqua" w:eastAsia="Book Antiqua" w:hAnsi="Book Antiqua" w:cs="Book Antiqua"/>
        </w:rPr>
        <w:t xml:space="preserve"> MI, </w:t>
      </w:r>
      <w:proofErr w:type="spellStart"/>
      <w:r w:rsidRPr="000A01CE">
        <w:rPr>
          <w:rFonts w:ascii="Book Antiqua" w:eastAsia="Book Antiqua" w:hAnsi="Book Antiqua" w:cs="Book Antiqua"/>
        </w:rPr>
        <w:t>Jarnagin</w:t>
      </w:r>
      <w:proofErr w:type="spellEnd"/>
      <w:r w:rsidRPr="000A01CE">
        <w:rPr>
          <w:rFonts w:ascii="Book Antiqua" w:eastAsia="Book Antiqua" w:hAnsi="Book Antiqua" w:cs="Book Antiqua"/>
        </w:rPr>
        <w:t xml:space="preserve"> WR, </w:t>
      </w:r>
      <w:proofErr w:type="spellStart"/>
      <w:r w:rsidRPr="000A01CE">
        <w:rPr>
          <w:rFonts w:ascii="Book Antiqua" w:eastAsia="Book Antiqua" w:hAnsi="Book Antiqua" w:cs="Book Antiqua"/>
        </w:rPr>
        <w:t>Coit</w:t>
      </w:r>
      <w:proofErr w:type="spellEnd"/>
      <w:r w:rsidRPr="000A01CE">
        <w:rPr>
          <w:rFonts w:ascii="Book Antiqua" w:eastAsia="Book Antiqua" w:hAnsi="Book Antiqua" w:cs="Book Antiqua"/>
        </w:rPr>
        <w:t xml:space="preserve"> D, Wong WK, Ong HS, Chung AY, DeMatteo RP. Surgical Strategy and Outcomes in Duodenal Gastrointestinal Stromal Tumor. </w:t>
      </w:r>
      <w:r w:rsidRPr="000A01CE">
        <w:rPr>
          <w:rFonts w:ascii="Book Antiqua" w:eastAsia="Book Antiqua" w:hAnsi="Book Antiqua" w:cs="Book Antiqua"/>
          <w:i/>
          <w:iCs/>
        </w:rPr>
        <w:t>Ann Surg Oncol</w:t>
      </w:r>
      <w:r w:rsidRPr="000A01CE">
        <w:rPr>
          <w:rFonts w:ascii="Book Antiqua" w:eastAsia="Book Antiqua" w:hAnsi="Book Antiqua" w:cs="Book Antiqua"/>
        </w:rPr>
        <w:t xml:space="preserve"> 2017; </w:t>
      </w:r>
      <w:r w:rsidRPr="000A01CE">
        <w:rPr>
          <w:rFonts w:ascii="Book Antiqua" w:eastAsia="Book Antiqua" w:hAnsi="Book Antiqua" w:cs="Book Antiqua"/>
          <w:b/>
          <w:bCs/>
        </w:rPr>
        <w:t>24</w:t>
      </w:r>
      <w:r w:rsidRPr="000A01CE">
        <w:rPr>
          <w:rFonts w:ascii="Book Antiqua" w:eastAsia="Book Antiqua" w:hAnsi="Book Antiqua" w:cs="Book Antiqua"/>
        </w:rPr>
        <w:t>: 202-210 [PMID: 27624583 DOI: 10.1245/s10434-016-5565-9]</w:t>
      </w:r>
    </w:p>
    <w:p w14:paraId="63FCE1E5"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11 </w:t>
      </w:r>
      <w:r w:rsidRPr="000A01CE">
        <w:rPr>
          <w:rFonts w:ascii="Book Antiqua" w:eastAsia="Book Antiqua" w:hAnsi="Book Antiqua" w:cs="Book Antiqua"/>
          <w:b/>
          <w:bCs/>
        </w:rPr>
        <w:t>Zhang Q</w:t>
      </w:r>
      <w:r w:rsidRPr="000A01CE">
        <w:rPr>
          <w:rFonts w:ascii="Book Antiqua" w:eastAsia="Book Antiqua" w:hAnsi="Book Antiqua" w:cs="Book Antiqua"/>
        </w:rPr>
        <w:t xml:space="preserve">, Shou CH, Yu JR, Yang WL, Liu XS, Yu H, Gao Y, Shen QY, Zhao ZC. Prognostic characteristics of duodenal gastrointestinal stromal </w:t>
      </w:r>
      <w:proofErr w:type="spellStart"/>
      <w:r w:rsidRPr="000A01CE">
        <w:rPr>
          <w:rFonts w:ascii="Book Antiqua" w:eastAsia="Book Antiqua" w:hAnsi="Book Antiqua" w:cs="Book Antiqua"/>
        </w:rPr>
        <w:t>tumours</w:t>
      </w:r>
      <w:proofErr w:type="spellEnd"/>
      <w:r w:rsidRPr="000A01CE">
        <w:rPr>
          <w:rFonts w:ascii="Book Antiqua" w:eastAsia="Book Antiqua" w:hAnsi="Book Antiqua" w:cs="Book Antiqua"/>
        </w:rPr>
        <w:t xml:space="preserve">. </w:t>
      </w:r>
      <w:r w:rsidRPr="000A01CE">
        <w:rPr>
          <w:rFonts w:ascii="Book Antiqua" w:eastAsia="Book Antiqua" w:hAnsi="Book Antiqua" w:cs="Book Antiqua"/>
          <w:i/>
          <w:iCs/>
        </w:rPr>
        <w:t>Br J Surg</w:t>
      </w:r>
      <w:r w:rsidRPr="000A01CE">
        <w:rPr>
          <w:rFonts w:ascii="Book Antiqua" w:eastAsia="Book Antiqua" w:hAnsi="Book Antiqua" w:cs="Book Antiqua"/>
        </w:rPr>
        <w:t xml:space="preserve"> 2015; </w:t>
      </w:r>
      <w:r w:rsidRPr="000A01CE">
        <w:rPr>
          <w:rFonts w:ascii="Book Antiqua" w:eastAsia="Book Antiqua" w:hAnsi="Book Antiqua" w:cs="Book Antiqua"/>
          <w:b/>
          <w:bCs/>
        </w:rPr>
        <w:t>102</w:t>
      </w:r>
      <w:r w:rsidRPr="000A01CE">
        <w:rPr>
          <w:rFonts w:ascii="Book Antiqua" w:eastAsia="Book Antiqua" w:hAnsi="Book Antiqua" w:cs="Book Antiqua"/>
        </w:rPr>
        <w:t>: 959-964 [PMID: 25980461 DOI: 10.1002/bjs.9831]</w:t>
      </w:r>
    </w:p>
    <w:p w14:paraId="7772F511" w14:textId="77777777" w:rsidR="00000000" w:rsidRDefault="00CC2A90" w:rsidP="000A01CE">
      <w:pPr>
        <w:snapToGrid w:val="0"/>
        <w:spacing w:line="360" w:lineRule="auto"/>
        <w:jc w:val="both"/>
        <w:sectPr w:rsidR="00000000">
          <w:pgSz w:w="12240" w:h="15840"/>
          <w:pgMar w:top="1440" w:right="1440" w:bottom="1440" w:left="1440" w:header="720" w:footer="720" w:gutter="0"/>
          <w:cols w:space="720"/>
          <w:docGrid w:linePitch="360"/>
        </w:sectPr>
      </w:pPr>
    </w:p>
    <w:p w14:paraId="10308D15" w14:textId="77777777" w:rsidR="00CB05C0" w:rsidRPr="00CB0284" w:rsidRDefault="00CA202D" w:rsidP="000A01CE">
      <w:pPr>
        <w:snapToGrid w:val="0"/>
        <w:spacing w:line="360" w:lineRule="auto"/>
        <w:jc w:val="both"/>
      </w:pPr>
      <w:r w:rsidRPr="000A01CE">
        <w:rPr>
          <w:rFonts w:ascii="Book Antiqua" w:eastAsia="Book Antiqua" w:hAnsi="Book Antiqua" w:cs="Book Antiqua"/>
          <w:b/>
        </w:rPr>
        <w:lastRenderedPageBreak/>
        <w:t>Footnotes</w:t>
      </w:r>
    </w:p>
    <w:p w14:paraId="31A11481" w14:textId="7CC35594"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Informed consent statement: </w:t>
      </w:r>
      <w:r w:rsidRPr="000A01CE">
        <w:rPr>
          <w:rFonts w:ascii="Book Antiqua" w:eastAsia="Book Antiqua" w:hAnsi="Book Antiqua" w:cs="Book Antiqua"/>
          <w:shd w:val="clear" w:color="auto" w:fill="FCFCFC"/>
        </w:rPr>
        <w:t>Written informed consent was obtained. All study participants,</w:t>
      </w:r>
      <w:r w:rsidR="00DA4FC1"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or their legal guardian,</w:t>
      </w:r>
      <w:r w:rsidR="00DA4FC1"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provided informed written consent prior to study enrollment.</w:t>
      </w:r>
    </w:p>
    <w:p w14:paraId="0B9C6358" w14:textId="77777777" w:rsidR="00CB05C0" w:rsidRPr="00CB0284" w:rsidRDefault="00CB05C0" w:rsidP="000A01CE">
      <w:pPr>
        <w:snapToGrid w:val="0"/>
        <w:spacing w:line="360" w:lineRule="auto"/>
        <w:jc w:val="both"/>
      </w:pPr>
    </w:p>
    <w:p w14:paraId="099BEF94"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Conflict-of-interest statement: </w:t>
      </w:r>
      <w:r w:rsidRPr="000A01CE">
        <w:rPr>
          <w:rFonts w:ascii="Book Antiqua" w:eastAsia="Book Antiqua" w:hAnsi="Book Antiqua" w:cs="Book Antiqua"/>
          <w:shd w:val="clear" w:color="auto" w:fill="FCFCFC"/>
        </w:rPr>
        <w:t>All authors declare no conflicts of interest.</w:t>
      </w:r>
    </w:p>
    <w:p w14:paraId="3E42B49E" w14:textId="77777777" w:rsidR="00CB05C0" w:rsidRPr="00CB0284" w:rsidRDefault="00CB05C0" w:rsidP="000A01CE">
      <w:pPr>
        <w:snapToGrid w:val="0"/>
        <w:spacing w:line="360" w:lineRule="auto"/>
        <w:jc w:val="both"/>
      </w:pPr>
    </w:p>
    <w:p w14:paraId="2017DF8D"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CARE Checklist (2016) statement: </w:t>
      </w:r>
      <w:r w:rsidRPr="000A01CE">
        <w:rPr>
          <w:rFonts w:ascii="Book Antiqua" w:eastAsia="Book Antiqua" w:hAnsi="Book Antiqua" w:cs="Book Antiqua"/>
          <w:shd w:val="clear" w:color="auto" w:fill="FCFCFC"/>
        </w:rPr>
        <w:t>The authors have read the CARE Checklist (2016), and the manuscript was prepared and revised according to the CARE Checklist (2016).</w:t>
      </w:r>
    </w:p>
    <w:p w14:paraId="4EE7E902" w14:textId="77777777" w:rsidR="00CB05C0" w:rsidRPr="00CB0284" w:rsidRDefault="00CB05C0" w:rsidP="000A01CE">
      <w:pPr>
        <w:snapToGrid w:val="0"/>
        <w:spacing w:line="360" w:lineRule="auto"/>
        <w:jc w:val="both"/>
      </w:pPr>
    </w:p>
    <w:p w14:paraId="31E2C1D3"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Open-Access: </w:t>
      </w:r>
      <w:r w:rsidRPr="000A01C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329C28" w14:textId="77777777" w:rsidR="00CB05C0" w:rsidRPr="00CB0284" w:rsidRDefault="00CB05C0" w:rsidP="000A01CE">
      <w:pPr>
        <w:snapToGrid w:val="0"/>
        <w:spacing w:line="360" w:lineRule="auto"/>
        <w:jc w:val="both"/>
      </w:pPr>
    </w:p>
    <w:p w14:paraId="279DA8F0" w14:textId="152D7BBF" w:rsidR="00CB05C0" w:rsidRPr="00CB0284" w:rsidRDefault="00CA202D" w:rsidP="000A01CE">
      <w:pPr>
        <w:snapToGrid w:val="0"/>
        <w:spacing w:line="360" w:lineRule="auto"/>
        <w:jc w:val="both"/>
      </w:pPr>
      <w:r w:rsidRPr="000A01CE">
        <w:rPr>
          <w:rFonts w:ascii="Book Antiqua" w:eastAsia="Book Antiqua" w:hAnsi="Book Antiqua" w:cs="Book Antiqua"/>
          <w:b/>
        </w:rPr>
        <w:t xml:space="preserve">Manuscript source: </w:t>
      </w:r>
      <w:r w:rsidRPr="000A01CE">
        <w:rPr>
          <w:rFonts w:ascii="Book Antiqua" w:eastAsia="Book Antiqua" w:hAnsi="Book Antiqua" w:cs="Book Antiqua"/>
        </w:rPr>
        <w:t xml:space="preserve">Unsolicited </w:t>
      </w:r>
      <w:r w:rsidR="00171281" w:rsidRPr="000A01CE">
        <w:rPr>
          <w:rFonts w:ascii="Book Antiqua" w:eastAsia="Book Antiqua" w:hAnsi="Book Antiqua" w:cs="Book Antiqua"/>
        </w:rPr>
        <w:t>m</w:t>
      </w:r>
      <w:r w:rsidRPr="000A01CE">
        <w:rPr>
          <w:rFonts w:ascii="Book Antiqua" w:eastAsia="Book Antiqua" w:hAnsi="Book Antiqua" w:cs="Book Antiqua"/>
        </w:rPr>
        <w:t>anuscript</w:t>
      </w:r>
    </w:p>
    <w:p w14:paraId="6666C312" w14:textId="77777777" w:rsidR="00CB05C0" w:rsidRPr="00CB0284" w:rsidRDefault="00CB05C0" w:rsidP="000A01CE">
      <w:pPr>
        <w:snapToGrid w:val="0"/>
        <w:spacing w:line="360" w:lineRule="auto"/>
        <w:jc w:val="both"/>
      </w:pPr>
    </w:p>
    <w:p w14:paraId="0F56791C"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Peer-review started: </w:t>
      </w:r>
      <w:r w:rsidRPr="000A01CE">
        <w:rPr>
          <w:rFonts w:ascii="Book Antiqua" w:eastAsia="Book Antiqua" w:hAnsi="Book Antiqua" w:cs="Book Antiqua"/>
        </w:rPr>
        <w:t>April 9, 2020</w:t>
      </w:r>
    </w:p>
    <w:p w14:paraId="0370EC69"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First decision: </w:t>
      </w:r>
      <w:r w:rsidRPr="000A01CE">
        <w:rPr>
          <w:rFonts w:ascii="Book Antiqua" w:eastAsia="Book Antiqua" w:hAnsi="Book Antiqua" w:cs="Book Antiqua"/>
        </w:rPr>
        <w:t>June 18, 2020</w:t>
      </w:r>
    </w:p>
    <w:p w14:paraId="1E2A2554"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Article in press: </w:t>
      </w:r>
    </w:p>
    <w:p w14:paraId="51E6CF4C" w14:textId="77777777" w:rsidR="00CB05C0" w:rsidRPr="00CB0284" w:rsidRDefault="00CB05C0" w:rsidP="000A01CE">
      <w:pPr>
        <w:snapToGrid w:val="0"/>
        <w:spacing w:line="360" w:lineRule="auto"/>
        <w:jc w:val="both"/>
      </w:pPr>
    </w:p>
    <w:p w14:paraId="1EAB70E6" w14:textId="00939F11" w:rsidR="00CB05C0" w:rsidRPr="00CB0284" w:rsidRDefault="00CA202D" w:rsidP="000A01CE">
      <w:pPr>
        <w:snapToGrid w:val="0"/>
        <w:spacing w:line="360" w:lineRule="auto"/>
        <w:jc w:val="both"/>
      </w:pPr>
      <w:r w:rsidRPr="000A01CE">
        <w:rPr>
          <w:rFonts w:ascii="Book Antiqua" w:eastAsia="Book Antiqua" w:hAnsi="Book Antiqua" w:cs="Book Antiqua"/>
          <w:b/>
        </w:rPr>
        <w:t xml:space="preserve">Specialty type: </w:t>
      </w:r>
      <w:r w:rsidRPr="000A01CE">
        <w:rPr>
          <w:rFonts w:ascii="Book Antiqua" w:eastAsia="Book Antiqua" w:hAnsi="Book Antiqua" w:cs="Book Antiqua"/>
        </w:rPr>
        <w:t xml:space="preserve">Gastroenterology and </w:t>
      </w:r>
      <w:r w:rsidR="00FB160A" w:rsidRPr="000A01CE">
        <w:rPr>
          <w:rFonts w:ascii="Book Antiqua" w:eastAsia="Book Antiqua" w:hAnsi="Book Antiqua" w:cs="Book Antiqua"/>
        </w:rPr>
        <w:t>h</w:t>
      </w:r>
      <w:r w:rsidRPr="000A01CE">
        <w:rPr>
          <w:rFonts w:ascii="Book Antiqua" w:eastAsia="Book Antiqua" w:hAnsi="Book Antiqua" w:cs="Book Antiqua"/>
        </w:rPr>
        <w:t>epatology</w:t>
      </w:r>
    </w:p>
    <w:p w14:paraId="3216FCAD"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Country/Territory of origin: </w:t>
      </w:r>
      <w:r w:rsidRPr="000A01CE">
        <w:rPr>
          <w:rFonts w:ascii="Book Antiqua" w:eastAsia="Book Antiqua" w:hAnsi="Book Antiqua" w:cs="Book Antiqua"/>
        </w:rPr>
        <w:t>China</w:t>
      </w:r>
    </w:p>
    <w:p w14:paraId="36E83983"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Peer-review report’s scientific quality classification</w:t>
      </w:r>
    </w:p>
    <w:p w14:paraId="05F32711"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A (Excellent): 0</w:t>
      </w:r>
    </w:p>
    <w:p w14:paraId="5C2E6DCC"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B (Very good): B</w:t>
      </w:r>
    </w:p>
    <w:p w14:paraId="7C3714E8"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C (Good): C, C</w:t>
      </w:r>
    </w:p>
    <w:p w14:paraId="6829F467" w14:textId="77777777" w:rsidR="00CB05C0" w:rsidRPr="00CB0284" w:rsidRDefault="00CA202D" w:rsidP="000A01CE">
      <w:pPr>
        <w:snapToGrid w:val="0"/>
        <w:spacing w:line="360" w:lineRule="auto"/>
        <w:jc w:val="both"/>
      </w:pPr>
      <w:r w:rsidRPr="000A01CE">
        <w:rPr>
          <w:rFonts w:ascii="Book Antiqua" w:eastAsia="Book Antiqua" w:hAnsi="Book Antiqua" w:cs="Book Antiqua"/>
        </w:rPr>
        <w:lastRenderedPageBreak/>
        <w:t>Grade D (Fair): 0</w:t>
      </w:r>
    </w:p>
    <w:p w14:paraId="2C91F174"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E (Poor): 0</w:t>
      </w:r>
    </w:p>
    <w:p w14:paraId="75E8C767" w14:textId="77777777" w:rsidR="00CB05C0" w:rsidRPr="00CB0284" w:rsidRDefault="00CB05C0" w:rsidP="000A01CE">
      <w:pPr>
        <w:snapToGrid w:val="0"/>
        <w:spacing w:line="360" w:lineRule="auto"/>
        <w:jc w:val="both"/>
      </w:pPr>
    </w:p>
    <w:p w14:paraId="7E36B991" w14:textId="61A39977" w:rsidR="00CB05C0" w:rsidRPr="00CB0284" w:rsidRDefault="00CA202D" w:rsidP="000A01CE">
      <w:pPr>
        <w:snapToGrid w:val="0"/>
        <w:spacing w:line="360" w:lineRule="auto"/>
        <w:jc w:val="both"/>
        <w:sectPr w:rsidR="00CB05C0" w:rsidRPr="00CB0284">
          <w:pgSz w:w="12240" w:h="15840"/>
          <w:pgMar w:top="1440" w:right="1440" w:bottom="1440" w:left="1440" w:header="720" w:footer="720" w:gutter="0"/>
          <w:cols w:space="720"/>
          <w:docGrid w:linePitch="360"/>
        </w:sectPr>
      </w:pPr>
      <w:r w:rsidRPr="000A01CE">
        <w:rPr>
          <w:rFonts w:ascii="Book Antiqua" w:eastAsia="Book Antiqua" w:hAnsi="Book Antiqua" w:cs="Book Antiqua"/>
          <w:b/>
        </w:rPr>
        <w:t xml:space="preserve">P-Reviewer: </w:t>
      </w:r>
      <w:r w:rsidRPr="000A01CE">
        <w:rPr>
          <w:rFonts w:ascii="Book Antiqua" w:eastAsia="Book Antiqua" w:hAnsi="Book Antiqua" w:cs="Book Antiqua"/>
        </w:rPr>
        <w:t>Chiu KW, Kikuchi H</w:t>
      </w:r>
      <w:r w:rsidRPr="000A01CE">
        <w:rPr>
          <w:rFonts w:ascii="Book Antiqua" w:eastAsia="Book Antiqua" w:hAnsi="Book Antiqua" w:cs="Book Antiqua"/>
          <w:b/>
        </w:rPr>
        <w:t xml:space="preserve"> S-Editor: </w:t>
      </w:r>
      <w:r w:rsidRPr="000A01CE">
        <w:rPr>
          <w:rFonts w:ascii="Book Antiqua" w:eastAsia="Book Antiqua" w:hAnsi="Book Antiqua" w:cs="Book Antiqua"/>
        </w:rPr>
        <w:t>Liu</w:t>
      </w:r>
      <w:r w:rsidR="00DA4FC1" w:rsidRPr="000A01CE">
        <w:rPr>
          <w:rFonts w:ascii="Book Antiqua" w:eastAsia="Book Antiqua" w:hAnsi="Book Antiqua" w:cs="Book Antiqua"/>
        </w:rPr>
        <w:t xml:space="preserve"> M</w:t>
      </w:r>
      <w:r w:rsidR="00767B20" w:rsidRPr="000A01CE">
        <w:rPr>
          <w:rFonts w:ascii="Book Antiqua" w:eastAsia="Book Antiqua" w:hAnsi="Book Antiqua" w:cs="Book Antiqua"/>
        </w:rPr>
        <w:t xml:space="preserve"> </w:t>
      </w:r>
      <w:r w:rsidRPr="000A01CE">
        <w:rPr>
          <w:rFonts w:ascii="Book Antiqua" w:eastAsia="Book Antiqua" w:hAnsi="Book Antiqua" w:cs="Book Antiqua"/>
          <w:b/>
        </w:rPr>
        <w:t>L-Editor:</w:t>
      </w:r>
      <w:r w:rsidR="00044344" w:rsidRPr="000A01CE">
        <w:rPr>
          <w:rFonts w:ascii="Book Antiqua" w:eastAsia="Book Antiqua" w:hAnsi="Book Antiqua" w:cs="Book Antiqua"/>
          <w:b/>
        </w:rPr>
        <w:t xml:space="preserve"> </w:t>
      </w:r>
      <w:r w:rsidR="00B8422F" w:rsidRPr="000A01CE">
        <w:rPr>
          <w:rFonts w:ascii="Book Antiqua" w:eastAsia="Book Antiqua" w:hAnsi="Book Antiqua" w:cs="Book Antiqua"/>
          <w:bCs/>
        </w:rPr>
        <w:t xml:space="preserve">Filipodia </w:t>
      </w:r>
      <w:r w:rsidRPr="000A01CE">
        <w:rPr>
          <w:rFonts w:ascii="Book Antiqua" w:eastAsia="Book Antiqua" w:hAnsi="Book Antiqua" w:cs="Book Antiqua"/>
          <w:b/>
        </w:rPr>
        <w:t xml:space="preserve">P-Editor: </w:t>
      </w:r>
    </w:p>
    <w:p w14:paraId="1479F952" w14:textId="77777777" w:rsidR="00CB05C0" w:rsidRPr="000A01CE" w:rsidRDefault="00CA202D" w:rsidP="000A01CE">
      <w:pPr>
        <w:snapToGrid w:val="0"/>
        <w:spacing w:line="360" w:lineRule="auto"/>
        <w:jc w:val="both"/>
        <w:rPr>
          <w:rFonts w:ascii="Book Antiqua" w:eastAsia="Book Antiqua" w:hAnsi="Book Antiqua" w:cs="Book Antiqua"/>
          <w:b/>
        </w:rPr>
      </w:pPr>
      <w:r w:rsidRPr="000A01CE">
        <w:rPr>
          <w:rFonts w:ascii="Book Antiqua" w:eastAsia="Book Antiqua" w:hAnsi="Book Antiqua" w:cs="Book Antiqua"/>
          <w:b/>
        </w:rPr>
        <w:lastRenderedPageBreak/>
        <w:t>Figure Legends</w:t>
      </w:r>
    </w:p>
    <w:p w14:paraId="265E8C31" w14:textId="77777777" w:rsidR="00CB05C0" w:rsidRPr="00CB0284" w:rsidRDefault="00CA202D" w:rsidP="000A01CE">
      <w:pPr>
        <w:snapToGrid w:val="0"/>
        <w:spacing w:line="360" w:lineRule="auto"/>
        <w:jc w:val="both"/>
      </w:pPr>
      <w:r w:rsidRPr="000A01CE">
        <w:rPr>
          <w:noProof/>
          <w:lang w:eastAsia="zh-CN"/>
        </w:rPr>
        <w:drawing>
          <wp:inline distT="0" distB="0" distL="0" distR="0" wp14:anchorId="087D91BA" wp14:editId="544C534D">
            <wp:extent cx="4848860" cy="2021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52643" cy="2022771"/>
                    </a:xfrm>
                    <a:prstGeom prst="rect">
                      <a:avLst/>
                    </a:prstGeom>
                    <a:noFill/>
                  </pic:spPr>
                </pic:pic>
              </a:graphicData>
            </a:graphic>
          </wp:inline>
        </w:drawing>
      </w:r>
    </w:p>
    <w:p w14:paraId="1434FFA2" w14:textId="77777777"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Figure</w:t>
      </w:r>
      <w:r w:rsidRPr="000A01CE">
        <w:rPr>
          <w:rFonts w:ascii="Book Antiqua" w:eastAsia="宋体" w:hAnsi="Book Antiqua" w:cs="Book Antiqua"/>
          <w:b/>
          <w:bCs/>
          <w:lang w:eastAsia="zh-CN"/>
        </w:rPr>
        <w:t xml:space="preserve"> </w:t>
      </w:r>
      <w:r w:rsidRPr="000A01CE">
        <w:rPr>
          <w:rFonts w:ascii="Book Antiqua" w:eastAsia="Book Antiqua" w:hAnsi="Book Antiqua" w:cs="Book Antiqua"/>
          <w:b/>
          <w:bCs/>
        </w:rPr>
        <w:t>1 The first endoscopic examination found that the patient had duodenal variceal bleeding</w:t>
      </w:r>
      <w:r w:rsidRPr="000A01CE">
        <w:rPr>
          <w:rFonts w:ascii="Book Antiqua" w:eastAsia="宋体" w:hAnsi="Book Antiqua" w:cs="Book Antiqua"/>
          <w:b/>
          <w:bCs/>
          <w:lang w:eastAsia="zh-CN"/>
        </w:rPr>
        <w:t>.</w:t>
      </w:r>
      <w:r w:rsidRPr="000A01CE">
        <w:rPr>
          <w:rFonts w:ascii="Book Antiqua" w:eastAsia="Book Antiqua" w:hAnsi="Book Antiqua" w:cs="Book Antiqua"/>
        </w:rPr>
        <w:t xml:space="preserve"> A: A plurality of tortuous gray-blue varicose veins are seen in the horizontal part of duodenum, with the thickest diameter of about 0.7 cm, active bleeding can be seen on the surface of varicose veins</w:t>
      </w:r>
      <w:r w:rsidRPr="000A01CE">
        <w:rPr>
          <w:rFonts w:ascii="Book Antiqua" w:eastAsia="宋体" w:hAnsi="Book Antiqua" w:cs="Book Antiqua"/>
          <w:lang w:eastAsia="zh-CN"/>
        </w:rPr>
        <w:t xml:space="preserve">; </w:t>
      </w:r>
      <w:r w:rsidRPr="000A01CE">
        <w:rPr>
          <w:rFonts w:ascii="Book Antiqua" w:eastAsia="Book Antiqua" w:hAnsi="Book Antiqua" w:cs="Book Antiqua"/>
        </w:rPr>
        <w:t>B:</w:t>
      </w:r>
      <w:r w:rsidRPr="000A01CE">
        <w:rPr>
          <w:rFonts w:ascii="Book Antiqua" w:eastAsia="宋体" w:hAnsi="Book Antiqua" w:cs="Book Antiqua"/>
          <w:lang w:eastAsia="zh-CN"/>
        </w:rPr>
        <w:t xml:space="preserve"> T</w:t>
      </w:r>
      <w:r w:rsidRPr="000A01CE">
        <w:rPr>
          <w:rFonts w:ascii="Book Antiqua" w:eastAsia="Book Antiqua" w:hAnsi="Book Antiqua" w:cs="Book Antiqua"/>
        </w:rPr>
        <w:t>he surface of varicose veins is clamped by metal clips, and bleeding stops.</w:t>
      </w:r>
    </w:p>
    <w:p w14:paraId="503F966F"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0F249CCC" wp14:editId="0AA00033">
            <wp:extent cx="3714750" cy="3427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17902" cy="3430557"/>
                    </a:xfrm>
                    <a:prstGeom prst="rect">
                      <a:avLst/>
                    </a:prstGeom>
                    <a:noFill/>
                  </pic:spPr>
                </pic:pic>
              </a:graphicData>
            </a:graphic>
          </wp:inline>
        </w:drawing>
      </w:r>
    </w:p>
    <w:p w14:paraId="327AFD16" w14:textId="45FD8FEB"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Figure 2 Endoscopic examination and hemostatic treatment of the patient in our hospital</w:t>
      </w:r>
      <w:r w:rsidRPr="000A01CE">
        <w:rPr>
          <w:rFonts w:ascii="Book Antiqua" w:eastAsia="宋体" w:hAnsi="Book Antiqua" w:cs="Book Antiqua"/>
          <w:b/>
          <w:bCs/>
          <w:lang w:eastAsia="zh-CN"/>
        </w:rPr>
        <w:t>.</w:t>
      </w:r>
      <w:r w:rsidRPr="000A01CE">
        <w:rPr>
          <w:rFonts w:ascii="Book Antiqua" w:eastAsia="Book Antiqua" w:hAnsi="Book Antiqua" w:cs="Book Antiqua"/>
        </w:rPr>
        <w:t xml:space="preserve"> A: The horizontal part of duodenum can see retention of metal clip and local active bleeding</w:t>
      </w:r>
      <w:r w:rsidR="00CB0284">
        <w:rPr>
          <w:rFonts w:ascii="Book Antiqua" w:eastAsia="Book Antiqua" w:hAnsi="Book Antiqua" w:cs="Book Antiqua"/>
        </w:rPr>
        <w:t>;</w:t>
      </w:r>
      <w:r w:rsidRPr="000A01CE">
        <w:rPr>
          <w:rFonts w:ascii="Book Antiqua" w:eastAsia="Book Antiqua" w:hAnsi="Book Antiqua" w:cs="Book Antiqua"/>
        </w:rPr>
        <w:t xml:space="preserve"> B: The bleeding position can be closed by metal clip again. Blood vessels meandering with it can be seen around it</w:t>
      </w:r>
      <w:r w:rsidR="00CB0284">
        <w:rPr>
          <w:rFonts w:ascii="Book Antiqua" w:eastAsia="Book Antiqua" w:hAnsi="Book Antiqua" w:cs="Book Antiqua"/>
        </w:rPr>
        <w:t>;</w:t>
      </w:r>
      <w:r w:rsidRPr="000A01CE">
        <w:rPr>
          <w:rFonts w:ascii="Book Antiqua" w:eastAsia="Book Antiqua" w:hAnsi="Book Antiqua" w:cs="Book Antiqua"/>
        </w:rPr>
        <w:t xml:space="preserve"> C: Active bleeding stops. Hemispherical submucosal protuberance</w:t>
      </w:r>
      <w:r w:rsidRPr="000A01CE">
        <w:rPr>
          <w:rFonts w:ascii="Book Antiqua" w:eastAsia="宋体" w:hAnsi="Book Antiqua" w:cs="Book Antiqua"/>
          <w:lang w:eastAsia="zh-CN"/>
        </w:rPr>
        <w:t xml:space="preserve"> </w:t>
      </w:r>
      <w:r w:rsidRPr="000A01CE">
        <w:rPr>
          <w:rFonts w:ascii="Book Antiqua" w:eastAsia="Book Antiqua" w:hAnsi="Book Antiqua" w:cs="Book Antiqua"/>
        </w:rPr>
        <w:t>can be seen around bleeding</w:t>
      </w:r>
      <w:r w:rsidR="00CB0284">
        <w:rPr>
          <w:rFonts w:ascii="Book Antiqua" w:eastAsia="Book Antiqua" w:hAnsi="Book Antiqua" w:cs="Book Antiqua"/>
        </w:rPr>
        <w:t>;</w:t>
      </w:r>
      <w:r w:rsidRPr="000A01CE">
        <w:rPr>
          <w:rFonts w:ascii="Book Antiqua" w:eastAsia="Book Antiqua" w:hAnsi="Book Antiqua" w:cs="Book Antiqua"/>
        </w:rPr>
        <w:t xml:space="preserve"> D: The boundary is unclear. The protuberance contacted by biopsy forceps is hard.</w:t>
      </w:r>
    </w:p>
    <w:p w14:paraId="334C09E3"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noProof/>
          <w:lang w:eastAsia="zh-CN"/>
        </w:rPr>
        <w:lastRenderedPageBreak/>
        <mc:AlternateContent>
          <mc:Choice Requires="wps">
            <w:drawing>
              <wp:anchor distT="0" distB="0" distL="114300" distR="114300" simplePos="0" relativeHeight="251666432" behindDoc="0" locked="0" layoutInCell="1" allowOverlap="1" wp14:anchorId="37345FF2" wp14:editId="6F51A253">
                <wp:simplePos x="0" y="0"/>
                <wp:positionH relativeFrom="column">
                  <wp:posOffset>2065020</wp:posOffset>
                </wp:positionH>
                <wp:positionV relativeFrom="paragraph">
                  <wp:posOffset>1470660</wp:posOffset>
                </wp:positionV>
                <wp:extent cx="182880" cy="117475"/>
                <wp:effectExtent l="0" t="0" r="15240" b="34925"/>
                <wp:wrapNone/>
                <wp:docPr id="7" name="直接箭头连接符 5"/>
                <wp:cNvGraphicFramePr/>
                <a:graphic xmlns:a="http://schemas.openxmlformats.org/drawingml/2006/main">
                  <a:graphicData uri="http://schemas.microsoft.com/office/word/2010/wordprocessingShape">
                    <wps:wsp>
                      <wps:cNvCnPr/>
                      <wps:spPr>
                        <a:xfrm flipH="1" flipV="1">
                          <a:off x="0" y="0"/>
                          <a:ext cx="182880" cy="117475"/>
                        </a:xfrm>
                        <a:prstGeom prst="straightConnector1">
                          <a:avLst/>
                        </a:prstGeom>
                        <a:ln w="19050" cap="flat" cmpd="sng">
                          <a:solidFill>
                            <a:srgbClr val="FFFF00"/>
                          </a:solidFill>
                          <a:prstDash val="soli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type w14:anchorId="212E494D" id="_x0000_t32" coordsize="21600,21600" o:spt="32" o:oned="t" path="m,l21600,21600e" filled="f">
                <v:path arrowok="t" fillok="f" o:connecttype="none"/>
                <o:lock v:ext="edit" shapetype="t"/>
              </v:shapetype>
              <v:shape id="直接箭头连接符 5" o:spid="_x0000_s1026" type="#_x0000_t32" style="position:absolute;left:0;text-align:left;margin-left:162.6pt;margin-top:115.8pt;width:14.4pt;height:9.2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wfQwIAAFQEAAAOAAAAZHJzL2Uyb0RvYy54bWysVEuOEzEQ3SNxB8t70p1MwiRROrNICCwQ&#10;RBo+a6ft7rbkn8qedHIJLoDEimEFrGbPaWA4BmV3CIFhheiFVWXX573yc88udlqRrQAvrSlov5dT&#10;IkxpuTR1QV++WD0YU+IDM5wpa0RB98LTi/n9e7PWTcXANlZxAQSLGD9tXUGbENw0y3zZCM18zzph&#10;8LCyoFlAF+qMA2uxulbZIM8fZq0F7sCWwnvcXXaHdJ7qV5Uow/Oq8iIQVVDEFtIKad3ENZvP2LQG&#10;5hpZHmCwf0ChmTTY9FhqyQIjVyDvlNKyBOttFXql1ZmtKlmKxAHZ9PM/2Fw2zInEBYfj3XFM/v+V&#10;LZ9t10AkL+g5JYZpvKLbtzff3lzffv709f3N9y/vov3xAxnFUbXOTzFjYdZw8LxbQ+S9q0CTSkn3&#10;BFVAk/UqWvEMWZJdGvn+OHKxC6TEzf54MB7jxZR41O+fD89Tn6wrGJMd+PBYWE2iUVAfgMm6CQtr&#10;DF6uha4F2z71ASFh4s+EmKwMabHuJB/FFgz1VSkW0NQOGXtTJ3zeKslXUqmY4qHeLBSQLUPFrPDL&#10;k0iw8G9hscuS+aaLS0edlhrB+CPDSdg7nKVB0dOIQQtOiRL4RqKVVBeYVL8iGYBt/x6KvZWJ2EQS&#10;NDKNjr0KAi4b3hIu42QGZzlCRQfVPRqiHT2w4bUMTRJSnP0dhimu22fKNazjczacTCYRZaTdDSTZ&#10;x57JO4GTRWV0WojWxvJ9kkjaR+mm+MMzi2/j1Ef79Gcw/wEAAP//AwBQSwMEFAAGAAgAAAAhABhl&#10;u4rgAAAACwEAAA8AAABkcnMvZG93bnJldi54bWxMj8tOwzAQRfdI/IM1SOyo8yAVSuNUEVJ5qQto&#10;+wFOMiQp9jiK3Tb8PcMKljNzdOfcYj1bI844+cGRgngRgUBqXDtQp+Cw39w9gPBBU6uNI1TwjR7W&#10;5fVVofPWXegDz7vQCQ4hn2sFfQhjLqVverTaL9yIxLdPN1kdeJw62U76wuHWyCSKltLqgfhDr0d8&#10;7LH52p2sAvfqj/LtYF62VVc/HatN/P6MRqnbm7lagQg4hz8YfvVZHUp2qt2JWi+MgjTJEkYVJGm8&#10;BMFEmt1zu5o3WRSDLAv5v0P5AwAA//8DAFBLAQItABQABgAIAAAAIQC2gziS/gAAAOEBAAATAAAA&#10;AAAAAAAAAAAAAAAAAABbQ29udGVudF9UeXBlc10ueG1sUEsBAi0AFAAGAAgAAAAhADj9If/WAAAA&#10;lAEAAAsAAAAAAAAAAAAAAAAALwEAAF9yZWxzLy5yZWxzUEsBAi0AFAAGAAgAAAAhAMuMTB9DAgAA&#10;VAQAAA4AAAAAAAAAAAAAAAAALgIAAGRycy9lMm9Eb2MueG1sUEsBAi0AFAAGAAgAAAAhABhlu4rg&#10;AAAACwEAAA8AAAAAAAAAAAAAAAAAnQQAAGRycy9kb3ducmV2LnhtbFBLBQYAAAAABAAEAPMAAACq&#10;BQAAAAA=&#10;" strokecolor="yellow" strokeweight="1.5pt">
                <v:stroke endarrow="open"/>
                <v:shadow on="t" color="black" opacity="22936f" origin=",.5" offset="0,.63889mm"/>
              </v:shape>
            </w:pict>
          </mc:Fallback>
        </mc:AlternateContent>
      </w:r>
      <w:r w:rsidRPr="000A01CE">
        <w:rPr>
          <w:rFonts w:ascii="Book Antiqua" w:eastAsia="Book Antiqua" w:hAnsi="Book Antiqua" w:cs="Book Antiqua"/>
          <w:noProof/>
          <w:lang w:eastAsia="zh-CN"/>
        </w:rPr>
        <w:drawing>
          <wp:inline distT="0" distB="0" distL="0" distR="0" wp14:anchorId="29CD3B12" wp14:editId="415FF130">
            <wp:extent cx="4065905" cy="2394585"/>
            <wp:effectExtent l="0" t="0" r="317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69309" cy="2396375"/>
                    </a:xfrm>
                    <a:prstGeom prst="rect">
                      <a:avLst/>
                    </a:prstGeom>
                    <a:noFill/>
                  </pic:spPr>
                </pic:pic>
              </a:graphicData>
            </a:graphic>
          </wp:inline>
        </w:drawing>
      </w:r>
    </w:p>
    <w:p w14:paraId="07241B97" w14:textId="2B86FD78"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 xml:space="preserve">Figure 3 </w:t>
      </w:r>
      <w:r w:rsidRPr="000A01CE">
        <w:rPr>
          <w:rFonts w:ascii="Book Antiqua" w:eastAsia="宋体" w:hAnsi="Book Antiqua" w:cs="Book Antiqua"/>
          <w:b/>
          <w:bCs/>
          <w:lang w:eastAsia="zh-CN"/>
        </w:rPr>
        <w:t>A</w:t>
      </w:r>
      <w:r w:rsidRPr="000A01CE">
        <w:rPr>
          <w:rFonts w:ascii="Book Antiqua" w:eastAsia="Book Antiqua" w:hAnsi="Book Antiqua" w:cs="Book Antiqua"/>
          <w:b/>
          <w:bCs/>
        </w:rPr>
        <w:t xml:space="preserve">bdominal </w:t>
      </w:r>
      <w:r w:rsidRPr="000A01CE">
        <w:rPr>
          <w:rFonts w:ascii="Book Antiqua" w:eastAsia="Book Antiqua" w:hAnsi="Book Antiqua" w:cs="Book Antiqua"/>
          <w:b/>
          <w:bCs/>
          <w:shd w:val="clear" w:color="auto" w:fill="FCFCFC"/>
        </w:rPr>
        <w:t>computed tomography</w:t>
      </w:r>
      <w:r w:rsidRPr="000A01CE">
        <w:rPr>
          <w:rFonts w:ascii="Book Antiqua" w:eastAsia="Book Antiqua" w:hAnsi="Book Antiqua" w:cs="Book Antiqua"/>
          <w:b/>
          <w:bCs/>
        </w:rPr>
        <w:t xml:space="preserve">: </w:t>
      </w:r>
      <w:r w:rsidR="004201C3" w:rsidRPr="000A01CE">
        <w:rPr>
          <w:rFonts w:ascii="Book Antiqua" w:eastAsia="Book Antiqua" w:hAnsi="Book Antiqua" w:cs="Book Antiqua"/>
          <w:b/>
          <w:bCs/>
        </w:rPr>
        <w:t>m</w:t>
      </w:r>
      <w:r w:rsidRPr="000A01CE">
        <w:rPr>
          <w:rFonts w:ascii="Book Antiqua" w:eastAsia="Book Antiqua" w:hAnsi="Book Antiqua" w:cs="Book Antiqua"/>
          <w:b/>
          <w:bCs/>
        </w:rPr>
        <w:t>ass soft tissue density shadow in the horizontal part of duodenum</w:t>
      </w:r>
      <w:r w:rsidRPr="000A01CE">
        <w:rPr>
          <w:rFonts w:ascii="Book Antiqua" w:eastAsia="Book Antiqua" w:hAnsi="Book Antiqua" w:cs="Book Antiqua"/>
        </w:rPr>
        <w:t xml:space="preserve">. With a size of about 7.0 </w:t>
      </w:r>
      <w:r w:rsidR="00CB0284">
        <w:rPr>
          <w:rFonts w:ascii="Book Antiqua" w:eastAsia="Book Antiqua" w:hAnsi="Book Antiqua" w:cs="Book Antiqua"/>
        </w:rPr>
        <w:t xml:space="preserve">cm </w:t>
      </w:r>
      <w:r w:rsidRPr="000A01CE">
        <w:rPr>
          <w:rFonts w:ascii="Book Antiqua" w:eastAsia="Book Antiqua" w:hAnsi="Book Antiqua" w:cs="Book Antiqua"/>
        </w:rPr>
        <w:t xml:space="preserve">× 4.8 </w:t>
      </w:r>
      <w:r w:rsidR="00CB0284">
        <w:rPr>
          <w:rFonts w:ascii="Book Antiqua" w:eastAsia="Book Antiqua" w:hAnsi="Book Antiqua" w:cs="Book Antiqua"/>
        </w:rPr>
        <w:t xml:space="preserve">cm </w:t>
      </w:r>
      <w:r w:rsidRPr="000A01CE">
        <w:rPr>
          <w:rFonts w:ascii="Book Antiqua" w:eastAsia="Book Antiqua" w:hAnsi="Book Antiqua" w:cs="Book Antiqua"/>
        </w:rPr>
        <w:t xml:space="preserve">× 5.7 cm (yellow arrow). </w:t>
      </w:r>
    </w:p>
    <w:p w14:paraId="0F432655"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18B49B80" wp14:editId="63BE47E7">
            <wp:extent cx="5533390" cy="1860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45792" cy="1864858"/>
                    </a:xfrm>
                    <a:prstGeom prst="rect">
                      <a:avLst/>
                    </a:prstGeom>
                    <a:noFill/>
                  </pic:spPr>
                </pic:pic>
              </a:graphicData>
            </a:graphic>
          </wp:inline>
        </w:drawing>
      </w:r>
    </w:p>
    <w:p w14:paraId="1E224061" w14:textId="157D2AD4"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Figure 4 The resected mass and its pathological morphology under microscope</w:t>
      </w:r>
      <w:r w:rsidRPr="000A01CE">
        <w:rPr>
          <w:rFonts w:ascii="Book Antiqua" w:eastAsia="宋体" w:hAnsi="Book Antiqua" w:cs="Book Antiqua"/>
          <w:b/>
          <w:bCs/>
          <w:lang w:eastAsia="zh-CN"/>
        </w:rPr>
        <w:t>.</w:t>
      </w:r>
      <w:r w:rsidRPr="000A01CE">
        <w:rPr>
          <w:rFonts w:ascii="Book Antiqua" w:eastAsia="宋体" w:hAnsi="Book Antiqua" w:cs="Book Antiqua"/>
          <w:lang w:eastAsia="zh-CN"/>
        </w:rPr>
        <w:t xml:space="preserve"> </w:t>
      </w:r>
      <w:r w:rsidRPr="000A01CE">
        <w:rPr>
          <w:rFonts w:ascii="Book Antiqua" w:eastAsia="Book Antiqua" w:hAnsi="Book Antiqua" w:cs="Book Antiqua"/>
        </w:rPr>
        <w:t>A</w:t>
      </w:r>
      <w:r w:rsidRPr="000A01CE">
        <w:rPr>
          <w:rFonts w:ascii="Book Antiqua" w:eastAsia="宋体" w:hAnsi="Book Antiqua" w:cs="Book Antiqua"/>
          <w:lang w:eastAsia="zh-CN"/>
        </w:rPr>
        <w:t xml:space="preserve">: </w:t>
      </w:r>
      <w:r w:rsidRPr="000A01CE">
        <w:rPr>
          <w:rFonts w:ascii="Book Antiqua" w:eastAsia="Book Antiqua" w:hAnsi="Book Antiqua" w:cs="Book Antiqua"/>
        </w:rPr>
        <w:t>Gross specimen</w:t>
      </w:r>
      <w:r w:rsidRPr="000A01CE">
        <w:rPr>
          <w:rFonts w:ascii="Book Antiqua" w:eastAsia="宋体" w:hAnsi="Book Antiqua" w:cs="Book Antiqua"/>
          <w:lang w:eastAsia="zh-CN"/>
        </w:rPr>
        <w:t>;</w:t>
      </w:r>
      <w:r w:rsidRPr="000A01CE">
        <w:rPr>
          <w:rFonts w:ascii="Book Antiqua" w:eastAsia="Book Antiqua" w:hAnsi="Book Antiqua" w:cs="Book Antiqua"/>
        </w:rPr>
        <w:t xml:space="preserve"> B</w:t>
      </w:r>
      <w:r w:rsidRPr="000A01CE">
        <w:rPr>
          <w:rFonts w:ascii="Book Antiqua" w:eastAsia="宋体" w:hAnsi="Book Antiqua" w:cs="Book Antiqua"/>
          <w:lang w:eastAsia="zh-CN"/>
        </w:rPr>
        <w:t xml:space="preserve">: </w:t>
      </w:r>
      <w:r w:rsidRPr="000A01CE">
        <w:rPr>
          <w:rFonts w:ascii="Book Antiqua" w:eastAsia="Book Antiqua" w:hAnsi="Book Antiqua" w:cs="Book Antiqua"/>
        </w:rPr>
        <w:t>Microscopic tumor morphology (hematoxylin</w:t>
      </w:r>
      <w:r w:rsidR="00181911" w:rsidRPr="000A01CE">
        <w:rPr>
          <w:rFonts w:ascii="Book Antiqua" w:eastAsia="Book Antiqua" w:hAnsi="Book Antiqua" w:cs="Book Antiqua"/>
        </w:rPr>
        <w:t xml:space="preserve"> and </w:t>
      </w:r>
      <w:r w:rsidRPr="000A01CE">
        <w:rPr>
          <w:rFonts w:ascii="Book Antiqua" w:eastAsia="Book Antiqua" w:hAnsi="Book Antiqua" w:cs="Book Antiqua"/>
        </w:rPr>
        <w:t>eosin 40 ×)</w:t>
      </w:r>
      <w:r w:rsidRPr="000A01CE">
        <w:rPr>
          <w:rFonts w:ascii="Book Antiqua" w:eastAsia="宋体" w:hAnsi="Book Antiqua" w:cs="Book Antiqua"/>
          <w:lang w:eastAsia="zh-CN"/>
        </w:rPr>
        <w:t>;</w:t>
      </w:r>
      <w:r w:rsidRPr="000A01CE">
        <w:rPr>
          <w:rFonts w:ascii="Book Antiqua" w:eastAsia="Book Antiqua" w:hAnsi="Book Antiqua" w:cs="Book Antiqua"/>
        </w:rPr>
        <w:t xml:space="preserve"> C</w:t>
      </w:r>
      <w:r w:rsidRPr="000A01CE">
        <w:rPr>
          <w:rFonts w:ascii="Book Antiqua" w:eastAsia="宋体" w:hAnsi="Book Antiqua" w:cs="Book Antiqua"/>
          <w:lang w:eastAsia="zh-CN"/>
        </w:rPr>
        <w:t xml:space="preserve">: </w:t>
      </w:r>
      <w:r w:rsidRPr="000A01CE">
        <w:rPr>
          <w:rFonts w:ascii="Book Antiqua" w:eastAsia="Book Antiqua" w:hAnsi="Book Antiqua" w:cs="Book Antiqua"/>
        </w:rPr>
        <w:t>Several tortuous dilated blood vessels were found in submucosa, some of which were congested, which conformed to the pathological manifestations of varicose veins, and some of which were occluded by compression.</w:t>
      </w:r>
    </w:p>
    <w:p w14:paraId="230C973E"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15D950EC" wp14:editId="4D0225B5">
            <wp:extent cx="5697855" cy="1772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06896" cy="1775558"/>
                    </a:xfrm>
                    <a:prstGeom prst="rect">
                      <a:avLst/>
                    </a:prstGeom>
                    <a:noFill/>
                  </pic:spPr>
                </pic:pic>
              </a:graphicData>
            </a:graphic>
          </wp:inline>
        </w:drawing>
      </w:r>
    </w:p>
    <w:p w14:paraId="3512DC5F" w14:textId="7CA5E5DA" w:rsidR="00CB05C0" w:rsidRPr="00CB0284" w:rsidRDefault="00CA202D" w:rsidP="000A01CE">
      <w:pPr>
        <w:snapToGrid w:val="0"/>
        <w:spacing w:line="360" w:lineRule="auto"/>
        <w:jc w:val="both"/>
        <w:rPr>
          <w:b/>
          <w:bCs/>
        </w:rPr>
      </w:pPr>
      <w:r w:rsidRPr="000A01CE">
        <w:rPr>
          <w:rFonts w:ascii="Book Antiqua" w:eastAsia="Book Antiqua" w:hAnsi="Book Antiqua" w:cs="Book Antiqua"/>
          <w:b/>
          <w:bCs/>
        </w:rPr>
        <w:t>Figure 5 Immunohistochemistry showed CD34+</w:t>
      </w:r>
      <w:r w:rsidR="004201C3" w:rsidRPr="000A01CE">
        <w:rPr>
          <w:rFonts w:ascii="Book Antiqua" w:eastAsia="Book Antiqua" w:hAnsi="Book Antiqua" w:cs="Book Antiqua"/>
          <w:b/>
          <w:bCs/>
        </w:rPr>
        <w:t xml:space="preserve"> and</w:t>
      </w:r>
      <w:r w:rsidRPr="000A01CE">
        <w:rPr>
          <w:rFonts w:ascii="Book Antiqua" w:eastAsia="Book Antiqua" w:hAnsi="Book Antiqua" w:cs="Book Antiqua"/>
          <w:b/>
          <w:bCs/>
        </w:rPr>
        <w:t xml:space="preserve"> CD117+, </w:t>
      </w:r>
      <w:r w:rsidR="0062689A" w:rsidRPr="000A01CE">
        <w:rPr>
          <w:rFonts w:ascii="Book Antiqua" w:eastAsia="Book Antiqua" w:hAnsi="Book Antiqua" w:cs="Book Antiqua"/>
          <w:b/>
          <w:bCs/>
        </w:rPr>
        <w:t>discovered on gastrointestinal stromal tumor-1</w:t>
      </w:r>
      <w:r w:rsidRPr="000A01CE">
        <w:rPr>
          <w:rFonts w:ascii="Book Antiqua" w:eastAsia="Book Antiqua" w:hAnsi="Book Antiqua" w:cs="Book Antiqua"/>
          <w:b/>
          <w:bCs/>
        </w:rPr>
        <w:t>.</w:t>
      </w:r>
    </w:p>
    <w:p w14:paraId="2F9D00DA" w14:textId="77777777"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666D5E87" wp14:editId="0CD04FB7">
            <wp:extent cx="5798185" cy="2923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03327" cy="2926123"/>
                    </a:xfrm>
                    <a:prstGeom prst="rect">
                      <a:avLst/>
                    </a:prstGeom>
                    <a:noFill/>
                  </pic:spPr>
                </pic:pic>
              </a:graphicData>
            </a:graphic>
          </wp:inline>
        </w:drawing>
      </w:r>
    </w:p>
    <w:p w14:paraId="35368AF4" w14:textId="6ECD078A" w:rsidR="00CB05C0" w:rsidRPr="00CB0284" w:rsidRDefault="00CA202D" w:rsidP="000A01CE">
      <w:pPr>
        <w:snapToGrid w:val="0"/>
        <w:spacing w:line="360" w:lineRule="auto"/>
        <w:jc w:val="both"/>
        <w:rPr>
          <w:b/>
          <w:bCs/>
        </w:rPr>
      </w:pPr>
      <w:r w:rsidRPr="000A01CE">
        <w:rPr>
          <w:rFonts w:ascii="Book Antiqua" w:eastAsia="Book Antiqua" w:hAnsi="Book Antiqua" w:cs="Book Antiqua"/>
          <w:b/>
          <w:bCs/>
        </w:rPr>
        <w:t xml:space="preserve">Figure 6 C-KIT gene </w:t>
      </w:r>
      <w:r w:rsidR="004201C3" w:rsidRPr="000A01CE">
        <w:rPr>
          <w:rFonts w:ascii="Book Antiqua" w:eastAsia="Book Antiqua" w:hAnsi="Book Antiqua" w:cs="Book Antiqua"/>
          <w:b/>
          <w:bCs/>
        </w:rPr>
        <w:t>e</w:t>
      </w:r>
      <w:r w:rsidRPr="000A01CE">
        <w:rPr>
          <w:rFonts w:ascii="Book Antiqua" w:eastAsia="Book Antiqua" w:hAnsi="Book Antiqua" w:cs="Book Antiqua"/>
          <w:b/>
          <w:bCs/>
        </w:rPr>
        <w:t>xon-11 sequencing results: c.1669_1674delTGGAAGï¼ˆp.W557_K558del) mutation.</w:t>
      </w:r>
    </w:p>
    <w:sectPr w:rsidR="00CB05C0" w:rsidRPr="00CB02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DD563" w14:textId="77777777" w:rsidR="00CC2A90" w:rsidRDefault="00CC2A90" w:rsidP="0062689A">
      <w:r>
        <w:separator/>
      </w:r>
    </w:p>
  </w:endnote>
  <w:endnote w:type="continuationSeparator" w:id="0">
    <w:p w14:paraId="64AC987D" w14:textId="77777777" w:rsidR="00CC2A90" w:rsidRDefault="00CC2A90" w:rsidP="00626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0612699"/>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78EB1318" w14:textId="105ABE2E" w:rsidR="0062689A" w:rsidRPr="000A01CE" w:rsidRDefault="0062689A" w:rsidP="0062689A">
            <w:pPr>
              <w:pStyle w:val="ac"/>
              <w:jc w:val="right"/>
              <w:rPr>
                <w:sz w:val="24"/>
                <w:szCs w:val="24"/>
              </w:rPr>
            </w:pPr>
            <w:r w:rsidRPr="0062689A">
              <w:rPr>
                <w:rFonts w:ascii="Book Antiqua" w:hAnsi="Book Antiqua"/>
                <w:sz w:val="24"/>
                <w:szCs w:val="24"/>
                <w:lang w:val="zh-CN" w:eastAsia="zh-CN"/>
              </w:rPr>
              <w:t xml:space="preserve"> </w:t>
            </w:r>
            <w:r w:rsidRPr="000A01CE">
              <w:rPr>
                <w:rFonts w:ascii="Book Antiqua" w:hAnsi="Book Antiqua"/>
                <w:sz w:val="24"/>
                <w:szCs w:val="24"/>
              </w:rPr>
              <w:fldChar w:fldCharType="begin"/>
            </w:r>
            <w:r w:rsidRPr="000A01CE">
              <w:rPr>
                <w:rFonts w:ascii="Book Antiqua" w:hAnsi="Book Antiqua"/>
                <w:sz w:val="24"/>
                <w:szCs w:val="24"/>
              </w:rPr>
              <w:instrText>PAGE</w:instrText>
            </w:r>
            <w:r w:rsidRPr="000A01CE">
              <w:rPr>
                <w:rFonts w:ascii="Book Antiqua" w:hAnsi="Book Antiqua"/>
                <w:sz w:val="24"/>
                <w:szCs w:val="24"/>
              </w:rPr>
              <w:fldChar w:fldCharType="separate"/>
            </w:r>
            <w:r w:rsidR="00767B20" w:rsidRPr="000A01CE">
              <w:rPr>
                <w:rFonts w:ascii="Book Antiqua" w:hAnsi="Book Antiqua"/>
                <w:noProof/>
                <w:sz w:val="24"/>
                <w:szCs w:val="24"/>
              </w:rPr>
              <w:t>18</w:t>
            </w:r>
            <w:r w:rsidRPr="000A01CE">
              <w:rPr>
                <w:rFonts w:ascii="Book Antiqua" w:hAnsi="Book Antiqua"/>
                <w:sz w:val="24"/>
                <w:szCs w:val="24"/>
              </w:rPr>
              <w:fldChar w:fldCharType="end"/>
            </w:r>
            <w:r w:rsidRPr="00CB0284">
              <w:rPr>
                <w:rFonts w:ascii="Book Antiqua" w:hAnsi="Book Antiqua"/>
                <w:sz w:val="24"/>
                <w:szCs w:val="24"/>
                <w:lang w:val="zh-CN" w:eastAsia="zh-CN"/>
              </w:rPr>
              <w:t xml:space="preserve"> / </w:t>
            </w:r>
            <w:r w:rsidRPr="000A01CE">
              <w:rPr>
                <w:rFonts w:ascii="Book Antiqua" w:hAnsi="Book Antiqua"/>
                <w:sz w:val="24"/>
                <w:szCs w:val="24"/>
              </w:rPr>
              <w:fldChar w:fldCharType="begin"/>
            </w:r>
            <w:r w:rsidRPr="000A01CE">
              <w:rPr>
                <w:rFonts w:ascii="Book Antiqua" w:hAnsi="Book Antiqua"/>
                <w:sz w:val="24"/>
                <w:szCs w:val="24"/>
              </w:rPr>
              <w:instrText>NUMPAGES</w:instrText>
            </w:r>
            <w:r w:rsidRPr="000A01CE">
              <w:rPr>
                <w:rFonts w:ascii="Book Antiqua" w:hAnsi="Book Antiqua"/>
                <w:sz w:val="24"/>
                <w:szCs w:val="24"/>
              </w:rPr>
              <w:fldChar w:fldCharType="separate"/>
            </w:r>
            <w:r w:rsidR="00767B20" w:rsidRPr="000A01CE">
              <w:rPr>
                <w:rFonts w:ascii="Book Antiqua" w:hAnsi="Book Antiqua"/>
                <w:noProof/>
                <w:sz w:val="24"/>
                <w:szCs w:val="24"/>
              </w:rPr>
              <w:t>18</w:t>
            </w:r>
            <w:r w:rsidRPr="000A01CE">
              <w:rPr>
                <w:rFonts w:ascii="Book Antiqua" w:hAnsi="Book Antiqua"/>
                <w:sz w:val="24"/>
                <w:szCs w:val="24"/>
              </w:rPr>
              <w:fldChar w:fldCharType="end"/>
            </w:r>
          </w:p>
        </w:sdtContent>
      </w:sdt>
    </w:sdtContent>
  </w:sdt>
  <w:p w14:paraId="185E19B9" w14:textId="77777777" w:rsidR="0062689A" w:rsidRDefault="0062689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C8A24" w14:textId="77777777" w:rsidR="00CC2A90" w:rsidRDefault="00CC2A90" w:rsidP="0062689A">
      <w:r>
        <w:separator/>
      </w:r>
    </w:p>
  </w:footnote>
  <w:footnote w:type="continuationSeparator" w:id="0">
    <w:p w14:paraId="76607F49" w14:textId="77777777" w:rsidR="00CC2A90" w:rsidRDefault="00CC2A90" w:rsidP="006268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9E3"/>
    <w:rsid w:val="00044344"/>
    <w:rsid w:val="000A01CE"/>
    <w:rsid w:val="000D3558"/>
    <w:rsid w:val="000F561F"/>
    <w:rsid w:val="00115B07"/>
    <w:rsid w:val="00171281"/>
    <w:rsid w:val="00181911"/>
    <w:rsid w:val="001E5510"/>
    <w:rsid w:val="001E76B0"/>
    <w:rsid w:val="001F3CBA"/>
    <w:rsid w:val="0021509B"/>
    <w:rsid w:val="002260B6"/>
    <w:rsid w:val="00241F82"/>
    <w:rsid w:val="002533C2"/>
    <w:rsid w:val="002D1C25"/>
    <w:rsid w:val="002F408B"/>
    <w:rsid w:val="00380228"/>
    <w:rsid w:val="00385E5C"/>
    <w:rsid w:val="004107F3"/>
    <w:rsid w:val="00417D47"/>
    <w:rsid w:val="004201C3"/>
    <w:rsid w:val="004E1088"/>
    <w:rsid w:val="00526D89"/>
    <w:rsid w:val="005963CE"/>
    <w:rsid w:val="0062689A"/>
    <w:rsid w:val="006362BC"/>
    <w:rsid w:val="00650218"/>
    <w:rsid w:val="00725B29"/>
    <w:rsid w:val="00747C57"/>
    <w:rsid w:val="00767B20"/>
    <w:rsid w:val="007A6501"/>
    <w:rsid w:val="007D7EC6"/>
    <w:rsid w:val="008C4D0E"/>
    <w:rsid w:val="009047E4"/>
    <w:rsid w:val="00A220F5"/>
    <w:rsid w:val="00A5178F"/>
    <w:rsid w:val="00A64D47"/>
    <w:rsid w:val="00A76F01"/>
    <w:rsid w:val="00A77B3E"/>
    <w:rsid w:val="00A85D35"/>
    <w:rsid w:val="00AA2353"/>
    <w:rsid w:val="00AE1084"/>
    <w:rsid w:val="00B025A7"/>
    <w:rsid w:val="00B839DD"/>
    <w:rsid w:val="00B8422F"/>
    <w:rsid w:val="00C65655"/>
    <w:rsid w:val="00CA202D"/>
    <w:rsid w:val="00CA2A55"/>
    <w:rsid w:val="00CA695B"/>
    <w:rsid w:val="00CB0284"/>
    <w:rsid w:val="00CB05C0"/>
    <w:rsid w:val="00CB58CD"/>
    <w:rsid w:val="00CC2A90"/>
    <w:rsid w:val="00D25592"/>
    <w:rsid w:val="00D76DDF"/>
    <w:rsid w:val="00DA4FC1"/>
    <w:rsid w:val="00DC3BEB"/>
    <w:rsid w:val="00DE247D"/>
    <w:rsid w:val="00E3328E"/>
    <w:rsid w:val="00E64A94"/>
    <w:rsid w:val="00F53FE2"/>
    <w:rsid w:val="00F67CA6"/>
    <w:rsid w:val="00F86AF3"/>
    <w:rsid w:val="00FB160A"/>
    <w:rsid w:val="00FC1E6F"/>
    <w:rsid w:val="00FC2EA9"/>
    <w:rsid w:val="168A716B"/>
    <w:rsid w:val="1EAA7CB1"/>
    <w:rsid w:val="20F3205D"/>
    <w:rsid w:val="2F00098E"/>
    <w:rsid w:val="356B57F9"/>
    <w:rsid w:val="35BD67E1"/>
    <w:rsid w:val="3C730886"/>
    <w:rsid w:val="52934D8E"/>
    <w:rsid w:val="6A6E2F30"/>
    <w:rsid w:val="7456264B"/>
    <w:rsid w:val="77672BB5"/>
    <w:rsid w:val="79F31195"/>
    <w:rsid w:val="7D187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E09FED"/>
  <w15:docId w15:val="{F6EA4EBF-F61B-4091-B3A0-575AF6D5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annotation subject"/>
    <w:basedOn w:val="a3"/>
    <w:next w:val="a3"/>
    <w:link w:val="a8"/>
    <w:semiHidden/>
    <w:unhideWhenUsed/>
    <w:qFormat/>
    <w:rPr>
      <w:b/>
      <w:bCs/>
    </w:rPr>
  </w:style>
  <w:style w:type="character" w:styleId="a9">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8">
    <w:name w:val="批注主题 字符"/>
    <w:basedOn w:val="a4"/>
    <w:link w:val="a7"/>
    <w:semiHidden/>
    <w:qFormat/>
    <w:rPr>
      <w:b/>
      <w:bCs/>
      <w:sz w:val="24"/>
      <w:szCs w:val="24"/>
    </w:rPr>
  </w:style>
  <w:style w:type="character" w:customStyle="1" w:styleId="a6">
    <w:name w:val="批注框文本 字符"/>
    <w:basedOn w:val="a0"/>
    <w:link w:val="a5"/>
    <w:qFormat/>
    <w:rPr>
      <w:sz w:val="18"/>
      <w:szCs w:val="18"/>
    </w:rPr>
  </w:style>
  <w:style w:type="paragraph" w:styleId="aa">
    <w:name w:val="header"/>
    <w:basedOn w:val="a"/>
    <w:link w:val="ab"/>
    <w:unhideWhenUsed/>
    <w:rsid w:val="0062689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2689A"/>
    <w:rPr>
      <w:rFonts w:eastAsiaTheme="minorEastAsia"/>
      <w:sz w:val="18"/>
      <w:szCs w:val="18"/>
      <w:lang w:eastAsia="en-US"/>
    </w:rPr>
  </w:style>
  <w:style w:type="paragraph" w:styleId="ac">
    <w:name w:val="footer"/>
    <w:basedOn w:val="a"/>
    <w:link w:val="ad"/>
    <w:uiPriority w:val="99"/>
    <w:unhideWhenUsed/>
    <w:rsid w:val="0062689A"/>
    <w:pPr>
      <w:tabs>
        <w:tab w:val="center" w:pos="4153"/>
        <w:tab w:val="right" w:pos="8306"/>
      </w:tabs>
      <w:snapToGrid w:val="0"/>
    </w:pPr>
    <w:rPr>
      <w:sz w:val="18"/>
      <w:szCs w:val="18"/>
    </w:rPr>
  </w:style>
  <w:style w:type="character" w:customStyle="1" w:styleId="ad">
    <w:name w:val="页脚 字符"/>
    <w:basedOn w:val="a0"/>
    <w:link w:val="ac"/>
    <w:uiPriority w:val="99"/>
    <w:rsid w:val="0062689A"/>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5437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18</Pages>
  <Words>2866</Words>
  <Characters>16338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c:creator>
  <cp:lastModifiedBy>wdm</cp:lastModifiedBy>
  <cp:revision>23</cp:revision>
  <dcterms:created xsi:type="dcterms:W3CDTF">2020-10-14T23:25:00Z</dcterms:created>
  <dcterms:modified xsi:type="dcterms:W3CDTF">2020-10-20T08:16:00Z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