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CFA3" w14:textId="77777777" w:rsidR="00A77B3E" w:rsidRPr="00466380" w:rsidRDefault="00D73769">
      <w:pPr>
        <w:spacing w:line="360" w:lineRule="auto"/>
        <w:jc w:val="both"/>
      </w:pPr>
      <w:r w:rsidRPr="00466380">
        <w:rPr>
          <w:rFonts w:ascii="Book Antiqua" w:eastAsia="Book Antiqua" w:hAnsi="Book Antiqua" w:cs="Book Antiqua"/>
          <w:b/>
          <w:color w:val="000000"/>
        </w:rPr>
        <w:t xml:space="preserve">Name of Journal: </w:t>
      </w:r>
      <w:r w:rsidRPr="00466380">
        <w:rPr>
          <w:rFonts w:ascii="Book Antiqua" w:eastAsia="Book Antiqua" w:hAnsi="Book Antiqua" w:cs="Book Antiqua"/>
          <w:i/>
          <w:color w:val="000000"/>
        </w:rPr>
        <w:t>World Journal of Gastroenterology</w:t>
      </w:r>
    </w:p>
    <w:p w14:paraId="72B47A5A" w14:textId="77777777" w:rsidR="00A77B3E" w:rsidRPr="00466380" w:rsidRDefault="00D73769">
      <w:pPr>
        <w:spacing w:line="360" w:lineRule="auto"/>
        <w:jc w:val="both"/>
      </w:pPr>
      <w:r w:rsidRPr="00466380">
        <w:rPr>
          <w:rFonts w:ascii="Book Antiqua" w:eastAsia="Book Antiqua" w:hAnsi="Book Antiqua" w:cs="Book Antiqua"/>
          <w:b/>
          <w:color w:val="000000"/>
        </w:rPr>
        <w:t xml:space="preserve">Manuscript NO: </w:t>
      </w:r>
      <w:r w:rsidRPr="00466380">
        <w:rPr>
          <w:rFonts w:ascii="Book Antiqua" w:eastAsia="Book Antiqua" w:hAnsi="Book Antiqua" w:cs="Book Antiqua"/>
          <w:color w:val="000000"/>
        </w:rPr>
        <w:t>55794</w:t>
      </w:r>
    </w:p>
    <w:p w14:paraId="10C6BC3E" w14:textId="77777777" w:rsidR="00A77B3E" w:rsidRPr="00466380" w:rsidRDefault="00D73769">
      <w:pPr>
        <w:spacing w:line="360" w:lineRule="auto"/>
        <w:jc w:val="both"/>
      </w:pPr>
      <w:r w:rsidRPr="00466380">
        <w:rPr>
          <w:rFonts w:ascii="Book Antiqua" w:eastAsia="Book Antiqua" w:hAnsi="Book Antiqua" w:cs="Book Antiqua"/>
          <w:b/>
          <w:color w:val="000000"/>
        </w:rPr>
        <w:t xml:space="preserve">Manuscript Type: </w:t>
      </w:r>
      <w:r w:rsidRPr="00466380">
        <w:rPr>
          <w:rFonts w:ascii="Book Antiqua" w:eastAsia="Book Antiqua" w:hAnsi="Book Antiqua" w:cs="Book Antiqua"/>
          <w:color w:val="000000"/>
        </w:rPr>
        <w:t>OPINION REVIEW</w:t>
      </w:r>
    </w:p>
    <w:p w14:paraId="33305F94" w14:textId="77777777" w:rsidR="00A77B3E" w:rsidRPr="00466380" w:rsidRDefault="00A77B3E">
      <w:pPr>
        <w:spacing w:line="360" w:lineRule="auto"/>
        <w:jc w:val="both"/>
      </w:pPr>
    </w:p>
    <w:p w14:paraId="61CF8E6D" w14:textId="7C44D2B6" w:rsidR="00A77B3E" w:rsidRPr="00466380" w:rsidRDefault="00D73769">
      <w:pPr>
        <w:spacing w:line="360" w:lineRule="auto"/>
        <w:jc w:val="both"/>
      </w:pPr>
      <w:r w:rsidRPr="00466380">
        <w:rPr>
          <w:rFonts w:ascii="Book Antiqua" w:eastAsia="Book Antiqua" w:hAnsi="Book Antiqua" w:cs="Book Antiqua"/>
          <w:b/>
          <w:caps/>
          <w:color w:val="000000"/>
        </w:rPr>
        <w:t>r</w:t>
      </w:r>
      <w:r w:rsidRPr="00466380">
        <w:rPr>
          <w:rFonts w:ascii="Book Antiqua" w:eastAsia="Book Antiqua" w:hAnsi="Book Antiqua" w:cs="Book Antiqua"/>
          <w:b/>
          <w:color w:val="000000"/>
        </w:rPr>
        <w:t>ole of betaine in liver disease-worth revisiting or has the die been cast?</w:t>
      </w:r>
    </w:p>
    <w:p w14:paraId="7297C762" w14:textId="77777777" w:rsidR="00A77B3E" w:rsidRPr="00466380" w:rsidRDefault="00A77B3E">
      <w:pPr>
        <w:spacing w:line="360" w:lineRule="auto"/>
        <w:jc w:val="both"/>
      </w:pPr>
    </w:p>
    <w:p w14:paraId="43C8E7FF" w14:textId="10D0D9C2" w:rsidR="00A77B3E" w:rsidRPr="00466380" w:rsidRDefault="00267F9D">
      <w:pPr>
        <w:spacing w:line="360" w:lineRule="auto"/>
        <w:jc w:val="both"/>
      </w:pPr>
      <w:r w:rsidRPr="00466380">
        <w:rPr>
          <w:rFonts w:ascii="Book Antiqua" w:eastAsia="Book Antiqua" w:hAnsi="Book Antiqua" w:cs="Book Antiqua"/>
          <w:color w:val="000000"/>
        </w:rPr>
        <w:t xml:space="preserve">Mukherjee S. </w:t>
      </w:r>
      <w:r w:rsidR="00D73769" w:rsidRPr="00466380">
        <w:rPr>
          <w:rFonts w:ascii="Book Antiqua" w:eastAsia="Book Antiqua" w:hAnsi="Book Antiqua" w:cs="Book Antiqua"/>
          <w:color w:val="000000"/>
        </w:rPr>
        <w:t>Betaine liver disease</w:t>
      </w:r>
    </w:p>
    <w:p w14:paraId="0D7902F9" w14:textId="77777777" w:rsidR="00A77B3E" w:rsidRPr="00466380" w:rsidRDefault="00A77B3E">
      <w:pPr>
        <w:spacing w:line="360" w:lineRule="auto"/>
        <w:jc w:val="both"/>
      </w:pPr>
    </w:p>
    <w:p w14:paraId="7673BC0E" w14:textId="77777777" w:rsidR="00A77B3E" w:rsidRPr="00466380" w:rsidRDefault="00D73769">
      <w:pPr>
        <w:spacing w:line="360" w:lineRule="auto"/>
        <w:jc w:val="both"/>
      </w:pPr>
      <w:r w:rsidRPr="00466380">
        <w:rPr>
          <w:rFonts w:ascii="Book Antiqua" w:eastAsia="Book Antiqua" w:hAnsi="Book Antiqua" w:cs="Book Antiqua"/>
          <w:color w:val="000000"/>
        </w:rPr>
        <w:t>Sandeep Mukherjee</w:t>
      </w:r>
    </w:p>
    <w:p w14:paraId="51026EBA" w14:textId="77777777" w:rsidR="00A77B3E" w:rsidRPr="00466380" w:rsidRDefault="00A77B3E">
      <w:pPr>
        <w:spacing w:line="360" w:lineRule="auto"/>
        <w:jc w:val="both"/>
      </w:pPr>
    </w:p>
    <w:p w14:paraId="655EC955" w14:textId="77777777" w:rsidR="00A77B3E" w:rsidRPr="00466380" w:rsidRDefault="00D73769">
      <w:pPr>
        <w:spacing w:line="360" w:lineRule="auto"/>
        <w:jc w:val="both"/>
      </w:pPr>
      <w:r w:rsidRPr="00466380">
        <w:rPr>
          <w:rFonts w:ascii="Book Antiqua" w:eastAsia="Book Antiqua" w:hAnsi="Book Antiqua" w:cs="Book Antiqua"/>
          <w:b/>
          <w:bCs/>
          <w:color w:val="000000"/>
        </w:rPr>
        <w:t xml:space="preserve">Sandeep Mukherjee, </w:t>
      </w:r>
      <w:r w:rsidRPr="00466380">
        <w:rPr>
          <w:rFonts w:ascii="Book Antiqua" w:eastAsia="Book Antiqua" w:hAnsi="Book Antiqua" w:cs="Book Antiqua"/>
          <w:color w:val="000000"/>
        </w:rPr>
        <w:t>Department of Medicine, Creighton University Medical Center, Division of Gastroenterology, Omaha, NE 68124, United States</w:t>
      </w:r>
    </w:p>
    <w:p w14:paraId="005EB413" w14:textId="77777777" w:rsidR="00A77B3E" w:rsidRPr="00466380" w:rsidRDefault="00A77B3E">
      <w:pPr>
        <w:spacing w:line="360" w:lineRule="auto"/>
        <w:jc w:val="both"/>
      </w:pPr>
    </w:p>
    <w:p w14:paraId="4C2EE97C" w14:textId="77777777" w:rsidR="00A77B3E" w:rsidRPr="00466380" w:rsidRDefault="00D73769">
      <w:pPr>
        <w:spacing w:line="360" w:lineRule="auto"/>
        <w:jc w:val="both"/>
      </w:pPr>
      <w:r w:rsidRPr="00466380">
        <w:rPr>
          <w:rFonts w:ascii="Book Antiqua" w:eastAsia="Book Antiqua" w:hAnsi="Book Antiqua" w:cs="Book Antiqua"/>
          <w:b/>
          <w:bCs/>
          <w:color w:val="000000"/>
        </w:rPr>
        <w:t xml:space="preserve">Author contributions: </w:t>
      </w:r>
      <w:r w:rsidRPr="00466380">
        <w:rPr>
          <w:rFonts w:ascii="Book Antiqua" w:eastAsia="Book Antiqua" w:hAnsi="Book Antiqua" w:cs="Book Antiqua"/>
          <w:color w:val="000000"/>
        </w:rPr>
        <w:t>Mukherjee S wrote this manuscript.</w:t>
      </w:r>
    </w:p>
    <w:p w14:paraId="3EC016CF" w14:textId="77777777" w:rsidR="00A77B3E" w:rsidRPr="00466380" w:rsidRDefault="00A77B3E">
      <w:pPr>
        <w:spacing w:line="360" w:lineRule="auto"/>
        <w:jc w:val="both"/>
      </w:pPr>
    </w:p>
    <w:p w14:paraId="6A37E67A" w14:textId="77777777" w:rsidR="00A77B3E" w:rsidRPr="00466380" w:rsidRDefault="00D73769">
      <w:pPr>
        <w:spacing w:line="360" w:lineRule="auto"/>
        <w:jc w:val="both"/>
      </w:pPr>
      <w:r w:rsidRPr="00466380">
        <w:rPr>
          <w:rFonts w:ascii="Book Antiqua" w:eastAsia="Book Antiqua" w:hAnsi="Book Antiqua" w:cs="Book Antiqua"/>
          <w:b/>
          <w:bCs/>
          <w:color w:val="000000"/>
        </w:rPr>
        <w:t xml:space="preserve">Corresponding author: Sandeep Mukherjee, FRCP (C), MBChB, Full Professor, </w:t>
      </w:r>
      <w:r w:rsidRPr="00466380">
        <w:rPr>
          <w:rFonts w:ascii="Book Antiqua" w:eastAsia="Book Antiqua" w:hAnsi="Book Antiqua" w:cs="Book Antiqua"/>
          <w:color w:val="000000"/>
        </w:rPr>
        <w:t>Department of Medicine, Creighton University Medical Center, Division of Gastroenterology, Education Building, Suite 401 7710 Mercy Road, Omaha, NE 68124, United States. sandeep.mukherjee@alegent.org</w:t>
      </w:r>
    </w:p>
    <w:p w14:paraId="7D91CA02" w14:textId="77777777" w:rsidR="00A77B3E" w:rsidRPr="00466380" w:rsidRDefault="00A77B3E">
      <w:pPr>
        <w:spacing w:line="360" w:lineRule="auto"/>
        <w:jc w:val="both"/>
      </w:pPr>
    </w:p>
    <w:p w14:paraId="5CFF99F3" w14:textId="77777777" w:rsidR="00A77B3E" w:rsidRPr="00466380" w:rsidRDefault="00D73769">
      <w:pPr>
        <w:spacing w:line="360" w:lineRule="auto"/>
        <w:jc w:val="both"/>
      </w:pPr>
      <w:r w:rsidRPr="00466380">
        <w:rPr>
          <w:rFonts w:ascii="Book Antiqua" w:eastAsia="Book Antiqua" w:hAnsi="Book Antiqua" w:cs="Book Antiqua"/>
          <w:b/>
          <w:bCs/>
          <w:color w:val="000000"/>
        </w:rPr>
        <w:t xml:space="preserve">Received: </w:t>
      </w:r>
      <w:r w:rsidRPr="00466380">
        <w:rPr>
          <w:rFonts w:ascii="Book Antiqua" w:eastAsia="Book Antiqua" w:hAnsi="Book Antiqua" w:cs="Book Antiqua"/>
          <w:color w:val="000000"/>
        </w:rPr>
        <w:t>May 21, 2020</w:t>
      </w:r>
    </w:p>
    <w:p w14:paraId="54C1D66B" w14:textId="77777777" w:rsidR="00A77B3E" w:rsidRPr="00466380" w:rsidRDefault="00D73769">
      <w:pPr>
        <w:spacing w:line="360" w:lineRule="auto"/>
        <w:jc w:val="both"/>
      </w:pPr>
      <w:r w:rsidRPr="00466380">
        <w:rPr>
          <w:rFonts w:ascii="Book Antiqua" w:eastAsia="Book Antiqua" w:hAnsi="Book Antiqua" w:cs="Book Antiqua"/>
          <w:b/>
          <w:bCs/>
          <w:color w:val="000000"/>
        </w:rPr>
        <w:t xml:space="preserve">Revised: </w:t>
      </w:r>
      <w:r w:rsidRPr="00466380">
        <w:rPr>
          <w:rFonts w:ascii="Book Antiqua" w:eastAsia="Book Antiqua" w:hAnsi="Book Antiqua" w:cs="Book Antiqua"/>
          <w:color w:val="000000"/>
        </w:rPr>
        <w:t>August 25, 2020</w:t>
      </w:r>
    </w:p>
    <w:p w14:paraId="2B4BAA3A" w14:textId="190D72FD" w:rsidR="00A77B3E" w:rsidRPr="00466380" w:rsidRDefault="00D73769">
      <w:pPr>
        <w:spacing w:line="360" w:lineRule="auto"/>
        <w:jc w:val="both"/>
      </w:pPr>
      <w:r w:rsidRPr="00466380">
        <w:rPr>
          <w:rFonts w:ascii="Book Antiqua" w:eastAsia="Book Antiqua" w:hAnsi="Book Antiqua" w:cs="Book Antiqua"/>
          <w:b/>
          <w:bCs/>
          <w:color w:val="000000"/>
        </w:rPr>
        <w:t xml:space="preserve">Accepted: </w:t>
      </w:r>
      <w:r w:rsidR="002A0D85" w:rsidRPr="00466380">
        <w:rPr>
          <w:rFonts w:ascii="Book Antiqua" w:eastAsia="Book Antiqua" w:hAnsi="Book Antiqua" w:cs="Book Antiqua"/>
          <w:color w:val="000000"/>
        </w:rPr>
        <w:t>September 16, 2020</w:t>
      </w:r>
    </w:p>
    <w:p w14:paraId="10CE475E" w14:textId="6E5EA24E" w:rsidR="00A77B3E" w:rsidRPr="00466380" w:rsidRDefault="00D73769">
      <w:pPr>
        <w:spacing w:line="360" w:lineRule="auto"/>
        <w:jc w:val="both"/>
      </w:pPr>
      <w:r w:rsidRPr="00466380">
        <w:rPr>
          <w:rFonts w:ascii="Book Antiqua" w:eastAsia="Book Antiqua" w:hAnsi="Book Antiqua" w:cs="Book Antiqua"/>
          <w:b/>
          <w:bCs/>
          <w:color w:val="000000"/>
        </w:rPr>
        <w:t>Published online:</w:t>
      </w:r>
      <w:r w:rsidR="002E6660" w:rsidRPr="00466380">
        <w:rPr>
          <w:rFonts w:ascii="Book Antiqua" w:hAnsi="Book Antiqua" w:cs="Book Antiqua" w:hint="eastAsia"/>
          <w:b/>
          <w:bCs/>
          <w:color w:val="000000"/>
          <w:lang w:eastAsia="zh-CN"/>
        </w:rPr>
        <w:t xml:space="preserve"> </w:t>
      </w:r>
      <w:r w:rsidR="002E6660" w:rsidRPr="00466380">
        <w:rPr>
          <w:rFonts w:ascii="Book Antiqua" w:hAnsi="Book Antiqua" w:cs="Book Antiqua"/>
          <w:bCs/>
          <w:color w:val="000000"/>
          <w:lang w:eastAsia="zh-CN"/>
        </w:rPr>
        <w:t>October 14, 2020</w:t>
      </w:r>
      <w:r w:rsidRPr="00466380">
        <w:rPr>
          <w:rFonts w:ascii="Book Antiqua" w:eastAsia="Book Antiqua" w:hAnsi="Book Antiqua" w:cs="Book Antiqua"/>
          <w:b/>
          <w:bCs/>
          <w:color w:val="000000"/>
        </w:rPr>
        <w:t xml:space="preserve"> </w:t>
      </w:r>
    </w:p>
    <w:p w14:paraId="5494A1E3" w14:textId="77777777" w:rsidR="00A77B3E" w:rsidRPr="00466380" w:rsidRDefault="00A77B3E">
      <w:pPr>
        <w:spacing w:line="360" w:lineRule="auto"/>
        <w:jc w:val="both"/>
        <w:sectPr w:rsidR="00A77B3E" w:rsidRPr="00466380">
          <w:footerReference w:type="default" r:id="rId7"/>
          <w:pgSz w:w="12240" w:h="15840"/>
          <w:pgMar w:top="1440" w:right="1440" w:bottom="1440" w:left="1440" w:header="720" w:footer="720" w:gutter="0"/>
          <w:cols w:space="720"/>
          <w:docGrid w:linePitch="360"/>
        </w:sectPr>
      </w:pPr>
    </w:p>
    <w:p w14:paraId="651358E7" w14:textId="77777777" w:rsidR="00A77B3E" w:rsidRPr="00466380" w:rsidRDefault="00D73769">
      <w:pPr>
        <w:spacing w:line="360" w:lineRule="auto"/>
        <w:jc w:val="both"/>
      </w:pPr>
      <w:r w:rsidRPr="00466380">
        <w:rPr>
          <w:rFonts w:ascii="Book Antiqua" w:eastAsia="Book Antiqua" w:hAnsi="Book Antiqua" w:cs="Book Antiqua"/>
          <w:b/>
          <w:color w:val="000000"/>
        </w:rPr>
        <w:lastRenderedPageBreak/>
        <w:t>Abstract</w:t>
      </w:r>
    </w:p>
    <w:p w14:paraId="32469526" w14:textId="513BAF4D" w:rsidR="00A77B3E" w:rsidRPr="00466380" w:rsidRDefault="00D73769">
      <w:pPr>
        <w:spacing w:line="360" w:lineRule="auto"/>
        <w:jc w:val="both"/>
      </w:pPr>
      <w:r w:rsidRPr="00466380">
        <w:rPr>
          <w:rFonts w:ascii="Book Antiqua" w:eastAsia="Book Antiqua" w:hAnsi="Book Antiqua" w:cs="Book Antiqua"/>
          <w:color w:val="000000"/>
        </w:rPr>
        <w:t>Nonalcoholic steatohepatitis (NASH) is an important indication for liver transplantation in many Western countries due to the epidemic of obesity and insulin resistance. Unfortunately, no medication is approved for NASH and risk factor modification is often advised. Over the last decade, several clinical trials on NASH have been conducted with several ongoing and the future looks promising. Alth</w:t>
      </w:r>
      <w:r w:rsidR="003B7929" w:rsidRPr="00466380">
        <w:rPr>
          <w:rFonts w:ascii="Book Antiqua" w:eastAsia="Book Antiqua" w:hAnsi="Book Antiqua" w:cs="Book Antiqua"/>
          <w:color w:val="000000"/>
        </w:rPr>
        <w:t>ough betaine (trimethyl glycine</w:t>
      </w:r>
      <w:r w:rsidRPr="00466380">
        <w:rPr>
          <w:rFonts w:ascii="Book Antiqua" w:eastAsia="Book Antiqua" w:hAnsi="Book Antiqua" w:cs="Book Antiqua"/>
          <w:color w:val="000000"/>
        </w:rPr>
        <w:t>) was evaluated for NASH, results were mixed in the clinical trials in large part due to the quality of the studies. It seems reasonable to re-evaluate betaine in clinical trials for NASH and alcoholic liver disease due to its low cost, tolerability and mechanism of action.</w:t>
      </w:r>
    </w:p>
    <w:p w14:paraId="58D4969D" w14:textId="77777777" w:rsidR="00A77B3E" w:rsidRPr="00466380" w:rsidRDefault="00A77B3E">
      <w:pPr>
        <w:spacing w:line="360" w:lineRule="auto"/>
        <w:jc w:val="both"/>
      </w:pPr>
    </w:p>
    <w:p w14:paraId="6EA2EDA2" w14:textId="78995AD1" w:rsidR="00A77B3E" w:rsidRPr="00466380" w:rsidRDefault="00D73769">
      <w:pPr>
        <w:spacing w:line="360" w:lineRule="auto"/>
        <w:jc w:val="both"/>
      </w:pPr>
      <w:r w:rsidRPr="00466380">
        <w:rPr>
          <w:rFonts w:ascii="Book Antiqua" w:eastAsia="Book Antiqua" w:hAnsi="Book Antiqua" w:cs="Book Antiqua"/>
          <w:b/>
          <w:bCs/>
          <w:color w:val="000000"/>
          <w:szCs w:val="22"/>
        </w:rPr>
        <w:t xml:space="preserve">Key Words: </w:t>
      </w:r>
      <w:r w:rsidRPr="00466380">
        <w:rPr>
          <w:rFonts w:ascii="Book Antiqua" w:eastAsia="Book Antiqua" w:hAnsi="Book Antiqua" w:cs="Book Antiqua"/>
          <w:color w:val="000000"/>
        </w:rPr>
        <w:t xml:space="preserve">Betaine; </w:t>
      </w:r>
      <w:r w:rsidR="001038B7" w:rsidRPr="00466380">
        <w:rPr>
          <w:rFonts w:ascii="Book Antiqua" w:eastAsia="Book Antiqua" w:hAnsi="Book Antiqua" w:cs="Book Antiqua"/>
          <w:color w:val="000000"/>
        </w:rPr>
        <w:t>O</w:t>
      </w:r>
      <w:r w:rsidRPr="00466380">
        <w:rPr>
          <w:rFonts w:ascii="Book Antiqua" w:eastAsia="Book Antiqua" w:hAnsi="Book Antiqua" w:cs="Book Antiqua"/>
          <w:color w:val="000000"/>
        </w:rPr>
        <w:t xml:space="preserve">besity; </w:t>
      </w:r>
      <w:r w:rsidR="001038B7" w:rsidRPr="00466380">
        <w:rPr>
          <w:rFonts w:ascii="Book Antiqua" w:eastAsia="Book Antiqua" w:hAnsi="Book Antiqua" w:cs="Book Antiqua"/>
          <w:color w:val="000000"/>
        </w:rPr>
        <w:t>I</w:t>
      </w:r>
      <w:r w:rsidRPr="00466380">
        <w:rPr>
          <w:rFonts w:ascii="Book Antiqua" w:eastAsia="Book Antiqua" w:hAnsi="Book Antiqua" w:cs="Book Antiqua"/>
          <w:color w:val="000000"/>
        </w:rPr>
        <w:t xml:space="preserve">nsulin resistance; </w:t>
      </w:r>
      <w:r w:rsidR="001038B7" w:rsidRPr="00466380">
        <w:rPr>
          <w:rFonts w:ascii="Book Antiqua" w:eastAsia="Book Antiqua" w:hAnsi="Book Antiqua" w:cs="Book Antiqua"/>
          <w:color w:val="000000"/>
        </w:rPr>
        <w:t>N</w:t>
      </w:r>
      <w:r w:rsidRPr="00466380">
        <w:rPr>
          <w:rFonts w:ascii="Book Antiqua" w:eastAsia="Book Antiqua" w:hAnsi="Book Antiqua" w:cs="Book Antiqua"/>
          <w:color w:val="000000"/>
        </w:rPr>
        <w:t xml:space="preserve">onalcoholic steatohepatitis; </w:t>
      </w:r>
      <w:r w:rsidR="001038B7" w:rsidRPr="00466380">
        <w:rPr>
          <w:rFonts w:ascii="Book Antiqua" w:eastAsia="Book Antiqua" w:hAnsi="Book Antiqua" w:cs="Book Antiqua"/>
          <w:color w:val="000000"/>
        </w:rPr>
        <w:t>C</w:t>
      </w:r>
      <w:r w:rsidRPr="00466380">
        <w:rPr>
          <w:rFonts w:ascii="Book Antiqua" w:eastAsia="Book Antiqua" w:hAnsi="Book Antiqua" w:cs="Book Antiqua"/>
          <w:color w:val="000000"/>
        </w:rPr>
        <w:t>irrhosis; S-adenosyl homocysteine; S-adenosyl methionine</w:t>
      </w:r>
    </w:p>
    <w:p w14:paraId="7B834F91" w14:textId="77777777" w:rsidR="00A77B3E" w:rsidRPr="00466380" w:rsidRDefault="00A77B3E">
      <w:pPr>
        <w:spacing w:line="360" w:lineRule="auto"/>
        <w:jc w:val="both"/>
      </w:pPr>
    </w:p>
    <w:p w14:paraId="3781B284" w14:textId="1FA10032" w:rsidR="002E6660" w:rsidRPr="00466380" w:rsidRDefault="00D73769" w:rsidP="002E6660">
      <w:pPr>
        <w:snapToGrid w:val="0"/>
        <w:spacing w:line="360" w:lineRule="auto"/>
        <w:jc w:val="both"/>
        <w:rPr>
          <w:rFonts w:ascii="Book Antiqua" w:hAnsi="Book Antiqua" w:cs="Book Antiqua" w:hint="eastAsia"/>
          <w:color w:val="000000"/>
          <w:lang w:eastAsia="zh-CN"/>
        </w:rPr>
      </w:pPr>
      <w:r w:rsidRPr="00466380">
        <w:rPr>
          <w:rFonts w:ascii="Book Antiqua" w:eastAsia="Book Antiqua" w:hAnsi="Book Antiqua" w:cs="Book Antiqua"/>
          <w:color w:val="000000"/>
        </w:rPr>
        <w:t>Mukherjee S.</w:t>
      </w:r>
      <w:r w:rsidR="003B7929" w:rsidRPr="00466380">
        <w:rPr>
          <w:rFonts w:ascii="Book Antiqua" w:eastAsia="Book Antiqua" w:hAnsi="Book Antiqua" w:cs="Book Antiqua"/>
          <w:color w:val="000000"/>
        </w:rPr>
        <w:t xml:space="preserve"> </w:t>
      </w:r>
      <w:r w:rsidRPr="00466380">
        <w:rPr>
          <w:rFonts w:ascii="Book Antiqua" w:eastAsia="Book Antiqua" w:hAnsi="Book Antiqua" w:cs="Book Antiqua"/>
          <w:caps/>
          <w:color w:val="000000"/>
        </w:rPr>
        <w:t>r</w:t>
      </w:r>
      <w:r w:rsidRPr="00466380">
        <w:rPr>
          <w:rFonts w:ascii="Book Antiqua" w:eastAsia="Book Antiqua" w:hAnsi="Book Antiqua" w:cs="Book Antiqua"/>
          <w:color w:val="000000"/>
        </w:rPr>
        <w:t xml:space="preserve">ole of betaine in liver disease-worth revisiting or has the die been cast? </w:t>
      </w:r>
      <w:r w:rsidRPr="00466380">
        <w:rPr>
          <w:rFonts w:ascii="Book Antiqua" w:eastAsia="Book Antiqua" w:hAnsi="Book Antiqua" w:cs="Book Antiqua"/>
          <w:i/>
          <w:iCs/>
          <w:color w:val="000000"/>
        </w:rPr>
        <w:t xml:space="preserve">World J </w:t>
      </w:r>
      <w:proofErr w:type="spellStart"/>
      <w:r w:rsidRPr="00466380">
        <w:rPr>
          <w:rFonts w:ascii="Book Antiqua" w:eastAsia="Book Antiqua" w:hAnsi="Book Antiqua" w:cs="Book Antiqua"/>
          <w:i/>
          <w:iCs/>
          <w:color w:val="000000"/>
        </w:rPr>
        <w:t>Gastroenterol</w:t>
      </w:r>
      <w:proofErr w:type="spellEnd"/>
      <w:r w:rsidRPr="00466380">
        <w:rPr>
          <w:rFonts w:ascii="Book Antiqua" w:eastAsia="Book Antiqua" w:hAnsi="Book Antiqua" w:cs="Book Antiqua"/>
          <w:color w:val="000000"/>
        </w:rPr>
        <w:t xml:space="preserve"> </w:t>
      </w:r>
      <w:r w:rsidR="002E6660" w:rsidRPr="00466380">
        <w:rPr>
          <w:rFonts w:ascii="Book Antiqua" w:eastAsia="Book Antiqua" w:hAnsi="Book Antiqua" w:cs="Book Antiqua"/>
          <w:color w:val="000000"/>
        </w:rPr>
        <w:t xml:space="preserve">2020; 26(38): </w:t>
      </w:r>
      <w:r w:rsidR="002E6660" w:rsidRPr="00466380">
        <w:rPr>
          <w:rFonts w:ascii="Book Antiqua" w:hAnsi="Book Antiqua" w:cs="Book Antiqua" w:hint="eastAsia"/>
          <w:color w:val="000000"/>
          <w:lang w:eastAsia="zh-CN"/>
        </w:rPr>
        <w:t>5</w:t>
      </w:r>
      <w:r w:rsidR="002E6660" w:rsidRPr="00466380">
        <w:rPr>
          <w:rFonts w:ascii="Book Antiqua" w:hAnsi="Book Antiqua" w:cs="Book Antiqua" w:hint="eastAsia"/>
          <w:color w:val="000000"/>
          <w:lang w:eastAsia="zh-CN"/>
        </w:rPr>
        <w:t>745</w:t>
      </w:r>
      <w:r w:rsidR="002E6660" w:rsidRPr="00466380">
        <w:rPr>
          <w:rFonts w:ascii="Book Antiqua" w:eastAsia="Book Antiqua" w:hAnsi="Book Antiqua" w:cs="Book Antiqua"/>
          <w:color w:val="000000"/>
        </w:rPr>
        <w:t>-</w:t>
      </w:r>
      <w:r w:rsidR="002E6660" w:rsidRPr="00466380">
        <w:rPr>
          <w:rFonts w:ascii="Book Antiqua" w:hAnsi="Book Antiqua" w:cs="Book Antiqua" w:hint="eastAsia"/>
          <w:color w:val="000000"/>
          <w:lang w:eastAsia="zh-CN"/>
        </w:rPr>
        <w:t>5</w:t>
      </w:r>
      <w:r w:rsidR="002E6660" w:rsidRPr="00466380">
        <w:rPr>
          <w:rFonts w:ascii="Book Antiqua" w:hAnsi="Book Antiqua" w:cs="Book Antiqua" w:hint="eastAsia"/>
          <w:color w:val="000000"/>
          <w:lang w:eastAsia="zh-CN"/>
        </w:rPr>
        <w:t>748</w:t>
      </w:r>
    </w:p>
    <w:p w14:paraId="05AA4727" w14:textId="2DDC9AAF" w:rsidR="002E6660" w:rsidRPr="00466380" w:rsidRDefault="002E6660" w:rsidP="002E6660">
      <w:pPr>
        <w:snapToGrid w:val="0"/>
        <w:spacing w:line="360" w:lineRule="auto"/>
        <w:jc w:val="both"/>
        <w:rPr>
          <w:rFonts w:ascii="Book Antiqua" w:hAnsi="Book Antiqua" w:cs="Book Antiqua" w:hint="eastAsia"/>
          <w:color w:val="000000"/>
          <w:lang w:eastAsia="zh-CN"/>
        </w:rPr>
      </w:pPr>
      <w:r w:rsidRPr="00466380">
        <w:rPr>
          <w:rFonts w:ascii="Book Antiqua" w:eastAsia="Book Antiqua" w:hAnsi="Book Antiqua" w:cs="Book Antiqua"/>
          <w:color w:val="000000"/>
        </w:rPr>
        <w:t>URL: https://www.wjgnet.com/1007-9327/full/v26/i38/</w:t>
      </w:r>
      <w:r w:rsidRPr="00466380">
        <w:rPr>
          <w:rFonts w:ascii="Book Antiqua" w:hAnsi="Book Antiqua" w:cs="Book Antiqua" w:hint="eastAsia"/>
          <w:color w:val="000000"/>
          <w:lang w:eastAsia="zh-CN"/>
        </w:rPr>
        <w:t>5</w:t>
      </w:r>
      <w:r w:rsidRPr="00466380">
        <w:rPr>
          <w:rFonts w:ascii="Book Antiqua" w:hAnsi="Book Antiqua" w:cs="Book Antiqua" w:hint="eastAsia"/>
          <w:color w:val="000000"/>
          <w:lang w:eastAsia="zh-CN"/>
        </w:rPr>
        <w:t>745</w:t>
      </w:r>
      <w:r w:rsidRPr="00466380">
        <w:rPr>
          <w:rFonts w:ascii="Book Antiqua" w:eastAsia="Book Antiqua" w:hAnsi="Book Antiqua" w:cs="Book Antiqua"/>
          <w:color w:val="000000"/>
        </w:rPr>
        <w:t>.htm</w:t>
      </w:r>
    </w:p>
    <w:p w14:paraId="77906748" w14:textId="020EF914" w:rsidR="00A77B3E" w:rsidRPr="00466380" w:rsidRDefault="002E6660" w:rsidP="002E6660">
      <w:pPr>
        <w:spacing w:line="360" w:lineRule="auto"/>
        <w:jc w:val="both"/>
      </w:pPr>
      <w:r w:rsidRPr="00466380">
        <w:rPr>
          <w:rFonts w:ascii="Book Antiqua" w:eastAsia="Book Antiqua" w:hAnsi="Book Antiqua" w:cs="Book Antiqua"/>
          <w:color w:val="000000"/>
        </w:rPr>
        <w:t>DOI: https://dx.doi.org/10.3748/wjg.v26.i38.</w:t>
      </w:r>
      <w:r w:rsidRPr="00466380">
        <w:rPr>
          <w:rFonts w:ascii="Book Antiqua" w:hAnsi="Book Antiqua" w:cs="Book Antiqua" w:hint="eastAsia"/>
          <w:color w:val="000000"/>
          <w:lang w:eastAsia="zh-CN"/>
        </w:rPr>
        <w:t>5</w:t>
      </w:r>
      <w:r w:rsidRPr="00466380">
        <w:rPr>
          <w:rFonts w:ascii="Book Antiqua" w:hAnsi="Book Antiqua" w:cs="Book Antiqua" w:hint="eastAsia"/>
          <w:color w:val="000000"/>
          <w:lang w:eastAsia="zh-CN"/>
        </w:rPr>
        <w:t>745</w:t>
      </w:r>
    </w:p>
    <w:p w14:paraId="79D72DDD" w14:textId="77777777" w:rsidR="00A77B3E" w:rsidRPr="00466380" w:rsidRDefault="00A77B3E">
      <w:pPr>
        <w:spacing w:line="360" w:lineRule="auto"/>
        <w:jc w:val="both"/>
      </w:pPr>
    </w:p>
    <w:p w14:paraId="6A57E0FC" w14:textId="2FF8A88D" w:rsidR="00A77B3E" w:rsidRPr="00466380" w:rsidRDefault="00D73769">
      <w:pPr>
        <w:spacing w:line="360" w:lineRule="auto"/>
        <w:jc w:val="both"/>
      </w:pPr>
      <w:r w:rsidRPr="00466380">
        <w:rPr>
          <w:rFonts w:ascii="Book Antiqua" w:eastAsia="Book Antiqua" w:hAnsi="Book Antiqua" w:cs="Book Antiqua"/>
          <w:b/>
          <w:bCs/>
          <w:color w:val="000000"/>
        </w:rPr>
        <w:t xml:space="preserve">Core Tip: </w:t>
      </w:r>
      <w:r w:rsidRPr="00466380">
        <w:rPr>
          <w:rFonts w:ascii="Book Antiqua" w:eastAsia="Book Antiqua" w:hAnsi="Book Antiqua" w:cs="Book Antiqua"/>
          <w:color w:val="000000"/>
        </w:rPr>
        <w:t>This article revisits the role of betaine in liver disease with a focus on nonalcoholic steatohepatitis. Although a randomized controlled trial did not report benefit over placebo, there were limitations with the study. Given the excellent safety profile and tolerance of betaine, it appears this would be an appropriate time to re-evaluate betaine for liver diseases such as nonalcoholic and alcoholic liver diseases.</w:t>
      </w:r>
    </w:p>
    <w:p w14:paraId="485F1BE2" w14:textId="55301093" w:rsidR="00A77B3E" w:rsidRPr="00466380" w:rsidRDefault="004A7FDF">
      <w:pPr>
        <w:spacing w:line="360" w:lineRule="auto"/>
        <w:jc w:val="both"/>
      </w:pPr>
      <w:r w:rsidRPr="00466380">
        <w:rPr>
          <w:rFonts w:ascii="Book Antiqua" w:eastAsia="Book Antiqua" w:hAnsi="Book Antiqua" w:cs="Book Antiqua"/>
          <w:b/>
          <w:caps/>
          <w:color w:val="000000"/>
          <w:u w:val="single"/>
        </w:rPr>
        <w:br w:type="page"/>
      </w:r>
      <w:r w:rsidR="00D73769" w:rsidRPr="00466380">
        <w:rPr>
          <w:rFonts w:ascii="Book Antiqua" w:eastAsia="Book Antiqua" w:hAnsi="Book Antiqua" w:cs="Book Antiqua"/>
          <w:b/>
          <w:caps/>
          <w:color w:val="000000"/>
          <w:u w:val="single"/>
        </w:rPr>
        <w:lastRenderedPageBreak/>
        <w:t>INTRODUCTION</w:t>
      </w:r>
    </w:p>
    <w:p w14:paraId="03BD7C01" w14:textId="062AE675" w:rsidR="00A77B3E" w:rsidRPr="00466380" w:rsidRDefault="00D73769">
      <w:pPr>
        <w:spacing w:line="360" w:lineRule="auto"/>
        <w:jc w:val="both"/>
      </w:pPr>
      <w:proofErr w:type="spellStart"/>
      <w:r w:rsidRPr="00466380">
        <w:rPr>
          <w:rFonts w:ascii="Book Antiqua" w:eastAsia="Book Antiqua" w:hAnsi="Book Antiqua" w:cs="Book Antiqua"/>
          <w:color w:val="000000"/>
        </w:rPr>
        <w:t>Betaine</w:t>
      </w:r>
      <w:proofErr w:type="spellEnd"/>
      <w:r w:rsidRPr="00466380">
        <w:rPr>
          <w:rFonts w:ascii="Book Antiqua" w:eastAsia="Book Antiqua" w:hAnsi="Book Antiqua" w:cs="Book Antiqua"/>
          <w:color w:val="000000"/>
        </w:rPr>
        <w:t xml:space="preserve"> (or </w:t>
      </w:r>
      <w:proofErr w:type="spellStart"/>
      <w:r w:rsidRPr="00466380">
        <w:rPr>
          <w:rFonts w:ascii="Book Antiqua" w:eastAsia="Book Antiqua" w:hAnsi="Book Antiqua" w:cs="Book Antiqua"/>
          <w:color w:val="000000"/>
        </w:rPr>
        <w:t>trimethy</w:t>
      </w:r>
      <w:proofErr w:type="spellEnd"/>
      <w:r w:rsidRPr="00466380">
        <w:rPr>
          <w:rFonts w:ascii="Book Antiqua" w:eastAsia="Book Antiqua" w:hAnsi="Book Antiqua" w:cs="Book Antiqua"/>
          <w:color w:val="000000"/>
        </w:rPr>
        <w:t xml:space="preserve"> glycine) is a naturally occurring dietary compound which appears to have a beneficial effect in studies on both alcoholic steatohepatitis (ASH) and nonalcoholic steatohepatitis (NASH). It is also synthesized in the liver by the oxidation of dietary choline and common causes of betaine deficiency are often related to malnutrition from conditions such as chronic </w:t>
      </w:r>
      <w:proofErr w:type="gramStart"/>
      <w:r w:rsidRPr="00466380">
        <w:rPr>
          <w:rFonts w:ascii="Book Antiqua" w:eastAsia="Book Antiqua" w:hAnsi="Book Antiqua" w:cs="Book Antiqua"/>
          <w:color w:val="000000"/>
        </w:rPr>
        <w:t>alcoholism</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w:t>
      </w:r>
      <w:r w:rsidRPr="00466380">
        <w:rPr>
          <w:rFonts w:ascii="Book Antiqua" w:eastAsia="Book Antiqua" w:hAnsi="Book Antiqua" w:cs="Book Antiqua"/>
          <w:color w:val="000000"/>
        </w:rPr>
        <w:t xml:space="preserve">. Although the mechanisms of its actions are complex, betaine is believed to reverse inflammation, hepatic steatosis and fibrosis by several mechanisms: (1) </w:t>
      </w:r>
      <w:r w:rsidR="00893386" w:rsidRPr="00466380">
        <w:rPr>
          <w:rFonts w:ascii="Book Antiqua" w:eastAsia="Book Antiqua" w:hAnsi="Book Antiqua" w:cs="Book Antiqua"/>
          <w:color w:val="000000"/>
        </w:rPr>
        <w:t>A</w:t>
      </w:r>
      <w:r w:rsidRPr="00466380">
        <w:rPr>
          <w:rFonts w:ascii="Book Antiqua" w:eastAsia="Book Antiqua" w:hAnsi="Book Antiqua" w:cs="Book Antiqua"/>
          <w:color w:val="000000"/>
        </w:rPr>
        <w:t xml:space="preserve">cting as a methyl donor for the conversion of homocysteine to methionine during alcohol exposure or in the presence of vitamin B12 and folate deficiency, all of which inhibit methionine synthetase activity; (2) </w:t>
      </w:r>
      <w:r w:rsidR="00893386" w:rsidRPr="00466380">
        <w:rPr>
          <w:rFonts w:ascii="Book Antiqua" w:eastAsia="Book Antiqua" w:hAnsi="Book Antiqua" w:cs="Book Antiqua"/>
          <w:color w:val="000000"/>
        </w:rPr>
        <w:t>M</w:t>
      </w:r>
      <w:r w:rsidRPr="00466380">
        <w:rPr>
          <w:rFonts w:ascii="Book Antiqua" w:eastAsia="Book Antiqua" w:hAnsi="Book Antiqua" w:cs="Book Antiqua"/>
          <w:color w:val="000000"/>
        </w:rPr>
        <w:t xml:space="preserve">ethylating phosphatidylethanolamine to phosphatidylcholine </w:t>
      </w:r>
      <w:r w:rsidRPr="00466380">
        <w:rPr>
          <w:rFonts w:ascii="Book Antiqua" w:eastAsia="Book Antiqua" w:hAnsi="Book Antiqua" w:cs="Book Antiqua"/>
          <w:i/>
          <w:iCs/>
          <w:color w:val="000000"/>
        </w:rPr>
        <w:t>via</w:t>
      </w:r>
      <w:r w:rsidRPr="00466380">
        <w:rPr>
          <w:rFonts w:ascii="Book Antiqua" w:eastAsia="Book Antiqua" w:hAnsi="Book Antiqua" w:cs="Book Antiqua"/>
          <w:color w:val="000000"/>
        </w:rPr>
        <w:t xml:space="preserve"> the Kennedy pathway (an important route in the synthesis of very low density lipoproteins prior to hepatic export); </w:t>
      </w:r>
      <w:r w:rsidR="00893386" w:rsidRPr="00466380">
        <w:rPr>
          <w:rFonts w:ascii="Book Antiqua" w:eastAsia="Book Antiqua" w:hAnsi="Book Antiqua" w:cs="Book Antiqua"/>
          <w:color w:val="000000"/>
        </w:rPr>
        <w:t xml:space="preserve">and </w:t>
      </w:r>
      <w:r w:rsidRPr="00466380">
        <w:rPr>
          <w:rFonts w:ascii="Book Antiqua" w:eastAsia="Book Antiqua" w:hAnsi="Book Antiqua" w:cs="Book Antiqua"/>
          <w:color w:val="000000"/>
        </w:rPr>
        <w:t>(3)</w:t>
      </w:r>
      <w:r w:rsidR="00893386" w:rsidRPr="00466380">
        <w:rPr>
          <w:rFonts w:ascii="Book Antiqua" w:eastAsia="Book Antiqua" w:hAnsi="Book Antiqua" w:cs="Book Antiqua"/>
          <w:color w:val="000000"/>
        </w:rPr>
        <w:t xml:space="preserve"> R</w:t>
      </w:r>
      <w:r w:rsidRPr="00466380">
        <w:rPr>
          <w:rFonts w:ascii="Book Antiqua" w:eastAsia="Book Antiqua" w:hAnsi="Book Antiqua" w:cs="Book Antiqua"/>
          <w:color w:val="000000"/>
        </w:rPr>
        <w:t>estoration of hepatic mitochondrial glutathione and S-adenosyl methionine (SAM): S-adenosyl homocysteine ratios which reduce hepatic oxidative stress and reverse inflammation, hepatic steatosis and fibrosis in experimental and clinical studies</w:t>
      </w:r>
      <w:r w:rsidRPr="00466380">
        <w:rPr>
          <w:rFonts w:ascii="Book Antiqua" w:eastAsia="Book Antiqua" w:hAnsi="Book Antiqua" w:cs="Book Antiqua"/>
          <w:color w:val="000000"/>
          <w:vertAlign w:val="superscript"/>
        </w:rPr>
        <w:t>[2,3]</w:t>
      </w:r>
      <w:r w:rsidRPr="00466380">
        <w:rPr>
          <w:rFonts w:ascii="Book Antiqua" w:eastAsia="Book Antiqua" w:hAnsi="Book Antiqua" w:cs="Book Antiqua"/>
          <w:color w:val="000000"/>
        </w:rPr>
        <w:t>. As one of betaine’s principal actions is to act as a methyl donor, a diet which may be rich in carbohydrates but deficient in choline or betaine will lead to hypomethylation of homocysteine and phosphatidylethanolamine resulting in hepatic steatosis and inflammation. This was demonstrated in an elegant case-control study in which betaine levels were significantly decreased in NASH patients in contrast to patients with nonalcoholic fatty liver disease (NAFLD</w:t>
      </w:r>
      <w:proofErr w:type="gramStart"/>
      <w:r w:rsidRPr="00466380">
        <w:rPr>
          <w:rFonts w:ascii="Book Antiqua" w:eastAsia="Book Antiqua" w:hAnsi="Book Antiqua" w:cs="Book Antiqua"/>
          <w:color w:val="000000"/>
        </w:rPr>
        <w:t>)</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4]</w:t>
      </w:r>
      <w:r w:rsidRPr="00466380">
        <w:rPr>
          <w:rFonts w:ascii="Book Antiqua" w:eastAsia="Book Antiqua" w:hAnsi="Book Antiqua" w:cs="Book Antiqua"/>
          <w:color w:val="000000"/>
        </w:rPr>
        <w:t xml:space="preserve">. In addition, mutations in mitochondrial </w:t>
      </w:r>
      <w:proofErr w:type="spellStart"/>
      <w:r w:rsidRPr="00466380">
        <w:rPr>
          <w:rFonts w:ascii="Book Antiqua" w:eastAsia="Book Antiqua" w:hAnsi="Book Antiqua" w:cs="Book Antiqua"/>
          <w:color w:val="000000"/>
        </w:rPr>
        <w:t>dimethyglycine</w:t>
      </w:r>
      <w:proofErr w:type="spellEnd"/>
      <w:r w:rsidRPr="00466380">
        <w:rPr>
          <w:rFonts w:ascii="Book Antiqua" w:eastAsia="Book Antiqua" w:hAnsi="Book Antiqua" w:cs="Book Antiqua"/>
          <w:color w:val="000000"/>
        </w:rPr>
        <w:t xml:space="preserve"> dehydrogenase, an enzyme involved in choline metabolism, were significantly associated with patients who had more advanced liver disease.</w:t>
      </w:r>
    </w:p>
    <w:p w14:paraId="174AF01B" w14:textId="7DBB1651" w:rsidR="00A77B3E" w:rsidRPr="00466380" w:rsidRDefault="00D73769" w:rsidP="00A86D9E">
      <w:pPr>
        <w:spacing w:line="360" w:lineRule="auto"/>
        <w:ind w:firstLineChars="100" w:firstLine="240"/>
        <w:jc w:val="both"/>
      </w:pPr>
      <w:r w:rsidRPr="00466380">
        <w:rPr>
          <w:rFonts w:ascii="Book Antiqua" w:eastAsia="Book Antiqua" w:hAnsi="Book Antiqua" w:cs="Book Antiqua"/>
          <w:color w:val="000000"/>
        </w:rPr>
        <w:t xml:space="preserve">Despite these encouraging findings in multiple pre-clinical studies, betaine has not been extensively investigated in large randomized studies for the treatment of nonalcoholic or alcoholic liver disease. Since 2000, only four clinical trials have evaluated betaine for the treatment or </w:t>
      </w:r>
      <w:r w:rsidR="00893386" w:rsidRPr="00466380">
        <w:rPr>
          <w:rFonts w:ascii="Book Antiqua" w:eastAsia="Book Antiqua" w:hAnsi="Book Antiqua" w:cs="Book Antiqua"/>
          <w:color w:val="000000"/>
        </w:rPr>
        <w:t>NASH</w:t>
      </w:r>
      <w:r w:rsidRPr="00466380">
        <w:rPr>
          <w:rFonts w:ascii="Book Antiqua" w:eastAsia="Book Antiqua" w:hAnsi="Book Antiqua" w:cs="Book Antiqua"/>
          <w:color w:val="000000"/>
        </w:rPr>
        <w:t xml:space="preserve"> but due to limitations with study design, definitive conclusions on the impact of betaine on NASH should not be made (Table 1). </w:t>
      </w:r>
      <w:r w:rsidRPr="00466380">
        <w:rPr>
          <w:rFonts w:ascii="Book Antiqua" w:eastAsia="Book Antiqua" w:hAnsi="Book Antiqua" w:cs="Book Antiqua"/>
          <w:color w:val="000000"/>
        </w:rPr>
        <w:lastRenderedPageBreak/>
        <w:t xml:space="preserve">For example, the first study by </w:t>
      </w:r>
      <w:proofErr w:type="spellStart"/>
      <w:r w:rsidRPr="00466380">
        <w:rPr>
          <w:rFonts w:ascii="Book Antiqua" w:eastAsia="Book Antiqua" w:hAnsi="Book Antiqua" w:cs="Book Antiqua"/>
          <w:color w:val="000000"/>
        </w:rPr>
        <w:t>Miglio</w:t>
      </w:r>
      <w:proofErr w:type="spellEnd"/>
      <w:r w:rsidRPr="00466380">
        <w:rPr>
          <w:rFonts w:ascii="Book Antiqua" w:eastAsia="Book Antiqua" w:hAnsi="Book Antiqua" w:cs="Book Antiqua"/>
          <w:color w:val="000000"/>
        </w:rPr>
        <w:t xml:space="preserve"> </w:t>
      </w:r>
      <w:r w:rsidRPr="00466380">
        <w:rPr>
          <w:rFonts w:ascii="Book Antiqua" w:eastAsia="Book Antiqua" w:hAnsi="Book Antiqua" w:cs="Book Antiqua"/>
          <w:i/>
          <w:iCs/>
          <w:color w:val="000000"/>
        </w:rPr>
        <w:t xml:space="preserve">et </w:t>
      </w:r>
      <w:proofErr w:type="gramStart"/>
      <w:r w:rsidRPr="00466380">
        <w:rPr>
          <w:rFonts w:ascii="Book Antiqua" w:eastAsia="Book Antiqua" w:hAnsi="Book Antiqua" w:cs="Book Antiqua"/>
          <w:i/>
          <w:iCs/>
          <w:color w:val="000000"/>
        </w:rPr>
        <w:t>al</w:t>
      </w:r>
      <w:r w:rsidR="00A86D9E" w:rsidRPr="00466380">
        <w:rPr>
          <w:rFonts w:ascii="Book Antiqua" w:eastAsia="Book Antiqua" w:hAnsi="Book Antiqua" w:cs="Book Antiqua"/>
          <w:color w:val="000000"/>
          <w:vertAlign w:val="superscript"/>
        </w:rPr>
        <w:t>[</w:t>
      </w:r>
      <w:proofErr w:type="gramEnd"/>
      <w:r w:rsidR="00A86D9E" w:rsidRPr="00466380">
        <w:rPr>
          <w:rFonts w:ascii="Book Antiqua" w:eastAsia="Book Antiqua" w:hAnsi="Book Antiqua" w:cs="Book Antiqua"/>
          <w:color w:val="000000"/>
          <w:vertAlign w:val="superscript"/>
        </w:rPr>
        <w:t>5]</w:t>
      </w:r>
      <w:r w:rsidRPr="00466380">
        <w:rPr>
          <w:rFonts w:ascii="Book Antiqua" w:eastAsia="Book Antiqua" w:hAnsi="Book Antiqua" w:cs="Book Antiqua"/>
          <w:color w:val="000000"/>
        </w:rPr>
        <w:t xml:space="preserve"> did not use histopathology to diagnose NASH and thus no conclusions could be made. The second small case series of ten patients by </w:t>
      </w:r>
      <w:proofErr w:type="spellStart"/>
      <w:r w:rsidRPr="00466380">
        <w:rPr>
          <w:rFonts w:ascii="Book Antiqua" w:eastAsia="Book Antiqua" w:hAnsi="Book Antiqua" w:cs="Book Antiqua"/>
          <w:color w:val="000000"/>
        </w:rPr>
        <w:t>Abdelmalek</w:t>
      </w:r>
      <w:proofErr w:type="spellEnd"/>
      <w:r w:rsidRPr="00466380">
        <w:rPr>
          <w:rFonts w:ascii="Book Antiqua" w:eastAsia="Book Antiqua" w:hAnsi="Book Antiqua" w:cs="Book Antiqua"/>
          <w:color w:val="000000"/>
        </w:rPr>
        <w:t xml:space="preserve"> </w:t>
      </w:r>
      <w:r w:rsidRPr="00466380">
        <w:rPr>
          <w:rFonts w:ascii="Book Antiqua" w:eastAsia="Book Antiqua" w:hAnsi="Book Antiqua" w:cs="Book Antiqua"/>
          <w:i/>
          <w:iCs/>
          <w:color w:val="000000"/>
        </w:rPr>
        <w:t xml:space="preserve">et </w:t>
      </w:r>
      <w:proofErr w:type="gramStart"/>
      <w:r w:rsidRPr="00466380">
        <w:rPr>
          <w:rFonts w:ascii="Book Antiqua" w:eastAsia="Book Antiqua" w:hAnsi="Book Antiqua" w:cs="Book Antiqua"/>
          <w:i/>
          <w:iCs/>
          <w:color w:val="000000"/>
        </w:rPr>
        <w:t>al</w:t>
      </w:r>
      <w:r w:rsidR="00A86D9E" w:rsidRPr="00466380">
        <w:rPr>
          <w:rFonts w:ascii="Book Antiqua" w:eastAsia="Book Antiqua" w:hAnsi="Book Antiqua" w:cs="Book Antiqua"/>
          <w:color w:val="000000"/>
          <w:vertAlign w:val="superscript"/>
        </w:rPr>
        <w:t>[</w:t>
      </w:r>
      <w:proofErr w:type="gramEnd"/>
      <w:r w:rsidR="00A86D9E" w:rsidRPr="00466380">
        <w:rPr>
          <w:rFonts w:ascii="Book Antiqua" w:eastAsia="Book Antiqua" w:hAnsi="Book Antiqua" w:cs="Book Antiqua"/>
          <w:color w:val="000000"/>
          <w:vertAlign w:val="superscript"/>
        </w:rPr>
        <w:t>6]</w:t>
      </w:r>
      <w:r w:rsidRPr="00466380">
        <w:rPr>
          <w:rFonts w:ascii="Book Antiqua" w:eastAsia="Book Antiqua" w:hAnsi="Book Antiqua" w:cs="Book Antiqua"/>
          <w:color w:val="000000"/>
        </w:rPr>
        <w:t xml:space="preserve"> reported biochemical and histological improvement although three patients did not complete the study. This led to a larger, randomized placebo-controlled trial by the same investigator in which 35 patients were randomized to 20 g of anhydrous betaine </w:t>
      </w:r>
      <w:r w:rsidRPr="00466380">
        <w:rPr>
          <w:rFonts w:ascii="Book Antiqua" w:eastAsia="Book Antiqua" w:hAnsi="Book Antiqua" w:cs="Book Antiqua"/>
          <w:i/>
          <w:iCs/>
          <w:color w:val="000000"/>
        </w:rPr>
        <w:t>vs</w:t>
      </w:r>
      <w:r w:rsidRPr="00466380">
        <w:rPr>
          <w:rFonts w:ascii="Book Antiqua" w:eastAsia="Book Antiqua" w:hAnsi="Book Antiqua" w:cs="Book Antiqua"/>
          <w:color w:val="000000"/>
        </w:rPr>
        <w:t xml:space="preserve"> placebo for 1 </w:t>
      </w:r>
      <w:proofErr w:type="gramStart"/>
      <w:r w:rsidRPr="00466380">
        <w:rPr>
          <w:rFonts w:ascii="Book Antiqua" w:eastAsia="Book Antiqua" w:hAnsi="Book Antiqua" w:cs="Book Antiqua"/>
          <w:color w:val="000000"/>
        </w:rPr>
        <w:t>year</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7]</w:t>
      </w:r>
      <w:r w:rsidRPr="00466380">
        <w:rPr>
          <w:rFonts w:ascii="Book Antiqua" w:eastAsia="Book Antiqua" w:hAnsi="Book Antiqua" w:cs="Book Antiqua"/>
          <w:color w:val="000000"/>
        </w:rPr>
        <w:t xml:space="preserve">. The primary aim of the study was to assess the impact of betaine on liver function tests and the secondary aim was to determine its effect on hepatic histology according to the Brunt criteria. The investigators reported betaine had no impact on aminotransferases and in addition, no change in hepatic fibrosis was noted during the study. Fewer betaine-exposed patients </w:t>
      </w:r>
      <w:r w:rsidRPr="00466380">
        <w:rPr>
          <w:rFonts w:ascii="Book Antiqua" w:eastAsia="Book Antiqua" w:hAnsi="Book Antiqua" w:cs="Book Antiqua"/>
          <w:i/>
          <w:iCs/>
          <w:color w:val="000000"/>
        </w:rPr>
        <w:t>vs</w:t>
      </w:r>
      <w:r w:rsidRPr="00466380">
        <w:rPr>
          <w:rFonts w:ascii="Book Antiqua" w:eastAsia="Book Antiqua" w:hAnsi="Book Antiqua" w:cs="Book Antiqua"/>
          <w:color w:val="000000"/>
        </w:rPr>
        <w:t xml:space="preserve"> placebo had an improvement in steatosis by more than 1 point (29% </w:t>
      </w:r>
      <w:r w:rsidRPr="00466380">
        <w:rPr>
          <w:rFonts w:ascii="Book Antiqua" w:eastAsia="Book Antiqua" w:hAnsi="Book Antiqua" w:cs="Book Antiqua"/>
          <w:i/>
          <w:iCs/>
          <w:color w:val="000000"/>
        </w:rPr>
        <w:t>vs</w:t>
      </w:r>
      <w:r w:rsidRPr="00466380">
        <w:rPr>
          <w:rFonts w:ascii="Book Antiqua" w:eastAsia="Book Antiqua" w:hAnsi="Book Antiqua" w:cs="Book Antiqua"/>
          <w:color w:val="000000"/>
        </w:rPr>
        <w:t xml:space="preserve"> 61%, </w:t>
      </w:r>
      <w:r w:rsidRPr="00466380">
        <w:rPr>
          <w:rFonts w:ascii="Book Antiqua" w:eastAsia="Book Antiqua" w:hAnsi="Book Antiqua" w:cs="Book Antiqua"/>
          <w:i/>
          <w:iCs/>
          <w:color w:val="000000"/>
        </w:rPr>
        <w:t>P</w:t>
      </w:r>
      <w:r w:rsidR="00A86D9E" w:rsidRPr="00466380">
        <w:rPr>
          <w:rFonts w:ascii="Book Antiqua" w:eastAsia="Book Antiqua" w:hAnsi="Book Antiqua" w:cs="Book Antiqua"/>
          <w:i/>
          <w:iCs/>
          <w:color w:val="000000"/>
        </w:rPr>
        <w:t xml:space="preserve"> </w:t>
      </w:r>
      <w:r w:rsidRPr="00466380">
        <w:rPr>
          <w:rFonts w:ascii="Book Antiqua" w:eastAsia="Book Antiqua" w:hAnsi="Book Antiqua" w:cs="Book Antiqua"/>
          <w:color w:val="000000"/>
        </w:rPr>
        <w:t>&lt; 0.01).</w:t>
      </w:r>
      <w:r w:rsidRPr="00466380">
        <w:rPr>
          <w:rFonts w:ascii="Book Antiqua" w:eastAsia="Book Antiqua" w:hAnsi="Book Antiqua" w:cs="Book Antiqua"/>
          <w:b/>
          <w:bCs/>
          <w:color w:val="000000"/>
        </w:rPr>
        <w:t xml:space="preserve"> </w:t>
      </w:r>
      <w:r w:rsidRPr="00466380">
        <w:rPr>
          <w:rFonts w:ascii="Book Antiqua" w:eastAsia="Book Antiqua" w:hAnsi="Book Antiqua" w:cs="Book Antiqua"/>
          <w:color w:val="000000"/>
        </w:rPr>
        <w:t xml:space="preserve">Although these findings were disappointing, there were several limitations in this study, most salient of which was the high drop-out rate which was attributed to side effects. Interestingly, betaine is now available in both anhydrous form (administered in a solution) or capsules and administration of either a lower dose of betaine anhydrous or capsules may have reduced side effects and improved compliance. This study was also only one year in duration and it would seem unlikely that reversing or improving histology in a disease with an insidious onset and which takes years to develop would occur during such a short space of time. This is now reflected by the current state of clinical trials in NASH which are now several years in duration. The most recent study of betaine in NASH was a case series of 35 patients with histologically confirmed NASH of whom the majority of patients showed stability of disease progression or improvement in hepatic histology after one year of </w:t>
      </w:r>
      <w:proofErr w:type="gramStart"/>
      <w:r w:rsidRPr="00466380">
        <w:rPr>
          <w:rFonts w:ascii="Book Antiqua" w:eastAsia="Book Antiqua" w:hAnsi="Book Antiqua" w:cs="Book Antiqua"/>
          <w:color w:val="000000"/>
        </w:rPr>
        <w:t>treatment</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8]</w:t>
      </w:r>
      <w:r w:rsidRPr="00466380">
        <w:rPr>
          <w:rFonts w:ascii="Book Antiqua" w:eastAsia="Book Antiqua" w:hAnsi="Book Antiqua" w:cs="Book Antiqua"/>
          <w:color w:val="000000"/>
        </w:rPr>
        <w:t>. However, this study was limited by the absence of a control arm.</w:t>
      </w:r>
    </w:p>
    <w:p w14:paraId="30EA0910" w14:textId="44AD95BC" w:rsidR="00A77B3E" w:rsidRPr="00466380" w:rsidRDefault="00D73769" w:rsidP="00A86D9E">
      <w:pPr>
        <w:spacing w:line="360" w:lineRule="auto"/>
        <w:ind w:firstLineChars="100" w:firstLine="240"/>
        <w:jc w:val="both"/>
      </w:pPr>
      <w:r w:rsidRPr="00466380">
        <w:rPr>
          <w:rFonts w:ascii="Book Antiqua" w:eastAsia="Book Antiqua" w:hAnsi="Book Antiqua" w:cs="Book Antiqua"/>
          <w:color w:val="000000"/>
        </w:rPr>
        <w:t xml:space="preserve">A prospective, unblinded randomized study of betaine is currently in progress in diabetic and non-diabetic patients with a clinical diagnosis of </w:t>
      </w:r>
      <w:r w:rsidR="00A86D9E" w:rsidRPr="00466380">
        <w:rPr>
          <w:rFonts w:ascii="Book Antiqua" w:eastAsia="Book Antiqua" w:hAnsi="Book Antiqua" w:cs="Book Antiqua"/>
          <w:color w:val="000000"/>
        </w:rPr>
        <w:t>NAFLD</w:t>
      </w:r>
      <w:r w:rsidRPr="00466380">
        <w:rPr>
          <w:rFonts w:ascii="Book Antiqua" w:eastAsia="Book Antiqua" w:hAnsi="Book Antiqua" w:cs="Book Antiqua"/>
          <w:color w:val="000000"/>
        </w:rPr>
        <w:t xml:space="preserve"> (based on risk factors such as obesity and insulin resistance and the exclusion of other liver diseases) and raised liver </w:t>
      </w:r>
      <w:proofErr w:type="gramStart"/>
      <w:r w:rsidRPr="00466380">
        <w:rPr>
          <w:rFonts w:ascii="Book Antiqua" w:eastAsia="Book Antiqua" w:hAnsi="Book Antiqua" w:cs="Book Antiqua"/>
          <w:color w:val="000000"/>
        </w:rPr>
        <w:t>tests</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9]</w:t>
      </w:r>
      <w:r w:rsidRPr="00466380">
        <w:rPr>
          <w:rFonts w:ascii="Book Antiqua" w:eastAsia="Book Antiqua" w:hAnsi="Book Antiqua" w:cs="Book Antiqua"/>
          <w:color w:val="000000"/>
        </w:rPr>
        <w:t>.</w:t>
      </w:r>
      <w:r w:rsidRPr="00466380">
        <w:rPr>
          <w:rFonts w:ascii="Book Antiqua" w:eastAsia="Book Antiqua" w:hAnsi="Book Antiqua" w:cs="Book Antiqua"/>
          <w:b/>
          <w:bCs/>
          <w:color w:val="000000"/>
        </w:rPr>
        <w:t xml:space="preserve"> </w:t>
      </w:r>
      <w:r w:rsidRPr="00466380">
        <w:rPr>
          <w:rFonts w:ascii="Book Antiqua" w:eastAsia="Book Antiqua" w:hAnsi="Book Antiqua" w:cs="Book Antiqua"/>
          <w:color w:val="000000"/>
        </w:rPr>
        <w:t>In this 24</w:t>
      </w:r>
      <w:r w:rsidR="00BE078F" w:rsidRPr="00466380">
        <w:rPr>
          <w:rFonts w:ascii="Book Antiqua" w:eastAsia="Book Antiqua" w:hAnsi="Book Antiqua" w:cs="Book Antiqua"/>
          <w:color w:val="000000"/>
        </w:rPr>
        <w:t>-</w:t>
      </w:r>
      <w:r w:rsidRPr="00466380">
        <w:rPr>
          <w:rFonts w:ascii="Book Antiqua" w:eastAsia="Book Antiqua" w:hAnsi="Book Antiqua" w:cs="Book Antiqua"/>
          <w:color w:val="000000"/>
        </w:rPr>
        <w:t>wk study</w:t>
      </w:r>
      <w:r w:rsidR="00BE078F" w:rsidRPr="00466380">
        <w:rPr>
          <w:rFonts w:ascii="Book Antiqua" w:eastAsia="Book Antiqua" w:hAnsi="Book Antiqua" w:cs="Book Antiqua"/>
          <w:color w:val="000000"/>
        </w:rPr>
        <w:t>,</w:t>
      </w:r>
      <w:r w:rsidRPr="00466380">
        <w:rPr>
          <w:rFonts w:ascii="Book Antiqua" w:eastAsia="Book Antiqua" w:hAnsi="Book Antiqua" w:cs="Book Antiqua"/>
          <w:color w:val="000000"/>
        </w:rPr>
        <w:t xml:space="preserve"> patients will be prescribed 4 g of betaine per day and after 4 </w:t>
      </w:r>
      <w:proofErr w:type="spellStart"/>
      <w:r w:rsidRPr="00466380">
        <w:rPr>
          <w:rFonts w:ascii="Book Antiqua" w:eastAsia="Book Antiqua" w:hAnsi="Book Antiqua" w:cs="Book Antiqua"/>
          <w:color w:val="000000"/>
        </w:rPr>
        <w:t>wk</w:t>
      </w:r>
      <w:proofErr w:type="spellEnd"/>
      <w:r w:rsidRPr="00466380">
        <w:rPr>
          <w:rFonts w:ascii="Book Antiqua" w:eastAsia="Book Antiqua" w:hAnsi="Book Antiqua" w:cs="Book Antiqua"/>
          <w:color w:val="000000"/>
        </w:rPr>
        <w:t xml:space="preserve"> will be randomized to either continue the same dose or increase </w:t>
      </w:r>
      <w:r w:rsidRPr="00466380">
        <w:rPr>
          <w:rFonts w:ascii="Book Antiqua" w:eastAsia="Book Antiqua" w:hAnsi="Book Antiqua" w:cs="Book Antiqua"/>
          <w:color w:val="000000"/>
        </w:rPr>
        <w:lastRenderedPageBreak/>
        <w:t xml:space="preserve">to 8 g per day with the primary aim being comparing liver tests at weeks 12 compared to baseline using the paired </w:t>
      </w:r>
      <w:r w:rsidRPr="00466380">
        <w:rPr>
          <w:rFonts w:ascii="Book Antiqua" w:eastAsia="Book Antiqua" w:hAnsi="Book Antiqua" w:cs="Book Antiqua"/>
          <w:i/>
          <w:iCs/>
          <w:color w:val="000000"/>
        </w:rPr>
        <w:t>t</w:t>
      </w:r>
      <w:r w:rsidRPr="00466380">
        <w:rPr>
          <w:rFonts w:ascii="Book Antiqua" w:eastAsia="Book Antiqua" w:hAnsi="Book Antiqua" w:cs="Book Antiqua"/>
          <w:color w:val="000000"/>
        </w:rPr>
        <w:t xml:space="preserve"> test. However, potential foreseeable limitations of this study include lack of histological confirmation or use of non-invasive markers of steatosis or fibrosis which have gained popularity in recent clinical trials as an effective substitute for liver biopsies. The duration of this study may also be of insufficient duration to determine any impact of betaine on the primary outcome. Finally, it remains unclear what the ideal dose of oral betaine should be for clinical trials in fatty liver disease as discussed above as previous studies have used significantly larger doses. It therefore remains unclear if the study findings will change management of this disease due to limitations in study design but simply add to the literature/on without any meaningful impact.</w:t>
      </w:r>
    </w:p>
    <w:p w14:paraId="1D6A68B5" w14:textId="04F9561E" w:rsidR="00A77B3E" w:rsidRPr="00466380" w:rsidRDefault="00D73769" w:rsidP="005846B4">
      <w:pPr>
        <w:spacing w:line="360" w:lineRule="auto"/>
        <w:ind w:firstLineChars="100" w:firstLine="240"/>
        <w:jc w:val="both"/>
      </w:pPr>
      <w:r w:rsidRPr="00466380">
        <w:rPr>
          <w:rFonts w:ascii="Book Antiqua" w:eastAsia="Book Antiqua" w:hAnsi="Book Antiqua" w:cs="Book Antiqua"/>
          <w:color w:val="000000"/>
        </w:rPr>
        <w:t xml:space="preserve">Although several studies of betaine have been performed in pre-clinical (animal) studies, only SAM has been evaluated in patients with alcoholic liver </w:t>
      </w:r>
      <w:proofErr w:type="gramStart"/>
      <w:r w:rsidRPr="00466380">
        <w:rPr>
          <w:rFonts w:ascii="Book Antiqua" w:eastAsia="Book Antiqua" w:hAnsi="Book Antiqua" w:cs="Book Antiqua"/>
          <w:color w:val="000000"/>
        </w:rPr>
        <w:t>disease</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10,11]</w:t>
      </w:r>
      <w:r w:rsidRPr="00466380">
        <w:rPr>
          <w:rFonts w:ascii="Book Antiqua" w:eastAsia="Book Antiqua" w:hAnsi="Book Antiqua" w:cs="Book Antiqua"/>
          <w:color w:val="000000"/>
        </w:rPr>
        <w:t xml:space="preserve">. In the first randomized, double-blind, placebo-controlled study, SAM improved survival and/or delayed listing for liver transplantation in 123 patients with alcoholic </w:t>
      </w:r>
      <w:proofErr w:type="gramStart"/>
      <w:r w:rsidRPr="00466380">
        <w:rPr>
          <w:rFonts w:ascii="Book Antiqua" w:eastAsia="Book Antiqua" w:hAnsi="Book Antiqua" w:cs="Book Antiqua"/>
          <w:color w:val="000000"/>
        </w:rPr>
        <w:t>cirrhosis</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12]</w:t>
      </w:r>
      <w:r w:rsidRPr="00466380">
        <w:rPr>
          <w:rFonts w:ascii="Book Antiqua" w:eastAsia="Book Antiqua" w:hAnsi="Book Antiqua" w:cs="Book Antiqua"/>
          <w:b/>
          <w:bCs/>
          <w:color w:val="000000"/>
        </w:rPr>
        <w:t xml:space="preserve">. </w:t>
      </w:r>
      <w:r w:rsidRPr="00466380">
        <w:rPr>
          <w:rFonts w:ascii="Book Antiqua" w:eastAsia="Book Antiqua" w:hAnsi="Book Antiqua" w:cs="Book Antiqua"/>
          <w:color w:val="000000"/>
        </w:rPr>
        <w:t xml:space="preserve">This may have been due to elevated levels of hepatic glutathione, an important antioxidant derived from homocysteine metabolism, which neutralizes free radicals and prevents cell injury. Elevated glutathione levels were also was reported in a second study of SAM in patient with alcoholic liver </w:t>
      </w:r>
      <w:proofErr w:type="gramStart"/>
      <w:r w:rsidRPr="00466380">
        <w:rPr>
          <w:rFonts w:ascii="Book Antiqua" w:eastAsia="Book Antiqua" w:hAnsi="Book Antiqua" w:cs="Book Antiqua"/>
          <w:color w:val="000000"/>
        </w:rPr>
        <w:t>disease</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13]</w:t>
      </w:r>
      <w:r w:rsidRPr="00466380">
        <w:rPr>
          <w:rFonts w:ascii="Book Antiqua" w:eastAsia="Book Antiqua" w:hAnsi="Book Antiqua" w:cs="Book Antiqua"/>
          <w:color w:val="000000"/>
        </w:rPr>
        <w:t>.</w:t>
      </w:r>
    </w:p>
    <w:p w14:paraId="163F9C95" w14:textId="3739D78B" w:rsidR="00A77B3E" w:rsidRPr="00466380" w:rsidRDefault="00D73769" w:rsidP="00D95DEA">
      <w:pPr>
        <w:spacing w:line="360" w:lineRule="auto"/>
        <w:ind w:firstLineChars="100" w:firstLine="240"/>
        <w:jc w:val="both"/>
      </w:pPr>
      <w:r w:rsidRPr="00466380">
        <w:rPr>
          <w:rFonts w:ascii="Book Antiqua" w:eastAsia="Book Antiqua" w:hAnsi="Book Antiqua" w:cs="Book Antiqua"/>
          <w:color w:val="000000"/>
        </w:rPr>
        <w:t xml:space="preserve">Although ASH and NASH are two different diseases, they share many features which include but are not limited to hepatic steatosis, mitochondrial dysfunction, endoplasmic reticular stress, gene dysregulation in lipid metabolism and excess proinflammatory </w:t>
      </w:r>
      <w:proofErr w:type="gramStart"/>
      <w:r w:rsidRPr="00466380">
        <w:rPr>
          <w:rFonts w:ascii="Book Antiqua" w:eastAsia="Book Antiqua" w:hAnsi="Book Antiqua" w:cs="Book Antiqua"/>
          <w:color w:val="000000"/>
        </w:rPr>
        <w:t>cytokines</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14]</w:t>
      </w:r>
      <w:r w:rsidRPr="00466380">
        <w:rPr>
          <w:rFonts w:ascii="Book Antiqua" w:eastAsia="Book Antiqua" w:hAnsi="Book Antiqua" w:cs="Book Antiqua"/>
          <w:color w:val="000000"/>
        </w:rPr>
        <w:t xml:space="preserve">. Several of these functional and histological abnormalities are ameliorated with betaine supplementation in animal studies. For example, in well-established animal models of NAFLD, betaine supplementation attenuates the high-fat, diet-induced stress response in adipose tissue and improves both insulin sensitivity and adipokine synthesis as demonstrated by activation of hepatic adenosine monophosphate-activated protein kinase and inhibition of </w:t>
      </w:r>
      <w:r w:rsidRPr="00466380">
        <w:rPr>
          <w:rFonts w:ascii="Book Antiqua" w:eastAsia="Book Antiqua" w:hAnsi="Book Antiqua" w:cs="Book Antiqua"/>
          <w:i/>
          <w:iCs/>
          <w:color w:val="000000"/>
        </w:rPr>
        <w:t>de novo</w:t>
      </w:r>
      <w:r w:rsidRPr="00466380">
        <w:rPr>
          <w:rFonts w:ascii="Book Antiqua" w:eastAsia="Book Antiqua" w:hAnsi="Book Antiqua" w:cs="Book Antiqua"/>
          <w:color w:val="000000"/>
        </w:rPr>
        <w:t xml:space="preserve"> </w:t>
      </w:r>
      <w:proofErr w:type="gramStart"/>
      <w:r w:rsidRPr="00466380">
        <w:rPr>
          <w:rFonts w:ascii="Book Antiqua" w:eastAsia="Book Antiqua" w:hAnsi="Book Antiqua" w:cs="Book Antiqua"/>
          <w:color w:val="000000"/>
        </w:rPr>
        <w:t>lipogenesis</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15]</w:t>
      </w:r>
      <w:r w:rsidRPr="00466380">
        <w:rPr>
          <w:rFonts w:ascii="Book Antiqua" w:eastAsia="Book Antiqua" w:hAnsi="Book Antiqua" w:cs="Book Antiqua"/>
          <w:color w:val="000000"/>
        </w:rPr>
        <w:t xml:space="preserve">. In alcoholic liver disease where methionine synthetase activity is depressed, methionine </w:t>
      </w:r>
      <w:r w:rsidRPr="00466380">
        <w:rPr>
          <w:rFonts w:ascii="Book Antiqua" w:eastAsia="Book Antiqua" w:hAnsi="Book Antiqua" w:cs="Book Antiqua"/>
          <w:color w:val="000000"/>
        </w:rPr>
        <w:lastRenderedPageBreak/>
        <w:t xml:space="preserve">and SAM levels are maintained by betaine supplementation which is activated by homocysteine in the presence of </w:t>
      </w:r>
      <w:proofErr w:type="spellStart"/>
      <w:r w:rsidRPr="00466380">
        <w:rPr>
          <w:rFonts w:ascii="Book Antiqua" w:eastAsia="Book Antiqua" w:hAnsi="Book Antiqua" w:cs="Book Antiqua"/>
          <w:color w:val="000000"/>
        </w:rPr>
        <w:t>betaine</w:t>
      </w:r>
      <w:proofErr w:type="spellEnd"/>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homocysteine</w:t>
      </w:r>
      <w:proofErr w:type="spellEnd"/>
      <w:r w:rsidRPr="00466380">
        <w:rPr>
          <w:rFonts w:ascii="Book Antiqua" w:eastAsia="Book Antiqua" w:hAnsi="Book Antiqua" w:cs="Book Antiqua"/>
          <w:color w:val="000000"/>
        </w:rPr>
        <w:t xml:space="preserve"> methionine </w:t>
      </w:r>
      <w:proofErr w:type="spellStart"/>
      <w:r w:rsidRPr="00466380">
        <w:rPr>
          <w:rFonts w:ascii="Book Antiqua" w:eastAsia="Book Antiqua" w:hAnsi="Book Antiqua" w:cs="Book Antiqua"/>
          <w:color w:val="000000"/>
        </w:rPr>
        <w:t>methytransferase</w:t>
      </w:r>
      <w:proofErr w:type="spellEnd"/>
      <w:r w:rsidRPr="00466380">
        <w:rPr>
          <w:rFonts w:ascii="Book Antiqua" w:eastAsia="Book Antiqua" w:hAnsi="Book Antiqua" w:cs="Book Antiqua"/>
          <w:color w:val="000000"/>
        </w:rPr>
        <w:t xml:space="preserve">. An additional mechanism for betaine’s protective effects in alcoholic liver disease may be due to nicotinamide adenine nucleotide synthesis by the methylation of norepinephrine to epinephrine by </w:t>
      </w:r>
      <w:proofErr w:type="spellStart"/>
      <w:r w:rsidRPr="00466380">
        <w:rPr>
          <w:rFonts w:ascii="Book Antiqua" w:eastAsia="Book Antiqua" w:hAnsi="Book Antiqua" w:cs="Book Antiqua"/>
          <w:color w:val="000000"/>
        </w:rPr>
        <w:t>phenylethanolamine</w:t>
      </w:r>
      <w:proofErr w:type="spellEnd"/>
      <w:r w:rsidRPr="00466380">
        <w:rPr>
          <w:rFonts w:ascii="Book Antiqua" w:eastAsia="Book Antiqua" w:hAnsi="Book Antiqua" w:cs="Book Antiqua"/>
          <w:color w:val="000000"/>
        </w:rPr>
        <w:t xml:space="preserve"> N methyl </w:t>
      </w:r>
      <w:proofErr w:type="spellStart"/>
      <w:r w:rsidRPr="00466380">
        <w:rPr>
          <w:rFonts w:ascii="Book Antiqua" w:eastAsia="Book Antiqua" w:hAnsi="Book Antiqua" w:cs="Book Antiqua"/>
          <w:color w:val="000000"/>
        </w:rPr>
        <w:t>transferase</w:t>
      </w:r>
      <w:proofErr w:type="spellEnd"/>
      <w:r w:rsidRPr="00466380">
        <w:rPr>
          <w:rFonts w:ascii="Book Antiqua" w:eastAsia="Book Antiqua" w:hAnsi="Book Antiqua" w:cs="Book Antiqua"/>
          <w:color w:val="000000"/>
        </w:rPr>
        <w:t xml:space="preserve">. Although this study has not been performed in human subjects, the author suggested supplementing alcoholic beverages with betaine may prevent alcoholic liver </w:t>
      </w:r>
      <w:proofErr w:type="gramStart"/>
      <w:r w:rsidRPr="00466380">
        <w:rPr>
          <w:rFonts w:ascii="Book Antiqua" w:eastAsia="Book Antiqua" w:hAnsi="Book Antiqua" w:cs="Book Antiqua"/>
          <w:color w:val="000000"/>
        </w:rPr>
        <w:t>disease</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16]</w:t>
      </w:r>
      <w:r w:rsidRPr="00466380">
        <w:rPr>
          <w:rFonts w:ascii="Book Antiqua" w:eastAsia="Book Antiqua" w:hAnsi="Book Antiqua" w:cs="Book Antiqua"/>
          <w:color w:val="000000"/>
        </w:rPr>
        <w:t>.</w:t>
      </w:r>
    </w:p>
    <w:p w14:paraId="2166B5C8" w14:textId="77777777" w:rsidR="00A77B3E" w:rsidRPr="00466380" w:rsidRDefault="00A77B3E">
      <w:pPr>
        <w:spacing w:line="360" w:lineRule="auto"/>
        <w:jc w:val="both"/>
      </w:pPr>
    </w:p>
    <w:p w14:paraId="7C586F3A" w14:textId="77777777" w:rsidR="00A77B3E" w:rsidRPr="00466380" w:rsidRDefault="00D73769">
      <w:pPr>
        <w:spacing w:line="360" w:lineRule="auto"/>
        <w:jc w:val="both"/>
      </w:pPr>
      <w:r w:rsidRPr="00466380">
        <w:rPr>
          <w:rFonts w:ascii="Book Antiqua" w:eastAsia="Book Antiqua" w:hAnsi="Book Antiqua" w:cs="Book Antiqua"/>
          <w:b/>
          <w:caps/>
          <w:color w:val="000000"/>
          <w:u w:val="single"/>
        </w:rPr>
        <w:t>CONCLUSION</w:t>
      </w:r>
    </w:p>
    <w:p w14:paraId="67AFFF66" w14:textId="11FC7C34" w:rsidR="00A77B3E" w:rsidRPr="00466380" w:rsidRDefault="00D73769">
      <w:pPr>
        <w:spacing w:line="360" w:lineRule="auto"/>
        <w:jc w:val="both"/>
      </w:pPr>
      <w:r w:rsidRPr="00466380">
        <w:rPr>
          <w:rFonts w:ascii="Book Antiqua" w:eastAsia="Book Antiqua" w:hAnsi="Book Antiqua" w:cs="Book Antiqua"/>
          <w:color w:val="000000"/>
        </w:rPr>
        <w:t xml:space="preserve">The interest in betaine supplementation for ASH and NASH continues to evolve and should be re-evaluated in well-designed studies. Betaine has many properties that render it ideal for clinical trials for both of these conditions which are prevalent in both developed and developing countries where cost is a factor-betaine is naturally occurring, well tolerated and inexpensive. The plethora of clinical trials on NASH should not diminish the potential value of betaine which requires re-evaluation in a large, well-designed randomized trial of adequate duration. However, NASH is also prevalent in patients with human immune deficiency virus (HIV) disease who appear to have more aggressive disease than non-HIV positive patients but are often excluded from clinical trials due to their HIV status or concerns with drug </w:t>
      </w:r>
      <w:proofErr w:type="gramStart"/>
      <w:r w:rsidRPr="00466380">
        <w:rPr>
          <w:rFonts w:ascii="Book Antiqua" w:eastAsia="Book Antiqua" w:hAnsi="Book Antiqua" w:cs="Book Antiqua"/>
          <w:color w:val="000000"/>
        </w:rPr>
        <w:t>interactions</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17]</w:t>
      </w:r>
      <w:r w:rsidRPr="00466380">
        <w:rPr>
          <w:rFonts w:ascii="Book Antiqua" w:eastAsia="Book Antiqua" w:hAnsi="Book Antiqua" w:cs="Book Antiqua"/>
          <w:color w:val="000000"/>
        </w:rPr>
        <w:t xml:space="preserve">. Betaine should be evaluated in this population of vulnerable patients and in those with alcoholic liver disease in whom histological improvement has even described after liver </w:t>
      </w:r>
      <w:proofErr w:type="gramStart"/>
      <w:r w:rsidRPr="00466380">
        <w:rPr>
          <w:rFonts w:ascii="Book Antiqua" w:eastAsia="Book Antiqua" w:hAnsi="Book Antiqua" w:cs="Book Antiqua"/>
          <w:color w:val="000000"/>
        </w:rPr>
        <w:t>transplantation</w:t>
      </w:r>
      <w:r w:rsidRPr="00466380">
        <w:rPr>
          <w:rFonts w:ascii="Book Antiqua" w:eastAsia="Book Antiqua" w:hAnsi="Book Antiqua" w:cs="Book Antiqua"/>
          <w:color w:val="000000"/>
          <w:vertAlign w:val="superscript"/>
        </w:rPr>
        <w:t>[</w:t>
      </w:r>
      <w:proofErr w:type="gramEnd"/>
      <w:r w:rsidRPr="00466380">
        <w:rPr>
          <w:rFonts w:ascii="Book Antiqua" w:eastAsia="Book Antiqua" w:hAnsi="Book Antiqua" w:cs="Book Antiqua"/>
          <w:color w:val="000000"/>
          <w:vertAlign w:val="superscript"/>
        </w:rPr>
        <w:t>18]</w:t>
      </w:r>
      <w:r w:rsidRPr="00466380">
        <w:rPr>
          <w:rFonts w:ascii="Book Antiqua" w:eastAsia="Book Antiqua" w:hAnsi="Book Antiqua" w:cs="Book Antiqua"/>
          <w:color w:val="000000"/>
        </w:rPr>
        <w:t>.</w:t>
      </w:r>
    </w:p>
    <w:p w14:paraId="65E5EBA8" w14:textId="77777777" w:rsidR="00A77B3E" w:rsidRPr="00466380" w:rsidRDefault="00A77B3E">
      <w:pPr>
        <w:spacing w:line="360" w:lineRule="auto"/>
        <w:jc w:val="both"/>
      </w:pPr>
    </w:p>
    <w:p w14:paraId="408E72AF" w14:textId="77777777" w:rsidR="00A77B3E" w:rsidRPr="00466380" w:rsidRDefault="00D73769">
      <w:pPr>
        <w:spacing w:line="360" w:lineRule="auto"/>
        <w:jc w:val="both"/>
      </w:pPr>
      <w:r w:rsidRPr="00466380">
        <w:rPr>
          <w:rFonts w:ascii="Book Antiqua" w:eastAsia="Book Antiqua" w:hAnsi="Book Antiqua" w:cs="Book Antiqua"/>
          <w:b/>
          <w:color w:val="000000"/>
        </w:rPr>
        <w:t>REFERENCES</w:t>
      </w:r>
    </w:p>
    <w:p w14:paraId="33D27792" w14:textId="77777777" w:rsidR="00A77B3E" w:rsidRPr="00466380" w:rsidRDefault="00D73769">
      <w:pPr>
        <w:spacing w:line="360" w:lineRule="auto"/>
        <w:jc w:val="both"/>
      </w:pPr>
      <w:r w:rsidRPr="00466380">
        <w:rPr>
          <w:rFonts w:ascii="Book Antiqua" w:eastAsia="Book Antiqua" w:hAnsi="Book Antiqua" w:cs="Book Antiqua"/>
          <w:color w:val="000000"/>
        </w:rPr>
        <w:t xml:space="preserve">1 </w:t>
      </w:r>
      <w:r w:rsidRPr="00466380">
        <w:rPr>
          <w:rFonts w:ascii="Book Antiqua" w:eastAsia="Book Antiqua" w:hAnsi="Book Antiqua" w:cs="Book Antiqua"/>
          <w:b/>
          <w:bCs/>
          <w:color w:val="000000"/>
        </w:rPr>
        <w:t>Craig SA</w:t>
      </w:r>
      <w:r w:rsidRPr="00466380">
        <w:rPr>
          <w:rFonts w:ascii="Book Antiqua" w:eastAsia="Book Antiqua" w:hAnsi="Book Antiqua" w:cs="Book Antiqua"/>
          <w:color w:val="000000"/>
        </w:rPr>
        <w:t xml:space="preserve">. Betaine in human nutrition. </w:t>
      </w:r>
      <w:r w:rsidRPr="00466380">
        <w:rPr>
          <w:rFonts w:ascii="Book Antiqua" w:eastAsia="Book Antiqua" w:hAnsi="Book Antiqua" w:cs="Book Antiqua"/>
          <w:i/>
          <w:iCs/>
          <w:color w:val="000000"/>
        </w:rPr>
        <w:t xml:space="preserve">Am J </w:t>
      </w:r>
      <w:proofErr w:type="spellStart"/>
      <w:r w:rsidRPr="00466380">
        <w:rPr>
          <w:rFonts w:ascii="Book Antiqua" w:eastAsia="Book Antiqua" w:hAnsi="Book Antiqua" w:cs="Book Antiqua"/>
          <w:i/>
          <w:iCs/>
          <w:color w:val="000000"/>
        </w:rPr>
        <w:t>Clin</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Nutr</w:t>
      </w:r>
      <w:proofErr w:type="spellEnd"/>
      <w:r w:rsidRPr="00466380">
        <w:rPr>
          <w:rFonts w:ascii="Book Antiqua" w:eastAsia="Book Antiqua" w:hAnsi="Book Antiqua" w:cs="Book Antiqua"/>
          <w:color w:val="000000"/>
        </w:rPr>
        <w:t xml:space="preserve"> 2004; </w:t>
      </w:r>
      <w:r w:rsidRPr="00466380">
        <w:rPr>
          <w:rFonts w:ascii="Book Antiqua" w:eastAsia="Book Antiqua" w:hAnsi="Book Antiqua" w:cs="Book Antiqua"/>
          <w:b/>
          <w:bCs/>
          <w:color w:val="000000"/>
        </w:rPr>
        <w:t>80</w:t>
      </w:r>
      <w:r w:rsidRPr="00466380">
        <w:rPr>
          <w:rFonts w:ascii="Book Antiqua" w:eastAsia="Book Antiqua" w:hAnsi="Book Antiqua" w:cs="Book Antiqua"/>
          <w:color w:val="000000"/>
        </w:rPr>
        <w:t>: 539-549 [PMID: 15321791 DOI: 10.1093/</w:t>
      </w:r>
      <w:proofErr w:type="spellStart"/>
      <w:r w:rsidRPr="00466380">
        <w:rPr>
          <w:rFonts w:ascii="Book Antiqua" w:eastAsia="Book Antiqua" w:hAnsi="Book Antiqua" w:cs="Book Antiqua"/>
          <w:color w:val="000000"/>
        </w:rPr>
        <w:t>ajcn</w:t>
      </w:r>
      <w:proofErr w:type="spellEnd"/>
      <w:r w:rsidRPr="00466380">
        <w:rPr>
          <w:rFonts w:ascii="Book Antiqua" w:eastAsia="Book Antiqua" w:hAnsi="Book Antiqua" w:cs="Book Antiqua"/>
          <w:color w:val="000000"/>
        </w:rPr>
        <w:t>/80.3.539]</w:t>
      </w:r>
    </w:p>
    <w:p w14:paraId="2C41E745" w14:textId="77777777" w:rsidR="00A77B3E" w:rsidRPr="00466380" w:rsidRDefault="00D73769">
      <w:pPr>
        <w:spacing w:line="360" w:lineRule="auto"/>
        <w:jc w:val="both"/>
      </w:pPr>
      <w:r w:rsidRPr="00466380">
        <w:rPr>
          <w:rFonts w:ascii="Book Antiqua" w:eastAsia="Book Antiqua" w:hAnsi="Book Antiqua" w:cs="Book Antiqua"/>
          <w:color w:val="000000"/>
        </w:rPr>
        <w:t xml:space="preserve">2 </w:t>
      </w:r>
      <w:proofErr w:type="spellStart"/>
      <w:r w:rsidRPr="00466380">
        <w:rPr>
          <w:rFonts w:ascii="Book Antiqua" w:eastAsia="Book Antiqua" w:hAnsi="Book Antiqua" w:cs="Book Antiqua"/>
          <w:b/>
          <w:bCs/>
          <w:color w:val="000000"/>
        </w:rPr>
        <w:t>Purohit</w:t>
      </w:r>
      <w:proofErr w:type="spellEnd"/>
      <w:r w:rsidRPr="00466380">
        <w:rPr>
          <w:rFonts w:ascii="Book Antiqua" w:eastAsia="Book Antiqua" w:hAnsi="Book Antiqua" w:cs="Book Antiqua"/>
          <w:b/>
          <w:bCs/>
          <w:color w:val="000000"/>
        </w:rPr>
        <w:t xml:space="preserve"> V</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Abdelmalek</w:t>
      </w:r>
      <w:proofErr w:type="spellEnd"/>
      <w:r w:rsidRPr="00466380">
        <w:rPr>
          <w:rFonts w:ascii="Book Antiqua" w:eastAsia="Book Antiqua" w:hAnsi="Book Antiqua" w:cs="Book Antiqua"/>
          <w:color w:val="000000"/>
        </w:rPr>
        <w:t xml:space="preserve"> MF, </w:t>
      </w:r>
      <w:proofErr w:type="spellStart"/>
      <w:r w:rsidRPr="00466380">
        <w:rPr>
          <w:rFonts w:ascii="Book Antiqua" w:eastAsia="Book Antiqua" w:hAnsi="Book Antiqua" w:cs="Book Antiqua"/>
          <w:color w:val="000000"/>
        </w:rPr>
        <w:t>Barve</w:t>
      </w:r>
      <w:proofErr w:type="spellEnd"/>
      <w:r w:rsidRPr="00466380">
        <w:rPr>
          <w:rFonts w:ascii="Book Antiqua" w:eastAsia="Book Antiqua" w:hAnsi="Book Antiqua" w:cs="Book Antiqua"/>
          <w:color w:val="000000"/>
        </w:rPr>
        <w:t xml:space="preserve"> S, </w:t>
      </w:r>
      <w:proofErr w:type="spellStart"/>
      <w:r w:rsidRPr="00466380">
        <w:rPr>
          <w:rFonts w:ascii="Book Antiqua" w:eastAsia="Book Antiqua" w:hAnsi="Book Antiqua" w:cs="Book Antiqua"/>
          <w:color w:val="000000"/>
        </w:rPr>
        <w:t>Benevenga</w:t>
      </w:r>
      <w:proofErr w:type="spellEnd"/>
      <w:r w:rsidRPr="00466380">
        <w:rPr>
          <w:rFonts w:ascii="Book Antiqua" w:eastAsia="Book Antiqua" w:hAnsi="Book Antiqua" w:cs="Book Antiqua"/>
          <w:color w:val="000000"/>
        </w:rPr>
        <w:t xml:space="preserve"> NJ, Halsted CH, Kaplowitz N, Kharbanda KK, Liu QY, Lu SC, McClain CJ, Swanson C, </w:t>
      </w:r>
      <w:proofErr w:type="spellStart"/>
      <w:r w:rsidRPr="00466380">
        <w:rPr>
          <w:rFonts w:ascii="Book Antiqua" w:eastAsia="Book Antiqua" w:hAnsi="Book Antiqua" w:cs="Book Antiqua"/>
          <w:color w:val="000000"/>
        </w:rPr>
        <w:t>Zakhari</w:t>
      </w:r>
      <w:proofErr w:type="spellEnd"/>
      <w:r w:rsidRPr="00466380">
        <w:rPr>
          <w:rFonts w:ascii="Book Antiqua" w:eastAsia="Book Antiqua" w:hAnsi="Book Antiqua" w:cs="Book Antiqua"/>
          <w:color w:val="000000"/>
        </w:rPr>
        <w:t xml:space="preserve"> S. Role of S-adenosylmethionine, folate, and betaine in the treatment of alcoholic liver disease: </w:t>
      </w:r>
      <w:r w:rsidRPr="00466380">
        <w:rPr>
          <w:rFonts w:ascii="Book Antiqua" w:eastAsia="Book Antiqua" w:hAnsi="Book Antiqua" w:cs="Book Antiqua"/>
          <w:color w:val="000000"/>
        </w:rPr>
        <w:lastRenderedPageBreak/>
        <w:t xml:space="preserve">summary of a symposium. </w:t>
      </w:r>
      <w:r w:rsidRPr="00466380">
        <w:rPr>
          <w:rFonts w:ascii="Book Antiqua" w:eastAsia="Book Antiqua" w:hAnsi="Book Antiqua" w:cs="Book Antiqua"/>
          <w:i/>
          <w:iCs/>
          <w:color w:val="000000"/>
        </w:rPr>
        <w:t xml:space="preserve">Am J </w:t>
      </w:r>
      <w:proofErr w:type="spellStart"/>
      <w:r w:rsidRPr="00466380">
        <w:rPr>
          <w:rFonts w:ascii="Book Antiqua" w:eastAsia="Book Antiqua" w:hAnsi="Book Antiqua" w:cs="Book Antiqua"/>
          <w:i/>
          <w:iCs/>
          <w:color w:val="000000"/>
        </w:rPr>
        <w:t>Clin</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Nutr</w:t>
      </w:r>
      <w:proofErr w:type="spellEnd"/>
      <w:r w:rsidRPr="00466380">
        <w:rPr>
          <w:rFonts w:ascii="Book Antiqua" w:eastAsia="Book Antiqua" w:hAnsi="Book Antiqua" w:cs="Book Antiqua"/>
          <w:color w:val="000000"/>
        </w:rPr>
        <w:t xml:space="preserve"> 2007; </w:t>
      </w:r>
      <w:r w:rsidRPr="00466380">
        <w:rPr>
          <w:rFonts w:ascii="Book Antiqua" w:eastAsia="Book Antiqua" w:hAnsi="Book Antiqua" w:cs="Book Antiqua"/>
          <w:b/>
          <w:bCs/>
          <w:color w:val="000000"/>
        </w:rPr>
        <w:t>86</w:t>
      </w:r>
      <w:r w:rsidRPr="00466380">
        <w:rPr>
          <w:rFonts w:ascii="Book Antiqua" w:eastAsia="Book Antiqua" w:hAnsi="Book Antiqua" w:cs="Book Antiqua"/>
          <w:color w:val="000000"/>
        </w:rPr>
        <w:t>: 14-24 [PMID: 17616758 DOI: 10.1093/</w:t>
      </w:r>
      <w:proofErr w:type="spellStart"/>
      <w:r w:rsidRPr="00466380">
        <w:rPr>
          <w:rFonts w:ascii="Book Antiqua" w:eastAsia="Book Antiqua" w:hAnsi="Book Antiqua" w:cs="Book Antiqua"/>
          <w:color w:val="000000"/>
        </w:rPr>
        <w:t>ajcn</w:t>
      </w:r>
      <w:proofErr w:type="spellEnd"/>
      <w:r w:rsidRPr="00466380">
        <w:rPr>
          <w:rFonts w:ascii="Book Antiqua" w:eastAsia="Book Antiqua" w:hAnsi="Book Antiqua" w:cs="Book Antiqua"/>
          <w:color w:val="000000"/>
        </w:rPr>
        <w:t>/86.1.14]</w:t>
      </w:r>
    </w:p>
    <w:p w14:paraId="775203A0" w14:textId="77777777" w:rsidR="00A77B3E" w:rsidRPr="00466380" w:rsidRDefault="00D73769">
      <w:pPr>
        <w:spacing w:line="360" w:lineRule="auto"/>
        <w:jc w:val="both"/>
      </w:pPr>
      <w:r w:rsidRPr="00466380">
        <w:rPr>
          <w:rFonts w:ascii="Book Antiqua" w:eastAsia="Book Antiqua" w:hAnsi="Book Antiqua" w:cs="Book Antiqua"/>
          <w:color w:val="000000"/>
        </w:rPr>
        <w:t xml:space="preserve">3 </w:t>
      </w:r>
      <w:r w:rsidRPr="00466380">
        <w:rPr>
          <w:rFonts w:ascii="Book Antiqua" w:eastAsia="Book Antiqua" w:hAnsi="Book Antiqua" w:cs="Book Antiqua"/>
          <w:b/>
          <w:bCs/>
          <w:color w:val="000000"/>
        </w:rPr>
        <w:t>Day CR</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Kempson</w:t>
      </w:r>
      <w:proofErr w:type="spellEnd"/>
      <w:r w:rsidRPr="00466380">
        <w:rPr>
          <w:rFonts w:ascii="Book Antiqua" w:eastAsia="Book Antiqua" w:hAnsi="Book Antiqua" w:cs="Book Antiqua"/>
          <w:color w:val="000000"/>
        </w:rPr>
        <w:t xml:space="preserve"> SA. Betaine chemistry, roles, and potential use in liver disease. </w:t>
      </w:r>
      <w:proofErr w:type="spellStart"/>
      <w:r w:rsidRPr="00466380">
        <w:rPr>
          <w:rFonts w:ascii="Book Antiqua" w:eastAsia="Book Antiqua" w:hAnsi="Book Antiqua" w:cs="Book Antiqua"/>
          <w:i/>
          <w:iCs/>
          <w:color w:val="000000"/>
        </w:rPr>
        <w:t>Biochim</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Biophys</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Acta</w:t>
      </w:r>
      <w:proofErr w:type="spellEnd"/>
      <w:r w:rsidRPr="00466380">
        <w:rPr>
          <w:rFonts w:ascii="Book Antiqua" w:eastAsia="Book Antiqua" w:hAnsi="Book Antiqua" w:cs="Book Antiqua"/>
          <w:color w:val="000000"/>
        </w:rPr>
        <w:t xml:space="preserve"> 2016; </w:t>
      </w:r>
      <w:r w:rsidRPr="00466380">
        <w:rPr>
          <w:rFonts w:ascii="Book Antiqua" w:eastAsia="Book Antiqua" w:hAnsi="Book Antiqua" w:cs="Book Antiqua"/>
          <w:b/>
          <w:bCs/>
          <w:color w:val="000000"/>
        </w:rPr>
        <w:t>1860</w:t>
      </w:r>
      <w:r w:rsidRPr="00466380">
        <w:rPr>
          <w:rFonts w:ascii="Book Antiqua" w:eastAsia="Book Antiqua" w:hAnsi="Book Antiqua" w:cs="Book Antiqua"/>
          <w:color w:val="000000"/>
        </w:rPr>
        <w:t>: 1098-1106 [PMID: 26850693 DOI: 10.1016/j.bbagen.2016.02.001]</w:t>
      </w:r>
    </w:p>
    <w:p w14:paraId="20620EDB" w14:textId="13BC51E5" w:rsidR="00A77B3E" w:rsidRPr="00466380" w:rsidRDefault="00D73769">
      <w:pPr>
        <w:spacing w:line="360" w:lineRule="auto"/>
        <w:jc w:val="both"/>
      </w:pPr>
      <w:r w:rsidRPr="00466380">
        <w:rPr>
          <w:rFonts w:ascii="Book Antiqua" w:eastAsia="Book Antiqua" w:hAnsi="Book Antiqua" w:cs="Book Antiqua"/>
          <w:color w:val="000000"/>
        </w:rPr>
        <w:t xml:space="preserve">4 </w:t>
      </w:r>
      <w:proofErr w:type="spellStart"/>
      <w:r w:rsidRPr="00466380">
        <w:rPr>
          <w:rFonts w:ascii="Book Antiqua" w:eastAsia="Book Antiqua" w:hAnsi="Book Antiqua" w:cs="Book Antiqua"/>
          <w:b/>
          <w:bCs/>
          <w:color w:val="000000"/>
        </w:rPr>
        <w:t>Sookoian</w:t>
      </w:r>
      <w:proofErr w:type="spellEnd"/>
      <w:r w:rsidRPr="00466380">
        <w:rPr>
          <w:rFonts w:ascii="Book Antiqua" w:eastAsia="Book Antiqua" w:hAnsi="Book Antiqua" w:cs="Book Antiqua"/>
          <w:b/>
          <w:bCs/>
          <w:color w:val="000000"/>
        </w:rPr>
        <w:t xml:space="preserve"> S</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Puri</w:t>
      </w:r>
      <w:proofErr w:type="spellEnd"/>
      <w:r w:rsidRPr="00466380">
        <w:rPr>
          <w:rFonts w:ascii="Book Antiqua" w:eastAsia="Book Antiqua" w:hAnsi="Book Antiqua" w:cs="Book Antiqua"/>
          <w:color w:val="000000"/>
        </w:rPr>
        <w:t xml:space="preserve"> P, </w:t>
      </w:r>
      <w:proofErr w:type="spellStart"/>
      <w:r w:rsidRPr="00466380">
        <w:rPr>
          <w:rFonts w:ascii="Book Antiqua" w:eastAsia="Book Antiqua" w:hAnsi="Book Antiqua" w:cs="Book Antiqua"/>
          <w:color w:val="000000"/>
        </w:rPr>
        <w:t>Castaño</w:t>
      </w:r>
      <w:proofErr w:type="spellEnd"/>
      <w:r w:rsidRPr="00466380">
        <w:rPr>
          <w:rFonts w:ascii="Book Antiqua" w:eastAsia="Book Antiqua" w:hAnsi="Book Antiqua" w:cs="Book Antiqua"/>
          <w:color w:val="000000"/>
        </w:rPr>
        <w:t xml:space="preserve"> GO, </w:t>
      </w:r>
      <w:proofErr w:type="spellStart"/>
      <w:r w:rsidRPr="00466380">
        <w:rPr>
          <w:rFonts w:ascii="Book Antiqua" w:eastAsia="Book Antiqua" w:hAnsi="Book Antiqua" w:cs="Book Antiqua"/>
          <w:color w:val="000000"/>
        </w:rPr>
        <w:t>Scian</w:t>
      </w:r>
      <w:proofErr w:type="spellEnd"/>
      <w:r w:rsidRPr="00466380">
        <w:rPr>
          <w:rFonts w:ascii="Book Antiqua" w:eastAsia="Book Antiqua" w:hAnsi="Book Antiqua" w:cs="Book Antiqua"/>
          <w:color w:val="000000"/>
        </w:rPr>
        <w:t xml:space="preserve"> R, </w:t>
      </w:r>
      <w:proofErr w:type="spellStart"/>
      <w:r w:rsidRPr="00466380">
        <w:rPr>
          <w:rFonts w:ascii="Book Antiqua" w:eastAsia="Book Antiqua" w:hAnsi="Book Antiqua" w:cs="Book Antiqua"/>
          <w:color w:val="000000"/>
        </w:rPr>
        <w:t>Mirshahi</w:t>
      </w:r>
      <w:proofErr w:type="spellEnd"/>
      <w:r w:rsidRPr="00466380">
        <w:rPr>
          <w:rFonts w:ascii="Book Antiqua" w:eastAsia="Book Antiqua" w:hAnsi="Book Antiqua" w:cs="Book Antiqua"/>
          <w:color w:val="000000"/>
        </w:rPr>
        <w:t xml:space="preserve"> F, </w:t>
      </w:r>
      <w:proofErr w:type="spellStart"/>
      <w:r w:rsidRPr="00466380">
        <w:rPr>
          <w:rFonts w:ascii="Book Antiqua" w:eastAsia="Book Antiqua" w:hAnsi="Book Antiqua" w:cs="Book Antiqua"/>
          <w:color w:val="000000"/>
        </w:rPr>
        <w:t>Sanyal</w:t>
      </w:r>
      <w:proofErr w:type="spellEnd"/>
      <w:r w:rsidRPr="00466380">
        <w:rPr>
          <w:rFonts w:ascii="Book Antiqua" w:eastAsia="Book Antiqua" w:hAnsi="Book Antiqua" w:cs="Book Antiqua"/>
          <w:color w:val="000000"/>
        </w:rPr>
        <w:t xml:space="preserve"> AJ, </w:t>
      </w:r>
      <w:proofErr w:type="spellStart"/>
      <w:r w:rsidRPr="00466380">
        <w:rPr>
          <w:rFonts w:ascii="Book Antiqua" w:eastAsia="Book Antiqua" w:hAnsi="Book Antiqua" w:cs="Book Antiqua"/>
          <w:color w:val="000000"/>
        </w:rPr>
        <w:t>Pirola</w:t>
      </w:r>
      <w:proofErr w:type="spellEnd"/>
      <w:r w:rsidRPr="00466380">
        <w:rPr>
          <w:rFonts w:ascii="Book Antiqua" w:eastAsia="Book Antiqua" w:hAnsi="Book Antiqua" w:cs="Book Antiqua"/>
          <w:color w:val="000000"/>
        </w:rPr>
        <w:t xml:space="preserve"> CJ. Nonalcoholic steatohepatitis is associated with a state of betaine-insufficiency. </w:t>
      </w:r>
      <w:r w:rsidRPr="00466380">
        <w:rPr>
          <w:rFonts w:ascii="Book Antiqua" w:eastAsia="Book Antiqua" w:hAnsi="Book Antiqua" w:cs="Book Antiqua"/>
          <w:i/>
          <w:iCs/>
          <w:color w:val="000000"/>
        </w:rPr>
        <w:t>Liver Int</w:t>
      </w:r>
      <w:r w:rsidRPr="00466380">
        <w:rPr>
          <w:rFonts w:ascii="Book Antiqua" w:eastAsia="Book Antiqua" w:hAnsi="Book Antiqua" w:cs="Book Antiqua"/>
          <w:color w:val="000000"/>
        </w:rPr>
        <w:t xml:space="preserve"> 2017; </w:t>
      </w:r>
      <w:r w:rsidRPr="00466380">
        <w:rPr>
          <w:rFonts w:ascii="Book Antiqua" w:eastAsia="Book Antiqua" w:hAnsi="Book Antiqua" w:cs="Book Antiqua"/>
          <w:b/>
          <w:bCs/>
          <w:color w:val="000000"/>
        </w:rPr>
        <w:t>37</w:t>
      </w:r>
      <w:r w:rsidRPr="00466380">
        <w:rPr>
          <w:rFonts w:ascii="Book Antiqua" w:eastAsia="Book Antiqua" w:hAnsi="Book Antiqua" w:cs="Book Antiqua"/>
          <w:color w:val="000000"/>
        </w:rPr>
        <w:t xml:space="preserve">: 611-619 [PMID: 27614103 </w:t>
      </w:r>
      <w:r w:rsidR="00FD5EFC" w:rsidRPr="00466380">
        <w:rPr>
          <w:rFonts w:ascii="Book Antiqua" w:eastAsia="Book Antiqua" w:hAnsi="Book Antiqua" w:cs="Book Antiqua"/>
          <w:color w:val="000000"/>
        </w:rPr>
        <w:t>DOI: 10.1111/liv.13249</w:t>
      </w:r>
      <w:r w:rsidRPr="00466380">
        <w:rPr>
          <w:rFonts w:ascii="Book Antiqua" w:eastAsia="Book Antiqua" w:hAnsi="Book Antiqua" w:cs="Book Antiqua"/>
          <w:color w:val="000000"/>
        </w:rPr>
        <w:t>]</w:t>
      </w:r>
    </w:p>
    <w:p w14:paraId="6CE0B99A" w14:textId="6EBCC84B" w:rsidR="00A77B3E" w:rsidRPr="00466380" w:rsidRDefault="00D73769">
      <w:pPr>
        <w:spacing w:line="360" w:lineRule="auto"/>
        <w:jc w:val="both"/>
      </w:pPr>
      <w:r w:rsidRPr="00466380">
        <w:rPr>
          <w:rFonts w:ascii="Book Antiqua" w:eastAsia="Book Antiqua" w:hAnsi="Book Antiqua" w:cs="Book Antiqua"/>
          <w:color w:val="000000"/>
        </w:rPr>
        <w:t xml:space="preserve">5 </w:t>
      </w:r>
      <w:proofErr w:type="spellStart"/>
      <w:r w:rsidRPr="00466380">
        <w:rPr>
          <w:rFonts w:ascii="Book Antiqua" w:eastAsia="Book Antiqua" w:hAnsi="Book Antiqua" w:cs="Book Antiqua"/>
          <w:b/>
          <w:bCs/>
          <w:color w:val="000000"/>
        </w:rPr>
        <w:t>Miglio</w:t>
      </w:r>
      <w:proofErr w:type="spellEnd"/>
      <w:r w:rsidRPr="00466380">
        <w:rPr>
          <w:rFonts w:ascii="Book Antiqua" w:eastAsia="Book Antiqua" w:hAnsi="Book Antiqua" w:cs="Book Antiqua"/>
          <w:b/>
          <w:bCs/>
          <w:color w:val="000000"/>
        </w:rPr>
        <w:t xml:space="preserve"> F,</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Rovati</w:t>
      </w:r>
      <w:proofErr w:type="spellEnd"/>
      <w:r w:rsidRPr="00466380">
        <w:rPr>
          <w:rFonts w:ascii="Book Antiqua" w:eastAsia="Book Antiqua" w:hAnsi="Book Antiqua" w:cs="Book Antiqua"/>
          <w:color w:val="000000"/>
        </w:rPr>
        <w:t xml:space="preserve"> LC, Santoro A, </w:t>
      </w:r>
      <w:proofErr w:type="spellStart"/>
      <w:r w:rsidRPr="00466380">
        <w:rPr>
          <w:rFonts w:ascii="Book Antiqua" w:eastAsia="Book Antiqua" w:hAnsi="Book Antiqua" w:cs="Book Antiqua"/>
          <w:color w:val="000000"/>
        </w:rPr>
        <w:t>Stenikar</w:t>
      </w:r>
      <w:proofErr w:type="spellEnd"/>
      <w:r w:rsidRPr="00466380">
        <w:rPr>
          <w:rFonts w:ascii="Book Antiqua" w:eastAsia="Book Antiqua" w:hAnsi="Book Antiqua" w:cs="Book Antiqua"/>
          <w:color w:val="000000"/>
        </w:rPr>
        <w:t xml:space="preserve"> I.</w:t>
      </w:r>
      <w:r w:rsidR="009E7D85" w:rsidRPr="00466380">
        <w:rPr>
          <w:rFonts w:ascii="Book Antiqua" w:eastAsia="Book Antiqua" w:hAnsi="Book Antiqua" w:cs="Book Antiqua"/>
          <w:color w:val="000000"/>
        </w:rPr>
        <w:t xml:space="preserve"> </w:t>
      </w:r>
      <w:proofErr w:type="spellStart"/>
      <w:r w:rsidR="00401819" w:rsidRPr="00466380">
        <w:rPr>
          <w:rFonts w:ascii="Book Antiqua" w:eastAsia="Book Antiqua" w:hAnsi="Book Antiqua" w:cs="Book Antiqua"/>
          <w:color w:val="000000"/>
        </w:rPr>
        <w:t>LiverTox</w:t>
      </w:r>
      <w:proofErr w:type="spellEnd"/>
      <w:r w:rsidR="00401819" w:rsidRPr="00466380">
        <w:rPr>
          <w:rFonts w:ascii="Book Antiqua" w:eastAsia="Book Antiqua" w:hAnsi="Book Antiqua" w:cs="Book Antiqua"/>
          <w:color w:val="000000"/>
        </w:rPr>
        <w:t xml:space="preserve">: Clinical and Research Information on Drug-Induced Liver Injury [Internet]. In: </w:t>
      </w:r>
      <w:r w:rsidRPr="00466380">
        <w:rPr>
          <w:rFonts w:ascii="Book Antiqua" w:eastAsia="Book Antiqua" w:hAnsi="Book Antiqua" w:cs="Book Antiqua"/>
          <w:color w:val="000000"/>
        </w:rPr>
        <w:t xml:space="preserve">Efficacy and safety of oral betaine gluconate in non-alcoholic steatohepatitis. A double-blind, randomized, parallel-group, placebo-controlled prospective clinical trial. </w:t>
      </w:r>
      <w:proofErr w:type="spellStart"/>
      <w:r w:rsidRPr="00466380">
        <w:rPr>
          <w:rFonts w:ascii="Book Antiqua" w:eastAsia="Book Antiqua" w:hAnsi="Book Antiqua" w:cs="Book Antiqua"/>
          <w:i/>
          <w:iCs/>
          <w:color w:val="000000"/>
        </w:rPr>
        <w:t>Arznemittelforschung</w:t>
      </w:r>
      <w:proofErr w:type="spellEnd"/>
      <w:r w:rsidRPr="00466380">
        <w:rPr>
          <w:rFonts w:ascii="Book Antiqua" w:eastAsia="Book Antiqua" w:hAnsi="Book Antiqua" w:cs="Book Antiqua"/>
          <w:color w:val="000000"/>
        </w:rPr>
        <w:t xml:space="preserve"> 2000;</w:t>
      </w:r>
      <w:r w:rsidR="00401819" w:rsidRPr="00466380">
        <w:rPr>
          <w:rFonts w:ascii="Book Antiqua" w:eastAsia="Book Antiqua" w:hAnsi="Book Antiqua" w:cs="Book Antiqua"/>
          <w:color w:val="000000"/>
        </w:rPr>
        <w:t xml:space="preserve"> </w:t>
      </w:r>
      <w:r w:rsidRPr="00466380">
        <w:rPr>
          <w:rFonts w:ascii="Book Antiqua" w:eastAsia="Book Antiqua" w:hAnsi="Book Antiqua" w:cs="Book Antiqua"/>
          <w:b/>
          <w:bCs/>
          <w:color w:val="000000"/>
        </w:rPr>
        <w:t>50</w:t>
      </w:r>
      <w:r w:rsidRPr="00466380">
        <w:rPr>
          <w:rFonts w:ascii="Book Antiqua" w:eastAsia="Book Antiqua" w:hAnsi="Book Antiqua" w:cs="Book Antiqua"/>
          <w:color w:val="000000"/>
        </w:rPr>
        <w:t>:</w:t>
      </w:r>
      <w:r w:rsidR="00401819" w:rsidRPr="00466380">
        <w:rPr>
          <w:rFonts w:ascii="Book Antiqua" w:eastAsia="Book Antiqua" w:hAnsi="Book Antiqua" w:cs="Book Antiqua"/>
          <w:color w:val="000000"/>
        </w:rPr>
        <w:t xml:space="preserve"> </w:t>
      </w:r>
      <w:r w:rsidRPr="00466380">
        <w:rPr>
          <w:rFonts w:ascii="Book Antiqua" w:eastAsia="Book Antiqua" w:hAnsi="Book Antiqua" w:cs="Book Antiqua"/>
          <w:color w:val="000000"/>
        </w:rPr>
        <w:t>722-727</w:t>
      </w:r>
      <w:r w:rsidR="00A940D5" w:rsidRPr="00466380">
        <w:rPr>
          <w:rFonts w:ascii="Book Antiqua" w:eastAsia="Book Antiqua" w:hAnsi="Book Antiqua" w:cs="Book Antiqua"/>
          <w:color w:val="000000"/>
        </w:rPr>
        <w:t xml:space="preserve"> </w:t>
      </w:r>
      <w:r w:rsidR="00401819" w:rsidRPr="00466380">
        <w:rPr>
          <w:rFonts w:ascii="Book Antiqua" w:eastAsia="Book Antiqua" w:hAnsi="Book Antiqua" w:cs="Book Antiqua"/>
          <w:color w:val="000000"/>
        </w:rPr>
        <w:t xml:space="preserve">Available from: </w:t>
      </w:r>
      <w:hyperlink r:id="rId8" w:history="1">
        <w:r w:rsidR="00A940D5" w:rsidRPr="00466380">
          <w:rPr>
            <w:rStyle w:val="a6"/>
            <w:rFonts w:ascii="Book Antiqua" w:eastAsia="Book Antiqua" w:hAnsi="Book Antiqua" w:cs="Book Antiqua"/>
          </w:rPr>
          <w:t>https://www.ncbi.nlm.nih.gov/books/NBK548774</w:t>
        </w:r>
      </w:hyperlink>
      <w:r w:rsidR="00A940D5" w:rsidRPr="00466380">
        <w:rPr>
          <w:rFonts w:ascii="Book Antiqua" w:eastAsia="Book Antiqua" w:hAnsi="Book Antiqua" w:cs="Book Antiqua"/>
          <w:color w:val="000000"/>
        </w:rPr>
        <w:t xml:space="preserve"> </w:t>
      </w:r>
    </w:p>
    <w:p w14:paraId="043D452E" w14:textId="77777777" w:rsidR="00A77B3E" w:rsidRPr="00466380" w:rsidRDefault="00D73769">
      <w:pPr>
        <w:spacing w:line="360" w:lineRule="auto"/>
        <w:jc w:val="both"/>
      </w:pPr>
      <w:r w:rsidRPr="00466380">
        <w:rPr>
          <w:rFonts w:ascii="Book Antiqua" w:eastAsia="Book Antiqua" w:hAnsi="Book Antiqua" w:cs="Book Antiqua"/>
          <w:color w:val="000000"/>
        </w:rPr>
        <w:t xml:space="preserve">6 </w:t>
      </w:r>
      <w:proofErr w:type="spellStart"/>
      <w:r w:rsidRPr="00466380">
        <w:rPr>
          <w:rFonts w:ascii="Book Antiqua" w:eastAsia="Book Antiqua" w:hAnsi="Book Antiqua" w:cs="Book Antiqua"/>
          <w:b/>
          <w:bCs/>
          <w:color w:val="000000"/>
        </w:rPr>
        <w:t>Abdelmalek</w:t>
      </w:r>
      <w:proofErr w:type="spellEnd"/>
      <w:r w:rsidRPr="00466380">
        <w:rPr>
          <w:rFonts w:ascii="Book Antiqua" w:eastAsia="Book Antiqua" w:hAnsi="Book Antiqua" w:cs="Book Antiqua"/>
          <w:b/>
          <w:bCs/>
          <w:color w:val="000000"/>
        </w:rPr>
        <w:t xml:space="preserve"> MF</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Angulo</w:t>
      </w:r>
      <w:proofErr w:type="spellEnd"/>
      <w:r w:rsidRPr="00466380">
        <w:rPr>
          <w:rFonts w:ascii="Book Antiqua" w:eastAsia="Book Antiqua" w:hAnsi="Book Antiqua" w:cs="Book Antiqua"/>
          <w:color w:val="000000"/>
        </w:rPr>
        <w:t xml:space="preserve"> P, Jorgensen RA, </w:t>
      </w:r>
      <w:proofErr w:type="spellStart"/>
      <w:r w:rsidRPr="00466380">
        <w:rPr>
          <w:rFonts w:ascii="Book Antiqua" w:eastAsia="Book Antiqua" w:hAnsi="Book Antiqua" w:cs="Book Antiqua"/>
          <w:color w:val="000000"/>
        </w:rPr>
        <w:t>Sylvestre</w:t>
      </w:r>
      <w:proofErr w:type="spellEnd"/>
      <w:r w:rsidRPr="00466380">
        <w:rPr>
          <w:rFonts w:ascii="Book Antiqua" w:eastAsia="Book Antiqua" w:hAnsi="Book Antiqua" w:cs="Book Antiqua"/>
          <w:color w:val="000000"/>
        </w:rPr>
        <w:t xml:space="preserve"> PB, </w:t>
      </w:r>
      <w:proofErr w:type="spellStart"/>
      <w:r w:rsidRPr="00466380">
        <w:rPr>
          <w:rFonts w:ascii="Book Antiqua" w:eastAsia="Book Antiqua" w:hAnsi="Book Antiqua" w:cs="Book Antiqua"/>
          <w:color w:val="000000"/>
        </w:rPr>
        <w:t>Lindor</w:t>
      </w:r>
      <w:proofErr w:type="spellEnd"/>
      <w:r w:rsidRPr="00466380">
        <w:rPr>
          <w:rFonts w:ascii="Book Antiqua" w:eastAsia="Book Antiqua" w:hAnsi="Book Antiqua" w:cs="Book Antiqua"/>
          <w:color w:val="000000"/>
        </w:rPr>
        <w:t xml:space="preserve"> KD. Betaine, a promising new agent for patients with nonalcoholic steatohepatitis: results of a pilot study. </w:t>
      </w:r>
      <w:r w:rsidRPr="00466380">
        <w:rPr>
          <w:rFonts w:ascii="Book Antiqua" w:eastAsia="Book Antiqua" w:hAnsi="Book Antiqua" w:cs="Book Antiqua"/>
          <w:i/>
          <w:iCs/>
          <w:color w:val="000000"/>
        </w:rPr>
        <w:t>Am J Gastroenterol</w:t>
      </w:r>
      <w:r w:rsidRPr="00466380">
        <w:rPr>
          <w:rFonts w:ascii="Book Antiqua" w:eastAsia="Book Antiqua" w:hAnsi="Book Antiqua" w:cs="Book Antiqua"/>
          <w:color w:val="000000"/>
        </w:rPr>
        <w:t xml:space="preserve"> 2001; </w:t>
      </w:r>
      <w:r w:rsidRPr="00466380">
        <w:rPr>
          <w:rFonts w:ascii="Book Antiqua" w:eastAsia="Book Antiqua" w:hAnsi="Book Antiqua" w:cs="Book Antiqua"/>
          <w:b/>
          <w:bCs/>
          <w:color w:val="000000"/>
        </w:rPr>
        <w:t>96</w:t>
      </w:r>
      <w:r w:rsidRPr="00466380">
        <w:rPr>
          <w:rFonts w:ascii="Book Antiqua" w:eastAsia="Book Antiqua" w:hAnsi="Book Antiqua" w:cs="Book Antiqua"/>
          <w:color w:val="000000"/>
        </w:rPr>
        <w:t>: 2711-2717 [PMID: 11569700 DOI: 10.1111/j.1572-0241.2001.04129.x]</w:t>
      </w:r>
    </w:p>
    <w:p w14:paraId="3D93AF7B" w14:textId="77777777" w:rsidR="00A77B3E" w:rsidRPr="00466380" w:rsidRDefault="00D73769">
      <w:pPr>
        <w:spacing w:line="360" w:lineRule="auto"/>
        <w:jc w:val="both"/>
      </w:pPr>
      <w:r w:rsidRPr="00466380">
        <w:rPr>
          <w:rFonts w:ascii="Book Antiqua" w:eastAsia="Book Antiqua" w:hAnsi="Book Antiqua" w:cs="Book Antiqua"/>
          <w:color w:val="000000"/>
        </w:rPr>
        <w:t xml:space="preserve">7 </w:t>
      </w:r>
      <w:proofErr w:type="spellStart"/>
      <w:r w:rsidRPr="00466380">
        <w:rPr>
          <w:rFonts w:ascii="Book Antiqua" w:eastAsia="Book Antiqua" w:hAnsi="Book Antiqua" w:cs="Book Antiqua"/>
          <w:b/>
          <w:bCs/>
          <w:color w:val="000000"/>
        </w:rPr>
        <w:t>Abdelmalek</w:t>
      </w:r>
      <w:proofErr w:type="spellEnd"/>
      <w:r w:rsidRPr="00466380">
        <w:rPr>
          <w:rFonts w:ascii="Book Antiqua" w:eastAsia="Book Antiqua" w:hAnsi="Book Antiqua" w:cs="Book Antiqua"/>
          <w:b/>
          <w:bCs/>
          <w:color w:val="000000"/>
        </w:rPr>
        <w:t xml:space="preserve"> MF</w:t>
      </w:r>
      <w:r w:rsidRPr="00466380">
        <w:rPr>
          <w:rFonts w:ascii="Book Antiqua" w:eastAsia="Book Antiqua" w:hAnsi="Book Antiqua" w:cs="Book Antiqua"/>
          <w:color w:val="000000"/>
        </w:rPr>
        <w:t xml:space="preserve">, Sanderson SO, Angulo P, Soldevila-Pico C, Liu C, Peter J, </w:t>
      </w:r>
      <w:proofErr w:type="spellStart"/>
      <w:r w:rsidRPr="00466380">
        <w:rPr>
          <w:rFonts w:ascii="Book Antiqua" w:eastAsia="Book Antiqua" w:hAnsi="Book Antiqua" w:cs="Book Antiqua"/>
          <w:color w:val="000000"/>
        </w:rPr>
        <w:t>Keach</w:t>
      </w:r>
      <w:proofErr w:type="spellEnd"/>
      <w:r w:rsidRPr="00466380">
        <w:rPr>
          <w:rFonts w:ascii="Book Antiqua" w:eastAsia="Book Antiqua" w:hAnsi="Book Antiqua" w:cs="Book Antiqua"/>
          <w:color w:val="000000"/>
        </w:rPr>
        <w:t xml:space="preserve"> J, Cave M, Chen T, McClain CJ, Lindor KD. Betaine for nonalcoholic fatty liver disease: results of a randomized placebo-controlled trial. </w:t>
      </w:r>
      <w:r w:rsidRPr="00466380">
        <w:rPr>
          <w:rFonts w:ascii="Book Antiqua" w:eastAsia="Book Antiqua" w:hAnsi="Book Antiqua" w:cs="Book Antiqua"/>
          <w:i/>
          <w:iCs/>
          <w:color w:val="000000"/>
        </w:rPr>
        <w:t>Hepatology</w:t>
      </w:r>
      <w:r w:rsidRPr="00466380">
        <w:rPr>
          <w:rFonts w:ascii="Book Antiqua" w:eastAsia="Book Antiqua" w:hAnsi="Book Antiqua" w:cs="Book Antiqua"/>
          <w:color w:val="000000"/>
        </w:rPr>
        <w:t xml:space="preserve"> 2009; </w:t>
      </w:r>
      <w:r w:rsidRPr="00466380">
        <w:rPr>
          <w:rFonts w:ascii="Book Antiqua" w:eastAsia="Book Antiqua" w:hAnsi="Book Antiqua" w:cs="Book Antiqua"/>
          <w:b/>
          <w:bCs/>
          <w:color w:val="000000"/>
        </w:rPr>
        <w:t>50</w:t>
      </w:r>
      <w:r w:rsidRPr="00466380">
        <w:rPr>
          <w:rFonts w:ascii="Book Antiqua" w:eastAsia="Book Antiqua" w:hAnsi="Book Antiqua" w:cs="Book Antiqua"/>
          <w:color w:val="000000"/>
        </w:rPr>
        <w:t>: 1818-1826 [PMID: 19824078 DOI: 10.1002/hep.23239]</w:t>
      </w:r>
    </w:p>
    <w:p w14:paraId="65BFDD3E" w14:textId="14EDC14A" w:rsidR="00A77B3E" w:rsidRPr="00466380" w:rsidRDefault="00D73769">
      <w:pPr>
        <w:spacing w:line="360" w:lineRule="auto"/>
        <w:jc w:val="both"/>
      </w:pPr>
      <w:r w:rsidRPr="00466380">
        <w:rPr>
          <w:rFonts w:ascii="Book Antiqua" w:eastAsia="Book Antiqua" w:hAnsi="Book Antiqua" w:cs="Book Antiqua"/>
          <w:color w:val="000000"/>
        </w:rPr>
        <w:t xml:space="preserve">8 </w:t>
      </w:r>
      <w:r w:rsidRPr="00466380">
        <w:rPr>
          <w:rFonts w:ascii="Book Antiqua" w:eastAsia="Book Antiqua" w:hAnsi="Book Antiqua" w:cs="Book Antiqua"/>
          <w:b/>
          <w:bCs/>
          <w:color w:val="000000"/>
        </w:rPr>
        <w:t>Mukherjee S,</w:t>
      </w:r>
      <w:r w:rsidRPr="00466380">
        <w:rPr>
          <w:rFonts w:ascii="Book Antiqua" w:eastAsia="Book Antiqua" w:hAnsi="Book Antiqua" w:cs="Book Antiqua"/>
          <w:color w:val="000000"/>
        </w:rPr>
        <w:t xml:space="preserve"> Bernard T,</w:t>
      </w:r>
      <w:r w:rsidR="001E5636" w:rsidRPr="00466380">
        <w:rPr>
          <w:rFonts w:ascii="Book Antiqua" w:eastAsia="Book Antiqua" w:hAnsi="Book Antiqua" w:cs="Book Antiqua"/>
          <w:color w:val="000000"/>
        </w:rPr>
        <w:t xml:space="preserve"> </w:t>
      </w:r>
      <w:r w:rsidRPr="00466380">
        <w:rPr>
          <w:rFonts w:ascii="Book Antiqua" w:eastAsia="Book Antiqua" w:hAnsi="Book Antiqua" w:cs="Book Antiqua"/>
          <w:color w:val="000000"/>
        </w:rPr>
        <w:t xml:space="preserve">Kharbanda K, Barak AJ, Sorrell MF, </w:t>
      </w:r>
      <w:proofErr w:type="spellStart"/>
      <w:r w:rsidRPr="00466380">
        <w:rPr>
          <w:rFonts w:ascii="Book Antiqua" w:eastAsia="Book Antiqua" w:hAnsi="Book Antiqua" w:cs="Book Antiqua"/>
          <w:color w:val="000000"/>
        </w:rPr>
        <w:t>Tuma</w:t>
      </w:r>
      <w:proofErr w:type="spellEnd"/>
      <w:r w:rsidRPr="00466380">
        <w:rPr>
          <w:rFonts w:ascii="Book Antiqua" w:eastAsia="Book Antiqua" w:hAnsi="Book Antiqua" w:cs="Book Antiqua"/>
          <w:color w:val="000000"/>
        </w:rPr>
        <w:t xml:space="preserve"> DJ. </w:t>
      </w:r>
      <w:r w:rsidR="001E5636" w:rsidRPr="00466380">
        <w:rPr>
          <w:rFonts w:ascii="Book Antiqua" w:eastAsia="Book Antiqua" w:hAnsi="Book Antiqua" w:cs="Book Antiqua"/>
          <w:color w:val="000000"/>
        </w:rPr>
        <w:t>Impact of Betaine on Hepatic Fibrosis and Homocysteine in Nonalcoholic Steatohepatitis - A Prospective, Cohort Study</w:t>
      </w:r>
      <w:r w:rsidRPr="00466380">
        <w:rPr>
          <w:rFonts w:ascii="Book Antiqua" w:eastAsia="Book Antiqua" w:hAnsi="Book Antiqua" w:cs="Book Antiqua"/>
          <w:color w:val="000000"/>
        </w:rPr>
        <w:t xml:space="preserve">. </w:t>
      </w:r>
      <w:r w:rsidR="001E5636" w:rsidRPr="00466380">
        <w:rPr>
          <w:rFonts w:ascii="Book Antiqua" w:eastAsia="Book Antiqua" w:hAnsi="Book Antiqua" w:cs="Book Antiqua"/>
          <w:i/>
          <w:iCs/>
          <w:color w:val="000000"/>
        </w:rPr>
        <w:t>The Open Translational Medicine Journal</w:t>
      </w:r>
      <w:r w:rsidRPr="00466380">
        <w:rPr>
          <w:rFonts w:ascii="Book Antiqua" w:eastAsia="Book Antiqua" w:hAnsi="Book Antiqua" w:cs="Book Antiqua"/>
          <w:color w:val="000000"/>
        </w:rPr>
        <w:t xml:space="preserve"> 2011;</w:t>
      </w:r>
      <w:r w:rsidR="001E5636" w:rsidRPr="00466380">
        <w:rPr>
          <w:rFonts w:ascii="Book Antiqua" w:eastAsia="Book Antiqua" w:hAnsi="Book Antiqua" w:cs="Book Antiqua"/>
          <w:color w:val="000000"/>
        </w:rPr>
        <w:t xml:space="preserve"> </w:t>
      </w:r>
      <w:r w:rsidRPr="00466380">
        <w:rPr>
          <w:rFonts w:ascii="Book Antiqua" w:eastAsia="Book Antiqua" w:hAnsi="Book Antiqua" w:cs="Book Antiqua"/>
          <w:b/>
          <w:bCs/>
          <w:color w:val="000000"/>
        </w:rPr>
        <w:t>3</w:t>
      </w:r>
      <w:r w:rsidRPr="00466380">
        <w:rPr>
          <w:rFonts w:ascii="Book Antiqua" w:eastAsia="Book Antiqua" w:hAnsi="Book Antiqua" w:cs="Book Antiqua"/>
          <w:color w:val="000000"/>
        </w:rPr>
        <w:t>:</w:t>
      </w:r>
      <w:r w:rsidR="001E5636" w:rsidRPr="00466380">
        <w:rPr>
          <w:rFonts w:ascii="Book Antiqua" w:eastAsia="Book Antiqua" w:hAnsi="Book Antiqua" w:cs="Book Antiqua"/>
          <w:color w:val="000000"/>
        </w:rPr>
        <w:t xml:space="preserve"> </w:t>
      </w:r>
      <w:r w:rsidRPr="00466380">
        <w:rPr>
          <w:rFonts w:ascii="Book Antiqua" w:eastAsia="Book Antiqua" w:hAnsi="Book Antiqua" w:cs="Book Antiqua"/>
          <w:color w:val="000000"/>
        </w:rPr>
        <w:t>1-4</w:t>
      </w:r>
      <w:r w:rsidR="001E5636" w:rsidRPr="00466380">
        <w:rPr>
          <w:rFonts w:ascii="Book Antiqua" w:eastAsia="Book Antiqua" w:hAnsi="Book Antiqua" w:cs="Book Antiqua"/>
          <w:color w:val="000000"/>
        </w:rPr>
        <w:t xml:space="preserve"> [DOI: 10.2174/1876399501103010001]</w:t>
      </w:r>
    </w:p>
    <w:p w14:paraId="0C979261" w14:textId="1F2B063B" w:rsidR="00A77B3E" w:rsidRPr="00466380" w:rsidRDefault="00D73769">
      <w:pPr>
        <w:spacing w:line="360" w:lineRule="auto"/>
        <w:jc w:val="both"/>
      </w:pPr>
      <w:r w:rsidRPr="00466380">
        <w:rPr>
          <w:rFonts w:ascii="Book Antiqua" w:eastAsia="Book Antiqua" w:hAnsi="Book Antiqua" w:cs="Book Antiqua"/>
          <w:color w:val="000000"/>
        </w:rPr>
        <w:t xml:space="preserve">9 </w:t>
      </w:r>
      <w:r w:rsidR="00A26D2A" w:rsidRPr="00466380">
        <w:rPr>
          <w:rFonts w:ascii="Book Antiqua" w:eastAsia="Book Antiqua" w:hAnsi="Book Antiqua" w:cs="Book Antiqua"/>
          <w:b/>
          <w:bCs/>
          <w:color w:val="000000"/>
        </w:rPr>
        <w:t xml:space="preserve">U.S. National Library of Medicine. </w:t>
      </w:r>
      <w:r w:rsidRPr="00466380">
        <w:rPr>
          <w:rFonts w:ascii="Book Antiqua" w:eastAsia="Book Antiqua" w:hAnsi="Book Antiqua" w:cs="Book Antiqua"/>
          <w:color w:val="000000"/>
        </w:rPr>
        <w:t>A Prospective</w:t>
      </w:r>
      <w:r w:rsidRPr="00466380">
        <w:rPr>
          <w:rFonts w:ascii="Book Antiqua" w:eastAsia="Book Antiqua" w:hAnsi="Book Antiqua" w:cs="Book Antiqua"/>
          <w:b/>
          <w:bCs/>
          <w:color w:val="000000"/>
        </w:rPr>
        <w:t>,</w:t>
      </w:r>
      <w:r w:rsidRPr="00466380">
        <w:rPr>
          <w:rFonts w:ascii="Book Antiqua" w:eastAsia="Book Antiqua" w:hAnsi="Book Antiqua" w:cs="Book Antiqua"/>
          <w:color w:val="000000"/>
        </w:rPr>
        <w:t xml:space="preserve"> Randomized, Open Label Trial of Two Doses of Oral Betaine. </w:t>
      </w:r>
      <w:r w:rsidR="00C02AC5" w:rsidRPr="00466380">
        <w:rPr>
          <w:rFonts w:ascii="Book Antiqua" w:eastAsia="Book Antiqua" w:hAnsi="Book Antiqua" w:cs="Book Antiqua"/>
          <w:color w:val="000000"/>
        </w:rPr>
        <w:t xml:space="preserve">2020. Available from: </w:t>
      </w:r>
      <w:hyperlink r:id="rId9" w:history="1">
        <w:r w:rsidR="00A940D5" w:rsidRPr="00466380">
          <w:rPr>
            <w:rStyle w:val="a6"/>
            <w:rFonts w:ascii="Book Antiqua" w:eastAsia="Book Antiqua" w:hAnsi="Book Antiqua" w:cs="Book Antiqua"/>
          </w:rPr>
          <w:t>https://clinicaltrials.gov/ct2/show/NCT03073343</w:t>
        </w:r>
      </w:hyperlink>
      <w:r w:rsidR="00A940D5" w:rsidRPr="00466380">
        <w:rPr>
          <w:rFonts w:ascii="Book Antiqua" w:eastAsia="Book Antiqua" w:hAnsi="Book Antiqua" w:cs="Book Antiqua"/>
          <w:color w:val="000000"/>
        </w:rPr>
        <w:t xml:space="preserve"> </w:t>
      </w:r>
    </w:p>
    <w:p w14:paraId="2DD75A92" w14:textId="10D4E91A" w:rsidR="00A77B3E" w:rsidRPr="00466380" w:rsidRDefault="00D73769">
      <w:pPr>
        <w:spacing w:line="360" w:lineRule="auto"/>
        <w:jc w:val="both"/>
        <w:rPr>
          <w:rFonts w:ascii="Book Antiqua" w:hAnsi="Book Antiqua"/>
        </w:rPr>
      </w:pPr>
      <w:r w:rsidRPr="00466380">
        <w:rPr>
          <w:rFonts w:ascii="Book Antiqua" w:eastAsia="Book Antiqua" w:hAnsi="Book Antiqua" w:cs="Book Antiqua"/>
          <w:color w:val="000000"/>
        </w:rPr>
        <w:lastRenderedPageBreak/>
        <w:t xml:space="preserve">10 </w:t>
      </w:r>
      <w:r w:rsidRPr="00466380">
        <w:rPr>
          <w:rFonts w:ascii="Book Antiqua" w:eastAsia="Book Antiqua" w:hAnsi="Book Antiqua" w:cs="Book Antiqua"/>
          <w:b/>
          <w:bCs/>
          <w:color w:val="000000"/>
        </w:rPr>
        <w:t>Yang W</w:t>
      </w:r>
      <w:r w:rsidRPr="00466380">
        <w:rPr>
          <w:rFonts w:ascii="Book Antiqua" w:eastAsia="Book Antiqua" w:hAnsi="Book Antiqua" w:cs="Book Antiqua"/>
          <w:color w:val="000000"/>
        </w:rPr>
        <w:t xml:space="preserve">, Huang L, Gao J, Wen S, Tai Y, Chen M, Huang Z, Liu R, Tang C, Li J. Betaine attenuates chronic </w:t>
      </w:r>
      <w:r w:rsidR="00363742" w:rsidRPr="00466380">
        <w:rPr>
          <w:rFonts w:ascii="Book Antiqua" w:eastAsia="Book Antiqua" w:hAnsi="Book Antiqua" w:cs="Book Antiqua"/>
          <w:color w:val="000000"/>
        </w:rPr>
        <w:t xml:space="preserve">alcohol-induced </w:t>
      </w:r>
      <w:r w:rsidRPr="00466380">
        <w:rPr>
          <w:rFonts w:ascii="Book Antiqua" w:eastAsia="Book Antiqua" w:hAnsi="Book Antiqua" w:cs="Book Antiqua"/>
          <w:color w:val="000000"/>
        </w:rPr>
        <w:t xml:space="preserve">fatty liver by broadly regulating hepatic lipid metabolism. </w:t>
      </w:r>
      <w:r w:rsidRPr="00466380">
        <w:rPr>
          <w:rFonts w:ascii="Book Antiqua" w:eastAsia="Book Antiqua" w:hAnsi="Book Antiqua" w:cs="Book Antiqua"/>
          <w:i/>
          <w:iCs/>
          <w:color w:val="000000"/>
        </w:rPr>
        <w:t>Mol Med Rep</w:t>
      </w:r>
      <w:r w:rsidRPr="00466380">
        <w:rPr>
          <w:rFonts w:ascii="Book Antiqua" w:eastAsia="Book Antiqua" w:hAnsi="Book Antiqua" w:cs="Book Antiqua"/>
          <w:color w:val="000000"/>
        </w:rPr>
        <w:t xml:space="preserve"> 2017</w:t>
      </w:r>
      <w:r w:rsidR="000629C2" w:rsidRPr="00466380">
        <w:rPr>
          <w:rFonts w:ascii="Book Antiqua" w:eastAsia="Book Antiqua" w:hAnsi="Book Antiqua" w:cs="Book Antiqua"/>
          <w:color w:val="000000"/>
        </w:rPr>
        <w:t>;</w:t>
      </w:r>
      <w:r w:rsidRPr="00466380">
        <w:rPr>
          <w:rFonts w:ascii="Book Antiqua" w:eastAsia="Book Antiqua" w:hAnsi="Book Antiqua" w:cs="Book Antiqua"/>
          <w:color w:val="000000"/>
        </w:rPr>
        <w:t xml:space="preserve"> </w:t>
      </w:r>
      <w:r w:rsidRPr="00466380">
        <w:rPr>
          <w:rFonts w:ascii="Book Antiqua" w:eastAsia="Book Antiqua" w:hAnsi="Book Antiqua" w:cs="Book Antiqua"/>
          <w:b/>
          <w:bCs/>
          <w:color w:val="000000"/>
        </w:rPr>
        <w:t>16</w:t>
      </w:r>
      <w:r w:rsidRPr="00466380">
        <w:rPr>
          <w:rFonts w:ascii="Book Antiqua" w:eastAsia="Book Antiqua" w:hAnsi="Book Antiqua" w:cs="Book Antiqua"/>
          <w:color w:val="000000"/>
        </w:rPr>
        <w:t>: 5225-5234 [PMID</w:t>
      </w:r>
      <w:r w:rsidR="000629C2" w:rsidRPr="00466380">
        <w:rPr>
          <w:rFonts w:ascii="Book Antiqua" w:eastAsia="Book Antiqua" w:hAnsi="Book Antiqua" w:cs="Book Antiqua"/>
          <w:color w:val="000000"/>
        </w:rPr>
        <w:t xml:space="preserve">: </w:t>
      </w:r>
      <w:r w:rsidRPr="00466380">
        <w:rPr>
          <w:rFonts w:ascii="Book Antiqua" w:eastAsia="Book Antiqua" w:hAnsi="Book Antiqua" w:cs="Book Antiqua"/>
          <w:color w:val="000000"/>
        </w:rPr>
        <w:t>28849079 DOI: 10.3892</w:t>
      </w:r>
      <w:r w:rsidR="000629C2" w:rsidRPr="00466380">
        <w:rPr>
          <w:rFonts w:ascii="Book Antiqua" w:eastAsia="Book Antiqua" w:hAnsi="Book Antiqua" w:cs="Book Antiqua"/>
          <w:color w:val="000000"/>
        </w:rPr>
        <w:t>/</w:t>
      </w:r>
      <w:r w:rsidRPr="00466380">
        <w:rPr>
          <w:rFonts w:ascii="Book Antiqua" w:eastAsia="Book Antiqua" w:hAnsi="Book Antiqua" w:cs="Book Antiqua"/>
          <w:color w:val="000000"/>
        </w:rPr>
        <w:t>mmr.2017.7295]</w:t>
      </w:r>
    </w:p>
    <w:p w14:paraId="39BA69E2" w14:textId="77777777" w:rsidR="00A77B3E" w:rsidRPr="00466380" w:rsidRDefault="00D73769">
      <w:pPr>
        <w:spacing w:line="360" w:lineRule="auto"/>
        <w:jc w:val="both"/>
        <w:rPr>
          <w:rFonts w:ascii="Book Antiqua" w:hAnsi="Book Antiqua"/>
        </w:rPr>
      </w:pPr>
      <w:r w:rsidRPr="00466380">
        <w:rPr>
          <w:rFonts w:ascii="Book Antiqua" w:eastAsia="Book Antiqua" w:hAnsi="Book Antiqua" w:cs="Book Antiqua"/>
          <w:color w:val="000000"/>
        </w:rPr>
        <w:t xml:space="preserve">11 </w:t>
      </w:r>
      <w:proofErr w:type="spellStart"/>
      <w:r w:rsidRPr="00466380">
        <w:rPr>
          <w:rFonts w:ascii="Book Antiqua" w:eastAsia="Book Antiqua" w:hAnsi="Book Antiqua" w:cs="Book Antiqua"/>
          <w:b/>
          <w:bCs/>
          <w:color w:val="000000"/>
        </w:rPr>
        <w:t>Varatharajalu</w:t>
      </w:r>
      <w:proofErr w:type="spellEnd"/>
      <w:r w:rsidRPr="00466380">
        <w:rPr>
          <w:rFonts w:ascii="Book Antiqua" w:eastAsia="Book Antiqua" w:hAnsi="Book Antiqua" w:cs="Book Antiqua"/>
          <w:b/>
          <w:bCs/>
          <w:color w:val="000000"/>
        </w:rPr>
        <w:t xml:space="preserve"> R</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Garige</w:t>
      </w:r>
      <w:proofErr w:type="spellEnd"/>
      <w:r w:rsidRPr="00466380">
        <w:rPr>
          <w:rFonts w:ascii="Book Antiqua" w:eastAsia="Book Antiqua" w:hAnsi="Book Antiqua" w:cs="Book Antiqua"/>
          <w:color w:val="000000"/>
        </w:rPr>
        <w:t xml:space="preserve"> M, </w:t>
      </w:r>
      <w:proofErr w:type="spellStart"/>
      <w:r w:rsidRPr="00466380">
        <w:rPr>
          <w:rFonts w:ascii="Book Antiqua" w:eastAsia="Book Antiqua" w:hAnsi="Book Antiqua" w:cs="Book Antiqua"/>
          <w:color w:val="000000"/>
        </w:rPr>
        <w:t>Leckey</w:t>
      </w:r>
      <w:proofErr w:type="spellEnd"/>
      <w:r w:rsidRPr="00466380">
        <w:rPr>
          <w:rFonts w:ascii="Book Antiqua" w:eastAsia="Book Antiqua" w:hAnsi="Book Antiqua" w:cs="Book Antiqua"/>
          <w:color w:val="000000"/>
        </w:rPr>
        <w:t xml:space="preserve"> LC, </w:t>
      </w:r>
      <w:proofErr w:type="spellStart"/>
      <w:r w:rsidRPr="00466380">
        <w:rPr>
          <w:rFonts w:ascii="Book Antiqua" w:eastAsia="Book Antiqua" w:hAnsi="Book Antiqua" w:cs="Book Antiqua"/>
          <w:color w:val="000000"/>
        </w:rPr>
        <w:t>Arellanes-Robledo</w:t>
      </w:r>
      <w:proofErr w:type="spellEnd"/>
      <w:r w:rsidRPr="00466380">
        <w:rPr>
          <w:rFonts w:ascii="Book Antiqua" w:eastAsia="Book Antiqua" w:hAnsi="Book Antiqua" w:cs="Book Antiqua"/>
          <w:color w:val="000000"/>
        </w:rPr>
        <w:t xml:space="preserve"> J, Reyes-Gordillo K, Shah R, Lakshman MR. Adverse signaling of scavenger receptor class B1 and PGC1s in alcoholic </w:t>
      </w:r>
      <w:proofErr w:type="spellStart"/>
      <w:r w:rsidRPr="00466380">
        <w:rPr>
          <w:rFonts w:ascii="Book Antiqua" w:eastAsia="Book Antiqua" w:hAnsi="Book Antiqua" w:cs="Book Antiqua"/>
          <w:color w:val="000000"/>
        </w:rPr>
        <w:t>hepatosteatosis</w:t>
      </w:r>
      <w:proofErr w:type="spellEnd"/>
      <w:r w:rsidRPr="00466380">
        <w:rPr>
          <w:rFonts w:ascii="Book Antiqua" w:eastAsia="Book Antiqua" w:hAnsi="Book Antiqua" w:cs="Book Antiqua"/>
          <w:color w:val="000000"/>
        </w:rPr>
        <w:t xml:space="preserve"> and </w:t>
      </w:r>
      <w:proofErr w:type="spellStart"/>
      <w:r w:rsidRPr="00466380">
        <w:rPr>
          <w:rFonts w:ascii="Book Antiqua" w:eastAsia="Book Antiqua" w:hAnsi="Book Antiqua" w:cs="Book Antiqua"/>
          <w:color w:val="000000"/>
        </w:rPr>
        <w:t>steatohepatitis</w:t>
      </w:r>
      <w:proofErr w:type="spellEnd"/>
      <w:r w:rsidRPr="00466380">
        <w:rPr>
          <w:rFonts w:ascii="Book Antiqua" w:eastAsia="Book Antiqua" w:hAnsi="Book Antiqua" w:cs="Book Antiqua"/>
          <w:color w:val="000000"/>
        </w:rPr>
        <w:t xml:space="preserve"> and protection by betaine in rat. </w:t>
      </w:r>
      <w:r w:rsidRPr="00466380">
        <w:rPr>
          <w:rFonts w:ascii="Book Antiqua" w:eastAsia="Book Antiqua" w:hAnsi="Book Antiqua" w:cs="Book Antiqua"/>
          <w:i/>
          <w:iCs/>
          <w:color w:val="000000"/>
        </w:rPr>
        <w:t xml:space="preserve">Am J </w:t>
      </w:r>
      <w:proofErr w:type="spellStart"/>
      <w:r w:rsidRPr="00466380">
        <w:rPr>
          <w:rFonts w:ascii="Book Antiqua" w:eastAsia="Book Antiqua" w:hAnsi="Book Antiqua" w:cs="Book Antiqua"/>
          <w:i/>
          <w:iCs/>
          <w:color w:val="000000"/>
        </w:rPr>
        <w:t>Pathol</w:t>
      </w:r>
      <w:proofErr w:type="spellEnd"/>
      <w:r w:rsidRPr="00466380">
        <w:rPr>
          <w:rFonts w:ascii="Book Antiqua" w:eastAsia="Book Antiqua" w:hAnsi="Book Antiqua" w:cs="Book Antiqua"/>
          <w:color w:val="000000"/>
        </w:rPr>
        <w:t xml:space="preserve"> 2014; </w:t>
      </w:r>
      <w:r w:rsidRPr="00466380">
        <w:rPr>
          <w:rFonts w:ascii="Book Antiqua" w:eastAsia="Book Antiqua" w:hAnsi="Book Antiqua" w:cs="Book Antiqua"/>
          <w:b/>
          <w:bCs/>
          <w:color w:val="000000"/>
        </w:rPr>
        <w:t>184</w:t>
      </w:r>
      <w:r w:rsidRPr="00466380">
        <w:rPr>
          <w:rFonts w:ascii="Book Antiqua" w:eastAsia="Book Antiqua" w:hAnsi="Book Antiqua" w:cs="Book Antiqua"/>
          <w:color w:val="000000"/>
        </w:rPr>
        <w:t>: 2035-2044 [PMID: 24814604 DOI: 10.1016/j.ajpath.2014.03.005]</w:t>
      </w:r>
    </w:p>
    <w:p w14:paraId="3F7CCA95" w14:textId="77777777" w:rsidR="00A77B3E" w:rsidRPr="00466380" w:rsidRDefault="00D73769">
      <w:pPr>
        <w:spacing w:line="360" w:lineRule="auto"/>
        <w:jc w:val="both"/>
        <w:rPr>
          <w:rFonts w:ascii="Book Antiqua" w:hAnsi="Book Antiqua"/>
        </w:rPr>
      </w:pPr>
      <w:r w:rsidRPr="00466380">
        <w:rPr>
          <w:rFonts w:ascii="Book Antiqua" w:eastAsia="Book Antiqua" w:hAnsi="Book Antiqua" w:cs="Book Antiqua"/>
          <w:color w:val="000000"/>
        </w:rPr>
        <w:t xml:space="preserve">12 </w:t>
      </w:r>
      <w:proofErr w:type="spellStart"/>
      <w:r w:rsidRPr="00466380">
        <w:rPr>
          <w:rFonts w:ascii="Book Antiqua" w:eastAsia="Book Antiqua" w:hAnsi="Book Antiqua" w:cs="Book Antiqua"/>
          <w:b/>
          <w:bCs/>
          <w:color w:val="000000"/>
        </w:rPr>
        <w:t>Mato</w:t>
      </w:r>
      <w:proofErr w:type="spellEnd"/>
      <w:r w:rsidRPr="00466380">
        <w:rPr>
          <w:rFonts w:ascii="Book Antiqua" w:eastAsia="Book Antiqua" w:hAnsi="Book Antiqua" w:cs="Book Antiqua"/>
          <w:b/>
          <w:bCs/>
          <w:color w:val="000000"/>
        </w:rPr>
        <w:t xml:space="preserve"> JM</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Cámara</w:t>
      </w:r>
      <w:proofErr w:type="spellEnd"/>
      <w:r w:rsidRPr="00466380">
        <w:rPr>
          <w:rFonts w:ascii="Book Antiqua" w:eastAsia="Book Antiqua" w:hAnsi="Book Antiqua" w:cs="Book Antiqua"/>
          <w:color w:val="000000"/>
        </w:rPr>
        <w:t xml:space="preserve"> J, </w:t>
      </w:r>
      <w:proofErr w:type="spellStart"/>
      <w:r w:rsidRPr="00466380">
        <w:rPr>
          <w:rFonts w:ascii="Book Antiqua" w:eastAsia="Book Antiqua" w:hAnsi="Book Antiqua" w:cs="Book Antiqua"/>
          <w:color w:val="000000"/>
        </w:rPr>
        <w:t>Fernández</w:t>
      </w:r>
      <w:proofErr w:type="spellEnd"/>
      <w:r w:rsidRPr="00466380">
        <w:rPr>
          <w:rFonts w:ascii="Book Antiqua" w:eastAsia="Book Antiqua" w:hAnsi="Book Antiqua" w:cs="Book Antiqua"/>
          <w:color w:val="000000"/>
        </w:rPr>
        <w:t xml:space="preserve"> de Paz J, </w:t>
      </w:r>
      <w:proofErr w:type="spellStart"/>
      <w:r w:rsidRPr="00466380">
        <w:rPr>
          <w:rFonts w:ascii="Book Antiqua" w:eastAsia="Book Antiqua" w:hAnsi="Book Antiqua" w:cs="Book Antiqua"/>
          <w:color w:val="000000"/>
        </w:rPr>
        <w:t>Caballería</w:t>
      </w:r>
      <w:proofErr w:type="spellEnd"/>
      <w:r w:rsidRPr="00466380">
        <w:rPr>
          <w:rFonts w:ascii="Book Antiqua" w:eastAsia="Book Antiqua" w:hAnsi="Book Antiqua" w:cs="Book Antiqua"/>
          <w:color w:val="000000"/>
        </w:rPr>
        <w:t xml:space="preserve"> L, </w:t>
      </w:r>
      <w:proofErr w:type="spellStart"/>
      <w:r w:rsidRPr="00466380">
        <w:rPr>
          <w:rFonts w:ascii="Book Antiqua" w:eastAsia="Book Antiqua" w:hAnsi="Book Antiqua" w:cs="Book Antiqua"/>
          <w:color w:val="000000"/>
        </w:rPr>
        <w:t>Coll</w:t>
      </w:r>
      <w:proofErr w:type="spellEnd"/>
      <w:r w:rsidRPr="00466380">
        <w:rPr>
          <w:rFonts w:ascii="Book Antiqua" w:eastAsia="Book Antiqua" w:hAnsi="Book Antiqua" w:cs="Book Antiqua"/>
          <w:color w:val="000000"/>
        </w:rPr>
        <w:t xml:space="preserve"> S, Caballero A, </w:t>
      </w:r>
      <w:proofErr w:type="spellStart"/>
      <w:r w:rsidRPr="00466380">
        <w:rPr>
          <w:rFonts w:ascii="Book Antiqua" w:eastAsia="Book Antiqua" w:hAnsi="Book Antiqua" w:cs="Book Antiqua"/>
          <w:color w:val="000000"/>
        </w:rPr>
        <w:t>García-Buey</w:t>
      </w:r>
      <w:proofErr w:type="spellEnd"/>
      <w:r w:rsidRPr="00466380">
        <w:rPr>
          <w:rFonts w:ascii="Book Antiqua" w:eastAsia="Book Antiqua" w:hAnsi="Book Antiqua" w:cs="Book Antiqua"/>
          <w:color w:val="000000"/>
        </w:rPr>
        <w:t xml:space="preserve"> L, </w:t>
      </w:r>
      <w:proofErr w:type="spellStart"/>
      <w:r w:rsidRPr="00466380">
        <w:rPr>
          <w:rFonts w:ascii="Book Antiqua" w:eastAsia="Book Antiqua" w:hAnsi="Book Antiqua" w:cs="Book Antiqua"/>
          <w:color w:val="000000"/>
        </w:rPr>
        <w:t>Beltrán</w:t>
      </w:r>
      <w:proofErr w:type="spellEnd"/>
      <w:r w:rsidRPr="00466380">
        <w:rPr>
          <w:rFonts w:ascii="Book Antiqua" w:eastAsia="Book Antiqua" w:hAnsi="Book Antiqua" w:cs="Book Antiqua"/>
          <w:color w:val="000000"/>
        </w:rPr>
        <w:t xml:space="preserve"> J, Benita V, </w:t>
      </w:r>
      <w:proofErr w:type="spellStart"/>
      <w:r w:rsidRPr="00466380">
        <w:rPr>
          <w:rFonts w:ascii="Book Antiqua" w:eastAsia="Book Antiqua" w:hAnsi="Book Antiqua" w:cs="Book Antiqua"/>
          <w:color w:val="000000"/>
        </w:rPr>
        <w:t>Caballería</w:t>
      </w:r>
      <w:proofErr w:type="spellEnd"/>
      <w:r w:rsidRPr="00466380">
        <w:rPr>
          <w:rFonts w:ascii="Book Antiqua" w:eastAsia="Book Antiqua" w:hAnsi="Book Antiqua" w:cs="Book Antiqua"/>
          <w:color w:val="000000"/>
        </w:rPr>
        <w:t xml:space="preserve"> J, </w:t>
      </w:r>
      <w:proofErr w:type="spellStart"/>
      <w:r w:rsidRPr="00466380">
        <w:rPr>
          <w:rFonts w:ascii="Book Antiqua" w:eastAsia="Book Antiqua" w:hAnsi="Book Antiqua" w:cs="Book Antiqua"/>
          <w:color w:val="000000"/>
        </w:rPr>
        <w:t>Solà</w:t>
      </w:r>
      <w:proofErr w:type="spellEnd"/>
      <w:r w:rsidRPr="00466380">
        <w:rPr>
          <w:rFonts w:ascii="Book Antiqua" w:eastAsia="Book Antiqua" w:hAnsi="Book Antiqua" w:cs="Book Antiqua"/>
          <w:color w:val="000000"/>
        </w:rPr>
        <w:t xml:space="preserve"> R, Moreno-Otero R, </w:t>
      </w:r>
      <w:proofErr w:type="spellStart"/>
      <w:r w:rsidRPr="00466380">
        <w:rPr>
          <w:rFonts w:ascii="Book Antiqua" w:eastAsia="Book Antiqua" w:hAnsi="Book Antiqua" w:cs="Book Antiqua"/>
          <w:color w:val="000000"/>
        </w:rPr>
        <w:t>Barrao</w:t>
      </w:r>
      <w:proofErr w:type="spellEnd"/>
      <w:r w:rsidRPr="00466380">
        <w:rPr>
          <w:rFonts w:ascii="Book Antiqua" w:eastAsia="Book Antiqua" w:hAnsi="Book Antiqua" w:cs="Book Antiqua"/>
          <w:color w:val="000000"/>
        </w:rPr>
        <w:t xml:space="preserve"> F, Martín-Duce A, Correa JA, </w:t>
      </w:r>
      <w:proofErr w:type="spellStart"/>
      <w:r w:rsidRPr="00466380">
        <w:rPr>
          <w:rFonts w:ascii="Book Antiqua" w:eastAsia="Book Antiqua" w:hAnsi="Book Antiqua" w:cs="Book Antiqua"/>
          <w:color w:val="000000"/>
        </w:rPr>
        <w:t>Parés</w:t>
      </w:r>
      <w:proofErr w:type="spellEnd"/>
      <w:r w:rsidRPr="00466380">
        <w:rPr>
          <w:rFonts w:ascii="Book Antiqua" w:eastAsia="Book Antiqua" w:hAnsi="Book Antiqua" w:cs="Book Antiqua"/>
          <w:color w:val="000000"/>
        </w:rPr>
        <w:t xml:space="preserve"> A, </w:t>
      </w:r>
      <w:proofErr w:type="spellStart"/>
      <w:r w:rsidRPr="00466380">
        <w:rPr>
          <w:rFonts w:ascii="Book Antiqua" w:eastAsia="Book Antiqua" w:hAnsi="Book Antiqua" w:cs="Book Antiqua"/>
          <w:color w:val="000000"/>
        </w:rPr>
        <w:t>Barrao</w:t>
      </w:r>
      <w:proofErr w:type="spellEnd"/>
      <w:r w:rsidRPr="00466380">
        <w:rPr>
          <w:rFonts w:ascii="Book Antiqua" w:eastAsia="Book Antiqua" w:hAnsi="Book Antiqua" w:cs="Book Antiqua"/>
          <w:color w:val="000000"/>
        </w:rPr>
        <w:t xml:space="preserve"> E, </w:t>
      </w:r>
      <w:proofErr w:type="spellStart"/>
      <w:r w:rsidRPr="00466380">
        <w:rPr>
          <w:rFonts w:ascii="Book Antiqua" w:eastAsia="Book Antiqua" w:hAnsi="Book Antiqua" w:cs="Book Antiqua"/>
          <w:color w:val="000000"/>
        </w:rPr>
        <w:t>García-Magaz</w:t>
      </w:r>
      <w:proofErr w:type="spellEnd"/>
      <w:r w:rsidRPr="00466380">
        <w:rPr>
          <w:rFonts w:ascii="Book Antiqua" w:eastAsia="Book Antiqua" w:hAnsi="Book Antiqua" w:cs="Book Antiqua"/>
          <w:color w:val="000000"/>
        </w:rPr>
        <w:t xml:space="preserve"> I, </w:t>
      </w:r>
      <w:proofErr w:type="spellStart"/>
      <w:r w:rsidRPr="00466380">
        <w:rPr>
          <w:rFonts w:ascii="Book Antiqua" w:eastAsia="Book Antiqua" w:hAnsi="Book Antiqua" w:cs="Book Antiqua"/>
          <w:color w:val="000000"/>
        </w:rPr>
        <w:t>Puerta</w:t>
      </w:r>
      <w:proofErr w:type="spellEnd"/>
      <w:r w:rsidRPr="00466380">
        <w:rPr>
          <w:rFonts w:ascii="Book Antiqua" w:eastAsia="Book Antiqua" w:hAnsi="Book Antiqua" w:cs="Book Antiqua"/>
          <w:color w:val="000000"/>
        </w:rPr>
        <w:t xml:space="preserve"> JL, Moreno J, </w:t>
      </w:r>
      <w:proofErr w:type="spellStart"/>
      <w:r w:rsidRPr="00466380">
        <w:rPr>
          <w:rFonts w:ascii="Book Antiqua" w:eastAsia="Book Antiqua" w:hAnsi="Book Antiqua" w:cs="Book Antiqua"/>
          <w:color w:val="000000"/>
        </w:rPr>
        <w:t>Boissard</w:t>
      </w:r>
      <w:proofErr w:type="spellEnd"/>
      <w:r w:rsidRPr="00466380">
        <w:rPr>
          <w:rFonts w:ascii="Book Antiqua" w:eastAsia="Book Antiqua" w:hAnsi="Book Antiqua" w:cs="Book Antiqua"/>
          <w:color w:val="000000"/>
        </w:rPr>
        <w:t xml:space="preserve"> G, Ortiz P, </w:t>
      </w:r>
      <w:proofErr w:type="spellStart"/>
      <w:r w:rsidRPr="00466380">
        <w:rPr>
          <w:rFonts w:ascii="Book Antiqua" w:eastAsia="Book Antiqua" w:hAnsi="Book Antiqua" w:cs="Book Antiqua"/>
          <w:color w:val="000000"/>
        </w:rPr>
        <w:t>Rodés</w:t>
      </w:r>
      <w:proofErr w:type="spellEnd"/>
      <w:r w:rsidRPr="00466380">
        <w:rPr>
          <w:rFonts w:ascii="Book Antiqua" w:eastAsia="Book Antiqua" w:hAnsi="Book Antiqua" w:cs="Book Antiqua"/>
          <w:color w:val="000000"/>
        </w:rPr>
        <w:t xml:space="preserve"> J. S-adenosylmethionine in alcoholic liver cirrhosis: a randomized, placebo-controlled, double-blind, multicenter clinical trial. </w:t>
      </w:r>
      <w:r w:rsidRPr="00466380">
        <w:rPr>
          <w:rFonts w:ascii="Book Antiqua" w:eastAsia="Book Antiqua" w:hAnsi="Book Antiqua" w:cs="Book Antiqua"/>
          <w:i/>
          <w:iCs/>
          <w:color w:val="000000"/>
        </w:rPr>
        <w:t>J Hepatol</w:t>
      </w:r>
      <w:r w:rsidRPr="00466380">
        <w:rPr>
          <w:rFonts w:ascii="Book Antiqua" w:eastAsia="Book Antiqua" w:hAnsi="Book Antiqua" w:cs="Book Antiqua"/>
          <w:color w:val="000000"/>
        </w:rPr>
        <w:t xml:space="preserve"> 1999; </w:t>
      </w:r>
      <w:r w:rsidRPr="00466380">
        <w:rPr>
          <w:rFonts w:ascii="Book Antiqua" w:eastAsia="Book Antiqua" w:hAnsi="Book Antiqua" w:cs="Book Antiqua"/>
          <w:b/>
          <w:bCs/>
          <w:color w:val="000000"/>
        </w:rPr>
        <w:t>30</w:t>
      </w:r>
      <w:r w:rsidRPr="00466380">
        <w:rPr>
          <w:rFonts w:ascii="Book Antiqua" w:eastAsia="Book Antiqua" w:hAnsi="Book Antiqua" w:cs="Book Antiqua"/>
          <w:color w:val="000000"/>
        </w:rPr>
        <w:t>: 1081-1089 [PMID: 10406187 DOI: 10.1016/s0168-8278(99)80263-3]</w:t>
      </w:r>
    </w:p>
    <w:p w14:paraId="31749AE9" w14:textId="77777777" w:rsidR="00A77B3E" w:rsidRPr="00466380" w:rsidRDefault="00D73769">
      <w:pPr>
        <w:spacing w:line="360" w:lineRule="auto"/>
        <w:jc w:val="both"/>
        <w:rPr>
          <w:rFonts w:ascii="Book Antiqua" w:hAnsi="Book Antiqua"/>
        </w:rPr>
      </w:pPr>
      <w:r w:rsidRPr="00466380">
        <w:rPr>
          <w:rFonts w:ascii="Book Antiqua" w:eastAsia="Book Antiqua" w:hAnsi="Book Antiqua" w:cs="Book Antiqua"/>
          <w:color w:val="000000"/>
        </w:rPr>
        <w:t xml:space="preserve">13 </w:t>
      </w:r>
      <w:proofErr w:type="spellStart"/>
      <w:r w:rsidRPr="00466380">
        <w:rPr>
          <w:rFonts w:ascii="Book Antiqua" w:eastAsia="Book Antiqua" w:hAnsi="Book Antiqua" w:cs="Book Antiqua"/>
          <w:b/>
          <w:bCs/>
          <w:color w:val="000000"/>
        </w:rPr>
        <w:t>Vendemiale</w:t>
      </w:r>
      <w:proofErr w:type="spellEnd"/>
      <w:r w:rsidRPr="00466380">
        <w:rPr>
          <w:rFonts w:ascii="Book Antiqua" w:eastAsia="Book Antiqua" w:hAnsi="Book Antiqua" w:cs="Book Antiqua"/>
          <w:b/>
          <w:bCs/>
          <w:color w:val="000000"/>
        </w:rPr>
        <w:t xml:space="preserve"> G</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Altomare</w:t>
      </w:r>
      <w:proofErr w:type="spellEnd"/>
      <w:r w:rsidRPr="00466380">
        <w:rPr>
          <w:rFonts w:ascii="Book Antiqua" w:eastAsia="Book Antiqua" w:hAnsi="Book Antiqua" w:cs="Book Antiqua"/>
          <w:color w:val="000000"/>
        </w:rPr>
        <w:t xml:space="preserve"> E, </w:t>
      </w:r>
      <w:proofErr w:type="spellStart"/>
      <w:r w:rsidRPr="00466380">
        <w:rPr>
          <w:rFonts w:ascii="Book Antiqua" w:eastAsia="Book Antiqua" w:hAnsi="Book Antiqua" w:cs="Book Antiqua"/>
          <w:color w:val="000000"/>
        </w:rPr>
        <w:t>Trizio</w:t>
      </w:r>
      <w:proofErr w:type="spellEnd"/>
      <w:r w:rsidRPr="00466380">
        <w:rPr>
          <w:rFonts w:ascii="Book Antiqua" w:eastAsia="Book Antiqua" w:hAnsi="Book Antiqua" w:cs="Book Antiqua"/>
          <w:color w:val="000000"/>
        </w:rPr>
        <w:t xml:space="preserve"> T, Le Grazie C, Di Padova C, Salerno MT, </w:t>
      </w:r>
      <w:proofErr w:type="spellStart"/>
      <w:r w:rsidRPr="00466380">
        <w:rPr>
          <w:rFonts w:ascii="Book Antiqua" w:eastAsia="Book Antiqua" w:hAnsi="Book Antiqua" w:cs="Book Antiqua"/>
          <w:color w:val="000000"/>
        </w:rPr>
        <w:t>Carrieri</w:t>
      </w:r>
      <w:proofErr w:type="spellEnd"/>
      <w:r w:rsidRPr="00466380">
        <w:rPr>
          <w:rFonts w:ascii="Book Antiqua" w:eastAsia="Book Antiqua" w:hAnsi="Book Antiqua" w:cs="Book Antiqua"/>
          <w:color w:val="000000"/>
        </w:rPr>
        <w:t xml:space="preserve"> V, Albano O. Effects of oral S-adenosyl-L-methionine on hepatic glutathione in patients with liver disease. </w:t>
      </w:r>
      <w:proofErr w:type="spellStart"/>
      <w:r w:rsidRPr="00466380">
        <w:rPr>
          <w:rFonts w:ascii="Book Antiqua" w:eastAsia="Book Antiqua" w:hAnsi="Book Antiqua" w:cs="Book Antiqua"/>
          <w:i/>
          <w:iCs/>
          <w:color w:val="000000"/>
        </w:rPr>
        <w:t>Scand</w:t>
      </w:r>
      <w:proofErr w:type="spellEnd"/>
      <w:r w:rsidRPr="00466380">
        <w:rPr>
          <w:rFonts w:ascii="Book Antiqua" w:eastAsia="Book Antiqua" w:hAnsi="Book Antiqua" w:cs="Book Antiqua"/>
          <w:i/>
          <w:iCs/>
          <w:color w:val="000000"/>
        </w:rPr>
        <w:t xml:space="preserve"> J </w:t>
      </w:r>
      <w:proofErr w:type="spellStart"/>
      <w:r w:rsidRPr="00466380">
        <w:rPr>
          <w:rFonts w:ascii="Book Antiqua" w:eastAsia="Book Antiqua" w:hAnsi="Book Antiqua" w:cs="Book Antiqua"/>
          <w:i/>
          <w:iCs/>
          <w:color w:val="000000"/>
        </w:rPr>
        <w:t>Gastroenterol</w:t>
      </w:r>
      <w:proofErr w:type="spellEnd"/>
      <w:r w:rsidRPr="00466380">
        <w:rPr>
          <w:rFonts w:ascii="Book Antiqua" w:eastAsia="Book Antiqua" w:hAnsi="Book Antiqua" w:cs="Book Antiqua"/>
          <w:color w:val="000000"/>
        </w:rPr>
        <w:t xml:space="preserve"> 1989; </w:t>
      </w:r>
      <w:r w:rsidRPr="00466380">
        <w:rPr>
          <w:rFonts w:ascii="Book Antiqua" w:eastAsia="Book Antiqua" w:hAnsi="Book Antiqua" w:cs="Book Antiqua"/>
          <w:b/>
          <w:bCs/>
          <w:color w:val="000000"/>
        </w:rPr>
        <w:t>24</w:t>
      </w:r>
      <w:r w:rsidRPr="00466380">
        <w:rPr>
          <w:rFonts w:ascii="Book Antiqua" w:eastAsia="Book Antiqua" w:hAnsi="Book Antiqua" w:cs="Book Antiqua"/>
          <w:color w:val="000000"/>
        </w:rPr>
        <w:t>: 407-415 [PMID: 2781235 DOI: 10.3109/00365528909093067]</w:t>
      </w:r>
    </w:p>
    <w:p w14:paraId="61679BE2" w14:textId="77777777" w:rsidR="00A77B3E" w:rsidRPr="00466380" w:rsidRDefault="00D73769">
      <w:pPr>
        <w:spacing w:line="360" w:lineRule="auto"/>
        <w:jc w:val="both"/>
        <w:rPr>
          <w:rFonts w:ascii="Book Antiqua" w:hAnsi="Book Antiqua"/>
        </w:rPr>
      </w:pPr>
      <w:r w:rsidRPr="00466380">
        <w:rPr>
          <w:rFonts w:ascii="Book Antiqua" w:eastAsia="Book Antiqua" w:hAnsi="Book Antiqua" w:cs="Book Antiqua"/>
          <w:color w:val="000000"/>
        </w:rPr>
        <w:t xml:space="preserve">14 </w:t>
      </w:r>
      <w:proofErr w:type="spellStart"/>
      <w:r w:rsidRPr="00466380">
        <w:rPr>
          <w:rFonts w:ascii="Book Antiqua" w:eastAsia="Book Antiqua" w:hAnsi="Book Antiqua" w:cs="Book Antiqua"/>
          <w:b/>
          <w:bCs/>
          <w:color w:val="000000"/>
        </w:rPr>
        <w:t>Veskovic</w:t>
      </w:r>
      <w:proofErr w:type="spellEnd"/>
      <w:r w:rsidRPr="00466380">
        <w:rPr>
          <w:rFonts w:ascii="Book Antiqua" w:eastAsia="Book Antiqua" w:hAnsi="Book Antiqua" w:cs="Book Antiqua"/>
          <w:b/>
          <w:bCs/>
          <w:color w:val="000000"/>
        </w:rPr>
        <w:t xml:space="preserve"> M</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Mladenovic</w:t>
      </w:r>
      <w:proofErr w:type="spellEnd"/>
      <w:r w:rsidRPr="00466380">
        <w:rPr>
          <w:rFonts w:ascii="Book Antiqua" w:eastAsia="Book Antiqua" w:hAnsi="Book Antiqua" w:cs="Book Antiqua"/>
          <w:color w:val="000000"/>
        </w:rPr>
        <w:t xml:space="preserve"> D, </w:t>
      </w:r>
      <w:proofErr w:type="spellStart"/>
      <w:r w:rsidRPr="00466380">
        <w:rPr>
          <w:rFonts w:ascii="Book Antiqua" w:eastAsia="Book Antiqua" w:hAnsi="Book Antiqua" w:cs="Book Antiqua"/>
          <w:color w:val="000000"/>
        </w:rPr>
        <w:t>Milenkovic</w:t>
      </w:r>
      <w:proofErr w:type="spellEnd"/>
      <w:r w:rsidRPr="00466380">
        <w:rPr>
          <w:rFonts w:ascii="Book Antiqua" w:eastAsia="Book Antiqua" w:hAnsi="Book Antiqua" w:cs="Book Antiqua"/>
          <w:color w:val="000000"/>
        </w:rPr>
        <w:t xml:space="preserve"> M, </w:t>
      </w:r>
      <w:proofErr w:type="spellStart"/>
      <w:r w:rsidRPr="00466380">
        <w:rPr>
          <w:rFonts w:ascii="Book Antiqua" w:eastAsia="Book Antiqua" w:hAnsi="Book Antiqua" w:cs="Book Antiqua"/>
          <w:color w:val="000000"/>
        </w:rPr>
        <w:t>Tosic</w:t>
      </w:r>
      <w:proofErr w:type="spellEnd"/>
      <w:r w:rsidRPr="00466380">
        <w:rPr>
          <w:rFonts w:ascii="Book Antiqua" w:eastAsia="Book Antiqua" w:hAnsi="Book Antiqua" w:cs="Book Antiqua"/>
          <w:color w:val="000000"/>
        </w:rPr>
        <w:t xml:space="preserve"> J, </w:t>
      </w:r>
      <w:proofErr w:type="spellStart"/>
      <w:r w:rsidRPr="00466380">
        <w:rPr>
          <w:rFonts w:ascii="Book Antiqua" w:eastAsia="Book Antiqua" w:hAnsi="Book Antiqua" w:cs="Book Antiqua"/>
          <w:color w:val="000000"/>
        </w:rPr>
        <w:t>Borozan</w:t>
      </w:r>
      <w:proofErr w:type="spellEnd"/>
      <w:r w:rsidRPr="00466380">
        <w:rPr>
          <w:rFonts w:ascii="Book Antiqua" w:eastAsia="Book Antiqua" w:hAnsi="Book Antiqua" w:cs="Book Antiqua"/>
          <w:color w:val="000000"/>
        </w:rPr>
        <w:t xml:space="preserve"> S, </w:t>
      </w:r>
      <w:proofErr w:type="spellStart"/>
      <w:r w:rsidRPr="00466380">
        <w:rPr>
          <w:rFonts w:ascii="Book Antiqua" w:eastAsia="Book Antiqua" w:hAnsi="Book Antiqua" w:cs="Book Antiqua"/>
          <w:color w:val="000000"/>
        </w:rPr>
        <w:t>Gopcevic</w:t>
      </w:r>
      <w:proofErr w:type="spellEnd"/>
      <w:r w:rsidRPr="00466380">
        <w:rPr>
          <w:rFonts w:ascii="Book Antiqua" w:eastAsia="Book Antiqua" w:hAnsi="Book Antiqua" w:cs="Book Antiqua"/>
          <w:color w:val="000000"/>
        </w:rPr>
        <w:t xml:space="preserve"> K, </w:t>
      </w:r>
      <w:proofErr w:type="spellStart"/>
      <w:r w:rsidRPr="00466380">
        <w:rPr>
          <w:rFonts w:ascii="Book Antiqua" w:eastAsia="Book Antiqua" w:hAnsi="Book Antiqua" w:cs="Book Antiqua"/>
          <w:color w:val="000000"/>
        </w:rPr>
        <w:t>Labudovic-Borovic</w:t>
      </w:r>
      <w:proofErr w:type="spellEnd"/>
      <w:r w:rsidRPr="00466380">
        <w:rPr>
          <w:rFonts w:ascii="Book Antiqua" w:eastAsia="Book Antiqua" w:hAnsi="Book Antiqua" w:cs="Book Antiqua"/>
          <w:color w:val="000000"/>
        </w:rPr>
        <w:t xml:space="preserve"> M, </w:t>
      </w:r>
      <w:proofErr w:type="spellStart"/>
      <w:r w:rsidRPr="00466380">
        <w:rPr>
          <w:rFonts w:ascii="Book Antiqua" w:eastAsia="Book Antiqua" w:hAnsi="Book Antiqua" w:cs="Book Antiqua"/>
          <w:color w:val="000000"/>
        </w:rPr>
        <w:t>Dragutinovic</w:t>
      </w:r>
      <w:proofErr w:type="spellEnd"/>
      <w:r w:rsidRPr="00466380">
        <w:rPr>
          <w:rFonts w:ascii="Book Antiqua" w:eastAsia="Book Antiqua" w:hAnsi="Book Antiqua" w:cs="Book Antiqua"/>
          <w:color w:val="000000"/>
        </w:rPr>
        <w:t xml:space="preserve"> V, </w:t>
      </w:r>
      <w:proofErr w:type="spellStart"/>
      <w:r w:rsidRPr="00466380">
        <w:rPr>
          <w:rFonts w:ascii="Book Antiqua" w:eastAsia="Book Antiqua" w:hAnsi="Book Antiqua" w:cs="Book Antiqua"/>
          <w:color w:val="000000"/>
        </w:rPr>
        <w:t>Vucevic</w:t>
      </w:r>
      <w:proofErr w:type="spellEnd"/>
      <w:r w:rsidRPr="00466380">
        <w:rPr>
          <w:rFonts w:ascii="Book Antiqua" w:eastAsia="Book Antiqua" w:hAnsi="Book Antiqua" w:cs="Book Antiqua"/>
          <w:color w:val="000000"/>
        </w:rPr>
        <w:t xml:space="preserve"> D, </w:t>
      </w:r>
      <w:proofErr w:type="spellStart"/>
      <w:r w:rsidRPr="00466380">
        <w:rPr>
          <w:rFonts w:ascii="Book Antiqua" w:eastAsia="Book Antiqua" w:hAnsi="Book Antiqua" w:cs="Book Antiqua"/>
          <w:color w:val="000000"/>
        </w:rPr>
        <w:t>Jorgacevic</w:t>
      </w:r>
      <w:proofErr w:type="spellEnd"/>
      <w:r w:rsidRPr="00466380">
        <w:rPr>
          <w:rFonts w:ascii="Book Antiqua" w:eastAsia="Book Antiqua" w:hAnsi="Book Antiqua" w:cs="Book Antiqua"/>
          <w:color w:val="000000"/>
        </w:rPr>
        <w:t xml:space="preserve"> B, </w:t>
      </w:r>
      <w:proofErr w:type="spellStart"/>
      <w:r w:rsidRPr="00466380">
        <w:rPr>
          <w:rFonts w:ascii="Book Antiqua" w:eastAsia="Book Antiqua" w:hAnsi="Book Antiqua" w:cs="Book Antiqua"/>
          <w:color w:val="000000"/>
        </w:rPr>
        <w:t>Isakovic</w:t>
      </w:r>
      <w:proofErr w:type="spellEnd"/>
      <w:r w:rsidRPr="00466380">
        <w:rPr>
          <w:rFonts w:ascii="Book Antiqua" w:eastAsia="Book Antiqua" w:hAnsi="Book Antiqua" w:cs="Book Antiqua"/>
          <w:color w:val="000000"/>
        </w:rPr>
        <w:t xml:space="preserve"> A, </w:t>
      </w:r>
      <w:proofErr w:type="spellStart"/>
      <w:r w:rsidRPr="00466380">
        <w:rPr>
          <w:rFonts w:ascii="Book Antiqua" w:eastAsia="Book Antiqua" w:hAnsi="Book Antiqua" w:cs="Book Antiqua"/>
          <w:color w:val="000000"/>
        </w:rPr>
        <w:t>Trajkovic</w:t>
      </w:r>
      <w:proofErr w:type="spellEnd"/>
      <w:r w:rsidRPr="00466380">
        <w:rPr>
          <w:rFonts w:ascii="Book Antiqua" w:eastAsia="Book Antiqua" w:hAnsi="Book Antiqua" w:cs="Book Antiqua"/>
          <w:color w:val="000000"/>
        </w:rPr>
        <w:t xml:space="preserve"> V, </w:t>
      </w:r>
      <w:proofErr w:type="spellStart"/>
      <w:r w:rsidRPr="00466380">
        <w:rPr>
          <w:rFonts w:ascii="Book Antiqua" w:eastAsia="Book Antiqua" w:hAnsi="Book Antiqua" w:cs="Book Antiqua"/>
          <w:color w:val="000000"/>
        </w:rPr>
        <w:t>Radosavljevic</w:t>
      </w:r>
      <w:proofErr w:type="spellEnd"/>
      <w:r w:rsidRPr="00466380">
        <w:rPr>
          <w:rFonts w:ascii="Book Antiqua" w:eastAsia="Book Antiqua" w:hAnsi="Book Antiqua" w:cs="Book Antiqua"/>
          <w:color w:val="000000"/>
        </w:rPr>
        <w:t xml:space="preserve"> T. Betaine modulates oxidative stress, inflammation, apoptosis, autophagy, and Akt/mTOR signaling in methionine-choline deficiency-induced fatty liver disease. </w:t>
      </w:r>
      <w:proofErr w:type="spellStart"/>
      <w:r w:rsidRPr="00466380">
        <w:rPr>
          <w:rFonts w:ascii="Book Antiqua" w:eastAsia="Book Antiqua" w:hAnsi="Book Antiqua" w:cs="Book Antiqua"/>
          <w:i/>
          <w:iCs/>
          <w:color w:val="000000"/>
        </w:rPr>
        <w:t>Eur</w:t>
      </w:r>
      <w:proofErr w:type="spellEnd"/>
      <w:r w:rsidRPr="00466380">
        <w:rPr>
          <w:rFonts w:ascii="Book Antiqua" w:eastAsia="Book Antiqua" w:hAnsi="Book Antiqua" w:cs="Book Antiqua"/>
          <w:i/>
          <w:iCs/>
          <w:color w:val="000000"/>
        </w:rPr>
        <w:t xml:space="preserve"> J </w:t>
      </w:r>
      <w:proofErr w:type="spellStart"/>
      <w:r w:rsidRPr="00466380">
        <w:rPr>
          <w:rFonts w:ascii="Book Antiqua" w:eastAsia="Book Antiqua" w:hAnsi="Book Antiqua" w:cs="Book Antiqua"/>
          <w:i/>
          <w:iCs/>
          <w:color w:val="000000"/>
        </w:rPr>
        <w:t>Pharmacol</w:t>
      </w:r>
      <w:proofErr w:type="spellEnd"/>
      <w:r w:rsidRPr="00466380">
        <w:rPr>
          <w:rFonts w:ascii="Book Antiqua" w:eastAsia="Book Antiqua" w:hAnsi="Book Antiqua" w:cs="Book Antiqua"/>
          <w:color w:val="000000"/>
        </w:rPr>
        <w:t xml:space="preserve"> 2019; </w:t>
      </w:r>
      <w:r w:rsidRPr="00466380">
        <w:rPr>
          <w:rFonts w:ascii="Book Antiqua" w:eastAsia="Book Antiqua" w:hAnsi="Book Antiqua" w:cs="Book Antiqua"/>
          <w:b/>
          <w:bCs/>
          <w:color w:val="000000"/>
        </w:rPr>
        <w:t>848</w:t>
      </w:r>
      <w:r w:rsidRPr="00466380">
        <w:rPr>
          <w:rFonts w:ascii="Book Antiqua" w:eastAsia="Book Antiqua" w:hAnsi="Book Antiqua" w:cs="Book Antiqua"/>
          <w:color w:val="000000"/>
        </w:rPr>
        <w:t>: 39-48 [PMID: 30689995 DOI: 10.1016/j.ejphar.2019.01.043]</w:t>
      </w:r>
    </w:p>
    <w:p w14:paraId="5ED412A1" w14:textId="77777777" w:rsidR="00A77B3E" w:rsidRPr="00466380" w:rsidRDefault="00D73769">
      <w:pPr>
        <w:spacing w:line="360" w:lineRule="auto"/>
        <w:jc w:val="both"/>
        <w:rPr>
          <w:rFonts w:ascii="Book Antiqua" w:hAnsi="Book Antiqua"/>
        </w:rPr>
      </w:pPr>
      <w:r w:rsidRPr="00466380">
        <w:rPr>
          <w:rFonts w:ascii="Book Antiqua" w:eastAsia="Book Antiqua" w:hAnsi="Book Antiqua" w:cs="Book Antiqua"/>
          <w:color w:val="000000"/>
        </w:rPr>
        <w:t xml:space="preserve">15 </w:t>
      </w:r>
      <w:r w:rsidRPr="00466380">
        <w:rPr>
          <w:rFonts w:ascii="Book Antiqua" w:eastAsia="Book Antiqua" w:hAnsi="Book Antiqua" w:cs="Book Antiqua"/>
          <w:b/>
          <w:bCs/>
          <w:color w:val="000000"/>
        </w:rPr>
        <w:t>Wang Z</w:t>
      </w:r>
      <w:r w:rsidRPr="00466380">
        <w:rPr>
          <w:rFonts w:ascii="Book Antiqua" w:eastAsia="Book Antiqua" w:hAnsi="Book Antiqua" w:cs="Book Antiqua"/>
          <w:color w:val="000000"/>
        </w:rPr>
        <w:t xml:space="preserve">, Yao T, </w:t>
      </w:r>
      <w:proofErr w:type="spellStart"/>
      <w:r w:rsidRPr="00466380">
        <w:rPr>
          <w:rFonts w:ascii="Book Antiqua" w:eastAsia="Book Antiqua" w:hAnsi="Book Antiqua" w:cs="Book Antiqua"/>
          <w:color w:val="000000"/>
        </w:rPr>
        <w:t>Pini</w:t>
      </w:r>
      <w:proofErr w:type="spellEnd"/>
      <w:r w:rsidRPr="00466380">
        <w:rPr>
          <w:rFonts w:ascii="Book Antiqua" w:eastAsia="Book Antiqua" w:hAnsi="Book Antiqua" w:cs="Book Antiqua"/>
          <w:color w:val="000000"/>
        </w:rPr>
        <w:t xml:space="preserve"> M, Zhou Z, Fantuzzi G, Song Z. Betaine improved adipose tissue function in mice fed a high-fat diet: a mechanism for hepatoprotective effect of betaine in nonalcoholic fatty liver disease. </w:t>
      </w:r>
      <w:r w:rsidRPr="00466380">
        <w:rPr>
          <w:rFonts w:ascii="Book Antiqua" w:eastAsia="Book Antiqua" w:hAnsi="Book Antiqua" w:cs="Book Antiqua"/>
          <w:i/>
          <w:iCs/>
          <w:color w:val="000000"/>
        </w:rPr>
        <w:t xml:space="preserve">Am J </w:t>
      </w:r>
      <w:proofErr w:type="spellStart"/>
      <w:r w:rsidRPr="00466380">
        <w:rPr>
          <w:rFonts w:ascii="Book Antiqua" w:eastAsia="Book Antiqua" w:hAnsi="Book Antiqua" w:cs="Book Antiqua"/>
          <w:i/>
          <w:iCs/>
          <w:color w:val="000000"/>
        </w:rPr>
        <w:t>Physiol</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Gastrointest</w:t>
      </w:r>
      <w:proofErr w:type="spellEnd"/>
      <w:r w:rsidRPr="00466380">
        <w:rPr>
          <w:rFonts w:ascii="Book Antiqua" w:eastAsia="Book Antiqua" w:hAnsi="Book Antiqua" w:cs="Book Antiqua"/>
          <w:i/>
          <w:iCs/>
          <w:color w:val="000000"/>
        </w:rPr>
        <w:t xml:space="preserve"> Liver </w:t>
      </w:r>
      <w:proofErr w:type="spellStart"/>
      <w:r w:rsidRPr="00466380">
        <w:rPr>
          <w:rFonts w:ascii="Book Antiqua" w:eastAsia="Book Antiqua" w:hAnsi="Book Antiqua" w:cs="Book Antiqua"/>
          <w:i/>
          <w:iCs/>
          <w:color w:val="000000"/>
        </w:rPr>
        <w:t>Physiol</w:t>
      </w:r>
      <w:proofErr w:type="spellEnd"/>
      <w:r w:rsidRPr="00466380">
        <w:rPr>
          <w:rFonts w:ascii="Book Antiqua" w:eastAsia="Book Antiqua" w:hAnsi="Book Antiqua" w:cs="Book Antiqua"/>
          <w:color w:val="000000"/>
        </w:rPr>
        <w:t xml:space="preserve"> 2010; </w:t>
      </w:r>
      <w:r w:rsidRPr="00466380">
        <w:rPr>
          <w:rFonts w:ascii="Book Antiqua" w:eastAsia="Book Antiqua" w:hAnsi="Book Antiqua" w:cs="Book Antiqua"/>
          <w:b/>
          <w:bCs/>
          <w:color w:val="000000"/>
        </w:rPr>
        <w:t>298</w:t>
      </w:r>
      <w:r w:rsidRPr="00466380">
        <w:rPr>
          <w:rFonts w:ascii="Book Antiqua" w:eastAsia="Book Antiqua" w:hAnsi="Book Antiqua" w:cs="Book Antiqua"/>
          <w:color w:val="000000"/>
        </w:rPr>
        <w:t>: G634-G642 [PMID: 20203061 DOI: 10.1152/ajpgi.00249.2009]</w:t>
      </w:r>
    </w:p>
    <w:p w14:paraId="08DB890D" w14:textId="77777777" w:rsidR="00A77B3E" w:rsidRPr="00466380" w:rsidRDefault="00D73769">
      <w:pPr>
        <w:spacing w:line="360" w:lineRule="auto"/>
        <w:jc w:val="both"/>
      </w:pPr>
      <w:r w:rsidRPr="00466380">
        <w:rPr>
          <w:rFonts w:ascii="Book Antiqua" w:eastAsia="Book Antiqua" w:hAnsi="Book Antiqua" w:cs="Book Antiqua"/>
          <w:color w:val="000000"/>
        </w:rPr>
        <w:lastRenderedPageBreak/>
        <w:t xml:space="preserve">16 </w:t>
      </w:r>
      <w:r w:rsidRPr="00466380">
        <w:rPr>
          <w:rFonts w:ascii="Book Antiqua" w:eastAsia="Book Antiqua" w:hAnsi="Book Antiqua" w:cs="Book Antiqua"/>
          <w:b/>
          <w:bCs/>
          <w:color w:val="000000"/>
        </w:rPr>
        <w:t>French SW</w:t>
      </w:r>
      <w:r w:rsidRPr="00466380">
        <w:rPr>
          <w:rFonts w:ascii="Book Antiqua" w:eastAsia="Book Antiqua" w:hAnsi="Book Antiqua" w:cs="Book Antiqua"/>
          <w:color w:val="000000"/>
        </w:rPr>
        <w:t xml:space="preserve">. How to prevent alcoholic liver disease. </w:t>
      </w:r>
      <w:proofErr w:type="spellStart"/>
      <w:r w:rsidRPr="00466380">
        <w:rPr>
          <w:rFonts w:ascii="Book Antiqua" w:eastAsia="Book Antiqua" w:hAnsi="Book Antiqua" w:cs="Book Antiqua"/>
          <w:i/>
          <w:iCs/>
          <w:color w:val="000000"/>
        </w:rPr>
        <w:t>Exp</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Mol</w:t>
      </w:r>
      <w:proofErr w:type="spellEnd"/>
      <w:r w:rsidRPr="00466380">
        <w:rPr>
          <w:rFonts w:ascii="Book Antiqua" w:eastAsia="Book Antiqua" w:hAnsi="Book Antiqua" w:cs="Book Antiqua"/>
          <w:i/>
          <w:iCs/>
          <w:color w:val="000000"/>
        </w:rPr>
        <w:t xml:space="preserve"> </w:t>
      </w:r>
      <w:proofErr w:type="spellStart"/>
      <w:r w:rsidRPr="00466380">
        <w:rPr>
          <w:rFonts w:ascii="Book Antiqua" w:eastAsia="Book Antiqua" w:hAnsi="Book Antiqua" w:cs="Book Antiqua"/>
          <w:i/>
          <w:iCs/>
          <w:color w:val="000000"/>
        </w:rPr>
        <w:t>Pathol</w:t>
      </w:r>
      <w:proofErr w:type="spellEnd"/>
      <w:r w:rsidRPr="00466380">
        <w:rPr>
          <w:rFonts w:ascii="Book Antiqua" w:eastAsia="Book Antiqua" w:hAnsi="Book Antiqua" w:cs="Book Antiqua"/>
          <w:color w:val="000000"/>
        </w:rPr>
        <w:t xml:space="preserve"> 2015; </w:t>
      </w:r>
      <w:r w:rsidRPr="00466380">
        <w:rPr>
          <w:rFonts w:ascii="Book Antiqua" w:eastAsia="Book Antiqua" w:hAnsi="Book Antiqua" w:cs="Book Antiqua"/>
          <w:b/>
          <w:bCs/>
          <w:color w:val="000000"/>
        </w:rPr>
        <w:t>98</w:t>
      </w:r>
      <w:r w:rsidRPr="00466380">
        <w:rPr>
          <w:rFonts w:ascii="Book Antiqua" w:eastAsia="Book Antiqua" w:hAnsi="Book Antiqua" w:cs="Book Antiqua"/>
          <w:color w:val="000000"/>
        </w:rPr>
        <w:t>: 304-307 [PMID: 25758202 DOI: 10.1016/j.yexmp.2015.03.007]</w:t>
      </w:r>
    </w:p>
    <w:p w14:paraId="6925740A" w14:textId="77777777" w:rsidR="00A77B3E" w:rsidRPr="00466380" w:rsidRDefault="00D73769">
      <w:pPr>
        <w:spacing w:line="360" w:lineRule="auto"/>
        <w:jc w:val="both"/>
      </w:pPr>
      <w:r w:rsidRPr="00466380">
        <w:rPr>
          <w:rFonts w:ascii="Book Antiqua" w:eastAsia="Book Antiqua" w:hAnsi="Book Antiqua" w:cs="Book Antiqua"/>
          <w:color w:val="000000"/>
        </w:rPr>
        <w:t xml:space="preserve">17 </w:t>
      </w:r>
      <w:proofErr w:type="spellStart"/>
      <w:r w:rsidRPr="00466380">
        <w:rPr>
          <w:rFonts w:ascii="Book Antiqua" w:eastAsia="Book Antiqua" w:hAnsi="Book Antiqua" w:cs="Book Antiqua"/>
          <w:b/>
          <w:bCs/>
          <w:color w:val="000000"/>
        </w:rPr>
        <w:t>Papagianni</w:t>
      </w:r>
      <w:proofErr w:type="spellEnd"/>
      <w:r w:rsidRPr="00466380">
        <w:rPr>
          <w:rFonts w:ascii="Book Antiqua" w:eastAsia="Book Antiqua" w:hAnsi="Book Antiqua" w:cs="Book Antiqua"/>
          <w:b/>
          <w:bCs/>
          <w:color w:val="000000"/>
        </w:rPr>
        <w:t xml:space="preserve"> M</w:t>
      </w:r>
      <w:r w:rsidRPr="00466380">
        <w:rPr>
          <w:rFonts w:ascii="Book Antiqua" w:eastAsia="Book Antiqua" w:hAnsi="Book Antiqua" w:cs="Book Antiqua"/>
          <w:color w:val="000000"/>
        </w:rPr>
        <w:t xml:space="preserve">, </w:t>
      </w:r>
      <w:proofErr w:type="spellStart"/>
      <w:r w:rsidRPr="00466380">
        <w:rPr>
          <w:rFonts w:ascii="Book Antiqua" w:eastAsia="Book Antiqua" w:hAnsi="Book Antiqua" w:cs="Book Antiqua"/>
          <w:color w:val="000000"/>
        </w:rPr>
        <w:t>Tziomalos</w:t>
      </w:r>
      <w:proofErr w:type="spellEnd"/>
      <w:r w:rsidRPr="00466380">
        <w:rPr>
          <w:rFonts w:ascii="Book Antiqua" w:eastAsia="Book Antiqua" w:hAnsi="Book Antiqua" w:cs="Book Antiqua"/>
          <w:color w:val="000000"/>
        </w:rPr>
        <w:t xml:space="preserve"> K. Non-Alcoholic Fatty Liver Disease in Patients with HIV Infection </w:t>
      </w:r>
      <w:r w:rsidRPr="00466380">
        <w:rPr>
          <w:rFonts w:ascii="Book Antiqua" w:eastAsia="Book Antiqua" w:hAnsi="Book Antiqua" w:cs="Book Antiqua"/>
          <w:i/>
          <w:iCs/>
          <w:color w:val="000000"/>
        </w:rPr>
        <w:t>AIDS Rev</w:t>
      </w:r>
      <w:r w:rsidRPr="00466380">
        <w:rPr>
          <w:rFonts w:ascii="Book Antiqua" w:eastAsia="Book Antiqua" w:hAnsi="Book Antiqua" w:cs="Book Antiqua"/>
          <w:color w:val="000000"/>
        </w:rPr>
        <w:t xml:space="preserve"> 2018; </w:t>
      </w:r>
      <w:r w:rsidRPr="00466380">
        <w:rPr>
          <w:rFonts w:ascii="Book Antiqua" w:eastAsia="Book Antiqua" w:hAnsi="Book Antiqua" w:cs="Book Antiqua"/>
          <w:b/>
          <w:bCs/>
          <w:color w:val="000000"/>
        </w:rPr>
        <w:t>20</w:t>
      </w:r>
      <w:r w:rsidRPr="00466380">
        <w:rPr>
          <w:rFonts w:ascii="Book Antiqua" w:eastAsia="Book Antiqua" w:hAnsi="Book Antiqua" w:cs="Book Antiqua"/>
          <w:color w:val="000000"/>
        </w:rPr>
        <w:t>: 171-173 [PMID: 30264828 DOI: 10.24875/AIDSRev.18000008]</w:t>
      </w:r>
    </w:p>
    <w:p w14:paraId="5CE185F0" w14:textId="77777777" w:rsidR="00A77B3E" w:rsidRPr="00466380" w:rsidRDefault="00D73769">
      <w:pPr>
        <w:spacing w:line="360" w:lineRule="auto"/>
        <w:jc w:val="both"/>
      </w:pPr>
      <w:r w:rsidRPr="00466380">
        <w:rPr>
          <w:rFonts w:ascii="Book Antiqua" w:eastAsia="Book Antiqua" w:hAnsi="Book Antiqua" w:cs="Book Antiqua"/>
          <w:color w:val="000000"/>
        </w:rPr>
        <w:t xml:space="preserve">18 </w:t>
      </w:r>
      <w:r w:rsidRPr="00466380">
        <w:rPr>
          <w:rFonts w:ascii="Book Antiqua" w:eastAsia="Book Antiqua" w:hAnsi="Book Antiqua" w:cs="Book Antiqua"/>
          <w:b/>
          <w:bCs/>
          <w:color w:val="000000"/>
        </w:rPr>
        <w:t>Samara K</w:t>
      </w:r>
      <w:r w:rsidRPr="00466380">
        <w:rPr>
          <w:rFonts w:ascii="Book Antiqua" w:eastAsia="Book Antiqua" w:hAnsi="Book Antiqua" w:cs="Book Antiqua"/>
          <w:color w:val="000000"/>
        </w:rPr>
        <w:t xml:space="preserve">, Liu C, Soldevila-Pico C, Nelson DR, </w:t>
      </w:r>
      <w:proofErr w:type="spellStart"/>
      <w:r w:rsidRPr="00466380">
        <w:rPr>
          <w:rFonts w:ascii="Book Antiqua" w:eastAsia="Book Antiqua" w:hAnsi="Book Antiqua" w:cs="Book Antiqua"/>
          <w:color w:val="000000"/>
        </w:rPr>
        <w:t>Abdelmalek</w:t>
      </w:r>
      <w:proofErr w:type="spellEnd"/>
      <w:r w:rsidRPr="00466380">
        <w:rPr>
          <w:rFonts w:ascii="Book Antiqua" w:eastAsia="Book Antiqua" w:hAnsi="Book Antiqua" w:cs="Book Antiqua"/>
          <w:color w:val="000000"/>
        </w:rPr>
        <w:t xml:space="preserve"> MF. Betaine resolves severe alcohol-induced hepatitis and steatosis following liver transplantation. </w:t>
      </w:r>
      <w:r w:rsidRPr="00466380">
        <w:rPr>
          <w:rFonts w:ascii="Book Antiqua" w:eastAsia="Book Antiqua" w:hAnsi="Book Antiqua" w:cs="Book Antiqua"/>
          <w:i/>
          <w:iCs/>
          <w:color w:val="000000"/>
        </w:rPr>
        <w:t>Dig Dis Sci</w:t>
      </w:r>
      <w:r w:rsidRPr="00466380">
        <w:rPr>
          <w:rFonts w:ascii="Book Antiqua" w:eastAsia="Book Antiqua" w:hAnsi="Book Antiqua" w:cs="Book Antiqua"/>
          <w:color w:val="000000"/>
        </w:rPr>
        <w:t xml:space="preserve"> 2006; </w:t>
      </w:r>
      <w:r w:rsidRPr="00466380">
        <w:rPr>
          <w:rFonts w:ascii="Book Antiqua" w:eastAsia="Book Antiqua" w:hAnsi="Book Antiqua" w:cs="Book Antiqua"/>
          <w:b/>
          <w:bCs/>
          <w:color w:val="000000"/>
        </w:rPr>
        <w:t>51</w:t>
      </w:r>
      <w:r w:rsidRPr="00466380">
        <w:rPr>
          <w:rFonts w:ascii="Book Antiqua" w:eastAsia="Book Antiqua" w:hAnsi="Book Antiqua" w:cs="Book Antiqua"/>
          <w:color w:val="000000"/>
        </w:rPr>
        <w:t>: 1226-1229 [PMID: 16944015 DOI: 10.1007/s10620-006-8038-3]</w:t>
      </w:r>
    </w:p>
    <w:p w14:paraId="52DC2E04" w14:textId="77777777" w:rsidR="00A77B3E" w:rsidRPr="00466380" w:rsidRDefault="00A77B3E">
      <w:pPr>
        <w:spacing w:line="360" w:lineRule="auto"/>
        <w:jc w:val="both"/>
        <w:sectPr w:rsidR="00A77B3E" w:rsidRPr="00466380">
          <w:pgSz w:w="12240" w:h="15840"/>
          <w:pgMar w:top="1440" w:right="1440" w:bottom="1440" w:left="1440" w:header="720" w:footer="720" w:gutter="0"/>
          <w:cols w:space="720"/>
          <w:docGrid w:linePitch="360"/>
        </w:sectPr>
      </w:pPr>
    </w:p>
    <w:p w14:paraId="63DE2385" w14:textId="77777777" w:rsidR="00A77B3E" w:rsidRPr="00466380" w:rsidRDefault="00D73769">
      <w:pPr>
        <w:spacing w:line="360" w:lineRule="auto"/>
        <w:jc w:val="both"/>
      </w:pPr>
      <w:r w:rsidRPr="00466380">
        <w:rPr>
          <w:rFonts w:ascii="Book Antiqua" w:eastAsia="Book Antiqua" w:hAnsi="Book Antiqua" w:cs="Book Antiqua"/>
          <w:b/>
          <w:color w:val="000000"/>
        </w:rPr>
        <w:lastRenderedPageBreak/>
        <w:t>Footnotes</w:t>
      </w:r>
    </w:p>
    <w:p w14:paraId="5C059DE0" w14:textId="090076F8" w:rsidR="00A77B3E" w:rsidRPr="00466380" w:rsidRDefault="00D73769">
      <w:pPr>
        <w:spacing w:line="360" w:lineRule="auto"/>
        <w:jc w:val="both"/>
      </w:pPr>
      <w:r w:rsidRPr="00466380">
        <w:rPr>
          <w:rFonts w:ascii="Book Antiqua" w:eastAsia="Book Antiqua" w:hAnsi="Book Antiqua" w:cs="Book Antiqua"/>
          <w:b/>
          <w:bCs/>
          <w:color w:val="000000"/>
        </w:rPr>
        <w:t xml:space="preserve">Conflict-of-interest statement: </w:t>
      </w:r>
      <w:r w:rsidR="006454E7" w:rsidRPr="00466380">
        <w:rPr>
          <w:rFonts w:ascii="Book Antiqua" w:eastAsia="Book Antiqua" w:hAnsi="Book Antiqua" w:cs="Book Antiqua"/>
          <w:color w:val="000000"/>
        </w:rPr>
        <w:t xml:space="preserve">The author reports grants from Intercept pharmaceuticals, grants from Allergan pharmaceuticals, grants from </w:t>
      </w:r>
      <w:proofErr w:type="spellStart"/>
      <w:r w:rsidR="006454E7" w:rsidRPr="00466380">
        <w:rPr>
          <w:rFonts w:ascii="Book Antiqua" w:eastAsia="Book Antiqua" w:hAnsi="Book Antiqua" w:cs="Book Antiqua"/>
          <w:color w:val="000000"/>
        </w:rPr>
        <w:t>Enanta</w:t>
      </w:r>
      <w:proofErr w:type="spellEnd"/>
      <w:r w:rsidR="006454E7" w:rsidRPr="00466380">
        <w:rPr>
          <w:rFonts w:ascii="Book Antiqua" w:eastAsia="Book Antiqua" w:hAnsi="Book Antiqua" w:cs="Book Antiqua"/>
          <w:color w:val="000000"/>
        </w:rPr>
        <w:t xml:space="preserve"> pharmaceuticals, outside the submitted work.</w:t>
      </w:r>
    </w:p>
    <w:p w14:paraId="5E867E2E" w14:textId="77777777" w:rsidR="00A77B3E" w:rsidRPr="00466380" w:rsidRDefault="00A77B3E">
      <w:pPr>
        <w:spacing w:line="360" w:lineRule="auto"/>
        <w:jc w:val="both"/>
      </w:pPr>
    </w:p>
    <w:p w14:paraId="68A38273" w14:textId="77777777" w:rsidR="00A77B3E" w:rsidRPr="00466380" w:rsidRDefault="00D73769">
      <w:pPr>
        <w:spacing w:line="360" w:lineRule="auto"/>
        <w:jc w:val="both"/>
      </w:pPr>
      <w:r w:rsidRPr="00466380">
        <w:rPr>
          <w:rFonts w:ascii="Book Antiqua" w:eastAsia="Book Antiqua" w:hAnsi="Book Antiqua" w:cs="Book Antiqua"/>
          <w:b/>
          <w:bCs/>
          <w:color w:val="000000"/>
        </w:rPr>
        <w:t xml:space="preserve">Open-Access: </w:t>
      </w:r>
      <w:r w:rsidRPr="004663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6380">
        <w:rPr>
          <w:rFonts w:ascii="Book Antiqua" w:eastAsia="Book Antiqua" w:hAnsi="Book Antiqua" w:cs="Book Antiqua"/>
          <w:color w:val="000000"/>
        </w:rPr>
        <w:t>NonCommercial</w:t>
      </w:r>
      <w:proofErr w:type="spellEnd"/>
      <w:r w:rsidRPr="004663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06A84" w14:textId="77777777" w:rsidR="00A77B3E" w:rsidRPr="00466380" w:rsidRDefault="00A77B3E">
      <w:pPr>
        <w:spacing w:line="360" w:lineRule="auto"/>
        <w:jc w:val="both"/>
      </w:pPr>
    </w:p>
    <w:p w14:paraId="4D9323A4" w14:textId="5EFB70D9" w:rsidR="00A77B3E" w:rsidRPr="00466380" w:rsidRDefault="00D73769">
      <w:pPr>
        <w:spacing w:line="360" w:lineRule="auto"/>
        <w:jc w:val="both"/>
        <w:rPr>
          <w:rFonts w:ascii="Book Antiqua" w:eastAsia="Book Antiqua" w:hAnsi="Book Antiqua" w:cs="Book Antiqua"/>
          <w:color w:val="000000"/>
        </w:rPr>
      </w:pPr>
      <w:r w:rsidRPr="00466380">
        <w:rPr>
          <w:rFonts w:ascii="Book Antiqua" w:eastAsia="Book Antiqua" w:hAnsi="Book Antiqua" w:cs="Book Antiqua"/>
          <w:b/>
          <w:color w:val="000000"/>
        </w:rPr>
        <w:t xml:space="preserve">Manuscript source: </w:t>
      </w:r>
      <w:r w:rsidRPr="00466380">
        <w:rPr>
          <w:rFonts w:ascii="Book Antiqua" w:eastAsia="Book Antiqua" w:hAnsi="Book Antiqua" w:cs="Book Antiqua"/>
          <w:color w:val="000000"/>
        </w:rPr>
        <w:t xml:space="preserve">Invited </w:t>
      </w:r>
      <w:r w:rsidR="00F3097F" w:rsidRPr="00466380">
        <w:rPr>
          <w:rFonts w:ascii="Book Antiqua" w:eastAsia="Book Antiqua" w:hAnsi="Book Antiqua" w:cs="Book Antiqua"/>
          <w:color w:val="000000"/>
        </w:rPr>
        <w:t>m</w:t>
      </w:r>
      <w:r w:rsidRPr="00466380">
        <w:rPr>
          <w:rFonts w:ascii="Book Antiqua" w:eastAsia="Book Antiqua" w:hAnsi="Book Antiqua" w:cs="Book Antiqua"/>
          <w:color w:val="000000"/>
        </w:rPr>
        <w:t>anuscript</w:t>
      </w:r>
    </w:p>
    <w:p w14:paraId="65B8FEEC" w14:textId="77777777" w:rsidR="000C7BA6" w:rsidRPr="00466380" w:rsidRDefault="000C7BA6">
      <w:pPr>
        <w:spacing w:line="360" w:lineRule="auto"/>
        <w:jc w:val="both"/>
      </w:pPr>
    </w:p>
    <w:p w14:paraId="20CB34AE" w14:textId="599AB430" w:rsidR="00A77B3E" w:rsidRPr="00466380" w:rsidRDefault="00D73769">
      <w:pPr>
        <w:spacing w:line="360" w:lineRule="auto"/>
        <w:jc w:val="both"/>
      </w:pPr>
      <w:r w:rsidRPr="00466380">
        <w:rPr>
          <w:rFonts w:ascii="Book Antiqua" w:eastAsia="Book Antiqua" w:hAnsi="Book Antiqua" w:cs="Book Antiqua"/>
          <w:b/>
          <w:color w:val="000000"/>
        </w:rPr>
        <w:t xml:space="preserve">Corresponding Author's Membership in Professional Societies: </w:t>
      </w:r>
      <w:r w:rsidRPr="00466380">
        <w:rPr>
          <w:rFonts w:ascii="Book Antiqua" w:eastAsia="Book Antiqua" w:hAnsi="Book Antiqua" w:cs="Book Antiqua"/>
          <w:color w:val="000000"/>
        </w:rPr>
        <w:t xml:space="preserve">American Gastroenterological Association, </w:t>
      </w:r>
      <w:r w:rsidR="00F3097F" w:rsidRPr="00466380">
        <w:rPr>
          <w:rFonts w:ascii="Book Antiqua" w:eastAsia="Book Antiqua" w:hAnsi="Book Antiqua" w:cs="Book Antiqua"/>
          <w:color w:val="000000"/>
        </w:rPr>
        <w:t xml:space="preserve">No. </w:t>
      </w:r>
      <w:r w:rsidRPr="00466380">
        <w:rPr>
          <w:rFonts w:ascii="Book Antiqua" w:eastAsia="Book Antiqua" w:hAnsi="Book Antiqua" w:cs="Book Antiqua"/>
          <w:color w:val="000000"/>
        </w:rPr>
        <w:t xml:space="preserve">176328; </w:t>
      </w:r>
      <w:r w:rsidR="00FC37A3" w:rsidRPr="00466380">
        <w:rPr>
          <w:rFonts w:ascii="Book Antiqua" w:eastAsia="Book Antiqua" w:hAnsi="Book Antiqua" w:cs="Book Antiqua"/>
          <w:color w:val="000000"/>
        </w:rPr>
        <w:t xml:space="preserve">and </w:t>
      </w:r>
      <w:r w:rsidRPr="00466380">
        <w:rPr>
          <w:rFonts w:ascii="Book Antiqua" w:eastAsia="Book Antiqua" w:hAnsi="Book Antiqua" w:cs="Book Antiqua"/>
          <w:color w:val="000000"/>
        </w:rPr>
        <w:t xml:space="preserve">American Association for the Study of Liver Diseases, </w:t>
      </w:r>
      <w:r w:rsidR="00F3097F" w:rsidRPr="00466380">
        <w:rPr>
          <w:rFonts w:ascii="Book Antiqua" w:eastAsia="Book Antiqua" w:hAnsi="Book Antiqua" w:cs="Book Antiqua"/>
          <w:color w:val="000000"/>
        </w:rPr>
        <w:t xml:space="preserve">No. </w:t>
      </w:r>
      <w:r w:rsidRPr="00466380">
        <w:rPr>
          <w:rFonts w:ascii="Book Antiqua" w:eastAsia="Book Antiqua" w:hAnsi="Book Antiqua" w:cs="Book Antiqua"/>
          <w:color w:val="000000"/>
        </w:rPr>
        <w:t>104729.</w:t>
      </w:r>
    </w:p>
    <w:p w14:paraId="2EB0B27B" w14:textId="77777777" w:rsidR="00A77B3E" w:rsidRPr="00466380" w:rsidRDefault="00A77B3E">
      <w:pPr>
        <w:spacing w:line="360" w:lineRule="auto"/>
        <w:jc w:val="both"/>
      </w:pPr>
    </w:p>
    <w:p w14:paraId="4BBBE629" w14:textId="77777777" w:rsidR="00A77B3E" w:rsidRPr="00466380" w:rsidRDefault="00D73769">
      <w:pPr>
        <w:spacing w:line="360" w:lineRule="auto"/>
        <w:jc w:val="both"/>
      </w:pPr>
      <w:r w:rsidRPr="00466380">
        <w:rPr>
          <w:rFonts w:ascii="Book Antiqua" w:eastAsia="Book Antiqua" w:hAnsi="Book Antiqua" w:cs="Book Antiqua"/>
          <w:b/>
          <w:color w:val="000000"/>
        </w:rPr>
        <w:t xml:space="preserve">Peer-review started: </w:t>
      </w:r>
      <w:r w:rsidRPr="00466380">
        <w:rPr>
          <w:rFonts w:ascii="Book Antiqua" w:eastAsia="Book Antiqua" w:hAnsi="Book Antiqua" w:cs="Book Antiqua"/>
          <w:color w:val="000000"/>
        </w:rPr>
        <w:t>May 21, 2020</w:t>
      </w:r>
    </w:p>
    <w:p w14:paraId="027985B2" w14:textId="77777777" w:rsidR="00A77B3E" w:rsidRPr="00466380" w:rsidRDefault="00D73769">
      <w:pPr>
        <w:spacing w:line="360" w:lineRule="auto"/>
        <w:jc w:val="both"/>
      </w:pPr>
      <w:r w:rsidRPr="00466380">
        <w:rPr>
          <w:rFonts w:ascii="Book Antiqua" w:eastAsia="Book Antiqua" w:hAnsi="Book Antiqua" w:cs="Book Antiqua"/>
          <w:b/>
          <w:color w:val="000000"/>
        </w:rPr>
        <w:t xml:space="preserve">First decision: </w:t>
      </w:r>
      <w:r w:rsidRPr="00466380">
        <w:rPr>
          <w:rFonts w:ascii="Book Antiqua" w:eastAsia="Book Antiqua" w:hAnsi="Book Antiqua" w:cs="Book Antiqua"/>
          <w:color w:val="000000"/>
        </w:rPr>
        <w:t>May 29, 2020</w:t>
      </w:r>
    </w:p>
    <w:p w14:paraId="0B0AA621" w14:textId="08D16441" w:rsidR="00A77B3E" w:rsidRPr="00466380" w:rsidRDefault="00D73769">
      <w:pPr>
        <w:spacing w:line="360" w:lineRule="auto"/>
        <w:jc w:val="both"/>
      </w:pPr>
      <w:r w:rsidRPr="00466380">
        <w:rPr>
          <w:rFonts w:ascii="Book Antiqua" w:eastAsia="Book Antiqua" w:hAnsi="Book Antiqua" w:cs="Book Antiqua"/>
          <w:b/>
          <w:color w:val="000000"/>
        </w:rPr>
        <w:t>Article in press:</w:t>
      </w:r>
      <w:r w:rsidR="00466380">
        <w:rPr>
          <w:rFonts w:ascii="Book Antiqua" w:hAnsi="Book Antiqua" w:cs="Book Antiqua" w:hint="eastAsia"/>
          <w:b/>
          <w:color w:val="000000"/>
          <w:lang w:eastAsia="zh-CN"/>
        </w:rPr>
        <w:t xml:space="preserve"> </w:t>
      </w:r>
      <w:r w:rsidR="00466380" w:rsidRPr="00466380">
        <w:rPr>
          <w:rFonts w:ascii="Book Antiqua" w:hAnsi="Book Antiqua" w:cs="Book Antiqua"/>
          <w:color w:val="000000"/>
          <w:lang w:eastAsia="zh-CN"/>
        </w:rPr>
        <w:t xml:space="preserve">September 16, 2020 </w:t>
      </w:r>
      <w:r w:rsidRPr="00466380">
        <w:rPr>
          <w:rFonts w:ascii="Book Antiqua" w:eastAsia="Book Antiqua" w:hAnsi="Book Antiqua" w:cs="Book Antiqua"/>
          <w:b/>
          <w:color w:val="000000"/>
        </w:rPr>
        <w:t xml:space="preserve"> </w:t>
      </w:r>
    </w:p>
    <w:p w14:paraId="3293F6C4" w14:textId="77777777" w:rsidR="00A77B3E" w:rsidRPr="00466380" w:rsidRDefault="00A77B3E">
      <w:pPr>
        <w:spacing w:line="360" w:lineRule="auto"/>
        <w:jc w:val="both"/>
      </w:pPr>
    </w:p>
    <w:p w14:paraId="716E7F34" w14:textId="40033B9B" w:rsidR="00A77B3E" w:rsidRPr="00466380" w:rsidRDefault="00D73769">
      <w:pPr>
        <w:spacing w:line="360" w:lineRule="auto"/>
        <w:jc w:val="both"/>
      </w:pPr>
      <w:r w:rsidRPr="00466380">
        <w:rPr>
          <w:rFonts w:ascii="Book Antiqua" w:eastAsia="Book Antiqua" w:hAnsi="Book Antiqua" w:cs="Book Antiqua"/>
          <w:b/>
          <w:color w:val="000000"/>
        </w:rPr>
        <w:t xml:space="preserve">Specialty type: </w:t>
      </w:r>
      <w:r w:rsidRPr="00466380">
        <w:rPr>
          <w:rFonts w:ascii="Book Antiqua" w:eastAsia="Book Antiqua" w:hAnsi="Book Antiqua" w:cs="Book Antiqua"/>
          <w:color w:val="000000"/>
        </w:rPr>
        <w:t xml:space="preserve">Gastroenterology and </w:t>
      </w:r>
      <w:r w:rsidR="00A43730" w:rsidRPr="00466380">
        <w:rPr>
          <w:rFonts w:ascii="Book Antiqua" w:eastAsia="Book Antiqua" w:hAnsi="Book Antiqua" w:cs="Book Antiqua"/>
          <w:color w:val="000000"/>
        </w:rPr>
        <w:t>h</w:t>
      </w:r>
      <w:r w:rsidRPr="00466380">
        <w:rPr>
          <w:rFonts w:ascii="Book Antiqua" w:eastAsia="Book Antiqua" w:hAnsi="Book Antiqua" w:cs="Book Antiqua"/>
          <w:color w:val="000000"/>
        </w:rPr>
        <w:t>epatology</w:t>
      </w:r>
    </w:p>
    <w:p w14:paraId="3712DFD2" w14:textId="77777777" w:rsidR="00A77B3E" w:rsidRPr="00466380" w:rsidRDefault="00D73769">
      <w:pPr>
        <w:spacing w:line="360" w:lineRule="auto"/>
        <w:jc w:val="both"/>
      </w:pPr>
      <w:r w:rsidRPr="00466380">
        <w:rPr>
          <w:rFonts w:ascii="Book Antiqua" w:eastAsia="Book Antiqua" w:hAnsi="Book Antiqua" w:cs="Book Antiqua"/>
          <w:b/>
          <w:color w:val="000000"/>
        </w:rPr>
        <w:t xml:space="preserve">Country/Territory of origin: </w:t>
      </w:r>
      <w:r w:rsidRPr="00466380">
        <w:rPr>
          <w:rFonts w:ascii="Book Antiqua" w:eastAsia="Book Antiqua" w:hAnsi="Book Antiqua" w:cs="Book Antiqua"/>
          <w:color w:val="000000"/>
        </w:rPr>
        <w:t>United States</w:t>
      </w:r>
    </w:p>
    <w:p w14:paraId="6A214923" w14:textId="77777777" w:rsidR="00A77B3E" w:rsidRPr="00466380" w:rsidRDefault="00D73769">
      <w:pPr>
        <w:spacing w:line="360" w:lineRule="auto"/>
        <w:jc w:val="both"/>
      </w:pPr>
      <w:r w:rsidRPr="00466380">
        <w:rPr>
          <w:rFonts w:ascii="Book Antiqua" w:eastAsia="Book Antiqua" w:hAnsi="Book Antiqua" w:cs="Book Antiqua"/>
          <w:b/>
          <w:color w:val="000000"/>
        </w:rPr>
        <w:t>Peer-review report’s scientific quality classification</w:t>
      </w:r>
    </w:p>
    <w:p w14:paraId="19FFB95B" w14:textId="77777777" w:rsidR="00A77B3E" w:rsidRPr="00466380" w:rsidRDefault="00D73769">
      <w:pPr>
        <w:spacing w:line="360" w:lineRule="auto"/>
        <w:jc w:val="both"/>
      </w:pPr>
      <w:r w:rsidRPr="00466380">
        <w:rPr>
          <w:rFonts w:ascii="Book Antiqua" w:eastAsia="Book Antiqua" w:hAnsi="Book Antiqua" w:cs="Book Antiqua"/>
          <w:color w:val="000000"/>
        </w:rPr>
        <w:t>Grade A (Excellent): 0</w:t>
      </w:r>
    </w:p>
    <w:p w14:paraId="02769248" w14:textId="77777777" w:rsidR="00A77B3E" w:rsidRPr="00466380" w:rsidRDefault="00D73769">
      <w:pPr>
        <w:spacing w:line="360" w:lineRule="auto"/>
        <w:jc w:val="both"/>
      </w:pPr>
      <w:r w:rsidRPr="00466380">
        <w:rPr>
          <w:rFonts w:ascii="Book Antiqua" w:eastAsia="Book Antiqua" w:hAnsi="Book Antiqua" w:cs="Book Antiqua"/>
          <w:color w:val="000000"/>
        </w:rPr>
        <w:t>Grade B (Very good): B</w:t>
      </w:r>
    </w:p>
    <w:p w14:paraId="19D68CCE" w14:textId="77777777" w:rsidR="00A77B3E" w:rsidRPr="00466380" w:rsidRDefault="00D73769">
      <w:pPr>
        <w:spacing w:line="360" w:lineRule="auto"/>
        <w:jc w:val="both"/>
      </w:pPr>
      <w:r w:rsidRPr="00466380">
        <w:rPr>
          <w:rFonts w:ascii="Book Antiqua" w:eastAsia="Book Antiqua" w:hAnsi="Book Antiqua" w:cs="Book Antiqua"/>
          <w:color w:val="000000"/>
        </w:rPr>
        <w:t>Grade C (Good): 0</w:t>
      </w:r>
    </w:p>
    <w:p w14:paraId="56E47A9A" w14:textId="77777777" w:rsidR="00A77B3E" w:rsidRPr="00466380" w:rsidRDefault="00D73769">
      <w:pPr>
        <w:spacing w:line="360" w:lineRule="auto"/>
        <w:jc w:val="both"/>
      </w:pPr>
      <w:r w:rsidRPr="00466380">
        <w:rPr>
          <w:rFonts w:ascii="Book Antiqua" w:eastAsia="Book Antiqua" w:hAnsi="Book Antiqua" w:cs="Book Antiqua"/>
          <w:color w:val="000000"/>
        </w:rPr>
        <w:lastRenderedPageBreak/>
        <w:t>Grade D (Fair): 0</w:t>
      </w:r>
    </w:p>
    <w:p w14:paraId="16404688" w14:textId="77777777" w:rsidR="00A77B3E" w:rsidRPr="00466380" w:rsidRDefault="00D73769">
      <w:pPr>
        <w:spacing w:line="360" w:lineRule="auto"/>
        <w:jc w:val="both"/>
      </w:pPr>
      <w:r w:rsidRPr="00466380">
        <w:rPr>
          <w:rFonts w:ascii="Book Antiqua" w:eastAsia="Book Antiqua" w:hAnsi="Book Antiqua" w:cs="Book Antiqua"/>
          <w:color w:val="000000"/>
        </w:rPr>
        <w:t>Grade E (Poor): 0</w:t>
      </w:r>
    </w:p>
    <w:p w14:paraId="3ADE880D" w14:textId="77777777" w:rsidR="00A77B3E" w:rsidRPr="00466380" w:rsidRDefault="00A77B3E">
      <w:pPr>
        <w:spacing w:line="360" w:lineRule="auto"/>
        <w:jc w:val="both"/>
      </w:pPr>
    </w:p>
    <w:p w14:paraId="061640DB" w14:textId="6581ED9B" w:rsidR="00B8274C" w:rsidRPr="00466380" w:rsidRDefault="00D73769">
      <w:pPr>
        <w:spacing w:line="360" w:lineRule="auto"/>
        <w:jc w:val="both"/>
        <w:rPr>
          <w:rFonts w:ascii="Book Antiqua" w:eastAsia="Book Antiqua" w:hAnsi="Book Antiqua" w:cs="Book Antiqua"/>
          <w:b/>
          <w:color w:val="000000"/>
        </w:rPr>
      </w:pPr>
      <w:r w:rsidRPr="00466380">
        <w:rPr>
          <w:rFonts w:ascii="Book Antiqua" w:eastAsia="Book Antiqua" w:hAnsi="Book Antiqua" w:cs="Book Antiqua"/>
          <w:b/>
          <w:color w:val="000000"/>
        </w:rPr>
        <w:t xml:space="preserve">P-Reviewer: </w:t>
      </w:r>
      <w:r w:rsidRPr="00466380">
        <w:rPr>
          <w:rFonts w:ascii="Book Antiqua" w:eastAsia="Book Antiqua" w:hAnsi="Book Antiqua" w:cs="Book Antiqua"/>
          <w:color w:val="000000"/>
        </w:rPr>
        <w:t>Arslan N</w:t>
      </w:r>
      <w:r w:rsidRPr="00466380">
        <w:rPr>
          <w:rFonts w:ascii="Book Antiqua" w:eastAsia="Book Antiqua" w:hAnsi="Book Antiqua" w:cs="Book Antiqua"/>
          <w:b/>
          <w:color w:val="000000"/>
        </w:rPr>
        <w:t xml:space="preserve"> S-Editor: </w:t>
      </w:r>
      <w:r w:rsidRPr="00466380">
        <w:rPr>
          <w:rFonts w:ascii="Book Antiqua" w:eastAsia="Book Antiqua" w:hAnsi="Book Antiqua" w:cs="Book Antiqua"/>
          <w:color w:val="000000"/>
        </w:rPr>
        <w:t>Huang P</w:t>
      </w:r>
      <w:r w:rsidRPr="00466380">
        <w:rPr>
          <w:rFonts w:ascii="Book Antiqua" w:eastAsia="Book Antiqua" w:hAnsi="Book Antiqua" w:cs="Book Antiqua"/>
          <w:b/>
          <w:color w:val="000000"/>
        </w:rPr>
        <w:t xml:space="preserve"> L-Edi</w:t>
      </w:r>
      <w:bookmarkStart w:id="0" w:name="_GoBack"/>
      <w:bookmarkEnd w:id="0"/>
      <w:r w:rsidRPr="00466380">
        <w:rPr>
          <w:rFonts w:ascii="Book Antiqua" w:eastAsia="Book Antiqua" w:hAnsi="Book Antiqua" w:cs="Book Antiqua"/>
          <w:b/>
          <w:color w:val="000000"/>
        </w:rPr>
        <w:t>tor:</w:t>
      </w:r>
      <w:r w:rsidR="00466380">
        <w:rPr>
          <w:rFonts w:ascii="Book Antiqua" w:hAnsi="Book Antiqua" w:cs="Book Antiqua" w:hint="eastAsia"/>
          <w:b/>
          <w:color w:val="000000"/>
          <w:lang w:eastAsia="zh-CN"/>
        </w:rPr>
        <w:t xml:space="preserve"> </w:t>
      </w:r>
      <w:proofErr w:type="gramStart"/>
      <w:r w:rsidR="00466380" w:rsidRPr="00466380">
        <w:rPr>
          <w:rFonts w:ascii="Book Antiqua" w:hAnsi="Book Antiqua" w:cs="Book Antiqua" w:hint="eastAsia"/>
          <w:color w:val="000000"/>
          <w:lang w:eastAsia="zh-CN"/>
        </w:rPr>
        <w:t>A</w:t>
      </w:r>
      <w:r w:rsidRPr="00466380">
        <w:rPr>
          <w:rFonts w:ascii="Book Antiqua" w:eastAsia="Book Antiqua" w:hAnsi="Book Antiqua" w:cs="Book Antiqua"/>
          <w:b/>
          <w:color w:val="000000"/>
        </w:rPr>
        <w:t xml:space="preserve">  P</w:t>
      </w:r>
      <w:proofErr w:type="gramEnd"/>
      <w:r w:rsidRPr="00466380">
        <w:rPr>
          <w:rFonts w:ascii="Book Antiqua" w:eastAsia="Book Antiqua" w:hAnsi="Book Antiqua" w:cs="Book Antiqua"/>
          <w:b/>
          <w:color w:val="000000"/>
        </w:rPr>
        <w:t>-Editor:</w:t>
      </w:r>
      <w:r w:rsidR="00466380" w:rsidRPr="00466380">
        <w:rPr>
          <w:rFonts w:ascii="Book Antiqua" w:hAnsi="Book Antiqua" w:cs="Book Antiqua" w:hint="eastAsia"/>
          <w:color w:val="000000"/>
          <w:lang w:eastAsia="zh-CN"/>
        </w:rPr>
        <w:t xml:space="preserve"> </w:t>
      </w:r>
      <w:r w:rsidR="00466380" w:rsidRPr="00466380">
        <w:rPr>
          <w:rFonts w:ascii="Book Antiqua" w:hAnsi="Book Antiqua" w:cs="Book Antiqua"/>
          <w:color w:val="000000"/>
          <w:lang w:eastAsia="zh-CN"/>
        </w:rPr>
        <w:t>Ma YJ</w:t>
      </w:r>
      <w:r w:rsidRPr="00466380">
        <w:rPr>
          <w:rFonts w:ascii="Book Antiqua" w:eastAsia="Book Antiqua" w:hAnsi="Book Antiqua" w:cs="Book Antiqua"/>
          <w:b/>
          <w:color w:val="000000"/>
        </w:rPr>
        <w:t xml:space="preserve"> </w:t>
      </w:r>
    </w:p>
    <w:p w14:paraId="77C4C0BA" w14:textId="44013B25" w:rsidR="00A77B3E" w:rsidRPr="00466380" w:rsidRDefault="00B8274C">
      <w:pPr>
        <w:spacing w:line="360" w:lineRule="auto"/>
        <w:jc w:val="both"/>
        <w:rPr>
          <w:rFonts w:ascii="Book Antiqua" w:eastAsia="Book Antiqua" w:hAnsi="Book Antiqua" w:cs="Book Antiqua"/>
          <w:b/>
          <w:color w:val="000000"/>
        </w:rPr>
      </w:pPr>
      <w:r w:rsidRPr="00466380">
        <w:rPr>
          <w:rFonts w:ascii="Book Antiqua" w:eastAsia="Book Antiqua" w:hAnsi="Book Antiqua" w:cs="Book Antiqua"/>
          <w:b/>
          <w:color w:val="000000"/>
        </w:rPr>
        <w:br w:type="page"/>
      </w:r>
      <w:r w:rsidR="006A1D25" w:rsidRPr="00466380">
        <w:rPr>
          <w:rFonts w:ascii="Book Antiqua" w:eastAsia="Book Antiqua" w:hAnsi="Book Antiqua" w:cs="Book Antiqua"/>
          <w:b/>
          <w:color w:val="000000"/>
        </w:rPr>
        <w:lastRenderedPageBreak/>
        <w:t>Table 1 Clinical trials of betaine for nonalcoholic steatohepatitis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096"/>
        <w:gridCol w:w="2153"/>
        <w:gridCol w:w="1434"/>
        <w:gridCol w:w="1270"/>
        <w:gridCol w:w="2105"/>
      </w:tblGrid>
      <w:tr w:rsidR="006A1D25" w:rsidRPr="00466380" w14:paraId="6BFB425C" w14:textId="77777777" w:rsidTr="00971E45">
        <w:tc>
          <w:tcPr>
            <w:tcW w:w="1518" w:type="dxa"/>
            <w:tcBorders>
              <w:top w:val="single" w:sz="4" w:space="0" w:color="auto"/>
              <w:bottom w:val="single" w:sz="4" w:space="0" w:color="auto"/>
            </w:tcBorders>
          </w:tcPr>
          <w:p w14:paraId="24E9BA6F" w14:textId="1AC8DB42" w:rsidR="006A1D25" w:rsidRPr="00466380" w:rsidRDefault="006A1D25" w:rsidP="00971E45">
            <w:pPr>
              <w:spacing w:line="360" w:lineRule="auto"/>
              <w:rPr>
                <w:rFonts w:ascii="Book Antiqua" w:hAnsi="Book Antiqua"/>
                <w:b/>
                <w:lang w:eastAsia="zh-CN"/>
              </w:rPr>
            </w:pPr>
            <w:r w:rsidRPr="00466380">
              <w:rPr>
                <w:rFonts w:ascii="Book Antiqua" w:hAnsi="Book Antiqua"/>
                <w:b/>
                <w:lang w:eastAsia="zh-CN"/>
              </w:rPr>
              <w:t>Ref.</w:t>
            </w:r>
          </w:p>
        </w:tc>
        <w:tc>
          <w:tcPr>
            <w:tcW w:w="1096" w:type="dxa"/>
            <w:tcBorders>
              <w:top w:val="single" w:sz="4" w:space="0" w:color="auto"/>
              <w:bottom w:val="single" w:sz="4" w:space="0" w:color="auto"/>
            </w:tcBorders>
          </w:tcPr>
          <w:p w14:paraId="35A1EC26" w14:textId="4C936827" w:rsidR="006A1D25" w:rsidRPr="00466380" w:rsidRDefault="006A1D25" w:rsidP="00971E45">
            <w:pPr>
              <w:spacing w:line="360" w:lineRule="auto"/>
              <w:rPr>
                <w:rFonts w:ascii="Book Antiqua" w:hAnsi="Book Antiqua"/>
                <w:b/>
                <w:lang w:eastAsia="zh-CN"/>
              </w:rPr>
            </w:pPr>
            <w:r w:rsidRPr="00466380">
              <w:rPr>
                <w:rFonts w:ascii="Book Antiqua" w:hAnsi="Book Antiqua"/>
                <w:b/>
                <w:lang w:eastAsia="zh-CN"/>
              </w:rPr>
              <w:t>Patients (</w:t>
            </w:r>
            <w:r w:rsidRPr="00466380">
              <w:rPr>
                <w:rFonts w:ascii="Book Antiqua" w:hAnsi="Book Antiqua"/>
                <w:b/>
                <w:i/>
                <w:iCs/>
                <w:lang w:eastAsia="zh-CN"/>
              </w:rPr>
              <w:t>n</w:t>
            </w:r>
            <w:r w:rsidRPr="00466380">
              <w:rPr>
                <w:rFonts w:ascii="Book Antiqua" w:hAnsi="Book Antiqua"/>
                <w:b/>
                <w:lang w:eastAsia="zh-CN"/>
              </w:rPr>
              <w:t>)</w:t>
            </w:r>
          </w:p>
        </w:tc>
        <w:tc>
          <w:tcPr>
            <w:tcW w:w="2314" w:type="dxa"/>
            <w:tcBorders>
              <w:top w:val="single" w:sz="4" w:space="0" w:color="auto"/>
              <w:bottom w:val="single" w:sz="4" w:space="0" w:color="auto"/>
            </w:tcBorders>
          </w:tcPr>
          <w:p w14:paraId="1FED2DA5" w14:textId="151BFD81" w:rsidR="006A1D25" w:rsidRPr="00466380" w:rsidRDefault="006A1D25" w:rsidP="00971E45">
            <w:pPr>
              <w:spacing w:line="360" w:lineRule="auto"/>
              <w:rPr>
                <w:rFonts w:ascii="Book Antiqua" w:hAnsi="Book Antiqua"/>
                <w:b/>
                <w:lang w:eastAsia="zh-CN"/>
              </w:rPr>
            </w:pPr>
            <w:r w:rsidRPr="00466380">
              <w:rPr>
                <w:rFonts w:ascii="Book Antiqua" w:hAnsi="Book Antiqua"/>
                <w:b/>
                <w:lang w:eastAsia="zh-CN"/>
              </w:rPr>
              <w:t>Study design</w:t>
            </w:r>
          </w:p>
        </w:tc>
        <w:tc>
          <w:tcPr>
            <w:tcW w:w="1518" w:type="dxa"/>
            <w:tcBorders>
              <w:top w:val="single" w:sz="4" w:space="0" w:color="auto"/>
              <w:bottom w:val="single" w:sz="4" w:space="0" w:color="auto"/>
            </w:tcBorders>
          </w:tcPr>
          <w:p w14:paraId="68FCE37D" w14:textId="3D986D8B" w:rsidR="006A1D25" w:rsidRPr="00466380" w:rsidRDefault="006A1D25" w:rsidP="00971E45">
            <w:pPr>
              <w:spacing w:line="360" w:lineRule="auto"/>
              <w:rPr>
                <w:rFonts w:ascii="Book Antiqua" w:hAnsi="Book Antiqua"/>
                <w:b/>
              </w:rPr>
            </w:pPr>
            <w:r w:rsidRPr="00466380">
              <w:rPr>
                <w:rFonts w:ascii="Book Antiqua" w:hAnsi="Book Antiqua"/>
                <w:b/>
                <w:lang w:eastAsia="zh-CN"/>
              </w:rPr>
              <w:t>Study duration</w:t>
            </w:r>
          </w:p>
        </w:tc>
        <w:tc>
          <w:tcPr>
            <w:tcW w:w="892" w:type="dxa"/>
            <w:tcBorders>
              <w:top w:val="single" w:sz="4" w:space="0" w:color="auto"/>
              <w:bottom w:val="single" w:sz="4" w:space="0" w:color="auto"/>
            </w:tcBorders>
          </w:tcPr>
          <w:p w14:paraId="48B0165D" w14:textId="790A3B3F" w:rsidR="006A1D25" w:rsidRPr="00466380" w:rsidRDefault="006A1D25" w:rsidP="00971E45">
            <w:pPr>
              <w:spacing w:line="360" w:lineRule="auto"/>
              <w:rPr>
                <w:rFonts w:ascii="Book Antiqua" w:hAnsi="Book Antiqua"/>
                <w:b/>
                <w:lang w:eastAsia="zh-CN"/>
              </w:rPr>
            </w:pPr>
            <w:r w:rsidRPr="00466380">
              <w:rPr>
                <w:rFonts w:ascii="Book Antiqua" w:hAnsi="Book Antiqua"/>
                <w:b/>
                <w:lang w:eastAsia="zh-CN"/>
              </w:rPr>
              <w:t>Pre- and post-treatment biopsies</w:t>
            </w:r>
          </w:p>
        </w:tc>
        <w:tc>
          <w:tcPr>
            <w:tcW w:w="2238" w:type="dxa"/>
            <w:tcBorders>
              <w:top w:val="single" w:sz="4" w:space="0" w:color="auto"/>
              <w:bottom w:val="single" w:sz="4" w:space="0" w:color="auto"/>
            </w:tcBorders>
          </w:tcPr>
          <w:p w14:paraId="2656D377" w14:textId="1CA0B04D" w:rsidR="006A1D25" w:rsidRPr="00466380" w:rsidRDefault="006A1D25" w:rsidP="00971E45">
            <w:pPr>
              <w:spacing w:line="360" w:lineRule="auto"/>
              <w:rPr>
                <w:rFonts w:ascii="Book Antiqua" w:hAnsi="Book Antiqua"/>
                <w:b/>
                <w:lang w:eastAsia="zh-CN"/>
              </w:rPr>
            </w:pPr>
            <w:r w:rsidRPr="00466380">
              <w:rPr>
                <w:rFonts w:ascii="Book Antiqua" w:hAnsi="Book Antiqua"/>
                <w:b/>
                <w:lang w:eastAsia="zh-CN"/>
              </w:rPr>
              <w:t>Results</w:t>
            </w:r>
          </w:p>
        </w:tc>
      </w:tr>
      <w:tr w:rsidR="006A1D25" w:rsidRPr="00466380" w14:paraId="62021E6B" w14:textId="77777777" w:rsidTr="00971E45">
        <w:tc>
          <w:tcPr>
            <w:tcW w:w="1518" w:type="dxa"/>
            <w:tcBorders>
              <w:top w:val="single" w:sz="4" w:space="0" w:color="auto"/>
            </w:tcBorders>
          </w:tcPr>
          <w:p w14:paraId="212DC43A" w14:textId="72C68838" w:rsidR="006A1D25" w:rsidRPr="00466380" w:rsidRDefault="006A1D25" w:rsidP="00971E45">
            <w:pPr>
              <w:spacing w:line="360" w:lineRule="auto"/>
              <w:rPr>
                <w:rFonts w:ascii="Book Antiqua" w:hAnsi="Book Antiqua"/>
                <w:bCs/>
                <w:lang w:eastAsia="zh-CN"/>
              </w:rPr>
            </w:pPr>
            <w:proofErr w:type="spellStart"/>
            <w:r w:rsidRPr="00466380">
              <w:rPr>
                <w:rFonts w:ascii="Book Antiqua" w:hAnsi="Book Antiqua"/>
                <w:bCs/>
                <w:lang w:eastAsia="zh-CN"/>
              </w:rPr>
              <w:t>Miglio</w:t>
            </w:r>
            <w:proofErr w:type="spellEnd"/>
            <w:r w:rsidRPr="00466380">
              <w:rPr>
                <w:rFonts w:ascii="Book Antiqua" w:hAnsi="Book Antiqua"/>
                <w:bCs/>
                <w:lang w:eastAsia="zh-CN"/>
              </w:rPr>
              <w:t xml:space="preserve"> </w:t>
            </w:r>
            <w:r w:rsidRPr="00466380">
              <w:rPr>
                <w:rFonts w:ascii="Book Antiqua" w:hAnsi="Book Antiqua"/>
                <w:bCs/>
                <w:i/>
                <w:iCs/>
                <w:lang w:eastAsia="zh-CN"/>
              </w:rPr>
              <w:t>et al</w:t>
            </w:r>
            <w:r w:rsidRPr="00466380">
              <w:rPr>
                <w:rFonts w:ascii="Book Antiqua" w:hAnsi="Book Antiqua"/>
                <w:bCs/>
                <w:vertAlign w:val="superscript"/>
                <w:lang w:eastAsia="zh-CN"/>
              </w:rPr>
              <w:t>[5]</w:t>
            </w:r>
          </w:p>
        </w:tc>
        <w:tc>
          <w:tcPr>
            <w:tcW w:w="1096" w:type="dxa"/>
            <w:tcBorders>
              <w:top w:val="single" w:sz="4" w:space="0" w:color="auto"/>
            </w:tcBorders>
          </w:tcPr>
          <w:p w14:paraId="73CDA1D6" w14:textId="6AF9D908"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191</w:t>
            </w:r>
          </w:p>
        </w:tc>
        <w:tc>
          <w:tcPr>
            <w:tcW w:w="2314" w:type="dxa"/>
            <w:tcBorders>
              <w:top w:val="single" w:sz="4" w:space="0" w:color="auto"/>
            </w:tcBorders>
          </w:tcPr>
          <w:p w14:paraId="32C6747F" w14:textId="4B8FBCA4"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Double-blind, randomized, placebo-controlled.</w:t>
            </w:r>
          </w:p>
        </w:tc>
        <w:tc>
          <w:tcPr>
            <w:tcW w:w="1518" w:type="dxa"/>
            <w:tcBorders>
              <w:top w:val="single" w:sz="4" w:space="0" w:color="auto"/>
            </w:tcBorders>
          </w:tcPr>
          <w:p w14:paraId="026FF964" w14:textId="21ED86FD"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 xml:space="preserve">8 </w:t>
            </w:r>
            <w:proofErr w:type="spellStart"/>
            <w:r w:rsidRPr="00466380">
              <w:rPr>
                <w:rFonts w:ascii="Book Antiqua" w:hAnsi="Book Antiqua"/>
                <w:bCs/>
                <w:lang w:eastAsia="zh-CN"/>
              </w:rPr>
              <w:t>wk</w:t>
            </w:r>
            <w:proofErr w:type="spellEnd"/>
          </w:p>
        </w:tc>
        <w:tc>
          <w:tcPr>
            <w:tcW w:w="892" w:type="dxa"/>
            <w:tcBorders>
              <w:top w:val="single" w:sz="4" w:space="0" w:color="auto"/>
            </w:tcBorders>
          </w:tcPr>
          <w:p w14:paraId="1CBF2F39" w14:textId="71786DF7"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No biopsies</w:t>
            </w:r>
          </w:p>
        </w:tc>
        <w:tc>
          <w:tcPr>
            <w:tcW w:w="2238" w:type="dxa"/>
            <w:tcBorders>
              <w:top w:val="single" w:sz="4" w:space="0" w:color="auto"/>
            </w:tcBorders>
          </w:tcPr>
          <w:p w14:paraId="6D835288" w14:textId="687F54F0"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Improvement in liver test with betaine</w:t>
            </w:r>
          </w:p>
        </w:tc>
      </w:tr>
      <w:tr w:rsidR="006A1D25" w:rsidRPr="00466380" w14:paraId="39E0C2E4" w14:textId="77777777" w:rsidTr="00971E45">
        <w:tc>
          <w:tcPr>
            <w:tcW w:w="1518" w:type="dxa"/>
          </w:tcPr>
          <w:p w14:paraId="0655E82F" w14:textId="215805C9" w:rsidR="006A1D25" w:rsidRPr="00466380" w:rsidRDefault="006A1D25" w:rsidP="00971E45">
            <w:pPr>
              <w:spacing w:line="360" w:lineRule="auto"/>
              <w:rPr>
                <w:rFonts w:ascii="Book Antiqua" w:hAnsi="Book Antiqua"/>
                <w:bCs/>
                <w:lang w:eastAsia="zh-CN"/>
              </w:rPr>
            </w:pPr>
            <w:proofErr w:type="spellStart"/>
            <w:r w:rsidRPr="00466380">
              <w:rPr>
                <w:rFonts w:ascii="Book Antiqua" w:hAnsi="Book Antiqua"/>
                <w:bCs/>
                <w:lang w:eastAsia="zh-CN"/>
              </w:rPr>
              <w:t>Abdelmalek</w:t>
            </w:r>
            <w:proofErr w:type="spellEnd"/>
            <w:r w:rsidRPr="00466380">
              <w:rPr>
                <w:rFonts w:ascii="Book Antiqua" w:hAnsi="Book Antiqua"/>
                <w:bCs/>
                <w:lang w:eastAsia="zh-CN"/>
              </w:rPr>
              <w:t xml:space="preserve"> </w:t>
            </w:r>
            <w:r w:rsidRPr="00466380">
              <w:rPr>
                <w:rFonts w:ascii="Book Antiqua" w:hAnsi="Book Antiqua"/>
                <w:bCs/>
                <w:i/>
                <w:iCs/>
                <w:lang w:eastAsia="zh-CN"/>
              </w:rPr>
              <w:t>et al</w:t>
            </w:r>
            <w:r w:rsidRPr="00466380">
              <w:rPr>
                <w:rFonts w:ascii="Book Antiqua" w:hAnsi="Book Antiqua"/>
                <w:bCs/>
                <w:vertAlign w:val="superscript"/>
                <w:lang w:eastAsia="zh-CN"/>
              </w:rPr>
              <w:t>[6]</w:t>
            </w:r>
          </w:p>
        </w:tc>
        <w:tc>
          <w:tcPr>
            <w:tcW w:w="1096" w:type="dxa"/>
          </w:tcPr>
          <w:p w14:paraId="28B90979" w14:textId="1614FFA0"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10</w:t>
            </w:r>
          </w:p>
        </w:tc>
        <w:tc>
          <w:tcPr>
            <w:tcW w:w="2314" w:type="dxa"/>
          </w:tcPr>
          <w:p w14:paraId="5DAD3BD9" w14:textId="07753946"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Polit, single-arm.</w:t>
            </w:r>
          </w:p>
        </w:tc>
        <w:tc>
          <w:tcPr>
            <w:tcW w:w="1518" w:type="dxa"/>
          </w:tcPr>
          <w:p w14:paraId="59DDEC51" w14:textId="56C0BD39"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 xml:space="preserve">1 </w:t>
            </w:r>
            <w:proofErr w:type="spellStart"/>
            <w:r w:rsidRPr="00466380">
              <w:rPr>
                <w:rFonts w:ascii="Book Antiqua" w:hAnsi="Book Antiqua"/>
                <w:bCs/>
                <w:lang w:eastAsia="zh-CN"/>
              </w:rPr>
              <w:t>yr</w:t>
            </w:r>
            <w:proofErr w:type="spellEnd"/>
          </w:p>
        </w:tc>
        <w:tc>
          <w:tcPr>
            <w:tcW w:w="892" w:type="dxa"/>
          </w:tcPr>
          <w:p w14:paraId="31BFBC43" w14:textId="4EFD9765"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Yes</w:t>
            </w:r>
          </w:p>
        </w:tc>
        <w:tc>
          <w:tcPr>
            <w:tcW w:w="2238" w:type="dxa"/>
          </w:tcPr>
          <w:p w14:paraId="23A63234" w14:textId="7A027105" w:rsidR="006A1D25" w:rsidRPr="00466380" w:rsidRDefault="006A1D25" w:rsidP="00971E45">
            <w:pPr>
              <w:spacing w:line="360" w:lineRule="auto"/>
              <w:rPr>
                <w:rFonts w:ascii="Book Antiqua" w:hAnsi="Book Antiqua"/>
                <w:bCs/>
              </w:rPr>
            </w:pPr>
            <w:r w:rsidRPr="00466380">
              <w:rPr>
                <w:rFonts w:ascii="Book Antiqua" w:hAnsi="Book Antiqua"/>
                <w:bCs/>
                <w:lang w:eastAsia="zh-CN"/>
              </w:rPr>
              <w:t>Improvement in histology (3 did not complete study)</w:t>
            </w:r>
          </w:p>
        </w:tc>
      </w:tr>
      <w:tr w:rsidR="006A1D25" w:rsidRPr="00466380" w14:paraId="7CA3D522" w14:textId="77777777" w:rsidTr="00971E45">
        <w:tc>
          <w:tcPr>
            <w:tcW w:w="1518" w:type="dxa"/>
          </w:tcPr>
          <w:p w14:paraId="7EA18209" w14:textId="041ADCE9" w:rsidR="006A1D25" w:rsidRPr="00466380" w:rsidRDefault="006A1D25" w:rsidP="00971E45">
            <w:pPr>
              <w:spacing w:line="360" w:lineRule="auto"/>
              <w:rPr>
                <w:rFonts w:ascii="Book Antiqua" w:hAnsi="Book Antiqua"/>
                <w:bCs/>
              </w:rPr>
            </w:pPr>
            <w:proofErr w:type="spellStart"/>
            <w:r w:rsidRPr="00466380">
              <w:rPr>
                <w:rFonts w:ascii="Book Antiqua" w:hAnsi="Book Antiqua"/>
                <w:bCs/>
                <w:lang w:eastAsia="zh-CN"/>
              </w:rPr>
              <w:t>Abdelmalek</w:t>
            </w:r>
            <w:proofErr w:type="spellEnd"/>
            <w:r w:rsidRPr="00466380">
              <w:rPr>
                <w:rFonts w:ascii="Book Antiqua" w:hAnsi="Book Antiqua"/>
                <w:bCs/>
                <w:lang w:eastAsia="zh-CN"/>
              </w:rPr>
              <w:t xml:space="preserve"> </w:t>
            </w:r>
            <w:r w:rsidRPr="00466380">
              <w:rPr>
                <w:rFonts w:ascii="Book Antiqua" w:hAnsi="Book Antiqua"/>
                <w:bCs/>
                <w:i/>
                <w:iCs/>
                <w:lang w:eastAsia="zh-CN"/>
              </w:rPr>
              <w:t>et al</w:t>
            </w:r>
            <w:r w:rsidRPr="00466380">
              <w:rPr>
                <w:rFonts w:ascii="Book Antiqua" w:hAnsi="Book Antiqua"/>
                <w:bCs/>
                <w:vertAlign w:val="superscript"/>
                <w:lang w:eastAsia="zh-CN"/>
              </w:rPr>
              <w:t>[7]</w:t>
            </w:r>
          </w:p>
        </w:tc>
        <w:tc>
          <w:tcPr>
            <w:tcW w:w="1096" w:type="dxa"/>
          </w:tcPr>
          <w:p w14:paraId="150691FA" w14:textId="3B5ADB35"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35</w:t>
            </w:r>
          </w:p>
        </w:tc>
        <w:tc>
          <w:tcPr>
            <w:tcW w:w="2314" w:type="dxa"/>
          </w:tcPr>
          <w:p w14:paraId="381ADD4B" w14:textId="1595F599" w:rsidR="006A1D25" w:rsidRPr="00466380" w:rsidRDefault="006A1D25" w:rsidP="00971E45">
            <w:pPr>
              <w:spacing w:line="360" w:lineRule="auto"/>
              <w:rPr>
                <w:rFonts w:ascii="Book Antiqua" w:hAnsi="Book Antiqua"/>
                <w:bCs/>
              </w:rPr>
            </w:pPr>
            <w:r w:rsidRPr="00466380">
              <w:rPr>
                <w:rFonts w:ascii="Book Antiqua" w:hAnsi="Book Antiqua"/>
                <w:bCs/>
                <w:lang w:eastAsia="zh-CN"/>
              </w:rPr>
              <w:t>Randomized, placebo-controlled</w:t>
            </w:r>
            <w:r w:rsidR="00F60A91" w:rsidRPr="00466380">
              <w:rPr>
                <w:rFonts w:ascii="Book Antiqua" w:hAnsi="Book Antiqua"/>
                <w:bCs/>
                <w:lang w:eastAsia="zh-CN"/>
              </w:rPr>
              <w:t>.</w:t>
            </w:r>
          </w:p>
        </w:tc>
        <w:tc>
          <w:tcPr>
            <w:tcW w:w="1518" w:type="dxa"/>
          </w:tcPr>
          <w:p w14:paraId="79A845EF" w14:textId="0DF93BED"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 xml:space="preserve">1 </w:t>
            </w:r>
            <w:proofErr w:type="spellStart"/>
            <w:r w:rsidRPr="00466380">
              <w:rPr>
                <w:rFonts w:ascii="Book Antiqua" w:hAnsi="Book Antiqua"/>
                <w:bCs/>
                <w:lang w:eastAsia="zh-CN"/>
              </w:rPr>
              <w:t>yr</w:t>
            </w:r>
            <w:proofErr w:type="spellEnd"/>
          </w:p>
        </w:tc>
        <w:tc>
          <w:tcPr>
            <w:tcW w:w="892" w:type="dxa"/>
          </w:tcPr>
          <w:p w14:paraId="478FCACC" w14:textId="00C4C14E"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Yes</w:t>
            </w:r>
          </w:p>
        </w:tc>
        <w:tc>
          <w:tcPr>
            <w:tcW w:w="2238" w:type="dxa"/>
          </w:tcPr>
          <w:p w14:paraId="7263E061" w14:textId="34FBBCF5"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No biochemical or histological improvement but high drop-out rate</w:t>
            </w:r>
          </w:p>
        </w:tc>
      </w:tr>
      <w:tr w:rsidR="006A1D25" w:rsidRPr="00971E45" w14:paraId="4CBA676C" w14:textId="77777777" w:rsidTr="00971E45">
        <w:tc>
          <w:tcPr>
            <w:tcW w:w="1518" w:type="dxa"/>
            <w:tcBorders>
              <w:bottom w:val="single" w:sz="4" w:space="0" w:color="auto"/>
            </w:tcBorders>
          </w:tcPr>
          <w:p w14:paraId="343468C5" w14:textId="18B2F26D" w:rsidR="006A1D25" w:rsidRPr="00466380" w:rsidRDefault="006A1D25" w:rsidP="00971E45">
            <w:pPr>
              <w:spacing w:line="360" w:lineRule="auto"/>
              <w:rPr>
                <w:rFonts w:ascii="Book Antiqua" w:hAnsi="Book Antiqua"/>
                <w:bCs/>
                <w:lang w:eastAsia="zh-CN"/>
              </w:rPr>
            </w:pPr>
            <w:r w:rsidRPr="00466380">
              <w:rPr>
                <w:rFonts w:ascii="Book Antiqua" w:hAnsi="Book Antiqua"/>
                <w:bCs/>
                <w:lang w:eastAsia="zh-CN"/>
              </w:rPr>
              <w:t xml:space="preserve">Mukherjee </w:t>
            </w:r>
            <w:r w:rsidRPr="00466380">
              <w:rPr>
                <w:rFonts w:ascii="Book Antiqua" w:hAnsi="Book Antiqua"/>
                <w:bCs/>
                <w:i/>
                <w:iCs/>
                <w:lang w:eastAsia="zh-CN"/>
              </w:rPr>
              <w:t>et al</w:t>
            </w:r>
            <w:r w:rsidR="00971E45" w:rsidRPr="00466380">
              <w:rPr>
                <w:rFonts w:ascii="Book Antiqua" w:hAnsi="Book Antiqua"/>
                <w:bCs/>
                <w:vertAlign w:val="superscript"/>
                <w:lang w:eastAsia="zh-CN"/>
              </w:rPr>
              <w:t>[8]</w:t>
            </w:r>
          </w:p>
        </w:tc>
        <w:tc>
          <w:tcPr>
            <w:tcW w:w="1096" w:type="dxa"/>
            <w:tcBorders>
              <w:bottom w:val="single" w:sz="4" w:space="0" w:color="auto"/>
            </w:tcBorders>
          </w:tcPr>
          <w:p w14:paraId="59A42B4D" w14:textId="53864CCA" w:rsidR="006A1D25" w:rsidRPr="00466380" w:rsidRDefault="00971E45" w:rsidP="00971E45">
            <w:pPr>
              <w:spacing w:line="360" w:lineRule="auto"/>
              <w:rPr>
                <w:rFonts w:ascii="Book Antiqua" w:hAnsi="Book Antiqua"/>
                <w:bCs/>
                <w:lang w:eastAsia="zh-CN"/>
              </w:rPr>
            </w:pPr>
            <w:r w:rsidRPr="00466380">
              <w:rPr>
                <w:rFonts w:ascii="Book Antiqua" w:hAnsi="Book Antiqua"/>
                <w:bCs/>
                <w:lang w:eastAsia="zh-CN"/>
              </w:rPr>
              <w:t>35</w:t>
            </w:r>
          </w:p>
        </w:tc>
        <w:tc>
          <w:tcPr>
            <w:tcW w:w="2314" w:type="dxa"/>
            <w:tcBorders>
              <w:bottom w:val="single" w:sz="4" w:space="0" w:color="auto"/>
            </w:tcBorders>
          </w:tcPr>
          <w:p w14:paraId="0A1E0BBB" w14:textId="5F3028FF" w:rsidR="006A1D25" w:rsidRPr="00466380" w:rsidRDefault="00971E45" w:rsidP="00971E45">
            <w:pPr>
              <w:spacing w:line="360" w:lineRule="auto"/>
              <w:rPr>
                <w:rFonts w:ascii="Book Antiqua" w:hAnsi="Book Antiqua"/>
                <w:bCs/>
                <w:lang w:eastAsia="zh-CN"/>
              </w:rPr>
            </w:pPr>
            <w:r w:rsidRPr="00466380">
              <w:rPr>
                <w:rFonts w:ascii="Book Antiqua" w:hAnsi="Book Antiqua"/>
                <w:bCs/>
                <w:lang w:eastAsia="zh-CN"/>
              </w:rPr>
              <w:t>Prospective, single-arm coho</w:t>
            </w:r>
            <w:r w:rsidR="00AD35D1" w:rsidRPr="00466380">
              <w:rPr>
                <w:rFonts w:ascii="Book Antiqua" w:hAnsi="Book Antiqua"/>
                <w:bCs/>
                <w:lang w:eastAsia="zh-CN"/>
              </w:rPr>
              <w:t>r</w:t>
            </w:r>
            <w:r w:rsidRPr="00466380">
              <w:rPr>
                <w:rFonts w:ascii="Book Antiqua" w:hAnsi="Book Antiqua"/>
                <w:bCs/>
                <w:lang w:eastAsia="zh-CN"/>
              </w:rPr>
              <w:t>t.</w:t>
            </w:r>
          </w:p>
        </w:tc>
        <w:tc>
          <w:tcPr>
            <w:tcW w:w="1518" w:type="dxa"/>
            <w:tcBorders>
              <w:bottom w:val="single" w:sz="4" w:space="0" w:color="auto"/>
            </w:tcBorders>
          </w:tcPr>
          <w:p w14:paraId="3DB4C7D8" w14:textId="7498807B" w:rsidR="006A1D25" w:rsidRPr="00466380" w:rsidRDefault="00971E45" w:rsidP="00971E45">
            <w:pPr>
              <w:spacing w:line="360" w:lineRule="auto"/>
              <w:rPr>
                <w:rFonts w:ascii="Book Antiqua" w:hAnsi="Book Antiqua"/>
                <w:bCs/>
                <w:lang w:eastAsia="zh-CN"/>
              </w:rPr>
            </w:pPr>
            <w:r w:rsidRPr="00466380">
              <w:rPr>
                <w:rFonts w:ascii="Book Antiqua" w:hAnsi="Book Antiqua"/>
                <w:bCs/>
                <w:lang w:eastAsia="zh-CN"/>
              </w:rPr>
              <w:t xml:space="preserve">1 </w:t>
            </w:r>
            <w:proofErr w:type="spellStart"/>
            <w:r w:rsidRPr="00466380">
              <w:rPr>
                <w:rFonts w:ascii="Book Antiqua" w:hAnsi="Book Antiqua"/>
                <w:bCs/>
                <w:lang w:eastAsia="zh-CN"/>
              </w:rPr>
              <w:t>yr</w:t>
            </w:r>
            <w:proofErr w:type="spellEnd"/>
          </w:p>
        </w:tc>
        <w:tc>
          <w:tcPr>
            <w:tcW w:w="892" w:type="dxa"/>
            <w:tcBorders>
              <w:bottom w:val="single" w:sz="4" w:space="0" w:color="auto"/>
            </w:tcBorders>
          </w:tcPr>
          <w:p w14:paraId="5B638B2D" w14:textId="600306A2" w:rsidR="006A1D25" w:rsidRPr="00466380" w:rsidRDefault="00971E45" w:rsidP="00971E45">
            <w:pPr>
              <w:spacing w:line="360" w:lineRule="auto"/>
              <w:rPr>
                <w:rFonts w:ascii="Book Antiqua" w:hAnsi="Book Antiqua"/>
                <w:bCs/>
                <w:lang w:eastAsia="zh-CN"/>
              </w:rPr>
            </w:pPr>
            <w:r w:rsidRPr="00466380">
              <w:rPr>
                <w:rFonts w:ascii="Book Antiqua" w:hAnsi="Book Antiqua"/>
                <w:bCs/>
                <w:lang w:eastAsia="zh-CN"/>
              </w:rPr>
              <w:t>Yes</w:t>
            </w:r>
          </w:p>
        </w:tc>
        <w:tc>
          <w:tcPr>
            <w:tcW w:w="2238" w:type="dxa"/>
            <w:tcBorders>
              <w:bottom w:val="single" w:sz="4" w:space="0" w:color="auto"/>
            </w:tcBorders>
          </w:tcPr>
          <w:p w14:paraId="14DF11CB" w14:textId="6F84DD19" w:rsidR="006A1D25" w:rsidRPr="00971E45" w:rsidRDefault="00971E45" w:rsidP="00971E45">
            <w:pPr>
              <w:spacing w:line="360" w:lineRule="auto"/>
              <w:rPr>
                <w:rFonts w:ascii="Book Antiqua" w:hAnsi="Book Antiqua"/>
                <w:bCs/>
                <w:lang w:eastAsia="zh-CN"/>
              </w:rPr>
            </w:pPr>
            <w:r w:rsidRPr="00466380">
              <w:rPr>
                <w:rFonts w:ascii="Book Antiqua" w:hAnsi="Book Antiqua"/>
                <w:bCs/>
                <w:lang w:eastAsia="zh-CN"/>
              </w:rPr>
              <w:t>Improvement in fibrosis in 62.9%</w:t>
            </w:r>
          </w:p>
        </w:tc>
      </w:tr>
    </w:tbl>
    <w:p w14:paraId="0F516CA7" w14:textId="131C9145" w:rsidR="00971E45" w:rsidRPr="00971E45" w:rsidRDefault="00971E45" w:rsidP="00971E45">
      <w:pPr>
        <w:spacing w:line="360" w:lineRule="auto"/>
        <w:jc w:val="both"/>
        <w:rPr>
          <w:rFonts w:ascii="Book Antiqua" w:hAnsi="Book Antiqua"/>
          <w:bCs/>
        </w:rPr>
      </w:pPr>
    </w:p>
    <w:sectPr w:rsidR="00971E45" w:rsidRPr="00971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1FAF" w14:textId="77777777" w:rsidR="002B7379" w:rsidRDefault="002B7379" w:rsidP="00971E45">
      <w:r>
        <w:separator/>
      </w:r>
    </w:p>
  </w:endnote>
  <w:endnote w:type="continuationSeparator" w:id="0">
    <w:p w14:paraId="4CF0517A" w14:textId="77777777" w:rsidR="002B7379" w:rsidRDefault="002B7379" w:rsidP="0097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49989"/>
      <w:docPartObj>
        <w:docPartGallery w:val="Page Numbers (Bottom of Page)"/>
        <w:docPartUnique/>
      </w:docPartObj>
    </w:sdtPr>
    <w:sdtEndPr/>
    <w:sdtContent>
      <w:sdt>
        <w:sdtPr>
          <w:id w:val="-1705238520"/>
          <w:docPartObj>
            <w:docPartGallery w:val="Page Numbers (Top of Page)"/>
            <w:docPartUnique/>
          </w:docPartObj>
        </w:sdtPr>
        <w:sdtEndPr/>
        <w:sdtContent>
          <w:p w14:paraId="4C8B198F" w14:textId="7D3695AD" w:rsidR="00971E45" w:rsidRDefault="00971E45" w:rsidP="00971E45">
            <w:pPr>
              <w:pStyle w:val="a5"/>
              <w:jc w:val="right"/>
            </w:pPr>
            <w:r>
              <w:rPr>
                <w:lang w:val="zh-CN" w:eastAsia="zh-CN"/>
              </w:rPr>
              <w:t xml:space="preserve"> </w:t>
            </w:r>
            <w:r w:rsidRPr="00971E45">
              <w:rPr>
                <w:rFonts w:ascii="Book Antiqua" w:hAnsi="Book Antiqua"/>
                <w:sz w:val="21"/>
                <w:szCs w:val="21"/>
              </w:rPr>
              <w:fldChar w:fldCharType="begin"/>
            </w:r>
            <w:r w:rsidRPr="00971E45">
              <w:rPr>
                <w:rFonts w:ascii="Book Antiqua" w:hAnsi="Book Antiqua"/>
                <w:sz w:val="21"/>
                <w:szCs w:val="21"/>
              </w:rPr>
              <w:instrText>PAGE</w:instrText>
            </w:r>
            <w:r w:rsidRPr="00971E45">
              <w:rPr>
                <w:rFonts w:ascii="Book Antiqua" w:hAnsi="Book Antiqua"/>
                <w:sz w:val="21"/>
                <w:szCs w:val="21"/>
              </w:rPr>
              <w:fldChar w:fldCharType="separate"/>
            </w:r>
            <w:r w:rsidR="00466380">
              <w:rPr>
                <w:rFonts w:ascii="Book Antiqua" w:hAnsi="Book Antiqua"/>
                <w:noProof/>
                <w:sz w:val="21"/>
                <w:szCs w:val="21"/>
              </w:rPr>
              <w:t>11</w:t>
            </w:r>
            <w:r w:rsidRPr="00971E45">
              <w:rPr>
                <w:rFonts w:ascii="Book Antiqua" w:hAnsi="Book Antiqua"/>
                <w:sz w:val="21"/>
                <w:szCs w:val="21"/>
              </w:rPr>
              <w:fldChar w:fldCharType="end"/>
            </w:r>
            <w:r w:rsidRPr="00971E45">
              <w:rPr>
                <w:rFonts w:ascii="Book Antiqua" w:hAnsi="Book Antiqua"/>
                <w:sz w:val="21"/>
                <w:szCs w:val="21"/>
                <w:lang w:val="zh-CN" w:eastAsia="zh-CN"/>
              </w:rPr>
              <w:t xml:space="preserve"> / </w:t>
            </w:r>
            <w:r w:rsidRPr="00971E45">
              <w:rPr>
                <w:rFonts w:ascii="Book Antiqua" w:hAnsi="Book Antiqua"/>
                <w:sz w:val="21"/>
                <w:szCs w:val="21"/>
              </w:rPr>
              <w:fldChar w:fldCharType="begin"/>
            </w:r>
            <w:r w:rsidRPr="00971E45">
              <w:rPr>
                <w:rFonts w:ascii="Book Antiqua" w:hAnsi="Book Antiqua"/>
                <w:sz w:val="21"/>
                <w:szCs w:val="21"/>
              </w:rPr>
              <w:instrText>NUMPAGES</w:instrText>
            </w:r>
            <w:r w:rsidRPr="00971E45">
              <w:rPr>
                <w:rFonts w:ascii="Book Antiqua" w:hAnsi="Book Antiqua"/>
                <w:sz w:val="21"/>
                <w:szCs w:val="21"/>
              </w:rPr>
              <w:fldChar w:fldCharType="separate"/>
            </w:r>
            <w:r w:rsidR="00466380">
              <w:rPr>
                <w:rFonts w:ascii="Book Antiqua" w:hAnsi="Book Antiqua"/>
                <w:noProof/>
                <w:sz w:val="21"/>
                <w:szCs w:val="21"/>
              </w:rPr>
              <w:t>12</w:t>
            </w:r>
            <w:r w:rsidRPr="00971E45">
              <w:rPr>
                <w:rFonts w:ascii="Book Antiqua" w:hAnsi="Book Antiqua"/>
                <w:sz w:val="21"/>
                <w:szCs w:val="21"/>
              </w:rPr>
              <w:fldChar w:fldCharType="end"/>
            </w:r>
          </w:p>
        </w:sdtContent>
      </w:sdt>
    </w:sdtContent>
  </w:sdt>
  <w:p w14:paraId="1A58AEF7" w14:textId="77777777" w:rsidR="00971E45" w:rsidRDefault="00971E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DDB2" w14:textId="77777777" w:rsidR="002B7379" w:rsidRDefault="002B7379" w:rsidP="00971E45">
      <w:r>
        <w:separator/>
      </w:r>
    </w:p>
  </w:footnote>
  <w:footnote w:type="continuationSeparator" w:id="0">
    <w:p w14:paraId="3AEC24A8" w14:textId="77777777" w:rsidR="002B7379" w:rsidRDefault="002B7379" w:rsidP="0097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7AF"/>
    <w:rsid w:val="000512DB"/>
    <w:rsid w:val="000613D9"/>
    <w:rsid w:val="000629C2"/>
    <w:rsid w:val="00066F8D"/>
    <w:rsid w:val="000670B4"/>
    <w:rsid w:val="000B4E3C"/>
    <w:rsid w:val="000C7BA6"/>
    <w:rsid w:val="001038B7"/>
    <w:rsid w:val="00175895"/>
    <w:rsid w:val="00185E9D"/>
    <w:rsid w:val="00196D10"/>
    <w:rsid w:val="001E5636"/>
    <w:rsid w:val="0020083A"/>
    <w:rsid w:val="00267F9D"/>
    <w:rsid w:val="002A0D85"/>
    <w:rsid w:val="002B627B"/>
    <w:rsid w:val="002B6420"/>
    <w:rsid w:val="002B7379"/>
    <w:rsid w:val="002E6660"/>
    <w:rsid w:val="00357B47"/>
    <w:rsid w:val="00363742"/>
    <w:rsid w:val="00387239"/>
    <w:rsid w:val="003B7929"/>
    <w:rsid w:val="00401819"/>
    <w:rsid w:val="00466380"/>
    <w:rsid w:val="0048171A"/>
    <w:rsid w:val="004A7FDF"/>
    <w:rsid w:val="004E413A"/>
    <w:rsid w:val="005846B4"/>
    <w:rsid w:val="006454E7"/>
    <w:rsid w:val="00684A29"/>
    <w:rsid w:val="006A1D25"/>
    <w:rsid w:val="00757BEA"/>
    <w:rsid w:val="00761D53"/>
    <w:rsid w:val="00853983"/>
    <w:rsid w:val="00893386"/>
    <w:rsid w:val="008934D9"/>
    <w:rsid w:val="008A1D0B"/>
    <w:rsid w:val="008C04B9"/>
    <w:rsid w:val="008E6349"/>
    <w:rsid w:val="00916821"/>
    <w:rsid w:val="00967A1A"/>
    <w:rsid w:val="00971E45"/>
    <w:rsid w:val="009E7D85"/>
    <w:rsid w:val="00A26D2A"/>
    <w:rsid w:val="00A43730"/>
    <w:rsid w:val="00A74AE2"/>
    <w:rsid w:val="00A77B3E"/>
    <w:rsid w:val="00A86D9E"/>
    <w:rsid w:val="00A940D5"/>
    <w:rsid w:val="00AD35D1"/>
    <w:rsid w:val="00AD66C1"/>
    <w:rsid w:val="00B8274C"/>
    <w:rsid w:val="00BC5599"/>
    <w:rsid w:val="00BE078F"/>
    <w:rsid w:val="00C02AC5"/>
    <w:rsid w:val="00C94886"/>
    <w:rsid w:val="00CA2A55"/>
    <w:rsid w:val="00CD29A4"/>
    <w:rsid w:val="00D72600"/>
    <w:rsid w:val="00D73769"/>
    <w:rsid w:val="00D95DEA"/>
    <w:rsid w:val="00DD5407"/>
    <w:rsid w:val="00E26113"/>
    <w:rsid w:val="00E85FC2"/>
    <w:rsid w:val="00EC2F13"/>
    <w:rsid w:val="00ED0A0C"/>
    <w:rsid w:val="00ED0BF6"/>
    <w:rsid w:val="00F3097F"/>
    <w:rsid w:val="00F60A91"/>
    <w:rsid w:val="00FC37A3"/>
    <w:rsid w:val="00FD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71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1E45"/>
    <w:rPr>
      <w:sz w:val="18"/>
      <w:szCs w:val="18"/>
    </w:rPr>
  </w:style>
  <w:style w:type="paragraph" w:styleId="a5">
    <w:name w:val="footer"/>
    <w:basedOn w:val="a"/>
    <w:link w:val="Char0"/>
    <w:uiPriority w:val="99"/>
    <w:unhideWhenUsed/>
    <w:rsid w:val="00971E45"/>
    <w:pPr>
      <w:tabs>
        <w:tab w:val="center" w:pos="4153"/>
        <w:tab w:val="right" w:pos="8306"/>
      </w:tabs>
      <w:snapToGrid w:val="0"/>
    </w:pPr>
    <w:rPr>
      <w:sz w:val="18"/>
      <w:szCs w:val="18"/>
    </w:rPr>
  </w:style>
  <w:style w:type="character" w:customStyle="1" w:styleId="Char0">
    <w:name w:val="页脚 Char"/>
    <w:basedOn w:val="a0"/>
    <w:link w:val="a5"/>
    <w:uiPriority w:val="99"/>
    <w:rsid w:val="00971E45"/>
    <w:rPr>
      <w:sz w:val="18"/>
      <w:szCs w:val="18"/>
    </w:rPr>
  </w:style>
  <w:style w:type="character" w:styleId="a6">
    <w:name w:val="Hyperlink"/>
    <w:basedOn w:val="a0"/>
    <w:unhideWhenUsed/>
    <w:rsid w:val="00A94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71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1E45"/>
    <w:rPr>
      <w:sz w:val="18"/>
      <w:szCs w:val="18"/>
    </w:rPr>
  </w:style>
  <w:style w:type="paragraph" w:styleId="a5">
    <w:name w:val="footer"/>
    <w:basedOn w:val="a"/>
    <w:link w:val="Char0"/>
    <w:uiPriority w:val="99"/>
    <w:unhideWhenUsed/>
    <w:rsid w:val="00971E45"/>
    <w:pPr>
      <w:tabs>
        <w:tab w:val="center" w:pos="4153"/>
        <w:tab w:val="right" w:pos="8306"/>
      </w:tabs>
      <w:snapToGrid w:val="0"/>
    </w:pPr>
    <w:rPr>
      <w:sz w:val="18"/>
      <w:szCs w:val="18"/>
    </w:rPr>
  </w:style>
  <w:style w:type="character" w:customStyle="1" w:styleId="Char0">
    <w:name w:val="页脚 Char"/>
    <w:basedOn w:val="a0"/>
    <w:link w:val="a5"/>
    <w:uiPriority w:val="99"/>
    <w:rsid w:val="00971E45"/>
    <w:rPr>
      <w:sz w:val="18"/>
      <w:szCs w:val="18"/>
    </w:rPr>
  </w:style>
  <w:style w:type="character" w:styleId="a6">
    <w:name w:val="Hyperlink"/>
    <w:basedOn w:val="a0"/>
    <w:unhideWhenUsed/>
    <w:rsid w:val="00A94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48774"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nicaltrials.gov/ct2/show/NCT03073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2020-09-15T21:33:00Z</dcterms:created>
  <dcterms:modified xsi:type="dcterms:W3CDTF">2020-10-14T03:44:00Z</dcterms:modified>
</cp:coreProperties>
</file>