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0D8B0" w14:textId="0EE22B6E" w:rsidR="001A3B87" w:rsidRPr="000C178D" w:rsidRDefault="001A3B87" w:rsidP="000C178D">
      <w:pPr>
        <w:snapToGrid w:val="0"/>
        <w:spacing w:after="0" w:line="360" w:lineRule="auto"/>
        <w:jc w:val="both"/>
        <w:rPr>
          <w:rFonts w:ascii="Book Antiqua" w:eastAsia="Times New Roman" w:hAnsi="Book Antiqua" w:cs="Times New Roman"/>
          <w:i/>
          <w:color w:val="000000"/>
          <w:sz w:val="24"/>
          <w:szCs w:val="24"/>
          <w:lang w:eastAsia="de-DE"/>
        </w:rPr>
      </w:pPr>
      <w:bookmarkStart w:id="0" w:name="OLE_LINK1"/>
      <w:r w:rsidRPr="000C178D">
        <w:rPr>
          <w:rFonts w:ascii="Book Antiqua" w:eastAsia="Times New Roman" w:hAnsi="Book Antiqua" w:cs="Times New Roman"/>
          <w:b/>
          <w:color w:val="000000"/>
          <w:sz w:val="24"/>
          <w:szCs w:val="24"/>
          <w:lang w:eastAsia="de-DE"/>
        </w:rPr>
        <w:t>Name of Journal:</w:t>
      </w:r>
      <w:r w:rsidRPr="000C178D">
        <w:rPr>
          <w:rFonts w:ascii="Book Antiqua" w:eastAsia="Times New Roman" w:hAnsi="Book Antiqua" w:cs="Times New Roman"/>
          <w:color w:val="000000"/>
          <w:sz w:val="24"/>
          <w:szCs w:val="24"/>
          <w:lang w:eastAsia="de-DE"/>
        </w:rPr>
        <w:t xml:space="preserve"> </w:t>
      </w:r>
      <w:r w:rsidRPr="000C178D">
        <w:rPr>
          <w:rFonts w:ascii="Book Antiqua" w:eastAsia="Times New Roman" w:hAnsi="Book Antiqua" w:cs="Times New Roman"/>
          <w:i/>
          <w:color w:val="000000"/>
          <w:sz w:val="24"/>
          <w:szCs w:val="24"/>
          <w:lang w:eastAsia="de-DE"/>
        </w:rPr>
        <w:t>World Journal of</w:t>
      </w:r>
      <w:r w:rsidR="00206ECD" w:rsidRPr="000C178D">
        <w:rPr>
          <w:rFonts w:ascii="Book Antiqua" w:eastAsia="Times New Roman" w:hAnsi="Book Antiqua" w:cs="Times New Roman"/>
          <w:i/>
          <w:color w:val="000000"/>
          <w:sz w:val="24"/>
          <w:szCs w:val="24"/>
          <w:lang w:eastAsia="de-DE"/>
        </w:rPr>
        <w:t xml:space="preserve"> Clinical Cases</w:t>
      </w:r>
    </w:p>
    <w:p w14:paraId="6C95B765" w14:textId="199BE479"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Manuscript NO:</w:t>
      </w:r>
      <w:r w:rsidR="00BB67EB" w:rsidRPr="000C178D">
        <w:rPr>
          <w:rFonts w:ascii="Book Antiqua" w:eastAsia="Times New Roman" w:hAnsi="Book Antiqua" w:cs="Times New Roman"/>
          <w:color w:val="000000"/>
          <w:sz w:val="24"/>
          <w:szCs w:val="24"/>
          <w:lang w:eastAsia="de-DE"/>
        </w:rPr>
        <w:t xml:space="preserve"> </w:t>
      </w:r>
      <w:r w:rsidR="00DF3C08" w:rsidRPr="000C178D">
        <w:rPr>
          <w:rFonts w:ascii="Book Antiqua" w:eastAsia="Times New Roman" w:hAnsi="Book Antiqua" w:cs="Times New Roman"/>
          <w:color w:val="000000"/>
          <w:sz w:val="24"/>
          <w:szCs w:val="24"/>
          <w:lang w:eastAsia="de-DE"/>
        </w:rPr>
        <w:t>55886</w:t>
      </w:r>
    </w:p>
    <w:p w14:paraId="46A98744" w14:textId="05A0527F" w:rsidR="001A3B87" w:rsidRPr="000C178D" w:rsidRDefault="001A3B87" w:rsidP="000C178D">
      <w:pPr>
        <w:adjustRightInd w:val="0"/>
        <w:snapToGrid w:val="0"/>
        <w:spacing w:after="0" w:line="360" w:lineRule="auto"/>
        <w:rPr>
          <w:rFonts w:ascii="Book Antiqua" w:eastAsia="Times New Roman" w:hAnsi="Book Antiqua" w:cs="Times New Roman"/>
          <w:snapToGrid w:val="0"/>
          <w:color w:val="000000"/>
          <w:sz w:val="24"/>
          <w:szCs w:val="24"/>
          <w:lang w:eastAsia="de-DE" w:bidi="en-US"/>
        </w:rPr>
      </w:pPr>
      <w:r w:rsidRPr="000C178D">
        <w:rPr>
          <w:rFonts w:ascii="Book Antiqua" w:eastAsia="Times New Roman" w:hAnsi="Book Antiqua" w:cs="Times New Roman"/>
          <w:b/>
          <w:snapToGrid w:val="0"/>
          <w:color w:val="000000"/>
          <w:sz w:val="24"/>
          <w:szCs w:val="24"/>
          <w:lang w:eastAsia="de-DE" w:bidi="en-US"/>
        </w:rPr>
        <w:t xml:space="preserve">Manuscript Type: </w:t>
      </w:r>
      <w:r w:rsidRPr="000C178D">
        <w:rPr>
          <w:rFonts w:ascii="Book Antiqua" w:eastAsia="Times New Roman" w:hAnsi="Book Antiqua" w:cs="Times New Roman"/>
          <w:snapToGrid w:val="0"/>
          <w:color w:val="000000"/>
          <w:sz w:val="24"/>
          <w:szCs w:val="24"/>
          <w:lang w:eastAsia="de-DE" w:bidi="en-US"/>
        </w:rPr>
        <w:t>CASE REPORT</w:t>
      </w:r>
    </w:p>
    <w:p w14:paraId="123A7197" w14:textId="77777777" w:rsidR="001A3B87" w:rsidRPr="000C178D" w:rsidRDefault="001A3B87" w:rsidP="000C178D">
      <w:pPr>
        <w:snapToGrid w:val="0"/>
        <w:spacing w:after="0" w:line="360" w:lineRule="auto"/>
        <w:rPr>
          <w:rFonts w:ascii="Book Antiqua" w:hAnsi="Book Antiqua" w:cs="Times New Roman"/>
          <w:sz w:val="24"/>
          <w:szCs w:val="24"/>
        </w:rPr>
      </w:pPr>
    </w:p>
    <w:p w14:paraId="31A84A51" w14:textId="5DB3F1B3" w:rsidR="001A3B87" w:rsidRPr="000C178D" w:rsidRDefault="005C145E" w:rsidP="000C178D">
      <w:pPr>
        <w:snapToGrid w:val="0"/>
        <w:spacing w:after="0" w:line="360" w:lineRule="auto"/>
        <w:jc w:val="both"/>
        <w:rPr>
          <w:rFonts w:ascii="Book Antiqua" w:hAnsi="Book Antiqua" w:cs="Times New Roman"/>
          <w:b/>
          <w:sz w:val="24"/>
          <w:szCs w:val="24"/>
        </w:rPr>
      </w:pPr>
      <w:r w:rsidRPr="000C178D">
        <w:rPr>
          <w:rFonts w:ascii="Book Antiqua" w:hAnsi="Book Antiqua" w:cs="Times New Roman"/>
          <w:b/>
          <w:sz w:val="24"/>
          <w:szCs w:val="24"/>
        </w:rPr>
        <w:t>Multi-organ IgG4-related disease continues to mislead clinicians: A case report and literature review</w:t>
      </w:r>
      <w:r w:rsidR="001A3B87" w:rsidRPr="000C178D">
        <w:rPr>
          <w:rFonts w:ascii="Book Antiqua" w:hAnsi="Book Antiqua" w:cs="Times New Roman"/>
          <w:b/>
          <w:sz w:val="24"/>
          <w:szCs w:val="24"/>
        </w:rPr>
        <w:t xml:space="preserve"> </w:t>
      </w:r>
    </w:p>
    <w:p w14:paraId="51B64EC8" w14:textId="77777777" w:rsidR="003D1BB5" w:rsidRPr="000C178D" w:rsidRDefault="003D1BB5" w:rsidP="000C178D">
      <w:pPr>
        <w:snapToGrid w:val="0"/>
        <w:spacing w:after="0" w:line="360" w:lineRule="auto"/>
        <w:jc w:val="both"/>
        <w:rPr>
          <w:rFonts w:ascii="Book Antiqua" w:hAnsi="Book Antiqua" w:cs="Times New Roman"/>
          <w:b/>
          <w:sz w:val="24"/>
          <w:szCs w:val="24"/>
        </w:rPr>
      </w:pPr>
    </w:p>
    <w:p w14:paraId="3A608B91" w14:textId="65C95339" w:rsidR="001A3B87" w:rsidRPr="000C178D" w:rsidRDefault="001A3B87" w:rsidP="000C178D">
      <w:pPr>
        <w:adjustRightInd w:val="0"/>
        <w:snapToGrid w:val="0"/>
        <w:spacing w:after="0" w:line="360" w:lineRule="auto"/>
        <w:jc w:val="both"/>
        <w:rPr>
          <w:rFonts w:ascii="Book Antiqua" w:eastAsia="Times New Roman" w:hAnsi="Book Antiqua" w:cs="Times New Roman"/>
          <w:color w:val="000000"/>
          <w:sz w:val="24"/>
          <w:szCs w:val="24"/>
          <w:lang w:eastAsia="de-DE" w:bidi="en-US"/>
        </w:rPr>
      </w:pPr>
      <w:proofErr w:type="spellStart"/>
      <w:r w:rsidRPr="000C178D">
        <w:rPr>
          <w:rFonts w:ascii="Book Antiqua" w:eastAsia="Times New Roman" w:hAnsi="Book Antiqua" w:cs="Times New Roman"/>
          <w:color w:val="000000"/>
          <w:sz w:val="24"/>
          <w:szCs w:val="24"/>
          <w:lang w:eastAsia="de-DE" w:bidi="en-US"/>
        </w:rPr>
        <w:t>Strainiene</w:t>
      </w:r>
      <w:proofErr w:type="spellEnd"/>
      <w:r w:rsidRPr="000C178D">
        <w:rPr>
          <w:rFonts w:ascii="Book Antiqua" w:eastAsia="Times New Roman" w:hAnsi="Book Antiqua" w:cs="Times New Roman"/>
          <w:color w:val="000000"/>
          <w:sz w:val="24"/>
          <w:szCs w:val="24"/>
          <w:lang w:eastAsia="de-DE" w:bidi="en-US"/>
        </w:rPr>
        <w:t xml:space="preserve"> S </w:t>
      </w:r>
      <w:r w:rsidRPr="000C178D">
        <w:rPr>
          <w:rFonts w:ascii="Book Antiqua" w:eastAsia="Times New Roman" w:hAnsi="Book Antiqua" w:cs="Times New Roman"/>
          <w:i/>
          <w:color w:val="000000"/>
          <w:sz w:val="24"/>
          <w:szCs w:val="24"/>
          <w:lang w:eastAsia="de-DE" w:bidi="en-US"/>
        </w:rPr>
        <w:t xml:space="preserve">et al. </w:t>
      </w:r>
      <w:r w:rsidR="00CB4756" w:rsidRPr="000C178D">
        <w:rPr>
          <w:rFonts w:ascii="Book Antiqua" w:eastAsia="Times New Roman" w:hAnsi="Book Antiqua" w:cs="Times New Roman"/>
          <w:color w:val="000000"/>
          <w:sz w:val="24"/>
          <w:szCs w:val="24"/>
          <w:lang w:eastAsia="de-DE" w:bidi="en-US"/>
        </w:rPr>
        <w:t>I</w:t>
      </w:r>
      <w:r w:rsidRPr="000C178D">
        <w:rPr>
          <w:rFonts w:ascii="Book Antiqua" w:eastAsia="Times New Roman" w:hAnsi="Book Antiqua" w:cs="Times New Roman"/>
          <w:color w:val="000000"/>
          <w:sz w:val="24"/>
          <w:szCs w:val="24"/>
          <w:lang w:eastAsia="de-DE" w:bidi="en-US"/>
        </w:rPr>
        <w:t>gG</w:t>
      </w:r>
      <w:r w:rsidR="00CB4756" w:rsidRPr="000C178D">
        <w:rPr>
          <w:rFonts w:ascii="Book Antiqua" w:eastAsia="Times New Roman" w:hAnsi="Book Antiqua" w:cs="Times New Roman"/>
          <w:color w:val="000000"/>
          <w:sz w:val="24"/>
          <w:szCs w:val="24"/>
          <w:lang w:eastAsia="de-DE" w:bidi="en-US"/>
        </w:rPr>
        <w:t>4-RD</w:t>
      </w:r>
      <w:r w:rsidR="0028757C" w:rsidRPr="000C178D">
        <w:rPr>
          <w:rFonts w:ascii="Book Antiqua" w:eastAsia="Times New Roman" w:hAnsi="Book Antiqua" w:cs="Times New Roman"/>
          <w:color w:val="000000"/>
          <w:sz w:val="24"/>
          <w:szCs w:val="24"/>
          <w:lang w:eastAsia="de-DE" w:bidi="en-US"/>
        </w:rPr>
        <w:t xml:space="preserve"> case report</w:t>
      </w:r>
      <w:r w:rsidR="00CB4756" w:rsidRPr="000C178D">
        <w:rPr>
          <w:rFonts w:ascii="Book Antiqua" w:eastAsia="Times New Roman" w:hAnsi="Book Antiqua" w:cs="Times New Roman"/>
          <w:color w:val="000000"/>
          <w:sz w:val="24"/>
          <w:szCs w:val="24"/>
          <w:lang w:eastAsia="de-DE" w:bidi="en-US"/>
        </w:rPr>
        <w:t xml:space="preserve"> </w:t>
      </w:r>
    </w:p>
    <w:p w14:paraId="440CE149" w14:textId="77777777" w:rsidR="00C052A1" w:rsidRPr="000C178D" w:rsidRDefault="00C052A1" w:rsidP="000C178D">
      <w:pPr>
        <w:adjustRightInd w:val="0"/>
        <w:snapToGrid w:val="0"/>
        <w:spacing w:after="0" w:line="360" w:lineRule="auto"/>
        <w:jc w:val="both"/>
        <w:rPr>
          <w:rFonts w:ascii="Book Antiqua" w:eastAsia="Times New Roman" w:hAnsi="Book Antiqua" w:cs="Times New Roman"/>
          <w:color w:val="000000"/>
          <w:sz w:val="24"/>
          <w:szCs w:val="24"/>
          <w:lang w:eastAsia="de-DE" w:bidi="en-US"/>
        </w:rPr>
      </w:pPr>
    </w:p>
    <w:p w14:paraId="6803986B" w14:textId="2F970A94"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val="sv-SE" w:eastAsia="de-DE" w:bidi="en-US"/>
        </w:rPr>
      </w:pPr>
      <w:r w:rsidRPr="000C178D">
        <w:rPr>
          <w:rFonts w:ascii="Book Antiqua" w:eastAsia="Times New Roman" w:hAnsi="Book Antiqua" w:cs="Times New Roman"/>
          <w:color w:val="000000"/>
          <w:sz w:val="24"/>
          <w:szCs w:val="24"/>
          <w:lang w:val="sv-SE" w:eastAsia="de-DE" w:bidi="en-US"/>
        </w:rPr>
        <w:t>Sandra Strainiene, Lukas Sarlauskas, Ilona Savlan, Valentina Liakina, Ieva Stundiene, Jonas Valantinas</w:t>
      </w:r>
    </w:p>
    <w:p w14:paraId="507D961F" w14:textId="77777777" w:rsidR="00C052A1" w:rsidRPr="000C178D" w:rsidRDefault="00C052A1" w:rsidP="000C178D">
      <w:pPr>
        <w:snapToGrid w:val="0"/>
        <w:spacing w:after="0" w:line="360" w:lineRule="auto"/>
        <w:rPr>
          <w:rFonts w:ascii="Book Antiqua" w:eastAsia="Times New Roman" w:hAnsi="Book Antiqua" w:cs="Times New Roman"/>
          <w:color w:val="000000"/>
          <w:sz w:val="24"/>
          <w:szCs w:val="24"/>
          <w:lang w:val="sv-SE" w:eastAsia="de-DE" w:bidi="en-US"/>
        </w:rPr>
      </w:pPr>
    </w:p>
    <w:p w14:paraId="6CFB37A1" w14:textId="336179DF" w:rsidR="001A3B87" w:rsidRPr="000C178D" w:rsidRDefault="001A3B87" w:rsidP="000C178D">
      <w:pPr>
        <w:adjustRightInd w:val="0"/>
        <w:snapToGrid w:val="0"/>
        <w:spacing w:after="0" w:line="360" w:lineRule="auto"/>
        <w:jc w:val="both"/>
        <w:rPr>
          <w:rFonts w:ascii="Book Antiqua" w:eastAsia="Times New Roman" w:hAnsi="Book Antiqua" w:cs="Times New Roman"/>
          <w:color w:val="000000"/>
          <w:sz w:val="24"/>
          <w:szCs w:val="24"/>
          <w:lang w:eastAsia="de-DE" w:bidi="en-US"/>
        </w:rPr>
      </w:pPr>
      <w:r w:rsidRPr="000C178D">
        <w:rPr>
          <w:rFonts w:ascii="Book Antiqua" w:eastAsia="Times New Roman" w:hAnsi="Book Antiqua" w:cs="Times New Roman"/>
          <w:b/>
          <w:color w:val="000000"/>
          <w:sz w:val="24"/>
          <w:szCs w:val="24"/>
          <w:lang w:eastAsia="de-DE" w:bidi="en-US"/>
        </w:rPr>
        <w:t xml:space="preserve">Sandra </w:t>
      </w:r>
      <w:proofErr w:type="spellStart"/>
      <w:r w:rsidRPr="000C178D">
        <w:rPr>
          <w:rFonts w:ascii="Book Antiqua" w:eastAsia="Times New Roman" w:hAnsi="Book Antiqua" w:cs="Times New Roman"/>
          <w:b/>
          <w:color w:val="000000"/>
          <w:sz w:val="24"/>
          <w:szCs w:val="24"/>
          <w:lang w:eastAsia="de-DE" w:bidi="en-US"/>
        </w:rPr>
        <w:t>Strainiene</w:t>
      </w:r>
      <w:proofErr w:type="spellEnd"/>
      <w:r w:rsidRPr="000C178D">
        <w:rPr>
          <w:rFonts w:ascii="Book Antiqua" w:eastAsia="Times New Roman" w:hAnsi="Book Antiqua" w:cs="Times New Roman"/>
          <w:b/>
          <w:color w:val="000000"/>
          <w:sz w:val="24"/>
          <w:szCs w:val="24"/>
          <w:lang w:eastAsia="de-DE" w:bidi="en-US"/>
        </w:rPr>
        <w:t xml:space="preserve">, Ilona </w:t>
      </w:r>
      <w:proofErr w:type="spellStart"/>
      <w:r w:rsidRPr="000C178D">
        <w:rPr>
          <w:rFonts w:ascii="Book Antiqua" w:eastAsia="Times New Roman" w:hAnsi="Book Antiqua" w:cs="Times New Roman"/>
          <w:b/>
          <w:color w:val="000000"/>
          <w:sz w:val="24"/>
          <w:szCs w:val="24"/>
          <w:lang w:eastAsia="de-DE" w:bidi="en-US"/>
        </w:rPr>
        <w:t>Savlan</w:t>
      </w:r>
      <w:proofErr w:type="spellEnd"/>
      <w:r w:rsidRPr="000C178D">
        <w:rPr>
          <w:rFonts w:ascii="Book Antiqua" w:eastAsia="Times New Roman" w:hAnsi="Book Antiqua" w:cs="Times New Roman"/>
          <w:b/>
          <w:color w:val="000000"/>
          <w:sz w:val="24"/>
          <w:szCs w:val="24"/>
          <w:lang w:eastAsia="de-DE" w:bidi="en-US"/>
        </w:rPr>
        <w:t xml:space="preserve">, Valentina </w:t>
      </w:r>
      <w:proofErr w:type="spellStart"/>
      <w:r w:rsidRPr="000C178D">
        <w:rPr>
          <w:rFonts w:ascii="Book Antiqua" w:eastAsia="Times New Roman" w:hAnsi="Book Antiqua" w:cs="Times New Roman"/>
          <w:b/>
          <w:color w:val="000000"/>
          <w:sz w:val="24"/>
          <w:szCs w:val="24"/>
          <w:lang w:eastAsia="de-DE" w:bidi="en-US"/>
        </w:rPr>
        <w:t>Liakina</w:t>
      </w:r>
      <w:proofErr w:type="spellEnd"/>
      <w:r w:rsidRPr="000C178D">
        <w:rPr>
          <w:rFonts w:ascii="Book Antiqua" w:eastAsia="Times New Roman" w:hAnsi="Book Antiqua" w:cs="Times New Roman"/>
          <w:b/>
          <w:color w:val="000000"/>
          <w:sz w:val="24"/>
          <w:szCs w:val="24"/>
          <w:lang w:eastAsia="de-DE" w:bidi="en-US"/>
        </w:rPr>
        <w:t xml:space="preserve">, </w:t>
      </w:r>
      <w:proofErr w:type="spellStart"/>
      <w:r w:rsidRPr="000C178D">
        <w:rPr>
          <w:rFonts w:ascii="Book Antiqua" w:eastAsia="Times New Roman" w:hAnsi="Book Antiqua" w:cs="Times New Roman"/>
          <w:b/>
          <w:color w:val="000000"/>
          <w:sz w:val="24"/>
          <w:szCs w:val="24"/>
          <w:lang w:eastAsia="de-DE" w:bidi="en-US"/>
        </w:rPr>
        <w:t>Ieva</w:t>
      </w:r>
      <w:proofErr w:type="spellEnd"/>
      <w:r w:rsidRPr="000C178D">
        <w:rPr>
          <w:rFonts w:ascii="Book Antiqua" w:eastAsia="Times New Roman" w:hAnsi="Book Antiqua" w:cs="Times New Roman"/>
          <w:b/>
          <w:color w:val="000000"/>
          <w:sz w:val="24"/>
          <w:szCs w:val="24"/>
          <w:lang w:eastAsia="de-DE" w:bidi="en-US"/>
        </w:rPr>
        <w:t xml:space="preserve"> </w:t>
      </w:r>
      <w:proofErr w:type="spellStart"/>
      <w:r w:rsidRPr="000C178D">
        <w:rPr>
          <w:rFonts w:ascii="Book Antiqua" w:eastAsia="Times New Roman" w:hAnsi="Book Antiqua" w:cs="Times New Roman"/>
          <w:b/>
          <w:color w:val="000000"/>
          <w:sz w:val="24"/>
          <w:szCs w:val="24"/>
          <w:lang w:eastAsia="de-DE" w:bidi="en-US"/>
        </w:rPr>
        <w:t>Stundiene</w:t>
      </w:r>
      <w:proofErr w:type="spellEnd"/>
      <w:r w:rsidRPr="000C178D">
        <w:rPr>
          <w:rFonts w:ascii="Book Antiqua" w:eastAsia="Times New Roman" w:hAnsi="Book Antiqua" w:cs="Times New Roman"/>
          <w:b/>
          <w:color w:val="000000"/>
          <w:sz w:val="24"/>
          <w:szCs w:val="24"/>
          <w:lang w:eastAsia="de-DE" w:bidi="en-US"/>
        </w:rPr>
        <w:t xml:space="preserve"> and Jonas </w:t>
      </w:r>
      <w:proofErr w:type="spellStart"/>
      <w:r w:rsidRPr="000C178D">
        <w:rPr>
          <w:rFonts w:ascii="Book Antiqua" w:eastAsia="Times New Roman" w:hAnsi="Book Antiqua" w:cs="Times New Roman"/>
          <w:b/>
          <w:color w:val="000000"/>
          <w:sz w:val="24"/>
          <w:szCs w:val="24"/>
          <w:lang w:eastAsia="de-DE" w:bidi="en-US"/>
        </w:rPr>
        <w:t>Valantinas</w:t>
      </w:r>
      <w:proofErr w:type="spellEnd"/>
      <w:r w:rsidRPr="000C178D">
        <w:rPr>
          <w:rFonts w:ascii="Book Antiqua" w:eastAsia="Times New Roman" w:hAnsi="Book Antiqua" w:cs="Times New Roman"/>
          <w:b/>
          <w:color w:val="000000"/>
          <w:sz w:val="24"/>
          <w:szCs w:val="24"/>
          <w:lang w:eastAsia="de-DE" w:bidi="en-US"/>
        </w:rPr>
        <w:t xml:space="preserve">, </w:t>
      </w:r>
      <w:r w:rsidR="00AD4D95" w:rsidRPr="000C178D">
        <w:rPr>
          <w:rFonts w:ascii="Book Antiqua" w:eastAsia="Times New Roman" w:hAnsi="Book Antiqua" w:cs="Times New Roman"/>
          <w:color w:val="000000"/>
          <w:sz w:val="24"/>
          <w:szCs w:val="24"/>
          <w:lang w:eastAsia="de-DE"/>
        </w:rPr>
        <w:t xml:space="preserve">Clinic of Gastroenterology, </w:t>
      </w:r>
      <w:proofErr w:type="spellStart"/>
      <w:r w:rsidR="00AD4D95" w:rsidRPr="000C178D">
        <w:rPr>
          <w:rFonts w:ascii="Book Antiqua" w:eastAsia="Times New Roman" w:hAnsi="Book Antiqua" w:cs="Times New Roman"/>
          <w:color w:val="000000"/>
          <w:sz w:val="24"/>
          <w:szCs w:val="24"/>
          <w:lang w:eastAsia="de-DE"/>
        </w:rPr>
        <w:t>Nephrourology</w:t>
      </w:r>
      <w:proofErr w:type="spellEnd"/>
      <w:r w:rsidR="00AD4D95" w:rsidRPr="000C178D">
        <w:rPr>
          <w:rFonts w:ascii="Book Antiqua" w:eastAsia="Times New Roman" w:hAnsi="Book Antiqua" w:cs="Times New Roman"/>
          <w:color w:val="000000"/>
          <w:sz w:val="24"/>
          <w:szCs w:val="24"/>
          <w:lang w:eastAsia="de-DE"/>
        </w:rPr>
        <w:t xml:space="preserve"> and Surgery,</w:t>
      </w:r>
      <w:r w:rsidR="00AD4D95" w:rsidRPr="000C178D">
        <w:rPr>
          <w:rFonts w:ascii="Book Antiqua" w:hAnsi="Book Antiqua" w:cs="Times New Roman"/>
          <w:sz w:val="24"/>
          <w:szCs w:val="24"/>
        </w:rPr>
        <w:t xml:space="preserve"> Centre of Hepatology, Gastroenterology and Dietetics, </w:t>
      </w:r>
      <w:r w:rsidR="00AD4D95" w:rsidRPr="000C178D">
        <w:rPr>
          <w:rFonts w:ascii="Book Antiqua" w:eastAsia="Times New Roman" w:hAnsi="Book Antiqua" w:cs="Times New Roman"/>
          <w:color w:val="000000"/>
          <w:sz w:val="24"/>
          <w:szCs w:val="24"/>
          <w:lang w:eastAsia="de-DE" w:bidi="en-US"/>
        </w:rPr>
        <w:t>Institute of Clinical Medicine</w:t>
      </w:r>
      <w:r w:rsidRPr="000C178D">
        <w:rPr>
          <w:rFonts w:ascii="Book Antiqua" w:eastAsia="Times New Roman" w:hAnsi="Book Antiqua" w:cs="Times New Roman"/>
          <w:color w:val="000000"/>
          <w:sz w:val="24"/>
          <w:szCs w:val="24"/>
          <w:lang w:eastAsia="de-DE" w:bidi="en-US"/>
        </w:rPr>
        <w:t>, Vilnius University,</w:t>
      </w:r>
      <w:r w:rsidR="001428E0" w:rsidRPr="000C178D">
        <w:rPr>
          <w:rFonts w:ascii="Book Antiqua" w:eastAsia="Times New Roman" w:hAnsi="Book Antiqua" w:cs="Times New Roman"/>
          <w:color w:val="000000"/>
          <w:sz w:val="24"/>
          <w:szCs w:val="24"/>
          <w:lang w:eastAsia="de-DE" w:bidi="en-US"/>
        </w:rPr>
        <w:t xml:space="preserve"> </w:t>
      </w:r>
      <w:r w:rsidRPr="000C178D">
        <w:rPr>
          <w:rFonts w:ascii="Book Antiqua" w:eastAsia="Times New Roman" w:hAnsi="Book Antiqua" w:cs="Times New Roman"/>
          <w:color w:val="000000"/>
          <w:sz w:val="24"/>
          <w:szCs w:val="24"/>
          <w:lang w:eastAsia="de-DE" w:bidi="en-US"/>
        </w:rPr>
        <w:t xml:space="preserve">Vilnius </w:t>
      </w:r>
      <w:r w:rsidR="00AD4D95" w:rsidRPr="000C178D">
        <w:rPr>
          <w:rFonts w:ascii="Book Antiqua" w:eastAsia="Times New Roman" w:hAnsi="Book Antiqua" w:cs="Times New Roman"/>
          <w:color w:val="000000"/>
          <w:sz w:val="24"/>
          <w:szCs w:val="24"/>
          <w:lang w:eastAsia="de-DE" w:bidi="en-US"/>
        </w:rPr>
        <w:t>01513</w:t>
      </w:r>
      <w:r w:rsidRPr="000C178D">
        <w:rPr>
          <w:rFonts w:ascii="Book Antiqua" w:eastAsia="Times New Roman" w:hAnsi="Book Antiqua" w:cs="Times New Roman"/>
          <w:color w:val="000000"/>
          <w:sz w:val="24"/>
          <w:szCs w:val="24"/>
          <w:lang w:eastAsia="de-DE" w:bidi="en-US"/>
        </w:rPr>
        <w:t xml:space="preserve">, Lithuania </w:t>
      </w:r>
    </w:p>
    <w:p w14:paraId="7C9217DE" w14:textId="77777777"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eastAsia="de-DE" w:bidi="en-US"/>
        </w:rPr>
      </w:pPr>
    </w:p>
    <w:p w14:paraId="0BAA8D92" w14:textId="68758BFD"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eastAsia="de-DE" w:bidi="en-US"/>
        </w:rPr>
      </w:pPr>
      <w:r w:rsidRPr="000C178D">
        <w:rPr>
          <w:rFonts w:ascii="Book Antiqua" w:eastAsia="Times New Roman" w:hAnsi="Book Antiqua" w:cs="Times New Roman"/>
          <w:b/>
          <w:color w:val="000000"/>
          <w:sz w:val="24"/>
          <w:szCs w:val="24"/>
          <w:lang w:eastAsia="de-DE" w:bidi="en-US"/>
        </w:rPr>
        <w:t xml:space="preserve">Lukas </w:t>
      </w:r>
      <w:proofErr w:type="spellStart"/>
      <w:r w:rsidRPr="000C178D">
        <w:rPr>
          <w:rFonts w:ascii="Book Antiqua" w:eastAsia="Times New Roman" w:hAnsi="Book Antiqua" w:cs="Times New Roman"/>
          <w:b/>
          <w:color w:val="000000"/>
          <w:sz w:val="24"/>
          <w:szCs w:val="24"/>
          <w:lang w:eastAsia="de-DE" w:bidi="en-US"/>
        </w:rPr>
        <w:t>Sarlauskas</w:t>
      </w:r>
      <w:proofErr w:type="spellEnd"/>
      <w:r w:rsidRPr="000C178D">
        <w:rPr>
          <w:rFonts w:ascii="Book Antiqua" w:eastAsia="Times New Roman" w:hAnsi="Book Antiqua" w:cs="Times New Roman"/>
          <w:color w:val="000000"/>
          <w:sz w:val="24"/>
          <w:szCs w:val="24"/>
          <w:lang w:eastAsia="de-DE" w:bidi="en-US"/>
        </w:rPr>
        <w:t xml:space="preserve">, </w:t>
      </w:r>
      <w:r w:rsidR="00AD4D95" w:rsidRPr="000C178D">
        <w:rPr>
          <w:rFonts w:ascii="Book Antiqua" w:eastAsia="Times New Roman" w:hAnsi="Book Antiqua" w:cs="Times New Roman"/>
          <w:color w:val="000000"/>
          <w:sz w:val="24"/>
          <w:szCs w:val="24"/>
          <w:lang w:eastAsia="de-DE" w:bidi="en-US"/>
        </w:rPr>
        <w:t xml:space="preserve">Clinic of Internal Diseases, Family Medicine and Oncology, </w:t>
      </w:r>
      <w:r w:rsidRPr="000C178D">
        <w:rPr>
          <w:rFonts w:ascii="Book Antiqua" w:eastAsia="Times New Roman" w:hAnsi="Book Antiqua" w:cs="Times New Roman"/>
          <w:color w:val="000000"/>
          <w:sz w:val="24"/>
          <w:szCs w:val="24"/>
          <w:lang w:eastAsia="de-DE" w:bidi="en-US"/>
        </w:rPr>
        <w:t>Centre of Internal Diseases,</w:t>
      </w:r>
      <w:r w:rsidR="00AD4D95" w:rsidRPr="000C178D">
        <w:rPr>
          <w:rFonts w:ascii="Book Antiqua" w:eastAsia="Times New Roman" w:hAnsi="Book Antiqua" w:cs="Times New Roman"/>
          <w:color w:val="000000"/>
          <w:sz w:val="24"/>
          <w:szCs w:val="24"/>
          <w:lang w:eastAsia="de-DE" w:bidi="en-US"/>
        </w:rPr>
        <w:t xml:space="preserve"> Institute of Clinical Medicine</w:t>
      </w:r>
      <w:r w:rsidR="0041234A" w:rsidRPr="000C178D">
        <w:rPr>
          <w:rFonts w:ascii="Book Antiqua" w:eastAsia="Times New Roman" w:hAnsi="Book Antiqua" w:cs="Times New Roman"/>
          <w:color w:val="000000"/>
          <w:sz w:val="24"/>
          <w:szCs w:val="24"/>
          <w:lang w:eastAsia="de-DE" w:bidi="en-US"/>
        </w:rPr>
        <w:t xml:space="preserve">, Vilnius University, </w:t>
      </w:r>
      <w:r w:rsidR="00AD4D95" w:rsidRPr="000C178D">
        <w:rPr>
          <w:rFonts w:ascii="Book Antiqua" w:eastAsia="Times New Roman" w:hAnsi="Book Antiqua" w:cs="Times New Roman"/>
          <w:color w:val="000000"/>
          <w:sz w:val="24"/>
          <w:szCs w:val="24"/>
          <w:lang w:eastAsia="de-DE" w:bidi="en-US"/>
        </w:rPr>
        <w:t xml:space="preserve">Vilnius 01513, </w:t>
      </w:r>
      <w:r w:rsidRPr="000C178D">
        <w:rPr>
          <w:rFonts w:ascii="Book Antiqua" w:eastAsia="Times New Roman" w:hAnsi="Book Antiqua" w:cs="Times New Roman"/>
          <w:color w:val="000000"/>
          <w:sz w:val="24"/>
          <w:szCs w:val="24"/>
          <w:lang w:eastAsia="de-DE" w:bidi="en-US"/>
        </w:rPr>
        <w:t>Lithuania</w:t>
      </w:r>
    </w:p>
    <w:p w14:paraId="2905DF80" w14:textId="77777777"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val="lt-LT" w:eastAsia="de-DE" w:bidi="en-US"/>
        </w:rPr>
      </w:pPr>
    </w:p>
    <w:p w14:paraId="615BF396" w14:textId="716B179B"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 xml:space="preserve">Valentina </w:t>
      </w:r>
      <w:proofErr w:type="spellStart"/>
      <w:r w:rsidRPr="000C178D">
        <w:rPr>
          <w:rFonts w:ascii="Book Antiqua" w:eastAsia="Times New Roman" w:hAnsi="Book Antiqua" w:cs="Times New Roman"/>
          <w:b/>
          <w:color w:val="000000"/>
          <w:sz w:val="24"/>
          <w:szCs w:val="24"/>
          <w:lang w:eastAsia="de-DE"/>
        </w:rPr>
        <w:t>Liakina</w:t>
      </w:r>
      <w:proofErr w:type="spellEnd"/>
      <w:r w:rsidRPr="000C178D">
        <w:rPr>
          <w:rFonts w:ascii="Book Antiqua" w:eastAsia="Times New Roman" w:hAnsi="Book Antiqua" w:cs="Times New Roman"/>
          <w:b/>
          <w:color w:val="000000"/>
          <w:sz w:val="24"/>
          <w:szCs w:val="24"/>
          <w:lang w:eastAsia="de-DE"/>
        </w:rPr>
        <w:t xml:space="preserve">, </w:t>
      </w:r>
      <w:r w:rsidRPr="000C178D">
        <w:rPr>
          <w:rFonts w:ascii="Book Antiqua" w:eastAsia="Times New Roman" w:hAnsi="Book Antiqua" w:cs="Times New Roman"/>
          <w:color w:val="000000"/>
          <w:sz w:val="24"/>
          <w:szCs w:val="24"/>
          <w:lang w:eastAsia="de-DE"/>
        </w:rPr>
        <w:t>Department of</w:t>
      </w:r>
      <w:r w:rsidRPr="000C178D">
        <w:rPr>
          <w:rFonts w:ascii="Book Antiqua" w:eastAsia="Times New Roman" w:hAnsi="Book Antiqua" w:cs="Times New Roman"/>
          <w:b/>
          <w:color w:val="000000"/>
          <w:sz w:val="24"/>
          <w:szCs w:val="24"/>
          <w:lang w:eastAsia="de-DE"/>
        </w:rPr>
        <w:t xml:space="preserve"> </w:t>
      </w:r>
      <w:r w:rsidRPr="000C178D">
        <w:rPr>
          <w:rFonts w:ascii="Book Antiqua" w:eastAsia="Times New Roman" w:hAnsi="Book Antiqua" w:cs="Times New Roman"/>
          <w:color w:val="000000"/>
          <w:sz w:val="24"/>
          <w:szCs w:val="24"/>
          <w:lang w:eastAsia="de-DE"/>
        </w:rPr>
        <w:t>Chemistry and Bioengineering,</w:t>
      </w:r>
      <w:r w:rsidRPr="000C178D">
        <w:rPr>
          <w:rFonts w:ascii="Book Antiqua" w:eastAsia="Times New Roman" w:hAnsi="Book Antiqua" w:cs="Times New Roman"/>
          <w:b/>
          <w:color w:val="000000"/>
          <w:sz w:val="24"/>
          <w:szCs w:val="24"/>
          <w:lang w:eastAsia="de-DE"/>
        </w:rPr>
        <w:t xml:space="preserve"> </w:t>
      </w:r>
      <w:r w:rsidRPr="000C178D">
        <w:rPr>
          <w:rFonts w:ascii="Book Antiqua" w:eastAsia="Times New Roman" w:hAnsi="Book Antiqua" w:cs="Times New Roman"/>
          <w:color w:val="000000"/>
          <w:sz w:val="24"/>
          <w:szCs w:val="24"/>
          <w:lang w:eastAsia="de-DE"/>
        </w:rPr>
        <w:t>Faculty of Fundamental Science, Vilnius Gediminas Technical University,</w:t>
      </w:r>
      <w:r w:rsidR="00A11DC6" w:rsidRPr="000C178D">
        <w:rPr>
          <w:rFonts w:ascii="Book Antiqua" w:eastAsia="Times New Roman" w:hAnsi="Book Antiqua" w:cs="Times New Roman"/>
          <w:color w:val="000000"/>
          <w:sz w:val="24"/>
          <w:szCs w:val="24"/>
          <w:lang w:eastAsia="de-DE"/>
        </w:rPr>
        <w:t xml:space="preserve"> </w:t>
      </w:r>
      <w:r w:rsidR="00C71F97" w:rsidRPr="000C178D">
        <w:rPr>
          <w:rFonts w:ascii="Book Antiqua" w:eastAsia="Times New Roman" w:hAnsi="Book Antiqua" w:cs="Times New Roman"/>
          <w:color w:val="000000"/>
          <w:sz w:val="24"/>
          <w:szCs w:val="24"/>
          <w:lang w:eastAsia="de-DE"/>
        </w:rPr>
        <w:t>Vilnius 10223, Lithuania</w:t>
      </w:r>
    </w:p>
    <w:p w14:paraId="65EC6CC9" w14:textId="77777777" w:rsidR="008151AA" w:rsidRPr="000C178D" w:rsidRDefault="008151AA" w:rsidP="000C178D">
      <w:pPr>
        <w:adjustRightInd w:val="0"/>
        <w:snapToGrid w:val="0"/>
        <w:spacing w:after="0" w:line="360" w:lineRule="auto"/>
        <w:rPr>
          <w:rFonts w:ascii="Book Antiqua" w:eastAsia="Times New Roman" w:hAnsi="Book Antiqua" w:cs="Times New Roman"/>
          <w:color w:val="000000"/>
          <w:sz w:val="24"/>
          <w:szCs w:val="24"/>
          <w:lang w:val="sv-SE" w:eastAsia="de-DE"/>
        </w:rPr>
      </w:pPr>
    </w:p>
    <w:p w14:paraId="444AC994" w14:textId="7B9BF5C0" w:rsidR="00081638" w:rsidRPr="000C178D" w:rsidRDefault="00081638" w:rsidP="000C178D">
      <w:pPr>
        <w:tabs>
          <w:tab w:val="left" w:pos="1470"/>
        </w:tabs>
        <w:adjustRightInd w:val="0"/>
        <w:snapToGrid w:val="0"/>
        <w:spacing w:after="0" w:line="360" w:lineRule="auto"/>
        <w:jc w:val="both"/>
        <w:rPr>
          <w:rFonts w:ascii="Book Antiqua" w:eastAsia="Times New Roman" w:hAnsi="Book Antiqua" w:cs="Times New Roman"/>
          <w:color w:val="000000" w:themeColor="text1"/>
          <w:sz w:val="24"/>
          <w:szCs w:val="24"/>
        </w:rPr>
      </w:pPr>
      <w:r w:rsidRPr="000C178D">
        <w:rPr>
          <w:rFonts w:ascii="Book Antiqua" w:eastAsia="Times New Roman" w:hAnsi="Book Antiqua" w:cs="Times New Roman"/>
          <w:b/>
          <w:color w:val="000000"/>
          <w:sz w:val="24"/>
          <w:szCs w:val="24"/>
          <w:lang w:eastAsia="de-DE"/>
        </w:rPr>
        <w:t>Author contributions</w:t>
      </w:r>
      <w:r w:rsidRPr="000C178D">
        <w:rPr>
          <w:rFonts w:ascii="Book Antiqua" w:eastAsia="Times New Roman" w:hAnsi="Book Antiqua" w:cs="Times New Roman"/>
          <w:color w:val="000000"/>
          <w:sz w:val="24"/>
          <w:szCs w:val="24"/>
          <w:lang w:eastAsia="de-DE"/>
        </w:rPr>
        <w:t xml:space="preserve">: </w:t>
      </w:r>
      <w:proofErr w:type="spellStart"/>
      <w:r w:rsidRPr="000C178D">
        <w:rPr>
          <w:rFonts w:ascii="Book Antiqua" w:hAnsi="Book Antiqua"/>
          <w:bCs/>
          <w:sz w:val="24"/>
          <w:szCs w:val="24"/>
        </w:rPr>
        <w:t>Savlan</w:t>
      </w:r>
      <w:proofErr w:type="spellEnd"/>
      <w:r w:rsidRPr="000C178D">
        <w:rPr>
          <w:rFonts w:ascii="Book Antiqua" w:hAnsi="Book Antiqua"/>
          <w:bCs/>
          <w:sz w:val="24"/>
          <w:szCs w:val="24"/>
        </w:rPr>
        <w:t xml:space="preserve"> I was the gastroenterologist who follow</w:t>
      </w:r>
      <w:r w:rsidR="00C71F97" w:rsidRPr="000C178D">
        <w:rPr>
          <w:rFonts w:ascii="Book Antiqua" w:hAnsi="Book Antiqua"/>
          <w:bCs/>
          <w:sz w:val="24"/>
          <w:szCs w:val="24"/>
        </w:rPr>
        <w:t>ed</w:t>
      </w:r>
      <w:r w:rsidRPr="000C178D">
        <w:rPr>
          <w:rFonts w:ascii="Book Antiqua" w:hAnsi="Book Antiqua"/>
          <w:bCs/>
          <w:sz w:val="24"/>
          <w:szCs w:val="24"/>
        </w:rPr>
        <w:t>-up the patient</w:t>
      </w:r>
      <w:r w:rsidR="000C2BE6" w:rsidRPr="000C178D">
        <w:rPr>
          <w:rFonts w:ascii="Book Antiqua" w:hAnsi="Book Antiqua"/>
          <w:bCs/>
          <w:sz w:val="24"/>
          <w:szCs w:val="24"/>
          <w:lang w:eastAsia="zh-CN"/>
        </w:rPr>
        <w:t>;</w:t>
      </w:r>
      <w:r w:rsidRPr="000C178D">
        <w:rPr>
          <w:rFonts w:ascii="Book Antiqua" w:hAnsi="Book Antiqua"/>
          <w:sz w:val="24"/>
          <w:szCs w:val="24"/>
        </w:rPr>
        <w:t xml:space="preserve"> </w:t>
      </w:r>
      <w:proofErr w:type="spellStart"/>
      <w:r w:rsidRPr="000C178D">
        <w:rPr>
          <w:rFonts w:ascii="Book Antiqua" w:hAnsi="Book Antiqua"/>
          <w:sz w:val="24"/>
          <w:szCs w:val="24"/>
        </w:rPr>
        <w:t>Strainiene</w:t>
      </w:r>
      <w:proofErr w:type="spellEnd"/>
      <w:r w:rsidRPr="000C178D">
        <w:rPr>
          <w:rFonts w:ascii="Book Antiqua" w:hAnsi="Book Antiqua"/>
          <w:sz w:val="24"/>
          <w:szCs w:val="24"/>
        </w:rPr>
        <w:t xml:space="preserve"> S, </w:t>
      </w:r>
      <w:proofErr w:type="spellStart"/>
      <w:r w:rsidRPr="000C178D">
        <w:rPr>
          <w:rFonts w:ascii="Book Antiqua" w:hAnsi="Book Antiqua"/>
          <w:sz w:val="24"/>
          <w:szCs w:val="24"/>
        </w:rPr>
        <w:t>Sarlauskas</w:t>
      </w:r>
      <w:proofErr w:type="spellEnd"/>
      <w:r w:rsidRPr="000C178D">
        <w:rPr>
          <w:rFonts w:ascii="Book Antiqua" w:hAnsi="Book Antiqua"/>
          <w:sz w:val="24"/>
          <w:szCs w:val="24"/>
        </w:rPr>
        <w:t xml:space="preserve"> L</w:t>
      </w:r>
      <w:r w:rsidR="00691138" w:rsidRPr="000C178D">
        <w:rPr>
          <w:rFonts w:ascii="Book Antiqua" w:hAnsi="Book Antiqua"/>
          <w:sz w:val="24"/>
          <w:szCs w:val="24"/>
        </w:rPr>
        <w:t xml:space="preserve"> and </w:t>
      </w:r>
      <w:proofErr w:type="spellStart"/>
      <w:r w:rsidRPr="000C178D">
        <w:rPr>
          <w:rFonts w:ascii="Book Antiqua" w:hAnsi="Book Antiqua"/>
          <w:sz w:val="24"/>
          <w:szCs w:val="24"/>
        </w:rPr>
        <w:t>Savlan</w:t>
      </w:r>
      <w:proofErr w:type="spellEnd"/>
      <w:r w:rsidR="00C71F97" w:rsidRPr="000C178D">
        <w:rPr>
          <w:rFonts w:ascii="Book Antiqua" w:hAnsi="Book Antiqua"/>
          <w:sz w:val="24"/>
          <w:szCs w:val="24"/>
        </w:rPr>
        <w:t xml:space="preserve"> I</w:t>
      </w:r>
      <w:r w:rsidRPr="000C178D">
        <w:rPr>
          <w:rFonts w:ascii="Book Antiqua" w:hAnsi="Book Antiqua"/>
          <w:sz w:val="24"/>
          <w:szCs w:val="24"/>
        </w:rPr>
        <w:t xml:space="preserve"> </w:t>
      </w:r>
      <w:r w:rsidRPr="000C178D">
        <w:rPr>
          <w:rFonts w:ascii="Book Antiqua" w:eastAsia="Times New Roman" w:hAnsi="Book Antiqua" w:cs="Times New Roman"/>
          <w:color w:val="000000"/>
          <w:sz w:val="24"/>
          <w:szCs w:val="24"/>
          <w:lang w:eastAsia="de-DE"/>
        </w:rPr>
        <w:t>performed patient's data extraction</w:t>
      </w:r>
      <w:r w:rsidR="000C2BE6" w:rsidRPr="000C178D">
        <w:rPr>
          <w:rFonts w:ascii="Book Antiqua" w:eastAsia="Times New Roman" w:hAnsi="Book Antiqua" w:cs="Times New Roman"/>
          <w:sz w:val="24"/>
          <w:szCs w:val="24"/>
          <w:lang w:eastAsia="de-DE"/>
        </w:rPr>
        <w:t>;</w:t>
      </w:r>
      <w:r w:rsidRPr="000C178D">
        <w:rPr>
          <w:rFonts w:ascii="Book Antiqua" w:eastAsia="Times New Roman" w:hAnsi="Book Antiqua" w:cs="Times New Roman"/>
          <w:sz w:val="24"/>
          <w:szCs w:val="24"/>
          <w:lang w:eastAsia="de-DE"/>
        </w:rPr>
        <w:t xml:space="preserve"> </w:t>
      </w:r>
      <w:proofErr w:type="spellStart"/>
      <w:r w:rsidRPr="000C178D">
        <w:rPr>
          <w:rFonts w:ascii="Book Antiqua" w:eastAsia="Times New Roman" w:hAnsi="Book Antiqua" w:cs="Times New Roman"/>
          <w:sz w:val="24"/>
          <w:szCs w:val="24"/>
          <w:lang w:eastAsia="de-DE"/>
        </w:rPr>
        <w:t>Strainiene</w:t>
      </w:r>
      <w:proofErr w:type="spellEnd"/>
      <w:r w:rsidRPr="000C178D">
        <w:rPr>
          <w:rFonts w:ascii="Book Antiqua" w:eastAsia="Times New Roman" w:hAnsi="Book Antiqua" w:cs="Times New Roman"/>
          <w:sz w:val="24"/>
          <w:szCs w:val="24"/>
          <w:lang w:eastAsia="de-DE"/>
        </w:rPr>
        <w:t xml:space="preserve"> S</w:t>
      </w:r>
      <w:r w:rsidR="00B55F03" w:rsidRPr="000C178D">
        <w:rPr>
          <w:rFonts w:ascii="Book Antiqua" w:eastAsia="Times New Roman" w:hAnsi="Book Antiqua" w:cs="Times New Roman"/>
          <w:sz w:val="24"/>
          <w:szCs w:val="24"/>
          <w:lang w:eastAsia="de-DE"/>
        </w:rPr>
        <w:t xml:space="preserve"> and </w:t>
      </w:r>
      <w:proofErr w:type="spellStart"/>
      <w:r w:rsidRPr="000C178D">
        <w:rPr>
          <w:rFonts w:ascii="Book Antiqua" w:eastAsia="Times New Roman" w:hAnsi="Book Antiqua" w:cs="Times New Roman"/>
          <w:sz w:val="24"/>
          <w:szCs w:val="24"/>
          <w:lang w:eastAsia="de-DE"/>
        </w:rPr>
        <w:t>Sarlauskas</w:t>
      </w:r>
      <w:proofErr w:type="spellEnd"/>
      <w:r w:rsidRPr="000C178D">
        <w:rPr>
          <w:rFonts w:ascii="Book Antiqua" w:eastAsia="Times New Roman" w:hAnsi="Book Antiqua" w:cs="Times New Roman"/>
          <w:sz w:val="24"/>
          <w:szCs w:val="24"/>
          <w:lang w:eastAsia="de-DE"/>
        </w:rPr>
        <w:t xml:space="preserve"> L </w:t>
      </w:r>
      <w:r w:rsidRPr="000C178D">
        <w:rPr>
          <w:rFonts w:ascii="Book Antiqua" w:eastAsia="Times New Roman" w:hAnsi="Book Antiqua" w:cs="Times New Roman"/>
          <w:color w:val="000000"/>
          <w:sz w:val="24"/>
          <w:szCs w:val="24"/>
          <w:lang w:eastAsia="de-DE"/>
        </w:rPr>
        <w:t xml:space="preserve">wrote the </w:t>
      </w:r>
      <w:r w:rsidRPr="000C178D">
        <w:rPr>
          <w:rFonts w:ascii="Book Antiqua" w:eastAsia="Times New Roman" w:hAnsi="Book Antiqua" w:cs="Times New Roman"/>
          <w:sz w:val="24"/>
          <w:szCs w:val="24"/>
          <w:lang w:eastAsia="de-DE"/>
        </w:rPr>
        <w:t xml:space="preserve">original </w:t>
      </w:r>
      <w:r w:rsidRPr="000C178D">
        <w:rPr>
          <w:rFonts w:ascii="Book Antiqua" w:eastAsia="Times New Roman" w:hAnsi="Book Antiqua" w:cs="Times New Roman"/>
          <w:color w:val="000000"/>
          <w:sz w:val="24"/>
          <w:szCs w:val="24"/>
          <w:lang w:eastAsia="de-DE"/>
        </w:rPr>
        <w:t>manuscript</w:t>
      </w:r>
      <w:r w:rsidRPr="000C178D">
        <w:rPr>
          <w:rFonts w:ascii="Book Antiqua" w:eastAsia="Times New Roman" w:hAnsi="Book Antiqua" w:cs="Times New Roman"/>
          <w:sz w:val="24"/>
          <w:szCs w:val="24"/>
          <w:lang w:eastAsia="de-DE"/>
        </w:rPr>
        <w:t xml:space="preserve"> and </w:t>
      </w:r>
      <w:r w:rsidRPr="000C178D">
        <w:rPr>
          <w:rFonts w:ascii="Book Antiqua" w:hAnsi="Book Antiqua"/>
          <w:bCs/>
          <w:sz w:val="24"/>
          <w:szCs w:val="24"/>
        </w:rPr>
        <w:t>r</w:t>
      </w:r>
      <w:r w:rsidRPr="000C178D">
        <w:rPr>
          <w:rFonts w:ascii="Book Antiqua" w:hAnsi="Book Antiqua"/>
          <w:sz w:val="24"/>
          <w:szCs w:val="24"/>
        </w:rPr>
        <w:t>eviewed the literature</w:t>
      </w:r>
      <w:r w:rsidR="000C2BE6" w:rsidRPr="000C178D">
        <w:rPr>
          <w:rFonts w:ascii="Book Antiqua" w:eastAsia="Times New Roman" w:hAnsi="Book Antiqua" w:cs="Times New Roman"/>
          <w:sz w:val="24"/>
          <w:szCs w:val="24"/>
          <w:lang w:eastAsia="de-DE"/>
        </w:rPr>
        <w:t>;</w:t>
      </w:r>
      <w:r w:rsidRPr="000C178D">
        <w:rPr>
          <w:rFonts w:ascii="Book Antiqua" w:eastAsia="Times New Roman" w:hAnsi="Book Antiqua" w:cs="Times New Roman"/>
          <w:sz w:val="24"/>
          <w:szCs w:val="24"/>
          <w:lang w:eastAsia="de-DE"/>
        </w:rPr>
        <w:t xml:space="preserve"> </w:t>
      </w:r>
      <w:proofErr w:type="spellStart"/>
      <w:r w:rsidRPr="000C178D">
        <w:rPr>
          <w:rFonts w:ascii="Book Antiqua" w:eastAsia="Times New Roman" w:hAnsi="Book Antiqua" w:cs="Times New Roman"/>
          <w:sz w:val="24"/>
          <w:szCs w:val="24"/>
          <w:lang w:eastAsia="de-DE"/>
        </w:rPr>
        <w:t>Savlan</w:t>
      </w:r>
      <w:proofErr w:type="spellEnd"/>
      <w:r w:rsidRPr="000C178D">
        <w:rPr>
          <w:rFonts w:ascii="Book Antiqua" w:eastAsia="Times New Roman" w:hAnsi="Book Antiqua" w:cs="Times New Roman"/>
          <w:sz w:val="24"/>
          <w:szCs w:val="24"/>
          <w:lang w:eastAsia="de-DE"/>
        </w:rPr>
        <w:t xml:space="preserve"> I, </w:t>
      </w:r>
      <w:proofErr w:type="spellStart"/>
      <w:r w:rsidRPr="000C178D">
        <w:rPr>
          <w:rFonts w:ascii="Book Antiqua" w:eastAsia="Times New Roman" w:hAnsi="Book Antiqua" w:cs="Times New Roman"/>
          <w:sz w:val="24"/>
          <w:szCs w:val="24"/>
          <w:lang w:eastAsia="de-DE"/>
        </w:rPr>
        <w:t>Liakina</w:t>
      </w:r>
      <w:proofErr w:type="spellEnd"/>
      <w:r w:rsidRPr="000C178D">
        <w:rPr>
          <w:rFonts w:ascii="Book Antiqua" w:eastAsia="Times New Roman" w:hAnsi="Book Antiqua" w:cs="Times New Roman"/>
          <w:sz w:val="24"/>
          <w:szCs w:val="24"/>
          <w:lang w:eastAsia="de-DE"/>
        </w:rPr>
        <w:t xml:space="preserve"> V</w:t>
      </w:r>
      <w:r w:rsidR="003559A2" w:rsidRPr="000C178D">
        <w:rPr>
          <w:rFonts w:ascii="Book Antiqua" w:eastAsia="Times New Roman" w:hAnsi="Book Antiqua" w:cs="Times New Roman"/>
          <w:sz w:val="24"/>
          <w:szCs w:val="24"/>
          <w:lang w:eastAsia="de-DE"/>
        </w:rPr>
        <w:t xml:space="preserve"> and </w:t>
      </w:r>
      <w:proofErr w:type="spellStart"/>
      <w:r w:rsidRPr="000C178D">
        <w:rPr>
          <w:rFonts w:ascii="Book Antiqua" w:eastAsia="Times New Roman" w:hAnsi="Book Antiqua" w:cs="Times New Roman"/>
          <w:sz w:val="24"/>
          <w:szCs w:val="24"/>
          <w:lang w:eastAsia="de-DE"/>
        </w:rPr>
        <w:t>Stundiene</w:t>
      </w:r>
      <w:proofErr w:type="spellEnd"/>
      <w:r w:rsidRPr="000C178D">
        <w:rPr>
          <w:rFonts w:ascii="Book Antiqua" w:eastAsia="Times New Roman" w:hAnsi="Book Antiqua" w:cs="Times New Roman"/>
          <w:sz w:val="24"/>
          <w:szCs w:val="24"/>
          <w:lang w:eastAsia="de-DE"/>
        </w:rPr>
        <w:t xml:space="preserve"> I </w:t>
      </w:r>
      <w:r w:rsidRPr="000C178D">
        <w:rPr>
          <w:rFonts w:ascii="Book Antiqua" w:eastAsia="Times New Roman" w:hAnsi="Book Antiqua" w:cs="Times New Roman"/>
          <w:color w:val="000000"/>
          <w:sz w:val="24"/>
          <w:szCs w:val="24"/>
          <w:lang w:eastAsia="de-DE"/>
        </w:rPr>
        <w:t>reviewed and edited the manuscript</w:t>
      </w:r>
      <w:r w:rsidR="000C2BE6" w:rsidRPr="000C178D">
        <w:rPr>
          <w:rFonts w:ascii="Book Antiqua" w:eastAsia="Times New Roman" w:hAnsi="Book Antiqua" w:cs="Times New Roman"/>
          <w:sz w:val="24"/>
          <w:szCs w:val="24"/>
          <w:lang w:eastAsia="de-DE"/>
        </w:rPr>
        <w:t>;</w:t>
      </w:r>
      <w:r w:rsidRPr="000C178D">
        <w:rPr>
          <w:rFonts w:ascii="Book Antiqua" w:eastAsia="Times New Roman" w:hAnsi="Book Antiqua" w:cs="Times New Roman"/>
          <w:sz w:val="24"/>
          <w:szCs w:val="24"/>
          <w:lang w:eastAsia="de-DE"/>
        </w:rPr>
        <w:t xml:space="preserve"> </w:t>
      </w:r>
      <w:proofErr w:type="spellStart"/>
      <w:r w:rsidRPr="000C178D">
        <w:rPr>
          <w:rFonts w:ascii="Book Antiqua" w:hAnsi="Book Antiqua"/>
          <w:sz w:val="24"/>
          <w:szCs w:val="24"/>
        </w:rPr>
        <w:t>Savlan</w:t>
      </w:r>
      <w:proofErr w:type="spellEnd"/>
      <w:r w:rsidRPr="000C178D">
        <w:rPr>
          <w:rFonts w:ascii="Book Antiqua" w:hAnsi="Book Antiqua"/>
          <w:sz w:val="24"/>
          <w:szCs w:val="24"/>
        </w:rPr>
        <w:t xml:space="preserve"> I, </w:t>
      </w:r>
      <w:proofErr w:type="spellStart"/>
      <w:r w:rsidRPr="000C178D">
        <w:rPr>
          <w:rFonts w:ascii="Book Antiqua" w:hAnsi="Book Antiqua"/>
          <w:sz w:val="24"/>
          <w:szCs w:val="24"/>
        </w:rPr>
        <w:t>Liakina</w:t>
      </w:r>
      <w:proofErr w:type="spellEnd"/>
      <w:r w:rsidRPr="000C178D">
        <w:rPr>
          <w:rFonts w:ascii="Book Antiqua" w:hAnsi="Book Antiqua"/>
          <w:sz w:val="24"/>
          <w:szCs w:val="24"/>
        </w:rPr>
        <w:t xml:space="preserve"> V, </w:t>
      </w:r>
      <w:proofErr w:type="spellStart"/>
      <w:r w:rsidRPr="000C178D">
        <w:rPr>
          <w:rFonts w:ascii="Book Antiqua" w:hAnsi="Book Antiqua"/>
          <w:sz w:val="24"/>
          <w:szCs w:val="24"/>
        </w:rPr>
        <w:t>St</w:t>
      </w:r>
      <w:r w:rsidR="00C71F97" w:rsidRPr="000C178D">
        <w:rPr>
          <w:rFonts w:ascii="Book Antiqua" w:hAnsi="Book Antiqua"/>
          <w:sz w:val="24"/>
          <w:szCs w:val="24"/>
        </w:rPr>
        <w:t>undiene</w:t>
      </w:r>
      <w:proofErr w:type="spellEnd"/>
      <w:r w:rsidR="00C71F97" w:rsidRPr="000C178D">
        <w:rPr>
          <w:rFonts w:ascii="Book Antiqua" w:hAnsi="Book Antiqua"/>
          <w:sz w:val="24"/>
          <w:szCs w:val="24"/>
        </w:rPr>
        <w:t xml:space="preserve"> I</w:t>
      </w:r>
      <w:r w:rsidRPr="000C178D">
        <w:rPr>
          <w:rFonts w:ascii="Book Antiqua" w:hAnsi="Book Antiqua"/>
          <w:sz w:val="24"/>
          <w:szCs w:val="24"/>
        </w:rPr>
        <w:t xml:space="preserve"> and </w:t>
      </w:r>
      <w:proofErr w:type="spellStart"/>
      <w:r w:rsidRPr="000C178D">
        <w:rPr>
          <w:rFonts w:ascii="Book Antiqua" w:hAnsi="Book Antiqua"/>
          <w:sz w:val="24"/>
          <w:szCs w:val="24"/>
        </w:rPr>
        <w:t>Valantinas</w:t>
      </w:r>
      <w:proofErr w:type="spellEnd"/>
      <w:r w:rsidRPr="000C178D">
        <w:rPr>
          <w:rFonts w:ascii="Book Antiqua" w:hAnsi="Book Antiqua"/>
          <w:sz w:val="24"/>
          <w:szCs w:val="24"/>
        </w:rPr>
        <w:t xml:space="preserve"> J were responsible for the revision of the manuscript for </w:t>
      </w:r>
      <w:r w:rsidR="006241BE" w:rsidRPr="000C178D">
        <w:rPr>
          <w:rFonts w:ascii="Book Antiqua" w:hAnsi="Book Antiqua"/>
          <w:sz w:val="24"/>
          <w:szCs w:val="24"/>
        </w:rPr>
        <w:t xml:space="preserve">the </w:t>
      </w:r>
      <w:r w:rsidRPr="000C178D">
        <w:rPr>
          <w:rFonts w:ascii="Book Antiqua" w:hAnsi="Book Antiqua"/>
          <w:sz w:val="24"/>
          <w:szCs w:val="24"/>
        </w:rPr>
        <w:t xml:space="preserve">important intellectual </w:t>
      </w:r>
      <w:r w:rsidRPr="000C178D">
        <w:rPr>
          <w:rFonts w:ascii="Book Antiqua" w:hAnsi="Book Antiqua"/>
          <w:sz w:val="24"/>
          <w:szCs w:val="24"/>
        </w:rPr>
        <w:lastRenderedPageBreak/>
        <w:t>content</w:t>
      </w:r>
      <w:r w:rsidR="000C2BE6" w:rsidRPr="000C178D">
        <w:rPr>
          <w:rFonts w:ascii="Book Antiqua" w:hAnsi="Book Antiqua"/>
          <w:sz w:val="24"/>
          <w:szCs w:val="24"/>
        </w:rPr>
        <w:t>;</w:t>
      </w:r>
      <w:r w:rsidRPr="000C178D">
        <w:rPr>
          <w:rFonts w:ascii="Book Antiqua" w:hAnsi="Book Antiqua"/>
          <w:sz w:val="24"/>
          <w:szCs w:val="24"/>
        </w:rPr>
        <w:t xml:space="preserve"> </w:t>
      </w:r>
      <w:r w:rsidR="005B4BBA" w:rsidRPr="000C178D">
        <w:rPr>
          <w:rFonts w:ascii="Book Antiqua" w:hAnsi="Book Antiqua"/>
          <w:sz w:val="24"/>
          <w:szCs w:val="24"/>
        </w:rPr>
        <w:t>a</w:t>
      </w:r>
      <w:r w:rsidRPr="000C178D">
        <w:rPr>
          <w:rFonts w:ascii="Book Antiqua" w:hAnsi="Book Antiqua"/>
          <w:sz w:val="24"/>
          <w:szCs w:val="24"/>
        </w:rPr>
        <w:t xml:space="preserve">ll </w:t>
      </w:r>
      <w:r w:rsidR="006F1122" w:rsidRPr="000C178D">
        <w:rPr>
          <w:rFonts w:ascii="Book Antiqua" w:hAnsi="Book Antiqua"/>
          <w:sz w:val="24"/>
          <w:szCs w:val="24"/>
        </w:rPr>
        <w:t xml:space="preserve">the </w:t>
      </w:r>
      <w:r w:rsidRPr="000C178D">
        <w:rPr>
          <w:rFonts w:ascii="Book Antiqua" w:hAnsi="Book Antiqua"/>
          <w:sz w:val="24"/>
          <w:szCs w:val="24"/>
        </w:rPr>
        <w:t xml:space="preserve">authors issued </w:t>
      </w:r>
      <w:r w:rsidR="006F1122" w:rsidRPr="000C178D">
        <w:rPr>
          <w:rFonts w:ascii="Book Antiqua" w:hAnsi="Book Antiqua"/>
          <w:sz w:val="24"/>
          <w:szCs w:val="24"/>
        </w:rPr>
        <w:t xml:space="preserve">the </w:t>
      </w:r>
      <w:r w:rsidRPr="000C178D">
        <w:rPr>
          <w:rFonts w:ascii="Book Antiqua" w:hAnsi="Book Antiqua"/>
          <w:sz w:val="24"/>
          <w:szCs w:val="24"/>
        </w:rPr>
        <w:t>final approval for the version to be submitted and a</w:t>
      </w:r>
      <w:r w:rsidRPr="000C178D">
        <w:rPr>
          <w:rFonts w:ascii="Book Antiqua" w:hAnsi="Book Antiqua" w:cs="Arial"/>
          <w:color w:val="333333"/>
          <w:sz w:val="24"/>
          <w:szCs w:val="24"/>
          <w:shd w:val="clear" w:color="auto" w:fill="FFFFFF"/>
        </w:rPr>
        <w:t>greed to be accountable for all aspects of the work.</w:t>
      </w:r>
    </w:p>
    <w:bookmarkEnd w:id="0"/>
    <w:p w14:paraId="2DE32F02" w14:textId="77777777" w:rsidR="00856671" w:rsidRPr="000C178D" w:rsidRDefault="00856671" w:rsidP="000C178D">
      <w:pPr>
        <w:snapToGrid w:val="0"/>
        <w:spacing w:after="0" w:line="360" w:lineRule="auto"/>
        <w:jc w:val="both"/>
        <w:rPr>
          <w:rFonts w:ascii="Book Antiqua" w:eastAsia="Times New Roman" w:hAnsi="Book Antiqua" w:cs="Times New Roman"/>
          <w:b/>
          <w:color w:val="000000"/>
          <w:sz w:val="24"/>
          <w:szCs w:val="24"/>
          <w:lang w:eastAsia="de-DE"/>
        </w:rPr>
      </w:pPr>
    </w:p>
    <w:p w14:paraId="4E142171" w14:textId="62626530" w:rsidR="006F35C2" w:rsidRPr="000C178D" w:rsidRDefault="00856671" w:rsidP="000C178D">
      <w:pPr>
        <w:snapToGrid w:val="0"/>
        <w:spacing w:after="0" w:line="360" w:lineRule="auto"/>
        <w:jc w:val="both"/>
        <w:rPr>
          <w:rStyle w:val="a4"/>
          <w:rFonts w:ascii="Book Antiqua" w:hAnsi="Book Antiqua" w:cs="Times New Roman"/>
          <w:sz w:val="24"/>
          <w:szCs w:val="24"/>
        </w:rPr>
      </w:pPr>
      <w:r w:rsidRPr="000C178D">
        <w:rPr>
          <w:rFonts w:ascii="Book Antiqua" w:eastAsia="Times New Roman" w:hAnsi="Book Antiqua" w:cs="Times New Roman"/>
          <w:b/>
          <w:color w:val="000000"/>
          <w:sz w:val="24"/>
          <w:szCs w:val="24"/>
          <w:lang w:eastAsia="de-DE"/>
        </w:rPr>
        <w:t xml:space="preserve">Corresponding author: </w:t>
      </w:r>
      <w:r w:rsidRPr="000C178D">
        <w:rPr>
          <w:rFonts w:ascii="Book Antiqua" w:hAnsi="Book Antiqua" w:cs="Times New Roman"/>
          <w:b/>
          <w:bCs/>
          <w:sz w:val="24"/>
          <w:szCs w:val="24"/>
        </w:rPr>
        <w:t xml:space="preserve">Sandra </w:t>
      </w:r>
      <w:proofErr w:type="spellStart"/>
      <w:r w:rsidRPr="000C178D">
        <w:rPr>
          <w:rFonts w:ascii="Book Antiqua" w:hAnsi="Book Antiqua" w:cs="Times New Roman"/>
          <w:b/>
          <w:bCs/>
          <w:sz w:val="24"/>
          <w:szCs w:val="24"/>
        </w:rPr>
        <w:t>Strainiene</w:t>
      </w:r>
      <w:proofErr w:type="spellEnd"/>
      <w:r w:rsidRPr="000C178D">
        <w:rPr>
          <w:rFonts w:ascii="Book Antiqua" w:hAnsi="Book Antiqua" w:cs="Times New Roman"/>
          <w:b/>
          <w:bCs/>
          <w:sz w:val="24"/>
          <w:szCs w:val="24"/>
        </w:rPr>
        <w:t>, MD</w:t>
      </w:r>
      <w:r w:rsidR="00A060AF" w:rsidRPr="000C178D">
        <w:rPr>
          <w:rFonts w:ascii="Book Antiqua" w:hAnsi="Book Antiqua" w:cs="Times New Roman"/>
          <w:b/>
          <w:bCs/>
          <w:sz w:val="24"/>
          <w:szCs w:val="24"/>
        </w:rPr>
        <w:t>,</w:t>
      </w:r>
      <w:r w:rsidRPr="000C178D">
        <w:rPr>
          <w:rFonts w:ascii="Book Antiqua" w:hAnsi="Book Antiqua" w:cs="Times New Roman"/>
          <w:sz w:val="24"/>
          <w:szCs w:val="24"/>
        </w:rPr>
        <w:t xml:space="preserve"> </w:t>
      </w:r>
      <w:r w:rsidR="00FB7571" w:rsidRPr="00FB7571">
        <w:rPr>
          <w:rFonts w:ascii="Book Antiqua" w:hAnsi="Book Antiqua" w:cs="Times New Roman"/>
          <w:b/>
          <w:sz w:val="24"/>
          <w:szCs w:val="24"/>
        </w:rPr>
        <w:t xml:space="preserve">Doctor, </w:t>
      </w:r>
      <w:r w:rsidRPr="000C178D">
        <w:rPr>
          <w:rFonts w:ascii="Book Antiqua" w:eastAsia="Times New Roman" w:hAnsi="Book Antiqua" w:cs="Times New Roman"/>
          <w:color w:val="000000"/>
          <w:sz w:val="24"/>
          <w:szCs w:val="24"/>
          <w:lang w:eastAsia="de-DE"/>
        </w:rPr>
        <w:t xml:space="preserve">Clinic of Gastroenterology, </w:t>
      </w:r>
      <w:proofErr w:type="spellStart"/>
      <w:r w:rsidRPr="000C178D">
        <w:rPr>
          <w:rFonts w:ascii="Book Antiqua" w:eastAsia="Times New Roman" w:hAnsi="Book Antiqua" w:cs="Times New Roman"/>
          <w:color w:val="000000"/>
          <w:sz w:val="24"/>
          <w:szCs w:val="24"/>
          <w:lang w:eastAsia="de-DE"/>
        </w:rPr>
        <w:t>Nephrourology</w:t>
      </w:r>
      <w:proofErr w:type="spellEnd"/>
      <w:r w:rsidRPr="000C178D">
        <w:rPr>
          <w:rFonts w:ascii="Book Antiqua" w:eastAsia="Times New Roman" w:hAnsi="Book Antiqua" w:cs="Times New Roman"/>
          <w:color w:val="000000"/>
          <w:sz w:val="24"/>
          <w:szCs w:val="24"/>
          <w:lang w:eastAsia="de-DE"/>
        </w:rPr>
        <w:t xml:space="preserve"> and Surgery,</w:t>
      </w:r>
      <w:r w:rsidRPr="000C178D">
        <w:rPr>
          <w:rFonts w:ascii="Book Antiqua" w:hAnsi="Book Antiqua" w:cs="Times New Roman"/>
          <w:sz w:val="24"/>
          <w:szCs w:val="24"/>
        </w:rPr>
        <w:t xml:space="preserve"> Centre of Hepatology, Gastroenterology and Dietetics, </w:t>
      </w:r>
      <w:r w:rsidR="00AD4D95" w:rsidRPr="000C178D">
        <w:rPr>
          <w:rFonts w:ascii="Book Antiqua" w:hAnsi="Book Antiqua" w:cs="Times New Roman"/>
          <w:sz w:val="24"/>
          <w:szCs w:val="24"/>
        </w:rPr>
        <w:t xml:space="preserve">Institute of Clinical Medicine, </w:t>
      </w:r>
      <w:r w:rsidRPr="000C178D">
        <w:rPr>
          <w:rFonts w:ascii="Book Antiqua" w:hAnsi="Book Antiqua" w:cs="Times New Roman"/>
          <w:sz w:val="24"/>
          <w:szCs w:val="24"/>
        </w:rPr>
        <w:t xml:space="preserve">Vilnius University, </w:t>
      </w:r>
      <w:r w:rsidR="00AD4D95" w:rsidRPr="000C178D">
        <w:rPr>
          <w:rFonts w:ascii="Book Antiqua" w:hAnsi="Book Antiqua" w:cs="Times New Roman"/>
          <w:sz w:val="24"/>
          <w:szCs w:val="24"/>
        </w:rPr>
        <w:t xml:space="preserve">3 </w:t>
      </w:r>
      <w:proofErr w:type="spellStart"/>
      <w:r w:rsidR="00AD4D95" w:rsidRPr="000C178D">
        <w:rPr>
          <w:rFonts w:ascii="Book Antiqua" w:hAnsi="Book Antiqua" w:cs="Times New Roman"/>
          <w:sz w:val="24"/>
          <w:szCs w:val="24"/>
        </w:rPr>
        <w:t>Universi</w:t>
      </w:r>
      <w:r w:rsidR="00D461CC" w:rsidRPr="000C178D">
        <w:rPr>
          <w:rFonts w:ascii="Book Antiqua" w:hAnsi="Book Antiqua" w:cs="Times New Roman"/>
          <w:sz w:val="24"/>
          <w:szCs w:val="24"/>
        </w:rPr>
        <w:t>teto</w:t>
      </w:r>
      <w:proofErr w:type="spellEnd"/>
      <w:r w:rsidR="00AD4D95" w:rsidRPr="000C178D">
        <w:rPr>
          <w:rFonts w:ascii="Book Antiqua" w:hAnsi="Book Antiqua" w:cs="Times New Roman"/>
          <w:sz w:val="24"/>
          <w:szCs w:val="24"/>
        </w:rPr>
        <w:t xml:space="preserve"> </w:t>
      </w:r>
      <w:r w:rsidRPr="000C178D">
        <w:rPr>
          <w:rFonts w:ascii="Book Antiqua" w:hAnsi="Book Antiqua" w:cs="Times New Roman"/>
          <w:sz w:val="24"/>
          <w:szCs w:val="24"/>
        </w:rPr>
        <w:t>Street, Vilnius 0</w:t>
      </w:r>
      <w:r w:rsidR="00D461CC" w:rsidRPr="000C178D">
        <w:rPr>
          <w:rFonts w:ascii="Book Antiqua" w:hAnsi="Book Antiqua" w:cs="Times New Roman"/>
          <w:sz w:val="24"/>
          <w:szCs w:val="24"/>
        </w:rPr>
        <w:t>1513,</w:t>
      </w:r>
      <w:r w:rsidRPr="000C178D">
        <w:rPr>
          <w:rFonts w:ascii="Book Antiqua" w:hAnsi="Book Antiqua" w:cs="Times New Roman"/>
          <w:sz w:val="24"/>
          <w:szCs w:val="24"/>
        </w:rPr>
        <w:t xml:space="preserve"> Lithuania</w:t>
      </w:r>
      <w:r w:rsidR="00A060AF" w:rsidRPr="000C178D">
        <w:rPr>
          <w:rFonts w:ascii="Book Antiqua" w:hAnsi="Book Antiqua" w:cs="Times New Roman"/>
          <w:sz w:val="24"/>
          <w:szCs w:val="24"/>
        </w:rPr>
        <w:t>.</w:t>
      </w:r>
      <w:r w:rsidRPr="000C178D">
        <w:rPr>
          <w:rFonts w:ascii="Book Antiqua" w:hAnsi="Book Antiqua" w:cs="Times New Roman"/>
          <w:sz w:val="24"/>
          <w:szCs w:val="24"/>
        </w:rPr>
        <w:t xml:space="preserve"> </w:t>
      </w:r>
      <w:r w:rsidRPr="00DD78E1">
        <w:rPr>
          <w:rFonts w:ascii="Book Antiqua" w:hAnsi="Book Antiqua" w:cs="Times New Roman"/>
          <w:sz w:val="24"/>
          <w:szCs w:val="24"/>
        </w:rPr>
        <w:t>sandra.strainiene@santa.lt</w:t>
      </w:r>
    </w:p>
    <w:p w14:paraId="329AD8A1" w14:textId="77777777" w:rsidR="00856671" w:rsidRPr="000C178D" w:rsidRDefault="00856671" w:rsidP="000C178D">
      <w:pPr>
        <w:snapToGrid w:val="0"/>
        <w:spacing w:after="0" w:line="360" w:lineRule="auto"/>
        <w:jc w:val="both"/>
        <w:rPr>
          <w:rFonts w:ascii="Book Antiqua" w:eastAsia="Times New Roman" w:hAnsi="Book Antiqua" w:cs="Times New Roman"/>
          <w:color w:val="000000"/>
          <w:sz w:val="24"/>
          <w:szCs w:val="24"/>
          <w:lang w:eastAsia="de-DE"/>
        </w:rPr>
      </w:pPr>
    </w:p>
    <w:p w14:paraId="7975588C" w14:textId="309EE4DA" w:rsidR="00856671" w:rsidRPr="000C178D" w:rsidRDefault="00856671"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Received:</w:t>
      </w:r>
      <w:r w:rsidR="00A563D0" w:rsidRPr="000C178D">
        <w:rPr>
          <w:rFonts w:ascii="Book Antiqua" w:eastAsia="Times New Roman" w:hAnsi="Book Antiqua" w:cs="Times New Roman"/>
          <w:b/>
          <w:color w:val="000000"/>
          <w:sz w:val="24"/>
          <w:szCs w:val="24"/>
          <w:lang w:eastAsia="de-DE"/>
        </w:rPr>
        <w:t xml:space="preserve"> </w:t>
      </w:r>
      <w:r w:rsidR="009E7CAF" w:rsidRPr="000C178D">
        <w:rPr>
          <w:rFonts w:ascii="Book Antiqua" w:eastAsia="Times New Roman" w:hAnsi="Book Antiqua" w:cs="Times New Roman"/>
          <w:color w:val="000000"/>
          <w:sz w:val="24"/>
          <w:szCs w:val="24"/>
          <w:lang w:eastAsia="de-DE"/>
        </w:rPr>
        <w:t>April 1</w:t>
      </w:r>
      <w:r w:rsidR="00C74A8F" w:rsidRPr="000C178D">
        <w:rPr>
          <w:rFonts w:ascii="Book Antiqua" w:eastAsia="Times New Roman" w:hAnsi="Book Antiqua" w:cs="Times New Roman"/>
          <w:color w:val="000000"/>
          <w:sz w:val="24"/>
          <w:szCs w:val="24"/>
          <w:lang w:eastAsia="de-DE"/>
        </w:rPr>
        <w:t>5</w:t>
      </w:r>
      <w:r w:rsidR="009E7CAF" w:rsidRPr="000C178D">
        <w:rPr>
          <w:rFonts w:ascii="Book Antiqua" w:eastAsia="Times New Roman" w:hAnsi="Book Antiqua" w:cs="Times New Roman"/>
          <w:color w:val="000000"/>
          <w:sz w:val="24"/>
          <w:szCs w:val="24"/>
          <w:lang w:eastAsia="de-DE"/>
        </w:rPr>
        <w:t>,</w:t>
      </w:r>
      <w:r w:rsidR="009E7CAF" w:rsidRPr="000C178D">
        <w:rPr>
          <w:rFonts w:ascii="Book Antiqua" w:eastAsia="Times New Roman" w:hAnsi="Book Antiqua" w:cs="Times New Roman"/>
          <w:b/>
          <w:color w:val="000000"/>
          <w:sz w:val="24"/>
          <w:szCs w:val="24"/>
          <w:lang w:eastAsia="de-DE"/>
        </w:rPr>
        <w:t xml:space="preserve"> </w:t>
      </w:r>
      <w:r w:rsidR="00A563D0" w:rsidRPr="000C178D">
        <w:rPr>
          <w:rFonts w:ascii="Book Antiqua" w:eastAsia="Times New Roman" w:hAnsi="Book Antiqua" w:cs="Times New Roman"/>
          <w:color w:val="000000"/>
          <w:sz w:val="24"/>
          <w:szCs w:val="24"/>
          <w:lang w:eastAsia="de-DE"/>
        </w:rPr>
        <w:t>2020</w:t>
      </w:r>
    </w:p>
    <w:p w14:paraId="25D2FEAD" w14:textId="06F61217" w:rsidR="00856671" w:rsidRPr="000C178D" w:rsidRDefault="00856671"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Revised:</w:t>
      </w:r>
      <w:r w:rsidR="00AA7C98" w:rsidRPr="000C178D">
        <w:rPr>
          <w:rFonts w:ascii="Book Antiqua" w:eastAsia="Times New Roman" w:hAnsi="Book Antiqua" w:cs="Times New Roman"/>
          <w:b/>
          <w:color w:val="000000"/>
          <w:sz w:val="24"/>
          <w:szCs w:val="24"/>
          <w:lang w:eastAsia="de-DE"/>
        </w:rPr>
        <w:t xml:space="preserve"> </w:t>
      </w:r>
      <w:r w:rsidR="00E77303" w:rsidRPr="000C178D">
        <w:rPr>
          <w:rFonts w:ascii="Book Antiqua" w:eastAsia="Times New Roman" w:hAnsi="Book Antiqua" w:cs="Times New Roman"/>
          <w:color w:val="000000"/>
          <w:sz w:val="24"/>
          <w:szCs w:val="24"/>
          <w:lang w:eastAsia="de-DE"/>
        </w:rPr>
        <w:t xml:space="preserve">May </w:t>
      </w:r>
      <w:r w:rsidR="00F80C8F" w:rsidRPr="000C178D">
        <w:rPr>
          <w:rFonts w:ascii="Book Antiqua" w:eastAsia="Times New Roman" w:hAnsi="Book Antiqua" w:cs="Times New Roman"/>
          <w:color w:val="000000"/>
          <w:sz w:val="24"/>
          <w:szCs w:val="24"/>
          <w:lang w:eastAsia="de-DE"/>
        </w:rPr>
        <w:t>7, 2020</w:t>
      </w:r>
    </w:p>
    <w:p w14:paraId="2A810A97" w14:textId="4BE16FBB" w:rsidR="00856671" w:rsidRPr="000C178D" w:rsidRDefault="00856671" w:rsidP="000C178D">
      <w:pPr>
        <w:snapToGrid w:val="0"/>
        <w:spacing w:after="0" w:line="360" w:lineRule="auto"/>
        <w:jc w:val="both"/>
        <w:rPr>
          <w:rFonts w:ascii="Book Antiqua" w:eastAsia="Times New Roman" w:hAnsi="Book Antiqua" w:cs="Times New Roman"/>
          <w:b/>
          <w:color w:val="000000"/>
          <w:sz w:val="24"/>
          <w:szCs w:val="24"/>
          <w:lang w:eastAsia="de-DE"/>
        </w:rPr>
      </w:pPr>
      <w:r w:rsidRPr="000C178D">
        <w:rPr>
          <w:rFonts w:ascii="Book Antiqua" w:eastAsia="Times New Roman" w:hAnsi="Book Antiqua" w:cs="Times New Roman"/>
          <w:b/>
          <w:color w:val="000000"/>
          <w:sz w:val="24"/>
          <w:szCs w:val="24"/>
          <w:lang w:eastAsia="de-DE"/>
        </w:rPr>
        <w:t>Accepted:</w:t>
      </w:r>
      <w:r w:rsidR="00EE060F" w:rsidRPr="00EE060F">
        <w:rPr>
          <w:rFonts w:ascii="Book Antiqua" w:hAnsi="Book Antiqua"/>
          <w:sz w:val="24"/>
          <w:szCs w:val="24"/>
        </w:rPr>
        <w:t xml:space="preserve"> </w:t>
      </w:r>
      <w:r w:rsidR="00EE060F">
        <w:rPr>
          <w:rFonts w:ascii="Book Antiqua" w:hAnsi="Book Antiqua"/>
          <w:sz w:val="24"/>
          <w:szCs w:val="24"/>
        </w:rPr>
        <w:t>July 15, 2020</w:t>
      </w:r>
    </w:p>
    <w:p w14:paraId="3380113B" w14:textId="17E47437" w:rsidR="00856671" w:rsidRPr="00DD78E1" w:rsidRDefault="00856671" w:rsidP="000C178D">
      <w:pPr>
        <w:snapToGrid w:val="0"/>
        <w:spacing w:after="0" w:line="360" w:lineRule="auto"/>
        <w:jc w:val="both"/>
        <w:rPr>
          <w:rFonts w:ascii="Book Antiqua" w:hAnsi="Book Antiqua" w:cs="Times New Roman"/>
          <w:b/>
          <w:color w:val="000000"/>
          <w:sz w:val="24"/>
          <w:szCs w:val="24"/>
          <w:lang w:eastAsia="zh-CN"/>
        </w:rPr>
      </w:pPr>
      <w:r w:rsidRPr="000C178D">
        <w:rPr>
          <w:rFonts w:ascii="Book Antiqua" w:eastAsia="Times New Roman" w:hAnsi="Book Antiqua" w:cs="Times New Roman"/>
          <w:b/>
          <w:color w:val="000000"/>
          <w:sz w:val="24"/>
          <w:szCs w:val="24"/>
          <w:lang w:eastAsia="de-DE"/>
        </w:rPr>
        <w:t>Published online:</w:t>
      </w:r>
      <w:r w:rsidR="00DD78E1">
        <w:rPr>
          <w:rFonts w:ascii="Book Antiqua" w:hAnsi="Book Antiqua" w:cs="Times New Roman" w:hint="eastAsia"/>
          <w:b/>
          <w:color w:val="000000"/>
          <w:sz w:val="24"/>
          <w:szCs w:val="24"/>
          <w:lang w:eastAsia="zh-CN"/>
        </w:rPr>
        <w:t xml:space="preserve"> </w:t>
      </w:r>
      <w:r w:rsidR="00BC07A0" w:rsidRPr="00BC07A0">
        <w:rPr>
          <w:rFonts w:ascii="Book Antiqua" w:hAnsi="Book Antiqua"/>
          <w:sz w:val="24"/>
          <w:szCs w:val="24"/>
        </w:rPr>
        <w:t>August 6, 2020</w:t>
      </w:r>
    </w:p>
    <w:p w14:paraId="6C2D8B91" w14:textId="76CCC6AB" w:rsidR="002216C4" w:rsidRPr="000C178D" w:rsidRDefault="002216C4" w:rsidP="000C178D">
      <w:pPr>
        <w:snapToGrid w:val="0"/>
        <w:spacing w:after="0" w:line="360" w:lineRule="auto"/>
        <w:rPr>
          <w:rFonts w:ascii="Book Antiqua" w:eastAsia="Times New Roman" w:hAnsi="Book Antiqua" w:cs="Times New Roman"/>
          <w:b/>
          <w:color w:val="000000"/>
          <w:sz w:val="24"/>
          <w:szCs w:val="24"/>
          <w:lang w:eastAsia="de-DE"/>
        </w:rPr>
      </w:pPr>
      <w:r w:rsidRPr="000C178D">
        <w:rPr>
          <w:rFonts w:ascii="Book Antiqua" w:eastAsia="Times New Roman" w:hAnsi="Book Antiqua" w:cs="Times New Roman"/>
          <w:b/>
          <w:color w:val="000000"/>
          <w:sz w:val="24"/>
          <w:szCs w:val="24"/>
          <w:lang w:eastAsia="de-DE"/>
        </w:rPr>
        <w:br w:type="page"/>
      </w:r>
    </w:p>
    <w:p w14:paraId="6DE00755" w14:textId="77777777" w:rsidR="00385DBD" w:rsidRPr="000C178D" w:rsidRDefault="002D2E82" w:rsidP="000C178D">
      <w:pPr>
        <w:snapToGrid w:val="0"/>
        <w:spacing w:after="0" w:line="360" w:lineRule="auto"/>
        <w:rPr>
          <w:rFonts w:ascii="Book Antiqua" w:hAnsi="Book Antiqua" w:cs="Times New Roman"/>
          <w:b/>
          <w:sz w:val="24"/>
          <w:szCs w:val="24"/>
        </w:rPr>
      </w:pPr>
      <w:r w:rsidRPr="000C178D">
        <w:rPr>
          <w:rFonts w:ascii="Book Antiqua" w:hAnsi="Book Antiqua" w:cs="Times New Roman"/>
          <w:b/>
          <w:sz w:val="24"/>
          <w:szCs w:val="24"/>
        </w:rPr>
        <w:lastRenderedPageBreak/>
        <w:t>Abstract</w:t>
      </w:r>
    </w:p>
    <w:p w14:paraId="7F8EE9D3" w14:textId="2CED27FF" w:rsidR="00CE7809" w:rsidRPr="000C178D" w:rsidRDefault="00CE7809" w:rsidP="000C178D">
      <w:pPr>
        <w:pStyle w:val="a5"/>
        <w:snapToGrid w:val="0"/>
        <w:spacing w:before="0" w:beforeAutospacing="0" w:after="0" w:afterAutospacing="0" w:line="360" w:lineRule="auto"/>
        <w:jc w:val="both"/>
        <w:rPr>
          <w:rFonts w:ascii="Book Antiqua" w:hAnsi="Book Antiqua"/>
          <w:b/>
          <w:color w:val="0E101A"/>
        </w:rPr>
      </w:pPr>
      <w:r w:rsidRPr="000C178D">
        <w:rPr>
          <w:rStyle w:val="a7"/>
          <w:rFonts w:ascii="Book Antiqua" w:hAnsi="Book Antiqua"/>
          <w:b w:val="0"/>
          <w:color w:val="0E101A"/>
        </w:rPr>
        <w:t>BACKGROUND</w:t>
      </w:r>
      <w:r w:rsidR="002D2E82" w:rsidRPr="000C178D">
        <w:rPr>
          <w:rFonts w:ascii="Book Antiqua" w:hAnsi="Book Antiqua"/>
          <w:b/>
          <w:color w:val="0E101A"/>
        </w:rPr>
        <w:t xml:space="preserve"> </w:t>
      </w:r>
    </w:p>
    <w:p w14:paraId="46862AB6" w14:textId="05713897" w:rsidR="00385DBD" w:rsidRPr="000C178D" w:rsidRDefault="00385DBD" w:rsidP="000C178D">
      <w:pPr>
        <w:pStyle w:val="a5"/>
        <w:snapToGrid w:val="0"/>
        <w:spacing w:before="0" w:beforeAutospacing="0" w:after="0" w:afterAutospacing="0" w:line="360" w:lineRule="auto"/>
        <w:jc w:val="both"/>
        <w:rPr>
          <w:rFonts w:ascii="Book Antiqua" w:hAnsi="Book Antiqua"/>
          <w:color w:val="0E101A"/>
        </w:rPr>
      </w:pPr>
      <w:bookmarkStart w:id="1" w:name="_Hlk45181353"/>
      <w:r w:rsidRPr="000C178D">
        <w:rPr>
          <w:rFonts w:ascii="Book Antiqua" w:hAnsi="Book Antiqua"/>
          <w:color w:val="0E101A"/>
        </w:rPr>
        <w:t>Immunoglobulin G4-related disease</w:t>
      </w:r>
      <w:bookmarkEnd w:id="1"/>
      <w:r w:rsidRPr="000C178D">
        <w:rPr>
          <w:rFonts w:ascii="Book Antiqua" w:hAnsi="Book Antiqua"/>
          <w:color w:val="0E101A"/>
        </w:rPr>
        <w:t xml:space="preserve"> (IgG4-RD) is a multisystemic mass forming immune-mediated disease that affects almost every organ and is a diagnostic challenge for every clinician. There is a lack of adequate epidemiological data worldwide,</w:t>
      </w:r>
      <w:r w:rsidRPr="000C178D">
        <w:rPr>
          <w:rFonts w:ascii="Book Antiqua" w:hAnsi="Book Antiqua"/>
        </w:rPr>
        <w:t xml:space="preserve"> </w:t>
      </w:r>
      <w:r w:rsidRPr="000C178D">
        <w:rPr>
          <w:rFonts w:ascii="Book Antiqua" w:hAnsi="Book Antiqua"/>
          <w:color w:val="0E101A"/>
        </w:rPr>
        <w:t xml:space="preserve">and evidence-based treatment recommendations are not yet established. We report the first case of IgG4-RD from Lithuania and the Baltic </w:t>
      </w:r>
      <w:r w:rsidR="006F1122" w:rsidRPr="000C178D">
        <w:rPr>
          <w:rFonts w:ascii="Book Antiqua" w:hAnsi="Book Antiqua"/>
          <w:color w:val="0E101A"/>
        </w:rPr>
        <w:t>S</w:t>
      </w:r>
      <w:r w:rsidRPr="000C178D">
        <w:rPr>
          <w:rFonts w:ascii="Book Antiqua" w:hAnsi="Book Antiqua"/>
          <w:color w:val="0E101A"/>
        </w:rPr>
        <w:t>ea region present</w:t>
      </w:r>
      <w:r w:rsidR="006241BE" w:rsidRPr="000C178D">
        <w:rPr>
          <w:rFonts w:ascii="Book Antiqua" w:hAnsi="Book Antiqua"/>
          <w:color w:val="0E101A"/>
        </w:rPr>
        <w:t>ed</w:t>
      </w:r>
      <w:r w:rsidRPr="000C178D">
        <w:rPr>
          <w:rFonts w:ascii="Book Antiqua" w:hAnsi="Book Antiqua"/>
          <w:color w:val="0E101A"/>
        </w:rPr>
        <w:t xml:space="preserve"> with thyroiditis, orbital myositis</w:t>
      </w:r>
      <w:r w:rsidR="006241BE" w:rsidRPr="000C178D">
        <w:rPr>
          <w:rFonts w:ascii="Book Antiqua" w:hAnsi="Book Antiqua"/>
          <w:color w:val="0E101A"/>
        </w:rPr>
        <w:t>, orbitopathy,</w:t>
      </w:r>
      <w:r w:rsidRPr="000C178D">
        <w:rPr>
          <w:rFonts w:ascii="Book Antiqua" w:hAnsi="Book Antiqua"/>
          <w:color w:val="0E101A"/>
        </w:rPr>
        <w:t xml:space="preserve"> uveitis, scleritis, sialadenitis, autoimmune pancreatitis and prostatitis.</w:t>
      </w:r>
    </w:p>
    <w:p w14:paraId="64414279" w14:textId="77777777" w:rsidR="003D1BB5" w:rsidRPr="000C178D" w:rsidRDefault="003D1BB5" w:rsidP="000C178D">
      <w:pPr>
        <w:pStyle w:val="a5"/>
        <w:snapToGrid w:val="0"/>
        <w:spacing w:before="0" w:beforeAutospacing="0" w:after="0" w:afterAutospacing="0" w:line="360" w:lineRule="auto"/>
        <w:jc w:val="both"/>
        <w:rPr>
          <w:rStyle w:val="a7"/>
          <w:rFonts w:ascii="Book Antiqua" w:hAnsi="Book Antiqua"/>
          <w:color w:val="0E101A"/>
        </w:rPr>
      </w:pPr>
    </w:p>
    <w:p w14:paraId="64D3D858" w14:textId="1FCE9BED" w:rsidR="00CE7809" w:rsidRPr="000C178D" w:rsidRDefault="002D2E82" w:rsidP="000C178D">
      <w:pPr>
        <w:pStyle w:val="a5"/>
        <w:snapToGrid w:val="0"/>
        <w:spacing w:before="0" w:beforeAutospacing="0" w:after="0" w:afterAutospacing="0" w:line="360" w:lineRule="auto"/>
        <w:jc w:val="both"/>
        <w:rPr>
          <w:rFonts w:ascii="Book Antiqua" w:hAnsi="Book Antiqua"/>
          <w:b/>
        </w:rPr>
      </w:pPr>
      <w:r w:rsidRPr="000C178D">
        <w:rPr>
          <w:rStyle w:val="a7"/>
          <w:rFonts w:ascii="Book Antiqua" w:hAnsi="Book Antiqua"/>
          <w:b w:val="0"/>
          <w:color w:val="0E101A"/>
        </w:rPr>
        <w:t xml:space="preserve">CASE </w:t>
      </w:r>
      <w:r w:rsidR="006F35C2" w:rsidRPr="000C178D">
        <w:rPr>
          <w:rStyle w:val="a7"/>
          <w:rFonts w:ascii="Book Antiqua" w:hAnsi="Book Antiqua"/>
          <w:b w:val="0"/>
          <w:color w:val="0E101A"/>
        </w:rPr>
        <w:t>SUMMARY</w:t>
      </w:r>
    </w:p>
    <w:p w14:paraId="24215213" w14:textId="74AC5DD9" w:rsidR="00385DBD" w:rsidRPr="000C178D" w:rsidRDefault="00385DBD" w:rsidP="000C178D">
      <w:pPr>
        <w:pStyle w:val="a5"/>
        <w:snapToGrid w:val="0"/>
        <w:spacing w:before="0" w:beforeAutospacing="0" w:after="0" w:afterAutospacing="0" w:line="360" w:lineRule="auto"/>
        <w:jc w:val="both"/>
        <w:rPr>
          <w:rFonts w:ascii="Book Antiqua" w:hAnsi="Book Antiqua"/>
          <w:color w:val="0E101A"/>
        </w:rPr>
      </w:pPr>
      <w:r w:rsidRPr="000C178D">
        <w:rPr>
          <w:rFonts w:ascii="Book Antiqua" w:hAnsi="Book Antiqua"/>
        </w:rPr>
        <w:t>A 54-year-old Caucasian male was adm</w:t>
      </w:r>
      <w:r w:rsidR="003C6D1B" w:rsidRPr="000C178D">
        <w:rPr>
          <w:rFonts w:ascii="Book Antiqua" w:hAnsi="Book Antiqua"/>
        </w:rPr>
        <w:t>itted to our tertiary C</w:t>
      </w:r>
      <w:r w:rsidRPr="000C178D">
        <w:rPr>
          <w:rFonts w:ascii="Book Antiqua" w:hAnsi="Book Antiqua"/>
        </w:rPr>
        <w:t xml:space="preserve">entre complaining of severe weight loss, </w:t>
      </w:r>
      <w:proofErr w:type="spellStart"/>
      <w:r w:rsidRPr="000C178D">
        <w:rPr>
          <w:rFonts w:ascii="Book Antiqua" w:hAnsi="Book Antiqua"/>
        </w:rPr>
        <w:t>diarrhoea</w:t>
      </w:r>
      <w:proofErr w:type="spellEnd"/>
      <w:r w:rsidRPr="000C178D">
        <w:rPr>
          <w:rFonts w:ascii="Book Antiqua" w:hAnsi="Book Antiqua"/>
        </w:rPr>
        <w:t>, abdominal pain, salivary gland swelling, sicca symptoms and diplopia. On examination, bilateral palpable masses in the projection of major salivary glands, severe protrusion of the left eyeball and cachexia were noted</w:t>
      </w:r>
      <w:r w:rsidRPr="000C178D">
        <w:rPr>
          <w:rFonts w:ascii="Book Antiqua" w:hAnsi="Book Antiqua"/>
          <w:color w:val="000000" w:themeColor="text1"/>
        </w:rPr>
        <w:t xml:space="preserve">. </w:t>
      </w:r>
      <w:r w:rsidRPr="000C178D">
        <w:rPr>
          <w:rFonts w:ascii="Book Antiqua" w:hAnsi="Book Antiqua"/>
          <w:color w:val="0E101A"/>
        </w:rPr>
        <w:t xml:space="preserve">The patient was previously diagnosed with autoimmune thyroiditis and endocrine ophthalmopathy. The magnetic resonance imaging (MRI) of the head revealed enlarged extraocular muscles indicating orbital myositis. The biopsy from </w:t>
      </w:r>
      <w:r w:rsidR="006F1122" w:rsidRPr="000C178D">
        <w:rPr>
          <w:rFonts w:ascii="Book Antiqua" w:hAnsi="Book Antiqua"/>
          <w:color w:val="0E101A"/>
        </w:rPr>
        <w:t xml:space="preserve">the </w:t>
      </w:r>
      <w:r w:rsidRPr="000C178D">
        <w:rPr>
          <w:rFonts w:ascii="Book Antiqua" w:hAnsi="Book Antiqua"/>
          <w:color w:val="0E101A"/>
        </w:rPr>
        <w:t xml:space="preserve">salivary gland mass indicated sialadenitis. Abdominal MRI showed signs of autoimmune pancreatitis, and a serological </w:t>
      </w:r>
      <w:r w:rsidRPr="000C178D">
        <w:rPr>
          <w:rFonts w:ascii="Book Antiqua" w:hAnsi="Book Antiqua"/>
        </w:rPr>
        <w:t xml:space="preserve">test revealed </w:t>
      </w:r>
      <w:r w:rsidR="006F1122" w:rsidRPr="000C178D">
        <w:rPr>
          <w:rFonts w:ascii="Book Antiqua" w:hAnsi="Book Antiqua"/>
        </w:rPr>
        <w:t xml:space="preserve">the </w:t>
      </w:r>
      <w:r w:rsidRPr="000C178D">
        <w:rPr>
          <w:rFonts w:ascii="Book Antiqua" w:hAnsi="Book Antiqua"/>
        </w:rPr>
        <w:t>elevated serum IgG4 concentration</w:t>
      </w:r>
      <w:r w:rsidRPr="000C178D">
        <w:rPr>
          <w:rFonts w:ascii="Book Antiqua" w:hAnsi="Book Antiqua"/>
          <w:color w:val="0E101A"/>
        </w:rPr>
        <w:t xml:space="preserve">. The patient was then diagnosed with IgG4-RD and successfully treated with prednisolone. There was a significant clinical, serological and radiological improvement after one month of treatment and no signs of relapse within </w:t>
      </w:r>
      <w:r w:rsidR="002216C4" w:rsidRPr="000C178D">
        <w:rPr>
          <w:rFonts w:ascii="Book Antiqua" w:hAnsi="Book Antiqua"/>
          <w:color w:val="0E101A"/>
        </w:rPr>
        <w:t>twenty</w:t>
      </w:r>
      <w:r w:rsidRPr="000C178D">
        <w:rPr>
          <w:rFonts w:ascii="Book Antiqua" w:hAnsi="Book Antiqua"/>
          <w:color w:val="0E101A"/>
        </w:rPr>
        <w:t xml:space="preserve"> months. However, it took almost </w:t>
      </w:r>
      <w:r w:rsidR="002216C4" w:rsidRPr="000C178D">
        <w:rPr>
          <w:rFonts w:ascii="Book Antiqua" w:hAnsi="Book Antiqua"/>
          <w:color w:val="0E101A"/>
        </w:rPr>
        <w:t>18</w:t>
      </w:r>
      <w:r w:rsidRPr="000C178D">
        <w:rPr>
          <w:rFonts w:ascii="Book Antiqua" w:hAnsi="Book Antiqua"/>
          <w:color w:val="0E101A"/>
        </w:rPr>
        <w:t xml:space="preserve"> years and </w:t>
      </w:r>
      <w:r w:rsidR="006F1122" w:rsidRPr="000C178D">
        <w:rPr>
          <w:rFonts w:ascii="Book Antiqua" w:hAnsi="Book Antiqua"/>
          <w:color w:val="0E101A"/>
        </w:rPr>
        <w:t xml:space="preserve">the </w:t>
      </w:r>
      <w:r w:rsidRPr="000C178D">
        <w:rPr>
          <w:rFonts w:ascii="Book Antiqua" w:hAnsi="Book Antiqua"/>
          <w:color w:val="0E101A"/>
        </w:rPr>
        <w:t xml:space="preserve">efforts of eight different </w:t>
      </w:r>
      <w:r w:rsidRPr="000C178D">
        <w:rPr>
          <w:rFonts w:ascii="Book Antiqua" w:hAnsi="Book Antiqua"/>
          <w:color w:val="000000" w:themeColor="text1"/>
        </w:rPr>
        <w:t xml:space="preserve">medical specialists </w:t>
      </w:r>
      <w:r w:rsidRPr="000C178D">
        <w:rPr>
          <w:rFonts w:ascii="Book Antiqua" w:hAnsi="Book Antiqua"/>
          <w:color w:val="0E101A"/>
        </w:rPr>
        <w:t>to establish the correct diagnosis.</w:t>
      </w:r>
    </w:p>
    <w:p w14:paraId="16DD2AF0" w14:textId="77777777" w:rsidR="006F35C2" w:rsidRPr="000C178D" w:rsidRDefault="006F35C2" w:rsidP="000C178D">
      <w:pPr>
        <w:pStyle w:val="a5"/>
        <w:snapToGrid w:val="0"/>
        <w:spacing w:before="0" w:beforeAutospacing="0" w:after="0" w:afterAutospacing="0" w:line="360" w:lineRule="auto"/>
        <w:jc w:val="both"/>
        <w:rPr>
          <w:rFonts w:ascii="Book Antiqua" w:hAnsi="Book Antiqua"/>
          <w:color w:val="0E101A"/>
        </w:rPr>
      </w:pPr>
    </w:p>
    <w:p w14:paraId="5396B8A5" w14:textId="3C3917EB" w:rsidR="00CE7809" w:rsidRPr="000C178D" w:rsidRDefault="002D2E82" w:rsidP="000C178D">
      <w:pPr>
        <w:pStyle w:val="a5"/>
        <w:snapToGrid w:val="0"/>
        <w:spacing w:before="0" w:beforeAutospacing="0" w:after="0" w:afterAutospacing="0" w:line="360" w:lineRule="auto"/>
        <w:jc w:val="both"/>
        <w:rPr>
          <w:rStyle w:val="a7"/>
          <w:rFonts w:ascii="Book Antiqua" w:hAnsi="Book Antiqua"/>
          <w:b w:val="0"/>
          <w:color w:val="0E101A"/>
        </w:rPr>
      </w:pPr>
      <w:r w:rsidRPr="000C178D">
        <w:rPr>
          <w:rStyle w:val="a7"/>
          <w:rFonts w:ascii="Book Antiqua" w:hAnsi="Book Antiqua"/>
          <w:b w:val="0"/>
          <w:color w:val="0E101A"/>
        </w:rPr>
        <w:t>CONCLUSION</w:t>
      </w:r>
    </w:p>
    <w:p w14:paraId="65D7A66A" w14:textId="4AD11EC8" w:rsidR="002D2E82" w:rsidRPr="000C178D" w:rsidRDefault="002D2E82" w:rsidP="000C178D">
      <w:pPr>
        <w:pStyle w:val="a5"/>
        <w:snapToGrid w:val="0"/>
        <w:spacing w:before="0" w:beforeAutospacing="0" w:after="0" w:afterAutospacing="0" w:line="360" w:lineRule="auto"/>
        <w:jc w:val="both"/>
        <w:rPr>
          <w:rFonts w:ascii="Book Antiqua" w:hAnsi="Book Antiqua"/>
          <w:color w:val="0E101A"/>
        </w:rPr>
      </w:pPr>
      <w:r w:rsidRPr="000C178D">
        <w:rPr>
          <w:rFonts w:ascii="Book Antiqua" w:hAnsi="Book Antiqua"/>
          <w:color w:val="0E101A"/>
        </w:rPr>
        <w:t>A comprehensive approach to the patient is essential to improving the recognition of rare immune system conditions, such as IgG4-RD.</w:t>
      </w:r>
    </w:p>
    <w:p w14:paraId="7A8E045B" w14:textId="1142B43D" w:rsidR="001C4A46" w:rsidRPr="000C178D" w:rsidRDefault="00385DBD" w:rsidP="000C178D">
      <w:pPr>
        <w:pStyle w:val="a5"/>
        <w:snapToGrid w:val="0"/>
        <w:spacing w:before="0" w:beforeAutospacing="0" w:after="0" w:afterAutospacing="0" w:line="360" w:lineRule="auto"/>
        <w:jc w:val="both"/>
        <w:rPr>
          <w:rFonts w:ascii="Book Antiqua" w:hAnsi="Book Antiqua"/>
          <w:color w:val="0E101A"/>
        </w:rPr>
      </w:pPr>
      <w:r w:rsidRPr="000C178D">
        <w:rPr>
          <w:rStyle w:val="a7"/>
          <w:rFonts w:ascii="Book Antiqua" w:hAnsi="Book Antiqua"/>
          <w:color w:val="0E101A"/>
        </w:rPr>
        <w:lastRenderedPageBreak/>
        <w:t>Key</w:t>
      </w:r>
      <w:r w:rsidR="006F35C2" w:rsidRPr="000C178D">
        <w:rPr>
          <w:rStyle w:val="a7"/>
          <w:rFonts w:ascii="Book Antiqua" w:hAnsi="Book Antiqua"/>
          <w:color w:val="0E101A"/>
        </w:rPr>
        <w:t xml:space="preserve"> </w:t>
      </w:r>
      <w:r w:rsidRPr="000C178D">
        <w:rPr>
          <w:rStyle w:val="a7"/>
          <w:rFonts w:ascii="Book Antiqua" w:hAnsi="Book Antiqua"/>
          <w:color w:val="0E101A"/>
        </w:rPr>
        <w:t>words:</w:t>
      </w:r>
      <w:r w:rsidRPr="000C178D">
        <w:rPr>
          <w:rFonts w:ascii="Book Antiqua" w:hAnsi="Book Antiqua"/>
          <w:color w:val="0E101A"/>
        </w:rPr>
        <w:t xml:space="preserve"> IgG4-related disease</w:t>
      </w:r>
      <w:r w:rsidR="00CE7809" w:rsidRPr="000C178D">
        <w:rPr>
          <w:rFonts w:ascii="Book Antiqua" w:hAnsi="Book Antiqua"/>
          <w:color w:val="0E101A"/>
        </w:rPr>
        <w:t>;</w:t>
      </w:r>
      <w:r w:rsidRPr="000C178D">
        <w:rPr>
          <w:rFonts w:ascii="Book Antiqua" w:hAnsi="Book Antiqua"/>
          <w:color w:val="0E101A"/>
        </w:rPr>
        <w:t xml:space="preserve"> </w:t>
      </w:r>
      <w:r w:rsidR="00CE7809" w:rsidRPr="000C178D">
        <w:rPr>
          <w:rFonts w:ascii="Book Antiqua" w:hAnsi="Book Antiqua"/>
          <w:color w:val="0E101A"/>
        </w:rPr>
        <w:t>Autoimmune pancreatitis;</w:t>
      </w:r>
      <w:r w:rsidRPr="000C178D">
        <w:rPr>
          <w:rFonts w:ascii="Book Antiqua" w:hAnsi="Book Antiqua"/>
          <w:color w:val="0E101A"/>
        </w:rPr>
        <w:t xml:space="preserve"> </w:t>
      </w:r>
      <w:r w:rsidR="00CE7809" w:rsidRPr="000C178D">
        <w:rPr>
          <w:rFonts w:ascii="Book Antiqua" w:hAnsi="Book Antiqua"/>
          <w:color w:val="0E101A"/>
        </w:rPr>
        <w:t>S</w:t>
      </w:r>
      <w:r w:rsidRPr="000C178D">
        <w:rPr>
          <w:rFonts w:ascii="Book Antiqua" w:hAnsi="Book Antiqua"/>
          <w:color w:val="0E101A"/>
        </w:rPr>
        <w:t>ialadenitis</w:t>
      </w:r>
      <w:r w:rsidR="00CE7809" w:rsidRPr="000C178D">
        <w:rPr>
          <w:rFonts w:ascii="Book Antiqua" w:hAnsi="Book Antiqua"/>
          <w:color w:val="0E101A"/>
        </w:rPr>
        <w:t>;</w:t>
      </w:r>
      <w:r w:rsidRPr="000C178D">
        <w:rPr>
          <w:rFonts w:ascii="Book Antiqua" w:hAnsi="Book Antiqua"/>
          <w:color w:val="0E101A"/>
        </w:rPr>
        <w:t xml:space="preserve"> </w:t>
      </w:r>
      <w:r w:rsidR="00CE7809" w:rsidRPr="000C178D">
        <w:rPr>
          <w:rFonts w:ascii="Book Antiqua" w:hAnsi="Book Antiqua"/>
          <w:color w:val="0E101A"/>
        </w:rPr>
        <w:t>O</w:t>
      </w:r>
      <w:r w:rsidRPr="000C178D">
        <w:rPr>
          <w:rFonts w:ascii="Book Antiqua" w:hAnsi="Book Antiqua"/>
          <w:color w:val="0E101A"/>
        </w:rPr>
        <w:t>rbitopathy</w:t>
      </w:r>
      <w:r w:rsidR="00CE7809" w:rsidRPr="000C178D">
        <w:rPr>
          <w:rFonts w:ascii="Book Antiqua" w:hAnsi="Book Antiqua"/>
          <w:color w:val="0E101A"/>
        </w:rPr>
        <w:t>;</w:t>
      </w:r>
      <w:r w:rsidRPr="000C178D">
        <w:rPr>
          <w:rFonts w:ascii="Book Antiqua" w:hAnsi="Book Antiqua"/>
          <w:color w:val="0E101A"/>
        </w:rPr>
        <w:t xml:space="preserve"> </w:t>
      </w:r>
      <w:r w:rsidR="00CE7809" w:rsidRPr="000C178D">
        <w:rPr>
          <w:rFonts w:ascii="Book Antiqua" w:hAnsi="Book Antiqua"/>
          <w:color w:val="0E101A"/>
        </w:rPr>
        <w:t>A</w:t>
      </w:r>
      <w:r w:rsidRPr="000C178D">
        <w:rPr>
          <w:rFonts w:ascii="Book Antiqua" w:hAnsi="Book Antiqua"/>
          <w:color w:val="0E101A"/>
        </w:rPr>
        <w:t>utoi</w:t>
      </w:r>
      <w:r w:rsidR="00CE7809" w:rsidRPr="000C178D">
        <w:rPr>
          <w:rFonts w:ascii="Book Antiqua" w:hAnsi="Book Antiqua"/>
          <w:color w:val="0E101A"/>
        </w:rPr>
        <w:t xml:space="preserve">mmune </w:t>
      </w:r>
      <w:r w:rsidR="00226315" w:rsidRPr="000C178D">
        <w:rPr>
          <w:rFonts w:ascii="Book Antiqua" w:hAnsi="Book Antiqua"/>
          <w:color w:val="0E101A"/>
        </w:rPr>
        <w:t>thyroiditis; Case</w:t>
      </w:r>
      <w:r w:rsidR="00CE7809" w:rsidRPr="000C178D">
        <w:rPr>
          <w:rFonts w:ascii="Book Antiqua" w:hAnsi="Book Antiqua"/>
          <w:color w:val="0E101A"/>
        </w:rPr>
        <w:t xml:space="preserve"> report</w:t>
      </w:r>
      <w:r w:rsidR="003C6D1B" w:rsidRPr="000C178D">
        <w:rPr>
          <w:rFonts w:ascii="Book Antiqua" w:hAnsi="Book Antiqua"/>
          <w:color w:val="0E101A"/>
        </w:rPr>
        <w:t>; Literature review</w:t>
      </w:r>
    </w:p>
    <w:p w14:paraId="14193D25" w14:textId="77777777" w:rsidR="009E7CAF" w:rsidRPr="000C178D" w:rsidRDefault="009E7CAF" w:rsidP="000C178D">
      <w:pPr>
        <w:pStyle w:val="a5"/>
        <w:snapToGrid w:val="0"/>
        <w:spacing w:before="0" w:beforeAutospacing="0" w:after="0" w:afterAutospacing="0" w:line="360" w:lineRule="auto"/>
        <w:jc w:val="both"/>
        <w:rPr>
          <w:rFonts w:ascii="Book Antiqua" w:hAnsi="Book Antiqua"/>
          <w:color w:val="0E101A"/>
        </w:rPr>
      </w:pPr>
    </w:p>
    <w:p w14:paraId="2043C384" w14:textId="04DF535C" w:rsidR="00BC07A0" w:rsidRPr="00BC07A0" w:rsidRDefault="001A6AD0" w:rsidP="00825BAA">
      <w:pPr>
        <w:pStyle w:val="a5"/>
        <w:snapToGrid w:val="0"/>
        <w:spacing w:after="0" w:line="360" w:lineRule="auto"/>
        <w:jc w:val="both"/>
        <w:rPr>
          <w:rFonts w:ascii="Book Antiqua" w:eastAsiaTheme="minorEastAsia" w:hAnsi="Book Antiqua"/>
          <w:color w:val="0E101A"/>
        </w:rPr>
      </w:pPr>
      <w:proofErr w:type="spellStart"/>
      <w:r w:rsidRPr="000C178D">
        <w:rPr>
          <w:rFonts w:ascii="Book Antiqua" w:hAnsi="Book Antiqua"/>
          <w:bCs/>
          <w:color w:val="0E101A"/>
        </w:rPr>
        <w:t>Strainiene</w:t>
      </w:r>
      <w:proofErr w:type="spellEnd"/>
      <w:r w:rsidRPr="000C178D">
        <w:rPr>
          <w:rFonts w:ascii="Book Antiqua" w:hAnsi="Book Antiqua"/>
          <w:bCs/>
          <w:color w:val="0E101A"/>
        </w:rPr>
        <w:t xml:space="preserve"> S</w:t>
      </w:r>
      <w:r w:rsidR="00012382" w:rsidRPr="000C178D">
        <w:rPr>
          <w:rFonts w:ascii="Book Antiqua" w:hAnsi="Book Antiqua"/>
          <w:bCs/>
          <w:color w:val="0E101A"/>
        </w:rPr>
        <w:t>,</w:t>
      </w:r>
      <w:r w:rsidR="00012382" w:rsidRPr="000C178D">
        <w:rPr>
          <w:rFonts w:ascii="Book Antiqua" w:hAnsi="Book Antiqua"/>
          <w:color w:val="0E101A"/>
        </w:rPr>
        <w:t xml:space="preserve"> </w:t>
      </w:r>
      <w:proofErr w:type="spellStart"/>
      <w:r w:rsidRPr="000C178D">
        <w:rPr>
          <w:rFonts w:ascii="Book Antiqua" w:hAnsi="Book Antiqua"/>
          <w:color w:val="0E101A"/>
        </w:rPr>
        <w:t>Sarlauskas</w:t>
      </w:r>
      <w:proofErr w:type="spellEnd"/>
      <w:r w:rsidRPr="000C178D">
        <w:rPr>
          <w:rFonts w:ascii="Book Antiqua" w:hAnsi="Book Antiqua"/>
          <w:color w:val="0E101A"/>
        </w:rPr>
        <w:t xml:space="preserve"> L, </w:t>
      </w:r>
      <w:proofErr w:type="spellStart"/>
      <w:r w:rsidRPr="000C178D">
        <w:rPr>
          <w:rFonts w:ascii="Book Antiqua" w:hAnsi="Book Antiqua"/>
          <w:color w:val="0E101A"/>
        </w:rPr>
        <w:t>Savlan</w:t>
      </w:r>
      <w:proofErr w:type="spellEnd"/>
      <w:r w:rsidRPr="000C178D">
        <w:rPr>
          <w:rFonts w:ascii="Book Antiqua" w:hAnsi="Book Antiqua"/>
          <w:color w:val="0E101A"/>
        </w:rPr>
        <w:t xml:space="preserve"> I, </w:t>
      </w:r>
      <w:proofErr w:type="spellStart"/>
      <w:r w:rsidRPr="000C178D">
        <w:rPr>
          <w:rFonts w:ascii="Book Antiqua" w:hAnsi="Book Antiqua"/>
          <w:color w:val="0E101A"/>
        </w:rPr>
        <w:t>Liakina</w:t>
      </w:r>
      <w:proofErr w:type="spellEnd"/>
      <w:r w:rsidRPr="000C178D">
        <w:rPr>
          <w:rFonts w:ascii="Book Antiqua" w:hAnsi="Book Antiqua"/>
          <w:color w:val="0E101A"/>
        </w:rPr>
        <w:t xml:space="preserve"> V, </w:t>
      </w:r>
      <w:proofErr w:type="spellStart"/>
      <w:r w:rsidRPr="000C178D">
        <w:rPr>
          <w:rFonts w:ascii="Book Antiqua" w:hAnsi="Book Antiqua"/>
          <w:color w:val="0E101A"/>
        </w:rPr>
        <w:t>Stundiene</w:t>
      </w:r>
      <w:proofErr w:type="spellEnd"/>
      <w:r w:rsidRPr="000C178D">
        <w:rPr>
          <w:rFonts w:ascii="Book Antiqua" w:hAnsi="Book Antiqua"/>
          <w:color w:val="0E101A"/>
        </w:rPr>
        <w:t xml:space="preserve"> I, </w:t>
      </w:r>
      <w:proofErr w:type="spellStart"/>
      <w:r w:rsidRPr="000C178D">
        <w:rPr>
          <w:rFonts w:ascii="Book Antiqua" w:hAnsi="Book Antiqua"/>
          <w:color w:val="0E101A"/>
        </w:rPr>
        <w:t>Valantinas</w:t>
      </w:r>
      <w:proofErr w:type="spellEnd"/>
      <w:r w:rsidRPr="000C178D">
        <w:rPr>
          <w:rFonts w:ascii="Book Antiqua" w:hAnsi="Book Antiqua"/>
          <w:color w:val="0E101A"/>
        </w:rPr>
        <w:t xml:space="preserve"> J. </w:t>
      </w:r>
      <w:r w:rsidR="005C145E" w:rsidRPr="000C178D">
        <w:rPr>
          <w:rFonts w:ascii="Book Antiqua" w:hAnsi="Book Antiqua"/>
          <w:color w:val="0E101A"/>
        </w:rPr>
        <w:t>Multi-organ IgG4-related disease continues to mislead clinicians: A case report and literature review.</w:t>
      </w:r>
      <w:r w:rsidR="000C2BE6" w:rsidRPr="000C178D">
        <w:rPr>
          <w:rFonts w:ascii="Book Antiqua" w:hAnsi="Book Antiqua"/>
          <w:i/>
          <w:iCs/>
        </w:rPr>
        <w:t xml:space="preserve"> World J </w:t>
      </w:r>
      <w:proofErr w:type="spellStart"/>
      <w:r w:rsidR="000C2BE6" w:rsidRPr="000C178D">
        <w:rPr>
          <w:rFonts w:ascii="Book Antiqua" w:hAnsi="Book Antiqua"/>
          <w:i/>
          <w:iCs/>
        </w:rPr>
        <w:t>Clin</w:t>
      </w:r>
      <w:proofErr w:type="spellEnd"/>
      <w:r w:rsidR="000C2BE6" w:rsidRPr="000C178D">
        <w:rPr>
          <w:rFonts w:ascii="Book Antiqua" w:hAnsi="Book Antiqua"/>
          <w:i/>
          <w:iCs/>
        </w:rPr>
        <w:t xml:space="preserve"> Cases</w:t>
      </w:r>
      <w:r w:rsidR="000C2BE6" w:rsidRPr="000C178D">
        <w:rPr>
          <w:rFonts w:ascii="Book Antiqua" w:hAnsi="Book Antiqua"/>
          <w:i/>
          <w:iCs/>
          <w:lang w:eastAsia="zh-CN"/>
        </w:rPr>
        <w:t xml:space="preserve"> </w:t>
      </w:r>
      <w:r w:rsidR="000C2BE6" w:rsidRPr="000C178D">
        <w:rPr>
          <w:rFonts w:ascii="Book Antiqua" w:hAnsi="Book Antiqua"/>
          <w:iCs/>
          <w:lang w:eastAsia="zh-CN"/>
        </w:rPr>
        <w:t>20</w:t>
      </w:r>
      <w:r w:rsidR="000C2BE6" w:rsidRPr="000C178D">
        <w:rPr>
          <w:rFonts w:ascii="Book Antiqua" w:eastAsiaTheme="minorEastAsia" w:hAnsi="Book Antiqua"/>
          <w:iCs/>
          <w:lang w:eastAsia="zh-CN"/>
        </w:rPr>
        <w:t>20</w:t>
      </w:r>
      <w:r w:rsidR="00BC07A0">
        <w:rPr>
          <w:rFonts w:ascii="Book Antiqua" w:hAnsi="Book Antiqua"/>
          <w:bCs/>
        </w:rPr>
        <w:t>;</w:t>
      </w:r>
      <w:r w:rsidR="00BC07A0">
        <w:rPr>
          <w:rFonts w:ascii="Book Antiqua" w:eastAsiaTheme="minorEastAsia" w:hAnsi="Book Antiqua" w:hint="eastAsia"/>
          <w:bCs/>
          <w:lang w:eastAsia="zh-CN"/>
        </w:rPr>
        <w:t xml:space="preserve"> </w:t>
      </w:r>
      <w:r w:rsidR="00BC07A0" w:rsidRPr="00BC07A0">
        <w:rPr>
          <w:rFonts w:ascii="Book Antiqua" w:hAnsi="Book Antiqua"/>
          <w:bCs/>
          <w:lang w:eastAsia="zh-CN"/>
        </w:rPr>
        <w:t xml:space="preserve">8(15): </w:t>
      </w:r>
      <w:r w:rsidR="00825BAA">
        <w:rPr>
          <w:rFonts w:ascii="Book Antiqua" w:eastAsiaTheme="minorEastAsia" w:hAnsi="Book Antiqua" w:hint="eastAsia"/>
          <w:bCs/>
          <w:lang w:eastAsia="zh-CN"/>
        </w:rPr>
        <w:t>3267-3279</w:t>
      </w:r>
      <w:r w:rsidR="00825BAA" w:rsidRPr="00DD78E1">
        <w:rPr>
          <w:rFonts w:ascii="Book Antiqua" w:hAnsi="Book Antiqua"/>
          <w:bCs/>
          <w:lang w:eastAsia="zh-CN"/>
        </w:rPr>
        <w:t xml:space="preserve"> URL: https://www.wjgnet.com/2307-8960/full/v8/i1</w:t>
      </w:r>
      <w:r w:rsidR="00825BAA">
        <w:rPr>
          <w:rFonts w:ascii="Book Antiqua" w:hAnsi="Book Antiqua"/>
          <w:bCs/>
          <w:lang w:eastAsia="zh-CN"/>
        </w:rPr>
        <w:t>5</w:t>
      </w:r>
      <w:r w:rsidR="00825BAA" w:rsidRPr="00DD78E1">
        <w:rPr>
          <w:rFonts w:ascii="Book Antiqua" w:hAnsi="Book Antiqua"/>
          <w:bCs/>
          <w:lang w:eastAsia="zh-CN"/>
        </w:rPr>
        <w:t>/</w:t>
      </w:r>
      <w:r w:rsidR="00825BAA">
        <w:rPr>
          <w:rFonts w:ascii="Book Antiqua" w:eastAsiaTheme="minorEastAsia" w:hAnsi="Book Antiqua" w:hint="eastAsia"/>
          <w:bCs/>
          <w:lang w:eastAsia="zh-CN"/>
        </w:rPr>
        <w:t>3267</w:t>
      </w:r>
      <w:r w:rsidR="00825BAA" w:rsidRPr="00DD78E1">
        <w:rPr>
          <w:rFonts w:ascii="Book Antiqua" w:hAnsi="Book Antiqua"/>
          <w:bCs/>
          <w:lang w:eastAsia="zh-CN"/>
        </w:rPr>
        <w:t>.htm DOI: https://dx.doi.org/10.12998/wjcc.v8.i1</w:t>
      </w:r>
      <w:r w:rsidR="00825BAA">
        <w:rPr>
          <w:rFonts w:ascii="Book Antiqua" w:hAnsi="Book Antiqua"/>
          <w:bCs/>
          <w:lang w:eastAsia="zh-CN"/>
        </w:rPr>
        <w:t>5</w:t>
      </w:r>
      <w:r w:rsidR="00825BAA" w:rsidRPr="00DD78E1">
        <w:rPr>
          <w:rFonts w:ascii="Book Antiqua" w:hAnsi="Book Antiqua"/>
          <w:bCs/>
          <w:lang w:eastAsia="zh-CN"/>
        </w:rPr>
        <w:t>.</w:t>
      </w:r>
      <w:r w:rsidR="00825BAA">
        <w:rPr>
          <w:rFonts w:ascii="Book Antiqua" w:eastAsiaTheme="minorEastAsia" w:hAnsi="Book Antiqua" w:hint="eastAsia"/>
          <w:bCs/>
          <w:lang w:eastAsia="zh-CN"/>
        </w:rPr>
        <w:t>3267</w:t>
      </w:r>
      <w:bookmarkStart w:id="2" w:name="_GoBack"/>
      <w:bookmarkEnd w:id="2"/>
    </w:p>
    <w:p w14:paraId="7F6F128A" w14:textId="77777777" w:rsidR="00A46B2A" w:rsidRPr="000C178D" w:rsidRDefault="001C4A46" w:rsidP="000C178D">
      <w:pPr>
        <w:pStyle w:val="a5"/>
        <w:snapToGrid w:val="0"/>
        <w:spacing w:before="0" w:beforeAutospacing="0" w:after="0" w:afterAutospacing="0" w:line="360" w:lineRule="auto"/>
        <w:jc w:val="both"/>
        <w:rPr>
          <w:rFonts w:ascii="Book Antiqua" w:hAnsi="Book Antiqua"/>
          <w:color w:val="0E101A"/>
        </w:rPr>
      </w:pPr>
      <w:r w:rsidRPr="000C178D">
        <w:rPr>
          <w:rFonts w:ascii="Book Antiqua" w:hAnsi="Book Antiqua"/>
          <w:b/>
          <w:bCs/>
          <w:color w:val="333333"/>
          <w:shd w:val="clear" w:color="auto" w:fill="FFFFFF"/>
        </w:rPr>
        <w:t>Core tip:</w:t>
      </w:r>
      <w:r w:rsidRPr="000C178D">
        <w:rPr>
          <w:rFonts w:ascii="Book Antiqua" w:hAnsi="Book Antiqua"/>
          <w:color w:val="333333"/>
          <w:shd w:val="clear" w:color="auto" w:fill="FFFFFF"/>
        </w:rPr>
        <w:t xml:space="preserve"> </w:t>
      </w:r>
      <w:r w:rsidR="000C2BE6" w:rsidRPr="000C178D">
        <w:rPr>
          <w:rFonts w:ascii="Book Antiqua" w:hAnsi="Book Antiqua"/>
          <w:color w:val="0E101A"/>
        </w:rPr>
        <w:t>Immunoglobulin G4-related disease</w:t>
      </w:r>
      <w:r w:rsidR="000C2BE6" w:rsidRPr="000C178D">
        <w:rPr>
          <w:rFonts w:ascii="Book Antiqua" w:hAnsi="Book Antiqua"/>
          <w:color w:val="333333"/>
          <w:shd w:val="clear" w:color="auto" w:fill="FFFFFF"/>
        </w:rPr>
        <w:t xml:space="preserve"> </w:t>
      </w:r>
      <w:r w:rsidR="000C2BE6" w:rsidRPr="000C178D">
        <w:rPr>
          <w:rFonts w:ascii="Book Antiqua" w:eastAsia="宋体" w:hAnsi="Book Antiqua" w:cs="宋体"/>
          <w:color w:val="333333"/>
          <w:shd w:val="clear" w:color="auto" w:fill="FFFFFF"/>
          <w:lang w:eastAsia="zh-CN"/>
        </w:rPr>
        <w:t>(</w:t>
      </w:r>
      <w:r w:rsidRPr="000C178D">
        <w:rPr>
          <w:rFonts w:ascii="Book Antiqua" w:hAnsi="Book Antiqua"/>
          <w:color w:val="333333"/>
          <w:shd w:val="clear" w:color="auto" w:fill="FFFFFF"/>
        </w:rPr>
        <w:t>IgG4-RD</w:t>
      </w:r>
      <w:r w:rsidR="000C2BE6" w:rsidRPr="000C178D">
        <w:rPr>
          <w:rFonts w:ascii="Book Antiqua" w:hAnsi="Book Antiqua"/>
          <w:color w:val="333333"/>
          <w:shd w:val="clear" w:color="auto" w:fill="FFFFFF"/>
        </w:rPr>
        <w:t>)</w:t>
      </w:r>
      <w:r w:rsidRPr="000C178D">
        <w:rPr>
          <w:rFonts w:ascii="Book Antiqua" w:hAnsi="Book Antiqua"/>
          <w:color w:val="333333"/>
          <w:shd w:val="clear" w:color="auto" w:fill="FFFFFF"/>
        </w:rPr>
        <w:t xml:space="preserve"> is a rare</w:t>
      </w:r>
      <w:r w:rsidRPr="000C178D">
        <w:rPr>
          <w:rFonts w:ascii="Book Antiqua" w:hAnsi="Book Antiqua"/>
          <w:color w:val="0E101A"/>
        </w:rPr>
        <w:t xml:space="preserve"> multisystemic immune-mediated disease that affects almost every organ and mimics </w:t>
      </w:r>
      <w:r w:rsidR="00267282" w:rsidRPr="000C178D">
        <w:rPr>
          <w:rFonts w:ascii="Book Antiqua" w:hAnsi="Book Antiqua"/>
          <w:lang w:val="lt-LT"/>
        </w:rPr>
        <w:t>various malignant, infectious or other inflammatory conditions</w:t>
      </w:r>
      <w:r w:rsidRPr="000C178D">
        <w:rPr>
          <w:rFonts w:ascii="Book Antiqua" w:hAnsi="Book Antiqua"/>
          <w:color w:val="0E101A"/>
        </w:rPr>
        <w:t xml:space="preserve">. </w:t>
      </w:r>
      <w:r w:rsidR="00E72E6E" w:rsidRPr="000C178D">
        <w:rPr>
          <w:rFonts w:ascii="Book Antiqua" w:hAnsi="Book Antiqua"/>
          <w:color w:val="0E101A"/>
        </w:rPr>
        <w:t>Therefore,</w:t>
      </w:r>
      <w:r w:rsidRPr="000C178D">
        <w:rPr>
          <w:rFonts w:ascii="Book Antiqua" w:hAnsi="Book Antiqua"/>
          <w:color w:val="0E101A"/>
        </w:rPr>
        <w:t xml:space="preserve"> the correct diagnosis and proper treatment </w:t>
      </w:r>
      <w:r w:rsidR="00B82086" w:rsidRPr="000C178D">
        <w:rPr>
          <w:rFonts w:ascii="Book Antiqua" w:hAnsi="Book Antiqua"/>
          <w:color w:val="0E101A"/>
        </w:rPr>
        <w:t>are</w:t>
      </w:r>
      <w:r w:rsidRPr="000C178D">
        <w:rPr>
          <w:rFonts w:ascii="Book Antiqua" w:hAnsi="Book Antiqua"/>
          <w:color w:val="0E101A"/>
        </w:rPr>
        <w:t xml:space="preserve"> often delayed. We present the first clinical case of </w:t>
      </w:r>
      <w:r w:rsidR="003065A3" w:rsidRPr="000C178D">
        <w:rPr>
          <w:rFonts w:ascii="Book Antiqua" w:hAnsi="Book Antiqua"/>
          <w:color w:val="0E101A"/>
        </w:rPr>
        <w:t xml:space="preserve">multi-organ </w:t>
      </w:r>
      <w:r w:rsidRPr="000C178D">
        <w:rPr>
          <w:rFonts w:ascii="Book Antiqua" w:hAnsi="Book Antiqua"/>
          <w:color w:val="0E101A"/>
        </w:rPr>
        <w:t xml:space="preserve">IgG4-RD from Lithuania and the Baltic </w:t>
      </w:r>
      <w:r w:rsidR="006F1122" w:rsidRPr="000C178D">
        <w:rPr>
          <w:rFonts w:ascii="Book Antiqua" w:hAnsi="Book Antiqua"/>
          <w:color w:val="0E101A"/>
        </w:rPr>
        <w:t>S</w:t>
      </w:r>
      <w:r w:rsidRPr="000C178D">
        <w:rPr>
          <w:rFonts w:ascii="Book Antiqua" w:hAnsi="Book Antiqua"/>
          <w:color w:val="0E101A"/>
        </w:rPr>
        <w:t>ea region</w:t>
      </w:r>
      <w:r w:rsidR="00E72E6E" w:rsidRPr="000C178D">
        <w:rPr>
          <w:rFonts w:ascii="Book Antiqua" w:hAnsi="Book Antiqua"/>
          <w:color w:val="0E101A"/>
        </w:rPr>
        <w:t xml:space="preserve"> </w:t>
      </w:r>
      <w:r w:rsidR="003065A3" w:rsidRPr="000C178D">
        <w:rPr>
          <w:rFonts w:ascii="Book Antiqua" w:hAnsi="Book Antiqua"/>
          <w:color w:val="0E101A"/>
        </w:rPr>
        <w:t>that</w:t>
      </w:r>
      <w:r w:rsidRPr="000C178D">
        <w:rPr>
          <w:rFonts w:ascii="Book Antiqua" w:hAnsi="Book Antiqua"/>
          <w:color w:val="0E101A"/>
        </w:rPr>
        <w:t xml:space="preserve"> reveals the importance of a comprehensive approach to the patient in order to achieve effective recognition of the rare immune system malfunction conditions such as IgG4-RD.</w:t>
      </w:r>
    </w:p>
    <w:p w14:paraId="41EC807E" w14:textId="63272E71" w:rsidR="00480ECC" w:rsidRPr="000C178D" w:rsidRDefault="00480ECC" w:rsidP="000C178D">
      <w:pPr>
        <w:pStyle w:val="a5"/>
        <w:snapToGrid w:val="0"/>
        <w:spacing w:before="0" w:beforeAutospacing="0" w:after="0" w:afterAutospacing="0" w:line="360" w:lineRule="auto"/>
        <w:jc w:val="both"/>
        <w:rPr>
          <w:rFonts w:ascii="Book Antiqua" w:hAnsi="Book Antiqua"/>
          <w:color w:val="0E101A"/>
        </w:rPr>
      </w:pPr>
      <w:r w:rsidRPr="000C178D">
        <w:rPr>
          <w:rFonts w:ascii="Book Antiqua" w:hAnsi="Book Antiqua"/>
          <w:color w:val="0E101A"/>
        </w:rPr>
        <w:br w:type="page"/>
      </w:r>
    </w:p>
    <w:p w14:paraId="05C6886E" w14:textId="0CCCFF25" w:rsidR="00385DBD" w:rsidRPr="000C178D" w:rsidRDefault="001C4A46" w:rsidP="000C178D">
      <w:pPr>
        <w:snapToGrid w:val="0"/>
        <w:spacing w:after="0" w:line="360" w:lineRule="auto"/>
        <w:rPr>
          <w:rFonts w:ascii="Book Antiqua" w:hAnsi="Book Antiqua" w:cs="Times New Roman"/>
          <w:b/>
          <w:sz w:val="24"/>
          <w:szCs w:val="24"/>
          <w:u w:val="single"/>
        </w:rPr>
      </w:pPr>
      <w:r w:rsidRPr="000C178D">
        <w:rPr>
          <w:rFonts w:ascii="Book Antiqua" w:hAnsi="Book Antiqua" w:cs="Times New Roman"/>
          <w:b/>
          <w:sz w:val="24"/>
          <w:szCs w:val="24"/>
          <w:u w:val="single"/>
        </w:rPr>
        <w:lastRenderedPageBreak/>
        <w:t>INTRODUCTION</w:t>
      </w:r>
    </w:p>
    <w:p w14:paraId="4F203620" w14:textId="00BF0FA6" w:rsidR="00AC6D92" w:rsidRPr="000C178D" w:rsidRDefault="00385DBD" w:rsidP="000C178D">
      <w:pPr>
        <w:widowControl w:val="0"/>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sz w:val="24"/>
          <w:szCs w:val="24"/>
        </w:rPr>
        <w:t xml:space="preserve">Immunoglobulin G4-related disease (IgG4-RD) is a rare systemic chronic fibroinflammatory condition, characterized by </w:t>
      </w:r>
      <w:proofErr w:type="spellStart"/>
      <w:r w:rsidRPr="000C178D">
        <w:rPr>
          <w:rFonts w:ascii="Book Antiqua" w:hAnsi="Book Antiqua" w:cs="Times New Roman"/>
          <w:color w:val="000000"/>
          <w:sz w:val="24"/>
          <w:szCs w:val="24"/>
          <w:shd w:val="clear" w:color="auto" w:fill="FFFFFF"/>
        </w:rPr>
        <w:t>tumour</w:t>
      </w:r>
      <w:proofErr w:type="spellEnd"/>
      <w:r w:rsidRPr="000C178D">
        <w:rPr>
          <w:rFonts w:ascii="Book Antiqua" w:hAnsi="Book Antiqua" w:cs="Times New Roman"/>
          <w:color w:val="000000"/>
          <w:sz w:val="24"/>
          <w:szCs w:val="24"/>
          <w:shd w:val="clear" w:color="auto" w:fill="FFFFFF"/>
        </w:rPr>
        <w:t>-like tissue infiltrations</w:t>
      </w:r>
      <w:r w:rsidRPr="000C178D">
        <w:rPr>
          <w:rFonts w:ascii="Book Antiqua" w:hAnsi="Book Antiqua" w:cs="Times New Roman"/>
          <w:sz w:val="24"/>
          <w:szCs w:val="24"/>
        </w:rPr>
        <w:t xml:space="preserve"> with lymphocytes and IgG4-secreting plasma cells, storiform fibrosis and often, but not always, elevated serum levels of IgG4, resulting in organ swelling, scaring and dysfunction</w:t>
      </w:r>
      <w:r w:rsidR="00CE726F" w:rsidRPr="000C178D">
        <w:rPr>
          <w:rFonts w:ascii="Book Antiqua" w:hAnsi="Book Antiqua" w:cs="Times New Roman"/>
          <w:sz w:val="24"/>
          <w:szCs w:val="24"/>
          <w:vertAlign w:val="superscript"/>
        </w:rPr>
        <w:t>[</w:t>
      </w:r>
      <w:r w:rsidR="001867B4" w:rsidRPr="000C178D">
        <w:rPr>
          <w:rFonts w:ascii="Book Antiqua" w:hAnsi="Book Antiqua" w:cs="Times New Roman"/>
          <w:noProof/>
          <w:sz w:val="24"/>
          <w:szCs w:val="24"/>
          <w:vertAlign w:val="superscript"/>
        </w:rPr>
        <w:t>1–3</w:t>
      </w:r>
      <w:r w:rsidR="00CE726F"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w:t>
      </w:r>
      <w:r w:rsidRPr="000C178D">
        <w:rPr>
          <w:rFonts w:ascii="Book Antiqua" w:hAnsi="Book Antiqua" w:cs="Times New Roman"/>
          <w:color w:val="333333"/>
          <w:sz w:val="24"/>
          <w:szCs w:val="24"/>
          <w:shd w:val="clear" w:color="auto" w:fill="FFFFFF"/>
        </w:rPr>
        <w:t xml:space="preserve">The disease can affect almost every organ, usually pancreas, biliary ducts, salivary glands, orbits, kidneys, and lymph </w:t>
      </w:r>
      <w:proofErr w:type="gramStart"/>
      <w:r w:rsidRPr="000C178D">
        <w:rPr>
          <w:rFonts w:ascii="Book Antiqua" w:hAnsi="Book Antiqua" w:cs="Times New Roman"/>
          <w:color w:val="333333"/>
          <w:sz w:val="24"/>
          <w:szCs w:val="24"/>
          <w:shd w:val="clear" w:color="auto" w:fill="FFFFFF"/>
        </w:rPr>
        <w:t>nodes</w:t>
      </w:r>
      <w:r w:rsidR="00CE726F" w:rsidRPr="000C178D">
        <w:rPr>
          <w:rFonts w:ascii="Book Antiqua" w:hAnsi="Book Antiqua" w:cs="Times New Roman"/>
          <w:sz w:val="24"/>
          <w:szCs w:val="24"/>
          <w:vertAlign w:val="superscript"/>
          <w:lang w:val="lt-LT"/>
        </w:rPr>
        <w:t>[</w:t>
      </w:r>
      <w:proofErr w:type="gramEnd"/>
      <w:r w:rsidR="001867B4" w:rsidRPr="000C178D">
        <w:rPr>
          <w:rFonts w:ascii="Book Antiqua" w:hAnsi="Book Antiqua" w:cs="Times New Roman"/>
          <w:noProof/>
          <w:sz w:val="24"/>
          <w:szCs w:val="24"/>
          <w:vertAlign w:val="superscript"/>
        </w:rPr>
        <w:t>1,2,4</w:t>
      </w:r>
      <w:r w:rsidR="00CE726F"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w:t>
      </w:r>
      <w:r w:rsidRPr="000C178D">
        <w:rPr>
          <w:rFonts w:ascii="Book Antiqua" w:hAnsi="Book Antiqua" w:cs="Times New Roman"/>
          <w:color w:val="333333"/>
          <w:sz w:val="24"/>
          <w:szCs w:val="24"/>
          <w:shd w:val="clear" w:color="auto" w:fill="FFFFFF"/>
        </w:rPr>
        <w:t>The systemic nature of this disease has been recognized only in the 21</w:t>
      </w:r>
      <w:r w:rsidRPr="000C178D">
        <w:rPr>
          <w:rFonts w:ascii="Book Antiqua" w:hAnsi="Book Antiqua" w:cs="Times New Roman"/>
          <w:color w:val="333333"/>
          <w:sz w:val="24"/>
          <w:szCs w:val="24"/>
          <w:shd w:val="clear" w:color="auto" w:fill="FFFFFF"/>
          <w:vertAlign w:val="superscript"/>
        </w:rPr>
        <w:t>st</w:t>
      </w:r>
      <w:r w:rsidR="001C4A46" w:rsidRPr="000C178D">
        <w:rPr>
          <w:rFonts w:ascii="Book Antiqua" w:hAnsi="Book Antiqua" w:cs="Times New Roman"/>
          <w:color w:val="333333"/>
          <w:sz w:val="24"/>
          <w:szCs w:val="24"/>
          <w:shd w:val="clear" w:color="auto" w:fill="FFFFFF"/>
        </w:rPr>
        <w:t xml:space="preserve"> </w:t>
      </w:r>
      <w:r w:rsidRPr="000C178D">
        <w:rPr>
          <w:rFonts w:ascii="Book Antiqua" w:hAnsi="Book Antiqua" w:cs="Times New Roman"/>
          <w:color w:val="333333"/>
          <w:sz w:val="24"/>
          <w:szCs w:val="24"/>
          <w:shd w:val="clear" w:color="auto" w:fill="FFFFFF"/>
        </w:rPr>
        <w:t xml:space="preserve">century by Hamano et al. in </w:t>
      </w:r>
      <w:proofErr w:type="gramStart"/>
      <w:r w:rsidRPr="000C178D">
        <w:rPr>
          <w:rFonts w:ascii="Book Antiqua" w:hAnsi="Book Antiqua" w:cs="Times New Roman"/>
          <w:color w:val="333333"/>
          <w:sz w:val="24"/>
          <w:szCs w:val="24"/>
          <w:shd w:val="clear" w:color="auto" w:fill="FFFFFF"/>
        </w:rPr>
        <w:t>Japan</w:t>
      </w:r>
      <w:r w:rsidR="00CE726F" w:rsidRPr="000C178D">
        <w:rPr>
          <w:rFonts w:ascii="Book Antiqua" w:hAnsi="Book Antiqua" w:cs="Times New Roman"/>
          <w:color w:val="333333"/>
          <w:sz w:val="24"/>
          <w:szCs w:val="24"/>
          <w:shd w:val="clear" w:color="auto" w:fill="FFFFFF"/>
          <w:vertAlign w:val="superscript"/>
        </w:rPr>
        <w:t>[</w:t>
      </w:r>
      <w:proofErr w:type="gramEnd"/>
      <w:r w:rsidR="001867B4" w:rsidRPr="000C178D">
        <w:rPr>
          <w:rFonts w:ascii="Book Antiqua" w:hAnsi="Book Antiqua" w:cs="Times New Roman"/>
          <w:noProof/>
          <w:color w:val="000000" w:themeColor="text1"/>
          <w:sz w:val="24"/>
          <w:szCs w:val="24"/>
          <w:shd w:val="clear" w:color="auto" w:fill="FFFFFF"/>
          <w:vertAlign w:val="superscript"/>
        </w:rPr>
        <w:t>5,6</w:t>
      </w:r>
      <w:r w:rsidR="00CE726F" w:rsidRPr="000C178D">
        <w:rPr>
          <w:rFonts w:ascii="Book Antiqua" w:hAnsi="Book Antiqua" w:cs="Times New Roman"/>
          <w:color w:val="000000" w:themeColor="text1"/>
          <w:sz w:val="24"/>
          <w:szCs w:val="24"/>
          <w:shd w:val="clear" w:color="auto" w:fill="FFFFFF"/>
          <w:vertAlign w:val="superscript"/>
        </w:rPr>
        <w:t>]</w:t>
      </w:r>
      <w:r w:rsidRPr="000C178D">
        <w:rPr>
          <w:rFonts w:ascii="Book Antiqua" w:hAnsi="Book Antiqua" w:cs="Times New Roman"/>
          <w:color w:val="000000" w:themeColor="text1"/>
          <w:sz w:val="24"/>
          <w:szCs w:val="24"/>
          <w:shd w:val="clear" w:color="auto" w:fill="FFFFFF"/>
        </w:rPr>
        <w:t xml:space="preserve">. </w:t>
      </w:r>
      <w:r w:rsidRPr="000C178D">
        <w:rPr>
          <w:rFonts w:ascii="Book Antiqua" w:hAnsi="Book Antiqua" w:cs="Times New Roman"/>
          <w:color w:val="333333"/>
          <w:sz w:val="24"/>
          <w:szCs w:val="24"/>
          <w:shd w:val="clear" w:color="auto" w:fill="FFFFFF"/>
        </w:rPr>
        <w:t xml:space="preserve">Despite the growing recognition of this new condition, </w:t>
      </w:r>
      <w:r w:rsidRPr="000C178D">
        <w:rPr>
          <w:rFonts w:ascii="Book Antiqua" w:hAnsi="Book Antiqua" w:cs="Times New Roman"/>
          <w:sz w:val="24"/>
          <w:szCs w:val="24"/>
          <w:lang w:val="lt-LT"/>
        </w:rPr>
        <w:t>adequate epidemiological data, and unified evidence-based guidelines for IgG4-RD diagnosis and management are still lacking. Our knowledge about IgG</w:t>
      </w:r>
      <w:r w:rsidRPr="000C178D">
        <w:rPr>
          <w:rFonts w:ascii="Book Antiqua" w:hAnsi="Book Antiqua" w:cs="Times New Roman"/>
          <w:sz w:val="24"/>
          <w:szCs w:val="24"/>
        </w:rPr>
        <w:t>4-RD prevalence and</w:t>
      </w:r>
      <w:r w:rsidR="006F1122" w:rsidRPr="000C178D">
        <w:rPr>
          <w:rFonts w:ascii="Book Antiqua" w:hAnsi="Book Antiqua" w:cs="Times New Roman"/>
          <w:sz w:val="24"/>
          <w:szCs w:val="24"/>
        </w:rPr>
        <w:t xml:space="preserve"> manifestation in Europe and</w:t>
      </w:r>
      <w:r w:rsidRPr="000C178D">
        <w:rPr>
          <w:rFonts w:ascii="Book Antiqua" w:hAnsi="Book Antiqua" w:cs="Times New Roman"/>
          <w:sz w:val="24"/>
          <w:szCs w:val="24"/>
        </w:rPr>
        <w:t xml:space="preserve"> other Western countries is limited, as t</w:t>
      </w:r>
      <w:r w:rsidRPr="000C178D">
        <w:rPr>
          <w:rFonts w:ascii="Book Antiqua" w:hAnsi="Book Antiqua" w:cs="Times New Roman"/>
          <w:sz w:val="24"/>
          <w:szCs w:val="24"/>
          <w:lang w:val="lt-LT"/>
        </w:rPr>
        <w:t>he majority of clinical data analysis has been performed in Asia, mostly Japan</w:t>
      </w:r>
      <w:r w:rsidR="00CE726F" w:rsidRPr="000C178D">
        <w:rPr>
          <w:rFonts w:ascii="Book Antiqua" w:hAnsi="Book Antiqua" w:cs="Times New Roman"/>
          <w:sz w:val="24"/>
          <w:szCs w:val="24"/>
          <w:vertAlign w:val="superscript"/>
          <w:lang w:val="lt-LT"/>
        </w:rPr>
        <w:t>[</w:t>
      </w:r>
      <w:r w:rsidR="001867B4" w:rsidRPr="000C178D">
        <w:rPr>
          <w:rFonts w:ascii="Book Antiqua" w:hAnsi="Book Antiqua" w:cs="Times New Roman"/>
          <w:noProof/>
          <w:sz w:val="24"/>
          <w:szCs w:val="24"/>
          <w:vertAlign w:val="superscript"/>
          <w:lang w:val="lt-LT"/>
        </w:rPr>
        <w:t>7,8</w:t>
      </w:r>
      <w:r w:rsidR="00CE726F"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t xml:space="preserve">. The diagnostic process of </w:t>
      </w:r>
      <w:r w:rsidRPr="000C178D">
        <w:rPr>
          <w:rFonts w:ascii="Book Antiqua" w:hAnsi="Book Antiqua" w:cs="Times New Roman"/>
          <w:sz w:val="24"/>
          <w:szCs w:val="24"/>
        </w:rPr>
        <w:t>IgG4-RD is challenging</w:t>
      </w:r>
      <w:r w:rsidRPr="000C178D">
        <w:rPr>
          <w:rFonts w:ascii="Book Antiqua" w:hAnsi="Book Antiqua" w:cs="Times New Roman"/>
          <w:color w:val="000000" w:themeColor="text1"/>
          <w:sz w:val="24"/>
          <w:szCs w:val="24"/>
        </w:rPr>
        <w:t>, as it</w:t>
      </w:r>
      <w:r w:rsidRPr="000C178D">
        <w:rPr>
          <w:rFonts w:ascii="Book Antiqua" w:hAnsi="Book Antiqua" w:cs="Times New Roman"/>
          <w:color w:val="000000" w:themeColor="text1"/>
          <w:sz w:val="24"/>
          <w:szCs w:val="24"/>
          <w:lang w:val="lt-LT"/>
        </w:rPr>
        <w:t xml:space="preserve"> takes time and referrals </w:t>
      </w:r>
      <w:r w:rsidRPr="000C178D">
        <w:rPr>
          <w:rFonts w:ascii="Book Antiqua" w:hAnsi="Book Antiqua" w:cs="Times New Roman"/>
          <w:sz w:val="24"/>
          <w:szCs w:val="24"/>
          <w:lang w:val="lt-LT"/>
        </w:rPr>
        <w:t xml:space="preserve">to many different specialists to establish the correct diagnosis. </w:t>
      </w:r>
    </w:p>
    <w:p w14:paraId="5DEECA5D" w14:textId="659EBAF7" w:rsidR="00385DBD" w:rsidRPr="000C178D" w:rsidRDefault="00385DBD" w:rsidP="000C178D">
      <w:pPr>
        <w:widowControl w:val="0"/>
        <w:autoSpaceDE w:val="0"/>
        <w:autoSpaceDN w:val="0"/>
        <w:adjustRightInd w:val="0"/>
        <w:snapToGrid w:val="0"/>
        <w:spacing w:after="0" w:line="360" w:lineRule="auto"/>
        <w:ind w:firstLine="284"/>
        <w:jc w:val="both"/>
        <w:rPr>
          <w:rFonts w:ascii="Book Antiqua" w:hAnsi="Book Antiqua" w:cs="Times New Roman"/>
          <w:color w:val="131413"/>
          <w:sz w:val="24"/>
          <w:szCs w:val="24"/>
        </w:rPr>
      </w:pPr>
      <w:r w:rsidRPr="000C178D">
        <w:rPr>
          <w:rFonts w:ascii="Book Antiqua" w:hAnsi="Book Antiqua" w:cs="Times New Roman"/>
          <w:color w:val="000000" w:themeColor="text1"/>
          <w:sz w:val="24"/>
          <w:szCs w:val="24"/>
        </w:rPr>
        <w:t xml:space="preserve">We report a case of IgG4-RD </w:t>
      </w:r>
      <w:r w:rsidRPr="000C178D">
        <w:rPr>
          <w:rFonts w:ascii="Book Antiqua" w:hAnsi="Book Antiqua" w:cs="Times New Roman"/>
          <w:color w:val="131413"/>
          <w:sz w:val="24"/>
          <w:szCs w:val="24"/>
        </w:rPr>
        <w:t>manifest</w:t>
      </w:r>
      <w:r w:rsidR="006241BE" w:rsidRPr="000C178D">
        <w:rPr>
          <w:rFonts w:ascii="Book Antiqua" w:hAnsi="Book Antiqua" w:cs="Times New Roman"/>
          <w:color w:val="131413"/>
          <w:sz w:val="24"/>
          <w:szCs w:val="24"/>
        </w:rPr>
        <w:t>ed</w:t>
      </w:r>
      <w:r w:rsidRPr="000C178D">
        <w:rPr>
          <w:rFonts w:ascii="Book Antiqua" w:hAnsi="Book Antiqua" w:cs="Times New Roman"/>
          <w:color w:val="131413"/>
          <w:sz w:val="24"/>
          <w:szCs w:val="24"/>
        </w:rPr>
        <w:t xml:space="preserve"> as thyroiditis, </w:t>
      </w:r>
      <w:r w:rsidRPr="000C178D">
        <w:rPr>
          <w:rFonts w:ascii="Book Antiqua" w:hAnsi="Book Antiqua" w:cs="Times New Roman"/>
          <w:color w:val="131413"/>
          <w:sz w:val="24"/>
          <w:szCs w:val="24"/>
          <w:lang w:val="lt-LT"/>
        </w:rPr>
        <w:t>orbital myositis,</w:t>
      </w:r>
      <w:r w:rsidR="006241BE" w:rsidRPr="000C178D">
        <w:rPr>
          <w:rFonts w:ascii="Book Antiqua" w:hAnsi="Book Antiqua" w:cs="Times New Roman"/>
          <w:color w:val="131413"/>
          <w:sz w:val="24"/>
          <w:szCs w:val="24"/>
          <w:lang w:val="lt-LT"/>
        </w:rPr>
        <w:t xml:space="preserve"> orbitopathy,</w:t>
      </w:r>
      <w:r w:rsidRPr="000C178D">
        <w:rPr>
          <w:rFonts w:ascii="Book Antiqua" w:hAnsi="Book Antiqua" w:cs="Times New Roman"/>
          <w:color w:val="131413"/>
          <w:sz w:val="24"/>
          <w:szCs w:val="24"/>
          <w:lang w:val="lt-LT"/>
        </w:rPr>
        <w:t xml:space="preserve"> uveitis, scleritis, </w:t>
      </w:r>
      <w:r w:rsidRPr="000C178D">
        <w:rPr>
          <w:rFonts w:ascii="Book Antiqua" w:hAnsi="Book Antiqua" w:cs="Times New Roman"/>
          <w:color w:val="131413"/>
          <w:sz w:val="24"/>
          <w:szCs w:val="24"/>
        </w:rPr>
        <w:t xml:space="preserve">sialadenitis, autoimmune pancreatitis (AIP) and prostatitis in a 55-year-old man. It is the first presented case from Lithuania </w:t>
      </w:r>
      <w:r w:rsidRPr="000C178D">
        <w:rPr>
          <w:rFonts w:ascii="Book Antiqua" w:hAnsi="Book Antiqua" w:cs="Times New Roman"/>
          <w:color w:val="000000" w:themeColor="text1"/>
          <w:sz w:val="24"/>
          <w:szCs w:val="24"/>
        </w:rPr>
        <w:t>as well as from</w:t>
      </w:r>
      <w:r w:rsidRPr="000C178D">
        <w:rPr>
          <w:rFonts w:ascii="Book Antiqua" w:hAnsi="Book Antiqua" w:cs="Times New Roman"/>
          <w:color w:val="131413"/>
          <w:sz w:val="24"/>
          <w:szCs w:val="24"/>
        </w:rPr>
        <w:t xml:space="preserve"> the Baltic </w:t>
      </w:r>
      <w:r w:rsidR="006F1122" w:rsidRPr="000C178D">
        <w:rPr>
          <w:rFonts w:ascii="Book Antiqua" w:hAnsi="Book Antiqua" w:cs="Times New Roman"/>
          <w:color w:val="131413"/>
          <w:sz w:val="24"/>
          <w:szCs w:val="24"/>
        </w:rPr>
        <w:t xml:space="preserve">Sea </w:t>
      </w:r>
      <w:r w:rsidRPr="000C178D">
        <w:rPr>
          <w:rFonts w:ascii="Book Antiqua" w:hAnsi="Book Antiqua" w:cs="Times New Roman"/>
          <w:color w:val="131413"/>
          <w:sz w:val="24"/>
          <w:szCs w:val="24"/>
        </w:rPr>
        <w:t xml:space="preserve">region. Our goal is to take a closer look at this rare disease and its manifestations, differential diagnosis and management, according to the latest evidence-based data. </w:t>
      </w:r>
    </w:p>
    <w:p w14:paraId="2CD64C85" w14:textId="77777777" w:rsidR="00385DBD" w:rsidRPr="000C178D" w:rsidRDefault="00385DBD" w:rsidP="000C178D">
      <w:pPr>
        <w:widowControl w:val="0"/>
        <w:autoSpaceDE w:val="0"/>
        <w:autoSpaceDN w:val="0"/>
        <w:adjustRightInd w:val="0"/>
        <w:snapToGrid w:val="0"/>
        <w:spacing w:after="0" w:line="360" w:lineRule="auto"/>
        <w:jc w:val="both"/>
        <w:rPr>
          <w:rFonts w:ascii="Book Antiqua" w:hAnsi="Book Antiqua" w:cs="Times New Roman"/>
          <w:color w:val="131413"/>
          <w:sz w:val="24"/>
          <w:szCs w:val="24"/>
        </w:rPr>
      </w:pPr>
    </w:p>
    <w:p w14:paraId="34425206" w14:textId="34F26676" w:rsidR="00385DBD" w:rsidRPr="000C178D" w:rsidRDefault="00385DBD" w:rsidP="000C178D">
      <w:pPr>
        <w:snapToGrid w:val="0"/>
        <w:spacing w:after="0" w:line="360" w:lineRule="auto"/>
        <w:rPr>
          <w:rFonts w:ascii="Book Antiqua" w:hAnsi="Book Antiqua" w:cs="Times New Roman"/>
          <w:b/>
          <w:sz w:val="24"/>
          <w:szCs w:val="24"/>
          <w:u w:val="single"/>
        </w:rPr>
      </w:pPr>
      <w:r w:rsidRPr="000C178D">
        <w:rPr>
          <w:rFonts w:ascii="Book Antiqua" w:hAnsi="Book Antiqua" w:cs="Times New Roman"/>
          <w:b/>
          <w:sz w:val="24"/>
          <w:szCs w:val="24"/>
          <w:u w:val="single"/>
        </w:rPr>
        <w:t xml:space="preserve">CASE </w:t>
      </w:r>
      <w:r w:rsidR="001A6AD0" w:rsidRPr="000C178D">
        <w:rPr>
          <w:rFonts w:ascii="Book Antiqua" w:hAnsi="Book Antiqua" w:cs="Times New Roman"/>
          <w:b/>
          <w:sz w:val="24"/>
          <w:szCs w:val="24"/>
          <w:u w:val="single"/>
        </w:rPr>
        <w:t>PRESENTATION</w:t>
      </w:r>
    </w:p>
    <w:p w14:paraId="6F51837F" w14:textId="77777777" w:rsidR="00385DBD" w:rsidRPr="000C178D" w:rsidRDefault="00385DBD" w:rsidP="000C178D">
      <w:pPr>
        <w:snapToGrid w:val="0"/>
        <w:spacing w:after="0" w:line="360" w:lineRule="auto"/>
        <w:jc w:val="both"/>
        <w:rPr>
          <w:rFonts w:ascii="Book Antiqua" w:eastAsia="Times New Roman" w:hAnsi="Book Antiqua" w:cs="Times New Roman"/>
          <w:color w:val="0E101A"/>
          <w:sz w:val="24"/>
          <w:szCs w:val="24"/>
        </w:rPr>
      </w:pPr>
      <w:r w:rsidRPr="000C178D">
        <w:rPr>
          <w:rFonts w:ascii="Book Antiqua" w:hAnsi="Book Antiqua" w:cs="Times New Roman"/>
          <w:b/>
          <w:bCs/>
          <w:i/>
          <w:iCs/>
          <w:sz w:val="24"/>
          <w:szCs w:val="24"/>
        </w:rPr>
        <w:t>Chief complaints</w:t>
      </w:r>
    </w:p>
    <w:p w14:paraId="392B3892" w14:textId="63B215FE" w:rsidR="002919E8" w:rsidRPr="000C178D" w:rsidRDefault="00385DBD" w:rsidP="000C178D">
      <w:pPr>
        <w:snapToGrid w:val="0"/>
        <w:spacing w:after="0" w:line="360" w:lineRule="auto"/>
        <w:jc w:val="both"/>
        <w:rPr>
          <w:rFonts w:ascii="Book Antiqua" w:eastAsia="Times New Roman" w:hAnsi="Book Antiqua" w:cs="Times New Roman"/>
          <w:sz w:val="24"/>
          <w:szCs w:val="24"/>
          <w:lang w:val="lt-LT"/>
        </w:rPr>
      </w:pPr>
      <w:r w:rsidRPr="000C178D">
        <w:rPr>
          <w:rFonts w:ascii="Book Antiqua" w:eastAsia="Times New Roman" w:hAnsi="Book Antiqua" w:cs="Times New Roman"/>
          <w:color w:val="0E101A"/>
          <w:sz w:val="24"/>
          <w:szCs w:val="24"/>
        </w:rPr>
        <w:t>A 54-year-old Caucasian male was admitted to the Centre of Hepatology, Gastroenterology and Dietetics presenting with complaints in various organ systems.</w:t>
      </w:r>
      <w:r w:rsidRPr="000C178D">
        <w:rPr>
          <w:rFonts w:ascii="Book Antiqua" w:eastAsia="Times New Roman" w:hAnsi="Book Antiqua" w:cs="Times New Roman"/>
          <w:sz w:val="24"/>
          <w:szCs w:val="24"/>
          <w:lang w:val="lt-LT"/>
        </w:rPr>
        <w:t xml:space="preserve"> The patient was complaining of fatigue, weight loss (lost over 30 kg</w:t>
      </w:r>
      <w:r w:rsidRPr="000C178D">
        <w:rPr>
          <w:rFonts w:ascii="Book Antiqua" w:eastAsia="Times New Roman" w:hAnsi="Book Antiqua" w:cs="Times New Roman"/>
          <w:i/>
          <w:color w:val="002060"/>
          <w:sz w:val="24"/>
          <w:szCs w:val="24"/>
          <w:lang w:val="lt-LT"/>
        </w:rPr>
        <w:t xml:space="preserve"> </w:t>
      </w:r>
      <w:r w:rsidRPr="000C178D">
        <w:rPr>
          <w:rFonts w:ascii="Book Antiqua" w:eastAsia="Times New Roman" w:hAnsi="Book Antiqua" w:cs="Times New Roman"/>
          <w:sz w:val="24"/>
          <w:szCs w:val="24"/>
          <w:lang w:val="lt-LT"/>
        </w:rPr>
        <w:t>in 9 mo despite good appetite), frequent bowel movements (up to 3 times daily), dryness of the mouth along with changes of facial appearance due to bilateral salivary gland swelling, and difficulty urinating</w:t>
      </w:r>
      <w:r w:rsidR="00181555" w:rsidRPr="000C178D">
        <w:rPr>
          <w:rFonts w:ascii="Book Antiqua" w:eastAsia="Times New Roman" w:hAnsi="Book Antiqua" w:cs="Times New Roman"/>
          <w:sz w:val="24"/>
          <w:szCs w:val="24"/>
          <w:lang w:val="lt-LT"/>
        </w:rPr>
        <w:t>.</w:t>
      </w:r>
    </w:p>
    <w:p w14:paraId="2E1A1CAB" w14:textId="77777777" w:rsidR="00385DBD" w:rsidRPr="000C178D" w:rsidRDefault="00385DBD" w:rsidP="000C178D">
      <w:pPr>
        <w:snapToGrid w:val="0"/>
        <w:spacing w:after="0" w:line="360" w:lineRule="auto"/>
        <w:jc w:val="both"/>
        <w:rPr>
          <w:rFonts w:ascii="Book Antiqua" w:hAnsi="Book Antiqua" w:cs="Times New Roman"/>
          <w:b/>
          <w:bCs/>
          <w:i/>
          <w:iCs/>
          <w:sz w:val="24"/>
          <w:szCs w:val="24"/>
        </w:rPr>
      </w:pPr>
      <w:r w:rsidRPr="000C178D">
        <w:rPr>
          <w:rFonts w:ascii="Book Antiqua" w:hAnsi="Book Antiqua" w:cs="Times New Roman"/>
          <w:b/>
          <w:bCs/>
          <w:i/>
          <w:iCs/>
          <w:sz w:val="24"/>
          <w:szCs w:val="24"/>
        </w:rPr>
        <w:lastRenderedPageBreak/>
        <w:t>History of past illness</w:t>
      </w:r>
    </w:p>
    <w:p w14:paraId="3ACA896A" w14:textId="42826A5C" w:rsidR="00385DBD" w:rsidRPr="000C178D" w:rsidRDefault="00385DBD" w:rsidP="000C178D">
      <w:pPr>
        <w:snapToGrid w:val="0"/>
        <w:spacing w:after="0" w:line="360" w:lineRule="auto"/>
        <w:jc w:val="both"/>
        <w:rPr>
          <w:rFonts w:ascii="Book Antiqua" w:eastAsia="Times New Roman" w:hAnsi="Book Antiqua" w:cs="Times New Roman"/>
          <w:color w:val="0E101A"/>
          <w:sz w:val="24"/>
          <w:szCs w:val="24"/>
        </w:rPr>
      </w:pPr>
      <w:r w:rsidRPr="000C178D">
        <w:rPr>
          <w:rFonts w:ascii="Book Antiqua" w:eastAsia="Times New Roman" w:hAnsi="Book Antiqua" w:cs="Times New Roman"/>
          <w:color w:val="0E101A"/>
          <w:sz w:val="24"/>
          <w:szCs w:val="24"/>
        </w:rPr>
        <w:t>At the age of 36, the patient was diagnosed with autoimmune thyroiditis</w:t>
      </w:r>
      <w:r w:rsidR="002216C4" w:rsidRPr="000C178D">
        <w:rPr>
          <w:rFonts w:ascii="Book Antiqua" w:eastAsia="Times New Roman" w:hAnsi="Book Antiqua" w:cs="Times New Roman"/>
          <w:color w:val="0E101A"/>
          <w:sz w:val="24"/>
          <w:szCs w:val="24"/>
        </w:rPr>
        <w:t>. It</w:t>
      </w:r>
      <w:r w:rsidRPr="000C178D">
        <w:rPr>
          <w:rFonts w:ascii="Book Antiqua" w:eastAsia="Times New Roman" w:hAnsi="Book Antiqua" w:cs="Times New Roman"/>
          <w:color w:val="0E101A"/>
          <w:sz w:val="24"/>
          <w:szCs w:val="24"/>
        </w:rPr>
        <w:t xml:space="preserve"> was managed with a low dose of prednisolone. The disease re-occurred as subacute thyroiditis several times </w:t>
      </w:r>
      <w:r w:rsidR="002216C4" w:rsidRPr="000C178D">
        <w:rPr>
          <w:rFonts w:ascii="Book Antiqua" w:eastAsia="Times New Roman" w:hAnsi="Book Antiqua" w:cs="Times New Roman"/>
          <w:color w:val="0E101A"/>
          <w:sz w:val="24"/>
          <w:szCs w:val="24"/>
        </w:rPr>
        <w:t>within</w:t>
      </w:r>
      <w:r w:rsidRPr="000C178D">
        <w:rPr>
          <w:rFonts w:ascii="Book Antiqua" w:eastAsia="Times New Roman" w:hAnsi="Book Antiqua" w:cs="Times New Roman"/>
          <w:color w:val="0E101A"/>
          <w:sz w:val="24"/>
          <w:szCs w:val="24"/>
        </w:rPr>
        <w:t xml:space="preserve"> </w:t>
      </w:r>
      <w:r w:rsidR="002216C4" w:rsidRPr="000C178D">
        <w:rPr>
          <w:rFonts w:ascii="Book Antiqua" w:eastAsia="Times New Roman" w:hAnsi="Book Antiqua" w:cs="Times New Roman"/>
          <w:color w:val="0E101A"/>
          <w:sz w:val="24"/>
          <w:szCs w:val="24"/>
        </w:rPr>
        <w:t xml:space="preserve">15 </w:t>
      </w:r>
      <w:r w:rsidR="00E52D41" w:rsidRPr="000C178D">
        <w:rPr>
          <w:rFonts w:ascii="Book Antiqua" w:eastAsia="Times New Roman" w:hAnsi="Book Antiqua" w:cs="Times New Roman"/>
          <w:color w:val="0E101A"/>
          <w:sz w:val="24"/>
          <w:szCs w:val="24"/>
        </w:rPr>
        <w:t>years</w:t>
      </w:r>
      <w:r w:rsidR="002216C4" w:rsidRPr="000C178D">
        <w:rPr>
          <w:rFonts w:ascii="Book Antiqua" w:eastAsia="Times New Roman" w:hAnsi="Book Antiqua" w:cs="Times New Roman"/>
          <w:color w:val="0E101A"/>
          <w:sz w:val="24"/>
          <w:szCs w:val="24"/>
        </w:rPr>
        <w:t>. This</w:t>
      </w:r>
      <w:r w:rsidRPr="000C178D">
        <w:rPr>
          <w:rFonts w:ascii="Book Antiqua" w:eastAsia="Times New Roman" w:hAnsi="Book Antiqua" w:cs="Times New Roman"/>
          <w:color w:val="0E101A"/>
          <w:sz w:val="24"/>
          <w:szCs w:val="24"/>
        </w:rPr>
        <w:t xml:space="preserve"> result</w:t>
      </w:r>
      <w:r w:rsidR="002216C4" w:rsidRPr="000C178D">
        <w:rPr>
          <w:rFonts w:ascii="Book Antiqua" w:eastAsia="Times New Roman" w:hAnsi="Book Antiqua" w:cs="Times New Roman"/>
          <w:color w:val="0E101A"/>
          <w:sz w:val="24"/>
          <w:szCs w:val="24"/>
        </w:rPr>
        <w:t>ed</w:t>
      </w:r>
      <w:r w:rsidRPr="000C178D">
        <w:rPr>
          <w:rFonts w:ascii="Book Antiqua" w:eastAsia="Times New Roman" w:hAnsi="Book Antiqua" w:cs="Times New Roman"/>
          <w:color w:val="0E101A"/>
          <w:sz w:val="24"/>
          <w:szCs w:val="24"/>
        </w:rPr>
        <w:t xml:space="preserve"> in hypothyroidism, and 50 mcg of levothyroxine was added. The patient also had bronchial asthma, which was</w:t>
      </w:r>
      <w:r w:rsidR="001E4A17" w:rsidRPr="000C178D">
        <w:rPr>
          <w:rFonts w:ascii="Book Antiqua" w:eastAsia="Times New Roman" w:hAnsi="Book Antiqua" w:cs="Times New Roman"/>
          <w:color w:val="0E101A"/>
          <w:sz w:val="24"/>
          <w:szCs w:val="24"/>
        </w:rPr>
        <w:t xml:space="preserve"> well</w:t>
      </w:r>
      <w:r w:rsidRPr="000C178D">
        <w:rPr>
          <w:rFonts w:ascii="Book Antiqua" w:eastAsia="Times New Roman" w:hAnsi="Book Antiqua" w:cs="Times New Roman"/>
          <w:color w:val="0E101A"/>
          <w:sz w:val="24"/>
          <w:szCs w:val="24"/>
        </w:rPr>
        <w:t xml:space="preserve"> </w:t>
      </w:r>
      <w:r w:rsidR="000307AB" w:rsidRPr="000C178D">
        <w:rPr>
          <w:rFonts w:ascii="Book Antiqua" w:eastAsia="Times New Roman" w:hAnsi="Book Antiqua" w:cs="Times New Roman"/>
          <w:color w:val="0E101A"/>
          <w:sz w:val="24"/>
          <w:szCs w:val="24"/>
        </w:rPr>
        <w:t>controlled</w:t>
      </w:r>
      <w:r w:rsidRPr="000C178D">
        <w:rPr>
          <w:rFonts w:ascii="Book Antiqua" w:eastAsia="Times New Roman" w:hAnsi="Book Antiqua" w:cs="Times New Roman"/>
          <w:color w:val="0E101A"/>
          <w:sz w:val="24"/>
          <w:szCs w:val="24"/>
        </w:rPr>
        <w:t xml:space="preserve"> with bronchodilators on demand and currently in remission. Whereas the patient had a familial a</w:t>
      </w:r>
      <w:r w:rsidR="001F6DF4" w:rsidRPr="000C178D">
        <w:rPr>
          <w:rFonts w:ascii="Book Antiqua" w:eastAsia="Times New Roman" w:hAnsi="Book Antiqua" w:cs="Times New Roman"/>
          <w:color w:val="0E101A"/>
          <w:sz w:val="24"/>
          <w:szCs w:val="24"/>
        </w:rPr>
        <w:t>namnesis of the thyroid disease,</w:t>
      </w:r>
      <w:r w:rsidRPr="000C178D">
        <w:rPr>
          <w:rFonts w:ascii="Book Antiqua" w:eastAsia="Times New Roman" w:hAnsi="Book Antiqua" w:cs="Times New Roman"/>
          <w:color w:val="0E101A"/>
          <w:sz w:val="24"/>
          <w:szCs w:val="24"/>
        </w:rPr>
        <w:t xml:space="preserve"> no additional testing for other possible reasons of thyroid disease was made at that time. </w:t>
      </w:r>
    </w:p>
    <w:p w14:paraId="1D35E0AF" w14:textId="4FFFEAE2" w:rsidR="00385DBD" w:rsidRPr="000C178D" w:rsidRDefault="00385DBD" w:rsidP="000C178D">
      <w:pPr>
        <w:snapToGrid w:val="0"/>
        <w:spacing w:after="0" w:line="360" w:lineRule="auto"/>
        <w:ind w:firstLine="284"/>
        <w:jc w:val="both"/>
        <w:rPr>
          <w:rFonts w:ascii="Book Antiqua" w:eastAsia="Times New Roman" w:hAnsi="Book Antiqua" w:cs="Times New Roman"/>
          <w:color w:val="000000" w:themeColor="text1"/>
          <w:sz w:val="24"/>
          <w:szCs w:val="24"/>
        </w:rPr>
      </w:pPr>
      <w:r w:rsidRPr="000C178D">
        <w:rPr>
          <w:rFonts w:ascii="Book Antiqua" w:eastAsia="Times New Roman" w:hAnsi="Book Antiqua" w:cs="Times New Roman"/>
          <w:color w:val="0E101A"/>
          <w:sz w:val="24"/>
          <w:szCs w:val="24"/>
        </w:rPr>
        <w:t xml:space="preserve">At the age of 52, the patient approached the ophthalmologist with a swollen right eye and visual impairment. The treatment </w:t>
      </w:r>
      <w:r w:rsidRPr="000C178D">
        <w:rPr>
          <w:rFonts w:ascii="Book Antiqua" w:eastAsia="Times New Roman" w:hAnsi="Book Antiqua" w:cs="Times New Roman"/>
          <w:color w:val="0E101A"/>
          <w:sz w:val="24"/>
          <w:szCs w:val="24"/>
          <w:shd w:val="clear" w:color="auto" w:fill="FFFFFF" w:themeFill="background1"/>
        </w:rPr>
        <w:t xml:space="preserve">with anti-inflammatory ointments, antibiotics and </w:t>
      </w:r>
      <w:r w:rsidR="001E3235" w:rsidRPr="000C178D">
        <w:rPr>
          <w:rFonts w:ascii="Book Antiqua" w:eastAsia="Times New Roman" w:hAnsi="Book Antiqua" w:cs="Times New Roman"/>
          <w:color w:val="0E101A"/>
          <w:sz w:val="24"/>
          <w:szCs w:val="24"/>
          <w:shd w:val="clear" w:color="auto" w:fill="FFFFFF" w:themeFill="background1"/>
        </w:rPr>
        <w:t>corticosteroid eye</w:t>
      </w:r>
      <w:r w:rsidRPr="000C178D">
        <w:rPr>
          <w:rFonts w:ascii="Book Antiqua" w:eastAsia="Times New Roman" w:hAnsi="Book Antiqua" w:cs="Times New Roman"/>
          <w:color w:val="0E101A"/>
          <w:sz w:val="24"/>
          <w:szCs w:val="24"/>
          <w:shd w:val="clear" w:color="auto" w:fill="FFFFFF" w:themeFill="background1"/>
        </w:rPr>
        <w:t xml:space="preserve"> drops was initiated. However, the symptoms pro</w:t>
      </w:r>
      <w:r w:rsidRPr="000C178D">
        <w:rPr>
          <w:rFonts w:ascii="Book Antiqua" w:eastAsia="Times New Roman" w:hAnsi="Book Antiqua" w:cs="Times New Roman"/>
          <w:color w:val="0E101A"/>
          <w:sz w:val="24"/>
          <w:szCs w:val="24"/>
        </w:rPr>
        <w:t>gressed, and the patient developed diplopia</w:t>
      </w:r>
      <w:r w:rsidR="00467ADD" w:rsidRPr="000C178D">
        <w:rPr>
          <w:rFonts w:ascii="Book Antiqua" w:eastAsia="Times New Roman" w:hAnsi="Book Antiqua" w:cs="Times New Roman"/>
          <w:color w:val="0E101A"/>
          <w:sz w:val="24"/>
          <w:szCs w:val="24"/>
        </w:rPr>
        <w:t xml:space="preserve"> and strabismus</w:t>
      </w:r>
      <w:r w:rsidRPr="000C178D">
        <w:rPr>
          <w:rFonts w:ascii="Book Antiqua" w:eastAsia="Times New Roman" w:hAnsi="Book Antiqua" w:cs="Times New Roman"/>
          <w:color w:val="0E101A"/>
          <w:sz w:val="24"/>
          <w:szCs w:val="24"/>
        </w:rPr>
        <w:t xml:space="preserve">, which did not respond to the vision correction with </w:t>
      </w:r>
      <w:r w:rsidRPr="000C178D">
        <w:rPr>
          <w:rFonts w:ascii="Book Antiqua" w:eastAsia="Times New Roman" w:hAnsi="Book Antiqua" w:cs="Times New Roman"/>
          <w:color w:val="000000" w:themeColor="text1"/>
          <w:sz w:val="24"/>
          <w:szCs w:val="24"/>
        </w:rPr>
        <w:t>prism lenses</w:t>
      </w:r>
      <w:r w:rsidRPr="000C178D">
        <w:rPr>
          <w:rFonts w:ascii="Book Antiqua" w:eastAsia="Times New Roman" w:hAnsi="Book Antiqua" w:cs="Times New Roman"/>
          <w:color w:val="0E101A"/>
          <w:sz w:val="24"/>
          <w:szCs w:val="24"/>
        </w:rPr>
        <w:t xml:space="preserve">. The neurologist then consulted the patient to differentiate possible mass of the </w:t>
      </w:r>
      <w:proofErr w:type="spellStart"/>
      <w:r w:rsidRPr="000C178D">
        <w:rPr>
          <w:rFonts w:ascii="Book Antiqua" w:eastAsia="Times New Roman" w:hAnsi="Book Antiqua" w:cs="Times New Roman"/>
          <w:i/>
          <w:color w:val="0E101A"/>
          <w:sz w:val="24"/>
          <w:szCs w:val="24"/>
        </w:rPr>
        <w:t>sella</w:t>
      </w:r>
      <w:proofErr w:type="spellEnd"/>
      <w:r w:rsidRPr="000C178D">
        <w:rPr>
          <w:rFonts w:ascii="Book Antiqua" w:eastAsia="Times New Roman" w:hAnsi="Book Antiqua" w:cs="Times New Roman"/>
          <w:i/>
          <w:color w:val="0E101A"/>
          <w:sz w:val="24"/>
          <w:szCs w:val="24"/>
        </w:rPr>
        <w:t xml:space="preserve"> </w:t>
      </w:r>
      <w:proofErr w:type="spellStart"/>
      <w:r w:rsidRPr="000C178D">
        <w:rPr>
          <w:rFonts w:ascii="Book Antiqua" w:eastAsia="Times New Roman" w:hAnsi="Book Antiqua" w:cs="Times New Roman"/>
          <w:i/>
          <w:color w:val="0E101A"/>
          <w:sz w:val="24"/>
          <w:szCs w:val="24"/>
        </w:rPr>
        <w:t>turcica</w:t>
      </w:r>
      <w:proofErr w:type="spellEnd"/>
      <w:r w:rsidRPr="000C178D">
        <w:rPr>
          <w:rFonts w:ascii="Book Antiqua" w:eastAsia="Times New Roman" w:hAnsi="Book Antiqua" w:cs="Times New Roman"/>
          <w:color w:val="0E101A"/>
          <w:sz w:val="24"/>
          <w:szCs w:val="24"/>
        </w:rPr>
        <w:t xml:space="preserve">. Magnetic resonance imaging (MRI) of the </w:t>
      </w:r>
      <w:r w:rsidRPr="000C178D">
        <w:rPr>
          <w:rFonts w:ascii="Book Antiqua" w:eastAsia="Times New Roman" w:hAnsi="Book Antiqua" w:cs="Times New Roman"/>
          <w:color w:val="0E101A"/>
          <w:sz w:val="24"/>
          <w:szCs w:val="24"/>
          <w:lang w:val="lt-LT"/>
        </w:rPr>
        <w:t>head</w:t>
      </w:r>
      <w:r w:rsidRPr="000C178D">
        <w:rPr>
          <w:rFonts w:ascii="Book Antiqua" w:eastAsia="Times New Roman" w:hAnsi="Book Antiqua" w:cs="Times New Roman"/>
          <w:color w:val="0E101A"/>
          <w:sz w:val="24"/>
          <w:szCs w:val="24"/>
        </w:rPr>
        <w:t xml:space="preserve"> showed no pathology. Though the patient's symptoms further progressed and he developed the significant protrusion of both eyes, photophobia, eye-watering and impaired diplopia. At this point, the neurologist and ophthalmologist repeatedly consulted the patient. </w:t>
      </w:r>
      <w:r w:rsidRPr="000C178D">
        <w:rPr>
          <w:rFonts w:ascii="Book Antiqua" w:eastAsia="Times New Roman" w:hAnsi="Book Antiqua" w:cs="Times New Roman"/>
          <w:sz w:val="24"/>
          <w:szCs w:val="24"/>
        </w:rPr>
        <w:t xml:space="preserve">Negative antibodies against acetylcholine and </w:t>
      </w:r>
      <w:proofErr w:type="spellStart"/>
      <w:r w:rsidRPr="000C178D">
        <w:rPr>
          <w:rFonts w:ascii="Book Antiqua" w:eastAsia="Times New Roman" w:hAnsi="Book Antiqua" w:cs="Times New Roman"/>
          <w:color w:val="0E101A"/>
          <w:sz w:val="24"/>
          <w:szCs w:val="24"/>
        </w:rPr>
        <w:t>neuromyography</w:t>
      </w:r>
      <w:proofErr w:type="spellEnd"/>
      <w:r w:rsidRPr="000C178D">
        <w:rPr>
          <w:rFonts w:ascii="Book Antiqua" w:eastAsia="Times New Roman" w:hAnsi="Book Antiqua" w:cs="Times New Roman"/>
          <w:sz w:val="24"/>
          <w:szCs w:val="24"/>
        </w:rPr>
        <w:t xml:space="preserve"> excluded </w:t>
      </w:r>
      <w:r w:rsidRPr="000C178D">
        <w:rPr>
          <w:rFonts w:ascii="Book Antiqua" w:eastAsia="Times New Roman" w:hAnsi="Book Antiqua" w:cs="Times New Roman"/>
          <w:i/>
          <w:sz w:val="24"/>
          <w:szCs w:val="24"/>
        </w:rPr>
        <w:t>m</w:t>
      </w:r>
      <w:r w:rsidRPr="000C178D">
        <w:rPr>
          <w:rFonts w:ascii="Book Antiqua" w:eastAsia="Times New Roman" w:hAnsi="Book Antiqua" w:cs="Times New Roman"/>
          <w:i/>
          <w:iCs/>
          <w:sz w:val="24"/>
          <w:szCs w:val="24"/>
        </w:rPr>
        <w:t>yasthenia gravis</w:t>
      </w:r>
      <w:r w:rsidRPr="000C178D">
        <w:rPr>
          <w:rFonts w:ascii="Book Antiqua" w:eastAsia="Times New Roman" w:hAnsi="Book Antiqua" w:cs="Times New Roman"/>
          <w:sz w:val="24"/>
          <w:szCs w:val="24"/>
        </w:rPr>
        <w:t>.</w:t>
      </w:r>
      <w:r w:rsidRPr="000C178D">
        <w:rPr>
          <w:rFonts w:ascii="Book Antiqua" w:eastAsia="Times New Roman" w:hAnsi="Book Antiqua" w:cs="Times New Roman"/>
          <w:color w:val="0E101A"/>
          <w:sz w:val="24"/>
          <w:szCs w:val="24"/>
        </w:rPr>
        <w:t xml:space="preserve"> Ultrasound examination of the e</w:t>
      </w:r>
      <w:r w:rsidRPr="000C178D">
        <w:rPr>
          <w:rFonts w:ascii="Book Antiqua" w:eastAsia="Times New Roman" w:hAnsi="Book Antiqua" w:cs="Times New Roman"/>
          <w:color w:val="000000" w:themeColor="text1"/>
          <w:sz w:val="24"/>
          <w:szCs w:val="24"/>
        </w:rPr>
        <w:t xml:space="preserve">xtracranial cerebrovascular system showed no </w:t>
      </w:r>
      <w:r w:rsidRPr="000C178D">
        <w:rPr>
          <w:rFonts w:ascii="Book Antiqua" w:eastAsia="Times New Roman" w:hAnsi="Book Antiqua" w:cs="Times New Roman"/>
          <w:i/>
          <w:color w:val="000000" w:themeColor="text1"/>
          <w:sz w:val="24"/>
          <w:szCs w:val="24"/>
        </w:rPr>
        <w:t xml:space="preserve">sinus </w:t>
      </w:r>
      <w:proofErr w:type="spellStart"/>
      <w:r w:rsidRPr="000C178D">
        <w:rPr>
          <w:rFonts w:ascii="Book Antiqua" w:eastAsia="Times New Roman" w:hAnsi="Book Antiqua" w:cs="Times New Roman"/>
          <w:i/>
          <w:color w:val="000000" w:themeColor="text1"/>
          <w:sz w:val="24"/>
          <w:szCs w:val="24"/>
        </w:rPr>
        <w:t>cavernosus</w:t>
      </w:r>
      <w:proofErr w:type="spellEnd"/>
      <w:r w:rsidRPr="000C178D">
        <w:rPr>
          <w:rFonts w:ascii="Book Antiqua" w:eastAsia="Times New Roman" w:hAnsi="Book Antiqua" w:cs="Times New Roman"/>
          <w:color w:val="000000" w:themeColor="text1"/>
          <w:sz w:val="24"/>
          <w:szCs w:val="24"/>
        </w:rPr>
        <w:t xml:space="preserve"> pathology or carotid artery stenosis. Additionally, </w:t>
      </w:r>
      <w:r w:rsidR="006F1122" w:rsidRPr="000C178D">
        <w:rPr>
          <w:rFonts w:ascii="Book Antiqua" w:eastAsia="Times New Roman" w:hAnsi="Book Antiqua" w:cs="Times New Roman"/>
          <w:color w:val="000000" w:themeColor="text1"/>
          <w:sz w:val="24"/>
          <w:szCs w:val="24"/>
        </w:rPr>
        <w:t xml:space="preserve">the </w:t>
      </w:r>
      <w:r w:rsidRPr="000C178D">
        <w:rPr>
          <w:rFonts w:ascii="Book Antiqua" w:eastAsia="Times New Roman" w:hAnsi="Book Antiqua" w:cs="Times New Roman"/>
          <w:color w:val="000000" w:themeColor="text1"/>
          <w:sz w:val="24"/>
          <w:szCs w:val="24"/>
        </w:rPr>
        <w:t xml:space="preserve">inconsistent size heterogenic mass was spotted </w:t>
      </w:r>
      <w:proofErr w:type="spellStart"/>
      <w:r w:rsidRPr="000C178D">
        <w:rPr>
          <w:rFonts w:ascii="Book Antiqua" w:eastAsia="Times New Roman" w:hAnsi="Book Antiqua" w:cs="Times New Roman"/>
          <w:color w:val="000000" w:themeColor="text1"/>
          <w:sz w:val="24"/>
          <w:szCs w:val="24"/>
        </w:rPr>
        <w:t>transorbital</w:t>
      </w:r>
      <w:r w:rsidR="006F1122" w:rsidRPr="000C178D">
        <w:rPr>
          <w:rFonts w:ascii="Book Antiqua" w:eastAsia="Times New Roman" w:hAnsi="Book Antiqua" w:cs="Times New Roman"/>
          <w:color w:val="000000" w:themeColor="text1"/>
          <w:sz w:val="24"/>
          <w:szCs w:val="24"/>
        </w:rPr>
        <w:t>l</w:t>
      </w:r>
      <w:r w:rsidRPr="000C178D">
        <w:rPr>
          <w:rFonts w:ascii="Book Antiqua" w:eastAsia="Times New Roman" w:hAnsi="Book Antiqua" w:cs="Times New Roman"/>
          <w:color w:val="000000" w:themeColor="text1"/>
          <w:sz w:val="24"/>
          <w:szCs w:val="24"/>
        </w:rPr>
        <w:t>y</w:t>
      </w:r>
      <w:proofErr w:type="spellEnd"/>
      <w:r w:rsidRPr="000C178D">
        <w:rPr>
          <w:rFonts w:ascii="Book Antiqua" w:eastAsia="Times New Roman" w:hAnsi="Book Antiqua" w:cs="Times New Roman"/>
          <w:color w:val="000000" w:themeColor="text1"/>
          <w:sz w:val="24"/>
          <w:szCs w:val="24"/>
        </w:rPr>
        <w:t xml:space="preserve"> on the left orbital cavity (</w:t>
      </w:r>
      <w:r w:rsidRPr="00DD78E1">
        <w:rPr>
          <w:rFonts w:ascii="Book Antiqua" w:eastAsia="Times New Roman" w:hAnsi="Book Antiqua" w:cs="Times New Roman"/>
          <w:sz w:val="24"/>
          <w:szCs w:val="24"/>
        </w:rPr>
        <w:t>Figure 1</w:t>
      </w:r>
      <w:r w:rsidRPr="000C178D">
        <w:rPr>
          <w:rFonts w:ascii="Book Antiqua" w:eastAsia="Times New Roman" w:hAnsi="Book Antiqua" w:cs="Times New Roman"/>
          <w:sz w:val="24"/>
          <w:szCs w:val="24"/>
        </w:rPr>
        <w:t>)</w:t>
      </w:r>
      <w:r w:rsidRPr="000C178D">
        <w:rPr>
          <w:rFonts w:ascii="Book Antiqua" w:eastAsia="Times New Roman" w:hAnsi="Book Antiqua" w:cs="Times New Roman"/>
          <w:color w:val="000000" w:themeColor="text1"/>
          <w:sz w:val="24"/>
          <w:szCs w:val="24"/>
        </w:rPr>
        <w:t>.</w:t>
      </w:r>
    </w:p>
    <w:p w14:paraId="2B144636" w14:textId="38BF62DF" w:rsidR="008679E3" w:rsidRPr="000C178D" w:rsidRDefault="00206ECD" w:rsidP="000C178D">
      <w:pPr>
        <w:snapToGrid w:val="0"/>
        <w:spacing w:after="0" w:line="360" w:lineRule="auto"/>
        <w:ind w:firstLine="284"/>
        <w:jc w:val="both"/>
        <w:rPr>
          <w:rFonts w:ascii="Book Antiqua" w:eastAsia="Times New Roman" w:hAnsi="Book Antiqua" w:cs="Times New Roman"/>
          <w:color w:val="0E101A"/>
          <w:sz w:val="24"/>
          <w:szCs w:val="24"/>
        </w:rPr>
      </w:pPr>
      <w:r w:rsidRPr="000C178D">
        <w:rPr>
          <w:rFonts w:ascii="Book Antiqua" w:eastAsia="Times New Roman" w:hAnsi="Book Antiqua" w:cs="Times New Roman"/>
          <w:color w:val="0E101A"/>
          <w:sz w:val="24"/>
          <w:szCs w:val="24"/>
        </w:rPr>
        <w:t>The 1</w:t>
      </w:r>
      <w:r w:rsidR="00990A21" w:rsidRPr="000C178D">
        <w:rPr>
          <w:rFonts w:ascii="Book Antiqua" w:eastAsia="Times New Roman" w:hAnsi="Book Antiqua" w:cs="Times New Roman"/>
          <w:color w:val="0E101A"/>
          <w:sz w:val="24"/>
          <w:szCs w:val="24"/>
        </w:rPr>
        <w:t>.</w:t>
      </w:r>
      <w:r w:rsidRPr="000C178D">
        <w:rPr>
          <w:rFonts w:ascii="Book Antiqua" w:eastAsia="Times New Roman" w:hAnsi="Book Antiqua" w:cs="Times New Roman"/>
          <w:color w:val="0E101A"/>
          <w:sz w:val="24"/>
          <w:szCs w:val="24"/>
        </w:rPr>
        <w:t xml:space="preserve">5-T </w:t>
      </w:r>
      <w:r w:rsidR="00B47351" w:rsidRPr="000C178D">
        <w:rPr>
          <w:rFonts w:ascii="Book Antiqua" w:eastAsia="Times New Roman" w:hAnsi="Book Antiqua" w:cs="Times New Roman"/>
          <w:color w:val="0E101A"/>
          <w:sz w:val="24"/>
          <w:szCs w:val="24"/>
        </w:rPr>
        <w:t>MRI scan</w:t>
      </w:r>
      <w:r w:rsidRPr="000C178D">
        <w:rPr>
          <w:rFonts w:ascii="Book Antiqua" w:eastAsia="Times New Roman" w:hAnsi="Book Antiqua" w:cs="Times New Roman"/>
          <w:color w:val="0E101A"/>
          <w:sz w:val="24"/>
          <w:szCs w:val="24"/>
        </w:rPr>
        <w:t xml:space="preserve"> </w:t>
      </w:r>
      <w:r w:rsidR="00B47351" w:rsidRPr="000C178D">
        <w:rPr>
          <w:rFonts w:ascii="Book Antiqua" w:eastAsia="Times New Roman" w:hAnsi="Book Antiqua" w:cs="Times New Roman"/>
          <w:color w:val="0E101A"/>
          <w:sz w:val="24"/>
          <w:szCs w:val="24"/>
        </w:rPr>
        <w:t xml:space="preserve">of the orbital cavity pointed out the substantial enlargement in extraocular muscles (left lateral and inferior rectus muscles, right superior rectus muscle), sinusitis, and no signs of lacrimal glands pathology </w:t>
      </w:r>
      <w:r w:rsidR="00B47351" w:rsidRPr="000C178D">
        <w:rPr>
          <w:rFonts w:ascii="Book Antiqua" w:eastAsia="Times New Roman" w:hAnsi="Book Antiqua" w:cs="Times New Roman"/>
          <w:sz w:val="24"/>
          <w:szCs w:val="24"/>
        </w:rPr>
        <w:t>(</w:t>
      </w:r>
      <w:r w:rsidR="00B47351" w:rsidRPr="00DD78E1">
        <w:rPr>
          <w:rFonts w:ascii="Book Antiqua" w:eastAsia="Times New Roman" w:hAnsi="Book Antiqua" w:cs="Times New Roman"/>
          <w:sz w:val="24"/>
          <w:szCs w:val="24"/>
        </w:rPr>
        <w:t>Figure 2</w:t>
      </w:r>
      <w:r w:rsidR="00B47351" w:rsidRPr="000C178D">
        <w:rPr>
          <w:rFonts w:ascii="Book Antiqua" w:eastAsia="Times New Roman" w:hAnsi="Book Antiqua" w:cs="Times New Roman"/>
          <w:color w:val="0E101A"/>
          <w:sz w:val="24"/>
          <w:szCs w:val="24"/>
        </w:rPr>
        <w:t xml:space="preserve">). The symptoms were attributed to </w:t>
      </w:r>
      <w:r w:rsidR="00467ADD" w:rsidRPr="000C178D">
        <w:rPr>
          <w:rFonts w:ascii="Book Antiqua" w:eastAsia="Times New Roman" w:hAnsi="Book Antiqua" w:cs="Times New Roman"/>
          <w:color w:val="0E101A"/>
          <w:sz w:val="24"/>
          <w:szCs w:val="24"/>
        </w:rPr>
        <w:t>endocrine ophthalmopathy (Grave</w:t>
      </w:r>
      <w:r w:rsidR="00B47351" w:rsidRPr="000C178D">
        <w:rPr>
          <w:rFonts w:ascii="Book Antiqua" w:eastAsia="Times New Roman" w:hAnsi="Book Antiqua" w:cs="Times New Roman"/>
          <w:color w:val="0E101A"/>
          <w:sz w:val="24"/>
          <w:szCs w:val="24"/>
        </w:rPr>
        <w:t>s</w:t>
      </w:r>
      <w:r w:rsidR="00F80C8F" w:rsidRPr="000C178D">
        <w:rPr>
          <w:rFonts w:ascii="Book Antiqua" w:eastAsia="Times New Roman" w:hAnsi="Book Antiqua" w:cs="Times New Roman"/>
          <w:color w:val="0E101A"/>
          <w:sz w:val="24"/>
          <w:szCs w:val="24"/>
        </w:rPr>
        <w:t>'</w:t>
      </w:r>
      <w:r w:rsidR="00B47351" w:rsidRPr="000C178D">
        <w:rPr>
          <w:rFonts w:ascii="Book Antiqua" w:eastAsia="Times New Roman" w:hAnsi="Book Antiqua" w:cs="Times New Roman"/>
          <w:color w:val="0E101A"/>
          <w:sz w:val="24"/>
          <w:szCs w:val="24"/>
        </w:rPr>
        <w:t xml:space="preserve"> disease)</w:t>
      </w:r>
      <w:r w:rsidR="006241BE" w:rsidRPr="000C178D">
        <w:rPr>
          <w:rFonts w:ascii="Book Antiqua" w:eastAsia="Times New Roman" w:hAnsi="Book Antiqua" w:cs="Times New Roman"/>
          <w:color w:val="0E101A"/>
          <w:sz w:val="24"/>
          <w:szCs w:val="24"/>
        </w:rPr>
        <w:t>,</w:t>
      </w:r>
      <w:r w:rsidR="001F6DF4" w:rsidRPr="000C178D">
        <w:rPr>
          <w:rFonts w:ascii="Book Antiqua" w:eastAsia="Times New Roman" w:hAnsi="Book Antiqua" w:cs="Times New Roman"/>
          <w:color w:val="0E101A"/>
          <w:sz w:val="24"/>
          <w:szCs w:val="24"/>
        </w:rPr>
        <w:t xml:space="preserve"> and t</w:t>
      </w:r>
      <w:r w:rsidR="00B47351" w:rsidRPr="000C178D">
        <w:rPr>
          <w:rFonts w:ascii="Book Antiqua" w:eastAsia="Times New Roman" w:hAnsi="Book Antiqua" w:cs="Times New Roman"/>
          <w:color w:val="0E101A"/>
          <w:sz w:val="24"/>
          <w:szCs w:val="24"/>
        </w:rPr>
        <w:t>he patien</w:t>
      </w:r>
      <w:r w:rsidR="004C59CE" w:rsidRPr="000C178D">
        <w:rPr>
          <w:rFonts w:ascii="Book Antiqua" w:eastAsia="Times New Roman" w:hAnsi="Book Antiqua" w:cs="Times New Roman"/>
          <w:color w:val="0E101A"/>
          <w:sz w:val="24"/>
          <w:szCs w:val="24"/>
        </w:rPr>
        <w:t>t was referred to the tertiary C</w:t>
      </w:r>
      <w:r w:rsidR="00B47351" w:rsidRPr="000C178D">
        <w:rPr>
          <w:rFonts w:ascii="Book Antiqua" w:eastAsia="Times New Roman" w:hAnsi="Book Antiqua" w:cs="Times New Roman"/>
          <w:color w:val="0E101A"/>
          <w:sz w:val="24"/>
          <w:szCs w:val="24"/>
        </w:rPr>
        <w:t xml:space="preserve">entre of endocrinology. At the time of </w:t>
      </w:r>
      <w:r w:rsidR="00226315" w:rsidRPr="000C178D">
        <w:rPr>
          <w:rFonts w:ascii="Book Antiqua" w:eastAsia="Times New Roman" w:hAnsi="Book Antiqua" w:cs="Times New Roman"/>
          <w:color w:val="0E101A"/>
          <w:sz w:val="24"/>
          <w:szCs w:val="24"/>
        </w:rPr>
        <w:t>admission,</w:t>
      </w:r>
      <w:r w:rsidR="00B47351" w:rsidRPr="000C178D">
        <w:rPr>
          <w:rFonts w:ascii="Book Antiqua" w:eastAsia="Times New Roman" w:hAnsi="Book Antiqua" w:cs="Times New Roman"/>
          <w:color w:val="0E101A"/>
          <w:sz w:val="24"/>
          <w:szCs w:val="24"/>
        </w:rPr>
        <w:t xml:space="preserve"> </w:t>
      </w:r>
      <w:r w:rsidR="006F1122" w:rsidRPr="000C178D">
        <w:rPr>
          <w:rFonts w:ascii="Book Antiqua" w:eastAsia="Times New Roman" w:hAnsi="Book Antiqua" w:cs="Times New Roman"/>
          <w:color w:val="0E101A"/>
          <w:sz w:val="24"/>
          <w:szCs w:val="24"/>
        </w:rPr>
        <w:t xml:space="preserve">the patient’s </w:t>
      </w:r>
      <w:r w:rsidR="00B47351" w:rsidRPr="000C178D">
        <w:rPr>
          <w:rFonts w:ascii="Book Antiqua" w:eastAsia="Times New Roman" w:hAnsi="Book Antiqua" w:cs="Times New Roman"/>
          <w:color w:val="0E101A"/>
          <w:sz w:val="24"/>
          <w:szCs w:val="24"/>
        </w:rPr>
        <w:t xml:space="preserve">laboratory </w:t>
      </w:r>
      <w:r w:rsidR="00B47351" w:rsidRPr="000C178D">
        <w:rPr>
          <w:rFonts w:ascii="Book Antiqua" w:eastAsia="Times New Roman" w:hAnsi="Book Antiqua" w:cs="Times New Roman"/>
          <w:color w:val="0E101A"/>
          <w:sz w:val="24"/>
          <w:szCs w:val="24"/>
        </w:rPr>
        <w:lastRenderedPageBreak/>
        <w:t>test</w:t>
      </w:r>
      <w:r w:rsidR="001F6DF4" w:rsidRPr="000C178D">
        <w:rPr>
          <w:rFonts w:ascii="Book Antiqua" w:eastAsia="Times New Roman" w:hAnsi="Book Antiqua" w:cs="Times New Roman"/>
          <w:color w:val="0E101A"/>
          <w:sz w:val="24"/>
          <w:szCs w:val="24"/>
        </w:rPr>
        <w:t>s</w:t>
      </w:r>
      <w:r w:rsidR="00B47351" w:rsidRPr="000C178D">
        <w:rPr>
          <w:rFonts w:ascii="Book Antiqua" w:eastAsia="Times New Roman" w:hAnsi="Book Antiqua" w:cs="Times New Roman"/>
          <w:color w:val="0E101A"/>
          <w:sz w:val="24"/>
          <w:szCs w:val="24"/>
        </w:rPr>
        <w:t xml:space="preserve"> showed normal</w:t>
      </w:r>
      <w:r w:rsidR="001F6DF4" w:rsidRPr="000C178D">
        <w:rPr>
          <w:rFonts w:ascii="Book Antiqua" w:eastAsia="Times New Roman" w:hAnsi="Book Antiqua" w:cs="Times New Roman"/>
          <w:color w:val="0E101A"/>
          <w:sz w:val="24"/>
          <w:szCs w:val="24"/>
        </w:rPr>
        <w:t xml:space="preserve"> </w:t>
      </w:r>
      <w:r w:rsidR="006241BE" w:rsidRPr="000C178D">
        <w:rPr>
          <w:rFonts w:ascii="Book Antiqua" w:eastAsia="Times New Roman" w:hAnsi="Book Antiqua" w:cs="Times New Roman"/>
          <w:color w:val="0E101A"/>
          <w:sz w:val="24"/>
          <w:szCs w:val="24"/>
        </w:rPr>
        <w:t>levels</w:t>
      </w:r>
      <w:r w:rsidR="001F6DF4" w:rsidRPr="000C178D">
        <w:rPr>
          <w:rFonts w:ascii="Book Antiqua" w:eastAsia="Times New Roman" w:hAnsi="Book Antiqua" w:cs="Times New Roman"/>
          <w:color w:val="0E101A"/>
          <w:sz w:val="24"/>
          <w:szCs w:val="24"/>
        </w:rPr>
        <w:t xml:space="preserve"> of</w:t>
      </w:r>
      <w:r w:rsidR="00B47351" w:rsidRPr="000C178D">
        <w:rPr>
          <w:rFonts w:ascii="Book Antiqua" w:eastAsia="Times New Roman" w:hAnsi="Book Antiqua" w:cs="Times New Roman"/>
          <w:color w:val="0E101A"/>
          <w:sz w:val="24"/>
          <w:szCs w:val="24"/>
        </w:rPr>
        <w:t xml:space="preserve"> thyrotropin hormone (TTH)</w:t>
      </w:r>
      <w:r w:rsidR="0029403B" w:rsidRPr="000C178D">
        <w:rPr>
          <w:rFonts w:ascii="Book Antiqua" w:eastAsia="Times New Roman" w:hAnsi="Book Antiqua" w:cs="Times New Roman"/>
          <w:color w:val="0E101A"/>
          <w:sz w:val="24"/>
          <w:szCs w:val="24"/>
        </w:rPr>
        <w:t xml:space="preserve"> at 1.28 </w:t>
      </w:r>
      <w:proofErr w:type="spellStart"/>
      <w:r w:rsidR="0029403B" w:rsidRPr="000C178D">
        <w:rPr>
          <w:rFonts w:ascii="Book Antiqua" w:eastAsia="Times New Roman" w:hAnsi="Book Antiqua" w:cs="Times New Roman"/>
          <w:color w:val="0E101A"/>
          <w:sz w:val="24"/>
          <w:szCs w:val="24"/>
        </w:rPr>
        <w:t>mU</w:t>
      </w:r>
      <w:proofErr w:type="spellEnd"/>
      <w:r w:rsidR="0029403B" w:rsidRPr="000C178D">
        <w:rPr>
          <w:rFonts w:ascii="Book Antiqua" w:eastAsia="Times New Roman" w:hAnsi="Book Antiqua" w:cs="Times New Roman"/>
          <w:color w:val="0E101A"/>
          <w:sz w:val="24"/>
          <w:szCs w:val="24"/>
        </w:rPr>
        <w:t>/</w:t>
      </w:r>
      <w:r w:rsidR="002125CC" w:rsidRPr="000C178D">
        <w:rPr>
          <w:rFonts w:ascii="Book Antiqua" w:eastAsia="Times New Roman" w:hAnsi="Book Antiqua" w:cs="Times New Roman"/>
          <w:color w:val="0E101A"/>
          <w:sz w:val="24"/>
          <w:szCs w:val="24"/>
        </w:rPr>
        <w:t>L</w:t>
      </w:r>
      <w:r w:rsidR="0029403B" w:rsidRPr="000C178D">
        <w:rPr>
          <w:rFonts w:ascii="Book Antiqua" w:eastAsia="Times New Roman" w:hAnsi="Book Antiqua" w:cs="Times New Roman"/>
          <w:color w:val="0E101A"/>
          <w:sz w:val="24"/>
          <w:szCs w:val="24"/>
        </w:rPr>
        <w:t xml:space="preserve"> (normal range </w:t>
      </w:r>
      <w:r w:rsidR="0029403B" w:rsidRPr="000C178D">
        <w:rPr>
          <w:rFonts w:ascii="Book Antiqua" w:hAnsi="Book Antiqua" w:cs="Times New Roman"/>
          <w:color w:val="000000"/>
          <w:sz w:val="24"/>
          <w:szCs w:val="24"/>
          <w:shd w:val="clear" w:color="auto" w:fill="FFFFFF"/>
        </w:rPr>
        <w:t>0.4</w:t>
      </w:r>
      <w:r w:rsidR="007063C9" w:rsidRPr="000C178D">
        <w:rPr>
          <w:rFonts w:ascii="Book Antiqua" w:hAnsi="Book Antiqua" w:cs="Times New Roman"/>
          <w:color w:val="000000"/>
          <w:sz w:val="24"/>
          <w:szCs w:val="24"/>
          <w:shd w:val="clear" w:color="auto" w:fill="FFFFFF"/>
        </w:rPr>
        <w:t>-</w:t>
      </w:r>
      <w:r w:rsidR="0029403B" w:rsidRPr="000C178D">
        <w:rPr>
          <w:rFonts w:ascii="Book Antiqua" w:hAnsi="Book Antiqua" w:cs="Times New Roman"/>
          <w:color w:val="000000"/>
          <w:sz w:val="24"/>
          <w:szCs w:val="24"/>
          <w:shd w:val="clear" w:color="auto" w:fill="FFFFFF"/>
        </w:rPr>
        <w:t xml:space="preserve">4.0 </w:t>
      </w:r>
      <w:proofErr w:type="spellStart"/>
      <w:r w:rsidR="0029403B" w:rsidRPr="000C178D">
        <w:rPr>
          <w:rFonts w:ascii="Book Antiqua" w:hAnsi="Book Antiqua" w:cs="Times New Roman"/>
          <w:color w:val="000000"/>
          <w:sz w:val="24"/>
          <w:szCs w:val="24"/>
          <w:shd w:val="clear" w:color="auto" w:fill="FFFFFF"/>
        </w:rPr>
        <w:t>mU</w:t>
      </w:r>
      <w:proofErr w:type="spellEnd"/>
      <w:r w:rsidR="0029403B" w:rsidRPr="000C178D">
        <w:rPr>
          <w:rFonts w:ascii="Book Antiqua" w:hAnsi="Book Antiqua" w:cs="Times New Roman"/>
          <w:color w:val="000000"/>
          <w:sz w:val="24"/>
          <w:szCs w:val="24"/>
          <w:shd w:val="clear" w:color="auto" w:fill="FFFFFF"/>
        </w:rPr>
        <w:t>/</w:t>
      </w:r>
      <w:r w:rsidR="002125CC" w:rsidRPr="000C178D">
        <w:rPr>
          <w:rFonts w:ascii="Book Antiqua" w:hAnsi="Book Antiqua" w:cs="Times New Roman"/>
          <w:color w:val="000000"/>
          <w:sz w:val="24"/>
          <w:szCs w:val="24"/>
          <w:shd w:val="clear" w:color="auto" w:fill="FFFFFF"/>
        </w:rPr>
        <w:t>L</w:t>
      </w:r>
      <w:r w:rsidR="0029403B" w:rsidRPr="000C178D">
        <w:rPr>
          <w:rFonts w:ascii="Book Antiqua" w:hAnsi="Book Antiqua" w:cs="Times New Roman"/>
          <w:color w:val="000000"/>
          <w:sz w:val="24"/>
          <w:szCs w:val="24"/>
          <w:shd w:val="clear" w:color="auto" w:fill="FFFFFF"/>
        </w:rPr>
        <w:t xml:space="preserve">), free thyroxine (FT4) 18.71 </w:t>
      </w:r>
      <w:proofErr w:type="spellStart"/>
      <w:r w:rsidR="0029403B" w:rsidRPr="000C178D">
        <w:rPr>
          <w:rFonts w:ascii="Book Antiqua" w:hAnsi="Book Antiqua" w:cs="Times New Roman"/>
          <w:color w:val="000000"/>
          <w:sz w:val="24"/>
          <w:szCs w:val="24"/>
          <w:shd w:val="clear" w:color="auto" w:fill="FFFFFF"/>
        </w:rPr>
        <w:t>pmol</w:t>
      </w:r>
      <w:proofErr w:type="spellEnd"/>
      <w:r w:rsidR="0029403B" w:rsidRPr="000C178D">
        <w:rPr>
          <w:rFonts w:ascii="Book Antiqua" w:hAnsi="Book Antiqua" w:cs="Times New Roman"/>
          <w:color w:val="000000"/>
          <w:sz w:val="24"/>
          <w:szCs w:val="24"/>
          <w:shd w:val="clear" w:color="auto" w:fill="FFFFFF"/>
        </w:rPr>
        <w:t>/</w:t>
      </w:r>
      <w:r w:rsidR="002125CC" w:rsidRPr="000C178D">
        <w:rPr>
          <w:rFonts w:ascii="Book Antiqua" w:hAnsi="Book Antiqua" w:cs="Times New Roman"/>
          <w:color w:val="000000"/>
          <w:sz w:val="24"/>
          <w:szCs w:val="24"/>
          <w:shd w:val="clear" w:color="auto" w:fill="FFFFFF"/>
        </w:rPr>
        <w:t>L</w:t>
      </w:r>
      <w:r w:rsidR="0029403B" w:rsidRPr="000C178D">
        <w:rPr>
          <w:rFonts w:ascii="Book Antiqua" w:hAnsi="Book Antiqua" w:cs="Times New Roman"/>
          <w:color w:val="000000"/>
          <w:sz w:val="24"/>
          <w:szCs w:val="24"/>
          <w:shd w:val="clear" w:color="auto" w:fill="FFFFFF"/>
        </w:rPr>
        <w:t xml:space="preserve"> (normal range 12–22 </w:t>
      </w:r>
      <w:proofErr w:type="spellStart"/>
      <w:r w:rsidR="0029403B" w:rsidRPr="000C178D">
        <w:rPr>
          <w:rFonts w:ascii="Book Antiqua" w:hAnsi="Book Antiqua" w:cs="Times New Roman"/>
          <w:color w:val="000000"/>
          <w:sz w:val="24"/>
          <w:szCs w:val="24"/>
          <w:shd w:val="clear" w:color="auto" w:fill="FFFFFF"/>
        </w:rPr>
        <w:t>pmol</w:t>
      </w:r>
      <w:proofErr w:type="spellEnd"/>
      <w:r w:rsidR="0029403B" w:rsidRPr="000C178D">
        <w:rPr>
          <w:rFonts w:ascii="Book Antiqua" w:hAnsi="Book Antiqua" w:cs="Times New Roman"/>
          <w:color w:val="000000"/>
          <w:sz w:val="24"/>
          <w:szCs w:val="24"/>
          <w:shd w:val="clear" w:color="auto" w:fill="FFFFFF"/>
        </w:rPr>
        <w:t>/</w:t>
      </w:r>
      <w:r w:rsidR="002125CC" w:rsidRPr="000C178D">
        <w:rPr>
          <w:rFonts w:ascii="Book Antiqua" w:hAnsi="Book Antiqua" w:cs="Times New Roman"/>
          <w:color w:val="000000"/>
          <w:sz w:val="24"/>
          <w:szCs w:val="24"/>
          <w:shd w:val="clear" w:color="auto" w:fill="FFFFFF"/>
        </w:rPr>
        <w:t>L</w:t>
      </w:r>
      <w:r w:rsidR="0029403B" w:rsidRPr="000C178D">
        <w:rPr>
          <w:rFonts w:ascii="Book Antiqua" w:hAnsi="Book Antiqua" w:cs="Times New Roman"/>
          <w:color w:val="000000"/>
          <w:sz w:val="24"/>
          <w:szCs w:val="24"/>
          <w:shd w:val="clear" w:color="auto" w:fill="FFFFFF"/>
        </w:rPr>
        <w:t xml:space="preserve">) </w:t>
      </w:r>
      <w:r w:rsidR="00806FAE" w:rsidRPr="000C178D">
        <w:rPr>
          <w:rFonts w:ascii="Book Antiqua" w:eastAsia="Times New Roman" w:hAnsi="Book Antiqua" w:cs="Times New Roman"/>
          <w:color w:val="0E101A"/>
          <w:sz w:val="24"/>
          <w:szCs w:val="24"/>
        </w:rPr>
        <w:t>and anti-thyroid peroxidase (anti-TPO) antibodies</w:t>
      </w:r>
      <w:r w:rsidR="000832FE" w:rsidRPr="000C178D">
        <w:rPr>
          <w:rFonts w:ascii="Book Antiqua" w:eastAsia="Times New Roman" w:hAnsi="Book Antiqua" w:cs="Times New Roman"/>
          <w:color w:val="0E101A"/>
          <w:sz w:val="24"/>
          <w:szCs w:val="24"/>
        </w:rPr>
        <w:t xml:space="preserve"> at 0</w:t>
      </w:r>
      <w:r w:rsidR="00990A21" w:rsidRPr="000C178D">
        <w:rPr>
          <w:rFonts w:ascii="Book Antiqua" w:eastAsia="Times New Roman" w:hAnsi="Book Antiqua" w:cs="Times New Roman"/>
          <w:color w:val="0E101A"/>
          <w:sz w:val="24"/>
          <w:szCs w:val="24"/>
        </w:rPr>
        <w:t>.</w:t>
      </w:r>
      <w:r w:rsidR="000832FE" w:rsidRPr="000C178D">
        <w:rPr>
          <w:rFonts w:ascii="Book Antiqua" w:eastAsia="Times New Roman" w:hAnsi="Book Antiqua" w:cs="Times New Roman"/>
          <w:color w:val="0E101A"/>
          <w:sz w:val="24"/>
          <w:szCs w:val="24"/>
        </w:rPr>
        <w:t xml:space="preserve">6 </w:t>
      </w:r>
      <w:proofErr w:type="spellStart"/>
      <w:r w:rsidR="000832FE" w:rsidRPr="000C178D">
        <w:rPr>
          <w:rFonts w:ascii="Book Antiqua" w:eastAsia="Times New Roman" w:hAnsi="Book Antiqua" w:cs="Times New Roman"/>
          <w:color w:val="0E101A"/>
          <w:sz w:val="24"/>
          <w:szCs w:val="24"/>
        </w:rPr>
        <w:t>kU</w:t>
      </w:r>
      <w:proofErr w:type="spellEnd"/>
      <w:r w:rsidR="000832FE" w:rsidRPr="000C178D">
        <w:rPr>
          <w:rFonts w:ascii="Book Antiqua" w:eastAsia="Times New Roman" w:hAnsi="Book Antiqua" w:cs="Times New Roman"/>
          <w:color w:val="0E101A"/>
          <w:sz w:val="24"/>
          <w:szCs w:val="24"/>
        </w:rPr>
        <w:t>/L (normal range &lt; 5</w:t>
      </w:r>
      <w:r w:rsidR="00990A21" w:rsidRPr="000C178D">
        <w:rPr>
          <w:rFonts w:ascii="Book Antiqua" w:eastAsia="Times New Roman" w:hAnsi="Book Antiqua" w:cs="Times New Roman"/>
          <w:color w:val="0E101A"/>
          <w:sz w:val="24"/>
          <w:szCs w:val="24"/>
        </w:rPr>
        <w:t>.</w:t>
      </w:r>
      <w:r w:rsidR="000832FE" w:rsidRPr="000C178D">
        <w:rPr>
          <w:rFonts w:ascii="Book Antiqua" w:eastAsia="Times New Roman" w:hAnsi="Book Antiqua" w:cs="Times New Roman"/>
          <w:color w:val="0E101A"/>
          <w:sz w:val="24"/>
          <w:szCs w:val="24"/>
        </w:rPr>
        <w:t>61)</w:t>
      </w:r>
      <w:r w:rsidR="00806FAE" w:rsidRPr="000C178D">
        <w:rPr>
          <w:rFonts w:ascii="Book Antiqua" w:eastAsia="Times New Roman" w:hAnsi="Book Antiqua" w:cs="Times New Roman"/>
          <w:color w:val="0E101A"/>
          <w:sz w:val="24"/>
          <w:szCs w:val="24"/>
        </w:rPr>
        <w:t xml:space="preserve">, </w:t>
      </w:r>
      <w:r w:rsidR="001F6DF4" w:rsidRPr="000C178D">
        <w:rPr>
          <w:rFonts w:ascii="Book Antiqua" w:eastAsia="Times New Roman" w:hAnsi="Book Antiqua" w:cs="Times New Roman"/>
          <w:color w:val="0E101A"/>
          <w:sz w:val="24"/>
          <w:szCs w:val="24"/>
        </w:rPr>
        <w:t>also</w:t>
      </w:r>
      <w:r w:rsidR="00B47351" w:rsidRPr="000C178D">
        <w:rPr>
          <w:rFonts w:ascii="Book Antiqua" w:eastAsia="Times New Roman" w:hAnsi="Book Antiqua" w:cs="Times New Roman"/>
          <w:color w:val="0E101A"/>
          <w:sz w:val="24"/>
          <w:szCs w:val="24"/>
        </w:rPr>
        <w:t xml:space="preserve"> negative</w:t>
      </w:r>
      <w:r w:rsidR="00704576" w:rsidRPr="000C178D">
        <w:rPr>
          <w:rFonts w:ascii="Book Antiqua" w:eastAsia="Times New Roman" w:hAnsi="Book Antiqua" w:cs="Times New Roman"/>
          <w:color w:val="0E101A"/>
          <w:sz w:val="24"/>
          <w:szCs w:val="24"/>
        </w:rPr>
        <w:t xml:space="preserve"> thyrotropin receptor </w:t>
      </w:r>
      <w:r w:rsidR="00806FAE" w:rsidRPr="000C178D">
        <w:rPr>
          <w:rFonts w:ascii="Book Antiqua" w:eastAsia="Times New Roman" w:hAnsi="Book Antiqua" w:cs="Times New Roman"/>
          <w:color w:val="0E101A"/>
          <w:sz w:val="24"/>
          <w:szCs w:val="24"/>
        </w:rPr>
        <w:t>antibodies (</w:t>
      </w:r>
      <w:proofErr w:type="spellStart"/>
      <w:r w:rsidR="00806FAE" w:rsidRPr="000C178D">
        <w:rPr>
          <w:rFonts w:ascii="Book Antiqua" w:eastAsia="Times New Roman" w:hAnsi="Book Antiqua"/>
          <w:color w:val="0E101A"/>
          <w:sz w:val="24"/>
          <w:szCs w:val="24"/>
        </w:rPr>
        <w:t>TRAb</w:t>
      </w:r>
      <w:proofErr w:type="spellEnd"/>
      <w:r w:rsidR="00806FAE" w:rsidRPr="000C178D">
        <w:rPr>
          <w:rFonts w:ascii="Book Antiqua" w:eastAsia="Times New Roman" w:hAnsi="Book Antiqua" w:cs="Times New Roman"/>
          <w:color w:val="0E101A"/>
          <w:sz w:val="24"/>
          <w:szCs w:val="24"/>
        </w:rPr>
        <w:t>)</w:t>
      </w:r>
      <w:r w:rsidR="000832FE" w:rsidRPr="000C178D">
        <w:rPr>
          <w:rFonts w:ascii="Book Antiqua" w:eastAsia="Times New Roman" w:hAnsi="Book Antiqua" w:cs="Times New Roman"/>
          <w:color w:val="0E101A"/>
          <w:sz w:val="24"/>
          <w:szCs w:val="24"/>
        </w:rPr>
        <w:t xml:space="preserve"> at 5</w:t>
      </w:r>
      <w:r w:rsidR="00E52D41" w:rsidRPr="000C178D">
        <w:rPr>
          <w:rFonts w:ascii="Book Antiqua" w:eastAsia="Times New Roman" w:hAnsi="Book Antiqua" w:cs="Times New Roman"/>
          <w:color w:val="0E101A"/>
          <w:sz w:val="24"/>
          <w:szCs w:val="24"/>
        </w:rPr>
        <w:t>.</w:t>
      </w:r>
      <w:r w:rsidR="000832FE" w:rsidRPr="000C178D">
        <w:rPr>
          <w:rFonts w:ascii="Book Antiqua" w:eastAsia="Times New Roman" w:hAnsi="Book Antiqua" w:cs="Times New Roman"/>
          <w:color w:val="0E101A"/>
          <w:sz w:val="24"/>
          <w:szCs w:val="24"/>
        </w:rPr>
        <w:t xml:space="preserve">1 U/L (negative </w:t>
      </w:r>
      <w:r w:rsidR="00704576" w:rsidRPr="000C178D">
        <w:rPr>
          <w:rFonts w:ascii="Book Antiqua" w:eastAsia="Times New Roman" w:hAnsi="Book Antiqua" w:cs="Times New Roman"/>
          <w:color w:val="0E101A"/>
          <w:sz w:val="24"/>
          <w:szCs w:val="24"/>
        </w:rPr>
        <w:t>w</w:t>
      </w:r>
      <w:r w:rsidR="000832FE" w:rsidRPr="000C178D">
        <w:rPr>
          <w:rFonts w:ascii="Book Antiqua" w:eastAsia="Times New Roman" w:hAnsi="Book Antiqua" w:cs="Times New Roman"/>
          <w:color w:val="0E101A"/>
          <w:sz w:val="24"/>
          <w:szCs w:val="24"/>
        </w:rPr>
        <w:t>hen &lt; 9)</w:t>
      </w:r>
      <w:r w:rsidR="00B47351" w:rsidRPr="000C178D">
        <w:rPr>
          <w:rFonts w:ascii="Book Antiqua" w:eastAsia="Times New Roman" w:hAnsi="Book Antiqua" w:cs="Times New Roman"/>
          <w:color w:val="0E101A"/>
          <w:sz w:val="24"/>
          <w:szCs w:val="24"/>
        </w:rPr>
        <w:t>. The patient then received twelve courses of weekly intravenous methylprednisolone (in total 4.5 g of methylprednisolone). Although the periorbital swelling decreased, diplopia, photophobia</w:t>
      </w:r>
      <w:r w:rsidR="002216C4" w:rsidRPr="000C178D">
        <w:rPr>
          <w:rFonts w:ascii="Book Antiqua" w:eastAsia="Times New Roman" w:hAnsi="Book Antiqua" w:cs="Times New Roman"/>
          <w:color w:val="0E101A"/>
          <w:sz w:val="24"/>
          <w:szCs w:val="24"/>
        </w:rPr>
        <w:t>,</w:t>
      </w:r>
      <w:r w:rsidR="00B47351" w:rsidRPr="000C178D">
        <w:rPr>
          <w:rFonts w:ascii="Book Antiqua" w:eastAsia="Times New Roman" w:hAnsi="Book Antiqua" w:cs="Times New Roman"/>
          <w:color w:val="0E101A"/>
          <w:sz w:val="24"/>
          <w:szCs w:val="24"/>
        </w:rPr>
        <w:t xml:space="preserve"> and tearing remained. The patient then received a course of orbital radiotherapy for steroid-refractory endocrine ophthalmopathy. However, this treatment was also not sufficient enough.</w:t>
      </w:r>
      <w:r w:rsidR="00CB7F1C" w:rsidRPr="000C178D">
        <w:rPr>
          <w:rFonts w:ascii="Book Antiqua" w:eastAsia="Times New Roman" w:hAnsi="Book Antiqua" w:cs="Times New Roman"/>
          <w:color w:val="0E101A"/>
          <w:sz w:val="24"/>
          <w:szCs w:val="24"/>
        </w:rPr>
        <w:t xml:space="preserve"> </w:t>
      </w:r>
      <w:r w:rsidR="00D44578" w:rsidRPr="000C178D">
        <w:rPr>
          <w:rFonts w:ascii="Book Antiqua" w:eastAsia="Times New Roman" w:hAnsi="Book Antiqua" w:cs="Times New Roman"/>
          <w:color w:val="0E101A"/>
          <w:sz w:val="24"/>
          <w:szCs w:val="24"/>
        </w:rPr>
        <w:t xml:space="preserve">The patient was referred to otolaryngologist regarding the indications for the left orbital decompression due to aggressive exophthalmos. The surgical treatment was not indicated, though. </w:t>
      </w:r>
      <w:r w:rsidR="00CB7F1C" w:rsidRPr="000C178D">
        <w:rPr>
          <w:rFonts w:ascii="Book Antiqua" w:eastAsia="Times New Roman" w:hAnsi="Book Antiqua" w:cs="Times New Roman"/>
          <w:color w:val="0E101A"/>
          <w:sz w:val="24"/>
          <w:szCs w:val="24"/>
        </w:rPr>
        <w:t>The endocrinologists then doubted the diagnosis of Graves</w:t>
      </w:r>
      <w:r w:rsidR="00F80C8F" w:rsidRPr="000C178D">
        <w:rPr>
          <w:rFonts w:ascii="Book Antiqua" w:eastAsia="Times New Roman" w:hAnsi="Book Antiqua" w:cs="Times New Roman"/>
          <w:color w:val="0E101A"/>
          <w:sz w:val="24"/>
          <w:szCs w:val="24"/>
        </w:rPr>
        <w:t>'</w:t>
      </w:r>
      <w:r w:rsidR="00CB7F1C" w:rsidRPr="000C178D">
        <w:rPr>
          <w:rFonts w:ascii="Book Antiqua" w:eastAsia="Times New Roman" w:hAnsi="Book Antiqua" w:cs="Times New Roman"/>
          <w:color w:val="0E101A"/>
          <w:sz w:val="24"/>
          <w:szCs w:val="24"/>
        </w:rPr>
        <w:t xml:space="preserve"> disease and thought of idiopathic orbital inflammation, which can be treated with </w:t>
      </w:r>
      <w:r w:rsidR="00D44578" w:rsidRPr="000C178D">
        <w:rPr>
          <w:rFonts w:ascii="Book Antiqua" w:eastAsia="Times New Roman" w:hAnsi="Book Antiqua" w:cs="Times New Roman"/>
          <w:color w:val="0E101A"/>
          <w:sz w:val="24"/>
          <w:szCs w:val="24"/>
        </w:rPr>
        <w:t>retrobulbar</w:t>
      </w:r>
      <w:r w:rsidR="00CB7F1C" w:rsidRPr="000C178D">
        <w:rPr>
          <w:rFonts w:ascii="Book Antiqua" w:eastAsia="Times New Roman" w:hAnsi="Book Antiqua" w:cs="Times New Roman"/>
          <w:color w:val="0E101A"/>
          <w:sz w:val="24"/>
          <w:szCs w:val="24"/>
        </w:rPr>
        <w:t xml:space="preserve"> steroid injections.</w:t>
      </w:r>
      <w:r w:rsidR="00B47351" w:rsidRPr="000C178D">
        <w:rPr>
          <w:rFonts w:ascii="Book Antiqua" w:eastAsia="Times New Roman" w:hAnsi="Book Antiqua" w:cs="Times New Roman"/>
          <w:color w:val="0E101A"/>
          <w:sz w:val="24"/>
          <w:szCs w:val="24"/>
        </w:rPr>
        <w:t xml:space="preserve"> </w:t>
      </w:r>
      <w:r w:rsidR="00CB7F1C" w:rsidRPr="000C178D">
        <w:rPr>
          <w:rFonts w:ascii="Book Antiqua" w:eastAsia="Times New Roman" w:hAnsi="Book Antiqua" w:cs="Times New Roman"/>
          <w:color w:val="0E101A"/>
          <w:sz w:val="24"/>
          <w:szCs w:val="24"/>
        </w:rPr>
        <w:t xml:space="preserve">However, the </w:t>
      </w:r>
      <w:r w:rsidR="00D44578" w:rsidRPr="000C178D">
        <w:rPr>
          <w:rFonts w:ascii="Book Antiqua" w:eastAsia="Times New Roman" w:hAnsi="Book Antiqua" w:cs="Times New Roman"/>
          <w:color w:val="0E101A"/>
          <w:sz w:val="24"/>
          <w:szCs w:val="24"/>
        </w:rPr>
        <w:t xml:space="preserve">patient refused this treatment after several injections and was out of reach for a </w:t>
      </w:r>
      <w:bookmarkStart w:id="3" w:name="_Hlk45181709"/>
      <w:r w:rsidR="00D44578" w:rsidRPr="000C178D">
        <w:rPr>
          <w:rFonts w:ascii="Book Antiqua" w:eastAsia="Times New Roman" w:hAnsi="Book Antiqua" w:cs="Times New Roman"/>
          <w:color w:val="0E101A"/>
          <w:sz w:val="24"/>
          <w:szCs w:val="24"/>
        </w:rPr>
        <w:t>year.</w:t>
      </w:r>
    </w:p>
    <w:bookmarkEnd w:id="3"/>
    <w:p w14:paraId="48D6A075" w14:textId="2FB22FB9" w:rsidR="008679E3" w:rsidRPr="000C178D" w:rsidRDefault="008679E3" w:rsidP="000C178D">
      <w:pPr>
        <w:snapToGrid w:val="0"/>
        <w:spacing w:after="0" w:line="360" w:lineRule="auto"/>
        <w:ind w:firstLineChars="100" w:firstLine="240"/>
        <w:jc w:val="both"/>
        <w:rPr>
          <w:rFonts w:ascii="Book Antiqua" w:eastAsia="Times New Roman" w:hAnsi="Book Antiqua" w:cs="Times New Roman"/>
          <w:sz w:val="24"/>
          <w:szCs w:val="24"/>
          <w:lang w:val="lt-LT"/>
        </w:rPr>
      </w:pPr>
      <w:r w:rsidRPr="000C178D">
        <w:rPr>
          <w:rFonts w:ascii="Book Antiqua" w:eastAsia="Times New Roman" w:hAnsi="Book Antiqua" w:cs="Times New Roman"/>
          <w:sz w:val="24"/>
          <w:szCs w:val="24"/>
          <w:lang w:val="lt-LT"/>
        </w:rPr>
        <w:t xml:space="preserve">Two years later, the patient started complaining of abdominal pain, diarrhoea, severe weight loss (lost 20 kg per half-year), fatigue and urinary problems. Internal medicine doctor </w:t>
      </w:r>
      <w:r w:rsidRPr="000C178D">
        <w:rPr>
          <w:rFonts w:ascii="Book Antiqua" w:eastAsia="Times New Roman" w:hAnsi="Book Antiqua" w:cs="Times New Roman"/>
          <w:color w:val="000000" w:themeColor="text1"/>
          <w:sz w:val="24"/>
          <w:szCs w:val="24"/>
          <w:lang w:val="lt-LT"/>
        </w:rPr>
        <w:t xml:space="preserve">referred him to the </w:t>
      </w:r>
      <w:r w:rsidRPr="000C178D">
        <w:rPr>
          <w:rFonts w:ascii="Book Antiqua" w:eastAsia="Times New Roman" w:hAnsi="Book Antiqua" w:cs="Times New Roman"/>
          <w:sz w:val="24"/>
          <w:szCs w:val="24"/>
          <w:lang w:val="lt-LT"/>
        </w:rPr>
        <w:t>gastroenterologist.</w:t>
      </w:r>
      <w:r w:rsidRPr="000C178D">
        <w:rPr>
          <w:rFonts w:ascii="Book Antiqua" w:eastAsia="Times New Roman" w:hAnsi="Book Antiqua" w:cs="Times New Roman"/>
          <w:color w:val="000000" w:themeColor="text1"/>
          <w:sz w:val="24"/>
          <w:szCs w:val="24"/>
          <w:lang w:val="lt-LT"/>
        </w:rPr>
        <w:t xml:space="preserve"> </w:t>
      </w:r>
      <w:r w:rsidRPr="000C178D">
        <w:rPr>
          <w:rFonts w:ascii="Book Antiqua" w:eastAsia="Times New Roman" w:hAnsi="Book Antiqua" w:cs="Times New Roman"/>
          <w:sz w:val="24"/>
          <w:szCs w:val="24"/>
          <w:lang w:val="lt-LT"/>
        </w:rPr>
        <w:t>Ultrasound of the abdomen showed hepatosteatosis, gastroscopy – erosive gastropathy, duodenal biopsy specimens revealed no signs of</w:t>
      </w:r>
      <w:r w:rsidRPr="000C178D">
        <w:rPr>
          <w:rFonts w:ascii="Book Antiqua" w:eastAsia="Times New Roman" w:hAnsi="Book Antiqua" w:cs="Times New Roman"/>
          <w:color w:val="FF0000"/>
          <w:sz w:val="24"/>
          <w:szCs w:val="24"/>
          <w:lang w:val="lt-LT"/>
        </w:rPr>
        <w:t xml:space="preserve"> </w:t>
      </w:r>
      <w:r w:rsidRPr="000C178D">
        <w:rPr>
          <w:rFonts w:ascii="Book Antiqua" w:eastAsia="Times New Roman" w:hAnsi="Book Antiqua" w:cs="Times New Roman"/>
          <w:sz w:val="24"/>
          <w:szCs w:val="24"/>
          <w:lang w:val="lt-LT"/>
        </w:rPr>
        <w:t>the celiac disease</w:t>
      </w:r>
      <w:r w:rsidRPr="000C178D">
        <w:rPr>
          <w:rFonts w:ascii="Book Antiqua" w:eastAsia="Times New Roman" w:hAnsi="Book Antiqua" w:cs="Times New Roman"/>
          <w:color w:val="0E101A"/>
          <w:sz w:val="24"/>
          <w:szCs w:val="24"/>
        </w:rPr>
        <w:t xml:space="preserve"> </w:t>
      </w:r>
      <w:r w:rsidRPr="000C178D">
        <w:rPr>
          <w:rFonts w:ascii="Book Antiqua" w:eastAsia="Times New Roman" w:hAnsi="Book Antiqua" w:cs="Times New Roman"/>
          <w:sz w:val="24"/>
          <w:szCs w:val="24"/>
          <w:lang w:val="lt-LT"/>
        </w:rPr>
        <w:t>and colonoscopy indicated tubular adenoma. The patient had a urologist</w:t>
      </w:r>
      <w:r w:rsidR="00F80C8F" w:rsidRPr="000C178D">
        <w:rPr>
          <w:rFonts w:ascii="Book Antiqua" w:eastAsia="Times New Roman" w:hAnsi="Book Antiqua" w:cs="Times New Roman"/>
          <w:sz w:val="24"/>
          <w:szCs w:val="24"/>
          <w:lang w:val="lt-LT"/>
        </w:rPr>
        <w:t>'</w:t>
      </w:r>
      <w:r w:rsidRPr="000C178D">
        <w:rPr>
          <w:rFonts w:ascii="Book Antiqua" w:eastAsia="Times New Roman" w:hAnsi="Book Antiqua" w:cs="Times New Roman"/>
          <w:sz w:val="24"/>
          <w:szCs w:val="24"/>
          <w:lang w:val="lt-LT"/>
        </w:rPr>
        <w:t xml:space="preserve">s consultation due to urinary </w:t>
      </w:r>
      <w:r w:rsidR="0053554B" w:rsidRPr="000C178D">
        <w:rPr>
          <w:rFonts w:ascii="Book Antiqua" w:eastAsia="Times New Roman" w:hAnsi="Book Antiqua" w:cs="Times New Roman"/>
          <w:sz w:val="24"/>
          <w:szCs w:val="24"/>
          <w:lang w:val="lt-LT"/>
        </w:rPr>
        <w:t>hesitancy</w:t>
      </w:r>
      <w:r w:rsidRPr="000C178D">
        <w:rPr>
          <w:rFonts w:ascii="Book Antiqua" w:eastAsia="Times New Roman" w:hAnsi="Book Antiqua" w:cs="Times New Roman"/>
          <w:sz w:val="24"/>
          <w:szCs w:val="24"/>
          <w:lang w:val="lt-LT"/>
        </w:rPr>
        <w:t xml:space="preserve"> which w</w:t>
      </w:r>
      <w:r w:rsidR="0053554B" w:rsidRPr="000C178D">
        <w:rPr>
          <w:rFonts w:ascii="Book Antiqua" w:eastAsia="Times New Roman" w:hAnsi="Book Antiqua" w:cs="Times New Roman"/>
          <w:sz w:val="24"/>
          <w:szCs w:val="24"/>
          <w:lang w:val="lt-LT"/>
        </w:rPr>
        <w:t>as</w:t>
      </w:r>
      <w:r w:rsidRPr="000C178D">
        <w:rPr>
          <w:rFonts w:ascii="Book Antiqua" w:eastAsia="Times New Roman" w:hAnsi="Book Antiqua" w:cs="Times New Roman"/>
          <w:sz w:val="24"/>
          <w:szCs w:val="24"/>
          <w:lang w:val="lt-LT"/>
        </w:rPr>
        <w:t xml:space="preserve"> </w:t>
      </w:r>
      <w:r w:rsidR="0053554B" w:rsidRPr="000C178D">
        <w:rPr>
          <w:rFonts w:ascii="Book Antiqua" w:eastAsia="Times New Roman" w:hAnsi="Book Antiqua" w:cs="Times New Roman"/>
          <w:sz w:val="24"/>
          <w:szCs w:val="24"/>
          <w:lang w:val="lt-LT"/>
        </w:rPr>
        <w:t>attributed</w:t>
      </w:r>
      <w:r w:rsidRPr="000C178D">
        <w:rPr>
          <w:rFonts w:ascii="Book Antiqua" w:eastAsia="Times New Roman" w:hAnsi="Book Antiqua" w:cs="Times New Roman"/>
          <w:sz w:val="24"/>
          <w:szCs w:val="24"/>
          <w:lang w:val="lt-LT"/>
        </w:rPr>
        <w:t xml:space="preserve"> to benign prostatic hyperplasia. </w:t>
      </w:r>
      <w:r w:rsidRPr="000C178D">
        <w:rPr>
          <w:rFonts w:ascii="Book Antiqua" w:hAnsi="Book Antiqua" w:cs="Times New Roman"/>
          <w:sz w:val="24"/>
          <w:szCs w:val="24"/>
          <w:lang w:val="lt-LT"/>
        </w:rPr>
        <w:t>At this period, the patient was also diagnosed with diabetes, which was managed with a strict diet and metformin.</w:t>
      </w:r>
      <w:r w:rsidRPr="000C178D">
        <w:rPr>
          <w:rFonts w:ascii="Book Antiqua" w:hAnsi="Book Antiqua"/>
          <w:sz w:val="24"/>
          <w:szCs w:val="24"/>
          <w:lang w:val="lt-LT"/>
        </w:rPr>
        <w:t xml:space="preserve"> </w:t>
      </w:r>
    </w:p>
    <w:p w14:paraId="41571018" w14:textId="0F569D7C" w:rsidR="00385DBD" w:rsidRPr="000C178D" w:rsidRDefault="00385DBD" w:rsidP="000C178D">
      <w:pPr>
        <w:snapToGrid w:val="0"/>
        <w:spacing w:after="0" w:line="360" w:lineRule="auto"/>
        <w:ind w:firstLine="284"/>
        <w:jc w:val="both"/>
        <w:rPr>
          <w:rFonts w:ascii="Book Antiqua" w:eastAsia="Times New Roman" w:hAnsi="Book Antiqua" w:cs="Times New Roman"/>
          <w:sz w:val="24"/>
          <w:szCs w:val="24"/>
          <w:lang w:val="lt-LT"/>
        </w:rPr>
      </w:pPr>
      <w:r w:rsidRPr="000C178D">
        <w:rPr>
          <w:rFonts w:ascii="Book Antiqua" w:eastAsia="Times New Roman" w:hAnsi="Book Antiqua" w:cs="Times New Roman"/>
          <w:sz w:val="24"/>
          <w:szCs w:val="24"/>
          <w:lang w:val="lt-LT"/>
        </w:rPr>
        <w:t>As the patient developed vitiligo, muscular pain, sicca symptoms and severe fatigue, he was sent to the rheumatologist, and multiple blood tests were performed. Positive IgG, A, M antibodies against β-2 glycoprotein-1 and cardiolipin, positive antinuclear antibodies (ANA)</w:t>
      </w:r>
      <w:r w:rsidRPr="000C178D">
        <w:rPr>
          <w:rFonts w:ascii="Book Antiqua" w:hAnsi="Book Antiqua"/>
          <w:color w:val="000000"/>
          <w:sz w:val="24"/>
          <w:szCs w:val="24"/>
          <w:shd w:val="clear" w:color="auto" w:fill="FFFFFF"/>
        </w:rPr>
        <w:t xml:space="preserve">, </w:t>
      </w:r>
      <w:r w:rsidRPr="000C178D">
        <w:rPr>
          <w:rFonts w:ascii="Book Antiqua" w:eastAsia="Times New Roman" w:hAnsi="Book Antiqua" w:cs="Times New Roman"/>
          <w:sz w:val="24"/>
          <w:szCs w:val="24"/>
          <w:lang w:val="lt-LT"/>
        </w:rPr>
        <w:t xml:space="preserve">negative anti-neutrophil antibodies (ANCA) and negative extractable nuclear antigens (ENA) (including </w:t>
      </w:r>
      <w:r w:rsidR="00226315" w:rsidRPr="000C178D">
        <w:rPr>
          <w:rFonts w:ascii="Book Antiqua" w:eastAsia="Times New Roman" w:hAnsi="Book Antiqua" w:cs="Times New Roman"/>
          <w:sz w:val="24"/>
          <w:szCs w:val="24"/>
          <w:lang w:val="lt-LT"/>
        </w:rPr>
        <w:t>anti-</w:t>
      </w:r>
      <w:r w:rsidRPr="000C178D">
        <w:rPr>
          <w:rFonts w:ascii="Book Antiqua" w:eastAsia="Times New Roman" w:hAnsi="Book Antiqua" w:cs="Times New Roman"/>
          <w:sz w:val="24"/>
          <w:szCs w:val="24"/>
          <w:lang w:val="lt-LT"/>
        </w:rPr>
        <w:t xml:space="preserve">SSA, </w:t>
      </w:r>
      <w:r w:rsidR="00226315" w:rsidRPr="000C178D">
        <w:rPr>
          <w:rFonts w:ascii="Book Antiqua" w:eastAsia="Times New Roman" w:hAnsi="Book Antiqua" w:cs="Times New Roman"/>
          <w:sz w:val="24"/>
          <w:szCs w:val="24"/>
          <w:lang w:val="lt-LT"/>
        </w:rPr>
        <w:t>anti-</w:t>
      </w:r>
      <w:r w:rsidRPr="000C178D">
        <w:rPr>
          <w:rFonts w:ascii="Book Antiqua" w:eastAsia="Times New Roman" w:hAnsi="Book Antiqua" w:cs="Times New Roman"/>
          <w:sz w:val="24"/>
          <w:szCs w:val="24"/>
          <w:lang w:val="lt-LT"/>
        </w:rPr>
        <w:t xml:space="preserve">SSB) were detected. Rheumatoid factor, complement </w:t>
      </w:r>
      <w:r w:rsidRPr="000C178D">
        <w:rPr>
          <w:rFonts w:ascii="Book Antiqua" w:eastAsia="Times New Roman" w:hAnsi="Book Antiqua" w:cs="Times New Roman"/>
          <w:sz w:val="24"/>
          <w:szCs w:val="24"/>
          <w:lang w:val="lt-LT"/>
        </w:rPr>
        <w:lastRenderedPageBreak/>
        <w:t xml:space="preserve">C4 and C3c were within </w:t>
      </w:r>
      <w:r w:rsidR="0086467A" w:rsidRPr="000C178D">
        <w:rPr>
          <w:rFonts w:ascii="Book Antiqua" w:eastAsia="Times New Roman" w:hAnsi="Book Antiqua" w:cs="Times New Roman"/>
          <w:sz w:val="24"/>
          <w:szCs w:val="24"/>
          <w:lang w:val="lt-LT"/>
        </w:rPr>
        <w:t xml:space="preserve">a </w:t>
      </w:r>
      <w:r w:rsidRPr="000C178D">
        <w:rPr>
          <w:rFonts w:ascii="Book Antiqua" w:eastAsia="Times New Roman" w:hAnsi="Book Antiqua" w:cs="Times New Roman"/>
          <w:sz w:val="24"/>
          <w:szCs w:val="24"/>
          <w:lang w:val="lt-LT"/>
        </w:rPr>
        <w:t>normal range (</w:t>
      </w:r>
      <w:r w:rsidRPr="00DD78E1">
        <w:rPr>
          <w:rFonts w:ascii="Book Antiqua" w:eastAsia="Times New Roman" w:hAnsi="Book Antiqua" w:cs="Times New Roman"/>
          <w:sz w:val="24"/>
          <w:szCs w:val="24"/>
          <w:lang w:val="lt-LT"/>
        </w:rPr>
        <w:t>Table 1</w:t>
      </w:r>
      <w:r w:rsidRPr="000C178D">
        <w:rPr>
          <w:rFonts w:ascii="Book Antiqua" w:eastAsia="Times New Roman" w:hAnsi="Book Antiqua" w:cs="Times New Roman"/>
          <w:sz w:val="24"/>
          <w:szCs w:val="24"/>
          <w:lang w:val="lt-LT"/>
        </w:rPr>
        <w:t>). These findings did not confirm any systemic rheumatological disease. However, elevated liver enzymes were noticed, and the patient was referred to the Centre of Hepatology, Gastroenterology and Dietetics for the liver biopsy.</w:t>
      </w:r>
    </w:p>
    <w:p w14:paraId="78B6954B" w14:textId="77777777" w:rsidR="00DE584F" w:rsidRPr="000C178D" w:rsidRDefault="00DE584F" w:rsidP="000C178D">
      <w:pPr>
        <w:snapToGrid w:val="0"/>
        <w:spacing w:after="0" w:line="360" w:lineRule="auto"/>
        <w:rPr>
          <w:rFonts w:ascii="Book Antiqua" w:hAnsi="Book Antiqua" w:cs="Times New Roman"/>
          <w:b/>
          <w:bCs/>
          <w:i/>
          <w:iCs/>
          <w:sz w:val="24"/>
          <w:szCs w:val="24"/>
        </w:rPr>
      </w:pPr>
    </w:p>
    <w:p w14:paraId="402C29CA" w14:textId="77777777" w:rsidR="002919E8" w:rsidRPr="000C178D" w:rsidRDefault="002919E8" w:rsidP="000C178D">
      <w:pPr>
        <w:snapToGrid w:val="0"/>
        <w:spacing w:after="0" w:line="360" w:lineRule="auto"/>
        <w:jc w:val="both"/>
        <w:rPr>
          <w:rFonts w:ascii="Book Antiqua" w:hAnsi="Book Antiqua" w:cs="Times New Roman"/>
          <w:b/>
          <w:bCs/>
          <w:i/>
          <w:iCs/>
          <w:sz w:val="24"/>
          <w:szCs w:val="24"/>
        </w:rPr>
      </w:pPr>
      <w:r w:rsidRPr="000C178D">
        <w:rPr>
          <w:rFonts w:ascii="Book Antiqua" w:hAnsi="Book Antiqua" w:cs="Times New Roman"/>
          <w:b/>
          <w:bCs/>
          <w:i/>
          <w:iCs/>
          <w:sz w:val="24"/>
          <w:szCs w:val="24"/>
        </w:rPr>
        <w:t>Family and personal history</w:t>
      </w:r>
    </w:p>
    <w:p w14:paraId="794C0A96" w14:textId="1413B0DB" w:rsidR="002919E8" w:rsidRPr="000C178D" w:rsidRDefault="002919E8" w:rsidP="000C178D">
      <w:pPr>
        <w:snapToGrid w:val="0"/>
        <w:spacing w:after="0" w:line="360" w:lineRule="auto"/>
        <w:jc w:val="both"/>
        <w:rPr>
          <w:rFonts w:ascii="Book Antiqua" w:hAnsi="Book Antiqua" w:cs="Times New Roman"/>
          <w:bCs/>
          <w:iCs/>
          <w:sz w:val="24"/>
          <w:szCs w:val="24"/>
        </w:rPr>
      </w:pPr>
      <w:r w:rsidRPr="000C178D">
        <w:rPr>
          <w:rFonts w:ascii="Book Antiqua" w:hAnsi="Book Antiqua" w:cs="Times New Roman"/>
          <w:bCs/>
          <w:iCs/>
          <w:sz w:val="24"/>
          <w:szCs w:val="24"/>
        </w:rPr>
        <w:t xml:space="preserve">The patient </w:t>
      </w:r>
      <w:r w:rsidR="004331B5" w:rsidRPr="000C178D">
        <w:rPr>
          <w:rFonts w:ascii="Book Antiqua" w:hAnsi="Book Antiqua" w:cs="Times New Roman"/>
          <w:bCs/>
          <w:iCs/>
          <w:sz w:val="24"/>
          <w:szCs w:val="24"/>
        </w:rPr>
        <w:t xml:space="preserve">had </w:t>
      </w:r>
      <w:r w:rsidRPr="000C178D">
        <w:rPr>
          <w:rFonts w:ascii="Book Antiqua" w:hAnsi="Book Antiqua" w:cs="Times New Roman"/>
          <w:bCs/>
          <w:iCs/>
          <w:sz w:val="24"/>
          <w:szCs w:val="24"/>
        </w:rPr>
        <w:t>had bronchial asthma since childhood</w:t>
      </w:r>
      <w:r w:rsidR="002D2E82" w:rsidRPr="000C178D">
        <w:rPr>
          <w:rFonts w:ascii="Book Antiqua" w:hAnsi="Book Antiqua" w:cs="Times New Roman"/>
          <w:bCs/>
          <w:iCs/>
          <w:sz w:val="24"/>
          <w:szCs w:val="24"/>
        </w:rPr>
        <w:t>, which was currently in remission</w:t>
      </w:r>
      <w:r w:rsidRPr="000C178D">
        <w:rPr>
          <w:rFonts w:ascii="Book Antiqua" w:hAnsi="Book Antiqua" w:cs="Times New Roman"/>
          <w:bCs/>
          <w:iCs/>
          <w:sz w:val="24"/>
          <w:szCs w:val="24"/>
        </w:rPr>
        <w:t>. His mother underwent surgery on her thy</w:t>
      </w:r>
      <w:r w:rsidR="002D2E82" w:rsidRPr="000C178D">
        <w:rPr>
          <w:rFonts w:ascii="Book Antiqua" w:hAnsi="Book Antiqua" w:cs="Times New Roman"/>
          <w:bCs/>
          <w:iCs/>
          <w:sz w:val="24"/>
          <w:szCs w:val="24"/>
        </w:rPr>
        <w:t>ro</w:t>
      </w:r>
      <w:r w:rsidRPr="000C178D">
        <w:rPr>
          <w:rFonts w:ascii="Book Antiqua" w:hAnsi="Book Antiqua" w:cs="Times New Roman"/>
          <w:bCs/>
          <w:iCs/>
          <w:sz w:val="24"/>
          <w:szCs w:val="24"/>
        </w:rPr>
        <w:t xml:space="preserve">id gland in </w:t>
      </w:r>
      <w:r w:rsidR="004331B5" w:rsidRPr="000C178D">
        <w:rPr>
          <w:rFonts w:ascii="Book Antiqua" w:hAnsi="Book Antiqua" w:cs="Times New Roman"/>
          <w:bCs/>
          <w:iCs/>
          <w:sz w:val="24"/>
          <w:szCs w:val="24"/>
        </w:rPr>
        <w:t xml:space="preserve">her </w:t>
      </w:r>
      <w:r w:rsidRPr="000C178D">
        <w:rPr>
          <w:rFonts w:ascii="Book Antiqua" w:hAnsi="Book Antiqua" w:cs="Times New Roman"/>
          <w:bCs/>
          <w:iCs/>
          <w:sz w:val="24"/>
          <w:szCs w:val="24"/>
        </w:rPr>
        <w:t xml:space="preserve">youth, and his sister had second type diabetes. The patient was a non-smoker and denied alcohol consumption. He claimed to have no allergies to food or </w:t>
      </w:r>
      <w:r w:rsidR="001F6DF4" w:rsidRPr="000C178D">
        <w:rPr>
          <w:rFonts w:ascii="Book Antiqua" w:hAnsi="Book Antiqua" w:cs="Times New Roman"/>
          <w:bCs/>
          <w:iCs/>
          <w:sz w:val="24"/>
          <w:szCs w:val="24"/>
        </w:rPr>
        <w:t>medicines</w:t>
      </w:r>
      <w:r w:rsidRPr="000C178D">
        <w:rPr>
          <w:rFonts w:ascii="Book Antiqua" w:hAnsi="Book Antiqua" w:cs="Times New Roman"/>
          <w:bCs/>
          <w:iCs/>
          <w:sz w:val="24"/>
          <w:szCs w:val="24"/>
        </w:rPr>
        <w:t>.</w:t>
      </w:r>
    </w:p>
    <w:p w14:paraId="4F2F2607" w14:textId="77777777" w:rsidR="00181555" w:rsidRPr="000C178D" w:rsidRDefault="00181555" w:rsidP="000C178D">
      <w:pPr>
        <w:snapToGrid w:val="0"/>
        <w:spacing w:after="0" w:line="360" w:lineRule="auto"/>
        <w:jc w:val="both"/>
        <w:rPr>
          <w:rFonts w:ascii="Book Antiqua" w:eastAsia="Times New Roman" w:hAnsi="Book Antiqua" w:cs="Times New Roman"/>
          <w:sz w:val="24"/>
          <w:szCs w:val="24"/>
          <w:lang w:val="lt-LT"/>
        </w:rPr>
      </w:pPr>
    </w:p>
    <w:p w14:paraId="5ED2CB62" w14:textId="77777777" w:rsidR="00181555" w:rsidRPr="000C178D" w:rsidRDefault="00181555" w:rsidP="000C178D">
      <w:pPr>
        <w:snapToGrid w:val="0"/>
        <w:spacing w:after="0" w:line="360" w:lineRule="auto"/>
        <w:jc w:val="both"/>
        <w:rPr>
          <w:rFonts w:ascii="Book Antiqua" w:hAnsi="Book Antiqua" w:cs="Times New Roman"/>
          <w:b/>
          <w:bCs/>
          <w:i/>
          <w:iCs/>
          <w:sz w:val="24"/>
          <w:szCs w:val="24"/>
        </w:rPr>
      </w:pPr>
      <w:r w:rsidRPr="000C178D">
        <w:rPr>
          <w:rFonts w:ascii="Book Antiqua" w:hAnsi="Book Antiqua" w:cs="Times New Roman"/>
          <w:b/>
          <w:bCs/>
          <w:i/>
          <w:iCs/>
          <w:sz w:val="24"/>
          <w:szCs w:val="24"/>
        </w:rPr>
        <w:t xml:space="preserve">History of present illness </w:t>
      </w:r>
    </w:p>
    <w:p w14:paraId="57D15D92" w14:textId="2043430F" w:rsidR="00181555" w:rsidRPr="000C178D" w:rsidRDefault="00181555" w:rsidP="000C178D">
      <w:pPr>
        <w:pStyle w:val="Default"/>
        <w:snapToGrid w:val="0"/>
        <w:spacing w:line="360" w:lineRule="auto"/>
        <w:jc w:val="both"/>
        <w:rPr>
          <w:rFonts w:eastAsia="Times New Roman" w:cs="Times New Roman"/>
          <w:color w:val="0E101A"/>
        </w:rPr>
      </w:pPr>
      <w:r w:rsidRPr="000C178D">
        <w:rPr>
          <w:rFonts w:eastAsia="Times New Roman" w:cs="Times New Roman"/>
          <w:color w:val="0E101A"/>
        </w:rPr>
        <w:t xml:space="preserve">Patient's symptoms started in </w:t>
      </w:r>
      <w:r w:rsidR="004331B5" w:rsidRPr="000C178D">
        <w:rPr>
          <w:rFonts w:eastAsia="Times New Roman" w:cs="Times New Roman"/>
          <w:color w:val="0E101A"/>
        </w:rPr>
        <w:t xml:space="preserve">his </w:t>
      </w:r>
      <w:r w:rsidRPr="000C178D">
        <w:rPr>
          <w:rFonts w:eastAsia="Times New Roman" w:cs="Times New Roman"/>
          <w:color w:val="0E101A"/>
        </w:rPr>
        <w:t xml:space="preserve">youth and </w:t>
      </w:r>
      <w:r w:rsidR="004331B5" w:rsidRPr="000C178D">
        <w:rPr>
          <w:rFonts w:eastAsia="Times New Roman" w:cs="Times New Roman"/>
          <w:color w:val="0E101A"/>
        </w:rPr>
        <w:t>had been</w:t>
      </w:r>
      <w:r w:rsidRPr="000C178D">
        <w:rPr>
          <w:rFonts w:eastAsia="Times New Roman" w:cs="Times New Roman"/>
          <w:color w:val="0E101A"/>
        </w:rPr>
        <w:t xml:space="preserve"> continuously worsening and spreading to different organs throughout the years. The most recent deterioration started about 9 </w:t>
      </w:r>
      <w:proofErr w:type="spellStart"/>
      <w:r w:rsidRPr="000C178D">
        <w:rPr>
          <w:rFonts w:eastAsia="Times New Roman" w:cs="Times New Roman"/>
          <w:color w:val="0E101A"/>
        </w:rPr>
        <w:t>mo</w:t>
      </w:r>
      <w:proofErr w:type="spellEnd"/>
      <w:r w:rsidRPr="000C178D">
        <w:rPr>
          <w:rFonts w:eastAsia="Times New Roman" w:cs="Times New Roman"/>
          <w:color w:val="0E101A"/>
        </w:rPr>
        <w:t xml:space="preserve"> ago when he began losing weight, complaining of </w:t>
      </w:r>
      <w:proofErr w:type="spellStart"/>
      <w:r w:rsidRPr="000C178D">
        <w:rPr>
          <w:rFonts w:eastAsia="Times New Roman" w:cs="Times New Roman"/>
          <w:color w:val="0E101A"/>
        </w:rPr>
        <w:t>diarrhoea</w:t>
      </w:r>
      <w:proofErr w:type="spellEnd"/>
      <w:r w:rsidRPr="000C178D">
        <w:rPr>
          <w:rFonts w:eastAsia="Times New Roman" w:cs="Times New Roman"/>
          <w:color w:val="0E101A"/>
        </w:rPr>
        <w:t xml:space="preserve"> and severe fatigue,</w:t>
      </w:r>
      <w:r w:rsidR="00735906" w:rsidRPr="000C178D">
        <w:rPr>
          <w:rFonts w:eastAsia="Times New Roman" w:cs="Times New Roman"/>
          <w:color w:val="0E101A"/>
        </w:rPr>
        <w:t xml:space="preserve"> sicca symptoms. </w:t>
      </w:r>
      <w:r w:rsidRPr="000C178D">
        <w:rPr>
          <w:rFonts w:eastAsia="Times New Roman" w:cs="Times New Roman"/>
          <w:color w:val="0E101A"/>
        </w:rPr>
        <w:t xml:space="preserve">Several weeks </w:t>
      </w:r>
      <w:r w:rsidRPr="000C178D">
        <w:rPr>
          <w:rFonts w:eastAsia="Times New Roman" w:cs="Times New Roman"/>
          <w:color w:val="000000" w:themeColor="text1"/>
        </w:rPr>
        <w:t>before the hospitali</w:t>
      </w:r>
      <w:r w:rsidR="007A6922" w:rsidRPr="000C178D">
        <w:rPr>
          <w:rFonts w:eastAsia="Times New Roman" w:cs="Times New Roman"/>
          <w:color w:val="000000" w:themeColor="text1"/>
        </w:rPr>
        <w:t>z</w:t>
      </w:r>
      <w:r w:rsidRPr="000C178D">
        <w:rPr>
          <w:rFonts w:eastAsia="Times New Roman" w:cs="Times New Roman"/>
          <w:color w:val="000000" w:themeColor="text1"/>
        </w:rPr>
        <w:t>ation</w:t>
      </w:r>
      <w:r w:rsidR="007A6922" w:rsidRPr="000C178D">
        <w:rPr>
          <w:rFonts w:eastAsia="Times New Roman" w:cs="Times New Roman"/>
          <w:color w:val="000000" w:themeColor="text1"/>
        </w:rPr>
        <w:t>,</w:t>
      </w:r>
      <w:r w:rsidRPr="000C178D">
        <w:rPr>
          <w:rFonts w:eastAsia="Times New Roman" w:cs="Times New Roman"/>
          <w:color w:val="000000" w:themeColor="text1"/>
        </w:rPr>
        <w:t xml:space="preserve"> </w:t>
      </w:r>
      <w:r w:rsidRPr="000C178D">
        <w:rPr>
          <w:rFonts w:eastAsia="Times New Roman" w:cs="Times New Roman"/>
          <w:color w:val="0E101A"/>
        </w:rPr>
        <w:t>he noticed continuously increasing masses on the neck, severe dryness of the mouth, difficulty swallowing and urinating.</w:t>
      </w:r>
    </w:p>
    <w:p w14:paraId="153E6241" w14:textId="77777777" w:rsidR="0082220D" w:rsidRPr="000C178D" w:rsidRDefault="0082220D" w:rsidP="000C178D">
      <w:pPr>
        <w:pStyle w:val="Default"/>
        <w:snapToGrid w:val="0"/>
        <w:spacing w:line="360" w:lineRule="auto"/>
        <w:jc w:val="both"/>
        <w:rPr>
          <w:rFonts w:eastAsia="Times New Roman" w:cs="Times New Roman"/>
          <w:color w:val="0E101A"/>
        </w:rPr>
      </w:pPr>
    </w:p>
    <w:p w14:paraId="128A1B6A" w14:textId="1032F11F" w:rsidR="002D2E82" w:rsidRPr="000C178D" w:rsidRDefault="00385DBD" w:rsidP="000C178D">
      <w:pPr>
        <w:snapToGrid w:val="0"/>
        <w:spacing w:after="0" w:line="360" w:lineRule="auto"/>
        <w:jc w:val="both"/>
        <w:rPr>
          <w:rFonts w:ascii="Book Antiqua" w:hAnsi="Book Antiqua" w:cs="Times New Roman"/>
          <w:b/>
          <w:bCs/>
          <w:i/>
          <w:iCs/>
          <w:sz w:val="24"/>
          <w:szCs w:val="24"/>
        </w:rPr>
      </w:pPr>
      <w:r w:rsidRPr="000C178D">
        <w:rPr>
          <w:rFonts w:ascii="Book Antiqua" w:hAnsi="Book Antiqua" w:cs="Times New Roman"/>
          <w:b/>
          <w:bCs/>
          <w:i/>
          <w:iCs/>
          <w:sz w:val="24"/>
          <w:szCs w:val="24"/>
        </w:rPr>
        <w:t>Physical examination</w:t>
      </w:r>
    </w:p>
    <w:p w14:paraId="574A59E5" w14:textId="05AD1E7E" w:rsidR="00385DBD" w:rsidRPr="000C178D" w:rsidRDefault="00385DBD" w:rsidP="000C178D">
      <w:pPr>
        <w:snapToGrid w:val="0"/>
        <w:spacing w:after="0" w:line="360" w:lineRule="auto"/>
        <w:jc w:val="both"/>
        <w:rPr>
          <w:rFonts w:ascii="Book Antiqua" w:eastAsia="Times New Roman" w:hAnsi="Book Antiqua" w:cs="Times New Roman"/>
          <w:sz w:val="24"/>
          <w:szCs w:val="24"/>
          <w:lang w:val="lt-LT"/>
        </w:rPr>
      </w:pPr>
      <w:r w:rsidRPr="000C178D">
        <w:rPr>
          <w:rFonts w:ascii="Book Antiqua" w:eastAsia="Times New Roman" w:hAnsi="Book Antiqua" w:cs="Times New Roman"/>
          <w:sz w:val="24"/>
          <w:szCs w:val="24"/>
          <w:lang w:val="lt-LT"/>
        </w:rPr>
        <w:t>At presentation, the patient was asthenic (</w:t>
      </w:r>
      <w:r w:rsidR="002919E8" w:rsidRPr="000C178D">
        <w:rPr>
          <w:rFonts w:ascii="Book Antiqua" w:eastAsia="Times New Roman" w:hAnsi="Book Antiqua" w:cs="Times New Roman"/>
          <w:sz w:val="24"/>
          <w:szCs w:val="24"/>
          <w:lang w:val="lt-LT"/>
        </w:rPr>
        <w:t>height</w:t>
      </w:r>
      <w:r w:rsidR="002D2E82" w:rsidRPr="000C178D">
        <w:rPr>
          <w:rFonts w:ascii="Book Antiqua" w:eastAsia="Times New Roman" w:hAnsi="Book Antiqua" w:cs="Times New Roman"/>
          <w:sz w:val="24"/>
          <w:szCs w:val="24"/>
          <w:lang w:val="lt-LT"/>
        </w:rPr>
        <w:t xml:space="preserve"> </w:t>
      </w:r>
      <w:r w:rsidR="002D2E82" w:rsidRPr="000C178D">
        <w:rPr>
          <w:rFonts w:ascii="Book Antiqua" w:eastAsia="Times New Roman" w:hAnsi="Book Antiqua" w:cs="Times New Roman"/>
          <w:sz w:val="24"/>
          <w:szCs w:val="24"/>
        </w:rPr>
        <w:t>188 cm</w:t>
      </w:r>
      <w:r w:rsidR="002919E8" w:rsidRPr="000C178D">
        <w:rPr>
          <w:rFonts w:ascii="Book Antiqua" w:eastAsia="Times New Roman" w:hAnsi="Book Antiqua" w:cs="Times New Roman"/>
          <w:sz w:val="24"/>
          <w:szCs w:val="24"/>
          <w:lang w:val="lt-LT"/>
        </w:rPr>
        <w:t>,</w:t>
      </w:r>
      <w:r w:rsidR="002D2E82" w:rsidRPr="000C178D">
        <w:rPr>
          <w:rFonts w:ascii="Book Antiqua" w:eastAsia="Times New Roman" w:hAnsi="Book Antiqua" w:cs="Times New Roman"/>
          <w:sz w:val="24"/>
          <w:szCs w:val="24"/>
          <w:lang w:val="lt-LT"/>
        </w:rPr>
        <w:t xml:space="preserve"> weight 68.3 kg,</w:t>
      </w:r>
      <w:r w:rsidR="002919E8" w:rsidRPr="000C178D">
        <w:rPr>
          <w:rFonts w:ascii="Book Antiqua" w:eastAsia="Times New Roman" w:hAnsi="Book Antiqua" w:cs="Times New Roman"/>
          <w:sz w:val="24"/>
          <w:szCs w:val="24"/>
          <w:lang w:val="lt-LT"/>
        </w:rPr>
        <w:t xml:space="preserve"> </w:t>
      </w:r>
      <w:r w:rsidRPr="000C178D">
        <w:rPr>
          <w:rFonts w:ascii="Book Antiqua" w:eastAsia="Times New Roman" w:hAnsi="Book Antiqua" w:cs="Times New Roman"/>
          <w:sz w:val="24"/>
          <w:szCs w:val="24"/>
          <w:lang w:val="lt-LT"/>
        </w:rPr>
        <w:t>body mass index 19</w:t>
      </w:r>
      <w:r w:rsidR="002D2E82" w:rsidRPr="000C178D">
        <w:rPr>
          <w:rFonts w:ascii="Book Antiqua" w:eastAsia="Times New Roman" w:hAnsi="Book Antiqua" w:cs="Times New Roman"/>
          <w:sz w:val="24"/>
          <w:szCs w:val="24"/>
          <w:lang w:val="lt-LT"/>
        </w:rPr>
        <w:t>.32</w:t>
      </w:r>
      <w:r w:rsidRPr="000C178D">
        <w:rPr>
          <w:rFonts w:ascii="Book Antiqua" w:eastAsia="Times New Roman" w:hAnsi="Book Antiqua" w:cs="Times New Roman"/>
          <w:sz w:val="24"/>
          <w:szCs w:val="24"/>
          <w:lang w:val="lt-LT"/>
        </w:rPr>
        <w:t xml:space="preserve"> kg/m</w:t>
      </w:r>
      <w:r w:rsidRPr="000C178D">
        <w:rPr>
          <w:rFonts w:ascii="Book Antiqua" w:eastAsia="Times New Roman" w:hAnsi="Book Antiqua" w:cs="Times New Roman"/>
          <w:sz w:val="24"/>
          <w:szCs w:val="24"/>
          <w:vertAlign w:val="superscript"/>
          <w:lang w:val="lt-LT"/>
        </w:rPr>
        <w:t>2</w:t>
      </w:r>
      <w:r w:rsidRPr="000C178D">
        <w:rPr>
          <w:rFonts w:ascii="Book Antiqua" w:eastAsia="Times New Roman" w:hAnsi="Book Antiqua" w:cs="Times New Roman"/>
          <w:sz w:val="24"/>
          <w:szCs w:val="24"/>
          <w:lang w:val="lt-LT"/>
        </w:rPr>
        <w:t xml:space="preserve">) and had vitiligo-like patches on the insides of his wrists and the lower left calf. We also noted large palpable hard masses in the projection of submandibular and parotid salivary glands </w:t>
      </w:r>
      <w:r w:rsidRPr="000C178D">
        <w:rPr>
          <w:rFonts w:ascii="Book Antiqua" w:eastAsia="Times New Roman" w:hAnsi="Book Antiqua" w:cs="Times New Roman"/>
          <w:color w:val="000000" w:themeColor="text1"/>
          <w:sz w:val="24"/>
          <w:szCs w:val="24"/>
          <w:lang w:val="lt-LT"/>
        </w:rPr>
        <w:t>bilaterally, diffuse I B stage goitre and</w:t>
      </w:r>
      <w:r w:rsidRPr="000C178D">
        <w:rPr>
          <w:rFonts w:ascii="Book Antiqua" w:eastAsia="Times New Roman" w:hAnsi="Book Antiqua" w:cs="Times New Roman"/>
          <w:i/>
          <w:color w:val="000000" w:themeColor="text1"/>
          <w:sz w:val="24"/>
          <w:szCs w:val="24"/>
          <w:lang w:val="lt-LT"/>
        </w:rPr>
        <w:t xml:space="preserve"> </w:t>
      </w:r>
      <w:r w:rsidRPr="000C178D">
        <w:rPr>
          <w:rFonts w:ascii="Book Antiqua" w:eastAsia="Times New Roman" w:hAnsi="Book Antiqua" w:cs="Times New Roman"/>
          <w:sz w:val="24"/>
          <w:szCs w:val="24"/>
          <w:lang w:val="lt-LT"/>
        </w:rPr>
        <w:t xml:space="preserve">the protrusion of the left eyeball. </w:t>
      </w:r>
    </w:p>
    <w:p w14:paraId="5A677C5C" w14:textId="21E95228" w:rsidR="00385DBD" w:rsidRPr="000C178D" w:rsidRDefault="00385DBD" w:rsidP="000C178D">
      <w:pPr>
        <w:snapToGrid w:val="0"/>
        <w:spacing w:after="0" w:line="360" w:lineRule="auto"/>
        <w:jc w:val="both"/>
        <w:rPr>
          <w:rFonts w:ascii="Book Antiqua" w:eastAsia="Times New Roman" w:hAnsi="Book Antiqua" w:cs="Times New Roman"/>
          <w:sz w:val="24"/>
          <w:szCs w:val="24"/>
          <w:lang w:val="lt-LT"/>
        </w:rPr>
      </w:pPr>
    </w:p>
    <w:p w14:paraId="4F1AAAEA" w14:textId="11CE89CB" w:rsidR="00385DBD" w:rsidRPr="000C178D" w:rsidRDefault="00385DBD" w:rsidP="000C178D">
      <w:pPr>
        <w:snapToGrid w:val="0"/>
        <w:spacing w:after="0" w:line="360" w:lineRule="auto"/>
        <w:jc w:val="both"/>
        <w:rPr>
          <w:rFonts w:ascii="Book Antiqua" w:eastAsia="Times New Roman" w:hAnsi="Book Antiqua" w:cs="Times New Roman"/>
          <w:sz w:val="24"/>
          <w:szCs w:val="24"/>
          <w:lang w:val="lt-LT"/>
        </w:rPr>
      </w:pPr>
      <w:r w:rsidRPr="000C178D">
        <w:rPr>
          <w:rFonts w:ascii="Book Antiqua" w:hAnsi="Book Antiqua" w:cs="Times New Roman"/>
          <w:b/>
          <w:bCs/>
          <w:i/>
          <w:iCs/>
          <w:sz w:val="24"/>
          <w:szCs w:val="24"/>
        </w:rPr>
        <w:t>Laboratory examinations</w:t>
      </w:r>
    </w:p>
    <w:p w14:paraId="4D1BB683" w14:textId="1823146E" w:rsidR="00385DBD" w:rsidRPr="000C178D" w:rsidRDefault="00385DBD"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Blood analysis was almost within </w:t>
      </w:r>
      <w:r w:rsidR="004331B5" w:rsidRPr="000C178D">
        <w:rPr>
          <w:rFonts w:ascii="Book Antiqua" w:hAnsi="Book Antiqua" w:cs="Times New Roman"/>
          <w:sz w:val="24"/>
          <w:szCs w:val="24"/>
        </w:rPr>
        <w:t>the</w:t>
      </w:r>
      <w:r w:rsidRPr="000C178D">
        <w:rPr>
          <w:rFonts w:ascii="Book Antiqua" w:hAnsi="Book Antiqua" w:cs="Times New Roman"/>
          <w:sz w:val="24"/>
          <w:szCs w:val="24"/>
        </w:rPr>
        <w:t xml:space="preserve"> normal range (</w:t>
      </w:r>
      <w:r w:rsidRPr="00DD78E1">
        <w:rPr>
          <w:rFonts w:ascii="Book Antiqua" w:hAnsi="Book Antiqua" w:cs="Times New Roman"/>
          <w:sz w:val="24"/>
          <w:szCs w:val="24"/>
        </w:rPr>
        <w:t>Table 2</w:t>
      </w:r>
      <w:r w:rsidRPr="000C178D">
        <w:rPr>
          <w:rFonts w:ascii="Book Antiqua" w:hAnsi="Book Antiqua" w:cs="Times New Roman"/>
          <w:sz w:val="24"/>
          <w:szCs w:val="24"/>
        </w:rPr>
        <w:t>). There were no elevated liver enzymes or signs of liver dysfunction, viral hepatitis markers were negative.</w:t>
      </w:r>
    </w:p>
    <w:p w14:paraId="138DD427" w14:textId="753B2312" w:rsidR="00385DBD" w:rsidRPr="000C178D" w:rsidRDefault="00385DBD" w:rsidP="000C178D">
      <w:pPr>
        <w:pStyle w:val="ab"/>
        <w:snapToGrid w:val="0"/>
        <w:spacing w:after="0" w:line="360" w:lineRule="auto"/>
        <w:rPr>
          <w:rFonts w:ascii="Book Antiqua" w:hAnsi="Book Antiqua" w:cs="Times New Roman"/>
          <w:color w:val="000000" w:themeColor="text1"/>
          <w:sz w:val="24"/>
          <w:szCs w:val="24"/>
        </w:rPr>
      </w:pPr>
    </w:p>
    <w:p w14:paraId="53A7A3FB" w14:textId="6695392A" w:rsidR="00385DBD" w:rsidRPr="000C178D" w:rsidRDefault="00385DBD" w:rsidP="000C178D">
      <w:pPr>
        <w:snapToGrid w:val="0"/>
        <w:spacing w:after="0" w:line="360" w:lineRule="auto"/>
        <w:jc w:val="both"/>
        <w:rPr>
          <w:rFonts w:ascii="Book Antiqua" w:eastAsia="Times New Roman" w:hAnsi="Book Antiqua" w:cs="Times New Roman"/>
          <w:sz w:val="24"/>
          <w:szCs w:val="24"/>
          <w:lang w:val="lt-LT"/>
        </w:rPr>
      </w:pPr>
      <w:r w:rsidRPr="000C178D">
        <w:rPr>
          <w:rFonts w:ascii="Book Antiqua" w:hAnsi="Book Antiqua" w:cs="Times New Roman"/>
          <w:b/>
          <w:bCs/>
          <w:i/>
          <w:iCs/>
          <w:sz w:val="24"/>
          <w:szCs w:val="24"/>
        </w:rPr>
        <w:t>Imaging examinations</w:t>
      </w:r>
    </w:p>
    <w:p w14:paraId="614AB60A" w14:textId="22F3BAA1" w:rsidR="00385DBD" w:rsidRPr="000C178D" w:rsidRDefault="00385DBD" w:rsidP="000C178D">
      <w:pPr>
        <w:snapToGrid w:val="0"/>
        <w:spacing w:after="0" w:line="360" w:lineRule="auto"/>
        <w:jc w:val="both"/>
        <w:rPr>
          <w:rFonts w:ascii="Book Antiqua" w:hAnsi="Book Antiqua" w:cs="Times New Roman"/>
          <w:sz w:val="24"/>
          <w:szCs w:val="24"/>
          <w:lang w:val="lt-LT"/>
        </w:rPr>
      </w:pPr>
      <w:r w:rsidRPr="000C178D">
        <w:rPr>
          <w:rFonts w:ascii="Book Antiqua" w:eastAsia="Times New Roman" w:hAnsi="Book Antiqua" w:cs="Times New Roman"/>
          <w:sz w:val="24"/>
          <w:szCs w:val="24"/>
          <w:lang w:val="lt-LT"/>
        </w:rPr>
        <w:t>As there were no indications for liver biopsy, it was decided to perform abdominal MRI which displayed changes of pancreatic parenchyma, showing diffusely enlarged sausage-shaped pancreas with a peripancreatic rim of edematous tissue that is pathognomonic for AIP (</w:t>
      </w:r>
      <w:r w:rsidRPr="00DD78E1">
        <w:rPr>
          <w:rFonts w:ascii="Book Antiqua" w:eastAsia="Times New Roman" w:hAnsi="Book Antiqua" w:cs="Times New Roman"/>
          <w:sz w:val="24"/>
          <w:szCs w:val="24"/>
          <w:lang w:val="lt-LT"/>
        </w:rPr>
        <w:t xml:space="preserve">Figure </w:t>
      </w:r>
      <w:r w:rsidRPr="00DD78E1">
        <w:rPr>
          <w:rFonts w:ascii="Book Antiqua" w:eastAsia="Times New Roman" w:hAnsi="Book Antiqua" w:cs="Times New Roman"/>
          <w:sz w:val="24"/>
          <w:szCs w:val="24"/>
        </w:rPr>
        <w:t>3</w:t>
      </w:r>
      <w:r w:rsidRPr="000C178D">
        <w:rPr>
          <w:rFonts w:ascii="Book Antiqua" w:eastAsia="Times New Roman" w:hAnsi="Book Antiqua" w:cs="Times New Roman"/>
          <w:sz w:val="24"/>
          <w:szCs w:val="24"/>
          <w:lang w:val="lt-LT"/>
        </w:rPr>
        <w:t>).</w:t>
      </w:r>
      <w:r w:rsidR="00BB67EB"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Severe weight loss with diarrhoea and diabetes indicated the endocrine and exocrine pancreatic insufficiency.</w:t>
      </w:r>
    </w:p>
    <w:p w14:paraId="7E87B53A" w14:textId="19840C0A" w:rsidR="0086467A" w:rsidRPr="000C178D" w:rsidRDefault="0086467A" w:rsidP="000C178D">
      <w:pPr>
        <w:snapToGrid w:val="0"/>
        <w:spacing w:after="0" w:line="360" w:lineRule="auto"/>
        <w:rPr>
          <w:rFonts w:ascii="Book Antiqua" w:hAnsi="Book Antiqua"/>
          <w:sz w:val="24"/>
          <w:szCs w:val="24"/>
          <w:lang w:val="lt-LT"/>
        </w:rPr>
      </w:pPr>
    </w:p>
    <w:p w14:paraId="2C6ED76A" w14:textId="77777777" w:rsidR="00385DBD" w:rsidRPr="000C178D" w:rsidRDefault="00385DBD" w:rsidP="000C178D">
      <w:pPr>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b/>
          <w:bCs/>
          <w:i/>
          <w:iCs/>
          <w:sz w:val="24"/>
          <w:szCs w:val="24"/>
        </w:rPr>
        <w:t>Further diagnostic work-up</w:t>
      </w:r>
    </w:p>
    <w:p w14:paraId="334AD014" w14:textId="7694249A" w:rsidR="00385DBD" w:rsidRPr="000C178D" w:rsidRDefault="00385DBD" w:rsidP="000C178D">
      <w:pPr>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sz w:val="24"/>
          <w:szCs w:val="24"/>
          <w:lang w:val="lt-LT"/>
        </w:rPr>
        <w:t>Combination of AIP, orbital myositis, salivary gland involvement</w:t>
      </w:r>
      <w:r w:rsidR="0086467A" w:rsidRPr="000C178D">
        <w:rPr>
          <w:rFonts w:ascii="Book Antiqua" w:hAnsi="Book Antiqua" w:cs="Times New Roman"/>
          <w:sz w:val="24"/>
          <w:szCs w:val="24"/>
          <w:lang w:val="lt-LT"/>
        </w:rPr>
        <w:t>,</w:t>
      </w:r>
      <w:r w:rsidRPr="000C178D">
        <w:rPr>
          <w:rFonts w:ascii="Book Antiqua" w:hAnsi="Book Antiqua" w:cs="Times New Roman"/>
          <w:sz w:val="24"/>
          <w:szCs w:val="24"/>
          <w:lang w:val="lt-LT"/>
        </w:rPr>
        <w:t xml:space="preserve"> as well as </w:t>
      </w:r>
      <w:r w:rsidR="004331B5" w:rsidRPr="000C178D">
        <w:rPr>
          <w:rFonts w:ascii="Book Antiqua" w:hAnsi="Book Antiqua" w:cs="Times New Roman"/>
          <w:sz w:val="24"/>
          <w:szCs w:val="24"/>
          <w:lang w:val="lt-LT"/>
        </w:rPr>
        <w:t>the</w:t>
      </w:r>
      <w:r w:rsidRPr="000C178D">
        <w:rPr>
          <w:rFonts w:ascii="Book Antiqua" w:hAnsi="Book Antiqua" w:cs="Times New Roman"/>
          <w:sz w:val="24"/>
          <w:szCs w:val="24"/>
          <w:lang w:val="lt-LT"/>
        </w:rPr>
        <w:t xml:space="preserve"> previous diagnosis of thyroiditis and uveitis</w:t>
      </w:r>
      <w:r w:rsidR="0086467A" w:rsidRPr="000C178D">
        <w:rPr>
          <w:rFonts w:ascii="Book Antiqua" w:hAnsi="Book Antiqua" w:cs="Times New Roman"/>
          <w:sz w:val="24"/>
          <w:szCs w:val="24"/>
          <w:lang w:val="lt-LT"/>
        </w:rPr>
        <w:t>,</w:t>
      </w:r>
      <w:r w:rsidRPr="000C178D">
        <w:rPr>
          <w:rFonts w:ascii="Book Antiqua" w:hAnsi="Book Antiqua" w:cs="Times New Roman"/>
          <w:sz w:val="24"/>
          <w:szCs w:val="24"/>
          <w:lang w:val="lt-LT"/>
        </w:rPr>
        <w:t xml:space="preserve"> increased the suspicion of the IgG4-RD. Differential diagnosis was kept as possible </w:t>
      </w:r>
      <w:proofErr w:type="spellStart"/>
      <w:r w:rsidRPr="000C178D">
        <w:rPr>
          <w:rFonts w:ascii="Book Antiqua" w:hAnsi="Book Antiqua" w:cs="Times New Roman"/>
          <w:sz w:val="24"/>
          <w:szCs w:val="24"/>
        </w:rPr>
        <w:t>Sjögren's</w:t>
      </w:r>
      <w:proofErr w:type="spellEnd"/>
      <w:r w:rsidRPr="000C178D">
        <w:rPr>
          <w:rFonts w:ascii="Book Antiqua" w:hAnsi="Book Antiqua" w:cs="Times New Roman"/>
          <w:sz w:val="24"/>
          <w:szCs w:val="24"/>
          <w:lang w:val="lt-LT"/>
        </w:rPr>
        <w:t xml:space="preserve"> syndrome (SS), lymphoma, and sarcoidosis. Consequently, we performed the ultrasound imaging </w:t>
      </w:r>
      <w:r w:rsidR="00DE2775" w:rsidRPr="000C178D">
        <w:rPr>
          <w:rFonts w:ascii="Book Antiqua" w:hAnsi="Book Antiqua" w:cs="Times New Roman"/>
          <w:sz w:val="24"/>
          <w:szCs w:val="24"/>
          <w:lang w:val="lt-LT"/>
        </w:rPr>
        <w:t xml:space="preserve">of the neck. </w:t>
      </w:r>
      <w:r w:rsidRPr="000C178D">
        <w:rPr>
          <w:rFonts w:ascii="Book Antiqua" w:hAnsi="Book Antiqua" w:cs="Times New Roman"/>
          <w:sz w:val="24"/>
          <w:szCs w:val="24"/>
          <w:lang w:val="lt-LT"/>
        </w:rPr>
        <w:t xml:space="preserve">The thyroid was normal in size with several nodules on the right and left lobes (8 </w:t>
      </w:r>
      <w:r w:rsidR="00A46B2A" w:rsidRPr="000C178D">
        <w:rPr>
          <w:rFonts w:ascii="Book Antiqua" w:hAnsi="Book Antiqua" w:cs="Times New Roman"/>
          <w:sz w:val="24"/>
          <w:szCs w:val="24"/>
          <w:lang w:val="lt-LT"/>
        </w:rPr>
        <w:t xml:space="preserve">mm </w:t>
      </w:r>
      <w:r w:rsidR="00703703"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 xml:space="preserve">13 mm and 7 </w:t>
      </w:r>
      <w:r w:rsidR="00A46B2A" w:rsidRPr="000C178D">
        <w:rPr>
          <w:rFonts w:ascii="Book Antiqua" w:hAnsi="Book Antiqua" w:cs="Times New Roman"/>
          <w:sz w:val="24"/>
          <w:szCs w:val="24"/>
          <w:lang w:val="lt-LT"/>
        </w:rPr>
        <w:t xml:space="preserve">mm </w:t>
      </w:r>
      <w:r w:rsidR="00703703"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21 mm) (</w:t>
      </w:r>
      <w:r w:rsidR="00E576ED" w:rsidRPr="00DD78E1">
        <w:rPr>
          <w:rFonts w:ascii="Book Antiqua" w:hAnsi="Book Antiqua" w:cs="Times New Roman"/>
          <w:sz w:val="24"/>
          <w:szCs w:val="24"/>
          <w:lang w:val="lt-LT"/>
        </w:rPr>
        <w:t>Figure 4</w:t>
      </w:r>
      <w:r w:rsidR="00B82086" w:rsidRPr="00DD78E1">
        <w:rPr>
          <w:rFonts w:ascii="Book Antiqua" w:hAnsi="Book Antiqua" w:cs="Times New Roman"/>
          <w:sz w:val="24"/>
          <w:szCs w:val="24"/>
          <w:lang w:val="lt-LT"/>
        </w:rPr>
        <w:t>A</w:t>
      </w:r>
      <w:r w:rsidR="00E52D41" w:rsidRPr="00DD78E1">
        <w:rPr>
          <w:rFonts w:ascii="Book Antiqua" w:hAnsi="Book Antiqua" w:cs="Times New Roman"/>
          <w:sz w:val="24"/>
          <w:szCs w:val="24"/>
          <w:lang w:val="lt-LT"/>
        </w:rPr>
        <w:t xml:space="preserve"> </w:t>
      </w:r>
      <w:r w:rsidR="00E52D41" w:rsidRPr="00DD78E1">
        <w:rPr>
          <w:rFonts w:ascii="Book Antiqua" w:hAnsi="Book Antiqua" w:cs="Times New Roman"/>
          <w:sz w:val="24"/>
          <w:szCs w:val="24"/>
          <w:lang w:val="lt-LT" w:eastAsia="zh-CN"/>
        </w:rPr>
        <w:t>and</w:t>
      </w:r>
      <w:r w:rsidR="00B82086" w:rsidRPr="00DD78E1">
        <w:rPr>
          <w:rFonts w:ascii="Book Antiqua" w:hAnsi="Book Antiqua" w:cs="Times New Roman"/>
          <w:sz w:val="24"/>
          <w:szCs w:val="24"/>
          <w:lang w:val="lt-LT"/>
        </w:rPr>
        <w:t xml:space="preserve"> B</w:t>
      </w:r>
      <w:r w:rsidRPr="000C178D">
        <w:rPr>
          <w:rFonts w:ascii="Book Antiqua" w:hAnsi="Book Antiqua" w:cs="Times New Roman"/>
          <w:sz w:val="24"/>
          <w:szCs w:val="24"/>
          <w:lang w:val="lt-LT"/>
        </w:rPr>
        <w:t>). There were several symmetrical rounded parenchymal masses (28 and 33 mm) in the area of submandibular glands (</w:t>
      </w:r>
      <w:r w:rsidR="00E576ED" w:rsidRPr="00DD78E1">
        <w:rPr>
          <w:rFonts w:ascii="Book Antiqua" w:hAnsi="Book Antiqua" w:cs="Times New Roman"/>
          <w:sz w:val="24"/>
          <w:szCs w:val="24"/>
          <w:lang w:val="lt-LT"/>
        </w:rPr>
        <w:t>Figure 4</w:t>
      </w:r>
      <w:r w:rsidR="00B82086" w:rsidRPr="00DD78E1">
        <w:rPr>
          <w:rFonts w:ascii="Book Antiqua" w:hAnsi="Book Antiqua" w:cs="Times New Roman"/>
          <w:sz w:val="24"/>
          <w:szCs w:val="24"/>
          <w:lang w:val="lt-LT"/>
        </w:rPr>
        <w:t>C</w:t>
      </w:r>
      <w:r w:rsidR="00E52D41" w:rsidRPr="00DD78E1">
        <w:rPr>
          <w:rFonts w:ascii="Book Antiqua" w:hAnsi="Book Antiqua" w:cs="Times New Roman"/>
          <w:sz w:val="24"/>
          <w:szCs w:val="24"/>
          <w:lang w:val="lt-LT"/>
        </w:rPr>
        <w:t xml:space="preserve"> and</w:t>
      </w:r>
      <w:r w:rsidR="00B82086" w:rsidRPr="00DD78E1">
        <w:rPr>
          <w:rFonts w:ascii="Book Antiqua" w:hAnsi="Book Antiqua" w:cs="Times New Roman"/>
          <w:sz w:val="24"/>
          <w:szCs w:val="24"/>
          <w:lang w:val="lt-LT"/>
        </w:rPr>
        <w:t xml:space="preserve"> D</w:t>
      </w:r>
      <w:r w:rsidRPr="000C178D">
        <w:rPr>
          <w:rFonts w:ascii="Book Antiqua" w:hAnsi="Book Antiqua" w:cs="Times New Roman"/>
          <w:sz w:val="24"/>
          <w:szCs w:val="24"/>
          <w:lang w:val="lt-LT"/>
        </w:rPr>
        <w:t xml:space="preserve">) and altered parotid gland tissue with indeterminate size masses </w:t>
      </w:r>
      <w:r w:rsidR="004331B5" w:rsidRPr="000C178D">
        <w:rPr>
          <w:rFonts w:ascii="Book Antiqua" w:hAnsi="Book Antiqua" w:cs="Times New Roman"/>
          <w:sz w:val="24"/>
          <w:szCs w:val="24"/>
          <w:lang w:val="lt-LT"/>
        </w:rPr>
        <w:t xml:space="preserve">observed </w:t>
      </w:r>
      <w:r w:rsidRPr="000C178D">
        <w:rPr>
          <w:rFonts w:ascii="Book Antiqua" w:hAnsi="Book Antiqua" w:cs="Times New Roman"/>
          <w:sz w:val="24"/>
          <w:szCs w:val="24"/>
          <w:lang w:val="lt-LT"/>
        </w:rPr>
        <w:t>bilaterally.</w:t>
      </w:r>
      <w:r w:rsidR="00DE2775" w:rsidRPr="000C178D">
        <w:rPr>
          <w:rFonts w:ascii="Book Antiqua" w:hAnsi="Book Antiqua" w:cs="Times New Roman"/>
          <w:sz w:val="24"/>
          <w:szCs w:val="24"/>
          <w:lang w:val="lt-LT"/>
        </w:rPr>
        <w:t xml:space="preserve"> It was decided to perform fine-needle aspiration </w:t>
      </w:r>
      <w:r w:rsidR="00BB0408" w:rsidRPr="000C178D">
        <w:rPr>
          <w:rFonts w:ascii="Book Antiqua" w:hAnsi="Book Antiqua" w:cs="Times New Roman"/>
          <w:sz w:val="24"/>
          <w:szCs w:val="24"/>
          <w:lang w:val="lt-LT"/>
        </w:rPr>
        <w:t>from</w:t>
      </w:r>
      <w:r w:rsidR="00DE2775" w:rsidRPr="000C178D">
        <w:rPr>
          <w:rFonts w:ascii="Book Antiqua" w:hAnsi="Book Antiqua" w:cs="Times New Roman"/>
          <w:sz w:val="24"/>
          <w:szCs w:val="24"/>
          <w:lang w:val="lt-LT"/>
        </w:rPr>
        <w:t xml:space="preserve"> the palpable masses in the neck</w:t>
      </w:r>
      <w:r w:rsidR="000D092C" w:rsidRPr="000C178D">
        <w:rPr>
          <w:rFonts w:ascii="Book Antiqua" w:hAnsi="Book Antiqua" w:cs="Times New Roman"/>
          <w:sz w:val="24"/>
          <w:szCs w:val="24"/>
          <w:lang w:val="lt-LT"/>
        </w:rPr>
        <w:t xml:space="preserve">. </w:t>
      </w:r>
    </w:p>
    <w:p w14:paraId="503EAAB9" w14:textId="5DB8FA0E" w:rsidR="00343D48" w:rsidRPr="000C178D" w:rsidRDefault="00385DBD" w:rsidP="000C178D">
      <w:pPr>
        <w:autoSpaceDE w:val="0"/>
        <w:autoSpaceDN w:val="0"/>
        <w:adjustRightInd w:val="0"/>
        <w:snapToGrid w:val="0"/>
        <w:spacing w:after="0" w:line="360" w:lineRule="auto"/>
        <w:ind w:firstLineChars="100" w:firstLine="240"/>
        <w:jc w:val="both"/>
        <w:rPr>
          <w:rFonts w:ascii="Book Antiqua" w:hAnsi="Book Antiqua" w:cs="Times New Roman"/>
          <w:sz w:val="24"/>
          <w:szCs w:val="24"/>
          <w:lang w:val="lt-LT"/>
        </w:rPr>
      </w:pPr>
      <w:r w:rsidRPr="000C178D">
        <w:rPr>
          <w:rFonts w:ascii="Book Antiqua" w:hAnsi="Book Antiqua" w:cs="Times New Roman"/>
          <w:sz w:val="24"/>
          <w:szCs w:val="24"/>
          <w:lang w:val="lt-LT"/>
        </w:rPr>
        <w:t>Histo</w:t>
      </w:r>
      <w:r w:rsidR="00DE2775" w:rsidRPr="000C178D">
        <w:rPr>
          <w:rFonts w:ascii="Book Antiqua" w:hAnsi="Book Antiqua" w:cs="Times New Roman"/>
          <w:sz w:val="24"/>
          <w:szCs w:val="24"/>
          <w:lang w:val="lt-LT"/>
        </w:rPr>
        <w:t>pathological</w:t>
      </w:r>
      <w:r w:rsidRPr="000C178D">
        <w:rPr>
          <w:rFonts w:ascii="Book Antiqua" w:hAnsi="Book Antiqua" w:cs="Times New Roman"/>
          <w:sz w:val="24"/>
          <w:szCs w:val="24"/>
          <w:lang w:val="lt-LT"/>
        </w:rPr>
        <w:t xml:space="preserve"> examination </w:t>
      </w:r>
      <w:r w:rsidR="00DE2775" w:rsidRPr="000C178D">
        <w:rPr>
          <w:rFonts w:ascii="Book Antiqua" w:hAnsi="Book Antiqua" w:cs="Times New Roman"/>
          <w:sz w:val="24"/>
          <w:szCs w:val="24"/>
          <w:lang w:val="lt-LT"/>
        </w:rPr>
        <w:t xml:space="preserve">of the salivary gland biopsy </w:t>
      </w:r>
      <w:r w:rsidRPr="000C178D">
        <w:rPr>
          <w:rFonts w:ascii="Book Antiqua" w:hAnsi="Book Antiqua" w:cs="Times New Roman"/>
          <w:sz w:val="24"/>
          <w:szCs w:val="24"/>
          <w:lang w:val="lt-LT"/>
        </w:rPr>
        <w:t xml:space="preserve">revealed signs of chronic lymphoepithelial sialadenitis: </w:t>
      </w:r>
      <w:r w:rsidR="00BB67EB" w:rsidRPr="000C178D">
        <w:rPr>
          <w:rFonts w:ascii="Book Antiqua" w:hAnsi="Book Antiqua" w:cs="Times New Roman"/>
          <w:sz w:val="24"/>
          <w:szCs w:val="24"/>
          <w:lang w:val="lt-LT"/>
        </w:rPr>
        <w:t>T</w:t>
      </w:r>
      <w:r w:rsidRPr="000C178D">
        <w:rPr>
          <w:rFonts w:ascii="Book Antiqua" w:hAnsi="Book Antiqua" w:cs="Times New Roman"/>
          <w:sz w:val="24"/>
          <w:szCs w:val="24"/>
          <w:lang w:val="lt-LT"/>
        </w:rPr>
        <w:t xml:space="preserve">he infiltration of T and B lymphocytes, moderate plasma cell </w:t>
      </w:r>
      <w:r w:rsidRPr="000C178D">
        <w:rPr>
          <w:rFonts w:ascii="Book Antiqua" w:hAnsi="Book Antiqua" w:cs="Times New Roman"/>
          <w:color w:val="000000" w:themeColor="text1"/>
          <w:sz w:val="24"/>
          <w:szCs w:val="24"/>
          <w:lang w:val="lt-LT"/>
        </w:rPr>
        <w:t xml:space="preserve">and </w:t>
      </w:r>
      <w:r w:rsidRPr="000C178D">
        <w:rPr>
          <w:rFonts w:ascii="Book Antiqua" w:hAnsi="Book Antiqua" w:cs="Times New Roman"/>
          <w:sz w:val="24"/>
          <w:szCs w:val="24"/>
          <w:lang w:val="lt-LT"/>
        </w:rPr>
        <w:t xml:space="preserve">eosinophil infiltration, acinar atrophy, moderate fibrosis. However, no clear histological and immunohistochemical evidence of IgG4-mediated chronic sclerotic sialoadenitis was found. There was no deposit of amyloid, no granuloma, any signs of </w:t>
      </w:r>
      <w:r w:rsidRPr="000C178D">
        <w:rPr>
          <w:rFonts w:ascii="Book Antiqua" w:hAnsi="Book Antiqua" w:cs="Times New Roman"/>
          <w:color w:val="222222"/>
          <w:sz w:val="24"/>
          <w:szCs w:val="24"/>
          <w:shd w:val="clear" w:color="auto" w:fill="FFFFFF"/>
        </w:rPr>
        <w:t xml:space="preserve">mucosa-associated lymphoid tissue </w:t>
      </w:r>
      <w:r w:rsidRPr="000C178D">
        <w:rPr>
          <w:rFonts w:ascii="Book Antiqua" w:hAnsi="Book Antiqua" w:cs="Times New Roman"/>
          <w:sz w:val="24"/>
          <w:szCs w:val="24"/>
          <w:lang w:val="lt-LT"/>
        </w:rPr>
        <w:t xml:space="preserve">lymphoma or Langerhans histiocytosis. </w:t>
      </w:r>
      <w:r w:rsidR="00882538" w:rsidRPr="000C178D">
        <w:rPr>
          <w:rFonts w:ascii="Book Antiqua" w:hAnsi="Book Antiqua" w:cs="Times New Roman"/>
          <w:sz w:val="24"/>
          <w:szCs w:val="24"/>
          <w:lang w:val="lt-LT"/>
        </w:rPr>
        <w:t xml:space="preserve">We also found elevated plasma IgG4 concentration at 6.87 g/L (normal range 0.08-1.40 g/L). </w:t>
      </w:r>
    </w:p>
    <w:p w14:paraId="6D95698D" w14:textId="4A299D65" w:rsidR="0086467A" w:rsidRPr="000C178D" w:rsidRDefault="0086467A" w:rsidP="000C178D">
      <w:pPr>
        <w:snapToGrid w:val="0"/>
        <w:spacing w:after="0" w:line="360" w:lineRule="auto"/>
        <w:rPr>
          <w:rFonts w:ascii="Book Antiqua" w:hAnsi="Book Antiqua" w:cs="Times New Roman"/>
          <w:sz w:val="24"/>
          <w:szCs w:val="24"/>
          <w:u w:val="single"/>
          <w:lang w:val="lt-LT"/>
        </w:rPr>
      </w:pPr>
    </w:p>
    <w:p w14:paraId="588C3458" w14:textId="1D39788A" w:rsidR="00385DBD" w:rsidRPr="000C178D" w:rsidRDefault="001A6AD0" w:rsidP="000C178D">
      <w:pPr>
        <w:autoSpaceDE w:val="0"/>
        <w:autoSpaceDN w:val="0"/>
        <w:adjustRightInd w:val="0"/>
        <w:snapToGrid w:val="0"/>
        <w:spacing w:after="0" w:line="360" w:lineRule="auto"/>
        <w:jc w:val="both"/>
        <w:rPr>
          <w:rFonts w:ascii="Book Antiqua" w:hAnsi="Book Antiqua" w:cs="Times New Roman"/>
          <w:b/>
          <w:bCs/>
          <w:iCs/>
          <w:sz w:val="24"/>
          <w:szCs w:val="24"/>
          <w:u w:val="single"/>
        </w:rPr>
      </w:pPr>
      <w:r w:rsidRPr="000C178D">
        <w:rPr>
          <w:rFonts w:ascii="Book Antiqua" w:hAnsi="Book Antiqua" w:cs="Times New Roman"/>
          <w:b/>
          <w:bCs/>
          <w:iCs/>
          <w:sz w:val="24"/>
          <w:szCs w:val="24"/>
          <w:u w:val="single"/>
        </w:rPr>
        <w:t>MULTIDISCIPLINARY EXPERT CONSULTATION</w:t>
      </w:r>
    </w:p>
    <w:p w14:paraId="7070E9BA" w14:textId="75777D1E" w:rsidR="00635A1A" w:rsidRPr="000C178D" w:rsidRDefault="000E7673" w:rsidP="000C178D">
      <w:pPr>
        <w:autoSpaceDE w:val="0"/>
        <w:autoSpaceDN w:val="0"/>
        <w:adjustRightInd w:val="0"/>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lang w:val="lt-LT"/>
        </w:rPr>
        <w:lastRenderedPageBreak/>
        <w:t xml:space="preserve">Given the multiple organ involvement, </w:t>
      </w:r>
      <w:r w:rsidR="00635A1A" w:rsidRPr="000C178D">
        <w:rPr>
          <w:rFonts w:ascii="Book Antiqua" w:hAnsi="Book Antiqua" w:cs="Times New Roman"/>
          <w:sz w:val="24"/>
          <w:szCs w:val="24"/>
          <w:lang w:val="lt-LT"/>
        </w:rPr>
        <w:t>high</w:t>
      </w:r>
      <w:r w:rsidRPr="000C178D">
        <w:rPr>
          <w:rFonts w:ascii="Book Antiqua" w:hAnsi="Book Antiqua" w:cs="Times New Roman"/>
          <w:sz w:val="24"/>
          <w:szCs w:val="24"/>
          <w:lang w:val="lt-LT"/>
        </w:rPr>
        <w:t xml:space="preserve"> IgG4 levels, the initial findings on the MRI scan and salivary gland biopsy, the diagnosis of the IgG4-RD present</w:t>
      </w:r>
      <w:r w:rsidR="006241BE" w:rsidRPr="000C178D">
        <w:rPr>
          <w:rFonts w:ascii="Book Antiqua" w:hAnsi="Book Antiqua" w:cs="Times New Roman"/>
          <w:sz w:val="24"/>
          <w:szCs w:val="24"/>
          <w:lang w:val="lt-LT"/>
        </w:rPr>
        <w:t>ed</w:t>
      </w:r>
      <w:r w:rsidRPr="000C178D">
        <w:rPr>
          <w:rFonts w:ascii="Book Antiqua" w:hAnsi="Book Antiqua" w:cs="Times New Roman"/>
          <w:sz w:val="24"/>
          <w:szCs w:val="24"/>
          <w:lang w:val="lt-LT"/>
        </w:rPr>
        <w:t xml:space="preserve"> with thyroiditis, orbital myositis</w:t>
      </w:r>
      <w:r w:rsidR="006241BE"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orbitopathy, uveitis and scleritis, sialadenitis, AIP</w:t>
      </w:r>
      <w:r w:rsidRPr="000C178D">
        <w:rPr>
          <w:rFonts w:ascii="Book Antiqua" w:hAnsi="Book Antiqua"/>
          <w:color w:val="000000" w:themeColor="text1"/>
          <w:sz w:val="24"/>
          <w:szCs w:val="24"/>
        </w:rPr>
        <w:t xml:space="preserve"> </w:t>
      </w:r>
      <w:r w:rsidRPr="000C178D">
        <w:rPr>
          <w:rFonts w:ascii="Book Antiqua" w:hAnsi="Book Antiqua" w:cs="Times New Roman"/>
          <w:sz w:val="24"/>
          <w:szCs w:val="24"/>
          <w:lang w:val="lt-LT"/>
        </w:rPr>
        <w:t>and prostatitis</w:t>
      </w:r>
      <w:r w:rsidR="006241BE" w:rsidRPr="000C178D">
        <w:rPr>
          <w:rFonts w:ascii="Book Antiqua" w:hAnsi="Book Antiqua" w:cs="Times New Roman"/>
          <w:sz w:val="24"/>
          <w:szCs w:val="24"/>
          <w:lang w:val="lt-LT"/>
        </w:rPr>
        <w:t xml:space="preserve"> was confirmed at the multidisciplinary expert consultation by the gastroenterologist, endocrinologist, rheumatologist, opthalmologist and radiologist.</w:t>
      </w:r>
      <w:r w:rsidRPr="000C178D">
        <w:rPr>
          <w:rFonts w:ascii="Book Antiqua" w:hAnsi="Book Antiqua" w:cs="Times New Roman"/>
          <w:sz w:val="24"/>
          <w:szCs w:val="24"/>
          <w:lang w:val="lt-LT"/>
        </w:rPr>
        <w:t xml:space="preserve"> </w:t>
      </w:r>
      <w:r w:rsidR="00B85421" w:rsidRPr="000C178D">
        <w:rPr>
          <w:rFonts w:ascii="Book Antiqua" w:hAnsi="Book Antiqua" w:cs="Times New Roman"/>
          <w:sz w:val="24"/>
          <w:szCs w:val="24"/>
          <w:lang w:val="lt-LT"/>
        </w:rPr>
        <w:t>It was discussed whether the patient</w:t>
      </w:r>
      <w:r w:rsidR="00F80C8F" w:rsidRPr="000C178D">
        <w:rPr>
          <w:rFonts w:ascii="Book Antiqua" w:hAnsi="Book Antiqua" w:cs="Times New Roman"/>
          <w:sz w:val="24"/>
          <w:szCs w:val="24"/>
          <w:lang w:val="lt-LT"/>
        </w:rPr>
        <w:t>'</w:t>
      </w:r>
      <w:r w:rsidR="00B85421" w:rsidRPr="000C178D">
        <w:rPr>
          <w:rFonts w:ascii="Book Antiqua" w:hAnsi="Book Antiqua" w:cs="Times New Roman"/>
          <w:sz w:val="24"/>
          <w:szCs w:val="24"/>
          <w:lang w:val="lt-LT"/>
        </w:rPr>
        <w:t>s asthma is a pulmonary in</w:t>
      </w:r>
      <w:r w:rsidR="001E4A17" w:rsidRPr="000C178D">
        <w:rPr>
          <w:rFonts w:ascii="Book Antiqua" w:hAnsi="Book Antiqua" w:cs="Times New Roman"/>
          <w:sz w:val="24"/>
          <w:szCs w:val="24"/>
          <w:lang w:val="lt-LT"/>
        </w:rPr>
        <w:t>v</w:t>
      </w:r>
      <w:r w:rsidR="00B85421" w:rsidRPr="000C178D">
        <w:rPr>
          <w:rFonts w:ascii="Book Antiqua" w:hAnsi="Book Antiqua" w:cs="Times New Roman"/>
          <w:sz w:val="24"/>
          <w:szCs w:val="24"/>
          <w:lang w:val="lt-LT"/>
        </w:rPr>
        <w:t xml:space="preserve">olvement of IgG4-RD. </w:t>
      </w:r>
      <w:r w:rsidR="001E3235" w:rsidRPr="000C178D">
        <w:rPr>
          <w:rFonts w:ascii="Book Antiqua" w:hAnsi="Book Antiqua" w:cs="Times New Roman"/>
          <w:sz w:val="24"/>
          <w:szCs w:val="24"/>
          <w:lang w:val="lt-LT"/>
        </w:rPr>
        <w:t>As it started in childhood and was</w:t>
      </w:r>
      <w:r w:rsidR="001E4A17" w:rsidRPr="000C178D">
        <w:rPr>
          <w:rFonts w:ascii="Book Antiqua" w:hAnsi="Book Antiqua" w:cs="Times New Roman"/>
          <w:sz w:val="24"/>
          <w:szCs w:val="24"/>
          <w:lang w:val="lt-LT"/>
        </w:rPr>
        <w:t xml:space="preserve"> in rem</w:t>
      </w:r>
      <w:r w:rsidR="00635A1A" w:rsidRPr="000C178D">
        <w:rPr>
          <w:rFonts w:ascii="Book Antiqua" w:hAnsi="Book Antiqua" w:cs="Times New Roman"/>
          <w:sz w:val="24"/>
          <w:szCs w:val="24"/>
          <w:lang w:val="lt-LT"/>
        </w:rPr>
        <w:t>is</w:t>
      </w:r>
      <w:r w:rsidR="001E4A17" w:rsidRPr="000C178D">
        <w:rPr>
          <w:rFonts w:ascii="Book Antiqua" w:hAnsi="Book Antiqua" w:cs="Times New Roman"/>
          <w:sz w:val="24"/>
          <w:szCs w:val="24"/>
          <w:lang w:val="lt-LT"/>
        </w:rPr>
        <w:t>sion, it was decided that bronchial ast</w:t>
      </w:r>
      <w:r w:rsidR="00635A1A" w:rsidRPr="000C178D">
        <w:rPr>
          <w:rFonts w:ascii="Book Antiqua" w:hAnsi="Book Antiqua" w:cs="Times New Roman"/>
          <w:sz w:val="24"/>
          <w:szCs w:val="24"/>
          <w:lang w:val="lt-LT"/>
        </w:rPr>
        <w:t>h</w:t>
      </w:r>
      <w:r w:rsidR="001E4A17" w:rsidRPr="000C178D">
        <w:rPr>
          <w:rFonts w:ascii="Book Antiqua" w:hAnsi="Book Antiqua" w:cs="Times New Roman"/>
          <w:sz w:val="24"/>
          <w:szCs w:val="24"/>
          <w:lang w:val="lt-LT"/>
        </w:rPr>
        <w:t xml:space="preserve">ma is a </w:t>
      </w:r>
      <w:r w:rsidR="00635A1A" w:rsidRPr="000C178D">
        <w:rPr>
          <w:rFonts w:ascii="Book Antiqua" w:hAnsi="Book Antiqua" w:cs="Times New Roman"/>
          <w:sz w:val="24"/>
          <w:szCs w:val="24"/>
          <w:lang w:val="lt-LT"/>
        </w:rPr>
        <w:t xml:space="preserve">co-morbid atopic </w:t>
      </w:r>
      <w:r w:rsidR="001E4A17" w:rsidRPr="000C178D">
        <w:rPr>
          <w:rFonts w:ascii="Book Antiqua" w:hAnsi="Book Antiqua" w:cs="Times New Roman"/>
          <w:sz w:val="24"/>
          <w:szCs w:val="24"/>
          <w:lang w:val="lt-LT"/>
        </w:rPr>
        <w:t xml:space="preserve">disorder. The origin of </w:t>
      </w:r>
      <w:r w:rsidR="00635A1A" w:rsidRPr="000C178D">
        <w:rPr>
          <w:rFonts w:ascii="Book Antiqua" w:hAnsi="Book Antiqua" w:cs="Times New Roman"/>
          <w:sz w:val="24"/>
          <w:szCs w:val="24"/>
          <w:lang w:val="lt-LT"/>
        </w:rPr>
        <w:t xml:space="preserve">the </w:t>
      </w:r>
      <w:r w:rsidR="001E4A17" w:rsidRPr="000C178D">
        <w:rPr>
          <w:rFonts w:ascii="Book Antiqua" w:hAnsi="Book Antiqua" w:cs="Times New Roman"/>
          <w:sz w:val="24"/>
          <w:szCs w:val="24"/>
          <w:lang w:val="lt-LT"/>
        </w:rPr>
        <w:t>patient</w:t>
      </w:r>
      <w:r w:rsidR="00F80C8F" w:rsidRPr="000C178D">
        <w:rPr>
          <w:rFonts w:ascii="Book Antiqua" w:hAnsi="Book Antiqua" w:cs="Times New Roman"/>
          <w:sz w:val="24"/>
          <w:szCs w:val="24"/>
          <w:lang w:val="lt-LT"/>
        </w:rPr>
        <w:t>'</w:t>
      </w:r>
      <w:r w:rsidR="001E4A17" w:rsidRPr="000C178D">
        <w:rPr>
          <w:rFonts w:ascii="Book Antiqua" w:hAnsi="Book Antiqua" w:cs="Times New Roman"/>
          <w:sz w:val="24"/>
          <w:szCs w:val="24"/>
          <w:lang w:val="lt-LT"/>
        </w:rPr>
        <w:t>s urina</w:t>
      </w:r>
      <w:r w:rsidR="00635A1A" w:rsidRPr="000C178D">
        <w:rPr>
          <w:rFonts w:ascii="Book Antiqua" w:hAnsi="Book Antiqua" w:cs="Times New Roman"/>
          <w:sz w:val="24"/>
          <w:szCs w:val="24"/>
          <w:lang w:val="lt-LT"/>
        </w:rPr>
        <w:t>tion problems</w:t>
      </w:r>
      <w:r w:rsidR="001E4A17" w:rsidRPr="000C178D">
        <w:rPr>
          <w:rFonts w:ascii="Book Antiqua" w:hAnsi="Book Antiqua" w:cs="Times New Roman"/>
          <w:sz w:val="24"/>
          <w:szCs w:val="24"/>
          <w:lang w:val="lt-LT"/>
        </w:rPr>
        <w:t xml:space="preserve"> </w:t>
      </w:r>
      <w:r w:rsidR="00635A1A" w:rsidRPr="000C178D">
        <w:rPr>
          <w:rFonts w:ascii="Book Antiqua" w:hAnsi="Book Antiqua" w:cs="Times New Roman"/>
          <w:sz w:val="24"/>
          <w:szCs w:val="24"/>
          <w:lang w:val="lt-LT"/>
        </w:rPr>
        <w:t xml:space="preserve">remained </w:t>
      </w:r>
      <w:r w:rsidR="001E4A17" w:rsidRPr="000C178D">
        <w:rPr>
          <w:rFonts w:ascii="Book Antiqua" w:hAnsi="Book Antiqua" w:cs="Times New Roman"/>
          <w:sz w:val="24"/>
          <w:szCs w:val="24"/>
          <w:lang w:val="lt-LT"/>
        </w:rPr>
        <w:t>questionable</w:t>
      </w:r>
      <w:r w:rsidR="00635A1A" w:rsidRPr="000C178D">
        <w:rPr>
          <w:rFonts w:ascii="Book Antiqua" w:hAnsi="Book Antiqua" w:cs="Times New Roman"/>
          <w:sz w:val="24"/>
          <w:szCs w:val="24"/>
          <w:lang w:val="lt-LT"/>
        </w:rPr>
        <w:t>, but the majority of consultants voted for chronic IgG4-related prostatitis</w:t>
      </w:r>
      <w:r w:rsidR="001E4A17" w:rsidRPr="000C178D">
        <w:rPr>
          <w:rFonts w:ascii="Book Antiqua" w:hAnsi="Book Antiqua" w:cs="Times New Roman"/>
          <w:sz w:val="24"/>
          <w:szCs w:val="24"/>
          <w:lang w:val="lt-LT"/>
        </w:rPr>
        <w:t xml:space="preserve">. </w:t>
      </w:r>
      <w:r w:rsidR="00635A1A" w:rsidRPr="000C178D">
        <w:rPr>
          <w:rFonts w:ascii="Book Antiqua" w:hAnsi="Book Antiqua" w:cs="Times New Roman"/>
          <w:sz w:val="24"/>
          <w:szCs w:val="24"/>
          <w:lang w:val="lt-LT"/>
        </w:rPr>
        <w:t xml:space="preserve">The need to perform an additional biopsy from another involved organ was also intensely debated. </w:t>
      </w:r>
      <w:r w:rsidR="006B75CF" w:rsidRPr="000C178D">
        <w:rPr>
          <w:rFonts w:ascii="Book Antiqua" w:hAnsi="Book Antiqua" w:cs="Times New Roman"/>
          <w:sz w:val="24"/>
          <w:szCs w:val="24"/>
          <w:lang w:val="lt-LT"/>
        </w:rPr>
        <w:t>A decision was made, that there w</w:t>
      </w:r>
      <w:r w:rsidR="00C46963" w:rsidRPr="000C178D">
        <w:rPr>
          <w:rFonts w:ascii="Book Antiqua" w:hAnsi="Book Antiqua" w:cs="Times New Roman"/>
          <w:sz w:val="24"/>
          <w:szCs w:val="24"/>
          <w:lang w:val="lt-LT"/>
        </w:rPr>
        <w:t>ere</w:t>
      </w:r>
      <w:r w:rsidR="006B75CF" w:rsidRPr="000C178D">
        <w:rPr>
          <w:rFonts w:ascii="Book Antiqua" w:hAnsi="Book Antiqua" w:cs="Times New Roman"/>
          <w:sz w:val="24"/>
          <w:szCs w:val="24"/>
          <w:lang w:val="lt-LT"/>
        </w:rPr>
        <w:t xml:space="preserve"> enough </w:t>
      </w:r>
      <w:r w:rsidR="006C5DF7" w:rsidRPr="000C178D">
        <w:rPr>
          <w:rFonts w:ascii="Book Antiqua" w:hAnsi="Book Antiqua" w:cs="Times New Roman"/>
          <w:sz w:val="24"/>
          <w:szCs w:val="24"/>
          <w:lang w:val="lt-LT"/>
        </w:rPr>
        <w:t>criteria to diagnose the</w:t>
      </w:r>
      <w:r w:rsidR="006B75CF" w:rsidRPr="000C178D">
        <w:rPr>
          <w:rFonts w:ascii="Book Antiqua" w:hAnsi="Book Antiqua" w:cs="Times New Roman"/>
          <w:sz w:val="24"/>
          <w:szCs w:val="24"/>
          <w:lang w:val="lt-LT"/>
        </w:rPr>
        <w:t xml:space="preserve"> IgG</w:t>
      </w:r>
      <w:r w:rsidR="006B75CF" w:rsidRPr="000C178D">
        <w:rPr>
          <w:rFonts w:ascii="Book Antiqua" w:hAnsi="Book Antiqua" w:cs="Times New Roman"/>
          <w:sz w:val="24"/>
          <w:szCs w:val="24"/>
        </w:rPr>
        <w:t>4-RD</w:t>
      </w:r>
      <w:r w:rsidR="001C6F5B" w:rsidRPr="000C178D">
        <w:rPr>
          <w:rFonts w:ascii="Book Antiqua" w:hAnsi="Book Antiqua" w:cs="Times New Roman"/>
          <w:sz w:val="24"/>
          <w:szCs w:val="24"/>
        </w:rPr>
        <w:t>,</w:t>
      </w:r>
      <w:r w:rsidR="006B75CF" w:rsidRPr="000C178D">
        <w:rPr>
          <w:rFonts w:ascii="Book Antiqua" w:hAnsi="Book Antiqua" w:cs="Times New Roman"/>
          <w:sz w:val="24"/>
          <w:szCs w:val="24"/>
        </w:rPr>
        <w:t xml:space="preserve"> and the biopsy result w</w:t>
      </w:r>
      <w:r w:rsidR="006C5DF7" w:rsidRPr="000C178D">
        <w:rPr>
          <w:rFonts w:ascii="Book Antiqua" w:hAnsi="Book Antiqua" w:cs="Times New Roman"/>
          <w:sz w:val="24"/>
          <w:szCs w:val="24"/>
        </w:rPr>
        <w:t>ould</w:t>
      </w:r>
      <w:r w:rsidR="006B75CF" w:rsidRPr="000C178D">
        <w:rPr>
          <w:rFonts w:ascii="Book Antiqua" w:hAnsi="Book Antiqua" w:cs="Times New Roman"/>
          <w:sz w:val="24"/>
          <w:szCs w:val="24"/>
        </w:rPr>
        <w:t xml:space="preserve"> not affect the</w:t>
      </w:r>
      <w:r w:rsidR="00C46963" w:rsidRPr="000C178D">
        <w:rPr>
          <w:rFonts w:ascii="Book Antiqua" w:hAnsi="Book Antiqua" w:cs="Times New Roman"/>
          <w:sz w:val="24"/>
          <w:szCs w:val="24"/>
        </w:rPr>
        <w:t xml:space="preserve"> course of</w:t>
      </w:r>
      <w:r w:rsidR="006B75CF" w:rsidRPr="000C178D">
        <w:rPr>
          <w:rFonts w:ascii="Book Antiqua" w:hAnsi="Book Antiqua" w:cs="Times New Roman"/>
          <w:sz w:val="24"/>
          <w:szCs w:val="24"/>
        </w:rPr>
        <w:t xml:space="preserve"> treatment</w:t>
      </w:r>
      <w:r w:rsidR="006C5DF7" w:rsidRPr="000C178D">
        <w:rPr>
          <w:rFonts w:ascii="Book Antiqua" w:hAnsi="Book Antiqua" w:cs="Times New Roman"/>
          <w:sz w:val="24"/>
          <w:szCs w:val="24"/>
        </w:rPr>
        <w:t xml:space="preserve">. </w:t>
      </w:r>
    </w:p>
    <w:p w14:paraId="160F16DD" w14:textId="7ECD83F4" w:rsidR="000E7673" w:rsidRPr="000C178D" w:rsidRDefault="001E4A17" w:rsidP="000C178D">
      <w:pPr>
        <w:autoSpaceDE w:val="0"/>
        <w:autoSpaceDN w:val="0"/>
        <w:adjustRightInd w:val="0"/>
        <w:snapToGrid w:val="0"/>
        <w:spacing w:after="0" w:line="360" w:lineRule="auto"/>
        <w:ind w:firstLine="284"/>
        <w:jc w:val="both"/>
        <w:rPr>
          <w:rFonts w:ascii="Book Antiqua" w:hAnsi="Book Antiqua" w:cs="Times New Roman"/>
          <w:sz w:val="24"/>
          <w:szCs w:val="24"/>
          <w:lang w:val="lt-LT"/>
        </w:rPr>
      </w:pPr>
      <w:r w:rsidRPr="000C178D">
        <w:rPr>
          <w:rFonts w:ascii="Book Antiqua" w:hAnsi="Book Antiqua" w:cs="Times New Roman"/>
          <w:sz w:val="24"/>
          <w:szCs w:val="24"/>
          <w:lang w:val="lt-LT"/>
        </w:rPr>
        <w:t>T</w:t>
      </w:r>
      <w:r w:rsidR="000E7673" w:rsidRPr="000C178D">
        <w:rPr>
          <w:rFonts w:ascii="Book Antiqua" w:hAnsi="Book Antiqua" w:cs="Times New Roman"/>
          <w:sz w:val="24"/>
          <w:szCs w:val="24"/>
          <w:lang w:val="lt-LT"/>
        </w:rPr>
        <w:t>he treatment with an initial dose of 0.</w:t>
      </w:r>
      <w:r w:rsidR="001F6DF4" w:rsidRPr="000C178D">
        <w:rPr>
          <w:rFonts w:ascii="Book Antiqua" w:hAnsi="Book Antiqua" w:cs="Times New Roman"/>
          <w:sz w:val="24"/>
          <w:szCs w:val="24"/>
        </w:rPr>
        <w:t>6 mg/kg/</w:t>
      </w:r>
      <w:r w:rsidR="000E7673" w:rsidRPr="000C178D">
        <w:rPr>
          <w:rFonts w:ascii="Book Antiqua" w:hAnsi="Book Antiqua" w:cs="Times New Roman"/>
          <w:sz w:val="24"/>
          <w:szCs w:val="24"/>
        </w:rPr>
        <w:t>d of prednisolone was recommended</w:t>
      </w:r>
      <w:r w:rsidR="006241BE" w:rsidRPr="000C178D">
        <w:rPr>
          <w:rFonts w:ascii="Book Antiqua" w:hAnsi="Book Antiqua" w:cs="Times New Roman"/>
          <w:sz w:val="24"/>
          <w:szCs w:val="24"/>
        </w:rPr>
        <w:t>, and t</w:t>
      </w:r>
      <w:r w:rsidR="000E7673" w:rsidRPr="000C178D">
        <w:rPr>
          <w:rFonts w:ascii="Book Antiqua" w:hAnsi="Book Antiqua" w:cs="Times New Roman"/>
          <w:sz w:val="24"/>
          <w:szCs w:val="24"/>
          <w:lang w:val="lt-LT"/>
        </w:rPr>
        <w:t>he follow-up visit and MRI w</w:t>
      </w:r>
      <w:r w:rsidR="004C5738" w:rsidRPr="000C178D">
        <w:rPr>
          <w:rFonts w:ascii="Book Antiqua" w:hAnsi="Book Antiqua" w:cs="Times New Roman"/>
          <w:sz w:val="24"/>
          <w:szCs w:val="24"/>
          <w:lang w:val="lt-LT"/>
        </w:rPr>
        <w:t>ere</w:t>
      </w:r>
      <w:r w:rsidR="000E7673" w:rsidRPr="000C178D">
        <w:rPr>
          <w:rFonts w:ascii="Book Antiqua" w:hAnsi="Book Antiqua" w:cs="Times New Roman"/>
          <w:sz w:val="24"/>
          <w:szCs w:val="24"/>
          <w:lang w:val="lt-LT"/>
        </w:rPr>
        <w:t xml:space="preserve"> scheduled after one month. In case of non-response, it was decided to considerate treatment with rituximab. </w:t>
      </w:r>
    </w:p>
    <w:p w14:paraId="366222D4" w14:textId="77777777" w:rsidR="000E7673" w:rsidRPr="000C178D" w:rsidRDefault="000E7673" w:rsidP="000C178D">
      <w:pPr>
        <w:autoSpaceDE w:val="0"/>
        <w:autoSpaceDN w:val="0"/>
        <w:adjustRightInd w:val="0"/>
        <w:snapToGrid w:val="0"/>
        <w:spacing w:after="0" w:line="360" w:lineRule="auto"/>
        <w:jc w:val="both"/>
        <w:rPr>
          <w:rFonts w:ascii="Book Antiqua" w:hAnsi="Book Antiqua" w:cs="Times New Roman"/>
          <w:b/>
          <w:i/>
          <w:sz w:val="24"/>
          <w:szCs w:val="24"/>
          <w:lang w:val="lt-LT"/>
        </w:rPr>
      </w:pPr>
    </w:p>
    <w:p w14:paraId="15C0FAD9" w14:textId="702921C7" w:rsidR="002D2E82" w:rsidRPr="000C178D" w:rsidRDefault="001A6AD0" w:rsidP="000C178D">
      <w:pPr>
        <w:autoSpaceDE w:val="0"/>
        <w:autoSpaceDN w:val="0"/>
        <w:adjustRightInd w:val="0"/>
        <w:snapToGrid w:val="0"/>
        <w:spacing w:after="0" w:line="360" w:lineRule="auto"/>
        <w:jc w:val="both"/>
        <w:rPr>
          <w:rFonts w:ascii="Book Antiqua" w:hAnsi="Book Antiqua" w:cs="Times New Roman"/>
          <w:b/>
          <w:sz w:val="24"/>
          <w:szCs w:val="24"/>
          <w:u w:val="single"/>
          <w:lang w:val="lt-LT"/>
        </w:rPr>
      </w:pPr>
      <w:r w:rsidRPr="000C178D">
        <w:rPr>
          <w:rFonts w:ascii="Book Antiqua" w:hAnsi="Book Antiqua" w:cs="Times New Roman"/>
          <w:b/>
          <w:sz w:val="24"/>
          <w:szCs w:val="24"/>
          <w:u w:val="single"/>
          <w:lang w:val="lt-LT"/>
        </w:rPr>
        <w:t>FINAL DIAGNOSIS</w:t>
      </w:r>
    </w:p>
    <w:p w14:paraId="2764195F" w14:textId="202E3B78" w:rsidR="002D2E82" w:rsidRPr="000C178D" w:rsidRDefault="000E7673" w:rsidP="000C178D">
      <w:pPr>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sz w:val="24"/>
          <w:szCs w:val="24"/>
        </w:rPr>
        <w:t xml:space="preserve">The final diagnosis </w:t>
      </w:r>
      <w:r w:rsidR="006241BE" w:rsidRPr="000C178D">
        <w:rPr>
          <w:rFonts w:ascii="Book Antiqua" w:hAnsi="Book Antiqua"/>
          <w:sz w:val="24"/>
          <w:szCs w:val="24"/>
        </w:rPr>
        <w:t xml:space="preserve">of the case </w:t>
      </w:r>
      <w:r w:rsidRPr="000C178D">
        <w:rPr>
          <w:rFonts w:ascii="Book Antiqua" w:hAnsi="Book Antiqua"/>
          <w:sz w:val="24"/>
          <w:szCs w:val="24"/>
        </w:rPr>
        <w:t>was</w:t>
      </w:r>
      <w:r w:rsidR="004331B5" w:rsidRPr="000C178D">
        <w:rPr>
          <w:rFonts w:ascii="Book Antiqua" w:hAnsi="Book Antiqua" w:cs="Times New Roman"/>
          <w:sz w:val="24"/>
          <w:szCs w:val="24"/>
          <w:lang w:val="lt-LT"/>
        </w:rPr>
        <w:t xml:space="preserve"> IgG4-RD presented</w:t>
      </w:r>
      <w:r w:rsidR="00385DBD" w:rsidRPr="000C178D">
        <w:rPr>
          <w:rFonts w:ascii="Book Antiqua" w:hAnsi="Book Antiqua" w:cs="Times New Roman"/>
          <w:sz w:val="24"/>
          <w:szCs w:val="24"/>
          <w:lang w:val="lt-LT"/>
        </w:rPr>
        <w:t xml:space="preserve"> with thyroiditis, orbital myositis</w:t>
      </w:r>
      <w:r w:rsidR="006241BE" w:rsidRPr="000C178D">
        <w:rPr>
          <w:rFonts w:ascii="Book Antiqua" w:hAnsi="Book Antiqua" w:cs="Times New Roman"/>
          <w:sz w:val="24"/>
          <w:szCs w:val="24"/>
          <w:lang w:val="lt-LT"/>
        </w:rPr>
        <w:t>,</w:t>
      </w:r>
      <w:r w:rsidR="00385DBD"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orbitopathy</w:t>
      </w:r>
      <w:r w:rsidR="00385DBD" w:rsidRPr="000C178D">
        <w:rPr>
          <w:rFonts w:ascii="Book Antiqua" w:hAnsi="Book Antiqua" w:cs="Times New Roman"/>
          <w:sz w:val="24"/>
          <w:szCs w:val="24"/>
          <w:lang w:val="lt-LT"/>
        </w:rPr>
        <w:t>, uveitis and scleritis, sialadenitis, AIP</w:t>
      </w:r>
      <w:r w:rsidR="00385DBD" w:rsidRPr="000C178D">
        <w:rPr>
          <w:rFonts w:ascii="Book Antiqua" w:hAnsi="Book Antiqua"/>
          <w:color w:val="000000" w:themeColor="text1"/>
          <w:sz w:val="24"/>
          <w:szCs w:val="24"/>
        </w:rPr>
        <w:t xml:space="preserve"> </w:t>
      </w:r>
      <w:r w:rsidR="00385DBD" w:rsidRPr="000C178D">
        <w:rPr>
          <w:rFonts w:ascii="Book Antiqua" w:hAnsi="Book Antiqua" w:cs="Times New Roman"/>
          <w:sz w:val="24"/>
          <w:szCs w:val="24"/>
          <w:lang w:val="lt-LT"/>
        </w:rPr>
        <w:t xml:space="preserve">and prostatitis. </w:t>
      </w:r>
    </w:p>
    <w:p w14:paraId="28AC269D" w14:textId="77777777" w:rsidR="00AC5A84" w:rsidRPr="000C178D" w:rsidRDefault="00AC5A84" w:rsidP="000C178D">
      <w:pPr>
        <w:autoSpaceDE w:val="0"/>
        <w:autoSpaceDN w:val="0"/>
        <w:adjustRightInd w:val="0"/>
        <w:snapToGrid w:val="0"/>
        <w:spacing w:after="0" w:line="360" w:lineRule="auto"/>
        <w:jc w:val="both"/>
        <w:rPr>
          <w:rFonts w:ascii="Book Antiqua" w:hAnsi="Book Antiqua" w:cs="Times New Roman"/>
          <w:sz w:val="24"/>
          <w:szCs w:val="24"/>
          <w:lang w:val="lt-LT"/>
        </w:rPr>
      </w:pPr>
    </w:p>
    <w:p w14:paraId="70371BEC" w14:textId="0C85074D" w:rsidR="002D2E82" w:rsidRPr="000C178D" w:rsidRDefault="001A6AD0" w:rsidP="000C178D">
      <w:pPr>
        <w:autoSpaceDE w:val="0"/>
        <w:autoSpaceDN w:val="0"/>
        <w:adjustRightInd w:val="0"/>
        <w:snapToGrid w:val="0"/>
        <w:spacing w:after="0" w:line="360" w:lineRule="auto"/>
        <w:jc w:val="both"/>
        <w:rPr>
          <w:rFonts w:ascii="Book Antiqua" w:hAnsi="Book Antiqua" w:cs="Times New Roman"/>
          <w:b/>
          <w:color w:val="000000" w:themeColor="text1"/>
          <w:sz w:val="24"/>
          <w:szCs w:val="24"/>
          <w:u w:val="single"/>
          <w:lang w:val="lt-LT"/>
        </w:rPr>
      </w:pPr>
      <w:r w:rsidRPr="000C178D">
        <w:rPr>
          <w:rFonts w:ascii="Book Antiqua" w:hAnsi="Book Antiqua" w:cs="Times New Roman"/>
          <w:b/>
          <w:color w:val="000000" w:themeColor="text1"/>
          <w:sz w:val="24"/>
          <w:szCs w:val="24"/>
          <w:u w:val="single"/>
          <w:lang w:val="lt-LT"/>
        </w:rPr>
        <w:t>TREATMENT</w:t>
      </w:r>
    </w:p>
    <w:p w14:paraId="0D371FE7" w14:textId="5789F4DB" w:rsidR="00385DBD" w:rsidRPr="000C178D" w:rsidRDefault="00385DBD" w:rsidP="000C178D">
      <w:pPr>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sz w:val="24"/>
          <w:szCs w:val="24"/>
          <w:lang w:val="lt-LT"/>
        </w:rPr>
        <w:t>The induction therapy with 40 mg/d (0.6 mg/kg/d) of prednisolone for 4 wk</w:t>
      </w:r>
      <w:r w:rsidR="00E52D41"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was started immediately and tapered until the maintenance dose of 5.0 mg/d.</w:t>
      </w:r>
    </w:p>
    <w:p w14:paraId="16CF9B71" w14:textId="5CE29027" w:rsidR="0086467A" w:rsidRPr="000C178D" w:rsidRDefault="0086467A" w:rsidP="000C178D">
      <w:pPr>
        <w:snapToGrid w:val="0"/>
        <w:spacing w:after="0" w:line="360" w:lineRule="auto"/>
        <w:rPr>
          <w:rFonts w:ascii="Book Antiqua" w:hAnsi="Book Antiqua" w:cs="Times New Roman"/>
          <w:sz w:val="24"/>
          <w:szCs w:val="24"/>
          <w:lang w:val="lt-LT"/>
        </w:rPr>
      </w:pPr>
    </w:p>
    <w:p w14:paraId="358AEC35" w14:textId="3749D4B4" w:rsidR="002D2E82" w:rsidRPr="000C178D" w:rsidRDefault="001A6AD0" w:rsidP="000C178D">
      <w:pPr>
        <w:shd w:val="clear" w:color="auto" w:fill="FFFFFF"/>
        <w:snapToGrid w:val="0"/>
        <w:spacing w:after="0" w:line="360" w:lineRule="auto"/>
        <w:jc w:val="both"/>
        <w:rPr>
          <w:rFonts w:ascii="Book Antiqua" w:hAnsi="Book Antiqua" w:cs="Times New Roman"/>
          <w:b/>
          <w:sz w:val="24"/>
          <w:szCs w:val="24"/>
          <w:u w:val="single"/>
          <w:lang w:val="lt-LT"/>
        </w:rPr>
      </w:pPr>
      <w:r w:rsidRPr="000C178D">
        <w:rPr>
          <w:rFonts w:ascii="Book Antiqua" w:hAnsi="Book Antiqua" w:cs="Times New Roman"/>
          <w:b/>
          <w:sz w:val="24"/>
          <w:szCs w:val="24"/>
          <w:u w:val="single"/>
          <w:lang w:val="lt-LT"/>
        </w:rPr>
        <w:t>OUTCOME AND FOLLOW-UP</w:t>
      </w:r>
    </w:p>
    <w:p w14:paraId="4ABF2E9D" w14:textId="54432EDC" w:rsidR="0082220D" w:rsidRPr="000C178D" w:rsidRDefault="004331B5" w:rsidP="000C178D">
      <w:pPr>
        <w:shd w:val="clear" w:color="auto" w:fill="FFFFFF"/>
        <w:snapToGrid w:val="0"/>
        <w:spacing w:after="0" w:line="360" w:lineRule="auto"/>
        <w:jc w:val="both"/>
        <w:rPr>
          <w:rFonts w:ascii="Book Antiqua" w:hAnsi="Book Antiqua" w:cs="Times New Roman"/>
          <w:iCs/>
          <w:color w:val="000000" w:themeColor="text1"/>
          <w:sz w:val="24"/>
          <w:szCs w:val="24"/>
          <w:lang w:val="lt-LT"/>
        </w:rPr>
      </w:pPr>
      <w:r w:rsidRPr="000C178D">
        <w:rPr>
          <w:rFonts w:ascii="Book Antiqua" w:hAnsi="Book Antiqua" w:cs="Times New Roman"/>
          <w:sz w:val="24"/>
          <w:szCs w:val="24"/>
          <w:lang w:val="lt-LT"/>
        </w:rPr>
        <w:t>A f</w:t>
      </w:r>
      <w:r w:rsidR="00385DBD" w:rsidRPr="000C178D">
        <w:rPr>
          <w:rFonts w:ascii="Book Antiqua" w:hAnsi="Book Antiqua" w:cs="Times New Roman"/>
          <w:sz w:val="24"/>
          <w:szCs w:val="24"/>
          <w:lang w:val="lt-LT"/>
        </w:rPr>
        <w:t xml:space="preserve">ollow-up visit one month later revealed significantly shrunken masses in front of the ears and the several times decreased serum IgG4 concentration </w:t>
      </w:r>
      <w:r w:rsidR="00385DBD" w:rsidRPr="000C178D">
        <w:rPr>
          <w:rFonts w:ascii="Book Antiqua" w:hAnsi="Book Antiqua" w:cs="Times New Roman"/>
          <w:sz w:val="24"/>
          <w:szCs w:val="24"/>
          <w:lang w:val="lt-LT"/>
        </w:rPr>
        <w:lastRenderedPageBreak/>
        <w:t>(from 6.87 g/</w:t>
      </w:r>
      <w:r w:rsidR="00A30DB7" w:rsidRPr="000C178D">
        <w:rPr>
          <w:rFonts w:ascii="Book Antiqua" w:hAnsi="Book Antiqua" w:cs="Times New Roman"/>
          <w:sz w:val="24"/>
          <w:szCs w:val="24"/>
          <w:lang w:val="lt-LT"/>
        </w:rPr>
        <w:t>L</w:t>
      </w:r>
      <w:r w:rsidR="00385DBD" w:rsidRPr="000C178D">
        <w:rPr>
          <w:rFonts w:ascii="Book Antiqua" w:hAnsi="Book Antiqua" w:cs="Times New Roman"/>
          <w:sz w:val="24"/>
          <w:szCs w:val="24"/>
          <w:lang w:val="lt-LT"/>
        </w:rPr>
        <w:t xml:space="preserve"> to 1.93 g/</w:t>
      </w:r>
      <w:r w:rsidR="00A30DB7" w:rsidRPr="000C178D">
        <w:rPr>
          <w:rFonts w:ascii="Book Antiqua" w:hAnsi="Book Antiqua" w:cs="Times New Roman"/>
          <w:sz w:val="24"/>
          <w:szCs w:val="24"/>
          <w:lang w:val="lt-LT"/>
        </w:rPr>
        <w:t>L</w:t>
      </w:r>
      <w:r w:rsidR="00385DBD" w:rsidRPr="000C178D">
        <w:rPr>
          <w:rFonts w:ascii="Book Antiqua" w:hAnsi="Book Antiqua" w:cs="Times New Roman"/>
          <w:sz w:val="24"/>
          <w:szCs w:val="24"/>
          <w:lang w:val="lt-LT"/>
        </w:rPr>
        <w:t xml:space="preserve">). Repeated MRI showed a significant response to </w:t>
      </w:r>
      <w:r w:rsidR="00967AFF" w:rsidRPr="000C178D">
        <w:rPr>
          <w:rFonts w:ascii="Book Antiqua" w:hAnsi="Book Antiqua" w:cs="Times New Roman"/>
          <w:sz w:val="24"/>
          <w:szCs w:val="24"/>
          <w:lang w:val="lt-LT"/>
        </w:rPr>
        <w:t>glucocorticosteroid (</w:t>
      </w:r>
      <w:r w:rsidR="00385DBD" w:rsidRPr="000C178D">
        <w:rPr>
          <w:rFonts w:ascii="Book Antiqua" w:hAnsi="Book Antiqua" w:cs="Times New Roman"/>
          <w:sz w:val="24"/>
          <w:szCs w:val="24"/>
          <w:lang w:val="lt-LT"/>
        </w:rPr>
        <w:t>GC</w:t>
      </w:r>
      <w:r w:rsidR="00967AFF" w:rsidRPr="000C178D">
        <w:rPr>
          <w:rFonts w:ascii="Book Antiqua" w:hAnsi="Book Antiqua" w:cs="Times New Roman"/>
          <w:sz w:val="24"/>
          <w:szCs w:val="24"/>
          <w:lang w:val="lt-LT"/>
        </w:rPr>
        <w:t>)</w:t>
      </w:r>
      <w:r w:rsidR="00385DBD" w:rsidRPr="000C178D">
        <w:rPr>
          <w:rFonts w:ascii="Book Antiqua" w:hAnsi="Book Antiqua" w:cs="Times New Roman"/>
          <w:sz w:val="24"/>
          <w:szCs w:val="24"/>
          <w:lang w:val="lt-LT"/>
        </w:rPr>
        <w:t xml:space="preserve"> therapy with no signs of pancreatitis. (</w:t>
      </w:r>
      <w:r w:rsidR="00385DBD" w:rsidRPr="00DD78E1">
        <w:rPr>
          <w:rFonts w:ascii="Book Antiqua" w:hAnsi="Book Antiqua" w:cs="Times New Roman"/>
          <w:color w:val="000000" w:themeColor="text1"/>
          <w:sz w:val="24"/>
          <w:szCs w:val="24"/>
          <w:lang w:val="lt-LT"/>
        </w:rPr>
        <w:t xml:space="preserve">Figure </w:t>
      </w:r>
      <w:r w:rsidR="00385DBD" w:rsidRPr="00DD78E1">
        <w:rPr>
          <w:rFonts w:ascii="Book Antiqua" w:hAnsi="Book Antiqua" w:cs="Times New Roman"/>
          <w:color w:val="000000" w:themeColor="text1"/>
          <w:sz w:val="24"/>
          <w:szCs w:val="24"/>
        </w:rPr>
        <w:t>5</w:t>
      </w:r>
      <w:r w:rsidR="00385DBD" w:rsidRPr="000C178D">
        <w:rPr>
          <w:rFonts w:ascii="Book Antiqua" w:hAnsi="Book Antiqua" w:cs="Times New Roman"/>
          <w:sz w:val="24"/>
          <w:szCs w:val="24"/>
          <w:lang w:val="lt-LT"/>
        </w:rPr>
        <w:t xml:space="preserve">). </w:t>
      </w:r>
      <w:r w:rsidR="00385DBD" w:rsidRPr="000C178D">
        <w:rPr>
          <w:rFonts w:ascii="Book Antiqua" w:hAnsi="Book Antiqua" w:cs="Times New Roman"/>
          <w:iCs/>
          <w:color w:val="000000" w:themeColor="text1"/>
          <w:sz w:val="24"/>
          <w:szCs w:val="24"/>
          <w:lang w:val="lt-LT"/>
        </w:rPr>
        <w:t>A year after the diagnosis</w:t>
      </w:r>
      <w:r w:rsidR="001F6DF4" w:rsidRPr="000C178D">
        <w:rPr>
          <w:rFonts w:ascii="Book Antiqua" w:hAnsi="Book Antiqua" w:cs="Times New Roman"/>
          <w:iCs/>
          <w:color w:val="000000" w:themeColor="text1"/>
          <w:sz w:val="24"/>
          <w:szCs w:val="24"/>
          <w:lang w:val="lt-LT"/>
        </w:rPr>
        <w:t xml:space="preserve"> and treatment</w:t>
      </w:r>
      <w:r w:rsidR="00385DBD" w:rsidRPr="000C178D">
        <w:rPr>
          <w:rFonts w:ascii="Book Antiqua" w:hAnsi="Book Antiqua" w:cs="Times New Roman"/>
          <w:iCs/>
          <w:color w:val="000000" w:themeColor="text1"/>
          <w:sz w:val="24"/>
          <w:szCs w:val="24"/>
          <w:lang w:val="lt-LT"/>
        </w:rPr>
        <w:t>, the patient's</w:t>
      </w:r>
      <w:r w:rsidR="00780C5B" w:rsidRPr="000C178D">
        <w:rPr>
          <w:rFonts w:ascii="Book Antiqua" w:hAnsi="Book Antiqua" w:cs="Times New Roman"/>
          <w:iCs/>
          <w:color w:val="000000" w:themeColor="text1"/>
          <w:sz w:val="24"/>
          <w:szCs w:val="24"/>
          <w:lang w:val="lt-LT"/>
        </w:rPr>
        <w:t xml:space="preserve"> overall</w:t>
      </w:r>
      <w:r w:rsidR="00385DBD" w:rsidRPr="000C178D">
        <w:rPr>
          <w:rFonts w:ascii="Book Antiqua" w:hAnsi="Book Antiqua" w:cs="Times New Roman"/>
          <w:iCs/>
          <w:color w:val="000000" w:themeColor="text1"/>
          <w:sz w:val="24"/>
          <w:szCs w:val="24"/>
          <w:lang w:val="lt-LT"/>
        </w:rPr>
        <w:t xml:space="preserve"> condition signifi</w:t>
      </w:r>
      <w:r w:rsidR="00780C5B" w:rsidRPr="000C178D">
        <w:rPr>
          <w:rFonts w:ascii="Book Antiqua" w:hAnsi="Book Antiqua" w:cs="Times New Roman"/>
          <w:iCs/>
          <w:color w:val="000000" w:themeColor="text1"/>
          <w:sz w:val="24"/>
          <w:szCs w:val="24"/>
          <w:lang w:val="lt-LT"/>
        </w:rPr>
        <w:t xml:space="preserve">cantly improved: </w:t>
      </w:r>
      <w:r w:rsidR="00BB67EB" w:rsidRPr="000C178D">
        <w:rPr>
          <w:rFonts w:ascii="Book Antiqua" w:hAnsi="Book Antiqua" w:cs="Times New Roman"/>
          <w:iCs/>
          <w:color w:val="000000" w:themeColor="text1"/>
          <w:sz w:val="24"/>
          <w:szCs w:val="24"/>
          <w:lang w:val="lt-LT"/>
        </w:rPr>
        <w:t>T</w:t>
      </w:r>
      <w:r w:rsidR="00780C5B" w:rsidRPr="000C178D">
        <w:rPr>
          <w:rFonts w:ascii="Book Antiqua" w:hAnsi="Book Antiqua" w:cs="Times New Roman"/>
          <w:iCs/>
          <w:color w:val="000000" w:themeColor="text1"/>
          <w:sz w:val="24"/>
          <w:szCs w:val="24"/>
          <w:lang w:val="lt-LT"/>
        </w:rPr>
        <w:t>he majority of symptoms regressed</w:t>
      </w:r>
      <w:r w:rsidR="006241BE" w:rsidRPr="000C178D">
        <w:rPr>
          <w:rFonts w:ascii="Book Antiqua" w:hAnsi="Book Antiqua" w:cs="Times New Roman"/>
          <w:iCs/>
          <w:color w:val="000000" w:themeColor="text1"/>
          <w:sz w:val="24"/>
          <w:szCs w:val="24"/>
          <w:lang w:val="lt-LT"/>
        </w:rPr>
        <w:t>,</w:t>
      </w:r>
      <w:r w:rsidR="00E9109B" w:rsidRPr="000C178D">
        <w:rPr>
          <w:rFonts w:ascii="Book Antiqua" w:hAnsi="Book Antiqua" w:cs="Times New Roman"/>
          <w:iCs/>
          <w:color w:val="000000" w:themeColor="text1"/>
          <w:sz w:val="24"/>
          <w:szCs w:val="24"/>
          <w:lang w:val="lt-LT"/>
        </w:rPr>
        <w:t xml:space="preserve"> and he</w:t>
      </w:r>
      <w:r w:rsidR="00385DBD" w:rsidRPr="000C178D">
        <w:rPr>
          <w:rFonts w:ascii="Book Antiqua" w:hAnsi="Book Antiqua" w:cs="Times New Roman"/>
          <w:iCs/>
          <w:color w:val="000000" w:themeColor="text1"/>
          <w:sz w:val="24"/>
          <w:szCs w:val="24"/>
          <w:lang w:val="lt-LT"/>
        </w:rPr>
        <w:t xml:space="preserve"> gained back most of his lost weight. Diabetes was under control without </w:t>
      </w:r>
      <w:r w:rsidR="00B85421" w:rsidRPr="000C178D">
        <w:rPr>
          <w:rFonts w:ascii="Book Antiqua" w:hAnsi="Book Antiqua" w:cs="Times New Roman"/>
          <w:iCs/>
          <w:color w:val="000000" w:themeColor="text1"/>
          <w:sz w:val="24"/>
          <w:szCs w:val="24"/>
          <w:lang w:val="lt-LT"/>
        </w:rPr>
        <w:t>any a</w:t>
      </w:r>
      <w:r w:rsidR="00385DBD" w:rsidRPr="000C178D">
        <w:rPr>
          <w:rFonts w:ascii="Book Antiqua" w:hAnsi="Book Antiqua" w:cs="Times New Roman"/>
          <w:iCs/>
          <w:color w:val="000000" w:themeColor="text1"/>
          <w:sz w:val="24"/>
          <w:szCs w:val="24"/>
          <w:lang w:val="lt-LT"/>
        </w:rPr>
        <w:t>ntidiabetic drug</w:t>
      </w:r>
      <w:r w:rsidR="00B85421" w:rsidRPr="000C178D">
        <w:rPr>
          <w:rFonts w:ascii="Book Antiqua" w:hAnsi="Book Antiqua" w:cs="Times New Roman"/>
          <w:iCs/>
          <w:color w:val="000000" w:themeColor="text1"/>
          <w:sz w:val="24"/>
          <w:szCs w:val="24"/>
          <w:lang w:val="lt-LT"/>
        </w:rPr>
        <w:t xml:space="preserve"> use</w:t>
      </w:r>
      <w:r w:rsidR="0082220D" w:rsidRPr="000C178D">
        <w:rPr>
          <w:rFonts w:ascii="Book Antiqua" w:hAnsi="Book Antiqua" w:cs="Times New Roman"/>
          <w:iCs/>
          <w:color w:val="000000" w:themeColor="text1"/>
          <w:sz w:val="24"/>
          <w:szCs w:val="24"/>
          <w:lang w:val="lt-LT"/>
        </w:rPr>
        <w:t>, urination problems resolved</w:t>
      </w:r>
      <w:r w:rsidR="00385DBD" w:rsidRPr="000C178D">
        <w:rPr>
          <w:rFonts w:ascii="Book Antiqua" w:hAnsi="Book Antiqua" w:cs="Times New Roman"/>
          <w:iCs/>
          <w:color w:val="000000" w:themeColor="text1"/>
          <w:sz w:val="24"/>
          <w:szCs w:val="24"/>
          <w:lang w:val="lt-LT"/>
        </w:rPr>
        <w:t xml:space="preserve">. </w:t>
      </w:r>
      <w:r w:rsidR="002E522D" w:rsidRPr="000C178D">
        <w:rPr>
          <w:rFonts w:ascii="Book Antiqua" w:hAnsi="Book Antiqua" w:cs="Times New Roman"/>
          <w:iCs/>
          <w:color w:val="000000" w:themeColor="text1"/>
          <w:sz w:val="24"/>
          <w:szCs w:val="24"/>
          <w:lang w:val="lt-LT"/>
        </w:rPr>
        <w:t>Exopht</w:t>
      </w:r>
      <w:r w:rsidR="00B85421" w:rsidRPr="000C178D">
        <w:rPr>
          <w:rFonts w:ascii="Book Antiqua" w:hAnsi="Book Antiqua" w:cs="Times New Roman"/>
          <w:iCs/>
          <w:color w:val="000000" w:themeColor="text1"/>
          <w:sz w:val="24"/>
          <w:szCs w:val="24"/>
          <w:lang w:val="lt-LT"/>
        </w:rPr>
        <w:t>hal</w:t>
      </w:r>
      <w:r w:rsidR="002E522D" w:rsidRPr="000C178D">
        <w:rPr>
          <w:rFonts w:ascii="Book Antiqua" w:hAnsi="Book Antiqua" w:cs="Times New Roman"/>
          <w:iCs/>
          <w:color w:val="000000" w:themeColor="text1"/>
          <w:sz w:val="24"/>
          <w:szCs w:val="24"/>
          <w:lang w:val="lt-LT"/>
        </w:rPr>
        <w:t>mos also improved over time</w:t>
      </w:r>
      <w:r w:rsidR="00635A1A" w:rsidRPr="000C178D">
        <w:rPr>
          <w:rFonts w:ascii="Book Antiqua" w:hAnsi="Book Antiqua" w:cs="Times New Roman"/>
          <w:iCs/>
          <w:color w:val="000000" w:themeColor="text1"/>
          <w:sz w:val="24"/>
          <w:szCs w:val="24"/>
          <w:lang w:val="lt-LT"/>
        </w:rPr>
        <w:t>.</w:t>
      </w:r>
      <w:r w:rsidR="002E522D" w:rsidRPr="000C178D">
        <w:rPr>
          <w:rFonts w:ascii="Book Antiqua" w:hAnsi="Book Antiqua" w:cs="Times New Roman"/>
          <w:iCs/>
          <w:color w:val="000000" w:themeColor="text1"/>
          <w:sz w:val="24"/>
          <w:szCs w:val="24"/>
          <w:lang w:val="lt-LT"/>
        </w:rPr>
        <w:t xml:space="preserve"> </w:t>
      </w:r>
      <w:r w:rsidR="0082220D" w:rsidRPr="000C178D">
        <w:rPr>
          <w:rFonts w:ascii="Book Antiqua" w:hAnsi="Book Antiqua" w:cs="Times New Roman"/>
          <w:iCs/>
          <w:color w:val="000000" w:themeColor="text1"/>
          <w:sz w:val="24"/>
          <w:szCs w:val="24"/>
          <w:lang w:val="lt-LT"/>
        </w:rPr>
        <w:t>The grade of left proptosis decreased, ho</w:t>
      </w:r>
      <w:r w:rsidR="002E522D" w:rsidRPr="000C178D">
        <w:rPr>
          <w:rFonts w:ascii="Book Antiqua" w:hAnsi="Book Antiqua" w:cs="Times New Roman"/>
          <w:iCs/>
          <w:color w:val="000000" w:themeColor="text1"/>
          <w:sz w:val="24"/>
          <w:szCs w:val="24"/>
          <w:lang w:val="lt-LT"/>
        </w:rPr>
        <w:t>wever</w:t>
      </w:r>
      <w:r w:rsidR="00635A1A" w:rsidRPr="000C178D">
        <w:rPr>
          <w:rFonts w:ascii="Book Antiqua" w:hAnsi="Book Antiqua" w:cs="Times New Roman"/>
          <w:iCs/>
          <w:color w:val="000000" w:themeColor="text1"/>
          <w:sz w:val="24"/>
          <w:szCs w:val="24"/>
          <w:lang w:val="lt-LT"/>
        </w:rPr>
        <w:t>,</w:t>
      </w:r>
      <w:r w:rsidR="002E522D" w:rsidRPr="000C178D">
        <w:rPr>
          <w:rFonts w:ascii="Book Antiqua" w:hAnsi="Book Antiqua" w:cs="Times New Roman"/>
          <w:iCs/>
          <w:color w:val="000000" w:themeColor="text1"/>
          <w:sz w:val="24"/>
          <w:szCs w:val="24"/>
          <w:lang w:val="lt-LT"/>
        </w:rPr>
        <w:t xml:space="preserve"> diplopia</w:t>
      </w:r>
      <w:r w:rsidR="002B2BF9" w:rsidRPr="000C178D">
        <w:rPr>
          <w:rFonts w:ascii="Book Antiqua" w:hAnsi="Book Antiqua" w:cs="Times New Roman"/>
          <w:iCs/>
          <w:color w:val="000000" w:themeColor="text1"/>
          <w:sz w:val="24"/>
          <w:szCs w:val="24"/>
          <w:lang w:val="lt-LT"/>
        </w:rPr>
        <w:t>,</w:t>
      </w:r>
      <w:r w:rsidR="002E522D" w:rsidRPr="000C178D">
        <w:rPr>
          <w:rFonts w:ascii="Book Antiqua" w:hAnsi="Book Antiqua" w:cs="Times New Roman"/>
          <w:iCs/>
          <w:color w:val="000000" w:themeColor="text1"/>
          <w:sz w:val="24"/>
          <w:szCs w:val="24"/>
          <w:lang w:val="lt-LT"/>
        </w:rPr>
        <w:t xml:space="preserve"> vision disturbance</w:t>
      </w:r>
      <w:r w:rsidR="002B2BF9" w:rsidRPr="000C178D">
        <w:rPr>
          <w:rFonts w:ascii="Book Antiqua" w:hAnsi="Book Antiqua" w:cs="Times New Roman"/>
          <w:iCs/>
          <w:color w:val="000000" w:themeColor="text1"/>
          <w:sz w:val="24"/>
          <w:szCs w:val="24"/>
          <w:lang w:val="lt-LT"/>
        </w:rPr>
        <w:t xml:space="preserve"> and strabismus </w:t>
      </w:r>
      <w:r w:rsidR="002E522D" w:rsidRPr="000C178D">
        <w:rPr>
          <w:rFonts w:ascii="Book Antiqua" w:hAnsi="Book Antiqua" w:cs="Times New Roman"/>
          <w:iCs/>
          <w:color w:val="000000" w:themeColor="text1"/>
          <w:sz w:val="24"/>
          <w:szCs w:val="24"/>
          <w:lang w:val="lt-LT"/>
        </w:rPr>
        <w:t xml:space="preserve">remained. </w:t>
      </w:r>
      <w:r w:rsidR="0082220D" w:rsidRPr="000C178D">
        <w:rPr>
          <w:rFonts w:ascii="Book Antiqua" w:hAnsi="Book Antiqua" w:cs="Times New Roman"/>
          <w:iCs/>
          <w:color w:val="000000" w:themeColor="text1"/>
          <w:sz w:val="24"/>
          <w:szCs w:val="24"/>
          <w:lang w:val="lt-LT"/>
        </w:rPr>
        <w:t>The recession of the left inferior rectus muscle was recently performed to correct the high-level strabismus.</w:t>
      </w:r>
    </w:p>
    <w:p w14:paraId="2D9482E6" w14:textId="7DFEB9A3" w:rsidR="00385DBD" w:rsidRPr="000C178D" w:rsidRDefault="00635A1A" w:rsidP="000C178D">
      <w:pPr>
        <w:shd w:val="clear" w:color="auto" w:fill="FFFFFF"/>
        <w:snapToGrid w:val="0"/>
        <w:spacing w:after="0" w:line="360" w:lineRule="auto"/>
        <w:ind w:firstLine="284"/>
        <w:jc w:val="both"/>
        <w:rPr>
          <w:rFonts w:ascii="Book Antiqua" w:hAnsi="Book Antiqua" w:cs="Times New Roman"/>
          <w:iCs/>
          <w:color w:val="000000" w:themeColor="text1"/>
          <w:sz w:val="24"/>
          <w:szCs w:val="24"/>
          <w:lang w:val="lt-LT"/>
        </w:rPr>
      </w:pPr>
      <w:r w:rsidRPr="000C178D">
        <w:rPr>
          <w:rFonts w:ascii="Book Antiqua" w:hAnsi="Book Antiqua" w:cs="Times New Roman"/>
          <w:iCs/>
          <w:color w:val="000000" w:themeColor="text1"/>
          <w:sz w:val="24"/>
          <w:szCs w:val="24"/>
          <w:lang w:val="lt-LT"/>
        </w:rPr>
        <w:t>T</w:t>
      </w:r>
      <w:r w:rsidR="00385DBD" w:rsidRPr="000C178D">
        <w:rPr>
          <w:rFonts w:ascii="Book Antiqua" w:hAnsi="Book Antiqua" w:cs="Times New Roman"/>
          <w:iCs/>
          <w:color w:val="000000" w:themeColor="text1"/>
          <w:sz w:val="24"/>
          <w:szCs w:val="24"/>
          <w:lang w:val="lt-LT"/>
        </w:rPr>
        <w:t>he patient is now on maintenance therapy of 5 mg of prednisolone.</w:t>
      </w:r>
      <w:r w:rsidR="00385DBD" w:rsidRPr="000C178D">
        <w:rPr>
          <w:rStyle w:val="a6"/>
          <w:rFonts w:ascii="Book Antiqua" w:hAnsi="Book Antiqua"/>
          <w:sz w:val="24"/>
          <w:szCs w:val="24"/>
        </w:rPr>
        <w:t xml:space="preserve"> </w:t>
      </w:r>
      <w:r w:rsidR="00385DBD" w:rsidRPr="000C178D">
        <w:rPr>
          <w:rFonts w:ascii="Book Antiqua" w:hAnsi="Book Antiqua" w:cs="Times New Roman"/>
          <w:iCs/>
          <w:color w:val="000000" w:themeColor="text1"/>
          <w:sz w:val="24"/>
          <w:szCs w:val="24"/>
          <w:lang w:val="lt-LT"/>
        </w:rPr>
        <w:t>Control MRI 16 months later showed no signs of pancreatitis or other organ a</w:t>
      </w:r>
      <w:r w:rsidR="002B2BF9" w:rsidRPr="000C178D">
        <w:rPr>
          <w:rFonts w:ascii="Book Antiqua" w:hAnsi="Book Antiqua" w:cs="Times New Roman"/>
          <w:iCs/>
          <w:color w:val="000000" w:themeColor="text1"/>
          <w:sz w:val="24"/>
          <w:szCs w:val="24"/>
          <w:lang w:val="lt-LT"/>
        </w:rPr>
        <w:t>b</w:t>
      </w:r>
      <w:r w:rsidR="00385DBD" w:rsidRPr="000C178D">
        <w:rPr>
          <w:rFonts w:ascii="Book Antiqua" w:hAnsi="Book Antiqua" w:cs="Times New Roman"/>
          <w:iCs/>
          <w:color w:val="000000" w:themeColor="text1"/>
          <w:sz w:val="24"/>
          <w:szCs w:val="24"/>
          <w:lang w:val="lt-LT"/>
        </w:rPr>
        <w:t xml:space="preserve">normalities. The patient is now carefully followed up </w:t>
      </w:r>
      <w:r w:rsidR="001F6DF4" w:rsidRPr="000C178D">
        <w:rPr>
          <w:rFonts w:ascii="Book Antiqua" w:hAnsi="Book Antiqua" w:cs="Times New Roman"/>
          <w:iCs/>
          <w:color w:val="000000" w:themeColor="text1"/>
          <w:sz w:val="24"/>
          <w:szCs w:val="24"/>
          <w:lang w:val="lt-LT"/>
        </w:rPr>
        <w:t xml:space="preserve">every three months by </w:t>
      </w:r>
      <w:r w:rsidR="006241BE" w:rsidRPr="000C178D">
        <w:rPr>
          <w:rFonts w:ascii="Book Antiqua" w:hAnsi="Book Antiqua" w:cs="Times New Roman"/>
          <w:iCs/>
          <w:color w:val="000000" w:themeColor="text1"/>
          <w:sz w:val="24"/>
          <w:szCs w:val="24"/>
          <w:lang w:val="lt-LT"/>
        </w:rPr>
        <w:t xml:space="preserve">the </w:t>
      </w:r>
      <w:r w:rsidR="001F6DF4" w:rsidRPr="000C178D">
        <w:rPr>
          <w:rFonts w:ascii="Book Antiqua" w:hAnsi="Book Antiqua" w:cs="Times New Roman"/>
          <w:iCs/>
          <w:color w:val="000000" w:themeColor="text1"/>
          <w:sz w:val="24"/>
          <w:szCs w:val="24"/>
          <w:lang w:val="lt-LT"/>
        </w:rPr>
        <w:t>gastroenterologist, endo</w:t>
      </w:r>
      <w:r w:rsidR="00DE584F" w:rsidRPr="000C178D">
        <w:rPr>
          <w:rFonts w:ascii="Book Antiqua" w:hAnsi="Book Antiqua" w:cs="Times New Roman"/>
          <w:iCs/>
          <w:color w:val="000000" w:themeColor="text1"/>
          <w:sz w:val="24"/>
          <w:szCs w:val="24"/>
          <w:lang w:val="lt-LT"/>
        </w:rPr>
        <w:t>crinologist and ophthalmologist</w:t>
      </w:r>
      <w:r w:rsidR="00385DBD" w:rsidRPr="000C178D">
        <w:rPr>
          <w:rFonts w:ascii="Book Antiqua" w:hAnsi="Book Antiqua" w:cs="Times New Roman"/>
          <w:iCs/>
          <w:color w:val="000000" w:themeColor="text1"/>
          <w:sz w:val="24"/>
          <w:szCs w:val="24"/>
          <w:lang w:val="lt-LT"/>
        </w:rPr>
        <w:t>.</w:t>
      </w:r>
    </w:p>
    <w:p w14:paraId="544A0EF2" w14:textId="01C10E82" w:rsidR="00385DBD" w:rsidRPr="000C178D" w:rsidRDefault="00385DBD" w:rsidP="000C178D">
      <w:pPr>
        <w:snapToGrid w:val="0"/>
        <w:spacing w:after="0" w:line="360" w:lineRule="auto"/>
        <w:rPr>
          <w:rFonts w:ascii="Book Antiqua" w:hAnsi="Book Antiqua" w:cs="Times New Roman"/>
          <w:b/>
          <w:sz w:val="24"/>
          <w:szCs w:val="24"/>
          <w:u w:val="single"/>
        </w:rPr>
      </w:pPr>
    </w:p>
    <w:p w14:paraId="2CDD915B" w14:textId="77777777" w:rsidR="00A719BC" w:rsidRPr="000C178D" w:rsidRDefault="00A719BC" w:rsidP="000C178D">
      <w:pPr>
        <w:snapToGrid w:val="0"/>
        <w:spacing w:after="0" w:line="360" w:lineRule="auto"/>
        <w:rPr>
          <w:rFonts w:ascii="Book Antiqua" w:hAnsi="Book Antiqua" w:cs="Times New Roman"/>
          <w:b/>
          <w:sz w:val="24"/>
          <w:szCs w:val="24"/>
          <w:u w:val="single"/>
        </w:rPr>
      </w:pPr>
      <w:r w:rsidRPr="000C178D">
        <w:rPr>
          <w:rFonts w:ascii="Book Antiqua" w:hAnsi="Book Antiqua" w:cs="Times New Roman"/>
          <w:b/>
          <w:sz w:val="24"/>
          <w:szCs w:val="24"/>
          <w:u w:val="single"/>
        </w:rPr>
        <w:t>DISCUSSION</w:t>
      </w:r>
    </w:p>
    <w:p w14:paraId="4B1E21E1" w14:textId="33191E41" w:rsidR="00A719BC" w:rsidRPr="000C178D" w:rsidRDefault="00A719BC" w:rsidP="000C178D">
      <w:pPr>
        <w:autoSpaceDE w:val="0"/>
        <w:autoSpaceDN w:val="0"/>
        <w:adjustRightInd w:val="0"/>
        <w:snapToGrid w:val="0"/>
        <w:spacing w:after="0" w:line="360" w:lineRule="auto"/>
        <w:jc w:val="both"/>
        <w:rPr>
          <w:rFonts w:ascii="Book Antiqua" w:hAnsi="Book Antiqua" w:cs="Times New Roman"/>
          <w:color w:val="000000"/>
          <w:sz w:val="24"/>
          <w:szCs w:val="24"/>
          <w:shd w:val="clear" w:color="auto" w:fill="FFFFFF"/>
        </w:rPr>
      </w:pPr>
      <w:r w:rsidRPr="000C178D">
        <w:rPr>
          <w:rFonts w:ascii="Book Antiqua" w:hAnsi="Book Antiqua" w:cs="Times New Roman"/>
          <w:color w:val="232323"/>
          <w:sz w:val="24"/>
          <w:szCs w:val="24"/>
        </w:rPr>
        <w:t>The exact prevalence of IgG4-RD is unknown, as the condition still does not have its own unique International Statistical Classification of Diseases -10 code and t</w:t>
      </w:r>
      <w:r w:rsidRPr="000C178D">
        <w:rPr>
          <w:rFonts w:ascii="Book Antiqua" w:hAnsi="Book Antiqua" w:cs="Times New Roman"/>
          <w:sz w:val="24"/>
          <w:szCs w:val="24"/>
        </w:rPr>
        <w:t xml:space="preserve">he International Classification Criteria </w:t>
      </w:r>
      <w:r w:rsidRPr="000C178D">
        <w:rPr>
          <w:rFonts w:ascii="Book Antiqua" w:hAnsi="Book Antiqua" w:cs="Times New Roman"/>
          <w:sz w:val="24"/>
          <w:szCs w:val="24"/>
          <w:shd w:val="clear" w:color="auto" w:fill="FFFFFF" w:themeFill="background1"/>
        </w:rPr>
        <w:t xml:space="preserve">have been validated just </w:t>
      </w:r>
      <w:proofErr w:type="gramStart"/>
      <w:r w:rsidRPr="000C178D">
        <w:rPr>
          <w:rFonts w:ascii="Book Antiqua" w:hAnsi="Book Antiqua" w:cs="Times New Roman"/>
          <w:sz w:val="24"/>
          <w:szCs w:val="24"/>
          <w:shd w:val="clear" w:color="auto" w:fill="FFFFFF" w:themeFill="background1"/>
        </w:rPr>
        <w:t>recently</w:t>
      </w:r>
      <w:r w:rsidR="00CE726F" w:rsidRPr="000C178D">
        <w:rPr>
          <w:rFonts w:ascii="Book Antiqua" w:hAnsi="Book Antiqua" w:cs="Times New Roman"/>
          <w:sz w:val="24"/>
          <w:szCs w:val="24"/>
          <w:shd w:val="clear" w:color="auto" w:fill="FFFFFF" w:themeFill="background1"/>
          <w:vertAlign w:val="superscript"/>
        </w:rPr>
        <w:t>[</w:t>
      </w:r>
      <w:proofErr w:type="gramEnd"/>
      <w:r w:rsidR="001867B4" w:rsidRPr="000C178D">
        <w:rPr>
          <w:rFonts w:ascii="Book Antiqua" w:hAnsi="Book Antiqua" w:cs="Times New Roman"/>
          <w:noProof/>
          <w:sz w:val="24"/>
          <w:szCs w:val="24"/>
          <w:vertAlign w:val="superscript"/>
        </w:rPr>
        <w:t>9</w:t>
      </w:r>
      <w:r w:rsidR="00CE726F" w:rsidRPr="000C178D">
        <w:rPr>
          <w:rFonts w:ascii="Book Antiqua" w:hAnsi="Book Antiqua" w:cs="Times New Roman"/>
          <w:sz w:val="24"/>
          <w:szCs w:val="24"/>
          <w:vertAlign w:val="superscript"/>
        </w:rPr>
        <w:t>]</w:t>
      </w:r>
      <w:r w:rsidRPr="000C178D">
        <w:rPr>
          <w:rFonts w:ascii="Book Antiqua" w:hAnsi="Book Antiqua" w:cs="Times New Roman"/>
          <w:sz w:val="24"/>
          <w:szCs w:val="24"/>
          <w:shd w:val="clear" w:color="auto" w:fill="FFFFFF" w:themeFill="background1"/>
        </w:rPr>
        <w:t>.</w:t>
      </w:r>
      <w:r w:rsidRPr="000C178D">
        <w:rPr>
          <w:rFonts w:ascii="Book Antiqua" w:eastAsia="+mn-ea" w:hAnsi="Book Antiqua" w:cs="Times New Roman"/>
          <w:color w:val="000000"/>
          <w:kern w:val="24"/>
          <w:sz w:val="24"/>
          <w:szCs w:val="24"/>
          <w:lang w:val="lt-LT"/>
        </w:rPr>
        <w:t xml:space="preserve"> According to the research carried out in Japan, the incidence of the IgG4-RD is 0.28</w:t>
      </w:r>
      <w:r w:rsidR="00E576ED" w:rsidRPr="000C178D">
        <w:rPr>
          <w:rFonts w:ascii="Book Antiqua" w:eastAsia="+mn-ea" w:hAnsi="Book Antiqua" w:cs="Times New Roman"/>
          <w:color w:val="000000"/>
          <w:kern w:val="24"/>
          <w:sz w:val="24"/>
          <w:szCs w:val="24"/>
          <w:lang w:val="lt-LT"/>
        </w:rPr>
        <w:t>-</w:t>
      </w:r>
      <w:r w:rsidRPr="000C178D">
        <w:rPr>
          <w:rFonts w:ascii="Book Antiqua" w:eastAsia="+mn-ea" w:hAnsi="Book Antiqua" w:cs="Times New Roman"/>
          <w:color w:val="000000"/>
          <w:kern w:val="24"/>
          <w:sz w:val="24"/>
          <w:szCs w:val="24"/>
          <w:lang w:val="lt-LT"/>
        </w:rPr>
        <w:t>1.08/100 000 and 336</w:t>
      </w:r>
      <w:r w:rsidR="00E576ED" w:rsidRPr="000C178D">
        <w:rPr>
          <w:rFonts w:ascii="Book Antiqua" w:eastAsia="+mn-ea" w:hAnsi="Book Antiqua" w:cs="Times New Roman"/>
          <w:color w:val="000000"/>
          <w:kern w:val="24"/>
          <w:sz w:val="24"/>
          <w:szCs w:val="24"/>
          <w:lang w:val="lt-LT"/>
        </w:rPr>
        <w:t>-</w:t>
      </w:r>
      <w:r w:rsidRPr="000C178D">
        <w:rPr>
          <w:rFonts w:ascii="Book Antiqua" w:eastAsia="+mn-ea" w:hAnsi="Book Antiqua" w:cs="Times New Roman"/>
          <w:color w:val="000000"/>
          <w:kern w:val="24"/>
          <w:sz w:val="24"/>
          <w:szCs w:val="24"/>
          <w:lang w:val="lt-LT"/>
        </w:rPr>
        <w:t>1300 patients are newly diagnosed per year</w:t>
      </w:r>
      <w:r w:rsidR="00CE726F" w:rsidRPr="000C178D">
        <w:rPr>
          <w:rFonts w:ascii="Book Antiqua" w:eastAsia="+mn-ea" w:hAnsi="Book Antiqua" w:cs="Times New Roman"/>
          <w:color w:val="000000"/>
          <w:kern w:val="24"/>
          <w:sz w:val="24"/>
          <w:szCs w:val="24"/>
          <w:vertAlign w:val="superscript"/>
          <w:lang w:val="lt-LT"/>
        </w:rPr>
        <w:t>[</w:t>
      </w:r>
      <w:r w:rsidR="001867B4" w:rsidRPr="000C178D">
        <w:rPr>
          <w:rFonts w:ascii="Book Antiqua" w:eastAsia="+mn-ea" w:hAnsi="Book Antiqua" w:cs="Times New Roman"/>
          <w:noProof/>
          <w:color w:val="000000"/>
          <w:kern w:val="24"/>
          <w:sz w:val="24"/>
          <w:szCs w:val="24"/>
          <w:vertAlign w:val="superscript"/>
          <w:lang w:val="lt-LT"/>
        </w:rPr>
        <w:t>7</w:t>
      </w:r>
      <w:r w:rsidR="00CE726F" w:rsidRPr="000C178D">
        <w:rPr>
          <w:rFonts w:ascii="Book Antiqua" w:eastAsia="+mn-ea" w:hAnsi="Book Antiqua" w:cs="Times New Roman"/>
          <w:color w:val="000000"/>
          <w:kern w:val="24"/>
          <w:sz w:val="24"/>
          <w:szCs w:val="24"/>
          <w:vertAlign w:val="superscript"/>
          <w:lang w:val="lt-LT"/>
        </w:rPr>
        <w:t>]</w:t>
      </w:r>
      <w:r w:rsidRPr="000C178D">
        <w:rPr>
          <w:rFonts w:ascii="Book Antiqua" w:eastAsia="+mn-ea" w:hAnsi="Book Antiqua" w:cs="Times New Roman"/>
          <w:color w:val="000000"/>
          <w:kern w:val="24"/>
          <w:sz w:val="24"/>
          <w:szCs w:val="24"/>
          <w:lang w:val="lt-LT"/>
        </w:rPr>
        <w:t>.</w:t>
      </w:r>
      <w:r w:rsidRPr="000C178D">
        <w:rPr>
          <w:rFonts w:ascii="Book Antiqua" w:hAnsi="Book Antiqua" w:cs="Times New Roman"/>
          <w:color w:val="2E2E2E"/>
          <w:sz w:val="24"/>
          <w:szCs w:val="24"/>
        </w:rPr>
        <w:t xml:space="preserve"> The extent of IgG4-RD in Europe and Northern America is still unknown and might be </w:t>
      </w:r>
      <w:proofErr w:type="gramStart"/>
      <w:r w:rsidRPr="000C178D">
        <w:rPr>
          <w:rFonts w:ascii="Book Antiqua" w:hAnsi="Book Antiqua" w:cs="Times New Roman"/>
          <w:color w:val="2E2E2E"/>
          <w:sz w:val="24"/>
          <w:szCs w:val="24"/>
        </w:rPr>
        <w:t>underestimated</w:t>
      </w:r>
      <w:r w:rsidR="00CE726F" w:rsidRPr="000C178D">
        <w:rPr>
          <w:rFonts w:ascii="Book Antiqua" w:hAnsi="Book Antiqua" w:cs="Times New Roman"/>
          <w:color w:val="000000"/>
          <w:sz w:val="24"/>
          <w:szCs w:val="24"/>
          <w:vertAlign w:val="superscript"/>
        </w:rPr>
        <w:t>[</w:t>
      </w:r>
      <w:proofErr w:type="gramEnd"/>
      <w:r w:rsidR="001867B4" w:rsidRPr="000C178D">
        <w:rPr>
          <w:rFonts w:ascii="Book Antiqua" w:eastAsia="Times New Roman" w:hAnsi="Book Antiqua" w:cs="Times New Roman"/>
          <w:noProof/>
          <w:color w:val="232323"/>
          <w:sz w:val="24"/>
          <w:szCs w:val="24"/>
          <w:vertAlign w:val="superscript"/>
        </w:rPr>
        <w:t>3,9</w:t>
      </w:r>
      <w:r w:rsidR="00CE726F" w:rsidRPr="000C178D">
        <w:rPr>
          <w:rFonts w:ascii="Book Antiqua" w:eastAsia="Times New Roman" w:hAnsi="Book Antiqua" w:cs="Times New Roman"/>
          <w:color w:val="232323"/>
          <w:sz w:val="24"/>
          <w:szCs w:val="24"/>
          <w:vertAlign w:val="superscript"/>
        </w:rPr>
        <w:t>]</w:t>
      </w:r>
      <w:r w:rsidRPr="000C178D">
        <w:rPr>
          <w:rFonts w:ascii="Book Antiqua" w:eastAsia="Times New Roman" w:hAnsi="Book Antiqua" w:cs="Times New Roman"/>
          <w:color w:val="232323"/>
          <w:sz w:val="24"/>
          <w:szCs w:val="24"/>
        </w:rPr>
        <w:t xml:space="preserve">. </w:t>
      </w:r>
      <w:r w:rsidRPr="000C178D">
        <w:rPr>
          <w:rFonts w:ascii="Book Antiqua" w:hAnsi="Book Antiqua" w:cs="Times New Roman"/>
          <w:color w:val="000000"/>
          <w:sz w:val="24"/>
          <w:szCs w:val="24"/>
          <w:shd w:val="clear" w:color="auto" w:fill="FFFFFF"/>
        </w:rPr>
        <w:t xml:space="preserve">There are only several multicentric studies </w:t>
      </w:r>
      <w:r w:rsidR="0053554B" w:rsidRPr="000C178D">
        <w:rPr>
          <w:rFonts w:ascii="Book Antiqua" w:hAnsi="Book Antiqua" w:cs="Times New Roman"/>
          <w:color w:val="000000"/>
          <w:sz w:val="24"/>
          <w:szCs w:val="24"/>
          <w:shd w:val="clear" w:color="auto" w:fill="FFFFFF"/>
        </w:rPr>
        <w:t xml:space="preserve">of IgG4-RD in Europe </w:t>
      </w:r>
      <w:proofErr w:type="gramStart"/>
      <w:r w:rsidRPr="000C178D">
        <w:rPr>
          <w:rFonts w:ascii="Book Antiqua" w:hAnsi="Book Antiqua" w:cs="Times New Roman"/>
          <w:color w:val="000000"/>
          <w:sz w:val="24"/>
          <w:szCs w:val="24"/>
          <w:shd w:val="clear" w:color="auto" w:fill="FFFFFF"/>
        </w:rPr>
        <w:t>conducted</w:t>
      </w:r>
      <w:r w:rsidR="00CE726F" w:rsidRPr="000C178D">
        <w:rPr>
          <w:rFonts w:ascii="Book Antiqua" w:hAnsi="Book Antiqua" w:cs="Times New Roman"/>
          <w:color w:val="000000"/>
          <w:sz w:val="24"/>
          <w:szCs w:val="24"/>
          <w:shd w:val="clear" w:color="auto" w:fill="FFFFFF"/>
          <w:vertAlign w:val="superscript"/>
        </w:rPr>
        <w:t>[</w:t>
      </w:r>
      <w:proofErr w:type="gramEnd"/>
      <w:r w:rsidR="001867B4" w:rsidRPr="000C178D">
        <w:rPr>
          <w:rFonts w:ascii="Book Antiqua" w:hAnsi="Book Antiqua" w:cs="Times New Roman"/>
          <w:noProof/>
          <w:sz w:val="24"/>
          <w:szCs w:val="24"/>
          <w:vertAlign w:val="superscript"/>
        </w:rPr>
        <w:t>10–12</w:t>
      </w:r>
      <w:r w:rsidR="00CE726F" w:rsidRPr="000C178D">
        <w:rPr>
          <w:rFonts w:ascii="Book Antiqua" w:hAnsi="Book Antiqua" w:cs="Times New Roman"/>
          <w:sz w:val="24"/>
          <w:szCs w:val="24"/>
          <w:vertAlign w:val="superscript"/>
        </w:rPr>
        <w:t>]</w:t>
      </w:r>
      <w:r w:rsidRPr="000C178D">
        <w:rPr>
          <w:rFonts w:ascii="Book Antiqua" w:hAnsi="Book Antiqua" w:cs="Times New Roman"/>
          <w:color w:val="000000"/>
          <w:sz w:val="24"/>
          <w:szCs w:val="24"/>
          <w:shd w:val="clear" w:color="auto" w:fill="FFFFFF"/>
        </w:rPr>
        <w:t>.</w:t>
      </w:r>
    </w:p>
    <w:p w14:paraId="5E069C10" w14:textId="1F10C71B" w:rsidR="00A719BC" w:rsidRPr="000C178D" w:rsidRDefault="00A719BC" w:rsidP="000C178D">
      <w:pPr>
        <w:autoSpaceDE w:val="0"/>
        <w:autoSpaceDN w:val="0"/>
        <w:adjustRightInd w:val="0"/>
        <w:snapToGrid w:val="0"/>
        <w:spacing w:after="0" w:line="360" w:lineRule="auto"/>
        <w:ind w:firstLine="284"/>
        <w:jc w:val="both"/>
        <w:rPr>
          <w:rFonts w:ascii="Book Antiqua" w:hAnsi="Book Antiqua" w:cs="Times New Roman"/>
          <w:sz w:val="24"/>
          <w:szCs w:val="24"/>
        </w:rPr>
      </w:pPr>
      <w:r w:rsidRPr="000C178D">
        <w:rPr>
          <w:rFonts w:ascii="Book Antiqua" w:eastAsia="Times New Roman" w:hAnsi="Book Antiqua" w:cs="Times New Roman"/>
          <w:color w:val="232323"/>
          <w:sz w:val="24"/>
          <w:szCs w:val="24"/>
        </w:rPr>
        <w:t>The existing studies suggest that IgG4-RD predominantly affects middle-aged and older men (50</w:t>
      </w:r>
      <w:r w:rsidR="007063C9" w:rsidRPr="000C178D">
        <w:rPr>
          <w:rFonts w:ascii="Book Antiqua" w:eastAsia="Times New Roman" w:hAnsi="Book Antiqua" w:cs="Times New Roman"/>
          <w:color w:val="232323"/>
          <w:sz w:val="24"/>
          <w:szCs w:val="24"/>
        </w:rPr>
        <w:t>-</w:t>
      </w:r>
      <w:r w:rsidRPr="000C178D">
        <w:rPr>
          <w:rFonts w:ascii="Book Antiqua" w:eastAsia="Times New Roman" w:hAnsi="Book Antiqua" w:cs="Times New Roman"/>
          <w:color w:val="232323"/>
          <w:sz w:val="24"/>
          <w:szCs w:val="24"/>
        </w:rPr>
        <w:t xml:space="preserve">60 </w:t>
      </w:r>
      <w:r w:rsidR="00E52D41" w:rsidRPr="000C178D">
        <w:rPr>
          <w:rFonts w:ascii="Book Antiqua" w:eastAsia="Times New Roman" w:hAnsi="Book Antiqua" w:cs="Times New Roman"/>
          <w:color w:val="232323"/>
          <w:sz w:val="24"/>
          <w:szCs w:val="24"/>
        </w:rPr>
        <w:t>years</w:t>
      </w:r>
      <w:r w:rsidRPr="000C178D">
        <w:rPr>
          <w:rFonts w:ascii="Book Antiqua" w:eastAsia="Times New Roman" w:hAnsi="Book Antiqua" w:cs="Times New Roman"/>
          <w:color w:val="232323"/>
          <w:sz w:val="24"/>
          <w:szCs w:val="24"/>
        </w:rPr>
        <w:t>).</w:t>
      </w:r>
      <w:r w:rsidRPr="000C178D">
        <w:rPr>
          <w:rFonts w:ascii="Book Antiqua" w:hAnsi="Book Antiqua" w:cs="Times New Roman"/>
          <w:sz w:val="24"/>
          <w:szCs w:val="24"/>
        </w:rPr>
        <w:t xml:space="preserve"> </w:t>
      </w:r>
      <w:r w:rsidRPr="000C178D">
        <w:rPr>
          <w:rFonts w:ascii="Book Antiqua" w:eastAsia="Times New Roman" w:hAnsi="Book Antiqua" w:cs="Times New Roman"/>
          <w:color w:val="232323"/>
          <w:sz w:val="24"/>
          <w:szCs w:val="24"/>
        </w:rPr>
        <w:t xml:space="preserve">It was noticed that AIP, </w:t>
      </w:r>
      <w:proofErr w:type="spellStart"/>
      <w:r w:rsidRPr="000C178D">
        <w:rPr>
          <w:rFonts w:ascii="Book Antiqua" w:eastAsia="Times New Roman" w:hAnsi="Book Antiqua" w:cs="Times New Roman"/>
          <w:color w:val="232323"/>
          <w:sz w:val="24"/>
          <w:szCs w:val="24"/>
        </w:rPr>
        <w:t>sclerosing</w:t>
      </w:r>
      <w:proofErr w:type="spellEnd"/>
      <w:r w:rsidRPr="000C178D">
        <w:rPr>
          <w:rFonts w:ascii="Book Antiqua" w:eastAsia="Times New Roman" w:hAnsi="Book Antiqua" w:cs="Times New Roman"/>
          <w:color w:val="232323"/>
          <w:sz w:val="24"/>
          <w:szCs w:val="24"/>
        </w:rPr>
        <w:t xml:space="preserve"> cholangitis, retroperitoneal fibrosis, and </w:t>
      </w:r>
      <w:proofErr w:type="spellStart"/>
      <w:r w:rsidRPr="000C178D">
        <w:rPr>
          <w:rFonts w:ascii="Book Antiqua" w:eastAsia="Times New Roman" w:hAnsi="Book Antiqua" w:cs="Times New Roman"/>
          <w:color w:val="232323"/>
          <w:sz w:val="24"/>
          <w:szCs w:val="24"/>
        </w:rPr>
        <w:t>tubulointerstitial</w:t>
      </w:r>
      <w:proofErr w:type="spellEnd"/>
      <w:r w:rsidRPr="000C178D">
        <w:rPr>
          <w:rFonts w:ascii="Book Antiqua" w:eastAsia="Times New Roman" w:hAnsi="Book Antiqua" w:cs="Times New Roman"/>
          <w:color w:val="232323"/>
          <w:sz w:val="24"/>
          <w:szCs w:val="24"/>
        </w:rPr>
        <w:t xml:space="preserve"> nephritis are more common in men, while women are more often diagnosed with </w:t>
      </w:r>
      <w:proofErr w:type="spellStart"/>
      <w:r w:rsidRPr="000C178D">
        <w:rPr>
          <w:rFonts w:ascii="Book Antiqua" w:eastAsia="Times New Roman" w:hAnsi="Book Antiqua" w:cs="Times New Roman"/>
          <w:color w:val="232323"/>
          <w:sz w:val="24"/>
          <w:szCs w:val="24"/>
        </w:rPr>
        <w:t>sialadenitis</w:t>
      </w:r>
      <w:proofErr w:type="spellEnd"/>
      <w:r w:rsidRPr="000C178D">
        <w:rPr>
          <w:rFonts w:ascii="Book Antiqua" w:eastAsia="Times New Roman" w:hAnsi="Book Antiqua" w:cs="Times New Roman"/>
          <w:color w:val="232323"/>
          <w:sz w:val="24"/>
          <w:szCs w:val="24"/>
        </w:rPr>
        <w:t xml:space="preserve">, dacryoadenitis and </w:t>
      </w:r>
      <w:proofErr w:type="gramStart"/>
      <w:r w:rsidRPr="000C178D">
        <w:rPr>
          <w:rFonts w:ascii="Book Antiqua" w:eastAsia="Times New Roman" w:hAnsi="Book Antiqua" w:cs="Times New Roman"/>
          <w:color w:val="232323"/>
          <w:sz w:val="24"/>
          <w:szCs w:val="24"/>
        </w:rPr>
        <w:t>thyroiditis</w:t>
      </w:r>
      <w:r w:rsidR="00CE726F" w:rsidRPr="000C178D">
        <w:rPr>
          <w:rFonts w:ascii="Book Antiqua" w:eastAsia="Times New Roman" w:hAnsi="Book Antiqua" w:cs="Times New Roman"/>
          <w:color w:val="232323"/>
          <w:sz w:val="24"/>
          <w:szCs w:val="24"/>
          <w:vertAlign w:val="superscript"/>
        </w:rPr>
        <w:t>[</w:t>
      </w:r>
      <w:proofErr w:type="gramEnd"/>
      <w:r w:rsidR="001867B4" w:rsidRPr="000C178D">
        <w:rPr>
          <w:rFonts w:ascii="Book Antiqua" w:eastAsia="Times New Roman" w:hAnsi="Book Antiqua" w:cs="Times New Roman"/>
          <w:noProof/>
          <w:color w:val="232323"/>
          <w:sz w:val="24"/>
          <w:szCs w:val="24"/>
          <w:vertAlign w:val="superscript"/>
          <w:lang w:val="lt-LT"/>
        </w:rPr>
        <w:t>13</w:t>
      </w:r>
      <w:r w:rsidR="00CE726F" w:rsidRPr="000C178D">
        <w:rPr>
          <w:rFonts w:ascii="Book Antiqua" w:eastAsia="Times New Roman" w:hAnsi="Book Antiqua" w:cs="Times New Roman"/>
          <w:color w:val="232323"/>
          <w:sz w:val="24"/>
          <w:szCs w:val="24"/>
          <w:vertAlign w:val="superscript"/>
          <w:lang w:val="lt-LT"/>
        </w:rPr>
        <w:t>]</w:t>
      </w:r>
      <w:r w:rsidRPr="000C178D">
        <w:rPr>
          <w:rFonts w:ascii="Book Antiqua" w:eastAsia="Times New Roman" w:hAnsi="Book Antiqua" w:cs="Times New Roman"/>
          <w:color w:val="232323"/>
          <w:sz w:val="24"/>
          <w:szCs w:val="24"/>
        </w:rPr>
        <w:t xml:space="preserve">. </w:t>
      </w:r>
      <w:r w:rsidRPr="000C178D">
        <w:rPr>
          <w:rFonts w:ascii="Book Antiqua" w:hAnsi="Book Antiqua" w:cs="Times New Roman"/>
          <w:sz w:val="24"/>
          <w:szCs w:val="24"/>
        </w:rPr>
        <w:t xml:space="preserve">In our case, the patient was a male diagnosed with AIP as well as sialadenitis and thyroiditis. </w:t>
      </w:r>
    </w:p>
    <w:p w14:paraId="3E9DFE29" w14:textId="7CCE700D" w:rsidR="00A719BC" w:rsidRPr="000C178D" w:rsidRDefault="00A719BC" w:rsidP="000C178D">
      <w:pPr>
        <w:pStyle w:val="a5"/>
        <w:snapToGrid w:val="0"/>
        <w:spacing w:before="0" w:beforeAutospacing="0" w:after="0" w:afterAutospacing="0" w:line="360" w:lineRule="auto"/>
        <w:ind w:firstLine="284"/>
        <w:jc w:val="both"/>
        <w:rPr>
          <w:rFonts w:ascii="Book Antiqua" w:hAnsi="Book Antiqua"/>
        </w:rPr>
      </w:pPr>
      <w:r w:rsidRPr="000C178D">
        <w:rPr>
          <w:rFonts w:ascii="Book Antiqua" w:hAnsi="Book Antiqua"/>
        </w:rPr>
        <w:t>Depending on the pattern of affected organs, clinicians attempt to classify IgG4-RD. T</w:t>
      </w:r>
      <w:r w:rsidRPr="000C178D">
        <w:rPr>
          <w:rFonts w:ascii="Book Antiqua" w:hAnsi="Book Antiqua"/>
          <w:color w:val="333333"/>
        </w:rPr>
        <w:t xml:space="preserve">he best-known four phenotypes of IgG4-RD were created by </w:t>
      </w:r>
      <w:r w:rsidRPr="000C178D">
        <w:rPr>
          <w:rFonts w:ascii="Book Antiqua" w:hAnsi="Book Antiqua"/>
          <w:color w:val="333333"/>
        </w:rPr>
        <w:lastRenderedPageBreak/>
        <w:t>Wallace et al.</w:t>
      </w:r>
      <w:r w:rsidRPr="000C178D">
        <w:rPr>
          <w:rFonts w:ascii="Book Antiqua" w:hAnsi="Book Antiqua"/>
        </w:rPr>
        <w:t xml:space="preserve"> The authors distinguished four possible IgG4-RD subgroups: </w:t>
      </w:r>
      <w:proofErr w:type="spellStart"/>
      <w:r w:rsidR="00BB67EB" w:rsidRPr="000C178D">
        <w:rPr>
          <w:rFonts w:ascii="Book Antiqua" w:hAnsi="Book Antiqua"/>
        </w:rPr>
        <w:t>P</w:t>
      </w:r>
      <w:r w:rsidRPr="000C178D">
        <w:rPr>
          <w:rFonts w:ascii="Book Antiqua" w:hAnsi="Book Antiqua"/>
        </w:rPr>
        <w:t>ancreato</w:t>
      </w:r>
      <w:proofErr w:type="spellEnd"/>
      <w:r w:rsidRPr="000C178D">
        <w:rPr>
          <w:rFonts w:ascii="Book Antiqua" w:hAnsi="Book Antiqua"/>
        </w:rPr>
        <w:t xml:space="preserve">-hepatobiliary disease, retroperitoneal fibrosis and/or </w:t>
      </w:r>
      <w:proofErr w:type="spellStart"/>
      <w:r w:rsidRPr="000C178D">
        <w:rPr>
          <w:rFonts w:ascii="Book Antiqua" w:hAnsi="Book Antiqua"/>
        </w:rPr>
        <w:t>aortitis</w:t>
      </w:r>
      <w:proofErr w:type="spellEnd"/>
      <w:r w:rsidRPr="000C178D">
        <w:rPr>
          <w:rFonts w:ascii="Book Antiqua" w:hAnsi="Book Antiqua"/>
        </w:rPr>
        <w:t xml:space="preserve">, head and neck-limited disease and classic </w:t>
      </w:r>
      <w:proofErr w:type="spellStart"/>
      <w:r w:rsidRPr="000C178D">
        <w:rPr>
          <w:rFonts w:ascii="Book Antiqua" w:hAnsi="Book Antiqua"/>
        </w:rPr>
        <w:t>Mikulicz</w:t>
      </w:r>
      <w:proofErr w:type="spellEnd"/>
      <w:r w:rsidRPr="000C178D">
        <w:rPr>
          <w:rFonts w:ascii="Book Antiqua" w:hAnsi="Book Antiqua"/>
        </w:rPr>
        <w:t xml:space="preserve"> syndrome with systemic </w:t>
      </w:r>
      <w:proofErr w:type="gramStart"/>
      <w:r w:rsidRPr="000C178D">
        <w:rPr>
          <w:rFonts w:ascii="Book Antiqua" w:hAnsi="Book Antiqua"/>
        </w:rPr>
        <w:t>involvement</w:t>
      </w:r>
      <w:r w:rsidR="00CE726F" w:rsidRPr="000C178D">
        <w:rPr>
          <w:rFonts w:ascii="Book Antiqua" w:hAnsi="Book Antiqua"/>
          <w:vertAlign w:val="superscript"/>
        </w:rPr>
        <w:t>[</w:t>
      </w:r>
      <w:proofErr w:type="gramEnd"/>
      <w:r w:rsidR="001867B4" w:rsidRPr="000C178D">
        <w:rPr>
          <w:rFonts w:ascii="Book Antiqua" w:hAnsi="Book Antiqua"/>
          <w:noProof/>
          <w:vertAlign w:val="superscript"/>
          <w:lang w:val="lt-LT"/>
        </w:rPr>
        <w:t>14</w:t>
      </w:r>
      <w:r w:rsidR="00CE726F" w:rsidRPr="000C178D">
        <w:rPr>
          <w:rFonts w:ascii="Book Antiqua" w:hAnsi="Book Antiqua"/>
          <w:vertAlign w:val="superscript"/>
          <w:lang w:val="lt-LT"/>
        </w:rPr>
        <w:t>]</w:t>
      </w:r>
      <w:r w:rsidRPr="000C178D">
        <w:rPr>
          <w:rFonts w:ascii="Book Antiqua" w:hAnsi="Book Antiqua"/>
          <w:lang w:val="lt-LT"/>
        </w:rPr>
        <w:t xml:space="preserve">. </w:t>
      </w:r>
      <w:r w:rsidRPr="000C178D">
        <w:rPr>
          <w:rFonts w:ascii="Book Antiqua" w:hAnsi="Book Antiqua"/>
        </w:rPr>
        <w:t xml:space="preserve">The evolving recognition of the disease determines new possible </w:t>
      </w:r>
      <w:proofErr w:type="spellStart"/>
      <w:r w:rsidRPr="000C178D">
        <w:rPr>
          <w:rFonts w:ascii="Book Antiqua" w:hAnsi="Book Antiqua"/>
        </w:rPr>
        <w:t>classificati</w:t>
      </w:r>
      <w:proofErr w:type="spellEnd"/>
      <w:r w:rsidRPr="000C178D">
        <w:rPr>
          <w:rFonts w:ascii="Book Antiqua" w:hAnsi="Book Antiqua"/>
          <w:lang w:val="lt-LT"/>
        </w:rPr>
        <w:t>ons. Recently, Niwamoto et al. suggested the fifth group, which includes AIP</w:t>
      </w:r>
      <w:r w:rsidR="00AC5A84" w:rsidRPr="000C178D">
        <w:rPr>
          <w:rFonts w:ascii="Book Antiqua" w:hAnsi="Book Antiqua"/>
          <w:lang w:val="lt-LT"/>
        </w:rPr>
        <w:t xml:space="preserve"> and other systemic involvement</w:t>
      </w:r>
      <w:r w:rsidR="00CE726F" w:rsidRPr="000C178D">
        <w:rPr>
          <w:rFonts w:ascii="Book Antiqua" w:hAnsi="Book Antiqua"/>
          <w:vertAlign w:val="superscript"/>
          <w:lang w:val="lt-LT"/>
        </w:rPr>
        <w:t>[</w:t>
      </w:r>
      <w:r w:rsidR="001867B4" w:rsidRPr="000C178D">
        <w:rPr>
          <w:rFonts w:ascii="Book Antiqua" w:hAnsi="Book Antiqua"/>
          <w:noProof/>
          <w:vertAlign w:val="superscript"/>
        </w:rPr>
        <w:t>15</w:t>
      </w:r>
      <w:r w:rsidR="00CE726F" w:rsidRPr="000C178D">
        <w:rPr>
          <w:rFonts w:ascii="Book Antiqua" w:hAnsi="Book Antiqua"/>
          <w:vertAlign w:val="superscript"/>
        </w:rPr>
        <w:t>]</w:t>
      </w:r>
      <w:r w:rsidRPr="000C178D">
        <w:rPr>
          <w:rFonts w:ascii="Book Antiqua" w:hAnsi="Book Antiqua"/>
        </w:rPr>
        <w:t>.</w:t>
      </w:r>
      <w:r w:rsidRPr="000C178D">
        <w:rPr>
          <w:rFonts w:ascii="Book Antiqua" w:hAnsi="Book Antiqua"/>
          <w:lang w:val="lt-LT"/>
        </w:rPr>
        <w:t xml:space="preserve"> This subgroup turns out to be</w:t>
      </w:r>
      <w:r w:rsidRPr="000C178D">
        <w:rPr>
          <w:rFonts w:ascii="Book Antiqua" w:hAnsi="Book Antiqua"/>
        </w:rPr>
        <w:t xml:space="preserve"> the most suitable in our case, as it includes dominant lesions of the pancreas, salivary glands and orbits. </w:t>
      </w:r>
    </w:p>
    <w:p w14:paraId="4E2C3765" w14:textId="77777777" w:rsidR="00A719BC" w:rsidRPr="000C178D" w:rsidRDefault="00A719BC" w:rsidP="000C178D">
      <w:pPr>
        <w:pStyle w:val="a5"/>
        <w:snapToGrid w:val="0"/>
        <w:spacing w:before="0" w:beforeAutospacing="0" w:after="0" w:afterAutospacing="0" w:line="360" w:lineRule="auto"/>
        <w:ind w:firstLine="284"/>
        <w:jc w:val="both"/>
        <w:rPr>
          <w:rFonts w:ascii="Book Antiqua" w:hAnsi="Book Antiqua"/>
        </w:rPr>
      </w:pPr>
    </w:p>
    <w:p w14:paraId="115608FE" w14:textId="77777777" w:rsidR="00A719BC" w:rsidRPr="000C178D" w:rsidRDefault="00A719BC" w:rsidP="000C178D">
      <w:pPr>
        <w:autoSpaceDE w:val="0"/>
        <w:autoSpaceDN w:val="0"/>
        <w:adjustRightInd w:val="0"/>
        <w:snapToGrid w:val="0"/>
        <w:spacing w:after="0" w:line="360" w:lineRule="auto"/>
        <w:rPr>
          <w:rFonts w:ascii="Book Antiqua" w:hAnsi="Book Antiqua" w:cs="Times New Roman"/>
          <w:b/>
          <w:i/>
          <w:sz w:val="24"/>
          <w:szCs w:val="24"/>
        </w:rPr>
      </w:pPr>
      <w:r w:rsidRPr="000C178D">
        <w:rPr>
          <w:rFonts w:ascii="Book Antiqua" w:hAnsi="Book Antiqua" w:cs="Times New Roman"/>
          <w:b/>
          <w:i/>
          <w:sz w:val="24"/>
          <w:szCs w:val="24"/>
        </w:rPr>
        <w:t>IgG4-RD diagnosis</w:t>
      </w:r>
    </w:p>
    <w:p w14:paraId="2CA3AFF2" w14:textId="657ECF60" w:rsidR="00A719BC" w:rsidRPr="000C178D" w:rsidRDefault="00A719BC" w:rsidP="000C178D">
      <w:pPr>
        <w:pStyle w:val="a5"/>
        <w:snapToGrid w:val="0"/>
        <w:spacing w:before="0" w:beforeAutospacing="0" w:after="0" w:afterAutospacing="0" w:line="360" w:lineRule="auto"/>
        <w:jc w:val="both"/>
        <w:rPr>
          <w:rFonts w:ascii="Book Antiqua" w:hAnsi="Book Antiqua"/>
          <w:lang w:val="lt-LT"/>
        </w:rPr>
      </w:pPr>
      <w:r w:rsidRPr="000C178D">
        <w:rPr>
          <w:rFonts w:ascii="Book Antiqua" w:eastAsiaTheme="minorHAnsi" w:hAnsi="Book Antiqua"/>
          <w:color w:val="2E2E2E"/>
        </w:rPr>
        <w:t>The presentation of IgG4-RD is typically subacute or chronic, marked by a spectrum of mild localized symptoms to significant tissue damage and organ failure evident for months or even years before diagnosis complicating the recognition</w:t>
      </w:r>
      <w:r w:rsidRPr="000C178D">
        <w:rPr>
          <w:rFonts w:ascii="Book Antiqua" w:hAnsi="Book Antiqua"/>
          <w:lang w:val="lt-LT"/>
        </w:rPr>
        <w:t xml:space="preserve"> of the </w:t>
      </w:r>
      <w:proofErr w:type="gramStart"/>
      <w:r w:rsidRPr="000C178D">
        <w:rPr>
          <w:rFonts w:ascii="Book Antiqua" w:hAnsi="Book Antiqua"/>
          <w:lang w:val="lt-LT"/>
        </w:rPr>
        <w:t>disease</w:t>
      </w:r>
      <w:r w:rsidR="00CE726F" w:rsidRPr="000C178D">
        <w:rPr>
          <w:rFonts w:ascii="Book Antiqua" w:hAnsi="Book Antiqua"/>
          <w:vertAlign w:val="superscript"/>
          <w:lang w:val="lt-LT"/>
        </w:rPr>
        <w:t>[</w:t>
      </w:r>
      <w:proofErr w:type="gramEnd"/>
      <w:r w:rsidR="001867B4" w:rsidRPr="000C178D">
        <w:rPr>
          <w:rFonts w:ascii="Book Antiqua" w:hAnsi="Book Antiqua"/>
          <w:noProof/>
          <w:vertAlign w:val="superscript"/>
          <w:lang w:val="lt-LT"/>
        </w:rPr>
        <w:t>1,2,4,8</w:t>
      </w:r>
      <w:r w:rsidR="00CE726F" w:rsidRPr="000C178D">
        <w:rPr>
          <w:rFonts w:ascii="Book Antiqua" w:hAnsi="Book Antiqua"/>
          <w:vertAlign w:val="superscript"/>
          <w:lang w:val="lt-LT"/>
        </w:rPr>
        <w:t>]</w:t>
      </w:r>
      <w:r w:rsidRPr="000C178D">
        <w:rPr>
          <w:rFonts w:ascii="Book Antiqua" w:hAnsi="Book Antiqua"/>
          <w:lang w:val="lt-LT"/>
        </w:rPr>
        <w:t xml:space="preserve">. </w:t>
      </w:r>
    </w:p>
    <w:p w14:paraId="1EA1AF2F" w14:textId="7E1AEDED" w:rsidR="00A719BC" w:rsidRPr="000C178D" w:rsidRDefault="00A719BC" w:rsidP="000C178D">
      <w:pPr>
        <w:autoSpaceDE w:val="0"/>
        <w:autoSpaceDN w:val="0"/>
        <w:adjustRightInd w:val="0"/>
        <w:snapToGrid w:val="0"/>
        <w:spacing w:after="0" w:line="360" w:lineRule="auto"/>
        <w:ind w:firstLine="284"/>
        <w:jc w:val="both"/>
        <w:rPr>
          <w:rFonts w:ascii="Book Antiqua" w:eastAsia="Times New Roman" w:hAnsi="Book Antiqua" w:cs="Times New Roman"/>
          <w:sz w:val="24"/>
          <w:szCs w:val="24"/>
        </w:rPr>
      </w:pPr>
      <w:r w:rsidRPr="000C178D">
        <w:rPr>
          <w:rFonts w:ascii="Book Antiqua" w:hAnsi="Book Antiqua" w:cs="Times New Roman"/>
          <w:sz w:val="24"/>
          <w:szCs w:val="24"/>
        </w:rPr>
        <w:t>The main diagnostic patterns for IgG4-RD are clinical symptoms, histological findings, elevated IgG4 levels and typical radiological findings</w:t>
      </w:r>
      <w:r w:rsidRPr="000C178D">
        <w:rPr>
          <w:rFonts w:ascii="Book Antiqua" w:eastAsia="Times New Roman" w:hAnsi="Book Antiqua" w:cs="Times New Roman"/>
          <w:sz w:val="24"/>
          <w:szCs w:val="24"/>
        </w:rPr>
        <w:t xml:space="preserve">. Until now, there have been two types of diagnostic criteria available: </w:t>
      </w:r>
      <w:r w:rsidR="00BB67EB" w:rsidRPr="000C178D">
        <w:rPr>
          <w:rFonts w:ascii="Book Antiqua" w:eastAsia="Times New Roman" w:hAnsi="Book Antiqua" w:cs="Times New Roman"/>
          <w:sz w:val="24"/>
          <w:szCs w:val="24"/>
        </w:rPr>
        <w:t>T</w:t>
      </w:r>
      <w:r w:rsidRPr="000C178D">
        <w:rPr>
          <w:rFonts w:ascii="Book Antiqua" w:eastAsia="Times New Roman" w:hAnsi="Book Antiqua" w:cs="Times New Roman"/>
          <w:sz w:val="24"/>
          <w:szCs w:val="24"/>
        </w:rPr>
        <w:t xml:space="preserve">he Mayo Clinic </w:t>
      </w:r>
      <w:proofErr w:type="spellStart"/>
      <w:r w:rsidRPr="000C178D">
        <w:rPr>
          <w:rFonts w:ascii="Book Antiqua" w:eastAsia="Times New Roman" w:hAnsi="Book Antiqua" w:cs="Times New Roman"/>
          <w:sz w:val="24"/>
          <w:szCs w:val="24"/>
        </w:rPr>
        <w:t>HiSORt</w:t>
      </w:r>
      <w:proofErr w:type="spellEnd"/>
      <w:r w:rsidRPr="000C178D">
        <w:rPr>
          <w:rFonts w:ascii="Book Antiqua" w:eastAsia="Times New Roman" w:hAnsi="Book Antiqua" w:cs="Times New Roman"/>
          <w:sz w:val="24"/>
          <w:szCs w:val="24"/>
        </w:rPr>
        <w:t xml:space="preserve"> criteria for AIP and the Japanese Comprehensive Clinical Diagnostic criteria for IgG4-</w:t>
      </w:r>
      <w:proofErr w:type="gramStart"/>
      <w:r w:rsidRPr="000C178D">
        <w:rPr>
          <w:rFonts w:ascii="Book Antiqua" w:eastAsia="Times New Roman" w:hAnsi="Book Antiqua" w:cs="Times New Roman"/>
          <w:sz w:val="24"/>
          <w:szCs w:val="24"/>
        </w:rPr>
        <w:t>RD</w:t>
      </w:r>
      <w:r w:rsidR="00F13746" w:rsidRPr="000C178D">
        <w:rPr>
          <w:rFonts w:ascii="Book Antiqua" w:eastAsia="Times New Roman" w:hAnsi="Book Antiqua" w:cs="Times New Roman"/>
          <w:sz w:val="24"/>
          <w:szCs w:val="24"/>
          <w:vertAlign w:val="superscript"/>
        </w:rPr>
        <w:t>[</w:t>
      </w:r>
      <w:proofErr w:type="gramEnd"/>
      <w:r w:rsidR="001867B4" w:rsidRPr="000C178D">
        <w:rPr>
          <w:rFonts w:ascii="Book Antiqua" w:eastAsia="Times New Roman" w:hAnsi="Book Antiqua" w:cs="Times New Roman"/>
          <w:noProof/>
          <w:sz w:val="24"/>
          <w:szCs w:val="24"/>
          <w:vertAlign w:val="superscript"/>
        </w:rPr>
        <w:t>16,17</w:t>
      </w:r>
      <w:r w:rsidR="00F13746" w:rsidRPr="000C178D">
        <w:rPr>
          <w:rFonts w:ascii="Book Antiqua" w:eastAsia="Times New Roman" w:hAnsi="Book Antiqua" w:cs="Times New Roman"/>
          <w:sz w:val="24"/>
          <w:szCs w:val="24"/>
          <w:vertAlign w:val="superscript"/>
        </w:rPr>
        <w:t>]</w:t>
      </w:r>
      <w:r w:rsidRPr="000C178D">
        <w:rPr>
          <w:rFonts w:ascii="Book Antiqua" w:hAnsi="Book Antiqua" w:cs="Times New Roman"/>
          <w:sz w:val="24"/>
          <w:szCs w:val="24"/>
        </w:rPr>
        <w:t>. The American College of Rheumatology (ACR)/European League Against Rheumatism (EULAR) Classification Criteria for IgG4-RD were finally developed and validated at the end of 2019</w:t>
      </w:r>
      <w:r w:rsidR="00F13746" w:rsidRPr="000C178D">
        <w:rPr>
          <w:rFonts w:ascii="Book Antiqua" w:hAnsi="Book Antiqua" w:cs="Times New Roman"/>
          <w:sz w:val="24"/>
          <w:szCs w:val="24"/>
          <w:vertAlign w:val="superscript"/>
        </w:rPr>
        <w:t>[</w:t>
      </w:r>
      <w:r w:rsidR="001867B4" w:rsidRPr="000C178D">
        <w:rPr>
          <w:rFonts w:ascii="Book Antiqua" w:hAnsi="Book Antiqua" w:cs="Times New Roman"/>
          <w:noProof/>
          <w:sz w:val="24"/>
          <w:szCs w:val="24"/>
          <w:vertAlign w:val="superscript"/>
        </w:rPr>
        <w:t>9</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 A case meets the classification criteria for IgG4-RD, if the entry criteria are met, no exclusion criteria are present, and the total points are ≥ 20</w:t>
      </w:r>
      <w:r w:rsidR="00F13746" w:rsidRPr="000C178D">
        <w:rPr>
          <w:rFonts w:ascii="Book Antiqua" w:hAnsi="Book Antiqua" w:cs="Times New Roman"/>
          <w:sz w:val="24"/>
          <w:szCs w:val="24"/>
          <w:vertAlign w:val="superscript"/>
        </w:rPr>
        <w:t>[</w:t>
      </w:r>
      <w:r w:rsidR="001867B4" w:rsidRPr="000C178D">
        <w:rPr>
          <w:rFonts w:ascii="Book Antiqua" w:hAnsi="Book Antiqua" w:cs="Times New Roman"/>
          <w:noProof/>
          <w:sz w:val="24"/>
          <w:szCs w:val="24"/>
          <w:vertAlign w:val="superscript"/>
        </w:rPr>
        <w:t>9</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w:t>
      </w:r>
    </w:p>
    <w:p w14:paraId="3BCA5080" w14:textId="535100DB" w:rsidR="00A719BC" w:rsidRPr="000C178D" w:rsidRDefault="00A719BC" w:rsidP="000C178D">
      <w:pPr>
        <w:autoSpaceDE w:val="0"/>
        <w:autoSpaceDN w:val="0"/>
        <w:adjustRightInd w:val="0"/>
        <w:snapToGrid w:val="0"/>
        <w:spacing w:after="0" w:line="360" w:lineRule="auto"/>
        <w:ind w:firstLine="284"/>
        <w:jc w:val="both"/>
        <w:rPr>
          <w:rFonts w:ascii="Book Antiqua" w:hAnsi="Book Antiqua" w:cs="Times New Roman"/>
          <w:sz w:val="24"/>
          <w:szCs w:val="24"/>
        </w:rPr>
      </w:pPr>
      <w:r w:rsidRPr="000C178D">
        <w:rPr>
          <w:rFonts w:ascii="Book Antiqua" w:hAnsi="Book Antiqua" w:cs="Times New Roman"/>
          <w:sz w:val="24"/>
          <w:szCs w:val="24"/>
        </w:rPr>
        <w:t xml:space="preserve">The main histopathological features of IgG4-RD are: </w:t>
      </w:r>
      <w:r w:rsidR="00A22A04" w:rsidRPr="000C178D">
        <w:rPr>
          <w:rFonts w:ascii="Book Antiqua" w:hAnsi="Book Antiqua" w:cs="Times New Roman"/>
          <w:sz w:val="24"/>
          <w:szCs w:val="24"/>
        </w:rPr>
        <w:t>(</w:t>
      </w:r>
      <w:r w:rsidRPr="000C178D">
        <w:rPr>
          <w:rFonts w:ascii="Book Antiqua" w:hAnsi="Book Antiqua" w:cs="Times New Roman"/>
          <w:sz w:val="24"/>
          <w:szCs w:val="24"/>
        </w:rPr>
        <w:t xml:space="preserve">1) </w:t>
      </w:r>
      <w:r w:rsidR="00A22A04" w:rsidRPr="000C178D">
        <w:rPr>
          <w:rFonts w:ascii="Book Antiqua" w:hAnsi="Book Antiqua" w:cs="Times New Roman"/>
          <w:sz w:val="24"/>
          <w:szCs w:val="24"/>
        </w:rPr>
        <w:t>D</w:t>
      </w:r>
      <w:r w:rsidRPr="000C178D">
        <w:rPr>
          <w:rFonts w:ascii="Book Antiqua" w:hAnsi="Book Antiqua" w:cs="Times New Roman"/>
          <w:sz w:val="24"/>
          <w:szCs w:val="24"/>
        </w:rPr>
        <w:t>ense lymphoplasmacytic infiltration</w:t>
      </w:r>
      <w:r w:rsidRPr="000C178D">
        <w:rPr>
          <w:rFonts w:ascii="Book Antiqua" w:hAnsi="Book Antiqua" w:cs="Times New Roman"/>
          <w:color w:val="222222"/>
          <w:sz w:val="24"/>
          <w:szCs w:val="24"/>
          <w:shd w:val="clear" w:color="auto" w:fill="FFFFFF"/>
        </w:rPr>
        <w:t xml:space="preserve"> </w:t>
      </w:r>
      <w:r w:rsidRPr="000C178D">
        <w:rPr>
          <w:rFonts w:ascii="Book Antiqua" w:hAnsi="Book Antiqua" w:cs="Times New Roman"/>
          <w:color w:val="000000" w:themeColor="text1"/>
          <w:sz w:val="24"/>
          <w:szCs w:val="24"/>
          <w:shd w:val="clear" w:color="auto" w:fill="FFFFFF"/>
        </w:rPr>
        <w:t xml:space="preserve">with increased numbers of </w:t>
      </w:r>
      <w:r w:rsidRPr="000C178D">
        <w:rPr>
          <w:rFonts w:ascii="Book Antiqua" w:hAnsi="Book Antiqua" w:cs="Times New Roman"/>
          <w:bCs/>
          <w:color w:val="000000" w:themeColor="text1"/>
          <w:sz w:val="24"/>
          <w:szCs w:val="24"/>
          <w:shd w:val="clear" w:color="auto" w:fill="FFFFFF"/>
        </w:rPr>
        <w:t xml:space="preserve">IgG4 positive </w:t>
      </w:r>
      <w:r w:rsidRPr="000C178D">
        <w:rPr>
          <w:rFonts w:ascii="Book Antiqua" w:hAnsi="Book Antiqua" w:cs="Times New Roman"/>
          <w:color w:val="000000" w:themeColor="text1"/>
          <w:sz w:val="24"/>
          <w:szCs w:val="24"/>
          <w:shd w:val="clear" w:color="auto" w:fill="FFFFFF"/>
        </w:rPr>
        <w:t xml:space="preserve">plasma cells </w:t>
      </w:r>
      <w:r w:rsidRPr="000C178D">
        <w:rPr>
          <w:rFonts w:ascii="Book Antiqua" w:hAnsi="Book Antiqua" w:cs="Times New Roman"/>
          <w:color w:val="222222"/>
          <w:sz w:val="24"/>
          <w:szCs w:val="24"/>
          <w:shd w:val="clear" w:color="auto" w:fill="FFFFFF"/>
        </w:rPr>
        <w:t>and often</w:t>
      </w:r>
      <w:r w:rsidRPr="000C178D">
        <w:rPr>
          <w:rFonts w:ascii="Book Antiqua" w:hAnsi="Book Antiqua" w:cs="Arial"/>
          <w:color w:val="222222"/>
          <w:sz w:val="24"/>
          <w:szCs w:val="24"/>
          <w:shd w:val="clear" w:color="auto" w:fill="FFFFFF"/>
        </w:rPr>
        <w:t xml:space="preserve"> </w:t>
      </w:r>
      <w:r w:rsidRPr="000C178D">
        <w:rPr>
          <w:rFonts w:ascii="Book Antiqua" w:hAnsi="Book Antiqua" w:cs="Times New Roman"/>
          <w:sz w:val="24"/>
          <w:szCs w:val="24"/>
        </w:rPr>
        <w:t xml:space="preserve">increased eosinophils; </w:t>
      </w:r>
      <w:r w:rsidR="00A22A04" w:rsidRPr="000C178D">
        <w:rPr>
          <w:rFonts w:ascii="Book Antiqua" w:hAnsi="Book Antiqua" w:cs="Times New Roman"/>
          <w:sz w:val="24"/>
          <w:szCs w:val="24"/>
        </w:rPr>
        <w:t>(</w:t>
      </w:r>
      <w:r w:rsidRPr="000C178D">
        <w:rPr>
          <w:rFonts w:ascii="Book Antiqua" w:hAnsi="Book Antiqua" w:cs="Times New Roman"/>
          <w:sz w:val="24"/>
          <w:szCs w:val="24"/>
        </w:rPr>
        <w:t xml:space="preserve">2) </w:t>
      </w:r>
      <w:proofErr w:type="spellStart"/>
      <w:r w:rsidR="00A22A04" w:rsidRPr="000C178D">
        <w:rPr>
          <w:rFonts w:ascii="Book Antiqua" w:hAnsi="Book Antiqua" w:cs="Times New Roman"/>
          <w:sz w:val="24"/>
          <w:szCs w:val="24"/>
        </w:rPr>
        <w:t>S</w:t>
      </w:r>
      <w:r w:rsidRPr="000C178D">
        <w:rPr>
          <w:rFonts w:ascii="Book Antiqua" w:hAnsi="Book Antiqua" w:cs="Times New Roman"/>
          <w:sz w:val="24"/>
          <w:szCs w:val="24"/>
        </w:rPr>
        <w:t>toriform</w:t>
      </w:r>
      <w:proofErr w:type="spellEnd"/>
      <w:r w:rsidRPr="000C178D">
        <w:rPr>
          <w:rFonts w:ascii="Book Antiqua" w:hAnsi="Book Antiqua" w:cs="Times New Roman"/>
          <w:sz w:val="24"/>
          <w:szCs w:val="24"/>
        </w:rPr>
        <w:t xml:space="preserve">-type fibrosis; </w:t>
      </w:r>
      <w:r w:rsidR="00A22A04" w:rsidRPr="000C178D">
        <w:rPr>
          <w:rFonts w:ascii="Book Antiqua" w:hAnsi="Book Antiqua" w:cs="Times New Roman"/>
          <w:sz w:val="24"/>
          <w:szCs w:val="24"/>
        </w:rPr>
        <w:t>(</w:t>
      </w:r>
      <w:r w:rsidRPr="000C178D">
        <w:rPr>
          <w:rFonts w:ascii="Book Antiqua" w:hAnsi="Book Antiqua" w:cs="Times New Roman"/>
          <w:sz w:val="24"/>
          <w:szCs w:val="24"/>
        </w:rPr>
        <w:t xml:space="preserve">3) </w:t>
      </w:r>
      <w:proofErr w:type="spellStart"/>
      <w:r w:rsidR="00A22A04" w:rsidRPr="000C178D">
        <w:rPr>
          <w:rFonts w:ascii="Book Antiqua" w:hAnsi="Book Antiqua" w:cs="Times New Roman"/>
          <w:sz w:val="24"/>
          <w:szCs w:val="24"/>
        </w:rPr>
        <w:t>O</w:t>
      </w:r>
      <w:r w:rsidRPr="000C178D">
        <w:rPr>
          <w:rFonts w:ascii="Book Antiqua" w:hAnsi="Book Antiqua" w:cs="Times New Roman"/>
          <w:sz w:val="24"/>
          <w:szCs w:val="24"/>
        </w:rPr>
        <w:t>bliterative</w:t>
      </w:r>
      <w:proofErr w:type="spellEnd"/>
      <w:r w:rsidRPr="000C178D">
        <w:rPr>
          <w:rFonts w:ascii="Book Antiqua" w:hAnsi="Book Antiqua" w:cs="Times New Roman"/>
          <w:sz w:val="24"/>
          <w:szCs w:val="24"/>
        </w:rPr>
        <w:t xml:space="preserve"> </w:t>
      </w:r>
      <w:proofErr w:type="gramStart"/>
      <w:r w:rsidRPr="000C178D">
        <w:rPr>
          <w:rFonts w:ascii="Book Antiqua" w:hAnsi="Book Antiqua" w:cs="Times New Roman"/>
          <w:sz w:val="24"/>
          <w:szCs w:val="24"/>
        </w:rPr>
        <w:t>phlebitis</w:t>
      </w:r>
      <w:r w:rsidR="00F13746" w:rsidRPr="000C178D">
        <w:rPr>
          <w:rFonts w:ascii="Book Antiqua" w:hAnsi="Book Antiqua" w:cs="Times New Roman"/>
          <w:sz w:val="24"/>
          <w:szCs w:val="24"/>
          <w:vertAlign w:val="superscript"/>
        </w:rPr>
        <w:t>[</w:t>
      </w:r>
      <w:proofErr w:type="gramEnd"/>
      <w:r w:rsidR="001867B4" w:rsidRPr="000C178D">
        <w:rPr>
          <w:rFonts w:ascii="Book Antiqua" w:hAnsi="Book Antiqua" w:cs="Times New Roman"/>
          <w:noProof/>
          <w:sz w:val="24"/>
          <w:szCs w:val="24"/>
          <w:vertAlign w:val="superscript"/>
        </w:rPr>
        <w:t>1</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However, these findings may not be present within lacrimal and salivary glands, lymph nodes, and interstitial lung </w:t>
      </w:r>
      <w:proofErr w:type="gramStart"/>
      <w:r w:rsidRPr="000C178D">
        <w:rPr>
          <w:rFonts w:ascii="Book Antiqua" w:hAnsi="Book Antiqua" w:cs="Times New Roman"/>
          <w:sz w:val="24"/>
          <w:szCs w:val="24"/>
        </w:rPr>
        <w:t>disease</w:t>
      </w:r>
      <w:r w:rsidR="00F13746" w:rsidRPr="000C178D">
        <w:rPr>
          <w:rFonts w:ascii="Book Antiqua" w:hAnsi="Book Antiqua" w:cs="Times New Roman"/>
          <w:sz w:val="24"/>
          <w:szCs w:val="24"/>
          <w:vertAlign w:val="superscript"/>
        </w:rPr>
        <w:t>[</w:t>
      </w:r>
      <w:proofErr w:type="gramEnd"/>
      <w:r w:rsidR="001867B4" w:rsidRPr="000C178D">
        <w:rPr>
          <w:rFonts w:ascii="Book Antiqua" w:hAnsi="Book Antiqua" w:cs="Times New Roman"/>
          <w:noProof/>
          <w:sz w:val="24"/>
          <w:szCs w:val="24"/>
          <w:vertAlign w:val="superscript"/>
        </w:rPr>
        <w:t>1,18</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w:t>
      </w:r>
    </w:p>
    <w:p w14:paraId="5B7F21B4" w14:textId="3EEF6E8F" w:rsidR="00A719BC" w:rsidRPr="000C178D" w:rsidRDefault="00A719BC" w:rsidP="000C178D">
      <w:pPr>
        <w:snapToGrid w:val="0"/>
        <w:spacing w:after="0" w:line="360" w:lineRule="auto"/>
        <w:ind w:firstLine="284"/>
        <w:jc w:val="both"/>
        <w:rPr>
          <w:rFonts w:ascii="Book Antiqua" w:hAnsi="Book Antiqua" w:cs="Times New Roman"/>
          <w:sz w:val="24"/>
          <w:szCs w:val="24"/>
        </w:rPr>
      </w:pPr>
      <w:r w:rsidRPr="000C178D">
        <w:rPr>
          <w:rFonts w:ascii="Book Antiqua" w:hAnsi="Book Antiqua" w:cs="Times New Roman"/>
          <w:sz w:val="24"/>
          <w:szCs w:val="24"/>
        </w:rPr>
        <w:t xml:space="preserve">Elevated serum IgG4 (&gt; 1.35 g/L) concentration is useful in suspecting IgG4-RD, monitoring the disease activity and predicting </w:t>
      </w:r>
      <w:proofErr w:type="gramStart"/>
      <w:r w:rsidRPr="000C178D">
        <w:rPr>
          <w:rFonts w:ascii="Book Antiqua" w:hAnsi="Book Antiqua" w:cs="Times New Roman"/>
          <w:sz w:val="24"/>
          <w:szCs w:val="24"/>
        </w:rPr>
        <w:t>relapse</w:t>
      </w:r>
      <w:r w:rsidR="00F13746" w:rsidRPr="000C178D">
        <w:rPr>
          <w:rFonts w:ascii="Book Antiqua" w:hAnsi="Book Antiqua" w:cs="Times New Roman"/>
          <w:sz w:val="24"/>
          <w:szCs w:val="24"/>
          <w:vertAlign w:val="superscript"/>
        </w:rPr>
        <w:t>[</w:t>
      </w:r>
      <w:proofErr w:type="gramEnd"/>
      <w:r w:rsidR="001867B4" w:rsidRPr="000C178D">
        <w:rPr>
          <w:rFonts w:ascii="Book Antiqua" w:hAnsi="Book Antiqua" w:cs="Times New Roman"/>
          <w:noProof/>
          <w:sz w:val="24"/>
          <w:szCs w:val="24"/>
          <w:vertAlign w:val="superscript"/>
        </w:rPr>
        <w:t>2,17</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w:t>
      </w:r>
      <w:r w:rsidRPr="000C178D">
        <w:rPr>
          <w:rFonts w:ascii="Book Antiqua" w:hAnsi="Book Antiqua" w:cs="Times New Roman"/>
          <w:color w:val="000000"/>
          <w:sz w:val="24"/>
          <w:szCs w:val="24"/>
        </w:rPr>
        <w:t xml:space="preserve">Another possible biomarker of the disease might be the increased circulating </w:t>
      </w:r>
      <w:proofErr w:type="spellStart"/>
      <w:r w:rsidRPr="000C178D">
        <w:rPr>
          <w:rFonts w:ascii="Book Antiqua" w:hAnsi="Book Antiqua" w:cs="Times New Roman"/>
          <w:color w:val="000000"/>
          <w:sz w:val="24"/>
          <w:szCs w:val="24"/>
        </w:rPr>
        <w:lastRenderedPageBreak/>
        <w:t>plasmablast</w:t>
      </w:r>
      <w:proofErr w:type="spellEnd"/>
      <w:r w:rsidRPr="000C178D">
        <w:rPr>
          <w:rFonts w:ascii="Book Antiqua" w:hAnsi="Book Antiqua" w:cs="Times New Roman"/>
          <w:color w:val="000000"/>
          <w:sz w:val="24"/>
          <w:szCs w:val="24"/>
        </w:rPr>
        <w:t xml:space="preserve"> counts in the </w:t>
      </w:r>
      <w:proofErr w:type="gramStart"/>
      <w:r w:rsidRPr="000C178D">
        <w:rPr>
          <w:rFonts w:ascii="Book Antiqua" w:hAnsi="Book Antiqua" w:cs="Times New Roman"/>
          <w:color w:val="000000"/>
          <w:sz w:val="24"/>
          <w:szCs w:val="24"/>
        </w:rPr>
        <w:t>blood</w:t>
      </w:r>
      <w:r w:rsidR="00F13746" w:rsidRPr="000C178D">
        <w:rPr>
          <w:rFonts w:ascii="Book Antiqua" w:hAnsi="Book Antiqua" w:cs="Times New Roman"/>
          <w:sz w:val="24"/>
          <w:szCs w:val="24"/>
          <w:vertAlign w:val="superscript"/>
          <w:lang w:val="lt-LT"/>
        </w:rPr>
        <w:t>[</w:t>
      </w:r>
      <w:proofErr w:type="gramEnd"/>
      <w:r w:rsidR="001867B4" w:rsidRPr="000C178D">
        <w:rPr>
          <w:rFonts w:ascii="Book Antiqua" w:hAnsi="Book Antiqua" w:cs="Times New Roman"/>
          <w:noProof/>
          <w:sz w:val="24"/>
          <w:szCs w:val="24"/>
          <w:vertAlign w:val="superscript"/>
          <w:lang w:val="lt-LT"/>
        </w:rPr>
        <w:t>19</w:t>
      </w:r>
      <w:r w:rsidR="00F13746"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t>.</w:t>
      </w:r>
      <w:r w:rsidRPr="000C178D">
        <w:rPr>
          <w:rFonts w:ascii="Book Antiqua" w:hAnsi="Book Antiqua" w:cs="Times New Roman"/>
          <w:color w:val="0000FF"/>
          <w:sz w:val="24"/>
          <w:szCs w:val="24"/>
        </w:rPr>
        <w:t xml:space="preserve"> </w:t>
      </w:r>
      <w:r w:rsidRPr="000C178D">
        <w:rPr>
          <w:rFonts w:ascii="Book Antiqua" w:hAnsi="Book Antiqua" w:cs="Times New Roman"/>
          <w:sz w:val="24"/>
          <w:szCs w:val="24"/>
          <w:shd w:val="clear" w:color="auto" w:fill="FFFFFF"/>
        </w:rPr>
        <w:t>Imaging is usually the first diagnostic tool to identify and differentiate the tumorous swellings throughout the body that occur in patients with IgG4-RD. Some of them are pathognomonic, such as in our case when MRI showed p</w:t>
      </w:r>
      <w:r w:rsidRPr="000C178D">
        <w:rPr>
          <w:rFonts w:ascii="Book Antiqua" w:hAnsi="Book Antiqua" w:cs="Times New Roman"/>
          <w:sz w:val="24"/>
          <w:szCs w:val="24"/>
        </w:rPr>
        <w:t>ancreatic enlargement with "sausage-shaped" appearance and a low-attenuating capsule-like "rim" around the enlarged pancreas.</w:t>
      </w:r>
    </w:p>
    <w:p w14:paraId="373CE31D" w14:textId="77777777" w:rsidR="00A719BC" w:rsidRPr="000C178D" w:rsidRDefault="00A719BC" w:rsidP="000C178D">
      <w:pPr>
        <w:pStyle w:val="a8"/>
        <w:snapToGrid w:val="0"/>
        <w:spacing w:after="0" w:line="360" w:lineRule="auto"/>
        <w:ind w:firstLine="284"/>
        <w:jc w:val="both"/>
        <w:rPr>
          <w:rFonts w:ascii="Book Antiqua" w:hAnsi="Book Antiqua" w:cs="Times New Roman"/>
          <w:sz w:val="24"/>
          <w:szCs w:val="24"/>
        </w:rPr>
      </w:pPr>
      <w:r w:rsidRPr="000C178D">
        <w:rPr>
          <w:rFonts w:ascii="Book Antiqua" w:hAnsi="Book Antiqua" w:cs="Times New Roman"/>
          <w:sz w:val="24"/>
          <w:szCs w:val="24"/>
        </w:rPr>
        <w:t>In our case, the diagnosis was established based on the comprehensive criteria (clinical presentation, typical radiological findings, elevated IgG4 concentration). Our patient also met all the newly established ACR/EULAR criteria (31 points). The histopathological examination from the salivary gland was not specific and showed</w:t>
      </w:r>
      <w:r w:rsidRPr="000C178D">
        <w:rPr>
          <w:rFonts w:ascii="Book Antiqua" w:hAnsi="Book Antiqua" w:cs="Times New Roman"/>
          <w:sz w:val="24"/>
          <w:szCs w:val="24"/>
          <w:lang w:val="lt-LT"/>
        </w:rPr>
        <w:t xml:space="preserve"> chronic lymphoepithelial sialadenitis, which could be the manifestation of </w:t>
      </w:r>
      <w:r w:rsidRPr="000C178D">
        <w:rPr>
          <w:rFonts w:ascii="Book Antiqua" w:hAnsi="Book Antiqua" w:cs="Times New Roman"/>
          <w:sz w:val="24"/>
          <w:szCs w:val="24"/>
        </w:rPr>
        <w:t xml:space="preserve">SS or viral infection. </w:t>
      </w:r>
    </w:p>
    <w:p w14:paraId="66564D2B" w14:textId="6A62B892" w:rsidR="00A719BC" w:rsidRPr="000C178D" w:rsidRDefault="00A719BC" w:rsidP="000C178D">
      <w:pPr>
        <w:snapToGrid w:val="0"/>
        <w:spacing w:after="0" w:line="360" w:lineRule="auto"/>
        <w:rPr>
          <w:rFonts w:ascii="Book Antiqua" w:hAnsi="Book Antiqua" w:cs="Times New Roman"/>
          <w:b/>
          <w:sz w:val="24"/>
          <w:szCs w:val="24"/>
          <w:u w:val="single"/>
        </w:rPr>
      </w:pPr>
    </w:p>
    <w:p w14:paraId="6A0BB031" w14:textId="77777777" w:rsidR="006241BE" w:rsidRPr="000C178D" w:rsidRDefault="006241BE" w:rsidP="000C178D">
      <w:pPr>
        <w:autoSpaceDE w:val="0"/>
        <w:autoSpaceDN w:val="0"/>
        <w:adjustRightInd w:val="0"/>
        <w:snapToGrid w:val="0"/>
        <w:spacing w:after="0" w:line="360" w:lineRule="auto"/>
        <w:jc w:val="both"/>
        <w:rPr>
          <w:rFonts w:ascii="Book Antiqua" w:hAnsi="Book Antiqua" w:cs="Times New Roman"/>
          <w:b/>
          <w:i/>
          <w:sz w:val="24"/>
          <w:szCs w:val="24"/>
          <w:lang w:val="lt-LT"/>
        </w:rPr>
      </w:pPr>
      <w:r w:rsidRPr="000C178D">
        <w:rPr>
          <w:rFonts w:ascii="Book Antiqua" w:hAnsi="Book Antiqua" w:cs="Times New Roman"/>
          <w:b/>
          <w:i/>
          <w:sz w:val="24"/>
          <w:szCs w:val="24"/>
          <w:lang w:val="lt-LT"/>
        </w:rPr>
        <w:t xml:space="preserve">Diagnostic challenges of the presented case </w:t>
      </w:r>
    </w:p>
    <w:p w14:paraId="5D733438" w14:textId="18A6B137" w:rsidR="006241BE" w:rsidRPr="000C178D" w:rsidRDefault="006241BE" w:rsidP="000C178D">
      <w:pPr>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sz w:val="24"/>
          <w:szCs w:val="24"/>
          <w:lang w:val="lt-LT"/>
        </w:rPr>
        <w:t xml:space="preserve">IgG4–RD can mimic various malignant, infectious or other inflammatory conditions. In our case, symptoms progressed around 18 </w:t>
      </w:r>
      <w:r w:rsidR="00E52D41" w:rsidRPr="000C178D">
        <w:rPr>
          <w:rFonts w:ascii="Book Antiqua" w:hAnsi="Book Antiqua" w:cs="Times New Roman"/>
          <w:sz w:val="24"/>
          <w:szCs w:val="24"/>
          <w:lang w:val="lt-LT"/>
        </w:rPr>
        <w:t>years</w:t>
      </w:r>
      <w:r w:rsidRPr="000C178D">
        <w:rPr>
          <w:rFonts w:ascii="Book Antiqua" w:hAnsi="Book Antiqua" w:cs="Times New Roman"/>
          <w:sz w:val="24"/>
          <w:szCs w:val="24"/>
          <w:lang w:val="lt-LT"/>
        </w:rPr>
        <w:t xml:space="preserve"> metachronously affecting different organs. The patient was treated at several departments, had multiple appointments to eight specialists (endocrinologist, ophthalmologist, neurologist, otolaryngologist, rheumatologist, urologist, internal medicine doctor and gastroenterologist) due to different symptoms, which later turned out to be the manifestations of IgG4-RD. The delay to diagnosis between the inial symptoms and the discovery of elevated IgG4 blood levels or typical histologic findings variates between 5 </w:t>
      </w:r>
      <w:r w:rsidR="00E576ED" w:rsidRPr="000C178D">
        <w:rPr>
          <w:rFonts w:ascii="Book Antiqua" w:hAnsi="Book Antiqua" w:cs="Times New Roman"/>
          <w:color w:val="000000"/>
          <w:sz w:val="24"/>
          <w:szCs w:val="24"/>
          <w:shd w:val="clear" w:color="auto" w:fill="FFFFFF"/>
        </w:rPr>
        <w:t xml:space="preserve">± </w:t>
      </w:r>
      <w:r w:rsidRPr="000C178D">
        <w:rPr>
          <w:rFonts w:ascii="Book Antiqua" w:hAnsi="Book Antiqua" w:cs="Times New Roman"/>
          <w:color w:val="000000"/>
          <w:sz w:val="24"/>
          <w:szCs w:val="24"/>
          <w:shd w:val="clear" w:color="auto" w:fill="FFFFFF"/>
        </w:rPr>
        <w:t xml:space="preserve">11.2 </w:t>
      </w:r>
      <w:r w:rsidR="00E52D41" w:rsidRPr="000C178D">
        <w:rPr>
          <w:rFonts w:ascii="Book Antiqua" w:hAnsi="Book Antiqua" w:cs="Times New Roman"/>
          <w:color w:val="000000"/>
          <w:sz w:val="24"/>
          <w:szCs w:val="24"/>
          <w:shd w:val="clear" w:color="auto" w:fill="FFFFFF"/>
        </w:rPr>
        <w:t>years</w:t>
      </w:r>
      <w:r w:rsidR="00F13746" w:rsidRPr="000C178D">
        <w:rPr>
          <w:rFonts w:ascii="Book Antiqua" w:hAnsi="Book Antiqua" w:cs="Times New Roman"/>
          <w:color w:val="000000"/>
          <w:sz w:val="24"/>
          <w:szCs w:val="24"/>
          <w:shd w:val="clear" w:color="auto" w:fill="FFFFFF"/>
          <w:vertAlign w:val="superscript"/>
        </w:rPr>
        <w:t>[</w:t>
      </w:r>
      <w:r w:rsidR="001867B4" w:rsidRPr="000C178D">
        <w:rPr>
          <w:rFonts w:ascii="Book Antiqua" w:hAnsi="Book Antiqua" w:cs="Times New Roman"/>
          <w:noProof/>
          <w:color w:val="000000"/>
          <w:sz w:val="24"/>
          <w:szCs w:val="24"/>
          <w:shd w:val="clear" w:color="auto" w:fill="FFFFFF"/>
          <w:vertAlign w:val="superscript"/>
        </w:rPr>
        <w:t>20</w:t>
      </w:r>
      <w:r w:rsidR="00F13746" w:rsidRPr="000C178D">
        <w:rPr>
          <w:rFonts w:ascii="Book Antiqua" w:hAnsi="Book Antiqua" w:cs="Times New Roman"/>
          <w:color w:val="000000"/>
          <w:sz w:val="24"/>
          <w:szCs w:val="24"/>
          <w:shd w:val="clear" w:color="auto" w:fill="FFFFFF"/>
          <w:vertAlign w:val="superscript"/>
        </w:rPr>
        <w:t>]</w:t>
      </w:r>
      <w:r w:rsidRPr="000C178D">
        <w:rPr>
          <w:rFonts w:ascii="Book Antiqua" w:hAnsi="Book Antiqua" w:cs="Times New Roman"/>
          <w:color w:val="000000"/>
          <w:sz w:val="24"/>
          <w:szCs w:val="24"/>
          <w:shd w:val="clear" w:color="auto" w:fill="FFFFFF"/>
        </w:rPr>
        <w:t>.</w:t>
      </w:r>
      <w:r w:rsidRPr="000C178D">
        <w:rPr>
          <w:rFonts w:ascii="Book Antiqua" w:hAnsi="Book Antiqua" w:cs="Times New Roman"/>
          <w:sz w:val="24"/>
          <w:szCs w:val="24"/>
          <w:lang w:val="lt-LT"/>
        </w:rPr>
        <w:t xml:space="preserve"> The main problem in our case was the lack of a comprehensive approach to the patient as his symptoms presented and were managed as unrelated disorders. The majority of specialists looked at only one organ system disregarding the whole picture.</w:t>
      </w:r>
    </w:p>
    <w:p w14:paraId="1172D833" w14:textId="68549936" w:rsidR="005420B6" w:rsidRPr="000C178D" w:rsidRDefault="006241BE" w:rsidP="000C178D">
      <w:pPr>
        <w:autoSpaceDE w:val="0"/>
        <w:autoSpaceDN w:val="0"/>
        <w:adjustRightInd w:val="0"/>
        <w:snapToGrid w:val="0"/>
        <w:spacing w:after="0" w:line="360" w:lineRule="auto"/>
        <w:ind w:firstLine="284"/>
        <w:jc w:val="both"/>
        <w:rPr>
          <w:rFonts w:ascii="Book Antiqua" w:eastAsia="Times New Roman" w:hAnsi="Book Antiqua" w:cs="Times New Roman"/>
          <w:sz w:val="24"/>
          <w:szCs w:val="24"/>
        </w:rPr>
      </w:pPr>
      <w:r w:rsidRPr="000C178D">
        <w:rPr>
          <w:rFonts w:ascii="Book Antiqua" w:hAnsi="Book Antiqua" w:cs="Times New Roman"/>
          <w:sz w:val="24"/>
          <w:szCs w:val="24"/>
        </w:rPr>
        <w:t xml:space="preserve">Firstly, the disease affected the thyroid gland, and autoimmune thyroiditis was diagnosed. Although autoimmune thyroiditis usually affects women, the patient was not investigated for other possible causes of thyroid dysfunction, as he had familial anamnesis of thyroid disease. However, hypothyroidism </w:t>
      </w:r>
      <w:r w:rsidRPr="000C178D">
        <w:rPr>
          <w:rFonts w:ascii="Book Antiqua" w:hAnsi="Book Antiqua" w:cs="Times New Roman"/>
          <w:sz w:val="24"/>
          <w:szCs w:val="24"/>
        </w:rPr>
        <w:lastRenderedPageBreak/>
        <w:t xml:space="preserve">can be the first sign of IgG4-related thyroiditis (also called Riedel's thyroiditis and a </w:t>
      </w:r>
      <w:proofErr w:type="spellStart"/>
      <w:r w:rsidRPr="000C178D">
        <w:rPr>
          <w:rFonts w:ascii="Book Antiqua" w:hAnsi="Book Antiqua" w:cs="Times New Roman"/>
          <w:sz w:val="24"/>
          <w:szCs w:val="24"/>
        </w:rPr>
        <w:t>fibrosing</w:t>
      </w:r>
      <w:proofErr w:type="spellEnd"/>
      <w:r w:rsidRPr="000C178D">
        <w:rPr>
          <w:rFonts w:ascii="Book Antiqua" w:hAnsi="Book Antiqua" w:cs="Times New Roman"/>
          <w:sz w:val="24"/>
          <w:szCs w:val="24"/>
        </w:rPr>
        <w:t xml:space="preserve"> variant of Hashimoto's thyroiditis</w:t>
      </w:r>
      <w:proofErr w:type="gramStart"/>
      <w:r w:rsidRPr="000C178D">
        <w:rPr>
          <w:rFonts w:ascii="Book Antiqua" w:hAnsi="Book Antiqua" w:cs="Times New Roman"/>
          <w:sz w:val="24"/>
          <w:szCs w:val="24"/>
        </w:rPr>
        <w:t>)</w:t>
      </w:r>
      <w:r w:rsidR="00F13746" w:rsidRPr="000C178D">
        <w:rPr>
          <w:rFonts w:ascii="Book Antiqua" w:hAnsi="Book Antiqua" w:cs="Times New Roman"/>
          <w:sz w:val="24"/>
          <w:szCs w:val="24"/>
          <w:vertAlign w:val="superscript"/>
        </w:rPr>
        <w:t>[</w:t>
      </w:r>
      <w:proofErr w:type="gramEnd"/>
      <w:r w:rsidR="001867B4" w:rsidRPr="000C178D">
        <w:rPr>
          <w:rFonts w:ascii="Book Antiqua" w:hAnsi="Book Antiqua" w:cs="Times New Roman"/>
          <w:noProof/>
          <w:sz w:val="24"/>
          <w:szCs w:val="24"/>
          <w:vertAlign w:val="superscript"/>
          <w:lang w:val="lt-LT"/>
        </w:rPr>
        <w:t>2,4</w:t>
      </w:r>
      <w:r w:rsidR="00F13746"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t>. T</w:t>
      </w:r>
      <w:r w:rsidRPr="000C178D">
        <w:rPr>
          <w:rFonts w:ascii="Book Antiqua" w:eastAsia="Times New Roman" w:hAnsi="Book Antiqua" w:cs="Times New Roman"/>
          <w:sz w:val="24"/>
          <w:szCs w:val="24"/>
        </w:rPr>
        <w:t xml:space="preserve">he first episode of eyes involvement was addressed to simple conjunctivitis. While the patient gradually developed protrusion of both eyes, photophobia and severe diplopia, the ophthalmologist and the neurologist wandered between </w:t>
      </w:r>
      <w:proofErr w:type="spellStart"/>
      <w:r w:rsidRPr="000C178D">
        <w:rPr>
          <w:rFonts w:ascii="Book Antiqua" w:eastAsia="Times New Roman" w:hAnsi="Book Antiqua" w:cs="Times New Roman"/>
          <w:i/>
          <w:sz w:val="24"/>
          <w:szCs w:val="24"/>
        </w:rPr>
        <w:t>sella</w:t>
      </w:r>
      <w:proofErr w:type="spellEnd"/>
      <w:r w:rsidRPr="000C178D">
        <w:rPr>
          <w:rFonts w:ascii="Book Antiqua" w:eastAsia="Times New Roman" w:hAnsi="Book Antiqua" w:cs="Times New Roman"/>
          <w:i/>
          <w:sz w:val="24"/>
          <w:szCs w:val="24"/>
        </w:rPr>
        <w:t xml:space="preserve"> </w:t>
      </w:r>
      <w:proofErr w:type="spellStart"/>
      <w:r w:rsidRPr="000C178D">
        <w:rPr>
          <w:rFonts w:ascii="Book Antiqua" w:eastAsia="Times New Roman" w:hAnsi="Book Antiqua" w:cs="Times New Roman"/>
          <w:i/>
          <w:sz w:val="24"/>
          <w:szCs w:val="24"/>
        </w:rPr>
        <w:t>turcica</w:t>
      </w:r>
      <w:proofErr w:type="spellEnd"/>
      <w:r w:rsidRPr="000C178D">
        <w:rPr>
          <w:rFonts w:ascii="Book Antiqua" w:eastAsia="Times New Roman" w:hAnsi="Book Antiqua" w:cs="Times New Roman"/>
          <w:sz w:val="24"/>
          <w:szCs w:val="24"/>
        </w:rPr>
        <w:t xml:space="preserve"> mass and myasthenia gravis. However, orbital MRI showing signs of orbitopathy, brought the patient back to the endocrinologist who diagnosed endocrine ophthalmopathy based on the previous anamnesis of autoimmune thyroiditis and provided the treatment plan with 12 </w:t>
      </w:r>
      <w:proofErr w:type="spellStart"/>
      <w:r w:rsidRPr="000C178D">
        <w:rPr>
          <w:rFonts w:ascii="Book Antiqua" w:eastAsia="Times New Roman" w:hAnsi="Book Antiqua" w:cs="Times New Roman"/>
          <w:sz w:val="24"/>
          <w:szCs w:val="24"/>
        </w:rPr>
        <w:t>w</w:t>
      </w:r>
      <w:r w:rsidR="00A36A0A" w:rsidRPr="000C178D">
        <w:rPr>
          <w:rFonts w:ascii="Book Antiqua" w:eastAsia="Times New Roman" w:hAnsi="Book Antiqua" w:cs="Times New Roman"/>
          <w:sz w:val="24"/>
          <w:szCs w:val="24"/>
        </w:rPr>
        <w:t>k</w:t>
      </w:r>
      <w:proofErr w:type="spellEnd"/>
      <w:r w:rsidRPr="000C178D">
        <w:rPr>
          <w:rFonts w:ascii="Book Antiqua" w:eastAsia="Times New Roman" w:hAnsi="Book Antiqua" w:cs="Times New Roman"/>
          <w:sz w:val="24"/>
          <w:szCs w:val="24"/>
        </w:rPr>
        <w:t xml:space="preserve"> hospitalizations for in</w:t>
      </w:r>
      <w:r w:rsidR="00967AFF" w:rsidRPr="000C178D">
        <w:rPr>
          <w:rFonts w:ascii="Book Antiqua" w:eastAsia="Times New Roman" w:hAnsi="Book Antiqua" w:cs="Times New Roman"/>
          <w:sz w:val="24"/>
          <w:szCs w:val="24"/>
        </w:rPr>
        <w:t>travenous GC</w:t>
      </w:r>
      <w:r w:rsidRPr="000C178D">
        <w:rPr>
          <w:rFonts w:ascii="Book Antiqua" w:eastAsia="Times New Roman" w:hAnsi="Book Antiqua" w:cs="Times New Roman"/>
          <w:sz w:val="24"/>
          <w:szCs w:val="24"/>
        </w:rPr>
        <w:t xml:space="preserve"> pulse therapy following the radiotherapy. </w:t>
      </w:r>
      <w:r w:rsidR="00D44578" w:rsidRPr="000C178D">
        <w:rPr>
          <w:rFonts w:ascii="Book Antiqua" w:eastAsia="Times New Roman" w:hAnsi="Book Antiqua" w:cs="Times New Roman"/>
          <w:sz w:val="24"/>
          <w:szCs w:val="24"/>
        </w:rPr>
        <w:t>As the treatment was not effective</w:t>
      </w:r>
      <w:r w:rsidR="002B2BF9" w:rsidRPr="000C178D">
        <w:rPr>
          <w:rFonts w:ascii="Book Antiqua" w:eastAsia="Times New Roman" w:hAnsi="Book Antiqua" w:cs="Times New Roman"/>
          <w:sz w:val="24"/>
          <w:szCs w:val="24"/>
        </w:rPr>
        <w:t>,</w:t>
      </w:r>
      <w:r w:rsidR="00D44578" w:rsidRPr="000C178D">
        <w:rPr>
          <w:rFonts w:ascii="Book Antiqua" w:eastAsia="Times New Roman" w:hAnsi="Book Antiqua" w:cs="Times New Roman"/>
          <w:sz w:val="24"/>
          <w:szCs w:val="24"/>
        </w:rPr>
        <w:t xml:space="preserve"> t</w:t>
      </w:r>
      <w:r w:rsidR="00D44578" w:rsidRPr="000C178D">
        <w:rPr>
          <w:rFonts w:ascii="Book Antiqua" w:eastAsia="Times New Roman" w:hAnsi="Book Antiqua" w:cs="Times New Roman"/>
          <w:color w:val="0E101A"/>
          <w:sz w:val="24"/>
          <w:szCs w:val="24"/>
        </w:rPr>
        <w:t>he endocrinologists then doubted the diagnosis of Graves</w:t>
      </w:r>
      <w:r w:rsidR="00F80C8F" w:rsidRPr="000C178D">
        <w:rPr>
          <w:rFonts w:ascii="Book Antiqua" w:eastAsia="Times New Roman" w:hAnsi="Book Antiqua" w:cs="Times New Roman"/>
          <w:color w:val="0E101A"/>
          <w:sz w:val="24"/>
          <w:szCs w:val="24"/>
        </w:rPr>
        <w:t>'</w:t>
      </w:r>
      <w:r w:rsidR="00D44578" w:rsidRPr="000C178D">
        <w:rPr>
          <w:rFonts w:ascii="Book Antiqua" w:eastAsia="Times New Roman" w:hAnsi="Book Antiqua" w:cs="Times New Roman"/>
          <w:color w:val="0E101A"/>
          <w:sz w:val="24"/>
          <w:szCs w:val="24"/>
        </w:rPr>
        <w:t xml:space="preserve"> disease and </w:t>
      </w:r>
      <w:r w:rsidR="005420B6" w:rsidRPr="000C178D">
        <w:rPr>
          <w:rFonts w:ascii="Book Antiqua" w:eastAsia="Times New Roman" w:hAnsi="Book Antiqua" w:cs="Times New Roman"/>
          <w:color w:val="0E101A"/>
          <w:sz w:val="24"/>
          <w:szCs w:val="24"/>
        </w:rPr>
        <w:t>considered</w:t>
      </w:r>
      <w:r w:rsidR="00D44578" w:rsidRPr="000C178D">
        <w:rPr>
          <w:rFonts w:ascii="Book Antiqua" w:eastAsia="Times New Roman" w:hAnsi="Book Antiqua" w:cs="Times New Roman"/>
          <w:color w:val="0E101A"/>
          <w:sz w:val="24"/>
          <w:szCs w:val="24"/>
        </w:rPr>
        <w:t xml:space="preserve"> of idiopathic orbital inflammation</w:t>
      </w:r>
      <w:r w:rsidR="005420B6" w:rsidRPr="000C178D">
        <w:rPr>
          <w:rFonts w:ascii="Book Antiqua" w:eastAsia="Times New Roman" w:hAnsi="Book Antiqua" w:cs="Times New Roman"/>
          <w:color w:val="0E101A"/>
          <w:sz w:val="24"/>
          <w:szCs w:val="24"/>
        </w:rPr>
        <w:t>, which</w:t>
      </w:r>
      <w:r w:rsidR="002B2BF9" w:rsidRPr="000C178D">
        <w:rPr>
          <w:rFonts w:ascii="Book Antiqua" w:eastAsia="Times New Roman" w:hAnsi="Book Antiqua" w:cs="Times New Roman"/>
          <w:color w:val="0E101A"/>
          <w:sz w:val="24"/>
          <w:szCs w:val="24"/>
        </w:rPr>
        <w:t>,</w:t>
      </w:r>
      <w:r w:rsidR="005420B6" w:rsidRPr="000C178D">
        <w:rPr>
          <w:rFonts w:ascii="Book Antiqua" w:eastAsia="Times New Roman" w:hAnsi="Book Antiqua" w:cs="Times New Roman"/>
          <w:color w:val="0E101A"/>
          <w:sz w:val="24"/>
          <w:szCs w:val="24"/>
        </w:rPr>
        <w:t xml:space="preserve"> according to the literature</w:t>
      </w:r>
      <w:r w:rsidR="002B2BF9" w:rsidRPr="000C178D">
        <w:rPr>
          <w:rFonts w:ascii="Book Antiqua" w:eastAsia="Times New Roman" w:hAnsi="Book Antiqua" w:cs="Times New Roman"/>
          <w:color w:val="0E101A"/>
          <w:sz w:val="24"/>
          <w:szCs w:val="24"/>
        </w:rPr>
        <w:t>,</w:t>
      </w:r>
      <w:r w:rsidR="005420B6" w:rsidRPr="000C178D">
        <w:rPr>
          <w:rFonts w:ascii="Book Antiqua" w:eastAsia="Times New Roman" w:hAnsi="Book Antiqua" w:cs="Times New Roman"/>
          <w:color w:val="0E101A"/>
          <w:sz w:val="24"/>
          <w:szCs w:val="24"/>
        </w:rPr>
        <w:t xml:space="preserve"> can be treated with </w:t>
      </w:r>
      <w:proofErr w:type="spellStart"/>
      <w:r w:rsidR="005420B6" w:rsidRPr="000C178D">
        <w:rPr>
          <w:rFonts w:ascii="Book Antiqua" w:eastAsia="Times New Roman" w:hAnsi="Book Antiqua" w:cs="Times New Roman"/>
          <w:color w:val="0E101A"/>
          <w:sz w:val="24"/>
          <w:szCs w:val="24"/>
        </w:rPr>
        <w:t>retrobulbar</w:t>
      </w:r>
      <w:proofErr w:type="spellEnd"/>
      <w:r w:rsidR="005420B6" w:rsidRPr="000C178D">
        <w:rPr>
          <w:rFonts w:ascii="Book Antiqua" w:eastAsia="Times New Roman" w:hAnsi="Book Antiqua" w:cs="Times New Roman"/>
          <w:color w:val="0E101A"/>
          <w:sz w:val="24"/>
          <w:szCs w:val="24"/>
        </w:rPr>
        <w:t xml:space="preserve"> steroid </w:t>
      </w:r>
      <w:proofErr w:type="gramStart"/>
      <w:r w:rsidR="005420B6" w:rsidRPr="000C178D">
        <w:rPr>
          <w:rFonts w:ascii="Book Antiqua" w:eastAsia="Times New Roman" w:hAnsi="Book Antiqua" w:cs="Times New Roman"/>
          <w:color w:val="0E101A"/>
          <w:sz w:val="24"/>
          <w:szCs w:val="24"/>
        </w:rPr>
        <w:t>injections</w:t>
      </w:r>
      <w:r w:rsidR="00F13746" w:rsidRPr="000C178D">
        <w:rPr>
          <w:rFonts w:ascii="Book Antiqua" w:eastAsia="Times New Roman" w:hAnsi="Book Antiqua" w:cs="Times New Roman"/>
          <w:color w:val="0E101A"/>
          <w:sz w:val="24"/>
          <w:szCs w:val="24"/>
          <w:vertAlign w:val="superscript"/>
        </w:rPr>
        <w:t>[</w:t>
      </w:r>
      <w:proofErr w:type="gramEnd"/>
      <w:r w:rsidR="001867B4" w:rsidRPr="000C178D">
        <w:rPr>
          <w:rFonts w:ascii="Book Antiqua" w:eastAsia="Times New Roman" w:hAnsi="Book Antiqua" w:cs="Times New Roman"/>
          <w:noProof/>
          <w:color w:val="0E101A"/>
          <w:sz w:val="24"/>
          <w:szCs w:val="24"/>
          <w:vertAlign w:val="superscript"/>
        </w:rPr>
        <w:t>21</w:t>
      </w:r>
      <w:r w:rsidR="00F13746" w:rsidRPr="000C178D">
        <w:rPr>
          <w:rFonts w:ascii="Book Antiqua" w:eastAsia="Times New Roman" w:hAnsi="Book Antiqua" w:cs="Times New Roman"/>
          <w:color w:val="0E101A"/>
          <w:sz w:val="24"/>
          <w:szCs w:val="24"/>
          <w:vertAlign w:val="superscript"/>
        </w:rPr>
        <w:t>]</w:t>
      </w:r>
      <w:r w:rsidR="00D44578" w:rsidRPr="000C178D">
        <w:rPr>
          <w:rFonts w:ascii="Book Antiqua" w:eastAsia="Times New Roman" w:hAnsi="Book Antiqua" w:cs="Times New Roman"/>
          <w:color w:val="0E101A"/>
          <w:sz w:val="24"/>
          <w:szCs w:val="24"/>
        </w:rPr>
        <w:t xml:space="preserve">. However, </w:t>
      </w:r>
      <w:r w:rsidR="005420B6" w:rsidRPr="000C178D">
        <w:rPr>
          <w:rFonts w:ascii="Book Antiqua" w:eastAsia="Times New Roman" w:hAnsi="Book Antiqua" w:cs="Times New Roman"/>
          <w:color w:val="0E101A"/>
          <w:sz w:val="24"/>
          <w:szCs w:val="24"/>
        </w:rPr>
        <w:t>it was not</w:t>
      </w:r>
      <w:r w:rsidR="00467ADD" w:rsidRPr="000C178D">
        <w:rPr>
          <w:rFonts w:ascii="Book Antiqua" w:eastAsia="Times New Roman" w:hAnsi="Book Antiqua" w:cs="Times New Roman"/>
          <w:color w:val="0E101A"/>
          <w:sz w:val="24"/>
          <w:szCs w:val="24"/>
        </w:rPr>
        <w:t xml:space="preserve"> then</w:t>
      </w:r>
      <w:r w:rsidR="005420B6" w:rsidRPr="000C178D">
        <w:rPr>
          <w:rFonts w:ascii="Book Antiqua" w:eastAsia="Times New Roman" w:hAnsi="Book Antiqua" w:cs="Times New Roman"/>
          <w:color w:val="0E101A"/>
          <w:sz w:val="24"/>
          <w:szCs w:val="24"/>
        </w:rPr>
        <w:t xml:space="preserve"> thought of the relation with IgG4-RD at that time</w:t>
      </w:r>
      <w:r w:rsidR="00967AFF" w:rsidRPr="000C178D">
        <w:rPr>
          <w:rFonts w:ascii="Book Antiqua" w:eastAsia="Times New Roman" w:hAnsi="Book Antiqua" w:cs="Times New Roman"/>
          <w:color w:val="0E101A"/>
          <w:sz w:val="24"/>
          <w:szCs w:val="24"/>
        </w:rPr>
        <w:t xml:space="preserve">. As the patient was out of reach for a year after refusing to continue this treatment, he was not further examined for </w:t>
      </w:r>
      <w:r w:rsidR="002B2BF9" w:rsidRPr="000C178D">
        <w:rPr>
          <w:rFonts w:ascii="Book Antiqua" w:eastAsia="Times New Roman" w:hAnsi="Book Antiqua" w:cs="Times New Roman"/>
          <w:color w:val="0E101A"/>
          <w:sz w:val="24"/>
          <w:szCs w:val="24"/>
        </w:rPr>
        <w:t xml:space="preserve">the </w:t>
      </w:r>
      <w:r w:rsidR="00967AFF" w:rsidRPr="000C178D">
        <w:rPr>
          <w:rFonts w:ascii="Book Antiqua" w:eastAsia="Times New Roman" w:hAnsi="Book Antiqua" w:cs="Times New Roman"/>
          <w:color w:val="0E101A"/>
          <w:sz w:val="24"/>
          <w:szCs w:val="24"/>
        </w:rPr>
        <w:t>possible systemic disease</w:t>
      </w:r>
      <w:r w:rsidR="00467ADD" w:rsidRPr="000C178D">
        <w:rPr>
          <w:rFonts w:ascii="Book Antiqua" w:eastAsia="Times New Roman" w:hAnsi="Book Antiqua" w:cs="Times New Roman"/>
          <w:color w:val="0E101A"/>
          <w:sz w:val="24"/>
          <w:szCs w:val="24"/>
        </w:rPr>
        <w:t xml:space="preserve"> at that time</w:t>
      </w:r>
      <w:r w:rsidR="005420B6" w:rsidRPr="000C178D">
        <w:rPr>
          <w:rFonts w:ascii="Book Antiqua" w:eastAsia="Times New Roman" w:hAnsi="Book Antiqua" w:cs="Times New Roman"/>
          <w:color w:val="0E101A"/>
          <w:sz w:val="24"/>
          <w:szCs w:val="24"/>
        </w:rPr>
        <w:t xml:space="preserve">. </w:t>
      </w:r>
      <w:r w:rsidR="005420B6" w:rsidRPr="000C178D">
        <w:rPr>
          <w:rFonts w:ascii="Book Antiqua" w:eastAsia="Times New Roman" w:hAnsi="Book Antiqua" w:cs="Times New Roman"/>
          <w:sz w:val="24"/>
          <w:szCs w:val="24"/>
        </w:rPr>
        <w:t>Retrospectively the patient's symptoms can be attributed to the development of IgG4-related orbital myositis, uveitis and scleritis.</w:t>
      </w:r>
      <w:r w:rsidR="005420B6" w:rsidRPr="000C178D">
        <w:rPr>
          <w:rFonts w:ascii="Book Antiqua" w:hAnsi="Book Antiqua" w:cs="Times New Roman"/>
          <w:sz w:val="24"/>
          <w:szCs w:val="24"/>
          <w:lang w:val="lt-LT"/>
        </w:rPr>
        <w:t xml:space="preserve"> Proptosis and exophthalmos were a result of orbital pseudotumours that involved extraocular muscles (orbital myositis). Photophobia, constant tearing and visual impairment can be attributed to scleritis and uveitis, which are the less common ophthalmic manifestations of IgG4-RD</w:t>
      </w:r>
      <w:r w:rsidR="00F13746" w:rsidRPr="000C178D">
        <w:rPr>
          <w:rFonts w:ascii="Book Antiqua" w:eastAsia="Times New Roman" w:hAnsi="Book Antiqua" w:cs="Times New Roman"/>
          <w:sz w:val="24"/>
          <w:szCs w:val="24"/>
          <w:vertAlign w:val="superscript"/>
        </w:rPr>
        <w:t>[</w:t>
      </w:r>
      <w:r w:rsidR="001867B4" w:rsidRPr="000C178D">
        <w:rPr>
          <w:rFonts w:ascii="Book Antiqua" w:hAnsi="Book Antiqua" w:cs="Times New Roman"/>
          <w:noProof/>
          <w:sz w:val="24"/>
          <w:szCs w:val="24"/>
          <w:vertAlign w:val="superscript"/>
          <w:lang w:val="lt-LT"/>
        </w:rPr>
        <w:t>18,22</w:t>
      </w:r>
      <w:r w:rsidR="00F13746" w:rsidRPr="000C178D">
        <w:rPr>
          <w:rFonts w:ascii="Book Antiqua" w:hAnsi="Book Antiqua" w:cs="Times New Roman"/>
          <w:sz w:val="24"/>
          <w:szCs w:val="24"/>
          <w:vertAlign w:val="superscript"/>
          <w:lang w:val="lt-LT"/>
        </w:rPr>
        <w:t>]</w:t>
      </w:r>
      <w:r w:rsidR="005420B6" w:rsidRPr="000C178D">
        <w:rPr>
          <w:rFonts w:ascii="Book Antiqua" w:eastAsia="Times New Roman" w:hAnsi="Book Antiqua" w:cs="Times New Roman"/>
          <w:sz w:val="24"/>
          <w:szCs w:val="24"/>
        </w:rPr>
        <w:t xml:space="preserve">. </w:t>
      </w:r>
    </w:p>
    <w:p w14:paraId="56A29F86" w14:textId="01D624A8" w:rsidR="006241BE" w:rsidRPr="000C178D" w:rsidRDefault="006241BE" w:rsidP="000C178D">
      <w:pPr>
        <w:autoSpaceDE w:val="0"/>
        <w:autoSpaceDN w:val="0"/>
        <w:adjustRightInd w:val="0"/>
        <w:snapToGrid w:val="0"/>
        <w:spacing w:after="0" w:line="360" w:lineRule="auto"/>
        <w:ind w:firstLine="284"/>
        <w:jc w:val="both"/>
        <w:rPr>
          <w:rFonts w:ascii="Book Antiqua" w:hAnsi="Book Antiqua" w:cs="Times New Roman"/>
          <w:sz w:val="24"/>
          <w:szCs w:val="24"/>
          <w:lang w:val="lt-LT"/>
        </w:rPr>
      </w:pPr>
      <w:r w:rsidRPr="000C178D">
        <w:rPr>
          <w:rFonts w:ascii="Book Antiqua" w:hAnsi="Book Antiqua" w:cs="Times New Roman"/>
          <w:sz w:val="24"/>
          <w:szCs w:val="24"/>
        </w:rPr>
        <w:t xml:space="preserve">Afterwards, the patient experienced severe weight loss, </w:t>
      </w:r>
      <w:proofErr w:type="spellStart"/>
      <w:r w:rsidRPr="000C178D">
        <w:rPr>
          <w:rFonts w:ascii="Book Antiqua" w:hAnsi="Book Antiqua" w:cs="Times New Roman"/>
          <w:sz w:val="24"/>
          <w:szCs w:val="24"/>
        </w:rPr>
        <w:t>diarrhoea</w:t>
      </w:r>
      <w:proofErr w:type="spellEnd"/>
      <w:r w:rsidRPr="000C178D">
        <w:rPr>
          <w:rFonts w:ascii="Book Antiqua" w:hAnsi="Book Antiqua" w:cs="Times New Roman"/>
          <w:sz w:val="24"/>
          <w:szCs w:val="24"/>
        </w:rPr>
        <w:t xml:space="preserve"> and abdominal pain. These symptoms led the patient to the gastroenterologist. Examination for possible celiac disease, inflammatory bowel diseases and cancer was performed, though none of these diseases was confirmed. </w:t>
      </w:r>
      <w:r w:rsidR="00AC5A84" w:rsidRPr="000C178D">
        <w:rPr>
          <w:rFonts w:ascii="Book Antiqua" w:hAnsi="Book Antiqua" w:cs="Times New Roman"/>
          <w:sz w:val="24"/>
          <w:szCs w:val="24"/>
          <w:lang w:val="lt-LT"/>
        </w:rPr>
        <w:t xml:space="preserve">The suspicion of the systemic disease increased when </w:t>
      </w:r>
      <w:r w:rsidR="00967AFF" w:rsidRPr="000C178D">
        <w:rPr>
          <w:rFonts w:ascii="Book Antiqua" w:hAnsi="Book Antiqua" w:cs="Times New Roman"/>
          <w:sz w:val="24"/>
          <w:szCs w:val="24"/>
          <w:lang w:val="lt-LT"/>
        </w:rPr>
        <w:t>the patient developed vitiligo like patches, si</w:t>
      </w:r>
      <w:r w:rsidR="00AC5A84" w:rsidRPr="000C178D">
        <w:rPr>
          <w:rFonts w:ascii="Book Antiqua" w:hAnsi="Book Antiqua" w:cs="Times New Roman"/>
          <w:sz w:val="24"/>
          <w:szCs w:val="24"/>
          <w:lang w:val="lt-LT"/>
        </w:rPr>
        <w:t>cca symptoms and muscle pain.</w:t>
      </w:r>
      <w:r w:rsidRPr="000C178D">
        <w:rPr>
          <w:rFonts w:ascii="Book Antiqua" w:hAnsi="Book Antiqua" w:cs="Times New Roman"/>
          <w:sz w:val="24"/>
          <w:szCs w:val="24"/>
          <w:lang w:val="lt-LT"/>
        </w:rPr>
        <w:t xml:space="preserve"> The rheumatologist consulted and investigated the patient, yet none systemic connective tissue illness was confirmed. </w:t>
      </w:r>
    </w:p>
    <w:p w14:paraId="20D07603" w14:textId="72C2C267" w:rsidR="00B1609D" w:rsidRPr="000C178D" w:rsidRDefault="006241BE" w:rsidP="000C178D">
      <w:pPr>
        <w:autoSpaceDE w:val="0"/>
        <w:autoSpaceDN w:val="0"/>
        <w:adjustRightInd w:val="0"/>
        <w:snapToGrid w:val="0"/>
        <w:spacing w:after="0" w:line="360" w:lineRule="auto"/>
        <w:ind w:firstLine="284"/>
        <w:jc w:val="both"/>
        <w:rPr>
          <w:rFonts w:ascii="Book Antiqua" w:hAnsi="Book Antiqua" w:cs="Times New Roman"/>
          <w:sz w:val="24"/>
          <w:szCs w:val="24"/>
          <w:lang w:val="lt-LT"/>
        </w:rPr>
      </w:pPr>
      <w:r w:rsidRPr="000C178D">
        <w:rPr>
          <w:rFonts w:ascii="Book Antiqua" w:hAnsi="Book Antiqua" w:cs="Times New Roman"/>
          <w:sz w:val="24"/>
          <w:szCs w:val="24"/>
          <w:lang w:val="lt-LT"/>
        </w:rPr>
        <w:lastRenderedPageBreak/>
        <w:t xml:space="preserve">Incidentally, the elevated liver enzymes were observed, and the patient returned to the gastroenterology department for liver biopsy. Instead, </w:t>
      </w:r>
      <w:r w:rsidR="009D78FB" w:rsidRPr="000C178D">
        <w:rPr>
          <w:rFonts w:ascii="Book Antiqua" w:hAnsi="Book Antiqua" w:cs="Times New Roman"/>
          <w:sz w:val="24"/>
          <w:szCs w:val="24"/>
          <w:lang w:val="lt-LT"/>
        </w:rPr>
        <w:t xml:space="preserve">the needle-aspiration from significantly enlarged palpable salivary </w:t>
      </w:r>
      <w:r w:rsidRPr="000C178D">
        <w:rPr>
          <w:rFonts w:ascii="Book Antiqua" w:hAnsi="Book Antiqua" w:cs="Times New Roman"/>
          <w:sz w:val="24"/>
          <w:szCs w:val="24"/>
          <w:lang w:val="lt-LT"/>
        </w:rPr>
        <w:t>gland</w:t>
      </w:r>
      <w:r w:rsidR="009D78FB" w:rsidRPr="000C178D">
        <w:rPr>
          <w:rFonts w:ascii="Book Antiqua" w:hAnsi="Book Antiqua" w:cs="Times New Roman"/>
          <w:sz w:val="24"/>
          <w:szCs w:val="24"/>
          <w:lang w:val="lt-LT"/>
        </w:rPr>
        <w:t xml:space="preserve"> was performed</w:t>
      </w:r>
      <w:r w:rsidRPr="000C178D">
        <w:rPr>
          <w:rFonts w:ascii="Book Antiqua" w:hAnsi="Book Antiqua" w:cs="Times New Roman"/>
          <w:sz w:val="24"/>
          <w:szCs w:val="24"/>
          <w:lang w:val="lt-LT"/>
        </w:rPr>
        <w:t xml:space="preserve">. </w:t>
      </w:r>
      <w:r w:rsidRPr="000C178D">
        <w:rPr>
          <w:rFonts w:ascii="Book Antiqua" w:hAnsi="Book Antiqua" w:cs="Times New Roman"/>
          <w:sz w:val="24"/>
          <w:szCs w:val="24"/>
        </w:rPr>
        <w:t xml:space="preserve">The considerations in the differential diagnosis included </w:t>
      </w:r>
      <w:proofErr w:type="spellStart"/>
      <w:r w:rsidRPr="000C178D">
        <w:rPr>
          <w:rFonts w:ascii="Book Antiqua" w:hAnsi="Book Antiqua" w:cs="Times New Roman"/>
          <w:sz w:val="24"/>
          <w:szCs w:val="24"/>
        </w:rPr>
        <w:t>Sjögren's</w:t>
      </w:r>
      <w:proofErr w:type="spellEnd"/>
      <w:r w:rsidRPr="000C178D">
        <w:rPr>
          <w:rFonts w:ascii="Book Antiqua" w:hAnsi="Book Antiqua" w:cs="Times New Roman"/>
          <w:sz w:val="24"/>
          <w:szCs w:val="24"/>
        </w:rPr>
        <w:t xml:space="preserve"> syndrome, granulomatosis with polyangiitis, sarcoidosis, lymphoma, infection, Graves</w:t>
      </w:r>
      <w:r w:rsidR="00F80C8F" w:rsidRPr="000C178D">
        <w:rPr>
          <w:rFonts w:ascii="Book Antiqua" w:hAnsi="Book Antiqua" w:cs="Times New Roman"/>
          <w:sz w:val="24"/>
          <w:szCs w:val="24"/>
        </w:rPr>
        <w:t>'</w:t>
      </w:r>
      <w:r w:rsidRPr="000C178D">
        <w:rPr>
          <w:rFonts w:ascii="Book Antiqua" w:hAnsi="Book Antiqua" w:cs="Times New Roman"/>
          <w:sz w:val="24"/>
          <w:szCs w:val="24"/>
        </w:rPr>
        <w:t xml:space="preserve"> thyrotoxicosis and cancer. </w:t>
      </w:r>
      <w:r w:rsidRPr="000C178D">
        <w:rPr>
          <w:rFonts w:ascii="Book Antiqua" w:hAnsi="Book Antiqua" w:cs="Times New Roman"/>
          <w:sz w:val="24"/>
          <w:szCs w:val="24"/>
          <w:lang w:val="lt-LT"/>
        </w:rPr>
        <w:t>AIP on abdominal MRI linked diarrhoea, weight loss and impaired glucose tolerance to the signs of exocrine and endocrine pancreatic failure. Sialadenitis with changes in facial appearance is particularly characteristic of IgG4-RD</w:t>
      </w:r>
      <w:r w:rsidR="00F13746" w:rsidRPr="000C178D">
        <w:rPr>
          <w:rFonts w:ascii="Book Antiqua" w:hAnsi="Book Antiqua" w:cs="Times New Roman"/>
          <w:sz w:val="24"/>
          <w:szCs w:val="24"/>
          <w:vertAlign w:val="superscript"/>
        </w:rPr>
        <w:t>[</w:t>
      </w:r>
      <w:r w:rsidR="001867B4" w:rsidRPr="000C178D">
        <w:rPr>
          <w:rFonts w:ascii="Book Antiqua" w:hAnsi="Book Antiqua" w:cs="Times New Roman"/>
          <w:noProof/>
          <w:sz w:val="24"/>
          <w:szCs w:val="24"/>
          <w:vertAlign w:val="superscript"/>
          <w:lang w:val="lt-LT"/>
        </w:rPr>
        <w:t>2,4,23</w:t>
      </w:r>
      <w:r w:rsidR="00F13746"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rPr>
        <w:t xml:space="preserve">. In </w:t>
      </w:r>
      <w:r w:rsidRPr="000C178D">
        <w:rPr>
          <w:rFonts w:ascii="Book Antiqua" w:hAnsi="Book Antiqua" w:cs="Times New Roman"/>
          <w:color w:val="000000" w:themeColor="text1"/>
          <w:sz w:val="24"/>
          <w:szCs w:val="24"/>
        </w:rPr>
        <w:t xml:space="preserve">our case, the enlargement of submandibular and parotid </w:t>
      </w:r>
      <w:r w:rsidR="009D78FB" w:rsidRPr="000C178D">
        <w:rPr>
          <w:rFonts w:ascii="Book Antiqua" w:hAnsi="Book Antiqua" w:cs="Times New Roman"/>
          <w:color w:val="000000" w:themeColor="text1"/>
          <w:sz w:val="24"/>
          <w:szCs w:val="24"/>
        </w:rPr>
        <w:t xml:space="preserve">salivary </w:t>
      </w:r>
      <w:r w:rsidRPr="000C178D">
        <w:rPr>
          <w:rFonts w:ascii="Book Antiqua" w:hAnsi="Book Antiqua" w:cs="Times New Roman"/>
          <w:color w:val="000000" w:themeColor="text1"/>
          <w:sz w:val="24"/>
          <w:szCs w:val="24"/>
        </w:rPr>
        <w:t>glands accompanied by AIP, orbital myositis</w:t>
      </w:r>
      <w:r w:rsidRPr="000C178D">
        <w:rPr>
          <w:rFonts w:ascii="Book Antiqua" w:hAnsi="Book Antiqua"/>
          <w:color w:val="000000" w:themeColor="text1"/>
          <w:sz w:val="24"/>
          <w:szCs w:val="24"/>
        </w:rPr>
        <w:t>,</w:t>
      </w:r>
      <w:r w:rsidRPr="000C178D">
        <w:rPr>
          <w:rFonts w:ascii="Book Antiqua" w:hAnsi="Book Antiqua" w:cs="Times New Roman"/>
          <w:color w:val="000000" w:themeColor="text1"/>
          <w:sz w:val="24"/>
          <w:szCs w:val="24"/>
        </w:rPr>
        <w:t xml:space="preserve"> as well as the previous diagnosis of thyroiditis, </w:t>
      </w:r>
      <w:proofErr w:type="gramStart"/>
      <w:r w:rsidRPr="000C178D">
        <w:rPr>
          <w:rFonts w:ascii="Book Antiqua" w:hAnsi="Book Antiqua" w:cs="Times New Roman"/>
          <w:color w:val="000000" w:themeColor="text1"/>
          <w:sz w:val="24"/>
          <w:szCs w:val="24"/>
        </w:rPr>
        <w:t>were</w:t>
      </w:r>
      <w:proofErr w:type="gramEnd"/>
      <w:r w:rsidRPr="000C178D">
        <w:rPr>
          <w:rFonts w:ascii="Book Antiqua" w:hAnsi="Book Antiqua" w:cs="Times New Roman"/>
          <w:color w:val="000000" w:themeColor="text1"/>
          <w:sz w:val="24"/>
          <w:szCs w:val="24"/>
        </w:rPr>
        <w:t xml:space="preserve"> the key symptoms for suspecting the IgG4-RD and leading clinicians out of the woods (</w:t>
      </w:r>
      <w:r w:rsidRPr="00DD78E1">
        <w:rPr>
          <w:rFonts w:ascii="Book Antiqua" w:hAnsi="Book Antiqua" w:cs="Times New Roman"/>
          <w:sz w:val="24"/>
          <w:szCs w:val="24"/>
        </w:rPr>
        <w:t>Figure 6</w:t>
      </w:r>
      <w:r w:rsidRPr="000C178D">
        <w:rPr>
          <w:rFonts w:ascii="Book Antiqua" w:hAnsi="Book Antiqua" w:cs="Times New Roman"/>
          <w:color w:val="000000" w:themeColor="text1"/>
          <w:sz w:val="24"/>
          <w:szCs w:val="24"/>
        </w:rPr>
        <w:t xml:space="preserve">). </w:t>
      </w:r>
      <w:r w:rsidR="00210965" w:rsidRPr="000C178D">
        <w:rPr>
          <w:rFonts w:ascii="Book Antiqua" w:hAnsi="Book Antiqua" w:cs="Times New Roman"/>
          <w:color w:val="000000" w:themeColor="text1"/>
          <w:sz w:val="24"/>
          <w:szCs w:val="24"/>
        </w:rPr>
        <w:t xml:space="preserve">As we confirmed the diagnosis of </w:t>
      </w:r>
      <w:r w:rsidR="002B2BF9" w:rsidRPr="000C178D">
        <w:rPr>
          <w:rFonts w:ascii="Book Antiqua" w:hAnsi="Book Antiqua" w:cs="Times New Roman"/>
          <w:color w:val="000000" w:themeColor="text1"/>
          <w:sz w:val="24"/>
          <w:szCs w:val="24"/>
        </w:rPr>
        <w:t>I</w:t>
      </w:r>
      <w:r w:rsidR="00210965" w:rsidRPr="000C178D">
        <w:rPr>
          <w:rFonts w:ascii="Book Antiqua" w:hAnsi="Book Antiqua" w:cs="Times New Roman"/>
          <w:color w:val="000000" w:themeColor="text1"/>
          <w:sz w:val="24"/>
          <w:szCs w:val="24"/>
        </w:rPr>
        <w:t>gG4-RD, it was the</w:t>
      </w:r>
      <w:r w:rsidR="002B2BF9" w:rsidRPr="000C178D">
        <w:rPr>
          <w:rFonts w:ascii="Book Antiqua" w:hAnsi="Book Antiqua" w:cs="Times New Roman"/>
          <w:color w:val="000000" w:themeColor="text1"/>
          <w:sz w:val="24"/>
          <w:szCs w:val="24"/>
        </w:rPr>
        <w:t>n</w:t>
      </w:r>
      <w:r w:rsidR="00210965" w:rsidRPr="000C178D">
        <w:rPr>
          <w:rFonts w:ascii="Book Antiqua" w:hAnsi="Book Antiqua" w:cs="Times New Roman"/>
          <w:color w:val="000000" w:themeColor="text1"/>
          <w:sz w:val="24"/>
          <w:szCs w:val="24"/>
        </w:rPr>
        <w:t xml:space="preserve"> considered thoroughly on the final </w:t>
      </w:r>
      <w:r w:rsidR="00B219C5" w:rsidRPr="000C178D">
        <w:rPr>
          <w:rFonts w:ascii="Book Antiqua" w:hAnsi="Book Antiqua" w:cs="Times New Roman"/>
          <w:color w:val="000000" w:themeColor="text1"/>
          <w:sz w:val="24"/>
          <w:szCs w:val="24"/>
        </w:rPr>
        <w:t>determination of</w:t>
      </w:r>
      <w:r w:rsidR="00210965" w:rsidRPr="000C178D">
        <w:rPr>
          <w:rFonts w:ascii="Book Antiqua" w:hAnsi="Book Antiqua" w:cs="Times New Roman"/>
          <w:color w:val="000000" w:themeColor="text1"/>
          <w:sz w:val="24"/>
          <w:szCs w:val="24"/>
        </w:rPr>
        <w:t xml:space="preserve"> affected organs. The main questionable </w:t>
      </w:r>
      <w:r w:rsidR="009D78FB" w:rsidRPr="000C178D">
        <w:rPr>
          <w:rFonts w:ascii="Book Antiqua" w:hAnsi="Book Antiqua" w:cs="Times New Roman"/>
          <w:color w:val="000000" w:themeColor="text1"/>
          <w:sz w:val="24"/>
          <w:szCs w:val="24"/>
        </w:rPr>
        <w:t>issues</w:t>
      </w:r>
      <w:r w:rsidR="00210965" w:rsidRPr="000C178D">
        <w:rPr>
          <w:rFonts w:ascii="Book Antiqua" w:hAnsi="Book Antiqua" w:cs="Times New Roman"/>
          <w:color w:val="000000" w:themeColor="text1"/>
          <w:sz w:val="24"/>
          <w:szCs w:val="24"/>
        </w:rPr>
        <w:t xml:space="preserve"> were pulmonary and </w:t>
      </w:r>
      <w:r w:rsidR="002B2BF9" w:rsidRPr="000C178D">
        <w:rPr>
          <w:rFonts w:ascii="Book Antiqua" w:hAnsi="Book Antiqua" w:cs="Times New Roman"/>
          <w:color w:val="000000" w:themeColor="text1"/>
          <w:sz w:val="24"/>
          <w:szCs w:val="24"/>
        </w:rPr>
        <w:t>urogenital</w:t>
      </w:r>
      <w:r w:rsidR="00210965" w:rsidRPr="000C178D">
        <w:rPr>
          <w:rFonts w:ascii="Book Antiqua" w:hAnsi="Book Antiqua" w:cs="Times New Roman"/>
          <w:color w:val="000000" w:themeColor="text1"/>
          <w:sz w:val="24"/>
          <w:szCs w:val="24"/>
        </w:rPr>
        <w:t xml:space="preserve"> involvement.</w:t>
      </w:r>
      <w:r w:rsidR="002B2BF9" w:rsidRPr="000C178D">
        <w:rPr>
          <w:rFonts w:ascii="Book Antiqua" w:hAnsi="Book Antiqua" w:cs="Times New Roman"/>
          <w:color w:val="000000" w:themeColor="text1"/>
          <w:sz w:val="24"/>
          <w:szCs w:val="24"/>
        </w:rPr>
        <w:t xml:space="preserve"> </w:t>
      </w:r>
      <w:r w:rsidR="00210965" w:rsidRPr="000C178D">
        <w:rPr>
          <w:rFonts w:ascii="Book Antiqua" w:hAnsi="Book Antiqua" w:cs="Times New Roman"/>
          <w:sz w:val="24"/>
          <w:szCs w:val="24"/>
          <w:lang w:val="lt-LT"/>
        </w:rPr>
        <w:t>It was discussed whether the patient</w:t>
      </w:r>
      <w:r w:rsidR="00F80C8F" w:rsidRPr="000C178D">
        <w:rPr>
          <w:rFonts w:ascii="Book Antiqua" w:hAnsi="Book Antiqua" w:cs="Times New Roman"/>
          <w:sz w:val="24"/>
          <w:szCs w:val="24"/>
          <w:lang w:val="lt-LT"/>
        </w:rPr>
        <w:t>'</w:t>
      </w:r>
      <w:r w:rsidR="00210965" w:rsidRPr="000C178D">
        <w:rPr>
          <w:rFonts w:ascii="Book Antiqua" w:hAnsi="Book Antiqua" w:cs="Times New Roman"/>
          <w:sz w:val="24"/>
          <w:szCs w:val="24"/>
          <w:lang w:val="lt-LT"/>
        </w:rPr>
        <w:t>s asthma is not a pulmonary involvement of IgG4-RD.</w:t>
      </w:r>
      <w:r w:rsidR="002B2BF9" w:rsidRPr="000C178D">
        <w:rPr>
          <w:rFonts w:ascii="Book Antiqua" w:hAnsi="Book Antiqua" w:cs="Times New Roman"/>
          <w:sz w:val="24"/>
          <w:szCs w:val="24"/>
          <w:lang w:val="lt-LT"/>
        </w:rPr>
        <w:t xml:space="preserve"> </w:t>
      </w:r>
      <w:r w:rsidR="00A022ED" w:rsidRPr="000C178D">
        <w:rPr>
          <w:rFonts w:ascii="Book Antiqua" w:hAnsi="Book Antiqua" w:cs="Times New Roman"/>
          <w:color w:val="000000" w:themeColor="text1"/>
          <w:sz w:val="24"/>
          <w:szCs w:val="24"/>
        </w:rPr>
        <w:t xml:space="preserve">According to the literature, </w:t>
      </w:r>
      <w:r w:rsidR="00D30DDE" w:rsidRPr="000C178D">
        <w:rPr>
          <w:rFonts w:ascii="Book Antiqua" w:hAnsi="Book Antiqua" w:cs="Times New Roman"/>
          <w:color w:val="000000" w:themeColor="text1"/>
          <w:sz w:val="24"/>
          <w:szCs w:val="24"/>
        </w:rPr>
        <w:t xml:space="preserve">asthma might be both, a part of pulmonary involvement and atopic process as </w:t>
      </w:r>
      <w:proofErr w:type="gramStart"/>
      <w:r w:rsidR="00D30DDE" w:rsidRPr="000C178D">
        <w:rPr>
          <w:rFonts w:ascii="Book Antiqua" w:hAnsi="Book Antiqua" w:cs="Times New Roman"/>
          <w:color w:val="000000" w:themeColor="text1"/>
          <w:sz w:val="24"/>
          <w:szCs w:val="24"/>
        </w:rPr>
        <w:t>well</w:t>
      </w:r>
      <w:r w:rsidR="00F13746" w:rsidRPr="000C178D">
        <w:rPr>
          <w:rFonts w:ascii="Book Antiqua" w:hAnsi="Book Antiqua" w:cs="Times New Roman"/>
          <w:color w:val="000000" w:themeColor="text1"/>
          <w:sz w:val="24"/>
          <w:szCs w:val="24"/>
          <w:vertAlign w:val="superscript"/>
        </w:rPr>
        <w:t>[</w:t>
      </w:r>
      <w:proofErr w:type="gramEnd"/>
      <w:r w:rsidR="001867B4" w:rsidRPr="000C178D">
        <w:rPr>
          <w:rFonts w:ascii="Book Antiqua" w:hAnsi="Book Antiqua" w:cs="Times New Roman"/>
          <w:noProof/>
          <w:color w:val="000000" w:themeColor="text1"/>
          <w:sz w:val="24"/>
          <w:szCs w:val="24"/>
          <w:vertAlign w:val="superscript"/>
        </w:rPr>
        <w:t>8</w:t>
      </w:r>
      <w:r w:rsidR="00F13746" w:rsidRPr="000C178D">
        <w:rPr>
          <w:rFonts w:ascii="Book Antiqua" w:hAnsi="Book Antiqua" w:cs="Times New Roman"/>
          <w:color w:val="000000" w:themeColor="text1"/>
          <w:sz w:val="24"/>
          <w:szCs w:val="24"/>
          <w:vertAlign w:val="superscript"/>
        </w:rPr>
        <w:t>]</w:t>
      </w:r>
      <w:r w:rsidR="00D30DDE" w:rsidRPr="000C178D">
        <w:rPr>
          <w:rFonts w:ascii="Book Antiqua" w:hAnsi="Book Antiqua" w:cs="Times New Roman"/>
          <w:color w:val="000000" w:themeColor="text1"/>
          <w:sz w:val="24"/>
          <w:szCs w:val="24"/>
        </w:rPr>
        <w:t xml:space="preserve">. </w:t>
      </w:r>
      <w:r w:rsidR="00B064BD" w:rsidRPr="000C178D">
        <w:rPr>
          <w:rFonts w:ascii="Book Antiqua" w:hAnsi="Book Antiqua" w:cs="Times New Roman"/>
          <w:color w:val="000000" w:themeColor="text1"/>
          <w:sz w:val="24"/>
          <w:szCs w:val="24"/>
        </w:rPr>
        <w:t>A</w:t>
      </w:r>
      <w:r w:rsidR="00D30DDE" w:rsidRPr="000C178D">
        <w:rPr>
          <w:rFonts w:ascii="Book Antiqua" w:hAnsi="Book Antiqua" w:cs="Times New Roman"/>
          <w:color w:val="000000" w:themeColor="text1"/>
          <w:sz w:val="24"/>
          <w:szCs w:val="24"/>
        </w:rPr>
        <w:t xml:space="preserve"> history of atopic disease</w:t>
      </w:r>
      <w:r w:rsidR="002B2BF9" w:rsidRPr="000C178D">
        <w:rPr>
          <w:rFonts w:ascii="Book Antiqua" w:hAnsi="Book Antiqua" w:cs="Times New Roman"/>
          <w:color w:val="000000" w:themeColor="text1"/>
          <w:sz w:val="24"/>
          <w:szCs w:val="24"/>
        </w:rPr>
        <w:t>,</w:t>
      </w:r>
      <w:r w:rsidR="00D30DDE" w:rsidRPr="000C178D">
        <w:rPr>
          <w:rFonts w:ascii="Book Antiqua" w:hAnsi="Book Antiqua" w:cs="Times New Roman"/>
          <w:color w:val="000000" w:themeColor="text1"/>
          <w:sz w:val="24"/>
          <w:szCs w:val="24"/>
        </w:rPr>
        <w:t xml:space="preserve"> including bronchial asthma, allergic rhinitis, nasal polyps, and atopic dermatitis </w:t>
      </w:r>
      <w:r w:rsidR="00B064BD" w:rsidRPr="000C178D">
        <w:rPr>
          <w:rFonts w:ascii="Book Antiqua" w:hAnsi="Book Antiqua" w:cs="Times New Roman"/>
          <w:color w:val="000000" w:themeColor="text1"/>
          <w:sz w:val="24"/>
          <w:szCs w:val="24"/>
        </w:rPr>
        <w:t>were reported in approximately one</w:t>
      </w:r>
      <w:r w:rsidR="002B2BF9" w:rsidRPr="000C178D">
        <w:rPr>
          <w:rFonts w:ascii="Book Antiqua" w:hAnsi="Book Antiqua" w:cs="Times New Roman"/>
          <w:color w:val="000000" w:themeColor="text1"/>
          <w:sz w:val="24"/>
          <w:szCs w:val="24"/>
        </w:rPr>
        <w:t>-</w:t>
      </w:r>
      <w:r w:rsidR="00B064BD" w:rsidRPr="000C178D">
        <w:rPr>
          <w:rFonts w:ascii="Book Antiqua" w:hAnsi="Book Antiqua" w:cs="Times New Roman"/>
          <w:color w:val="000000" w:themeColor="text1"/>
          <w:sz w:val="24"/>
          <w:szCs w:val="24"/>
        </w:rPr>
        <w:t xml:space="preserve">third of IgG4-RD </w:t>
      </w:r>
      <w:proofErr w:type="gramStart"/>
      <w:r w:rsidR="00B064BD" w:rsidRPr="000C178D">
        <w:rPr>
          <w:rFonts w:ascii="Book Antiqua" w:hAnsi="Book Antiqua" w:cs="Times New Roman"/>
          <w:color w:val="000000" w:themeColor="text1"/>
          <w:sz w:val="24"/>
          <w:szCs w:val="24"/>
        </w:rPr>
        <w:t>patients</w:t>
      </w:r>
      <w:r w:rsidR="00F13746" w:rsidRPr="000C178D">
        <w:rPr>
          <w:rFonts w:ascii="Book Antiqua" w:hAnsi="Book Antiqua" w:cs="Times New Roman"/>
          <w:color w:val="000000" w:themeColor="text1"/>
          <w:sz w:val="24"/>
          <w:szCs w:val="24"/>
          <w:vertAlign w:val="superscript"/>
        </w:rPr>
        <w:t>[</w:t>
      </w:r>
      <w:proofErr w:type="gramEnd"/>
      <w:r w:rsidR="001867B4" w:rsidRPr="000C178D">
        <w:rPr>
          <w:rFonts w:ascii="Book Antiqua" w:hAnsi="Book Antiqua" w:cs="Times New Roman"/>
          <w:noProof/>
          <w:color w:val="000000" w:themeColor="text1"/>
          <w:sz w:val="24"/>
          <w:szCs w:val="24"/>
          <w:vertAlign w:val="superscript"/>
        </w:rPr>
        <w:t>24</w:t>
      </w:r>
      <w:r w:rsidR="00F13746" w:rsidRPr="000C178D">
        <w:rPr>
          <w:rFonts w:ascii="Book Antiqua" w:hAnsi="Book Antiqua" w:cs="Times New Roman"/>
          <w:color w:val="000000" w:themeColor="text1"/>
          <w:sz w:val="24"/>
          <w:szCs w:val="24"/>
          <w:vertAlign w:val="superscript"/>
        </w:rPr>
        <w:t>]</w:t>
      </w:r>
      <w:r w:rsidR="002B2BF9" w:rsidRPr="000C178D">
        <w:rPr>
          <w:rFonts w:ascii="Book Antiqua" w:hAnsi="Book Antiqua" w:cs="Times New Roman"/>
          <w:color w:val="000000" w:themeColor="text1"/>
          <w:sz w:val="24"/>
          <w:szCs w:val="24"/>
        </w:rPr>
        <w:t xml:space="preserve">. </w:t>
      </w:r>
      <w:r w:rsidR="00B064BD" w:rsidRPr="000C178D">
        <w:rPr>
          <w:rFonts w:ascii="Book Antiqua" w:hAnsi="Book Antiqua" w:cs="Times New Roman"/>
          <w:color w:val="000000" w:themeColor="text1"/>
          <w:sz w:val="24"/>
          <w:szCs w:val="24"/>
        </w:rPr>
        <w:t>T</w:t>
      </w:r>
      <w:r w:rsidR="00A022ED" w:rsidRPr="000C178D">
        <w:rPr>
          <w:rFonts w:ascii="Book Antiqua" w:hAnsi="Book Antiqua" w:cs="Times New Roman"/>
          <w:color w:val="000000" w:themeColor="text1"/>
          <w:sz w:val="24"/>
          <w:szCs w:val="24"/>
        </w:rPr>
        <w:t xml:space="preserve">he </w:t>
      </w:r>
      <w:r w:rsidR="00B1609D" w:rsidRPr="000C178D">
        <w:rPr>
          <w:rFonts w:ascii="Book Antiqua" w:hAnsi="Book Antiqua" w:cs="Times New Roman"/>
          <w:color w:val="000000" w:themeColor="text1"/>
          <w:sz w:val="24"/>
          <w:szCs w:val="24"/>
        </w:rPr>
        <w:t>pulmonary involvement of</w:t>
      </w:r>
      <w:r w:rsidR="00A022ED" w:rsidRPr="000C178D">
        <w:rPr>
          <w:rFonts w:ascii="Book Antiqua" w:hAnsi="Book Antiqua" w:cs="Times New Roman"/>
          <w:color w:val="000000" w:themeColor="text1"/>
          <w:sz w:val="24"/>
          <w:szCs w:val="24"/>
        </w:rPr>
        <w:t xml:space="preserve"> IgG4-RD</w:t>
      </w:r>
      <w:r w:rsidR="00B064BD" w:rsidRPr="000C178D">
        <w:rPr>
          <w:rFonts w:ascii="Book Antiqua" w:hAnsi="Book Antiqua" w:cs="Times New Roman"/>
          <w:color w:val="000000" w:themeColor="text1"/>
          <w:sz w:val="24"/>
          <w:szCs w:val="24"/>
        </w:rPr>
        <w:t xml:space="preserve"> </w:t>
      </w:r>
      <w:r w:rsidR="002B2BF9" w:rsidRPr="000C178D">
        <w:rPr>
          <w:rFonts w:ascii="Book Antiqua" w:hAnsi="Book Antiqua" w:cs="Times New Roman"/>
          <w:color w:val="000000" w:themeColor="text1"/>
          <w:sz w:val="24"/>
          <w:szCs w:val="24"/>
        </w:rPr>
        <w:t>usually</w:t>
      </w:r>
      <w:r w:rsidR="00B064BD" w:rsidRPr="000C178D">
        <w:rPr>
          <w:rFonts w:ascii="Book Antiqua" w:hAnsi="Book Antiqua" w:cs="Times New Roman"/>
          <w:color w:val="000000" w:themeColor="text1"/>
          <w:sz w:val="24"/>
          <w:szCs w:val="24"/>
        </w:rPr>
        <w:t xml:space="preserve"> manifests as </w:t>
      </w:r>
      <w:r w:rsidR="00D30DDE" w:rsidRPr="000C178D">
        <w:rPr>
          <w:rFonts w:ascii="Book Antiqua" w:hAnsi="Book Antiqua" w:cs="Times New Roman"/>
          <w:color w:val="000000" w:themeColor="text1"/>
          <w:sz w:val="24"/>
          <w:szCs w:val="24"/>
        </w:rPr>
        <w:t>adult-onset</w:t>
      </w:r>
      <w:r w:rsidR="00B1609D" w:rsidRPr="000C178D">
        <w:rPr>
          <w:rFonts w:ascii="Book Antiqua" w:hAnsi="Book Antiqua" w:cs="Times New Roman"/>
          <w:color w:val="000000" w:themeColor="text1"/>
          <w:sz w:val="24"/>
          <w:szCs w:val="24"/>
        </w:rPr>
        <w:t>,</w:t>
      </w:r>
      <w:r w:rsidR="00D30DDE" w:rsidRPr="000C178D">
        <w:rPr>
          <w:rFonts w:ascii="Book Antiqua" w:hAnsi="Book Antiqua" w:cs="Times New Roman"/>
          <w:color w:val="000000" w:themeColor="text1"/>
          <w:sz w:val="24"/>
          <w:szCs w:val="24"/>
        </w:rPr>
        <w:t xml:space="preserve"> </w:t>
      </w:r>
      <w:r w:rsidR="00A022ED" w:rsidRPr="000C178D">
        <w:rPr>
          <w:rFonts w:ascii="Book Antiqua" w:hAnsi="Book Antiqua" w:cs="Times New Roman"/>
          <w:color w:val="000000" w:themeColor="text1"/>
          <w:sz w:val="24"/>
          <w:szCs w:val="24"/>
        </w:rPr>
        <w:t>refractory</w:t>
      </w:r>
      <w:r w:rsidR="00AA134A" w:rsidRPr="000C178D">
        <w:rPr>
          <w:rFonts w:ascii="Book Antiqua" w:hAnsi="Book Antiqua" w:cs="Times New Roman"/>
          <w:color w:val="000000" w:themeColor="text1"/>
          <w:sz w:val="24"/>
          <w:szCs w:val="24"/>
        </w:rPr>
        <w:t xml:space="preserve"> </w:t>
      </w:r>
      <w:r w:rsidR="00B1609D" w:rsidRPr="000C178D">
        <w:rPr>
          <w:rFonts w:ascii="Book Antiqua" w:hAnsi="Book Antiqua" w:cs="Times New Roman"/>
          <w:color w:val="000000" w:themeColor="text1"/>
          <w:sz w:val="24"/>
          <w:szCs w:val="24"/>
        </w:rPr>
        <w:t>and difficult-to-treat</w:t>
      </w:r>
      <w:r w:rsidR="002333AB" w:rsidRPr="000C178D">
        <w:rPr>
          <w:rFonts w:ascii="Book Antiqua" w:hAnsi="Book Antiqua" w:cs="Times New Roman"/>
          <w:color w:val="000000" w:themeColor="text1"/>
          <w:sz w:val="24"/>
          <w:szCs w:val="24"/>
        </w:rPr>
        <w:t xml:space="preserve"> </w:t>
      </w:r>
      <w:r w:rsidR="00B1609D" w:rsidRPr="000C178D">
        <w:rPr>
          <w:rFonts w:ascii="Book Antiqua" w:hAnsi="Book Antiqua" w:cs="Times New Roman"/>
          <w:color w:val="000000" w:themeColor="text1"/>
          <w:sz w:val="24"/>
          <w:szCs w:val="24"/>
        </w:rPr>
        <w:t>ast</w:t>
      </w:r>
      <w:r w:rsidR="002B2BF9" w:rsidRPr="000C178D">
        <w:rPr>
          <w:rFonts w:ascii="Book Antiqua" w:hAnsi="Book Antiqua" w:cs="Times New Roman"/>
          <w:color w:val="000000" w:themeColor="text1"/>
          <w:sz w:val="24"/>
          <w:szCs w:val="24"/>
        </w:rPr>
        <w:t>h</w:t>
      </w:r>
      <w:r w:rsidR="00B1609D" w:rsidRPr="000C178D">
        <w:rPr>
          <w:rFonts w:ascii="Book Antiqua" w:hAnsi="Book Antiqua" w:cs="Times New Roman"/>
          <w:color w:val="000000" w:themeColor="text1"/>
          <w:sz w:val="24"/>
          <w:szCs w:val="24"/>
        </w:rPr>
        <w:t>ma-like symptoms (</w:t>
      </w:r>
      <w:r w:rsidR="00B064BD" w:rsidRPr="000C178D">
        <w:rPr>
          <w:rFonts w:ascii="Book Antiqua" w:hAnsi="Book Antiqua" w:cs="Times New Roman"/>
          <w:color w:val="000000" w:themeColor="text1"/>
          <w:sz w:val="24"/>
          <w:szCs w:val="24"/>
        </w:rPr>
        <w:t>cough or wheezing</w:t>
      </w:r>
      <w:proofErr w:type="gramStart"/>
      <w:r w:rsidR="00B1609D" w:rsidRPr="000C178D">
        <w:rPr>
          <w:rFonts w:ascii="Book Antiqua" w:hAnsi="Book Antiqua" w:cs="Times New Roman"/>
          <w:color w:val="000000" w:themeColor="text1"/>
          <w:sz w:val="24"/>
          <w:szCs w:val="24"/>
        </w:rPr>
        <w:t>)</w:t>
      </w:r>
      <w:r w:rsidR="00F13746" w:rsidRPr="000C178D">
        <w:rPr>
          <w:rFonts w:ascii="Book Antiqua" w:hAnsi="Book Antiqua" w:cs="Times New Roman"/>
          <w:color w:val="000000" w:themeColor="text1"/>
          <w:sz w:val="24"/>
          <w:szCs w:val="24"/>
          <w:vertAlign w:val="superscript"/>
        </w:rPr>
        <w:t>[</w:t>
      </w:r>
      <w:proofErr w:type="gramEnd"/>
      <w:r w:rsidR="001867B4" w:rsidRPr="000C178D">
        <w:rPr>
          <w:rFonts w:ascii="Book Antiqua" w:hAnsi="Book Antiqua" w:cs="Times New Roman"/>
          <w:noProof/>
          <w:color w:val="000000" w:themeColor="text1"/>
          <w:sz w:val="24"/>
          <w:szCs w:val="24"/>
          <w:vertAlign w:val="superscript"/>
        </w:rPr>
        <w:t>25,26</w:t>
      </w:r>
      <w:r w:rsidR="00F13746" w:rsidRPr="000C178D">
        <w:rPr>
          <w:rFonts w:ascii="Book Antiqua" w:hAnsi="Book Antiqua" w:cs="Times New Roman"/>
          <w:color w:val="000000" w:themeColor="text1"/>
          <w:sz w:val="24"/>
          <w:szCs w:val="24"/>
          <w:vertAlign w:val="superscript"/>
        </w:rPr>
        <w:t>]</w:t>
      </w:r>
      <w:r w:rsidR="00B1609D" w:rsidRPr="000C178D">
        <w:rPr>
          <w:rFonts w:ascii="Book Antiqua" w:hAnsi="Book Antiqua" w:cs="Times New Roman"/>
          <w:color w:val="000000" w:themeColor="text1"/>
          <w:sz w:val="24"/>
          <w:szCs w:val="24"/>
        </w:rPr>
        <w:t>.</w:t>
      </w:r>
      <w:r w:rsidR="002B2BF9" w:rsidRPr="000C178D">
        <w:rPr>
          <w:rFonts w:ascii="Book Antiqua" w:hAnsi="Book Antiqua" w:cs="Times New Roman"/>
          <w:color w:val="000000" w:themeColor="text1"/>
          <w:sz w:val="24"/>
          <w:szCs w:val="24"/>
        </w:rPr>
        <w:t xml:space="preserve"> </w:t>
      </w:r>
      <w:r w:rsidR="00B1609D" w:rsidRPr="000C178D">
        <w:rPr>
          <w:rFonts w:ascii="Book Antiqua" w:hAnsi="Book Antiqua" w:cs="Times New Roman"/>
          <w:sz w:val="24"/>
          <w:szCs w:val="24"/>
          <w:lang w:val="lt-LT"/>
        </w:rPr>
        <w:t>Our patient was diagnosed with bronchial asthma in childhood</w:t>
      </w:r>
      <w:r w:rsidR="002B2BF9" w:rsidRPr="000C178D">
        <w:rPr>
          <w:rFonts w:ascii="Book Antiqua" w:hAnsi="Book Antiqua" w:cs="Times New Roman"/>
          <w:sz w:val="24"/>
          <w:szCs w:val="24"/>
          <w:lang w:val="lt-LT"/>
        </w:rPr>
        <w:t>,</w:t>
      </w:r>
      <w:r w:rsidR="00B1609D" w:rsidRPr="000C178D">
        <w:rPr>
          <w:rFonts w:ascii="Book Antiqua" w:hAnsi="Book Antiqua" w:cs="Times New Roman"/>
          <w:sz w:val="24"/>
          <w:szCs w:val="24"/>
          <w:lang w:val="lt-LT"/>
        </w:rPr>
        <w:t xml:space="preserve"> and it was well-controlled w</w:t>
      </w:r>
      <w:r w:rsidR="002B2BF9" w:rsidRPr="000C178D">
        <w:rPr>
          <w:rFonts w:ascii="Book Antiqua" w:hAnsi="Book Antiqua" w:cs="Times New Roman"/>
          <w:sz w:val="24"/>
          <w:szCs w:val="24"/>
          <w:lang w:val="lt-LT"/>
        </w:rPr>
        <w:t>ith</w:t>
      </w:r>
      <w:r w:rsidR="00B1609D" w:rsidRPr="000C178D">
        <w:rPr>
          <w:rFonts w:ascii="Book Antiqua" w:hAnsi="Book Antiqua" w:cs="Times New Roman"/>
          <w:sz w:val="24"/>
          <w:szCs w:val="24"/>
          <w:lang w:val="lt-LT"/>
        </w:rPr>
        <w:t xml:space="preserve"> only a rare on-demand need of bronchodilat</w:t>
      </w:r>
      <w:r w:rsidR="002B2BF9" w:rsidRPr="000C178D">
        <w:rPr>
          <w:rFonts w:ascii="Book Antiqua" w:hAnsi="Book Antiqua" w:cs="Times New Roman"/>
          <w:sz w:val="24"/>
          <w:szCs w:val="24"/>
          <w:lang w:val="lt-LT"/>
        </w:rPr>
        <w:t>or</w:t>
      </w:r>
      <w:r w:rsidR="00B1609D" w:rsidRPr="000C178D">
        <w:rPr>
          <w:rFonts w:ascii="Book Antiqua" w:hAnsi="Book Antiqua" w:cs="Times New Roman"/>
          <w:sz w:val="24"/>
          <w:szCs w:val="24"/>
          <w:lang w:val="lt-LT"/>
        </w:rPr>
        <w:t xml:space="preserve">s and currently in remission. Therefore, </w:t>
      </w:r>
      <w:r w:rsidR="00B064BD" w:rsidRPr="000C178D">
        <w:rPr>
          <w:rFonts w:ascii="Book Antiqua" w:hAnsi="Book Antiqua" w:cs="Times New Roman"/>
          <w:sz w:val="24"/>
          <w:szCs w:val="24"/>
          <w:lang w:val="lt-LT"/>
        </w:rPr>
        <w:t>it was decided that bronchial ast</w:t>
      </w:r>
      <w:r w:rsidR="002B2BF9" w:rsidRPr="000C178D">
        <w:rPr>
          <w:rFonts w:ascii="Book Antiqua" w:hAnsi="Book Antiqua" w:cs="Times New Roman"/>
          <w:sz w:val="24"/>
          <w:szCs w:val="24"/>
          <w:lang w:val="lt-LT"/>
        </w:rPr>
        <w:t>h</w:t>
      </w:r>
      <w:r w:rsidR="00B064BD" w:rsidRPr="000C178D">
        <w:rPr>
          <w:rFonts w:ascii="Book Antiqua" w:hAnsi="Book Antiqua" w:cs="Times New Roman"/>
          <w:sz w:val="24"/>
          <w:szCs w:val="24"/>
          <w:lang w:val="lt-LT"/>
        </w:rPr>
        <w:t>ma is a separate</w:t>
      </w:r>
      <w:r w:rsidR="00B1609D" w:rsidRPr="000C178D">
        <w:rPr>
          <w:rFonts w:ascii="Book Antiqua" w:hAnsi="Book Antiqua" w:cs="Times New Roman"/>
          <w:sz w:val="24"/>
          <w:szCs w:val="24"/>
          <w:lang w:val="lt-LT"/>
        </w:rPr>
        <w:t xml:space="preserve"> co</w:t>
      </w:r>
      <w:r w:rsidR="009D78FB" w:rsidRPr="000C178D">
        <w:rPr>
          <w:rFonts w:ascii="Book Antiqua" w:hAnsi="Book Antiqua" w:cs="Times New Roman"/>
          <w:sz w:val="24"/>
          <w:szCs w:val="24"/>
          <w:lang w:val="lt-LT"/>
        </w:rPr>
        <w:t>-</w:t>
      </w:r>
      <w:r w:rsidR="00B1609D" w:rsidRPr="000C178D">
        <w:rPr>
          <w:rFonts w:ascii="Book Antiqua" w:hAnsi="Book Antiqua" w:cs="Times New Roman"/>
          <w:sz w:val="24"/>
          <w:szCs w:val="24"/>
          <w:lang w:val="lt-LT"/>
        </w:rPr>
        <w:t>morbid</w:t>
      </w:r>
      <w:r w:rsidR="00B064BD" w:rsidRPr="000C178D">
        <w:rPr>
          <w:rFonts w:ascii="Book Antiqua" w:hAnsi="Book Antiqua" w:cs="Times New Roman"/>
          <w:sz w:val="24"/>
          <w:szCs w:val="24"/>
          <w:lang w:val="lt-LT"/>
        </w:rPr>
        <w:t xml:space="preserve"> disorder. </w:t>
      </w:r>
    </w:p>
    <w:p w14:paraId="7F49F45B" w14:textId="602CF2BA" w:rsidR="00240FC1" w:rsidRPr="000C178D" w:rsidRDefault="00B1609D" w:rsidP="000C178D">
      <w:pPr>
        <w:autoSpaceDE w:val="0"/>
        <w:autoSpaceDN w:val="0"/>
        <w:adjustRightInd w:val="0"/>
        <w:snapToGrid w:val="0"/>
        <w:spacing w:after="0" w:line="360" w:lineRule="auto"/>
        <w:ind w:firstLine="284"/>
        <w:jc w:val="both"/>
        <w:rPr>
          <w:rFonts w:ascii="Book Antiqua" w:hAnsi="Book Antiqua"/>
          <w:color w:val="222222"/>
          <w:sz w:val="24"/>
          <w:szCs w:val="24"/>
          <w:shd w:val="clear" w:color="auto" w:fill="FFFFFF"/>
        </w:rPr>
      </w:pPr>
      <w:r w:rsidRPr="000C178D">
        <w:rPr>
          <w:rFonts w:ascii="Book Antiqua" w:hAnsi="Book Antiqua" w:cs="Times New Roman"/>
          <w:sz w:val="24"/>
          <w:szCs w:val="24"/>
          <w:lang w:val="lt-LT"/>
        </w:rPr>
        <w:t>T</w:t>
      </w:r>
      <w:r w:rsidR="00B064BD" w:rsidRPr="000C178D">
        <w:rPr>
          <w:rFonts w:ascii="Book Antiqua" w:hAnsi="Book Antiqua" w:cs="Times New Roman"/>
          <w:sz w:val="24"/>
          <w:szCs w:val="24"/>
          <w:lang w:val="lt-LT"/>
        </w:rPr>
        <w:t xml:space="preserve">he origin of </w:t>
      </w:r>
      <w:r w:rsidR="002B2BF9" w:rsidRPr="000C178D">
        <w:rPr>
          <w:rFonts w:ascii="Book Antiqua" w:hAnsi="Book Antiqua" w:cs="Times New Roman"/>
          <w:sz w:val="24"/>
          <w:szCs w:val="24"/>
          <w:lang w:val="lt-LT"/>
        </w:rPr>
        <w:t xml:space="preserve">the </w:t>
      </w:r>
      <w:r w:rsidR="00B064BD" w:rsidRPr="000C178D">
        <w:rPr>
          <w:rFonts w:ascii="Book Antiqua" w:hAnsi="Book Antiqua" w:cs="Times New Roman"/>
          <w:sz w:val="24"/>
          <w:szCs w:val="24"/>
          <w:lang w:val="lt-LT"/>
        </w:rPr>
        <w:t>patient</w:t>
      </w:r>
      <w:r w:rsidR="00F80C8F" w:rsidRPr="000C178D">
        <w:rPr>
          <w:rFonts w:ascii="Book Antiqua" w:hAnsi="Book Antiqua" w:cs="Times New Roman"/>
          <w:sz w:val="24"/>
          <w:szCs w:val="24"/>
          <w:lang w:val="lt-LT"/>
        </w:rPr>
        <w:t>'</w:t>
      </w:r>
      <w:r w:rsidR="00B064BD" w:rsidRPr="000C178D">
        <w:rPr>
          <w:rFonts w:ascii="Book Antiqua" w:hAnsi="Book Antiqua" w:cs="Times New Roman"/>
          <w:sz w:val="24"/>
          <w:szCs w:val="24"/>
          <w:lang w:val="lt-LT"/>
        </w:rPr>
        <w:t>s ur</w:t>
      </w:r>
      <w:r w:rsidR="002B2BF9" w:rsidRPr="000C178D">
        <w:rPr>
          <w:rFonts w:ascii="Book Antiqua" w:hAnsi="Book Antiqua" w:cs="Times New Roman"/>
          <w:sz w:val="24"/>
          <w:szCs w:val="24"/>
          <w:lang w:val="lt-LT"/>
        </w:rPr>
        <w:t>ination problems</w:t>
      </w:r>
      <w:r w:rsidR="00B064BD" w:rsidRPr="000C178D">
        <w:rPr>
          <w:rFonts w:ascii="Book Antiqua" w:hAnsi="Book Antiqua" w:cs="Times New Roman"/>
          <w:sz w:val="24"/>
          <w:szCs w:val="24"/>
          <w:lang w:val="lt-LT"/>
        </w:rPr>
        <w:t xml:space="preserve"> was also questionable</w:t>
      </w:r>
      <w:r w:rsidR="005E640E" w:rsidRPr="000C178D">
        <w:rPr>
          <w:rFonts w:ascii="Book Antiqua" w:hAnsi="Book Antiqua" w:cs="Times New Roman"/>
          <w:sz w:val="24"/>
          <w:szCs w:val="24"/>
          <w:lang w:val="lt-LT"/>
        </w:rPr>
        <w:t xml:space="preserve"> at first.</w:t>
      </w:r>
      <w:r w:rsidRPr="000C178D">
        <w:rPr>
          <w:rFonts w:ascii="Book Antiqua" w:hAnsi="Book Antiqua" w:cs="Times New Roman"/>
          <w:sz w:val="24"/>
          <w:szCs w:val="24"/>
          <w:lang w:val="lt-LT"/>
        </w:rPr>
        <w:t xml:space="preserve"> </w:t>
      </w:r>
      <w:r w:rsidR="00240FC1" w:rsidRPr="000C178D">
        <w:rPr>
          <w:rFonts w:ascii="Book Antiqua" w:hAnsi="Book Antiqua"/>
          <w:color w:val="222222"/>
          <w:sz w:val="24"/>
          <w:szCs w:val="24"/>
          <w:shd w:val="clear" w:color="auto" w:fill="FFFFFF"/>
        </w:rPr>
        <w:t>Pa</w:t>
      </w:r>
      <w:r w:rsidR="002B2BF9" w:rsidRPr="000C178D">
        <w:rPr>
          <w:rFonts w:ascii="Book Antiqua" w:hAnsi="Book Antiqua"/>
          <w:color w:val="222222"/>
          <w:sz w:val="24"/>
          <w:szCs w:val="24"/>
          <w:shd w:val="clear" w:color="auto" w:fill="FFFFFF"/>
        </w:rPr>
        <w:t>tients with IgG4-RD</w:t>
      </w:r>
      <w:r w:rsidRPr="000C178D">
        <w:rPr>
          <w:rFonts w:ascii="Book Antiqua" w:hAnsi="Book Antiqua"/>
          <w:color w:val="222222"/>
          <w:sz w:val="24"/>
          <w:szCs w:val="24"/>
          <w:shd w:val="clear" w:color="auto" w:fill="FFFFFF"/>
        </w:rPr>
        <w:t xml:space="preserve"> often </w:t>
      </w:r>
      <w:r w:rsidR="00240FC1" w:rsidRPr="000C178D">
        <w:rPr>
          <w:rFonts w:ascii="Book Antiqua" w:hAnsi="Book Antiqua"/>
          <w:color w:val="222222"/>
          <w:sz w:val="24"/>
          <w:szCs w:val="24"/>
          <w:shd w:val="clear" w:color="auto" w:fill="FFFFFF"/>
        </w:rPr>
        <w:t xml:space="preserve">complain </w:t>
      </w:r>
      <w:r w:rsidR="002B2BF9" w:rsidRPr="000C178D">
        <w:rPr>
          <w:rFonts w:ascii="Book Antiqua" w:hAnsi="Book Antiqua"/>
          <w:color w:val="222222"/>
          <w:sz w:val="24"/>
          <w:szCs w:val="24"/>
          <w:shd w:val="clear" w:color="auto" w:fill="FFFFFF"/>
        </w:rPr>
        <w:t>of</w:t>
      </w:r>
      <w:r w:rsidR="00240FC1" w:rsidRPr="000C178D">
        <w:rPr>
          <w:rFonts w:ascii="Book Antiqua" w:hAnsi="Book Antiqua"/>
          <w:color w:val="222222"/>
          <w:sz w:val="24"/>
          <w:szCs w:val="24"/>
          <w:shd w:val="clear" w:color="auto" w:fill="FFFFFF"/>
        </w:rPr>
        <w:t xml:space="preserve"> frequent urination and feelings of residual urine,</w:t>
      </w:r>
      <w:r w:rsidR="002B2BF9" w:rsidRPr="000C178D">
        <w:rPr>
          <w:rFonts w:ascii="Book Antiqua" w:hAnsi="Book Antiqua"/>
          <w:color w:val="222222"/>
          <w:sz w:val="24"/>
          <w:szCs w:val="24"/>
          <w:shd w:val="clear" w:color="auto" w:fill="FFFFFF"/>
        </w:rPr>
        <w:t xml:space="preserve"> </w:t>
      </w:r>
      <w:r w:rsidR="005E640E" w:rsidRPr="000C178D">
        <w:rPr>
          <w:rFonts w:ascii="Book Antiqua" w:hAnsi="Book Antiqua"/>
          <w:color w:val="222222"/>
          <w:sz w:val="24"/>
          <w:szCs w:val="24"/>
          <w:shd w:val="clear" w:color="auto" w:fill="FFFFFF"/>
        </w:rPr>
        <w:t xml:space="preserve">which are same as the symptoms of benign prostatic </w:t>
      </w:r>
      <w:proofErr w:type="gramStart"/>
      <w:r w:rsidR="005E640E" w:rsidRPr="000C178D">
        <w:rPr>
          <w:rFonts w:ascii="Book Antiqua" w:hAnsi="Book Antiqua"/>
          <w:color w:val="222222"/>
          <w:sz w:val="24"/>
          <w:szCs w:val="24"/>
          <w:shd w:val="clear" w:color="auto" w:fill="FFFFFF"/>
        </w:rPr>
        <w:t>hyperplasia</w:t>
      </w:r>
      <w:r w:rsidR="00F13746" w:rsidRPr="000C178D">
        <w:rPr>
          <w:rFonts w:ascii="Book Antiqua" w:hAnsi="Book Antiqua"/>
          <w:color w:val="222222"/>
          <w:sz w:val="24"/>
          <w:szCs w:val="24"/>
          <w:shd w:val="clear" w:color="auto" w:fill="FFFFFF"/>
          <w:vertAlign w:val="superscript"/>
        </w:rPr>
        <w:t>[</w:t>
      </w:r>
      <w:proofErr w:type="gramEnd"/>
      <w:r w:rsidR="001867B4" w:rsidRPr="000C178D">
        <w:rPr>
          <w:rFonts w:ascii="Book Antiqua" w:hAnsi="Book Antiqua"/>
          <w:noProof/>
          <w:color w:val="222222"/>
          <w:sz w:val="24"/>
          <w:szCs w:val="24"/>
          <w:shd w:val="clear" w:color="auto" w:fill="FFFFFF"/>
          <w:vertAlign w:val="superscript"/>
        </w:rPr>
        <w:t>27</w:t>
      </w:r>
      <w:r w:rsidR="00F13746" w:rsidRPr="000C178D">
        <w:rPr>
          <w:rFonts w:ascii="Book Antiqua" w:hAnsi="Book Antiqua"/>
          <w:color w:val="222222"/>
          <w:sz w:val="24"/>
          <w:szCs w:val="24"/>
          <w:shd w:val="clear" w:color="auto" w:fill="FFFFFF"/>
          <w:vertAlign w:val="superscript"/>
        </w:rPr>
        <w:t>]</w:t>
      </w:r>
      <w:r w:rsidR="005E640E" w:rsidRPr="000C178D">
        <w:rPr>
          <w:rFonts w:ascii="Book Antiqua" w:hAnsi="Book Antiqua"/>
          <w:color w:val="222222"/>
          <w:sz w:val="24"/>
          <w:szCs w:val="24"/>
          <w:shd w:val="clear" w:color="auto" w:fill="FFFFFF"/>
        </w:rPr>
        <w:t>.</w:t>
      </w:r>
      <w:r w:rsidR="002B2BF9" w:rsidRPr="000C178D">
        <w:rPr>
          <w:rFonts w:ascii="Book Antiqua" w:hAnsi="Book Antiqua"/>
          <w:color w:val="222222"/>
          <w:sz w:val="24"/>
          <w:szCs w:val="24"/>
          <w:shd w:val="clear" w:color="auto" w:fill="FFFFFF"/>
        </w:rPr>
        <w:t xml:space="preserve"> </w:t>
      </w:r>
      <w:r w:rsidR="005E640E" w:rsidRPr="000C178D">
        <w:rPr>
          <w:rFonts w:ascii="Book Antiqua" w:hAnsi="Book Antiqua"/>
          <w:color w:val="222222"/>
          <w:sz w:val="24"/>
          <w:szCs w:val="24"/>
          <w:shd w:val="clear" w:color="auto" w:fill="FFFFFF"/>
        </w:rPr>
        <w:t>The</w:t>
      </w:r>
      <w:r w:rsidR="002B2BF9" w:rsidRPr="000C178D">
        <w:rPr>
          <w:rFonts w:ascii="Book Antiqua" w:hAnsi="Book Antiqua"/>
          <w:color w:val="222222"/>
          <w:sz w:val="24"/>
          <w:szCs w:val="24"/>
          <w:shd w:val="clear" w:color="auto" w:fill="FFFFFF"/>
        </w:rPr>
        <w:t>se</w:t>
      </w:r>
      <w:r w:rsidR="005E640E" w:rsidRPr="000C178D">
        <w:rPr>
          <w:rFonts w:ascii="Book Antiqua" w:hAnsi="Book Antiqua"/>
          <w:color w:val="222222"/>
          <w:sz w:val="24"/>
          <w:szCs w:val="24"/>
          <w:shd w:val="clear" w:color="auto" w:fill="FFFFFF"/>
        </w:rPr>
        <w:t xml:space="preserve"> symptoms totally regre</w:t>
      </w:r>
      <w:r w:rsidR="0052387E" w:rsidRPr="000C178D">
        <w:rPr>
          <w:rFonts w:ascii="Book Antiqua" w:hAnsi="Book Antiqua"/>
          <w:color w:val="222222"/>
          <w:sz w:val="24"/>
          <w:szCs w:val="24"/>
          <w:shd w:val="clear" w:color="auto" w:fill="FFFFFF"/>
        </w:rPr>
        <w:t>s</w:t>
      </w:r>
      <w:r w:rsidR="005E640E" w:rsidRPr="000C178D">
        <w:rPr>
          <w:rFonts w:ascii="Book Antiqua" w:hAnsi="Book Antiqua"/>
          <w:color w:val="222222"/>
          <w:sz w:val="24"/>
          <w:szCs w:val="24"/>
          <w:shd w:val="clear" w:color="auto" w:fill="FFFFFF"/>
        </w:rPr>
        <w:t>sed after ini</w:t>
      </w:r>
      <w:r w:rsidR="0052387E" w:rsidRPr="000C178D">
        <w:rPr>
          <w:rFonts w:ascii="Book Antiqua" w:hAnsi="Book Antiqua"/>
          <w:color w:val="222222"/>
          <w:sz w:val="24"/>
          <w:szCs w:val="24"/>
          <w:shd w:val="clear" w:color="auto" w:fill="FFFFFF"/>
        </w:rPr>
        <w:t>tial</w:t>
      </w:r>
      <w:r w:rsidR="005E640E" w:rsidRPr="000C178D">
        <w:rPr>
          <w:rFonts w:ascii="Book Antiqua" w:hAnsi="Book Antiqua"/>
          <w:color w:val="222222"/>
          <w:sz w:val="24"/>
          <w:szCs w:val="24"/>
          <w:shd w:val="clear" w:color="auto" w:fill="FFFFFF"/>
        </w:rPr>
        <w:t xml:space="preserve"> treatment with prednisolone. Therefore, there w</w:t>
      </w:r>
      <w:r w:rsidR="002B2BF9" w:rsidRPr="000C178D">
        <w:rPr>
          <w:rFonts w:ascii="Book Antiqua" w:hAnsi="Book Antiqua"/>
          <w:color w:val="222222"/>
          <w:sz w:val="24"/>
          <w:szCs w:val="24"/>
          <w:shd w:val="clear" w:color="auto" w:fill="FFFFFF"/>
        </w:rPr>
        <w:t>as</w:t>
      </w:r>
      <w:r w:rsidR="005E640E" w:rsidRPr="000C178D">
        <w:rPr>
          <w:rFonts w:ascii="Book Antiqua" w:hAnsi="Book Antiqua"/>
          <w:color w:val="222222"/>
          <w:sz w:val="24"/>
          <w:szCs w:val="24"/>
          <w:shd w:val="clear" w:color="auto" w:fill="FFFFFF"/>
        </w:rPr>
        <w:t xml:space="preserve"> no doubt of IgG4 –related prosta</w:t>
      </w:r>
      <w:r w:rsidR="002B2BF9" w:rsidRPr="000C178D">
        <w:rPr>
          <w:rFonts w:ascii="Book Antiqua" w:hAnsi="Book Antiqua"/>
          <w:color w:val="222222"/>
          <w:sz w:val="24"/>
          <w:szCs w:val="24"/>
          <w:shd w:val="clear" w:color="auto" w:fill="FFFFFF"/>
        </w:rPr>
        <w:t>ti</w:t>
      </w:r>
      <w:r w:rsidR="005E640E" w:rsidRPr="000C178D">
        <w:rPr>
          <w:rFonts w:ascii="Book Antiqua" w:hAnsi="Book Antiqua"/>
          <w:color w:val="222222"/>
          <w:sz w:val="24"/>
          <w:szCs w:val="24"/>
          <w:shd w:val="clear" w:color="auto" w:fill="FFFFFF"/>
        </w:rPr>
        <w:t xml:space="preserve">tis. </w:t>
      </w:r>
    </w:p>
    <w:p w14:paraId="2CABCD0E" w14:textId="77777777" w:rsidR="00B1609D" w:rsidRPr="000C178D" w:rsidRDefault="00B1609D" w:rsidP="000C178D">
      <w:pPr>
        <w:autoSpaceDE w:val="0"/>
        <w:autoSpaceDN w:val="0"/>
        <w:adjustRightInd w:val="0"/>
        <w:snapToGrid w:val="0"/>
        <w:spacing w:after="0" w:line="360" w:lineRule="auto"/>
        <w:jc w:val="both"/>
        <w:rPr>
          <w:rFonts w:ascii="Book Antiqua" w:hAnsi="Book Antiqua" w:cs="Times New Roman"/>
          <w:i/>
          <w:color w:val="000000" w:themeColor="text1"/>
          <w:sz w:val="24"/>
          <w:szCs w:val="24"/>
        </w:rPr>
      </w:pPr>
    </w:p>
    <w:p w14:paraId="45BCBA7D" w14:textId="77777777" w:rsidR="00627231" w:rsidRPr="000C178D" w:rsidRDefault="00627231" w:rsidP="000C178D">
      <w:pPr>
        <w:autoSpaceDE w:val="0"/>
        <w:autoSpaceDN w:val="0"/>
        <w:adjustRightInd w:val="0"/>
        <w:snapToGrid w:val="0"/>
        <w:spacing w:after="0" w:line="360" w:lineRule="auto"/>
        <w:rPr>
          <w:rFonts w:ascii="Book Antiqua" w:hAnsi="Book Antiqua" w:cs="Times New Roman"/>
          <w:b/>
          <w:i/>
          <w:sz w:val="24"/>
          <w:szCs w:val="24"/>
        </w:rPr>
      </w:pPr>
      <w:r w:rsidRPr="000C178D">
        <w:rPr>
          <w:rFonts w:ascii="Book Antiqua" w:hAnsi="Book Antiqua" w:cs="Times New Roman"/>
          <w:b/>
          <w:i/>
          <w:sz w:val="24"/>
          <w:szCs w:val="24"/>
        </w:rPr>
        <w:t>IgG4-RD treatment</w:t>
      </w:r>
    </w:p>
    <w:p w14:paraId="13D265CB" w14:textId="5C5E9FF6" w:rsidR="001F6DF4" w:rsidRPr="000C178D" w:rsidRDefault="00627231" w:rsidP="000C178D">
      <w:pPr>
        <w:shd w:val="clear" w:color="auto" w:fill="FFFFFF" w:themeFill="background1"/>
        <w:snapToGrid w:val="0"/>
        <w:spacing w:after="0" w:line="360" w:lineRule="auto"/>
        <w:jc w:val="both"/>
        <w:rPr>
          <w:rFonts w:ascii="Book Antiqua" w:hAnsi="Book Antiqua"/>
          <w:sz w:val="24"/>
          <w:szCs w:val="24"/>
        </w:rPr>
      </w:pPr>
      <w:r w:rsidRPr="000C178D">
        <w:rPr>
          <w:rFonts w:ascii="Book Antiqua" w:hAnsi="Book Antiqua" w:cs="Times New Roman"/>
          <w:sz w:val="24"/>
          <w:szCs w:val="24"/>
        </w:rPr>
        <w:t xml:space="preserve">The treatment option for patients with IgG4-RD is based on clinical experience and expert opinion, as there are no controlled or prospective studies for the best treatment </w:t>
      </w:r>
      <w:proofErr w:type="gramStart"/>
      <w:r w:rsidRPr="000C178D">
        <w:rPr>
          <w:rFonts w:ascii="Book Antiqua" w:hAnsi="Book Antiqua" w:cs="Times New Roman"/>
          <w:sz w:val="24"/>
          <w:szCs w:val="24"/>
        </w:rPr>
        <w:t>approach</w:t>
      </w:r>
      <w:r w:rsidR="00F13746" w:rsidRPr="000C178D">
        <w:rPr>
          <w:rFonts w:ascii="Book Antiqua" w:hAnsi="Book Antiqua" w:cs="Times New Roman"/>
          <w:sz w:val="24"/>
          <w:szCs w:val="24"/>
          <w:vertAlign w:val="superscript"/>
        </w:rPr>
        <w:t>[</w:t>
      </w:r>
      <w:proofErr w:type="gramEnd"/>
      <w:r w:rsidR="001867B4" w:rsidRPr="000C178D">
        <w:rPr>
          <w:rFonts w:ascii="Book Antiqua" w:hAnsi="Book Antiqua" w:cs="Times New Roman"/>
          <w:noProof/>
          <w:sz w:val="24"/>
          <w:szCs w:val="24"/>
          <w:vertAlign w:val="superscript"/>
        </w:rPr>
        <w:t>3,18</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w:t>
      </w:r>
      <w:r w:rsidRPr="000C178D">
        <w:rPr>
          <w:rFonts w:ascii="Book Antiqua" w:hAnsi="Book Antiqua" w:cs="Times New Roman"/>
          <w:sz w:val="24"/>
          <w:szCs w:val="24"/>
          <w:lang w:val="lt-LT"/>
        </w:rPr>
        <w:t>The biggest challenge of IgG4–RD is to determine the best treatment strategy</w:t>
      </w:r>
      <w:r w:rsidR="00061CB6"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 xml:space="preserve">To date, </w:t>
      </w:r>
      <w:r w:rsidRPr="000C178D">
        <w:rPr>
          <w:rFonts w:ascii="Book Antiqua" w:hAnsi="Book Antiqua" w:cs="Times New Roman"/>
          <w:sz w:val="24"/>
          <w:szCs w:val="24"/>
        </w:rPr>
        <w:t xml:space="preserve">most clinical manifestations of IgG4-RD respond well to initial induction therapy with </w:t>
      </w:r>
      <w:r w:rsidRPr="000C178D">
        <w:rPr>
          <w:rFonts w:ascii="Book Antiqua" w:hAnsi="Book Antiqua" w:cs="Times New Roman"/>
          <w:color w:val="000000"/>
          <w:sz w:val="24"/>
          <w:szCs w:val="24"/>
        </w:rPr>
        <w:t>0.6 mg/kg/</w:t>
      </w:r>
      <w:r w:rsidR="00A30DB7" w:rsidRPr="000C178D">
        <w:rPr>
          <w:rFonts w:ascii="Book Antiqua" w:hAnsi="Book Antiqua" w:cs="Times New Roman"/>
          <w:color w:val="000000"/>
          <w:sz w:val="24"/>
          <w:szCs w:val="24"/>
        </w:rPr>
        <w:t>d</w:t>
      </w:r>
      <w:r w:rsidRPr="000C178D">
        <w:rPr>
          <w:rFonts w:ascii="Book Antiqua" w:hAnsi="Book Antiqua" w:cs="Times New Roman"/>
          <w:color w:val="000000"/>
          <w:sz w:val="24"/>
          <w:szCs w:val="24"/>
        </w:rPr>
        <w:t xml:space="preserve"> or fixed 30</w:t>
      </w:r>
      <w:r w:rsidR="007063C9" w:rsidRPr="000C178D">
        <w:rPr>
          <w:rFonts w:ascii="Book Antiqua" w:hAnsi="Book Antiqua" w:cs="Times New Roman"/>
          <w:color w:val="000000"/>
          <w:sz w:val="24"/>
          <w:szCs w:val="24"/>
        </w:rPr>
        <w:t>-</w:t>
      </w:r>
      <w:r w:rsidRPr="000C178D">
        <w:rPr>
          <w:rFonts w:ascii="Book Antiqua" w:hAnsi="Book Antiqua" w:cs="Times New Roman"/>
          <w:color w:val="000000"/>
          <w:sz w:val="24"/>
          <w:szCs w:val="24"/>
        </w:rPr>
        <w:t>40 mg/</w:t>
      </w:r>
      <w:r w:rsidR="00A30DB7" w:rsidRPr="000C178D">
        <w:rPr>
          <w:rFonts w:ascii="Book Antiqua" w:hAnsi="Book Antiqua" w:cs="Times New Roman"/>
          <w:color w:val="000000"/>
          <w:sz w:val="24"/>
          <w:szCs w:val="24"/>
        </w:rPr>
        <w:t>d</w:t>
      </w:r>
      <w:r w:rsidRPr="000C178D">
        <w:rPr>
          <w:rFonts w:ascii="Book Antiqua" w:hAnsi="Book Antiqua" w:cs="Times New Roman"/>
          <w:color w:val="000000"/>
          <w:sz w:val="24"/>
          <w:szCs w:val="24"/>
        </w:rPr>
        <w:t xml:space="preserve"> dose of prednisolone for four weeks </w:t>
      </w:r>
      <w:r w:rsidR="001F6DF4" w:rsidRPr="000C178D">
        <w:rPr>
          <w:rFonts w:ascii="Book Antiqua" w:hAnsi="Book Antiqua" w:cs="Times New Roman"/>
          <w:color w:val="000000"/>
          <w:sz w:val="24"/>
          <w:szCs w:val="24"/>
        </w:rPr>
        <w:t xml:space="preserve">and then </w:t>
      </w:r>
      <w:r w:rsidRPr="000C178D">
        <w:rPr>
          <w:rFonts w:ascii="Book Antiqua" w:hAnsi="Book Antiqua" w:cs="Times New Roman"/>
          <w:color w:val="000000"/>
          <w:sz w:val="24"/>
          <w:szCs w:val="24"/>
        </w:rPr>
        <w:t xml:space="preserve">tapering </w:t>
      </w:r>
      <w:r w:rsidRPr="000C178D">
        <w:rPr>
          <w:rFonts w:ascii="Book Antiqua" w:hAnsi="Book Antiqua" w:cs="Times New Roman"/>
          <w:sz w:val="24"/>
          <w:szCs w:val="24"/>
          <w:shd w:val="clear" w:color="auto" w:fill="FFFFFF"/>
        </w:rPr>
        <w:t>by 2.5</w:t>
      </w:r>
      <w:r w:rsidR="007063C9" w:rsidRPr="000C178D">
        <w:rPr>
          <w:rFonts w:ascii="Book Antiqua" w:hAnsi="Book Antiqua" w:cs="Times New Roman"/>
          <w:sz w:val="24"/>
          <w:szCs w:val="24"/>
          <w:shd w:val="clear" w:color="auto" w:fill="FFFFFF"/>
        </w:rPr>
        <w:t>-</w:t>
      </w:r>
      <w:r w:rsidRPr="000C178D">
        <w:rPr>
          <w:rFonts w:ascii="Book Antiqua" w:hAnsi="Book Antiqua" w:cs="Times New Roman"/>
          <w:sz w:val="24"/>
          <w:szCs w:val="24"/>
          <w:shd w:val="clear" w:color="auto" w:fill="FFFFFF"/>
        </w:rPr>
        <w:t>5 mg/</w:t>
      </w:r>
      <w:proofErr w:type="spellStart"/>
      <w:r w:rsidRPr="000C178D">
        <w:rPr>
          <w:rFonts w:ascii="Book Antiqua" w:hAnsi="Book Antiqua" w:cs="Times New Roman"/>
          <w:sz w:val="24"/>
          <w:szCs w:val="24"/>
          <w:shd w:val="clear" w:color="auto" w:fill="FFFFFF"/>
        </w:rPr>
        <w:t>wk</w:t>
      </w:r>
      <w:proofErr w:type="spellEnd"/>
      <w:r w:rsidR="00F13746" w:rsidRPr="000C178D">
        <w:rPr>
          <w:rFonts w:ascii="Book Antiqua" w:hAnsi="Book Antiqua" w:cs="Times New Roman"/>
          <w:sz w:val="24"/>
          <w:szCs w:val="24"/>
          <w:shd w:val="clear" w:color="auto" w:fill="FFFFFF"/>
          <w:vertAlign w:val="superscript"/>
        </w:rPr>
        <w:t>[</w:t>
      </w:r>
      <w:r w:rsidR="001867B4" w:rsidRPr="000C178D">
        <w:rPr>
          <w:rFonts w:ascii="Book Antiqua" w:hAnsi="Book Antiqua" w:cs="Times New Roman"/>
          <w:noProof/>
          <w:color w:val="000000"/>
          <w:sz w:val="24"/>
          <w:szCs w:val="24"/>
          <w:vertAlign w:val="superscript"/>
          <w:lang w:val="lt-LT"/>
        </w:rPr>
        <w:t>4,28–30</w:t>
      </w:r>
      <w:r w:rsidR="00F13746" w:rsidRPr="000C178D">
        <w:rPr>
          <w:rFonts w:ascii="Book Antiqua" w:hAnsi="Book Antiqua" w:cs="Times New Roman"/>
          <w:color w:val="000000"/>
          <w:sz w:val="24"/>
          <w:szCs w:val="24"/>
          <w:vertAlign w:val="superscript"/>
          <w:lang w:val="lt-LT"/>
        </w:rPr>
        <w:t>]</w:t>
      </w:r>
      <w:r w:rsidRPr="000C178D">
        <w:rPr>
          <w:rFonts w:ascii="Book Antiqua" w:hAnsi="Book Antiqua" w:cs="Times New Roman"/>
          <w:color w:val="000000"/>
          <w:sz w:val="24"/>
          <w:szCs w:val="24"/>
          <w:lang w:val="lt-LT"/>
        </w:rPr>
        <w:t>.</w:t>
      </w:r>
      <w:r w:rsidR="00061CB6" w:rsidRPr="000C178D">
        <w:rPr>
          <w:rFonts w:ascii="Book Antiqua" w:hAnsi="Book Antiqua" w:cs="Times New Roman"/>
          <w:color w:val="000000"/>
          <w:sz w:val="24"/>
          <w:szCs w:val="24"/>
          <w:lang w:val="lt-LT"/>
        </w:rPr>
        <w:t xml:space="preserve"> </w:t>
      </w:r>
      <w:r w:rsidRPr="000C178D">
        <w:rPr>
          <w:rFonts w:ascii="Book Antiqua" w:hAnsi="Book Antiqua" w:cs="Times New Roman"/>
          <w:color w:val="000000"/>
          <w:sz w:val="24"/>
          <w:szCs w:val="24"/>
          <w:lang w:val="lt-LT"/>
        </w:rPr>
        <w:t>In case of good response</w:t>
      </w:r>
      <w:r w:rsidR="00B34D3D" w:rsidRPr="000C178D">
        <w:rPr>
          <w:rFonts w:ascii="Book Antiqua" w:hAnsi="Book Antiqua" w:cs="Times New Roman"/>
          <w:color w:val="000000"/>
          <w:sz w:val="24"/>
          <w:szCs w:val="24"/>
          <w:lang w:val="lt-LT"/>
        </w:rPr>
        <w:t>,</w:t>
      </w:r>
      <w:r w:rsidRPr="000C178D">
        <w:rPr>
          <w:rFonts w:ascii="Book Antiqua" w:hAnsi="Book Antiqua" w:cs="Times New Roman"/>
          <w:color w:val="000000"/>
          <w:sz w:val="24"/>
          <w:szCs w:val="24"/>
          <w:lang w:val="lt-LT"/>
        </w:rPr>
        <w:t xml:space="preserve"> there are two possibilities: </w:t>
      </w:r>
      <w:r w:rsidR="00BB67EB" w:rsidRPr="000C178D">
        <w:rPr>
          <w:rFonts w:ascii="Book Antiqua" w:hAnsi="Book Antiqua" w:cs="Times New Roman"/>
          <w:color w:val="000000"/>
          <w:sz w:val="24"/>
          <w:szCs w:val="24"/>
          <w:lang w:val="lt-LT"/>
        </w:rPr>
        <w:t>T</w:t>
      </w:r>
      <w:r w:rsidRPr="000C178D">
        <w:rPr>
          <w:rFonts w:ascii="Book Antiqua" w:hAnsi="Book Antiqua" w:cs="Times New Roman"/>
          <w:color w:val="000000"/>
          <w:sz w:val="24"/>
          <w:szCs w:val="24"/>
          <w:lang w:val="lt-LT"/>
        </w:rPr>
        <w:t>aper GC until</w:t>
      </w:r>
      <w:r w:rsidRPr="000C178D">
        <w:rPr>
          <w:rFonts w:ascii="Book Antiqua" w:hAnsi="Book Antiqua" w:cs="Times New Roman"/>
          <w:sz w:val="24"/>
          <w:szCs w:val="24"/>
          <w:shd w:val="clear" w:color="auto" w:fill="FFFFFF"/>
        </w:rPr>
        <w:t xml:space="preserve"> patients are off the drugs or</w:t>
      </w:r>
      <w:r w:rsidRPr="000C178D">
        <w:rPr>
          <w:rStyle w:val="frontelement"/>
          <w:rFonts w:ascii="Book Antiqua" w:hAnsi="Book Antiqua" w:cs="Times New Roman"/>
          <w:sz w:val="24"/>
          <w:szCs w:val="24"/>
          <w:shd w:val="clear" w:color="auto" w:fill="FFFFFF"/>
        </w:rPr>
        <w:t xml:space="preserve"> until the </w:t>
      </w:r>
      <w:r w:rsidRPr="000C178D">
        <w:rPr>
          <w:rFonts w:ascii="Book Antiqua" w:hAnsi="Book Antiqua" w:cs="Times New Roman"/>
          <w:color w:val="000000"/>
          <w:sz w:val="24"/>
          <w:szCs w:val="24"/>
        </w:rPr>
        <w:t>maintenance dose of 2.5</w:t>
      </w:r>
      <w:r w:rsidR="007063C9" w:rsidRPr="000C178D">
        <w:rPr>
          <w:rFonts w:ascii="Book Antiqua" w:hAnsi="Book Antiqua" w:cs="Times New Roman"/>
          <w:color w:val="000000"/>
          <w:sz w:val="24"/>
          <w:szCs w:val="24"/>
        </w:rPr>
        <w:t>-</w:t>
      </w:r>
      <w:r w:rsidRPr="000C178D">
        <w:rPr>
          <w:rFonts w:ascii="Book Antiqua" w:hAnsi="Book Antiqua" w:cs="Times New Roman"/>
          <w:color w:val="000000"/>
          <w:sz w:val="24"/>
          <w:szCs w:val="24"/>
        </w:rPr>
        <w:t>5.0 mg/</w:t>
      </w:r>
      <w:r w:rsidR="00A30DB7" w:rsidRPr="000C178D">
        <w:rPr>
          <w:rFonts w:ascii="Book Antiqua" w:hAnsi="Book Antiqua" w:cs="Times New Roman"/>
          <w:color w:val="000000"/>
          <w:sz w:val="24"/>
          <w:szCs w:val="24"/>
        </w:rPr>
        <w:t>d</w:t>
      </w:r>
      <w:r w:rsidR="001F6DF4" w:rsidRPr="000C178D">
        <w:rPr>
          <w:rFonts w:ascii="Book Antiqua" w:hAnsi="Book Antiqua" w:cs="Times New Roman"/>
          <w:color w:val="000000"/>
          <w:sz w:val="24"/>
          <w:szCs w:val="24"/>
        </w:rPr>
        <w:t xml:space="preserve"> </w:t>
      </w:r>
      <w:r w:rsidR="001F6DF4" w:rsidRPr="000C178D">
        <w:rPr>
          <w:rFonts w:ascii="Book Antiqua" w:hAnsi="Book Antiqua"/>
          <w:sz w:val="24"/>
          <w:szCs w:val="24"/>
        </w:rPr>
        <w:t xml:space="preserve">which is continued from 6 months up to 3 </w:t>
      </w:r>
      <w:r w:rsidR="00E52D41" w:rsidRPr="000C178D">
        <w:rPr>
          <w:rFonts w:ascii="Book Antiqua" w:hAnsi="Book Antiqua"/>
          <w:sz w:val="24"/>
          <w:szCs w:val="24"/>
        </w:rPr>
        <w:t>years</w:t>
      </w:r>
      <w:r w:rsidR="00F13746" w:rsidRPr="000C178D">
        <w:rPr>
          <w:rFonts w:ascii="Book Antiqua" w:hAnsi="Book Antiqua"/>
          <w:sz w:val="24"/>
          <w:szCs w:val="24"/>
          <w:vertAlign w:val="superscript"/>
        </w:rPr>
        <w:t>[</w:t>
      </w:r>
      <w:r w:rsidR="001867B4" w:rsidRPr="000C178D">
        <w:rPr>
          <w:rFonts w:ascii="Book Antiqua" w:hAnsi="Book Antiqua" w:cs="Times New Roman"/>
          <w:noProof/>
          <w:sz w:val="24"/>
          <w:szCs w:val="24"/>
          <w:vertAlign w:val="superscript"/>
          <w:lang w:val="lt-LT"/>
        </w:rPr>
        <w:t>2,4,31</w:t>
      </w:r>
      <w:r w:rsidR="00F13746" w:rsidRPr="000C178D">
        <w:rPr>
          <w:rFonts w:ascii="Book Antiqua" w:hAnsi="Book Antiqua" w:cs="Times New Roman"/>
          <w:sz w:val="24"/>
          <w:szCs w:val="24"/>
          <w:vertAlign w:val="superscript"/>
          <w:lang w:val="lt-LT"/>
        </w:rPr>
        <w:t>]</w:t>
      </w:r>
      <w:r w:rsidR="00B34D3D" w:rsidRPr="000C178D">
        <w:rPr>
          <w:rFonts w:ascii="Book Antiqua" w:hAnsi="Book Antiqua"/>
          <w:sz w:val="24"/>
          <w:szCs w:val="24"/>
        </w:rPr>
        <w:t>.</w:t>
      </w:r>
      <w:r w:rsidR="00B34D3D" w:rsidRPr="000C178D">
        <w:rPr>
          <w:rFonts w:ascii="Book Antiqua" w:hAnsi="Book Antiqua" w:cs="Times New Roman"/>
          <w:sz w:val="24"/>
          <w:szCs w:val="24"/>
          <w:shd w:val="clear" w:color="auto" w:fill="FFFFFF" w:themeFill="background1"/>
          <w:lang w:val="lt-LT"/>
        </w:rPr>
        <w:t xml:space="preserve"> </w:t>
      </w:r>
      <w:r w:rsidR="00B34D3D" w:rsidRPr="000C178D">
        <w:rPr>
          <w:rFonts w:ascii="Book Antiqua" w:hAnsi="Book Antiqua" w:cs="Times New Roman"/>
          <w:color w:val="000000" w:themeColor="text1"/>
          <w:sz w:val="24"/>
          <w:szCs w:val="24"/>
          <w:shd w:val="clear" w:color="auto" w:fill="FFFFFF" w:themeFill="background1"/>
          <w:lang w:val="lt-LT"/>
        </w:rPr>
        <w:t>The use of the higher doses of GC are reported in patients with severe</w:t>
      </w:r>
      <w:r w:rsidR="00B34D3D" w:rsidRPr="000C178D">
        <w:rPr>
          <w:rFonts w:ascii="Book Antiqua" w:hAnsi="Book Antiqua" w:cs="Times New Roman"/>
          <w:color w:val="000000" w:themeColor="text1"/>
          <w:sz w:val="24"/>
          <w:szCs w:val="24"/>
          <w:shd w:val="clear" w:color="auto" w:fill="FFFFFF" w:themeFill="background1"/>
        </w:rPr>
        <w:t xml:space="preserve"> complications (pancreatic, pulmonary, renal and retroperitoneal involvements),</w:t>
      </w:r>
      <w:r w:rsidR="00B34D3D" w:rsidRPr="000C178D">
        <w:rPr>
          <w:rFonts w:ascii="Book Antiqua" w:hAnsi="Book Antiqua" w:cs="Times New Roman"/>
          <w:color w:val="000000" w:themeColor="text1"/>
          <w:sz w:val="24"/>
          <w:szCs w:val="24"/>
        </w:rPr>
        <w:t xml:space="preserve"> </w:t>
      </w:r>
      <w:r w:rsidR="00B34D3D" w:rsidRPr="000C178D">
        <w:rPr>
          <w:rFonts w:ascii="Book Antiqua" w:hAnsi="Book Antiqua" w:cs="Times New Roman"/>
          <w:color w:val="000000" w:themeColor="text1"/>
          <w:sz w:val="24"/>
          <w:szCs w:val="24"/>
          <w:shd w:val="clear" w:color="auto" w:fill="FFFFFF" w:themeFill="background1"/>
        </w:rPr>
        <w:t>and lower doses are suggested in patients with cardiovascular diseases and the elderly</w:t>
      </w:r>
      <w:r w:rsidR="00F13746" w:rsidRPr="000C178D">
        <w:rPr>
          <w:rFonts w:ascii="Book Antiqua" w:hAnsi="Book Antiqua" w:cs="Times New Roman"/>
          <w:color w:val="000000" w:themeColor="text1"/>
          <w:sz w:val="24"/>
          <w:szCs w:val="24"/>
          <w:shd w:val="clear" w:color="auto" w:fill="FFFFFF" w:themeFill="background1"/>
          <w:vertAlign w:val="superscript"/>
        </w:rPr>
        <w:t>[</w:t>
      </w:r>
      <w:r w:rsidR="001867B4" w:rsidRPr="000C178D">
        <w:rPr>
          <w:rFonts w:ascii="Book Antiqua" w:hAnsi="Book Antiqua" w:cs="Times New Roman"/>
          <w:noProof/>
          <w:color w:val="000000" w:themeColor="text1"/>
          <w:sz w:val="24"/>
          <w:szCs w:val="24"/>
          <w:shd w:val="clear" w:color="auto" w:fill="FFFFFF" w:themeFill="background1"/>
          <w:vertAlign w:val="superscript"/>
          <w:lang w:val="lt-LT"/>
        </w:rPr>
        <w:t>31</w:t>
      </w:r>
      <w:r w:rsidR="00F13746" w:rsidRPr="000C178D">
        <w:rPr>
          <w:rFonts w:ascii="Book Antiqua" w:hAnsi="Book Antiqua" w:cs="Times New Roman"/>
          <w:color w:val="000000" w:themeColor="text1"/>
          <w:sz w:val="24"/>
          <w:szCs w:val="24"/>
          <w:shd w:val="clear" w:color="auto" w:fill="FFFFFF" w:themeFill="background1"/>
          <w:vertAlign w:val="superscript"/>
          <w:lang w:val="lt-LT"/>
        </w:rPr>
        <w:t>]</w:t>
      </w:r>
      <w:r w:rsidR="00B34D3D" w:rsidRPr="000C178D">
        <w:rPr>
          <w:rFonts w:ascii="Book Antiqua" w:hAnsi="Book Antiqua" w:cs="Times New Roman"/>
          <w:color w:val="000000" w:themeColor="text1"/>
          <w:sz w:val="24"/>
          <w:szCs w:val="24"/>
          <w:shd w:val="clear" w:color="auto" w:fill="FFFFFF" w:themeFill="background1"/>
          <w:lang w:val="lt-LT"/>
        </w:rPr>
        <w:t xml:space="preserve">. </w:t>
      </w:r>
      <w:r w:rsidR="00B34D3D" w:rsidRPr="000C178D">
        <w:rPr>
          <w:rFonts w:ascii="Book Antiqua" w:hAnsi="Book Antiqua" w:cs="Times New Roman"/>
          <w:color w:val="000000" w:themeColor="text1"/>
          <w:sz w:val="24"/>
          <w:szCs w:val="24"/>
          <w:shd w:val="clear" w:color="auto" w:fill="FFFFFF" w:themeFill="background1"/>
        </w:rPr>
        <w:t>Long-term maintenance therapy with low-dose</w:t>
      </w:r>
      <w:r w:rsidR="00FB3737" w:rsidRPr="000C178D">
        <w:rPr>
          <w:rFonts w:ascii="Book Antiqua" w:hAnsi="Book Antiqua" w:cs="Times New Roman"/>
          <w:color w:val="000000" w:themeColor="text1"/>
          <w:sz w:val="24"/>
          <w:szCs w:val="24"/>
        </w:rPr>
        <w:t xml:space="preserve"> GC</w:t>
      </w:r>
      <w:r w:rsidR="00B34D3D" w:rsidRPr="000C178D">
        <w:rPr>
          <w:rFonts w:ascii="Book Antiqua" w:hAnsi="Book Antiqua" w:cs="Times New Roman"/>
          <w:color w:val="000000" w:themeColor="text1"/>
          <w:sz w:val="24"/>
          <w:szCs w:val="24"/>
        </w:rPr>
        <w:t xml:space="preserve"> (2.5</w:t>
      </w:r>
      <w:r w:rsidR="007063C9" w:rsidRPr="000C178D">
        <w:rPr>
          <w:rFonts w:ascii="Book Antiqua" w:hAnsi="Book Antiqua" w:cs="Times New Roman"/>
          <w:color w:val="000000" w:themeColor="text1"/>
          <w:sz w:val="24"/>
          <w:szCs w:val="24"/>
        </w:rPr>
        <w:t>-</w:t>
      </w:r>
      <w:r w:rsidR="00B34D3D" w:rsidRPr="000C178D">
        <w:rPr>
          <w:rFonts w:ascii="Book Antiqua" w:hAnsi="Book Antiqua" w:cs="Times New Roman"/>
          <w:color w:val="000000" w:themeColor="text1"/>
          <w:sz w:val="24"/>
          <w:szCs w:val="24"/>
        </w:rPr>
        <w:t>5 mg/</w:t>
      </w:r>
      <w:r w:rsidR="00A30DB7" w:rsidRPr="000C178D">
        <w:rPr>
          <w:rFonts w:ascii="Book Antiqua" w:hAnsi="Book Antiqua" w:cs="Times New Roman"/>
          <w:color w:val="000000" w:themeColor="text1"/>
          <w:sz w:val="24"/>
          <w:szCs w:val="24"/>
        </w:rPr>
        <w:t>d</w:t>
      </w:r>
      <w:r w:rsidR="00B34D3D" w:rsidRPr="000C178D">
        <w:rPr>
          <w:rFonts w:ascii="Book Antiqua" w:hAnsi="Book Antiqua" w:cs="Times New Roman"/>
          <w:color w:val="000000" w:themeColor="text1"/>
          <w:sz w:val="24"/>
          <w:szCs w:val="24"/>
        </w:rPr>
        <w:t xml:space="preserve"> prednisolone) can be applied for patients with a higher risk of </w:t>
      </w:r>
      <w:proofErr w:type="gramStart"/>
      <w:r w:rsidR="00B34D3D" w:rsidRPr="000C178D">
        <w:rPr>
          <w:rFonts w:ascii="Book Antiqua" w:hAnsi="Book Antiqua" w:cs="Times New Roman"/>
          <w:color w:val="000000" w:themeColor="text1"/>
          <w:sz w:val="24"/>
          <w:szCs w:val="24"/>
        </w:rPr>
        <w:t>relapse</w:t>
      </w:r>
      <w:r w:rsidR="00F13746" w:rsidRPr="000C178D">
        <w:rPr>
          <w:rFonts w:ascii="Book Antiqua" w:hAnsi="Book Antiqua" w:cs="Times New Roman"/>
          <w:color w:val="000000" w:themeColor="text1"/>
          <w:sz w:val="24"/>
          <w:szCs w:val="24"/>
          <w:vertAlign w:val="superscript"/>
        </w:rPr>
        <w:t>[</w:t>
      </w:r>
      <w:proofErr w:type="gramEnd"/>
      <w:r w:rsidR="001867B4" w:rsidRPr="000C178D">
        <w:rPr>
          <w:rFonts w:ascii="Book Antiqua" w:hAnsi="Book Antiqua" w:cs="Times New Roman"/>
          <w:noProof/>
          <w:color w:val="000000" w:themeColor="text1"/>
          <w:sz w:val="24"/>
          <w:szCs w:val="24"/>
          <w:vertAlign w:val="superscript"/>
          <w:lang w:val="lt-LT"/>
        </w:rPr>
        <w:t>18,28</w:t>
      </w:r>
      <w:r w:rsidR="00F13746" w:rsidRPr="000C178D">
        <w:rPr>
          <w:rFonts w:ascii="Book Antiqua" w:hAnsi="Book Antiqua" w:cs="Times New Roman"/>
          <w:color w:val="000000" w:themeColor="text1"/>
          <w:sz w:val="24"/>
          <w:szCs w:val="24"/>
          <w:vertAlign w:val="superscript"/>
          <w:lang w:val="lt-LT"/>
        </w:rPr>
        <w:t>]</w:t>
      </w:r>
      <w:r w:rsidR="00B34D3D" w:rsidRPr="000C178D">
        <w:rPr>
          <w:rFonts w:ascii="Book Antiqua" w:hAnsi="Book Antiqua" w:cs="Times New Roman"/>
          <w:color w:val="000000" w:themeColor="text1"/>
          <w:sz w:val="24"/>
          <w:szCs w:val="24"/>
          <w:lang w:val="lt-LT"/>
        </w:rPr>
        <w:t xml:space="preserve">. Rates of response to </w:t>
      </w:r>
      <w:r w:rsidR="00FB3737" w:rsidRPr="000C178D">
        <w:rPr>
          <w:rFonts w:ascii="Book Antiqua" w:hAnsi="Book Antiqua" w:cs="Times New Roman"/>
          <w:color w:val="000000"/>
          <w:sz w:val="24"/>
          <w:szCs w:val="24"/>
          <w:lang w:val="lt-LT"/>
        </w:rPr>
        <w:t>the GC</w:t>
      </w:r>
      <w:r w:rsidR="00B34D3D" w:rsidRPr="000C178D">
        <w:rPr>
          <w:rFonts w:ascii="Book Antiqua" w:hAnsi="Book Antiqua" w:cs="Times New Roman"/>
          <w:color w:val="000000"/>
          <w:sz w:val="24"/>
          <w:szCs w:val="24"/>
          <w:lang w:val="lt-LT"/>
        </w:rPr>
        <w:t xml:space="preserve"> therapy are 79</w:t>
      </w:r>
      <w:r w:rsidR="00A36A0A" w:rsidRPr="000C178D">
        <w:rPr>
          <w:rFonts w:ascii="Book Antiqua" w:hAnsi="Book Antiqua" w:cs="Times New Roman"/>
          <w:color w:val="000000"/>
          <w:sz w:val="24"/>
          <w:szCs w:val="24"/>
          <w:lang w:val="lt-LT"/>
        </w:rPr>
        <w:t>%</w:t>
      </w:r>
      <w:r w:rsidR="00AA46C1" w:rsidRPr="000C178D">
        <w:rPr>
          <w:rFonts w:ascii="Book Antiqua" w:hAnsi="Book Antiqua" w:cs="Times New Roman"/>
          <w:color w:val="000000"/>
          <w:sz w:val="24"/>
          <w:szCs w:val="24"/>
          <w:lang w:val="lt-LT"/>
        </w:rPr>
        <w:t>-</w:t>
      </w:r>
      <w:r w:rsidR="00B34D3D" w:rsidRPr="000C178D">
        <w:rPr>
          <w:rFonts w:ascii="Book Antiqua" w:hAnsi="Book Antiqua" w:cs="Times New Roman"/>
          <w:color w:val="000000"/>
          <w:sz w:val="24"/>
          <w:szCs w:val="24"/>
          <w:lang w:val="lt-LT"/>
        </w:rPr>
        <w:t>97%, whereas 31</w:t>
      </w:r>
      <w:r w:rsidR="00A36A0A" w:rsidRPr="000C178D">
        <w:rPr>
          <w:rFonts w:ascii="Book Antiqua" w:hAnsi="Book Antiqua" w:cs="Times New Roman"/>
          <w:color w:val="000000"/>
          <w:sz w:val="24"/>
          <w:szCs w:val="24"/>
          <w:lang w:val="lt-LT"/>
        </w:rPr>
        <w:t>%</w:t>
      </w:r>
      <w:r w:rsidR="00AA46C1" w:rsidRPr="000C178D">
        <w:rPr>
          <w:rFonts w:ascii="Book Antiqua" w:hAnsi="Book Antiqua" w:cs="Times New Roman"/>
          <w:color w:val="000000"/>
          <w:sz w:val="24"/>
          <w:szCs w:val="24"/>
          <w:lang w:val="lt-LT"/>
        </w:rPr>
        <w:t>-</w:t>
      </w:r>
      <w:r w:rsidR="00B34D3D" w:rsidRPr="000C178D">
        <w:rPr>
          <w:rFonts w:ascii="Book Antiqua" w:hAnsi="Book Antiqua" w:cs="Times New Roman"/>
          <w:color w:val="000000"/>
          <w:sz w:val="24"/>
          <w:szCs w:val="24"/>
          <w:lang w:val="lt-LT"/>
        </w:rPr>
        <w:t>60% of patients tend to relapse</w:t>
      </w:r>
      <w:r w:rsidR="00F13746" w:rsidRPr="000C178D">
        <w:rPr>
          <w:rFonts w:ascii="Book Antiqua" w:hAnsi="Book Antiqua" w:cs="Times New Roman"/>
          <w:color w:val="000000"/>
          <w:sz w:val="24"/>
          <w:szCs w:val="24"/>
          <w:vertAlign w:val="superscript"/>
          <w:lang w:val="lt-LT"/>
        </w:rPr>
        <w:t>[</w:t>
      </w:r>
      <w:r w:rsidR="001867B4" w:rsidRPr="000C178D">
        <w:rPr>
          <w:rFonts w:ascii="Book Antiqua" w:hAnsi="Book Antiqua" w:cs="Times New Roman"/>
          <w:noProof/>
          <w:color w:val="000000"/>
          <w:sz w:val="24"/>
          <w:szCs w:val="24"/>
          <w:vertAlign w:val="superscript"/>
        </w:rPr>
        <w:t>4</w:t>
      </w:r>
      <w:r w:rsidR="00F13746" w:rsidRPr="000C178D">
        <w:rPr>
          <w:rFonts w:ascii="Book Antiqua" w:hAnsi="Book Antiqua" w:cs="Times New Roman"/>
          <w:color w:val="000000"/>
          <w:sz w:val="24"/>
          <w:szCs w:val="24"/>
          <w:vertAlign w:val="superscript"/>
        </w:rPr>
        <w:t>]</w:t>
      </w:r>
      <w:r w:rsidR="00B34D3D" w:rsidRPr="000C178D">
        <w:rPr>
          <w:rFonts w:ascii="Book Antiqua" w:hAnsi="Book Antiqua" w:cs="Times New Roman"/>
          <w:color w:val="000000"/>
          <w:sz w:val="24"/>
          <w:szCs w:val="24"/>
        </w:rPr>
        <w:t>.</w:t>
      </w:r>
    </w:p>
    <w:p w14:paraId="417AE293" w14:textId="08583A6B" w:rsidR="00B34D3D" w:rsidRPr="000C178D" w:rsidRDefault="00061CB6" w:rsidP="000C178D">
      <w:pPr>
        <w:shd w:val="clear" w:color="auto" w:fill="FFFFFF" w:themeFill="background1"/>
        <w:snapToGrid w:val="0"/>
        <w:spacing w:after="0" w:line="360" w:lineRule="auto"/>
        <w:ind w:firstLine="284"/>
        <w:jc w:val="both"/>
        <w:rPr>
          <w:rFonts w:ascii="Book Antiqua" w:hAnsi="Book Antiqua" w:cs="Times New Roman"/>
          <w:color w:val="000000"/>
          <w:sz w:val="24"/>
          <w:szCs w:val="24"/>
        </w:rPr>
      </w:pPr>
      <w:r w:rsidRPr="000C178D">
        <w:rPr>
          <w:rFonts w:ascii="Book Antiqua" w:hAnsi="Book Antiqua" w:cs="Times New Roman"/>
          <w:color w:val="000000"/>
          <w:sz w:val="24"/>
          <w:szCs w:val="24"/>
        </w:rPr>
        <w:t>I</w:t>
      </w:r>
      <w:r w:rsidR="00B34D3D" w:rsidRPr="000C178D">
        <w:rPr>
          <w:rFonts w:ascii="Book Antiqua" w:hAnsi="Book Antiqua" w:cs="Times New Roman"/>
          <w:color w:val="000000"/>
          <w:sz w:val="24"/>
          <w:szCs w:val="24"/>
        </w:rPr>
        <w:t>mmunomodulators (</w:t>
      </w:r>
      <w:r w:rsidR="00FB3737" w:rsidRPr="000C178D">
        <w:rPr>
          <w:rFonts w:ascii="Book Antiqua" w:hAnsi="Book Antiqua" w:cs="Times New Roman"/>
          <w:color w:val="000000"/>
          <w:sz w:val="24"/>
          <w:szCs w:val="24"/>
          <w:lang w:val="lt-LT"/>
        </w:rPr>
        <w:t>IM</w:t>
      </w:r>
      <w:r w:rsidR="00B34D3D" w:rsidRPr="000C178D">
        <w:rPr>
          <w:rFonts w:ascii="Book Antiqua" w:hAnsi="Book Antiqua" w:cs="Times New Roman"/>
          <w:color w:val="000000"/>
          <w:sz w:val="24"/>
          <w:szCs w:val="24"/>
          <w:lang w:val="lt-LT"/>
        </w:rPr>
        <w:t>)</w:t>
      </w:r>
      <w:r w:rsidR="00B34D3D" w:rsidRPr="000C178D">
        <w:rPr>
          <w:rFonts w:ascii="Book Antiqua" w:hAnsi="Book Antiqua" w:cs="Times New Roman"/>
          <w:color w:val="000000"/>
          <w:sz w:val="24"/>
          <w:szCs w:val="24"/>
        </w:rPr>
        <w:t xml:space="preserve"> (mostly </w:t>
      </w:r>
      <w:r w:rsidR="00B34D3D" w:rsidRPr="000C178D">
        <w:rPr>
          <w:rFonts w:ascii="Book Antiqua" w:hAnsi="Book Antiqua"/>
          <w:sz w:val="24"/>
          <w:szCs w:val="24"/>
        </w:rPr>
        <w:t>2.0</w:t>
      </w:r>
      <w:r w:rsidR="00AA46C1" w:rsidRPr="000C178D">
        <w:rPr>
          <w:rFonts w:ascii="Book Antiqua" w:hAnsi="Book Antiqua"/>
          <w:sz w:val="24"/>
          <w:szCs w:val="24"/>
        </w:rPr>
        <w:t>-</w:t>
      </w:r>
      <w:r w:rsidR="00B34D3D" w:rsidRPr="000C178D">
        <w:rPr>
          <w:rFonts w:ascii="Book Antiqua" w:hAnsi="Book Antiqua"/>
          <w:sz w:val="24"/>
          <w:szCs w:val="24"/>
        </w:rPr>
        <w:t>2.5 mg/kg/</w:t>
      </w:r>
      <w:r w:rsidR="00A30DB7" w:rsidRPr="000C178D">
        <w:rPr>
          <w:rFonts w:ascii="Book Antiqua" w:hAnsi="Book Antiqua"/>
          <w:sz w:val="24"/>
          <w:szCs w:val="24"/>
        </w:rPr>
        <w:t>d</w:t>
      </w:r>
      <w:r w:rsidR="00B34D3D" w:rsidRPr="000C178D">
        <w:rPr>
          <w:rFonts w:ascii="Book Antiqua" w:hAnsi="Book Antiqua"/>
          <w:sz w:val="24"/>
          <w:szCs w:val="24"/>
        </w:rPr>
        <w:t xml:space="preserve"> of </w:t>
      </w:r>
      <w:r w:rsidR="00B34D3D" w:rsidRPr="000C178D">
        <w:rPr>
          <w:rFonts w:ascii="Book Antiqua" w:hAnsi="Book Antiqua" w:cs="Times New Roman"/>
          <w:color w:val="000000"/>
          <w:sz w:val="24"/>
          <w:szCs w:val="24"/>
        </w:rPr>
        <w:t xml:space="preserve">azathioprine) </w:t>
      </w:r>
      <w:r w:rsidRPr="000C178D">
        <w:rPr>
          <w:rFonts w:ascii="Book Antiqua" w:hAnsi="Book Antiqua" w:cs="Times New Roman"/>
          <w:color w:val="000000"/>
          <w:sz w:val="24"/>
          <w:szCs w:val="24"/>
        </w:rPr>
        <w:t xml:space="preserve">are used </w:t>
      </w:r>
      <w:r w:rsidR="00B34D3D" w:rsidRPr="000C178D">
        <w:rPr>
          <w:rFonts w:ascii="Book Antiqua" w:hAnsi="Book Antiqua"/>
          <w:sz w:val="24"/>
          <w:szCs w:val="24"/>
        </w:rPr>
        <w:t>for</w:t>
      </w:r>
      <w:r w:rsidR="006241BE" w:rsidRPr="000C178D">
        <w:rPr>
          <w:rFonts w:ascii="Book Antiqua" w:hAnsi="Book Antiqua"/>
          <w:sz w:val="24"/>
          <w:szCs w:val="24"/>
        </w:rPr>
        <w:t xml:space="preserve"> the</w:t>
      </w:r>
      <w:r w:rsidR="00B34D3D" w:rsidRPr="000C178D">
        <w:rPr>
          <w:rFonts w:ascii="Book Antiqua" w:hAnsi="Book Antiqua"/>
          <w:sz w:val="24"/>
          <w:szCs w:val="24"/>
        </w:rPr>
        <w:t xml:space="preserve"> maintenance </w:t>
      </w:r>
      <w:r w:rsidR="006241BE" w:rsidRPr="000C178D">
        <w:rPr>
          <w:rFonts w:ascii="Book Antiqua" w:hAnsi="Book Antiqua"/>
          <w:sz w:val="24"/>
          <w:szCs w:val="24"/>
        </w:rPr>
        <w:t xml:space="preserve">of the remission </w:t>
      </w:r>
      <w:r w:rsidR="00B34D3D" w:rsidRPr="000C178D">
        <w:rPr>
          <w:rFonts w:ascii="Book Antiqua" w:hAnsi="Book Antiqua"/>
          <w:sz w:val="24"/>
          <w:szCs w:val="24"/>
        </w:rPr>
        <w:t>in relapsing/</w:t>
      </w:r>
      <w:r w:rsidR="00B34D3D" w:rsidRPr="000C178D">
        <w:rPr>
          <w:rFonts w:ascii="Book Antiqua" w:hAnsi="Book Antiqua" w:cs="Times New Roman"/>
          <w:color w:val="000000"/>
          <w:sz w:val="24"/>
          <w:szCs w:val="24"/>
        </w:rPr>
        <w:t>complicated</w:t>
      </w:r>
      <w:r w:rsidR="00B34D3D" w:rsidRPr="000C178D">
        <w:rPr>
          <w:rFonts w:ascii="Book Antiqua" w:hAnsi="Book Antiqua"/>
          <w:sz w:val="24"/>
          <w:szCs w:val="24"/>
        </w:rPr>
        <w:t xml:space="preserve"> IgG4-RD or </w:t>
      </w:r>
      <w:r w:rsidRPr="000C178D">
        <w:rPr>
          <w:rFonts w:ascii="Book Antiqua" w:hAnsi="Book Antiqua" w:cs="Times New Roman"/>
          <w:color w:val="000000"/>
          <w:sz w:val="24"/>
          <w:szCs w:val="24"/>
        </w:rPr>
        <w:t xml:space="preserve">as steroid-sparing agents </w:t>
      </w:r>
      <w:r w:rsidR="00F13746" w:rsidRPr="000C178D">
        <w:rPr>
          <w:rFonts w:ascii="Book Antiqua" w:hAnsi="Book Antiqua" w:cs="Times New Roman"/>
          <w:color w:val="000000"/>
          <w:sz w:val="24"/>
          <w:szCs w:val="24"/>
          <w:vertAlign w:val="superscript"/>
        </w:rPr>
        <w:t>[</w:t>
      </w:r>
      <w:r w:rsidR="001867B4" w:rsidRPr="000C178D">
        <w:rPr>
          <w:rFonts w:ascii="Book Antiqua" w:hAnsi="Book Antiqua" w:cs="Times New Roman"/>
          <w:noProof/>
          <w:color w:val="000000"/>
          <w:sz w:val="24"/>
          <w:szCs w:val="24"/>
          <w:vertAlign w:val="superscript"/>
        </w:rPr>
        <w:t>2,4</w:t>
      </w:r>
      <w:r w:rsidR="00F13746" w:rsidRPr="000C178D">
        <w:rPr>
          <w:rFonts w:ascii="Book Antiqua" w:hAnsi="Book Antiqua" w:cs="Times New Roman"/>
          <w:color w:val="000000"/>
          <w:sz w:val="24"/>
          <w:szCs w:val="24"/>
          <w:vertAlign w:val="superscript"/>
        </w:rPr>
        <w:t>]</w:t>
      </w:r>
      <w:r w:rsidR="00B34D3D" w:rsidRPr="000C178D">
        <w:rPr>
          <w:rFonts w:ascii="Book Antiqua" w:hAnsi="Book Antiqua" w:cs="Times New Roman"/>
          <w:color w:val="000000"/>
          <w:sz w:val="24"/>
          <w:szCs w:val="24"/>
        </w:rPr>
        <w:t>.</w:t>
      </w:r>
    </w:p>
    <w:p w14:paraId="23FDDB8C" w14:textId="240366D7" w:rsidR="006B7C22" w:rsidRPr="000C178D" w:rsidRDefault="006B7C22" w:rsidP="000C178D">
      <w:pPr>
        <w:shd w:val="clear" w:color="auto" w:fill="FFFFFF" w:themeFill="background1"/>
        <w:snapToGrid w:val="0"/>
        <w:spacing w:after="0" w:line="360" w:lineRule="auto"/>
        <w:ind w:firstLine="284"/>
        <w:jc w:val="both"/>
        <w:rPr>
          <w:rFonts w:ascii="Book Antiqua" w:hAnsi="Book Antiqua" w:cs="Times New Roman"/>
          <w:sz w:val="24"/>
          <w:szCs w:val="24"/>
          <w:lang w:val="lt-LT"/>
        </w:rPr>
      </w:pPr>
      <w:r w:rsidRPr="000C178D">
        <w:rPr>
          <w:rFonts w:ascii="Book Antiqua" w:hAnsi="Book Antiqua" w:cs="Times New Roman"/>
          <w:sz w:val="24"/>
          <w:szCs w:val="24"/>
          <w:lang w:val="lt-LT"/>
        </w:rPr>
        <w:t>Another effective drug for the management of IgG4-RD is a B–cell depleting agent–rituximab (RTX), which is</w:t>
      </w:r>
      <w:r w:rsidRPr="000C178D">
        <w:rPr>
          <w:rFonts w:ascii="Book Antiqua" w:hAnsi="Book Antiqua" w:cs="Times New Roman"/>
          <w:sz w:val="24"/>
          <w:szCs w:val="24"/>
        </w:rPr>
        <w:t xml:space="preserve"> a viable option for induction and maintenance of the disease in cases </w:t>
      </w:r>
      <w:r w:rsidR="00FB3737" w:rsidRPr="000C178D">
        <w:rPr>
          <w:rFonts w:ascii="Book Antiqua" w:hAnsi="Book Antiqua" w:cs="Times New Roman"/>
          <w:sz w:val="24"/>
          <w:szCs w:val="24"/>
          <w:shd w:val="clear" w:color="auto" w:fill="FFFFFF"/>
        </w:rPr>
        <w:t>of GC</w:t>
      </w:r>
      <w:r w:rsidRPr="000C178D">
        <w:rPr>
          <w:rFonts w:ascii="Book Antiqua" w:hAnsi="Book Antiqua" w:cs="Times New Roman"/>
          <w:sz w:val="24"/>
          <w:szCs w:val="24"/>
          <w:shd w:val="clear" w:color="auto" w:fill="FFFFFF"/>
        </w:rPr>
        <w:t xml:space="preserve"> intolerance, incomplete resolution, requiring ≥ 20 mg/</w:t>
      </w:r>
      <w:r w:rsidR="00A30DB7" w:rsidRPr="000C178D">
        <w:rPr>
          <w:rFonts w:ascii="Book Antiqua" w:hAnsi="Book Antiqua" w:cs="Times New Roman"/>
          <w:sz w:val="24"/>
          <w:szCs w:val="24"/>
          <w:shd w:val="clear" w:color="auto" w:fill="FFFFFF"/>
        </w:rPr>
        <w:t>d</w:t>
      </w:r>
      <w:r w:rsidRPr="000C178D">
        <w:rPr>
          <w:rFonts w:ascii="Book Antiqua" w:hAnsi="Book Antiqua" w:cs="Times New Roman"/>
          <w:sz w:val="24"/>
          <w:szCs w:val="24"/>
          <w:shd w:val="clear" w:color="auto" w:fill="FFFFFF"/>
        </w:rPr>
        <w:t xml:space="preserve"> of predniso</w:t>
      </w:r>
      <w:r w:rsidR="004B4025" w:rsidRPr="000C178D">
        <w:rPr>
          <w:rFonts w:ascii="Book Antiqua" w:hAnsi="Book Antiqua" w:cs="Times New Roman"/>
          <w:sz w:val="24"/>
          <w:szCs w:val="24"/>
          <w:shd w:val="clear" w:color="auto" w:fill="FFFFFF"/>
        </w:rPr>
        <w:t>lo</w:t>
      </w:r>
      <w:r w:rsidRPr="000C178D">
        <w:rPr>
          <w:rFonts w:ascii="Book Antiqua" w:hAnsi="Book Antiqua" w:cs="Times New Roman"/>
          <w:sz w:val="24"/>
          <w:szCs w:val="24"/>
          <w:shd w:val="clear" w:color="auto" w:fill="FFFFFF"/>
        </w:rPr>
        <w:t>ne, or IMs intolerance; also the advanced disease spread</w:t>
      </w:r>
      <w:r w:rsidRPr="000C178D">
        <w:rPr>
          <w:rFonts w:ascii="Book Antiqua" w:hAnsi="Book Antiqua" w:cs="Times New Roman"/>
          <w:sz w:val="24"/>
          <w:szCs w:val="24"/>
          <w:lang w:val="lt-LT"/>
        </w:rPr>
        <w:t xml:space="preserve"> to multiple organs</w:t>
      </w:r>
      <w:r w:rsidR="00F13746" w:rsidRPr="000C178D">
        <w:rPr>
          <w:rFonts w:ascii="Book Antiqua" w:hAnsi="Book Antiqua" w:cs="Times New Roman"/>
          <w:sz w:val="24"/>
          <w:szCs w:val="24"/>
          <w:vertAlign w:val="superscript"/>
          <w:lang w:val="lt-LT"/>
        </w:rPr>
        <w:t>[</w:t>
      </w:r>
      <w:r w:rsidR="001867B4" w:rsidRPr="000C178D">
        <w:rPr>
          <w:rFonts w:ascii="Book Antiqua" w:hAnsi="Book Antiqua" w:cs="Times New Roman"/>
          <w:noProof/>
          <w:sz w:val="24"/>
          <w:szCs w:val="24"/>
          <w:vertAlign w:val="superscript"/>
          <w:lang w:val="lt-LT"/>
        </w:rPr>
        <w:t>2,4,32,33</w:t>
      </w:r>
      <w:r w:rsidR="00F13746"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t xml:space="preserve">. </w:t>
      </w:r>
    </w:p>
    <w:p w14:paraId="092112CC" w14:textId="6C572B50" w:rsidR="006B7C22" w:rsidRPr="000C178D" w:rsidRDefault="006B7C22" w:rsidP="000C178D">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shd w:val="clear" w:color="auto" w:fill="FFFFFF"/>
        </w:rPr>
      </w:pPr>
      <w:r w:rsidRPr="000C178D">
        <w:rPr>
          <w:rFonts w:ascii="Book Antiqua" w:hAnsi="Book Antiqua" w:cs="Times New Roman"/>
          <w:sz w:val="24"/>
          <w:szCs w:val="24"/>
        </w:rPr>
        <w:t xml:space="preserve">Currently available therapies for IgG4-RD, including GC and RTX, are associated with many potential side effects, and their long-term use can get complicated as the disease mostly affects middle-aged to elderly individuals. </w:t>
      </w:r>
      <w:r w:rsidRPr="000C178D">
        <w:rPr>
          <w:rFonts w:ascii="Book Antiqua" w:hAnsi="Book Antiqua" w:cs="Times New Roman"/>
          <w:color w:val="000000"/>
          <w:sz w:val="24"/>
          <w:szCs w:val="24"/>
          <w:shd w:val="clear" w:color="auto" w:fill="FFFFFF"/>
        </w:rPr>
        <w:t xml:space="preserve">Advances in understanding the disease pathogenesis have given some promising ideas which may lead to new therapeutic options, such as </w:t>
      </w:r>
      <w:proofErr w:type="spellStart"/>
      <w:r w:rsidRPr="000C178D">
        <w:rPr>
          <w:rFonts w:ascii="Book Antiqua" w:hAnsi="Book Antiqua" w:cs="Times New Roman"/>
          <w:color w:val="000000"/>
          <w:sz w:val="24"/>
          <w:szCs w:val="24"/>
          <w:shd w:val="clear" w:color="auto" w:fill="FFFFFF"/>
        </w:rPr>
        <w:lastRenderedPageBreak/>
        <w:t>bortezomib</w:t>
      </w:r>
      <w:proofErr w:type="spellEnd"/>
      <w:r w:rsidRPr="000C178D">
        <w:rPr>
          <w:rFonts w:ascii="Book Antiqua" w:eastAsia="Times New Roman" w:hAnsi="Book Antiqua" w:cs="Times New Roman"/>
          <w:color w:val="000000"/>
          <w:sz w:val="24"/>
          <w:szCs w:val="24"/>
        </w:rPr>
        <w:t xml:space="preserve">, </w:t>
      </w:r>
      <w:proofErr w:type="spellStart"/>
      <w:r w:rsidRPr="000C178D">
        <w:rPr>
          <w:rFonts w:ascii="Book Antiqua" w:eastAsia="Times New Roman" w:hAnsi="Book Antiqua" w:cs="Times New Roman"/>
          <w:color w:val="000000"/>
          <w:sz w:val="24"/>
          <w:szCs w:val="24"/>
        </w:rPr>
        <w:t>abatacept</w:t>
      </w:r>
      <w:proofErr w:type="spellEnd"/>
      <w:r w:rsidRPr="000C178D">
        <w:rPr>
          <w:rFonts w:ascii="Book Antiqua" w:eastAsia="Times New Roman" w:hAnsi="Book Antiqua" w:cs="Times New Roman"/>
          <w:color w:val="000000"/>
          <w:sz w:val="24"/>
          <w:szCs w:val="24"/>
        </w:rPr>
        <w:t xml:space="preserve"> and </w:t>
      </w:r>
      <w:proofErr w:type="spellStart"/>
      <w:proofErr w:type="gramStart"/>
      <w:r w:rsidRPr="000C178D">
        <w:rPr>
          <w:rFonts w:ascii="Book Antiqua" w:hAnsi="Book Antiqua" w:cs="Times New Roman"/>
          <w:sz w:val="24"/>
          <w:szCs w:val="24"/>
        </w:rPr>
        <w:t>dupilumab</w:t>
      </w:r>
      <w:proofErr w:type="spellEnd"/>
      <w:r w:rsidR="00F13746" w:rsidRPr="000C178D">
        <w:rPr>
          <w:rFonts w:ascii="Book Antiqua" w:hAnsi="Book Antiqua" w:cs="Times New Roman"/>
          <w:sz w:val="24"/>
          <w:szCs w:val="24"/>
          <w:vertAlign w:val="superscript"/>
        </w:rPr>
        <w:t>[</w:t>
      </w:r>
      <w:proofErr w:type="gramEnd"/>
      <w:r w:rsidR="001867B4" w:rsidRPr="000C178D">
        <w:rPr>
          <w:rFonts w:ascii="Book Antiqua" w:eastAsia="Times New Roman" w:hAnsi="Book Antiqua" w:cs="Times New Roman"/>
          <w:noProof/>
          <w:color w:val="000000"/>
          <w:sz w:val="24"/>
          <w:szCs w:val="24"/>
          <w:vertAlign w:val="superscript"/>
        </w:rPr>
        <w:t>34–38</w:t>
      </w:r>
      <w:r w:rsidR="00F13746" w:rsidRPr="000C178D">
        <w:rPr>
          <w:rFonts w:ascii="Book Antiqua" w:eastAsia="Times New Roman" w:hAnsi="Book Antiqua" w:cs="Times New Roman"/>
          <w:color w:val="000000"/>
          <w:sz w:val="24"/>
          <w:szCs w:val="24"/>
          <w:vertAlign w:val="superscript"/>
        </w:rPr>
        <w:t>]</w:t>
      </w:r>
      <w:r w:rsidRPr="000C178D">
        <w:rPr>
          <w:rFonts w:ascii="Book Antiqua" w:hAnsi="Book Antiqua" w:cs="Times New Roman"/>
          <w:sz w:val="24"/>
          <w:szCs w:val="24"/>
        </w:rPr>
        <w:t xml:space="preserve">. </w:t>
      </w:r>
      <w:r w:rsidRPr="000C178D">
        <w:rPr>
          <w:rFonts w:ascii="Book Antiqua" w:eastAsia="Times New Roman" w:hAnsi="Book Antiqua" w:cs="Times New Roman"/>
          <w:color w:val="000000"/>
          <w:sz w:val="24"/>
          <w:szCs w:val="24"/>
        </w:rPr>
        <w:t>Infliximab was recently proposed for the treatment of IgG4-related o</w:t>
      </w:r>
      <w:r w:rsidR="00FB3737" w:rsidRPr="000C178D">
        <w:rPr>
          <w:rFonts w:ascii="Book Antiqua" w:eastAsia="Times New Roman" w:hAnsi="Book Antiqua" w:cs="Times New Roman"/>
          <w:color w:val="000000"/>
          <w:sz w:val="24"/>
          <w:szCs w:val="24"/>
        </w:rPr>
        <w:t xml:space="preserve">rbital disease refractory to </w:t>
      </w:r>
      <w:proofErr w:type="gramStart"/>
      <w:r w:rsidR="00FB3737" w:rsidRPr="000C178D">
        <w:rPr>
          <w:rFonts w:ascii="Book Antiqua" w:eastAsia="Times New Roman" w:hAnsi="Book Antiqua" w:cs="Times New Roman"/>
          <w:color w:val="000000"/>
          <w:sz w:val="24"/>
          <w:szCs w:val="24"/>
        </w:rPr>
        <w:t>GC</w:t>
      </w:r>
      <w:r w:rsidR="00F13746" w:rsidRPr="000C178D">
        <w:rPr>
          <w:rFonts w:ascii="Book Antiqua" w:eastAsia="Times New Roman" w:hAnsi="Book Antiqua" w:cs="Times New Roman"/>
          <w:color w:val="000000"/>
          <w:sz w:val="24"/>
          <w:szCs w:val="24"/>
          <w:vertAlign w:val="superscript"/>
        </w:rPr>
        <w:t>[</w:t>
      </w:r>
      <w:proofErr w:type="gramEnd"/>
      <w:r w:rsidR="001867B4" w:rsidRPr="000C178D">
        <w:rPr>
          <w:rFonts w:ascii="Book Antiqua" w:eastAsia="Times New Roman" w:hAnsi="Book Antiqua" w:cs="Times New Roman"/>
          <w:noProof/>
          <w:color w:val="000000"/>
          <w:sz w:val="24"/>
          <w:szCs w:val="24"/>
          <w:vertAlign w:val="superscript"/>
        </w:rPr>
        <w:t>35,39</w:t>
      </w:r>
      <w:r w:rsidR="00F13746" w:rsidRPr="000C178D">
        <w:rPr>
          <w:rFonts w:ascii="Book Antiqua" w:eastAsia="Times New Roman" w:hAnsi="Book Antiqua" w:cs="Times New Roman"/>
          <w:color w:val="000000"/>
          <w:sz w:val="24"/>
          <w:szCs w:val="24"/>
          <w:vertAlign w:val="superscript"/>
        </w:rPr>
        <w:t>]</w:t>
      </w:r>
      <w:r w:rsidR="00BA6C94" w:rsidRPr="000C178D">
        <w:rPr>
          <w:rFonts w:ascii="Book Antiqua" w:eastAsia="Times New Roman" w:hAnsi="Book Antiqua" w:cs="Times New Roman"/>
          <w:color w:val="000000"/>
          <w:sz w:val="24"/>
          <w:szCs w:val="24"/>
        </w:rPr>
        <w:t>.</w:t>
      </w:r>
    </w:p>
    <w:p w14:paraId="214BBFE2" w14:textId="1210505F" w:rsidR="00627231" w:rsidRPr="000C178D" w:rsidRDefault="00627231" w:rsidP="000C178D">
      <w:pPr>
        <w:snapToGrid w:val="0"/>
        <w:spacing w:after="0" w:line="360" w:lineRule="auto"/>
        <w:ind w:firstLineChars="100" w:firstLine="240"/>
        <w:jc w:val="both"/>
        <w:rPr>
          <w:rFonts w:ascii="Book Antiqua" w:eastAsia="Times New Roman" w:hAnsi="Book Antiqua" w:cs="Times New Roman"/>
          <w:color w:val="000000"/>
          <w:sz w:val="24"/>
          <w:szCs w:val="24"/>
        </w:rPr>
      </w:pPr>
      <w:r w:rsidRPr="000C178D">
        <w:rPr>
          <w:rFonts w:ascii="Book Antiqua" w:eastAsia="Times New Roman" w:hAnsi="Book Antiqua" w:cs="Times New Roman"/>
          <w:color w:val="000000"/>
          <w:sz w:val="24"/>
          <w:szCs w:val="24"/>
        </w:rPr>
        <w:t xml:space="preserve">In our case, the initial treatment with prednisolone was effective. Within a month, there was a </w:t>
      </w:r>
      <w:proofErr w:type="spellStart"/>
      <w:r w:rsidRPr="000C178D">
        <w:rPr>
          <w:rFonts w:ascii="Book Antiqua" w:eastAsia="Times New Roman" w:hAnsi="Book Antiqua" w:cs="Times New Roman"/>
          <w:color w:val="000000"/>
          <w:sz w:val="24"/>
          <w:szCs w:val="24"/>
        </w:rPr>
        <w:t>favourable</w:t>
      </w:r>
      <w:proofErr w:type="spellEnd"/>
      <w:r w:rsidRPr="000C178D">
        <w:rPr>
          <w:rFonts w:ascii="Book Antiqua" w:eastAsia="Times New Roman" w:hAnsi="Book Antiqua" w:cs="Times New Roman"/>
          <w:color w:val="000000"/>
          <w:sz w:val="24"/>
          <w:szCs w:val="24"/>
        </w:rPr>
        <w:t xml:space="preserve"> clinical response: </w:t>
      </w:r>
      <w:r w:rsidR="00BB67EB" w:rsidRPr="000C178D">
        <w:rPr>
          <w:rFonts w:ascii="Book Antiqua" w:eastAsia="Times New Roman" w:hAnsi="Book Antiqua" w:cs="Times New Roman"/>
          <w:color w:val="000000"/>
          <w:sz w:val="24"/>
          <w:szCs w:val="24"/>
        </w:rPr>
        <w:t>T</w:t>
      </w:r>
      <w:r w:rsidRPr="000C178D">
        <w:rPr>
          <w:rFonts w:ascii="Book Antiqua" w:eastAsia="Times New Roman" w:hAnsi="Book Antiqua" w:cs="Times New Roman"/>
          <w:color w:val="000000"/>
          <w:sz w:val="24"/>
          <w:szCs w:val="24"/>
        </w:rPr>
        <w:t xml:space="preserve">he </w:t>
      </w:r>
      <w:proofErr w:type="spellStart"/>
      <w:r w:rsidRPr="000C178D">
        <w:rPr>
          <w:rFonts w:ascii="Book Antiqua" w:eastAsia="Times New Roman" w:hAnsi="Book Antiqua" w:cs="Times New Roman"/>
          <w:color w:val="000000"/>
          <w:sz w:val="24"/>
          <w:szCs w:val="24"/>
        </w:rPr>
        <w:t>tumefactive</w:t>
      </w:r>
      <w:proofErr w:type="spellEnd"/>
      <w:r w:rsidRPr="000C178D">
        <w:rPr>
          <w:rFonts w:ascii="Book Antiqua" w:eastAsia="Times New Roman" w:hAnsi="Book Antiqua" w:cs="Times New Roman"/>
          <w:color w:val="000000"/>
          <w:sz w:val="24"/>
          <w:szCs w:val="24"/>
        </w:rPr>
        <w:t xml:space="preserve"> masses shrunk significantly, serum IgG4 level decreased several times,</w:t>
      </w:r>
      <w:r w:rsidRPr="000C178D">
        <w:rPr>
          <w:rFonts w:ascii="Book Antiqua" w:hAnsi="Book Antiqua" w:cs="Times New Roman"/>
          <w:color w:val="2E2E2E"/>
          <w:sz w:val="24"/>
          <w:szCs w:val="24"/>
        </w:rPr>
        <w:t xml:space="preserve"> </w:t>
      </w:r>
      <w:r w:rsidRPr="000C178D">
        <w:rPr>
          <w:rFonts w:ascii="Book Antiqua" w:eastAsia="Times New Roman" w:hAnsi="Book Antiqua" w:cs="Times New Roman"/>
          <w:color w:val="000000"/>
          <w:sz w:val="24"/>
          <w:szCs w:val="24"/>
        </w:rPr>
        <w:t>and there were no signs of pancreatitis on MRI. As there is a high risk of relapse due to multiple organ involvement, the patient is still on the long-term maintenance therapy with 5 mg/</w:t>
      </w:r>
      <w:r w:rsidR="00A30DB7" w:rsidRPr="000C178D">
        <w:rPr>
          <w:rFonts w:ascii="Book Antiqua" w:eastAsia="Times New Roman" w:hAnsi="Book Antiqua" w:cs="Times New Roman"/>
          <w:color w:val="000000"/>
          <w:sz w:val="24"/>
          <w:szCs w:val="24"/>
        </w:rPr>
        <w:t>d</w:t>
      </w:r>
      <w:r w:rsidRPr="000C178D">
        <w:rPr>
          <w:rFonts w:ascii="Book Antiqua" w:eastAsia="Times New Roman" w:hAnsi="Book Antiqua" w:cs="Times New Roman"/>
          <w:color w:val="000000"/>
          <w:sz w:val="24"/>
          <w:szCs w:val="24"/>
        </w:rPr>
        <w:t xml:space="preserve"> of prednisolone. </w:t>
      </w:r>
    </w:p>
    <w:p w14:paraId="34E8030D" w14:textId="77777777" w:rsidR="00627231" w:rsidRPr="000C178D" w:rsidRDefault="00627231" w:rsidP="000C178D">
      <w:pPr>
        <w:autoSpaceDE w:val="0"/>
        <w:autoSpaceDN w:val="0"/>
        <w:adjustRightInd w:val="0"/>
        <w:snapToGrid w:val="0"/>
        <w:spacing w:after="0" w:line="360" w:lineRule="auto"/>
        <w:jc w:val="both"/>
        <w:rPr>
          <w:rFonts w:ascii="Book Antiqua" w:hAnsi="Book Antiqua" w:cs="Times New Roman"/>
          <w:sz w:val="24"/>
          <w:szCs w:val="24"/>
          <w:lang w:val="lt-LT"/>
        </w:rPr>
      </w:pPr>
    </w:p>
    <w:p w14:paraId="2815130F" w14:textId="77777777" w:rsidR="00627231" w:rsidRPr="000C178D" w:rsidRDefault="00627231" w:rsidP="000C178D">
      <w:pPr>
        <w:autoSpaceDE w:val="0"/>
        <w:autoSpaceDN w:val="0"/>
        <w:adjustRightInd w:val="0"/>
        <w:snapToGrid w:val="0"/>
        <w:spacing w:after="0" w:line="360" w:lineRule="auto"/>
        <w:rPr>
          <w:rFonts w:ascii="Book Antiqua" w:hAnsi="Book Antiqua" w:cs="AdvOTbc475f09"/>
          <w:i/>
          <w:sz w:val="24"/>
          <w:szCs w:val="24"/>
        </w:rPr>
      </w:pPr>
      <w:r w:rsidRPr="000C178D">
        <w:rPr>
          <w:rFonts w:ascii="Book Antiqua" w:hAnsi="Book Antiqua" w:cs="Times New Roman"/>
          <w:b/>
          <w:i/>
          <w:sz w:val="24"/>
          <w:szCs w:val="24"/>
        </w:rPr>
        <w:t>IgG4-RD Responder Index</w:t>
      </w:r>
    </w:p>
    <w:p w14:paraId="482103D2" w14:textId="463517F0" w:rsidR="00627231" w:rsidRPr="000C178D" w:rsidRDefault="00627231" w:rsidP="000C178D">
      <w:pPr>
        <w:autoSpaceDE w:val="0"/>
        <w:autoSpaceDN w:val="0"/>
        <w:adjustRightInd w:val="0"/>
        <w:snapToGrid w:val="0"/>
        <w:spacing w:after="0" w:line="360" w:lineRule="auto"/>
        <w:jc w:val="both"/>
        <w:rPr>
          <w:rFonts w:ascii="Book Antiqua" w:hAnsi="Book Antiqua" w:cs="Times New Roman"/>
          <w:color w:val="000000"/>
          <w:sz w:val="24"/>
          <w:szCs w:val="24"/>
          <w:shd w:val="clear" w:color="auto" w:fill="FFFFFF"/>
        </w:rPr>
      </w:pPr>
      <w:r w:rsidRPr="000C178D">
        <w:rPr>
          <w:rFonts w:ascii="Book Antiqua" w:eastAsia="Times New Roman" w:hAnsi="Book Antiqua" w:cs="Times New Roman"/>
          <w:color w:val="000000" w:themeColor="text1"/>
          <w:sz w:val="24"/>
          <w:szCs w:val="24"/>
        </w:rPr>
        <w:t xml:space="preserve">IgG4-RD responder index (RI) </w:t>
      </w:r>
      <w:r w:rsidRPr="000C178D">
        <w:rPr>
          <w:rFonts w:ascii="Book Antiqua" w:eastAsia="Times New Roman" w:hAnsi="Book Antiqua" w:cs="Times New Roman"/>
          <w:color w:val="0E101A"/>
          <w:sz w:val="24"/>
          <w:szCs w:val="24"/>
        </w:rPr>
        <w:t xml:space="preserve">created in 2012 by </w:t>
      </w:r>
      <w:proofErr w:type="spellStart"/>
      <w:r w:rsidRPr="000C178D">
        <w:rPr>
          <w:rFonts w:ascii="Book Antiqua" w:eastAsia="Times New Roman" w:hAnsi="Book Antiqua" w:cs="Times New Roman"/>
          <w:color w:val="0E101A"/>
          <w:sz w:val="24"/>
          <w:szCs w:val="24"/>
        </w:rPr>
        <w:t>Carruther</w:t>
      </w:r>
      <w:r w:rsidR="00B82086" w:rsidRPr="000C178D">
        <w:rPr>
          <w:rFonts w:ascii="Book Antiqua" w:eastAsia="Times New Roman" w:hAnsi="Book Antiqua" w:cs="Times New Roman"/>
          <w:color w:val="0E101A"/>
          <w:sz w:val="24"/>
          <w:szCs w:val="24"/>
        </w:rPr>
        <w:t>'</w:t>
      </w:r>
      <w:r w:rsidRPr="000C178D">
        <w:rPr>
          <w:rFonts w:ascii="Book Antiqua" w:eastAsia="Times New Roman" w:hAnsi="Book Antiqua" w:cs="Times New Roman"/>
          <w:color w:val="0E101A"/>
          <w:sz w:val="24"/>
          <w:szCs w:val="24"/>
        </w:rPr>
        <w:t>s</w:t>
      </w:r>
      <w:proofErr w:type="spellEnd"/>
      <w:r w:rsidRPr="000C178D">
        <w:rPr>
          <w:rFonts w:ascii="Book Antiqua" w:eastAsia="Times New Roman" w:hAnsi="Book Antiqua" w:cs="Times New Roman"/>
          <w:color w:val="0E101A"/>
          <w:sz w:val="24"/>
          <w:szCs w:val="24"/>
        </w:rPr>
        <w:t xml:space="preserve"> </w:t>
      </w:r>
      <w:r w:rsidRPr="000C178D">
        <w:rPr>
          <w:rFonts w:ascii="Book Antiqua" w:eastAsia="Times New Roman" w:hAnsi="Book Antiqua" w:cs="Times New Roman"/>
          <w:i/>
          <w:color w:val="0E101A"/>
          <w:sz w:val="24"/>
          <w:szCs w:val="24"/>
        </w:rPr>
        <w:t>et al</w:t>
      </w:r>
      <w:r w:rsidR="0022694E" w:rsidRPr="000C178D">
        <w:rPr>
          <w:rFonts w:ascii="Book Antiqua" w:eastAsia="Times New Roman" w:hAnsi="Book Antiqua" w:cs="Times New Roman"/>
          <w:color w:val="000000" w:themeColor="text1"/>
          <w:sz w:val="24"/>
          <w:szCs w:val="24"/>
          <w:vertAlign w:val="superscript"/>
        </w:rPr>
        <w:t>[</w:t>
      </w:r>
      <w:r w:rsidR="0022694E" w:rsidRPr="000C178D">
        <w:rPr>
          <w:rFonts w:ascii="Book Antiqua" w:hAnsi="Book Antiqua" w:cs="Times New Roman"/>
          <w:noProof/>
          <w:color w:val="000000"/>
          <w:sz w:val="24"/>
          <w:szCs w:val="24"/>
          <w:vertAlign w:val="superscript"/>
        </w:rPr>
        <w:t>40</w:t>
      </w:r>
      <w:r w:rsidR="0022694E" w:rsidRPr="000C178D">
        <w:rPr>
          <w:rFonts w:ascii="Book Antiqua" w:hAnsi="Book Antiqua" w:cs="Times New Roman"/>
          <w:color w:val="000000"/>
          <w:sz w:val="24"/>
          <w:szCs w:val="24"/>
          <w:vertAlign w:val="superscript"/>
        </w:rPr>
        <w:t>]</w:t>
      </w:r>
      <w:r w:rsidR="0022694E" w:rsidRPr="000C178D">
        <w:rPr>
          <w:rFonts w:ascii="Book Antiqua" w:eastAsia="Times New Roman" w:hAnsi="Book Antiqua" w:cs="Times New Roman"/>
          <w:i/>
          <w:color w:val="0E101A"/>
          <w:sz w:val="24"/>
          <w:szCs w:val="24"/>
        </w:rPr>
        <w:t xml:space="preserve"> </w:t>
      </w:r>
      <w:r w:rsidRPr="000C178D">
        <w:rPr>
          <w:rFonts w:ascii="Book Antiqua" w:eastAsia="Times New Roman" w:hAnsi="Book Antiqua" w:cs="Times New Roman"/>
          <w:color w:val="000000" w:themeColor="text1"/>
          <w:sz w:val="24"/>
          <w:szCs w:val="24"/>
        </w:rPr>
        <w:t>is the only currently available objective tool for the evaluation of a patient</w:t>
      </w:r>
      <w:r w:rsidR="00B82086" w:rsidRPr="000C178D">
        <w:rPr>
          <w:rFonts w:ascii="Book Antiqua" w:eastAsia="Times New Roman" w:hAnsi="Book Antiqua" w:cs="Times New Roman"/>
          <w:color w:val="000000" w:themeColor="text1"/>
          <w:sz w:val="24"/>
          <w:szCs w:val="24"/>
        </w:rPr>
        <w:t>'</w:t>
      </w:r>
      <w:r w:rsidRPr="000C178D">
        <w:rPr>
          <w:rFonts w:ascii="Book Antiqua" w:eastAsia="Times New Roman" w:hAnsi="Book Antiqua" w:cs="Times New Roman"/>
          <w:color w:val="000000" w:themeColor="text1"/>
          <w:sz w:val="24"/>
          <w:szCs w:val="24"/>
        </w:rPr>
        <w:t>s disease activity</w:t>
      </w:r>
      <w:r w:rsidR="00B024EC" w:rsidRPr="000C178D">
        <w:rPr>
          <w:rFonts w:ascii="Book Antiqua" w:eastAsia="Times New Roman" w:hAnsi="Book Antiqua" w:cs="Times New Roman"/>
          <w:color w:val="000000" w:themeColor="text1"/>
          <w:sz w:val="24"/>
          <w:szCs w:val="24"/>
        </w:rPr>
        <w:t xml:space="preserve"> that</w:t>
      </w:r>
      <w:r w:rsidRPr="000C178D">
        <w:rPr>
          <w:rFonts w:ascii="Book Antiqua" w:eastAsia="Times New Roman" w:hAnsi="Book Antiqua" w:cs="Times New Roman"/>
          <w:color w:val="000000" w:themeColor="text1"/>
          <w:sz w:val="24"/>
          <w:szCs w:val="24"/>
        </w:rPr>
        <w:t xml:space="preserve"> could be used to assess treatment response, though still in development</w:t>
      </w:r>
      <w:r w:rsidRPr="000C178D">
        <w:rPr>
          <w:rFonts w:ascii="Book Antiqua" w:eastAsia="Times New Roman" w:hAnsi="Book Antiqua" w:cs="Times New Roman"/>
          <w:color w:val="0E101A"/>
          <w:sz w:val="24"/>
          <w:szCs w:val="24"/>
        </w:rPr>
        <w:t xml:space="preserve">. We also applied the IgG4-RD RI tool to our case. The patient demonstrated a striking clinical improvement within one month after starting prednisolone. </w:t>
      </w:r>
      <w:r w:rsidRPr="000C178D">
        <w:rPr>
          <w:rFonts w:ascii="Book Antiqua" w:hAnsi="Book Antiqua" w:cs="Times New Roman"/>
          <w:color w:val="000000"/>
          <w:sz w:val="24"/>
          <w:szCs w:val="24"/>
          <w:shd w:val="clear" w:color="auto" w:fill="FFFFFF"/>
        </w:rPr>
        <w:t>IgG-RD RI decreased from 11 to 4.</w:t>
      </w:r>
    </w:p>
    <w:p w14:paraId="359C78B7" w14:textId="77777777" w:rsidR="00627231" w:rsidRPr="000C178D" w:rsidRDefault="00627231" w:rsidP="000C178D">
      <w:pPr>
        <w:autoSpaceDE w:val="0"/>
        <w:autoSpaceDN w:val="0"/>
        <w:adjustRightInd w:val="0"/>
        <w:snapToGrid w:val="0"/>
        <w:spacing w:after="0" w:line="360" w:lineRule="auto"/>
        <w:jc w:val="both"/>
        <w:rPr>
          <w:rFonts w:ascii="Book Antiqua" w:hAnsi="Book Antiqua" w:cs="Times New Roman"/>
          <w:color w:val="000000"/>
          <w:sz w:val="24"/>
          <w:szCs w:val="24"/>
          <w:shd w:val="clear" w:color="auto" w:fill="FFFFFF"/>
        </w:rPr>
      </w:pPr>
    </w:p>
    <w:p w14:paraId="4ECFCDC2" w14:textId="627B9017" w:rsidR="00627231" w:rsidRPr="000C178D" w:rsidRDefault="00AA46C1" w:rsidP="000C178D">
      <w:pPr>
        <w:autoSpaceDE w:val="0"/>
        <w:autoSpaceDN w:val="0"/>
        <w:adjustRightInd w:val="0"/>
        <w:snapToGrid w:val="0"/>
        <w:spacing w:after="0" w:line="360" w:lineRule="auto"/>
        <w:jc w:val="both"/>
        <w:rPr>
          <w:rFonts w:ascii="Book Antiqua" w:hAnsi="Book Antiqua" w:cs="Times New Roman"/>
          <w:b/>
          <w:sz w:val="24"/>
          <w:szCs w:val="24"/>
          <w:u w:val="single"/>
          <w:shd w:val="clear" w:color="auto" w:fill="FFFFFF"/>
        </w:rPr>
      </w:pPr>
      <w:r w:rsidRPr="000C178D">
        <w:rPr>
          <w:rFonts w:ascii="Book Antiqua" w:hAnsi="Book Antiqua" w:cs="Times New Roman"/>
          <w:b/>
          <w:sz w:val="24"/>
          <w:szCs w:val="24"/>
          <w:u w:val="single"/>
        </w:rPr>
        <w:t>CONCLUSION</w:t>
      </w:r>
    </w:p>
    <w:p w14:paraId="1DD05549" w14:textId="17EF420B" w:rsidR="00267282" w:rsidRPr="000C178D" w:rsidRDefault="003D1BB5" w:rsidP="000C178D">
      <w:pPr>
        <w:widowControl w:val="0"/>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color w:val="000000" w:themeColor="text1"/>
          <w:sz w:val="24"/>
          <w:szCs w:val="24"/>
          <w:lang w:val="lt-LT"/>
        </w:rPr>
        <w:t>D</w:t>
      </w:r>
      <w:r w:rsidR="00267282" w:rsidRPr="000C178D">
        <w:rPr>
          <w:rFonts w:ascii="Book Antiqua" w:hAnsi="Book Antiqua" w:cs="Times New Roman"/>
          <w:color w:val="000000" w:themeColor="text1"/>
          <w:sz w:val="24"/>
          <w:szCs w:val="24"/>
          <w:lang w:val="lt-LT"/>
        </w:rPr>
        <w:t xml:space="preserve">ue </w:t>
      </w:r>
      <w:r w:rsidR="00267282" w:rsidRPr="000C178D">
        <w:rPr>
          <w:rFonts w:ascii="Book Antiqua" w:hAnsi="Book Antiqua" w:cs="Times New Roman"/>
          <w:sz w:val="24"/>
          <w:szCs w:val="24"/>
          <w:lang w:val="lt-LT"/>
        </w:rPr>
        <w:t>to the heterogenicity of the disease, the IgG4-RD diagnosis is a cha</w:t>
      </w:r>
      <w:r w:rsidR="00B82086" w:rsidRPr="000C178D">
        <w:rPr>
          <w:rFonts w:ascii="Book Antiqua" w:hAnsi="Book Antiqua" w:cs="Times New Roman"/>
          <w:sz w:val="24"/>
          <w:szCs w:val="24"/>
          <w:lang w:val="lt-LT"/>
        </w:rPr>
        <w:t>l</w:t>
      </w:r>
      <w:r w:rsidR="00267282" w:rsidRPr="000C178D">
        <w:rPr>
          <w:rFonts w:ascii="Book Antiqua" w:hAnsi="Book Antiqua" w:cs="Times New Roman"/>
          <w:sz w:val="24"/>
          <w:szCs w:val="24"/>
          <w:lang w:val="lt-LT"/>
        </w:rPr>
        <w:t>lenge to every clinician</w:t>
      </w:r>
      <w:r w:rsidR="004B4025" w:rsidRPr="000C178D">
        <w:rPr>
          <w:rFonts w:ascii="Book Antiqua" w:hAnsi="Book Antiqua" w:cs="Times New Roman"/>
          <w:sz w:val="24"/>
          <w:szCs w:val="24"/>
          <w:lang w:val="lt-LT"/>
        </w:rPr>
        <w:t>, therefore,</w:t>
      </w:r>
      <w:r w:rsidR="00B82086" w:rsidRPr="000C178D">
        <w:rPr>
          <w:rFonts w:ascii="Book Antiqua" w:hAnsi="Book Antiqua" w:cs="Times New Roman"/>
          <w:sz w:val="24"/>
          <w:szCs w:val="24"/>
          <w:lang w:val="lt-LT"/>
        </w:rPr>
        <w:t xml:space="preserve"> usually is delayed.</w:t>
      </w:r>
      <w:r w:rsidR="00267282" w:rsidRPr="000C178D">
        <w:rPr>
          <w:rFonts w:ascii="Book Antiqua" w:hAnsi="Book Antiqua" w:cs="Times New Roman"/>
          <w:sz w:val="24"/>
          <w:szCs w:val="24"/>
          <w:lang w:val="lt-LT"/>
        </w:rPr>
        <w:t xml:space="preserve"> </w:t>
      </w:r>
      <w:r w:rsidR="00267282" w:rsidRPr="000C178D">
        <w:rPr>
          <w:rFonts w:ascii="Book Antiqua" w:hAnsi="Book Antiqua" w:cs="Times New Roman"/>
          <w:color w:val="0E101A"/>
          <w:sz w:val="24"/>
          <w:szCs w:val="24"/>
        </w:rPr>
        <w:t xml:space="preserve">We report the first clinical case of multi-organ IgG4-RD from Lithuania and the Baltic </w:t>
      </w:r>
      <w:r w:rsidR="00B82086" w:rsidRPr="000C178D">
        <w:rPr>
          <w:rFonts w:ascii="Book Antiqua" w:hAnsi="Book Antiqua" w:cs="Times New Roman"/>
          <w:color w:val="0E101A"/>
          <w:sz w:val="24"/>
          <w:szCs w:val="24"/>
        </w:rPr>
        <w:t>S</w:t>
      </w:r>
      <w:r w:rsidR="00267282" w:rsidRPr="000C178D">
        <w:rPr>
          <w:rFonts w:ascii="Book Antiqua" w:hAnsi="Book Antiqua" w:cs="Times New Roman"/>
          <w:color w:val="0E101A"/>
          <w:sz w:val="24"/>
          <w:szCs w:val="24"/>
        </w:rPr>
        <w:t>ea region, which</w:t>
      </w:r>
      <w:r w:rsidR="00627231" w:rsidRPr="000C178D">
        <w:rPr>
          <w:rFonts w:ascii="Book Antiqua" w:hAnsi="Book Antiqua" w:cs="Times New Roman"/>
          <w:color w:val="000000" w:themeColor="text1"/>
          <w:sz w:val="24"/>
          <w:szCs w:val="24"/>
          <w:lang w:val="lt-LT"/>
        </w:rPr>
        <w:t xml:space="preserve"> highlights the importance of a comprehensive approach to the patient </w:t>
      </w:r>
      <w:r w:rsidR="00267282" w:rsidRPr="000C178D">
        <w:rPr>
          <w:rFonts w:ascii="Book Antiqua" w:hAnsi="Book Antiqua" w:cs="Times New Roman"/>
          <w:color w:val="0E101A"/>
          <w:sz w:val="24"/>
          <w:szCs w:val="24"/>
        </w:rPr>
        <w:t>in order to achieve effective recognition of the rare immune system malfunction conditions such as IgG4-RD.</w:t>
      </w:r>
      <w:r w:rsidR="00627231" w:rsidRPr="000C178D">
        <w:rPr>
          <w:rFonts w:ascii="Book Antiqua" w:hAnsi="Book Antiqua" w:cs="Times New Roman"/>
          <w:color w:val="000000" w:themeColor="text1"/>
          <w:sz w:val="24"/>
          <w:szCs w:val="24"/>
          <w:lang w:val="lt-LT"/>
        </w:rPr>
        <w:t xml:space="preserve"> </w:t>
      </w:r>
      <w:r w:rsidR="00B82086" w:rsidRPr="000C178D">
        <w:rPr>
          <w:rFonts w:ascii="Book Antiqua" w:hAnsi="Book Antiqua" w:cs="Times New Roman"/>
          <w:color w:val="000000" w:themeColor="text1"/>
          <w:sz w:val="24"/>
          <w:szCs w:val="24"/>
          <w:lang w:val="lt-LT"/>
        </w:rPr>
        <w:t xml:space="preserve">To date, the treatment with GC significantly improves patients' condition and quality of life. </w:t>
      </w:r>
      <w:r w:rsidR="00267282" w:rsidRPr="000C178D">
        <w:rPr>
          <w:rFonts w:ascii="Book Antiqua" w:hAnsi="Book Antiqua" w:cs="Times New Roman"/>
          <w:color w:val="000000" w:themeColor="text1"/>
          <w:sz w:val="24"/>
          <w:szCs w:val="24"/>
          <w:lang w:val="lt-LT"/>
        </w:rPr>
        <w:t xml:space="preserve">However, </w:t>
      </w:r>
      <w:r w:rsidR="00B82086" w:rsidRPr="000C178D">
        <w:rPr>
          <w:rFonts w:ascii="Book Antiqua" w:hAnsi="Book Antiqua" w:cs="Times New Roman"/>
          <w:color w:val="000000" w:themeColor="text1"/>
          <w:sz w:val="24"/>
          <w:szCs w:val="24"/>
          <w:lang w:val="lt-LT"/>
        </w:rPr>
        <w:t xml:space="preserve">more extensive studies are needed to maintain a worldwide accepted evidence-based diagnostic and treatment guidelines for clinical use. </w:t>
      </w:r>
      <w:r w:rsidR="00B82086" w:rsidRPr="000C178D">
        <w:rPr>
          <w:rFonts w:ascii="Book Antiqua" w:hAnsi="Book Antiqua" w:cs="Times New Roman"/>
          <w:sz w:val="24"/>
          <w:szCs w:val="24"/>
          <w:lang w:val="lt-LT"/>
        </w:rPr>
        <w:t>Further epidemiological studies, especially in the Western World, are lacking.</w:t>
      </w:r>
    </w:p>
    <w:p w14:paraId="09EB4A74" w14:textId="77777777" w:rsidR="00610E5B" w:rsidRPr="000C178D" w:rsidRDefault="00610E5B" w:rsidP="000C178D">
      <w:pPr>
        <w:widowControl w:val="0"/>
        <w:autoSpaceDE w:val="0"/>
        <w:autoSpaceDN w:val="0"/>
        <w:adjustRightInd w:val="0"/>
        <w:snapToGrid w:val="0"/>
        <w:spacing w:after="0" w:line="360" w:lineRule="auto"/>
        <w:jc w:val="both"/>
        <w:rPr>
          <w:rFonts w:ascii="Book Antiqua" w:hAnsi="Book Antiqua" w:cs="Times New Roman"/>
          <w:sz w:val="24"/>
          <w:szCs w:val="24"/>
          <w:lang w:val="lt-LT"/>
        </w:rPr>
      </w:pPr>
    </w:p>
    <w:p w14:paraId="68E78228" w14:textId="2C279F9B" w:rsidR="00610E5B" w:rsidRPr="000C178D" w:rsidRDefault="00DF3C08" w:rsidP="000C178D">
      <w:pPr>
        <w:snapToGrid w:val="0"/>
        <w:spacing w:after="0" w:line="360" w:lineRule="auto"/>
        <w:outlineLvl w:val="1"/>
        <w:rPr>
          <w:rFonts w:ascii="Book Antiqua" w:eastAsia="Times New Roman" w:hAnsi="Book Antiqua" w:cs="Times New Roman"/>
          <w:b/>
          <w:bCs/>
          <w:color w:val="000000" w:themeColor="text1"/>
          <w:sz w:val="24"/>
          <w:szCs w:val="24"/>
          <w:u w:val="single"/>
        </w:rPr>
      </w:pPr>
      <w:r w:rsidRPr="000C178D">
        <w:rPr>
          <w:rFonts w:ascii="Book Antiqua" w:eastAsia="Times New Roman" w:hAnsi="Book Antiqua" w:cs="Times New Roman"/>
          <w:b/>
          <w:bCs/>
          <w:color w:val="000000" w:themeColor="text1"/>
          <w:sz w:val="24"/>
          <w:szCs w:val="24"/>
          <w:u w:val="single"/>
        </w:rPr>
        <w:t>ACKNOWLEDGEMENTS</w:t>
      </w:r>
    </w:p>
    <w:p w14:paraId="14792F72" w14:textId="61E9DDFD" w:rsidR="00610E5B" w:rsidRPr="000C178D" w:rsidRDefault="00610E5B" w:rsidP="000C178D">
      <w:pPr>
        <w:snapToGrid w:val="0"/>
        <w:spacing w:after="0" w:line="360" w:lineRule="auto"/>
        <w:rPr>
          <w:rFonts w:ascii="Book Antiqua" w:hAnsi="Book Antiqua" w:cs="Times New Roman"/>
          <w:color w:val="2E2E2E"/>
          <w:sz w:val="24"/>
          <w:szCs w:val="24"/>
        </w:rPr>
      </w:pPr>
      <w:r w:rsidRPr="000C178D">
        <w:rPr>
          <w:rFonts w:ascii="Book Antiqua" w:hAnsi="Book Antiqua" w:cs="Times New Roman"/>
          <w:color w:val="2E2E2E"/>
          <w:sz w:val="24"/>
          <w:szCs w:val="24"/>
        </w:rPr>
        <w:lastRenderedPageBreak/>
        <w:t xml:space="preserve">We </w:t>
      </w:r>
      <w:r w:rsidRPr="000C178D">
        <w:rPr>
          <w:rFonts w:ascii="Book Antiqua" w:eastAsia="Times New Roman" w:hAnsi="Book Antiqua" w:cs="Times New Roman"/>
          <w:color w:val="000000" w:themeColor="text1"/>
          <w:sz w:val="24"/>
          <w:szCs w:val="24"/>
        </w:rPr>
        <w:t xml:space="preserve">wish to thank </w:t>
      </w:r>
      <w:r w:rsidRPr="000C178D">
        <w:rPr>
          <w:rFonts w:ascii="Book Antiqua" w:hAnsi="Book Antiqua" w:cs="Times New Roman"/>
          <w:color w:val="2E2E2E"/>
          <w:sz w:val="24"/>
          <w:szCs w:val="24"/>
        </w:rPr>
        <w:t xml:space="preserve">the patient and </w:t>
      </w:r>
      <w:r w:rsidRPr="000C178D">
        <w:rPr>
          <w:rFonts w:ascii="Book Antiqua" w:eastAsia="Times New Roman" w:hAnsi="Book Antiqua" w:cs="Times New Roman"/>
          <w:color w:val="000000" w:themeColor="text1"/>
          <w:sz w:val="24"/>
          <w:szCs w:val="24"/>
        </w:rPr>
        <w:t xml:space="preserve">Vilnius University Hospital </w:t>
      </w:r>
      <w:proofErr w:type="spellStart"/>
      <w:r w:rsidRPr="000C178D">
        <w:rPr>
          <w:rFonts w:ascii="Book Antiqua" w:eastAsia="Times New Roman" w:hAnsi="Book Antiqua" w:cs="Times New Roman"/>
          <w:color w:val="000000" w:themeColor="text1"/>
          <w:sz w:val="24"/>
          <w:szCs w:val="24"/>
        </w:rPr>
        <w:t>Santaros</w:t>
      </w:r>
      <w:proofErr w:type="spellEnd"/>
      <w:r w:rsidRPr="000C178D">
        <w:rPr>
          <w:rFonts w:ascii="Book Antiqua" w:eastAsia="Times New Roman" w:hAnsi="Book Antiqua" w:cs="Times New Roman"/>
          <w:color w:val="000000" w:themeColor="text1"/>
          <w:sz w:val="24"/>
          <w:szCs w:val="24"/>
        </w:rPr>
        <w:t xml:space="preserve"> Clinics for giving</w:t>
      </w:r>
      <w:r w:rsidRPr="000C178D">
        <w:rPr>
          <w:rFonts w:ascii="Book Antiqua" w:hAnsi="Book Antiqua" w:cs="Times New Roman"/>
          <w:color w:val="2E2E2E"/>
          <w:sz w:val="24"/>
          <w:szCs w:val="24"/>
        </w:rPr>
        <w:t xml:space="preserve"> the consent and providing </w:t>
      </w:r>
      <w:r w:rsidR="00F13746" w:rsidRPr="000C178D">
        <w:rPr>
          <w:rFonts w:ascii="Book Antiqua" w:hAnsi="Book Antiqua" w:cs="Times New Roman"/>
          <w:color w:val="2E2E2E"/>
          <w:sz w:val="24"/>
          <w:szCs w:val="24"/>
        </w:rPr>
        <w:t xml:space="preserve">the </w:t>
      </w:r>
      <w:r w:rsidRPr="000C178D">
        <w:rPr>
          <w:rFonts w:ascii="Book Antiqua" w:hAnsi="Book Antiqua" w:cs="Times New Roman"/>
          <w:color w:val="2E2E2E"/>
          <w:sz w:val="24"/>
          <w:szCs w:val="24"/>
        </w:rPr>
        <w:t>data to report this case.</w:t>
      </w:r>
    </w:p>
    <w:p w14:paraId="0DA0AD4D" w14:textId="77777777" w:rsidR="003E3769" w:rsidRPr="000C178D" w:rsidRDefault="003E3769" w:rsidP="000C178D">
      <w:pPr>
        <w:widowControl w:val="0"/>
        <w:autoSpaceDE w:val="0"/>
        <w:autoSpaceDN w:val="0"/>
        <w:adjustRightInd w:val="0"/>
        <w:snapToGrid w:val="0"/>
        <w:spacing w:after="0" w:line="360" w:lineRule="auto"/>
        <w:jc w:val="both"/>
        <w:rPr>
          <w:rFonts w:ascii="Book Antiqua" w:hAnsi="Book Antiqua" w:cs="Times New Roman"/>
          <w:b/>
          <w:sz w:val="24"/>
          <w:szCs w:val="24"/>
          <w:lang w:val="lt-LT"/>
        </w:rPr>
      </w:pPr>
    </w:p>
    <w:p w14:paraId="77A068BF" w14:textId="55A09C80" w:rsidR="00610E5B" w:rsidRPr="000C178D" w:rsidRDefault="00610E5B" w:rsidP="000C178D">
      <w:pPr>
        <w:widowControl w:val="0"/>
        <w:autoSpaceDE w:val="0"/>
        <w:autoSpaceDN w:val="0"/>
        <w:adjustRightInd w:val="0"/>
        <w:snapToGrid w:val="0"/>
        <w:spacing w:after="0" w:line="360" w:lineRule="auto"/>
        <w:jc w:val="both"/>
        <w:rPr>
          <w:rFonts w:ascii="Book Antiqua" w:hAnsi="Book Antiqua" w:cs="Times New Roman"/>
          <w:b/>
          <w:sz w:val="24"/>
          <w:szCs w:val="24"/>
          <w:lang w:val="lt-LT"/>
        </w:rPr>
      </w:pPr>
      <w:r w:rsidRPr="000C178D">
        <w:rPr>
          <w:rFonts w:ascii="Book Antiqua" w:hAnsi="Book Antiqua" w:cs="Times New Roman"/>
          <w:b/>
          <w:sz w:val="24"/>
          <w:szCs w:val="24"/>
          <w:lang w:val="lt-LT"/>
        </w:rPr>
        <w:t>REFERENCES</w:t>
      </w:r>
    </w:p>
    <w:p w14:paraId="3F41A416"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lang w:val="lt-LT"/>
        </w:rPr>
        <w:t xml:space="preserve">1 </w:t>
      </w:r>
      <w:r w:rsidRPr="000C178D">
        <w:rPr>
          <w:rFonts w:ascii="Book Antiqua" w:hAnsi="Book Antiqua" w:cs="Times New Roman"/>
          <w:b/>
          <w:bCs/>
          <w:sz w:val="24"/>
          <w:szCs w:val="24"/>
          <w:lang w:val="lt-LT"/>
        </w:rPr>
        <w:t>Deshpande V</w:t>
      </w:r>
      <w:r w:rsidRPr="000C178D">
        <w:rPr>
          <w:rFonts w:ascii="Book Antiqua" w:hAnsi="Book Antiqua" w:cs="Times New Roman"/>
          <w:sz w:val="24"/>
          <w:szCs w:val="24"/>
          <w:lang w:val="lt-LT"/>
        </w:rPr>
        <w:t xml:space="preserve">, Zen Y, Chan JK, Yi EE, Sato Y, Yoshino T, Klöppel G, Heathcote JG, Khosroshahi A, Ferry JA, Aalberse RC, Bloch DB, Brugge WR, Bateman AC, Carruthers MN, Chari ST, Cheuk W, Cornell LD, Fernandez-Del Castillo C, Forcione DG, Hamilos DL, Kamisawa T, Kasashima S, Kawa S, Kawano M, Lauwers GY, Masaki Y, Nakanuma Y, Notohara K, Okazaki K, Ryu JK, Saeki T, Sahani DV, Smyrk TC, Stone JR, Takahira M, Webster GJ, Yamamoto M, Zamboni G, Umehara H, Stone JH. </w:t>
      </w:r>
      <w:r w:rsidRPr="000C178D">
        <w:rPr>
          <w:rFonts w:ascii="Book Antiqua" w:hAnsi="Book Antiqua" w:cs="Times New Roman"/>
          <w:sz w:val="24"/>
          <w:szCs w:val="24"/>
        </w:rPr>
        <w:t xml:space="preserve">Consensus statement on the pathology of IgG4-related disease. </w:t>
      </w:r>
      <w:r w:rsidRPr="000C178D">
        <w:rPr>
          <w:rFonts w:ascii="Book Antiqua" w:hAnsi="Book Antiqua" w:cs="Times New Roman"/>
          <w:i/>
          <w:iCs/>
          <w:sz w:val="24"/>
          <w:szCs w:val="24"/>
        </w:rPr>
        <w:t xml:space="preserve">Mod </w:t>
      </w:r>
      <w:proofErr w:type="spellStart"/>
      <w:r w:rsidRPr="000C178D">
        <w:rPr>
          <w:rFonts w:ascii="Book Antiqua" w:hAnsi="Book Antiqua" w:cs="Times New Roman"/>
          <w:i/>
          <w:iCs/>
          <w:sz w:val="24"/>
          <w:szCs w:val="24"/>
        </w:rPr>
        <w:t>Pathol</w:t>
      </w:r>
      <w:proofErr w:type="spellEnd"/>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25</w:t>
      </w:r>
      <w:r w:rsidRPr="000C178D">
        <w:rPr>
          <w:rFonts w:ascii="Book Antiqua" w:hAnsi="Book Antiqua" w:cs="Times New Roman"/>
          <w:sz w:val="24"/>
          <w:szCs w:val="24"/>
        </w:rPr>
        <w:t>: 1181-1192 [PMID: 22596100 DOI: 10.1038/modpathol.2012.72]</w:t>
      </w:r>
    </w:p>
    <w:p w14:paraId="5440B4A9"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 </w:t>
      </w:r>
      <w:proofErr w:type="spellStart"/>
      <w:r w:rsidRPr="000C178D">
        <w:rPr>
          <w:rFonts w:ascii="Book Antiqua" w:hAnsi="Book Antiqua" w:cs="Times New Roman"/>
          <w:b/>
          <w:bCs/>
          <w:sz w:val="24"/>
          <w:szCs w:val="24"/>
        </w:rPr>
        <w:t>Vasaitis</w:t>
      </w:r>
      <w:proofErr w:type="spellEnd"/>
      <w:r w:rsidRPr="000C178D">
        <w:rPr>
          <w:rFonts w:ascii="Book Antiqua" w:hAnsi="Book Antiqua" w:cs="Times New Roman"/>
          <w:b/>
          <w:bCs/>
          <w:sz w:val="24"/>
          <w:szCs w:val="24"/>
        </w:rPr>
        <w:t xml:space="preserve"> L</w:t>
      </w:r>
      <w:r w:rsidRPr="000C178D">
        <w:rPr>
          <w:rFonts w:ascii="Book Antiqua" w:hAnsi="Book Antiqua" w:cs="Times New Roman"/>
          <w:sz w:val="24"/>
          <w:szCs w:val="24"/>
        </w:rPr>
        <w:t xml:space="preserve">. IgG4-related disease: A relatively new concept for clinicians. </w:t>
      </w:r>
      <w:r w:rsidRPr="000C178D">
        <w:rPr>
          <w:rFonts w:ascii="Book Antiqua" w:hAnsi="Book Antiqua" w:cs="Times New Roman"/>
          <w:i/>
          <w:iCs/>
          <w:sz w:val="24"/>
          <w:szCs w:val="24"/>
        </w:rPr>
        <w:t>Eur J Intern Med</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27</w:t>
      </w:r>
      <w:r w:rsidRPr="000C178D">
        <w:rPr>
          <w:rFonts w:ascii="Book Antiqua" w:hAnsi="Book Antiqua" w:cs="Times New Roman"/>
          <w:sz w:val="24"/>
          <w:szCs w:val="24"/>
        </w:rPr>
        <w:t>: 1-9 [PMID: 26481243 DOI: 10.1016/j.ejim.2015.09.022]</w:t>
      </w:r>
    </w:p>
    <w:p w14:paraId="515F9AF9"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 </w:t>
      </w:r>
      <w:proofErr w:type="spellStart"/>
      <w:r w:rsidRPr="000C178D">
        <w:rPr>
          <w:rFonts w:ascii="Book Antiqua" w:hAnsi="Book Antiqua" w:cs="Times New Roman"/>
          <w:b/>
          <w:bCs/>
          <w:sz w:val="24"/>
          <w:szCs w:val="24"/>
        </w:rPr>
        <w:t>Iaccarino</w:t>
      </w:r>
      <w:proofErr w:type="spellEnd"/>
      <w:r w:rsidRPr="000C178D">
        <w:rPr>
          <w:rFonts w:ascii="Book Antiqua" w:hAnsi="Book Antiqua" w:cs="Times New Roman"/>
          <w:b/>
          <w:bCs/>
          <w:sz w:val="24"/>
          <w:szCs w:val="24"/>
        </w:rPr>
        <w:t xml:space="preserve"> L</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Talarico</w:t>
      </w:r>
      <w:proofErr w:type="spellEnd"/>
      <w:r w:rsidRPr="000C178D">
        <w:rPr>
          <w:rFonts w:ascii="Book Antiqua" w:hAnsi="Book Antiqua" w:cs="Times New Roman"/>
          <w:sz w:val="24"/>
          <w:szCs w:val="24"/>
        </w:rPr>
        <w:t xml:space="preserve"> R, </w:t>
      </w:r>
      <w:proofErr w:type="spellStart"/>
      <w:r w:rsidRPr="000C178D">
        <w:rPr>
          <w:rFonts w:ascii="Book Antiqua" w:hAnsi="Book Antiqua" w:cs="Times New Roman"/>
          <w:sz w:val="24"/>
          <w:szCs w:val="24"/>
        </w:rPr>
        <w:t>Scirè</w:t>
      </w:r>
      <w:proofErr w:type="spellEnd"/>
      <w:r w:rsidRPr="000C178D">
        <w:rPr>
          <w:rFonts w:ascii="Book Antiqua" w:hAnsi="Book Antiqua" w:cs="Times New Roman"/>
          <w:sz w:val="24"/>
          <w:szCs w:val="24"/>
        </w:rPr>
        <w:t xml:space="preserve"> CA, </w:t>
      </w:r>
      <w:proofErr w:type="spellStart"/>
      <w:r w:rsidRPr="000C178D">
        <w:rPr>
          <w:rFonts w:ascii="Book Antiqua" w:hAnsi="Book Antiqua" w:cs="Times New Roman"/>
          <w:sz w:val="24"/>
          <w:szCs w:val="24"/>
        </w:rPr>
        <w:t>Amoura</w:t>
      </w:r>
      <w:proofErr w:type="spellEnd"/>
      <w:r w:rsidRPr="000C178D">
        <w:rPr>
          <w:rFonts w:ascii="Book Antiqua" w:hAnsi="Book Antiqua" w:cs="Times New Roman"/>
          <w:sz w:val="24"/>
          <w:szCs w:val="24"/>
        </w:rPr>
        <w:t xml:space="preserve"> Z, </w:t>
      </w:r>
      <w:proofErr w:type="spellStart"/>
      <w:r w:rsidRPr="000C178D">
        <w:rPr>
          <w:rFonts w:ascii="Book Antiqua" w:hAnsi="Book Antiqua" w:cs="Times New Roman"/>
          <w:sz w:val="24"/>
          <w:szCs w:val="24"/>
        </w:rPr>
        <w:t>Burmester</w:t>
      </w:r>
      <w:proofErr w:type="spellEnd"/>
      <w:r w:rsidRPr="000C178D">
        <w:rPr>
          <w:rFonts w:ascii="Book Antiqua" w:hAnsi="Book Antiqua" w:cs="Times New Roman"/>
          <w:sz w:val="24"/>
          <w:szCs w:val="24"/>
        </w:rPr>
        <w:t xml:space="preserve"> G, </w:t>
      </w:r>
      <w:proofErr w:type="spellStart"/>
      <w:r w:rsidRPr="000C178D">
        <w:rPr>
          <w:rFonts w:ascii="Book Antiqua" w:hAnsi="Book Antiqua" w:cs="Times New Roman"/>
          <w:sz w:val="24"/>
          <w:szCs w:val="24"/>
        </w:rPr>
        <w:t>Doria</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Faiz</w:t>
      </w:r>
      <w:proofErr w:type="spellEnd"/>
      <w:r w:rsidRPr="000C178D">
        <w:rPr>
          <w:rFonts w:ascii="Book Antiqua" w:hAnsi="Book Antiqua" w:cs="Times New Roman"/>
          <w:sz w:val="24"/>
          <w:szCs w:val="24"/>
        </w:rPr>
        <w:t xml:space="preserve"> K, Frank C, </w:t>
      </w:r>
      <w:proofErr w:type="spellStart"/>
      <w:r w:rsidRPr="000C178D">
        <w:rPr>
          <w:rFonts w:ascii="Book Antiqua" w:hAnsi="Book Antiqua" w:cs="Times New Roman"/>
          <w:sz w:val="24"/>
          <w:szCs w:val="24"/>
        </w:rPr>
        <w:t>Hachulla</w:t>
      </w:r>
      <w:proofErr w:type="spellEnd"/>
      <w:r w:rsidRPr="000C178D">
        <w:rPr>
          <w:rFonts w:ascii="Book Antiqua" w:hAnsi="Book Antiqua" w:cs="Times New Roman"/>
          <w:sz w:val="24"/>
          <w:szCs w:val="24"/>
        </w:rPr>
        <w:t xml:space="preserve"> E, </w:t>
      </w:r>
      <w:proofErr w:type="spellStart"/>
      <w:r w:rsidRPr="000C178D">
        <w:rPr>
          <w:rFonts w:ascii="Book Antiqua" w:hAnsi="Book Antiqua" w:cs="Times New Roman"/>
          <w:sz w:val="24"/>
          <w:szCs w:val="24"/>
        </w:rPr>
        <w:t>Hie</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Launay</w:t>
      </w:r>
      <w:proofErr w:type="spellEnd"/>
      <w:r w:rsidRPr="000C178D">
        <w:rPr>
          <w:rFonts w:ascii="Book Antiqua" w:hAnsi="Book Antiqua" w:cs="Times New Roman"/>
          <w:sz w:val="24"/>
          <w:szCs w:val="24"/>
        </w:rPr>
        <w:t xml:space="preserve"> D, </w:t>
      </w:r>
      <w:proofErr w:type="spellStart"/>
      <w:r w:rsidRPr="000C178D">
        <w:rPr>
          <w:rFonts w:ascii="Book Antiqua" w:hAnsi="Book Antiqua" w:cs="Times New Roman"/>
          <w:sz w:val="24"/>
          <w:szCs w:val="24"/>
        </w:rPr>
        <w:t>Montecucco</w:t>
      </w:r>
      <w:proofErr w:type="spellEnd"/>
      <w:r w:rsidRPr="000C178D">
        <w:rPr>
          <w:rFonts w:ascii="Book Antiqua" w:hAnsi="Book Antiqua" w:cs="Times New Roman"/>
          <w:sz w:val="24"/>
          <w:szCs w:val="24"/>
        </w:rPr>
        <w:t xml:space="preserve"> C, Monti S, </w:t>
      </w:r>
      <w:proofErr w:type="spellStart"/>
      <w:r w:rsidRPr="000C178D">
        <w:rPr>
          <w:rFonts w:ascii="Book Antiqua" w:hAnsi="Book Antiqua" w:cs="Times New Roman"/>
          <w:sz w:val="24"/>
          <w:szCs w:val="24"/>
        </w:rPr>
        <w:t>Mouthon</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Tincani</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Toniati</w:t>
      </w:r>
      <w:proofErr w:type="spellEnd"/>
      <w:r w:rsidRPr="000C178D">
        <w:rPr>
          <w:rFonts w:ascii="Book Antiqua" w:hAnsi="Book Antiqua" w:cs="Times New Roman"/>
          <w:sz w:val="24"/>
          <w:szCs w:val="24"/>
        </w:rPr>
        <w:t xml:space="preserve"> P, Van Hagen PM, Van Vollenhoven RF, </w:t>
      </w:r>
      <w:proofErr w:type="spellStart"/>
      <w:r w:rsidRPr="000C178D">
        <w:rPr>
          <w:rFonts w:ascii="Book Antiqua" w:hAnsi="Book Antiqua" w:cs="Times New Roman"/>
          <w:sz w:val="24"/>
          <w:szCs w:val="24"/>
        </w:rPr>
        <w:t>Bombardieri</w:t>
      </w:r>
      <w:proofErr w:type="spellEnd"/>
      <w:r w:rsidRPr="000C178D">
        <w:rPr>
          <w:rFonts w:ascii="Book Antiqua" w:hAnsi="Book Antiqua" w:cs="Times New Roman"/>
          <w:sz w:val="24"/>
          <w:szCs w:val="24"/>
        </w:rPr>
        <w:t xml:space="preserve"> S, Mueller-Ladner U, Schneider M, Smith V, </w:t>
      </w:r>
      <w:proofErr w:type="spellStart"/>
      <w:r w:rsidRPr="000C178D">
        <w:rPr>
          <w:rFonts w:ascii="Book Antiqua" w:hAnsi="Book Antiqua" w:cs="Times New Roman"/>
          <w:sz w:val="24"/>
          <w:szCs w:val="24"/>
        </w:rPr>
        <w:t>Cutolo</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Mosca</w:t>
      </w:r>
      <w:proofErr w:type="spellEnd"/>
      <w:r w:rsidRPr="000C178D">
        <w:rPr>
          <w:rFonts w:ascii="Book Antiqua" w:hAnsi="Book Antiqua" w:cs="Times New Roman"/>
          <w:sz w:val="24"/>
          <w:szCs w:val="24"/>
        </w:rPr>
        <w:t xml:space="preserve"> M, Alexander T. IgG4-related diseases: state of the art on clinical practice guidelines. </w:t>
      </w:r>
      <w:r w:rsidRPr="000C178D">
        <w:rPr>
          <w:rFonts w:ascii="Book Antiqua" w:hAnsi="Book Antiqua" w:cs="Times New Roman"/>
          <w:i/>
          <w:iCs/>
          <w:sz w:val="24"/>
          <w:szCs w:val="24"/>
        </w:rPr>
        <w:t>RMD Open</w:t>
      </w:r>
      <w:r w:rsidRPr="000C178D">
        <w:rPr>
          <w:rFonts w:ascii="Book Antiqua" w:hAnsi="Book Antiqua" w:cs="Times New Roman"/>
          <w:sz w:val="24"/>
          <w:szCs w:val="24"/>
        </w:rPr>
        <w:t xml:space="preserve"> 2018; </w:t>
      </w:r>
      <w:r w:rsidRPr="000C178D">
        <w:rPr>
          <w:rFonts w:ascii="Book Antiqua" w:hAnsi="Book Antiqua" w:cs="Times New Roman"/>
          <w:b/>
          <w:bCs/>
          <w:sz w:val="24"/>
          <w:szCs w:val="24"/>
        </w:rPr>
        <w:t>4</w:t>
      </w:r>
      <w:r w:rsidRPr="000C178D">
        <w:rPr>
          <w:rFonts w:ascii="Book Antiqua" w:hAnsi="Book Antiqua" w:cs="Times New Roman"/>
          <w:sz w:val="24"/>
          <w:szCs w:val="24"/>
        </w:rPr>
        <w:t>: e000787 [PMID: 30729031 DOI: 10.1136/rmdopen-2018-000787]</w:t>
      </w:r>
    </w:p>
    <w:p w14:paraId="5BC92BA8"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4 </w:t>
      </w:r>
      <w:proofErr w:type="spellStart"/>
      <w:r w:rsidRPr="000C178D">
        <w:rPr>
          <w:rFonts w:ascii="Book Antiqua" w:hAnsi="Book Antiqua" w:cs="Times New Roman"/>
          <w:b/>
          <w:bCs/>
          <w:sz w:val="24"/>
          <w:szCs w:val="24"/>
        </w:rPr>
        <w:t>Miyabe</w:t>
      </w:r>
      <w:proofErr w:type="spellEnd"/>
      <w:r w:rsidRPr="000C178D">
        <w:rPr>
          <w:rFonts w:ascii="Book Antiqua" w:hAnsi="Book Antiqua" w:cs="Times New Roman"/>
          <w:b/>
          <w:bCs/>
          <w:sz w:val="24"/>
          <w:szCs w:val="24"/>
        </w:rPr>
        <w:t xml:space="preserve"> K</w:t>
      </w:r>
      <w:r w:rsidRPr="000C178D">
        <w:rPr>
          <w:rFonts w:ascii="Book Antiqua" w:hAnsi="Book Antiqua" w:cs="Times New Roman"/>
          <w:sz w:val="24"/>
          <w:szCs w:val="24"/>
        </w:rPr>
        <w:t xml:space="preserve">, Zen Y, Cornell LD, Rajagopalan G, Chowdhary VR, Roberts LR, Chari ST. Gastrointestinal and Extra-Intestinal Manifestations of IgG4-Related Disease. </w:t>
      </w:r>
      <w:r w:rsidRPr="000C178D">
        <w:rPr>
          <w:rFonts w:ascii="Book Antiqua" w:hAnsi="Book Antiqua" w:cs="Times New Roman"/>
          <w:i/>
          <w:iCs/>
          <w:sz w:val="24"/>
          <w:szCs w:val="24"/>
        </w:rPr>
        <w:t>Gastroenterology</w:t>
      </w:r>
      <w:r w:rsidRPr="000C178D">
        <w:rPr>
          <w:rFonts w:ascii="Book Antiqua" w:hAnsi="Book Antiqua" w:cs="Times New Roman"/>
          <w:sz w:val="24"/>
          <w:szCs w:val="24"/>
        </w:rPr>
        <w:t xml:space="preserve"> 2018; </w:t>
      </w:r>
      <w:r w:rsidRPr="000C178D">
        <w:rPr>
          <w:rFonts w:ascii="Book Antiqua" w:hAnsi="Book Antiqua" w:cs="Times New Roman"/>
          <w:b/>
          <w:bCs/>
          <w:sz w:val="24"/>
          <w:szCs w:val="24"/>
        </w:rPr>
        <w:t>155</w:t>
      </w:r>
      <w:r w:rsidRPr="000C178D">
        <w:rPr>
          <w:rFonts w:ascii="Book Antiqua" w:hAnsi="Book Antiqua" w:cs="Times New Roman"/>
          <w:sz w:val="24"/>
          <w:szCs w:val="24"/>
        </w:rPr>
        <w:t>: 990-1003.e1 [PMID: 30012334 DOI: 10.1053/j.gastro.2018.06.082]</w:t>
      </w:r>
    </w:p>
    <w:p w14:paraId="4F9CA6C5"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5 </w:t>
      </w:r>
      <w:r w:rsidRPr="000C178D">
        <w:rPr>
          <w:rFonts w:ascii="Book Antiqua" w:hAnsi="Book Antiqua" w:cs="Times New Roman"/>
          <w:b/>
          <w:bCs/>
          <w:sz w:val="24"/>
          <w:szCs w:val="24"/>
        </w:rPr>
        <w:t>Hamano H</w:t>
      </w:r>
      <w:r w:rsidRPr="000C178D">
        <w:rPr>
          <w:rFonts w:ascii="Book Antiqua" w:hAnsi="Book Antiqua" w:cs="Times New Roman"/>
          <w:sz w:val="24"/>
          <w:szCs w:val="24"/>
        </w:rPr>
        <w:t xml:space="preserve">, Kawa S, </w:t>
      </w:r>
      <w:proofErr w:type="spellStart"/>
      <w:r w:rsidRPr="000C178D">
        <w:rPr>
          <w:rFonts w:ascii="Book Antiqua" w:hAnsi="Book Antiqua" w:cs="Times New Roman"/>
          <w:sz w:val="24"/>
          <w:szCs w:val="24"/>
        </w:rPr>
        <w:t>Horiuchi</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Unno</w:t>
      </w:r>
      <w:proofErr w:type="spellEnd"/>
      <w:r w:rsidRPr="000C178D">
        <w:rPr>
          <w:rFonts w:ascii="Book Antiqua" w:hAnsi="Book Antiqua" w:cs="Times New Roman"/>
          <w:sz w:val="24"/>
          <w:szCs w:val="24"/>
        </w:rPr>
        <w:t xml:space="preserve"> H, </w:t>
      </w:r>
      <w:proofErr w:type="spellStart"/>
      <w:r w:rsidRPr="000C178D">
        <w:rPr>
          <w:rFonts w:ascii="Book Antiqua" w:hAnsi="Book Antiqua" w:cs="Times New Roman"/>
          <w:sz w:val="24"/>
          <w:szCs w:val="24"/>
        </w:rPr>
        <w:t>Furuya</w:t>
      </w:r>
      <w:proofErr w:type="spellEnd"/>
      <w:r w:rsidRPr="000C178D">
        <w:rPr>
          <w:rFonts w:ascii="Book Antiqua" w:hAnsi="Book Antiqua" w:cs="Times New Roman"/>
          <w:sz w:val="24"/>
          <w:szCs w:val="24"/>
        </w:rPr>
        <w:t xml:space="preserve"> N, </w:t>
      </w:r>
      <w:proofErr w:type="spellStart"/>
      <w:r w:rsidRPr="000C178D">
        <w:rPr>
          <w:rFonts w:ascii="Book Antiqua" w:hAnsi="Book Antiqua" w:cs="Times New Roman"/>
          <w:sz w:val="24"/>
          <w:szCs w:val="24"/>
        </w:rPr>
        <w:t>Akamatsu</w:t>
      </w:r>
      <w:proofErr w:type="spellEnd"/>
      <w:r w:rsidRPr="000C178D">
        <w:rPr>
          <w:rFonts w:ascii="Book Antiqua" w:hAnsi="Book Antiqua" w:cs="Times New Roman"/>
          <w:sz w:val="24"/>
          <w:szCs w:val="24"/>
        </w:rPr>
        <w:t xml:space="preserve"> T, Fukushima M, </w:t>
      </w:r>
      <w:proofErr w:type="spellStart"/>
      <w:r w:rsidRPr="000C178D">
        <w:rPr>
          <w:rFonts w:ascii="Book Antiqua" w:hAnsi="Book Antiqua" w:cs="Times New Roman"/>
          <w:sz w:val="24"/>
          <w:szCs w:val="24"/>
        </w:rPr>
        <w:t>Nikaido</w:t>
      </w:r>
      <w:proofErr w:type="spellEnd"/>
      <w:r w:rsidRPr="000C178D">
        <w:rPr>
          <w:rFonts w:ascii="Book Antiqua" w:hAnsi="Book Antiqua" w:cs="Times New Roman"/>
          <w:sz w:val="24"/>
          <w:szCs w:val="24"/>
        </w:rPr>
        <w:t xml:space="preserve"> T, Nakayama K, </w:t>
      </w:r>
      <w:proofErr w:type="spellStart"/>
      <w:r w:rsidRPr="000C178D">
        <w:rPr>
          <w:rFonts w:ascii="Book Antiqua" w:hAnsi="Book Antiqua" w:cs="Times New Roman"/>
          <w:sz w:val="24"/>
          <w:szCs w:val="24"/>
        </w:rPr>
        <w:t>Usuda</w:t>
      </w:r>
      <w:proofErr w:type="spellEnd"/>
      <w:r w:rsidRPr="000C178D">
        <w:rPr>
          <w:rFonts w:ascii="Book Antiqua" w:hAnsi="Book Antiqua" w:cs="Times New Roman"/>
          <w:sz w:val="24"/>
          <w:szCs w:val="24"/>
        </w:rPr>
        <w:t xml:space="preserve"> N, </w:t>
      </w:r>
      <w:proofErr w:type="spellStart"/>
      <w:r w:rsidRPr="000C178D">
        <w:rPr>
          <w:rFonts w:ascii="Book Antiqua" w:hAnsi="Book Antiqua" w:cs="Times New Roman"/>
          <w:sz w:val="24"/>
          <w:szCs w:val="24"/>
        </w:rPr>
        <w:t>Kiyosawa</w:t>
      </w:r>
      <w:proofErr w:type="spellEnd"/>
      <w:r w:rsidRPr="000C178D">
        <w:rPr>
          <w:rFonts w:ascii="Book Antiqua" w:hAnsi="Book Antiqua" w:cs="Times New Roman"/>
          <w:sz w:val="24"/>
          <w:szCs w:val="24"/>
        </w:rPr>
        <w:t xml:space="preserve"> K. High serum IgG4 concentrations in patients with sclerosing pancreatitis. </w:t>
      </w:r>
      <w:r w:rsidRPr="000C178D">
        <w:rPr>
          <w:rFonts w:ascii="Book Antiqua" w:hAnsi="Book Antiqua" w:cs="Times New Roman"/>
          <w:i/>
          <w:iCs/>
          <w:sz w:val="24"/>
          <w:szCs w:val="24"/>
        </w:rPr>
        <w:t xml:space="preserve">N </w:t>
      </w:r>
      <w:proofErr w:type="spellStart"/>
      <w:r w:rsidRPr="000C178D">
        <w:rPr>
          <w:rFonts w:ascii="Book Antiqua" w:hAnsi="Book Antiqua" w:cs="Times New Roman"/>
          <w:i/>
          <w:iCs/>
          <w:sz w:val="24"/>
          <w:szCs w:val="24"/>
        </w:rPr>
        <w:t>Engl</w:t>
      </w:r>
      <w:proofErr w:type="spellEnd"/>
      <w:r w:rsidRPr="000C178D">
        <w:rPr>
          <w:rFonts w:ascii="Book Antiqua" w:hAnsi="Book Antiqua" w:cs="Times New Roman"/>
          <w:i/>
          <w:iCs/>
          <w:sz w:val="24"/>
          <w:szCs w:val="24"/>
        </w:rPr>
        <w:t xml:space="preserve"> J Med</w:t>
      </w:r>
      <w:r w:rsidRPr="000C178D">
        <w:rPr>
          <w:rFonts w:ascii="Book Antiqua" w:hAnsi="Book Antiqua" w:cs="Times New Roman"/>
          <w:sz w:val="24"/>
          <w:szCs w:val="24"/>
        </w:rPr>
        <w:t xml:space="preserve"> 2001; </w:t>
      </w:r>
      <w:r w:rsidRPr="000C178D">
        <w:rPr>
          <w:rFonts w:ascii="Book Antiqua" w:hAnsi="Book Antiqua" w:cs="Times New Roman"/>
          <w:b/>
          <w:bCs/>
          <w:sz w:val="24"/>
          <w:szCs w:val="24"/>
        </w:rPr>
        <w:t>344</w:t>
      </w:r>
      <w:r w:rsidRPr="000C178D">
        <w:rPr>
          <w:rFonts w:ascii="Book Antiqua" w:hAnsi="Book Antiqua" w:cs="Times New Roman"/>
          <w:sz w:val="24"/>
          <w:szCs w:val="24"/>
        </w:rPr>
        <w:t>: 732-738 [PMID: 11236777 DOI: 10.1056/NEJM200103083441005]</w:t>
      </w:r>
    </w:p>
    <w:p w14:paraId="47B6AC22"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lastRenderedPageBreak/>
        <w:t xml:space="preserve">6 </w:t>
      </w:r>
      <w:proofErr w:type="spellStart"/>
      <w:r w:rsidRPr="000C178D">
        <w:rPr>
          <w:rFonts w:ascii="Book Antiqua" w:hAnsi="Book Antiqua" w:cs="Times New Roman"/>
          <w:b/>
          <w:bCs/>
          <w:sz w:val="24"/>
          <w:szCs w:val="24"/>
        </w:rPr>
        <w:t>Pieringer</w:t>
      </w:r>
      <w:proofErr w:type="spellEnd"/>
      <w:r w:rsidRPr="000C178D">
        <w:rPr>
          <w:rFonts w:ascii="Book Antiqua" w:hAnsi="Book Antiqua" w:cs="Times New Roman"/>
          <w:b/>
          <w:bCs/>
          <w:sz w:val="24"/>
          <w:szCs w:val="24"/>
        </w:rPr>
        <w:t xml:space="preserve"> H</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Parzer</w:t>
      </w:r>
      <w:proofErr w:type="spellEnd"/>
      <w:r w:rsidRPr="000C178D">
        <w:rPr>
          <w:rFonts w:ascii="Book Antiqua" w:hAnsi="Book Antiqua" w:cs="Times New Roman"/>
          <w:sz w:val="24"/>
          <w:szCs w:val="24"/>
        </w:rPr>
        <w:t xml:space="preserve"> I, </w:t>
      </w:r>
      <w:proofErr w:type="spellStart"/>
      <w:r w:rsidRPr="000C178D">
        <w:rPr>
          <w:rFonts w:ascii="Book Antiqua" w:hAnsi="Book Antiqua" w:cs="Times New Roman"/>
          <w:sz w:val="24"/>
          <w:szCs w:val="24"/>
        </w:rPr>
        <w:t>Wöhrer</w:t>
      </w:r>
      <w:proofErr w:type="spellEnd"/>
      <w:r w:rsidRPr="000C178D">
        <w:rPr>
          <w:rFonts w:ascii="Book Antiqua" w:hAnsi="Book Antiqua" w:cs="Times New Roman"/>
          <w:sz w:val="24"/>
          <w:szCs w:val="24"/>
        </w:rPr>
        <w:t xml:space="preserve"> A, Reis P, </w:t>
      </w:r>
      <w:proofErr w:type="spellStart"/>
      <w:r w:rsidRPr="000C178D">
        <w:rPr>
          <w:rFonts w:ascii="Book Antiqua" w:hAnsi="Book Antiqua" w:cs="Times New Roman"/>
          <w:sz w:val="24"/>
          <w:szCs w:val="24"/>
        </w:rPr>
        <w:t>Oppl</w:t>
      </w:r>
      <w:proofErr w:type="spellEnd"/>
      <w:r w:rsidRPr="000C178D">
        <w:rPr>
          <w:rFonts w:ascii="Book Antiqua" w:hAnsi="Book Antiqua" w:cs="Times New Roman"/>
          <w:sz w:val="24"/>
          <w:szCs w:val="24"/>
        </w:rPr>
        <w:t xml:space="preserve"> B, </w:t>
      </w:r>
      <w:proofErr w:type="spellStart"/>
      <w:r w:rsidRPr="000C178D">
        <w:rPr>
          <w:rFonts w:ascii="Book Antiqua" w:hAnsi="Book Antiqua" w:cs="Times New Roman"/>
          <w:sz w:val="24"/>
          <w:szCs w:val="24"/>
        </w:rPr>
        <w:t>Zwerina</w:t>
      </w:r>
      <w:proofErr w:type="spellEnd"/>
      <w:r w:rsidRPr="000C178D">
        <w:rPr>
          <w:rFonts w:ascii="Book Antiqua" w:hAnsi="Book Antiqua" w:cs="Times New Roman"/>
          <w:sz w:val="24"/>
          <w:szCs w:val="24"/>
        </w:rPr>
        <w:t xml:space="preserve"> J. IgG4- related disease: an orphan disease with many faces. </w:t>
      </w:r>
      <w:proofErr w:type="spellStart"/>
      <w:r w:rsidRPr="000C178D">
        <w:rPr>
          <w:rFonts w:ascii="Book Antiqua" w:hAnsi="Book Antiqua" w:cs="Times New Roman"/>
          <w:i/>
          <w:iCs/>
          <w:sz w:val="24"/>
          <w:szCs w:val="24"/>
        </w:rPr>
        <w:t>Orphanet</w:t>
      </w:r>
      <w:proofErr w:type="spellEnd"/>
      <w:r w:rsidRPr="000C178D">
        <w:rPr>
          <w:rFonts w:ascii="Book Antiqua" w:hAnsi="Book Antiqua" w:cs="Times New Roman"/>
          <w:i/>
          <w:iCs/>
          <w:sz w:val="24"/>
          <w:szCs w:val="24"/>
        </w:rPr>
        <w:t xml:space="preserve"> J Rare Dis</w:t>
      </w:r>
      <w:r w:rsidRPr="000C178D">
        <w:rPr>
          <w:rFonts w:ascii="Book Antiqua" w:hAnsi="Book Antiqua" w:cs="Times New Roman"/>
          <w:sz w:val="24"/>
          <w:szCs w:val="24"/>
        </w:rPr>
        <w:t xml:space="preserve"> 2014; </w:t>
      </w:r>
      <w:r w:rsidRPr="000C178D">
        <w:rPr>
          <w:rFonts w:ascii="Book Antiqua" w:hAnsi="Book Antiqua" w:cs="Times New Roman"/>
          <w:b/>
          <w:bCs/>
          <w:sz w:val="24"/>
          <w:szCs w:val="24"/>
        </w:rPr>
        <w:t>9</w:t>
      </w:r>
      <w:r w:rsidRPr="000C178D">
        <w:rPr>
          <w:rFonts w:ascii="Book Antiqua" w:hAnsi="Book Antiqua" w:cs="Times New Roman"/>
          <w:sz w:val="24"/>
          <w:szCs w:val="24"/>
        </w:rPr>
        <w:t>: 110 [PMID: 25026959 DOI: 10.1186/s13023-014-0110-z]</w:t>
      </w:r>
    </w:p>
    <w:p w14:paraId="45F662A7"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7 </w:t>
      </w:r>
      <w:r w:rsidRPr="000C178D">
        <w:rPr>
          <w:rFonts w:ascii="Book Antiqua" w:hAnsi="Book Antiqua" w:cs="Times New Roman"/>
          <w:b/>
          <w:bCs/>
          <w:sz w:val="24"/>
          <w:szCs w:val="24"/>
        </w:rPr>
        <w:t>Uchida K</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Masamune</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Shimosegawa</w:t>
      </w:r>
      <w:proofErr w:type="spellEnd"/>
      <w:r w:rsidRPr="000C178D">
        <w:rPr>
          <w:rFonts w:ascii="Book Antiqua" w:hAnsi="Book Antiqua" w:cs="Times New Roman"/>
          <w:sz w:val="24"/>
          <w:szCs w:val="24"/>
        </w:rPr>
        <w:t xml:space="preserve"> T, Okazaki K. Prevalence of IgG4-Related Disease in Japan Based on Nationwide Survey in 2009. </w:t>
      </w:r>
      <w:proofErr w:type="spellStart"/>
      <w:r w:rsidRPr="000C178D">
        <w:rPr>
          <w:rFonts w:ascii="Book Antiqua" w:hAnsi="Book Antiqua" w:cs="Times New Roman"/>
          <w:i/>
          <w:iCs/>
          <w:sz w:val="24"/>
          <w:szCs w:val="24"/>
        </w:rPr>
        <w:t>Int</w:t>
      </w:r>
      <w:proofErr w:type="spellEnd"/>
      <w:r w:rsidRPr="000C178D">
        <w:rPr>
          <w:rFonts w:ascii="Book Antiqua" w:hAnsi="Book Antiqua" w:cs="Times New Roman"/>
          <w:i/>
          <w:iCs/>
          <w:sz w:val="24"/>
          <w:szCs w:val="24"/>
        </w:rPr>
        <w:t xml:space="preserve"> J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2012</w:t>
      </w:r>
      <w:r w:rsidRPr="000C178D">
        <w:rPr>
          <w:rFonts w:ascii="Book Antiqua" w:hAnsi="Book Antiqua" w:cs="Times New Roman"/>
          <w:sz w:val="24"/>
          <w:szCs w:val="24"/>
        </w:rPr>
        <w:t>: 358371 [PMID: 22899936 DOI: 10.1155/2012/358371]</w:t>
      </w:r>
    </w:p>
    <w:p w14:paraId="18337364"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8 </w:t>
      </w:r>
      <w:r w:rsidRPr="000C178D">
        <w:rPr>
          <w:rFonts w:ascii="Book Antiqua" w:hAnsi="Book Antiqua" w:cs="Times New Roman"/>
          <w:b/>
          <w:bCs/>
          <w:sz w:val="24"/>
          <w:szCs w:val="24"/>
        </w:rPr>
        <w:t>Brito-</w:t>
      </w:r>
      <w:proofErr w:type="spellStart"/>
      <w:r w:rsidRPr="000C178D">
        <w:rPr>
          <w:rFonts w:ascii="Book Antiqua" w:hAnsi="Book Antiqua" w:cs="Times New Roman"/>
          <w:b/>
          <w:bCs/>
          <w:sz w:val="24"/>
          <w:szCs w:val="24"/>
        </w:rPr>
        <w:t>Zerón</w:t>
      </w:r>
      <w:proofErr w:type="spellEnd"/>
      <w:r w:rsidRPr="000C178D">
        <w:rPr>
          <w:rFonts w:ascii="Book Antiqua" w:hAnsi="Book Antiqua" w:cs="Times New Roman"/>
          <w:b/>
          <w:bCs/>
          <w:sz w:val="24"/>
          <w:szCs w:val="24"/>
        </w:rPr>
        <w:t xml:space="preserve"> P</w:t>
      </w:r>
      <w:r w:rsidRPr="000C178D">
        <w:rPr>
          <w:rFonts w:ascii="Book Antiqua" w:hAnsi="Book Antiqua" w:cs="Times New Roman"/>
          <w:sz w:val="24"/>
          <w:szCs w:val="24"/>
        </w:rPr>
        <w:t xml:space="preserve">, Ramos-Casals M, Bosch X, Stone JH. The clinical spectrum of IgG4-related disease. </w:t>
      </w:r>
      <w:proofErr w:type="spellStart"/>
      <w:r w:rsidRPr="000C178D">
        <w:rPr>
          <w:rFonts w:ascii="Book Antiqua" w:hAnsi="Book Antiqua" w:cs="Times New Roman"/>
          <w:i/>
          <w:iCs/>
          <w:sz w:val="24"/>
          <w:szCs w:val="24"/>
        </w:rPr>
        <w:t>Autoimmun</w:t>
      </w:r>
      <w:proofErr w:type="spellEnd"/>
      <w:r w:rsidRPr="000C178D">
        <w:rPr>
          <w:rFonts w:ascii="Book Antiqua" w:hAnsi="Book Antiqua" w:cs="Times New Roman"/>
          <w:i/>
          <w:iCs/>
          <w:sz w:val="24"/>
          <w:szCs w:val="24"/>
        </w:rPr>
        <w:t xml:space="preserve"> Rev</w:t>
      </w:r>
      <w:r w:rsidRPr="000C178D">
        <w:rPr>
          <w:rFonts w:ascii="Book Antiqua" w:hAnsi="Book Antiqua" w:cs="Times New Roman"/>
          <w:sz w:val="24"/>
          <w:szCs w:val="24"/>
        </w:rPr>
        <w:t xml:space="preserve"> 2014; </w:t>
      </w:r>
      <w:r w:rsidRPr="000C178D">
        <w:rPr>
          <w:rFonts w:ascii="Book Antiqua" w:hAnsi="Book Antiqua" w:cs="Times New Roman"/>
          <w:b/>
          <w:bCs/>
          <w:sz w:val="24"/>
          <w:szCs w:val="24"/>
        </w:rPr>
        <w:t>13</w:t>
      </w:r>
      <w:r w:rsidRPr="000C178D">
        <w:rPr>
          <w:rFonts w:ascii="Book Antiqua" w:hAnsi="Book Antiqua" w:cs="Times New Roman"/>
          <w:sz w:val="24"/>
          <w:szCs w:val="24"/>
        </w:rPr>
        <w:t>: 1203-1210 [PMID: 25151972 DOI: 10.1016/j.autrev.2014.08.013]</w:t>
      </w:r>
    </w:p>
    <w:p w14:paraId="08DE8B30"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9 </w:t>
      </w:r>
      <w:r w:rsidRPr="000C178D">
        <w:rPr>
          <w:rFonts w:ascii="Book Antiqua" w:hAnsi="Book Antiqua" w:cs="Times New Roman"/>
          <w:b/>
          <w:bCs/>
          <w:sz w:val="24"/>
          <w:szCs w:val="24"/>
        </w:rPr>
        <w:t>Wallace ZS</w:t>
      </w:r>
      <w:r w:rsidRPr="000C178D">
        <w:rPr>
          <w:rFonts w:ascii="Book Antiqua" w:hAnsi="Book Antiqua" w:cs="Times New Roman"/>
          <w:sz w:val="24"/>
          <w:szCs w:val="24"/>
        </w:rPr>
        <w:t xml:space="preserve">, Naden RP, Chari S, Choi HK, Della-Torre E, </w:t>
      </w:r>
      <w:proofErr w:type="spellStart"/>
      <w:r w:rsidRPr="000C178D">
        <w:rPr>
          <w:rFonts w:ascii="Book Antiqua" w:hAnsi="Book Antiqua" w:cs="Times New Roman"/>
          <w:sz w:val="24"/>
          <w:szCs w:val="24"/>
        </w:rPr>
        <w:t>Dicaire</w:t>
      </w:r>
      <w:proofErr w:type="spellEnd"/>
      <w:r w:rsidRPr="000C178D">
        <w:rPr>
          <w:rFonts w:ascii="Book Antiqua" w:hAnsi="Book Antiqua" w:cs="Times New Roman"/>
          <w:sz w:val="24"/>
          <w:szCs w:val="24"/>
        </w:rPr>
        <w:t xml:space="preserve"> JF, Hart PA, Inoue D, Kawano M, </w:t>
      </w:r>
      <w:proofErr w:type="spellStart"/>
      <w:r w:rsidRPr="000C178D">
        <w:rPr>
          <w:rFonts w:ascii="Book Antiqua" w:hAnsi="Book Antiqua" w:cs="Times New Roman"/>
          <w:sz w:val="24"/>
          <w:szCs w:val="24"/>
        </w:rPr>
        <w:t>Khosroshahi</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Lanzillotta</w:t>
      </w:r>
      <w:proofErr w:type="spellEnd"/>
      <w:r w:rsidRPr="000C178D">
        <w:rPr>
          <w:rFonts w:ascii="Book Antiqua" w:hAnsi="Book Antiqua" w:cs="Times New Roman"/>
          <w:sz w:val="24"/>
          <w:szCs w:val="24"/>
        </w:rPr>
        <w:t xml:space="preserve"> M, Okazaki K, Perugino CA, Sharma A, Saeki T, </w:t>
      </w:r>
      <w:proofErr w:type="spellStart"/>
      <w:r w:rsidRPr="000C178D">
        <w:rPr>
          <w:rFonts w:ascii="Book Antiqua" w:hAnsi="Book Antiqua" w:cs="Times New Roman"/>
          <w:sz w:val="24"/>
          <w:szCs w:val="24"/>
        </w:rPr>
        <w:t>Schleinitz</w:t>
      </w:r>
      <w:proofErr w:type="spellEnd"/>
      <w:r w:rsidRPr="000C178D">
        <w:rPr>
          <w:rFonts w:ascii="Book Antiqua" w:hAnsi="Book Antiqua" w:cs="Times New Roman"/>
          <w:sz w:val="24"/>
          <w:szCs w:val="24"/>
        </w:rPr>
        <w:t xml:space="preserve"> N, Takahashi N, </w:t>
      </w:r>
      <w:proofErr w:type="spellStart"/>
      <w:r w:rsidRPr="000C178D">
        <w:rPr>
          <w:rFonts w:ascii="Book Antiqua" w:hAnsi="Book Antiqua" w:cs="Times New Roman"/>
          <w:sz w:val="24"/>
          <w:szCs w:val="24"/>
        </w:rPr>
        <w:t>Umehara</w:t>
      </w:r>
      <w:proofErr w:type="spellEnd"/>
      <w:r w:rsidRPr="000C178D">
        <w:rPr>
          <w:rFonts w:ascii="Book Antiqua" w:hAnsi="Book Antiqua" w:cs="Times New Roman"/>
          <w:sz w:val="24"/>
          <w:szCs w:val="24"/>
        </w:rPr>
        <w:t xml:space="preserve"> H, Zen Y, Stone JH; Members of the ACR/EULAR IgG4-RD Classification Criteria Working Group. The 2019 American College of Rheumatology/European League Against Rheumatism classification criteria for IgG4-related disease. </w:t>
      </w:r>
      <w:r w:rsidRPr="000C178D">
        <w:rPr>
          <w:rFonts w:ascii="Book Antiqua" w:hAnsi="Book Antiqua" w:cs="Times New Roman"/>
          <w:i/>
          <w:iCs/>
          <w:sz w:val="24"/>
          <w:szCs w:val="24"/>
        </w:rPr>
        <w:t>Ann Rheum Dis</w:t>
      </w:r>
      <w:r w:rsidRPr="000C178D">
        <w:rPr>
          <w:rFonts w:ascii="Book Antiqua" w:hAnsi="Book Antiqua" w:cs="Times New Roman"/>
          <w:sz w:val="24"/>
          <w:szCs w:val="24"/>
        </w:rPr>
        <w:t xml:space="preserve"> 2020; </w:t>
      </w:r>
      <w:r w:rsidRPr="000C178D">
        <w:rPr>
          <w:rFonts w:ascii="Book Antiqua" w:hAnsi="Book Antiqua" w:cs="Times New Roman"/>
          <w:b/>
          <w:bCs/>
          <w:sz w:val="24"/>
          <w:szCs w:val="24"/>
        </w:rPr>
        <w:t>79</w:t>
      </w:r>
      <w:r w:rsidRPr="000C178D">
        <w:rPr>
          <w:rFonts w:ascii="Book Antiqua" w:hAnsi="Book Antiqua" w:cs="Times New Roman"/>
          <w:sz w:val="24"/>
          <w:szCs w:val="24"/>
        </w:rPr>
        <w:t>: 77-87 [PMID: 31796497 DOI: 10.1136/annrheumdis-2019-216561]</w:t>
      </w:r>
    </w:p>
    <w:p w14:paraId="5C8E6B54"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10 </w:t>
      </w:r>
      <w:proofErr w:type="spellStart"/>
      <w:r w:rsidRPr="000C178D">
        <w:rPr>
          <w:rFonts w:ascii="Book Antiqua" w:hAnsi="Book Antiqua" w:cs="Times New Roman"/>
          <w:b/>
          <w:bCs/>
          <w:sz w:val="24"/>
          <w:szCs w:val="24"/>
        </w:rPr>
        <w:t>Fernández-Codina</w:t>
      </w:r>
      <w:proofErr w:type="spellEnd"/>
      <w:r w:rsidRPr="000C178D">
        <w:rPr>
          <w:rFonts w:ascii="Book Antiqua" w:hAnsi="Book Antiqua" w:cs="Times New Roman"/>
          <w:b/>
          <w:bCs/>
          <w:sz w:val="24"/>
          <w:szCs w:val="24"/>
        </w:rPr>
        <w:t xml:space="preserve"> A</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Martínez</w:t>
      </w:r>
      <w:proofErr w:type="spellEnd"/>
      <w:r w:rsidRPr="000C178D">
        <w:rPr>
          <w:rFonts w:ascii="Book Antiqua" w:hAnsi="Book Antiqua" w:cs="Times New Roman"/>
          <w:sz w:val="24"/>
          <w:szCs w:val="24"/>
        </w:rPr>
        <w:t xml:space="preserve">-Valle F, Pinilla B, </w:t>
      </w:r>
      <w:proofErr w:type="spellStart"/>
      <w:r w:rsidRPr="000C178D">
        <w:rPr>
          <w:rFonts w:ascii="Book Antiqua" w:hAnsi="Book Antiqua" w:cs="Times New Roman"/>
          <w:sz w:val="24"/>
          <w:szCs w:val="24"/>
        </w:rPr>
        <w:t>López</w:t>
      </w:r>
      <w:proofErr w:type="spellEnd"/>
      <w:r w:rsidRPr="000C178D">
        <w:rPr>
          <w:rFonts w:ascii="Book Antiqua" w:hAnsi="Book Antiqua" w:cs="Times New Roman"/>
          <w:sz w:val="24"/>
          <w:szCs w:val="24"/>
        </w:rPr>
        <w:t xml:space="preserve"> C, </w:t>
      </w:r>
      <w:proofErr w:type="spellStart"/>
      <w:r w:rsidRPr="000C178D">
        <w:rPr>
          <w:rFonts w:ascii="Book Antiqua" w:hAnsi="Book Antiqua" w:cs="Times New Roman"/>
          <w:sz w:val="24"/>
          <w:szCs w:val="24"/>
        </w:rPr>
        <w:t>DeTorres</w:t>
      </w:r>
      <w:proofErr w:type="spellEnd"/>
      <w:r w:rsidRPr="000C178D">
        <w:rPr>
          <w:rFonts w:ascii="Book Antiqua" w:hAnsi="Book Antiqua" w:cs="Times New Roman"/>
          <w:sz w:val="24"/>
          <w:szCs w:val="24"/>
        </w:rPr>
        <w:t xml:space="preserve"> I, </w:t>
      </w:r>
      <w:proofErr w:type="spellStart"/>
      <w:r w:rsidRPr="000C178D">
        <w:rPr>
          <w:rFonts w:ascii="Book Antiqua" w:hAnsi="Book Antiqua" w:cs="Times New Roman"/>
          <w:sz w:val="24"/>
          <w:szCs w:val="24"/>
        </w:rPr>
        <w:t>Solans-Laqué</w:t>
      </w:r>
      <w:proofErr w:type="spellEnd"/>
      <w:r w:rsidRPr="000C178D">
        <w:rPr>
          <w:rFonts w:ascii="Book Antiqua" w:hAnsi="Book Antiqua" w:cs="Times New Roman"/>
          <w:sz w:val="24"/>
          <w:szCs w:val="24"/>
        </w:rPr>
        <w:t xml:space="preserve"> R, </w:t>
      </w:r>
      <w:proofErr w:type="spellStart"/>
      <w:r w:rsidRPr="000C178D">
        <w:rPr>
          <w:rFonts w:ascii="Book Antiqua" w:hAnsi="Book Antiqua" w:cs="Times New Roman"/>
          <w:sz w:val="24"/>
          <w:szCs w:val="24"/>
        </w:rPr>
        <w:t>Fraile</w:t>
      </w:r>
      <w:proofErr w:type="spellEnd"/>
      <w:r w:rsidRPr="000C178D">
        <w:rPr>
          <w:rFonts w:ascii="Book Antiqua" w:hAnsi="Book Antiqua" w:cs="Times New Roman"/>
          <w:sz w:val="24"/>
          <w:szCs w:val="24"/>
        </w:rPr>
        <w:t>-Rodríguez G, Casanovas-</w:t>
      </w:r>
      <w:proofErr w:type="spellStart"/>
      <w:r w:rsidRPr="000C178D">
        <w:rPr>
          <w:rFonts w:ascii="Book Antiqua" w:hAnsi="Book Antiqua" w:cs="Times New Roman"/>
          <w:sz w:val="24"/>
          <w:szCs w:val="24"/>
        </w:rPr>
        <w:t>Martínez</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López-Dupla</w:t>
      </w:r>
      <w:proofErr w:type="spellEnd"/>
      <w:r w:rsidRPr="000C178D">
        <w:rPr>
          <w:rFonts w:ascii="Book Antiqua" w:hAnsi="Book Antiqua" w:cs="Times New Roman"/>
          <w:sz w:val="24"/>
          <w:szCs w:val="24"/>
        </w:rPr>
        <w:t xml:space="preserve"> M, Robles-</w:t>
      </w:r>
      <w:proofErr w:type="spellStart"/>
      <w:r w:rsidRPr="000C178D">
        <w:rPr>
          <w:rFonts w:ascii="Book Antiqua" w:hAnsi="Book Antiqua" w:cs="Times New Roman"/>
          <w:sz w:val="24"/>
          <w:szCs w:val="24"/>
        </w:rPr>
        <w:t>Marhuenda</w:t>
      </w:r>
      <w:proofErr w:type="spellEnd"/>
      <w:r w:rsidRPr="000C178D">
        <w:rPr>
          <w:rFonts w:ascii="Book Antiqua" w:hAnsi="Book Antiqua" w:cs="Times New Roman"/>
          <w:sz w:val="24"/>
          <w:szCs w:val="24"/>
        </w:rPr>
        <w:t xml:space="preserve"> Á, </w:t>
      </w:r>
      <w:proofErr w:type="spellStart"/>
      <w:r w:rsidRPr="000C178D">
        <w:rPr>
          <w:rFonts w:ascii="Book Antiqua" w:hAnsi="Book Antiqua" w:cs="Times New Roman"/>
          <w:sz w:val="24"/>
          <w:szCs w:val="24"/>
        </w:rPr>
        <w:t>Barragán</w:t>
      </w:r>
      <w:proofErr w:type="spellEnd"/>
      <w:r w:rsidRPr="000C178D">
        <w:rPr>
          <w:rFonts w:ascii="Book Antiqua" w:hAnsi="Book Antiqua" w:cs="Times New Roman"/>
          <w:sz w:val="24"/>
          <w:szCs w:val="24"/>
        </w:rPr>
        <w:t>-González MJ, Cid MC, Prieto-González S, Brito-</w:t>
      </w:r>
      <w:proofErr w:type="spellStart"/>
      <w:r w:rsidRPr="000C178D">
        <w:rPr>
          <w:rFonts w:ascii="Book Antiqua" w:hAnsi="Book Antiqua" w:cs="Times New Roman"/>
          <w:sz w:val="24"/>
          <w:szCs w:val="24"/>
        </w:rPr>
        <w:t>Zerón</w:t>
      </w:r>
      <w:proofErr w:type="spellEnd"/>
      <w:r w:rsidRPr="000C178D">
        <w:rPr>
          <w:rFonts w:ascii="Book Antiqua" w:hAnsi="Book Antiqua" w:cs="Times New Roman"/>
          <w:sz w:val="24"/>
          <w:szCs w:val="24"/>
        </w:rPr>
        <w:t xml:space="preserve"> P, Cruces-Moreno MT, Fonseca-</w:t>
      </w:r>
      <w:proofErr w:type="spellStart"/>
      <w:r w:rsidRPr="000C178D">
        <w:rPr>
          <w:rFonts w:ascii="Book Antiqua" w:hAnsi="Book Antiqua" w:cs="Times New Roman"/>
          <w:sz w:val="24"/>
          <w:szCs w:val="24"/>
        </w:rPr>
        <w:t>Aizpuru</w:t>
      </w:r>
      <w:proofErr w:type="spellEnd"/>
      <w:r w:rsidRPr="000C178D">
        <w:rPr>
          <w:rFonts w:ascii="Book Antiqua" w:hAnsi="Book Antiqua" w:cs="Times New Roman"/>
          <w:sz w:val="24"/>
          <w:szCs w:val="24"/>
        </w:rPr>
        <w:t xml:space="preserve"> E, </w:t>
      </w:r>
      <w:proofErr w:type="spellStart"/>
      <w:r w:rsidRPr="000C178D">
        <w:rPr>
          <w:rFonts w:ascii="Book Antiqua" w:hAnsi="Book Antiqua" w:cs="Times New Roman"/>
          <w:sz w:val="24"/>
          <w:szCs w:val="24"/>
        </w:rPr>
        <w:t>López</w:t>
      </w:r>
      <w:proofErr w:type="spellEnd"/>
      <w:r w:rsidRPr="000C178D">
        <w:rPr>
          <w:rFonts w:ascii="Book Antiqua" w:hAnsi="Book Antiqua" w:cs="Times New Roman"/>
          <w:sz w:val="24"/>
          <w:szCs w:val="24"/>
        </w:rPr>
        <w:t xml:space="preserve">-Torres M, Gil J, </w:t>
      </w:r>
      <w:proofErr w:type="spellStart"/>
      <w:r w:rsidRPr="000C178D">
        <w:rPr>
          <w:rFonts w:ascii="Book Antiqua" w:hAnsi="Book Antiqua" w:cs="Times New Roman"/>
          <w:sz w:val="24"/>
          <w:szCs w:val="24"/>
        </w:rPr>
        <w:t>Núñez-Fernández</w:t>
      </w:r>
      <w:proofErr w:type="spellEnd"/>
      <w:r w:rsidRPr="000C178D">
        <w:rPr>
          <w:rFonts w:ascii="Book Antiqua" w:hAnsi="Book Antiqua" w:cs="Times New Roman"/>
          <w:sz w:val="24"/>
          <w:szCs w:val="24"/>
        </w:rPr>
        <w:t xml:space="preserve"> MJ, </w:t>
      </w:r>
      <w:proofErr w:type="spellStart"/>
      <w:r w:rsidRPr="000C178D">
        <w:rPr>
          <w:rFonts w:ascii="Book Antiqua" w:hAnsi="Book Antiqua" w:cs="Times New Roman"/>
          <w:sz w:val="24"/>
          <w:szCs w:val="24"/>
        </w:rPr>
        <w:t>Pardos-Gea</w:t>
      </w:r>
      <w:proofErr w:type="spellEnd"/>
      <w:r w:rsidRPr="000C178D">
        <w:rPr>
          <w:rFonts w:ascii="Book Antiqua" w:hAnsi="Book Antiqua" w:cs="Times New Roman"/>
          <w:sz w:val="24"/>
          <w:szCs w:val="24"/>
        </w:rPr>
        <w:t xml:space="preserve"> J, Salvador-</w:t>
      </w:r>
      <w:proofErr w:type="spellStart"/>
      <w:r w:rsidRPr="000C178D">
        <w:rPr>
          <w:rFonts w:ascii="Book Antiqua" w:hAnsi="Book Antiqua" w:cs="Times New Roman"/>
          <w:sz w:val="24"/>
          <w:szCs w:val="24"/>
        </w:rPr>
        <w:t>Cervelló</w:t>
      </w:r>
      <w:proofErr w:type="spellEnd"/>
      <w:r w:rsidRPr="000C178D">
        <w:rPr>
          <w:rFonts w:ascii="Book Antiqua" w:hAnsi="Book Antiqua" w:cs="Times New Roman"/>
          <w:sz w:val="24"/>
          <w:szCs w:val="24"/>
        </w:rPr>
        <w:t xml:space="preserve"> G. IgG4-Related Disease: Results From a Multicenter Spanish Registry. </w:t>
      </w:r>
      <w:r w:rsidRPr="000C178D">
        <w:rPr>
          <w:rFonts w:ascii="Book Antiqua" w:hAnsi="Book Antiqua" w:cs="Times New Roman"/>
          <w:i/>
          <w:iCs/>
          <w:sz w:val="24"/>
          <w:szCs w:val="24"/>
        </w:rPr>
        <w:t>Medicine (Baltimore)</w:t>
      </w:r>
      <w:r w:rsidRPr="000C178D">
        <w:rPr>
          <w:rFonts w:ascii="Book Antiqua" w:hAnsi="Book Antiqua" w:cs="Times New Roman"/>
          <w:sz w:val="24"/>
          <w:szCs w:val="24"/>
        </w:rPr>
        <w:t xml:space="preserve"> 2015; </w:t>
      </w:r>
      <w:r w:rsidRPr="000C178D">
        <w:rPr>
          <w:rFonts w:ascii="Book Antiqua" w:hAnsi="Book Antiqua" w:cs="Times New Roman"/>
          <w:b/>
          <w:bCs/>
          <w:sz w:val="24"/>
          <w:szCs w:val="24"/>
        </w:rPr>
        <w:t>94</w:t>
      </w:r>
      <w:r w:rsidRPr="000C178D">
        <w:rPr>
          <w:rFonts w:ascii="Book Antiqua" w:hAnsi="Book Antiqua" w:cs="Times New Roman"/>
          <w:sz w:val="24"/>
          <w:szCs w:val="24"/>
        </w:rPr>
        <w:t>: e1275 [PMID: 26266361 DOI: 10.1097/MD.0000000000001275]</w:t>
      </w:r>
    </w:p>
    <w:p w14:paraId="5EB86CE0"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11 </w:t>
      </w:r>
      <w:proofErr w:type="spellStart"/>
      <w:r w:rsidRPr="000C178D">
        <w:rPr>
          <w:rFonts w:ascii="Book Antiqua" w:hAnsi="Book Antiqua" w:cs="Times New Roman"/>
          <w:b/>
          <w:bCs/>
          <w:sz w:val="24"/>
          <w:szCs w:val="24"/>
        </w:rPr>
        <w:t>Campochiaro</w:t>
      </w:r>
      <w:proofErr w:type="spellEnd"/>
      <w:r w:rsidRPr="000C178D">
        <w:rPr>
          <w:rFonts w:ascii="Book Antiqua" w:hAnsi="Book Antiqua" w:cs="Times New Roman"/>
          <w:b/>
          <w:bCs/>
          <w:sz w:val="24"/>
          <w:szCs w:val="24"/>
        </w:rPr>
        <w:t xml:space="preserve"> C</w:t>
      </w:r>
      <w:r w:rsidRPr="000C178D">
        <w:rPr>
          <w:rFonts w:ascii="Book Antiqua" w:hAnsi="Book Antiqua" w:cs="Times New Roman"/>
          <w:sz w:val="24"/>
          <w:szCs w:val="24"/>
        </w:rPr>
        <w:t xml:space="preserve">, Ramirez GA, </w:t>
      </w:r>
      <w:proofErr w:type="spellStart"/>
      <w:r w:rsidRPr="000C178D">
        <w:rPr>
          <w:rFonts w:ascii="Book Antiqua" w:hAnsi="Book Antiqua" w:cs="Times New Roman"/>
          <w:sz w:val="24"/>
          <w:szCs w:val="24"/>
        </w:rPr>
        <w:t>Bozzolo</w:t>
      </w:r>
      <w:proofErr w:type="spellEnd"/>
      <w:r w:rsidRPr="000C178D">
        <w:rPr>
          <w:rFonts w:ascii="Book Antiqua" w:hAnsi="Book Antiqua" w:cs="Times New Roman"/>
          <w:sz w:val="24"/>
          <w:szCs w:val="24"/>
        </w:rPr>
        <w:t xml:space="preserve"> EP, </w:t>
      </w:r>
      <w:proofErr w:type="spellStart"/>
      <w:r w:rsidRPr="000C178D">
        <w:rPr>
          <w:rFonts w:ascii="Book Antiqua" w:hAnsi="Book Antiqua" w:cs="Times New Roman"/>
          <w:sz w:val="24"/>
          <w:szCs w:val="24"/>
        </w:rPr>
        <w:t>Lanzillotta</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Berti</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Baldissera</w:t>
      </w:r>
      <w:proofErr w:type="spellEnd"/>
      <w:r w:rsidRPr="000C178D">
        <w:rPr>
          <w:rFonts w:ascii="Book Antiqua" w:hAnsi="Book Antiqua" w:cs="Times New Roman"/>
          <w:sz w:val="24"/>
          <w:szCs w:val="24"/>
        </w:rPr>
        <w:t xml:space="preserve"> E, </w:t>
      </w:r>
      <w:proofErr w:type="spellStart"/>
      <w:r w:rsidRPr="000C178D">
        <w:rPr>
          <w:rFonts w:ascii="Book Antiqua" w:hAnsi="Book Antiqua" w:cs="Times New Roman"/>
          <w:sz w:val="24"/>
          <w:szCs w:val="24"/>
        </w:rPr>
        <w:t>Dagna</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Praderio</w:t>
      </w:r>
      <w:proofErr w:type="spellEnd"/>
      <w:r w:rsidRPr="000C178D">
        <w:rPr>
          <w:rFonts w:ascii="Book Antiqua" w:hAnsi="Book Antiqua" w:cs="Times New Roman"/>
          <w:sz w:val="24"/>
          <w:szCs w:val="24"/>
        </w:rPr>
        <w:t xml:space="preserve"> L, Scotti R, </w:t>
      </w:r>
      <w:proofErr w:type="spellStart"/>
      <w:r w:rsidRPr="000C178D">
        <w:rPr>
          <w:rFonts w:ascii="Book Antiqua" w:hAnsi="Book Antiqua" w:cs="Times New Roman"/>
          <w:sz w:val="24"/>
          <w:szCs w:val="24"/>
        </w:rPr>
        <w:t>Tresoldi</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Roveri</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Mariani</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Balzano</w:t>
      </w:r>
      <w:proofErr w:type="spellEnd"/>
      <w:r w:rsidRPr="000C178D">
        <w:rPr>
          <w:rFonts w:ascii="Book Antiqua" w:hAnsi="Book Antiqua" w:cs="Times New Roman"/>
          <w:sz w:val="24"/>
          <w:szCs w:val="24"/>
        </w:rPr>
        <w:t xml:space="preserve"> G, </w:t>
      </w:r>
      <w:proofErr w:type="spellStart"/>
      <w:r w:rsidRPr="000C178D">
        <w:rPr>
          <w:rFonts w:ascii="Book Antiqua" w:hAnsi="Book Antiqua" w:cs="Times New Roman"/>
          <w:sz w:val="24"/>
          <w:szCs w:val="24"/>
        </w:rPr>
        <w:t>Castoldi</w:t>
      </w:r>
      <w:proofErr w:type="spellEnd"/>
      <w:r w:rsidRPr="000C178D">
        <w:rPr>
          <w:rFonts w:ascii="Book Antiqua" w:hAnsi="Book Antiqua" w:cs="Times New Roman"/>
          <w:sz w:val="24"/>
          <w:szCs w:val="24"/>
        </w:rPr>
        <w:t xml:space="preserve"> R, </w:t>
      </w:r>
      <w:proofErr w:type="spellStart"/>
      <w:r w:rsidRPr="000C178D">
        <w:rPr>
          <w:rFonts w:ascii="Book Antiqua" w:hAnsi="Book Antiqua" w:cs="Times New Roman"/>
          <w:sz w:val="24"/>
          <w:szCs w:val="24"/>
        </w:rPr>
        <w:t>Doglioni</w:t>
      </w:r>
      <w:proofErr w:type="spellEnd"/>
      <w:r w:rsidRPr="000C178D">
        <w:rPr>
          <w:rFonts w:ascii="Book Antiqua" w:hAnsi="Book Antiqua" w:cs="Times New Roman"/>
          <w:sz w:val="24"/>
          <w:szCs w:val="24"/>
        </w:rPr>
        <w:t xml:space="preserve"> C, </w:t>
      </w:r>
      <w:proofErr w:type="spellStart"/>
      <w:r w:rsidRPr="000C178D">
        <w:rPr>
          <w:rFonts w:ascii="Book Antiqua" w:hAnsi="Book Antiqua" w:cs="Times New Roman"/>
          <w:sz w:val="24"/>
          <w:szCs w:val="24"/>
        </w:rPr>
        <w:t>Sabbadini</w:t>
      </w:r>
      <w:proofErr w:type="spellEnd"/>
      <w:r w:rsidRPr="000C178D">
        <w:rPr>
          <w:rFonts w:ascii="Book Antiqua" w:hAnsi="Book Antiqua" w:cs="Times New Roman"/>
          <w:sz w:val="24"/>
          <w:szCs w:val="24"/>
        </w:rPr>
        <w:t xml:space="preserve"> MG, Della-Torre E. IgG4-related disease in Italy: clinical features and outcomes of a large cohort of patients. </w:t>
      </w:r>
      <w:proofErr w:type="spellStart"/>
      <w:r w:rsidRPr="000C178D">
        <w:rPr>
          <w:rFonts w:ascii="Book Antiqua" w:hAnsi="Book Antiqua" w:cs="Times New Roman"/>
          <w:i/>
          <w:iCs/>
          <w:sz w:val="24"/>
          <w:szCs w:val="24"/>
        </w:rPr>
        <w:t>Scand</w:t>
      </w:r>
      <w:proofErr w:type="spellEnd"/>
      <w:r w:rsidRPr="000C178D">
        <w:rPr>
          <w:rFonts w:ascii="Book Antiqua" w:hAnsi="Book Antiqua" w:cs="Times New Roman"/>
          <w:i/>
          <w:iCs/>
          <w:sz w:val="24"/>
          <w:szCs w:val="24"/>
        </w:rPr>
        <w:t xml:space="preserve"> J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45</w:t>
      </w:r>
      <w:r w:rsidRPr="000C178D">
        <w:rPr>
          <w:rFonts w:ascii="Book Antiqua" w:hAnsi="Book Antiqua" w:cs="Times New Roman"/>
          <w:sz w:val="24"/>
          <w:szCs w:val="24"/>
        </w:rPr>
        <w:t>: 135-145 [PMID: 26398142 DOI: 10.3109/03009742.2015.1055796]</w:t>
      </w:r>
    </w:p>
    <w:p w14:paraId="6435B4C6"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lastRenderedPageBreak/>
        <w:t xml:space="preserve">12 </w:t>
      </w:r>
      <w:proofErr w:type="spellStart"/>
      <w:r w:rsidRPr="000C178D">
        <w:rPr>
          <w:rFonts w:ascii="Book Antiqua" w:hAnsi="Book Antiqua" w:cs="Times New Roman"/>
          <w:b/>
          <w:bCs/>
          <w:sz w:val="24"/>
          <w:szCs w:val="24"/>
        </w:rPr>
        <w:t>Ebbo</w:t>
      </w:r>
      <w:proofErr w:type="spellEnd"/>
      <w:r w:rsidRPr="000C178D">
        <w:rPr>
          <w:rFonts w:ascii="Book Antiqua" w:hAnsi="Book Antiqua" w:cs="Times New Roman"/>
          <w:b/>
          <w:bCs/>
          <w:sz w:val="24"/>
          <w:szCs w:val="24"/>
        </w:rPr>
        <w:t xml:space="preserve"> M</w:t>
      </w:r>
      <w:r w:rsidRPr="000C178D">
        <w:rPr>
          <w:rFonts w:ascii="Book Antiqua" w:hAnsi="Book Antiqua" w:cs="Times New Roman"/>
          <w:sz w:val="24"/>
          <w:szCs w:val="24"/>
        </w:rPr>
        <w:t xml:space="preserve">, Daniel L, </w:t>
      </w:r>
      <w:proofErr w:type="spellStart"/>
      <w:r w:rsidRPr="000C178D">
        <w:rPr>
          <w:rFonts w:ascii="Book Antiqua" w:hAnsi="Book Antiqua" w:cs="Times New Roman"/>
          <w:sz w:val="24"/>
          <w:szCs w:val="24"/>
        </w:rPr>
        <w:t>Pavic</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Sève</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Hamidou</w:t>
      </w:r>
      <w:proofErr w:type="spellEnd"/>
      <w:r w:rsidRPr="000C178D">
        <w:rPr>
          <w:rFonts w:ascii="Book Antiqua" w:hAnsi="Book Antiqua" w:cs="Times New Roman"/>
          <w:sz w:val="24"/>
          <w:szCs w:val="24"/>
        </w:rPr>
        <w:t xml:space="preserve"> M, Andres E, </w:t>
      </w:r>
      <w:proofErr w:type="spellStart"/>
      <w:r w:rsidRPr="000C178D">
        <w:rPr>
          <w:rFonts w:ascii="Book Antiqua" w:hAnsi="Book Antiqua" w:cs="Times New Roman"/>
          <w:sz w:val="24"/>
          <w:szCs w:val="24"/>
        </w:rPr>
        <w:t>Burtey</w:t>
      </w:r>
      <w:proofErr w:type="spellEnd"/>
      <w:r w:rsidRPr="000C178D">
        <w:rPr>
          <w:rFonts w:ascii="Book Antiqua" w:hAnsi="Book Antiqua" w:cs="Times New Roman"/>
          <w:sz w:val="24"/>
          <w:szCs w:val="24"/>
        </w:rPr>
        <w:t xml:space="preserve"> S, </w:t>
      </w:r>
      <w:proofErr w:type="spellStart"/>
      <w:r w:rsidRPr="000C178D">
        <w:rPr>
          <w:rFonts w:ascii="Book Antiqua" w:hAnsi="Book Antiqua" w:cs="Times New Roman"/>
          <w:sz w:val="24"/>
          <w:szCs w:val="24"/>
        </w:rPr>
        <w:t>Chiche</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Serratrice</w:t>
      </w:r>
      <w:proofErr w:type="spellEnd"/>
      <w:r w:rsidRPr="000C178D">
        <w:rPr>
          <w:rFonts w:ascii="Book Antiqua" w:hAnsi="Book Antiqua" w:cs="Times New Roman"/>
          <w:sz w:val="24"/>
          <w:szCs w:val="24"/>
        </w:rPr>
        <w:t xml:space="preserve"> J, </w:t>
      </w:r>
      <w:proofErr w:type="spellStart"/>
      <w:r w:rsidRPr="000C178D">
        <w:rPr>
          <w:rFonts w:ascii="Book Antiqua" w:hAnsi="Book Antiqua" w:cs="Times New Roman"/>
          <w:sz w:val="24"/>
          <w:szCs w:val="24"/>
        </w:rPr>
        <w:t>Longy-Boursier</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Ruivard</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Haroche</w:t>
      </w:r>
      <w:proofErr w:type="spellEnd"/>
      <w:r w:rsidRPr="000C178D">
        <w:rPr>
          <w:rFonts w:ascii="Book Antiqua" w:hAnsi="Book Antiqua" w:cs="Times New Roman"/>
          <w:sz w:val="24"/>
          <w:szCs w:val="24"/>
        </w:rPr>
        <w:t xml:space="preserve"> J, </w:t>
      </w:r>
      <w:proofErr w:type="spellStart"/>
      <w:r w:rsidRPr="000C178D">
        <w:rPr>
          <w:rFonts w:ascii="Book Antiqua" w:hAnsi="Book Antiqua" w:cs="Times New Roman"/>
          <w:sz w:val="24"/>
          <w:szCs w:val="24"/>
        </w:rPr>
        <w:t>Godeau</w:t>
      </w:r>
      <w:proofErr w:type="spellEnd"/>
      <w:r w:rsidRPr="000C178D">
        <w:rPr>
          <w:rFonts w:ascii="Book Antiqua" w:hAnsi="Book Antiqua" w:cs="Times New Roman"/>
          <w:sz w:val="24"/>
          <w:szCs w:val="24"/>
        </w:rPr>
        <w:t xml:space="preserve"> B, </w:t>
      </w:r>
      <w:proofErr w:type="spellStart"/>
      <w:r w:rsidRPr="000C178D">
        <w:rPr>
          <w:rFonts w:ascii="Book Antiqua" w:hAnsi="Book Antiqua" w:cs="Times New Roman"/>
          <w:sz w:val="24"/>
          <w:szCs w:val="24"/>
        </w:rPr>
        <w:t>Beucher</w:t>
      </w:r>
      <w:proofErr w:type="spellEnd"/>
      <w:r w:rsidRPr="000C178D">
        <w:rPr>
          <w:rFonts w:ascii="Book Antiqua" w:hAnsi="Book Antiqua" w:cs="Times New Roman"/>
          <w:sz w:val="24"/>
          <w:szCs w:val="24"/>
        </w:rPr>
        <w:t xml:space="preserve"> AB, Berthelot JM, </w:t>
      </w:r>
      <w:proofErr w:type="spellStart"/>
      <w:r w:rsidRPr="000C178D">
        <w:rPr>
          <w:rFonts w:ascii="Book Antiqua" w:hAnsi="Book Antiqua" w:cs="Times New Roman"/>
          <w:sz w:val="24"/>
          <w:szCs w:val="24"/>
        </w:rPr>
        <w:t>Papo</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Pennaforte</w:t>
      </w:r>
      <w:proofErr w:type="spellEnd"/>
      <w:r w:rsidRPr="000C178D">
        <w:rPr>
          <w:rFonts w:ascii="Book Antiqua" w:hAnsi="Book Antiqua" w:cs="Times New Roman"/>
          <w:sz w:val="24"/>
          <w:szCs w:val="24"/>
        </w:rPr>
        <w:t xml:space="preserve"> JL, </w:t>
      </w:r>
      <w:proofErr w:type="spellStart"/>
      <w:r w:rsidRPr="000C178D">
        <w:rPr>
          <w:rFonts w:ascii="Book Antiqua" w:hAnsi="Book Antiqua" w:cs="Times New Roman"/>
          <w:sz w:val="24"/>
          <w:szCs w:val="24"/>
        </w:rPr>
        <w:t>Benyamine</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Jourde</w:t>
      </w:r>
      <w:proofErr w:type="spellEnd"/>
      <w:r w:rsidRPr="000C178D">
        <w:rPr>
          <w:rFonts w:ascii="Book Antiqua" w:hAnsi="Book Antiqua" w:cs="Times New Roman"/>
          <w:sz w:val="24"/>
          <w:szCs w:val="24"/>
        </w:rPr>
        <w:t xml:space="preserve"> N, </w:t>
      </w:r>
      <w:proofErr w:type="spellStart"/>
      <w:r w:rsidRPr="000C178D">
        <w:rPr>
          <w:rFonts w:ascii="Book Antiqua" w:hAnsi="Book Antiqua" w:cs="Times New Roman"/>
          <w:sz w:val="24"/>
          <w:szCs w:val="24"/>
        </w:rPr>
        <w:t>Landron</w:t>
      </w:r>
      <w:proofErr w:type="spellEnd"/>
      <w:r w:rsidRPr="000C178D">
        <w:rPr>
          <w:rFonts w:ascii="Book Antiqua" w:hAnsi="Book Antiqua" w:cs="Times New Roman"/>
          <w:sz w:val="24"/>
          <w:szCs w:val="24"/>
        </w:rPr>
        <w:t xml:space="preserve"> C, </w:t>
      </w:r>
      <w:proofErr w:type="spellStart"/>
      <w:r w:rsidRPr="000C178D">
        <w:rPr>
          <w:rFonts w:ascii="Book Antiqua" w:hAnsi="Book Antiqua" w:cs="Times New Roman"/>
          <w:sz w:val="24"/>
          <w:szCs w:val="24"/>
        </w:rPr>
        <w:t>Roblot</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Moranne</w:t>
      </w:r>
      <w:proofErr w:type="spellEnd"/>
      <w:r w:rsidRPr="000C178D">
        <w:rPr>
          <w:rFonts w:ascii="Book Antiqua" w:hAnsi="Book Antiqua" w:cs="Times New Roman"/>
          <w:sz w:val="24"/>
          <w:szCs w:val="24"/>
        </w:rPr>
        <w:t xml:space="preserve"> O, </w:t>
      </w:r>
      <w:proofErr w:type="spellStart"/>
      <w:r w:rsidRPr="000C178D">
        <w:rPr>
          <w:rFonts w:ascii="Book Antiqua" w:hAnsi="Book Antiqua" w:cs="Times New Roman"/>
          <w:sz w:val="24"/>
          <w:szCs w:val="24"/>
        </w:rPr>
        <w:t>Silvain</w:t>
      </w:r>
      <w:proofErr w:type="spellEnd"/>
      <w:r w:rsidRPr="000C178D">
        <w:rPr>
          <w:rFonts w:ascii="Book Antiqua" w:hAnsi="Book Antiqua" w:cs="Times New Roman"/>
          <w:sz w:val="24"/>
          <w:szCs w:val="24"/>
        </w:rPr>
        <w:t xml:space="preserve"> C, </w:t>
      </w:r>
      <w:proofErr w:type="spellStart"/>
      <w:r w:rsidRPr="000C178D">
        <w:rPr>
          <w:rFonts w:ascii="Book Antiqua" w:hAnsi="Book Antiqua" w:cs="Times New Roman"/>
          <w:sz w:val="24"/>
          <w:szCs w:val="24"/>
        </w:rPr>
        <w:t>Granel</w:t>
      </w:r>
      <w:proofErr w:type="spellEnd"/>
      <w:r w:rsidRPr="000C178D">
        <w:rPr>
          <w:rFonts w:ascii="Book Antiqua" w:hAnsi="Book Antiqua" w:cs="Times New Roman"/>
          <w:sz w:val="24"/>
          <w:szCs w:val="24"/>
        </w:rPr>
        <w:t xml:space="preserve"> B, Bernard F, </w:t>
      </w:r>
      <w:proofErr w:type="spellStart"/>
      <w:r w:rsidRPr="000C178D">
        <w:rPr>
          <w:rFonts w:ascii="Book Antiqua" w:hAnsi="Book Antiqua" w:cs="Times New Roman"/>
          <w:sz w:val="24"/>
          <w:szCs w:val="24"/>
        </w:rPr>
        <w:t>Veit</w:t>
      </w:r>
      <w:proofErr w:type="spellEnd"/>
      <w:r w:rsidRPr="000C178D">
        <w:rPr>
          <w:rFonts w:ascii="Book Antiqua" w:hAnsi="Book Antiqua" w:cs="Times New Roman"/>
          <w:sz w:val="24"/>
          <w:szCs w:val="24"/>
        </w:rPr>
        <w:t xml:space="preserve"> V, </w:t>
      </w:r>
      <w:proofErr w:type="spellStart"/>
      <w:r w:rsidRPr="000C178D">
        <w:rPr>
          <w:rFonts w:ascii="Book Antiqua" w:hAnsi="Book Antiqua" w:cs="Times New Roman"/>
          <w:sz w:val="24"/>
          <w:szCs w:val="24"/>
        </w:rPr>
        <w:t>Mazodier</w:t>
      </w:r>
      <w:proofErr w:type="spellEnd"/>
      <w:r w:rsidRPr="000C178D">
        <w:rPr>
          <w:rFonts w:ascii="Book Antiqua" w:hAnsi="Book Antiqua" w:cs="Times New Roman"/>
          <w:sz w:val="24"/>
          <w:szCs w:val="24"/>
        </w:rPr>
        <w:t xml:space="preserve"> K, </w:t>
      </w:r>
      <w:proofErr w:type="spellStart"/>
      <w:r w:rsidRPr="000C178D">
        <w:rPr>
          <w:rFonts w:ascii="Book Antiqua" w:hAnsi="Book Antiqua" w:cs="Times New Roman"/>
          <w:sz w:val="24"/>
          <w:szCs w:val="24"/>
        </w:rPr>
        <w:t>Bernit</w:t>
      </w:r>
      <w:proofErr w:type="spellEnd"/>
      <w:r w:rsidRPr="000C178D">
        <w:rPr>
          <w:rFonts w:ascii="Book Antiqua" w:hAnsi="Book Antiqua" w:cs="Times New Roman"/>
          <w:sz w:val="24"/>
          <w:szCs w:val="24"/>
        </w:rPr>
        <w:t xml:space="preserve"> E, </w:t>
      </w:r>
      <w:proofErr w:type="spellStart"/>
      <w:r w:rsidRPr="000C178D">
        <w:rPr>
          <w:rFonts w:ascii="Book Antiqua" w:hAnsi="Book Antiqua" w:cs="Times New Roman"/>
          <w:sz w:val="24"/>
          <w:szCs w:val="24"/>
        </w:rPr>
        <w:t>Rousset</w:t>
      </w:r>
      <w:proofErr w:type="spellEnd"/>
      <w:r w:rsidRPr="000C178D">
        <w:rPr>
          <w:rFonts w:ascii="Book Antiqua" w:hAnsi="Book Antiqua" w:cs="Times New Roman"/>
          <w:sz w:val="24"/>
          <w:szCs w:val="24"/>
        </w:rPr>
        <w:t xml:space="preserve"> H, </w:t>
      </w:r>
      <w:proofErr w:type="spellStart"/>
      <w:r w:rsidRPr="000C178D">
        <w:rPr>
          <w:rFonts w:ascii="Book Antiqua" w:hAnsi="Book Antiqua" w:cs="Times New Roman"/>
          <w:sz w:val="24"/>
          <w:szCs w:val="24"/>
        </w:rPr>
        <w:t>Boucraut</w:t>
      </w:r>
      <w:proofErr w:type="spellEnd"/>
      <w:r w:rsidRPr="000C178D">
        <w:rPr>
          <w:rFonts w:ascii="Book Antiqua" w:hAnsi="Book Antiqua" w:cs="Times New Roman"/>
          <w:sz w:val="24"/>
          <w:szCs w:val="24"/>
        </w:rPr>
        <w:t xml:space="preserve"> J, </w:t>
      </w:r>
      <w:proofErr w:type="spellStart"/>
      <w:r w:rsidRPr="000C178D">
        <w:rPr>
          <w:rFonts w:ascii="Book Antiqua" w:hAnsi="Book Antiqua" w:cs="Times New Roman"/>
          <w:sz w:val="24"/>
          <w:szCs w:val="24"/>
        </w:rPr>
        <w:t>Boffa</w:t>
      </w:r>
      <w:proofErr w:type="spellEnd"/>
      <w:r w:rsidRPr="000C178D">
        <w:rPr>
          <w:rFonts w:ascii="Book Antiqua" w:hAnsi="Book Antiqua" w:cs="Times New Roman"/>
          <w:sz w:val="24"/>
          <w:szCs w:val="24"/>
        </w:rPr>
        <w:t xml:space="preserve"> JJ, </w:t>
      </w:r>
      <w:proofErr w:type="spellStart"/>
      <w:r w:rsidRPr="000C178D">
        <w:rPr>
          <w:rFonts w:ascii="Book Antiqua" w:hAnsi="Book Antiqua" w:cs="Times New Roman"/>
          <w:sz w:val="24"/>
          <w:szCs w:val="24"/>
        </w:rPr>
        <w:t>Weiller</w:t>
      </w:r>
      <w:proofErr w:type="spellEnd"/>
      <w:r w:rsidRPr="000C178D">
        <w:rPr>
          <w:rFonts w:ascii="Book Antiqua" w:hAnsi="Book Antiqua" w:cs="Times New Roman"/>
          <w:sz w:val="24"/>
          <w:szCs w:val="24"/>
        </w:rPr>
        <w:t xml:space="preserve"> PJ, </w:t>
      </w:r>
      <w:proofErr w:type="spellStart"/>
      <w:r w:rsidRPr="000C178D">
        <w:rPr>
          <w:rFonts w:ascii="Book Antiqua" w:hAnsi="Book Antiqua" w:cs="Times New Roman"/>
          <w:sz w:val="24"/>
          <w:szCs w:val="24"/>
        </w:rPr>
        <w:t>Kaplanski</w:t>
      </w:r>
      <w:proofErr w:type="spellEnd"/>
      <w:r w:rsidRPr="000C178D">
        <w:rPr>
          <w:rFonts w:ascii="Book Antiqua" w:hAnsi="Book Antiqua" w:cs="Times New Roman"/>
          <w:sz w:val="24"/>
          <w:szCs w:val="24"/>
        </w:rPr>
        <w:t xml:space="preserve"> G, </w:t>
      </w:r>
      <w:proofErr w:type="spellStart"/>
      <w:r w:rsidRPr="000C178D">
        <w:rPr>
          <w:rFonts w:ascii="Book Antiqua" w:hAnsi="Book Antiqua" w:cs="Times New Roman"/>
          <w:sz w:val="24"/>
          <w:szCs w:val="24"/>
        </w:rPr>
        <w:t>Aucouturier</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Harlé</w:t>
      </w:r>
      <w:proofErr w:type="spellEnd"/>
      <w:r w:rsidRPr="000C178D">
        <w:rPr>
          <w:rFonts w:ascii="Book Antiqua" w:hAnsi="Book Antiqua" w:cs="Times New Roman"/>
          <w:sz w:val="24"/>
          <w:szCs w:val="24"/>
        </w:rPr>
        <w:t xml:space="preserve"> JR, </w:t>
      </w:r>
      <w:proofErr w:type="spellStart"/>
      <w:r w:rsidRPr="000C178D">
        <w:rPr>
          <w:rFonts w:ascii="Book Antiqua" w:hAnsi="Book Antiqua" w:cs="Times New Roman"/>
          <w:sz w:val="24"/>
          <w:szCs w:val="24"/>
        </w:rPr>
        <w:t>Schleinitz</w:t>
      </w:r>
      <w:proofErr w:type="spellEnd"/>
      <w:r w:rsidRPr="000C178D">
        <w:rPr>
          <w:rFonts w:ascii="Book Antiqua" w:hAnsi="Book Antiqua" w:cs="Times New Roman"/>
          <w:sz w:val="24"/>
          <w:szCs w:val="24"/>
        </w:rPr>
        <w:t xml:space="preserve"> N. IgG4-related systemic disease: features and treatment response in a French cohort: results of a multicenter registry. </w:t>
      </w:r>
      <w:r w:rsidRPr="000C178D">
        <w:rPr>
          <w:rFonts w:ascii="Book Antiqua" w:hAnsi="Book Antiqua" w:cs="Times New Roman"/>
          <w:i/>
          <w:iCs/>
          <w:sz w:val="24"/>
          <w:szCs w:val="24"/>
        </w:rPr>
        <w:t>Medicine (Baltimore)</w:t>
      </w:r>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91</w:t>
      </w:r>
      <w:r w:rsidRPr="000C178D">
        <w:rPr>
          <w:rFonts w:ascii="Book Antiqua" w:hAnsi="Book Antiqua" w:cs="Times New Roman"/>
          <w:sz w:val="24"/>
          <w:szCs w:val="24"/>
        </w:rPr>
        <w:t>: 49-56 [PMID: 22198501 DOI: 10.1097/MD.0b013e3182433d77]</w:t>
      </w:r>
    </w:p>
    <w:p w14:paraId="7B65033E"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13 </w:t>
      </w:r>
      <w:r w:rsidRPr="000C178D">
        <w:rPr>
          <w:rFonts w:ascii="Book Antiqua" w:hAnsi="Book Antiqua" w:cs="Times New Roman"/>
          <w:b/>
          <w:bCs/>
          <w:sz w:val="24"/>
          <w:szCs w:val="24"/>
        </w:rPr>
        <w:t>Wang L</w:t>
      </w:r>
      <w:r w:rsidRPr="000C178D">
        <w:rPr>
          <w:rFonts w:ascii="Book Antiqua" w:hAnsi="Book Antiqua" w:cs="Times New Roman"/>
          <w:sz w:val="24"/>
          <w:szCs w:val="24"/>
        </w:rPr>
        <w:t xml:space="preserve">, Zhang P, Zhang X, Lin W, Tang H, Li J, Wang M, Liu X, Fei Y, Chen H, Peng L, Zhang L, Lai Y, Zeng X, Li X, </w:t>
      </w:r>
      <w:proofErr w:type="spellStart"/>
      <w:r w:rsidRPr="000C178D">
        <w:rPr>
          <w:rFonts w:ascii="Book Antiqua" w:hAnsi="Book Antiqua" w:cs="Times New Roman"/>
          <w:sz w:val="24"/>
          <w:szCs w:val="24"/>
        </w:rPr>
        <w:t>Xue</w:t>
      </w:r>
      <w:proofErr w:type="spellEnd"/>
      <w:r w:rsidRPr="000C178D">
        <w:rPr>
          <w:rFonts w:ascii="Book Antiqua" w:hAnsi="Book Antiqua" w:cs="Times New Roman"/>
          <w:sz w:val="24"/>
          <w:szCs w:val="24"/>
        </w:rPr>
        <w:t xml:space="preserve"> H, Zhao Y, Zhang F, Zhang W. Sex disparities in clinical characteristics and prognosis of immunoglobulin G4-related disease: a prospective study of 403 patients. </w:t>
      </w:r>
      <w:r w:rsidRPr="000C178D">
        <w:rPr>
          <w:rFonts w:ascii="Book Antiqua" w:hAnsi="Book Antiqua" w:cs="Times New Roman"/>
          <w:i/>
          <w:iCs/>
          <w:sz w:val="24"/>
          <w:szCs w:val="24"/>
        </w:rPr>
        <w:t>Rheumatology (Oxford)</w:t>
      </w:r>
      <w:r w:rsidRPr="000C178D">
        <w:rPr>
          <w:rFonts w:ascii="Book Antiqua" w:hAnsi="Book Antiqua" w:cs="Times New Roman"/>
          <w:sz w:val="24"/>
          <w:szCs w:val="24"/>
        </w:rPr>
        <w:t xml:space="preserve"> 2019; </w:t>
      </w:r>
      <w:r w:rsidRPr="000C178D">
        <w:rPr>
          <w:rFonts w:ascii="Book Antiqua" w:hAnsi="Book Antiqua" w:cs="Times New Roman"/>
          <w:b/>
          <w:bCs/>
          <w:sz w:val="24"/>
          <w:szCs w:val="24"/>
        </w:rPr>
        <w:t>58</w:t>
      </w:r>
      <w:r w:rsidRPr="000C178D">
        <w:rPr>
          <w:rFonts w:ascii="Book Antiqua" w:hAnsi="Book Antiqua" w:cs="Times New Roman"/>
          <w:sz w:val="24"/>
          <w:szCs w:val="24"/>
        </w:rPr>
        <w:t>: 820-830 [PMID: 30561747 DOI: 10.1093/rheumatology/key397]</w:t>
      </w:r>
    </w:p>
    <w:p w14:paraId="6D3A5044"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14 </w:t>
      </w:r>
      <w:r w:rsidRPr="000C178D">
        <w:rPr>
          <w:rFonts w:ascii="Book Antiqua" w:hAnsi="Book Antiqua" w:cs="Times New Roman"/>
          <w:b/>
          <w:bCs/>
          <w:sz w:val="24"/>
          <w:szCs w:val="24"/>
        </w:rPr>
        <w:t>Wallace ZS</w:t>
      </w:r>
      <w:r w:rsidRPr="000C178D">
        <w:rPr>
          <w:rFonts w:ascii="Book Antiqua" w:hAnsi="Book Antiqua" w:cs="Times New Roman"/>
          <w:sz w:val="24"/>
          <w:szCs w:val="24"/>
        </w:rPr>
        <w:t xml:space="preserve">, Zhang Y, Perugino CA, Naden R, Choi HK, Stone JH; ACR/EULAR IgG4-RD Classification Criteria Committee. Clinical phenotypes of IgG4-related disease: an analysis of two international cross-sectional cohorts. </w:t>
      </w:r>
      <w:r w:rsidRPr="000C178D">
        <w:rPr>
          <w:rFonts w:ascii="Book Antiqua" w:hAnsi="Book Antiqua" w:cs="Times New Roman"/>
          <w:i/>
          <w:iCs/>
          <w:sz w:val="24"/>
          <w:szCs w:val="24"/>
        </w:rPr>
        <w:t>Ann Rheum Dis</w:t>
      </w:r>
      <w:r w:rsidRPr="000C178D">
        <w:rPr>
          <w:rFonts w:ascii="Book Antiqua" w:hAnsi="Book Antiqua" w:cs="Times New Roman"/>
          <w:sz w:val="24"/>
          <w:szCs w:val="24"/>
        </w:rPr>
        <w:t xml:space="preserve"> 2019; </w:t>
      </w:r>
      <w:r w:rsidRPr="000C178D">
        <w:rPr>
          <w:rFonts w:ascii="Book Antiqua" w:hAnsi="Book Antiqua" w:cs="Times New Roman"/>
          <w:b/>
          <w:bCs/>
          <w:sz w:val="24"/>
          <w:szCs w:val="24"/>
        </w:rPr>
        <w:t>78</w:t>
      </w:r>
      <w:r w:rsidRPr="000C178D">
        <w:rPr>
          <w:rFonts w:ascii="Book Antiqua" w:hAnsi="Book Antiqua" w:cs="Times New Roman"/>
          <w:sz w:val="24"/>
          <w:szCs w:val="24"/>
        </w:rPr>
        <w:t>: 406-412 [PMID: 30612117 DOI: 10.1136/annrheumdis-2018-214603]</w:t>
      </w:r>
    </w:p>
    <w:p w14:paraId="71262C86" w14:textId="73046B1B"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15 </w:t>
      </w:r>
      <w:proofErr w:type="spellStart"/>
      <w:r w:rsidRPr="000C178D">
        <w:rPr>
          <w:rFonts w:ascii="Book Antiqua" w:hAnsi="Book Antiqua" w:cs="Times New Roman"/>
          <w:b/>
          <w:bCs/>
          <w:sz w:val="24"/>
          <w:szCs w:val="24"/>
        </w:rPr>
        <w:t>Niwamoto</w:t>
      </w:r>
      <w:proofErr w:type="spellEnd"/>
      <w:r w:rsidRPr="000C178D">
        <w:rPr>
          <w:rFonts w:ascii="Book Antiqua" w:hAnsi="Book Antiqua" w:cs="Times New Roman"/>
          <w:b/>
          <w:bCs/>
          <w:sz w:val="24"/>
          <w:szCs w:val="24"/>
        </w:rPr>
        <w:t xml:space="preserve"> T</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Handa</w:t>
      </w:r>
      <w:proofErr w:type="spellEnd"/>
      <w:r w:rsidRPr="000C178D">
        <w:rPr>
          <w:rFonts w:ascii="Book Antiqua" w:hAnsi="Book Antiqua" w:cs="Times New Roman"/>
          <w:sz w:val="24"/>
          <w:szCs w:val="24"/>
        </w:rPr>
        <w:t xml:space="preserve"> T, Matsui S, Yamamoto H, </w:t>
      </w:r>
      <w:proofErr w:type="spellStart"/>
      <w:r w:rsidRPr="000C178D">
        <w:rPr>
          <w:rFonts w:ascii="Book Antiqua" w:hAnsi="Book Antiqua" w:cs="Times New Roman"/>
          <w:sz w:val="24"/>
          <w:szCs w:val="24"/>
        </w:rPr>
        <w:t>Yoshifuji</w:t>
      </w:r>
      <w:proofErr w:type="spellEnd"/>
      <w:r w:rsidRPr="000C178D">
        <w:rPr>
          <w:rFonts w:ascii="Book Antiqua" w:hAnsi="Book Antiqua" w:cs="Times New Roman"/>
          <w:sz w:val="24"/>
          <w:szCs w:val="24"/>
        </w:rPr>
        <w:t xml:space="preserve"> H, Abe H, Matsumoto H, Kodama Y, Chiba T, Seno H, </w:t>
      </w:r>
      <w:proofErr w:type="spellStart"/>
      <w:r w:rsidRPr="000C178D">
        <w:rPr>
          <w:rFonts w:ascii="Book Antiqua" w:hAnsi="Book Antiqua" w:cs="Times New Roman"/>
          <w:sz w:val="24"/>
          <w:szCs w:val="24"/>
        </w:rPr>
        <w:t>Mimori</w:t>
      </w:r>
      <w:proofErr w:type="spellEnd"/>
      <w:r w:rsidRPr="000C178D">
        <w:rPr>
          <w:rFonts w:ascii="Book Antiqua" w:hAnsi="Book Antiqua" w:cs="Times New Roman"/>
          <w:sz w:val="24"/>
          <w:szCs w:val="24"/>
        </w:rPr>
        <w:t xml:space="preserve"> T, Hirai T. Phenotyping of IgG4-related diseases based on affected organ pattern: A multicenter cohort study using cluster analysis. </w:t>
      </w:r>
      <w:r w:rsidRPr="000C178D">
        <w:rPr>
          <w:rFonts w:ascii="Book Antiqua" w:hAnsi="Book Antiqua" w:cs="Times New Roman"/>
          <w:i/>
          <w:iCs/>
          <w:sz w:val="24"/>
          <w:szCs w:val="24"/>
        </w:rPr>
        <w:t xml:space="preserve">Mod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2020; 1-6 [PMID: 31902317 DOI: 10.1080/14397595.2019.1703522]</w:t>
      </w:r>
    </w:p>
    <w:p w14:paraId="6086F934"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16 </w:t>
      </w:r>
      <w:r w:rsidRPr="000C178D">
        <w:rPr>
          <w:rFonts w:ascii="Book Antiqua" w:hAnsi="Book Antiqua" w:cs="Times New Roman"/>
          <w:b/>
          <w:bCs/>
          <w:sz w:val="24"/>
          <w:szCs w:val="24"/>
        </w:rPr>
        <w:t>Chari ST</w:t>
      </w:r>
      <w:r w:rsidRPr="000C178D">
        <w:rPr>
          <w:rFonts w:ascii="Book Antiqua" w:hAnsi="Book Antiqua" w:cs="Times New Roman"/>
          <w:sz w:val="24"/>
          <w:szCs w:val="24"/>
        </w:rPr>
        <w:t xml:space="preserve">. Diagnosis of autoimmune pancreatitis using its five cardinal features: introducing the Mayo Clinic's </w:t>
      </w:r>
      <w:proofErr w:type="spellStart"/>
      <w:r w:rsidRPr="000C178D">
        <w:rPr>
          <w:rFonts w:ascii="Book Antiqua" w:hAnsi="Book Antiqua" w:cs="Times New Roman"/>
          <w:sz w:val="24"/>
          <w:szCs w:val="24"/>
        </w:rPr>
        <w:t>HISORt</w:t>
      </w:r>
      <w:proofErr w:type="spellEnd"/>
      <w:r w:rsidRPr="000C178D">
        <w:rPr>
          <w:rFonts w:ascii="Book Antiqua" w:hAnsi="Book Antiqua" w:cs="Times New Roman"/>
          <w:sz w:val="24"/>
          <w:szCs w:val="24"/>
        </w:rPr>
        <w:t xml:space="preserve"> criteria. </w:t>
      </w:r>
      <w:r w:rsidRPr="000C178D">
        <w:rPr>
          <w:rFonts w:ascii="Book Antiqua" w:hAnsi="Book Antiqua" w:cs="Times New Roman"/>
          <w:i/>
          <w:iCs/>
          <w:sz w:val="24"/>
          <w:szCs w:val="24"/>
        </w:rPr>
        <w:t>J Gastroenterol</w:t>
      </w:r>
      <w:r w:rsidRPr="000C178D">
        <w:rPr>
          <w:rFonts w:ascii="Book Antiqua" w:hAnsi="Book Antiqua" w:cs="Times New Roman"/>
          <w:sz w:val="24"/>
          <w:szCs w:val="24"/>
        </w:rPr>
        <w:t xml:space="preserve"> 2007; </w:t>
      </w:r>
      <w:r w:rsidRPr="000C178D">
        <w:rPr>
          <w:rFonts w:ascii="Book Antiqua" w:hAnsi="Book Antiqua" w:cs="Times New Roman"/>
          <w:b/>
          <w:bCs/>
          <w:sz w:val="24"/>
          <w:szCs w:val="24"/>
        </w:rPr>
        <w:t>42 Suppl 18</w:t>
      </w:r>
      <w:r w:rsidRPr="000C178D">
        <w:rPr>
          <w:rFonts w:ascii="Book Antiqua" w:hAnsi="Book Antiqua" w:cs="Times New Roman"/>
          <w:sz w:val="24"/>
          <w:szCs w:val="24"/>
        </w:rPr>
        <w:t>: 39-41 [PMID: 17520222 DOI: 10.1007/s00535-007-2046-8]</w:t>
      </w:r>
    </w:p>
    <w:p w14:paraId="351328B7"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17 </w:t>
      </w:r>
      <w:proofErr w:type="spellStart"/>
      <w:r w:rsidRPr="000C178D">
        <w:rPr>
          <w:rFonts w:ascii="Book Antiqua" w:hAnsi="Book Antiqua" w:cs="Times New Roman"/>
          <w:b/>
          <w:bCs/>
          <w:sz w:val="24"/>
          <w:szCs w:val="24"/>
        </w:rPr>
        <w:t>Umehara</w:t>
      </w:r>
      <w:proofErr w:type="spellEnd"/>
      <w:r w:rsidRPr="000C178D">
        <w:rPr>
          <w:rFonts w:ascii="Book Antiqua" w:hAnsi="Book Antiqua" w:cs="Times New Roman"/>
          <w:b/>
          <w:bCs/>
          <w:sz w:val="24"/>
          <w:szCs w:val="24"/>
        </w:rPr>
        <w:t xml:space="preserve"> H</w:t>
      </w:r>
      <w:r w:rsidRPr="000C178D">
        <w:rPr>
          <w:rFonts w:ascii="Book Antiqua" w:hAnsi="Book Antiqua" w:cs="Times New Roman"/>
          <w:sz w:val="24"/>
          <w:szCs w:val="24"/>
        </w:rPr>
        <w:t xml:space="preserve">, Okazaki K, Masaki Y, Kawano M, Yamamoto M, Saeki T, Matsui S, Yoshino T, Nakamura S, Kawa S, Hamano H, </w:t>
      </w:r>
      <w:proofErr w:type="spellStart"/>
      <w:r w:rsidRPr="000C178D">
        <w:rPr>
          <w:rFonts w:ascii="Book Antiqua" w:hAnsi="Book Antiqua" w:cs="Times New Roman"/>
          <w:sz w:val="24"/>
          <w:szCs w:val="24"/>
        </w:rPr>
        <w:t>Kamisawa</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Shimosegawa</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Shimatsu</w:t>
      </w:r>
      <w:proofErr w:type="spellEnd"/>
      <w:r w:rsidRPr="000C178D">
        <w:rPr>
          <w:rFonts w:ascii="Book Antiqua" w:hAnsi="Book Antiqua" w:cs="Times New Roman"/>
          <w:sz w:val="24"/>
          <w:szCs w:val="24"/>
        </w:rPr>
        <w:t xml:space="preserve"> A, Nakamura S, Ito T, </w:t>
      </w:r>
      <w:proofErr w:type="spellStart"/>
      <w:r w:rsidRPr="000C178D">
        <w:rPr>
          <w:rFonts w:ascii="Book Antiqua" w:hAnsi="Book Antiqua" w:cs="Times New Roman"/>
          <w:sz w:val="24"/>
          <w:szCs w:val="24"/>
        </w:rPr>
        <w:t>Notohara</w:t>
      </w:r>
      <w:proofErr w:type="spellEnd"/>
      <w:r w:rsidRPr="000C178D">
        <w:rPr>
          <w:rFonts w:ascii="Book Antiqua" w:hAnsi="Book Antiqua" w:cs="Times New Roman"/>
          <w:sz w:val="24"/>
          <w:szCs w:val="24"/>
        </w:rPr>
        <w:t xml:space="preserve"> K, Sumida T, </w:t>
      </w:r>
      <w:r w:rsidRPr="000C178D">
        <w:rPr>
          <w:rFonts w:ascii="Book Antiqua" w:hAnsi="Book Antiqua" w:cs="Times New Roman"/>
          <w:sz w:val="24"/>
          <w:szCs w:val="24"/>
        </w:rPr>
        <w:lastRenderedPageBreak/>
        <w:t xml:space="preserve">Tanaka Y, </w:t>
      </w:r>
      <w:proofErr w:type="spellStart"/>
      <w:r w:rsidRPr="000C178D">
        <w:rPr>
          <w:rFonts w:ascii="Book Antiqua" w:hAnsi="Book Antiqua" w:cs="Times New Roman"/>
          <w:sz w:val="24"/>
          <w:szCs w:val="24"/>
        </w:rPr>
        <w:t>Mimori</w:t>
      </w:r>
      <w:proofErr w:type="spellEnd"/>
      <w:r w:rsidRPr="000C178D">
        <w:rPr>
          <w:rFonts w:ascii="Book Antiqua" w:hAnsi="Book Antiqua" w:cs="Times New Roman"/>
          <w:sz w:val="24"/>
          <w:szCs w:val="24"/>
        </w:rPr>
        <w:t xml:space="preserve"> T, Chiba T, </w:t>
      </w:r>
      <w:proofErr w:type="spellStart"/>
      <w:r w:rsidRPr="000C178D">
        <w:rPr>
          <w:rFonts w:ascii="Book Antiqua" w:hAnsi="Book Antiqua" w:cs="Times New Roman"/>
          <w:sz w:val="24"/>
          <w:szCs w:val="24"/>
        </w:rPr>
        <w:t>Mishima</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Hibi</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Tsubouchi</w:t>
      </w:r>
      <w:proofErr w:type="spellEnd"/>
      <w:r w:rsidRPr="000C178D">
        <w:rPr>
          <w:rFonts w:ascii="Book Antiqua" w:hAnsi="Book Antiqua" w:cs="Times New Roman"/>
          <w:sz w:val="24"/>
          <w:szCs w:val="24"/>
        </w:rPr>
        <w:t xml:space="preserve"> H, Inui K, Ohara H. Comprehensive diagnostic criteria for IgG4-related disease (IgG4-RD), 2011. </w:t>
      </w:r>
      <w:r w:rsidRPr="000C178D">
        <w:rPr>
          <w:rFonts w:ascii="Book Antiqua" w:hAnsi="Book Antiqua" w:cs="Times New Roman"/>
          <w:i/>
          <w:iCs/>
          <w:sz w:val="24"/>
          <w:szCs w:val="24"/>
        </w:rPr>
        <w:t xml:space="preserve">Mod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22</w:t>
      </w:r>
      <w:r w:rsidRPr="000C178D">
        <w:rPr>
          <w:rFonts w:ascii="Book Antiqua" w:hAnsi="Book Antiqua" w:cs="Times New Roman"/>
          <w:sz w:val="24"/>
          <w:szCs w:val="24"/>
        </w:rPr>
        <w:t>: 21-30 [PMID: 22218969 DOI: 10.1007/s10165-011-0571-z]</w:t>
      </w:r>
    </w:p>
    <w:p w14:paraId="3B0DD2BE"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18 </w:t>
      </w:r>
      <w:proofErr w:type="spellStart"/>
      <w:r w:rsidRPr="000C178D">
        <w:rPr>
          <w:rFonts w:ascii="Book Antiqua" w:hAnsi="Book Antiqua" w:cs="Times New Roman"/>
          <w:b/>
          <w:bCs/>
          <w:sz w:val="24"/>
          <w:szCs w:val="24"/>
        </w:rPr>
        <w:t>Kamisawa</w:t>
      </w:r>
      <w:proofErr w:type="spellEnd"/>
      <w:r w:rsidRPr="000C178D">
        <w:rPr>
          <w:rFonts w:ascii="Book Antiqua" w:hAnsi="Book Antiqua" w:cs="Times New Roman"/>
          <w:b/>
          <w:bCs/>
          <w:sz w:val="24"/>
          <w:szCs w:val="24"/>
        </w:rPr>
        <w:t xml:space="preserve"> T</w:t>
      </w:r>
      <w:r w:rsidRPr="000C178D">
        <w:rPr>
          <w:rFonts w:ascii="Book Antiqua" w:hAnsi="Book Antiqua" w:cs="Times New Roman"/>
          <w:sz w:val="24"/>
          <w:szCs w:val="24"/>
        </w:rPr>
        <w:t xml:space="preserve">, Zen Y, Pillai S, Stone JH. IgG4-related disease. </w:t>
      </w:r>
      <w:r w:rsidRPr="000C178D">
        <w:rPr>
          <w:rFonts w:ascii="Book Antiqua" w:hAnsi="Book Antiqua" w:cs="Times New Roman"/>
          <w:i/>
          <w:iCs/>
          <w:sz w:val="24"/>
          <w:szCs w:val="24"/>
        </w:rPr>
        <w:t>Lancet</w:t>
      </w:r>
      <w:r w:rsidRPr="000C178D">
        <w:rPr>
          <w:rFonts w:ascii="Book Antiqua" w:hAnsi="Book Antiqua" w:cs="Times New Roman"/>
          <w:sz w:val="24"/>
          <w:szCs w:val="24"/>
        </w:rPr>
        <w:t xml:space="preserve"> 2015; </w:t>
      </w:r>
      <w:r w:rsidRPr="000C178D">
        <w:rPr>
          <w:rFonts w:ascii="Book Antiqua" w:hAnsi="Book Antiqua" w:cs="Times New Roman"/>
          <w:b/>
          <w:bCs/>
          <w:sz w:val="24"/>
          <w:szCs w:val="24"/>
        </w:rPr>
        <w:t>385</w:t>
      </w:r>
      <w:r w:rsidRPr="000C178D">
        <w:rPr>
          <w:rFonts w:ascii="Book Antiqua" w:hAnsi="Book Antiqua" w:cs="Times New Roman"/>
          <w:sz w:val="24"/>
          <w:szCs w:val="24"/>
        </w:rPr>
        <w:t>: 1460-1471 [PMID: 25481618 DOI: 10.1016/S0140-6736(14)60720-0]</w:t>
      </w:r>
    </w:p>
    <w:p w14:paraId="1C5A89D5"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19 </w:t>
      </w:r>
      <w:proofErr w:type="spellStart"/>
      <w:r w:rsidRPr="000C178D">
        <w:rPr>
          <w:rFonts w:ascii="Book Antiqua" w:hAnsi="Book Antiqua" w:cs="Times New Roman"/>
          <w:b/>
          <w:bCs/>
          <w:sz w:val="24"/>
          <w:szCs w:val="24"/>
        </w:rPr>
        <w:t>Mattoo</w:t>
      </w:r>
      <w:proofErr w:type="spellEnd"/>
      <w:r w:rsidRPr="000C178D">
        <w:rPr>
          <w:rFonts w:ascii="Book Antiqua" w:hAnsi="Book Antiqua" w:cs="Times New Roman"/>
          <w:b/>
          <w:bCs/>
          <w:sz w:val="24"/>
          <w:szCs w:val="24"/>
        </w:rPr>
        <w:t xml:space="preserve"> H</w:t>
      </w:r>
      <w:r w:rsidRPr="000C178D">
        <w:rPr>
          <w:rFonts w:ascii="Book Antiqua" w:hAnsi="Book Antiqua" w:cs="Times New Roman"/>
          <w:sz w:val="24"/>
          <w:szCs w:val="24"/>
        </w:rPr>
        <w:t xml:space="preserve">, Mahajan VS, Maehara T, Deshpande V, Della-Torre E, Wallace ZS, </w:t>
      </w:r>
      <w:proofErr w:type="spellStart"/>
      <w:r w:rsidRPr="000C178D">
        <w:rPr>
          <w:rFonts w:ascii="Book Antiqua" w:hAnsi="Book Antiqua" w:cs="Times New Roman"/>
          <w:sz w:val="24"/>
          <w:szCs w:val="24"/>
        </w:rPr>
        <w:t>Kulikova</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Drijvers</w:t>
      </w:r>
      <w:proofErr w:type="spellEnd"/>
      <w:r w:rsidRPr="000C178D">
        <w:rPr>
          <w:rFonts w:ascii="Book Antiqua" w:hAnsi="Book Antiqua" w:cs="Times New Roman"/>
          <w:sz w:val="24"/>
          <w:szCs w:val="24"/>
        </w:rPr>
        <w:t xml:space="preserve"> JM, </w:t>
      </w:r>
      <w:proofErr w:type="spellStart"/>
      <w:r w:rsidRPr="000C178D">
        <w:rPr>
          <w:rFonts w:ascii="Book Antiqua" w:hAnsi="Book Antiqua" w:cs="Times New Roman"/>
          <w:sz w:val="24"/>
          <w:szCs w:val="24"/>
        </w:rPr>
        <w:t>Daccache</w:t>
      </w:r>
      <w:proofErr w:type="spellEnd"/>
      <w:r w:rsidRPr="000C178D">
        <w:rPr>
          <w:rFonts w:ascii="Book Antiqua" w:hAnsi="Book Antiqua" w:cs="Times New Roman"/>
          <w:sz w:val="24"/>
          <w:szCs w:val="24"/>
        </w:rPr>
        <w:t xml:space="preserve"> J, Carruthers MN, </w:t>
      </w:r>
      <w:proofErr w:type="spellStart"/>
      <w:r w:rsidRPr="000C178D">
        <w:rPr>
          <w:rFonts w:ascii="Book Antiqua" w:hAnsi="Book Antiqua" w:cs="Times New Roman"/>
          <w:sz w:val="24"/>
          <w:szCs w:val="24"/>
        </w:rPr>
        <w:t>Castelino</w:t>
      </w:r>
      <w:proofErr w:type="spellEnd"/>
      <w:r w:rsidRPr="000C178D">
        <w:rPr>
          <w:rFonts w:ascii="Book Antiqua" w:hAnsi="Book Antiqua" w:cs="Times New Roman"/>
          <w:sz w:val="24"/>
          <w:szCs w:val="24"/>
        </w:rPr>
        <w:t xml:space="preserve"> FV, Stone JR, Stone JH, Pillai S. Clonal expansion of CD4(+) cytotoxic T lymphocytes in patients with IgG4-related disease. </w:t>
      </w:r>
      <w:r w:rsidRPr="000C178D">
        <w:rPr>
          <w:rFonts w:ascii="Book Antiqua" w:hAnsi="Book Antiqua" w:cs="Times New Roman"/>
          <w:i/>
          <w:iCs/>
          <w:sz w:val="24"/>
          <w:szCs w:val="24"/>
        </w:rPr>
        <w:t>J Allergy Clin Immunol</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138</w:t>
      </w:r>
      <w:r w:rsidRPr="000C178D">
        <w:rPr>
          <w:rFonts w:ascii="Book Antiqua" w:hAnsi="Book Antiqua" w:cs="Times New Roman"/>
          <w:sz w:val="24"/>
          <w:szCs w:val="24"/>
        </w:rPr>
        <w:t>: 825-838 [PMID: 26971690 DOI: 10.1016/j.jaci.2015.12.1330]</w:t>
      </w:r>
    </w:p>
    <w:p w14:paraId="58667CCE"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20 </w:t>
      </w:r>
      <w:r w:rsidRPr="000C178D">
        <w:rPr>
          <w:rFonts w:ascii="Book Antiqua" w:hAnsi="Book Antiqua" w:cs="Times New Roman"/>
          <w:b/>
          <w:bCs/>
          <w:sz w:val="24"/>
          <w:szCs w:val="24"/>
        </w:rPr>
        <w:t>Wallace ZS</w:t>
      </w:r>
      <w:r w:rsidRPr="000C178D">
        <w:rPr>
          <w:rFonts w:ascii="Book Antiqua" w:hAnsi="Book Antiqua" w:cs="Times New Roman"/>
          <w:sz w:val="24"/>
          <w:szCs w:val="24"/>
        </w:rPr>
        <w:t xml:space="preserve">, Deshpande V, </w:t>
      </w:r>
      <w:proofErr w:type="spellStart"/>
      <w:r w:rsidRPr="000C178D">
        <w:rPr>
          <w:rFonts w:ascii="Book Antiqua" w:hAnsi="Book Antiqua" w:cs="Times New Roman"/>
          <w:sz w:val="24"/>
          <w:szCs w:val="24"/>
        </w:rPr>
        <w:t>Mattoo</w:t>
      </w:r>
      <w:proofErr w:type="spellEnd"/>
      <w:r w:rsidRPr="000C178D">
        <w:rPr>
          <w:rFonts w:ascii="Book Antiqua" w:hAnsi="Book Antiqua" w:cs="Times New Roman"/>
          <w:sz w:val="24"/>
          <w:szCs w:val="24"/>
        </w:rPr>
        <w:t xml:space="preserve"> H, Mahajan VS, </w:t>
      </w:r>
      <w:proofErr w:type="spellStart"/>
      <w:r w:rsidRPr="000C178D">
        <w:rPr>
          <w:rFonts w:ascii="Book Antiqua" w:hAnsi="Book Antiqua" w:cs="Times New Roman"/>
          <w:sz w:val="24"/>
          <w:szCs w:val="24"/>
        </w:rPr>
        <w:t>Kulikova</w:t>
      </w:r>
      <w:proofErr w:type="spellEnd"/>
      <w:r w:rsidRPr="000C178D">
        <w:rPr>
          <w:rFonts w:ascii="Book Antiqua" w:hAnsi="Book Antiqua" w:cs="Times New Roman"/>
          <w:sz w:val="24"/>
          <w:szCs w:val="24"/>
        </w:rPr>
        <w:t xml:space="preserve"> M, Pillai S, Stone JH. IgG4-Related Disease: Clinical and Laboratory Features in One Hundred Twenty-Five Patients. </w:t>
      </w:r>
      <w:r w:rsidRPr="000C178D">
        <w:rPr>
          <w:rFonts w:ascii="Book Antiqua" w:hAnsi="Book Antiqua" w:cs="Times New Roman"/>
          <w:i/>
          <w:iCs/>
          <w:sz w:val="24"/>
          <w:szCs w:val="24"/>
        </w:rPr>
        <w:t xml:space="preserve">Arthritis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2015; </w:t>
      </w:r>
      <w:r w:rsidRPr="000C178D">
        <w:rPr>
          <w:rFonts w:ascii="Book Antiqua" w:hAnsi="Book Antiqua" w:cs="Times New Roman"/>
          <w:b/>
          <w:bCs/>
          <w:sz w:val="24"/>
          <w:szCs w:val="24"/>
        </w:rPr>
        <w:t>67</w:t>
      </w:r>
      <w:r w:rsidRPr="000C178D">
        <w:rPr>
          <w:rFonts w:ascii="Book Antiqua" w:hAnsi="Book Antiqua" w:cs="Times New Roman"/>
          <w:sz w:val="24"/>
          <w:szCs w:val="24"/>
        </w:rPr>
        <w:t>: 2466-2475 [PMID: 25988916 DOI: 10.1002/art.39205]</w:t>
      </w:r>
    </w:p>
    <w:p w14:paraId="6ECECF2A"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21 </w:t>
      </w:r>
      <w:r w:rsidRPr="000C178D">
        <w:rPr>
          <w:rFonts w:ascii="Book Antiqua" w:hAnsi="Book Antiqua" w:cs="Times New Roman"/>
          <w:b/>
          <w:bCs/>
          <w:sz w:val="24"/>
          <w:szCs w:val="24"/>
        </w:rPr>
        <w:t>El Nasser A Mohammad A</w:t>
      </w:r>
      <w:r w:rsidRPr="000C178D">
        <w:rPr>
          <w:rFonts w:ascii="Book Antiqua" w:hAnsi="Book Antiqua" w:cs="Times New Roman"/>
          <w:sz w:val="24"/>
          <w:szCs w:val="24"/>
        </w:rPr>
        <w:t xml:space="preserve">. Local steroid injection for management of different types of acute idiopathic orbital inflammation: an 8-year study. </w:t>
      </w:r>
      <w:r w:rsidRPr="000C178D">
        <w:rPr>
          <w:rFonts w:ascii="Book Antiqua" w:hAnsi="Book Antiqua" w:cs="Times New Roman"/>
          <w:i/>
          <w:iCs/>
          <w:sz w:val="24"/>
          <w:szCs w:val="24"/>
        </w:rPr>
        <w:t xml:space="preserve">Ophthalmic </w:t>
      </w:r>
      <w:proofErr w:type="spellStart"/>
      <w:r w:rsidRPr="000C178D">
        <w:rPr>
          <w:rFonts w:ascii="Book Antiqua" w:hAnsi="Book Antiqua" w:cs="Times New Roman"/>
          <w:i/>
          <w:iCs/>
          <w:sz w:val="24"/>
          <w:szCs w:val="24"/>
        </w:rPr>
        <w:t>Plast</w:t>
      </w:r>
      <w:proofErr w:type="spellEnd"/>
      <w:r w:rsidRPr="000C178D">
        <w:rPr>
          <w:rFonts w:ascii="Book Antiqua" w:hAnsi="Book Antiqua" w:cs="Times New Roman"/>
          <w:i/>
          <w:iCs/>
          <w:sz w:val="24"/>
          <w:szCs w:val="24"/>
        </w:rPr>
        <w:t xml:space="preserve"> </w:t>
      </w:r>
      <w:proofErr w:type="spellStart"/>
      <w:r w:rsidRPr="000C178D">
        <w:rPr>
          <w:rFonts w:ascii="Book Antiqua" w:hAnsi="Book Antiqua" w:cs="Times New Roman"/>
          <w:i/>
          <w:iCs/>
          <w:sz w:val="24"/>
          <w:szCs w:val="24"/>
        </w:rPr>
        <w:t>Reconstr</w:t>
      </w:r>
      <w:proofErr w:type="spellEnd"/>
      <w:r w:rsidRPr="000C178D">
        <w:rPr>
          <w:rFonts w:ascii="Book Antiqua" w:hAnsi="Book Antiqua" w:cs="Times New Roman"/>
          <w:i/>
          <w:iCs/>
          <w:sz w:val="24"/>
          <w:szCs w:val="24"/>
        </w:rPr>
        <w:t xml:space="preserve"> </w:t>
      </w:r>
      <w:proofErr w:type="spellStart"/>
      <w:r w:rsidRPr="000C178D">
        <w:rPr>
          <w:rFonts w:ascii="Book Antiqua" w:hAnsi="Book Antiqua" w:cs="Times New Roman"/>
          <w:i/>
          <w:iCs/>
          <w:sz w:val="24"/>
          <w:szCs w:val="24"/>
        </w:rPr>
        <w:t>Surg</w:t>
      </w:r>
      <w:proofErr w:type="spellEnd"/>
      <w:r w:rsidRPr="000C178D">
        <w:rPr>
          <w:rFonts w:ascii="Book Antiqua" w:hAnsi="Book Antiqua" w:cs="Times New Roman"/>
          <w:sz w:val="24"/>
          <w:szCs w:val="24"/>
        </w:rPr>
        <w:t xml:space="preserve"> 2013; </w:t>
      </w:r>
      <w:r w:rsidRPr="000C178D">
        <w:rPr>
          <w:rFonts w:ascii="Book Antiqua" w:hAnsi="Book Antiqua" w:cs="Times New Roman"/>
          <w:b/>
          <w:bCs/>
          <w:sz w:val="24"/>
          <w:szCs w:val="24"/>
        </w:rPr>
        <w:t>29</w:t>
      </w:r>
      <w:r w:rsidRPr="000C178D">
        <w:rPr>
          <w:rFonts w:ascii="Book Antiqua" w:hAnsi="Book Antiqua" w:cs="Times New Roman"/>
          <w:sz w:val="24"/>
          <w:szCs w:val="24"/>
        </w:rPr>
        <w:t>: 286-289 [PMID: 23839634 DOI: 10.1097/IOP.0b013e318293750c]</w:t>
      </w:r>
    </w:p>
    <w:p w14:paraId="0EEE606B"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22 </w:t>
      </w:r>
      <w:r w:rsidRPr="000C178D">
        <w:rPr>
          <w:rFonts w:ascii="Book Antiqua" w:hAnsi="Book Antiqua" w:cs="Times New Roman"/>
          <w:b/>
          <w:bCs/>
          <w:sz w:val="24"/>
          <w:szCs w:val="24"/>
        </w:rPr>
        <w:t>Wallace ZS</w:t>
      </w:r>
      <w:r w:rsidRPr="000C178D">
        <w:rPr>
          <w:rFonts w:ascii="Book Antiqua" w:hAnsi="Book Antiqua" w:cs="Times New Roman"/>
          <w:sz w:val="24"/>
          <w:szCs w:val="24"/>
        </w:rPr>
        <w:t xml:space="preserve">, Deshpande V, Stone JH. Ophthalmic manifestations of IgG4-related disease: single-center experience and literature review. </w:t>
      </w:r>
      <w:r w:rsidRPr="000C178D">
        <w:rPr>
          <w:rFonts w:ascii="Book Antiqua" w:hAnsi="Book Antiqua" w:cs="Times New Roman"/>
          <w:i/>
          <w:iCs/>
          <w:sz w:val="24"/>
          <w:szCs w:val="24"/>
        </w:rPr>
        <w:t>Semin Arthritis Rheum</w:t>
      </w:r>
      <w:r w:rsidRPr="000C178D">
        <w:rPr>
          <w:rFonts w:ascii="Book Antiqua" w:hAnsi="Book Antiqua" w:cs="Times New Roman"/>
          <w:sz w:val="24"/>
          <w:szCs w:val="24"/>
        </w:rPr>
        <w:t xml:space="preserve"> 2014; </w:t>
      </w:r>
      <w:r w:rsidRPr="000C178D">
        <w:rPr>
          <w:rFonts w:ascii="Book Antiqua" w:hAnsi="Book Antiqua" w:cs="Times New Roman"/>
          <w:b/>
          <w:bCs/>
          <w:sz w:val="24"/>
          <w:szCs w:val="24"/>
        </w:rPr>
        <w:t>43</w:t>
      </w:r>
      <w:r w:rsidRPr="000C178D">
        <w:rPr>
          <w:rFonts w:ascii="Book Antiqua" w:hAnsi="Book Antiqua" w:cs="Times New Roman"/>
          <w:sz w:val="24"/>
          <w:szCs w:val="24"/>
        </w:rPr>
        <w:t>: 806-817 [PMID: 24513111 DOI: 10.1016/j.semarthrit.2013.11.008]</w:t>
      </w:r>
    </w:p>
    <w:p w14:paraId="69F59A8C"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23 </w:t>
      </w:r>
      <w:r w:rsidRPr="000C178D">
        <w:rPr>
          <w:rFonts w:ascii="Book Antiqua" w:hAnsi="Book Antiqua" w:cs="Times New Roman"/>
          <w:b/>
          <w:bCs/>
          <w:sz w:val="24"/>
          <w:szCs w:val="24"/>
        </w:rPr>
        <w:t>Geyer JT</w:t>
      </w:r>
      <w:r w:rsidRPr="000C178D">
        <w:rPr>
          <w:rFonts w:ascii="Book Antiqua" w:hAnsi="Book Antiqua" w:cs="Times New Roman"/>
          <w:sz w:val="24"/>
          <w:szCs w:val="24"/>
        </w:rPr>
        <w:t xml:space="preserve">, Deshpande V. IgG4-associated sialadenitis. </w:t>
      </w:r>
      <w:proofErr w:type="spellStart"/>
      <w:r w:rsidRPr="000C178D">
        <w:rPr>
          <w:rFonts w:ascii="Book Antiqua" w:hAnsi="Book Antiqua" w:cs="Times New Roman"/>
          <w:i/>
          <w:iCs/>
          <w:sz w:val="24"/>
          <w:szCs w:val="24"/>
        </w:rPr>
        <w:t>Curr</w:t>
      </w:r>
      <w:proofErr w:type="spellEnd"/>
      <w:r w:rsidRPr="000C178D">
        <w:rPr>
          <w:rFonts w:ascii="Book Antiqua" w:hAnsi="Book Antiqua" w:cs="Times New Roman"/>
          <w:i/>
          <w:iCs/>
          <w:sz w:val="24"/>
          <w:szCs w:val="24"/>
        </w:rPr>
        <w:t xml:space="preserve"> </w:t>
      </w:r>
      <w:proofErr w:type="spellStart"/>
      <w:r w:rsidRPr="000C178D">
        <w:rPr>
          <w:rFonts w:ascii="Book Antiqua" w:hAnsi="Book Antiqua" w:cs="Times New Roman"/>
          <w:i/>
          <w:iCs/>
          <w:sz w:val="24"/>
          <w:szCs w:val="24"/>
        </w:rPr>
        <w:t>Opin</w:t>
      </w:r>
      <w:proofErr w:type="spellEnd"/>
      <w:r w:rsidRPr="000C178D">
        <w:rPr>
          <w:rFonts w:ascii="Book Antiqua" w:hAnsi="Book Antiqua" w:cs="Times New Roman"/>
          <w:i/>
          <w:iCs/>
          <w:sz w:val="24"/>
          <w:szCs w:val="24"/>
        </w:rPr>
        <w:t xml:space="preserve">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2011; </w:t>
      </w:r>
      <w:r w:rsidRPr="000C178D">
        <w:rPr>
          <w:rFonts w:ascii="Book Antiqua" w:hAnsi="Book Antiqua" w:cs="Times New Roman"/>
          <w:b/>
          <w:bCs/>
          <w:sz w:val="24"/>
          <w:szCs w:val="24"/>
        </w:rPr>
        <w:t>23</w:t>
      </w:r>
      <w:r w:rsidRPr="000C178D">
        <w:rPr>
          <w:rFonts w:ascii="Book Antiqua" w:hAnsi="Book Antiqua" w:cs="Times New Roman"/>
          <w:sz w:val="24"/>
          <w:szCs w:val="24"/>
        </w:rPr>
        <w:t>: 95-101 [PMID: 21124091 DOI: 10.1097/BOR.0b013e3283413011]</w:t>
      </w:r>
    </w:p>
    <w:p w14:paraId="0E36D71C"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24 </w:t>
      </w:r>
      <w:r w:rsidRPr="000C178D">
        <w:rPr>
          <w:rFonts w:ascii="Book Antiqua" w:hAnsi="Book Antiqua" w:cs="Times New Roman"/>
          <w:b/>
          <w:bCs/>
          <w:sz w:val="24"/>
          <w:szCs w:val="24"/>
        </w:rPr>
        <w:t>Della Torre E</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Mattoo</w:t>
      </w:r>
      <w:proofErr w:type="spellEnd"/>
      <w:r w:rsidRPr="000C178D">
        <w:rPr>
          <w:rFonts w:ascii="Book Antiqua" w:hAnsi="Book Antiqua" w:cs="Times New Roman"/>
          <w:sz w:val="24"/>
          <w:szCs w:val="24"/>
        </w:rPr>
        <w:t xml:space="preserve"> H, Mahajan VS, Carruthers M, Pillai S, Stone JH. Prevalence of atopy, eosinophilia, and </w:t>
      </w:r>
      <w:proofErr w:type="spellStart"/>
      <w:r w:rsidRPr="000C178D">
        <w:rPr>
          <w:rFonts w:ascii="Book Antiqua" w:hAnsi="Book Antiqua" w:cs="Times New Roman"/>
          <w:sz w:val="24"/>
          <w:szCs w:val="24"/>
        </w:rPr>
        <w:t>IgE</w:t>
      </w:r>
      <w:proofErr w:type="spellEnd"/>
      <w:r w:rsidRPr="000C178D">
        <w:rPr>
          <w:rFonts w:ascii="Book Antiqua" w:hAnsi="Book Antiqua" w:cs="Times New Roman"/>
          <w:sz w:val="24"/>
          <w:szCs w:val="24"/>
        </w:rPr>
        <w:t xml:space="preserve"> elevation in IgG4-related disease. </w:t>
      </w:r>
      <w:r w:rsidRPr="000C178D">
        <w:rPr>
          <w:rFonts w:ascii="Book Antiqua" w:hAnsi="Book Antiqua" w:cs="Times New Roman"/>
          <w:i/>
          <w:iCs/>
          <w:sz w:val="24"/>
          <w:szCs w:val="24"/>
        </w:rPr>
        <w:t>Allergy</w:t>
      </w:r>
      <w:r w:rsidRPr="000C178D">
        <w:rPr>
          <w:rFonts w:ascii="Book Antiqua" w:hAnsi="Book Antiqua" w:cs="Times New Roman"/>
          <w:sz w:val="24"/>
          <w:szCs w:val="24"/>
        </w:rPr>
        <w:t xml:space="preserve"> 2014; </w:t>
      </w:r>
      <w:r w:rsidRPr="000C178D">
        <w:rPr>
          <w:rFonts w:ascii="Book Antiqua" w:hAnsi="Book Antiqua" w:cs="Times New Roman"/>
          <w:b/>
          <w:bCs/>
          <w:sz w:val="24"/>
          <w:szCs w:val="24"/>
        </w:rPr>
        <w:t>69</w:t>
      </w:r>
      <w:r w:rsidRPr="000C178D">
        <w:rPr>
          <w:rFonts w:ascii="Book Antiqua" w:hAnsi="Book Antiqua" w:cs="Times New Roman"/>
          <w:sz w:val="24"/>
          <w:szCs w:val="24"/>
        </w:rPr>
        <w:t>: 269-272 [PMID: 24266692 DOI: 10.1111/all.12320]</w:t>
      </w:r>
    </w:p>
    <w:p w14:paraId="68E71660"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25 </w:t>
      </w:r>
      <w:proofErr w:type="spellStart"/>
      <w:r w:rsidRPr="000C178D">
        <w:rPr>
          <w:rFonts w:ascii="Book Antiqua" w:hAnsi="Book Antiqua" w:cs="Times New Roman"/>
          <w:b/>
          <w:bCs/>
          <w:sz w:val="24"/>
          <w:szCs w:val="24"/>
        </w:rPr>
        <w:t>Sekiguchi</w:t>
      </w:r>
      <w:proofErr w:type="spellEnd"/>
      <w:r w:rsidRPr="000C178D">
        <w:rPr>
          <w:rFonts w:ascii="Book Antiqua" w:hAnsi="Book Antiqua" w:cs="Times New Roman"/>
          <w:b/>
          <w:bCs/>
          <w:sz w:val="24"/>
          <w:szCs w:val="24"/>
        </w:rPr>
        <w:t xml:space="preserve"> H</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Horie</w:t>
      </w:r>
      <w:proofErr w:type="spellEnd"/>
      <w:r w:rsidRPr="000C178D">
        <w:rPr>
          <w:rFonts w:ascii="Book Antiqua" w:hAnsi="Book Antiqua" w:cs="Times New Roman"/>
          <w:sz w:val="24"/>
          <w:szCs w:val="24"/>
        </w:rPr>
        <w:t xml:space="preserve"> R, </w:t>
      </w:r>
      <w:proofErr w:type="spellStart"/>
      <w:r w:rsidRPr="000C178D">
        <w:rPr>
          <w:rFonts w:ascii="Book Antiqua" w:hAnsi="Book Antiqua" w:cs="Times New Roman"/>
          <w:sz w:val="24"/>
          <w:szCs w:val="24"/>
        </w:rPr>
        <w:t>Aksamit</w:t>
      </w:r>
      <w:proofErr w:type="spellEnd"/>
      <w:r w:rsidRPr="000C178D">
        <w:rPr>
          <w:rFonts w:ascii="Book Antiqua" w:hAnsi="Book Antiqua" w:cs="Times New Roman"/>
          <w:sz w:val="24"/>
          <w:szCs w:val="24"/>
        </w:rPr>
        <w:t xml:space="preserve"> TR, Yi ES, Ryu JH. Immunoglobulin G4-related disease mimicking asthma. </w:t>
      </w:r>
      <w:r w:rsidRPr="000C178D">
        <w:rPr>
          <w:rFonts w:ascii="Book Antiqua" w:hAnsi="Book Antiqua" w:cs="Times New Roman"/>
          <w:i/>
          <w:iCs/>
          <w:sz w:val="24"/>
          <w:szCs w:val="24"/>
        </w:rPr>
        <w:t>Can Respir J</w:t>
      </w:r>
      <w:r w:rsidRPr="000C178D">
        <w:rPr>
          <w:rFonts w:ascii="Book Antiqua" w:hAnsi="Book Antiqua" w:cs="Times New Roman"/>
          <w:sz w:val="24"/>
          <w:szCs w:val="24"/>
        </w:rPr>
        <w:t xml:space="preserve"> 2013; </w:t>
      </w:r>
      <w:r w:rsidRPr="000C178D">
        <w:rPr>
          <w:rFonts w:ascii="Book Antiqua" w:hAnsi="Book Antiqua" w:cs="Times New Roman"/>
          <w:b/>
          <w:bCs/>
          <w:sz w:val="24"/>
          <w:szCs w:val="24"/>
        </w:rPr>
        <w:t>20</w:t>
      </w:r>
      <w:r w:rsidRPr="000C178D">
        <w:rPr>
          <w:rFonts w:ascii="Book Antiqua" w:hAnsi="Book Antiqua" w:cs="Times New Roman"/>
          <w:sz w:val="24"/>
          <w:szCs w:val="24"/>
        </w:rPr>
        <w:t>: 87-89 [PMID: 23616963 DOI: 10.1155/2013/619453]</w:t>
      </w:r>
    </w:p>
    <w:p w14:paraId="04524C7A"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lastRenderedPageBreak/>
        <w:t xml:space="preserve">26 </w:t>
      </w:r>
      <w:proofErr w:type="spellStart"/>
      <w:r w:rsidRPr="000C178D">
        <w:rPr>
          <w:rFonts w:ascii="Book Antiqua" w:hAnsi="Book Antiqua" w:cs="Times New Roman"/>
          <w:b/>
          <w:bCs/>
          <w:sz w:val="24"/>
          <w:szCs w:val="24"/>
        </w:rPr>
        <w:t>Flament</w:t>
      </w:r>
      <w:proofErr w:type="spellEnd"/>
      <w:r w:rsidRPr="000C178D">
        <w:rPr>
          <w:rFonts w:ascii="Book Antiqua" w:hAnsi="Book Antiqua" w:cs="Times New Roman"/>
          <w:b/>
          <w:bCs/>
          <w:sz w:val="24"/>
          <w:szCs w:val="24"/>
        </w:rPr>
        <w:t xml:space="preserve"> T</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Marchand</w:t>
      </w:r>
      <w:proofErr w:type="spellEnd"/>
      <w:r w:rsidRPr="000C178D">
        <w:rPr>
          <w:rFonts w:ascii="Book Antiqua" w:hAnsi="Book Antiqua" w:cs="Times New Roman"/>
          <w:sz w:val="24"/>
          <w:szCs w:val="24"/>
        </w:rPr>
        <w:t xml:space="preserve">-Adam S, </w:t>
      </w:r>
      <w:proofErr w:type="spellStart"/>
      <w:r w:rsidRPr="000C178D">
        <w:rPr>
          <w:rFonts w:ascii="Book Antiqua" w:hAnsi="Book Antiqua" w:cs="Times New Roman"/>
          <w:sz w:val="24"/>
          <w:szCs w:val="24"/>
        </w:rPr>
        <w:t>Gatault</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Dupin</w:t>
      </w:r>
      <w:proofErr w:type="spellEnd"/>
      <w:r w:rsidRPr="000C178D">
        <w:rPr>
          <w:rFonts w:ascii="Book Antiqua" w:hAnsi="Book Antiqua" w:cs="Times New Roman"/>
          <w:sz w:val="24"/>
          <w:szCs w:val="24"/>
        </w:rPr>
        <w:t xml:space="preserve"> C, </w:t>
      </w:r>
      <w:proofErr w:type="spellStart"/>
      <w:r w:rsidRPr="000C178D">
        <w:rPr>
          <w:rFonts w:ascii="Book Antiqua" w:hAnsi="Book Antiqua" w:cs="Times New Roman"/>
          <w:sz w:val="24"/>
          <w:szCs w:val="24"/>
        </w:rPr>
        <w:t>Diot</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Guilleminault</w:t>
      </w:r>
      <w:proofErr w:type="spellEnd"/>
      <w:r w:rsidRPr="000C178D">
        <w:rPr>
          <w:rFonts w:ascii="Book Antiqua" w:hAnsi="Book Antiqua" w:cs="Times New Roman"/>
          <w:sz w:val="24"/>
          <w:szCs w:val="24"/>
        </w:rPr>
        <w:t xml:space="preserve"> L. What are the characteristics of asthma patients with elevated serum IgG4 levels? </w:t>
      </w:r>
      <w:r w:rsidRPr="000C178D">
        <w:rPr>
          <w:rFonts w:ascii="Book Antiqua" w:hAnsi="Book Antiqua" w:cs="Times New Roman"/>
          <w:i/>
          <w:iCs/>
          <w:sz w:val="24"/>
          <w:szCs w:val="24"/>
        </w:rPr>
        <w:t>Respir Med</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112</w:t>
      </w:r>
      <w:r w:rsidRPr="000C178D">
        <w:rPr>
          <w:rFonts w:ascii="Book Antiqua" w:hAnsi="Book Antiqua" w:cs="Times New Roman"/>
          <w:sz w:val="24"/>
          <w:szCs w:val="24"/>
        </w:rPr>
        <w:t>: 39-44 [PMID: 26823212 DOI: 10.1016/j.rmed.2016.01.014]</w:t>
      </w:r>
    </w:p>
    <w:p w14:paraId="644C9180"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27 </w:t>
      </w:r>
      <w:r w:rsidRPr="000C178D">
        <w:rPr>
          <w:rFonts w:ascii="Book Antiqua" w:hAnsi="Book Antiqua" w:cs="Times New Roman"/>
          <w:b/>
          <w:bCs/>
          <w:sz w:val="24"/>
          <w:szCs w:val="24"/>
        </w:rPr>
        <w:t>Yamamoto M</w:t>
      </w:r>
      <w:r w:rsidRPr="000C178D">
        <w:rPr>
          <w:rFonts w:ascii="Book Antiqua" w:hAnsi="Book Antiqua" w:cs="Times New Roman"/>
          <w:sz w:val="24"/>
          <w:szCs w:val="24"/>
        </w:rPr>
        <w:t xml:space="preserve">, Takahashi H, </w:t>
      </w:r>
      <w:proofErr w:type="spellStart"/>
      <w:r w:rsidRPr="000C178D">
        <w:rPr>
          <w:rFonts w:ascii="Book Antiqua" w:hAnsi="Book Antiqua" w:cs="Times New Roman"/>
          <w:sz w:val="24"/>
          <w:szCs w:val="24"/>
        </w:rPr>
        <w:t>Shinomura</w:t>
      </w:r>
      <w:proofErr w:type="spellEnd"/>
      <w:r w:rsidRPr="000C178D">
        <w:rPr>
          <w:rFonts w:ascii="Book Antiqua" w:hAnsi="Book Antiqua" w:cs="Times New Roman"/>
          <w:sz w:val="24"/>
          <w:szCs w:val="24"/>
        </w:rPr>
        <w:t xml:space="preserve"> Y. Mechanisms and assessment of IgG4-related disease: lessons for the rheumatologist. </w:t>
      </w:r>
      <w:r w:rsidRPr="000C178D">
        <w:rPr>
          <w:rFonts w:ascii="Book Antiqua" w:hAnsi="Book Antiqua" w:cs="Times New Roman"/>
          <w:i/>
          <w:iCs/>
          <w:sz w:val="24"/>
          <w:szCs w:val="24"/>
        </w:rPr>
        <w:t xml:space="preserve">Nat Rev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2014; </w:t>
      </w:r>
      <w:r w:rsidRPr="000C178D">
        <w:rPr>
          <w:rFonts w:ascii="Book Antiqua" w:hAnsi="Book Antiqua" w:cs="Times New Roman"/>
          <w:b/>
          <w:bCs/>
          <w:sz w:val="24"/>
          <w:szCs w:val="24"/>
        </w:rPr>
        <w:t>10</w:t>
      </w:r>
      <w:r w:rsidRPr="000C178D">
        <w:rPr>
          <w:rFonts w:ascii="Book Antiqua" w:hAnsi="Book Antiqua" w:cs="Times New Roman"/>
          <w:sz w:val="24"/>
          <w:szCs w:val="24"/>
        </w:rPr>
        <w:t>: 148-159 [PMID: 24296677 DOI: 10.1038/nrrheum.2013.183]</w:t>
      </w:r>
    </w:p>
    <w:p w14:paraId="6876C9A4"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28 </w:t>
      </w:r>
      <w:r w:rsidRPr="000C178D">
        <w:rPr>
          <w:rFonts w:ascii="Book Antiqua" w:hAnsi="Book Antiqua" w:cs="Times New Roman"/>
          <w:b/>
          <w:bCs/>
          <w:sz w:val="24"/>
          <w:szCs w:val="24"/>
        </w:rPr>
        <w:t>Brito-</w:t>
      </w:r>
      <w:proofErr w:type="spellStart"/>
      <w:r w:rsidRPr="000C178D">
        <w:rPr>
          <w:rFonts w:ascii="Book Antiqua" w:hAnsi="Book Antiqua" w:cs="Times New Roman"/>
          <w:b/>
          <w:bCs/>
          <w:sz w:val="24"/>
          <w:szCs w:val="24"/>
        </w:rPr>
        <w:t>Zerón</w:t>
      </w:r>
      <w:proofErr w:type="spellEnd"/>
      <w:r w:rsidRPr="000C178D">
        <w:rPr>
          <w:rFonts w:ascii="Book Antiqua" w:hAnsi="Book Antiqua" w:cs="Times New Roman"/>
          <w:b/>
          <w:bCs/>
          <w:sz w:val="24"/>
          <w:szCs w:val="24"/>
        </w:rPr>
        <w:t xml:space="preserve"> P</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Kostov</w:t>
      </w:r>
      <w:proofErr w:type="spellEnd"/>
      <w:r w:rsidRPr="000C178D">
        <w:rPr>
          <w:rFonts w:ascii="Book Antiqua" w:hAnsi="Book Antiqua" w:cs="Times New Roman"/>
          <w:sz w:val="24"/>
          <w:szCs w:val="24"/>
        </w:rPr>
        <w:t xml:space="preserve"> B, Bosch X, </w:t>
      </w:r>
      <w:proofErr w:type="spellStart"/>
      <w:r w:rsidRPr="000C178D">
        <w:rPr>
          <w:rFonts w:ascii="Book Antiqua" w:hAnsi="Book Antiqua" w:cs="Times New Roman"/>
          <w:sz w:val="24"/>
          <w:szCs w:val="24"/>
        </w:rPr>
        <w:t>Acar-Denizli</w:t>
      </w:r>
      <w:proofErr w:type="spellEnd"/>
      <w:r w:rsidRPr="000C178D">
        <w:rPr>
          <w:rFonts w:ascii="Book Antiqua" w:hAnsi="Book Antiqua" w:cs="Times New Roman"/>
          <w:sz w:val="24"/>
          <w:szCs w:val="24"/>
        </w:rPr>
        <w:t xml:space="preserve"> N, Ramos-Casals M, Stone JH. Therapeutic approach to IgG4-related disease: A systematic review. </w:t>
      </w:r>
      <w:r w:rsidRPr="000C178D">
        <w:rPr>
          <w:rFonts w:ascii="Book Antiqua" w:hAnsi="Book Antiqua" w:cs="Times New Roman"/>
          <w:i/>
          <w:iCs/>
          <w:sz w:val="24"/>
          <w:szCs w:val="24"/>
        </w:rPr>
        <w:t>Medicine (Baltimore)</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95</w:t>
      </w:r>
      <w:r w:rsidRPr="000C178D">
        <w:rPr>
          <w:rFonts w:ascii="Book Antiqua" w:hAnsi="Book Antiqua" w:cs="Times New Roman"/>
          <w:sz w:val="24"/>
          <w:szCs w:val="24"/>
        </w:rPr>
        <w:t>: e4002 [PMID: 27368010 DOI: 10.1097/MD.0000000000004002]</w:t>
      </w:r>
    </w:p>
    <w:p w14:paraId="3022993B"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29 </w:t>
      </w:r>
      <w:r w:rsidRPr="000C178D">
        <w:rPr>
          <w:rFonts w:ascii="Book Antiqua" w:hAnsi="Book Antiqua" w:cs="Times New Roman"/>
          <w:b/>
          <w:bCs/>
          <w:sz w:val="24"/>
          <w:szCs w:val="24"/>
        </w:rPr>
        <w:t>Okazaki K</w:t>
      </w:r>
      <w:r w:rsidRPr="000C178D">
        <w:rPr>
          <w:rFonts w:ascii="Book Antiqua" w:hAnsi="Book Antiqua" w:cs="Times New Roman"/>
          <w:sz w:val="24"/>
          <w:szCs w:val="24"/>
        </w:rPr>
        <w:t xml:space="preserve">, Chari ST, </w:t>
      </w:r>
      <w:proofErr w:type="spellStart"/>
      <w:r w:rsidRPr="000C178D">
        <w:rPr>
          <w:rFonts w:ascii="Book Antiqua" w:hAnsi="Book Antiqua" w:cs="Times New Roman"/>
          <w:sz w:val="24"/>
          <w:szCs w:val="24"/>
        </w:rPr>
        <w:t>Frulloni</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Lerch</w:t>
      </w:r>
      <w:proofErr w:type="spellEnd"/>
      <w:r w:rsidRPr="000C178D">
        <w:rPr>
          <w:rFonts w:ascii="Book Antiqua" w:hAnsi="Book Antiqua" w:cs="Times New Roman"/>
          <w:sz w:val="24"/>
          <w:szCs w:val="24"/>
        </w:rPr>
        <w:t xml:space="preserve"> MM, </w:t>
      </w:r>
      <w:proofErr w:type="spellStart"/>
      <w:r w:rsidRPr="000C178D">
        <w:rPr>
          <w:rFonts w:ascii="Book Antiqua" w:hAnsi="Book Antiqua" w:cs="Times New Roman"/>
          <w:sz w:val="24"/>
          <w:szCs w:val="24"/>
        </w:rPr>
        <w:t>Kamisawa</w:t>
      </w:r>
      <w:proofErr w:type="spellEnd"/>
      <w:r w:rsidRPr="000C178D">
        <w:rPr>
          <w:rFonts w:ascii="Book Antiqua" w:hAnsi="Book Antiqua" w:cs="Times New Roman"/>
          <w:sz w:val="24"/>
          <w:szCs w:val="24"/>
        </w:rPr>
        <w:t xml:space="preserve"> T, Kawa S, Kim MH, </w:t>
      </w:r>
      <w:proofErr w:type="spellStart"/>
      <w:r w:rsidRPr="000C178D">
        <w:rPr>
          <w:rFonts w:ascii="Book Antiqua" w:hAnsi="Book Antiqua" w:cs="Times New Roman"/>
          <w:sz w:val="24"/>
          <w:szCs w:val="24"/>
        </w:rPr>
        <w:t>Lévy</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Masamune</w:t>
      </w:r>
      <w:proofErr w:type="spellEnd"/>
      <w:r w:rsidRPr="000C178D">
        <w:rPr>
          <w:rFonts w:ascii="Book Antiqua" w:hAnsi="Book Antiqua" w:cs="Times New Roman"/>
          <w:sz w:val="24"/>
          <w:szCs w:val="24"/>
        </w:rPr>
        <w:t xml:space="preserve"> A, Webster G, </w:t>
      </w:r>
      <w:proofErr w:type="spellStart"/>
      <w:r w:rsidRPr="000C178D">
        <w:rPr>
          <w:rFonts w:ascii="Book Antiqua" w:hAnsi="Book Antiqua" w:cs="Times New Roman"/>
          <w:sz w:val="24"/>
          <w:szCs w:val="24"/>
        </w:rPr>
        <w:t>Shimosegawa</w:t>
      </w:r>
      <w:proofErr w:type="spellEnd"/>
      <w:r w:rsidRPr="000C178D">
        <w:rPr>
          <w:rFonts w:ascii="Book Antiqua" w:hAnsi="Book Antiqua" w:cs="Times New Roman"/>
          <w:sz w:val="24"/>
          <w:szCs w:val="24"/>
        </w:rPr>
        <w:t xml:space="preserve"> T. International consensus for the treatment of autoimmune pancreatitis. </w:t>
      </w:r>
      <w:proofErr w:type="spellStart"/>
      <w:r w:rsidRPr="000C178D">
        <w:rPr>
          <w:rFonts w:ascii="Book Antiqua" w:hAnsi="Book Antiqua" w:cs="Times New Roman"/>
          <w:i/>
          <w:iCs/>
          <w:sz w:val="24"/>
          <w:szCs w:val="24"/>
        </w:rPr>
        <w:t>Pancreatology</w:t>
      </w:r>
      <w:proofErr w:type="spellEnd"/>
      <w:r w:rsidRPr="000C178D">
        <w:rPr>
          <w:rFonts w:ascii="Book Antiqua" w:hAnsi="Book Antiqua" w:cs="Times New Roman"/>
          <w:sz w:val="24"/>
          <w:szCs w:val="24"/>
        </w:rPr>
        <w:t xml:space="preserve"> 2017; </w:t>
      </w:r>
      <w:r w:rsidRPr="000C178D">
        <w:rPr>
          <w:rFonts w:ascii="Book Antiqua" w:hAnsi="Book Antiqua" w:cs="Times New Roman"/>
          <w:b/>
          <w:bCs/>
          <w:sz w:val="24"/>
          <w:szCs w:val="24"/>
        </w:rPr>
        <w:t>17</w:t>
      </w:r>
      <w:r w:rsidRPr="000C178D">
        <w:rPr>
          <w:rFonts w:ascii="Book Antiqua" w:hAnsi="Book Antiqua" w:cs="Times New Roman"/>
          <w:sz w:val="24"/>
          <w:szCs w:val="24"/>
        </w:rPr>
        <w:t>: 1-6 [PMID: 28027896 DOI: 10.1016/j.pan.2016.12.003]</w:t>
      </w:r>
    </w:p>
    <w:p w14:paraId="3A5D418E"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30 </w:t>
      </w:r>
      <w:proofErr w:type="spellStart"/>
      <w:r w:rsidRPr="000C178D">
        <w:rPr>
          <w:rFonts w:ascii="Book Antiqua" w:hAnsi="Book Antiqua" w:cs="Times New Roman"/>
          <w:b/>
          <w:bCs/>
          <w:sz w:val="24"/>
          <w:szCs w:val="24"/>
        </w:rPr>
        <w:t>Khosroshahi</w:t>
      </w:r>
      <w:proofErr w:type="spellEnd"/>
      <w:r w:rsidRPr="000C178D">
        <w:rPr>
          <w:rFonts w:ascii="Book Antiqua" w:hAnsi="Book Antiqua" w:cs="Times New Roman"/>
          <w:b/>
          <w:bCs/>
          <w:sz w:val="24"/>
          <w:szCs w:val="24"/>
        </w:rPr>
        <w:t xml:space="preserve"> A</w:t>
      </w:r>
      <w:r w:rsidRPr="000C178D">
        <w:rPr>
          <w:rFonts w:ascii="Book Antiqua" w:hAnsi="Book Antiqua" w:cs="Times New Roman"/>
          <w:sz w:val="24"/>
          <w:szCs w:val="24"/>
        </w:rPr>
        <w:t xml:space="preserve">, Wallace ZS, Crowe JL, </w:t>
      </w:r>
      <w:proofErr w:type="spellStart"/>
      <w:r w:rsidRPr="000C178D">
        <w:rPr>
          <w:rFonts w:ascii="Book Antiqua" w:hAnsi="Book Antiqua" w:cs="Times New Roman"/>
          <w:sz w:val="24"/>
          <w:szCs w:val="24"/>
        </w:rPr>
        <w:t>Akamizu</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Azumi</w:t>
      </w:r>
      <w:proofErr w:type="spellEnd"/>
      <w:r w:rsidRPr="000C178D">
        <w:rPr>
          <w:rFonts w:ascii="Book Antiqua" w:hAnsi="Book Antiqua" w:cs="Times New Roman"/>
          <w:sz w:val="24"/>
          <w:szCs w:val="24"/>
        </w:rPr>
        <w:t xml:space="preserve"> A, Carruthers MN, Chari ST, Della-Torre E, </w:t>
      </w:r>
      <w:proofErr w:type="spellStart"/>
      <w:r w:rsidRPr="000C178D">
        <w:rPr>
          <w:rFonts w:ascii="Book Antiqua" w:hAnsi="Book Antiqua" w:cs="Times New Roman"/>
          <w:sz w:val="24"/>
          <w:szCs w:val="24"/>
        </w:rPr>
        <w:t>Frulloni</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Goto</w:t>
      </w:r>
      <w:proofErr w:type="spellEnd"/>
      <w:r w:rsidRPr="000C178D">
        <w:rPr>
          <w:rFonts w:ascii="Book Antiqua" w:hAnsi="Book Antiqua" w:cs="Times New Roman"/>
          <w:sz w:val="24"/>
          <w:szCs w:val="24"/>
        </w:rPr>
        <w:t xml:space="preserve"> H, Hart PA, </w:t>
      </w:r>
      <w:proofErr w:type="spellStart"/>
      <w:r w:rsidRPr="000C178D">
        <w:rPr>
          <w:rFonts w:ascii="Book Antiqua" w:hAnsi="Book Antiqua" w:cs="Times New Roman"/>
          <w:sz w:val="24"/>
          <w:szCs w:val="24"/>
        </w:rPr>
        <w:t>Kamisawa</w:t>
      </w:r>
      <w:proofErr w:type="spellEnd"/>
      <w:r w:rsidRPr="000C178D">
        <w:rPr>
          <w:rFonts w:ascii="Book Antiqua" w:hAnsi="Book Antiqua" w:cs="Times New Roman"/>
          <w:sz w:val="24"/>
          <w:szCs w:val="24"/>
        </w:rPr>
        <w:t xml:space="preserve"> T, Kawa S, Kawano M, Kim MH, Kodama Y, Kubota K, </w:t>
      </w:r>
      <w:proofErr w:type="spellStart"/>
      <w:r w:rsidRPr="000C178D">
        <w:rPr>
          <w:rFonts w:ascii="Book Antiqua" w:hAnsi="Book Antiqua" w:cs="Times New Roman"/>
          <w:sz w:val="24"/>
          <w:szCs w:val="24"/>
        </w:rPr>
        <w:t>Lerch</w:t>
      </w:r>
      <w:proofErr w:type="spellEnd"/>
      <w:r w:rsidRPr="000C178D">
        <w:rPr>
          <w:rFonts w:ascii="Book Antiqua" w:hAnsi="Book Antiqua" w:cs="Times New Roman"/>
          <w:sz w:val="24"/>
          <w:szCs w:val="24"/>
        </w:rPr>
        <w:t xml:space="preserve"> MM, </w:t>
      </w:r>
      <w:proofErr w:type="spellStart"/>
      <w:r w:rsidRPr="000C178D">
        <w:rPr>
          <w:rFonts w:ascii="Book Antiqua" w:hAnsi="Book Antiqua" w:cs="Times New Roman"/>
          <w:sz w:val="24"/>
          <w:szCs w:val="24"/>
        </w:rPr>
        <w:t>Löhr</w:t>
      </w:r>
      <w:proofErr w:type="spellEnd"/>
      <w:r w:rsidRPr="000C178D">
        <w:rPr>
          <w:rFonts w:ascii="Book Antiqua" w:hAnsi="Book Antiqua" w:cs="Times New Roman"/>
          <w:sz w:val="24"/>
          <w:szCs w:val="24"/>
        </w:rPr>
        <w:t xml:space="preserve"> M, Masaki Y, Matsui S, </w:t>
      </w:r>
      <w:proofErr w:type="spellStart"/>
      <w:r w:rsidRPr="000C178D">
        <w:rPr>
          <w:rFonts w:ascii="Book Antiqua" w:hAnsi="Book Antiqua" w:cs="Times New Roman"/>
          <w:sz w:val="24"/>
          <w:szCs w:val="24"/>
        </w:rPr>
        <w:t>Mimori</w:t>
      </w:r>
      <w:proofErr w:type="spellEnd"/>
      <w:r w:rsidRPr="000C178D">
        <w:rPr>
          <w:rFonts w:ascii="Book Antiqua" w:hAnsi="Book Antiqua" w:cs="Times New Roman"/>
          <w:sz w:val="24"/>
          <w:szCs w:val="24"/>
        </w:rPr>
        <w:t xml:space="preserve"> T, Nakamura S, Nakazawa T, Ohara H, Okazaki K, Ryu JH, Saeki T, </w:t>
      </w:r>
      <w:proofErr w:type="spellStart"/>
      <w:r w:rsidRPr="000C178D">
        <w:rPr>
          <w:rFonts w:ascii="Book Antiqua" w:hAnsi="Book Antiqua" w:cs="Times New Roman"/>
          <w:sz w:val="24"/>
          <w:szCs w:val="24"/>
        </w:rPr>
        <w:t>Schleinitz</w:t>
      </w:r>
      <w:proofErr w:type="spellEnd"/>
      <w:r w:rsidRPr="000C178D">
        <w:rPr>
          <w:rFonts w:ascii="Book Antiqua" w:hAnsi="Book Antiqua" w:cs="Times New Roman"/>
          <w:sz w:val="24"/>
          <w:szCs w:val="24"/>
        </w:rPr>
        <w:t xml:space="preserve"> N, </w:t>
      </w:r>
      <w:proofErr w:type="spellStart"/>
      <w:r w:rsidRPr="000C178D">
        <w:rPr>
          <w:rFonts w:ascii="Book Antiqua" w:hAnsi="Book Antiqua" w:cs="Times New Roman"/>
          <w:sz w:val="24"/>
          <w:szCs w:val="24"/>
        </w:rPr>
        <w:t>Shimatsu</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Shimosegawa</w:t>
      </w:r>
      <w:proofErr w:type="spellEnd"/>
      <w:r w:rsidRPr="000C178D">
        <w:rPr>
          <w:rFonts w:ascii="Book Antiqua" w:hAnsi="Book Antiqua" w:cs="Times New Roman"/>
          <w:sz w:val="24"/>
          <w:szCs w:val="24"/>
        </w:rPr>
        <w:t xml:space="preserve"> T, Takahashi H, </w:t>
      </w:r>
      <w:proofErr w:type="spellStart"/>
      <w:r w:rsidRPr="000C178D">
        <w:rPr>
          <w:rFonts w:ascii="Book Antiqua" w:hAnsi="Book Antiqua" w:cs="Times New Roman"/>
          <w:sz w:val="24"/>
          <w:szCs w:val="24"/>
        </w:rPr>
        <w:t>Takahira</w:t>
      </w:r>
      <w:proofErr w:type="spellEnd"/>
      <w:r w:rsidRPr="000C178D">
        <w:rPr>
          <w:rFonts w:ascii="Book Antiqua" w:hAnsi="Book Antiqua" w:cs="Times New Roman"/>
          <w:sz w:val="24"/>
          <w:szCs w:val="24"/>
        </w:rPr>
        <w:t xml:space="preserve"> M, Tanaka A, </w:t>
      </w:r>
      <w:proofErr w:type="spellStart"/>
      <w:r w:rsidRPr="000C178D">
        <w:rPr>
          <w:rFonts w:ascii="Book Antiqua" w:hAnsi="Book Antiqua" w:cs="Times New Roman"/>
          <w:sz w:val="24"/>
          <w:szCs w:val="24"/>
        </w:rPr>
        <w:t>Topazian</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Umehara</w:t>
      </w:r>
      <w:proofErr w:type="spellEnd"/>
      <w:r w:rsidRPr="000C178D">
        <w:rPr>
          <w:rFonts w:ascii="Book Antiqua" w:hAnsi="Book Antiqua" w:cs="Times New Roman"/>
          <w:sz w:val="24"/>
          <w:szCs w:val="24"/>
        </w:rPr>
        <w:t xml:space="preserve"> H, Webster GJ, </w:t>
      </w:r>
      <w:proofErr w:type="spellStart"/>
      <w:r w:rsidRPr="000C178D">
        <w:rPr>
          <w:rFonts w:ascii="Book Antiqua" w:hAnsi="Book Antiqua" w:cs="Times New Roman"/>
          <w:sz w:val="24"/>
          <w:szCs w:val="24"/>
        </w:rPr>
        <w:t>Witzig</w:t>
      </w:r>
      <w:proofErr w:type="spellEnd"/>
      <w:r w:rsidRPr="000C178D">
        <w:rPr>
          <w:rFonts w:ascii="Book Antiqua" w:hAnsi="Book Antiqua" w:cs="Times New Roman"/>
          <w:sz w:val="24"/>
          <w:szCs w:val="24"/>
        </w:rPr>
        <w:t xml:space="preserve"> TE, Yamamoto M, Zhang W, Chiba T, Stone JH; Second International Symposium on IgG4-Related Disease. International Consensus Guidance Statement on the Management and Treatment of IgG4-Related Disease. </w:t>
      </w:r>
      <w:r w:rsidRPr="000C178D">
        <w:rPr>
          <w:rFonts w:ascii="Book Antiqua" w:hAnsi="Book Antiqua" w:cs="Times New Roman"/>
          <w:i/>
          <w:iCs/>
          <w:sz w:val="24"/>
          <w:szCs w:val="24"/>
        </w:rPr>
        <w:t xml:space="preserve">Arthritis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2015; </w:t>
      </w:r>
      <w:r w:rsidRPr="000C178D">
        <w:rPr>
          <w:rFonts w:ascii="Book Antiqua" w:hAnsi="Book Antiqua" w:cs="Times New Roman"/>
          <w:b/>
          <w:bCs/>
          <w:sz w:val="24"/>
          <w:szCs w:val="24"/>
        </w:rPr>
        <w:t>67</w:t>
      </w:r>
      <w:r w:rsidRPr="000C178D">
        <w:rPr>
          <w:rFonts w:ascii="Book Antiqua" w:hAnsi="Book Antiqua" w:cs="Times New Roman"/>
          <w:sz w:val="24"/>
          <w:szCs w:val="24"/>
        </w:rPr>
        <w:t>: 1688-1699 [PMID: 25809420 DOI: 10.1002/art.39132]</w:t>
      </w:r>
    </w:p>
    <w:p w14:paraId="26A8A540"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31 </w:t>
      </w:r>
      <w:r w:rsidRPr="000C178D">
        <w:rPr>
          <w:rFonts w:ascii="Book Antiqua" w:hAnsi="Book Antiqua" w:cs="Times New Roman"/>
          <w:b/>
          <w:bCs/>
          <w:sz w:val="24"/>
          <w:szCs w:val="24"/>
        </w:rPr>
        <w:t>Brito-</w:t>
      </w:r>
      <w:proofErr w:type="spellStart"/>
      <w:r w:rsidRPr="000C178D">
        <w:rPr>
          <w:rFonts w:ascii="Book Antiqua" w:hAnsi="Book Antiqua" w:cs="Times New Roman"/>
          <w:b/>
          <w:bCs/>
          <w:sz w:val="24"/>
          <w:szCs w:val="24"/>
        </w:rPr>
        <w:t>Zerón</w:t>
      </w:r>
      <w:proofErr w:type="spellEnd"/>
      <w:r w:rsidRPr="000C178D">
        <w:rPr>
          <w:rFonts w:ascii="Book Antiqua" w:hAnsi="Book Antiqua" w:cs="Times New Roman"/>
          <w:b/>
          <w:bCs/>
          <w:sz w:val="24"/>
          <w:szCs w:val="24"/>
        </w:rPr>
        <w:t xml:space="preserve"> P</w:t>
      </w:r>
      <w:r w:rsidRPr="000C178D">
        <w:rPr>
          <w:rFonts w:ascii="Book Antiqua" w:hAnsi="Book Antiqua" w:cs="Times New Roman"/>
          <w:sz w:val="24"/>
          <w:szCs w:val="24"/>
        </w:rPr>
        <w:t xml:space="preserve">, Bosch X, Ramos-Casals M, Stone JH. IgG4-related disease: Advances in the diagnosis and treatment. </w:t>
      </w:r>
      <w:r w:rsidRPr="000C178D">
        <w:rPr>
          <w:rFonts w:ascii="Book Antiqua" w:hAnsi="Book Antiqua" w:cs="Times New Roman"/>
          <w:i/>
          <w:iCs/>
          <w:sz w:val="24"/>
          <w:szCs w:val="24"/>
        </w:rPr>
        <w:t xml:space="preserve">Best </w:t>
      </w:r>
      <w:proofErr w:type="spellStart"/>
      <w:r w:rsidRPr="000C178D">
        <w:rPr>
          <w:rFonts w:ascii="Book Antiqua" w:hAnsi="Book Antiqua" w:cs="Times New Roman"/>
          <w:i/>
          <w:iCs/>
          <w:sz w:val="24"/>
          <w:szCs w:val="24"/>
        </w:rPr>
        <w:t>Pract</w:t>
      </w:r>
      <w:proofErr w:type="spellEnd"/>
      <w:r w:rsidRPr="000C178D">
        <w:rPr>
          <w:rFonts w:ascii="Book Antiqua" w:hAnsi="Book Antiqua" w:cs="Times New Roman"/>
          <w:i/>
          <w:iCs/>
          <w:sz w:val="24"/>
          <w:szCs w:val="24"/>
        </w:rPr>
        <w:t xml:space="preserve"> Res </w:t>
      </w:r>
      <w:proofErr w:type="spellStart"/>
      <w:r w:rsidRPr="000C178D">
        <w:rPr>
          <w:rFonts w:ascii="Book Antiqua" w:hAnsi="Book Antiqua" w:cs="Times New Roman"/>
          <w:i/>
          <w:iCs/>
          <w:sz w:val="24"/>
          <w:szCs w:val="24"/>
        </w:rPr>
        <w:t>Clin</w:t>
      </w:r>
      <w:proofErr w:type="spellEnd"/>
      <w:r w:rsidRPr="000C178D">
        <w:rPr>
          <w:rFonts w:ascii="Book Antiqua" w:hAnsi="Book Antiqua" w:cs="Times New Roman"/>
          <w:i/>
          <w:iCs/>
          <w:sz w:val="24"/>
          <w:szCs w:val="24"/>
        </w:rPr>
        <w:t xml:space="preserve">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30</w:t>
      </w:r>
      <w:r w:rsidRPr="000C178D">
        <w:rPr>
          <w:rFonts w:ascii="Book Antiqua" w:hAnsi="Book Antiqua" w:cs="Times New Roman"/>
          <w:sz w:val="24"/>
          <w:szCs w:val="24"/>
        </w:rPr>
        <w:t>: 261-278 [PMID: 27886799 DOI: 10.1016/j.berh.2016.07.003]</w:t>
      </w:r>
    </w:p>
    <w:p w14:paraId="2ED858B9"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32 </w:t>
      </w:r>
      <w:proofErr w:type="spellStart"/>
      <w:r w:rsidRPr="000C178D">
        <w:rPr>
          <w:rFonts w:ascii="Book Antiqua" w:hAnsi="Book Antiqua" w:cs="Times New Roman"/>
          <w:b/>
          <w:bCs/>
          <w:sz w:val="24"/>
          <w:szCs w:val="24"/>
        </w:rPr>
        <w:t>Khosroshahi</w:t>
      </w:r>
      <w:proofErr w:type="spellEnd"/>
      <w:r w:rsidRPr="000C178D">
        <w:rPr>
          <w:rFonts w:ascii="Book Antiqua" w:hAnsi="Book Antiqua" w:cs="Times New Roman"/>
          <w:b/>
          <w:bCs/>
          <w:sz w:val="24"/>
          <w:szCs w:val="24"/>
        </w:rPr>
        <w:t xml:space="preserve"> A</w:t>
      </w:r>
      <w:r w:rsidRPr="000C178D">
        <w:rPr>
          <w:rFonts w:ascii="Book Antiqua" w:hAnsi="Book Antiqua" w:cs="Times New Roman"/>
          <w:sz w:val="24"/>
          <w:szCs w:val="24"/>
        </w:rPr>
        <w:t xml:space="preserve">, Carruthers MN, Deshpande V, </w:t>
      </w:r>
      <w:proofErr w:type="spellStart"/>
      <w:r w:rsidRPr="000C178D">
        <w:rPr>
          <w:rFonts w:ascii="Book Antiqua" w:hAnsi="Book Antiqua" w:cs="Times New Roman"/>
          <w:sz w:val="24"/>
          <w:szCs w:val="24"/>
        </w:rPr>
        <w:t>Unizony</w:t>
      </w:r>
      <w:proofErr w:type="spellEnd"/>
      <w:r w:rsidRPr="000C178D">
        <w:rPr>
          <w:rFonts w:ascii="Book Antiqua" w:hAnsi="Book Antiqua" w:cs="Times New Roman"/>
          <w:sz w:val="24"/>
          <w:szCs w:val="24"/>
        </w:rPr>
        <w:t xml:space="preserve"> S, Bloch DB, Stone JH. Rituximab for the treatment of IgG4-related disease: lessons from 10 </w:t>
      </w:r>
      <w:r w:rsidRPr="000C178D">
        <w:rPr>
          <w:rFonts w:ascii="Book Antiqua" w:hAnsi="Book Antiqua" w:cs="Times New Roman"/>
          <w:sz w:val="24"/>
          <w:szCs w:val="24"/>
        </w:rPr>
        <w:lastRenderedPageBreak/>
        <w:t xml:space="preserve">consecutive patients. </w:t>
      </w:r>
      <w:r w:rsidRPr="000C178D">
        <w:rPr>
          <w:rFonts w:ascii="Book Antiqua" w:hAnsi="Book Antiqua" w:cs="Times New Roman"/>
          <w:i/>
          <w:iCs/>
          <w:sz w:val="24"/>
          <w:szCs w:val="24"/>
        </w:rPr>
        <w:t>Medicine (Baltimore)</w:t>
      </w:r>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91</w:t>
      </w:r>
      <w:r w:rsidRPr="000C178D">
        <w:rPr>
          <w:rFonts w:ascii="Book Antiqua" w:hAnsi="Book Antiqua" w:cs="Times New Roman"/>
          <w:sz w:val="24"/>
          <w:szCs w:val="24"/>
        </w:rPr>
        <w:t>: 57-66 [PMID: 22210556 DOI: 10.1097/MD.0b013e3182431ef6]</w:t>
      </w:r>
    </w:p>
    <w:p w14:paraId="3CD08E32"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33 </w:t>
      </w:r>
      <w:proofErr w:type="spellStart"/>
      <w:r w:rsidRPr="000C178D">
        <w:rPr>
          <w:rFonts w:ascii="Book Antiqua" w:hAnsi="Book Antiqua" w:cs="Times New Roman"/>
          <w:b/>
          <w:bCs/>
          <w:sz w:val="24"/>
          <w:szCs w:val="24"/>
        </w:rPr>
        <w:t>Khosroshahi</w:t>
      </w:r>
      <w:proofErr w:type="spellEnd"/>
      <w:r w:rsidRPr="000C178D">
        <w:rPr>
          <w:rFonts w:ascii="Book Antiqua" w:hAnsi="Book Antiqua" w:cs="Times New Roman"/>
          <w:b/>
          <w:bCs/>
          <w:sz w:val="24"/>
          <w:szCs w:val="24"/>
        </w:rPr>
        <w:t xml:space="preserve"> A</w:t>
      </w:r>
      <w:r w:rsidRPr="000C178D">
        <w:rPr>
          <w:rFonts w:ascii="Book Antiqua" w:hAnsi="Book Antiqua" w:cs="Times New Roman"/>
          <w:sz w:val="24"/>
          <w:szCs w:val="24"/>
        </w:rPr>
        <w:t xml:space="preserve">, Bloch DB, Deshpande V, Stone JH. Rituximab therapy leads to rapid decline of serum IgG4 levels and prompt clinical improvement in IgG4-related systemic disease. </w:t>
      </w:r>
      <w:r w:rsidRPr="000C178D">
        <w:rPr>
          <w:rFonts w:ascii="Book Antiqua" w:hAnsi="Book Antiqua" w:cs="Times New Roman"/>
          <w:i/>
          <w:iCs/>
          <w:sz w:val="24"/>
          <w:szCs w:val="24"/>
        </w:rPr>
        <w:t>Arthritis Rheum</w:t>
      </w:r>
      <w:r w:rsidRPr="000C178D">
        <w:rPr>
          <w:rFonts w:ascii="Book Antiqua" w:hAnsi="Book Antiqua" w:cs="Times New Roman"/>
          <w:sz w:val="24"/>
          <w:szCs w:val="24"/>
        </w:rPr>
        <w:t xml:space="preserve"> 2010; </w:t>
      </w:r>
      <w:r w:rsidRPr="000C178D">
        <w:rPr>
          <w:rFonts w:ascii="Book Antiqua" w:hAnsi="Book Antiqua" w:cs="Times New Roman"/>
          <w:b/>
          <w:bCs/>
          <w:sz w:val="24"/>
          <w:szCs w:val="24"/>
        </w:rPr>
        <w:t>62</w:t>
      </w:r>
      <w:r w:rsidRPr="000C178D">
        <w:rPr>
          <w:rFonts w:ascii="Book Antiqua" w:hAnsi="Book Antiqua" w:cs="Times New Roman"/>
          <w:sz w:val="24"/>
          <w:szCs w:val="24"/>
        </w:rPr>
        <w:t>: 1755-1762 [PMID: 20191576 DOI: 10.1002/art.27435]</w:t>
      </w:r>
    </w:p>
    <w:p w14:paraId="27EBD79A"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34 </w:t>
      </w:r>
      <w:r w:rsidRPr="000C178D">
        <w:rPr>
          <w:rFonts w:ascii="Book Antiqua" w:hAnsi="Book Antiqua" w:cs="Times New Roman"/>
          <w:b/>
          <w:bCs/>
          <w:sz w:val="24"/>
          <w:szCs w:val="24"/>
        </w:rPr>
        <w:t>Khan ML</w:t>
      </w:r>
      <w:r w:rsidRPr="000C178D">
        <w:rPr>
          <w:rFonts w:ascii="Book Antiqua" w:hAnsi="Book Antiqua" w:cs="Times New Roman"/>
          <w:sz w:val="24"/>
          <w:szCs w:val="24"/>
        </w:rPr>
        <w:t xml:space="preserve">, Colby TV, </w:t>
      </w:r>
      <w:proofErr w:type="spellStart"/>
      <w:r w:rsidRPr="000C178D">
        <w:rPr>
          <w:rFonts w:ascii="Book Antiqua" w:hAnsi="Book Antiqua" w:cs="Times New Roman"/>
          <w:sz w:val="24"/>
          <w:szCs w:val="24"/>
        </w:rPr>
        <w:t>Viggiano</w:t>
      </w:r>
      <w:proofErr w:type="spellEnd"/>
      <w:r w:rsidRPr="000C178D">
        <w:rPr>
          <w:rFonts w:ascii="Book Antiqua" w:hAnsi="Book Antiqua" w:cs="Times New Roman"/>
          <w:sz w:val="24"/>
          <w:szCs w:val="24"/>
        </w:rPr>
        <w:t xml:space="preserve"> RW, Fonseca R. Treatment with bortezomib of a patient having hyper IgG4 disease. </w:t>
      </w:r>
      <w:proofErr w:type="spellStart"/>
      <w:r w:rsidRPr="000C178D">
        <w:rPr>
          <w:rFonts w:ascii="Book Antiqua" w:hAnsi="Book Antiqua" w:cs="Times New Roman"/>
          <w:i/>
          <w:iCs/>
          <w:sz w:val="24"/>
          <w:szCs w:val="24"/>
        </w:rPr>
        <w:t>Clin</w:t>
      </w:r>
      <w:proofErr w:type="spellEnd"/>
      <w:r w:rsidRPr="000C178D">
        <w:rPr>
          <w:rFonts w:ascii="Book Antiqua" w:hAnsi="Book Antiqua" w:cs="Times New Roman"/>
          <w:i/>
          <w:iCs/>
          <w:sz w:val="24"/>
          <w:szCs w:val="24"/>
        </w:rPr>
        <w:t xml:space="preserve"> Lymphoma Myeloma </w:t>
      </w:r>
      <w:proofErr w:type="spellStart"/>
      <w:r w:rsidRPr="000C178D">
        <w:rPr>
          <w:rFonts w:ascii="Book Antiqua" w:hAnsi="Book Antiqua" w:cs="Times New Roman"/>
          <w:i/>
          <w:iCs/>
          <w:sz w:val="24"/>
          <w:szCs w:val="24"/>
        </w:rPr>
        <w:t>Leuk</w:t>
      </w:r>
      <w:proofErr w:type="spellEnd"/>
      <w:r w:rsidRPr="000C178D">
        <w:rPr>
          <w:rFonts w:ascii="Book Antiqua" w:hAnsi="Book Antiqua" w:cs="Times New Roman"/>
          <w:sz w:val="24"/>
          <w:szCs w:val="24"/>
        </w:rPr>
        <w:t xml:space="preserve"> 2010; </w:t>
      </w:r>
      <w:r w:rsidRPr="000C178D">
        <w:rPr>
          <w:rFonts w:ascii="Book Antiqua" w:hAnsi="Book Antiqua" w:cs="Times New Roman"/>
          <w:b/>
          <w:bCs/>
          <w:sz w:val="24"/>
          <w:szCs w:val="24"/>
        </w:rPr>
        <w:t>10</w:t>
      </w:r>
      <w:r w:rsidRPr="000C178D">
        <w:rPr>
          <w:rFonts w:ascii="Book Antiqua" w:hAnsi="Book Antiqua" w:cs="Times New Roman"/>
          <w:sz w:val="24"/>
          <w:szCs w:val="24"/>
        </w:rPr>
        <w:t>: 217-219 [PMID: 20511168 DOI: 10.3816/CLML.2010.n.034]</w:t>
      </w:r>
    </w:p>
    <w:p w14:paraId="1DBAF4B5"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35 </w:t>
      </w:r>
      <w:r w:rsidRPr="000C178D">
        <w:rPr>
          <w:rFonts w:ascii="Book Antiqua" w:hAnsi="Book Antiqua" w:cs="Times New Roman"/>
          <w:b/>
          <w:bCs/>
          <w:sz w:val="24"/>
          <w:szCs w:val="24"/>
        </w:rPr>
        <w:t>Abraham M</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Khosroshahi</w:t>
      </w:r>
      <w:proofErr w:type="spellEnd"/>
      <w:r w:rsidRPr="000C178D">
        <w:rPr>
          <w:rFonts w:ascii="Book Antiqua" w:hAnsi="Book Antiqua" w:cs="Times New Roman"/>
          <w:sz w:val="24"/>
          <w:szCs w:val="24"/>
        </w:rPr>
        <w:t xml:space="preserve"> A. Diagnostic and treatment workup for IgG4-related disease. </w:t>
      </w:r>
      <w:r w:rsidRPr="000C178D">
        <w:rPr>
          <w:rFonts w:ascii="Book Antiqua" w:hAnsi="Book Antiqua" w:cs="Times New Roman"/>
          <w:i/>
          <w:iCs/>
          <w:sz w:val="24"/>
          <w:szCs w:val="24"/>
        </w:rPr>
        <w:t>Expert Rev Clin Immunol</w:t>
      </w:r>
      <w:r w:rsidRPr="000C178D">
        <w:rPr>
          <w:rFonts w:ascii="Book Antiqua" w:hAnsi="Book Antiqua" w:cs="Times New Roman"/>
          <w:sz w:val="24"/>
          <w:szCs w:val="24"/>
        </w:rPr>
        <w:t xml:space="preserve"> 2017; </w:t>
      </w:r>
      <w:r w:rsidRPr="000C178D">
        <w:rPr>
          <w:rFonts w:ascii="Book Antiqua" w:hAnsi="Book Antiqua" w:cs="Times New Roman"/>
          <w:b/>
          <w:bCs/>
          <w:sz w:val="24"/>
          <w:szCs w:val="24"/>
        </w:rPr>
        <w:t>13</w:t>
      </w:r>
      <w:r w:rsidRPr="000C178D">
        <w:rPr>
          <w:rFonts w:ascii="Book Antiqua" w:hAnsi="Book Antiqua" w:cs="Times New Roman"/>
          <w:sz w:val="24"/>
          <w:szCs w:val="24"/>
        </w:rPr>
        <w:t>: 867-875 [PMID: 28701054 DOI: 10.1080/1744666X.2017.1354698]</w:t>
      </w:r>
    </w:p>
    <w:p w14:paraId="284A7B5A"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36 </w:t>
      </w:r>
      <w:r w:rsidRPr="000C178D">
        <w:rPr>
          <w:rFonts w:ascii="Book Antiqua" w:hAnsi="Book Antiqua" w:cs="Times New Roman"/>
          <w:b/>
          <w:bCs/>
          <w:sz w:val="24"/>
          <w:szCs w:val="24"/>
        </w:rPr>
        <w:t>Yamamoto M</w:t>
      </w:r>
      <w:r w:rsidRPr="000C178D">
        <w:rPr>
          <w:rFonts w:ascii="Book Antiqua" w:hAnsi="Book Antiqua" w:cs="Times New Roman"/>
          <w:sz w:val="24"/>
          <w:szCs w:val="24"/>
        </w:rPr>
        <w:t xml:space="preserve">, Takahashi H, Takano K, Shimizu Y, Sakurai N, Suzuki C, </w:t>
      </w:r>
      <w:proofErr w:type="spellStart"/>
      <w:r w:rsidRPr="000C178D">
        <w:rPr>
          <w:rFonts w:ascii="Book Antiqua" w:hAnsi="Book Antiqua" w:cs="Times New Roman"/>
          <w:sz w:val="24"/>
          <w:szCs w:val="24"/>
        </w:rPr>
        <w:t>Naishiro</w:t>
      </w:r>
      <w:proofErr w:type="spellEnd"/>
      <w:r w:rsidRPr="000C178D">
        <w:rPr>
          <w:rFonts w:ascii="Book Antiqua" w:hAnsi="Book Antiqua" w:cs="Times New Roman"/>
          <w:sz w:val="24"/>
          <w:szCs w:val="24"/>
        </w:rPr>
        <w:t xml:space="preserve"> Y, </w:t>
      </w:r>
      <w:proofErr w:type="spellStart"/>
      <w:r w:rsidRPr="000C178D">
        <w:rPr>
          <w:rFonts w:ascii="Book Antiqua" w:hAnsi="Book Antiqua" w:cs="Times New Roman"/>
          <w:sz w:val="24"/>
          <w:szCs w:val="24"/>
        </w:rPr>
        <w:t>Yajima</w:t>
      </w:r>
      <w:proofErr w:type="spellEnd"/>
      <w:r w:rsidRPr="000C178D">
        <w:rPr>
          <w:rFonts w:ascii="Book Antiqua" w:hAnsi="Book Antiqua" w:cs="Times New Roman"/>
          <w:sz w:val="24"/>
          <w:szCs w:val="24"/>
        </w:rPr>
        <w:t xml:space="preserve"> H, </w:t>
      </w:r>
      <w:proofErr w:type="spellStart"/>
      <w:r w:rsidRPr="000C178D">
        <w:rPr>
          <w:rFonts w:ascii="Book Antiqua" w:hAnsi="Book Antiqua" w:cs="Times New Roman"/>
          <w:sz w:val="24"/>
          <w:szCs w:val="24"/>
        </w:rPr>
        <w:t>Awakawa</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Himi</w:t>
      </w:r>
      <w:proofErr w:type="spellEnd"/>
      <w:r w:rsidRPr="000C178D">
        <w:rPr>
          <w:rFonts w:ascii="Book Antiqua" w:hAnsi="Book Antiqua" w:cs="Times New Roman"/>
          <w:sz w:val="24"/>
          <w:szCs w:val="24"/>
        </w:rPr>
        <w:t xml:space="preserve"> T, Nakase H. Efficacy of abatacept for IgG4-related disease over 8</w:t>
      </w:r>
      <w:r w:rsidRPr="000C178D">
        <w:rPr>
          <w:rFonts w:ascii="Times New Roman" w:eastAsia="MS Gothic" w:hAnsi="Times New Roman" w:cs="Times New Roman"/>
          <w:sz w:val="24"/>
          <w:szCs w:val="24"/>
        </w:rPr>
        <w:t> </w:t>
      </w:r>
      <w:r w:rsidRPr="000C178D">
        <w:rPr>
          <w:rFonts w:ascii="Book Antiqua" w:hAnsi="Book Antiqua" w:cs="Times New Roman"/>
          <w:sz w:val="24"/>
          <w:szCs w:val="24"/>
        </w:rPr>
        <w:t xml:space="preserve">months. </w:t>
      </w:r>
      <w:r w:rsidRPr="000C178D">
        <w:rPr>
          <w:rFonts w:ascii="Book Antiqua" w:hAnsi="Book Antiqua" w:cs="Times New Roman"/>
          <w:i/>
          <w:iCs/>
          <w:sz w:val="24"/>
          <w:szCs w:val="24"/>
        </w:rPr>
        <w:t>Ann Rheum Dis</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75</w:t>
      </w:r>
      <w:r w:rsidRPr="000C178D">
        <w:rPr>
          <w:rFonts w:ascii="Book Antiqua" w:hAnsi="Book Antiqua" w:cs="Times New Roman"/>
          <w:sz w:val="24"/>
          <w:szCs w:val="24"/>
        </w:rPr>
        <w:t>: 1576-1578 [PMID: 27147710 DOI: 10.1136/annrheumdis-2016-209368]</w:t>
      </w:r>
    </w:p>
    <w:p w14:paraId="4C6AFCFE"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37 </w:t>
      </w:r>
      <w:r w:rsidRPr="000C178D">
        <w:rPr>
          <w:rFonts w:ascii="Book Antiqua" w:hAnsi="Book Antiqua" w:cs="Times New Roman"/>
          <w:b/>
          <w:bCs/>
          <w:sz w:val="24"/>
          <w:szCs w:val="24"/>
        </w:rPr>
        <w:t>Yamamoto M</w:t>
      </w:r>
      <w:r w:rsidRPr="000C178D">
        <w:rPr>
          <w:rFonts w:ascii="Book Antiqua" w:hAnsi="Book Antiqua" w:cs="Times New Roman"/>
          <w:sz w:val="24"/>
          <w:szCs w:val="24"/>
        </w:rPr>
        <w:t xml:space="preserve">, Takahashi H, Takano K, </w:t>
      </w:r>
      <w:proofErr w:type="spellStart"/>
      <w:r w:rsidRPr="000C178D">
        <w:rPr>
          <w:rFonts w:ascii="Book Antiqua" w:hAnsi="Book Antiqua" w:cs="Times New Roman"/>
          <w:sz w:val="24"/>
          <w:szCs w:val="24"/>
        </w:rPr>
        <w:t>Himi</w:t>
      </w:r>
      <w:proofErr w:type="spellEnd"/>
      <w:r w:rsidRPr="000C178D">
        <w:rPr>
          <w:rFonts w:ascii="Book Antiqua" w:hAnsi="Book Antiqua" w:cs="Times New Roman"/>
          <w:sz w:val="24"/>
          <w:szCs w:val="24"/>
        </w:rPr>
        <w:t xml:space="preserve"> T, Nakase H. Response to: 'Could abatacept directly target expanded </w:t>
      </w:r>
      <w:proofErr w:type="spellStart"/>
      <w:r w:rsidRPr="000C178D">
        <w:rPr>
          <w:rFonts w:ascii="Book Antiqua" w:hAnsi="Book Antiqua" w:cs="Times New Roman"/>
          <w:sz w:val="24"/>
          <w:szCs w:val="24"/>
        </w:rPr>
        <w:t>plasmablasts</w:t>
      </w:r>
      <w:proofErr w:type="spellEnd"/>
      <w:r w:rsidRPr="000C178D">
        <w:rPr>
          <w:rFonts w:ascii="Book Antiqua" w:hAnsi="Book Antiqua" w:cs="Times New Roman"/>
          <w:sz w:val="24"/>
          <w:szCs w:val="24"/>
        </w:rPr>
        <w:t xml:space="preserve"> in IgG4-related disease?' by Alegria et al. </w:t>
      </w:r>
      <w:r w:rsidRPr="000C178D">
        <w:rPr>
          <w:rFonts w:ascii="Book Antiqua" w:hAnsi="Book Antiqua" w:cs="Times New Roman"/>
          <w:i/>
          <w:iCs/>
          <w:sz w:val="24"/>
          <w:szCs w:val="24"/>
        </w:rPr>
        <w:t>Ann Rheum Dis</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75</w:t>
      </w:r>
      <w:r w:rsidRPr="000C178D">
        <w:rPr>
          <w:rFonts w:ascii="Book Antiqua" w:hAnsi="Book Antiqua" w:cs="Times New Roman"/>
          <w:sz w:val="24"/>
          <w:szCs w:val="24"/>
        </w:rPr>
        <w:t>: e74 [PMID: 27651399 DOI: 10.1136/annrheumdis-2016-210403]</w:t>
      </w:r>
    </w:p>
    <w:p w14:paraId="3F78792F"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38 </w:t>
      </w:r>
      <w:r w:rsidRPr="000C178D">
        <w:rPr>
          <w:rFonts w:ascii="Book Antiqua" w:hAnsi="Book Antiqua" w:cs="Times New Roman"/>
          <w:b/>
          <w:bCs/>
          <w:sz w:val="24"/>
          <w:szCs w:val="24"/>
        </w:rPr>
        <w:t>Simpson RS</w:t>
      </w:r>
      <w:r w:rsidRPr="000C178D">
        <w:rPr>
          <w:rFonts w:ascii="Book Antiqua" w:hAnsi="Book Antiqua" w:cs="Times New Roman"/>
          <w:sz w:val="24"/>
          <w:szCs w:val="24"/>
        </w:rPr>
        <w:t xml:space="preserve">, Lau SKC, Lee JK. Dupilumab as a novel steroid-sparing treatment for IgG4-related disease. </w:t>
      </w:r>
      <w:r w:rsidRPr="000C178D">
        <w:rPr>
          <w:rFonts w:ascii="Book Antiqua" w:hAnsi="Book Antiqua" w:cs="Times New Roman"/>
          <w:i/>
          <w:iCs/>
          <w:sz w:val="24"/>
          <w:szCs w:val="24"/>
        </w:rPr>
        <w:t>Ann Rheum Dis</w:t>
      </w:r>
      <w:r w:rsidRPr="000C178D">
        <w:rPr>
          <w:rFonts w:ascii="Book Antiqua" w:hAnsi="Book Antiqua" w:cs="Times New Roman"/>
          <w:sz w:val="24"/>
          <w:szCs w:val="24"/>
        </w:rPr>
        <w:t xml:space="preserve"> 2020; </w:t>
      </w:r>
      <w:r w:rsidRPr="000C178D">
        <w:rPr>
          <w:rFonts w:ascii="Book Antiqua" w:hAnsi="Book Antiqua" w:cs="Times New Roman"/>
          <w:b/>
          <w:bCs/>
          <w:sz w:val="24"/>
          <w:szCs w:val="24"/>
        </w:rPr>
        <w:t>79</w:t>
      </w:r>
      <w:r w:rsidRPr="000C178D">
        <w:rPr>
          <w:rFonts w:ascii="Book Antiqua" w:hAnsi="Book Antiqua" w:cs="Times New Roman"/>
          <w:sz w:val="24"/>
          <w:szCs w:val="24"/>
        </w:rPr>
        <w:t>: 549-550 [PMID: 31857343 DOI: 10.1136/annrheumdis-2019-216368]</w:t>
      </w:r>
    </w:p>
    <w:p w14:paraId="0BCDE2E8"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39 </w:t>
      </w:r>
      <w:proofErr w:type="spellStart"/>
      <w:r w:rsidRPr="000C178D">
        <w:rPr>
          <w:rFonts w:ascii="Book Antiqua" w:hAnsi="Book Antiqua" w:cs="Times New Roman"/>
          <w:b/>
          <w:bCs/>
          <w:sz w:val="24"/>
          <w:szCs w:val="24"/>
        </w:rPr>
        <w:t>Balaskas</w:t>
      </w:r>
      <w:proofErr w:type="spellEnd"/>
      <w:r w:rsidRPr="000C178D">
        <w:rPr>
          <w:rFonts w:ascii="Book Antiqua" w:hAnsi="Book Antiqua" w:cs="Times New Roman"/>
          <w:b/>
          <w:bCs/>
          <w:sz w:val="24"/>
          <w:szCs w:val="24"/>
        </w:rPr>
        <w:t xml:space="preserve"> K</w:t>
      </w:r>
      <w:r w:rsidRPr="000C178D">
        <w:rPr>
          <w:rFonts w:ascii="Book Antiqua" w:hAnsi="Book Antiqua" w:cs="Times New Roman"/>
          <w:sz w:val="24"/>
          <w:szCs w:val="24"/>
        </w:rPr>
        <w:t xml:space="preserve">, de </w:t>
      </w:r>
      <w:proofErr w:type="spellStart"/>
      <w:r w:rsidRPr="000C178D">
        <w:rPr>
          <w:rFonts w:ascii="Book Antiqua" w:hAnsi="Book Antiqua" w:cs="Times New Roman"/>
          <w:sz w:val="24"/>
          <w:szCs w:val="24"/>
        </w:rPr>
        <w:t>Leval</w:t>
      </w:r>
      <w:proofErr w:type="spellEnd"/>
      <w:r w:rsidRPr="000C178D">
        <w:rPr>
          <w:rFonts w:ascii="Book Antiqua" w:hAnsi="Book Antiqua" w:cs="Times New Roman"/>
          <w:sz w:val="24"/>
          <w:szCs w:val="24"/>
        </w:rPr>
        <w:t xml:space="preserve"> L, La Corte R, </w:t>
      </w:r>
      <w:proofErr w:type="spellStart"/>
      <w:r w:rsidRPr="000C178D">
        <w:rPr>
          <w:rFonts w:ascii="Book Antiqua" w:hAnsi="Book Antiqua" w:cs="Times New Roman"/>
          <w:sz w:val="24"/>
          <w:szCs w:val="24"/>
        </w:rPr>
        <w:t>Zografos</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Guex</w:t>
      </w:r>
      <w:proofErr w:type="spellEnd"/>
      <w:r w:rsidRPr="000C178D">
        <w:rPr>
          <w:rFonts w:ascii="Book Antiqua" w:hAnsi="Book Antiqua" w:cs="Times New Roman"/>
          <w:sz w:val="24"/>
          <w:szCs w:val="24"/>
        </w:rPr>
        <w:t xml:space="preserve">-Crosier Y. Infliximab therapy for a severe case of IgG4-related ocular adnexal disorder recalcitrant to corticosteroid treatment. </w:t>
      </w:r>
      <w:proofErr w:type="spellStart"/>
      <w:r w:rsidRPr="000C178D">
        <w:rPr>
          <w:rFonts w:ascii="Book Antiqua" w:hAnsi="Book Antiqua" w:cs="Times New Roman"/>
          <w:i/>
          <w:iCs/>
          <w:sz w:val="24"/>
          <w:szCs w:val="24"/>
        </w:rPr>
        <w:t>Ocul</w:t>
      </w:r>
      <w:proofErr w:type="spellEnd"/>
      <w:r w:rsidRPr="000C178D">
        <w:rPr>
          <w:rFonts w:ascii="Book Antiqua" w:hAnsi="Book Antiqua" w:cs="Times New Roman"/>
          <w:i/>
          <w:iCs/>
          <w:sz w:val="24"/>
          <w:szCs w:val="24"/>
        </w:rPr>
        <w:t xml:space="preserve"> </w:t>
      </w:r>
      <w:proofErr w:type="spellStart"/>
      <w:r w:rsidRPr="000C178D">
        <w:rPr>
          <w:rFonts w:ascii="Book Antiqua" w:hAnsi="Book Antiqua" w:cs="Times New Roman"/>
          <w:i/>
          <w:iCs/>
          <w:sz w:val="24"/>
          <w:szCs w:val="24"/>
        </w:rPr>
        <w:t>Immunol</w:t>
      </w:r>
      <w:proofErr w:type="spellEnd"/>
      <w:r w:rsidRPr="000C178D">
        <w:rPr>
          <w:rFonts w:ascii="Book Antiqua" w:hAnsi="Book Antiqua" w:cs="Times New Roman"/>
          <w:i/>
          <w:iCs/>
          <w:sz w:val="24"/>
          <w:szCs w:val="24"/>
        </w:rPr>
        <w:t xml:space="preserve"> </w:t>
      </w:r>
      <w:proofErr w:type="spellStart"/>
      <w:r w:rsidRPr="000C178D">
        <w:rPr>
          <w:rFonts w:ascii="Book Antiqua" w:hAnsi="Book Antiqua" w:cs="Times New Roman"/>
          <w:i/>
          <w:iCs/>
          <w:sz w:val="24"/>
          <w:szCs w:val="24"/>
        </w:rPr>
        <w:t>Inflamm</w:t>
      </w:r>
      <w:proofErr w:type="spellEnd"/>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20</w:t>
      </w:r>
      <w:r w:rsidRPr="000C178D">
        <w:rPr>
          <w:rFonts w:ascii="Book Antiqua" w:hAnsi="Book Antiqua" w:cs="Times New Roman"/>
          <w:sz w:val="24"/>
          <w:szCs w:val="24"/>
        </w:rPr>
        <w:t>: 478-480 [PMID: 22946470 DOI: 10.3109/09273948.2012.714045]</w:t>
      </w:r>
    </w:p>
    <w:p w14:paraId="0B9BE46C" w14:textId="3982CBC4" w:rsidR="00D3224A"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40 </w:t>
      </w:r>
      <w:r w:rsidRPr="000C178D">
        <w:rPr>
          <w:rFonts w:ascii="Book Antiqua" w:hAnsi="Book Antiqua" w:cs="Times New Roman"/>
          <w:b/>
          <w:bCs/>
          <w:sz w:val="24"/>
          <w:szCs w:val="24"/>
        </w:rPr>
        <w:t>Carruthers MN</w:t>
      </w:r>
      <w:r w:rsidRPr="000C178D">
        <w:rPr>
          <w:rFonts w:ascii="Book Antiqua" w:hAnsi="Book Antiqua" w:cs="Times New Roman"/>
          <w:sz w:val="24"/>
          <w:szCs w:val="24"/>
        </w:rPr>
        <w:t xml:space="preserve">, Stone JH, Deshpande V, </w:t>
      </w:r>
      <w:proofErr w:type="spellStart"/>
      <w:r w:rsidRPr="000C178D">
        <w:rPr>
          <w:rFonts w:ascii="Book Antiqua" w:hAnsi="Book Antiqua" w:cs="Times New Roman"/>
          <w:sz w:val="24"/>
          <w:szCs w:val="24"/>
        </w:rPr>
        <w:t>Khosroshahi</w:t>
      </w:r>
      <w:proofErr w:type="spellEnd"/>
      <w:r w:rsidRPr="000C178D">
        <w:rPr>
          <w:rFonts w:ascii="Book Antiqua" w:hAnsi="Book Antiqua" w:cs="Times New Roman"/>
          <w:sz w:val="24"/>
          <w:szCs w:val="24"/>
        </w:rPr>
        <w:t xml:space="preserve"> A. Development of an IgG4-RD Responder Index. </w:t>
      </w:r>
      <w:proofErr w:type="spellStart"/>
      <w:r w:rsidRPr="000C178D">
        <w:rPr>
          <w:rFonts w:ascii="Book Antiqua" w:hAnsi="Book Antiqua" w:cs="Times New Roman"/>
          <w:i/>
          <w:iCs/>
          <w:sz w:val="24"/>
          <w:szCs w:val="24"/>
        </w:rPr>
        <w:t>Int</w:t>
      </w:r>
      <w:proofErr w:type="spellEnd"/>
      <w:r w:rsidRPr="000C178D">
        <w:rPr>
          <w:rFonts w:ascii="Book Antiqua" w:hAnsi="Book Antiqua" w:cs="Times New Roman"/>
          <w:i/>
          <w:iCs/>
          <w:sz w:val="24"/>
          <w:szCs w:val="24"/>
        </w:rPr>
        <w:t xml:space="preserve"> J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2012</w:t>
      </w:r>
      <w:r w:rsidRPr="000C178D">
        <w:rPr>
          <w:rFonts w:ascii="Book Antiqua" w:hAnsi="Book Antiqua" w:cs="Times New Roman"/>
          <w:sz w:val="24"/>
          <w:szCs w:val="24"/>
        </w:rPr>
        <w:t>: 259408 [PMID: 22611406 DOI: 10.1155/2012/259408]</w:t>
      </w:r>
    </w:p>
    <w:p w14:paraId="25108CE9" w14:textId="77777777" w:rsidR="00D3224A" w:rsidRPr="000C178D" w:rsidRDefault="00D3224A" w:rsidP="000C178D">
      <w:pPr>
        <w:snapToGrid w:val="0"/>
        <w:spacing w:after="0" w:line="360" w:lineRule="auto"/>
        <w:rPr>
          <w:rFonts w:ascii="Book Antiqua" w:hAnsi="Book Antiqua" w:cs="Times New Roman"/>
          <w:sz w:val="24"/>
          <w:szCs w:val="24"/>
        </w:rPr>
      </w:pPr>
      <w:r w:rsidRPr="000C178D">
        <w:rPr>
          <w:rFonts w:ascii="Book Antiqua" w:hAnsi="Book Antiqua" w:cs="Times New Roman"/>
          <w:sz w:val="24"/>
          <w:szCs w:val="24"/>
        </w:rPr>
        <w:br w:type="page"/>
      </w:r>
    </w:p>
    <w:p w14:paraId="62A15DDE" w14:textId="4DB1A0B2" w:rsidR="00D3224A" w:rsidRPr="000C178D" w:rsidRDefault="00D3224A" w:rsidP="000C178D">
      <w:pPr>
        <w:snapToGrid w:val="0"/>
        <w:spacing w:after="0" w:line="360" w:lineRule="auto"/>
        <w:jc w:val="both"/>
        <w:rPr>
          <w:rFonts w:ascii="Book Antiqua" w:eastAsia="Times New Roman" w:hAnsi="Book Antiqua" w:cs="Times New Roman"/>
          <w:b/>
          <w:color w:val="000000"/>
          <w:sz w:val="24"/>
          <w:szCs w:val="24"/>
          <w:lang w:eastAsia="de-DE"/>
        </w:rPr>
      </w:pPr>
      <w:r w:rsidRPr="000C178D">
        <w:rPr>
          <w:rFonts w:ascii="Book Antiqua" w:eastAsia="Times New Roman" w:hAnsi="Book Antiqua" w:cs="Times New Roman"/>
          <w:b/>
          <w:color w:val="000000"/>
          <w:sz w:val="24"/>
          <w:szCs w:val="24"/>
          <w:lang w:eastAsia="de-DE"/>
        </w:rPr>
        <w:lastRenderedPageBreak/>
        <w:t>Footnotes</w:t>
      </w:r>
    </w:p>
    <w:p w14:paraId="4A80700D" w14:textId="5346EA8F" w:rsidR="00D3224A" w:rsidRPr="000C178D" w:rsidRDefault="00D3224A"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 xml:space="preserve">Informed consent: </w:t>
      </w:r>
      <w:r w:rsidRPr="000C178D">
        <w:rPr>
          <w:rFonts w:ascii="Book Antiqua" w:eastAsia="Times New Roman" w:hAnsi="Book Antiqua" w:cs="Times New Roman"/>
          <w:color w:val="000000"/>
          <w:sz w:val="24"/>
          <w:szCs w:val="24"/>
          <w:lang w:eastAsia="de-DE"/>
        </w:rPr>
        <w:t>Informed written consent was obtained from the patient for the publication of this report and any accompanying images.</w:t>
      </w:r>
    </w:p>
    <w:p w14:paraId="3C57887A" w14:textId="77777777" w:rsidR="00D3224A" w:rsidRPr="000C178D" w:rsidRDefault="00D3224A" w:rsidP="000C178D">
      <w:pPr>
        <w:snapToGrid w:val="0"/>
        <w:spacing w:after="0" w:line="360" w:lineRule="auto"/>
        <w:jc w:val="both"/>
        <w:rPr>
          <w:rFonts w:ascii="Book Antiqua" w:eastAsia="Times New Roman" w:hAnsi="Book Antiqua" w:cs="Times New Roman"/>
          <w:b/>
          <w:color w:val="000000"/>
          <w:sz w:val="24"/>
          <w:szCs w:val="24"/>
          <w:lang w:eastAsia="de-DE"/>
        </w:rPr>
      </w:pPr>
    </w:p>
    <w:p w14:paraId="051B7D6D" w14:textId="77777777" w:rsidR="00D3224A" w:rsidRPr="000C178D" w:rsidRDefault="00D3224A"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Conflict-of-interest statement</w:t>
      </w:r>
      <w:r w:rsidRPr="000C178D">
        <w:rPr>
          <w:rFonts w:ascii="Book Antiqua" w:eastAsia="Times New Roman" w:hAnsi="Book Antiqua" w:cs="Times New Roman"/>
          <w:color w:val="000000"/>
          <w:sz w:val="24"/>
          <w:szCs w:val="24"/>
          <w:lang w:eastAsia="de-DE"/>
        </w:rPr>
        <w:t>: The authors declare that they have no conflicts of interest.</w:t>
      </w:r>
    </w:p>
    <w:p w14:paraId="0AA76E8E" w14:textId="77777777" w:rsidR="00D3224A" w:rsidRPr="000C178D" w:rsidRDefault="00D3224A" w:rsidP="000C178D">
      <w:pPr>
        <w:snapToGrid w:val="0"/>
        <w:spacing w:after="0" w:line="360" w:lineRule="auto"/>
        <w:jc w:val="both"/>
        <w:rPr>
          <w:rFonts w:ascii="Book Antiqua" w:eastAsia="Times New Roman" w:hAnsi="Book Antiqua" w:cs="Times New Roman"/>
          <w:b/>
          <w:color w:val="000000"/>
          <w:sz w:val="24"/>
          <w:szCs w:val="24"/>
          <w:lang w:eastAsia="de-DE"/>
        </w:rPr>
      </w:pPr>
    </w:p>
    <w:p w14:paraId="5448FAA7" w14:textId="77777777" w:rsidR="00D3224A" w:rsidRPr="000C178D" w:rsidRDefault="00D3224A" w:rsidP="000C178D">
      <w:pPr>
        <w:autoSpaceDE w:val="0"/>
        <w:autoSpaceDN w:val="0"/>
        <w:adjustRightInd w:val="0"/>
        <w:snapToGrid w:val="0"/>
        <w:spacing w:after="0" w:line="360" w:lineRule="auto"/>
        <w:rPr>
          <w:rFonts w:ascii="Book Antiqua" w:hAnsi="Book Antiqua" w:cs="Times New Roman"/>
          <w:sz w:val="24"/>
          <w:szCs w:val="24"/>
        </w:rPr>
      </w:pPr>
      <w:r w:rsidRPr="000C178D">
        <w:rPr>
          <w:rFonts w:ascii="Book Antiqua" w:hAnsi="Book Antiqua" w:cs="Times New Roman"/>
          <w:b/>
          <w:sz w:val="24"/>
          <w:szCs w:val="24"/>
        </w:rPr>
        <w:t>CARE Checklist (2016) statement</w:t>
      </w:r>
      <w:r w:rsidRPr="000C178D">
        <w:rPr>
          <w:rFonts w:ascii="Book Antiqua" w:hAnsi="Book Antiqua" w:cs="Times New Roman"/>
          <w:sz w:val="24"/>
          <w:szCs w:val="24"/>
        </w:rPr>
        <w:t>: The authors have read the CARE Checklist (2016), and the manuscript was prepared and revised according to the CARE Checklist (2016).</w:t>
      </w:r>
    </w:p>
    <w:p w14:paraId="0EC4B3EF" w14:textId="77777777" w:rsidR="00D3224A" w:rsidRPr="000C178D" w:rsidRDefault="00D3224A" w:rsidP="000C178D">
      <w:pPr>
        <w:snapToGrid w:val="0"/>
        <w:spacing w:after="0" w:line="360" w:lineRule="auto"/>
        <w:jc w:val="both"/>
        <w:rPr>
          <w:rFonts w:ascii="Book Antiqua" w:hAnsi="Book Antiqua" w:cs="Times New Roman"/>
          <w:sz w:val="24"/>
          <w:szCs w:val="24"/>
        </w:rPr>
      </w:pPr>
    </w:p>
    <w:p w14:paraId="2B379471" w14:textId="3AF0B6FF" w:rsidR="00D3224A" w:rsidRPr="000C178D" w:rsidRDefault="00D3224A" w:rsidP="000C178D">
      <w:pPr>
        <w:snapToGrid w:val="0"/>
        <w:spacing w:after="0" w:line="360" w:lineRule="auto"/>
        <w:jc w:val="both"/>
        <w:rPr>
          <w:rFonts w:ascii="Book Antiqua" w:eastAsia="Times New Roman" w:hAnsi="Book Antiqua" w:cs="Times New Roman"/>
          <w:b/>
          <w:color w:val="000000"/>
          <w:sz w:val="24"/>
          <w:szCs w:val="24"/>
          <w:lang w:eastAsia="de-DE"/>
        </w:rPr>
      </w:pPr>
      <w:r w:rsidRPr="000C178D">
        <w:rPr>
          <w:rFonts w:ascii="Book Antiqua" w:hAnsi="Book Antiqua" w:cs="Times New Roman"/>
          <w:b/>
          <w:sz w:val="24"/>
          <w:szCs w:val="24"/>
        </w:rPr>
        <w:t>Open-Access:</w:t>
      </w:r>
      <w:r w:rsidRPr="000C178D">
        <w:rPr>
          <w:rFonts w:ascii="Book Antiqua" w:hAnsi="Book Antiqua" w:cs="Times New Roman"/>
          <w:sz w:val="24"/>
          <w:szCs w:val="24"/>
        </w:rPr>
        <w:t xml:space="preserve"> This article is an open-access article which was selected by an in-house editor and fully peer-reviewed by external reviewers. It is distributed in accordance with the Creative </w:t>
      </w:r>
      <w:r w:rsidR="004D27D8" w:rsidRPr="000C178D">
        <w:rPr>
          <w:rFonts w:ascii="Book Antiqua" w:hAnsi="Book Antiqua" w:cs="Times New Roman"/>
          <w:sz w:val="24"/>
          <w:szCs w:val="24"/>
        </w:rPr>
        <w:t xml:space="preserve">Commons Attribution </w:t>
      </w:r>
      <w:proofErr w:type="spellStart"/>
      <w:r w:rsidR="004D27D8" w:rsidRPr="000C178D">
        <w:rPr>
          <w:rFonts w:ascii="Book Antiqua" w:hAnsi="Book Antiqua" w:cs="Times New Roman"/>
          <w:sz w:val="24"/>
          <w:szCs w:val="24"/>
        </w:rPr>
        <w:t>Non</w:t>
      </w:r>
      <w:r w:rsidRPr="000C178D">
        <w:rPr>
          <w:rFonts w:ascii="Book Antiqua" w:hAnsi="Book Antiqua" w:cs="Times New Roman"/>
          <w:sz w:val="24"/>
          <w:szCs w:val="24"/>
        </w:rPr>
        <w:t>Commercial</w:t>
      </w:r>
      <w:proofErr w:type="spellEnd"/>
      <w:r w:rsidRPr="000C178D">
        <w:rPr>
          <w:rFonts w:ascii="Book Antiqua" w:hAnsi="Book Antiqua" w:cs="Times New Roman"/>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961BC8" w14:textId="6C410222" w:rsidR="00385DBD" w:rsidRPr="000C178D" w:rsidRDefault="00385DBD" w:rsidP="000C178D">
      <w:pPr>
        <w:snapToGrid w:val="0"/>
        <w:spacing w:after="0" w:line="360" w:lineRule="auto"/>
        <w:jc w:val="both"/>
        <w:rPr>
          <w:rFonts w:ascii="Book Antiqua" w:hAnsi="Book Antiqua" w:cs="Times New Roman"/>
          <w:sz w:val="24"/>
          <w:szCs w:val="24"/>
          <w:lang w:val="lt-LT"/>
        </w:rPr>
      </w:pPr>
    </w:p>
    <w:p w14:paraId="1ABD6F3D" w14:textId="572B6AFC" w:rsidR="00D3224A" w:rsidRPr="000C178D" w:rsidRDefault="00D3224A" w:rsidP="000C178D">
      <w:pPr>
        <w:pStyle w:val="Default"/>
        <w:snapToGrid w:val="0"/>
        <w:spacing w:line="360" w:lineRule="auto"/>
      </w:pPr>
      <w:r w:rsidRPr="000C178D">
        <w:rPr>
          <w:b/>
          <w:bCs/>
        </w:rPr>
        <w:t xml:space="preserve">Manuscript source: </w:t>
      </w:r>
      <w:r w:rsidRPr="000C178D">
        <w:t xml:space="preserve">Unsolicited manuscript </w:t>
      </w:r>
    </w:p>
    <w:p w14:paraId="0DFDB5AC" w14:textId="77777777" w:rsidR="00D3224A" w:rsidRPr="000C178D" w:rsidRDefault="00D3224A" w:rsidP="000C178D">
      <w:pPr>
        <w:pStyle w:val="Default"/>
        <w:snapToGrid w:val="0"/>
        <w:spacing w:line="360" w:lineRule="auto"/>
      </w:pPr>
    </w:p>
    <w:p w14:paraId="70612AEF" w14:textId="6D6E2331" w:rsidR="00D3224A" w:rsidRPr="000C178D" w:rsidRDefault="00D3224A" w:rsidP="000C178D">
      <w:pPr>
        <w:pStyle w:val="Default"/>
        <w:snapToGrid w:val="0"/>
        <w:spacing w:line="360" w:lineRule="auto"/>
        <w:jc w:val="both"/>
        <w:rPr>
          <w:b/>
          <w:bCs/>
        </w:rPr>
      </w:pPr>
      <w:r w:rsidRPr="000C178D">
        <w:rPr>
          <w:b/>
          <w:bCs/>
        </w:rPr>
        <w:t>Corresponding Author's Membership in Professional Societies:</w:t>
      </w:r>
      <w:r w:rsidR="00C47A87" w:rsidRPr="000C178D">
        <w:rPr>
          <w:b/>
          <w:bCs/>
          <w:lang w:eastAsia="zh-CN"/>
        </w:rPr>
        <w:t xml:space="preserve"> </w:t>
      </w:r>
      <w:r w:rsidRPr="000C178D">
        <w:rPr>
          <w:rFonts w:cs="Times New Roman"/>
          <w:color w:val="auto"/>
          <w:lang w:val="lt-LT"/>
        </w:rPr>
        <w:t>Lithuanian Society of Gastroenterology</w:t>
      </w:r>
      <w:r w:rsidR="00C47A87" w:rsidRPr="000C178D">
        <w:rPr>
          <w:bCs/>
          <w:lang w:val="lt-LT" w:eastAsia="zh-CN"/>
        </w:rPr>
        <w:t xml:space="preserve">, </w:t>
      </w:r>
      <w:r w:rsidRPr="000C178D">
        <w:rPr>
          <w:rFonts w:cs="Times New Roman"/>
          <w:color w:val="auto"/>
          <w:lang w:val="lt-LT"/>
        </w:rPr>
        <w:t>United European Gastroenterology</w:t>
      </w:r>
      <w:r w:rsidR="00C76870" w:rsidRPr="000C178D">
        <w:rPr>
          <w:rFonts w:cs="Times New Roman"/>
          <w:color w:val="auto"/>
          <w:lang w:val="lt-LT"/>
        </w:rPr>
        <w:t>.</w:t>
      </w:r>
    </w:p>
    <w:p w14:paraId="4AE3CBEC" w14:textId="77777777" w:rsidR="00D3224A" w:rsidRPr="000C178D" w:rsidRDefault="00D3224A" w:rsidP="000C178D">
      <w:pPr>
        <w:pStyle w:val="Default"/>
        <w:snapToGrid w:val="0"/>
        <w:spacing w:line="360" w:lineRule="auto"/>
      </w:pPr>
    </w:p>
    <w:p w14:paraId="5AB9005E" w14:textId="3644EB20" w:rsidR="00D3224A" w:rsidRPr="000C178D" w:rsidRDefault="00D3224A" w:rsidP="000C178D">
      <w:pPr>
        <w:pStyle w:val="Default"/>
        <w:snapToGrid w:val="0"/>
        <w:spacing w:line="360" w:lineRule="auto"/>
      </w:pPr>
      <w:r w:rsidRPr="000C178D">
        <w:rPr>
          <w:b/>
          <w:bCs/>
        </w:rPr>
        <w:t xml:space="preserve">Peer-review started: </w:t>
      </w:r>
      <w:r w:rsidRPr="000C178D">
        <w:rPr>
          <w:bCs/>
        </w:rPr>
        <w:t xml:space="preserve">April </w:t>
      </w:r>
      <w:r w:rsidRPr="000C178D">
        <w:t>15, 20</w:t>
      </w:r>
      <w:r w:rsidR="00C47A87" w:rsidRPr="000C178D">
        <w:t>20</w:t>
      </w:r>
      <w:r w:rsidRPr="000C178D">
        <w:t xml:space="preserve"> </w:t>
      </w:r>
    </w:p>
    <w:p w14:paraId="06500592" w14:textId="78E1D01A" w:rsidR="00D3224A" w:rsidRPr="000C178D" w:rsidRDefault="00D3224A" w:rsidP="000C178D">
      <w:pPr>
        <w:pStyle w:val="Default"/>
        <w:snapToGrid w:val="0"/>
        <w:spacing w:line="360" w:lineRule="auto"/>
      </w:pPr>
      <w:r w:rsidRPr="000C178D">
        <w:rPr>
          <w:b/>
          <w:bCs/>
        </w:rPr>
        <w:t xml:space="preserve">First decision: </w:t>
      </w:r>
      <w:r w:rsidRPr="000C178D">
        <w:rPr>
          <w:bCs/>
        </w:rPr>
        <w:t>April 26</w:t>
      </w:r>
      <w:r w:rsidRPr="000C178D">
        <w:t>, 20</w:t>
      </w:r>
      <w:r w:rsidR="00C47A87" w:rsidRPr="000C178D">
        <w:t>20</w:t>
      </w:r>
    </w:p>
    <w:p w14:paraId="46F26956" w14:textId="3DA3F352" w:rsidR="00D3224A" w:rsidRPr="000C178D" w:rsidRDefault="00D3224A" w:rsidP="000C178D">
      <w:pPr>
        <w:pStyle w:val="Default"/>
        <w:snapToGrid w:val="0"/>
        <w:spacing w:line="360" w:lineRule="auto"/>
        <w:rPr>
          <w:b/>
          <w:bCs/>
        </w:rPr>
      </w:pPr>
      <w:r w:rsidRPr="000C178D">
        <w:rPr>
          <w:b/>
          <w:bCs/>
        </w:rPr>
        <w:t>Article in press:</w:t>
      </w:r>
      <w:r w:rsidRPr="00DD78E1">
        <w:rPr>
          <w:bCs/>
        </w:rPr>
        <w:t xml:space="preserve"> </w:t>
      </w:r>
      <w:r w:rsidR="00DD78E1" w:rsidRPr="00DD78E1">
        <w:rPr>
          <w:bCs/>
        </w:rPr>
        <w:t xml:space="preserve">July </w:t>
      </w:r>
      <w:r w:rsidR="00012AA6">
        <w:rPr>
          <w:rFonts w:hint="eastAsia"/>
          <w:bCs/>
          <w:lang w:eastAsia="zh-CN"/>
        </w:rPr>
        <w:t>15</w:t>
      </w:r>
      <w:r w:rsidR="00DD78E1" w:rsidRPr="00DD78E1">
        <w:rPr>
          <w:bCs/>
        </w:rPr>
        <w:t>, 2020</w:t>
      </w:r>
    </w:p>
    <w:p w14:paraId="2495C626" w14:textId="77777777" w:rsidR="00D3224A" w:rsidRPr="000C178D" w:rsidRDefault="00D3224A" w:rsidP="000C178D">
      <w:pPr>
        <w:pStyle w:val="Default"/>
        <w:snapToGrid w:val="0"/>
        <w:spacing w:line="360" w:lineRule="auto"/>
      </w:pPr>
    </w:p>
    <w:p w14:paraId="5CBFE407" w14:textId="02BCEB5E" w:rsidR="00D3224A" w:rsidRPr="000C178D" w:rsidRDefault="00D3224A" w:rsidP="000C178D">
      <w:pPr>
        <w:pStyle w:val="Default"/>
        <w:snapToGrid w:val="0"/>
        <w:spacing w:line="360" w:lineRule="auto"/>
      </w:pPr>
      <w:r w:rsidRPr="000C178D">
        <w:rPr>
          <w:b/>
          <w:bCs/>
        </w:rPr>
        <w:t xml:space="preserve">Specialty type: </w:t>
      </w:r>
      <w:r w:rsidRPr="000C178D">
        <w:t xml:space="preserve">Medicine, research and experimental </w:t>
      </w:r>
    </w:p>
    <w:p w14:paraId="489BCDF0" w14:textId="5D969271" w:rsidR="00D3224A" w:rsidRPr="000C178D" w:rsidRDefault="00D3224A" w:rsidP="000C178D">
      <w:pPr>
        <w:pStyle w:val="Default"/>
        <w:snapToGrid w:val="0"/>
        <w:spacing w:line="360" w:lineRule="auto"/>
      </w:pPr>
      <w:r w:rsidRPr="000C178D">
        <w:rPr>
          <w:b/>
          <w:bCs/>
        </w:rPr>
        <w:t xml:space="preserve">Country/Territory of origin: </w:t>
      </w:r>
      <w:r w:rsidRPr="000C178D">
        <w:t>Lithuania</w:t>
      </w:r>
    </w:p>
    <w:p w14:paraId="747CDA28" w14:textId="77777777" w:rsidR="00D3224A" w:rsidRPr="000C178D" w:rsidRDefault="00D3224A" w:rsidP="000C178D">
      <w:pPr>
        <w:pStyle w:val="Default"/>
        <w:snapToGrid w:val="0"/>
        <w:spacing w:line="360" w:lineRule="auto"/>
      </w:pPr>
    </w:p>
    <w:p w14:paraId="1C385186" w14:textId="34A54FE8" w:rsidR="00D3224A" w:rsidRPr="000C178D" w:rsidRDefault="00D3224A" w:rsidP="000C178D">
      <w:pPr>
        <w:pStyle w:val="Default"/>
        <w:snapToGrid w:val="0"/>
        <w:spacing w:line="360" w:lineRule="auto"/>
      </w:pPr>
      <w:r w:rsidRPr="000C178D">
        <w:rPr>
          <w:b/>
          <w:bCs/>
        </w:rPr>
        <w:t>Peer-review report</w:t>
      </w:r>
      <w:r w:rsidR="00F80C8F" w:rsidRPr="000C178D">
        <w:rPr>
          <w:b/>
          <w:bCs/>
        </w:rPr>
        <w:t>'</w:t>
      </w:r>
      <w:r w:rsidRPr="000C178D">
        <w:rPr>
          <w:b/>
          <w:bCs/>
        </w:rPr>
        <w:t xml:space="preserve">s scientific quality classification </w:t>
      </w:r>
    </w:p>
    <w:p w14:paraId="6E0BE822" w14:textId="2542B180" w:rsidR="00D3224A" w:rsidRPr="000C178D" w:rsidRDefault="00D3224A" w:rsidP="000C178D">
      <w:pPr>
        <w:pStyle w:val="Default"/>
        <w:snapToGrid w:val="0"/>
        <w:spacing w:line="360" w:lineRule="auto"/>
      </w:pPr>
      <w:r w:rsidRPr="000C178D">
        <w:t xml:space="preserve">Grade A (Excellent): </w:t>
      </w:r>
      <w:r w:rsidR="002828CD" w:rsidRPr="000C178D">
        <w:t>0</w:t>
      </w:r>
    </w:p>
    <w:p w14:paraId="7EB07A03" w14:textId="43E4171D" w:rsidR="00D3224A" w:rsidRPr="000C178D" w:rsidRDefault="00D3224A" w:rsidP="000C178D">
      <w:pPr>
        <w:pStyle w:val="Default"/>
        <w:snapToGrid w:val="0"/>
        <w:spacing w:line="360" w:lineRule="auto"/>
        <w:rPr>
          <w:color w:val="auto"/>
        </w:rPr>
      </w:pPr>
      <w:r w:rsidRPr="000C178D">
        <w:rPr>
          <w:color w:val="auto"/>
        </w:rPr>
        <w:t xml:space="preserve">Grade B (Very good): </w:t>
      </w:r>
      <w:r w:rsidR="00F80C8F" w:rsidRPr="000C178D">
        <w:rPr>
          <w:color w:val="auto"/>
        </w:rPr>
        <w:t>0</w:t>
      </w:r>
    </w:p>
    <w:p w14:paraId="5345B050" w14:textId="3FC78E36" w:rsidR="00D3224A" w:rsidRPr="000C178D" w:rsidRDefault="00D3224A" w:rsidP="000C178D">
      <w:pPr>
        <w:pStyle w:val="Default"/>
        <w:snapToGrid w:val="0"/>
        <w:spacing w:line="360" w:lineRule="auto"/>
        <w:rPr>
          <w:color w:val="auto"/>
        </w:rPr>
      </w:pPr>
      <w:r w:rsidRPr="000C178D">
        <w:rPr>
          <w:color w:val="auto"/>
        </w:rPr>
        <w:t xml:space="preserve">Grade C (Good): </w:t>
      </w:r>
      <w:r w:rsidR="002828CD" w:rsidRPr="000C178D">
        <w:rPr>
          <w:color w:val="auto"/>
        </w:rPr>
        <w:t>C</w:t>
      </w:r>
    </w:p>
    <w:p w14:paraId="3389C435" w14:textId="68B16BDD" w:rsidR="00D3224A" w:rsidRPr="000C178D" w:rsidRDefault="00D3224A" w:rsidP="000C178D">
      <w:pPr>
        <w:pStyle w:val="Default"/>
        <w:snapToGrid w:val="0"/>
        <w:spacing w:line="360" w:lineRule="auto"/>
        <w:rPr>
          <w:color w:val="auto"/>
        </w:rPr>
      </w:pPr>
      <w:r w:rsidRPr="000C178D">
        <w:rPr>
          <w:color w:val="auto"/>
        </w:rPr>
        <w:t xml:space="preserve">Grade D (Fair): </w:t>
      </w:r>
      <w:r w:rsidR="002828CD" w:rsidRPr="000C178D">
        <w:rPr>
          <w:color w:val="auto"/>
        </w:rPr>
        <w:t>0</w:t>
      </w:r>
    </w:p>
    <w:p w14:paraId="4738E23F" w14:textId="5907A37C" w:rsidR="00D3224A" w:rsidRPr="000C178D" w:rsidRDefault="00D3224A" w:rsidP="000C178D">
      <w:pPr>
        <w:pStyle w:val="Default"/>
        <w:snapToGrid w:val="0"/>
        <w:spacing w:line="360" w:lineRule="auto"/>
        <w:rPr>
          <w:color w:val="auto"/>
        </w:rPr>
      </w:pPr>
      <w:r w:rsidRPr="000C178D">
        <w:rPr>
          <w:color w:val="auto"/>
        </w:rPr>
        <w:t xml:space="preserve">Grade E (Poor): </w:t>
      </w:r>
      <w:r w:rsidR="002828CD" w:rsidRPr="000C178D">
        <w:rPr>
          <w:color w:val="auto"/>
        </w:rPr>
        <w:t>0</w:t>
      </w:r>
    </w:p>
    <w:p w14:paraId="07FA5E1D" w14:textId="77777777" w:rsidR="00D3224A" w:rsidRPr="000C178D" w:rsidRDefault="00D3224A" w:rsidP="000C178D">
      <w:pPr>
        <w:pStyle w:val="Default"/>
        <w:snapToGrid w:val="0"/>
        <w:spacing w:line="360" w:lineRule="auto"/>
        <w:rPr>
          <w:color w:val="auto"/>
        </w:rPr>
      </w:pPr>
    </w:p>
    <w:p w14:paraId="14FBD388" w14:textId="0C76D15A" w:rsidR="00D3224A" w:rsidRPr="000C178D" w:rsidRDefault="00D3224A" w:rsidP="000C178D">
      <w:pPr>
        <w:snapToGrid w:val="0"/>
        <w:spacing w:after="0" w:line="360" w:lineRule="auto"/>
        <w:jc w:val="both"/>
        <w:rPr>
          <w:rFonts w:ascii="Book Antiqua" w:hAnsi="Book Antiqua"/>
          <w:sz w:val="24"/>
          <w:szCs w:val="24"/>
          <w:lang w:eastAsia="zh-CN"/>
        </w:rPr>
      </w:pPr>
      <w:r w:rsidRPr="000C178D">
        <w:rPr>
          <w:rFonts w:ascii="Book Antiqua" w:hAnsi="Book Antiqua"/>
          <w:b/>
          <w:bCs/>
          <w:sz w:val="24"/>
          <w:szCs w:val="24"/>
        </w:rPr>
        <w:t xml:space="preserve">P-Reviewer: </w:t>
      </w:r>
      <w:proofErr w:type="spellStart"/>
      <w:r w:rsidR="00C47A87" w:rsidRPr="000C178D">
        <w:rPr>
          <w:rFonts w:ascii="Book Antiqua" w:hAnsi="Book Antiqua"/>
          <w:sz w:val="24"/>
          <w:szCs w:val="24"/>
        </w:rPr>
        <w:t>Erdei</w:t>
      </w:r>
      <w:proofErr w:type="spellEnd"/>
      <w:r w:rsidR="00C47A87" w:rsidRPr="000C178D">
        <w:rPr>
          <w:rFonts w:ascii="Book Antiqua" w:hAnsi="Book Antiqua"/>
          <w:sz w:val="24"/>
          <w:szCs w:val="24"/>
          <w:lang w:eastAsia="zh-CN"/>
        </w:rPr>
        <w:t xml:space="preserve"> </w:t>
      </w:r>
      <w:r w:rsidR="00C47A87" w:rsidRPr="000C178D">
        <w:rPr>
          <w:rFonts w:ascii="Book Antiqua" w:hAnsi="Book Antiqua"/>
          <w:sz w:val="24"/>
          <w:szCs w:val="24"/>
        </w:rPr>
        <w:t xml:space="preserve">A </w:t>
      </w:r>
      <w:r w:rsidRPr="000C178D">
        <w:rPr>
          <w:rFonts w:ascii="Book Antiqua" w:hAnsi="Book Antiqua"/>
          <w:b/>
          <w:bCs/>
          <w:sz w:val="24"/>
          <w:szCs w:val="24"/>
        </w:rPr>
        <w:t xml:space="preserve">S-Editor: </w:t>
      </w:r>
      <w:r w:rsidR="00C47A87" w:rsidRPr="000C178D">
        <w:rPr>
          <w:rFonts w:ascii="Book Antiqua" w:hAnsi="Book Antiqua"/>
          <w:sz w:val="24"/>
          <w:szCs w:val="24"/>
        </w:rPr>
        <w:t>Liu M</w:t>
      </w:r>
      <w:r w:rsidR="00C47A87" w:rsidRPr="000C178D">
        <w:rPr>
          <w:rFonts w:ascii="Book Antiqua" w:hAnsi="Book Antiqua"/>
          <w:sz w:val="24"/>
          <w:szCs w:val="24"/>
          <w:lang w:eastAsia="zh-CN"/>
        </w:rPr>
        <w:t xml:space="preserve"> </w:t>
      </w:r>
      <w:r w:rsidRPr="000C178D">
        <w:rPr>
          <w:rFonts w:ascii="Book Antiqua" w:hAnsi="Book Antiqua"/>
          <w:b/>
          <w:bCs/>
          <w:sz w:val="24"/>
          <w:szCs w:val="24"/>
        </w:rPr>
        <w:t>L-Editor:</w:t>
      </w:r>
      <w:r w:rsidR="00DD78E1">
        <w:rPr>
          <w:rFonts w:ascii="Book Antiqua" w:hAnsi="Book Antiqua" w:hint="eastAsia"/>
          <w:b/>
          <w:bCs/>
          <w:sz w:val="24"/>
          <w:szCs w:val="24"/>
          <w:lang w:eastAsia="zh-CN"/>
        </w:rPr>
        <w:t xml:space="preserve"> </w:t>
      </w:r>
      <w:r w:rsidR="00DD78E1" w:rsidRPr="00DD78E1">
        <w:rPr>
          <w:rFonts w:ascii="Book Antiqua" w:hAnsi="Book Antiqua" w:hint="eastAsia"/>
          <w:bCs/>
          <w:sz w:val="24"/>
          <w:szCs w:val="24"/>
          <w:lang w:eastAsia="zh-CN"/>
        </w:rPr>
        <w:t>A</w:t>
      </w:r>
      <w:r w:rsidR="00DD78E1">
        <w:rPr>
          <w:rFonts w:ascii="Book Antiqua" w:hAnsi="Book Antiqua" w:hint="eastAsia"/>
          <w:b/>
          <w:bCs/>
          <w:sz w:val="24"/>
          <w:szCs w:val="24"/>
          <w:lang w:eastAsia="zh-CN"/>
        </w:rPr>
        <w:t xml:space="preserve"> </w:t>
      </w:r>
      <w:r w:rsidRPr="000C178D">
        <w:rPr>
          <w:rFonts w:ascii="Book Antiqua" w:hAnsi="Book Antiqua"/>
          <w:b/>
          <w:bCs/>
          <w:sz w:val="24"/>
          <w:szCs w:val="24"/>
        </w:rPr>
        <w:t>E-Editor:</w:t>
      </w:r>
      <w:r w:rsidR="00DD78E1">
        <w:rPr>
          <w:rFonts w:ascii="Book Antiqua" w:hAnsi="Book Antiqua" w:hint="eastAsia"/>
          <w:b/>
          <w:bCs/>
          <w:sz w:val="24"/>
          <w:szCs w:val="24"/>
          <w:lang w:eastAsia="zh-CN"/>
        </w:rPr>
        <w:t xml:space="preserve"> </w:t>
      </w:r>
      <w:r w:rsidR="00DD78E1" w:rsidRPr="00DD78E1">
        <w:rPr>
          <w:rFonts w:ascii="Book Antiqua" w:hAnsi="Book Antiqua"/>
          <w:bCs/>
          <w:sz w:val="24"/>
          <w:szCs w:val="24"/>
          <w:lang w:eastAsia="zh-CN"/>
        </w:rPr>
        <w:t>Xing YX</w:t>
      </w:r>
    </w:p>
    <w:p w14:paraId="45D74C3E" w14:textId="727B6A68" w:rsidR="00B64CD5" w:rsidRPr="000C178D" w:rsidRDefault="00B64CD5" w:rsidP="000C178D">
      <w:pPr>
        <w:snapToGrid w:val="0"/>
        <w:spacing w:after="0" w:line="360" w:lineRule="auto"/>
        <w:jc w:val="both"/>
        <w:rPr>
          <w:rFonts w:ascii="Book Antiqua" w:hAnsi="Book Antiqua"/>
          <w:b/>
          <w:bCs/>
          <w:sz w:val="24"/>
          <w:szCs w:val="24"/>
        </w:rPr>
      </w:pPr>
      <w:r w:rsidRPr="000C178D">
        <w:rPr>
          <w:rFonts w:ascii="Book Antiqua" w:hAnsi="Book Antiqua"/>
          <w:b/>
          <w:bCs/>
          <w:sz w:val="24"/>
          <w:szCs w:val="24"/>
        </w:rPr>
        <w:br w:type="page"/>
      </w:r>
    </w:p>
    <w:p w14:paraId="36BAE430" w14:textId="77777777" w:rsidR="001A41CF" w:rsidRPr="000C178D" w:rsidRDefault="001A41CF" w:rsidP="000C178D">
      <w:pPr>
        <w:adjustRightInd w:val="0"/>
        <w:snapToGrid w:val="0"/>
        <w:spacing w:after="0" w:line="360" w:lineRule="auto"/>
        <w:jc w:val="both"/>
        <w:rPr>
          <w:rFonts w:ascii="Book Antiqua" w:hAnsi="Book Antiqua"/>
          <w:b/>
          <w:sz w:val="24"/>
          <w:szCs w:val="24"/>
          <w:lang w:val="el-GR" w:eastAsia="zh-CN"/>
        </w:rPr>
      </w:pPr>
      <w:r w:rsidRPr="000C178D">
        <w:rPr>
          <w:rFonts w:ascii="Book Antiqua" w:hAnsi="Book Antiqua"/>
          <w:b/>
          <w:sz w:val="24"/>
          <w:szCs w:val="24"/>
          <w:lang w:val="el-GR"/>
        </w:rPr>
        <w:lastRenderedPageBreak/>
        <w:t>Figure Legends</w:t>
      </w:r>
    </w:p>
    <w:p w14:paraId="3AD0E0A0" w14:textId="77777777" w:rsidR="001A41CF" w:rsidRPr="000C178D" w:rsidRDefault="001A41CF" w:rsidP="000C178D">
      <w:pPr>
        <w:pStyle w:val="ab"/>
        <w:snapToGrid w:val="0"/>
        <w:spacing w:after="0" w:line="360" w:lineRule="auto"/>
        <w:jc w:val="both"/>
        <w:rPr>
          <w:rFonts w:ascii="Book Antiqua" w:hAnsi="Book Antiqua" w:cs="Times New Roman"/>
          <w:b/>
          <w:i w:val="0"/>
          <w:color w:val="000000" w:themeColor="text1"/>
          <w:sz w:val="24"/>
          <w:szCs w:val="24"/>
        </w:rPr>
      </w:pPr>
      <w:r w:rsidRPr="000C178D">
        <w:rPr>
          <w:rFonts w:ascii="Book Antiqua" w:hAnsi="Book Antiqua" w:cs="Times New Roman"/>
          <w:b/>
          <w:i w:val="0"/>
          <w:noProof/>
          <w:color w:val="000000" w:themeColor="text1"/>
          <w:sz w:val="24"/>
          <w:szCs w:val="24"/>
          <w:lang w:eastAsia="zh-CN"/>
        </w:rPr>
        <w:drawing>
          <wp:inline distT="0" distB="0" distL="0" distR="0" wp14:anchorId="2C0F24F9" wp14:editId="5C0A2BCA">
            <wp:extent cx="5011420" cy="50780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420" cy="5078095"/>
                    </a:xfrm>
                    <a:prstGeom prst="rect">
                      <a:avLst/>
                    </a:prstGeom>
                    <a:noFill/>
                  </pic:spPr>
                </pic:pic>
              </a:graphicData>
            </a:graphic>
          </wp:inline>
        </w:drawing>
      </w:r>
    </w:p>
    <w:p w14:paraId="7A463622" w14:textId="669E47F6" w:rsidR="001A41CF" w:rsidRPr="000C178D" w:rsidRDefault="001A41CF" w:rsidP="000C178D">
      <w:pPr>
        <w:pStyle w:val="ab"/>
        <w:snapToGrid w:val="0"/>
        <w:spacing w:after="0" w:line="360" w:lineRule="auto"/>
        <w:jc w:val="both"/>
        <w:rPr>
          <w:rFonts w:ascii="Book Antiqua" w:eastAsia="Times New Roman" w:hAnsi="Book Antiqua" w:cs="Times New Roman"/>
          <w:color w:val="000000" w:themeColor="text1"/>
          <w:sz w:val="24"/>
          <w:szCs w:val="24"/>
        </w:rPr>
      </w:pPr>
      <w:r w:rsidRPr="000C178D">
        <w:rPr>
          <w:rFonts w:ascii="Book Antiqua" w:hAnsi="Book Antiqua" w:cs="Times New Roman"/>
          <w:b/>
          <w:i w:val="0"/>
          <w:color w:val="000000" w:themeColor="text1"/>
          <w:sz w:val="24"/>
          <w:szCs w:val="24"/>
        </w:rPr>
        <w:t xml:space="preserve">Figure </w:t>
      </w:r>
      <w:r w:rsidRPr="000C178D">
        <w:rPr>
          <w:rFonts w:ascii="Book Antiqua" w:hAnsi="Book Antiqua" w:cs="Times New Roman"/>
          <w:b/>
          <w:i w:val="0"/>
          <w:noProof/>
          <w:color w:val="000000" w:themeColor="text1"/>
          <w:sz w:val="24"/>
          <w:szCs w:val="24"/>
        </w:rPr>
        <w:t>1</w:t>
      </w:r>
      <w:r w:rsidRPr="000C178D">
        <w:rPr>
          <w:rFonts w:ascii="Book Antiqua" w:eastAsia="Times New Roman" w:hAnsi="Book Antiqua" w:cs="Times New Roman"/>
          <w:color w:val="000000" w:themeColor="text1"/>
          <w:sz w:val="24"/>
          <w:szCs w:val="24"/>
        </w:rPr>
        <w:t xml:space="preserve"> </w:t>
      </w:r>
      <w:r w:rsidRPr="000C178D">
        <w:rPr>
          <w:rFonts w:ascii="Book Antiqua" w:eastAsia="Times New Roman" w:hAnsi="Book Antiqua" w:cs="Times New Roman"/>
          <w:b/>
          <w:i w:val="0"/>
          <w:color w:val="000000" w:themeColor="text1"/>
          <w:sz w:val="24"/>
          <w:szCs w:val="24"/>
        </w:rPr>
        <w:t>Orbital sonography.</w:t>
      </w:r>
      <w:r w:rsidR="00BB36E2" w:rsidRPr="000C178D">
        <w:rPr>
          <w:rFonts w:ascii="Book Antiqua" w:eastAsia="Times New Roman" w:hAnsi="Book Antiqua" w:cs="Times New Roman"/>
          <w:color w:val="000000" w:themeColor="text1"/>
          <w:sz w:val="24"/>
          <w:szCs w:val="24"/>
        </w:rPr>
        <w:t xml:space="preserve"> </w:t>
      </w:r>
      <w:r w:rsidRPr="000C178D">
        <w:rPr>
          <w:rFonts w:ascii="Book Antiqua" w:eastAsia="Times New Roman" w:hAnsi="Book Antiqua" w:cs="Times New Roman"/>
          <w:i w:val="0"/>
          <w:iCs w:val="0"/>
          <w:color w:val="000000" w:themeColor="text1"/>
          <w:sz w:val="24"/>
          <w:szCs w:val="24"/>
        </w:rPr>
        <w:t xml:space="preserve">Orbital sonography showing an irregular size heterogenic mass </w:t>
      </w:r>
      <w:proofErr w:type="spellStart"/>
      <w:r w:rsidRPr="000C178D">
        <w:rPr>
          <w:rFonts w:ascii="Book Antiqua" w:eastAsia="Times New Roman" w:hAnsi="Book Antiqua" w:cs="Times New Roman"/>
          <w:i w:val="0"/>
          <w:iCs w:val="0"/>
          <w:color w:val="000000" w:themeColor="text1"/>
          <w:sz w:val="24"/>
          <w:szCs w:val="24"/>
        </w:rPr>
        <w:t>transorbitally</w:t>
      </w:r>
      <w:proofErr w:type="spellEnd"/>
      <w:r w:rsidRPr="000C178D">
        <w:rPr>
          <w:rFonts w:ascii="Book Antiqua" w:eastAsia="Times New Roman" w:hAnsi="Book Antiqua" w:cs="Times New Roman"/>
          <w:i w:val="0"/>
          <w:iCs w:val="0"/>
          <w:color w:val="000000" w:themeColor="text1"/>
          <w:sz w:val="24"/>
          <w:szCs w:val="24"/>
        </w:rPr>
        <w:t xml:space="preserve"> on the left orbital cavity (arrow).</w:t>
      </w:r>
      <w:r w:rsidRPr="000C178D">
        <w:rPr>
          <w:rFonts w:ascii="Book Antiqua" w:eastAsia="Times New Roman" w:hAnsi="Book Antiqua" w:cs="Times New Roman"/>
          <w:color w:val="000000" w:themeColor="text1"/>
          <w:sz w:val="24"/>
          <w:szCs w:val="24"/>
        </w:rPr>
        <w:t xml:space="preserve"> </w:t>
      </w:r>
    </w:p>
    <w:p w14:paraId="7297B8A6" w14:textId="77777777" w:rsidR="001A41CF" w:rsidRPr="000C178D" w:rsidRDefault="001A41CF" w:rsidP="000C178D">
      <w:pPr>
        <w:snapToGrid w:val="0"/>
        <w:spacing w:after="0" w:line="360" w:lineRule="auto"/>
        <w:rPr>
          <w:rFonts w:ascii="Book Antiqua" w:hAnsi="Book Antiqua"/>
          <w:sz w:val="24"/>
          <w:szCs w:val="24"/>
        </w:rPr>
      </w:pPr>
      <w:r w:rsidRPr="000C178D">
        <w:rPr>
          <w:rFonts w:ascii="Book Antiqua" w:hAnsi="Book Antiqua"/>
          <w:noProof/>
          <w:sz w:val="24"/>
          <w:szCs w:val="24"/>
        </w:rPr>
        <w:lastRenderedPageBreak/>
        <w:t xml:space="preserve"> </w:t>
      </w:r>
      <w:r w:rsidRPr="000C178D">
        <w:rPr>
          <w:rFonts w:ascii="Book Antiqua" w:hAnsi="Book Antiqua"/>
          <w:noProof/>
          <w:sz w:val="24"/>
          <w:szCs w:val="24"/>
          <w:lang w:eastAsia="zh-CN"/>
        </w:rPr>
        <w:drawing>
          <wp:inline distT="0" distB="0" distL="0" distR="0" wp14:anchorId="0D3EBB3A" wp14:editId="3AA1678D">
            <wp:extent cx="4706607" cy="3657606"/>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0855" cy="3660907"/>
                    </a:xfrm>
                    <a:prstGeom prst="rect">
                      <a:avLst/>
                    </a:prstGeom>
                    <a:noFill/>
                    <a:ln>
                      <a:noFill/>
                    </a:ln>
                  </pic:spPr>
                </pic:pic>
              </a:graphicData>
            </a:graphic>
          </wp:inline>
        </w:drawing>
      </w:r>
    </w:p>
    <w:p w14:paraId="4193B3B6" w14:textId="058C6615" w:rsidR="001A41CF" w:rsidRPr="000C178D" w:rsidRDefault="001A41CF" w:rsidP="000C178D">
      <w:pPr>
        <w:pStyle w:val="ab"/>
        <w:snapToGrid w:val="0"/>
        <w:spacing w:after="0" w:line="360" w:lineRule="auto"/>
        <w:jc w:val="both"/>
        <w:rPr>
          <w:rFonts w:ascii="Book Antiqua" w:hAnsi="Book Antiqua" w:cs="Times New Roman"/>
          <w:i w:val="0"/>
          <w:iCs w:val="0"/>
          <w:color w:val="000000" w:themeColor="text1"/>
          <w:sz w:val="24"/>
          <w:szCs w:val="24"/>
        </w:rPr>
      </w:pPr>
      <w:r w:rsidRPr="000C178D">
        <w:rPr>
          <w:rFonts w:ascii="Book Antiqua" w:hAnsi="Book Antiqua" w:cs="Times New Roman"/>
          <w:b/>
          <w:i w:val="0"/>
          <w:color w:val="000000" w:themeColor="text1"/>
          <w:sz w:val="24"/>
          <w:szCs w:val="24"/>
        </w:rPr>
        <w:t xml:space="preserve">Figure </w:t>
      </w:r>
      <w:r w:rsidRPr="000C178D">
        <w:rPr>
          <w:rFonts w:ascii="Book Antiqua" w:hAnsi="Book Antiqua" w:cs="Times New Roman"/>
          <w:b/>
          <w:i w:val="0"/>
          <w:noProof/>
          <w:color w:val="000000" w:themeColor="text1"/>
          <w:sz w:val="24"/>
          <w:szCs w:val="24"/>
        </w:rPr>
        <w:t>2</w:t>
      </w:r>
      <w:r w:rsidRPr="000C178D">
        <w:rPr>
          <w:rFonts w:ascii="Book Antiqua" w:hAnsi="Book Antiqua" w:cs="Times New Roman"/>
          <w:b/>
          <w:color w:val="000000" w:themeColor="text1"/>
          <w:sz w:val="24"/>
          <w:szCs w:val="24"/>
        </w:rPr>
        <w:t xml:space="preserve"> </w:t>
      </w:r>
      <w:r w:rsidRPr="000C178D">
        <w:rPr>
          <w:rFonts w:ascii="Book Antiqua" w:hAnsi="Book Antiqua" w:cs="Times New Roman"/>
          <w:b/>
          <w:i w:val="0"/>
          <w:color w:val="000000" w:themeColor="text1"/>
          <w:sz w:val="24"/>
          <w:szCs w:val="24"/>
        </w:rPr>
        <w:t xml:space="preserve">Magnetic resonance imaging of the orbital cavity. </w:t>
      </w:r>
      <w:r w:rsidRPr="000C178D">
        <w:rPr>
          <w:rFonts w:ascii="Book Antiqua" w:hAnsi="Book Antiqua" w:cs="Times New Roman"/>
          <w:i w:val="0"/>
          <w:color w:val="000000" w:themeColor="text1"/>
          <w:sz w:val="24"/>
          <w:szCs w:val="24"/>
        </w:rPr>
        <w:t>1.5-T</w:t>
      </w:r>
      <w:r w:rsidRPr="000C178D">
        <w:rPr>
          <w:rFonts w:ascii="Book Antiqua" w:hAnsi="Book Antiqua" w:cs="Times New Roman"/>
          <w:b/>
          <w:i w:val="0"/>
          <w:color w:val="000000" w:themeColor="text1"/>
          <w:sz w:val="24"/>
          <w:szCs w:val="24"/>
        </w:rPr>
        <w:t xml:space="preserve"> </w:t>
      </w:r>
      <w:r w:rsidRPr="000C178D">
        <w:rPr>
          <w:rFonts w:ascii="Book Antiqua" w:hAnsi="Book Antiqua" w:cs="Times New Roman"/>
          <w:bCs/>
          <w:i w:val="0"/>
          <w:color w:val="000000" w:themeColor="text1"/>
          <w:sz w:val="24"/>
          <w:szCs w:val="24"/>
        </w:rPr>
        <w:t>Magnetic resonance imaging</w:t>
      </w:r>
      <w:r w:rsidRPr="000C178D">
        <w:rPr>
          <w:rFonts w:ascii="Book Antiqua" w:hAnsi="Book Antiqua" w:cs="Times New Roman"/>
          <w:b/>
          <w:i w:val="0"/>
          <w:color w:val="000000" w:themeColor="text1"/>
          <w:sz w:val="24"/>
          <w:szCs w:val="24"/>
        </w:rPr>
        <w:t xml:space="preserve"> </w:t>
      </w:r>
      <w:r w:rsidRPr="000C178D">
        <w:rPr>
          <w:rFonts w:ascii="Book Antiqua" w:hAnsi="Book Antiqua" w:cs="Times New Roman"/>
          <w:i w:val="0"/>
          <w:color w:val="000000" w:themeColor="text1"/>
          <w:sz w:val="24"/>
          <w:szCs w:val="24"/>
        </w:rPr>
        <w:t xml:space="preserve">of the orbital cavity showing the swelling of the extra orbital muscles and sinusitis (T2-weighed image) (arrows): RL – musculus rectus lateralis sinister [5.5 mm (normal range 3.3 mm)], RI – musculus rectus inferior sinister [8 mm (normal range 4.6 mm)], RS – </w:t>
      </w:r>
      <w:proofErr w:type="spellStart"/>
      <w:r w:rsidRPr="000C178D">
        <w:rPr>
          <w:rFonts w:ascii="Book Antiqua" w:hAnsi="Book Antiqua" w:cs="Times New Roman"/>
          <w:i w:val="0"/>
          <w:color w:val="000000" w:themeColor="text1"/>
          <w:sz w:val="24"/>
          <w:szCs w:val="24"/>
        </w:rPr>
        <w:t>musculus</w:t>
      </w:r>
      <w:proofErr w:type="spellEnd"/>
      <w:r w:rsidRPr="000C178D">
        <w:rPr>
          <w:rFonts w:ascii="Book Antiqua" w:hAnsi="Book Antiqua" w:cs="Times New Roman"/>
          <w:i w:val="0"/>
          <w:color w:val="000000" w:themeColor="text1"/>
          <w:sz w:val="24"/>
          <w:szCs w:val="24"/>
        </w:rPr>
        <w:t xml:space="preserve"> rectus superior </w:t>
      </w:r>
      <w:proofErr w:type="spellStart"/>
      <w:r w:rsidRPr="000C178D">
        <w:rPr>
          <w:rFonts w:ascii="Book Antiqua" w:hAnsi="Book Antiqua" w:cs="Times New Roman"/>
          <w:i w:val="0"/>
          <w:color w:val="000000" w:themeColor="text1"/>
          <w:sz w:val="24"/>
          <w:szCs w:val="24"/>
        </w:rPr>
        <w:t>dexter</w:t>
      </w:r>
      <w:proofErr w:type="spellEnd"/>
      <w:r w:rsidRPr="000C178D">
        <w:rPr>
          <w:rFonts w:ascii="Book Antiqua" w:hAnsi="Book Antiqua" w:cs="Times New Roman"/>
          <w:i w:val="0"/>
          <w:color w:val="000000" w:themeColor="text1"/>
          <w:sz w:val="24"/>
          <w:szCs w:val="24"/>
        </w:rPr>
        <w:t xml:space="preserve"> [5 mm (normal range 4.6 mm)].</w:t>
      </w:r>
    </w:p>
    <w:p w14:paraId="5A622D40" w14:textId="77777777" w:rsidR="001A41CF" w:rsidRPr="000C178D" w:rsidRDefault="001A41CF" w:rsidP="000C178D">
      <w:pPr>
        <w:snapToGrid w:val="0"/>
        <w:spacing w:after="0" w:line="360" w:lineRule="auto"/>
        <w:rPr>
          <w:rFonts w:ascii="Book Antiqua" w:hAnsi="Book Antiqua"/>
          <w:sz w:val="24"/>
          <w:szCs w:val="24"/>
        </w:rPr>
      </w:pPr>
      <w:r w:rsidRPr="000C178D">
        <w:rPr>
          <w:rFonts w:ascii="Book Antiqua" w:hAnsi="Book Antiqua"/>
          <w:sz w:val="24"/>
          <w:szCs w:val="24"/>
        </w:rPr>
        <w:br w:type="page"/>
      </w:r>
    </w:p>
    <w:p w14:paraId="036ECBD1" w14:textId="77777777" w:rsidR="001A41CF" w:rsidRPr="000C178D" w:rsidRDefault="001A41CF" w:rsidP="000C178D">
      <w:pPr>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noProof/>
          <w:sz w:val="24"/>
          <w:szCs w:val="24"/>
          <w:lang w:eastAsia="zh-CN"/>
        </w:rPr>
        <w:lastRenderedPageBreak/>
        <w:drawing>
          <wp:inline distT="0" distB="0" distL="0" distR="0" wp14:anchorId="5D0E7100" wp14:editId="0E11F29B">
            <wp:extent cx="5273040" cy="2427605"/>
            <wp:effectExtent l="0" t="0" r="3810" b="0"/>
            <wp:docPr id="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040" cy="2427605"/>
                    </a:xfrm>
                    <a:prstGeom prst="rect">
                      <a:avLst/>
                    </a:prstGeom>
                    <a:noFill/>
                    <a:ln>
                      <a:noFill/>
                    </a:ln>
                  </pic:spPr>
                </pic:pic>
              </a:graphicData>
            </a:graphic>
          </wp:inline>
        </w:drawing>
      </w:r>
    </w:p>
    <w:p w14:paraId="4C8DC30D" w14:textId="2B3E7604" w:rsidR="001A41CF" w:rsidRPr="000C178D" w:rsidRDefault="001A41CF" w:rsidP="000C178D">
      <w:pPr>
        <w:pStyle w:val="ab"/>
        <w:snapToGrid w:val="0"/>
        <w:spacing w:after="0" w:line="360" w:lineRule="auto"/>
        <w:jc w:val="both"/>
        <w:rPr>
          <w:rFonts w:ascii="Book Antiqua" w:hAnsi="Book Antiqua" w:cs="Times New Roman"/>
          <w:i w:val="0"/>
          <w:color w:val="000000" w:themeColor="text1"/>
          <w:sz w:val="24"/>
          <w:szCs w:val="24"/>
          <w:lang w:val="lt-LT"/>
        </w:rPr>
      </w:pPr>
      <w:r w:rsidRPr="000C178D">
        <w:rPr>
          <w:rFonts w:ascii="Book Antiqua" w:hAnsi="Book Antiqua" w:cs="Times New Roman"/>
          <w:b/>
          <w:i w:val="0"/>
          <w:color w:val="000000" w:themeColor="text1"/>
          <w:sz w:val="24"/>
          <w:szCs w:val="24"/>
        </w:rPr>
        <w:t xml:space="preserve">Figure </w:t>
      </w:r>
      <w:proofErr w:type="gramStart"/>
      <w:r w:rsidRPr="000C178D">
        <w:rPr>
          <w:rFonts w:ascii="Book Antiqua" w:hAnsi="Book Antiqua" w:cs="Times New Roman"/>
          <w:b/>
          <w:i w:val="0"/>
          <w:noProof/>
          <w:color w:val="000000" w:themeColor="text1"/>
          <w:sz w:val="24"/>
          <w:szCs w:val="24"/>
        </w:rPr>
        <w:t>3</w:t>
      </w:r>
      <w:r w:rsidRPr="000C178D">
        <w:rPr>
          <w:rFonts w:ascii="Book Antiqua" w:hAnsi="Book Antiqua" w:cs="Times New Roman"/>
          <w:b/>
          <w:color w:val="000000" w:themeColor="text1"/>
          <w:sz w:val="24"/>
          <w:szCs w:val="24"/>
        </w:rPr>
        <w:t xml:space="preserve"> </w:t>
      </w:r>
      <w:r w:rsidRPr="000C178D">
        <w:rPr>
          <w:rFonts w:ascii="Book Antiqua" w:hAnsi="Book Antiqua" w:cs="Times New Roman"/>
          <w:b/>
          <w:i w:val="0"/>
          <w:color w:val="000000" w:themeColor="text1"/>
          <w:sz w:val="24"/>
          <w:szCs w:val="24"/>
        </w:rPr>
        <w:t xml:space="preserve">Abdominal </w:t>
      </w:r>
      <w:bookmarkStart w:id="4" w:name="_Hlk45186475"/>
      <w:r w:rsidRPr="000C178D">
        <w:rPr>
          <w:rFonts w:ascii="Book Antiqua" w:eastAsia="Times New Roman" w:hAnsi="Book Antiqua" w:cs="Times New Roman"/>
          <w:b/>
          <w:bCs/>
          <w:i w:val="0"/>
          <w:iCs w:val="0"/>
          <w:color w:val="0E101A"/>
          <w:sz w:val="24"/>
          <w:szCs w:val="24"/>
        </w:rPr>
        <w:t>magnetic resonance imaging</w:t>
      </w:r>
      <w:bookmarkEnd w:id="4"/>
      <w:r w:rsidRPr="000C178D">
        <w:rPr>
          <w:rFonts w:ascii="Book Antiqua" w:hAnsi="Book Antiqua" w:cs="Times New Roman"/>
          <w:b/>
          <w:i w:val="0"/>
          <w:color w:val="000000" w:themeColor="text1"/>
          <w:sz w:val="24"/>
          <w:szCs w:val="24"/>
        </w:rPr>
        <w:t xml:space="preserve"> before the treatment</w:t>
      </w:r>
      <w:proofErr w:type="gramEnd"/>
      <w:r w:rsidRPr="000C178D">
        <w:rPr>
          <w:rFonts w:ascii="Book Antiqua" w:hAnsi="Book Antiqua" w:cs="Times New Roman"/>
          <w:b/>
          <w:i w:val="0"/>
          <w:color w:val="000000" w:themeColor="text1"/>
          <w:sz w:val="24"/>
          <w:szCs w:val="24"/>
        </w:rPr>
        <w:t>.</w:t>
      </w:r>
      <w:r w:rsidRPr="000C178D">
        <w:rPr>
          <w:rFonts w:ascii="Book Antiqua" w:hAnsi="Book Antiqua" w:cs="Times New Roman"/>
          <w:b/>
          <w:color w:val="000000" w:themeColor="text1"/>
          <w:sz w:val="24"/>
          <w:szCs w:val="24"/>
        </w:rPr>
        <w:t xml:space="preserve"> </w:t>
      </w:r>
      <w:r w:rsidRPr="000C178D">
        <w:rPr>
          <w:rFonts w:ascii="Book Antiqua" w:hAnsi="Book Antiqua" w:cs="Times New Roman"/>
          <w:i w:val="0"/>
          <w:color w:val="000000" w:themeColor="text1"/>
          <w:sz w:val="24"/>
          <w:szCs w:val="24"/>
          <w:lang w:val="lt-LT"/>
        </w:rPr>
        <w:t xml:space="preserve">Abdominal </w:t>
      </w:r>
      <w:r w:rsidRPr="000C178D">
        <w:rPr>
          <w:rFonts w:ascii="Book Antiqua" w:eastAsia="Times New Roman" w:hAnsi="Book Antiqua" w:cs="Times New Roman"/>
          <w:i w:val="0"/>
          <w:iCs w:val="0"/>
          <w:color w:val="0E101A"/>
          <w:sz w:val="24"/>
          <w:szCs w:val="24"/>
        </w:rPr>
        <w:t>magnetic resonance imaging</w:t>
      </w:r>
      <w:r w:rsidRPr="000C178D">
        <w:rPr>
          <w:rFonts w:ascii="Book Antiqua" w:hAnsi="Book Antiqua" w:cs="Times New Roman"/>
          <w:i w:val="0"/>
          <w:color w:val="000000" w:themeColor="text1"/>
          <w:sz w:val="24"/>
          <w:szCs w:val="24"/>
          <w:lang w:val="lt-LT"/>
        </w:rPr>
        <w:t xml:space="preserve"> before the treatment showing diffusely enlarged pancreas with a "halo" - peripancreatic rim with low attenuation (arrows) [T1-weighed (A) and T2-weighed (B) images].</w:t>
      </w:r>
    </w:p>
    <w:p w14:paraId="7580B76A" w14:textId="77777777" w:rsidR="001A41CF" w:rsidRPr="000C178D" w:rsidRDefault="001A41CF" w:rsidP="000C178D">
      <w:pPr>
        <w:snapToGrid w:val="0"/>
        <w:spacing w:after="0" w:line="360" w:lineRule="auto"/>
        <w:rPr>
          <w:rFonts w:ascii="Book Antiqua" w:hAnsi="Book Antiqua"/>
          <w:sz w:val="24"/>
          <w:szCs w:val="24"/>
          <w:lang w:val="lt-LT"/>
        </w:rPr>
      </w:pPr>
      <w:r w:rsidRPr="000C178D">
        <w:rPr>
          <w:rFonts w:ascii="Book Antiqua" w:hAnsi="Book Antiqua"/>
          <w:sz w:val="24"/>
          <w:szCs w:val="24"/>
          <w:lang w:val="lt-LT"/>
        </w:rPr>
        <w:br w:type="page"/>
      </w:r>
    </w:p>
    <w:p w14:paraId="66095AB6" w14:textId="77777777" w:rsidR="001A41CF" w:rsidRPr="000C178D" w:rsidRDefault="001A41CF" w:rsidP="000C178D">
      <w:pPr>
        <w:autoSpaceDE w:val="0"/>
        <w:autoSpaceDN w:val="0"/>
        <w:adjustRightInd w:val="0"/>
        <w:snapToGrid w:val="0"/>
        <w:spacing w:after="0" w:line="360" w:lineRule="auto"/>
        <w:jc w:val="both"/>
        <w:rPr>
          <w:rFonts w:ascii="Book Antiqua" w:hAnsi="Book Antiqua" w:cs="Times New Roman"/>
          <w:sz w:val="24"/>
          <w:szCs w:val="24"/>
          <w:lang w:val="lt-LT"/>
        </w:rPr>
      </w:pPr>
      <w:bookmarkStart w:id="5" w:name="Fifure4"/>
      <w:bookmarkStart w:id="6" w:name="Figure4"/>
      <w:r w:rsidRPr="000C178D">
        <w:rPr>
          <w:rFonts w:ascii="Book Antiqua" w:hAnsi="Book Antiqua" w:cs="Times New Roman"/>
          <w:noProof/>
          <w:sz w:val="24"/>
          <w:szCs w:val="24"/>
          <w:lang w:eastAsia="zh-CN"/>
        </w:rPr>
        <w:lastRenderedPageBreak/>
        <w:drawing>
          <wp:inline distT="0" distB="0" distL="0" distR="0" wp14:anchorId="6194E379" wp14:editId="27E77785">
            <wp:extent cx="5050087" cy="399215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087" cy="3992153"/>
                    </a:xfrm>
                    <a:prstGeom prst="rect">
                      <a:avLst/>
                    </a:prstGeom>
                    <a:noFill/>
                    <a:ln>
                      <a:noFill/>
                    </a:ln>
                  </pic:spPr>
                </pic:pic>
              </a:graphicData>
            </a:graphic>
          </wp:inline>
        </w:drawing>
      </w:r>
      <w:bookmarkEnd w:id="5"/>
      <w:bookmarkEnd w:id="6"/>
    </w:p>
    <w:p w14:paraId="0FE9E60A" w14:textId="77777777" w:rsidR="001A41CF" w:rsidRPr="000C178D" w:rsidRDefault="001A41CF" w:rsidP="000C178D">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0C178D">
        <w:rPr>
          <w:rFonts w:ascii="Book Antiqua" w:hAnsi="Book Antiqua" w:cs="Times New Roman"/>
          <w:b/>
          <w:color w:val="000000" w:themeColor="text1"/>
          <w:sz w:val="24"/>
          <w:szCs w:val="24"/>
        </w:rPr>
        <w:t xml:space="preserve">Figure 4 Ultrasound of the neck. </w:t>
      </w:r>
      <w:r w:rsidRPr="000C178D">
        <w:rPr>
          <w:rFonts w:ascii="Book Antiqua" w:hAnsi="Book Antiqua" w:cs="Times New Roman"/>
          <w:bCs/>
          <w:color w:val="000000" w:themeColor="text1"/>
          <w:sz w:val="24"/>
          <w:szCs w:val="24"/>
        </w:rPr>
        <w:t>A and B: Ultrasound imaging showing thyroid gland nodules</w:t>
      </w:r>
      <w:r w:rsidRPr="000C178D">
        <w:rPr>
          <w:rFonts w:ascii="Book Antiqua" w:hAnsi="Book Antiqua" w:cs="Times New Roman"/>
          <w:color w:val="000000" w:themeColor="text1"/>
          <w:sz w:val="24"/>
          <w:szCs w:val="24"/>
        </w:rPr>
        <w:t>; C and D: Enlarged submandibular glands.</w:t>
      </w:r>
    </w:p>
    <w:p w14:paraId="1B2AD305" w14:textId="77777777" w:rsidR="001A41CF" w:rsidRPr="000C178D" w:rsidRDefault="001A41CF" w:rsidP="000C178D">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0C178D">
        <w:rPr>
          <w:rFonts w:ascii="Book Antiqua" w:hAnsi="Book Antiqua" w:cs="Times New Roman"/>
          <w:color w:val="000000" w:themeColor="text1"/>
          <w:sz w:val="24"/>
          <w:szCs w:val="24"/>
        </w:rPr>
        <w:br w:type="page"/>
      </w:r>
    </w:p>
    <w:p w14:paraId="4E98B3BA" w14:textId="77777777" w:rsidR="001A41CF" w:rsidRPr="000C178D" w:rsidRDefault="001A41CF" w:rsidP="000C178D">
      <w:pPr>
        <w:pStyle w:val="ab"/>
        <w:snapToGrid w:val="0"/>
        <w:spacing w:after="0" w:line="360" w:lineRule="auto"/>
        <w:rPr>
          <w:rFonts w:ascii="Book Antiqua" w:hAnsi="Book Antiqua" w:cs="Times New Roman"/>
          <w:b/>
          <w:i w:val="0"/>
          <w:iCs w:val="0"/>
          <w:sz w:val="24"/>
          <w:szCs w:val="24"/>
          <w:lang w:val="lt-LT"/>
        </w:rPr>
      </w:pPr>
      <w:r w:rsidRPr="000C178D">
        <w:rPr>
          <w:rFonts w:ascii="Book Antiqua" w:hAnsi="Book Antiqua"/>
          <w:noProof/>
          <w:sz w:val="24"/>
          <w:szCs w:val="24"/>
          <w:lang w:eastAsia="zh-CN"/>
        </w:rPr>
        <w:lastRenderedPageBreak/>
        <w:drawing>
          <wp:inline distT="0" distB="0" distL="0" distR="0" wp14:anchorId="75E0E5A1" wp14:editId="4FD65A28">
            <wp:extent cx="4655549" cy="1880945"/>
            <wp:effectExtent l="0" t="0" r="0" b="5080"/>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9491" cy="1886578"/>
                    </a:xfrm>
                    <a:prstGeom prst="rect">
                      <a:avLst/>
                    </a:prstGeom>
                    <a:noFill/>
                    <a:ln>
                      <a:noFill/>
                    </a:ln>
                  </pic:spPr>
                </pic:pic>
              </a:graphicData>
            </a:graphic>
          </wp:inline>
        </w:drawing>
      </w:r>
      <w:r w:rsidRPr="000C178D">
        <w:rPr>
          <w:rFonts w:ascii="Book Antiqua" w:hAnsi="Book Antiqua" w:cs="Times New Roman"/>
          <w:b/>
          <w:i w:val="0"/>
          <w:iCs w:val="0"/>
          <w:sz w:val="24"/>
          <w:szCs w:val="24"/>
          <w:lang w:val="lt-LT"/>
        </w:rPr>
        <w:t xml:space="preserve"> </w:t>
      </w:r>
    </w:p>
    <w:p w14:paraId="5333C19B" w14:textId="6124E409" w:rsidR="001A41CF" w:rsidRPr="000C178D" w:rsidRDefault="001A41CF" w:rsidP="000C178D">
      <w:pPr>
        <w:autoSpaceDE w:val="0"/>
        <w:autoSpaceDN w:val="0"/>
        <w:adjustRightInd w:val="0"/>
        <w:snapToGrid w:val="0"/>
        <w:spacing w:after="0" w:line="360" w:lineRule="auto"/>
        <w:jc w:val="both"/>
        <w:rPr>
          <w:rFonts w:ascii="Book Antiqua" w:hAnsi="Book Antiqua" w:cs="Times New Roman"/>
          <w:iCs/>
          <w:color w:val="000000" w:themeColor="text1"/>
          <w:sz w:val="24"/>
          <w:szCs w:val="24"/>
          <w:lang w:val="lt-LT"/>
        </w:rPr>
      </w:pPr>
      <w:r w:rsidRPr="000C178D">
        <w:rPr>
          <w:rFonts w:ascii="Book Antiqua" w:hAnsi="Book Antiqua" w:cs="Times New Roman"/>
          <w:b/>
          <w:color w:val="000000" w:themeColor="text1"/>
          <w:sz w:val="24"/>
          <w:szCs w:val="24"/>
        </w:rPr>
        <w:t>F</w:t>
      </w:r>
      <w:r w:rsidRPr="000C178D">
        <w:rPr>
          <w:rFonts w:ascii="Book Antiqua" w:hAnsi="Book Antiqua" w:cs="Times New Roman"/>
          <w:b/>
          <w:iCs/>
          <w:color w:val="000000" w:themeColor="text1"/>
          <w:sz w:val="24"/>
          <w:szCs w:val="24"/>
        </w:rPr>
        <w:t xml:space="preserve">igure </w:t>
      </w:r>
      <w:proofErr w:type="gramStart"/>
      <w:r w:rsidRPr="000C178D">
        <w:rPr>
          <w:rFonts w:ascii="Book Antiqua" w:hAnsi="Book Antiqua" w:cs="Times New Roman"/>
          <w:b/>
          <w:iCs/>
          <w:noProof/>
          <w:color w:val="000000" w:themeColor="text1"/>
          <w:sz w:val="24"/>
          <w:szCs w:val="24"/>
        </w:rPr>
        <w:t>5</w:t>
      </w:r>
      <w:r w:rsidR="00BB36E2" w:rsidRPr="000C178D">
        <w:rPr>
          <w:rFonts w:ascii="Book Antiqua" w:hAnsi="Book Antiqua" w:cs="Times New Roman"/>
          <w:b/>
          <w:iCs/>
          <w:color w:val="000000" w:themeColor="text1"/>
          <w:sz w:val="24"/>
          <w:szCs w:val="24"/>
          <w:lang w:val="lt-LT"/>
        </w:rPr>
        <w:t xml:space="preserve"> </w:t>
      </w:r>
      <w:r w:rsidRPr="000C178D">
        <w:rPr>
          <w:rFonts w:ascii="Book Antiqua" w:hAnsi="Book Antiqua" w:cs="Times New Roman"/>
          <w:b/>
          <w:iCs/>
          <w:color w:val="000000" w:themeColor="text1"/>
          <w:sz w:val="24"/>
          <w:szCs w:val="24"/>
          <w:lang w:val="lt-LT"/>
        </w:rPr>
        <w:t xml:space="preserve">Abdominal </w:t>
      </w:r>
      <w:r w:rsidRPr="000C178D">
        <w:rPr>
          <w:rFonts w:ascii="Book Antiqua" w:hAnsi="Book Antiqua" w:cs="Times New Roman"/>
          <w:b/>
          <w:bCs/>
          <w:color w:val="000000" w:themeColor="text1"/>
          <w:sz w:val="24"/>
          <w:szCs w:val="24"/>
        </w:rPr>
        <w:t>magnetic resonance imaging</w:t>
      </w:r>
      <w:proofErr w:type="gramEnd"/>
      <w:r w:rsidRPr="000C178D">
        <w:rPr>
          <w:rFonts w:ascii="Book Antiqua" w:hAnsi="Book Antiqua" w:cs="Times New Roman"/>
          <w:b/>
          <w:color w:val="000000" w:themeColor="text1"/>
          <w:sz w:val="24"/>
          <w:szCs w:val="24"/>
          <w:lang w:val="lt-LT"/>
        </w:rPr>
        <w:t xml:space="preserve"> </w:t>
      </w:r>
      <w:r w:rsidRPr="000C178D">
        <w:rPr>
          <w:rFonts w:ascii="Book Antiqua" w:hAnsi="Book Antiqua" w:cs="Times New Roman"/>
          <w:b/>
          <w:iCs/>
          <w:color w:val="000000" w:themeColor="text1"/>
          <w:sz w:val="24"/>
          <w:szCs w:val="24"/>
          <w:lang w:val="lt-LT"/>
        </w:rPr>
        <w:t>after the treatment</w:t>
      </w:r>
      <w:r w:rsidRPr="000C178D">
        <w:rPr>
          <w:rFonts w:ascii="Book Antiqua" w:hAnsi="Book Antiqua" w:cs="Times New Roman"/>
          <w:b/>
          <w:i/>
          <w:iCs/>
          <w:color w:val="000000" w:themeColor="text1"/>
          <w:sz w:val="24"/>
          <w:szCs w:val="24"/>
          <w:lang w:val="lt-LT"/>
        </w:rPr>
        <w:t>.</w:t>
      </w:r>
      <w:r w:rsidRPr="000C178D">
        <w:rPr>
          <w:rFonts w:ascii="Book Antiqua" w:hAnsi="Book Antiqua" w:cs="Times New Roman"/>
          <w:iCs/>
          <w:color w:val="000000" w:themeColor="text1"/>
          <w:sz w:val="24"/>
          <w:szCs w:val="24"/>
          <w:lang w:val="lt-LT"/>
        </w:rPr>
        <w:t xml:space="preserve"> Abdominal </w:t>
      </w:r>
      <w:r w:rsidRPr="000C178D">
        <w:rPr>
          <w:rFonts w:ascii="Book Antiqua" w:hAnsi="Book Antiqua" w:cs="Times New Roman"/>
          <w:color w:val="000000" w:themeColor="text1"/>
          <w:sz w:val="24"/>
          <w:szCs w:val="24"/>
        </w:rPr>
        <w:t>magnetic resonance imaging</w:t>
      </w:r>
      <w:r w:rsidRPr="000C178D">
        <w:rPr>
          <w:rFonts w:ascii="Book Antiqua" w:hAnsi="Book Antiqua" w:cs="Times New Roman"/>
          <w:color w:val="000000" w:themeColor="text1"/>
          <w:sz w:val="24"/>
          <w:szCs w:val="24"/>
          <w:lang w:val="lt-LT"/>
        </w:rPr>
        <w:t xml:space="preserve"> </w:t>
      </w:r>
      <w:r w:rsidRPr="000C178D">
        <w:rPr>
          <w:rFonts w:ascii="Book Antiqua" w:hAnsi="Book Antiqua" w:cs="Times New Roman"/>
          <w:iCs/>
          <w:color w:val="000000" w:themeColor="text1"/>
          <w:sz w:val="24"/>
          <w:szCs w:val="24"/>
          <w:lang w:val="lt-LT"/>
        </w:rPr>
        <w:t>one month after the treatment with prednisolone showing the notable pancreas size reduction and no presence of the peripancreatic rim (arrows) [T1-weighed (A) and T2-weighed (B) images].</w:t>
      </w:r>
    </w:p>
    <w:p w14:paraId="03974BC0" w14:textId="77777777" w:rsidR="001A41CF" w:rsidRPr="000C178D" w:rsidRDefault="001A41CF" w:rsidP="000C178D">
      <w:pPr>
        <w:snapToGrid w:val="0"/>
        <w:spacing w:after="0" w:line="360" w:lineRule="auto"/>
        <w:rPr>
          <w:rFonts w:ascii="Book Antiqua" w:hAnsi="Book Antiqua" w:cs="Times New Roman"/>
          <w:noProof/>
          <w:color w:val="000000" w:themeColor="text1"/>
          <w:sz w:val="24"/>
          <w:szCs w:val="24"/>
          <w:lang w:val="lt-LT"/>
        </w:rPr>
      </w:pPr>
      <w:r w:rsidRPr="000C178D">
        <w:rPr>
          <w:rFonts w:ascii="Book Antiqua" w:hAnsi="Book Antiqua" w:cs="Times New Roman"/>
          <w:noProof/>
          <w:color w:val="000000" w:themeColor="text1"/>
          <w:sz w:val="24"/>
          <w:szCs w:val="24"/>
          <w:lang w:val="lt-LT"/>
        </w:rPr>
        <w:br w:type="page"/>
      </w:r>
    </w:p>
    <w:p w14:paraId="5E41C290" w14:textId="77777777" w:rsidR="001A41CF" w:rsidRPr="000C178D" w:rsidRDefault="001A41CF" w:rsidP="000C178D">
      <w:pPr>
        <w:autoSpaceDE w:val="0"/>
        <w:autoSpaceDN w:val="0"/>
        <w:adjustRightInd w:val="0"/>
        <w:snapToGrid w:val="0"/>
        <w:spacing w:after="0" w:line="360" w:lineRule="auto"/>
        <w:jc w:val="both"/>
        <w:rPr>
          <w:rFonts w:ascii="Book Antiqua" w:hAnsi="Book Antiqua" w:cs="Times New Roman"/>
          <w:color w:val="000000" w:themeColor="text1"/>
          <w:sz w:val="24"/>
          <w:szCs w:val="24"/>
          <w:lang w:val="lt-LT"/>
        </w:rPr>
      </w:pPr>
      <w:r w:rsidRPr="000C178D">
        <w:rPr>
          <w:rFonts w:ascii="Book Antiqua" w:hAnsi="Book Antiqua" w:cs="Times New Roman"/>
          <w:noProof/>
          <w:color w:val="000000" w:themeColor="text1"/>
          <w:sz w:val="24"/>
          <w:szCs w:val="24"/>
          <w:lang w:eastAsia="zh-CN"/>
        </w:rPr>
        <w:lastRenderedPageBreak/>
        <w:drawing>
          <wp:inline distT="0" distB="0" distL="0" distR="0" wp14:anchorId="6D4D965B" wp14:editId="548E1B7E">
            <wp:extent cx="5180965" cy="3503089"/>
            <wp:effectExtent l="0" t="0" r="6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7452" cy="3514236"/>
                    </a:xfrm>
                    <a:prstGeom prst="rect">
                      <a:avLst/>
                    </a:prstGeom>
                    <a:noFill/>
                  </pic:spPr>
                </pic:pic>
              </a:graphicData>
            </a:graphic>
          </wp:inline>
        </w:drawing>
      </w:r>
    </w:p>
    <w:p w14:paraId="1BD208E6" w14:textId="316DBDA5" w:rsidR="001A41CF" w:rsidRPr="000C178D" w:rsidRDefault="001A41CF" w:rsidP="000C178D">
      <w:pPr>
        <w:pStyle w:val="ab"/>
        <w:snapToGrid w:val="0"/>
        <w:spacing w:after="0" w:line="360" w:lineRule="auto"/>
        <w:jc w:val="both"/>
        <w:rPr>
          <w:rFonts w:ascii="Book Antiqua" w:hAnsi="Book Antiqua" w:cs="Times New Roman"/>
          <w:i w:val="0"/>
          <w:color w:val="000000" w:themeColor="text1"/>
          <w:sz w:val="24"/>
          <w:szCs w:val="24"/>
        </w:rPr>
      </w:pPr>
      <w:bookmarkStart w:id="7" w:name="Figure6"/>
      <w:r w:rsidRPr="000C178D">
        <w:rPr>
          <w:rFonts w:ascii="Book Antiqua" w:hAnsi="Book Antiqua" w:cs="Times New Roman"/>
          <w:b/>
          <w:i w:val="0"/>
          <w:color w:val="000000" w:themeColor="text1"/>
          <w:sz w:val="24"/>
          <w:szCs w:val="24"/>
        </w:rPr>
        <w:t xml:space="preserve">Figure </w:t>
      </w:r>
      <w:r w:rsidRPr="000C178D">
        <w:rPr>
          <w:rFonts w:ascii="Book Antiqua" w:hAnsi="Book Antiqua" w:cs="Times New Roman"/>
          <w:b/>
          <w:i w:val="0"/>
          <w:noProof/>
          <w:color w:val="000000" w:themeColor="text1"/>
          <w:sz w:val="24"/>
          <w:szCs w:val="24"/>
        </w:rPr>
        <w:t>6</w:t>
      </w:r>
      <w:bookmarkEnd w:id="7"/>
      <w:r w:rsidRPr="000C178D">
        <w:rPr>
          <w:rFonts w:ascii="Book Antiqua" w:hAnsi="Book Antiqua" w:cs="Times New Roman"/>
          <w:b/>
          <w:color w:val="000000" w:themeColor="text1"/>
          <w:sz w:val="24"/>
          <w:szCs w:val="24"/>
        </w:rPr>
        <w:t xml:space="preserve"> </w:t>
      </w:r>
      <w:r w:rsidRPr="000C178D">
        <w:rPr>
          <w:rFonts w:ascii="Book Antiqua" w:hAnsi="Book Antiqua" w:cs="Times New Roman"/>
          <w:b/>
          <w:i w:val="0"/>
          <w:color w:val="000000" w:themeColor="text1"/>
          <w:sz w:val="24"/>
          <w:szCs w:val="24"/>
        </w:rPr>
        <w:t>Case history timeline</w:t>
      </w:r>
      <w:r w:rsidRPr="000C178D">
        <w:rPr>
          <w:rFonts w:ascii="Book Antiqua" w:hAnsi="Book Antiqua" w:cs="Times New Roman"/>
          <w:color w:val="000000" w:themeColor="text1"/>
          <w:sz w:val="24"/>
          <w:szCs w:val="24"/>
        </w:rPr>
        <w:t xml:space="preserve">. </w:t>
      </w:r>
      <w:r w:rsidRPr="000C178D">
        <w:rPr>
          <w:rFonts w:ascii="Book Antiqua" w:hAnsi="Book Antiqua" w:cs="Times New Roman"/>
          <w:i w:val="0"/>
          <w:color w:val="000000" w:themeColor="text1"/>
          <w:sz w:val="24"/>
          <w:szCs w:val="24"/>
        </w:rPr>
        <w:t xml:space="preserve">BA: Bronchial asthma; IV: Intravenous; GC: </w:t>
      </w:r>
      <w:proofErr w:type="spellStart"/>
      <w:r w:rsidRPr="000C178D">
        <w:rPr>
          <w:rFonts w:ascii="Book Antiqua" w:hAnsi="Book Antiqua" w:cs="Times New Roman"/>
          <w:i w:val="0"/>
          <w:color w:val="000000" w:themeColor="text1"/>
          <w:sz w:val="24"/>
          <w:szCs w:val="24"/>
        </w:rPr>
        <w:t>Glucocorticosteroids</w:t>
      </w:r>
      <w:proofErr w:type="spellEnd"/>
      <w:r w:rsidRPr="000C178D">
        <w:rPr>
          <w:rFonts w:ascii="Book Antiqua" w:hAnsi="Book Antiqua" w:cs="Times New Roman"/>
          <w:i w:val="0"/>
          <w:color w:val="000000" w:themeColor="text1"/>
          <w:sz w:val="24"/>
          <w:szCs w:val="24"/>
        </w:rPr>
        <w:t>; ED: Endocrinology department; MRI: Magnetic resonance imaging; BPH: Benign prostatic hyperplasia; AIP: Autoimmune pancreatitis; HGD: Hepatology and gastroenterology department; IgG4–RD: Immunoglobulin G4 - related disease.</w:t>
      </w:r>
    </w:p>
    <w:p w14:paraId="7E5C51CB" w14:textId="77777777" w:rsidR="001A41CF" w:rsidRPr="000C178D" w:rsidRDefault="001A41CF" w:rsidP="000C178D">
      <w:pPr>
        <w:snapToGrid w:val="0"/>
        <w:spacing w:after="0" w:line="360" w:lineRule="auto"/>
        <w:rPr>
          <w:rFonts w:ascii="Book Antiqua" w:hAnsi="Book Antiqua"/>
          <w:b/>
          <w:bCs/>
          <w:sz w:val="24"/>
          <w:szCs w:val="24"/>
          <w:lang w:val="en-GB"/>
        </w:rPr>
      </w:pPr>
      <w:r w:rsidRPr="000C178D">
        <w:rPr>
          <w:rFonts w:ascii="Book Antiqua" w:hAnsi="Book Antiqua"/>
          <w:b/>
          <w:bCs/>
          <w:sz w:val="24"/>
          <w:szCs w:val="24"/>
          <w:lang w:val="en-GB"/>
        </w:rPr>
        <w:br w:type="page"/>
      </w:r>
    </w:p>
    <w:p w14:paraId="03AE0063" w14:textId="73361F51" w:rsidR="002125CC" w:rsidRPr="000C178D" w:rsidRDefault="001F6CDE" w:rsidP="000C178D">
      <w:pPr>
        <w:snapToGrid w:val="0"/>
        <w:spacing w:after="0" w:line="360" w:lineRule="auto"/>
        <w:jc w:val="both"/>
        <w:rPr>
          <w:rFonts w:ascii="Book Antiqua" w:hAnsi="Book Antiqua"/>
          <w:b/>
          <w:bCs/>
          <w:sz w:val="24"/>
          <w:szCs w:val="24"/>
        </w:rPr>
      </w:pPr>
      <w:r w:rsidRPr="000C178D">
        <w:rPr>
          <w:rFonts w:ascii="Book Antiqua" w:hAnsi="Book Antiqua"/>
          <w:b/>
          <w:bCs/>
          <w:sz w:val="24"/>
          <w:szCs w:val="24"/>
          <w:lang w:val="en-GB"/>
        </w:rPr>
        <w:lastRenderedPageBreak/>
        <w:t xml:space="preserve">Table </w:t>
      </w:r>
      <w:r w:rsidRPr="000C178D">
        <w:rPr>
          <w:rFonts w:ascii="Book Antiqua" w:hAnsi="Book Antiqua"/>
          <w:b/>
          <w:bCs/>
          <w:sz w:val="24"/>
          <w:szCs w:val="24"/>
        </w:rPr>
        <w:t>1 Immunological tests</w:t>
      </w:r>
    </w:p>
    <w:tbl>
      <w:tblPr>
        <w:tblStyle w:val="af2"/>
        <w:tblW w:w="945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2541"/>
        <w:gridCol w:w="1677"/>
      </w:tblGrid>
      <w:tr w:rsidR="002125CC" w:rsidRPr="000C178D" w14:paraId="25A84AC7" w14:textId="77777777" w:rsidTr="000C178D">
        <w:trPr>
          <w:trHeight w:val="241"/>
        </w:trPr>
        <w:tc>
          <w:tcPr>
            <w:tcW w:w="5235" w:type="dxa"/>
            <w:tcBorders>
              <w:top w:val="single" w:sz="4" w:space="0" w:color="auto"/>
              <w:bottom w:val="single" w:sz="4" w:space="0" w:color="auto"/>
            </w:tcBorders>
            <w:vAlign w:val="center"/>
          </w:tcPr>
          <w:p w14:paraId="262687E8" w14:textId="2A9C41C2" w:rsidR="002125CC" w:rsidRPr="000C178D" w:rsidRDefault="001F6CDE"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b/>
                <w:bCs/>
                <w:color w:val="000000" w:themeColor="text1"/>
                <w:sz w:val="24"/>
                <w:szCs w:val="24"/>
                <w:lang w:val="en-GB"/>
              </w:rPr>
              <w:t>Immunological tests</w:t>
            </w:r>
          </w:p>
        </w:tc>
        <w:tc>
          <w:tcPr>
            <w:tcW w:w="2541" w:type="dxa"/>
            <w:tcBorders>
              <w:top w:val="single" w:sz="4" w:space="0" w:color="auto"/>
              <w:bottom w:val="single" w:sz="4" w:space="0" w:color="auto"/>
            </w:tcBorders>
            <w:vAlign w:val="center"/>
          </w:tcPr>
          <w:p w14:paraId="2F388887" w14:textId="77777777" w:rsidR="002125CC" w:rsidRPr="000C178D" w:rsidRDefault="002125CC" w:rsidP="000C178D">
            <w:pPr>
              <w:snapToGrid w:val="0"/>
              <w:spacing w:after="0" w:line="360" w:lineRule="auto"/>
              <w:rPr>
                <w:rFonts w:ascii="Book Antiqua" w:hAnsi="Book Antiqua" w:cs="Times New Roman"/>
                <w:b/>
                <w:color w:val="000000" w:themeColor="text1"/>
                <w:sz w:val="24"/>
                <w:szCs w:val="24"/>
                <w:lang w:val="en-GB"/>
              </w:rPr>
            </w:pPr>
            <w:r w:rsidRPr="000C178D">
              <w:rPr>
                <w:rFonts w:ascii="Book Antiqua" w:hAnsi="Book Antiqua" w:cs="Times New Roman"/>
                <w:b/>
                <w:color w:val="000000" w:themeColor="text1"/>
                <w:sz w:val="24"/>
                <w:szCs w:val="24"/>
                <w:lang w:val="en-GB"/>
              </w:rPr>
              <w:t>Value</w:t>
            </w:r>
          </w:p>
        </w:tc>
        <w:tc>
          <w:tcPr>
            <w:tcW w:w="1677" w:type="dxa"/>
            <w:tcBorders>
              <w:top w:val="single" w:sz="4" w:space="0" w:color="auto"/>
              <w:bottom w:val="single" w:sz="4" w:space="0" w:color="auto"/>
            </w:tcBorders>
            <w:vAlign w:val="center"/>
          </w:tcPr>
          <w:p w14:paraId="26DA7431" w14:textId="77777777" w:rsidR="002125CC" w:rsidRPr="000C178D" w:rsidRDefault="002125CC" w:rsidP="000C178D">
            <w:pPr>
              <w:snapToGrid w:val="0"/>
              <w:spacing w:after="0" w:line="360" w:lineRule="auto"/>
              <w:rPr>
                <w:rFonts w:ascii="Book Antiqua" w:hAnsi="Book Antiqua" w:cs="Times New Roman"/>
                <w:b/>
                <w:color w:val="000000" w:themeColor="text1"/>
                <w:sz w:val="24"/>
                <w:szCs w:val="24"/>
                <w:lang w:val="en-GB"/>
              </w:rPr>
            </w:pPr>
            <w:r w:rsidRPr="000C178D">
              <w:rPr>
                <w:rFonts w:ascii="Book Antiqua" w:hAnsi="Book Antiqua" w:cs="Times New Roman"/>
                <w:b/>
                <w:color w:val="000000" w:themeColor="text1"/>
                <w:sz w:val="24"/>
                <w:szCs w:val="24"/>
                <w:lang w:val="en-GB"/>
              </w:rPr>
              <w:t>Normal range</w:t>
            </w:r>
          </w:p>
        </w:tc>
      </w:tr>
      <w:tr w:rsidR="002125CC" w:rsidRPr="000C178D" w14:paraId="3E9D3916" w14:textId="77777777" w:rsidTr="000C178D">
        <w:trPr>
          <w:trHeight w:val="241"/>
        </w:trPr>
        <w:tc>
          <w:tcPr>
            <w:tcW w:w="5235" w:type="dxa"/>
            <w:tcBorders>
              <w:top w:val="single" w:sz="4" w:space="0" w:color="auto"/>
            </w:tcBorders>
            <w:vAlign w:val="center"/>
          </w:tcPr>
          <w:p w14:paraId="44497901" w14:textId="77777777" w:rsidR="002125CC" w:rsidRPr="000C178D" w:rsidRDefault="002125CC" w:rsidP="000C178D">
            <w:pPr>
              <w:snapToGrid w:val="0"/>
              <w:spacing w:after="0" w:line="360" w:lineRule="auto"/>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β-2 Glycoprotein-1 antibodies Ig G, A, M (</w:t>
            </w:r>
            <w:proofErr w:type="spellStart"/>
            <w:r w:rsidRPr="000C178D">
              <w:rPr>
                <w:rFonts w:ascii="Book Antiqua" w:hAnsi="Book Antiqua" w:cs="Times New Roman"/>
                <w:bCs/>
                <w:i/>
                <w:color w:val="000000" w:themeColor="text1"/>
                <w:sz w:val="24"/>
                <w:szCs w:val="24"/>
                <w:lang w:val="en-GB"/>
              </w:rPr>
              <w:t>o.d</w:t>
            </w:r>
            <w:proofErr w:type="spellEnd"/>
            <w:r w:rsidRPr="000C178D">
              <w:rPr>
                <w:rFonts w:ascii="Book Antiqua" w:hAnsi="Book Antiqua" w:cs="Times New Roman"/>
                <w:bCs/>
                <w:i/>
                <w:color w:val="000000" w:themeColor="text1"/>
                <w:sz w:val="24"/>
                <w:szCs w:val="24"/>
                <w:lang w:val="en-GB"/>
              </w:rPr>
              <w:t>.</w:t>
            </w:r>
            <w:r w:rsidRPr="000C178D">
              <w:rPr>
                <w:rFonts w:ascii="Book Antiqua" w:hAnsi="Book Antiqua" w:cs="Times New Roman"/>
                <w:bCs/>
                <w:color w:val="000000" w:themeColor="text1"/>
                <w:sz w:val="24"/>
                <w:szCs w:val="24"/>
                <w:lang w:val="en-GB"/>
              </w:rPr>
              <w:t>)</w:t>
            </w:r>
          </w:p>
        </w:tc>
        <w:tc>
          <w:tcPr>
            <w:tcW w:w="2541" w:type="dxa"/>
            <w:tcBorders>
              <w:top w:val="single" w:sz="4" w:space="0" w:color="auto"/>
            </w:tcBorders>
            <w:vAlign w:val="center"/>
          </w:tcPr>
          <w:p w14:paraId="51B3E47E" w14:textId="3A5FBF50" w:rsidR="002125CC" w:rsidRPr="000C178D" w:rsidRDefault="002125CC" w:rsidP="000C178D">
            <w:pPr>
              <w:snapToGrid w:val="0"/>
              <w:spacing w:after="0" w:line="360" w:lineRule="auto"/>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0.512 (</w:t>
            </w:r>
            <w:r w:rsidR="001F6CDE" w:rsidRPr="000C178D">
              <w:rPr>
                <w:rFonts w:ascii="Book Antiqua" w:hAnsi="Book Antiqua" w:cs="Times New Roman"/>
                <w:bCs/>
                <w:color w:val="000000" w:themeColor="text1"/>
                <w:sz w:val="24"/>
                <w:szCs w:val="24"/>
                <w:lang w:val="en-GB"/>
              </w:rPr>
              <w:t>p</w:t>
            </w:r>
            <w:r w:rsidRPr="000C178D">
              <w:rPr>
                <w:rFonts w:ascii="Book Antiqua" w:hAnsi="Book Antiqua" w:cs="Times New Roman"/>
                <w:bCs/>
                <w:color w:val="000000" w:themeColor="text1"/>
                <w:sz w:val="24"/>
                <w:szCs w:val="24"/>
                <w:lang w:val="en-GB"/>
              </w:rPr>
              <w:t>ositive)</w:t>
            </w:r>
          </w:p>
        </w:tc>
        <w:tc>
          <w:tcPr>
            <w:tcW w:w="1677" w:type="dxa"/>
            <w:tcBorders>
              <w:top w:val="single" w:sz="4" w:space="0" w:color="auto"/>
            </w:tcBorders>
            <w:vAlign w:val="center"/>
          </w:tcPr>
          <w:p w14:paraId="7D519A66" w14:textId="77777777" w:rsidR="002125CC" w:rsidRPr="000C178D" w:rsidRDefault="002125CC" w:rsidP="000C178D">
            <w:pPr>
              <w:snapToGrid w:val="0"/>
              <w:spacing w:after="0" w:line="360" w:lineRule="auto"/>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0.497</w:t>
            </w:r>
          </w:p>
        </w:tc>
      </w:tr>
      <w:tr w:rsidR="002125CC" w:rsidRPr="000C178D" w14:paraId="0129784A" w14:textId="77777777" w:rsidTr="000C178D">
        <w:trPr>
          <w:trHeight w:val="241"/>
        </w:trPr>
        <w:tc>
          <w:tcPr>
            <w:tcW w:w="5235" w:type="dxa"/>
            <w:vAlign w:val="center"/>
          </w:tcPr>
          <w:p w14:paraId="30A3C88D"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Cardiolipin antibodies Ig G, A, M (</w:t>
            </w:r>
            <w:proofErr w:type="spellStart"/>
            <w:r w:rsidRPr="000C178D">
              <w:rPr>
                <w:rFonts w:ascii="Book Antiqua" w:hAnsi="Book Antiqua" w:cs="Times New Roman"/>
                <w:i/>
                <w:color w:val="000000" w:themeColor="text1"/>
                <w:sz w:val="24"/>
                <w:szCs w:val="24"/>
                <w:lang w:val="en-GB"/>
              </w:rPr>
              <w:t>o.d</w:t>
            </w:r>
            <w:proofErr w:type="spellEnd"/>
            <w:r w:rsidRPr="000C178D">
              <w:rPr>
                <w:rFonts w:ascii="Book Antiqua" w:hAnsi="Book Antiqua" w:cs="Times New Roman"/>
                <w:color w:val="000000" w:themeColor="text1"/>
                <w:sz w:val="24"/>
                <w:szCs w:val="24"/>
                <w:lang w:val="en-GB"/>
              </w:rPr>
              <w:t>.)</w:t>
            </w:r>
          </w:p>
        </w:tc>
        <w:tc>
          <w:tcPr>
            <w:tcW w:w="2541" w:type="dxa"/>
            <w:vAlign w:val="center"/>
          </w:tcPr>
          <w:p w14:paraId="16518E9C" w14:textId="294BA30A"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0.588 (</w:t>
            </w:r>
            <w:r w:rsidR="001F6CDE" w:rsidRPr="000C178D">
              <w:rPr>
                <w:rFonts w:ascii="Book Antiqua" w:hAnsi="Book Antiqua" w:cs="Times New Roman"/>
                <w:color w:val="000000" w:themeColor="text1"/>
                <w:sz w:val="24"/>
                <w:szCs w:val="24"/>
                <w:lang w:val="en-GB"/>
              </w:rPr>
              <w:t>p</w:t>
            </w:r>
            <w:r w:rsidRPr="000C178D">
              <w:rPr>
                <w:rFonts w:ascii="Book Antiqua" w:hAnsi="Book Antiqua" w:cs="Times New Roman"/>
                <w:color w:val="000000" w:themeColor="text1"/>
                <w:sz w:val="24"/>
                <w:szCs w:val="24"/>
                <w:lang w:val="en-GB"/>
              </w:rPr>
              <w:t>ositive)</w:t>
            </w:r>
          </w:p>
        </w:tc>
        <w:tc>
          <w:tcPr>
            <w:tcW w:w="1677" w:type="dxa"/>
            <w:vAlign w:val="center"/>
          </w:tcPr>
          <w:p w14:paraId="51D8B1CA" w14:textId="77777777"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0.552</w:t>
            </w:r>
          </w:p>
        </w:tc>
      </w:tr>
      <w:tr w:rsidR="002125CC" w:rsidRPr="000C178D" w14:paraId="0B7593EE" w14:textId="77777777" w:rsidTr="000C178D">
        <w:trPr>
          <w:trHeight w:val="241"/>
        </w:trPr>
        <w:tc>
          <w:tcPr>
            <w:tcW w:w="5235" w:type="dxa"/>
            <w:vAlign w:val="center"/>
          </w:tcPr>
          <w:p w14:paraId="2EF8638F" w14:textId="29966AC3"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 xml:space="preserve">Antinuclear antibodies </w:t>
            </w:r>
          </w:p>
        </w:tc>
        <w:tc>
          <w:tcPr>
            <w:tcW w:w="2541" w:type="dxa"/>
            <w:vAlign w:val="center"/>
          </w:tcPr>
          <w:p w14:paraId="0A103307" w14:textId="6F8A978B"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&gt; 1:200 (</w:t>
            </w:r>
            <w:r w:rsidR="001F6CDE" w:rsidRPr="000C178D">
              <w:rPr>
                <w:rFonts w:ascii="Book Antiqua" w:hAnsi="Book Antiqua" w:cs="Times New Roman"/>
                <w:color w:val="000000" w:themeColor="text1"/>
                <w:sz w:val="24"/>
                <w:szCs w:val="24"/>
                <w:lang w:val="en-GB"/>
              </w:rPr>
              <w:t>p</w:t>
            </w:r>
            <w:r w:rsidRPr="000C178D">
              <w:rPr>
                <w:rFonts w:ascii="Book Antiqua" w:hAnsi="Book Antiqua" w:cs="Times New Roman"/>
                <w:color w:val="000000" w:themeColor="text1"/>
                <w:sz w:val="24"/>
                <w:szCs w:val="24"/>
                <w:lang w:val="en-GB"/>
              </w:rPr>
              <w:t>ositive)</w:t>
            </w:r>
          </w:p>
          <w:p w14:paraId="2A825CDD" w14:textId="77777777"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Dense fine speckled</w:t>
            </w:r>
          </w:p>
        </w:tc>
        <w:tc>
          <w:tcPr>
            <w:tcW w:w="1677" w:type="dxa"/>
            <w:vAlign w:val="center"/>
          </w:tcPr>
          <w:p w14:paraId="663146CA" w14:textId="77777777"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&lt; 1:40</w:t>
            </w:r>
          </w:p>
        </w:tc>
      </w:tr>
      <w:tr w:rsidR="002125CC" w:rsidRPr="000C178D" w14:paraId="759FFCDB" w14:textId="77777777" w:rsidTr="000C178D">
        <w:trPr>
          <w:trHeight w:val="293"/>
        </w:trPr>
        <w:tc>
          <w:tcPr>
            <w:tcW w:w="5235" w:type="dxa"/>
            <w:vAlign w:val="center"/>
          </w:tcPr>
          <w:p w14:paraId="38B8D9D8" w14:textId="0A8A76C9"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Anti-neutrophil cytoplasmic antibodies</w:t>
            </w:r>
          </w:p>
        </w:tc>
        <w:tc>
          <w:tcPr>
            <w:tcW w:w="2541" w:type="dxa"/>
            <w:vAlign w:val="center"/>
          </w:tcPr>
          <w:p w14:paraId="2689F8C8" w14:textId="078356D1"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&lt; 1:10 (</w:t>
            </w:r>
            <w:r w:rsidR="001F6CDE" w:rsidRPr="000C178D">
              <w:rPr>
                <w:rFonts w:ascii="Book Antiqua" w:hAnsi="Book Antiqua" w:cs="Times New Roman"/>
                <w:color w:val="000000" w:themeColor="text1"/>
                <w:sz w:val="24"/>
                <w:szCs w:val="24"/>
                <w:lang w:val="en-GB"/>
              </w:rPr>
              <w:t>n</w:t>
            </w:r>
            <w:r w:rsidRPr="000C178D">
              <w:rPr>
                <w:rFonts w:ascii="Book Antiqua" w:hAnsi="Book Antiqua" w:cs="Times New Roman"/>
                <w:color w:val="000000" w:themeColor="text1"/>
                <w:sz w:val="24"/>
                <w:szCs w:val="24"/>
                <w:lang w:val="en-GB"/>
              </w:rPr>
              <w:t>egative)</w:t>
            </w:r>
          </w:p>
        </w:tc>
        <w:tc>
          <w:tcPr>
            <w:tcW w:w="1677" w:type="dxa"/>
            <w:vAlign w:val="center"/>
          </w:tcPr>
          <w:p w14:paraId="1619C4CF" w14:textId="77777777"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&lt; 1:10</w:t>
            </w:r>
          </w:p>
        </w:tc>
      </w:tr>
      <w:tr w:rsidR="002125CC" w:rsidRPr="000C178D" w14:paraId="1880AE6C" w14:textId="77777777" w:rsidTr="000C178D">
        <w:trPr>
          <w:trHeight w:val="293"/>
        </w:trPr>
        <w:tc>
          <w:tcPr>
            <w:tcW w:w="5235" w:type="dxa"/>
            <w:vAlign w:val="center"/>
          </w:tcPr>
          <w:p w14:paraId="15B45E97"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Rheumatoid factor</w:t>
            </w:r>
          </w:p>
        </w:tc>
        <w:tc>
          <w:tcPr>
            <w:tcW w:w="2541" w:type="dxa"/>
            <w:vAlign w:val="center"/>
          </w:tcPr>
          <w:p w14:paraId="439D723D" w14:textId="77777777" w:rsidR="002125CC" w:rsidRPr="000C178D" w:rsidRDefault="002125CC" w:rsidP="000C178D">
            <w:pPr>
              <w:snapToGrid w:val="0"/>
              <w:spacing w:after="0" w:line="360" w:lineRule="auto"/>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&lt; 20.0</w:t>
            </w:r>
          </w:p>
        </w:tc>
        <w:tc>
          <w:tcPr>
            <w:tcW w:w="1677" w:type="dxa"/>
            <w:vAlign w:val="center"/>
          </w:tcPr>
          <w:p w14:paraId="0A346E86" w14:textId="77777777" w:rsidR="002125CC" w:rsidRPr="000C178D" w:rsidRDefault="002125CC" w:rsidP="000C178D">
            <w:pPr>
              <w:snapToGrid w:val="0"/>
              <w:spacing w:after="0" w:line="360" w:lineRule="auto"/>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&lt; 30 U/mL</w:t>
            </w:r>
          </w:p>
        </w:tc>
      </w:tr>
      <w:tr w:rsidR="002125CC" w:rsidRPr="000C178D" w14:paraId="1700F9DE" w14:textId="77777777" w:rsidTr="000C178D">
        <w:trPr>
          <w:trHeight w:val="293"/>
        </w:trPr>
        <w:tc>
          <w:tcPr>
            <w:tcW w:w="5235" w:type="dxa"/>
            <w:vAlign w:val="center"/>
          </w:tcPr>
          <w:p w14:paraId="1BB0315D"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Complement C4</w:t>
            </w:r>
          </w:p>
        </w:tc>
        <w:tc>
          <w:tcPr>
            <w:tcW w:w="2541" w:type="dxa"/>
            <w:vAlign w:val="center"/>
          </w:tcPr>
          <w:p w14:paraId="5162853D" w14:textId="77777777"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0.15</w:t>
            </w:r>
          </w:p>
        </w:tc>
        <w:tc>
          <w:tcPr>
            <w:tcW w:w="1677" w:type="dxa"/>
            <w:vAlign w:val="center"/>
          </w:tcPr>
          <w:p w14:paraId="4B9E67CD" w14:textId="092CBB54"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0.15– 0.57 g/L</w:t>
            </w:r>
          </w:p>
        </w:tc>
      </w:tr>
      <w:tr w:rsidR="002125CC" w:rsidRPr="000C178D" w14:paraId="6F279A09" w14:textId="77777777" w:rsidTr="000C178D">
        <w:trPr>
          <w:trHeight w:val="293"/>
        </w:trPr>
        <w:tc>
          <w:tcPr>
            <w:tcW w:w="5235" w:type="dxa"/>
            <w:vAlign w:val="center"/>
          </w:tcPr>
          <w:p w14:paraId="1B7E7DB0"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Complement C3c</w:t>
            </w:r>
          </w:p>
        </w:tc>
        <w:tc>
          <w:tcPr>
            <w:tcW w:w="2541" w:type="dxa"/>
            <w:vAlign w:val="center"/>
          </w:tcPr>
          <w:p w14:paraId="5EA879B7"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1.09</w:t>
            </w:r>
          </w:p>
        </w:tc>
        <w:tc>
          <w:tcPr>
            <w:tcW w:w="1677" w:type="dxa"/>
            <w:vAlign w:val="center"/>
          </w:tcPr>
          <w:p w14:paraId="005244D7" w14:textId="2AA240E8"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0.9–1.8 g/L</w:t>
            </w:r>
          </w:p>
        </w:tc>
      </w:tr>
      <w:tr w:rsidR="002125CC" w:rsidRPr="000C178D" w14:paraId="3634AD8B" w14:textId="77777777" w:rsidTr="000C178D">
        <w:trPr>
          <w:trHeight w:val="241"/>
        </w:trPr>
        <w:tc>
          <w:tcPr>
            <w:tcW w:w="5235" w:type="dxa"/>
            <w:vAlign w:val="center"/>
          </w:tcPr>
          <w:p w14:paraId="5D4D325F" w14:textId="599B1E82"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bookmarkStart w:id="8" w:name="_Hlk45185558"/>
            <w:r w:rsidRPr="000C178D">
              <w:rPr>
                <w:rFonts w:ascii="Book Antiqua" w:hAnsi="Book Antiqua" w:cs="Times New Roman"/>
                <w:color w:val="000000" w:themeColor="text1"/>
                <w:sz w:val="24"/>
                <w:szCs w:val="24"/>
                <w:lang w:val="en-GB"/>
              </w:rPr>
              <w:t>ENA</w:t>
            </w:r>
            <w:bookmarkEnd w:id="8"/>
            <w:r w:rsidRPr="000C178D">
              <w:rPr>
                <w:rFonts w:ascii="Book Antiqua" w:hAnsi="Book Antiqua" w:cs="Times New Roman"/>
                <w:color w:val="000000" w:themeColor="text1"/>
                <w:sz w:val="24"/>
                <w:szCs w:val="24"/>
                <w:lang w:val="en-GB"/>
              </w:rPr>
              <w:t>:</w:t>
            </w:r>
          </w:p>
          <w:p w14:paraId="75924C56"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proofErr w:type="spellStart"/>
            <w:r w:rsidRPr="000C178D">
              <w:rPr>
                <w:rFonts w:ascii="Book Antiqua" w:hAnsi="Book Antiqua" w:cs="Times New Roman"/>
                <w:color w:val="000000" w:themeColor="text1"/>
                <w:sz w:val="24"/>
                <w:szCs w:val="24"/>
                <w:lang w:val="en-GB"/>
              </w:rPr>
              <w:t>nRNP</w:t>
            </w:r>
            <w:proofErr w:type="spellEnd"/>
            <w:r w:rsidRPr="000C178D">
              <w:rPr>
                <w:rFonts w:ascii="Book Antiqua" w:hAnsi="Book Antiqua" w:cs="Times New Roman"/>
                <w:color w:val="000000" w:themeColor="text1"/>
                <w:sz w:val="24"/>
                <w:szCs w:val="24"/>
                <w:lang w:val="en-GB"/>
              </w:rPr>
              <w:t>/Sm</w:t>
            </w:r>
          </w:p>
        </w:tc>
        <w:tc>
          <w:tcPr>
            <w:tcW w:w="2541" w:type="dxa"/>
            <w:vAlign w:val="center"/>
          </w:tcPr>
          <w:p w14:paraId="088779AE" w14:textId="000F5A5B" w:rsidR="002125CC" w:rsidRPr="000C178D" w:rsidRDefault="001F6CDE"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w:t>
            </w:r>
            <w:r w:rsidR="002125CC" w:rsidRPr="000C178D">
              <w:rPr>
                <w:rFonts w:ascii="Book Antiqua" w:hAnsi="Book Antiqua" w:cs="Times New Roman"/>
                <w:color w:val="000000" w:themeColor="text1"/>
                <w:sz w:val="24"/>
                <w:szCs w:val="24"/>
                <w:lang w:val="en-GB"/>
              </w:rPr>
              <w:t>egative</w:t>
            </w:r>
          </w:p>
        </w:tc>
        <w:tc>
          <w:tcPr>
            <w:tcW w:w="1677" w:type="dxa"/>
            <w:vAlign w:val="center"/>
          </w:tcPr>
          <w:p w14:paraId="5053B431"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3263D460" w14:textId="77777777" w:rsidTr="000C178D">
        <w:trPr>
          <w:trHeight w:val="241"/>
        </w:trPr>
        <w:tc>
          <w:tcPr>
            <w:tcW w:w="5235" w:type="dxa"/>
            <w:vAlign w:val="center"/>
          </w:tcPr>
          <w:p w14:paraId="1DF27CFF"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Sm</w:t>
            </w:r>
          </w:p>
        </w:tc>
        <w:tc>
          <w:tcPr>
            <w:tcW w:w="2541" w:type="dxa"/>
            <w:vAlign w:val="center"/>
          </w:tcPr>
          <w:p w14:paraId="7AB211C2"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1C60387D"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27C67171" w14:textId="77777777" w:rsidTr="000C178D">
        <w:trPr>
          <w:trHeight w:val="241"/>
        </w:trPr>
        <w:tc>
          <w:tcPr>
            <w:tcW w:w="5235" w:type="dxa"/>
            <w:vAlign w:val="center"/>
          </w:tcPr>
          <w:p w14:paraId="3AD72CDC"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SS-A</w:t>
            </w:r>
          </w:p>
        </w:tc>
        <w:tc>
          <w:tcPr>
            <w:tcW w:w="2541" w:type="dxa"/>
            <w:vAlign w:val="center"/>
          </w:tcPr>
          <w:p w14:paraId="6BE0C06C"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2842DA89"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11D70BE0" w14:textId="77777777" w:rsidTr="000C178D">
        <w:trPr>
          <w:trHeight w:val="278"/>
        </w:trPr>
        <w:tc>
          <w:tcPr>
            <w:tcW w:w="5235" w:type="dxa"/>
            <w:vAlign w:val="center"/>
          </w:tcPr>
          <w:p w14:paraId="02FAD452"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SS-B</w:t>
            </w:r>
          </w:p>
        </w:tc>
        <w:tc>
          <w:tcPr>
            <w:tcW w:w="2541" w:type="dxa"/>
            <w:vAlign w:val="center"/>
          </w:tcPr>
          <w:p w14:paraId="6BB00037"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5A052130"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47BF1A61" w14:textId="77777777" w:rsidTr="000C178D">
        <w:trPr>
          <w:trHeight w:val="278"/>
        </w:trPr>
        <w:tc>
          <w:tcPr>
            <w:tcW w:w="5235" w:type="dxa"/>
            <w:vAlign w:val="center"/>
          </w:tcPr>
          <w:p w14:paraId="01EF5743"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Ro-52</w:t>
            </w:r>
          </w:p>
        </w:tc>
        <w:tc>
          <w:tcPr>
            <w:tcW w:w="2541" w:type="dxa"/>
            <w:vAlign w:val="center"/>
          </w:tcPr>
          <w:p w14:paraId="55F3525F"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72ABE6B8"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19D7DE10" w14:textId="77777777" w:rsidTr="000C178D">
        <w:trPr>
          <w:trHeight w:val="278"/>
        </w:trPr>
        <w:tc>
          <w:tcPr>
            <w:tcW w:w="5235" w:type="dxa"/>
            <w:vAlign w:val="center"/>
          </w:tcPr>
          <w:p w14:paraId="0963C6B2"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Scl-70</w:t>
            </w:r>
          </w:p>
        </w:tc>
        <w:tc>
          <w:tcPr>
            <w:tcW w:w="2541" w:type="dxa"/>
            <w:vAlign w:val="center"/>
          </w:tcPr>
          <w:p w14:paraId="53CA4AC4"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12A33293"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602022E2" w14:textId="77777777" w:rsidTr="000C178D">
        <w:trPr>
          <w:trHeight w:val="278"/>
        </w:trPr>
        <w:tc>
          <w:tcPr>
            <w:tcW w:w="5235" w:type="dxa"/>
            <w:vAlign w:val="center"/>
          </w:tcPr>
          <w:p w14:paraId="096EC92F"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PM-</w:t>
            </w:r>
            <w:proofErr w:type="spellStart"/>
            <w:r w:rsidRPr="000C178D">
              <w:rPr>
                <w:rFonts w:ascii="Book Antiqua" w:hAnsi="Book Antiqua" w:cs="Times New Roman"/>
                <w:color w:val="000000" w:themeColor="text1"/>
                <w:sz w:val="24"/>
                <w:szCs w:val="24"/>
                <w:lang w:val="en-GB"/>
              </w:rPr>
              <w:t>Scl</w:t>
            </w:r>
            <w:proofErr w:type="spellEnd"/>
          </w:p>
        </w:tc>
        <w:tc>
          <w:tcPr>
            <w:tcW w:w="2541" w:type="dxa"/>
            <w:vAlign w:val="center"/>
          </w:tcPr>
          <w:p w14:paraId="7A28BA7B"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0786F98C"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06C3B5D9" w14:textId="77777777" w:rsidTr="000C178D">
        <w:trPr>
          <w:trHeight w:val="262"/>
        </w:trPr>
        <w:tc>
          <w:tcPr>
            <w:tcW w:w="5235" w:type="dxa"/>
            <w:vAlign w:val="center"/>
          </w:tcPr>
          <w:p w14:paraId="4BE72CB1"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Jo-1</w:t>
            </w:r>
          </w:p>
        </w:tc>
        <w:tc>
          <w:tcPr>
            <w:tcW w:w="2541" w:type="dxa"/>
            <w:vAlign w:val="center"/>
          </w:tcPr>
          <w:p w14:paraId="7EAA4E0D"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66813B10"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2E0BD976" w14:textId="77777777" w:rsidTr="000C178D">
        <w:trPr>
          <w:trHeight w:val="241"/>
        </w:trPr>
        <w:tc>
          <w:tcPr>
            <w:tcW w:w="5235" w:type="dxa"/>
            <w:vAlign w:val="center"/>
          </w:tcPr>
          <w:p w14:paraId="1D2401ED"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CENP-B</w:t>
            </w:r>
          </w:p>
        </w:tc>
        <w:tc>
          <w:tcPr>
            <w:tcW w:w="2541" w:type="dxa"/>
            <w:vAlign w:val="center"/>
          </w:tcPr>
          <w:p w14:paraId="096AAE81"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5CB53053"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5E5DB00B" w14:textId="77777777" w:rsidTr="000C178D">
        <w:trPr>
          <w:trHeight w:val="241"/>
        </w:trPr>
        <w:tc>
          <w:tcPr>
            <w:tcW w:w="5235" w:type="dxa"/>
            <w:vAlign w:val="center"/>
          </w:tcPr>
          <w:p w14:paraId="17A260A2"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PCNA</w:t>
            </w:r>
          </w:p>
        </w:tc>
        <w:tc>
          <w:tcPr>
            <w:tcW w:w="2541" w:type="dxa"/>
            <w:vAlign w:val="center"/>
          </w:tcPr>
          <w:p w14:paraId="4B61D562"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0343E2BA"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6A810CB0" w14:textId="77777777" w:rsidTr="000C178D">
        <w:trPr>
          <w:trHeight w:val="241"/>
        </w:trPr>
        <w:tc>
          <w:tcPr>
            <w:tcW w:w="5235" w:type="dxa"/>
            <w:vAlign w:val="center"/>
          </w:tcPr>
          <w:p w14:paraId="4B3771DC"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dsDNA</w:t>
            </w:r>
          </w:p>
        </w:tc>
        <w:tc>
          <w:tcPr>
            <w:tcW w:w="2541" w:type="dxa"/>
            <w:vAlign w:val="center"/>
          </w:tcPr>
          <w:p w14:paraId="2917E9ED"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1575FD3F"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5689104D" w14:textId="77777777" w:rsidTr="000C178D">
        <w:trPr>
          <w:trHeight w:val="241"/>
        </w:trPr>
        <w:tc>
          <w:tcPr>
            <w:tcW w:w="5235" w:type="dxa"/>
            <w:vAlign w:val="center"/>
          </w:tcPr>
          <w:p w14:paraId="73D09B9E"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nucleosome</w:t>
            </w:r>
          </w:p>
        </w:tc>
        <w:tc>
          <w:tcPr>
            <w:tcW w:w="2541" w:type="dxa"/>
            <w:vAlign w:val="center"/>
          </w:tcPr>
          <w:p w14:paraId="24EEFAE1"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7F1B5497"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60243023" w14:textId="77777777" w:rsidTr="000C178D">
        <w:trPr>
          <w:trHeight w:val="241"/>
        </w:trPr>
        <w:tc>
          <w:tcPr>
            <w:tcW w:w="5235" w:type="dxa"/>
            <w:vAlign w:val="center"/>
          </w:tcPr>
          <w:p w14:paraId="63434618"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histones</w:t>
            </w:r>
          </w:p>
        </w:tc>
        <w:tc>
          <w:tcPr>
            <w:tcW w:w="2541" w:type="dxa"/>
            <w:vAlign w:val="center"/>
          </w:tcPr>
          <w:p w14:paraId="26E4E4AE"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3625B882"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7E616EB4" w14:textId="77777777" w:rsidTr="000C178D">
        <w:trPr>
          <w:trHeight w:val="241"/>
        </w:trPr>
        <w:tc>
          <w:tcPr>
            <w:tcW w:w="5235" w:type="dxa"/>
            <w:vAlign w:val="center"/>
          </w:tcPr>
          <w:p w14:paraId="6757918B"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ribosomal P-protein</w:t>
            </w:r>
          </w:p>
        </w:tc>
        <w:tc>
          <w:tcPr>
            <w:tcW w:w="2541" w:type="dxa"/>
            <w:vAlign w:val="center"/>
          </w:tcPr>
          <w:p w14:paraId="257771BE"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72533D3E"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79E48B96" w14:textId="77777777" w:rsidTr="000C178D">
        <w:trPr>
          <w:trHeight w:val="241"/>
        </w:trPr>
        <w:tc>
          <w:tcPr>
            <w:tcW w:w="5235" w:type="dxa"/>
            <w:vAlign w:val="center"/>
          </w:tcPr>
          <w:p w14:paraId="7AE0E0E7"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AMA-M2</w:t>
            </w:r>
          </w:p>
        </w:tc>
        <w:tc>
          <w:tcPr>
            <w:tcW w:w="2541" w:type="dxa"/>
            <w:vAlign w:val="center"/>
          </w:tcPr>
          <w:p w14:paraId="20210551"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2DD5B098"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bl>
    <w:p w14:paraId="4FCBE790" w14:textId="4758B432" w:rsidR="002125CC" w:rsidRPr="000C178D" w:rsidRDefault="002125CC" w:rsidP="000C178D">
      <w:pPr>
        <w:snapToGrid w:val="0"/>
        <w:spacing w:after="0" w:line="360" w:lineRule="auto"/>
        <w:rPr>
          <w:rFonts w:ascii="Book Antiqua" w:eastAsia="Times New Roman" w:hAnsi="Book Antiqua" w:cs="Arial"/>
          <w:i/>
          <w:color w:val="231F20"/>
          <w:sz w:val="24"/>
          <w:szCs w:val="24"/>
          <w:shd w:val="clear" w:color="auto" w:fill="FFFFFF"/>
        </w:rPr>
      </w:pPr>
      <w:r w:rsidRPr="000C178D">
        <w:rPr>
          <w:rFonts w:ascii="Book Antiqua" w:eastAsia="Times New Roman" w:hAnsi="Book Antiqua" w:cs="Arial"/>
          <w:i/>
          <w:color w:val="231F20"/>
          <w:sz w:val="24"/>
          <w:szCs w:val="24"/>
          <w:shd w:val="clear" w:color="auto" w:fill="FFFFFF"/>
        </w:rPr>
        <w:t xml:space="preserve"> </w:t>
      </w:r>
      <w:proofErr w:type="spellStart"/>
      <w:r w:rsidRPr="000C178D">
        <w:rPr>
          <w:rFonts w:ascii="Book Antiqua" w:eastAsia="Times New Roman" w:hAnsi="Book Antiqua" w:cs="Arial"/>
          <w:i/>
          <w:color w:val="231F20"/>
          <w:sz w:val="24"/>
          <w:szCs w:val="24"/>
          <w:shd w:val="clear" w:color="auto" w:fill="FFFFFF"/>
        </w:rPr>
        <w:t>o.d</w:t>
      </w:r>
      <w:proofErr w:type="spellEnd"/>
      <w:r w:rsidR="001F6CDE" w:rsidRPr="000C178D">
        <w:rPr>
          <w:rFonts w:ascii="Book Antiqua" w:eastAsia="Times New Roman" w:hAnsi="Book Antiqua" w:cs="Arial"/>
          <w:i/>
          <w:color w:val="231F20"/>
          <w:sz w:val="24"/>
          <w:szCs w:val="24"/>
          <w:shd w:val="clear" w:color="auto" w:fill="FFFFFF"/>
        </w:rPr>
        <w:t xml:space="preserve">.: </w:t>
      </w:r>
      <w:r w:rsidR="001F6CDE" w:rsidRPr="000C178D">
        <w:rPr>
          <w:rFonts w:ascii="Book Antiqua" w:eastAsia="Times New Roman" w:hAnsi="Book Antiqua" w:cs="Arial"/>
          <w:iCs/>
          <w:color w:val="231F20"/>
          <w:sz w:val="24"/>
          <w:szCs w:val="24"/>
          <w:shd w:val="clear" w:color="auto" w:fill="FFFFFF"/>
        </w:rPr>
        <w:t>O</w:t>
      </w:r>
      <w:r w:rsidRPr="000C178D">
        <w:rPr>
          <w:rFonts w:ascii="Book Antiqua" w:eastAsia="Times New Roman" w:hAnsi="Book Antiqua" w:cs="Arial"/>
          <w:iCs/>
          <w:color w:val="231F20"/>
          <w:sz w:val="24"/>
          <w:szCs w:val="24"/>
          <w:shd w:val="clear" w:color="auto" w:fill="FFFFFF"/>
        </w:rPr>
        <w:t>ptical density</w:t>
      </w:r>
      <w:r w:rsidR="001F6CDE" w:rsidRPr="000C178D">
        <w:rPr>
          <w:rFonts w:ascii="Book Antiqua" w:eastAsia="Times New Roman" w:hAnsi="Book Antiqua" w:cs="Arial"/>
          <w:iCs/>
          <w:color w:val="231F20"/>
          <w:sz w:val="24"/>
          <w:szCs w:val="24"/>
          <w:shd w:val="clear" w:color="auto" w:fill="FFFFFF"/>
        </w:rPr>
        <w:t xml:space="preserve">; </w:t>
      </w:r>
      <w:r w:rsidR="001F6CDE" w:rsidRPr="000C178D">
        <w:rPr>
          <w:rFonts w:ascii="Book Antiqua" w:hAnsi="Book Antiqua" w:cs="Times New Roman"/>
          <w:color w:val="000000" w:themeColor="text1"/>
          <w:sz w:val="24"/>
          <w:szCs w:val="24"/>
          <w:lang w:val="en-GB"/>
        </w:rPr>
        <w:t xml:space="preserve">ENA: Extractable nuclear antigens; </w:t>
      </w:r>
      <w:r w:rsidR="001F6CDE" w:rsidRPr="000C178D">
        <w:rPr>
          <w:rFonts w:ascii="Book Antiqua" w:hAnsi="Book Antiqua" w:cs="Times New Roman"/>
          <w:sz w:val="24"/>
          <w:szCs w:val="24"/>
          <w:lang w:val="lt-LT"/>
        </w:rPr>
        <w:t xml:space="preserve">SS: </w:t>
      </w:r>
      <w:proofErr w:type="spellStart"/>
      <w:r w:rsidR="001F6CDE" w:rsidRPr="000C178D">
        <w:rPr>
          <w:rFonts w:ascii="Book Antiqua" w:hAnsi="Book Antiqua" w:cs="Times New Roman"/>
          <w:sz w:val="24"/>
          <w:szCs w:val="24"/>
        </w:rPr>
        <w:t>Sjögren's</w:t>
      </w:r>
      <w:proofErr w:type="spellEnd"/>
      <w:r w:rsidR="001F6CDE" w:rsidRPr="000C178D">
        <w:rPr>
          <w:rFonts w:ascii="Book Antiqua" w:hAnsi="Book Antiqua" w:cs="Times New Roman"/>
          <w:sz w:val="24"/>
          <w:szCs w:val="24"/>
          <w:lang w:val="lt-LT"/>
        </w:rPr>
        <w:t xml:space="preserve"> syndrome</w:t>
      </w:r>
      <w:r w:rsidR="00990A21" w:rsidRPr="000C178D">
        <w:rPr>
          <w:rFonts w:ascii="Book Antiqua" w:hAnsi="Book Antiqua" w:cs="Times New Roman"/>
          <w:sz w:val="24"/>
          <w:szCs w:val="24"/>
          <w:lang w:val="lt-LT"/>
        </w:rPr>
        <w:t>.</w:t>
      </w:r>
    </w:p>
    <w:p w14:paraId="0B000BDC" w14:textId="77777777" w:rsidR="000C178D" w:rsidRPr="000C178D" w:rsidRDefault="000C178D" w:rsidP="000C178D">
      <w:pPr>
        <w:snapToGrid w:val="0"/>
        <w:spacing w:after="0" w:line="360" w:lineRule="auto"/>
        <w:rPr>
          <w:rFonts w:ascii="Book Antiqua" w:hAnsi="Book Antiqua" w:cs="Times New Roman"/>
          <w:b/>
          <w:color w:val="000000" w:themeColor="text1"/>
          <w:sz w:val="24"/>
          <w:szCs w:val="24"/>
        </w:rPr>
      </w:pPr>
      <w:r w:rsidRPr="000C178D">
        <w:rPr>
          <w:rFonts w:ascii="Book Antiqua" w:hAnsi="Book Antiqua" w:cs="Times New Roman"/>
          <w:b/>
          <w:i/>
          <w:iCs/>
          <w:color w:val="000000" w:themeColor="text1"/>
          <w:sz w:val="24"/>
          <w:szCs w:val="24"/>
        </w:rPr>
        <w:br w:type="page"/>
      </w:r>
    </w:p>
    <w:p w14:paraId="232394F3" w14:textId="466DBCBE" w:rsidR="002125CC" w:rsidRPr="000C178D" w:rsidRDefault="00990A21" w:rsidP="000C178D">
      <w:pPr>
        <w:pStyle w:val="ab"/>
        <w:snapToGrid w:val="0"/>
        <w:spacing w:after="0" w:line="360" w:lineRule="auto"/>
        <w:jc w:val="both"/>
        <w:rPr>
          <w:rFonts w:ascii="Book Antiqua" w:hAnsi="Book Antiqua" w:cs="Times New Roman"/>
          <w:b/>
          <w:i w:val="0"/>
          <w:iCs w:val="0"/>
          <w:color w:val="000000" w:themeColor="text1"/>
          <w:sz w:val="24"/>
          <w:szCs w:val="24"/>
        </w:rPr>
      </w:pPr>
      <w:proofErr w:type="gramStart"/>
      <w:r w:rsidRPr="000C178D">
        <w:rPr>
          <w:rFonts w:ascii="Book Antiqua" w:hAnsi="Book Antiqua" w:cs="Times New Roman"/>
          <w:b/>
          <w:i w:val="0"/>
          <w:iCs w:val="0"/>
          <w:color w:val="000000" w:themeColor="text1"/>
          <w:sz w:val="24"/>
          <w:szCs w:val="24"/>
        </w:rPr>
        <w:lastRenderedPageBreak/>
        <w:t xml:space="preserve">Table </w:t>
      </w:r>
      <w:r w:rsidRPr="000C178D">
        <w:rPr>
          <w:rFonts w:ascii="Book Antiqua" w:hAnsi="Book Antiqua" w:cs="Times New Roman"/>
          <w:b/>
          <w:i w:val="0"/>
          <w:iCs w:val="0"/>
          <w:noProof/>
          <w:color w:val="000000" w:themeColor="text1"/>
          <w:sz w:val="24"/>
          <w:szCs w:val="24"/>
        </w:rPr>
        <w:t>2</w:t>
      </w:r>
      <w:r w:rsidRPr="000C178D">
        <w:rPr>
          <w:rFonts w:ascii="Book Antiqua" w:hAnsi="Book Antiqua" w:cs="Times New Roman"/>
          <w:b/>
          <w:i w:val="0"/>
          <w:iCs w:val="0"/>
          <w:color w:val="000000" w:themeColor="text1"/>
          <w:sz w:val="24"/>
          <w:szCs w:val="24"/>
        </w:rPr>
        <w:t>.</w:t>
      </w:r>
      <w:proofErr w:type="gramEnd"/>
      <w:r w:rsidRPr="000C178D">
        <w:rPr>
          <w:rFonts w:ascii="Book Antiqua" w:hAnsi="Book Antiqua" w:cs="Times New Roman"/>
          <w:b/>
          <w:i w:val="0"/>
          <w:iCs w:val="0"/>
          <w:color w:val="000000" w:themeColor="text1"/>
          <w:sz w:val="24"/>
          <w:szCs w:val="24"/>
        </w:rPr>
        <w:t xml:space="preserve"> Main laboratory findings</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607"/>
        <w:gridCol w:w="2655"/>
      </w:tblGrid>
      <w:tr w:rsidR="00A30DB7" w:rsidRPr="000C178D" w14:paraId="7D7E36CE" w14:textId="77777777" w:rsidTr="00990A21">
        <w:trPr>
          <w:trHeight w:val="242"/>
        </w:trPr>
        <w:tc>
          <w:tcPr>
            <w:tcW w:w="3034" w:type="dxa"/>
            <w:tcBorders>
              <w:top w:val="single" w:sz="4" w:space="0" w:color="auto"/>
              <w:bottom w:val="single" w:sz="4" w:space="0" w:color="auto"/>
            </w:tcBorders>
          </w:tcPr>
          <w:p w14:paraId="6D9CF10F" w14:textId="21EF739F" w:rsidR="00A30DB7" w:rsidRPr="000C178D" w:rsidRDefault="00990A21" w:rsidP="000C178D">
            <w:pPr>
              <w:snapToGrid w:val="0"/>
              <w:spacing w:after="0" w:line="360" w:lineRule="auto"/>
              <w:jc w:val="both"/>
              <w:rPr>
                <w:rFonts w:ascii="Book Antiqua" w:hAnsi="Book Antiqua" w:cs="Times New Roman"/>
                <w:b/>
                <w:bCs/>
                <w:sz w:val="24"/>
                <w:szCs w:val="24"/>
              </w:rPr>
            </w:pPr>
            <w:r w:rsidRPr="000C178D">
              <w:rPr>
                <w:rFonts w:ascii="Book Antiqua" w:hAnsi="Book Antiqua" w:cs="Times New Roman"/>
                <w:b/>
                <w:bCs/>
                <w:sz w:val="24"/>
                <w:szCs w:val="24"/>
              </w:rPr>
              <w:t>Main laboratory findings</w:t>
            </w:r>
          </w:p>
        </w:tc>
        <w:tc>
          <w:tcPr>
            <w:tcW w:w="2607" w:type="dxa"/>
            <w:tcBorders>
              <w:top w:val="single" w:sz="4" w:space="0" w:color="auto"/>
              <w:bottom w:val="single" w:sz="4" w:space="0" w:color="auto"/>
            </w:tcBorders>
          </w:tcPr>
          <w:p w14:paraId="38D8AD42" w14:textId="77777777" w:rsidR="00A30DB7" w:rsidRPr="000C178D" w:rsidRDefault="00A30DB7" w:rsidP="000C178D">
            <w:pPr>
              <w:snapToGrid w:val="0"/>
              <w:spacing w:after="0" w:line="360" w:lineRule="auto"/>
              <w:rPr>
                <w:rFonts w:ascii="Book Antiqua" w:hAnsi="Book Antiqua" w:cs="Times New Roman"/>
                <w:b/>
                <w:bCs/>
                <w:sz w:val="24"/>
                <w:szCs w:val="24"/>
              </w:rPr>
            </w:pPr>
            <w:r w:rsidRPr="000C178D">
              <w:rPr>
                <w:rFonts w:ascii="Book Antiqua" w:hAnsi="Book Antiqua" w:cs="Times New Roman"/>
                <w:b/>
                <w:bCs/>
                <w:sz w:val="24"/>
                <w:szCs w:val="24"/>
              </w:rPr>
              <w:t>Value</w:t>
            </w:r>
          </w:p>
        </w:tc>
        <w:tc>
          <w:tcPr>
            <w:tcW w:w="2655" w:type="dxa"/>
            <w:tcBorders>
              <w:top w:val="single" w:sz="4" w:space="0" w:color="auto"/>
              <w:bottom w:val="single" w:sz="4" w:space="0" w:color="auto"/>
            </w:tcBorders>
          </w:tcPr>
          <w:p w14:paraId="6B7B8A86" w14:textId="77777777" w:rsidR="00A30DB7" w:rsidRPr="000C178D" w:rsidRDefault="00A30DB7" w:rsidP="000C178D">
            <w:pPr>
              <w:snapToGrid w:val="0"/>
              <w:spacing w:after="0" w:line="360" w:lineRule="auto"/>
              <w:rPr>
                <w:rFonts w:ascii="Book Antiqua" w:hAnsi="Book Antiqua" w:cs="Times New Roman"/>
                <w:b/>
                <w:bCs/>
                <w:sz w:val="24"/>
                <w:szCs w:val="24"/>
              </w:rPr>
            </w:pPr>
            <w:r w:rsidRPr="000C178D">
              <w:rPr>
                <w:rFonts w:ascii="Book Antiqua" w:hAnsi="Book Antiqua" w:cs="Times New Roman"/>
                <w:b/>
                <w:bCs/>
                <w:sz w:val="24"/>
                <w:szCs w:val="24"/>
              </w:rPr>
              <w:t>Normal range</w:t>
            </w:r>
          </w:p>
        </w:tc>
      </w:tr>
      <w:tr w:rsidR="00A30DB7" w:rsidRPr="000C178D" w14:paraId="47F51E14" w14:textId="77777777" w:rsidTr="00990A21">
        <w:trPr>
          <w:trHeight w:val="242"/>
        </w:trPr>
        <w:tc>
          <w:tcPr>
            <w:tcW w:w="3034" w:type="dxa"/>
            <w:tcBorders>
              <w:top w:val="single" w:sz="4" w:space="0" w:color="auto"/>
            </w:tcBorders>
          </w:tcPr>
          <w:p w14:paraId="6E096E0D"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White blood count</w:t>
            </w:r>
          </w:p>
        </w:tc>
        <w:tc>
          <w:tcPr>
            <w:tcW w:w="2607" w:type="dxa"/>
            <w:tcBorders>
              <w:top w:val="single" w:sz="4" w:space="0" w:color="auto"/>
            </w:tcBorders>
          </w:tcPr>
          <w:p w14:paraId="7ACFD43E"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3.62</w:t>
            </w:r>
          </w:p>
        </w:tc>
        <w:tc>
          <w:tcPr>
            <w:tcW w:w="2655" w:type="dxa"/>
            <w:tcBorders>
              <w:top w:val="single" w:sz="4" w:space="0" w:color="auto"/>
            </w:tcBorders>
          </w:tcPr>
          <w:p w14:paraId="120E418B" w14:textId="0B90B77A"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4.0</w:t>
            </w:r>
            <w:r w:rsidR="007063C9" w:rsidRPr="000C178D">
              <w:rPr>
                <w:rFonts w:ascii="Book Antiqua" w:hAnsi="Book Antiqua" w:cs="Times New Roman"/>
                <w:bCs/>
                <w:sz w:val="24"/>
                <w:szCs w:val="24"/>
              </w:rPr>
              <w:t>-</w:t>
            </w:r>
            <w:r w:rsidRPr="000C178D">
              <w:rPr>
                <w:rFonts w:ascii="Book Antiqua" w:hAnsi="Book Antiqua" w:cs="Times New Roman"/>
                <w:bCs/>
                <w:sz w:val="24"/>
                <w:szCs w:val="24"/>
              </w:rPr>
              <w:t xml:space="preserve">9.8 </w:t>
            </w:r>
            <w:r w:rsidR="00703703" w:rsidRPr="000C178D">
              <w:rPr>
                <w:rFonts w:ascii="Book Antiqua" w:hAnsi="Book Antiqua" w:cs="Times New Roman"/>
                <w:bCs/>
                <w:sz w:val="24"/>
                <w:szCs w:val="24"/>
              </w:rPr>
              <w:t xml:space="preserve">× </w:t>
            </w:r>
            <w:r w:rsidRPr="000C178D">
              <w:rPr>
                <w:rFonts w:ascii="Book Antiqua" w:hAnsi="Book Antiqua" w:cs="Times New Roman"/>
                <w:bCs/>
                <w:sz w:val="24"/>
                <w:szCs w:val="24"/>
              </w:rPr>
              <w:t>10</w:t>
            </w:r>
            <w:r w:rsidRPr="000C178D">
              <w:rPr>
                <w:rFonts w:ascii="Book Antiqua" w:hAnsi="Book Antiqua" w:cs="Times New Roman"/>
                <w:sz w:val="24"/>
                <w:szCs w:val="24"/>
                <w:vertAlign w:val="superscript"/>
              </w:rPr>
              <w:t>9</w:t>
            </w:r>
            <w:r w:rsidRPr="000C178D">
              <w:rPr>
                <w:rFonts w:ascii="Book Antiqua" w:hAnsi="Book Antiqua" w:cs="Times New Roman"/>
                <w:bCs/>
                <w:sz w:val="24"/>
                <w:szCs w:val="24"/>
              </w:rPr>
              <w:t>/L</w:t>
            </w:r>
          </w:p>
        </w:tc>
      </w:tr>
      <w:tr w:rsidR="00A30DB7" w:rsidRPr="000C178D" w14:paraId="132A470A" w14:textId="77777777" w:rsidTr="00990A21">
        <w:trPr>
          <w:trHeight w:val="240"/>
        </w:trPr>
        <w:tc>
          <w:tcPr>
            <w:tcW w:w="3034" w:type="dxa"/>
          </w:tcPr>
          <w:p w14:paraId="218FC207" w14:textId="77777777" w:rsidR="00A30DB7" w:rsidRPr="000C178D" w:rsidRDefault="00A30DB7" w:rsidP="000C178D">
            <w:pPr>
              <w:snapToGrid w:val="0"/>
              <w:spacing w:after="0" w:line="360" w:lineRule="auto"/>
              <w:jc w:val="both"/>
              <w:rPr>
                <w:rFonts w:ascii="Book Antiqua" w:hAnsi="Book Antiqua" w:cs="Times New Roman"/>
                <w:bCs/>
                <w:sz w:val="24"/>
                <w:szCs w:val="24"/>
              </w:rPr>
            </w:pPr>
            <w:proofErr w:type="spellStart"/>
            <w:r w:rsidRPr="000C178D">
              <w:rPr>
                <w:rFonts w:ascii="Book Antiqua" w:hAnsi="Book Antiqua" w:cs="Times New Roman"/>
                <w:bCs/>
                <w:sz w:val="24"/>
                <w:szCs w:val="24"/>
              </w:rPr>
              <w:t>Haemoglobin</w:t>
            </w:r>
            <w:proofErr w:type="spellEnd"/>
          </w:p>
        </w:tc>
        <w:tc>
          <w:tcPr>
            <w:tcW w:w="2607" w:type="dxa"/>
          </w:tcPr>
          <w:p w14:paraId="23135B70"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144</w:t>
            </w:r>
          </w:p>
        </w:tc>
        <w:tc>
          <w:tcPr>
            <w:tcW w:w="2655" w:type="dxa"/>
          </w:tcPr>
          <w:p w14:paraId="38A7A9CF" w14:textId="39A5D7FD"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128</w:t>
            </w:r>
            <w:r w:rsidR="007063C9" w:rsidRPr="000C178D">
              <w:rPr>
                <w:rFonts w:ascii="Book Antiqua" w:hAnsi="Book Antiqua" w:cs="Times New Roman"/>
                <w:bCs/>
                <w:sz w:val="24"/>
                <w:szCs w:val="24"/>
              </w:rPr>
              <w:t>-</w:t>
            </w:r>
            <w:r w:rsidRPr="000C178D">
              <w:rPr>
                <w:rFonts w:ascii="Book Antiqua" w:hAnsi="Book Antiqua" w:cs="Times New Roman"/>
                <w:bCs/>
                <w:sz w:val="24"/>
                <w:szCs w:val="24"/>
              </w:rPr>
              <w:t>160 g/L</w:t>
            </w:r>
          </w:p>
        </w:tc>
      </w:tr>
      <w:tr w:rsidR="00A30DB7" w:rsidRPr="000C178D" w14:paraId="4697879F" w14:textId="77777777" w:rsidTr="00990A21">
        <w:trPr>
          <w:trHeight w:val="242"/>
        </w:trPr>
        <w:tc>
          <w:tcPr>
            <w:tcW w:w="3034" w:type="dxa"/>
          </w:tcPr>
          <w:p w14:paraId="57F40021"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Platelet count</w:t>
            </w:r>
          </w:p>
        </w:tc>
        <w:tc>
          <w:tcPr>
            <w:tcW w:w="2607" w:type="dxa"/>
          </w:tcPr>
          <w:p w14:paraId="46B5E65A"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160</w:t>
            </w:r>
          </w:p>
        </w:tc>
        <w:tc>
          <w:tcPr>
            <w:tcW w:w="2655" w:type="dxa"/>
          </w:tcPr>
          <w:p w14:paraId="4B52E7E8" w14:textId="17716C1C"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130</w:t>
            </w:r>
            <w:r w:rsidR="007063C9" w:rsidRPr="000C178D">
              <w:rPr>
                <w:rFonts w:ascii="Book Antiqua" w:hAnsi="Book Antiqua" w:cs="Times New Roman"/>
                <w:sz w:val="24"/>
                <w:szCs w:val="24"/>
              </w:rPr>
              <w:t>-</w:t>
            </w:r>
            <w:r w:rsidRPr="000C178D">
              <w:rPr>
                <w:rFonts w:ascii="Book Antiqua" w:hAnsi="Book Antiqua" w:cs="Times New Roman"/>
                <w:sz w:val="24"/>
                <w:szCs w:val="24"/>
              </w:rPr>
              <w:t xml:space="preserve">400 </w:t>
            </w:r>
            <w:r w:rsidR="00703703" w:rsidRPr="000C178D">
              <w:rPr>
                <w:rFonts w:ascii="Book Antiqua" w:hAnsi="Book Antiqua" w:cs="Times New Roman"/>
                <w:sz w:val="24"/>
                <w:szCs w:val="24"/>
                <w:lang w:eastAsia="zh-CN"/>
              </w:rPr>
              <w:t xml:space="preserve">× </w:t>
            </w:r>
            <w:r w:rsidRPr="000C178D">
              <w:rPr>
                <w:rFonts w:ascii="Book Antiqua" w:hAnsi="Book Antiqua" w:cs="Times New Roman"/>
                <w:sz w:val="24"/>
                <w:szCs w:val="24"/>
              </w:rPr>
              <w:t>10</w:t>
            </w:r>
            <w:r w:rsidRPr="000C178D">
              <w:rPr>
                <w:rFonts w:ascii="Book Antiqua" w:hAnsi="Book Antiqua" w:cs="Times New Roman"/>
                <w:sz w:val="24"/>
                <w:szCs w:val="24"/>
                <w:vertAlign w:val="superscript"/>
              </w:rPr>
              <w:t>9</w:t>
            </w:r>
            <w:r w:rsidRPr="000C178D">
              <w:rPr>
                <w:rFonts w:ascii="Book Antiqua" w:hAnsi="Book Antiqua" w:cs="Times New Roman"/>
                <w:sz w:val="24"/>
                <w:szCs w:val="24"/>
              </w:rPr>
              <w:t>/L</w:t>
            </w:r>
          </w:p>
        </w:tc>
      </w:tr>
      <w:tr w:rsidR="00A30DB7" w:rsidRPr="000C178D" w14:paraId="5105E6A0" w14:textId="77777777" w:rsidTr="00990A21">
        <w:trPr>
          <w:trHeight w:val="294"/>
        </w:trPr>
        <w:tc>
          <w:tcPr>
            <w:tcW w:w="3034" w:type="dxa"/>
          </w:tcPr>
          <w:p w14:paraId="3E3ABE85"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C reactive protein</w:t>
            </w:r>
          </w:p>
        </w:tc>
        <w:tc>
          <w:tcPr>
            <w:tcW w:w="2607" w:type="dxa"/>
          </w:tcPr>
          <w:p w14:paraId="6EABD366"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0.42</w:t>
            </w:r>
          </w:p>
        </w:tc>
        <w:tc>
          <w:tcPr>
            <w:tcW w:w="2655" w:type="dxa"/>
          </w:tcPr>
          <w:p w14:paraId="50D9DD26" w14:textId="0537A80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sym w:font="Symbol" w:char="F0A3"/>
            </w:r>
            <w:r w:rsidR="00BB67EB" w:rsidRPr="000C178D">
              <w:rPr>
                <w:rFonts w:ascii="Book Antiqua" w:hAnsi="Book Antiqua" w:cs="Times New Roman"/>
                <w:bCs/>
                <w:sz w:val="24"/>
                <w:szCs w:val="24"/>
              </w:rPr>
              <w:t xml:space="preserve"> </w:t>
            </w:r>
            <w:r w:rsidRPr="000C178D">
              <w:rPr>
                <w:rFonts w:ascii="Book Antiqua" w:hAnsi="Book Antiqua" w:cs="Times New Roman"/>
                <w:bCs/>
                <w:sz w:val="24"/>
                <w:szCs w:val="24"/>
              </w:rPr>
              <w:t>5</w:t>
            </w:r>
            <w:r w:rsidR="00BB67EB" w:rsidRPr="000C178D">
              <w:rPr>
                <w:rFonts w:ascii="Book Antiqua" w:hAnsi="Book Antiqua" w:cs="Times New Roman"/>
                <w:bCs/>
                <w:sz w:val="24"/>
                <w:szCs w:val="24"/>
              </w:rPr>
              <w:t xml:space="preserve"> </w:t>
            </w:r>
            <w:r w:rsidRPr="000C178D">
              <w:rPr>
                <w:rFonts w:ascii="Book Antiqua" w:hAnsi="Book Antiqua" w:cs="Times New Roman"/>
                <w:bCs/>
                <w:sz w:val="24"/>
                <w:szCs w:val="24"/>
              </w:rPr>
              <w:t>mg/L</w:t>
            </w:r>
          </w:p>
        </w:tc>
      </w:tr>
      <w:tr w:rsidR="00A30DB7" w:rsidRPr="000C178D" w14:paraId="348F34F7" w14:textId="77777777" w:rsidTr="00990A21">
        <w:trPr>
          <w:trHeight w:val="294"/>
        </w:trPr>
        <w:tc>
          <w:tcPr>
            <w:tcW w:w="3034" w:type="dxa"/>
          </w:tcPr>
          <w:p w14:paraId="6A6D7093"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Glucose</w:t>
            </w:r>
          </w:p>
        </w:tc>
        <w:tc>
          <w:tcPr>
            <w:tcW w:w="2607" w:type="dxa"/>
          </w:tcPr>
          <w:p w14:paraId="03849930"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6.2</w:t>
            </w:r>
          </w:p>
        </w:tc>
        <w:tc>
          <w:tcPr>
            <w:tcW w:w="2655" w:type="dxa"/>
          </w:tcPr>
          <w:p w14:paraId="10F57B7D" w14:textId="7EBD3EBF"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4.2</w:t>
            </w:r>
            <w:r w:rsidR="007063C9" w:rsidRPr="000C178D">
              <w:rPr>
                <w:rFonts w:ascii="Book Antiqua" w:hAnsi="Book Antiqua" w:cs="Times New Roman"/>
                <w:sz w:val="24"/>
                <w:szCs w:val="24"/>
              </w:rPr>
              <w:t>-</w:t>
            </w:r>
            <w:r w:rsidRPr="000C178D">
              <w:rPr>
                <w:rFonts w:ascii="Book Antiqua" w:hAnsi="Book Antiqua" w:cs="Times New Roman"/>
                <w:sz w:val="24"/>
                <w:szCs w:val="24"/>
              </w:rPr>
              <w:t>6.1 mmol/L</w:t>
            </w:r>
          </w:p>
        </w:tc>
      </w:tr>
      <w:tr w:rsidR="00A30DB7" w:rsidRPr="000C178D" w14:paraId="0D98078C" w14:textId="77777777" w:rsidTr="00990A21">
        <w:trPr>
          <w:trHeight w:val="242"/>
        </w:trPr>
        <w:tc>
          <w:tcPr>
            <w:tcW w:w="3034" w:type="dxa"/>
          </w:tcPr>
          <w:p w14:paraId="74EFB74D"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 xml:space="preserve">Aspartate aminotransferase </w:t>
            </w:r>
          </w:p>
        </w:tc>
        <w:tc>
          <w:tcPr>
            <w:tcW w:w="2607" w:type="dxa"/>
          </w:tcPr>
          <w:p w14:paraId="2B58016E"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28</w:t>
            </w:r>
          </w:p>
        </w:tc>
        <w:tc>
          <w:tcPr>
            <w:tcW w:w="2655" w:type="dxa"/>
          </w:tcPr>
          <w:p w14:paraId="6A3BA78F"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&lt; 40 U/L</w:t>
            </w:r>
          </w:p>
        </w:tc>
      </w:tr>
      <w:tr w:rsidR="00A30DB7" w:rsidRPr="000C178D" w14:paraId="3659D4D3" w14:textId="77777777" w:rsidTr="00990A21">
        <w:trPr>
          <w:trHeight w:val="242"/>
        </w:trPr>
        <w:tc>
          <w:tcPr>
            <w:tcW w:w="3034" w:type="dxa"/>
          </w:tcPr>
          <w:p w14:paraId="1C663D3C"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Alanine aminotransferase</w:t>
            </w:r>
          </w:p>
        </w:tc>
        <w:tc>
          <w:tcPr>
            <w:tcW w:w="2607" w:type="dxa"/>
          </w:tcPr>
          <w:p w14:paraId="1947E331"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34</w:t>
            </w:r>
          </w:p>
        </w:tc>
        <w:tc>
          <w:tcPr>
            <w:tcW w:w="2655" w:type="dxa"/>
          </w:tcPr>
          <w:p w14:paraId="75E391B5"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&lt; 40 U/L</w:t>
            </w:r>
          </w:p>
        </w:tc>
      </w:tr>
      <w:tr w:rsidR="00A30DB7" w:rsidRPr="000C178D" w14:paraId="6A338B76" w14:textId="77777777" w:rsidTr="00990A21">
        <w:trPr>
          <w:trHeight w:val="242"/>
        </w:trPr>
        <w:tc>
          <w:tcPr>
            <w:tcW w:w="3034" w:type="dxa"/>
          </w:tcPr>
          <w:p w14:paraId="2F467719" w14:textId="29DA0BC2" w:rsidR="00A30DB7" w:rsidRPr="000C178D" w:rsidRDefault="00020DDB" w:rsidP="000C178D">
            <w:pPr>
              <w:snapToGrid w:val="0"/>
              <w:spacing w:after="0" w:line="360" w:lineRule="auto"/>
              <w:jc w:val="both"/>
              <w:rPr>
                <w:rFonts w:ascii="Book Antiqua" w:hAnsi="Book Antiqua" w:cs="Times New Roman"/>
                <w:bCs/>
                <w:sz w:val="24"/>
                <w:szCs w:val="24"/>
              </w:rPr>
            </w:pPr>
            <w:r>
              <w:rPr>
                <w:rFonts w:ascii="Book Antiqua" w:hAnsi="Book Antiqua" w:cs="Times New Roman"/>
                <w:bCs/>
                <w:sz w:val="24"/>
                <w:szCs w:val="24"/>
              </w:rPr>
              <w:t>γ-</w:t>
            </w:r>
            <w:r w:rsidR="00A30DB7" w:rsidRPr="000C178D">
              <w:rPr>
                <w:rFonts w:ascii="Book Antiqua" w:hAnsi="Book Antiqua" w:cs="Times New Roman"/>
                <w:bCs/>
                <w:sz w:val="24"/>
                <w:szCs w:val="24"/>
              </w:rPr>
              <w:t>glutamyl transferase</w:t>
            </w:r>
          </w:p>
        </w:tc>
        <w:tc>
          <w:tcPr>
            <w:tcW w:w="2607" w:type="dxa"/>
          </w:tcPr>
          <w:p w14:paraId="3D53C8C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30 </w:t>
            </w:r>
          </w:p>
        </w:tc>
        <w:tc>
          <w:tcPr>
            <w:tcW w:w="2655" w:type="dxa"/>
          </w:tcPr>
          <w:p w14:paraId="524989AD"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 36 U/L</w:t>
            </w:r>
          </w:p>
        </w:tc>
      </w:tr>
      <w:tr w:rsidR="00A30DB7" w:rsidRPr="000C178D" w14:paraId="4BBAA347" w14:textId="77777777" w:rsidTr="00990A21">
        <w:trPr>
          <w:trHeight w:val="279"/>
        </w:trPr>
        <w:tc>
          <w:tcPr>
            <w:tcW w:w="3034" w:type="dxa"/>
          </w:tcPr>
          <w:p w14:paraId="567A10FF"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Alkaline phosphatase</w:t>
            </w:r>
          </w:p>
        </w:tc>
        <w:tc>
          <w:tcPr>
            <w:tcW w:w="2607" w:type="dxa"/>
          </w:tcPr>
          <w:p w14:paraId="23EAEC64"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68</w:t>
            </w:r>
          </w:p>
        </w:tc>
        <w:tc>
          <w:tcPr>
            <w:tcW w:w="2655" w:type="dxa"/>
          </w:tcPr>
          <w:p w14:paraId="067B856F" w14:textId="68A024AD"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40</w:t>
            </w:r>
            <w:r w:rsidR="007063C9" w:rsidRPr="000C178D">
              <w:rPr>
                <w:rFonts w:ascii="Book Antiqua" w:hAnsi="Book Antiqua" w:cs="Times New Roman"/>
                <w:sz w:val="24"/>
                <w:szCs w:val="24"/>
              </w:rPr>
              <w:t>-</w:t>
            </w:r>
            <w:r w:rsidRPr="000C178D">
              <w:rPr>
                <w:rFonts w:ascii="Book Antiqua" w:hAnsi="Book Antiqua" w:cs="Times New Roman"/>
                <w:sz w:val="24"/>
                <w:szCs w:val="24"/>
              </w:rPr>
              <w:t>150 U/L</w:t>
            </w:r>
          </w:p>
        </w:tc>
      </w:tr>
      <w:tr w:rsidR="00A30DB7" w:rsidRPr="000C178D" w14:paraId="4D6B6CB8" w14:textId="77777777" w:rsidTr="00990A21">
        <w:trPr>
          <w:trHeight w:val="279"/>
        </w:trPr>
        <w:tc>
          <w:tcPr>
            <w:tcW w:w="3034" w:type="dxa"/>
          </w:tcPr>
          <w:p w14:paraId="5216BE39"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Lactate dehydrogenase </w:t>
            </w:r>
          </w:p>
        </w:tc>
        <w:tc>
          <w:tcPr>
            <w:tcW w:w="2607" w:type="dxa"/>
          </w:tcPr>
          <w:p w14:paraId="4D8C6BF8"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225</w:t>
            </w:r>
          </w:p>
        </w:tc>
        <w:tc>
          <w:tcPr>
            <w:tcW w:w="2655" w:type="dxa"/>
          </w:tcPr>
          <w:p w14:paraId="1F16EC14" w14:textId="773634FE"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125</w:t>
            </w:r>
            <w:r w:rsidR="007063C9" w:rsidRPr="000C178D">
              <w:rPr>
                <w:rFonts w:ascii="Book Antiqua" w:hAnsi="Book Antiqua" w:cs="Times New Roman"/>
                <w:bCs/>
                <w:sz w:val="24"/>
                <w:szCs w:val="24"/>
              </w:rPr>
              <w:t>-</w:t>
            </w:r>
            <w:r w:rsidRPr="000C178D">
              <w:rPr>
                <w:rFonts w:ascii="Book Antiqua" w:hAnsi="Book Antiqua" w:cs="Times New Roman"/>
                <w:bCs/>
                <w:sz w:val="24"/>
                <w:szCs w:val="24"/>
              </w:rPr>
              <w:t>243 U/L</w:t>
            </w:r>
          </w:p>
        </w:tc>
      </w:tr>
      <w:tr w:rsidR="00A30DB7" w:rsidRPr="000C178D" w14:paraId="626172DA" w14:textId="77777777" w:rsidTr="00990A21">
        <w:trPr>
          <w:trHeight w:val="279"/>
        </w:trPr>
        <w:tc>
          <w:tcPr>
            <w:tcW w:w="3034" w:type="dxa"/>
          </w:tcPr>
          <w:p w14:paraId="2D36A430"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Lipase</w:t>
            </w:r>
          </w:p>
        </w:tc>
        <w:tc>
          <w:tcPr>
            <w:tcW w:w="2607" w:type="dxa"/>
          </w:tcPr>
          <w:p w14:paraId="24459B0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4</w:t>
            </w:r>
          </w:p>
        </w:tc>
        <w:tc>
          <w:tcPr>
            <w:tcW w:w="2655" w:type="dxa"/>
          </w:tcPr>
          <w:p w14:paraId="1D585FD7" w14:textId="7A216819"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&lt; 8</w:t>
            </w:r>
            <w:r w:rsidR="007063C9" w:rsidRPr="000C178D">
              <w:rPr>
                <w:rFonts w:ascii="Book Antiqua" w:hAnsi="Book Antiqua" w:cs="Times New Roman"/>
                <w:sz w:val="24"/>
                <w:szCs w:val="24"/>
              </w:rPr>
              <w:t>-</w:t>
            </w:r>
            <w:r w:rsidRPr="000C178D">
              <w:rPr>
                <w:rFonts w:ascii="Book Antiqua" w:hAnsi="Book Antiqua" w:cs="Times New Roman"/>
                <w:sz w:val="24"/>
                <w:szCs w:val="24"/>
              </w:rPr>
              <w:t>78 U/L</w:t>
            </w:r>
          </w:p>
        </w:tc>
      </w:tr>
      <w:tr w:rsidR="00A30DB7" w:rsidRPr="000C178D" w14:paraId="344D7D73" w14:textId="77777777" w:rsidTr="00990A21">
        <w:trPr>
          <w:trHeight w:val="279"/>
        </w:trPr>
        <w:tc>
          <w:tcPr>
            <w:tcW w:w="3034" w:type="dxa"/>
          </w:tcPr>
          <w:p w14:paraId="4F7FF46E"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Thyrotropin</w:t>
            </w:r>
          </w:p>
        </w:tc>
        <w:tc>
          <w:tcPr>
            <w:tcW w:w="2607" w:type="dxa"/>
          </w:tcPr>
          <w:p w14:paraId="7AD0F4A0"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1.402</w:t>
            </w:r>
          </w:p>
        </w:tc>
        <w:tc>
          <w:tcPr>
            <w:tcW w:w="2655" w:type="dxa"/>
          </w:tcPr>
          <w:p w14:paraId="3D45A812" w14:textId="769F56F3" w:rsidR="00A30DB7" w:rsidRPr="000C178D" w:rsidRDefault="00A30DB7" w:rsidP="002A4DA9">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0.4</w:t>
            </w:r>
            <w:r w:rsidR="002A4DA9">
              <w:rPr>
                <w:rFonts w:ascii="Book Antiqua" w:hAnsi="Book Antiqua" w:cs="Times New Roman"/>
                <w:bCs/>
                <w:sz w:val="24"/>
                <w:szCs w:val="24"/>
              </w:rPr>
              <w:t>-</w:t>
            </w:r>
            <w:r w:rsidRPr="000C178D">
              <w:rPr>
                <w:rFonts w:ascii="Book Antiqua" w:hAnsi="Book Antiqua" w:cs="Times New Roman"/>
                <w:bCs/>
                <w:sz w:val="24"/>
                <w:szCs w:val="24"/>
              </w:rPr>
              <w:t xml:space="preserve">4.0 </w:t>
            </w:r>
            <w:proofErr w:type="spellStart"/>
            <w:r w:rsidRPr="000C178D">
              <w:rPr>
                <w:rFonts w:ascii="Book Antiqua" w:hAnsi="Book Antiqua" w:cs="Times New Roman"/>
                <w:bCs/>
                <w:sz w:val="24"/>
                <w:szCs w:val="24"/>
              </w:rPr>
              <w:t>mU</w:t>
            </w:r>
            <w:proofErr w:type="spellEnd"/>
            <w:r w:rsidRPr="000C178D">
              <w:rPr>
                <w:rFonts w:ascii="Book Antiqua" w:hAnsi="Book Antiqua" w:cs="Times New Roman"/>
                <w:bCs/>
                <w:sz w:val="24"/>
                <w:szCs w:val="24"/>
              </w:rPr>
              <w:t>/L</w:t>
            </w:r>
          </w:p>
        </w:tc>
      </w:tr>
      <w:tr w:rsidR="00A30DB7" w:rsidRPr="000C178D" w14:paraId="72BC0A20" w14:textId="77777777" w:rsidTr="00990A21">
        <w:trPr>
          <w:trHeight w:val="263"/>
        </w:trPr>
        <w:tc>
          <w:tcPr>
            <w:tcW w:w="3034" w:type="dxa"/>
          </w:tcPr>
          <w:p w14:paraId="1BD2867D"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Total bilirubin</w:t>
            </w:r>
          </w:p>
        </w:tc>
        <w:tc>
          <w:tcPr>
            <w:tcW w:w="2607" w:type="dxa"/>
          </w:tcPr>
          <w:p w14:paraId="767E177D"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12.5 </w:t>
            </w:r>
          </w:p>
        </w:tc>
        <w:tc>
          <w:tcPr>
            <w:tcW w:w="2655" w:type="dxa"/>
          </w:tcPr>
          <w:p w14:paraId="5E580B7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&lt; 21 </w:t>
            </w:r>
            <w:r w:rsidRPr="000C178D">
              <w:rPr>
                <w:rFonts w:ascii="Book Antiqua" w:hAnsi="Book Antiqua" w:cs="Times New Roman"/>
                <w:sz w:val="24"/>
                <w:szCs w:val="24"/>
              </w:rPr>
              <w:sym w:font="Symbol" w:char="F06D"/>
            </w:r>
            <w:r w:rsidRPr="000C178D">
              <w:rPr>
                <w:rFonts w:ascii="Book Antiqua" w:hAnsi="Book Antiqua" w:cs="Times New Roman"/>
                <w:sz w:val="24"/>
                <w:szCs w:val="24"/>
              </w:rPr>
              <w:t>mol</w:t>
            </w:r>
          </w:p>
        </w:tc>
      </w:tr>
      <w:tr w:rsidR="00A30DB7" w:rsidRPr="000C178D" w14:paraId="6783C1F6" w14:textId="77777777" w:rsidTr="00990A21">
        <w:trPr>
          <w:trHeight w:val="242"/>
        </w:trPr>
        <w:tc>
          <w:tcPr>
            <w:tcW w:w="3034" w:type="dxa"/>
          </w:tcPr>
          <w:p w14:paraId="32DD552D"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Total protein</w:t>
            </w:r>
          </w:p>
        </w:tc>
        <w:tc>
          <w:tcPr>
            <w:tcW w:w="2607" w:type="dxa"/>
          </w:tcPr>
          <w:p w14:paraId="70197A6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55.6</w:t>
            </w:r>
          </w:p>
        </w:tc>
        <w:tc>
          <w:tcPr>
            <w:tcW w:w="2655" w:type="dxa"/>
          </w:tcPr>
          <w:p w14:paraId="1C78F60B" w14:textId="1061E61A"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66</w:t>
            </w:r>
            <w:r w:rsidR="007063C9" w:rsidRPr="000C178D">
              <w:rPr>
                <w:rFonts w:ascii="Book Antiqua" w:hAnsi="Book Antiqua" w:cs="Times New Roman"/>
                <w:bCs/>
                <w:sz w:val="24"/>
                <w:szCs w:val="24"/>
              </w:rPr>
              <w:t>-</w:t>
            </w:r>
            <w:r w:rsidRPr="000C178D">
              <w:rPr>
                <w:rFonts w:ascii="Book Antiqua" w:hAnsi="Book Antiqua" w:cs="Times New Roman"/>
                <w:bCs/>
                <w:sz w:val="24"/>
                <w:szCs w:val="24"/>
              </w:rPr>
              <w:t>83 g/L</w:t>
            </w:r>
          </w:p>
        </w:tc>
      </w:tr>
      <w:tr w:rsidR="00A30DB7" w:rsidRPr="000C178D" w14:paraId="45448F24" w14:textId="77777777" w:rsidTr="00990A21">
        <w:trPr>
          <w:trHeight w:val="242"/>
        </w:trPr>
        <w:tc>
          <w:tcPr>
            <w:tcW w:w="3034" w:type="dxa"/>
          </w:tcPr>
          <w:p w14:paraId="44B4DC86"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K</w:t>
            </w:r>
            <w:r w:rsidRPr="000001CA">
              <w:rPr>
                <w:rFonts w:ascii="Book Antiqua" w:hAnsi="Book Antiqua" w:cs="Times New Roman"/>
                <w:bCs/>
                <w:sz w:val="24"/>
                <w:szCs w:val="24"/>
                <w:vertAlign w:val="superscript"/>
              </w:rPr>
              <w:t>+</w:t>
            </w:r>
          </w:p>
        </w:tc>
        <w:tc>
          <w:tcPr>
            <w:tcW w:w="2607" w:type="dxa"/>
          </w:tcPr>
          <w:p w14:paraId="697CD89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4.3 </w:t>
            </w:r>
          </w:p>
        </w:tc>
        <w:tc>
          <w:tcPr>
            <w:tcW w:w="2655" w:type="dxa"/>
          </w:tcPr>
          <w:p w14:paraId="758D3559" w14:textId="23480ADC"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3.8</w:t>
            </w:r>
            <w:r w:rsidR="007063C9" w:rsidRPr="000C178D">
              <w:rPr>
                <w:rFonts w:ascii="Book Antiqua" w:hAnsi="Book Antiqua" w:cs="Times New Roman"/>
                <w:sz w:val="24"/>
                <w:szCs w:val="24"/>
              </w:rPr>
              <w:t>-</w:t>
            </w:r>
            <w:r w:rsidRPr="000C178D">
              <w:rPr>
                <w:rFonts w:ascii="Book Antiqua" w:hAnsi="Book Antiqua" w:cs="Times New Roman"/>
                <w:sz w:val="24"/>
                <w:szCs w:val="24"/>
              </w:rPr>
              <w:t>5.3 mmol/L</w:t>
            </w:r>
          </w:p>
        </w:tc>
      </w:tr>
      <w:tr w:rsidR="00A30DB7" w:rsidRPr="000C178D" w14:paraId="70DFFB29" w14:textId="77777777" w:rsidTr="00990A21">
        <w:trPr>
          <w:trHeight w:val="242"/>
        </w:trPr>
        <w:tc>
          <w:tcPr>
            <w:tcW w:w="3034" w:type="dxa"/>
          </w:tcPr>
          <w:p w14:paraId="72344300"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Na</w:t>
            </w:r>
            <w:r w:rsidRPr="000001CA">
              <w:rPr>
                <w:rFonts w:ascii="Book Antiqua" w:hAnsi="Book Antiqua" w:cs="Times New Roman"/>
                <w:bCs/>
                <w:sz w:val="24"/>
                <w:szCs w:val="24"/>
                <w:vertAlign w:val="superscript"/>
              </w:rPr>
              <w:t>+</w:t>
            </w:r>
          </w:p>
        </w:tc>
        <w:tc>
          <w:tcPr>
            <w:tcW w:w="2607" w:type="dxa"/>
          </w:tcPr>
          <w:p w14:paraId="59FB388E"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140 </w:t>
            </w:r>
          </w:p>
        </w:tc>
        <w:tc>
          <w:tcPr>
            <w:tcW w:w="2655" w:type="dxa"/>
          </w:tcPr>
          <w:p w14:paraId="15B58C9C" w14:textId="1BF2C920"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134</w:t>
            </w:r>
            <w:r w:rsidR="007063C9" w:rsidRPr="000C178D">
              <w:rPr>
                <w:rFonts w:ascii="Book Antiqua" w:hAnsi="Book Antiqua" w:cs="Times New Roman"/>
                <w:bCs/>
                <w:sz w:val="24"/>
                <w:szCs w:val="24"/>
              </w:rPr>
              <w:t>-</w:t>
            </w:r>
            <w:r w:rsidRPr="000C178D">
              <w:rPr>
                <w:rFonts w:ascii="Book Antiqua" w:hAnsi="Book Antiqua" w:cs="Times New Roman"/>
                <w:bCs/>
                <w:sz w:val="24"/>
                <w:szCs w:val="24"/>
              </w:rPr>
              <w:t>145 mmol/L</w:t>
            </w:r>
          </w:p>
        </w:tc>
      </w:tr>
      <w:tr w:rsidR="00A30DB7" w:rsidRPr="000C178D" w14:paraId="4528BCDB" w14:textId="77777777" w:rsidTr="00990A21">
        <w:trPr>
          <w:trHeight w:val="242"/>
        </w:trPr>
        <w:tc>
          <w:tcPr>
            <w:tcW w:w="3034" w:type="dxa"/>
          </w:tcPr>
          <w:p w14:paraId="5BB34077"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Fe</w:t>
            </w:r>
          </w:p>
        </w:tc>
        <w:tc>
          <w:tcPr>
            <w:tcW w:w="2607" w:type="dxa"/>
          </w:tcPr>
          <w:p w14:paraId="06BCF6B7"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17.4</w:t>
            </w:r>
          </w:p>
        </w:tc>
        <w:tc>
          <w:tcPr>
            <w:tcW w:w="2655" w:type="dxa"/>
          </w:tcPr>
          <w:p w14:paraId="1A518A06" w14:textId="31531F38"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9.5</w:t>
            </w:r>
            <w:r w:rsidR="007063C9" w:rsidRPr="000C178D">
              <w:rPr>
                <w:rFonts w:ascii="Book Antiqua" w:hAnsi="Book Antiqua" w:cs="Times New Roman"/>
                <w:sz w:val="24"/>
                <w:szCs w:val="24"/>
              </w:rPr>
              <w:t>-</w:t>
            </w:r>
            <w:r w:rsidRPr="000C178D">
              <w:rPr>
                <w:rFonts w:ascii="Book Antiqua" w:hAnsi="Book Antiqua" w:cs="Times New Roman"/>
                <w:sz w:val="24"/>
                <w:szCs w:val="24"/>
              </w:rPr>
              <w:t>29.9 µmol/L</w:t>
            </w:r>
          </w:p>
        </w:tc>
      </w:tr>
      <w:tr w:rsidR="00A30DB7" w:rsidRPr="000C178D" w14:paraId="6D2390C1" w14:textId="77777777" w:rsidTr="00990A21">
        <w:trPr>
          <w:trHeight w:val="242"/>
        </w:trPr>
        <w:tc>
          <w:tcPr>
            <w:tcW w:w="3034" w:type="dxa"/>
          </w:tcPr>
          <w:p w14:paraId="46E1EBA2"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Ferritin</w:t>
            </w:r>
          </w:p>
        </w:tc>
        <w:tc>
          <w:tcPr>
            <w:tcW w:w="2607" w:type="dxa"/>
          </w:tcPr>
          <w:p w14:paraId="64198A07"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170.4</w:t>
            </w:r>
          </w:p>
        </w:tc>
        <w:tc>
          <w:tcPr>
            <w:tcW w:w="2655" w:type="dxa"/>
          </w:tcPr>
          <w:p w14:paraId="42D12920" w14:textId="52C0F2C3"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20</w:t>
            </w:r>
            <w:r w:rsidR="007063C9" w:rsidRPr="000C178D">
              <w:rPr>
                <w:rFonts w:ascii="Book Antiqua" w:hAnsi="Book Antiqua" w:cs="Times New Roman"/>
                <w:bCs/>
                <w:sz w:val="24"/>
                <w:szCs w:val="24"/>
              </w:rPr>
              <w:t>-</w:t>
            </w:r>
            <w:r w:rsidRPr="000C178D">
              <w:rPr>
                <w:rFonts w:ascii="Book Antiqua" w:hAnsi="Book Antiqua" w:cs="Times New Roman"/>
                <w:bCs/>
                <w:sz w:val="24"/>
                <w:szCs w:val="24"/>
              </w:rPr>
              <w:t>300 mcg/L</w:t>
            </w:r>
          </w:p>
        </w:tc>
      </w:tr>
      <w:tr w:rsidR="00A30DB7" w:rsidRPr="000C178D" w14:paraId="42C1B9A1" w14:textId="77777777" w:rsidTr="00990A21">
        <w:trPr>
          <w:trHeight w:val="242"/>
        </w:trPr>
        <w:tc>
          <w:tcPr>
            <w:tcW w:w="3034" w:type="dxa"/>
          </w:tcPr>
          <w:p w14:paraId="08753E0B"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Prostate-specific antigen</w:t>
            </w:r>
          </w:p>
        </w:tc>
        <w:tc>
          <w:tcPr>
            <w:tcW w:w="2607" w:type="dxa"/>
          </w:tcPr>
          <w:p w14:paraId="14D9DE47"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0.303</w:t>
            </w:r>
          </w:p>
        </w:tc>
        <w:tc>
          <w:tcPr>
            <w:tcW w:w="2655" w:type="dxa"/>
          </w:tcPr>
          <w:p w14:paraId="0530F8B4"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&lt; 4.0 ng/mL</w:t>
            </w:r>
          </w:p>
        </w:tc>
      </w:tr>
      <w:tr w:rsidR="00A30DB7" w:rsidRPr="000C178D" w14:paraId="0F3D2898" w14:textId="77777777" w:rsidTr="00990A21">
        <w:trPr>
          <w:trHeight w:val="242"/>
        </w:trPr>
        <w:tc>
          <w:tcPr>
            <w:tcW w:w="3034" w:type="dxa"/>
          </w:tcPr>
          <w:p w14:paraId="1CFB1DB9"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Prothrombin time</w:t>
            </w:r>
          </w:p>
        </w:tc>
        <w:tc>
          <w:tcPr>
            <w:tcW w:w="2607" w:type="dxa"/>
          </w:tcPr>
          <w:p w14:paraId="68AFF994"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62 </w:t>
            </w:r>
          </w:p>
        </w:tc>
        <w:tc>
          <w:tcPr>
            <w:tcW w:w="2655" w:type="dxa"/>
          </w:tcPr>
          <w:p w14:paraId="42068585" w14:textId="5FCC51D1"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70</w:t>
            </w:r>
            <w:r w:rsidR="00A36A0A" w:rsidRPr="000C178D">
              <w:rPr>
                <w:rFonts w:ascii="Book Antiqua" w:hAnsi="Book Antiqua" w:cs="Times New Roman"/>
                <w:bCs/>
                <w:sz w:val="24"/>
                <w:szCs w:val="24"/>
              </w:rPr>
              <w:t>%</w:t>
            </w:r>
            <w:r w:rsidR="007063C9" w:rsidRPr="000C178D">
              <w:rPr>
                <w:rFonts w:ascii="Book Antiqua" w:hAnsi="Book Antiqua" w:cs="Times New Roman"/>
                <w:bCs/>
                <w:sz w:val="24"/>
                <w:szCs w:val="24"/>
              </w:rPr>
              <w:t>-</w:t>
            </w:r>
            <w:r w:rsidRPr="000C178D">
              <w:rPr>
                <w:rFonts w:ascii="Book Antiqua" w:hAnsi="Book Antiqua" w:cs="Times New Roman"/>
                <w:bCs/>
                <w:sz w:val="24"/>
                <w:szCs w:val="24"/>
              </w:rPr>
              <w:t>130%</w:t>
            </w:r>
          </w:p>
        </w:tc>
      </w:tr>
      <w:tr w:rsidR="00A30DB7" w:rsidRPr="000C178D" w14:paraId="74C23E5D" w14:textId="77777777" w:rsidTr="00990A21">
        <w:trPr>
          <w:trHeight w:val="242"/>
        </w:trPr>
        <w:tc>
          <w:tcPr>
            <w:tcW w:w="3034" w:type="dxa"/>
          </w:tcPr>
          <w:p w14:paraId="384B0A90"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 xml:space="preserve">INR by </w:t>
            </w:r>
            <w:proofErr w:type="spellStart"/>
            <w:r w:rsidRPr="000C178D">
              <w:rPr>
                <w:rFonts w:ascii="Book Antiqua" w:hAnsi="Book Antiqua" w:cs="Times New Roman"/>
                <w:bCs/>
                <w:sz w:val="24"/>
                <w:szCs w:val="24"/>
              </w:rPr>
              <w:t>Owren</w:t>
            </w:r>
            <w:proofErr w:type="spellEnd"/>
          </w:p>
        </w:tc>
        <w:tc>
          <w:tcPr>
            <w:tcW w:w="2607" w:type="dxa"/>
          </w:tcPr>
          <w:p w14:paraId="31E10AC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1.24</w:t>
            </w:r>
          </w:p>
        </w:tc>
        <w:tc>
          <w:tcPr>
            <w:tcW w:w="2655" w:type="dxa"/>
          </w:tcPr>
          <w:p w14:paraId="21668327" w14:textId="77832E76"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0.90</w:t>
            </w:r>
            <w:r w:rsidR="007063C9" w:rsidRPr="000C178D">
              <w:rPr>
                <w:rFonts w:ascii="Book Antiqua" w:hAnsi="Book Antiqua" w:cs="Times New Roman"/>
                <w:sz w:val="24"/>
                <w:szCs w:val="24"/>
              </w:rPr>
              <w:t>-</w:t>
            </w:r>
            <w:r w:rsidRPr="000C178D">
              <w:rPr>
                <w:rFonts w:ascii="Book Antiqua" w:hAnsi="Book Antiqua" w:cs="Times New Roman"/>
                <w:sz w:val="24"/>
                <w:szCs w:val="24"/>
              </w:rPr>
              <w:t>1.19</w:t>
            </w:r>
          </w:p>
        </w:tc>
      </w:tr>
      <w:tr w:rsidR="00A30DB7" w:rsidRPr="000C178D" w14:paraId="425A40EF" w14:textId="77777777" w:rsidTr="00990A21">
        <w:trPr>
          <w:trHeight w:val="242"/>
        </w:trPr>
        <w:tc>
          <w:tcPr>
            <w:tcW w:w="3034" w:type="dxa"/>
          </w:tcPr>
          <w:p w14:paraId="5ADF75C3"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Creatinine</w:t>
            </w:r>
          </w:p>
        </w:tc>
        <w:tc>
          <w:tcPr>
            <w:tcW w:w="2607" w:type="dxa"/>
          </w:tcPr>
          <w:p w14:paraId="49B59CF8"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51</w:t>
            </w:r>
          </w:p>
        </w:tc>
        <w:tc>
          <w:tcPr>
            <w:tcW w:w="2655" w:type="dxa"/>
          </w:tcPr>
          <w:p w14:paraId="5753BBD8" w14:textId="031BC130"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62</w:t>
            </w:r>
            <w:r w:rsidR="007063C9" w:rsidRPr="000C178D">
              <w:rPr>
                <w:rFonts w:ascii="Book Antiqua" w:hAnsi="Book Antiqua" w:cs="Times New Roman"/>
                <w:bCs/>
                <w:sz w:val="24"/>
                <w:szCs w:val="24"/>
              </w:rPr>
              <w:t>-</w:t>
            </w:r>
            <w:r w:rsidRPr="000C178D">
              <w:rPr>
                <w:rFonts w:ascii="Book Antiqua" w:hAnsi="Book Antiqua" w:cs="Times New Roman"/>
                <w:bCs/>
                <w:sz w:val="24"/>
                <w:szCs w:val="24"/>
              </w:rPr>
              <w:t>11 µmol/L</w:t>
            </w:r>
          </w:p>
        </w:tc>
      </w:tr>
      <w:tr w:rsidR="00A30DB7" w:rsidRPr="000C178D" w14:paraId="65FEE763" w14:textId="77777777" w:rsidTr="00990A21">
        <w:trPr>
          <w:trHeight w:val="242"/>
        </w:trPr>
        <w:tc>
          <w:tcPr>
            <w:tcW w:w="3034" w:type="dxa"/>
          </w:tcPr>
          <w:p w14:paraId="1B79E725"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Urea</w:t>
            </w:r>
          </w:p>
        </w:tc>
        <w:tc>
          <w:tcPr>
            <w:tcW w:w="2607" w:type="dxa"/>
          </w:tcPr>
          <w:p w14:paraId="2EA5338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4.2</w:t>
            </w:r>
          </w:p>
        </w:tc>
        <w:tc>
          <w:tcPr>
            <w:tcW w:w="2655" w:type="dxa"/>
          </w:tcPr>
          <w:p w14:paraId="12B5DD7E" w14:textId="52D9BC0F"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2.5</w:t>
            </w:r>
            <w:r w:rsidR="007063C9" w:rsidRPr="000C178D">
              <w:rPr>
                <w:rFonts w:ascii="Book Antiqua" w:hAnsi="Book Antiqua" w:cs="Times New Roman"/>
                <w:sz w:val="24"/>
                <w:szCs w:val="24"/>
              </w:rPr>
              <w:t>-</w:t>
            </w:r>
            <w:r w:rsidRPr="000C178D">
              <w:rPr>
                <w:rFonts w:ascii="Book Antiqua" w:hAnsi="Book Antiqua" w:cs="Times New Roman"/>
                <w:sz w:val="24"/>
                <w:szCs w:val="24"/>
              </w:rPr>
              <w:t>7.5 mmol/L</w:t>
            </w:r>
          </w:p>
        </w:tc>
      </w:tr>
    </w:tbl>
    <w:p w14:paraId="54E6EFBA" w14:textId="3BE59FF4" w:rsidR="00990A21" w:rsidRPr="000C178D" w:rsidRDefault="00990A21" w:rsidP="000C178D">
      <w:pPr>
        <w:snapToGrid w:val="0"/>
        <w:spacing w:after="0" w:line="360" w:lineRule="auto"/>
        <w:rPr>
          <w:rFonts w:ascii="Book Antiqua" w:hAnsi="Book Antiqua"/>
          <w:sz w:val="24"/>
          <w:szCs w:val="24"/>
        </w:rPr>
      </w:pPr>
    </w:p>
    <w:sectPr w:rsidR="00990A21" w:rsidRPr="000C178D" w:rsidSect="001B35E8">
      <w:footerReference w:type="default" r:id="rId15"/>
      <w:pgSz w:w="11906" w:h="16838"/>
      <w:pgMar w:top="1440" w:right="1800" w:bottom="1440" w:left="180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18A9E" w14:textId="77777777" w:rsidR="004E350C" w:rsidRDefault="004E350C" w:rsidP="00036FD5">
      <w:pPr>
        <w:spacing w:after="0" w:line="240" w:lineRule="auto"/>
      </w:pPr>
      <w:r>
        <w:separator/>
      </w:r>
    </w:p>
  </w:endnote>
  <w:endnote w:type="continuationSeparator" w:id="0">
    <w:p w14:paraId="615FF325" w14:textId="77777777" w:rsidR="004E350C" w:rsidRDefault="004E350C" w:rsidP="00036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AdvOTbc475f09">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120722"/>
      <w:docPartObj>
        <w:docPartGallery w:val="Page Numbers (Bottom of Page)"/>
        <w:docPartUnique/>
      </w:docPartObj>
    </w:sdtPr>
    <w:sdtEndPr/>
    <w:sdtContent>
      <w:sdt>
        <w:sdtPr>
          <w:id w:val="-1705238520"/>
          <w:docPartObj>
            <w:docPartGallery w:val="Page Numbers (Top of Page)"/>
            <w:docPartUnique/>
          </w:docPartObj>
        </w:sdtPr>
        <w:sdtEndPr/>
        <w:sdtContent>
          <w:p w14:paraId="5274BB90" w14:textId="05EA485C" w:rsidR="00907594" w:rsidRDefault="00907594" w:rsidP="00907594">
            <w:pPr>
              <w:pStyle w:val="ae"/>
              <w:jc w:val="right"/>
            </w:pPr>
            <w:r w:rsidRPr="00907594">
              <w:rPr>
                <w:rFonts w:ascii="Book Antiqua" w:hAnsi="Book Antiqua"/>
                <w:sz w:val="24"/>
                <w:szCs w:val="24"/>
                <w:lang w:val="zh-CN" w:eastAsia="zh-CN"/>
              </w:rPr>
              <w:t xml:space="preserve"> </w:t>
            </w:r>
            <w:r w:rsidRPr="00907594">
              <w:rPr>
                <w:rFonts w:ascii="Book Antiqua" w:hAnsi="Book Antiqua"/>
                <w:b/>
                <w:bCs/>
                <w:sz w:val="24"/>
                <w:szCs w:val="24"/>
              </w:rPr>
              <w:fldChar w:fldCharType="begin"/>
            </w:r>
            <w:r w:rsidRPr="00907594">
              <w:rPr>
                <w:rFonts w:ascii="Book Antiqua" w:hAnsi="Book Antiqua"/>
                <w:b/>
                <w:bCs/>
                <w:sz w:val="24"/>
                <w:szCs w:val="24"/>
              </w:rPr>
              <w:instrText>PAGE</w:instrText>
            </w:r>
            <w:r w:rsidRPr="00907594">
              <w:rPr>
                <w:rFonts w:ascii="Book Antiqua" w:hAnsi="Book Antiqua"/>
                <w:b/>
                <w:bCs/>
                <w:sz w:val="24"/>
                <w:szCs w:val="24"/>
              </w:rPr>
              <w:fldChar w:fldCharType="separate"/>
            </w:r>
            <w:r w:rsidR="00825BAA">
              <w:rPr>
                <w:rFonts w:ascii="Book Antiqua" w:hAnsi="Book Antiqua"/>
                <w:b/>
                <w:bCs/>
                <w:noProof/>
                <w:sz w:val="24"/>
                <w:szCs w:val="24"/>
              </w:rPr>
              <w:t>4</w:t>
            </w:r>
            <w:r w:rsidRPr="00907594">
              <w:rPr>
                <w:rFonts w:ascii="Book Antiqua" w:hAnsi="Book Antiqua"/>
                <w:b/>
                <w:bCs/>
                <w:sz w:val="24"/>
                <w:szCs w:val="24"/>
              </w:rPr>
              <w:fldChar w:fldCharType="end"/>
            </w:r>
            <w:r w:rsidRPr="00907594">
              <w:rPr>
                <w:rFonts w:ascii="Book Antiqua" w:hAnsi="Book Antiqua"/>
                <w:sz w:val="24"/>
                <w:szCs w:val="24"/>
                <w:lang w:val="zh-CN" w:eastAsia="zh-CN"/>
              </w:rPr>
              <w:t xml:space="preserve"> / </w:t>
            </w:r>
            <w:r w:rsidRPr="00907594">
              <w:rPr>
                <w:rFonts w:ascii="Book Antiqua" w:hAnsi="Book Antiqua"/>
                <w:b/>
                <w:bCs/>
                <w:sz w:val="24"/>
                <w:szCs w:val="24"/>
              </w:rPr>
              <w:fldChar w:fldCharType="begin"/>
            </w:r>
            <w:r w:rsidRPr="00907594">
              <w:rPr>
                <w:rFonts w:ascii="Book Antiqua" w:hAnsi="Book Antiqua"/>
                <w:b/>
                <w:bCs/>
                <w:sz w:val="24"/>
                <w:szCs w:val="24"/>
              </w:rPr>
              <w:instrText>NUMPAGES</w:instrText>
            </w:r>
            <w:r w:rsidRPr="00907594">
              <w:rPr>
                <w:rFonts w:ascii="Book Antiqua" w:hAnsi="Book Antiqua"/>
                <w:b/>
                <w:bCs/>
                <w:sz w:val="24"/>
                <w:szCs w:val="24"/>
              </w:rPr>
              <w:fldChar w:fldCharType="separate"/>
            </w:r>
            <w:r w:rsidR="00825BAA">
              <w:rPr>
                <w:rFonts w:ascii="Book Antiqua" w:hAnsi="Book Antiqua"/>
                <w:b/>
                <w:bCs/>
                <w:noProof/>
                <w:sz w:val="24"/>
                <w:szCs w:val="24"/>
              </w:rPr>
              <w:t>33</w:t>
            </w:r>
            <w:r w:rsidRPr="00907594">
              <w:rPr>
                <w:rFonts w:ascii="Book Antiqua" w:hAnsi="Book Antiqua"/>
                <w:b/>
                <w:bCs/>
                <w:sz w:val="24"/>
                <w:szCs w:val="24"/>
              </w:rPr>
              <w:fldChar w:fldCharType="end"/>
            </w:r>
          </w:p>
        </w:sdtContent>
      </w:sdt>
    </w:sdtContent>
  </w:sdt>
  <w:p w14:paraId="331D080E" w14:textId="77777777" w:rsidR="00A060AF" w:rsidRDefault="00A060A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D4E01" w14:textId="77777777" w:rsidR="004E350C" w:rsidRDefault="004E350C" w:rsidP="00036FD5">
      <w:pPr>
        <w:spacing w:after="0" w:line="240" w:lineRule="auto"/>
      </w:pPr>
      <w:r>
        <w:separator/>
      </w:r>
    </w:p>
  </w:footnote>
  <w:footnote w:type="continuationSeparator" w:id="0">
    <w:p w14:paraId="41A5DA90" w14:textId="77777777" w:rsidR="004E350C" w:rsidRDefault="004E350C" w:rsidP="00036F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25907"/>
    <w:multiLevelType w:val="hybridMultilevel"/>
    <w:tmpl w:val="471C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A3EF0"/>
    <w:multiLevelType w:val="hybridMultilevel"/>
    <w:tmpl w:val="6FEA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7D05D9"/>
    <w:multiLevelType w:val="hybridMultilevel"/>
    <w:tmpl w:val="56A0BF84"/>
    <w:lvl w:ilvl="0" w:tplc="F612C450">
      <w:start w:val="4"/>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3A370764"/>
    <w:multiLevelType w:val="hybridMultilevel"/>
    <w:tmpl w:val="E1DA2482"/>
    <w:lvl w:ilvl="0" w:tplc="7048EC7C">
      <w:start w:val="200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nsid w:val="4230685B"/>
    <w:multiLevelType w:val="hybridMultilevel"/>
    <w:tmpl w:val="5F4C4E00"/>
    <w:lvl w:ilvl="0" w:tplc="A58A20E2">
      <w:start w:val="1"/>
      <w:numFmt w:val="bullet"/>
      <w:lvlText w:val=""/>
      <w:lvlJc w:val="left"/>
      <w:pPr>
        <w:ind w:left="644" w:hanging="360"/>
      </w:pPr>
      <w:rPr>
        <w:rFonts w:ascii="Symbol" w:hAnsi="Symbol" w:hint="default"/>
        <w:sz w:val="20"/>
        <w:szCs w:val="2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57FF0C04"/>
    <w:multiLevelType w:val="hybridMultilevel"/>
    <w:tmpl w:val="31FA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FA3361"/>
    <w:multiLevelType w:val="hybridMultilevel"/>
    <w:tmpl w:val="B472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18241C"/>
    <w:multiLevelType w:val="multilevel"/>
    <w:tmpl w:val="F034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1662B6"/>
    <w:multiLevelType w:val="hybridMultilevel"/>
    <w:tmpl w:val="D558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8"/>
  </w:num>
  <w:num w:numId="5">
    <w:abstractNumId w:val="5"/>
  </w:num>
  <w:num w:numId="6">
    <w:abstractNumId w:val="4"/>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hideSpellingErrors/>
  <w:hideGrammaticalErrors/>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CyNDU2NDAxMrY0szRV0lEKTi0uzszPAykwtKgFAKsdelAtAAAA"/>
  </w:docVars>
  <w:rsids>
    <w:rsidRoot w:val="00385DBD"/>
    <w:rsid w:val="000001CA"/>
    <w:rsid w:val="00004357"/>
    <w:rsid w:val="00012382"/>
    <w:rsid w:val="00012AA6"/>
    <w:rsid w:val="000166F5"/>
    <w:rsid w:val="00017DAF"/>
    <w:rsid w:val="00020DDB"/>
    <w:rsid w:val="000307AB"/>
    <w:rsid w:val="00030F92"/>
    <w:rsid w:val="00036FD5"/>
    <w:rsid w:val="000461EF"/>
    <w:rsid w:val="00061CB6"/>
    <w:rsid w:val="00070EA0"/>
    <w:rsid w:val="00081638"/>
    <w:rsid w:val="000832FE"/>
    <w:rsid w:val="00092178"/>
    <w:rsid w:val="000C178D"/>
    <w:rsid w:val="000C1D7C"/>
    <w:rsid w:val="000C2BE6"/>
    <w:rsid w:val="000D092C"/>
    <w:rsid w:val="000E61EB"/>
    <w:rsid w:val="000E7673"/>
    <w:rsid w:val="000F141F"/>
    <w:rsid w:val="000F3010"/>
    <w:rsid w:val="001428E0"/>
    <w:rsid w:val="00181555"/>
    <w:rsid w:val="001867B4"/>
    <w:rsid w:val="001A3B87"/>
    <w:rsid w:val="001A41CF"/>
    <w:rsid w:val="001A4A76"/>
    <w:rsid w:val="001A608A"/>
    <w:rsid w:val="001A6AD0"/>
    <w:rsid w:val="001B088B"/>
    <w:rsid w:val="001B35E8"/>
    <w:rsid w:val="001B6AB6"/>
    <w:rsid w:val="001C4A46"/>
    <w:rsid w:val="001C6F5B"/>
    <w:rsid w:val="001D74A5"/>
    <w:rsid w:val="001E3235"/>
    <w:rsid w:val="001E4A17"/>
    <w:rsid w:val="001E62C6"/>
    <w:rsid w:val="001E7BF6"/>
    <w:rsid w:val="001F6CDE"/>
    <w:rsid w:val="001F6DF4"/>
    <w:rsid w:val="00206ECD"/>
    <w:rsid w:val="00207FCF"/>
    <w:rsid w:val="00210965"/>
    <w:rsid w:val="002125CC"/>
    <w:rsid w:val="002216C4"/>
    <w:rsid w:val="00221C0E"/>
    <w:rsid w:val="00226315"/>
    <w:rsid w:val="0022694E"/>
    <w:rsid w:val="002333AB"/>
    <w:rsid w:val="00240FC1"/>
    <w:rsid w:val="00241DAA"/>
    <w:rsid w:val="00247500"/>
    <w:rsid w:val="00261691"/>
    <w:rsid w:val="00267282"/>
    <w:rsid w:val="002828CD"/>
    <w:rsid w:val="0028757C"/>
    <w:rsid w:val="002919E8"/>
    <w:rsid w:val="0029403B"/>
    <w:rsid w:val="00297807"/>
    <w:rsid w:val="002A4DA9"/>
    <w:rsid w:val="002B1AC4"/>
    <w:rsid w:val="002B2BF9"/>
    <w:rsid w:val="002B2E6C"/>
    <w:rsid w:val="002B4200"/>
    <w:rsid w:val="002C7576"/>
    <w:rsid w:val="002D25D8"/>
    <w:rsid w:val="002D2E82"/>
    <w:rsid w:val="002E350D"/>
    <w:rsid w:val="002E522D"/>
    <w:rsid w:val="002F41DA"/>
    <w:rsid w:val="003065A3"/>
    <w:rsid w:val="00317266"/>
    <w:rsid w:val="00322E65"/>
    <w:rsid w:val="00335F4F"/>
    <w:rsid w:val="00343D48"/>
    <w:rsid w:val="003559A2"/>
    <w:rsid w:val="00367936"/>
    <w:rsid w:val="00385DBD"/>
    <w:rsid w:val="003963E8"/>
    <w:rsid w:val="003A6338"/>
    <w:rsid w:val="003C6D1B"/>
    <w:rsid w:val="003D1BB5"/>
    <w:rsid w:val="003D70DD"/>
    <w:rsid w:val="003E3769"/>
    <w:rsid w:val="0041234A"/>
    <w:rsid w:val="00412D1B"/>
    <w:rsid w:val="004312E3"/>
    <w:rsid w:val="004331B5"/>
    <w:rsid w:val="00453CCC"/>
    <w:rsid w:val="00454B7B"/>
    <w:rsid w:val="00460862"/>
    <w:rsid w:val="00467ADD"/>
    <w:rsid w:val="00480ECC"/>
    <w:rsid w:val="004B4025"/>
    <w:rsid w:val="004C5738"/>
    <w:rsid w:val="004C59CE"/>
    <w:rsid w:val="004D27D8"/>
    <w:rsid w:val="004E350C"/>
    <w:rsid w:val="005035C8"/>
    <w:rsid w:val="00516396"/>
    <w:rsid w:val="005165FF"/>
    <w:rsid w:val="0052387E"/>
    <w:rsid w:val="0053554B"/>
    <w:rsid w:val="005420B6"/>
    <w:rsid w:val="00586B36"/>
    <w:rsid w:val="005B4A8D"/>
    <w:rsid w:val="005B4BBA"/>
    <w:rsid w:val="005C145E"/>
    <w:rsid w:val="005E3998"/>
    <w:rsid w:val="005E640E"/>
    <w:rsid w:val="006104D8"/>
    <w:rsid w:val="00610E5B"/>
    <w:rsid w:val="00623BAF"/>
    <w:rsid w:val="006241BE"/>
    <w:rsid w:val="00627231"/>
    <w:rsid w:val="00635A1A"/>
    <w:rsid w:val="00656888"/>
    <w:rsid w:val="00662018"/>
    <w:rsid w:val="00691138"/>
    <w:rsid w:val="006B75CF"/>
    <w:rsid w:val="006B7C22"/>
    <w:rsid w:val="006C5DF7"/>
    <w:rsid w:val="006D6653"/>
    <w:rsid w:val="006E0ED5"/>
    <w:rsid w:val="006F1122"/>
    <w:rsid w:val="006F35C2"/>
    <w:rsid w:val="006F5C6E"/>
    <w:rsid w:val="00703703"/>
    <w:rsid w:val="00704576"/>
    <w:rsid w:val="007063C9"/>
    <w:rsid w:val="00713741"/>
    <w:rsid w:val="00735906"/>
    <w:rsid w:val="00746568"/>
    <w:rsid w:val="00771B27"/>
    <w:rsid w:val="00780C5B"/>
    <w:rsid w:val="007A6922"/>
    <w:rsid w:val="007C6A06"/>
    <w:rsid w:val="007E0E2D"/>
    <w:rsid w:val="00801C9E"/>
    <w:rsid w:val="00806FAE"/>
    <w:rsid w:val="008151AA"/>
    <w:rsid w:val="008203FA"/>
    <w:rsid w:val="0082220D"/>
    <w:rsid w:val="00825BAA"/>
    <w:rsid w:val="008541AA"/>
    <w:rsid w:val="00856671"/>
    <w:rsid w:val="00863740"/>
    <w:rsid w:val="0086467A"/>
    <w:rsid w:val="008679E3"/>
    <w:rsid w:val="00873DE7"/>
    <w:rsid w:val="00882538"/>
    <w:rsid w:val="008973CC"/>
    <w:rsid w:val="008A2913"/>
    <w:rsid w:val="008A56B6"/>
    <w:rsid w:val="008A608F"/>
    <w:rsid w:val="008C05E7"/>
    <w:rsid w:val="008F17F0"/>
    <w:rsid w:val="00907594"/>
    <w:rsid w:val="00912917"/>
    <w:rsid w:val="009308DA"/>
    <w:rsid w:val="009665C1"/>
    <w:rsid w:val="00967AFF"/>
    <w:rsid w:val="00990A21"/>
    <w:rsid w:val="009C5B03"/>
    <w:rsid w:val="009D78FB"/>
    <w:rsid w:val="009E2ED6"/>
    <w:rsid w:val="009E7CAF"/>
    <w:rsid w:val="00A022ED"/>
    <w:rsid w:val="00A060AF"/>
    <w:rsid w:val="00A11DC6"/>
    <w:rsid w:val="00A22A04"/>
    <w:rsid w:val="00A2757F"/>
    <w:rsid w:val="00A30DB7"/>
    <w:rsid w:val="00A36A0A"/>
    <w:rsid w:val="00A41B26"/>
    <w:rsid w:val="00A46B2A"/>
    <w:rsid w:val="00A50E6B"/>
    <w:rsid w:val="00A563D0"/>
    <w:rsid w:val="00A719BC"/>
    <w:rsid w:val="00AA134A"/>
    <w:rsid w:val="00AA46C1"/>
    <w:rsid w:val="00AA7C98"/>
    <w:rsid w:val="00AB6972"/>
    <w:rsid w:val="00AC4686"/>
    <w:rsid w:val="00AC5A84"/>
    <w:rsid w:val="00AC6D92"/>
    <w:rsid w:val="00AD10A4"/>
    <w:rsid w:val="00AD4D95"/>
    <w:rsid w:val="00AF06CE"/>
    <w:rsid w:val="00B01398"/>
    <w:rsid w:val="00B024EC"/>
    <w:rsid w:val="00B064BD"/>
    <w:rsid w:val="00B1609D"/>
    <w:rsid w:val="00B219C5"/>
    <w:rsid w:val="00B34D3D"/>
    <w:rsid w:val="00B3527D"/>
    <w:rsid w:val="00B47351"/>
    <w:rsid w:val="00B55904"/>
    <w:rsid w:val="00B55F03"/>
    <w:rsid w:val="00B64CD5"/>
    <w:rsid w:val="00B70F94"/>
    <w:rsid w:val="00B71708"/>
    <w:rsid w:val="00B82086"/>
    <w:rsid w:val="00B85421"/>
    <w:rsid w:val="00B86E85"/>
    <w:rsid w:val="00BA6C94"/>
    <w:rsid w:val="00BB0408"/>
    <w:rsid w:val="00BB1F3E"/>
    <w:rsid w:val="00BB36E2"/>
    <w:rsid w:val="00BB67EB"/>
    <w:rsid w:val="00BC07A0"/>
    <w:rsid w:val="00BC36BB"/>
    <w:rsid w:val="00BE476F"/>
    <w:rsid w:val="00BE7DE1"/>
    <w:rsid w:val="00BF3F13"/>
    <w:rsid w:val="00C052A1"/>
    <w:rsid w:val="00C4594A"/>
    <w:rsid w:val="00C46963"/>
    <w:rsid w:val="00C477F8"/>
    <w:rsid w:val="00C47A87"/>
    <w:rsid w:val="00C65A79"/>
    <w:rsid w:val="00C71F97"/>
    <w:rsid w:val="00C737A5"/>
    <w:rsid w:val="00C74A8F"/>
    <w:rsid w:val="00C74CC8"/>
    <w:rsid w:val="00C76870"/>
    <w:rsid w:val="00CB2E97"/>
    <w:rsid w:val="00CB3F50"/>
    <w:rsid w:val="00CB4756"/>
    <w:rsid w:val="00CB7F1C"/>
    <w:rsid w:val="00CE726F"/>
    <w:rsid w:val="00CE7809"/>
    <w:rsid w:val="00CF0C0F"/>
    <w:rsid w:val="00D11702"/>
    <w:rsid w:val="00D30DDE"/>
    <w:rsid w:val="00D3224A"/>
    <w:rsid w:val="00D327B4"/>
    <w:rsid w:val="00D44578"/>
    <w:rsid w:val="00D461CC"/>
    <w:rsid w:val="00D579BB"/>
    <w:rsid w:val="00D60938"/>
    <w:rsid w:val="00D7082F"/>
    <w:rsid w:val="00D7783A"/>
    <w:rsid w:val="00D77CA2"/>
    <w:rsid w:val="00D865D6"/>
    <w:rsid w:val="00DC5002"/>
    <w:rsid w:val="00DC57C1"/>
    <w:rsid w:val="00DD78E1"/>
    <w:rsid w:val="00DE2775"/>
    <w:rsid w:val="00DE584F"/>
    <w:rsid w:val="00DF296D"/>
    <w:rsid w:val="00DF3C08"/>
    <w:rsid w:val="00E10EAB"/>
    <w:rsid w:val="00E3203A"/>
    <w:rsid w:val="00E360F7"/>
    <w:rsid w:val="00E3750F"/>
    <w:rsid w:val="00E52D41"/>
    <w:rsid w:val="00E550B3"/>
    <w:rsid w:val="00E576ED"/>
    <w:rsid w:val="00E72E6E"/>
    <w:rsid w:val="00E73980"/>
    <w:rsid w:val="00E77303"/>
    <w:rsid w:val="00E82FAC"/>
    <w:rsid w:val="00E9109B"/>
    <w:rsid w:val="00EC7859"/>
    <w:rsid w:val="00EE060F"/>
    <w:rsid w:val="00F070D3"/>
    <w:rsid w:val="00F13746"/>
    <w:rsid w:val="00F20BB1"/>
    <w:rsid w:val="00F809C4"/>
    <w:rsid w:val="00F80C8F"/>
    <w:rsid w:val="00F83E3C"/>
    <w:rsid w:val="00FB3737"/>
    <w:rsid w:val="00FB7571"/>
    <w:rsid w:val="00FC728A"/>
    <w:rsid w:val="00FD0AE9"/>
    <w:rsid w:val="00FD6173"/>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9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DBD"/>
    <w:pPr>
      <w:spacing w:after="160" w:line="259" w:lineRule="auto"/>
    </w:pPr>
    <w:rPr>
      <w:rFonts w:asciiTheme="minorHAnsi" w:hAnsiTheme="minorHAnsi"/>
      <w:sz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5DBD"/>
    <w:pPr>
      <w:spacing w:after="0" w:line="240" w:lineRule="auto"/>
      <w:ind w:left="720"/>
      <w:contextualSpacing/>
    </w:pPr>
    <w:rPr>
      <w:rFonts w:ascii="Times New Roman" w:eastAsia="Times New Roman" w:hAnsi="Times New Roman" w:cs="Times New Roman"/>
      <w:sz w:val="24"/>
      <w:szCs w:val="24"/>
    </w:rPr>
  </w:style>
  <w:style w:type="character" w:styleId="a4">
    <w:name w:val="Hyperlink"/>
    <w:basedOn w:val="a0"/>
    <w:uiPriority w:val="99"/>
    <w:unhideWhenUsed/>
    <w:rsid w:val="00385DBD"/>
    <w:rPr>
      <w:color w:val="0000FF"/>
      <w:u w:val="single"/>
    </w:rPr>
  </w:style>
  <w:style w:type="paragraph" w:styleId="a5">
    <w:name w:val="Normal (Web)"/>
    <w:basedOn w:val="a"/>
    <w:uiPriority w:val="99"/>
    <w:unhideWhenUsed/>
    <w:rsid w:val="00385DB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annotation reference"/>
    <w:basedOn w:val="a0"/>
    <w:uiPriority w:val="99"/>
    <w:semiHidden/>
    <w:unhideWhenUsed/>
    <w:rsid w:val="00385DBD"/>
    <w:rPr>
      <w:sz w:val="16"/>
      <w:szCs w:val="16"/>
    </w:rPr>
  </w:style>
  <w:style w:type="character" w:styleId="a7">
    <w:name w:val="Strong"/>
    <w:basedOn w:val="a0"/>
    <w:uiPriority w:val="22"/>
    <w:qFormat/>
    <w:rsid w:val="00385DBD"/>
    <w:rPr>
      <w:b/>
      <w:bCs/>
    </w:rPr>
  </w:style>
  <w:style w:type="table" w:customStyle="1" w:styleId="GridTable4Accent2">
    <w:name w:val="Grid Table 4 Accent 2"/>
    <w:basedOn w:val="a1"/>
    <w:uiPriority w:val="49"/>
    <w:rsid w:val="00385DBD"/>
    <w:rPr>
      <w:rFonts w:asciiTheme="minorHAnsi" w:hAnsiTheme="minorHAnsi"/>
      <w:szCs w:val="24"/>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8">
    <w:name w:val="annotation text"/>
    <w:basedOn w:val="a"/>
    <w:link w:val="Char"/>
    <w:uiPriority w:val="99"/>
    <w:unhideWhenUsed/>
    <w:rsid w:val="00385DBD"/>
    <w:pPr>
      <w:spacing w:line="240" w:lineRule="auto"/>
    </w:pPr>
    <w:rPr>
      <w:sz w:val="20"/>
      <w:szCs w:val="20"/>
    </w:rPr>
  </w:style>
  <w:style w:type="character" w:customStyle="1" w:styleId="Char">
    <w:name w:val="批注文字 Char"/>
    <w:basedOn w:val="a0"/>
    <w:link w:val="a8"/>
    <w:uiPriority w:val="99"/>
    <w:rsid w:val="00385DBD"/>
    <w:rPr>
      <w:rFonts w:asciiTheme="minorHAnsi" w:hAnsiTheme="minorHAnsi"/>
      <w:sz w:val="20"/>
      <w:szCs w:val="20"/>
      <w:lang w:val="en-US"/>
    </w:rPr>
  </w:style>
  <w:style w:type="paragraph" w:customStyle="1" w:styleId="Default">
    <w:name w:val="Default"/>
    <w:rsid w:val="002919E8"/>
    <w:pPr>
      <w:autoSpaceDE w:val="0"/>
      <w:autoSpaceDN w:val="0"/>
      <w:adjustRightInd w:val="0"/>
    </w:pPr>
    <w:rPr>
      <w:rFonts w:ascii="Book Antiqua" w:hAnsi="Book Antiqua" w:cs="Book Antiqua"/>
      <w:color w:val="000000"/>
      <w:szCs w:val="24"/>
      <w:lang w:val="en-US"/>
    </w:rPr>
  </w:style>
  <w:style w:type="paragraph" w:styleId="a9">
    <w:name w:val="annotation subject"/>
    <w:basedOn w:val="a8"/>
    <w:next w:val="a8"/>
    <w:link w:val="Char0"/>
    <w:uiPriority w:val="99"/>
    <w:semiHidden/>
    <w:unhideWhenUsed/>
    <w:rsid w:val="002D2E82"/>
    <w:rPr>
      <w:b/>
      <w:bCs/>
    </w:rPr>
  </w:style>
  <w:style w:type="character" w:customStyle="1" w:styleId="Char0">
    <w:name w:val="批注主题 Char"/>
    <w:basedOn w:val="Char"/>
    <w:link w:val="a9"/>
    <w:uiPriority w:val="99"/>
    <w:semiHidden/>
    <w:rsid w:val="002D2E82"/>
    <w:rPr>
      <w:rFonts w:asciiTheme="minorHAnsi" w:hAnsiTheme="minorHAnsi"/>
      <w:b/>
      <w:bCs/>
      <w:sz w:val="20"/>
      <w:szCs w:val="20"/>
      <w:lang w:val="en-US"/>
    </w:rPr>
  </w:style>
  <w:style w:type="paragraph" w:styleId="aa">
    <w:name w:val="Balloon Text"/>
    <w:basedOn w:val="a"/>
    <w:link w:val="Char1"/>
    <w:uiPriority w:val="99"/>
    <w:semiHidden/>
    <w:unhideWhenUsed/>
    <w:rsid w:val="002D2E82"/>
    <w:pPr>
      <w:spacing w:after="0" w:line="240" w:lineRule="auto"/>
    </w:pPr>
    <w:rPr>
      <w:rFonts w:ascii="Segoe UI" w:hAnsi="Segoe UI" w:cs="Segoe UI"/>
      <w:sz w:val="18"/>
      <w:szCs w:val="18"/>
    </w:rPr>
  </w:style>
  <w:style w:type="character" w:customStyle="1" w:styleId="Char1">
    <w:name w:val="批注框文本 Char"/>
    <w:basedOn w:val="a0"/>
    <w:link w:val="aa"/>
    <w:uiPriority w:val="99"/>
    <w:semiHidden/>
    <w:rsid w:val="002D2E82"/>
    <w:rPr>
      <w:rFonts w:ascii="Segoe UI" w:hAnsi="Segoe UI" w:cs="Segoe UI"/>
      <w:sz w:val="18"/>
      <w:szCs w:val="18"/>
      <w:lang w:val="en-US"/>
    </w:rPr>
  </w:style>
  <w:style w:type="character" w:customStyle="1" w:styleId="frontelement">
    <w:name w:val="frontelement"/>
    <w:basedOn w:val="a0"/>
    <w:rsid w:val="005E3998"/>
  </w:style>
  <w:style w:type="table" w:customStyle="1" w:styleId="GridTable4Accent4">
    <w:name w:val="Grid Table 4 Accent 4"/>
    <w:basedOn w:val="a1"/>
    <w:uiPriority w:val="49"/>
    <w:rsid w:val="005E3998"/>
    <w:rPr>
      <w:rFonts w:asciiTheme="minorHAnsi" w:hAnsiTheme="minorHAnsi"/>
      <w:sz w:val="22"/>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b">
    <w:name w:val="caption"/>
    <w:basedOn w:val="a"/>
    <w:next w:val="a"/>
    <w:uiPriority w:val="35"/>
    <w:unhideWhenUsed/>
    <w:qFormat/>
    <w:rsid w:val="00F070D3"/>
    <w:pPr>
      <w:spacing w:after="200" w:line="240" w:lineRule="auto"/>
    </w:pPr>
    <w:rPr>
      <w:i/>
      <w:iCs/>
      <w:color w:val="44546A" w:themeColor="text2"/>
      <w:sz w:val="18"/>
      <w:szCs w:val="18"/>
    </w:rPr>
  </w:style>
  <w:style w:type="character" w:styleId="ac">
    <w:name w:val="FollowedHyperlink"/>
    <w:basedOn w:val="a0"/>
    <w:uiPriority w:val="99"/>
    <w:semiHidden/>
    <w:unhideWhenUsed/>
    <w:rsid w:val="00F070D3"/>
    <w:rPr>
      <w:color w:val="954F72" w:themeColor="followedHyperlink"/>
      <w:u w:val="single"/>
    </w:rPr>
  </w:style>
  <w:style w:type="paragraph" w:styleId="ad">
    <w:name w:val="header"/>
    <w:basedOn w:val="a"/>
    <w:link w:val="Char2"/>
    <w:uiPriority w:val="99"/>
    <w:unhideWhenUsed/>
    <w:rsid w:val="00036FD5"/>
    <w:pPr>
      <w:tabs>
        <w:tab w:val="center" w:pos="4680"/>
        <w:tab w:val="right" w:pos="9360"/>
      </w:tabs>
      <w:spacing w:after="0" w:line="240" w:lineRule="auto"/>
    </w:pPr>
  </w:style>
  <w:style w:type="character" w:customStyle="1" w:styleId="Char2">
    <w:name w:val="页眉 Char"/>
    <w:basedOn w:val="a0"/>
    <w:link w:val="ad"/>
    <w:uiPriority w:val="99"/>
    <w:rsid w:val="00036FD5"/>
    <w:rPr>
      <w:rFonts w:asciiTheme="minorHAnsi" w:hAnsiTheme="minorHAnsi"/>
      <w:sz w:val="22"/>
      <w:lang w:val="en-US"/>
    </w:rPr>
  </w:style>
  <w:style w:type="paragraph" w:styleId="ae">
    <w:name w:val="footer"/>
    <w:basedOn w:val="a"/>
    <w:link w:val="Char3"/>
    <w:uiPriority w:val="99"/>
    <w:unhideWhenUsed/>
    <w:rsid w:val="00036FD5"/>
    <w:pPr>
      <w:tabs>
        <w:tab w:val="center" w:pos="4680"/>
        <w:tab w:val="right" w:pos="9360"/>
      </w:tabs>
      <w:spacing w:after="0" w:line="240" w:lineRule="auto"/>
    </w:pPr>
  </w:style>
  <w:style w:type="character" w:customStyle="1" w:styleId="Char3">
    <w:name w:val="页脚 Char"/>
    <w:basedOn w:val="a0"/>
    <w:link w:val="ae"/>
    <w:uiPriority w:val="99"/>
    <w:rsid w:val="00036FD5"/>
    <w:rPr>
      <w:rFonts w:asciiTheme="minorHAnsi" w:hAnsiTheme="minorHAnsi"/>
      <w:sz w:val="22"/>
      <w:lang w:val="en-US"/>
    </w:rPr>
  </w:style>
  <w:style w:type="paragraph" w:styleId="af">
    <w:name w:val="Revision"/>
    <w:hidden/>
    <w:uiPriority w:val="99"/>
    <w:semiHidden/>
    <w:rsid w:val="006241BE"/>
    <w:rPr>
      <w:rFonts w:asciiTheme="minorHAnsi" w:hAnsiTheme="minorHAnsi"/>
      <w:sz w:val="22"/>
      <w:lang w:val="en-US"/>
    </w:rPr>
  </w:style>
  <w:style w:type="character" w:styleId="af0">
    <w:name w:val="line number"/>
    <w:basedOn w:val="a0"/>
    <w:uiPriority w:val="99"/>
    <w:semiHidden/>
    <w:unhideWhenUsed/>
    <w:rsid w:val="00E3750F"/>
  </w:style>
  <w:style w:type="character" w:styleId="af1">
    <w:name w:val="Emphasis"/>
    <w:basedOn w:val="a0"/>
    <w:uiPriority w:val="20"/>
    <w:qFormat/>
    <w:rsid w:val="00806FAE"/>
    <w:rPr>
      <w:i/>
      <w:iCs/>
    </w:rPr>
  </w:style>
  <w:style w:type="table" w:styleId="af2">
    <w:name w:val="Table Grid"/>
    <w:basedOn w:val="a1"/>
    <w:uiPriority w:val="39"/>
    <w:rsid w:val="00E3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DBD"/>
    <w:pPr>
      <w:spacing w:after="160" w:line="259" w:lineRule="auto"/>
    </w:pPr>
    <w:rPr>
      <w:rFonts w:asciiTheme="minorHAnsi" w:hAnsiTheme="minorHAnsi"/>
      <w:sz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5DBD"/>
    <w:pPr>
      <w:spacing w:after="0" w:line="240" w:lineRule="auto"/>
      <w:ind w:left="720"/>
      <w:contextualSpacing/>
    </w:pPr>
    <w:rPr>
      <w:rFonts w:ascii="Times New Roman" w:eastAsia="Times New Roman" w:hAnsi="Times New Roman" w:cs="Times New Roman"/>
      <w:sz w:val="24"/>
      <w:szCs w:val="24"/>
    </w:rPr>
  </w:style>
  <w:style w:type="character" w:styleId="a4">
    <w:name w:val="Hyperlink"/>
    <w:basedOn w:val="a0"/>
    <w:uiPriority w:val="99"/>
    <w:unhideWhenUsed/>
    <w:rsid w:val="00385DBD"/>
    <w:rPr>
      <w:color w:val="0000FF"/>
      <w:u w:val="single"/>
    </w:rPr>
  </w:style>
  <w:style w:type="paragraph" w:styleId="a5">
    <w:name w:val="Normal (Web)"/>
    <w:basedOn w:val="a"/>
    <w:uiPriority w:val="99"/>
    <w:unhideWhenUsed/>
    <w:rsid w:val="00385DB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annotation reference"/>
    <w:basedOn w:val="a0"/>
    <w:uiPriority w:val="99"/>
    <w:semiHidden/>
    <w:unhideWhenUsed/>
    <w:rsid w:val="00385DBD"/>
    <w:rPr>
      <w:sz w:val="16"/>
      <w:szCs w:val="16"/>
    </w:rPr>
  </w:style>
  <w:style w:type="character" w:styleId="a7">
    <w:name w:val="Strong"/>
    <w:basedOn w:val="a0"/>
    <w:uiPriority w:val="22"/>
    <w:qFormat/>
    <w:rsid w:val="00385DBD"/>
    <w:rPr>
      <w:b/>
      <w:bCs/>
    </w:rPr>
  </w:style>
  <w:style w:type="table" w:customStyle="1" w:styleId="GridTable4Accent2">
    <w:name w:val="Grid Table 4 Accent 2"/>
    <w:basedOn w:val="a1"/>
    <w:uiPriority w:val="49"/>
    <w:rsid w:val="00385DBD"/>
    <w:rPr>
      <w:rFonts w:asciiTheme="minorHAnsi" w:hAnsiTheme="minorHAnsi"/>
      <w:szCs w:val="24"/>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8">
    <w:name w:val="annotation text"/>
    <w:basedOn w:val="a"/>
    <w:link w:val="Char"/>
    <w:uiPriority w:val="99"/>
    <w:unhideWhenUsed/>
    <w:rsid w:val="00385DBD"/>
    <w:pPr>
      <w:spacing w:line="240" w:lineRule="auto"/>
    </w:pPr>
    <w:rPr>
      <w:sz w:val="20"/>
      <w:szCs w:val="20"/>
    </w:rPr>
  </w:style>
  <w:style w:type="character" w:customStyle="1" w:styleId="Char">
    <w:name w:val="批注文字 Char"/>
    <w:basedOn w:val="a0"/>
    <w:link w:val="a8"/>
    <w:uiPriority w:val="99"/>
    <w:rsid w:val="00385DBD"/>
    <w:rPr>
      <w:rFonts w:asciiTheme="minorHAnsi" w:hAnsiTheme="minorHAnsi"/>
      <w:sz w:val="20"/>
      <w:szCs w:val="20"/>
      <w:lang w:val="en-US"/>
    </w:rPr>
  </w:style>
  <w:style w:type="paragraph" w:customStyle="1" w:styleId="Default">
    <w:name w:val="Default"/>
    <w:rsid w:val="002919E8"/>
    <w:pPr>
      <w:autoSpaceDE w:val="0"/>
      <w:autoSpaceDN w:val="0"/>
      <w:adjustRightInd w:val="0"/>
    </w:pPr>
    <w:rPr>
      <w:rFonts w:ascii="Book Antiqua" w:hAnsi="Book Antiqua" w:cs="Book Antiqua"/>
      <w:color w:val="000000"/>
      <w:szCs w:val="24"/>
      <w:lang w:val="en-US"/>
    </w:rPr>
  </w:style>
  <w:style w:type="paragraph" w:styleId="a9">
    <w:name w:val="annotation subject"/>
    <w:basedOn w:val="a8"/>
    <w:next w:val="a8"/>
    <w:link w:val="Char0"/>
    <w:uiPriority w:val="99"/>
    <w:semiHidden/>
    <w:unhideWhenUsed/>
    <w:rsid w:val="002D2E82"/>
    <w:rPr>
      <w:b/>
      <w:bCs/>
    </w:rPr>
  </w:style>
  <w:style w:type="character" w:customStyle="1" w:styleId="Char0">
    <w:name w:val="批注主题 Char"/>
    <w:basedOn w:val="Char"/>
    <w:link w:val="a9"/>
    <w:uiPriority w:val="99"/>
    <w:semiHidden/>
    <w:rsid w:val="002D2E82"/>
    <w:rPr>
      <w:rFonts w:asciiTheme="minorHAnsi" w:hAnsiTheme="minorHAnsi"/>
      <w:b/>
      <w:bCs/>
      <w:sz w:val="20"/>
      <w:szCs w:val="20"/>
      <w:lang w:val="en-US"/>
    </w:rPr>
  </w:style>
  <w:style w:type="paragraph" w:styleId="aa">
    <w:name w:val="Balloon Text"/>
    <w:basedOn w:val="a"/>
    <w:link w:val="Char1"/>
    <w:uiPriority w:val="99"/>
    <w:semiHidden/>
    <w:unhideWhenUsed/>
    <w:rsid w:val="002D2E82"/>
    <w:pPr>
      <w:spacing w:after="0" w:line="240" w:lineRule="auto"/>
    </w:pPr>
    <w:rPr>
      <w:rFonts w:ascii="Segoe UI" w:hAnsi="Segoe UI" w:cs="Segoe UI"/>
      <w:sz w:val="18"/>
      <w:szCs w:val="18"/>
    </w:rPr>
  </w:style>
  <w:style w:type="character" w:customStyle="1" w:styleId="Char1">
    <w:name w:val="批注框文本 Char"/>
    <w:basedOn w:val="a0"/>
    <w:link w:val="aa"/>
    <w:uiPriority w:val="99"/>
    <w:semiHidden/>
    <w:rsid w:val="002D2E82"/>
    <w:rPr>
      <w:rFonts w:ascii="Segoe UI" w:hAnsi="Segoe UI" w:cs="Segoe UI"/>
      <w:sz w:val="18"/>
      <w:szCs w:val="18"/>
      <w:lang w:val="en-US"/>
    </w:rPr>
  </w:style>
  <w:style w:type="character" w:customStyle="1" w:styleId="frontelement">
    <w:name w:val="frontelement"/>
    <w:basedOn w:val="a0"/>
    <w:rsid w:val="005E3998"/>
  </w:style>
  <w:style w:type="table" w:customStyle="1" w:styleId="GridTable4Accent4">
    <w:name w:val="Grid Table 4 Accent 4"/>
    <w:basedOn w:val="a1"/>
    <w:uiPriority w:val="49"/>
    <w:rsid w:val="005E3998"/>
    <w:rPr>
      <w:rFonts w:asciiTheme="minorHAnsi" w:hAnsiTheme="minorHAnsi"/>
      <w:sz w:val="22"/>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b">
    <w:name w:val="caption"/>
    <w:basedOn w:val="a"/>
    <w:next w:val="a"/>
    <w:uiPriority w:val="35"/>
    <w:unhideWhenUsed/>
    <w:qFormat/>
    <w:rsid w:val="00F070D3"/>
    <w:pPr>
      <w:spacing w:after="200" w:line="240" w:lineRule="auto"/>
    </w:pPr>
    <w:rPr>
      <w:i/>
      <w:iCs/>
      <w:color w:val="44546A" w:themeColor="text2"/>
      <w:sz w:val="18"/>
      <w:szCs w:val="18"/>
    </w:rPr>
  </w:style>
  <w:style w:type="character" w:styleId="ac">
    <w:name w:val="FollowedHyperlink"/>
    <w:basedOn w:val="a0"/>
    <w:uiPriority w:val="99"/>
    <w:semiHidden/>
    <w:unhideWhenUsed/>
    <w:rsid w:val="00F070D3"/>
    <w:rPr>
      <w:color w:val="954F72" w:themeColor="followedHyperlink"/>
      <w:u w:val="single"/>
    </w:rPr>
  </w:style>
  <w:style w:type="paragraph" w:styleId="ad">
    <w:name w:val="header"/>
    <w:basedOn w:val="a"/>
    <w:link w:val="Char2"/>
    <w:uiPriority w:val="99"/>
    <w:unhideWhenUsed/>
    <w:rsid w:val="00036FD5"/>
    <w:pPr>
      <w:tabs>
        <w:tab w:val="center" w:pos="4680"/>
        <w:tab w:val="right" w:pos="9360"/>
      </w:tabs>
      <w:spacing w:after="0" w:line="240" w:lineRule="auto"/>
    </w:pPr>
  </w:style>
  <w:style w:type="character" w:customStyle="1" w:styleId="Char2">
    <w:name w:val="页眉 Char"/>
    <w:basedOn w:val="a0"/>
    <w:link w:val="ad"/>
    <w:uiPriority w:val="99"/>
    <w:rsid w:val="00036FD5"/>
    <w:rPr>
      <w:rFonts w:asciiTheme="minorHAnsi" w:hAnsiTheme="minorHAnsi"/>
      <w:sz w:val="22"/>
      <w:lang w:val="en-US"/>
    </w:rPr>
  </w:style>
  <w:style w:type="paragraph" w:styleId="ae">
    <w:name w:val="footer"/>
    <w:basedOn w:val="a"/>
    <w:link w:val="Char3"/>
    <w:uiPriority w:val="99"/>
    <w:unhideWhenUsed/>
    <w:rsid w:val="00036FD5"/>
    <w:pPr>
      <w:tabs>
        <w:tab w:val="center" w:pos="4680"/>
        <w:tab w:val="right" w:pos="9360"/>
      </w:tabs>
      <w:spacing w:after="0" w:line="240" w:lineRule="auto"/>
    </w:pPr>
  </w:style>
  <w:style w:type="character" w:customStyle="1" w:styleId="Char3">
    <w:name w:val="页脚 Char"/>
    <w:basedOn w:val="a0"/>
    <w:link w:val="ae"/>
    <w:uiPriority w:val="99"/>
    <w:rsid w:val="00036FD5"/>
    <w:rPr>
      <w:rFonts w:asciiTheme="minorHAnsi" w:hAnsiTheme="minorHAnsi"/>
      <w:sz w:val="22"/>
      <w:lang w:val="en-US"/>
    </w:rPr>
  </w:style>
  <w:style w:type="paragraph" w:styleId="af">
    <w:name w:val="Revision"/>
    <w:hidden/>
    <w:uiPriority w:val="99"/>
    <w:semiHidden/>
    <w:rsid w:val="006241BE"/>
    <w:rPr>
      <w:rFonts w:asciiTheme="minorHAnsi" w:hAnsiTheme="minorHAnsi"/>
      <w:sz w:val="22"/>
      <w:lang w:val="en-US"/>
    </w:rPr>
  </w:style>
  <w:style w:type="character" w:styleId="af0">
    <w:name w:val="line number"/>
    <w:basedOn w:val="a0"/>
    <w:uiPriority w:val="99"/>
    <w:semiHidden/>
    <w:unhideWhenUsed/>
    <w:rsid w:val="00E3750F"/>
  </w:style>
  <w:style w:type="character" w:styleId="af1">
    <w:name w:val="Emphasis"/>
    <w:basedOn w:val="a0"/>
    <w:uiPriority w:val="20"/>
    <w:qFormat/>
    <w:rsid w:val="00806FAE"/>
    <w:rPr>
      <w:i/>
      <w:iCs/>
    </w:rPr>
  </w:style>
  <w:style w:type="table" w:styleId="af2">
    <w:name w:val="Table Grid"/>
    <w:basedOn w:val="a1"/>
    <w:uiPriority w:val="39"/>
    <w:rsid w:val="00E3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63107">
      <w:bodyDiv w:val="1"/>
      <w:marLeft w:val="0"/>
      <w:marRight w:val="0"/>
      <w:marTop w:val="0"/>
      <w:marBottom w:val="0"/>
      <w:divBdr>
        <w:top w:val="none" w:sz="0" w:space="0" w:color="auto"/>
        <w:left w:val="none" w:sz="0" w:space="0" w:color="auto"/>
        <w:bottom w:val="none" w:sz="0" w:space="0" w:color="auto"/>
        <w:right w:val="none" w:sz="0" w:space="0" w:color="auto"/>
      </w:divBdr>
      <w:divsChild>
        <w:div w:id="1740056713">
          <w:marLeft w:val="0"/>
          <w:marRight w:val="0"/>
          <w:marTop w:val="0"/>
          <w:marBottom w:val="0"/>
          <w:divBdr>
            <w:top w:val="none" w:sz="0" w:space="0" w:color="auto"/>
            <w:left w:val="none" w:sz="0" w:space="0" w:color="auto"/>
            <w:bottom w:val="none" w:sz="0" w:space="0" w:color="auto"/>
            <w:right w:val="none" w:sz="0" w:space="0" w:color="auto"/>
          </w:divBdr>
          <w:divsChild>
            <w:div w:id="1505903146">
              <w:marLeft w:val="0"/>
              <w:marRight w:val="0"/>
              <w:marTop w:val="0"/>
              <w:marBottom w:val="0"/>
              <w:divBdr>
                <w:top w:val="none" w:sz="0" w:space="0" w:color="auto"/>
                <w:left w:val="none" w:sz="0" w:space="0" w:color="auto"/>
                <w:bottom w:val="none" w:sz="0" w:space="0" w:color="auto"/>
                <w:right w:val="none" w:sz="0" w:space="0" w:color="auto"/>
              </w:divBdr>
            </w:div>
            <w:div w:id="1947345624">
              <w:marLeft w:val="0"/>
              <w:marRight w:val="0"/>
              <w:marTop w:val="0"/>
              <w:marBottom w:val="0"/>
              <w:divBdr>
                <w:top w:val="none" w:sz="0" w:space="0" w:color="auto"/>
                <w:left w:val="none" w:sz="0" w:space="0" w:color="auto"/>
                <w:bottom w:val="none" w:sz="0" w:space="0" w:color="auto"/>
                <w:right w:val="none" w:sz="0" w:space="0" w:color="auto"/>
              </w:divBdr>
            </w:div>
            <w:div w:id="1376466283">
              <w:marLeft w:val="0"/>
              <w:marRight w:val="0"/>
              <w:marTop w:val="0"/>
              <w:marBottom w:val="0"/>
              <w:divBdr>
                <w:top w:val="none" w:sz="0" w:space="0" w:color="auto"/>
                <w:left w:val="none" w:sz="0" w:space="0" w:color="auto"/>
                <w:bottom w:val="none" w:sz="0" w:space="0" w:color="auto"/>
                <w:right w:val="none" w:sz="0" w:space="0" w:color="auto"/>
              </w:divBdr>
            </w:div>
            <w:div w:id="1778596807">
              <w:marLeft w:val="0"/>
              <w:marRight w:val="0"/>
              <w:marTop w:val="0"/>
              <w:marBottom w:val="0"/>
              <w:divBdr>
                <w:top w:val="none" w:sz="0" w:space="0" w:color="auto"/>
                <w:left w:val="none" w:sz="0" w:space="0" w:color="auto"/>
                <w:bottom w:val="none" w:sz="0" w:space="0" w:color="auto"/>
                <w:right w:val="none" w:sz="0" w:space="0" w:color="auto"/>
              </w:divBdr>
            </w:div>
            <w:div w:id="1824465610">
              <w:marLeft w:val="0"/>
              <w:marRight w:val="0"/>
              <w:marTop w:val="0"/>
              <w:marBottom w:val="0"/>
              <w:divBdr>
                <w:top w:val="none" w:sz="0" w:space="0" w:color="auto"/>
                <w:left w:val="none" w:sz="0" w:space="0" w:color="auto"/>
                <w:bottom w:val="none" w:sz="0" w:space="0" w:color="auto"/>
                <w:right w:val="none" w:sz="0" w:space="0" w:color="auto"/>
              </w:divBdr>
            </w:div>
            <w:div w:id="763569100">
              <w:marLeft w:val="0"/>
              <w:marRight w:val="0"/>
              <w:marTop w:val="0"/>
              <w:marBottom w:val="0"/>
              <w:divBdr>
                <w:top w:val="none" w:sz="0" w:space="0" w:color="auto"/>
                <w:left w:val="none" w:sz="0" w:space="0" w:color="auto"/>
                <w:bottom w:val="none" w:sz="0" w:space="0" w:color="auto"/>
                <w:right w:val="none" w:sz="0" w:space="0" w:color="auto"/>
              </w:divBdr>
            </w:div>
            <w:div w:id="1402675657">
              <w:marLeft w:val="0"/>
              <w:marRight w:val="0"/>
              <w:marTop w:val="0"/>
              <w:marBottom w:val="0"/>
              <w:divBdr>
                <w:top w:val="none" w:sz="0" w:space="0" w:color="auto"/>
                <w:left w:val="none" w:sz="0" w:space="0" w:color="auto"/>
                <w:bottom w:val="none" w:sz="0" w:space="0" w:color="auto"/>
                <w:right w:val="none" w:sz="0" w:space="0" w:color="auto"/>
              </w:divBdr>
            </w:div>
            <w:div w:id="568157089">
              <w:marLeft w:val="0"/>
              <w:marRight w:val="0"/>
              <w:marTop w:val="0"/>
              <w:marBottom w:val="0"/>
              <w:divBdr>
                <w:top w:val="none" w:sz="0" w:space="0" w:color="auto"/>
                <w:left w:val="none" w:sz="0" w:space="0" w:color="auto"/>
                <w:bottom w:val="none" w:sz="0" w:space="0" w:color="auto"/>
                <w:right w:val="none" w:sz="0" w:space="0" w:color="auto"/>
              </w:divBdr>
            </w:div>
            <w:div w:id="1171989035">
              <w:marLeft w:val="0"/>
              <w:marRight w:val="0"/>
              <w:marTop w:val="0"/>
              <w:marBottom w:val="0"/>
              <w:divBdr>
                <w:top w:val="none" w:sz="0" w:space="0" w:color="auto"/>
                <w:left w:val="none" w:sz="0" w:space="0" w:color="auto"/>
                <w:bottom w:val="none" w:sz="0" w:space="0" w:color="auto"/>
                <w:right w:val="none" w:sz="0" w:space="0" w:color="auto"/>
              </w:divBdr>
            </w:div>
            <w:div w:id="1832677200">
              <w:marLeft w:val="0"/>
              <w:marRight w:val="0"/>
              <w:marTop w:val="0"/>
              <w:marBottom w:val="0"/>
              <w:divBdr>
                <w:top w:val="none" w:sz="0" w:space="0" w:color="auto"/>
                <w:left w:val="none" w:sz="0" w:space="0" w:color="auto"/>
                <w:bottom w:val="none" w:sz="0" w:space="0" w:color="auto"/>
                <w:right w:val="none" w:sz="0" w:space="0" w:color="auto"/>
              </w:divBdr>
            </w:div>
            <w:div w:id="1909878651">
              <w:marLeft w:val="0"/>
              <w:marRight w:val="0"/>
              <w:marTop w:val="0"/>
              <w:marBottom w:val="0"/>
              <w:divBdr>
                <w:top w:val="none" w:sz="0" w:space="0" w:color="auto"/>
                <w:left w:val="none" w:sz="0" w:space="0" w:color="auto"/>
                <w:bottom w:val="none" w:sz="0" w:space="0" w:color="auto"/>
                <w:right w:val="none" w:sz="0" w:space="0" w:color="auto"/>
              </w:divBdr>
            </w:div>
            <w:div w:id="1722974040">
              <w:marLeft w:val="0"/>
              <w:marRight w:val="0"/>
              <w:marTop w:val="0"/>
              <w:marBottom w:val="0"/>
              <w:divBdr>
                <w:top w:val="none" w:sz="0" w:space="0" w:color="auto"/>
                <w:left w:val="none" w:sz="0" w:space="0" w:color="auto"/>
                <w:bottom w:val="none" w:sz="0" w:space="0" w:color="auto"/>
                <w:right w:val="none" w:sz="0" w:space="0" w:color="auto"/>
              </w:divBdr>
            </w:div>
            <w:div w:id="311065341">
              <w:marLeft w:val="0"/>
              <w:marRight w:val="0"/>
              <w:marTop w:val="0"/>
              <w:marBottom w:val="0"/>
              <w:divBdr>
                <w:top w:val="none" w:sz="0" w:space="0" w:color="auto"/>
                <w:left w:val="none" w:sz="0" w:space="0" w:color="auto"/>
                <w:bottom w:val="none" w:sz="0" w:space="0" w:color="auto"/>
                <w:right w:val="none" w:sz="0" w:space="0" w:color="auto"/>
              </w:divBdr>
            </w:div>
            <w:div w:id="1534492664">
              <w:marLeft w:val="0"/>
              <w:marRight w:val="0"/>
              <w:marTop w:val="0"/>
              <w:marBottom w:val="0"/>
              <w:divBdr>
                <w:top w:val="none" w:sz="0" w:space="0" w:color="auto"/>
                <w:left w:val="none" w:sz="0" w:space="0" w:color="auto"/>
                <w:bottom w:val="none" w:sz="0" w:space="0" w:color="auto"/>
                <w:right w:val="none" w:sz="0" w:space="0" w:color="auto"/>
              </w:divBdr>
            </w:div>
            <w:div w:id="8339367">
              <w:marLeft w:val="0"/>
              <w:marRight w:val="0"/>
              <w:marTop w:val="0"/>
              <w:marBottom w:val="0"/>
              <w:divBdr>
                <w:top w:val="none" w:sz="0" w:space="0" w:color="auto"/>
                <w:left w:val="none" w:sz="0" w:space="0" w:color="auto"/>
                <w:bottom w:val="none" w:sz="0" w:space="0" w:color="auto"/>
                <w:right w:val="none" w:sz="0" w:space="0" w:color="auto"/>
              </w:divBdr>
            </w:div>
            <w:div w:id="145439352">
              <w:marLeft w:val="0"/>
              <w:marRight w:val="0"/>
              <w:marTop w:val="0"/>
              <w:marBottom w:val="0"/>
              <w:divBdr>
                <w:top w:val="none" w:sz="0" w:space="0" w:color="auto"/>
                <w:left w:val="none" w:sz="0" w:space="0" w:color="auto"/>
                <w:bottom w:val="none" w:sz="0" w:space="0" w:color="auto"/>
                <w:right w:val="none" w:sz="0" w:space="0" w:color="auto"/>
              </w:divBdr>
            </w:div>
            <w:div w:id="523128660">
              <w:marLeft w:val="0"/>
              <w:marRight w:val="0"/>
              <w:marTop w:val="0"/>
              <w:marBottom w:val="0"/>
              <w:divBdr>
                <w:top w:val="none" w:sz="0" w:space="0" w:color="auto"/>
                <w:left w:val="none" w:sz="0" w:space="0" w:color="auto"/>
                <w:bottom w:val="none" w:sz="0" w:space="0" w:color="auto"/>
                <w:right w:val="none" w:sz="0" w:space="0" w:color="auto"/>
              </w:divBdr>
            </w:div>
            <w:div w:id="1934391156">
              <w:marLeft w:val="0"/>
              <w:marRight w:val="0"/>
              <w:marTop w:val="0"/>
              <w:marBottom w:val="0"/>
              <w:divBdr>
                <w:top w:val="none" w:sz="0" w:space="0" w:color="auto"/>
                <w:left w:val="none" w:sz="0" w:space="0" w:color="auto"/>
                <w:bottom w:val="none" w:sz="0" w:space="0" w:color="auto"/>
                <w:right w:val="none" w:sz="0" w:space="0" w:color="auto"/>
              </w:divBdr>
            </w:div>
            <w:div w:id="135734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34682">
      <w:bodyDiv w:val="1"/>
      <w:marLeft w:val="0"/>
      <w:marRight w:val="0"/>
      <w:marTop w:val="0"/>
      <w:marBottom w:val="0"/>
      <w:divBdr>
        <w:top w:val="none" w:sz="0" w:space="0" w:color="auto"/>
        <w:left w:val="none" w:sz="0" w:space="0" w:color="auto"/>
        <w:bottom w:val="none" w:sz="0" w:space="0" w:color="auto"/>
        <w:right w:val="none" w:sz="0" w:space="0" w:color="auto"/>
      </w:divBdr>
    </w:div>
    <w:div w:id="600263003">
      <w:bodyDiv w:val="1"/>
      <w:marLeft w:val="0"/>
      <w:marRight w:val="0"/>
      <w:marTop w:val="0"/>
      <w:marBottom w:val="0"/>
      <w:divBdr>
        <w:top w:val="none" w:sz="0" w:space="0" w:color="auto"/>
        <w:left w:val="none" w:sz="0" w:space="0" w:color="auto"/>
        <w:bottom w:val="none" w:sz="0" w:space="0" w:color="auto"/>
        <w:right w:val="none" w:sz="0" w:space="0" w:color="auto"/>
      </w:divBdr>
    </w:div>
    <w:div w:id="795294613">
      <w:bodyDiv w:val="1"/>
      <w:marLeft w:val="0"/>
      <w:marRight w:val="0"/>
      <w:marTop w:val="0"/>
      <w:marBottom w:val="0"/>
      <w:divBdr>
        <w:top w:val="none" w:sz="0" w:space="0" w:color="auto"/>
        <w:left w:val="none" w:sz="0" w:space="0" w:color="auto"/>
        <w:bottom w:val="none" w:sz="0" w:space="0" w:color="auto"/>
        <w:right w:val="none" w:sz="0" w:space="0" w:color="auto"/>
      </w:divBdr>
      <w:divsChild>
        <w:div w:id="808982654">
          <w:marLeft w:val="0"/>
          <w:marRight w:val="0"/>
          <w:marTop w:val="0"/>
          <w:marBottom w:val="0"/>
          <w:divBdr>
            <w:top w:val="none" w:sz="0" w:space="0" w:color="auto"/>
            <w:left w:val="none" w:sz="0" w:space="0" w:color="auto"/>
            <w:bottom w:val="none" w:sz="0" w:space="0" w:color="auto"/>
            <w:right w:val="none" w:sz="0" w:space="0" w:color="auto"/>
          </w:divBdr>
        </w:div>
      </w:divsChild>
    </w:div>
    <w:div w:id="832380243">
      <w:bodyDiv w:val="1"/>
      <w:marLeft w:val="0"/>
      <w:marRight w:val="0"/>
      <w:marTop w:val="0"/>
      <w:marBottom w:val="0"/>
      <w:divBdr>
        <w:top w:val="none" w:sz="0" w:space="0" w:color="auto"/>
        <w:left w:val="none" w:sz="0" w:space="0" w:color="auto"/>
        <w:bottom w:val="none" w:sz="0" w:space="0" w:color="auto"/>
        <w:right w:val="none" w:sz="0" w:space="0" w:color="auto"/>
      </w:divBdr>
    </w:div>
    <w:div w:id="1011184712">
      <w:bodyDiv w:val="1"/>
      <w:marLeft w:val="0"/>
      <w:marRight w:val="0"/>
      <w:marTop w:val="0"/>
      <w:marBottom w:val="0"/>
      <w:divBdr>
        <w:top w:val="none" w:sz="0" w:space="0" w:color="auto"/>
        <w:left w:val="none" w:sz="0" w:space="0" w:color="auto"/>
        <w:bottom w:val="none" w:sz="0" w:space="0" w:color="auto"/>
        <w:right w:val="none" w:sz="0" w:space="0" w:color="auto"/>
      </w:divBdr>
    </w:div>
    <w:div w:id="1426882296">
      <w:bodyDiv w:val="1"/>
      <w:marLeft w:val="0"/>
      <w:marRight w:val="0"/>
      <w:marTop w:val="0"/>
      <w:marBottom w:val="0"/>
      <w:divBdr>
        <w:top w:val="none" w:sz="0" w:space="0" w:color="auto"/>
        <w:left w:val="none" w:sz="0" w:space="0" w:color="auto"/>
        <w:bottom w:val="none" w:sz="0" w:space="0" w:color="auto"/>
        <w:right w:val="none" w:sz="0" w:space="0" w:color="auto"/>
      </w:divBdr>
    </w:div>
    <w:div w:id="1990090225">
      <w:bodyDiv w:val="1"/>
      <w:marLeft w:val="0"/>
      <w:marRight w:val="0"/>
      <w:marTop w:val="0"/>
      <w:marBottom w:val="0"/>
      <w:divBdr>
        <w:top w:val="none" w:sz="0" w:space="0" w:color="auto"/>
        <w:left w:val="none" w:sz="0" w:space="0" w:color="auto"/>
        <w:bottom w:val="none" w:sz="0" w:space="0" w:color="auto"/>
        <w:right w:val="none" w:sz="0" w:space="0" w:color="auto"/>
      </w:divBdr>
    </w:div>
    <w:div w:id="206690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C3785-056F-4035-8783-6D1F313C8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7132</Words>
  <Characters>40654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邢燕霞</cp:lastModifiedBy>
  <cp:revision>8</cp:revision>
  <dcterms:created xsi:type="dcterms:W3CDTF">2020-07-14T21:19:00Z</dcterms:created>
  <dcterms:modified xsi:type="dcterms:W3CDTF">2020-08-05T07:58:00Z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http://www.zotero.org/styles/clinical-neurology-and-neurosurgery</vt:lpwstr>
  </property>
  <property fmtid="{D5CDD505-2E9C-101B-9397-08002B2CF9AE}" pid="9" name="Mendeley Recent Style Name 3_1">
    <vt:lpwstr>Clinical Neurology and Neurosurgery</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http://www.zotero.org/styles/oxford-review-of-education</vt:lpwstr>
  </property>
  <property fmtid="{D5CDD505-2E9C-101B-9397-08002B2CF9AE}" pid="19" name="Mendeley Recent Style Name 8_1">
    <vt:lpwstr>Oxford Review of Education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b6a43997-4600-3963-9f39-fee5b770cf56</vt:lpwstr>
  </property>
  <property fmtid="{D5CDD505-2E9C-101B-9397-08002B2CF9AE}" pid="24" name="Mendeley Citation Style_1">
    <vt:lpwstr>http://www.zotero.org/styles/american-medical-association</vt:lpwstr>
  </property>
</Properties>
</file>