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EBDE7" w14:textId="2A7622FB" w:rsidR="009B604E" w:rsidRPr="00795F2F" w:rsidRDefault="009B604E" w:rsidP="00795F2F">
      <w:pPr>
        <w:adjustRightInd w:val="0"/>
        <w:snapToGrid w:val="0"/>
        <w:spacing w:after="0" w:line="360" w:lineRule="auto"/>
        <w:jc w:val="both"/>
        <w:rPr>
          <w:rFonts w:ascii="Book Antiqua" w:hAnsi="Book Antiqua" w:cstheme="minorHAnsi"/>
          <w:b/>
          <w:color w:val="000000" w:themeColor="text1"/>
          <w:sz w:val="24"/>
          <w:szCs w:val="24"/>
        </w:rPr>
      </w:pPr>
      <w:r w:rsidRPr="00795F2F">
        <w:rPr>
          <w:rFonts w:ascii="Book Antiqua" w:hAnsi="Book Antiqua" w:cstheme="minorHAnsi"/>
          <w:b/>
          <w:color w:val="000000" w:themeColor="text1"/>
          <w:sz w:val="24"/>
          <w:szCs w:val="24"/>
        </w:rPr>
        <w:t>Name of Journal:</w:t>
      </w:r>
      <w:bookmarkStart w:id="0" w:name="OLE_LINK3"/>
      <w:r w:rsidRPr="00795F2F">
        <w:rPr>
          <w:rFonts w:ascii="Book Antiqua" w:hAnsi="Book Antiqua" w:cstheme="minorHAnsi"/>
          <w:b/>
          <w:color w:val="000000" w:themeColor="text1"/>
          <w:sz w:val="24"/>
          <w:szCs w:val="24"/>
        </w:rPr>
        <w:t xml:space="preserve"> </w:t>
      </w:r>
      <w:r w:rsidRPr="00795F2F">
        <w:rPr>
          <w:rFonts w:ascii="Book Antiqua" w:hAnsi="Book Antiqua" w:cstheme="minorHAnsi"/>
          <w:i/>
          <w:color w:val="000000" w:themeColor="text1"/>
          <w:sz w:val="24"/>
          <w:szCs w:val="24"/>
        </w:rPr>
        <w:t xml:space="preserve">World Journal of Clinical </w:t>
      </w:r>
      <w:r w:rsidR="00EF6D0D" w:rsidRPr="00795F2F">
        <w:rPr>
          <w:rFonts w:ascii="Book Antiqua" w:hAnsi="Book Antiqua" w:cstheme="minorHAnsi"/>
          <w:i/>
          <w:color w:val="000000" w:themeColor="text1"/>
          <w:sz w:val="24"/>
          <w:szCs w:val="24"/>
        </w:rPr>
        <w:t>U</w:t>
      </w:r>
      <w:r w:rsidRPr="00795F2F">
        <w:rPr>
          <w:rFonts w:ascii="Book Antiqua" w:hAnsi="Book Antiqua" w:cstheme="minorHAnsi"/>
          <w:i/>
          <w:color w:val="000000" w:themeColor="text1"/>
          <w:sz w:val="24"/>
          <w:szCs w:val="24"/>
        </w:rPr>
        <w:t>rology</w:t>
      </w:r>
    </w:p>
    <w:p w14:paraId="5EE81032" w14:textId="22B92AE1" w:rsidR="009B604E" w:rsidRPr="00795F2F" w:rsidRDefault="009B604E" w:rsidP="00795F2F">
      <w:pPr>
        <w:adjustRightInd w:val="0"/>
        <w:snapToGrid w:val="0"/>
        <w:spacing w:after="0" w:line="360" w:lineRule="auto"/>
        <w:jc w:val="both"/>
        <w:rPr>
          <w:rFonts w:ascii="Book Antiqua" w:hAnsi="Book Antiqua" w:cstheme="minorHAnsi"/>
          <w:b/>
          <w:color w:val="000000" w:themeColor="text1"/>
          <w:sz w:val="24"/>
          <w:szCs w:val="24"/>
        </w:rPr>
      </w:pPr>
      <w:bookmarkStart w:id="1" w:name="OLE_LINK239"/>
      <w:bookmarkStart w:id="2" w:name="OLE_LINK269"/>
      <w:bookmarkStart w:id="3" w:name="OLE_LINK76"/>
      <w:bookmarkStart w:id="4" w:name="OLE_LINK75"/>
      <w:bookmarkEnd w:id="0"/>
      <w:r w:rsidRPr="00795F2F">
        <w:rPr>
          <w:rFonts w:ascii="Book Antiqua" w:hAnsi="Book Antiqua" w:cstheme="minorHAnsi"/>
          <w:b/>
          <w:color w:val="000000" w:themeColor="text1"/>
          <w:sz w:val="24"/>
          <w:szCs w:val="24"/>
        </w:rPr>
        <w:t xml:space="preserve">Manuscript NO: </w:t>
      </w:r>
      <w:r w:rsidRPr="00795F2F">
        <w:rPr>
          <w:rFonts w:ascii="Book Antiqua" w:hAnsi="Book Antiqua" w:cstheme="minorHAnsi"/>
          <w:color w:val="000000" w:themeColor="text1"/>
          <w:sz w:val="24"/>
          <w:szCs w:val="24"/>
        </w:rPr>
        <w:t>55942</w:t>
      </w:r>
    </w:p>
    <w:p w14:paraId="423A155C" w14:textId="4672B127" w:rsidR="009B604E" w:rsidRPr="00795F2F" w:rsidRDefault="009B604E" w:rsidP="00795F2F">
      <w:pPr>
        <w:adjustRightInd w:val="0"/>
        <w:snapToGrid w:val="0"/>
        <w:spacing w:after="0" w:line="360" w:lineRule="auto"/>
        <w:jc w:val="both"/>
        <w:rPr>
          <w:rFonts w:ascii="Book Antiqua" w:hAnsi="Book Antiqua" w:cstheme="minorHAnsi"/>
          <w:color w:val="000000" w:themeColor="text1"/>
          <w:sz w:val="24"/>
          <w:szCs w:val="24"/>
        </w:rPr>
      </w:pPr>
      <w:r w:rsidRPr="00795F2F">
        <w:rPr>
          <w:rFonts w:ascii="Book Antiqua" w:hAnsi="Book Antiqua" w:cstheme="minorHAnsi"/>
          <w:b/>
          <w:color w:val="000000" w:themeColor="text1"/>
          <w:sz w:val="24"/>
          <w:szCs w:val="24"/>
        </w:rPr>
        <w:t xml:space="preserve">Manuscript Type: </w:t>
      </w:r>
      <w:r w:rsidR="009405CE" w:rsidRPr="00795F2F">
        <w:rPr>
          <w:rFonts w:ascii="Book Antiqua" w:hAnsi="Book Antiqua" w:cstheme="minorHAnsi"/>
          <w:color w:val="000000" w:themeColor="text1"/>
          <w:sz w:val="24"/>
          <w:szCs w:val="24"/>
        </w:rPr>
        <w:t>ORIGINAL ARTICLE</w:t>
      </w:r>
    </w:p>
    <w:p w14:paraId="3902F305" w14:textId="77777777" w:rsidR="009405CE" w:rsidRPr="00795F2F" w:rsidRDefault="009405CE" w:rsidP="00795F2F">
      <w:pPr>
        <w:adjustRightInd w:val="0"/>
        <w:snapToGrid w:val="0"/>
        <w:spacing w:after="0" w:line="360" w:lineRule="auto"/>
        <w:jc w:val="both"/>
        <w:rPr>
          <w:rFonts w:ascii="Book Antiqua" w:hAnsi="Book Antiqua" w:cstheme="minorHAnsi"/>
          <w:b/>
          <w:color w:val="000000" w:themeColor="text1"/>
          <w:sz w:val="24"/>
          <w:szCs w:val="24"/>
          <w:lang w:eastAsia="zh-CN"/>
        </w:rPr>
      </w:pPr>
    </w:p>
    <w:p w14:paraId="11734AC6" w14:textId="4C689171" w:rsidR="00CC3106" w:rsidRPr="00795F2F" w:rsidRDefault="00CC3106" w:rsidP="00795F2F">
      <w:pPr>
        <w:adjustRightInd w:val="0"/>
        <w:snapToGrid w:val="0"/>
        <w:spacing w:after="0" w:line="360" w:lineRule="auto"/>
        <w:jc w:val="both"/>
        <w:rPr>
          <w:rFonts w:ascii="Book Antiqua" w:eastAsia="YouYuan" w:hAnsi="Book Antiqua"/>
          <w:b/>
          <w:i/>
          <w:sz w:val="24"/>
          <w:szCs w:val="24"/>
          <w:lang w:eastAsia="zh-CN"/>
        </w:rPr>
      </w:pPr>
      <w:r w:rsidRPr="00795F2F">
        <w:rPr>
          <w:rFonts w:ascii="Book Antiqua" w:eastAsia="YouYuan" w:hAnsi="Book Antiqua"/>
          <w:b/>
          <w:i/>
          <w:sz w:val="24"/>
          <w:szCs w:val="24"/>
        </w:rPr>
        <w:t>Retrospective Study</w:t>
      </w:r>
    </w:p>
    <w:p w14:paraId="49523294" w14:textId="1D16D337" w:rsidR="009B604E" w:rsidRPr="00795F2F" w:rsidRDefault="004C1E80" w:rsidP="00795F2F">
      <w:pPr>
        <w:adjustRightInd w:val="0"/>
        <w:snapToGrid w:val="0"/>
        <w:spacing w:after="0" w:line="360" w:lineRule="auto"/>
        <w:jc w:val="both"/>
        <w:rPr>
          <w:rStyle w:val="dxebaseoffice2010blue1"/>
          <w:rFonts w:ascii="Book Antiqua" w:hAnsi="Book Antiqua" w:cstheme="minorHAnsi"/>
          <w:b/>
          <w:sz w:val="24"/>
          <w:szCs w:val="24"/>
          <w:lang w:eastAsia="zh-CN"/>
        </w:rPr>
      </w:pPr>
      <w:bookmarkStart w:id="5" w:name="OLE_LINK11"/>
      <w:bookmarkStart w:id="6" w:name="OLE_LINK12"/>
      <w:r w:rsidRPr="00795F2F">
        <w:rPr>
          <w:rStyle w:val="dxebaseoffice2010blue1"/>
          <w:rFonts w:ascii="Book Antiqua" w:hAnsi="Book Antiqua" w:cstheme="minorHAnsi"/>
          <w:b/>
          <w:sz w:val="24"/>
          <w:szCs w:val="24"/>
        </w:rPr>
        <w:t xml:space="preserve">Estimation of successful capping with complete aspiration of bladder </w:t>
      </w:r>
      <w:r w:rsidRPr="00795F2F">
        <w:rPr>
          <w:rStyle w:val="dxebaseoffice2010blue1"/>
          <w:rFonts w:ascii="Book Antiqua" w:hAnsi="Book Antiqua" w:cstheme="minorHAnsi"/>
          <w:b/>
          <w:i/>
          <w:sz w:val="24"/>
          <w:szCs w:val="24"/>
        </w:rPr>
        <w:t>via</w:t>
      </w:r>
      <w:r w:rsidRPr="00795F2F">
        <w:rPr>
          <w:rStyle w:val="dxebaseoffice2010blue1"/>
          <w:rFonts w:ascii="Book Antiqua" w:hAnsi="Book Antiqua" w:cstheme="minorHAnsi"/>
          <w:b/>
          <w:sz w:val="24"/>
          <w:szCs w:val="24"/>
        </w:rPr>
        <w:t xml:space="preserve"> </w:t>
      </w:r>
      <w:proofErr w:type="spellStart"/>
      <w:r w:rsidRPr="00795F2F">
        <w:rPr>
          <w:rStyle w:val="dxebaseoffice2010blue1"/>
          <w:rFonts w:ascii="Book Antiqua" w:hAnsi="Book Antiqua" w:cstheme="minorHAnsi"/>
          <w:b/>
          <w:sz w:val="24"/>
          <w:szCs w:val="24"/>
        </w:rPr>
        <w:t>nephroureterostomy</w:t>
      </w:r>
      <w:proofErr w:type="spellEnd"/>
      <w:r w:rsidRPr="00795F2F">
        <w:rPr>
          <w:rStyle w:val="dxebaseoffice2010blue1"/>
          <w:rFonts w:ascii="Book Antiqua" w:hAnsi="Book Antiqua" w:cstheme="minorHAnsi"/>
          <w:b/>
          <w:sz w:val="24"/>
          <w:szCs w:val="24"/>
        </w:rPr>
        <w:t xml:space="preserve"> tube</w:t>
      </w:r>
      <w:r w:rsidR="00D2056E" w:rsidRPr="00795F2F">
        <w:rPr>
          <w:rStyle w:val="dxebaseoffice2010blue1"/>
          <w:rFonts w:ascii="Book Antiqua" w:hAnsi="Book Antiqua" w:cstheme="minorHAnsi"/>
          <w:b/>
          <w:sz w:val="24"/>
          <w:szCs w:val="24"/>
        </w:rPr>
        <w:t xml:space="preserve"> </w:t>
      </w:r>
    </w:p>
    <w:bookmarkEnd w:id="5"/>
    <w:bookmarkEnd w:id="6"/>
    <w:p w14:paraId="41F9D070" w14:textId="77777777" w:rsidR="00CC3106" w:rsidRPr="00795F2F" w:rsidRDefault="00CC3106" w:rsidP="00795F2F">
      <w:pPr>
        <w:adjustRightInd w:val="0"/>
        <w:snapToGrid w:val="0"/>
        <w:spacing w:after="0" w:line="360" w:lineRule="auto"/>
        <w:jc w:val="both"/>
        <w:rPr>
          <w:rFonts w:ascii="Book Antiqua" w:hAnsi="Book Antiqua" w:cstheme="minorHAnsi"/>
          <w:b/>
          <w:color w:val="000000" w:themeColor="text1"/>
          <w:sz w:val="24"/>
          <w:szCs w:val="24"/>
          <w:lang w:eastAsia="zh-CN"/>
        </w:rPr>
      </w:pPr>
    </w:p>
    <w:p w14:paraId="716B2E88" w14:textId="4D19B24A" w:rsidR="009B604E" w:rsidRPr="00795F2F" w:rsidRDefault="00B635CB" w:rsidP="00795F2F">
      <w:pPr>
        <w:snapToGrid w:val="0"/>
        <w:spacing w:after="0" w:line="360" w:lineRule="auto"/>
        <w:jc w:val="both"/>
        <w:rPr>
          <w:rStyle w:val="dxebaseoffice2010blue1"/>
          <w:rFonts w:ascii="Book Antiqua" w:hAnsi="Book Antiqua" w:cstheme="minorHAnsi"/>
          <w:sz w:val="24"/>
          <w:szCs w:val="24"/>
          <w:lang w:eastAsia="zh-CN"/>
        </w:rPr>
      </w:pPr>
      <w:r w:rsidRPr="00795F2F">
        <w:rPr>
          <w:rFonts w:ascii="Book Antiqua" w:hAnsi="Book Antiqua" w:cs="Arial"/>
          <w:iCs/>
          <w:sz w:val="24"/>
          <w:szCs w:val="24"/>
        </w:rPr>
        <w:t>Maybody</w:t>
      </w:r>
      <w:r w:rsidRPr="00795F2F">
        <w:rPr>
          <w:rFonts w:ascii="Book Antiqua" w:hAnsi="Book Antiqua" w:cs="Arial"/>
          <w:iCs/>
          <w:sz w:val="24"/>
          <w:szCs w:val="24"/>
          <w:lang w:eastAsia="zh-CN"/>
        </w:rPr>
        <w:t xml:space="preserve"> M</w:t>
      </w:r>
      <w:r w:rsidRPr="00795F2F">
        <w:rPr>
          <w:rFonts w:ascii="Book Antiqua" w:hAnsi="Book Antiqua" w:cs="Arial"/>
          <w:iCs/>
          <w:sz w:val="24"/>
          <w:szCs w:val="24"/>
        </w:rPr>
        <w:t xml:space="preserve"> </w:t>
      </w:r>
      <w:r w:rsidR="00CC3106" w:rsidRPr="00795F2F">
        <w:rPr>
          <w:rFonts w:ascii="Book Antiqua" w:hAnsi="Book Antiqua" w:cs="Arial"/>
          <w:i/>
          <w:iCs/>
          <w:sz w:val="24"/>
          <w:szCs w:val="24"/>
        </w:rPr>
        <w:t>et al.</w:t>
      </w:r>
      <w:r w:rsidR="00CC3106" w:rsidRPr="00795F2F">
        <w:rPr>
          <w:rFonts w:ascii="Book Antiqua" w:hAnsi="Book Antiqua" w:cs="Arial"/>
          <w:sz w:val="24"/>
          <w:szCs w:val="24"/>
        </w:rPr>
        <w:t xml:space="preserve"> </w:t>
      </w:r>
      <w:r w:rsidR="008A77F7" w:rsidRPr="00795F2F">
        <w:rPr>
          <w:rStyle w:val="dxebaseoffice2010blue1"/>
          <w:rFonts w:ascii="Book Antiqua" w:hAnsi="Book Antiqua" w:cstheme="minorHAnsi"/>
          <w:sz w:val="24"/>
          <w:szCs w:val="24"/>
        </w:rPr>
        <w:t xml:space="preserve">Bladder aspiration estimates </w:t>
      </w:r>
      <w:r w:rsidR="009B604E" w:rsidRPr="00795F2F">
        <w:rPr>
          <w:rStyle w:val="dxebaseoffice2010blue1"/>
          <w:rFonts w:ascii="Book Antiqua" w:hAnsi="Book Antiqua" w:cstheme="minorHAnsi"/>
          <w:sz w:val="24"/>
          <w:szCs w:val="24"/>
        </w:rPr>
        <w:t xml:space="preserve">successful </w:t>
      </w:r>
      <w:r w:rsidR="008A77F7" w:rsidRPr="00795F2F">
        <w:rPr>
          <w:rStyle w:val="dxebaseoffice2010blue1"/>
          <w:rFonts w:ascii="Book Antiqua" w:hAnsi="Book Antiqua" w:cstheme="minorHAnsi"/>
          <w:sz w:val="24"/>
          <w:szCs w:val="24"/>
        </w:rPr>
        <w:t xml:space="preserve">NUT </w:t>
      </w:r>
      <w:r w:rsidR="009405CE" w:rsidRPr="00795F2F">
        <w:rPr>
          <w:rStyle w:val="dxebaseoffice2010blue1"/>
          <w:rFonts w:ascii="Book Antiqua" w:hAnsi="Book Antiqua" w:cstheme="minorHAnsi"/>
          <w:sz w:val="24"/>
          <w:szCs w:val="24"/>
        </w:rPr>
        <w:t>capping</w:t>
      </w:r>
    </w:p>
    <w:p w14:paraId="57CFA585" w14:textId="77777777" w:rsidR="00B635CB" w:rsidRPr="00795F2F" w:rsidRDefault="00B635CB" w:rsidP="00795F2F">
      <w:pPr>
        <w:snapToGrid w:val="0"/>
        <w:spacing w:after="0" w:line="360" w:lineRule="auto"/>
        <w:jc w:val="both"/>
        <w:rPr>
          <w:rFonts w:ascii="Book Antiqua" w:hAnsi="Book Antiqua"/>
          <w:sz w:val="24"/>
          <w:szCs w:val="24"/>
          <w:lang w:eastAsia="zh-CN"/>
        </w:rPr>
      </w:pPr>
    </w:p>
    <w:p w14:paraId="37E4FE49" w14:textId="2FA13DE1" w:rsidR="009B604E" w:rsidRPr="00795F2F" w:rsidRDefault="00483C21" w:rsidP="00795F2F">
      <w:pPr>
        <w:adjustRightInd w:val="0"/>
        <w:snapToGrid w:val="0"/>
        <w:spacing w:after="0" w:line="360" w:lineRule="auto"/>
        <w:jc w:val="both"/>
        <w:rPr>
          <w:rFonts w:ascii="Book Antiqua" w:hAnsi="Book Antiqua" w:cstheme="minorHAnsi"/>
          <w:color w:val="000000" w:themeColor="text1"/>
          <w:sz w:val="24"/>
          <w:szCs w:val="24"/>
          <w:lang w:eastAsia="zh-CN"/>
        </w:rPr>
      </w:pPr>
      <w:r w:rsidRPr="00795F2F">
        <w:rPr>
          <w:rFonts w:ascii="Book Antiqua" w:hAnsi="Book Antiqua" w:cstheme="minorHAnsi"/>
          <w:color w:val="000000" w:themeColor="text1"/>
          <w:sz w:val="24"/>
          <w:szCs w:val="24"/>
        </w:rPr>
        <w:t>Majid Maybody, Wesley K Shay, Deborah A Fleischer, Meier Hsu, Chaya Moskowitz</w:t>
      </w:r>
    </w:p>
    <w:p w14:paraId="540DD5C7" w14:textId="77777777" w:rsidR="00B635CB" w:rsidRPr="00795F2F" w:rsidRDefault="00B635CB" w:rsidP="00795F2F">
      <w:pPr>
        <w:adjustRightInd w:val="0"/>
        <w:snapToGrid w:val="0"/>
        <w:spacing w:after="0" w:line="360" w:lineRule="auto"/>
        <w:jc w:val="both"/>
        <w:rPr>
          <w:rFonts w:ascii="Book Antiqua" w:hAnsi="Book Antiqua" w:cstheme="minorHAnsi"/>
          <w:b/>
          <w:color w:val="000000" w:themeColor="text1"/>
          <w:sz w:val="24"/>
          <w:szCs w:val="24"/>
          <w:lang w:eastAsia="zh-CN"/>
        </w:rPr>
      </w:pPr>
    </w:p>
    <w:p w14:paraId="09CF98C5" w14:textId="11C06033" w:rsidR="00AA2DB9" w:rsidRPr="00795F2F" w:rsidRDefault="00A65248" w:rsidP="00795F2F">
      <w:pPr>
        <w:snapToGrid w:val="0"/>
        <w:spacing w:after="0" w:line="360" w:lineRule="auto"/>
        <w:jc w:val="both"/>
        <w:rPr>
          <w:rFonts w:ascii="Book Antiqua" w:hAnsi="Book Antiqua"/>
          <w:sz w:val="24"/>
          <w:szCs w:val="24"/>
        </w:rPr>
      </w:pPr>
      <w:r w:rsidRPr="00795F2F">
        <w:rPr>
          <w:rFonts w:ascii="Book Antiqua" w:hAnsi="Book Antiqua" w:cstheme="minorHAnsi"/>
          <w:b/>
          <w:color w:val="000000" w:themeColor="text1"/>
          <w:sz w:val="24"/>
          <w:szCs w:val="24"/>
        </w:rPr>
        <w:t>Majid Maybody, Wesley K Shay, Deborah A Fleischer</w:t>
      </w:r>
      <w:r w:rsidR="00B635CB" w:rsidRPr="00795F2F">
        <w:rPr>
          <w:rFonts w:ascii="Book Antiqua" w:hAnsi="Book Antiqua" w:cstheme="minorHAnsi"/>
          <w:b/>
          <w:color w:val="000000" w:themeColor="text1"/>
          <w:sz w:val="24"/>
          <w:szCs w:val="24"/>
          <w:lang w:eastAsia="zh-CN"/>
        </w:rPr>
        <w:t>,</w:t>
      </w:r>
      <w:r w:rsidRPr="00795F2F">
        <w:rPr>
          <w:rFonts w:ascii="Book Antiqua" w:hAnsi="Book Antiqua" w:cstheme="minorHAnsi"/>
          <w:color w:val="000000" w:themeColor="text1"/>
          <w:sz w:val="24"/>
          <w:szCs w:val="24"/>
        </w:rPr>
        <w:t xml:space="preserve"> </w:t>
      </w:r>
      <w:r w:rsidR="00AA2DB9" w:rsidRPr="00795F2F">
        <w:rPr>
          <w:rFonts w:ascii="Book Antiqua" w:hAnsi="Book Antiqua"/>
          <w:sz w:val="24"/>
          <w:szCs w:val="24"/>
        </w:rPr>
        <w:t xml:space="preserve">Department of Radiology, Interventional Radiology Service, Memorial Sloan Kettering Cancer Center, </w:t>
      </w:r>
      <w:r w:rsidR="009405CE" w:rsidRPr="00795F2F">
        <w:rPr>
          <w:rFonts w:ascii="Book Antiqua" w:hAnsi="Book Antiqua"/>
          <w:sz w:val="24"/>
          <w:szCs w:val="24"/>
        </w:rPr>
        <w:t xml:space="preserve">New York, </w:t>
      </w:r>
      <w:r w:rsidR="00CC3106" w:rsidRPr="00795F2F">
        <w:rPr>
          <w:rFonts w:ascii="Book Antiqua" w:hAnsi="Book Antiqua"/>
          <w:sz w:val="24"/>
          <w:szCs w:val="24"/>
        </w:rPr>
        <w:t>NY 10065,</w:t>
      </w:r>
      <w:r w:rsidR="00312384">
        <w:rPr>
          <w:rFonts w:ascii="Book Antiqua" w:hAnsi="Book Antiqua"/>
          <w:sz w:val="24"/>
          <w:szCs w:val="24"/>
        </w:rPr>
        <w:t xml:space="preserve"> </w:t>
      </w:r>
      <w:r w:rsidR="00CC3106" w:rsidRPr="00795F2F">
        <w:rPr>
          <w:rFonts w:ascii="Book Antiqua" w:hAnsi="Book Antiqua"/>
          <w:sz w:val="24"/>
          <w:szCs w:val="24"/>
        </w:rPr>
        <w:t>United States</w:t>
      </w:r>
    </w:p>
    <w:p w14:paraId="6DD9B0D3" w14:textId="77777777" w:rsidR="009405CE" w:rsidRPr="00312384" w:rsidRDefault="009405CE" w:rsidP="00795F2F">
      <w:pPr>
        <w:snapToGrid w:val="0"/>
        <w:spacing w:after="0" w:line="360" w:lineRule="auto"/>
        <w:jc w:val="both"/>
        <w:rPr>
          <w:rFonts w:ascii="Book Antiqua" w:hAnsi="Book Antiqua"/>
          <w:sz w:val="24"/>
          <w:szCs w:val="24"/>
          <w:lang w:eastAsia="zh-CN"/>
        </w:rPr>
      </w:pPr>
    </w:p>
    <w:p w14:paraId="186366DC" w14:textId="0C6BA4C7" w:rsidR="00A65248" w:rsidRPr="00795F2F" w:rsidRDefault="009405CE" w:rsidP="00795F2F">
      <w:pPr>
        <w:snapToGrid w:val="0"/>
        <w:spacing w:after="0" w:line="360" w:lineRule="auto"/>
        <w:jc w:val="both"/>
        <w:rPr>
          <w:rFonts w:ascii="Book Antiqua" w:hAnsi="Book Antiqua"/>
          <w:sz w:val="24"/>
          <w:szCs w:val="24"/>
          <w:lang w:eastAsia="zh-CN"/>
        </w:rPr>
      </w:pPr>
      <w:r w:rsidRPr="00795F2F">
        <w:rPr>
          <w:rFonts w:ascii="Book Antiqua" w:hAnsi="Book Antiqua" w:cstheme="minorHAnsi"/>
          <w:b/>
          <w:color w:val="000000" w:themeColor="text1"/>
          <w:sz w:val="24"/>
          <w:szCs w:val="24"/>
        </w:rPr>
        <w:t>Meier Hsu, Chaya Moskowitz</w:t>
      </w:r>
      <w:r w:rsidRPr="00795F2F">
        <w:rPr>
          <w:rFonts w:ascii="Book Antiqua" w:hAnsi="Book Antiqua" w:cstheme="minorHAnsi"/>
          <w:b/>
          <w:color w:val="000000" w:themeColor="text1"/>
          <w:sz w:val="24"/>
          <w:szCs w:val="24"/>
          <w:lang w:eastAsia="zh-CN"/>
        </w:rPr>
        <w:t xml:space="preserve">, </w:t>
      </w:r>
      <w:r w:rsidR="00AA2DB9" w:rsidRPr="00795F2F">
        <w:rPr>
          <w:rFonts w:ascii="Book Antiqua" w:hAnsi="Book Antiqua"/>
          <w:sz w:val="24"/>
          <w:szCs w:val="24"/>
        </w:rPr>
        <w:t xml:space="preserve">Department of Biostatistics and Epidemiology, </w:t>
      </w:r>
      <w:r w:rsidR="00A65248" w:rsidRPr="00795F2F">
        <w:rPr>
          <w:rFonts w:ascii="Book Antiqua" w:hAnsi="Book Antiqua"/>
          <w:sz w:val="24"/>
          <w:szCs w:val="24"/>
        </w:rPr>
        <w:t xml:space="preserve">Memorial Sloan Kettering Cancer Center, </w:t>
      </w:r>
      <w:r w:rsidRPr="00795F2F">
        <w:rPr>
          <w:rFonts w:ascii="Book Antiqua" w:hAnsi="Book Antiqua"/>
          <w:sz w:val="24"/>
          <w:szCs w:val="24"/>
        </w:rPr>
        <w:t xml:space="preserve">New York, </w:t>
      </w:r>
      <w:r w:rsidR="00CC3106" w:rsidRPr="00795F2F">
        <w:rPr>
          <w:rFonts w:ascii="Book Antiqua" w:hAnsi="Book Antiqua"/>
          <w:sz w:val="24"/>
          <w:szCs w:val="24"/>
        </w:rPr>
        <w:t xml:space="preserve">NY </w:t>
      </w:r>
      <w:r w:rsidR="00AA2DB9" w:rsidRPr="00795F2F">
        <w:rPr>
          <w:rFonts w:ascii="Book Antiqua" w:hAnsi="Book Antiqua"/>
          <w:sz w:val="24"/>
          <w:szCs w:val="24"/>
        </w:rPr>
        <w:t xml:space="preserve">10065, </w:t>
      </w:r>
      <w:r w:rsidR="00CC3106" w:rsidRPr="00795F2F">
        <w:rPr>
          <w:rFonts w:ascii="Book Antiqua" w:hAnsi="Book Antiqua"/>
          <w:sz w:val="24"/>
          <w:szCs w:val="24"/>
        </w:rPr>
        <w:t>United States</w:t>
      </w:r>
    </w:p>
    <w:p w14:paraId="2208EF50" w14:textId="77777777" w:rsidR="00B635CB" w:rsidRPr="00795F2F" w:rsidRDefault="00B635CB" w:rsidP="00795F2F">
      <w:pPr>
        <w:snapToGrid w:val="0"/>
        <w:spacing w:after="0" w:line="360" w:lineRule="auto"/>
        <w:jc w:val="both"/>
        <w:rPr>
          <w:rFonts w:ascii="Book Antiqua" w:hAnsi="Book Antiqua"/>
          <w:sz w:val="24"/>
          <w:szCs w:val="24"/>
          <w:lang w:eastAsia="zh-CN"/>
        </w:rPr>
      </w:pPr>
    </w:p>
    <w:p w14:paraId="105D3A7B" w14:textId="6967746E" w:rsidR="00C67D8D" w:rsidRPr="00795F2F" w:rsidRDefault="00B635CB" w:rsidP="00795F2F">
      <w:pPr>
        <w:snapToGrid w:val="0"/>
        <w:spacing w:after="0" w:line="360" w:lineRule="auto"/>
        <w:jc w:val="both"/>
        <w:rPr>
          <w:rFonts w:ascii="Book Antiqua" w:hAnsi="Book Antiqua" w:cstheme="minorHAnsi"/>
          <w:sz w:val="24"/>
          <w:szCs w:val="24"/>
          <w:lang w:eastAsia="zh-CN"/>
        </w:rPr>
      </w:pPr>
      <w:r w:rsidRPr="00795F2F">
        <w:rPr>
          <w:rFonts w:ascii="Book Antiqua" w:hAnsi="Book Antiqua"/>
          <w:b/>
          <w:bCs/>
          <w:color w:val="000000"/>
          <w:sz w:val="24"/>
          <w:szCs w:val="24"/>
        </w:rPr>
        <w:t>Author contributions:</w:t>
      </w:r>
      <w:r w:rsidRPr="00795F2F">
        <w:rPr>
          <w:rFonts w:ascii="Book Antiqua" w:hAnsi="Book Antiqua"/>
          <w:sz w:val="24"/>
          <w:szCs w:val="24"/>
          <w:lang w:eastAsia="zh-CN"/>
        </w:rPr>
        <w:t xml:space="preserve"> </w:t>
      </w:r>
      <w:proofErr w:type="spellStart"/>
      <w:r w:rsidR="00C67D8D" w:rsidRPr="00795F2F">
        <w:rPr>
          <w:rFonts w:ascii="Book Antiqua" w:hAnsi="Book Antiqua" w:cstheme="minorHAnsi"/>
          <w:sz w:val="24"/>
          <w:szCs w:val="24"/>
        </w:rPr>
        <w:t>Maybody</w:t>
      </w:r>
      <w:proofErr w:type="spellEnd"/>
      <w:r w:rsidR="0035001E" w:rsidRPr="00795F2F">
        <w:rPr>
          <w:rFonts w:ascii="Book Antiqua" w:hAnsi="Book Antiqua" w:cstheme="minorHAnsi"/>
          <w:sz w:val="24"/>
          <w:szCs w:val="24"/>
        </w:rPr>
        <w:t xml:space="preserve"> M</w:t>
      </w:r>
      <w:r w:rsidRPr="00795F2F">
        <w:rPr>
          <w:rFonts w:ascii="Book Antiqua" w:hAnsi="Book Antiqua" w:cstheme="minorHAnsi"/>
          <w:sz w:val="24"/>
          <w:szCs w:val="24"/>
          <w:lang w:eastAsia="zh-CN"/>
        </w:rPr>
        <w:t xml:space="preserve"> </w:t>
      </w:r>
      <w:r w:rsidR="00296E6A" w:rsidRPr="00296E6A">
        <w:rPr>
          <w:rFonts w:ascii="Book Antiqua" w:hAnsi="Book Antiqua" w:cstheme="minorHAnsi"/>
          <w:sz w:val="24"/>
          <w:szCs w:val="24"/>
          <w:lang w:eastAsia="zh-CN"/>
        </w:rPr>
        <w:t>contribut</w:t>
      </w:r>
      <w:r w:rsidR="00296E6A">
        <w:rPr>
          <w:rFonts w:ascii="Book Antiqua" w:hAnsi="Book Antiqua" w:cstheme="minorHAnsi"/>
          <w:sz w:val="24"/>
          <w:szCs w:val="24"/>
          <w:lang w:eastAsia="zh-CN"/>
        </w:rPr>
        <w:t xml:space="preserve">ed to </w:t>
      </w:r>
      <w:r w:rsidRPr="00795F2F">
        <w:rPr>
          <w:rFonts w:ascii="Book Antiqua" w:hAnsi="Book Antiqua" w:cstheme="minorHAnsi"/>
          <w:sz w:val="24"/>
          <w:szCs w:val="24"/>
          <w:lang w:eastAsia="zh-CN"/>
        </w:rPr>
        <w:t>s</w:t>
      </w:r>
      <w:r w:rsidR="00C67D8D" w:rsidRPr="00795F2F">
        <w:rPr>
          <w:rFonts w:ascii="Book Antiqua" w:hAnsi="Book Antiqua" w:cstheme="minorHAnsi"/>
          <w:sz w:val="24"/>
          <w:szCs w:val="24"/>
        </w:rPr>
        <w:t xml:space="preserve">tudy conception and design, </w:t>
      </w:r>
      <w:r w:rsidRPr="00795F2F">
        <w:rPr>
          <w:rFonts w:ascii="Book Antiqua" w:hAnsi="Book Antiqua" w:cstheme="minorHAnsi"/>
          <w:sz w:val="24"/>
          <w:szCs w:val="24"/>
          <w:lang w:eastAsia="zh-CN"/>
        </w:rPr>
        <w:t>a</w:t>
      </w:r>
      <w:r w:rsidR="00C67D8D" w:rsidRPr="00795F2F">
        <w:rPr>
          <w:rFonts w:ascii="Book Antiqua" w:hAnsi="Book Antiqua" w:cstheme="minorHAnsi"/>
          <w:sz w:val="24"/>
          <w:szCs w:val="24"/>
        </w:rPr>
        <w:t xml:space="preserve">cquisition of data, </w:t>
      </w:r>
      <w:r w:rsidRPr="00795F2F">
        <w:rPr>
          <w:rFonts w:ascii="Book Antiqua" w:hAnsi="Book Antiqua" w:cstheme="minorHAnsi"/>
          <w:sz w:val="24"/>
          <w:szCs w:val="24"/>
          <w:lang w:eastAsia="zh-CN"/>
        </w:rPr>
        <w:t>a</w:t>
      </w:r>
      <w:r w:rsidR="00C67D8D" w:rsidRPr="00795F2F">
        <w:rPr>
          <w:rFonts w:ascii="Book Antiqua" w:hAnsi="Book Antiqua" w:cstheme="minorHAnsi"/>
          <w:sz w:val="24"/>
          <w:szCs w:val="24"/>
        </w:rPr>
        <w:t>nalysis and interpretation of data,</w:t>
      </w:r>
      <w:r w:rsidR="009405CE" w:rsidRPr="00795F2F">
        <w:rPr>
          <w:rFonts w:ascii="Book Antiqua" w:hAnsi="Book Antiqua" w:cstheme="minorHAnsi"/>
          <w:sz w:val="24"/>
          <w:szCs w:val="24"/>
        </w:rPr>
        <w:t xml:space="preserve"> </w:t>
      </w:r>
      <w:r w:rsidRPr="00795F2F">
        <w:rPr>
          <w:rFonts w:ascii="Book Antiqua" w:hAnsi="Book Antiqua" w:cstheme="minorHAnsi"/>
          <w:sz w:val="24"/>
          <w:szCs w:val="24"/>
          <w:lang w:eastAsia="zh-CN"/>
        </w:rPr>
        <w:t>d</w:t>
      </w:r>
      <w:r w:rsidR="00C67D8D" w:rsidRPr="00795F2F">
        <w:rPr>
          <w:rFonts w:ascii="Book Antiqua" w:hAnsi="Book Antiqua" w:cstheme="minorHAnsi"/>
          <w:sz w:val="24"/>
          <w:szCs w:val="24"/>
        </w:rPr>
        <w:t xml:space="preserve">rafting of manuscript, </w:t>
      </w:r>
      <w:r w:rsidRPr="00795F2F">
        <w:rPr>
          <w:rFonts w:ascii="Book Antiqua" w:hAnsi="Book Antiqua" w:cstheme="minorHAnsi"/>
          <w:sz w:val="24"/>
          <w:szCs w:val="24"/>
        </w:rPr>
        <w:t>and</w:t>
      </w:r>
      <w:r w:rsidRPr="00795F2F">
        <w:rPr>
          <w:rFonts w:ascii="Book Antiqua" w:hAnsi="Book Antiqua" w:cstheme="minorHAnsi"/>
          <w:sz w:val="24"/>
          <w:szCs w:val="24"/>
          <w:lang w:eastAsia="zh-CN"/>
        </w:rPr>
        <w:t xml:space="preserve"> c</w:t>
      </w:r>
      <w:r w:rsidRPr="00795F2F">
        <w:rPr>
          <w:rFonts w:ascii="Book Antiqua" w:hAnsi="Book Antiqua" w:cstheme="minorHAnsi"/>
          <w:sz w:val="24"/>
          <w:szCs w:val="24"/>
        </w:rPr>
        <w:t>ritical revision</w:t>
      </w:r>
      <w:r w:rsidR="00A41906" w:rsidRPr="00795F2F">
        <w:rPr>
          <w:rFonts w:ascii="Book Antiqua" w:hAnsi="Book Antiqua"/>
          <w:sz w:val="24"/>
          <w:szCs w:val="24"/>
        </w:rPr>
        <w:t>;</w:t>
      </w:r>
      <w:r w:rsidR="00C67D8D" w:rsidRPr="00795F2F">
        <w:rPr>
          <w:rFonts w:ascii="Book Antiqua" w:hAnsi="Book Antiqua" w:cstheme="minorHAnsi"/>
          <w:sz w:val="24"/>
          <w:szCs w:val="24"/>
        </w:rPr>
        <w:t xml:space="preserve"> Shay</w:t>
      </w:r>
      <w:r w:rsidR="0035001E" w:rsidRPr="00795F2F">
        <w:rPr>
          <w:rFonts w:ascii="Book Antiqua" w:hAnsi="Book Antiqua" w:cstheme="minorHAnsi"/>
          <w:sz w:val="24"/>
          <w:szCs w:val="24"/>
        </w:rPr>
        <w:t xml:space="preserve"> WK</w:t>
      </w:r>
      <w:r w:rsidR="00296E6A">
        <w:rPr>
          <w:rFonts w:ascii="Book Antiqua" w:hAnsi="Book Antiqua" w:cstheme="minorHAnsi"/>
          <w:sz w:val="24"/>
          <w:szCs w:val="24"/>
          <w:lang w:eastAsia="zh-CN"/>
        </w:rPr>
        <w:t xml:space="preserve"> and </w:t>
      </w:r>
      <w:r w:rsidR="00A41906" w:rsidRPr="00795F2F">
        <w:rPr>
          <w:rFonts w:ascii="Book Antiqua" w:hAnsi="Book Antiqua" w:cstheme="minorHAnsi"/>
          <w:sz w:val="24"/>
          <w:szCs w:val="24"/>
        </w:rPr>
        <w:t>Fleischer DA</w:t>
      </w:r>
      <w:r w:rsidR="00296E6A">
        <w:rPr>
          <w:rFonts w:ascii="Book Antiqua" w:hAnsi="Book Antiqua" w:cstheme="minorHAnsi"/>
          <w:sz w:val="24"/>
          <w:szCs w:val="24"/>
          <w:lang w:eastAsia="zh-CN"/>
        </w:rPr>
        <w:t xml:space="preserve"> </w:t>
      </w:r>
      <w:r w:rsidR="00296E6A" w:rsidRPr="00296E6A">
        <w:rPr>
          <w:rFonts w:ascii="Book Antiqua" w:hAnsi="Book Antiqua" w:cstheme="minorHAnsi"/>
          <w:sz w:val="24"/>
          <w:szCs w:val="24"/>
          <w:lang w:eastAsia="zh-CN"/>
        </w:rPr>
        <w:t>contribut</w:t>
      </w:r>
      <w:r w:rsidR="00296E6A">
        <w:rPr>
          <w:rFonts w:ascii="Book Antiqua" w:hAnsi="Book Antiqua" w:cstheme="minorHAnsi"/>
          <w:sz w:val="24"/>
          <w:szCs w:val="24"/>
          <w:lang w:eastAsia="zh-CN"/>
        </w:rPr>
        <w:t>ed to</w:t>
      </w:r>
      <w:r w:rsidR="00296E6A" w:rsidRPr="00795F2F">
        <w:rPr>
          <w:rFonts w:ascii="Book Antiqua" w:hAnsi="Book Antiqua" w:cstheme="minorHAnsi"/>
          <w:sz w:val="24"/>
          <w:szCs w:val="24"/>
          <w:lang w:eastAsia="zh-CN"/>
        </w:rPr>
        <w:t xml:space="preserve"> </w:t>
      </w:r>
      <w:r w:rsidRPr="00795F2F">
        <w:rPr>
          <w:rFonts w:ascii="Book Antiqua" w:hAnsi="Book Antiqua" w:cstheme="minorHAnsi"/>
          <w:sz w:val="24"/>
          <w:szCs w:val="24"/>
          <w:lang w:eastAsia="zh-CN"/>
        </w:rPr>
        <w:t>a</w:t>
      </w:r>
      <w:r w:rsidR="00A41906" w:rsidRPr="00795F2F">
        <w:rPr>
          <w:rFonts w:ascii="Book Antiqua" w:hAnsi="Book Antiqua" w:cstheme="minorHAnsi"/>
          <w:sz w:val="24"/>
          <w:szCs w:val="24"/>
        </w:rPr>
        <w:t>cquisition of data</w:t>
      </w:r>
      <w:r w:rsidR="00A41906" w:rsidRPr="00795F2F">
        <w:rPr>
          <w:rFonts w:ascii="Book Antiqua" w:hAnsi="Book Antiqua" w:cstheme="minorHAnsi"/>
          <w:sz w:val="24"/>
          <w:szCs w:val="24"/>
          <w:lang w:eastAsia="zh-CN"/>
        </w:rPr>
        <w:t xml:space="preserve"> </w:t>
      </w:r>
      <w:r w:rsidR="00A41906" w:rsidRPr="00795F2F">
        <w:rPr>
          <w:rFonts w:ascii="Book Antiqua" w:hAnsi="Book Antiqua" w:cstheme="minorHAnsi"/>
          <w:sz w:val="24"/>
          <w:szCs w:val="24"/>
        </w:rPr>
        <w:t>and</w:t>
      </w:r>
      <w:r w:rsidRPr="00795F2F">
        <w:rPr>
          <w:rFonts w:ascii="Book Antiqua" w:hAnsi="Book Antiqua" w:cstheme="minorHAnsi"/>
          <w:sz w:val="24"/>
          <w:szCs w:val="24"/>
        </w:rPr>
        <w:t xml:space="preserve"> </w:t>
      </w:r>
      <w:r w:rsidRPr="00795F2F">
        <w:rPr>
          <w:rFonts w:ascii="Book Antiqua" w:hAnsi="Book Antiqua" w:cstheme="minorHAnsi"/>
          <w:sz w:val="24"/>
          <w:szCs w:val="24"/>
          <w:lang w:eastAsia="zh-CN"/>
        </w:rPr>
        <w:t>c</w:t>
      </w:r>
      <w:r w:rsidR="00A41906" w:rsidRPr="00795F2F">
        <w:rPr>
          <w:rFonts w:ascii="Book Antiqua" w:hAnsi="Book Antiqua" w:cstheme="minorHAnsi"/>
          <w:sz w:val="24"/>
          <w:szCs w:val="24"/>
        </w:rPr>
        <w:t>ritical revision</w:t>
      </w:r>
      <w:r w:rsidR="00A41906" w:rsidRPr="00795F2F">
        <w:rPr>
          <w:rFonts w:ascii="Book Antiqua" w:hAnsi="Book Antiqua"/>
          <w:sz w:val="24"/>
          <w:szCs w:val="24"/>
        </w:rPr>
        <w:t>;</w:t>
      </w:r>
      <w:r w:rsidR="00A41906" w:rsidRPr="00795F2F">
        <w:rPr>
          <w:rFonts w:ascii="Book Antiqua" w:hAnsi="Book Antiqua"/>
          <w:sz w:val="24"/>
          <w:szCs w:val="24"/>
          <w:lang w:eastAsia="zh-CN"/>
        </w:rPr>
        <w:t xml:space="preserve"> </w:t>
      </w:r>
      <w:r w:rsidR="00C67D8D" w:rsidRPr="00795F2F">
        <w:rPr>
          <w:rFonts w:ascii="Book Antiqua" w:hAnsi="Book Antiqua" w:cstheme="minorHAnsi"/>
          <w:sz w:val="24"/>
          <w:szCs w:val="24"/>
        </w:rPr>
        <w:t>Hsu</w:t>
      </w:r>
      <w:r w:rsidR="0035001E" w:rsidRPr="00795F2F">
        <w:rPr>
          <w:rFonts w:ascii="Book Antiqua" w:hAnsi="Book Antiqua" w:cstheme="minorHAnsi"/>
          <w:sz w:val="24"/>
          <w:szCs w:val="24"/>
        </w:rPr>
        <w:t xml:space="preserve"> M</w:t>
      </w:r>
      <w:r w:rsidR="00296E6A">
        <w:rPr>
          <w:rFonts w:ascii="Book Antiqua" w:hAnsi="Book Antiqua" w:cstheme="minorHAnsi"/>
          <w:sz w:val="24"/>
          <w:szCs w:val="24"/>
          <w:lang w:eastAsia="zh-CN"/>
        </w:rPr>
        <w:t xml:space="preserve"> and </w:t>
      </w:r>
      <w:r w:rsidR="00A41906" w:rsidRPr="00795F2F">
        <w:rPr>
          <w:rFonts w:ascii="Book Antiqua" w:hAnsi="Book Antiqua" w:cstheme="minorHAnsi"/>
          <w:sz w:val="24"/>
          <w:szCs w:val="24"/>
        </w:rPr>
        <w:t>Moskowitz C</w:t>
      </w:r>
      <w:r w:rsidR="00296E6A">
        <w:rPr>
          <w:rFonts w:ascii="Book Antiqua" w:hAnsi="Book Antiqua" w:cstheme="minorHAnsi"/>
          <w:sz w:val="24"/>
          <w:szCs w:val="24"/>
          <w:lang w:eastAsia="zh-CN"/>
        </w:rPr>
        <w:t xml:space="preserve"> </w:t>
      </w:r>
      <w:r w:rsidR="00296E6A" w:rsidRPr="00296E6A">
        <w:rPr>
          <w:rFonts w:ascii="Book Antiqua" w:hAnsi="Book Antiqua" w:cstheme="minorHAnsi"/>
          <w:sz w:val="24"/>
          <w:szCs w:val="24"/>
          <w:lang w:eastAsia="zh-CN"/>
        </w:rPr>
        <w:t>contribut</w:t>
      </w:r>
      <w:r w:rsidR="00296E6A">
        <w:rPr>
          <w:rFonts w:ascii="Book Antiqua" w:hAnsi="Book Antiqua" w:cstheme="minorHAnsi"/>
          <w:sz w:val="24"/>
          <w:szCs w:val="24"/>
          <w:lang w:eastAsia="zh-CN"/>
        </w:rPr>
        <w:t>ed to</w:t>
      </w:r>
      <w:r w:rsidR="00296E6A" w:rsidRPr="00795F2F">
        <w:rPr>
          <w:rFonts w:ascii="Book Antiqua" w:hAnsi="Book Antiqua" w:cstheme="minorHAnsi"/>
          <w:sz w:val="24"/>
          <w:szCs w:val="24"/>
          <w:lang w:eastAsia="zh-CN"/>
        </w:rPr>
        <w:t xml:space="preserve"> </w:t>
      </w:r>
      <w:r w:rsidR="00A41906" w:rsidRPr="00795F2F">
        <w:rPr>
          <w:rFonts w:ascii="Book Antiqua" w:hAnsi="Book Antiqua" w:cstheme="minorHAnsi"/>
          <w:sz w:val="24"/>
          <w:szCs w:val="24"/>
          <w:lang w:eastAsia="zh-CN"/>
        </w:rPr>
        <w:t>a</w:t>
      </w:r>
      <w:r w:rsidR="00C67D8D" w:rsidRPr="00795F2F">
        <w:rPr>
          <w:rFonts w:ascii="Book Antiqua" w:hAnsi="Book Antiqua" w:cstheme="minorHAnsi"/>
          <w:sz w:val="24"/>
          <w:szCs w:val="24"/>
        </w:rPr>
        <w:t xml:space="preserve">nalysis and interpretation of data, </w:t>
      </w:r>
      <w:r w:rsidR="00A41906" w:rsidRPr="00795F2F">
        <w:rPr>
          <w:rFonts w:ascii="Book Antiqua" w:hAnsi="Book Antiqua" w:cstheme="minorHAnsi"/>
          <w:sz w:val="24"/>
          <w:szCs w:val="24"/>
          <w:lang w:eastAsia="zh-CN"/>
        </w:rPr>
        <w:t>c</w:t>
      </w:r>
      <w:r w:rsidR="00A41906" w:rsidRPr="00795F2F">
        <w:rPr>
          <w:rFonts w:ascii="Book Antiqua" w:hAnsi="Book Antiqua" w:cstheme="minorHAnsi"/>
          <w:sz w:val="24"/>
          <w:szCs w:val="24"/>
        </w:rPr>
        <w:t>ritical revision</w:t>
      </w:r>
      <w:r w:rsidR="00E375F2" w:rsidRPr="00795F2F">
        <w:rPr>
          <w:rFonts w:ascii="Book Antiqua" w:hAnsi="Book Antiqua" w:cstheme="minorHAnsi"/>
          <w:sz w:val="24"/>
          <w:szCs w:val="24"/>
        </w:rPr>
        <w:t>.</w:t>
      </w:r>
    </w:p>
    <w:p w14:paraId="51A97FCA" w14:textId="77777777" w:rsidR="000338CD" w:rsidRPr="00795F2F" w:rsidRDefault="000338CD" w:rsidP="00795F2F">
      <w:pPr>
        <w:snapToGrid w:val="0"/>
        <w:spacing w:after="0" w:line="360" w:lineRule="auto"/>
        <w:jc w:val="both"/>
        <w:rPr>
          <w:rFonts w:ascii="Book Antiqua" w:hAnsi="Book Antiqua"/>
          <w:sz w:val="24"/>
          <w:szCs w:val="24"/>
          <w:lang w:eastAsia="zh-CN"/>
        </w:rPr>
      </w:pPr>
    </w:p>
    <w:p w14:paraId="41311701" w14:textId="4042CE1A" w:rsidR="009B604E" w:rsidRPr="00795F2F" w:rsidRDefault="00A41906" w:rsidP="00795F2F">
      <w:pPr>
        <w:snapToGrid w:val="0"/>
        <w:spacing w:after="0" w:line="360" w:lineRule="auto"/>
        <w:jc w:val="both"/>
        <w:rPr>
          <w:rFonts w:ascii="Book Antiqua" w:hAnsi="Book Antiqua"/>
          <w:sz w:val="24"/>
          <w:szCs w:val="24"/>
        </w:rPr>
      </w:pPr>
      <w:r w:rsidRPr="00795F2F">
        <w:rPr>
          <w:rFonts w:ascii="Book Antiqua" w:hAnsi="Book Antiqua"/>
          <w:b/>
          <w:sz w:val="24"/>
          <w:szCs w:val="24"/>
        </w:rPr>
        <w:t>Supported by</w:t>
      </w:r>
      <w:r w:rsidR="00C67D8D" w:rsidRPr="00795F2F">
        <w:rPr>
          <w:rFonts w:ascii="Book Antiqua" w:hAnsi="Book Antiqua" w:cstheme="minorHAnsi"/>
          <w:b/>
          <w:color w:val="000000" w:themeColor="text1"/>
          <w:sz w:val="24"/>
          <w:szCs w:val="24"/>
        </w:rPr>
        <w:t xml:space="preserve"> </w:t>
      </w:r>
      <w:r w:rsidR="00AF5611" w:rsidRPr="00795F2F">
        <w:rPr>
          <w:rFonts w:ascii="Book Antiqua" w:hAnsi="Book Antiqua" w:cstheme="minorHAnsi"/>
          <w:sz w:val="24"/>
          <w:szCs w:val="24"/>
        </w:rPr>
        <w:t>National Institute of Health (United States)</w:t>
      </w:r>
      <w:r w:rsidR="00AF5611" w:rsidRPr="00795F2F">
        <w:rPr>
          <w:rFonts w:ascii="Book Antiqua" w:hAnsi="Book Antiqua"/>
          <w:sz w:val="24"/>
          <w:szCs w:val="24"/>
        </w:rPr>
        <w:t>, No.</w:t>
      </w:r>
      <w:r w:rsidR="00C67D8D" w:rsidRPr="00795F2F">
        <w:rPr>
          <w:rFonts w:ascii="Book Antiqua" w:hAnsi="Book Antiqua" w:cstheme="minorHAnsi"/>
          <w:sz w:val="24"/>
          <w:szCs w:val="24"/>
        </w:rPr>
        <w:t xml:space="preserve"> P30 CA008748.</w:t>
      </w:r>
    </w:p>
    <w:p w14:paraId="6CD8C0A7" w14:textId="77777777" w:rsidR="00C67D8D" w:rsidRPr="00795F2F" w:rsidRDefault="00C67D8D" w:rsidP="00795F2F">
      <w:pPr>
        <w:snapToGrid w:val="0"/>
        <w:spacing w:after="0" w:line="360" w:lineRule="auto"/>
        <w:jc w:val="both"/>
        <w:rPr>
          <w:rFonts w:ascii="Book Antiqua" w:hAnsi="Book Antiqua" w:cstheme="minorHAnsi"/>
          <w:sz w:val="24"/>
          <w:szCs w:val="24"/>
        </w:rPr>
      </w:pPr>
    </w:p>
    <w:p w14:paraId="28146694" w14:textId="07103B5F" w:rsidR="009B604E" w:rsidRPr="00795F2F" w:rsidRDefault="009B604E" w:rsidP="00795F2F">
      <w:pPr>
        <w:adjustRightInd w:val="0"/>
        <w:snapToGrid w:val="0"/>
        <w:spacing w:after="0" w:line="360" w:lineRule="auto"/>
        <w:jc w:val="both"/>
        <w:rPr>
          <w:rFonts w:ascii="Book Antiqua" w:hAnsi="Book Antiqua" w:cstheme="minorHAnsi"/>
          <w:color w:val="000000" w:themeColor="text1"/>
          <w:sz w:val="24"/>
          <w:szCs w:val="24"/>
          <w:u w:val="single"/>
          <w:lang w:eastAsia="zh-CN"/>
        </w:rPr>
      </w:pPr>
      <w:r w:rsidRPr="00795F2F">
        <w:rPr>
          <w:rFonts w:ascii="Book Antiqua" w:hAnsi="Book Antiqua" w:cstheme="minorHAnsi"/>
          <w:b/>
          <w:color w:val="000000" w:themeColor="text1"/>
          <w:sz w:val="24"/>
          <w:szCs w:val="24"/>
        </w:rPr>
        <w:t>Corresponding author:</w:t>
      </w:r>
      <w:r w:rsidR="00C67D8D" w:rsidRPr="00795F2F">
        <w:rPr>
          <w:rFonts w:ascii="Book Antiqua" w:hAnsi="Book Antiqua" w:cstheme="minorHAnsi"/>
          <w:b/>
          <w:color w:val="000000" w:themeColor="text1"/>
          <w:sz w:val="24"/>
          <w:szCs w:val="24"/>
        </w:rPr>
        <w:t xml:space="preserve"> Majid Maybody, MD</w:t>
      </w:r>
      <w:r w:rsidR="000338CD" w:rsidRPr="00795F2F">
        <w:rPr>
          <w:rFonts w:ascii="Book Antiqua" w:hAnsi="Book Antiqua" w:cstheme="minorHAnsi"/>
          <w:b/>
          <w:color w:val="000000" w:themeColor="text1"/>
          <w:sz w:val="24"/>
          <w:szCs w:val="24"/>
          <w:lang w:eastAsia="zh-CN"/>
        </w:rPr>
        <w:t>,</w:t>
      </w:r>
      <w:r w:rsidR="000338CD" w:rsidRPr="00795F2F">
        <w:rPr>
          <w:rFonts w:ascii="Book Antiqua" w:hAnsi="Book Antiqua"/>
          <w:sz w:val="24"/>
          <w:szCs w:val="24"/>
        </w:rPr>
        <w:t xml:space="preserve"> </w:t>
      </w:r>
      <w:r w:rsidR="000338CD" w:rsidRPr="00795F2F">
        <w:rPr>
          <w:rFonts w:ascii="Book Antiqua" w:hAnsi="Book Antiqua" w:cstheme="minorHAnsi"/>
          <w:b/>
          <w:color w:val="000000" w:themeColor="text1"/>
          <w:sz w:val="24"/>
          <w:szCs w:val="24"/>
          <w:lang w:eastAsia="zh-CN"/>
        </w:rPr>
        <w:t>Associate Professor,</w:t>
      </w:r>
      <w:r w:rsidR="00A24582" w:rsidRPr="00795F2F">
        <w:rPr>
          <w:rFonts w:ascii="Book Antiqua" w:hAnsi="Book Antiqua" w:cstheme="minorHAnsi"/>
          <w:color w:val="000000" w:themeColor="text1"/>
          <w:sz w:val="24"/>
          <w:szCs w:val="24"/>
        </w:rPr>
        <w:t xml:space="preserve"> </w:t>
      </w:r>
      <w:r w:rsidR="000338CD" w:rsidRPr="00795F2F">
        <w:rPr>
          <w:rFonts w:ascii="Book Antiqua" w:hAnsi="Book Antiqua" w:cstheme="minorHAnsi"/>
          <w:color w:val="000000" w:themeColor="text1"/>
          <w:sz w:val="24"/>
          <w:szCs w:val="24"/>
        </w:rPr>
        <w:t xml:space="preserve">Department of Radiology, Interventional Radiology Service, Memorial Sloan Kettering Cancer </w:t>
      </w:r>
      <w:r w:rsidR="000338CD" w:rsidRPr="00795F2F">
        <w:rPr>
          <w:rFonts w:ascii="Book Antiqua" w:hAnsi="Book Antiqua" w:cstheme="minorHAnsi"/>
          <w:color w:val="000000" w:themeColor="text1"/>
          <w:sz w:val="24"/>
          <w:szCs w:val="24"/>
        </w:rPr>
        <w:lastRenderedPageBreak/>
        <w:t>Center,</w:t>
      </w:r>
      <w:r w:rsidR="00A24582" w:rsidRPr="00795F2F">
        <w:rPr>
          <w:rFonts w:ascii="Book Antiqua" w:hAnsi="Book Antiqua" w:cstheme="minorHAnsi"/>
          <w:color w:val="000000" w:themeColor="text1"/>
          <w:sz w:val="24"/>
          <w:szCs w:val="24"/>
        </w:rPr>
        <w:t xml:space="preserve"> </w:t>
      </w:r>
      <w:r w:rsidR="009405CE" w:rsidRPr="00795F2F">
        <w:rPr>
          <w:rFonts w:ascii="Book Antiqua" w:hAnsi="Book Antiqua" w:cstheme="minorHAnsi"/>
          <w:color w:val="000000" w:themeColor="text1"/>
          <w:sz w:val="24"/>
          <w:szCs w:val="24"/>
        </w:rPr>
        <w:t>No. 1275 York Avenue, M276C</w:t>
      </w:r>
      <w:r w:rsidR="001F7E67" w:rsidRPr="00795F2F">
        <w:rPr>
          <w:rFonts w:ascii="Book Antiqua" w:hAnsi="Book Antiqua" w:cstheme="minorHAnsi"/>
          <w:color w:val="000000" w:themeColor="text1"/>
          <w:sz w:val="24"/>
          <w:szCs w:val="24"/>
          <w:lang w:eastAsia="zh-CN"/>
        </w:rPr>
        <w:t>,</w:t>
      </w:r>
      <w:r w:rsidR="00A24582" w:rsidRPr="00795F2F">
        <w:rPr>
          <w:rFonts w:ascii="Book Antiqua" w:hAnsi="Book Antiqua" w:cstheme="minorHAnsi"/>
          <w:color w:val="000000" w:themeColor="text1"/>
          <w:sz w:val="24"/>
          <w:szCs w:val="24"/>
        </w:rPr>
        <w:t xml:space="preserve"> </w:t>
      </w:r>
      <w:r w:rsidR="009405CE" w:rsidRPr="00795F2F">
        <w:rPr>
          <w:rFonts w:ascii="Book Antiqua" w:hAnsi="Book Antiqua" w:cstheme="minorHAnsi"/>
          <w:color w:val="000000" w:themeColor="text1"/>
          <w:sz w:val="24"/>
          <w:szCs w:val="24"/>
        </w:rPr>
        <w:t xml:space="preserve">New York, </w:t>
      </w:r>
      <w:r w:rsidR="00A24582" w:rsidRPr="00795F2F">
        <w:rPr>
          <w:rFonts w:ascii="Book Antiqua" w:hAnsi="Book Antiqua" w:cstheme="minorHAnsi"/>
          <w:color w:val="000000" w:themeColor="text1"/>
          <w:sz w:val="24"/>
          <w:szCs w:val="24"/>
        </w:rPr>
        <w:t xml:space="preserve">NY 10065, </w:t>
      </w:r>
      <w:r w:rsidR="001F7E67" w:rsidRPr="00795F2F">
        <w:rPr>
          <w:rFonts w:ascii="Book Antiqua" w:hAnsi="Book Antiqua"/>
          <w:sz w:val="24"/>
          <w:szCs w:val="24"/>
        </w:rPr>
        <w:t>United States</w:t>
      </w:r>
      <w:r w:rsidR="00A24582" w:rsidRPr="00795F2F">
        <w:rPr>
          <w:rFonts w:ascii="Book Antiqua" w:hAnsi="Book Antiqua" w:cstheme="minorHAnsi"/>
          <w:color w:val="000000" w:themeColor="text1"/>
          <w:sz w:val="24"/>
          <w:szCs w:val="24"/>
        </w:rPr>
        <w:t xml:space="preserve">. </w:t>
      </w:r>
      <w:hyperlink r:id="rId8" w:history="1">
        <w:r w:rsidR="006559D6" w:rsidRPr="00795F2F">
          <w:rPr>
            <w:rStyle w:val="Hyperlink"/>
            <w:rFonts w:ascii="Book Antiqua" w:hAnsi="Book Antiqua" w:cstheme="minorHAnsi"/>
            <w:sz w:val="24"/>
            <w:szCs w:val="24"/>
          </w:rPr>
          <w:t>maybodym@mskcc.org</w:t>
        </w:r>
      </w:hyperlink>
      <w:bookmarkEnd w:id="1"/>
      <w:bookmarkEnd w:id="2"/>
      <w:bookmarkEnd w:id="3"/>
      <w:bookmarkEnd w:id="4"/>
    </w:p>
    <w:p w14:paraId="7D349922" w14:textId="77777777" w:rsidR="006559D6" w:rsidRPr="00795F2F" w:rsidRDefault="006559D6" w:rsidP="00795F2F">
      <w:pPr>
        <w:adjustRightInd w:val="0"/>
        <w:snapToGrid w:val="0"/>
        <w:spacing w:after="0" w:line="360" w:lineRule="auto"/>
        <w:jc w:val="both"/>
        <w:rPr>
          <w:rFonts w:ascii="Book Antiqua" w:hAnsi="Book Antiqua" w:cstheme="minorHAnsi"/>
          <w:b/>
          <w:color w:val="000000" w:themeColor="text1"/>
          <w:sz w:val="24"/>
          <w:szCs w:val="24"/>
          <w:lang w:eastAsia="zh-CN"/>
        </w:rPr>
      </w:pPr>
    </w:p>
    <w:p w14:paraId="7BCFABDB" w14:textId="3E64D6A3" w:rsidR="006559D6" w:rsidRPr="00795F2F" w:rsidRDefault="006559D6" w:rsidP="00795F2F">
      <w:pPr>
        <w:widowControl w:val="0"/>
        <w:adjustRightInd w:val="0"/>
        <w:snapToGrid w:val="0"/>
        <w:spacing w:after="0" w:line="360" w:lineRule="auto"/>
        <w:jc w:val="both"/>
        <w:rPr>
          <w:rFonts w:ascii="Book Antiqua" w:hAnsi="Book Antiqua"/>
          <w:kern w:val="2"/>
          <w:sz w:val="24"/>
          <w:szCs w:val="24"/>
        </w:rPr>
      </w:pPr>
      <w:r w:rsidRPr="00795F2F">
        <w:rPr>
          <w:rFonts w:ascii="Book Antiqua" w:hAnsi="Book Antiqua"/>
          <w:b/>
          <w:bCs/>
          <w:kern w:val="2"/>
          <w:sz w:val="24"/>
          <w:szCs w:val="24"/>
        </w:rPr>
        <w:t xml:space="preserve">Received: </w:t>
      </w:r>
      <w:r w:rsidRPr="00795F2F">
        <w:rPr>
          <w:rFonts w:ascii="Book Antiqua" w:hAnsi="Book Antiqua"/>
          <w:kern w:val="2"/>
          <w:sz w:val="24"/>
          <w:szCs w:val="24"/>
        </w:rPr>
        <w:t>April</w:t>
      </w:r>
      <w:r w:rsidRPr="00795F2F">
        <w:rPr>
          <w:rFonts w:ascii="Book Antiqua" w:hAnsi="Book Antiqua"/>
          <w:sz w:val="24"/>
          <w:szCs w:val="24"/>
        </w:rPr>
        <w:t xml:space="preserve"> </w:t>
      </w:r>
      <w:r w:rsidRPr="00795F2F">
        <w:rPr>
          <w:rFonts w:ascii="Book Antiqua" w:hAnsi="Book Antiqua"/>
          <w:kern w:val="2"/>
          <w:sz w:val="24"/>
          <w:szCs w:val="24"/>
          <w:lang w:eastAsia="zh-CN"/>
        </w:rPr>
        <w:t>9</w:t>
      </w:r>
      <w:r w:rsidRPr="00795F2F">
        <w:rPr>
          <w:rFonts w:ascii="Book Antiqua" w:hAnsi="Book Antiqua"/>
          <w:kern w:val="2"/>
          <w:sz w:val="24"/>
          <w:szCs w:val="24"/>
        </w:rPr>
        <w:t>, 2020</w:t>
      </w:r>
    </w:p>
    <w:p w14:paraId="6900F870" w14:textId="5AF2FEEA" w:rsidR="006559D6" w:rsidRPr="00795F2F" w:rsidRDefault="006559D6" w:rsidP="00795F2F">
      <w:pPr>
        <w:widowControl w:val="0"/>
        <w:adjustRightInd w:val="0"/>
        <w:snapToGrid w:val="0"/>
        <w:spacing w:after="0" w:line="360" w:lineRule="auto"/>
        <w:jc w:val="both"/>
        <w:rPr>
          <w:rFonts w:ascii="Book Antiqua" w:hAnsi="Book Antiqua"/>
          <w:b/>
          <w:bCs/>
          <w:kern w:val="2"/>
          <w:sz w:val="24"/>
          <w:szCs w:val="24"/>
        </w:rPr>
      </w:pPr>
      <w:r w:rsidRPr="00795F2F">
        <w:rPr>
          <w:rFonts w:ascii="Book Antiqua" w:hAnsi="Book Antiqua"/>
          <w:b/>
          <w:bCs/>
          <w:kern w:val="2"/>
          <w:sz w:val="24"/>
          <w:szCs w:val="24"/>
        </w:rPr>
        <w:t xml:space="preserve">Revised: </w:t>
      </w:r>
      <w:r w:rsidRPr="00795F2F">
        <w:rPr>
          <w:rFonts w:ascii="Book Antiqua" w:hAnsi="Book Antiqua"/>
          <w:kern w:val="2"/>
          <w:sz w:val="24"/>
          <w:szCs w:val="24"/>
        </w:rPr>
        <w:t xml:space="preserve">July </w:t>
      </w:r>
      <w:r w:rsidRPr="00795F2F">
        <w:rPr>
          <w:rFonts w:ascii="Book Antiqua" w:hAnsi="Book Antiqua"/>
          <w:kern w:val="2"/>
          <w:sz w:val="24"/>
          <w:szCs w:val="24"/>
          <w:lang w:eastAsia="zh-CN"/>
        </w:rPr>
        <w:t>16</w:t>
      </w:r>
      <w:r w:rsidRPr="00795F2F">
        <w:rPr>
          <w:rFonts w:ascii="Book Antiqua" w:hAnsi="Book Antiqua"/>
          <w:kern w:val="2"/>
          <w:sz w:val="24"/>
          <w:szCs w:val="24"/>
        </w:rPr>
        <w:t>, 2020</w:t>
      </w:r>
    </w:p>
    <w:p w14:paraId="6547DD4B" w14:textId="67ACC8B7" w:rsidR="006559D6" w:rsidRPr="00795F2F" w:rsidRDefault="006559D6" w:rsidP="00795F2F">
      <w:pPr>
        <w:widowControl w:val="0"/>
        <w:adjustRightInd w:val="0"/>
        <w:snapToGrid w:val="0"/>
        <w:spacing w:after="0" w:line="360" w:lineRule="auto"/>
        <w:jc w:val="both"/>
        <w:rPr>
          <w:rFonts w:ascii="Book Antiqua" w:hAnsi="Book Antiqua"/>
          <w:color w:val="000000"/>
          <w:kern w:val="2"/>
          <w:sz w:val="24"/>
          <w:szCs w:val="24"/>
        </w:rPr>
      </w:pPr>
      <w:r w:rsidRPr="00795F2F">
        <w:rPr>
          <w:rFonts w:ascii="Book Antiqua" w:hAnsi="Book Antiqua"/>
          <w:b/>
          <w:bCs/>
          <w:kern w:val="2"/>
          <w:sz w:val="24"/>
          <w:szCs w:val="24"/>
        </w:rPr>
        <w:t>Accepted:</w:t>
      </w:r>
      <w:r w:rsidRPr="00795F2F">
        <w:rPr>
          <w:rFonts w:ascii="Book Antiqua" w:hAnsi="Book Antiqua"/>
          <w:sz w:val="24"/>
          <w:szCs w:val="24"/>
        </w:rPr>
        <w:t xml:space="preserve"> </w:t>
      </w:r>
      <w:r w:rsidR="00401501">
        <w:rPr>
          <w:rFonts w:ascii="Book Antiqua" w:hAnsi="Book Antiqua"/>
          <w:sz w:val="24"/>
          <w:szCs w:val="24"/>
        </w:rPr>
        <w:t>August 15, 2020</w:t>
      </w:r>
    </w:p>
    <w:p w14:paraId="110162B6" w14:textId="77777777" w:rsidR="006559D6" w:rsidRPr="00795F2F" w:rsidRDefault="006559D6" w:rsidP="00795F2F">
      <w:pPr>
        <w:widowControl w:val="0"/>
        <w:adjustRightInd w:val="0"/>
        <w:snapToGrid w:val="0"/>
        <w:spacing w:after="0" w:line="360" w:lineRule="auto"/>
        <w:jc w:val="both"/>
        <w:rPr>
          <w:rFonts w:ascii="Book Antiqua" w:hAnsi="Book Antiqua"/>
          <w:b/>
          <w:bCs/>
          <w:kern w:val="2"/>
          <w:sz w:val="24"/>
          <w:szCs w:val="24"/>
        </w:rPr>
      </w:pPr>
      <w:r w:rsidRPr="00795F2F">
        <w:rPr>
          <w:rFonts w:ascii="Book Antiqua" w:hAnsi="Book Antiqua"/>
          <w:b/>
          <w:bCs/>
          <w:kern w:val="2"/>
          <w:sz w:val="24"/>
          <w:szCs w:val="24"/>
        </w:rPr>
        <w:t>Published online:</w:t>
      </w:r>
    </w:p>
    <w:p w14:paraId="7EEE2B26" w14:textId="77777777" w:rsidR="009405CE" w:rsidRPr="00795F2F" w:rsidRDefault="009405CE" w:rsidP="00795F2F">
      <w:pPr>
        <w:snapToGrid w:val="0"/>
        <w:spacing w:after="0" w:line="360" w:lineRule="auto"/>
        <w:jc w:val="both"/>
        <w:rPr>
          <w:rFonts w:ascii="Book Antiqua" w:hAnsi="Book Antiqua" w:cstheme="minorHAnsi"/>
          <w:b/>
          <w:color w:val="000000" w:themeColor="text1"/>
          <w:sz w:val="24"/>
          <w:szCs w:val="24"/>
          <w:lang w:eastAsia="zh-CN"/>
        </w:rPr>
      </w:pPr>
      <w:r w:rsidRPr="00795F2F">
        <w:rPr>
          <w:rFonts w:ascii="Book Antiqua" w:hAnsi="Book Antiqua" w:cstheme="minorHAnsi"/>
          <w:b/>
          <w:color w:val="000000" w:themeColor="text1"/>
          <w:sz w:val="24"/>
          <w:szCs w:val="24"/>
          <w:lang w:eastAsia="zh-CN"/>
        </w:rPr>
        <w:br w:type="page"/>
      </w:r>
    </w:p>
    <w:p w14:paraId="62A1824D" w14:textId="14C25972" w:rsidR="00594E0F" w:rsidRPr="00795F2F" w:rsidRDefault="00594E0F" w:rsidP="00795F2F">
      <w:pPr>
        <w:adjustRightInd w:val="0"/>
        <w:snapToGrid w:val="0"/>
        <w:spacing w:after="0" w:line="360" w:lineRule="auto"/>
        <w:jc w:val="both"/>
        <w:rPr>
          <w:rFonts w:ascii="Book Antiqua" w:hAnsi="Book Antiqua"/>
          <w:b/>
          <w:sz w:val="24"/>
          <w:szCs w:val="24"/>
          <w:lang w:eastAsia="zh-CN"/>
        </w:rPr>
      </w:pPr>
      <w:r w:rsidRPr="00795F2F">
        <w:rPr>
          <w:rFonts w:ascii="Book Antiqua" w:hAnsi="Book Antiqua"/>
          <w:b/>
          <w:sz w:val="24"/>
          <w:szCs w:val="24"/>
        </w:rPr>
        <w:lastRenderedPageBreak/>
        <w:t>Abstract</w:t>
      </w:r>
    </w:p>
    <w:p w14:paraId="34987974" w14:textId="77777777" w:rsidR="00594E0F" w:rsidRPr="00795F2F" w:rsidRDefault="00594E0F" w:rsidP="00795F2F">
      <w:pPr>
        <w:adjustRightInd w:val="0"/>
        <w:snapToGrid w:val="0"/>
        <w:spacing w:after="0" w:line="360" w:lineRule="auto"/>
        <w:jc w:val="both"/>
        <w:rPr>
          <w:rFonts w:ascii="Book Antiqua" w:hAnsi="Book Antiqua"/>
          <w:sz w:val="24"/>
          <w:szCs w:val="24"/>
          <w:lang w:eastAsia="zh-CN"/>
        </w:rPr>
      </w:pPr>
      <w:r w:rsidRPr="00795F2F">
        <w:rPr>
          <w:rFonts w:ascii="Book Antiqua" w:hAnsi="Book Antiqua"/>
          <w:sz w:val="24"/>
          <w:szCs w:val="24"/>
        </w:rPr>
        <w:t>BACKGROUND</w:t>
      </w:r>
    </w:p>
    <w:p w14:paraId="2432CD12" w14:textId="4AA68F9D" w:rsidR="00EC38B6" w:rsidRPr="00795F2F" w:rsidRDefault="00EC38B6" w:rsidP="00795F2F">
      <w:pPr>
        <w:adjustRightInd w:val="0"/>
        <w:snapToGrid w:val="0"/>
        <w:spacing w:after="0" w:line="360" w:lineRule="auto"/>
        <w:jc w:val="both"/>
        <w:rPr>
          <w:rFonts w:ascii="Book Antiqua" w:hAnsi="Book Antiqua"/>
          <w:sz w:val="24"/>
          <w:szCs w:val="24"/>
          <w:lang w:eastAsia="zh-CN"/>
        </w:rPr>
      </w:pPr>
      <w:bookmarkStart w:id="7" w:name="OLE_LINK17"/>
      <w:r w:rsidRPr="00795F2F">
        <w:rPr>
          <w:rFonts w:ascii="Book Antiqua" w:hAnsi="Book Antiqua" w:cstheme="minorHAnsi"/>
          <w:sz w:val="24"/>
          <w:szCs w:val="24"/>
        </w:rPr>
        <w:t xml:space="preserve">Ureteral stent and </w:t>
      </w:r>
      <w:proofErr w:type="spellStart"/>
      <w:r w:rsidR="00B35590" w:rsidRPr="00795F2F">
        <w:rPr>
          <w:rFonts w:ascii="Book Antiqua" w:hAnsi="Book Antiqua" w:cstheme="minorHAnsi"/>
          <w:color w:val="000000"/>
          <w:sz w:val="24"/>
          <w:szCs w:val="24"/>
        </w:rPr>
        <w:t>nephroureterostomy</w:t>
      </w:r>
      <w:proofErr w:type="spellEnd"/>
      <w:r w:rsidR="00B35590" w:rsidRPr="00795F2F">
        <w:rPr>
          <w:rFonts w:ascii="Book Antiqua" w:hAnsi="Book Antiqua" w:cstheme="minorHAnsi"/>
          <w:color w:val="000000"/>
          <w:sz w:val="24"/>
          <w:szCs w:val="24"/>
        </w:rPr>
        <w:t xml:space="preserve"> tube (NUT) are treatments of </w:t>
      </w:r>
      <w:r w:rsidRPr="00795F2F">
        <w:rPr>
          <w:rFonts w:ascii="Book Antiqua" w:hAnsi="Book Antiqua" w:cstheme="minorHAnsi"/>
          <w:sz w:val="24"/>
          <w:szCs w:val="24"/>
        </w:rPr>
        <w:t>ureteral obstruction. Ureteral stent provides better quality of life</w:t>
      </w:r>
      <w:r w:rsidRPr="00795F2F">
        <w:rPr>
          <w:rFonts w:ascii="Book Antiqua" w:hAnsi="Book Antiqua" w:cstheme="minorHAnsi"/>
          <w:color w:val="000000"/>
          <w:sz w:val="24"/>
          <w:szCs w:val="24"/>
        </w:rPr>
        <w:t>.</w:t>
      </w:r>
      <w:r w:rsidR="00B35590" w:rsidRPr="00795F2F">
        <w:rPr>
          <w:rFonts w:ascii="Book Antiqua" w:hAnsi="Book Antiqua" w:cstheme="minorHAnsi"/>
          <w:color w:val="000000"/>
          <w:sz w:val="24"/>
          <w:szCs w:val="24"/>
        </w:rPr>
        <w:t xml:space="preserve"> Internalization of NUT</w:t>
      </w:r>
      <w:r w:rsidR="009405CE" w:rsidRPr="00795F2F">
        <w:rPr>
          <w:rFonts w:ascii="Book Antiqua" w:hAnsi="Book Antiqua" w:cstheme="minorHAnsi"/>
          <w:color w:val="000000"/>
          <w:sz w:val="24"/>
          <w:szCs w:val="24"/>
        </w:rPr>
        <w:t xml:space="preserve"> is desired whenever possible. </w:t>
      </w:r>
    </w:p>
    <w:bookmarkEnd w:id="7"/>
    <w:p w14:paraId="72E044D0" w14:textId="77777777" w:rsidR="009405CE" w:rsidRPr="00795F2F" w:rsidRDefault="009405CE" w:rsidP="00795F2F">
      <w:pPr>
        <w:adjustRightInd w:val="0"/>
        <w:snapToGrid w:val="0"/>
        <w:spacing w:after="0" w:line="360" w:lineRule="auto"/>
        <w:jc w:val="both"/>
        <w:rPr>
          <w:rFonts w:ascii="Book Antiqua" w:hAnsi="Book Antiqua"/>
          <w:color w:val="000000"/>
          <w:sz w:val="24"/>
          <w:szCs w:val="24"/>
        </w:rPr>
      </w:pPr>
    </w:p>
    <w:p w14:paraId="197E80B6" w14:textId="77777777" w:rsidR="00594E0F" w:rsidRPr="00795F2F" w:rsidRDefault="00594E0F" w:rsidP="00795F2F">
      <w:pPr>
        <w:adjustRightInd w:val="0"/>
        <w:snapToGrid w:val="0"/>
        <w:spacing w:after="0" w:line="360" w:lineRule="auto"/>
        <w:jc w:val="both"/>
        <w:rPr>
          <w:rFonts w:ascii="Book Antiqua" w:hAnsi="Book Antiqua"/>
          <w:color w:val="0000FF"/>
          <w:sz w:val="24"/>
          <w:szCs w:val="24"/>
          <w:lang w:val="en" w:eastAsia="zh-CN"/>
        </w:rPr>
      </w:pPr>
      <w:r w:rsidRPr="00795F2F">
        <w:rPr>
          <w:rFonts w:ascii="Book Antiqua" w:hAnsi="Book Antiqua"/>
          <w:color w:val="000000"/>
          <w:sz w:val="24"/>
          <w:szCs w:val="24"/>
        </w:rPr>
        <w:t>AIM</w:t>
      </w:r>
    </w:p>
    <w:p w14:paraId="430FC334" w14:textId="7C27AF56" w:rsidR="00EC38B6" w:rsidRPr="00795F2F" w:rsidRDefault="00EC38B6" w:rsidP="00795F2F">
      <w:pPr>
        <w:snapToGrid w:val="0"/>
        <w:spacing w:after="0" w:line="360" w:lineRule="auto"/>
        <w:jc w:val="both"/>
        <w:rPr>
          <w:rFonts w:ascii="Book Antiqua" w:hAnsi="Book Antiqua" w:cstheme="minorHAnsi"/>
          <w:color w:val="000000"/>
          <w:sz w:val="24"/>
          <w:szCs w:val="24"/>
          <w:lang w:eastAsia="zh-CN"/>
        </w:rPr>
      </w:pPr>
      <w:r w:rsidRPr="00795F2F">
        <w:rPr>
          <w:rFonts w:ascii="Book Antiqua" w:hAnsi="Book Antiqua" w:cstheme="minorHAnsi"/>
          <w:color w:val="000000"/>
          <w:sz w:val="24"/>
          <w:szCs w:val="24"/>
        </w:rPr>
        <w:t xml:space="preserve">To assess outcomes of capping trial among cancer patients with complete aspiration of retained contrast from bladder </w:t>
      </w:r>
      <w:r w:rsidRPr="00795F2F">
        <w:rPr>
          <w:rFonts w:ascii="Book Antiqua" w:hAnsi="Book Antiqua" w:cstheme="minorHAnsi"/>
          <w:i/>
          <w:color w:val="000000"/>
          <w:sz w:val="24"/>
          <w:szCs w:val="24"/>
        </w:rPr>
        <w:t>via</w:t>
      </w:r>
      <w:r w:rsidRPr="00795F2F">
        <w:rPr>
          <w:rFonts w:ascii="Book Antiqua" w:hAnsi="Book Antiqua" w:cstheme="minorHAnsi"/>
          <w:color w:val="000000"/>
          <w:sz w:val="24"/>
          <w:szCs w:val="24"/>
        </w:rPr>
        <w:t xml:space="preserve"> NUT.</w:t>
      </w:r>
    </w:p>
    <w:p w14:paraId="158E2153" w14:textId="77777777" w:rsidR="00594E0F" w:rsidRPr="00795F2F" w:rsidRDefault="00594E0F" w:rsidP="00795F2F">
      <w:pPr>
        <w:snapToGrid w:val="0"/>
        <w:spacing w:after="0" w:line="360" w:lineRule="auto"/>
        <w:jc w:val="both"/>
        <w:rPr>
          <w:rFonts w:ascii="Book Antiqua" w:hAnsi="Book Antiqua" w:cstheme="minorHAnsi"/>
          <w:color w:val="000000"/>
          <w:sz w:val="24"/>
          <w:szCs w:val="24"/>
          <w:lang w:eastAsia="zh-CN"/>
        </w:rPr>
      </w:pPr>
    </w:p>
    <w:p w14:paraId="5DFB879B" w14:textId="77777777" w:rsidR="00594E0F" w:rsidRPr="00795F2F" w:rsidRDefault="00594E0F" w:rsidP="00795F2F">
      <w:pPr>
        <w:adjustRightInd w:val="0"/>
        <w:snapToGrid w:val="0"/>
        <w:spacing w:after="0" w:line="360" w:lineRule="auto"/>
        <w:jc w:val="both"/>
        <w:rPr>
          <w:rFonts w:ascii="Book Antiqua" w:hAnsi="Book Antiqua"/>
          <w:color w:val="0000FF"/>
          <w:sz w:val="24"/>
          <w:szCs w:val="24"/>
          <w:lang w:val="en" w:eastAsia="zh-CN"/>
        </w:rPr>
      </w:pPr>
      <w:r w:rsidRPr="00795F2F">
        <w:rPr>
          <w:rFonts w:ascii="Book Antiqua" w:hAnsi="Book Antiqua"/>
          <w:color w:val="000000"/>
          <w:sz w:val="24"/>
          <w:szCs w:val="24"/>
        </w:rPr>
        <w:t>METHODS</w:t>
      </w:r>
    </w:p>
    <w:p w14:paraId="4EC08625" w14:textId="01E3E364" w:rsidR="00EC38B6" w:rsidRPr="00795F2F" w:rsidRDefault="00EC38B6" w:rsidP="00795F2F">
      <w:pPr>
        <w:snapToGrid w:val="0"/>
        <w:spacing w:after="0" w:line="360" w:lineRule="auto"/>
        <w:jc w:val="both"/>
        <w:rPr>
          <w:rFonts w:ascii="Book Antiqua" w:hAnsi="Book Antiqua" w:cstheme="minorHAnsi"/>
          <w:color w:val="000000"/>
          <w:sz w:val="24"/>
          <w:szCs w:val="24"/>
          <w:lang w:eastAsia="zh-CN"/>
        </w:rPr>
      </w:pPr>
      <w:r w:rsidRPr="00795F2F">
        <w:rPr>
          <w:rFonts w:ascii="Book Antiqua" w:hAnsi="Book Antiqua" w:cstheme="minorHAnsi"/>
          <w:color w:val="000000"/>
          <w:sz w:val="24"/>
          <w:szCs w:val="24"/>
        </w:rPr>
        <w:t>Our Institutional Review Board approved retrospective review of all NUT placement, NUT exchange and conversion of nephrostomy catheter into NUT performed during June 2013 to June 2015 (</w:t>
      </w:r>
      <w:r w:rsidRPr="00795F2F">
        <w:rPr>
          <w:rFonts w:ascii="Book Antiqua" w:hAnsi="Book Antiqua" w:cstheme="minorHAnsi"/>
          <w:i/>
          <w:color w:val="000000"/>
          <w:sz w:val="24"/>
          <w:szCs w:val="24"/>
        </w:rPr>
        <w:t>n</w:t>
      </w:r>
      <w:r w:rsidR="00CF3633" w:rsidRPr="00795F2F">
        <w:rPr>
          <w:rFonts w:ascii="Book Antiqua" w:hAnsi="Book Antiqua" w:cstheme="minorHAnsi"/>
          <w:color w:val="000000"/>
          <w:sz w:val="24"/>
          <w:szCs w:val="24"/>
          <w:lang w:eastAsia="zh-CN"/>
        </w:rPr>
        <w:t xml:space="preserve"> </w:t>
      </w:r>
      <w:r w:rsidRPr="00795F2F">
        <w:rPr>
          <w:rFonts w:ascii="Book Antiqua" w:hAnsi="Book Antiqua" w:cstheme="minorHAnsi"/>
          <w:color w:val="000000"/>
          <w:sz w:val="24"/>
          <w:szCs w:val="24"/>
        </w:rPr>
        <w:t>=</w:t>
      </w:r>
      <w:r w:rsidR="00CF3633" w:rsidRPr="00795F2F">
        <w:rPr>
          <w:rFonts w:ascii="Book Antiqua" w:hAnsi="Book Antiqua" w:cstheme="minorHAnsi"/>
          <w:color w:val="000000"/>
          <w:sz w:val="24"/>
          <w:szCs w:val="24"/>
          <w:lang w:eastAsia="zh-CN"/>
        </w:rPr>
        <w:t xml:space="preserve"> </w:t>
      </w:r>
      <w:r w:rsidRPr="00795F2F">
        <w:rPr>
          <w:rFonts w:ascii="Book Antiqua" w:hAnsi="Book Antiqua" w:cstheme="minorHAnsi"/>
          <w:color w:val="000000"/>
          <w:sz w:val="24"/>
          <w:szCs w:val="24"/>
        </w:rPr>
        <w:t>578).</w:t>
      </w:r>
      <w:r w:rsidR="009405CE" w:rsidRPr="00795F2F">
        <w:rPr>
          <w:rFonts w:ascii="Book Antiqua" w:hAnsi="Book Antiqua" w:cstheme="minorHAnsi"/>
          <w:color w:val="000000"/>
          <w:sz w:val="24"/>
          <w:szCs w:val="24"/>
        </w:rPr>
        <w:t xml:space="preserve"> </w:t>
      </w:r>
      <w:r w:rsidRPr="00795F2F">
        <w:rPr>
          <w:rFonts w:ascii="Book Antiqua" w:hAnsi="Book Antiqua" w:cstheme="minorHAnsi"/>
          <w:color w:val="000000"/>
          <w:sz w:val="24"/>
          <w:szCs w:val="24"/>
        </w:rPr>
        <w:t>Cases were excluded due to lack of imaging of bladder</w:t>
      </w:r>
      <w:r w:rsidR="009405CE" w:rsidRPr="00795F2F">
        <w:rPr>
          <w:rFonts w:ascii="Book Antiqua" w:hAnsi="Book Antiqua" w:cstheme="minorHAnsi"/>
          <w:color w:val="000000"/>
          <w:sz w:val="24"/>
          <w:szCs w:val="24"/>
        </w:rPr>
        <w:t xml:space="preserve"> </w:t>
      </w:r>
      <w:r w:rsidRPr="00795F2F">
        <w:rPr>
          <w:rFonts w:ascii="Book Antiqua" w:hAnsi="Book Antiqua" w:cstheme="minorHAnsi"/>
          <w:color w:val="000000"/>
          <w:sz w:val="24"/>
          <w:szCs w:val="24"/>
        </w:rPr>
        <w:t>(</w:t>
      </w:r>
      <w:r w:rsidRPr="00795F2F">
        <w:rPr>
          <w:rFonts w:ascii="Book Antiqua" w:hAnsi="Book Antiqua" w:cstheme="minorHAnsi"/>
          <w:i/>
          <w:color w:val="000000"/>
          <w:sz w:val="24"/>
          <w:szCs w:val="24"/>
        </w:rPr>
        <w:t>n</w:t>
      </w:r>
      <w:r w:rsidR="00CF3633" w:rsidRPr="00795F2F">
        <w:rPr>
          <w:rFonts w:ascii="Book Antiqua" w:hAnsi="Book Antiqua" w:cstheme="minorHAnsi"/>
          <w:color w:val="000000"/>
          <w:sz w:val="24"/>
          <w:szCs w:val="24"/>
          <w:lang w:eastAsia="zh-CN"/>
        </w:rPr>
        <w:t xml:space="preserve"> </w:t>
      </w:r>
      <w:r w:rsidRPr="00795F2F">
        <w:rPr>
          <w:rFonts w:ascii="Book Antiqua" w:hAnsi="Book Antiqua" w:cstheme="minorHAnsi"/>
          <w:color w:val="000000"/>
          <w:sz w:val="24"/>
          <w:szCs w:val="24"/>
        </w:rPr>
        <w:t>=</w:t>
      </w:r>
      <w:r w:rsidR="00CF3633" w:rsidRPr="00795F2F">
        <w:rPr>
          <w:rFonts w:ascii="Book Antiqua" w:hAnsi="Book Antiqua" w:cstheme="minorHAnsi"/>
          <w:color w:val="000000"/>
          <w:sz w:val="24"/>
          <w:szCs w:val="24"/>
          <w:lang w:eastAsia="zh-CN"/>
        </w:rPr>
        <w:t xml:space="preserve"> </w:t>
      </w:r>
      <w:r w:rsidRPr="00795F2F">
        <w:rPr>
          <w:rFonts w:ascii="Book Antiqua" w:hAnsi="Book Antiqua" w:cstheme="minorHAnsi"/>
          <w:color w:val="000000"/>
          <w:sz w:val="24"/>
          <w:szCs w:val="24"/>
        </w:rPr>
        <w:t>37), incomplete aspiration of bladder (</w:t>
      </w:r>
      <w:r w:rsidRPr="00795F2F">
        <w:rPr>
          <w:rFonts w:ascii="Book Antiqua" w:hAnsi="Book Antiqua" w:cstheme="minorHAnsi"/>
          <w:i/>
          <w:color w:val="000000"/>
          <w:sz w:val="24"/>
          <w:szCs w:val="24"/>
        </w:rPr>
        <w:t>n</w:t>
      </w:r>
      <w:r w:rsidR="00CF3633" w:rsidRPr="00795F2F">
        <w:rPr>
          <w:rFonts w:ascii="Book Antiqua" w:hAnsi="Book Antiqua" w:cstheme="minorHAnsi"/>
          <w:color w:val="000000"/>
          <w:sz w:val="24"/>
          <w:szCs w:val="24"/>
          <w:lang w:eastAsia="zh-CN"/>
        </w:rPr>
        <w:t xml:space="preserve"> </w:t>
      </w:r>
      <w:r w:rsidRPr="00795F2F">
        <w:rPr>
          <w:rFonts w:ascii="Book Antiqua" w:hAnsi="Book Antiqua" w:cstheme="minorHAnsi"/>
          <w:color w:val="000000"/>
          <w:sz w:val="24"/>
          <w:szCs w:val="24"/>
        </w:rPr>
        <w:t>=</w:t>
      </w:r>
      <w:r w:rsidR="00CF3633" w:rsidRPr="00795F2F">
        <w:rPr>
          <w:rFonts w:ascii="Book Antiqua" w:hAnsi="Book Antiqua" w:cstheme="minorHAnsi"/>
          <w:color w:val="000000"/>
          <w:sz w:val="24"/>
          <w:szCs w:val="24"/>
          <w:lang w:eastAsia="zh-CN"/>
        </w:rPr>
        <w:t xml:space="preserve"> </w:t>
      </w:r>
      <w:r w:rsidRPr="00795F2F">
        <w:rPr>
          <w:rFonts w:ascii="Book Antiqua" w:hAnsi="Book Antiqua" w:cstheme="minorHAnsi"/>
          <w:color w:val="000000"/>
          <w:sz w:val="24"/>
          <w:szCs w:val="24"/>
        </w:rPr>
        <w:t>324), no attempt at capping NUT (</w:t>
      </w:r>
      <w:r w:rsidRPr="00795F2F">
        <w:rPr>
          <w:rFonts w:ascii="Book Antiqua" w:hAnsi="Book Antiqua" w:cstheme="minorHAnsi"/>
          <w:i/>
          <w:color w:val="000000"/>
          <w:sz w:val="24"/>
          <w:szCs w:val="24"/>
        </w:rPr>
        <w:t>n</w:t>
      </w:r>
      <w:r w:rsidR="00CF3633" w:rsidRPr="00795F2F">
        <w:rPr>
          <w:rFonts w:ascii="Book Antiqua" w:hAnsi="Book Antiqua" w:cstheme="minorHAnsi"/>
          <w:color w:val="000000"/>
          <w:sz w:val="24"/>
          <w:szCs w:val="24"/>
          <w:lang w:eastAsia="zh-CN"/>
        </w:rPr>
        <w:t xml:space="preserve"> </w:t>
      </w:r>
      <w:r w:rsidRPr="00795F2F">
        <w:rPr>
          <w:rFonts w:ascii="Book Antiqua" w:hAnsi="Book Antiqua" w:cstheme="minorHAnsi"/>
          <w:color w:val="000000"/>
          <w:sz w:val="24"/>
          <w:szCs w:val="24"/>
        </w:rPr>
        <w:t>=</w:t>
      </w:r>
      <w:r w:rsidR="00CF3633" w:rsidRPr="00795F2F">
        <w:rPr>
          <w:rFonts w:ascii="Book Antiqua" w:hAnsi="Book Antiqua" w:cstheme="minorHAnsi"/>
          <w:color w:val="000000"/>
          <w:sz w:val="24"/>
          <w:szCs w:val="24"/>
          <w:lang w:eastAsia="zh-CN"/>
        </w:rPr>
        <w:t xml:space="preserve"> </w:t>
      </w:r>
      <w:r w:rsidRPr="00795F2F">
        <w:rPr>
          <w:rFonts w:ascii="Book Antiqua" w:hAnsi="Book Antiqua" w:cstheme="minorHAnsi"/>
          <w:color w:val="000000"/>
          <w:sz w:val="24"/>
          <w:szCs w:val="24"/>
        </w:rPr>
        <w:t>166), and patients with confounding factors interfering with results of capping trial including non-compliant bladder, bladder outlet obstruction and catheter malposition (</w:t>
      </w:r>
      <w:r w:rsidRPr="00795F2F">
        <w:rPr>
          <w:rFonts w:ascii="Book Antiqua" w:hAnsi="Book Antiqua" w:cstheme="minorHAnsi"/>
          <w:i/>
          <w:color w:val="000000"/>
          <w:sz w:val="24"/>
          <w:szCs w:val="24"/>
        </w:rPr>
        <w:t>n</w:t>
      </w:r>
      <w:r w:rsidR="00CF3633" w:rsidRPr="00795F2F">
        <w:rPr>
          <w:rFonts w:ascii="Book Antiqua" w:hAnsi="Book Antiqua" w:cstheme="minorHAnsi"/>
          <w:color w:val="000000"/>
          <w:sz w:val="24"/>
          <w:szCs w:val="24"/>
          <w:lang w:eastAsia="zh-CN"/>
        </w:rPr>
        <w:t xml:space="preserve"> </w:t>
      </w:r>
      <w:r w:rsidRPr="00795F2F">
        <w:rPr>
          <w:rFonts w:ascii="Book Antiqua" w:hAnsi="Book Antiqua" w:cstheme="minorHAnsi"/>
          <w:color w:val="000000"/>
          <w:sz w:val="24"/>
          <w:szCs w:val="24"/>
        </w:rPr>
        <w:t>=</w:t>
      </w:r>
      <w:r w:rsidR="00CF3633" w:rsidRPr="00795F2F">
        <w:rPr>
          <w:rFonts w:ascii="Book Antiqua" w:hAnsi="Book Antiqua" w:cstheme="minorHAnsi"/>
          <w:color w:val="000000"/>
          <w:sz w:val="24"/>
          <w:szCs w:val="24"/>
          <w:lang w:eastAsia="zh-CN"/>
        </w:rPr>
        <w:t xml:space="preserve"> </w:t>
      </w:r>
      <w:r w:rsidRPr="00795F2F">
        <w:rPr>
          <w:rFonts w:ascii="Book Antiqua" w:hAnsi="Book Antiqua" w:cstheme="minorHAnsi"/>
          <w:color w:val="000000"/>
          <w:sz w:val="24"/>
          <w:szCs w:val="24"/>
        </w:rPr>
        <w:t>14). Study group consisted of 37 procedures in 34 patients (male 19, female 15, age 2-83 years, average 58, median 61) most with cancer (prostate 8, endometrial 5, bladder 4, colorectal 4, breast 2, gastric 2, neuroblastoma 2, cervical 1, ovarian 1, renal 1, sarcoma 1, urothelial 1 and testicular 1) and one with Crohn’s disease. Medical records were reviewed to assess outcomes of capping trial. Exact 95% confidence intervals (95%CI) were calculated.</w:t>
      </w:r>
    </w:p>
    <w:p w14:paraId="2FDC6C6C" w14:textId="77777777" w:rsidR="00594E0F" w:rsidRPr="00795F2F" w:rsidRDefault="00594E0F" w:rsidP="00795F2F">
      <w:pPr>
        <w:snapToGrid w:val="0"/>
        <w:spacing w:after="0" w:line="360" w:lineRule="auto"/>
        <w:jc w:val="both"/>
        <w:rPr>
          <w:rFonts w:ascii="Book Antiqua" w:hAnsi="Book Antiqua" w:cstheme="minorHAnsi"/>
          <w:color w:val="000000"/>
          <w:sz w:val="24"/>
          <w:szCs w:val="24"/>
          <w:lang w:eastAsia="zh-CN"/>
        </w:rPr>
      </w:pPr>
    </w:p>
    <w:p w14:paraId="1E409D3A" w14:textId="77777777" w:rsidR="00594E0F" w:rsidRPr="00795F2F" w:rsidRDefault="00594E0F" w:rsidP="00795F2F">
      <w:pPr>
        <w:adjustRightInd w:val="0"/>
        <w:snapToGrid w:val="0"/>
        <w:spacing w:after="0" w:line="360" w:lineRule="auto"/>
        <w:jc w:val="both"/>
        <w:rPr>
          <w:rFonts w:ascii="Book Antiqua" w:hAnsi="Book Antiqua"/>
          <w:color w:val="0000FF"/>
          <w:sz w:val="24"/>
          <w:szCs w:val="24"/>
          <w:lang w:val="en" w:eastAsia="zh-CN"/>
        </w:rPr>
      </w:pPr>
      <w:r w:rsidRPr="00795F2F">
        <w:rPr>
          <w:rFonts w:ascii="Book Antiqua" w:hAnsi="Book Antiqua"/>
          <w:color w:val="000000"/>
          <w:sz w:val="24"/>
          <w:szCs w:val="24"/>
        </w:rPr>
        <w:t>RESULTS</w:t>
      </w:r>
    </w:p>
    <w:p w14:paraId="4AE714A1" w14:textId="3C4EA8FA" w:rsidR="00EC38B6" w:rsidRPr="00795F2F" w:rsidRDefault="00EC38B6" w:rsidP="00795F2F">
      <w:pPr>
        <w:snapToGrid w:val="0"/>
        <w:spacing w:after="0" w:line="360" w:lineRule="auto"/>
        <w:jc w:val="both"/>
        <w:rPr>
          <w:rFonts w:ascii="Book Antiqua" w:hAnsi="Book Antiqua" w:cstheme="minorHAnsi"/>
          <w:color w:val="000000"/>
          <w:sz w:val="24"/>
          <w:szCs w:val="24"/>
        </w:rPr>
      </w:pPr>
      <w:r w:rsidRPr="00795F2F">
        <w:rPr>
          <w:rFonts w:ascii="Book Antiqua" w:hAnsi="Book Antiqua" w:cstheme="minorHAnsi"/>
          <w:color w:val="000000"/>
          <w:sz w:val="24"/>
          <w:szCs w:val="24"/>
        </w:rPr>
        <w:t xml:space="preserve">Among patients with complete aspiration of retained contrast, 30 (81%, 95%CI: </w:t>
      </w:r>
      <w:r w:rsidR="000530A9" w:rsidRPr="00795F2F">
        <w:rPr>
          <w:rFonts w:ascii="Book Antiqua" w:hAnsi="Book Antiqua" w:cstheme="minorHAnsi"/>
          <w:color w:val="000000"/>
          <w:sz w:val="24"/>
          <w:szCs w:val="24"/>
        </w:rPr>
        <w:t>0.65-0.92</w:t>
      </w:r>
      <w:r w:rsidRPr="00795F2F">
        <w:rPr>
          <w:rFonts w:ascii="Book Antiqua" w:hAnsi="Book Antiqua" w:cstheme="minorHAnsi"/>
          <w:color w:val="000000"/>
          <w:sz w:val="24"/>
          <w:szCs w:val="24"/>
        </w:rPr>
        <w:t>) catheters were successfully capped (range 12-94 d, average 40, median 24.5) until planned conversion to internal stent (23), routine exchange (5), removal (1) or de</w:t>
      </w:r>
      <w:r w:rsidR="00B92AAC" w:rsidRPr="00795F2F">
        <w:rPr>
          <w:rFonts w:ascii="Book Antiqua" w:hAnsi="Book Antiqua" w:cstheme="minorHAnsi"/>
          <w:color w:val="000000"/>
          <w:sz w:val="24"/>
          <w:szCs w:val="24"/>
        </w:rPr>
        <w:t>ath unrelated to catheter (1). </w:t>
      </w:r>
      <w:r w:rsidRPr="00795F2F">
        <w:rPr>
          <w:rFonts w:ascii="Book Antiqua" w:hAnsi="Book Antiqua" w:cstheme="minorHAnsi"/>
          <w:color w:val="000000"/>
          <w:sz w:val="24"/>
          <w:szCs w:val="24"/>
        </w:rPr>
        <w:t xml:space="preserve">Seven capping trials (19%, 95%CI: </w:t>
      </w:r>
      <w:r w:rsidR="000530A9" w:rsidRPr="00795F2F">
        <w:rPr>
          <w:rFonts w:ascii="Book Antiqua" w:hAnsi="Book Antiqua" w:cstheme="minorHAnsi"/>
          <w:color w:val="000000"/>
          <w:sz w:val="24"/>
          <w:szCs w:val="24"/>
        </w:rPr>
        <w:t>0.08</w:t>
      </w:r>
      <w:r w:rsidRPr="00795F2F">
        <w:rPr>
          <w:rFonts w:ascii="Book Antiqua" w:hAnsi="Book Antiqua" w:cstheme="minorHAnsi"/>
          <w:color w:val="000000"/>
          <w:sz w:val="24"/>
          <w:szCs w:val="24"/>
        </w:rPr>
        <w:t>-</w:t>
      </w:r>
      <w:r w:rsidR="000530A9" w:rsidRPr="00795F2F">
        <w:rPr>
          <w:rFonts w:ascii="Book Antiqua" w:hAnsi="Book Antiqua" w:cstheme="minorHAnsi"/>
          <w:color w:val="000000"/>
          <w:sz w:val="24"/>
          <w:szCs w:val="24"/>
        </w:rPr>
        <w:t>0.35</w:t>
      </w:r>
      <w:r w:rsidRPr="00795F2F">
        <w:rPr>
          <w:rFonts w:ascii="Book Antiqua" w:hAnsi="Book Antiqua" w:cstheme="minorHAnsi"/>
          <w:color w:val="000000"/>
          <w:sz w:val="24"/>
          <w:szCs w:val="24"/>
        </w:rPr>
        <w:t xml:space="preserve">) </w:t>
      </w:r>
      <w:r w:rsidRPr="00795F2F">
        <w:rPr>
          <w:rFonts w:ascii="Book Antiqua" w:hAnsi="Book Antiqua" w:cstheme="minorHAnsi"/>
          <w:color w:val="000000"/>
          <w:sz w:val="24"/>
          <w:szCs w:val="24"/>
        </w:rPr>
        <w:lastRenderedPageBreak/>
        <w:t>were unsuccessful (range 2-22 d, average 12, median 10) due to leakage (3), elevated creatinine (2), fever/hematuria (1) and nausea/vomiting (1).</w:t>
      </w:r>
    </w:p>
    <w:p w14:paraId="17707376" w14:textId="77777777" w:rsidR="00594E0F" w:rsidRPr="00795F2F" w:rsidRDefault="00594E0F" w:rsidP="00795F2F">
      <w:pPr>
        <w:adjustRightInd w:val="0"/>
        <w:snapToGrid w:val="0"/>
        <w:spacing w:after="0" w:line="360" w:lineRule="auto"/>
        <w:jc w:val="both"/>
        <w:rPr>
          <w:rFonts w:ascii="Book Antiqua" w:hAnsi="Book Antiqua"/>
          <w:b/>
          <w:color w:val="000000"/>
          <w:sz w:val="24"/>
          <w:szCs w:val="24"/>
        </w:rPr>
      </w:pPr>
    </w:p>
    <w:p w14:paraId="500A4404" w14:textId="77777777" w:rsidR="00594E0F" w:rsidRPr="00795F2F" w:rsidRDefault="00594E0F" w:rsidP="00795F2F">
      <w:pPr>
        <w:adjustRightInd w:val="0"/>
        <w:snapToGrid w:val="0"/>
        <w:spacing w:after="0" w:line="360" w:lineRule="auto"/>
        <w:jc w:val="both"/>
        <w:rPr>
          <w:rFonts w:ascii="Book Antiqua" w:hAnsi="Book Antiqua"/>
          <w:sz w:val="24"/>
          <w:szCs w:val="24"/>
          <w:lang w:val="en" w:eastAsia="zh-CN"/>
        </w:rPr>
      </w:pPr>
      <w:r w:rsidRPr="00795F2F">
        <w:rPr>
          <w:rFonts w:ascii="Book Antiqua" w:hAnsi="Book Antiqua"/>
          <w:color w:val="000000"/>
          <w:sz w:val="24"/>
          <w:szCs w:val="24"/>
        </w:rPr>
        <w:t>CONCLUSION</w:t>
      </w:r>
      <w:r w:rsidRPr="00795F2F">
        <w:rPr>
          <w:rFonts w:ascii="Book Antiqua" w:hAnsi="Book Antiqua"/>
          <w:sz w:val="24"/>
          <w:szCs w:val="24"/>
          <w:lang w:val="en"/>
        </w:rPr>
        <w:t xml:space="preserve"> </w:t>
      </w:r>
    </w:p>
    <w:p w14:paraId="1E0F4081" w14:textId="23FC0C4C" w:rsidR="00EC38B6" w:rsidRPr="00795F2F" w:rsidRDefault="00EC38B6" w:rsidP="00795F2F">
      <w:pPr>
        <w:snapToGrid w:val="0"/>
        <w:spacing w:after="0" w:line="360" w:lineRule="auto"/>
        <w:jc w:val="both"/>
        <w:rPr>
          <w:rFonts w:ascii="Book Antiqua" w:hAnsi="Book Antiqua" w:cstheme="minorHAnsi"/>
          <w:color w:val="000000" w:themeColor="text1"/>
          <w:sz w:val="24"/>
          <w:szCs w:val="24"/>
        </w:rPr>
      </w:pPr>
      <w:r w:rsidRPr="00795F2F">
        <w:rPr>
          <w:rFonts w:ascii="Book Antiqua" w:hAnsi="Book Antiqua" w:cstheme="minorHAnsi"/>
          <w:color w:val="000000" w:themeColor="text1"/>
          <w:sz w:val="24"/>
          <w:szCs w:val="24"/>
        </w:rPr>
        <w:t xml:space="preserve">Capping trial success among patients with complete aspiration of retained contrast/urine from bladder </w:t>
      </w:r>
      <w:r w:rsidRPr="00795F2F">
        <w:rPr>
          <w:rFonts w:ascii="Book Antiqua" w:hAnsi="Book Antiqua" w:cstheme="minorHAnsi"/>
          <w:i/>
          <w:color w:val="000000" w:themeColor="text1"/>
          <w:sz w:val="24"/>
          <w:szCs w:val="24"/>
        </w:rPr>
        <w:t>via</w:t>
      </w:r>
      <w:r w:rsidRPr="00795F2F">
        <w:rPr>
          <w:rFonts w:ascii="Book Antiqua" w:hAnsi="Book Antiqua" w:cstheme="minorHAnsi"/>
          <w:color w:val="000000" w:themeColor="text1"/>
          <w:sz w:val="24"/>
          <w:szCs w:val="24"/>
        </w:rPr>
        <w:t xml:space="preserve"> NUT appears high.</w:t>
      </w:r>
    </w:p>
    <w:p w14:paraId="5DEDF6E7" w14:textId="77777777" w:rsidR="00594E0F" w:rsidRPr="00795F2F" w:rsidRDefault="00594E0F" w:rsidP="00795F2F">
      <w:pPr>
        <w:adjustRightInd w:val="0"/>
        <w:snapToGrid w:val="0"/>
        <w:spacing w:after="0" w:line="360" w:lineRule="auto"/>
        <w:jc w:val="both"/>
        <w:rPr>
          <w:rFonts w:ascii="Book Antiqua" w:hAnsi="Book Antiqua"/>
          <w:sz w:val="24"/>
          <w:szCs w:val="24"/>
        </w:rPr>
      </w:pPr>
    </w:p>
    <w:p w14:paraId="4A2A4A70" w14:textId="1412AB9B" w:rsidR="00EC38B6" w:rsidRPr="00795F2F" w:rsidRDefault="00594E0F" w:rsidP="00795F2F">
      <w:pPr>
        <w:snapToGrid w:val="0"/>
        <w:spacing w:after="0" w:line="360" w:lineRule="auto"/>
        <w:jc w:val="both"/>
        <w:rPr>
          <w:rFonts w:ascii="Book Antiqua" w:hAnsi="Book Antiqua" w:cstheme="minorHAnsi"/>
          <w:color w:val="000000"/>
          <w:sz w:val="24"/>
          <w:szCs w:val="24"/>
          <w:lang w:eastAsia="zh-CN"/>
        </w:rPr>
      </w:pPr>
      <w:r w:rsidRPr="00795F2F">
        <w:rPr>
          <w:rFonts w:ascii="Book Antiqua" w:hAnsi="Book Antiqua"/>
          <w:b/>
          <w:sz w:val="24"/>
          <w:szCs w:val="24"/>
        </w:rPr>
        <w:t>Key words:</w:t>
      </w:r>
      <w:r w:rsidRPr="00795F2F">
        <w:rPr>
          <w:rFonts w:ascii="Book Antiqua" w:hAnsi="Book Antiqua"/>
          <w:b/>
          <w:sz w:val="24"/>
          <w:szCs w:val="24"/>
          <w:lang w:eastAsia="zh-CN"/>
        </w:rPr>
        <w:t xml:space="preserve"> </w:t>
      </w:r>
      <w:proofErr w:type="spellStart"/>
      <w:r w:rsidR="00CF3633" w:rsidRPr="00795F2F">
        <w:rPr>
          <w:rFonts w:ascii="Book Antiqua" w:hAnsi="Book Antiqua" w:cstheme="minorHAnsi"/>
          <w:color w:val="000000"/>
          <w:sz w:val="24"/>
          <w:szCs w:val="24"/>
        </w:rPr>
        <w:t>Nephroureterostomy</w:t>
      </w:r>
      <w:proofErr w:type="spellEnd"/>
      <w:r w:rsidR="00CF3633" w:rsidRPr="00795F2F">
        <w:rPr>
          <w:rFonts w:ascii="Book Antiqua" w:hAnsi="Book Antiqua" w:cstheme="minorHAnsi"/>
          <w:color w:val="000000"/>
          <w:sz w:val="24"/>
          <w:szCs w:val="24"/>
        </w:rPr>
        <w:t xml:space="preserve"> tube</w:t>
      </w:r>
      <w:r w:rsidR="00CF3633" w:rsidRPr="00795F2F">
        <w:rPr>
          <w:rFonts w:ascii="Book Antiqua" w:hAnsi="Book Antiqua" w:cstheme="minorHAnsi"/>
          <w:color w:val="000000"/>
          <w:sz w:val="24"/>
          <w:szCs w:val="24"/>
          <w:lang w:eastAsia="zh-CN"/>
        </w:rPr>
        <w:t>;</w:t>
      </w:r>
      <w:r w:rsidR="00EC38B6" w:rsidRPr="00795F2F">
        <w:rPr>
          <w:rFonts w:ascii="Book Antiqua" w:hAnsi="Book Antiqua" w:cstheme="minorHAnsi"/>
          <w:color w:val="000000"/>
          <w:sz w:val="24"/>
          <w:szCs w:val="24"/>
        </w:rPr>
        <w:t xml:space="preserve"> </w:t>
      </w:r>
      <w:r w:rsidR="00CF3633" w:rsidRPr="00795F2F">
        <w:rPr>
          <w:rFonts w:ascii="Book Antiqua" w:hAnsi="Book Antiqua" w:cstheme="minorHAnsi"/>
          <w:sz w:val="24"/>
          <w:szCs w:val="24"/>
        </w:rPr>
        <w:t>Ureteral stent</w:t>
      </w:r>
      <w:r w:rsidR="00CF3633" w:rsidRPr="00795F2F">
        <w:rPr>
          <w:rFonts w:ascii="Book Antiqua" w:hAnsi="Book Antiqua" w:cstheme="minorHAnsi"/>
          <w:color w:val="000000"/>
          <w:sz w:val="24"/>
          <w:szCs w:val="24"/>
        </w:rPr>
        <w:t>; Capping trial</w:t>
      </w:r>
      <w:r w:rsidR="00CF3633" w:rsidRPr="00795F2F">
        <w:rPr>
          <w:rFonts w:ascii="Book Antiqua" w:hAnsi="Book Antiqua" w:cstheme="minorHAnsi"/>
          <w:color w:val="000000"/>
          <w:sz w:val="24"/>
          <w:szCs w:val="24"/>
          <w:lang w:eastAsia="zh-CN"/>
        </w:rPr>
        <w:t>;</w:t>
      </w:r>
      <w:r w:rsidR="00CF3633" w:rsidRPr="00795F2F">
        <w:rPr>
          <w:rFonts w:ascii="Book Antiqua" w:hAnsi="Book Antiqua" w:cstheme="minorHAnsi"/>
          <w:color w:val="000000"/>
          <w:sz w:val="24"/>
          <w:szCs w:val="24"/>
        </w:rPr>
        <w:t xml:space="preserve"> Internalization</w:t>
      </w:r>
      <w:r w:rsidR="00CF3633" w:rsidRPr="00795F2F">
        <w:rPr>
          <w:rFonts w:ascii="Book Antiqua" w:hAnsi="Book Antiqua" w:cstheme="minorHAnsi"/>
          <w:color w:val="000000"/>
          <w:sz w:val="24"/>
          <w:szCs w:val="24"/>
          <w:lang w:eastAsia="zh-CN"/>
        </w:rPr>
        <w:t>;</w:t>
      </w:r>
      <w:r w:rsidR="00EC38B6" w:rsidRPr="00795F2F">
        <w:rPr>
          <w:rFonts w:ascii="Book Antiqua" w:hAnsi="Book Antiqua" w:cstheme="minorHAnsi"/>
          <w:color w:val="000000"/>
          <w:sz w:val="24"/>
          <w:szCs w:val="24"/>
        </w:rPr>
        <w:t xml:space="preserve"> Conversion</w:t>
      </w:r>
      <w:r w:rsidR="00E74110" w:rsidRPr="00795F2F">
        <w:rPr>
          <w:rFonts w:ascii="Book Antiqua" w:hAnsi="Book Antiqua" w:cstheme="minorHAnsi"/>
          <w:color w:val="000000"/>
          <w:sz w:val="24"/>
          <w:szCs w:val="24"/>
          <w:lang w:eastAsia="zh-CN"/>
        </w:rPr>
        <w:t>;</w:t>
      </w:r>
      <w:r w:rsidR="00E74110" w:rsidRPr="00795F2F">
        <w:rPr>
          <w:rFonts w:ascii="Book Antiqua" w:hAnsi="Book Antiqua" w:cstheme="minorHAnsi"/>
          <w:bCs/>
          <w:color w:val="000000" w:themeColor="text1"/>
          <w:sz w:val="24"/>
          <w:szCs w:val="24"/>
        </w:rPr>
        <w:t xml:space="preserve"> Percutaneous nephrostomy</w:t>
      </w:r>
    </w:p>
    <w:p w14:paraId="33543240" w14:textId="77777777" w:rsidR="00594E0F" w:rsidRPr="00795F2F" w:rsidRDefault="00594E0F" w:rsidP="00795F2F">
      <w:pPr>
        <w:snapToGrid w:val="0"/>
        <w:spacing w:after="0" w:line="360" w:lineRule="auto"/>
        <w:jc w:val="both"/>
        <w:rPr>
          <w:rFonts w:ascii="Book Antiqua" w:hAnsi="Book Antiqua" w:cstheme="minorHAnsi"/>
          <w:color w:val="000000"/>
          <w:sz w:val="24"/>
          <w:szCs w:val="24"/>
          <w:lang w:eastAsia="zh-CN"/>
        </w:rPr>
      </w:pPr>
    </w:p>
    <w:p w14:paraId="7985BF2B" w14:textId="5CE2386F" w:rsidR="002D4F1D" w:rsidRPr="00795F2F" w:rsidRDefault="00D2056E" w:rsidP="00795F2F">
      <w:pPr>
        <w:snapToGrid w:val="0"/>
        <w:spacing w:after="0" w:line="360" w:lineRule="auto"/>
        <w:jc w:val="both"/>
        <w:rPr>
          <w:rFonts w:ascii="Book Antiqua" w:hAnsi="Book Antiqua"/>
          <w:sz w:val="24"/>
          <w:szCs w:val="24"/>
          <w:lang w:eastAsia="zh-CN"/>
        </w:rPr>
      </w:pPr>
      <w:bookmarkStart w:id="8" w:name="OLE_LINK13"/>
      <w:bookmarkStart w:id="9" w:name="OLE_LINK14"/>
      <w:r w:rsidRPr="00795F2F">
        <w:rPr>
          <w:rFonts w:ascii="Book Antiqua" w:hAnsi="Book Antiqua" w:cstheme="minorHAnsi"/>
          <w:color w:val="000000" w:themeColor="text1"/>
          <w:sz w:val="24"/>
          <w:szCs w:val="24"/>
        </w:rPr>
        <w:t>Maybody M, Shay WK, Fl</w:t>
      </w:r>
      <w:r w:rsidR="00AC3A78" w:rsidRPr="00795F2F">
        <w:rPr>
          <w:rFonts w:ascii="Book Antiqua" w:hAnsi="Book Antiqua" w:cstheme="minorHAnsi"/>
          <w:color w:val="000000" w:themeColor="text1"/>
          <w:sz w:val="24"/>
          <w:szCs w:val="24"/>
        </w:rPr>
        <w:t>eischer DA, Hsu M, Moskowitz C</w:t>
      </w:r>
      <w:r w:rsidR="00AC3A78" w:rsidRPr="00795F2F">
        <w:rPr>
          <w:rFonts w:ascii="Book Antiqua" w:hAnsi="Book Antiqua" w:cstheme="minorHAnsi"/>
          <w:color w:val="000000" w:themeColor="text1"/>
          <w:sz w:val="24"/>
          <w:szCs w:val="24"/>
          <w:lang w:eastAsia="zh-CN"/>
        </w:rPr>
        <w:t xml:space="preserve">. </w:t>
      </w:r>
      <w:r w:rsidR="00E74110" w:rsidRPr="00795F2F">
        <w:rPr>
          <w:rStyle w:val="dxebaseoffice2010blue1"/>
          <w:rFonts w:ascii="Book Antiqua" w:hAnsi="Book Antiqua" w:cstheme="minorHAnsi"/>
          <w:sz w:val="24"/>
          <w:szCs w:val="24"/>
        </w:rPr>
        <w:t xml:space="preserve">Estimation of successful capping with complete aspiration of bladder </w:t>
      </w:r>
      <w:r w:rsidR="00E74110" w:rsidRPr="00795F2F">
        <w:rPr>
          <w:rStyle w:val="dxebaseoffice2010blue1"/>
          <w:rFonts w:ascii="Book Antiqua" w:hAnsi="Book Antiqua" w:cstheme="minorHAnsi"/>
          <w:i/>
          <w:sz w:val="24"/>
          <w:szCs w:val="24"/>
        </w:rPr>
        <w:t>via</w:t>
      </w:r>
      <w:r w:rsidR="00E74110" w:rsidRPr="00795F2F">
        <w:rPr>
          <w:rStyle w:val="dxebaseoffice2010blue1"/>
          <w:rFonts w:ascii="Book Antiqua" w:hAnsi="Book Antiqua" w:cstheme="minorHAnsi"/>
          <w:sz w:val="24"/>
          <w:szCs w:val="24"/>
        </w:rPr>
        <w:t xml:space="preserve"> </w:t>
      </w:r>
      <w:proofErr w:type="spellStart"/>
      <w:r w:rsidR="00E74110" w:rsidRPr="00795F2F">
        <w:rPr>
          <w:rStyle w:val="dxebaseoffice2010blue1"/>
          <w:rFonts w:ascii="Book Antiqua" w:hAnsi="Book Antiqua" w:cstheme="minorHAnsi"/>
          <w:sz w:val="24"/>
          <w:szCs w:val="24"/>
        </w:rPr>
        <w:t>nephroureterostomy</w:t>
      </w:r>
      <w:proofErr w:type="spellEnd"/>
      <w:r w:rsidR="00E74110" w:rsidRPr="00795F2F">
        <w:rPr>
          <w:rStyle w:val="dxebaseoffice2010blue1"/>
          <w:rFonts w:ascii="Book Antiqua" w:hAnsi="Book Antiqua" w:cstheme="minorHAnsi"/>
          <w:sz w:val="24"/>
          <w:szCs w:val="24"/>
        </w:rPr>
        <w:t xml:space="preserve"> tube</w:t>
      </w:r>
      <w:r w:rsidRPr="00795F2F">
        <w:rPr>
          <w:rStyle w:val="dxebaseoffice2010blue1"/>
          <w:rFonts w:ascii="Book Antiqua" w:hAnsi="Book Antiqua" w:cstheme="minorHAnsi"/>
          <w:sz w:val="24"/>
          <w:szCs w:val="24"/>
        </w:rPr>
        <w:t xml:space="preserve">. </w:t>
      </w:r>
      <w:r w:rsidR="00DA3612" w:rsidRPr="00795F2F">
        <w:rPr>
          <w:rStyle w:val="dxebaseoffice2010blue1"/>
          <w:rFonts w:ascii="Book Antiqua" w:hAnsi="Book Antiqua" w:cstheme="minorHAnsi"/>
          <w:i/>
          <w:sz w:val="24"/>
          <w:szCs w:val="24"/>
        </w:rPr>
        <w:t>World J Clin Urol</w:t>
      </w:r>
      <w:r w:rsidR="00DA3612" w:rsidRPr="00795F2F">
        <w:rPr>
          <w:rStyle w:val="dxebaseoffice2010blue1"/>
          <w:rFonts w:ascii="Book Antiqua" w:hAnsi="Book Antiqua" w:cstheme="minorHAnsi"/>
          <w:sz w:val="24"/>
          <w:szCs w:val="24"/>
        </w:rPr>
        <w:t xml:space="preserve"> </w:t>
      </w:r>
      <w:r w:rsidR="00AC3A78" w:rsidRPr="00795F2F">
        <w:rPr>
          <w:rFonts w:ascii="Book Antiqua" w:hAnsi="Book Antiqua"/>
          <w:sz w:val="24"/>
          <w:szCs w:val="24"/>
        </w:rPr>
        <w:t>2020; In press</w:t>
      </w:r>
    </w:p>
    <w:bookmarkEnd w:id="8"/>
    <w:bookmarkEnd w:id="9"/>
    <w:p w14:paraId="38EEB0BB" w14:textId="77777777" w:rsidR="00594E0F" w:rsidRPr="00795F2F" w:rsidRDefault="00594E0F" w:rsidP="00795F2F">
      <w:pPr>
        <w:adjustRightInd w:val="0"/>
        <w:snapToGrid w:val="0"/>
        <w:spacing w:after="0" w:line="360" w:lineRule="auto"/>
        <w:jc w:val="both"/>
        <w:rPr>
          <w:rFonts w:ascii="Book Antiqua" w:hAnsi="Book Antiqua"/>
          <w:b/>
          <w:sz w:val="24"/>
          <w:szCs w:val="24"/>
        </w:rPr>
      </w:pPr>
    </w:p>
    <w:p w14:paraId="084B9229" w14:textId="2E5D5FB0" w:rsidR="009B604E" w:rsidRPr="00795F2F" w:rsidRDefault="00EC671E" w:rsidP="00795F2F">
      <w:pPr>
        <w:adjustRightInd w:val="0"/>
        <w:snapToGrid w:val="0"/>
        <w:spacing w:after="0" w:line="360" w:lineRule="auto"/>
        <w:jc w:val="both"/>
        <w:rPr>
          <w:rFonts w:ascii="Book Antiqua" w:hAnsi="Book Antiqua" w:cstheme="minorHAnsi"/>
          <w:color w:val="000000" w:themeColor="text1"/>
          <w:sz w:val="24"/>
          <w:szCs w:val="24"/>
        </w:rPr>
      </w:pPr>
      <w:r w:rsidRPr="00795F2F">
        <w:rPr>
          <w:rFonts w:ascii="Book Antiqua" w:hAnsi="Book Antiqua"/>
          <w:b/>
          <w:sz w:val="24"/>
          <w:szCs w:val="24"/>
        </w:rPr>
        <w:t>Core tip:</w:t>
      </w:r>
      <w:r w:rsidR="00594E0F" w:rsidRPr="00795F2F">
        <w:rPr>
          <w:rFonts w:ascii="Book Antiqua" w:hAnsi="Book Antiqua"/>
          <w:sz w:val="24"/>
          <w:szCs w:val="24"/>
        </w:rPr>
        <w:t xml:space="preserve"> </w:t>
      </w:r>
      <w:bookmarkStart w:id="10" w:name="OLE_LINK15"/>
      <w:bookmarkStart w:id="11" w:name="OLE_LINK16"/>
      <w:r w:rsidR="00B5016F" w:rsidRPr="00795F2F">
        <w:rPr>
          <w:rFonts w:ascii="Book Antiqua" w:hAnsi="Book Antiqua"/>
          <w:sz w:val="24"/>
          <w:szCs w:val="24"/>
        </w:rPr>
        <w:t xml:space="preserve">Patients with ureteral obstruction are best treated with cystoscopic placement of ureteral stent because of a better quality of life. When ureteral stent placement is not possible, a nephroureterostomy tube (NUT) is placed. Once the acute clinical problem is resolved, internalization is sought in order to improve patient’s quality of life. Currently all patients undergo NUT capping trial which is needed before internalization. This work helps urologists and interventional radiologists to estimate success of capping trial. It helps define the endpoint of </w:t>
      </w:r>
      <w:r w:rsidR="00ED7A42" w:rsidRPr="00795F2F">
        <w:rPr>
          <w:rFonts w:ascii="Book Antiqua" w:hAnsi="Book Antiqua"/>
          <w:sz w:val="24"/>
          <w:szCs w:val="24"/>
        </w:rPr>
        <w:t xml:space="preserve">NUT placement or </w:t>
      </w:r>
      <w:r w:rsidR="00B5016F" w:rsidRPr="00795F2F">
        <w:rPr>
          <w:rFonts w:ascii="Book Antiqua" w:hAnsi="Book Antiqua"/>
          <w:sz w:val="24"/>
          <w:szCs w:val="24"/>
        </w:rPr>
        <w:t>exchange intervention</w:t>
      </w:r>
      <w:r w:rsidR="00ED7A42" w:rsidRPr="00795F2F">
        <w:rPr>
          <w:rFonts w:ascii="Book Antiqua" w:hAnsi="Book Antiqua"/>
          <w:sz w:val="24"/>
          <w:szCs w:val="24"/>
        </w:rPr>
        <w:t>s</w:t>
      </w:r>
      <w:r w:rsidR="00B5016F" w:rsidRPr="00795F2F">
        <w:rPr>
          <w:rFonts w:ascii="Book Antiqua" w:hAnsi="Book Antiqua"/>
          <w:sz w:val="24"/>
          <w:szCs w:val="24"/>
        </w:rPr>
        <w:t xml:space="preserve"> with potential benefits to patients and health care systems.</w:t>
      </w:r>
    </w:p>
    <w:bookmarkEnd w:id="10"/>
    <w:bookmarkEnd w:id="11"/>
    <w:p w14:paraId="6E13EC71" w14:textId="77777777" w:rsidR="009405CE" w:rsidRPr="00795F2F" w:rsidRDefault="009405CE" w:rsidP="00795F2F">
      <w:pPr>
        <w:snapToGrid w:val="0"/>
        <w:spacing w:after="0" w:line="360" w:lineRule="auto"/>
        <w:jc w:val="both"/>
        <w:rPr>
          <w:rFonts w:ascii="Book Antiqua" w:hAnsi="Book Antiqua" w:cstheme="minorHAnsi"/>
          <w:b/>
          <w:bCs/>
          <w:color w:val="000000" w:themeColor="text1"/>
          <w:sz w:val="24"/>
          <w:szCs w:val="24"/>
        </w:rPr>
      </w:pPr>
      <w:r w:rsidRPr="00795F2F">
        <w:rPr>
          <w:rFonts w:ascii="Book Antiqua" w:hAnsi="Book Antiqua" w:cstheme="minorHAnsi"/>
          <w:b/>
          <w:bCs/>
          <w:color w:val="000000" w:themeColor="text1"/>
          <w:sz w:val="24"/>
          <w:szCs w:val="24"/>
        </w:rPr>
        <w:br w:type="page"/>
      </w:r>
    </w:p>
    <w:p w14:paraId="23BD32E8" w14:textId="34BDBD4C" w:rsidR="00594E0F" w:rsidRPr="00795F2F" w:rsidRDefault="00594E0F" w:rsidP="00795F2F">
      <w:pPr>
        <w:adjustRightInd w:val="0"/>
        <w:snapToGrid w:val="0"/>
        <w:spacing w:after="0" w:line="360" w:lineRule="auto"/>
        <w:jc w:val="both"/>
        <w:rPr>
          <w:rFonts w:ascii="Book Antiqua" w:hAnsi="Book Antiqua"/>
          <w:b/>
          <w:sz w:val="24"/>
          <w:szCs w:val="24"/>
          <w:u w:val="single"/>
        </w:rPr>
      </w:pPr>
      <w:r w:rsidRPr="00795F2F">
        <w:rPr>
          <w:rFonts w:ascii="Book Antiqua" w:hAnsi="Book Antiqua"/>
          <w:b/>
          <w:sz w:val="24"/>
          <w:szCs w:val="24"/>
          <w:u w:val="single"/>
        </w:rPr>
        <w:lastRenderedPageBreak/>
        <w:t>INTRODUCTION</w:t>
      </w:r>
    </w:p>
    <w:p w14:paraId="38007D77" w14:textId="77B2A760" w:rsidR="008E56E8" w:rsidRPr="00795F2F" w:rsidRDefault="007538D3" w:rsidP="00795F2F">
      <w:pPr>
        <w:snapToGrid w:val="0"/>
        <w:spacing w:after="0"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Patients with ureteral obstruction</w:t>
      </w:r>
      <w:r w:rsidRPr="00795F2F">
        <w:rPr>
          <w:rFonts w:ascii="Book Antiqua" w:hAnsi="Book Antiqua" w:cstheme="minorHAnsi"/>
          <w:b/>
          <w:bCs/>
          <w:color w:val="000000" w:themeColor="text1"/>
          <w:sz w:val="24"/>
          <w:szCs w:val="24"/>
        </w:rPr>
        <w:t xml:space="preserve"> </w:t>
      </w:r>
      <w:r w:rsidRPr="00795F2F">
        <w:rPr>
          <w:rFonts w:ascii="Book Antiqua" w:hAnsi="Book Antiqua" w:cstheme="minorHAnsi"/>
          <w:bCs/>
          <w:color w:val="000000" w:themeColor="text1"/>
          <w:sz w:val="24"/>
          <w:szCs w:val="24"/>
        </w:rPr>
        <w:t xml:space="preserve">are commonly treated with cystoscopic placement of ureteral stent. </w:t>
      </w:r>
      <w:r w:rsidR="00595753" w:rsidRPr="00795F2F">
        <w:rPr>
          <w:rFonts w:ascii="Book Antiqua" w:hAnsi="Book Antiqua" w:cstheme="minorHAnsi"/>
          <w:bCs/>
          <w:color w:val="000000" w:themeColor="text1"/>
          <w:sz w:val="24"/>
          <w:szCs w:val="24"/>
        </w:rPr>
        <w:t>C</w:t>
      </w:r>
      <w:r w:rsidR="004C338C" w:rsidRPr="00795F2F">
        <w:rPr>
          <w:rFonts w:ascii="Book Antiqua" w:hAnsi="Book Antiqua" w:cstheme="minorHAnsi"/>
          <w:bCs/>
          <w:color w:val="000000" w:themeColor="text1"/>
          <w:sz w:val="24"/>
          <w:szCs w:val="24"/>
        </w:rPr>
        <w:t xml:space="preserve">ompared </w:t>
      </w:r>
      <w:r w:rsidR="00595753" w:rsidRPr="00795F2F">
        <w:rPr>
          <w:rFonts w:ascii="Book Antiqua" w:hAnsi="Book Antiqua" w:cstheme="minorHAnsi"/>
          <w:bCs/>
          <w:color w:val="000000" w:themeColor="text1"/>
          <w:sz w:val="24"/>
          <w:szCs w:val="24"/>
        </w:rPr>
        <w:t xml:space="preserve">to percutaneous approach with </w:t>
      </w:r>
      <w:r w:rsidR="004C338C" w:rsidRPr="00795F2F">
        <w:rPr>
          <w:rFonts w:ascii="Book Antiqua" w:hAnsi="Book Antiqua" w:cstheme="minorHAnsi"/>
          <w:bCs/>
          <w:color w:val="000000" w:themeColor="text1"/>
          <w:sz w:val="24"/>
          <w:szCs w:val="24"/>
        </w:rPr>
        <w:t xml:space="preserve">externalized catheter, </w:t>
      </w:r>
      <w:r w:rsidR="00595753" w:rsidRPr="00795F2F">
        <w:rPr>
          <w:rFonts w:ascii="Book Antiqua" w:hAnsi="Book Antiqua" w:cstheme="minorHAnsi"/>
          <w:bCs/>
          <w:color w:val="000000" w:themeColor="text1"/>
          <w:sz w:val="24"/>
          <w:szCs w:val="24"/>
        </w:rPr>
        <w:t>cystoscopic approach</w:t>
      </w:r>
      <w:r w:rsidR="004C338C" w:rsidRPr="00795F2F">
        <w:rPr>
          <w:rFonts w:ascii="Book Antiqua" w:hAnsi="Book Antiqua" w:cstheme="minorHAnsi"/>
          <w:bCs/>
          <w:color w:val="000000" w:themeColor="text1"/>
          <w:sz w:val="24"/>
          <w:szCs w:val="24"/>
        </w:rPr>
        <w:t xml:space="preserve"> is less invasive and </w:t>
      </w:r>
      <w:r w:rsidR="00595753" w:rsidRPr="00795F2F">
        <w:rPr>
          <w:rFonts w:ascii="Book Antiqua" w:hAnsi="Book Antiqua" w:cstheme="minorHAnsi"/>
          <w:bCs/>
          <w:color w:val="000000" w:themeColor="text1"/>
          <w:sz w:val="24"/>
          <w:szCs w:val="24"/>
        </w:rPr>
        <w:t>the ureteral stent provides</w:t>
      </w:r>
      <w:r w:rsidR="004C338C" w:rsidRPr="00795F2F">
        <w:rPr>
          <w:rFonts w:ascii="Book Antiqua" w:hAnsi="Book Antiqua" w:cstheme="minorHAnsi"/>
          <w:bCs/>
          <w:color w:val="000000" w:themeColor="text1"/>
          <w:sz w:val="24"/>
          <w:szCs w:val="24"/>
        </w:rPr>
        <w:t xml:space="preserve"> a better quality of life </w:t>
      </w:r>
      <w:r w:rsidR="004A171E" w:rsidRPr="00795F2F">
        <w:rPr>
          <w:rFonts w:ascii="Book Antiqua" w:hAnsi="Book Antiqua" w:cstheme="minorHAnsi"/>
          <w:bCs/>
          <w:color w:val="000000" w:themeColor="text1"/>
          <w:sz w:val="24"/>
          <w:szCs w:val="24"/>
        </w:rPr>
        <w:t>to</w:t>
      </w:r>
      <w:r w:rsidR="00595753" w:rsidRPr="00795F2F">
        <w:rPr>
          <w:rFonts w:ascii="Book Antiqua" w:hAnsi="Book Antiqua" w:cstheme="minorHAnsi"/>
          <w:bCs/>
          <w:color w:val="000000" w:themeColor="text1"/>
          <w:sz w:val="24"/>
          <w:szCs w:val="24"/>
        </w:rPr>
        <w:t xml:space="preserve"> patients</w:t>
      </w:r>
      <w:r w:rsidR="004C338C" w:rsidRPr="00795F2F">
        <w:rPr>
          <w:rFonts w:ascii="Book Antiqua" w:hAnsi="Book Antiqua" w:cstheme="minorHAnsi"/>
          <w:bCs/>
          <w:color w:val="000000" w:themeColor="text1"/>
          <w:sz w:val="24"/>
          <w:szCs w:val="24"/>
        </w:rPr>
        <w:t xml:space="preserve">. </w:t>
      </w:r>
      <w:r w:rsidRPr="00795F2F">
        <w:rPr>
          <w:rFonts w:ascii="Book Antiqua" w:hAnsi="Book Antiqua" w:cstheme="minorHAnsi"/>
          <w:bCs/>
          <w:color w:val="000000" w:themeColor="text1"/>
          <w:sz w:val="24"/>
          <w:szCs w:val="24"/>
        </w:rPr>
        <w:t xml:space="preserve">When ureteral stent placement is not possible or when </w:t>
      </w:r>
      <w:r w:rsidR="00595753" w:rsidRPr="00795F2F">
        <w:rPr>
          <w:rFonts w:ascii="Book Antiqua" w:hAnsi="Book Antiqua" w:cstheme="minorHAnsi"/>
          <w:bCs/>
          <w:color w:val="000000" w:themeColor="text1"/>
          <w:sz w:val="24"/>
          <w:szCs w:val="24"/>
        </w:rPr>
        <w:t>it</w:t>
      </w:r>
      <w:r w:rsidRPr="00795F2F">
        <w:rPr>
          <w:rFonts w:ascii="Book Antiqua" w:hAnsi="Book Antiqua" w:cstheme="minorHAnsi"/>
          <w:bCs/>
          <w:color w:val="000000" w:themeColor="text1"/>
          <w:sz w:val="24"/>
          <w:szCs w:val="24"/>
        </w:rPr>
        <w:t xml:space="preserve"> fails to alleviate hydronephrosis</w:t>
      </w:r>
      <w:r w:rsidR="00501DE8" w:rsidRPr="00795F2F">
        <w:rPr>
          <w:rFonts w:ascii="Book Antiqua" w:hAnsi="Book Antiqua" w:cstheme="minorHAnsi"/>
          <w:bCs/>
          <w:color w:val="000000" w:themeColor="text1"/>
          <w:sz w:val="24"/>
          <w:szCs w:val="24"/>
        </w:rPr>
        <w:t xml:space="preserve">, percutaneous </w:t>
      </w:r>
      <w:r w:rsidR="00595753" w:rsidRPr="00795F2F">
        <w:rPr>
          <w:rFonts w:ascii="Book Antiqua" w:hAnsi="Book Antiqua" w:cstheme="minorHAnsi"/>
          <w:bCs/>
          <w:color w:val="000000" w:themeColor="text1"/>
          <w:sz w:val="24"/>
          <w:szCs w:val="24"/>
        </w:rPr>
        <w:t>approach</w:t>
      </w:r>
      <w:r w:rsidRPr="00795F2F">
        <w:rPr>
          <w:rFonts w:ascii="Book Antiqua" w:hAnsi="Book Antiqua" w:cstheme="minorHAnsi"/>
          <w:bCs/>
          <w:color w:val="000000" w:themeColor="text1"/>
          <w:sz w:val="24"/>
          <w:szCs w:val="24"/>
        </w:rPr>
        <w:t xml:space="preserve"> is indicated. </w:t>
      </w:r>
      <w:r w:rsidR="004C338C" w:rsidRPr="00795F2F">
        <w:rPr>
          <w:rFonts w:ascii="Book Antiqua" w:hAnsi="Book Antiqua" w:cstheme="minorHAnsi"/>
          <w:bCs/>
          <w:color w:val="000000" w:themeColor="text1"/>
          <w:sz w:val="24"/>
          <w:szCs w:val="24"/>
        </w:rPr>
        <w:t xml:space="preserve">This is achieved by placing percutaneous nephrostomy (PCN) catheter or nephroureterostomy tube (NUT). </w:t>
      </w:r>
      <w:r w:rsidRPr="00795F2F">
        <w:rPr>
          <w:rFonts w:ascii="Book Antiqua" w:hAnsi="Book Antiqua" w:cstheme="minorHAnsi"/>
          <w:bCs/>
          <w:color w:val="000000" w:themeColor="text1"/>
          <w:sz w:val="24"/>
          <w:szCs w:val="24"/>
        </w:rPr>
        <w:t xml:space="preserve">Once the acute clinical problem is resolved, internalization is sought </w:t>
      </w:r>
      <w:r w:rsidR="00595753" w:rsidRPr="00795F2F">
        <w:rPr>
          <w:rFonts w:ascii="Book Antiqua" w:hAnsi="Book Antiqua" w:cstheme="minorHAnsi"/>
          <w:bCs/>
          <w:color w:val="000000" w:themeColor="text1"/>
          <w:sz w:val="24"/>
          <w:szCs w:val="24"/>
        </w:rPr>
        <w:t>in order to</w:t>
      </w:r>
      <w:r w:rsidRPr="00795F2F">
        <w:rPr>
          <w:rFonts w:ascii="Book Antiqua" w:hAnsi="Book Antiqua" w:cstheme="minorHAnsi"/>
          <w:bCs/>
          <w:color w:val="000000" w:themeColor="text1"/>
          <w:sz w:val="24"/>
          <w:szCs w:val="24"/>
        </w:rPr>
        <w:t xml:space="preserve"> improve </w:t>
      </w:r>
      <w:r w:rsidR="00B35F88" w:rsidRPr="00795F2F">
        <w:rPr>
          <w:rFonts w:ascii="Book Antiqua" w:hAnsi="Book Antiqua" w:cstheme="minorHAnsi"/>
          <w:bCs/>
          <w:color w:val="000000" w:themeColor="text1"/>
          <w:sz w:val="24"/>
          <w:szCs w:val="24"/>
        </w:rPr>
        <w:t>patient’s quality of life. In case of PCN it is converted to NUT</w:t>
      </w:r>
      <w:r w:rsidR="008B4460" w:rsidRPr="00795F2F">
        <w:rPr>
          <w:rFonts w:ascii="Book Antiqua" w:hAnsi="Book Antiqua" w:cstheme="minorHAnsi"/>
          <w:bCs/>
          <w:color w:val="000000" w:themeColor="text1"/>
          <w:sz w:val="24"/>
          <w:szCs w:val="24"/>
        </w:rPr>
        <w:t xml:space="preserve"> first</w:t>
      </w:r>
      <w:r w:rsidR="00B92AAC" w:rsidRPr="00795F2F">
        <w:rPr>
          <w:rFonts w:ascii="Book Antiqua" w:hAnsi="Book Antiqua" w:cstheme="minorHAnsi"/>
          <w:bCs/>
          <w:color w:val="000000" w:themeColor="text1"/>
          <w:sz w:val="24"/>
          <w:szCs w:val="24"/>
        </w:rPr>
        <w:t xml:space="preserve">. </w:t>
      </w:r>
      <w:r w:rsidR="00B35F88" w:rsidRPr="00795F2F">
        <w:rPr>
          <w:rFonts w:ascii="Book Antiqua" w:hAnsi="Book Antiqua" w:cstheme="minorHAnsi"/>
          <w:bCs/>
          <w:color w:val="000000" w:themeColor="text1"/>
          <w:sz w:val="24"/>
          <w:szCs w:val="24"/>
        </w:rPr>
        <w:t xml:space="preserve">The NUT </w:t>
      </w:r>
      <w:r w:rsidR="00D400A7" w:rsidRPr="00795F2F">
        <w:rPr>
          <w:rFonts w:ascii="Book Antiqua" w:hAnsi="Book Antiqua" w:cstheme="minorHAnsi"/>
          <w:bCs/>
          <w:color w:val="000000" w:themeColor="text1"/>
          <w:sz w:val="24"/>
          <w:szCs w:val="24"/>
        </w:rPr>
        <w:t>is</w:t>
      </w:r>
      <w:r w:rsidR="00B35F88" w:rsidRPr="00795F2F">
        <w:rPr>
          <w:rFonts w:ascii="Book Antiqua" w:hAnsi="Book Antiqua" w:cstheme="minorHAnsi"/>
          <w:bCs/>
          <w:color w:val="000000" w:themeColor="text1"/>
          <w:sz w:val="24"/>
          <w:szCs w:val="24"/>
        </w:rPr>
        <w:t xml:space="preserve"> capped for a few days </w:t>
      </w:r>
      <w:r w:rsidR="00D400A7" w:rsidRPr="00795F2F">
        <w:rPr>
          <w:rFonts w:ascii="Book Antiqua" w:hAnsi="Book Antiqua" w:cstheme="minorHAnsi"/>
          <w:bCs/>
          <w:color w:val="000000" w:themeColor="text1"/>
          <w:sz w:val="24"/>
          <w:szCs w:val="24"/>
        </w:rPr>
        <w:t xml:space="preserve">(capping trial) </w:t>
      </w:r>
      <w:r w:rsidR="00B35F88" w:rsidRPr="00795F2F">
        <w:rPr>
          <w:rFonts w:ascii="Book Antiqua" w:hAnsi="Book Antiqua" w:cstheme="minorHAnsi"/>
          <w:bCs/>
          <w:color w:val="000000" w:themeColor="text1"/>
          <w:sz w:val="24"/>
          <w:szCs w:val="24"/>
        </w:rPr>
        <w:t xml:space="preserve">simulating the presence of ureteral stent without the exteriorized </w:t>
      </w:r>
      <w:r w:rsidR="008B4460" w:rsidRPr="00795F2F">
        <w:rPr>
          <w:rFonts w:ascii="Book Antiqua" w:hAnsi="Book Antiqua" w:cstheme="minorHAnsi"/>
          <w:bCs/>
          <w:color w:val="000000" w:themeColor="text1"/>
          <w:sz w:val="24"/>
          <w:szCs w:val="24"/>
        </w:rPr>
        <w:t>catheter</w:t>
      </w:r>
      <w:r w:rsidR="00B92AAC" w:rsidRPr="00795F2F">
        <w:rPr>
          <w:rFonts w:ascii="Book Antiqua" w:hAnsi="Book Antiqua" w:cstheme="minorHAnsi"/>
          <w:bCs/>
          <w:color w:val="000000" w:themeColor="text1"/>
          <w:sz w:val="24"/>
          <w:szCs w:val="24"/>
        </w:rPr>
        <w:t>.</w:t>
      </w:r>
      <w:r w:rsidR="00B35F88" w:rsidRPr="00795F2F">
        <w:rPr>
          <w:rFonts w:ascii="Book Antiqua" w:hAnsi="Book Antiqua" w:cstheme="minorHAnsi"/>
          <w:bCs/>
          <w:color w:val="000000" w:themeColor="text1"/>
          <w:sz w:val="24"/>
          <w:szCs w:val="24"/>
        </w:rPr>
        <w:t xml:space="preserve"> </w:t>
      </w:r>
      <w:r w:rsidR="00D400A7" w:rsidRPr="00795F2F">
        <w:rPr>
          <w:rFonts w:ascii="Book Antiqua" w:hAnsi="Book Antiqua" w:cstheme="minorHAnsi"/>
          <w:bCs/>
          <w:color w:val="000000" w:themeColor="text1"/>
          <w:sz w:val="24"/>
          <w:szCs w:val="24"/>
        </w:rPr>
        <w:t>If capping trial is successful, then NUT is converted to ureteral stent</w:t>
      </w:r>
      <w:r w:rsidR="00AF75B0" w:rsidRPr="00795F2F">
        <w:rPr>
          <w:rFonts w:ascii="Book Antiqua" w:hAnsi="Book Antiqua" w:cstheme="minorHAnsi"/>
          <w:bCs/>
          <w:color w:val="000000" w:themeColor="text1"/>
          <w:sz w:val="24"/>
          <w:szCs w:val="24"/>
        </w:rPr>
        <w:t xml:space="preserve"> (internalization)</w:t>
      </w:r>
      <w:r w:rsidR="00D400A7" w:rsidRPr="00795F2F">
        <w:rPr>
          <w:rFonts w:ascii="Book Antiqua" w:hAnsi="Book Antiqua" w:cstheme="minorHAnsi"/>
          <w:bCs/>
          <w:color w:val="000000" w:themeColor="text1"/>
          <w:sz w:val="24"/>
          <w:szCs w:val="24"/>
        </w:rPr>
        <w:t xml:space="preserve">. </w:t>
      </w:r>
      <w:r w:rsidR="008E56E8" w:rsidRPr="00795F2F">
        <w:rPr>
          <w:rFonts w:ascii="Book Antiqua" w:hAnsi="Book Antiqua" w:cstheme="minorHAnsi"/>
          <w:bCs/>
          <w:color w:val="000000" w:themeColor="text1"/>
          <w:sz w:val="24"/>
          <w:szCs w:val="24"/>
        </w:rPr>
        <w:t>A successful capping trial is defined when all of the b</w:t>
      </w:r>
      <w:r w:rsidR="00D400A7" w:rsidRPr="00795F2F">
        <w:rPr>
          <w:rFonts w:ascii="Book Antiqua" w:hAnsi="Book Antiqua" w:cstheme="minorHAnsi"/>
          <w:bCs/>
          <w:color w:val="000000" w:themeColor="text1"/>
          <w:sz w:val="24"/>
          <w:szCs w:val="24"/>
        </w:rPr>
        <w:t>elow criteria are met: l</w:t>
      </w:r>
      <w:r w:rsidR="008E56E8" w:rsidRPr="00795F2F">
        <w:rPr>
          <w:rFonts w:ascii="Book Antiqua" w:hAnsi="Book Antiqua" w:cstheme="minorHAnsi"/>
          <w:bCs/>
          <w:color w:val="000000" w:themeColor="text1"/>
          <w:sz w:val="24"/>
          <w:szCs w:val="24"/>
        </w:rPr>
        <w:t xml:space="preserve">ack of fever, </w:t>
      </w:r>
      <w:r w:rsidR="00B47F75" w:rsidRPr="00795F2F">
        <w:rPr>
          <w:rFonts w:ascii="Book Antiqua" w:hAnsi="Book Antiqua" w:cstheme="minorHAnsi"/>
          <w:bCs/>
          <w:color w:val="000000" w:themeColor="text1"/>
          <w:sz w:val="24"/>
          <w:szCs w:val="24"/>
        </w:rPr>
        <w:t>lack of</w:t>
      </w:r>
      <w:r w:rsidR="008E56E8" w:rsidRPr="00795F2F">
        <w:rPr>
          <w:rFonts w:ascii="Book Antiqua" w:hAnsi="Book Antiqua" w:cstheme="minorHAnsi"/>
          <w:bCs/>
          <w:color w:val="000000" w:themeColor="text1"/>
          <w:sz w:val="24"/>
          <w:szCs w:val="24"/>
        </w:rPr>
        <w:t xml:space="preserve"> rise in </w:t>
      </w:r>
      <w:r w:rsidR="00595753" w:rsidRPr="00795F2F">
        <w:rPr>
          <w:rFonts w:ascii="Book Antiqua" w:hAnsi="Book Antiqua" w:cstheme="minorHAnsi"/>
          <w:bCs/>
          <w:color w:val="000000" w:themeColor="text1"/>
          <w:sz w:val="24"/>
          <w:szCs w:val="24"/>
        </w:rPr>
        <w:t xml:space="preserve">serum </w:t>
      </w:r>
      <w:r w:rsidR="008E56E8" w:rsidRPr="00795F2F">
        <w:rPr>
          <w:rFonts w:ascii="Book Antiqua" w:hAnsi="Book Antiqua" w:cstheme="minorHAnsi"/>
          <w:bCs/>
          <w:color w:val="000000" w:themeColor="text1"/>
          <w:sz w:val="24"/>
          <w:szCs w:val="24"/>
        </w:rPr>
        <w:t xml:space="preserve">creatinine level, lack of </w:t>
      </w:r>
      <w:r w:rsidR="00595753" w:rsidRPr="00795F2F">
        <w:rPr>
          <w:rFonts w:ascii="Book Antiqua" w:hAnsi="Book Antiqua" w:cstheme="minorHAnsi"/>
          <w:bCs/>
          <w:color w:val="000000" w:themeColor="text1"/>
          <w:sz w:val="24"/>
          <w:szCs w:val="24"/>
        </w:rPr>
        <w:t>peri catheter</w:t>
      </w:r>
      <w:r w:rsidR="008E56E8" w:rsidRPr="00795F2F">
        <w:rPr>
          <w:rFonts w:ascii="Book Antiqua" w:hAnsi="Book Antiqua" w:cstheme="minorHAnsi"/>
          <w:bCs/>
          <w:color w:val="000000" w:themeColor="text1"/>
          <w:sz w:val="24"/>
          <w:szCs w:val="24"/>
        </w:rPr>
        <w:t xml:space="preserve"> leakage,</w:t>
      </w:r>
      <w:r w:rsidR="00D400A7" w:rsidRPr="00795F2F">
        <w:rPr>
          <w:rFonts w:ascii="Book Antiqua" w:hAnsi="Book Antiqua" w:cstheme="minorHAnsi"/>
          <w:bCs/>
          <w:color w:val="000000" w:themeColor="text1"/>
          <w:sz w:val="24"/>
          <w:szCs w:val="24"/>
        </w:rPr>
        <w:t xml:space="preserve"> lack of ipsilateral flank pain and</w:t>
      </w:r>
      <w:r w:rsidR="008E56E8" w:rsidRPr="00795F2F">
        <w:rPr>
          <w:rFonts w:ascii="Book Antiqua" w:hAnsi="Book Antiqua" w:cstheme="minorHAnsi"/>
          <w:bCs/>
          <w:color w:val="000000" w:themeColor="text1"/>
          <w:sz w:val="24"/>
          <w:szCs w:val="24"/>
        </w:rPr>
        <w:t xml:space="preserve"> lack of pelvic symptoms such as urgency, incontinence and pain. </w:t>
      </w:r>
    </w:p>
    <w:p w14:paraId="05DA0232" w14:textId="35EE9D21" w:rsidR="00B47F75" w:rsidRPr="00795F2F" w:rsidRDefault="00595753" w:rsidP="00795F2F">
      <w:pPr>
        <w:snapToGrid w:val="0"/>
        <w:spacing w:after="0" w:line="360" w:lineRule="auto"/>
        <w:ind w:firstLineChars="100" w:firstLine="240"/>
        <w:jc w:val="both"/>
        <w:rPr>
          <w:rFonts w:ascii="Book Antiqua" w:hAnsi="Book Antiqua" w:cstheme="minorHAnsi"/>
          <w:bCs/>
          <w:color w:val="000000" w:themeColor="text1"/>
          <w:sz w:val="24"/>
          <w:szCs w:val="24"/>
          <w:lang w:eastAsia="zh-CN"/>
        </w:rPr>
      </w:pPr>
      <w:r w:rsidRPr="00795F2F">
        <w:rPr>
          <w:rFonts w:ascii="Book Antiqua" w:hAnsi="Book Antiqua" w:cstheme="minorHAnsi"/>
          <w:bCs/>
          <w:color w:val="000000" w:themeColor="text1"/>
          <w:sz w:val="24"/>
          <w:szCs w:val="24"/>
        </w:rPr>
        <w:t>After a failed capping trial, patients usually undergo cath</w:t>
      </w:r>
      <w:r w:rsidR="00156911">
        <w:rPr>
          <w:rFonts w:ascii="Book Antiqua" w:hAnsi="Book Antiqua" w:cstheme="minorHAnsi"/>
          <w:bCs/>
          <w:color w:val="000000" w:themeColor="text1"/>
          <w:sz w:val="24"/>
          <w:szCs w:val="24"/>
        </w:rPr>
        <w:t>eter exchange with upsizing and</w:t>
      </w:r>
      <w:r w:rsidRPr="00795F2F">
        <w:rPr>
          <w:rFonts w:ascii="Book Antiqua" w:hAnsi="Book Antiqua" w:cstheme="minorHAnsi"/>
          <w:bCs/>
          <w:color w:val="000000" w:themeColor="text1"/>
          <w:sz w:val="24"/>
          <w:szCs w:val="24"/>
        </w:rPr>
        <w:t xml:space="preserve">/or change of catheter length in order to improve the outcome of the next trial. </w:t>
      </w:r>
      <w:r w:rsidR="00CA77B7" w:rsidRPr="00795F2F">
        <w:rPr>
          <w:rFonts w:ascii="Book Antiqua" w:hAnsi="Book Antiqua" w:cstheme="minorHAnsi"/>
          <w:bCs/>
          <w:color w:val="000000" w:themeColor="text1"/>
          <w:sz w:val="24"/>
          <w:szCs w:val="24"/>
        </w:rPr>
        <w:t>In some patients this process is repeated a few times. Currently all patients undergo capping trial</w:t>
      </w:r>
      <w:r w:rsidR="0076314D" w:rsidRPr="00795F2F">
        <w:rPr>
          <w:rFonts w:ascii="Book Antiqua" w:hAnsi="Book Antiqua" w:cstheme="minorHAnsi"/>
          <w:bCs/>
          <w:color w:val="000000" w:themeColor="text1"/>
          <w:sz w:val="24"/>
          <w:szCs w:val="24"/>
        </w:rPr>
        <w:t>(s)</w:t>
      </w:r>
      <w:r w:rsidR="00CA77B7" w:rsidRPr="00795F2F">
        <w:rPr>
          <w:rFonts w:ascii="Book Antiqua" w:hAnsi="Book Antiqua" w:cstheme="minorHAnsi"/>
          <w:bCs/>
          <w:color w:val="000000" w:themeColor="text1"/>
          <w:sz w:val="24"/>
          <w:szCs w:val="24"/>
        </w:rPr>
        <w:t xml:space="preserve"> as a diagnostic intervention</w:t>
      </w:r>
      <w:r w:rsidR="0076314D" w:rsidRPr="00795F2F">
        <w:rPr>
          <w:rFonts w:ascii="Book Antiqua" w:hAnsi="Book Antiqua" w:cstheme="minorHAnsi"/>
          <w:bCs/>
          <w:color w:val="000000" w:themeColor="text1"/>
          <w:sz w:val="24"/>
          <w:szCs w:val="24"/>
        </w:rPr>
        <w:t xml:space="preserve"> because there </w:t>
      </w:r>
      <w:r w:rsidR="004A171E" w:rsidRPr="00795F2F">
        <w:rPr>
          <w:rFonts w:ascii="Book Antiqua" w:hAnsi="Book Antiqua" w:cstheme="minorHAnsi"/>
          <w:bCs/>
          <w:color w:val="000000" w:themeColor="text1"/>
          <w:sz w:val="24"/>
          <w:szCs w:val="24"/>
        </w:rPr>
        <w:t>is</w:t>
      </w:r>
      <w:r w:rsidR="0076314D" w:rsidRPr="00795F2F">
        <w:rPr>
          <w:rFonts w:ascii="Book Antiqua" w:hAnsi="Book Antiqua" w:cstheme="minorHAnsi"/>
          <w:bCs/>
          <w:color w:val="000000" w:themeColor="text1"/>
          <w:sz w:val="24"/>
          <w:szCs w:val="24"/>
        </w:rPr>
        <w:t xml:space="preserve"> no way of estimating the result</w:t>
      </w:r>
      <w:r w:rsidR="00CA77B7" w:rsidRPr="00795F2F">
        <w:rPr>
          <w:rFonts w:ascii="Book Antiqua" w:hAnsi="Book Antiqua" w:cstheme="minorHAnsi"/>
          <w:bCs/>
          <w:color w:val="000000" w:themeColor="text1"/>
          <w:sz w:val="24"/>
          <w:szCs w:val="24"/>
        </w:rPr>
        <w:t>.</w:t>
      </w:r>
      <w:r w:rsidR="006D4679" w:rsidRPr="00795F2F">
        <w:rPr>
          <w:rFonts w:ascii="Book Antiqua" w:hAnsi="Book Antiqua" w:cstheme="minorHAnsi"/>
          <w:bCs/>
          <w:color w:val="000000" w:themeColor="text1"/>
          <w:sz w:val="24"/>
          <w:szCs w:val="24"/>
        </w:rPr>
        <w:t xml:space="preserve"> Estimating succe</w:t>
      </w:r>
      <w:r w:rsidR="00B92AAC" w:rsidRPr="00795F2F">
        <w:rPr>
          <w:rFonts w:ascii="Book Antiqua" w:hAnsi="Book Antiqua" w:cstheme="minorHAnsi"/>
          <w:bCs/>
          <w:color w:val="000000" w:themeColor="text1"/>
          <w:sz w:val="24"/>
          <w:szCs w:val="24"/>
        </w:rPr>
        <w:t>ss of capping trial is helpful.</w:t>
      </w:r>
      <w:r w:rsidR="00501DE8" w:rsidRPr="00795F2F">
        <w:rPr>
          <w:rFonts w:ascii="Book Antiqua" w:hAnsi="Book Antiqua" w:cstheme="minorHAnsi"/>
          <w:bCs/>
          <w:color w:val="000000" w:themeColor="text1"/>
          <w:sz w:val="24"/>
          <w:szCs w:val="24"/>
        </w:rPr>
        <w:t xml:space="preserve"> </w:t>
      </w:r>
      <w:r w:rsidR="00CA77B7" w:rsidRPr="00795F2F">
        <w:rPr>
          <w:rFonts w:ascii="Book Antiqua" w:hAnsi="Book Antiqua" w:cstheme="minorHAnsi"/>
          <w:bCs/>
          <w:color w:val="000000" w:themeColor="text1"/>
          <w:sz w:val="24"/>
          <w:szCs w:val="24"/>
        </w:rPr>
        <w:t xml:space="preserve">It can help define the endpoint of a catheter exchange intervention with potential benefits to patients and health care systems. </w:t>
      </w:r>
      <w:r w:rsidR="00F44193" w:rsidRPr="00795F2F">
        <w:rPr>
          <w:rFonts w:ascii="Book Antiqua" w:hAnsi="Book Antiqua" w:cstheme="minorHAnsi"/>
          <w:bCs/>
          <w:color w:val="000000" w:themeColor="text1"/>
          <w:sz w:val="24"/>
          <w:szCs w:val="24"/>
        </w:rPr>
        <w:t xml:space="preserve">Some cancer patients with successful capping trial prefer to </w:t>
      </w:r>
      <w:r w:rsidR="00F44193" w:rsidRPr="00795F2F">
        <w:rPr>
          <w:rFonts w:ascii="Book Antiqua" w:hAnsi="Book Antiqua" w:cstheme="minorHAnsi"/>
          <w:color w:val="000000" w:themeColor="text1"/>
          <w:sz w:val="24"/>
          <w:szCs w:val="24"/>
        </w:rPr>
        <w:t xml:space="preserve">carry a capped NUT that can be uncapped if needed over an internal stent. </w:t>
      </w:r>
      <w:r w:rsidR="00B47F75" w:rsidRPr="00795F2F">
        <w:rPr>
          <w:rFonts w:ascii="Book Antiqua" w:hAnsi="Book Antiqua" w:cstheme="minorHAnsi"/>
          <w:bCs/>
          <w:color w:val="000000" w:themeColor="text1"/>
          <w:sz w:val="24"/>
          <w:szCs w:val="24"/>
        </w:rPr>
        <w:t xml:space="preserve">The management </w:t>
      </w:r>
      <w:r w:rsidR="00F02E9D" w:rsidRPr="00795F2F">
        <w:rPr>
          <w:rFonts w:ascii="Book Antiqua" w:hAnsi="Book Antiqua" w:cstheme="minorHAnsi"/>
          <w:bCs/>
          <w:color w:val="000000" w:themeColor="text1"/>
          <w:sz w:val="24"/>
          <w:szCs w:val="24"/>
        </w:rPr>
        <w:t>algorithm</w:t>
      </w:r>
      <w:r w:rsidR="00B47F75" w:rsidRPr="00795F2F">
        <w:rPr>
          <w:rFonts w:ascii="Book Antiqua" w:hAnsi="Book Antiqua" w:cstheme="minorHAnsi"/>
          <w:bCs/>
          <w:color w:val="000000" w:themeColor="text1"/>
          <w:sz w:val="24"/>
          <w:szCs w:val="24"/>
        </w:rPr>
        <w:t xml:space="preserve"> </w:t>
      </w:r>
      <w:r w:rsidR="00D400A7" w:rsidRPr="00795F2F">
        <w:rPr>
          <w:rFonts w:ascii="Book Antiqua" w:hAnsi="Book Antiqua" w:cstheme="minorHAnsi"/>
          <w:bCs/>
          <w:color w:val="000000" w:themeColor="text1"/>
          <w:sz w:val="24"/>
          <w:szCs w:val="24"/>
        </w:rPr>
        <w:t xml:space="preserve">for ureteral obstruction </w:t>
      </w:r>
      <w:r w:rsidR="00B47F75" w:rsidRPr="00795F2F">
        <w:rPr>
          <w:rFonts w:ascii="Book Antiqua" w:hAnsi="Book Antiqua" w:cstheme="minorHAnsi"/>
          <w:bCs/>
          <w:color w:val="000000" w:themeColor="text1"/>
          <w:sz w:val="24"/>
          <w:szCs w:val="24"/>
        </w:rPr>
        <w:t xml:space="preserve">is shown in </w:t>
      </w:r>
      <w:r w:rsidR="00393652" w:rsidRPr="00795F2F">
        <w:rPr>
          <w:rFonts w:ascii="Book Antiqua" w:hAnsi="Book Antiqua"/>
          <w:color w:val="000000"/>
          <w:sz w:val="24"/>
          <w:szCs w:val="24"/>
        </w:rPr>
        <w:t>Figure</w:t>
      </w:r>
      <w:r w:rsidR="00B47F75" w:rsidRPr="00795F2F">
        <w:rPr>
          <w:rFonts w:ascii="Book Antiqua" w:hAnsi="Book Antiqua" w:cstheme="minorHAnsi"/>
          <w:bCs/>
          <w:color w:val="000000" w:themeColor="text1"/>
          <w:sz w:val="24"/>
          <w:szCs w:val="24"/>
        </w:rPr>
        <w:t xml:space="preserve"> 1. </w:t>
      </w:r>
    </w:p>
    <w:p w14:paraId="5ABC6DCD" w14:textId="77777777" w:rsidR="00594E0F" w:rsidRPr="00795F2F" w:rsidRDefault="00594E0F" w:rsidP="00795F2F">
      <w:pPr>
        <w:snapToGrid w:val="0"/>
        <w:spacing w:after="0" w:line="360" w:lineRule="auto"/>
        <w:jc w:val="both"/>
        <w:rPr>
          <w:rFonts w:ascii="Book Antiqua" w:hAnsi="Book Antiqua" w:cstheme="minorHAnsi"/>
          <w:bCs/>
          <w:color w:val="000000" w:themeColor="text1"/>
          <w:sz w:val="24"/>
          <w:szCs w:val="24"/>
          <w:lang w:eastAsia="zh-CN"/>
        </w:rPr>
      </w:pPr>
    </w:p>
    <w:p w14:paraId="1FBD38B8" w14:textId="77777777" w:rsidR="00594E0F" w:rsidRPr="00795F2F" w:rsidRDefault="00594E0F" w:rsidP="00795F2F">
      <w:pPr>
        <w:adjustRightInd w:val="0"/>
        <w:snapToGrid w:val="0"/>
        <w:spacing w:after="0" w:line="360" w:lineRule="auto"/>
        <w:jc w:val="both"/>
        <w:rPr>
          <w:rFonts w:ascii="Book Antiqua" w:hAnsi="Book Antiqua"/>
          <w:b/>
          <w:sz w:val="24"/>
          <w:szCs w:val="24"/>
          <w:u w:val="single"/>
        </w:rPr>
      </w:pPr>
      <w:r w:rsidRPr="00795F2F">
        <w:rPr>
          <w:rFonts w:ascii="Book Antiqua" w:hAnsi="Book Antiqua"/>
          <w:b/>
          <w:sz w:val="24"/>
          <w:szCs w:val="24"/>
          <w:u w:val="single"/>
        </w:rPr>
        <w:t>MATERIALS AND METHODS</w:t>
      </w:r>
    </w:p>
    <w:p w14:paraId="52DB8BA5" w14:textId="47F5C09E" w:rsidR="00094BCA" w:rsidRPr="00795F2F" w:rsidRDefault="007538D3" w:rsidP="00795F2F">
      <w:pPr>
        <w:snapToGrid w:val="0"/>
        <w:spacing w:after="0" w:line="360" w:lineRule="auto"/>
        <w:jc w:val="both"/>
        <w:rPr>
          <w:rFonts w:ascii="Book Antiqua" w:hAnsi="Book Antiqua" w:cstheme="minorHAnsi"/>
          <w:color w:val="000000" w:themeColor="text1"/>
          <w:sz w:val="24"/>
          <w:szCs w:val="24"/>
        </w:rPr>
      </w:pPr>
      <w:r w:rsidRPr="00795F2F">
        <w:rPr>
          <w:rFonts w:ascii="Book Antiqua" w:hAnsi="Book Antiqua" w:cstheme="minorHAnsi"/>
          <w:color w:val="000000" w:themeColor="text1"/>
          <w:sz w:val="24"/>
          <w:szCs w:val="24"/>
        </w:rPr>
        <w:t xml:space="preserve">Our Institutional Review Board </w:t>
      </w:r>
      <w:r w:rsidR="00B71F49" w:rsidRPr="00795F2F">
        <w:rPr>
          <w:rFonts w:ascii="Book Antiqua" w:hAnsi="Book Antiqua" w:cstheme="minorHAnsi"/>
          <w:color w:val="000000" w:themeColor="text1"/>
          <w:sz w:val="24"/>
          <w:szCs w:val="24"/>
        </w:rPr>
        <w:t>approved</w:t>
      </w:r>
      <w:r w:rsidRPr="00795F2F">
        <w:rPr>
          <w:rFonts w:ascii="Book Antiqua" w:hAnsi="Book Antiqua" w:cstheme="minorHAnsi"/>
          <w:color w:val="000000" w:themeColor="text1"/>
          <w:sz w:val="24"/>
          <w:szCs w:val="24"/>
        </w:rPr>
        <w:t xml:space="preserve"> retrospective review of all </w:t>
      </w:r>
      <w:r w:rsidR="00B71F49" w:rsidRPr="00795F2F">
        <w:rPr>
          <w:rFonts w:ascii="Book Antiqua" w:hAnsi="Book Antiqua" w:cstheme="minorHAnsi"/>
          <w:color w:val="000000" w:themeColor="text1"/>
          <w:sz w:val="24"/>
          <w:szCs w:val="24"/>
        </w:rPr>
        <w:t>patients who underwent NUT placement, NUT exchange</w:t>
      </w:r>
      <w:r w:rsidR="00A206DB" w:rsidRPr="00795F2F">
        <w:rPr>
          <w:rFonts w:ascii="Book Antiqua" w:hAnsi="Book Antiqua" w:cstheme="minorHAnsi"/>
          <w:color w:val="000000" w:themeColor="text1"/>
          <w:sz w:val="24"/>
          <w:szCs w:val="24"/>
        </w:rPr>
        <w:t xml:space="preserve"> and </w:t>
      </w:r>
      <w:r w:rsidRPr="00795F2F">
        <w:rPr>
          <w:rFonts w:ascii="Book Antiqua" w:hAnsi="Book Antiqua" w:cstheme="minorHAnsi"/>
          <w:color w:val="000000" w:themeColor="text1"/>
          <w:sz w:val="24"/>
          <w:szCs w:val="24"/>
        </w:rPr>
        <w:t xml:space="preserve">conversion of </w:t>
      </w:r>
      <w:r w:rsidR="004B5730" w:rsidRPr="00795F2F">
        <w:rPr>
          <w:rFonts w:ascii="Book Antiqua" w:hAnsi="Book Antiqua" w:cstheme="minorHAnsi"/>
          <w:color w:val="000000" w:themeColor="text1"/>
          <w:sz w:val="24"/>
          <w:szCs w:val="24"/>
        </w:rPr>
        <w:t>PCN</w:t>
      </w:r>
      <w:r w:rsidRPr="00795F2F">
        <w:rPr>
          <w:rFonts w:ascii="Book Antiqua" w:hAnsi="Book Antiqua" w:cstheme="minorHAnsi"/>
          <w:color w:val="000000" w:themeColor="text1"/>
          <w:sz w:val="24"/>
          <w:szCs w:val="24"/>
        </w:rPr>
        <w:t xml:space="preserve"> into NUT </w:t>
      </w:r>
      <w:r w:rsidRPr="00795F2F">
        <w:rPr>
          <w:rFonts w:ascii="Book Antiqua" w:hAnsi="Book Antiqua" w:cstheme="minorHAnsi"/>
          <w:color w:val="000000" w:themeColor="text1"/>
          <w:sz w:val="24"/>
          <w:szCs w:val="24"/>
        </w:rPr>
        <w:lastRenderedPageBreak/>
        <w:t xml:space="preserve">performed </w:t>
      </w:r>
      <w:r w:rsidR="00B71F49" w:rsidRPr="00795F2F">
        <w:rPr>
          <w:rFonts w:ascii="Book Antiqua" w:hAnsi="Book Antiqua" w:cstheme="minorHAnsi"/>
          <w:color w:val="000000" w:themeColor="text1"/>
          <w:sz w:val="24"/>
          <w:szCs w:val="24"/>
        </w:rPr>
        <w:t>from</w:t>
      </w:r>
      <w:r w:rsidRPr="00795F2F">
        <w:rPr>
          <w:rFonts w:ascii="Book Antiqua" w:hAnsi="Book Antiqua" w:cstheme="minorHAnsi"/>
          <w:color w:val="000000" w:themeColor="text1"/>
          <w:sz w:val="24"/>
          <w:szCs w:val="24"/>
        </w:rPr>
        <w:t xml:space="preserve"> June 2013 to June 2015</w:t>
      </w:r>
      <w:r w:rsidR="00FA55F7" w:rsidRPr="00795F2F">
        <w:rPr>
          <w:rFonts w:ascii="Book Antiqua" w:hAnsi="Book Antiqua" w:cstheme="minorHAnsi"/>
          <w:color w:val="000000" w:themeColor="text1"/>
          <w:sz w:val="24"/>
          <w:szCs w:val="24"/>
        </w:rPr>
        <w:t xml:space="preserve">. This included </w:t>
      </w:r>
      <w:r w:rsidRPr="00795F2F">
        <w:rPr>
          <w:rFonts w:ascii="Book Antiqua" w:hAnsi="Book Antiqua" w:cstheme="minorHAnsi"/>
          <w:color w:val="000000" w:themeColor="text1"/>
          <w:sz w:val="24"/>
          <w:szCs w:val="24"/>
        </w:rPr>
        <w:t>578</w:t>
      </w:r>
      <w:r w:rsidR="00FA55F7" w:rsidRPr="00795F2F">
        <w:rPr>
          <w:rFonts w:ascii="Book Antiqua" w:hAnsi="Book Antiqua" w:cstheme="minorHAnsi"/>
          <w:color w:val="000000" w:themeColor="text1"/>
          <w:sz w:val="24"/>
          <w:szCs w:val="24"/>
        </w:rPr>
        <w:t xml:space="preserve"> procedures.</w:t>
      </w:r>
      <w:r w:rsidR="0029515A" w:rsidRPr="00795F2F">
        <w:rPr>
          <w:rFonts w:ascii="Book Antiqua" w:hAnsi="Book Antiqua" w:cstheme="minorHAnsi"/>
          <w:color w:val="000000" w:themeColor="text1"/>
          <w:sz w:val="24"/>
          <w:szCs w:val="24"/>
        </w:rPr>
        <w:t xml:space="preserve"> </w:t>
      </w:r>
      <w:r w:rsidR="00C67EBC" w:rsidRPr="00795F2F">
        <w:rPr>
          <w:rFonts w:ascii="Book Antiqua" w:hAnsi="Book Antiqua" w:cstheme="minorHAnsi"/>
          <w:color w:val="000000" w:themeColor="text1"/>
          <w:sz w:val="24"/>
          <w:szCs w:val="24"/>
        </w:rPr>
        <w:t>P</w:t>
      </w:r>
      <w:r w:rsidR="00FA55F7" w:rsidRPr="00795F2F">
        <w:rPr>
          <w:rFonts w:ascii="Book Antiqua" w:hAnsi="Book Antiqua" w:cstheme="minorHAnsi"/>
          <w:color w:val="000000" w:themeColor="text1"/>
          <w:sz w:val="24"/>
          <w:szCs w:val="24"/>
        </w:rPr>
        <w:t>atients in whom complete aspiration of retained contrast</w:t>
      </w:r>
      <w:r w:rsidR="00B71F49" w:rsidRPr="00795F2F">
        <w:rPr>
          <w:rFonts w:ascii="Book Antiqua" w:hAnsi="Book Antiqua" w:cstheme="minorHAnsi"/>
          <w:color w:val="000000" w:themeColor="text1"/>
          <w:sz w:val="24"/>
          <w:szCs w:val="24"/>
        </w:rPr>
        <w:t>/urine</w:t>
      </w:r>
      <w:r w:rsidR="00FA55F7" w:rsidRPr="00795F2F">
        <w:rPr>
          <w:rFonts w:ascii="Book Antiqua" w:hAnsi="Book Antiqua" w:cstheme="minorHAnsi"/>
          <w:color w:val="000000" w:themeColor="text1"/>
          <w:sz w:val="24"/>
          <w:szCs w:val="24"/>
        </w:rPr>
        <w:t xml:space="preserve"> in bladder was evident </w:t>
      </w:r>
      <w:r w:rsidR="006D3ABB" w:rsidRPr="00795F2F">
        <w:rPr>
          <w:rFonts w:ascii="Book Antiqua" w:hAnsi="Book Antiqua" w:cstheme="minorHAnsi"/>
          <w:color w:val="000000" w:themeColor="text1"/>
          <w:sz w:val="24"/>
          <w:szCs w:val="24"/>
        </w:rPr>
        <w:t>followed by</w:t>
      </w:r>
      <w:r w:rsidR="00C67EBC" w:rsidRPr="00795F2F">
        <w:rPr>
          <w:rFonts w:ascii="Book Antiqua" w:hAnsi="Book Antiqua" w:cstheme="minorHAnsi"/>
          <w:color w:val="000000" w:themeColor="text1"/>
          <w:sz w:val="24"/>
          <w:szCs w:val="24"/>
        </w:rPr>
        <w:t xml:space="preserve"> </w:t>
      </w:r>
      <w:r w:rsidR="00320D73" w:rsidRPr="00795F2F">
        <w:rPr>
          <w:rFonts w:ascii="Book Antiqua" w:hAnsi="Book Antiqua" w:cstheme="minorHAnsi"/>
          <w:color w:val="000000" w:themeColor="text1"/>
          <w:sz w:val="24"/>
          <w:szCs w:val="24"/>
        </w:rPr>
        <w:t xml:space="preserve">a </w:t>
      </w:r>
      <w:r w:rsidR="00C67EBC" w:rsidRPr="00795F2F">
        <w:rPr>
          <w:rFonts w:ascii="Book Antiqua" w:hAnsi="Book Antiqua" w:cstheme="minorHAnsi"/>
          <w:color w:val="000000" w:themeColor="text1"/>
          <w:sz w:val="24"/>
          <w:szCs w:val="24"/>
        </w:rPr>
        <w:t xml:space="preserve">capping </w:t>
      </w:r>
      <w:r w:rsidR="00320D73" w:rsidRPr="00795F2F">
        <w:rPr>
          <w:rFonts w:ascii="Book Antiqua" w:hAnsi="Book Antiqua" w:cstheme="minorHAnsi"/>
          <w:color w:val="000000" w:themeColor="text1"/>
          <w:sz w:val="24"/>
          <w:szCs w:val="24"/>
        </w:rPr>
        <w:t xml:space="preserve">trial </w:t>
      </w:r>
      <w:r w:rsidR="00C67EBC" w:rsidRPr="00795F2F">
        <w:rPr>
          <w:rFonts w:ascii="Book Antiqua" w:hAnsi="Book Antiqua" w:cstheme="minorHAnsi"/>
          <w:color w:val="000000" w:themeColor="text1"/>
          <w:sz w:val="24"/>
          <w:szCs w:val="24"/>
        </w:rPr>
        <w:t>were selected</w:t>
      </w:r>
      <w:r w:rsidR="00FA55F7" w:rsidRPr="00795F2F">
        <w:rPr>
          <w:rFonts w:ascii="Book Antiqua" w:hAnsi="Book Antiqua" w:cstheme="minorHAnsi"/>
          <w:color w:val="000000" w:themeColor="text1"/>
          <w:sz w:val="24"/>
          <w:szCs w:val="24"/>
        </w:rPr>
        <w:t xml:space="preserve">. </w:t>
      </w:r>
      <w:r w:rsidR="00C67EBC" w:rsidRPr="00795F2F">
        <w:rPr>
          <w:rFonts w:ascii="Book Antiqua" w:hAnsi="Book Antiqua" w:cstheme="minorHAnsi"/>
          <w:color w:val="000000" w:themeColor="text1"/>
          <w:sz w:val="24"/>
          <w:szCs w:val="24"/>
        </w:rPr>
        <w:t>The inclusion criteria were</w:t>
      </w:r>
      <w:r w:rsidR="00501DE8" w:rsidRPr="00795F2F">
        <w:rPr>
          <w:rFonts w:ascii="Book Antiqua" w:hAnsi="Book Antiqua" w:cstheme="minorHAnsi"/>
          <w:color w:val="000000" w:themeColor="text1"/>
          <w:sz w:val="24"/>
          <w:szCs w:val="24"/>
        </w:rPr>
        <w:t xml:space="preserve"> </w:t>
      </w:r>
      <w:r w:rsidR="004B5730" w:rsidRPr="00795F2F">
        <w:rPr>
          <w:rFonts w:ascii="Book Antiqua" w:hAnsi="Book Antiqua" w:cstheme="minorHAnsi"/>
          <w:color w:val="000000" w:themeColor="text1"/>
          <w:sz w:val="24"/>
          <w:szCs w:val="24"/>
        </w:rPr>
        <w:t xml:space="preserve">presence of NUT at the end of procedure, </w:t>
      </w:r>
      <w:r w:rsidR="00501DE8" w:rsidRPr="00795F2F">
        <w:rPr>
          <w:rFonts w:ascii="Book Antiqua" w:hAnsi="Book Antiqua" w:cstheme="minorHAnsi"/>
          <w:color w:val="000000" w:themeColor="text1"/>
          <w:sz w:val="24"/>
          <w:szCs w:val="24"/>
        </w:rPr>
        <w:t xml:space="preserve">visualization of bladder on final procedural image, </w:t>
      </w:r>
      <w:r w:rsidR="004B5730" w:rsidRPr="00795F2F">
        <w:rPr>
          <w:rFonts w:ascii="Book Antiqua" w:hAnsi="Book Antiqua" w:cstheme="minorHAnsi"/>
          <w:color w:val="000000" w:themeColor="text1"/>
          <w:sz w:val="24"/>
          <w:szCs w:val="24"/>
        </w:rPr>
        <w:t>presence of discernible amount of contras</w:t>
      </w:r>
      <w:r w:rsidR="00C67EBC" w:rsidRPr="00795F2F">
        <w:rPr>
          <w:rFonts w:ascii="Book Antiqua" w:hAnsi="Book Antiqua" w:cstheme="minorHAnsi"/>
          <w:color w:val="000000" w:themeColor="text1"/>
          <w:sz w:val="24"/>
          <w:szCs w:val="24"/>
        </w:rPr>
        <w:t>t</w:t>
      </w:r>
      <w:r w:rsidR="00320D73" w:rsidRPr="00795F2F">
        <w:rPr>
          <w:rFonts w:ascii="Book Antiqua" w:hAnsi="Book Antiqua" w:cstheme="minorHAnsi"/>
          <w:color w:val="000000" w:themeColor="text1"/>
          <w:sz w:val="24"/>
          <w:szCs w:val="24"/>
        </w:rPr>
        <w:t>/urine</w:t>
      </w:r>
      <w:r w:rsidR="00C67EBC" w:rsidRPr="00795F2F">
        <w:rPr>
          <w:rFonts w:ascii="Book Antiqua" w:hAnsi="Book Antiqua" w:cstheme="minorHAnsi"/>
          <w:color w:val="000000" w:themeColor="text1"/>
          <w:sz w:val="24"/>
          <w:szCs w:val="24"/>
        </w:rPr>
        <w:t xml:space="preserve"> in bladder during procedure</w:t>
      </w:r>
      <w:r w:rsidR="004B5730" w:rsidRPr="00795F2F">
        <w:rPr>
          <w:rFonts w:ascii="Book Antiqua" w:hAnsi="Book Antiqua" w:cstheme="minorHAnsi"/>
          <w:color w:val="000000" w:themeColor="text1"/>
          <w:sz w:val="24"/>
          <w:szCs w:val="24"/>
        </w:rPr>
        <w:t xml:space="preserve">, </w:t>
      </w:r>
      <w:r w:rsidR="00C67EBC" w:rsidRPr="00795F2F">
        <w:rPr>
          <w:rFonts w:ascii="Book Antiqua" w:hAnsi="Book Antiqua" w:cstheme="minorHAnsi"/>
          <w:color w:val="000000" w:themeColor="text1"/>
          <w:sz w:val="24"/>
          <w:szCs w:val="24"/>
        </w:rPr>
        <w:t>resolution</w:t>
      </w:r>
      <w:r w:rsidR="004B5730" w:rsidRPr="00795F2F">
        <w:rPr>
          <w:rFonts w:ascii="Book Antiqua" w:hAnsi="Book Antiqua" w:cstheme="minorHAnsi"/>
          <w:color w:val="000000" w:themeColor="text1"/>
          <w:sz w:val="24"/>
          <w:szCs w:val="24"/>
        </w:rPr>
        <w:t xml:space="preserve"> of contrast from bladder </w:t>
      </w:r>
      <w:r w:rsidR="00501DE8" w:rsidRPr="00795F2F">
        <w:rPr>
          <w:rFonts w:ascii="Book Antiqua" w:hAnsi="Book Antiqua" w:cstheme="minorHAnsi"/>
          <w:color w:val="000000" w:themeColor="text1"/>
          <w:sz w:val="24"/>
          <w:szCs w:val="24"/>
        </w:rPr>
        <w:t xml:space="preserve">on final </w:t>
      </w:r>
      <w:r w:rsidR="00C67EBC" w:rsidRPr="00795F2F">
        <w:rPr>
          <w:rFonts w:ascii="Book Antiqua" w:hAnsi="Book Antiqua" w:cstheme="minorHAnsi"/>
          <w:color w:val="000000" w:themeColor="text1"/>
          <w:sz w:val="24"/>
          <w:szCs w:val="24"/>
        </w:rPr>
        <w:t xml:space="preserve">procedural </w:t>
      </w:r>
      <w:r w:rsidR="00501DE8" w:rsidRPr="00795F2F">
        <w:rPr>
          <w:rFonts w:ascii="Book Antiqua" w:hAnsi="Book Antiqua" w:cstheme="minorHAnsi"/>
          <w:color w:val="000000" w:themeColor="text1"/>
          <w:sz w:val="24"/>
          <w:szCs w:val="24"/>
        </w:rPr>
        <w:t>image</w:t>
      </w:r>
      <w:r w:rsidR="0057066D" w:rsidRPr="00795F2F">
        <w:rPr>
          <w:rFonts w:ascii="Book Antiqua" w:hAnsi="Book Antiqua" w:cstheme="minorHAnsi"/>
          <w:color w:val="000000" w:themeColor="text1"/>
          <w:sz w:val="24"/>
          <w:szCs w:val="24"/>
        </w:rPr>
        <w:t>s</w:t>
      </w:r>
      <w:r w:rsidR="004B5730" w:rsidRPr="00795F2F">
        <w:rPr>
          <w:rFonts w:ascii="Book Antiqua" w:hAnsi="Book Antiqua" w:cstheme="minorHAnsi"/>
          <w:color w:val="000000" w:themeColor="text1"/>
          <w:sz w:val="24"/>
          <w:szCs w:val="24"/>
        </w:rPr>
        <w:t xml:space="preserve">, </w:t>
      </w:r>
      <w:r w:rsidR="00C67EBC" w:rsidRPr="00795F2F">
        <w:rPr>
          <w:rFonts w:ascii="Book Antiqua" w:hAnsi="Book Antiqua" w:cstheme="minorHAnsi"/>
          <w:color w:val="000000" w:themeColor="text1"/>
          <w:sz w:val="24"/>
          <w:szCs w:val="24"/>
        </w:rPr>
        <w:t xml:space="preserve">initiation of </w:t>
      </w:r>
      <w:r w:rsidR="004B5730" w:rsidRPr="00795F2F">
        <w:rPr>
          <w:rFonts w:ascii="Book Antiqua" w:hAnsi="Book Antiqua" w:cstheme="minorHAnsi"/>
          <w:color w:val="000000" w:themeColor="text1"/>
          <w:sz w:val="24"/>
          <w:szCs w:val="24"/>
        </w:rPr>
        <w:t>capping trial at least one d after the procedure and lack of confounding factors that interfere with capping trial</w:t>
      </w:r>
      <w:r w:rsidR="00094BCA" w:rsidRPr="00795F2F">
        <w:rPr>
          <w:rFonts w:ascii="Book Antiqua" w:hAnsi="Book Antiqua" w:cstheme="minorHAnsi"/>
          <w:color w:val="000000" w:themeColor="text1"/>
          <w:sz w:val="24"/>
          <w:szCs w:val="24"/>
        </w:rPr>
        <w:t xml:space="preserve"> (</w:t>
      </w:r>
      <w:r w:rsidR="00393652" w:rsidRPr="00795F2F">
        <w:rPr>
          <w:rFonts w:ascii="Book Antiqua" w:hAnsi="Book Antiqua" w:cstheme="minorHAnsi"/>
          <w:color w:val="000000" w:themeColor="text1"/>
          <w:sz w:val="24"/>
          <w:szCs w:val="24"/>
        </w:rPr>
        <w:t>Figure</w:t>
      </w:r>
      <w:r w:rsidR="00094BCA" w:rsidRPr="00795F2F">
        <w:rPr>
          <w:rFonts w:ascii="Book Antiqua" w:hAnsi="Book Antiqua" w:cstheme="minorHAnsi"/>
          <w:color w:val="000000" w:themeColor="text1"/>
          <w:sz w:val="24"/>
          <w:szCs w:val="24"/>
        </w:rPr>
        <w:t xml:space="preserve"> 2)</w:t>
      </w:r>
      <w:r w:rsidR="004B5730" w:rsidRPr="00795F2F">
        <w:rPr>
          <w:rFonts w:ascii="Book Antiqua" w:hAnsi="Book Antiqua" w:cstheme="minorHAnsi"/>
          <w:color w:val="000000" w:themeColor="text1"/>
          <w:sz w:val="24"/>
          <w:szCs w:val="24"/>
        </w:rPr>
        <w:t xml:space="preserve">. </w:t>
      </w:r>
    </w:p>
    <w:p w14:paraId="6F607755" w14:textId="1E567697" w:rsidR="00FC32EB" w:rsidRPr="00795F2F" w:rsidRDefault="0057066D" w:rsidP="00795F2F">
      <w:pPr>
        <w:snapToGrid w:val="0"/>
        <w:spacing w:after="0" w:line="360" w:lineRule="auto"/>
        <w:ind w:firstLineChars="100" w:firstLine="240"/>
        <w:jc w:val="both"/>
        <w:rPr>
          <w:rFonts w:ascii="Book Antiqua" w:hAnsi="Book Antiqua" w:cstheme="minorHAnsi"/>
          <w:color w:val="000000" w:themeColor="text1"/>
          <w:sz w:val="24"/>
          <w:szCs w:val="24"/>
        </w:rPr>
      </w:pPr>
      <w:r w:rsidRPr="00795F2F">
        <w:rPr>
          <w:rFonts w:ascii="Book Antiqua" w:hAnsi="Book Antiqua" w:cstheme="minorHAnsi"/>
          <w:color w:val="000000" w:themeColor="text1"/>
          <w:sz w:val="24"/>
          <w:szCs w:val="24"/>
        </w:rPr>
        <w:t>The confounding factors were bladder outlet obstruction, noncompliant bladder</w:t>
      </w:r>
      <w:r w:rsidR="00B42558" w:rsidRPr="00795F2F">
        <w:rPr>
          <w:rFonts w:ascii="Book Antiqua" w:hAnsi="Book Antiqua" w:cstheme="minorHAnsi"/>
          <w:color w:val="000000" w:themeColor="text1"/>
          <w:sz w:val="24"/>
          <w:szCs w:val="24"/>
        </w:rPr>
        <w:t xml:space="preserve">, </w:t>
      </w:r>
      <w:r w:rsidRPr="00795F2F">
        <w:rPr>
          <w:rFonts w:ascii="Book Antiqua" w:hAnsi="Book Antiqua" w:cstheme="minorHAnsi"/>
          <w:color w:val="000000" w:themeColor="text1"/>
          <w:sz w:val="24"/>
          <w:szCs w:val="24"/>
        </w:rPr>
        <w:t xml:space="preserve">presence of Foley catheter in bladder (may mask pelvic symptoms), undrained </w:t>
      </w:r>
      <w:r w:rsidR="00FD360E" w:rsidRPr="00795F2F">
        <w:rPr>
          <w:rFonts w:ascii="Book Antiqua" w:hAnsi="Book Antiqua" w:cstheme="minorHAnsi"/>
          <w:color w:val="000000" w:themeColor="text1"/>
          <w:sz w:val="24"/>
          <w:szCs w:val="24"/>
        </w:rPr>
        <w:t xml:space="preserve">obstructed </w:t>
      </w:r>
      <w:r w:rsidRPr="00795F2F">
        <w:rPr>
          <w:rFonts w:ascii="Book Antiqua" w:hAnsi="Book Antiqua" w:cstheme="minorHAnsi"/>
          <w:color w:val="000000" w:themeColor="text1"/>
          <w:sz w:val="24"/>
          <w:szCs w:val="24"/>
        </w:rPr>
        <w:t xml:space="preserve">contralateral kidney (interferes with interpretation of </w:t>
      </w:r>
      <w:r w:rsidR="00B42558" w:rsidRPr="00795F2F">
        <w:rPr>
          <w:rFonts w:ascii="Book Antiqua" w:hAnsi="Book Antiqua" w:cstheme="minorHAnsi"/>
          <w:color w:val="000000" w:themeColor="text1"/>
          <w:sz w:val="24"/>
          <w:szCs w:val="24"/>
        </w:rPr>
        <w:t xml:space="preserve">serum </w:t>
      </w:r>
      <w:r w:rsidRPr="00795F2F">
        <w:rPr>
          <w:rFonts w:ascii="Book Antiqua" w:hAnsi="Book Antiqua" w:cstheme="minorHAnsi"/>
          <w:color w:val="000000" w:themeColor="text1"/>
          <w:sz w:val="24"/>
          <w:szCs w:val="24"/>
        </w:rPr>
        <w:t>creatinine level)</w:t>
      </w:r>
      <w:r w:rsidR="005C1083" w:rsidRPr="00795F2F">
        <w:rPr>
          <w:rFonts w:ascii="Book Antiqua" w:hAnsi="Book Antiqua" w:cstheme="minorHAnsi"/>
          <w:color w:val="000000" w:themeColor="text1"/>
          <w:sz w:val="24"/>
          <w:szCs w:val="24"/>
        </w:rPr>
        <w:t>, capping on the same d of procedure (no</w:t>
      </w:r>
      <w:r w:rsidR="00B42558" w:rsidRPr="00795F2F">
        <w:rPr>
          <w:rFonts w:ascii="Book Antiqua" w:hAnsi="Book Antiqua" w:cstheme="minorHAnsi"/>
          <w:color w:val="000000" w:themeColor="text1"/>
          <w:sz w:val="24"/>
          <w:szCs w:val="24"/>
        </w:rPr>
        <w:t>t</w:t>
      </w:r>
      <w:r w:rsidR="005C1083" w:rsidRPr="00795F2F">
        <w:rPr>
          <w:rFonts w:ascii="Book Antiqua" w:hAnsi="Book Antiqua" w:cstheme="minorHAnsi"/>
          <w:color w:val="000000" w:themeColor="text1"/>
          <w:sz w:val="24"/>
          <w:szCs w:val="24"/>
        </w:rPr>
        <w:t xml:space="preserve"> standard practice, high</w:t>
      </w:r>
      <w:r w:rsidR="00B42558" w:rsidRPr="00795F2F">
        <w:rPr>
          <w:rFonts w:ascii="Book Antiqua" w:hAnsi="Book Antiqua" w:cstheme="minorHAnsi"/>
          <w:color w:val="000000" w:themeColor="text1"/>
          <w:sz w:val="24"/>
          <w:szCs w:val="24"/>
        </w:rPr>
        <w:t>er</w:t>
      </w:r>
      <w:r w:rsidR="005C1083" w:rsidRPr="00795F2F">
        <w:rPr>
          <w:rFonts w:ascii="Book Antiqua" w:hAnsi="Book Antiqua" w:cstheme="minorHAnsi"/>
          <w:color w:val="000000" w:themeColor="text1"/>
          <w:sz w:val="24"/>
          <w:szCs w:val="24"/>
        </w:rPr>
        <w:t xml:space="preserve"> risk for failure due to acute inflammation or bleeding from a fresh procedure)</w:t>
      </w:r>
      <w:r w:rsidRPr="00795F2F">
        <w:rPr>
          <w:rFonts w:ascii="Book Antiqua" w:hAnsi="Book Antiqua" w:cstheme="minorHAnsi"/>
          <w:color w:val="000000" w:themeColor="text1"/>
          <w:sz w:val="24"/>
          <w:szCs w:val="24"/>
        </w:rPr>
        <w:t xml:space="preserve"> and </w:t>
      </w:r>
      <w:proofErr w:type="spellStart"/>
      <w:r w:rsidR="00CC77F5" w:rsidRPr="00795F2F">
        <w:rPr>
          <w:rFonts w:ascii="Book Antiqua" w:hAnsi="Book Antiqua" w:cstheme="minorHAnsi"/>
          <w:color w:val="000000" w:themeColor="text1"/>
          <w:sz w:val="24"/>
          <w:szCs w:val="24"/>
        </w:rPr>
        <w:t>malpositioning</w:t>
      </w:r>
      <w:proofErr w:type="spellEnd"/>
      <w:r w:rsidRPr="00795F2F">
        <w:rPr>
          <w:rFonts w:ascii="Book Antiqua" w:hAnsi="Book Antiqua" w:cstheme="minorHAnsi"/>
          <w:color w:val="000000" w:themeColor="text1"/>
          <w:sz w:val="24"/>
          <w:szCs w:val="24"/>
        </w:rPr>
        <w:t xml:space="preserve"> of NUT during capping trial that required ca</w:t>
      </w:r>
      <w:r w:rsidR="00FD360E" w:rsidRPr="00795F2F">
        <w:rPr>
          <w:rFonts w:ascii="Book Antiqua" w:hAnsi="Book Antiqua" w:cstheme="minorHAnsi"/>
          <w:color w:val="000000" w:themeColor="text1"/>
          <w:sz w:val="24"/>
          <w:szCs w:val="24"/>
        </w:rPr>
        <w:t>theter exchange (</w:t>
      </w:r>
      <w:r w:rsidR="00CC77F5" w:rsidRPr="00795F2F">
        <w:rPr>
          <w:rFonts w:ascii="Book Antiqua" w:hAnsi="Book Antiqua" w:cstheme="minorHAnsi"/>
          <w:color w:val="000000" w:themeColor="text1"/>
          <w:sz w:val="24"/>
          <w:szCs w:val="24"/>
        </w:rPr>
        <w:t>mimics</w:t>
      </w:r>
      <w:r w:rsidR="00FD360E" w:rsidRPr="00795F2F">
        <w:rPr>
          <w:rFonts w:ascii="Book Antiqua" w:hAnsi="Book Antiqua" w:cstheme="minorHAnsi"/>
          <w:color w:val="000000" w:themeColor="text1"/>
          <w:sz w:val="24"/>
          <w:szCs w:val="24"/>
        </w:rPr>
        <w:t xml:space="preserve"> capping failure by </w:t>
      </w:r>
      <w:r w:rsidR="00CC77F5" w:rsidRPr="00795F2F">
        <w:rPr>
          <w:rFonts w:ascii="Book Antiqua" w:hAnsi="Book Antiqua" w:cstheme="minorHAnsi"/>
          <w:color w:val="000000" w:themeColor="text1"/>
          <w:sz w:val="24"/>
          <w:szCs w:val="24"/>
        </w:rPr>
        <w:t>peri catheter</w:t>
      </w:r>
      <w:r w:rsidRPr="00795F2F">
        <w:rPr>
          <w:rFonts w:ascii="Book Antiqua" w:hAnsi="Book Antiqua" w:cstheme="minorHAnsi"/>
          <w:color w:val="000000" w:themeColor="text1"/>
          <w:sz w:val="24"/>
          <w:szCs w:val="24"/>
        </w:rPr>
        <w:t xml:space="preserve"> leakage).</w:t>
      </w:r>
      <w:r w:rsidR="00D57352" w:rsidRPr="00795F2F">
        <w:rPr>
          <w:rFonts w:ascii="Book Antiqua" w:hAnsi="Book Antiqua" w:cstheme="minorHAnsi"/>
          <w:color w:val="000000" w:themeColor="text1"/>
          <w:sz w:val="24"/>
          <w:szCs w:val="24"/>
        </w:rPr>
        <w:t xml:space="preserve"> </w:t>
      </w:r>
    </w:p>
    <w:p w14:paraId="62CEFAC7" w14:textId="3FDA624A" w:rsidR="00C064E0" w:rsidRPr="00795F2F" w:rsidRDefault="007538D3" w:rsidP="00795F2F">
      <w:pPr>
        <w:snapToGrid w:val="0"/>
        <w:spacing w:after="0" w:line="360" w:lineRule="auto"/>
        <w:ind w:firstLineChars="100" w:firstLine="240"/>
        <w:jc w:val="both"/>
        <w:rPr>
          <w:rFonts w:ascii="Book Antiqua" w:hAnsi="Book Antiqua" w:cstheme="minorHAnsi"/>
          <w:color w:val="000000" w:themeColor="text1"/>
          <w:sz w:val="24"/>
          <w:szCs w:val="24"/>
        </w:rPr>
      </w:pPr>
      <w:r w:rsidRPr="00795F2F">
        <w:rPr>
          <w:rFonts w:ascii="Book Antiqua" w:hAnsi="Book Antiqua" w:cstheme="minorHAnsi"/>
          <w:color w:val="000000" w:themeColor="text1"/>
          <w:sz w:val="24"/>
          <w:szCs w:val="24"/>
        </w:rPr>
        <w:t>Cases were excluded due to lack of imaging of bladder</w:t>
      </w:r>
      <w:r w:rsidR="0057066D" w:rsidRPr="00795F2F">
        <w:rPr>
          <w:rFonts w:ascii="Book Antiqua" w:hAnsi="Book Antiqua" w:cstheme="minorHAnsi"/>
          <w:color w:val="000000" w:themeColor="text1"/>
          <w:sz w:val="24"/>
          <w:szCs w:val="24"/>
        </w:rPr>
        <w:t xml:space="preserve"> on final procedural images </w:t>
      </w:r>
      <w:r w:rsidRPr="00795F2F">
        <w:rPr>
          <w:rFonts w:ascii="Book Antiqua" w:hAnsi="Book Antiqua" w:cstheme="minorHAnsi"/>
          <w:color w:val="000000" w:themeColor="text1"/>
          <w:sz w:val="24"/>
          <w:szCs w:val="24"/>
        </w:rPr>
        <w:t>(</w:t>
      </w:r>
      <w:r w:rsidRPr="00795F2F">
        <w:rPr>
          <w:rFonts w:ascii="Book Antiqua" w:hAnsi="Book Antiqua" w:cstheme="minorHAnsi"/>
          <w:i/>
          <w:color w:val="000000" w:themeColor="text1"/>
          <w:sz w:val="24"/>
          <w:szCs w:val="24"/>
        </w:rPr>
        <w:t>n</w:t>
      </w:r>
      <w:r w:rsidR="00393652"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w:t>
      </w:r>
      <w:r w:rsidR="00393652"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 xml:space="preserve">37), </w:t>
      </w:r>
      <w:r w:rsidR="00A40FE3" w:rsidRPr="00795F2F">
        <w:rPr>
          <w:rFonts w:ascii="Book Antiqua" w:hAnsi="Book Antiqua" w:cstheme="minorHAnsi"/>
          <w:color w:val="000000" w:themeColor="text1"/>
          <w:sz w:val="24"/>
          <w:szCs w:val="24"/>
        </w:rPr>
        <w:t>uncertainty</w:t>
      </w:r>
      <w:r w:rsidR="0057066D" w:rsidRPr="00795F2F">
        <w:rPr>
          <w:rFonts w:ascii="Book Antiqua" w:hAnsi="Book Antiqua" w:cstheme="minorHAnsi"/>
          <w:color w:val="000000" w:themeColor="text1"/>
          <w:sz w:val="24"/>
          <w:szCs w:val="24"/>
        </w:rPr>
        <w:t xml:space="preserve"> about complete</w:t>
      </w:r>
      <w:r w:rsidRPr="00795F2F">
        <w:rPr>
          <w:rFonts w:ascii="Book Antiqua" w:hAnsi="Book Antiqua" w:cstheme="minorHAnsi"/>
          <w:color w:val="000000" w:themeColor="text1"/>
          <w:sz w:val="24"/>
          <w:szCs w:val="24"/>
        </w:rPr>
        <w:t xml:space="preserve"> aspiration of bladder (</w:t>
      </w:r>
      <w:r w:rsidRPr="00795F2F">
        <w:rPr>
          <w:rFonts w:ascii="Book Antiqua" w:hAnsi="Book Antiqua" w:cstheme="minorHAnsi"/>
          <w:i/>
          <w:color w:val="000000" w:themeColor="text1"/>
          <w:sz w:val="24"/>
          <w:szCs w:val="24"/>
        </w:rPr>
        <w:t>n</w:t>
      </w:r>
      <w:r w:rsidR="00393652"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w:t>
      </w:r>
      <w:r w:rsidR="00393652"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324), no attempt at capping NUT (</w:t>
      </w:r>
      <w:r w:rsidRPr="00795F2F">
        <w:rPr>
          <w:rFonts w:ascii="Book Antiqua" w:hAnsi="Book Antiqua" w:cstheme="minorHAnsi"/>
          <w:i/>
          <w:color w:val="000000" w:themeColor="text1"/>
          <w:sz w:val="24"/>
          <w:szCs w:val="24"/>
        </w:rPr>
        <w:t>n</w:t>
      </w:r>
      <w:r w:rsidR="00393652" w:rsidRPr="00795F2F">
        <w:rPr>
          <w:rFonts w:ascii="Book Antiqua" w:hAnsi="Book Antiqua" w:cstheme="minorHAnsi"/>
          <w:i/>
          <w:color w:val="000000" w:themeColor="text1"/>
          <w:sz w:val="24"/>
          <w:szCs w:val="24"/>
          <w:lang w:eastAsia="zh-CN"/>
        </w:rPr>
        <w:t xml:space="preserve"> </w:t>
      </w:r>
      <w:r w:rsidRPr="00795F2F">
        <w:rPr>
          <w:rFonts w:ascii="Book Antiqua" w:hAnsi="Book Antiqua" w:cstheme="minorHAnsi"/>
          <w:color w:val="000000" w:themeColor="text1"/>
          <w:sz w:val="24"/>
          <w:szCs w:val="24"/>
        </w:rPr>
        <w:t>=</w:t>
      </w:r>
      <w:r w:rsidR="00393652"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166</w:t>
      </w:r>
      <w:r w:rsidR="000F39CC" w:rsidRPr="00795F2F">
        <w:rPr>
          <w:rFonts w:ascii="Book Antiqua" w:hAnsi="Book Antiqua" w:cstheme="minorHAnsi"/>
          <w:color w:val="000000" w:themeColor="text1"/>
          <w:sz w:val="24"/>
          <w:szCs w:val="24"/>
        </w:rPr>
        <w:t xml:space="preserve">), </w:t>
      </w:r>
      <w:r w:rsidR="0029515A" w:rsidRPr="00795F2F">
        <w:rPr>
          <w:rFonts w:ascii="Book Antiqua" w:hAnsi="Book Antiqua" w:cstheme="minorHAnsi"/>
          <w:color w:val="000000" w:themeColor="text1"/>
          <w:sz w:val="24"/>
          <w:szCs w:val="24"/>
        </w:rPr>
        <w:t>confounding factors interfering with interpretation of capping trial</w:t>
      </w:r>
      <w:r w:rsidRPr="00795F2F">
        <w:rPr>
          <w:rFonts w:ascii="Book Antiqua" w:hAnsi="Book Antiqua" w:cstheme="minorHAnsi"/>
          <w:color w:val="000000" w:themeColor="text1"/>
          <w:sz w:val="24"/>
          <w:szCs w:val="24"/>
        </w:rPr>
        <w:t xml:space="preserve"> (</w:t>
      </w:r>
      <w:r w:rsidRPr="00795F2F">
        <w:rPr>
          <w:rFonts w:ascii="Book Antiqua" w:hAnsi="Book Antiqua" w:cstheme="minorHAnsi"/>
          <w:i/>
          <w:color w:val="000000" w:themeColor="text1"/>
          <w:sz w:val="24"/>
          <w:szCs w:val="24"/>
        </w:rPr>
        <w:t>n</w:t>
      </w:r>
      <w:r w:rsidR="00393652"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w:t>
      </w:r>
      <w:r w:rsidR="00393652"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14)</w:t>
      </w:r>
      <w:r w:rsidR="005A6ABF" w:rsidRPr="00795F2F">
        <w:rPr>
          <w:rFonts w:ascii="Book Antiqua" w:hAnsi="Book Antiqua" w:cstheme="minorHAnsi"/>
          <w:color w:val="000000" w:themeColor="text1"/>
          <w:sz w:val="24"/>
          <w:szCs w:val="24"/>
        </w:rPr>
        <w:t xml:space="preserve"> (</w:t>
      </w:r>
      <w:r w:rsidR="00393652" w:rsidRPr="00795F2F">
        <w:rPr>
          <w:rFonts w:ascii="Book Antiqua" w:hAnsi="Book Antiqua" w:cstheme="minorHAnsi"/>
          <w:color w:val="000000" w:themeColor="text1"/>
          <w:sz w:val="24"/>
          <w:szCs w:val="24"/>
        </w:rPr>
        <w:t>Figure</w:t>
      </w:r>
      <w:r w:rsidR="005A6ABF" w:rsidRPr="00795F2F">
        <w:rPr>
          <w:rFonts w:ascii="Book Antiqua" w:hAnsi="Book Antiqua" w:cstheme="minorHAnsi"/>
          <w:color w:val="000000" w:themeColor="text1"/>
          <w:sz w:val="24"/>
          <w:szCs w:val="24"/>
        </w:rPr>
        <w:t xml:space="preserve"> 3</w:t>
      </w:r>
      <w:r w:rsidR="0029515A" w:rsidRPr="00795F2F">
        <w:rPr>
          <w:rFonts w:ascii="Book Antiqua" w:hAnsi="Book Antiqua" w:cstheme="minorHAnsi"/>
          <w:color w:val="000000" w:themeColor="text1"/>
          <w:sz w:val="24"/>
          <w:szCs w:val="24"/>
        </w:rPr>
        <w:t>)</w:t>
      </w:r>
      <w:r w:rsidRPr="00795F2F">
        <w:rPr>
          <w:rFonts w:ascii="Book Antiqua" w:hAnsi="Book Antiqua" w:cstheme="minorHAnsi"/>
          <w:color w:val="000000" w:themeColor="text1"/>
          <w:sz w:val="24"/>
          <w:szCs w:val="24"/>
        </w:rPr>
        <w:t xml:space="preserve">. </w:t>
      </w:r>
    </w:p>
    <w:p w14:paraId="50592D33" w14:textId="4E67B387" w:rsidR="003613BE" w:rsidRPr="00795F2F" w:rsidRDefault="00223987" w:rsidP="00795F2F">
      <w:pPr>
        <w:snapToGrid w:val="0"/>
        <w:spacing w:after="0" w:line="360" w:lineRule="auto"/>
        <w:ind w:firstLineChars="100" w:firstLine="240"/>
        <w:jc w:val="both"/>
        <w:rPr>
          <w:rFonts w:ascii="Book Antiqua" w:hAnsi="Book Antiqua" w:cstheme="minorHAnsi"/>
          <w:color w:val="000000" w:themeColor="text1"/>
          <w:sz w:val="24"/>
          <w:szCs w:val="24"/>
        </w:rPr>
      </w:pPr>
      <w:r w:rsidRPr="00795F2F">
        <w:rPr>
          <w:rFonts w:ascii="Book Antiqua" w:hAnsi="Book Antiqua" w:cstheme="minorHAnsi"/>
          <w:color w:val="000000" w:themeColor="text1"/>
          <w:sz w:val="24"/>
          <w:szCs w:val="24"/>
        </w:rPr>
        <w:t xml:space="preserve">Because some patients may become uroseptic with forceful injection of contrast </w:t>
      </w:r>
      <w:proofErr w:type="spellStart"/>
      <w:r w:rsidRPr="00795F2F">
        <w:rPr>
          <w:rFonts w:ascii="Book Antiqua" w:hAnsi="Book Antiqua" w:cstheme="minorHAnsi"/>
          <w:color w:val="000000" w:themeColor="text1"/>
          <w:sz w:val="24"/>
          <w:szCs w:val="24"/>
        </w:rPr>
        <w:t>antegradely</w:t>
      </w:r>
      <w:proofErr w:type="spellEnd"/>
      <w:r w:rsidRPr="00795F2F">
        <w:rPr>
          <w:rFonts w:ascii="Book Antiqua" w:hAnsi="Book Antiqua" w:cstheme="minorHAnsi"/>
          <w:color w:val="000000" w:themeColor="text1"/>
          <w:sz w:val="24"/>
          <w:szCs w:val="24"/>
        </w:rPr>
        <w:t xml:space="preserve"> into the renal pelvis, it is our standard practice to avoid forceful injection into NUT and to not pursue contrast flow into the bladder. The study was designed to only capture patients in who procedural images were conclusive of aspiration of contrast from the bladder through NUT. </w:t>
      </w:r>
      <w:r w:rsidR="00A40FE3" w:rsidRPr="00795F2F">
        <w:rPr>
          <w:rFonts w:ascii="Book Antiqua" w:hAnsi="Book Antiqua" w:cstheme="minorHAnsi"/>
          <w:color w:val="000000" w:themeColor="text1"/>
          <w:sz w:val="24"/>
          <w:szCs w:val="24"/>
        </w:rPr>
        <w:t xml:space="preserve">Study cohort consisted of 37 procedures in 34 patients (male 19, female 15, age 2-83 years, average 58, median 61) </w:t>
      </w:r>
      <w:r w:rsidR="004942A7" w:rsidRPr="00795F2F">
        <w:rPr>
          <w:rFonts w:ascii="Book Antiqua" w:hAnsi="Book Antiqua" w:cstheme="minorHAnsi"/>
          <w:color w:val="000000" w:themeColor="text1"/>
          <w:sz w:val="24"/>
          <w:szCs w:val="24"/>
        </w:rPr>
        <w:t xml:space="preserve">(Table 1) </w:t>
      </w:r>
      <w:r w:rsidR="00A40FE3" w:rsidRPr="00795F2F">
        <w:rPr>
          <w:rFonts w:ascii="Book Antiqua" w:hAnsi="Book Antiqua" w:cstheme="minorHAnsi"/>
          <w:color w:val="000000" w:themeColor="text1"/>
          <w:sz w:val="24"/>
          <w:szCs w:val="24"/>
        </w:rPr>
        <w:t xml:space="preserve">mostly with cancer (prostate 8, endometrial 5, bladder 4, colorectal 4, breast 2, gastric 2, neuroblastoma 2, cervical 1, ovarian 1, renal 1, sarcoma 1, urothelial 1 and testicular 1) and one with Crohn’s </w:t>
      </w:r>
      <w:r w:rsidR="00440779" w:rsidRPr="00795F2F">
        <w:rPr>
          <w:rFonts w:ascii="Book Antiqua" w:hAnsi="Book Antiqua" w:cstheme="minorHAnsi"/>
          <w:color w:val="000000" w:themeColor="text1"/>
          <w:sz w:val="24"/>
          <w:szCs w:val="24"/>
        </w:rPr>
        <w:t>disease</w:t>
      </w:r>
      <w:r w:rsidR="00A40FE3" w:rsidRPr="00795F2F">
        <w:rPr>
          <w:rFonts w:ascii="Book Antiqua" w:hAnsi="Book Antiqua" w:cstheme="minorHAnsi"/>
          <w:color w:val="000000" w:themeColor="text1"/>
          <w:sz w:val="24"/>
          <w:szCs w:val="24"/>
        </w:rPr>
        <w:t xml:space="preserve">. Medical records </w:t>
      </w:r>
      <w:r w:rsidR="0044510F" w:rsidRPr="00795F2F">
        <w:rPr>
          <w:rFonts w:ascii="Book Antiqua" w:hAnsi="Book Antiqua" w:cstheme="minorHAnsi"/>
          <w:color w:val="000000" w:themeColor="text1"/>
          <w:sz w:val="24"/>
          <w:szCs w:val="24"/>
        </w:rPr>
        <w:t xml:space="preserve">including imaging studies, lab results, outpatient clinic visits, inpatient progress notes and interventional radiology records </w:t>
      </w:r>
      <w:r w:rsidR="00A40FE3" w:rsidRPr="00795F2F">
        <w:rPr>
          <w:rFonts w:ascii="Book Antiqua" w:hAnsi="Book Antiqua" w:cstheme="minorHAnsi"/>
          <w:color w:val="000000" w:themeColor="text1"/>
          <w:sz w:val="24"/>
          <w:szCs w:val="24"/>
        </w:rPr>
        <w:t xml:space="preserve">were reviewed to assess outcomes of </w:t>
      </w:r>
      <w:r w:rsidR="00A40FE3" w:rsidRPr="00795F2F">
        <w:rPr>
          <w:rFonts w:ascii="Book Antiqua" w:hAnsi="Book Antiqua" w:cstheme="minorHAnsi"/>
          <w:color w:val="000000" w:themeColor="text1"/>
          <w:sz w:val="24"/>
          <w:szCs w:val="24"/>
        </w:rPr>
        <w:lastRenderedPageBreak/>
        <w:t>capping trial.</w:t>
      </w:r>
      <w:r w:rsidR="0044510F" w:rsidRPr="00795F2F">
        <w:rPr>
          <w:rFonts w:ascii="Book Antiqua" w:hAnsi="Book Antiqua" w:cstheme="minorHAnsi"/>
          <w:color w:val="000000" w:themeColor="text1"/>
          <w:sz w:val="24"/>
          <w:szCs w:val="24"/>
        </w:rPr>
        <w:t xml:space="preserve"> </w:t>
      </w:r>
      <w:r w:rsidR="00190B08" w:rsidRPr="00795F2F">
        <w:rPr>
          <w:rFonts w:ascii="Book Antiqua" w:hAnsi="Book Antiqua" w:cstheme="minorHAnsi"/>
          <w:color w:val="000000" w:themeColor="text1"/>
          <w:sz w:val="24"/>
          <w:szCs w:val="24"/>
        </w:rPr>
        <w:t xml:space="preserve">Successful capping trial was defined by lack of symptoms </w:t>
      </w:r>
      <w:r w:rsidR="004F6B8A" w:rsidRPr="00795F2F">
        <w:rPr>
          <w:rFonts w:ascii="Book Antiqua" w:hAnsi="Book Antiqua" w:cstheme="minorHAnsi"/>
          <w:color w:val="000000" w:themeColor="text1"/>
          <w:sz w:val="24"/>
          <w:szCs w:val="24"/>
        </w:rPr>
        <w:t>of failure</w:t>
      </w:r>
      <w:r w:rsidR="00190B08" w:rsidRPr="00795F2F">
        <w:rPr>
          <w:rFonts w:ascii="Book Antiqua" w:hAnsi="Book Antiqua" w:cstheme="minorHAnsi"/>
          <w:color w:val="000000" w:themeColor="text1"/>
          <w:sz w:val="24"/>
          <w:szCs w:val="24"/>
        </w:rPr>
        <w:t xml:space="preserve"> until the goal of capping was achieved. The goals are conversion of NUT to ureteral stent, removal of NUT and routine exchan</w:t>
      </w:r>
      <w:r w:rsidR="005D21FC" w:rsidRPr="00795F2F">
        <w:rPr>
          <w:rFonts w:ascii="Book Antiqua" w:hAnsi="Book Antiqua" w:cstheme="minorHAnsi"/>
          <w:color w:val="000000" w:themeColor="text1"/>
          <w:sz w:val="24"/>
          <w:szCs w:val="24"/>
        </w:rPr>
        <w:t xml:space="preserve">ge of capped NUT. </w:t>
      </w:r>
    </w:p>
    <w:p w14:paraId="0827E455" w14:textId="55E10E1B" w:rsidR="00A40FE3" w:rsidRPr="00795F2F" w:rsidRDefault="008E64D1" w:rsidP="00795F2F">
      <w:pPr>
        <w:snapToGrid w:val="0"/>
        <w:spacing w:after="0" w:line="360" w:lineRule="auto"/>
        <w:ind w:firstLineChars="100" w:firstLine="240"/>
        <w:jc w:val="both"/>
        <w:rPr>
          <w:rFonts w:ascii="Book Antiqua" w:hAnsi="Book Antiqua" w:cstheme="minorHAnsi"/>
          <w:color w:val="000000" w:themeColor="text1"/>
          <w:sz w:val="24"/>
          <w:szCs w:val="24"/>
          <w:lang w:eastAsia="zh-CN"/>
        </w:rPr>
      </w:pPr>
      <w:r w:rsidRPr="00795F2F">
        <w:rPr>
          <w:rFonts w:ascii="Book Antiqua" w:hAnsi="Book Antiqua" w:cstheme="minorHAnsi"/>
          <w:color w:val="000000" w:themeColor="text1"/>
          <w:sz w:val="24"/>
          <w:szCs w:val="24"/>
        </w:rPr>
        <w:t xml:space="preserve">The proportion </w:t>
      </w:r>
      <w:r w:rsidR="00AA36F2" w:rsidRPr="00795F2F">
        <w:rPr>
          <w:rFonts w:ascii="Book Antiqua" w:hAnsi="Book Antiqua" w:cstheme="minorHAnsi"/>
          <w:color w:val="000000" w:themeColor="text1"/>
          <w:sz w:val="24"/>
          <w:szCs w:val="24"/>
        </w:rPr>
        <w:t>of procedures</w:t>
      </w:r>
      <w:r w:rsidRPr="00795F2F">
        <w:rPr>
          <w:rFonts w:ascii="Book Antiqua" w:hAnsi="Book Antiqua" w:cstheme="minorHAnsi"/>
          <w:color w:val="000000" w:themeColor="text1"/>
          <w:sz w:val="24"/>
          <w:szCs w:val="24"/>
        </w:rPr>
        <w:t xml:space="preserve"> that were successfully capped was estimated among </w:t>
      </w:r>
      <w:r w:rsidRPr="00795F2F">
        <w:rPr>
          <w:rFonts w:ascii="Book Antiqua" w:hAnsi="Book Antiqua" w:cstheme="minorHAnsi"/>
          <w:color w:val="000000"/>
          <w:sz w:val="24"/>
          <w:szCs w:val="24"/>
        </w:rPr>
        <w:t>patients with complete aspiration of retained contrast.</w:t>
      </w:r>
      <w:r w:rsidR="00B92AAC" w:rsidRPr="00795F2F">
        <w:rPr>
          <w:rFonts w:ascii="Book Antiqua" w:hAnsi="Book Antiqua" w:cstheme="minorHAnsi"/>
          <w:color w:val="000000" w:themeColor="text1"/>
          <w:sz w:val="24"/>
          <w:szCs w:val="24"/>
        </w:rPr>
        <w:t xml:space="preserve"> </w:t>
      </w:r>
      <w:r w:rsidR="00A40FE3" w:rsidRPr="00795F2F">
        <w:rPr>
          <w:rFonts w:ascii="Book Antiqua" w:hAnsi="Book Antiqua" w:cstheme="minorHAnsi"/>
          <w:color w:val="000000" w:themeColor="text1"/>
          <w:sz w:val="24"/>
          <w:szCs w:val="24"/>
        </w:rPr>
        <w:t>Exact 95% confidence intervals (95%CI) were calculated.</w:t>
      </w:r>
    </w:p>
    <w:p w14:paraId="1A1AEAC5" w14:textId="77777777" w:rsidR="000C4951" w:rsidRPr="00795F2F" w:rsidRDefault="000C4951" w:rsidP="00795F2F">
      <w:pPr>
        <w:snapToGrid w:val="0"/>
        <w:spacing w:after="0" w:line="360" w:lineRule="auto"/>
        <w:jc w:val="both"/>
        <w:rPr>
          <w:rFonts w:ascii="Book Antiqua" w:hAnsi="Book Antiqua" w:cstheme="minorHAnsi"/>
          <w:color w:val="000000" w:themeColor="text1"/>
          <w:sz w:val="24"/>
          <w:szCs w:val="24"/>
          <w:lang w:eastAsia="zh-CN"/>
        </w:rPr>
      </w:pPr>
    </w:p>
    <w:p w14:paraId="4FC38039" w14:textId="77777777" w:rsidR="000C4951" w:rsidRPr="00795F2F" w:rsidRDefault="000C4951" w:rsidP="00795F2F">
      <w:pPr>
        <w:adjustRightInd w:val="0"/>
        <w:snapToGrid w:val="0"/>
        <w:spacing w:after="0" w:line="360" w:lineRule="auto"/>
        <w:jc w:val="both"/>
        <w:rPr>
          <w:rFonts w:ascii="Book Antiqua" w:hAnsi="Book Antiqua"/>
          <w:b/>
          <w:sz w:val="24"/>
          <w:szCs w:val="24"/>
          <w:u w:val="single"/>
        </w:rPr>
      </w:pPr>
      <w:r w:rsidRPr="00795F2F">
        <w:rPr>
          <w:rFonts w:ascii="Book Antiqua" w:hAnsi="Book Antiqua"/>
          <w:b/>
          <w:sz w:val="24"/>
          <w:szCs w:val="24"/>
          <w:u w:val="single"/>
        </w:rPr>
        <w:t>RESULTS</w:t>
      </w:r>
    </w:p>
    <w:p w14:paraId="7D6F4C72" w14:textId="793FA1C0" w:rsidR="00D52D34" w:rsidRPr="00795F2F" w:rsidRDefault="00D52D34" w:rsidP="00795F2F">
      <w:pPr>
        <w:snapToGrid w:val="0"/>
        <w:spacing w:after="0" w:line="360" w:lineRule="auto"/>
        <w:jc w:val="both"/>
        <w:rPr>
          <w:rFonts w:ascii="Book Antiqua" w:hAnsi="Book Antiqua" w:cstheme="minorHAnsi"/>
          <w:color w:val="000000" w:themeColor="text1"/>
          <w:sz w:val="24"/>
          <w:szCs w:val="24"/>
          <w:lang w:eastAsia="zh-CN"/>
        </w:rPr>
      </w:pPr>
      <w:bookmarkStart w:id="12" w:name="OLE_LINK18"/>
      <w:bookmarkStart w:id="13" w:name="OLE_LINK19"/>
      <w:r w:rsidRPr="00795F2F">
        <w:rPr>
          <w:rFonts w:ascii="Book Antiqua" w:hAnsi="Book Antiqua" w:cstheme="minorHAnsi"/>
          <w:color w:val="000000" w:themeColor="text1"/>
          <w:sz w:val="24"/>
          <w:szCs w:val="24"/>
        </w:rPr>
        <w:t xml:space="preserve">Among the study cohort, 30 (81%, 95%CI: </w:t>
      </w:r>
      <w:r w:rsidR="000530A9" w:rsidRPr="00795F2F">
        <w:rPr>
          <w:rFonts w:ascii="Book Antiqua" w:hAnsi="Book Antiqua" w:cstheme="minorHAnsi"/>
          <w:color w:val="000000" w:themeColor="text1"/>
          <w:sz w:val="24"/>
          <w:szCs w:val="24"/>
        </w:rPr>
        <w:t>0.65</w:t>
      </w:r>
      <w:r w:rsidRPr="00795F2F">
        <w:rPr>
          <w:rFonts w:ascii="Book Antiqua" w:hAnsi="Book Antiqua" w:cstheme="minorHAnsi"/>
          <w:color w:val="000000" w:themeColor="text1"/>
          <w:sz w:val="24"/>
          <w:szCs w:val="24"/>
        </w:rPr>
        <w:t>-</w:t>
      </w:r>
      <w:r w:rsidR="000530A9" w:rsidRPr="00795F2F">
        <w:rPr>
          <w:rFonts w:ascii="Book Antiqua" w:hAnsi="Book Antiqua" w:cstheme="minorHAnsi"/>
          <w:color w:val="000000" w:themeColor="text1"/>
          <w:sz w:val="24"/>
          <w:szCs w:val="24"/>
        </w:rPr>
        <w:t>0.92</w:t>
      </w:r>
      <w:r w:rsidRPr="00795F2F">
        <w:rPr>
          <w:rFonts w:ascii="Book Antiqua" w:hAnsi="Book Antiqua" w:cstheme="minorHAnsi"/>
          <w:color w:val="000000" w:themeColor="text1"/>
          <w:sz w:val="24"/>
          <w:szCs w:val="24"/>
        </w:rPr>
        <w:t>) had successful capping with a median length of capping of 24.5 d (range 12-94 d) until planned goal of conversion to internal stent (</w:t>
      </w:r>
      <w:r w:rsidRPr="00795F2F">
        <w:rPr>
          <w:rFonts w:ascii="Book Antiqua" w:hAnsi="Book Antiqua" w:cstheme="minorHAnsi"/>
          <w:i/>
          <w:color w:val="000000" w:themeColor="text1"/>
          <w:sz w:val="24"/>
          <w:szCs w:val="24"/>
        </w:rPr>
        <w:t>n</w:t>
      </w:r>
      <w:r w:rsidR="00393652"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w:t>
      </w:r>
      <w:r w:rsidR="00393652"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23), routine exchange (</w:t>
      </w:r>
      <w:r w:rsidRPr="00795F2F">
        <w:rPr>
          <w:rFonts w:ascii="Book Antiqua" w:hAnsi="Book Antiqua" w:cstheme="minorHAnsi"/>
          <w:i/>
          <w:color w:val="000000" w:themeColor="text1"/>
          <w:sz w:val="24"/>
          <w:szCs w:val="24"/>
        </w:rPr>
        <w:t>n</w:t>
      </w:r>
      <w:r w:rsidR="00393652"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w:t>
      </w:r>
      <w:r w:rsidR="00393652"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5) or removal (</w:t>
      </w:r>
      <w:r w:rsidRPr="00795F2F">
        <w:rPr>
          <w:rFonts w:ascii="Book Antiqua" w:hAnsi="Book Antiqua" w:cstheme="minorHAnsi"/>
          <w:i/>
          <w:color w:val="000000" w:themeColor="text1"/>
          <w:sz w:val="24"/>
          <w:szCs w:val="24"/>
        </w:rPr>
        <w:t>n</w:t>
      </w:r>
      <w:r w:rsidR="00393652" w:rsidRPr="00795F2F">
        <w:rPr>
          <w:rFonts w:ascii="Book Antiqua" w:hAnsi="Book Antiqua" w:cstheme="minorHAnsi"/>
          <w:i/>
          <w:color w:val="000000" w:themeColor="text1"/>
          <w:sz w:val="24"/>
          <w:szCs w:val="24"/>
          <w:lang w:eastAsia="zh-CN"/>
        </w:rPr>
        <w:t xml:space="preserve"> </w:t>
      </w:r>
      <w:r w:rsidRPr="00795F2F">
        <w:rPr>
          <w:rFonts w:ascii="Book Antiqua" w:hAnsi="Book Antiqua" w:cstheme="minorHAnsi"/>
          <w:color w:val="000000" w:themeColor="text1"/>
          <w:sz w:val="24"/>
          <w:szCs w:val="24"/>
        </w:rPr>
        <w:t>=</w:t>
      </w:r>
      <w:r w:rsidR="00393652"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1) and one patient who expired for reasons unrelated to catheter (</w:t>
      </w:r>
      <w:r w:rsidRPr="00795F2F">
        <w:rPr>
          <w:rFonts w:ascii="Book Antiqua" w:hAnsi="Book Antiqua" w:cstheme="minorHAnsi"/>
          <w:i/>
          <w:color w:val="000000" w:themeColor="text1"/>
          <w:sz w:val="24"/>
          <w:szCs w:val="24"/>
        </w:rPr>
        <w:t>n</w:t>
      </w:r>
      <w:r w:rsidR="00393652"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w:t>
      </w:r>
      <w:r w:rsidR="00393652" w:rsidRPr="00795F2F">
        <w:rPr>
          <w:rFonts w:ascii="Book Antiqua" w:hAnsi="Book Antiqua" w:cstheme="minorHAnsi"/>
          <w:color w:val="000000" w:themeColor="text1"/>
          <w:sz w:val="24"/>
          <w:szCs w:val="24"/>
          <w:lang w:eastAsia="zh-CN"/>
        </w:rPr>
        <w:t xml:space="preserve"> </w:t>
      </w:r>
      <w:r w:rsidR="00B92AAC" w:rsidRPr="00795F2F">
        <w:rPr>
          <w:rFonts w:ascii="Book Antiqua" w:hAnsi="Book Antiqua" w:cstheme="minorHAnsi"/>
          <w:color w:val="000000" w:themeColor="text1"/>
          <w:sz w:val="24"/>
          <w:szCs w:val="24"/>
        </w:rPr>
        <w:t>1). </w:t>
      </w:r>
      <w:r w:rsidR="00945694" w:rsidRPr="00795F2F">
        <w:rPr>
          <w:rFonts w:ascii="Book Antiqua" w:hAnsi="Book Antiqua" w:cstheme="minorHAnsi"/>
          <w:color w:val="000000" w:themeColor="text1"/>
          <w:sz w:val="24"/>
          <w:szCs w:val="24"/>
        </w:rPr>
        <w:t>Substantially fewer p</w:t>
      </w:r>
      <w:r w:rsidRPr="00795F2F">
        <w:rPr>
          <w:rFonts w:ascii="Book Antiqua" w:hAnsi="Book Antiqua" w:cstheme="minorHAnsi"/>
          <w:color w:val="000000" w:themeColor="text1"/>
          <w:sz w:val="24"/>
          <w:szCs w:val="24"/>
        </w:rPr>
        <w:t xml:space="preserve">atients </w:t>
      </w:r>
      <w:r w:rsidR="00881D0F" w:rsidRPr="00795F2F">
        <w:rPr>
          <w:rFonts w:ascii="Book Antiqua" w:hAnsi="Book Antiqua" w:cstheme="minorHAnsi"/>
          <w:color w:val="000000" w:themeColor="text1"/>
          <w:sz w:val="24"/>
          <w:szCs w:val="24"/>
        </w:rPr>
        <w:t xml:space="preserve">had unsuccessful </w:t>
      </w:r>
      <w:r w:rsidRPr="00795F2F">
        <w:rPr>
          <w:rFonts w:ascii="Book Antiqua" w:hAnsi="Book Antiqua" w:cstheme="minorHAnsi"/>
          <w:color w:val="000000" w:themeColor="text1"/>
          <w:sz w:val="24"/>
          <w:szCs w:val="24"/>
        </w:rPr>
        <w:t>cap</w:t>
      </w:r>
      <w:r w:rsidR="00881D0F" w:rsidRPr="00795F2F">
        <w:rPr>
          <w:rFonts w:ascii="Book Antiqua" w:hAnsi="Book Antiqua" w:cstheme="minorHAnsi"/>
          <w:color w:val="000000" w:themeColor="text1"/>
          <w:sz w:val="24"/>
          <w:szCs w:val="24"/>
        </w:rPr>
        <w:t>ping result</w:t>
      </w:r>
      <w:r w:rsidRPr="00795F2F">
        <w:rPr>
          <w:rFonts w:ascii="Book Antiqua" w:hAnsi="Book Antiqua" w:cstheme="minorHAnsi"/>
          <w:color w:val="000000" w:themeColor="text1"/>
          <w:sz w:val="24"/>
          <w:szCs w:val="24"/>
        </w:rPr>
        <w:t xml:space="preserve"> (</w:t>
      </w:r>
      <w:r w:rsidRPr="00795F2F">
        <w:rPr>
          <w:rFonts w:ascii="Book Antiqua" w:hAnsi="Book Antiqua" w:cstheme="minorHAnsi"/>
          <w:i/>
          <w:color w:val="000000" w:themeColor="text1"/>
          <w:sz w:val="24"/>
          <w:szCs w:val="24"/>
        </w:rPr>
        <w:t>n</w:t>
      </w:r>
      <w:r w:rsidR="00393652"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w:t>
      </w:r>
      <w:r w:rsidR="00393652"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7</w:t>
      </w:r>
      <w:r w:rsidR="00881D0F" w:rsidRPr="00795F2F">
        <w:rPr>
          <w:rFonts w:ascii="Book Antiqua" w:hAnsi="Book Antiqua" w:cstheme="minorHAnsi"/>
          <w:color w:val="000000" w:themeColor="text1"/>
          <w:sz w:val="24"/>
          <w:szCs w:val="24"/>
        </w:rPr>
        <w:t xml:space="preserve">, </w:t>
      </w:r>
      <w:r w:rsidR="00881D0F" w:rsidRPr="00795F2F">
        <w:rPr>
          <w:rFonts w:ascii="Book Antiqua" w:hAnsi="Book Antiqua" w:cstheme="minorHAnsi"/>
          <w:color w:val="000000"/>
          <w:sz w:val="24"/>
          <w:szCs w:val="24"/>
        </w:rPr>
        <w:t xml:space="preserve">19%, 95%CI: </w:t>
      </w:r>
      <w:r w:rsidR="000530A9" w:rsidRPr="00795F2F">
        <w:rPr>
          <w:rFonts w:ascii="Book Antiqua" w:hAnsi="Book Antiqua" w:cstheme="minorHAnsi"/>
          <w:color w:val="000000"/>
          <w:sz w:val="24"/>
          <w:szCs w:val="24"/>
        </w:rPr>
        <w:t>0.08</w:t>
      </w:r>
      <w:r w:rsidR="00881D0F" w:rsidRPr="00795F2F">
        <w:rPr>
          <w:rFonts w:ascii="Book Antiqua" w:hAnsi="Book Antiqua" w:cstheme="minorHAnsi"/>
          <w:color w:val="000000"/>
          <w:sz w:val="24"/>
          <w:szCs w:val="24"/>
        </w:rPr>
        <w:t>-</w:t>
      </w:r>
      <w:r w:rsidR="000530A9" w:rsidRPr="00795F2F">
        <w:rPr>
          <w:rFonts w:ascii="Book Antiqua" w:hAnsi="Book Antiqua" w:cstheme="minorHAnsi"/>
          <w:color w:val="000000"/>
          <w:sz w:val="24"/>
          <w:szCs w:val="24"/>
        </w:rPr>
        <w:t>0.35</w:t>
      </w:r>
      <w:r w:rsidR="00CC77F5" w:rsidRPr="00795F2F">
        <w:rPr>
          <w:rFonts w:ascii="Book Antiqua" w:hAnsi="Book Antiqua" w:cstheme="minorHAnsi"/>
          <w:color w:val="000000" w:themeColor="text1"/>
          <w:sz w:val="24"/>
          <w:szCs w:val="24"/>
        </w:rPr>
        <w:t>) had</w:t>
      </w:r>
      <w:r w:rsidRPr="00795F2F">
        <w:rPr>
          <w:rFonts w:ascii="Book Antiqua" w:hAnsi="Book Antiqua" w:cstheme="minorHAnsi"/>
          <w:color w:val="000000" w:themeColor="text1"/>
          <w:sz w:val="24"/>
          <w:szCs w:val="24"/>
        </w:rPr>
        <w:t xml:space="preserve"> median length of capping of 10 d (range 2-22 d) due to leakage (</w:t>
      </w:r>
      <w:r w:rsidRPr="00795F2F">
        <w:rPr>
          <w:rFonts w:ascii="Book Antiqua" w:hAnsi="Book Antiqua" w:cstheme="minorHAnsi"/>
          <w:i/>
          <w:color w:val="000000" w:themeColor="text1"/>
          <w:sz w:val="24"/>
          <w:szCs w:val="24"/>
        </w:rPr>
        <w:t>n</w:t>
      </w:r>
      <w:r w:rsidR="00393652"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w:t>
      </w:r>
      <w:r w:rsidR="00393652"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3), e</w:t>
      </w:r>
      <w:r w:rsidR="004F6B8A" w:rsidRPr="00795F2F">
        <w:rPr>
          <w:rFonts w:ascii="Book Antiqua" w:hAnsi="Book Antiqua" w:cstheme="minorHAnsi"/>
          <w:color w:val="000000" w:themeColor="text1"/>
          <w:sz w:val="24"/>
          <w:szCs w:val="24"/>
        </w:rPr>
        <w:t>levated creatinine (</w:t>
      </w:r>
      <w:r w:rsidR="004F6B8A" w:rsidRPr="00795F2F">
        <w:rPr>
          <w:rFonts w:ascii="Book Antiqua" w:hAnsi="Book Antiqua" w:cstheme="minorHAnsi"/>
          <w:i/>
          <w:color w:val="000000" w:themeColor="text1"/>
          <w:sz w:val="24"/>
          <w:szCs w:val="24"/>
        </w:rPr>
        <w:t>n</w:t>
      </w:r>
      <w:r w:rsidR="00393652" w:rsidRPr="00795F2F">
        <w:rPr>
          <w:rFonts w:ascii="Book Antiqua" w:hAnsi="Book Antiqua" w:cstheme="minorHAnsi"/>
          <w:i/>
          <w:color w:val="000000" w:themeColor="text1"/>
          <w:sz w:val="24"/>
          <w:szCs w:val="24"/>
          <w:lang w:eastAsia="zh-CN"/>
        </w:rPr>
        <w:t xml:space="preserve"> </w:t>
      </w:r>
      <w:r w:rsidR="004F6B8A" w:rsidRPr="00795F2F">
        <w:rPr>
          <w:rFonts w:ascii="Book Antiqua" w:hAnsi="Book Antiqua" w:cstheme="minorHAnsi"/>
          <w:color w:val="000000" w:themeColor="text1"/>
          <w:sz w:val="24"/>
          <w:szCs w:val="24"/>
        </w:rPr>
        <w:t>=</w:t>
      </w:r>
      <w:r w:rsidR="00393652" w:rsidRPr="00795F2F">
        <w:rPr>
          <w:rFonts w:ascii="Book Antiqua" w:hAnsi="Book Antiqua" w:cstheme="minorHAnsi"/>
          <w:color w:val="000000" w:themeColor="text1"/>
          <w:sz w:val="24"/>
          <w:szCs w:val="24"/>
          <w:lang w:eastAsia="zh-CN"/>
        </w:rPr>
        <w:t xml:space="preserve"> </w:t>
      </w:r>
      <w:r w:rsidR="004F6B8A" w:rsidRPr="00795F2F">
        <w:rPr>
          <w:rFonts w:ascii="Book Antiqua" w:hAnsi="Book Antiqua" w:cstheme="minorHAnsi"/>
          <w:color w:val="000000" w:themeColor="text1"/>
          <w:sz w:val="24"/>
          <w:szCs w:val="24"/>
        </w:rPr>
        <w:t>2), fever</w:t>
      </w:r>
      <w:r w:rsidR="003613BE" w:rsidRPr="00795F2F">
        <w:rPr>
          <w:rFonts w:ascii="Book Antiqua" w:hAnsi="Book Antiqua" w:cstheme="minorHAnsi"/>
          <w:color w:val="000000" w:themeColor="text1"/>
          <w:sz w:val="24"/>
          <w:szCs w:val="24"/>
        </w:rPr>
        <w:t>/</w:t>
      </w:r>
      <w:r w:rsidRPr="00795F2F">
        <w:rPr>
          <w:rFonts w:ascii="Book Antiqua" w:hAnsi="Book Antiqua" w:cstheme="minorHAnsi"/>
          <w:color w:val="000000" w:themeColor="text1"/>
          <w:sz w:val="24"/>
          <w:szCs w:val="24"/>
        </w:rPr>
        <w:t>hematuria (</w:t>
      </w:r>
      <w:r w:rsidRPr="00795F2F">
        <w:rPr>
          <w:rFonts w:ascii="Book Antiqua" w:hAnsi="Book Antiqua" w:cstheme="minorHAnsi"/>
          <w:i/>
          <w:color w:val="000000" w:themeColor="text1"/>
          <w:sz w:val="24"/>
          <w:szCs w:val="24"/>
        </w:rPr>
        <w:t>n</w:t>
      </w:r>
      <w:r w:rsidR="00393652"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w:t>
      </w:r>
      <w:r w:rsidR="00393652"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1) and nausea</w:t>
      </w:r>
      <w:r w:rsidR="003613BE" w:rsidRPr="00795F2F">
        <w:rPr>
          <w:rFonts w:ascii="Book Antiqua" w:hAnsi="Book Antiqua" w:cstheme="minorHAnsi"/>
          <w:color w:val="000000" w:themeColor="text1"/>
          <w:sz w:val="24"/>
          <w:szCs w:val="24"/>
        </w:rPr>
        <w:t>/</w:t>
      </w:r>
      <w:r w:rsidR="00881D0F" w:rsidRPr="00795F2F">
        <w:rPr>
          <w:rFonts w:ascii="Book Antiqua" w:hAnsi="Book Antiqua" w:cstheme="minorHAnsi"/>
          <w:color w:val="000000" w:themeColor="text1"/>
          <w:sz w:val="24"/>
          <w:szCs w:val="24"/>
        </w:rPr>
        <w:t>vomiting</w:t>
      </w:r>
      <w:r w:rsidRPr="00795F2F">
        <w:rPr>
          <w:rFonts w:ascii="Book Antiqua" w:hAnsi="Book Antiqua" w:cstheme="minorHAnsi"/>
          <w:color w:val="000000" w:themeColor="text1"/>
          <w:sz w:val="24"/>
          <w:szCs w:val="24"/>
        </w:rPr>
        <w:t xml:space="preserve"> (</w:t>
      </w:r>
      <w:r w:rsidRPr="00795F2F">
        <w:rPr>
          <w:rFonts w:ascii="Book Antiqua" w:hAnsi="Book Antiqua" w:cstheme="minorHAnsi"/>
          <w:i/>
          <w:color w:val="000000" w:themeColor="text1"/>
          <w:sz w:val="24"/>
          <w:szCs w:val="24"/>
        </w:rPr>
        <w:t>n</w:t>
      </w:r>
      <w:r w:rsidR="00393652" w:rsidRPr="00795F2F">
        <w:rPr>
          <w:rFonts w:ascii="Book Antiqua" w:hAnsi="Book Antiqua" w:cstheme="minorHAnsi"/>
          <w:i/>
          <w:color w:val="000000" w:themeColor="text1"/>
          <w:sz w:val="24"/>
          <w:szCs w:val="24"/>
          <w:lang w:eastAsia="zh-CN"/>
        </w:rPr>
        <w:t xml:space="preserve"> </w:t>
      </w:r>
      <w:r w:rsidRPr="00795F2F">
        <w:rPr>
          <w:rFonts w:ascii="Book Antiqua" w:hAnsi="Book Antiqua" w:cstheme="minorHAnsi"/>
          <w:color w:val="000000" w:themeColor="text1"/>
          <w:sz w:val="24"/>
          <w:szCs w:val="24"/>
        </w:rPr>
        <w:t>=</w:t>
      </w:r>
      <w:r w:rsidR="00393652"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 xml:space="preserve">1). </w:t>
      </w:r>
    </w:p>
    <w:bookmarkEnd w:id="12"/>
    <w:bookmarkEnd w:id="13"/>
    <w:p w14:paraId="54673ADF" w14:textId="77777777" w:rsidR="000C4951" w:rsidRPr="00795F2F" w:rsidRDefault="000C4951" w:rsidP="00795F2F">
      <w:pPr>
        <w:snapToGrid w:val="0"/>
        <w:spacing w:after="0" w:line="360" w:lineRule="auto"/>
        <w:jc w:val="both"/>
        <w:rPr>
          <w:rFonts w:ascii="Book Antiqua" w:hAnsi="Book Antiqua" w:cstheme="minorHAnsi"/>
          <w:color w:val="000000" w:themeColor="text1"/>
          <w:sz w:val="24"/>
          <w:szCs w:val="24"/>
          <w:lang w:eastAsia="zh-CN"/>
        </w:rPr>
      </w:pPr>
    </w:p>
    <w:p w14:paraId="1AD40F9A" w14:textId="77777777" w:rsidR="000C4951" w:rsidRPr="00795F2F" w:rsidRDefault="000C4951" w:rsidP="00795F2F">
      <w:pPr>
        <w:adjustRightInd w:val="0"/>
        <w:snapToGrid w:val="0"/>
        <w:spacing w:after="0" w:line="360" w:lineRule="auto"/>
        <w:jc w:val="both"/>
        <w:rPr>
          <w:rFonts w:ascii="Book Antiqua" w:hAnsi="Book Antiqua"/>
          <w:b/>
          <w:sz w:val="24"/>
          <w:szCs w:val="24"/>
          <w:u w:val="single"/>
        </w:rPr>
      </w:pPr>
      <w:r w:rsidRPr="00795F2F">
        <w:rPr>
          <w:rFonts w:ascii="Book Antiqua" w:hAnsi="Book Antiqua"/>
          <w:b/>
          <w:sz w:val="24"/>
          <w:szCs w:val="24"/>
          <w:u w:val="single"/>
        </w:rPr>
        <w:t>DISCUSSION</w:t>
      </w:r>
    </w:p>
    <w:p w14:paraId="07DBB308" w14:textId="104F2DBA" w:rsidR="00AA2FA3" w:rsidRPr="00795F2F" w:rsidRDefault="00EB452A" w:rsidP="00795F2F">
      <w:pPr>
        <w:snapToGrid w:val="0"/>
        <w:spacing w:after="0" w:line="360" w:lineRule="auto"/>
        <w:jc w:val="both"/>
        <w:rPr>
          <w:rFonts w:ascii="Book Antiqua" w:hAnsi="Book Antiqua" w:cstheme="minorHAnsi"/>
          <w:color w:val="000000" w:themeColor="text1"/>
          <w:sz w:val="24"/>
          <w:szCs w:val="24"/>
        </w:rPr>
      </w:pPr>
      <w:r w:rsidRPr="00795F2F">
        <w:rPr>
          <w:rFonts w:ascii="Book Antiqua" w:hAnsi="Book Antiqua" w:cstheme="minorHAnsi"/>
          <w:color w:val="000000" w:themeColor="text1"/>
          <w:sz w:val="24"/>
          <w:szCs w:val="24"/>
        </w:rPr>
        <w:t>Mechanical obstruction to the flow of urine from kidney to bladder can be d</w:t>
      </w:r>
      <w:r w:rsidR="009D6232" w:rsidRPr="00795F2F">
        <w:rPr>
          <w:rFonts w:ascii="Book Antiqua" w:hAnsi="Book Antiqua" w:cstheme="minorHAnsi"/>
          <w:color w:val="000000" w:themeColor="text1"/>
          <w:sz w:val="24"/>
          <w:szCs w:val="24"/>
        </w:rPr>
        <w:t>ue to a variety of etiologies. Among t</w:t>
      </w:r>
      <w:r w:rsidRPr="00795F2F">
        <w:rPr>
          <w:rFonts w:ascii="Book Antiqua" w:hAnsi="Book Antiqua" w:cstheme="minorHAnsi"/>
          <w:color w:val="000000" w:themeColor="text1"/>
          <w:sz w:val="24"/>
          <w:szCs w:val="24"/>
        </w:rPr>
        <w:t xml:space="preserve">hese include </w:t>
      </w:r>
      <w:r w:rsidR="006B7EAB" w:rsidRPr="00795F2F">
        <w:rPr>
          <w:rFonts w:ascii="Book Antiqua" w:hAnsi="Book Antiqua" w:cstheme="minorHAnsi"/>
          <w:color w:val="000000" w:themeColor="text1"/>
          <w:sz w:val="24"/>
          <w:szCs w:val="24"/>
        </w:rPr>
        <w:t>primary tumors involving the ureters or bladder</w:t>
      </w:r>
      <w:r w:rsidRPr="00795F2F">
        <w:rPr>
          <w:rFonts w:ascii="Book Antiqua" w:hAnsi="Book Antiqua" w:cstheme="minorHAnsi"/>
          <w:color w:val="000000" w:themeColor="text1"/>
          <w:sz w:val="24"/>
          <w:szCs w:val="24"/>
        </w:rPr>
        <w:t xml:space="preserve">, tumors </w:t>
      </w:r>
      <w:r w:rsidR="009D6232" w:rsidRPr="00795F2F">
        <w:rPr>
          <w:rFonts w:ascii="Book Antiqua" w:hAnsi="Book Antiqua" w:cstheme="minorHAnsi"/>
          <w:color w:val="000000" w:themeColor="text1"/>
          <w:sz w:val="24"/>
          <w:szCs w:val="24"/>
        </w:rPr>
        <w:t xml:space="preserve">or other </w:t>
      </w:r>
      <w:r w:rsidR="00B5331A" w:rsidRPr="00795F2F">
        <w:rPr>
          <w:rFonts w:ascii="Book Antiqua" w:hAnsi="Book Antiqua" w:cstheme="minorHAnsi"/>
          <w:color w:val="000000" w:themeColor="text1"/>
          <w:sz w:val="24"/>
          <w:szCs w:val="24"/>
        </w:rPr>
        <w:t xml:space="preserve">space occupying lesions </w:t>
      </w:r>
      <w:r w:rsidR="00FF201C" w:rsidRPr="00795F2F">
        <w:rPr>
          <w:rFonts w:ascii="Book Antiqua" w:hAnsi="Book Antiqua" w:cstheme="minorHAnsi"/>
          <w:color w:val="000000" w:themeColor="text1"/>
          <w:sz w:val="24"/>
          <w:szCs w:val="24"/>
        </w:rPr>
        <w:t>within abdomen and pelvis that</w:t>
      </w:r>
      <w:r w:rsidRPr="00795F2F">
        <w:rPr>
          <w:rFonts w:ascii="Book Antiqua" w:hAnsi="Book Antiqua" w:cstheme="minorHAnsi"/>
          <w:color w:val="000000" w:themeColor="text1"/>
          <w:sz w:val="24"/>
          <w:szCs w:val="24"/>
        </w:rPr>
        <w:t xml:space="preserve"> compress ureter</w:t>
      </w:r>
      <w:r w:rsidR="00FF201C" w:rsidRPr="00795F2F">
        <w:rPr>
          <w:rFonts w:ascii="Book Antiqua" w:hAnsi="Book Antiqua" w:cstheme="minorHAnsi"/>
          <w:color w:val="000000" w:themeColor="text1"/>
          <w:sz w:val="24"/>
          <w:szCs w:val="24"/>
        </w:rPr>
        <w:t>s</w:t>
      </w:r>
      <w:r w:rsidRPr="00795F2F">
        <w:rPr>
          <w:rFonts w:ascii="Book Antiqua" w:hAnsi="Book Antiqua" w:cstheme="minorHAnsi"/>
          <w:color w:val="000000" w:themeColor="text1"/>
          <w:sz w:val="24"/>
          <w:szCs w:val="24"/>
        </w:rPr>
        <w:t xml:space="preserve"> externally, </w:t>
      </w:r>
      <w:r w:rsidR="00E65D7E" w:rsidRPr="00795F2F">
        <w:rPr>
          <w:rFonts w:ascii="Book Antiqua" w:hAnsi="Book Antiqua" w:cstheme="minorHAnsi"/>
          <w:color w:val="000000" w:themeColor="text1"/>
          <w:sz w:val="24"/>
          <w:szCs w:val="24"/>
        </w:rPr>
        <w:t xml:space="preserve">nephrolithiasis and </w:t>
      </w:r>
      <w:r w:rsidRPr="00795F2F">
        <w:rPr>
          <w:rFonts w:ascii="Book Antiqua" w:hAnsi="Book Antiqua" w:cstheme="minorHAnsi"/>
          <w:color w:val="000000" w:themeColor="text1"/>
          <w:sz w:val="24"/>
          <w:szCs w:val="24"/>
        </w:rPr>
        <w:t>i</w:t>
      </w:r>
      <w:r w:rsidR="009D6232" w:rsidRPr="00795F2F">
        <w:rPr>
          <w:rFonts w:ascii="Book Antiqua" w:hAnsi="Book Antiqua" w:cstheme="minorHAnsi"/>
          <w:color w:val="000000" w:themeColor="text1"/>
          <w:sz w:val="24"/>
          <w:szCs w:val="24"/>
        </w:rPr>
        <w:t>atrogenic caus</w:t>
      </w:r>
      <w:r w:rsidR="00FF201C" w:rsidRPr="00795F2F">
        <w:rPr>
          <w:rFonts w:ascii="Book Antiqua" w:hAnsi="Book Antiqua" w:cstheme="minorHAnsi"/>
          <w:color w:val="000000" w:themeColor="text1"/>
          <w:sz w:val="24"/>
          <w:szCs w:val="24"/>
        </w:rPr>
        <w:t xml:space="preserve">es such as </w:t>
      </w:r>
      <w:r w:rsidR="009D6232" w:rsidRPr="00795F2F">
        <w:rPr>
          <w:rFonts w:ascii="Book Antiqua" w:hAnsi="Book Antiqua" w:cstheme="minorHAnsi"/>
          <w:color w:val="000000" w:themeColor="text1"/>
          <w:sz w:val="24"/>
          <w:szCs w:val="24"/>
        </w:rPr>
        <w:t>surg</w:t>
      </w:r>
      <w:r w:rsidR="00E65D7E" w:rsidRPr="00795F2F">
        <w:rPr>
          <w:rFonts w:ascii="Book Antiqua" w:hAnsi="Book Antiqua" w:cstheme="minorHAnsi"/>
          <w:color w:val="000000" w:themeColor="text1"/>
          <w:sz w:val="24"/>
          <w:szCs w:val="24"/>
        </w:rPr>
        <w:t>ery</w:t>
      </w:r>
      <w:r w:rsidR="009D6232" w:rsidRPr="00795F2F">
        <w:rPr>
          <w:rFonts w:ascii="Book Antiqua" w:hAnsi="Book Antiqua" w:cstheme="minorHAnsi"/>
          <w:color w:val="000000" w:themeColor="text1"/>
          <w:sz w:val="24"/>
          <w:szCs w:val="24"/>
        </w:rPr>
        <w:t xml:space="preserve">. Acute obstruction is symptomatic and may </w:t>
      </w:r>
      <w:r w:rsidR="00FF201C" w:rsidRPr="00795F2F">
        <w:rPr>
          <w:rFonts w:ascii="Book Antiqua" w:hAnsi="Book Antiqua" w:cstheme="minorHAnsi"/>
          <w:color w:val="000000" w:themeColor="text1"/>
          <w:sz w:val="24"/>
          <w:szCs w:val="24"/>
        </w:rPr>
        <w:t>result in</w:t>
      </w:r>
      <w:r w:rsidR="009D6232" w:rsidRPr="00795F2F">
        <w:rPr>
          <w:rFonts w:ascii="Book Antiqua" w:hAnsi="Book Antiqua" w:cstheme="minorHAnsi"/>
          <w:color w:val="000000" w:themeColor="text1"/>
          <w:sz w:val="24"/>
          <w:szCs w:val="24"/>
        </w:rPr>
        <w:t xml:space="preserve"> urosepsis</w:t>
      </w:r>
      <w:r w:rsidR="003613BE" w:rsidRPr="00795F2F">
        <w:rPr>
          <w:rFonts w:ascii="Book Antiqua" w:hAnsi="Book Antiqua" w:cstheme="minorHAnsi"/>
          <w:color w:val="000000" w:themeColor="text1"/>
          <w:sz w:val="24"/>
          <w:szCs w:val="24"/>
        </w:rPr>
        <w:t xml:space="preserve"> in some patients</w:t>
      </w:r>
      <w:r w:rsidR="009D6232" w:rsidRPr="00795F2F">
        <w:rPr>
          <w:rFonts w:ascii="Book Antiqua" w:hAnsi="Book Antiqua" w:cstheme="minorHAnsi"/>
          <w:color w:val="000000" w:themeColor="text1"/>
          <w:sz w:val="24"/>
          <w:szCs w:val="24"/>
        </w:rPr>
        <w:t xml:space="preserve">. Chronic obstruction </w:t>
      </w:r>
      <w:r w:rsidR="003613BE" w:rsidRPr="00795F2F">
        <w:rPr>
          <w:rFonts w:ascii="Book Antiqua" w:hAnsi="Book Antiqua" w:cstheme="minorHAnsi"/>
          <w:color w:val="000000" w:themeColor="text1"/>
          <w:sz w:val="24"/>
          <w:szCs w:val="24"/>
        </w:rPr>
        <w:t xml:space="preserve">mainly </w:t>
      </w:r>
      <w:r w:rsidR="009D6232" w:rsidRPr="00795F2F">
        <w:rPr>
          <w:rFonts w:ascii="Book Antiqua" w:hAnsi="Book Antiqua" w:cstheme="minorHAnsi"/>
          <w:color w:val="000000" w:themeColor="text1"/>
          <w:sz w:val="24"/>
          <w:szCs w:val="24"/>
        </w:rPr>
        <w:t>interfere</w:t>
      </w:r>
      <w:r w:rsidR="00D06B63" w:rsidRPr="00795F2F">
        <w:rPr>
          <w:rFonts w:ascii="Book Antiqua" w:hAnsi="Book Antiqua" w:cstheme="minorHAnsi"/>
          <w:color w:val="000000" w:themeColor="text1"/>
          <w:sz w:val="24"/>
          <w:szCs w:val="24"/>
        </w:rPr>
        <w:t>s</w:t>
      </w:r>
      <w:r w:rsidR="009D6232" w:rsidRPr="00795F2F">
        <w:rPr>
          <w:rFonts w:ascii="Book Antiqua" w:hAnsi="Book Antiqua" w:cstheme="minorHAnsi"/>
          <w:color w:val="000000" w:themeColor="text1"/>
          <w:sz w:val="24"/>
          <w:szCs w:val="24"/>
        </w:rPr>
        <w:t xml:space="preserve"> with renal function.</w:t>
      </w:r>
      <w:r w:rsidR="003613BE" w:rsidRPr="00795F2F">
        <w:rPr>
          <w:rFonts w:ascii="Book Antiqua" w:hAnsi="Book Antiqua" w:cstheme="minorHAnsi"/>
          <w:color w:val="000000" w:themeColor="text1"/>
          <w:sz w:val="24"/>
          <w:szCs w:val="24"/>
        </w:rPr>
        <w:t xml:space="preserve"> The first line of management for </w:t>
      </w:r>
      <w:r w:rsidR="009D6232" w:rsidRPr="00795F2F">
        <w:rPr>
          <w:rFonts w:ascii="Book Antiqua" w:hAnsi="Book Antiqua" w:cstheme="minorHAnsi"/>
          <w:color w:val="000000" w:themeColor="text1"/>
          <w:sz w:val="24"/>
          <w:szCs w:val="24"/>
        </w:rPr>
        <w:t xml:space="preserve">ureteral obstruction </w:t>
      </w:r>
      <w:r w:rsidR="003613BE" w:rsidRPr="00795F2F">
        <w:rPr>
          <w:rFonts w:ascii="Book Antiqua" w:hAnsi="Book Antiqua" w:cstheme="minorHAnsi"/>
          <w:color w:val="000000" w:themeColor="text1"/>
          <w:sz w:val="24"/>
          <w:szCs w:val="24"/>
        </w:rPr>
        <w:t>i</w:t>
      </w:r>
      <w:r w:rsidR="009D6232" w:rsidRPr="00795F2F">
        <w:rPr>
          <w:rFonts w:ascii="Book Antiqua" w:hAnsi="Book Antiqua" w:cstheme="minorHAnsi"/>
          <w:color w:val="000000" w:themeColor="text1"/>
          <w:sz w:val="24"/>
          <w:szCs w:val="24"/>
        </w:rPr>
        <w:t xml:space="preserve">s </w:t>
      </w:r>
      <w:r w:rsidR="00E65D7E" w:rsidRPr="00795F2F">
        <w:rPr>
          <w:rFonts w:ascii="Book Antiqua" w:hAnsi="Book Antiqua" w:cstheme="minorHAnsi"/>
          <w:color w:val="000000" w:themeColor="text1"/>
          <w:sz w:val="24"/>
          <w:szCs w:val="24"/>
        </w:rPr>
        <w:t xml:space="preserve">cystoscopic </w:t>
      </w:r>
      <w:r w:rsidR="009D6232" w:rsidRPr="00795F2F">
        <w:rPr>
          <w:rFonts w:ascii="Book Antiqua" w:hAnsi="Book Antiqua" w:cstheme="minorHAnsi"/>
          <w:color w:val="000000" w:themeColor="text1"/>
          <w:sz w:val="24"/>
          <w:szCs w:val="24"/>
        </w:rPr>
        <w:t>plac</w:t>
      </w:r>
      <w:r w:rsidR="00E65D7E" w:rsidRPr="00795F2F">
        <w:rPr>
          <w:rFonts w:ascii="Book Antiqua" w:hAnsi="Book Antiqua" w:cstheme="minorHAnsi"/>
          <w:color w:val="000000" w:themeColor="text1"/>
          <w:sz w:val="24"/>
          <w:szCs w:val="24"/>
        </w:rPr>
        <w:t>ement</w:t>
      </w:r>
      <w:r w:rsidR="009D6232" w:rsidRPr="00795F2F">
        <w:rPr>
          <w:rFonts w:ascii="Book Antiqua" w:hAnsi="Book Antiqua" w:cstheme="minorHAnsi"/>
          <w:color w:val="000000" w:themeColor="text1"/>
          <w:sz w:val="24"/>
          <w:szCs w:val="24"/>
        </w:rPr>
        <w:t xml:space="preserve"> a ureteral stent. This </w:t>
      </w:r>
      <w:r w:rsidR="004F6B8A" w:rsidRPr="00795F2F">
        <w:rPr>
          <w:rFonts w:ascii="Book Antiqua" w:hAnsi="Book Antiqua" w:cstheme="minorHAnsi"/>
          <w:color w:val="000000" w:themeColor="text1"/>
          <w:sz w:val="24"/>
          <w:szCs w:val="24"/>
        </w:rPr>
        <w:t xml:space="preserve">approach </w:t>
      </w:r>
      <w:r w:rsidR="009D6232" w:rsidRPr="00795F2F">
        <w:rPr>
          <w:rFonts w:ascii="Book Antiqua" w:hAnsi="Book Antiqua" w:cstheme="minorHAnsi"/>
          <w:color w:val="000000" w:themeColor="text1"/>
          <w:sz w:val="24"/>
          <w:szCs w:val="24"/>
        </w:rPr>
        <w:t xml:space="preserve">provides patients with better quality of life due to lack of external catheter and drainage bag. </w:t>
      </w:r>
      <w:r w:rsidR="00D13FEC" w:rsidRPr="00795F2F">
        <w:rPr>
          <w:rFonts w:ascii="Book Antiqua" w:hAnsi="Book Antiqua" w:cstheme="minorHAnsi"/>
          <w:color w:val="000000" w:themeColor="text1"/>
          <w:sz w:val="24"/>
          <w:szCs w:val="24"/>
        </w:rPr>
        <w:t>C</w:t>
      </w:r>
      <w:r w:rsidR="009D6232" w:rsidRPr="00795F2F">
        <w:rPr>
          <w:rFonts w:ascii="Book Antiqua" w:hAnsi="Book Antiqua" w:cstheme="minorHAnsi"/>
          <w:color w:val="000000" w:themeColor="text1"/>
          <w:sz w:val="24"/>
          <w:szCs w:val="24"/>
        </w:rPr>
        <w:t xml:space="preserve">ystoscopy may not be possible when tumors involve the base of bladder. </w:t>
      </w:r>
      <w:r w:rsidR="00F11A24" w:rsidRPr="00795F2F">
        <w:rPr>
          <w:rFonts w:ascii="Book Antiqua" w:hAnsi="Book Antiqua" w:cstheme="minorHAnsi"/>
          <w:color w:val="000000" w:themeColor="text1"/>
          <w:sz w:val="24"/>
          <w:szCs w:val="24"/>
        </w:rPr>
        <w:t>If h</w:t>
      </w:r>
      <w:r w:rsidR="009D6232" w:rsidRPr="00795F2F">
        <w:rPr>
          <w:rFonts w:ascii="Book Antiqua" w:hAnsi="Book Antiqua" w:cstheme="minorHAnsi"/>
          <w:color w:val="000000" w:themeColor="text1"/>
          <w:sz w:val="24"/>
          <w:szCs w:val="24"/>
        </w:rPr>
        <w:t>ydronephrosis does not resolve</w:t>
      </w:r>
      <w:r w:rsidR="00AD0CA4" w:rsidRPr="00795F2F">
        <w:rPr>
          <w:rFonts w:ascii="Book Antiqua" w:hAnsi="Book Antiqua" w:cstheme="minorHAnsi"/>
          <w:color w:val="000000" w:themeColor="text1"/>
          <w:sz w:val="24"/>
          <w:szCs w:val="24"/>
        </w:rPr>
        <w:t>,</w:t>
      </w:r>
      <w:r w:rsidR="009D6232" w:rsidRPr="00795F2F">
        <w:rPr>
          <w:rFonts w:ascii="Book Antiqua" w:hAnsi="Book Antiqua" w:cstheme="minorHAnsi"/>
          <w:color w:val="000000" w:themeColor="text1"/>
          <w:sz w:val="24"/>
          <w:szCs w:val="24"/>
        </w:rPr>
        <w:t xml:space="preserve"> the stent is considered failed.</w:t>
      </w:r>
      <w:r w:rsidR="003613BE" w:rsidRPr="00795F2F">
        <w:rPr>
          <w:rFonts w:ascii="Book Antiqua" w:hAnsi="Book Antiqua" w:cstheme="minorHAnsi"/>
          <w:color w:val="000000" w:themeColor="text1"/>
          <w:sz w:val="24"/>
          <w:szCs w:val="24"/>
        </w:rPr>
        <w:t xml:space="preserve"> Patients with hemodynamic instability and urosepsis </w:t>
      </w:r>
      <w:r w:rsidR="004F4A09" w:rsidRPr="00795F2F">
        <w:rPr>
          <w:rFonts w:ascii="Book Antiqua" w:hAnsi="Book Antiqua" w:cstheme="minorHAnsi"/>
          <w:color w:val="000000" w:themeColor="text1"/>
          <w:sz w:val="24"/>
          <w:szCs w:val="24"/>
        </w:rPr>
        <w:t>are not favorable candidates for cystoscopic approach</w:t>
      </w:r>
      <w:r w:rsidR="003613BE" w:rsidRPr="00795F2F">
        <w:rPr>
          <w:rFonts w:ascii="Book Antiqua" w:hAnsi="Book Antiqua" w:cstheme="minorHAnsi"/>
          <w:color w:val="000000" w:themeColor="text1"/>
          <w:sz w:val="24"/>
          <w:szCs w:val="24"/>
        </w:rPr>
        <w:t xml:space="preserve">. </w:t>
      </w:r>
      <w:r w:rsidR="000F74CF" w:rsidRPr="00795F2F">
        <w:rPr>
          <w:rFonts w:ascii="Book Antiqua" w:hAnsi="Book Antiqua" w:cstheme="minorHAnsi"/>
          <w:color w:val="000000" w:themeColor="text1"/>
          <w:sz w:val="24"/>
          <w:szCs w:val="24"/>
        </w:rPr>
        <w:t>T</w:t>
      </w:r>
      <w:r w:rsidR="009D6232" w:rsidRPr="00795F2F">
        <w:rPr>
          <w:rFonts w:ascii="Book Antiqua" w:hAnsi="Book Antiqua" w:cstheme="minorHAnsi"/>
          <w:color w:val="000000" w:themeColor="text1"/>
          <w:sz w:val="24"/>
          <w:szCs w:val="24"/>
        </w:rPr>
        <w:t xml:space="preserve">hese </w:t>
      </w:r>
      <w:r w:rsidR="00F11A24" w:rsidRPr="00795F2F">
        <w:rPr>
          <w:rFonts w:ascii="Book Antiqua" w:hAnsi="Book Antiqua" w:cstheme="minorHAnsi"/>
          <w:color w:val="000000" w:themeColor="text1"/>
          <w:sz w:val="24"/>
          <w:szCs w:val="24"/>
        </w:rPr>
        <w:t xml:space="preserve">scenarios </w:t>
      </w:r>
      <w:r w:rsidR="003613BE" w:rsidRPr="00795F2F">
        <w:rPr>
          <w:rFonts w:ascii="Book Antiqua" w:hAnsi="Book Antiqua" w:cstheme="minorHAnsi"/>
          <w:color w:val="000000" w:themeColor="text1"/>
          <w:sz w:val="24"/>
          <w:szCs w:val="24"/>
        </w:rPr>
        <w:t xml:space="preserve">account for </w:t>
      </w:r>
      <w:r w:rsidR="000F74CF" w:rsidRPr="00795F2F">
        <w:rPr>
          <w:rFonts w:ascii="Book Antiqua" w:hAnsi="Book Antiqua" w:cstheme="minorHAnsi"/>
          <w:color w:val="000000" w:themeColor="text1"/>
          <w:sz w:val="24"/>
          <w:szCs w:val="24"/>
        </w:rPr>
        <w:t>36</w:t>
      </w:r>
      <w:r w:rsidR="00156911" w:rsidRPr="00795F2F">
        <w:rPr>
          <w:rFonts w:ascii="Book Antiqua" w:hAnsi="Book Antiqua" w:cstheme="minorHAnsi"/>
          <w:color w:val="000000" w:themeColor="text1"/>
          <w:sz w:val="24"/>
          <w:szCs w:val="24"/>
        </w:rPr>
        <w:t>%</w:t>
      </w:r>
      <w:r w:rsidR="000D0EC9" w:rsidRPr="00795F2F">
        <w:rPr>
          <w:rFonts w:ascii="Book Antiqua" w:hAnsi="Book Antiqua" w:cstheme="minorHAnsi"/>
          <w:color w:val="000000" w:themeColor="text1"/>
          <w:sz w:val="24"/>
          <w:szCs w:val="24"/>
        </w:rPr>
        <w:t>-53</w:t>
      </w:r>
      <w:r w:rsidR="000F74CF" w:rsidRPr="00795F2F">
        <w:rPr>
          <w:rFonts w:ascii="Book Antiqua" w:hAnsi="Book Antiqua" w:cstheme="minorHAnsi"/>
          <w:color w:val="000000" w:themeColor="text1"/>
          <w:sz w:val="24"/>
          <w:szCs w:val="24"/>
        </w:rPr>
        <w:t xml:space="preserve">% of malignant ureteral obstructions </w:t>
      </w:r>
      <w:r w:rsidR="00AD0CA4" w:rsidRPr="00795F2F">
        <w:rPr>
          <w:rFonts w:ascii="Book Antiqua" w:hAnsi="Book Antiqua" w:cstheme="minorHAnsi"/>
          <w:color w:val="000000" w:themeColor="text1"/>
          <w:sz w:val="24"/>
          <w:szCs w:val="24"/>
        </w:rPr>
        <w:t>and</w:t>
      </w:r>
      <w:r w:rsidR="003613BE" w:rsidRPr="00795F2F">
        <w:rPr>
          <w:rFonts w:ascii="Book Antiqua" w:hAnsi="Book Antiqua" w:cstheme="minorHAnsi"/>
          <w:color w:val="000000" w:themeColor="text1"/>
          <w:sz w:val="24"/>
          <w:szCs w:val="24"/>
        </w:rPr>
        <w:t xml:space="preserve"> percutaneous approach </w:t>
      </w:r>
      <w:r w:rsidR="00FF201C" w:rsidRPr="00795F2F">
        <w:rPr>
          <w:rFonts w:ascii="Book Antiqua" w:hAnsi="Book Antiqua" w:cstheme="minorHAnsi"/>
          <w:color w:val="000000" w:themeColor="text1"/>
          <w:sz w:val="24"/>
          <w:szCs w:val="24"/>
        </w:rPr>
        <w:t>is advised</w:t>
      </w:r>
      <w:r w:rsidR="006F5464" w:rsidRPr="00795F2F">
        <w:rPr>
          <w:rFonts w:ascii="Book Antiqua" w:hAnsi="Book Antiqua" w:cstheme="minorHAnsi"/>
          <w:color w:val="000000" w:themeColor="text1"/>
          <w:sz w:val="24"/>
          <w:szCs w:val="24"/>
          <w:vertAlign w:val="superscript"/>
        </w:rPr>
        <w:t>[</w:t>
      </w:r>
      <w:r w:rsidR="007373CE" w:rsidRPr="00795F2F">
        <w:rPr>
          <w:rFonts w:ascii="Book Antiqua" w:hAnsi="Book Antiqua" w:cstheme="minorHAnsi"/>
          <w:color w:val="000000" w:themeColor="text1"/>
          <w:sz w:val="24"/>
          <w:szCs w:val="24"/>
          <w:vertAlign w:val="superscript"/>
        </w:rPr>
        <w:t>1,2</w:t>
      </w:r>
      <w:r w:rsidR="006F5464" w:rsidRPr="00795F2F">
        <w:rPr>
          <w:rFonts w:ascii="Book Antiqua" w:hAnsi="Book Antiqua" w:cstheme="minorHAnsi"/>
          <w:color w:val="000000" w:themeColor="text1"/>
          <w:sz w:val="24"/>
          <w:szCs w:val="24"/>
          <w:vertAlign w:val="superscript"/>
        </w:rPr>
        <w:t>]</w:t>
      </w:r>
      <w:r w:rsidR="00FF201C" w:rsidRPr="00795F2F">
        <w:rPr>
          <w:rFonts w:ascii="Book Antiqua" w:hAnsi="Book Antiqua" w:cstheme="minorHAnsi"/>
          <w:color w:val="000000" w:themeColor="text1"/>
          <w:sz w:val="24"/>
          <w:szCs w:val="24"/>
        </w:rPr>
        <w:t xml:space="preserve">. Once </w:t>
      </w:r>
      <w:r w:rsidR="00FF201C" w:rsidRPr="00795F2F">
        <w:rPr>
          <w:rFonts w:ascii="Book Antiqua" w:hAnsi="Book Antiqua" w:cstheme="minorHAnsi"/>
          <w:color w:val="000000" w:themeColor="text1"/>
          <w:sz w:val="24"/>
          <w:szCs w:val="24"/>
        </w:rPr>
        <w:lastRenderedPageBreak/>
        <w:t>the obstructing</w:t>
      </w:r>
      <w:r w:rsidR="008919E0" w:rsidRPr="00795F2F">
        <w:rPr>
          <w:rFonts w:ascii="Book Antiqua" w:hAnsi="Book Antiqua" w:cstheme="minorHAnsi"/>
          <w:color w:val="000000" w:themeColor="text1"/>
          <w:sz w:val="24"/>
          <w:szCs w:val="24"/>
        </w:rPr>
        <w:t xml:space="preserve"> </w:t>
      </w:r>
      <w:r w:rsidR="00E934A3" w:rsidRPr="00795F2F">
        <w:rPr>
          <w:rFonts w:ascii="Book Antiqua" w:hAnsi="Book Antiqua" w:cstheme="minorHAnsi"/>
          <w:color w:val="000000" w:themeColor="text1"/>
          <w:sz w:val="24"/>
          <w:szCs w:val="24"/>
        </w:rPr>
        <w:t>etiology</w:t>
      </w:r>
      <w:r w:rsidR="008919E0" w:rsidRPr="00795F2F">
        <w:rPr>
          <w:rFonts w:ascii="Book Antiqua" w:hAnsi="Book Antiqua" w:cstheme="minorHAnsi"/>
          <w:color w:val="000000" w:themeColor="text1"/>
          <w:sz w:val="24"/>
          <w:szCs w:val="24"/>
        </w:rPr>
        <w:t xml:space="preserve"> is resolved the </w:t>
      </w:r>
      <w:r w:rsidR="00AC1352" w:rsidRPr="00795F2F">
        <w:rPr>
          <w:rFonts w:ascii="Book Antiqua" w:hAnsi="Book Antiqua" w:cstheme="minorHAnsi"/>
          <w:color w:val="000000" w:themeColor="text1"/>
          <w:sz w:val="24"/>
          <w:szCs w:val="24"/>
        </w:rPr>
        <w:t xml:space="preserve">ureteral stent, </w:t>
      </w:r>
      <w:r w:rsidR="008919E0" w:rsidRPr="00795F2F">
        <w:rPr>
          <w:rFonts w:ascii="Book Antiqua" w:hAnsi="Book Antiqua" w:cstheme="minorHAnsi"/>
          <w:color w:val="000000" w:themeColor="text1"/>
          <w:sz w:val="24"/>
          <w:szCs w:val="24"/>
        </w:rPr>
        <w:t>PCN or NUT are removed.</w:t>
      </w:r>
      <w:r w:rsidR="003613BE" w:rsidRPr="00795F2F">
        <w:rPr>
          <w:rFonts w:ascii="Book Antiqua" w:hAnsi="Book Antiqua" w:cstheme="minorHAnsi"/>
          <w:color w:val="000000" w:themeColor="text1"/>
          <w:sz w:val="24"/>
          <w:szCs w:val="24"/>
        </w:rPr>
        <w:t xml:space="preserve"> However, </w:t>
      </w:r>
      <w:r w:rsidR="008919E0" w:rsidRPr="00795F2F">
        <w:rPr>
          <w:rFonts w:ascii="Book Antiqua" w:hAnsi="Book Antiqua" w:cstheme="minorHAnsi"/>
          <w:color w:val="000000" w:themeColor="text1"/>
          <w:sz w:val="24"/>
          <w:szCs w:val="24"/>
        </w:rPr>
        <w:t xml:space="preserve">this is not always </w:t>
      </w:r>
      <w:r w:rsidR="00044A2E" w:rsidRPr="00795F2F">
        <w:rPr>
          <w:rFonts w:ascii="Book Antiqua" w:hAnsi="Book Antiqua" w:cstheme="minorHAnsi"/>
          <w:color w:val="000000" w:themeColor="text1"/>
          <w:sz w:val="24"/>
          <w:szCs w:val="24"/>
        </w:rPr>
        <w:t>possible,</w:t>
      </w:r>
      <w:r w:rsidR="008919E0" w:rsidRPr="00795F2F">
        <w:rPr>
          <w:rFonts w:ascii="Book Antiqua" w:hAnsi="Book Antiqua" w:cstheme="minorHAnsi"/>
          <w:color w:val="000000" w:themeColor="text1"/>
          <w:sz w:val="24"/>
          <w:szCs w:val="24"/>
        </w:rPr>
        <w:t xml:space="preserve"> and many patients </w:t>
      </w:r>
      <w:r w:rsidR="00E65D7E" w:rsidRPr="00795F2F">
        <w:rPr>
          <w:rFonts w:ascii="Book Antiqua" w:hAnsi="Book Antiqua" w:cstheme="minorHAnsi"/>
          <w:color w:val="000000" w:themeColor="text1"/>
          <w:sz w:val="24"/>
          <w:szCs w:val="24"/>
        </w:rPr>
        <w:t>remain</w:t>
      </w:r>
      <w:r w:rsidR="008919E0" w:rsidRPr="00795F2F">
        <w:rPr>
          <w:rFonts w:ascii="Book Antiqua" w:hAnsi="Book Antiqua" w:cstheme="minorHAnsi"/>
          <w:color w:val="000000" w:themeColor="text1"/>
          <w:sz w:val="24"/>
          <w:szCs w:val="24"/>
        </w:rPr>
        <w:t xml:space="preserve"> dependent on these catheters. The external catheter puts limitations on </w:t>
      </w:r>
      <w:r w:rsidR="00E934A3" w:rsidRPr="00795F2F">
        <w:rPr>
          <w:rFonts w:ascii="Book Antiqua" w:hAnsi="Book Antiqua" w:cstheme="minorHAnsi"/>
          <w:color w:val="000000" w:themeColor="text1"/>
          <w:sz w:val="24"/>
          <w:szCs w:val="24"/>
        </w:rPr>
        <w:t>patient’s</w:t>
      </w:r>
      <w:r w:rsidR="008919E0" w:rsidRPr="00795F2F">
        <w:rPr>
          <w:rFonts w:ascii="Book Antiqua" w:hAnsi="Book Antiqua" w:cstheme="minorHAnsi"/>
          <w:color w:val="000000" w:themeColor="text1"/>
          <w:sz w:val="24"/>
          <w:szCs w:val="24"/>
        </w:rPr>
        <w:t xml:space="preserve"> </w:t>
      </w:r>
      <w:r w:rsidR="004F6B8A" w:rsidRPr="00795F2F">
        <w:rPr>
          <w:rFonts w:ascii="Book Antiqua" w:hAnsi="Book Antiqua" w:cstheme="minorHAnsi"/>
          <w:color w:val="000000" w:themeColor="text1"/>
          <w:sz w:val="24"/>
          <w:szCs w:val="24"/>
        </w:rPr>
        <w:t xml:space="preserve">quality of </w:t>
      </w:r>
      <w:r w:rsidR="008919E0" w:rsidRPr="00795F2F">
        <w:rPr>
          <w:rFonts w:ascii="Book Antiqua" w:hAnsi="Book Antiqua" w:cstheme="minorHAnsi"/>
          <w:color w:val="000000" w:themeColor="text1"/>
          <w:sz w:val="24"/>
          <w:szCs w:val="24"/>
        </w:rPr>
        <w:t xml:space="preserve">life. For </w:t>
      </w:r>
      <w:r w:rsidR="00881D0F" w:rsidRPr="00795F2F">
        <w:rPr>
          <w:rFonts w:ascii="Book Antiqua" w:hAnsi="Book Antiqua" w:cstheme="minorHAnsi"/>
          <w:color w:val="000000" w:themeColor="text1"/>
          <w:sz w:val="24"/>
          <w:szCs w:val="24"/>
        </w:rPr>
        <w:t>example,</w:t>
      </w:r>
      <w:r w:rsidR="008919E0" w:rsidRPr="00795F2F">
        <w:rPr>
          <w:rFonts w:ascii="Book Antiqua" w:hAnsi="Book Antiqua" w:cstheme="minorHAnsi"/>
          <w:color w:val="000000" w:themeColor="text1"/>
          <w:sz w:val="24"/>
          <w:szCs w:val="24"/>
        </w:rPr>
        <w:t xml:space="preserve"> they cannot bathe or swim. Maintaining the gravity drainage bag is cumbersome and </w:t>
      </w:r>
      <w:r w:rsidR="000D0EC9" w:rsidRPr="00795F2F">
        <w:rPr>
          <w:rFonts w:ascii="Book Antiqua" w:hAnsi="Book Antiqua" w:cstheme="minorHAnsi"/>
          <w:color w:val="000000" w:themeColor="text1"/>
          <w:sz w:val="24"/>
          <w:szCs w:val="24"/>
        </w:rPr>
        <w:t>the catheter</w:t>
      </w:r>
      <w:r w:rsidR="00AC1352" w:rsidRPr="00795F2F">
        <w:rPr>
          <w:rFonts w:ascii="Book Antiqua" w:hAnsi="Book Antiqua" w:cstheme="minorHAnsi"/>
          <w:color w:val="000000" w:themeColor="text1"/>
          <w:sz w:val="24"/>
          <w:szCs w:val="24"/>
        </w:rPr>
        <w:t xml:space="preserve"> may </w:t>
      </w:r>
      <w:r w:rsidR="004F6B8A" w:rsidRPr="00795F2F">
        <w:rPr>
          <w:rFonts w:ascii="Book Antiqua" w:hAnsi="Book Antiqua" w:cstheme="minorHAnsi"/>
          <w:color w:val="000000" w:themeColor="text1"/>
          <w:sz w:val="24"/>
          <w:szCs w:val="24"/>
        </w:rPr>
        <w:t>get dislodged</w:t>
      </w:r>
      <w:r w:rsidR="00E65D7E" w:rsidRPr="00795F2F">
        <w:rPr>
          <w:rFonts w:ascii="Book Antiqua" w:hAnsi="Book Antiqua" w:cstheme="minorHAnsi"/>
          <w:color w:val="000000" w:themeColor="text1"/>
          <w:sz w:val="24"/>
          <w:szCs w:val="24"/>
        </w:rPr>
        <w:t xml:space="preserve"> by incidental traction</w:t>
      </w:r>
      <w:r w:rsidR="008919E0" w:rsidRPr="00795F2F">
        <w:rPr>
          <w:rFonts w:ascii="Book Antiqua" w:hAnsi="Book Antiqua" w:cstheme="minorHAnsi"/>
          <w:color w:val="000000" w:themeColor="text1"/>
          <w:sz w:val="24"/>
          <w:szCs w:val="24"/>
        </w:rPr>
        <w:t xml:space="preserve">. </w:t>
      </w:r>
      <w:r w:rsidR="00CF1C15" w:rsidRPr="00795F2F">
        <w:rPr>
          <w:rFonts w:ascii="Book Antiqua" w:hAnsi="Book Antiqua" w:cstheme="minorHAnsi"/>
          <w:color w:val="000000" w:themeColor="text1"/>
          <w:sz w:val="24"/>
          <w:szCs w:val="24"/>
        </w:rPr>
        <w:t>It has been shown that both ureteral stent and external catheters have comparable complication rates</w:t>
      </w:r>
      <w:r w:rsidR="00CF1C15" w:rsidRPr="00795F2F">
        <w:rPr>
          <w:rFonts w:ascii="Book Antiqua" w:hAnsi="Book Antiqua" w:cstheme="minorHAnsi"/>
          <w:color w:val="000000" w:themeColor="text1"/>
          <w:sz w:val="24"/>
          <w:szCs w:val="24"/>
          <w:vertAlign w:val="superscript"/>
        </w:rPr>
        <w:t>[</w:t>
      </w:r>
      <w:r w:rsidR="007373CE" w:rsidRPr="00795F2F">
        <w:rPr>
          <w:rFonts w:ascii="Book Antiqua" w:hAnsi="Book Antiqua" w:cstheme="minorHAnsi"/>
          <w:color w:val="000000" w:themeColor="text1"/>
          <w:sz w:val="24"/>
          <w:szCs w:val="24"/>
          <w:vertAlign w:val="superscript"/>
        </w:rPr>
        <w:t>2</w:t>
      </w:r>
      <w:r w:rsidR="00B440AE" w:rsidRPr="00795F2F">
        <w:rPr>
          <w:rFonts w:ascii="Book Antiqua" w:hAnsi="Book Antiqua" w:cstheme="minorHAnsi"/>
          <w:color w:val="000000" w:themeColor="text1"/>
          <w:sz w:val="24"/>
          <w:szCs w:val="24"/>
          <w:vertAlign w:val="superscript"/>
        </w:rPr>
        <w:t>,3</w:t>
      </w:r>
      <w:r w:rsidR="00CF1C15" w:rsidRPr="00795F2F">
        <w:rPr>
          <w:rFonts w:ascii="Book Antiqua" w:hAnsi="Book Antiqua" w:cstheme="minorHAnsi"/>
          <w:color w:val="000000" w:themeColor="text1"/>
          <w:sz w:val="24"/>
          <w:szCs w:val="24"/>
          <w:vertAlign w:val="superscript"/>
        </w:rPr>
        <w:t>]</w:t>
      </w:r>
      <w:r w:rsidR="00CF1C15" w:rsidRPr="00795F2F">
        <w:rPr>
          <w:rFonts w:ascii="Book Antiqua" w:hAnsi="Book Antiqua" w:cstheme="minorHAnsi"/>
          <w:color w:val="000000" w:themeColor="text1"/>
          <w:sz w:val="24"/>
          <w:szCs w:val="24"/>
        </w:rPr>
        <w:t xml:space="preserve">. </w:t>
      </w:r>
      <w:r w:rsidR="004F4A09" w:rsidRPr="00795F2F">
        <w:rPr>
          <w:rFonts w:ascii="Book Antiqua" w:hAnsi="Book Antiqua" w:cstheme="minorHAnsi"/>
          <w:color w:val="000000" w:themeColor="text1"/>
          <w:sz w:val="24"/>
          <w:szCs w:val="24"/>
        </w:rPr>
        <w:t xml:space="preserve">Since ureteral stent provides better quality of life, </w:t>
      </w:r>
      <w:r w:rsidR="00CF1C15" w:rsidRPr="00795F2F">
        <w:rPr>
          <w:rFonts w:ascii="Book Antiqua" w:hAnsi="Book Antiqua" w:cstheme="minorHAnsi"/>
          <w:color w:val="000000" w:themeColor="text1"/>
          <w:sz w:val="24"/>
          <w:szCs w:val="24"/>
        </w:rPr>
        <w:t xml:space="preserve">unless there is need for permanent urinary diversion which is achieved only by PCN, </w:t>
      </w:r>
      <w:r w:rsidR="004F4A09" w:rsidRPr="00795F2F">
        <w:rPr>
          <w:rFonts w:ascii="Book Antiqua" w:hAnsi="Book Antiqua" w:cstheme="minorHAnsi"/>
          <w:color w:val="000000" w:themeColor="text1"/>
          <w:sz w:val="24"/>
          <w:szCs w:val="24"/>
        </w:rPr>
        <w:t xml:space="preserve">the optimal </w:t>
      </w:r>
      <w:r w:rsidR="00AD0CA4" w:rsidRPr="00795F2F">
        <w:rPr>
          <w:rFonts w:ascii="Book Antiqua" w:hAnsi="Book Antiqua" w:cstheme="minorHAnsi"/>
          <w:color w:val="000000" w:themeColor="text1"/>
          <w:sz w:val="24"/>
          <w:szCs w:val="24"/>
        </w:rPr>
        <w:t>long-term</w:t>
      </w:r>
      <w:r w:rsidR="00CF1C15" w:rsidRPr="00795F2F">
        <w:rPr>
          <w:rFonts w:ascii="Book Antiqua" w:hAnsi="Book Antiqua" w:cstheme="minorHAnsi"/>
          <w:color w:val="000000" w:themeColor="text1"/>
          <w:sz w:val="24"/>
          <w:szCs w:val="24"/>
        </w:rPr>
        <w:t xml:space="preserve"> plan</w:t>
      </w:r>
      <w:r w:rsidR="004F4A09" w:rsidRPr="00795F2F">
        <w:rPr>
          <w:rFonts w:ascii="Book Antiqua" w:hAnsi="Book Antiqua" w:cstheme="minorHAnsi"/>
          <w:color w:val="000000" w:themeColor="text1"/>
          <w:sz w:val="24"/>
          <w:szCs w:val="24"/>
        </w:rPr>
        <w:t xml:space="preserve"> is to convert external catheter into ureteral stent</w:t>
      </w:r>
      <w:r w:rsidR="00AD0CA4" w:rsidRPr="00795F2F">
        <w:rPr>
          <w:rFonts w:ascii="Book Antiqua" w:hAnsi="Book Antiqua" w:cstheme="minorHAnsi"/>
          <w:color w:val="000000" w:themeColor="text1"/>
          <w:sz w:val="24"/>
          <w:szCs w:val="24"/>
        </w:rPr>
        <w:t xml:space="preserve"> whenever possible</w:t>
      </w:r>
      <w:r w:rsidR="004F4A09" w:rsidRPr="00795F2F">
        <w:rPr>
          <w:rFonts w:ascii="Book Antiqua" w:hAnsi="Book Antiqua" w:cstheme="minorHAnsi"/>
          <w:color w:val="000000" w:themeColor="text1"/>
          <w:sz w:val="24"/>
          <w:szCs w:val="24"/>
        </w:rPr>
        <w:t xml:space="preserve">. </w:t>
      </w:r>
      <w:r w:rsidR="008919E0" w:rsidRPr="00795F2F">
        <w:rPr>
          <w:rFonts w:ascii="Book Antiqua" w:hAnsi="Book Antiqua" w:cstheme="minorHAnsi"/>
          <w:color w:val="000000" w:themeColor="text1"/>
          <w:sz w:val="24"/>
          <w:szCs w:val="24"/>
        </w:rPr>
        <w:t>In case of PCN</w:t>
      </w:r>
      <w:r w:rsidR="00CF1C15" w:rsidRPr="00795F2F">
        <w:rPr>
          <w:rFonts w:ascii="Book Antiqua" w:hAnsi="Book Antiqua" w:cstheme="minorHAnsi"/>
          <w:color w:val="000000" w:themeColor="text1"/>
          <w:sz w:val="24"/>
          <w:szCs w:val="24"/>
        </w:rPr>
        <w:t xml:space="preserve"> and in the absence of need for permanent urinary diversion,</w:t>
      </w:r>
      <w:r w:rsidR="008919E0" w:rsidRPr="00795F2F">
        <w:rPr>
          <w:rFonts w:ascii="Book Antiqua" w:hAnsi="Book Antiqua" w:cstheme="minorHAnsi"/>
          <w:color w:val="000000" w:themeColor="text1"/>
          <w:sz w:val="24"/>
          <w:szCs w:val="24"/>
        </w:rPr>
        <w:t xml:space="preserve"> it </w:t>
      </w:r>
      <w:r w:rsidR="00AC1352" w:rsidRPr="00795F2F">
        <w:rPr>
          <w:rFonts w:ascii="Book Antiqua" w:hAnsi="Book Antiqua" w:cstheme="minorHAnsi"/>
          <w:color w:val="000000" w:themeColor="text1"/>
          <w:sz w:val="24"/>
          <w:szCs w:val="24"/>
        </w:rPr>
        <w:t>needs to</w:t>
      </w:r>
      <w:r w:rsidR="008919E0" w:rsidRPr="00795F2F">
        <w:rPr>
          <w:rFonts w:ascii="Book Antiqua" w:hAnsi="Book Antiqua" w:cstheme="minorHAnsi"/>
          <w:color w:val="000000" w:themeColor="text1"/>
          <w:sz w:val="24"/>
          <w:szCs w:val="24"/>
        </w:rPr>
        <w:t xml:space="preserve"> be converted to NUT first. NUT is capped for a few days </w:t>
      </w:r>
      <w:r w:rsidR="00FF201C" w:rsidRPr="00795F2F">
        <w:rPr>
          <w:rFonts w:ascii="Book Antiqua" w:hAnsi="Book Antiqua" w:cstheme="minorHAnsi"/>
          <w:color w:val="000000" w:themeColor="text1"/>
          <w:sz w:val="24"/>
          <w:szCs w:val="24"/>
        </w:rPr>
        <w:t xml:space="preserve">to simulate lack of external </w:t>
      </w:r>
      <w:r w:rsidR="001F56D6" w:rsidRPr="00795F2F">
        <w:rPr>
          <w:rFonts w:ascii="Book Antiqua" w:hAnsi="Book Antiqua" w:cstheme="minorHAnsi"/>
          <w:color w:val="000000" w:themeColor="text1"/>
          <w:sz w:val="24"/>
          <w:szCs w:val="24"/>
        </w:rPr>
        <w:t>component</w:t>
      </w:r>
      <w:r w:rsidR="00FF201C" w:rsidRPr="00795F2F">
        <w:rPr>
          <w:rFonts w:ascii="Book Antiqua" w:hAnsi="Book Antiqua" w:cstheme="minorHAnsi"/>
          <w:color w:val="000000" w:themeColor="text1"/>
          <w:sz w:val="24"/>
          <w:szCs w:val="24"/>
        </w:rPr>
        <w:t>. I</w:t>
      </w:r>
      <w:r w:rsidR="008919E0" w:rsidRPr="00795F2F">
        <w:rPr>
          <w:rFonts w:ascii="Book Antiqua" w:hAnsi="Book Antiqua" w:cstheme="minorHAnsi"/>
          <w:color w:val="000000" w:themeColor="text1"/>
          <w:sz w:val="24"/>
          <w:szCs w:val="24"/>
        </w:rPr>
        <w:t xml:space="preserve">f the capping trial is </w:t>
      </w:r>
      <w:r w:rsidR="009E7EE9" w:rsidRPr="00795F2F">
        <w:rPr>
          <w:rFonts w:ascii="Book Antiqua" w:hAnsi="Book Antiqua" w:cstheme="minorHAnsi"/>
          <w:color w:val="000000" w:themeColor="text1"/>
          <w:sz w:val="24"/>
          <w:szCs w:val="24"/>
        </w:rPr>
        <w:t>successful,</w:t>
      </w:r>
      <w:r w:rsidR="008919E0" w:rsidRPr="00795F2F">
        <w:rPr>
          <w:rFonts w:ascii="Book Antiqua" w:hAnsi="Book Antiqua" w:cstheme="minorHAnsi"/>
          <w:color w:val="000000" w:themeColor="text1"/>
          <w:sz w:val="24"/>
          <w:szCs w:val="24"/>
        </w:rPr>
        <w:t xml:space="preserve"> the NUT is converted to uretera</w:t>
      </w:r>
      <w:r w:rsidR="001F56D6" w:rsidRPr="00795F2F">
        <w:rPr>
          <w:rFonts w:ascii="Book Antiqua" w:hAnsi="Book Antiqua" w:cstheme="minorHAnsi"/>
          <w:color w:val="000000" w:themeColor="text1"/>
          <w:sz w:val="24"/>
          <w:szCs w:val="24"/>
        </w:rPr>
        <w:t xml:space="preserve">l stent. </w:t>
      </w:r>
      <w:r w:rsidR="00474771" w:rsidRPr="00795F2F">
        <w:rPr>
          <w:rFonts w:ascii="Book Antiqua" w:hAnsi="Book Antiqua" w:cstheme="minorHAnsi"/>
          <w:color w:val="000000" w:themeColor="text1"/>
          <w:sz w:val="24"/>
          <w:szCs w:val="24"/>
        </w:rPr>
        <w:t xml:space="preserve">Predictors of ureteral stent </w:t>
      </w:r>
      <w:r w:rsidR="009E7EE9" w:rsidRPr="00795F2F">
        <w:rPr>
          <w:rFonts w:ascii="Book Antiqua" w:hAnsi="Book Antiqua" w:cstheme="minorHAnsi"/>
          <w:color w:val="000000" w:themeColor="text1"/>
          <w:sz w:val="24"/>
          <w:szCs w:val="24"/>
        </w:rPr>
        <w:t>outcomes including</w:t>
      </w:r>
      <w:r w:rsidR="00474771" w:rsidRPr="00795F2F">
        <w:rPr>
          <w:rFonts w:ascii="Book Antiqua" w:hAnsi="Book Antiqua" w:cstheme="minorHAnsi"/>
          <w:color w:val="000000" w:themeColor="text1"/>
          <w:sz w:val="24"/>
          <w:szCs w:val="24"/>
        </w:rPr>
        <w:t xml:space="preserve"> invasion of bladder base by tumor and degree of hydronephrosis have been</w:t>
      </w:r>
      <w:r w:rsidR="008257F0" w:rsidRPr="00795F2F">
        <w:rPr>
          <w:rFonts w:ascii="Book Antiqua" w:hAnsi="Book Antiqua" w:cstheme="minorHAnsi"/>
          <w:color w:val="000000" w:themeColor="text1"/>
          <w:sz w:val="24"/>
          <w:szCs w:val="24"/>
        </w:rPr>
        <w:t xml:space="preserve"> </w:t>
      </w:r>
      <w:r w:rsidR="009E7EE9" w:rsidRPr="00795F2F">
        <w:rPr>
          <w:rFonts w:ascii="Book Antiqua" w:hAnsi="Book Antiqua" w:cstheme="minorHAnsi"/>
          <w:color w:val="000000" w:themeColor="text1"/>
          <w:sz w:val="24"/>
          <w:szCs w:val="24"/>
        </w:rPr>
        <w:t>published</w:t>
      </w:r>
      <w:r w:rsidR="009E7EE9" w:rsidRPr="00795F2F">
        <w:rPr>
          <w:rFonts w:ascii="Book Antiqua" w:hAnsi="Book Antiqua" w:cstheme="minorHAnsi"/>
          <w:color w:val="000000" w:themeColor="text1"/>
          <w:sz w:val="24"/>
          <w:szCs w:val="24"/>
          <w:vertAlign w:val="superscript"/>
        </w:rPr>
        <w:t>[</w:t>
      </w:r>
      <w:r w:rsidR="007373CE" w:rsidRPr="00795F2F">
        <w:rPr>
          <w:rFonts w:ascii="Book Antiqua" w:hAnsi="Book Antiqua" w:cstheme="minorHAnsi"/>
          <w:color w:val="000000" w:themeColor="text1"/>
          <w:sz w:val="24"/>
          <w:szCs w:val="24"/>
          <w:vertAlign w:val="superscript"/>
        </w:rPr>
        <w:t>4</w:t>
      </w:r>
      <w:r w:rsidR="00B440AE" w:rsidRPr="00795F2F">
        <w:rPr>
          <w:rFonts w:ascii="Book Antiqua" w:hAnsi="Book Antiqua" w:cstheme="minorHAnsi"/>
          <w:color w:val="000000" w:themeColor="text1"/>
          <w:sz w:val="24"/>
          <w:szCs w:val="24"/>
          <w:vertAlign w:val="superscript"/>
        </w:rPr>
        <w:t>-7</w:t>
      </w:r>
      <w:r w:rsidR="008257F0" w:rsidRPr="00795F2F">
        <w:rPr>
          <w:rFonts w:ascii="Book Antiqua" w:hAnsi="Book Antiqua" w:cstheme="minorHAnsi"/>
          <w:color w:val="000000" w:themeColor="text1"/>
          <w:sz w:val="24"/>
          <w:szCs w:val="24"/>
          <w:vertAlign w:val="superscript"/>
        </w:rPr>
        <w:t>]</w:t>
      </w:r>
      <w:r w:rsidR="008257F0" w:rsidRPr="00795F2F">
        <w:rPr>
          <w:rFonts w:ascii="Book Antiqua" w:hAnsi="Book Antiqua" w:cstheme="minorHAnsi"/>
          <w:color w:val="000000" w:themeColor="text1"/>
          <w:sz w:val="24"/>
          <w:szCs w:val="24"/>
        </w:rPr>
        <w:t xml:space="preserve">. </w:t>
      </w:r>
      <w:r w:rsidR="004F4A09" w:rsidRPr="00795F2F">
        <w:rPr>
          <w:rFonts w:ascii="Book Antiqua" w:hAnsi="Book Antiqua" w:cstheme="minorHAnsi"/>
          <w:color w:val="000000" w:themeColor="text1"/>
          <w:sz w:val="24"/>
          <w:szCs w:val="24"/>
        </w:rPr>
        <w:t xml:space="preserve">There is no data in the literature about </w:t>
      </w:r>
      <w:r w:rsidR="00474771" w:rsidRPr="00795F2F">
        <w:rPr>
          <w:rFonts w:ascii="Book Antiqua" w:hAnsi="Book Antiqua" w:cstheme="minorHAnsi"/>
          <w:color w:val="000000" w:themeColor="text1"/>
          <w:sz w:val="24"/>
          <w:szCs w:val="24"/>
        </w:rPr>
        <w:t>predictors</w:t>
      </w:r>
      <w:r w:rsidR="008257F0" w:rsidRPr="00795F2F">
        <w:rPr>
          <w:rFonts w:ascii="Book Antiqua" w:hAnsi="Book Antiqua" w:cstheme="minorHAnsi"/>
          <w:color w:val="000000" w:themeColor="text1"/>
          <w:sz w:val="24"/>
          <w:szCs w:val="24"/>
        </w:rPr>
        <w:t xml:space="preserve"> of success for internalization in patients who receive external catheters and </w:t>
      </w:r>
      <w:r w:rsidR="004F4A09" w:rsidRPr="00795F2F">
        <w:rPr>
          <w:rFonts w:ascii="Book Antiqua" w:hAnsi="Book Antiqua" w:cstheme="minorHAnsi"/>
          <w:color w:val="000000" w:themeColor="text1"/>
          <w:sz w:val="24"/>
          <w:szCs w:val="24"/>
        </w:rPr>
        <w:t xml:space="preserve">the percentage of patients who can ultimately be internalized. </w:t>
      </w:r>
      <w:r w:rsidR="001F56D6" w:rsidRPr="00795F2F">
        <w:rPr>
          <w:rFonts w:ascii="Book Antiqua" w:hAnsi="Book Antiqua" w:cstheme="minorHAnsi"/>
          <w:color w:val="000000" w:themeColor="text1"/>
          <w:sz w:val="24"/>
          <w:szCs w:val="24"/>
        </w:rPr>
        <w:t xml:space="preserve">Having an indicator of favorable </w:t>
      </w:r>
      <w:r w:rsidR="008919E0" w:rsidRPr="00795F2F">
        <w:rPr>
          <w:rFonts w:ascii="Book Antiqua" w:hAnsi="Book Antiqua" w:cstheme="minorHAnsi"/>
          <w:color w:val="000000" w:themeColor="text1"/>
          <w:sz w:val="24"/>
          <w:szCs w:val="24"/>
        </w:rPr>
        <w:t xml:space="preserve">capping trial outcome is helpful </w:t>
      </w:r>
      <w:r w:rsidR="00E65D7E" w:rsidRPr="00795F2F">
        <w:rPr>
          <w:rFonts w:ascii="Book Antiqua" w:hAnsi="Book Antiqua" w:cstheme="minorHAnsi"/>
          <w:color w:val="000000" w:themeColor="text1"/>
          <w:sz w:val="24"/>
          <w:szCs w:val="24"/>
        </w:rPr>
        <w:t xml:space="preserve">in </w:t>
      </w:r>
      <w:r w:rsidR="004F4A09" w:rsidRPr="00795F2F">
        <w:rPr>
          <w:rFonts w:ascii="Book Antiqua" w:hAnsi="Book Antiqua" w:cstheme="minorHAnsi"/>
          <w:color w:val="000000" w:themeColor="text1"/>
          <w:sz w:val="24"/>
          <w:szCs w:val="24"/>
        </w:rPr>
        <w:t>clinical decision</w:t>
      </w:r>
      <w:r w:rsidR="00AD0CA4" w:rsidRPr="00795F2F">
        <w:rPr>
          <w:rFonts w:ascii="Book Antiqua" w:hAnsi="Book Antiqua" w:cstheme="minorHAnsi"/>
          <w:color w:val="000000" w:themeColor="text1"/>
          <w:sz w:val="24"/>
          <w:szCs w:val="24"/>
        </w:rPr>
        <w:t>-</w:t>
      </w:r>
      <w:r w:rsidR="004F4A09" w:rsidRPr="00795F2F">
        <w:rPr>
          <w:rFonts w:ascii="Book Antiqua" w:hAnsi="Book Antiqua" w:cstheme="minorHAnsi"/>
          <w:color w:val="000000" w:themeColor="text1"/>
          <w:sz w:val="24"/>
          <w:szCs w:val="24"/>
        </w:rPr>
        <w:t xml:space="preserve">making and </w:t>
      </w:r>
      <w:r w:rsidR="00E65D7E" w:rsidRPr="00795F2F">
        <w:rPr>
          <w:rFonts w:ascii="Book Antiqua" w:hAnsi="Book Antiqua" w:cstheme="minorHAnsi"/>
          <w:color w:val="000000" w:themeColor="text1"/>
          <w:sz w:val="24"/>
          <w:szCs w:val="24"/>
        </w:rPr>
        <w:t>defining the endpoint of a catheter exchange intervention</w:t>
      </w:r>
      <w:r w:rsidR="00B92AAC" w:rsidRPr="00795F2F">
        <w:rPr>
          <w:rFonts w:ascii="Book Antiqua" w:hAnsi="Book Antiqua" w:cstheme="minorHAnsi"/>
          <w:color w:val="000000" w:themeColor="text1"/>
          <w:sz w:val="24"/>
          <w:szCs w:val="24"/>
        </w:rPr>
        <w:t xml:space="preserve">. </w:t>
      </w:r>
      <w:r w:rsidR="00E934A3" w:rsidRPr="00795F2F">
        <w:rPr>
          <w:rFonts w:ascii="Book Antiqua" w:hAnsi="Book Antiqua" w:cstheme="minorHAnsi"/>
          <w:color w:val="000000" w:themeColor="text1"/>
          <w:sz w:val="24"/>
          <w:szCs w:val="24"/>
        </w:rPr>
        <w:t xml:space="preserve">We observed that at the conclusion of an </w:t>
      </w:r>
      <w:r w:rsidR="004F4A09" w:rsidRPr="00795F2F">
        <w:rPr>
          <w:rFonts w:ascii="Book Antiqua" w:hAnsi="Book Antiqua" w:cstheme="minorHAnsi"/>
          <w:color w:val="000000" w:themeColor="text1"/>
          <w:sz w:val="24"/>
          <w:szCs w:val="24"/>
        </w:rPr>
        <w:t xml:space="preserve">intervention where </w:t>
      </w:r>
      <w:r w:rsidR="00AA36F2" w:rsidRPr="00795F2F">
        <w:rPr>
          <w:rFonts w:ascii="Book Antiqua" w:hAnsi="Book Antiqua" w:cstheme="minorHAnsi"/>
          <w:color w:val="000000" w:themeColor="text1"/>
          <w:sz w:val="24"/>
          <w:szCs w:val="24"/>
        </w:rPr>
        <w:t>a</w:t>
      </w:r>
      <w:r w:rsidR="004F4A09" w:rsidRPr="00795F2F">
        <w:rPr>
          <w:rFonts w:ascii="Book Antiqua" w:hAnsi="Book Antiqua" w:cstheme="minorHAnsi"/>
          <w:color w:val="000000" w:themeColor="text1"/>
          <w:sz w:val="24"/>
          <w:szCs w:val="24"/>
        </w:rPr>
        <w:t xml:space="preserve"> </w:t>
      </w:r>
      <w:r w:rsidR="00E934A3" w:rsidRPr="00795F2F">
        <w:rPr>
          <w:rFonts w:ascii="Book Antiqua" w:hAnsi="Book Antiqua" w:cstheme="minorHAnsi"/>
          <w:color w:val="000000" w:themeColor="text1"/>
          <w:sz w:val="24"/>
          <w:szCs w:val="24"/>
        </w:rPr>
        <w:t xml:space="preserve">NUT </w:t>
      </w:r>
      <w:r w:rsidR="004F4A09" w:rsidRPr="00795F2F">
        <w:rPr>
          <w:rFonts w:ascii="Book Antiqua" w:hAnsi="Book Antiqua" w:cstheme="minorHAnsi"/>
          <w:color w:val="000000" w:themeColor="text1"/>
          <w:sz w:val="24"/>
          <w:szCs w:val="24"/>
        </w:rPr>
        <w:t>is present</w:t>
      </w:r>
      <w:r w:rsidR="00E934A3" w:rsidRPr="00795F2F">
        <w:rPr>
          <w:rFonts w:ascii="Book Antiqua" w:hAnsi="Book Antiqua" w:cstheme="minorHAnsi"/>
          <w:color w:val="000000" w:themeColor="text1"/>
          <w:sz w:val="24"/>
          <w:szCs w:val="24"/>
        </w:rPr>
        <w:t xml:space="preserve"> if the retained contrast</w:t>
      </w:r>
      <w:r w:rsidR="004F4A09" w:rsidRPr="00795F2F">
        <w:rPr>
          <w:rFonts w:ascii="Book Antiqua" w:hAnsi="Book Antiqua" w:cstheme="minorHAnsi"/>
          <w:color w:val="000000" w:themeColor="text1"/>
          <w:sz w:val="24"/>
          <w:szCs w:val="24"/>
        </w:rPr>
        <w:t>/urine</w:t>
      </w:r>
      <w:r w:rsidR="00E934A3" w:rsidRPr="00795F2F">
        <w:rPr>
          <w:rFonts w:ascii="Book Antiqua" w:hAnsi="Book Antiqua" w:cstheme="minorHAnsi"/>
          <w:color w:val="000000" w:themeColor="text1"/>
          <w:sz w:val="24"/>
          <w:szCs w:val="24"/>
        </w:rPr>
        <w:t xml:space="preserve"> in bladder can be aspirated through the NUT there is </w:t>
      </w:r>
      <w:r w:rsidR="004F4A09" w:rsidRPr="00795F2F">
        <w:rPr>
          <w:rFonts w:ascii="Book Antiqua" w:hAnsi="Book Antiqua" w:cstheme="minorHAnsi"/>
          <w:color w:val="000000" w:themeColor="text1"/>
          <w:sz w:val="24"/>
          <w:szCs w:val="24"/>
        </w:rPr>
        <w:t xml:space="preserve">a </w:t>
      </w:r>
      <w:r w:rsidR="00E934A3" w:rsidRPr="00795F2F">
        <w:rPr>
          <w:rFonts w:ascii="Book Antiqua" w:hAnsi="Book Antiqua" w:cstheme="minorHAnsi"/>
          <w:color w:val="000000" w:themeColor="text1"/>
          <w:sz w:val="24"/>
          <w:szCs w:val="24"/>
        </w:rPr>
        <w:t xml:space="preserve">high </w:t>
      </w:r>
      <w:r w:rsidR="00DC1451" w:rsidRPr="00795F2F">
        <w:rPr>
          <w:rFonts w:ascii="Book Antiqua" w:hAnsi="Book Antiqua" w:cstheme="minorHAnsi"/>
          <w:color w:val="000000" w:themeColor="text1"/>
          <w:sz w:val="24"/>
          <w:szCs w:val="24"/>
        </w:rPr>
        <w:t>proportion of</w:t>
      </w:r>
      <w:r w:rsidR="004F4A09" w:rsidRPr="00795F2F">
        <w:rPr>
          <w:rFonts w:ascii="Book Antiqua" w:hAnsi="Book Antiqua" w:cstheme="minorHAnsi"/>
          <w:color w:val="000000" w:themeColor="text1"/>
          <w:sz w:val="24"/>
          <w:szCs w:val="24"/>
        </w:rPr>
        <w:t xml:space="preserve"> </w:t>
      </w:r>
      <w:r w:rsidR="001F56D6" w:rsidRPr="00795F2F">
        <w:rPr>
          <w:rFonts w:ascii="Book Antiqua" w:hAnsi="Book Antiqua" w:cstheme="minorHAnsi"/>
          <w:color w:val="000000" w:themeColor="text1"/>
          <w:sz w:val="24"/>
          <w:szCs w:val="24"/>
        </w:rPr>
        <w:t>a</w:t>
      </w:r>
      <w:r w:rsidR="00E934A3" w:rsidRPr="00795F2F">
        <w:rPr>
          <w:rFonts w:ascii="Book Antiqua" w:hAnsi="Book Antiqua" w:cstheme="minorHAnsi"/>
          <w:color w:val="000000" w:themeColor="text1"/>
          <w:sz w:val="24"/>
          <w:szCs w:val="24"/>
        </w:rPr>
        <w:t xml:space="preserve"> successful capping trial. </w:t>
      </w:r>
      <w:r w:rsidR="00E65D7E" w:rsidRPr="00795F2F">
        <w:rPr>
          <w:rFonts w:ascii="Book Antiqua" w:hAnsi="Book Antiqua" w:cstheme="minorHAnsi"/>
          <w:color w:val="000000" w:themeColor="text1"/>
          <w:sz w:val="24"/>
          <w:szCs w:val="24"/>
        </w:rPr>
        <w:t>I</w:t>
      </w:r>
      <w:r w:rsidR="00E934A3" w:rsidRPr="00795F2F">
        <w:rPr>
          <w:rFonts w:ascii="Book Antiqua" w:hAnsi="Book Antiqua" w:cstheme="minorHAnsi"/>
          <w:color w:val="000000" w:themeColor="text1"/>
          <w:sz w:val="24"/>
          <w:szCs w:val="24"/>
        </w:rPr>
        <w:t xml:space="preserve">f </w:t>
      </w:r>
      <w:r w:rsidR="00CA7565" w:rsidRPr="00795F2F">
        <w:rPr>
          <w:rFonts w:ascii="Book Antiqua" w:hAnsi="Book Antiqua" w:cstheme="minorHAnsi"/>
          <w:color w:val="000000" w:themeColor="text1"/>
          <w:sz w:val="24"/>
          <w:szCs w:val="24"/>
        </w:rPr>
        <w:t>bladder contrast/urine cannot be aspirated through the newly placed/exchanged NUT,</w:t>
      </w:r>
      <w:r w:rsidR="00E934A3" w:rsidRPr="00795F2F">
        <w:rPr>
          <w:rFonts w:ascii="Book Antiqua" w:hAnsi="Book Antiqua" w:cstheme="minorHAnsi"/>
          <w:color w:val="000000" w:themeColor="text1"/>
          <w:sz w:val="24"/>
          <w:szCs w:val="24"/>
        </w:rPr>
        <w:t xml:space="preserve"> the interventionalist may </w:t>
      </w:r>
      <w:r w:rsidR="00FF201C" w:rsidRPr="00795F2F">
        <w:rPr>
          <w:rFonts w:ascii="Book Antiqua" w:hAnsi="Book Antiqua" w:cstheme="minorHAnsi"/>
          <w:color w:val="000000" w:themeColor="text1"/>
          <w:sz w:val="24"/>
          <w:szCs w:val="24"/>
        </w:rPr>
        <w:t>exchange</w:t>
      </w:r>
      <w:r w:rsidR="007C5DE0" w:rsidRPr="00795F2F">
        <w:rPr>
          <w:rFonts w:ascii="Book Antiqua" w:hAnsi="Book Antiqua" w:cstheme="minorHAnsi"/>
          <w:color w:val="000000" w:themeColor="text1"/>
          <w:sz w:val="24"/>
          <w:szCs w:val="24"/>
        </w:rPr>
        <w:t xml:space="preserve"> </w:t>
      </w:r>
      <w:r w:rsidR="004F4A09" w:rsidRPr="00795F2F">
        <w:rPr>
          <w:rFonts w:ascii="Book Antiqua" w:hAnsi="Book Antiqua" w:cstheme="minorHAnsi"/>
          <w:color w:val="000000" w:themeColor="text1"/>
          <w:sz w:val="24"/>
          <w:szCs w:val="24"/>
        </w:rPr>
        <w:t>the catheter</w:t>
      </w:r>
      <w:r w:rsidR="007C5DE0" w:rsidRPr="00795F2F">
        <w:rPr>
          <w:rFonts w:ascii="Book Antiqua" w:hAnsi="Book Antiqua" w:cstheme="minorHAnsi"/>
          <w:color w:val="000000" w:themeColor="text1"/>
          <w:sz w:val="24"/>
          <w:szCs w:val="24"/>
        </w:rPr>
        <w:t xml:space="preserve"> with </w:t>
      </w:r>
      <w:r w:rsidR="004F4A09" w:rsidRPr="00795F2F">
        <w:rPr>
          <w:rFonts w:ascii="Book Antiqua" w:hAnsi="Book Antiqua" w:cstheme="minorHAnsi"/>
          <w:color w:val="000000" w:themeColor="text1"/>
          <w:sz w:val="24"/>
          <w:szCs w:val="24"/>
        </w:rPr>
        <w:t xml:space="preserve">larger caliber or </w:t>
      </w:r>
      <w:r w:rsidR="007C5DE0" w:rsidRPr="00795F2F">
        <w:rPr>
          <w:rFonts w:ascii="Book Antiqua" w:hAnsi="Book Antiqua" w:cstheme="minorHAnsi"/>
          <w:color w:val="000000" w:themeColor="text1"/>
          <w:sz w:val="24"/>
          <w:szCs w:val="24"/>
        </w:rPr>
        <w:t xml:space="preserve">another length </w:t>
      </w:r>
      <w:r w:rsidR="00AD0CA4" w:rsidRPr="00795F2F">
        <w:rPr>
          <w:rFonts w:ascii="Book Antiqua" w:hAnsi="Book Antiqua" w:cstheme="minorHAnsi"/>
          <w:color w:val="000000" w:themeColor="text1"/>
          <w:sz w:val="24"/>
          <w:szCs w:val="24"/>
        </w:rPr>
        <w:t>at the same sitting</w:t>
      </w:r>
      <w:r w:rsidR="007C5DE0" w:rsidRPr="00795F2F">
        <w:rPr>
          <w:rFonts w:ascii="Book Antiqua" w:hAnsi="Book Antiqua" w:cstheme="minorHAnsi"/>
          <w:color w:val="000000" w:themeColor="text1"/>
          <w:sz w:val="24"/>
          <w:szCs w:val="24"/>
        </w:rPr>
        <w:t xml:space="preserve">. This may save </w:t>
      </w:r>
      <w:r w:rsidR="00FF201C" w:rsidRPr="00795F2F">
        <w:rPr>
          <w:rFonts w:ascii="Book Antiqua" w:hAnsi="Book Antiqua" w:cstheme="minorHAnsi"/>
          <w:color w:val="000000" w:themeColor="text1"/>
          <w:sz w:val="24"/>
          <w:szCs w:val="24"/>
        </w:rPr>
        <w:t xml:space="preserve">time </w:t>
      </w:r>
      <w:r w:rsidR="00CA7565" w:rsidRPr="00795F2F">
        <w:rPr>
          <w:rFonts w:ascii="Book Antiqua" w:hAnsi="Book Antiqua" w:cstheme="minorHAnsi"/>
          <w:color w:val="000000" w:themeColor="text1"/>
          <w:sz w:val="24"/>
          <w:szCs w:val="24"/>
        </w:rPr>
        <w:t xml:space="preserve">and resources </w:t>
      </w:r>
      <w:r w:rsidR="00AD0CA4" w:rsidRPr="00795F2F">
        <w:rPr>
          <w:rFonts w:ascii="Book Antiqua" w:hAnsi="Book Antiqua" w:cstheme="minorHAnsi"/>
          <w:color w:val="000000" w:themeColor="text1"/>
          <w:sz w:val="24"/>
          <w:szCs w:val="24"/>
        </w:rPr>
        <w:t>obviating the results of the next</w:t>
      </w:r>
      <w:r w:rsidR="00FF201C" w:rsidRPr="00795F2F">
        <w:rPr>
          <w:rFonts w:ascii="Book Antiqua" w:hAnsi="Book Antiqua" w:cstheme="minorHAnsi"/>
          <w:color w:val="000000" w:themeColor="text1"/>
          <w:sz w:val="24"/>
          <w:szCs w:val="24"/>
        </w:rPr>
        <w:t xml:space="preserve"> </w:t>
      </w:r>
      <w:r w:rsidR="006D26F7" w:rsidRPr="00795F2F">
        <w:rPr>
          <w:rFonts w:ascii="Book Antiqua" w:hAnsi="Book Antiqua" w:cstheme="minorHAnsi"/>
          <w:color w:val="000000" w:themeColor="text1"/>
          <w:sz w:val="24"/>
          <w:szCs w:val="24"/>
        </w:rPr>
        <w:t>capping trial</w:t>
      </w:r>
      <w:r w:rsidR="007C5DE0" w:rsidRPr="00795F2F">
        <w:rPr>
          <w:rFonts w:ascii="Book Antiqua" w:hAnsi="Book Antiqua" w:cstheme="minorHAnsi"/>
          <w:color w:val="000000" w:themeColor="text1"/>
          <w:sz w:val="24"/>
          <w:szCs w:val="24"/>
        </w:rPr>
        <w:t xml:space="preserve">. </w:t>
      </w:r>
    </w:p>
    <w:p w14:paraId="1270018A" w14:textId="51B5AE49" w:rsidR="003A434B" w:rsidRPr="00795F2F" w:rsidRDefault="00FF201C" w:rsidP="00795F2F">
      <w:pPr>
        <w:snapToGrid w:val="0"/>
        <w:spacing w:after="0" w:line="360" w:lineRule="auto"/>
        <w:ind w:firstLineChars="100" w:firstLine="240"/>
        <w:jc w:val="both"/>
        <w:rPr>
          <w:rFonts w:ascii="Book Antiqua" w:hAnsi="Book Antiqua" w:cstheme="minorHAnsi"/>
          <w:color w:val="000000" w:themeColor="text1"/>
          <w:sz w:val="24"/>
          <w:szCs w:val="24"/>
        </w:rPr>
      </w:pPr>
      <w:r w:rsidRPr="00795F2F">
        <w:rPr>
          <w:rFonts w:ascii="Book Antiqua" w:hAnsi="Book Antiqua" w:cstheme="minorHAnsi"/>
          <w:color w:val="000000" w:themeColor="text1"/>
          <w:sz w:val="24"/>
          <w:szCs w:val="24"/>
        </w:rPr>
        <w:t>This</w:t>
      </w:r>
      <w:r w:rsidR="007C5DE0" w:rsidRPr="00795F2F">
        <w:rPr>
          <w:rFonts w:ascii="Book Antiqua" w:hAnsi="Book Antiqua" w:cstheme="minorHAnsi"/>
          <w:color w:val="000000" w:themeColor="text1"/>
          <w:sz w:val="24"/>
          <w:szCs w:val="24"/>
        </w:rPr>
        <w:t xml:space="preserve"> study has several limitations</w:t>
      </w:r>
      <w:r w:rsidR="001F56D6" w:rsidRPr="00795F2F">
        <w:rPr>
          <w:rFonts w:ascii="Book Antiqua" w:hAnsi="Book Antiqua" w:cstheme="minorHAnsi"/>
          <w:color w:val="000000" w:themeColor="text1"/>
          <w:sz w:val="24"/>
          <w:szCs w:val="24"/>
        </w:rPr>
        <w:t xml:space="preserve"> including </w:t>
      </w:r>
      <w:r w:rsidR="00AD0CA4" w:rsidRPr="00795F2F">
        <w:rPr>
          <w:rFonts w:ascii="Book Antiqua" w:hAnsi="Book Antiqua" w:cstheme="minorHAnsi"/>
          <w:color w:val="000000" w:themeColor="text1"/>
          <w:sz w:val="24"/>
          <w:szCs w:val="24"/>
        </w:rPr>
        <w:t xml:space="preserve">its </w:t>
      </w:r>
      <w:r w:rsidR="001F56D6" w:rsidRPr="00795F2F">
        <w:rPr>
          <w:rFonts w:ascii="Book Antiqua" w:hAnsi="Book Antiqua" w:cstheme="minorHAnsi"/>
          <w:color w:val="000000" w:themeColor="text1"/>
          <w:sz w:val="24"/>
          <w:szCs w:val="24"/>
        </w:rPr>
        <w:t>r</w:t>
      </w:r>
      <w:r w:rsidR="007C5DE0" w:rsidRPr="00795F2F">
        <w:rPr>
          <w:rFonts w:ascii="Book Antiqua" w:hAnsi="Book Antiqua" w:cstheme="minorHAnsi"/>
          <w:color w:val="000000" w:themeColor="text1"/>
          <w:sz w:val="24"/>
          <w:szCs w:val="24"/>
        </w:rPr>
        <w:t>etrospective design</w:t>
      </w:r>
      <w:r w:rsidR="00AF5A6A" w:rsidRPr="00795F2F">
        <w:rPr>
          <w:rFonts w:ascii="Book Antiqua" w:hAnsi="Book Antiqua" w:cstheme="minorHAnsi"/>
          <w:color w:val="000000" w:themeColor="text1"/>
          <w:sz w:val="24"/>
          <w:szCs w:val="24"/>
        </w:rPr>
        <w:t>, small size of study cohort</w:t>
      </w:r>
      <w:r w:rsidR="007C5DE0" w:rsidRPr="00795F2F">
        <w:rPr>
          <w:rFonts w:ascii="Book Antiqua" w:hAnsi="Book Antiqua" w:cstheme="minorHAnsi"/>
          <w:color w:val="000000" w:themeColor="text1"/>
          <w:sz w:val="24"/>
          <w:szCs w:val="24"/>
        </w:rPr>
        <w:t xml:space="preserve"> </w:t>
      </w:r>
      <w:r w:rsidR="00AF5A6A" w:rsidRPr="00795F2F">
        <w:rPr>
          <w:rFonts w:ascii="Book Antiqua" w:hAnsi="Book Antiqua" w:cstheme="minorHAnsi"/>
          <w:color w:val="000000" w:themeColor="text1"/>
          <w:sz w:val="24"/>
          <w:szCs w:val="24"/>
        </w:rPr>
        <w:t xml:space="preserve">and lack </w:t>
      </w:r>
      <w:r w:rsidR="00F46315" w:rsidRPr="00795F2F">
        <w:rPr>
          <w:rFonts w:ascii="Book Antiqua" w:hAnsi="Book Antiqua" w:cstheme="minorHAnsi"/>
          <w:color w:val="000000" w:themeColor="text1"/>
          <w:sz w:val="24"/>
          <w:szCs w:val="24"/>
        </w:rPr>
        <w:t>of control</w:t>
      </w:r>
      <w:r w:rsidR="001F56D6" w:rsidRPr="00795F2F">
        <w:rPr>
          <w:rFonts w:ascii="Book Antiqua" w:hAnsi="Book Antiqua" w:cstheme="minorHAnsi"/>
          <w:color w:val="000000" w:themeColor="text1"/>
          <w:sz w:val="24"/>
          <w:szCs w:val="24"/>
        </w:rPr>
        <w:t xml:space="preserve"> group</w:t>
      </w:r>
      <w:r w:rsidR="007C5DE0" w:rsidRPr="00795F2F">
        <w:rPr>
          <w:rFonts w:ascii="Book Antiqua" w:hAnsi="Book Antiqua" w:cstheme="minorHAnsi"/>
          <w:color w:val="000000" w:themeColor="text1"/>
          <w:sz w:val="24"/>
          <w:szCs w:val="24"/>
        </w:rPr>
        <w:t>.</w:t>
      </w:r>
      <w:r w:rsidR="009A5A7C" w:rsidRPr="00795F2F">
        <w:rPr>
          <w:rFonts w:ascii="Book Antiqua" w:hAnsi="Book Antiqua" w:cstheme="minorHAnsi"/>
          <w:color w:val="000000" w:themeColor="text1"/>
          <w:sz w:val="24"/>
          <w:szCs w:val="24"/>
        </w:rPr>
        <w:t xml:space="preserve"> </w:t>
      </w:r>
      <w:r w:rsidR="00F30382" w:rsidRPr="00795F2F">
        <w:rPr>
          <w:rFonts w:ascii="Book Antiqua" w:hAnsi="Book Antiqua" w:cstheme="minorHAnsi"/>
          <w:color w:val="000000" w:themeColor="text1"/>
          <w:sz w:val="24"/>
          <w:szCs w:val="24"/>
        </w:rPr>
        <w:t xml:space="preserve">Our results are based on </w:t>
      </w:r>
      <w:r w:rsidR="004F4A09" w:rsidRPr="00795F2F">
        <w:rPr>
          <w:rFonts w:ascii="Book Antiqua" w:hAnsi="Book Antiqua" w:cstheme="minorHAnsi"/>
          <w:color w:val="000000" w:themeColor="text1"/>
          <w:sz w:val="24"/>
          <w:szCs w:val="24"/>
        </w:rPr>
        <w:t xml:space="preserve">cancer </w:t>
      </w:r>
      <w:r w:rsidR="00F30382" w:rsidRPr="00795F2F">
        <w:rPr>
          <w:rFonts w:ascii="Book Antiqua" w:hAnsi="Book Antiqua" w:cstheme="minorHAnsi"/>
          <w:color w:val="000000" w:themeColor="text1"/>
          <w:sz w:val="24"/>
          <w:szCs w:val="24"/>
        </w:rPr>
        <w:t xml:space="preserve">patients with malignant ureteral obstruction and </w:t>
      </w:r>
      <w:r w:rsidR="00905F2F" w:rsidRPr="00795F2F">
        <w:rPr>
          <w:rFonts w:ascii="Book Antiqua" w:hAnsi="Book Antiqua" w:cstheme="minorHAnsi"/>
          <w:color w:val="000000" w:themeColor="text1"/>
          <w:sz w:val="24"/>
          <w:szCs w:val="24"/>
        </w:rPr>
        <w:t>applicability of the results to non-cancer</w:t>
      </w:r>
      <w:r w:rsidR="00F30382" w:rsidRPr="00795F2F">
        <w:rPr>
          <w:rFonts w:ascii="Book Antiqua" w:hAnsi="Book Antiqua" w:cstheme="minorHAnsi"/>
          <w:color w:val="000000" w:themeColor="text1"/>
          <w:sz w:val="24"/>
          <w:szCs w:val="24"/>
        </w:rPr>
        <w:t xml:space="preserve"> patients </w:t>
      </w:r>
      <w:r w:rsidR="00905F2F" w:rsidRPr="00795F2F">
        <w:rPr>
          <w:rFonts w:ascii="Book Antiqua" w:hAnsi="Book Antiqua" w:cstheme="minorHAnsi"/>
          <w:color w:val="000000" w:themeColor="text1"/>
          <w:sz w:val="24"/>
          <w:szCs w:val="24"/>
        </w:rPr>
        <w:t>is not known.</w:t>
      </w:r>
      <w:r w:rsidR="00F30382" w:rsidRPr="00795F2F">
        <w:rPr>
          <w:rFonts w:ascii="Book Antiqua" w:hAnsi="Book Antiqua" w:cstheme="minorHAnsi"/>
          <w:color w:val="000000" w:themeColor="text1"/>
          <w:sz w:val="24"/>
          <w:szCs w:val="24"/>
        </w:rPr>
        <w:t xml:space="preserve"> </w:t>
      </w:r>
      <w:r w:rsidR="00FA603A" w:rsidRPr="00795F2F">
        <w:rPr>
          <w:rFonts w:ascii="Book Antiqua" w:hAnsi="Book Antiqua" w:cstheme="minorHAnsi"/>
          <w:color w:val="000000" w:themeColor="text1"/>
          <w:sz w:val="24"/>
          <w:szCs w:val="24"/>
        </w:rPr>
        <w:t xml:space="preserve">Since aspiration of retained contrast/urine from the bladder through the NUT is not standard practice and this description is not included in </w:t>
      </w:r>
      <w:r w:rsidR="00FA603A" w:rsidRPr="00795F2F">
        <w:rPr>
          <w:rFonts w:ascii="Book Antiqua" w:hAnsi="Book Antiqua" w:cstheme="minorHAnsi"/>
          <w:color w:val="000000" w:themeColor="text1"/>
          <w:sz w:val="24"/>
          <w:szCs w:val="24"/>
        </w:rPr>
        <w:lastRenderedPageBreak/>
        <w:t xml:space="preserve">official dictations, we could only rely on cases where retained contrast/urine was completely aspirated on final procedural images. This created </w:t>
      </w:r>
      <w:r w:rsidR="00741FCD" w:rsidRPr="00795F2F">
        <w:rPr>
          <w:rFonts w:ascii="Book Antiqua" w:hAnsi="Book Antiqua" w:cstheme="minorHAnsi"/>
          <w:color w:val="000000" w:themeColor="text1"/>
          <w:sz w:val="24"/>
          <w:szCs w:val="24"/>
        </w:rPr>
        <w:t>many</w:t>
      </w:r>
      <w:r w:rsidR="00FA603A" w:rsidRPr="00795F2F">
        <w:rPr>
          <w:rFonts w:ascii="Book Antiqua" w:hAnsi="Book Antiqua" w:cstheme="minorHAnsi"/>
          <w:color w:val="000000" w:themeColor="text1"/>
          <w:sz w:val="24"/>
          <w:szCs w:val="24"/>
        </w:rPr>
        <w:t xml:space="preserve"> exclusions which </w:t>
      </w:r>
      <w:r w:rsidR="00905F2F" w:rsidRPr="00795F2F">
        <w:rPr>
          <w:rFonts w:ascii="Book Antiqua" w:hAnsi="Book Antiqua" w:cstheme="minorHAnsi"/>
          <w:color w:val="000000" w:themeColor="text1"/>
          <w:sz w:val="24"/>
          <w:szCs w:val="24"/>
        </w:rPr>
        <w:t xml:space="preserve">potentially </w:t>
      </w:r>
      <w:r w:rsidR="00FA603A" w:rsidRPr="00795F2F">
        <w:rPr>
          <w:rFonts w:ascii="Book Antiqua" w:hAnsi="Book Antiqua" w:cstheme="minorHAnsi"/>
          <w:color w:val="000000" w:themeColor="text1"/>
          <w:sz w:val="24"/>
          <w:szCs w:val="24"/>
        </w:rPr>
        <w:t>skew the results.</w:t>
      </w:r>
    </w:p>
    <w:p w14:paraId="6CA3A0EC" w14:textId="77777777" w:rsidR="000C4951" w:rsidRPr="00795F2F" w:rsidRDefault="000C4951" w:rsidP="00795F2F">
      <w:pPr>
        <w:snapToGrid w:val="0"/>
        <w:spacing w:after="0" w:line="360" w:lineRule="auto"/>
        <w:jc w:val="both"/>
        <w:rPr>
          <w:rFonts w:ascii="Book Antiqua" w:hAnsi="Book Antiqua" w:cstheme="minorHAnsi"/>
          <w:color w:val="000000" w:themeColor="text1"/>
          <w:sz w:val="24"/>
          <w:szCs w:val="24"/>
          <w:lang w:eastAsia="zh-CN"/>
        </w:rPr>
      </w:pPr>
    </w:p>
    <w:p w14:paraId="193DA304" w14:textId="77777777" w:rsidR="000C4951" w:rsidRPr="00795F2F" w:rsidRDefault="000C4951" w:rsidP="00795F2F">
      <w:pPr>
        <w:adjustRightInd w:val="0"/>
        <w:snapToGrid w:val="0"/>
        <w:spacing w:after="0" w:line="360" w:lineRule="auto"/>
        <w:jc w:val="both"/>
        <w:rPr>
          <w:rFonts w:ascii="Book Antiqua" w:hAnsi="Book Antiqua"/>
          <w:b/>
          <w:color w:val="000000"/>
          <w:sz w:val="24"/>
          <w:szCs w:val="24"/>
          <w:u w:val="single"/>
          <w:lang w:eastAsia="zh-CN"/>
        </w:rPr>
      </w:pPr>
      <w:r w:rsidRPr="00795F2F">
        <w:rPr>
          <w:rFonts w:ascii="Book Antiqua" w:hAnsi="Book Antiqua"/>
          <w:b/>
          <w:color w:val="000000"/>
          <w:sz w:val="24"/>
          <w:szCs w:val="24"/>
          <w:u w:val="single"/>
        </w:rPr>
        <w:t>ARTICLE HIGHLIGHTS</w:t>
      </w:r>
    </w:p>
    <w:p w14:paraId="33F32915" w14:textId="77777777" w:rsidR="000C4951" w:rsidRPr="00795F2F" w:rsidRDefault="000C4951" w:rsidP="00795F2F">
      <w:pPr>
        <w:snapToGrid w:val="0"/>
        <w:spacing w:after="0" w:line="360" w:lineRule="auto"/>
        <w:jc w:val="both"/>
        <w:rPr>
          <w:rFonts w:ascii="Book Antiqua" w:hAnsi="Book Antiqua"/>
          <w:sz w:val="24"/>
          <w:szCs w:val="24"/>
        </w:rPr>
      </w:pPr>
      <w:r w:rsidRPr="00795F2F">
        <w:rPr>
          <w:rFonts w:ascii="Book Antiqua" w:hAnsi="Book Antiqua" w:cs="Arial"/>
          <w:b/>
          <w:bCs/>
          <w:i/>
          <w:iCs/>
          <w:sz w:val="24"/>
          <w:szCs w:val="24"/>
        </w:rPr>
        <w:t>Research background</w:t>
      </w:r>
    </w:p>
    <w:p w14:paraId="11C2D53D" w14:textId="592368C5" w:rsidR="00EA5FFE" w:rsidRPr="00795F2F" w:rsidRDefault="00EA5FFE" w:rsidP="00795F2F">
      <w:pPr>
        <w:adjustRightInd w:val="0"/>
        <w:snapToGrid w:val="0"/>
        <w:spacing w:after="0" w:line="360" w:lineRule="auto"/>
        <w:jc w:val="both"/>
        <w:rPr>
          <w:rFonts w:ascii="Book Antiqua" w:hAnsi="Book Antiqua" w:cstheme="minorHAnsi"/>
          <w:color w:val="000000"/>
          <w:sz w:val="24"/>
          <w:szCs w:val="24"/>
          <w:lang w:eastAsia="zh-CN"/>
        </w:rPr>
      </w:pPr>
      <w:r w:rsidRPr="00795F2F">
        <w:rPr>
          <w:rFonts w:ascii="Book Antiqua" w:hAnsi="Book Antiqua" w:cstheme="minorHAnsi"/>
          <w:sz w:val="24"/>
          <w:szCs w:val="24"/>
        </w:rPr>
        <w:t xml:space="preserve">Ureteral stent and </w:t>
      </w:r>
      <w:proofErr w:type="spellStart"/>
      <w:r w:rsidRPr="00795F2F">
        <w:rPr>
          <w:rFonts w:ascii="Book Antiqua" w:hAnsi="Book Antiqua" w:cstheme="minorHAnsi"/>
          <w:color w:val="000000"/>
          <w:sz w:val="24"/>
          <w:szCs w:val="24"/>
        </w:rPr>
        <w:t>nephroureterostomy</w:t>
      </w:r>
      <w:proofErr w:type="spellEnd"/>
      <w:r w:rsidRPr="00795F2F">
        <w:rPr>
          <w:rFonts w:ascii="Book Antiqua" w:hAnsi="Book Antiqua" w:cstheme="minorHAnsi"/>
          <w:color w:val="000000"/>
          <w:sz w:val="24"/>
          <w:szCs w:val="24"/>
        </w:rPr>
        <w:t xml:space="preserve"> tube (NUT) are treatments of </w:t>
      </w:r>
      <w:r w:rsidRPr="00795F2F">
        <w:rPr>
          <w:rFonts w:ascii="Book Antiqua" w:hAnsi="Book Antiqua" w:cstheme="minorHAnsi"/>
          <w:sz w:val="24"/>
          <w:szCs w:val="24"/>
        </w:rPr>
        <w:t>ureteral obstruction. Ureteral stent provides better quality of life</w:t>
      </w:r>
      <w:r w:rsidRPr="00795F2F">
        <w:rPr>
          <w:rFonts w:ascii="Book Antiqua" w:hAnsi="Book Antiqua" w:cstheme="minorHAnsi"/>
          <w:color w:val="000000"/>
          <w:sz w:val="24"/>
          <w:szCs w:val="24"/>
        </w:rPr>
        <w:t>. Internalization of NUT</w:t>
      </w:r>
      <w:r w:rsidR="00B92AAC" w:rsidRPr="00795F2F">
        <w:rPr>
          <w:rFonts w:ascii="Book Antiqua" w:hAnsi="Book Antiqua" w:cstheme="minorHAnsi"/>
          <w:color w:val="000000"/>
          <w:sz w:val="24"/>
          <w:szCs w:val="24"/>
        </w:rPr>
        <w:t xml:space="preserve"> is desired whenever possible.</w:t>
      </w:r>
    </w:p>
    <w:p w14:paraId="127BE751" w14:textId="77777777" w:rsidR="000C4951" w:rsidRPr="00795F2F" w:rsidRDefault="000C4951" w:rsidP="00795F2F">
      <w:pPr>
        <w:adjustRightInd w:val="0"/>
        <w:snapToGrid w:val="0"/>
        <w:spacing w:after="0" w:line="360" w:lineRule="auto"/>
        <w:jc w:val="both"/>
        <w:rPr>
          <w:rFonts w:ascii="Book Antiqua" w:hAnsi="Book Antiqua" w:cstheme="minorHAnsi"/>
          <w:color w:val="000000" w:themeColor="text1"/>
          <w:sz w:val="24"/>
          <w:szCs w:val="24"/>
          <w:lang w:eastAsia="zh-CN"/>
        </w:rPr>
      </w:pPr>
    </w:p>
    <w:p w14:paraId="31EE9E67" w14:textId="2A3FB015" w:rsidR="000C4951" w:rsidRPr="00795F2F" w:rsidRDefault="000C4951" w:rsidP="00795F2F">
      <w:pPr>
        <w:adjustRightInd w:val="0"/>
        <w:snapToGrid w:val="0"/>
        <w:spacing w:after="0" w:line="360" w:lineRule="auto"/>
        <w:jc w:val="both"/>
        <w:rPr>
          <w:rFonts w:ascii="Book Antiqua" w:hAnsi="Book Antiqua" w:cs="Arial"/>
          <w:b/>
          <w:bCs/>
          <w:i/>
          <w:iCs/>
          <w:sz w:val="24"/>
          <w:szCs w:val="24"/>
        </w:rPr>
      </w:pPr>
      <w:r w:rsidRPr="00795F2F">
        <w:rPr>
          <w:rFonts w:ascii="Book Antiqua" w:hAnsi="Book Antiqua" w:cs="Arial"/>
          <w:b/>
          <w:bCs/>
          <w:i/>
          <w:iCs/>
          <w:sz w:val="24"/>
          <w:szCs w:val="24"/>
        </w:rPr>
        <w:t>Research motivation</w:t>
      </w:r>
    </w:p>
    <w:p w14:paraId="18EC81EB" w14:textId="3AFA5DD6" w:rsidR="00EA5FFE" w:rsidRPr="00795F2F" w:rsidRDefault="00EA5FFE" w:rsidP="00795F2F">
      <w:pPr>
        <w:snapToGrid w:val="0"/>
        <w:spacing w:after="0" w:line="360" w:lineRule="auto"/>
        <w:jc w:val="both"/>
        <w:rPr>
          <w:rFonts w:ascii="Book Antiqua" w:hAnsi="Book Antiqua" w:cstheme="minorHAnsi"/>
          <w:sz w:val="24"/>
          <w:szCs w:val="24"/>
          <w:lang w:eastAsia="zh-CN"/>
        </w:rPr>
      </w:pPr>
      <w:r w:rsidRPr="00795F2F">
        <w:rPr>
          <w:rFonts w:ascii="Book Antiqua" w:hAnsi="Book Antiqua" w:cstheme="minorHAnsi"/>
          <w:sz w:val="24"/>
          <w:szCs w:val="24"/>
        </w:rPr>
        <w:t xml:space="preserve">Before internalization of NUT patients should pass a capping trial. </w:t>
      </w:r>
      <w:r w:rsidR="00F52328" w:rsidRPr="00795F2F">
        <w:rPr>
          <w:rFonts w:ascii="Book Antiqua" w:hAnsi="Book Antiqua" w:cstheme="minorHAnsi"/>
          <w:sz w:val="24"/>
          <w:szCs w:val="24"/>
        </w:rPr>
        <w:t xml:space="preserve">Currently there are no indicators of capping trial results. </w:t>
      </w:r>
    </w:p>
    <w:p w14:paraId="6852E739" w14:textId="77777777" w:rsidR="000C4951" w:rsidRPr="00795F2F" w:rsidRDefault="000C4951" w:rsidP="00795F2F">
      <w:pPr>
        <w:snapToGrid w:val="0"/>
        <w:spacing w:after="0" w:line="360" w:lineRule="auto"/>
        <w:jc w:val="both"/>
        <w:rPr>
          <w:rFonts w:ascii="Book Antiqua" w:hAnsi="Book Antiqua" w:cstheme="minorHAnsi"/>
          <w:sz w:val="24"/>
          <w:szCs w:val="24"/>
          <w:lang w:eastAsia="zh-CN"/>
        </w:rPr>
      </w:pPr>
    </w:p>
    <w:p w14:paraId="64EB59F9" w14:textId="77777777" w:rsidR="000C4951" w:rsidRPr="00795F2F" w:rsidRDefault="000C4951" w:rsidP="00795F2F">
      <w:pPr>
        <w:adjustRightInd w:val="0"/>
        <w:snapToGrid w:val="0"/>
        <w:spacing w:after="0" w:line="360" w:lineRule="auto"/>
        <w:jc w:val="both"/>
        <w:rPr>
          <w:rFonts w:ascii="Book Antiqua" w:hAnsi="Book Antiqua" w:cs="Arial"/>
          <w:b/>
          <w:bCs/>
          <w:i/>
          <w:iCs/>
          <w:sz w:val="24"/>
          <w:szCs w:val="24"/>
        </w:rPr>
      </w:pPr>
      <w:r w:rsidRPr="00795F2F">
        <w:rPr>
          <w:rFonts w:ascii="Book Antiqua" w:hAnsi="Book Antiqua" w:cs="Arial"/>
          <w:b/>
          <w:bCs/>
          <w:i/>
          <w:iCs/>
          <w:sz w:val="24"/>
          <w:szCs w:val="24"/>
        </w:rPr>
        <w:t>Research objectives</w:t>
      </w:r>
    </w:p>
    <w:p w14:paraId="061CCC0A" w14:textId="276B8138" w:rsidR="00EA5FFE" w:rsidRPr="00795F2F" w:rsidRDefault="00F52328" w:rsidP="00795F2F">
      <w:pPr>
        <w:snapToGrid w:val="0"/>
        <w:spacing w:after="0" w:line="360" w:lineRule="auto"/>
        <w:jc w:val="both"/>
        <w:rPr>
          <w:rFonts w:ascii="Book Antiqua" w:hAnsi="Book Antiqua" w:cstheme="minorHAnsi"/>
          <w:sz w:val="24"/>
          <w:szCs w:val="24"/>
        </w:rPr>
      </w:pPr>
      <w:bookmarkStart w:id="14" w:name="OLE_LINK20"/>
      <w:bookmarkStart w:id="15" w:name="OLE_LINK21"/>
      <w:r w:rsidRPr="00795F2F">
        <w:rPr>
          <w:rFonts w:ascii="Book Antiqua" w:hAnsi="Book Antiqua" w:cstheme="minorHAnsi"/>
          <w:sz w:val="24"/>
          <w:szCs w:val="24"/>
        </w:rPr>
        <w:t xml:space="preserve">To help urologists and interventional radiologists estimate successful capping trial during a NUT placement or exchange intervention. By preventing unsuccessful trials, patients and healthcare systems benefit. </w:t>
      </w:r>
    </w:p>
    <w:bookmarkEnd w:id="14"/>
    <w:bookmarkEnd w:id="15"/>
    <w:p w14:paraId="11EF6967" w14:textId="77777777" w:rsidR="000C4951" w:rsidRPr="00795F2F" w:rsidRDefault="000C4951" w:rsidP="00795F2F">
      <w:pPr>
        <w:adjustRightInd w:val="0"/>
        <w:snapToGrid w:val="0"/>
        <w:spacing w:after="0" w:line="360" w:lineRule="auto"/>
        <w:jc w:val="both"/>
        <w:rPr>
          <w:rFonts w:ascii="Book Antiqua" w:hAnsi="Book Antiqua" w:cs="Arial"/>
          <w:b/>
          <w:bCs/>
          <w:sz w:val="24"/>
          <w:szCs w:val="24"/>
        </w:rPr>
      </w:pPr>
    </w:p>
    <w:p w14:paraId="28AB413A" w14:textId="77777777" w:rsidR="000C4951" w:rsidRPr="00795F2F" w:rsidRDefault="000C4951" w:rsidP="00795F2F">
      <w:pPr>
        <w:adjustRightInd w:val="0"/>
        <w:snapToGrid w:val="0"/>
        <w:spacing w:after="0" w:line="360" w:lineRule="auto"/>
        <w:jc w:val="both"/>
        <w:rPr>
          <w:rFonts w:ascii="Book Antiqua" w:hAnsi="Book Antiqua" w:cs="Arial"/>
          <w:b/>
          <w:bCs/>
          <w:i/>
          <w:iCs/>
          <w:sz w:val="24"/>
          <w:szCs w:val="24"/>
        </w:rPr>
      </w:pPr>
      <w:r w:rsidRPr="00795F2F">
        <w:rPr>
          <w:rFonts w:ascii="Book Antiqua" w:hAnsi="Book Antiqua" w:cs="Arial"/>
          <w:b/>
          <w:bCs/>
          <w:i/>
          <w:iCs/>
          <w:sz w:val="24"/>
          <w:szCs w:val="24"/>
        </w:rPr>
        <w:t>Research methods</w:t>
      </w:r>
    </w:p>
    <w:p w14:paraId="3CE130E7" w14:textId="74D76908" w:rsidR="00F52328" w:rsidRPr="00795F2F" w:rsidRDefault="00F52328" w:rsidP="00795F2F">
      <w:pPr>
        <w:snapToGrid w:val="0"/>
        <w:spacing w:after="0" w:line="360" w:lineRule="auto"/>
        <w:jc w:val="both"/>
        <w:rPr>
          <w:rFonts w:ascii="Book Antiqua" w:hAnsi="Book Antiqua" w:cstheme="minorHAnsi"/>
          <w:color w:val="000000"/>
          <w:sz w:val="24"/>
          <w:szCs w:val="24"/>
        </w:rPr>
      </w:pPr>
      <w:r w:rsidRPr="00795F2F">
        <w:rPr>
          <w:rFonts w:ascii="Book Antiqua" w:hAnsi="Book Antiqua" w:cstheme="minorHAnsi"/>
          <w:bCs/>
          <w:color w:val="000000"/>
          <w:sz w:val="24"/>
          <w:szCs w:val="24"/>
        </w:rPr>
        <w:t xml:space="preserve">578 </w:t>
      </w:r>
      <w:r w:rsidRPr="00795F2F">
        <w:rPr>
          <w:rFonts w:ascii="Book Antiqua" w:hAnsi="Book Antiqua" w:cstheme="minorHAnsi"/>
          <w:color w:val="000000"/>
          <w:sz w:val="24"/>
          <w:szCs w:val="24"/>
        </w:rPr>
        <w:t>NUT placement, NUT exchange and conversion of nephrostomy catheter into NUT performed between 2013 and 2015 were reviewed. Exclusions were due to lack of imaging of bladder</w:t>
      </w:r>
      <w:r w:rsidR="000530A9" w:rsidRPr="00795F2F">
        <w:rPr>
          <w:rFonts w:ascii="Book Antiqua" w:hAnsi="Book Antiqua" w:cstheme="minorHAnsi"/>
          <w:color w:val="000000"/>
          <w:sz w:val="24"/>
          <w:szCs w:val="24"/>
        </w:rPr>
        <w:t xml:space="preserve"> </w:t>
      </w:r>
      <w:r w:rsidRPr="00795F2F">
        <w:rPr>
          <w:rFonts w:ascii="Book Antiqua" w:hAnsi="Book Antiqua" w:cstheme="minorHAnsi"/>
          <w:color w:val="000000"/>
          <w:sz w:val="24"/>
          <w:szCs w:val="24"/>
        </w:rPr>
        <w:t>(</w:t>
      </w:r>
      <w:r w:rsidRPr="00795F2F">
        <w:rPr>
          <w:rFonts w:ascii="Book Antiqua" w:hAnsi="Book Antiqua" w:cstheme="minorHAnsi"/>
          <w:i/>
          <w:color w:val="000000"/>
          <w:sz w:val="24"/>
          <w:szCs w:val="24"/>
        </w:rPr>
        <w:t>n</w:t>
      </w:r>
      <w:r w:rsidR="00523516" w:rsidRPr="00795F2F">
        <w:rPr>
          <w:rFonts w:ascii="Book Antiqua" w:hAnsi="Book Antiqua" w:cstheme="minorHAnsi"/>
          <w:i/>
          <w:color w:val="000000"/>
          <w:sz w:val="24"/>
          <w:szCs w:val="24"/>
          <w:lang w:eastAsia="zh-CN"/>
        </w:rPr>
        <w:t xml:space="preserve"> </w:t>
      </w:r>
      <w:r w:rsidRPr="00795F2F">
        <w:rPr>
          <w:rFonts w:ascii="Book Antiqua" w:hAnsi="Book Antiqua" w:cstheme="minorHAnsi"/>
          <w:color w:val="000000"/>
          <w:sz w:val="24"/>
          <w:szCs w:val="24"/>
        </w:rPr>
        <w:t>=</w:t>
      </w:r>
      <w:r w:rsidR="00523516" w:rsidRPr="00795F2F">
        <w:rPr>
          <w:rFonts w:ascii="Book Antiqua" w:hAnsi="Book Antiqua" w:cstheme="minorHAnsi"/>
          <w:color w:val="000000"/>
          <w:sz w:val="24"/>
          <w:szCs w:val="24"/>
          <w:lang w:eastAsia="zh-CN"/>
        </w:rPr>
        <w:t xml:space="preserve"> </w:t>
      </w:r>
      <w:r w:rsidRPr="00795F2F">
        <w:rPr>
          <w:rFonts w:ascii="Book Antiqua" w:hAnsi="Book Antiqua" w:cstheme="minorHAnsi"/>
          <w:color w:val="000000"/>
          <w:sz w:val="24"/>
          <w:szCs w:val="24"/>
        </w:rPr>
        <w:t>37), incomplete aspiration of bladder (</w:t>
      </w:r>
      <w:r w:rsidRPr="00795F2F">
        <w:rPr>
          <w:rFonts w:ascii="Book Antiqua" w:hAnsi="Book Antiqua" w:cstheme="minorHAnsi"/>
          <w:i/>
          <w:color w:val="000000"/>
          <w:sz w:val="24"/>
          <w:szCs w:val="24"/>
        </w:rPr>
        <w:t>n</w:t>
      </w:r>
      <w:r w:rsidR="00523516" w:rsidRPr="00795F2F">
        <w:rPr>
          <w:rFonts w:ascii="Book Antiqua" w:hAnsi="Book Antiqua" w:cstheme="minorHAnsi"/>
          <w:i/>
          <w:color w:val="000000"/>
          <w:sz w:val="24"/>
          <w:szCs w:val="24"/>
          <w:lang w:eastAsia="zh-CN"/>
        </w:rPr>
        <w:t xml:space="preserve"> </w:t>
      </w:r>
      <w:r w:rsidRPr="00795F2F">
        <w:rPr>
          <w:rFonts w:ascii="Book Antiqua" w:hAnsi="Book Antiqua" w:cstheme="minorHAnsi"/>
          <w:color w:val="000000"/>
          <w:sz w:val="24"/>
          <w:szCs w:val="24"/>
        </w:rPr>
        <w:t>=</w:t>
      </w:r>
      <w:r w:rsidR="00523516" w:rsidRPr="00795F2F">
        <w:rPr>
          <w:rFonts w:ascii="Book Antiqua" w:hAnsi="Book Antiqua" w:cstheme="minorHAnsi"/>
          <w:color w:val="000000"/>
          <w:sz w:val="24"/>
          <w:szCs w:val="24"/>
          <w:lang w:eastAsia="zh-CN"/>
        </w:rPr>
        <w:t xml:space="preserve"> </w:t>
      </w:r>
      <w:r w:rsidRPr="00795F2F">
        <w:rPr>
          <w:rFonts w:ascii="Book Antiqua" w:hAnsi="Book Antiqua" w:cstheme="minorHAnsi"/>
          <w:color w:val="000000"/>
          <w:sz w:val="24"/>
          <w:szCs w:val="24"/>
        </w:rPr>
        <w:t>324), no attempt at capping NUT (</w:t>
      </w:r>
      <w:r w:rsidRPr="00795F2F">
        <w:rPr>
          <w:rFonts w:ascii="Book Antiqua" w:hAnsi="Book Antiqua" w:cstheme="minorHAnsi"/>
          <w:i/>
          <w:color w:val="000000"/>
          <w:sz w:val="24"/>
          <w:szCs w:val="24"/>
        </w:rPr>
        <w:t>n</w:t>
      </w:r>
      <w:r w:rsidR="00523516" w:rsidRPr="00795F2F">
        <w:rPr>
          <w:rFonts w:ascii="Book Antiqua" w:hAnsi="Book Antiqua" w:cstheme="minorHAnsi"/>
          <w:color w:val="000000"/>
          <w:sz w:val="24"/>
          <w:szCs w:val="24"/>
          <w:lang w:eastAsia="zh-CN"/>
        </w:rPr>
        <w:t xml:space="preserve"> </w:t>
      </w:r>
      <w:r w:rsidRPr="00795F2F">
        <w:rPr>
          <w:rFonts w:ascii="Book Antiqua" w:hAnsi="Book Antiqua" w:cstheme="minorHAnsi"/>
          <w:color w:val="000000"/>
          <w:sz w:val="24"/>
          <w:szCs w:val="24"/>
        </w:rPr>
        <w:t>=</w:t>
      </w:r>
      <w:r w:rsidR="00523516" w:rsidRPr="00795F2F">
        <w:rPr>
          <w:rFonts w:ascii="Book Antiqua" w:hAnsi="Book Antiqua" w:cstheme="minorHAnsi"/>
          <w:color w:val="000000"/>
          <w:sz w:val="24"/>
          <w:szCs w:val="24"/>
          <w:lang w:eastAsia="zh-CN"/>
        </w:rPr>
        <w:t xml:space="preserve"> </w:t>
      </w:r>
      <w:r w:rsidRPr="00795F2F">
        <w:rPr>
          <w:rFonts w:ascii="Book Antiqua" w:hAnsi="Book Antiqua" w:cstheme="minorHAnsi"/>
          <w:color w:val="000000"/>
          <w:sz w:val="24"/>
          <w:szCs w:val="24"/>
        </w:rPr>
        <w:t>166), and patients with confounding factors interfering with results of capping trial (</w:t>
      </w:r>
      <w:r w:rsidRPr="00795F2F">
        <w:rPr>
          <w:rFonts w:ascii="Book Antiqua" w:hAnsi="Book Antiqua" w:cstheme="minorHAnsi"/>
          <w:i/>
          <w:color w:val="000000"/>
          <w:sz w:val="24"/>
          <w:szCs w:val="24"/>
        </w:rPr>
        <w:t>n</w:t>
      </w:r>
      <w:r w:rsidR="00523516" w:rsidRPr="00795F2F">
        <w:rPr>
          <w:rFonts w:ascii="Book Antiqua" w:hAnsi="Book Antiqua" w:cstheme="minorHAnsi"/>
          <w:i/>
          <w:color w:val="000000"/>
          <w:sz w:val="24"/>
          <w:szCs w:val="24"/>
          <w:lang w:eastAsia="zh-CN"/>
        </w:rPr>
        <w:t xml:space="preserve"> </w:t>
      </w:r>
      <w:r w:rsidRPr="00795F2F">
        <w:rPr>
          <w:rFonts w:ascii="Book Antiqua" w:hAnsi="Book Antiqua" w:cstheme="minorHAnsi"/>
          <w:color w:val="000000"/>
          <w:sz w:val="24"/>
          <w:szCs w:val="24"/>
        </w:rPr>
        <w:t>=</w:t>
      </w:r>
      <w:r w:rsidR="00523516" w:rsidRPr="00795F2F">
        <w:rPr>
          <w:rFonts w:ascii="Book Antiqua" w:hAnsi="Book Antiqua" w:cstheme="minorHAnsi"/>
          <w:color w:val="000000"/>
          <w:sz w:val="24"/>
          <w:szCs w:val="24"/>
          <w:lang w:eastAsia="zh-CN"/>
        </w:rPr>
        <w:t xml:space="preserve"> </w:t>
      </w:r>
      <w:r w:rsidRPr="00795F2F">
        <w:rPr>
          <w:rFonts w:ascii="Book Antiqua" w:hAnsi="Book Antiqua" w:cstheme="minorHAnsi"/>
          <w:color w:val="000000"/>
          <w:sz w:val="24"/>
          <w:szCs w:val="24"/>
        </w:rPr>
        <w:t>14). Study group consisted of 37 procedures in 34 patients (male 19, female 15, age 2-83 years, average 58, median 61) most with cancer (prostate 8, endometrial 5, bladder 4, colorectal 4, breast 2, gastric 2, neuroblastoma 2, cervical 1, ovarian 1, renal 1, sarcoma 1, urothelial 1 and testicular 1) and one with Crohn’s disease. Medical records were reviewed to assess outcomes of capping trial.</w:t>
      </w:r>
      <w:r w:rsidR="000530A9" w:rsidRPr="00795F2F">
        <w:rPr>
          <w:rFonts w:ascii="Book Antiqua" w:hAnsi="Book Antiqua" w:cstheme="minorHAnsi"/>
          <w:color w:val="000000"/>
          <w:sz w:val="24"/>
          <w:szCs w:val="24"/>
        </w:rPr>
        <w:t xml:space="preserve"> Exact 95% confidence intervals</w:t>
      </w:r>
      <w:r w:rsidRPr="00795F2F">
        <w:rPr>
          <w:rFonts w:ascii="Book Antiqua" w:hAnsi="Book Antiqua" w:cstheme="minorHAnsi"/>
          <w:color w:val="000000"/>
          <w:sz w:val="24"/>
          <w:szCs w:val="24"/>
        </w:rPr>
        <w:t xml:space="preserve"> were calculated.</w:t>
      </w:r>
    </w:p>
    <w:p w14:paraId="1585F03E" w14:textId="77777777" w:rsidR="000C4951" w:rsidRPr="00795F2F" w:rsidRDefault="000C4951" w:rsidP="00795F2F">
      <w:pPr>
        <w:adjustRightInd w:val="0"/>
        <w:snapToGrid w:val="0"/>
        <w:spacing w:after="0" w:line="360" w:lineRule="auto"/>
        <w:jc w:val="both"/>
        <w:rPr>
          <w:rFonts w:ascii="Book Antiqua" w:hAnsi="Book Antiqua" w:cs="Arial"/>
          <w:sz w:val="24"/>
          <w:szCs w:val="24"/>
        </w:rPr>
      </w:pPr>
    </w:p>
    <w:p w14:paraId="4E5E26CE" w14:textId="77777777" w:rsidR="000C4951" w:rsidRPr="00795F2F" w:rsidRDefault="000C4951" w:rsidP="00795F2F">
      <w:pPr>
        <w:adjustRightInd w:val="0"/>
        <w:snapToGrid w:val="0"/>
        <w:spacing w:after="0" w:line="360" w:lineRule="auto"/>
        <w:jc w:val="both"/>
        <w:rPr>
          <w:rFonts w:ascii="Book Antiqua" w:hAnsi="Book Antiqua" w:cs="Arial"/>
          <w:b/>
          <w:bCs/>
          <w:i/>
          <w:iCs/>
          <w:sz w:val="24"/>
          <w:szCs w:val="24"/>
        </w:rPr>
      </w:pPr>
      <w:r w:rsidRPr="00795F2F">
        <w:rPr>
          <w:rFonts w:ascii="Book Antiqua" w:hAnsi="Book Antiqua" w:cs="Arial"/>
          <w:b/>
          <w:bCs/>
          <w:i/>
          <w:iCs/>
          <w:sz w:val="24"/>
          <w:szCs w:val="24"/>
        </w:rPr>
        <w:t>Research results</w:t>
      </w:r>
    </w:p>
    <w:p w14:paraId="7EF66FF0" w14:textId="15ACC993" w:rsidR="00F52328" w:rsidRPr="00795F2F" w:rsidRDefault="00F52328" w:rsidP="00795F2F">
      <w:pPr>
        <w:snapToGrid w:val="0"/>
        <w:spacing w:after="0" w:line="360" w:lineRule="auto"/>
        <w:jc w:val="both"/>
        <w:rPr>
          <w:rFonts w:ascii="Book Antiqua" w:hAnsi="Book Antiqua" w:cstheme="minorHAnsi"/>
          <w:color w:val="000000"/>
          <w:sz w:val="24"/>
          <w:szCs w:val="24"/>
        </w:rPr>
      </w:pPr>
      <w:r w:rsidRPr="00795F2F">
        <w:rPr>
          <w:rFonts w:ascii="Book Antiqua" w:hAnsi="Book Antiqua" w:cstheme="minorHAnsi"/>
          <w:color w:val="000000"/>
          <w:sz w:val="24"/>
          <w:szCs w:val="24"/>
        </w:rPr>
        <w:t>In 81% of study group (95%</w:t>
      </w:r>
      <w:r w:rsidR="000530A9" w:rsidRPr="00795F2F">
        <w:rPr>
          <w:rFonts w:ascii="Book Antiqua" w:hAnsi="Book Antiqua" w:cstheme="minorHAnsi"/>
          <w:color w:val="000000"/>
          <w:sz w:val="24"/>
          <w:szCs w:val="24"/>
        </w:rPr>
        <w:t xml:space="preserve"> confidence intervals</w:t>
      </w:r>
      <w:r w:rsidRPr="00795F2F">
        <w:rPr>
          <w:rFonts w:ascii="Book Antiqua" w:hAnsi="Book Antiqua" w:cstheme="minorHAnsi"/>
          <w:color w:val="000000"/>
          <w:sz w:val="24"/>
          <w:szCs w:val="24"/>
        </w:rPr>
        <w:t xml:space="preserve">: </w:t>
      </w:r>
      <w:r w:rsidR="000530A9" w:rsidRPr="00795F2F">
        <w:rPr>
          <w:rFonts w:ascii="Book Antiqua" w:hAnsi="Book Antiqua" w:cstheme="minorHAnsi"/>
          <w:color w:val="000000"/>
          <w:sz w:val="24"/>
          <w:szCs w:val="24"/>
        </w:rPr>
        <w:t>0.65</w:t>
      </w:r>
      <w:r w:rsidRPr="00795F2F">
        <w:rPr>
          <w:rFonts w:ascii="Book Antiqua" w:hAnsi="Book Antiqua" w:cstheme="minorHAnsi"/>
          <w:color w:val="000000"/>
          <w:sz w:val="24"/>
          <w:szCs w:val="24"/>
        </w:rPr>
        <w:t>-</w:t>
      </w:r>
      <w:r w:rsidR="000530A9" w:rsidRPr="00795F2F">
        <w:rPr>
          <w:rFonts w:ascii="Book Antiqua" w:hAnsi="Book Antiqua" w:cstheme="minorHAnsi"/>
          <w:color w:val="000000"/>
          <w:sz w:val="24"/>
          <w:szCs w:val="24"/>
        </w:rPr>
        <w:t>0.92</w:t>
      </w:r>
      <w:r w:rsidRPr="00795F2F">
        <w:rPr>
          <w:rFonts w:ascii="Book Antiqua" w:hAnsi="Book Antiqua" w:cstheme="minorHAnsi"/>
          <w:color w:val="000000"/>
          <w:sz w:val="24"/>
          <w:szCs w:val="24"/>
        </w:rPr>
        <w:t>) NUTs were successfully capped (range 12-94 d, average 40, median 24.5) until planned conversion to internal stent (23), routine exchange (5), removal (1) or death unrelated to catheter (1)</w:t>
      </w:r>
      <w:r w:rsidR="00B92AAC" w:rsidRPr="00795F2F">
        <w:rPr>
          <w:rFonts w:ascii="Book Antiqua" w:hAnsi="Book Antiqua" w:cstheme="minorHAnsi"/>
          <w:color w:val="000000"/>
          <w:sz w:val="24"/>
          <w:szCs w:val="24"/>
        </w:rPr>
        <w:t>.</w:t>
      </w:r>
    </w:p>
    <w:p w14:paraId="31FB1ACA" w14:textId="77777777" w:rsidR="000C4951" w:rsidRPr="00795F2F" w:rsidRDefault="000C4951" w:rsidP="00795F2F">
      <w:pPr>
        <w:adjustRightInd w:val="0"/>
        <w:snapToGrid w:val="0"/>
        <w:spacing w:after="0" w:line="360" w:lineRule="auto"/>
        <w:jc w:val="both"/>
        <w:rPr>
          <w:rFonts w:ascii="Book Antiqua" w:hAnsi="Book Antiqua" w:cs="Arial"/>
          <w:sz w:val="24"/>
          <w:szCs w:val="24"/>
        </w:rPr>
      </w:pPr>
    </w:p>
    <w:p w14:paraId="093F85D6" w14:textId="77777777" w:rsidR="000C4951" w:rsidRPr="00795F2F" w:rsidRDefault="000C4951" w:rsidP="00795F2F">
      <w:pPr>
        <w:adjustRightInd w:val="0"/>
        <w:snapToGrid w:val="0"/>
        <w:spacing w:after="0" w:line="360" w:lineRule="auto"/>
        <w:jc w:val="both"/>
        <w:rPr>
          <w:rFonts w:ascii="Book Antiqua" w:hAnsi="Book Antiqua" w:cs="Arial"/>
          <w:b/>
          <w:bCs/>
          <w:i/>
          <w:iCs/>
          <w:sz w:val="24"/>
          <w:szCs w:val="24"/>
        </w:rPr>
      </w:pPr>
      <w:r w:rsidRPr="00795F2F">
        <w:rPr>
          <w:rFonts w:ascii="Book Antiqua" w:hAnsi="Book Antiqua" w:cs="Arial"/>
          <w:b/>
          <w:bCs/>
          <w:i/>
          <w:iCs/>
          <w:sz w:val="24"/>
          <w:szCs w:val="24"/>
        </w:rPr>
        <w:t>Research conclusions</w:t>
      </w:r>
    </w:p>
    <w:p w14:paraId="1B5228F8" w14:textId="0BBDC806" w:rsidR="00FE511B" w:rsidRPr="00795F2F" w:rsidRDefault="00FE511B" w:rsidP="00795F2F">
      <w:pPr>
        <w:snapToGrid w:val="0"/>
        <w:spacing w:after="0" w:line="360" w:lineRule="auto"/>
        <w:jc w:val="both"/>
        <w:rPr>
          <w:rFonts w:ascii="Book Antiqua" w:hAnsi="Book Antiqua" w:cstheme="minorHAnsi"/>
          <w:bCs/>
          <w:sz w:val="24"/>
          <w:szCs w:val="24"/>
        </w:rPr>
      </w:pPr>
      <w:r w:rsidRPr="00795F2F">
        <w:rPr>
          <w:rFonts w:ascii="Book Antiqua" w:hAnsi="Book Antiqua" w:cstheme="minorHAnsi"/>
          <w:bCs/>
          <w:sz w:val="24"/>
          <w:szCs w:val="24"/>
        </w:rPr>
        <w:t xml:space="preserve">The ability to aspirate retained contrast from bladder through </w:t>
      </w:r>
      <w:r w:rsidR="00523516" w:rsidRPr="00795F2F">
        <w:rPr>
          <w:rFonts w:ascii="Book Antiqua" w:hAnsi="Book Antiqua" w:cstheme="minorHAnsi"/>
          <w:bCs/>
          <w:sz w:val="24"/>
          <w:szCs w:val="24"/>
        </w:rPr>
        <w:t>NUT</w:t>
      </w:r>
      <w:r w:rsidRPr="00795F2F">
        <w:rPr>
          <w:rFonts w:ascii="Book Antiqua" w:hAnsi="Book Antiqua" w:cstheme="minorHAnsi"/>
          <w:bCs/>
          <w:sz w:val="24"/>
          <w:szCs w:val="24"/>
        </w:rPr>
        <w:t xml:space="preserve"> is an indicato</w:t>
      </w:r>
      <w:r w:rsidR="000530A9" w:rsidRPr="00795F2F">
        <w:rPr>
          <w:rFonts w:ascii="Book Antiqua" w:hAnsi="Book Antiqua" w:cstheme="minorHAnsi"/>
          <w:bCs/>
          <w:sz w:val="24"/>
          <w:szCs w:val="24"/>
        </w:rPr>
        <w:t xml:space="preserve">r for successful capping trial. </w:t>
      </w:r>
      <w:r w:rsidRPr="00795F2F">
        <w:rPr>
          <w:rFonts w:ascii="Book Antiqua" w:hAnsi="Book Antiqua" w:cstheme="minorHAnsi"/>
          <w:bCs/>
          <w:sz w:val="24"/>
          <w:szCs w:val="24"/>
        </w:rPr>
        <w:t>If contrast cannot be aspirated form bladder through NUT, same session tube exchange (upsize or different length) should be considered.</w:t>
      </w:r>
    </w:p>
    <w:p w14:paraId="662901C5" w14:textId="77777777" w:rsidR="000C4951" w:rsidRPr="00795F2F" w:rsidRDefault="000C4951" w:rsidP="00795F2F">
      <w:pPr>
        <w:adjustRightInd w:val="0"/>
        <w:snapToGrid w:val="0"/>
        <w:spacing w:after="0" w:line="360" w:lineRule="auto"/>
        <w:jc w:val="both"/>
        <w:rPr>
          <w:rFonts w:ascii="Book Antiqua" w:hAnsi="Book Antiqua" w:cs="Arial"/>
          <w:sz w:val="24"/>
          <w:szCs w:val="24"/>
        </w:rPr>
      </w:pPr>
    </w:p>
    <w:p w14:paraId="4E35C001" w14:textId="77777777" w:rsidR="000C4951" w:rsidRPr="00795F2F" w:rsidRDefault="000C4951" w:rsidP="00795F2F">
      <w:pPr>
        <w:adjustRightInd w:val="0"/>
        <w:snapToGrid w:val="0"/>
        <w:spacing w:after="0" w:line="360" w:lineRule="auto"/>
        <w:jc w:val="both"/>
        <w:rPr>
          <w:rFonts w:ascii="Book Antiqua" w:hAnsi="Book Antiqua" w:cs="Arial"/>
          <w:b/>
          <w:bCs/>
          <w:i/>
          <w:iCs/>
          <w:sz w:val="24"/>
          <w:szCs w:val="24"/>
        </w:rPr>
      </w:pPr>
      <w:r w:rsidRPr="00795F2F">
        <w:rPr>
          <w:rFonts w:ascii="Book Antiqua" w:hAnsi="Book Antiqua" w:cs="Arial"/>
          <w:b/>
          <w:bCs/>
          <w:i/>
          <w:iCs/>
          <w:sz w:val="24"/>
          <w:szCs w:val="24"/>
        </w:rPr>
        <w:t>Research perspectives</w:t>
      </w:r>
    </w:p>
    <w:p w14:paraId="39C96D3A" w14:textId="4975F73D" w:rsidR="00EA5FFE" w:rsidRPr="00795F2F" w:rsidRDefault="00FE511B" w:rsidP="00795F2F">
      <w:pPr>
        <w:snapToGrid w:val="0"/>
        <w:spacing w:after="0" w:line="360" w:lineRule="auto"/>
        <w:jc w:val="both"/>
        <w:rPr>
          <w:rFonts w:ascii="Book Antiqua" w:hAnsi="Book Antiqua" w:cstheme="minorHAnsi"/>
          <w:bCs/>
          <w:sz w:val="24"/>
          <w:szCs w:val="24"/>
        </w:rPr>
      </w:pPr>
      <w:r w:rsidRPr="00795F2F">
        <w:rPr>
          <w:rFonts w:ascii="Book Antiqua" w:hAnsi="Book Antiqua" w:cstheme="minorHAnsi"/>
          <w:sz w:val="24"/>
          <w:szCs w:val="24"/>
        </w:rPr>
        <w:t xml:space="preserve">Prospective studies are required to further assess the findings of this study. </w:t>
      </w:r>
    </w:p>
    <w:p w14:paraId="511562DE" w14:textId="77777777" w:rsidR="00FE511B" w:rsidRPr="00795F2F" w:rsidRDefault="00FE511B" w:rsidP="00795F2F">
      <w:pPr>
        <w:snapToGrid w:val="0"/>
        <w:spacing w:after="0" w:line="360" w:lineRule="auto"/>
        <w:jc w:val="both"/>
        <w:rPr>
          <w:rFonts w:ascii="Book Antiqua" w:hAnsi="Book Antiqua"/>
          <w:b/>
          <w:sz w:val="24"/>
          <w:szCs w:val="24"/>
        </w:rPr>
      </w:pPr>
    </w:p>
    <w:p w14:paraId="624F95AA" w14:textId="77777777" w:rsidR="000C4951" w:rsidRPr="00795F2F" w:rsidRDefault="000C4951" w:rsidP="00795F2F">
      <w:pPr>
        <w:adjustRightInd w:val="0"/>
        <w:snapToGrid w:val="0"/>
        <w:spacing w:after="0" w:line="360" w:lineRule="auto"/>
        <w:jc w:val="both"/>
        <w:rPr>
          <w:rFonts w:ascii="Book Antiqua" w:hAnsi="Book Antiqua"/>
          <w:b/>
          <w:sz w:val="24"/>
          <w:szCs w:val="24"/>
          <w:lang w:eastAsia="zh-CN"/>
        </w:rPr>
      </w:pPr>
      <w:r w:rsidRPr="00795F2F">
        <w:rPr>
          <w:rFonts w:ascii="Book Antiqua" w:hAnsi="Book Antiqua"/>
          <w:b/>
          <w:sz w:val="24"/>
          <w:szCs w:val="24"/>
        </w:rPr>
        <w:t>REFERENCES</w:t>
      </w:r>
    </w:p>
    <w:p w14:paraId="3FCC3B0F" w14:textId="77777777" w:rsidR="000530A9" w:rsidRPr="00795F2F" w:rsidRDefault="000530A9" w:rsidP="00795F2F">
      <w:pPr>
        <w:snapToGrid w:val="0"/>
        <w:spacing w:after="0" w:line="360" w:lineRule="auto"/>
        <w:jc w:val="both"/>
        <w:rPr>
          <w:rFonts w:ascii="Book Antiqua" w:hAnsi="Book Antiqua"/>
          <w:sz w:val="24"/>
          <w:szCs w:val="24"/>
        </w:rPr>
      </w:pPr>
      <w:bookmarkStart w:id="16" w:name="OLE_LINK6"/>
      <w:bookmarkStart w:id="17" w:name="OLE_LINK7"/>
      <w:r w:rsidRPr="00795F2F">
        <w:rPr>
          <w:rFonts w:ascii="Book Antiqua" w:hAnsi="Book Antiqua"/>
          <w:sz w:val="24"/>
          <w:szCs w:val="24"/>
        </w:rPr>
        <w:t xml:space="preserve">1 </w:t>
      </w:r>
      <w:r w:rsidRPr="00795F2F">
        <w:rPr>
          <w:rFonts w:ascii="Book Antiqua" w:hAnsi="Book Antiqua"/>
          <w:b/>
          <w:sz w:val="24"/>
          <w:szCs w:val="24"/>
        </w:rPr>
        <w:t>Ganatra AM</w:t>
      </w:r>
      <w:r w:rsidRPr="00795F2F">
        <w:rPr>
          <w:rFonts w:ascii="Book Antiqua" w:hAnsi="Book Antiqua"/>
          <w:sz w:val="24"/>
          <w:szCs w:val="24"/>
        </w:rPr>
        <w:t xml:space="preserve">, Loughlin KR. The management of malignant ureteral obstruction treated with ureteral stents. </w:t>
      </w:r>
      <w:r w:rsidRPr="00795F2F">
        <w:rPr>
          <w:rFonts w:ascii="Book Antiqua" w:hAnsi="Book Antiqua"/>
          <w:i/>
          <w:sz w:val="24"/>
          <w:szCs w:val="24"/>
        </w:rPr>
        <w:t>J Urol</w:t>
      </w:r>
      <w:r w:rsidRPr="00795F2F">
        <w:rPr>
          <w:rFonts w:ascii="Book Antiqua" w:hAnsi="Book Antiqua"/>
          <w:sz w:val="24"/>
          <w:szCs w:val="24"/>
        </w:rPr>
        <w:t xml:space="preserve"> 2005; </w:t>
      </w:r>
      <w:r w:rsidRPr="00795F2F">
        <w:rPr>
          <w:rFonts w:ascii="Book Antiqua" w:hAnsi="Book Antiqua"/>
          <w:b/>
          <w:sz w:val="24"/>
          <w:szCs w:val="24"/>
        </w:rPr>
        <w:t>174</w:t>
      </w:r>
      <w:r w:rsidRPr="00795F2F">
        <w:rPr>
          <w:rFonts w:ascii="Book Antiqua" w:hAnsi="Book Antiqua"/>
          <w:sz w:val="24"/>
          <w:szCs w:val="24"/>
        </w:rPr>
        <w:t>: 2125-2128 [PMID: 16280741 DOI: 10.1097/01.ju.0000181807.56114.b7]</w:t>
      </w:r>
    </w:p>
    <w:p w14:paraId="1902849F" w14:textId="77777777" w:rsidR="000530A9" w:rsidRPr="00795F2F" w:rsidRDefault="000530A9" w:rsidP="00795F2F">
      <w:pPr>
        <w:snapToGrid w:val="0"/>
        <w:spacing w:after="0" w:line="360" w:lineRule="auto"/>
        <w:jc w:val="both"/>
        <w:rPr>
          <w:rFonts w:ascii="Book Antiqua" w:hAnsi="Book Antiqua"/>
          <w:sz w:val="24"/>
          <w:szCs w:val="24"/>
        </w:rPr>
      </w:pPr>
      <w:r w:rsidRPr="00795F2F">
        <w:rPr>
          <w:rFonts w:ascii="Book Antiqua" w:hAnsi="Book Antiqua"/>
          <w:sz w:val="24"/>
          <w:szCs w:val="24"/>
        </w:rPr>
        <w:t xml:space="preserve">2 </w:t>
      </w:r>
      <w:r w:rsidRPr="00795F2F">
        <w:rPr>
          <w:rFonts w:ascii="Book Antiqua" w:hAnsi="Book Antiqua"/>
          <w:b/>
          <w:sz w:val="24"/>
          <w:szCs w:val="24"/>
        </w:rPr>
        <w:t>Ku JH</w:t>
      </w:r>
      <w:r w:rsidRPr="00795F2F">
        <w:rPr>
          <w:rFonts w:ascii="Book Antiqua" w:hAnsi="Book Antiqua"/>
          <w:sz w:val="24"/>
          <w:szCs w:val="24"/>
        </w:rPr>
        <w:t xml:space="preserve">, Lee SW, Jeon HG, Kim HH, Oh SJ. Percutaneous nephrostomy versus indwelling ureteral stents in the management of extrinsic ureteral obstruction in advanced malignancies: are there differences? </w:t>
      </w:r>
      <w:r w:rsidRPr="00795F2F">
        <w:rPr>
          <w:rFonts w:ascii="Book Antiqua" w:hAnsi="Book Antiqua"/>
          <w:i/>
          <w:sz w:val="24"/>
          <w:szCs w:val="24"/>
        </w:rPr>
        <w:t>Urology</w:t>
      </w:r>
      <w:r w:rsidRPr="00795F2F">
        <w:rPr>
          <w:rFonts w:ascii="Book Antiqua" w:hAnsi="Book Antiqua"/>
          <w:sz w:val="24"/>
          <w:szCs w:val="24"/>
        </w:rPr>
        <w:t xml:space="preserve"> 2004; </w:t>
      </w:r>
      <w:r w:rsidRPr="00795F2F">
        <w:rPr>
          <w:rFonts w:ascii="Book Antiqua" w:hAnsi="Book Antiqua"/>
          <w:b/>
          <w:sz w:val="24"/>
          <w:szCs w:val="24"/>
        </w:rPr>
        <w:t>64</w:t>
      </w:r>
      <w:r w:rsidRPr="00795F2F">
        <w:rPr>
          <w:rFonts w:ascii="Book Antiqua" w:hAnsi="Book Antiqua"/>
          <w:sz w:val="24"/>
          <w:szCs w:val="24"/>
        </w:rPr>
        <w:t>: 895-899 [PMID: 15533473 DOI: 10.1016/j.urology.2004.06.029]</w:t>
      </w:r>
    </w:p>
    <w:p w14:paraId="10A676E5" w14:textId="77777777" w:rsidR="000530A9" w:rsidRPr="00795F2F" w:rsidRDefault="000530A9" w:rsidP="00795F2F">
      <w:pPr>
        <w:snapToGrid w:val="0"/>
        <w:spacing w:after="0" w:line="360" w:lineRule="auto"/>
        <w:jc w:val="both"/>
        <w:rPr>
          <w:rFonts w:ascii="Book Antiqua" w:hAnsi="Book Antiqua"/>
          <w:sz w:val="24"/>
          <w:szCs w:val="24"/>
        </w:rPr>
      </w:pPr>
      <w:r w:rsidRPr="00795F2F">
        <w:rPr>
          <w:rFonts w:ascii="Book Antiqua" w:hAnsi="Book Antiqua"/>
          <w:sz w:val="24"/>
          <w:szCs w:val="24"/>
        </w:rPr>
        <w:t xml:space="preserve">3 </w:t>
      </w:r>
      <w:proofErr w:type="spellStart"/>
      <w:r w:rsidRPr="00795F2F">
        <w:rPr>
          <w:rFonts w:ascii="Book Antiqua" w:hAnsi="Book Antiqua"/>
          <w:b/>
          <w:sz w:val="24"/>
          <w:szCs w:val="24"/>
        </w:rPr>
        <w:t>Alawneh</w:t>
      </w:r>
      <w:proofErr w:type="spellEnd"/>
      <w:r w:rsidRPr="00795F2F">
        <w:rPr>
          <w:rFonts w:ascii="Book Antiqua" w:hAnsi="Book Antiqua"/>
          <w:b/>
          <w:sz w:val="24"/>
          <w:szCs w:val="24"/>
        </w:rPr>
        <w:t xml:space="preserve"> A</w:t>
      </w:r>
      <w:r w:rsidRPr="00795F2F">
        <w:rPr>
          <w:rFonts w:ascii="Book Antiqua" w:hAnsi="Book Antiqua"/>
          <w:sz w:val="24"/>
          <w:szCs w:val="24"/>
        </w:rPr>
        <w:t xml:space="preserve">, </w:t>
      </w:r>
      <w:proofErr w:type="spellStart"/>
      <w:r w:rsidRPr="00795F2F">
        <w:rPr>
          <w:rFonts w:ascii="Book Antiqua" w:hAnsi="Book Antiqua"/>
          <w:sz w:val="24"/>
          <w:szCs w:val="24"/>
        </w:rPr>
        <w:t>Tuqan</w:t>
      </w:r>
      <w:proofErr w:type="spellEnd"/>
      <w:r w:rsidRPr="00795F2F">
        <w:rPr>
          <w:rFonts w:ascii="Book Antiqua" w:hAnsi="Book Antiqua"/>
          <w:sz w:val="24"/>
          <w:szCs w:val="24"/>
        </w:rPr>
        <w:t xml:space="preserve"> W, </w:t>
      </w:r>
      <w:proofErr w:type="spellStart"/>
      <w:r w:rsidRPr="00795F2F">
        <w:rPr>
          <w:rFonts w:ascii="Book Antiqua" w:hAnsi="Book Antiqua"/>
          <w:sz w:val="24"/>
          <w:szCs w:val="24"/>
        </w:rPr>
        <w:t>Innabi</w:t>
      </w:r>
      <w:proofErr w:type="spellEnd"/>
      <w:r w:rsidRPr="00795F2F">
        <w:rPr>
          <w:rFonts w:ascii="Book Antiqua" w:hAnsi="Book Antiqua"/>
          <w:sz w:val="24"/>
          <w:szCs w:val="24"/>
        </w:rPr>
        <w:t xml:space="preserve"> A, Al-</w:t>
      </w:r>
      <w:proofErr w:type="spellStart"/>
      <w:r w:rsidRPr="00795F2F">
        <w:rPr>
          <w:rFonts w:ascii="Book Antiqua" w:hAnsi="Book Antiqua"/>
          <w:sz w:val="24"/>
          <w:szCs w:val="24"/>
        </w:rPr>
        <w:t>Nimer</w:t>
      </w:r>
      <w:proofErr w:type="spellEnd"/>
      <w:r w:rsidRPr="00795F2F">
        <w:rPr>
          <w:rFonts w:ascii="Book Antiqua" w:hAnsi="Book Antiqua"/>
          <w:sz w:val="24"/>
          <w:szCs w:val="24"/>
        </w:rPr>
        <w:t xml:space="preserve"> Y, </w:t>
      </w:r>
      <w:proofErr w:type="spellStart"/>
      <w:r w:rsidRPr="00795F2F">
        <w:rPr>
          <w:rFonts w:ascii="Book Antiqua" w:hAnsi="Book Antiqua"/>
          <w:sz w:val="24"/>
          <w:szCs w:val="24"/>
        </w:rPr>
        <w:t>Azzouqah</w:t>
      </w:r>
      <w:proofErr w:type="spellEnd"/>
      <w:r w:rsidRPr="00795F2F">
        <w:rPr>
          <w:rFonts w:ascii="Book Antiqua" w:hAnsi="Book Antiqua"/>
          <w:sz w:val="24"/>
          <w:szCs w:val="24"/>
        </w:rPr>
        <w:t xml:space="preserve"> O, </w:t>
      </w:r>
      <w:proofErr w:type="spellStart"/>
      <w:r w:rsidRPr="00795F2F">
        <w:rPr>
          <w:rFonts w:ascii="Book Antiqua" w:hAnsi="Book Antiqua"/>
          <w:sz w:val="24"/>
          <w:szCs w:val="24"/>
        </w:rPr>
        <w:t>Rimawi</w:t>
      </w:r>
      <w:proofErr w:type="spellEnd"/>
      <w:r w:rsidRPr="00795F2F">
        <w:rPr>
          <w:rFonts w:ascii="Book Antiqua" w:hAnsi="Book Antiqua"/>
          <w:sz w:val="24"/>
          <w:szCs w:val="24"/>
        </w:rPr>
        <w:t xml:space="preserve"> D, </w:t>
      </w:r>
      <w:proofErr w:type="spellStart"/>
      <w:r w:rsidRPr="00795F2F">
        <w:rPr>
          <w:rFonts w:ascii="Book Antiqua" w:hAnsi="Book Antiqua"/>
          <w:sz w:val="24"/>
          <w:szCs w:val="24"/>
        </w:rPr>
        <w:t>Taqash</w:t>
      </w:r>
      <w:proofErr w:type="spellEnd"/>
      <w:r w:rsidRPr="00795F2F">
        <w:rPr>
          <w:rFonts w:ascii="Book Antiqua" w:hAnsi="Book Antiqua"/>
          <w:sz w:val="24"/>
          <w:szCs w:val="24"/>
        </w:rPr>
        <w:t xml:space="preserve"> A, </w:t>
      </w:r>
      <w:proofErr w:type="spellStart"/>
      <w:r w:rsidRPr="00795F2F">
        <w:rPr>
          <w:rFonts w:ascii="Book Antiqua" w:hAnsi="Book Antiqua"/>
          <w:sz w:val="24"/>
          <w:szCs w:val="24"/>
        </w:rPr>
        <w:t>Elkhatib</w:t>
      </w:r>
      <w:proofErr w:type="spellEnd"/>
      <w:r w:rsidRPr="00795F2F">
        <w:rPr>
          <w:rFonts w:ascii="Book Antiqua" w:hAnsi="Book Antiqua"/>
          <w:sz w:val="24"/>
          <w:szCs w:val="24"/>
        </w:rPr>
        <w:t xml:space="preserve"> M, </w:t>
      </w:r>
      <w:proofErr w:type="spellStart"/>
      <w:r w:rsidRPr="00795F2F">
        <w:rPr>
          <w:rFonts w:ascii="Book Antiqua" w:hAnsi="Book Antiqua"/>
          <w:sz w:val="24"/>
          <w:szCs w:val="24"/>
        </w:rPr>
        <w:t>Klepstad</w:t>
      </w:r>
      <w:proofErr w:type="spellEnd"/>
      <w:r w:rsidRPr="00795F2F">
        <w:rPr>
          <w:rFonts w:ascii="Book Antiqua" w:hAnsi="Book Antiqua"/>
          <w:sz w:val="24"/>
          <w:szCs w:val="24"/>
        </w:rPr>
        <w:t xml:space="preserve"> P. Clinical Factors Associated With a Short Survival Time After Percutaneous Nephrostomy for Ureteric Obstruction in Cancer Patients: An Updated Model. </w:t>
      </w:r>
      <w:r w:rsidRPr="00795F2F">
        <w:rPr>
          <w:rFonts w:ascii="Book Antiqua" w:hAnsi="Book Antiqua"/>
          <w:i/>
          <w:sz w:val="24"/>
          <w:szCs w:val="24"/>
        </w:rPr>
        <w:t>J Pain Symptom Manage</w:t>
      </w:r>
      <w:r w:rsidRPr="00795F2F">
        <w:rPr>
          <w:rFonts w:ascii="Book Antiqua" w:hAnsi="Book Antiqua"/>
          <w:sz w:val="24"/>
          <w:szCs w:val="24"/>
        </w:rPr>
        <w:t xml:space="preserve"> 2016; </w:t>
      </w:r>
      <w:r w:rsidRPr="00795F2F">
        <w:rPr>
          <w:rFonts w:ascii="Book Antiqua" w:hAnsi="Book Antiqua"/>
          <w:b/>
          <w:sz w:val="24"/>
          <w:szCs w:val="24"/>
        </w:rPr>
        <w:t>51</w:t>
      </w:r>
      <w:r w:rsidRPr="00795F2F">
        <w:rPr>
          <w:rFonts w:ascii="Book Antiqua" w:hAnsi="Book Antiqua"/>
          <w:sz w:val="24"/>
          <w:szCs w:val="24"/>
        </w:rPr>
        <w:t>: 255-261 [PMID: 26497918 DOI: 10.1016/j.jpainsymman.2015.09.009]</w:t>
      </w:r>
    </w:p>
    <w:p w14:paraId="5D2BEC55" w14:textId="77777777" w:rsidR="000530A9" w:rsidRPr="00795F2F" w:rsidRDefault="000530A9" w:rsidP="00795F2F">
      <w:pPr>
        <w:snapToGrid w:val="0"/>
        <w:spacing w:after="0" w:line="360" w:lineRule="auto"/>
        <w:jc w:val="both"/>
        <w:rPr>
          <w:rFonts w:ascii="Book Antiqua" w:hAnsi="Book Antiqua"/>
          <w:sz w:val="24"/>
          <w:szCs w:val="24"/>
        </w:rPr>
      </w:pPr>
      <w:r w:rsidRPr="00795F2F">
        <w:rPr>
          <w:rFonts w:ascii="Book Antiqua" w:hAnsi="Book Antiqua"/>
          <w:sz w:val="24"/>
          <w:szCs w:val="24"/>
        </w:rPr>
        <w:lastRenderedPageBreak/>
        <w:t xml:space="preserve">4 </w:t>
      </w:r>
      <w:proofErr w:type="spellStart"/>
      <w:r w:rsidRPr="00795F2F">
        <w:rPr>
          <w:rFonts w:ascii="Book Antiqua" w:hAnsi="Book Antiqua"/>
          <w:b/>
          <w:sz w:val="24"/>
          <w:szCs w:val="24"/>
        </w:rPr>
        <w:t>Yossepowitch</w:t>
      </w:r>
      <w:proofErr w:type="spellEnd"/>
      <w:r w:rsidRPr="00795F2F">
        <w:rPr>
          <w:rFonts w:ascii="Book Antiqua" w:hAnsi="Book Antiqua"/>
          <w:b/>
          <w:sz w:val="24"/>
          <w:szCs w:val="24"/>
        </w:rPr>
        <w:t xml:space="preserve"> O</w:t>
      </w:r>
      <w:r w:rsidRPr="00795F2F">
        <w:rPr>
          <w:rFonts w:ascii="Book Antiqua" w:hAnsi="Book Antiqua"/>
          <w:sz w:val="24"/>
          <w:szCs w:val="24"/>
        </w:rPr>
        <w:t xml:space="preserve">, </w:t>
      </w:r>
      <w:proofErr w:type="spellStart"/>
      <w:r w:rsidRPr="00795F2F">
        <w:rPr>
          <w:rFonts w:ascii="Book Antiqua" w:hAnsi="Book Antiqua"/>
          <w:sz w:val="24"/>
          <w:szCs w:val="24"/>
        </w:rPr>
        <w:t>Lifshitz</w:t>
      </w:r>
      <w:proofErr w:type="spellEnd"/>
      <w:r w:rsidRPr="00795F2F">
        <w:rPr>
          <w:rFonts w:ascii="Book Antiqua" w:hAnsi="Book Antiqua"/>
          <w:sz w:val="24"/>
          <w:szCs w:val="24"/>
        </w:rPr>
        <w:t xml:space="preserve"> DA, </w:t>
      </w:r>
      <w:proofErr w:type="spellStart"/>
      <w:r w:rsidRPr="00795F2F">
        <w:rPr>
          <w:rFonts w:ascii="Book Antiqua" w:hAnsi="Book Antiqua"/>
          <w:sz w:val="24"/>
          <w:szCs w:val="24"/>
        </w:rPr>
        <w:t>Dekel</w:t>
      </w:r>
      <w:proofErr w:type="spellEnd"/>
      <w:r w:rsidRPr="00795F2F">
        <w:rPr>
          <w:rFonts w:ascii="Book Antiqua" w:hAnsi="Book Antiqua"/>
          <w:sz w:val="24"/>
          <w:szCs w:val="24"/>
        </w:rPr>
        <w:t xml:space="preserve"> Y, Gross M, </w:t>
      </w:r>
      <w:proofErr w:type="spellStart"/>
      <w:r w:rsidRPr="00795F2F">
        <w:rPr>
          <w:rFonts w:ascii="Book Antiqua" w:hAnsi="Book Antiqua"/>
          <w:sz w:val="24"/>
          <w:szCs w:val="24"/>
        </w:rPr>
        <w:t>Keidar</w:t>
      </w:r>
      <w:proofErr w:type="spellEnd"/>
      <w:r w:rsidRPr="00795F2F">
        <w:rPr>
          <w:rFonts w:ascii="Book Antiqua" w:hAnsi="Book Antiqua"/>
          <w:sz w:val="24"/>
          <w:szCs w:val="24"/>
        </w:rPr>
        <w:t xml:space="preserve"> DM, Neuman M, </w:t>
      </w:r>
      <w:proofErr w:type="spellStart"/>
      <w:r w:rsidRPr="00795F2F">
        <w:rPr>
          <w:rFonts w:ascii="Book Antiqua" w:hAnsi="Book Antiqua"/>
          <w:sz w:val="24"/>
          <w:szCs w:val="24"/>
        </w:rPr>
        <w:t>Livne</w:t>
      </w:r>
      <w:proofErr w:type="spellEnd"/>
      <w:r w:rsidRPr="00795F2F">
        <w:rPr>
          <w:rFonts w:ascii="Book Antiqua" w:hAnsi="Book Antiqua"/>
          <w:sz w:val="24"/>
          <w:szCs w:val="24"/>
        </w:rPr>
        <w:t xml:space="preserve"> PM, </w:t>
      </w:r>
      <w:proofErr w:type="spellStart"/>
      <w:r w:rsidRPr="00795F2F">
        <w:rPr>
          <w:rFonts w:ascii="Book Antiqua" w:hAnsi="Book Antiqua"/>
          <w:sz w:val="24"/>
          <w:szCs w:val="24"/>
        </w:rPr>
        <w:t>Baniel</w:t>
      </w:r>
      <w:proofErr w:type="spellEnd"/>
      <w:r w:rsidRPr="00795F2F">
        <w:rPr>
          <w:rFonts w:ascii="Book Antiqua" w:hAnsi="Book Antiqua"/>
          <w:sz w:val="24"/>
          <w:szCs w:val="24"/>
        </w:rPr>
        <w:t xml:space="preserve"> J. Predicting the success of retrograde stenting for managing ureteral obstruction. </w:t>
      </w:r>
      <w:r w:rsidRPr="00795F2F">
        <w:rPr>
          <w:rFonts w:ascii="Book Antiqua" w:hAnsi="Book Antiqua"/>
          <w:i/>
          <w:sz w:val="24"/>
          <w:szCs w:val="24"/>
        </w:rPr>
        <w:t>J Urol</w:t>
      </w:r>
      <w:r w:rsidRPr="00795F2F">
        <w:rPr>
          <w:rFonts w:ascii="Book Antiqua" w:hAnsi="Book Antiqua"/>
          <w:sz w:val="24"/>
          <w:szCs w:val="24"/>
        </w:rPr>
        <w:t xml:space="preserve"> 2001; </w:t>
      </w:r>
      <w:r w:rsidRPr="00795F2F">
        <w:rPr>
          <w:rFonts w:ascii="Book Antiqua" w:hAnsi="Book Antiqua"/>
          <w:b/>
          <w:sz w:val="24"/>
          <w:szCs w:val="24"/>
        </w:rPr>
        <w:t>166</w:t>
      </w:r>
      <w:r w:rsidRPr="00795F2F">
        <w:rPr>
          <w:rFonts w:ascii="Book Antiqua" w:hAnsi="Book Antiqua"/>
          <w:sz w:val="24"/>
          <w:szCs w:val="24"/>
        </w:rPr>
        <w:t>: 1746-1749 [PMID: 11586215 DOI: 10.1016/S0022-5347(05)65666-2]</w:t>
      </w:r>
    </w:p>
    <w:p w14:paraId="79165B1B" w14:textId="77777777" w:rsidR="000530A9" w:rsidRPr="00795F2F" w:rsidRDefault="000530A9" w:rsidP="00795F2F">
      <w:pPr>
        <w:snapToGrid w:val="0"/>
        <w:spacing w:after="0" w:line="360" w:lineRule="auto"/>
        <w:jc w:val="both"/>
        <w:rPr>
          <w:rFonts w:ascii="Book Antiqua" w:hAnsi="Book Antiqua"/>
          <w:sz w:val="24"/>
          <w:szCs w:val="24"/>
        </w:rPr>
      </w:pPr>
      <w:r w:rsidRPr="00795F2F">
        <w:rPr>
          <w:rFonts w:ascii="Book Antiqua" w:hAnsi="Book Antiqua"/>
          <w:sz w:val="24"/>
          <w:szCs w:val="24"/>
        </w:rPr>
        <w:t xml:space="preserve">5 </w:t>
      </w:r>
      <w:r w:rsidRPr="00795F2F">
        <w:rPr>
          <w:rFonts w:ascii="Book Antiqua" w:hAnsi="Book Antiqua"/>
          <w:b/>
          <w:sz w:val="24"/>
          <w:szCs w:val="24"/>
        </w:rPr>
        <w:t>Matsuura H</w:t>
      </w:r>
      <w:r w:rsidRPr="00795F2F">
        <w:rPr>
          <w:rFonts w:ascii="Book Antiqua" w:hAnsi="Book Antiqua"/>
          <w:sz w:val="24"/>
          <w:szCs w:val="24"/>
        </w:rPr>
        <w:t xml:space="preserve">, Arase S, Hori Y. Ureteral stents for malignant extrinsic ureteral obstruction: outcomes and factors predicting stent failure. </w:t>
      </w:r>
      <w:r w:rsidRPr="00795F2F">
        <w:rPr>
          <w:rFonts w:ascii="Book Antiqua" w:hAnsi="Book Antiqua"/>
          <w:i/>
          <w:sz w:val="24"/>
          <w:szCs w:val="24"/>
        </w:rPr>
        <w:t>Int J Clin Oncol</w:t>
      </w:r>
      <w:r w:rsidRPr="00795F2F">
        <w:rPr>
          <w:rFonts w:ascii="Book Antiqua" w:hAnsi="Book Antiqua"/>
          <w:sz w:val="24"/>
          <w:szCs w:val="24"/>
        </w:rPr>
        <w:t xml:space="preserve"> 2019; </w:t>
      </w:r>
      <w:r w:rsidRPr="00795F2F">
        <w:rPr>
          <w:rFonts w:ascii="Book Antiqua" w:hAnsi="Book Antiqua"/>
          <w:b/>
          <w:sz w:val="24"/>
          <w:szCs w:val="24"/>
        </w:rPr>
        <w:t>24</w:t>
      </w:r>
      <w:r w:rsidRPr="00795F2F">
        <w:rPr>
          <w:rFonts w:ascii="Book Antiqua" w:hAnsi="Book Antiqua"/>
          <w:sz w:val="24"/>
          <w:szCs w:val="24"/>
        </w:rPr>
        <w:t>: 306-312 [PMID: 30298199 DOI: 10.1007/s10147-018-1348-6]</w:t>
      </w:r>
    </w:p>
    <w:p w14:paraId="69B22007" w14:textId="77777777" w:rsidR="000530A9" w:rsidRPr="00795F2F" w:rsidRDefault="000530A9" w:rsidP="00795F2F">
      <w:pPr>
        <w:snapToGrid w:val="0"/>
        <w:spacing w:after="0" w:line="360" w:lineRule="auto"/>
        <w:jc w:val="both"/>
        <w:rPr>
          <w:rFonts w:ascii="Book Antiqua" w:hAnsi="Book Antiqua"/>
          <w:sz w:val="24"/>
          <w:szCs w:val="24"/>
        </w:rPr>
      </w:pPr>
      <w:r w:rsidRPr="00795F2F">
        <w:rPr>
          <w:rFonts w:ascii="Book Antiqua" w:hAnsi="Book Antiqua"/>
          <w:sz w:val="24"/>
          <w:szCs w:val="24"/>
        </w:rPr>
        <w:t xml:space="preserve">6 </w:t>
      </w:r>
      <w:r w:rsidRPr="00795F2F">
        <w:rPr>
          <w:rFonts w:ascii="Book Antiqua" w:hAnsi="Book Antiqua"/>
          <w:b/>
          <w:sz w:val="24"/>
          <w:szCs w:val="24"/>
        </w:rPr>
        <w:t>Wang JY</w:t>
      </w:r>
      <w:r w:rsidRPr="00795F2F">
        <w:rPr>
          <w:rFonts w:ascii="Book Antiqua" w:hAnsi="Book Antiqua"/>
          <w:sz w:val="24"/>
          <w:szCs w:val="24"/>
        </w:rPr>
        <w:t xml:space="preserve">, Zhang HL, Zhu Y, Qin XJ, Dai BO, Ye DW. Predicting the failure of retrograde ureteral stent insertion for managing malignant ureteral obstruction in outpatients. </w:t>
      </w:r>
      <w:r w:rsidRPr="00795F2F">
        <w:rPr>
          <w:rFonts w:ascii="Book Antiqua" w:hAnsi="Book Antiqua"/>
          <w:i/>
          <w:sz w:val="24"/>
          <w:szCs w:val="24"/>
        </w:rPr>
        <w:t>Oncol Lett</w:t>
      </w:r>
      <w:r w:rsidRPr="00795F2F">
        <w:rPr>
          <w:rFonts w:ascii="Book Antiqua" w:hAnsi="Book Antiqua"/>
          <w:sz w:val="24"/>
          <w:szCs w:val="24"/>
        </w:rPr>
        <w:t xml:space="preserve"> 2016; </w:t>
      </w:r>
      <w:r w:rsidRPr="00795F2F">
        <w:rPr>
          <w:rFonts w:ascii="Book Antiqua" w:hAnsi="Book Antiqua"/>
          <w:b/>
          <w:sz w:val="24"/>
          <w:szCs w:val="24"/>
        </w:rPr>
        <w:t>11</w:t>
      </w:r>
      <w:r w:rsidRPr="00795F2F">
        <w:rPr>
          <w:rFonts w:ascii="Book Antiqua" w:hAnsi="Book Antiqua"/>
          <w:sz w:val="24"/>
          <w:szCs w:val="24"/>
        </w:rPr>
        <w:t>: 879-883 [PMID: 26870299 DOI: 10.3892/ol.2015.3961]</w:t>
      </w:r>
    </w:p>
    <w:p w14:paraId="7183AB3E" w14:textId="77777777" w:rsidR="000530A9" w:rsidRPr="00795F2F" w:rsidRDefault="000530A9" w:rsidP="00795F2F">
      <w:pPr>
        <w:snapToGrid w:val="0"/>
        <w:spacing w:after="0" w:line="360" w:lineRule="auto"/>
        <w:jc w:val="both"/>
        <w:rPr>
          <w:rFonts w:ascii="Book Antiqua" w:hAnsi="Book Antiqua"/>
          <w:sz w:val="24"/>
          <w:szCs w:val="24"/>
        </w:rPr>
      </w:pPr>
      <w:r w:rsidRPr="00795F2F">
        <w:rPr>
          <w:rFonts w:ascii="Book Antiqua" w:hAnsi="Book Antiqua"/>
          <w:sz w:val="24"/>
          <w:szCs w:val="24"/>
        </w:rPr>
        <w:t xml:space="preserve">7 </w:t>
      </w:r>
      <w:proofErr w:type="spellStart"/>
      <w:r w:rsidRPr="00795F2F">
        <w:rPr>
          <w:rFonts w:ascii="Book Antiqua" w:hAnsi="Book Antiqua"/>
          <w:b/>
          <w:sz w:val="24"/>
          <w:szCs w:val="24"/>
        </w:rPr>
        <w:t>Fiuk</w:t>
      </w:r>
      <w:proofErr w:type="spellEnd"/>
      <w:r w:rsidRPr="00795F2F">
        <w:rPr>
          <w:rFonts w:ascii="Book Antiqua" w:hAnsi="Book Antiqua"/>
          <w:b/>
          <w:sz w:val="24"/>
          <w:szCs w:val="24"/>
        </w:rPr>
        <w:t xml:space="preserve"> J</w:t>
      </w:r>
      <w:r w:rsidRPr="00795F2F">
        <w:rPr>
          <w:rFonts w:ascii="Book Antiqua" w:hAnsi="Book Antiqua"/>
          <w:sz w:val="24"/>
          <w:szCs w:val="24"/>
        </w:rPr>
        <w:t xml:space="preserve">, Bao Y, </w:t>
      </w:r>
      <w:proofErr w:type="spellStart"/>
      <w:r w:rsidRPr="00795F2F">
        <w:rPr>
          <w:rFonts w:ascii="Book Antiqua" w:hAnsi="Book Antiqua"/>
          <w:sz w:val="24"/>
          <w:szCs w:val="24"/>
        </w:rPr>
        <w:t>Calleary</w:t>
      </w:r>
      <w:proofErr w:type="spellEnd"/>
      <w:r w:rsidRPr="00795F2F">
        <w:rPr>
          <w:rFonts w:ascii="Book Antiqua" w:hAnsi="Book Antiqua"/>
          <w:sz w:val="24"/>
          <w:szCs w:val="24"/>
        </w:rPr>
        <w:t xml:space="preserve"> JG, Schwartz BF, </w:t>
      </w:r>
      <w:proofErr w:type="spellStart"/>
      <w:r w:rsidRPr="00795F2F">
        <w:rPr>
          <w:rFonts w:ascii="Book Antiqua" w:hAnsi="Book Antiqua"/>
          <w:sz w:val="24"/>
          <w:szCs w:val="24"/>
        </w:rPr>
        <w:t>Denstedt</w:t>
      </w:r>
      <w:proofErr w:type="spellEnd"/>
      <w:r w:rsidRPr="00795F2F">
        <w:rPr>
          <w:rFonts w:ascii="Book Antiqua" w:hAnsi="Book Antiqua"/>
          <w:sz w:val="24"/>
          <w:szCs w:val="24"/>
        </w:rPr>
        <w:t xml:space="preserve"> JD. The use of internal stents in chronic ureteral obstruction. </w:t>
      </w:r>
      <w:r w:rsidRPr="00795F2F">
        <w:rPr>
          <w:rFonts w:ascii="Book Antiqua" w:hAnsi="Book Antiqua"/>
          <w:i/>
          <w:sz w:val="24"/>
          <w:szCs w:val="24"/>
        </w:rPr>
        <w:t>J Urol</w:t>
      </w:r>
      <w:r w:rsidRPr="00795F2F">
        <w:rPr>
          <w:rFonts w:ascii="Book Antiqua" w:hAnsi="Book Antiqua"/>
          <w:sz w:val="24"/>
          <w:szCs w:val="24"/>
        </w:rPr>
        <w:t xml:space="preserve"> 2015; </w:t>
      </w:r>
      <w:r w:rsidRPr="00795F2F">
        <w:rPr>
          <w:rFonts w:ascii="Book Antiqua" w:hAnsi="Book Antiqua"/>
          <w:b/>
          <w:sz w:val="24"/>
          <w:szCs w:val="24"/>
        </w:rPr>
        <w:t>193</w:t>
      </w:r>
      <w:r w:rsidRPr="00795F2F">
        <w:rPr>
          <w:rFonts w:ascii="Book Antiqua" w:hAnsi="Book Antiqua"/>
          <w:sz w:val="24"/>
          <w:szCs w:val="24"/>
        </w:rPr>
        <w:t>: 1092-1100 [PMID: 25463984 DOI: 10.1016/j.juro.2014.10.123]</w:t>
      </w:r>
    </w:p>
    <w:p w14:paraId="303FACA4" w14:textId="3A21DA9B" w:rsidR="000C4951" w:rsidRPr="00795F2F" w:rsidRDefault="000C4951" w:rsidP="00795F2F">
      <w:pPr>
        <w:snapToGrid w:val="0"/>
        <w:spacing w:after="0" w:line="360" w:lineRule="auto"/>
        <w:jc w:val="both"/>
        <w:rPr>
          <w:rFonts w:ascii="Book Antiqua" w:hAnsi="Book Antiqua" w:cstheme="minorHAnsi"/>
          <w:color w:val="000000" w:themeColor="text1"/>
          <w:sz w:val="24"/>
          <w:szCs w:val="24"/>
        </w:rPr>
      </w:pPr>
      <w:r w:rsidRPr="00795F2F">
        <w:rPr>
          <w:rFonts w:ascii="Book Antiqua" w:hAnsi="Book Antiqua" w:cstheme="minorHAnsi"/>
          <w:color w:val="000000" w:themeColor="text1"/>
          <w:sz w:val="24"/>
          <w:szCs w:val="24"/>
        </w:rPr>
        <w:br w:type="page"/>
      </w:r>
      <w:bookmarkEnd w:id="16"/>
      <w:bookmarkEnd w:id="17"/>
    </w:p>
    <w:p w14:paraId="4233E6EC" w14:textId="77777777" w:rsidR="000C4951" w:rsidRPr="00795F2F" w:rsidRDefault="000C4951" w:rsidP="00795F2F">
      <w:pPr>
        <w:adjustRightInd w:val="0"/>
        <w:snapToGrid w:val="0"/>
        <w:spacing w:after="0" w:line="360" w:lineRule="auto"/>
        <w:jc w:val="both"/>
        <w:rPr>
          <w:rFonts w:ascii="Book Antiqua" w:hAnsi="Book Antiqua"/>
          <w:b/>
          <w:bCs/>
          <w:sz w:val="24"/>
          <w:szCs w:val="24"/>
        </w:rPr>
      </w:pPr>
      <w:r w:rsidRPr="00795F2F">
        <w:rPr>
          <w:rFonts w:ascii="Book Antiqua" w:hAnsi="Book Antiqua"/>
          <w:b/>
          <w:bCs/>
          <w:sz w:val="24"/>
          <w:szCs w:val="24"/>
        </w:rPr>
        <w:lastRenderedPageBreak/>
        <w:t>Footnotes</w:t>
      </w:r>
    </w:p>
    <w:p w14:paraId="4F2F1A57" w14:textId="06143AEF" w:rsidR="00651CE8" w:rsidRPr="00795F2F" w:rsidRDefault="000C4951" w:rsidP="00795F2F">
      <w:pPr>
        <w:adjustRightInd w:val="0"/>
        <w:snapToGrid w:val="0"/>
        <w:spacing w:after="0" w:line="360" w:lineRule="auto"/>
        <w:jc w:val="both"/>
        <w:rPr>
          <w:rFonts w:ascii="Book Antiqua" w:hAnsi="Book Antiqua"/>
          <w:b/>
          <w:sz w:val="24"/>
          <w:szCs w:val="24"/>
        </w:rPr>
      </w:pPr>
      <w:r w:rsidRPr="00795F2F">
        <w:rPr>
          <w:rFonts w:ascii="Book Antiqua" w:hAnsi="Book Antiqua"/>
          <w:b/>
          <w:bCs/>
          <w:color w:val="000000"/>
          <w:sz w:val="24"/>
          <w:szCs w:val="24"/>
        </w:rPr>
        <w:t>Institutional review board statement:</w:t>
      </w:r>
      <w:r w:rsidRPr="00795F2F">
        <w:rPr>
          <w:rFonts w:ascii="Book Antiqua" w:hAnsi="Book Antiqua"/>
          <w:color w:val="000000"/>
          <w:sz w:val="24"/>
          <w:szCs w:val="24"/>
        </w:rPr>
        <w:t xml:space="preserve"> </w:t>
      </w:r>
      <w:bookmarkStart w:id="18" w:name="OLE_LINK22"/>
      <w:bookmarkStart w:id="19" w:name="OLE_LINK23"/>
      <w:r w:rsidR="00651CE8" w:rsidRPr="00795F2F">
        <w:rPr>
          <w:rFonts w:ascii="Book Antiqua" w:hAnsi="Book Antiqua"/>
          <w:sz w:val="24"/>
          <w:szCs w:val="24"/>
        </w:rPr>
        <w:t>This study was reviewed and approved by the Institutional Review Board/Privacy Board-B.</w:t>
      </w:r>
      <w:r w:rsidR="00651CE8" w:rsidRPr="00795F2F">
        <w:rPr>
          <w:rFonts w:ascii="Book Antiqua" w:hAnsi="Book Antiqua"/>
          <w:b/>
          <w:sz w:val="24"/>
          <w:szCs w:val="24"/>
          <w:lang w:eastAsia="zh-CN"/>
        </w:rPr>
        <w:t xml:space="preserve"> </w:t>
      </w:r>
      <w:r w:rsidR="00651CE8" w:rsidRPr="00795F2F">
        <w:rPr>
          <w:rFonts w:ascii="Book Antiqua" w:hAnsi="Book Antiqua"/>
          <w:sz w:val="24"/>
          <w:szCs w:val="24"/>
        </w:rPr>
        <w:t>The IRB determined that the protocol meets the requirements as set forth in the regulatory criteria for research approval and has bee</w:t>
      </w:r>
      <w:r w:rsidR="00B92AAC" w:rsidRPr="00795F2F">
        <w:rPr>
          <w:rFonts w:ascii="Book Antiqua" w:hAnsi="Book Antiqua"/>
          <w:sz w:val="24"/>
          <w:szCs w:val="24"/>
        </w:rPr>
        <w:t>n granted approval for 12 mo</w:t>
      </w:r>
      <w:r w:rsidR="00651CE8" w:rsidRPr="00795F2F">
        <w:rPr>
          <w:rFonts w:ascii="Book Antiqua" w:hAnsi="Book Antiqua"/>
          <w:sz w:val="24"/>
          <w:szCs w:val="24"/>
        </w:rPr>
        <w:t>.</w:t>
      </w:r>
    </w:p>
    <w:bookmarkEnd w:id="18"/>
    <w:bookmarkEnd w:id="19"/>
    <w:p w14:paraId="139DC1BB" w14:textId="77777777" w:rsidR="00651CE8" w:rsidRPr="00795F2F" w:rsidRDefault="00651CE8" w:rsidP="00795F2F">
      <w:pPr>
        <w:adjustRightInd w:val="0"/>
        <w:snapToGrid w:val="0"/>
        <w:spacing w:after="0" w:line="360" w:lineRule="auto"/>
        <w:jc w:val="both"/>
        <w:rPr>
          <w:rFonts w:ascii="Book Antiqua" w:hAnsi="Book Antiqua"/>
          <w:b/>
          <w:sz w:val="24"/>
          <w:szCs w:val="24"/>
        </w:rPr>
      </w:pPr>
    </w:p>
    <w:p w14:paraId="31149CC8" w14:textId="340C9AE2" w:rsidR="000C4951" w:rsidRPr="00795F2F" w:rsidRDefault="00651CE8" w:rsidP="00795F2F">
      <w:pPr>
        <w:adjustRightInd w:val="0"/>
        <w:snapToGrid w:val="0"/>
        <w:spacing w:after="0" w:line="360" w:lineRule="auto"/>
        <w:jc w:val="both"/>
        <w:rPr>
          <w:rFonts w:ascii="Book Antiqua" w:hAnsi="Book Antiqua"/>
          <w:iCs/>
          <w:color w:val="000000"/>
          <w:sz w:val="24"/>
          <w:szCs w:val="24"/>
        </w:rPr>
      </w:pPr>
      <w:r w:rsidRPr="00795F2F">
        <w:rPr>
          <w:rFonts w:ascii="Book Antiqua" w:hAnsi="Book Antiqua"/>
          <w:b/>
          <w:sz w:val="24"/>
          <w:szCs w:val="24"/>
        </w:rPr>
        <w:t>Informed consent statement</w:t>
      </w:r>
      <w:r w:rsidRPr="00795F2F">
        <w:rPr>
          <w:rFonts w:ascii="Book Antiqua" w:hAnsi="Book Antiqua"/>
          <w:b/>
          <w:iCs/>
          <w:color w:val="000000"/>
          <w:sz w:val="24"/>
          <w:szCs w:val="24"/>
        </w:rPr>
        <w:t xml:space="preserve">: </w:t>
      </w:r>
      <w:r w:rsidRPr="00795F2F">
        <w:rPr>
          <w:rFonts w:ascii="Book Antiqua" w:hAnsi="Book Antiqua"/>
          <w:iCs/>
          <w:color w:val="000000"/>
          <w:sz w:val="24"/>
          <w:szCs w:val="24"/>
        </w:rPr>
        <w:t>Your request to waive the requirement to obtain written informed consent and a research authorization has been granted.</w:t>
      </w:r>
    </w:p>
    <w:p w14:paraId="79211CFD" w14:textId="77777777" w:rsidR="00651CE8" w:rsidRPr="00795F2F" w:rsidRDefault="00651CE8" w:rsidP="00795F2F">
      <w:pPr>
        <w:adjustRightInd w:val="0"/>
        <w:snapToGrid w:val="0"/>
        <w:spacing w:after="0" w:line="360" w:lineRule="auto"/>
        <w:jc w:val="both"/>
        <w:rPr>
          <w:rFonts w:ascii="Book Antiqua" w:hAnsi="Book Antiqua"/>
          <w:sz w:val="24"/>
          <w:szCs w:val="24"/>
        </w:rPr>
      </w:pPr>
    </w:p>
    <w:p w14:paraId="7ECF6E75" w14:textId="4D3D0554" w:rsidR="000C4951" w:rsidRPr="00795F2F" w:rsidRDefault="000C4951" w:rsidP="00795F2F">
      <w:pPr>
        <w:adjustRightInd w:val="0"/>
        <w:snapToGrid w:val="0"/>
        <w:spacing w:after="0" w:line="360" w:lineRule="auto"/>
        <w:jc w:val="both"/>
        <w:rPr>
          <w:rFonts w:ascii="Book Antiqua" w:hAnsi="Book Antiqua"/>
          <w:b/>
          <w:sz w:val="24"/>
          <w:szCs w:val="24"/>
        </w:rPr>
      </w:pPr>
      <w:r w:rsidRPr="00795F2F">
        <w:rPr>
          <w:rFonts w:ascii="Book Antiqua" w:hAnsi="Book Antiqua" w:cs="Arial"/>
          <w:b/>
          <w:bCs/>
          <w:sz w:val="24"/>
          <w:szCs w:val="24"/>
        </w:rPr>
        <w:t>Conflict-of-interest statement:</w:t>
      </w:r>
      <w:r w:rsidRPr="00795F2F">
        <w:rPr>
          <w:rFonts w:ascii="Book Antiqua" w:hAnsi="Book Antiqua" w:cs="Arial"/>
          <w:sz w:val="24"/>
          <w:szCs w:val="24"/>
        </w:rPr>
        <w:t xml:space="preserve"> </w:t>
      </w:r>
      <w:r w:rsidR="00651CE8" w:rsidRPr="00795F2F">
        <w:rPr>
          <w:rFonts w:ascii="Book Antiqua" w:hAnsi="Book Antiqua" w:cs="TimesNewRomanPS-BoldItalicMT"/>
          <w:iCs/>
          <w:color w:val="000000"/>
          <w:sz w:val="24"/>
          <w:szCs w:val="24"/>
        </w:rPr>
        <w:t>We have no financial relationships to disclose.</w:t>
      </w:r>
    </w:p>
    <w:p w14:paraId="76CD7B7B" w14:textId="77777777" w:rsidR="000C4951" w:rsidRPr="00795F2F" w:rsidRDefault="000C4951" w:rsidP="00795F2F">
      <w:pPr>
        <w:adjustRightInd w:val="0"/>
        <w:snapToGrid w:val="0"/>
        <w:spacing w:after="0" w:line="360" w:lineRule="auto"/>
        <w:jc w:val="both"/>
        <w:rPr>
          <w:rFonts w:ascii="Book Antiqua" w:hAnsi="Book Antiqua" w:cs="Arial"/>
          <w:sz w:val="24"/>
          <w:szCs w:val="24"/>
        </w:rPr>
      </w:pPr>
      <w:r w:rsidRPr="00795F2F">
        <w:rPr>
          <w:rFonts w:ascii="Book Antiqua" w:hAnsi="Book Antiqua" w:cs="Arial"/>
          <w:sz w:val="24"/>
          <w:szCs w:val="24"/>
        </w:rPr>
        <w:t xml:space="preserve"> </w:t>
      </w:r>
    </w:p>
    <w:p w14:paraId="44071CFD" w14:textId="77777777" w:rsidR="000C4951" w:rsidRPr="00795F2F" w:rsidRDefault="000C4951" w:rsidP="00795F2F">
      <w:pPr>
        <w:adjustRightInd w:val="0"/>
        <w:snapToGrid w:val="0"/>
        <w:spacing w:after="0" w:line="360" w:lineRule="auto"/>
        <w:jc w:val="both"/>
        <w:rPr>
          <w:rFonts w:ascii="Book Antiqua" w:hAnsi="Book Antiqua"/>
          <w:sz w:val="24"/>
          <w:szCs w:val="24"/>
        </w:rPr>
      </w:pPr>
      <w:r w:rsidRPr="00795F2F">
        <w:rPr>
          <w:rFonts w:ascii="Book Antiqua" w:hAnsi="Book Antiqua"/>
          <w:b/>
          <w:bCs/>
          <w:sz w:val="24"/>
          <w:szCs w:val="24"/>
        </w:rPr>
        <w:t>Data sharing statement</w:t>
      </w:r>
      <w:r w:rsidRPr="00795F2F">
        <w:rPr>
          <w:rFonts w:ascii="Book Antiqua" w:hAnsi="Book Antiqua"/>
          <w:sz w:val="24"/>
          <w:szCs w:val="24"/>
        </w:rPr>
        <w:t>: No additional data are available.</w:t>
      </w:r>
    </w:p>
    <w:p w14:paraId="4675D07E" w14:textId="16AADB88" w:rsidR="000C4951" w:rsidRPr="00795F2F" w:rsidRDefault="000C4951" w:rsidP="00795F2F">
      <w:pPr>
        <w:adjustRightInd w:val="0"/>
        <w:snapToGrid w:val="0"/>
        <w:spacing w:after="0" w:line="360" w:lineRule="auto"/>
        <w:jc w:val="both"/>
        <w:rPr>
          <w:rFonts w:ascii="Book Antiqua" w:hAnsi="Book Antiqua"/>
          <w:sz w:val="24"/>
          <w:szCs w:val="24"/>
        </w:rPr>
      </w:pPr>
    </w:p>
    <w:p w14:paraId="30CC41CC" w14:textId="77777777" w:rsidR="000C4951" w:rsidRPr="00795F2F" w:rsidRDefault="000C4951" w:rsidP="00795F2F">
      <w:pPr>
        <w:adjustRightInd w:val="0"/>
        <w:snapToGrid w:val="0"/>
        <w:spacing w:after="0" w:line="360" w:lineRule="auto"/>
        <w:jc w:val="both"/>
        <w:rPr>
          <w:rFonts w:ascii="Book Antiqua" w:hAnsi="Book Antiqua" w:cs="Times New Roman"/>
          <w:color w:val="000000"/>
          <w:sz w:val="24"/>
          <w:szCs w:val="24"/>
        </w:rPr>
      </w:pPr>
      <w:r w:rsidRPr="00795F2F">
        <w:rPr>
          <w:rFonts w:ascii="Book Antiqua" w:hAnsi="Book Antiqua"/>
          <w:b/>
          <w:bCs/>
          <w:color w:val="000000"/>
          <w:sz w:val="24"/>
          <w:szCs w:val="24"/>
        </w:rPr>
        <w:t>Open-Access:</w:t>
      </w:r>
      <w:r w:rsidRPr="00795F2F">
        <w:rPr>
          <w:rFonts w:ascii="Book Antiqua" w:hAnsi="Book Antiqua"/>
          <w:color w:val="000000"/>
          <w:sz w:val="24"/>
          <w:szCs w:val="24"/>
        </w:rPr>
        <w:t xml:space="preserve"> This article is an open-access </w:t>
      </w:r>
      <w:r w:rsidRPr="00795F2F">
        <w:rPr>
          <w:rFonts w:ascii="Book Antiqua" w:hAnsi="Book Antiqua"/>
          <w:sz w:val="24"/>
          <w:szCs w:val="24"/>
        </w:rPr>
        <w:t xml:space="preserve">article that was selected </w:t>
      </w:r>
      <w:r w:rsidRPr="00795F2F">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795F2F">
        <w:rPr>
          <w:rFonts w:ascii="Book Antiqua" w:hAnsi="Book Antiqua"/>
          <w:color w:val="000000"/>
          <w:sz w:val="24"/>
          <w:szCs w:val="24"/>
        </w:rPr>
        <w:t>NonCommercial</w:t>
      </w:r>
      <w:proofErr w:type="spellEnd"/>
      <w:r w:rsidRPr="00795F2F">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70508A7" w14:textId="77777777" w:rsidR="000C4951" w:rsidRPr="00795F2F" w:rsidRDefault="000C4951" w:rsidP="00795F2F">
      <w:pPr>
        <w:adjustRightInd w:val="0"/>
        <w:snapToGrid w:val="0"/>
        <w:spacing w:after="0" w:line="360" w:lineRule="auto"/>
        <w:jc w:val="both"/>
        <w:rPr>
          <w:rFonts w:ascii="Book Antiqua" w:hAnsi="Book Antiqua"/>
          <w:color w:val="000000"/>
          <w:sz w:val="24"/>
          <w:szCs w:val="24"/>
        </w:rPr>
      </w:pPr>
      <w:r w:rsidRPr="00795F2F">
        <w:rPr>
          <w:rFonts w:ascii="Book Antiqua" w:hAnsi="Book Antiqua"/>
          <w:color w:val="000000"/>
          <w:sz w:val="24"/>
          <w:szCs w:val="24"/>
        </w:rPr>
        <w:t xml:space="preserve"> </w:t>
      </w:r>
    </w:p>
    <w:p w14:paraId="0729A478" w14:textId="77777777" w:rsidR="000C4951" w:rsidRPr="00795F2F" w:rsidRDefault="000C4951" w:rsidP="00795F2F">
      <w:pPr>
        <w:adjustRightInd w:val="0"/>
        <w:snapToGrid w:val="0"/>
        <w:spacing w:after="0" w:line="360" w:lineRule="auto"/>
        <w:jc w:val="both"/>
        <w:rPr>
          <w:rFonts w:ascii="Book Antiqua" w:hAnsi="Book Antiqua"/>
          <w:b/>
          <w:bCs/>
          <w:color w:val="000000"/>
          <w:sz w:val="24"/>
          <w:szCs w:val="24"/>
        </w:rPr>
      </w:pPr>
      <w:r w:rsidRPr="00795F2F">
        <w:rPr>
          <w:rFonts w:ascii="Book Antiqua" w:hAnsi="Book Antiqua"/>
          <w:b/>
          <w:bCs/>
          <w:color w:val="000000"/>
          <w:sz w:val="24"/>
          <w:szCs w:val="24"/>
        </w:rPr>
        <w:t xml:space="preserve">Manuscript source: </w:t>
      </w:r>
      <w:r w:rsidRPr="00795F2F">
        <w:rPr>
          <w:rFonts w:ascii="Book Antiqua" w:hAnsi="Book Antiqua"/>
          <w:color w:val="000000"/>
          <w:sz w:val="24"/>
          <w:szCs w:val="24"/>
        </w:rPr>
        <w:t>Unsolicited manuscript</w:t>
      </w:r>
    </w:p>
    <w:p w14:paraId="6397531A" w14:textId="0A698892" w:rsidR="000C4951" w:rsidRPr="00795F2F" w:rsidRDefault="000C4951" w:rsidP="00795F2F">
      <w:pPr>
        <w:widowControl w:val="0"/>
        <w:adjustRightInd w:val="0"/>
        <w:snapToGrid w:val="0"/>
        <w:spacing w:after="0" w:line="360" w:lineRule="auto"/>
        <w:jc w:val="both"/>
        <w:rPr>
          <w:rFonts w:ascii="Book Antiqua" w:hAnsi="Book Antiqua"/>
          <w:b/>
          <w:bCs/>
          <w:strike/>
          <w:kern w:val="2"/>
          <w:sz w:val="24"/>
          <w:szCs w:val="24"/>
        </w:rPr>
      </w:pPr>
    </w:p>
    <w:p w14:paraId="1EDFCA88" w14:textId="574F346A" w:rsidR="00651CE8" w:rsidRPr="00795F2F" w:rsidRDefault="00651CE8" w:rsidP="00795F2F">
      <w:pPr>
        <w:adjustRightInd w:val="0"/>
        <w:snapToGrid w:val="0"/>
        <w:spacing w:after="0" w:line="360" w:lineRule="auto"/>
        <w:jc w:val="both"/>
        <w:rPr>
          <w:rFonts w:ascii="Book Antiqua" w:eastAsia="DengXian" w:hAnsi="Book Antiqua"/>
          <w:bCs/>
          <w:color w:val="000000"/>
          <w:sz w:val="24"/>
          <w:szCs w:val="24"/>
          <w:lang w:eastAsia="zh-CN"/>
        </w:rPr>
      </w:pPr>
      <w:r w:rsidRPr="00795F2F">
        <w:rPr>
          <w:rFonts w:ascii="Book Antiqua" w:eastAsia="DengXian" w:hAnsi="Book Antiqua"/>
          <w:b/>
          <w:color w:val="000000"/>
          <w:sz w:val="24"/>
          <w:szCs w:val="24"/>
        </w:rPr>
        <w:t>Corresponding Author's Membership in Professional Societies</w:t>
      </w:r>
      <w:r w:rsidRPr="00795F2F">
        <w:rPr>
          <w:rFonts w:ascii="Book Antiqua" w:eastAsia="DengXian" w:hAnsi="Book Antiqua"/>
          <w:b/>
          <w:color w:val="000000"/>
          <w:sz w:val="24"/>
          <w:szCs w:val="24"/>
          <w:lang w:eastAsia="zh-CN"/>
        </w:rPr>
        <w:t xml:space="preserve">: </w:t>
      </w:r>
      <w:r w:rsidRPr="00795F2F">
        <w:rPr>
          <w:rFonts w:ascii="Book Antiqua" w:eastAsia="DengXian" w:hAnsi="Book Antiqua"/>
          <w:color w:val="000000"/>
          <w:sz w:val="24"/>
          <w:szCs w:val="24"/>
          <w:lang w:eastAsia="zh-CN"/>
        </w:rPr>
        <w:t>Society of</w:t>
      </w:r>
      <w:r w:rsidRPr="00795F2F">
        <w:rPr>
          <w:rFonts w:ascii="Book Antiqua" w:eastAsia="DengXian" w:hAnsi="Book Antiqua"/>
          <w:b/>
          <w:color w:val="000000"/>
          <w:sz w:val="24"/>
          <w:szCs w:val="24"/>
          <w:lang w:eastAsia="zh-CN"/>
        </w:rPr>
        <w:t xml:space="preserve"> </w:t>
      </w:r>
      <w:r w:rsidRPr="00795F2F">
        <w:rPr>
          <w:rFonts w:ascii="Book Antiqua" w:eastAsia="DengXian" w:hAnsi="Book Antiqua"/>
          <w:color w:val="000000"/>
          <w:sz w:val="24"/>
          <w:szCs w:val="24"/>
          <w:lang w:eastAsia="zh-CN"/>
        </w:rPr>
        <w:t>Interventional Oncology (</w:t>
      </w:r>
      <w:bookmarkStart w:id="20" w:name="OLE_LINK9"/>
      <w:bookmarkStart w:id="21" w:name="OLE_LINK10"/>
      <w:r w:rsidRPr="00795F2F">
        <w:rPr>
          <w:rFonts w:ascii="Book Antiqua" w:eastAsia="DengXian" w:hAnsi="Book Antiqua"/>
          <w:color w:val="000000"/>
          <w:sz w:val="24"/>
          <w:szCs w:val="24"/>
          <w:lang w:eastAsia="zh-CN"/>
        </w:rPr>
        <w:t>United States</w:t>
      </w:r>
      <w:bookmarkEnd w:id="20"/>
      <w:bookmarkEnd w:id="21"/>
      <w:r w:rsidRPr="00795F2F">
        <w:rPr>
          <w:rFonts w:ascii="Book Antiqua" w:eastAsia="DengXian" w:hAnsi="Book Antiqua"/>
          <w:color w:val="000000"/>
          <w:sz w:val="24"/>
          <w:szCs w:val="24"/>
          <w:lang w:eastAsia="zh-CN"/>
        </w:rPr>
        <w:t xml:space="preserve">); </w:t>
      </w:r>
      <w:r w:rsidR="00E86F5A">
        <w:rPr>
          <w:rFonts w:ascii="Book Antiqua" w:eastAsia="DengXian" w:hAnsi="Book Antiqua"/>
          <w:color w:val="000000"/>
          <w:sz w:val="24"/>
          <w:szCs w:val="24"/>
          <w:lang w:eastAsia="zh-CN"/>
        </w:rPr>
        <w:t xml:space="preserve">and </w:t>
      </w:r>
      <w:r w:rsidRPr="00795F2F">
        <w:rPr>
          <w:rFonts w:ascii="Book Antiqua" w:eastAsia="DengXian" w:hAnsi="Book Antiqua"/>
          <w:color w:val="000000"/>
          <w:sz w:val="24"/>
          <w:szCs w:val="24"/>
          <w:lang w:eastAsia="zh-CN"/>
        </w:rPr>
        <w:t>Society of Interventional Radiology (United States).</w:t>
      </w:r>
    </w:p>
    <w:p w14:paraId="06620C9A" w14:textId="77777777" w:rsidR="00651CE8" w:rsidRPr="00795F2F" w:rsidRDefault="00651CE8" w:rsidP="00795F2F">
      <w:pPr>
        <w:widowControl w:val="0"/>
        <w:adjustRightInd w:val="0"/>
        <w:snapToGrid w:val="0"/>
        <w:spacing w:after="0" w:line="360" w:lineRule="auto"/>
        <w:jc w:val="both"/>
        <w:rPr>
          <w:rFonts w:ascii="Book Antiqua" w:hAnsi="Book Antiqua"/>
          <w:b/>
          <w:bCs/>
          <w:strike/>
          <w:kern w:val="2"/>
          <w:sz w:val="24"/>
          <w:szCs w:val="24"/>
        </w:rPr>
      </w:pPr>
    </w:p>
    <w:p w14:paraId="5628A658" w14:textId="779707BB" w:rsidR="000C4951" w:rsidRPr="00795F2F" w:rsidRDefault="000C4951" w:rsidP="00795F2F">
      <w:pPr>
        <w:widowControl w:val="0"/>
        <w:adjustRightInd w:val="0"/>
        <w:snapToGrid w:val="0"/>
        <w:spacing w:after="0" w:line="360" w:lineRule="auto"/>
        <w:jc w:val="both"/>
        <w:rPr>
          <w:rFonts w:ascii="Book Antiqua" w:eastAsia="SimSun" w:hAnsi="Book Antiqua"/>
          <w:b/>
          <w:bCs/>
          <w:kern w:val="2"/>
          <w:sz w:val="24"/>
          <w:szCs w:val="24"/>
          <w:lang w:eastAsia="zh-CN"/>
        </w:rPr>
      </w:pPr>
      <w:r w:rsidRPr="00795F2F">
        <w:rPr>
          <w:rFonts w:ascii="Book Antiqua" w:hAnsi="Book Antiqua"/>
          <w:b/>
          <w:bCs/>
          <w:kern w:val="2"/>
          <w:sz w:val="24"/>
          <w:szCs w:val="24"/>
        </w:rPr>
        <w:t xml:space="preserve">Peer-review started: </w:t>
      </w:r>
      <w:r w:rsidR="00122957" w:rsidRPr="00795F2F">
        <w:rPr>
          <w:rFonts w:ascii="Book Antiqua" w:hAnsi="Book Antiqua"/>
          <w:kern w:val="2"/>
          <w:sz w:val="24"/>
          <w:szCs w:val="24"/>
        </w:rPr>
        <w:t>April</w:t>
      </w:r>
      <w:r w:rsidRPr="00795F2F">
        <w:rPr>
          <w:rFonts w:ascii="Book Antiqua" w:hAnsi="Book Antiqua"/>
          <w:kern w:val="2"/>
          <w:sz w:val="24"/>
          <w:szCs w:val="24"/>
        </w:rPr>
        <w:t xml:space="preserve"> </w:t>
      </w:r>
      <w:r w:rsidR="00122957" w:rsidRPr="00795F2F">
        <w:rPr>
          <w:rFonts w:ascii="Book Antiqua" w:hAnsi="Book Antiqua"/>
          <w:kern w:val="2"/>
          <w:sz w:val="24"/>
          <w:szCs w:val="24"/>
          <w:lang w:eastAsia="zh-CN"/>
        </w:rPr>
        <w:t>9</w:t>
      </w:r>
      <w:r w:rsidRPr="00795F2F">
        <w:rPr>
          <w:rFonts w:ascii="Book Antiqua" w:hAnsi="Book Antiqua"/>
          <w:kern w:val="2"/>
          <w:sz w:val="24"/>
          <w:szCs w:val="24"/>
        </w:rPr>
        <w:t>, 20</w:t>
      </w:r>
      <w:r w:rsidR="00122957" w:rsidRPr="00795F2F">
        <w:rPr>
          <w:rFonts w:ascii="Book Antiqua" w:hAnsi="Book Antiqua"/>
          <w:kern w:val="2"/>
          <w:sz w:val="24"/>
          <w:szCs w:val="24"/>
          <w:lang w:eastAsia="zh-CN"/>
        </w:rPr>
        <w:t>20</w:t>
      </w:r>
    </w:p>
    <w:p w14:paraId="7082575B" w14:textId="0FB3DC13" w:rsidR="000C4951" w:rsidRPr="00795F2F" w:rsidRDefault="000C4951" w:rsidP="00795F2F">
      <w:pPr>
        <w:widowControl w:val="0"/>
        <w:adjustRightInd w:val="0"/>
        <w:snapToGrid w:val="0"/>
        <w:spacing w:after="0" w:line="360" w:lineRule="auto"/>
        <w:jc w:val="both"/>
        <w:rPr>
          <w:rFonts w:ascii="Book Antiqua" w:hAnsi="Book Antiqua"/>
          <w:b/>
          <w:bCs/>
          <w:kern w:val="2"/>
          <w:sz w:val="24"/>
          <w:szCs w:val="24"/>
          <w:lang w:eastAsia="zh-CN"/>
        </w:rPr>
      </w:pPr>
      <w:r w:rsidRPr="00795F2F">
        <w:rPr>
          <w:rFonts w:ascii="Book Antiqua" w:hAnsi="Book Antiqua"/>
          <w:b/>
          <w:bCs/>
          <w:kern w:val="2"/>
          <w:sz w:val="24"/>
          <w:szCs w:val="24"/>
        </w:rPr>
        <w:t xml:space="preserve">First decision: </w:t>
      </w:r>
      <w:r w:rsidR="00122957" w:rsidRPr="00795F2F">
        <w:rPr>
          <w:rFonts w:ascii="Book Antiqua" w:hAnsi="Book Antiqua"/>
          <w:kern w:val="2"/>
          <w:sz w:val="24"/>
          <w:szCs w:val="24"/>
        </w:rPr>
        <w:t>June</w:t>
      </w:r>
      <w:r w:rsidRPr="00795F2F">
        <w:rPr>
          <w:rFonts w:ascii="Book Antiqua" w:hAnsi="Book Antiqua"/>
          <w:kern w:val="2"/>
          <w:sz w:val="24"/>
          <w:szCs w:val="24"/>
        </w:rPr>
        <w:t xml:space="preserve"> </w:t>
      </w:r>
      <w:r w:rsidR="00122957" w:rsidRPr="00795F2F">
        <w:rPr>
          <w:rFonts w:ascii="Book Antiqua" w:hAnsi="Book Antiqua"/>
          <w:kern w:val="2"/>
          <w:sz w:val="24"/>
          <w:szCs w:val="24"/>
          <w:lang w:eastAsia="zh-CN"/>
        </w:rPr>
        <w:t>7</w:t>
      </w:r>
      <w:r w:rsidRPr="00795F2F">
        <w:rPr>
          <w:rFonts w:ascii="Book Antiqua" w:hAnsi="Book Antiqua"/>
          <w:kern w:val="2"/>
          <w:sz w:val="24"/>
          <w:szCs w:val="24"/>
        </w:rPr>
        <w:t>, 20</w:t>
      </w:r>
      <w:r w:rsidR="00122957" w:rsidRPr="00795F2F">
        <w:rPr>
          <w:rFonts w:ascii="Book Antiqua" w:hAnsi="Book Antiqua"/>
          <w:kern w:val="2"/>
          <w:sz w:val="24"/>
          <w:szCs w:val="24"/>
          <w:lang w:eastAsia="zh-CN"/>
        </w:rPr>
        <w:t>20</w:t>
      </w:r>
    </w:p>
    <w:p w14:paraId="535E32A5" w14:textId="77777777" w:rsidR="000C4951" w:rsidRPr="00795F2F" w:rsidRDefault="000C4951" w:rsidP="00795F2F">
      <w:pPr>
        <w:widowControl w:val="0"/>
        <w:adjustRightInd w:val="0"/>
        <w:snapToGrid w:val="0"/>
        <w:spacing w:after="0" w:line="360" w:lineRule="auto"/>
        <w:jc w:val="both"/>
        <w:rPr>
          <w:rFonts w:ascii="Book Antiqua" w:hAnsi="Book Antiqua"/>
          <w:b/>
          <w:bCs/>
          <w:kern w:val="2"/>
          <w:sz w:val="24"/>
          <w:szCs w:val="24"/>
        </w:rPr>
      </w:pPr>
      <w:r w:rsidRPr="00795F2F">
        <w:rPr>
          <w:rFonts w:ascii="Book Antiqua" w:hAnsi="Book Antiqua"/>
          <w:b/>
          <w:bCs/>
          <w:kern w:val="2"/>
          <w:sz w:val="24"/>
          <w:szCs w:val="24"/>
        </w:rPr>
        <w:t>Article in press:</w:t>
      </w:r>
    </w:p>
    <w:p w14:paraId="5FC9D60E" w14:textId="77777777" w:rsidR="000C4951" w:rsidRPr="00795F2F" w:rsidRDefault="000C4951" w:rsidP="00795F2F">
      <w:pPr>
        <w:adjustRightInd w:val="0"/>
        <w:snapToGrid w:val="0"/>
        <w:spacing w:after="0" w:line="360" w:lineRule="auto"/>
        <w:jc w:val="both"/>
        <w:rPr>
          <w:rFonts w:ascii="Book Antiqua" w:hAnsi="Book Antiqua"/>
          <w:b/>
          <w:bCs/>
          <w:sz w:val="24"/>
          <w:szCs w:val="24"/>
        </w:rPr>
      </w:pPr>
      <w:r w:rsidRPr="00795F2F">
        <w:rPr>
          <w:rFonts w:ascii="Book Antiqua" w:hAnsi="Book Antiqua"/>
          <w:b/>
          <w:bCs/>
          <w:sz w:val="24"/>
          <w:szCs w:val="24"/>
        </w:rPr>
        <w:lastRenderedPageBreak/>
        <w:t xml:space="preserve"> </w:t>
      </w:r>
    </w:p>
    <w:p w14:paraId="5D25C96D" w14:textId="6850D925" w:rsidR="000C4951" w:rsidRPr="00795F2F" w:rsidRDefault="000C4951" w:rsidP="00795F2F">
      <w:pPr>
        <w:widowControl w:val="0"/>
        <w:adjustRightInd w:val="0"/>
        <w:snapToGrid w:val="0"/>
        <w:spacing w:after="0" w:line="360" w:lineRule="auto"/>
        <w:jc w:val="both"/>
        <w:rPr>
          <w:rFonts w:ascii="Book Antiqua" w:eastAsia="Microsoft YaHei" w:hAnsi="Book Antiqua" w:cs="SimSun"/>
          <w:sz w:val="24"/>
          <w:szCs w:val="24"/>
        </w:rPr>
      </w:pPr>
      <w:r w:rsidRPr="00795F2F">
        <w:rPr>
          <w:rFonts w:ascii="Book Antiqua" w:hAnsi="Book Antiqua" w:cs="SimSun"/>
          <w:b/>
          <w:bCs/>
          <w:sz w:val="24"/>
          <w:szCs w:val="24"/>
        </w:rPr>
        <w:t xml:space="preserve">Specialty type: </w:t>
      </w:r>
      <w:r w:rsidR="00D453AC" w:rsidRPr="00795F2F">
        <w:rPr>
          <w:rFonts w:ascii="Book Antiqua" w:eastAsia="Microsoft YaHei" w:hAnsi="Book Antiqua" w:cs="SimSun"/>
          <w:sz w:val="24"/>
          <w:szCs w:val="24"/>
        </w:rPr>
        <w:t>Urology and nephrology</w:t>
      </w:r>
    </w:p>
    <w:p w14:paraId="0DAD3B7C" w14:textId="7F5AB0D8" w:rsidR="000C4951" w:rsidRPr="00795F2F" w:rsidRDefault="000C4951" w:rsidP="00795F2F">
      <w:pPr>
        <w:widowControl w:val="0"/>
        <w:adjustRightInd w:val="0"/>
        <w:snapToGrid w:val="0"/>
        <w:spacing w:after="0" w:line="360" w:lineRule="auto"/>
        <w:jc w:val="both"/>
        <w:rPr>
          <w:rFonts w:ascii="Book Antiqua" w:eastAsia="SimSun" w:hAnsi="Book Antiqua" w:cs="SimSun"/>
          <w:sz w:val="24"/>
          <w:szCs w:val="24"/>
        </w:rPr>
      </w:pPr>
      <w:r w:rsidRPr="00795F2F">
        <w:rPr>
          <w:rFonts w:ascii="Book Antiqua" w:hAnsi="Book Antiqua" w:cs="SimSun"/>
          <w:b/>
          <w:bCs/>
          <w:sz w:val="24"/>
          <w:szCs w:val="24"/>
        </w:rPr>
        <w:t xml:space="preserve">Country/Territory of origin: </w:t>
      </w:r>
      <w:r w:rsidR="00D453AC" w:rsidRPr="00795F2F">
        <w:rPr>
          <w:rFonts w:ascii="Book Antiqua" w:hAnsi="Book Antiqua" w:cs="SimSun"/>
          <w:sz w:val="24"/>
          <w:szCs w:val="24"/>
        </w:rPr>
        <w:t>United States</w:t>
      </w:r>
    </w:p>
    <w:p w14:paraId="49CFB234" w14:textId="77777777" w:rsidR="000C4951" w:rsidRPr="00795F2F" w:rsidRDefault="000C4951" w:rsidP="00795F2F">
      <w:pPr>
        <w:widowControl w:val="0"/>
        <w:adjustRightInd w:val="0"/>
        <w:snapToGrid w:val="0"/>
        <w:spacing w:after="0" w:line="360" w:lineRule="auto"/>
        <w:jc w:val="both"/>
        <w:rPr>
          <w:rFonts w:ascii="Book Antiqua" w:hAnsi="Book Antiqua" w:cs="SimSun"/>
          <w:b/>
          <w:bCs/>
          <w:sz w:val="24"/>
          <w:szCs w:val="24"/>
        </w:rPr>
      </w:pPr>
      <w:r w:rsidRPr="00795F2F">
        <w:rPr>
          <w:rFonts w:ascii="Book Antiqua" w:hAnsi="Book Antiqua" w:cs="SimSun"/>
          <w:b/>
          <w:bCs/>
          <w:sz w:val="24"/>
          <w:szCs w:val="24"/>
        </w:rPr>
        <w:t>Peer-review report’s scientific quality classification</w:t>
      </w:r>
    </w:p>
    <w:p w14:paraId="3FF44A89" w14:textId="0672B97A" w:rsidR="000C4951" w:rsidRPr="00795F2F" w:rsidRDefault="00D453AC" w:rsidP="00795F2F">
      <w:pPr>
        <w:widowControl w:val="0"/>
        <w:adjustRightInd w:val="0"/>
        <w:snapToGrid w:val="0"/>
        <w:spacing w:after="0" w:line="360" w:lineRule="auto"/>
        <w:jc w:val="both"/>
        <w:rPr>
          <w:rFonts w:ascii="Book Antiqua" w:hAnsi="Book Antiqua" w:cs="SimSun"/>
          <w:sz w:val="24"/>
          <w:szCs w:val="24"/>
          <w:lang w:eastAsia="zh-CN"/>
        </w:rPr>
      </w:pPr>
      <w:r w:rsidRPr="00795F2F">
        <w:rPr>
          <w:rFonts w:ascii="Book Antiqua" w:hAnsi="Book Antiqua" w:cs="SimSun"/>
          <w:sz w:val="24"/>
          <w:szCs w:val="24"/>
        </w:rPr>
        <w:t xml:space="preserve">Grade A (Excellent): </w:t>
      </w:r>
      <w:r w:rsidRPr="00795F2F">
        <w:rPr>
          <w:rFonts w:ascii="Book Antiqua" w:hAnsi="Book Antiqua" w:cs="SimSun"/>
          <w:sz w:val="24"/>
          <w:szCs w:val="24"/>
          <w:lang w:eastAsia="zh-CN"/>
        </w:rPr>
        <w:t>0</w:t>
      </w:r>
    </w:p>
    <w:p w14:paraId="19DC34DA" w14:textId="77777777" w:rsidR="000C4951" w:rsidRPr="00795F2F" w:rsidRDefault="000C4951" w:rsidP="00795F2F">
      <w:pPr>
        <w:widowControl w:val="0"/>
        <w:adjustRightInd w:val="0"/>
        <w:snapToGrid w:val="0"/>
        <w:spacing w:after="0" w:line="360" w:lineRule="auto"/>
        <w:jc w:val="both"/>
        <w:rPr>
          <w:rFonts w:ascii="Book Antiqua" w:hAnsi="Book Antiqua" w:cs="SimSun"/>
          <w:sz w:val="24"/>
          <w:szCs w:val="24"/>
        </w:rPr>
      </w:pPr>
      <w:r w:rsidRPr="00795F2F">
        <w:rPr>
          <w:rFonts w:ascii="Book Antiqua" w:hAnsi="Book Antiqua" w:cs="SimSun"/>
          <w:sz w:val="24"/>
          <w:szCs w:val="24"/>
        </w:rPr>
        <w:t>Grade B (Very good): 0</w:t>
      </w:r>
    </w:p>
    <w:p w14:paraId="2FE442D2" w14:textId="6047FB22" w:rsidR="000C4951" w:rsidRPr="00795F2F" w:rsidRDefault="000C4951" w:rsidP="00795F2F">
      <w:pPr>
        <w:widowControl w:val="0"/>
        <w:adjustRightInd w:val="0"/>
        <w:snapToGrid w:val="0"/>
        <w:spacing w:after="0" w:line="360" w:lineRule="auto"/>
        <w:jc w:val="both"/>
        <w:rPr>
          <w:rFonts w:ascii="Book Antiqua" w:hAnsi="Book Antiqua" w:cs="SimSun"/>
          <w:sz w:val="24"/>
          <w:szCs w:val="24"/>
          <w:lang w:eastAsia="zh-CN"/>
        </w:rPr>
      </w:pPr>
      <w:r w:rsidRPr="00795F2F">
        <w:rPr>
          <w:rFonts w:ascii="Book Antiqua" w:hAnsi="Book Antiqua" w:cs="SimSun"/>
          <w:sz w:val="24"/>
          <w:szCs w:val="24"/>
        </w:rPr>
        <w:t>Grade C (Good): C</w:t>
      </w:r>
    </w:p>
    <w:p w14:paraId="62E451E5" w14:textId="77777777" w:rsidR="000C4951" w:rsidRPr="00795F2F" w:rsidRDefault="000C4951" w:rsidP="00795F2F">
      <w:pPr>
        <w:widowControl w:val="0"/>
        <w:adjustRightInd w:val="0"/>
        <w:snapToGrid w:val="0"/>
        <w:spacing w:after="0" w:line="360" w:lineRule="auto"/>
        <w:jc w:val="both"/>
        <w:rPr>
          <w:rFonts w:ascii="Book Antiqua" w:hAnsi="Book Antiqua" w:cs="SimSun"/>
          <w:sz w:val="24"/>
          <w:szCs w:val="24"/>
        </w:rPr>
      </w:pPr>
      <w:r w:rsidRPr="00795F2F">
        <w:rPr>
          <w:rFonts w:ascii="Book Antiqua" w:hAnsi="Book Antiqua" w:cs="SimSun"/>
          <w:sz w:val="24"/>
          <w:szCs w:val="24"/>
        </w:rPr>
        <w:t>Grade D (Fair): 0</w:t>
      </w:r>
    </w:p>
    <w:p w14:paraId="6C26B5B3" w14:textId="7A7A64C6" w:rsidR="000C4951" w:rsidRPr="00795F2F" w:rsidRDefault="00B92AAC" w:rsidP="00795F2F">
      <w:pPr>
        <w:widowControl w:val="0"/>
        <w:adjustRightInd w:val="0"/>
        <w:snapToGrid w:val="0"/>
        <w:spacing w:after="0" w:line="360" w:lineRule="auto"/>
        <w:jc w:val="both"/>
        <w:rPr>
          <w:rFonts w:ascii="Book Antiqua" w:eastAsia="DengXian" w:hAnsi="Book Antiqua" w:cs="Times New Roman"/>
          <w:kern w:val="2"/>
          <w:sz w:val="24"/>
          <w:szCs w:val="24"/>
        </w:rPr>
      </w:pPr>
      <w:r w:rsidRPr="00795F2F">
        <w:rPr>
          <w:rFonts w:ascii="Book Antiqua" w:hAnsi="Book Antiqua" w:cs="SimSun"/>
          <w:sz w:val="24"/>
          <w:szCs w:val="24"/>
        </w:rPr>
        <w:t>Grade E (Poor): 0</w:t>
      </w:r>
    </w:p>
    <w:p w14:paraId="2415895E" w14:textId="77777777" w:rsidR="000C4951" w:rsidRPr="00795F2F" w:rsidRDefault="000C4951" w:rsidP="00795F2F">
      <w:pPr>
        <w:widowControl w:val="0"/>
        <w:adjustRightInd w:val="0"/>
        <w:snapToGrid w:val="0"/>
        <w:spacing w:after="0" w:line="360" w:lineRule="auto"/>
        <w:jc w:val="both"/>
        <w:rPr>
          <w:rFonts w:ascii="Book Antiqua" w:eastAsia="DengXian" w:hAnsi="Book Antiqua"/>
          <w:kern w:val="2"/>
          <w:sz w:val="24"/>
          <w:szCs w:val="24"/>
        </w:rPr>
      </w:pPr>
      <w:r w:rsidRPr="00795F2F">
        <w:rPr>
          <w:rFonts w:ascii="Book Antiqua" w:eastAsia="DengXian" w:hAnsi="Book Antiqua"/>
          <w:kern w:val="2"/>
          <w:sz w:val="24"/>
          <w:szCs w:val="24"/>
        </w:rPr>
        <w:t xml:space="preserve"> </w:t>
      </w:r>
    </w:p>
    <w:p w14:paraId="69439FDB" w14:textId="00CA0D02" w:rsidR="000C4951" w:rsidRPr="00795F2F" w:rsidRDefault="000C4951" w:rsidP="00795F2F">
      <w:pPr>
        <w:widowControl w:val="0"/>
        <w:adjustRightInd w:val="0"/>
        <w:snapToGrid w:val="0"/>
        <w:spacing w:after="0" w:line="360" w:lineRule="auto"/>
        <w:jc w:val="both"/>
        <w:rPr>
          <w:rFonts w:ascii="Book Antiqua" w:eastAsia="SimSun" w:hAnsi="Book Antiqua"/>
          <w:b/>
          <w:bCs/>
          <w:color w:val="000000"/>
          <w:kern w:val="2"/>
          <w:sz w:val="24"/>
          <w:szCs w:val="24"/>
        </w:rPr>
      </w:pPr>
      <w:r w:rsidRPr="00795F2F">
        <w:rPr>
          <w:rFonts w:ascii="Book Antiqua" w:hAnsi="Book Antiqua"/>
          <w:b/>
          <w:bCs/>
          <w:color w:val="000000"/>
          <w:kern w:val="2"/>
          <w:sz w:val="24"/>
          <w:szCs w:val="24"/>
        </w:rPr>
        <w:t>P-Reviewer:</w:t>
      </w:r>
      <w:r w:rsidRPr="00795F2F">
        <w:rPr>
          <w:rFonts w:ascii="Book Antiqua" w:hAnsi="Book Antiqua"/>
          <w:color w:val="000000"/>
          <w:kern w:val="2"/>
          <w:sz w:val="24"/>
          <w:szCs w:val="24"/>
        </w:rPr>
        <w:t xml:space="preserve"> </w:t>
      </w:r>
      <w:proofErr w:type="spellStart"/>
      <w:r w:rsidR="00D453AC" w:rsidRPr="00795F2F">
        <w:rPr>
          <w:rFonts w:ascii="Book Antiqua" w:hAnsi="Book Antiqua"/>
          <w:color w:val="000000"/>
          <w:kern w:val="2"/>
          <w:sz w:val="24"/>
          <w:szCs w:val="24"/>
        </w:rPr>
        <w:t>Cantiello</w:t>
      </w:r>
      <w:proofErr w:type="spellEnd"/>
      <w:r w:rsidR="00D453AC" w:rsidRPr="00795F2F">
        <w:rPr>
          <w:rFonts w:ascii="Book Antiqua" w:hAnsi="Book Antiqua"/>
          <w:color w:val="000000"/>
          <w:kern w:val="2"/>
          <w:sz w:val="24"/>
          <w:szCs w:val="24"/>
          <w:lang w:eastAsia="zh-CN"/>
        </w:rPr>
        <w:t xml:space="preserve"> F</w:t>
      </w:r>
      <w:r w:rsidRPr="00795F2F">
        <w:rPr>
          <w:rFonts w:ascii="Book Antiqua" w:hAnsi="Book Antiqua"/>
          <w:color w:val="000000"/>
          <w:kern w:val="2"/>
          <w:sz w:val="24"/>
          <w:szCs w:val="24"/>
        </w:rPr>
        <w:t xml:space="preserve"> </w:t>
      </w:r>
      <w:r w:rsidRPr="00795F2F">
        <w:rPr>
          <w:rFonts w:ascii="Book Antiqua" w:hAnsi="Book Antiqua"/>
          <w:b/>
          <w:bCs/>
          <w:color w:val="000000"/>
          <w:kern w:val="2"/>
          <w:sz w:val="24"/>
          <w:szCs w:val="24"/>
        </w:rPr>
        <w:t>S-Editor:</w:t>
      </w:r>
      <w:r w:rsidRPr="00795F2F">
        <w:rPr>
          <w:rFonts w:ascii="Book Antiqua" w:hAnsi="Book Antiqua"/>
          <w:color w:val="000000"/>
          <w:kern w:val="2"/>
          <w:sz w:val="24"/>
          <w:szCs w:val="24"/>
        </w:rPr>
        <w:t xml:space="preserve"> Zhang L </w:t>
      </w:r>
      <w:r w:rsidRPr="00795F2F">
        <w:rPr>
          <w:rFonts w:ascii="Book Antiqua" w:hAnsi="Book Antiqua"/>
          <w:b/>
          <w:bCs/>
          <w:color w:val="000000"/>
          <w:kern w:val="2"/>
          <w:sz w:val="24"/>
          <w:szCs w:val="24"/>
        </w:rPr>
        <w:t>L-Editor:</w:t>
      </w:r>
      <w:r w:rsidRPr="00795F2F">
        <w:rPr>
          <w:rFonts w:ascii="Book Antiqua" w:hAnsi="Book Antiqua"/>
          <w:color w:val="000000"/>
          <w:kern w:val="2"/>
          <w:sz w:val="24"/>
          <w:szCs w:val="24"/>
        </w:rPr>
        <w:t xml:space="preserve"> </w:t>
      </w:r>
      <w:r w:rsidR="002C5363">
        <w:rPr>
          <w:rFonts w:ascii="Book Antiqua" w:hAnsi="Book Antiqua"/>
          <w:b/>
          <w:bCs/>
          <w:color w:val="000000"/>
          <w:kern w:val="2"/>
          <w:sz w:val="24"/>
          <w:szCs w:val="24"/>
        </w:rPr>
        <w:t>P</w:t>
      </w:r>
      <w:r w:rsidRPr="00795F2F">
        <w:rPr>
          <w:rFonts w:ascii="Book Antiqua" w:hAnsi="Book Antiqua"/>
          <w:b/>
          <w:bCs/>
          <w:color w:val="000000"/>
          <w:kern w:val="2"/>
          <w:sz w:val="24"/>
          <w:szCs w:val="24"/>
        </w:rPr>
        <w:t>-Editor:</w:t>
      </w:r>
    </w:p>
    <w:p w14:paraId="1F69053A" w14:textId="77777777" w:rsidR="00D453AC" w:rsidRPr="00795F2F" w:rsidRDefault="00D453AC" w:rsidP="00795F2F">
      <w:pPr>
        <w:snapToGrid w:val="0"/>
        <w:spacing w:after="0" w:line="360" w:lineRule="auto"/>
        <w:jc w:val="both"/>
        <w:rPr>
          <w:rFonts w:ascii="Book Antiqua" w:hAnsi="Book Antiqua"/>
          <w:b/>
          <w:sz w:val="24"/>
          <w:szCs w:val="24"/>
          <w:highlight w:val="yellow"/>
        </w:rPr>
      </w:pPr>
      <w:r w:rsidRPr="00795F2F">
        <w:rPr>
          <w:rFonts w:ascii="Book Antiqua" w:hAnsi="Book Antiqua"/>
          <w:b/>
          <w:sz w:val="24"/>
          <w:szCs w:val="24"/>
          <w:highlight w:val="yellow"/>
        </w:rPr>
        <w:br w:type="page"/>
      </w:r>
    </w:p>
    <w:p w14:paraId="6C88B705" w14:textId="5318FB9C" w:rsidR="00AA36F2" w:rsidRPr="00795F2F" w:rsidRDefault="00D453AC" w:rsidP="00795F2F">
      <w:pPr>
        <w:adjustRightInd w:val="0"/>
        <w:snapToGrid w:val="0"/>
        <w:spacing w:after="0" w:line="360" w:lineRule="auto"/>
        <w:jc w:val="both"/>
        <w:rPr>
          <w:rFonts w:ascii="Book Antiqua" w:hAnsi="Book Antiqua"/>
          <w:b/>
          <w:sz w:val="24"/>
          <w:szCs w:val="24"/>
          <w:lang w:eastAsia="zh-CN"/>
        </w:rPr>
      </w:pPr>
      <w:r w:rsidRPr="00795F2F">
        <w:rPr>
          <w:rFonts w:ascii="Book Antiqua" w:hAnsi="Book Antiqua"/>
          <w:b/>
          <w:sz w:val="24"/>
          <w:szCs w:val="24"/>
        </w:rPr>
        <w:lastRenderedPageBreak/>
        <w:t>Figure Legends</w:t>
      </w:r>
    </w:p>
    <w:p w14:paraId="0EA5D6C1" w14:textId="4CF0E4CB" w:rsidR="00AA36F2" w:rsidRPr="00795F2F" w:rsidRDefault="00B92AAC" w:rsidP="00795F2F">
      <w:pPr>
        <w:snapToGrid w:val="0"/>
        <w:spacing w:after="0" w:line="360" w:lineRule="auto"/>
        <w:jc w:val="both"/>
        <w:rPr>
          <w:rFonts w:ascii="Book Antiqua" w:hAnsi="Book Antiqua" w:cstheme="minorHAnsi"/>
          <w:bCs/>
          <w:color w:val="000000" w:themeColor="text1"/>
          <w:sz w:val="24"/>
          <w:szCs w:val="24"/>
        </w:rPr>
      </w:pPr>
      <w:r w:rsidRPr="00795F2F">
        <w:rPr>
          <w:rFonts w:ascii="Book Antiqua" w:hAnsi="Book Antiqua" w:cstheme="minorHAnsi"/>
          <w:bCs/>
          <w:noProof/>
          <w:color w:val="000000" w:themeColor="text1"/>
          <w:sz w:val="24"/>
          <w:szCs w:val="24"/>
          <w:lang w:eastAsia="zh-CN"/>
        </w:rPr>
        <w:drawing>
          <wp:inline distT="0" distB="0" distL="0" distR="0" wp14:anchorId="50860B0C" wp14:editId="039022DD">
            <wp:extent cx="5090601" cy="518814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9">
                      <a:extLst>
                        <a:ext uri="{28A0092B-C50C-407E-A947-70E740481C1C}">
                          <a14:useLocalDpi xmlns:a14="http://schemas.microsoft.com/office/drawing/2010/main" val="0"/>
                        </a:ext>
                      </a:extLst>
                    </a:blip>
                    <a:stretch>
                      <a:fillRect/>
                    </a:stretch>
                  </pic:blipFill>
                  <pic:spPr>
                    <a:xfrm>
                      <a:off x="0" y="0"/>
                      <a:ext cx="5090601" cy="5188146"/>
                    </a:xfrm>
                    <a:prstGeom prst="rect">
                      <a:avLst/>
                    </a:prstGeom>
                  </pic:spPr>
                </pic:pic>
              </a:graphicData>
            </a:graphic>
          </wp:inline>
        </w:drawing>
      </w:r>
    </w:p>
    <w:p w14:paraId="0B2C665C" w14:textId="4004B5F7" w:rsidR="00AA36F2" w:rsidRPr="00795F2F" w:rsidRDefault="00F24BAF" w:rsidP="00795F2F">
      <w:pPr>
        <w:snapToGrid w:val="0"/>
        <w:spacing w:after="0" w:line="360" w:lineRule="auto"/>
        <w:jc w:val="both"/>
        <w:rPr>
          <w:rFonts w:ascii="Book Antiqua" w:hAnsi="Book Antiqua" w:cstheme="minorHAnsi"/>
          <w:color w:val="000000" w:themeColor="text1"/>
          <w:sz w:val="24"/>
          <w:szCs w:val="24"/>
          <w:lang w:eastAsia="zh-CN"/>
        </w:rPr>
      </w:pPr>
      <w:r w:rsidRPr="00795F2F">
        <w:rPr>
          <w:rFonts w:ascii="Book Antiqua" w:hAnsi="Book Antiqua" w:cstheme="minorHAnsi"/>
          <w:b/>
          <w:color w:val="000000" w:themeColor="text1"/>
          <w:sz w:val="24"/>
          <w:szCs w:val="24"/>
        </w:rPr>
        <w:t>Figure 1</w:t>
      </w:r>
      <w:r w:rsidR="00AA36F2" w:rsidRPr="00795F2F">
        <w:rPr>
          <w:rFonts w:ascii="Book Antiqua" w:hAnsi="Book Antiqua" w:cstheme="minorHAnsi"/>
          <w:b/>
          <w:color w:val="000000" w:themeColor="text1"/>
          <w:sz w:val="24"/>
          <w:szCs w:val="24"/>
        </w:rPr>
        <w:t xml:space="preserve"> Algorithm of management of ureteral obstruction.</w:t>
      </w:r>
      <w:r w:rsidR="00AA36F2" w:rsidRPr="00795F2F">
        <w:rPr>
          <w:rFonts w:ascii="Book Antiqua" w:hAnsi="Book Antiqua" w:cstheme="minorHAnsi"/>
          <w:color w:val="000000" w:themeColor="text1"/>
          <w:sz w:val="24"/>
          <w:szCs w:val="24"/>
        </w:rPr>
        <w:t xml:space="preserve"> The ideal objectives are</w:t>
      </w:r>
      <w:r w:rsidR="00B92AAC" w:rsidRPr="00795F2F">
        <w:rPr>
          <w:rFonts w:ascii="Book Antiqua" w:hAnsi="Book Antiqua" w:cstheme="minorHAnsi"/>
          <w:color w:val="000000" w:themeColor="text1"/>
          <w:sz w:val="24"/>
          <w:szCs w:val="24"/>
        </w:rPr>
        <w:t xml:space="preserve"> highlighted with solid lines. </w:t>
      </w:r>
      <w:r w:rsidR="00AA36F2" w:rsidRPr="00795F2F">
        <w:rPr>
          <w:rFonts w:ascii="Book Antiqua" w:hAnsi="Book Antiqua" w:cstheme="minorHAnsi"/>
          <w:color w:val="000000" w:themeColor="text1"/>
          <w:sz w:val="24"/>
          <w:szCs w:val="24"/>
        </w:rPr>
        <w:t xml:space="preserve">Study’s observation occurs when a </w:t>
      </w:r>
      <w:proofErr w:type="spellStart"/>
      <w:r w:rsidRPr="00795F2F">
        <w:rPr>
          <w:rFonts w:ascii="Book Antiqua" w:hAnsi="Book Antiqua" w:cstheme="minorHAnsi"/>
          <w:color w:val="000000"/>
          <w:sz w:val="24"/>
          <w:szCs w:val="24"/>
        </w:rPr>
        <w:t>nephroureterostomy</w:t>
      </w:r>
      <w:proofErr w:type="spellEnd"/>
      <w:r w:rsidRPr="00795F2F">
        <w:rPr>
          <w:rFonts w:ascii="Book Antiqua" w:hAnsi="Book Antiqua" w:cstheme="minorHAnsi"/>
          <w:color w:val="000000"/>
          <w:sz w:val="24"/>
          <w:szCs w:val="24"/>
        </w:rPr>
        <w:t xml:space="preserve"> tube</w:t>
      </w:r>
      <w:r w:rsidR="00AA36F2" w:rsidRPr="00795F2F">
        <w:rPr>
          <w:rFonts w:ascii="Book Antiqua" w:hAnsi="Book Antiqua" w:cstheme="minorHAnsi"/>
          <w:color w:val="000000" w:themeColor="text1"/>
          <w:sz w:val="24"/>
          <w:szCs w:val="24"/>
        </w:rPr>
        <w:t xml:space="preserve"> is in place (asterisk). If originally a percutaneous nephrostomy catheter is places, it will be converted to a </w:t>
      </w:r>
      <w:proofErr w:type="spellStart"/>
      <w:r w:rsidRPr="00795F2F">
        <w:rPr>
          <w:rFonts w:ascii="Book Antiqua" w:hAnsi="Book Antiqua" w:cstheme="minorHAnsi"/>
          <w:color w:val="000000"/>
          <w:sz w:val="24"/>
          <w:szCs w:val="24"/>
        </w:rPr>
        <w:t>nephroureterostomy</w:t>
      </w:r>
      <w:proofErr w:type="spellEnd"/>
      <w:r w:rsidRPr="00795F2F">
        <w:rPr>
          <w:rFonts w:ascii="Book Antiqua" w:hAnsi="Book Antiqua" w:cstheme="minorHAnsi"/>
          <w:color w:val="000000"/>
          <w:sz w:val="24"/>
          <w:szCs w:val="24"/>
        </w:rPr>
        <w:t xml:space="preserve"> tube</w:t>
      </w:r>
      <w:r w:rsidR="00AA36F2" w:rsidRPr="00795F2F">
        <w:rPr>
          <w:rFonts w:ascii="Book Antiqua" w:hAnsi="Book Antiqua" w:cstheme="minorHAnsi"/>
          <w:color w:val="000000" w:themeColor="text1"/>
          <w:sz w:val="24"/>
          <w:szCs w:val="24"/>
        </w:rPr>
        <w:t xml:space="preserve"> before capping trial. NUT: </w:t>
      </w:r>
      <w:proofErr w:type="spellStart"/>
      <w:r w:rsidR="00AA36F2" w:rsidRPr="00795F2F">
        <w:rPr>
          <w:rFonts w:ascii="Book Antiqua" w:hAnsi="Book Antiqua" w:cstheme="minorHAnsi"/>
          <w:color w:val="000000" w:themeColor="text1"/>
          <w:sz w:val="24"/>
          <w:szCs w:val="24"/>
        </w:rPr>
        <w:t>Nephroureterostomy</w:t>
      </w:r>
      <w:proofErr w:type="spellEnd"/>
      <w:r w:rsidR="00AA36F2" w:rsidRPr="00795F2F">
        <w:rPr>
          <w:rFonts w:ascii="Book Antiqua" w:hAnsi="Book Antiqua" w:cstheme="minorHAnsi"/>
          <w:color w:val="000000" w:themeColor="text1"/>
          <w:sz w:val="24"/>
          <w:szCs w:val="24"/>
        </w:rPr>
        <w:t xml:space="preserve"> tube</w:t>
      </w:r>
      <w:r w:rsidRPr="00795F2F">
        <w:rPr>
          <w:rFonts w:ascii="Book Antiqua" w:hAnsi="Book Antiqua" w:cstheme="minorHAnsi"/>
          <w:color w:val="000000" w:themeColor="text1"/>
          <w:sz w:val="24"/>
          <w:szCs w:val="24"/>
          <w:lang w:eastAsia="zh-CN"/>
        </w:rPr>
        <w:t>.</w:t>
      </w:r>
    </w:p>
    <w:p w14:paraId="0EAF85BB" w14:textId="6739C750" w:rsidR="00AA36F2" w:rsidRPr="00795F2F" w:rsidRDefault="00AA36F2" w:rsidP="00795F2F">
      <w:pPr>
        <w:snapToGrid w:val="0"/>
        <w:spacing w:after="0" w:line="360" w:lineRule="auto"/>
        <w:jc w:val="both"/>
        <w:rPr>
          <w:rFonts w:ascii="Book Antiqua" w:hAnsi="Book Antiqua" w:cstheme="minorHAnsi"/>
          <w:color w:val="000000" w:themeColor="text1"/>
          <w:sz w:val="24"/>
          <w:szCs w:val="24"/>
        </w:rPr>
      </w:pPr>
    </w:p>
    <w:p w14:paraId="79251903" w14:textId="2E465775" w:rsidR="00AA36F2" w:rsidRPr="00795F2F" w:rsidRDefault="00C243AE" w:rsidP="00795F2F">
      <w:pPr>
        <w:snapToGrid w:val="0"/>
        <w:spacing w:after="0" w:line="360" w:lineRule="auto"/>
        <w:jc w:val="both"/>
        <w:rPr>
          <w:rFonts w:ascii="Book Antiqua" w:hAnsi="Book Antiqua" w:cstheme="minorHAnsi"/>
          <w:color w:val="000000" w:themeColor="text1"/>
          <w:sz w:val="24"/>
          <w:szCs w:val="24"/>
        </w:rPr>
      </w:pPr>
      <w:r w:rsidRPr="00795F2F">
        <w:rPr>
          <w:rFonts w:ascii="Book Antiqua" w:hAnsi="Book Antiqua" w:cstheme="minorHAnsi"/>
          <w:noProof/>
          <w:sz w:val="24"/>
          <w:szCs w:val="24"/>
          <w:lang w:eastAsia="zh-CN"/>
        </w:rPr>
        <w:lastRenderedPageBreak/>
        <w:drawing>
          <wp:inline distT="0" distB="0" distL="0" distR="0" wp14:anchorId="1A5D82A8" wp14:editId="106A19E9">
            <wp:extent cx="5785987" cy="37473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03548" cy="3758730"/>
                    </a:xfrm>
                    <a:prstGeom prst="rect">
                      <a:avLst/>
                    </a:prstGeom>
                  </pic:spPr>
                </pic:pic>
              </a:graphicData>
            </a:graphic>
          </wp:inline>
        </w:drawing>
      </w:r>
      <w:r w:rsidR="00F24BAF" w:rsidRPr="00795F2F">
        <w:rPr>
          <w:rFonts w:ascii="Book Antiqua" w:hAnsi="Book Antiqua" w:cstheme="minorHAnsi"/>
          <w:b/>
          <w:color w:val="000000" w:themeColor="text1"/>
          <w:sz w:val="24"/>
          <w:szCs w:val="24"/>
        </w:rPr>
        <w:t>Figure 2</w:t>
      </w:r>
      <w:r w:rsidR="00AA36F2" w:rsidRPr="00795F2F">
        <w:rPr>
          <w:rFonts w:ascii="Book Antiqua" w:hAnsi="Book Antiqua" w:cstheme="minorHAnsi"/>
          <w:b/>
          <w:color w:val="000000" w:themeColor="text1"/>
          <w:sz w:val="24"/>
          <w:szCs w:val="24"/>
        </w:rPr>
        <w:t xml:space="preserve"> An 83 years old male with prostate cancer presented with right hydroureteronephrosis from a tumor involving the right bladder base. </w:t>
      </w:r>
      <w:r w:rsidR="00AA36F2" w:rsidRPr="00795F2F">
        <w:rPr>
          <w:rFonts w:ascii="Book Antiqua" w:hAnsi="Book Antiqua" w:cstheme="minorHAnsi"/>
          <w:color w:val="000000" w:themeColor="text1"/>
          <w:sz w:val="24"/>
          <w:szCs w:val="24"/>
        </w:rPr>
        <w:t>Cystoscopic attempt at placing ureteral stent failed. The indication for drainage of kidney is to preserve renal function for c</w:t>
      </w:r>
      <w:r w:rsidR="00B92AAC" w:rsidRPr="00795F2F">
        <w:rPr>
          <w:rFonts w:ascii="Book Antiqua" w:hAnsi="Book Antiqua" w:cstheme="minorHAnsi"/>
          <w:color w:val="000000" w:themeColor="text1"/>
          <w:sz w:val="24"/>
          <w:szCs w:val="24"/>
        </w:rPr>
        <w:t xml:space="preserve">hemotherapy. Prone position. A: </w:t>
      </w:r>
      <w:r w:rsidR="00AA36F2" w:rsidRPr="00795F2F">
        <w:rPr>
          <w:rFonts w:ascii="Book Antiqua" w:hAnsi="Book Antiqua" w:cstheme="minorHAnsi"/>
          <w:color w:val="000000" w:themeColor="text1"/>
          <w:sz w:val="24"/>
          <w:szCs w:val="24"/>
        </w:rPr>
        <w:t>Distal right ureteral obstruction is crossed and contrast is injected into the bladder by a 5 French d</w:t>
      </w:r>
      <w:r w:rsidR="00F24BAF" w:rsidRPr="00795F2F">
        <w:rPr>
          <w:rFonts w:ascii="Book Antiqua" w:hAnsi="Book Antiqua" w:cstheme="minorHAnsi"/>
          <w:color w:val="000000" w:themeColor="text1"/>
          <w:sz w:val="24"/>
          <w:szCs w:val="24"/>
        </w:rPr>
        <w:t>irection</w:t>
      </w:r>
      <w:r w:rsidR="00B92AAC" w:rsidRPr="00795F2F">
        <w:rPr>
          <w:rFonts w:ascii="Book Antiqua" w:hAnsi="Book Antiqua" w:cstheme="minorHAnsi"/>
          <w:color w:val="000000" w:themeColor="text1"/>
          <w:sz w:val="24"/>
          <w:szCs w:val="24"/>
        </w:rPr>
        <w:t xml:space="preserve">al catheter (arrow); B: </w:t>
      </w:r>
      <w:r w:rsidR="00AA36F2" w:rsidRPr="00795F2F">
        <w:rPr>
          <w:rFonts w:ascii="Book Antiqua" w:hAnsi="Book Antiqua" w:cstheme="minorHAnsi"/>
          <w:color w:val="000000" w:themeColor="text1"/>
          <w:sz w:val="24"/>
          <w:szCs w:val="24"/>
        </w:rPr>
        <w:t xml:space="preserve">A 10 F </w:t>
      </w:r>
      <w:r w:rsidR="00B92AAC" w:rsidRPr="00795F2F">
        <w:rPr>
          <w:rFonts w:ascii="Book Antiqua" w:hAnsi="Book Antiqua" w:cstheme="minorHAnsi"/>
          <w:color w:val="000000" w:themeColor="text1"/>
          <w:sz w:val="24"/>
          <w:szCs w:val="24"/>
        </w:rPr>
        <w:t>×</w:t>
      </w:r>
      <w:r w:rsidR="00AA36F2" w:rsidRPr="00795F2F">
        <w:rPr>
          <w:rFonts w:ascii="Book Antiqua" w:hAnsi="Book Antiqua" w:cstheme="minorHAnsi"/>
          <w:color w:val="000000" w:themeColor="text1"/>
          <w:sz w:val="24"/>
          <w:szCs w:val="24"/>
        </w:rPr>
        <w:t xml:space="preserve"> 26 cm </w:t>
      </w:r>
      <w:proofErr w:type="spellStart"/>
      <w:r w:rsidR="00F24BAF" w:rsidRPr="00795F2F">
        <w:rPr>
          <w:rFonts w:ascii="Book Antiqua" w:hAnsi="Book Antiqua" w:cstheme="minorHAnsi"/>
          <w:color w:val="000000" w:themeColor="text1"/>
          <w:sz w:val="24"/>
          <w:szCs w:val="24"/>
        </w:rPr>
        <w:t>nephroureterostomy</w:t>
      </w:r>
      <w:proofErr w:type="spellEnd"/>
      <w:r w:rsidR="00F24BAF" w:rsidRPr="00795F2F">
        <w:rPr>
          <w:rFonts w:ascii="Book Antiqua" w:hAnsi="Book Antiqua" w:cstheme="minorHAnsi"/>
          <w:color w:val="000000" w:themeColor="text1"/>
          <w:sz w:val="24"/>
          <w:szCs w:val="24"/>
        </w:rPr>
        <w:t xml:space="preserve"> tube (NUT)</w:t>
      </w:r>
      <w:r w:rsidR="00AA36F2" w:rsidRPr="00795F2F">
        <w:rPr>
          <w:rFonts w:ascii="Book Antiqua" w:hAnsi="Book Antiqua" w:cstheme="minorHAnsi"/>
          <w:color w:val="000000" w:themeColor="text1"/>
          <w:sz w:val="24"/>
          <w:szCs w:val="24"/>
        </w:rPr>
        <w:t xml:space="preserve"> is placed, and small amount of contrast is injected through the NUT to confirm proper positioning of the proximal loop. Retained contrast/urine in bl</w:t>
      </w:r>
      <w:r w:rsidR="00B92AAC" w:rsidRPr="00795F2F">
        <w:rPr>
          <w:rFonts w:ascii="Book Antiqua" w:hAnsi="Book Antiqua" w:cstheme="minorHAnsi"/>
          <w:color w:val="000000" w:themeColor="text1"/>
          <w:sz w:val="24"/>
          <w:szCs w:val="24"/>
        </w:rPr>
        <w:t xml:space="preserve">adder (asterisk) is evident; and C: </w:t>
      </w:r>
      <w:r w:rsidR="00AA36F2" w:rsidRPr="00795F2F">
        <w:rPr>
          <w:rFonts w:ascii="Book Antiqua" w:hAnsi="Book Antiqua" w:cstheme="minorHAnsi"/>
          <w:color w:val="000000" w:themeColor="text1"/>
          <w:sz w:val="24"/>
          <w:szCs w:val="24"/>
        </w:rPr>
        <w:t xml:space="preserve">Retained contrast in bladder (asterisk) is completely aspirated </w:t>
      </w:r>
      <w:r w:rsidR="00AA36F2" w:rsidRPr="00795F2F">
        <w:rPr>
          <w:rFonts w:ascii="Book Antiqua" w:hAnsi="Book Antiqua" w:cstheme="minorHAnsi"/>
          <w:i/>
          <w:color w:val="000000" w:themeColor="text1"/>
          <w:sz w:val="24"/>
          <w:szCs w:val="24"/>
        </w:rPr>
        <w:t>via</w:t>
      </w:r>
      <w:r w:rsidR="00AA36F2" w:rsidRPr="00795F2F">
        <w:rPr>
          <w:rFonts w:ascii="Book Antiqua" w:hAnsi="Book Antiqua" w:cstheme="minorHAnsi"/>
          <w:color w:val="000000" w:themeColor="text1"/>
          <w:sz w:val="24"/>
          <w:szCs w:val="24"/>
        </w:rPr>
        <w:t xml:space="preserve"> NUT. B and C are the final images of this intervention. The NUT was capped a few days later. It remained capped with no clinical issues for 42 d before it was converted to a ureteral stent. </w:t>
      </w:r>
    </w:p>
    <w:p w14:paraId="30AE3385" w14:textId="31A8EAC7" w:rsidR="00F24BAF" w:rsidRPr="00795F2F" w:rsidRDefault="00F24BAF" w:rsidP="00795F2F">
      <w:pPr>
        <w:snapToGrid w:val="0"/>
        <w:spacing w:after="0" w:line="360" w:lineRule="auto"/>
        <w:jc w:val="both"/>
        <w:rPr>
          <w:rFonts w:ascii="Book Antiqua" w:hAnsi="Book Antiqua" w:cstheme="minorHAnsi"/>
          <w:color w:val="000000" w:themeColor="text1"/>
          <w:sz w:val="24"/>
          <w:szCs w:val="24"/>
          <w:lang w:eastAsia="zh-CN"/>
        </w:rPr>
      </w:pPr>
      <w:r w:rsidRPr="00795F2F">
        <w:rPr>
          <w:rFonts w:ascii="Book Antiqua" w:hAnsi="Book Antiqua" w:cstheme="minorHAnsi"/>
          <w:noProof/>
          <w:color w:val="000000" w:themeColor="text1"/>
          <w:sz w:val="24"/>
          <w:szCs w:val="24"/>
          <w:lang w:eastAsia="zh-CN"/>
        </w:rPr>
        <w:lastRenderedPageBreak/>
        <w:drawing>
          <wp:inline distT="0" distB="0" distL="0" distR="0" wp14:anchorId="3843A8BD" wp14:editId="6B58A5A4">
            <wp:extent cx="5796000" cy="5908908"/>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3.png"/>
                    <pic:cNvPicPr/>
                  </pic:nvPicPr>
                  <pic:blipFill>
                    <a:blip r:embed="rId11">
                      <a:extLst>
                        <a:ext uri="{28A0092B-C50C-407E-A947-70E740481C1C}">
                          <a14:useLocalDpi xmlns:a14="http://schemas.microsoft.com/office/drawing/2010/main" val="0"/>
                        </a:ext>
                      </a:extLst>
                    </a:blip>
                    <a:stretch>
                      <a:fillRect/>
                    </a:stretch>
                  </pic:blipFill>
                  <pic:spPr>
                    <a:xfrm>
                      <a:off x="0" y="0"/>
                      <a:ext cx="5796000" cy="5908908"/>
                    </a:xfrm>
                    <a:prstGeom prst="rect">
                      <a:avLst/>
                    </a:prstGeom>
                  </pic:spPr>
                </pic:pic>
              </a:graphicData>
            </a:graphic>
          </wp:inline>
        </w:drawing>
      </w:r>
    </w:p>
    <w:p w14:paraId="116F6BDF" w14:textId="77777777" w:rsidR="00B92AAC" w:rsidRPr="00795F2F" w:rsidRDefault="00F24BAF" w:rsidP="00795F2F">
      <w:pPr>
        <w:snapToGrid w:val="0"/>
        <w:spacing w:after="0" w:line="360" w:lineRule="auto"/>
        <w:jc w:val="both"/>
        <w:rPr>
          <w:rFonts w:ascii="Book Antiqua" w:hAnsi="Book Antiqua" w:cstheme="minorHAnsi"/>
          <w:color w:val="000000" w:themeColor="text1"/>
          <w:sz w:val="24"/>
          <w:szCs w:val="24"/>
          <w:lang w:eastAsia="zh-CN"/>
        </w:rPr>
      </w:pPr>
      <w:r w:rsidRPr="00795F2F">
        <w:rPr>
          <w:rFonts w:ascii="Book Antiqua" w:hAnsi="Book Antiqua" w:cstheme="minorHAnsi"/>
          <w:b/>
          <w:color w:val="000000" w:themeColor="text1"/>
          <w:sz w:val="24"/>
          <w:szCs w:val="24"/>
        </w:rPr>
        <w:t>Figure 3</w:t>
      </w:r>
      <w:r w:rsidR="00AA36F2" w:rsidRPr="00795F2F">
        <w:rPr>
          <w:rFonts w:ascii="Book Antiqua" w:hAnsi="Book Antiqua" w:cstheme="minorHAnsi"/>
          <w:b/>
          <w:color w:val="000000" w:themeColor="text1"/>
          <w:sz w:val="24"/>
          <w:szCs w:val="24"/>
        </w:rPr>
        <w:t xml:space="preserve"> Flowchart of study.</w:t>
      </w:r>
      <w:r w:rsidR="00F437B2" w:rsidRPr="00795F2F">
        <w:rPr>
          <w:rFonts w:ascii="Book Antiqua" w:hAnsi="Book Antiqua" w:cstheme="minorHAnsi"/>
          <w:b/>
          <w:color w:val="000000" w:themeColor="text1"/>
          <w:sz w:val="24"/>
          <w:szCs w:val="24"/>
        </w:rPr>
        <w:t xml:space="preserve"> </w:t>
      </w:r>
      <w:r w:rsidRPr="00795F2F">
        <w:rPr>
          <w:rFonts w:ascii="Book Antiqua" w:hAnsi="Book Antiqua" w:cstheme="minorHAnsi"/>
          <w:color w:val="000000" w:themeColor="text1"/>
          <w:sz w:val="24"/>
          <w:szCs w:val="24"/>
        </w:rPr>
        <w:t xml:space="preserve">NUT: </w:t>
      </w:r>
      <w:proofErr w:type="spellStart"/>
      <w:r w:rsidRPr="00795F2F">
        <w:rPr>
          <w:rFonts w:ascii="Book Antiqua" w:hAnsi="Book Antiqua" w:cstheme="minorHAnsi"/>
          <w:color w:val="000000" w:themeColor="text1"/>
          <w:sz w:val="24"/>
          <w:szCs w:val="24"/>
        </w:rPr>
        <w:t>Nephroureterostomy</w:t>
      </w:r>
      <w:proofErr w:type="spellEnd"/>
      <w:r w:rsidRPr="00795F2F">
        <w:rPr>
          <w:rFonts w:ascii="Book Antiqua" w:hAnsi="Book Antiqua" w:cstheme="minorHAnsi"/>
          <w:color w:val="000000" w:themeColor="text1"/>
          <w:sz w:val="24"/>
          <w:szCs w:val="24"/>
        </w:rPr>
        <w:t xml:space="preserve"> tube</w:t>
      </w:r>
      <w:r w:rsidRPr="00795F2F">
        <w:rPr>
          <w:rFonts w:ascii="Book Antiqua" w:hAnsi="Book Antiqua" w:cstheme="minorHAnsi"/>
          <w:color w:val="000000" w:themeColor="text1"/>
          <w:sz w:val="24"/>
          <w:szCs w:val="24"/>
          <w:lang w:eastAsia="zh-CN"/>
        </w:rPr>
        <w:t>;</w:t>
      </w:r>
      <w:r w:rsidR="00F437B2" w:rsidRPr="00795F2F">
        <w:rPr>
          <w:rFonts w:ascii="Book Antiqua" w:hAnsi="Book Antiqua" w:cstheme="minorHAnsi"/>
          <w:color w:val="000000" w:themeColor="text1"/>
          <w:sz w:val="24"/>
          <w:szCs w:val="24"/>
        </w:rPr>
        <w:t xml:space="preserve"> PCN: Percutaneous nephrostomy tube</w:t>
      </w:r>
      <w:r w:rsidRPr="00795F2F">
        <w:rPr>
          <w:rFonts w:ascii="Book Antiqua" w:hAnsi="Book Antiqua" w:cstheme="minorHAnsi"/>
          <w:color w:val="000000" w:themeColor="text1"/>
          <w:sz w:val="24"/>
          <w:szCs w:val="24"/>
          <w:lang w:eastAsia="zh-CN"/>
        </w:rPr>
        <w:t>.</w:t>
      </w:r>
    </w:p>
    <w:p w14:paraId="1ABA56FD" w14:textId="77777777" w:rsidR="00B92AAC" w:rsidRPr="00795F2F" w:rsidRDefault="00B92AAC" w:rsidP="00795F2F">
      <w:pPr>
        <w:snapToGrid w:val="0"/>
        <w:spacing w:after="0" w:line="360" w:lineRule="auto"/>
        <w:jc w:val="both"/>
        <w:rPr>
          <w:rFonts w:ascii="Book Antiqua" w:hAnsi="Book Antiqua" w:cstheme="minorHAnsi"/>
          <w:color w:val="000000" w:themeColor="text1"/>
          <w:sz w:val="24"/>
          <w:szCs w:val="24"/>
          <w:lang w:eastAsia="zh-CN"/>
        </w:rPr>
      </w:pPr>
      <w:r w:rsidRPr="00795F2F">
        <w:rPr>
          <w:rFonts w:ascii="Book Antiqua" w:hAnsi="Book Antiqua" w:cstheme="minorHAnsi"/>
          <w:color w:val="000000" w:themeColor="text1"/>
          <w:sz w:val="24"/>
          <w:szCs w:val="24"/>
          <w:lang w:eastAsia="zh-CN"/>
        </w:rPr>
        <w:br w:type="page"/>
      </w:r>
    </w:p>
    <w:p w14:paraId="2EB992DE" w14:textId="7A89FCF6" w:rsidR="00AA36F2" w:rsidRPr="00795F2F" w:rsidRDefault="00907C0E" w:rsidP="00795F2F">
      <w:pPr>
        <w:snapToGrid w:val="0"/>
        <w:spacing w:after="0" w:line="360" w:lineRule="auto"/>
        <w:jc w:val="both"/>
        <w:rPr>
          <w:rFonts w:ascii="Book Antiqua" w:hAnsi="Book Antiqua" w:cstheme="minorHAnsi"/>
          <w:color w:val="000000" w:themeColor="text1"/>
          <w:sz w:val="24"/>
          <w:szCs w:val="24"/>
          <w:lang w:eastAsia="zh-CN"/>
        </w:rPr>
      </w:pPr>
      <w:r w:rsidRPr="00795F2F">
        <w:rPr>
          <w:rFonts w:ascii="Book Antiqua" w:hAnsi="Book Antiqua"/>
          <w:b/>
          <w:sz w:val="24"/>
          <w:szCs w:val="24"/>
        </w:rPr>
        <w:lastRenderedPageBreak/>
        <w:t>Table 1</w:t>
      </w:r>
      <w:r w:rsidR="006671F6" w:rsidRPr="00795F2F">
        <w:rPr>
          <w:rFonts w:ascii="Book Antiqua" w:hAnsi="Book Antiqua" w:cstheme="minorHAnsi"/>
          <w:b/>
          <w:bCs/>
          <w:color w:val="000000" w:themeColor="text1"/>
          <w:sz w:val="24"/>
          <w:szCs w:val="24"/>
        </w:rPr>
        <w:t xml:space="preserve"> Patient demographics and capping trial outcomes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0"/>
        <w:gridCol w:w="2146"/>
        <w:gridCol w:w="2172"/>
        <w:gridCol w:w="2132"/>
      </w:tblGrid>
      <w:tr w:rsidR="00AA36F2" w:rsidRPr="00795F2F" w14:paraId="793058BD" w14:textId="77777777" w:rsidTr="00B92AAC">
        <w:tc>
          <w:tcPr>
            <w:tcW w:w="2313" w:type="dxa"/>
            <w:tcBorders>
              <w:top w:val="single" w:sz="4" w:space="0" w:color="auto"/>
              <w:bottom w:val="single" w:sz="4" w:space="0" w:color="auto"/>
            </w:tcBorders>
          </w:tcPr>
          <w:p w14:paraId="20E6D4DD" w14:textId="6957E05A" w:rsidR="00AA36F2" w:rsidRPr="00795F2F" w:rsidRDefault="00AA36F2" w:rsidP="00795F2F">
            <w:pPr>
              <w:snapToGrid w:val="0"/>
              <w:spacing w:line="360" w:lineRule="auto"/>
              <w:jc w:val="both"/>
              <w:rPr>
                <w:rFonts w:ascii="Book Antiqua" w:hAnsi="Book Antiqua" w:cstheme="minorHAnsi"/>
                <w:b/>
                <w:bCs/>
                <w:color w:val="000000" w:themeColor="text1"/>
                <w:sz w:val="24"/>
                <w:szCs w:val="24"/>
              </w:rPr>
            </w:pPr>
            <w:r w:rsidRPr="00795F2F">
              <w:rPr>
                <w:rFonts w:ascii="Book Antiqua" w:hAnsi="Book Antiqua" w:cstheme="minorHAnsi"/>
                <w:b/>
                <w:color w:val="000000" w:themeColor="text1"/>
                <w:sz w:val="24"/>
                <w:szCs w:val="24"/>
              </w:rPr>
              <w:br w:type="page"/>
            </w:r>
          </w:p>
        </w:tc>
        <w:tc>
          <w:tcPr>
            <w:tcW w:w="2190" w:type="dxa"/>
            <w:tcBorders>
              <w:top w:val="single" w:sz="4" w:space="0" w:color="auto"/>
              <w:bottom w:val="single" w:sz="4" w:space="0" w:color="auto"/>
            </w:tcBorders>
          </w:tcPr>
          <w:p w14:paraId="5280DEC0" w14:textId="77777777" w:rsidR="00AA36F2" w:rsidRPr="00795F2F" w:rsidRDefault="00AA36F2" w:rsidP="00795F2F">
            <w:pPr>
              <w:snapToGrid w:val="0"/>
              <w:spacing w:line="360" w:lineRule="auto"/>
              <w:jc w:val="both"/>
              <w:rPr>
                <w:rFonts w:ascii="Book Antiqua" w:hAnsi="Book Antiqua" w:cstheme="minorHAnsi"/>
                <w:b/>
                <w:bCs/>
                <w:color w:val="000000" w:themeColor="text1"/>
                <w:sz w:val="24"/>
                <w:szCs w:val="24"/>
              </w:rPr>
            </w:pPr>
            <w:r w:rsidRPr="00795F2F">
              <w:rPr>
                <w:rFonts w:ascii="Book Antiqua" w:hAnsi="Book Antiqua" w:cstheme="minorHAnsi"/>
                <w:b/>
                <w:bCs/>
                <w:color w:val="000000" w:themeColor="text1"/>
                <w:sz w:val="24"/>
                <w:szCs w:val="24"/>
              </w:rPr>
              <w:t>Total</w:t>
            </w:r>
          </w:p>
        </w:tc>
        <w:tc>
          <w:tcPr>
            <w:tcW w:w="2221" w:type="dxa"/>
            <w:tcBorders>
              <w:top w:val="single" w:sz="4" w:space="0" w:color="auto"/>
              <w:bottom w:val="single" w:sz="4" w:space="0" w:color="auto"/>
            </w:tcBorders>
          </w:tcPr>
          <w:p w14:paraId="34EE5BFE" w14:textId="77777777" w:rsidR="00AA36F2" w:rsidRPr="00795F2F" w:rsidRDefault="00AA36F2" w:rsidP="00795F2F">
            <w:pPr>
              <w:snapToGrid w:val="0"/>
              <w:spacing w:line="360" w:lineRule="auto"/>
              <w:jc w:val="both"/>
              <w:rPr>
                <w:rFonts w:ascii="Book Antiqua" w:hAnsi="Book Antiqua" w:cstheme="minorHAnsi"/>
                <w:b/>
                <w:bCs/>
                <w:color w:val="000000" w:themeColor="text1"/>
                <w:sz w:val="24"/>
                <w:szCs w:val="24"/>
              </w:rPr>
            </w:pPr>
            <w:r w:rsidRPr="00795F2F">
              <w:rPr>
                <w:rFonts w:ascii="Book Antiqua" w:hAnsi="Book Antiqua" w:cstheme="minorHAnsi"/>
                <w:b/>
                <w:bCs/>
                <w:color w:val="000000" w:themeColor="text1"/>
                <w:sz w:val="24"/>
                <w:szCs w:val="24"/>
              </w:rPr>
              <w:t xml:space="preserve">Successful capping </w:t>
            </w:r>
          </w:p>
        </w:tc>
        <w:tc>
          <w:tcPr>
            <w:tcW w:w="2132" w:type="dxa"/>
            <w:tcBorders>
              <w:top w:val="single" w:sz="4" w:space="0" w:color="auto"/>
              <w:bottom w:val="single" w:sz="4" w:space="0" w:color="auto"/>
            </w:tcBorders>
          </w:tcPr>
          <w:p w14:paraId="374BFCDC" w14:textId="77777777" w:rsidR="00AA36F2" w:rsidRPr="00795F2F" w:rsidRDefault="00AA36F2" w:rsidP="00795F2F">
            <w:pPr>
              <w:snapToGrid w:val="0"/>
              <w:spacing w:line="360" w:lineRule="auto"/>
              <w:jc w:val="both"/>
              <w:rPr>
                <w:rFonts w:ascii="Book Antiqua" w:hAnsi="Book Antiqua" w:cstheme="minorHAnsi"/>
                <w:b/>
                <w:bCs/>
                <w:color w:val="000000" w:themeColor="text1"/>
                <w:sz w:val="24"/>
                <w:szCs w:val="24"/>
              </w:rPr>
            </w:pPr>
            <w:r w:rsidRPr="00795F2F">
              <w:rPr>
                <w:rFonts w:ascii="Book Antiqua" w:hAnsi="Book Antiqua" w:cstheme="minorHAnsi"/>
                <w:b/>
                <w:bCs/>
                <w:color w:val="000000" w:themeColor="text1"/>
                <w:sz w:val="24"/>
                <w:szCs w:val="24"/>
              </w:rPr>
              <w:t>Unsuccessful capping</w:t>
            </w:r>
          </w:p>
        </w:tc>
      </w:tr>
      <w:tr w:rsidR="00AA36F2" w:rsidRPr="00795F2F" w14:paraId="77A30C75" w14:textId="77777777" w:rsidTr="00B92AAC">
        <w:tc>
          <w:tcPr>
            <w:tcW w:w="2313" w:type="dxa"/>
            <w:tcBorders>
              <w:top w:val="single" w:sz="4" w:space="0" w:color="auto"/>
            </w:tcBorders>
          </w:tcPr>
          <w:p w14:paraId="4EC93C2D"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NUT procedures</w:t>
            </w:r>
          </w:p>
        </w:tc>
        <w:tc>
          <w:tcPr>
            <w:tcW w:w="2190" w:type="dxa"/>
            <w:tcBorders>
              <w:top w:val="single" w:sz="4" w:space="0" w:color="auto"/>
            </w:tcBorders>
          </w:tcPr>
          <w:p w14:paraId="19166B62"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37</w:t>
            </w:r>
          </w:p>
        </w:tc>
        <w:tc>
          <w:tcPr>
            <w:tcW w:w="2221" w:type="dxa"/>
            <w:tcBorders>
              <w:top w:val="single" w:sz="4" w:space="0" w:color="auto"/>
            </w:tcBorders>
          </w:tcPr>
          <w:p w14:paraId="1A985C11" w14:textId="050FB735" w:rsidR="00AA36F2" w:rsidRPr="00795F2F" w:rsidRDefault="00AA36F2" w:rsidP="00795F2F">
            <w:pPr>
              <w:snapToGrid w:val="0"/>
              <w:spacing w:line="360" w:lineRule="auto"/>
              <w:jc w:val="both"/>
              <w:rPr>
                <w:rFonts w:ascii="Book Antiqua" w:hAnsi="Book Antiqua" w:cstheme="minorHAnsi"/>
                <w:color w:val="000000" w:themeColor="text1"/>
                <w:sz w:val="24"/>
                <w:szCs w:val="24"/>
              </w:rPr>
            </w:pPr>
            <w:r w:rsidRPr="00795F2F">
              <w:rPr>
                <w:rFonts w:ascii="Book Antiqua" w:hAnsi="Book Antiqua" w:cstheme="minorHAnsi"/>
                <w:color w:val="000000" w:themeColor="text1"/>
                <w:sz w:val="24"/>
                <w:szCs w:val="24"/>
              </w:rPr>
              <w:t>30 (81%)</w:t>
            </w:r>
            <w:r w:rsidR="00B92AAC" w:rsidRPr="00795F2F">
              <w:rPr>
                <w:rFonts w:ascii="Book Antiqua" w:hAnsi="Book Antiqua" w:cstheme="minorHAnsi"/>
                <w:color w:val="000000" w:themeColor="text1"/>
                <w:sz w:val="24"/>
                <w:szCs w:val="24"/>
              </w:rPr>
              <w:t>,</w:t>
            </w:r>
            <w:r w:rsidR="00B92AAC"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 xml:space="preserve">95%CI: </w:t>
            </w:r>
            <w:r w:rsidR="00B92AAC" w:rsidRPr="00795F2F">
              <w:rPr>
                <w:rFonts w:ascii="Book Antiqua" w:hAnsi="Book Antiqua" w:cstheme="minorHAnsi"/>
                <w:color w:val="000000" w:themeColor="text1"/>
                <w:sz w:val="24"/>
                <w:szCs w:val="24"/>
              </w:rPr>
              <w:t>0.65</w:t>
            </w:r>
            <w:r w:rsidRPr="00795F2F">
              <w:rPr>
                <w:rFonts w:ascii="Book Antiqua" w:hAnsi="Book Antiqua" w:cstheme="minorHAnsi"/>
                <w:color w:val="000000" w:themeColor="text1"/>
                <w:sz w:val="24"/>
                <w:szCs w:val="24"/>
              </w:rPr>
              <w:t>-</w:t>
            </w:r>
            <w:r w:rsidR="00B92AAC" w:rsidRPr="00795F2F">
              <w:rPr>
                <w:rFonts w:ascii="Book Antiqua" w:hAnsi="Book Antiqua" w:cstheme="minorHAnsi"/>
                <w:color w:val="000000" w:themeColor="text1"/>
                <w:sz w:val="24"/>
                <w:szCs w:val="24"/>
              </w:rPr>
              <w:t>0.92</w:t>
            </w:r>
          </w:p>
        </w:tc>
        <w:tc>
          <w:tcPr>
            <w:tcW w:w="2132" w:type="dxa"/>
            <w:tcBorders>
              <w:top w:val="single" w:sz="4" w:space="0" w:color="auto"/>
            </w:tcBorders>
          </w:tcPr>
          <w:p w14:paraId="383C2D4F" w14:textId="090118DD" w:rsidR="00AA36F2" w:rsidRPr="00795F2F" w:rsidRDefault="00AA36F2" w:rsidP="00795F2F">
            <w:pPr>
              <w:snapToGrid w:val="0"/>
              <w:spacing w:line="360" w:lineRule="auto"/>
              <w:jc w:val="both"/>
              <w:rPr>
                <w:rFonts w:ascii="Book Antiqua" w:hAnsi="Book Antiqua" w:cstheme="minorHAnsi"/>
                <w:color w:val="000000" w:themeColor="text1"/>
                <w:sz w:val="24"/>
                <w:szCs w:val="24"/>
              </w:rPr>
            </w:pPr>
            <w:r w:rsidRPr="00795F2F">
              <w:rPr>
                <w:rFonts w:ascii="Book Antiqua" w:hAnsi="Book Antiqua" w:cstheme="minorHAnsi"/>
                <w:color w:val="000000" w:themeColor="text1"/>
                <w:sz w:val="24"/>
                <w:szCs w:val="24"/>
              </w:rPr>
              <w:t>7 (19%)</w:t>
            </w:r>
            <w:r w:rsidR="00B92AAC" w:rsidRPr="00795F2F">
              <w:rPr>
                <w:rFonts w:ascii="Book Antiqua" w:hAnsi="Book Antiqua" w:cstheme="minorHAnsi"/>
                <w:color w:val="000000" w:themeColor="text1"/>
                <w:sz w:val="24"/>
                <w:szCs w:val="24"/>
              </w:rPr>
              <w:t>,</w:t>
            </w:r>
            <w:r w:rsidR="00B92AAC"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 xml:space="preserve">95%CI: </w:t>
            </w:r>
            <w:r w:rsidR="00B92AAC" w:rsidRPr="00795F2F">
              <w:rPr>
                <w:rFonts w:ascii="Book Antiqua" w:hAnsi="Book Antiqua" w:cstheme="minorHAnsi"/>
                <w:color w:val="000000" w:themeColor="text1"/>
                <w:sz w:val="24"/>
                <w:szCs w:val="24"/>
              </w:rPr>
              <w:t>0.</w:t>
            </w:r>
            <w:r w:rsidRPr="00795F2F">
              <w:rPr>
                <w:rFonts w:ascii="Book Antiqua" w:hAnsi="Book Antiqua" w:cstheme="minorHAnsi"/>
                <w:color w:val="000000" w:themeColor="text1"/>
                <w:sz w:val="24"/>
                <w:szCs w:val="24"/>
              </w:rPr>
              <w:t>8</w:t>
            </w:r>
            <w:r w:rsidR="00B92AAC" w:rsidRPr="00795F2F">
              <w:rPr>
                <w:rFonts w:ascii="Book Antiqua" w:hAnsi="Book Antiqua" w:cstheme="minorHAnsi"/>
                <w:color w:val="000000" w:themeColor="text1"/>
                <w:sz w:val="24"/>
                <w:szCs w:val="24"/>
              </w:rPr>
              <w:t>0</w:t>
            </w:r>
            <w:r w:rsidRPr="00795F2F">
              <w:rPr>
                <w:rFonts w:ascii="Book Antiqua" w:hAnsi="Book Antiqua" w:cstheme="minorHAnsi"/>
                <w:color w:val="000000" w:themeColor="text1"/>
                <w:sz w:val="24"/>
                <w:szCs w:val="24"/>
              </w:rPr>
              <w:t>-</w:t>
            </w:r>
            <w:r w:rsidR="00B92AAC" w:rsidRPr="00795F2F">
              <w:rPr>
                <w:rFonts w:ascii="Book Antiqua" w:hAnsi="Book Antiqua" w:cstheme="minorHAnsi"/>
                <w:color w:val="000000" w:themeColor="text1"/>
                <w:sz w:val="24"/>
                <w:szCs w:val="24"/>
              </w:rPr>
              <w:t>0.35</w:t>
            </w:r>
          </w:p>
        </w:tc>
      </w:tr>
      <w:tr w:rsidR="00AA36F2" w:rsidRPr="00795F2F" w14:paraId="6AF9A350" w14:textId="77777777" w:rsidTr="00B92AAC">
        <w:tc>
          <w:tcPr>
            <w:tcW w:w="2313" w:type="dxa"/>
          </w:tcPr>
          <w:p w14:paraId="4521DFC3"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Patients</w:t>
            </w:r>
          </w:p>
        </w:tc>
        <w:tc>
          <w:tcPr>
            <w:tcW w:w="2190" w:type="dxa"/>
          </w:tcPr>
          <w:p w14:paraId="3F920E09"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34</w:t>
            </w:r>
          </w:p>
        </w:tc>
        <w:tc>
          <w:tcPr>
            <w:tcW w:w="2221" w:type="dxa"/>
          </w:tcPr>
          <w:p w14:paraId="61315313" w14:textId="77777777" w:rsidR="00AA36F2" w:rsidRPr="00795F2F" w:rsidRDefault="00AA36F2" w:rsidP="00795F2F">
            <w:pPr>
              <w:snapToGrid w:val="0"/>
              <w:spacing w:line="360" w:lineRule="auto"/>
              <w:jc w:val="both"/>
              <w:rPr>
                <w:rFonts w:ascii="Book Antiqua" w:hAnsi="Book Antiqua" w:cstheme="minorHAnsi"/>
                <w:color w:val="000000" w:themeColor="text1"/>
                <w:sz w:val="24"/>
                <w:szCs w:val="24"/>
              </w:rPr>
            </w:pPr>
          </w:p>
        </w:tc>
        <w:tc>
          <w:tcPr>
            <w:tcW w:w="2132" w:type="dxa"/>
          </w:tcPr>
          <w:p w14:paraId="3C4CD7A5" w14:textId="77777777" w:rsidR="00AA36F2" w:rsidRPr="00795F2F" w:rsidRDefault="00AA36F2" w:rsidP="00795F2F">
            <w:pPr>
              <w:snapToGrid w:val="0"/>
              <w:spacing w:line="360" w:lineRule="auto"/>
              <w:jc w:val="both"/>
              <w:rPr>
                <w:rFonts w:ascii="Book Antiqua" w:hAnsi="Book Antiqua" w:cstheme="minorHAnsi"/>
                <w:color w:val="000000" w:themeColor="text1"/>
                <w:sz w:val="24"/>
                <w:szCs w:val="24"/>
              </w:rPr>
            </w:pPr>
          </w:p>
        </w:tc>
      </w:tr>
      <w:tr w:rsidR="00AA36F2" w:rsidRPr="00795F2F" w14:paraId="14FBF7C2" w14:textId="77777777" w:rsidTr="00B92AAC">
        <w:tc>
          <w:tcPr>
            <w:tcW w:w="2313" w:type="dxa"/>
          </w:tcPr>
          <w:p w14:paraId="05FB341E"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Gender</w:t>
            </w:r>
          </w:p>
        </w:tc>
        <w:tc>
          <w:tcPr>
            <w:tcW w:w="2190" w:type="dxa"/>
          </w:tcPr>
          <w:p w14:paraId="110B26B6"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p>
        </w:tc>
        <w:tc>
          <w:tcPr>
            <w:tcW w:w="2221" w:type="dxa"/>
          </w:tcPr>
          <w:p w14:paraId="73D8D65A"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p>
        </w:tc>
        <w:tc>
          <w:tcPr>
            <w:tcW w:w="2132" w:type="dxa"/>
          </w:tcPr>
          <w:p w14:paraId="60A42A69"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p>
        </w:tc>
      </w:tr>
      <w:tr w:rsidR="00AA36F2" w:rsidRPr="00795F2F" w14:paraId="6FC6C9A1" w14:textId="77777777" w:rsidTr="00B92AAC">
        <w:tc>
          <w:tcPr>
            <w:tcW w:w="2313" w:type="dxa"/>
          </w:tcPr>
          <w:p w14:paraId="215C7963" w14:textId="77777777" w:rsidR="00AA36F2" w:rsidRPr="00795F2F" w:rsidRDefault="00AA36F2" w:rsidP="00795F2F">
            <w:pPr>
              <w:snapToGrid w:val="0"/>
              <w:spacing w:line="360" w:lineRule="auto"/>
              <w:ind w:firstLineChars="50" w:firstLine="120"/>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Male</w:t>
            </w:r>
          </w:p>
        </w:tc>
        <w:tc>
          <w:tcPr>
            <w:tcW w:w="2190" w:type="dxa"/>
          </w:tcPr>
          <w:p w14:paraId="73A98F5F"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19</w:t>
            </w:r>
          </w:p>
        </w:tc>
        <w:tc>
          <w:tcPr>
            <w:tcW w:w="2221" w:type="dxa"/>
          </w:tcPr>
          <w:p w14:paraId="4AEE297F"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17</w:t>
            </w:r>
          </w:p>
        </w:tc>
        <w:tc>
          <w:tcPr>
            <w:tcW w:w="2132" w:type="dxa"/>
          </w:tcPr>
          <w:p w14:paraId="2DBABBE3"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2</w:t>
            </w:r>
          </w:p>
        </w:tc>
      </w:tr>
      <w:tr w:rsidR="00AA36F2" w:rsidRPr="00795F2F" w14:paraId="57EAD000" w14:textId="77777777" w:rsidTr="00B92AAC">
        <w:tc>
          <w:tcPr>
            <w:tcW w:w="2313" w:type="dxa"/>
          </w:tcPr>
          <w:p w14:paraId="38322158" w14:textId="77777777" w:rsidR="00AA36F2" w:rsidRPr="00795F2F" w:rsidRDefault="00AA36F2" w:rsidP="00795F2F">
            <w:pPr>
              <w:snapToGrid w:val="0"/>
              <w:spacing w:line="360" w:lineRule="auto"/>
              <w:ind w:firstLineChars="50" w:firstLine="120"/>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Female</w:t>
            </w:r>
          </w:p>
        </w:tc>
        <w:tc>
          <w:tcPr>
            <w:tcW w:w="2190" w:type="dxa"/>
          </w:tcPr>
          <w:p w14:paraId="7636108C"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15</w:t>
            </w:r>
          </w:p>
        </w:tc>
        <w:tc>
          <w:tcPr>
            <w:tcW w:w="2221" w:type="dxa"/>
          </w:tcPr>
          <w:p w14:paraId="1325B410"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10</w:t>
            </w:r>
          </w:p>
        </w:tc>
        <w:tc>
          <w:tcPr>
            <w:tcW w:w="2132" w:type="dxa"/>
          </w:tcPr>
          <w:p w14:paraId="28797E30"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5</w:t>
            </w:r>
          </w:p>
        </w:tc>
      </w:tr>
      <w:tr w:rsidR="00AA36F2" w:rsidRPr="00795F2F" w14:paraId="29EA4633" w14:textId="77777777" w:rsidTr="00B92AAC">
        <w:tc>
          <w:tcPr>
            <w:tcW w:w="2313" w:type="dxa"/>
          </w:tcPr>
          <w:p w14:paraId="663A84A9" w14:textId="0A238711"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Age (y</w:t>
            </w:r>
            <w:r w:rsidR="00B92AAC" w:rsidRPr="00795F2F">
              <w:rPr>
                <w:rFonts w:ascii="Book Antiqua" w:hAnsi="Book Antiqua" w:cstheme="minorHAnsi"/>
                <w:bCs/>
                <w:color w:val="000000" w:themeColor="text1"/>
                <w:sz w:val="24"/>
                <w:szCs w:val="24"/>
              </w:rPr>
              <w:t>r</w:t>
            </w:r>
            <w:r w:rsidRPr="00795F2F">
              <w:rPr>
                <w:rFonts w:ascii="Book Antiqua" w:hAnsi="Book Antiqua" w:cstheme="minorHAnsi"/>
                <w:bCs/>
                <w:color w:val="000000" w:themeColor="text1"/>
                <w:sz w:val="24"/>
                <w:szCs w:val="24"/>
              </w:rPr>
              <w:t>)</w:t>
            </w:r>
          </w:p>
        </w:tc>
        <w:tc>
          <w:tcPr>
            <w:tcW w:w="2190" w:type="dxa"/>
          </w:tcPr>
          <w:p w14:paraId="6E00407A" w14:textId="77777777" w:rsidR="00AA36F2" w:rsidRPr="00795F2F" w:rsidRDefault="00AA36F2" w:rsidP="00795F2F">
            <w:pPr>
              <w:snapToGrid w:val="0"/>
              <w:spacing w:line="360" w:lineRule="auto"/>
              <w:jc w:val="both"/>
              <w:rPr>
                <w:rFonts w:ascii="Book Antiqua" w:hAnsi="Book Antiqua" w:cstheme="minorHAnsi"/>
                <w:color w:val="000000" w:themeColor="text1"/>
                <w:sz w:val="24"/>
                <w:szCs w:val="24"/>
              </w:rPr>
            </w:pPr>
          </w:p>
        </w:tc>
        <w:tc>
          <w:tcPr>
            <w:tcW w:w="2221" w:type="dxa"/>
          </w:tcPr>
          <w:p w14:paraId="1AB6768B"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p>
        </w:tc>
        <w:tc>
          <w:tcPr>
            <w:tcW w:w="2132" w:type="dxa"/>
          </w:tcPr>
          <w:p w14:paraId="64EE6D76"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p>
        </w:tc>
      </w:tr>
      <w:tr w:rsidR="00AA36F2" w:rsidRPr="00795F2F" w14:paraId="346D5D02" w14:textId="77777777" w:rsidTr="00B92AAC">
        <w:tc>
          <w:tcPr>
            <w:tcW w:w="2313" w:type="dxa"/>
          </w:tcPr>
          <w:p w14:paraId="1B93CF72" w14:textId="2DDF35D1"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Average (</w:t>
            </w:r>
            <w:r w:rsidR="006671F6" w:rsidRPr="00795F2F">
              <w:rPr>
                <w:rFonts w:ascii="Book Antiqua" w:hAnsi="Book Antiqua" w:cstheme="minorHAnsi"/>
                <w:bCs/>
                <w:color w:val="000000" w:themeColor="text1"/>
                <w:sz w:val="24"/>
                <w:szCs w:val="24"/>
                <w:lang w:eastAsia="zh-CN"/>
              </w:rPr>
              <w:t>r</w:t>
            </w:r>
            <w:r w:rsidRPr="00795F2F">
              <w:rPr>
                <w:rFonts w:ascii="Book Antiqua" w:hAnsi="Book Antiqua" w:cstheme="minorHAnsi"/>
                <w:bCs/>
                <w:color w:val="000000" w:themeColor="text1"/>
                <w:sz w:val="24"/>
                <w:szCs w:val="24"/>
              </w:rPr>
              <w:t>ange)</w:t>
            </w:r>
          </w:p>
        </w:tc>
        <w:tc>
          <w:tcPr>
            <w:tcW w:w="2190" w:type="dxa"/>
          </w:tcPr>
          <w:p w14:paraId="108A15BE" w14:textId="77777777" w:rsidR="00AA36F2" w:rsidRPr="00795F2F" w:rsidRDefault="00AA36F2" w:rsidP="00795F2F">
            <w:pPr>
              <w:snapToGrid w:val="0"/>
              <w:spacing w:line="360" w:lineRule="auto"/>
              <w:jc w:val="both"/>
              <w:rPr>
                <w:rFonts w:ascii="Book Antiqua" w:hAnsi="Book Antiqua" w:cstheme="minorHAnsi"/>
                <w:color w:val="000000" w:themeColor="text1"/>
                <w:sz w:val="24"/>
                <w:szCs w:val="24"/>
              </w:rPr>
            </w:pPr>
            <w:r w:rsidRPr="00795F2F">
              <w:rPr>
                <w:rFonts w:ascii="Book Antiqua" w:hAnsi="Book Antiqua" w:cstheme="minorHAnsi"/>
                <w:color w:val="000000" w:themeColor="text1"/>
                <w:sz w:val="24"/>
                <w:szCs w:val="24"/>
              </w:rPr>
              <w:t>58 (2-83)</w:t>
            </w:r>
          </w:p>
        </w:tc>
        <w:tc>
          <w:tcPr>
            <w:tcW w:w="2221" w:type="dxa"/>
          </w:tcPr>
          <w:p w14:paraId="1C70DEE3" w14:textId="77777777" w:rsidR="00AA36F2" w:rsidRPr="00795F2F" w:rsidRDefault="00AA36F2" w:rsidP="00795F2F">
            <w:pPr>
              <w:snapToGrid w:val="0"/>
              <w:spacing w:line="360" w:lineRule="auto"/>
              <w:jc w:val="both"/>
              <w:rPr>
                <w:rFonts w:ascii="Book Antiqua" w:hAnsi="Book Antiqua" w:cstheme="minorHAnsi"/>
                <w:color w:val="000000" w:themeColor="text1"/>
                <w:sz w:val="24"/>
                <w:szCs w:val="24"/>
              </w:rPr>
            </w:pPr>
            <w:r w:rsidRPr="00795F2F">
              <w:rPr>
                <w:rFonts w:ascii="Book Antiqua" w:hAnsi="Book Antiqua" w:cstheme="minorHAnsi"/>
                <w:color w:val="000000" w:themeColor="text1"/>
                <w:sz w:val="24"/>
                <w:szCs w:val="24"/>
              </w:rPr>
              <w:t>59 (2-83)</w:t>
            </w:r>
          </w:p>
        </w:tc>
        <w:tc>
          <w:tcPr>
            <w:tcW w:w="2132" w:type="dxa"/>
          </w:tcPr>
          <w:p w14:paraId="31235B2B" w14:textId="77777777" w:rsidR="00AA36F2" w:rsidRPr="00795F2F" w:rsidRDefault="00AA36F2" w:rsidP="00795F2F">
            <w:pPr>
              <w:snapToGrid w:val="0"/>
              <w:spacing w:line="360" w:lineRule="auto"/>
              <w:jc w:val="both"/>
              <w:rPr>
                <w:rFonts w:ascii="Book Antiqua" w:hAnsi="Book Antiqua" w:cstheme="minorHAnsi"/>
                <w:color w:val="000000" w:themeColor="text1"/>
                <w:sz w:val="24"/>
                <w:szCs w:val="24"/>
              </w:rPr>
            </w:pPr>
            <w:r w:rsidRPr="00795F2F">
              <w:rPr>
                <w:rFonts w:ascii="Book Antiqua" w:hAnsi="Book Antiqua" w:cstheme="minorHAnsi"/>
                <w:color w:val="000000" w:themeColor="text1"/>
                <w:sz w:val="24"/>
                <w:szCs w:val="24"/>
              </w:rPr>
              <w:t>56 (24-73)</w:t>
            </w:r>
          </w:p>
        </w:tc>
      </w:tr>
      <w:tr w:rsidR="00AA36F2" w:rsidRPr="00795F2F" w14:paraId="2E092545" w14:textId="77777777" w:rsidTr="00B92AAC">
        <w:trPr>
          <w:trHeight w:val="912"/>
        </w:trPr>
        <w:tc>
          <w:tcPr>
            <w:tcW w:w="2313" w:type="dxa"/>
          </w:tcPr>
          <w:p w14:paraId="2CDDC1CE" w14:textId="507D4C02"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Underlying cancer</w:t>
            </w:r>
            <w:r w:rsidR="00B92AAC" w:rsidRPr="00795F2F">
              <w:rPr>
                <w:rFonts w:ascii="Book Antiqua" w:hAnsi="Book Antiqua" w:cstheme="minorHAnsi"/>
                <w:bCs/>
                <w:color w:val="000000" w:themeColor="text1"/>
                <w:sz w:val="24"/>
                <w:szCs w:val="24"/>
                <w:lang w:eastAsia="zh-CN"/>
              </w:rPr>
              <w:t xml:space="preserve"> </w:t>
            </w:r>
            <w:r w:rsidRPr="00795F2F">
              <w:rPr>
                <w:rFonts w:ascii="Book Antiqua" w:hAnsi="Book Antiqua" w:cstheme="minorHAnsi"/>
                <w:bCs/>
                <w:color w:val="000000" w:themeColor="text1"/>
                <w:sz w:val="24"/>
                <w:szCs w:val="24"/>
              </w:rPr>
              <w:t>(procedures)</w:t>
            </w:r>
          </w:p>
        </w:tc>
        <w:tc>
          <w:tcPr>
            <w:tcW w:w="2190" w:type="dxa"/>
          </w:tcPr>
          <w:p w14:paraId="694F45C4" w14:textId="63E80B2D"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p>
        </w:tc>
        <w:tc>
          <w:tcPr>
            <w:tcW w:w="2221" w:type="dxa"/>
          </w:tcPr>
          <w:p w14:paraId="439150FF"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p>
        </w:tc>
        <w:tc>
          <w:tcPr>
            <w:tcW w:w="2132" w:type="dxa"/>
          </w:tcPr>
          <w:p w14:paraId="68EB82E3" w14:textId="2A90F3C9"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p>
        </w:tc>
      </w:tr>
      <w:tr w:rsidR="00B92AAC" w:rsidRPr="00795F2F" w14:paraId="7B04FB63" w14:textId="77777777" w:rsidTr="00B92AAC">
        <w:trPr>
          <w:trHeight w:val="372"/>
        </w:trPr>
        <w:tc>
          <w:tcPr>
            <w:tcW w:w="2313" w:type="dxa"/>
            <w:vMerge w:val="restart"/>
          </w:tcPr>
          <w:p w14:paraId="20200074" w14:textId="77777777"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p>
        </w:tc>
        <w:tc>
          <w:tcPr>
            <w:tcW w:w="2190" w:type="dxa"/>
          </w:tcPr>
          <w:p w14:paraId="06BE28BA" w14:textId="1ECA87B5"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Prostate: 9</w:t>
            </w:r>
          </w:p>
        </w:tc>
        <w:tc>
          <w:tcPr>
            <w:tcW w:w="2221" w:type="dxa"/>
          </w:tcPr>
          <w:p w14:paraId="482D1F18" w14:textId="22AFCDED"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Prostate: 7</w:t>
            </w:r>
          </w:p>
        </w:tc>
        <w:tc>
          <w:tcPr>
            <w:tcW w:w="2132" w:type="dxa"/>
          </w:tcPr>
          <w:p w14:paraId="060EA60D" w14:textId="04BB5B72"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Prostate: 2</w:t>
            </w:r>
          </w:p>
        </w:tc>
      </w:tr>
      <w:tr w:rsidR="00B92AAC" w:rsidRPr="00795F2F" w14:paraId="64F92D7E" w14:textId="77777777" w:rsidTr="00B92AAC">
        <w:trPr>
          <w:trHeight w:val="420"/>
        </w:trPr>
        <w:tc>
          <w:tcPr>
            <w:tcW w:w="2313" w:type="dxa"/>
            <w:vMerge/>
          </w:tcPr>
          <w:p w14:paraId="35258732" w14:textId="77777777"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p>
        </w:tc>
        <w:tc>
          <w:tcPr>
            <w:tcW w:w="2190" w:type="dxa"/>
          </w:tcPr>
          <w:p w14:paraId="7BC06134" w14:textId="6CD76855"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Bladder: 5</w:t>
            </w:r>
          </w:p>
        </w:tc>
        <w:tc>
          <w:tcPr>
            <w:tcW w:w="2221" w:type="dxa"/>
          </w:tcPr>
          <w:p w14:paraId="1E5DF224" w14:textId="4D7BC8B3"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Bladder: 5</w:t>
            </w:r>
          </w:p>
        </w:tc>
        <w:tc>
          <w:tcPr>
            <w:tcW w:w="2132" w:type="dxa"/>
          </w:tcPr>
          <w:p w14:paraId="151F1870" w14:textId="3DD0B93E"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p>
        </w:tc>
      </w:tr>
      <w:tr w:rsidR="00B92AAC" w:rsidRPr="00795F2F" w14:paraId="2051FEB3" w14:textId="77777777" w:rsidTr="00B92AAC">
        <w:trPr>
          <w:trHeight w:val="384"/>
        </w:trPr>
        <w:tc>
          <w:tcPr>
            <w:tcW w:w="2313" w:type="dxa"/>
            <w:vMerge/>
          </w:tcPr>
          <w:p w14:paraId="75795198" w14:textId="77777777"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p>
        </w:tc>
        <w:tc>
          <w:tcPr>
            <w:tcW w:w="2190" w:type="dxa"/>
          </w:tcPr>
          <w:p w14:paraId="4A3C17F3" w14:textId="561488F8"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Colorectal: 5</w:t>
            </w:r>
          </w:p>
        </w:tc>
        <w:tc>
          <w:tcPr>
            <w:tcW w:w="2221" w:type="dxa"/>
          </w:tcPr>
          <w:p w14:paraId="7E6F961F" w14:textId="20CF5F6F"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Colorectal: 5</w:t>
            </w:r>
          </w:p>
        </w:tc>
        <w:tc>
          <w:tcPr>
            <w:tcW w:w="2132" w:type="dxa"/>
          </w:tcPr>
          <w:p w14:paraId="19DF2318" w14:textId="2CF58E36"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p>
        </w:tc>
      </w:tr>
      <w:tr w:rsidR="00B92AAC" w:rsidRPr="00795F2F" w14:paraId="55979CA0" w14:textId="77777777" w:rsidTr="00B92AAC">
        <w:trPr>
          <w:trHeight w:val="461"/>
        </w:trPr>
        <w:tc>
          <w:tcPr>
            <w:tcW w:w="2313" w:type="dxa"/>
            <w:vMerge/>
          </w:tcPr>
          <w:p w14:paraId="0BAE3C2A" w14:textId="77777777"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p>
        </w:tc>
        <w:tc>
          <w:tcPr>
            <w:tcW w:w="2190" w:type="dxa"/>
          </w:tcPr>
          <w:p w14:paraId="3646CEEE" w14:textId="20898087"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Endometrial: 5</w:t>
            </w:r>
          </w:p>
        </w:tc>
        <w:tc>
          <w:tcPr>
            <w:tcW w:w="2221" w:type="dxa"/>
          </w:tcPr>
          <w:p w14:paraId="557D58BA" w14:textId="232CD6E9"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Endometrial: 3</w:t>
            </w:r>
          </w:p>
        </w:tc>
        <w:tc>
          <w:tcPr>
            <w:tcW w:w="2132" w:type="dxa"/>
          </w:tcPr>
          <w:p w14:paraId="44C1B05C" w14:textId="544F63FA"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Endometrial: 2</w:t>
            </w:r>
          </w:p>
        </w:tc>
      </w:tr>
      <w:tr w:rsidR="00B92AAC" w:rsidRPr="00795F2F" w14:paraId="5FD48E9F" w14:textId="77777777" w:rsidTr="00B92AAC">
        <w:trPr>
          <w:trHeight w:val="396"/>
        </w:trPr>
        <w:tc>
          <w:tcPr>
            <w:tcW w:w="2313" w:type="dxa"/>
            <w:vMerge/>
          </w:tcPr>
          <w:p w14:paraId="23C0E28A" w14:textId="77777777"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p>
        </w:tc>
        <w:tc>
          <w:tcPr>
            <w:tcW w:w="2190" w:type="dxa"/>
          </w:tcPr>
          <w:p w14:paraId="39BF90AA" w14:textId="5AC4E3EC"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Breast: 2</w:t>
            </w:r>
          </w:p>
        </w:tc>
        <w:tc>
          <w:tcPr>
            <w:tcW w:w="2221" w:type="dxa"/>
          </w:tcPr>
          <w:p w14:paraId="051D9D02" w14:textId="08C4C120"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Breast: 1</w:t>
            </w:r>
          </w:p>
        </w:tc>
        <w:tc>
          <w:tcPr>
            <w:tcW w:w="2132" w:type="dxa"/>
          </w:tcPr>
          <w:p w14:paraId="5C1D01A2" w14:textId="3BCD76B2"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Breast: 1</w:t>
            </w:r>
          </w:p>
        </w:tc>
      </w:tr>
      <w:tr w:rsidR="00B92AAC" w:rsidRPr="00795F2F" w14:paraId="07E62352" w14:textId="77777777" w:rsidTr="00B92AAC">
        <w:trPr>
          <w:trHeight w:val="444"/>
        </w:trPr>
        <w:tc>
          <w:tcPr>
            <w:tcW w:w="2313" w:type="dxa"/>
            <w:vMerge/>
          </w:tcPr>
          <w:p w14:paraId="306FFF46" w14:textId="77777777"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p>
        </w:tc>
        <w:tc>
          <w:tcPr>
            <w:tcW w:w="2190" w:type="dxa"/>
          </w:tcPr>
          <w:p w14:paraId="53A0FED7" w14:textId="4E68C547"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Cervical: 2</w:t>
            </w:r>
          </w:p>
        </w:tc>
        <w:tc>
          <w:tcPr>
            <w:tcW w:w="2221" w:type="dxa"/>
          </w:tcPr>
          <w:p w14:paraId="625D52D9" w14:textId="7F31A9BC"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Cervical: 2</w:t>
            </w:r>
          </w:p>
        </w:tc>
        <w:tc>
          <w:tcPr>
            <w:tcW w:w="2132" w:type="dxa"/>
          </w:tcPr>
          <w:p w14:paraId="31403962" w14:textId="27CE472F"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p>
        </w:tc>
      </w:tr>
      <w:tr w:rsidR="00B92AAC" w:rsidRPr="00795F2F" w14:paraId="59F29C06" w14:textId="77777777" w:rsidTr="00B92AAC">
        <w:trPr>
          <w:trHeight w:val="396"/>
        </w:trPr>
        <w:tc>
          <w:tcPr>
            <w:tcW w:w="2313" w:type="dxa"/>
            <w:vMerge/>
          </w:tcPr>
          <w:p w14:paraId="33286F81" w14:textId="77777777"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p>
        </w:tc>
        <w:tc>
          <w:tcPr>
            <w:tcW w:w="2190" w:type="dxa"/>
          </w:tcPr>
          <w:p w14:paraId="314A84A0" w14:textId="246507E4"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Gastric: 2</w:t>
            </w:r>
          </w:p>
        </w:tc>
        <w:tc>
          <w:tcPr>
            <w:tcW w:w="2221" w:type="dxa"/>
          </w:tcPr>
          <w:p w14:paraId="12CEC306" w14:textId="2F498B95"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Gastric: 1</w:t>
            </w:r>
          </w:p>
        </w:tc>
        <w:tc>
          <w:tcPr>
            <w:tcW w:w="2132" w:type="dxa"/>
          </w:tcPr>
          <w:p w14:paraId="211C68F1" w14:textId="54A43D38"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Gastric: 1</w:t>
            </w:r>
          </w:p>
        </w:tc>
      </w:tr>
      <w:tr w:rsidR="00B92AAC" w:rsidRPr="00795F2F" w14:paraId="34E13008" w14:textId="77777777" w:rsidTr="00B92AAC">
        <w:trPr>
          <w:trHeight w:val="445"/>
        </w:trPr>
        <w:tc>
          <w:tcPr>
            <w:tcW w:w="2313" w:type="dxa"/>
            <w:vMerge/>
          </w:tcPr>
          <w:p w14:paraId="473B12AB" w14:textId="77777777"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p>
        </w:tc>
        <w:tc>
          <w:tcPr>
            <w:tcW w:w="2190" w:type="dxa"/>
          </w:tcPr>
          <w:p w14:paraId="40480A1B" w14:textId="52EC7A29"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Neuroblastoma: 2</w:t>
            </w:r>
          </w:p>
        </w:tc>
        <w:tc>
          <w:tcPr>
            <w:tcW w:w="2221" w:type="dxa"/>
          </w:tcPr>
          <w:p w14:paraId="26B87B70" w14:textId="337C9764"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Neuroblastoma: 2</w:t>
            </w:r>
          </w:p>
        </w:tc>
        <w:tc>
          <w:tcPr>
            <w:tcW w:w="2132" w:type="dxa"/>
          </w:tcPr>
          <w:p w14:paraId="0E64320F" w14:textId="1A519158"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p>
        </w:tc>
      </w:tr>
      <w:tr w:rsidR="00B92AAC" w:rsidRPr="00795F2F" w14:paraId="702620E6" w14:textId="77777777" w:rsidTr="00B92AAC">
        <w:trPr>
          <w:trHeight w:val="348"/>
        </w:trPr>
        <w:tc>
          <w:tcPr>
            <w:tcW w:w="2313" w:type="dxa"/>
            <w:vMerge/>
          </w:tcPr>
          <w:p w14:paraId="35A83537" w14:textId="77777777"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p>
        </w:tc>
        <w:tc>
          <w:tcPr>
            <w:tcW w:w="2190" w:type="dxa"/>
          </w:tcPr>
          <w:p w14:paraId="110E4484" w14:textId="551769E9"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Ovarian: 1</w:t>
            </w:r>
          </w:p>
        </w:tc>
        <w:tc>
          <w:tcPr>
            <w:tcW w:w="2221" w:type="dxa"/>
          </w:tcPr>
          <w:p w14:paraId="6B674502" w14:textId="4DC89D03"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Ovarian: 1</w:t>
            </w:r>
          </w:p>
        </w:tc>
        <w:tc>
          <w:tcPr>
            <w:tcW w:w="2132" w:type="dxa"/>
          </w:tcPr>
          <w:p w14:paraId="73CF3B62" w14:textId="6DD41573"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p>
        </w:tc>
      </w:tr>
      <w:tr w:rsidR="00B92AAC" w:rsidRPr="00795F2F" w14:paraId="6247917C" w14:textId="77777777" w:rsidTr="00B92AAC">
        <w:trPr>
          <w:trHeight w:val="408"/>
        </w:trPr>
        <w:tc>
          <w:tcPr>
            <w:tcW w:w="2313" w:type="dxa"/>
            <w:vMerge/>
          </w:tcPr>
          <w:p w14:paraId="384E8054" w14:textId="77777777"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p>
        </w:tc>
        <w:tc>
          <w:tcPr>
            <w:tcW w:w="2190" w:type="dxa"/>
          </w:tcPr>
          <w:p w14:paraId="369DE318" w14:textId="7E46E283"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Renal: 1</w:t>
            </w:r>
          </w:p>
        </w:tc>
        <w:tc>
          <w:tcPr>
            <w:tcW w:w="2221" w:type="dxa"/>
          </w:tcPr>
          <w:p w14:paraId="621DDB9F" w14:textId="243C5315"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Renal: 1</w:t>
            </w:r>
          </w:p>
        </w:tc>
        <w:tc>
          <w:tcPr>
            <w:tcW w:w="2132" w:type="dxa"/>
          </w:tcPr>
          <w:p w14:paraId="2E7F3CAD" w14:textId="4990A091"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p>
        </w:tc>
      </w:tr>
      <w:tr w:rsidR="00B92AAC" w:rsidRPr="00795F2F" w14:paraId="7601CD32" w14:textId="77777777" w:rsidTr="00B92AAC">
        <w:trPr>
          <w:trHeight w:val="432"/>
        </w:trPr>
        <w:tc>
          <w:tcPr>
            <w:tcW w:w="2313" w:type="dxa"/>
            <w:vMerge/>
          </w:tcPr>
          <w:p w14:paraId="3EC0EAB5" w14:textId="77777777"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p>
        </w:tc>
        <w:tc>
          <w:tcPr>
            <w:tcW w:w="2190" w:type="dxa"/>
          </w:tcPr>
          <w:p w14:paraId="09F8E6C4" w14:textId="006CB7C0"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Sarcoma: 1</w:t>
            </w:r>
          </w:p>
        </w:tc>
        <w:tc>
          <w:tcPr>
            <w:tcW w:w="2221" w:type="dxa"/>
          </w:tcPr>
          <w:p w14:paraId="2CB9ABD8" w14:textId="394C220C"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Sarcoma: 1</w:t>
            </w:r>
          </w:p>
        </w:tc>
        <w:tc>
          <w:tcPr>
            <w:tcW w:w="2132" w:type="dxa"/>
          </w:tcPr>
          <w:p w14:paraId="6A02519C" w14:textId="5911CDD3"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p>
        </w:tc>
      </w:tr>
      <w:tr w:rsidR="00B92AAC" w:rsidRPr="00795F2F" w14:paraId="48376C18" w14:textId="77777777" w:rsidTr="00B92AAC">
        <w:trPr>
          <w:trHeight w:val="468"/>
        </w:trPr>
        <w:tc>
          <w:tcPr>
            <w:tcW w:w="2313" w:type="dxa"/>
            <w:vMerge/>
          </w:tcPr>
          <w:p w14:paraId="0ECC3445" w14:textId="77777777"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p>
        </w:tc>
        <w:tc>
          <w:tcPr>
            <w:tcW w:w="2190" w:type="dxa"/>
          </w:tcPr>
          <w:p w14:paraId="4AFDE88C" w14:textId="65D1F379"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Testicular: 1</w:t>
            </w:r>
          </w:p>
        </w:tc>
        <w:tc>
          <w:tcPr>
            <w:tcW w:w="2221" w:type="dxa"/>
          </w:tcPr>
          <w:p w14:paraId="09CF2685" w14:textId="10AA98F2"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Testicular: 1</w:t>
            </w:r>
          </w:p>
        </w:tc>
        <w:tc>
          <w:tcPr>
            <w:tcW w:w="2132" w:type="dxa"/>
          </w:tcPr>
          <w:p w14:paraId="6B055FC1" w14:textId="01B33FD3"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Crohn’s: 1</w:t>
            </w:r>
          </w:p>
        </w:tc>
      </w:tr>
      <w:tr w:rsidR="00B92AAC" w:rsidRPr="00795F2F" w14:paraId="33B75083" w14:textId="77777777" w:rsidTr="00B92AAC">
        <w:trPr>
          <w:trHeight w:val="399"/>
        </w:trPr>
        <w:tc>
          <w:tcPr>
            <w:tcW w:w="2313" w:type="dxa"/>
            <w:vMerge/>
          </w:tcPr>
          <w:p w14:paraId="289C2535" w14:textId="77777777"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p>
        </w:tc>
        <w:tc>
          <w:tcPr>
            <w:tcW w:w="2190" w:type="dxa"/>
          </w:tcPr>
          <w:p w14:paraId="094C2791" w14:textId="2FBE41E4"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Crohn’s: 1</w:t>
            </w:r>
          </w:p>
        </w:tc>
        <w:tc>
          <w:tcPr>
            <w:tcW w:w="2221" w:type="dxa"/>
          </w:tcPr>
          <w:p w14:paraId="499699D3" w14:textId="77777777"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p>
        </w:tc>
        <w:tc>
          <w:tcPr>
            <w:tcW w:w="2132" w:type="dxa"/>
          </w:tcPr>
          <w:p w14:paraId="31981DAD" w14:textId="77777777" w:rsidR="00B92AAC" w:rsidRPr="00795F2F" w:rsidRDefault="00B92AAC" w:rsidP="00795F2F">
            <w:pPr>
              <w:snapToGrid w:val="0"/>
              <w:spacing w:line="360" w:lineRule="auto"/>
              <w:jc w:val="both"/>
              <w:rPr>
                <w:rFonts w:ascii="Book Antiqua" w:hAnsi="Book Antiqua" w:cstheme="minorHAnsi"/>
                <w:bCs/>
                <w:color w:val="000000" w:themeColor="text1"/>
                <w:sz w:val="24"/>
                <w:szCs w:val="24"/>
              </w:rPr>
            </w:pPr>
          </w:p>
        </w:tc>
      </w:tr>
      <w:tr w:rsidR="00AA36F2" w:rsidRPr="00795F2F" w14:paraId="69BFF407" w14:textId="77777777" w:rsidTr="00B92AAC">
        <w:tc>
          <w:tcPr>
            <w:tcW w:w="2313" w:type="dxa"/>
          </w:tcPr>
          <w:p w14:paraId="2FE783A3"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Catheter size (French)</w:t>
            </w:r>
          </w:p>
        </w:tc>
        <w:tc>
          <w:tcPr>
            <w:tcW w:w="2190" w:type="dxa"/>
          </w:tcPr>
          <w:p w14:paraId="5FB1C733"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p>
        </w:tc>
        <w:tc>
          <w:tcPr>
            <w:tcW w:w="2221" w:type="dxa"/>
          </w:tcPr>
          <w:p w14:paraId="4233D834"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p>
        </w:tc>
        <w:tc>
          <w:tcPr>
            <w:tcW w:w="2132" w:type="dxa"/>
          </w:tcPr>
          <w:p w14:paraId="59FA1336"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p>
        </w:tc>
      </w:tr>
      <w:tr w:rsidR="00AA36F2" w:rsidRPr="00795F2F" w14:paraId="0E7372E5" w14:textId="77777777" w:rsidTr="00B92AAC">
        <w:tc>
          <w:tcPr>
            <w:tcW w:w="2313" w:type="dxa"/>
          </w:tcPr>
          <w:p w14:paraId="0401A296"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8.5</w:t>
            </w:r>
          </w:p>
        </w:tc>
        <w:tc>
          <w:tcPr>
            <w:tcW w:w="2190" w:type="dxa"/>
          </w:tcPr>
          <w:p w14:paraId="4DC71980"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14</w:t>
            </w:r>
          </w:p>
        </w:tc>
        <w:tc>
          <w:tcPr>
            <w:tcW w:w="2221" w:type="dxa"/>
          </w:tcPr>
          <w:p w14:paraId="6A2A2880"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11</w:t>
            </w:r>
          </w:p>
        </w:tc>
        <w:tc>
          <w:tcPr>
            <w:tcW w:w="2132" w:type="dxa"/>
          </w:tcPr>
          <w:p w14:paraId="6E60B101"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3</w:t>
            </w:r>
          </w:p>
        </w:tc>
      </w:tr>
      <w:tr w:rsidR="00AA36F2" w:rsidRPr="00795F2F" w14:paraId="42E0969B" w14:textId="77777777" w:rsidTr="00B92AAC">
        <w:tc>
          <w:tcPr>
            <w:tcW w:w="2313" w:type="dxa"/>
          </w:tcPr>
          <w:p w14:paraId="7E0B74A8"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lastRenderedPageBreak/>
              <w:t>10</w:t>
            </w:r>
          </w:p>
        </w:tc>
        <w:tc>
          <w:tcPr>
            <w:tcW w:w="2190" w:type="dxa"/>
          </w:tcPr>
          <w:p w14:paraId="18875D73"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23</w:t>
            </w:r>
          </w:p>
        </w:tc>
        <w:tc>
          <w:tcPr>
            <w:tcW w:w="2221" w:type="dxa"/>
          </w:tcPr>
          <w:p w14:paraId="1C18C78A"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19</w:t>
            </w:r>
          </w:p>
        </w:tc>
        <w:tc>
          <w:tcPr>
            <w:tcW w:w="2132" w:type="dxa"/>
          </w:tcPr>
          <w:p w14:paraId="7DABCCE6"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4</w:t>
            </w:r>
          </w:p>
        </w:tc>
      </w:tr>
      <w:tr w:rsidR="00AA36F2" w:rsidRPr="00795F2F" w14:paraId="2971FD6C" w14:textId="77777777" w:rsidTr="00B92AAC">
        <w:tc>
          <w:tcPr>
            <w:tcW w:w="2313" w:type="dxa"/>
          </w:tcPr>
          <w:p w14:paraId="3CFE864F"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Catheter length (cm)</w:t>
            </w:r>
          </w:p>
        </w:tc>
        <w:tc>
          <w:tcPr>
            <w:tcW w:w="2190" w:type="dxa"/>
          </w:tcPr>
          <w:p w14:paraId="0B7361EA"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p>
        </w:tc>
        <w:tc>
          <w:tcPr>
            <w:tcW w:w="2221" w:type="dxa"/>
          </w:tcPr>
          <w:p w14:paraId="647FFFFC"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p>
        </w:tc>
        <w:tc>
          <w:tcPr>
            <w:tcW w:w="2132" w:type="dxa"/>
          </w:tcPr>
          <w:p w14:paraId="1D8C464F"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p>
        </w:tc>
      </w:tr>
      <w:tr w:rsidR="00AA36F2" w:rsidRPr="00795F2F" w14:paraId="55AC0E1D" w14:textId="77777777" w:rsidTr="00B92AAC">
        <w:tc>
          <w:tcPr>
            <w:tcW w:w="2313" w:type="dxa"/>
          </w:tcPr>
          <w:p w14:paraId="1513DEF8"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22</w:t>
            </w:r>
          </w:p>
        </w:tc>
        <w:tc>
          <w:tcPr>
            <w:tcW w:w="2190" w:type="dxa"/>
          </w:tcPr>
          <w:p w14:paraId="365D958E"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10</w:t>
            </w:r>
          </w:p>
        </w:tc>
        <w:tc>
          <w:tcPr>
            <w:tcW w:w="2221" w:type="dxa"/>
          </w:tcPr>
          <w:p w14:paraId="3F3F2AAC"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8</w:t>
            </w:r>
          </w:p>
        </w:tc>
        <w:tc>
          <w:tcPr>
            <w:tcW w:w="2132" w:type="dxa"/>
          </w:tcPr>
          <w:p w14:paraId="7554EA43"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2</w:t>
            </w:r>
          </w:p>
        </w:tc>
      </w:tr>
      <w:tr w:rsidR="00AA36F2" w:rsidRPr="00795F2F" w14:paraId="48B722B9" w14:textId="77777777" w:rsidTr="00B92AAC">
        <w:tc>
          <w:tcPr>
            <w:tcW w:w="2313" w:type="dxa"/>
          </w:tcPr>
          <w:p w14:paraId="44A65F74"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24</w:t>
            </w:r>
          </w:p>
        </w:tc>
        <w:tc>
          <w:tcPr>
            <w:tcW w:w="2190" w:type="dxa"/>
          </w:tcPr>
          <w:p w14:paraId="3DA8B4B7"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16</w:t>
            </w:r>
          </w:p>
        </w:tc>
        <w:tc>
          <w:tcPr>
            <w:tcW w:w="2221" w:type="dxa"/>
          </w:tcPr>
          <w:p w14:paraId="0C29A694"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13</w:t>
            </w:r>
          </w:p>
        </w:tc>
        <w:tc>
          <w:tcPr>
            <w:tcW w:w="2132" w:type="dxa"/>
          </w:tcPr>
          <w:p w14:paraId="34E823EE"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3</w:t>
            </w:r>
          </w:p>
        </w:tc>
      </w:tr>
      <w:tr w:rsidR="00AA36F2" w:rsidRPr="00795F2F" w14:paraId="56DAADFA" w14:textId="77777777" w:rsidTr="00B92AAC">
        <w:tc>
          <w:tcPr>
            <w:tcW w:w="2313" w:type="dxa"/>
          </w:tcPr>
          <w:p w14:paraId="34BBF510"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26</w:t>
            </w:r>
          </w:p>
        </w:tc>
        <w:tc>
          <w:tcPr>
            <w:tcW w:w="2190" w:type="dxa"/>
          </w:tcPr>
          <w:p w14:paraId="29B54932"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8</w:t>
            </w:r>
          </w:p>
        </w:tc>
        <w:tc>
          <w:tcPr>
            <w:tcW w:w="2221" w:type="dxa"/>
          </w:tcPr>
          <w:p w14:paraId="2AC5C999"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6</w:t>
            </w:r>
          </w:p>
        </w:tc>
        <w:tc>
          <w:tcPr>
            <w:tcW w:w="2132" w:type="dxa"/>
          </w:tcPr>
          <w:p w14:paraId="00D3C289"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2</w:t>
            </w:r>
          </w:p>
        </w:tc>
      </w:tr>
      <w:tr w:rsidR="00AA36F2" w:rsidRPr="00795F2F" w14:paraId="1C9E9981" w14:textId="77777777" w:rsidTr="00B92AAC">
        <w:tc>
          <w:tcPr>
            <w:tcW w:w="2313" w:type="dxa"/>
          </w:tcPr>
          <w:p w14:paraId="1E51301B"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28</w:t>
            </w:r>
          </w:p>
        </w:tc>
        <w:tc>
          <w:tcPr>
            <w:tcW w:w="2190" w:type="dxa"/>
          </w:tcPr>
          <w:p w14:paraId="2BAF4A69"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2</w:t>
            </w:r>
          </w:p>
        </w:tc>
        <w:tc>
          <w:tcPr>
            <w:tcW w:w="2221" w:type="dxa"/>
          </w:tcPr>
          <w:p w14:paraId="7EC6665F"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2</w:t>
            </w:r>
          </w:p>
        </w:tc>
        <w:tc>
          <w:tcPr>
            <w:tcW w:w="2132" w:type="dxa"/>
          </w:tcPr>
          <w:p w14:paraId="1C524E9D"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0</w:t>
            </w:r>
          </w:p>
        </w:tc>
      </w:tr>
      <w:tr w:rsidR="00AA36F2" w:rsidRPr="00795F2F" w14:paraId="3A414F0E" w14:textId="77777777" w:rsidTr="00B92AAC">
        <w:tc>
          <w:tcPr>
            <w:tcW w:w="2313" w:type="dxa"/>
          </w:tcPr>
          <w:p w14:paraId="0B73B3BF"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32</w:t>
            </w:r>
          </w:p>
        </w:tc>
        <w:tc>
          <w:tcPr>
            <w:tcW w:w="2190" w:type="dxa"/>
          </w:tcPr>
          <w:p w14:paraId="70C35D9B"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1</w:t>
            </w:r>
          </w:p>
        </w:tc>
        <w:tc>
          <w:tcPr>
            <w:tcW w:w="2221" w:type="dxa"/>
          </w:tcPr>
          <w:p w14:paraId="11EAFE7E"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1</w:t>
            </w:r>
          </w:p>
        </w:tc>
        <w:tc>
          <w:tcPr>
            <w:tcW w:w="2132" w:type="dxa"/>
          </w:tcPr>
          <w:p w14:paraId="7F31F2EC"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0</w:t>
            </w:r>
          </w:p>
        </w:tc>
      </w:tr>
      <w:tr w:rsidR="00AA36F2" w:rsidRPr="00795F2F" w14:paraId="598124D2" w14:textId="77777777" w:rsidTr="00B92AAC">
        <w:tc>
          <w:tcPr>
            <w:tcW w:w="2313" w:type="dxa"/>
          </w:tcPr>
          <w:p w14:paraId="7682A7B8"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Side</w:t>
            </w:r>
          </w:p>
        </w:tc>
        <w:tc>
          <w:tcPr>
            <w:tcW w:w="2190" w:type="dxa"/>
          </w:tcPr>
          <w:p w14:paraId="0D6943AB"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p>
        </w:tc>
        <w:tc>
          <w:tcPr>
            <w:tcW w:w="2221" w:type="dxa"/>
          </w:tcPr>
          <w:p w14:paraId="1A55BA7C"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p>
        </w:tc>
        <w:tc>
          <w:tcPr>
            <w:tcW w:w="2132" w:type="dxa"/>
          </w:tcPr>
          <w:p w14:paraId="65DFE5D6"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p>
        </w:tc>
      </w:tr>
      <w:tr w:rsidR="00AA36F2" w:rsidRPr="00795F2F" w14:paraId="691796A7" w14:textId="77777777" w:rsidTr="00B92AAC">
        <w:tc>
          <w:tcPr>
            <w:tcW w:w="2313" w:type="dxa"/>
          </w:tcPr>
          <w:p w14:paraId="4A6E8393"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Right</w:t>
            </w:r>
          </w:p>
        </w:tc>
        <w:tc>
          <w:tcPr>
            <w:tcW w:w="2190" w:type="dxa"/>
          </w:tcPr>
          <w:p w14:paraId="0CBA7ED7"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18</w:t>
            </w:r>
          </w:p>
        </w:tc>
        <w:tc>
          <w:tcPr>
            <w:tcW w:w="2221" w:type="dxa"/>
          </w:tcPr>
          <w:p w14:paraId="69A0A8D0"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16</w:t>
            </w:r>
          </w:p>
        </w:tc>
        <w:tc>
          <w:tcPr>
            <w:tcW w:w="2132" w:type="dxa"/>
          </w:tcPr>
          <w:p w14:paraId="537921EE"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2</w:t>
            </w:r>
          </w:p>
        </w:tc>
      </w:tr>
      <w:tr w:rsidR="00AA36F2" w:rsidRPr="00795F2F" w14:paraId="7444917E" w14:textId="77777777" w:rsidTr="00B92AAC">
        <w:tc>
          <w:tcPr>
            <w:tcW w:w="2313" w:type="dxa"/>
          </w:tcPr>
          <w:p w14:paraId="48FB73C9"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Left</w:t>
            </w:r>
          </w:p>
        </w:tc>
        <w:tc>
          <w:tcPr>
            <w:tcW w:w="2190" w:type="dxa"/>
          </w:tcPr>
          <w:p w14:paraId="7195CE2B"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10</w:t>
            </w:r>
          </w:p>
        </w:tc>
        <w:tc>
          <w:tcPr>
            <w:tcW w:w="2221" w:type="dxa"/>
          </w:tcPr>
          <w:p w14:paraId="1B1333E5"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6</w:t>
            </w:r>
          </w:p>
        </w:tc>
        <w:tc>
          <w:tcPr>
            <w:tcW w:w="2132" w:type="dxa"/>
          </w:tcPr>
          <w:p w14:paraId="4ABA9DCD"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4</w:t>
            </w:r>
          </w:p>
        </w:tc>
      </w:tr>
      <w:tr w:rsidR="00AA36F2" w:rsidRPr="00795F2F" w14:paraId="3A469187" w14:textId="77777777" w:rsidTr="00B92AAC">
        <w:tc>
          <w:tcPr>
            <w:tcW w:w="2313" w:type="dxa"/>
          </w:tcPr>
          <w:p w14:paraId="058E8EAE"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Bilateral</w:t>
            </w:r>
          </w:p>
        </w:tc>
        <w:tc>
          <w:tcPr>
            <w:tcW w:w="2190" w:type="dxa"/>
          </w:tcPr>
          <w:p w14:paraId="49045F16"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4</w:t>
            </w:r>
          </w:p>
        </w:tc>
        <w:tc>
          <w:tcPr>
            <w:tcW w:w="2221" w:type="dxa"/>
          </w:tcPr>
          <w:p w14:paraId="47C09979"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3</w:t>
            </w:r>
          </w:p>
        </w:tc>
        <w:tc>
          <w:tcPr>
            <w:tcW w:w="2132" w:type="dxa"/>
          </w:tcPr>
          <w:p w14:paraId="42CC7F90"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1</w:t>
            </w:r>
          </w:p>
        </w:tc>
      </w:tr>
      <w:tr w:rsidR="00AA36F2" w:rsidRPr="00795F2F" w14:paraId="1CCA48A5" w14:textId="77777777" w:rsidTr="00B92AAC">
        <w:tc>
          <w:tcPr>
            <w:tcW w:w="2313" w:type="dxa"/>
          </w:tcPr>
          <w:p w14:paraId="4049B632" w14:textId="4514A683"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Capping length (d)</w:t>
            </w:r>
          </w:p>
        </w:tc>
        <w:tc>
          <w:tcPr>
            <w:tcW w:w="2190" w:type="dxa"/>
          </w:tcPr>
          <w:p w14:paraId="66DF60F2"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p>
        </w:tc>
        <w:tc>
          <w:tcPr>
            <w:tcW w:w="2221" w:type="dxa"/>
          </w:tcPr>
          <w:p w14:paraId="22971A61"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p>
        </w:tc>
        <w:tc>
          <w:tcPr>
            <w:tcW w:w="2132" w:type="dxa"/>
          </w:tcPr>
          <w:p w14:paraId="19DBB563"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p>
        </w:tc>
      </w:tr>
      <w:tr w:rsidR="00AA36F2" w:rsidRPr="00795F2F" w14:paraId="138595DE" w14:textId="77777777" w:rsidTr="00B92AAC">
        <w:tc>
          <w:tcPr>
            <w:tcW w:w="2313" w:type="dxa"/>
          </w:tcPr>
          <w:p w14:paraId="1751A5D4"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Average, Median, Range</w:t>
            </w:r>
          </w:p>
        </w:tc>
        <w:tc>
          <w:tcPr>
            <w:tcW w:w="2190" w:type="dxa"/>
          </w:tcPr>
          <w:p w14:paraId="32537F39"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p>
        </w:tc>
        <w:tc>
          <w:tcPr>
            <w:tcW w:w="2221" w:type="dxa"/>
          </w:tcPr>
          <w:p w14:paraId="484472F1" w14:textId="77777777" w:rsidR="00AA36F2" w:rsidRPr="00795F2F" w:rsidRDefault="00AA36F2" w:rsidP="00795F2F">
            <w:pPr>
              <w:snapToGrid w:val="0"/>
              <w:spacing w:line="360" w:lineRule="auto"/>
              <w:jc w:val="both"/>
              <w:rPr>
                <w:rFonts w:ascii="Book Antiqua" w:hAnsi="Book Antiqua" w:cstheme="minorHAnsi"/>
                <w:color w:val="000000" w:themeColor="text1"/>
                <w:sz w:val="24"/>
                <w:szCs w:val="24"/>
              </w:rPr>
            </w:pPr>
            <w:r w:rsidRPr="00795F2F">
              <w:rPr>
                <w:rFonts w:ascii="Book Antiqua" w:hAnsi="Book Antiqua" w:cstheme="minorHAnsi"/>
                <w:color w:val="000000" w:themeColor="text1"/>
                <w:sz w:val="24"/>
                <w:szCs w:val="24"/>
              </w:rPr>
              <w:t>40, 24.5, 12-94</w:t>
            </w:r>
          </w:p>
        </w:tc>
        <w:tc>
          <w:tcPr>
            <w:tcW w:w="2132" w:type="dxa"/>
          </w:tcPr>
          <w:p w14:paraId="04FA5B1A" w14:textId="77777777" w:rsidR="00AA36F2" w:rsidRPr="00795F2F" w:rsidRDefault="00AA36F2" w:rsidP="00795F2F">
            <w:pPr>
              <w:snapToGrid w:val="0"/>
              <w:spacing w:line="360" w:lineRule="auto"/>
              <w:jc w:val="both"/>
              <w:rPr>
                <w:rFonts w:ascii="Book Antiqua" w:hAnsi="Book Antiqua" w:cstheme="minorHAnsi"/>
                <w:color w:val="000000" w:themeColor="text1"/>
                <w:sz w:val="24"/>
                <w:szCs w:val="24"/>
              </w:rPr>
            </w:pPr>
            <w:r w:rsidRPr="00795F2F">
              <w:rPr>
                <w:rFonts w:ascii="Book Antiqua" w:hAnsi="Book Antiqua" w:cstheme="minorHAnsi"/>
                <w:color w:val="000000" w:themeColor="text1"/>
                <w:sz w:val="24"/>
                <w:szCs w:val="24"/>
              </w:rPr>
              <w:t>12, 10, 2-22</w:t>
            </w:r>
          </w:p>
        </w:tc>
      </w:tr>
      <w:tr w:rsidR="00AA36F2" w:rsidRPr="00795F2F" w14:paraId="4EF3556A" w14:textId="77777777" w:rsidTr="00B92AAC">
        <w:tc>
          <w:tcPr>
            <w:tcW w:w="2313" w:type="dxa"/>
          </w:tcPr>
          <w:p w14:paraId="6B88F185" w14:textId="1001542C"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r w:rsidRPr="00795F2F">
              <w:rPr>
                <w:rFonts w:ascii="Book Antiqua" w:hAnsi="Book Antiqua" w:cstheme="minorHAnsi"/>
                <w:bCs/>
                <w:color w:val="000000" w:themeColor="text1"/>
                <w:sz w:val="24"/>
                <w:szCs w:val="24"/>
              </w:rPr>
              <w:t>Outcomes</w:t>
            </w:r>
          </w:p>
        </w:tc>
        <w:tc>
          <w:tcPr>
            <w:tcW w:w="2190" w:type="dxa"/>
          </w:tcPr>
          <w:p w14:paraId="7FA66257" w14:textId="77777777" w:rsidR="00AA36F2" w:rsidRPr="00795F2F" w:rsidRDefault="00AA36F2" w:rsidP="00795F2F">
            <w:pPr>
              <w:snapToGrid w:val="0"/>
              <w:spacing w:line="360" w:lineRule="auto"/>
              <w:jc w:val="both"/>
              <w:rPr>
                <w:rFonts w:ascii="Book Antiqua" w:hAnsi="Book Antiqua" w:cstheme="minorHAnsi"/>
                <w:bCs/>
                <w:color w:val="000000" w:themeColor="text1"/>
                <w:sz w:val="24"/>
                <w:szCs w:val="24"/>
              </w:rPr>
            </w:pPr>
          </w:p>
        </w:tc>
        <w:tc>
          <w:tcPr>
            <w:tcW w:w="2221" w:type="dxa"/>
          </w:tcPr>
          <w:p w14:paraId="3C89B78B" w14:textId="316C81DF" w:rsidR="00AA36F2" w:rsidRPr="00795F2F" w:rsidRDefault="00AA36F2" w:rsidP="00795F2F">
            <w:pPr>
              <w:snapToGrid w:val="0"/>
              <w:spacing w:line="360" w:lineRule="auto"/>
              <w:jc w:val="both"/>
              <w:rPr>
                <w:rFonts w:ascii="Book Antiqua" w:hAnsi="Book Antiqua" w:cstheme="minorHAnsi"/>
                <w:color w:val="000000" w:themeColor="text1"/>
                <w:sz w:val="24"/>
                <w:szCs w:val="24"/>
              </w:rPr>
            </w:pPr>
            <w:r w:rsidRPr="00795F2F">
              <w:rPr>
                <w:rFonts w:ascii="Book Antiqua" w:hAnsi="Book Antiqua" w:cstheme="minorHAnsi"/>
                <w:color w:val="000000" w:themeColor="text1"/>
                <w:sz w:val="24"/>
                <w:szCs w:val="24"/>
              </w:rPr>
              <w:t>Conversion to internal stent (</w:t>
            </w:r>
            <w:r w:rsidRPr="00795F2F">
              <w:rPr>
                <w:rFonts w:ascii="Book Antiqua" w:hAnsi="Book Antiqua" w:cstheme="minorHAnsi"/>
                <w:i/>
                <w:color w:val="000000" w:themeColor="text1"/>
                <w:sz w:val="24"/>
                <w:szCs w:val="24"/>
              </w:rPr>
              <w:t>n</w:t>
            </w:r>
            <w:r w:rsidR="006671F6" w:rsidRPr="00795F2F">
              <w:rPr>
                <w:rFonts w:ascii="Book Antiqua" w:hAnsi="Book Antiqua" w:cstheme="minorHAnsi"/>
                <w:i/>
                <w:color w:val="000000" w:themeColor="text1"/>
                <w:sz w:val="24"/>
                <w:szCs w:val="24"/>
                <w:lang w:eastAsia="zh-CN"/>
              </w:rPr>
              <w:t xml:space="preserve"> </w:t>
            </w:r>
            <w:r w:rsidRPr="00795F2F">
              <w:rPr>
                <w:rFonts w:ascii="Book Antiqua" w:hAnsi="Book Antiqua" w:cstheme="minorHAnsi"/>
                <w:color w:val="000000" w:themeColor="text1"/>
                <w:sz w:val="24"/>
                <w:szCs w:val="24"/>
              </w:rPr>
              <w:t>=</w:t>
            </w:r>
            <w:r w:rsidR="006671F6"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23)</w:t>
            </w:r>
            <w:r w:rsidR="00B92AAC" w:rsidRPr="00795F2F">
              <w:rPr>
                <w:rFonts w:ascii="Book Antiqua" w:hAnsi="Book Antiqua" w:cstheme="minorHAnsi"/>
                <w:color w:val="000000" w:themeColor="text1"/>
                <w:sz w:val="24"/>
                <w:szCs w:val="24"/>
              </w:rPr>
              <w:t>;</w:t>
            </w:r>
            <w:r w:rsidR="00B92AAC"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Routine exchange (</w:t>
            </w:r>
            <w:r w:rsidRPr="00795F2F">
              <w:rPr>
                <w:rFonts w:ascii="Book Antiqua" w:hAnsi="Book Antiqua" w:cstheme="minorHAnsi"/>
                <w:i/>
                <w:color w:val="000000" w:themeColor="text1"/>
                <w:sz w:val="24"/>
                <w:szCs w:val="24"/>
              </w:rPr>
              <w:t>n</w:t>
            </w:r>
            <w:r w:rsidR="006671F6"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w:t>
            </w:r>
            <w:r w:rsidR="006671F6" w:rsidRPr="00795F2F">
              <w:rPr>
                <w:rFonts w:ascii="Book Antiqua" w:hAnsi="Book Antiqua" w:cstheme="minorHAnsi"/>
                <w:color w:val="000000" w:themeColor="text1"/>
                <w:sz w:val="24"/>
                <w:szCs w:val="24"/>
                <w:lang w:eastAsia="zh-CN"/>
              </w:rPr>
              <w:t xml:space="preserve"> </w:t>
            </w:r>
            <w:r w:rsidR="00B92AAC" w:rsidRPr="00795F2F">
              <w:rPr>
                <w:rFonts w:ascii="Book Antiqua" w:hAnsi="Book Antiqua" w:cstheme="minorHAnsi"/>
                <w:color w:val="000000" w:themeColor="text1"/>
                <w:sz w:val="24"/>
                <w:szCs w:val="24"/>
              </w:rPr>
              <w:t>5);</w:t>
            </w:r>
            <w:r w:rsidR="00B92AAC"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Removal (</w:t>
            </w:r>
            <w:r w:rsidRPr="00795F2F">
              <w:rPr>
                <w:rFonts w:ascii="Book Antiqua" w:hAnsi="Book Antiqua" w:cstheme="minorHAnsi"/>
                <w:i/>
                <w:color w:val="000000" w:themeColor="text1"/>
                <w:sz w:val="24"/>
                <w:szCs w:val="24"/>
              </w:rPr>
              <w:t>n</w:t>
            </w:r>
            <w:r w:rsidR="006671F6"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w:t>
            </w:r>
            <w:r w:rsidR="006671F6" w:rsidRPr="00795F2F">
              <w:rPr>
                <w:rFonts w:ascii="Book Antiqua" w:hAnsi="Book Antiqua" w:cstheme="minorHAnsi"/>
                <w:color w:val="000000" w:themeColor="text1"/>
                <w:sz w:val="24"/>
                <w:szCs w:val="24"/>
                <w:lang w:eastAsia="zh-CN"/>
              </w:rPr>
              <w:t xml:space="preserve"> </w:t>
            </w:r>
            <w:r w:rsidR="00B92AAC" w:rsidRPr="00795F2F">
              <w:rPr>
                <w:rFonts w:ascii="Book Antiqua" w:hAnsi="Book Antiqua" w:cstheme="minorHAnsi"/>
                <w:color w:val="000000" w:themeColor="text1"/>
                <w:sz w:val="24"/>
                <w:szCs w:val="24"/>
              </w:rPr>
              <w:t>1);</w:t>
            </w:r>
            <w:r w:rsidR="00B92AAC"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Unrelated death (</w:t>
            </w:r>
            <w:r w:rsidRPr="00795F2F">
              <w:rPr>
                <w:rFonts w:ascii="Book Antiqua" w:hAnsi="Book Antiqua" w:cstheme="minorHAnsi"/>
                <w:i/>
                <w:color w:val="000000" w:themeColor="text1"/>
                <w:sz w:val="24"/>
                <w:szCs w:val="24"/>
              </w:rPr>
              <w:t>n</w:t>
            </w:r>
            <w:r w:rsidR="006671F6"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w:t>
            </w:r>
            <w:r w:rsidR="006671F6"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1)</w:t>
            </w:r>
          </w:p>
        </w:tc>
        <w:tc>
          <w:tcPr>
            <w:tcW w:w="2132" w:type="dxa"/>
          </w:tcPr>
          <w:p w14:paraId="13AC2AD1" w14:textId="77E7EB27" w:rsidR="00AA36F2" w:rsidRPr="00795F2F" w:rsidRDefault="00AA36F2" w:rsidP="00795F2F">
            <w:pPr>
              <w:snapToGrid w:val="0"/>
              <w:spacing w:line="360" w:lineRule="auto"/>
              <w:jc w:val="both"/>
              <w:rPr>
                <w:rFonts w:ascii="Book Antiqua" w:hAnsi="Book Antiqua" w:cstheme="minorHAnsi"/>
                <w:color w:val="000000" w:themeColor="text1"/>
                <w:sz w:val="24"/>
                <w:szCs w:val="24"/>
              </w:rPr>
            </w:pPr>
            <w:r w:rsidRPr="00795F2F">
              <w:rPr>
                <w:rFonts w:ascii="Book Antiqua" w:hAnsi="Book Antiqua" w:cstheme="minorHAnsi"/>
                <w:color w:val="000000" w:themeColor="text1"/>
                <w:sz w:val="24"/>
                <w:szCs w:val="24"/>
              </w:rPr>
              <w:t>Peri catheter leakage (</w:t>
            </w:r>
            <w:r w:rsidRPr="00795F2F">
              <w:rPr>
                <w:rFonts w:ascii="Book Antiqua" w:hAnsi="Book Antiqua" w:cstheme="minorHAnsi"/>
                <w:i/>
                <w:color w:val="000000" w:themeColor="text1"/>
                <w:sz w:val="24"/>
                <w:szCs w:val="24"/>
              </w:rPr>
              <w:t>n</w:t>
            </w:r>
            <w:r w:rsidR="006671F6"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w:t>
            </w:r>
            <w:r w:rsidR="006671F6"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3)</w:t>
            </w:r>
            <w:r w:rsidR="00B92AAC" w:rsidRPr="00795F2F">
              <w:rPr>
                <w:rFonts w:ascii="Book Antiqua" w:hAnsi="Book Antiqua" w:cstheme="minorHAnsi"/>
                <w:color w:val="000000" w:themeColor="text1"/>
                <w:sz w:val="24"/>
                <w:szCs w:val="24"/>
              </w:rPr>
              <w:t>;</w:t>
            </w:r>
            <w:r w:rsidR="00B92AAC"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Elevated creatinine (</w:t>
            </w:r>
            <w:r w:rsidRPr="00795F2F">
              <w:rPr>
                <w:rFonts w:ascii="Book Antiqua" w:hAnsi="Book Antiqua" w:cstheme="minorHAnsi"/>
                <w:i/>
                <w:color w:val="000000" w:themeColor="text1"/>
                <w:sz w:val="24"/>
                <w:szCs w:val="24"/>
              </w:rPr>
              <w:t>n</w:t>
            </w:r>
            <w:r w:rsidR="006671F6" w:rsidRPr="00795F2F">
              <w:rPr>
                <w:rFonts w:ascii="Book Antiqua" w:hAnsi="Book Antiqua" w:cstheme="minorHAnsi"/>
                <w:i/>
                <w:color w:val="000000" w:themeColor="text1"/>
                <w:sz w:val="24"/>
                <w:szCs w:val="24"/>
                <w:lang w:eastAsia="zh-CN"/>
              </w:rPr>
              <w:t xml:space="preserve"> </w:t>
            </w:r>
            <w:r w:rsidRPr="00795F2F">
              <w:rPr>
                <w:rFonts w:ascii="Book Antiqua" w:hAnsi="Book Antiqua" w:cstheme="minorHAnsi"/>
                <w:color w:val="000000" w:themeColor="text1"/>
                <w:sz w:val="24"/>
                <w:szCs w:val="24"/>
              </w:rPr>
              <w:t>=</w:t>
            </w:r>
            <w:r w:rsidR="006671F6"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2)</w:t>
            </w:r>
            <w:r w:rsidR="00B92AAC" w:rsidRPr="00795F2F">
              <w:rPr>
                <w:rFonts w:ascii="Book Antiqua" w:hAnsi="Book Antiqua" w:cstheme="minorHAnsi"/>
                <w:color w:val="000000" w:themeColor="text1"/>
                <w:sz w:val="24"/>
                <w:szCs w:val="24"/>
              </w:rPr>
              <w:t>;</w:t>
            </w:r>
            <w:r w:rsidR="00B92AAC"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Fever/hematuria (</w:t>
            </w:r>
            <w:r w:rsidRPr="00795F2F">
              <w:rPr>
                <w:rFonts w:ascii="Book Antiqua" w:hAnsi="Book Antiqua" w:cstheme="minorHAnsi"/>
                <w:i/>
                <w:color w:val="000000" w:themeColor="text1"/>
                <w:sz w:val="24"/>
                <w:szCs w:val="24"/>
              </w:rPr>
              <w:t>n</w:t>
            </w:r>
            <w:r w:rsidR="006671F6" w:rsidRPr="00795F2F">
              <w:rPr>
                <w:rFonts w:ascii="Book Antiqua" w:hAnsi="Book Antiqua" w:cstheme="minorHAnsi"/>
                <w:i/>
                <w:color w:val="000000" w:themeColor="text1"/>
                <w:sz w:val="24"/>
                <w:szCs w:val="24"/>
                <w:lang w:eastAsia="zh-CN"/>
              </w:rPr>
              <w:t xml:space="preserve"> </w:t>
            </w:r>
            <w:r w:rsidRPr="00795F2F">
              <w:rPr>
                <w:rFonts w:ascii="Book Antiqua" w:hAnsi="Book Antiqua" w:cstheme="minorHAnsi"/>
                <w:color w:val="000000" w:themeColor="text1"/>
                <w:sz w:val="24"/>
                <w:szCs w:val="24"/>
              </w:rPr>
              <w:t>=</w:t>
            </w:r>
            <w:bookmarkStart w:id="22" w:name="_GoBack"/>
            <w:r w:rsidR="006671F6" w:rsidRPr="00795F2F">
              <w:rPr>
                <w:rFonts w:ascii="Book Antiqua" w:hAnsi="Book Antiqua" w:cstheme="minorHAnsi"/>
                <w:color w:val="000000" w:themeColor="text1"/>
                <w:sz w:val="24"/>
                <w:szCs w:val="24"/>
                <w:lang w:eastAsia="zh-CN"/>
              </w:rPr>
              <w:t xml:space="preserve"> </w:t>
            </w:r>
            <w:bookmarkEnd w:id="22"/>
            <w:r w:rsidR="00B92AAC" w:rsidRPr="00795F2F">
              <w:rPr>
                <w:rFonts w:ascii="Book Antiqua" w:hAnsi="Book Antiqua" w:cstheme="minorHAnsi"/>
                <w:color w:val="000000" w:themeColor="text1"/>
                <w:sz w:val="24"/>
                <w:szCs w:val="24"/>
              </w:rPr>
              <w:t>1);</w:t>
            </w:r>
            <w:r w:rsidR="00B92AAC"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Nausea/vomiting (</w:t>
            </w:r>
            <w:r w:rsidRPr="00795F2F">
              <w:rPr>
                <w:rFonts w:ascii="Book Antiqua" w:hAnsi="Book Antiqua" w:cstheme="minorHAnsi"/>
                <w:i/>
                <w:color w:val="000000" w:themeColor="text1"/>
                <w:sz w:val="24"/>
                <w:szCs w:val="24"/>
              </w:rPr>
              <w:t>n</w:t>
            </w:r>
            <w:r w:rsidR="006671F6" w:rsidRPr="00795F2F">
              <w:rPr>
                <w:rFonts w:ascii="Book Antiqua" w:hAnsi="Book Antiqua" w:cstheme="minorHAnsi"/>
                <w:i/>
                <w:color w:val="000000" w:themeColor="text1"/>
                <w:sz w:val="24"/>
                <w:szCs w:val="24"/>
                <w:lang w:eastAsia="zh-CN"/>
              </w:rPr>
              <w:t xml:space="preserve"> </w:t>
            </w:r>
            <w:r w:rsidRPr="00795F2F">
              <w:rPr>
                <w:rFonts w:ascii="Book Antiqua" w:hAnsi="Book Antiqua" w:cstheme="minorHAnsi"/>
                <w:color w:val="000000" w:themeColor="text1"/>
                <w:sz w:val="24"/>
                <w:szCs w:val="24"/>
              </w:rPr>
              <w:t>=</w:t>
            </w:r>
            <w:r w:rsidR="006671F6" w:rsidRPr="00795F2F">
              <w:rPr>
                <w:rFonts w:ascii="Book Antiqua" w:hAnsi="Book Antiqua" w:cstheme="minorHAnsi"/>
                <w:color w:val="000000" w:themeColor="text1"/>
                <w:sz w:val="24"/>
                <w:szCs w:val="24"/>
                <w:lang w:eastAsia="zh-CN"/>
              </w:rPr>
              <w:t xml:space="preserve"> </w:t>
            </w:r>
            <w:r w:rsidRPr="00795F2F">
              <w:rPr>
                <w:rFonts w:ascii="Book Antiqua" w:hAnsi="Book Antiqua" w:cstheme="minorHAnsi"/>
                <w:color w:val="000000" w:themeColor="text1"/>
                <w:sz w:val="24"/>
                <w:szCs w:val="24"/>
              </w:rPr>
              <w:t>1)</w:t>
            </w:r>
          </w:p>
        </w:tc>
      </w:tr>
    </w:tbl>
    <w:p w14:paraId="1E93F3D7" w14:textId="79A7F7DB" w:rsidR="00AA36F2" w:rsidRPr="00795F2F" w:rsidRDefault="0075601B" w:rsidP="00795F2F">
      <w:pPr>
        <w:snapToGrid w:val="0"/>
        <w:spacing w:after="0" w:line="360" w:lineRule="auto"/>
        <w:jc w:val="both"/>
        <w:rPr>
          <w:rFonts w:ascii="Book Antiqua" w:hAnsi="Book Antiqua" w:cstheme="minorHAnsi"/>
          <w:bCs/>
          <w:color w:val="000000" w:themeColor="text1"/>
          <w:sz w:val="24"/>
          <w:szCs w:val="24"/>
          <w:lang w:eastAsia="zh-CN"/>
        </w:rPr>
      </w:pPr>
      <w:r w:rsidRPr="00795F2F">
        <w:rPr>
          <w:rFonts w:ascii="Book Antiqua" w:hAnsi="Book Antiqua" w:cstheme="minorHAnsi"/>
          <w:color w:val="000000" w:themeColor="text1"/>
          <w:sz w:val="24"/>
          <w:szCs w:val="24"/>
        </w:rPr>
        <w:t xml:space="preserve">NUT: </w:t>
      </w:r>
      <w:proofErr w:type="spellStart"/>
      <w:r w:rsidRPr="00795F2F">
        <w:rPr>
          <w:rFonts w:ascii="Book Antiqua" w:hAnsi="Book Antiqua" w:cstheme="minorHAnsi"/>
          <w:color w:val="000000" w:themeColor="text1"/>
          <w:sz w:val="24"/>
          <w:szCs w:val="24"/>
        </w:rPr>
        <w:t>Nephroureterostomy</w:t>
      </w:r>
      <w:proofErr w:type="spellEnd"/>
      <w:r w:rsidRPr="00795F2F">
        <w:rPr>
          <w:rFonts w:ascii="Book Antiqua" w:hAnsi="Book Antiqua" w:cstheme="minorHAnsi"/>
          <w:color w:val="000000" w:themeColor="text1"/>
          <w:sz w:val="24"/>
          <w:szCs w:val="24"/>
        </w:rPr>
        <w:t xml:space="preserve"> tube</w:t>
      </w:r>
      <w:r w:rsidR="00912462" w:rsidRPr="00795F2F">
        <w:rPr>
          <w:rFonts w:ascii="Book Antiqua" w:hAnsi="Book Antiqua" w:cstheme="minorHAnsi"/>
          <w:color w:val="000000" w:themeColor="text1"/>
          <w:sz w:val="24"/>
          <w:szCs w:val="24"/>
          <w:lang w:eastAsia="zh-CN"/>
        </w:rPr>
        <w:t>.</w:t>
      </w:r>
    </w:p>
    <w:sectPr w:rsidR="00AA36F2" w:rsidRPr="00795F2F" w:rsidSect="009405CE">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38F774" w14:textId="77777777" w:rsidR="00F02F63" w:rsidRDefault="00F02F63" w:rsidP="004942A7">
      <w:pPr>
        <w:spacing w:after="0" w:line="240" w:lineRule="auto"/>
      </w:pPr>
      <w:r>
        <w:separator/>
      </w:r>
    </w:p>
  </w:endnote>
  <w:endnote w:type="continuationSeparator" w:id="0">
    <w:p w14:paraId="573DF33F" w14:textId="77777777" w:rsidR="00F02F63" w:rsidRDefault="00F02F63" w:rsidP="00494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YouYuan">
    <w:altName w:val="幼圆"/>
    <w:panose1 w:val="020B0604020202020204"/>
    <w:charset w:val="86"/>
    <w:family w:val="modern"/>
    <w:pitch w:val="fixed"/>
    <w:sig w:usb0="00000001" w:usb1="080E0000" w:usb2="00000010" w:usb3="00000000" w:csb0="00040000" w:csb1="00000000"/>
  </w:font>
  <w:font w:name="TimesNewRomanPS-BoldItalicMT">
    <w:panose1 w:val="02020703060505090304"/>
    <w:charset w:val="00"/>
    <w:family w:val="auto"/>
    <w:pitch w:val="variable"/>
    <w:sig w:usb0="E0000AFF" w:usb1="00007843" w:usb2="00000001"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3438240"/>
      <w:docPartObj>
        <w:docPartGallery w:val="Page Numbers (Bottom of Page)"/>
        <w:docPartUnique/>
      </w:docPartObj>
    </w:sdtPr>
    <w:sdtEndPr/>
    <w:sdtContent>
      <w:sdt>
        <w:sdtPr>
          <w:id w:val="-1769616900"/>
          <w:docPartObj>
            <w:docPartGallery w:val="Page Numbers (Top of Page)"/>
            <w:docPartUnique/>
          </w:docPartObj>
        </w:sdtPr>
        <w:sdtEndPr/>
        <w:sdtContent>
          <w:p w14:paraId="75FACAAE" w14:textId="42484AFB" w:rsidR="007F2B90" w:rsidRDefault="007F2B90">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C5363">
              <w:rPr>
                <w:b/>
                <w:bCs/>
                <w:noProof/>
              </w:rPr>
              <w:t>18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C5363">
              <w:rPr>
                <w:b/>
                <w:bCs/>
                <w:noProof/>
              </w:rPr>
              <w:t>18</w:t>
            </w:r>
            <w:r>
              <w:rPr>
                <w:b/>
                <w:bCs/>
                <w:sz w:val="24"/>
                <w:szCs w:val="24"/>
              </w:rPr>
              <w:fldChar w:fldCharType="end"/>
            </w:r>
          </w:p>
        </w:sdtContent>
      </w:sdt>
    </w:sdtContent>
  </w:sdt>
  <w:p w14:paraId="1E4CB3BF" w14:textId="09CF6FA5" w:rsidR="00995EE4" w:rsidRDefault="00995EE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4D1ABB" w14:textId="77777777" w:rsidR="00F02F63" w:rsidRDefault="00F02F63" w:rsidP="004942A7">
      <w:pPr>
        <w:spacing w:after="0" w:line="240" w:lineRule="auto"/>
      </w:pPr>
      <w:r>
        <w:separator/>
      </w:r>
    </w:p>
  </w:footnote>
  <w:footnote w:type="continuationSeparator" w:id="0">
    <w:p w14:paraId="005AC751" w14:textId="77777777" w:rsidR="00F02F63" w:rsidRDefault="00F02F63" w:rsidP="004942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C0CD4"/>
    <w:multiLevelType w:val="hybridMultilevel"/>
    <w:tmpl w:val="CF8CD954"/>
    <w:lvl w:ilvl="0" w:tplc="1F5685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586FED"/>
    <w:multiLevelType w:val="hybridMultilevel"/>
    <w:tmpl w:val="2DC06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3465A3"/>
    <w:multiLevelType w:val="hybridMultilevel"/>
    <w:tmpl w:val="D5DC0774"/>
    <w:lvl w:ilvl="0" w:tplc="1594305E">
      <w:start w:val="1"/>
      <w:numFmt w:val="decimal"/>
      <w:lvlText w:val="%1-"/>
      <w:lvlJc w:val="left"/>
      <w:pPr>
        <w:ind w:left="720" w:hanging="360"/>
      </w:pPr>
      <w:rPr>
        <w:rFonts w:ascii="Arial" w:hAnsi="Arial" w:cs="Arial" w:hint="default"/>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BC715E"/>
    <w:multiLevelType w:val="multilevel"/>
    <w:tmpl w:val="C062F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982046"/>
    <w:multiLevelType w:val="hybridMultilevel"/>
    <w:tmpl w:val="4216B96E"/>
    <w:lvl w:ilvl="0" w:tplc="44447BD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CF2049"/>
    <w:multiLevelType w:val="multilevel"/>
    <w:tmpl w:val="A3D23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3333C0"/>
    <w:multiLevelType w:val="multilevel"/>
    <w:tmpl w:val="FD0C6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A1518A"/>
    <w:multiLevelType w:val="multilevel"/>
    <w:tmpl w:val="A29E2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602EDE"/>
    <w:multiLevelType w:val="multilevel"/>
    <w:tmpl w:val="4EB01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912343"/>
    <w:multiLevelType w:val="hybridMultilevel"/>
    <w:tmpl w:val="DFB6E60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070037"/>
    <w:multiLevelType w:val="hybridMultilevel"/>
    <w:tmpl w:val="BB1CD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9A4F45"/>
    <w:multiLevelType w:val="multilevel"/>
    <w:tmpl w:val="85687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8B481F"/>
    <w:multiLevelType w:val="multilevel"/>
    <w:tmpl w:val="065EA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0510A0"/>
    <w:multiLevelType w:val="multilevel"/>
    <w:tmpl w:val="11C2A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9"/>
  </w:num>
  <w:num w:numId="4">
    <w:abstractNumId w:val="6"/>
  </w:num>
  <w:num w:numId="5">
    <w:abstractNumId w:val="8"/>
  </w:num>
  <w:num w:numId="6">
    <w:abstractNumId w:val="3"/>
  </w:num>
  <w:num w:numId="7">
    <w:abstractNumId w:val="5"/>
  </w:num>
  <w:num w:numId="8">
    <w:abstractNumId w:val="10"/>
  </w:num>
  <w:num w:numId="9">
    <w:abstractNumId w:val="7"/>
  </w:num>
  <w:num w:numId="10">
    <w:abstractNumId w:val="12"/>
  </w:num>
  <w:num w:numId="11">
    <w:abstractNumId w:val="13"/>
  </w:num>
  <w:num w:numId="12">
    <w:abstractNumId w:val="11"/>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BFCFCCB4-8082-4F58-8FD4-A6F1350B5102}"/>
    <w:docVar w:name="dgnword-eventsink" w:val="622997944"/>
  </w:docVars>
  <w:rsids>
    <w:rsidRoot w:val="007538D3"/>
    <w:rsid w:val="00006955"/>
    <w:rsid w:val="000338CD"/>
    <w:rsid w:val="00040C9D"/>
    <w:rsid w:val="00044A2E"/>
    <w:rsid w:val="000530A9"/>
    <w:rsid w:val="00054B41"/>
    <w:rsid w:val="000558E2"/>
    <w:rsid w:val="00057ACB"/>
    <w:rsid w:val="0007207E"/>
    <w:rsid w:val="000857FC"/>
    <w:rsid w:val="0009004C"/>
    <w:rsid w:val="00094BCA"/>
    <w:rsid w:val="000963F3"/>
    <w:rsid w:val="000C33D0"/>
    <w:rsid w:val="000C4951"/>
    <w:rsid w:val="000D0EC9"/>
    <w:rsid w:val="000E0129"/>
    <w:rsid w:val="000E2F66"/>
    <w:rsid w:val="000E3ECF"/>
    <w:rsid w:val="000F39CC"/>
    <w:rsid w:val="000F6095"/>
    <w:rsid w:val="000F74CF"/>
    <w:rsid w:val="00104905"/>
    <w:rsid w:val="0010607F"/>
    <w:rsid w:val="00120F1B"/>
    <w:rsid w:val="00122957"/>
    <w:rsid w:val="00122E89"/>
    <w:rsid w:val="00134ED9"/>
    <w:rsid w:val="00156911"/>
    <w:rsid w:val="0017531C"/>
    <w:rsid w:val="00190B08"/>
    <w:rsid w:val="001F56D6"/>
    <w:rsid w:val="001F7E67"/>
    <w:rsid w:val="002100CC"/>
    <w:rsid w:val="00223987"/>
    <w:rsid w:val="002449B1"/>
    <w:rsid w:val="00273D98"/>
    <w:rsid w:val="0029515A"/>
    <w:rsid w:val="00296E6A"/>
    <w:rsid w:val="002C4303"/>
    <w:rsid w:val="002C5363"/>
    <w:rsid w:val="002C5D43"/>
    <w:rsid w:val="002C710D"/>
    <w:rsid w:val="002D4F1D"/>
    <w:rsid w:val="002F2045"/>
    <w:rsid w:val="002F3698"/>
    <w:rsid w:val="00300860"/>
    <w:rsid w:val="00312384"/>
    <w:rsid w:val="00320D73"/>
    <w:rsid w:val="00320FBD"/>
    <w:rsid w:val="00331AE6"/>
    <w:rsid w:val="00345390"/>
    <w:rsid w:val="0035001E"/>
    <w:rsid w:val="00351E4A"/>
    <w:rsid w:val="00357BD9"/>
    <w:rsid w:val="0036041A"/>
    <w:rsid w:val="003613BE"/>
    <w:rsid w:val="00361454"/>
    <w:rsid w:val="003744B5"/>
    <w:rsid w:val="00393652"/>
    <w:rsid w:val="0039415B"/>
    <w:rsid w:val="003A050F"/>
    <w:rsid w:val="003A434B"/>
    <w:rsid w:val="003C66CF"/>
    <w:rsid w:val="003D66DC"/>
    <w:rsid w:val="003F326A"/>
    <w:rsid w:val="00400767"/>
    <w:rsid w:val="00401501"/>
    <w:rsid w:val="00406B3F"/>
    <w:rsid w:val="004238E4"/>
    <w:rsid w:val="00431C12"/>
    <w:rsid w:val="00431EED"/>
    <w:rsid w:val="00440779"/>
    <w:rsid w:val="0044510F"/>
    <w:rsid w:val="004550AE"/>
    <w:rsid w:val="00466951"/>
    <w:rsid w:val="00474771"/>
    <w:rsid w:val="00483C21"/>
    <w:rsid w:val="004942A7"/>
    <w:rsid w:val="004A171E"/>
    <w:rsid w:val="004A5BCF"/>
    <w:rsid w:val="004B44D4"/>
    <w:rsid w:val="004B5730"/>
    <w:rsid w:val="004C06AC"/>
    <w:rsid w:val="004C1E80"/>
    <w:rsid w:val="004C338C"/>
    <w:rsid w:val="004D28A8"/>
    <w:rsid w:val="004F2D4F"/>
    <w:rsid w:val="004F4A09"/>
    <w:rsid w:val="004F6B8A"/>
    <w:rsid w:val="00501DE8"/>
    <w:rsid w:val="0051241D"/>
    <w:rsid w:val="005169A9"/>
    <w:rsid w:val="00517989"/>
    <w:rsid w:val="00523516"/>
    <w:rsid w:val="00525636"/>
    <w:rsid w:val="00543B81"/>
    <w:rsid w:val="0055387B"/>
    <w:rsid w:val="0057066D"/>
    <w:rsid w:val="0058012A"/>
    <w:rsid w:val="00594E0F"/>
    <w:rsid w:val="00595753"/>
    <w:rsid w:val="00596539"/>
    <w:rsid w:val="005A6ABF"/>
    <w:rsid w:val="005C1083"/>
    <w:rsid w:val="005C1381"/>
    <w:rsid w:val="005D21FC"/>
    <w:rsid w:val="005D610C"/>
    <w:rsid w:val="005F132C"/>
    <w:rsid w:val="005F512E"/>
    <w:rsid w:val="005F7C8E"/>
    <w:rsid w:val="00600DEA"/>
    <w:rsid w:val="0061403A"/>
    <w:rsid w:val="00651CE8"/>
    <w:rsid w:val="00652722"/>
    <w:rsid w:val="006559D6"/>
    <w:rsid w:val="006671F6"/>
    <w:rsid w:val="006701B0"/>
    <w:rsid w:val="006702B9"/>
    <w:rsid w:val="00671260"/>
    <w:rsid w:val="00671E5E"/>
    <w:rsid w:val="00691953"/>
    <w:rsid w:val="006A1DA9"/>
    <w:rsid w:val="006B7EAB"/>
    <w:rsid w:val="006D26F7"/>
    <w:rsid w:val="006D3ABB"/>
    <w:rsid w:val="006D4679"/>
    <w:rsid w:val="006D6CCD"/>
    <w:rsid w:val="006E55CD"/>
    <w:rsid w:val="006E7C6F"/>
    <w:rsid w:val="006F44D8"/>
    <w:rsid w:val="006F5464"/>
    <w:rsid w:val="00717E34"/>
    <w:rsid w:val="007316F6"/>
    <w:rsid w:val="00736C64"/>
    <w:rsid w:val="007373CE"/>
    <w:rsid w:val="00741FCD"/>
    <w:rsid w:val="007538D3"/>
    <w:rsid w:val="0075601B"/>
    <w:rsid w:val="0076314D"/>
    <w:rsid w:val="007876B1"/>
    <w:rsid w:val="00792747"/>
    <w:rsid w:val="00794686"/>
    <w:rsid w:val="00795F2F"/>
    <w:rsid w:val="007A3219"/>
    <w:rsid w:val="007A63D9"/>
    <w:rsid w:val="007B6B14"/>
    <w:rsid w:val="007C5DE0"/>
    <w:rsid w:val="007C71B1"/>
    <w:rsid w:val="007E7AE5"/>
    <w:rsid w:val="007F2B90"/>
    <w:rsid w:val="008013C7"/>
    <w:rsid w:val="00803E92"/>
    <w:rsid w:val="00815BD2"/>
    <w:rsid w:val="00822B9A"/>
    <w:rsid w:val="008257F0"/>
    <w:rsid w:val="0083123D"/>
    <w:rsid w:val="00840738"/>
    <w:rsid w:val="0084550A"/>
    <w:rsid w:val="00860FED"/>
    <w:rsid w:val="008661D2"/>
    <w:rsid w:val="0087085E"/>
    <w:rsid w:val="00880BA6"/>
    <w:rsid w:val="00881D0F"/>
    <w:rsid w:val="00883D77"/>
    <w:rsid w:val="008919E0"/>
    <w:rsid w:val="008A77F7"/>
    <w:rsid w:val="008B4460"/>
    <w:rsid w:val="008C52C2"/>
    <w:rsid w:val="008D21EC"/>
    <w:rsid w:val="008E56E8"/>
    <w:rsid w:val="008E64D1"/>
    <w:rsid w:val="008E6CC7"/>
    <w:rsid w:val="00905025"/>
    <w:rsid w:val="00905F2F"/>
    <w:rsid w:val="00907C0E"/>
    <w:rsid w:val="00911D0C"/>
    <w:rsid w:val="00912462"/>
    <w:rsid w:val="009244B5"/>
    <w:rsid w:val="009306AC"/>
    <w:rsid w:val="009364A7"/>
    <w:rsid w:val="009364E6"/>
    <w:rsid w:val="009405CE"/>
    <w:rsid w:val="00943550"/>
    <w:rsid w:val="00945694"/>
    <w:rsid w:val="00951543"/>
    <w:rsid w:val="00952178"/>
    <w:rsid w:val="00963740"/>
    <w:rsid w:val="00977D09"/>
    <w:rsid w:val="00980E7B"/>
    <w:rsid w:val="009910FE"/>
    <w:rsid w:val="00995EE4"/>
    <w:rsid w:val="009A5A7C"/>
    <w:rsid w:val="009B1FD5"/>
    <w:rsid w:val="009B604E"/>
    <w:rsid w:val="009D6232"/>
    <w:rsid w:val="009E15F8"/>
    <w:rsid w:val="009E7EE9"/>
    <w:rsid w:val="009F28C3"/>
    <w:rsid w:val="00A206DB"/>
    <w:rsid w:val="00A2169E"/>
    <w:rsid w:val="00A24582"/>
    <w:rsid w:val="00A35AAF"/>
    <w:rsid w:val="00A36C97"/>
    <w:rsid w:val="00A40FE3"/>
    <w:rsid w:val="00A41906"/>
    <w:rsid w:val="00A52DBD"/>
    <w:rsid w:val="00A53E1C"/>
    <w:rsid w:val="00A62657"/>
    <w:rsid w:val="00A65248"/>
    <w:rsid w:val="00A67E7F"/>
    <w:rsid w:val="00A85663"/>
    <w:rsid w:val="00A8731E"/>
    <w:rsid w:val="00A95412"/>
    <w:rsid w:val="00AA2DB9"/>
    <w:rsid w:val="00AA2FA3"/>
    <w:rsid w:val="00AA36F2"/>
    <w:rsid w:val="00AC1352"/>
    <w:rsid w:val="00AC3A78"/>
    <w:rsid w:val="00AC46A2"/>
    <w:rsid w:val="00AD0CA4"/>
    <w:rsid w:val="00AF5611"/>
    <w:rsid w:val="00AF5A6A"/>
    <w:rsid w:val="00AF75B0"/>
    <w:rsid w:val="00B0124D"/>
    <w:rsid w:val="00B35590"/>
    <w:rsid w:val="00B35F88"/>
    <w:rsid w:val="00B42558"/>
    <w:rsid w:val="00B440AE"/>
    <w:rsid w:val="00B47F75"/>
    <w:rsid w:val="00B5016F"/>
    <w:rsid w:val="00B5331A"/>
    <w:rsid w:val="00B56431"/>
    <w:rsid w:val="00B635CB"/>
    <w:rsid w:val="00B63C2C"/>
    <w:rsid w:val="00B71F49"/>
    <w:rsid w:val="00B91BE8"/>
    <w:rsid w:val="00B92AAC"/>
    <w:rsid w:val="00BA43E8"/>
    <w:rsid w:val="00BE35F8"/>
    <w:rsid w:val="00BF2FD9"/>
    <w:rsid w:val="00C064E0"/>
    <w:rsid w:val="00C17486"/>
    <w:rsid w:val="00C243AE"/>
    <w:rsid w:val="00C40A17"/>
    <w:rsid w:val="00C5749B"/>
    <w:rsid w:val="00C604F6"/>
    <w:rsid w:val="00C67826"/>
    <w:rsid w:val="00C67D8D"/>
    <w:rsid w:val="00C67EBC"/>
    <w:rsid w:val="00C705A3"/>
    <w:rsid w:val="00C7109A"/>
    <w:rsid w:val="00C733AD"/>
    <w:rsid w:val="00C76396"/>
    <w:rsid w:val="00CA3634"/>
    <w:rsid w:val="00CA7565"/>
    <w:rsid w:val="00CA77B7"/>
    <w:rsid w:val="00CA7FD6"/>
    <w:rsid w:val="00CC3106"/>
    <w:rsid w:val="00CC3C5B"/>
    <w:rsid w:val="00CC77F5"/>
    <w:rsid w:val="00CE58F9"/>
    <w:rsid w:val="00CF1C15"/>
    <w:rsid w:val="00CF3633"/>
    <w:rsid w:val="00D06B63"/>
    <w:rsid w:val="00D13FEC"/>
    <w:rsid w:val="00D16993"/>
    <w:rsid w:val="00D2056E"/>
    <w:rsid w:val="00D400A7"/>
    <w:rsid w:val="00D453AC"/>
    <w:rsid w:val="00D52D34"/>
    <w:rsid w:val="00D57352"/>
    <w:rsid w:val="00D7629D"/>
    <w:rsid w:val="00DA3612"/>
    <w:rsid w:val="00DA7B85"/>
    <w:rsid w:val="00DC1451"/>
    <w:rsid w:val="00DC2284"/>
    <w:rsid w:val="00E010A5"/>
    <w:rsid w:val="00E15DB0"/>
    <w:rsid w:val="00E3148F"/>
    <w:rsid w:val="00E375F2"/>
    <w:rsid w:val="00E4127A"/>
    <w:rsid w:val="00E61238"/>
    <w:rsid w:val="00E65D7E"/>
    <w:rsid w:val="00E72A7C"/>
    <w:rsid w:val="00E74110"/>
    <w:rsid w:val="00E86F5A"/>
    <w:rsid w:val="00E934A3"/>
    <w:rsid w:val="00E95C83"/>
    <w:rsid w:val="00EA5FFE"/>
    <w:rsid w:val="00EB056A"/>
    <w:rsid w:val="00EB452A"/>
    <w:rsid w:val="00EC38B6"/>
    <w:rsid w:val="00EC671E"/>
    <w:rsid w:val="00EC77C6"/>
    <w:rsid w:val="00ED7A42"/>
    <w:rsid w:val="00EF6D0D"/>
    <w:rsid w:val="00F02E9D"/>
    <w:rsid w:val="00F02F63"/>
    <w:rsid w:val="00F040A0"/>
    <w:rsid w:val="00F11A24"/>
    <w:rsid w:val="00F14A48"/>
    <w:rsid w:val="00F156D7"/>
    <w:rsid w:val="00F24BAF"/>
    <w:rsid w:val="00F30382"/>
    <w:rsid w:val="00F437B2"/>
    <w:rsid w:val="00F44193"/>
    <w:rsid w:val="00F45F26"/>
    <w:rsid w:val="00F46315"/>
    <w:rsid w:val="00F52328"/>
    <w:rsid w:val="00F55367"/>
    <w:rsid w:val="00F77734"/>
    <w:rsid w:val="00F96B95"/>
    <w:rsid w:val="00FA55F7"/>
    <w:rsid w:val="00FA603A"/>
    <w:rsid w:val="00FA7A7B"/>
    <w:rsid w:val="00FB297A"/>
    <w:rsid w:val="00FC32EB"/>
    <w:rsid w:val="00FC689E"/>
    <w:rsid w:val="00FD360E"/>
    <w:rsid w:val="00FD454E"/>
    <w:rsid w:val="00FE511B"/>
    <w:rsid w:val="00FF10DD"/>
    <w:rsid w:val="00FF20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1FE37"/>
  <w15:docId w15:val="{C7833728-FB5B-4BA7-9A2C-959010EDF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38D3"/>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C43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F2FD9"/>
    <w:pPr>
      <w:spacing w:before="100" w:beforeAutospacing="1" w:after="100" w:afterAutospacing="1" w:line="240" w:lineRule="auto"/>
    </w:pPr>
    <w:rPr>
      <w:rFonts w:ascii="Times New Roman" w:hAnsi="Times New Roman" w:cs="Times New Roman"/>
      <w:sz w:val="24"/>
      <w:szCs w:val="24"/>
    </w:rPr>
  </w:style>
  <w:style w:type="paragraph" w:styleId="NoSpacing">
    <w:name w:val="No Spacing"/>
    <w:uiPriority w:val="1"/>
    <w:qFormat/>
    <w:rsid w:val="007A3219"/>
    <w:pPr>
      <w:spacing w:after="0" w:line="240" w:lineRule="auto"/>
    </w:pPr>
    <w:rPr>
      <w:rFonts w:ascii="Calibri" w:hAnsi="Calibri" w:cs="Calibri"/>
    </w:rPr>
  </w:style>
  <w:style w:type="paragraph" w:styleId="BalloonText">
    <w:name w:val="Balloon Text"/>
    <w:basedOn w:val="Normal"/>
    <w:link w:val="BalloonTextChar"/>
    <w:uiPriority w:val="99"/>
    <w:semiHidden/>
    <w:unhideWhenUsed/>
    <w:rsid w:val="00CE58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8F9"/>
    <w:rPr>
      <w:rFonts w:ascii="Tahoma" w:hAnsi="Tahoma" w:cs="Tahoma"/>
      <w:sz w:val="16"/>
      <w:szCs w:val="16"/>
    </w:rPr>
  </w:style>
  <w:style w:type="paragraph" w:styleId="ListParagraph">
    <w:name w:val="List Paragraph"/>
    <w:basedOn w:val="Normal"/>
    <w:uiPriority w:val="34"/>
    <w:qFormat/>
    <w:rsid w:val="0057066D"/>
    <w:pPr>
      <w:ind w:left="720"/>
      <w:contextualSpacing/>
    </w:pPr>
  </w:style>
  <w:style w:type="character" w:styleId="CommentReference">
    <w:name w:val="annotation reference"/>
    <w:basedOn w:val="DefaultParagraphFont"/>
    <w:uiPriority w:val="99"/>
    <w:semiHidden/>
    <w:unhideWhenUsed/>
    <w:rsid w:val="00860FED"/>
    <w:rPr>
      <w:sz w:val="16"/>
      <w:szCs w:val="16"/>
    </w:rPr>
  </w:style>
  <w:style w:type="paragraph" w:styleId="CommentText">
    <w:name w:val="annotation text"/>
    <w:basedOn w:val="Normal"/>
    <w:link w:val="CommentTextChar"/>
    <w:uiPriority w:val="99"/>
    <w:semiHidden/>
    <w:unhideWhenUsed/>
    <w:rsid w:val="00860FED"/>
    <w:pPr>
      <w:spacing w:line="240" w:lineRule="auto"/>
    </w:pPr>
    <w:rPr>
      <w:sz w:val="20"/>
      <w:szCs w:val="20"/>
    </w:rPr>
  </w:style>
  <w:style w:type="character" w:customStyle="1" w:styleId="CommentTextChar">
    <w:name w:val="Comment Text Char"/>
    <w:basedOn w:val="DefaultParagraphFont"/>
    <w:link w:val="CommentText"/>
    <w:uiPriority w:val="99"/>
    <w:semiHidden/>
    <w:rsid w:val="00860FED"/>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860FED"/>
    <w:rPr>
      <w:b/>
      <w:bCs/>
    </w:rPr>
  </w:style>
  <w:style w:type="character" w:customStyle="1" w:styleId="CommentSubjectChar">
    <w:name w:val="Comment Subject Char"/>
    <w:basedOn w:val="CommentTextChar"/>
    <w:link w:val="CommentSubject"/>
    <w:uiPriority w:val="99"/>
    <w:semiHidden/>
    <w:rsid w:val="00860FED"/>
    <w:rPr>
      <w:rFonts w:ascii="Calibri" w:hAnsi="Calibri" w:cs="Calibri"/>
      <w:b/>
      <w:bCs/>
      <w:sz w:val="20"/>
      <w:szCs w:val="20"/>
    </w:rPr>
  </w:style>
  <w:style w:type="character" w:customStyle="1" w:styleId="identifier">
    <w:name w:val="identifier"/>
    <w:basedOn w:val="DefaultParagraphFont"/>
    <w:rsid w:val="00596539"/>
  </w:style>
  <w:style w:type="character" w:customStyle="1" w:styleId="id-label">
    <w:name w:val="id-label"/>
    <w:basedOn w:val="DefaultParagraphFont"/>
    <w:rsid w:val="00596539"/>
  </w:style>
  <w:style w:type="character" w:styleId="Strong">
    <w:name w:val="Strong"/>
    <w:basedOn w:val="DefaultParagraphFont"/>
    <w:uiPriority w:val="22"/>
    <w:qFormat/>
    <w:rsid w:val="00596539"/>
    <w:rPr>
      <w:b/>
      <w:bCs/>
    </w:rPr>
  </w:style>
  <w:style w:type="character" w:styleId="Hyperlink">
    <w:name w:val="Hyperlink"/>
    <w:basedOn w:val="DefaultParagraphFont"/>
    <w:uiPriority w:val="99"/>
    <w:unhideWhenUsed/>
    <w:rsid w:val="00596539"/>
    <w:rPr>
      <w:color w:val="0000FF"/>
      <w:u w:val="single"/>
    </w:rPr>
  </w:style>
  <w:style w:type="character" w:styleId="Emphasis">
    <w:name w:val="Emphasis"/>
    <w:basedOn w:val="DefaultParagraphFont"/>
    <w:uiPriority w:val="20"/>
    <w:qFormat/>
    <w:rsid w:val="0010607F"/>
    <w:rPr>
      <w:i/>
      <w:iCs/>
    </w:rPr>
  </w:style>
  <w:style w:type="paragraph" w:styleId="Header">
    <w:name w:val="header"/>
    <w:basedOn w:val="Normal"/>
    <w:link w:val="HeaderChar"/>
    <w:uiPriority w:val="99"/>
    <w:unhideWhenUsed/>
    <w:rsid w:val="004942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42A7"/>
    <w:rPr>
      <w:rFonts w:ascii="Calibri" w:hAnsi="Calibri" w:cs="Calibri"/>
    </w:rPr>
  </w:style>
  <w:style w:type="paragraph" w:styleId="Footer">
    <w:name w:val="footer"/>
    <w:basedOn w:val="Normal"/>
    <w:link w:val="FooterChar"/>
    <w:uiPriority w:val="99"/>
    <w:unhideWhenUsed/>
    <w:rsid w:val="004942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42A7"/>
    <w:rPr>
      <w:rFonts w:ascii="Calibri" w:hAnsi="Calibri" w:cs="Calibri"/>
    </w:rPr>
  </w:style>
  <w:style w:type="character" w:styleId="LineNumber">
    <w:name w:val="line number"/>
    <w:basedOn w:val="DefaultParagraphFont"/>
    <w:uiPriority w:val="99"/>
    <w:semiHidden/>
    <w:unhideWhenUsed/>
    <w:rsid w:val="004942A7"/>
  </w:style>
  <w:style w:type="character" w:customStyle="1" w:styleId="orcid-id-https2">
    <w:name w:val="orcid-id-https2"/>
    <w:basedOn w:val="DefaultParagraphFont"/>
    <w:rsid w:val="00822B9A"/>
    <w:rPr>
      <w:sz w:val="18"/>
      <w:szCs w:val="18"/>
    </w:rPr>
  </w:style>
  <w:style w:type="character" w:customStyle="1" w:styleId="UnresolvedMention1">
    <w:name w:val="Unresolved Mention1"/>
    <w:basedOn w:val="DefaultParagraphFont"/>
    <w:uiPriority w:val="99"/>
    <w:semiHidden/>
    <w:unhideWhenUsed/>
    <w:rsid w:val="00822B9A"/>
    <w:rPr>
      <w:color w:val="605E5C"/>
      <w:shd w:val="clear" w:color="auto" w:fill="E1DFDD"/>
    </w:rPr>
  </w:style>
  <w:style w:type="character" w:customStyle="1" w:styleId="EndNoteBibliographyChar">
    <w:name w:val="EndNote Bibliography Char"/>
    <w:basedOn w:val="DefaultParagraphFont"/>
    <w:link w:val="EndNoteBibliography"/>
    <w:locked/>
    <w:rsid w:val="009B604E"/>
    <w:rPr>
      <w:rFonts w:ascii="Calibri" w:hAnsi="Calibri" w:cs="Calibri"/>
      <w:noProof/>
    </w:rPr>
  </w:style>
  <w:style w:type="paragraph" w:customStyle="1" w:styleId="EndNoteBibliography">
    <w:name w:val="EndNote Bibliography"/>
    <w:basedOn w:val="Normal"/>
    <w:link w:val="EndNoteBibliographyChar"/>
    <w:rsid w:val="009B604E"/>
    <w:pPr>
      <w:widowControl w:val="0"/>
      <w:spacing w:after="0" w:line="240" w:lineRule="auto"/>
      <w:jc w:val="both"/>
    </w:pPr>
    <w:rPr>
      <w:noProof/>
    </w:rPr>
  </w:style>
  <w:style w:type="character" w:customStyle="1" w:styleId="dxebaseoffice2010blue1">
    <w:name w:val="dxebase_office2010blue1"/>
    <w:basedOn w:val="DefaultParagraphFont"/>
    <w:rsid w:val="009B604E"/>
    <w:rPr>
      <w:rFonts w:ascii="Verdana" w:hAnsi="Verdana" w:hint="default"/>
      <w:sz w:val="17"/>
      <w:szCs w:val="17"/>
    </w:rPr>
  </w:style>
  <w:style w:type="paragraph" w:styleId="PlainText">
    <w:name w:val="Plain Text"/>
    <w:basedOn w:val="Normal"/>
    <w:link w:val="PlainTextChar"/>
    <w:uiPriority w:val="99"/>
    <w:rsid w:val="00EA5FFE"/>
    <w:pPr>
      <w:widowControl w:val="0"/>
      <w:spacing w:after="0" w:line="240" w:lineRule="auto"/>
      <w:jc w:val="both"/>
    </w:pPr>
    <w:rPr>
      <w:rFonts w:ascii="SimSun" w:eastAsia="SimSun" w:hAnsi="Courier New" w:cs="Times New Roman"/>
      <w:sz w:val="20"/>
      <w:szCs w:val="21"/>
      <w:lang w:eastAsia="zh-CN"/>
    </w:rPr>
  </w:style>
  <w:style w:type="character" w:customStyle="1" w:styleId="PlainTextChar">
    <w:name w:val="Plain Text Char"/>
    <w:basedOn w:val="DefaultParagraphFont"/>
    <w:link w:val="PlainText"/>
    <w:uiPriority w:val="99"/>
    <w:rsid w:val="00EA5FFE"/>
    <w:rPr>
      <w:rFonts w:ascii="SimSun" w:eastAsia="SimSun" w:hAnsi="Courier New" w:cs="Times New Roman"/>
      <w:sz w:val="20"/>
      <w:szCs w:val="21"/>
      <w:lang w:eastAsia="zh-CN"/>
    </w:rPr>
  </w:style>
  <w:style w:type="character" w:customStyle="1" w:styleId="normaltextrun">
    <w:name w:val="normaltextrun"/>
    <w:basedOn w:val="DefaultParagraphFont"/>
    <w:rsid w:val="000C4951"/>
  </w:style>
  <w:style w:type="paragraph" w:customStyle="1" w:styleId="paragraph">
    <w:name w:val="paragraph"/>
    <w:basedOn w:val="Normal"/>
    <w:rsid w:val="000C4951"/>
    <w:pPr>
      <w:spacing w:before="100" w:beforeAutospacing="1" w:after="100" w:afterAutospacing="1" w:line="240" w:lineRule="auto"/>
    </w:pPr>
    <w:rPr>
      <w:rFonts w:ascii="Times New Roman" w:eastAsia="SimSu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0320">
      <w:bodyDiv w:val="1"/>
      <w:marLeft w:val="0"/>
      <w:marRight w:val="0"/>
      <w:marTop w:val="0"/>
      <w:marBottom w:val="0"/>
      <w:divBdr>
        <w:top w:val="none" w:sz="0" w:space="0" w:color="auto"/>
        <w:left w:val="none" w:sz="0" w:space="0" w:color="auto"/>
        <w:bottom w:val="none" w:sz="0" w:space="0" w:color="auto"/>
        <w:right w:val="none" w:sz="0" w:space="0" w:color="auto"/>
      </w:divBdr>
    </w:div>
    <w:div w:id="33166078">
      <w:bodyDiv w:val="1"/>
      <w:marLeft w:val="0"/>
      <w:marRight w:val="0"/>
      <w:marTop w:val="0"/>
      <w:marBottom w:val="0"/>
      <w:divBdr>
        <w:top w:val="none" w:sz="0" w:space="0" w:color="auto"/>
        <w:left w:val="none" w:sz="0" w:space="0" w:color="auto"/>
        <w:bottom w:val="none" w:sz="0" w:space="0" w:color="auto"/>
        <w:right w:val="none" w:sz="0" w:space="0" w:color="auto"/>
      </w:divBdr>
    </w:div>
    <w:div w:id="204487722">
      <w:bodyDiv w:val="1"/>
      <w:marLeft w:val="0"/>
      <w:marRight w:val="0"/>
      <w:marTop w:val="0"/>
      <w:marBottom w:val="0"/>
      <w:divBdr>
        <w:top w:val="none" w:sz="0" w:space="0" w:color="auto"/>
        <w:left w:val="none" w:sz="0" w:space="0" w:color="auto"/>
        <w:bottom w:val="none" w:sz="0" w:space="0" w:color="auto"/>
        <w:right w:val="none" w:sz="0" w:space="0" w:color="auto"/>
      </w:divBdr>
    </w:div>
    <w:div w:id="378170568">
      <w:bodyDiv w:val="1"/>
      <w:marLeft w:val="0"/>
      <w:marRight w:val="0"/>
      <w:marTop w:val="0"/>
      <w:marBottom w:val="0"/>
      <w:divBdr>
        <w:top w:val="none" w:sz="0" w:space="0" w:color="auto"/>
        <w:left w:val="none" w:sz="0" w:space="0" w:color="auto"/>
        <w:bottom w:val="none" w:sz="0" w:space="0" w:color="auto"/>
        <w:right w:val="none" w:sz="0" w:space="0" w:color="auto"/>
      </w:divBdr>
    </w:div>
    <w:div w:id="454762459">
      <w:bodyDiv w:val="1"/>
      <w:marLeft w:val="0"/>
      <w:marRight w:val="0"/>
      <w:marTop w:val="0"/>
      <w:marBottom w:val="0"/>
      <w:divBdr>
        <w:top w:val="none" w:sz="0" w:space="0" w:color="auto"/>
        <w:left w:val="none" w:sz="0" w:space="0" w:color="auto"/>
        <w:bottom w:val="none" w:sz="0" w:space="0" w:color="auto"/>
        <w:right w:val="none" w:sz="0" w:space="0" w:color="auto"/>
      </w:divBdr>
    </w:div>
    <w:div w:id="475605414">
      <w:bodyDiv w:val="1"/>
      <w:marLeft w:val="0"/>
      <w:marRight w:val="0"/>
      <w:marTop w:val="0"/>
      <w:marBottom w:val="0"/>
      <w:divBdr>
        <w:top w:val="none" w:sz="0" w:space="0" w:color="auto"/>
        <w:left w:val="none" w:sz="0" w:space="0" w:color="auto"/>
        <w:bottom w:val="none" w:sz="0" w:space="0" w:color="auto"/>
        <w:right w:val="none" w:sz="0" w:space="0" w:color="auto"/>
      </w:divBdr>
    </w:div>
    <w:div w:id="525681513">
      <w:bodyDiv w:val="1"/>
      <w:marLeft w:val="0"/>
      <w:marRight w:val="0"/>
      <w:marTop w:val="0"/>
      <w:marBottom w:val="0"/>
      <w:divBdr>
        <w:top w:val="none" w:sz="0" w:space="0" w:color="auto"/>
        <w:left w:val="none" w:sz="0" w:space="0" w:color="auto"/>
        <w:bottom w:val="none" w:sz="0" w:space="0" w:color="auto"/>
        <w:right w:val="none" w:sz="0" w:space="0" w:color="auto"/>
      </w:divBdr>
    </w:div>
    <w:div w:id="538594415">
      <w:bodyDiv w:val="1"/>
      <w:marLeft w:val="0"/>
      <w:marRight w:val="0"/>
      <w:marTop w:val="0"/>
      <w:marBottom w:val="0"/>
      <w:divBdr>
        <w:top w:val="none" w:sz="0" w:space="0" w:color="auto"/>
        <w:left w:val="none" w:sz="0" w:space="0" w:color="auto"/>
        <w:bottom w:val="none" w:sz="0" w:space="0" w:color="auto"/>
        <w:right w:val="none" w:sz="0" w:space="0" w:color="auto"/>
      </w:divBdr>
    </w:div>
    <w:div w:id="587806211">
      <w:bodyDiv w:val="1"/>
      <w:marLeft w:val="0"/>
      <w:marRight w:val="0"/>
      <w:marTop w:val="0"/>
      <w:marBottom w:val="0"/>
      <w:divBdr>
        <w:top w:val="none" w:sz="0" w:space="0" w:color="auto"/>
        <w:left w:val="none" w:sz="0" w:space="0" w:color="auto"/>
        <w:bottom w:val="none" w:sz="0" w:space="0" w:color="auto"/>
        <w:right w:val="none" w:sz="0" w:space="0" w:color="auto"/>
      </w:divBdr>
    </w:div>
    <w:div w:id="601567316">
      <w:bodyDiv w:val="1"/>
      <w:marLeft w:val="0"/>
      <w:marRight w:val="0"/>
      <w:marTop w:val="0"/>
      <w:marBottom w:val="0"/>
      <w:divBdr>
        <w:top w:val="none" w:sz="0" w:space="0" w:color="auto"/>
        <w:left w:val="none" w:sz="0" w:space="0" w:color="auto"/>
        <w:bottom w:val="none" w:sz="0" w:space="0" w:color="auto"/>
        <w:right w:val="none" w:sz="0" w:space="0" w:color="auto"/>
      </w:divBdr>
    </w:div>
    <w:div w:id="652373509">
      <w:bodyDiv w:val="1"/>
      <w:marLeft w:val="0"/>
      <w:marRight w:val="0"/>
      <w:marTop w:val="0"/>
      <w:marBottom w:val="0"/>
      <w:divBdr>
        <w:top w:val="none" w:sz="0" w:space="0" w:color="auto"/>
        <w:left w:val="none" w:sz="0" w:space="0" w:color="auto"/>
        <w:bottom w:val="none" w:sz="0" w:space="0" w:color="auto"/>
        <w:right w:val="none" w:sz="0" w:space="0" w:color="auto"/>
      </w:divBdr>
    </w:div>
    <w:div w:id="743181140">
      <w:bodyDiv w:val="1"/>
      <w:marLeft w:val="0"/>
      <w:marRight w:val="0"/>
      <w:marTop w:val="0"/>
      <w:marBottom w:val="0"/>
      <w:divBdr>
        <w:top w:val="none" w:sz="0" w:space="0" w:color="auto"/>
        <w:left w:val="none" w:sz="0" w:space="0" w:color="auto"/>
        <w:bottom w:val="none" w:sz="0" w:space="0" w:color="auto"/>
        <w:right w:val="none" w:sz="0" w:space="0" w:color="auto"/>
      </w:divBdr>
    </w:div>
    <w:div w:id="906458696">
      <w:bodyDiv w:val="1"/>
      <w:marLeft w:val="0"/>
      <w:marRight w:val="0"/>
      <w:marTop w:val="0"/>
      <w:marBottom w:val="0"/>
      <w:divBdr>
        <w:top w:val="none" w:sz="0" w:space="0" w:color="auto"/>
        <w:left w:val="none" w:sz="0" w:space="0" w:color="auto"/>
        <w:bottom w:val="none" w:sz="0" w:space="0" w:color="auto"/>
        <w:right w:val="none" w:sz="0" w:space="0" w:color="auto"/>
      </w:divBdr>
    </w:div>
    <w:div w:id="930311259">
      <w:bodyDiv w:val="1"/>
      <w:marLeft w:val="0"/>
      <w:marRight w:val="0"/>
      <w:marTop w:val="0"/>
      <w:marBottom w:val="0"/>
      <w:divBdr>
        <w:top w:val="none" w:sz="0" w:space="0" w:color="auto"/>
        <w:left w:val="none" w:sz="0" w:space="0" w:color="auto"/>
        <w:bottom w:val="none" w:sz="0" w:space="0" w:color="auto"/>
        <w:right w:val="none" w:sz="0" w:space="0" w:color="auto"/>
      </w:divBdr>
    </w:div>
    <w:div w:id="978269213">
      <w:bodyDiv w:val="1"/>
      <w:marLeft w:val="0"/>
      <w:marRight w:val="0"/>
      <w:marTop w:val="0"/>
      <w:marBottom w:val="0"/>
      <w:divBdr>
        <w:top w:val="none" w:sz="0" w:space="0" w:color="auto"/>
        <w:left w:val="none" w:sz="0" w:space="0" w:color="auto"/>
        <w:bottom w:val="none" w:sz="0" w:space="0" w:color="auto"/>
        <w:right w:val="none" w:sz="0" w:space="0" w:color="auto"/>
      </w:divBdr>
    </w:div>
    <w:div w:id="1029645955">
      <w:bodyDiv w:val="1"/>
      <w:marLeft w:val="0"/>
      <w:marRight w:val="0"/>
      <w:marTop w:val="0"/>
      <w:marBottom w:val="0"/>
      <w:divBdr>
        <w:top w:val="none" w:sz="0" w:space="0" w:color="auto"/>
        <w:left w:val="none" w:sz="0" w:space="0" w:color="auto"/>
        <w:bottom w:val="none" w:sz="0" w:space="0" w:color="auto"/>
        <w:right w:val="none" w:sz="0" w:space="0" w:color="auto"/>
      </w:divBdr>
    </w:div>
    <w:div w:id="1030952789">
      <w:bodyDiv w:val="1"/>
      <w:marLeft w:val="0"/>
      <w:marRight w:val="0"/>
      <w:marTop w:val="0"/>
      <w:marBottom w:val="0"/>
      <w:divBdr>
        <w:top w:val="none" w:sz="0" w:space="0" w:color="auto"/>
        <w:left w:val="none" w:sz="0" w:space="0" w:color="auto"/>
        <w:bottom w:val="none" w:sz="0" w:space="0" w:color="auto"/>
        <w:right w:val="none" w:sz="0" w:space="0" w:color="auto"/>
      </w:divBdr>
    </w:div>
    <w:div w:id="1050571011">
      <w:bodyDiv w:val="1"/>
      <w:marLeft w:val="0"/>
      <w:marRight w:val="0"/>
      <w:marTop w:val="0"/>
      <w:marBottom w:val="0"/>
      <w:divBdr>
        <w:top w:val="none" w:sz="0" w:space="0" w:color="auto"/>
        <w:left w:val="none" w:sz="0" w:space="0" w:color="auto"/>
        <w:bottom w:val="none" w:sz="0" w:space="0" w:color="auto"/>
        <w:right w:val="none" w:sz="0" w:space="0" w:color="auto"/>
      </w:divBdr>
    </w:div>
    <w:div w:id="1073626183">
      <w:bodyDiv w:val="1"/>
      <w:marLeft w:val="0"/>
      <w:marRight w:val="0"/>
      <w:marTop w:val="0"/>
      <w:marBottom w:val="0"/>
      <w:divBdr>
        <w:top w:val="none" w:sz="0" w:space="0" w:color="auto"/>
        <w:left w:val="none" w:sz="0" w:space="0" w:color="auto"/>
        <w:bottom w:val="none" w:sz="0" w:space="0" w:color="auto"/>
        <w:right w:val="none" w:sz="0" w:space="0" w:color="auto"/>
      </w:divBdr>
    </w:div>
    <w:div w:id="1239897932">
      <w:bodyDiv w:val="1"/>
      <w:marLeft w:val="0"/>
      <w:marRight w:val="0"/>
      <w:marTop w:val="0"/>
      <w:marBottom w:val="0"/>
      <w:divBdr>
        <w:top w:val="none" w:sz="0" w:space="0" w:color="auto"/>
        <w:left w:val="none" w:sz="0" w:space="0" w:color="auto"/>
        <w:bottom w:val="none" w:sz="0" w:space="0" w:color="auto"/>
        <w:right w:val="none" w:sz="0" w:space="0" w:color="auto"/>
      </w:divBdr>
    </w:div>
    <w:div w:id="1311137074">
      <w:bodyDiv w:val="1"/>
      <w:marLeft w:val="0"/>
      <w:marRight w:val="0"/>
      <w:marTop w:val="0"/>
      <w:marBottom w:val="0"/>
      <w:divBdr>
        <w:top w:val="none" w:sz="0" w:space="0" w:color="auto"/>
        <w:left w:val="none" w:sz="0" w:space="0" w:color="auto"/>
        <w:bottom w:val="none" w:sz="0" w:space="0" w:color="auto"/>
        <w:right w:val="none" w:sz="0" w:space="0" w:color="auto"/>
      </w:divBdr>
    </w:div>
    <w:div w:id="1311520188">
      <w:bodyDiv w:val="1"/>
      <w:marLeft w:val="0"/>
      <w:marRight w:val="0"/>
      <w:marTop w:val="0"/>
      <w:marBottom w:val="0"/>
      <w:divBdr>
        <w:top w:val="none" w:sz="0" w:space="0" w:color="auto"/>
        <w:left w:val="none" w:sz="0" w:space="0" w:color="auto"/>
        <w:bottom w:val="none" w:sz="0" w:space="0" w:color="auto"/>
        <w:right w:val="none" w:sz="0" w:space="0" w:color="auto"/>
      </w:divBdr>
    </w:div>
    <w:div w:id="1766922054">
      <w:bodyDiv w:val="1"/>
      <w:marLeft w:val="0"/>
      <w:marRight w:val="0"/>
      <w:marTop w:val="0"/>
      <w:marBottom w:val="0"/>
      <w:divBdr>
        <w:top w:val="none" w:sz="0" w:space="0" w:color="auto"/>
        <w:left w:val="none" w:sz="0" w:space="0" w:color="auto"/>
        <w:bottom w:val="none" w:sz="0" w:space="0" w:color="auto"/>
        <w:right w:val="none" w:sz="0" w:space="0" w:color="auto"/>
      </w:divBdr>
    </w:div>
    <w:div w:id="2023125100">
      <w:bodyDiv w:val="1"/>
      <w:marLeft w:val="0"/>
      <w:marRight w:val="0"/>
      <w:marTop w:val="0"/>
      <w:marBottom w:val="0"/>
      <w:divBdr>
        <w:top w:val="none" w:sz="0" w:space="0" w:color="auto"/>
        <w:left w:val="none" w:sz="0" w:space="0" w:color="auto"/>
        <w:bottom w:val="none" w:sz="0" w:space="0" w:color="auto"/>
        <w:right w:val="none" w:sz="0" w:space="0" w:color="auto"/>
      </w:divBdr>
    </w:div>
    <w:div w:id="2082218513">
      <w:bodyDiv w:val="1"/>
      <w:marLeft w:val="0"/>
      <w:marRight w:val="0"/>
      <w:marTop w:val="0"/>
      <w:marBottom w:val="0"/>
      <w:divBdr>
        <w:top w:val="none" w:sz="0" w:space="0" w:color="auto"/>
        <w:left w:val="none" w:sz="0" w:space="0" w:color="auto"/>
        <w:bottom w:val="none" w:sz="0" w:space="0" w:color="auto"/>
        <w:right w:val="none" w:sz="0" w:space="0" w:color="auto"/>
      </w:divBdr>
    </w:div>
    <w:div w:id="2095541916">
      <w:bodyDiv w:val="1"/>
      <w:marLeft w:val="0"/>
      <w:marRight w:val="0"/>
      <w:marTop w:val="0"/>
      <w:marBottom w:val="0"/>
      <w:divBdr>
        <w:top w:val="none" w:sz="0" w:space="0" w:color="auto"/>
        <w:left w:val="none" w:sz="0" w:space="0" w:color="auto"/>
        <w:bottom w:val="none" w:sz="0" w:space="0" w:color="auto"/>
        <w:right w:val="none" w:sz="0" w:space="0" w:color="auto"/>
      </w:divBdr>
    </w:div>
    <w:div w:id="2096434196">
      <w:bodyDiv w:val="1"/>
      <w:marLeft w:val="0"/>
      <w:marRight w:val="0"/>
      <w:marTop w:val="0"/>
      <w:marBottom w:val="0"/>
      <w:divBdr>
        <w:top w:val="none" w:sz="0" w:space="0" w:color="auto"/>
        <w:left w:val="none" w:sz="0" w:space="0" w:color="auto"/>
        <w:bottom w:val="none" w:sz="0" w:space="0" w:color="auto"/>
        <w:right w:val="none" w:sz="0" w:space="0" w:color="auto"/>
      </w:divBdr>
    </w:div>
    <w:div w:id="2127037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ybodym@mskcc.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C0C63-FF0F-2844-9B4E-D3A3CCD3D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3223</Words>
  <Characters>18375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Maybody, Majid/Radiology</dc:creator>
  <cp:keywords/>
  <dc:description/>
  <cp:lastModifiedBy>Na Ma</cp:lastModifiedBy>
  <cp:revision>2</cp:revision>
  <dcterms:created xsi:type="dcterms:W3CDTF">2020-08-15T21:30:00Z</dcterms:created>
  <dcterms:modified xsi:type="dcterms:W3CDTF">2020-08-15T21:30:00Z</dcterms:modified>
</cp:coreProperties>
</file>