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66F5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Name of Journal: </w:t>
      </w:r>
      <w:r w:rsidRPr="002D644D">
        <w:rPr>
          <w:rFonts w:ascii="Book Antiqua" w:eastAsia="Book Antiqua" w:hAnsi="Book Antiqua" w:cs="Book Antiqua"/>
          <w:i/>
          <w:color w:val="000000"/>
        </w:rPr>
        <w:t>World Journal of Clinical Cases</w:t>
      </w:r>
    </w:p>
    <w:p w14:paraId="6189363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NO: </w:t>
      </w:r>
      <w:r w:rsidRPr="002D644D">
        <w:rPr>
          <w:rFonts w:ascii="Book Antiqua" w:eastAsia="Book Antiqua" w:hAnsi="Book Antiqua" w:cs="Book Antiqua"/>
          <w:color w:val="000000"/>
        </w:rPr>
        <w:t>55951</w:t>
      </w:r>
    </w:p>
    <w:p w14:paraId="67F0BF6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Type: </w:t>
      </w:r>
      <w:r w:rsidRPr="002D644D">
        <w:rPr>
          <w:rFonts w:ascii="Book Antiqua" w:eastAsia="Book Antiqua" w:hAnsi="Book Antiqua" w:cs="Book Antiqua"/>
          <w:color w:val="000000"/>
        </w:rPr>
        <w:t>CASE REPORT</w:t>
      </w:r>
    </w:p>
    <w:p w14:paraId="39AF1679" w14:textId="77777777" w:rsidR="00453594" w:rsidRPr="002D644D" w:rsidRDefault="00453594" w:rsidP="002D644D">
      <w:pPr>
        <w:snapToGrid w:val="0"/>
        <w:spacing w:line="360" w:lineRule="auto"/>
        <w:jc w:val="both"/>
        <w:rPr>
          <w:rFonts w:ascii="Book Antiqua" w:hAnsi="Book Antiqua"/>
        </w:rPr>
      </w:pPr>
      <w:bookmarkStart w:id="0" w:name="OLE_LINK14"/>
      <w:bookmarkStart w:id="1" w:name="OLE_LINK15"/>
    </w:p>
    <w:p w14:paraId="60DFE65D" w14:textId="1E2A454B" w:rsidR="00A77B3E" w:rsidRPr="002D644D" w:rsidRDefault="00453594" w:rsidP="002D644D">
      <w:pPr>
        <w:snapToGrid w:val="0"/>
        <w:spacing w:line="360" w:lineRule="auto"/>
        <w:jc w:val="both"/>
        <w:rPr>
          <w:rFonts w:ascii="Book Antiqua" w:hAnsi="Book Antiqua"/>
        </w:rPr>
      </w:pPr>
      <w:bookmarkStart w:id="2" w:name="OLE_LINK3"/>
      <w:r w:rsidRPr="002D644D">
        <w:rPr>
          <w:rFonts w:ascii="Book Antiqua" w:eastAsia="Book Antiqua" w:hAnsi="Book Antiqua" w:cs="Book Antiqua"/>
          <w:b/>
          <w:color w:val="000000"/>
        </w:rPr>
        <w:t xml:space="preserve">Parathyroid </w:t>
      </w:r>
      <w:r w:rsidR="003A1B37" w:rsidRPr="002D644D">
        <w:rPr>
          <w:rFonts w:ascii="Book Antiqua" w:eastAsia="Book Antiqua" w:hAnsi="Book Antiqua" w:cs="Book Antiqua"/>
          <w:b/>
          <w:color w:val="000000"/>
        </w:rPr>
        <w:t>adenoma combined with a rib tumor as the primary disease: A case report</w:t>
      </w:r>
    </w:p>
    <w:bookmarkEnd w:id="0"/>
    <w:bookmarkEnd w:id="1"/>
    <w:bookmarkEnd w:id="2"/>
    <w:p w14:paraId="08956DCF" w14:textId="77777777" w:rsidR="00A77B3E" w:rsidRPr="002D644D" w:rsidRDefault="00A77B3E" w:rsidP="002D644D">
      <w:pPr>
        <w:snapToGrid w:val="0"/>
        <w:spacing w:line="360" w:lineRule="auto"/>
        <w:jc w:val="both"/>
        <w:rPr>
          <w:rFonts w:ascii="Book Antiqua" w:hAnsi="Book Antiqua"/>
        </w:rPr>
      </w:pPr>
    </w:p>
    <w:p w14:paraId="67A24084" w14:textId="0F8236A5" w:rsidR="00A77B3E" w:rsidRPr="002D644D" w:rsidRDefault="007F3730"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Han </w:t>
      </w:r>
      <w:r w:rsidR="00CD13EC" w:rsidRPr="002D644D">
        <w:rPr>
          <w:rFonts w:ascii="Book Antiqua" w:eastAsia="Book Antiqua" w:hAnsi="Book Antiqua" w:cs="Book Antiqua"/>
          <w:color w:val="000000"/>
        </w:rPr>
        <w:t>L</w:t>
      </w:r>
      <w:r w:rsidR="00CD13EC">
        <w:rPr>
          <w:rFonts w:ascii="Book Antiqua" w:eastAsia="Book Antiqua" w:hAnsi="Book Antiqua" w:cs="Book Antiqua"/>
          <w:color w:val="000000"/>
        </w:rPr>
        <w:t xml:space="preserve"> </w:t>
      </w:r>
      <w:r w:rsidRPr="002D644D">
        <w:rPr>
          <w:rFonts w:ascii="Book Antiqua" w:hAnsi="Book Antiqua" w:cs="Book Antiqua"/>
          <w:i/>
          <w:iCs/>
          <w:color w:val="000000"/>
          <w:lang w:eastAsia="zh-CN"/>
        </w:rPr>
        <w:t>et</w:t>
      </w:r>
      <w:r w:rsidRPr="002D644D">
        <w:rPr>
          <w:rFonts w:ascii="Book Antiqua" w:eastAsia="Book Antiqua" w:hAnsi="Book Antiqua" w:cs="Book Antiqua"/>
          <w:i/>
          <w:iCs/>
          <w:color w:val="000000"/>
        </w:rPr>
        <w:t xml:space="preserve"> al</w:t>
      </w:r>
      <w:r w:rsidRPr="002D644D">
        <w:rPr>
          <w:rFonts w:ascii="Book Antiqua" w:eastAsia="Book Antiqua" w:hAnsi="Book Antiqua" w:cs="Book Antiqua"/>
          <w:color w:val="000000"/>
        </w:rPr>
        <w:t xml:space="preserve">. </w:t>
      </w:r>
      <w:bookmarkStart w:id="3" w:name="OLE_LINK16"/>
      <w:bookmarkStart w:id="4" w:name="OLE_LINK17"/>
      <w:bookmarkStart w:id="5" w:name="OLE_LINK27"/>
      <w:bookmarkStart w:id="6" w:name="OLE_LINK4"/>
      <w:r w:rsidR="00453594" w:rsidRPr="002D644D">
        <w:rPr>
          <w:rFonts w:ascii="Book Antiqua" w:eastAsia="Book Antiqua" w:hAnsi="Book Antiqua" w:cs="Book Antiqua"/>
          <w:color w:val="000000"/>
        </w:rPr>
        <w:t xml:space="preserve">Parathyroid </w:t>
      </w:r>
      <w:r w:rsidR="003A1B37" w:rsidRPr="002D644D">
        <w:rPr>
          <w:rFonts w:ascii="Book Antiqua" w:eastAsia="Book Antiqua" w:hAnsi="Book Antiqua" w:cs="Book Antiqua"/>
          <w:color w:val="000000"/>
        </w:rPr>
        <w:t>adenoma combined with a rib tumor</w:t>
      </w:r>
      <w:bookmarkEnd w:id="3"/>
      <w:bookmarkEnd w:id="4"/>
    </w:p>
    <w:bookmarkEnd w:id="5"/>
    <w:bookmarkEnd w:id="6"/>
    <w:p w14:paraId="5691E922" w14:textId="77777777" w:rsidR="00A77B3E" w:rsidRPr="002D644D" w:rsidRDefault="00A77B3E" w:rsidP="002D644D">
      <w:pPr>
        <w:snapToGrid w:val="0"/>
        <w:spacing w:line="360" w:lineRule="auto"/>
        <w:jc w:val="both"/>
        <w:rPr>
          <w:rFonts w:ascii="Book Antiqua" w:hAnsi="Book Antiqua"/>
        </w:rPr>
      </w:pPr>
    </w:p>
    <w:p w14:paraId="36A9ADB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Lu Han, Xiao-Feng Zhu</w:t>
      </w:r>
    </w:p>
    <w:p w14:paraId="267B3D8C" w14:textId="77777777" w:rsidR="00A77B3E" w:rsidRPr="002D644D" w:rsidRDefault="00A77B3E" w:rsidP="002D644D">
      <w:pPr>
        <w:snapToGrid w:val="0"/>
        <w:spacing w:line="360" w:lineRule="auto"/>
        <w:jc w:val="both"/>
        <w:rPr>
          <w:rFonts w:ascii="Book Antiqua" w:hAnsi="Book Antiqua"/>
        </w:rPr>
      </w:pPr>
    </w:p>
    <w:p w14:paraId="60F4F06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Lu Han, </w:t>
      </w:r>
      <w:r w:rsidRPr="002D644D">
        <w:rPr>
          <w:rFonts w:ascii="Book Antiqua" w:eastAsia="Book Antiqua" w:hAnsi="Book Antiqua" w:cs="Book Antiqua"/>
          <w:color w:val="000000"/>
        </w:rPr>
        <w:t>College of Medicine, Jiamusi University, Jiamusi 154000, Heilongjiang Province, China</w:t>
      </w:r>
    </w:p>
    <w:p w14:paraId="2FB8C497" w14:textId="77777777" w:rsidR="00A77B3E" w:rsidRPr="002D644D" w:rsidRDefault="00A77B3E" w:rsidP="002D644D">
      <w:pPr>
        <w:snapToGrid w:val="0"/>
        <w:spacing w:line="360" w:lineRule="auto"/>
        <w:jc w:val="both"/>
        <w:rPr>
          <w:rFonts w:ascii="Book Antiqua" w:hAnsi="Book Antiqua"/>
        </w:rPr>
      </w:pPr>
    </w:p>
    <w:p w14:paraId="5E5AAEC5" w14:textId="33B1FAE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Xiao-Feng Zhu, </w:t>
      </w:r>
      <w:r w:rsidRPr="002D644D">
        <w:rPr>
          <w:rFonts w:ascii="Book Antiqua" w:eastAsia="Book Antiqua" w:hAnsi="Book Antiqua" w:cs="Book Antiqua"/>
          <w:color w:val="000000"/>
        </w:rPr>
        <w:t xml:space="preserve">Department of Thoracic Surgery, </w:t>
      </w:r>
      <w:r w:rsidR="00D84F3D" w:rsidRPr="002D644D">
        <w:rPr>
          <w:rFonts w:ascii="Book Antiqua" w:eastAsia="Book Antiqua" w:hAnsi="Book Antiqua" w:cs="Book Antiqua"/>
          <w:color w:val="000000"/>
        </w:rPr>
        <w:t>T</w:t>
      </w:r>
      <w:r w:rsidRPr="002D644D">
        <w:rPr>
          <w:rFonts w:ascii="Book Antiqua" w:eastAsia="Book Antiqua" w:hAnsi="Book Antiqua" w:cs="Book Antiqua"/>
          <w:color w:val="000000"/>
        </w:rPr>
        <w:t>he First Affiliated Hospital of Jiamusi University, Jiamusi 154000, Heilongjiang Province, China</w:t>
      </w:r>
    </w:p>
    <w:p w14:paraId="57EF9435" w14:textId="77777777" w:rsidR="00A77B3E" w:rsidRPr="002D644D" w:rsidRDefault="00A77B3E" w:rsidP="002D644D">
      <w:pPr>
        <w:snapToGrid w:val="0"/>
        <w:spacing w:line="360" w:lineRule="auto"/>
        <w:jc w:val="both"/>
        <w:rPr>
          <w:rFonts w:ascii="Book Antiqua" w:hAnsi="Book Antiqua"/>
        </w:rPr>
      </w:pPr>
    </w:p>
    <w:p w14:paraId="1D158A86" w14:textId="06A8EA74"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Author contributions:</w:t>
      </w:r>
      <w:r w:rsidR="000C1A9B"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Zhu</w:t>
      </w:r>
      <w:r w:rsidR="000C1A9B" w:rsidRPr="002D644D">
        <w:rPr>
          <w:rFonts w:ascii="Book Antiqua" w:eastAsia="Book Antiqua" w:hAnsi="Book Antiqua" w:cs="Book Antiqua"/>
          <w:color w:val="000000"/>
        </w:rPr>
        <w:t xml:space="preserve"> XF</w:t>
      </w:r>
      <w:r w:rsidRPr="002D644D">
        <w:rPr>
          <w:rFonts w:ascii="Book Antiqua" w:eastAsia="Book Antiqua" w:hAnsi="Book Antiqua" w:cs="Book Antiqua"/>
          <w:color w:val="000000"/>
        </w:rPr>
        <w:t xml:space="preserve"> performed the operation; Han</w:t>
      </w:r>
      <w:r w:rsidR="000C1A9B" w:rsidRPr="002D644D">
        <w:rPr>
          <w:rFonts w:ascii="Book Antiqua" w:eastAsia="Book Antiqua" w:hAnsi="Book Antiqua" w:cs="Book Antiqua"/>
          <w:color w:val="000000"/>
        </w:rPr>
        <w:t xml:space="preserve"> L</w:t>
      </w:r>
      <w:r w:rsidRPr="002D644D">
        <w:rPr>
          <w:rFonts w:ascii="Book Antiqua" w:eastAsia="Book Antiqua" w:hAnsi="Book Antiqua" w:cs="Book Antiqua"/>
          <w:color w:val="000000"/>
        </w:rPr>
        <w:t xml:space="preserve"> collected the case data and drafted the article; </w:t>
      </w:r>
      <w:r w:rsidR="000C1A9B" w:rsidRPr="002D644D">
        <w:rPr>
          <w:rFonts w:ascii="Book Antiqua" w:eastAsia="Book Antiqua" w:hAnsi="Book Antiqua" w:cs="Book Antiqua"/>
          <w:color w:val="000000"/>
        </w:rPr>
        <w:t>Zhu XF</w:t>
      </w:r>
      <w:r w:rsidRPr="002D644D">
        <w:rPr>
          <w:rFonts w:ascii="Book Antiqua" w:eastAsia="Book Antiqua" w:hAnsi="Book Antiqua" w:cs="Book Antiqua"/>
          <w:color w:val="000000"/>
        </w:rPr>
        <w:t xml:space="preserve"> made critical revisions to the manuscript</w:t>
      </w:r>
      <w:r w:rsidR="0019052B">
        <w:rPr>
          <w:rFonts w:ascii="Book Antiqua" w:eastAsia="Book Antiqua" w:hAnsi="Book Antiqua" w:cs="Book Antiqua"/>
          <w:color w:val="000000"/>
        </w:rPr>
        <w:t xml:space="preserve">; </w:t>
      </w:r>
      <w:r w:rsidR="0019052B" w:rsidRPr="002D644D">
        <w:rPr>
          <w:rFonts w:ascii="Book Antiqua" w:eastAsia="Book Antiqua" w:hAnsi="Book Antiqua" w:cs="Book Antiqua"/>
          <w:color w:val="000000"/>
        </w:rPr>
        <w:t>a</w:t>
      </w:r>
      <w:r w:rsidRPr="002D644D">
        <w:rPr>
          <w:rFonts w:ascii="Book Antiqua" w:eastAsia="Book Antiqua" w:hAnsi="Book Antiqua" w:cs="Book Antiqua"/>
          <w:color w:val="000000"/>
        </w:rPr>
        <w:t>ll authors issued final approval for the version to be submitted.</w:t>
      </w:r>
    </w:p>
    <w:p w14:paraId="5E700547" w14:textId="77777777" w:rsidR="00A77B3E" w:rsidRPr="002D644D" w:rsidRDefault="00A77B3E" w:rsidP="002D644D">
      <w:pPr>
        <w:snapToGrid w:val="0"/>
        <w:spacing w:line="360" w:lineRule="auto"/>
        <w:jc w:val="both"/>
        <w:rPr>
          <w:rFonts w:ascii="Book Antiqua" w:hAnsi="Book Antiqua"/>
        </w:rPr>
      </w:pPr>
    </w:p>
    <w:p w14:paraId="0A876364" w14:textId="3CDB1DAA"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Corresponding author: Xiao-Feng Zhu, MD, Chief Doctor, Professor, Surgeon, Surgical Oncologist, </w:t>
      </w:r>
      <w:r w:rsidRPr="002D644D">
        <w:rPr>
          <w:rFonts w:ascii="Book Antiqua" w:eastAsia="Book Antiqua" w:hAnsi="Book Antiqua" w:cs="Book Antiqua"/>
          <w:color w:val="000000"/>
        </w:rPr>
        <w:t xml:space="preserve">Department of Thoracic Surgery, </w:t>
      </w:r>
      <w:r w:rsidR="00605CD2" w:rsidRPr="002D644D">
        <w:rPr>
          <w:rFonts w:ascii="Book Antiqua" w:eastAsia="Book Antiqua" w:hAnsi="Book Antiqua" w:cs="Book Antiqua"/>
          <w:color w:val="000000"/>
        </w:rPr>
        <w:t>T</w:t>
      </w:r>
      <w:r w:rsidRPr="002D644D">
        <w:rPr>
          <w:rFonts w:ascii="Book Antiqua" w:eastAsia="Book Antiqua" w:hAnsi="Book Antiqua" w:cs="Book Antiqua"/>
          <w:color w:val="000000"/>
        </w:rPr>
        <w:t xml:space="preserve">he First Affiliated Hospital of Jiamusi University, </w:t>
      </w:r>
      <w:bookmarkStart w:id="7" w:name="OLE_LINK1"/>
      <w:bookmarkStart w:id="8" w:name="OLE_LINK2"/>
      <w:r w:rsidR="00C83869" w:rsidRPr="00C83869">
        <w:rPr>
          <w:rFonts w:ascii="Book Antiqua" w:eastAsia="Book Antiqua" w:hAnsi="Book Antiqua" w:cs="Book Antiqua"/>
          <w:color w:val="000000"/>
        </w:rPr>
        <w:t xml:space="preserve">No. 348 </w:t>
      </w:r>
      <w:proofErr w:type="spellStart"/>
      <w:r w:rsidR="00C83869" w:rsidRPr="00C83869">
        <w:rPr>
          <w:rFonts w:ascii="Book Antiqua" w:eastAsia="Book Antiqua" w:hAnsi="Book Antiqua" w:cs="Book Antiqua"/>
          <w:color w:val="000000"/>
        </w:rPr>
        <w:t>Dexiang</w:t>
      </w:r>
      <w:proofErr w:type="spellEnd"/>
      <w:r w:rsidR="00C83869" w:rsidRPr="00C83869">
        <w:rPr>
          <w:rFonts w:ascii="Book Antiqua" w:eastAsia="Book Antiqua" w:hAnsi="Book Antiqua" w:cs="Book Antiqua"/>
          <w:color w:val="000000"/>
        </w:rPr>
        <w:t xml:space="preserve"> Street</w:t>
      </w:r>
      <w:r w:rsidR="00C83869">
        <w:rPr>
          <w:rFonts w:ascii="Book Antiqua" w:eastAsia="Book Antiqua" w:hAnsi="Book Antiqua" w:cs="Book Antiqua"/>
          <w:color w:val="000000"/>
        </w:rPr>
        <w:t xml:space="preserve">, </w:t>
      </w:r>
      <w:proofErr w:type="spellStart"/>
      <w:r w:rsidR="00120B0D" w:rsidRPr="002D644D">
        <w:rPr>
          <w:rFonts w:ascii="Book Antiqua" w:eastAsia="Book Antiqua" w:hAnsi="Book Antiqua" w:cs="Book Antiqua"/>
          <w:color w:val="000000"/>
        </w:rPr>
        <w:t>Xiangyang</w:t>
      </w:r>
      <w:proofErr w:type="spellEnd"/>
      <w:r w:rsidR="00120B0D" w:rsidRPr="002D644D">
        <w:rPr>
          <w:rFonts w:ascii="Book Antiqua" w:eastAsia="Book Antiqua" w:hAnsi="Book Antiqua" w:cs="Book Antiqua"/>
          <w:color w:val="000000"/>
        </w:rPr>
        <w:t xml:space="preserve"> District</w:t>
      </w:r>
      <w:bookmarkEnd w:id="7"/>
      <w:bookmarkEnd w:id="8"/>
      <w:r w:rsidRPr="002D644D">
        <w:rPr>
          <w:rFonts w:ascii="Book Antiqua" w:eastAsia="Book Antiqua" w:hAnsi="Book Antiqua" w:cs="Book Antiqua"/>
          <w:color w:val="000000"/>
        </w:rPr>
        <w:t>, Jiamusi 154000, Heilongjiang Province, China. jiamusizxf@163.com</w:t>
      </w:r>
    </w:p>
    <w:p w14:paraId="06FCAAB4" w14:textId="77777777" w:rsidR="00A77B3E" w:rsidRPr="002D644D" w:rsidRDefault="00A77B3E" w:rsidP="002D644D">
      <w:pPr>
        <w:snapToGrid w:val="0"/>
        <w:spacing w:line="360" w:lineRule="auto"/>
        <w:jc w:val="both"/>
        <w:rPr>
          <w:rFonts w:ascii="Book Antiqua" w:hAnsi="Book Antiqua"/>
        </w:rPr>
      </w:pPr>
    </w:p>
    <w:p w14:paraId="262D77C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Received: </w:t>
      </w:r>
      <w:r w:rsidRPr="002D644D">
        <w:rPr>
          <w:rFonts w:ascii="Book Antiqua" w:eastAsia="Book Antiqua" w:hAnsi="Book Antiqua" w:cs="Book Antiqua"/>
          <w:color w:val="000000"/>
        </w:rPr>
        <w:t>April 27, 2020</w:t>
      </w:r>
    </w:p>
    <w:p w14:paraId="39591CEE"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Revised: </w:t>
      </w:r>
      <w:r w:rsidRPr="002D644D">
        <w:rPr>
          <w:rFonts w:ascii="Book Antiqua" w:eastAsia="Book Antiqua" w:hAnsi="Book Antiqua" w:cs="Book Antiqua"/>
          <w:color w:val="000000"/>
        </w:rPr>
        <w:t>May 11, 2020</w:t>
      </w:r>
    </w:p>
    <w:p w14:paraId="2AB7B82B" w14:textId="5CC93E0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Accepted:</w:t>
      </w:r>
      <w:r w:rsidR="0061061D" w:rsidRPr="0061061D">
        <w:t xml:space="preserve"> </w:t>
      </w:r>
      <w:r w:rsidR="0061061D" w:rsidRPr="00F56D7E">
        <w:rPr>
          <w:rFonts w:ascii="Book Antiqua" w:eastAsia="Book Antiqua" w:hAnsi="Book Antiqua" w:cs="Book Antiqua"/>
          <w:bCs/>
          <w:color w:val="000000"/>
        </w:rPr>
        <w:t>August 25, 2020</w:t>
      </w:r>
      <w:r w:rsidRPr="00F56D7E">
        <w:rPr>
          <w:rFonts w:ascii="Book Antiqua" w:eastAsia="Book Antiqua" w:hAnsi="Book Antiqua" w:cs="Book Antiqua"/>
          <w:bCs/>
          <w:color w:val="000000"/>
        </w:rPr>
        <w:t xml:space="preserve"> </w:t>
      </w:r>
    </w:p>
    <w:p w14:paraId="65211E10" w14:textId="09A7210F" w:rsidR="00A77B3E" w:rsidRPr="00F56D7E"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lastRenderedPageBreak/>
        <w:t xml:space="preserve">Published online: </w:t>
      </w:r>
      <w:r w:rsidR="00F56D7E" w:rsidRPr="00F56D7E">
        <w:rPr>
          <w:rFonts w:ascii="Book Antiqua" w:eastAsia="Book Antiqua" w:hAnsi="Book Antiqua" w:cs="Book Antiqua"/>
          <w:bCs/>
          <w:color w:val="000000"/>
        </w:rPr>
        <w:t>October 6, 2020</w:t>
      </w:r>
    </w:p>
    <w:p w14:paraId="428B40DA" w14:textId="77777777" w:rsidR="00A77B3E" w:rsidRPr="002D644D" w:rsidRDefault="00A77B3E" w:rsidP="002D644D">
      <w:pPr>
        <w:snapToGrid w:val="0"/>
        <w:spacing w:line="360" w:lineRule="auto"/>
        <w:jc w:val="both"/>
        <w:rPr>
          <w:rFonts w:ascii="Book Antiqua" w:hAnsi="Book Antiqua"/>
        </w:rPr>
        <w:sectPr w:rsidR="00A77B3E" w:rsidRPr="002D644D" w:rsidSect="00453594">
          <w:headerReference w:type="default" r:id="rId8"/>
          <w:footerReference w:type="default" r:id="rId9"/>
          <w:pgSz w:w="12240" w:h="15840"/>
          <w:pgMar w:top="1440" w:right="1800" w:bottom="1440" w:left="1800" w:header="720" w:footer="720" w:gutter="0"/>
          <w:cols w:space="720"/>
          <w:docGrid w:linePitch="360"/>
        </w:sectPr>
      </w:pPr>
    </w:p>
    <w:p w14:paraId="7343BA64"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lastRenderedPageBreak/>
        <w:t>Abstract</w:t>
      </w:r>
    </w:p>
    <w:p w14:paraId="4A3DBCF9" w14:textId="77777777" w:rsidR="00120B0D"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BACKGROUND</w:t>
      </w:r>
    </w:p>
    <w:p w14:paraId="622A2977" w14:textId="3D878A2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Parathyroid adenoma is a benign parathyroid tumor, with serum parathyroid hormone and calcium ion concentrations as the typical basis for diagnosis. Its clinical manifestations are complex and changeable; </w:t>
      </w:r>
      <w:r w:rsidR="007F3730" w:rsidRPr="002D644D">
        <w:rPr>
          <w:rFonts w:ascii="Book Antiqua" w:eastAsia="Book Antiqua" w:hAnsi="Book Antiqua" w:cs="Book Antiqua"/>
          <w:color w:val="000000"/>
        </w:rPr>
        <w:t>t</w:t>
      </w:r>
      <w:r w:rsidRPr="002D644D">
        <w:rPr>
          <w:rFonts w:ascii="Book Antiqua" w:eastAsia="Book Antiqua" w:hAnsi="Book Antiqua" w:cs="Book Antiqua"/>
          <w:color w:val="000000"/>
        </w:rPr>
        <w:t>hus it is easily missed or misdiagnosed. Approximately 85% of patients with parathyroid adenoma develop primary hyperparathyroidism, and abnormalities in bones, kidneys and other organs can occur. Brown tumors are rare.</w:t>
      </w:r>
    </w:p>
    <w:p w14:paraId="06859FFD" w14:textId="77777777" w:rsidR="00A77B3E" w:rsidRPr="002D644D" w:rsidRDefault="00A77B3E" w:rsidP="002D644D">
      <w:pPr>
        <w:snapToGrid w:val="0"/>
        <w:spacing w:line="360" w:lineRule="auto"/>
        <w:jc w:val="both"/>
        <w:rPr>
          <w:rFonts w:ascii="Book Antiqua" w:hAnsi="Book Antiqua"/>
        </w:rPr>
      </w:pPr>
    </w:p>
    <w:p w14:paraId="4F5753A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CASE SUMMARY</w:t>
      </w:r>
    </w:p>
    <w:p w14:paraId="6430DD9F" w14:textId="3AEF88A2"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We report a rare case of fibrocystic osteitis associated with a parathyroid adenoma, which was discovered by chance due to a rib tumor. Abnormally elevated serum </w:t>
      </w:r>
      <w:r w:rsidR="007F3730" w:rsidRPr="002D644D">
        <w:rPr>
          <w:rFonts w:ascii="Book Antiqua" w:eastAsia="Book Antiqua" w:hAnsi="Book Antiqua" w:cs="Book Antiqua"/>
          <w:color w:val="000000"/>
        </w:rPr>
        <w:t>parathyroid hormone</w:t>
      </w:r>
      <w:r w:rsidRPr="002D644D">
        <w:rPr>
          <w:rFonts w:ascii="Book Antiqua" w:eastAsia="Book Antiqua" w:hAnsi="Book Antiqua" w:cs="Book Antiqua"/>
          <w:color w:val="000000"/>
        </w:rPr>
        <w:t xml:space="preserve"> and calcium ion were found before surgery. We suspect</w:t>
      </w:r>
      <w:r w:rsidR="007B0CBA">
        <w:rPr>
          <w:rFonts w:ascii="Book Antiqua" w:eastAsia="Book Antiqua" w:hAnsi="Book Antiqua" w:cs="Book Antiqua"/>
          <w:color w:val="000000"/>
        </w:rPr>
        <w:t>ed</w:t>
      </w:r>
      <w:r w:rsidRPr="002D644D">
        <w:rPr>
          <w:rFonts w:ascii="Book Antiqua" w:eastAsia="Book Antiqua" w:hAnsi="Book Antiqua" w:cs="Book Antiqua"/>
          <w:color w:val="000000"/>
        </w:rPr>
        <w:t xml:space="preserve"> primary hyperparathyroidism, and </w:t>
      </w:r>
      <w:r w:rsidR="00F300CD" w:rsidRPr="002D644D">
        <w:rPr>
          <w:rFonts w:ascii="Book Antiqua" w:eastAsia="Book Antiqua" w:hAnsi="Book Antiqua" w:cs="Book Antiqua"/>
          <w:color w:val="000000"/>
        </w:rPr>
        <w:t>c</w:t>
      </w:r>
      <w:r w:rsidRPr="002D644D">
        <w:rPr>
          <w:rFonts w:ascii="Book Antiqua" w:eastAsia="Book Antiqua" w:hAnsi="Book Antiqua" w:cs="Book Antiqua"/>
          <w:color w:val="000000"/>
        </w:rPr>
        <w:t xml:space="preserve">olor Doppler ultrasound suggested the presence of a thyroid mass. With informed consent by the patient and her family, we first removed the rib tumor, and one week later, resection of </w:t>
      </w:r>
      <w:r w:rsidR="007B0CBA">
        <w:rPr>
          <w:rFonts w:ascii="Book Antiqua" w:eastAsia="Book Antiqua" w:hAnsi="Book Antiqua" w:cs="Book Antiqua"/>
          <w:color w:val="000000"/>
        </w:rPr>
        <w:t xml:space="preserve">the </w:t>
      </w:r>
      <w:r w:rsidRPr="002D644D">
        <w:rPr>
          <w:rFonts w:ascii="Book Antiqua" w:eastAsia="Book Antiqua" w:hAnsi="Book Antiqua" w:cs="Book Antiqua"/>
          <w:color w:val="000000"/>
        </w:rPr>
        <w:t xml:space="preserve">parathyroid adenoma and thyroid mass was performed on both sides, and the patient recovered well after </w:t>
      </w:r>
      <w:r w:rsidR="007B0CBA">
        <w:rPr>
          <w:rFonts w:ascii="Book Antiqua" w:eastAsia="Book Antiqua" w:hAnsi="Book Antiqua" w:cs="Book Antiqua"/>
          <w:color w:val="000000"/>
        </w:rPr>
        <w:t>surgery</w:t>
      </w:r>
      <w:r w:rsidRPr="002D644D">
        <w:rPr>
          <w:rFonts w:ascii="Book Antiqua" w:eastAsia="Book Antiqua" w:hAnsi="Book Antiqua" w:cs="Book Antiqua"/>
          <w:color w:val="000000"/>
        </w:rPr>
        <w:t>.</w:t>
      </w:r>
    </w:p>
    <w:p w14:paraId="41B30031" w14:textId="77777777" w:rsidR="00A77B3E" w:rsidRPr="002D644D" w:rsidRDefault="00A77B3E" w:rsidP="002D644D">
      <w:pPr>
        <w:snapToGrid w:val="0"/>
        <w:spacing w:line="360" w:lineRule="auto"/>
        <w:jc w:val="both"/>
        <w:rPr>
          <w:rFonts w:ascii="Book Antiqua" w:hAnsi="Book Antiqua"/>
        </w:rPr>
      </w:pPr>
    </w:p>
    <w:p w14:paraId="0B1B331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CONCLUSION</w:t>
      </w:r>
    </w:p>
    <w:p w14:paraId="2D82CFCB" w14:textId="12599189"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In the case of parathyroid adenoma combined with brown tumor, the bone cyst will gradually </w:t>
      </w:r>
      <w:r w:rsidR="007B0CBA">
        <w:rPr>
          <w:rFonts w:ascii="Book Antiqua" w:eastAsia="Book Antiqua" w:hAnsi="Book Antiqua" w:cs="Book Antiqua"/>
          <w:color w:val="000000"/>
        </w:rPr>
        <w:t>decrease in size</w:t>
      </w:r>
      <w:r w:rsidRPr="002D644D">
        <w:rPr>
          <w:rFonts w:ascii="Book Antiqua" w:eastAsia="Book Antiqua" w:hAnsi="Book Antiqua" w:cs="Book Antiqua"/>
          <w:color w:val="000000"/>
        </w:rPr>
        <w:t xml:space="preserve"> with time without treatment. If not, surgery should be performed as soon as possible.</w:t>
      </w:r>
    </w:p>
    <w:p w14:paraId="0E6A7691" w14:textId="77777777" w:rsidR="00A77B3E" w:rsidRPr="002D644D" w:rsidRDefault="00A77B3E" w:rsidP="002D644D">
      <w:pPr>
        <w:snapToGrid w:val="0"/>
        <w:spacing w:line="360" w:lineRule="auto"/>
        <w:jc w:val="both"/>
        <w:rPr>
          <w:rFonts w:ascii="Book Antiqua" w:hAnsi="Book Antiqua"/>
        </w:rPr>
      </w:pPr>
    </w:p>
    <w:p w14:paraId="255347A8" w14:textId="75206EFD"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Key words: </w:t>
      </w:r>
      <w:r w:rsidRPr="002D644D">
        <w:rPr>
          <w:rFonts w:ascii="Book Antiqua" w:eastAsia="Book Antiqua" w:hAnsi="Book Antiqua" w:cs="Book Antiqua"/>
          <w:color w:val="000000"/>
        </w:rPr>
        <w:t xml:space="preserve">Parathyroid adenoma; </w:t>
      </w:r>
      <w:bookmarkStart w:id="9" w:name="OLE_LINK19"/>
      <w:r w:rsidRPr="002D644D">
        <w:rPr>
          <w:rFonts w:ascii="Book Antiqua" w:eastAsia="Book Antiqua" w:hAnsi="Book Antiqua" w:cs="Book Antiqua"/>
          <w:color w:val="000000"/>
        </w:rPr>
        <w:t>Rib</w:t>
      </w:r>
      <w:bookmarkEnd w:id="9"/>
      <w:r w:rsidRPr="002D644D">
        <w:rPr>
          <w:rFonts w:ascii="Book Antiqua" w:eastAsia="Book Antiqua" w:hAnsi="Book Antiqua" w:cs="Book Antiqua"/>
          <w:color w:val="000000"/>
        </w:rPr>
        <w:t xml:space="preserve">; </w:t>
      </w:r>
      <w:bookmarkStart w:id="10" w:name="OLE_LINK20"/>
      <w:bookmarkStart w:id="11" w:name="OLE_LINK21"/>
      <w:r w:rsidRPr="002D644D">
        <w:rPr>
          <w:rFonts w:ascii="Book Antiqua" w:eastAsia="Book Antiqua" w:hAnsi="Book Antiqua" w:cs="Book Antiqua"/>
          <w:color w:val="000000"/>
        </w:rPr>
        <w:t>Brown tumor</w:t>
      </w:r>
      <w:bookmarkEnd w:id="10"/>
      <w:bookmarkEnd w:id="11"/>
      <w:r w:rsidRPr="002D644D">
        <w:rPr>
          <w:rFonts w:ascii="Book Antiqua" w:eastAsia="Book Antiqua" w:hAnsi="Book Antiqua" w:cs="Book Antiqua"/>
          <w:color w:val="000000"/>
        </w:rPr>
        <w:t xml:space="preserve">; </w:t>
      </w:r>
      <w:bookmarkStart w:id="12" w:name="OLE_LINK22"/>
      <w:r w:rsidR="007F3730" w:rsidRPr="002D644D">
        <w:rPr>
          <w:rFonts w:ascii="Book Antiqua" w:eastAsia="Book Antiqua" w:hAnsi="Book Antiqua" w:cs="Book Antiqua"/>
          <w:color w:val="000000"/>
        </w:rPr>
        <w:t>Primary hyperparathyroidism</w:t>
      </w:r>
      <w:bookmarkEnd w:id="12"/>
      <w:r w:rsidRPr="002D644D">
        <w:rPr>
          <w:rFonts w:ascii="Book Antiqua" w:eastAsia="Book Antiqua" w:hAnsi="Book Antiqua" w:cs="Book Antiqua"/>
          <w:color w:val="000000"/>
        </w:rPr>
        <w:t xml:space="preserve">; </w:t>
      </w:r>
      <w:bookmarkStart w:id="13" w:name="OLE_LINK23"/>
      <w:bookmarkStart w:id="14" w:name="OLE_LINK24"/>
      <w:r w:rsidR="007F3730" w:rsidRPr="002D644D">
        <w:rPr>
          <w:rFonts w:ascii="Book Antiqua" w:eastAsia="Book Antiqua" w:hAnsi="Book Antiqua" w:cs="Book Antiqua"/>
          <w:color w:val="000000"/>
        </w:rPr>
        <w:t>T</w:t>
      </w:r>
      <w:r w:rsidRPr="002D644D">
        <w:rPr>
          <w:rFonts w:ascii="Book Antiqua" w:eastAsia="Book Antiqua" w:hAnsi="Book Antiqua" w:cs="Book Antiqua"/>
          <w:color w:val="000000"/>
        </w:rPr>
        <w:t>reatment</w:t>
      </w:r>
      <w:bookmarkEnd w:id="13"/>
      <w:bookmarkEnd w:id="14"/>
      <w:r w:rsidRPr="002D644D">
        <w:rPr>
          <w:rFonts w:ascii="Book Antiqua" w:eastAsia="Book Antiqua" w:hAnsi="Book Antiqua" w:cs="Book Antiqua"/>
          <w:color w:val="000000"/>
        </w:rPr>
        <w:t xml:space="preserve">; </w:t>
      </w:r>
      <w:bookmarkStart w:id="15" w:name="OLE_LINK25"/>
      <w:bookmarkStart w:id="16" w:name="OLE_LINK26"/>
      <w:r w:rsidR="007F3730" w:rsidRPr="002D644D">
        <w:rPr>
          <w:rFonts w:ascii="Book Antiqua" w:eastAsia="Book Antiqua" w:hAnsi="Book Antiqua" w:cs="Book Antiqua"/>
          <w:color w:val="000000"/>
        </w:rPr>
        <w:t>O</w:t>
      </w:r>
      <w:r w:rsidRPr="002D644D">
        <w:rPr>
          <w:rFonts w:ascii="Book Antiqua" w:eastAsia="Book Antiqua" w:hAnsi="Book Antiqua" w:cs="Book Antiqua"/>
          <w:color w:val="000000"/>
        </w:rPr>
        <w:t>peration</w:t>
      </w:r>
      <w:bookmarkEnd w:id="15"/>
      <w:bookmarkEnd w:id="16"/>
      <w:r w:rsidR="00013AE5" w:rsidRPr="002D644D">
        <w:rPr>
          <w:rFonts w:ascii="Book Antiqua" w:eastAsia="Book Antiqua" w:hAnsi="Book Antiqua" w:cs="Book Antiqua"/>
          <w:color w:val="000000"/>
        </w:rPr>
        <w:t>;</w:t>
      </w:r>
      <w:r w:rsidR="00013AE5" w:rsidRPr="002D644D">
        <w:rPr>
          <w:rFonts w:ascii="Book Antiqua" w:hAnsi="Book Antiqua" w:cstheme="minorHAnsi"/>
          <w:lang w:eastAsia="zh-CN"/>
        </w:rPr>
        <w:t xml:space="preserve"> Case report</w:t>
      </w:r>
    </w:p>
    <w:p w14:paraId="06F0CD9A" w14:textId="77777777" w:rsidR="00A77B3E" w:rsidRPr="002D644D" w:rsidRDefault="00A77B3E" w:rsidP="002D644D">
      <w:pPr>
        <w:snapToGrid w:val="0"/>
        <w:spacing w:line="360" w:lineRule="auto"/>
        <w:jc w:val="both"/>
        <w:rPr>
          <w:rFonts w:ascii="Book Antiqua" w:hAnsi="Book Antiqua"/>
        </w:rPr>
      </w:pPr>
    </w:p>
    <w:p w14:paraId="3BE92E12" w14:textId="415237E3" w:rsidR="00F56D7E" w:rsidRPr="002D644D" w:rsidRDefault="003A1B37" w:rsidP="00F56D7E">
      <w:pPr>
        <w:snapToGrid w:val="0"/>
        <w:spacing w:line="360" w:lineRule="auto"/>
        <w:rPr>
          <w:rFonts w:ascii="Book Antiqua" w:hAnsi="Book Antiqua"/>
        </w:rPr>
      </w:pPr>
      <w:bookmarkStart w:id="17" w:name="OLE_LINK5"/>
      <w:bookmarkStart w:id="18" w:name="OLE_LINK6"/>
      <w:r w:rsidRPr="002D644D">
        <w:rPr>
          <w:rFonts w:ascii="Book Antiqua" w:eastAsia="Book Antiqua" w:hAnsi="Book Antiqua" w:cs="Book Antiqua"/>
          <w:color w:val="000000"/>
        </w:rPr>
        <w:t>Han L, Zhu XF.</w:t>
      </w:r>
      <w:r w:rsidR="00E05AC8">
        <w:rPr>
          <w:rFonts w:ascii="Book Antiqua" w:eastAsia="Book Antiqua" w:hAnsi="Book Antiqua" w:cs="Book Antiqua"/>
          <w:color w:val="000000"/>
        </w:rPr>
        <w:t xml:space="preserve"> </w:t>
      </w:r>
      <w:r w:rsidRPr="00E05AC8">
        <w:rPr>
          <w:rFonts w:ascii="Book Antiqua" w:eastAsia="Book Antiqua" w:hAnsi="Book Antiqua" w:cs="Book Antiqua"/>
          <w:caps/>
          <w:color w:val="000000"/>
        </w:rPr>
        <w:t>p</w:t>
      </w:r>
      <w:r w:rsidRPr="002D644D">
        <w:rPr>
          <w:rFonts w:ascii="Book Antiqua" w:eastAsia="Book Antiqua" w:hAnsi="Book Antiqua" w:cs="Book Antiqua"/>
          <w:color w:val="000000"/>
        </w:rPr>
        <w:t xml:space="preserve">arathyroid adenoma combined with a rib tumor as the primary disease: A case report. </w:t>
      </w:r>
      <w:r w:rsidRPr="002D644D">
        <w:rPr>
          <w:rFonts w:ascii="Book Antiqua" w:eastAsia="Book Antiqua" w:hAnsi="Book Antiqua" w:cs="Book Antiqua"/>
          <w:i/>
          <w:iCs/>
          <w:color w:val="000000"/>
        </w:rPr>
        <w:t xml:space="preserve">World J </w:t>
      </w:r>
      <w:proofErr w:type="spellStart"/>
      <w:r w:rsidRPr="002D644D">
        <w:rPr>
          <w:rFonts w:ascii="Book Antiqua" w:eastAsia="Book Antiqua" w:hAnsi="Book Antiqua" w:cs="Book Antiqua"/>
          <w:i/>
          <w:iCs/>
          <w:color w:val="000000"/>
        </w:rPr>
        <w:t>Clin</w:t>
      </w:r>
      <w:proofErr w:type="spellEnd"/>
      <w:r w:rsidRPr="002D644D">
        <w:rPr>
          <w:rFonts w:ascii="Book Antiqua" w:eastAsia="Book Antiqua" w:hAnsi="Book Antiqua" w:cs="Book Antiqua"/>
          <w:i/>
          <w:iCs/>
          <w:color w:val="000000"/>
        </w:rPr>
        <w:t xml:space="preserve"> Cases</w:t>
      </w:r>
      <w:r w:rsidRPr="002D644D">
        <w:rPr>
          <w:rFonts w:ascii="Book Antiqua" w:eastAsia="Book Antiqua" w:hAnsi="Book Antiqua" w:cs="Book Antiqua"/>
          <w:color w:val="000000"/>
        </w:rPr>
        <w:t xml:space="preserve"> 2020; </w:t>
      </w:r>
      <w:r w:rsidR="00F56D7E">
        <w:rPr>
          <w:rFonts w:ascii="Book Antiqua" w:hAnsi="Book Antiqua" w:hint="eastAsia"/>
        </w:rPr>
        <w:t>4681-4687</w:t>
      </w:r>
      <w:r w:rsidR="00F56D7E">
        <w:rPr>
          <w:rFonts w:ascii="Book Antiqua" w:hAnsi="Book Antiqua" w:hint="eastAsia"/>
          <w:lang w:eastAsia="zh-CN"/>
        </w:rPr>
        <w:t xml:space="preserve"> </w:t>
      </w:r>
      <w:r w:rsidR="00F56D7E" w:rsidRPr="00EE6A3B">
        <w:rPr>
          <w:rFonts w:ascii="Book Antiqua" w:hAnsi="Book Antiqua"/>
        </w:rPr>
        <w:t xml:space="preserve">URL: </w:t>
      </w:r>
      <w:hyperlink r:id="rId10" w:history="1">
        <w:r w:rsidR="00F56D7E" w:rsidRPr="008D3674">
          <w:rPr>
            <w:rStyle w:val="a9"/>
            <w:rFonts w:ascii="Book Antiqua" w:hAnsi="Book Antiqua"/>
          </w:rPr>
          <w:t>https://www.wjgnet.com/2307-8960/full/v8/i1</w:t>
        </w:r>
        <w:r w:rsidR="00F56D7E" w:rsidRPr="008D3674">
          <w:rPr>
            <w:rStyle w:val="a9"/>
            <w:rFonts w:ascii="Book Antiqua" w:hAnsi="Book Antiqua" w:hint="eastAsia"/>
          </w:rPr>
          <w:t>9</w:t>
        </w:r>
        <w:r w:rsidR="00F56D7E" w:rsidRPr="008D3674">
          <w:rPr>
            <w:rStyle w:val="a9"/>
            <w:rFonts w:ascii="Book Antiqua" w:hAnsi="Book Antiqua"/>
          </w:rPr>
          <w:t>/</w:t>
        </w:r>
        <w:r w:rsidR="00F56D7E" w:rsidRPr="008D3674">
          <w:rPr>
            <w:rStyle w:val="a9"/>
            <w:rFonts w:ascii="Book Antiqua" w:hAnsi="Book Antiqua" w:hint="eastAsia"/>
          </w:rPr>
          <w:t>4681</w:t>
        </w:r>
        <w:r w:rsidR="00F56D7E" w:rsidRPr="008D3674">
          <w:rPr>
            <w:rStyle w:val="a9"/>
            <w:rFonts w:ascii="Book Antiqua" w:hAnsi="Book Antiqua"/>
          </w:rPr>
          <w:t>.htm</w:t>
        </w:r>
      </w:hyperlink>
      <w:r w:rsidR="00F56D7E">
        <w:rPr>
          <w:rFonts w:ascii="Book Antiqua" w:hAnsi="Book Antiqua" w:hint="eastAsia"/>
        </w:rPr>
        <w:t xml:space="preserve"> </w:t>
      </w:r>
      <w:r w:rsidR="00F56D7E" w:rsidRPr="00EE6A3B">
        <w:rPr>
          <w:rFonts w:ascii="Book Antiqua" w:hAnsi="Book Antiqua"/>
        </w:rPr>
        <w:t xml:space="preserve">DOI: </w:t>
      </w:r>
      <w:bookmarkStart w:id="19" w:name="_GoBack"/>
      <w:r w:rsidR="00F56D7E" w:rsidRPr="00EE6A3B">
        <w:rPr>
          <w:rFonts w:ascii="Book Antiqua" w:hAnsi="Book Antiqua"/>
        </w:rPr>
        <w:t>https://dx.doi.org/10.12998/wjcc.v8.i1</w:t>
      </w:r>
      <w:r w:rsidR="00F56D7E">
        <w:rPr>
          <w:rFonts w:ascii="Book Antiqua" w:hAnsi="Book Antiqua" w:hint="eastAsia"/>
        </w:rPr>
        <w:t>9</w:t>
      </w:r>
      <w:r w:rsidR="00F56D7E" w:rsidRPr="00EE6A3B">
        <w:rPr>
          <w:rFonts w:ascii="Book Antiqua" w:hAnsi="Book Antiqua"/>
        </w:rPr>
        <w:t>.</w:t>
      </w:r>
      <w:r w:rsidR="00F56D7E">
        <w:rPr>
          <w:rFonts w:ascii="Book Antiqua" w:hAnsi="Book Antiqua" w:hint="eastAsia"/>
        </w:rPr>
        <w:t>4681</w:t>
      </w:r>
      <w:bookmarkEnd w:id="19"/>
    </w:p>
    <w:p w14:paraId="5F0C510E" w14:textId="20857BC0" w:rsidR="00A77B3E" w:rsidRPr="002D644D" w:rsidRDefault="00A77B3E" w:rsidP="002D644D">
      <w:pPr>
        <w:snapToGrid w:val="0"/>
        <w:spacing w:line="360" w:lineRule="auto"/>
        <w:jc w:val="both"/>
        <w:rPr>
          <w:rFonts w:ascii="Book Antiqua" w:hAnsi="Book Antiqua"/>
        </w:rPr>
      </w:pPr>
    </w:p>
    <w:bookmarkEnd w:id="17"/>
    <w:bookmarkEnd w:id="18"/>
    <w:p w14:paraId="768E6431" w14:textId="77777777" w:rsidR="00A77B3E" w:rsidRPr="002D644D" w:rsidRDefault="00A77B3E" w:rsidP="002D644D">
      <w:pPr>
        <w:snapToGrid w:val="0"/>
        <w:spacing w:line="360" w:lineRule="auto"/>
        <w:jc w:val="both"/>
        <w:rPr>
          <w:rFonts w:ascii="Book Antiqua" w:hAnsi="Book Antiqua"/>
        </w:rPr>
      </w:pPr>
    </w:p>
    <w:p w14:paraId="4FA6B166" w14:textId="1FC726FC"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Core tip: </w:t>
      </w:r>
      <w:r w:rsidRPr="002D644D">
        <w:rPr>
          <w:rFonts w:ascii="Book Antiqua" w:eastAsia="Book Antiqua" w:hAnsi="Book Antiqua" w:cs="Book Antiqua"/>
          <w:color w:val="000000"/>
        </w:rPr>
        <w:t xml:space="preserve">We report a rare and interesting case of fibrocystic osteitis associated with a parathyroid adenoma, which was discovered by chance due to a rib tumor. The patient only had respiratory symptoms. </w:t>
      </w:r>
      <w:r w:rsidR="007F3730" w:rsidRPr="002D644D">
        <w:rPr>
          <w:rFonts w:ascii="Book Antiqua" w:eastAsia="Book Antiqua" w:hAnsi="Book Antiqua" w:cs="Book Antiqua"/>
          <w:color w:val="000000"/>
        </w:rPr>
        <w:t>Computed tomography</w:t>
      </w:r>
      <w:r w:rsidRPr="002D644D">
        <w:rPr>
          <w:rFonts w:ascii="Book Antiqua" w:eastAsia="Book Antiqua" w:hAnsi="Book Antiqua" w:cs="Book Antiqua"/>
          <w:color w:val="000000"/>
        </w:rPr>
        <w:t xml:space="preserve"> examination revealed a huge mass on the right rib and a suspected giant cell tumor of the bone. Interestingly, abnormal serum </w:t>
      </w:r>
      <w:r w:rsidR="00AD5423" w:rsidRPr="002D644D">
        <w:rPr>
          <w:rFonts w:ascii="Book Antiqua" w:eastAsia="Book Antiqua" w:hAnsi="Book Antiqua" w:cs="Book Antiqua"/>
          <w:color w:val="000000"/>
        </w:rPr>
        <w:t>parathyroid hormone</w:t>
      </w:r>
      <w:r w:rsidRPr="002D644D">
        <w:rPr>
          <w:rFonts w:ascii="Book Antiqua" w:eastAsia="Book Antiqua" w:hAnsi="Book Antiqua" w:cs="Book Antiqua"/>
          <w:color w:val="000000"/>
        </w:rPr>
        <w:t xml:space="preserve"> and calcium ion were found preoperatively and further examination revealed </w:t>
      </w:r>
      <w:r w:rsidR="00AD5423" w:rsidRPr="002D644D">
        <w:rPr>
          <w:rFonts w:ascii="Book Antiqua" w:eastAsia="Book Antiqua" w:hAnsi="Book Antiqua" w:cs="Book Antiqua"/>
          <w:color w:val="000000"/>
        </w:rPr>
        <w:t>primary hyperparathyroidism</w:t>
      </w:r>
      <w:r w:rsidRPr="002D644D">
        <w:rPr>
          <w:rFonts w:ascii="Book Antiqua" w:eastAsia="Book Antiqua" w:hAnsi="Book Antiqua" w:cs="Book Antiqua"/>
          <w:color w:val="000000"/>
        </w:rPr>
        <w:t xml:space="preserve">. The pathology of the rib tumor showed a bone cyst, suggesting that this rib tumor </w:t>
      </w:r>
      <w:r w:rsidR="007B0CBA">
        <w:rPr>
          <w:rFonts w:ascii="Book Antiqua" w:eastAsia="Book Antiqua" w:hAnsi="Book Antiqua" w:cs="Book Antiqua"/>
          <w:color w:val="000000"/>
        </w:rPr>
        <w:t>was</w:t>
      </w:r>
      <w:r w:rsidRPr="002D644D">
        <w:rPr>
          <w:rFonts w:ascii="Book Antiqua" w:eastAsia="Book Antiqua" w:hAnsi="Book Antiqua" w:cs="Book Antiqua"/>
          <w:color w:val="000000"/>
        </w:rPr>
        <w:t xml:space="preserve"> likely related to parathyroid adenoma.</w:t>
      </w:r>
    </w:p>
    <w:p w14:paraId="4A3DFEA8" w14:textId="32797444" w:rsidR="00A77B3E" w:rsidRPr="002D644D" w:rsidRDefault="000E2D68" w:rsidP="002D644D">
      <w:pPr>
        <w:snapToGrid w:val="0"/>
        <w:spacing w:line="360" w:lineRule="auto"/>
        <w:jc w:val="both"/>
        <w:rPr>
          <w:rFonts w:ascii="Book Antiqua" w:hAnsi="Book Antiqua"/>
        </w:rPr>
      </w:pPr>
      <w:r w:rsidRPr="002D644D">
        <w:rPr>
          <w:rFonts w:ascii="Book Antiqua" w:hAnsi="Book Antiqua"/>
        </w:rPr>
        <w:br w:type="page"/>
      </w:r>
      <w:r w:rsidR="003A1B37" w:rsidRPr="002D644D">
        <w:rPr>
          <w:rFonts w:ascii="Book Antiqua" w:eastAsia="Book Antiqua" w:hAnsi="Book Antiqua" w:cs="Book Antiqua"/>
          <w:b/>
          <w:caps/>
          <w:color w:val="000000"/>
          <w:u w:val="single"/>
        </w:rPr>
        <w:lastRenderedPageBreak/>
        <w:t>INTRODUCTION</w:t>
      </w:r>
    </w:p>
    <w:p w14:paraId="475F581C" w14:textId="61929098"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Parathyroid adenoma is a benign parathyroid lesion, which is sporadic in the population. The incidence rate of parathyroid adenoma in the Asian population is lower than that in the Caucasian population, especially in middle-aged women. Parathyroid adenoma lacks typical clinical features in the early stage, and is easily neglected. It is worth noting that abnormal serological indicators often have important roles in the diagnosis of parathyroid adenoma, including significantly increased serum parathyroid hormone (PTH) and calcium</w:t>
      </w:r>
      <w:r w:rsidR="007B0CBA">
        <w:rPr>
          <w:rFonts w:ascii="Book Antiqua" w:eastAsia="Book Antiqua" w:hAnsi="Book Antiqua" w:cs="Book Antiqua"/>
          <w:color w:val="000000"/>
        </w:rPr>
        <w:t>,</w:t>
      </w:r>
      <w:r w:rsidRPr="002D644D">
        <w:rPr>
          <w:rFonts w:ascii="Book Antiqua" w:eastAsia="Book Antiqua" w:hAnsi="Book Antiqua" w:cs="Book Antiqua"/>
          <w:color w:val="000000"/>
        </w:rPr>
        <w:t xml:space="preserve"> and enlarged parathyroid gland on auxiliary ultrasound, which often indicates abnormal parathyroid function.</w:t>
      </w:r>
    </w:p>
    <w:p w14:paraId="2FC40549" w14:textId="4EC1EEF6" w:rsidR="00A77B3E" w:rsidRPr="002D644D" w:rsidRDefault="003A1B37" w:rsidP="002D644D">
      <w:pPr>
        <w:snapToGrid w:val="0"/>
        <w:spacing w:line="360" w:lineRule="auto"/>
        <w:ind w:firstLineChars="100" w:firstLine="240"/>
        <w:jc w:val="both"/>
        <w:rPr>
          <w:rFonts w:ascii="Book Antiqua" w:hAnsi="Book Antiqua"/>
        </w:rPr>
      </w:pPr>
      <w:r w:rsidRPr="002D644D">
        <w:rPr>
          <w:rFonts w:ascii="Book Antiqua" w:eastAsia="Book Antiqua" w:hAnsi="Book Antiqua" w:cs="Book Antiqua"/>
          <w:color w:val="000000"/>
        </w:rPr>
        <w:t>Primary hyperparathyroidism (PHPT), often secondary to parathyroid adenoma, is often accompanied by structural and functional abnormalities of the corresponding target organs. At present, only a few cases of PHPT with pathological changes of bone tissue have been reported, and most of these changes are osteoporosis or fractures, and costal tumors are very rare</w:t>
      </w:r>
      <w:r w:rsidR="007B0CBA">
        <w:rPr>
          <w:rFonts w:ascii="Book Antiqua" w:eastAsia="Book Antiqua" w:hAnsi="Book Antiqua" w:cs="Book Antiqua"/>
          <w:color w:val="000000"/>
        </w:rPr>
        <w:t>.</w:t>
      </w:r>
    </w:p>
    <w:p w14:paraId="0E0B9691"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We report a unique case of parathyroid adenoma which was found by chance after the diagnosis of a rib tumor.</w:t>
      </w:r>
    </w:p>
    <w:p w14:paraId="6D9BF25E" w14:textId="77777777" w:rsidR="00A77B3E" w:rsidRPr="002D644D" w:rsidRDefault="00A77B3E" w:rsidP="002D644D">
      <w:pPr>
        <w:snapToGrid w:val="0"/>
        <w:spacing w:line="360" w:lineRule="auto"/>
        <w:jc w:val="both"/>
        <w:rPr>
          <w:rFonts w:ascii="Book Antiqua" w:hAnsi="Book Antiqua"/>
        </w:rPr>
      </w:pPr>
    </w:p>
    <w:p w14:paraId="12ADFB1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CASE PRESENTATION</w:t>
      </w:r>
    </w:p>
    <w:p w14:paraId="3787177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Chief complaints</w:t>
      </w:r>
    </w:p>
    <w:p w14:paraId="549D3110" w14:textId="5A5CB71D"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The patient had a cough and sputum production for</w:t>
      </w:r>
      <w:r w:rsidR="00120B0D" w:rsidRPr="002D644D">
        <w:rPr>
          <w:rFonts w:ascii="Book Antiqua" w:eastAsia="Book Antiqua" w:hAnsi="Book Antiqua" w:cs="Book Antiqua"/>
          <w:color w:val="000000"/>
        </w:rPr>
        <w:t xml:space="preserve"> 20 d</w:t>
      </w:r>
      <w:r w:rsidRPr="002D644D">
        <w:rPr>
          <w:rFonts w:ascii="Book Antiqua" w:eastAsia="Book Antiqua" w:hAnsi="Book Antiqua" w:cs="Book Antiqua"/>
          <w:color w:val="000000"/>
        </w:rPr>
        <w:t>. Computed tomography (CT) identified a right rib tumor.</w:t>
      </w:r>
    </w:p>
    <w:p w14:paraId="2D70090E" w14:textId="77777777" w:rsidR="00A77B3E" w:rsidRPr="002D644D" w:rsidRDefault="00A77B3E" w:rsidP="002D644D">
      <w:pPr>
        <w:snapToGrid w:val="0"/>
        <w:spacing w:line="360" w:lineRule="auto"/>
        <w:jc w:val="both"/>
        <w:rPr>
          <w:rFonts w:ascii="Book Antiqua" w:hAnsi="Book Antiqua"/>
        </w:rPr>
      </w:pPr>
    </w:p>
    <w:p w14:paraId="3E183A8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History of present illness</w:t>
      </w:r>
    </w:p>
    <w:p w14:paraId="428AEC3E" w14:textId="1A7C355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On August 17, 2019, a 53-year-old woman attended the </w:t>
      </w:r>
      <w:r w:rsidR="007B0CBA">
        <w:rPr>
          <w:rFonts w:ascii="Book Antiqua" w:eastAsia="Book Antiqua" w:hAnsi="Book Antiqua" w:cs="Book Antiqua"/>
          <w:color w:val="000000"/>
        </w:rPr>
        <w:t>R</w:t>
      </w:r>
      <w:r w:rsidRPr="002D644D">
        <w:rPr>
          <w:rFonts w:ascii="Book Antiqua" w:eastAsia="Book Antiqua" w:hAnsi="Book Antiqua" w:cs="Book Antiqua"/>
          <w:color w:val="000000"/>
        </w:rPr>
        <w:t xml:space="preserve">espiratory </w:t>
      </w:r>
      <w:r w:rsidR="007B0CBA">
        <w:rPr>
          <w:rFonts w:ascii="Book Antiqua" w:eastAsia="Book Antiqua" w:hAnsi="Book Antiqua" w:cs="Book Antiqua"/>
          <w:color w:val="000000"/>
        </w:rPr>
        <w:t>D</w:t>
      </w:r>
      <w:r w:rsidRPr="002D644D">
        <w:rPr>
          <w:rFonts w:ascii="Book Antiqua" w:eastAsia="Book Antiqua" w:hAnsi="Book Antiqua" w:cs="Book Antiqua"/>
          <w:color w:val="000000"/>
        </w:rPr>
        <w:t xml:space="preserve">epartment of our hospital for treatment due to a cough and sputum production for 20 d, </w:t>
      </w:r>
      <w:r w:rsidR="0080732F" w:rsidRPr="002D644D">
        <w:rPr>
          <w:rFonts w:ascii="Book Antiqua" w:eastAsia="Book Antiqua" w:hAnsi="Book Antiqua" w:cs="Book Antiqua"/>
          <w:color w:val="000000"/>
        </w:rPr>
        <w:t>occasionally yellow sticky sputum. Self-static anti-inflammatory, expectorant and other symptomatic drugs</w:t>
      </w:r>
      <w:r w:rsidR="007B0CBA">
        <w:rPr>
          <w:rFonts w:ascii="Book Antiqua" w:eastAsia="Book Antiqua" w:hAnsi="Book Antiqua" w:cs="Book Antiqua"/>
          <w:color w:val="000000"/>
        </w:rPr>
        <w:t xml:space="preserve"> were administered</w:t>
      </w:r>
      <w:r w:rsidR="0080732F" w:rsidRPr="002D644D">
        <w:rPr>
          <w:rFonts w:ascii="Book Antiqua" w:eastAsia="Book Antiqua" w:hAnsi="Book Antiqua" w:cs="Book Antiqua"/>
          <w:color w:val="000000"/>
        </w:rPr>
        <w:t xml:space="preserve"> (</w:t>
      </w:r>
      <w:r w:rsidR="007B0CBA">
        <w:rPr>
          <w:rFonts w:ascii="Book Antiqua" w:eastAsia="Book Antiqua" w:hAnsi="Book Antiqua" w:cs="Book Antiqua"/>
          <w:color w:val="000000"/>
        </w:rPr>
        <w:t>s</w:t>
      </w:r>
      <w:r w:rsidR="00120B0D" w:rsidRPr="002D644D">
        <w:rPr>
          <w:rFonts w:ascii="Book Antiqua" w:eastAsia="Book Antiqua" w:hAnsi="Book Antiqua" w:cs="Book Antiqua"/>
          <w:color w:val="000000"/>
        </w:rPr>
        <w:t xml:space="preserve">pecific </w:t>
      </w:r>
      <w:r w:rsidR="0080732F" w:rsidRPr="002D644D">
        <w:rPr>
          <w:rFonts w:ascii="Book Antiqua" w:eastAsia="Book Antiqua" w:hAnsi="Book Antiqua" w:cs="Book Antiqua"/>
          <w:color w:val="000000"/>
        </w:rPr>
        <w:t>drug and dosage are unknown)</w:t>
      </w:r>
      <w:r w:rsidR="007B0CBA">
        <w:rPr>
          <w:rFonts w:ascii="Book Antiqua" w:eastAsia="Book Antiqua" w:hAnsi="Book Antiqua" w:cs="Book Antiqua"/>
          <w:color w:val="000000"/>
        </w:rPr>
        <w:t>.</w:t>
      </w:r>
      <w:r w:rsidR="0080732F"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Two days previously, CT examination of the chest in our hospital </w:t>
      </w:r>
      <w:r w:rsidRPr="002D644D">
        <w:rPr>
          <w:rFonts w:ascii="Book Antiqua" w:eastAsia="Book Antiqua" w:hAnsi="Book Antiqua" w:cs="Book Antiqua"/>
          <w:color w:val="000000"/>
        </w:rPr>
        <w:lastRenderedPageBreak/>
        <w:t xml:space="preserve">suggested a mass of the right rib, bone destruction and expansive growth. The right lower lobe of the lung showed a scattered area in the form of a cord and an increase in light lamellar density. The patient was admitted for thoracic surgery. </w:t>
      </w:r>
      <w:r w:rsidR="0080732F" w:rsidRPr="002D644D">
        <w:rPr>
          <w:rFonts w:ascii="Book Antiqua" w:eastAsia="Book Antiqua" w:hAnsi="Book Antiqua" w:cs="Book Antiqua"/>
          <w:color w:val="000000"/>
        </w:rPr>
        <w:t>Since the onset, the patient has had a normal diet and no significant weight loss.</w:t>
      </w:r>
      <w:r w:rsidRPr="002D644D">
        <w:rPr>
          <w:rFonts w:ascii="Book Antiqua" w:eastAsia="Book Antiqua" w:hAnsi="Book Antiqua" w:cs="Book Antiqua"/>
          <w:color w:val="000000"/>
        </w:rPr>
        <w:t xml:space="preserve"> On preoperative examination, it was found that the patient's serum PTH was 527.60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(reference range: 15-65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and serum calcium ion was 3.67 mmol/L (reference range: 2.2-2.7 mmol/L). Abnormal parathyroid gland function was suspected. </w:t>
      </w:r>
      <w:r w:rsidR="007B0CBA">
        <w:rPr>
          <w:rFonts w:ascii="Book Antiqua" w:eastAsia="Book Antiqua" w:hAnsi="Book Antiqua" w:cs="Book Antiqua"/>
          <w:color w:val="000000"/>
        </w:rPr>
        <w:t>W</w:t>
      </w:r>
      <w:r w:rsidR="0080732F" w:rsidRPr="002D644D">
        <w:rPr>
          <w:rFonts w:ascii="Book Antiqua" w:eastAsia="Book Antiqua" w:hAnsi="Book Antiqua" w:cs="Book Antiqua"/>
          <w:color w:val="000000"/>
        </w:rPr>
        <w:t xml:space="preserve">e </w:t>
      </w:r>
      <w:r w:rsidR="007B0CBA">
        <w:rPr>
          <w:rFonts w:ascii="Book Antiqua" w:eastAsia="Book Antiqua" w:hAnsi="Book Antiqua" w:cs="Book Antiqua"/>
          <w:color w:val="000000"/>
        </w:rPr>
        <w:t xml:space="preserve">then </w:t>
      </w:r>
      <w:r w:rsidR="0080732F" w:rsidRPr="002D644D">
        <w:rPr>
          <w:rFonts w:ascii="Book Antiqua" w:eastAsia="Book Antiqua" w:hAnsi="Book Antiqua" w:cs="Book Antiqua"/>
          <w:color w:val="000000"/>
        </w:rPr>
        <w:t>invited the general surgeon to consult</w:t>
      </w:r>
      <w:r w:rsidR="007B0CBA">
        <w:rPr>
          <w:rFonts w:ascii="Book Antiqua" w:eastAsia="Book Antiqua" w:hAnsi="Book Antiqua" w:cs="Book Antiqua"/>
          <w:color w:val="000000"/>
        </w:rPr>
        <w:t xml:space="preserve">. </w:t>
      </w:r>
      <w:r w:rsidR="0080732F" w:rsidRPr="002D644D">
        <w:rPr>
          <w:rFonts w:ascii="Book Antiqua" w:eastAsia="Book Antiqua" w:hAnsi="Book Antiqua" w:cs="Book Antiqua"/>
          <w:color w:val="000000"/>
        </w:rPr>
        <w:t xml:space="preserve"> HPHT</w:t>
      </w:r>
      <w:r w:rsidR="007B0CBA" w:rsidRPr="007B0CBA">
        <w:rPr>
          <w:rFonts w:ascii="Book Antiqua" w:eastAsia="Book Antiqua" w:hAnsi="Book Antiqua" w:cs="Book Antiqua"/>
          <w:color w:val="000000"/>
        </w:rPr>
        <w:t xml:space="preserve"> </w:t>
      </w:r>
      <w:r w:rsidR="007B0CBA">
        <w:rPr>
          <w:rFonts w:ascii="Book Antiqua" w:eastAsia="Book Antiqua" w:hAnsi="Book Antiqua" w:cs="Book Antiqua"/>
          <w:color w:val="000000"/>
        </w:rPr>
        <w:t xml:space="preserve">was </w:t>
      </w:r>
      <w:r w:rsidR="007B0CBA" w:rsidRPr="002D644D">
        <w:rPr>
          <w:rFonts w:ascii="Book Antiqua" w:eastAsia="Book Antiqua" w:hAnsi="Book Antiqua" w:cs="Book Antiqua"/>
          <w:color w:val="000000"/>
        </w:rPr>
        <w:t>suspected</w:t>
      </w:r>
      <w:r w:rsidR="0080732F" w:rsidRPr="002D644D">
        <w:rPr>
          <w:rFonts w:ascii="Book Antiqua" w:eastAsia="Book Antiqua" w:hAnsi="Book Antiqua" w:cs="Book Antiqua"/>
          <w:color w:val="000000"/>
        </w:rPr>
        <w:t xml:space="preserve">, and after consultation with the family, </w:t>
      </w:r>
      <w:r w:rsidR="007B0CBA">
        <w:rPr>
          <w:rFonts w:ascii="Book Antiqua" w:eastAsia="Book Antiqua" w:hAnsi="Book Antiqua" w:cs="Book Antiqua"/>
          <w:color w:val="000000"/>
        </w:rPr>
        <w:t xml:space="preserve">it was </w:t>
      </w:r>
      <w:r w:rsidR="0080732F" w:rsidRPr="002D644D">
        <w:rPr>
          <w:rFonts w:ascii="Book Antiqua" w:eastAsia="Book Antiqua" w:hAnsi="Book Antiqua" w:cs="Book Antiqua"/>
          <w:color w:val="000000"/>
        </w:rPr>
        <w:t xml:space="preserve">decided to transfer the </w:t>
      </w:r>
      <w:r w:rsidR="007B0CBA">
        <w:rPr>
          <w:rFonts w:ascii="Book Antiqua" w:eastAsia="Book Antiqua" w:hAnsi="Book Antiqua" w:cs="Book Antiqua"/>
          <w:color w:val="000000"/>
        </w:rPr>
        <w:t xml:space="preserve">patient </w:t>
      </w:r>
      <w:r w:rsidR="0080732F" w:rsidRPr="002D644D">
        <w:rPr>
          <w:rFonts w:ascii="Book Antiqua" w:eastAsia="Book Antiqua" w:hAnsi="Book Antiqua" w:cs="Book Antiqua"/>
          <w:color w:val="000000"/>
        </w:rPr>
        <w:t>to general surgery for further treatment after thoracic surgery.</w:t>
      </w:r>
    </w:p>
    <w:p w14:paraId="6695E921" w14:textId="477B953E" w:rsidR="00A77B3E" w:rsidRPr="002D644D" w:rsidRDefault="0080732F" w:rsidP="002D644D">
      <w:pPr>
        <w:snapToGrid w:val="0"/>
        <w:spacing w:line="360" w:lineRule="auto"/>
        <w:ind w:firstLine="120"/>
        <w:jc w:val="both"/>
        <w:rPr>
          <w:rFonts w:ascii="Book Antiqua" w:hAnsi="Book Antiqua"/>
        </w:rPr>
      </w:pPr>
      <w:r w:rsidRPr="002D644D">
        <w:rPr>
          <w:rFonts w:ascii="Book Antiqua" w:hAnsi="Book Antiqua"/>
        </w:rPr>
        <w:t xml:space="preserve">After undergoing rib tumor resection, anti-inflammatory, expectorant and other drugs </w:t>
      </w:r>
      <w:r w:rsidR="00FE4D05">
        <w:rPr>
          <w:rFonts w:ascii="Book Antiqua" w:hAnsi="Book Antiqua"/>
        </w:rPr>
        <w:t>were administered. T</w:t>
      </w:r>
      <w:r w:rsidRPr="002D644D">
        <w:rPr>
          <w:rFonts w:ascii="Book Antiqua" w:hAnsi="Book Antiqua"/>
        </w:rPr>
        <w:t xml:space="preserve">he patient was in </w:t>
      </w:r>
      <w:r w:rsidR="00FE4D05">
        <w:rPr>
          <w:rFonts w:ascii="Book Antiqua" w:hAnsi="Book Antiqua"/>
        </w:rPr>
        <w:t xml:space="preserve">a </w:t>
      </w:r>
      <w:r w:rsidRPr="002D644D">
        <w:rPr>
          <w:rFonts w:ascii="Book Antiqua" w:hAnsi="Book Antiqua"/>
        </w:rPr>
        <w:t xml:space="preserve">stable condition and </w:t>
      </w:r>
      <w:r w:rsidR="00FE4D05">
        <w:rPr>
          <w:rFonts w:ascii="Book Antiqua" w:hAnsi="Book Antiqua"/>
        </w:rPr>
        <w:t xml:space="preserve">was </w:t>
      </w:r>
      <w:r w:rsidRPr="002D644D">
        <w:rPr>
          <w:rFonts w:ascii="Book Antiqua" w:hAnsi="Book Antiqua"/>
        </w:rPr>
        <w:t>transferred to general surgery for further treatment.</w:t>
      </w:r>
    </w:p>
    <w:p w14:paraId="201D7254" w14:textId="77777777" w:rsidR="00A77B3E" w:rsidRPr="002D644D" w:rsidRDefault="00A77B3E" w:rsidP="002D644D">
      <w:pPr>
        <w:snapToGrid w:val="0"/>
        <w:spacing w:line="360" w:lineRule="auto"/>
        <w:jc w:val="both"/>
        <w:rPr>
          <w:rFonts w:ascii="Book Antiqua" w:hAnsi="Book Antiqua"/>
        </w:rPr>
      </w:pPr>
    </w:p>
    <w:p w14:paraId="19D38B2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Physical examination</w:t>
      </w:r>
    </w:p>
    <w:p w14:paraId="66225009" w14:textId="6EE0E210" w:rsidR="00A77B3E" w:rsidRPr="002D644D" w:rsidRDefault="0080732F" w:rsidP="002D644D">
      <w:pPr>
        <w:snapToGrid w:val="0"/>
        <w:spacing w:line="360" w:lineRule="auto"/>
        <w:jc w:val="both"/>
        <w:rPr>
          <w:rFonts w:ascii="Book Antiqua" w:hAnsi="Book Antiqua"/>
        </w:rPr>
      </w:pPr>
      <w:r w:rsidRPr="002D644D">
        <w:rPr>
          <w:rFonts w:ascii="Book Antiqua" w:hAnsi="Book Antiqua"/>
        </w:rPr>
        <w:t xml:space="preserve">The superficial lymph nodes </w:t>
      </w:r>
      <w:r w:rsidR="00FE4D05">
        <w:rPr>
          <w:rFonts w:ascii="Book Antiqua" w:hAnsi="Book Antiqua"/>
        </w:rPr>
        <w:t>in</w:t>
      </w:r>
      <w:r w:rsidRPr="002D644D">
        <w:rPr>
          <w:rFonts w:ascii="Book Antiqua" w:hAnsi="Book Antiqua"/>
        </w:rPr>
        <w:t xml:space="preserve"> the </w:t>
      </w:r>
      <w:r w:rsidR="00FE4D05">
        <w:rPr>
          <w:rFonts w:ascii="Book Antiqua" w:hAnsi="Book Antiqua"/>
        </w:rPr>
        <w:t>entire</w:t>
      </w:r>
      <w:r w:rsidRPr="002D644D">
        <w:rPr>
          <w:rFonts w:ascii="Book Antiqua" w:hAnsi="Book Antiqua"/>
        </w:rPr>
        <w:t xml:space="preserve"> body were not enlarged, the neck was soft, the jugular veins were not filled</w:t>
      </w:r>
      <w:r w:rsidR="00FE4D05">
        <w:rPr>
          <w:rFonts w:ascii="Book Antiqua" w:hAnsi="Book Antiqua"/>
        </w:rPr>
        <w:t xml:space="preserve"> or</w:t>
      </w:r>
      <w:r w:rsidRPr="002D644D">
        <w:rPr>
          <w:rFonts w:ascii="Book Antiqua" w:hAnsi="Book Antiqua"/>
        </w:rPr>
        <w:t xml:space="preserve"> dilated, the trachea was centered, and there was no obvious enlargement of bilateral thyroid. In the left lying position, with the muscles relaxed, the inner edge of the shoulder blade on the right thorax c</w:t>
      </w:r>
      <w:r w:rsidR="00FE4D05">
        <w:rPr>
          <w:rFonts w:ascii="Book Antiqua" w:hAnsi="Book Antiqua"/>
        </w:rPr>
        <w:t>ould</w:t>
      </w:r>
      <w:r w:rsidRPr="002D644D">
        <w:rPr>
          <w:rFonts w:ascii="Book Antiqua" w:hAnsi="Book Antiqua"/>
        </w:rPr>
        <w:t xml:space="preserve"> touch the local ridge of the sixth rib. The thoracic cage was normal with no intercostal space widening. The lungs were percussively unvoiced, breathing unvoiced, no dry and wet rales, and no wheeze.</w:t>
      </w:r>
    </w:p>
    <w:p w14:paraId="70288287" w14:textId="77777777" w:rsidR="0080732F" w:rsidRPr="002D644D" w:rsidRDefault="0080732F" w:rsidP="002D644D">
      <w:pPr>
        <w:snapToGrid w:val="0"/>
        <w:spacing w:line="360" w:lineRule="auto"/>
        <w:jc w:val="both"/>
        <w:rPr>
          <w:rFonts w:ascii="Book Antiqua" w:hAnsi="Book Antiqua"/>
        </w:rPr>
      </w:pPr>
    </w:p>
    <w:p w14:paraId="4D655D4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Laboratory examinations</w:t>
      </w:r>
    </w:p>
    <w:p w14:paraId="44B78DB6" w14:textId="444D7F44"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PTH was 527.60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(reference range: 15-65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serum calcium ion was 3.67 mmol/L (reference range: 2.2-2.7 mmol/L), alkaline phosphatase was 455 U/L (reference range: 50-135 U/L), uric acid was 440.3 </w:t>
      </w:r>
      <w:proofErr w:type="spellStart"/>
      <w:r w:rsidRPr="002D644D">
        <w:rPr>
          <w:rFonts w:ascii="Book Antiqua" w:eastAsia="Book Antiqua" w:hAnsi="Book Antiqua" w:cs="Book Antiqua"/>
          <w:color w:val="000000"/>
          <w:shd w:val="clear" w:color="auto" w:fill="FFFFFF"/>
        </w:rPr>
        <w:t>μ</w:t>
      </w:r>
      <w:r w:rsidRPr="002D644D">
        <w:rPr>
          <w:rFonts w:ascii="Book Antiqua" w:eastAsia="Book Antiqua" w:hAnsi="Book Antiqua" w:cs="Book Antiqua"/>
          <w:color w:val="000000"/>
        </w:rPr>
        <w:t>mol</w:t>
      </w:r>
      <w:proofErr w:type="spellEnd"/>
      <w:r w:rsidRPr="002D644D">
        <w:rPr>
          <w:rFonts w:ascii="Book Antiqua" w:eastAsia="Book Antiqua" w:hAnsi="Book Antiqua" w:cs="Book Antiqua"/>
          <w:color w:val="000000"/>
        </w:rPr>
        <w:t xml:space="preserve">/L (reference range: 155-357 </w:t>
      </w:r>
      <w:proofErr w:type="spellStart"/>
      <w:r w:rsidRPr="002D644D">
        <w:rPr>
          <w:rFonts w:ascii="Book Antiqua" w:eastAsia="Book Antiqua" w:hAnsi="Book Antiqua" w:cs="Book Antiqua"/>
          <w:color w:val="000000"/>
          <w:shd w:val="clear" w:color="auto" w:fill="FFFFFF"/>
        </w:rPr>
        <w:t>μ</w:t>
      </w:r>
      <w:r w:rsidRPr="002D644D">
        <w:rPr>
          <w:rFonts w:ascii="Book Antiqua" w:eastAsia="Book Antiqua" w:hAnsi="Book Antiqua" w:cs="Book Antiqua"/>
          <w:color w:val="000000"/>
        </w:rPr>
        <w:t>mol</w:t>
      </w:r>
      <w:proofErr w:type="spellEnd"/>
      <w:r w:rsidRPr="002D644D">
        <w:rPr>
          <w:rFonts w:ascii="Book Antiqua" w:eastAsia="Book Antiqua" w:hAnsi="Book Antiqua" w:cs="Book Antiqua"/>
          <w:color w:val="000000"/>
        </w:rPr>
        <w:t xml:space="preserve">/L), serum phosphorus was 0.70 mmol/L (reference range: 0.85-1.51 mmol/L), triglyceride was 4.32 mmol/L (reference range: </w:t>
      </w:r>
      <w:r w:rsidR="00684544">
        <w:rPr>
          <w:rFonts w:ascii="Book Antiqua" w:eastAsia="Book Antiqua" w:hAnsi="Book Antiqua" w:cs="Book Antiqua"/>
          <w:color w:val="000000"/>
        </w:rPr>
        <w:t>cholesterol</w:t>
      </w:r>
      <w:r w:rsidRPr="002D644D">
        <w:rPr>
          <w:rFonts w:ascii="Book Antiqua" w:eastAsia="Book Antiqua" w:hAnsi="Book Antiqua" w:cs="Book Antiqua"/>
          <w:color w:val="000000"/>
        </w:rPr>
        <w:t xml:space="preserve">: 5.75 </w:t>
      </w:r>
      <w:r w:rsidRPr="002D644D">
        <w:rPr>
          <w:rFonts w:ascii="Book Antiqua" w:eastAsia="Book Antiqua" w:hAnsi="Book Antiqua" w:cs="Book Antiqua"/>
          <w:color w:val="000000"/>
        </w:rPr>
        <w:lastRenderedPageBreak/>
        <w:t>mmol/L (reference range: 2.3-5.18 mmol/L), and no obvious abnormalities in other indicators were found.</w:t>
      </w:r>
    </w:p>
    <w:p w14:paraId="50C445B3" w14:textId="77777777" w:rsidR="00A77B3E" w:rsidRPr="002D644D" w:rsidRDefault="00A77B3E" w:rsidP="002D644D">
      <w:pPr>
        <w:snapToGrid w:val="0"/>
        <w:spacing w:line="360" w:lineRule="auto"/>
        <w:jc w:val="both"/>
        <w:rPr>
          <w:rFonts w:ascii="Book Antiqua" w:hAnsi="Book Antiqua"/>
        </w:rPr>
      </w:pPr>
    </w:p>
    <w:p w14:paraId="14B2C1EA"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Imaging examinations</w:t>
      </w:r>
    </w:p>
    <w:p w14:paraId="28C5F857" w14:textId="6C182C7E"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CT scan of the chest revealed right rib bone destruction with expansive growth, visible separation, and tracheobronchial patency. The shadow in the lung hilum was not large. In the right lower lung, there were strip-like, increased flaky density shadows, fuzzy edges, and no obvious thickening of bilateral pleura (Figure 1).</w:t>
      </w:r>
      <w:r w:rsidR="0080732F" w:rsidRPr="002D644D">
        <w:rPr>
          <w:rFonts w:ascii="Book Antiqua" w:eastAsia="Book Antiqua" w:hAnsi="Book Antiqua" w:cs="Book Antiqua"/>
          <w:color w:val="000000"/>
        </w:rPr>
        <w:t xml:space="preserve"> Thyroid color Doppler ultrasound </w:t>
      </w:r>
      <w:r w:rsidR="00684544">
        <w:rPr>
          <w:rFonts w:ascii="Book Antiqua" w:eastAsia="Book Antiqua" w:hAnsi="Book Antiqua" w:cs="Book Antiqua"/>
          <w:color w:val="000000"/>
        </w:rPr>
        <w:t>showed a</w:t>
      </w:r>
      <w:r w:rsidR="0080732F" w:rsidRPr="002D644D">
        <w:rPr>
          <w:rFonts w:ascii="Book Antiqua" w:eastAsia="Book Antiqua" w:hAnsi="Book Antiqua" w:cs="Book Antiqua"/>
          <w:color w:val="000000"/>
        </w:rPr>
        <w:t xml:space="preserve"> solid mixed tumor of </w:t>
      </w:r>
      <w:r w:rsidR="00684544">
        <w:rPr>
          <w:rFonts w:ascii="Book Antiqua" w:eastAsia="Book Antiqua" w:hAnsi="Book Antiqua" w:cs="Book Antiqua"/>
          <w:color w:val="000000"/>
        </w:rPr>
        <w:t xml:space="preserve">the </w:t>
      </w:r>
      <w:r w:rsidR="0080732F" w:rsidRPr="002D644D">
        <w:rPr>
          <w:rFonts w:ascii="Book Antiqua" w:eastAsia="Book Antiqua" w:hAnsi="Book Antiqua" w:cs="Book Antiqua"/>
          <w:color w:val="000000"/>
        </w:rPr>
        <w:t xml:space="preserve">right thyroid leaf cyst (TI-RADS: Class 3) (Figure </w:t>
      </w:r>
      <w:r w:rsidR="00416528" w:rsidRPr="002D644D">
        <w:rPr>
          <w:rFonts w:ascii="Book Antiqua" w:eastAsia="Book Antiqua" w:hAnsi="Book Antiqua" w:cs="Book Antiqua"/>
          <w:color w:val="000000"/>
        </w:rPr>
        <w:t>2</w:t>
      </w:r>
      <w:r w:rsidR="0080732F" w:rsidRPr="002D644D">
        <w:rPr>
          <w:rFonts w:ascii="Book Antiqua" w:eastAsia="Book Antiqua" w:hAnsi="Book Antiqua" w:cs="Book Antiqua"/>
          <w:color w:val="000000"/>
        </w:rPr>
        <w:t>)</w:t>
      </w:r>
      <w:r w:rsidR="00360AB2">
        <w:rPr>
          <w:rFonts w:ascii="Book Antiqua" w:eastAsia="Book Antiqua" w:hAnsi="Book Antiqua" w:cs="Book Antiqua"/>
          <w:color w:val="000000"/>
        </w:rPr>
        <w:t>.</w:t>
      </w:r>
    </w:p>
    <w:p w14:paraId="515310DD" w14:textId="77777777" w:rsidR="00A77B3E" w:rsidRPr="002D644D" w:rsidRDefault="00A77B3E" w:rsidP="002D644D">
      <w:pPr>
        <w:snapToGrid w:val="0"/>
        <w:spacing w:line="360" w:lineRule="auto"/>
        <w:jc w:val="both"/>
        <w:rPr>
          <w:rFonts w:ascii="Book Antiqua" w:hAnsi="Book Antiqua"/>
        </w:rPr>
      </w:pPr>
    </w:p>
    <w:p w14:paraId="7ABAE08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FINAL DIAGNOSIS</w:t>
      </w:r>
    </w:p>
    <w:p w14:paraId="6E455B2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The diagnosis of parathyroid adenoma with brown tumor was considered, but the nature of the tumor was unclear.</w:t>
      </w:r>
    </w:p>
    <w:p w14:paraId="75C6265A" w14:textId="77777777" w:rsidR="00A77B3E" w:rsidRPr="002D644D" w:rsidRDefault="00A77B3E" w:rsidP="002D644D">
      <w:pPr>
        <w:snapToGrid w:val="0"/>
        <w:spacing w:line="360" w:lineRule="auto"/>
        <w:jc w:val="both"/>
        <w:rPr>
          <w:rFonts w:ascii="Book Antiqua" w:hAnsi="Book Antiqua"/>
        </w:rPr>
      </w:pPr>
    </w:p>
    <w:p w14:paraId="4DBA4667"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TREATMENT</w:t>
      </w:r>
    </w:p>
    <w:p w14:paraId="7E2BB30F" w14:textId="3C7B82E2"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The patient was admitted for thoracic surgery on August 19, 2019. The tumor was removed on August 22. A right posterolateral chest wall incision was selected, and it was found that the irregular mass in the posterior costal part of the right 6th rib was approximately 10 cm long, with an uneven internal density, invasion of the parietal pleura, abundant nourishing blood vessels and bleeding. Complete resection of the damaged rib tissue was performed, followed by postoperative chest CT (Figure </w:t>
      </w:r>
      <w:r w:rsidR="00416528" w:rsidRPr="002D644D">
        <w:rPr>
          <w:rFonts w:ascii="Book Antiqua" w:eastAsia="Book Antiqua" w:hAnsi="Book Antiqua" w:cs="Book Antiqua"/>
          <w:color w:val="000000"/>
        </w:rPr>
        <w:t>3</w:t>
      </w:r>
      <w:r w:rsidRPr="002D644D">
        <w:rPr>
          <w:rFonts w:ascii="Book Antiqua" w:eastAsia="Book Antiqua" w:hAnsi="Book Antiqua" w:cs="Book Antiqua"/>
          <w:color w:val="000000"/>
        </w:rPr>
        <w:t>), and pathology showed an aneurysmal bone cyst (Figure 4). The patient underwent parathyroidectomy in the general surgery department on August 30. The right thyroid mass was removed during the operation. Intraoperative patholog</w:t>
      </w:r>
      <w:r w:rsidR="00FE4D05">
        <w:rPr>
          <w:rFonts w:ascii="Book Antiqua" w:eastAsia="Book Antiqua" w:hAnsi="Book Antiqua" w:cs="Book Antiqua"/>
          <w:color w:val="000000"/>
        </w:rPr>
        <w:t>y</w:t>
      </w:r>
      <w:r w:rsidRPr="002D644D">
        <w:rPr>
          <w:rFonts w:ascii="Book Antiqua" w:eastAsia="Book Antiqua" w:hAnsi="Book Antiqua" w:cs="Book Antiqua"/>
          <w:color w:val="000000"/>
        </w:rPr>
        <w:t xml:space="preserve"> indicate</w:t>
      </w:r>
      <w:r w:rsidR="00FE4D05">
        <w:rPr>
          <w:rFonts w:ascii="Book Antiqua" w:eastAsia="Book Antiqua" w:hAnsi="Book Antiqua" w:cs="Book Antiqua"/>
          <w:color w:val="000000"/>
        </w:rPr>
        <w:t>d a</w:t>
      </w:r>
      <w:r w:rsidRPr="002D644D">
        <w:rPr>
          <w:rFonts w:ascii="Book Antiqua" w:eastAsia="Book Antiqua" w:hAnsi="Book Antiqua" w:cs="Book Antiqua"/>
          <w:color w:val="000000"/>
        </w:rPr>
        <w:t xml:space="preserve"> right thyroid follicular tumor (1.5 cm in diameter), with abundant cells and cystic changes, and infiltration of the capsule is not excluded in the cell. Another tumor 1.5</w:t>
      </w:r>
      <w:r w:rsidR="00120B0D" w:rsidRPr="002D644D">
        <w:rPr>
          <w:rFonts w:ascii="Book Antiqua" w:eastAsia="Book Antiqua" w:hAnsi="Book Antiqua" w:cs="Book Antiqua"/>
          <w:color w:val="000000"/>
        </w:rPr>
        <w:t xml:space="preserve"> cm</w:t>
      </w:r>
      <w:r w:rsidRPr="002D644D">
        <w:rPr>
          <w:rFonts w:ascii="Book Antiqua" w:eastAsia="Book Antiqua" w:hAnsi="Book Antiqua" w:cs="Book Antiqua"/>
          <w:color w:val="000000"/>
        </w:rPr>
        <w:t xml:space="preserve"> </w:t>
      </w:r>
      <w:r w:rsidR="00120B0D" w:rsidRPr="002D644D">
        <w:rPr>
          <w:rFonts w:ascii="Book Antiqua" w:eastAsia="Book Antiqua" w:hAnsi="Book Antiqua" w:cs="Book Antiqua"/>
          <w:color w:val="000000"/>
        </w:rPr>
        <w:t>×</w:t>
      </w:r>
      <w:r w:rsidRPr="002D644D">
        <w:rPr>
          <w:rFonts w:ascii="Book Antiqua" w:eastAsia="Book Antiqua" w:hAnsi="Book Antiqua" w:cs="Book Antiqua"/>
          <w:color w:val="000000"/>
        </w:rPr>
        <w:t xml:space="preserve"> 1.0 cm </w:t>
      </w:r>
      <w:r w:rsidR="002041F4">
        <w:rPr>
          <w:rFonts w:ascii="Book Antiqua" w:eastAsia="Book Antiqua" w:hAnsi="Book Antiqua" w:cs="Book Antiqua"/>
          <w:color w:val="000000"/>
        </w:rPr>
        <w:t xml:space="preserve">in size </w:t>
      </w:r>
      <w:r w:rsidRPr="002D644D">
        <w:rPr>
          <w:rFonts w:ascii="Book Antiqua" w:eastAsia="Book Antiqua" w:hAnsi="Book Antiqua" w:cs="Book Antiqua"/>
          <w:color w:val="000000"/>
        </w:rPr>
        <w:t xml:space="preserve">was </w:t>
      </w:r>
      <w:r w:rsidRPr="002D644D">
        <w:rPr>
          <w:rFonts w:ascii="Book Antiqua" w:eastAsia="Book Antiqua" w:hAnsi="Book Antiqua" w:cs="Book Antiqua"/>
          <w:color w:val="000000"/>
        </w:rPr>
        <w:lastRenderedPageBreak/>
        <w:t>removed during surgery. The pathological results showed that the tumor was a parathyroid adenoma (Figure 5).</w:t>
      </w:r>
    </w:p>
    <w:p w14:paraId="6D8137E3" w14:textId="77777777" w:rsidR="00A77B3E" w:rsidRPr="002D644D" w:rsidRDefault="00A77B3E" w:rsidP="002D644D">
      <w:pPr>
        <w:snapToGrid w:val="0"/>
        <w:spacing w:line="360" w:lineRule="auto"/>
        <w:jc w:val="both"/>
        <w:rPr>
          <w:rFonts w:ascii="Book Antiqua" w:hAnsi="Book Antiqua"/>
        </w:rPr>
      </w:pPr>
    </w:p>
    <w:p w14:paraId="1149FFF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OUTCOME AND FOLLOW-UP</w:t>
      </w:r>
    </w:p>
    <w:p w14:paraId="5EED945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On September 2, 2019, serum PTH (28.71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/mL) and calcium (2.43 mmol/L) were in the normal range. The patient was discharged on September 6, 2019, with regular follow-up.</w:t>
      </w:r>
    </w:p>
    <w:p w14:paraId="5B611091" w14:textId="77777777" w:rsidR="00A77B3E" w:rsidRPr="002D644D" w:rsidRDefault="00A77B3E" w:rsidP="002D644D">
      <w:pPr>
        <w:snapToGrid w:val="0"/>
        <w:spacing w:line="360" w:lineRule="auto"/>
        <w:jc w:val="both"/>
        <w:rPr>
          <w:rFonts w:ascii="Book Antiqua" w:hAnsi="Book Antiqua"/>
        </w:rPr>
      </w:pPr>
    </w:p>
    <w:p w14:paraId="35C57CA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DISCUSSION</w:t>
      </w:r>
    </w:p>
    <w:p w14:paraId="744B83FB" w14:textId="580AE7F9"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Parathyroid adenoma is a common benign parathyroid tumor. Eighty-five percent of patients can have </w:t>
      </w:r>
      <w:proofErr w:type="gramStart"/>
      <w:r w:rsidRPr="002D644D">
        <w:rPr>
          <w:rFonts w:ascii="Book Antiqua" w:eastAsia="Book Antiqua" w:hAnsi="Book Antiqua" w:cs="Book Antiqua"/>
          <w:color w:val="000000"/>
        </w:rPr>
        <w:t>PHPT</w:t>
      </w:r>
      <w:r w:rsidR="005D5449">
        <w:rPr>
          <w:rFonts w:ascii="Book Antiqua" w:eastAsia="Book Antiqua" w:hAnsi="Book Antiqua" w:cs="Book Antiqua"/>
          <w:color w:val="000000"/>
          <w:vertAlign w:val="superscript"/>
        </w:rPr>
        <w:t>[</w:t>
      </w:r>
      <w:proofErr w:type="gramEnd"/>
      <w:r w:rsidR="005D5449">
        <w:rPr>
          <w:rFonts w:ascii="Book Antiqua" w:eastAsia="Book Antiqua" w:hAnsi="Book Antiqua" w:cs="Book Antiqua"/>
          <w:color w:val="000000"/>
          <w:vertAlign w:val="superscript"/>
        </w:rPr>
        <w:t>1,</w:t>
      </w:r>
      <w:r w:rsidRPr="002D644D">
        <w:rPr>
          <w:rFonts w:ascii="Book Antiqua" w:eastAsia="Book Antiqua" w:hAnsi="Book Antiqua" w:cs="Book Antiqua"/>
          <w:color w:val="000000"/>
          <w:vertAlign w:val="superscript"/>
        </w:rPr>
        <w:t>2]</w:t>
      </w:r>
      <w:r w:rsidR="0080732F" w:rsidRPr="002D644D">
        <w:rPr>
          <w:rFonts w:ascii="Book Antiqua" w:eastAsia="Book Antiqua" w:hAnsi="Book Antiqua" w:cs="Book Antiqua"/>
          <w:color w:val="000000"/>
        </w:rPr>
        <w:t>.</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symptoms involve multiple systems, including hypercalcemia and urinary tract abnormalities. Stones caused by calcium salt deposition can also manifest as osteoporosis, pathological fractures and other symptoms. Most patients have symptoms at the time of consultation. A few patients lack typical clinical manifestations, and often have kidney, bone and other </w:t>
      </w:r>
      <w:proofErr w:type="gramStart"/>
      <w:r w:rsidRPr="002D644D">
        <w:rPr>
          <w:rFonts w:ascii="Book Antiqua" w:eastAsia="Book Antiqua" w:hAnsi="Book Antiqua" w:cs="Book Antiqua"/>
          <w:color w:val="000000"/>
        </w:rPr>
        <w:t>diseases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3]</w:t>
      </w:r>
      <w:r w:rsidR="00F238B2" w:rsidRPr="002D644D">
        <w:rPr>
          <w:rFonts w:ascii="Book Antiqua" w:eastAsia="Book Antiqua" w:hAnsi="Book Antiqua" w:cs="Book Antiqua"/>
          <w:color w:val="000000"/>
        </w:rPr>
        <w:t>.</w:t>
      </w:r>
      <w:r w:rsidRPr="002D644D">
        <w:rPr>
          <w:rFonts w:ascii="Book Antiqua" w:eastAsia="Book Antiqua" w:hAnsi="Book Antiqua" w:cs="Book Antiqua"/>
          <w:color w:val="000000"/>
        </w:rPr>
        <w:t xml:space="preserve"> According to the different manifestations of affected organs, PHPT can be divided into bone disease-based types, where patients may have bone pain, are prone to fracture, and fibrocystic osteitis is a typical skeletal lesion of PHPT combined with bone cysts, brown tumors, osteoporosis and fragile fractures, as shown by conventional bone radiography</w:t>
      </w:r>
      <w:r w:rsidRPr="002D644D">
        <w:rPr>
          <w:rFonts w:ascii="Book Antiqua" w:eastAsia="Book Antiqua" w:hAnsi="Book Antiqua" w:cs="Book Antiqua"/>
          <w:color w:val="000000"/>
          <w:vertAlign w:val="superscript"/>
        </w:rPr>
        <w:t>[4]</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primary target organ of PHPT is the kidney, which can develop into kidney </w:t>
      </w:r>
      <w:proofErr w:type="gramStart"/>
      <w:r w:rsidRPr="002D644D">
        <w:rPr>
          <w:rFonts w:ascii="Book Antiqua" w:eastAsia="Book Antiqua" w:hAnsi="Book Antiqua" w:cs="Book Antiqua"/>
          <w:color w:val="000000"/>
        </w:rPr>
        <w:t>stones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5]</w:t>
      </w:r>
      <w:r w:rsidRPr="002D644D">
        <w:rPr>
          <w:rFonts w:ascii="Book Antiqua" w:eastAsia="Book Antiqua" w:hAnsi="Book Antiqua" w:cs="Book Antiqua"/>
          <w:color w:val="000000"/>
        </w:rPr>
        <w:t xml:space="preserve">. It can also manifest as urinary calculi and osteolytic bone changes, as well as other systemic </w:t>
      </w:r>
      <w:proofErr w:type="gramStart"/>
      <w:r w:rsidRPr="002D644D">
        <w:rPr>
          <w:rFonts w:ascii="Book Antiqua" w:eastAsia="Book Antiqua" w:hAnsi="Book Antiqua" w:cs="Book Antiqua"/>
          <w:color w:val="000000"/>
        </w:rPr>
        <w:t>lesions</w:t>
      </w:r>
      <w:r w:rsidR="00120B0D" w:rsidRPr="002D644D">
        <w:rPr>
          <w:rFonts w:ascii="Book Antiqua" w:eastAsia="Book Antiqua" w:hAnsi="Book Antiqua" w:cs="Book Antiqua"/>
          <w:color w:val="000000"/>
          <w:vertAlign w:val="superscript"/>
        </w:rPr>
        <w:t>[</w:t>
      </w:r>
      <w:proofErr w:type="gramEnd"/>
      <w:r w:rsidR="00120B0D" w:rsidRPr="002D644D">
        <w:rPr>
          <w:rFonts w:ascii="Book Antiqua" w:eastAsia="Book Antiqua" w:hAnsi="Book Antiqua" w:cs="Book Antiqua"/>
          <w:color w:val="000000"/>
          <w:vertAlign w:val="superscript"/>
        </w:rPr>
        <w:t>6,</w:t>
      </w:r>
      <w:r w:rsidRPr="002D644D">
        <w:rPr>
          <w:rFonts w:ascii="Book Antiqua" w:eastAsia="Book Antiqua" w:hAnsi="Book Antiqua" w:cs="Book Antiqua"/>
          <w:color w:val="000000"/>
          <w:vertAlign w:val="superscript"/>
        </w:rPr>
        <w:t>7]</w:t>
      </w:r>
      <w:r w:rsidR="00F238B2" w:rsidRPr="002D644D">
        <w:rPr>
          <w:rFonts w:ascii="Book Antiqua" w:eastAsia="Book Antiqua" w:hAnsi="Book Antiqua" w:cs="Book Antiqua"/>
          <w:color w:val="000000"/>
        </w:rPr>
        <w:t>.</w:t>
      </w:r>
    </w:p>
    <w:p w14:paraId="10131D50"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In the present case, the patient presented with a rib tumor, and CT was suggestive of giant cell tumor of bone, and osteolytic changes on admission. Preoperative examination revealed a significant increase in serum calcium and serum PTH. We considered this to be parathyroid gland dysfunction. With the consent of the patient and her family, we first performed rib tumor resection, and the pathology revealed a cyst. The patient was in good physical condition after </w:t>
      </w:r>
      <w:r w:rsidRPr="002D644D">
        <w:rPr>
          <w:rFonts w:ascii="Book Antiqua" w:eastAsia="Book Antiqua" w:hAnsi="Book Antiqua" w:cs="Book Antiqua"/>
          <w:color w:val="000000"/>
        </w:rPr>
        <w:lastRenderedPageBreak/>
        <w:t>surgery. Parathyroidectomy was subsequently performed in the general surgery department. Postoperative serum calcium and serum PTH levels decreased. We consider that the rib tumor may have been fibrocystic osteitis secondary to parathyroid adenoma.</w:t>
      </w:r>
    </w:p>
    <w:p w14:paraId="4858338B" w14:textId="149BE63E"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Fibrocystic osteitis, also known as brown tumor, mostly manifests in the middle and late stages of hyperparathyroidism, and is a metabolic bone disease caused by calcium and phosphorus </w:t>
      </w:r>
      <w:proofErr w:type="gramStart"/>
      <w:r w:rsidRPr="002D644D">
        <w:rPr>
          <w:rFonts w:ascii="Book Antiqua" w:eastAsia="Book Antiqua" w:hAnsi="Book Antiqua" w:cs="Book Antiqua"/>
          <w:color w:val="000000"/>
        </w:rPr>
        <w:t>abnormalities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8]</w:t>
      </w:r>
      <w:r w:rsidR="00F238B2" w:rsidRPr="002D644D">
        <w:rPr>
          <w:rFonts w:ascii="Book Antiqua" w:eastAsia="Book Antiqua" w:hAnsi="Book Antiqua" w:cs="Book Antiqua"/>
          <w:color w:val="000000"/>
        </w:rPr>
        <w:t>.</w:t>
      </w:r>
      <w:r w:rsidRPr="002D644D">
        <w:rPr>
          <w:rFonts w:ascii="Book Antiqua" w:eastAsia="Book Antiqua" w:hAnsi="Book Antiqua" w:cs="Book Antiqua"/>
          <w:color w:val="000000"/>
          <w:vertAlign w:val="superscript"/>
        </w:rPr>
        <w:t xml:space="preserve"> </w:t>
      </w:r>
      <w:r w:rsidRPr="002D644D">
        <w:rPr>
          <w:rFonts w:ascii="Book Antiqua" w:eastAsia="Book Antiqua" w:hAnsi="Book Antiqua" w:cs="Book Antiqua"/>
          <w:color w:val="000000"/>
        </w:rPr>
        <w:t xml:space="preserve">Fibrocystic osteitis occurs in the clavicle, long bones, and </w:t>
      </w:r>
      <w:proofErr w:type="gramStart"/>
      <w:r w:rsidRPr="002D644D">
        <w:rPr>
          <w:rFonts w:ascii="Book Antiqua" w:eastAsia="Book Antiqua" w:hAnsi="Book Antiqua" w:cs="Book Antiqua"/>
          <w:color w:val="000000"/>
        </w:rPr>
        <w:t>pelvis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9]</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imaging manifestations of osteolytic bone destruction include clear boundaries and it often causes bone expansion, and other subperiosteal bone resorption. It is not a real tumor, but abnormally increased PTH in the body stimulates osteoclast activity, which leads to osteolysis and </w:t>
      </w:r>
      <w:proofErr w:type="gramStart"/>
      <w:r w:rsidRPr="002D644D">
        <w:rPr>
          <w:rFonts w:ascii="Book Antiqua" w:eastAsia="Book Antiqua" w:hAnsi="Book Antiqua" w:cs="Book Antiqua"/>
          <w:color w:val="000000"/>
        </w:rPr>
        <w:t>destruction</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10]</w:t>
      </w:r>
      <w:r w:rsidR="00F238B2" w:rsidRPr="002D644D">
        <w:rPr>
          <w:rFonts w:ascii="Book Antiqua" w:eastAsia="Book Antiqua" w:hAnsi="Book Antiqua" w:cs="Book Antiqua"/>
          <w:color w:val="000000"/>
        </w:rPr>
        <w:t>.</w:t>
      </w:r>
    </w:p>
    <w:p w14:paraId="7ABE3F26"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At present, there is no clear treatment plan for parathyroid adenoma complicated with fibrocystic osteitis, and there is no consistent guideline recommendation whether to treat fibrocystic osteitis surgically. Parathyroidectomy was performed in this patient with PHPT and fibrocystic osteitis. Postoperative blood calcium returned to normal levels and bone changes were reversed. In such patients, parathyroidectomy is the first treatment choice for fibrocystic osteitis. Postoperative PTH is reduced, bone destruction is controlled, fracture risk is reduced, and bone density gradually increased in the later stage, thereby completely inhibiting fibrocystic changes. During the development of osteitis, Vander </w:t>
      </w:r>
      <w:proofErr w:type="spellStart"/>
      <w:r w:rsidRPr="002D644D">
        <w:rPr>
          <w:rFonts w:ascii="Book Antiqua" w:eastAsia="Book Antiqua" w:hAnsi="Book Antiqua" w:cs="Book Antiqua"/>
          <w:color w:val="000000"/>
        </w:rPr>
        <w:t>Walde</w:t>
      </w:r>
      <w:proofErr w:type="spellEnd"/>
      <w:r w:rsidRPr="002D644D">
        <w:rPr>
          <w:rFonts w:ascii="Book Antiqua" w:eastAsia="Book Antiqua" w:hAnsi="Book Antiqua" w:cs="Book Antiqua"/>
          <w:color w:val="000000"/>
        </w:rPr>
        <w:t xml:space="preserve"> found that irrespective of age, and blood calcium levels, patients with surgically removed parathyroid glands have a lower risk of fractures than those without surgery; thus, surgical treatment of fibrocystic osteitis can be </w:t>
      </w:r>
      <w:proofErr w:type="gramStart"/>
      <w:r w:rsidRPr="002D644D">
        <w:rPr>
          <w:rFonts w:ascii="Book Antiqua" w:eastAsia="Book Antiqua" w:hAnsi="Book Antiqua" w:cs="Book Antiqua"/>
          <w:color w:val="000000"/>
        </w:rPr>
        <w:t>eliminated</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11]</w:t>
      </w:r>
      <w:r w:rsidRPr="002D644D">
        <w:rPr>
          <w:rFonts w:ascii="Book Antiqua" w:eastAsia="Book Antiqua" w:hAnsi="Book Antiqua" w:cs="Book Antiqua"/>
          <w:color w:val="000000"/>
        </w:rPr>
        <w:t>.</w:t>
      </w:r>
      <w:r w:rsidRPr="002D644D">
        <w:rPr>
          <w:rFonts w:ascii="Book Antiqua" w:eastAsia="Book Antiqua" w:hAnsi="Book Antiqua" w:cs="Book Antiqua"/>
          <w:color w:val="000000"/>
          <w:vertAlign w:val="superscript"/>
        </w:rPr>
        <w:t xml:space="preserve"> </w:t>
      </w:r>
      <w:r w:rsidRPr="002D644D">
        <w:rPr>
          <w:rFonts w:ascii="Book Antiqua" w:eastAsia="Book Antiqua" w:hAnsi="Book Antiqua" w:cs="Book Antiqua"/>
          <w:color w:val="000000"/>
        </w:rPr>
        <w:t xml:space="preserve">Of course, different patients have different outcomes due to the severity of the disease, whether they have fractures, and their vitamin status. When pathological fractures occur, the reversion time of bone lesions is relatively long, which may be related to the slow recovery of cortical bone density. However, for obvious local bone and joint pain, </w:t>
      </w:r>
      <w:r w:rsidRPr="002D644D">
        <w:rPr>
          <w:rFonts w:ascii="Book Antiqua" w:eastAsia="Book Antiqua" w:hAnsi="Book Antiqua" w:cs="Book Antiqua"/>
          <w:color w:val="000000"/>
        </w:rPr>
        <w:lastRenderedPageBreak/>
        <w:t>pathological fracture or high fracture risk, and recurrence after reversal, orthopedic surgery can be performed to relieve the symptoms of local pain and fix the fracture, but only if the diagnosis is clear, in order to reduce secondary damage to patients caused by overtreatment.</w:t>
      </w:r>
    </w:p>
    <w:p w14:paraId="6F8984F8" w14:textId="149138DD"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Agarwal G followed the clinical recovery, bone turnover, bone mineral density, and biochemical indicators on bone radiology of 51 patients with PHPT and fibrocystic </w:t>
      </w:r>
      <w:proofErr w:type="gramStart"/>
      <w:r w:rsidRPr="002D644D">
        <w:rPr>
          <w:rFonts w:ascii="Book Antiqua" w:eastAsia="Book Antiqua" w:hAnsi="Book Antiqua" w:cs="Book Antiqua"/>
          <w:color w:val="000000"/>
        </w:rPr>
        <w:t>cysts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12]</w:t>
      </w:r>
      <w:r w:rsidRPr="002D644D">
        <w:rPr>
          <w:rFonts w:ascii="Book Antiqua" w:eastAsia="Book Antiqua" w:hAnsi="Book Antiqua" w:cs="Book Antiqua"/>
          <w:color w:val="000000"/>
        </w:rPr>
        <w:t xml:space="preserve">. Qualitative destruction recovered, and bone tumors persisted in a few patients, requiring further surgical intervention. Wang performed a large rib brown tumor resection in patients who had been treated with zoledronic acid for 17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with elevated serum calcium and PTH. One patient reported hip pain and abnormal pelvic X-rays after surgery. A parathyroid adenoma was subsequently found. Pain relief was achieved after adenoma resection. It took at least 2 years for fibrotic osteitis to </w:t>
      </w:r>
      <w:proofErr w:type="gramStart"/>
      <w:r w:rsidRPr="002D644D">
        <w:rPr>
          <w:rFonts w:ascii="Book Antiqua" w:eastAsia="Book Antiqua" w:hAnsi="Book Antiqua" w:cs="Book Antiqua"/>
          <w:color w:val="000000"/>
        </w:rPr>
        <w:t>recover</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13]</w:t>
      </w:r>
      <w:r w:rsidRPr="002D644D">
        <w:rPr>
          <w:rFonts w:ascii="Book Antiqua" w:eastAsia="Book Antiqua" w:hAnsi="Book Antiqua" w:cs="Book Antiqua"/>
          <w:color w:val="000000"/>
        </w:rPr>
        <w:t xml:space="preserve">. Khalil reported a patient with brown tumor lesions in the right pelvis, and surgery was considered due to a persistent increase in focal pain. Pain was relieved postoperatively. When there is a high risk of pathological fractures or patients have persistent focal bone pain, surgery should be considered at the appropriate </w:t>
      </w:r>
      <w:proofErr w:type="gramStart"/>
      <w:r w:rsidRPr="002D644D">
        <w:rPr>
          <w:rFonts w:ascii="Book Antiqua" w:eastAsia="Book Antiqua" w:hAnsi="Book Antiqua" w:cs="Book Antiqua"/>
          <w:color w:val="000000"/>
        </w:rPr>
        <w:t>site</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14]</w:t>
      </w:r>
      <w:r w:rsidRPr="002D644D">
        <w:rPr>
          <w:rFonts w:ascii="Book Antiqua" w:eastAsia="Book Antiqua" w:hAnsi="Book Antiqua" w:cs="Book Antiqua"/>
          <w:color w:val="000000"/>
        </w:rPr>
        <w:t xml:space="preserve">. </w:t>
      </w:r>
      <w:proofErr w:type="spellStart"/>
      <w:r w:rsidRPr="002D644D">
        <w:rPr>
          <w:rFonts w:ascii="Book Antiqua" w:eastAsia="Book Antiqua" w:hAnsi="Book Antiqua" w:cs="Book Antiqua"/>
          <w:color w:val="000000"/>
        </w:rPr>
        <w:t>Satpathy</w:t>
      </w:r>
      <w:proofErr w:type="spellEnd"/>
      <w:r w:rsidRPr="002D644D">
        <w:rPr>
          <w:rFonts w:ascii="Book Antiqua" w:eastAsia="Book Antiqua" w:hAnsi="Book Antiqua" w:cs="Book Antiqua"/>
          <w:color w:val="000000"/>
        </w:rPr>
        <w:t xml:space="preserve"> reported a case of parathyroid adenoma with mandibular fibrocystic osteitis. After parathyroidectomy, the patient's bone lesions were significantly reduced during the 6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of regular follow-up, while complete bone reconstruction took longer. The author believed that the removal of parathyroid adenomas and achieving normal blood calcium levels are options for treating parathyroid glands with fibrocystic osteitis. If primary bone disease does not shrink significantly after 6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of treatment, surgical curettage should be </w:t>
      </w:r>
      <w:proofErr w:type="gramStart"/>
      <w:r w:rsidRPr="002D644D">
        <w:rPr>
          <w:rFonts w:ascii="Book Antiqua" w:eastAsia="Book Antiqua" w:hAnsi="Book Antiqua" w:cs="Book Antiqua"/>
          <w:color w:val="000000"/>
        </w:rPr>
        <w:t>considered</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15]</w:t>
      </w:r>
      <w:r w:rsidRPr="002D644D">
        <w:rPr>
          <w:rFonts w:ascii="Book Antiqua" w:eastAsia="Book Antiqua" w:hAnsi="Book Antiqua" w:cs="Book Antiqua"/>
          <w:color w:val="000000"/>
        </w:rPr>
        <w:t>.</w:t>
      </w:r>
    </w:p>
    <w:p w14:paraId="09BF1B27"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As the incidence of fibrocystic osteitis is extremely low, and the primary manifestations in parathyroid glands are not fully understood, doctors are often confused by the association with bones. Surgical removal of bone tumors does not include a comprehensive preoperative examination. Although the pain </w:t>
      </w:r>
      <w:r w:rsidRPr="002D644D">
        <w:rPr>
          <w:rFonts w:ascii="Book Antiqua" w:eastAsia="Book Antiqua" w:hAnsi="Book Antiqua" w:cs="Book Antiqua"/>
          <w:color w:val="000000"/>
        </w:rPr>
        <w:lastRenderedPageBreak/>
        <w:t>caused by the patient's skeletal disease can be relieved temporarily, after a period of time, the bone disease will recur and brown tumors in other areas can occur. Therefore, an appropriate preoperative examination is necessary to diagnose parathyroid adenoma with fibrocystic osteitis and plan reasonable treatment. Giant cell tumors of bone and brown tumors have osteolytic lesions of cortical bone, which often confuse doctors and can be misdiagnosed. Therefore, it is necessary to combine the patient's other clinical manifestations, medical history, and reasonable examination methods for the diagnosis of brown tumors, such as preoperative color Doppler ultrasound. With regard to the treatment of parathyroid adenoma with fibrocystic osteitis, previous studies have reported that skeletal lesions will gradually be controlled and bone cysts will be reversed in the majority of patients. However, the reconstruction of intact bone takes a long time, and long-term skeletal lesions cannot be completely controlled, which may cause pathological fractures, and although there are certain risks, surgical intervention is still required. Some brown tumors can occur on the face. If they cannot be treated within a short time, they will also affect the patient's mental status. Therefore, surgical removal can be performed at the patient's request, and the disease should be detected early to establish a correct diagnosis. The patient's symptoms should be comprehensively evaluated, not only to avoid misdiagnosis, but also to reduce trauma.</w:t>
      </w:r>
    </w:p>
    <w:p w14:paraId="038160CB" w14:textId="77777777" w:rsidR="00A77B3E" w:rsidRPr="002D644D" w:rsidRDefault="00A77B3E" w:rsidP="002D644D">
      <w:pPr>
        <w:snapToGrid w:val="0"/>
        <w:spacing w:line="360" w:lineRule="auto"/>
        <w:ind w:firstLine="240"/>
        <w:jc w:val="both"/>
        <w:rPr>
          <w:rFonts w:ascii="Book Antiqua" w:hAnsi="Book Antiqua"/>
        </w:rPr>
      </w:pPr>
    </w:p>
    <w:p w14:paraId="156AF303"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CONCLUSION</w:t>
      </w:r>
    </w:p>
    <w:p w14:paraId="42F9747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Parathyroid adenoma with brown tumor is relatively rare, a comprehensive preoperative physical examination and evaluation of the patient's condition are conducive to a more accurate diagnosis and treatment. At present, in patients with a brown tumor, most are treated with parathyroid adenoma resection, and after a period of time, the brown tumor may gradually disappear. However, if the brown tumor does not improve and the patient's physical condition is affected, surgical treatment with regular follow-up is necessary.</w:t>
      </w:r>
    </w:p>
    <w:p w14:paraId="76F59972" w14:textId="77777777" w:rsidR="00A77B3E" w:rsidRPr="002D644D" w:rsidRDefault="00A77B3E" w:rsidP="002D644D">
      <w:pPr>
        <w:snapToGrid w:val="0"/>
        <w:spacing w:line="360" w:lineRule="auto"/>
        <w:jc w:val="both"/>
        <w:rPr>
          <w:rFonts w:ascii="Book Antiqua" w:hAnsi="Book Antiqua"/>
        </w:rPr>
      </w:pPr>
    </w:p>
    <w:p w14:paraId="470CAEAA"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REFERENCES</w:t>
      </w:r>
    </w:p>
    <w:p w14:paraId="5C609FBE"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 </w:t>
      </w:r>
      <w:proofErr w:type="spellStart"/>
      <w:r w:rsidRPr="002D644D">
        <w:rPr>
          <w:rFonts w:ascii="Book Antiqua" w:hAnsi="Book Antiqua"/>
          <w:b/>
        </w:rPr>
        <w:t>Sutbeyaz</w:t>
      </w:r>
      <w:proofErr w:type="spellEnd"/>
      <w:r w:rsidRPr="002D644D">
        <w:rPr>
          <w:rFonts w:ascii="Book Antiqua" w:hAnsi="Book Antiqua"/>
          <w:b/>
        </w:rPr>
        <w:t xml:space="preserve"> Y</w:t>
      </w:r>
      <w:r w:rsidRPr="002D644D">
        <w:rPr>
          <w:rFonts w:ascii="Book Antiqua" w:hAnsi="Book Antiqua"/>
        </w:rPr>
        <w:t xml:space="preserve">, </w:t>
      </w:r>
      <w:proofErr w:type="spellStart"/>
      <w:r w:rsidRPr="002D644D">
        <w:rPr>
          <w:rFonts w:ascii="Book Antiqua" w:hAnsi="Book Antiqua"/>
        </w:rPr>
        <w:t>Yoruk</w:t>
      </w:r>
      <w:proofErr w:type="spellEnd"/>
      <w:r w:rsidRPr="002D644D">
        <w:rPr>
          <w:rFonts w:ascii="Book Antiqua" w:hAnsi="Book Antiqua"/>
        </w:rPr>
        <w:t xml:space="preserve"> O, Bilen H, </w:t>
      </w:r>
      <w:proofErr w:type="spellStart"/>
      <w:r w:rsidRPr="002D644D">
        <w:rPr>
          <w:rFonts w:ascii="Book Antiqua" w:hAnsi="Book Antiqua"/>
        </w:rPr>
        <w:t>Gursan</w:t>
      </w:r>
      <w:proofErr w:type="spellEnd"/>
      <w:r w:rsidRPr="002D644D">
        <w:rPr>
          <w:rFonts w:ascii="Book Antiqua" w:hAnsi="Book Antiqua"/>
        </w:rPr>
        <w:t xml:space="preserve"> N. Primary hyperparathyroidism presenting as a palatal and mandibular brown tumor. </w:t>
      </w:r>
      <w:r w:rsidRPr="002D644D">
        <w:rPr>
          <w:rFonts w:ascii="Book Antiqua" w:hAnsi="Book Antiqua"/>
          <w:i/>
        </w:rPr>
        <w:t xml:space="preserve">J </w:t>
      </w:r>
      <w:proofErr w:type="spellStart"/>
      <w:r w:rsidRPr="002D644D">
        <w:rPr>
          <w:rFonts w:ascii="Book Antiqua" w:hAnsi="Book Antiqua"/>
          <w:i/>
        </w:rPr>
        <w:t>Craniofac</w:t>
      </w:r>
      <w:proofErr w:type="spellEnd"/>
      <w:r w:rsidRPr="002D644D">
        <w:rPr>
          <w:rFonts w:ascii="Book Antiqua" w:hAnsi="Book Antiqua"/>
          <w:i/>
        </w:rPr>
        <w:t xml:space="preserve"> </w:t>
      </w:r>
      <w:proofErr w:type="spellStart"/>
      <w:r w:rsidRPr="002D644D">
        <w:rPr>
          <w:rFonts w:ascii="Book Antiqua" w:hAnsi="Book Antiqua"/>
          <w:i/>
        </w:rPr>
        <w:t>Surg</w:t>
      </w:r>
      <w:proofErr w:type="spellEnd"/>
      <w:r w:rsidRPr="002D644D">
        <w:rPr>
          <w:rFonts w:ascii="Book Antiqua" w:hAnsi="Book Antiqua"/>
        </w:rPr>
        <w:t xml:space="preserve"> 2009; </w:t>
      </w:r>
      <w:r w:rsidRPr="002D644D">
        <w:rPr>
          <w:rFonts w:ascii="Book Antiqua" w:hAnsi="Book Antiqua"/>
          <w:b/>
        </w:rPr>
        <w:t>20</w:t>
      </w:r>
      <w:r w:rsidRPr="002D644D">
        <w:rPr>
          <w:rFonts w:ascii="Book Antiqua" w:hAnsi="Book Antiqua"/>
        </w:rPr>
        <w:t>: 2101-2104 [PMID: 19884850 DOI: 10.1097/SCS.0b013e3181bec5f3]</w:t>
      </w:r>
    </w:p>
    <w:p w14:paraId="01DD350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2 </w:t>
      </w:r>
      <w:r w:rsidRPr="002D644D">
        <w:rPr>
          <w:rFonts w:ascii="Book Antiqua" w:hAnsi="Book Antiqua"/>
          <w:b/>
        </w:rPr>
        <w:t>Silva BC</w:t>
      </w:r>
      <w:r w:rsidRPr="002D644D">
        <w:rPr>
          <w:rFonts w:ascii="Book Antiqua" w:hAnsi="Book Antiqua"/>
        </w:rPr>
        <w:t xml:space="preserve">, Cusano NE, </w:t>
      </w:r>
      <w:proofErr w:type="spellStart"/>
      <w:r w:rsidRPr="002D644D">
        <w:rPr>
          <w:rFonts w:ascii="Book Antiqua" w:hAnsi="Book Antiqua"/>
        </w:rPr>
        <w:t>Bilezikian</w:t>
      </w:r>
      <w:proofErr w:type="spellEnd"/>
      <w:r w:rsidRPr="002D644D">
        <w:rPr>
          <w:rFonts w:ascii="Book Antiqua" w:hAnsi="Book Antiqua"/>
        </w:rPr>
        <w:t xml:space="preserve"> JP. Primary hyperparathyroidism. </w:t>
      </w:r>
      <w:r w:rsidRPr="002D644D">
        <w:rPr>
          <w:rFonts w:ascii="Book Antiqua" w:hAnsi="Book Antiqua"/>
          <w:i/>
        </w:rPr>
        <w:t xml:space="preserve">Best </w:t>
      </w:r>
      <w:proofErr w:type="spellStart"/>
      <w:r w:rsidRPr="002D644D">
        <w:rPr>
          <w:rFonts w:ascii="Book Antiqua" w:hAnsi="Book Antiqua"/>
          <w:i/>
        </w:rPr>
        <w:t>Pract</w:t>
      </w:r>
      <w:proofErr w:type="spellEnd"/>
      <w:r w:rsidRPr="002D644D">
        <w:rPr>
          <w:rFonts w:ascii="Book Antiqua" w:hAnsi="Book Antiqua"/>
          <w:i/>
        </w:rPr>
        <w:t xml:space="preserve"> Res </w:t>
      </w:r>
      <w:proofErr w:type="spellStart"/>
      <w:r w:rsidRPr="002D644D">
        <w:rPr>
          <w:rFonts w:ascii="Book Antiqua" w:hAnsi="Book Antiqua"/>
          <w:i/>
        </w:rPr>
        <w:t>Clin</w:t>
      </w:r>
      <w:proofErr w:type="spellEnd"/>
      <w:r w:rsidRPr="002D644D">
        <w:rPr>
          <w:rFonts w:ascii="Book Antiqua" w:hAnsi="Book Antiqua"/>
          <w:i/>
        </w:rPr>
        <w:t xml:space="preserve"> </w:t>
      </w:r>
      <w:proofErr w:type="spellStart"/>
      <w:r w:rsidRPr="002D644D">
        <w:rPr>
          <w:rFonts w:ascii="Book Antiqua" w:hAnsi="Book Antiqua"/>
          <w:i/>
        </w:rPr>
        <w:t>Endocrinol</w:t>
      </w:r>
      <w:proofErr w:type="spellEnd"/>
      <w:r w:rsidRPr="002D644D">
        <w:rPr>
          <w:rFonts w:ascii="Book Antiqua" w:hAnsi="Book Antiqua"/>
          <w:i/>
        </w:rPr>
        <w:t xml:space="preserve"> </w:t>
      </w:r>
      <w:proofErr w:type="spellStart"/>
      <w:r w:rsidRPr="002D644D">
        <w:rPr>
          <w:rFonts w:ascii="Book Antiqua" w:hAnsi="Book Antiqua"/>
          <w:i/>
        </w:rPr>
        <w:t>Metab</w:t>
      </w:r>
      <w:proofErr w:type="spellEnd"/>
      <w:r w:rsidRPr="002D644D">
        <w:rPr>
          <w:rFonts w:ascii="Book Antiqua" w:hAnsi="Book Antiqua"/>
        </w:rPr>
        <w:t xml:space="preserve"> 2018; </w:t>
      </w:r>
      <w:r w:rsidRPr="002D644D">
        <w:rPr>
          <w:rFonts w:ascii="Book Antiqua" w:hAnsi="Book Antiqua"/>
          <w:b/>
        </w:rPr>
        <w:t>32</w:t>
      </w:r>
      <w:r w:rsidRPr="002D644D">
        <w:rPr>
          <w:rFonts w:ascii="Book Antiqua" w:hAnsi="Book Antiqua"/>
        </w:rPr>
        <w:t>: 593-607 [PMID: 30449543 DOI: 10.1016/j.beem.2018.09.004]</w:t>
      </w:r>
    </w:p>
    <w:p w14:paraId="1E485B2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3 </w:t>
      </w:r>
      <w:proofErr w:type="spellStart"/>
      <w:r w:rsidRPr="002D644D">
        <w:rPr>
          <w:rFonts w:ascii="Book Antiqua" w:hAnsi="Book Antiqua"/>
          <w:b/>
        </w:rPr>
        <w:t>Aresta</w:t>
      </w:r>
      <w:proofErr w:type="spellEnd"/>
      <w:r w:rsidRPr="002D644D">
        <w:rPr>
          <w:rFonts w:ascii="Book Antiqua" w:hAnsi="Book Antiqua"/>
          <w:b/>
        </w:rPr>
        <w:t xml:space="preserve"> C</w:t>
      </w:r>
      <w:r w:rsidRPr="002D644D">
        <w:rPr>
          <w:rFonts w:ascii="Book Antiqua" w:hAnsi="Book Antiqua"/>
        </w:rPr>
        <w:t xml:space="preserve">, </w:t>
      </w:r>
      <w:proofErr w:type="spellStart"/>
      <w:r w:rsidRPr="002D644D">
        <w:rPr>
          <w:rFonts w:ascii="Book Antiqua" w:hAnsi="Book Antiqua"/>
        </w:rPr>
        <w:t>Passeri</w:t>
      </w:r>
      <w:proofErr w:type="spellEnd"/>
      <w:r w:rsidRPr="002D644D">
        <w:rPr>
          <w:rFonts w:ascii="Book Antiqua" w:hAnsi="Book Antiqua"/>
        </w:rPr>
        <w:t xml:space="preserve"> E, </w:t>
      </w:r>
      <w:proofErr w:type="spellStart"/>
      <w:r w:rsidRPr="002D644D">
        <w:rPr>
          <w:rFonts w:ascii="Book Antiqua" w:hAnsi="Book Antiqua"/>
        </w:rPr>
        <w:t>Corbetta</w:t>
      </w:r>
      <w:proofErr w:type="spellEnd"/>
      <w:r w:rsidRPr="002D644D">
        <w:rPr>
          <w:rFonts w:ascii="Book Antiqua" w:hAnsi="Book Antiqua"/>
        </w:rPr>
        <w:t xml:space="preserve"> S. Symptomatic Hypercalcemia in Patients with Primary Hyperparathyroidism Is Associated with Severity of Disease, Polypharmacy, and Comorbidity. </w:t>
      </w:r>
      <w:r w:rsidRPr="002D644D">
        <w:rPr>
          <w:rFonts w:ascii="Book Antiqua" w:hAnsi="Book Antiqua"/>
          <w:i/>
        </w:rPr>
        <w:t>Int J Endocrinol</w:t>
      </w:r>
      <w:r w:rsidRPr="002D644D">
        <w:rPr>
          <w:rFonts w:ascii="Book Antiqua" w:hAnsi="Book Antiqua"/>
        </w:rPr>
        <w:t xml:space="preserve"> 2019; </w:t>
      </w:r>
      <w:r w:rsidRPr="002D644D">
        <w:rPr>
          <w:rFonts w:ascii="Book Antiqua" w:hAnsi="Book Antiqua"/>
          <w:b/>
        </w:rPr>
        <w:t>2019</w:t>
      </w:r>
      <w:r w:rsidRPr="002D644D">
        <w:rPr>
          <w:rFonts w:ascii="Book Antiqua" w:hAnsi="Book Antiqua"/>
        </w:rPr>
        <w:t>: 7617254 [PMID: 32082374 DOI: 10.1155/2019/7617254]</w:t>
      </w:r>
    </w:p>
    <w:p w14:paraId="58DDF2E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4 </w:t>
      </w:r>
      <w:proofErr w:type="spellStart"/>
      <w:r w:rsidRPr="002D644D">
        <w:rPr>
          <w:rFonts w:ascii="Book Antiqua" w:hAnsi="Book Antiqua"/>
          <w:b/>
        </w:rPr>
        <w:t>Minisola</w:t>
      </w:r>
      <w:proofErr w:type="spellEnd"/>
      <w:r w:rsidRPr="002D644D">
        <w:rPr>
          <w:rFonts w:ascii="Book Antiqua" w:hAnsi="Book Antiqua"/>
          <w:b/>
        </w:rPr>
        <w:t xml:space="preserve"> S</w:t>
      </w:r>
      <w:r w:rsidRPr="002D644D">
        <w:rPr>
          <w:rFonts w:ascii="Book Antiqua" w:hAnsi="Book Antiqua"/>
        </w:rPr>
        <w:t xml:space="preserve">, </w:t>
      </w:r>
      <w:proofErr w:type="spellStart"/>
      <w:r w:rsidRPr="002D644D">
        <w:rPr>
          <w:rFonts w:ascii="Book Antiqua" w:hAnsi="Book Antiqua"/>
        </w:rPr>
        <w:t>Gianotti</w:t>
      </w:r>
      <w:proofErr w:type="spellEnd"/>
      <w:r w:rsidRPr="002D644D">
        <w:rPr>
          <w:rFonts w:ascii="Book Antiqua" w:hAnsi="Book Antiqua"/>
        </w:rPr>
        <w:t xml:space="preserve"> L, </w:t>
      </w:r>
      <w:proofErr w:type="spellStart"/>
      <w:r w:rsidRPr="002D644D">
        <w:rPr>
          <w:rFonts w:ascii="Book Antiqua" w:hAnsi="Book Antiqua"/>
        </w:rPr>
        <w:t>Bhadada</w:t>
      </w:r>
      <w:proofErr w:type="spellEnd"/>
      <w:r w:rsidRPr="002D644D">
        <w:rPr>
          <w:rFonts w:ascii="Book Antiqua" w:hAnsi="Book Antiqua"/>
        </w:rPr>
        <w:t xml:space="preserve"> S, Silverberg SJ. Classical complications of primary hyperparathyroidism. </w:t>
      </w:r>
      <w:r w:rsidRPr="002D644D">
        <w:rPr>
          <w:rFonts w:ascii="Book Antiqua" w:hAnsi="Book Antiqua"/>
          <w:i/>
        </w:rPr>
        <w:t xml:space="preserve">Best </w:t>
      </w:r>
      <w:proofErr w:type="spellStart"/>
      <w:r w:rsidRPr="002D644D">
        <w:rPr>
          <w:rFonts w:ascii="Book Antiqua" w:hAnsi="Book Antiqua"/>
          <w:i/>
        </w:rPr>
        <w:t>Pract</w:t>
      </w:r>
      <w:proofErr w:type="spellEnd"/>
      <w:r w:rsidRPr="002D644D">
        <w:rPr>
          <w:rFonts w:ascii="Book Antiqua" w:hAnsi="Book Antiqua"/>
          <w:i/>
        </w:rPr>
        <w:t xml:space="preserve"> Res </w:t>
      </w:r>
      <w:proofErr w:type="spellStart"/>
      <w:r w:rsidRPr="002D644D">
        <w:rPr>
          <w:rFonts w:ascii="Book Antiqua" w:hAnsi="Book Antiqua"/>
          <w:i/>
        </w:rPr>
        <w:t>Clin</w:t>
      </w:r>
      <w:proofErr w:type="spellEnd"/>
      <w:r w:rsidRPr="002D644D">
        <w:rPr>
          <w:rFonts w:ascii="Book Antiqua" w:hAnsi="Book Antiqua"/>
          <w:i/>
        </w:rPr>
        <w:t xml:space="preserve"> </w:t>
      </w:r>
      <w:proofErr w:type="spellStart"/>
      <w:r w:rsidRPr="002D644D">
        <w:rPr>
          <w:rFonts w:ascii="Book Antiqua" w:hAnsi="Book Antiqua"/>
          <w:i/>
        </w:rPr>
        <w:t>Endocrinol</w:t>
      </w:r>
      <w:proofErr w:type="spellEnd"/>
      <w:r w:rsidRPr="002D644D">
        <w:rPr>
          <w:rFonts w:ascii="Book Antiqua" w:hAnsi="Book Antiqua"/>
          <w:i/>
        </w:rPr>
        <w:t xml:space="preserve"> </w:t>
      </w:r>
      <w:proofErr w:type="spellStart"/>
      <w:r w:rsidRPr="002D644D">
        <w:rPr>
          <w:rFonts w:ascii="Book Antiqua" w:hAnsi="Book Antiqua"/>
          <w:i/>
        </w:rPr>
        <w:t>Metab</w:t>
      </w:r>
      <w:proofErr w:type="spellEnd"/>
      <w:r w:rsidRPr="002D644D">
        <w:rPr>
          <w:rFonts w:ascii="Book Antiqua" w:hAnsi="Book Antiqua"/>
        </w:rPr>
        <w:t xml:space="preserve"> 2018; </w:t>
      </w:r>
      <w:r w:rsidRPr="002D644D">
        <w:rPr>
          <w:rFonts w:ascii="Book Antiqua" w:hAnsi="Book Antiqua"/>
          <w:b/>
        </w:rPr>
        <w:t>32</w:t>
      </w:r>
      <w:r w:rsidRPr="002D644D">
        <w:rPr>
          <w:rFonts w:ascii="Book Antiqua" w:hAnsi="Book Antiqua"/>
        </w:rPr>
        <w:t>: 791-803 [PMID: 30665547 DOI: 10.1016/j.beem.2018.09.001]</w:t>
      </w:r>
    </w:p>
    <w:p w14:paraId="55BCBC45"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5 </w:t>
      </w:r>
      <w:r w:rsidRPr="002D644D">
        <w:rPr>
          <w:rFonts w:ascii="Book Antiqua" w:hAnsi="Book Antiqua"/>
          <w:b/>
        </w:rPr>
        <w:t>Marx SJ</w:t>
      </w:r>
      <w:r w:rsidRPr="002D644D">
        <w:rPr>
          <w:rFonts w:ascii="Book Antiqua" w:hAnsi="Book Antiqua"/>
        </w:rPr>
        <w:t xml:space="preserve">. </w:t>
      </w:r>
      <w:proofErr w:type="spellStart"/>
      <w:r w:rsidRPr="002D644D">
        <w:rPr>
          <w:rFonts w:ascii="Book Antiqua" w:hAnsi="Book Antiqua"/>
        </w:rPr>
        <w:t>Hyperparathyroid</w:t>
      </w:r>
      <w:proofErr w:type="spellEnd"/>
      <w:r w:rsidRPr="002D644D">
        <w:rPr>
          <w:rFonts w:ascii="Book Antiqua" w:hAnsi="Book Antiqua"/>
        </w:rPr>
        <w:t xml:space="preserve"> and </w:t>
      </w:r>
      <w:proofErr w:type="spellStart"/>
      <w:r w:rsidRPr="002D644D">
        <w:rPr>
          <w:rFonts w:ascii="Book Antiqua" w:hAnsi="Book Antiqua"/>
        </w:rPr>
        <w:t>hypoparathyroid</w:t>
      </w:r>
      <w:proofErr w:type="spellEnd"/>
      <w:r w:rsidRPr="002D644D">
        <w:rPr>
          <w:rFonts w:ascii="Book Antiqua" w:hAnsi="Book Antiqua"/>
        </w:rPr>
        <w:t xml:space="preserve"> disorders. </w:t>
      </w:r>
      <w:r w:rsidRPr="002D644D">
        <w:rPr>
          <w:rFonts w:ascii="Book Antiqua" w:hAnsi="Book Antiqua"/>
          <w:i/>
        </w:rPr>
        <w:t xml:space="preserve">N </w:t>
      </w:r>
      <w:proofErr w:type="spellStart"/>
      <w:r w:rsidRPr="002D644D">
        <w:rPr>
          <w:rFonts w:ascii="Book Antiqua" w:hAnsi="Book Antiqua"/>
          <w:i/>
        </w:rPr>
        <w:t>Engl</w:t>
      </w:r>
      <w:proofErr w:type="spellEnd"/>
      <w:r w:rsidRPr="002D644D">
        <w:rPr>
          <w:rFonts w:ascii="Book Antiqua" w:hAnsi="Book Antiqua"/>
          <w:i/>
        </w:rPr>
        <w:t xml:space="preserve"> J Med</w:t>
      </w:r>
      <w:r w:rsidRPr="002D644D">
        <w:rPr>
          <w:rFonts w:ascii="Book Antiqua" w:hAnsi="Book Antiqua"/>
        </w:rPr>
        <w:t xml:space="preserve"> 2000; </w:t>
      </w:r>
      <w:r w:rsidRPr="002D644D">
        <w:rPr>
          <w:rFonts w:ascii="Book Antiqua" w:hAnsi="Book Antiqua"/>
          <w:b/>
        </w:rPr>
        <w:t>343</w:t>
      </w:r>
      <w:r w:rsidRPr="002D644D">
        <w:rPr>
          <w:rFonts w:ascii="Book Antiqua" w:hAnsi="Book Antiqua"/>
        </w:rPr>
        <w:t>: 1863-1875 [PMID: 11117980 DOI: 10.1056/NEJM200012213432508]</w:t>
      </w:r>
    </w:p>
    <w:p w14:paraId="448F84EC"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6 </w:t>
      </w:r>
      <w:r w:rsidRPr="002D644D">
        <w:rPr>
          <w:rFonts w:ascii="Book Antiqua" w:hAnsi="Book Antiqua"/>
          <w:b/>
        </w:rPr>
        <w:t>Pal R</w:t>
      </w:r>
      <w:r w:rsidRPr="002D644D">
        <w:rPr>
          <w:rFonts w:ascii="Book Antiqua" w:hAnsi="Book Antiqua"/>
        </w:rPr>
        <w:t xml:space="preserve">, Arya AK, Aggarwal A, Singh P, </w:t>
      </w:r>
      <w:proofErr w:type="spellStart"/>
      <w:r w:rsidRPr="002D644D">
        <w:rPr>
          <w:rFonts w:ascii="Book Antiqua" w:hAnsi="Book Antiqua"/>
        </w:rPr>
        <w:t>Dahiya</w:t>
      </w:r>
      <w:proofErr w:type="spellEnd"/>
      <w:r w:rsidRPr="002D644D">
        <w:rPr>
          <w:rFonts w:ascii="Book Antiqua" w:hAnsi="Book Antiqua"/>
        </w:rPr>
        <w:t xml:space="preserve"> D, </w:t>
      </w:r>
      <w:proofErr w:type="spellStart"/>
      <w:r w:rsidRPr="002D644D">
        <w:rPr>
          <w:rFonts w:ascii="Book Antiqua" w:hAnsi="Book Antiqua"/>
        </w:rPr>
        <w:t>Sood</w:t>
      </w:r>
      <w:proofErr w:type="spellEnd"/>
      <w:r w:rsidRPr="002D644D">
        <w:rPr>
          <w:rFonts w:ascii="Book Antiqua" w:hAnsi="Book Antiqua"/>
        </w:rPr>
        <w:t xml:space="preserve"> A, Singh T, Ram S, </w:t>
      </w:r>
      <w:proofErr w:type="spellStart"/>
      <w:r w:rsidRPr="002D644D">
        <w:rPr>
          <w:rFonts w:ascii="Book Antiqua" w:hAnsi="Book Antiqua"/>
        </w:rPr>
        <w:t>Bhansali</w:t>
      </w:r>
      <w:proofErr w:type="spellEnd"/>
      <w:r w:rsidRPr="002D644D">
        <w:rPr>
          <w:rFonts w:ascii="Book Antiqua" w:hAnsi="Book Antiqua"/>
        </w:rPr>
        <w:t xml:space="preserve"> A, </w:t>
      </w:r>
      <w:proofErr w:type="spellStart"/>
      <w:r w:rsidRPr="002D644D">
        <w:rPr>
          <w:rFonts w:ascii="Book Antiqua" w:hAnsi="Book Antiqua"/>
        </w:rPr>
        <w:t>Bhadada</w:t>
      </w:r>
      <w:proofErr w:type="spellEnd"/>
      <w:r w:rsidRPr="002D644D">
        <w:rPr>
          <w:rFonts w:ascii="Book Antiqua" w:hAnsi="Book Antiqua"/>
        </w:rPr>
        <w:t xml:space="preserve"> SK. Weight gain after curative parathyroidectomy predicts increase in bone mineral density in patients with symptomatic primary hyperparathyroidism. </w:t>
      </w:r>
      <w:proofErr w:type="spellStart"/>
      <w:r w:rsidRPr="002D644D">
        <w:rPr>
          <w:rFonts w:ascii="Book Antiqua" w:hAnsi="Book Antiqua"/>
          <w:i/>
        </w:rPr>
        <w:t>Clin</w:t>
      </w:r>
      <w:proofErr w:type="spellEnd"/>
      <w:r w:rsidRPr="002D644D">
        <w:rPr>
          <w:rFonts w:ascii="Book Antiqua" w:hAnsi="Book Antiqua"/>
          <w:i/>
        </w:rPr>
        <w:t xml:space="preserve"> </w:t>
      </w:r>
      <w:proofErr w:type="spellStart"/>
      <w:r w:rsidRPr="002D644D">
        <w:rPr>
          <w:rFonts w:ascii="Book Antiqua" w:hAnsi="Book Antiqua"/>
          <w:i/>
        </w:rPr>
        <w:t>Endocrinol</w:t>
      </w:r>
      <w:proofErr w:type="spellEnd"/>
      <w:r w:rsidRPr="002D644D">
        <w:rPr>
          <w:rFonts w:ascii="Book Antiqua" w:hAnsi="Book Antiqua"/>
          <w:i/>
        </w:rPr>
        <w:t xml:space="preserve"> (</w:t>
      </w:r>
      <w:proofErr w:type="spellStart"/>
      <w:r w:rsidRPr="002D644D">
        <w:rPr>
          <w:rFonts w:ascii="Book Antiqua" w:hAnsi="Book Antiqua"/>
          <w:i/>
        </w:rPr>
        <w:t>Oxf</w:t>
      </w:r>
      <w:proofErr w:type="spellEnd"/>
      <w:r w:rsidRPr="002D644D">
        <w:rPr>
          <w:rFonts w:ascii="Book Antiqua" w:hAnsi="Book Antiqua"/>
          <w:i/>
        </w:rPr>
        <w:t>)</w:t>
      </w:r>
      <w:r w:rsidRPr="002D644D">
        <w:rPr>
          <w:rFonts w:ascii="Book Antiqua" w:hAnsi="Book Antiqua"/>
        </w:rPr>
        <w:t xml:space="preserve"> 2020; </w:t>
      </w:r>
      <w:r w:rsidRPr="002D644D">
        <w:rPr>
          <w:rFonts w:ascii="Book Antiqua" w:hAnsi="Book Antiqua"/>
          <w:b/>
        </w:rPr>
        <w:t>93</w:t>
      </w:r>
      <w:r w:rsidRPr="002D644D">
        <w:rPr>
          <w:rFonts w:ascii="Book Antiqua" w:hAnsi="Book Antiqua"/>
        </w:rPr>
        <w:t>: 28-35 [PMID: 32286704 DOI: 10.1111/cen.14195]</w:t>
      </w:r>
    </w:p>
    <w:p w14:paraId="50EB341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7 </w:t>
      </w:r>
      <w:r w:rsidRPr="002D644D">
        <w:rPr>
          <w:rFonts w:ascii="Book Antiqua" w:hAnsi="Book Antiqua"/>
          <w:b/>
        </w:rPr>
        <w:t>Weber TJ</w:t>
      </w:r>
      <w:r w:rsidRPr="002D644D">
        <w:rPr>
          <w:rFonts w:ascii="Book Antiqua" w:hAnsi="Book Antiqua"/>
        </w:rPr>
        <w:t xml:space="preserve">, Koh J, Thomas SM, Hogue JA, </w:t>
      </w:r>
      <w:proofErr w:type="spellStart"/>
      <w:r w:rsidRPr="002D644D">
        <w:rPr>
          <w:rFonts w:ascii="Book Antiqua" w:hAnsi="Book Antiqua"/>
        </w:rPr>
        <w:t>Scheri</w:t>
      </w:r>
      <w:proofErr w:type="spellEnd"/>
      <w:r w:rsidRPr="002D644D">
        <w:rPr>
          <w:rFonts w:ascii="Book Antiqua" w:hAnsi="Book Antiqua"/>
        </w:rPr>
        <w:t xml:space="preserve"> RP, Roman SA, Sosa JA. Impaired calcium sensing distinguishes primary hyperparathyroidism (PHPT) patients with low bone mineral density. </w:t>
      </w:r>
      <w:r w:rsidRPr="002D644D">
        <w:rPr>
          <w:rFonts w:ascii="Book Antiqua" w:hAnsi="Book Antiqua"/>
          <w:i/>
        </w:rPr>
        <w:t>Metabolism</w:t>
      </w:r>
      <w:r w:rsidRPr="002D644D">
        <w:rPr>
          <w:rFonts w:ascii="Book Antiqua" w:hAnsi="Book Antiqua"/>
        </w:rPr>
        <w:t xml:space="preserve"> 2017; </w:t>
      </w:r>
      <w:r w:rsidRPr="002D644D">
        <w:rPr>
          <w:rFonts w:ascii="Book Antiqua" w:hAnsi="Book Antiqua"/>
          <w:b/>
        </w:rPr>
        <w:t>74</w:t>
      </w:r>
      <w:r w:rsidRPr="002D644D">
        <w:rPr>
          <w:rFonts w:ascii="Book Antiqua" w:hAnsi="Book Antiqua"/>
        </w:rPr>
        <w:t>: 22-31 [PMID: 28764845 DOI: 10.1016/j.metabol.2017.06.004]</w:t>
      </w:r>
    </w:p>
    <w:p w14:paraId="6A3B2954"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8 </w:t>
      </w:r>
      <w:proofErr w:type="spellStart"/>
      <w:r w:rsidRPr="002D644D">
        <w:rPr>
          <w:rFonts w:ascii="Book Antiqua" w:hAnsi="Book Antiqua"/>
          <w:b/>
        </w:rPr>
        <w:t>Misiorowski</w:t>
      </w:r>
      <w:proofErr w:type="spellEnd"/>
      <w:r w:rsidRPr="002D644D">
        <w:rPr>
          <w:rFonts w:ascii="Book Antiqua" w:hAnsi="Book Antiqua"/>
          <w:b/>
        </w:rPr>
        <w:t xml:space="preserve"> W</w:t>
      </w:r>
      <w:r w:rsidRPr="002D644D">
        <w:rPr>
          <w:rFonts w:ascii="Book Antiqua" w:hAnsi="Book Antiqua"/>
        </w:rPr>
        <w:t xml:space="preserve">, </w:t>
      </w:r>
      <w:proofErr w:type="spellStart"/>
      <w:r w:rsidRPr="002D644D">
        <w:rPr>
          <w:rFonts w:ascii="Book Antiqua" w:hAnsi="Book Antiqua"/>
        </w:rPr>
        <w:t>Czajka-Oraniec</w:t>
      </w:r>
      <w:proofErr w:type="spellEnd"/>
      <w:r w:rsidRPr="002D644D">
        <w:rPr>
          <w:rFonts w:ascii="Book Antiqua" w:hAnsi="Book Antiqua"/>
        </w:rPr>
        <w:t xml:space="preserve"> I, </w:t>
      </w:r>
      <w:proofErr w:type="spellStart"/>
      <w:r w:rsidRPr="002D644D">
        <w:rPr>
          <w:rFonts w:ascii="Book Antiqua" w:hAnsi="Book Antiqua"/>
        </w:rPr>
        <w:t>Kochman</w:t>
      </w:r>
      <w:proofErr w:type="spellEnd"/>
      <w:r w:rsidRPr="002D644D">
        <w:rPr>
          <w:rFonts w:ascii="Book Antiqua" w:hAnsi="Book Antiqua"/>
        </w:rPr>
        <w:t xml:space="preserve"> M, </w:t>
      </w:r>
      <w:proofErr w:type="spellStart"/>
      <w:r w:rsidRPr="002D644D">
        <w:rPr>
          <w:rFonts w:ascii="Book Antiqua" w:hAnsi="Book Antiqua"/>
        </w:rPr>
        <w:t>Zgliczyński</w:t>
      </w:r>
      <w:proofErr w:type="spellEnd"/>
      <w:r w:rsidRPr="002D644D">
        <w:rPr>
          <w:rFonts w:ascii="Book Antiqua" w:hAnsi="Book Antiqua"/>
        </w:rPr>
        <w:t xml:space="preserve"> W, </w:t>
      </w:r>
      <w:proofErr w:type="spellStart"/>
      <w:r w:rsidRPr="002D644D">
        <w:rPr>
          <w:rFonts w:ascii="Book Antiqua" w:hAnsi="Book Antiqua"/>
        </w:rPr>
        <w:t>Bilezikian</w:t>
      </w:r>
      <w:proofErr w:type="spellEnd"/>
      <w:r w:rsidRPr="002D644D">
        <w:rPr>
          <w:rFonts w:ascii="Book Antiqua" w:hAnsi="Book Antiqua"/>
        </w:rPr>
        <w:t xml:space="preserve"> JP. Osteitis fibrosa cystica-a forgotten radiological feature of primary </w:t>
      </w:r>
      <w:r w:rsidRPr="002D644D">
        <w:rPr>
          <w:rFonts w:ascii="Book Antiqua" w:hAnsi="Book Antiqua"/>
        </w:rPr>
        <w:lastRenderedPageBreak/>
        <w:t xml:space="preserve">hyperparathyroidism. </w:t>
      </w:r>
      <w:r w:rsidRPr="002D644D">
        <w:rPr>
          <w:rFonts w:ascii="Book Antiqua" w:hAnsi="Book Antiqua"/>
          <w:i/>
        </w:rPr>
        <w:t>Endocrine</w:t>
      </w:r>
      <w:r w:rsidRPr="002D644D">
        <w:rPr>
          <w:rFonts w:ascii="Book Antiqua" w:hAnsi="Book Antiqua"/>
        </w:rPr>
        <w:t xml:space="preserve"> 2017; </w:t>
      </w:r>
      <w:r w:rsidRPr="002D644D">
        <w:rPr>
          <w:rFonts w:ascii="Book Antiqua" w:hAnsi="Book Antiqua"/>
          <w:b/>
        </w:rPr>
        <w:t>58</w:t>
      </w:r>
      <w:r w:rsidRPr="002D644D">
        <w:rPr>
          <w:rFonts w:ascii="Book Antiqua" w:hAnsi="Book Antiqua"/>
        </w:rPr>
        <w:t>: 380-385 [PMID: 28900835 DOI: 10.1007/s12020-017-1414-2]</w:t>
      </w:r>
    </w:p>
    <w:p w14:paraId="7AAD71D3"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9 </w:t>
      </w:r>
      <w:proofErr w:type="spellStart"/>
      <w:r w:rsidRPr="002D644D">
        <w:rPr>
          <w:rFonts w:ascii="Book Antiqua" w:hAnsi="Book Antiqua"/>
          <w:b/>
        </w:rPr>
        <w:t>Khalatbari</w:t>
      </w:r>
      <w:proofErr w:type="spellEnd"/>
      <w:r w:rsidRPr="002D644D">
        <w:rPr>
          <w:rFonts w:ascii="Book Antiqua" w:hAnsi="Book Antiqua"/>
          <w:b/>
        </w:rPr>
        <w:t xml:space="preserve"> MR</w:t>
      </w:r>
      <w:r w:rsidRPr="002D644D">
        <w:rPr>
          <w:rFonts w:ascii="Book Antiqua" w:hAnsi="Book Antiqua"/>
        </w:rPr>
        <w:t xml:space="preserve">, </w:t>
      </w:r>
      <w:proofErr w:type="spellStart"/>
      <w:r w:rsidRPr="002D644D">
        <w:rPr>
          <w:rFonts w:ascii="Book Antiqua" w:hAnsi="Book Antiqua"/>
        </w:rPr>
        <w:t>Moharamzad</w:t>
      </w:r>
      <w:proofErr w:type="spellEnd"/>
      <w:r w:rsidRPr="002D644D">
        <w:rPr>
          <w:rFonts w:ascii="Book Antiqua" w:hAnsi="Book Antiqua"/>
        </w:rPr>
        <w:t xml:space="preserve"> Y. Brown tumor of the spine in patients with primary hyperparathyroidism. </w:t>
      </w:r>
      <w:r w:rsidRPr="002D644D">
        <w:rPr>
          <w:rFonts w:ascii="Book Antiqua" w:hAnsi="Book Antiqua"/>
          <w:i/>
        </w:rPr>
        <w:t>Spine (Phila Pa 1976)</w:t>
      </w:r>
      <w:r w:rsidRPr="002D644D">
        <w:rPr>
          <w:rFonts w:ascii="Book Antiqua" w:hAnsi="Book Antiqua"/>
        </w:rPr>
        <w:t xml:space="preserve"> 2014; </w:t>
      </w:r>
      <w:r w:rsidRPr="002D644D">
        <w:rPr>
          <w:rFonts w:ascii="Book Antiqua" w:hAnsi="Book Antiqua"/>
          <w:b/>
        </w:rPr>
        <w:t>39</w:t>
      </w:r>
      <w:r w:rsidRPr="002D644D">
        <w:rPr>
          <w:rFonts w:ascii="Book Antiqua" w:hAnsi="Book Antiqua"/>
        </w:rPr>
        <w:t>: E1073-E1079 [PMID: 24921845 DOI: 10.1097/BRS.0000000000000455]</w:t>
      </w:r>
    </w:p>
    <w:p w14:paraId="6AF4A496"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10 </w:t>
      </w:r>
      <w:proofErr w:type="spellStart"/>
      <w:r w:rsidRPr="002D644D">
        <w:rPr>
          <w:rFonts w:ascii="Book Antiqua" w:hAnsi="Book Antiqua"/>
          <w:b/>
        </w:rPr>
        <w:t>Rejnmark</w:t>
      </w:r>
      <w:proofErr w:type="spellEnd"/>
      <w:r w:rsidRPr="002D644D">
        <w:rPr>
          <w:rFonts w:ascii="Book Antiqua" w:hAnsi="Book Antiqua"/>
          <w:b/>
        </w:rPr>
        <w:t xml:space="preserve"> L</w:t>
      </w:r>
      <w:r w:rsidRPr="002D644D">
        <w:rPr>
          <w:rFonts w:ascii="Book Antiqua" w:hAnsi="Book Antiqua"/>
        </w:rPr>
        <w:t xml:space="preserve">, </w:t>
      </w:r>
      <w:proofErr w:type="spellStart"/>
      <w:r w:rsidRPr="002D644D">
        <w:rPr>
          <w:rFonts w:ascii="Book Antiqua" w:hAnsi="Book Antiqua"/>
        </w:rPr>
        <w:t>Ejlsmark-Svensson</w:t>
      </w:r>
      <w:proofErr w:type="spellEnd"/>
      <w:r w:rsidRPr="002D644D">
        <w:rPr>
          <w:rFonts w:ascii="Book Antiqua" w:hAnsi="Book Antiqua"/>
        </w:rPr>
        <w:t xml:space="preserve"> H. Effects of PTH and PTH Hypersecretion on Bone: a Clinical Perspective. </w:t>
      </w:r>
      <w:proofErr w:type="spellStart"/>
      <w:r w:rsidRPr="002D644D">
        <w:rPr>
          <w:rFonts w:ascii="Book Antiqua" w:hAnsi="Book Antiqua"/>
          <w:i/>
        </w:rPr>
        <w:t>Curr</w:t>
      </w:r>
      <w:proofErr w:type="spellEnd"/>
      <w:r w:rsidRPr="002D644D">
        <w:rPr>
          <w:rFonts w:ascii="Book Antiqua" w:hAnsi="Book Antiqua"/>
          <w:i/>
        </w:rPr>
        <w:t xml:space="preserve"> </w:t>
      </w:r>
      <w:proofErr w:type="spellStart"/>
      <w:r w:rsidRPr="002D644D">
        <w:rPr>
          <w:rFonts w:ascii="Book Antiqua" w:hAnsi="Book Antiqua"/>
          <w:i/>
        </w:rPr>
        <w:t>Osteoporos</w:t>
      </w:r>
      <w:proofErr w:type="spellEnd"/>
      <w:r w:rsidRPr="002D644D">
        <w:rPr>
          <w:rFonts w:ascii="Book Antiqua" w:hAnsi="Book Antiqua"/>
          <w:i/>
        </w:rPr>
        <w:t xml:space="preserve"> Rep</w:t>
      </w:r>
      <w:r w:rsidRPr="002D644D">
        <w:rPr>
          <w:rFonts w:ascii="Book Antiqua" w:hAnsi="Book Antiqua"/>
        </w:rPr>
        <w:t xml:space="preserve"> 2020; </w:t>
      </w:r>
      <w:r w:rsidRPr="002D644D">
        <w:rPr>
          <w:rFonts w:ascii="Book Antiqua" w:hAnsi="Book Antiqua"/>
          <w:b/>
        </w:rPr>
        <w:t>18</w:t>
      </w:r>
      <w:r w:rsidRPr="002D644D">
        <w:rPr>
          <w:rFonts w:ascii="Book Antiqua" w:hAnsi="Book Antiqua"/>
        </w:rPr>
        <w:t>: 103-114 [PMID: 32222892 DOI: 10.1007/s11914-020-00574-7]</w:t>
      </w:r>
    </w:p>
    <w:p w14:paraId="465AEEE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11 </w:t>
      </w:r>
      <w:proofErr w:type="spellStart"/>
      <w:r w:rsidRPr="002D644D">
        <w:rPr>
          <w:rFonts w:ascii="Book Antiqua" w:hAnsi="Book Antiqua"/>
          <w:b/>
        </w:rPr>
        <w:t>VanderWalde</w:t>
      </w:r>
      <w:proofErr w:type="spellEnd"/>
      <w:r w:rsidRPr="002D644D">
        <w:rPr>
          <w:rFonts w:ascii="Book Antiqua" w:hAnsi="Book Antiqua"/>
          <w:b/>
        </w:rPr>
        <w:t xml:space="preserve"> LH</w:t>
      </w:r>
      <w:r w:rsidRPr="002D644D">
        <w:rPr>
          <w:rFonts w:ascii="Book Antiqua" w:hAnsi="Book Antiqua"/>
        </w:rPr>
        <w:t xml:space="preserve">, Liu IL, Haigh PI. Effect of bone mineral density and parathyroidectomy on fracture risk in primary hyperparathyroidism. </w:t>
      </w:r>
      <w:r w:rsidRPr="002D644D">
        <w:rPr>
          <w:rFonts w:ascii="Book Antiqua" w:hAnsi="Book Antiqua"/>
          <w:i/>
        </w:rPr>
        <w:t>World J Surg</w:t>
      </w:r>
      <w:r w:rsidRPr="002D644D">
        <w:rPr>
          <w:rFonts w:ascii="Book Antiqua" w:hAnsi="Book Antiqua"/>
        </w:rPr>
        <w:t xml:space="preserve"> 2009; </w:t>
      </w:r>
      <w:r w:rsidRPr="002D644D">
        <w:rPr>
          <w:rFonts w:ascii="Book Antiqua" w:hAnsi="Book Antiqua"/>
          <w:b/>
        </w:rPr>
        <w:t>33</w:t>
      </w:r>
      <w:r w:rsidRPr="002D644D">
        <w:rPr>
          <w:rFonts w:ascii="Book Antiqua" w:hAnsi="Book Antiqua"/>
        </w:rPr>
        <w:t>: 406-411 [PMID: 18763015 DOI: 10.1007/s00268-008-9720-8]</w:t>
      </w:r>
    </w:p>
    <w:p w14:paraId="298CCB3F"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12 </w:t>
      </w:r>
      <w:r w:rsidRPr="002D644D">
        <w:rPr>
          <w:rFonts w:ascii="Book Antiqua" w:hAnsi="Book Antiqua"/>
          <w:b/>
        </w:rPr>
        <w:t>Agarwal G</w:t>
      </w:r>
      <w:r w:rsidRPr="002D644D">
        <w:rPr>
          <w:rFonts w:ascii="Book Antiqua" w:hAnsi="Book Antiqua"/>
        </w:rPr>
        <w:t xml:space="preserve">, Mishra SK, Kar DK, Singh AK, Arya V, Gupta SK, </w:t>
      </w:r>
      <w:proofErr w:type="spellStart"/>
      <w:r w:rsidRPr="002D644D">
        <w:rPr>
          <w:rFonts w:ascii="Book Antiqua" w:hAnsi="Book Antiqua"/>
        </w:rPr>
        <w:t>Mithal</w:t>
      </w:r>
      <w:proofErr w:type="spellEnd"/>
      <w:r w:rsidRPr="002D644D">
        <w:rPr>
          <w:rFonts w:ascii="Book Antiqua" w:hAnsi="Book Antiqua"/>
        </w:rPr>
        <w:t xml:space="preserve"> A. Recovery pattern of patients with osteitis fibrosa cystica in primary hyperparathyroidism after successful parathyroidectomy. </w:t>
      </w:r>
      <w:r w:rsidRPr="002D644D">
        <w:rPr>
          <w:rFonts w:ascii="Book Antiqua" w:hAnsi="Book Antiqua"/>
          <w:i/>
        </w:rPr>
        <w:t>Surgery</w:t>
      </w:r>
      <w:r w:rsidRPr="002D644D">
        <w:rPr>
          <w:rFonts w:ascii="Book Antiqua" w:hAnsi="Book Antiqua"/>
        </w:rPr>
        <w:t xml:space="preserve"> 2002; </w:t>
      </w:r>
      <w:r w:rsidRPr="002D644D">
        <w:rPr>
          <w:rFonts w:ascii="Book Antiqua" w:hAnsi="Book Antiqua"/>
          <w:b/>
        </w:rPr>
        <w:t>132</w:t>
      </w:r>
      <w:r w:rsidRPr="002D644D">
        <w:rPr>
          <w:rFonts w:ascii="Book Antiqua" w:hAnsi="Book Antiqua"/>
        </w:rPr>
        <w:t>: 1075-83; discussion 1083-5 [PMID: 12490858 DOI: 10.1067/msy.2002.128484]</w:t>
      </w:r>
    </w:p>
    <w:p w14:paraId="195DFED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13 </w:t>
      </w:r>
      <w:r w:rsidRPr="002D644D">
        <w:rPr>
          <w:rFonts w:ascii="Book Antiqua" w:hAnsi="Book Antiqua"/>
          <w:b/>
        </w:rPr>
        <w:t>Wang WD</w:t>
      </w:r>
      <w:r w:rsidRPr="002D644D">
        <w:rPr>
          <w:rFonts w:ascii="Book Antiqua" w:hAnsi="Book Antiqua"/>
        </w:rPr>
        <w:t xml:space="preserve">, Zhang N, Qu Q, He XD. Huge brown tumor of the rib in an unlocatable hyperparathyroidism patient with "self-recovered" serum calcium and parathyroid hormone: A case report. </w:t>
      </w:r>
      <w:r w:rsidRPr="002D644D">
        <w:rPr>
          <w:rFonts w:ascii="Book Antiqua" w:hAnsi="Book Antiqua"/>
          <w:i/>
        </w:rPr>
        <w:t>World J Clin Cases</w:t>
      </w:r>
      <w:r w:rsidRPr="002D644D">
        <w:rPr>
          <w:rFonts w:ascii="Book Antiqua" w:hAnsi="Book Antiqua"/>
        </w:rPr>
        <w:t xml:space="preserve"> 2019; </w:t>
      </w:r>
      <w:r w:rsidRPr="002D644D">
        <w:rPr>
          <w:rFonts w:ascii="Book Antiqua" w:hAnsi="Book Antiqua"/>
          <w:b/>
        </w:rPr>
        <w:t>7</w:t>
      </w:r>
      <w:r w:rsidRPr="002D644D">
        <w:rPr>
          <w:rFonts w:ascii="Book Antiqua" w:hAnsi="Book Antiqua"/>
        </w:rPr>
        <w:t>: 4321-4326 [PMID: 31911914 DOI: 10.12998/wjcc.v7.i24.4321]</w:t>
      </w:r>
    </w:p>
    <w:p w14:paraId="460728FF"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14 </w:t>
      </w:r>
      <w:r w:rsidRPr="002D644D">
        <w:rPr>
          <w:rFonts w:ascii="Book Antiqua" w:hAnsi="Book Antiqua"/>
          <w:b/>
        </w:rPr>
        <w:t>Khalil PN</w:t>
      </w:r>
      <w:r w:rsidRPr="002D644D">
        <w:rPr>
          <w:rFonts w:ascii="Book Antiqua" w:hAnsi="Book Antiqua"/>
        </w:rPr>
        <w:t xml:space="preserve">, </w:t>
      </w:r>
      <w:proofErr w:type="spellStart"/>
      <w:r w:rsidRPr="002D644D">
        <w:rPr>
          <w:rFonts w:ascii="Book Antiqua" w:hAnsi="Book Antiqua"/>
        </w:rPr>
        <w:t>Heining</w:t>
      </w:r>
      <w:proofErr w:type="spellEnd"/>
      <w:r w:rsidRPr="002D644D">
        <w:rPr>
          <w:rFonts w:ascii="Book Antiqua" w:hAnsi="Book Antiqua"/>
        </w:rPr>
        <w:t xml:space="preserve"> SM, Huss R, </w:t>
      </w:r>
      <w:proofErr w:type="spellStart"/>
      <w:r w:rsidRPr="002D644D">
        <w:rPr>
          <w:rFonts w:ascii="Book Antiqua" w:hAnsi="Book Antiqua"/>
        </w:rPr>
        <w:t>Ihrler</w:t>
      </w:r>
      <w:proofErr w:type="spellEnd"/>
      <w:r w:rsidRPr="002D644D">
        <w:rPr>
          <w:rFonts w:ascii="Book Antiqua" w:hAnsi="Book Antiqua"/>
        </w:rPr>
        <w:t xml:space="preserve"> S, </w:t>
      </w:r>
      <w:proofErr w:type="spellStart"/>
      <w:r w:rsidRPr="002D644D">
        <w:rPr>
          <w:rFonts w:ascii="Book Antiqua" w:hAnsi="Book Antiqua"/>
        </w:rPr>
        <w:t>Siebeck</w:t>
      </w:r>
      <w:proofErr w:type="spellEnd"/>
      <w:r w:rsidRPr="002D644D">
        <w:rPr>
          <w:rFonts w:ascii="Book Antiqua" w:hAnsi="Book Antiqua"/>
        </w:rPr>
        <w:t xml:space="preserve"> M, </w:t>
      </w:r>
      <w:proofErr w:type="spellStart"/>
      <w:r w:rsidRPr="002D644D">
        <w:rPr>
          <w:rFonts w:ascii="Book Antiqua" w:hAnsi="Book Antiqua"/>
        </w:rPr>
        <w:t>Hallfeldt</w:t>
      </w:r>
      <w:proofErr w:type="spellEnd"/>
      <w:r w:rsidRPr="002D644D">
        <w:rPr>
          <w:rFonts w:ascii="Book Antiqua" w:hAnsi="Book Antiqua"/>
        </w:rPr>
        <w:t xml:space="preserve"> K, Euler E, Mutschler W. Natural history and surgical treatment of brown tumor lesions at various sites in refractory primary hyperparathyroidism. </w:t>
      </w:r>
      <w:r w:rsidRPr="002D644D">
        <w:rPr>
          <w:rFonts w:ascii="Book Antiqua" w:hAnsi="Book Antiqua"/>
          <w:i/>
        </w:rPr>
        <w:t>Eur J Med Res</w:t>
      </w:r>
      <w:r w:rsidRPr="002D644D">
        <w:rPr>
          <w:rFonts w:ascii="Book Antiqua" w:hAnsi="Book Antiqua"/>
        </w:rPr>
        <w:t xml:space="preserve"> 2007; </w:t>
      </w:r>
      <w:r w:rsidRPr="002D644D">
        <w:rPr>
          <w:rFonts w:ascii="Book Antiqua" w:hAnsi="Book Antiqua"/>
          <w:b/>
        </w:rPr>
        <w:t>12</w:t>
      </w:r>
      <w:r w:rsidRPr="002D644D">
        <w:rPr>
          <w:rFonts w:ascii="Book Antiqua" w:hAnsi="Book Antiqua"/>
        </w:rPr>
        <w:t>: 222-230 [PMID: 17513195 DOI: 10.1016/j.vaccine.2007.03.014]</w:t>
      </w:r>
    </w:p>
    <w:p w14:paraId="1BBC87C5"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15 </w:t>
      </w:r>
      <w:proofErr w:type="spellStart"/>
      <w:r w:rsidRPr="002D644D">
        <w:rPr>
          <w:rFonts w:ascii="Book Antiqua" w:hAnsi="Book Antiqua"/>
          <w:b/>
        </w:rPr>
        <w:t>Satpathy</w:t>
      </w:r>
      <w:proofErr w:type="spellEnd"/>
      <w:r w:rsidRPr="002D644D">
        <w:rPr>
          <w:rFonts w:ascii="Book Antiqua" w:hAnsi="Book Antiqua"/>
          <w:b/>
        </w:rPr>
        <w:t xml:space="preserve"> AS</w:t>
      </w:r>
      <w:r w:rsidRPr="002D644D">
        <w:rPr>
          <w:rFonts w:ascii="Book Antiqua" w:hAnsi="Book Antiqua"/>
        </w:rPr>
        <w:t xml:space="preserve">, </w:t>
      </w:r>
      <w:proofErr w:type="spellStart"/>
      <w:r w:rsidRPr="002D644D">
        <w:rPr>
          <w:rFonts w:ascii="Book Antiqua" w:hAnsi="Book Antiqua"/>
        </w:rPr>
        <w:t>Dasgupta</w:t>
      </w:r>
      <w:proofErr w:type="spellEnd"/>
      <w:r w:rsidRPr="002D644D">
        <w:rPr>
          <w:rFonts w:ascii="Book Antiqua" w:hAnsi="Book Antiqua"/>
        </w:rPr>
        <w:t xml:space="preserve"> A, Dutta C, Mohan NVK, </w:t>
      </w:r>
      <w:proofErr w:type="spellStart"/>
      <w:r w:rsidRPr="002D644D">
        <w:rPr>
          <w:rFonts w:ascii="Book Antiqua" w:hAnsi="Book Antiqua"/>
        </w:rPr>
        <w:t>Satpathy</w:t>
      </w:r>
      <w:proofErr w:type="spellEnd"/>
      <w:r w:rsidRPr="002D644D">
        <w:rPr>
          <w:rFonts w:ascii="Book Antiqua" w:hAnsi="Book Antiqua"/>
        </w:rPr>
        <w:t xml:space="preserve"> S. Osteitis fibrosa cystica of mandible in hyperparathyroidism-jaw tumor syndrome: A rare presentation and review of literature. </w:t>
      </w:r>
      <w:r w:rsidRPr="002D644D">
        <w:rPr>
          <w:rFonts w:ascii="Book Antiqua" w:hAnsi="Book Antiqua"/>
          <w:i/>
        </w:rPr>
        <w:t xml:space="preserve">Natl J </w:t>
      </w:r>
      <w:proofErr w:type="spellStart"/>
      <w:r w:rsidRPr="002D644D">
        <w:rPr>
          <w:rFonts w:ascii="Book Antiqua" w:hAnsi="Book Antiqua"/>
          <w:i/>
        </w:rPr>
        <w:t>Maxillofac</w:t>
      </w:r>
      <w:proofErr w:type="spellEnd"/>
      <w:r w:rsidRPr="002D644D">
        <w:rPr>
          <w:rFonts w:ascii="Book Antiqua" w:hAnsi="Book Antiqua"/>
          <w:i/>
        </w:rPr>
        <w:t xml:space="preserve"> </w:t>
      </w:r>
      <w:proofErr w:type="spellStart"/>
      <w:r w:rsidRPr="002D644D">
        <w:rPr>
          <w:rFonts w:ascii="Book Antiqua" w:hAnsi="Book Antiqua"/>
          <w:i/>
        </w:rPr>
        <w:t>Surg</w:t>
      </w:r>
      <w:proofErr w:type="spellEnd"/>
      <w:r w:rsidRPr="002D644D">
        <w:rPr>
          <w:rFonts w:ascii="Book Antiqua" w:hAnsi="Book Antiqua"/>
        </w:rPr>
        <w:t xml:space="preserve"> 2017; </w:t>
      </w:r>
      <w:r w:rsidRPr="002D644D">
        <w:rPr>
          <w:rFonts w:ascii="Book Antiqua" w:hAnsi="Book Antiqua"/>
          <w:b/>
        </w:rPr>
        <w:t>8</w:t>
      </w:r>
      <w:r w:rsidRPr="002D644D">
        <w:rPr>
          <w:rFonts w:ascii="Book Antiqua" w:hAnsi="Book Antiqua"/>
        </w:rPr>
        <w:t>: 162-166 [PMID: 29386822 DOI: 10.4103/njms.NJMS_48_17]</w:t>
      </w:r>
    </w:p>
    <w:p w14:paraId="00C719E2" w14:textId="77777777" w:rsidR="00A77B3E" w:rsidRPr="002D644D" w:rsidRDefault="00A77B3E" w:rsidP="002D644D">
      <w:pPr>
        <w:snapToGrid w:val="0"/>
        <w:spacing w:line="360" w:lineRule="auto"/>
        <w:jc w:val="both"/>
        <w:rPr>
          <w:rFonts w:ascii="Book Antiqua" w:hAnsi="Book Antiqua"/>
        </w:rPr>
        <w:sectPr w:rsidR="00A77B3E" w:rsidRPr="002D644D" w:rsidSect="00453594">
          <w:pgSz w:w="12240" w:h="15840"/>
          <w:pgMar w:top="1440" w:right="1800" w:bottom="1440" w:left="1800" w:header="720" w:footer="720" w:gutter="0"/>
          <w:cols w:space="720"/>
          <w:docGrid w:linePitch="360"/>
        </w:sectPr>
      </w:pPr>
    </w:p>
    <w:p w14:paraId="7138AB8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lastRenderedPageBreak/>
        <w:t>Footnotes</w:t>
      </w:r>
    </w:p>
    <w:p w14:paraId="261904E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Informed consent statement: </w:t>
      </w:r>
      <w:r w:rsidRPr="002D644D">
        <w:rPr>
          <w:rFonts w:ascii="Book Antiqua" w:eastAsia="Book Antiqua" w:hAnsi="Book Antiqua" w:cs="Book Antiqua"/>
          <w:color w:val="000000"/>
        </w:rPr>
        <w:t>Informed consent was obtained from the patient.</w:t>
      </w:r>
    </w:p>
    <w:p w14:paraId="28DDF367" w14:textId="77777777" w:rsidR="00A77B3E" w:rsidRPr="002D644D" w:rsidRDefault="00A77B3E" w:rsidP="002D644D">
      <w:pPr>
        <w:snapToGrid w:val="0"/>
        <w:spacing w:line="360" w:lineRule="auto"/>
        <w:jc w:val="both"/>
        <w:rPr>
          <w:rFonts w:ascii="Book Antiqua" w:hAnsi="Book Antiqua"/>
        </w:rPr>
      </w:pPr>
    </w:p>
    <w:p w14:paraId="65CF75F5" w14:textId="6CC2BC6B"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Conflict-of-interest statement: </w:t>
      </w:r>
      <w:r w:rsidRPr="002D644D">
        <w:rPr>
          <w:rFonts w:ascii="Book Antiqua" w:eastAsia="Book Antiqua" w:hAnsi="Book Antiqua" w:cs="Book Antiqua"/>
          <w:color w:val="000000"/>
        </w:rPr>
        <w:t>The authors declare that they have no conflicts of interest to disclose.</w:t>
      </w:r>
    </w:p>
    <w:p w14:paraId="62ED130A" w14:textId="77777777" w:rsidR="00A77B3E" w:rsidRPr="002D644D" w:rsidRDefault="00A77B3E" w:rsidP="002D644D">
      <w:pPr>
        <w:snapToGrid w:val="0"/>
        <w:spacing w:line="360" w:lineRule="auto"/>
        <w:jc w:val="both"/>
        <w:rPr>
          <w:rFonts w:ascii="Book Antiqua" w:hAnsi="Book Antiqua"/>
        </w:rPr>
      </w:pPr>
    </w:p>
    <w:p w14:paraId="3C005B1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CARE Checklist (2016) statement: </w:t>
      </w:r>
      <w:r w:rsidRPr="002D644D">
        <w:rPr>
          <w:rFonts w:ascii="Book Antiqua" w:eastAsia="Book Antiqua" w:hAnsi="Book Antiqua" w:cs="Book Antiqua"/>
          <w:color w:val="000000"/>
        </w:rPr>
        <w:t>The authors have read the CARE Checklist (2016), and the manuscript was prepared and revised according to the CARE Checklist (2016).</w:t>
      </w:r>
    </w:p>
    <w:p w14:paraId="74B2A5B7" w14:textId="77777777" w:rsidR="00A77B3E" w:rsidRPr="002D644D" w:rsidRDefault="00A77B3E" w:rsidP="002D644D">
      <w:pPr>
        <w:snapToGrid w:val="0"/>
        <w:spacing w:line="360" w:lineRule="auto"/>
        <w:jc w:val="both"/>
        <w:rPr>
          <w:rFonts w:ascii="Book Antiqua" w:hAnsi="Book Antiqua"/>
        </w:rPr>
      </w:pPr>
    </w:p>
    <w:p w14:paraId="048C581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Open-Access: </w:t>
      </w:r>
      <w:bookmarkStart w:id="20" w:name="OLE_LINK18"/>
      <w:r w:rsidRPr="002D644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644D">
        <w:rPr>
          <w:rFonts w:ascii="Book Antiqua" w:eastAsia="Book Antiqua" w:hAnsi="Book Antiqua" w:cs="Book Antiqua"/>
          <w:color w:val="000000"/>
        </w:rPr>
        <w:t>NonCommercial</w:t>
      </w:r>
      <w:proofErr w:type="spellEnd"/>
      <w:r w:rsidRPr="002D644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p w14:paraId="171B3DF3" w14:textId="77777777" w:rsidR="00A77B3E" w:rsidRPr="002D644D" w:rsidRDefault="00A77B3E" w:rsidP="002D644D">
      <w:pPr>
        <w:snapToGrid w:val="0"/>
        <w:spacing w:line="360" w:lineRule="auto"/>
        <w:jc w:val="both"/>
        <w:rPr>
          <w:rFonts w:ascii="Book Antiqua" w:hAnsi="Book Antiqua"/>
        </w:rPr>
      </w:pPr>
    </w:p>
    <w:p w14:paraId="0B24487B" w14:textId="49FF1CC8"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source: </w:t>
      </w:r>
      <w:r w:rsidRPr="002D644D">
        <w:rPr>
          <w:rFonts w:ascii="Book Antiqua" w:eastAsia="Book Antiqua" w:hAnsi="Book Antiqua" w:cs="Book Antiqua"/>
          <w:color w:val="000000"/>
        </w:rPr>
        <w:t xml:space="preserve">Unsolicited </w:t>
      </w:r>
      <w:r w:rsidR="00120B0D" w:rsidRPr="002D644D">
        <w:rPr>
          <w:rFonts w:ascii="Book Antiqua" w:eastAsia="Book Antiqua" w:hAnsi="Book Antiqua" w:cs="Book Antiqua"/>
          <w:color w:val="000000"/>
        </w:rPr>
        <w:t>manuscript</w:t>
      </w:r>
    </w:p>
    <w:p w14:paraId="09FD48D0" w14:textId="77777777" w:rsidR="00A77B3E" w:rsidRPr="002D644D" w:rsidRDefault="00A77B3E" w:rsidP="002D644D">
      <w:pPr>
        <w:snapToGrid w:val="0"/>
        <w:spacing w:line="360" w:lineRule="auto"/>
        <w:jc w:val="both"/>
        <w:rPr>
          <w:rFonts w:ascii="Book Antiqua" w:hAnsi="Book Antiqua"/>
        </w:rPr>
      </w:pPr>
    </w:p>
    <w:p w14:paraId="54DF1AE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Peer-review started: </w:t>
      </w:r>
      <w:r w:rsidRPr="002D644D">
        <w:rPr>
          <w:rFonts w:ascii="Book Antiqua" w:eastAsia="Book Antiqua" w:hAnsi="Book Antiqua" w:cs="Book Antiqua"/>
          <w:color w:val="000000"/>
        </w:rPr>
        <w:t>April 27, 2020</w:t>
      </w:r>
    </w:p>
    <w:p w14:paraId="0E179A0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First decision: </w:t>
      </w:r>
      <w:r w:rsidRPr="002D644D">
        <w:rPr>
          <w:rFonts w:ascii="Book Antiqua" w:eastAsia="Book Antiqua" w:hAnsi="Book Antiqua" w:cs="Book Antiqua"/>
          <w:color w:val="000000"/>
        </w:rPr>
        <w:t>May 1, 2020</w:t>
      </w:r>
    </w:p>
    <w:p w14:paraId="3A7D12C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Article in press: </w:t>
      </w:r>
    </w:p>
    <w:p w14:paraId="6B453487" w14:textId="77777777" w:rsidR="00A77B3E" w:rsidRPr="002D644D" w:rsidRDefault="00A77B3E" w:rsidP="002D644D">
      <w:pPr>
        <w:snapToGrid w:val="0"/>
        <w:spacing w:line="360" w:lineRule="auto"/>
        <w:jc w:val="both"/>
        <w:rPr>
          <w:rFonts w:ascii="Book Antiqua" w:hAnsi="Book Antiqua"/>
        </w:rPr>
      </w:pPr>
    </w:p>
    <w:p w14:paraId="58FD04A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Specialty type: </w:t>
      </w:r>
      <w:r w:rsidRPr="002D644D">
        <w:rPr>
          <w:rFonts w:ascii="Book Antiqua" w:eastAsia="Book Antiqua" w:hAnsi="Book Antiqua" w:cs="Book Antiqua"/>
          <w:color w:val="000000"/>
        </w:rPr>
        <w:t>Surgery</w:t>
      </w:r>
    </w:p>
    <w:p w14:paraId="7DA81377"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Country/Territory of origin: </w:t>
      </w:r>
      <w:r w:rsidRPr="002D644D">
        <w:rPr>
          <w:rFonts w:ascii="Book Antiqua" w:eastAsia="Book Antiqua" w:hAnsi="Book Antiqua" w:cs="Book Antiqua"/>
          <w:color w:val="000000"/>
        </w:rPr>
        <w:t>China</w:t>
      </w:r>
    </w:p>
    <w:p w14:paraId="33FFC12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Peer-review report’s scientific quality classification</w:t>
      </w:r>
    </w:p>
    <w:p w14:paraId="75A1D7F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A (Excellent): 0</w:t>
      </w:r>
    </w:p>
    <w:p w14:paraId="5CE841E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B (Very good): 0</w:t>
      </w:r>
    </w:p>
    <w:p w14:paraId="5534327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lastRenderedPageBreak/>
        <w:t>Grade C (Good): C</w:t>
      </w:r>
    </w:p>
    <w:p w14:paraId="4E812EB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D (Fair): 0</w:t>
      </w:r>
    </w:p>
    <w:p w14:paraId="4CE9E564"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E (Poor): 0</w:t>
      </w:r>
    </w:p>
    <w:p w14:paraId="44120F09" w14:textId="77777777" w:rsidR="00A77B3E" w:rsidRPr="002D644D" w:rsidRDefault="00A77B3E" w:rsidP="002D644D">
      <w:pPr>
        <w:snapToGrid w:val="0"/>
        <w:spacing w:line="360" w:lineRule="auto"/>
        <w:jc w:val="both"/>
        <w:rPr>
          <w:rFonts w:ascii="Book Antiqua" w:hAnsi="Book Antiqua"/>
        </w:rPr>
      </w:pPr>
    </w:p>
    <w:p w14:paraId="5B0007B6" w14:textId="126172B4" w:rsidR="00120B0D" w:rsidRPr="002D644D" w:rsidRDefault="003A1B37" w:rsidP="002D644D">
      <w:pPr>
        <w:snapToGrid w:val="0"/>
        <w:spacing w:line="360" w:lineRule="auto"/>
        <w:jc w:val="both"/>
        <w:rPr>
          <w:rFonts w:ascii="Book Antiqua" w:eastAsia="Book Antiqua" w:hAnsi="Book Antiqua" w:cs="Book Antiqua"/>
          <w:b/>
          <w:color w:val="000000"/>
        </w:rPr>
      </w:pPr>
      <w:r w:rsidRPr="002D644D">
        <w:rPr>
          <w:rFonts w:ascii="Book Antiqua" w:eastAsia="Book Antiqua" w:hAnsi="Book Antiqua" w:cs="Book Antiqua"/>
          <w:b/>
          <w:color w:val="000000"/>
        </w:rPr>
        <w:t xml:space="preserve">P-Reviewer: </w:t>
      </w:r>
      <w:r w:rsidRPr="002D644D">
        <w:rPr>
          <w:rFonts w:ascii="Book Antiqua" w:eastAsia="Book Antiqua" w:hAnsi="Book Antiqua" w:cs="Book Antiqua"/>
          <w:color w:val="000000"/>
        </w:rPr>
        <w:t>Coco D</w:t>
      </w:r>
      <w:r w:rsidRPr="002D644D">
        <w:rPr>
          <w:rFonts w:ascii="Book Antiqua" w:eastAsia="Book Antiqua" w:hAnsi="Book Antiqua" w:cs="Book Antiqua"/>
          <w:b/>
          <w:color w:val="000000"/>
        </w:rPr>
        <w:t xml:space="preserve"> S-Editor: </w:t>
      </w:r>
      <w:r w:rsidRPr="002D644D">
        <w:rPr>
          <w:rFonts w:ascii="Book Antiqua" w:eastAsia="Book Antiqua" w:hAnsi="Book Antiqua" w:cs="Book Antiqua"/>
          <w:color w:val="000000"/>
        </w:rPr>
        <w:t>Zhang L</w:t>
      </w:r>
      <w:r w:rsidR="005D5449">
        <w:rPr>
          <w:rFonts w:ascii="Book Antiqua" w:eastAsia="Book Antiqua" w:hAnsi="Book Antiqua" w:cs="Book Antiqua"/>
          <w:b/>
          <w:color w:val="000000"/>
        </w:rPr>
        <w:t xml:space="preserve"> L-Editor: </w:t>
      </w:r>
      <w:r w:rsidR="002E431F">
        <w:rPr>
          <w:rFonts w:ascii="Book Antiqua" w:eastAsia="Book Antiqua" w:hAnsi="Book Antiqua" w:cs="Book Antiqua"/>
          <w:color w:val="000000"/>
        </w:rPr>
        <w:t xml:space="preserve">Webster JR </w:t>
      </w:r>
      <w:r w:rsidRPr="002D644D">
        <w:rPr>
          <w:rFonts w:ascii="Book Antiqua" w:eastAsia="Book Antiqua" w:hAnsi="Book Antiqua" w:cs="Book Antiqua"/>
          <w:b/>
          <w:color w:val="000000"/>
        </w:rPr>
        <w:t>P-Editor:</w:t>
      </w:r>
    </w:p>
    <w:p w14:paraId="03D7A0B8" w14:textId="2B34AFE7" w:rsidR="00A77B3E" w:rsidRPr="002D644D" w:rsidRDefault="003A1B37" w:rsidP="002D644D">
      <w:pPr>
        <w:snapToGrid w:val="0"/>
        <w:spacing w:line="360" w:lineRule="auto"/>
        <w:jc w:val="both"/>
        <w:rPr>
          <w:rFonts w:ascii="Book Antiqua" w:hAnsi="Book Antiqua"/>
        </w:rPr>
        <w:sectPr w:rsidR="00A77B3E" w:rsidRPr="002D644D" w:rsidSect="00453594">
          <w:pgSz w:w="12240" w:h="15840"/>
          <w:pgMar w:top="1440" w:right="1800" w:bottom="1440" w:left="1800" w:header="720" w:footer="720" w:gutter="0"/>
          <w:cols w:space="720"/>
          <w:docGrid w:linePitch="360"/>
        </w:sectPr>
      </w:pPr>
      <w:r w:rsidRPr="002D644D">
        <w:rPr>
          <w:rFonts w:ascii="Book Antiqua" w:eastAsia="Book Antiqua" w:hAnsi="Book Antiqua" w:cs="Book Antiqua"/>
          <w:b/>
          <w:color w:val="000000"/>
        </w:rPr>
        <w:t xml:space="preserve"> </w:t>
      </w:r>
    </w:p>
    <w:p w14:paraId="023D5B29" w14:textId="180F4E50" w:rsidR="00A77B3E" w:rsidRPr="002D644D" w:rsidRDefault="003A1B37" w:rsidP="002D644D">
      <w:pPr>
        <w:snapToGrid w:val="0"/>
        <w:spacing w:line="360" w:lineRule="auto"/>
        <w:jc w:val="both"/>
        <w:rPr>
          <w:rFonts w:ascii="Book Antiqua" w:eastAsia="Book Antiqua" w:hAnsi="Book Antiqua" w:cs="Book Antiqua"/>
          <w:b/>
          <w:color w:val="000000"/>
        </w:rPr>
      </w:pPr>
      <w:r w:rsidRPr="002D644D">
        <w:rPr>
          <w:rFonts w:ascii="Book Antiqua" w:eastAsia="Book Antiqua" w:hAnsi="Book Antiqua" w:cs="Book Antiqua"/>
          <w:b/>
          <w:color w:val="000000"/>
        </w:rPr>
        <w:lastRenderedPageBreak/>
        <w:t>Figure Legends</w:t>
      </w:r>
    </w:p>
    <w:p w14:paraId="1E3C14A1" w14:textId="5EF8A0F6" w:rsidR="009367B1" w:rsidRPr="002D644D" w:rsidRDefault="009367B1" w:rsidP="002D644D">
      <w:pPr>
        <w:snapToGrid w:val="0"/>
        <w:spacing w:line="360" w:lineRule="auto"/>
        <w:jc w:val="both"/>
        <w:rPr>
          <w:rFonts w:ascii="Book Antiqua" w:hAnsi="Book Antiqua"/>
        </w:rPr>
      </w:pPr>
      <w:r w:rsidRPr="002D644D">
        <w:rPr>
          <w:rFonts w:ascii="Book Antiqua" w:hAnsi="Book Antiqua"/>
          <w:noProof/>
          <w:lang w:eastAsia="zh-CN"/>
        </w:rPr>
        <w:drawing>
          <wp:inline distT="0" distB="0" distL="0" distR="0" wp14:anchorId="0343EE23" wp14:editId="00E9AA11">
            <wp:extent cx="5423691" cy="2631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431179" cy="2635515"/>
                    </a:xfrm>
                    <a:prstGeom prst="rect">
                      <a:avLst/>
                    </a:prstGeom>
                  </pic:spPr>
                </pic:pic>
              </a:graphicData>
            </a:graphic>
          </wp:inline>
        </w:drawing>
      </w:r>
    </w:p>
    <w:p w14:paraId="06DEDCBC" w14:textId="49BAE658" w:rsidR="00416528" w:rsidRPr="002D644D" w:rsidRDefault="003A1B37"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Figure 1 Chest X-ray and computed tomography before surgery.</w:t>
      </w:r>
    </w:p>
    <w:p w14:paraId="22238D2C" w14:textId="77777777" w:rsidR="00416528" w:rsidRPr="002D644D" w:rsidRDefault="00416528"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eastAsia="zh-CN"/>
        </w:rPr>
        <w:lastRenderedPageBreak/>
        <w:drawing>
          <wp:inline distT="0" distB="0" distL="0" distR="0" wp14:anchorId="4EC16DDA" wp14:editId="12BFB375">
            <wp:extent cx="3420855" cy="26398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5106" cy="2650831"/>
                    </a:xfrm>
                    <a:prstGeom prst="rect">
                      <a:avLst/>
                    </a:prstGeom>
                  </pic:spPr>
                </pic:pic>
              </a:graphicData>
            </a:graphic>
          </wp:inline>
        </w:drawing>
      </w:r>
    </w:p>
    <w:p w14:paraId="48EB843C" w14:textId="3F7A2434" w:rsidR="00416528" w:rsidRPr="002D644D" w:rsidRDefault="00416528"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 xml:space="preserve">Figure 2 </w:t>
      </w:r>
      <w:r w:rsidR="00F300CD" w:rsidRPr="00F300CD">
        <w:rPr>
          <w:rFonts w:ascii="Book Antiqua" w:eastAsia="Book Antiqua" w:hAnsi="Book Antiqua" w:cs="Book Antiqua"/>
          <w:b/>
          <w:bCs/>
          <w:caps/>
          <w:color w:val="000000"/>
        </w:rPr>
        <w:t>u</w:t>
      </w:r>
      <w:r w:rsidR="00F300CD" w:rsidRPr="00F300CD">
        <w:rPr>
          <w:rFonts w:ascii="Book Antiqua" w:eastAsia="Book Antiqua" w:hAnsi="Book Antiqua" w:cs="Book Antiqua"/>
          <w:b/>
          <w:bCs/>
          <w:color w:val="000000"/>
        </w:rPr>
        <w:t>ltrasound</w:t>
      </w:r>
      <w:r w:rsidRPr="002D644D">
        <w:rPr>
          <w:rFonts w:ascii="Book Antiqua" w:eastAsia="Book Antiqua" w:hAnsi="Book Antiqua" w:cs="Book Antiqua"/>
          <w:b/>
          <w:bCs/>
          <w:color w:val="000000"/>
        </w:rPr>
        <w:t xml:space="preserve"> image of </w:t>
      </w:r>
      <w:r w:rsidR="002E431F">
        <w:rPr>
          <w:rFonts w:ascii="Book Antiqua" w:eastAsia="Book Antiqua" w:hAnsi="Book Antiqua" w:cs="Book Antiqua"/>
          <w:b/>
          <w:bCs/>
          <w:color w:val="000000"/>
        </w:rPr>
        <w:t xml:space="preserve">the </w:t>
      </w:r>
      <w:r w:rsidRPr="002D644D">
        <w:rPr>
          <w:rFonts w:ascii="Book Antiqua" w:eastAsia="Book Antiqua" w:hAnsi="Book Antiqua" w:cs="Book Antiqua"/>
          <w:b/>
          <w:bCs/>
          <w:color w:val="000000"/>
        </w:rPr>
        <w:t>thyroid.</w:t>
      </w:r>
    </w:p>
    <w:p w14:paraId="355645A7" w14:textId="0E3CD4EE" w:rsidR="009367B1" w:rsidRPr="002D644D" w:rsidRDefault="009367B1" w:rsidP="002D644D">
      <w:pPr>
        <w:snapToGrid w:val="0"/>
        <w:spacing w:line="360" w:lineRule="auto"/>
        <w:jc w:val="both"/>
        <w:rPr>
          <w:rFonts w:ascii="Book Antiqua" w:eastAsia="Book Antiqua" w:hAnsi="Book Antiqua" w:cs="Book Antiqua"/>
          <w:b/>
          <w:bCs/>
          <w:color w:val="000000"/>
        </w:rPr>
      </w:pPr>
    </w:p>
    <w:p w14:paraId="38E812E0" w14:textId="7D59B859" w:rsidR="00A77B3E" w:rsidRPr="002D644D" w:rsidRDefault="009367B1"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eastAsia="zh-CN"/>
        </w:rPr>
        <w:lastRenderedPageBreak/>
        <w:drawing>
          <wp:inline distT="0" distB="0" distL="0" distR="0" wp14:anchorId="76022145" wp14:editId="4073C49C">
            <wp:extent cx="3700272" cy="3840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tretch>
                      <a:fillRect/>
                    </a:stretch>
                  </pic:blipFill>
                  <pic:spPr>
                    <a:xfrm>
                      <a:off x="0" y="0"/>
                      <a:ext cx="3700272" cy="3840480"/>
                    </a:xfrm>
                    <a:prstGeom prst="rect">
                      <a:avLst/>
                    </a:prstGeom>
                  </pic:spPr>
                </pic:pic>
              </a:graphicData>
            </a:graphic>
          </wp:inline>
        </w:drawing>
      </w:r>
    </w:p>
    <w:p w14:paraId="2EC6CB8D" w14:textId="42F36E77" w:rsidR="009367B1" w:rsidRPr="002D644D" w:rsidRDefault="003A1B37"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 xml:space="preserve">Figure </w:t>
      </w:r>
      <w:r w:rsidR="00416528" w:rsidRPr="002D644D">
        <w:rPr>
          <w:rFonts w:ascii="Book Antiqua" w:eastAsia="Book Antiqua" w:hAnsi="Book Antiqua" w:cs="Book Antiqua"/>
          <w:b/>
          <w:bCs/>
          <w:color w:val="000000"/>
        </w:rPr>
        <w:t>3</w:t>
      </w:r>
      <w:r w:rsidR="009367B1"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Chest X-ray after surgery.</w:t>
      </w:r>
    </w:p>
    <w:p w14:paraId="1B7BB3FC" w14:textId="0FE1B0FD" w:rsidR="00013AE5" w:rsidRPr="002D644D" w:rsidRDefault="00013AE5" w:rsidP="002D644D">
      <w:pPr>
        <w:snapToGrid w:val="0"/>
        <w:spacing w:line="360" w:lineRule="auto"/>
        <w:jc w:val="both"/>
        <w:rPr>
          <w:rFonts w:ascii="Book Antiqua" w:eastAsia="Book Antiqua" w:hAnsi="Book Antiqua" w:cs="Book Antiqua"/>
          <w:b/>
          <w:bCs/>
          <w:color w:val="000000"/>
        </w:rPr>
      </w:pPr>
    </w:p>
    <w:p w14:paraId="3AB172CA" w14:textId="54C70156" w:rsidR="00A77B3E" w:rsidRPr="002D644D" w:rsidRDefault="00013AE5"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eastAsia="zh-CN"/>
        </w:rPr>
        <w:lastRenderedPageBreak/>
        <w:drawing>
          <wp:inline distT="0" distB="0" distL="0" distR="0" wp14:anchorId="718B1FEC" wp14:editId="3A8A422C">
            <wp:extent cx="5381147" cy="33315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5392804" cy="3338814"/>
                    </a:xfrm>
                    <a:prstGeom prst="rect">
                      <a:avLst/>
                    </a:prstGeom>
                  </pic:spPr>
                </pic:pic>
              </a:graphicData>
            </a:graphic>
          </wp:inline>
        </w:drawing>
      </w:r>
    </w:p>
    <w:p w14:paraId="7237810A" w14:textId="6D516294" w:rsidR="00013AE5" w:rsidRPr="002D644D" w:rsidRDefault="003A1B37" w:rsidP="002D644D">
      <w:pPr>
        <w:snapToGrid w:val="0"/>
        <w:spacing w:line="360" w:lineRule="auto"/>
        <w:jc w:val="both"/>
        <w:rPr>
          <w:rFonts w:ascii="Book Antiqua" w:eastAsia="Book Antiqua" w:hAnsi="Book Antiqua" w:cs="Book Antiqua"/>
          <w:color w:val="000000"/>
        </w:rPr>
      </w:pPr>
      <w:r w:rsidRPr="002D644D">
        <w:rPr>
          <w:rFonts w:ascii="Book Antiqua" w:eastAsia="Book Antiqua" w:hAnsi="Book Antiqua" w:cs="Book Antiqua"/>
          <w:b/>
          <w:bCs/>
          <w:color w:val="000000"/>
        </w:rPr>
        <w:t>Figure 4</w:t>
      </w:r>
      <w:r w:rsidR="00013AE5"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Pathological results of the rib tumor.</w:t>
      </w:r>
      <w:r w:rsidR="00013AE5" w:rsidRPr="002D644D">
        <w:rPr>
          <w:rFonts w:ascii="Book Antiqua" w:hAnsi="Book Antiqua"/>
          <w:lang w:eastAsia="zh-CN"/>
        </w:rPr>
        <w:t xml:space="preserve"> </w:t>
      </w:r>
      <w:r w:rsidR="00013AE5" w:rsidRPr="002D644D">
        <w:rPr>
          <w:rFonts w:ascii="Book Antiqua" w:eastAsia="Book Antiqua" w:hAnsi="Book Antiqua" w:cs="Book Antiqua"/>
          <w:color w:val="000000"/>
        </w:rPr>
        <w:t>A</w:t>
      </w:r>
      <w:r w:rsidRPr="002D644D">
        <w:rPr>
          <w:rFonts w:ascii="Book Antiqua" w:eastAsia="Book Antiqua" w:hAnsi="Book Antiqua" w:cs="Book Antiqua"/>
          <w:color w:val="000000"/>
        </w:rPr>
        <w:t xml:space="preserve"> solid section of the cut surface, bleeding and bloody fluid are seen in the cyst cavity</w:t>
      </w:r>
      <w:r w:rsidR="002E431F">
        <w:rPr>
          <w:rFonts w:ascii="Book Antiqua" w:eastAsia="Book Antiqua" w:hAnsi="Book Antiqua" w:cs="Book Antiqua"/>
          <w:color w:val="000000"/>
        </w:rPr>
        <w:t>,</w:t>
      </w:r>
      <w:r w:rsidRPr="002D644D">
        <w:rPr>
          <w:rFonts w:ascii="Book Antiqua" w:eastAsia="Book Antiqua" w:hAnsi="Book Antiqua" w:cs="Book Antiqua"/>
          <w:color w:val="000000"/>
        </w:rPr>
        <w:t xml:space="preserve"> fibrous tissue hyperplasia around the cystic cavity, reactive hyperplasia of bone-like tissue and trabecular bone in the deep cystic cavity, solid part of the area containing hemosiderin deposition, </w:t>
      </w:r>
      <w:r w:rsidR="002E431F">
        <w:rPr>
          <w:rFonts w:ascii="Book Antiqua" w:eastAsia="Book Antiqua" w:hAnsi="Book Antiqua" w:cs="Book Antiqua"/>
          <w:color w:val="000000"/>
        </w:rPr>
        <w:t xml:space="preserve">and </w:t>
      </w:r>
      <w:r w:rsidRPr="002D644D">
        <w:rPr>
          <w:rFonts w:ascii="Book Antiqua" w:eastAsia="Book Antiqua" w:hAnsi="Book Antiqua" w:cs="Book Antiqua"/>
          <w:color w:val="000000"/>
        </w:rPr>
        <w:t>multinucleated giant cell reaction.</w:t>
      </w:r>
    </w:p>
    <w:p w14:paraId="7330DEAB" w14:textId="38ACC2B2" w:rsidR="00A77B3E" w:rsidRPr="002D644D" w:rsidRDefault="00013AE5" w:rsidP="002D644D">
      <w:pPr>
        <w:snapToGrid w:val="0"/>
        <w:spacing w:line="360" w:lineRule="auto"/>
        <w:jc w:val="both"/>
        <w:rPr>
          <w:rFonts w:ascii="Book Antiqua" w:hAnsi="Book Antiqua"/>
        </w:rPr>
      </w:pPr>
      <w:r w:rsidRPr="002D644D">
        <w:rPr>
          <w:rFonts w:ascii="Book Antiqua" w:eastAsia="Book Antiqua" w:hAnsi="Book Antiqua" w:cs="Book Antiqua"/>
          <w:color w:val="000000"/>
        </w:rPr>
        <w:br w:type="page"/>
      </w:r>
      <w:r w:rsidRPr="002D644D">
        <w:rPr>
          <w:rFonts w:ascii="Book Antiqua" w:hAnsi="Book Antiqua"/>
          <w:noProof/>
          <w:lang w:eastAsia="zh-CN"/>
        </w:rPr>
        <w:lastRenderedPageBreak/>
        <w:drawing>
          <wp:inline distT="0" distB="0" distL="0" distR="0" wp14:anchorId="56B606F2" wp14:editId="4984195A">
            <wp:extent cx="5484238" cy="3943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a:extLst>
                        <a:ext uri="{28A0092B-C50C-407E-A947-70E740481C1C}">
                          <a14:useLocalDpi xmlns:a14="http://schemas.microsoft.com/office/drawing/2010/main" val="0"/>
                        </a:ext>
                      </a:extLst>
                    </a:blip>
                    <a:stretch>
                      <a:fillRect/>
                    </a:stretch>
                  </pic:blipFill>
                  <pic:spPr>
                    <a:xfrm>
                      <a:off x="0" y="0"/>
                      <a:ext cx="5492887" cy="3950067"/>
                    </a:xfrm>
                    <a:prstGeom prst="rect">
                      <a:avLst/>
                    </a:prstGeom>
                  </pic:spPr>
                </pic:pic>
              </a:graphicData>
            </a:graphic>
          </wp:inline>
        </w:drawing>
      </w:r>
    </w:p>
    <w:p w14:paraId="78E93FDB" w14:textId="7869DCAA"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Figure 5</w:t>
      </w:r>
      <w:r w:rsidR="00013AE5"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Pathological results of the parathyroid adenoma.</w:t>
      </w:r>
      <w:r w:rsidR="00013AE5" w:rsidRPr="002D644D">
        <w:rPr>
          <w:rFonts w:ascii="Book Antiqua" w:hAnsi="Book Antiqua"/>
          <w:lang w:eastAsia="zh-CN"/>
        </w:rPr>
        <w:t xml:space="preserve"> </w:t>
      </w:r>
      <w:r w:rsidRPr="002D644D">
        <w:rPr>
          <w:rFonts w:ascii="Book Antiqua" w:eastAsia="Book Antiqua" w:hAnsi="Book Antiqua" w:cs="Book Antiqua"/>
          <w:bCs/>
          <w:color w:val="000000"/>
        </w:rPr>
        <w:t>Left lower parathyroid gland combined with HE morphology and immunohistochemistry results diagnosis</w:t>
      </w:r>
      <w:r w:rsidRPr="002D644D">
        <w:rPr>
          <w:rFonts w:ascii="Book Antiqua" w:eastAsia="Book Antiqua" w:hAnsi="Book Antiqua" w:cs="Book Antiqua"/>
          <w:color w:val="000000"/>
        </w:rPr>
        <w:t xml:space="preserve">: parathyroid adenoma. </w:t>
      </w:r>
      <w:proofErr w:type="spellStart"/>
      <w:r w:rsidRPr="002D644D">
        <w:rPr>
          <w:rFonts w:ascii="Book Antiqua" w:eastAsia="Book Antiqua" w:hAnsi="Book Antiqua" w:cs="Book Antiqua"/>
          <w:color w:val="000000"/>
        </w:rPr>
        <w:t>Immunohistochemical</w:t>
      </w:r>
      <w:proofErr w:type="spellEnd"/>
      <w:r w:rsidRPr="002D644D">
        <w:rPr>
          <w:rFonts w:ascii="Book Antiqua" w:eastAsia="Book Antiqua" w:hAnsi="Book Antiqua" w:cs="Book Antiqua"/>
          <w:color w:val="000000"/>
        </w:rPr>
        <w:t xml:space="preserve"> results: </w:t>
      </w:r>
      <w:proofErr w:type="spellStart"/>
      <w:r w:rsidRPr="002D644D">
        <w:rPr>
          <w:rFonts w:ascii="Book Antiqua" w:eastAsia="Book Antiqua" w:hAnsi="Book Antiqua" w:cs="Book Antiqua"/>
          <w:color w:val="000000"/>
        </w:rPr>
        <w:t>CgA</w:t>
      </w:r>
      <w:proofErr w:type="spellEnd"/>
      <w:r w:rsidRPr="002D644D">
        <w:rPr>
          <w:rFonts w:ascii="Book Antiqua" w:eastAsia="Book Antiqua" w:hAnsi="Book Antiqua" w:cs="Book Antiqua"/>
          <w:color w:val="000000"/>
        </w:rPr>
        <w:t xml:space="preserve"> part (+), PTH (+), Ki67</w:t>
      </w:r>
      <w:r w:rsidR="00684544">
        <w:rPr>
          <w:rFonts w:ascii="Book Antiqua" w:eastAsia="Book Antiqua" w:hAnsi="Book Antiqua" w:cs="Book Antiqua"/>
          <w:color w:val="000000"/>
        </w:rPr>
        <w:t xml:space="preserve"> </w:t>
      </w:r>
      <w:r w:rsidR="00F50E10">
        <w:rPr>
          <w:rFonts w:ascii="Book Antiqua" w:eastAsia="Book Antiqua" w:hAnsi="Book Antiqua" w:cs="Book Antiqua"/>
          <w:color w:val="000000"/>
        </w:rPr>
        <w:t>(</w:t>
      </w:r>
      <w:r w:rsidR="00F50E10" w:rsidRPr="00F50E10">
        <w:rPr>
          <w:rFonts w:ascii="Book Antiqua" w:eastAsia="Book Antiqua" w:hAnsi="Book Antiqua" w:cs="Book Antiqua"/>
          <w:color w:val="000000"/>
        </w:rPr>
        <w:t>marker of proliferation Ki-67</w:t>
      </w:r>
      <w:r w:rsidR="00F50E10">
        <w:rPr>
          <w:rFonts w:ascii="Book Antiqua" w:eastAsia="Book Antiqua" w:hAnsi="Book Antiqua" w:cs="Book Antiqua"/>
          <w:color w:val="000000"/>
        </w:rPr>
        <w:t>)</w:t>
      </w:r>
      <w:r w:rsidRPr="002D644D">
        <w:rPr>
          <w:rFonts w:ascii="Book Antiqua" w:eastAsia="Book Antiqua" w:hAnsi="Book Antiqua" w:cs="Book Antiqua"/>
          <w:color w:val="000000"/>
        </w:rPr>
        <w:t xml:space="preserve"> a</w:t>
      </w:r>
      <w:r w:rsidR="002E431F">
        <w:rPr>
          <w:rFonts w:ascii="Book Antiqua" w:eastAsia="Book Antiqua" w:hAnsi="Book Antiqua" w:cs="Book Antiqua"/>
          <w:color w:val="000000"/>
        </w:rPr>
        <w:t>pproximately</w:t>
      </w:r>
      <w:r w:rsidRPr="002D644D">
        <w:rPr>
          <w:rFonts w:ascii="Book Antiqua" w:eastAsia="Book Antiqua" w:hAnsi="Book Antiqua" w:cs="Book Antiqua"/>
          <w:color w:val="000000"/>
        </w:rPr>
        <w:t xml:space="preserve"> 1% (+), TG (-), </w:t>
      </w:r>
      <w:r w:rsidR="002E431F">
        <w:rPr>
          <w:rFonts w:ascii="Book Antiqua" w:eastAsia="Book Antiqua" w:hAnsi="Book Antiqua" w:cs="Book Antiqua"/>
          <w:color w:val="000000"/>
        </w:rPr>
        <w:t xml:space="preserve">and </w:t>
      </w:r>
      <w:r w:rsidRPr="002D644D">
        <w:rPr>
          <w:rFonts w:ascii="Book Antiqua" w:eastAsia="Book Antiqua" w:hAnsi="Book Antiqua" w:cs="Book Antiqua"/>
          <w:color w:val="000000"/>
        </w:rPr>
        <w:t xml:space="preserve">TTF-1 </w:t>
      </w:r>
      <w:r w:rsidR="000B0C2D">
        <w:rPr>
          <w:rFonts w:ascii="Book Antiqua" w:eastAsia="Book Antiqua" w:hAnsi="Book Antiqua" w:cs="Book Antiqua"/>
          <w:color w:val="000000"/>
        </w:rPr>
        <w:t>(</w:t>
      </w:r>
      <w:r w:rsidR="00684544">
        <w:rPr>
          <w:rFonts w:ascii="Book Antiqua" w:eastAsia="Book Antiqua" w:hAnsi="Book Antiqua" w:cs="Book Antiqua"/>
          <w:color w:val="000000"/>
        </w:rPr>
        <w:t>t</w:t>
      </w:r>
      <w:r w:rsidR="000B0C2D" w:rsidRPr="000B0C2D">
        <w:rPr>
          <w:rFonts w:ascii="Book Antiqua" w:eastAsia="Book Antiqua" w:hAnsi="Book Antiqua" w:cs="Book Antiqua"/>
          <w:color w:val="000000"/>
        </w:rPr>
        <w:t>hyroid transcription factor</w:t>
      </w:r>
      <w:r w:rsidR="000B0C2D">
        <w:rPr>
          <w:rFonts w:ascii="Book Antiqua" w:eastAsia="Book Antiqua" w:hAnsi="Book Antiqua" w:cs="Book Antiqua"/>
          <w:color w:val="000000"/>
        </w:rPr>
        <w:t xml:space="preserve"> 1)</w:t>
      </w:r>
      <w:r w:rsidR="000B0C2D"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w:t>
      </w:r>
      <w:r w:rsidR="00120B0D" w:rsidRPr="002D644D">
        <w:rPr>
          <w:rFonts w:ascii="Book Antiqua" w:eastAsia="Book Antiqua" w:hAnsi="Book Antiqua" w:cs="Book Antiqua"/>
          <w:color w:val="000000"/>
        </w:rPr>
        <w:t>.</w:t>
      </w:r>
    </w:p>
    <w:sectPr w:rsidR="00A77B3E" w:rsidRPr="002D644D" w:rsidSect="004535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CF325" w14:textId="77777777" w:rsidR="00EF70FE" w:rsidRDefault="00EF70FE" w:rsidP="00013AE5">
      <w:r>
        <w:separator/>
      </w:r>
    </w:p>
  </w:endnote>
  <w:endnote w:type="continuationSeparator" w:id="0">
    <w:p w14:paraId="469D2318" w14:textId="77777777" w:rsidR="00EF70FE" w:rsidRDefault="00EF70FE" w:rsidP="0001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981156"/>
      <w:docPartObj>
        <w:docPartGallery w:val="Page Numbers (Bottom of Page)"/>
        <w:docPartUnique/>
      </w:docPartObj>
    </w:sdtPr>
    <w:sdtEndPr/>
    <w:sdtContent>
      <w:sdt>
        <w:sdtPr>
          <w:id w:val="-1769616900"/>
          <w:docPartObj>
            <w:docPartGallery w:val="Page Numbers (Top of Page)"/>
            <w:docPartUnique/>
          </w:docPartObj>
        </w:sdtPr>
        <w:sdtEndPr/>
        <w:sdtContent>
          <w:p w14:paraId="6A1E2818" w14:textId="24F4A161" w:rsidR="00453594" w:rsidRDefault="0045359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56D7E">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56D7E">
              <w:rPr>
                <w:b/>
                <w:bCs/>
                <w:noProof/>
              </w:rPr>
              <w:t>20</w:t>
            </w:r>
            <w:r>
              <w:rPr>
                <w:b/>
                <w:bCs/>
                <w:sz w:val="24"/>
                <w:szCs w:val="24"/>
              </w:rPr>
              <w:fldChar w:fldCharType="end"/>
            </w:r>
          </w:p>
        </w:sdtContent>
      </w:sdt>
    </w:sdtContent>
  </w:sdt>
  <w:p w14:paraId="06CEAC9A" w14:textId="77777777" w:rsidR="00453594" w:rsidRDefault="004535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C795E" w14:textId="77777777" w:rsidR="00EF70FE" w:rsidRDefault="00EF70FE" w:rsidP="00013AE5">
      <w:r>
        <w:separator/>
      </w:r>
    </w:p>
  </w:footnote>
  <w:footnote w:type="continuationSeparator" w:id="0">
    <w:p w14:paraId="5CB4FE66" w14:textId="77777777" w:rsidR="00EF70FE" w:rsidRDefault="00EF70FE" w:rsidP="00013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4C961" w14:textId="4157846B" w:rsidR="00013AE5" w:rsidRDefault="00013AE5" w:rsidP="00453594">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AE5"/>
    <w:rsid w:val="00042401"/>
    <w:rsid w:val="000A769F"/>
    <w:rsid w:val="000B0C2D"/>
    <w:rsid w:val="000C1A9B"/>
    <w:rsid w:val="000D60C8"/>
    <w:rsid w:val="000E2D68"/>
    <w:rsid w:val="00120B0D"/>
    <w:rsid w:val="001856A7"/>
    <w:rsid w:val="0019052B"/>
    <w:rsid w:val="001977EC"/>
    <w:rsid w:val="001B0A7F"/>
    <w:rsid w:val="002041F4"/>
    <w:rsid w:val="0020583D"/>
    <w:rsid w:val="002D5AE8"/>
    <w:rsid w:val="002D644D"/>
    <w:rsid w:val="002E431F"/>
    <w:rsid w:val="00337697"/>
    <w:rsid w:val="00360AB2"/>
    <w:rsid w:val="003A1B37"/>
    <w:rsid w:val="003C46E3"/>
    <w:rsid w:val="003D3180"/>
    <w:rsid w:val="00416528"/>
    <w:rsid w:val="00453594"/>
    <w:rsid w:val="00484BC9"/>
    <w:rsid w:val="005B0677"/>
    <w:rsid w:val="005C5805"/>
    <w:rsid w:val="005D5449"/>
    <w:rsid w:val="005E155A"/>
    <w:rsid w:val="005F2724"/>
    <w:rsid w:val="005F48EE"/>
    <w:rsid w:val="00605CD2"/>
    <w:rsid w:val="0061061D"/>
    <w:rsid w:val="00684544"/>
    <w:rsid w:val="006E5C85"/>
    <w:rsid w:val="00747062"/>
    <w:rsid w:val="007B0CBA"/>
    <w:rsid w:val="007F3730"/>
    <w:rsid w:val="0080732F"/>
    <w:rsid w:val="008334FB"/>
    <w:rsid w:val="008D73AF"/>
    <w:rsid w:val="009051ED"/>
    <w:rsid w:val="009367B1"/>
    <w:rsid w:val="00A72639"/>
    <w:rsid w:val="00A77B3E"/>
    <w:rsid w:val="00AB0828"/>
    <w:rsid w:val="00AD2E47"/>
    <w:rsid w:val="00AD5423"/>
    <w:rsid w:val="00BA6DAD"/>
    <w:rsid w:val="00C55A8F"/>
    <w:rsid w:val="00C8008C"/>
    <w:rsid w:val="00C82F1A"/>
    <w:rsid w:val="00C83869"/>
    <w:rsid w:val="00CA2A55"/>
    <w:rsid w:val="00CD13EC"/>
    <w:rsid w:val="00D14BE0"/>
    <w:rsid w:val="00D46BBC"/>
    <w:rsid w:val="00D84F3D"/>
    <w:rsid w:val="00DB33C1"/>
    <w:rsid w:val="00DF2B2A"/>
    <w:rsid w:val="00E05AC8"/>
    <w:rsid w:val="00E54331"/>
    <w:rsid w:val="00EE20F8"/>
    <w:rsid w:val="00EE7C4D"/>
    <w:rsid w:val="00EF70FE"/>
    <w:rsid w:val="00F238B2"/>
    <w:rsid w:val="00F300CD"/>
    <w:rsid w:val="00F50E10"/>
    <w:rsid w:val="00F56D7E"/>
    <w:rsid w:val="00FE4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77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3A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3AE5"/>
    <w:rPr>
      <w:sz w:val="18"/>
      <w:szCs w:val="18"/>
    </w:rPr>
  </w:style>
  <w:style w:type="paragraph" w:styleId="a4">
    <w:name w:val="footer"/>
    <w:basedOn w:val="a"/>
    <w:link w:val="Char0"/>
    <w:uiPriority w:val="99"/>
    <w:unhideWhenUsed/>
    <w:rsid w:val="00013AE5"/>
    <w:pPr>
      <w:tabs>
        <w:tab w:val="center" w:pos="4153"/>
        <w:tab w:val="right" w:pos="8306"/>
      </w:tabs>
      <w:snapToGrid w:val="0"/>
    </w:pPr>
    <w:rPr>
      <w:sz w:val="18"/>
      <w:szCs w:val="18"/>
    </w:rPr>
  </w:style>
  <w:style w:type="character" w:customStyle="1" w:styleId="Char0">
    <w:name w:val="页脚 Char"/>
    <w:basedOn w:val="a0"/>
    <w:link w:val="a4"/>
    <w:uiPriority w:val="99"/>
    <w:rsid w:val="00013AE5"/>
    <w:rPr>
      <w:sz w:val="18"/>
      <w:szCs w:val="18"/>
    </w:rPr>
  </w:style>
  <w:style w:type="paragraph" w:styleId="a5">
    <w:name w:val="Balloon Text"/>
    <w:basedOn w:val="a"/>
    <w:link w:val="Char1"/>
    <w:semiHidden/>
    <w:unhideWhenUsed/>
    <w:rsid w:val="007B0CBA"/>
    <w:rPr>
      <w:rFonts w:ascii="Tahoma" w:hAnsi="Tahoma" w:cs="Tahoma"/>
      <w:sz w:val="16"/>
      <w:szCs w:val="16"/>
    </w:rPr>
  </w:style>
  <w:style w:type="character" w:customStyle="1" w:styleId="Char1">
    <w:name w:val="批注框文本 Char"/>
    <w:basedOn w:val="a0"/>
    <w:link w:val="a5"/>
    <w:semiHidden/>
    <w:rsid w:val="007B0CBA"/>
    <w:rPr>
      <w:rFonts w:ascii="Tahoma" w:hAnsi="Tahoma" w:cs="Tahoma"/>
      <w:sz w:val="16"/>
      <w:szCs w:val="16"/>
    </w:rPr>
  </w:style>
  <w:style w:type="character" w:styleId="a6">
    <w:name w:val="annotation reference"/>
    <w:basedOn w:val="a0"/>
    <w:semiHidden/>
    <w:unhideWhenUsed/>
    <w:rsid w:val="00FE4D05"/>
    <w:rPr>
      <w:sz w:val="16"/>
      <w:szCs w:val="16"/>
    </w:rPr>
  </w:style>
  <w:style w:type="paragraph" w:styleId="a7">
    <w:name w:val="annotation text"/>
    <w:basedOn w:val="a"/>
    <w:link w:val="Char2"/>
    <w:semiHidden/>
    <w:unhideWhenUsed/>
    <w:rsid w:val="00FE4D05"/>
    <w:rPr>
      <w:sz w:val="20"/>
      <w:szCs w:val="20"/>
    </w:rPr>
  </w:style>
  <w:style w:type="character" w:customStyle="1" w:styleId="Char2">
    <w:name w:val="批注文字 Char"/>
    <w:basedOn w:val="a0"/>
    <w:link w:val="a7"/>
    <w:semiHidden/>
    <w:rsid w:val="00FE4D05"/>
  </w:style>
  <w:style w:type="paragraph" w:styleId="a8">
    <w:name w:val="annotation subject"/>
    <w:basedOn w:val="a7"/>
    <w:next w:val="a7"/>
    <w:link w:val="Char3"/>
    <w:semiHidden/>
    <w:unhideWhenUsed/>
    <w:rsid w:val="00FE4D05"/>
    <w:rPr>
      <w:b/>
      <w:bCs/>
    </w:rPr>
  </w:style>
  <w:style w:type="character" w:customStyle="1" w:styleId="Char3">
    <w:name w:val="批注主题 Char"/>
    <w:basedOn w:val="Char2"/>
    <w:link w:val="a8"/>
    <w:semiHidden/>
    <w:rsid w:val="00FE4D05"/>
    <w:rPr>
      <w:b/>
      <w:bCs/>
    </w:rPr>
  </w:style>
  <w:style w:type="character" w:styleId="a9">
    <w:name w:val="Hyperlink"/>
    <w:basedOn w:val="a0"/>
    <w:uiPriority w:val="99"/>
    <w:unhideWhenUsed/>
    <w:rsid w:val="00F56D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3A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3AE5"/>
    <w:rPr>
      <w:sz w:val="18"/>
      <w:szCs w:val="18"/>
    </w:rPr>
  </w:style>
  <w:style w:type="paragraph" w:styleId="a4">
    <w:name w:val="footer"/>
    <w:basedOn w:val="a"/>
    <w:link w:val="Char0"/>
    <w:uiPriority w:val="99"/>
    <w:unhideWhenUsed/>
    <w:rsid w:val="00013AE5"/>
    <w:pPr>
      <w:tabs>
        <w:tab w:val="center" w:pos="4153"/>
        <w:tab w:val="right" w:pos="8306"/>
      </w:tabs>
      <w:snapToGrid w:val="0"/>
    </w:pPr>
    <w:rPr>
      <w:sz w:val="18"/>
      <w:szCs w:val="18"/>
    </w:rPr>
  </w:style>
  <w:style w:type="character" w:customStyle="1" w:styleId="Char0">
    <w:name w:val="页脚 Char"/>
    <w:basedOn w:val="a0"/>
    <w:link w:val="a4"/>
    <w:uiPriority w:val="99"/>
    <w:rsid w:val="00013AE5"/>
    <w:rPr>
      <w:sz w:val="18"/>
      <w:szCs w:val="18"/>
    </w:rPr>
  </w:style>
  <w:style w:type="paragraph" w:styleId="a5">
    <w:name w:val="Balloon Text"/>
    <w:basedOn w:val="a"/>
    <w:link w:val="Char1"/>
    <w:semiHidden/>
    <w:unhideWhenUsed/>
    <w:rsid w:val="007B0CBA"/>
    <w:rPr>
      <w:rFonts w:ascii="Tahoma" w:hAnsi="Tahoma" w:cs="Tahoma"/>
      <w:sz w:val="16"/>
      <w:szCs w:val="16"/>
    </w:rPr>
  </w:style>
  <w:style w:type="character" w:customStyle="1" w:styleId="Char1">
    <w:name w:val="批注框文本 Char"/>
    <w:basedOn w:val="a0"/>
    <w:link w:val="a5"/>
    <w:semiHidden/>
    <w:rsid w:val="007B0CBA"/>
    <w:rPr>
      <w:rFonts w:ascii="Tahoma" w:hAnsi="Tahoma" w:cs="Tahoma"/>
      <w:sz w:val="16"/>
      <w:szCs w:val="16"/>
    </w:rPr>
  </w:style>
  <w:style w:type="character" w:styleId="a6">
    <w:name w:val="annotation reference"/>
    <w:basedOn w:val="a0"/>
    <w:semiHidden/>
    <w:unhideWhenUsed/>
    <w:rsid w:val="00FE4D05"/>
    <w:rPr>
      <w:sz w:val="16"/>
      <w:szCs w:val="16"/>
    </w:rPr>
  </w:style>
  <w:style w:type="paragraph" w:styleId="a7">
    <w:name w:val="annotation text"/>
    <w:basedOn w:val="a"/>
    <w:link w:val="Char2"/>
    <w:semiHidden/>
    <w:unhideWhenUsed/>
    <w:rsid w:val="00FE4D05"/>
    <w:rPr>
      <w:sz w:val="20"/>
      <w:szCs w:val="20"/>
    </w:rPr>
  </w:style>
  <w:style w:type="character" w:customStyle="1" w:styleId="Char2">
    <w:name w:val="批注文字 Char"/>
    <w:basedOn w:val="a0"/>
    <w:link w:val="a7"/>
    <w:semiHidden/>
    <w:rsid w:val="00FE4D05"/>
  </w:style>
  <w:style w:type="paragraph" w:styleId="a8">
    <w:name w:val="annotation subject"/>
    <w:basedOn w:val="a7"/>
    <w:next w:val="a7"/>
    <w:link w:val="Char3"/>
    <w:semiHidden/>
    <w:unhideWhenUsed/>
    <w:rsid w:val="00FE4D05"/>
    <w:rPr>
      <w:b/>
      <w:bCs/>
    </w:rPr>
  </w:style>
  <w:style w:type="character" w:customStyle="1" w:styleId="Char3">
    <w:name w:val="批注主题 Char"/>
    <w:basedOn w:val="Char2"/>
    <w:link w:val="a8"/>
    <w:semiHidden/>
    <w:rsid w:val="00FE4D05"/>
    <w:rPr>
      <w:b/>
      <w:bCs/>
    </w:rPr>
  </w:style>
  <w:style w:type="character" w:styleId="a9">
    <w:name w:val="Hyperlink"/>
    <w:basedOn w:val="a0"/>
    <w:uiPriority w:val="99"/>
    <w:unhideWhenUsed/>
    <w:rsid w:val="00F56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wjgnet.com/2307-8960/full/v8/i19/4681.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00B19-6D55-4F29-B3EB-232D709C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2020-09-04T14:42:00Z</dcterms:created>
  <dcterms:modified xsi:type="dcterms:W3CDTF">2020-09-25T16:41:00Z</dcterms:modified>
</cp:coreProperties>
</file>