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1B1A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Name of Journal: </w:t>
      </w:r>
      <w:r w:rsidRPr="00192740">
        <w:rPr>
          <w:rFonts w:ascii="Book Antiqua" w:eastAsia="Book Antiqua" w:hAnsi="Book Antiqua" w:cs="Book Antiqua"/>
          <w:i/>
          <w:color w:val="000000"/>
        </w:rPr>
        <w:t>World Journal of Clinical Cases</w:t>
      </w:r>
    </w:p>
    <w:p w14:paraId="14D8FE28"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Manuscript NO: </w:t>
      </w:r>
      <w:r w:rsidRPr="00192740">
        <w:rPr>
          <w:rFonts w:ascii="Book Antiqua" w:eastAsia="Book Antiqua" w:hAnsi="Book Antiqua" w:cs="Book Antiqua"/>
          <w:color w:val="000000"/>
        </w:rPr>
        <w:t>55971</w:t>
      </w:r>
    </w:p>
    <w:p w14:paraId="639AF7B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Manuscript Type: </w:t>
      </w:r>
      <w:r w:rsidRPr="00192740">
        <w:rPr>
          <w:rFonts w:ascii="Book Antiqua" w:eastAsia="Book Antiqua" w:hAnsi="Book Antiqua" w:cs="Book Antiqua"/>
          <w:color w:val="000000"/>
        </w:rPr>
        <w:t>CASE REPORT</w:t>
      </w:r>
    </w:p>
    <w:p w14:paraId="4B1DB6EA" w14:textId="77777777" w:rsidR="00A77B3E" w:rsidRPr="00192740" w:rsidRDefault="00A77B3E" w:rsidP="00192740">
      <w:pPr>
        <w:spacing w:line="360" w:lineRule="auto"/>
        <w:jc w:val="both"/>
        <w:rPr>
          <w:rFonts w:ascii="Book Antiqua" w:hAnsi="Book Antiqua"/>
        </w:rPr>
      </w:pPr>
    </w:p>
    <w:p w14:paraId="4DFF18E2" w14:textId="77777777" w:rsidR="00A77B3E" w:rsidRPr="00192740" w:rsidRDefault="00AC43F1" w:rsidP="00192740">
      <w:pPr>
        <w:spacing w:line="360" w:lineRule="auto"/>
        <w:jc w:val="both"/>
        <w:rPr>
          <w:rFonts w:ascii="Book Antiqua" w:hAnsi="Book Antiqua"/>
        </w:rPr>
      </w:pPr>
      <w:bookmarkStart w:id="0" w:name="OLE_LINK7"/>
      <w:bookmarkStart w:id="1" w:name="OLE_LINK8"/>
      <w:r w:rsidRPr="00192740">
        <w:rPr>
          <w:rFonts w:ascii="Book Antiqua" w:eastAsia="Book Antiqua" w:hAnsi="Book Antiqua" w:cs="Book Antiqua"/>
          <w:b/>
          <w:bCs/>
          <w:color w:val="000000"/>
        </w:rPr>
        <w:t>Bronchial</w:t>
      </w:r>
      <w:r w:rsidR="0014016D">
        <w:rPr>
          <w:rFonts w:ascii="Book Antiqua" w:hAnsi="Book Antiqua" w:cs="Book Antiqua" w:hint="eastAsia"/>
          <w:b/>
          <w:bCs/>
          <w:color w:val="000000"/>
          <w:lang w:eastAsia="zh-CN"/>
        </w:rPr>
        <w:t xml:space="preserve"> </w:t>
      </w:r>
      <w:r w:rsidRPr="00192740">
        <w:rPr>
          <w:rFonts w:ascii="Book Antiqua" w:eastAsia="Book Antiqua" w:hAnsi="Book Antiqua" w:cs="Book Antiqua"/>
          <w:b/>
          <w:bCs/>
          <w:color w:val="000000"/>
        </w:rPr>
        <w:t>glomus</w:t>
      </w:r>
      <w:r w:rsidR="0014016D">
        <w:rPr>
          <w:rFonts w:ascii="Book Antiqua" w:hAnsi="Book Antiqua" w:cs="Book Antiqua" w:hint="eastAsia"/>
          <w:b/>
          <w:bCs/>
          <w:color w:val="000000"/>
          <w:lang w:eastAsia="zh-CN"/>
        </w:rPr>
        <w:t xml:space="preserve"> </w:t>
      </w:r>
      <w:r w:rsidR="007C6ECC" w:rsidRPr="00192740">
        <w:rPr>
          <w:rFonts w:ascii="Book Antiqua" w:eastAsia="Book Antiqua" w:hAnsi="Book Antiqua" w:cs="Book Antiqua"/>
          <w:b/>
          <w:bCs/>
          <w:color w:val="000000"/>
        </w:rPr>
        <w:t>tumor with calcification: A case report</w:t>
      </w:r>
    </w:p>
    <w:bookmarkEnd w:id="0"/>
    <w:bookmarkEnd w:id="1"/>
    <w:p w14:paraId="4E6A62D4" w14:textId="77777777" w:rsidR="00A77B3E" w:rsidRPr="00192740" w:rsidRDefault="00A77B3E" w:rsidP="00192740">
      <w:pPr>
        <w:spacing w:line="360" w:lineRule="auto"/>
        <w:jc w:val="both"/>
        <w:rPr>
          <w:rFonts w:ascii="Book Antiqua" w:hAnsi="Book Antiqua"/>
        </w:rPr>
      </w:pPr>
    </w:p>
    <w:p w14:paraId="625E38D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Zhang</w:t>
      </w:r>
      <w:r w:rsidR="00865390" w:rsidRPr="00192740">
        <w:rPr>
          <w:rFonts w:ascii="Book Antiqua" w:hAnsi="Book Antiqua" w:cs="Book Antiqua"/>
          <w:color w:val="000000"/>
          <w:lang w:eastAsia="zh-CN"/>
        </w:rPr>
        <w:t xml:space="preserve"> Y</w:t>
      </w:r>
      <w:r w:rsidRPr="00192740">
        <w:rPr>
          <w:rFonts w:ascii="Book Antiqua" w:eastAsia="Book Antiqua" w:hAnsi="Book Antiqua" w:cs="Book Antiqua"/>
          <w:i/>
          <w:iCs/>
          <w:color w:val="000000"/>
        </w:rPr>
        <w:t>et al</w:t>
      </w:r>
      <w:r w:rsidRPr="00192740">
        <w:rPr>
          <w:rFonts w:ascii="Book Antiqua" w:eastAsia="Book Antiqua" w:hAnsi="Book Antiqua" w:cs="Book Antiqua"/>
          <w:color w:val="000000"/>
        </w:rPr>
        <w:t xml:space="preserve">. </w:t>
      </w:r>
      <w:r w:rsidRPr="00192740">
        <w:rPr>
          <w:rFonts w:ascii="Book Antiqua" w:eastAsia="Book Antiqua" w:hAnsi="Book Antiqua" w:cs="Book Antiqua"/>
          <w:bCs/>
          <w:color w:val="000000"/>
        </w:rPr>
        <w:t>Bronchial</w:t>
      </w:r>
      <w:r w:rsidR="0014016D">
        <w:rPr>
          <w:rFonts w:ascii="Book Antiqua" w:hAnsi="Book Antiqua" w:cs="Book Antiqua" w:hint="eastAsia"/>
          <w:bCs/>
          <w:color w:val="000000"/>
          <w:lang w:eastAsia="zh-CN"/>
        </w:rPr>
        <w:t xml:space="preserve"> </w:t>
      </w:r>
      <w:r w:rsidRPr="00192740">
        <w:rPr>
          <w:rFonts w:ascii="Book Antiqua" w:eastAsia="Book Antiqua" w:hAnsi="Book Antiqua" w:cs="Book Antiqua"/>
          <w:bCs/>
          <w:color w:val="000000"/>
        </w:rPr>
        <w:t>glomus</w:t>
      </w:r>
      <w:r w:rsidR="0014016D">
        <w:rPr>
          <w:rFonts w:ascii="Book Antiqua" w:hAnsi="Book Antiqua" w:cs="Book Antiqua" w:hint="eastAsia"/>
          <w:bCs/>
          <w:color w:val="000000"/>
          <w:lang w:eastAsia="zh-CN"/>
        </w:rPr>
        <w:t xml:space="preserve"> </w:t>
      </w:r>
      <w:r w:rsidRPr="00192740">
        <w:rPr>
          <w:rFonts w:ascii="Book Antiqua" w:eastAsia="Book Antiqua" w:hAnsi="Book Antiqua" w:cs="Book Antiqua"/>
          <w:bCs/>
          <w:color w:val="000000"/>
        </w:rPr>
        <w:t>tumor with calcification</w:t>
      </w:r>
    </w:p>
    <w:p w14:paraId="53B7FB3B" w14:textId="77777777" w:rsidR="00A77B3E" w:rsidRPr="00192740" w:rsidRDefault="00A77B3E" w:rsidP="00192740">
      <w:pPr>
        <w:spacing w:line="360" w:lineRule="auto"/>
        <w:jc w:val="both"/>
        <w:rPr>
          <w:rFonts w:ascii="Book Antiqua" w:hAnsi="Book Antiqua"/>
        </w:rPr>
      </w:pPr>
    </w:p>
    <w:p w14:paraId="542DDFD2"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 xml:space="preserve">Ying Zhang, </w:t>
      </w:r>
      <w:proofErr w:type="spellStart"/>
      <w:r w:rsidRPr="00192740">
        <w:rPr>
          <w:rFonts w:ascii="Book Antiqua" w:eastAsia="Book Antiqua" w:hAnsi="Book Antiqua" w:cs="Book Antiqua"/>
          <w:color w:val="000000"/>
        </w:rPr>
        <w:t>Qiu</w:t>
      </w:r>
      <w:proofErr w:type="spellEnd"/>
      <w:r w:rsidRPr="00192740">
        <w:rPr>
          <w:rFonts w:ascii="Book Antiqua" w:eastAsia="Book Antiqua" w:hAnsi="Book Antiqua" w:cs="Book Antiqua"/>
          <w:color w:val="000000"/>
        </w:rPr>
        <w:t>-Ping Zhang, Ying-</w:t>
      </w:r>
      <w:proofErr w:type="spellStart"/>
      <w:r w:rsidRPr="00192740">
        <w:rPr>
          <w:rFonts w:ascii="Book Antiqua" w:eastAsia="Book Antiqua" w:hAnsi="Book Antiqua" w:cs="Book Antiqua"/>
          <w:color w:val="000000"/>
        </w:rPr>
        <w:t>Qun</w:t>
      </w:r>
      <w:proofErr w:type="spellEnd"/>
      <w:r w:rsidRPr="00192740">
        <w:rPr>
          <w:rFonts w:ascii="Book Antiqua" w:eastAsia="Book Antiqua" w:hAnsi="Book Antiqua" w:cs="Book Antiqua"/>
          <w:color w:val="000000"/>
        </w:rPr>
        <w:t xml:space="preserve"> Ji, Jian Xu</w:t>
      </w:r>
    </w:p>
    <w:p w14:paraId="7EF06FE0" w14:textId="77777777" w:rsidR="00A77B3E" w:rsidRPr="00192740" w:rsidRDefault="00A77B3E" w:rsidP="00192740">
      <w:pPr>
        <w:spacing w:line="360" w:lineRule="auto"/>
        <w:jc w:val="both"/>
        <w:rPr>
          <w:rFonts w:ascii="Book Antiqua" w:hAnsi="Book Antiqua"/>
        </w:rPr>
      </w:pPr>
    </w:p>
    <w:p w14:paraId="6900D67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Ying Zhang, Ying-</w:t>
      </w:r>
      <w:proofErr w:type="spellStart"/>
      <w:r w:rsidRPr="00192740">
        <w:rPr>
          <w:rFonts w:ascii="Book Antiqua" w:eastAsia="Book Antiqua" w:hAnsi="Book Antiqua" w:cs="Book Antiqua"/>
          <w:b/>
          <w:bCs/>
          <w:color w:val="000000"/>
        </w:rPr>
        <w:t>Qun</w:t>
      </w:r>
      <w:proofErr w:type="spellEnd"/>
      <w:r w:rsidRPr="00192740">
        <w:rPr>
          <w:rFonts w:ascii="Book Antiqua" w:eastAsia="Book Antiqua" w:hAnsi="Book Antiqua" w:cs="Book Antiqua"/>
          <w:b/>
          <w:bCs/>
          <w:color w:val="000000"/>
        </w:rPr>
        <w:t xml:space="preserve"> Ji, </w:t>
      </w:r>
      <w:r w:rsidRPr="00192740">
        <w:rPr>
          <w:rFonts w:ascii="Book Antiqua" w:eastAsia="Book Antiqua" w:hAnsi="Book Antiqua" w:cs="Book Antiqua"/>
          <w:color w:val="000000"/>
        </w:rPr>
        <w:t>Department of Pulmonary and Critical Care Medicine, The First Affiliated Hospital of Dalian Medical University, Dalian 116011, Liaoning Province, China</w:t>
      </w:r>
    </w:p>
    <w:p w14:paraId="60316BD3" w14:textId="77777777" w:rsidR="00A77B3E" w:rsidRPr="00192740" w:rsidRDefault="00A77B3E" w:rsidP="00192740">
      <w:pPr>
        <w:spacing w:line="360" w:lineRule="auto"/>
        <w:jc w:val="both"/>
        <w:rPr>
          <w:rFonts w:ascii="Book Antiqua" w:hAnsi="Book Antiqua"/>
        </w:rPr>
      </w:pPr>
    </w:p>
    <w:p w14:paraId="63026580" w14:textId="77777777" w:rsidR="00A77B3E" w:rsidRPr="00192740" w:rsidRDefault="007C6ECC" w:rsidP="00192740">
      <w:pPr>
        <w:spacing w:line="360" w:lineRule="auto"/>
        <w:jc w:val="both"/>
        <w:rPr>
          <w:rFonts w:ascii="Book Antiqua" w:hAnsi="Book Antiqua"/>
        </w:rPr>
      </w:pPr>
      <w:proofErr w:type="spellStart"/>
      <w:r w:rsidRPr="00192740">
        <w:rPr>
          <w:rFonts w:ascii="Book Antiqua" w:eastAsia="Book Antiqua" w:hAnsi="Book Antiqua" w:cs="Book Antiqua"/>
          <w:b/>
          <w:bCs/>
          <w:color w:val="000000"/>
        </w:rPr>
        <w:t>Qiu</w:t>
      </w:r>
      <w:proofErr w:type="spellEnd"/>
      <w:r w:rsidRPr="00192740">
        <w:rPr>
          <w:rFonts w:ascii="Book Antiqua" w:eastAsia="Book Antiqua" w:hAnsi="Book Antiqua" w:cs="Book Antiqua"/>
          <w:b/>
          <w:bCs/>
          <w:color w:val="000000"/>
        </w:rPr>
        <w:t xml:space="preserve">-Ping Zhang, </w:t>
      </w:r>
      <w:r w:rsidRPr="00192740">
        <w:rPr>
          <w:rFonts w:ascii="Book Antiqua" w:eastAsia="Book Antiqua" w:hAnsi="Book Antiqua" w:cs="Book Antiqua"/>
          <w:color w:val="000000"/>
        </w:rPr>
        <w:t>Department of Pathology,</w:t>
      </w:r>
      <w:r w:rsidR="004D23C9" w:rsidRPr="00192740">
        <w:rPr>
          <w:rFonts w:ascii="Book Antiqua" w:eastAsia="Book Antiqua" w:hAnsi="Book Antiqua" w:cs="Book Antiqua"/>
          <w:color w:val="000000"/>
        </w:rPr>
        <w:t xml:space="preserve"> The First Affiliated </w:t>
      </w:r>
      <w:r w:rsidR="004D23C9" w:rsidRPr="00192740">
        <w:rPr>
          <w:rFonts w:ascii="Book Antiqua" w:hAnsi="Book Antiqua" w:cs="Book Antiqua"/>
          <w:color w:val="000000"/>
          <w:lang w:eastAsia="zh-CN"/>
        </w:rPr>
        <w:t>H</w:t>
      </w:r>
      <w:r w:rsidRPr="00192740">
        <w:rPr>
          <w:rFonts w:ascii="Book Antiqua" w:eastAsia="Book Antiqua" w:hAnsi="Book Antiqua" w:cs="Book Antiqua"/>
          <w:color w:val="000000"/>
        </w:rPr>
        <w:t>ospital of Dalian Medical University, Dalian 116011, Liaoning Province, China</w:t>
      </w:r>
    </w:p>
    <w:p w14:paraId="6DFCD642" w14:textId="77777777" w:rsidR="00A77B3E" w:rsidRPr="00192740" w:rsidRDefault="00A77B3E" w:rsidP="00192740">
      <w:pPr>
        <w:spacing w:line="360" w:lineRule="auto"/>
        <w:jc w:val="both"/>
        <w:rPr>
          <w:rFonts w:ascii="Book Antiqua" w:hAnsi="Book Antiqua"/>
        </w:rPr>
      </w:pPr>
    </w:p>
    <w:p w14:paraId="17B49E5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Ying-</w:t>
      </w:r>
      <w:proofErr w:type="spellStart"/>
      <w:r w:rsidRPr="00192740">
        <w:rPr>
          <w:rFonts w:ascii="Book Antiqua" w:eastAsia="Book Antiqua" w:hAnsi="Book Antiqua" w:cs="Book Antiqua"/>
          <w:b/>
          <w:bCs/>
          <w:color w:val="000000"/>
        </w:rPr>
        <w:t>Qun</w:t>
      </w:r>
      <w:proofErr w:type="spellEnd"/>
      <w:r w:rsidRPr="00192740">
        <w:rPr>
          <w:rFonts w:ascii="Book Antiqua" w:eastAsia="Book Antiqua" w:hAnsi="Book Antiqua" w:cs="Book Antiqua"/>
          <w:b/>
          <w:bCs/>
          <w:color w:val="000000"/>
        </w:rPr>
        <w:t xml:space="preserve"> Ji, </w:t>
      </w:r>
      <w:r w:rsidRPr="00192740">
        <w:rPr>
          <w:rFonts w:ascii="Book Antiqua" w:eastAsia="Book Antiqua" w:hAnsi="Book Antiqua" w:cs="Book Antiqua"/>
          <w:color w:val="000000"/>
        </w:rPr>
        <w:t>Department of Pulmonary and Critical Care Medicine, Shanghai East Hospital, Tongji University School of Medicine, Shanghai 200120, China</w:t>
      </w:r>
    </w:p>
    <w:p w14:paraId="072BF6FB" w14:textId="77777777" w:rsidR="00A77B3E" w:rsidRPr="00192740" w:rsidRDefault="00A77B3E" w:rsidP="00192740">
      <w:pPr>
        <w:spacing w:line="360" w:lineRule="auto"/>
        <w:jc w:val="both"/>
        <w:rPr>
          <w:rFonts w:ascii="Book Antiqua" w:hAnsi="Book Antiqua"/>
        </w:rPr>
      </w:pPr>
    </w:p>
    <w:p w14:paraId="3CAEC091"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Jian Xu, </w:t>
      </w:r>
      <w:r w:rsidRPr="00192740">
        <w:rPr>
          <w:rFonts w:ascii="Book Antiqua" w:eastAsia="Book Antiqua" w:hAnsi="Book Antiqua" w:cs="Book Antiqua"/>
          <w:color w:val="000000"/>
        </w:rPr>
        <w:t>Department of Pulmonary and Critical Care Medicine, Dalian Municipal Central Hospital Affiliated of Dalian Medical University, Dalian 116033, Liaoning Province, China</w:t>
      </w:r>
    </w:p>
    <w:p w14:paraId="171E5C29" w14:textId="77777777" w:rsidR="00A77B3E" w:rsidRPr="00192740" w:rsidRDefault="00A77B3E" w:rsidP="00192740">
      <w:pPr>
        <w:spacing w:line="360" w:lineRule="auto"/>
        <w:jc w:val="both"/>
        <w:rPr>
          <w:rFonts w:ascii="Book Antiqua" w:hAnsi="Book Antiqua"/>
        </w:rPr>
      </w:pPr>
    </w:p>
    <w:p w14:paraId="02C2507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Author contributions: </w:t>
      </w:r>
      <w:r w:rsidRPr="00192740">
        <w:rPr>
          <w:rFonts w:ascii="Book Antiqua" w:eastAsia="Book Antiqua" w:hAnsi="Book Antiqua" w:cs="Book Antiqua"/>
          <w:color w:val="000000"/>
        </w:rPr>
        <w:t>Zhang Y and Ji YQ were the patient’s respiratory physician</w:t>
      </w:r>
      <w:r w:rsidR="00192740">
        <w:rPr>
          <w:rFonts w:ascii="Book Antiqua" w:eastAsia="Book Antiqua" w:hAnsi="Book Antiqua" w:cs="Book Antiqua"/>
          <w:color w:val="000000"/>
        </w:rPr>
        <w:t>s,</w:t>
      </w:r>
      <w:r w:rsidRPr="00192740">
        <w:rPr>
          <w:rFonts w:ascii="Book Antiqua" w:eastAsia="Book Antiqua" w:hAnsi="Book Antiqua" w:cs="Book Antiqua"/>
          <w:color w:val="000000"/>
        </w:rPr>
        <w:t xml:space="preserve"> reviewed the literature and contributed to manuscript drafting; Zhang QP performed the pathological analyses and interpretation and contributed to manuscript drafting; Ji YQ and Xu J were responsible for the revision of the manuscript for important intellectual content; all authors issued final approval for the version to be submitted.</w:t>
      </w:r>
    </w:p>
    <w:p w14:paraId="73948D5C" w14:textId="77777777" w:rsidR="00A77B3E" w:rsidRPr="00192740" w:rsidRDefault="00A77B3E" w:rsidP="00192740">
      <w:pPr>
        <w:spacing w:line="360" w:lineRule="auto"/>
        <w:jc w:val="both"/>
        <w:rPr>
          <w:rFonts w:ascii="Book Antiqua" w:hAnsi="Book Antiqua"/>
        </w:rPr>
      </w:pPr>
    </w:p>
    <w:p w14:paraId="24FFF6D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Supported by </w:t>
      </w:r>
      <w:r w:rsidRPr="00192740">
        <w:rPr>
          <w:rFonts w:ascii="Book Antiqua" w:eastAsia="Book Antiqua" w:hAnsi="Book Antiqua" w:cs="Book Antiqua"/>
          <w:color w:val="000000"/>
        </w:rPr>
        <w:t xml:space="preserve">the Study on the Diagnosis and Treatment of COPD Complications Complicated </w:t>
      </w:r>
      <w:proofErr w:type="gramStart"/>
      <w:r w:rsidRPr="00192740">
        <w:rPr>
          <w:rFonts w:ascii="Book Antiqua" w:eastAsia="Book Antiqua" w:hAnsi="Book Antiqua" w:cs="Book Antiqua"/>
          <w:color w:val="000000"/>
        </w:rPr>
        <w:t>With</w:t>
      </w:r>
      <w:proofErr w:type="gramEnd"/>
      <w:r w:rsidRPr="00192740">
        <w:rPr>
          <w:rFonts w:ascii="Book Antiqua" w:eastAsia="Book Antiqua" w:hAnsi="Book Antiqua" w:cs="Book Antiqua"/>
          <w:color w:val="000000"/>
        </w:rPr>
        <w:t xml:space="preserve"> Diseases, </w:t>
      </w:r>
      <w:r w:rsidRPr="00192740">
        <w:rPr>
          <w:rFonts w:ascii="Book Antiqua" w:eastAsia="Book Antiqua" w:hAnsi="Book Antiqua" w:cs="Book Antiqua"/>
          <w:color w:val="000000"/>
          <w:shd w:val="clear" w:color="auto" w:fill="FFFFFF"/>
        </w:rPr>
        <w:t xml:space="preserve">China, No. </w:t>
      </w:r>
      <w:r w:rsidRPr="00192740">
        <w:rPr>
          <w:rFonts w:ascii="Book Antiqua" w:eastAsia="Book Antiqua" w:hAnsi="Book Antiqua" w:cs="Book Antiqua"/>
          <w:color w:val="000000"/>
        </w:rPr>
        <w:t>2016YFC1304500.</w:t>
      </w:r>
    </w:p>
    <w:p w14:paraId="0AAE512F" w14:textId="77777777" w:rsidR="00A77B3E" w:rsidRPr="00192740" w:rsidRDefault="00A77B3E" w:rsidP="00192740">
      <w:pPr>
        <w:spacing w:line="360" w:lineRule="auto"/>
        <w:jc w:val="both"/>
        <w:rPr>
          <w:rFonts w:ascii="Book Antiqua" w:hAnsi="Book Antiqua"/>
        </w:rPr>
      </w:pPr>
    </w:p>
    <w:p w14:paraId="5C6D23D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Corresponding author: Ying-</w:t>
      </w:r>
      <w:proofErr w:type="spellStart"/>
      <w:r w:rsidRPr="00192740">
        <w:rPr>
          <w:rFonts w:ascii="Book Antiqua" w:eastAsia="Book Antiqua" w:hAnsi="Book Antiqua" w:cs="Book Antiqua"/>
          <w:b/>
          <w:bCs/>
          <w:color w:val="000000"/>
        </w:rPr>
        <w:t>Qun</w:t>
      </w:r>
      <w:proofErr w:type="spellEnd"/>
      <w:r w:rsidRPr="00192740">
        <w:rPr>
          <w:rFonts w:ascii="Book Antiqua" w:eastAsia="Book Antiqua" w:hAnsi="Book Antiqua" w:cs="Book Antiqua"/>
          <w:b/>
          <w:bCs/>
          <w:color w:val="000000"/>
        </w:rPr>
        <w:t xml:space="preserve"> Ji, MD, PhD, Doctor, </w:t>
      </w:r>
      <w:r w:rsidRPr="00192740">
        <w:rPr>
          <w:rFonts w:ascii="Book Antiqua" w:eastAsia="Book Antiqua" w:hAnsi="Book Antiqua" w:cs="Book Antiqua"/>
          <w:color w:val="000000"/>
        </w:rPr>
        <w:t>Department of Pulmonary and Critical Care Medicine, Shanghai East Hospital, Tongji University School of Medic</w:t>
      </w:r>
      <w:r w:rsidR="002D3FFA" w:rsidRPr="00192740">
        <w:rPr>
          <w:rFonts w:ascii="Book Antiqua" w:eastAsia="Book Antiqua" w:hAnsi="Book Antiqua" w:cs="Book Antiqua"/>
          <w:color w:val="000000"/>
        </w:rPr>
        <w:t xml:space="preserve">ine, No. 150 </w:t>
      </w:r>
      <w:proofErr w:type="spellStart"/>
      <w:r w:rsidR="002D3FFA" w:rsidRPr="00192740">
        <w:rPr>
          <w:rFonts w:ascii="Book Antiqua" w:eastAsia="Book Antiqua" w:hAnsi="Book Antiqua" w:cs="Book Antiqua"/>
          <w:color w:val="000000"/>
        </w:rPr>
        <w:t>Jimo</w:t>
      </w:r>
      <w:proofErr w:type="spellEnd"/>
      <w:r w:rsidR="002D3FFA" w:rsidRPr="00192740">
        <w:rPr>
          <w:rFonts w:ascii="Book Antiqua" w:eastAsia="Book Antiqua" w:hAnsi="Book Antiqua" w:cs="Book Antiqua"/>
          <w:color w:val="000000"/>
        </w:rPr>
        <w:t xml:space="preserve"> Road, Pudong </w:t>
      </w:r>
      <w:r w:rsidR="002D3FFA" w:rsidRPr="00192740">
        <w:rPr>
          <w:rFonts w:ascii="Book Antiqua" w:hAnsi="Book Antiqua" w:cs="Book Antiqua"/>
          <w:color w:val="000000"/>
          <w:lang w:eastAsia="zh-CN"/>
        </w:rPr>
        <w:t>D</w:t>
      </w:r>
      <w:r w:rsidRPr="00192740">
        <w:rPr>
          <w:rFonts w:ascii="Book Antiqua" w:eastAsia="Book Antiqua" w:hAnsi="Book Antiqua" w:cs="Book Antiqua"/>
          <w:color w:val="000000"/>
        </w:rPr>
        <w:t>istrict, Shanghai 200120, China. jiyingqun@163.com</w:t>
      </w:r>
    </w:p>
    <w:p w14:paraId="62047F37" w14:textId="77777777" w:rsidR="00A77B3E" w:rsidRPr="00192740" w:rsidRDefault="00A77B3E" w:rsidP="00192740">
      <w:pPr>
        <w:spacing w:line="360" w:lineRule="auto"/>
        <w:jc w:val="both"/>
        <w:rPr>
          <w:rFonts w:ascii="Book Antiqua" w:hAnsi="Book Antiqua"/>
        </w:rPr>
      </w:pPr>
    </w:p>
    <w:p w14:paraId="61913CD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Received: </w:t>
      </w:r>
      <w:r w:rsidRPr="00192740">
        <w:rPr>
          <w:rFonts w:ascii="Book Antiqua" w:eastAsia="Book Antiqua" w:hAnsi="Book Antiqua" w:cs="Book Antiqua"/>
          <w:color w:val="000000"/>
        </w:rPr>
        <w:t>October 13, 2020</w:t>
      </w:r>
    </w:p>
    <w:p w14:paraId="1BD7F879"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Revised: </w:t>
      </w:r>
      <w:r w:rsidRPr="00192740">
        <w:rPr>
          <w:rFonts w:ascii="Book Antiqua" w:eastAsia="Book Antiqua" w:hAnsi="Book Antiqua" w:cs="Book Antiqua"/>
          <w:color w:val="000000"/>
        </w:rPr>
        <w:t>February 26, 2021</w:t>
      </w:r>
    </w:p>
    <w:p w14:paraId="4763F0CE"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Accepted: </w:t>
      </w:r>
      <w:r w:rsidR="00890481" w:rsidRPr="00192740">
        <w:rPr>
          <w:rFonts w:ascii="Book Antiqua" w:hAnsi="Book Antiqua"/>
          <w:color w:val="000000" w:themeColor="text1"/>
        </w:rPr>
        <w:t>March 23, 2021</w:t>
      </w:r>
    </w:p>
    <w:p w14:paraId="6019E72D" w14:textId="6EBBCAAD" w:rsidR="00A77B3E" w:rsidRPr="00A77DD8"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Published online: </w:t>
      </w:r>
      <w:r w:rsidR="00A77DD8" w:rsidRPr="00A77DD8">
        <w:rPr>
          <w:rFonts w:ascii="Book Antiqua" w:eastAsia="Book Antiqua" w:hAnsi="Book Antiqua" w:cs="Book Antiqua"/>
          <w:color w:val="000000"/>
        </w:rPr>
        <w:t>May 16, 2021</w:t>
      </w:r>
    </w:p>
    <w:p w14:paraId="5CC6891B" w14:textId="77777777" w:rsidR="00A77B3E" w:rsidRPr="00192740" w:rsidRDefault="00A77B3E" w:rsidP="00192740">
      <w:pPr>
        <w:spacing w:line="360" w:lineRule="auto"/>
        <w:jc w:val="both"/>
        <w:rPr>
          <w:rFonts w:ascii="Book Antiqua" w:hAnsi="Book Antiqua"/>
        </w:rPr>
        <w:sectPr w:rsidR="00A77B3E" w:rsidRPr="00192740">
          <w:footerReference w:type="default" r:id="rId7"/>
          <w:pgSz w:w="12240" w:h="15840"/>
          <w:pgMar w:top="1440" w:right="1440" w:bottom="1440" w:left="1440" w:header="720" w:footer="720" w:gutter="0"/>
          <w:cols w:space="720"/>
          <w:docGrid w:linePitch="360"/>
        </w:sectPr>
      </w:pPr>
    </w:p>
    <w:p w14:paraId="4786AFE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lastRenderedPageBreak/>
        <w:t>Abstract</w:t>
      </w:r>
    </w:p>
    <w:p w14:paraId="1516AAE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BACKGROUND</w:t>
      </w:r>
    </w:p>
    <w:p w14:paraId="21A80B8F"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Glomus tumors (GTs), defined by modified smooth cells and normal glomus body cells, usually present with a small mass occurring in the soft tissue or dermis of an extremity, especially in the subungual region. However, other unusual sites, such as the respiratory tract, have also been reported. They are usually sporadic. Their imaging findings are usually nonspecific and likely to appear as a well-delineated round mass that </w:t>
      </w:r>
      <w:r w:rsidRPr="00192740">
        <w:rPr>
          <w:rStyle w:val="src"/>
          <w:rFonts w:ascii="Book Antiqua" w:eastAsia="Book Antiqua" w:hAnsi="Book Antiqua" w:cs="Book Antiqua"/>
          <w:color w:val="000000"/>
        </w:rPr>
        <w:t xml:space="preserve">usually </w:t>
      </w:r>
      <w:r w:rsidRPr="00192740">
        <w:rPr>
          <w:rStyle w:val="A9"/>
          <w:rFonts w:ascii="Book Antiqua" w:eastAsia="Book Antiqua" w:hAnsi="Book Antiqua" w:cs="Book Antiqua"/>
          <w:color w:val="000000"/>
        </w:rPr>
        <w:t xml:space="preserve">lacks </w:t>
      </w:r>
      <w:r w:rsidRPr="00192740">
        <w:rPr>
          <w:rStyle w:val="src"/>
          <w:rFonts w:ascii="Book Antiqua" w:eastAsia="Book Antiqua" w:hAnsi="Book Antiqua" w:cs="Book Antiqua"/>
          <w:color w:val="000000"/>
        </w:rPr>
        <w:t>calci</w:t>
      </w:r>
      <w:r w:rsidRPr="00192740">
        <w:rPr>
          <w:rStyle w:val="A9"/>
          <w:rFonts w:ascii="Book Antiqua" w:eastAsia="Book Antiqua" w:hAnsi="Book Antiqua" w:cs="Book Antiqua"/>
          <w:color w:val="000000"/>
        </w:rPr>
        <w:t>fication. To our knowledge, we report the first case of bronchial GTs with calcification, reminding clinicians and radiologists that GT is one of the differential diagnoses when a calcified nodular mass is found.</w:t>
      </w:r>
    </w:p>
    <w:p w14:paraId="46D02F09" w14:textId="77777777" w:rsidR="00A77B3E" w:rsidRPr="00192740" w:rsidRDefault="00A77B3E" w:rsidP="00192740">
      <w:pPr>
        <w:spacing w:line="360" w:lineRule="auto"/>
        <w:jc w:val="both"/>
        <w:rPr>
          <w:rFonts w:ascii="Book Antiqua" w:hAnsi="Book Antiqua"/>
        </w:rPr>
      </w:pPr>
    </w:p>
    <w:p w14:paraId="3BA94E0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CASE SUMMARY</w:t>
      </w:r>
    </w:p>
    <w:p w14:paraId="69242422"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We report a case of a 33-yr-old Chinese man with cough and sputum for 11 d and hemoptysis for 5 d. Chest computed tomography revealed a calcified nodular lesion on the compressed posterior wall of the lower left main bronchus and bronchiectasis in the lower lobe of the left lung. To confirm the characteristics of calcified nodules, we performed fiberoptic bronchoscopy. The tumor tissue from </w:t>
      </w:r>
      <w:r w:rsidR="00D00798">
        <w:rPr>
          <w:rStyle w:val="A9"/>
          <w:rFonts w:ascii="Book Antiqua" w:eastAsia="Book Antiqua" w:hAnsi="Book Antiqua" w:cs="Book Antiqua"/>
          <w:color w:val="000000"/>
        </w:rPr>
        <w:t xml:space="preserve">the </w:t>
      </w:r>
      <w:r w:rsidRPr="00192740">
        <w:rPr>
          <w:rStyle w:val="A9"/>
          <w:rFonts w:ascii="Book Antiqua" w:eastAsia="Book Antiqua" w:hAnsi="Book Antiqua" w:cs="Book Antiqua"/>
          <w:color w:val="000000"/>
        </w:rPr>
        <w:t>biopsy of bronchial mucosal lesions established</w:t>
      </w:r>
      <w:r w:rsidR="00D00798">
        <w:rPr>
          <w:rStyle w:val="A9"/>
          <w:rFonts w:ascii="Book Antiqua" w:eastAsia="Book Antiqua" w:hAnsi="Book Antiqua" w:cs="Book Antiqua"/>
          <w:color w:val="000000"/>
        </w:rPr>
        <w:t xml:space="preserve"> the</w:t>
      </w:r>
      <w:r w:rsidRPr="00192740">
        <w:rPr>
          <w:rStyle w:val="A9"/>
          <w:rFonts w:ascii="Book Antiqua" w:eastAsia="Book Antiqua" w:hAnsi="Book Antiqua" w:cs="Book Antiqua"/>
          <w:color w:val="000000"/>
        </w:rPr>
        <w:t xml:space="preserve"> diagnosis of GT. Because the patient had no life-threatening symptoms, he </w:t>
      </w:r>
      <w:r w:rsidR="00D00798">
        <w:rPr>
          <w:rStyle w:val="A9"/>
          <w:rFonts w:ascii="Book Antiqua" w:eastAsia="Book Antiqua" w:hAnsi="Book Antiqua" w:cs="Book Antiqua"/>
          <w:color w:val="000000"/>
        </w:rPr>
        <w:t>was</w:t>
      </w:r>
      <w:r w:rsidRPr="00192740">
        <w:rPr>
          <w:rStyle w:val="A9"/>
          <w:rFonts w:ascii="Book Antiqua" w:eastAsia="Book Antiqua" w:hAnsi="Book Antiqua" w:cs="Book Antiqua"/>
          <w:color w:val="000000"/>
        </w:rPr>
        <w:t xml:space="preserve"> not treated with surgery. Clinical follow-up for 25 </w:t>
      </w:r>
      <w:proofErr w:type="spellStart"/>
      <w:r w:rsidRPr="00192740">
        <w:rPr>
          <w:rStyle w:val="A9"/>
          <w:rFonts w:ascii="Book Antiqua" w:eastAsia="Book Antiqua" w:hAnsi="Book Antiqua" w:cs="Book Antiqua"/>
          <w:color w:val="000000"/>
        </w:rPr>
        <w:t>mo</w:t>
      </w:r>
      <w:proofErr w:type="spellEnd"/>
      <w:r w:rsidRPr="00192740">
        <w:rPr>
          <w:rStyle w:val="A9"/>
          <w:rFonts w:ascii="Book Antiqua" w:eastAsia="Book Antiqua" w:hAnsi="Book Antiqua" w:cs="Book Antiqua"/>
          <w:color w:val="000000"/>
        </w:rPr>
        <w:t xml:space="preserve"> showed that the patient survived well without any discomfort.</w:t>
      </w:r>
    </w:p>
    <w:p w14:paraId="2A8B1D45" w14:textId="77777777" w:rsidR="00A77B3E" w:rsidRPr="00192740" w:rsidRDefault="00A77B3E" w:rsidP="00192740">
      <w:pPr>
        <w:spacing w:line="360" w:lineRule="auto"/>
        <w:jc w:val="both"/>
        <w:rPr>
          <w:rFonts w:ascii="Book Antiqua" w:hAnsi="Book Antiqua"/>
        </w:rPr>
      </w:pPr>
    </w:p>
    <w:p w14:paraId="35EEAFA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CONCLUSION</w:t>
      </w:r>
    </w:p>
    <w:p w14:paraId="20D4FCA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 xml:space="preserve">Bronchial GTs are usually not accompanied by calcification on </w:t>
      </w:r>
      <w:r w:rsidR="00FB6F66">
        <w:rPr>
          <w:rFonts w:ascii="Book Antiqua" w:eastAsia="Book Antiqua" w:hAnsi="Book Antiqua" w:cs="Book Antiqua"/>
          <w:color w:val="000000"/>
        </w:rPr>
        <w:t>computed tomography</w:t>
      </w:r>
      <w:r w:rsidRPr="00192740">
        <w:rPr>
          <w:rFonts w:ascii="Book Antiqua" w:eastAsia="Book Antiqua" w:hAnsi="Book Antiqua" w:cs="Book Antiqua"/>
          <w:color w:val="000000"/>
        </w:rPr>
        <w:t xml:space="preserve"> scans.</w:t>
      </w:r>
      <w:r w:rsidRPr="00192740">
        <w:rPr>
          <w:rStyle w:val="A9"/>
          <w:rFonts w:ascii="Book Antiqua" w:eastAsia="Book Antiqua" w:hAnsi="Book Antiqua" w:cs="Book Antiqua"/>
          <w:color w:val="000000"/>
        </w:rPr>
        <w:t xml:space="preserve"> To our knowledge, </w:t>
      </w:r>
      <w:r w:rsidRPr="00192740">
        <w:rPr>
          <w:rFonts w:ascii="Book Antiqua" w:eastAsia="Book Antiqua" w:hAnsi="Book Antiqua" w:cs="Book Antiqua"/>
          <w:color w:val="000000"/>
        </w:rPr>
        <w:t>we report the first calcified bronchial GT. We recomm</w:t>
      </w:r>
      <w:r w:rsidR="0028149F" w:rsidRPr="00192740">
        <w:rPr>
          <w:rFonts w:ascii="Book Antiqua" w:eastAsia="Book Antiqua" w:hAnsi="Book Antiqua" w:cs="Book Antiqua"/>
          <w:color w:val="000000"/>
        </w:rPr>
        <w:t>end that clinicians consider GT</w:t>
      </w:r>
      <w:r w:rsidR="002B2D3A">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as a possible differential diagnosis when a calcified mass of the bronchi is</w:t>
      </w:r>
      <w:r w:rsidR="002B2D3A">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found.</w:t>
      </w:r>
    </w:p>
    <w:p w14:paraId="25EE2103" w14:textId="77777777" w:rsidR="00A77B3E" w:rsidRPr="00192740" w:rsidRDefault="00A77B3E" w:rsidP="00192740">
      <w:pPr>
        <w:spacing w:line="360" w:lineRule="auto"/>
        <w:jc w:val="both"/>
        <w:rPr>
          <w:rFonts w:ascii="Book Antiqua" w:hAnsi="Book Antiqua"/>
        </w:rPr>
      </w:pPr>
    </w:p>
    <w:p w14:paraId="3B75315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Key Words: </w:t>
      </w:r>
      <w:r w:rsidRPr="00192740">
        <w:rPr>
          <w:rFonts w:ascii="Book Antiqua" w:eastAsia="Book Antiqua" w:hAnsi="Book Antiqua" w:cs="Book Antiqua"/>
          <w:color w:val="000000"/>
        </w:rPr>
        <w:t>Glomus tumor; Imaging; Calcified tumor; Bronchus</w:t>
      </w:r>
      <w:r w:rsidR="00B87D34" w:rsidRPr="00192740">
        <w:rPr>
          <w:rFonts w:ascii="Book Antiqua" w:eastAsia="Book Antiqua" w:hAnsi="Book Antiqua" w:cs="Book Antiqua"/>
          <w:color w:val="000000"/>
        </w:rPr>
        <w:t>; Case report</w:t>
      </w:r>
    </w:p>
    <w:p w14:paraId="36B20B30" w14:textId="77777777" w:rsidR="001C450D" w:rsidRDefault="001C450D" w:rsidP="001C450D">
      <w:pPr>
        <w:spacing w:line="360" w:lineRule="auto"/>
        <w:jc w:val="both"/>
        <w:rPr>
          <w:lang w:eastAsia="zh-CN"/>
        </w:rPr>
      </w:pPr>
    </w:p>
    <w:p w14:paraId="67640F38" w14:textId="77777777" w:rsidR="001C450D" w:rsidRDefault="001C450D" w:rsidP="001C450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04A8CEEF" w14:textId="77777777" w:rsidR="001C450D" w:rsidRDefault="001C450D" w:rsidP="001C450D">
      <w:pPr>
        <w:spacing w:line="360" w:lineRule="auto"/>
        <w:jc w:val="both"/>
        <w:rPr>
          <w:lang w:eastAsia="zh-CN"/>
        </w:rPr>
      </w:pPr>
    </w:p>
    <w:p w14:paraId="149FF74F" w14:textId="3A687F13" w:rsidR="00B74ACB" w:rsidRDefault="001C450D" w:rsidP="001C450D">
      <w:pPr>
        <w:spacing w:line="360" w:lineRule="auto"/>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7C6ECC" w:rsidRPr="00192740">
        <w:rPr>
          <w:rFonts w:ascii="Book Antiqua" w:eastAsia="Book Antiqua" w:hAnsi="Book Antiqua" w:cs="Book Antiqua"/>
          <w:color w:val="000000"/>
        </w:rPr>
        <w:t>Zhang Y, Zhang QP</w:t>
      </w:r>
      <w:r w:rsidR="00AC43F1" w:rsidRPr="00192740">
        <w:rPr>
          <w:rFonts w:ascii="Book Antiqua" w:eastAsia="Book Antiqua" w:hAnsi="Book Antiqua" w:cs="Book Antiqua"/>
          <w:color w:val="000000"/>
        </w:rPr>
        <w:t>, Ji YQ, Xu J. Bronchial</w:t>
      </w:r>
      <w:r w:rsidR="005A2254">
        <w:rPr>
          <w:rFonts w:ascii="Book Antiqua" w:hAnsi="Book Antiqua" w:cs="Book Antiqua" w:hint="eastAsia"/>
          <w:color w:val="000000"/>
          <w:lang w:eastAsia="zh-CN"/>
        </w:rPr>
        <w:t xml:space="preserve"> </w:t>
      </w:r>
      <w:r w:rsidR="00AC43F1" w:rsidRPr="00192740">
        <w:rPr>
          <w:rFonts w:ascii="Book Antiqua" w:eastAsia="Book Antiqua" w:hAnsi="Book Antiqua" w:cs="Book Antiqua"/>
          <w:color w:val="000000"/>
        </w:rPr>
        <w:t>glomus</w:t>
      </w:r>
      <w:r w:rsidR="005A2254">
        <w:rPr>
          <w:rFonts w:ascii="Book Antiqua" w:hAnsi="Book Antiqua" w:cs="Book Antiqua" w:hint="eastAsia"/>
          <w:color w:val="000000"/>
          <w:lang w:eastAsia="zh-CN"/>
        </w:rPr>
        <w:t xml:space="preserve"> </w:t>
      </w:r>
      <w:r w:rsidR="007C6ECC" w:rsidRPr="00192740">
        <w:rPr>
          <w:rFonts w:ascii="Book Antiqua" w:eastAsia="Book Antiqua" w:hAnsi="Book Antiqua" w:cs="Book Antiqua"/>
          <w:color w:val="000000"/>
        </w:rPr>
        <w:t xml:space="preserve">tumor with calcification: A case report. </w:t>
      </w:r>
      <w:r w:rsidR="007C6ECC" w:rsidRPr="00192740">
        <w:rPr>
          <w:rFonts w:ascii="Book Antiqua" w:eastAsia="Book Antiqua" w:hAnsi="Book Antiqua" w:cs="Book Antiqua"/>
          <w:i/>
          <w:iCs/>
          <w:color w:val="000000"/>
        </w:rPr>
        <w:t>World J Clin Cases</w:t>
      </w:r>
      <w:r w:rsidR="007C6ECC" w:rsidRPr="00192740">
        <w:rPr>
          <w:rFonts w:ascii="Book Antiqua" w:eastAsia="Book Antiqua" w:hAnsi="Book Antiqua" w:cs="Book Antiqua"/>
          <w:color w:val="000000"/>
        </w:rPr>
        <w:t xml:space="preserve"> 2021; </w:t>
      </w:r>
      <w:r w:rsidR="00AD0D59" w:rsidRPr="00AD0D59">
        <w:rPr>
          <w:rFonts w:ascii="Book Antiqua" w:eastAsia="Book Antiqua" w:hAnsi="Book Antiqua" w:cs="Book Antiqua"/>
          <w:color w:val="000000"/>
        </w:rPr>
        <w:t xml:space="preserve">9(14): </w:t>
      </w:r>
      <w:r w:rsidR="00501F2F" w:rsidRPr="00501F2F">
        <w:rPr>
          <w:rFonts w:ascii="Book Antiqua" w:eastAsia="Book Antiqua" w:hAnsi="Book Antiqua" w:cs="Book Antiqua"/>
          <w:color w:val="000000"/>
        </w:rPr>
        <w:t>3320-3326</w:t>
      </w:r>
    </w:p>
    <w:p w14:paraId="1A431740" w14:textId="1FC27B22" w:rsidR="00B74ACB" w:rsidRDefault="00AD0D59" w:rsidP="00795252">
      <w:pPr>
        <w:spacing w:line="360" w:lineRule="auto"/>
        <w:rPr>
          <w:rFonts w:ascii="Book Antiqua" w:eastAsia="Book Antiqua" w:hAnsi="Book Antiqua" w:cs="Book Antiqua"/>
          <w:color w:val="000000"/>
        </w:rPr>
      </w:pPr>
      <w:r w:rsidRPr="00AD0D59">
        <w:rPr>
          <w:rFonts w:ascii="Book Antiqua" w:eastAsia="Book Antiqua" w:hAnsi="Book Antiqua" w:cs="Book Antiqua"/>
          <w:color w:val="000000"/>
        </w:rPr>
        <w:t>URL: https://www.wjgnet.com/2307-8960/full/v9/i14/</w:t>
      </w:r>
      <w:r w:rsidR="00501F2F">
        <w:rPr>
          <w:rFonts w:ascii="Book Antiqua" w:eastAsia="Book Antiqua" w:hAnsi="Book Antiqua" w:cs="Book Antiqua"/>
          <w:color w:val="000000"/>
        </w:rPr>
        <w:t>332</w:t>
      </w:r>
      <w:r w:rsidRPr="00AD0D59">
        <w:rPr>
          <w:rFonts w:ascii="Book Antiqua" w:eastAsia="Book Antiqua" w:hAnsi="Book Antiqua" w:cs="Book Antiqua"/>
          <w:color w:val="000000"/>
        </w:rPr>
        <w:t xml:space="preserve">0.htm  </w:t>
      </w:r>
    </w:p>
    <w:p w14:paraId="20DAA29B" w14:textId="364786FE" w:rsidR="00A77B3E" w:rsidRPr="00981875" w:rsidRDefault="00AD0D59" w:rsidP="00795252">
      <w:pPr>
        <w:spacing w:line="360" w:lineRule="auto"/>
        <w:rPr>
          <w:rFonts w:ascii="Book Antiqua" w:eastAsia="Book Antiqua" w:hAnsi="Book Antiqua" w:cs="Book Antiqua"/>
          <w:color w:val="000000"/>
        </w:rPr>
      </w:pPr>
      <w:r w:rsidRPr="00AD0D59">
        <w:rPr>
          <w:rFonts w:ascii="Book Antiqua" w:eastAsia="Book Antiqua" w:hAnsi="Book Antiqua" w:cs="Book Antiqua"/>
          <w:color w:val="000000"/>
        </w:rPr>
        <w:t>DOI: https://dx.doi.org/10.12998/wjcc.v9.i14.</w:t>
      </w:r>
      <w:r w:rsidR="00501F2F">
        <w:rPr>
          <w:rFonts w:ascii="Book Antiqua" w:eastAsia="Book Antiqua" w:hAnsi="Book Antiqua" w:cs="Book Antiqua"/>
          <w:color w:val="000000"/>
        </w:rPr>
        <w:t>332</w:t>
      </w:r>
      <w:r w:rsidRPr="00AD0D59">
        <w:rPr>
          <w:rFonts w:ascii="Book Antiqua" w:eastAsia="Book Antiqua" w:hAnsi="Book Antiqua" w:cs="Book Antiqua"/>
          <w:color w:val="000000"/>
        </w:rPr>
        <w:t>0</w:t>
      </w:r>
    </w:p>
    <w:p w14:paraId="7E9CDABD" w14:textId="77777777" w:rsidR="00A77B3E" w:rsidRPr="00192740" w:rsidRDefault="00A77B3E" w:rsidP="00192740">
      <w:pPr>
        <w:spacing w:line="360" w:lineRule="auto"/>
        <w:jc w:val="both"/>
        <w:rPr>
          <w:rFonts w:ascii="Book Antiqua" w:hAnsi="Book Antiqua"/>
        </w:rPr>
      </w:pPr>
    </w:p>
    <w:p w14:paraId="62807AF8" w14:textId="77777777" w:rsidR="00BF2724" w:rsidRPr="00192740" w:rsidRDefault="007C6ECC" w:rsidP="00192740">
      <w:pPr>
        <w:spacing w:line="360" w:lineRule="auto"/>
        <w:jc w:val="both"/>
        <w:rPr>
          <w:rFonts w:ascii="Book Antiqua" w:hAnsi="Book Antiqua" w:cs="Book Antiqua"/>
          <w:color w:val="000000"/>
          <w:lang w:eastAsia="zh-CN"/>
        </w:rPr>
      </w:pPr>
      <w:r w:rsidRPr="00192740">
        <w:rPr>
          <w:rFonts w:ascii="Book Antiqua" w:eastAsia="Book Antiqua" w:hAnsi="Book Antiqua" w:cs="Book Antiqua"/>
          <w:b/>
          <w:bCs/>
          <w:color w:val="000000"/>
        </w:rPr>
        <w:t xml:space="preserve">Core Tip: </w:t>
      </w:r>
      <w:r w:rsidRPr="00192740">
        <w:rPr>
          <w:rFonts w:ascii="Book Antiqua" w:eastAsia="Book Antiqua" w:hAnsi="Book Antiqua" w:cs="Book Antiqua"/>
          <w:color w:val="000000"/>
        </w:rPr>
        <w:t>Bronchial glomus tumors (GTs) are rare soft tissue neoplasms. The imaging features of GTs are well-defined masses or nodules without calcification on plain computed tomography</w:t>
      </w:r>
      <w:r w:rsidR="0037059C">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 xml:space="preserve">scans. On dynamic contrast-enhanced </w:t>
      </w:r>
      <w:r w:rsidR="00D00798" w:rsidRPr="00192740">
        <w:rPr>
          <w:rFonts w:ascii="Book Antiqua" w:eastAsia="Book Antiqua" w:hAnsi="Book Antiqua" w:cs="Book Antiqua"/>
          <w:color w:val="000000"/>
        </w:rPr>
        <w:t>computed tomography</w:t>
      </w:r>
      <w:r w:rsidRPr="00192740">
        <w:rPr>
          <w:rFonts w:ascii="Book Antiqua" w:eastAsia="Book Antiqua" w:hAnsi="Book Antiqua" w:cs="Book Antiqua"/>
          <w:color w:val="000000"/>
        </w:rPr>
        <w:t xml:space="preserve"> images, the tumors were</w:t>
      </w:r>
      <w:r w:rsidR="0037059C">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enhanced significantly. In this report, we present a case of bronchial GT with calcification, reminding clinicians that they should consider GT as a differential diagnosis when finding calcified masses in the bronchus.</w:t>
      </w:r>
    </w:p>
    <w:p w14:paraId="75FA751A" w14:textId="77777777" w:rsidR="00A77B3E" w:rsidRPr="00192740" w:rsidRDefault="006375F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br w:type="page"/>
      </w:r>
      <w:r w:rsidR="007C6ECC" w:rsidRPr="00192740">
        <w:rPr>
          <w:rFonts w:ascii="Book Antiqua" w:eastAsia="Book Antiqua" w:hAnsi="Book Antiqua" w:cs="Book Antiqua"/>
          <w:b/>
          <w:caps/>
          <w:color w:val="000000"/>
          <w:u w:val="single"/>
        </w:rPr>
        <w:lastRenderedPageBreak/>
        <w:t>INTRODUCTION</w:t>
      </w:r>
    </w:p>
    <w:p w14:paraId="246B4DB3"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 xml:space="preserve">The World Health Organization defines glomus tumors (GTs) as benign tumors with perivascular </w:t>
      </w:r>
      <w:proofErr w:type="gramStart"/>
      <w:r w:rsidRPr="00192740">
        <w:rPr>
          <w:rFonts w:ascii="Book Antiqua" w:eastAsia="Book Antiqua" w:hAnsi="Book Antiqua" w:cs="Book Antiqua"/>
          <w:color w:val="000000"/>
        </w:rPr>
        <w:t>cells</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1]</w:t>
      </w:r>
      <w:r w:rsidRPr="00192740">
        <w:rPr>
          <w:rFonts w:ascii="Book Antiqua" w:eastAsia="Book Antiqua" w:hAnsi="Book Antiqua" w:cs="Book Antiqua"/>
          <w:color w:val="000000"/>
        </w:rPr>
        <w:t xml:space="preserve">. GT is a distinctive neoplasm originating from modified smooth muscle cells, </w:t>
      </w:r>
      <w:r w:rsidRPr="00192740">
        <w:rPr>
          <w:rFonts w:ascii="Book Antiqua" w:eastAsia="Book Antiqua" w:hAnsi="Book Antiqua" w:cs="Book Antiqua"/>
          <w:i/>
          <w:color w:val="000000"/>
        </w:rPr>
        <w:t>i.e.</w:t>
      </w:r>
      <w:r w:rsidRPr="00192740">
        <w:rPr>
          <w:rFonts w:ascii="Book Antiqua" w:eastAsia="Book Antiqua" w:hAnsi="Book Antiqua" w:cs="Book Antiqua"/>
          <w:color w:val="000000"/>
        </w:rPr>
        <w:t xml:space="preserve">, </w:t>
      </w:r>
      <w:proofErr w:type="spellStart"/>
      <w:r w:rsidRPr="00192740">
        <w:rPr>
          <w:rFonts w:ascii="Book Antiqua" w:eastAsia="Book Antiqua" w:hAnsi="Book Antiqua" w:cs="Book Antiqua"/>
          <w:color w:val="000000"/>
        </w:rPr>
        <w:t>glomocytes</w:t>
      </w:r>
      <w:proofErr w:type="spellEnd"/>
      <w:r w:rsidRPr="00192740">
        <w:rPr>
          <w:rFonts w:ascii="Book Antiqua" w:eastAsia="Book Antiqua" w:hAnsi="Book Antiqua" w:cs="Book Antiqua"/>
          <w:color w:val="000000"/>
        </w:rPr>
        <w:t xml:space="preserve"> of the </w:t>
      </w:r>
      <w:proofErr w:type="spellStart"/>
      <w:r w:rsidRPr="00192740">
        <w:rPr>
          <w:rFonts w:ascii="Book Antiqua" w:eastAsia="Book Antiqua" w:hAnsi="Book Antiqua" w:cs="Book Antiqua"/>
          <w:color w:val="000000"/>
        </w:rPr>
        <w:t>neuromyoarterial</w:t>
      </w:r>
      <w:proofErr w:type="spellEnd"/>
      <w:r w:rsidRPr="00192740">
        <w:rPr>
          <w:rFonts w:ascii="Book Antiqua" w:eastAsia="Book Antiqua" w:hAnsi="Book Antiqua" w:cs="Book Antiqua"/>
          <w:color w:val="000000"/>
        </w:rPr>
        <w:t xml:space="preserve"> glomus or the normal glomus body,</w:t>
      </w:r>
      <w:r w:rsidR="0022572C">
        <w:rPr>
          <w:rFonts w:ascii="Book Antiqua" w:eastAsia="Book Antiqua" w:hAnsi="Book Antiqua" w:cs="Book Antiqua"/>
          <w:color w:val="000000"/>
        </w:rPr>
        <w:t xml:space="preserve"> which is</w:t>
      </w:r>
      <w:r w:rsidRPr="00192740">
        <w:rPr>
          <w:rFonts w:ascii="Book Antiqua" w:eastAsia="Book Antiqua" w:hAnsi="Book Antiqua" w:cs="Book Antiqua"/>
          <w:color w:val="000000"/>
        </w:rPr>
        <w:t xml:space="preserve"> a specialized structure involving temperature </w:t>
      </w:r>
      <w:proofErr w:type="gramStart"/>
      <w:r w:rsidRPr="00192740">
        <w:rPr>
          <w:rFonts w:ascii="Book Antiqua" w:eastAsia="Book Antiqua" w:hAnsi="Book Antiqua" w:cs="Book Antiqua"/>
          <w:color w:val="000000"/>
        </w:rPr>
        <w:t>regulation</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2]</w:t>
      </w:r>
      <w:r w:rsidRPr="00192740">
        <w:rPr>
          <w:rFonts w:ascii="Book Antiqua" w:eastAsia="Book Antiqua" w:hAnsi="Book Antiqua" w:cs="Book Antiqua"/>
          <w:color w:val="000000"/>
        </w:rPr>
        <w:t xml:space="preserve">. They are usually located in the subcutis of the subungual region or </w:t>
      </w:r>
      <w:proofErr w:type="gramStart"/>
      <w:r w:rsidRPr="00192740">
        <w:rPr>
          <w:rFonts w:ascii="Book Antiqua" w:eastAsia="Book Antiqua" w:hAnsi="Book Antiqua" w:cs="Book Antiqua"/>
          <w:color w:val="000000"/>
        </w:rPr>
        <w:t>dermis</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xml:space="preserve">. Several unusual sites have also been reported including the gastrointestinal tract, bone, cervix, mediastinum, stomach and respiratory </w:t>
      </w:r>
      <w:proofErr w:type="gramStart"/>
      <w:r w:rsidRPr="00192740">
        <w:rPr>
          <w:rFonts w:ascii="Book Antiqua" w:eastAsia="Book Antiqua" w:hAnsi="Book Antiqua" w:cs="Book Antiqua"/>
          <w:color w:val="000000"/>
        </w:rPr>
        <w:t>tract</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xml:space="preserve">. Treatment options for tracheobronchial GTs include thoracotomy, </w:t>
      </w:r>
      <w:proofErr w:type="spellStart"/>
      <w:r w:rsidRPr="00192740">
        <w:rPr>
          <w:rFonts w:ascii="Book Antiqua" w:eastAsia="Book Antiqua" w:hAnsi="Book Antiqua" w:cs="Book Antiqua"/>
          <w:color w:val="000000"/>
        </w:rPr>
        <w:t>bronchoscopic</w:t>
      </w:r>
      <w:proofErr w:type="spellEnd"/>
      <w:r w:rsidRPr="00192740">
        <w:rPr>
          <w:rFonts w:ascii="Book Antiqua" w:eastAsia="Book Antiqua" w:hAnsi="Book Antiqua" w:cs="Book Antiqua"/>
          <w:color w:val="000000"/>
        </w:rPr>
        <w:t xml:space="preserve"> electrocautery, Nd: YAG laser and </w:t>
      </w:r>
      <w:proofErr w:type="gramStart"/>
      <w:r w:rsidRPr="00192740">
        <w:rPr>
          <w:rFonts w:ascii="Book Antiqua" w:eastAsia="Book Antiqua" w:hAnsi="Book Antiqua" w:cs="Book Antiqua"/>
          <w:color w:val="000000"/>
        </w:rPr>
        <w:t>cryotherapy</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xml:space="preserve">. In terms of imaging, radiological imaging of GTs of visceral organs is limited due to its rarity, and no direct imaging technique is routinely used for the diagnosis of </w:t>
      </w:r>
      <w:proofErr w:type="gramStart"/>
      <w:r w:rsidRPr="00192740">
        <w:rPr>
          <w:rFonts w:ascii="Book Antiqua" w:eastAsia="Book Antiqua" w:hAnsi="Book Antiqua" w:cs="Book Antiqua"/>
          <w:color w:val="000000"/>
        </w:rPr>
        <w:t>GTs</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2]</w:t>
      </w:r>
      <w:r w:rsidRPr="00192740">
        <w:rPr>
          <w:rFonts w:ascii="Book Antiqua" w:eastAsia="Book Antiqua" w:hAnsi="Book Antiqua" w:cs="Book Antiqua"/>
          <w:color w:val="000000"/>
        </w:rPr>
        <w:t xml:space="preserve">. On chest computed tomography (CT), GT is likely to appear as a well-delineated round mass without </w:t>
      </w:r>
      <w:proofErr w:type="gramStart"/>
      <w:r w:rsidRPr="00192740">
        <w:rPr>
          <w:rFonts w:ascii="Book Antiqua" w:eastAsia="Book Antiqua" w:hAnsi="Book Antiqua" w:cs="Book Antiqua"/>
          <w:color w:val="000000"/>
        </w:rPr>
        <w:t>calcification</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4]</w:t>
      </w:r>
      <w:r w:rsidRPr="00192740">
        <w:rPr>
          <w:rFonts w:ascii="Book Antiqua" w:eastAsia="Book Antiqua" w:hAnsi="Book Antiqua" w:cs="Book Antiqua"/>
          <w:color w:val="000000"/>
        </w:rPr>
        <w:t>. To date, no calcified bronchial GT has been reported. We searched PubMed with the keywords “glomus tumor and calcified tumor” or “glomus tumor and calcification” and found only six cases of GT with calcification; none of which occurred in the respiratory system. Here, we present a case of a 33-yr-old patient with calcified bronchial GT.</w:t>
      </w:r>
    </w:p>
    <w:p w14:paraId="43908B31" w14:textId="77777777" w:rsidR="00A77B3E" w:rsidRPr="00192740" w:rsidRDefault="00A77B3E" w:rsidP="00192740">
      <w:pPr>
        <w:spacing w:line="360" w:lineRule="auto"/>
        <w:jc w:val="both"/>
        <w:rPr>
          <w:rFonts w:ascii="Book Antiqua" w:hAnsi="Book Antiqua"/>
        </w:rPr>
      </w:pPr>
    </w:p>
    <w:p w14:paraId="1B38B55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CASE PRESENTATION</w:t>
      </w:r>
    </w:p>
    <w:p w14:paraId="69926D1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Chief complaints</w:t>
      </w:r>
    </w:p>
    <w:p w14:paraId="317060C1"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A Chinese man aged 33 </w:t>
      </w:r>
      <w:proofErr w:type="spellStart"/>
      <w:r w:rsidRPr="00192740">
        <w:rPr>
          <w:rStyle w:val="A9"/>
          <w:rFonts w:ascii="Book Antiqua" w:eastAsia="Book Antiqua" w:hAnsi="Book Antiqua" w:cs="Book Antiqua"/>
          <w:color w:val="000000"/>
        </w:rPr>
        <w:t>yrs</w:t>
      </w:r>
      <w:proofErr w:type="spellEnd"/>
      <w:r w:rsidRPr="00192740">
        <w:rPr>
          <w:rStyle w:val="A9"/>
          <w:rFonts w:ascii="Book Antiqua" w:eastAsia="Book Antiqua" w:hAnsi="Book Antiqua" w:cs="Book Antiqua"/>
          <w:color w:val="000000"/>
        </w:rPr>
        <w:t xml:space="preserve"> was admitted to our hospital in January 2019 due to cough and sputum for 11 d and hemoptysis for 5 d.</w:t>
      </w:r>
    </w:p>
    <w:p w14:paraId="3F3C8B94" w14:textId="77777777" w:rsidR="00A77B3E" w:rsidRPr="00192740" w:rsidRDefault="00A77B3E" w:rsidP="00192740">
      <w:pPr>
        <w:spacing w:line="360" w:lineRule="auto"/>
        <w:jc w:val="both"/>
        <w:rPr>
          <w:rFonts w:ascii="Book Antiqua" w:hAnsi="Book Antiqua"/>
        </w:rPr>
      </w:pPr>
    </w:p>
    <w:p w14:paraId="10C380D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History of present illness</w:t>
      </w:r>
    </w:p>
    <w:p w14:paraId="373263F0"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The patient had no obvious cause of cough and yellow sputum or fever 11 d ago</w:t>
      </w:r>
      <w:r w:rsidR="00595F3B">
        <w:rPr>
          <w:rStyle w:val="A9"/>
          <w:rFonts w:ascii="Book Antiqua" w:eastAsia="Book Antiqua" w:hAnsi="Book Antiqua" w:cs="Book Antiqua"/>
          <w:color w:val="000000"/>
        </w:rPr>
        <w:t>.</w:t>
      </w:r>
      <w:r w:rsidR="00171C0E">
        <w:rPr>
          <w:rStyle w:val="A9"/>
          <w:rFonts w:ascii="Book Antiqua" w:hAnsi="Book Antiqua" w:cs="Book Antiqua" w:hint="eastAsia"/>
          <w:color w:val="000000"/>
          <w:lang w:eastAsia="zh-CN"/>
        </w:rPr>
        <w:t xml:space="preserve"> </w:t>
      </w:r>
      <w:r w:rsidR="00595F3B">
        <w:rPr>
          <w:rStyle w:val="A9"/>
          <w:rFonts w:ascii="Book Antiqua" w:eastAsia="Book Antiqua" w:hAnsi="Book Antiqua" w:cs="Book Antiqua"/>
          <w:color w:val="000000"/>
        </w:rPr>
        <w:t>T</w:t>
      </w:r>
      <w:r w:rsidRPr="00192740">
        <w:rPr>
          <w:rStyle w:val="A9"/>
          <w:rFonts w:ascii="Book Antiqua" w:eastAsia="Book Antiqua" w:hAnsi="Book Antiqua" w:cs="Book Antiqua"/>
          <w:color w:val="000000"/>
        </w:rPr>
        <w:t>he highest body temperature was 39.4°C</w:t>
      </w:r>
      <w:r w:rsidR="00595F3B">
        <w:rPr>
          <w:rStyle w:val="A9"/>
          <w:rFonts w:ascii="Book Antiqua" w:eastAsia="Book Antiqua" w:hAnsi="Book Antiqua" w:cs="Book Antiqua"/>
          <w:color w:val="000000"/>
        </w:rPr>
        <w:t>.</w:t>
      </w:r>
      <w:r w:rsidR="006037C9">
        <w:rPr>
          <w:rStyle w:val="A9"/>
          <w:rFonts w:ascii="Book Antiqua" w:hAnsi="Book Antiqua" w:cs="Book Antiqua" w:hint="eastAsia"/>
          <w:color w:val="000000"/>
          <w:lang w:eastAsia="zh-CN"/>
        </w:rPr>
        <w:t xml:space="preserve"> </w:t>
      </w:r>
      <w:r w:rsidR="00595F3B">
        <w:rPr>
          <w:rStyle w:val="A9"/>
          <w:rFonts w:ascii="Book Antiqua" w:eastAsia="Book Antiqua" w:hAnsi="Book Antiqua" w:cs="Book Antiqua"/>
          <w:color w:val="000000"/>
        </w:rPr>
        <w:t>T</w:t>
      </w:r>
      <w:r w:rsidRPr="00192740">
        <w:rPr>
          <w:rStyle w:val="A9"/>
          <w:rFonts w:ascii="Book Antiqua" w:eastAsia="Book Antiqua" w:hAnsi="Book Antiqua" w:cs="Book Antiqua"/>
          <w:color w:val="000000"/>
        </w:rPr>
        <w:t>here was no other obvious discomfort. After taking cephalosporin, his body temperature returned to normal. However, 5 d ago, he had hemoptysis.</w:t>
      </w:r>
    </w:p>
    <w:p w14:paraId="2330D1FE" w14:textId="77777777" w:rsidR="00A77B3E" w:rsidRPr="00192740" w:rsidRDefault="00A77B3E" w:rsidP="00192740">
      <w:pPr>
        <w:spacing w:line="360" w:lineRule="auto"/>
        <w:jc w:val="both"/>
        <w:rPr>
          <w:rFonts w:ascii="Book Antiqua" w:hAnsi="Book Antiqua"/>
        </w:rPr>
      </w:pPr>
    </w:p>
    <w:p w14:paraId="22F4D50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lastRenderedPageBreak/>
        <w:t>History of past illness</w:t>
      </w:r>
    </w:p>
    <w:p w14:paraId="259CC8D4"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The patient had no history of prior illness.</w:t>
      </w:r>
    </w:p>
    <w:p w14:paraId="0AD146B5" w14:textId="77777777" w:rsidR="00A77B3E" w:rsidRPr="00192740" w:rsidRDefault="00A77B3E" w:rsidP="00192740">
      <w:pPr>
        <w:spacing w:line="360" w:lineRule="auto"/>
        <w:jc w:val="both"/>
        <w:rPr>
          <w:rFonts w:ascii="Book Antiqua" w:hAnsi="Book Antiqua"/>
        </w:rPr>
      </w:pPr>
    </w:p>
    <w:p w14:paraId="1992517E"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Personal and family history</w:t>
      </w:r>
    </w:p>
    <w:p w14:paraId="1D4D0A0B"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No personal or family history of benign or malignant tumors exist.</w:t>
      </w:r>
    </w:p>
    <w:p w14:paraId="2F871579" w14:textId="77777777" w:rsidR="00A77B3E" w:rsidRPr="00192740" w:rsidRDefault="00A77B3E" w:rsidP="00192740">
      <w:pPr>
        <w:spacing w:line="360" w:lineRule="auto"/>
        <w:jc w:val="both"/>
        <w:rPr>
          <w:rFonts w:ascii="Book Antiqua" w:hAnsi="Book Antiqua"/>
        </w:rPr>
      </w:pPr>
    </w:p>
    <w:p w14:paraId="6C4F95C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Physical examination</w:t>
      </w:r>
    </w:p>
    <w:p w14:paraId="4430DBF0"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His temperature was 36.8°C, resting respiratory rate 15 breaths/min, heart rate 78 bpm and blood pressure 130/90 mmHg. Physical examinations were normal except for vesicular breath sounds.</w:t>
      </w:r>
    </w:p>
    <w:p w14:paraId="21726353" w14:textId="77777777" w:rsidR="00A77B3E" w:rsidRPr="00192740" w:rsidRDefault="00A77B3E" w:rsidP="00192740">
      <w:pPr>
        <w:spacing w:line="360" w:lineRule="auto"/>
        <w:jc w:val="both"/>
        <w:rPr>
          <w:rFonts w:ascii="Book Antiqua" w:hAnsi="Book Antiqua"/>
        </w:rPr>
      </w:pPr>
    </w:p>
    <w:p w14:paraId="3C593886"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Laboratory examinations</w:t>
      </w:r>
    </w:p>
    <w:p w14:paraId="45DA508F"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Laboratory examination showed a white blood cell count of 6.04×10</w:t>
      </w:r>
      <w:r w:rsidRPr="00192740">
        <w:rPr>
          <w:rStyle w:val="A9"/>
          <w:rFonts w:ascii="Book Antiqua" w:eastAsia="Book Antiqua" w:hAnsi="Book Antiqua" w:cs="Book Antiqua"/>
          <w:color w:val="000000"/>
          <w:vertAlign w:val="superscript"/>
        </w:rPr>
        <w:t>9</w:t>
      </w:r>
      <w:r w:rsidRPr="00192740">
        <w:rPr>
          <w:rStyle w:val="A9"/>
          <w:rFonts w:ascii="Book Antiqua" w:eastAsia="Book Antiqua" w:hAnsi="Book Antiqua" w:cs="Book Antiqua"/>
          <w:color w:val="000000"/>
        </w:rPr>
        <w:t>/L, with 66% neutrophils, 165 g/L hemoglobin, 275×10</w:t>
      </w:r>
      <w:r w:rsidRPr="00192740">
        <w:rPr>
          <w:rStyle w:val="A9"/>
          <w:rFonts w:ascii="Book Antiqua" w:eastAsia="Book Antiqua" w:hAnsi="Book Antiqua" w:cs="Book Antiqua"/>
          <w:color w:val="000000"/>
          <w:vertAlign w:val="superscript"/>
        </w:rPr>
        <w:t>9</w:t>
      </w:r>
      <w:r w:rsidRPr="00192740">
        <w:rPr>
          <w:rStyle w:val="A9"/>
          <w:rFonts w:ascii="Book Antiqua" w:eastAsia="Book Antiqua" w:hAnsi="Book Antiqua" w:cs="Book Antiqua"/>
          <w:color w:val="000000"/>
        </w:rPr>
        <w:t>/L platelets, erythrocyte sedimentation rate 2 mm/h and normal range of routine urine tests, routine fecal tests and occult blood test, electrolyte profile and blood biochemistry. In addition, the human immunodeficiency virus antibody test, carcinoembryonic antigen, neuron specific enolase, cytokeratin 19 fragment, squamous cell carcinoma antigen, blood coagulation and immune indexes were all negative.</w:t>
      </w:r>
    </w:p>
    <w:p w14:paraId="63515CA8" w14:textId="77777777" w:rsidR="00A77B3E" w:rsidRPr="00192740" w:rsidRDefault="00A77B3E" w:rsidP="00192740">
      <w:pPr>
        <w:spacing w:line="360" w:lineRule="auto"/>
        <w:jc w:val="both"/>
        <w:rPr>
          <w:rFonts w:ascii="Book Antiqua" w:hAnsi="Book Antiqua"/>
        </w:rPr>
      </w:pPr>
    </w:p>
    <w:p w14:paraId="435C89A6"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Imaging examinations</w:t>
      </w:r>
    </w:p>
    <w:p w14:paraId="50197F5E"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Chest CT revealed the presence of a 1.2</w:t>
      </w:r>
      <w:r w:rsidR="00595F3B">
        <w:rPr>
          <w:rStyle w:val="A9"/>
          <w:rFonts w:ascii="Book Antiqua" w:eastAsia="Book Antiqua" w:hAnsi="Book Antiqua" w:cs="Book Antiqua"/>
          <w:color w:val="000000"/>
        </w:rPr>
        <w:t>0</w:t>
      </w:r>
      <w:r w:rsidRPr="00192740">
        <w:rPr>
          <w:rStyle w:val="A9"/>
          <w:rFonts w:ascii="Book Antiqua" w:eastAsia="Book Antiqua" w:hAnsi="Book Antiqua" w:cs="Book Antiqua"/>
          <w:color w:val="000000"/>
        </w:rPr>
        <w:t>×0.88 cm</w:t>
      </w:r>
      <w:r w:rsidRPr="00192740">
        <w:rPr>
          <w:rStyle w:val="A9"/>
          <w:rFonts w:ascii="Book Antiqua" w:eastAsia="Book Antiqua" w:hAnsi="Book Antiqua" w:cs="Book Antiqua"/>
          <w:color w:val="000000"/>
          <w:vertAlign w:val="superscript"/>
        </w:rPr>
        <w:t>2</w:t>
      </w:r>
      <w:r w:rsidRPr="00192740">
        <w:rPr>
          <w:rStyle w:val="A9"/>
          <w:rFonts w:ascii="Book Antiqua" w:eastAsia="Book Antiqua" w:hAnsi="Book Antiqua" w:cs="Book Antiqua"/>
          <w:color w:val="000000"/>
        </w:rPr>
        <w:t xml:space="preserve"> calcified nodular lesion on the compressed posterior wall of the lower left main bronchus (Figure 1). CT also showed bronchiectasis in the lower lobe of the left lung. Bronchial GT and carcinoid carcinoma were considered as possible diagnoses. However, it was difficult to distinguish one from another on the radiographic findings alone because they often ha</w:t>
      </w:r>
      <w:r w:rsidR="00655880">
        <w:rPr>
          <w:rStyle w:val="A9"/>
          <w:rFonts w:ascii="Book Antiqua" w:eastAsia="Book Antiqua" w:hAnsi="Book Antiqua" w:cs="Book Antiqua"/>
          <w:color w:val="000000"/>
        </w:rPr>
        <w:t>ve</w:t>
      </w:r>
      <w:r w:rsidRPr="00192740">
        <w:rPr>
          <w:rStyle w:val="A9"/>
          <w:rFonts w:ascii="Book Antiqua" w:eastAsia="Book Antiqua" w:hAnsi="Book Antiqua" w:cs="Book Antiqua"/>
          <w:color w:val="000000"/>
        </w:rPr>
        <w:t xml:space="preserve"> similar imaging features. GTs could be differentiated from carcinoids by tumor biopsy and immunohistochemistry.</w:t>
      </w:r>
    </w:p>
    <w:p w14:paraId="7D381FB9" w14:textId="77777777" w:rsidR="00A77B3E" w:rsidRPr="00192740" w:rsidRDefault="00A77B3E" w:rsidP="00192740">
      <w:pPr>
        <w:spacing w:line="360" w:lineRule="auto"/>
        <w:jc w:val="both"/>
        <w:rPr>
          <w:rFonts w:ascii="Book Antiqua" w:hAnsi="Book Antiqua"/>
        </w:rPr>
      </w:pPr>
    </w:p>
    <w:p w14:paraId="6D25EF98" w14:textId="77777777" w:rsidR="00A77B3E" w:rsidRPr="00192740" w:rsidRDefault="00B52C9F" w:rsidP="00192740">
      <w:pPr>
        <w:spacing w:line="360" w:lineRule="auto"/>
        <w:jc w:val="both"/>
        <w:rPr>
          <w:rFonts w:ascii="Book Antiqua" w:hAnsi="Book Antiqua"/>
          <w:i/>
        </w:rPr>
      </w:pPr>
      <w:r w:rsidRPr="00192740">
        <w:rPr>
          <w:rStyle w:val="A9"/>
          <w:rFonts w:ascii="Book Antiqua" w:eastAsia="Book Antiqua" w:hAnsi="Book Antiqua" w:cs="Book Antiqua"/>
          <w:b/>
          <w:bCs/>
          <w:i/>
          <w:iCs/>
          <w:color w:val="000000"/>
        </w:rPr>
        <w:lastRenderedPageBreak/>
        <w:t>Further diagnostic work-up</w:t>
      </w:r>
    </w:p>
    <w:p w14:paraId="63658FEE"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To confirm the characteristics of calcified nodules in the lower left main bronchus, fiberoptic bronchoscopy was performed, which showed a yellow–white, hard mass obstructing the entrance to the basal segment of the lower left lobe (Figure 2). Lateral to the entrance of the basal segment of the lower left lobe, neoplasms with multiple nodular ridges and superficial hyperemia were observed (Figure 2). Mucosal biopsy using a fiberoptic bronchoscopy was performed. The neoplasm was prone to bleeding.</w:t>
      </w:r>
    </w:p>
    <w:p w14:paraId="4A4F8516" w14:textId="77777777" w:rsidR="00A77B3E" w:rsidRPr="00192740" w:rsidRDefault="00A77B3E" w:rsidP="00192740">
      <w:pPr>
        <w:spacing w:line="360" w:lineRule="auto"/>
        <w:jc w:val="both"/>
        <w:rPr>
          <w:rFonts w:ascii="Book Antiqua" w:hAnsi="Book Antiqua"/>
        </w:rPr>
      </w:pPr>
    </w:p>
    <w:p w14:paraId="67B17ED9" w14:textId="77777777" w:rsidR="00A77B3E" w:rsidRPr="00192740" w:rsidRDefault="00B52C9F" w:rsidP="00192740">
      <w:pPr>
        <w:spacing w:line="360" w:lineRule="auto"/>
        <w:jc w:val="both"/>
        <w:rPr>
          <w:rFonts w:ascii="Book Antiqua" w:hAnsi="Book Antiqua"/>
          <w:i/>
        </w:rPr>
      </w:pPr>
      <w:r w:rsidRPr="00192740">
        <w:rPr>
          <w:rStyle w:val="A9"/>
          <w:rFonts w:ascii="Book Antiqua" w:eastAsia="Book Antiqua" w:hAnsi="Book Antiqua" w:cs="Book Antiqua"/>
          <w:b/>
          <w:bCs/>
          <w:i/>
          <w:iCs/>
          <w:color w:val="000000"/>
        </w:rPr>
        <w:t>Pathology</w:t>
      </w:r>
    </w:p>
    <w:p w14:paraId="1F5C2D37"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Microscopically, the tumor cells were uniformly round with smooth</w:t>
      </w:r>
      <w:r w:rsidR="00BC1BAC">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 xml:space="preserve">nuclear contours, fine </w:t>
      </w:r>
      <w:proofErr w:type="gramStart"/>
      <w:r w:rsidRPr="00192740">
        <w:rPr>
          <w:rStyle w:val="A9"/>
          <w:rFonts w:ascii="Book Antiqua" w:eastAsia="Book Antiqua" w:hAnsi="Book Antiqua" w:cs="Book Antiqua"/>
          <w:color w:val="000000"/>
        </w:rPr>
        <w:t>chromatin</w:t>
      </w:r>
      <w:proofErr w:type="gramEnd"/>
      <w:r w:rsidRPr="00192740">
        <w:rPr>
          <w:rStyle w:val="A9"/>
          <w:rFonts w:ascii="Book Antiqua" w:eastAsia="Book Antiqua" w:hAnsi="Book Antiqua" w:cs="Book Antiqua"/>
          <w:color w:val="000000"/>
        </w:rPr>
        <w:t xml:space="preserve"> and a modest amount of pink cytoplasm. They were arranged in sheet-like patterns between small blood vessels (Figure 3A). Smooth muscle actin (Figure 3B) and actin (Figure 3C) immunohistochemical staining w</w:t>
      </w:r>
      <w:r w:rsidR="00655880">
        <w:rPr>
          <w:rStyle w:val="A9"/>
          <w:rFonts w:ascii="Book Antiqua" w:eastAsia="Book Antiqua" w:hAnsi="Book Antiqua" w:cs="Book Antiqua"/>
          <w:color w:val="000000"/>
        </w:rPr>
        <w:t>ere</w:t>
      </w:r>
      <w:r w:rsidRPr="00192740">
        <w:rPr>
          <w:rStyle w:val="A9"/>
          <w:rFonts w:ascii="Book Antiqua" w:eastAsia="Book Antiqua" w:hAnsi="Book Antiqua" w:cs="Book Antiqua"/>
          <w:color w:val="000000"/>
        </w:rPr>
        <w:t xml:space="preserve"> positive, and synaptophysin immunohistochemical staining was weakly positive. In contrast, CD56 (NK-1), chromogranin A, </w:t>
      </w:r>
      <w:proofErr w:type="spellStart"/>
      <w:r w:rsidRPr="00192740">
        <w:rPr>
          <w:rStyle w:val="A9"/>
          <w:rFonts w:ascii="Book Antiqua" w:eastAsia="Book Antiqua" w:hAnsi="Book Antiqua" w:cs="Book Antiqua"/>
          <w:color w:val="000000"/>
        </w:rPr>
        <w:t>cytokeratins</w:t>
      </w:r>
      <w:proofErr w:type="spellEnd"/>
      <w:r w:rsidRPr="00192740">
        <w:rPr>
          <w:rStyle w:val="A9"/>
          <w:rFonts w:ascii="Book Antiqua" w:eastAsia="Book Antiqua" w:hAnsi="Book Antiqua" w:cs="Book Antiqua"/>
          <w:color w:val="000000"/>
        </w:rPr>
        <w:t xml:space="preserve"> 5/6, cytokeratin 7, </w:t>
      </w:r>
      <w:proofErr w:type="spellStart"/>
      <w:r w:rsidRPr="00192740">
        <w:rPr>
          <w:rStyle w:val="A9"/>
          <w:rFonts w:ascii="Book Antiqua" w:eastAsia="Book Antiqua" w:hAnsi="Book Antiqua" w:cs="Book Antiqua"/>
          <w:color w:val="000000"/>
        </w:rPr>
        <w:t>napsin</w:t>
      </w:r>
      <w:proofErr w:type="spellEnd"/>
      <w:r w:rsidRPr="00192740">
        <w:rPr>
          <w:rStyle w:val="A9"/>
          <w:rFonts w:ascii="Book Antiqua" w:eastAsia="Book Antiqua" w:hAnsi="Book Antiqua" w:cs="Book Antiqua"/>
          <w:color w:val="000000"/>
        </w:rPr>
        <w:t xml:space="preserve">-A, P40, thyroid transcription factor-1, cytokeratin, </w:t>
      </w:r>
      <w:r w:rsidR="00595F3B" w:rsidRPr="00192740">
        <w:rPr>
          <w:rStyle w:val="A9"/>
          <w:rFonts w:ascii="Book Antiqua" w:eastAsia="Book Antiqua" w:hAnsi="Book Antiqua" w:cs="Book Antiqua"/>
          <w:color w:val="000000"/>
        </w:rPr>
        <w:t>neuron specific enolase</w:t>
      </w:r>
      <w:r w:rsidRPr="00192740">
        <w:rPr>
          <w:rStyle w:val="A9"/>
          <w:rFonts w:ascii="Book Antiqua" w:eastAsia="Book Antiqua" w:hAnsi="Book Antiqua" w:cs="Book Antiqua"/>
          <w:color w:val="000000"/>
        </w:rPr>
        <w:t>, S-</w:t>
      </w:r>
      <w:proofErr w:type="gramStart"/>
      <w:r w:rsidRPr="00192740">
        <w:rPr>
          <w:rStyle w:val="A9"/>
          <w:rFonts w:ascii="Book Antiqua" w:eastAsia="Book Antiqua" w:hAnsi="Book Antiqua" w:cs="Book Antiqua"/>
          <w:color w:val="000000"/>
        </w:rPr>
        <w:t>100</w:t>
      </w:r>
      <w:proofErr w:type="gramEnd"/>
      <w:r w:rsidRPr="00192740">
        <w:rPr>
          <w:rStyle w:val="A9"/>
          <w:rFonts w:ascii="Book Antiqua" w:eastAsia="Book Antiqua" w:hAnsi="Book Antiqua" w:cs="Book Antiqua"/>
          <w:color w:val="000000"/>
        </w:rPr>
        <w:t xml:space="preserve"> and Ki-67 (&lt;1%) immunohistochemical staining w</w:t>
      </w:r>
      <w:r w:rsidR="00655880">
        <w:rPr>
          <w:rStyle w:val="A9"/>
          <w:rFonts w:ascii="Book Antiqua" w:eastAsia="Book Antiqua" w:hAnsi="Book Antiqua" w:cs="Book Antiqua"/>
          <w:color w:val="000000"/>
        </w:rPr>
        <w:t>ere</w:t>
      </w:r>
      <w:r w:rsidRPr="00192740">
        <w:rPr>
          <w:rStyle w:val="A9"/>
          <w:rFonts w:ascii="Book Antiqua" w:eastAsia="Book Antiqua" w:hAnsi="Book Antiqua" w:cs="Book Antiqua"/>
          <w:color w:val="000000"/>
        </w:rPr>
        <w:t xml:space="preserve"> negative. The histological characteristics and immunohistochemical staining patterns of the tumor were consistent with the diagnosis of GT. The clinical and pathological data of the patient are presented in Table 1.</w:t>
      </w:r>
    </w:p>
    <w:p w14:paraId="2E3F5D6A" w14:textId="77777777" w:rsidR="00A77B3E" w:rsidRPr="00192740" w:rsidRDefault="00A77B3E" w:rsidP="00192740">
      <w:pPr>
        <w:spacing w:line="360" w:lineRule="auto"/>
        <w:jc w:val="both"/>
        <w:rPr>
          <w:rFonts w:ascii="Book Antiqua" w:hAnsi="Book Antiqua"/>
        </w:rPr>
      </w:pPr>
    </w:p>
    <w:p w14:paraId="4FEF7B7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FINAL DIAGNOSIS</w:t>
      </w:r>
    </w:p>
    <w:p w14:paraId="31600A13"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Therefore, this patient was diagnosed with bronchial GT and bronchiectasis. </w:t>
      </w:r>
    </w:p>
    <w:p w14:paraId="4C6F5B2F" w14:textId="77777777" w:rsidR="00A77B3E" w:rsidRPr="00192740" w:rsidRDefault="00A77B3E" w:rsidP="00192740">
      <w:pPr>
        <w:spacing w:line="360" w:lineRule="auto"/>
        <w:jc w:val="both"/>
        <w:rPr>
          <w:rFonts w:ascii="Book Antiqua" w:hAnsi="Book Antiqua"/>
        </w:rPr>
      </w:pPr>
    </w:p>
    <w:p w14:paraId="670A0392"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TREATMENT</w:t>
      </w:r>
    </w:p>
    <w:p w14:paraId="0637EEA8"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Most bronchial GTs have </w:t>
      </w:r>
      <w:r w:rsidR="00A17536">
        <w:rPr>
          <w:rStyle w:val="A9"/>
          <w:rFonts w:ascii="Book Antiqua" w:eastAsia="Book Antiqua" w:hAnsi="Book Antiqua" w:cs="Book Antiqua"/>
          <w:color w:val="000000"/>
        </w:rPr>
        <w:t xml:space="preserve">a </w:t>
      </w:r>
      <w:r w:rsidRPr="00192740">
        <w:rPr>
          <w:rStyle w:val="A9"/>
          <w:rFonts w:ascii="Book Antiqua" w:eastAsia="Book Antiqua" w:hAnsi="Book Antiqua" w:cs="Book Antiqua"/>
          <w:color w:val="000000"/>
        </w:rPr>
        <w:t>good prognosis because the</w:t>
      </w:r>
      <w:r w:rsidR="00A17536">
        <w:rPr>
          <w:rStyle w:val="A9"/>
          <w:rFonts w:ascii="Book Antiqua" w:eastAsia="Book Antiqua" w:hAnsi="Book Antiqua" w:cs="Book Antiqua"/>
          <w:color w:val="000000"/>
        </w:rPr>
        <w:t>y</w:t>
      </w:r>
      <w:r w:rsidRPr="00192740">
        <w:rPr>
          <w:rStyle w:val="A9"/>
          <w:rFonts w:ascii="Book Antiqua" w:eastAsia="Book Antiqua" w:hAnsi="Book Antiqua" w:cs="Book Antiqua"/>
          <w:color w:val="000000"/>
        </w:rPr>
        <w:t xml:space="preserve"> are benign</w:t>
      </w:r>
      <w:r w:rsidR="00A17536">
        <w:rPr>
          <w:rStyle w:val="A9"/>
          <w:rFonts w:ascii="Book Antiqua" w:eastAsia="Book Antiqua" w:hAnsi="Book Antiqua" w:cs="Book Antiqua"/>
          <w:color w:val="000000"/>
        </w:rPr>
        <w:t>.</w:t>
      </w:r>
      <w:r w:rsidR="0082170F">
        <w:rPr>
          <w:rStyle w:val="A9"/>
          <w:rFonts w:ascii="Book Antiqua" w:hAnsi="Book Antiqua" w:cs="Book Antiqua" w:hint="eastAsia"/>
          <w:color w:val="000000"/>
          <w:lang w:eastAsia="zh-CN"/>
        </w:rPr>
        <w:t xml:space="preserve"> </w:t>
      </w:r>
      <w:r w:rsidR="00A17536">
        <w:rPr>
          <w:rStyle w:val="A9"/>
          <w:rFonts w:ascii="Book Antiqua" w:eastAsia="Book Antiqua" w:hAnsi="Book Antiqua" w:cs="Book Antiqua"/>
          <w:color w:val="000000"/>
        </w:rPr>
        <w:t>O</w:t>
      </w:r>
      <w:r w:rsidRPr="00192740">
        <w:rPr>
          <w:rStyle w:val="A9"/>
          <w:rFonts w:ascii="Book Antiqua" w:eastAsia="Book Antiqua" w:hAnsi="Book Antiqua" w:cs="Book Antiqua"/>
          <w:color w:val="000000"/>
        </w:rPr>
        <w:t xml:space="preserve">nly a small proportion are malignant. However, if hemoptysis and asphyxia are caused by bronchial GTs, surgical resection or </w:t>
      </w:r>
      <w:proofErr w:type="spellStart"/>
      <w:r w:rsidRPr="00192740">
        <w:rPr>
          <w:rStyle w:val="A9"/>
          <w:rFonts w:ascii="Book Antiqua" w:eastAsia="Book Antiqua" w:hAnsi="Book Antiqua" w:cs="Book Antiqua"/>
          <w:color w:val="000000"/>
        </w:rPr>
        <w:t>tracheoscopic</w:t>
      </w:r>
      <w:proofErr w:type="spellEnd"/>
      <w:r w:rsidRPr="00192740">
        <w:rPr>
          <w:rStyle w:val="A9"/>
          <w:rFonts w:ascii="Book Antiqua" w:eastAsia="Book Antiqua" w:hAnsi="Book Antiqua" w:cs="Book Antiqua"/>
          <w:color w:val="000000"/>
        </w:rPr>
        <w:t xml:space="preserve"> resection is still recommended, even for benign GTs. </w:t>
      </w:r>
      <w:r w:rsidR="00A17536">
        <w:rPr>
          <w:rStyle w:val="A9"/>
          <w:rFonts w:ascii="Book Antiqua" w:eastAsia="Book Antiqua" w:hAnsi="Book Antiqua" w:cs="Book Antiqua"/>
          <w:color w:val="000000"/>
        </w:rPr>
        <w:t>Because</w:t>
      </w:r>
      <w:r w:rsidRPr="00192740">
        <w:rPr>
          <w:rStyle w:val="A9"/>
          <w:rFonts w:ascii="Book Antiqua" w:eastAsia="Book Antiqua" w:hAnsi="Book Antiqua" w:cs="Book Antiqua"/>
          <w:color w:val="000000"/>
        </w:rPr>
        <w:t xml:space="preserve"> our patient was diagnosed with benign bronchial GT without life-threatening symptoms, such as massive hemoptysis, he opted for conservative treatment. </w:t>
      </w:r>
      <w:r w:rsidRPr="00192740">
        <w:rPr>
          <w:rStyle w:val="A9"/>
          <w:rFonts w:ascii="Book Antiqua" w:eastAsia="Book Antiqua" w:hAnsi="Book Antiqua" w:cs="Book Antiqua"/>
          <w:color w:val="000000"/>
        </w:rPr>
        <w:lastRenderedPageBreak/>
        <w:t xml:space="preserve">The hemoptysis was quickly relieved after intravenous administration of 2 U </w:t>
      </w:r>
      <w:proofErr w:type="spellStart"/>
      <w:r w:rsidRPr="00192740">
        <w:rPr>
          <w:rStyle w:val="A9"/>
          <w:rFonts w:ascii="Book Antiqua" w:eastAsia="Book Antiqua" w:hAnsi="Book Antiqua" w:cs="Book Antiqua"/>
          <w:color w:val="000000"/>
        </w:rPr>
        <w:t>agkistrodon</w:t>
      </w:r>
      <w:proofErr w:type="spellEnd"/>
      <w:r w:rsidRPr="00192740">
        <w:rPr>
          <w:rStyle w:val="A9"/>
          <w:rFonts w:ascii="Book Antiqua" w:eastAsia="Book Antiqua" w:hAnsi="Book Antiqua" w:cs="Book Antiqua"/>
          <w:color w:val="000000"/>
        </w:rPr>
        <w:t xml:space="preserve">, which was then discontinued. At the same time, piperacillin–tazobactam 4.5g twice daily and </w:t>
      </w:r>
      <w:proofErr w:type="spellStart"/>
      <w:r w:rsidRPr="00192740">
        <w:rPr>
          <w:rStyle w:val="A9"/>
          <w:rFonts w:ascii="Book Antiqua" w:eastAsia="Book Antiqua" w:hAnsi="Book Antiqua" w:cs="Book Antiqua"/>
          <w:color w:val="000000"/>
        </w:rPr>
        <w:t>erdosteine</w:t>
      </w:r>
      <w:proofErr w:type="spellEnd"/>
      <w:r w:rsidRPr="00192740">
        <w:rPr>
          <w:rStyle w:val="A9"/>
          <w:rFonts w:ascii="Book Antiqua" w:eastAsia="Book Antiqua" w:hAnsi="Book Antiqua" w:cs="Book Antiqua"/>
          <w:color w:val="000000"/>
        </w:rPr>
        <w:t xml:space="preserve"> 0.3g twice daily were used for bronchiectasis for 9 d. The symptoms of cough and sputum were relieved. </w:t>
      </w:r>
    </w:p>
    <w:p w14:paraId="2ACB44C0" w14:textId="77777777" w:rsidR="00A77B3E" w:rsidRPr="00192740" w:rsidRDefault="00A77B3E" w:rsidP="00192740">
      <w:pPr>
        <w:spacing w:line="360" w:lineRule="auto"/>
        <w:jc w:val="both"/>
        <w:rPr>
          <w:rFonts w:ascii="Book Antiqua" w:hAnsi="Book Antiqua"/>
        </w:rPr>
      </w:pPr>
    </w:p>
    <w:p w14:paraId="5319498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OUTCOME AND FOLLOW-UP</w:t>
      </w:r>
    </w:p>
    <w:p w14:paraId="0C276ADC"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The patient exhibited no symptoms during long-term follow-up </w:t>
      </w:r>
      <w:r w:rsidR="00A17536">
        <w:rPr>
          <w:rStyle w:val="A9"/>
          <w:rFonts w:ascii="Book Antiqua" w:eastAsia="Book Antiqua" w:hAnsi="Book Antiqua" w:cs="Book Antiqua"/>
          <w:color w:val="000000"/>
        </w:rPr>
        <w:t>of</w:t>
      </w:r>
      <w:r w:rsidRPr="00192740">
        <w:rPr>
          <w:rStyle w:val="A9"/>
          <w:rFonts w:ascii="Book Antiqua" w:eastAsia="Book Antiqua" w:hAnsi="Book Antiqua" w:cs="Book Antiqua"/>
          <w:color w:val="000000"/>
        </w:rPr>
        <w:t xml:space="preserve"> 25 mo. As the patient was asymptomatic, he was not followed up with chest CT or fiberoptic bronchoscopy.</w:t>
      </w:r>
    </w:p>
    <w:p w14:paraId="5F3B3C15" w14:textId="77777777" w:rsidR="00A77B3E" w:rsidRPr="00192740" w:rsidRDefault="00A77B3E" w:rsidP="00192740">
      <w:pPr>
        <w:spacing w:line="360" w:lineRule="auto"/>
        <w:jc w:val="both"/>
        <w:rPr>
          <w:rFonts w:ascii="Book Antiqua" w:hAnsi="Book Antiqua"/>
        </w:rPr>
      </w:pPr>
    </w:p>
    <w:p w14:paraId="7E7CDA6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DISCUSSION</w:t>
      </w:r>
    </w:p>
    <w:p w14:paraId="16D29288"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GTs are rare</w:t>
      </w:r>
      <w:r w:rsidR="00EB17A2">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neoplasms</w:t>
      </w:r>
      <w:r w:rsidR="00EB17A2">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 xml:space="preserve">that originate from the glomus apparatus, which is a specialized form of arteriovenous shunt involved in </w:t>
      </w:r>
      <w:proofErr w:type="gramStart"/>
      <w:r w:rsidRPr="00192740">
        <w:rPr>
          <w:rStyle w:val="A9"/>
          <w:rFonts w:ascii="Book Antiqua" w:eastAsia="Book Antiqua" w:hAnsi="Book Antiqua" w:cs="Book Antiqua"/>
          <w:color w:val="000000"/>
        </w:rPr>
        <w:t>thermoregulation</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5]</w:t>
      </w:r>
      <w:r w:rsidRPr="00192740">
        <w:rPr>
          <w:rStyle w:val="A9"/>
          <w:rFonts w:ascii="Book Antiqua" w:eastAsia="Book Antiqua" w:hAnsi="Book Antiqua" w:cs="Book Antiqua"/>
          <w:color w:val="000000"/>
        </w:rPr>
        <w:t xml:space="preserve">. GTs show no gender predilection, but respiratory tract lesions are more prevalent in men, while subungual lesions are more prevalent in </w:t>
      </w:r>
      <w:proofErr w:type="gramStart"/>
      <w:r w:rsidRPr="00192740">
        <w:rPr>
          <w:rStyle w:val="A9"/>
          <w:rFonts w:ascii="Book Antiqua" w:eastAsia="Book Antiqua" w:hAnsi="Book Antiqua" w:cs="Book Antiqua"/>
          <w:color w:val="000000"/>
        </w:rPr>
        <w:t>women</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6]</w:t>
      </w:r>
      <w:r w:rsidRPr="00192740">
        <w:rPr>
          <w:rStyle w:val="A9"/>
          <w:rFonts w:ascii="Book Antiqua" w:eastAsia="Book Antiqua" w:hAnsi="Book Antiqua" w:cs="Book Antiqua"/>
          <w:color w:val="000000"/>
        </w:rPr>
        <w:t>. The most common discomforts</w:t>
      </w:r>
      <w:r w:rsidR="00645F84" w:rsidRPr="00192740">
        <w:rPr>
          <w:rStyle w:val="A9"/>
          <w:rFonts w:ascii="Book Antiqua" w:eastAsia="Book Antiqua" w:hAnsi="Book Antiqua" w:cs="Book Antiqua"/>
          <w:color w:val="000000"/>
        </w:rPr>
        <w:t xml:space="preserve"> in respiratory symptomatic GTs</w:t>
      </w:r>
      <w:r w:rsidR="0004058E">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are dyspnea (52.86%), cough (51.43%), hemoptysis (45.71%), chest pain (8.57%), fever and hoarseness (7.14</w:t>
      </w:r>
      <w:proofErr w:type="gramStart"/>
      <w:r w:rsidRPr="00192740">
        <w:rPr>
          <w:rStyle w:val="A9"/>
          <w:rFonts w:ascii="Book Antiqua" w:eastAsia="Book Antiqua" w:hAnsi="Book Antiqua" w:cs="Book Antiqua"/>
          <w:color w:val="000000"/>
        </w:rPr>
        <w:t>%)</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1]</w:t>
      </w:r>
      <w:r w:rsidRPr="00192740">
        <w:rPr>
          <w:rStyle w:val="A9"/>
          <w:rFonts w:ascii="Book Antiqua" w:eastAsia="Book Antiqua" w:hAnsi="Book Antiqua" w:cs="Book Antiqua"/>
          <w:color w:val="000000"/>
        </w:rPr>
        <w:t>.</w:t>
      </w:r>
    </w:p>
    <w:p w14:paraId="274C3669" w14:textId="77777777" w:rsidR="00A77B3E" w:rsidRPr="00192740" w:rsidRDefault="007C6ECC" w:rsidP="00192740">
      <w:pPr>
        <w:spacing w:line="360" w:lineRule="auto"/>
        <w:ind w:firstLineChars="100" w:firstLine="240"/>
        <w:jc w:val="both"/>
        <w:rPr>
          <w:rFonts w:ascii="Book Antiqua" w:hAnsi="Book Antiqua"/>
        </w:rPr>
      </w:pPr>
      <w:r w:rsidRPr="00192740">
        <w:rPr>
          <w:rStyle w:val="A9"/>
          <w:rFonts w:ascii="Book Antiqua" w:eastAsia="Book Antiqua" w:hAnsi="Book Antiqua" w:cs="Book Antiqua"/>
          <w:color w:val="000000"/>
        </w:rPr>
        <w:t xml:space="preserve">CT and magnetic resonance imaging (MRI) findings of thoracic GTs are generally nonspecific. One study maintained that CT is the best modality to diagnose GTs arising from the chest wall, mediastinum, lungs or respiratory </w:t>
      </w:r>
      <w:proofErr w:type="gramStart"/>
      <w:r w:rsidRPr="00192740">
        <w:rPr>
          <w:rStyle w:val="A9"/>
          <w:rFonts w:ascii="Book Antiqua" w:eastAsia="Book Antiqua" w:hAnsi="Book Antiqua" w:cs="Book Antiqua"/>
          <w:color w:val="000000"/>
        </w:rPr>
        <w:t>tract</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7]</w:t>
      </w:r>
      <w:r w:rsidRPr="00192740">
        <w:rPr>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 xml:space="preserve">On chest CT, </w:t>
      </w:r>
      <w:r w:rsidRPr="00192740">
        <w:rPr>
          <w:rStyle w:val="src"/>
          <w:rFonts w:ascii="Book Antiqua" w:eastAsia="Book Antiqua" w:hAnsi="Book Antiqua" w:cs="Book Antiqua"/>
          <w:color w:val="000000"/>
        </w:rPr>
        <w:t xml:space="preserve">both malignant and benign GTs </w:t>
      </w:r>
      <w:r w:rsidRPr="00192740">
        <w:rPr>
          <w:rStyle w:val="A9"/>
          <w:rFonts w:ascii="Book Antiqua" w:eastAsia="Book Antiqua" w:hAnsi="Book Antiqua" w:cs="Book Antiqua"/>
          <w:color w:val="000000"/>
        </w:rPr>
        <w:t xml:space="preserve">are likely to appear as well-delineated round </w:t>
      </w:r>
      <w:proofErr w:type="gramStart"/>
      <w:r w:rsidRPr="00192740">
        <w:rPr>
          <w:rStyle w:val="A9"/>
          <w:rFonts w:ascii="Book Antiqua" w:eastAsia="Book Antiqua" w:hAnsi="Book Antiqua" w:cs="Book Antiqua"/>
          <w:color w:val="000000"/>
        </w:rPr>
        <w:t>masses</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8]</w:t>
      </w:r>
      <w:r w:rsidRPr="00192740">
        <w:rPr>
          <w:rStyle w:val="A9"/>
          <w:rFonts w:ascii="Book Antiqua" w:eastAsia="Book Antiqua" w:hAnsi="Book Antiqua" w:cs="Book Antiqua"/>
          <w:color w:val="000000"/>
        </w:rPr>
        <w:t>. Chest</w:t>
      </w:r>
      <w:r w:rsidRPr="00192740">
        <w:rPr>
          <w:rStyle w:val="src"/>
          <w:rFonts w:ascii="Book Antiqua" w:eastAsia="Book Antiqua" w:hAnsi="Book Antiqua" w:cs="Book Antiqua"/>
          <w:color w:val="000000"/>
        </w:rPr>
        <w:t xml:space="preserve"> CT has revealed that the size of published pulmonary GTs ranges from 1.0 to 9.7 cm, with an average of 3.6 </w:t>
      </w:r>
      <w:proofErr w:type="gramStart"/>
      <w:r w:rsidRPr="00192740">
        <w:rPr>
          <w:rStyle w:val="src"/>
          <w:rFonts w:ascii="Book Antiqua" w:eastAsia="Book Antiqua" w:hAnsi="Book Antiqua" w:cs="Book Antiqua"/>
          <w:color w:val="000000"/>
        </w:rPr>
        <w:t>cm</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8]</w:t>
      </w:r>
      <w:r w:rsidRPr="00192740">
        <w:rPr>
          <w:rStyle w:val="A9"/>
          <w:rFonts w:ascii="Book Antiqua" w:eastAsia="Book Antiqua" w:hAnsi="Book Antiqua" w:cs="Book Antiqua"/>
          <w:color w:val="000000"/>
        </w:rPr>
        <w:t xml:space="preserve">. </w:t>
      </w:r>
      <w:r w:rsidRPr="00192740">
        <w:rPr>
          <w:rStyle w:val="src"/>
          <w:rFonts w:ascii="Book Antiqua" w:eastAsia="Book Antiqua" w:hAnsi="Book Antiqua" w:cs="Book Antiqua"/>
          <w:color w:val="000000"/>
        </w:rPr>
        <w:t xml:space="preserve">The tumors are described as either pulmonary nodules or masses, occasionally with the term coin lesion, as noted in some </w:t>
      </w:r>
      <w:proofErr w:type="gramStart"/>
      <w:r w:rsidRPr="00192740">
        <w:rPr>
          <w:rStyle w:val="src"/>
          <w:rFonts w:ascii="Book Antiqua" w:eastAsia="Book Antiqua" w:hAnsi="Book Antiqua" w:cs="Book Antiqua"/>
          <w:color w:val="000000"/>
        </w:rPr>
        <w:t>cases</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8]</w:t>
      </w:r>
      <w:r w:rsidRPr="00192740">
        <w:rPr>
          <w:rStyle w:val="A9"/>
          <w:rFonts w:ascii="Book Antiqua" w:eastAsia="Book Antiqua" w:hAnsi="Book Antiqua" w:cs="Book Antiqua"/>
          <w:color w:val="000000"/>
        </w:rPr>
        <w:t xml:space="preserve">. </w:t>
      </w:r>
      <w:r w:rsidRPr="00192740">
        <w:rPr>
          <w:rStyle w:val="src"/>
          <w:rFonts w:ascii="Book Antiqua" w:eastAsia="Book Antiqua" w:hAnsi="Book Antiqua" w:cs="Book Antiqua"/>
          <w:color w:val="000000"/>
        </w:rPr>
        <w:t xml:space="preserve">There is usually no calcification or fat </w:t>
      </w:r>
      <w:proofErr w:type="gramStart"/>
      <w:r w:rsidRPr="00192740">
        <w:rPr>
          <w:rStyle w:val="src"/>
          <w:rFonts w:ascii="Book Antiqua" w:eastAsia="Book Antiqua" w:hAnsi="Book Antiqua" w:cs="Book Antiqua"/>
          <w:color w:val="000000"/>
        </w:rPr>
        <w:t>decay</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4]</w:t>
      </w:r>
      <w:r w:rsidRPr="00192740">
        <w:rPr>
          <w:rStyle w:val="src"/>
          <w:rFonts w:ascii="Book Antiqua" w:eastAsia="Book Antiqua" w:hAnsi="Book Antiqua" w:cs="Book Antiqua"/>
          <w:color w:val="000000"/>
        </w:rPr>
        <w:t>. On dynamic contrast-enhanced CT images, the tumors were</w:t>
      </w:r>
      <w:r w:rsidR="00295AA3">
        <w:rPr>
          <w:rStyle w:val="src"/>
          <w:rFonts w:ascii="Book Antiqua" w:hAnsi="Book Antiqua" w:cs="Book Antiqua" w:hint="eastAsia"/>
          <w:color w:val="000000"/>
          <w:lang w:eastAsia="zh-CN"/>
        </w:rPr>
        <w:t xml:space="preserve"> </w:t>
      </w:r>
      <w:r w:rsidRPr="00192740">
        <w:rPr>
          <w:rStyle w:val="src"/>
          <w:rFonts w:ascii="Book Antiqua" w:eastAsia="Book Antiqua" w:hAnsi="Book Antiqua" w:cs="Book Antiqua"/>
          <w:color w:val="000000"/>
        </w:rPr>
        <w:t xml:space="preserve">enhanced significantly due to their rich vasculature. The chest X-rays might be </w:t>
      </w:r>
      <w:proofErr w:type="gramStart"/>
      <w:r w:rsidRPr="00192740">
        <w:rPr>
          <w:rStyle w:val="src"/>
          <w:rFonts w:ascii="Book Antiqua" w:eastAsia="Book Antiqua" w:hAnsi="Book Antiqua" w:cs="Book Antiqua"/>
          <w:color w:val="000000"/>
        </w:rPr>
        <w:t>normal</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7]</w:t>
      </w:r>
      <w:r w:rsidRPr="00192740">
        <w:rPr>
          <w:rStyle w:val="A9"/>
          <w:rFonts w:ascii="Book Antiqua" w:eastAsia="Book Antiqua" w:hAnsi="Book Antiqua" w:cs="Book Antiqua"/>
          <w:color w:val="000000"/>
        </w:rPr>
        <w:t>.</w:t>
      </w:r>
    </w:p>
    <w:p w14:paraId="31D02D2B" w14:textId="058077A9" w:rsidR="00A77B3E" w:rsidRPr="00192740" w:rsidRDefault="007C6ECC" w:rsidP="00192740">
      <w:pPr>
        <w:spacing w:line="360" w:lineRule="auto"/>
        <w:ind w:firstLine="480"/>
        <w:jc w:val="both"/>
        <w:rPr>
          <w:rFonts w:ascii="Book Antiqua" w:hAnsi="Book Antiqua"/>
        </w:rPr>
      </w:pPr>
      <w:r w:rsidRPr="00192740">
        <w:rPr>
          <w:rStyle w:val="src"/>
          <w:rFonts w:ascii="Book Antiqua" w:eastAsia="Book Antiqua" w:hAnsi="Book Antiqua" w:cs="Book Antiqua"/>
          <w:color w:val="000000"/>
        </w:rPr>
        <w:t xml:space="preserve">MRI has proven to be a sensitive diagnostic method for GTs of the hand. GTs of the hand show a variety of MRI findings, and the appearances of GTs on MRI are decreased signal intensity, </w:t>
      </w:r>
      <w:proofErr w:type="spellStart"/>
      <w:r w:rsidRPr="00192740">
        <w:rPr>
          <w:rStyle w:val="src"/>
          <w:rFonts w:ascii="Book Antiqua" w:eastAsia="Book Antiqua" w:hAnsi="Book Antiqua" w:cs="Book Antiqua"/>
          <w:color w:val="000000"/>
        </w:rPr>
        <w:t>isointensity</w:t>
      </w:r>
      <w:proofErr w:type="spellEnd"/>
      <w:r w:rsidRPr="00192740">
        <w:rPr>
          <w:rStyle w:val="src"/>
          <w:rFonts w:ascii="Book Antiqua" w:eastAsia="Book Antiqua" w:hAnsi="Book Antiqua" w:cs="Book Antiqua"/>
          <w:color w:val="000000"/>
        </w:rPr>
        <w:t xml:space="preserve">, increased signal intensity or inhomogeneous signal intensity in T1-weighted images and increased signal intensity in T2-weighted </w:t>
      </w:r>
      <w:proofErr w:type="gramStart"/>
      <w:r w:rsidRPr="00192740">
        <w:rPr>
          <w:rStyle w:val="A9"/>
          <w:rFonts w:ascii="Book Antiqua" w:eastAsia="Book Antiqua" w:hAnsi="Book Antiqua" w:cs="Book Antiqua"/>
          <w:color w:val="000000"/>
        </w:rPr>
        <w:t>images</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9]</w:t>
      </w:r>
      <w:r w:rsidRPr="00192740">
        <w:rPr>
          <w:rStyle w:val="src"/>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lastRenderedPageBreak/>
        <w:t xml:space="preserve">After injection of gadolinium contrast agent, T1-weighted images are significantly </w:t>
      </w:r>
      <w:proofErr w:type="gramStart"/>
      <w:r w:rsidRPr="00192740">
        <w:rPr>
          <w:rStyle w:val="A9"/>
          <w:rFonts w:ascii="Book Antiqua" w:eastAsia="Book Antiqua" w:hAnsi="Book Antiqua" w:cs="Book Antiqua"/>
          <w:color w:val="000000"/>
        </w:rPr>
        <w:t>enhanced</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9]</w:t>
      </w:r>
      <w:r w:rsidRPr="00192740">
        <w:rPr>
          <w:rStyle w:val="src"/>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 xml:space="preserve">These signals depend on the main cells of the tumor, including the following three types: </w:t>
      </w:r>
      <w:r w:rsidR="00D57549">
        <w:rPr>
          <w:rStyle w:val="A9"/>
          <w:rFonts w:ascii="Book Antiqua" w:eastAsia="Book Antiqua" w:hAnsi="Book Antiqua" w:cs="Book Antiqua"/>
          <w:color w:val="000000"/>
        </w:rPr>
        <w:t>V</w:t>
      </w:r>
      <w:r w:rsidRPr="00192740">
        <w:rPr>
          <w:rStyle w:val="A9"/>
          <w:rFonts w:ascii="Book Antiqua" w:eastAsia="Book Antiqua" w:hAnsi="Book Antiqua" w:cs="Book Antiqua"/>
          <w:color w:val="000000"/>
        </w:rPr>
        <w:t xml:space="preserve">ascular, myxoid and </w:t>
      </w:r>
      <w:proofErr w:type="gramStart"/>
      <w:r w:rsidRPr="00192740">
        <w:rPr>
          <w:rStyle w:val="A9"/>
          <w:rFonts w:ascii="Book Antiqua" w:eastAsia="Book Antiqua" w:hAnsi="Book Antiqua" w:cs="Book Antiqua"/>
          <w:color w:val="000000"/>
        </w:rPr>
        <w:t>solid</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9]</w:t>
      </w:r>
      <w:r w:rsidRPr="00192740">
        <w:rPr>
          <w:rStyle w:val="src"/>
          <w:rFonts w:ascii="Book Antiqua" w:eastAsia="Book Antiqua" w:hAnsi="Book Antiqua" w:cs="Book Antiqua"/>
          <w:color w:val="000000"/>
        </w:rPr>
        <w:t xml:space="preserve">. However, to date, MRI manifestations of thoracic GTs have rarely been reported. In some cases, the mass center shows high intensity on both T1- and T2-weighted </w:t>
      </w:r>
      <w:proofErr w:type="gramStart"/>
      <w:r w:rsidRPr="00192740">
        <w:rPr>
          <w:rStyle w:val="src"/>
          <w:rFonts w:ascii="Book Antiqua" w:eastAsia="Book Antiqua" w:hAnsi="Book Antiqua" w:cs="Book Antiqua"/>
          <w:color w:val="000000"/>
        </w:rPr>
        <w:t>images</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xml:space="preserve">. With dynamic contrast-enhanced MRI, the mass might show strong, early-phase peripheral enhancement that expands in a centripetal direction with </w:t>
      </w:r>
      <w:proofErr w:type="gramStart"/>
      <w:r w:rsidRPr="00192740">
        <w:rPr>
          <w:rStyle w:val="src"/>
          <w:rFonts w:ascii="Book Antiqua" w:eastAsia="Book Antiqua" w:hAnsi="Book Antiqua" w:cs="Book Antiqua"/>
          <w:color w:val="000000"/>
        </w:rPr>
        <w:t>time</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xml:space="preserve">. The abundant vasculature of tumors is considered the most potent contributor to strong enhancement, which can provide additional information to isolate the nature of pulmonary </w:t>
      </w:r>
      <w:proofErr w:type="gramStart"/>
      <w:r w:rsidRPr="00192740">
        <w:rPr>
          <w:rStyle w:val="src"/>
          <w:rFonts w:ascii="Book Antiqua" w:eastAsia="Book Antiqua" w:hAnsi="Book Antiqua" w:cs="Book Antiqua"/>
          <w:color w:val="000000"/>
        </w:rPr>
        <w:t>nodules</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Because the MRI data of thoracic GTs are too limited, the MRI performance, sensitivity and specificity of thoracic GTs require more data analysis.</w:t>
      </w:r>
    </w:p>
    <w:p w14:paraId="1A6187FD" w14:textId="77777777" w:rsidR="00A77B3E" w:rsidRPr="00192740" w:rsidRDefault="007C6ECC" w:rsidP="00192740">
      <w:pPr>
        <w:spacing w:line="360" w:lineRule="auto"/>
        <w:ind w:firstLine="480"/>
        <w:jc w:val="both"/>
        <w:rPr>
          <w:rFonts w:ascii="Book Antiqua" w:hAnsi="Book Antiqua"/>
        </w:rPr>
      </w:pPr>
      <w:r w:rsidRPr="00192740">
        <w:rPr>
          <w:rStyle w:val="src"/>
          <w:rFonts w:ascii="Book Antiqua" w:eastAsia="Book Antiqua" w:hAnsi="Book Antiqua" w:cs="Book Antiqua"/>
          <w:color w:val="000000"/>
        </w:rPr>
        <w:t xml:space="preserve">It is worth noting that none of the previous bronchial GTs reported internal calcification at imaging. Through a literature search, we found only six cases of GT with calcification, which were in the </w:t>
      </w:r>
      <w:proofErr w:type="gramStart"/>
      <w:r w:rsidRPr="00192740">
        <w:rPr>
          <w:rStyle w:val="src"/>
          <w:rFonts w:ascii="Book Antiqua" w:eastAsia="Book Antiqua" w:hAnsi="Book Antiqua" w:cs="Book Antiqua"/>
          <w:color w:val="000000"/>
        </w:rPr>
        <w:t>thigh</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11]</w:t>
      </w:r>
      <w:r w:rsidRPr="00192740">
        <w:rPr>
          <w:rStyle w:val="src"/>
          <w:rFonts w:ascii="Book Antiqua" w:eastAsia="Book Antiqua" w:hAnsi="Book Antiqua" w:cs="Book Antiqua"/>
          <w:color w:val="000000"/>
        </w:rPr>
        <w:t>, shoulder</w:t>
      </w:r>
      <w:r w:rsidRPr="00192740">
        <w:rPr>
          <w:rStyle w:val="src"/>
          <w:rFonts w:ascii="Book Antiqua" w:eastAsia="Book Antiqua" w:hAnsi="Book Antiqua" w:cs="Book Antiqua"/>
          <w:color w:val="000000"/>
          <w:vertAlign w:val="superscript"/>
        </w:rPr>
        <w:t>[12]</w:t>
      </w:r>
      <w:r w:rsidRPr="00192740">
        <w:rPr>
          <w:rStyle w:val="src"/>
          <w:rFonts w:ascii="Book Antiqua" w:eastAsia="Book Antiqua" w:hAnsi="Book Antiqua" w:cs="Book Antiqua"/>
          <w:color w:val="000000"/>
        </w:rPr>
        <w:t>, musculotendinous junction of the rotator cuff</w:t>
      </w:r>
      <w:r w:rsidRPr="00192740">
        <w:rPr>
          <w:rStyle w:val="src"/>
          <w:rFonts w:ascii="Book Antiqua" w:eastAsia="Book Antiqua" w:hAnsi="Book Antiqua" w:cs="Book Antiqua"/>
          <w:color w:val="000000"/>
          <w:vertAlign w:val="superscript"/>
        </w:rPr>
        <w:t>[13]</w:t>
      </w:r>
      <w:r w:rsidRPr="00192740">
        <w:rPr>
          <w:rStyle w:val="src"/>
          <w:rFonts w:ascii="Book Antiqua" w:eastAsia="Book Antiqua" w:hAnsi="Book Antiqua" w:cs="Book Antiqua"/>
          <w:color w:val="000000"/>
        </w:rPr>
        <w:t>, intracranial portion of a glomus jugular tumor</w:t>
      </w:r>
      <w:r w:rsidRPr="00192740">
        <w:rPr>
          <w:rStyle w:val="src"/>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stomach</w:t>
      </w:r>
      <w:r w:rsidRPr="00192740">
        <w:rPr>
          <w:rStyle w:val="src"/>
          <w:rFonts w:ascii="Book Antiqua" w:eastAsia="Book Antiqua" w:hAnsi="Book Antiqua" w:cs="Book Antiqua"/>
          <w:color w:val="000000"/>
          <w:vertAlign w:val="superscript"/>
        </w:rPr>
        <w:t>[14]</w:t>
      </w:r>
      <w:r w:rsidRPr="00192740">
        <w:rPr>
          <w:rStyle w:val="src"/>
          <w:rFonts w:ascii="Book Antiqua" w:eastAsia="Book Antiqua" w:hAnsi="Book Antiqua" w:cs="Book Antiqua"/>
          <w:color w:val="000000"/>
        </w:rPr>
        <w:t xml:space="preserve"> and thyroid gland</w:t>
      </w:r>
      <w:r w:rsidRPr="00192740">
        <w:rPr>
          <w:rStyle w:val="src"/>
          <w:rFonts w:ascii="Book Antiqua" w:eastAsia="Book Antiqua" w:hAnsi="Book Antiqua" w:cs="Book Antiqua"/>
          <w:color w:val="000000"/>
          <w:vertAlign w:val="superscript"/>
        </w:rPr>
        <w:t>[2]</w:t>
      </w:r>
      <w:r w:rsidRPr="00192740">
        <w:rPr>
          <w:rStyle w:val="src"/>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To our knowledge, o</w:t>
      </w:r>
      <w:r w:rsidRPr="00192740">
        <w:rPr>
          <w:rStyle w:val="src"/>
          <w:rFonts w:ascii="Book Antiqua" w:eastAsia="Book Antiqua" w:hAnsi="Book Antiqua" w:cs="Book Antiqua"/>
          <w:color w:val="000000"/>
        </w:rPr>
        <w:t>ur case is the first reported GT with calcification in the respiratory tract.</w:t>
      </w:r>
    </w:p>
    <w:p w14:paraId="2AAAC5AF" w14:textId="77777777" w:rsidR="00A77B3E" w:rsidRPr="00192740" w:rsidRDefault="007C6ECC" w:rsidP="00192740">
      <w:pPr>
        <w:spacing w:line="360" w:lineRule="auto"/>
        <w:ind w:firstLine="480"/>
        <w:jc w:val="both"/>
        <w:rPr>
          <w:rFonts w:ascii="Book Antiqua" w:hAnsi="Book Antiqua"/>
        </w:rPr>
      </w:pPr>
      <w:r w:rsidRPr="00192740">
        <w:rPr>
          <w:rStyle w:val="A9"/>
          <w:rFonts w:ascii="Book Antiqua" w:eastAsia="Book Antiqua" w:hAnsi="Book Antiqua" w:cs="Book Antiqua"/>
          <w:color w:val="000000"/>
        </w:rPr>
        <w:t xml:space="preserve">The ideal management of tracheobronchial GT remains </w:t>
      </w:r>
      <w:proofErr w:type="gramStart"/>
      <w:r w:rsidRPr="00192740">
        <w:rPr>
          <w:rStyle w:val="A9"/>
          <w:rFonts w:ascii="Book Antiqua" w:eastAsia="Book Antiqua" w:hAnsi="Book Antiqua" w:cs="Book Antiqua"/>
          <w:color w:val="000000"/>
        </w:rPr>
        <w:t>unclear</w:t>
      </w:r>
      <w:r w:rsidRPr="00192740">
        <w:rPr>
          <w:rFonts w:ascii="Book Antiqua" w:eastAsia="Book Antiqua" w:hAnsi="Book Antiqua" w:cs="Book Antiqua"/>
          <w:color w:val="000000"/>
          <w:vertAlign w:val="superscript"/>
        </w:rPr>
        <w:t>[</w:t>
      </w:r>
      <w:proofErr w:type="gramEnd"/>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 xml:space="preserve">In general, surgery may be the first choice for treating GTs that cause life-threatening airway obstruction and </w:t>
      </w:r>
      <w:proofErr w:type="gramStart"/>
      <w:r w:rsidRPr="00192740">
        <w:rPr>
          <w:rStyle w:val="A9"/>
          <w:rFonts w:ascii="Book Antiqua" w:eastAsia="Book Antiqua" w:hAnsi="Book Antiqua" w:cs="Book Antiqua"/>
          <w:color w:val="000000"/>
        </w:rPr>
        <w:t>bleeding</w:t>
      </w:r>
      <w:r w:rsidRPr="00192740">
        <w:rPr>
          <w:rStyle w:val="A9"/>
          <w:rFonts w:ascii="Book Antiqua" w:eastAsia="Book Antiqua" w:hAnsi="Book Antiqua" w:cs="Book Antiqua"/>
          <w:color w:val="000000"/>
          <w:vertAlign w:val="superscript"/>
        </w:rPr>
        <w:t>[</w:t>
      </w:r>
      <w:proofErr w:type="gramEnd"/>
      <w:r w:rsidRPr="00192740">
        <w:rPr>
          <w:rStyle w:val="A9"/>
          <w:rFonts w:ascii="Book Antiqua" w:eastAsia="Book Antiqua" w:hAnsi="Book Antiqua" w:cs="Book Antiqua"/>
          <w:color w:val="000000"/>
          <w:vertAlign w:val="superscript"/>
        </w:rPr>
        <w:t>15]</w:t>
      </w:r>
      <w:r w:rsidRPr="00192740">
        <w:rPr>
          <w:rStyle w:val="A9"/>
          <w:rFonts w:ascii="Book Antiqua" w:eastAsia="Book Antiqua" w:hAnsi="Book Antiqua" w:cs="Book Antiqua"/>
          <w:color w:val="000000"/>
        </w:rPr>
        <w:t xml:space="preserve">. When the tumor arises from a lobar bronchus involving the origin or the main bronchus intraoperatively, a </w:t>
      </w:r>
      <w:proofErr w:type="spellStart"/>
      <w:r w:rsidRPr="00192740">
        <w:rPr>
          <w:rStyle w:val="A9"/>
          <w:rFonts w:ascii="Book Antiqua" w:eastAsia="Book Antiqua" w:hAnsi="Book Antiqua" w:cs="Book Antiqua"/>
          <w:color w:val="000000"/>
        </w:rPr>
        <w:t>bronchoplastic</w:t>
      </w:r>
      <w:proofErr w:type="spellEnd"/>
      <w:r w:rsidRPr="00192740">
        <w:rPr>
          <w:rStyle w:val="A9"/>
          <w:rFonts w:ascii="Book Antiqua" w:eastAsia="Book Antiqua" w:hAnsi="Book Antiqua" w:cs="Book Antiqua"/>
          <w:color w:val="000000"/>
        </w:rPr>
        <w:t xml:space="preserve"> procedure is </w:t>
      </w:r>
      <w:proofErr w:type="gramStart"/>
      <w:r w:rsidRPr="00192740">
        <w:rPr>
          <w:rStyle w:val="A9"/>
          <w:rFonts w:ascii="Book Antiqua" w:eastAsia="Book Antiqua" w:hAnsi="Book Antiqua" w:cs="Book Antiqua"/>
          <w:color w:val="000000"/>
        </w:rPr>
        <w:t>needed</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16]</w:t>
      </w:r>
      <w:r w:rsidRPr="00192740">
        <w:rPr>
          <w:rStyle w:val="A9"/>
          <w:rFonts w:ascii="Book Antiqua" w:eastAsia="Book Antiqua" w:hAnsi="Book Antiqua" w:cs="Book Antiqua"/>
          <w:color w:val="000000"/>
        </w:rPr>
        <w:t xml:space="preserve">. When the patient is too weak to tolerate surgery or refuses to accept it, we prefer bronchoscopy. High-frequency electrocoagulation, laser resection and argon plasma coagulation are common endobronchial therapy techniques, but biopsy should be avoided due to the rich blood supply of </w:t>
      </w:r>
      <w:proofErr w:type="gramStart"/>
      <w:r w:rsidRPr="00192740">
        <w:rPr>
          <w:rStyle w:val="A9"/>
          <w:rFonts w:ascii="Book Antiqua" w:eastAsia="Book Antiqua" w:hAnsi="Book Antiqua" w:cs="Book Antiqua"/>
          <w:color w:val="000000"/>
        </w:rPr>
        <w:t>GTs</w:t>
      </w:r>
      <w:r w:rsidRPr="00192740">
        <w:rPr>
          <w:rStyle w:val="src"/>
          <w:rFonts w:ascii="Book Antiqua" w:eastAsia="Book Antiqua" w:hAnsi="Book Antiqua" w:cs="Book Antiqua"/>
          <w:color w:val="000000"/>
          <w:vertAlign w:val="superscript"/>
        </w:rPr>
        <w:t>[</w:t>
      </w:r>
      <w:proofErr w:type="gramEnd"/>
      <w:r w:rsidRPr="00192740">
        <w:rPr>
          <w:rStyle w:val="src"/>
          <w:rFonts w:ascii="Book Antiqua" w:eastAsia="Book Antiqua" w:hAnsi="Book Antiqua" w:cs="Book Antiqua"/>
          <w:color w:val="000000"/>
          <w:vertAlign w:val="superscript"/>
        </w:rPr>
        <w:t>1]</w:t>
      </w:r>
      <w:r w:rsidRPr="00192740">
        <w:rPr>
          <w:rStyle w:val="A9"/>
          <w:rFonts w:ascii="Book Antiqua" w:eastAsia="Book Antiqua" w:hAnsi="Book Antiqua" w:cs="Book Antiqua"/>
          <w:color w:val="000000"/>
        </w:rPr>
        <w:t>. The advantages of conservative treatment for the patient in this case report were no surgical risk, avoidance of potential surgical complications and no financial pressure. The limitations of conservative treatment are that</w:t>
      </w:r>
      <w:r w:rsidR="00A17536">
        <w:rPr>
          <w:rStyle w:val="A9"/>
          <w:rFonts w:ascii="Book Antiqua" w:eastAsia="Book Antiqua" w:hAnsi="Book Antiqua" w:cs="Book Antiqua"/>
          <w:color w:val="000000"/>
        </w:rPr>
        <w:t xml:space="preserve"> the</w:t>
      </w:r>
      <w:r w:rsidRPr="00192740">
        <w:rPr>
          <w:rStyle w:val="A9"/>
          <w:rFonts w:ascii="Book Antiqua" w:eastAsia="Book Antiqua" w:hAnsi="Book Antiqua" w:cs="Book Antiqua"/>
          <w:color w:val="000000"/>
        </w:rPr>
        <w:t xml:space="preserve"> GT may rupture, hemorrhage, transform malignantly, </w:t>
      </w:r>
      <w:proofErr w:type="gramStart"/>
      <w:r w:rsidRPr="00192740">
        <w:rPr>
          <w:rStyle w:val="A9"/>
          <w:rFonts w:ascii="Book Antiqua" w:eastAsia="Book Antiqua" w:hAnsi="Book Antiqua" w:cs="Book Antiqua"/>
          <w:color w:val="000000"/>
        </w:rPr>
        <w:t>enlar</w:t>
      </w:r>
      <w:r w:rsidR="00CB3C8D" w:rsidRPr="00192740">
        <w:rPr>
          <w:rStyle w:val="A9"/>
          <w:rFonts w:ascii="Book Antiqua" w:eastAsia="Book Antiqua" w:hAnsi="Book Antiqua" w:cs="Book Antiqua"/>
          <w:color w:val="000000"/>
        </w:rPr>
        <w:t>ge</w:t>
      </w:r>
      <w:proofErr w:type="gramEnd"/>
      <w:r w:rsidR="00CB3C8D" w:rsidRPr="00192740">
        <w:rPr>
          <w:rStyle w:val="A9"/>
          <w:rFonts w:ascii="Book Antiqua" w:eastAsia="Book Antiqua" w:hAnsi="Book Antiqua" w:cs="Book Antiqua"/>
          <w:color w:val="000000"/>
        </w:rPr>
        <w:t xml:space="preserve"> or even obstruct the airway.</w:t>
      </w:r>
      <w:r w:rsidR="003A386C">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 xml:space="preserve">Therefore, it is </w:t>
      </w:r>
      <w:r w:rsidRPr="00192740">
        <w:rPr>
          <w:rStyle w:val="A9"/>
          <w:rFonts w:ascii="Book Antiqua" w:eastAsia="Book Antiqua" w:hAnsi="Book Antiqua" w:cs="Book Antiqua"/>
          <w:color w:val="000000"/>
        </w:rPr>
        <w:lastRenderedPageBreak/>
        <w:t>necessary to closely monitor blood pressure and hemoptysis with follow-up chest CT and fiberoptic bronchoscopy.</w:t>
      </w:r>
    </w:p>
    <w:p w14:paraId="746E9D11" w14:textId="77777777" w:rsidR="00A77B3E" w:rsidRPr="00192740" w:rsidRDefault="00A77B3E" w:rsidP="00192740">
      <w:pPr>
        <w:spacing w:line="360" w:lineRule="auto"/>
        <w:jc w:val="both"/>
        <w:rPr>
          <w:rFonts w:ascii="Book Antiqua" w:hAnsi="Book Antiqua"/>
        </w:rPr>
      </w:pPr>
    </w:p>
    <w:p w14:paraId="528C94D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CONCLUSION</w:t>
      </w:r>
    </w:p>
    <w:p w14:paraId="76375CD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According to the reported literature, bronchial GTs are described as either pulmonary nodules or masses, usually not accompanied by calcification on CT scans. We found only six cases of GT with calcification. To our knowledge, our case is the seventh case of GT with calcificatio</w:t>
      </w:r>
      <w:r w:rsidR="00E27A59" w:rsidRPr="00192740">
        <w:rPr>
          <w:rFonts w:ascii="Book Antiqua" w:eastAsia="Book Antiqua" w:hAnsi="Book Antiqua" w:cs="Book Antiqua"/>
          <w:color w:val="000000"/>
        </w:rPr>
        <w:t>n and</w:t>
      </w:r>
      <w:r w:rsidR="00FD2394">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the first reported GT of the respiratory tract with calcification. We recommend that clinicians consider GT as a possible differential diagnosis when a calcified mass of the bronchi is found.</w:t>
      </w:r>
    </w:p>
    <w:p w14:paraId="44F08DCD" w14:textId="77777777" w:rsidR="00A77B3E" w:rsidRPr="00192740" w:rsidRDefault="00A77B3E" w:rsidP="00192740">
      <w:pPr>
        <w:spacing w:line="360" w:lineRule="auto"/>
        <w:jc w:val="both"/>
        <w:rPr>
          <w:rFonts w:ascii="Book Antiqua" w:hAnsi="Book Antiqua"/>
        </w:rPr>
      </w:pPr>
    </w:p>
    <w:p w14:paraId="5B7CBD39"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REFERENCES</w:t>
      </w:r>
    </w:p>
    <w:p w14:paraId="5B74260C"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1 </w:t>
      </w:r>
      <w:r w:rsidRPr="00192740">
        <w:rPr>
          <w:rFonts w:ascii="Book Antiqua" w:hAnsi="Book Antiqua"/>
          <w:b/>
          <w:bCs/>
        </w:rPr>
        <w:t>Wang C</w:t>
      </w:r>
      <w:r w:rsidRPr="00192740">
        <w:rPr>
          <w:rFonts w:ascii="Book Antiqua" w:hAnsi="Book Antiqua"/>
        </w:rPr>
        <w:t xml:space="preserve">, Ma Y, Zhao X, Sun PL, Zhang YM, Huang M, Zhu Y, </w:t>
      </w:r>
      <w:proofErr w:type="spellStart"/>
      <w:r w:rsidRPr="00192740">
        <w:rPr>
          <w:rFonts w:ascii="Book Antiqua" w:hAnsi="Book Antiqua"/>
        </w:rPr>
        <w:t>Jin</w:t>
      </w:r>
      <w:proofErr w:type="spellEnd"/>
      <w:r w:rsidRPr="00192740">
        <w:rPr>
          <w:rFonts w:ascii="Book Antiqua" w:hAnsi="Book Antiqua"/>
        </w:rPr>
        <w:t xml:space="preserve"> SX. Glomus tumors of the trachea: 2 case reports and a review of the literature. </w:t>
      </w:r>
      <w:r w:rsidRPr="00192740">
        <w:rPr>
          <w:rFonts w:ascii="Book Antiqua" w:hAnsi="Book Antiqua"/>
          <w:i/>
          <w:iCs/>
        </w:rPr>
        <w:t xml:space="preserve">J </w:t>
      </w:r>
      <w:proofErr w:type="spellStart"/>
      <w:r w:rsidRPr="00192740">
        <w:rPr>
          <w:rFonts w:ascii="Book Antiqua" w:hAnsi="Book Antiqua"/>
          <w:i/>
          <w:iCs/>
        </w:rPr>
        <w:t>Thorac</w:t>
      </w:r>
      <w:proofErr w:type="spellEnd"/>
      <w:r w:rsidRPr="00192740">
        <w:rPr>
          <w:rFonts w:ascii="Book Antiqua" w:hAnsi="Book Antiqua"/>
          <w:i/>
          <w:iCs/>
        </w:rPr>
        <w:t xml:space="preserve"> Dis</w:t>
      </w:r>
      <w:r w:rsidRPr="00192740">
        <w:rPr>
          <w:rFonts w:ascii="Book Antiqua" w:hAnsi="Book Antiqua"/>
        </w:rPr>
        <w:t> 2017; </w:t>
      </w:r>
      <w:r w:rsidRPr="00192740">
        <w:rPr>
          <w:rFonts w:ascii="Book Antiqua" w:hAnsi="Book Antiqua"/>
          <w:b/>
          <w:bCs/>
        </w:rPr>
        <w:t>9</w:t>
      </w:r>
      <w:r w:rsidRPr="00192740">
        <w:rPr>
          <w:rFonts w:ascii="Book Antiqua" w:hAnsi="Book Antiqua"/>
        </w:rPr>
        <w:t>: E815-E826 [PMID: 29221350 DOI: 10.21037/jtd.2017.08.54]</w:t>
      </w:r>
    </w:p>
    <w:p w14:paraId="11E47B3F"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2 </w:t>
      </w:r>
      <w:r w:rsidRPr="00192740">
        <w:rPr>
          <w:rFonts w:ascii="Book Antiqua" w:hAnsi="Book Antiqua"/>
          <w:b/>
          <w:bCs/>
        </w:rPr>
        <w:t>Chung DH</w:t>
      </w:r>
      <w:r w:rsidRPr="00192740">
        <w:rPr>
          <w:rFonts w:ascii="Book Antiqua" w:hAnsi="Book Antiqua"/>
        </w:rPr>
        <w:t xml:space="preserve">, Kim NR, Kim T, </w:t>
      </w:r>
      <w:proofErr w:type="spellStart"/>
      <w:r w:rsidRPr="00192740">
        <w:rPr>
          <w:rFonts w:ascii="Book Antiqua" w:hAnsi="Book Antiqua"/>
        </w:rPr>
        <w:t>Ahn</w:t>
      </w:r>
      <w:proofErr w:type="spellEnd"/>
      <w:r w:rsidRPr="00192740">
        <w:rPr>
          <w:rFonts w:ascii="Book Antiqua" w:hAnsi="Book Antiqua"/>
        </w:rPr>
        <w:t xml:space="preserve"> J, Lee S, Lee YD, Cho HY. Malignant glomus tumor of the thyroid gland where is heretofore an unreported organ: a case report and literature review. </w:t>
      </w:r>
      <w:proofErr w:type="spellStart"/>
      <w:r w:rsidRPr="00192740">
        <w:rPr>
          <w:rFonts w:ascii="Book Antiqua" w:hAnsi="Book Antiqua"/>
          <w:i/>
          <w:iCs/>
        </w:rPr>
        <w:t>Endocr</w:t>
      </w:r>
      <w:proofErr w:type="spellEnd"/>
      <w:r w:rsidR="004C0166">
        <w:rPr>
          <w:rFonts w:ascii="Book Antiqua" w:eastAsiaTheme="minorEastAsia" w:hAnsi="Book Antiqua" w:hint="eastAsia"/>
          <w:i/>
          <w:iCs/>
        </w:rPr>
        <w:t xml:space="preserve"> </w:t>
      </w:r>
      <w:proofErr w:type="spellStart"/>
      <w:r w:rsidRPr="00192740">
        <w:rPr>
          <w:rFonts w:ascii="Book Antiqua" w:hAnsi="Book Antiqua"/>
          <w:i/>
          <w:iCs/>
        </w:rPr>
        <w:t>Pathol</w:t>
      </w:r>
      <w:proofErr w:type="spellEnd"/>
      <w:r w:rsidRPr="00192740">
        <w:rPr>
          <w:rFonts w:ascii="Book Antiqua" w:hAnsi="Book Antiqua"/>
        </w:rPr>
        <w:t> 2015; </w:t>
      </w:r>
      <w:r w:rsidRPr="00192740">
        <w:rPr>
          <w:rFonts w:ascii="Book Antiqua" w:hAnsi="Book Antiqua"/>
          <w:b/>
          <w:bCs/>
        </w:rPr>
        <w:t>26</w:t>
      </w:r>
      <w:r w:rsidRPr="00192740">
        <w:rPr>
          <w:rFonts w:ascii="Book Antiqua" w:hAnsi="Book Antiqua"/>
        </w:rPr>
        <w:t>: 37-44 [PMID: 25544269 DOI: 10.1007/s12022-014-9352-5]</w:t>
      </w:r>
    </w:p>
    <w:p w14:paraId="0558CE0C"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3 </w:t>
      </w:r>
      <w:r w:rsidRPr="00192740">
        <w:rPr>
          <w:rFonts w:ascii="Book Antiqua" w:hAnsi="Book Antiqua"/>
          <w:b/>
          <w:bCs/>
        </w:rPr>
        <w:t>Guo L</w:t>
      </w:r>
      <w:r w:rsidRPr="00192740">
        <w:rPr>
          <w:rFonts w:ascii="Book Antiqua" w:hAnsi="Book Antiqua"/>
        </w:rPr>
        <w:t>, Wang K, Zhu H, Liu N, Zhu D. Treatment of primary tracheal glomus tumors: Two case reports and a literature review. </w:t>
      </w:r>
      <w:r w:rsidRPr="00192740">
        <w:rPr>
          <w:rFonts w:ascii="Book Antiqua" w:hAnsi="Book Antiqua"/>
          <w:i/>
          <w:iCs/>
        </w:rPr>
        <w:t>Medicine (Baltimore)</w:t>
      </w:r>
      <w:r w:rsidRPr="00192740">
        <w:rPr>
          <w:rFonts w:ascii="Book Antiqua" w:hAnsi="Book Antiqua"/>
        </w:rPr>
        <w:t> 2018; </w:t>
      </w:r>
      <w:r w:rsidRPr="00192740">
        <w:rPr>
          <w:rFonts w:ascii="Book Antiqua" w:hAnsi="Book Antiqua"/>
          <w:b/>
          <w:bCs/>
        </w:rPr>
        <w:t>97</w:t>
      </w:r>
      <w:r w:rsidRPr="00192740">
        <w:rPr>
          <w:rFonts w:ascii="Book Antiqua" w:hAnsi="Book Antiqua"/>
        </w:rPr>
        <w:t>: e0374 [PMID: 29642190 DOI: 10.1097/MD.0000000000010374]</w:t>
      </w:r>
    </w:p>
    <w:p w14:paraId="3AE551A4"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4 </w:t>
      </w:r>
      <w:r w:rsidRPr="00192740">
        <w:rPr>
          <w:rFonts w:ascii="Book Antiqua" w:hAnsi="Book Antiqua"/>
          <w:b/>
          <w:bCs/>
        </w:rPr>
        <w:t>Ueno M</w:t>
      </w:r>
      <w:r w:rsidRPr="00192740">
        <w:rPr>
          <w:rFonts w:ascii="Book Antiqua" w:hAnsi="Book Antiqua"/>
        </w:rPr>
        <w:t xml:space="preserve">, Nakashima O, Mishima M, Yamada M, </w:t>
      </w:r>
      <w:proofErr w:type="spellStart"/>
      <w:r w:rsidRPr="00192740">
        <w:rPr>
          <w:rFonts w:ascii="Book Antiqua" w:hAnsi="Book Antiqua"/>
        </w:rPr>
        <w:t>Kikuno</w:t>
      </w:r>
      <w:proofErr w:type="spellEnd"/>
      <w:r w:rsidRPr="00192740">
        <w:rPr>
          <w:rFonts w:ascii="Book Antiqua" w:hAnsi="Book Antiqua"/>
        </w:rPr>
        <w:t xml:space="preserve"> M, </w:t>
      </w:r>
      <w:proofErr w:type="spellStart"/>
      <w:r w:rsidRPr="00192740">
        <w:rPr>
          <w:rFonts w:ascii="Book Antiqua" w:hAnsi="Book Antiqua"/>
        </w:rPr>
        <w:t>Nasu</w:t>
      </w:r>
      <w:proofErr w:type="spellEnd"/>
      <w:r w:rsidRPr="00192740">
        <w:rPr>
          <w:rFonts w:ascii="Book Antiqua" w:hAnsi="Book Antiqua"/>
        </w:rPr>
        <w:t xml:space="preserve"> K, Kudo S. Pulmonary glomus tumor: CT and MRI findings. </w:t>
      </w:r>
      <w:r w:rsidRPr="00192740">
        <w:rPr>
          <w:rFonts w:ascii="Book Antiqua" w:hAnsi="Book Antiqua"/>
          <w:i/>
          <w:iCs/>
        </w:rPr>
        <w:t xml:space="preserve">J </w:t>
      </w:r>
      <w:proofErr w:type="spellStart"/>
      <w:r w:rsidRPr="00192740">
        <w:rPr>
          <w:rFonts w:ascii="Book Antiqua" w:hAnsi="Book Antiqua"/>
          <w:i/>
          <w:iCs/>
        </w:rPr>
        <w:t>Thorac</w:t>
      </w:r>
      <w:proofErr w:type="spellEnd"/>
      <w:r w:rsidRPr="00192740">
        <w:rPr>
          <w:rFonts w:ascii="Book Antiqua" w:hAnsi="Book Antiqua"/>
          <w:i/>
          <w:iCs/>
        </w:rPr>
        <w:t xml:space="preserve"> Imaging</w:t>
      </w:r>
      <w:r w:rsidRPr="00192740">
        <w:rPr>
          <w:rFonts w:ascii="Book Antiqua" w:hAnsi="Book Antiqua"/>
        </w:rPr>
        <w:t> 2004; </w:t>
      </w:r>
      <w:r w:rsidRPr="00192740">
        <w:rPr>
          <w:rFonts w:ascii="Book Antiqua" w:hAnsi="Book Antiqua"/>
          <w:b/>
          <w:bCs/>
        </w:rPr>
        <w:t>19</w:t>
      </w:r>
      <w:r w:rsidRPr="00192740">
        <w:rPr>
          <w:rFonts w:ascii="Book Antiqua" w:hAnsi="Book Antiqua"/>
        </w:rPr>
        <w:t>: 131-134 [PMID: 15071335 DOI: 10.1097/00005382-200404000-00015]</w:t>
      </w:r>
    </w:p>
    <w:p w14:paraId="0A79CBA9"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5 </w:t>
      </w:r>
      <w:proofErr w:type="spellStart"/>
      <w:r w:rsidRPr="00192740">
        <w:rPr>
          <w:rFonts w:ascii="Book Antiqua" w:hAnsi="Book Antiqua"/>
          <w:b/>
          <w:bCs/>
        </w:rPr>
        <w:t>Haro</w:t>
      </w:r>
      <w:proofErr w:type="spellEnd"/>
      <w:r w:rsidRPr="00192740">
        <w:rPr>
          <w:rFonts w:ascii="Book Antiqua" w:hAnsi="Book Antiqua"/>
          <w:b/>
          <w:bCs/>
        </w:rPr>
        <w:t xml:space="preserve"> GJ</w:t>
      </w:r>
      <w:r w:rsidRPr="00192740">
        <w:rPr>
          <w:rFonts w:ascii="Book Antiqua" w:hAnsi="Book Antiqua"/>
        </w:rPr>
        <w:t xml:space="preserve">, Seeley EJ, </w:t>
      </w:r>
      <w:proofErr w:type="spellStart"/>
      <w:r w:rsidRPr="00192740">
        <w:rPr>
          <w:rFonts w:ascii="Book Antiqua" w:hAnsi="Book Antiqua"/>
        </w:rPr>
        <w:t>Jablons</w:t>
      </w:r>
      <w:proofErr w:type="spellEnd"/>
      <w:r w:rsidRPr="00192740">
        <w:rPr>
          <w:rFonts w:ascii="Book Antiqua" w:hAnsi="Book Antiqua"/>
        </w:rPr>
        <w:t xml:space="preserve"> DM, Kratz JR. Central Airway Obstruction Due to Tracheal Glomus Tumor. </w:t>
      </w:r>
      <w:proofErr w:type="spellStart"/>
      <w:r w:rsidRPr="00192740">
        <w:rPr>
          <w:rFonts w:ascii="Book Antiqua" w:hAnsi="Book Antiqua"/>
          <w:i/>
          <w:iCs/>
        </w:rPr>
        <w:t>Thorac</w:t>
      </w:r>
      <w:proofErr w:type="spellEnd"/>
      <w:r w:rsidRPr="00192740">
        <w:rPr>
          <w:rFonts w:ascii="Book Antiqua" w:hAnsi="Book Antiqua"/>
          <w:i/>
          <w:iCs/>
        </w:rPr>
        <w:t xml:space="preserve"> Cardiovasc Surg Rep</w:t>
      </w:r>
      <w:r w:rsidRPr="00192740">
        <w:rPr>
          <w:rFonts w:ascii="Book Antiqua" w:hAnsi="Book Antiqua"/>
        </w:rPr>
        <w:t> 2018; </w:t>
      </w:r>
      <w:r w:rsidRPr="00192740">
        <w:rPr>
          <w:rFonts w:ascii="Book Antiqua" w:hAnsi="Book Antiqua"/>
          <w:b/>
          <w:bCs/>
        </w:rPr>
        <w:t>7</w:t>
      </w:r>
      <w:r w:rsidRPr="00192740">
        <w:rPr>
          <w:rFonts w:ascii="Book Antiqua" w:hAnsi="Book Antiqua"/>
        </w:rPr>
        <w:t>: e43-e45 [PMID: 30464882 DOI: 10.1055/s-0038-1675411]</w:t>
      </w:r>
    </w:p>
    <w:p w14:paraId="7D86C604"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lastRenderedPageBreak/>
        <w:t>6 </w:t>
      </w:r>
      <w:r w:rsidRPr="00192740">
        <w:rPr>
          <w:rFonts w:ascii="Book Antiqua" w:hAnsi="Book Antiqua"/>
          <w:b/>
          <w:bCs/>
        </w:rPr>
        <w:t>Yun JS</w:t>
      </w:r>
      <w:r w:rsidRPr="00192740">
        <w:rPr>
          <w:rFonts w:ascii="Book Antiqua" w:hAnsi="Book Antiqua"/>
        </w:rPr>
        <w:t>, Song SY, Na KJ, Kim S, Choi YD. Synchronous primary glomus tumor in a patient with adenocarcinoma of the ipsilateral lung. </w:t>
      </w:r>
      <w:proofErr w:type="spellStart"/>
      <w:r w:rsidRPr="00192740">
        <w:rPr>
          <w:rFonts w:ascii="Book Antiqua" w:hAnsi="Book Antiqua"/>
          <w:i/>
          <w:iCs/>
        </w:rPr>
        <w:t>Thorac</w:t>
      </w:r>
      <w:proofErr w:type="spellEnd"/>
      <w:r w:rsidRPr="00192740">
        <w:rPr>
          <w:rFonts w:ascii="Book Antiqua" w:hAnsi="Book Antiqua"/>
          <w:i/>
          <w:iCs/>
        </w:rPr>
        <w:t xml:space="preserve"> Cancer</w:t>
      </w:r>
      <w:r w:rsidRPr="00192740">
        <w:rPr>
          <w:rFonts w:ascii="Book Antiqua" w:hAnsi="Book Antiqua"/>
        </w:rPr>
        <w:t> 2019; </w:t>
      </w:r>
      <w:r w:rsidRPr="00192740">
        <w:rPr>
          <w:rFonts w:ascii="Book Antiqua" w:hAnsi="Book Antiqua"/>
          <w:b/>
          <w:bCs/>
        </w:rPr>
        <w:t>10</w:t>
      </w:r>
      <w:r w:rsidRPr="00192740">
        <w:rPr>
          <w:rFonts w:ascii="Book Antiqua" w:hAnsi="Book Antiqua"/>
        </w:rPr>
        <w:t>: 1280-1284 [PMID: 30951255 DOI: 10.1111/1759-7714.13067]</w:t>
      </w:r>
    </w:p>
    <w:p w14:paraId="36678D6D"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7 </w:t>
      </w:r>
      <w:r w:rsidRPr="00192740">
        <w:rPr>
          <w:rFonts w:ascii="Book Antiqua" w:hAnsi="Book Antiqua"/>
          <w:b/>
          <w:bCs/>
        </w:rPr>
        <w:t>Aryan Z</w:t>
      </w:r>
      <w:r w:rsidRPr="00192740">
        <w:rPr>
          <w:rFonts w:ascii="Book Antiqua" w:hAnsi="Book Antiqua"/>
        </w:rPr>
        <w:t xml:space="preserve">, </w:t>
      </w:r>
      <w:proofErr w:type="spellStart"/>
      <w:r w:rsidRPr="00192740">
        <w:rPr>
          <w:rFonts w:ascii="Book Antiqua" w:hAnsi="Book Antiqua"/>
        </w:rPr>
        <w:t>Zaki</w:t>
      </w:r>
      <w:proofErr w:type="spellEnd"/>
      <w:r w:rsidRPr="00192740">
        <w:rPr>
          <w:rFonts w:ascii="Book Antiqua" w:hAnsi="Book Antiqua"/>
        </w:rPr>
        <w:t xml:space="preserve"> KS, </w:t>
      </w:r>
      <w:proofErr w:type="spellStart"/>
      <w:r w:rsidRPr="00192740">
        <w:rPr>
          <w:rFonts w:ascii="Book Antiqua" w:hAnsi="Book Antiqua"/>
        </w:rPr>
        <w:t>Machuzak</w:t>
      </w:r>
      <w:proofErr w:type="spellEnd"/>
      <w:r w:rsidRPr="00192740">
        <w:rPr>
          <w:rFonts w:ascii="Book Antiqua" w:hAnsi="Book Antiqua"/>
        </w:rPr>
        <w:t xml:space="preserve"> M, Mehta AC. Glomus tumor of the trachea. </w:t>
      </w:r>
      <w:r w:rsidRPr="00192740">
        <w:rPr>
          <w:rFonts w:ascii="Book Antiqua" w:hAnsi="Book Antiqua"/>
          <w:i/>
          <w:iCs/>
        </w:rPr>
        <w:t>Clin Respir J</w:t>
      </w:r>
      <w:r w:rsidRPr="00192740">
        <w:rPr>
          <w:rFonts w:ascii="Book Antiqua" w:hAnsi="Book Antiqua"/>
        </w:rPr>
        <w:t> 2016; </w:t>
      </w:r>
      <w:r w:rsidRPr="00192740">
        <w:rPr>
          <w:rFonts w:ascii="Book Antiqua" w:hAnsi="Book Antiqua"/>
          <w:b/>
          <w:bCs/>
        </w:rPr>
        <w:t>10</w:t>
      </w:r>
      <w:r w:rsidRPr="00192740">
        <w:rPr>
          <w:rFonts w:ascii="Book Antiqua" w:hAnsi="Book Antiqua"/>
        </w:rPr>
        <w:t>: 537-539 [PMID: 25425558 DOI: 10.1111/crj.12238]</w:t>
      </w:r>
    </w:p>
    <w:p w14:paraId="3DA95FBF"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8 </w:t>
      </w:r>
      <w:r w:rsidRPr="00192740">
        <w:rPr>
          <w:rFonts w:ascii="Book Antiqua" w:hAnsi="Book Antiqua"/>
          <w:b/>
          <w:bCs/>
        </w:rPr>
        <w:t>Cunningham JD</w:t>
      </w:r>
      <w:r w:rsidRPr="00192740">
        <w:rPr>
          <w:rFonts w:ascii="Book Antiqua" w:hAnsi="Book Antiqua"/>
        </w:rPr>
        <w:t xml:space="preserve">, </w:t>
      </w:r>
      <w:proofErr w:type="spellStart"/>
      <w:r w:rsidRPr="00192740">
        <w:rPr>
          <w:rFonts w:ascii="Book Antiqua" w:hAnsi="Book Antiqua"/>
        </w:rPr>
        <w:t>Plodkowski</w:t>
      </w:r>
      <w:proofErr w:type="spellEnd"/>
      <w:r w:rsidRPr="00192740">
        <w:rPr>
          <w:rFonts w:ascii="Book Antiqua" w:hAnsi="Book Antiqua"/>
        </w:rPr>
        <w:t xml:space="preserve"> AJ, </w:t>
      </w:r>
      <w:proofErr w:type="spellStart"/>
      <w:r w:rsidRPr="00192740">
        <w:rPr>
          <w:rFonts w:ascii="Book Antiqua" w:hAnsi="Book Antiqua"/>
        </w:rPr>
        <w:t>Giri</w:t>
      </w:r>
      <w:proofErr w:type="spellEnd"/>
      <w:r w:rsidRPr="00192740">
        <w:rPr>
          <w:rFonts w:ascii="Book Antiqua" w:hAnsi="Book Antiqua"/>
        </w:rPr>
        <w:t xml:space="preserve"> DD, Hwang S. Case report of malignant pulmonary parenchymal glomus tumor: imaging features and review of the literature. </w:t>
      </w:r>
      <w:r w:rsidRPr="00192740">
        <w:rPr>
          <w:rFonts w:ascii="Book Antiqua" w:hAnsi="Book Antiqua"/>
          <w:i/>
          <w:iCs/>
        </w:rPr>
        <w:t>Clin Imaging</w:t>
      </w:r>
      <w:r w:rsidRPr="00192740">
        <w:rPr>
          <w:rFonts w:ascii="Book Antiqua" w:hAnsi="Book Antiqua"/>
        </w:rPr>
        <w:t> 2016; </w:t>
      </w:r>
      <w:r w:rsidRPr="00192740">
        <w:rPr>
          <w:rFonts w:ascii="Book Antiqua" w:hAnsi="Book Antiqua"/>
          <w:b/>
          <w:bCs/>
        </w:rPr>
        <w:t>40</w:t>
      </w:r>
      <w:r w:rsidRPr="00192740">
        <w:rPr>
          <w:rFonts w:ascii="Book Antiqua" w:hAnsi="Book Antiqua"/>
        </w:rPr>
        <w:t>: 144-147 [PMID: 26498485 DOI: 10.1016/j.clinimag.2015.09.017]</w:t>
      </w:r>
    </w:p>
    <w:p w14:paraId="25CAF15D"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9 </w:t>
      </w:r>
      <w:proofErr w:type="spellStart"/>
      <w:r w:rsidRPr="00192740">
        <w:rPr>
          <w:rFonts w:ascii="Book Antiqua" w:hAnsi="Book Antiqua"/>
          <w:b/>
          <w:bCs/>
        </w:rPr>
        <w:t>Yijun</w:t>
      </w:r>
      <w:proofErr w:type="spellEnd"/>
      <w:r w:rsidRPr="00192740">
        <w:rPr>
          <w:rFonts w:ascii="Book Antiqua" w:hAnsi="Book Antiqua"/>
          <w:b/>
          <w:bCs/>
        </w:rPr>
        <w:t xml:space="preserve"> S</w:t>
      </w:r>
      <w:r w:rsidRPr="00192740">
        <w:rPr>
          <w:rFonts w:ascii="Book Antiqua" w:hAnsi="Book Antiqua"/>
        </w:rPr>
        <w:t xml:space="preserve">, </w:t>
      </w:r>
      <w:proofErr w:type="spellStart"/>
      <w:r w:rsidRPr="00192740">
        <w:rPr>
          <w:rFonts w:ascii="Book Antiqua" w:hAnsi="Book Antiqua"/>
        </w:rPr>
        <w:t>Jianming</w:t>
      </w:r>
      <w:proofErr w:type="spellEnd"/>
      <w:r w:rsidRPr="00192740">
        <w:rPr>
          <w:rFonts w:ascii="Book Antiqua" w:hAnsi="Book Antiqua"/>
        </w:rPr>
        <w:t xml:space="preserve"> H, Qi M, Hu X. [Application of MRI in the diagnosis of glomus tumor]. </w:t>
      </w:r>
      <w:proofErr w:type="spellStart"/>
      <w:r w:rsidRPr="00192740">
        <w:rPr>
          <w:rFonts w:ascii="Book Antiqua" w:hAnsi="Book Antiqua"/>
          <w:i/>
          <w:iCs/>
        </w:rPr>
        <w:t>Zhonghua</w:t>
      </w:r>
      <w:proofErr w:type="spellEnd"/>
      <w:r w:rsidRPr="00192740">
        <w:rPr>
          <w:rFonts w:ascii="Book Antiqua" w:hAnsi="Book Antiqua"/>
          <w:i/>
          <w:iCs/>
        </w:rPr>
        <w:t xml:space="preserve"> Zheng Xing Wai </w:t>
      </w:r>
      <w:proofErr w:type="spellStart"/>
      <w:r w:rsidRPr="00192740">
        <w:rPr>
          <w:rFonts w:ascii="Book Antiqua" w:hAnsi="Book Antiqua"/>
          <w:i/>
          <w:iCs/>
        </w:rPr>
        <w:t>Ke</w:t>
      </w:r>
      <w:proofErr w:type="spellEnd"/>
      <w:r w:rsidRPr="00192740">
        <w:rPr>
          <w:rFonts w:ascii="Book Antiqua" w:hAnsi="Book Antiqua"/>
          <w:i/>
          <w:iCs/>
        </w:rPr>
        <w:t xml:space="preserve"> Za </w:t>
      </w:r>
      <w:proofErr w:type="spellStart"/>
      <w:r w:rsidRPr="00192740">
        <w:rPr>
          <w:rFonts w:ascii="Book Antiqua" w:hAnsi="Book Antiqua"/>
          <w:i/>
          <w:iCs/>
        </w:rPr>
        <w:t>Zhi</w:t>
      </w:r>
      <w:proofErr w:type="spellEnd"/>
      <w:r w:rsidRPr="00192740">
        <w:rPr>
          <w:rFonts w:ascii="Book Antiqua" w:hAnsi="Book Antiqua"/>
        </w:rPr>
        <w:t> 2015; </w:t>
      </w:r>
      <w:r w:rsidRPr="00192740">
        <w:rPr>
          <w:rFonts w:ascii="Book Antiqua" w:hAnsi="Book Antiqua"/>
          <w:b/>
          <w:bCs/>
        </w:rPr>
        <w:t>31</w:t>
      </w:r>
      <w:r w:rsidRPr="00192740">
        <w:rPr>
          <w:rFonts w:ascii="Book Antiqua" w:hAnsi="Book Antiqua"/>
        </w:rPr>
        <w:t>: 259-262 [</w:t>
      </w:r>
      <w:bookmarkStart w:id="2" w:name="OLE_LINK5"/>
      <w:bookmarkStart w:id="3" w:name="OLE_LINK6"/>
      <w:r w:rsidRPr="00192740">
        <w:rPr>
          <w:rFonts w:ascii="Book Antiqua" w:hAnsi="Book Antiqua"/>
        </w:rPr>
        <w:t>PMID: 26665924</w:t>
      </w:r>
      <w:bookmarkEnd w:id="2"/>
      <w:bookmarkEnd w:id="3"/>
      <w:r w:rsidRPr="00192740">
        <w:rPr>
          <w:rFonts w:ascii="Book Antiqua" w:hAnsi="Book Antiqua"/>
        </w:rPr>
        <w:t>]</w:t>
      </w:r>
    </w:p>
    <w:p w14:paraId="759A417E"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10 </w:t>
      </w:r>
      <w:r w:rsidRPr="00192740">
        <w:rPr>
          <w:rFonts w:ascii="Book Antiqua" w:hAnsi="Book Antiqua"/>
          <w:b/>
          <w:bCs/>
        </w:rPr>
        <w:t>Moddy DM</w:t>
      </w:r>
      <w:r w:rsidRPr="00192740">
        <w:rPr>
          <w:rFonts w:ascii="Book Antiqua" w:hAnsi="Book Antiqua"/>
        </w:rPr>
        <w:t xml:space="preserve">, </w:t>
      </w:r>
      <w:proofErr w:type="spellStart"/>
      <w:r w:rsidRPr="00192740">
        <w:rPr>
          <w:rFonts w:ascii="Book Antiqua" w:hAnsi="Book Antiqua"/>
        </w:rPr>
        <w:t>Ghatak</w:t>
      </w:r>
      <w:proofErr w:type="spellEnd"/>
      <w:r w:rsidRPr="00192740">
        <w:rPr>
          <w:rFonts w:ascii="Book Antiqua" w:hAnsi="Book Antiqua"/>
        </w:rPr>
        <w:t xml:space="preserve"> NR, Kelly DL Jr. Extensive calcification in a tumor of the glomus </w:t>
      </w:r>
      <w:proofErr w:type="spellStart"/>
      <w:r w:rsidRPr="00192740">
        <w:rPr>
          <w:rFonts w:ascii="Book Antiqua" w:hAnsi="Book Antiqua"/>
        </w:rPr>
        <w:t>jugulare</w:t>
      </w:r>
      <w:proofErr w:type="spellEnd"/>
      <w:r w:rsidRPr="00192740">
        <w:rPr>
          <w:rFonts w:ascii="Book Antiqua" w:hAnsi="Book Antiqua"/>
        </w:rPr>
        <w:t>. </w:t>
      </w:r>
      <w:r w:rsidRPr="00192740">
        <w:rPr>
          <w:rFonts w:ascii="Book Antiqua" w:hAnsi="Book Antiqua"/>
          <w:i/>
          <w:iCs/>
        </w:rPr>
        <w:t>Neuroradiology</w:t>
      </w:r>
      <w:r w:rsidRPr="00192740">
        <w:rPr>
          <w:rFonts w:ascii="Book Antiqua" w:hAnsi="Book Antiqua"/>
        </w:rPr>
        <w:t> 1976; </w:t>
      </w:r>
      <w:r w:rsidRPr="00192740">
        <w:rPr>
          <w:rFonts w:ascii="Book Antiqua" w:hAnsi="Book Antiqua"/>
          <w:b/>
          <w:bCs/>
        </w:rPr>
        <w:t>12</w:t>
      </w:r>
      <w:r w:rsidRPr="00192740">
        <w:rPr>
          <w:rFonts w:ascii="Book Antiqua" w:hAnsi="Book Antiqua"/>
        </w:rPr>
        <w:t>: 131-135 [PMID: 187982 DOI: 10.1007/BF00341857]</w:t>
      </w:r>
    </w:p>
    <w:p w14:paraId="39CF6E44"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11 </w:t>
      </w:r>
      <w:proofErr w:type="spellStart"/>
      <w:r w:rsidRPr="00192740">
        <w:rPr>
          <w:rFonts w:ascii="Book Antiqua" w:hAnsi="Book Antiqua"/>
          <w:b/>
          <w:bCs/>
        </w:rPr>
        <w:t>Dabadie</w:t>
      </w:r>
      <w:proofErr w:type="spellEnd"/>
      <w:r w:rsidRPr="00192740">
        <w:rPr>
          <w:rFonts w:ascii="Book Antiqua" w:hAnsi="Book Antiqua"/>
          <w:b/>
          <w:bCs/>
        </w:rPr>
        <w:t xml:space="preserve"> A</w:t>
      </w:r>
      <w:r w:rsidRPr="00192740">
        <w:rPr>
          <w:rFonts w:ascii="Book Antiqua" w:hAnsi="Book Antiqua"/>
        </w:rPr>
        <w:t xml:space="preserve">, Fernandez C, </w:t>
      </w:r>
      <w:proofErr w:type="spellStart"/>
      <w:r w:rsidRPr="00192740">
        <w:rPr>
          <w:rFonts w:ascii="Book Antiqua" w:hAnsi="Book Antiqua"/>
        </w:rPr>
        <w:t>Gorincour</w:t>
      </w:r>
      <w:proofErr w:type="spellEnd"/>
      <w:r w:rsidRPr="00192740">
        <w:rPr>
          <w:rFonts w:ascii="Book Antiqua" w:hAnsi="Book Antiqua"/>
        </w:rPr>
        <w:t xml:space="preserve"> G, </w:t>
      </w:r>
      <w:proofErr w:type="spellStart"/>
      <w:r w:rsidRPr="00192740">
        <w:rPr>
          <w:rFonts w:ascii="Book Antiqua" w:hAnsi="Book Antiqua"/>
        </w:rPr>
        <w:t>Panuel</w:t>
      </w:r>
      <w:proofErr w:type="spellEnd"/>
      <w:r w:rsidRPr="00192740">
        <w:rPr>
          <w:rFonts w:ascii="Book Antiqua" w:hAnsi="Book Antiqua"/>
        </w:rPr>
        <w:t xml:space="preserve"> M, Petit P. A rare case of a calcified glomus </w:t>
      </w:r>
      <w:proofErr w:type="spellStart"/>
      <w:r w:rsidRPr="00192740">
        <w:rPr>
          <w:rFonts w:ascii="Book Antiqua" w:hAnsi="Book Antiqua"/>
        </w:rPr>
        <w:t>tumour</w:t>
      </w:r>
      <w:proofErr w:type="spellEnd"/>
      <w:r w:rsidRPr="00192740">
        <w:rPr>
          <w:rFonts w:ascii="Book Antiqua" w:hAnsi="Book Antiqua"/>
        </w:rPr>
        <w:t xml:space="preserve"> in the thigh of an adolescent. </w:t>
      </w:r>
      <w:proofErr w:type="spellStart"/>
      <w:r w:rsidRPr="00192740">
        <w:rPr>
          <w:rFonts w:ascii="Book Antiqua" w:hAnsi="Book Antiqua"/>
          <w:i/>
          <w:iCs/>
        </w:rPr>
        <w:t>Pediatr</w:t>
      </w:r>
      <w:proofErr w:type="spellEnd"/>
      <w:r w:rsidR="00384E4F">
        <w:rPr>
          <w:rFonts w:ascii="Book Antiqua" w:eastAsiaTheme="minorEastAsia" w:hAnsi="Book Antiqua" w:hint="eastAsia"/>
          <w:i/>
          <w:iCs/>
        </w:rPr>
        <w:t xml:space="preserve"> </w:t>
      </w:r>
      <w:proofErr w:type="spellStart"/>
      <w:r w:rsidRPr="00192740">
        <w:rPr>
          <w:rFonts w:ascii="Book Antiqua" w:hAnsi="Book Antiqua"/>
          <w:i/>
          <w:iCs/>
        </w:rPr>
        <w:t>Radiol</w:t>
      </w:r>
      <w:proofErr w:type="spellEnd"/>
      <w:r w:rsidRPr="00192740">
        <w:rPr>
          <w:rFonts w:ascii="Book Antiqua" w:hAnsi="Book Antiqua"/>
        </w:rPr>
        <w:t> 2013; </w:t>
      </w:r>
      <w:r w:rsidRPr="00192740">
        <w:rPr>
          <w:rFonts w:ascii="Book Antiqua" w:hAnsi="Book Antiqua"/>
          <w:b/>
          <w:bCs/>
        </w:rPr>
        <w:t>43</w:t>
      </w:r>
      <w:r w:rsidRPr="00192740">
        <w:rPr>
          <w:rFonts w:ascii="Book Antiqua" w:hAnsi="Book Antiqua"/>
        </w:rPr>
        <w:t>: 1045-1048 [PMID: 23417232 DOI: 10.1007/s00247-013-2640-2]</w:t>
      </w:r>
    </w:p>
    <w:p w14:paraId="65C60B54"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12 </w:t>
      </w:r>
      <w:proofErr w:type="spellStart"/>
      <w:r w:rsidRPr="00192740">
        <w:rPr>
          <w:rFonts w:ascii="Book Antiqua" w:hAnsi="Book Antiqua"/>
          <w:b/>
          <w:bCs/>
        </w:rPr>
        <w:t>Boretto</w:t>
      </w:r>
      <w:proofErr w:type="spellEnd"/>
      <w:r w:rsidRPr="00192740">
        <w:rPr>
          <w:rFonts w:ascii="Book Antiqua" w:hAnsi="Book Antiqua"/>
          <w:b/>
          <w:bCs/>
        </w:rPr>
        <w:t xml:space="preserve"> JG</w:t>
      </w:r>
      <w:r w:rsidRPr="00192740">
        <w:rPr>
          <w:rFonts w:ascii="Book Antiqua" w:hAnsi="Book Antiqua"/>
        </w:rPr>
        <w:t xml:space="preserve">, </w:t>
      </w:r>
      <w:proofErr w:type="spellStart"/>
      <w:r w:rsidRPr="00192740">
        <w:rPr>
          <w:rFonts w:ascii="Book Antiqua" w:hAnsi="Book Antiqua"/>
        </w:rPr>
        <w:t>Lazerges</w:t>
      </w:r>
      <w:proofErr w:type="spellEnd"/>
      <w:r w:rsidRPr="00192740">
        <w:rPr>
          <w:rFonts w:ascii="Book Antiqua" w:hAnsi="Book Antiqua"/>
        </w:rPr>
        <w:t xml:space="preserve"> C, </w:t>
      </w:r>
      <w:proofErr w:type="spellStart"/>
      <w:r w:rsidRPr="00192740">
        <w:rPr>
          <w:rFonts w:ascii="Book Antiqua" w:hAnsi="Book Antiqua"/>
        </w:rPr>
        <w:t>Coulet</w:t>
      </w:r>
      <w:proofErr w:type="spellEnd"/>
      <w:r w:rsidRPr="00192740">
        <w:rPr>
          <w:rFonts w:ascii="Book Antiqua" w:hAnsi="Book Antiqua"/>
        </w:rPr>
        <w:t xml:space="preserve"> B, </w:t>
      </w:r>
      <w:proofErr w:type="spellStart"/>
      <w:r w:rsidRPr="00192740">
        <w:rPr>
          <w:rFonts w:ascii="Book Antiqua" w:hAnsi="Book Antiqua"/>
        </w:rPr>
        <w:t>Baldet</w:t>
      </w:r>
      <w:proofErr w:type="spellEnd"/>
      <w:r w:rsidRPr="00192740">
        <w:rPr>
          <w:rFonts w:ascii="Book Antiqua" w:hAnsi="Book Antiqua"/>
        </w:rPr>
        <w:t xml:space="preserve"> P, Chammas M. Calcified glomus tumor of the shoulder. A case </w:t>
      </w:r>
      <w:proofErr w:type="gramStart"/>
      <w:r w:rsidRPr="00192740">
        <w:rPr>
          <w:rFonts w:ascii="Book Antiqua" w:hAnsi="Book Antiqua"/>
        </w:rPr>
        <w:t>report</w:t>
      </w:r>
      <w:proofErr w:type="gramEnd"/>
      <w:r w:rsidRPr="00192740">
        <w:rPr>
          <w:rFonts w:ascii="Book Antiqua" w:hAnsi="Book Antiqua"/>
        </w:rPr>
        <w:t>. </w:t>
      </w:r>
      <w:proofErr w:type="spellStart"/>
      <w:r w:rsidRPr="00192740">
        <w:rPr>
          <w:rFonts w:ascii="Book Antiqua" w:hAnsi="Book Antiqua"/>
          <w:i/>
          <w:iCs/>
        </w:rPr>
        <w:t>Chir</w:t>
      </w:r>
      <w:proofErr w:type="spellEnd"/>
      <w:r w:rsidRPr="00192740">
        <w:rPr>
          <w:rFonts w:ascii="Book Antiqua" w:hAnsi="Book Antiqua"/>
          <w:i/>
          <w:iCs/>
        </w:rPr>
        <w:t xml:space="preserve"> Main</w:t>
      </w:r>
      <w:r w:rsidRPr="00192740">
        <w:rPr>
          <w:rFonts w:ascii="Book Antiqua" w:hAnsi="Book Antiqua"/>
        </w:rPr>
        <w:t> 2008; </w:t>
      </w:r>
      <w:r w:rsidRPr="00192740">
        <w:rPr>
          <w:rFonts w:ascii="Book Antiqua" w:hAnsi="Book Antiqua"/>
          <w:b/>
          <w:bCs/>
        </w:rPr>
        <w:t>27</w:t>
      </w:r>
      <w:r w:rsidRPr="00192740">
        <w:rPr>
          <w:rFonts w:ascii="Book Antiqua" w:hAnsi="Book Antiqua"/>
        </w:rPr>
        <w:t>: 183-186 [PMID: 18757229 DOI: 10.1016/j.main.2008.07.004]</w:t>
      </w:r>
    </w:p>
    <w:p w14:paraId="79AD938B"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13 </w:t>
      </w:r>
      <w:r w:rsidRPr="00192740">
        <w:rPr>
          <w:rFonts w:ascii="Book Antiqua" w:hAnsi="Book Antiqua"/>
          <w:b/>
          <w:bCs/>
        </w:rPr>
        <w:t>Yoshikawa G</w:t>
      </w:r>
      <w:r w:rsidRPr="00192740">
        <w:rPr>
          <w:rFonts w:ascii="Book Antiqua" w:hAnsi="Book Antiqua"/>
        </w:rPr>
        <w:t xml:space="preserve">, Murakami M, Ishizawa M, Matsumoto K, </w:t>
      </w:r>
      <w:proofErr w:type="spellStart"/>
      <w:r w:rsidRPr="00192740">
        <w:rPr>
          <w:rFonts w:ascii="Book Antiqua" w:hAnsi="Book Antiqua"/>
        </w:rPr>
        <w:t>Hukuda</w:t>
      </w:r>
      <w:proofErr w:type="spellEnd"/>
      <w:r w:rsidRPr="00192740">
        <w:rPr>
          <w:rFonts w:ascii="Book Antiqua" w:hAnsi="Book Antiqua"/>
        </w:rPr>
        <w:t xml:space="preserve"> S. Glomus tumor of the musculotendinous junction of the rotator cuff. A case </w:t>
      </w:r>
      <w:proofErr w:type="gramStart"/>
      <w:r w:rsidRPr="00192740">
        <w:rPr>
          <w:rFonts w:ascii="Book Antiqua" w:hAnsi="Book Antiqua"/>
        </w:rPr>
        <w:t>report</w:t>
      </w:r>
      <w:proofErr w:type="gramEnd"/>
      <w:r w:rsidRPr="00192740">
        <w:rPr>
          <w:rFonts w:ascii="Book Antiqua" w:hAnsi="Book Antiqua"/>
        </w:rPr>
        <w:t>. </w:t>
      </w:r>
      <w:r w:rsidRPr="00192740">
        <w:rPr>
          <w:rFonts w:ascii="Book Antiqua" w:hAnsi="Book Antiqua"/>
          <w:i/>
          <w:iCs/>
        </w:rPr>
        <w:t xml:space="preserve">Clin </w:t>
      </w:r>
      <w:proofErr w:type="spellStart"/>
      <w:r w:rsidRPr="00192740">
        <w:rPr>
          <w:rFonts w:ascii="Book Antiqua" w:hAnsi="Book Antiqua"/>
          <w:i/>
          <w:iCs/>
        </w:rPr>
        <w:t>Orthop</w:t>
      </w:r>
      <w:proofErr w:type="spellEnd"/>
      <w:r w:rsidR="00D362FA">
        <w:rPr>
          <w:rFonts w:ascii="Book Antiqua" w:eastAsiaTheme="minorEastAsia" w:hAnsi="Book Antiqua" w:hint="eastAsia"/>
          <w:i/>
          <w:iCs/>
        </w:rPr>
        <w:t xml:space="preserve"> </w:t>
      </w:r>
      <w:proofErr w:type="spellStart"/>
      <w:r w:rsidRPr="00192740">
        <w:rPr>
          <w:rFonts w:ascii="Book Antiqua" w:hAnsi="Book Antiqua"/>
          <w:i/>
          <w:iCs/>
        </w:rPr>
        <w:t>Relat</w:t>
      </w:r>
      <w:proofErr w:type="spellEnd"/>
      <w:r w:rsidRPr="00192740">
        <w:rPr>
          <w:rFonts w:ascii="Book Antiqua" w:hAnsi="Book Antiqua"/>
          <w:i/>
          <w:iCs/>
        </w:rPr>
        <w:t xml:space="preserve"> Res</w:t>
      </w:r>
      <w:r w:rsidRPr="00192740">
        <w:rPr>
          <w:rFonts w:ascii="Book Antiqua" w:hAnsi="Book Antiqua"/>
        </w:rPr>
        <w:t> 1996: 250-253 [PMID: 8620650 DOI: 10.1097/00003086-199605000-00031]</w:t>
      </w:r>
    </w:p>
    <w:p w14:paraId="13022945"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14 </w:t>
      </w:r>
      <w:r w:rsidRPr="00192740">
        <w:rPr>
          <w:rFonts w:ascii="Book Antiqua" w:hAnsi="Book Antiqua"/>
          <w:b/>
          <w:bCs/>
        </w:rPr>
        <w:t>Park SH</w:t>
      </w:r>
      <w:r w:rsidRPr="00192740">
        <w:rPr>
          <w:rFonts w:ascii="Book Antiqua" w:hAnsi="Book Antiqua"/>
        </w:rPr>
        <w:t>, Han JK, Kim TK, Lee JW, Kim SH, Kim YI, Choi BI, Yeon KM, Han MC. Unusual gastric tumors: radiologic-pathologic correlation. </w:t>
      </w:r>
      <w:proofErr w:type="spellStart"/>
      <w:r w:rsidRPr="00192740">
        <w:rPr>
          <w:rFonts w:ascii="Book Antiqua" w:hAnsi="Book Antiqua"/>
          <w:i/>
          <w:iCs/>
        </w:rPr>
        <w:t>Radiographics</w:t>
      </w:r>
      <w:proofErr w:type="spellEnd"/>
      <w:r w:rsidRPr="00192740">
        <w:rPr>
          <w:rFonts w:ascii="Book Antiqua" w:hAnsi="Book Antiqua"/>
        </w:rPr>
        <w:t> 1999; </w:t>
      </w:r>
      <w:r w:rsidRPr="00192740">
        <w:rPr>
          <w:rFonts w:ascii="Book Antiqua" w:hAnsi="Book Antiqua"/>
          <w:b/>
          <w:bCs/>
        </w:rPr>
        <w:t>19</w:t>
      </w:r>
      <w:r w:rsidRPr="00192740">
        <w:rPr>
          <w:rFonts w:ascii="Book Antiqua" w:hAnsi="Book Antiqua"/>
        </w:rPr>
        <w:t>: 1435-1446 [PMID: 10555667 DOI: 10.1148/radiographics.19.</w:t>
      </w:r>
      <w:proofErr w:type="gramStart"/>
      <w:r w:rsidRPr="00192740">
        <w:rPr>
          <w:rFonts w:ascii="Book Antiqua" w:hAnsi="Book Antiqua"/>
        </w:rPr>
        <w:t>6.g</w:t>
      </w:r>
      <w:proofErr w:type="gramEnd"/>
      <w:r w:rsidRPr="00192740">
        <w:rPr>
          <w:rFonts w:ascii="Book Antiqua" w:hAnsi="Book Antiqua"/>
        </w:rPr>
        <w:t>99no051435]</w:t>
      </w:r>
    </w:p>
    <w:p w14:paraId="54F5F396"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15 </w:t>
      </w:r>
      <w:r w:rsidRPr="00192740">
        <w:rPr>
          <w:rFonts w:ascii="Book Antiqua" w:hAnsi="Book Antiqua"/>
          <w:b/>
          <w:bCs/>
        </w:rPr>
        <w:t>Obata T</w:t>
      </w:r>
      <w:r w:rsidRPr="00192740">
        <w:rPr>
          <w:rFonts w:ascii="Book Antiqua" w:hAnsi="Book Antiqua"/>
        </w:rPr>
        <w:t xml:space="preserve">, Miyazaki T, Yamasaki N, Tsuchiya T, Matsumoto K, </w:t>
      </w:r>
      <w:proofErr w:type="spellStart"/>
      <w:r w:rsidRPr="00192740">
        <w:rPr>
          <w:rFonts w:ascii="Book Antiqua" w:hAnsi="Book Antiqua"/>
        </w:rPr>
        <w:t>Hatachi</w:t>
      </w:r>
      <w:proofErr w:type="spellEnd"/>
      <w:r w:rsidRPr="00192740">
        <w:rPr>
          <w:rFonts w:ascii="Book Antiqua" w:hAnsi="Book Antiqua"/>
        </w:rPr>
        <w:t xml:space="preserve"> G, Kitamura Y, Tabata K, </w:t>
      </w:r>
      <w:proofErr w:type="spellStart"/>
      <w:r w:rsidRPr="00192740">
        <w:rPr>
          <w:rFonts w:ascii="Book Antiqua" w:hAnsi="Book Antiqua"/>
        </w:rPr>
        <w:t>Nagayasu</w:t>
      </w:r>
      <w:proofErr w:type="spellEnd"/>
      <w:r w:rsidRPr="00192740">
        <w:rPr>
          <w:rFonts w:ascii="Book Antiqua" w:hAnsi="Book Antiqua"/>
        </w:rPr>
        <w:t xml:space="preserve"> T. Successful Resection of locally infiltrative Glomus Tumor without pulmonary resection. </w:t>
      </w:r>
      <w:r w:rsidRPr="00192740">
        <w:rPr>
          <w:rFonts w:ascii="Book Antiqua" w:hAnsi="Book Antiqua"/>
          <w:i/>
          <w:iCs/>
        </w:rPr>
        <w:t>Int J Surg Case Rep</w:t>
      </w:r>
      <w:r w:rsidRPr="00192740">
        <w:rPr>
          <w:rFonts w:ascii="Book Antiqua" w:hAnsi="Book Antiqua"/>
        </w:rPr>
        <w:t> 2017; </w:t>
      </w:r>
      <w:r w:rsidRPr="00192740">
        <w:rPr>
          <w:rFonts w:ascii="Book Antiqua" w:hAnsi="Book Antiqua"/>
          <w:b/>
          <w:bCs/>
        </w:rPr>
        <w:t>41</w:t>
      </w:r>
      <w:r w:rsidRPr="00192740">
        <w:rPr>
          <w:rFonts w:ascii="Book Antiqua" w:hAnsi="Book Antiqua"/>
        </w:rPr>
        <w:t>: 191-193 [PMID: 29096341 DOI: 10.1016/j.ijscr.2017.09.015]</w:t>
      </w:r>
    </w:p>
    <w:p w14:paraId="7A8EB22E" w14:textId="77777777" w:rsidR="005A4BCA" w:rsidRPr="00192740" w:rsidRDefault="005A4BCA" w:rsidP="00192740">
      <w:pPr>
        <w:pStyle w:val="a3"/>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lastRenderedPageBreak/>
        <w:t>16 </w:t>
      </w:r>
      <w:r w:rsidRPr="00192740">
        <w:rPr>
          <w:rFonts w:ascii="Book Antiqua" w:hAnsi="Book Antiqua"/>
          <w:b/>
          <w:bCs/>
        </w:rPr>
        <w:t>Singh V</w:t>
      </w:r>
      <w:r w:rsidRPr="00192740">
        <w:rPr>
          <w:rFonts w:ascii="Book Antiqua" w:hAnsi="Book Antiqua"/>
        </w:rPr>
        <w:t xml:space="preserve">, Kumar V, Singh H, </w:t>
      </w:r>
      <w:proofErr w:type="spellStart"/>
      <w:r w:rsidRPr="00192740">
        <w:rPr>
          <w:rFonts w:ascii="Book Antiqua" w:hAnsi="Book Antiqua"/>
        </w:rPr>
        <w:t>Kakkar</w:t>
      </w:r>
      <w:proofErr w:type="spellEnd"/>
      <w:r w:rsidRPr="00192740">
        <w:rPr>
          <w:rFonts w:ascii="Book Antiqua" w:hAnsi="Book Antiqua"/>
        </w:rPr>
        <w:t xml:space="preserve"> N. Primary pulmonary glomus </w:t>
      </w:r>
      <w:proofErr w:type="spellStart"/>
      <w:r w:rsidRPr="00192740">
        <w:rPr>
          <w:rFonts w:ascii="Book Antiqua" w:hAnsi="Book Antiqua"/>
        </w:rPr>
        <w:t>tumour</w:t>
      </w:r>
      <w:proofErr w:type="spellEnd"/>
      <w:r w:rsidRPr="00192740">
        <w:rPr>
          <w:rFonts w:ascii="Book Antiqua" w:hAnsi="Book Antiqua"/>
        </w:rPr>
        <w:t>: a diagnostic challenge. </w:t>
      </w:r>
      <w:r w:rsidRPr="00192740">
        <w:rPr>
          <w:rFonts w:ascii="Book Antiqua" w:hAnsi="Book Antiqua"/>
          <w:i/>
          <w:iCs/>
        </w:rPr>
        <w:t>BMJ Case Rep</w:t>
      </w:r>
      <w:r w:rsidRPr="00192740">
        <w:rPr>
          <w:rFonts w:ascii="Book Antiqua" w:hAnsi="Book Antiqua"/>
        </w:rPr>
        <w:t> 2020; </w:t>
      </w:r>
      <w:r w:rsidRPr="00192740">
        <w:rPr>
          <w:rFonts w:ascii="Book Antiqua" w:hAnsi="Book Antiqua"/>
          <w:b/>
          <w:bCs/>
        </w:rPr>
        <w:t>13</w:t>
      </w:r>
      <w:r w:rsidRPr="00192740">
        <w:rPr>
          <w:rFonts w:ascii="Book Antiqua" w:hAnsi="Book Antiqua"/>
        </w:rPr>
        <w:t> [PMID: 32060108 DOI: 10.1136/bcr-2019-231926]</w:t>
      </w:r>
    </w:p>
    <w:p w14:paraId="4F56961B" w14:textId="77777777" w:rsidR="00A77B3E" w:rsidRPr="00192740" w:rsidRDefault="00A77B3E" w:rsidP="00192740">
      <w:pPr>
        <w:spacing w:line="360" w:lineRule="auto"/>
        <w:jc w:val="both"/>
        <w:rPr>
          <w:rFonts w:ascii="Book Antiqua" w:hAnsi="Book Antiqua"/>
        </w:rPr>
        <w:sectPr w:rsidR="00A77B3E" w:rsidRPr="00192740">
          <w:pgSz w:w="12240" w:h="15840"/>
          <w:pgMar w:top="1440" w:right="1440" w:bottom="1440" w:left="1440" w:header="720" w:footer="720" w:gutter="0"/>
          <w:cols w:space="720"/>
          <w:docGrid w:linePitch="360"/>
        </w:sectPr>
      </w:pPr>
    </w:p>
    <w:p w14:paraId="47C96C5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lastRenderedPageBreak/>
        <w:t>Footnotes</w:t>
      </w:r>
    </w:p>
    <w:p w14:paraId="154E19F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Informed consent statement: </w:t>
      </w:r>
      <w:r w:rsidRPr="00192740">
        <w:rPr>
          <w:rFonts w:ascii="Book Antiqua" w:eastAsia="Book Antiqua" w:hAnsi="Book Antiqua" w:cs="Book Antiqua"/>
          <w:color w:val="000000"/>
        </w:rPr>
        <w:t xml:space="preserve">Informed written consent was obtained from the patient for publication of this report and any accompanying images. </w:t>
      </w:r>
    </w:p>
    <w:p w14:paraId="70475386" w14:textId="77777777" w:rsidR="00A77B3E" w:rsidRPr="00192740" w:rsidRDefault="00A77B3E" w:rsidP="00192740">
      <w:pPr>
        <w:spacing w:line="360" w:lineRule="auto"/>
        <w:jc w:val="both"/>
        <w:rPr>
          <w:rFonts w:ascii="Book Antiqua" w:hAnsi="Book Antiqua"/>
        </w:rPr>
      </w:pPr>
    </w:p>
    <w:p w14:paraId="7B5C355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Conflict-of-interest statement: </w:t>
      </w:r>
      <w:r w:rsidRPr="00192740">
        <w:rPr>
          <w:rFonts w:ascii="Book Antiqua" w:eastAsia="Book Antiqua" w:hAnsi="Book Antiqua" w:cs="Book Antiqua"/>
          <w:color w:val="000000"/>
        </w:rPr>
        <w:t xml:space="preserve">The authors declare that there is no conflict of interest. </w:t>
      </w:r>
    </w:p>
    <w:p w14:paraId="1B780A07" w14:textId="77777777" w:rsidR="00A77B3E" w:rsidRPr="00192740" w:rsidRDefault="00A77B3E" w:rsidP="00192740">
      <w:pPr>
        <w:spacing w:line="360" w:lineRule="auto"/>
        <w:jc w:val="both"/>
        <w:rPr>
          <w:rFonts w:ascii="Book Antiqua" w:hAnsi="Book Antiqua"/>
        </w:rPr>
      </w:pPr>
    </w:p>
    <w:p w14:paraId="67256EE8" w14:textId="77777777" w:rsidR="00FA54DD" w:rsidRPr="00192740" w:rsidRDefault="007C6ECC" w:rsidP="00192740">
      <w:pPr>
        <w:spacing w:line="360" w:lineRule="auto"/>
        <w:jc w:val="both"/>
        <w:rPr>
          <w:rFonts w:ascii="Book Antiqua" w:hAnsi="Book Antiqua" w:cs="Book Antiqua"/>
          <w:color w:val="000000"/>
          <w:lang w:eastAsia="zh-CN"/>
        </w:rPr>
      </w:pPr>
      <w:r w:rsidRPr="00192740">
        <w:rPr>
          <w:rFonts w:ascii="Book Antiqua" w:eastAsia="Book Antiqua" w:hAnsi="Book Antiqua" w:cs="Book Antiqua"/>
          <w:b/>
          <w:bCs/>
          <w:color w:val="000000"/>
        </w:rPr>
        <w:t xml:space="preserve">CARE Checklist (2016) statement: </w:t>
      </w:r>
      <w:bookmarkStart w:id="4" w:name="OLE_LINK29"/>
      <w:bookmarkStart w:id="5" w:name="OLE_LINK30"/>
      <w:r w:rsidRPr="00192740">
        <w:rPr>
          <w:rFonts w:ascii="Book Antiqua" w:eastAsia="Book Antiqua" w:hAnsi="Book Antiqua" w:cs="Book Antiqua"/>
          <w:color w:val="000000"/>
        </w:rPr>
        <w:t>The authors have read the CARE Checklist (2016), and the manuscript was prepared and revised according to the CARE Checklist (2016).</w:t>
      </w:r>
      <w:bookmarkEnd w:id="4"/>
      <w:bookmarkEnd w:id="5"/>
    </w:p>
    <w:p w14:paraId="221C953F" w14:textId="77777777" w:rsidR="00FA54DD" w:rsidRPr="00192740" w:rsidRDefault="00FA54DD" w:rsidP="00192740">
      <w:pPr>
        <w:spacing w:line="360" w:lineRule="auto"/>
        <w:jc w:val="both"/>
        <w:rPr>
          <w:rFonts w:ascii="Book Antiqua" w:hAnsi="Book Antiqua" w:cs="Book Antiqua"/>
          <w:color w:val="000000"/>
          <w:lang w:eastAsia="zh-CN"/>
        </w:rPr>
      </w:pPr>
    </w:p>
    <w:p w14:paraId="3D9658FF" w14:textId="77777777" w:rsidR="00A77B3E" w:rsidRPr="00192740" w:rsidRDefault="007C6ECC" w:rsidP="00192740">
      <w:pPr>
        <w:spacing w:line="360" w:lineRule="auto"/>
        <w:jc w:val="both"/>
        <w:rPr>
          <w:rFonts w:ascii="Book Antiqua" w:hAnsi="Book Antiqua"/>
          <w:lang w:eastAsia="zh-CN"/>
        </w:rPr>
      </w:pPr>
      <w:r w:rsidRPr="00192740">
        <w:rPr>
          <w:rFonts w:ascii="Book Antiqua" w:eastAsia="Book Antiqua" w:hAnsi="Book Antiqua" w:cs="Book Antiqua"/>
          <w:b/>
          <w:bCs/>
          <w:color w:val="000000"/>
        </w:rPr>
        <w:t xml:space="preserve">Open-Access: </w:t>
      </w:r>
      <w:r w:rsidRPr="0019274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2740">
        <w:rPr>
          <w:rFonts w:ascii="Book Antiqua" w:eastAsia="Book Antiqua" w:hAnsi="Book Antiqua" w:cs="Book Antiqua"/>
          <w:color w:val="000000"/>
        </w:rPr>
        <w:t>NonCommercial</w:t>
      </w:r>
      <w:proofErr w:type="spellEnd"/>
      <w:r w:rsidRPr="0019274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E0F093" w14:textId="77777777" w:rsidR="00A77B3E" w:rsidRPr="00192740" w:rsidRDefault="00A77B3E" w:rsidP="00192740">
      <w:pPr>
        <w:spacing w:line="360" w:lineRule="auto"/>
        <w:jc w:val="both"/>
        <w:rPr>
          <w:rFonts w:ascii="Book Antiqua" w:hAnsi="Book Antiqua"/>
        </w:rPr>
      </w:pPr>
    </w:p>
    <w:p w14:paraId="0F7A0B4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Manuscript source: </w:t>
      </w:r>
      <w:r w:rsidRPr="00192740">
        <w:rPr>
          <w:rFonts w:ascii="Book Antiqua" w:eastAsia="Book Antiqua" w:hAnsi="Book Antiqua" w:cs="Book Antiqua"/>
          <w:color w:val="000000"/>
        </w:rPr>
        <w:t xml:space="preserve">Unsolicited </w:t>
      </w:r>
      <w:r w:rsidR="003367C8" w:rsidRPr="00192740">
        <w:rPr>
          <w:rFonts w:ascii="Book Antiqua" w:eastAsia="Book Antiqua" w:hAnsi="Book Antiqua" w:cs="Book Antiqua"/>
          <w:color w:val="000000"/>
        </w:rPr>
        <w:t>manuscript</w:t>
      </w:r>
    </w:p>
    <w:p w14:paraId="580E538A" w14:textId="77777777" w:rsidR="00A77B3E" w:rsidRPr="00192740" w:rsidRDefault="00A77B3E" w:rsidP="00192740">
      <w:pPr>
        <w:spacing w:line="360" w:lineRule="auto"/>
        <w:jc w:val="both"/>
        <w:rPr>
          <w:rFonts w:ascii="Book Antiqua" w:hAnsi="Book Antiqua"/>
        </w:rPr>
      </w:pPr>
    </w:p>
    <w:p w14:paraId="38A7C54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Peer-review started: </w:t>
      </w:r>
      <w:r w:rsidRPr="00192740">
        <w:rPr>
          <w:rFonts w:ascii="Book Antiqua" w:eastAsia="Book Antiqua" w:hAnsi="Book Antiqua" w:cs="Book Antiqua"/>
          <w:color w:val="000000"/>
        </w:rPr>
        <w:t>October 13, 2020</w:t>
      </w:r>
    </w:p>
    <w:p w14:paraId="1748F198"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First decision: </w:t>
      </w:r>
      <w:r w:rsidRPr="00192740">
        <w:rPr>
          <w:rFonts w:ascii="Book Antiqua" w:eastAsia="Book Antiqua" w:hAnsi="Book Antiqua" w:cs="Book Antiqua"/>
          <w:color w:val="000000"/>
        </w:rPr>
        <w:t>February 12, 2021</w:t>
      </w:r>
    </w:p>
    <w:p w14:paraId="646906CB" w14:textId="5295D08F"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Article in press: </w:t>
      </w:r>
      <w:r w:rsidR="00A77DD8" w:rsidRPr="00192740">
        <w:rPr>
          <w:rFonts w:ascii="Book Antiqua" w:hAnsi="Book Antiqua"/>
          <w:color w:val="000000" w:themeColor="text1"/>
        </w:rPr>
        <w:t>March 23, 2021</w:t>
      </w:r>
    </w:p>
    <w:p w14:paraId="2C368AE4" w14:textId="77777777" w:rsidR="00A77B3E" w:rsidRPr="00192740" w:rsidRDefault="00A77B3E" w:rsidP="00192740">
      <w:pPr>
        <w:spacing w:line="360" w:lineRule="auto"/>
        <w:jc w:val="both"/>
        <w:rPr>
          <w:rFonts w:ascii="Book Antiqua" w:hAnsi="Book Antiqua"/>
        </w:rPr>
      </w:pPr>
    </w:p>
    <w:p w14:paraId="437B0AF2"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Specialty type: </w:t>
      </w:r>
      <w:r w:rsidRPr="00192740">
        <w:rPr>
          <w:rFonts w:ascii="Book Antiqua" w:eastAsia="Book Antiqua" w:hAnsi="Book Antiqua" w:cs="Book Antiqua"/>
          <w:color w:val="000000"/>
        </w:rPr>
        <w:t>Radiology,</w:t>
      </w:r>
      <w:r w:rsidR="00A915A8" w:rsidRPr="00192740">
        <w:rPr>
          <w:rFonts w:ascii="Book Antiqua" w:eastAsia="Book Antiqua" w:hAnsi="Book Antiqua" w:cs="Book Antiqua"/>
          <w:color w:val="000000"/>
        </w:rPr>
        <w:t xml:space="preserve"> nuclear </w:t>
      </w:r>
      <w:proofErr w:type="gramStart"/>
      <w:r w:rsidR="00A915A8" w:rsidRPr="00192740">
        <w:rPr>
          <w:rFonts w:ascii="Book Antiqua" w:eastAsia="Book Antiqua" w:hAnsi="Book Antiqua" w:cs="Book Antiqua"/>
          <w:color w:val="000000"/>
        </w:rPr>
        <w:t>medicine</w:t>
      </w:r>
      <w:proofErr w:type="gramEnd"/>
      <w:r w:rsidR="00A915A8" w:rsidRPr="00192740">
        <w:rPr>
          <w:rFonts w:ascii="Book Antiqua" w:eastAsia="Book Antiqua" w:hAnsi="Book Antiqua" w:cs="Book Antiqua"/>
          <w:color w:val="000000"/>
        </w:rPr>
        <w:t xml:space="preserve"> and medical imagi</w:t>
      </w:r>
      <w:r w:rsidRPr="00192740">
        <w:rPr>
          <w:rFonts w:ascii="Book Antiqua" w:eastAsia="Book Antiqua" w:hAnsi="Book Antiqua" w:cs="Book Antiqua"/>
          <w:color w:val="000000"/>
        </w:rPr>
        <w:t>ng</w:t>
      </w:r>
    </w:p>
    <w:p w14:paraId="625FAFA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Country/Territory of origin: </w:t>
      </w:r>
      <w:r w:rsidRPr="00192740">
        <w:rPr>
          <w:rFonts w:ascii="Book Antiqua" w:eastAsia="Book Antiqua" w:hAnsi="Book Antiqua" w:cs="Book Antiqua"/>
          <w:color w:val="000000"/>
        </w:rPr>
        <w:t>China</w:t>
      </w:r>
    </w:p>
    <w:p w14:paraId="0BE21C98"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Peer-review report’s scientific quality classification</w:t>
      </w:r>
    </w:p>
    <w:p w14:paraId="7C6FA9E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A (Excellent): 0</w:t>
      </w:r>
    </w:p>
    <w:p w14:paraId="62D666C6"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B (Very good): 0</w:t>
      </w:r>
    </w:p>
    <w:p w14:paraId="5631A201"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C (Good): C</w:t>
      </w:r>
    </w:p>
    <w:p w14:paraId="4920E5AB"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D (Fair): 0</w:t>
      </w:r>
    </w:p>
    <w:p w14:paraId="0E179AC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lastRenderedPageBreak/>
        <w:t>Grade E (Poor): 0</w:t>
      </w:r>
    </w:p>
    <w:p w14:paraId="3A998CF9" w14:textId="77777777" w:rsidR="00A77B3E" w:rsidRPr="00192740" w:rsidRDefault="00A77B3E" w:rsidP="00192740">
      <w:pPr>
        <w:spacing w:line="360" w:lineRule="auto"/>
        <w:jc w:val="both"/>
        <w:rPr>
          <w:rFonts w:ascii="Book Antiqua" w:hAnsi="Book Antiqua"/>
        </w:rPr>
      </w:pPr>
    </w:p>
    <w:p w14:paraId="2FC20DA4" w14:textId="7F8F907E" w:rsidR="00A77B3E" w:rsidRPr="00A77DD8" w:rsidRDefault="007C6ECC" w:rsidP="00192740">
      <w:pPr>
        <w:spacing w:line="360" w:lineRule="auto"/>
        <w:jc w:val="both"/>
        <w:rPr>
          <w:rFonts w:ascii="Book Antiqua" w:eastAsia="Book Antiqua" w:hAnsi="Book Antiqua" w:cs="Book Antiqua"/>
          <w:bCs/>
          <w:color w:val="000000"/>
        </w:rPr>
      </w:pPr>
      <w:r w:rsidRPr="00192740">
        <w:rPr>
          <w:rFonts w:ascii="Book Antiqua" w:eastAsia="Book Antiqua" w:hAnsi="Book Antiqua" w:cs="Book Antiqua"/>
          <w:b/>
          <w:color w:val="000000"/>
        </w:rPr>
        <w:t xml:space="preserve">P-Reviewer: </w:t>
      </w:r>
      <w:proofErr w:type="spellStart"/>
      <w:r w:rsidRPr="00192740">
        <w:rPr>
          <w:rFonts w:ascii="Book Antiqua" w:eastAsia="Book Antiqua" w:hAnsi="Book Antiqua" w:cs="Book Antiqua"/>
          <w:color w:val="000000"/>
        </w:rPr>
        <w:t>Spartalis</w:t>
      </w:r>
      <w:proofErr w:type="spellEnd"/>
      <w:r w:rsidRPr="00192740">
        <w:rPr>
          <w:rFonts w:ascii="Book Antiqua" w:eastAsia="Book Antiqua" w:hAnsi="Book Antiqua" w:cs="Book Antiqua"/>
          <w:color w:val="000000"/>
        </w:rPr>
        <w:t xml:space="preserve"> M</w:t>
      </w:r>
      <w:r w:rsidRPr="00192740">
        <w:rPr>
          <w:rFonts w:ascii="Book Antiqua" w:eastAsia="Book Antiqua" w:hAnsi="Book Antiqua" w:cs="Book Antiqua"/>
          <w:b/>
          <w:color w:val="000000"/>
        </w:rPr>
        <w:t xml:space="preserve"> S-Editor: </w:t>
      </w:r>
      <w:r w:rsidRPr="00192740">
        <w:rPr>
          <w:rFonts w:ascii="Book Antiqua" w:eastAsia="Book Antiqua" w:hAnsi="Book Antiqua" w:cs="Book Antiqua"/>
          <w:color w:val="000000"/>
        </w:rPr>
        <w:t>Zhang H</w:t>
      </w:r>
      <w:r w:rsidR="00A915A8" w:rsidRPr="00192740">
        <w:rPr>
          <w:rFonts w:ascii="Book Antiqua" w:eastAsia="Book Antiqua" w:hAnsi="Book Antiqua" w:cs="Book Antiqua"/>
          <w:b/>
          <w:color w:val="000000"/>
        </w:rPr>
        <w:t xml:space="preserve"> </w:t>
      </w:r>
      <w:proofErr w:type="spellStart"/>
      <w:r w:rsidR="00A915A8" w:rsidRPr="00192740">
        <w:rPr>
          <w:rFonts w:ascii="Book Antiqua" w:eastAsia="Book Antiqua" w:hAnsi="Book Antiqua" w:cs="Book Antiqua"/>
          <w:b/>
          <w:color w:val="000000"/>
        </w:rPr>
        <w:t>L-</w:t>
      </w:r>
      <w:proofErr w:type="gramStart"/>
      <w:r w:rsidR="00A915A8" w:rsidRPr="00192740">
        <w:rPr>
          <w:rFonts w:ascii="Book Antiqua" w:eastAsia="Book Antiqua" w:hAnsi="Book Antiqua" w:cs="Book Antiqua"/>
          <w:b/>
          <w:color w:val="000000"/>
        </w:rPr>
        <w:t>Editor:</w:t>
      </w:r>
      <w:r w:rsidR="00B92472" w:rsidRPr="00192740">
        <w:rPr>
          <w:rFonts w:ascii="Book Antiqua" w:eastAsia="Book Antiqua" w:hAnsi="Book Antiqua" w:cs="Book Antiqua"/>
          <w:bCs/>
          <w:color w:val="000000"/>
        </w:rPr>
        <w:t>Filipodia</w:t>
      </w:r>
      <w:proofErr w:type="spellEnd"/>
      <w:proofErr w:type="gramEnd"/>
      <w:r w:rsidR="00B92472" w:rsidRPr="00192740">
        <w:rPr>
          <w:rFonts w:ascii="Book Antiqua" w:eastAsia="Book Antiqua" w:hAnsi="Book Antiqua" w:cs="Book Antiqua"/>
          <w:bCs/>
          <w:color w:val="000000"/>
        </w:rPr>
        <w:t xml:space="preserve"> </w:t>
      </w:r>
      <w:r w:rsidRPr="00192740">
        <w:rPr>
          <w:rFonts w:ascii="Book Antiqua" w:eastAsia="Book Antiqua" w:hAnsi="Book Antiqua" w:cs="Book Antiqua"/>
          <w:b/>
          <w:color w:val="000000"/>
        </w:rPr>
        <w:t xml:space="preserve">P-Editor: </w:t>
      </w:r>
      <w:r w:rsidR="00A77DD8" w:rsidRPr="00A77DD8">
        <w:rPr>
          <w:rFonts w:ascii="Book Antiqua" w:eastAsia="Book Antiqua" w:hAnsi="Book Antiqua" w:cs="Book Antiqua"/>
          <w:bCs/>
          <w:color w:val="000000"/>
        </w:rPr>
        <w:t>Li JH</w:t>
      </w:r>
    </w:p>
    <w:p w14:paraId="4292169C" w14:textId="77777777" w:rsidR="00264612" w:rsidRPr="00192740" w:rsidRDefault="00264612" w:rsidP="00192740">
      <w:pPr>
        <w:spacing w:line="360" w:lineRule="auto"/>
        <w:jc w:val="both"/>
        <w:rPr>
          <w:rFonts w:ascii="Book Antiqua" w:hAnsi="Book Antiqua"/>
        </w:rPr>
        <w:sectPr w:rsidR="00264612" w:rsidRPr="00192740">
          <w:pgSz w:w="12240" w:h="15840"/>
          <w:pgMar w:top="1440" w:right="1440" w:bottom="1440" w:left="1440" w:header="720" w:footer="720" w:gutter="0"/>
          <w:cols w:space="720"/>
          <w:docGrid w:linePitch="360"/>
        </w:sectPr>
      </w:pPr>
    </w:p>
    <w:p w14:paraId="797A23D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lastRenderedPageBreak/>
        <w:t>Figure Legends</w:t>
      </w:r>
    </w:p>
    <w:p w14:paraId="5DBD6EF4" w14:textId="77777777" w:rsidR="009C0A1F" w:rsidRPr="00192740" w:rsidRDefault="009C0A1F" w:rsidP="00192740">
      <w:pPr>
        <w:spacing w:line="360" w:lineRule="auto"/>
        <w:jc w:val="both"/>
        <w:rPr>
          <w:rStyle w:val="A9"/>
          <w:rFonts w:ascii="Book Antiqua" w:hAnsi="Book Antiqua" w:cs="Book Antiqua"/>
          <w:b/>
          <w:bCs/>
          <w:color w:val="000000"/>
          <w:lang w:eastAsia="zh-CN"/>
        </w:rPr>
      </w:pPr>
      <w:r w:rsidRPr="00192740">
        <w:rPr>
          <w:rFonts w:ascii="Book Antiqua" w:hAnsi="Book Antiqua" w:cs="Book Antiqua"/>
          <w:b/>
          <w:bCs/>
          <w:noProof/>
          <w:color w:val="000000"/>
          <w:lang w:eastAsia="zh-CN"/>
        </w:rPr>
        <w:drawing>
          <wp:inline distT="0" distB="0" distL="0" distR="0" wp14:anchorId="0804EC38" wp14:editId="3FE6E581">
            <wp:extent cx="3724910" cy="3712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910" cy="3712845"/>
                    </a:xfrm>
                    <a:prstGeom prst="rect">
                      <a:avLst/>
                    </a:prstGeom>
                    <a:noFill/>
                  </pic:spPr>
                </pic:pic>
              </a:graphicData>
            </a:graphic>
          </wp:inline>
        </w:drawing>
      </w:r>
    </w:p>
    <w:p w14:paraId="4756790E" w14:textId="6458C215"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b/>
          <w:bCs/>
          <w:color w:val="000000"/>
        </w:rPr>
        <w:t xml:space="preserve">Figure 1 Chest computed tomography. </w:t>
      </w:r>
      <w:r w:rsidRPr="00192740">
        <w:rPr>
          <w:rStyle w:val="A9"/>
          <w:rFonts w:ascii="Book Antiqua" w:eastAsia="Book Antiqua" w:hAnsi="Book Antiqua" w:cs="Book Antiqua"/>
          <w:color w:val="000000"/>
        </w:rPr>
        <w:t>A 1.2</w:t>
      </w:r>
      <w:r w:rsidR="00595F3B">
        <w:rPr>
          <w:rStyle w:val="A9"/>
          <w:rFonts w:ascii="Book Antiqua" w:eastAsia="Book Antiqua" w:hAnsi="Book Antiqua" w:cs="Book Antiqua"/>
          <w:color w:val="000000"/>
        </w:rPr>
        <w:t>0</w:t>
      </w:r>
      <w:r w:rsidRPr="00192740">
        <w:rPr>
          <w:rStyle w:val="A9"/>
          <w:rFonts w:ascii="Book Antiqua" w:eastAsia="Book Antiqua" w:hAnsi="Book Antiqua" w:cs="Book Antiqua"/>
          <w:color w:val="000000"/>
        </w:rPr>
        <w:t>×0.88 cm</w:t>
      </w:r>
      <w:r w:rsidRPr="00192740">
        <w:rPr>
          <w:rStyle w:val="A9"/>
          <w:rFonts w:ascii="Book Antiqua" w:eastAsia="Book Antiqua" w:hAnsi="Book Antiqua" w:cs="Book Antiqua"/>
          <w:color w:val="000000"/>
          <w:vertAlign w:val="superscript"/>
        </w:rPr>
        <w:t xml:space="preserve">2 </w:t>
      </w:r>
      <w:r w:rsidRPr="00192740">
        <w:rPr>
          <w:rStyle w:val="A9"/>
          <w:rFonts w:ascii="Book Antiqua" w:eastAsia="Book Antiqua" w:hAnsi="Book Antiqua" w:cs="Book Antiqua"/>
          <w:color w:val="000000"/>
        </w:rPr>
        <w:t>calcified nodular lesion on the compressed posterior wall of the lower left main bronchus (</w:t>
      </w:r>
      <w:r w:rsidR="00EB2B5B">
        <w:rPr>
          <w:rStyle w:val="A9"/>
          <w:rFonts w:ascii="Book Antiqua" w:eastAsia="Book Antiqua" w:hAnsi="Book Antiqua" w:cs="Book Antiqua"/>
          <w:color w:val="000000"/>
        </w:rPr>
        <w:t>orange</w:t>
      </w:r>
      <w:r w:rsidRPr="00192740">
        <w:rPr>
          <w:rStyle w:val="A9"/>
          <w:rFonts w:ascii="Book Antiqua" w:eastAsia="Book Antiqua" w:hAnsi="Book Antiqua" w:cs="Book Antiqua"/>
          <w:color w:val="000000"/>
        </w:rPr>
        <w:t xml:space="preserve"> arrow).</w:t>
      </w:r>
    </w:p>
    <w:p w14:paraId="5B6EF5EF" w14:textId="77777777" w:rsidR="009C0A1F" w:rsidRPr="00192740" w:rsidRDefault="009C0A1F" w:rsidP="00192740">
      <w:pPr>
        <w:spacing w:line="360" w:lineRule="auto"/>
        <w:jc w:val="both"/>
        <w:rPr>
          <w:rStyle w:val="A9"/>
          <w:rFonts w:ascii="Book Antiqua" w:hAnsi="Book Antiqua" w:cs="Book Antiqua"/>
          <w:b/>
          <w:bCs/>
          <w:color w:val="000000"/>
          <w:lang w:eastAsia="zh-CN"/>
        </w:rPr>
      </w:pPr>
      <w:r w:rsidRPr="00192740">
        <w:rPr>
          <w:rStyle w:val="A9"/>
          <w:rFonts w:ascii="Book Antiqua" w:eastAsia="Book Antiqua" w:hAnsi="Book Antiqua" w:cs="Book Antiqua"/>
          <w:b/>
          <w:bCs/>
          <w:color w:val="000000"/>
        </w:rPr>
        <w:br w:type="page"/>
      </w:r>
      <w:r w:rsidRPr="00192740">
        <w:rPr>
          <w:rFonts w:ascii="Book Antiqua" w:eastAsia="Book Antiqua" w:hAnsi="Book Antiqua" w:cs="Book Antiqua"/>
          <w:b/>
          <w:bCs/>
          <w:noProof/>
          <w:color w:val="000000"/>
          <w:lang w:eastAsia="zh-CN"/>
        </w:rPr>
        <w:lastRenderedPageBreak/>
        <w:drawing>
          <wp:inline distT="0" distB="0" distL="0" distR="0" wp14:anchorId="17FF5271" wp14:editId="390A84F4">
            <wp:extent cx="3482671" cy="23373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656" cy="2342081"/>
                    </a:xfrm>
                    <a:prstGeom prst="rect">
                      <a:avLst/>
                    </a:prstGeom>
                    <a:noFill/>
                  </pic:spPr>
                </pic:pic>
              </a:graphicData>
            </a:graphic>
          </wp:inline>
        </w:drawing>
      </w:r>
    </w:p>
    <w:p w14:paraId="4ADDC896"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b/>
          <w:bCs/>
          <w:color w:val="000000"/>
        </w:rPr>
        <w:t xml:space="preserve">Figure 2 </w:t>
      </w:r>
      <w:proofErr w:type="spellStart"/>
      <w:r w:rsidRPr="00192740">
        <w:rPr>
          <w:rStyle w:val="A9"/>
          <w:rFonts w:ascii="Book Antiqua" w:eastAsia="Book Antiqua" w:hAnsi="Book Antiqua" w:cs="Book Antiqua"/>
          <w:b/>
          <w:bCs/>
          <w:color w:val="000000"/>
        </w:rPr>
        <w:t>Bronchoscopic</w:t>
      </w:r>
      <w:proofErr w:type="spellEnd"/>
      <w:r w:rsidRPr="00192740">
        <w:rPr>
          <w:rStyle w:val="A9"/>
          <w:rFonts w:ascii="Book Antiqua" w:eastAsia="Book Antiqua" w:hAnsi="Book Antiqua" w:cs="Book Antiqua"/>
          <w:b/>
          <w:bCs/>
          <w:color w:val="000000"/>
        </w:rPr>
        <w:t xml:space="preserve"> view of basal segment of the lower left lobe. </w:t>
      </w:r>
      <w:r w:rsidRPr="00192740">
        <w:rPr>
          <w:rStyle w:val="A9"/>
          <w:rFonts w:ascii="Book Antiqua" w:eastAsia="Book Antiqua" w:hAnsi="Book Antiqua" w:cs="Book Antiqua"/>
          <w:color w:val="000000"/>
        </w:rPr>
        <w:t>A yellow–white mass obstructed the entrance to the basal segment of the lower left lobe. Lateral to the entrance of the basal segment of the lower left lobe, neoplasms with multiple nodular ridges and superficial hyperemia were observed.</w:t>
      </w:r>
    </w:p>
    <w:p w14:paraId="3964F883" w14:textId="77777777" w:rsidR="009C0A1F" w:rsidRPr="00192740" w:rsidRDefault="009C0A1F" w:rsidP="00192740">
      <w:pPr>
        <w:spacing w:line="360" w:lineRule="auto"/>
        <w:jc w:val="both"/>
        <w:rPr>
          <w:rStyle w:val="A9"/>
          <w:rFonts w:ascii="Book Antiqua" w:hAnsi="Book Antiqua" w:cs="Book Antiqua"/>
          <w:b/>
          <w:bCs/>
          <w:color w:val="000000"/>
          <w:lang w:eastAsia="zh-CN"/>
        </w:rPr>
      </w:pPr>
      <w:r w:rsidRPr="00192740">
        <w:rPr>
          <w:rStyle w:val="A9"/>
          <w:rFonts w:ascii="Book Antiqua" w:eastAsia="Book Antiqua" w:hAnsi="Book Antiqua" w:cs="Book Antiqua"/>
          <w:b/>
          <w:bCs/>
          <w:color w:val="000000"/>
        </w:rPr>
        <w:br w:type="page"/>
      </w:r>
      <w:r w:rsidRPr="00192740">
        <w:rPr>
          <w:rFonts w:ascii="Book Antiqua" w:eastAsia="Book Antiqua" w:hAnsi="Book Antiqua" w:cs="Book Antiqua"/>
          <w:b/>
          <w:bCs/>
          <w:noProof/>
          <w:color w:val="000000"/>
          <w:lang w:eastAsia="zh-CN"/>
        </w:rPr>
        <w:lastRenderedPageBreak/>
        <w:drawing>
          <wp:inline distT="0" distB="0" distL="0" distR="0" wp14:anchorId="639B5E8D" wp14:editId="5A87463A">
            <wp:extent cx="5962650" cy="18178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26" cy="1815904"/>
                    </a:xfrm>
                    <a:prstGeom prst="rect">
                      <a:avLst/>
                    </a:prstGeom>
                    <a:noFill/>
                  </pic:spPr>
                </pic:pic>
              </a:graphicData>
            </a:graphic>
          </wp:inline>
        </w:drawing>
      </w:r>
    </w:p>
    <w:p w14:paraId="719E8125" w14:textId="77777777" w:rsidR="00E16E0C" w:rsidRPr="00192740" w:rsidRDefault="007C6ECC" w:rsidP="00192740">
      <w:pPr>
        <w:spacing w:line="360" w:lineRule="auto"/>
        <w:jc w:val="both"/>
        <w:rPr>
          <w:rStyle w:val="A9"/>
          <w:rFonts w:ascii="Book Antiqua" w:eastAsia="Book Antiqua" w:hAnsi="Book Antiqua" w:cs="Book Antiqua"/>
          <w:color w:val="000000"/>
        </w:rPr>
      </w:pPr>
      <w:r w:rsidRPr="00192740">
        <w:rPr>
          <w:rStyle w:val="A9"/>
          <w:rFonts w:ascii="Book Antiqua" w:eastAsia="Book Antiqua" w:hAnsi="Book Antiqua" w:cs="Book Antiqua"/>
          <w:b/>
          <w:bCs/>
          <w:color w:val="000000"/>
        </w:rPr>
        <w:t xml:space="preserve">Figure 3 Bronchial glomus tumor histopathology. </w:t>
      </w:r>
      <w:r w:rsidR="000D762F" w:rsidRPr="00192740">
        <w:rPr>
          <w:rStyle w:val="A9"/>
          <w:rFonts w:ascii="Book Antiqua" w:eastAsia="Book Antiqua" w:hAnsi="Book Antiqua" w:cs="Book Antiqua"/>
          <w:color w:val="000000"/>
        </w:rPr>
        <w:t>A</w:t>
      </w:r>
      <w:r w:rsidR="000D762F" w:rsidRPr="00192740">
        <w:rPr>
          <w:rStyle w:val="A9"/>
          <w:rFonts w:ascii="Book Antiqua" w:hAnsi="Book Antiqua" w:cs="Book Antiqua"/>
          <w:color w:val="000000"/>
          <w:lang w:eastAsia="zh-CN"/>
        </w:rPr>
        <w:t>:</w:t>
      </w:r>
      <w:r w:rsidRPr="00192740">
        <w:rPr>
          <w:rStyle w:val="A9"/>
          <w:rFonts w:ascii="Book Antiqua" w:eastAsia="Book Antiqua" w:hAnsi="Book Antiqua" w:cs="Book Antiqua"/>
          <w:color w:val="000000"/>
        </w:rPr>
        <w:t xml:space="preserve"> Tumor cells w</w:t>
      </w:r>
      <w:r w:rsidR="003740B4" w:rsidRPr="00192740">
        <w:rPr>
          <w:rStyle w:val="A9"/>
          <w:rFonts w:ascii="Book Antiqua" w:eastAsia="Book Antiqua" w:hAnsi="Book Antiqua" w:cs="Book Antiqua"/>
          <w:color w:val="000000"/>
        </w:rPr>
        <w:t>ere uniformly round with smooth</w:t>
      </w:r>
      <w:r w:rsidR="0033441B">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 xml:space="preserve">nuclear contours, fine </w:t>
      </w:r>
      <w:proofErr w:type="gramStart"/>
      <w:r w:rsidRPr="00192740">
        <w:rPr>
          <w:rStyle w:val="A9"/>
          <w:rFonts w:ascii="Book Antiqua" w:eastAsia="Book Antiqua" w:hAnsi="Book Antiqua" w:cs="Book Antiqua"/>
          <w:color w:val="000000"/>
        </w:rPr>
        <w:t>chromatin</w:t>
      </w:r>
      <w:proofErr w:type="gramEnd"/>
      <w:r w:rsidRPr="00192740">
        <w:rPr>
          <w:rStyle w:val="A9"/>
          <w:rFonts w:ascii="Book Antiqua" w:eastAsia="Book Antiqua" w:hAnsi="Book Antiqua" w:cs="Book Antiqua"/>
          <w:color w:val="000000"/>
        </w:rPr>
        <w:t xml:space="preserve"> and a modest amount of pink cytoplasm. They were arranged in sheet-like patterns between small blood vessels (he</w:t>
      </w:r>
      <w:r w:rsidR="000D762F" w:rsidRPr="00192740">
        <w:rPr>
          <w:rStyle w:val="A9"/>
          <w:rFonts w:ascii="Book Antiqua" w:eastAsia="Book Antiqua" w:hAnsi="Book Antiqua" w:cs="Book Antiqua"/>
          <w:color w:val="000000"/>
        </w:rPr>
        <w:t>matoxylin–eosin staining, 200</w:t>
      </w:r>
      <w:r w:rsidR="00655880" w:rsidRPr="00192740">
        <w:rPr>
          <w:rStyle w:val="A9"/>
          <w:rFonts w:ascii="Book Antiqua" w:eastAsia="Book Antiqua" w:hAnsi="Book Antiqua" w:cs="Book Antiqua"/>
          <w:color w:val="000000"/>
        </w:rPr>
        <w:t>×</w:t>
      </w:r>
      <w:r w:rsidR="000D762F" w:rsidRPr="00192740">
        <w:rPr>
          <w:rStyle w:val="A9"/>
          <w:rFonts w:ascii="Book Antiqua" w:eastAsia="Book Antiqua" w:hAnsi="Book Antiqua" w:cs="Book Antiqua"/>
          <w:color w:val="000000"/>
        </w:rPr>
        <w:t>)</w:t>
      </w:r>
      <w:r w:rsidR="000D762F" w:rsidRPr="00192740">
        <w:rPr>
          <w:rStyle w:val="A9"/>
          <w:rFonts w:ascii="Book Antiqua" w:hAnsi="Book Antiqua" w:cs="Book Antiqua"/>
          <w:color w:val="000000"/>
          <w:lang w:eastAsia="zh-CN"/>
        </w:rPr>
        <w:t>;</w:t>
      </w:r>
      <w:r w:rsidR="000D762F" w:rsidRPr="00192740">
        <w:rPr>
          <w:rStyle w:val="A9"/>
          <w:rFonts w:ascii="Book Antiqua" w:eastAsia="Book Antiqua" w:hAnsi="Book Antiqua" w:cs="Book Antiqua"/>
          <w:color w:val="000000"/>
        </w:rPr>
        <w:t xml:space="preserve"> B</w:t>
      </w:r>
      <w:r w:rsidR="000D762F" w:rsidRPr="00192740">
        <w:rPr>
          <w:rStyle w:val="A9"/>
          <w:rFonts w:ascii="Book Antiqua" w:hAnsi="Book Antiqua" w:cs="Book Antiqua"/>
          <w:color w:val="000000"/>
          <w:lang w:eastAsia="zh-CN"/>
        </w:rPr>
        <w:t xml:space="preserve">: </w:t>
      </w:r>
      <w:r w:rsidRPr="00192740">
        <w:rPr>
          <w:rStyle w:val="A9"/>
          <w:rFonts w:ascii="Book Antiqua" w:eastAsia="Book Antiqua" w:hAnsi="Book Antiqua" w:cs="Book Antiqua"/>
          <w:color w:val="000000"/>
        </w:rPr>
        <w:t xml:space="preserve">Tumor cells were positive for smooth muscle </w:t>
      </w:r>
      <w:proofErr w:type="gramStart"/>
      <w:r w:rsidRPr="00192740">
        <w:rPr>
          <w:rStyle w:val="A9"/>
          <w:rFonts w:ascii="Book Antiqua" w:eastAsia="Book Antiqua" w:hAnsi="Book Antiqua" w:cs="Book Antiqua"/>
          <w:color w:val="000000"/>
        </w:rPr>
        <w:t>actin(</w:t>
      </w:r>
      <w:proofErr w:type="gramEnd"/>
      <w:r w:rsidRPr="00192740">
        <w:rPr>
          <w:rStyle w:val="A9"/>
          <w:rFonts w:ascii="Book Antiqua" w:eastAsia="Book Antiqua" w:hAnsi="Book Antiqua" w:cs="Book Antiqua"/>
          <w:color w:val="000000"/>
        </w:rPr>
        <w:t>immu</w:t>
      </w:r>
      <w:r w:rsidR="000D762F" w:rsidRPr="00192740">
        <w:rPr>
          <w:rStyle w:val="A9"/>
          <w:rFonts w:ascii="Book Antiqua" w:eastAsia="Book Antiqua" w:hAnsi="Book Antiqua" w:cs="Book Antiqua"/>
          <w:color w:val="000000"/>
        </w:rPr>
        <w:t>nohistochemical staining, 400</w:t>
      </w:r>
      <w:r w:rsidR="00655880" w:rsidRPr="00192740">
        <w:rPr>
          <w:rStyle w:val="A9"/>
          <w:rFonts w:ascii="Book Antiqua" w:eastAsia="Book Antiqua" w:hAnsi="Book Antiqua" w:cs="Book Antiqua"/>
          <w:color w:val="000000"/>
        </w:rPr>
        <w:t>×</w:t>
      </w:r>
      <w:r w:rsidR="000D762F" w:rsidRPr="00192740">
        <w:rPr>
          <w:rStyle w:val="A9"/>
          <w:rFonts w:ascii="Book Antiqua" w:eastAsia="Book Antiqua" w:hAnsi="Book Antiqua" w:cs="Book Antiqua"/>
          <w:color w:val="000000"/>
        </w:rPr>
        <w:t>)</w:t>
      </w:r>
      <w:r w:rsidR="000D762F" w:rsidRPr="00192740">
        <w:rPr>
          <w:rStyle w:val="A9"/>
          <w:rFonts w:ascii="Book Antiqua" w:hAnsi="Book Antiqua" w:cs="Book Antiqua"/>
          <w:color w:val="000000"/>
          <w:lang w:eastAsia="zh-CN"/>
        </w:rPr>
        <w:t>;</w:t>
      </w:r>
      <w:r w:rsidR="000D762F" w:rsidRPr="00192740">
        <w:rPr>
          <w:rStyle w:val="A9"/>
          <w:rFonts w:ascii="Book Antiqua" w:eastAsia="Book Antiqua" w:hAnsi="Book Antiqua" w:cs="Book Antiqua"/>
          <w:color w:val="000000"/>
        </w:rPr>
        <w:t xml:space="preserve"> C</w:t>
      </w:r>
      <w:r w:rsidR="000D762F" w:rsidRPr="00192740">
        <w:rPr>
          <w:rStyle w:val="A9"/>
          <w:rFonts w:ascii="Book Antiqua" w:hAnsi="Book Antiqua" w:cs="Book Antiqua"/>
          <w:color w:val="000000"/>
          <w:lang w:eastAsia="zh-CN"/>
        </w:rPr>
        <w:t xml:space="preserve">: </w:t>
      </w:r>
      <w:r w:rsidRPr="00192740">
        <w:rPr>
          <w:rStyle w:val="A9"/>
          <w:rFonts w:ascii="Book Antiqua" w:eastAsia="Book Antiqua" w:hAnsi="Book Antiqua" w:cs="Book Antiqua"/>
          <w:color w:val="000000"/>
        </w:rPr>
        <w:t>Tumor cells were positiv</w:t>
      </w:r>
      <w:r w:rsidR="000D762F" w:rsidRPr="00192740">
        <w:rPr>
          <w:rStyle w:val="A9"/>
          <w:rFonts w:ascii="Book Antiqua" w:eastAsia="Book Antiqua" w:hAnsi="Book Antiqua" w:cs="Book Antiqua"/>
          <w:color w:val="000000"/>
        </w:rPr>
        <w:t>e for actin</w:t>
      </w:r>
      <w:r w:rsidRPr="00192740">
        <w:rPr>
          <w:rStyle w:val="A9"/>
          <w:rFonts w:ascii="Book Antiqua" w:eastAsia="Book Antiqua" w:hAnsi="Book Antiqua" w:cs="Book Antiqua"/>
          <w:color w:val="000000"/>
        </w:rPr>
        <w:t>(immunohistochemical staining, 400</w:t>
      </w:r>
      <w:r w:rsidR="00655880" w:rsidRPr="00192740">
        <w:rPr>
          <w:rStyle w:val="A9"/>
          <w:rFonts w:ascii="Book Antiqua" w:eastAsia="Book Antiqua" w:hAnsi="Book Antiqua" w:cs="Book Antiqua"/>
          <w:color w:val="000000"/>
        </w:rPr>
        <w:t>×</w:t>
      </w:r>
      <w:r w:rsidRPr="00192740">
        <w:rPr>
          <w:rStyle w:val="A9"/>
          <w:rFonts w:ascii="Book Antiqua" w:eastAsia="Book Antiqua" w:hAnsi="Book Antiqua" w:cs="Book Antiqua"/>
          <w:color w:val="000000"/>
        </w:rPr>
        <w:t xml:space="preserve">). </w:t>
      </w:r>
    </w:p>
    <w:p w14:paraId="68CD5430" w14:textId="77777777" w:rsidR="00E16E0C" w:rsidRPr="00192740" w:rsidRDefault="00E16E0C" w:rsidP="00192740">
      <w:pPr>
        <w:spacing w:line="360" w:lineRule="auto"/>
        <w:jc w:val="both"/>
        <w:rPr>
          <w:rStyle w:val="A9"/>
          <w:rFonts w:ascii="Book Antiqua" w:eastAsia="Janson Text LT" w:hAnsi="Book Antiqua"/>
          <w:b/>
        </w:rPr>
      </w:pPr>
      <w:r w:rsidRPr="00192740">
        <w:rPr>
          <w:rStyle w:val="A9"/>
          <w:rFonts w:ascii="Book Antiqua" w:eastAsia="Book Antiqua" w:hAnsi="Book Antiqua" w:cs="Book Antiqua"/>
          <w:color w:val="000000"/>
        </w:rPr>
        <w:br w:type="page"/>
      </w:r>
      <w:r w:rsidRPr="00192740">
        <w:rPr>
          <w:rStyle w:val="A9"/>
          <w:rFonts w:ascii="Book Antiqua" w:eastAsia="Janson Text LT" w:hAnsi="Book Antiqua"/>
          <w:b/>
        </w:rPr>
        <w:lastRenderedPageBreak/>
        <w:t>Table 1 Clinical and pathological data of the patient</w:t>
      </w:r>
    </w:p>
    <w:tbl>
      <w:tblPr>
        <w:tblW w:w="0" w:type="auto"/>
        <w:tblBorders>
          <w:top w:val="single" w:sz="4" w:space="0" w:color="000000"/>
          <w:bottom w:val="single" w:sz="4" w:space="0" w:color="000000"/>
        </w:tblBorders>
        <w:tblLook w:val="04A0" w:firstRow="1" w:lastRow="0" w:firstColumn="1" w:lastColumn="0" w:noHBand="0" w:noVBand="1"/>
      </w:tblPr>
      <w:tblGrid>
        <w:gridCol w:w="3316"/>
        <w:gridCol w:w="5844"/>
      </w:tblGrid>
      <w:tr w:rsidR="00E16E0C" w:rsidRPr="00192740" w14:paraId="301B7B40" w14:textId="77777777" w:rsidTr="00B103E9">
        <w:trPr>
          <w:trHeight w:val="428"/>
        </w:trPr>
        <w:tc>
          <w:tcPr>
            <w:tcW w:w="3316" w:type="dxa"/>
            <w:tcBorders>
              <w:top w:val="single" w:sz="4" w:space="0" w:color="000000"/>
              <w:bottom w:val="single" w:sz="4" w:space="0" w:color="000000"/>
            </w:tcBorders>
          </w:tcPr>
          <w:p w14:paraId="28239712" w14:textId="77777777" w:rsidR="00E16E0C" w:rsidRPr="00192740" w:rsidRDefault="00E16E0C" w:rsidP="00192740">
            <w:pPr>
              <w:adjustRightInd w:val="0"/>
              <w:snapToGrid w:val="0"/>
              <w:spacing w:line="360" w:lineRule="auto"/>
              <w:jc w:val="both"/>
              <w:rPr>
                <w:rFonts w:ascii="Book Antiqua" w:hAnsi="Book Antiqua"/>
                <w:b/>
                <w:bCs/>
              </w:rPr>
            </w:pPr>
            <w:r w:rsidRPr="00192740">
              <w:rPr>
                <w:rFonts w:ascii="Book Antiqua" w:hAnsi="Book Antiqua"/>
                <w:b/>
                <w:bCs/>
              </w:rPr>
              <w:t>Project</w:t>
            </w:r>
          </w:p>
        </w:tc>
        <w:tc>
          <w:tcPr>
            <w:tcW w:w="5844" w:type="dxa"/>
            <w:tcBorders>
              <w:top w:val="single" w:sz="4" w:space="0" w:color="000000"/>
              <w:bottom w:val="single" w:sz="4" w:space="0" w:color="000000"/>
            </w:tcBorders>
          </w:tcPr>
          <w:p w14:paraId="78675B03" w14:textId="77777777" w:rsidR="00E16E0C" w:rsidRPr="00192740" w:rsidRDefault="00E16E0C" w:rsidP="00192740">
            <w:pPr>
              <w:adjustRightInd w:val="0"/>
              <w:snapToGrid w:val="0"/>
              <w:spacing w:line="360" w:lineRule="auto"/>
              <w:jc w:val="both"/>
              <w:rPr>
                <w:rFonts w:ascii="Book Antiqua" w:hAnsi="Book Antiqua"/>
                <w:b/>
                <w:bCs/>
              </w:rPr>
            </w:pPr>
            <w:r w:rsidRPr="00192740">
              <w:rPr>
                <w:rFonts w:ascii="Book Antiqua" w:hAnsi="Book Antiqua"/>
                <w:b/>
                <w:bCs/>
              </w:rPr>
              <w:t>Content</w:t>
            </w:r>
          </w:p>
        </w:tc>
      </w:tr>
      <w:tr w:rsidR="00E16E0C" w:rsidRPr="00192740" w14:paraId="649355E5" w14:textId="77777777" w:rsidTr="00B103E9">
        <w:trPr>
          <w:trHeight w:val="453"/>
        </w:trPr>
        <w:tc>
          <w:tcPr>
            <w:tcW w:w="3316" w:type="dxa"/>
            <w:tcBorders>
              <w:top w:val="single" w:sz="4" w:space="0" w:color="000000"/>
            </w:tcBorders>
          </w:tcPr>
          <w:p w14:paraId="29541527" w14:textId="77777777" w:rsidR="00E16E0C" w:rsidRPr="00192740" w:rsidRDefault="00E16E0C" w:rsidP="00192740">
            <w:pPr>
              <w:adjustRightInd w:val="0"/>
              <w:snapToGrid w:val="0"/>
              <w:spacing w:line="360" w:lineRule="auto"/>
              <w:jc w:val="both"/>
              <w:rPr>
                <w:rFonts w:ascii="Book Antiqua" w:hAnsi="Book Antiqua"/>
                <w:bCs/>
              </w:rPr>
            </w:pPr>
            <w:bookmarkStart w:id="6" w:name="OLE_LINK38"/>
            <w:bookmarkStart w:id="7" w:name="OLE_LINK39"/>
            <w:bookmarkStart w:id="8" w:name="_Hlk64887637"/>
            <w:r w:rsidRPr="00192740">
              <w:rPr>
                <w:rFonts w:ascii="Book Antiqua" w:hAnsi="Book Antiqua"/>
                <w:bCs/>
              </w:rPr>
              <w:t>Biographical data</w:t>
            </w:r>
            <w:bookmarkEnd w:id="6"/>
            <w:bookmarkEnd w:id="7"/>
          </w:p>
        </w:tc>
        <w:tc>
          <w:tcPr>
            <w:tcW w:w="5844" w:type="dxa"/>
            <w:tcBorders>
              <w:top w:val="single" w:sz="4" w:space="0" w:color="000000"/>
            </w:tcBorders>
          </w:tcPr>
          <w:p w14:paraId="19BC36E9"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33-yr-old man</w:t>
            </w:r>
          </w:p>
        </w:tc>
      </w:tr>
      <w:bookmarkEnd w:id="8"/>
      <w:tr w:rsidR="00E16E0C" w:rsidRPr="00192740" w14:paraId="441E65F6" w14:textId="77777777" w:rsidTr="00B103E9">
        <w:trPr>
          <w:trHeight w:val="440"/>
        </w:trPr>
        <w:tc>
          <w:tcPr>
            <w:tcW w:w="3316" w:type="dxa"/>
          </w:tcPr>
          <w:p w14:paraId="03531673"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Family history</w:t>
            </w:r>
          </w:p>
        </w:tc>
        <w:tc>
          <w:tcPr>
            <w:tcW w:w="5844" w:type="dxa"/>
          </w:tcPr>
          <w:p w14:paraId="2590EE9B"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No</w:t>
            </w:r>
          </w:p>
        </w:tc>
      </w:tr>
      <w:tr w:rsidR="00E16E0C" w:rsidRPr="00192740" w14:paraId="317B48D7" w14:textId="77777777" w:rsidTr="00B103E9">
        <w:trPr>
          <w:trHeight w:val="453"/>
        </w:trPr>
        <w:tc>
          <w:tcPr>
            <w:tcW w:w="3316" w:type="dxa"/>
          </w:tcPr>
          <w:p w14:paraId="5D3A5AF1"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 xml:space="preserve">Personal or family history </w:t>
            </w:r>
          </w:p>
        </w:tc>
        <w:tc>
          <w:tcPr>
            <w:tcW w:w="5844" w:type="dxa"/>
          </w:tcPr>
          <w:p w14:paraId="22BFC1D2"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No</w:t>
            </w:r>
          </w:p>
        </w:tc>
      </w:tr>
      <w:tr w:rsidR="00E16E0C" w:rsidRPr="00192740" w14:paraId="4B4717A1" w14:textId="77777777" w:rsidTr="00B103E9">
        <w:trPr>
          <w:trHeight w:val="315"/>
        </w:trPr>
        <w:tc>
          <w:tcPr>
            <w:tcW w:w="3316" w:type="dxa"/>
          </w:tcPr>
          <w:p w14:paraId="61A638BE"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Chief complaint</w:t>
            </w:r>
          </w:p>
        </w:tc>
        <w:tc>
          <w:tcPr>
            <w:tcW w:w="5844" w:type="dxa"/>
          </w:tcPr>
          <w:p w14:paraId="40DBCCA8"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Cough and sputum for 11 d and hemoptysis for 5 d</w:t>
            </w:r>
          </w:p>
        </w:tc>
      </w:tr>
      <w:tr w:rsidR="00E16E0C" w:rsidRPr="00192740" w14:paraId="24E5238B" w14:textId="77777777" w:rsidTr="00B103E9">
        <w:trPr>
          <w:trHeight w:val="894"/>
        </w:trPr>
        <w:tc>
          <w:tcPr>
            <w:tcW w:w="3316" w:type="dxa"/>
          </w:tcPr>
          <w:p w14:paraId="01626A16"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Physical examination of the lung</w:t>
            </w:r>
          </w:p>
        </w:tc>
        <w:tc>
          <w:tcPr>
            <w:tcW w:w="5844" w:type="dxa"/>
          </w:tcPr>
          <w:p w14:paraId="378C855D"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Normal except for vesicular breath sounds</w:t>
            </w:r>
          </w:p>
        </w:tc>
      </w:tr>
      <w:tr w:rsidR="00E16E0C" w:rsidRPr="00192740" w14:paraId="6DE25220" w14:textId="77777777" w:rsidTr="00B103E9">
        <w:trPr>
          <w:trHeight w:val="1801"/>
        </w:trPr>
        <w:tc>
          <w:tcPr>
            <w:tcW w:w="3316" w:type="dxa"/>
          </w:tcPr>
          <w:p w14:paraId="059159E0"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Chest computed tomography</w:t>
            </w:r>
          </w:p>
        </w:tc>
        <w:tc>
          <w:tcPr>
            <w:tcW w:w="5844" w:type="dxa"/>
          </w:tcPr>
          <w:p w14:paraId="343199B4"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1.2</w:t>
            </w:r>
            <w:r w:rsidR="00A17536">
              <w:rPr>
                <w:rFonts w:ascii="Book Antiqua" w:hAnsi="Book Antiqua"/>
                <w:bCs/>
              </w:rPr>
              <w:t>0</w:t>
            </w:r>
            <w:r w:rsidRPr="00192740">
              <w:rPr>
                <w:rFonts w:ascii="Book Antiqua" w:hAnsi="Book Antiqua"/>
                <w:bCs/>
              </w:rPr>
              <w:t xml:space="preserve"> × 0.88 cm</w:t>
            </w:r>
            <w:r w:rsidRPr="00192740">
              <w:rPr>
                <w:rFonts w:ascii="Book Antiqua" w:hAnsi="Book Antiqua"/>
                <w:bCs/>
                <w:vertAlign w:val="superscript"/>
              </w:rPr>
              <w:t>2</w:t>
            </w:r>
            <w:r w:rsidRPr="00192740">
              <w:rPr>
                <w:rFonts w:ascii="Book Antiqua" w:hAnsi="Book Antiqua"/>
                <w:bCs/>
              </w:rPr>
              <w:t xml:space="preserve"> calcified nodular lesion was found on the compressed posterior wall of the lower left main bronchus (Figure 1). Bronchiectasis in the lower lobe of the left lung was found.</w:t>
            </w:r>
          </w:p>
        </w:tc>
      </w:tr>
      <w:tr w:rsidR="00E16E0C" w:rsidRPr="00192740" w14:paraId="3CBAD0CF" w14:textId="77777777" w:rsidTr="00B103E9">
        <w:trPr>
          <w:trHeight w:val="3602"/>
        </w:trPr>
        <w:tc>
          <w:tcPr>
            <w:tcW w:w="3316" w:type="dxa"/>
          </w:tcPr>
          <w:p w14:paraId="1E757742"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Fiberoptic bronchoscopy</w:t>
            </w:r>
          </w:p>
        </w:tc>
        <w:tc>
          <w:tcPr>
            <w:tcW w:w="5844" w:type="dxa"/>
          </w:tcPr>
          <w:p w14:paraId="1B6CEC88"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Yellow–white, slightly hard mass was found obstructing the entrance to the basal segment of the lower left lobe (Figure 2). Neoplasms with multiple nodular ridges and superficial hyperemia were observed in the lateral to the entrance of the basal segment of the lower left lobe (Figure 2). Mucosal biopsy using a fiberoptic bronchoscopy is prone to bleeding.</w:t>
            </w:r>
          </w:p>
        </w:tc>
      </w:tr>
      <w:tr w:rsidR="00E16E0C" w:rsidRPr="00192740" w14:paraId="37FD8FD0" w14:textId="77777777" w:rsidTr="00B103E9">
        <w:trPr>
          <w:trHeight w:val="1135"/>
        </w:trPr>
        <w:tc>
          <w:tcPr>
            <w:tcW w:w="3316" w:type="dxa"/>
          </w:tcPr>
          <w:p w14:paraId="65E95FE7"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Pathology</w:t>
            </w:r>
          </w:p>
        </w:tc>
        <w:tc>
          <w:tcPr>
            <w:tcW w:w="5844" w:type="dxa"/>
          </w:tcPr>
          <w:p w14:paraId="4510FE6E"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Microscopically, the tumor cells were uniformly round with smooth</w:t>
            </w:r>
            <w:r w:rsidR="00592C1A">
              <w:rPr>
                <w:rFonts w:ascii="Book Antiqua" w:hAnsi="Book Antiqua" w:hint="eastAsia"/>
                <w:bCs/>
                <w:lang w:eastAsia="zh-CN"/>
              </w:rPr>
              <w:t xml:space="preserve"> </w:t>
            </w:r>
            <w:r w:rsidRPr="00192740">
              <w:rPr>
                <w:rFonts w:ascii="Book Antiqua" w:hAnsi="Book Antiqua"/>
                <w:bCs/>
              </w:rPr>
              <w:t xml:space="preserve">nuclear contours, fine </w:t>
            </w:r>
            <w:proofErr w:type="gramStart"/>
            <w:r w:rsidRPr="00192740">
              <w:rPr>
                <w:rFonts w:ascii="Book Antiqua" w:hAnsi="Book Antiqua"/>
                <w:bCs/>
              </w:rPr>
              <w:t>chromatin</w:t>
            </w:r>
            <w:proofErr w:type="gramEnd"/>
            <w:r w:rsidRPr="00192740">
              <w:rPr>
                <w:rFonts w:ascii="Book Antiqua" w:hAnsi="Book Antiqua"/>
                <w:bCs/>
              </w:rPr>
              <w:t xml:space="preserve"> and a modest amount of pink cytoplasm. They were arranged in sheet-like patterns between small blood</w:t>
            </w:r>
            <w:r w:rsidR="00DE4C19" w:rsidRPr="00192740">
              <w:rPr>
                <w:rFonts w:ascii="Book Antiqua" w:hAnsi="Book Antiqua"/>
                <w:bCs/>
              </w:rPr>
              <w:t xml:space="preserve"> vessels (Figure 3A). Left main</w:t>
            </w:r>
            <w:r w:rsidR="00DB392F">
              <w:rPr>
                <w:rFonts w:ascii="Book Antiqua" w:hAnsi="Book Antiqua" w:hint="eastAsia"/>
                <w:bCs/>
                <w:lang w:eastAsia="zh-CN"/>
              </w:rPr>
              <w:t xml:space="preserve"> </w:t>
            </w:r>
            <w:r w:rsidRPr="00192740">
              <w:rPr>
                <w:rFonts w:ascii="Book Antiqua" w:hAnsi="Book Antiqua"/>
                <w:bCs/>
              </w:rPr>
              <w:t>bronchial</w:t>
            </w:r>
            <w:r w:rsidR="00592C1A">
              <w:rPr>
                <w:rFonts w:ascii="Book Antiqua" w:hAnsi="Book Antiqua" w:hint="eastAsia"/>
                <w:bCs/>
                <w:lang w:eastAsia="zh-CN"/>
              </w:rPr>
              <w:t xml:space="preserve"> </w:t>
            </w:r>
            <w:r w:rsidRPr="00192740">
              <w:rPr>
                <w:rFonts w:ascii="Book Antiqua" w:hAnsi="Book Antiqua"/>
                <w:bCs/>
              </w:rPr>
              <w:t>glomus</w:t>
            </w:r>
            <w:r w:rsidR="00592C1A">
              <w:rPr>
                <w:rFonts w:ascii="Book Antiqua" w:hAnsi="Book Antiqua" w:hint="eastAsia"/>
                <w:bCs/>
                <w:lang w:eastAsia="zh-CN"/>
              </w:rPr>
              <w:t xml:space="preserve"> </w:t>
            </w:r>
            <w:r w:rsidRPr="00192740">
              <w:rPr>
                <w:rFonts w:ascii="Book Antiqua" w:hAnsi="Book Antiqua"/>
                <w:bCs/>
              </w:rPr>
              <w:t xml:space="preserve">tumor with immunohistochemistry results of </w:t>
            </w:r>
            <w:proofErr w:type="gramStart"/>
            <w:r w:rsidRPr="00192740">
              <w:rPr>
                <w:rFonts w:ascii="Book Antiqua" w:hAnsi="Book Antiqua"/>
                <w:bCs/>
              </w:rPr>
              <w:t>SMA(</w:t>
            </w:r>
            <w:proofErr w:type="gramEnd"/>
            <w:r w:rsidRPr="00192740">
              <w:rPr>
                <w:rFonts w:ascii="Book Antiqua" w:hAnsi="Book Antiqua"/>
                <w:bCs/>
              </w:rPr>
              <w:t xml:space="preserve">+) (Figure 3B) and actin(+) (Figure 3C), CD56 (NK-1)(-), </w:t>
            </w:r>
            <w:proofErr w:type="spellStart"/>
            <w:r w:rsidRPr="00192740">
              <w:rPr>
                <w:rFonts w:ascii="Book Antiqua" w:hAnsi="Book Antiqua"/>
                <w:bCs/>
              </w:rPr>
              <w:t>CgA</w:t>
            </w:r>
            <w:proofErr w:type="spellEnd"/>
            <w:r w:rsidRPr="00192740">
              <w:rPr>
                <w:rFonts w:ascii="Book Antiqua" w:hAnsi="Book Antiqua"/>
                <w:bCs/>
              </w:rPr>
              <w:t>(</w:t>
            </w:r>
            <w:r w:rsidRPr="00192740">
              <w:rPr>
                <w:rFonts w:ascii="Book Antiqua" w:hAnsi="Book Antiqua" w:cs="Book Antiqua"/>
                <w:bCs/>
              </w:rPr>
              <w:t>-</w:t>
            </w:r>
            <w:r w:rsidRPr="00192740">
              <w:rPr>
                <w:rFonts w:ascii="Book Antiqua" w:hAnsi="Book Antiqua"/>
                <w:bCs/>
              </w:rPr>
              <w:t>), CK5/6(</w:t>
            </w:r>
            <w:r w:rsidRPr="00192740">
              <w:rPr>
                <w:rFonts w:ascii="Book Antiqua" w:hAnsi="Book Antiqua" w:cs="Book Antiqua"/>
                <w:bCs/>
              </w:rPr>
              <w:t>-</w:t>
            </w:r>
            <w:r w:rsidRPr="00192740">
              <w:rPr>
                <w:rFonts w:ascii="Book Antiqua" w:hAnsi="Book Antiqua"/>
                <w:bCs/>
              </w:rPr>
              <w:t>), CK7(</w:t>
            </w:r>
            <w:r w:rsidRPr="00192740">
              <w:rPr>
                <w:rFonts w:ascii="Book Antiqua" w:hAnsi="Book Antiqua" w:cs="Book Antiqua"/>
                <w:bCs/>
              </w:rPr>
              <w:t>-</w:t>
            </w:r>
            <w:r w:rsidRPr="00192740">
              <w:rPr>
                <w:rFonts w:ascii="Book Antiqua" w:hAnsi="Book Antiqua"/>
                <w:bCs/>
              </w:rPr>
              <w:t xml:space="preserve">), </w:t>
            </w:r>
            <w:proofErr w:type="spellStart"/>
            <w:r w:rsidRPr="00192740">
              <w:rPr>
                <w:rFonts w:ascii="Book Antiqua" w:hAnsi="Book Antiqua"/>
                <w:bCs/>
              </w:rPr>
              <w:t>napsin</w:t>
            </w:r>
            <w:proofErr w:type="spellEnd"/>
            <w:r w:rsidRPr="00192740">
              <w:rPr>
                <w:rFonts w:ascii="Book Antiqua" w:hAnsi="Book Antiqua"/>
                <w:bCs/>
              </w:rPr>
              <w:t>-A(</w:t>
            </w:r>
            <w:r w:rsidRPr="00192740">
              <w:rPr>
                <w:rFonts w:ascii="Book Antiqua" w:hAnsi="Book Antiqua" w:cs="Book Antiqua"/>
                <w:bCs/>
              </w:rPr>
              <w:t>-</w:t>
            </w:r>
            <w:r w:rsidRPr="00192740">
              <w:rPr>
                <w:rFonts w:ascii="Book Antiqua" w:hAnsi="Book Antiqua"/>
                <w:bCs/>
              </w:rPr>
              <w:t>), P40(</w:t>
            </w:r>
            <w:r w:rsidRPr="00192740">
              <w:rPr>
                <w:rFonts w:ascii="Book Antiqua" w:hAnsi="Book Antiqua" w:cs="Book Antiqua"/>
                <w:bCs/>
              </w:rPr>
              <w:t>-</w:t>
            </w:r>
            <w:r w:rsidRPr="00192740">
              <w:rPr>
                <w:rFonts w:ascii="Book Antiqua" w:hAnsi="Book Antiqua"/>
                <w:bCs/>
              </w:rPr>
              <w:t>), TTF-</w:t>
            </w:r>
            <w:r w:rsidRPr="00192740">
              <w:rPr>
                <w:rFonts w:ascii="Book Antiqua" w:hAnsi="Book Antiqua"/>
                <w:bCs/>
              </w:rPr>
              <w:lastRenderedPageBreak/>
              <w:t>1(</w:t>
            </w:r>
            <w:r w:rsidRPr="00192740">
              <w:rPr>
                <w:rFonts w:ascii="Book Antiqua" w:hAnsi="Book Antiqua" w:cs="Book Antiqua"/>
                <w:bCs/>
              </w:rPr>
              <w:t>-</w:t>
            </w:r>
            <w:r w:rsidRPr="00192740">
              <w:rPr>
                <w:rFonts w:ascii="Book Antiqua" w:hAnsi="Book Antiqua"/>
                <w:bCs/>
              </w:rPr>
              <w:t>), CK(</w:t>
            </w:r>
            <w:r w:rsidRPr="00192740">
              <w:rPr>
                <w:rFonts w:ascii="Book Antiqua" w:hAnsi="Book Antiqua" w:cs="Book Antiqua"/>
                <w:bCs/>
              </w:rPr>
              <w:t>-</w:t>
            </w:r>
            <w:r w:rsidRPr="00192740">
              <w:rPr>
                <w:rFonts w:ascii="Book Antiqua" w:hAnsi="Book Antiqua"/>
                <w:bCs/>
              </w:rPr>
              <w:t>), NSE(</w:t>
            </w:r>
            <w:r w:rsidRPr="00192740">
              <w:rPr>
                <w:rFonts w:ascii="Book Antiqua" w:hAnsi="Book Antiqua" w:cs="Book Antiqua"/>
                <w:bCs/>
              </w:rPr>
              <w:t>-</w:t>
            </w:r>
            <w:r w:rsidRPr="00192740">
              <w:rPr>
                <w:rFonts w:ascii="Book Antiqua" w:hAnsi="Book Antiqua"/>
                <w:bCs/>
              </w:rPr>
              <w:t>), S-100(</w:t>
            </w:r>
            <w:r w:rsidRPr="00192740">
              <w:rPr>
                <w:rFonts w:ascii="Book Antiqua" w:hAnsi="Book Antiqua" w:cs="Book Antiqua"/>
                <w:bCs/>
              </w:rPr>
              <w:t>-</w:t>
            </w:r>
            <w:r w:rsidRPr="00192740">
              <w:rPr>
                <w:rFonts w:ascii="Book Antiqua" w:hAnsi="Book Antiqua"/>
                <w:bCs/>
              </w:rPr>
              <w:t xml:space="preserve">) and Ki-67 (&lt; 1%), and </w:t>
            </w:r>
            <w:bookmarkStart w:id="9" w:name="OLE_LINK13"/>
            <w:bookmarkStart w:id="10" w:name="OLE_LINK44"/>
            <w:r w:rsidRPr="00192740">
              <w:rPr>
                <w:rFonts w:ascii="Book Antiqua" w:hAnsi="Book Antiqua"/>
                <w:bCs/>
              </w:rPr>
              <w:t>Syn</w:t>
            </w:r>
            <w:bookmarkEnd w:id="9"/>
            <w:bookmarkEnd w:id="10"/>
            <w:r w:rsidRPr="00192740">
              <w:rPr>
                <w:rFonts w:ascii="Book Antiqua" w:hAnsi="Book Antiqua"/>
                <w:bCs/>
              </w:rPr>
              <w:t xml:space="preserve"> immunohistochemical staining was weakly positive.</w:t>
            </w:r>
          </w:p>
        </w:tc>
      </w:tr>
      <w:tr w:rsidR="00E16E0C" w:rsidRPr="00192740" w14:paraId="061E4E2A" w14:textId="77777777" w:rsidTr="00B103E9">
        <w:trPr>
          <w:trHeight w:val="453"/>
        </w:trPr>
        <w:tc>
          <w:tcPr>
            <w:tcW w:w="3316" w:type="dxa"/>
          </w:tcPr>
          <w:p w14:paraId="1582EDD7"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lastRenderedPageBreak/>
              <w:t>Final diagnosis</w:t>
            </w:r>
          </w:p>
        </w:tc>
        <w:tc>
          <w:tcPr>
            <w:tcW w:w="5844" w:type="dxa"/>
          </w:tcPr>
          <w:p w14:paraId="5AEB0B53"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Bronchial glomus tumor and bronchiectasis</w:t>
            </w:r>
          </w:p>
        </w:tc>
      </w:tr>
      <w:tr w:rsidR="00E16E0C" w:rsidRPr="00192740" w14:paraId="12B6B68E" w14:textId="77777777" w:rsidTr="00B103E9">
        <w:trPr>
          <w:trHeight w:val="1801"/>
        </w:trPr>
        <w:tc>
          <w:tcPr>
            <w:tcW w:w="3316" w:type="dxa"/>
          </w:tcPr>
          <w:p w14:paraId="53A96105"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Treatment</w:t>
            </w:r>
          </w:p>
        </w:tc>
        <w:tc>
          <w:tcPr>
            <w:tcW w:w="5844" w:type="dxa"/>
          </w:tcPr>
          <w:p w14:paraId="23FBECC3"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Conservative treatment.</w:t>
            </w:r>
            <w:r w:rsidR="007C3846">
              <w:rPr>
                <w:rFonts w:ascii="Book Antiqua" w:hAnsi="Book Antiqua" w:hint="eastAsia"/>
                <w:bCs/>
                <w:lang w:eastAsia="zh-CN"/>
              </w:rPr>
              <w:t xml:space="preserve"> </w:t>
            </w:r>
            <w:r w:rsidRPr="00192740">
              <w:rPr>
                <w:rFonts w:ascii="Book Antiqua" w:hAnsi="Book Antiqua"/>
                <w:bCs/>
              </w:rPr>
              <w:t xml:space="preserve">Piperacillin–tazobactam 4.5 g twice daily and </w:t>
            </w:r>
            <w:proofErr w:type="spellStart"/>
            <w:r w:rsidRPr="00192740">
              <w:rPr>
                <w:rFonts w:ascii="Book Antiqua" w:hAnsi="Book Antiqua"/>
                <w:bCs/>
              </w:rPr>
              <w:t>erdosteine</w:t>
            </w:r>
            <w:proofErr w:type="spellEnd"/>
            <w:r w:rsidRPr="00192740">
              <w:rPr>
                <w:rFonts w:ascii="Book Antiqua" w:hAnsi="Book Antiqua"/>
                <w:bCs/>
              </w:rPr>
              <w:t xml:space="preserve"> 0.3 g twice daily for 9 d. Intravenous administration of Agkistrodon 2 U once.</w:t>
            </w:r>
          </w:p>
        </w:tc>
      </w:tr>
      <w:tr w:rsidR="00E16E0C" w:rsidRPr="00192740" w14:paraId="60A453B5" w14:textId="77777777" w:rsidTr="00B103E9">
        <w:trPr>
          <w:trHeight w:val="907"/>
        </w:trPr>
        <w:tc>
          <w:tcPr>
            <w:tcW w:w="3316" w:type="dxa"/>
          </w:tcPr>
          <w:p w14:paraId="06862488"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Follow-up</w:t>
            </w:r>
          </w:p>
        </w:tc>
        <w:tc>
          <w:tcPr>
            <w:tcW w:w="5844" w:type="dxa"/>
          </w:tcPr>
          <w:p w14:paraId="633418B2"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 xml:space="preserve">Clinical follow-up for 25 </w:t>
            </w:r>
            <w:proofErr w:type="spellStart"/>
            <w:r w:rsidRPr="00192740">
              <w:rPr>
                <w:rFonts w:ascii="Book Antiqua" w:hAnsi="Book Antiqua"/>
                <w:bCs/>
              </w:rPr>
              <w:t>mo</w:t>
            </w:r>
            <w:proofErr w:type="spellEnd"/>
            <w:r w:rsidRPr="00192740">
              <w:rPr>
                <w:rFonts w:ascii="Book Antiqua" w:hAnsi="Book Antiqua"/>
                <w:bCs/>
              </w:rPr>
              <w:t xml:space="preserve"> showed that the patient ha</w:t>
            </w:r>
            <w:r w:rsidR="00A17536">
              <w:rPr>
                <w:rFonts w:ascii="Book Antiqua" w:hAnsi="Book Antiqua"/>
                <w:bCs/>
              </w:rPr>
              <w:t>d</w:t>
            </w:r>
            <w:r w:rsidRPr="00192740">
              <w:rPr>
                <w:rFonts w:ascii="Book Antiqua" w:hAnsi="Book Antiqua"/>
                <w:bCs/>
              </w:rPr>
              <w:t xml:space="preserve"> no symptoms. </w:t>
            </w:r>
          </w:p>
        </w:tc>
      </w:tr>
    </w:tbl>
    <w:p w14:paraId="1B2C27F0" w14:textId="5B835445" w:rsidR="00501F2F" w:rsidRDefault="00E16E0C" w:rsidP="00192740">
      <w:pPr>
        <w:adjustRightInd w:val="0"/>
        <w:snapToGrid w:val="0"/>
        <w:spacing w:line="360" w:lineRule="auto"/>
        <w:jc w:val="both"/>
        <w:rPr>
          <w:rStyle w:val="A9"/>
          <w:rFonts w:ascii="Book Antiqua" w:eastAsia="Janson Text LT" w:hAnsi="Book Antiqua"/>
        </w:rPr>
      </w:pPr>
      <w:r w:rsidRPr="00192740">
        <w:rPr>
          <w:rStyle w:val="A9"/>
          <w:rFonts w:ascii="Book Antiqua" w:eastAsia="Janson Text LT" w:hAnsi="Book Antiqua"/>
        </w:rPr>
        <w:t xml:space="preserve">SMA: Smooth muscle actin; </w:t>
      </w:r>
      <w:proofErr w:type="spellStart"/>
      <w:r w:rsidRPr="00192740">
        <w:rPr>
          <w:rStyle w:val="A9"/>
          <w:rFonts w:ascii="Book Antiqua" w:eastAsia="Janson Text LT" w:hAnsi="Book Antiqua"/>
        </w:rPr>
        <w:t>CgA</w:t>
      </w:r>
      <w:proofErr w:type="spellEnd"/>
      <w:r w:rsidRPr="00192740">
        <w:rPr>
          <w:rStyle w:val="A9"/>
          <w:rFonts w:ascii="Book Antiqua" w:eastAsia="Janson Text LT" w:hAnsi="Book Antiqua"/>
        </w:rPr>
        <w:t>: Chromogranin A; CK5/6: Cytokeratin5/6; CK7: Cytokeratin7; TTF-1: Thyroid transcription factor-1; CK: Cytokeratin; NSE: Neuron specific enolase; Syn: Synaptophysin.</w:t>
      </w:r>
    </w:p>
    <w:p w14:paraId="5844BFB2" w14:textId="77777777" w:rsidR="00501F2F" w:rsidRDefault="00501F2F">
      <w:pPr>
        <w:rPr>
          <w:rStyle w:val="A9"/>
          <w:rFonts w:ascii="Book Antiqua" w:eastAsia="Janson Text LT" w:hAnsi="Book Antiqua"/>
        </w:rPr>
      </w:pPr>
      <w:r>
        <w:rPr>
          <w:rStyle w:val="A9"/>
          <w:rFonts w:ascii="Book Antiqua" w:eastAsia="Janson Text LT" w:hAnsi="Book Antiqua"/>
        </w:rPr>
        <w:br w:type="page"/>
      </w:r>
    </w:p>
    <w:p w14:paraId="6B1C6F7B" w14:textId="77777777" w:rsidR="00501F2F" w:rsidRDefault="00501F2F" w:rsidP="00501F2F">
      <w:pPr>
        <w:jc w:val="center"/>
        <w:rPr>
          <w:rFonts w:ascii="Book Antiqua" w:hAnsi="Book Antiqua"/>
          <w:lang w:eastAsia="zh-CN"/>
        </w:rPr>
      </w:pPr>
    </w:p>
    <w:p w14:paraId="3CEDABC8" w14:textId="77777777" w:rsidR="00501F2F" w:rsidRDefault="00501F2F" w:rsidP="00501F2F">
      <w:pPr>
        <w:jc w:val="center"/>
        <w:rPr>
          <w:rFonts w:ascii="Book Antiqua" w:hAnsi="Book Antiqua"/>
          <w:lang w:eastAsia="zh-CN"/>
        </w:rPr>
      </w:pPr>
    </w:p>
    <w:p w14:paraId="04E3F94B" w14:textId="77777777" w:rsidR="00501F2F" w:rsidRDefault="00501F2F" w:rsidP="00501F2F">
      <w:pPr>
        <w:jc w:val="center"/>
        <w:rPr>
          <w:rFonts w:ascii="Book Antiqua" w:hAnsi="Book Antiqua"/>
          <w:lang w:eastAsia="zh-CN"/>
        </w:rPr>
      </w:pPr>
    </w:p>
    <w:p w14:paraId="38DF595C" w14:textId="77777777" w:rsidR="00501F2F" w:rsidRDefault="00501F2F" w:rsidP="00501F2F">
      <w:pPr>
        <w:jc w:val="center"/>
        <w:rPr>
          <w:rFonts w:ascii="Book Antiqua" w:hAnsi="Book Antiqua"/>
          <w:lang w:eastAsia="zh-CN"/>
        </w:rPr>
      </w:pPr>
    </w:p>
    <w:p w14:paraId="6B73F137" w14:textId="77777777" w:rsidR="00501F2F" w:rsidRDefault="00501F2F" w:rsidP="00501F2F">
      <w:pPr>
        <w:jc w:val="center"/>
        <w:rPr>
          <w:rFonts w:ascii="Book Antiqua" w:hAnsi="Book Antiqua"/>
          <w:lang w:eastAsia="zh-CN"/>
        </w:rPr>
      </w:pPr>
    </w:p>
    <w:p w14:paraId="59F9C02B" w14:textId="19FE09F3" w:rsidR="00501F2F" w:rsidRDefault="00501F2F" w:rsidP="00501F2F">
      <w:pPr>
        <w:jc w:val="center"/>
        <w:rPr>
          <w:rFonts w:ascii="Book Antiqua" w:hAnsi="Book Antiqua"/>
          <w:lang w:eastAsia="zh-CN"/>
        </w:rPr>
      </w:pPr>
      <w:r>
        <w:rPr>
          <w:rFonts w:ascii="Book Antiqua" w:hAnsi="Book Antiqua"/>
          <w:noProof/>
          <w:lang w:eastAsia="zh-CN"/>
        </w:rPr>
        <w:drawing>
          <wp:inline distT="0" distB="0" distL="0" distR="0" wp14:anchorId="45488F13" wp14:editId="5AA228A4">
            <wp:extent cx="2494280" cy="1440815"/>
            <wp:effectExtent l="0" t="0" r="127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5D4E0EC1" w14:textId="77777777" w:rsidR="00501F2F" w:rsidRDefault="00501F2F" w:rsidP="00501F2F">
      <w:pPr>
        <w:jc w:val="center"/>
        <w:rPr>
          <w:rFonts w:ascii="Book Antiqua" w:hAnsi="Book Antiqua"/>
          <w:lang w:eastAsia="zh-CN"/>
        </w:rPr>
      </w:pPr>
    </w:p>
    <w:p w14:paraId="1698F9DA" w14:textId="77777777" w:rsidR="00501F2F" w:rsidRDefault="00501F2F" w:rsidP="00501F2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5B5DDB7" w14:textId="77777777" w:rsidR="00501F2F" w:rsidRDefault="00501F2F" w:rsidP="00501F2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D076DD4" w14:textId="77777777" w:rsidR="00501F2F" w:rsidRDefault="00501F2F" w:rsidP="00501F2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0D2846" w14:textId="77777777" w:rsidR="00501F2F" w:rsidRDefault="00501F2F" w:rsidP="00501F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0CEB921" w14:textId="77777777" w:rsidR="00501F2F" w:rsidRDefault="00501F2F" w:rsidP="00501F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A10D90" w14:textId="77777777" w:rsidR="00501F2F" w:rsidRDefault="00501F2F" w:rsidP="00501F2F">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E9240B4" w14:textId="77777777" w:rsidR="00501F2F" w:rsidRDefault="00501F2F" w:rsidP="00501F2F">
      <w:pPr>
        <w:jc w:val="center"/>
        <w:rPr>
          <w:rFonts w:ascii="Book Antiqua" w:hAnsi="Book Antiqua"/>
          <w:lang w:eastAsia="zh-CN"/>
        </w:rPr>
      </w:pPr>
    </w:p>
    <w:p w14:paraId="6BC908BD" w14:textId="77777777" w:rsidR="00501F2F" w:rsidRDefault="00501F2F" w:rsidP="00501F2F">
      <w:pPr>
        <w:jc w:val="center"/>
        <w:rPr>
          <w:rFonts w:ascii="Book Antiqua" w:hAnsi="Book Antiqua"/>
          <w:lang w:eastAsia="zh-CN"/>
        </w:rPr>
      </w:pPr>
    </w:p>
    <w:p w14:paraId="1A612237" w14:textId="77777777" w:rsidR="00501F2F" w:rsidRDefault="00501F2F" w:rsidP="00501F2F">
      <w:pPr>
        <w:jc w:val="center"/>
        <w:rPr>
          <w:rFonts w:ascii="Book Antiqua" w:hAnsi="Book Antiqua"/>
          <w:lang w:eastAsia="zh-CN"/>
        </w:rPr>
      </w:pPr>
    </w:p>
    <w:p w14:paraId="1B6A4CA8" w14:textId="5417716A" w:rsidR="00501F2F" w:rsidRDefault="00501F2F" w:rsidP="00501F2F">
      <w:pPr>
        <w:jc w:val="center"/>
        <w:rPr>
          <w:rFonts w:ascii="Book Antiqua" w:hAnsi="Book Antiqua"/>
          <w:lang w:eastAsia="zh-CN"/>
        </w:rPr>
      </w:pPr>
      <w:r>
        <w:rPr>
          <w:rFonts w:ascii="Book Antiqua" w:hAnsi="Book Antiqua"/>
          <w:noProof/>
          <w:lang w:eastAsia="zh-CN"/>
        </w:rPr>
        <w:drawing>
          <wp:inline distT="0" distB="0" distL="0" distR="0" wp14:anchorId="0BA59A48" wp14:editId="32111320">
            <wp:extent cx="1448435" cy="14408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580B971B" w14:textId="77777777" w:rsidR="00501F2F" w:rsidRDefault="00501F2F" w:rsidP="00501F2F">
      <w:pPr>
        <w:jc w:val="center"/>
        <w:rPr>
          <w:rFonts w:ascii="Book Antiqua" w:hAnsi="Book Antiqua"/>
          <w:lang w:eastAsia="zh-CN"/>
        </w:rPr>
      </w:pPr>
    </w:p>
    <w:p w14:paraId="4FB0CAFD" w14:textId="77777777" w:rsidR="00501F2F" w:rsidRDefault="00501F2F" w:rsidP="00501F2F">
      <w:pPr>
        <w:jc w:val="center"/>
        <w:rPr>
          <w:rFonts w:ascii="Book Antiqua" w:hAnsi="Book Antiqua"/>
          <w:lang w:eastAsia="zh-CN"/>
        </w:rPr>
      </w:pPr>
    </w:p>
    <w:p w14:paraId="4C682021" w14:textId="77777777" w:rsidR="00501F2F" w:rsidRDefault="00501F2F" w:rsidP="00501F2F">
      <w:pPr>
        <w:jc w:val="center"/>
        <w:rPr>
          <w:rFonts w:ascii="Book Antiqua" w:hAnsi="Book Antiqua"/>
          <w:lang w:eastAsia="zh-CN"/>
        </w:rPr>
      </w:pPr>
    </w:p>
    <w:p w14:paraId="51A5721F" w14:textId="77777777" w:rsidR="00501F2F" w:rsidRDefault="00501F2F" w:rsidP="00501F2F">
      <w:pPr>
        <w:jc w:val="center"/>
        <w:rPr>
          <w:rFonts w:ascii="Book Antiqua" w:hAnsi="Book Antiqua"/>
          <w:lang w:eastAsia="zh-CN"/>
        </w:rPr>
      </w:pPr>
    </w:p>
    <w:p w14:paraId="5317EAD3" w14:textId="77777777" w:rsidR="00501F2F" w:rsidRDefault="00501F2F" w:rsidP="00501F2F">
      <w:pPr>
        <w:jc w:val="center"/>
        <w:rPr>
          <w:rFonts w:ascii="Book Antiqua" w:hAnsi="Book Antiqua"/>
          <w:lang w:eastAsia="zh-CN"/>
        </w:rPr>
      </w:pPr>
    </w:p>
    <w:p w14:paraId="57987924" w14:textId="77777777" w:rsidR="00501F2F" w:rsidRDefault="00501F2F" w:rsidP="00501F2F">
      <w:pPr>
        <w:jc w:val="center"/>
        <w:rPr>
          <w:rFonts w:ascii="Book Antiqua" w:hAnsi="Book Antiqua"/>
          <w:lang w:eastAsia="zh-CN"/>
        </w:rPr>
      </w:pPr>
    </w:p>
    <w:p w14:paraId="0F6C47C7" w14:textId="77777777" w:rsidR="00501F2F" w:rsidRDefault="00501F2F" w:rsidP="00501F2F">
      <w:pPr>
        <w:jc w:val="center"/>
        <w:rPr>
          <w:rFonts w:ascii="Book Antiqua" w:hAnsi="Book Antiqua"/>
          <w:lang w:eastAsia="zh-CN"/>
        </w:rPr>
      </w:pPr>
    </w:p>
    <w:p w14:paraId="480A4DC5" w14:textId="77777777" w:rsidR="00501F2F" w:rsidRDefault="00501F2F" w:rsidP="00501F2F">
      <w:pPr>
        <w:jc w:val="center"/>
        <w:rPr>
          <w:rFonts w:ascii="Book Antiqua" w:hAnsi="Book Antiqua"/>
          <w:lang w:eastAsia="zh-CN"/>
        </w:rPr>
      </w:pPr>
    </w:p>
    <w:p w14:paraId="4E566C69" w14:textId="77777777" w:rsidR="00501F2F" w:rsidRDefault="00501F2F" w:rsidP="00501F2F">
      <w:pPr>
        <w:jc w:val="center"/>
        <w:rPr>
          <w:rFonts w:ascii="Book Antiqua" w:hAnsi="Book Antiqua"/>
          <w:lang w:eastAsia="zh-CN"/>
        </w:rPr>
      </w:pPr>
    </w:p>
    <w:p w14:paraId="6489DCEC" w14:textId="77777777" w:rsidR="00501F2F" w:rsidRDefault="00501F2F" w:rsidP="00501F2F">
      <w:pPr>
        <w:jc w:val="right"/>
        <w:rPr>
          <w:rFonts w:ascii="Book Antiqua" w:hAnsi="Book Antiqua"/>
          <w:color w:val="000000" w:themeColor="text1"/>
          <w:lang w:eastAsia="zh-CN"/>
        </w:rPr>
      </w:pPr>
    </w:p>
    <w:p w14:paraId="17ED2F57" w14:textId="77777777" w:rsidR="00501F2F" w:rsidRDefault="00501F2F" w:rsidP="00501F2F">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E353D73" w14:textId="77777777" w:rsidR="00A77B3E" w:rsidRPr="00192740" w:rsidRDefault="00A77B3E" w:rsidP="00192740">
      <w:pPr>
        <w:adjustRightInd w:val="0"/>
        <w:snapToGrid w:val="0"/>
        <w:spacing w:line="360" w:lineRule="auto"/>
        <w:jc w:val="both"/>
        <w:rPr>
          <w:rFonts w:ascii="Book Antiqua" w:eastAsia="Janson Text LT" w:hAnsi="Book Antiqua" w:cstheme="minorBidi"/>
        </w:rPr>
      </w:pPr>
    </w:p>
    <w:sectPr w:rsidR="00A77B3E" w:rsidRPr="00192740" w:rsidSect="00FC3A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AFABB" w14:textId="77777777" w:rsidR="00677CBF" w:rsidRDefault="00677CBF" w:rsidP="00F564EC">
      <w:r>
        <w:separator/>
      </w:r>
    </w:p>
  </w:endnote>
  <w:endnote w:type="continuationSeparator" w:id="0">
    <w:p w14:paraId="6411E9B2" w14:textId="77777777" w:rsidR="00677CBF" w:rsidRDefault="00677CBF" w:rsidP="00F5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Janson Text LT">
    <w:altName w:val="Times New Roman"/>
    <w:panose1 w:val="00000000000000000000"/>
    <w:charset w:val="00"/>
    <w:family w:val="roman"/>
    <w:notTrueType/>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9993341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5F47254B" w14:textId="77777777" w:rsidR="00B24CDD" w:rsidRPr="00192740" w:rsidRDefault="00CF2D14">
            <w:pPr>
              <w:pStyle w:val="a8"/>
              <w:jc w:val="right"/>
              <w:rPr>
                <w:rFonts w:ascii="Book Antiqua" w:hAnsi="Book Antiqua"/>
                <w:sz w:val="24"/>
                <w:szCs w:val="24"/>
              </w:rPr>
            </w:pPr>
            <w:r w:rsidRPr="00CF2D14">
              <w:rPr>
                <w:rFonts w:ascii="Book Antiqua" w:hAnsi="Book Antiqua"/>
                <w:sz w:val="24"/>
                <w:szCs w:val="24"/>
              </w:rPr>
              <w:fldChar w:fldCharType="begin"/>
            </w:r>
            <w:r w:rsidRPr="00CF2D14">
              <w:rPr>
                <w:rFonts w:ascii="Book Antiqua" w:hAnsi="Book Antiqua"/>
                <w:sz w:val="24"/>
                <w:szCs w:val="24"/>
              </w:rPr>
              <w:instrText>PAGE</w:instrText>
            </w:r>
            <w:r w:rsidRPr="00CF2D14">
              <w:rPr>
                <w:rFonts w:ascii="Book Antiqua" w:hAnsi="Book Antiqua"/>
                <w:sz w:val="24"/>
                <w:szCs w:val="24"/>
              </w:rPr>
              <w:fldChar w:fldCharType="separate"/>
            </w:r>
            <w:r w:rsidR="004C0166">
              <w:rPr>
                <w:rFonts w:ascii="Book Antiqua" w:hAnsi="Book Antiqua"/>
                <w:noProof/>
                <w:sz w:val="24"/>
                <w:szCs w:val="24"/>
              </w:rPr>
              <w:t>10</w:t>
            </w:r>
            <w:r w:rsidRPr="00CF2D14">
              <w:rPr>
                <w:rFonts w:ascii="Book Antiqua" w:hAnsi="Book Antiqua"/>
                <w:sz w:val="24"/>
                <w:szCs w:val="24"/>
              </w:rPr>
              <w:fldChar w:fldCharType="end"/>
            </w:r>
            <w:r w:rsidRPr="00CF2D14">
              <w:rPr>
                <w:rFonts w:ascii="Book Antiqua" w:hAnsi="Book Antiqua"/>
                <w:sz w:val="24"/>
                <w:szCs w:val="24"/>
                <w:lang w:val="zh-CN" w:eastAsia="zh-CN"/>
              </w:rPr>
              <w:t xml:space="preserve"> / </w:t>
            </w:r>
            <w:r w:rsidRPr="00CF2D14">
              <w:rPr>
                <w:rFonts w:ascii="Book Antiqua" w:hAnsi="Book Antiqua"/>
                <w:sz w:val="24"/>
                <w:szCs w:val="24"/>
              </w:rPr>
              <w:fldChar w:fldCharType="begin"/>
            </w:r>
            <w:r w:rsidRPr="00CF2D14">
              <w:rPr>
                <w:rFonts w:ascii="Book Antiqua" w:hAnsi="Book Antiqua"/>
                <w:sz w:val="24"/>
                <w:szCs w:val="24"/>
              </w:rPr>
              <w:instrText>NUMPAGES</w:instrText>
            </w:r>
            <w:r w:rsidRPr="00CF2D14">
              <w:rPr>
                <w:rFonts w:ascii="Book Antiqua" w:hAnsi="Book Antiqua"/>
                <w:sz w:val="24"/>
                <w:szCs w:val="24"/>
              </w:rPr>
              <w:fldChar w:fldCharType="separate"/>
            </w:r>
            <w:r w:rsidR="004C0166">
              <w:rPr>
                <w:rFonts w:ascii="Book Antiqua" w:hAnsi="Book Antiqua"/>
                <w:noProof/>
                <w:sz w:val="24"/>
                <w:szCs w:val="24"/>
              </w:rPr>
              <w:t>19</w:t>
            </w:r>
            <w:r w:rsidRPr="00CF2D14">
              <w:rPr>
                <w:rFonts w:ascii="Book Antiqua" w:hAnsi="Book Antiqua"/>
                <w:sz w:val="24"/>
                <w:szCs w:val="24"/>
              </w:rPr>
              <w:fldChar w:fldCharType="end"/>
            </w:r>
          </w:p>
        </w:sdtContent>
      </w:sdt>
    </w:sdtContent>
  </w:sdt>
  <w:p w14:paraId="476E88F1" w14:textId="77777777" w:rsidR="00F564EC" w:rsidRDefault="00F564E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4C30A" w14:textId="77777777" w:rsidR="00677CBF" w:rsidRDefault="00677CBF" w:rsidP="00F564EC">
      <w:r>
        <w:separator/>
      </w:r>
    </w:p>
  </w:footnote>
  <w:footnote w:type="continuationSeparator" w:id="0">
    <w:p w14:paraId="76ED5554" w14:textId="77777777" w:rsidR="00677CBF" w:rsidRDefault="00677CBF" w:rsidP="00F564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41C"/>
    <w:rsid w:val="0004058E"/>
    <w:rsid w:val="00051670"/>
    <w:rsid w:val="000B1B35"/>
    <w:rsid w:val="000D762F"/>
    <w:rsid w:val="0014016D"/>
    <w:rsid w:val="00171C0E"/>
    <w:rsid w:val="00192740"/>
    <w:rsid w:val="001C0198"/>
    <w:rsid w:val="001C450D"/>
    <w:rsid w:val="001C7E2F"/>
    <w:rsid w:val="001E029B"/>
    <w:rsid w:val="001E7A50"/>
    <w:rsid w:val="001F496C"/>
    <w:rsid w:val="0022572C"/>
    <w:rsid w:val="00264612"/>
    <w:rsid w:val="0026514F"/>
    <w:rsid w:val="00266893"/>
    <w:rsid w:val="0028149F"/>
    <w:rsid w:val="00295AA3"/>
    <w:rsid w:val="00297840"/>
    <w:rsid w:val="002B2D3A"/>
    <w:rsid w:val="002D3FFA"/>
    <w:rsid w:val="002E64CA"/>
    <w:rsid w:val="0030452F"/>
    <w:rsid w:val="0032640C"/>
    <w:rsid w:val="0033441B"/>
    <w:rsid w:val="003367C8"/>
    <w:rsid w:val="00342595"/>
    <w:rsid w:val="00351C83"/>
    <w:rsid w:val="003631C0"/>
    <w:rsid w:val="0037059C"/>
    <w:rsid w:val="00373A4D"/>
    <w:rsid w:val="003740B4"/>
    <w:rsid w:val="00384E4F"/>
    <w:rsid w:val="003A386C"/>
    <w:rsid w:val="003D1493"/>
    <w:rsid w:val="00400A2A"/>
    <w:rsid w:val="00462F55"/>
    <w:rsid w:val="00481D77"/>
    <w:rsid w:val="004832CA"/>
    <w:rsid w:val="00486472"/>
    <w:rsid w:val="00491926"/>
    <w:rsid w:val="00493A47"/>
    <w:rsid w:val="004C0166"/>
    <w:rsid w:val="004D23C9"/>
    <w:rsid w:val="004E236E"/>
    <w:rsid w:val="00501F2F"/>
    <w:rsid w:val="00576A33"/>
    <w:rsid w:val="00592C1A"/>
    <w:rsid w:val="00595F3B"/>
    <w:rsid w:val="005A2254"/>
    <w:rsid w:val="005A4BCA"/>
    <w:rsid w:val="005D74E1"/>
    <w:rsid w:val="006037C9"/>
    <w:rsid w:val="006375FC"/>
    <w:rsid w:val="00645F84"/>
    <w:rsid w:val="00655880"/>
    <w:rsid w:val="00677CBF"/>
    <w:rsid w:val="00683D76"/>
    <w:rsid w:val="00750785"/>
    <w:rsid w:val="00795252"/>
    <w:rsid w:val="007B0AF4"/>
    <w:rsid w:val="007B2A22"/>
    <w:rsid w:val="007C3846"/>
    <w:rsid w:val="007C393E"/>
    <w:rsid w:val="007C6ECC"/>
    <w:rsid w:val="0082170F"/>
    <w:rsid w:val="00845E11"/>
    <w:rsid w:val="00865390"/>
    <w:rsid w:val="00890481"/>
    <w:rsid w:val="008C7940"/>
    <w:rsid w:val="00910808"/>
    <w:rsid w:val="00981875"/>
    <w:rsid w:val="009C0A1F"/>
    <w:rsid w:val="009C4145"/>
    <w:rsid w:val="009E4703"/>
    <w:rsid w:val="009F7158"/>
    <w:rsid w:val="00A17536"/>
    <w:rsid w:val="00A27E8C"/>
    <w:rsid w:val="00A66FF6"/>
    <w:rsid w:val="00A77B3E"/>
    <w:rsid w:val="00A77DD8"/>
    <w:rsid w:val="00A84F77"/>
    <w:rsid w:val="00A915A8"/>
    <w:rsid w:val="00AC43F1"/>
    <w:rsid w:val="00AD0D59"/>
    <w:rsid w:val="00B103E9"/>
    <w:rsid w:val="00B24CDD"/>
    <w:rsid w:val="00B270B4"/>
    <w:rsid w:val="00B52C9F"/>
    <w:rsid w:val="00B74ACB"/>
    <w:rsid w:val="00B87D34"/>
    <w:rsid w:val="00B92472"/>
    <w:rsid w:val="00BA20D9"/>
    <w:rsid w:val="00BC0CDD"/>
    <w:rsid w:val="00BC1BAC"/>
    <w:rsid w:val="00BD7D69"/>
    <w:rsid w:val="00BF2724"/>
    <w:rsid w:val="00C2034F"/>
    <w:rsid w:val="00C63AFC"/>
    <w:rsid w:val="00CA2A55"/>
    <w:rsid w:val="00CA4E3D"/>
    <w:rsid w:val="00CB3C8D"/>
    <w:rsid w:val="00CC78BB"/>
    <w:rsid w:val="00CF2D14"/>
    <w:rsid w:val="00D00798"/>
    <w:rsid w:val="00D3089E"/>
    <w:rsid w:val="00D362FA"/>
    <w:rsid w:val="00D57549"/>
    <w:rsid w:val="00D67516"/>
    <w:rsid w:val="00DB392F"/>
    <w:rsid w:val="00DE4C19"/>
    <w:rsid w:val="00E16E0C"/>
    <w:rsid w:val="00E27A59"/>
    <w:rsid w:val="00E3322F"/>
    <w:rsid w:val="00E4400F"/>
    <w:rsid w:val="00E71E44"/>
    <w:rsid w:val="00E9430D"/>
    <w:rsid w:val="00EB17A2"/>
    <w:rsid w:val="00EB2B5B"/>
    <w:rsid w:val="00EE53FC"/>
    <w:rsid w:val="00F04252"/>
    <w:rsid w:val="00F423DF"/>
    <w:rsid w:val="00F564EC"/>
    <w:rsid w:val="00FA54DD"/>
    <w:rsid w:val="00FB6F66"/>
    <w:rsid w:val="00FC3A9A"/>
    <w:rsid w:val="00FD2394"/>
    <w:rsid w:val="00FD2B4B"/>
    <w:rsid w:val="00FE102B"/>
    <w:rsid w:val="00FF4170"/>
    <w:rsid w:val="00FF48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C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C3A9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9">
    <w:name w:val="A9"/>
    <w:basedOn w:val="a0"/>
    <w:uiPriority w:val="99"/>
    <w:qFormat/>
    <w:rsid w:val="00FC3A9A"/>
  </w:style>
  <w:style w:type="character" w:customStyle="1" w:styleId="src">
    <w:name w:val="src"/>
    <w:basedOn w:val="a0"/>
    <w:rsid w:val="00FC3A9A"/>
  </w:style>
  <w:style w:type="paragraph" w:styleId="a3">
    <w:name w:val="Normal (Web)"/>
    <w:basedOn w:val="a"/>
    <w:uiPriority w:val="99"/>
    <w:unhideWhenUsed/>
    <w:rsid w:val="005A4BCA"/>
    <w:pPr>
      <w:spacing w:before="100" w:beforeAutospacing="1" w:after="100" w:afterAutospacing="1"/>
    </w:pPr>
    <w:rPr>
      <w:rFonts w:ascii="宋体" w:eastAsia="宋体" w:hAnsi="宋体" w:cs="宋体"/>
      <w:lang w:eastAsia="zh-CN"/>
    </w:rPr>
  </w:style>
  <w:style w:type="paragraph" w:styleId="a4">
    <w:name w:val="Balloon Text"/>
    <w:basedOn w:val="a"/>
    <w:link w:val="a5"/>
    <w:rsid w:val="009C0A1F"/>
    <w:rPr>
      <w:sz w:val="18"/>
      <w:szCs w:val="18"/>
    </w:rPr>
  </w:style>
  <w:style w:type="character" w:customStyle="1" w:styleId="a5">
    <w:name w:val="批注框文本 字符"/>
    <w:basedOn w:val="a0"/>
    <w:link w:val="a4"/>
    <w:rsid w:val="009C0A1F"/>
    <w:rPr>
      <w:sz w:val="18"/>
      <w:szCs w:val="18"/>
    </w:rPr>
  </w:style>
  <w:style w:type="paragraph" w:styleId="a6">
    <w:name w:val="header"/>
    <w:basedOn w:val="a"/>
    <w:link w:val="a7"/>
    <w:rsid w:val="00F564EC"/>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F564EC"/>
    <w:rPr>
      <w:sz w:val="18"/>
      <w:szCs w:val="18"/>
    </w:rPr>
  </w:style>
  <w:style w:type="paragraph" w:styleId="a8">
    <w:name w:val="footer"/>
    <w:basedOn w:val="a"/>
    <w:link w:val="aa"/>
    <w:uiPriority w:val="99"/>
    <w:rsid w:val="00F564EC"/>
    <w:pPr>
      <w:tabs>
        <w:tab w:val="center" w:pos="4153"/>
        <w:tab w:val="right" w:pos="8306"/>
      </w:tabs>
      <w:snapToGrid w:val="0"/>
    </w:pPr>
    <w:rPr>
      <w:sz w:val="18"/>
      <w:szCs w:val="18"/>
    </w:rPr>
  </w:style>
  <w:style w:type="character" w:customStyle="1" w:styleId="aa">
    <w:name w:val="页脚 字符"/>
    <w:basedOn w:val="a0"/>
    <w:link w:val="a8"/>
    <w:uiPriority w:val="99"/>
    <w:rsid w:val="00F564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592523">
      <w:bodyDiv w:val="1"/>
      <w:marLeft w:val="0"/>
      <w:marRight w:val="0"/>
      <w:marTop w:val="0"/>
      <w:marBottom w:val="0"/>
      <w:divBdr>
        <w:top w:val="none" w:sz="0" w:space="0" w:color="auto"/>
        <w:left w:val="none" w:sz="0" w:space="0" w:color="auto"/>
        <w:bottom w:val="none" w:sz="0" w:space="0" w:color="auto"/>
        <w:right w:val="none" w:sz="0" w:space="0" w:color="auto"/>
      </w:divBdr>
    </w:div>
    <w:div w:id="543491978">
      <w:bodyDiv w:val="1"/>
      <w:marLeft w:val="0"/>
      <w:marRight w:val="0"/>
      <w:marTop w:val="0"/>
      <w:marBottom w:val="0"/>
      <w:divBdr>
        <w:top w:val="none" w:sz="0" w:space="0" w:color="auto"/>
        <w:left w:val="none" w:sz="0" w:space="0" w:color="auto"/>
        <w:bottom w:val="none" w:sz="0" w:space="0" w:color="auto"/>
        <w:right w:val="none" w:sz="0" w:space="0" w:color="auto"/>
      </w:divBdr>
    </w:div>
    <w:div w:id="16397282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4A35-B087-4A40-8159-D87A3DD5D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3347</Words>
  <Characters>19079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2021-03-27T16:34:00Z</dcterms:created>
  <dcterms:modified xsi:type="dcterms:W3CDTF">2021-04-27T06:52:00Z</dcterms:modified>
</cp:coreProperties>
</file>