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2D53FC" w14:textId="77777777" w:rsidR="00A77B3E" w:rsidRDefault="00FB4B6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6FBC894" w14:textId="77777777" w:rsidR="00A77B3E" w:rsidRDefault="00FB4B6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55972</w:t>
      </w:r>
    </w:p>
    <w:p w14:paraId="344AD465" w14:textId="77777777" w:rsidR="00A77B3E" w:rsidRDefault="00FB4B6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5C2FFA2" w14:textId="77777777" w:rsidR="00A77B3E" w:rsidRDefault="00A77B3E">
      <w:pPr>
        <w:spacing w:line="360" w:lineRule="auto"/>
        <w:jc w:val="both"/>
      </w:pPr>
    </w:p>
    <w:p w14:paraId="14D5B4A2" w14:textId="77777777" w:rsidR="00A77B3E" w:rsidRPr="00F001B2" w:rsidRDefault="00FB4B68">
      <w:pPr>
        <w:spacing w:line="360" w:lineRule="auto"/>
        <w:jc w:val="both"/>
        <w:rPr>
          <w:lang w:eastAsia="zh-CN"/>
        </w:rPr>
      </w:pPr>
      <w:r>
        <w:rPr>
          <w:rFonts w:ascii="Book Antiqua" w:eastAsia="Book Antiqua" w:hAnsi="Book Antiqua" w:cs="Book Antiqua"/>
          <w:b/>
          <w:i/>
          <w:color w:val="000000"/>
        </w:rPr>
        <w:t>Observational Study</w:t>
      </w:r>
    </w:p>
    <w:p w14:paraId="657F68F7" w14:textId="22B96650" w:rsidR="00A77B3E" w:rsidRDefault="00FB4B68">
      <w:pPr>
        <w:spacing w:line="360" w:lineRule="auto"/>
        <w:jc w:val="both"/>
      </w:pPr>
      <w:r>
        <w:rPr>
          <w:rFonts w:ascii="Book Antiqua" w:eastAsia="Book Antiqua" w:hAnsi="Book Antiqua" w:cs="Book Antiqua"/>
          <w:b/>
          <w:bCs/>
          <w:color w:val="000000"/>
        </w:rPr>
        <w:t xml:space="preserve">Genetic diagnosis history and </w:t>
      </w:r>
      <w:r w:rsidR="00695E13">
        <w:rPr>
          <w:rFonts w:ascii="Book Antiqua" w:eastAsia="Book Antiqua" w:hAnsi="Book Antiqua" w:cs="Book Antiqua"/>
          <w:b/>
          <w:bCs/>
          <w:color w:val="000000"/>
        </w:rPr>
        <w:t>o</w:t>
      </w:r>
      <w:r>
        <w:rPr>
          <w:rFonts w:ascii="Book Antiqua" w:eastAsia="Book Antiqua" w:hAnsi="Book Antiqua" w:cs="Book Antiqua"/>
          <w:b/>
          <w:bCs/>
          <w:color w:val="000000"/>
        </w:rPr>
        <w:t>steoarticular phenotype of a non-transfusion secondary hemochromatosis</w:t>
      </w:r>
    </w:p>
    <w:p w14:paraId="63EABBD2" w14:textId="77777777" w:rsidR="00A77B3E" w:rsidRDefault="00A77B3E">
      <w:pPr>
        <w:spacing w:line="360" w:lineRule="auto"/>
        <w:jc w:val="both"/>
      </w:pPr>
    </w:p>
    <w:p w14:paraId="3F345D4D" w14:textId="4DD41C49" w:rsidR="00A77B3E" w:rsidRDefault="00695E13">
      <w:pPr>
        <w:spacing w:line="360" w:lineRule="auto"/>
        <w:jc w:val="both"/>
      </w:pPr>
      <w:r>
        <w:rPr>
          <w:rFonts w:ascii="Book Antiqua" w:eastAsia="Book Antiqua" w:hAnsi="Book Antiqua" w:cs="Book Antiqua"/>
          <w:color w:val="000000"/>
        </w:rPr>
        <w:t xml:space="preserve">Ruan DD </w:t>
      </w:r>
      <w:r w:rsidRPr="00695E13">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B4B68">
        <w:rPr>
          <w:rFonts w:ascii="Book Antiqua" w:eastAsia="Book Antiqua" w:hAnsi="Book Antiqua" w:cs="Book Antiqua"/>
          <w:color w:val="000000"/>
        </w:rPr>
        <w:t>Mutation and OA of secondary HC</w:t>
      </w:r>
    </w:p>
    <w:p w14:paraId="56EC3008" w14:textId="77777777" w:rsidR="00A77B3E" w:rsidRDefault="00A77B3E">
      <w:pPr>
        <w:spacing w:line="360" w:lineRule="auto"/>
        <w:jc w:val="both"/>
      </w:pPr>
    </w:p>
    <w:p w14:paraId="3DFB93AC" w14:textId="77777777" w:rsidR="00A77B3E" w:rsidRDefault="00FB4B68">
      <w:pPr>
        <w:spacing w:line="360" w:lineRule="auto"/>
        <w:jc w:val="both"/>
      </w:pPr>
      <w:r>
        <w:rPr>
          <w:rFonts w:ascii="Book Antiqua" w:eastAsia="Book Antiqua" w:hAnsi="Book Antiqua" w:cs="Book Antiqua"/>
          <w:color w:val="000000"/>
        </w:rPr>
        <w:t>Dan-Dan Ruan, Yu-Mian Gan, Tao Lu, Xiao Yang, Yao-Bin Zhu, Qing-Hua Yu, Li-Sheng Liao, Ning Lin, Xin Qian, Jie-Wei Luo, Fa-Qiang Tang</w:t>
      </w:r>
    </w:p>
    <w:p w14:paraId="775D157B" w14:textId="77777777" w:rsidR="00A77B3E" w:rsidRDefault="00A77B3E">
      <w:pPr>
        <w:spacing w:line="360" w:lineRule="auto"/>
        <w:jc w:val="both"/>
      </w:pPr>
    </w:p>
    <w:p w14:paraId="490E1462" w14:textId="77777777" w:rsidR="00A77B3E" w:rsidRDefault="00FB4B68">
      <w:pPr>
        <w:spacing w:line="360" w:lineRule="auto"/>
        <w:jc w:val="both"/>
      </w:pPr>
      <w:r>
        <w:rPr>
          <w:rFonts w:ascii="Book Antiqua" w:eastAsia="Book Antiqua" w:hAnsi="Book Antiqua" w:cs="Book Antiqua"/>
          <w:b/>
          <w:bCs/>
          <w:color w:val="000000"/>
        </w:rPr>
        <w:t xml:space="preserve">Dan-Dan Ruan, Yu-Mian Gan, Tao Lu, Qing-Hua Yu, Li-Sheng Liao, Ning Lin, Xin Qian, Jie-Wei Luo, Fa-Qiang Tang, </w:t>
      </w:r>
      <w:r>
        <w:rPr>
          <w:rFonts w:ascii="Book Antiqua" w:eastAsia="Book Antiqua" w:hAnsi="Book Antiqua" w:cs="Book Antiqua"/>
          <w:color w:val="000000"/>
        </w:rPr>
        <w:t>Shengli Clinical Medical College, Fujian Medical University, Fuzhou 350001, Fujian Province, China</w:t>
      </w:r>
    </w:p>
    <w:p w14:paraId="3C30C174" w14:textId="77777777" w:rsidR="00A77B3E" w:rsidRDefault="00A77B3E">
      <w:pPr>
        <w:spacing w:line="360" w:lineRule="auto"/>
        <w:jc w:val="both"/>
      </w:pPr>
    </w:p>
    <w:p w14:paraId="357A4E6A" w14:textId="77777777" w:rsidR="00A77B3E" w:rsidRDefault="00FB4B68">
      <w:pPr>
        <w:spacing w:line="360" w:lineRule="auto"/>
        <w:jc w:val="both"/>
      </w:pPr>
      <w:r>
        <w:rPr>
          <w:rFonts w:ascii="Book Antiqua" w:eastAsia="Book Antiqua" w:hAnsi="Book Antiqua" w:cs="Book Antiqua"/>
          <w:b/>
          <w:bCs/>
          <w:color w:val="000000"/>
        </w:rPr>
        <w:t xml:space="preserve">Xiao Yang, </w:t>
      </w:r>
      <w:r>
        <w:rPr>
          <w:rFonts w:ascii="Book Antiqua" w:eastAsia="Book Antiqua" w:hAnsi="Book Antiqua" w:cs="Book Antiqua"/>
          <w:color w:val="000000"/>
        </w:rPr>
        <w:t>Department of Management, Fujian Health College, Fuzhou 350101, Fujian Province, China</w:t>
      </w:r>
    </w:p>
    <w:p w14:paraId="301F1917" w14:textId="77777777" w:rsidR="00A77B3E" w:rsidRDefault="00A77B3E">
      <w:pPr>
        <w:spacing w:line="360" w:lineRule="auto"/>
        <w:jc w:val="both"/>
      </w:pPr>
    </w:p>
    <w:p w14:paraId="3412665E" w14:textId="14F0A214" w:rsidR="00A77B3E" w:rsidRDefault="00FB4B68">
      <w:pPr>
        <w:spacing w:line="360" w:lineRule="auto"/>
        <w:jc w:val="both"/>
      </w:pPr>
      <w:r>
        <w:rPr>
          <w:rFonts w:ascii="Book Antiqua" w:eastAsia="Book Antiqua" w:hAnsi="Book Antiqua" w:cs="Book Antiqua"/>
          <w:b/>
          <w:bCs/>
          <w:color w:val="000000"/>
        </w:rPr>
        <w:t xml:space="preserve">Yao-Bin Zhu, </w:t>
      </w:r>
      <w:r>
        <w:rPr>
          <w:rFonts w:ascii="Book Antiqua" w:eastAsia="Book Antiqua" w:hAnsi="Book Antiqua" w:cs="Book Antiqua"/>
          <w:color w:val="000000"/>
        </w:rPr>
        <w:t xml:space="preserve">Department of Traditional Chinese Medicine, </w:t>
      </w:r>
      <w:r w:rsidR="00695E13">
        <w:rPr>
          <w:rFonts w:ascii="Book Antiqua" w:eastAsia="Book Antiqua" w:hAnsi="Book Antiqua" w:cs="Book Antiqua"/>
          <w:color w:val="000000"/>
        </w:rPr>
        <w:t>T</w:t>
      </w:r>
      <w:r>
        <w:rPr>
          <w:rFonts w:ascii="Book Antiqua" w:eastAsia="Book Antiqua" w:hAnsi="Book Antiqua" w:cs="Book Antiqua"/>
          <w:color w:val="000000"/>
        </w:rPr>
        <w:t>he First Affiliated Hospital, Fujian Medical University, Fuzhou 350005, Fujian Province, China</w:t>
      </w:r>
    </w:p>
    <w:p w14:paraId="40EDE3EA" w14:textId="77777777" w:rsidR="00A77B3E" w:rsidRDefault="00A77B3E">
      <w:pPr>
        <w:spacing w:line="360" w:lineRule="auto"/>
        <w:jc w:val="both"/>
      </w:pPr>
    </w:p>
    <w:p w14:paraId="014D5197" w14:textId="7D6B1440" w:rsidR="00A77B3E" w:rsidRDefault="00FB4B68">
      <w:pPr>
        <w:spacing w:line="360" w:lineRule="auto"/>
        <w:jc w:val="both"/>
      </w:pPr>
      <w:r>
        <w:rPr>
          <w:rFonts w:ascii="Book Antiqua" w:eastAsia="Book Antiqua" w:hAnsi="Book Antiqua" w:cs="Book Antiqua"/>
          <w:b/>
          <w:bCs/>
          <w:color w:val="000000"/>
        </w:rPr>
        <w:t xml:space="preserve">Fa-Qiang Tang, </w:t>
      </w:r>
      <w:r>
        <w:rPr>
          <w:rFonts w:ascii="Book Antiqua" w:eastAsia="Book Antiqua" w:hAnsi="Book Antiqua" w:cs="Book Antiqua"/>
          <w:color w:val="000000"/>
        </w:rPr>
        <w:t xml:space="preserve">Department of </w:t>
      </w:r>
      <w:r w:rsidR="00752FA9">
        <w:rPr>
          <w:rFonts w:ascii="Book Antiqua" w:eastAsia="Book Antiqua" w:hAnsi="Book Antiqua" w:cs="Book Antiqua"/>
          <w:color w:val="000000"/>
        </w:rPr>
        <w:t>O</w:t>
      </w:r>
      <w:r>
        <w:rPr>
          <w:rFonts w:ascii="Book Antiqua" w:eastAsia="Book Antiqua" w:hAnsi="Book Antiqua" w:cs="Book Antiqua"/>
          <w:color w:val="000000"/>
        </w:rPr>
        <w:t xml:space="preserve">rthopedics, Fujian </w:t>
      </w:r>
      <w:r w:rsidR="00752FA9">
        <w:rPr>
          <w:rFonts w:ascii="Book Antiqua" w:eastAsia="Book Antiqua" w:hAnsi="Book Antiqua" w:cs="Book Antiqua"/>
          <w:color w:val="000000"/>
        </w:rPr>
        <w:t>P</w:t>
      </w:r>
      <w:r>
        <w:rPr>
          <w:rFonts w:ascii="Book Antiqua" w:eastAsia="Book Antiqua" w:hAnsi="Book Antiqua" w:cs="Book Antiqua"/>
          <w:color w:val="000000"/>
        </w:rPr>
        <w:t xml:space="preserve">rovincial </w:t>
      </w:r>
      <w:r w:rsidR="00752FA9">
        <w:rPr>
          <w:rFonts w:ascii="Book Antiqua" w:eastAsia="Book Antiqua" w:hAnsi="Book Antiqua" w:cs="Book Antiqua"/>
          <w:color w:val="000000"/>
        </w:rPr>
        <w:t>H</w:t>
      </w:r>
      <w:r>
        <w:rPr>
          <w:rFonts w:ascii="Book Antiqua" w:eastAsia="Book Antiqua" w:hAnsi="Book Antiqua" w:cs="Book Antiqua"/>
          <w:color w:val="000000"/>
        </w:rPr>
        <w:t>ospital, Fuzhou 350001, Fujian Province, China</w:t>
      </w:r>
    </w:p>
    <w:p w14:paraId="0E3FCF92" w14:textId="77777777" w:rsidR="00A77B3E" w:rsidRDefault="00A77B3E">
      <w:pPr>
        <w:spacing w:line="360" w:lineRule="auto"/>
        <w:jc w:val="both"/>
      </w:pPr>
    </w:p>
    <w:p w14:paraId="410AD2FB" w14:textId="77777777" w:rsidR="00A77B3E" w:rsidRDefault="00FB4B68">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Ruan DD, Gan YM, Lu T, Yang X and Zhu YB performed the acquisition, analysis, and interpretation of the clinical data; Ruan DD, Zhu YB and Luo JW drafted the manuscript; Liao LS, Lin N and Yu QH provided critical revision of the manuscript; Luo JW and Qian X designed and supervised the study.</w:t>
      </w:r>
    </w:p>
    <w:p w14:paraId="574CBC57" w14:textId="77777777" w:rsidR="00A77B3E" w:rsidRDefault="00A77B3E">
      <w:pPr>
        <w:spacing w:line="360" w:lineRule="auto"/>
        <w:jc w:val="both"/>
      </w:pPr>
    </w:p>
    <w:p w14:paraId="35E22CF9" w14:textId="0E0CA854" w:rsidR="00A77B3E" w:rsidRDefault="00FB4B68">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81874379; Fujian Province Medical Innovation Foundation, No. 2019-CXB-3</w:t>
      </w:r>
      <w:r w:rsidR="00303B89">
        <w:rPr>
          <w:rFonts w:ascii="Book Antiqua" w:eastAsia="Book Antiqua" w:hAnsi="Book Antiqua" w:cs="Book Antiqua"/>
          <w:color w:val="000000"/>
        </w:rPr>
        <w:t xml:space="preserve"> and</w:t>
      </w:r>
      <w:r w:rsidR="00F001B2">
        <w:rPr>
          <w:rFonts w:ascii="Book Antiqua" w:eastAsia="Book Antiqua" w:hAnsi="Book Antiqua" w:cs="Book Antiqua"/>
          <w:color w:val="000000"/>
        </w:rPr>
        <w:t xml:space="preserve"> </w:t>
      </w:r>
      <w:r w:rsidR="00303B89">
        <w:rPr>
          <w:rFonts w:ascii="Book Antiqua" w:eastAsia="Book Antiqua" w:hAnsi="Book Antiqua" w:cs="Book Antiqua"/>
          <w:color w:val="000000"/>
        </w:rPr>
        <w:t>2019-CXB-</w:t>
      </w:r>
      <w:r>
        <w:rPr>
          <w:rFonts w:ascii="Book Antiqua" w:eastAsia="Book Antiqua" w:hAnsi="Book Antiqua" w:cs="Book Antiqua"/>
          <w:color w:val="000000"/>
        </w:rPr>
        <w:t>4.</w:t>
      </w:r>
    </w:p>
    <w:p w14:paraId="40E41E5B" w14:textId="77777777" w:rsidR="00A77B3E" w:rsidRDefault="00A77B3E">
      <w:pPr>
        <w:spacing w:line="360" w:lineRule="auto"/>
        <w:jc w:val="both"/>
      </w:pPr>
    </w:p>
    <w:p w14:paraId="0A6D50FE" w14:textId="19C97ACC" w:rsidR="00A77B3E" w:rsidRDefault="00FB4B68">
      <w:pPr>
        <w:spacing w:line="360" w:lineRule="auto"/>
        <w:jc w:val="both"/>
      </w:pPr>
      <w:r w:rsidRPr="007128AD">
        <w:rPr>
          <w:rFonts w:ascii="Book Antiqua" w:eastAsia="Book Antiqua" w:hAnsi="Book Antiqua" w:cs="Book Antiqua"/>
          <w:b/>
          <w:bCs/>
          <w:color w:val="000000"/>
        </w:rPr>
        <w:t>Corresponding author:</w:t>
      </w:r>
      <w:r>
        <w:rPr>
          <w:rFonts w:ascii="Book Antiqua" w:eastAsia="Book Antiqua" w:hAnsi="Book Antiqua" w:cs="Book Antiqua"/>
          <w:b/>
          <w:bCs/>
          <w:color w:val="000000"/>
        </w:rPr>
        <w:t xml:space="preserve"> </w:t>
      </w:r>
      <w:r w:rsidR="000640F9" w:rsidRPr="000640F9">
        <w:rPr>
          <w:rFonts w:ascii="Book Antiqua" w:eastAsia="Book Antiqua" w:hAnsi="Book Antiqua" w:cs="Book Antiqua"/>
          <w:b/>
          <w:bCs/>
          <w:color w:val="000000"/>
        </w:rPr>
        <w:t>Fa-Qiang Tang</w:t>
      </w:r>
      <w:r>
        <w:rPr>
          <w:rFonts w:ascii="Book Antiqua" w:eastAsia="Book Antiqua" w:hAnsi="Book Antiqua" w:cs="Book Antiqua"/>
          <w:b/>
          <w:bCs/>
          <w:color w:val="000000"/>
        </w:rPr>
        <w:t xml:space="preserve">, MD, Chief Physician, Doctor, </w:t>
      </w:r>
      <w:r>
        <w:rPr>
          <w:rFonts w:ascii="Book Antiqua" w:eastAsia="Book Antiqua" w:hAnsi="Book Antiqua" w:cs="Book Antiqua"/>
          <w:color w:val="000000"/>
        </w:rPr>
        <w:t>Shengli Clinical Medical College, Fujian Medical University, No.</w:t>
      </w:r>
      <w:r w:rsidR="00A35D54">
        <w:rPr>
          <w:rFonts w:ascii="Book Antiqua" w:eastAsia="Book Antiqua" w:hAnsi="Book Antiqua" w:cs="Book Antiqua"/>
          <w:color w:val="000000"/>
        </w:rPr>
        <w:t xml:space="preserve"> </w:t>
      </w:r>
      <w:r>
        <w:rPr>
          <w:rFonts w:ascii="Book Antiqua" w:eastAsia="Book Antiqua" w:hAnsi="Book Antiqua" w:cs="Book Antiqua"/>
          <w:color w:val="000000"/>
        </w:rPr>
        <w:t xml:space="preserve">134 Dongjie, Fuzhou 350001, Fujian Province, China. </w:t>
      </w:r>
      <w:r w:rsidR="000640F9" w:rsidRPr="000640F9">
        <w:rPr>
          <w:rFonts w:ascii="Book Antiqua" w:eastAsia="Book Antiqua" w:hAnsi="Book Antiqua" w:cs="Book Antiqua"/>
          <w:color w:val="000000"/>
        </w:rPr>
        <w:t>faqiangtang@fjmu.edu.cn</w:t>
      </w:r>
    </w:p>
    <w:p w14:paraId="1EC8E223" w14:textId="77777777" w:rsidR="00A77B3E" w:rsidRDefault="00A77B3E">
      <w:pPr>
        <w:spacing w:line="360" w:lineRule="auto"/>
        <w:jc w:val="both"/>
      </w:pPr>
    </w:p>
    <w:p w14:paraId="1B982598" w14:textId="404698A1" w:rsidR="00A77B3E" w:rsidRDefault="00FB4B6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1</w:t>
      </w:r>
      <w:r w:rsidR="00D937A9">
        <w:rPr>
          <w:rFonts w:ascii="Book Antiqua" w:hAnsi="Book Antiqua" w:cs="Book Antiqua" w:hint="eastAsia"/>
          <w:color w:val="000000"/>
          <w:lang w:eastAsia="zh-CN"/>
        </w:rPr>
        <w:t>1</w:t>
      </w:r>
      <w:r>
        <w:rPr>
          <w:rFonts w:ascii="Book Antiqua" w:eastAsia="Book Antiqua" w:hAnsi="Book Antiqua" w:cs="Book Antiqua"/>
          <w:color w:val="000000"/>
        </w:rPr>
        <w:t>, 2020</w:t>
      </w:r>
    </w:p>
    <w:p w14:paraId="36E6F9A2" w14:textId="77777777" w:rsidR="00A77B3E" w:rsidRDefault="00FB4B6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23, 2020</w:t>
      </w:r>
    </w:p>
    <w:p w14:paraId="56038548" w14:textId="46632843" w:rsidR="00A77B3E" w:rsidRDefault="00FB4B68">
      <w:pPr>
        <w:spacing w:line="360" w:lineRule="auto"/>
        <w:jc w:val="both"/>
      </w:pPr>
      <w:r>
        <w:rPr>
          <w:rFonts w:ascii="Book Antiqua" w:eastAsia="Book Antiqua" w:hAnsi="Book Antiqua" w:cs="Book Antiqua"/>
          <w:b/>
          <w:bCs/>
          <w:color w:val="000000"/>
        </w:rPr>
        <w:t xml:space="preserve">Accepted: </w:t>
      </w:r>
      <w:r w:rsidR="00A165DD" w:rsidRPr="00A165DD">
        <w:rPr>
          <w:rFonts w:ascii="Book Antiqua" w:eastAsia="Book Antiqua" w:hAnsi="Book Antiqua" w:cs="Book Antiqua"/>
          <w:color w:val="000000"/>
        </w:rPr>
        <w:t>October 12, 2020</w:t>
      </w:r>
    </w:p>
    <w:p w14:paraId="601CF54B" w14:textId="5CD78820" w:rsidR="00A77B3E" w:rsidRDefault="00FB4B68">
      <w:pPr>
        <w:spacing w:line="360" w:lineRule="auto"/>
        <w:jc w:val="both"/>
      </w:pPr>
      <w:r>
        <w:rPr>
          <w:rFonts w:ascii="Book Antiqua" w:eastAsia="Book Antiqua" w:hAnsi="Book Antiqua" w:cs="Book Antiqua"/>
          <w:b/>
          <w:bCs/>
          <w:color w:val="000000"/>
        </w:rPr>
        <w:t xml:space="preserve">Published online: </w:t>
      </w:r>
      <w:r w:rsidR="0026083F" w:rsidRPr="00FA19A9">
        <w:rPr>
          <w:rFonts w:ascii="Book Antiqua" w:eastAsia="Book Antiqua" w:hAnsi="Book Antiqua" w:cs="Book Antiqua"/>
          <w:bCs/>
          <w:color w:val="000000"/>
        </w:rPr>
        <w:t>December 6</w:t>
      </w:r>
      <w:r w:rsidR="0026083F" w:rsidRPr="00FA19A9">
        <w:rPr>
          <w:rFonts w:ascii="Book Antiqua" w:hAnsi="Book Antiqua" w:cs="Book Antiqua" w:hint="eastAsia"/>
          <w:bCs/>
          <w:color w:val="000000"/>
          <w:lang w:eastAsia="zh-CN"/>
        </w:rPr>
        <w:t>, 2020</w:t>
      </w:r>
    </w:p>
    <w:p w14:paraId="51FB2BCA"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2BCBD3A7" w14:textId="77777777" w:rsidR="00A77B3E" w:rsidRDefault="00FB4B68">
      <w:pPr>
        <w:spacing w:line="360" w:lineRule="auto"/>
        <w:jc w:val="both"/>
      </w:pPr>
      <w:r>
        <w:rPr>
          <w:rFonts w:ascii="Book Antiqua" w:eastAsia="Book Antiqua" w:hAnsi="Book Antiqua" w:cs="Book Antiqua"/>
          <w:b/>
          <w:color w:val="000000"/>
        </w:rPr>
        <w:lastRenderedPageBreak/>
        <w:t>Abstract</w:t>
      </w:r>
    </w:p>
    <w:p w14:paraId="45837D64" w14:textId="77777777" w:rsidR="00A77B3E" w:rsidRDefault="00FB4B68">
      <w:pPr>
        <w:spacing w:line="360" w:lineRule="auto"/>
        <w:jc w:val="both"/>
      </w:pPr>
      <w:r>
        <w:rPr>
          <w:rFonts w:ascii="Book Antiqua" w:eastAsia="Book Antiqua" w:hAnsi="Book Antiqua" w:cs="Book Antiqua"/>
          <w:color w:val="000000"/>
        </w:rPr>
        <w:t>BACKGROUND</w:t>
      </w:r>
    </w:p>
    <w:p w14:paraId="606E495B" w14:textId="0A9A0952" w:rsidR="00A77B3E" w:rsidRDefault="00FB4B68">
      <w:pPr>
        <w:spacing w:line="360" w:lineRule="auto"/>
        <w:jc w:val="both"/>
      </w:pPr>
      <w:r>
        <w:rPr>
          <w:rFonts w:ascii="Book Antiqua" w:eastAsia="Book Antiqua" w:hAnsi="Book Antiqua" w:cs="Book Antiqua"/>
          <w:color w:val="000000"/>
        </w:rPr>
        <w:t xml:space="preserve">It is not easy to </w:t>
      </w:r>
      <w:r w:rsidR="005332CE">
        <w:rPr>
          <w:rFonts w:ascii="Book Antiqua" w:eastAsia="Book Antiqua" w:hAnsi="Book Antiqua" w:cs="Book Antiqua"/>
          <w:color w:val="000000"/>
        </w:rPr>
        <w:t>identify</w:t>
      </w:r>
      <w:r>
        <w:rPr>
          <w:rFonts w:ascii="Book Antiqua" w:eastAsia="Book Antiqua" w:hAnsi="Book Antiqua" w:cs="Book Antiqua"/>
          <w:color w:val="000000"/>
        </w:rPr>
        <w:t xml:space="preserve"> the cause </w:t>
      </w:r>
      <w:r w:rsidR="005332CE">
        <w:rPr>
          <w:rFonts w:ascii="Book Antiqua" w:eastAsia="Book Antiqua" w:hAnsi="Book Antiqua" w:cs="Book Antiqua"/>
          <w:color w:val="000000"/>
        </w:rPr>
        <w:t xml:space="preserve">of various iron overload diseases </w:t>
      </w:r>
      <w:r>
        <w:rPr>
          <w:rFonts w:ascii="Book Antiqua" w:eastAsia="Book Antiqua" w:hAnsi="Book Antiqua" w:cs="Book Antiqua"/>
          <w:color w:val="000000"/>
        </w:rPr>
        <w:t>because the phenotypes overlap</w:t>
      </w:r>
      <w:r w:rsidR="005332CE">
        <w:rPr>
          <w:rFonts w:ascii="Book Antiqua" w:eastAsia="Book Antiqua" w:hAnsi="Book Antiqua" w:cs="Book Antiqua"/>
          <w:color w:val="000000"/>
        </w:rPr>
        <w:t>. Therefore</w:t>
      </w:r>
      <w:r>
        <w:rPr>
          <w:rFonts w:ascii="Book Antiqua" w:eastAsia="Book Antiqua" w:hAnsi="Book Antiqua" w:cs="Book Antiqua"/>
          <w:color w:val="000000"/>
        </w:rPr>
        <w:t xml:space="preserve">, it is important to </w:t>
      </w:r>
      <w:r w:rsidR="005332CE">
        <w:rPr>
          <w:rFonts w:ascii="Book Antiqua" w:eastAsia="Book Antiqua" w:hAnsi="Book Antiqua" w:cs="Book Antiqua"/>
          <w:color w:val="000000"/>
        </w:rPr>
        <w:t>perform</w:t>
      </w:r>
      <w:r>
        <w:rPr>
          <w:rFonts w:ascii="Book Antiqua" w:eastAsia="Book Antiqua" w:hAnsi="Book Antiqua" w:cs="Book Antiqua"/>
          <w:color w:val="000000"/>
        </w:rPr>
        <w:t xml:space="preserve"> genetic test</w:t>
      </w:r>
      <w:r w:rsidR="005332CE">
        <w:rPr>
          <w:rFonts w:ascii="Book Antiqua" w:eastAsia="Book Antiqua" w:hAnsi="Book Antiqua" w:cs="Book Antiqua"/>
          <w:color w:val="000000"/>
        </w:rPr>
        <w:t>ing</w:t>
      </w:r>
      <w:r>
        <w:rPr>
          <w:rFonts w:ascii="Book Antiqua" w:eastAsia="Book Antiqua" w:hAnsi="Book Antiqua" w:cs="Book Antiqua"/>
          <w:color w:val="000000"/>
        </w:rPr>
        <w:t xml:space="preserve"> to </w:t>
      </w:r>
      <w:r w:rsidR="005332CE">
        <w:rPr>
          <w:rFonts w:ascii="Book Antiqua" w:eastAsia="Book Antiqua" w:hAnsi="Book Antiqua" w:cs="Book Antiqua"/>
          <w:color w:val="000000"/>
        </w:rPr>
        <w:t>determine</w:t>
      </w:r>
      <w:r>
        <w:rPr>
          <w:rFonts w:ascii="Book Antiqua" w:eastAsia="Book Antiqua" w:hAnsi="Book Antiqua" w:cs="Book Antiqua"/>
          <w:color w:val="000000"/>
        </w:rPr>
        <w:t xml:space="preserve"> the genetic background of patients.</w:t>
      </w:r>
    </w:p>
    <w:p w14:paraId="020114B5" w14:textId="77777777" w:rsidR="00A77B3E" w:rsidRDefault="00A77B3E">
      <w:pPr>
        <w:spacing w:line="360" w:lineRule="auto"/>
        <w:jc w:val="both"/>
      </w:pPr>
    </w:p>
    <w:p w14:paraId="7E8425C3" w14:textId="77777777" w:rsidR="00A77B3E" w:rsidRDefault="00FB4B68">
      <w:pPr>
        <w:spacing w:line="360" w:lineRule="auto"/>
        <w:jc w:val="both"/>
      </w:pPr>
      <w:r>
        <w:rPr>
          <w:rFonts w:ascii="Book Antiqua" w:eastAsia="Book Antiqua" w:hAnsi="Book Antiqua" w:cs="Book Antiqua"/>
          <w:color w:val="000000"/>
        </w:rPr>
        <w:t>AIM</w:t>
      </w:r>
    </w:p>
    <w:p w14:paraId="2EA9AB05" w14:textId="6B773A90" w:rsidR="00A77B3E" w:rsidRDefault="00FB4B68">
      <w:pPr>
        <w:spacing w:line="360" w:lineRule="auto"/>
        <w:jc w:val="both"/>
      </w:pPr>
      <w:r>
        <w:rPr>
          <w:rFonts w:ascii="Book Antiqua" w:eastAsia="Book Antiqua" w:hAnsi="Book Antiqua" w:cs="Book Antiqua"/>
          <w:color w:val="000000"/>
        </w:rPr>
        <w:t xml:space="preserve">To investigate the genetic background of </w:t>
      </w:r>
      <w:r w:rsidR="005332CE">
        <w:rPr>
          <w:rFonts w:ascii="Book Antiqua" w:eastAsia="Book Antiqua" w:hAnsi="Book Antiqua" w:cs="Book Antiqua"/>
          <w:color w:val="000000"/>
        </w:rPr>
        <w:t>a</w:t>
      </w:r>
      <w:r>
        <w:rPr>
          <w:rFonts w:ascii="Book Antiqua" w:eastAsia="Book Antiqua" w:hAnsi="Book Antiqua" w:cs="Book Antiqua"/>
          <w:color w:val="000000"/>
        </w:rPr>
        <w:t xml:space="preserve"> patient with hemochromatosis complicated </w:t>
      </w:r>
      <w:r w:rsidR="005332CE">
        <w:rPr>
          <w:rFonts w:ascii="Book Antiqua" w:eastAsia="Book Antiqua" w:hAnsi="Book Antiqua" w:cs="Book Antiqua"/>
          <w:color w:val="000000"/>
        </w:rPr>
        <w:t>by</w:t>
      </w:r>
      <w:r>
        <w:rPr>
          <w:rFonts w:ascii="Book Antiqua" w:eastAsia="Book Antiqua" w:hAnsi="Book Antiqua" w:cs="Book Antiqua"/>
          <w:color w:val="000000"/>
        </w:rPr>
        <w:t xml:space="preserve"> psoriasis on both lower extremities.</w:t>
      </w:r>
    </w:p>
    <w:p w14:paraId="3E12AF11" w14:textId="77777777" w:rsidR="00A77B3E" w:rsidRDefault="00A77B3E">
      <w:pPr>
        <w:spacing w:line="360" w:lineRule="auto"/>
        <w:jc w:val="both"/>
      </w:pPr>
    </w:p>
    <w:p w14:paraId="6DD2E741" w14:textId="77777777" w:rsidR="00A77B3E" w:rsidRDefault="00FB4B68">
      <w:pPr>
        <w:spacing w:line="360" w:lineRule="auto"/>
        <w:jc w:val="both"/>
      </w:pPr>
      <w:r>
        <w:rPr>
          <w:rFonts w:ascii="Book Antiqua" w:eastAsia="Book Antiqua" w:hAnsi="Book Antiqua" w:cs="Book Antiqua"/>
          <w:color w:val="000000"/>
        </w:rPr>
        <w:t>METHODS</w:t>
      </w:r>
    </w:p>
    <w:p w14:paraId="4EFE9EC6" w14:textId="1170FEB1" w:rsidR="00A77B3E" w:rsidRDefault="00FB4B68">
      <w:pPr>
        <w:spacing w:line="360" w:lineRule="auto"/>
        <w:jc w:val="both"/>
      </w:pPr>
      <w:r>
        <w:rPr>
          <w:rFonts w:ascii="Book Antiqua" w:eastAsia="Book Antiqua" w:hAnsi="Book Antiqua" w:cs="Book Antiqua"/>
          <w:color w:val="000000"/>
        </w:rPr>
        <w:t xml:space="preserve">Ten years ago, a 61-year-old male presented with iron overload, jaundice, hemolytic anemia and microcytic hypochromic anemia. </w:t>
      </w:r>
      <w:r w:rsidR="006013C3">
        <w:rPr>
          <w:rFonts w:ascii="Book Antiqua" w:eastAsia="Book Antiqua" w:hAnsi="Book Antiqua" w:cs="Book Antiqua"/>
          <w:color w:val="000000"/>
        </w:rPr>
        <w:t>C</w:t>
      </w:r>
      <w:r w:rsidR="006013C3" w:rsidRPr="006013C3">
        <w:rPr>
          <w:rFonts w:ascii="Book Antiqua" w:eastAsia="Book Antiqua" w:hAnsi="Book Antiqua" w:cs="Book Antiqua"/>
          <w:color w:val="000000"/>
        </w:rPr>
        <w:t>omputed tomography</w:t>
      </w:r>
      <w:r>
        <w:rPr>
          <w:rFonts w:ascii="Book Antiqua" w:eastAsia="Book Antiqua" w:hAnsi="Book Antiqua" w:cs="Book Antiqua"/>
          <w:color w:val="000000"/>
        </w:rPr>
        <w:t xml:space="preserve"> of </w:t>
      </w:r>
      <w:r w:rsidR="005332CE">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knee joint showed enlargement of </w:t>
      </w:r>
      <w:r w:rsidR="005332CE">
        <w:rPr>
          <w:rFonts w:ascii="Book Antiqua" w:eastAsia="Book Antiqua" w:hAnsi="Book Antiqua" w:cs="Book Antiqua"/>
          <w:color w:val="000000"/>
        </w:rPr>
        <w:t xml:space="preserve">the </w:t>
      </w:r>
      <w:r>
        <w:rPr>
          <w:rFonts w:ascii="Book Antiqua" w:eastAsia="Book Antiqua" w:hAnsi="Book Antiqua" w:cs="Book Antiqua"/>
          <w:color w:val="000000"/>
        </w:rPr>
        <w:t>tibial medullary cavity and thinned bone cortices.</w:t>
      </w:r>
      <w:r w:rsidR="006013C3">
        <w:rPr>
          <w:rFonts w:ascii="Book Antiqua" w:eastAsia="Book Antiqua" w:hAnsi="Book Antiqua" w:cs="Book Antiqua"/>
          <w:color w:val="000000"/>
        </w:rPr>
        <w:t xml:space="preserve"> M</w:t>
      </w:r>
      <w:r w:rsidR="006013C3" w:rsidRPr="006013C3">
        <w:rPr>
          <w:rFonts w:ascii="Book Antiqua" w:eastAsia="Book Antiqua" w:hAnsi="Book Antiqua" w:cs="Book Antiqua"/>
          <w:color w:val="000000"/>
        </w:rPr>
        <w:t>agnetic resonance imaging</w:t>
      </w:r>
      <w:r>
        <w:rPr>
          <w:rFonts w:ascii="Book Antiqua" w:eastAsia="Book Antiqua" w:hAnsi="Book Antiqua" w:cs="Book Antiqua"/>
          <w:color w:val="000000"/>
        </w:rPr>
        <w:t xml:space="preserve"> showed hepatic hemochromatosis, extensive abnormal signals from bone marrow cavities and nodular lesions in the lateral medullary cavity of the upper left lateral tibia. </w:t>
      </w:r>
      <w:r w:rsidR="006013C3" w:rsidRPr="006013C3">
        <w:rPr>
          <w:rFonts w:ascii="Book Antiqua" w:eastAsia="Book Antiqua" w:hAnsi="Book Antiqua" w:cs="Book Antiqua"/>
          <w:color w:val="000000"/>
        </w:rPr>
        <w:t>Single photon emission computed tomography</w:t>
      </w:r>
      <w:r>
        <w:rPr>
          <w:rFonts w:ascii="Book Antiqua" w:eastAsia="Book Antiqua" w:hAnsi="Book Antiqua" w:cs="Book Antiqua"/>
          <w:color w:val="000000"/>
        </w:rPr>
        <w:t xml:space="preserve"> showed radial dots </w:t>
      </w:r>
      <w:r w:rsidR="005332CE">
        <w:rPr>
          <w:rFonts w:ascii="Book Antiqua" w:eastAsia="Book Antiqua" w:hAnsi="Book Antiqua" w:cs="Book Antiqua"/>
          <w:color w:val="000000"/>
        </w:rPr>
        <w:t xml:space="preserve">of </w:t>
      </w:r>
      <w:r>
        <w:rPr>
          <w:rFonts w:ascii="Book Antiqua" w:eastAsia="Book Antiqua" w:hAnsi="Book Antiqua" w:cs="Book Antiqua"/>
          <w:color w:val="000000"/>
        </w:rPr>
        <w:t xml:space="preserve">abnormal concentration in </w:t>
      </w:r>
      <w:r w:rsidR="005332CE">
        <w:rPr>
          <w:rFonts w:ascii="Book Antiqua" w:eastAsia="Book Antiqua" w:hAnsi="Book Antiqua" w:cs="Book Antiqua"/>
          <w:color w:val="000000"/>
        </w:rPr>
        <w:t xml:space="preserve">the </w:t>
      </w:r>
      <w:r>
        <w:rPr>
          <w:rFonts w:ascii="Book Antiqua" w:eastAsia="Book Antiqua" w:hAnsi="Book Antiqua" w:cs="Book Antiqua"/>
          <w:color w:val="000000"/>
        </w:rPr>
        <w:t xml:space="preserve">upper end of </w:t>
      </w:r>
      <w:r w:rsidR="005332CE">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tibia and radial symmetry </w:t>
      </w:r>
      <w:r w:rsidR="005332CE">
        <w:rPr>
          <w:rFonts w:ascii="Book Antiqua" w:eastAsia="Book Antiqua" w:hAnsi="Book Antiqua" w:cs="Book Antiqua"/>
          <w:color w:val="000000"/>
        </w:rPr>
        <w:t xml:space="preserve">of </w:t>
      </w:r>
      <w:r>
        <w:rPr>
          <w:rFonts w:ascii="Book Antiqua" w:eastAsia="Book Antiqua" w:hAnsi="Book Antiqua" w:cs="Book Antiqua"/>
          <w:color w:val="000000"/>
        </w:rPr>
        <w:t>abnormal concentration</w:t>
      </w:r>
      <w:r w:rsidR="00BE2D30">
        <w:rPr>
          <w:rFonts w:ascii="Book Antiqua" w:eastAsia="Book Antiqua" w:hAnsi="Book Antiqua" w:cs="Book Antiqua"/>
          <w:color w:val="000000"/>
        </w:rPr>
        <w:t>s</w:t>
      </w:r>
      <w:r>
        <w:rPr>
          <w:rFonts w:ascii="Book Antiqua" w:eastAsia="Book Antiqua" w:hAnsi="Book Antiqua" w:cs="Book Antiqua"/>
          <w:color w:val="000000"/>
        </w:rPr>
        <w:t xml:space="preserve"> in joints of </w:t>
      </w:r>
      <w:r w:rsidR="005332CE">
        <w:rPr>
          <w:rFonts w:ascii="Book Antiqua" w:eastAsia="Book Antiqua" w:hAnsi="Book Antiqua" w:cs="Book Antiqua"/>
          <w:color w:val="000000"/>
        </w:rPr>
        <w:t xml:space="preserve">the </w:t>
      </w:r>
      <w:r>
        <w:rPr>
          <w:rFonts w:ascii="Book Antiqua" w:eastAsia="Book Antiqua" w:hAnsi="Book Antiqua" w:cs="Book Antiqua"/>
          <w:color w:val="000000"/>
        </w:rPr>
        <w:t xml:space="preserve">extremities. The patient </w:t>
      </w:r>
      <w:r w:rsidR="005332CE">
        <w:rPr>
          <w:rFonts w:ascii="Book Antiqua" w:eastAsia="Book Antiqua" w:hAnsi="Book Antiqua" w:cs="Book Antiqua"/>
          <w:color w:val="000000"/>
        </w:rPr>
        <w:t>showed</w:t>
      </w:r>
      <w:r>
        <w:rPr>
          <w:rFonts w:ascii="Book Antiqua" w:eastAsia="Book Antiqua" w:hAnsi="Book Antiqua" w:cs="Book Antiqua"/>
          <w:color w:val="000000"/>
        </w:rPr>
        <w:t xml:space="preserve"> several hot spot mutation</w:t>
      </w:r>
      <w:r w:rsidR="005332CE">
        <w:rPr>
          <w:rFonts w:ascii="Book Antiqua" w:eastAsia="Book Antiqua" w:hAnsi="Book Antiqua" w:cs="Book Antiqua"/>
          <w:color w:val="000000"/>
        </w:rPr>
        <w:t>s</w:t>
      </w:r>
      <w:r>
        <w:rPr>
          <w:rFonts w:ascii="Book Antiqua" w:eastAsia="Book Antiqua" w:hAnsi="Book Antiqua" w:cs="Book Antiqua"/>
          <w:color w:val="000000"/>
        </w:rPr>
        <w:t xml:space="preserve"> of </w:t>
      </w:r>
      <w:r w:rsidR="005332CE">
        <w:rPr>
          <w:rFonts w:ascii="Book Antiqua" w:eastAsia="Book Antiqua" w:hAnsi="Book Antiqua" w:cs="Book Antiqua"/>
          <w:color w:val="000000"/>
        </w:rPr>
        <w:t xml:space="preserve">the </w:t>
      </w:r>
      <w:r>
        <w:rPr>
          <w:rFonts w:ascii="Book Antiqua" w:eastAsia="Book Antiqua" w:hAnsi="Book Antiqua" w:cs="Book Antiqua"/>
          <w:i/>
          <w:iCs/>
          <w:color w:val="000000"/>
        </w:rPr>
        <w:t>HFE</w:t>
      </w:r>
      <w:r>
        <w:rPr>
          <w:rFonts w:ascii="Book Antiqua" w:eastAsia="Book Antiqua" w:hAnsi="Book Antiqua" w:cs="Book Antiqua"/>
          <w:color w:val="000000"/>
        </w:rPr>
        <w:t xml:space="preserve"> and </w:t>
      </w:r>
      <w:r>
        <w:rPr>
          <w:rFonts w:ascii="Book Antiqua" w:eastAsia="Book Antiqua" w:hAnsi="Book Antiqua" w:cs="Book Antiqua"/>
          <w:i/>
          <w:iCs/>
          <w:color w:val="000000"/>
        </w:rPr>
        <w:t>G6PD</w:t>
      </w:r>
      <w:r>
        <w:rPr>
          <w:rFonts w:ascii="Book Antiqua" w:eastAsia="Book Antiqua" w:hAnsi="Book Antiqua" w:cs="Book Antiqua"/>
          <w:color w:val="000000"/>
        </w:rPr>
        <w:t xml:space="preserve"> gene</w:t>
      </w:r>
      <w:r w:rsidR="00151AA8">
        <w:rPr>
          <w:rFonts w:ascii="Book Antiqua" w:eastAsia="Book Antiqua" w:hAnsi="Book Antiqua" w:cs="Book Antiqua"/>
          <w:color w:val="000000"/>
        </w:rPr>
        <w:t>s</w:t>
      </w:r>
      <w:r>
        <w:rPr>
          <w:rFonts w:ascii="Book Antiqua" w:eastAsia="Book Antiqua" w:hAnsi="Book Antiqua" w:cs="Book Antiqua"/>
          <w:color w:val="000000"/>
        </w:rPr>
        <w:t xml:space="preserve"> detected by next-generation sequencing, but no responsible gene mutation was found. </w:t>
      </w:r>
      <w:r w:rsidR="005332CE">
        <w:rPr>
          <w:rFonts w:ascii="Book Antiqua" w:eastAsia="Book Antiqua" w:hAnsi="Book Antiqua" w:cs="Book Antiqua"/>
          <w:color w:val="000000"/>
        </w:rPr>
        <w:t>T</w:t>
      </w:r>
      <w:r>
        <w:rPr>
          <w:rFonts w:ascii="Book Antiqua" w:eastAsia="Book Antiqua" w:hAnsi="Book Antiqua" w:cs="Book Antiqua"/>
          <w:color w:val="000000"/>
        </w:rPr>
        <w:t>he thalassemia gene was detected by gap-PCR.</w:t>
      </w:r>
    </w:p>
    <w:p w14:paraId="191DFD01" w14:textId="77777777" w:rsidR="00A77B3E" w:rsidRDefault="00A77B3E">
      <w:pPr>
        <w:spacing w:line="360" w:lineRule="auto"/>
        <w:jc w:val="both"/>
      </w:pPr>
    </w:p>
    <w:p w14:paraId="2E7FD87F" w14:textId="77777777" w:rsidR="00A77B3E" w:rsidRDefault="00FB4B68">
      <w:pPr>
        <w:spacing w:line="360" w:lineRule="auto"/>
        <w:jc w:val="both"/>
      </w:pPr>
      <w:r>
        <w:rPr>
          <w:rFonts w:ascii="Book Antiqua" w:eastAsia="Book Antiqua" w:hAnsi="Book Antiqua" w:cs="Book Antiqua"/>
          <w:color w:val="000000"/>
        </w:rPr>
        <w:t>RESULTS</w:t>
      </w:r>
    </w:p>
    <w:p w14:paraId="79A13E66" w14:textId="2D67E317" w:rsidR="00A77B3E" w:rsidRDefault="00FB4B68">
      <w:pPr>
        <w:spacing w:line="360" w:lineRule="auto"/>
        <w:jc w:val="both"/>
      </w:pPr>
      <w:r>
        <w:rPr>
          <w:rFonts w:ascii="Book Antiqua" w:eastAsia="Book Antiqua" w:hAnsi="Book Antiqua" w:cs="Book Antiqua"/>
          <w:color w:val="000000"/>
        </w:rPr>
        <w:t>The patient was found to carry the -α</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and --</w:t>
      </w:r>
      <w:r>
        <w:rPr>
          <w:rFonts w:ascii="Book Antiqua" w:eastAsia="Book Antiqua" w:hAnsi="Book Antiqua" w:cs="Book Antiqua"/>
          <w:color w:val="000000"/>
          <w:szCs w:val="30"/>
          <w:vertAlign w:val="superscript"/>
        </w:rPr>
        <w:t xml:space="preserve">SEA </w:t>
      </w:r>
      <w:r>
        <w:rPr>
          <w:rFonts w:ascii="Book Antiqua" w:eastAsia="Book Antiqua" w:hAnsi="Book Antiqua" w:cs="Book Antiqua"/>
          <w:color w:val="000000"/>
        </w:rPr>
        <w:t>deletion muta</w:t>
      </w:r>
      <w:r w:rsidR="005332CE">
        <w:rPr>
          <w:rFonts w:ascii="Book Antiqua" w:eastAsia="Book Antiqua" w:hAnsi="Book Antiqua" w:cs="Book Antiqua"/>
          <w:color w:val="000000"/>
        </w:rPr>
        <w:t>tions</w:t>
      </w:r>
      <w:r>
        <w:rPr>
          <w:rFonts w:ascii="Book Antiqua" w:eastAsia="Book Antiqua" w:hAnsi="Book Antiqua" w:cs="Book Antiqua"/>
          <w:color w:val="000000"/>
        </w:rPr>
        <w:t xml:space="preserve"> of the globin gene. These two </w:t>
      </w:r>
      <w:r w:rsidR="005332CE">
        <w:rPr>
          <w:rFonts w:ascii="Book Antiqua" w:eastAsia="Book Antiqua" w:hAnsi="Book Antiqua" w:cs="Book Antiqua"/>
          <w:color w:val="000000"/>
        </w:rPr>
        <w:t>mutations</w:t>
      </w:r>
      <w:r>
        <w:rPr>
          <w:rFonts w:ascii="Book Antiqua" w:eastAsia="Book Antiqua" w:hAnsi="Book Antiqua" w:cs="Book Antiqua"/>
          <w:color w:val="000000"/>
        </w:rPr>
        <w:t xml:space="preserve"> are common causes of Southeast Asian α-thalassemia, but rarely cause severe widespread non-transfusion secondary hem</w:t>
      </w:r>
      <w:r w:rsidR="005332CE">
        <w:rPr>
          <w:rFonts w:ascii="Book Antiqua" w:eastAsia="Book Antiqua" w:hAnsi="Book Antiqua" w:cs="Book Antiqua"/>
          <w:color w:val="000000"/>
        </w:rPr>
        <w:t>o</w:t>
      </w:r>
      <w:r>
        <w:rPr>
          <w:rFonts w:ascii="Book Antiqua" w:eastAsia="Book Antiqua" w:hAnsi="Book Antiqua" w:cs="Book Antiqua"/>
          <w:color w:val="000000"/>
        </w:rPr>
        <w:t xml:space="preserve">chromatosis osteoarthropathy. </w:t>
      </w:r>
      <w:r w:rsidR="004C21C0">
        <w:rPr>
          <w:rFonts w:ascii="Book Antiqua" w:eastAsia="Book Antiqua" w:hAnsi="Book Antiqua" w:cs="Book Antiqua"/>
          <w:color w:val="000000"/>
        </w:rPr>
        <w:t>The</w:t>
      </w:r>
      <w:r>
        <w:rPr>
          <w:rFonts w:ascii="Book Antiqua" w:eastAsia="Book Antiqua" w:hAnsi="Book Antiqua" w:cs="Book Antiqua"/>
          <w:color w:val="000000"/>
        </w:rPr>
        <w:t xml:space="preserve"> simultaneous presence of </w:t>
      </w:r>
      <w:r w:rsidR="004C21C0">
        <w:rPr>
          <w:rFonts w:ascii="Book Antiqua" w:eastAsia="Book Antiqua" w:hAnsi="Book Antiqua" w:cs="Book Antiqua"/>
          <w:color w:val="000000"/>
        </w:rPr>
        <w:t xml:space="preserve">an </w:t>
      </w:r>
      <w:r>
        <w:rPr>
          <w:rFonts w:ascii="Book Antiqua" w:eastAsia="Book Antiqua" w:hAnsi="Book Antiqua" w:cs="Book Antiqua"/>
          <w:color w:val="000000"/>
        </w:rPr>
        <w:t xml:space="preserve">auxiliary superposition effect of </w:t>
      </w:r>
      <w:r w:rsidR="004C21C0">
        <w:rPr>
          <w:rFonts w:ascii="Book Antiqua" w:eastAsia="Book Antiqua" w:hAnsi="Book Antiqua" w:cs="Book Antiqua"/>
          <w:color w:val="000000"/>
        </w:rPr>
        <w:t>a</w:t>
      </w:r>
      <w:r>
        <w:rPr>
          <w:rFonts w:ascii="Book Antiqua" w:eastAsia="Book Antiqua" w:hAnsi="Book Antiqua" w:cs="Book Antiqua"/>
          <w:color w:val="000000"/>
        </w:rPr>
        <w:t xml:space="preserve"> rare missense mutation of </w:t>
      </w:r>
      <w:r w:rsidR="004C21C0">
        <w:rPr>
          <w:rFonts w:ascii="Book Antiqua" w:eastAsia="Book Antiqua" w:hAnsi="Book Antiqua" w:cs="Book Antiqua"/>
          <w:color w:val="000000"/>
        </w:rPr>
        <w:t xml:space="preserve">the </w:t>
      </w:r>
      <w:r>
        <w:rPr>
          <w:rFonts w:ascii="Book Antiqua" w:eastAsia="Book Antiqua" w:hAnsi="Book Antiqua" w:cs="Book Antiqua"/>
          <w:i/>
          <w:iCs/>
          <w:color w:val="000000"/>
        </w:rPr>
        <w:t>PIEZO1</w:t>
      </w:r>
      <w:r>
        <w:rPr>
          <w:rFonts w:ascii="Book Antiqua" w:eastAsia="Book Antiqua" w:hAnsi="Book Antiqua" w:cs="Book Antiqua"/>
          <w:color w:val="000000"/>
        </w:rPr>
        <w:t xml:space="preserve"> gene (NM_001142864, c.C4748T, p.A1583V) was </w:t>
      </w:r>
      <w:r>
        <w:rPr>
          <w:rFonts w:ascii="Book Antiqua" w:eastAsia="Book Antiqua" w:hAnsi="Book Antiqua" w:cs="Book Antiqua"/>
          <w:color w:val="000000"/>
        </w:rPr>
        <w:lastRenderedPageBreak/>
        <w:t xml:space="preserve">considered. Moreover, several rare mutations of </w:t>
      </w:r>
      <w:r w:rsidR="004C21C0">
        <w:rPr>
          <w:rFonts w:ascii="Book Antiqua" w:eastAsia="Book Antiqua" w:hAnsi="Book Antiqua" w:cs="Book Antiqua"/>
          <w:color w:val="000000"/>
        </w:rPr>
        <w:t xml:space="preserve">the </w:t>
      </w:r>
      <w:r>
        <w:rPr>
          <w:rFonts w:ascii="Book Antiqua" w:eastAsia="Book Antiqua" w:hAnsi="Book Antiqua" w:cs="Book Antiqua"/>
          <w:i/>
          <w:iCs/>
          <w:color w:val="000000"/>
        </w:rPr>
        <w:t xml:space="preserve">IFIH1, KRT8, POFUT1, FLG, KRT2, </w:t>
      </w:r>
      <w:r w:rsidR="00151AA8">
        <w:rPr>
          <w:rFonts w:ascii="Book Antiqua" w:eastAsia="Book Antiqua" w:hAnsi="Book Antiqua" w:cs="Book Antiqua"/>
          <w:iCs/>
          <w:color w:val="000000"/>
        </w:rPr>
        <w:t xml:space="preserve">and </w:t>
      </w:r>
      <w:r>
        <w:rPr>
          <w:rFonts w:ascii="Book Antiqua" w:eastAsia="Book Antiqua" w:hAnsi="Book Antiqua" w:cs="Book Antiqua"/>
          <w:i/>
          <w:iCs/>
          <w:color w:val="000000"/>
        </w:rPr>
        <w:t>TGM5</w:t>
      </w:r>
      <w:r>
        <w:rPr>
          <w:rFonts w:ascii="Book Antiqua" w:eastAsia="Book Antiqua" w:hAnsi="Book Antiqua" w:cs="Book Antiqua"/>
          <w:color w:val="000000"/>
        </w:rPr>
        <w:t xml:space="preserve"> gene</w:t>
      </w:r>
      <w:r w:rsidR="004C21C0">
        <w:rPr>
          <w:rFonts w:ascii="Book Antiqua" w:eastAsia="Book Antiqua" w:hAnsi="Book Antiqua" w:cs="Book Antiqua"/>
          <w:color w:val="000000"/>
        </w:rPr>
        <w:t>s</w:t>
      </w:r>
      <w:r>
        <w:rPr>
          <w:rFonts w:ascii="Book Antiqua" w:eastAsia="Book Antiqua" w:hAnsi="Book Antiqua" w:cs="Book Antiqua"/>
          <w:color w:val="000000"/>
        </w:rPr>
        <w:t xml:space="preserve"> may be involved in the pathogenesis of psoriasis.</w:t>
      </w:r>
    </w:p>
    <w:p w14:paraId="39E3CD16" w14:textId="77777777" w:rsidR="00A77B3E" w:rsidRDefault="00A77B3E">
      <w:pPr>
        <w:spacing w:line="360" w:lineRule="auto"/>
        <w:jc w:val="both"/>
      </w:pPr>
    </w:p>
    <w:p w14:paraId="733F8C8C" w14:textId="77777777" w:rsidR="00A77B3E" w:rsidRDefault="00FB4B68">
      <w:pPr>
        <w:spacing w:line="360" w:lineRule="auto"/>
        <w:jc w:val="both"/>
      </w:pPr>
      <w:r>
        <w:rPr>
          <w:rFonts w:ascii="Book Antiqua" w:eastAsia="Book Antiqua" w:hAnsi="Book Antiqua" w:cs="Book Antiqua"/>
          <w:color w:val="000000"/>
        </w:rPr>
        <w:t>CONCLUSION</w:t>
      </w:r>
    </w:p>
    <w:p w14:paraId="67FFC29B" w14:textId="71B9DFBA" w:rsidR="00A77B3E" w:rsidRDefault="00FB4B68">
      <w:pPr>
        <w:spacing w:line="360" w:lineRule="auto"/>
        <w:jc w:val="both"/>
      </w:pPr>
      <w:r>
        <w:rPr>
          <w:rFonts w:ascii="Book Antiqua" w:eastAsia="Book Antiqua" w:hAnsi="Book Antiqua" w:cs="Book Antiqua"/>
          <w:color w:val="000000"/>
        </w:rPr>
        <w:t xml:space="preserve">The selection of genetic detection methods </w:t>
      </w:r>
      <w:r w:rsidR="004C21C0">
        <w:rPr>
          <w:rFonts w:ascii="Book Antiqua" w:eastAsia="Book Antiqua" w:hAnsi="Book Antiqua" w:cs="Book Antiqua"/>
          <w:color w:val="000000"/>
        </w:rPr>
        <w:t xml:space="preserve">for hemochromatosis </w:t>
      </w:r>
      <w:r>
        <w:rPr>
          <w:rFonts w:ascii="Book Antiqua" w:eastAsia="Book Antiqua" w:hAnsi="Book Antiqua" w:cs="Book Antiqua"/>
          <w:color w:val="000000"/>
        </w:rPr>
        <w:t>still needs to be based on an in-depth study of the clinical manifestations of the disease.</w:t>
      </w:r>
    </w:p>
    <w:p w14:paraId="59D995F0" w14:textId="77777777" w:rsidR="00A77B3E" w:rsidRDefault="00A77B3E">
      <w:pPr>
        <w:spacing w:line="360" w:lineRule="auto"/>
        <w:jc w:val="both"/>
      </w:pPr>
    </w:p>
    <w:p w14:paraId="0B5A0C08" w14:textId="057FB3FD" w:rsidR="00A77B3E" w:rsidRDefault="00FB4B68">
      <w:pPr>
        <w:spacing w:line="360" w:lineRule="auto"/>
        <w:jc w:val="both"/>
      </w:pPr>
      <w:r>
        <w:rPr>
          <w:rFonts w:ascii="Book Antiqua" w:eastAsia="Book Antiqua" w:hAnsi="Book Antiqua" w:cs="Book Antiqua"/>
          <w:b/>
          <w:bCs/>
          <w:color w:val="000000"/>
          <w:szCs w:val="21"/>
        </w:rPr>
        <w:t xml:space="preserve">Key Words: </w:t>
      </w:r>
      <w:r w:rsidR="006013C3">
        <w:rPr>
          <w:rFonts w:ascii="Book Antiqua" w:eastAsia="Book Antiqua" w:hAnsi="Book Antiqua" w:cs="Book Antiqua"/>
          <w:color w:val="000000"/>
        </w:rPr>
        <w:t>H</w:t>
      </w:r>
      <w:r>
        <w:rPr>
          <w:rFonts w:ascii="Book Antiqua" w:eastAsia="Book Antiqua" w:hAnsi="Book Antiqua" w:cs="Book Antiqua"/>
          <w:color w:val="000000"/>
        </w:rPr>
        <w:t xml:space="preserve">emochromatosis; </w:t>
      </w:r>
      <w:r w:rsidR="006013C3">
        <w:rPr>
          <w:rFonts w:ascii="Book Antiqua" w:eastAsia="Book Antiqua" w:hAnsi="Book Antiqua" w:cs="Book Antiqua"/>
          <w:color w:val="000000"/>
        </w:rPr>
        <w:t>H</w:t>
      </w:r>
      <w:r>
        <w:rPr>
          <w:rFonts w:ascii="Book Antiqua" w:eastAsia="Book Antiqua" w:hAnsi="Book Antiqua" w:cs="Book Antiqua"/>
          <w:color w:val="000000"/>
        </w:rPr>
        <w:t>em</w:t>
      </w:r>
      <w:r w:rsidR="004C21C0">
        <w:rPr>
          <w:rFonts w:ascii="Book Antiqua" w:eastAsia="Book Antiqua" w:hAnsi="Book Antiqua" w:cs="Book Antiqua"/>
          <w:color w:val="000000"/>
        </w:rPr>
        <w:t>o</w:t>
      </w:r>
      <w:r>
        <w:rPr>
          <w:rFonts w:ascii="Book Antiqua" w:eastAsia="Book Antiqua" w:hAnsi="Book Antiqua" w:cs="Book Antiqua"/>
          <w:color w:val="000000"/>
        </w:rPr>
        <w:t xml:space="preserve">chromatosis osteoarthropathy; Next-generation sequencing; Thalassemia; </w:t>
      </w:r>
      <w:r w:rsidR="006013C3">
        <w:rPr>
          <w:rFonts w:ascii="Book Antiqua" w:eastAsia="Book Antiqua" w:hAnsi="Book Antiqua" w:cs="Book Antiqua"/>
          <w:color w:val="000000"/>
        </w:rPr>
        <w:t>G</w:t>
      </w:r>
      <w:r>
        <w:rPr>
          <w:rFonts w:ascii="Book Antiqua" w:eastAsia="Book Antiqua" w:hAnsi="Book Antiqua" w:cs="Book Antiqua"/>
          <w:color w:val="000000"/>
        </w:rPr>
        <w:t xml:space="preserve">ap-PCR; </w:t>
      </w:r>
      <w:r>
        <w:rPr>
          <w:rFonts w:ascii="Book Antiqua" w:eastAsia="Book Antiqua" w:hAnsi="Book Antiqua" w:cs="Book Antiqua"/>
          <w:i/>
          <w:iCs/>
          <w:color w:val="000000"/>
        </w:rPr>
        <w:t xml:space="preserve">PIEZO1 </w:t>
      </w:r>
      <w:r>
        <w:rPr>
          <w:rFonts w:ascii="Book Antiqua" w:eastAsia="Book Antiqua" w:hAnsi="Book Antiqua" w:cs="Book Antiqua"/>
          <w:color w:val="000000"/>
        </w:rPr>
        <w:t>gene</w:t>
      </w:r>
    </w:p>
    <w:p w14:paraId="188C3B57" w14:textId="77777777" w:rsidR="00A77B3E" w:rsidRDefault="00A77B3E">
      <w:pPr>
        <w:spacing w:line="360" w:lineRule="auto"/>
        <w:jc w:val="both"/>
      </w:pPr>
    </w:p>
    <w:p w14:paraId="56CD476E" w14:textId="4292955F" w:rsidR="00A77B3E" w:rsidRDefault="00FB4B68">
      <w:pPr>
        <w:spacing w:line="360" w:lineRule="auto"/>
        <w:jc w:val="both"/>
      </w:pPr>
      <w:r>
        <w:rPr>
          <w:rFonts w:ascii="Book Antiqua" w:eastAsia="Book Antiqua" w:hAnsi="Book Antiqua" w:cs="Book Antiqua"/>
          <w:color w:val="000000"/>
        </w:rPr>
        <w:t xml:space="preserve">Ruan DD, Gan YM, Lu T, Yang X, Zhu YB, Yu QH, Liao LS, Lin N, Qian X, Luo JW, Tang FQ. Genetic diagnosis history and </w:t>
      </w:r>
      <w:r w:rsidR="001D23B7">
        <w:rPr>
          <w:rFonts w:ascii="Book Antiqua" w:eastAsia="Book Antiqua" w:hAnsi="Book Antiqua" w:cs="Book Antiqua"/>
          <w:color w:val="000000"/>
        </w:rPr>
        <w:t>o</w:t>
      </w:r>
      <w:r>
        <w:rPr>
          <w:rFonts w:ascii="Book Antiqua" w:eastAsia="Book Antiqua" w:hAnsi="Book Antiqua" w:cs="Book Antiqua"/>
          <w:color w:val="000000"/>
        </w:rPr>
        <w:t xml:space="preserve">steoarticular phenotype of a non-transfusion secondary hemochromatosis.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w:t>
      </w:r>
      <w:r w:rsidR="0026083F" w:rsidRPr="00754B70">
        <w:rPr>
          <w:rFonts w:ascii="Book Antiqua" w:eastAsia="Book Antiqua" w:hAnsi="Book Antiqua" w:cs="Book Antiqua"/>
          <w:color w:val="000000"/>
        </w:rPr>
        <w:t>8(</w:t>
      </w:r>
      <w:r w:rsidR="0026083F">
        <w:rPr>
          <w:rFonts w:ascii="Book Antiqua" w:hAnsi="Book Antiqua" w:cs="Book Antiqua" w:hint="eastAsia"/>
          <w:color w:val="000000"/>
          <w:lang w:eastAsia="zh-CN"/>
        </w:rPr>
        <w:t>23</w:t>
      </w:r>
      <w:r w:rsidR="0026083F" w:rsidRPr="00754B70">
        <w:rPr>
          <w:rFonts w:ascii="Book Antiqua" w:eastAsia="Book Antiqua" w:hAnsi="Book Antiqua" w:cs="Book Antiqua"/>
          <w:color w:val="000000"/>
        </w:rPr>
        <w:t xml:space="preserve">): </w:t>
      </w:r>
      <w:r w:rsidR="00AA7448">
        <w:rPr>
          <w:rFonts w:ascii="Book Antiqua" w:eastAsia="Book Antiqua" w:hAnsi="Book Antiqua" w:cs="Book Antiqua"/>
          <w:color w:val="000000"/>
        </w:rPr>
        <w:t>5962-5975</w:t>
      </w:r>
      <w:r w:rsidR="0026083F" w:rsidRPr="00754B70">
        <w:rPr>
          <w:rFonts w:ascii="Book Antiqua" w:eastAsia="Book Antiqua" w:hAnsi="Book Antiqua" w:cs="Book Antiqua"/>
          <w:color w:val="000000"/>
        </w:rPr>
        <w:t xml:space="preserve">  URL: https://www.wjgnet.com/2307-8960/full/v8/i</w:t>
      </w:r>
      <w:r w:rsidR="0026083F">
        <w:rPr>
          <w:rFonts w:ascii="Book Antiqua" w:hAnsi="Book Antiqua" w:cs="Book Antiqua" w:hint="eastAsia"/>
          <w:color w:val="000000"/>
          <w:lang w:eastAsia="zh-CN"/>
        </w:rPr>
        <w:t>23</w:t>
      </w:r>
      <w:r w:rsidR="0026083F" w:rsidRPr="00754B70">
        <w:rPr>
          <w:rFonts w:ascii="Book Antiqua" w:eastAsia="Book Antiqua" w:hAnsi="Book Antiqua" w:cs="Book Antiqua"/>
          <w:color w:val="000000"/>
        </w:rPr>
        <w:t>/</w:t>
      </w:r>
      <w:r w:rsidR="00AA7448">
        <w:rPr>
          <w:rFonts w:ascii="Book Antiqua" w:eastAsia="Book Antiqua" w:hAnsi="Book Antiqua" w:cs="Book Antiqua"/>
          <w:color w:val="000000"/>
        </w:rPr>
        <w:t>5962</w:t>
      </w:r>
      <w:r w:rsidR="0026083F" w:rsidRPr="00754B70">
        <w:rPr>
          <w:rFonts w:ascii="Book Antiqua" w:eastAsia="Book Antiqua" w:hAnsi="Book Antiqua" w:cs="Book Antiqua"/>
          <w:color w:val="000000"/>
        </w:rPr>
        <w:t xml:space="preserve">.htm  DOI: </w:t>
      </w:r>
      <w:bookmarkStart w:id="0" w:name="_GoBack"/>
      <w:r w:rsidR="0026083F" w:rsidRPr="00754B70">
        <w:rPr>
          <w:rFonts w:ascii="Book Antiqua" w:eastAsia="Book Antiqua" w:hAnsi="Book Antiqua" w:cs="Book Antiqua"/>
          <w:color w:val="000000"/>
        </w:rPr>
        <w:t>https://dx.doi.org/10.12998/wjcc.v8.i</w:t>
      </w:r>
      <w:r w:rsidR="0026083F">
        <w:rPr>
          <w:rFonts w:ascii="Book Antiqua" w:hAnsi="Book Antiqua" w:cs="Book Antiqua" w:hint="eastAsia"/>
          <w:color w:val="000000"/>
          <w:lang w:eastAsia="zh-CN"/>
        </w:rPr>
        <w:t>23</w:t>
      </w:r>
      <w:r w:rsidR="0026083F" w:rsidRPr="00754B70">
        <w:rPr>
          <w:rFonts w:ascii="Book Antiqua" w:eastAsia="Book Antiqua" w:hAnsi="Book Antiqua" w:cs="Book Antiqua"/>
          <w:color w:val="000000"/>
        </w:rPr>
        <w:t>.</w:t>
      </w:r>
      <w:r w:rsidR="00AA7448">
        <w:rPr>
          <w:rFonts w:ascii="Book Antiqua" w:eastAsia="Book Antiqua" w:hAnsi="Book Antiqua" w:cs="Book Antiqua"/>
          <w:color w:val="000000"/>
        </w:rPr>
        <w:t>5962</w:t>
      </w:r>
      <w:bookmarkEnd w:id="0"/>
    </w:p>
    <w:p w14:paraId="1C3A2419" w14:textId="77777777" w:rsidR="00A77B3E" w:rsidRDefault="00A77B3E">
      <w:pPr>
        <w:spacing w:line="360" w:lineRule="auto"/>
        <w:jc w:val="both"/>
      </w:pPr>
    </w:p>
    <w:p w14:paraId="57BCDA05" w14:textId="2B8DD1D3" w:rsidR="00A77B3E" w:rsidRDefault="00FB4B68">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Hemochromatosis (HC) </w:t>
      </w:r>
      <w:r w:rsidR="004C21C0">
        <w:rPr>
          <w:rFonts w:ascii="Book Antiqua" w:eastAsia="Book Antiqua" w:hAnsi="Book Antiqua" w:cs="Book Antiqua"/>
          <w:color w:val="000000"/>
        </w:rPr>
        <w:t>is divided into</w:t>
      </w:r>
      <w:r>
        <w:rPr>
          <w:rFonts w:ascii="Book Antiqua" w:eastAsia="Book Antiqua" w:hAnsi="Book Antiqua" w:cs="Book Antiqua"/>
          <w:color w:val="000000"/>
        </w:rPr>
        <w:t xml:space="preserve"> two major classes: </w:t>
      </w:r>
      <w:r w:rsidR="00F51188">
        <w:rPr>
          <w:rFonts w:ascii="Book Antiqua" w:eastAsia="Book Antiqua" w:hAnsi="Book Antiqua" w:cs="Book Antiqua"/>
          <w:color w:val="000000"/>
        </w:rPr>
        <w:t>P</w:t>
      </w:r>
      <w:r>
        <w:rPr>
          <w:rFonts w:ascii="Book Antiqua" w:eastAsia="Book Antiqua" w:hAnsi="Book Antiqua" w:cs="Book Antiqua"/>
          <w:color w:val="000000"/>
        </w:rPr>
        <w:t>rimary and secondary. Iron overload in the patient</w:t>
      </w:r>
      <w:r w:rsidR="00F51188">
        <w:rPr>
          <w:rFonts w:ascii="Book Antiqua" w:eastAsia="Book Antiqua" w:hAnsi="Book Antiqua" w:cs="Book Antiqua"/>
          <w:color w:val="000000"/>
        </w:rPr>
        <w:t>’</w:t>
      </w:r>
      <w:r>
        <w:rPr>
          <w:rFonts w:ascii="Book Antiqua" w:eastAsia="Book Antiqua" w:hAnsi="Book Antiqua" w:cs="Book Antiqua"/>
          <w:color w:val="000000"/>
        </w:rPr>
        <w:t xml:space="preserve">s body causes iron deposition in various tissues and organs, which leads to functional or structural changes. It is not easy to </w:t>
      </w:r>
      <w:r w:rsidR="004C21C0">
        <w:rPr>
          <w:rFonts w:ascii="Book Antiqua" w:eastAsia="Book Antiqua" w:hAnsi="Book Antiqua" w:cs="Book Antiqua"/>
          <w:color w:val="000000"/>
        </w:rPr>
        <w:t>identify</w:t>
      </w:r>
      <w:r>
        <w:rPr>
          <w:rFonts w:ascii="Book Antiqua" w:eastAsia="Book Antiqua" w:hAnsi="Book Antiqua" w:cs="Book Antiqua"/>
          <w:color w:val="000000"/>
        </w:rPr>
        <w:t xml:space="preserve"> </w:t>
      </w:r>
      <w:r w:rsidR="004C21C0">
        <w:rPr>
          <w:rFonts w:ascii="Book Antiqua" w:eastAsia="Book Antiqua" w:hAnsi="Book Antiqua" w:cs="Book Antiqua"/>
          <w:color w:val="000000"/>
        </w:rPr>
        <w:t xml:space="preserve">the cause of various iron overload diseases </w:t>
      </w:r>
      <w:r>
        <w:rPr>
          <w:rFonts w:ascii="Book Antiqua" w:eastAsia="Book Antiqua" w:hAnsi="Book Antiqua" w:cs="Book Antiqua"/>
          <w:color w:val="000000"/>
        </w:rPr>
        <w:t>because the phenotypes overlap</w:t>
      </w:r>
      <w:r w:rsidR="004C21C0">
        <w:rPr>
          <w:rFonts w:ascii="Book Antiqua" w:eastAsia="Book Antiqua" w:hAnsi="Book Antiqua" w:cs="Book Antiqua"/>
          <w:color w:val="000000"/>
        </w:rPr>
        <w:t>.</w:t>
      </w:r>
      <w:r>
        <w:rPr>
          <w:rFonts w:ascii="Book Antiqua" w:eastAsia="Book Antiqua" w:hAnsi="Book Antiqua" w:cs="Book Antiqua"/>
          <w:color w:val="000000"/>
        </w:rPr>
        <w:t xml:space="preserve"> Therefore, it is particularly important to use genetic test</w:t>
      </w:r>
      <w:r w:rsidR="004C21C0">
        <w:rPr>
          <w:rFonts w:ascii="Book Antiqua" w:eastAsia="Book Antiqua" w:hAnsi="Book Antiqua" w:cs="Book Antiqua"/>
          <w:color w:val="000000"/>
        </w:rPr>
        <w:t>s</w:t>
      </w:r>
      <w:r>
        <w:rPr>
          <w:rFonts w:ascii="Book Antiqua" w:eastAsia="Book Antiqua" w:hAnsi="Book Antiqua" w:cs="Book Antiqua"/>
          <w:color w:val="000000"/>
        </w:rPr>
        <w:t xml:space="preserve"> to </w:t>
      </w:r>
      <w:r w:rsidR="004C21C0">
        <w:rPr>
          <w:rFonts w:ascii="Book Antiqua" w:eastAsia="Book Antiqua" w:hAnsi="Book Antiqua" w:cs="Book Antiqua"/>
          <w:color w:val="000000"/>
        </w:rPr>
        <w:t>determine</w:t>
      </w:r>
      <w:r>
        <w:rPr>
          <w:rFonts w:ascii="Book Antiqua" w:eastAsia="Book Antiqua" w:hAnsi="Book Antiqua" w:cs="Book Antiqua"/>
          <w:color w:val="000000"/>
        </w:rPr>
        <w:t xml:space="preserve"> the genetic background of patients. It took us 10 years to diagnose HC </w:t>
      </w:r>
      <w:r w:rsidR="004C21C0">
        <w:rPr>
          <w:rFonts w:ascii="Book Antiqua" w:eastAsia="Book Antiqua" w:hAnsi="Book Antiqua" w:cs="Book Antiqua"/>
          <w:color w:val="000000"/>
        </w:rPr>
        <w:t>using</w:t>
      </w:r>
      <w:r>
        <w:rPr>
          <w:rFonts w:ascii="Book Antiqua" w:eastAsia="Book Antiqua" w:hAnsi="Book Antiqua" w:cs="Book Antiqua"/>
          <w:color w:val="000000"/>
        </w:rPr>
        <w:t xml:space="preserve"> different genetic testing methods</w:t>
      </w:r>
      <w:r w:rsidR="004C21C0">
        <w:rPr>
          <w:rFonts w:ascii="Book Antiqua" w:eastAsia="Book Antiqua" w:hAnsi="Book Antiqua" w:cs="Book Antiqua"/>
          <w:color w:val="000000"/>
        </w:rPr>
        <w:t xml:space="preserve"> in</w:t>
      </w:r>
      <w:r w:rsidR="00F51188">
        <w:rPr>
          <w:rFonts w:ascii="Book Antiqua" w:hAnsi="Book Antiqua" w:cs="Book Antiqua"/>
          <w:color w:val="000000"/>
          <w:lang w:eastAsia="zh-CN"/>
        </w:rPr>
        <w:t xml:space="preserve"> </w:t>
      </w:r>
      <w:r>
        <w:rPr>
          <w:rFonts w:ascii="Book Antiqua" w:eastAsia="Book Antiqua" w:hAnsi="Book Antiqua" w:cs="Book Antiqua"/>
          <w:color w:val="000000"/>
        </w:rPr>
        <w:t>a 61-year-old male w</w:t>
      </w:r>
      <w:r w:rsidR="004C21C0">
        <w:rPr>
          <w:rFonts w:ascii="Book Antiqua" w:eastAsia="Book Antiqua" w:hAnsi="Book Antiqua" w:cs="Book Antiqua"/>
          <w:color w:val="000000"/>
        </w:rPr>
        <w:t>ho</w:t>
      </w:r>
      <w:r>
        <w:rPr>
          <w:rFonts w:ascii="Book Antiqua" w:eastAsia="Book Antiqua" w:hAnsi="Book Antiqua" w:cs="Book Antiqua"/>
          <w:color w:val="000000"/>
        </w:rPr>
        <w:t xml:space="preserve"> presented with pain and swelling in </w:t>
      </w:r>
      <w:r w:rsidR="004C21C0">
        <w:rPr>
          <w:rFonts w:ascii="Book Antiqua" w:eastAsia="Book Antiqua" w:hAnsi="Book Antiqua" w:cs="Book Antiqua"/>
          <w:color w:val="000000"/>
        </w:rPr>
        <w:t xml:space="preserve">the </w:t>
      </w:r>
      <w:r>
        <w:rPr>
          <w:rFonts w:ascii="Book Antiqua" w:eastAsia="Book Antiqua" w:hAnsi="Book Antiqua" w:cs="Book Antiqua"/>
          <w:color w:val="000000"/>
        </w:rPr>
        <w:t>left knee joint</w:t>
      </w:r>
      <w:r w:rsidR="004C21C0">
        <w:rPr>
          <w:rFonts w:ascii="Book Antiqua" w:eastAsia="Book Antiqua" w:hAnsi="Book Antiqua" w:cs="Book Antiqua"/>
          <w:color w:val="000000"/>
        </w:rPr>
        <w:t xml:space="preserve">, </w:t>
      </w:r>
      <w:r>
        <w:rPr>
          <w:rFonts w:ascii="Book Antiqua" w:eastAsia="Book Antiqua" w:hAnsi="Book Antiqua" w:cs="Book Antiqua"/>
          <w:color w:val="000000"/>
        </w:rPr>
        <w:t xml:space="preserve">jaundice, hemolytic anemia, microcytic hypochromic anemia, iron overload, hypolipidemia and normal blood glucose. The patient was primarily diagnosed </w:t>
      </w:r>
      <w:r w:rsidR="004C21C0">
        <w:rPr>
          <w:rFonts w:ascii="Book Antiqua" w:eastAsia="Book Antiqua" w:hAnsi="Book Antiqua" w:cs="Book Antiqua"/>
          <w:color w:val="000000"/>
        </w:rPr>
        <w:t>with</w:t>
      </w:r>
      <w:r>
        <w:rPr>
          <w:rFonts w:ascii="Book Antiqua" w:eastAsia="Book Antiqua" w:hAnsi="Book Antiqua" w:cs="Book Antiqua"/>
          <w:color w:val="000000"/>
        </w:rPr>
        <w:t xml:space="preserve"> hematological disease or bone metastases. The selection of genetic detection methods </w:t>
      </w:r>
      <w:r w:rsidR="004C21C0">
        <w:rPr>
          <w:rFonts w:ascii="Book Antiqua" w:eastAsia="Book Antiqua" w:hAnsi="Book Antiqua" w:cs="Book Antiqua"/>
          <w:color w:val="000000"/>
        </w:rPr>
        <w:t xml:space="preserve">for HC </w:t>
      </w:r>
      <w:r>
        <w:rPr>
          <w:rFonts w:ascii="Book Antiqua" w:eastAsia="Book Antiqua" w:hAnsi="Book Antiqua" w:cs="Book Antiqua"/>
          <w:color w:val="000000"/>
        </w:rPr>
        <w:t>still needs to be based on an in-depth study of the clinical manifestations of the disease.</w:t>
      </w:r>
    </w:p>
    <w:p w14:paraId="0304D09B" w14:textId="7ACC7BD4" w:rsidR="00A77B3E" w:rsidRDefault="00F51188">
      <w:pPr>
        <w:spacing w:line="360" w:lineRule="auto"/>
        <w:jc w:val="both"/>
      </w:pPr>
      <w:r>
        <w:rPr>
          <w:rFonts w:ascii="Book Antiqua" w:eastAsia="Book Antiqua" w:hAnsi="Book Antiqua" w:cs="Book Antiqua"/>
          <w:b/>
          <w:caps/>
          <w:color w:val="000000"/>
          <w:u w:val="single"/>
        </w:rPr>
        <w:br w:type="page"/>
      </w:r>
      <w:r w:rsidR="00FB4B68">
        <w:rPr>
          <w:rFonts w:ascii="Book Antiqua" w:eastAsia="Book Antiqua" w:hAnsi="Book Antiqua" w:cs="Book Antiqua"/>
          <w:b/>
          <w:caps/>
          <w:color w:val="000000"/>
          <w:u w:val="single"/>
        </w:rPr>
        <w:lastRenderedPageBreak/>
        <w:t>INTRODUCTION</w:t>
      </w:r>
    </w:p>
    <w:p w14:paraId="6AC3752A" w14:textId="1541CAA2" w:rsidR="00A77B3E" w:rsidRDefault="00FB4B68">
      <w:pPr>
        <w:spacing w:line="360" w:lineRule="auto"/>
        <w:jc w:val="both"/>
      </w:pPr>
      <w:r>
        <w:rPr>
          <w:rFonts w:ascii="Book Antiqua" w:eastAsia="Book Antiqua" w:hAnsi="Book Antiqua" w:cs="Book Antiqua"/>
          <w:color w:val="000000"/>
        </w:rPr>
        <w:t xml:space="preserve">Hemochromatosis (HC) is an iron overload disease caused by iron metabolism disorders. Large amounts of iron </w:t>
      </w:r>
      <w:r w:rsidR="004C21C0">
        <w:rPr>
          <w:rFonts w:ascii="Book Antiqua" w:eastAsia="Book Antiqua" w:hAnsi="Book Antiqua" w:cs="Book Antiqua"/>
          <w:color w:val="000000"/>
        </w:rPr>
        <w:t xml:space="preserve">are </w:t>
      </w:r>
      <w:r>
        <w:rPr>
          <w:rFonts w:ascii="Book Antiqua" w:eastAsia="Book Antiqua" w:hAnsi="Book Antiqua" w:cs="Book Antiqua"/>
          <w:color w:val="000000"/>
        </w:rPr>
        <w:t>deposit</w:t>
      </w:r>
      <w:r w:rsidR="004C21C0">
        <w:rPr>
          <w:rFonts w:ascii="Book Antiqua" w:eastAsia="Book Antiqua" w:hAnsi="Book Antiqua" w:cs="Book Antiqua"/>
          <w:color w:val="000000"/>
        </w:rPr>
        <w:t>ed</w:t>
      </w:r>
      <w:r>
        <w:rPr>
          <w:rFonts w:ascii="Book Antiqua" w:eastAsia="Book Antiqua" w:hAnsi="Book Antiqua" w:cs="Book Antiqua"/>
          <w:color w:val="000000"/>
        </w:rPr>
        <w:t xml:space="preserve"> in the liver, pancreas, heart, joints and other organs</w:t>
      </w:r>
      <w:r w:rsidR="004C21C0">
        <w:rPr>
          <w:rFonts w:ascii="Book Antiqua" w:eastAsia="Book Antiqua" w:hAnsi="Book Antiqua" w:cs="Book Antiqua"/>
          <w:color w:val="000000"/>
        </w:rPr>
        <w:t>, which can</w:t>
      </w:r>
      <w:r>
        <w:rPr>
          <w:rFonts w:ascii="Book Antiqua" w:eastAsia="Book Antiqua" w:hAnsi="Book Antiqua" w:cs="Book Antiqua"/>
          <w:color w:val="000000"/>
        </w:rPr>
        <w:t xml:space="preserve"> cause various degrees of cell destruction, leading to extensive tissue fibrosis, </w:t>
      </w:r>
      <w:r w:rsidR="004C21C0">
        <w:rPr>
          <w:rFonts w:ascii="Book Antiqua" w:eastAsia="Book Antiqua" w:hAnsi="Book Antiqua" w:cs="Book Antiqua"/>
          <w:color w:val="000000"/>
        </w:rPr>
        <w:t xml:space="preserve">and </w:t>
      </w:r>
      <w:r>
        <w:rPr>
          <w:rFonts w:ascii="Book Antiqua" w:eastAsia="Book Antiqua" w:hAnsi="Book Antiqua" w:cs="Book Antiqua"/>
          <w:color w:val="000000"/>
        </w:rPr>
        <w:t xml:space="preserve">organ function and structural damage. </w:t>
      </w:r>
      <w:r w:rsidR="004C21C0">
        <w:rPr>
          <w:rFonts w:ascii="Book Antiqua" w:eastAsia="Book Antiqua" w:hAnsi="Book Antiqua" w:cs="Book Antiqua"/>
          <w:color w:val="000000"/>
        </w:rPr>
        <w:t>HC</w:t>
      </w:r>
      <w:r>
        <w:rPr>
          <w:rFonts w:ascii="Book Antiqua" w:eastAsia="Book Antiqua" w:hAnsi="Book Antiqua" w:cs="Book Antiqua"/>
          <w:color w:val="000000"/>
        </w:rPr>
        <w:t xml:space="preserve"> can be divided into two major categories of primary and secondary in terms of etiolog</w:t>
      </w:r>
      <w:r w:rsidR="004C21C0">
        <w:rPr>
          <w:rFonts w:ascii="Book Antiqua" w:eastAsia="Book Antiqua" w:hAnsi="Book Antiqua" w:cs="Book Antiqua"/>
          <w:color w:val="000000"/>
        </w:rPr>
        <w:t>y</w:t>
      </w:r>
      <w:r>
        <w:rPr>
          <w:rFonts w:ascii="Book Antiqua" w:eastAsia="Book Antiqua" w:hAnsi="Book Antiqua" w:cs="Book Antiqua"/>
          <w:color w:val="000000"/>
        </w:rPr>
        <w:t xml:space="preserve">. Primary HC is hereditary hemochromatosis (HH), also known as idiopathic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caused by </w:t>
      </w:r>
      <w:r w:rsidR="004C21C0">
        <w:rPr>
          <w:rFonts w:ascii="Book Antiqua" w:eastAsia="Book Antiqua" w:hAnsi="Book Antiqua" w:cs="Book Antiqua"/>
          <w:color w:val="000000"/>
        </w:rPr>
        <w:t xml:space="preserve">a </w:t>
      </w:r>
      <w:r>
        <w:rPr>
          <w:rFonts w:ascii="Book Antiqua" w:eastAsia="Book Antiqua" w:hAnsi="Book Antiqua" w:cs="Book Antiqua"/>
          <w:color w:val="000000"/>
        </w:rPr>
        <w:t>congenital iron metabolism disorder. It is the most common hereditary disease in the Nordic Caucasian population, and is particularly common in Celtic bloodline</w:t>
      </w:r>
      <w:r w:rsidR="004C21C0">
        <w:rPr>
          <w:rFonts w:ascii="Book Antiqua" w:eastAsia="Book Antiqua" w:hAnsi="Book Antiqua" w:cs="Book Antiqua"/>
          <w:color w:val="000000"/>
        </w:rPr>
        <w:t>s</w:t>
      </w:r>
      <w:r>
        <w:rPr>
          <w:rFonts w:ascii="Book Antiqua" w:eastAsia="Book Antiqua" w:hAnsi="Book Antiqua" w:cs="Book Antiqua"/>
          <w:color w:val="000000"/>
        </w:rPr>
        <w:t xml:space="preserve"> such as Ireland, Scotland and Wales. The incidence </w:t>
      </w:r>
      <w:r w:rsidR="00167FD4">
        <w:rPr>
          <w:rFonts w:ascii="Book Antiqua" w:eastAsia="Book Antiqua" w:hAnsi="Book Antiqua" w:cs="Book Antiqua"/>
          <w:color w:val="000000"/>
        </w:rPr>
        <w:t>in</w:t>
      </w:r>
      <w:r>
        <w:rPr>
          <w:rFonts w:ascii="Book Antiqua" w:eastAsia="Book Antiqua" w:hAnsi="Book Antiqua" w:cs="Book Antiqua"/>
          <w:color w:val="000000"/>
        </w:rPr>
        <w:t xml:space="preserve"> non-Hispanic whites in the United States is 1/300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and the incidence </w:t>
      </w:r>
      <w:r w:rsidR="00167FD4">
        <w:rPr>
          <w:rFonts w:ascii="Book Antiqua" w:eastAsia="Book Antiqua" w:hAnsi="Book Antiqua" w:cs="Book Antiqua"/>
          <w:color w:val="000000"/>
        </w:rPr>
        <w:t>in</w:t>
      </w:r>
      <w:r>
        <w:rPr>
          <w:rFonts w:ascii="Book Antiqua" w:eastAsia="Book Antiqua" w:hAnsi="Book Antiqua" w:cs="Book Antiqua"/>
          <w:color w:val="000000"/>
        </w:rPr>
        <w:t xml:space="preserve"> </w:t>
      </w:r>
      <w:r w:rsidR="00167FD4">
        <w:rPr>
          <w:rFonts w:ascii="Book Antiqua" w:eastAsia="Book Antiqua" w:hAnsi="Book Antiqua" w:cs="Book Antiqua"/>
          <w:color w:val="000000"/>
        </w:rPr>
        <w:t xml:space="preserve">the </w:t>
      </w:r>
      <w:r>
        <w:rPr>
          <w:rFonts w:ascii="Book Antiqua" w:eastAsia="Book Antiqua" w:hAnsi="Book Antiqua" w:cs="Book Antiqua"/>
          <w:color w:val="000000"/>
        </w:rPr>
        <w:t>northwestern European bloodline c</w:t>
      </w:r>
      <w:r w:rsidR="00167FD4">
        <w:rPr>
          <w:rFonts w:ascii="Book Antiqua" w:eastAsia="Book Antiqua" w:hAnsi="Book Antiqua" w:cs="Book Antiqua"/>
          <w:color w:val="000000"/>
        </w:rPr>
        <w:t>an</w:t>
      </w:r>
      <w:r>
        <w:rPr>
          <w:rFonts w:ascii="Book Antiqua" w:eastAsia="Book Antiqua" w:hAnsi="Book Antiqua" w:cs="Book Antiqua"/>
          <w:color w:val="000000"/>
        </w:rPr>
        <w:t xml:space="preserve"> reach 1/150</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In 1996, the homeostatic iron regulator gene (</w:t>
      </w:r>
      <w:r>
        <w:rPr>
          <w:rFonts w:ascii="Book Antiqua" w:eastAsia="Book Antiqua" w:hAnsi="Book Antiqua" w:cs="Book Antiqua"/>
          <w:i/>
          <w:iCs/>
          <w:color w:val="000000"/>
        </w:rPr>
        <w:t>HFE</w:t>
      </w:r>
      <w:r>
        <w:rPr>
          <w:rFonts w:ascii="Book Antiqua" w:eastAsia="Book Antiqua" w:hAnsi="Book Antiqua" w:cs="Book Antiqua"/>
          <w:color w:val="000000"/>
        </w:rPr>
        <w:t xml:space="preserve">) was identified as the pathogenic gene </w:t>
      </w:r>
      <w:r w:rsidR="00167FD4">
        <w:rPr>
          <w:rFonts w:ascii="Book Antiqua" w:eastAsia="Book Antiqua" w:hAnsi="Book Antiqua" w:cs="Book Antiqua"/>
          <w:color w:val="000000"/>
        </w:rPr>
        <w:t xml:space="preserve">in </w:t>
      </w:r>
      <w:r>
        <w:rPr>
          <w:rFonts w:ascii="Book Antiqua" w:eastAsia="Book Antiqua" w:hAnsi="Book Antiqua" w:cs="Book Antiqua"/>
          <w:color w:val="000000"/>
        </w:rPr>
        <w:t xml:space="preserve">most </w:t>
      </w:r>
      <w:r w:rsidR="00167FD4">
        <w:rPr>
          <w:rFonts w:ascii="Book Antiqua" w:eastAsia="Book Antiqua" w:hAnsi="Book Antiqua" w:cs="Book Antiqua"/>
          <w:color w:val="000000"/>
        </w:rPr>
        <w:t xml:space="preserve">cases of </w:t>
      </w:r>
      <w:r>
        <w:rPr>
          <w:rFonts w:ascii="Book Antiqua" w:eastAsia="Book Antiqua" w:hAnsi="Book Antiqua" w:cs="Book Antiqua"/>
          <w:color w:val="000000"/>
        </w:rPr>
        <w:t xml:space="preserve">HH, which encodes a membrane protein that is similar to MHC class I-type proteins, </w:t>
      </w:r>
      <w:r w:rsidR="00167FD4">
        <w:rPr>
          <w:rFonts w:ascii="Book Antiqua" w:eastAsia="Book Antiqua" w:hAnsi="Book Antiqua" w:cs="Book Antiqua"/>
          <w:color w:val="000000"/>
        </w:rPr>
        <w:t xml:space="preserve">it </w:t>
      </w:r>
      <w:r>
        <w:rPr>
          <w:rFonts w:ascii="Book Antiqua" w:eastAsia="Book Antiqua" w:hAnsi="Book Antiqua" w:cs="Book Antiqua"/>
          <w:color w:val="000000"/>
        </w:rPr>
        <w:t>binds to the transferrin receptor (TFR) and regulates the liver to secrete hepcidin together with iron regulators such as hemojuvelin (HJV) and erythroferrone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TFR1 is expressed in most tissues, including erythroid precursors, liver and myocardium, while TFR2 is expressed only in the liver and intestine. The affinity of TFR1 for iron is about 25 times higher than that of TFR2.</w:t>
      </w:r>
      <w:r>
        <w:rPr>
          <w:rFonts w:ascii="Book Antiqua" w:eastAsia="Book Antiqua" w:hAnsi="Book Antiqua" w:cs="Book Antiqua"/>
          <w:color w:val="000000"/>
          <w:szCs w:val="21"/>
        </w:rPr>
        <w:t xml:space="preserve"> </w:t>
      </w:r>
      <w:r>
        <w:rPr>
          <w:rFonts w:ascii="Book Antiqua" w:eastAsia="Book Antiqua" w:hAnsi="Book Antiqua" w:cs="Book Antiqua"/>
          <w:color w:val="000000"/>
        </w:rPr>
        <w:t>This may lead to the rate of iron deposition in different tissue organs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 common responsible mutations of </w:t>
      </w:r>
      <w:r>
        <w:rPr>
          <w:rFonts w:ascii="Book Antiqua" w:eastAsia="Book Antiqua" w:hAnsi="Book Antiqua" w:cs="Book Antiqua"/>
          <w:i/>
          <w:iCs/>
          <w:color w:val="000000"/>
        </w:rPr>
        <w:t>HFE</w:t>
      </w:r>
      <w:r>
        <w:rPr>
          <w:rFonts w:ascii="Book Antiqua" w:eastAsia="Book Antiqua" w:hAnsi="Book Antiqua" w:cs="Book Antiqua"/>
          <w:color w:val="000000"/>
        </w:rPr>
        <w:t xml:space="preserve"> are: C282Y/C282Y, C282Y/H63D and C282Y/S65C. Non-HFE-related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is rare, accounting for less than 15% of hereditary iron overload</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involved mutant genes are: </w:t>
      </w:r>
      <w:r>
        <w:rPr>
          <w:rFonts w:ascii="Book Antiqua" w:eastAsia="Book Antiqua" w:hAnsi="Book Antiqua" w:cs="Book Antiqua"/>
          <w:i/>
          <w:iCs/>
          <w:color w:val="000000"/>
        </w:rPr>
        <w:t>TFR2</w:t>
      </w:r>
      <w:r>
        <w:rPr>
          <w:rFonts w:ascii="Book Antiqua" w:eastAsia="Book Antiqua" w:hAnsi="Book Antiqua" w:cs="Book Antiqua"/>
          <w:color w:val="000000"/>
        </w:rPr>
        <w:t xml:space="preserve">, </w:t>
      </w:r>
      <w:r>
        <w:rPr>
          <w:rFonts w:ascii="Book Antiqua" w:eastAsia="Book Antiqua" w:hAnsi="Book Antiqua" w:cs="Book Antiqua"/>
          <w:i/>
          <w:iCs/>
          <w:color w:val="000000"/>
        </w:rPr>
        <w:t>HJV</w:t>
      </w:r>
      <w:r>
        <w:rPr>
          <w:rFonts w:ascii="Book Antiqua" w:eastAsia="Book Antiqua" w:hAnsi="Book Antiqua" w:cs="Book Antiqua"/>
          <w:color w:val="000000"/>
        </w:rPr>
        <w:t>, hepcidin gene (</w:t>
      </w:r>
      <w:r>
        <w:rPr>
          <w:rFonts w:ascii="Book Antiqua" w:eastAsia="Book Antiqua" w:hAnsi="Book Antiqua" w:cs="Book Antiqua"/>
          <w:i/>
          <w:iCs/>
          <w:color w:val="000000"/>
        </w:rPr>
        <w:t>HAMP</w:t>
      </w:r>
      <w:r>
        <w:rPr>
          <w:rFonts w:ascii="Book Antiqua" w:eastAsia="Book Antiqua" w:hAnsi="Book Antiqua" w:cs="Book Antiqua"/>
          <w:color w:val="000000"/>
        </w:rPr>
        <w:t xml:space="preserve">), which </w:t>
      </w:r>
      <w:r w:rsidR="00167FD4">
        <w:rPr>
          <w:rFonts w:ascii="Book Antiqua" w:eastAsia="Book Antiqua" w:hAnsi="Book Antiqua" w:cs="Book Antiqua"/>
          <w:color w:val="000000"/>
        </w:rPr>
        <w:t>has an</w:t>
      </w:r>
      <w:r>
        <w:rPr>
          <w:rFonts w:ascii="Book Antiqua" w:eastAsia="Book Antiqua" w:hAnsi="Book Antiqua" w:cs="Book Antiqua"/>
          <w:color w:val="000000"/>
        </w:rPr>
        <w:t xml:space="preserve"> autosomal recessive inheritance and ferroportin gene (</w:t>
      </w:r>
      <w:r>
        <w:rPr>
          <w:rFonts w:ascii="Book Antiqua" w:eastAsia="Book Antiqua" w:hAnsi="Book Antiqua" w:cs="Book Antiqua"/>
          <w:i/>
          <w:iCs/>
          <w:color w:val="000000"/>
        </w:rPr>
        <w:t>SLC40A1</w:t>
      </w:r>
      <w:r>
        <w:rPr>
          <w:rFonts w:ascii="Book Antiqua" w:eastAsia="Book Antiqua" w:hAnsi="Book Antiqua" w:cs="Book Antiqua"/>
          <w:color w:val="000000"/>
        </w:rPr>
        <w:t>), rare ferritin regulatory gene, solute carrier family 11 member 2 gene (</w:t>
      </w:r>
      <w:r>
        <w:rPr>
          <w:rFonts w:ascii="Book Antiqua" w:eastAsia="Book Antiqua" w:hAnsi="Book Antiqua" w:cs="Book Antiqua"/>
          <w:i/>
          <w:iCs/>
          <w:color w:val="000000"/>
        </w:rPr>
        <w:t>SLC11A2</w:t>
      </w:r>
      <w:r>
        <w:rPr>
          <w:rFonts w:ascii="Book Antiqua" w:eastAsia="Book Antiqua" w:hAnsi="Book Antiqua" w:cs="Book Antiqua"/>
          <w:color w:val="000000"/>
        </w:rPr>
        <w:t xml:space="preserve">), which </w:t>
      </w:r>
      <w:r w:rsidR="00167FD4">
        <w:rPr>
          <w:rFonts w:ascii="Book Antiqua" w:eastAsia="Book Antiqua" w:hAnsi="Book Antiqua" w:cs="Book Antiqua"/>
          <w:color w:val="000000"/>
        </w:rPr>
        <w:t>has</w:t>
      </w:r>
      <w:r>
        <w:rPr>
          <w:rFonts w:ascii="Book Antiqua" w:eastAsia="Book Antiqua" w:hAnsi="Book Antiqua" w:cs="Book Antiqua"/>
          <w:color w:val="000000"/>
        </w:rPr>
        <w:t xml:space="preserve"> autosomal dominant inheritance</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However, there are fewer reports on primary or secondary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in China. Due to its low incidence and atypical symptoms, it is easy to misdiagnosis and miss</w:t>
      </w:r>
      <w:r w:rsidR="00167FD4">
        <w:rPr>
          <w:rFonts w:ascii="Book Antiqua" w:eastAsia="Book Antiqua" w:hAnsi="Book Antiqua" w:cs="Book Antiqua"/>
          <w:color w:val="000000"/>
        </w:rPr>
        <w:t xml:space="preserve"> the</w:t>
      </w:r>
      <w:r>
        <w:rPr>
          <w:rFonts w:ascii="Book Antiqua" w:eastAsia="Book Antiqua" w:hAnsi="Book Antiqua" w:cs="Book Antiqua"/>
          <w:color w:val="000000"/>
        </w:rPr>
        <w:t xml:space="preserve"> diagnosis. Therefore, we present our study of </w:t>
      </w:r>
      <w:r w:rsidR="00167FD4">
        <w:rPr>
          <w:rFonts w:ascii="Book Antiqua" w:eastAsia="Book Antiqua" w:hAnsi="Book Antiqua" w:cs="Book Antiqua"/>
          <w:color w:val="000000"/>
        </w:rPr>
        <w:t xml:space="preserve">the </w:t>
      </w:r>
      <w:r>
        <w:rPr>
          <w:rFonts w:ascii="Book Antiqua" w:eastAsia="Book Antiqua" w:hAnsi="Book Antiqua" w:cs="Book Antiqua"/>
          <w:color w:val="000000"/>
        </w:rPr>
        <w:t xml:space="preserve">genetic background of a patient with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complicated </w:t>
      </w:r>
      <w:r w:rsidR="00167FD4">
        <w:rPr>
          <w:rFonts w:ascii="Book Antiqua" w:eastAsia="Book Antiqua" w:hAnsi="Book Antiqua" w:cs="Book Antiqua"/>
          <w:color w:val="000000"/>
        </w:rPr>
        <w:t>by</w:t>
      </w:r>
      <w:r>
        <w:rPr>
          <w:rFonts w:ascii="Book Antiqua" w:eastAsia="Book Antiqua" w:hAnsi="Book Antiqua" w:cs="Book Antiqua"/>
          <w:color w:val="000000"/>
        </w:rPr>
        <w:t xml:space="preserve"> psoriasis on both lower extremities.</w:t>
      </w:r>
    </w:p>
    <w:p w14:paraId="6772C890" w14:textId="77777777" w:rsidR="00A77B3E" w:rsidRDefault="00A77B3E">
      <w:pPr>
        <w:spacing w:line="360" w:lineRule="auto"/>
        <w:jc w:val="both"/>
      </w:pPr>
    </w:p>
    <w:p w14:paraId="39853A45" w14:textId="77777777" w:rsidR="00A77B3E" w:rsidRDefault="00FB4B68">
      <w:pPr>
        <w:spacing w:line="360" w:lineRule="auto"/>
        <w:jc w:val="both"/>
      </w:pPr>
      <w:r>
        <w:rPr>
          <w:rFonts w:ascii="Book Antiqua" w:eastAsia="Book Antiqua" w:hAnsi="Book Antiqua" w:cs="Book Antiqua"/>
          <w:b/>
          <w:caps/>
          <w:color w:val="000000"/>
          <w:u w:val="single"/>
        </w:rPr>
        <w:lastRenderedPageBreak/>
        <w:t>MATERIALS AND METHODS</w:t>
      </w:r>
    </w:p>
    <w:p w14:paraId="47192981" w14:textId="77777777" w:rsidR="00A77B3E" w:rsidRDefault="00FB4B68">
      <w:pPr>
        <w:spacing w:line="360" w:lineRule="auto"/>
        <w:jc w:val="both"/>
      </w:pPr>
      <w:r>
        <w:rPr>
          <w:rFonts w:ascii="Book Antiqua" w:eastAsia="Book Antiqua" w:hAnsi="Book Antiqua" w:cs="Book Antiqua"/>
          <w:b/>
          <w:bCs/>
          <w:i/>
          <w:iCs/>
          <w:color w:val="000000"/>
        </w:rPr>
        <w:t>Case presentation</w:t>
      </w:r>
    </w:p>
    <w:p w14:paraId="2B5A1BCC" w14:textId="34A99DF7" w:rsidR="00A77B3E" w:rsidRDefault="00FB4B68">
      <w:pPr>
        <w:spacing w:line="360" w:lineRule="auto"/>
        <w:jc w:val="both"/>
      </w:pPr>
      <w:r>
        <w:rPr>
          <w:rFonts w:ascii="Book Antiqua" w:eastAsia="Book Antiqua" w:hAnsi="Book Antiqua" w:cs="Book Antiqua"/>
          <w:color w:val="000000"/>
        </w:rPr>
        <w:t xml:space="preserve">In December 2010, a 61-year-old male from </w:t>
      </w:r>
      <w:r w:rsidR="00167FD4">
        <w:rPr>
          <w:rFonts w:ascii="Book Antiqua" w:eastAsia="Book Antiqua" w:hAnsi="Book Antiqua" w:cs="Book Antiqua"/>
          <w:color w:val="000000"/>
        </w:rPr>
        <w:t xml:space="preserve">a </w:t>
      </w:r>
      <w:r>
        <w:rPr>
          <w:rFonts w:ascii="Book Antiqua" w:eastAsia="Book Antiqua" w:hAnsi="Book Antiqua" w:cs="Book Antiqua"/>
          <w:color w:val="000000"/>
        </w:rPr>
        <w:t xml:space="preserve">remote mountain area in </w:t>
      </w:r>
      <w:r w:rsidR="00167FD4">
        <w:rPr>
          <w:rFonts w:ascii="Book Antiqua" w:eastAsia="Book Antiqua" w:hAnsi="Book Antiqua" w:cs="Book Antiqua"/>
          <w:color w:val="000000"/>
        </w:rPr>
        <w:t xml:space="preserve">Fujian, </w:t>
      </w:r>
      <w:r>
        <w:rPr>
          <w:rFonts w:ascii="Book Antiqua" w:eastAsia="Book Antiqua" w:hAnsi="Book Antiqua" w:cs="Book Antiqua"/>
          <w:color w:val="000000"/>
        </w:rPr>
        <w:t xml:space="preserve">China presented with pain in </w:t>
      </w:r>
      <w:r w:rsidR="00167FD4">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lower extremity and limited activity for one week on admission, and was highly suspected </w:t>
      </w:r>
      <w:r w:rsidR="00167FD4">
        <w:rPr>
          <w:rFonts w:ascii="Book Antiqua" w:eastAsia="Book Antiqua" w:hAnsi="Book Antiqua" w:cs="Book Antiqua"/>
          <w:color w:val="000000"/>
        </w:rPr>
        <w:t>of having</w:t>
      </w:r>
      <w:r>
        <w:rPr>
          <w:rFonts w:ascii="Book Antiqua" w:eastAsia="Book Antiqua" w:hAnsi="Book Antiqua" w:cs="Book Antiqua"/>
          <w:color w:val="000000"/>
        </w:rPr>
        <w:t xml:space="preserve"> bone metastasis from </w:t>
      </w:r>
      <w:r w:rsidR="00167FD4">
        <w:rPr>
          <w:rFonts w:ascii="Book Antiqua" w:eastAsia="Book Antiqua" w:hAnsi="Book Antiqua" w:cs="Book Antiqua"/>
          <w:color w:val="000000"/>
        </w:rPr>
        <w:t xml:space="preserve">an </w:t>
      </w:r>
      <w:r>
        <w:rPr>
          <w:rFonts w:ascii="Book Antiqua" w:eastAsia="Book Antiqua" w:hAnsi="Book Antiqua" w:cs="Book Antiqua"/>
          <w:color w:val="000000"/>
        </w:rPr>
        <w:t>unknown primary focus.</w:t>
      </w:r>
      <w:r>
        <w:rPr>
          <w:rFonts w:ascii="Book Antiqua" w:eastAsia="Book Antiqua" w:hAnsi="Book Antiqua" w:cs="Book Antiqua"/>
          <w:color w:val="000000"/>
          <w:szCs w:val="21"/>
        </w:rPr>
        <w:t xml:space="preserve"> </w:t>
      </w:r>
      <w:r>
        <w:rPr>
          <w:rFonts w:ascii="Book Antiqua" w:eastAsia="Book Antiqua" w:hAnsi="Book Antiqua" w:cs="Book Antiqua"/>
          <w:color w:val="000000"/>
        </w:rPr>
        <w:t>There was no obvious cause of the patient</w:t>
      </w:r>
      <w:r w:rsidR="002145AE">
        <w:rPr>
          <w:rFonts w:ascii="Book Antiqua" w:eastAsia="Book Antiqua" w:hAnsi="Book Antiqua" w:cs="Book Antiqua"/>
          <w:color w:val="000000"/>
        </w:rPr>
        <w:t>’</w:t>
      </w:r>
      <w:r>
        <w:rPr>
          <w:rFonts w:ascii="Book Antiqua" w:eastAsia="Book Antiqua" w:hAnsi="Book Antiqua" w:cs="Book Antiqua"/>
          <w:color w:val="000000"/>
        </w:rPr>
        <w:t xml:space="preserve">s pain and swelling in the left knee joint in the morning, walking was limited, and the pain symptoms </w:t>
      </w:r>
      <w:r w:rsidR="00167FD4">
        <w:rPr>
          <w:rFonts w:ascii="Book Antiqua" w:eastAsia="Book Antiqua" w:hAnsi="Book Antiqua" w:cs="Book Antiqua"/>
          <w:color w:val="000000"/>
        </w:rPr>
        <w:t>were</w:t>
      </w:r>
      <w:r>
        <w:rPr>
          <w:rFonts w:ascii="Book Antiqua" w:eastAsia="Book Antiqua" w:hAnsi="Book Antiqua" w:cs="Book Antiqua"/>
          <w:color w:val="000000"/>
        </w:rPr>
        <w:t xml:space="preserve"> alleviated after rest. No significant change </w:t>
      </w:r>
      <w:r w:rsidR="00167FD4">
        <w:rPr>
          <w:rFonts w:ascii="Book Antiqua" w:eastAsia="Book Antiqua" w:hAnsi="Book Antiqua" w:cs="Book Antiqua"/>
          <w:color w:val="000000"/>
        </w:rPr>
        <w:t>i</w:t>
      </w:r>
      <w:r>
        <w:rPr>
          <w:rFonts w:ascii="Book Antiqua" w:eastAsia="Book Antiqua" w:hAnsi="Book Antiqua" w:cs="Book Antiqua"/>
          <w:color w:val="000000"/>
        </w:rPr>
        <w:t xml:space="preserve">n skin color </w:t>
      </w:r>
      <w:r w:rsidR="00167FD4">
        <w:rPr>
          <w:rFonts w:ascii="Book Antiqua" w:eastAsia="Book Antiqua" w:hAnsi="Book Antiqua" w:cs="Book Antiqua"/>
          <w:color w:val="000000"/>
        </w:rPr>
        <w:t xml:space="preserve">or </w:t>
      </w:r>
      <w:r>
        <w:rPr>
          <w:rFonts w:ascii="Book Antiqua" w:eastAsia="Book Antiqua" w:hAnsi="Book Antiqua" w:cs="Book Antiqua"/>
          <w:color w:val="000000"/>
        </w:rPr>
        <w:t>temperature of both lower limb</w:t>
      </w:r>
      <w:r w:rsidR="00167FD4">
        <w:rPr>
          <w:rFonts w:ascii="Book Antiqua" w:eastAsia="Book Antiqua" w:hAnsi="Book Antiqua" w:cs="Book Antiqua"/>
          <w:color w:val="000000"/>
        </w:rPr>
        <w:t>s was observed</w:t>
      </w:r>
      <w:r>
        <w:rPr>
          <w:rFonts w:ascii="Book Antiqua" w:eastAsia="Book Antiqua" w:hAnsi="Book Antiqua" w:cs="Book Antiqua"/>
          <w:color w:val="000000"/>
        </w:rPr>
        <w:t xml:space="preserve"> after onset. </w:t>
      </w:r>
      <w:r w:rsidR="00167FD4">
        <w:rPr>
          <w:rFonts w:ascii="Book Antiqua" w:eastAsia="Book Antiqua" w:hAnsi="Book Antiqua" w:cs="Book Antiqua"/>
          <w:color w:val="000000"/>
        </w:rPr>
        <w:t>C</w:t>
      </w:r>
      <w:r w:rsidR="002145AE" w:rsidRPr="006013C3">
        <w:rPr>
          <w:rFonts w:ascii="Book Antiqua" w:eastAsia="Book Antiqua" w:hAnsi="Book Antiqua" w:cs="Book Antiqua"/>
          <w:color w:val="000000"/>
        </w:rPr>
        <w:t>omputed tomography</w:t>
      </w:r>
      <w:r w:rsidR="002145AE">
        <w:rPr>
          <w:rFonts w:ascii="Book Antiqua" w:eastAsia="Book Antiqua" w:hAnsi="Book Antiqua" w:cs="Book Antiqua"/>
          <w:color w:val="000000"/>
        </w:rPr>
        <w:t xml:space="preserve"> (</w:t>
      </w:r>
      <w:r>
        <w:rPr>
          <w:rFonts w:ascii="Book Antiqua" w:eastAsia="Book Antiqua" w:hAnsi="Book Antiqua" w:cs="Book Antiqua"/>
          <w:color w:val="000000"/>
        </w:rPr>
        <w:t>CT</w:t>
      </w:r>
      <w:r w:rsidR="002145AE">
        <w:rPr>
          <w:rFonts w:ascii="Book Antiqua" w:eastAsia="Book Antiqua" w:hAnsi="Book Antiqua" w:cs="Book Antiqua"/>
          <w:color w:val="000000"/>
        </w:rPr>
        <w:t>)</w:t>
      </w:r>
      <w:r>
        <w:rPr>
          <w:rFonts w:ascii="Book Antiqua" w:eastAsia="Book Antiqua" w:hAnsi="Book Antiqua" w:cs="Book Antiqua"/>
          <w:color w:val="000000"/>
        </w:rPr>
        <w:t xml:space="preserve"> and X-</w:t>
      </w:r>
      <w:r w:rsidR="00167FD4">
        <w:rPr>
          <w:rFonts w:ascii="Book Antiqua" w:eastAsia="Book Antiqua" w:hAnsi="Book Antiqua" w:cs="Book Antiqua"/>
          <w:color w:val="000000"/>
        </w:rPr>
        <w:t>r</w:t>
      </w:r>
      <w:r>
        <w:rPr>
          <w:rFonts w:ascii="Book Antiqua" w:eastAsia="Book Antiqua" w:hAnsi="Book Antiqua" w:cs="Book Antiqua"/>
          <w:color w:val="000000"/>
        </w:rPr>
        <w:t xml:space="preserve">ay of the left knee joint in hospital showed enlargement of </w:t>
      </w:r>
      <w:r w:rsidR="00167FD4">
        <w:rPr>
          <w:rFonts w:ascii="Book Antiqua" w:eastAsia="Book Antiqua" w:hAnsi="Book Antiqua" w:cs="Book Antiqua"/>
          <w:color w:val="000000"/>
        </w:rPr>
        <w:t xml:space="preserve">the </w:t>
      </w:r>
      <w:r>
        <w:rPr>
          <w:rFonts w:ascii="Book Antiqua" w:eastAsia="Book Antiqua" w:hAnsi="Book Antiqua" w:cs="Book Antiqua"/>
          <w:color w:val="000000"/>
        </w:rPr>
        <w:t xml:space="preserve">tibial medullary cavity, thinned cortical bone, and </w:t>
      </w:r>
      <w:r w:rsidR="00167FD4">
        <w:rPr>
          <w:rFonts w:ascii="Book Antiqua" w:eastAsia="Book Antiqua" w:hAnsi="Book Antiqua" w:cs="Book Antiqua"/>
          <w:color w:val="000000"/>
        </w:rPr>
        <w:t xml:space="preserve">a </w:t>
      </w:r>
      <w:r>
        <w:rPr>
          <w:rFonts w:ascii="Book Antiqua" w:eastAsia="Book Antiqua" w:hAnsi="Book Antiqua" w:cs="Book Antiqua"/>
          <w:color w:val="000000"/>
        </w:rPr>
        <w:t>high</w:t>
      </w:r>
      <w:r w:rsidR="002145AE">
        <w:rPr>
          <w:rFonts w:ascii="Book Antiqua" w:eastAsia="Book Antiqua" w:hAnsi="Book Antiqua" w:cs="Book Antiqua"/>
          <w:color w:val="000000"/>
        </w:rPr>
        <w:t>-</w:t>
      </w:r>
      <w:r>
        <w:rPr>
          <w:rFonts w:ascii="Book Antiqua" w:eastAsia="Book Antiqua" w:hAnsi="Book Antiqua" w:cs="Book Antiqua"/>
          <w:color w:val="000000"/>
        </w:rPr>
        <w:t xml:space="preserve">density shadow </w:t>
      </w:r>
      <w:r w:rsidR="00167FD4">
        <w:rPr>
          <w:rFonts w:ascii="Book Antiqua" w:eastAsia="Book Antiqua" w:hAnsi="Book Antiqua" w:cs="Book Antiqua"/>
          <w:color w:val="000000"/>
        </w:rPr>
        <w:t>i</w:t>
      </w:r>
      <w:r>
        <w:rPr>
          <w:rFonts w:ascii="Book Antiqua" w:eastAsia="Book Antiqua" w:hAnsi="Book Antiqua" w:cs="Book Antiqua"/>
          <w:color w:val="000000"/>
        </w:rPr>
        <w:t xml:space="preserve">n </w:t>
      </w:r>
      <w:r w:rsidR="00167FD4">
        <w:rPr>
          <w:rFonts w:ascii="Book Antiqua" w:eastAsia="Book Antiqua" w:hAnsi="Book Antiqua" w:cs="Book Antiqua"/>
          <w:color w:val="000000"/>
        </w:rPr>
        <w:t xml:space="preserve">the </w:t>
      </w:r>
      <w:r>
        <w:rPr>
          <w:rFonts w:ascii="Book Antiqua" w:eastAsia="Book Antiqua" w:hAnsi="Book Antiqua" w:cs="Book Antiqua"/>
          <w:color w:val="000000"/>
        </w:rPr>
        <w:t>left upper tibia, which was considered t</w:t>
      </w:r>
      <w:r w:rsidR="00167FD4">
        <w:rPr>
          <w:rFonts w:ascii="Book Antiqua" w:eastAsia="Book Antiqua" w:hAnsi="Book Antiqua" w:cs="Book Antiqua"/>
          <w:color w:val="000000"/>
        </w:rPr>
        <w:t>o be a</w:t>
      </w:r>
      <w:r>
        <w:rPr>
          <w:rFonts w:ascii="Book Antiqua" w:eastAsia="Book Antiqua" w:hAnsi="Book Antiqua" w:cs="Book Antiqua"/>
          <w:color w:val="000000"/>
        </w:rPr>
        <w:t xml:space="preserve"> bone neoplasm</w:t>
      </w:r>
      <w:r w:rsidR="00167FD4">
        <w:rPr>
          <w:rFonts w:ascii="Book Antiqua" w:eastAsia="Book Antiqua" w:hAnsi="Book Antiqua" w:cs="Book Antiqua"/>
          <w:color w:val="000000"/>
        </w:rPr>
        <w:t>,</w:t>
      </w:r>
      <w:r>
        <w:rPr>
          <w:rFonts w:ascii="Book Antiqua" w:eastAsia="Book Antiqua" w:hAnsi="Book Antiqua" w:cs="Book Antiqua"/>
          <w:color w:val="000000"/>
        </w:rPr>
        <w:t xml:space="preserve"> the nature </w:t>
      </w:r>
      <w:r w:rsidR="00167FD4">
        <w:rPr>
          <w:rFonts w:ascii="Book Antiqua" w:eastAsia="Book Antiqua" w:hAnsi="Book Antiqua" w:cs="Book Antiqua"/>
          <w:color w:val="000000"/>
        </w:rPr>
        <w:t xml:space="preserve">of which was </w:t>
      </w:r>
      <w:r>
        <w:rPr>
          <w:rFonts w:ascii="Book Antiqua" w:eastAsia="Book Antiqua" w:hAnsi="Book Antiqua" w:cs="Book Antiqua"/>
          <w:color w:val="000000"/>
        </w:rPr>
        <w:t>to be determined (Figure 1</w:t>
      </w:r>
      <w:r w:rsidR="002145AE">
        <w:rPr>
          <w:rFonts w:ascii="Book Antiqua" w:eastAsia="Book Antiqua" w:hAnsi="Book Antiqua" w:cs="Book Antiqua"/>
          <w:color w:val="000000"/>
        </w:rPr>
        <w:t>B and D</w:t>
      </w:r>
      <w:r>
        <w:rPr>
          <w:rFonts w:ascii="Book Antiqua" w:eastAsia="Book Antiqua" w:hAnsi="Book Antiqua" w:cs="Book Antiqua"/>
          <w:color w:val="000000"/>
        </w:rPr>
        <w:t xml:space="preserve">). </w:t>
      </w:r>
      <w:r w:rsidR="00167FD4">
        <w:rPr>
          <w:rFonts w:ascii="Book Antiqua" w:eastAsia="Book Antiqua" w:hAnsi="Book Antiqua" w:cs="Book Antiqua"/>
          <w:color w:val="000000"/>
        </w:rPr>
        <w:t>Routine</w:t>
      </w:r>
      <w:r>
        <w:rPr>
          <w:rFonts w:ascii="Book Antiqua" w:eastAsia="Book Antiqua" w:hAnsi="Book Antiqua" w:cs="Book Antiqua"/>
          <w:color w:val="000000"/>
        </w:rPr>
        <w:t xml:space="preserve"> urine </w:t>
      </w:r>
      <w:r w:rsidR="00D17E48">
        <w:rPr>
          <w:rFonts w:ascii="Book Antiqua" w:eastAsia="Book Antiqua" w:hAnsi="Book Antiqua" w:cs="Book Antiqua"/>
          <w:color w:val="000000"/>
        </w:rPr>
        <w:t>analysis</w:t>
      </w:r>
      <w:r>
        <w:rPr>
          <w:rFonts w:ascii="Book Antiqua" w:eastAsia="Book Antiqua" w:hAnsi="Book Antiqua" w:cs="Book Antiqua"/>
          <w:color w:val="000000"/>
        </w:rPr>
        <w:t xml:space="preserve"> showed ERY +++, PRO ++, </w:t>
      </w:r>
      <w:r w:rsidR="00D17E48">
        <w:rPr>
          <w:rFonts w:ascii="Book Antiqua" w:eastAsia="Book Antiqua" w:hAnsi="Book Antiqua" w:cs="Book Antiqua"/>
          <w:color w:val="000000"/>
        </w:rPr>
        <w:t xml:space="preserve">and </w:t>
      </w:r>
      <w:r>
        <w:rPr>
          <w:rFonts w:ascii="Book Antiqua" w:eastAsia="Book Antiqua" w:hAnsi="Book Antiqua" w:cs="Book Antiqua"/>
          <w:color w:val="000000"/>
        </w:rPr>
        <w:t>LEU negative. Past history</w:t>
      </w:r>
      <w:r w:rsidR="00D17E48">
        <w:rPr>
          <w:rFonts w:ascii="Book Antiqua" w:eastAsia="Book Antiqua" w:hAnsi="Book Antiqua" w:cs="Book Antiqua"/>
          <w:color w:val="000000"/>
        </w:rPr>
        <w:t xml:space="preserve"> showed that </w:t>
      </w:r>
      <w:r w:rsidR="00151AA8">
        <w:rPr>
          <w:rFonts w:ascii="Book Antiqua" w:eastAsia="Book Antiqua" w:hAnsi="Book Antiqua" w:cs="Book Antiqua"/>
          <w:color w:val="000000"/>
        </w:rPr>
        <w:t xml:space="preserve">20 </w:t>
      </w:r>
      <w:r>
        <w:rPr>
          <w:rFonts w:ascii="Book Antiqua" w:eastAsia="Book Antiqua" w:hAnsi="Book Antiqua" w:cs="Book Antiqua"/>
          <w:color w:val="000000"/>
        </w:rPr>
        <w:t>years before admission, the patient had an exploratory laparotomy for acute abdomen in a local hospital, but the cause was not dete</w:t>
      </w:r>
      <w:r w:rsidR="00D17E48">
        <w:rPr>
          <w:rFonts w:ascii="Book Antiqua" w:eastAsia="Book Antiqua" w:hAnsi="Book Antiqua" w:cs="Book Antiqua"/>
          <w:color w:val="000000"/>
        </w:rPr>
        <w:t>rmined</w:t>
      </w:r>
      <w:r>
        <w:rPr>
          <w:rFonts w:ascii="Book Antiqua" w:eastAsia="Book Antiqua" w:hAnsi="Book Antiqua" w:cs="Book Antiqua"/>
          <w:color w:val="000000"/>
        </w:rPr>
        <w:t xml:space="preserve">. The incision failed to effectively heal, resulting in </w:t>
      </w:r>
      <w:r w:rsidR="00D17E48">
        <w:rPr>
          <w:rFonts w:ascii="Book Antiqua" w:eastAsia="Book Antiqua" w:hAnsi="Book Antiqua" w:cs="Book Antiqua"/>
          <w:color w:val="000000"/>
        </w:rPr>
        <w:t xml:space="preserve">a </w:t>
      </w:r>
      <w:r>
        <w:rPr>
          <w:rFonts w:ascii="Book Antiqua" w:eastAsia="Book Antiqua" w:hAnsi="Book Antiqua" w:cs="Book Antiqua"/>
          <w:color w:val="000000"/>
        </w:rPr>
        <w:t>long-term intestinal mass swell</w:t>
      </w:r>
      <w:r w:rsidR="00D17E48">
        <w:rPr>
          <w:rFonts w:ascii="Book Antiqua" w:eastAsia="Book Antiqua" w:hAnsi="Book Antiqua" w:cs="Book Antiqua"/>
          <w:color w:val="000000"/>
        </w:rPr>
        <w:t xml:space="preserve">ing at </w:t>
      </w:r>
      <w:r>
        <w:rPr>
          <w:rFonts w:ascii="Book Antiqua" w:eastAsia="Book Antiqua" w:hAnsi="Book Antiqua" w:cs="Book Antiqua"/>
          <w:color w:val="000000"/>
        </w:rPr>
        <w:t xml:space="preserve">the incision </w:t>
      </w:r>
      <w:r w:rsidR="00D17E48">
        <w:rPr>
          <w:rFonts w:ascii="Book Antiqua" w:eastAsia="Book Antiqua" w:hAnsi="Book Antiqua" w:cs="Book Antiqua"/>
          <w:color w:val="000000"/>
        </w:rPr>
        <w:t>which</w:t>
      </w:r>
      <w:r>
        <w:rPr>
          <w:rFonts w:ascii="Book Antiqua" w:eastAsia="Book Antiqua" w:hAnsi="Book Antiqua" w:cs="Book Antiqua"/>
          <w:color w:val="000000"/>
        </w:rPr>
        <w:t xml:space="preserve"> form</w:t>
      </w:r>
      <w:r w:rsidR="00D17E48">
        <w:rPr>
          <w:rFonts w:ascii="Book Antiqua" w:eastAsia="Book Antiqua" w:hAnsi="Book Antiqua" w:cs="Book Antiqua"/>
          <w:color w:val="000000"/>
        </w:rPr>
        <w:t>ed</w:t>
      </w:r>
      <w:r>
        <w:rPr>
          <w:rFonts w:ascii="Book Antiqua" w:eastAsia="Book Antiqua" w:hAnsi="Book Antiqua" w:cs="Book Antiqua"/>
          <w:color w:val="000000"/>
        </w:rPr>
        <w:t xml:space="preserve"> an abdominal hernia (Figure 1</w:t>
      </w:r>
      <w:r w:rsidR="002145AE">
        <w:rPr>
          <w:rFonts w:ascii="Book Antiqua" w:eastAsia="Book Antiqua" w:hAnsi="Book Antiqua" w:cs="Book Antiqua"/>
          <w:color w:val="000000"/>
        </w:rPr>
        <w:t>A</w:t>
      </w:r>
      <w:r>
        <w:rPr>
          <w:rFonts w:ascii="Book Antiqua" w:eastAsia="Book Antiqua" w:hAnsi="Book Antiqua" w:cs="Book Antiqua"/>
          <w:color w:val="000000"/>
        </w:rPr>
        <w:t xml:space="preserve">). The patient also </w:t>
      </w:r>
      <w:r w:rsidR="00D17E48">
        <w:rPr>
          <w:rFonts w:ascii="Book Antiqua" w:eastAsia="Book Antiqua" w:hAnsi="Book Antiqua" w:cs="Book Antiqua"/>
          <w:color w:val="000000"/>
        </w:rPr>
        <w:t>had</w:t>
      </w:r>
      <w:r>
        <w:rPr>
          <w:rFonts w:ascii="Book Antiqua" w:eastAsia="Book Antiqua" w:hAnsi="Book Antiqua" w:cs="Book Antiqua"/>
          <w:color w:val="000000"/>
        </w:rPr>
        <w:t xml:space="preserve"> psoriasis </w:t>
      </w:r>
      <w:r w:rsidR="00D17E48">
        <w:rPr>
          <w:rFonts w:ascii="Book Antiqua" w:eastAsia="Book Antiqua" w:hAnsi="Book Antiqua" w:cs="Book Antiqua"/>
          <w:color w:val="000000"/>
        </w:rPr>
        <w:t>o</w:t>
      </w:r>
      <w:r>
        <w:rPr>
          <w:rFonts w:ascii="Book Antiqua" w:eastAsia="Book Antiqua" w:hAnsi="Book Antiqua" w:cs="Book Antiqua"/>
          <w:color w:val="000000"/>
        </w:rPr>
        <w:t>n both lower extremities (Figure 1</w:t>
      </w:r>
      <w:r w:rsidR="002145AE">
        <w:rPr>
          <w:rFonts w:ascii="Book Antiqua" w:eastAsia="Book Antiqua" w:hAnsi="Book Antiqua" w:cs="Book Antiqua"/>
          <w:color w:val="000000"/>
        </w:rPr>
        <w:t>C</w:t>
      </w:r>
      <w:r>
        <w:rPr>
          <w:rFonts w:ascii="Book Antiqua" w:eastAsia="Book Antiqua" w:hAnsi="Book Antiqua" w:cs="Book Antiqua"/>
          <w:color w:val="000000"/>
        </w:rPr>
        <w:t xml:space="preserve">). He had </w:t>
      </w:r>
      <w:r w:rsidR="00D17E48">
        <w:rPr>
          <w:rFonts w:ascii="Book Antiqua" w:eastAsia="Book Antiqua" w:hAnsi="Book Antiqua" w:cs="Book Antiqua"/>
          <w:color w:val="000000"/>
        </w:rPr>
        <w:t xml:space="preserve">a </w:t>
      </w:r>
      <w:r>
        <w:rPr>
          <w:rFonts w:ascii="Book Antiqua" w:eastAsia="Book Antiqua" w:hAnsi="Book Antiqua" w:cs="Book Antiqua"/>
          <w:color w:val="000000"/>
        </w:rPr>
        <w:t>smoking history for more than 30 years (a</w:t>
      </w:r>
      <w:r w:rsidR="00D17E48">
        <w:rPr>
          <w:rFonts w:ascii="Book Antiqua" w:eastAsia="Book Antiqua" w:hAnsi="Book Antiqua" w:cs="Book Antiqua"/>
          <w:color w:val="000000"/>
        </w:rPr>
        <w:t>pproximately</w:t>
      </w:r>
      <w:r>
        <w:rPr>
          <w:rFonts w:ascii="Book Antiqua" w:eastAsia="Book Antiqua" w:hAnsi="Book Antiqua" w:cs="Book Antiqua"/>
          <w:color w:val="000000"/>
        </w:rPr>
        <w:t xml:space="preserve"> 20 cigarettes</w:t>
      </w:r>
      <w:r w:rsidR="00D17E48">
        <w:rPr>
          <w:rFonts w:ascii="Book Antiqua" w:eastAsia="Book Antiqua" w:hAnsi="Book Antiqua" w:cs="Book Antiqua"/>
          <w:color w:val="000000"/>
        </w:rPr>
        <w:t>/</w:t>
      </w:r>
      <w:r>
        <w:rPr>
          <w:rFonts w:ascii="Book Antiqua" w:eastAsia="Book Antiqua" w:hAnsi="Book Antiqua" w:cs="Book Antiqua"/>
          <w:color w:val="000000"/>
        </w:rPr>
        <w:t xml:space="preserve">day), no drinking, no history of blood transfusion, </w:t>
      </w:r>
      <w:r w:rsidR="00D17E48">
        <w:rPr>
          <w:rFonts w:ascii="Book Antiqua" w:eastAsia="Book Antiqua" w:hAnsi="Book Antiqua" w:cs="Book Antiqua"/>
          <w:color w:val="000000"/>
        </w:rPr>
        <w:t>no</w:t>
      </w:r>
      <w:r>
        <w:rPr>
          <w:rFonts w:ascii="Book Antiqua" w:eastAsia="Book Antiqua" w:hAnsi="Book Antiqua" w:cs="Book Antiqua"/>
          <w:color w:val="000000"/>
        </w:rPr>
        <w:t xml:space="preserve"> history of venereal </w:t>
      </w:r>
      <w:r w:rsidR="00D17E48">
        <w:rPr>
          <w:rFonts w:ascii="Book Antiqua" w:eastAsia="Book Antiqua" w:hAnsi="Book Antiqua" w:cs="Book Antiqua"/>
          <w:color w:val="000000"/>
        </w:rPr>
        <w:t>disease</w:t>
      </w:r>
      <w:r>
        <w:rPr>
          <w:rFonts w:ascii="Book Antiqua" w:eastAsia="Book Antiqua" w:hAnsi="Book Antiqua" w:cs="Book Antiqua"/>
          <w:color w:val="000000"/>
        </w:rPr>
        <w:t xml:space="preserve"> and </w:t>
      </w:r>
      <w:r w:rsidR="00D17E48">
        <w:rPr>
          <w:rFonts w:ascii="Book Antiqua" w:eastAsia="Book Antiqua" w:hAnsi="Book Antiqua" w:cs="Book Antiqua"/>
          <w:color w:val="000000"/>
        </w:rPr>
        <w:t>no relevant</w:t>
      </w:r>
      <w:r>
        <w:rPr>
          <w:rFonts w:ascii="Book Antiqua" w:eastAsia="Book Antiqua" w:hAnsi="Book Antiqua" w:cs="Book Antiqua"/>
          <w:color w:val="000000"/>
        </w:rPr>
        <w:t xml:space="preserve"> family history. Physical </w:t>
      </w:r>
      <w:r w:rsidR="002145AE">
        <w:rPr>
          <w:rFonts w:ascii="Book Antiqua" w:eastAsia="Book Antiqua" w:hAnsi="Book Antiqua" w:cs="Book Antiqua"/>
          <w:color w:val="000000"/>
        </w:rPr>
        <w:t>e</w:t>
      </w:r>
      <w:r>
        <w:rPr>
          <w:rFonts w:ascii="Book Antiqua" w:eastAsia="Book Antiqua" w:hAnsi="Book Antiqua" w:cs="Book Antiqua"/>
          <w:color w:val="000000"/>
        </w:rPr>
        <w:t>xamination</w:t>
      </w:r>
      <w:r w:rsidR="00D17E48">
        <w:rPr>
          <w:rFonts w:ascii="Book Antiqua" w:eastAsia="Book Antiqua" w:hAnsi="Book Antiqua" w:cs="Book Antiqua"/>
          <w:color w:val="000000"/>
        </w:rPr>
        <w:t xml:space="preserve"> showed that s</w:t>
      </w:r>
      <w:r>
        <w:rPr>
          <w:rFonts w:ascii="Book Antiqua" w:eastAsia="Book Antiqua" w:hAnsi="Book Antiqua" w:cs="Book Antiqua"/>
          <w:color w:val="000000"/>
        </w:rPr>
        <w:t xml:space="preserve">ystemic skin color was dark, a 10 cm surgical scar 3 cm from left side of the umbilicus, a soft intestinal mass in the scar </w:t>
      </w:r>
      <w:r w:rsidR="00D17E48">
        <w:rPr>
          <w:rFonts w:ascii="Book Antiqua" w:eastAsia="Book Antiqua" w:hAnsi="Book Antiqua" w:cs="Book Antiqua"/>
          <w:color w:val="000000"/>
        </w:rPr>
        <w:t>the size of</w:t>
      </w:r>
      <w:r>
        <w:rPr>
          <w:rFonts w:ascii="Book Antiqua" w:eastAsia="Book Antiqua" w:hAnsi="Book Antiqua" w:cs="Book Antiqua"/>
          <w:color w:val="000000"/>
        </w:rPr>
        <w:t xml:space="preserve"> a fist could be pushed into </w:t>
      </w:r>
      <w:r w:rsidR="00151AA8">
        <w:rPr>
          <w:rFonts w:ascii="Book Antiqua" w:eastAsia="Book Antiqua" w:hAnsi="Book Antiqua" w:cs="Book Antiqua"/>
          <w:color w:val="000000"/>
        </w:rPr>
        <w:t xml:space="preserve">the </w:t>
      </w:r>
      <w:r>
        <w:rPr>
          <w:rFonts w:ascii="Book Antiqua" w:eastAsia="Book Antiqua" w:hAnsi="Book Antiqua" w:cs="Book Antiqua"/>
          <w:color w:val="000000"/>
        </w:rPr>
        <w:t>abdomen. Diffuse erythema and scales in both lower extremities, which manifested as erythema with clear boundaries, different shapes and sizes, covered with multiple layers of silvery white scales, and Auspitz</w:t>
      </w:r>
      <w:r w:rsidR="002145AE">
        <w:rPr>
          <w:rFonts w:ascii="Book Antiqua" w:eastAsia="Book Antiqua" w:hAnsi="Book Antiqua" w:cs="Book Antiqua"/>
          <w:color w:val="000000"/>
        </w:rPr>
        <w:t>’</w:t>
      </w:r>
      <w:r>
        <w:rPr>
          <w:rFonts w:ascii="Book Antiqua" w:eastAsia="Book Antiqua" w:hAnsi="Book Antiqua" w:cs="Book Antiqua"/>
          <w:color w:val="000000"/>
        </w:rPr>
        <w:t xml:space="preserve">s sign </w:t>
      </w:r>
      <w:r w:rsidR="00D17E48">
        <w:rPr>
          <w:rFonts w:ascii="Book Antiqua" w:eastAsia="Book Antiqua" w:hAnsi="Book Antiqua" w:cs="Book Antiqua"/>
          <w:color w:val="000000"/>
        </w:rPr>
        <w:t xml:space="preserve">was </w:t>
      </w:r>
      <w:r>
        <w:rPr>
          <w:rFonts w:ascii="Book Antiqua" w:eastAsia="Book Antiqua" w:hAnsi="Book Antiqua" w:cs="Book Antiqua"/>
          <w:color w:val="000000"/>
        </w:rPr>
        <w:t>positive. Admission diagnosis</w:t>
      </w:r>
      <w:r w:rsidR="00D17E48">
        <w:rPr>
          <w:rFonts w:ascii="Book Antiqua" w:eastAsia="Book Antiqua" w:hAnsi="Book Antiqua" w:cs="Book Antiqua"/>
          <w:color w:val="000000"/>
        </w:rPr>
        <w:t xml:space="preserve"> was a b</w:t>
      </w:r>
      <w:r>
        <w:rPr>
          <w:rFonts w:ascii="Book Antiqua" w:eastAsia="Book Antiqua" w:hAnsi="Book Antiqua" w:cs="Book Antiqua"/>
          <w:color w:val="000000"/>
        </w:rPr>
        <w:t xml:space="preserve">one space occupying </w:t>
      </w:r>
      <w:r w:rsidR="00D17E48">
        <w:rPr>
          <w:rFonts w:ascii="Book Antiqua" w:eastAsia="Book Antiqua" w:hAnsi="Book Antiqua" w:cs="Book Antiqua"/>
          <w:color w:val="000000"/>
        </w:rPr>
        <w:t xml:space="preserve">lesion </w:t>
      </w:r>
      <w:r>
        <w:rPr>
          <w:rFonts w:ascii="Book Antiqua" w:eastAsia="Book Antiqua" w:hAnsi="Book Antiqua" w:cs="Book Antiqua"/>
          <w:color w:val="000000"/>
        </w:rPr>
        <w:t xml:space="preserve">in </w:t>
      </w:r>
      <w:r w:rsidR="00D17E48">
        <w:rPr>
          <w:rFonts w:ascii="Book Antiqua" w:eastAsia="Book Antiqua" w:hAnsi="Book Antiqua" w:cs="Book Antiqua"/>
          <w:color w:val="000000"/>
        </w:rPr>
        <w:t xml:space="preserve">the </w:t>
      </w:r>
      <w:r>
        <w:rPr>
          <w:rFonts w:ascii="Book Antiqua" w:eastAsia="Book Antiqua" w:hAnsi="Book Antiqua" w:cs="Book Antiqua"/>
          <w:color w:val="000000"/>
        </w:rPr>
        <w:t xml:space="preserve">left upper tibia which was </w:t>
      </w:r>
      <w:r w:rsidR="00D17E48">
        <w:rPr>
          <w:rFonts w:ascii="Book Antiqua" w:eastAsia="Book Antiqua" w:hAnsi="Book Antiqua" w:cs="Book Antiqua"/>
          <w:color w:val="000000"/>
        </w:rPr>
        <w:t>thought to be a</w:t>
      </w:r>
      <w:r>
        <w:rPr>
          <w:rFonts w:ascii="Book Antiqua" w:eastAsia="Book Antiqua" w:hAnsi="Book Antiqua" w:cs="Book Antiqua"/>
          <w:color w:val="000000"/>
        </w:rPr>
        <w:t xml:space="preserve"> bone tumor, left knee joint degenerative changes, abdominal hernia after laparotomy, </w:t>
      </w:r>
      <w:r w:rsidR="00D17E48">
        <w:rPr>
          <w:rFonts w:ascii="Book Antiqua" w:eastAsia="Book Antiqua" w:hAnsi="Book Antiqua" w:cs="Book Antiqua"/>
          <w:color w:val="000000"/>
        </w:rPr>
        <w:t xml:space="preserve">and </w:t>
      </w:r>
      <w:r>
        <w:rPr>
          <w:rFonts w:ascii="Book Antiqua" w:eastAsia="Book Antiqua" w:hAnsi="Book Antiqua" w:cs="Book Antiqua"/>
          <w:color w:val="000000"/>
        </w:rPr>
        <w:t xml:space="preserve">psoriasis </w:t>
      </w:r>
      <w:r w:rsidR="00151AA8">
        <w:rPr>
          <w:rFonts w:ascii="Book Antiqua" w:eastAsia="Book Antiqua" w:hAnsi="Book Antiqua" w:cs="Book Antiqua"/>
          <w:color w:val="000000"/>
        </w:rPr>
        <w:t>o</w:t>
      </w:r>
      <w:r>
        <w:rPr>
          <w:rFonts w:ascii="Book Antiqua" w:eastAsia="Book Antiqua" w:hAnsi="Book Antiqua" w:cs="Book Antiqua"/>
          <w:color w:val="000000"/>
        </w:rPr>
        <w:t>n both lower extremities.</w:t>
      </w:r>
    </w:p>
    <w:p w14:paraId="3AE92419" w14:textId="77777777" w:rsidR="00A77B3E" w:rsidRDefault="00A77B3E">
      <w:pPr>
        <w:spacing w:line="360" w:lineRule="auto"/>
        <w:jc w:val="both"/>
      </w:pPr>
    </w:p>
    <w:p w14:paraId="1D1A9565" w14:textId="77777777" w:rsidR="00A77B3E" w:rsidRDefault="00FB4B68">
      <w:pPr>
        <w:spacing w:line="360" w:lineRule="auto"/>
        <w:jc w:val="both"/>
      </w:pPr>
      <w:r>
        <w:rPr>
          <w:rFonts w:ascii="Book Antiqua" w:eastAsia="Book Antiqua" w:hAnsi="Book Antiqua" w:cs="Book Antiqua"/>
          <w:b/>
          <w:bCs/>
          <w:i/>
          <w:iCs/>
          <w:color w:val="000000"/>
        </w:rPr>
        <w:lastRenderedPageBreak/>
        <w:t>Check after admission</w:t>
      </w:r>
    </w:p>
    <w:p w14:paraId="1FE21404" w14:textId="5849A24F" w:rsidR="00A77B3E" w:rsidRDefault="00FB4B68">
      <w:pPr>
        <w:spacing w:line="360" w:lineRule="auto"/>
        <w:jc w:val="both"/>
      </w:pPr>
      <w:r>
        <w:rPr>
          <w:rFonts w:ascii="Book Antiqua" w:eastAsia="Book Antiqua" w:hAnsi="Book Antiqua" w:cs="Book Antiqua"/>
          <w:color w:val="000000"/>
        </w:rPr>
        <w:t xml:space="preserve">On admission, a </w:t>
      </w:r>
      <w:r w:rsidR="00210485">
        <w:rPr>
          <w:rFonts w:ascii="Book Antiqua" w:eastAsia="Book Antiqua" w:hAnsi="Book Antiqua" w:cs="Book Antiqua"/>
          <w:color w:val="000000"/>
        </w:rPr>
        <w:t>m</w:t>
      </w:r>
      <w:r w:rsidR="00210485" w:rsidRPr="006013C3">
        <w:rPr>
          <w:rFonts w:ascii="Book Antiqua" w:eastAsia="Book Antiqua" w:hAnsi="Book Antiqua" w:cs="Book Antiqua"/>
          <w:color w:val="000000"/>
        </w:rPr>
        <w:t>agnetic resonance imaging</w:t>
      </w:r>
      <w:r w:rsidR="00210485">
        <w:rPr>
          <w:rFonts w:ascii="Book Antiqua" w:eastAsia="Book Antiqua" w:hAnsi="Book Antiqua" w:cs="Book Antiqua"/>
          <w:color w:val="000000"/>
        </w:rPr>
        <w:t xml:space="preserve"> (</w:t>
      </w:r>
      <w:r>
        <w:rPr>
          <w:rFonts w:ascii="Book Antiqua" w:eastAsia="Book Antiqua" w:hAnsi="Book Antiqua" w:cs="Book Antiqua"/>
          <w:color w:val="000000"/>
        </w:rPr>
        <w:t>MRI</w:t>
      </w:r>
      <w:r w:rsidR="00210485">
        <w:rPr>
          <w:rFonts w:ascii="Book Antiqua" w:eastAsia="Book Antiqua" w:hAnsi="Book Antiqua" w:cs="Book Antiqua"/>
          <w:color w:val="000000"/>
        </w:rPr>
        <w:t>)</w:t>
      </w:r>
      <w:r>
        <w:rPr>
          <w:rFonts w:ascii="Book Antiqua" w:eastAsia="Book Antiqua" w:hAnsi="Book Antiqua" w:cs="Book Antiqua"/>
          <w:color w:val="000000"/>
        </w:rPr>
        <w:t xml:space="preserve"> of </w:t>
      </w:r>
      <w:r w:rsidR="00D17E48">
        <w:rPr>
          <w:rFonts w:ascii="Book Antiqua" w:eastAsia="Book Antiqua" w:hAnsi="Book Antiqua" w:cs="Book Antiqua"/>
          <w:color w:val="000000"/>
        </w:rPr>
        <w:t xml:space="preserve">the </w:t>
      </w:r>
      <w:r>
        <w:rPr>
          <w:rFonts w:ascii="Book Antiqua" w:eastAsia="Book Antiqua" w:hAnsi="Book Antiqua" w:cs="Book Antiqua"/>
          <w:color w:val="000000"/>
        </w:rPr>
        <w:t>left knee joint (Figure 2</w:t>
      </w:r>
      <w:r w:rsidR="00210485">
        <w:rPr>
          <w:rFonts w:ascii="Book Antiqua" w:eastAsia="Book Antiqua" w:hAnsi="Book Antiqua" w:cs="Book Antiqua"/>
          <w:color w:val="000000"/>
        </w:rPr>
        <w:t>D-G</w:t>
      </w:r>
      <w:r>
        <w:rPr>
          <w:rFonts w:ascii="Book Antiqua" w:eastAsia="Book Antiqua" w:hAnsi="Book Antiqua" w:cs="Book Antiqua"/>
          <w:color w:val="000000"/>
        </w:rPr>
        <w:t>) showed</w:t>
      </w:r>
      <w:r w:rsidR="00D17E48">
        <w:rPr>
          <w:rFonts w:ascii="Book Antiqua" w:eastAsia="Book Antiqua" w:hAnsi="Book Antiqua" w:cs="Book Antiqua"/>
          <w:color w:val="000000"/>
        </w:rPr>
        <w:t xml:space="preserve"> a </w:t>
      </w:r>
      <w:r>
        <w:rPr>
          <w:rFonts w:ascii="Book Antiqua" w:eastAsia="Book Antiqua" w:hAnsi="Book Antiqua" w:cs="Book Antiqua"/>
          <w:color w:val="000000"/>
        </w:rPr>
        <w:t xml:space="preserve">wide range of abnormal mixed signals in the marrow cavities of </w:t>
      </w:r>
      <w:r w:rsidR="00D17E48">
        <w:rPr>
          <w:rFonts w:ascii="Book Antiqua" w:eastAsia="Book Antiqua" w:hAnsi="Book Antiqua" w:cs="Book Antiqua"/>
          <w:color w:val="000000"/>
        </w:rPr>
        <w:t xml:space="preserve">the </w:t>
      </w:r>
      <w:r>
        <w:rPr>
          <w:rFonts w:ascii="Book Antiqua" w:eastAsia="Book Antiqua" w:hAnsi="Book Antiqua" w:cs="Book Antiqua"/>
          <w:color w:val="000000"/>
        </w:rPr>
        <w:t>left femur, tibia, fibula and patella, the T1 weighted image and T2 weighted image (T2WI) bone marrow signal w</w:t>
      </w:r>
      <w:r w:rsidR="00D17E48">
        <w:rPr>
          <w:rFonts w:ascii="Book Antiqua" w:eastAsia="Book Antiqua" w:hAnsi="Book Antiqua" w:cs="Book Antiqua"/>
          <w:color w:val="000000"/>
        </w:rPr>
        <w:t>as</w:t>
      </w:r>
      <w:r>
        <w:rPr>
          <w:rFonts w:ascii="Book Antiqua" w:eastAsia="Book Antiqua" w:hAnsi="Book Antiqua" w:cs="Book Antiqua"/>
          <w:color w:val="000000"/>
        </w:rPr>
        <w:t xml:space="preserve"> decreased, and the spotted and patchy slightly longer T1 and T2 abnormal signal</w:t>
      </w:r>
      <w:r w:rsidR="00D17E48">
        <w:rPr>
          <w:rFonts w:ascii="Book Antiqua" w:eastAsia="Book Antiqua" w:hAnsi="Book Antiqua" w:cs="Book Antiqua"/>
          <w:color w:val="000000"/>
        </w:rPr>
        <w:t>s were</w:t>
      </w:r>
      <w:r>
        <w:rPr>
          <w:rFonts w:ascii="Book Antiqua" w:eastAsia="Book Antiqua" w:hAnsi="Book Antiqua" w:cs="Book Antiqua"/>
          <w:color w:val="000000"/>
        </w:rPr>
        <w:t xml:space="preserve"> scattered in the boundary, T2WI-fat suppression showed a slightly higher signal. In the upper lateral medullary cavity of the left tibia, an obscure border nodular lesion was observed. Its size in </w:t>
      </w:r>
      <w:r w:rsidR="00D17E48">
        <w:rPr>
          <w:rFonts w:ascii="Book Antiqua" w:eastAsia="Book Antiqua" w:hAnsi="Book Antiqua" w:cs="Book Antiqua"/>
          <w:color w:val="000000"/>
        </w:rPr>
        <w:t xml:space="preserve">the </w:t>
      </w:r>
      <w:r>
        <w:rPr>
          <w:rFonts w:ascii="Book Antiqua" w:eastAsia="Book Antiqua" w:hAnsi="Book Antiqua" w:cs="Book Antiqua"/>
          <w:color w:val="000000"/>
        </w:rPr>
        <w:t xml:space="preserve">sagittal position was about 2.6 cm × 1.9 cm, </w:t>
      </w:r>
      <w:r w:rsidR="00D17E48">
        <w:rPr>
          <w:rFonts w:ascii="Book Antiqua" w:eastAsia="Book Antiqua" w:hAnsi="Book Antiqua" w:cs="Book Antiqua"/>
          <w:color w:val="000000"/>
        </w:rPr>
        <w:t xml:space="preserve">it </w:t>
      </w:r>
      <w:r>
        <w:rPr>
          <w:rFonts w:ascii="Book Antiqua" w:eastAsia="Book Antiqua" w:hAnsi="Book Antiqua" w:cs="Book Antiqua"/>
          <w:color w:val="000000"/>
        </w:rPr>
        <w:t>showed long T1 and short T2 signal</w:t>
      </w:r>
      <w:r w:rsidR="00D17E48">
        <w:rPr>
          <w:rFonts w:ascii="Book Antiqua" w:eastAsia="Book Antiqua" w:hAnsi="Book Antiqua" w:cs="Book Antiqua"/>
          <w:color w:val="000000"/>
        </w:rPr>
        <w:t>s</w:t>
      </w:r>
      <w:r>
        <w:rPr>
          <w:rFonts w:ascii="Book Antiqua" w:eastAsia="Book Antiqua" w:hAnsi="Book Antiqua" w:cs="Book Antiqua"/>
          <w:color w:val="000000"/>
        </w:rPr>
        <w:t>, its irregular annular edge had long T2 signal</w:t>
      </w:r>
      <w:r w:rsidR="00D17E48">
        <w:rPr>
          <w:rFonts w:ascii="Book Antiqua" w:eastAsia="Book Antiqua" w:hAnsi="Book Antiqua" w:cs="Book Antiqua"/>
          <w:color w:val="000000"/>
        </w:rPr>
        <w:t>s and</w:t>
      </w:r>
      <w:r>
        <w:rPr>
          <w:rFonts w:ascii="Book Antiqua" w:eastAsia="Book Antiqua" w:hAnsi="Book Antiqua" w:cs="Book Antiqua"/>
          <w:color w:val="000000"/>
        </w:rPr>
        <w:t xml:space="preserve"> the boundary was rough. </w:t>
      </w:r>
      <w:r w:rsidR="00D17E48">
        <w:rPr>
          <w:rFonts w:ascii="Book Antiqua" w:eastAsia="Book Antiqua" w:hAnsi="Book Antiqua" w:cs="Book Antiqua"/>
          <w:color w:val="000000"/>
        </w:rPr>
        <w:t>E</w:t>
      </w:r>
      <w:r>
        <w:rPr>
          <w:rFonts w:ascii="Book Antiqua" w:eastAsia="Book Antiqua" w:hAnsi="Book Antiqua" w:cs="Book Antiqua"/>
          <w:color w:val="000000"/>
        </w:rPr>
        <w:t xml:space="preserve">nhanced scanning of </w:t>
      </w:r>
      <w:r w:rsidR="00D17E48">
        <w:rPr>
          <w:rFonts w:ascii="Book Antiqua" w:eastAsia="Book Antiqua" w:hAnsi="Book Antiqua" w:cs="Book Antiqua"/>
          <w:color w:val="000000"/>
        </w:rPr>
        <w:t xml:space="preserve">the </w:t>
      </w:r>
      <w:r>
        <w:rPr>
          <w:rFonts w:ascii="Book Antiqua" w:eastAsia="Book Antiqua" w:hAnsi="Book Antiqua" w:cs="Book Antiqua"/>
          <w:color w:val="000000"/>
        </w:rPr>
        <w:t xml:space="preserve">lesion showed marginal patchy and mild irregular annular enhancement. No obvious absorption, destruction or periosteal reaction was observed in the adjacent cortical bones. No obvious abnormal signals were observed in the surrounding soft tissues. MRI </w:t>
      </w:r>
      <w:r w:rsidR="004154AD">
        <w:rPr>
          <w:rFonts w:ascii="Book Antiqua" w:eastAsia="Book Antiqua" w:hAnsi="Book Antiqua" w:cs="Book Antiqua"/>
          <w:color w:val="000000"/>
        </w:rPr>
        <w:t>findings were as follows</w:t>
      </w:r>
      <w:r>
        <w:rPr>
          <w:rFonts w:ascii="Book Antiqua" w:eastAsia="Book Antiqua" w:hAnsi="Book Antiqua" w:cs="Book Antiqua"/>
          <w:color w:val="000000"/>
        </w:rPr>
        <w:t xml:space="preserve">: </w:t>
      </w:r>
      <w:r w:rsidR="00210485">
        <w:rPr>
          <w:rFonts w:ascii="Book Antiqua" w:eastAsia="Book Antiqua" w:hAnsi="Book Antiqua" w:cs="Book Antiqua"/>
          <w:color w:val="000000"/>
        </w:rPr>
        <w:t>(</w:t>
      </w:r>
      <w:r>
        <w:rPr>
          <w:rFonts w:ascii="Book Antiqua" w:eastAsia="Book Antiqua" w:hAnsi="Book Antiqua" w:cs="Book Antiqua"/>
          <w:color w:val="000000"/>
        </w:rPr>
        <w:t>1</w:t>
      </w:r>
      <w:r w:rsidR="00210485">
        <w:rPr>
          <w:rFonts w:ascii="Book Antiqua" w:eastAsia="Book Antiqua" w:hAnsi="Book Antiqua" w:cs="Book Antiqua"/>
          <w:color w:val="000000"/>
        </w:rPr>
        <w:t>)</w:t>
      </w:r>
      <w:r>
        <w:rPr>
          <w:rFonts w:ascii="Book Antiqua" w:eastAsia="Book Antiqua" w:hAnsi="Book Antiqua" w:cs="Book Antiqua"/>
          <w:color w:val="000000"/>
        </w:rPr>
        <w:t xml:space="preserve"> A wide range of abnormal signals in the bone marrow cavity of the left femur, tibia, fibula and patella in the scanning area. Blood system diseases or metastases w</w:t>
      </w:r>
      <w:r w:rsidR="004154AD">
        <w:rPr>
          <w:rFonts w:ascii="Book Antiqua" w:eastAsia="Book Antiqua" w:hAnsi="Book Antiqua" w:cs="Book Antiqua"/>
          <w:color w:val="000000"/>
        </w:rPr>
        <w:t>ere</w:t>
      </w:r>
      <w:r>
        <w:rPr>
          <w:rFonts w:ascii="Book Antiqua" w:eastAsia="Book Antiqua" w:hAnsi="Book Antiqua" w:cs="Book Antiqua"/>
          <w:color w:val="000000"/>
        </w:rPr>
        <w:t xml:space="preserve"> considered</w:t>
      </w:r>
      <w:r w:rsidR="00210485">
        <w:rPr>
          <w:rFonts w:ascii="Book Antiqua" w:eastAsia="Book Antiqua" w:hAnsi="Book Antiqua" w:cs="Book Antiqua"/>
          <w:color w:val="000000"/>
        </w:rPr>
        <w:t>;</w:t>
      </w:r>
      <w:r>
        <w:rPr>
          <w:rFonts w:ascii="Book Antiqua" w:eastAsia="Book Antiqua" w:hAnsi="Book Antiqua" w:cs="Book Antiqua"/>
          <w:color w:val="000000"/>
        </w:rPr>
        <w:t xml:space="preserve"> </w:t>
      </w:r>
      <w:r w:rsidR="00210485">
        <w:rPr>
          <w:rFonts w:ascii="Book Antiqua" w:eastAsia="Book Antiqua" w:hAnsi="Book Antiqua" w:cs="Book Antiqua"/>
          <w:color w:val="000000"/>
        </w:rPr>
        <w:t>(</w:t>
      </w:r>
      <w:r>
        <w:rPr>
          <w:rFonts w:ascii="Book Antiqua" w:eastAsia="Book Antiqua" w:hAnsi="Book Antiqua" w:cs="Book Antiqua"/>
          <w:color w:val="000000"/>
        </w:rPr>
        <w:t>2</w:t>
      </w:r>
      <w:r w:rsidR="00210485">
        <w:rPr>
          <w:rFonts w:ascii="Book Antiqua" w:eastAsia="Book Antiqua" w:hAnsi="Book Antiqua" w:cs="Book Antiqua"/>
          <w:color w:val="000000"/>
        </w:rPr>
        <w:t>)</w:t>
      </w:r>
      <w:r>
        <w:rPr>
          <w:rFonts w:ascii="Book Antiqua" w:eastAsia="Book Antiqua" w:hAnsi="Book Antiqua" w:cs="Book Antiqua"/>
          <w:color w:val="000000"/>
        </w:rPr>
        <w:t xml:space="preserve"> Nodular lesions in the marrow cavity of the proximal lateral left tibia w</w:t>
      </w:r>
      <w:r w:rsidR="004154AD">
        <w:rPr>
          <w:rFonts w:ascii="Book Antiqua" w:eastAsia="Book Antiqua" w:hAnsi="Book Antiqua" w:cs="Book Antiqua"/>
          <w:color w:val="000000"/>
        </w:rPr>
        <w:t>ere</w:t>
      </w:r>
      <w:r>
        <w:rPr>
          <w:rFonts w:ascii="Book Antiqua" w:eastAsia="Book Antiqua" w:hAnsi="Book Antiqua" w:cs="Book Antiqua"/>
          <w:color w:val="000000"/>
        </w:rPr>
        <w:t xml:space="preserve"> likely to be osteogenic metastases</w:t>
      </w:r>
      <w:r w:rsidR="00210485">
        <w:rPr>
          <w:rFonts w:ascii="Book Antiqua" w:eastAsia="Book Antiqua" w:hAnsi="Book Antiqua" w:cs="Book Antiqua"/>
          <w:color w:val="000000"/>
        </w:rPr>
        <w:t>;</w:t>
      </w:r>
      <w:r>
        <w:rPr>
          <w:rFonts w:ascii="Book Antiqua" w:eastAsia="Book Antiqua" w:hAnsi="Book Antiqua" w:cs="Book Antiqua"/>
          <w:color w:val="000000"/>
        </w:rPr>
        <w:t xml:space="preserve"> </w:t>
      </w:r>
      <w:r w:rsidR="00210485">
        <w:rPr>
          <w:rFonts w:ascii="Book Antiqua" w:eastAsia="Book Antiqua" w:hAnsi="Book Antiqua" w:cs="Book Antiqua"/>
          <w:color w:val="000000"/>
        </w:rPr>
        <w:t>and (</w:t>
      </w:r>
      <w:r>
        <w:rPr>
          <w:rFonts w:ascii="Book Antiqua" w:eastAsia="Book Antiqua" w:hAnsi="Book Antiqua" w:cs="Book Antiqua"/>
          <w:color w:val="000000"/>
        </w:rPr>
        <w:t>3</w:t>
      </w:r>
      <w:r w:rsidR="00210485">
        <w:rPr>
          <w:rFonts w:ascii="Book Antiqua" w:eastAsia="Book Antiqua" w:hAnsi="Book Antiqua" w:cs="Book Antiqua"/>
          <w:color w:val="000000"/>
        </w:rPr>
        <w:t>)</w:t>
      </w:r>
      <w:r>
        <w:rPr>
          <w:rFonts w:ascii="Book Antiqua" w:eastAsia="Book Antiqua" w:hAnsi="Book Antiqua" w:cs="Book Antiqua"/>
          <w:color w:val="000000"/>
        </w:rPr>
        <w:t xml:space="preserve"> Left knee degenerative osteoarthrosis. </w:t>
      </w:r>
      <w:r w:rsidR="004154AD">
        <w:rPr>
          <w:rFonts w:ascii="Book Antiqua" w:eastAsia="Book Antiqua" w:hAnsi="Book Antiqua" w:cs="Book Antiqua"/>
          <w:color w:val="000000"/>
        </w:rPr>
        <w:t>Full-body bone imaging with</w:t>
      </w:r>
      <w:r>
        <w:rPr>
          <w:rFonts w:ascii="Book Antiqua" w:eastAsia="Book Antiqua" w:hAnsi="Book Antiqua" w:cs="Book Antiqua"/>
          <w:color w:val="000000"/>
        </w:rPr>
        <w:t xml:space="preserve"> 99mTc-MDP </w:t>
      </w:r>
      <w:r w:rsidR="004154AD">
        <w:rPr>
          <w:rFonts w:ascii="Book Antiqua" w:eastAsia="Book Antiqua" w:hAnsi="Book Antiqua" w:cs="Book Antiqua"/>
          <w:color w:val="000000"/>
        </w:rPr>
        <w:t>s</w:t>
      </w:r>
      <w:r w:rsidR="004154AD" w:rsidRPr="006013C3">
        <w:rPr>
          <w:rFonts w:ascii="Book Antiqua" w:eastAsia="Book Antiqua" w:hAnsi="Book Antiqua" w:cs="Book Antiqua"/>
          <w:color w:val="000000"/>
        </w:rPr>
        <w:t>ingle photon emission computed tomography</w:t>
      </w:r>
      <w:r w:rsidR="004154AD">
        <w:rPr>
          <w:rFonts w:ascii="Book Antiqua" w:eastAsia="Book Antiqua" w:hAnsi="Book Antiqua" w:cs="Book Antiqua"/>
          <w:color w:val="000000"/>
        </w:rPr>
        <w:t xml:space="preserve"> (</w:t>
      </w:r>
      <w:r>
        <w:rPr>
          <w:rFonts w:ascii="Book Antiqua" w:eastAsia="Book Antiqua" w:hAnsi="Book Antiqua" w:cs="Book Antiqua"/>
          <w:color w:val="000000"/>
        </w:rPr>
        <w:t>SPECT</w:t>
      </w:r>
      <w:r w:rsidR="004154AD">
        <w:rPr>
          <w:rFonts w:ascii="Book Antiqua" w:eastAsia="Book Antiqua" w:hAnsi="Book Antiqua" w:cs="Book Antiqua"/>
          <w:color w:val="000000"/>
        </w:rPr>
        <w:t>)</w:t>
      </w:r>
      <w:r>
        <w:rPr>
          <w:rFonts w:ascii="Book Antiqua" w:eastAsia="Book Antiqua" w:hAnsi="Book Antiqua" w:cs="Book Antiqua"/>
          <w:color w:val="000000"/>
        </w:rPr>
        <w:t xml:space="preserve"> (Figure 2L) showed abnormal spotted radiated concentration</w:t>
      </w:r>
      <w:r w:rsidR="004154AD">
        <w:rPr>
          <w:rFonts w:ascii="Book Antiqua" w:eastAsia="Book Antiqua" w:hAnsi="Book Antiqua" w:cs="Book Antiqua"/>
          <w:color w:val="000000"/>
        </w:rPr>
        <w:t>s</w:t>
      </w:r>
      <w:r>
        <w:rPr>
          <w:rFonts w:ascii="Book Antiqua" w:eastAsia="Book Antiqua" w:hAnsi="Book Antiqua" w:cs="Book Antiqua"/>
          <w:color w:val="000000"/>
        </w:rPr>
        <w:t xml:space="preserve"> on the upper end of </w:t>
      </w:r>
      <w:r w:rsidR="004154AD">
        <w:rPr>
          <w:rFonts w:ascii="Book Antiqua" w:eastAsia="Book Antiqua" w:hAnsi="Book Antiqua" w:cs="Book Antiqua"/>
          <w:color w:val="000000"/>
        </w:rPr>
        <w:t xml:space="preserve">the </w:t>
      </w:r>
      <w:r>
        <w:rPr>
          <w:rFonts w:ascii="Book Antiqua" w:eastAsia="Book Antiqua" w:hAnsi="Book Antiqua" w:cs="Book Antiqua"/>
          <w:color w:val="000000"/>
        </w:rPr>
        <w:t>left tibia, abnormal radiated symmetry concentration</w:t>
      </w:r>
      <w:r w:rsidR="004154AD">
        <w:rPr>
          <w:rFonts w:ascii="Book Antiqua" w:eastAsia="Book Antiqua" w:hAnsi="Book Antiqua" w:cs="Book Antiqua"/>
          <w:color w:val="000000"/>
        </w:rPr>
        <w:t>s</w:t>
      </w:r>
      <w:r>
        <w:rPr>
          <w:rFonts w:ascii="Book Antiqua" w:eastAsia="Book Antiqua" w:hAnsi="Book Antiqua" w:cs="Book Antiqua"/>
          <w:color w:val="000000"/>
        </w:rPr>
        <w:t xml:space="preserve"> in extremit</w:t>
      </w:r>
      <w:r w:rsidR="004154AD">
        <w:rPr>
          <w:rFonts w:ascii="Book Antiqua" w:eastAsia="Book Antiqua" w:hAnsi="Book Antiqua" w:cs="Book Antiqua"/>
          <w:color w:val="000000"/>
        </w:rPr>
        <w:t>y</w:t>
      </w:r>
      <w:r>
        <w:rPr>
          <w:rFonts w:ascii="Book Antiqua" w:eastAsia="Book Antiqua" w:hAnsi="Book Antiqua" w:cs="Book Antiqua"/>
          <w:color w:val="000000"/>
        </w:rPr>
        <w:t xml:space="preserve"> joints, </w:t>
      </w:r>
      <w:r w:rsidR="004154AD">
        <w:rPr>
          <w:rFonts w:ascii="Book Antiqua" w:eastAsia="Book Antiqua" w:hAnsi="Book Antiqua" w:cs="Book Antiqua"/>
          <w:color w:val="000000"/>
        </w:rPr>
        <w:t xml:space="preserve">and an </w:t>
      </w:r>
      <w:r>
        <w:rPr>
          <w:rFonts w:ascii="Book Antiqua" w:eastAsia="Book Antiqua" w:hAnsi="Book Antiqua" w:cs="Book Antiqua"/>
          <w:color w:val="000000"/>
        </w:rPr>
        <w:t>inflammatory lesion was considered. A</w:t>
      </w:r>
      <w:r w:rsidR="00694CDA">
        <w:rPr>
          <w:rFonts w:ascii="Book Antiqua" w:eastAsia="Book Antiqua" w:hAnsi="Book Antiqua" w:cs="Book Antiqua"/>
          <w:color w:val="000000"/>
        </w:rPr>
        <w:t>n</w:t>
      </w:r>
      <w:r>
        <w:rPr>
          <w:rFonts w:ascii="Book Antiqua" w:eastAsia="Book Antiqua" w:hAnsi="Book Antiqua" w:cs="Book Antiqua"/>
          <w:color w:val="000000"/>
        </w:rPr>
        <w:t xml:space="preserve"> MRI of </w:t>
      </w:r>
      <w:r w:rsidR="004154AD">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w:t>
      </w:r>
      <w:r w:rsidR="004154AD">
        <w:rPr>
          <w:rFonts w:ascii="Book Antiqua" w:eastAsia="Book Antiqua" w:hAnsi="Book Antiqua" w:cs="Book Antiqua"/>
          <w:color w:val="000000"/>
        </w:rPr>
        <w:t xml:space="preserve">was performed </w:t>
      </w:r>
      <w:r>
        <w:rPr>
          <w:rFonts w:ascii="Book Antiqua" w:eastAsia="Book Antiqua" w:hAnsi="Book Antiqua" w:cs="Book Antiqua"/>
          <w:color w:val="000000"/>
        </w:rPr>
        <w:t>(Figure 2</w:t>
      </w:r>
      <w:r w:rsidR="00694CDA">
        <w:rPr>
          <w:rFonts w:ascii="Book Antiqua" w:eastAsia="Book Antiqua" w:hAnsi="Book Antiqua" w:cs="Book Antiqua"/>
          <w:color w:val="000000"/>
        </w:rPr>
        <w:t>A-C</w:t>
      </w:r>
      <w:r>
        <w:rPr>
          <w:rFonts w:ascii="Book Antiqua" w:eastAsia="Book Antiqua" w:hAnsi="Book Antiqua" w:cs="Book Antiqua"/>
          <w:color w:val="000000"/>
        </w:rPr>
        <w:t xml:space="preserve">) </w:t>
      </w:r>
      <w:r w:rsidR="004154AD">
        <w:rPr>
          <w:rFonts w:ascii="Book Antiqua" w:eastAsia="Book Antiqua" w:hAnsi="Book Antiqua" w:cs="Book Antiqua"/>
          <w:color w:val="000000"/>
        </w:rPr>
        <w:t>which showed d</w:t>
      </w:r>
      <w:r>
        <w:rPr>
          <w:rFonts w:ascii="Book Antiqua" w:eastAsia="Book Antiqua" w:hAnsi="Book Antiqua" w:cs="Book Antiqua"/>
          <w:color w:val="000000"/>
        </w:rPr>
        <w:t xml:space="preserve">ecreased liver diffuse signal, which was considered </w:t>
      </w:r>
      <w:r w:rsidR="004154AD">
        <w:rPr>
          <w:rFonts w:ascii="Book Antiqua" w:eastAsia="Book Antiqua" w:hAnsi="Book Antiqua" w:cs="Book Antiqua"/>
          <w:color w:val="000000"/>
        </w:rPr>
        <w:t>to be</w:t>
      </w:r>
      <w:r>
        <w:rPr>
          <w:rFonts w:ascii="Book Antiqua" w:eastAsia="Book Antiqua" w:hAnsi="Book Antiqua" w:cs="Book Antiqua"/>
          <w:color w:val="000000"/>
        </w:rPr>
        <w:t xml:space="preserve"> </w:t>
      </w:r>
      <w:r w:rsidR="00E12185">
        <w:rPr>
          <w:rFonts w:ascii="Book Antiqua" w:eastAsia="Book Antiqua" w:hAnsi="Book Antiqua" w:cs="Book Antiqua"/>
          <w:color w:val="000000"/>
        </w:rPr>
        <w:t>HC</w:t>
      </w:r>
      <w:r>
        <w:rPr>
          <w:rFonts w:ascii="Book Antiqua" w:eastAsia="Book Antiqua" w:hAnsi="Book Antiqua" w:cs="Book Antiqua"/>
          <w:color w:val="000000"/>
        </w:rPr>
        <w:t>, spleen enlargement, gallstone and bilateral renal cyst. X-Ray of the skull, thoracolumbar spine, pelvis and chest (Figure 2</w:t>
      </w:r>
      <w:r w:rsidR="00694CDA">
        <w:rPr>
          <w:rFonts w:ascii="Book Antiqua" w:eastAsia="Book Antiqua" w:hAnsi="Book Antiqua" w:cs="Book Antiqua"/>
          <w:color w:val="000000"/>
        </w:rPr>
        <w:t>H-K</w:t>
      </w:r>
      <w:r>
        <w:rPr>
          <w:rFonts w:ascii="Book Antiqua" w:eastAsia="Book Antiqua" w:hAnsi="Book Antiqua" w:cs="Book Antiqua"/>
          <w:color w:val="000000"/>
        </w:rPr>
        <w:t xml:space="preserve">) showed thinned external and internal plates of </w:t>
      </w:r>
      <w:r w:rsidR="004154AD">
        <w:rPr>
          <w:rFonts w:ascii="Book Antiqua" w:eastAsia="Book Antiqua" w:hAnsi="Book Antiqua" w:cs="Book Antiqua"/>
          <w:color w:val="000000"/>
        </w:rPr>
        <w:t xml:space="preserve">the </w:t>
      </w:r>
      <w:r>
        <w:rPr>
          <w:rFonts w:ascii="Book Antiqua" w:eastAsia="Book Antiqua" w:hAnsi="Book Antiqua" w:cs="Book Antiqua"/>
          <w:color w:val="000000"/>
        </w:rPr>
        <w:t>frontal bone and occipital bone, widen</w:t>
      </w:r>
      <w:r w:rsidR="004154AD">
        <w:rPr>
          <w:rFonts w:ascii="Book Antiqua" w:eastAsia="Book Antiqua" w:hAnsi="Book Antiqua" w:cs="Book Antiqua"/>
          <w:color w:val="000000"/>
        </w:rPr>
        <w:t>ed</w:t>
      </w:r>
      <w:r>
        <w:rPr>
          <w:rFonts w:ascii="Book Antiqua" w:eastAsia="Book Antiqua" w:hAnsi="Book Antiqua" w:cs="Book Antiqua"/>
          <w:color w:val="000000"/>
        </w:rPr>
        <w:t xml:space="preserve"> diploe, </w:t>
      </w:r>
      <w:r w:rsidR="004154AD">
        <w:rPr>
          <w:rFonts w:ascii="Book Antiqua" w:eastAsia="Book Antiqua" w:hAnsi="Book Antiqua" w:cs="Book Antiqua"/>
          <w:color w:val="000000"/>
        </w:rPr>
        <w:t xml:space="preserve">a </w:t>
      </w:r>
      <w:r>
        <w:rPr>
          <w:rFonts w:ascii="Book Antiqua" w:eastAsia="Book Antiqua" w:hAnsi="Book Antiqua" w:cs="Book Antiqua"/>
          <w:color w:val="000000"/>
        </w:rPr>
        <w:t xml:space="preserve">high density stripy shadow in </w:t>
      </w:r>
      <w:r w:rsidR="004154AD">
        <w:rPr>
          <w:rFonts w:ascii="Book Antiqua" w:eastAsia="Book Antiqua" w:hAnsi="Book Antiqua" w:cs="Book Antiqua"/>
          <w:color w:val="000000"/>
        </w:rPr>
        <w:t xml:space="preserve">the </w:t>
      </w:r>
      <w:r>
        <w:rPr>
          <w:rFonts w:ascii="Book Antiqua" w:eastAsia="Book Antiqua" w:hAnsi="Book Antiqua" w:cs="Book Antiqua"/>
          <w:color w:val="000000"/>
        </w:rPr>
        <w:t xml:space="preserve">low end of </w:t>
      </w:r>
      <w:r w:rsidR="004154AD">
        <w:rPr>
          <w:rFonts w:ascii="Book Antiqua" w:eastAsia="Book Antiqua" w:hAnsi="Book Antiqua" w:cs="Book Antiqua"/>
          <w:color w:val="000000"/>
        </w:rPr>
        <w:t xml:space="preserve">the </w:t>
      </w:r>
      <w:r>
        <w:rPr>
          <w:rFonts w:ascii="Book Antiqua" w:eastAsia="Book Antiqua" w:hAnsi="Book Antiqua" w:cs="Book Antiqua"/>
          <w:color w:val="000000"/>
        </w:rPr>
        <w:t xml:space="preserve">occipital bone which was considered ligament calcification. </w:t>
      </w:r>
      <w:r w:rsidR="004154AD">
        <w:rPr>
          <w:rFonts w:ascii="Book Antiqua" w:eastAsia="Book Antiqua" w:hAnsi="Book Antiqua" w:cs="Book Antiqua"/>
          <w:color w:val="000000"/>
        </w:rPr>
        <w:t xml:space="preserve">The </w:t>
      </w:r>
      <w:r>
        <w:rPr>
          <w:rFonts w:ascii="Book Antiqua" w:eastAsia="Book Antiqua" w:hAnsi="Book Antiqua" w:cs="Book Antiqua"/>
          <w:color w:val="000000"/>
        </w:rPr>
        <w:t>L4/5, L5/S1 intervertebral space</w:t>
      </w:r>
      <w:r w:rsidR="004154AD">
        <w:rPr>
          <w:rFonts w:ascii="Book Antiqua" w:eastAsia="Book Antiqua" w:hAnsi="Book Antiqua" w:cs="Book Antiqua"/>
          <w:color w:val="000000"/>
        </w:rPr>
        <w:t>s</w:t>
      </w:r>
      <w:r>
        <w:rPr>
          <w:rFonts w:ascii="Book Antiqua" w:eastAsia="Book Antiqua" w:hAnsi="Book Antiqua" w:cs="Book Antiqua"/>
          <w:color w:val="000000"/>
        </w:rPr>
        <w:t xml:space="preserve"> w</w:t>
      </w:r>
      <w:r w:rsidR="004154AD">
        <w:rPr>
          <w:rFonts w:ascii="Book Antiqua" w:eastAsia="Book Antiqua" w:hAnsi="Book Antiqua" w:cs="Book Antiqua"/>
          <w:color w:val="000000"/>
        </w:rPr>
        <w:t>ere</w:t>
      </w:r>
      <w:r>
        <w:rPr>
          <w:rFonts w:ascii="Book Antiqua" w:eastAsia="Book Antiqua" w:hAnsi="Book Antiqua" w:cs="Book Antiqua"/>
          <w:color w:val="000000"/>
        </w:rPr>
        <w:t xml:space="preserve"> slightly narrow, lumbar vertebrae </w:t>
      </w:r>
      <w:r w:rsidR="004154AD">
        <w:rPr>
          <w:rFonts w:ascii="Book Antiqua" w:eastAsia="Book Antiqua" w:hAnsi="Book Antiqua" w:cs="Book Antiqua"/>
          <w:color w:val="000000"/>
        </w:rPr>
        <w:t xml:space="preserve">showed </w:t>
      </w:r>
      <w:r>
        <w:rPr>
          <w:rFonts w:ascii="Book Antiqua" w:eastAsia="Book Antiqua" w:hAnsi="Book Antiqua" w:cs="Book Antiqua"/>
          <w:color w:val="000000"/>
        </w:rPr>
        <w:t>degenerative change</w:t>
      </w:r>
      <w:r w:rsidR="004154AD">
        <w:rPr>
          <w:rFonts w:ascii="Book Antiqua" w:eastAsia="Book Antiqua" w:hAnsi="Book Antiqua" w:cs="Book Antiqua"/>
          <w:color w:val="000000"/>
        </w:rPr>
        <w:t>s</w:t>
      </w:r>
      <w:r>
        <w:rPr>
          <w:rFonts w:ascii="Book Antiqua" w:eastAsia="Book Antiqua" w:hAnsi="Book Antiqua" w:cs="Book Antiqua"/>
          <w:color w:val="000000"/>
        </w:rPr>
        <w:t xml:space="preserve">, vertebra proliferation, slightly rare bone trabecula and hyperosteogeny of bilateral acetabular. </w:t>
      </w:r>
      <w:r w:rsidR="004154AD">
        <w:rPr>
          <w:rFonts w:ascii="Book Antiqua" w:eastAsia="Book Antiqua" w:hAnsi="Book Antiqua" w:cs="Book Antiqua"/>
          <w:color w:val="000000"/>
        </w:rPr>
        <w:t>The h</w:t>
      </w:r>
      <w:r>
        <w:rPr>
          <w:rFonts w:ascii="Book Antiqua" w:eastAsia="Book Antiqua" w:hAnsi="Book Antiqua" w:cs="Book Antiqua"/>
          <w:color w:val="000000"/>
        </w:rPr>
        <w:t xml:space="preserve">igh density shadow on </w:t>
      </w:r>
      <w:r w:rsidR="004154AD">
        <w:rPr>
          <w:rFonts w:ascii="Book Antiqua" w:eastAsia="Book Antiqua" w:hAnsi="Book Antiqua" w:cs="Book Antiqua"/>
          <w:color w:val="000000"/>
        </w:rPr>
        <w:t xml:space="preserve">the </w:t>
      </w:r>
      <w:r>
        <w:rPr>
          <w:rFonts w:ascii="Book Antiqua" w:eastAsia="Book Antiqua" w:hAnsi="Book Antiqua" w:cs="Book Antiqua"/>
          <w:color w:val="000000"/>
        </w:rPr>
        <w:lastRenderedPageBreak/>
        <w:t xml:space="preserve">right upper abdomen was considered </w:t>
      </w:r>
      <w:r w:rsidR="004154AD">
        <w:rPr>
          <w:rFonts w:ascii="Book Antiqua" w:eastAsia="Book Antiqua" w:hAnsi="Book Antiqua" w:cs="Book Antiqua"/>
          <w:color w:val="000000"/>
        </w:rPr>
        <w:t xml:space="preserve">to be </w:t>
      </w:r>
      <w:r>
        <w:rPr>
          <w:rFonts w:ascii="Book Antiqua" w:eastAsia="Book Antiqua" w:hAnsi="Book Antiqua" w:cs="Book Antiqua"/>
          <w:color w:val="000000"/>
        </w:rPr>
        <w:t xml:space="preserve">biliary calculi, density </w:t>
      </w:r>
      <w:r w:rsidR="00F00E2D">
        <w:rPr>
          <w:rFonts w:ascii="Book Antiqua" w:eastAsia="Book Antiqua" w:hAnsi="Book Antiqua" w:cs="Book Antiqua"/>
          <w:color w:val="000000"/>
        </w:rPr>
        <w:t xml:space="preserve">of the </w:t>
      </w:r>
      <w:r>
        <w:rPr>
          <w:rFonts w:ascii="Book Antiqua" w:eastAsia="Book Antiqua" w:hAnsi="Book Antiqua" w:cs="Book Antiqua"/>
          <w:color w:val="000000"/>
        </w:rPr>
        <w:t xml:space="preserve">massive shadow </w:t>
      </w:r>
      <w:r w:rsidR="00F00E2D">
        <w:rPr>
          <w:rFonts w:ascii="Book Antiqua" w:eastAsia="Book Antiqua" w:hAnsi="Book Antiqua" w:cs="Book Antiqua"/>
          <w:color w:val="000000"/>
        </w:rPr>
        <w:t xml:space="preserve">increased </w:t>
      </w:r>
      <w:r>
        <w:rPr>
          <w:rFonts w:ascii="Book Antiqua" w:eastAsia="Book Antiqua" w:hAnsi="Book Antiqua" w:cs="Book Antiqua"/>
          <w:color w:val="000000"/>
        </w:rPr>
        <w:t xml:space="preserve">in </w:t>
      </w:r>
      <w:r w:rsidR="00F00E2D">
        <w:rPr>
          <w:rFonts w:ascii="Book Antiqua" w:eastAsia="Book Antiqua" w:hAnsi="Book Antiqua" w:cs="Book Antiqua"/>
          <w:color w:val="000000"/>
        </w:rPr>
        <w:t xml:space="preserve">the </w:t>
      </w:r>
      <w:r>
        <w:rPr>
          <w:rFonts w:ascii="Book Antiqua" w:eastAsia="Book Antiqua" w:hAnsi="Book Antiqua" w:cs="Book Antiqua"/>
          <w:color w:val="000000"/>
        </w:rPr>
        <w:t>right medioventral (range approximately 6.6 cm × 3.1 cm). No obvious abnorm</w:t>
      </w:r>
      <w:r w:rsidR="004154AD">
        <w:rPr>
          <w:rFonts w:ascii="Book Antiqua" w:eastAsia="Book Antiqua" w:hAnsi="Book Antiqua" w:cs="Book Antiqua"/>
          <w:color w:val="000000"/>
        </w:rPr>
        <w:t>al</w:t>
      </w:r>
      <w:r>
        <w:rPr>
          <w:rFonts w:ascii="Book Antiqua" w:eastAsia="Book Antiqua" w:hAnsi="Book Antiqua" w:cs="Book Antiqua"/>
          <w:color w:val="000000"/>
        </w:rPr>
        <w:t>it</w:t>
      </w:r>
      <w:r w:rsidR="004154AD">
        <w:rPr>
          <w:rFonts w:ascii="Book Antiqua" w:eastAsia="Book Antiqua" w:hAnsi="Book Antiqua" w:cs="Book Antiqua"/>
          <w:color w:val="000000"/>
        </w:rPr>
        <w:t>ies were noted</w:t>
      </w:r>
      <w:r>
        <w:rPr>
          <w:rFonts w:ascii="Book Antiqua" w:eastAsia="Book Antiqua" w:hAnsi="Book Antiqua" w:cs="Book Antiqua"/>
          <w:color w:val="000000"/>
        </w:rPr>
        <w:t xml:space="preserve"> in both lungs.</w:t>
      </w:r>
    </w:p>
    <w:p w14:paraId="3F26AC81" w14:textId="778D8135" w:rsidR="00A77B3E" w:rsidRDefault="00F00E2D" w:rsidP="00694CDA">
      <w:pPr>
        <w:spacing w:line="360" w:lineRule="auto"/>
        <w:ind w:firstLineChars="100" w:firstLine="240"/>
        <w:jc w:val="both"/>
      </w:pPr>
      <w:r>
        <w:rPr>
          <w:rFonts w:ascii="Book Antiqua" w:eastAsia="Book Antiqua" w:hAnsi="Book Antiqua" w:cs="Book Antiqua"/>
          <w:color w:val="000000"/>
        </w:rPr>
        <w:t>A b</w:t>
      </w:r>
      <w:r w:rsidR="00FB4B68">
        <w:rPr>
          <w:rFonts w:ascii="Book Antiqua" w:eastAsia="Book Antiqua" w:hAnsi="Book Antiqua" w:cs="Book Antiqua"/>
          <w:color w:val="000000"/>
        </w:rPr>
        <w:t>one marrow smear (Figure 3</w:t>
      </w:r>
      <w:r w:rsidR="00694CDA">
        <w:rPr>
          <w:rFonts w:ascii="Book Antiqua" w:eastAsia="Book Antiqua" w:hAnsi="Book Antiqua" w:cs="Book Antiqua"/>
          <w:color w:val="000000"/>
        </w:rPr>
        <w:t>A</w:t>
      </w:r>
      <w:r w:rsidR="00FB4B68">
        <w:rPr>
          <w:rFonts w:ascii="Book Antiqua" w:eastAsia="Book Antiqua" w:hAnsi="Book Antiqua" w:cs="Book Antiqua"/>
          <w:color w:val="000000"/>
        </w:rPr>
        <w:t xml:space="preserve">) showed that myeloproliferation was markedly active. </w:t>
      </w:r>
      <w:r>
        <w:rPr>
          <w:rFonts w:ascii="Book Antiqua" w:eastAsia="Book Antiqua" w:hAnsi="Book Antiqua" w:cs="Book Antiqua"/>
          <w:color w:val="000000"/>
        </w:rPr>
        <w:t>P</w:t>
      </w:r>
      <w:r w:rsidR="00FB4B68">
        <w:rPr>
          <w:rFonts w:ascii="Book Antiqua" w:eastAsia="Book Antiqua" w:hAnsi="Book Antiqua" w:cs="Book Antiqua"/>
          <w:color w:val="000000"/>
        </w:rPr>
        <w:t>olychromatic erythrocytes and corpuscles</w:t>
      </w:r>
      <w:r>
        <w:rPr>
          <w:rFonts w:ascii="Book Antiqua" w:eastAsia="Book Antiqua" w:hAnsi="Book Antiqua" w:cs="Book Antiqua"/>
          <w:color w:val="000000"/>
        </w:rPr>
        <w:t xml:space="preserve"> were visible</w:t>
      </w:r>
      <w:r w:rsidR="00FB4B68">
        <w:rPr>
          <w:rFonts w:ascii="Book Antiqua" w:eastAsia="Book Antiqua" w:hAnsi="Book Antiqua" w:cs="Book Antiqua"/>
          <w:color w:val="000000"/>
        </w:rPr>
        <w:t xml:space="preserve">. Extracellular iron ++, intracellular iron -19%, +45%, ++28%, +++6%, </w:t>
      </w:r>
      <w:r>
        <w:rPr>
          <w:rFonts w:ascii="Book Antiqua" w:eastAsia="Book Antiqua" w:hAnsi="Book Antiqua" w:cs="Book Antiqua"/>
          <w:color w:val="000000"/>
        </w:rPr>
        <w:t xml:space="preserve">and </w:t>
      </w:r>
      <w:r w:rsidR="00FB4B68">
        <w:rPr>
          <w:rFonts w:ascii="Book Antiqua" w:eastAsia="Book Antiqua" w:hAnsi="Book Antiqua" w:cs="Book Antiqua"/>
          <w:color w:val="000000"/>
        </w:rPr>
        <w:t xml:space="preserve">ringed sideroblasts </w:t>
      </w:r>
      <w:r>
        <w:rPr>
          <w:rFonts w:ascii="Book Antiqua" w:eastAsia="Book Antiqua" w:hAnsi="Book Antiqua" w:cs="Book Antiqua"/>
          <w:color w:val="000000"/>
        </w:rPr>
        <w:t xml:space="preserve">of </w:t>
      </w:r>
      <w:r w:rsidR="00FB4B68">
        <w:rPr>
          <w:rFonts w:ascii="Book Antiqua" w:eastAsia="Book Antiqua" w:hAnsi="Book Antiqua" w:cs="Book Antiqua"/>
          <w:color w:val="000000"/>
        </w:rPr>
        <w:t>2%</w:t>
      </w:r>
      <w:r w:rsidR="00151AA8">
        <w:rPr>
          <w:rFonts w:ascii="Book Antiqua" w:eastAsia="Book Antiqua" w:hAnsi="Book Antiqua" w:cs="Book Antiqua"/>
          <w:color w:val="000000"/>
        </w:rPr>
        <w:t xml:space="preserve"> were noted</w:t>
      </w:r>
      <w:r w:rsidR="00FB4B68">
        <w:rPr>
          <w:rFonts w:ascii="Book Antiqua" w:eastAsia="Book Antiqua" w:hAnsi="Book Antiqua" w:cs="Book Antiqua"/>
          <w:color w:val="000000"/>
        </w:rPr>
        <w:t xml:space="preserve">. </w:t>
      </w:r>
      <w:r>
        <w:rPr>
          <w:rFonts w:ascii="Book Antiqua" w:eastAsia="Book Antiqua" w:hAnsi="Book Antiqua" w:cs="Book Antiqua"/>
          <w:color w:val="000000"/>
        </w:rPr>
        <w:t>A b</w:t>
      </w:r>
      <w:r w:rsidR="00FB4B68">
        <w:rPr>
          <w:rFonts w:ascii="Book Antiqua" w:eastAsia="Book Antiqua" w:hAnsi="Book Antiqua" w:cs="Book Antiqua"/>
          <w:color w:val="000000"/>
        </w:rPr>
        <w:t>lood smear (Figure 3</w:t>
      </w:r>
      <w:r w:rsidR="00694CDA">
        <w:rPr>
          <w:rFonts w:ascii="Book Antiqua" w:eastAsia="Book Antiqua" w:hAnsi="Book Antiqua" w:cs="Book Antiqua"/>
          <w:color w:val="000000"/>
        </w:rPr>
        <w:t>B</w:t>
      </w:r>
      <w:r w:rsidR="00FB4B68">
        <w:rPr>
          <w:rFonts w:ascii="Book Antiqua" w:eastAsia="Book Antiqua" w:hAnsi="Book Antiqua" w:cs="Book Antiqua"/>
          <w:color w:val="000000"/>
        </w:rPr>
        <w:t>) showed th</w:t>
      </w:r>
      <w:r>
        <w:rPr>
          <w:rFonts w:ascii="Book Antiqua" w:eastAsia="Book Antiqua" w:hAnsi="Book Antiqua" w:cs="Book Antiqua"/>
          <w:color w:val="000000"/>
        </w:rPr>
        <w:t>at</w:t>
      </w:r>
      <w:r w:rsidR="00FB4B68">
        <w:rPr>
          <w:rFonts w:ascii="Book Antiqua" w:eastAsia="Book Antiqua" w:hAnsi="Book Antiqua" w:cs="Book Antiqua"/>
          <w:color w:val="000000"/>
        </w:rPr>
        <w:t xml:space="preserve"> mature erythrocytes differed in size, </w:t>
      </w:r>
      <w:r>
        <w:rPr>
          <w:rFonts w:ascii="Book Antiqua" w:eastAsia="Book Antiqua" w:hAnsi="Book Antiqua" w:cs="Book Antiqua"/>
          <w:color w:val="000000"/>
        </w:rPr>
        <w:t xml:space="preserve">with an </w:t>
      </w:r>
      <w:r w:rsidR="00FB4B68">
        <w:rPr>
          <w:rFonts w:ascii="Book Antiqua" w:eastAsia="Book Antiqua" w:hAnsi="Book Antiqua" w:cs="Book Antiqua"/>
          <w:color w:val="000000"/>
        </w:rPr>
        <w:t>enlarged central light-stained area, and schistocyte</w:t>
      </w:r>
      <w:r>
        <w:rPr>
          <w:rFonts w:ascii="Book Antiqua" w:eastAsia="Book Antiqua" w:hAnsi="Book Antiqua" w:cs="Book Antiqua"/>
          <w:color w:val="000000"/>
        </w:rPr>
        <w:t>s</w:t>
      </w:r>
      <w:r w:rsidR="00FB4B68">
        <w:rPr>
          <w:rFonts w:ascii="Book Antiqua" w:eastAsia="Book Antiqua" w:hAnsi="Book Antiqua" w:cs="Book Antiqua"/>
          <w:color w:val="000000"/>
        </w:rPr>
        <w:t xml:space="preserve"> (4%) and tear drop-shaped erythrocyte</w:t>
      </w:r>
      <w:r>
        <w:rPr>
          <w:rFonts w:ascii="Book Antiqua" w:eastAsia="Book Antiqua" w:hAnsi="Book Antiqua" w:cs="Book Antiqua"/>
          <w:color w:val="000000"/>
        </w:rPr>
        <w:t>s</w:t>
      </w:r>
      <w:r w:rsidR="00FB4B68">
        <w:rPr>
          <w:rFonts w:ascii="Book Antiqua" w:eastAsia="Book Antiqua" w:hAnsi="Book Antiqua" w:cs="Book Antiqua"/>
          <w:color w:val="000000"/>
        </w:rPr>
        <w:t xml:space="preserve"> (3%) were visible. In conclusion, the results of </w:t>
      </w:r>
      <w:r>
        <w:rPr>
          <w:rFonts w:ascii="Book Antiqua" w:eastAsia="Book Antiqua" w:hAnsi="Book Antiqua" w:cs="Book Antiqua"/>
          <w:color w:val="000000"/>
        </w:rPr>
        <w:t xml:space="preserve">the </w:t>
      </w:r>
      <w:r w:rsidR="00FB4B68">
        <w:rPr>
          <w:rFonts w:ascii="Book Antiqua" w:eastAsia="Book Antiqua" w:hAnsi="Book Antiqua" w:cs="Book Antiqua"/>
          <w:color w:val="000000"/>
        </w:rPr>
        <w:t xml:space="preserve">bone marrow smear and peripheral blood smear showed obvious hyperplasia of </w:t>
      </w:r>
      <w:r>
        <w:rPr>
          <w:rFonts w:ascii="Book Antiqua" w:eastAsia="Book Antiqua" w:hAnsi="Book Antiqua" w:cs="Book Antiqua"/>
          <w:color w:val="000000"/>
        </w:rPr>
        <w:t xml:space="preserve">the </w:t>
      </w:r>
      <w:r w:rsidR="00FB4B68">
        <w:rPr>
          <w:rFonts w:ascii="Book Antiqua" w:eastAsia="Book Antiqua" w:hAnsi="Book Antiqua" w:cs="Book Antiqua"/>
          <w:color w:val="000000"/>
        </w:rPr>
        <w:t xml:space="preserve">erythrocyte line, </w:t>
      </w:r>
      <w:r>
        <w:rPr>
          <w:rFonts w:ascii="Book Antiqua" w:eastAsia="Book Antiqua" w:hAnsi="Book Antiqua" w:cs="Book Antiqua"/>
          <w:color w:val="000000"/>
        </w:rPr>
        <w:t xml:space="preserve">which was </w:t>
      </w:r>
      <w:r w:rsidR="00FB4B68">
        <w:rPr>
          <w:rFonts w:ascii="Book Antiqua" w:eastAsia="Book Antiqua" w:hAnsi="Book Antiqua" w:cs="Book Antiqua"/>
          <w:color w:val="000000"/>
        </w:rPr>
        <w:t>consider</w:t>
      </w:r>
      <w:r>
        <w:rPr>
          <w:rFonts w:ascii="Book Antiqua" w:eastAsia="Book Antiqua" w:hAnsi="Book Antiqua" w:cs="Book Antiqua"/>
          <w:color w:val="000000"/>
        </w:rPr>
        <w:t>ed to be due to possible</w:t>
      </w:r>
      <w:r w:rsidR="00FB4B68">
        <w:rPr>
          <w:rFonts w:ascii="Book Antiqua" w:eastAsia="Book Antiqua" w:hAnsi="Book Antiqua" w:cs="Book Antiqua"/>
          <w:color w:val="000000"/>
        </w:rPr>
        <w:t xml:space="preserve"> hemolytic anemia.</w:t>
      </w:r>
    </w:p>
    <w:p w14:paraId="49B49C8A" w14:textId="06AA9F3C" w:rsidR="00A77B3E" w:rsidRDefault="00FB4B68" w:rsidP="00694CDA">
      <w:pPr>
        <w:spacing w:line="360" w:lineRule="auto"/>
        <w:ind w:firstLineChars="100" w:firstLine="240"/>
        <w:jc w:val="both"/>
      </w:pPr>
      <w:r>
        <w:rPr>
          <w:rFonts w:ascii="Book Antiqua" w:eastAsia="Book Antiqua" w:hAnsi="Book Antiqua" w:cs="Book Antiqua"/>
          <w:color w:val="000000"/>
        </w:rPr>
        <w:t>A</w:t>
      </w:r>
      <w:r w:rsidR="00F00E2D">
        <w:rPr>
          <w:rFonts w:ascii="Book Antiqua" w:eastAsia="Book Antiqua" w:hAnsi="Book Antiqua" w:cs="Book Antiqua"/>
          <w:color w:val="000000"/>
        </w:rPr>
        <w:t>n a</w:t>
      </w:r>
      <w:r>
        <w:rPr>
          <w:rFonts w:ascii="Book Antiqua" w:eastAsia="Book Antiqua" w:hAnsi="Book Antiqua" w:cs="Book Antiqua"/>
          <w:color w:val="000000"/>
        </w:rPr>
        <w:t xml:space="preserve">cid hemolysis test, sucrose test, and heat hemolysis test were all negative. Autoantibodies including antinuclear antibody, anti-double-stranded antibody, </w:t>
      </w:r>
      <w:r>
        <w:rPr>
          <w:rFonts w:ascii="Book Antiqua" w:eastAsia="Book Antiqua" w:hAnsi="Book Antiqua" w:cs="Book Antiqua"/>
          <w:i/>
          <w:iCs/>
          <w:color w:val="000000"/>
        </w:rPr>
        <w:t>etc.</w:t>
      </w:r>
      <w:r w:rsidR="00694CDA" w:rsidRPr="00694CDA">
        <w:rPr>
          <w:rFonts w:ascii="Book Antiqua" w:eastAsia="Book Antiqua" w:hAnsi="Book Antiqua" w:cs="Book Antiqua"/>
          <w:color w:val="000000"/>
        </w:rPr>
        <w:t>,</w:t>
      </w:r>
      <w:r>
        <w:rPr>
          <w:rFonts w:ascii="Book Antiqua" w:eastAsia="Book Antiqua" w:hAnsi="Book Antiqua" w:cs="Book Antiqua"/>
          <w:color w:val="000000"/>
        </w:rPr>
        <w:t xml:space="preserve"> were negative. Tumor markers including carbohydrate antigen (CA) 242, 724, 153, 125, carcinoembryonic antigen, alpha-fetoprotein, </w:t>
      </w:r>
      <w:r w:rsidR="00C12214">
        <w:rPr>
          <w:rFonts w:ascii="Book Antiqua" w:eastAsia="Book Antiqua" w:hAnsi="Book Antiqua" w:cs="Book Antiqua"/>
          <w:color w:val="000000"/>
        </w:rPr>
        <w:t xml:space="preserve">and </w:t>
      </w:r>
      <w:r>
        <w:rPr>
          <w:rFonts w:ascii="Book Antiqua" w:eastAsia="Book Antiqua" w:hAnsi="Book Antiqua" w:cs="Book Antiqua"/>
          <w:color w:val="000000"/>
        </w:rPr>
        <w:t xml:space="preserve">prostate specific antigen were normal; </w:t>
      </w:r>
      <w:r w:rsidR="00694CDA">
        <w:rPr>
          <w:rFonts w:ascii="Book Antiqua" w:eastAsia="Book Antiqua" w:hAnsi="Book Antiqua" w:cs="Book Antiqua"/>
          <w:color w:val="000000"/>
        </w:rPr>
        <w:t>l</w:t>
      </w:r>
      <w:r>
        <w:rPr>
          <w:rFonts w:ascii="Book Antiqua" w:eastAsia="Book Antiqua" w:hAnsi="Book Antiqua" w:cs="Book Antiqua"/>
          <w:color w:val="000000"/>
        </w:rPr>
        <w:t xml:space="preserve">ow </w:t>
      </w:r>
      <w:r w:rsidR="00694CDA">
        <w:rPr>
          <w:rFonts w:ascii="Book Antiqua" w:eastAsia="Book Antiqua" w:hAnsi="Book Antiqua" w:cs="Book Antiqua"/>
          <w:color w:val="000000"/>
        </w:rPr>
        <w:t>t</w:t>
      </w:r>
      <w:r>
        <w:rPr>
          <w:rFonts w:ascii="Book Antiqua" w:eastAsia="Book Antiqua" w:hAnsi="Book Antiqua" w:cs="Book Antiqua"/>
          <w:color w:val="000000"/>
        </w:rPr>
        <w:t>riiodothyronine syndrome</w:t>
      </w:r>
      <w:r w:rsidR="00C12214">
        <w:rPr>
          <w:rFonts w:ascii="Book Antiqua" w:eastAsia="Book Antiqua" w:hAnsi="Book Antiqua" w:cs="Book Antiqua"/>
          <w:color w:val="000000"/>
        </w:rPr>
        <w:t xml:space="preserve"> was observed</w:t>
      </w:r>
      <w:r>
        <w:rPr>
          <w:rFonts w:ascii="Book Antiqua" w:eastAsia="Book Antiqua" w:hAnsi="Book Antiqua" w:cs="Book Antiqua"/>
          <w:color w:val="000000"/>
        </w:rPr>
        <w:t>. No infection with hepatitis B virus</w:t>
      </w:r>
      <w:r w:rsidR="00C12214">
        <w:rPr>
          <w:rFonts w:ascii="Book Antiqua" w:eastAsia="Book Antiqua" w:hAnsi="Book Antiqua" w:cs="Book Antiqua"/>
          <w:color w:val="000000"/>
        </w:rPr>
        <w:t xml:space="preserve"> was noted</w:t>
      </w:r>
      <w:r>
        <w:rPr>
          <w:rFonts w:ascii="Book Antiqua" w:eastAsia="Book Antiqua" w:hAnsi="Book Antiqua" w:cs="Book Antiqua"/>
          <w:color w:val="000000"/>
        </w:rPr>
        <w:t xml:space="preserve">. Erythrocyte sedimentation rate </w:t>
      </w:r>
      <w:r w:rsidR="00C12214">
        <w:rPr>
          <w:rFonts w:ascii="Book Antiqua" w:eastAsia="Book Antiqua" w:hAnsi="Book Antiqua" w:cs="Book Antiqua"/>
          <w:color w:val="000000"/>
        </w:rPr>
        <w:t xml:space="preserve">was </w:t>
      </w:r>
      <w:r>
        <w:rPr>
          <w:rFonts w:ascii="Book Antiqua" w:eastAsia="Book Antiqua" w:hAnsi="Book Antiqua" w:cs="Book Antiqua"/>
          <w:color w:val="000000"/>
        </w:rPr>
        <w:t>4 mm/h</w:t>
      </w:r>
      <w:r w:rsidR="00C12214">
        <w:rPr>
          <w:rFonts w:ascii="Book Antiqua" w:eastAsia="Book Antiqua" w:hAnsi="Book Antiqua" w:cs="Book Antiqua"/>
          <w:color w:val="000000"/>
        </w:rPr>
        <w:t xml:space="preserve"> and</w:t>
      </w:r>
      <w:r>
        <w:rPr>
          <w:rFonts w:ascii="Book Antiqua" w:eastAsia="Book Antiqua" w:hAnsi="Book Antiqua" w:cs="Book Antiqua"/>
          <w:color w:val="000000"/>
        </w:rPr>
        <w:t xml:space="preserve"> Bence-Jones protein was negative. </w:t>
      </w:r>
      <w:r w:rsidR="00C12214">
        <w:rPr>
          <w:rFonts w:ascii="Book Antiqua" w:eastAsia="Book Antiqua" w:hAnsi="Book Antiqua" w:cs="Book Antiqua"/>
          <w:color w:val="000000"/>
        </w:rPr>
        <w:t>I</w:t>
      </w:r>
      <w:r>
        <w:rPr>
          <w:rFonts w:ascii="Book Antiqua" w:eastAsia="Book Antiqua" w:hAnsi="Book Antiqua" w:cs="Book Antiqua"/>
          <w:color w:val="000000"/>
        </w:rPr>
        <w:t xml:space="preserve">mmune scatter turbidimetry showed that the hematuria κ light chain, λ light chain, and κ/λ </w:t>
      </w:r>
      <w:r w:rsidR="00C12214">
        <w:rPr>
          <w:rFonts w:ascii="Book Antiqua" w:eastAsia="Book Antiqua" w:hAnsi="Book Antiqua" w:cs="Book Antiqua"/>
          <w:color w:val="000000"/>
        </w:rPr>
        <w:t xml:space="preserve">levels </w:t>
      </w:r>
      <w:r>
        <w:rPr>
          <w:rFonts w:ascii="Book Antiqua" w:eastAsia="Book Antiqua" w:hAnsi="Book Antiqua" w:cs="Book Antiqua"/>
          <w:color w:val="000000"/>
        </w:rPr>
        <w:t>were normal. Immunofixation electrophoresis</w:t>
      </w:r>
      <w:r w:rsidR="00C12214">
        <w:rPr>
          <w:rFonts w:ascii="Book Antiqua" w:eastAsia="Book Antiqua" w:hAnsi="Book Antiqua" w:cs="Book Antiqua"/>
          <w:color w:val="000000"/>
        </w:rPr>
        <w:t xml:space="preserve"> showed that</w:t>
      </w:r>
      <w:r>
        <w:rPr>
          <w:rFonts w:ascii="Book Antiqua" w:eastAsia="Book Antiqua" w:hAnsi="Book Antiqua" w:cs="Book Antiqua"/>
          <w:color w:val="000000"/>
        </w:rPr>
        <w:t xml:space="preserve"> IgG, IgM, IgA, κ light chain, </w:t>
      </w:r>
      <w:r w:rsidR="00C12214">
        <w:rPr>
          <w:rFonts w:ascii="Book Antiqua" w:eastAsia="Book Antiqua" w:hAnsi="Book Antiqua" w:cs="Book Antiqua"/>
          <w:color w:val="000000"/>
        </w:rPr>
        <w:t xml:space="preserve">and </w:t>
      </w:r>
      <w:r>
        <w:rPr>
          <w:rFonts w:ascii="Book Antiqua" w:eastAsia="Book Antiqua" w:hAnsi="Book Antiqua" w:cs="Book Antiqua"/>
          <w:color w:val="000000"/>
        </w:rPr>
        <w:t xml:space="preserve">λ light chain band were negative; serum protein electrophoresis bands were normal. </w:t>
      </w:r>
      <w:r w:rsidR="00C12214">
        <w:rPr>
          <w:rFonts w:ascii="Book Antiqua" w:eastAsia="Book Antiqua" w:hAnsi="Book Antiqua" w:cs="Book Antiqua"/>
          <w:color w:val="000000"/>
        </w:rPr>
        <w:t>The m</w:t>
      </w:r>
      <w:r>
        <w:rPr>
          <w:rFonts w:ascii="Book Antiqua" w:eastAsia="Book Antiqua" w:hAnsi="Book Antiqua" w:cs="Book Antiqua"/>
          <w:color w:val="000000"/>
        </w:rPr>
        <w:t xml:space="preserve">ethemoglobin reduction test </w:t>
      </w:r>
      <w:r w:rsidR="00C12214">
        <w:rPr>
          <w:rFonts w:ascii="Book Antiqua" w:eastAsia="Book Antiqua" w:hAnsi="Book Antiqua" w:cs="Book Antiqua"/>
          <w:color w:val="000000"/>
        </w:rPr>
        <w:t xml:space="preserve">was </w:t>
      </w:r>
      <w:r>
        <w:rPr>
          <w:rFonts w:ascii="Book Antiqua" w:eastAsia="Book Antiqua" w:hAnsi="Book Antiqua" w:cs="Book Antiqua"/>
          <w:color w:val="000000"/>
        </w:rPr>
        <w:t>decreased. Biochemical ind</w:t>
      </w:r>
      <w:r w:rsidR="00C12214">
        <w:rPr>
          <w:rFonts w:ascii="Book Antiqua" w:eastAsia="Book Antiqua" w:hAnsi="Book Antiqua" w:cs="Book Antiqua"/>
          <w:color w:val="000000"/>
        </w:rPr>
        <w:t>ices</w:t>
      </w:r>
      <w:r>
        <w:rPr>
          <w:rFonts w:ascii="Book Antiqua" w:eastAsia="Book Antiqua" w:hAnsi="Book Antiqua" w:cs="Book Antiqua"/>
          <w:color w:val="000000"/>
        </w:rPr>
        <w:t xml:space="preserve"> (Table 1) suggested that hemolytic anemia, microcytic hypochromic anemia, </w:t>
      </w:r>
      <w:r w:rsidR="00C12214">
        <w:rPr>
          <w:rFonts w:ascii="Book Antiqua" w:eastAsia="Book Antiqua" w:hAnsi="Book Antiqua" w:cs="Book Antiqua"/>
          <w:color w:val="000000"/>
        </w:rPr>
        <w:t xml:space="preserve">and </w:t>
      </w:r>
      <w:r>
        <w:rPr>
          <w:rFonts w:ascii="Book Antiqua" w:eastAsia="Book Antiqua" w:hAnsi="Book Antiqua" w:cs="Book Antiqua"/>
          <w:color w:val="000000"/>
        </w:rPr>
        <w:t>erythrocyte distribution width (SD) w</w:t>
      </w:r>
      <w:r w:rsidR="00C12214">
        <w:rPr>
          <w:rFonts w:ascii="Book Antiqua" w:eastAsia="Book Antiqua" w:hAnsi="Book Antiqua" w:cs="Book Antiqua"/>
          <w:color w:val="000000"/>
        </w:rPr>
        <w:t>ere</w:t>
      </w:r>
      <w:r>
        <w:rPr>
          <w:rFonts w:ascii="Book Antiqua" w:eastAsia="Book Antiqua" w:hAnsi="Book Antiqua" w:cs="Book Antiqua"/>
          <w:color w:val="000000"/>
        </w:rPr>
        <w:t xml:space="preserve"> normal, erythrocyte distribution width (CV) </w:t>
      </w:r>
      <w:r w:rsidR="00C12214">
        <w:rPr>
          <w:rFonts w:ascii="Book Antiqua" w:eastAsia="Book Antiqua" w:hAnsi="Book Antiqua" w:cs="Book Antiqua"/>
          <w:color w:val="000000"/>
        </w:rPr>
        <w:t xml:space="preserve">was </w:t>
      </w:r>
      <w:r>
        <w:rPr>
          <w:rFonts w:ascii="Book Antiqua" w:eastAsia="Book Antiqua" w:hAnsi="Book Antiqua" w:cs="Book Antiqua"/>
          <w:color w:val="000000"/>
        </w:rPr>
        <w:t xml:space="preserve">increased, </w:t>
      </w:r>
      <w:r w:rsidR="00C12214">
        <w:rPr>
          <w:rFonts w:ascii="Book Antiqua" w:eastAsia="Book Antiqua" w:hAnsi="Book Antiqua" w:cs="Book Antiqua"/>
          <w:color w:val="000000"/>
        </w:rPr>
        <w:t xml:space="preserve">and </w:t>
      </w:r>
      <w:r>
        <w:rPr>
          <w:rFonts w:ascii="Book Antiqua" w:eastAsia="Book Antiqua" w:hAnsi="Book Antiqua" w:cs="Book Antiqua"/>
          <w:color w:val="000000"/>
        </w:rPr>
        <w:t xml:space="preserve">reticulocyte (Ret) count </w:t>
      </w:r>
      <w:r w:rsidR="00C12214">
        <w:rPr>
          <w:rFonts w:ascii="Book Antiqua" w:eastAsia="Book Antiqua" w:hAnsi="Book Antiqua" w:cs="Book Antiqua"/>
          <w:color w:val="000000"/>
        </w:rPr>
        <w:t xml:space="preserve">was </w:t>
      </w:r>
      <w:r>
        <w:rPr>
          <w:rFonts w:ascii="Book Antiqua" w:eastAsia="Book Antiqua" w:hAnsi="Book Antiqua" w:cs="Book Antiqua"/>
          <w:color w:val="000000"/>
        </w:rPr>
        <w:t>increased. Iron metabolism was abnormal, manifested as iron overload characterized by increased transferrin saturation (TS) and serum ferritin (SF).</w:t>
      </w:r>
    </w:p>
    <w:p w14:paraId="30E64582" w14:textId="379DA1C6" w:rsidR="00A77B3E" w:rsidRDefault="00FB4B68" w:rsidP="00694CDA">
      <w:pPr>
        <w:spacing w:line="360" w:lineRule="auto"/>
        <w:ind w:firstLineChars="100" w:firstLine="240"/>
        <w:jc w:val="both"/>
      </w:pPr>
      <w:r>
        <w:rPr>
          <w:rFonts w:ascii="Book Antiqua" w:eastAsia="Book Antiqua" w:hAnsi="Book Antiqua" w:cs="Book Antiqua"/>
          <w:color w:val="000000"/>
        </w:rPr>
        <w:t xml:space="preserve">On admission, according to the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screening guide published by </w:t>
      </w:r>
      <w:r w:rsidR="00C12214">
        <w:rPr>
          <w:rFonts w:ascii="Book Antiqua" w:eastAsia="Book Antiqua" w:hAnsi="Book Antiqua" w:cs="Book Antiqua"/>
          <w:color w:val="000000"/>
        </w:rPr>
        <w:t xml:space="preserve">the </w:t>
      </w:r>
      <w:r>
        <w:rPr>
          <w:rFonts w:ascii="Book Antiqua" w:eastAsia="Book Antiqua" w:hAnsi="Book Antiqua" w:cs="Book Antiqua"/>
          <w:color w:val="000000"/>
        </w:rPr>
        <w:t xml:space="preserve">American College of Physicians (ACP) in 2005, </w:t>
      </w:r>
      <w:r w:rsidR="00C12214">
        <w:rPr>
          <w:rFonts w:ascii="Book Antiqua" w:eastAsia="Book Antiqua" w:hAnsi="Book Antiqua" w:cs="Book Antiqua"/>
          <w:color w:val="000000"/>
        </w:rPr>
        <w:t xml:space="preserve">the </w:t>
      </w:r>
      <w:r>
        <w:rPr>
          <w:rFonts w:ascii="Book Antiqua" w:eastAsia="Book Antiqua" w:hAnsi="Book Antiqua" w:cs="Book Antiqua"/>
          <w:color w:val="000000"/>
        </w:rPr>
        <w:t xml:space="preserve">indirect iron deposition index was as follows: </w:t>
      </w:r>
      <w:r w:rsidR="00694CDA">
        <w:rPr>
          <w:rFonts w:ascii="Book Antiqua" w:eastAsia="Book Antiqua" w:hAnsi="Book Antiqua" w:cs="Book Antiqua"/>
          <w:color w:val="000000"/>
        </w:rPr>
        <w:t>F</w:t>
      </w:r>
      <w:r>
        <w:rPr>
          <w:rFonts w:ascii="Book Antiqua" w:eastAsia="Book Antiqua" w:hAnsi="Book Antiqua" w:cs="Book Antiqua"/>
          <w:color w:val="000000"/>
        </w:rPr>
        <w:t xml:space="preserve">asting TS for diagnosing </w:t>
      </w:r>
      <w:r w:rsidR="00C12214">
        <w:rPr>
          <w:rFonts w:ascii="Book Antiqua" w:eastAsia="Book Antiqua" w:hAnsi="Book Antiqua" w:cs="Book Antiqua"/>
          <w:color w:val="000000"/>
        </w:rPr>
        <w:t xml:space="preserve">the </w:t>
      </w:r>
      <w:r>
        <w:rPr>
          <w:rFonts w:ascii="Book Antiqua" w:eastAsia="Book Antiqua" w:hAnsi="Book Antiqua" w:cs="Book Antiqua"/>
          <w:color w:val="000000"/>
        </w:rPr>
        <w:t xml:space="preserve">cut-off value of HH was female fasting TS &gt; 50%, male </w:t>
      </w:r>
      <w:r>
        <w:rPr>
          <w:rFonts w:ascii="Book Antiqua" w:eastAsia="Book Antiqua" w:hAnsi="Book Antiqua" w:cs="Book Antiqua"/>
          <w:color w:val="000000"/>
        </w:rPr>
        <w:lastRenderedPageBreak/>
        <w:t>fasting TS &gt; 60%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We considered this to be a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patient and further detect</w:t>
      </w:r>
      <w:r w:rsidR="00C12214">
        <w:rPr>
          <w:rFonts w:ascii="Book Antiqua" w:eastAsia="Book Antiqua" w:hAnsi="Book Antiqua" w:cs="Book Antiqua"/>
          <w:color w:val="000000"/>
        </w:rPr>
        <w:t>ed</w:t>
      </w:r>
      <w:r>
        <w:rPr>
          <w:rFonts w:ascii="Book Antiqua" w:eastAsia="Book Antiqua" w:hAnsi="Book Antiqua" w:cs="Book Antiqua"/>
          <w:color w:val="000000"/>
        </w:rPr>
        <w:t xml:space="preserve"> the pathogenic gene to identify primary or secondary </w:t>
      </w:r>
      <w:r w:rsidR="00E12185">
        <w:rPr>
          <w:rFonts w:ascii="Book Antiqua" w:eastAsia="Book Antiqua" w:hAnsi="Book Antiqua" w:cs="Book Antiqua"/>
          <w:color w:val="000000"/>
        </w:rPr>
        <w:t>HC</w:t>
      </w:r>
      <w:r>
        <w:rPr>
          <w:rFonts w:ascii="Book Antiqua" w:eastAsia="Book Antiqua" w:hAnsi="Book Antiqua" w:cs="Book Antiqua"/>
          <w:color w:val="000000"/>
        </w:rPr>
        <w:t>. In addition, the patient</w:t>
      </w:r>
      <w:r w:rsidR="00694CDA">
        <w:rPr>
          <w:rFonts w:ascii="Book Antiqua" w:eastAsia="Book Antiqua" w:hAnsi="Book Antiqua" w:cs="Book Antiqua"/>
          <w:color w:val="000000"/>
        </w:rPr>
        <w:t>’</w:t>
      </w:r>
      <w:r>
        <w:rPr>
          <w:rFonts w:ascii="Book Antiqua" w:eastAsia="Book Antiqua" w:hAnsi="Book Antiqua" w:cs="Book Antiqua"/>
          <w:color w:val="000000"/>
        </w:rPr>
        <w:t xml:space="preserve">s methemoglobin reduction rate decreased, which is an indirect reflection of G6PD activity, and </w:t>
      </w:r>
      <w:r w:rsidR="00C12214">
        <w:rPr>
          <w:rFonts w:ascii="Book Antiqua" w:eastAsia="Book Antiqua" w:hAnsi="Book Antiqua" w:cs="Book Antiqua"/>
          <w:color w:val="000000"/>
        </w:rPr>
        <w:t xml:space="preserve">as </w:t>
      </w:r>
      <w:r>
        <w:rPr>
          <w:rFonts w:ascii="Book Antiqua" w:eastAsia="Book Antiqua" w:hAnsi="Book Antiqua" w:cs="Book Antiqua"/>
          <w:color w:val="000000"/>
        </w:rPr>
        <w:t xml:space="preserve">the incidence of </w:t>
      </w:r>
      <w:r w:rsidRPr="000E15E4">
        <w:rPr>
          <w:rFonts w:ascii="Book Antiqua" w:eastAsia="Book Antiqua" w:hAnsi="Book Antiqua" w:cs="Book Antiqua"/>
          <w:i/>
          <w:iCs/>
          <w:color w:val="000000"/>
        </w:rPr>
        <w:t>G6PD</w:t>
      </w:r>
      <w:r>
        <w:rPr>
          <w:rFonts w:ascii="Book Antiqua" w:eastAsia="Book Antiqua" w:hAnsi="Book Antiqua" w:cs="Book Antiqua"/>
          <w:color w:val="000000"/>
        </w:rPr>
        <w:t xml:space="preserve"> deficiency in China is high, it </w:t>
      </w:r>
      <w:r w:rsidR="00C12214">
        <w:rPr>
          <w:rFonts w:ascii="Book Antiqua" w:eastAsia="Book Antiqua" w:hAnsi="Book Antiqua" w:cs="Book Antiqua"/>
          <w:color w:val="000000"/>
        </w:rPr>
        <w:t>was</w:t>
      </w:r>
      <w:r>
        <w:rPr>
          <w:rFonts w:ascii="Book Antiqua" w:eastAsia="Book Antiqua" w:hAnsi="Book Antiqua" w:cs="Book Antiqua"/>
          <w:color w:val="000000"/>
        </w:rPr>
        <w:t xml:space="preserve"> necessary to rule out th</w:t>
      </w:r>
      <w:r w:rsidR="00C12214">
        <w:rPr>
          <w:rFonts w:ascii="Book Antiqua" w:eastAsia="Book Antiqua" w:hAnsi="Book Antiqua" w:cs="Book Antiqua"/>
          <w:color w:val="000000"/>
        </w:rPr>
        <w:t>is</w:t>
      </w:r>
      <w:r>
        <w:rPr>
          <w:rFonts w:ascii="Book Antiqua" w:eastAsia="Book Antiqua" w:hAnsi="Book Antiqua" w:cs="Book Antiqua"/>
          <w:color w:val="000000"/>
        </w:rPr>
        <w:t xml:space="preserve"> disease. This study was approved by the Ethics Committee of Fujian Provincial Hospital</w:t>
      </w:r>
      <w:r w:rsidR="00694CDA">
        <w:rPr>
          <w:rFonts w:ascii="Book Antiqua" w:eastAsia="Book Antiqua" w:hAnsi="Book Antiqua" w:cs="Book Antiqua"/>
          <w:color w:val="000000"/>
        </w:rPr>
        <w:t xml:space="preserve">, No. </w:t>
      </w:r>
      <w:r>
        <w:rPr>
          <w:rFonts w:ascii="Book Antiqua" w:eastAsia="Book Antiqua" w:hAnsi="Book Antiqua" w:cs="Book Antiqua"/>
          <w:color w:val="000000"/>
        </w:rPr>
        <w:t>K2015-031-01, and agreed by all patients.</w:t>
      </w:r>
    </w:p>
    <w:p w14:paraId="0D054ADF" w14:textId="77777777" w:rsidR="00A77B3E" w:rsidRDefault="00A77B3E" w:rsidP="0020204C">
      <w:pPr>
        <w:spacing w:line="360" w:lineRule="auto"/>
        <w:jc w:val="both"/>
      </w:pPr>
    </w:p>
    <w:p w14:paraId="1F15FACC" w14:textId="77777777" w:rsidR="00A77B3E" w:rsidRDefault="00FB4B68">
      <w:pPr>
        <w:spacing w:line="360" w:lineRule="auto"/>
        <w:jc w:val="both"/>
      </w:pPr>
      <w:r>
        <w:rPr>
          <w:rFonts w:ascii="Book Antiqua" w:eastAsia="Book Antiqua" w:hAnsi="Book Antiqua" w:cs="Book Antiqua"/>
          <w:b/>
          <w:caps/>
          <w:color w:val="000000"/>
          <w:u w:val="single"/>
        </w:rPr>
        <w:t>RESULTS</w:t>
      </w:r>
    </w:p>
    <w:p w14:paraId="294316EA" w14:textId="77777777" w:rsidR="00A77B3E" w:rsidRDefault="00FB4B68">
      <w:pPr>
        <w:spacing w:line="360" w:lineRule="auto"/>
        <w:jc w:val="both"/>
      </w:pPr>
      <w:r>
        <w:rPr>
          <w:rFonts w:ascii="Book Antiqua" w:eastAsia="Book Antiqua" w:hAnsi="Book Antiqua" w:cs="Book Antiqua"/>
          <w:b/>
          <w:bCs/>
          <w:i/>
          <w:iCs/>
          <w:color w:val="000000"/>
        </w:rPr>
        <w:t>Genetic diagnosis history</w:t>
      </w:r>
    </w:p>
    <w:p w14:paraId="0DD2C855" w14:textId="7933EFF1" w:rsidR="00A77B3E" w:rsidRDefault="00FB4B68">
      <w:pPr>
        <w:spacing w:line="360" w:lineRule="auto"/>
        <w:jc w:val="both"/>
      </w:pPr>
      <w:r>
        <w:rPr>
          <w:rFonts w:ascii="Book Antiqua" w:eastAsia="Book Antiqua" w:hAnsi="Book Antiqua" w:cs="Book Antiqua"/>
          <w:color w:val="000000"/>
        </w:rPr>
        <w:t xml:space="preserve">Ten years ago, the cost of whole exon sequencing was still high. With the informed consent of </w:t>
      </w:r>
      <w:r w:rsidR="00FD541C">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 and </w:t>
      </w:r>
      <w:r w:rsidR="00FD541C">
        <w:rPr>
          <w:rFonts w:ascii="Book Antiqua" w:eastAsia="Book Antiqua" w:hAnsi="Book Antiqua" w:cs="Book Antiqua"/>
          <w:color w:val="000000"/>
        </w:rPr>
        <w:t>his</w:t>
      </w:r>
      <w:r>
        <w:rPr>
          <w:rFonts w:ascii="Book Antiqua" w:eastAsia="Book Antiqua" w:hAnsi="Book Antiqua" w:cs="Book Antiqua"/>
          <w:color w:val="000000"/>
        </w:rPr>
        <w:t xml:space="preserve"> famil</w:t>
      </w:r>
      <w:r w:rsidR="00FD541C">
        <w:rPr>
          <w:rFonts w:ascii="Book Antiqua" w:eastAsia="Book Antiqua" w:hAnsi="Book Antiqua" w:cs="Book Antiqua"/>
          <w:color w:val="000000"/>
        </w:rPr>
        <w:t>y</w:t>
      </w:r>
      <w:r>
        <w:rPr>
          <w:rFonts w:ascii="Book Antiqua" w:eastAsia="Book Antiqua" w:hAnsi="Book Antiqua" w:cs="Book Antiqua"/>
          <w:color w:val="000000"/>
        </w:rPr>
        <w:t xml:space="preserve">, we designed primers for PCR and Sanger sequencing of </w:t>
      </w:r>
      <w:r w:rsidR="00C12214">
        <w:rPr>
          <w:rFonts w:ascii="Book Antiqua" w:eastAsia="Book Antiqua" w:hAnsi="Book Antiqua" w:cs="Book Antiqua"/>
          <w:color w:val="000000"/>
        </w:rPr>
        <w:t xml:space="preserve">the </w:t>
      </w:r>
      <w:r>
        <w:rPr>
          <w:rFonts w:ascii="Book Antiqua" w:eastAsia="Book Antiqua" w:hAnsi="Book Antiqua" w:cs="Book Antiqua"/>
          <w:color w:val="000000"/>
        </w:rPr>
        <w:t xml:space="preserve">HH common defect gene </w:t>
      </w:r>
      <w:r>
        <w:rPr>
          <w:rFonts w:ascii="Book Antiqua" w:eastAsia="Book Antiqua" w:hAnsi="Book Antiqua" w:cs="Book Antiqua"/>
          <w:i/>
          <w:iCs/>
          <w:color w:val="000000"/>
        </w:rPr>
        <w:t>HFE</w:t>
      </w:r>
      <w:r>
        <w:rPr>
          <w:rFonts w:ascii="Book Antiqua" w:eastAsia="Book Antiqua" w:hAnsi="Book Antiqua" w:cs="Book Antiqua"/>
          <w:color w:val="000000"/>
        </w:rPr>
        <w:t xml:space="preserve"> and </w:t>
      </w:r>
      <w:r>
        <w:rPr>
          <w:rFonts w:ascii="Book Antiqua" w:eastAsia="Book Antiqua" w:hAnsi="Book Antiqua" w:cs="Book Antiqua"/>
          <w:i/>
          <w:iCs/>
          <w:color w:val="000000"/>
        </w:rPr>
        <w:t>G6PD</w:t>
      </w:r>
      <w:r>
        <w:rPr>
          <w:rFonts w:ascii="Book Antiqua" w:eastAsia="Book Antiqua" w:hAnsi="Book Antiqua" w:cs="Book Antiqua"/>
          <w:color w:val="000000"/>
        </w:rPr>
        <w:t xml:space="preserve"> gene hot spot mutations. For example, the primer for the fragment of the</w:t>
      </w:r>
      <w:r>
        <w:rPr>
          <w:rFonts w:ascii="Book Antiqua" w:eastAsia="Book Antiqua" w:hAnsi="Book Antiqua" w:cs="Book Antiqua"/>
          <w:i/>
          <w:iCs/>
          <w:color w:val="000000"/>
        </w:rPr>
        <w:t xml:space="preserve"> HFE</w:t>
      </w:r>
      <w:r>
        <w:rPr>
          <w:rFonts w:ascii="Book Antiqua" w:eastAsia="Book Antiqua" w:hAnsi="Book Antiqua" w:cs="Book Antiqua"/>
          <w:color w:val="000000"/>
        </w:rPr>
        <w:t xml:space="preserve"> gene p.Cys282Tyr (C282Y) mutation (Figure 3</w:t>
      </w:r>
      <w:r w:rsidR="008F42F1">
        <w:rPr>
          <w:rFonts w:ascii="Book Antiqua" w:eastAsia="Book Antiqua" w:hAnsi="Book Antiqua" w:cs="Book Antiqua"/>
          <w:color w:val="000000"/>
        </w:rPr>
        <w:t>D</w:t>
      </w:r>
      <w:r>
        <w:rPr>
          <w:rFonts w:ascii="Book Antiqua" w:eastAsia="Book Antiqua" w:hAnsi="Book Antiqua" w:cs="Book Antiqua"/>
          <w:color w:val="000000"/>
        </w:rPr>
        <w:t>) was designed: L: 5</w:t>
      </w:r>
      <w:r w:rsidR="008F42F1">
        <w:rPr>
          <w:rFonts w:ascii="Book Antiqua" w:eastAsia="Book Antiqua" w:hAnsi="Book Antiqua" w:cs="Book Antiqua"/>
          <w:color w:val="000000"/>
        </w:rPr>
        <w:t>’</w:t>
      </w:r>
      <w:r>
        <w:rPr>
          <w:rFonts w:ascii="Book Antiqua" w:eastAsia="Book Antiqua" w:hAnsi="Book Antiqua" w:cs="Book Antiqua"/>
          <w:color w:val="000000"/>
        </w:rPr>
        <w:t>-</w:t>
      </w:r>
      <w:r w:rsidR="008F42F1">
        <w:rPr>
          <w:rFonts w:ascii="Book Antiqua" w:eastAsia="Book Antiqua" w:hAnsi="Book Antiqua" w:cs="Book Antiqua"/>
          <w:color w:val="000000"/>
        </w:rPr>
        <w:t>TACCCCCAGAACATCACCAT</w:t>
      </w:r>
      <w:r>
        <w:rPr>
          <w:rFonts w:ascii="Book Antiqua" w:eastAsia="Book Antiqua" w:hAnsi="Book Antiqua" w:cs="Book Antiqua"/>
          <w:color w:val="000000"/>
        </w:rPr>
        <w:t>-3</w:t>
      </w:r>
      <w:r w:rsidR="008F42F1">
        <w:rPr>
          <w:rFonts w:ascii="Book Antiqua" w:eastAsia="Book Antiqua" w:hAnsi="Book Antiqua" w:cs="Book Antiqua"/>
          <w:color w:val="000000"/>
        </w:rPr>
        <w:t>’</w:t>
      </w:r>
      <w:r>
        <w:rPr>
          <w:rFonts w:ascii="Book Antiqua" w:eastAsia="Book Antiqua" w:hAnsi="Book Antiqua" w:cs="Book Antiqua"/>
          <w:color w:val="000000"/>
        </w:rPr>
        <w:t>, R: 5</w:t>
      </w:r>
      <w:r w:rsidR="008F42F1">
        <w:rPr>
          <w:rFonts w:ascii="Book Antiqua" w:eastAsia="Book Antiqua" w:hAnsi="Book Antiqua" w:cs="Book Antiqua"/>
          <w:color w:val="000000"/>
        </w:rPr>
        <w:t>’</w:t>
      </w:r>
      <w:r>
        <w:rPr>
          <w:rFonts w:ascii="Book Antiqua" w:eastAsia="Book Antiqua" w:hAnsi="Book Antiqua" w:cs="Book Antiqua"/>
          <w:color w:val="000000"/>
        </w:rPr>
        <w:t>-</w:t>
      </w:r>
      <w:r w:rsidR="008F42F1">
        <w:rPr>
          <w:rFonts w:ascii="Book Antiqua" w:eastAsia="Book Antiqua" w:hAnsi="Book Antiqua" w:cs="Book Antiqua"/>
          <w:color w:val="000000"/>
        </w:rPr>
        <w:t>GATCACAATGAGGGGCTGAT</w:t>
      </w:r>
      <w:r>
        <w:rPr>
          <w:rFonts w:ascii="Book Antiqua" w:eastAsia="Book Antiqua" w:hAnsi="Book Antiqua" w:cs="Book Antiqua"/>
          <w:color w:val="000000"/>
        </w:rPr>
        <w:t>-3</w:t>
      </w:r>
      <w:r w:rsidR="008F42F1">
        <w:rPr>
          <w:rFonts w:ascii="Book Antiqua" w:eastAsia="Book Antiqua" w:hAnsi="Book Antiqua" w:cs="Book Antiqua"/>
          <w:color w:val="000000"/>
        </w:rPr>
        <w:t>’</w:t>
      </w:r>
      <w:r>
        <w:rPr>
          <w:rFonts w:ascii="Book Antiqua" w:eastAsia="Book Antiqua" w:hAnsi="Book Antiqua" w:cs="Book Antiqua"/>
          <w:color w:val="000000"/>
        </w:rPr>
        <w:t xml:space="preserve">, amplified product size 198 bp; the primer for the </w:t>
      </w:r>
      <w:r>
        <w:rPr>
          <w:rFonts w:ascii="Book Antiqua" w:eastAsia="Book Antiqua" w:hAnsi="Book Antiqua" w:cs="Book Antiqua"/>
          <w:i/>
          <w:iCs/>
          <w:color w:val="000000"/>
        </w:rPr>
        <w:t>HFE</w:t>
      </w:r>
      <w:r>
        <w:rPr>
          <w:rFonts w:ascii="Book Antiqua" w:eastAsia="Book Antiqua" w:hAnsi="Book Antiqua" w:cs="Book Antiqua"/>
          <w:color w:val="000000"/>
        </w:rPr>
        <w:t xml:space="preserve"> gene p.His63Asp (H63D) mutation (Figure 3</w:t>
      </w:r>
      <w:r w:rsidR="008F42F1">
        <w:rPr>
          <w:rFonts w:ascii="Book Antiqua" w:eastAsia="Book Antiqua" w:hAnsi="Book Antiqua" w:cs="Book Antiqua"/>
          <w:color w:val="000000"/>
        </w:rPr>
        <w:t>E</w:t>
      </w:r>
      <w:r>
        <w:rPr>
          <w:rFonts w:ascii="Book Antiqua" w:eastAsia="Book Antiqua" w:hAnsi="Book Antiqua" w:cs="Book Antiqua"/>
          <w:color w:val="000000"/>
        </w:rPr>
        <w:t>): L: 5</w:t>
      </w:r>
      <w:r w:rsidR="008F42F1">
        <w:rPr>
          <w:rFonts w:ascii="Book Antiqua" w:eastAsia="Book Antiqua" w:hAnsi="Book Antiqua" w:cs="Book Antiqua"/>
          <w:color w:val="000000"/>
        </w:rPr>
        <w:t>’</w:t>
      </w:r>
      <w:r>
        <w:rPr>
          <w:rFonts w:ascii="Book Antiqua" w:eastAsia="Book Antiqua" w:hAnsi="Book Antiqua" w:cs="Book Antiqua"/>
          <w:color w:val="000000"/>
        </w:rPr>
        <w:t>-</w:t>
      </w:r>
      <w:r w:rsidR="005C05DE">
        <w:rPr>
          <w:rFonts w:ascii="Book Antiqua" w:eastAsia="Book Antiqua" w:hAnsi="Book Antiqua" w:cs="Book Antiqua"/>
          <w:color w:val="000000"/>
        </w:rPr>
        <w:t>ACATGGTTAA</w:t>
      </w:r>
      <w:r w:rsidR="00052E5E">
        <w:rPr>
          <w:rFonts w:ascii="Book Antiqua" w:hAnsi="Book Antiqua" w:cs="Book Antiqua" w:hint="eastAsia"/>
          <w:color w:val="000000"/>
          <w:lang w:eastAsia="zh-CN"/>
        </w:rPr>
        <w:t>-</w:t>
      </w:r>
      <w:r w:rsidR="005C05DE">
        <w:rPr>
          <w:rFonts w:ascii="Book Antiqua" w:eastAsia="Book Antiqua" w:hAnsi="Book Antiqua" w:cs="Book Antiqua"/>
          <w:color w:val="000000"/>
        </w:rPr>
        <w:t>GGCCTGTTGC</w:t>
      </w:r>
      <w:r>
        <w:rPr>
          <w:rFonts w:ascii="Book Antiqua" w:eastAsia="Book Antiqua" w:hAnsi="Book Antiqua" w:cs="Book Antiqua"/>
          <w:color w:val="000000"/>
        </w:rPr>
        <w:t>-3</w:t>
      </w:r>
      <w:r w:rsidR="005C05DE">
        <w:rPr>
          <w:rFonts w:ascii="Book Antiqua" w:eastAsia="Book Antiqua" w:hAnsi="Book Antiqua" w:cs="Book Antiqua"/>
          <w:color w:val="000000"/>
        </w:rPr>
        <w:t>’</w:t>
      </w:r>
      <w:r>
        <w:rPr>
          <w:rFonts w:ascii="Book Antiqua" w:eastAsia="Book Antiqua" w:hAnsi="Book Antiqua" w:cs="Book Antiqua"/>
          <w:color w:val="000000"/>
        </w:rPr>
        <w:t>, R: 5</w:t>
      </w:r>
      <w:r w:rsidR="005C05DE">
        <w:rPr>
          <w:rFonts w:ascii="Book Antiqua" w:eastAsia="Book Antiqua" w:hAnsi="Book Antiqua" w:cs="Book Antiqua"/>
          <w:color w:val="000000"/>
        </w:rPr>
        <w:t>’</w:t>
      </w:r>
      <w:r>
        <w:rPr>
          <w:rFonts w:ascii="Book Antiqua" w:eastAsia="Book Antiqua" w:hAnsi="Book Antiqua" w:cs="Book Antiqua"/>
          <w:color w:val="000000"/>
        </w:rPr>
        <w:t>-</w:t>
      </w:r>
      <w:r w:rsidR="005C05DE">
        <w:rPr>
          <w:rFonts w:ascii="Book Antiqua" w:eastAsia="Book Antiqua" w:hAnsi="Book Antiqua" w:cs="Book Antiqua"/>
          <w:color w:val="000000"/>
        </w:rPr>
        <w:t>ATGTGATCCCACCCTTTCAG</w:t>
      </w:r>
      <w:r>
        <w:rPr>
          <w:rFonts w:ascii="Book Antiqua" w:eastAsia="Book Antiqua" w:hAnsi="Book Antiqua" w:cs="Book Antiqua"/>
          <w:color w:val="000000"/>
        </w:rPr>
        <w:t>-3</w:t>
      </w:r>
      <w:r w:rsidR="005C05DE">
        <w:rPr>
          <w:rFonts w:ascii="Book Antiqua" w:eastAsia="Book Antiqua" w:hAnsi="Book Antiqua" w:cs="Book Antiqua"/>
          <w:color w:val="000000"/>
        </w:rPr>
        <w:t>’</w:t>
      </w:r>
      <w:r>
        <w:rPr>
          <w:rFonts w:ascii="Book Antiqua" w:eastAsia="Book Antiqua" w:hAnsi="Book Antiqua" w:cs="Book Antiqua"/>
          <w:color w:val="000000"/>
        </w:rPr>
        <w:t xml:space="preserve">, amplified product size 245 bp. The primer for the fragment of the </w:t>
      </w:r>
      <w:r>
        <w:rPr>
          <w:rFonts w:ascii="Book Antiqua" w:eastAsia="Book Antiqua" w:hAnsi="Book Antiqua" w:cs="Book Antiqua"/>
          <w:i/>
          <w:iCs/>
          <w:color w:val="000000"/>
        </w:rPr>
        <w:t>G6PD</w:t>
      </w:r>
      <w:r>
        <w:rPr>
          <w:rFonts w:ascii="Book Antiqua" w:eastAsia="Book Antiqua" w:hAnsi="Book Antiqua" w:cs="Book Antiqua"/>
          <w:color w:val="000000"/>
        </w:rPr>
        <w:t xml:space="preserve"> gene p.Arg459His (R459H, rs72554665) mutation (Figure 3</w:t>
      </w:r>
      <w:r w:rsidR="005C05DE">
        <w:rPr>
          <w:rFonts w:ascii="Book Antiqua" w:eastAsia="Book Antiqua" w:hAnsi="Book Antiqua" w:cs="Book Antiqua"/>
          <w:color w:val="000000"/>
        </w:rPr>
        <w:t>G</w:t>
      </w:r>
      <w:r>
        <w:rPr>
          <w:rFonts w:ascii="Book Antiqua" w:eastAsia="Book Antiqua" w:hAnsi="Book Antiqua" w:cs="Book Antiqua"/>
          <w:color w:val="000000"/>
        </w:rPr>
        <w:t>) was designed: R: 5</w:t>
      </w:r>
      <w:r w:rsidR="005C05DE">
        <w:rPr>
          <w:rFonts w:ascii="Book Antiqua" w:eastAsia="Book Antiqua" w:hAnsi="Book Antiqua" w:cs="Book Antiqua"/>
          <w:color w:val="000000"/>
        </w:rPr>
        <w:t>’</w:t>
      </w:r>
      <w:r>
        <w:rPr>
          <w:rFonts w:ascii="Book Antiqua" w:eastAsia="Book Antiqua" w:hAnsi="Book Antiqua" w:cs="Book Antiqua"/>
          <w:color w:val="000000"/>
        </w:rPr>
        <w:t>-</w:t>
      </w:r>
      <w:r w:rsidR="005C05DE">
        <w:rPr>
          <w:rFonts w:ascii="Book Antiqua" w:eastAsia="Book Antiqua" w:hAnsi="Book Antiqua" w:cs="Book Antiqua"/>
          <w:color w:val="000000"/>
        </w:rPr>
        <w:t>CCTGCATACCTGTGGGCTAT</w:t>
      </w:r>
      <w:r>
        <w:rPr>
          <w:rFonts w:ascii="Book Antiqua" w:eastAsia="Book Antiqua" w:hAnsi="Book Antiqua" w:cs="Book Antiqua"/>
          <w:color w:val="000000"/>
        </w:rPr>
        <w:t>-3</w:t>
      </w:r>
      <w:r w:rsidR="005C05DE">
        <w:rPr>
          <w:rFonts w:ascii="Book Antiqua" w:eastAsia="Book Antiqua" w:hAnsi="Book Antiqua" w:cs="Book Antiqua"/>
          <w:color w:val="000000"/>
        </w:rPr>
        <w:t>’</w:t>
      </w:r>
      <w:r>
        <w:rPr>
          <w:rFonts w:ascii="Book Antiqua" w:eastAsia="Book Antiqua" w:hAnsi="Book Antiqua" w:cs="Book Antiqua"/>
          <w:color w:val="000000"/>
        </w:rPr>
        <w:t>, L: 5</w:t>
      </w:r>
      <w:r w:rsidR="005C05DE">
        <w:rPr>
          <w:rFonts w:ascii="Book Antiqua" w:eastAsia="Book Antiqua" w:hAnsi="Book Antiqua" w:cs="Book Antiqua"/>
          <w:color w:val="000000"/>
        </w:rPr>
        <w:t>’</w:t>
      </w:r>
      <w:r>
        <w:rPr>
          <w:rFonts w:ascii="Book Antiqua" w:eastAsia="Book Antiqua" w:hAnsi="Book Antiqua" w:cs="Book Antiqua"/>
          <w:color w:val="000000"/>
        </w:rPr>
        <w:t>-</w:t>
      </w:r>
      <w:r w:rsidR="005C05DE">
        <w:rPr>
          <w:rFonts w:ascii="Book Antiqua" w:eastAsia="Book Antiqua" w:hAnsi="Book Antiqua" w:cs="Book Antiqua"/>
          <w:color w:val="000000"/>
        </w:rPr>
        <w:t>AATATAGGGGATGGGCTTGG</w:t>
      </w:r>
      <w:r>
        <w:rPr>
          <w:rFonts w:ascii="Book Antiqua" w:eastAsia="Book Antiqua" w:hAnsi="Book Antiqua" w:cs="Book Antiqua"/>
          <w:color w:val="000000"/>
        </w:rPr>
        <w:t>-3</w:t>
      </w:r>
      <w:r w:rsidR="005C05DE">
        <w:rPr>
          <w:rFonts w:ascii="Book Antiqua" w:eastAsia="Book Antiqua" w:hAnsi="Book Antiqua" w:cs="Book Antiqua"/>
          <w:color w:val="000000"/>
        </w:rPr>
        <w:t>’</w:t>
      </w:r>
      <w:r>
        <w:rPr>
          <w:rFonts w:ascii="Book Antiqua" w:eastAsia="Book Antiqua" w:hAnsi="Book Antiqua" w:cs="Book Antiqua"/>
          <w:color w:val="000000"/>
        </w:rPr>
        <w:t xml:space="preserve">, amplified product size 170 bp; the primer for the </w:t>
      </w:r>
      <w:r>
        <w:rPr>
          <w:rFonts w:ascii="Book Antiqua" w:eastAsia="Book Antiqua" w:hAnsi="Book Antiqua" w:cs="Book Antiqua"/>
          <w:i/>
          <w:iCs/>
          <w:color w:val="000000"/>
        </w:rPr>
        <w:t>G6PD</w:t>
      </w:r>
      <w:r>
        <w:rPr>
          <w:rFonts w:ascii="Book Antiqua" w:eastAsia="Book Antiqua" w:hAnsi="Book Antiqua" w:cs="Book Antiqua"/>
          <w:color w:val="000000"/>
        </w:rPr>
        <w:t xml:space="preserve"> gene His32Arg (H32R, rs137852340) mutation (Figure 3</w:t>
      </w:r>
      <w:r w:rsidR="005C05DE">
        <w:rPr>
          <w:rFonts w:ascii="Book Antiqua" w:eastAsia="Book Antiqua" w:hAnsi="Book Antiqua" w:cs="Book Antiqua"/>
          <w:color w:val="000000"/>
        </w:rPr>
        <w:t>H</w:t>
      </w:r>
      <w:r>
        <w:rPr>
          <w:rFonts w:ascii="Book Antiqua" w:eastAsia="Book Antiqua" w:hAnsi="Book Antiqua" w:cs="Book Antiqua"/>
          <w:color w:val="000000"/>
        </w:rPr>
        <w:t>): L: 5</w:t>
      </w:r>
      <w:r w:rsidR="005C05DE">
        <w:rPr>
          <w:rFonts w:ascii="Book Antiqua" w:eastAsia="Book Antiqua" w:hAnsi="Book Antiqua" w:cs="Book Antiqua"/>
          <w:color w:val="000000"/>
        </w:rPr>
        <w:t>’</w:t>
      </w:r>
      <w:r>
        <w:rPr>
          <w:rFonts w:ascii="Book Antiqua" w:eastAsia="Book Antiqua" w:hAnsi="Book Antiqua" w:cs="Book Antiqua"/>
          <w:color w:val="000000"/>
        </w:rPr>
        <w:t>-</w:t>
      </w:r>
      <w:r w:rsidR="005C05DE">
        <w:rPr>
          <w:rFonts w:ascii="Book Antiqua" w:eastAsia="Book Antiqua" w:hAnsi="Book Antiqua" w:cs="Book Antiqua"/>
          <w:color w:val="000000"/>
        </w:rPr>
        <w:t>TGCCTTGTTAACGAGCCTTT</w:t>
      </w:r>
      <w:r>
        <w:rPr>
          <w:rFonts w:ascii="Book Antiqua" w:eastAsia="Book Antiqua" w:hAnsi="Book Antiqua" w:cs="Book Antiqua"/>
          <w:color w:val="000000"/>
        </w:rPr>
        <w:t>-3</w:t>
      </w:r>
      <w:r w:rsidR="005C05DE">
        <w:rPr>
          <w:rFonts w:ascii="Book Antiqua" w:eastAsia="Book Antiqua" w:hAnsi="Book Antiqua" w:cs="Book Antiqua"/>
          <w:color w:val="000000"/>
        </w:rPr>
        <w:t>’</w:t>
      </w:r>
      <w:r>
        <w:rPr>
          <w:rFonts w:ascii="Book Antiqua" w:eastAsia="Book Antiqua" w:hAnsi="Book Antiqua" w:cs="Book Antiqua"/>
          <w:color w:val="000000"/>
        </w:rPr>
        <w:t>, R: 5</w:t>
      </w:r>
      <w:r w:rsidR="005C05DE">
        <w:rPr>
          <w:rFonts w:ascii="Book Antiqua" w:eastAsia="Book Antiqua" w:hAnsi="Book Antiqua" w:cs="Book Antiqua"/>
          <w:color w:val="000000"/>
        </w:rPr>
        <w:t>’</w:t>
      </w:r>
      <w:r>
        <w:rPr>
          <w:rFonts w:ascii="Book Antiqua" w:eastAsia="Book Antiqua" w:hAnsi="Book Antiqua" w:cs="Book Antiqua"/>
          <w:color w:val="000000"/>
        </w:rPr>
        <w:t>-</w:t>
      </w:r>
      <w:r w:rsidR="005C05DE">
        <w:rPr>
          <w:rFonts w:ascii="Book Antiqua" w:eastAsia="Book Antiqua" w:hAnsi="Book Antiqua" w:cs="Book Antiqua"/>
          <w:color w:val="000000"/>
        </w:rPr>
        <w:t>GATGCACCCATGATGATGAA</w:t>
      </w:r>
      <w:r>
        <w:rPr>
          <w:rFonts w:ascii="Book Antiqua" w:eastAsia="Book Antiqua" w:hAnsi="Book Antiqua" w:cs="Book Antiqua"/>
          <w:color w:val="000000"/>
        </w:rPr>
        <w:t>-3</w:t>
      </w:r>
      <w:r w:rsidR="005C05DE">
        <w:rPr>
          <w:rFonts w:ascii="Book Antiqua" w:eastAsia="Book Antiqua" w:hAnsi="Book Antiqua" w:cs="Book Antiqua"/>
          <w:color w:val="000000"/>
        </w:rPr>
        <w:t>’</w:t>
      </w:r>
      <w:r>
        <w:rPr>
          <w:rFonts w:ascii="Book Antiqua" w:eastAsia="Book Antiqua" w:hAnsi="Book Antiqua" w:cs="Book Antiqua"/>
          <w:color w:val="000000"/>
        </w:rPr>
        <w:t xml:space="preserve">, amplified product size 157 bp. The annealing temperature of </w:t>
      </w:r>
      <w:r w:rsidR="00FD541C">
        <w:rPr>
          <w:rFonts w:ascii="Book Antiqua" w:eastAsia="Book Antiqua" w:hAnsi="Book Antiqua" w:cs="Book Antiqua"/>
          <w:color w:val="000000"/>
        </w:rPr>
        <w:t xml:space="preserve">the </w:t>
      </w:r>
      <w:r>
        <w:rPr>
          <w:rFonts w:ascii="Book Antiqua" w:eastAsia="Book Antiqua" w:hAnsi="Book Antiqua" w:cs="Book Antiqua"/>
          <w:color w:val="000000"/>
        </w:rPr>
        <w:t xml:space="preserve">above PCR was 55-58°C. Subsequently, we designed primers to detect the </w:t>
      </w:r>
      <w:r>
        <w:rPr>
          <w:rFonts w:ascii="Book Antiqua" w:eastAsia="Book Antiqua" w:hAnsi="Book Antiqua" w:cs="Book Antiqua"/>
          <w:i/>
          <w:iCs/>
          <w:color w:val="000000"/>
        </w:rPr>
        <w:t>G6PD</w:t>
      </w:r>
      <w:r>
        <w:rPr>
          <w:rFonts w:ascii="Book Antiqua" w:eastAsia="Book Antiqua" w:hAnsi="Book Antiqua" w:cs="Book Antiqua"/>
          <w:color w:val="000000"/>
        </w:rPr>
        <w:t xml:space="preserve"> gene Val68Met (rs1050828). However, the results of several sites described above were all wild</w:t>
      </w:r>
      <w:r w:rsidR="00C12214">
        <w:rPr>
          <w:rFonts w:ascii="Book Antiqua" w:eastAsia="Book Antiqua" w:hAnsi="Book Antiqua" w:cs="Book Antiqua"/>
          <w:color w:val="000000"/>
        </w:rPr>
        <w:t>-</w:t>
      </w:r>
      <w:r>
        <w:rPr>
          <w:rFonts w:ascii="Book Antiqua" w:eastAsia="Book Antiqua" w:hAnsi="Book Antiqua" w:cs="Book Antiqua"/>
          <w:color w:val="000000"/>
        </w:rPr>
        <w:t xml:space="preserve">type. Interestingly, an unaffected daughter of the proband showed </w:t>
      </w:r>
      <w:r>
        <w:rPr>
          <w:rFonts w:ascii="Book Antiqua" w:eastAsia="Book Antiqua" w:hAnsi="Book Antiqua" w:cs="Book Antiqua"/>
          <w:i/>
          <w:iCs/>
          <w:color w:val="000000"/>
        </w:rPr>
        <w:t>HFE</w:t>
      </w:r>
      <w:r>
        <w:rPr>
          <w:rFonts w:ascii="Book Antiqua" w:eastAsia="Book Antiqua" w:hAnsi="Book Antiqua" w:cs="Book Antiqua"/>
          <w:color w:val="000000"/>
        </w:rPr>
        <w:t xml:space="preserve"> gene H63D heterozygous mutation (Figure 3</w:t>
      </w:r>
      <w:r w:rsidR="005C05DE">
        <w:rPr>
          <w:rFonts w:ascii="Book Antiqua" w:eastAsia="Book Antiqua" w:hAnsi="Book Antiqua" w:cs="Book Antiqua"/>
          <w:color w:val="000000"/>
        </w:rPr>
        <w:t>F</w:t>
      </w:r>
      <w:r>
        <w:rPr>
          <w:rFonts w:ascii="Book Antiqua" w:eastAsia="Book Antiqua" w:hAnsi="Book Antiqua" w:cs="Book Antiqua"/>
          <w:color w:val="000000"/>
        </w:rPr>
        <w:t xml:space="preserve">). H63D homozygotes have been considered to be less pathogenic in recent years. It has even been suggested that the addition of H63D genotyping does not greatly increase the efficiency of clinical evaluation, and adds confusion to the clinical </w:t>
      </w:r>
      <w:r>
        <w:rPr>
          <w:rFonts w:ascii="Book Antiqua" w:eastAsia="Book Antiqua" w:hAnsi="Book Antiqua" w:cs="Book Antiqua"/>
          <w:color w:val="000000"/>
        </w:rPr>
        <w:lastRenderedPageBreak/>
        <w:t>interpretation of genetic testing results</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EASL clinical practice guidelines for HFE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pointed out that for all patients with increased SF and TS that could not be explained by other reasons, the C282Y and H63D polymorphisms of the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gene should be detected, and an elevated iron with C282Y homozygote could be the 1B evidence for the diagnosis of HH. C282Y/H63D heterozygote or H63D homozygote</w:t>
      </w:r>
      <w:r w:rsidR="00366F36">
        <w:rPr>
          <w:rFonts w:ascii="Book Antiqua" w:eastAsia="Book Antiqua" w:hAnsi="Book Antiqua" w:cs="Book Antiqua"/>
          <w:color w:val="000000"/>
        </w:rPr>
        <w:t xml:space="preserve"> patient</w:t>
      </w:r>
      <w:r>
        <w:rPr>
          <w:rFonts w:ascii="Book Antiqua" w:eastAsia="Book Antiqua" w:hAnsi="Book Antiqua" w:cs="Book Antiqua"/>
          <w:color w:val="000000"/>
        </w:rPr>
        <w:t>s</w:t>
      </w:r>
      <w:r w:rsidR="00366F36">
        <w:rPr>
          <w:rFonts w:ascii="Book Antiqua" w:eastAsia="Book Antiqua" w:hAnsi="Book Antiqua" w:cs="Book Antiqua"/>
          <w:color w:val="000000"/>
        </w:rPr>
        <w:t xml:space="preserve"> with</w:t>
      </w:r>
      <w:r>
        <w:rPr>
          <w:rFonts w:ascii="Book Antiqua" w:eastAsia="Book Antiqua" w:hAnsi="Book Antiqua" w:cs="Book Antiqua"/>
          <w:color w:val="000000"/>
        </w:rPr>
        <w:t xml:space="preserve"> increased SF (female &gt; 200 μg/L, male &gt; 300 μg/L), increased TS (female &gt; 45%, male &gt; 50%) or increased liver iron levels should first be investigated </w:t>
      </w:r>
      <w:r w:rsidR="00366F36">
        <w:rPr>
          <w:rFonts w:ascii="Book Antiqua" w:eastAsia="Book Antiqua" w:hAnsi="Book Antiqua" w:cs="Book Antiqua"/>
          <w:color w:val="000000"/>
        </w:rPr>
        <w:t xml:space="preserve">for </w:t>
      </w:r>
      <w:r>
        <w:rPr>
          <w:rFonts w:ascii="Book Antiqua" w:eastAsia="Book Antiqua" w:hAnsi="Book Antiqua" w:cs="Book Antiqua"/>
          <w:color w:val="000000"/>
        </w:rPr>
        <w:t>other causes of hyperferritinemia as 1C evidence for the diagnosis of HH</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6A5C16A1" w14:textId="7DA681C2" w:rsidR="00A77B3E" w:rsidRDefault="00FB4B68" w:rsidP="005C05DE">
      <w:pPr>
        <w:spacing w:line="360" w:lineRule="auto"/>
        <w:ind w:firstLineChars="100" w:firstLine="240"/>
        <w:jc w:val="both"/>
      </w:pPr>
      <w:r>
        <w:rPr>
          <w:rFonts w:ascii="Book Antiqua" w:eastAsia="Book Antiqua" w:hAnsi="Book Antiqua" w:cs="Book Antiqua"/>
          <w:color w:val="000000"/>
        </w:rPr>
        <w:t xml:space="preserve">During the ten years of follow-up, the hot spot mutations of </w:t>
      </w:r>
      <w:r>
        <w:rPr>
          <w:rFonts w:ascii="Book Antiqua" w:eastAsia="Book Antiqua" w:hAnsi="Book Antiqua" w:cs="Book Antiqua"/>
          <w:i/>
          <w:iCs/>
          <w:color w:val="000000"/>
        </w:rPr>
        <w:t>G6PD</w:t>
      </w:r>
      <w:r>
        <w:rPr>
          <w:rFonts w:ascii="Book Antiqua" w:eastAsia="Book Antiqua" w:hAnsi="Book Antiqua" w:cs="Book Antiqua"/>
          <w:color w:val="000000"/>
        </w:rPr>
        <w:t xml:space="preserve"> and </w:t>
      </w:r>
      <w:r>
        <w:rPr>
          <w:rFonts w:ascii="Book Antiqua" w:eastAsia="Book Antiqua" w:hAnsi="Book Antiqua" w:cs="Book Antiqua"/>
          <w:i/>
          <w:iCs/>
          <w:color w:val="000000"/>
        </w:rPr>
        <w:t>HFE</w:t>
      </w:r>
      <w:r>
        <w:rPr>
          <w:rFonts w:ascii="Book Antiqua" w:eastAsia="Book Antiqua" w:hAnsi="Book Antiqua" w:cs="Book Antiqua"/>
          <w:color w:val="000000"/>
        </w:rPr>
        <w:t xml:space="preserve"> genes were repeatedly detected in the patient, and no significant mutation sites were found. The patient</w:t>
      </w:r>
      <w:r w:rsidR="005C05DE">
        <w:rPr>
          <w:rFonts w:ascii="Book Antiqua" w:eastAsia="Book Antiqua" w:hAnsi="Book Antiqua" w:cs="Book Antiqua"/>
          <w:color w:val="000000"/>
        </w:rPr>
        <w:t>’</w:t>
      </w:r>
      <w:r>
        <w:rPr>
          <w:rFonts w:ascii="Book Antiqua" w:eastAsia="Book Antiqua" w:hAnsi="Book Antiqua" w:cs="Book Antiqua"/>
          <w:color w:val="000000"/>
        </w:rPr>
        <w:t xml:space="preserve">s condition was stable and </w:t>
      </w:r>
      <w:r w:rsidR="008557F3">
        <w:rPr>
          <w:rFonts w:ascii="Book Antiqua" w:eastAsia="Book Antiqua" w:hAnsi="Book Antiqua" w:cs="Book Antiqua"/>
          <w:color w:val="000000"/>
        </w:rPr>
        <w:t>d</w:t>
      </w:r>
      <w:r>
        <w:rPr>
          <w:rFonts w:ascii="Book Antiqua" w:eastAsia="Book Antiqua" w:hAnsi="Book Antiqua" w:cs="Book Antiqua"/>
          <w:color w:val="000000"/>
        </w:rPr>
        <w:t>eferoxamine (DFO) was not used to treat iron overload.</w:t>
      </w:r>
    </w:p>
    <w:p w14:paraId="69DD0FB4" w14:textId="77CCD84C" w:rsidR="00A77B3E" w:rsidRDefault="00FB4B68" w:rsidP="008557F3">
      <w:pPr>
        <w:spacing w:line="360" w:lineRule="auto"/>
        <w:ind w:firstLineChars="100" w:firstLine="240"/>
        <w:jc w:val="both"/>
      </w:pPr>
      <w:r>
        <w:rPr>
          <w:rFonts w:ascii="Book Antiqua" w:eastAsia="Book Antiqua" w:hAnsi="Book Antiqua" w:cs="Book Antiqua"/>
          <w:color w:val="000000"/>
        </w:rPr>
        <w:t xml:space="preserve">With the decline in the price of all-exon sequencing scans in recent years, we used the Illumina HiSeq2500 sequencing platform to capture high-throughput sequencing of target regions two years ago. This time we screened genes related to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such as </w:t>
      </w:r>
      <w:r>
        <w:rPr>
          <w:rFonts w:ascii="Book Antiqua" w:eastAsia="Book Antiqua" w:hAnsi="Book Antiqua" w:cs="Book Antiqua"/>
          <w:i/>
          <w:iCs/>
          <w:color w:val="000000"/>
        </w:rPr>
        <w:t>BMP2</w:t>
      </w:r>
      <w:r>
        <w:rPr>
          <w:rFonts w:ascii="Book Antiqua" w:eastAsia="Book Antiqua" w:hAnsi="Book Antiqua" w:cs="Book Antiqua"/>
          <w:color w:val="000000"/>
        </w:rPr>
        <w:t xml:space="preserve">, </w:t>
      </w:r>
      <w:r>
        <w:rPr>
          <w:rFonts w:ascii="Book Antiqua" w:eastAsia="Book Antiqua" w:hAnsi="Book Antiqua" w:cs="Book Antiqua"/>
          <w:i/>
          <w:iCs/>
          <w:color w:val="000000"/>
        </w:rPr>
        <w:t>FTH1</w:t>
      </w:r>
      <w:r>
        <w:rPr>
          <w:rFonts w:ascii="Book Antiqua" w:eastAsia="Book Antiqua" w:hAnsi="Book Antiqua" w:cs="Book Antiqua"/>
          <w:color w:val="000000"/>
        </w:rPr>
        <w:t xml:space="preserve">, </w:t>
      </w:r>
      <w:r>
        <w:rPr>
          <w:rFonts w:ascii="Book Antiqua" w:eastAsia="Book Antiqua" w:hAnsi="Book Antiqua" w:cs="Book Antiqua"/>
          <w:i/>
          <w:iCs/>
          <w:color w:val="000000"/>
        </w:rPr>
        <w:t>G6PD</w:t>
      </w:r>
      <w:r>
        <w:rPr>
          <w:rFonts w:ascii="Book Antiqua" w:eastAsia="Book Antiqua" w:hAnsi="Book Antiqua" w:cs="Book Antiqua"/>
          <w:color w:val="000000"/>
        </w:rPr>
        <w:t xml:space="preserve">, </w:t>
      </w:r>
      <w:r>
        <w:rPr>
          <w:rFonts w:ascii="Book Antiqua" w:eastAsia="Book Antiqua" w:hAnsi="Book Antiqua" w:cs="Book Antiqua"/>
          <w:i/>
          <w:iCs/>
          <w:color w:val="000000"/>
        </w:rPr>
        <w:t>HAMP</w:t>
      </w:r>
      <w:r>
        <w:rPr>
          <w:rFonts w:ascii="Book Antiqua" w:eastAsia="Book Antiqua" w:hAnsi="Book Antiqua" w:cs="Book Antiqua"/>
          <w:color w:val="000000"/>
        </w:rPr>
        <w:t xml:space="preserve">, </w:t>
      </w:r>
      <w:r>
        <w:rPr>
          <w:rFonts w:ascii="Book Antiqua" w:eastAsia="Book Antiqua" w:hAnsi="Book Antiqua" w:cs="Book Antiqua"/>
          <w:i/>
          <w:iCs/>
          <w:color w:val="000000"/>
        </w:rPr>
        <w:t>HFE</w:t>
      </w:r>
      <w:r>
        <w:rPr>
          <w:rFonts w:ascii="Book Antiqua" w:eastAsia="Book Antiqua" w:hAnsi="Book Antiqua" w:cs="Book Antiqua"/>
          <w:color w:val="000000"/>
        </w:rPr>
        <w:t xml:space="preserve">, </w:t>
      </w:r>
      <w:r>
        <w:rPr>
          <w:rFonts w:ascii="Book Antiqua" w:eastAsia="Book Antiqua" w:hAnsi="Book Antiqua" w:cs="Book Antiqua"/>
          <w:i/>
          <w:iCs/>
          <w:color w:val="000000"/>
        </w:rPr>
        <w:t>HFE2</w:t>
      </w:r>
      <w:r>
        <w:rPr>
          <w:rFonts w:ascii="Book Antiqua" w:eastAsia="Book Antiqua" w:hAnsi="Book Antiqua" w:cs="Book Antiqua"/>
          <w:color w:val="000000"/>
        </w:rPr>
        <w:t xml:space="preserve">, </w:t>
      </w:r>
      <w:r>
        <w:rPr>
          <w:rFonts w:ascii="Book Antiqua" w:eastAsia="Book Antiqua" w:hAnsi="Book Antiqua" w:cs="Book Antiqua"/>
          <w:i/>
          <w:iCs/>
          <w:color w:val="000000"/>
        </w:rPr>
        <w:t>SLC40A1</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TFR </w:t>
      </w:r>
      <w:r>
        <w:rPr>
          <w:rFonts w:ascii="Book Antiqua" w:eastAsia="Book Antiqua" w:hAnsi="Book Antiqua" w:cs="Book Antiqua"/>
          <w:color w:val="000000"/>
        </w:rPr>
        <w:t>and other 28 target genes. No suspected pathogenic or known pathogenicity of related gene mutation was detected.</w:t>
      </w:r>
    </w:p>
    <w:p w14:paraId="60B057D6" w14:textId="68AF6BE2" w:rsidR="00A77B3E" w:rsidRDefault="00FB4B68" w:rsidP="008557F3">
      <w:pPr>
        <w:spacing w:line="360" w:lineRule="auto"/>
        <w:ind w:firstLineChars="100" w:firstLine="240"/>
        <w:jc w:val="both"/>
      </w:pPr>
      <w:r>
        <w:rPr>
          <w:rFonts w:ascii="Book Antiqua" w:eastAsia="Book Antiqua" w:hAnsi="Book Antiqua" w:cs="Book Antiqua"/>
          <w:color w:val="000000"/>
        </w:rPr>
        <w:t xml:space="preserve">In February 2019, we used the IlluminSNPa X10 and NovaSeq6000 platforms for PE150 sequencing (executed by iGeneTech) to detect single nucleotide polymorphisms covering all exons, small fragments of </w:t>
      </w:r>
      <w:r w:rsidR="008557F3">
        <w:rPr>
          <w:rFonts w:ascii="Book Antiqua" w:eastAsia="Book Antiqua" w:hAnsi="Book Antiqua" w:cs="Book Antiqua"/>
          <w:color w:val="000000"/>
        </w:rPr>
        <w:t>i</w:t>
      </w:r>
      <w:r>
        <w:rPr>
          <w:rFonts w:ascii="Book Antiqua" w:eastAsia="Book Antiqua" w:hAnsi="Book Antiqua" w:cs="Book Antiqua"/>
          <w:color w:val="000000"/>
        </w:rPr>
        <w:t xml:space="preserve">nsertion and </w:t>
      </w:r>
      <w:r w:rsidR="008557F3">
        <w:rPr>
          <w:rFonts w:ascii="Book Antiqua" w:eastAsia="Book Antiqua" w:hAnsi="Book Antiqua" w:cs="Book Antiqua"/>
          <w:color w:val="000000"/>
        </w:rPr>
        <w:t>d</w:t>
      </w:r>
      <w:r>
        <w:rPr>
          <w:rFonts w:ascii="Book Antiqua" w:eastAsia="Book Antiqua" w:hAnsi="Book Antiqua" w:cs="Book Antiqua"/>
          <w:color w:val="000000"/>
        </w:rPr>
        <w:t xml:space="preserve">eletion, copy number variations, analyzed related gene exons of hereditary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and secondary iron overload (such as iron-related anemia, hemolytic anemia, excessive iron overload caused by extraintestinal causes, chronic liver disease, </w:t>
      </w:r>
      <w:r>
        <w:rPr>
          <w:rFonts w:ascii="Book Antiqua" w:eastAsia="Book Antiqua" w:hAnsi="Book Antiqua" w:cs="Book Antiqua"/>
          <w:i/>
          <w:iCs/>
          <w:color w:val="000000"/>
        </w:rPr>
        <w:t>etc.</w:t>
      </w:r>
      <w:r>
        <w:rPr>
          <w:rFonts w:ascii="Book Antiqua" w:eastAsia="Book Antiqua" w:hAnsi="Book Antiqua" w:cs="Book Antiqua"/>
          <w:color w:val="000000"/>
        </w:rPr>
        <w:t>). Referring to the 1000</w:t>
      </w:r>
      <w:r w:rsidR="008557F3">
        <w:rPr>
          <w:rFonts w:ascii="Book Antiqua" w:eastAsia="Book Antiqua" w:hAnsi="Book Antiqua" w:cs="Book Antiqua"/>
          <w:color w:val="000000"/>
        </w:rPr>
        <w:t>G</w:t>
      </w:r>
      <w:r>
        <w:rPr>
          <w:rFonts w:ascii="Book Antiqua" w:eastAsia="Book Antiqua" w:hAnsi="Book Antiqua" w:cs="Book Antiqua"/>
          <w:color w:val="000000"/>
        </w:rPr>
        <w:t xml:space="preserve">, ExAC, and gnomAD East Asian population databases, the mutations were screened at sites with a frequency of less than 0.01, with 415 mutations in the target capture region associated with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and 377 mutations in the target capture region associated with psoriasis. We identified 8 mutation sites that are more likely to be consistent with the clinical phenotype: </w:t>
      </w:r>
      <w:r w:rsidR="00775DD8">
        <w:rPr>
          <w:rFonts w:ascii="Book Antiqua" w:eastAsia="Book Antiqua" w:hAnsi="Book Antiqua" w:cs="Book Antiqua"/>
          <w:color w:val="000000"/>
        </w:rPr>
        <w:t>I</w:t>
      </w:r>
      <w:r>
        <w:rPr>
          <w:rFonts w:ascii="Book Antiqua" w:eastAsia="Book Antiqua" w:hAnsi="Book Antiqua" w:cs="Book Antiqua"/>
          <w:color w:val="000000"/>
        </w:rPr>
        <w:t xml:space="preserve">ncluding c.C4748T of </w:t>
      </w:r>
      <w:r>
        <w:rPr>
          <w:rFonts w:ascii="Book Antiqua" w:eastAsia="Book Antiqua" w:hAnsi="Book Antiqua" w:cs="Book Antiqua"/>
          <w:i/>
          <w:iCs/>
          <w:color w:val="000000"/>
        </w:rPr>
        <w:t>PIEZO1</w:t>
      </w:r>
      <w:r>
        <w:rPr>
          <w:rFonts w:ascii="Book Antiqua" w:eastAsia="Book Antiqua" w:hAnsi="Book Antiqua" w:cs="Book Antiqua"/>
          <w:color w:val="000000"/>
        </w:rPr>
        <w:t xml:space="preserve"> (NM_001142864), c.C2366T of </w:t>
      </w:r>
      <w:r>
        <w:rPr>
          <w:rFonts w:ascii="Book Antiqua" w:eastAsia="Book Antiqua" w:hAnsi="Book Antiqua" w:cs="Book Antiqua"/>
          <w:i/>
          <w:iCs/>
          <w:color w:val="000000"/>
        </w:rPr>
        <w:t>IFIH1</w:t>
      </w:r>
      <w:r>
        <w:rPr>
          <w:rFonts w:ascii="Book Antiqua" w:eastAsia="Book Antiqua" w:hAnsi="Book Antiqua" w:cs="Book Antiqua"/>
          <w:color w:val="000000"/>
        </w:rPr>
        <w:t xml:space="preserve"> (NM_022168), c.G1381A of </w:t>
      </w:r>
      <w:r>
        <w:rPr>
          <w:rFonts w:ascii="Book Antiqua" w:eastAsia="Book Antiqua" w:hAnsi="Book Antiqua" w:cs="Book Antiqua"/>
          <w:i/>
          <w:iCs/>
          <w:color w:val="000000"/>
        </w:rPr>
        <w:t>KRT8</w:t>
      </w:r>
      <w:r>
        <w:rPr>
          <w:rFonts w:ascii="Book Antiqua" w:eastAsia="Book Antiqua" w:hAnsi="Book Antiqua" w:cs="Book Antiqua"/>
          <w:color w:val="000000"/>
        </w:rPr>
        <w:t xml:space="preserve"> (NM_002273), c.A307G of </w:t>
      </w:r>
      <w:r>
        <w:rPr>
          <w:rFonts w:ascii="Book Antiqua" w:eastAsia="Book Antiqua" w:hAnsi="Book Antiqua" w:cs="Book Antiqua"/>
          <w:i/>
          <w:iCs/>
          <w:color w:val="000000"/>
        </w:rPr>
        <w:t>POFUT1</w:t>
      </w:r>
      <w:r>
        <w:rPr>
          <w:rFonts w:ascii="Book Antiqua" w:eastAsia="Book Antiqua" w:hAnsi="Book Antiqua" w:cs="Book Antiqua"/>
          <w:color w:val="000000"/>
        </w:rPr>
        <w:t xml:space="preserve"> (NM_015352), </w:t>
      </w:r>
      <w:r>
        <w:rPr>
          <w:rFonts w:ascii="Book Antiqua" w:eastAsia="Book Antiqua" w:hAnsi="Book Antiqua" w:cs="Book Antiqua"/>
          <w:color w:val="000000"/>
        </w:rPr>
        <w:lastRenderedPageBreak/>
        <w:t xml:space="preserve">c.C7764A of </w:t>
      </w:r>
      <w:r>
        <w:rPr>
          <w:rFonts w:ascii="Book Antiqua" w:eastAsia="Book Antiqua" w:hAnsi="Book Antiqua" w:cs="Book Antiqua"/>
          <w:i/>
          <w:iCs/>
          <w:color w:val="000000"/>
        </w:rPr>
        <w:t>FLG</w:t>
      </w:r>
      <w:r>
        <w:rPr>
          <w:rFonts w:ascii="Book Antiqua" w:eastAsia="Book Antiqua" w:hAnsi="Book Antiqua" w:cs="Book Antiqua"/>
          <w:color w:val="000000"/>
        </w:rPr>
        <w:t xml:space="preserve"> (NM_002016), c.A509G of </w:t>
      </w:r>
      <w:r>
        <w:rPr>
          <w:rFonts w:ascii="Book Antiqua" w:eastAsia="Book Antiqua" w:hAnsi="Book Antiqua" w:cs="Book Antiqua"/>
          <w:i/>
          <w:iCs/>
          <w:color w:val="000000"/>
        </w:rPr>
        <w:t>TGM5</w:t>
      </w:r>
      <w:r>
        <w:rPr>
          <w:rFonts w:ascii="Book Antiqua" w:eastAsia="Book Antiqua" w:hAnsi="Book Antiqua" w:cs="Book Antiqua"/>
          <w:color w:val="000000"/>
        </w:rPr>
        <w:t xml:space="preserve"> (NM_201631), c.303_304insGGC and c.300_301insGGCTTTGGAGGCGGC of </w:t>
      </w:r>
      <w:r>
        <w:rPr>
          <w:rFonts w:ascii="Book Antiqua" w:eastAsia="Book Antiqua" w:hAnsi="Book Antiqua" w:cs="Book Antiqua"/>
          <w:i/>
          <w:iCs/>
          <w:color w:val="000000"/>
        </w:rPr>
        <w:t>KRT2</w:t>
      </w:r>
      <w:r>
        <w:rPr>
          <w:rFonts w:ascii="Book Antiqua" w:eastAsia="Book Antiqua" w:hAnsi="Book Antiqua" w:cs="Book Antiqua"/>
          <w:color w:val="000000"/>
        </w:rPr>
        <w:t xml:space="preserve"> (NM_000423) (Table 2). Then performed PCR and Sanger sequencing. The primer for the fragment of the </w:t>
      </w:r>
      <w:r>
        <w:rPr>
          <w:rFonts w:ascii="Book Antiqua" w:eastAsia="Book Antiqua" w:hAnsi="Book Antiqua" w:cs="Book Antiqua"/>
          <w:i/>
          <w:iCs/>
          <w:color w:val="000000"/>
        </w:rPr>
        <w:t>PIEZO1</w:t>
      </w:r>
      <w:r>
        <w:rPr>
          <w:rFonts w:ascii="Book Antiqua" w:eastAsia="Book Antiqua" w:hAnsi="Book Antiqua" w:cs="Book Antiqua"/>
          <w:color w:val="000000"/>
        </w:rPr>
        <w:t xml:space="preserve"> gene p.A1583V mutation (Figure 3</w:t>
      </w:r>
      <w:r w:rsidR="008557F3">
        <w:rPr>
          <w:rFonts w:ascii="Book Antiqua" w:eastAsia="Book Antiqua" w:hAnsi="Book Antiqua" w:cs="Book Antiqua"/>
          <w:color w:val="000000"/>
        </w:rPr>
        <w:t>I</w:t>
      </w:r>
      <w:r>
        <w:rPr>
          <w:rFonts w:ascii="Book Antiqua" w:eastAsia="Book Antiqua" w:hAnsi="Book Antiqua" w:cs="Book Antiqua"/>
          <w:color w:val="000000"/>
        </w:rPr>
        <w:t>) was designed: R: 5</w:t>
      </w:r>
      <w:r w:rsidR="008E0BBE">
        <w:rPr>
          <w:rFonts w:ascii="Book Antiqua" w:eastAsia="Book Antiqua" w:hAnsi="Book Antiqua" w:cs="Book Antiqua"/>
          <w:color w:val="000000"/>
        </w:rPr>
        <w:t>’</w:t>
      </w:r>
      <w:r>
        <w:rPr>
          <w:rFonts w:ascii="Book Antiqua" w:eastAsia="Book Antiqua" w:hAnsi="Book Antiqua" w:cs="Book Antiqua"/>
          <w:color w:val="000000"/>
        </w:rPr>
        <w:t>-</w:t>
      </w:r>
      <w:r w:rsidR="008E0BBE">
        <w:rPr>
          <w:rFonts w:ascii="Book Antiqua" w:eastAsia="Book Antiqua" w:hAnsi="Book Antiqua" w:cs="Book Antiqua"/>
          <w:color w:val="000000"/>
        </w:rPr>
        <w:t>CAAGGGAATGGCGAGGGTCG</w:t>
      </w:r>
      <w:r>
        <w:rPr>
          <w:rFonts w:ascii="Book Antiqua" w:eastAsia="Book Antiqua" w:hAnsi="Book Antiqua" w:cs="Book Antiqua"/>
          <w:color w:val="000000"/>
        </w:rPr>
        <w:t>-3, L: 5</w:t>
      </w:r>
      <w:r w:rsidR="008E0BBE">
        <w:rPr>
          <w:rFonts w:ascii="Book Antiqua" w:eastAsia="Book Antiqua" w:hAnsi="Book Antiqua" w:cs="Book Antiqua"/>
          <w:color w:val="000000"/>
        </w:rPr>
        <w:t>’</w:t>
      </w:r>
      <w:r>
        <w:rPr>
          <w:rFonts w:ascii="Book Antiqua" w:eastAsia="Book Antiqua" w:hAnsi="Book Antiqua" w:cs="Book Antiqua"/>
          <w:color w:val="000000"/>
        </w:rPr>
        <w:t>-</w:t>
      </w:r>
      <w:r w:rsidR="008E0BBE">
        <w:rPr>
          <w:rFonts w:ascii="Book Antiqua" w:eastAsia="Book Antiqua" w:hAnsi="Book Antiqua" w:cs="Book Antiqua"/>
          <w:color w:val="000000"/>
        </w:rPr>
        <w:t>CTGAGCACGGCGCAGTTC</w:t>
      </w:r>
      <w:r>
        <w:rPr>
          <w:rFonts w:ascii="Book Antiqua" w:eastAsia="Book Antiqua" w:hAnsi="Book Antiqua" w:cs="Book Antiqua"/>
          <w:color w:val="000000"/>
        </w:rPr>
        <w:t>-3</w:t>
      </w:r>
      <w:r w:rsidR="008E0BBE">
        <w:rPr>
          <w:rFonts w:ascii="Book Antiqua" w:eastAsia="Book Antiqua" w:hAnsi="Book Antiqua" w:cs="Book Antiqua"/>
          <w:color w:val="000000"/>
        </w:rPr>
        <w:t>’</w:t>
      </w:r>
      <w:r>
        <w:rPr>
          <w:rFonts w:ascii="Book Antiqua" w:eastAsia="Book Antiqua" w:hAnsi="Book Antiqua" w:cs="Book Antiqua"/>
          <w:color w:val="000000"/>
        </w:rPr>
        <w:t xml:space="preserve">, amplified product size 487 bp; The primer for the </w:t>
      </w:r>
      <w:r>
        <w:rPr>
          <w:rFonts w:ascii="Book Antiqua" w:eastAsia="Book Antiqua" w:hAnsi="Book Antiqua" w:cs="Book Antiqua"/>
          <w:i/>
          <w:iCs/>
          <w:color w:val="000000"/>
        </w:rPr>
        <w:t>POFUT1</w:t>
      </w:r>
      <w:r>
        <w:rPr>
          <w:rFonts w:ascii="Book Antiqua" w:eastAsia="Book Antiqua" w:hAnsi="Book Antiqua" w:cs="Book Antiqua"/>
          <w:color w:val="000000"/>
        </w:rPr>
        <w:t xml:space="preserve"> gene p.I103V mutation (Figure 3</w:t>
      </w:r>
      <w:r w:rsidR="008E0BBE">
        <w:rPr>
          <w:rFonts w:ascii="Book Antiqua" w:eastAsia="Book Antiqua" w:hAnsi="Book Antiqua" w:cs="Book Antiqua"/>
          <w:color w:val="000000"/>
        </w:rPr>
        <w:t>J</w:t>
      </w:r>
      <w:r>
        <w:rPr>
          <w:rFonts w:ascii="Book Antiqua" w:eastAsia="Book Antiqua" w:hAnsi="Book Antiqua" w:cs="Book Antiqua"/>
          <w:color w:val="000000"/>
        </w:rPr>
        <w:t>): R: 5</w:t>
      </w:r>
      <w:r w:rsidR="008E0BBE">
        <w:rPr>
          <w:rFonts w:ascii="Book Antiqua" w:eastAsia="Book Antiqua" w:hAnsi="Book Antiqua" w:cs="Book Antiqua"/>
          <w:color w:val="000000"/>
        </w:rPr>
        <w:t>’</w:t>
      </w:r>
      <w:r>
        <w:rPr>
          <w:rFonts w:ascii="Book Antiqua" w:eastAsia="Book Antiqua" w:hAnsi="Book Antiqua" w:cs="Book Antiqua"/>
          <w:color w:val="000000"/>
        </w:rPr>
        <w:t>-</w:t>
      </w:r>
      <w:r w:rsidR="008E0BBE">
        <w:rPr>
          <w:rFonts w:ascii="Book Antiqua" w:eastAsia="Book Antiqua" w:hAnsi="Book Antiqua" w:cs="Book Antiqua"/>
          <w:color w:val="000000"/>
        </w:rPr>
        <w:t>AATAAATGTCT</w:t>
      </w:r>
      <w:r w:rsidR="00EF5698">
        <w:rPr>
          <w:rFonts w:ascii="Book Antiqua" w:hAnsi="Book Antiqua" w:cs="Book Antiqua" w:hint="eastAsia"/>
          <w:color w:val="000000"/>
          <w:lang w:eastAsia="zh-CN"/>
        </w:rPr>
        <w:t>-</w:t>
      </w:r>
      <w:r w:rsidR="008E0BBE">
        <w:rPr>
          <w:rFonts w:ascii="Book Antiqua" w:eastAsia="Book Antiqua" w:hAnsi="Book Antiqua" w:cs="Book Antiqua"/>
          <w:color w:val="000000"/>
        </w:rPr>
        <w:t>AAAGTAGCCACGGG</w:t>
      </w:r>
      <w:r>
        <w:rPr>
          <w:rFonts w:ascii="Book Antiqua" w:eastAsia="Book Antiqua" w:hAnsi="Book Antiqua" w:cs="Book Antiqua"/>
          <w:color w:val="000000"/>
        </w:rPr>
        <w:t>-3</w:t>
      </w:r>
      <w:r w:rsidR="008E0BBE">
        <w:rPr>
          <w:rFonts w:ascii="Book Antiqua" w:eastAsia="Book Antiqua" w:hAnsi="Book Antiqua" w:cs="Book Antiqua"/>
          <w:color w:val="000000"/>
        </w:rPr>
        <w:t>’</w:t>
      </w:r>
      <w:r>
        <w:rPr>
          <w:rFonts w:ascii="Book Antiqua" w:eastAsia="Book Antiqua" w:hAnsi="Book Antiqua" w:cs="Book Antiqua"/>
          <w:color w:val="000000"/>
        </w:rPr>
        <w:t>, L: 5</w:t>
      </w:r>
      <w:r w:rsidR="008E0BBE">
        <w:rPr>
          <w:rFonts w:ascii="Book Antiqua" w:eastAsia="Book Antiqua" w:hAnsi="Book Antiqua" w:cs="Book Antiqua"/>
          <w:color w:val="000000"/>
        </w:rPr>
        <w:t>’</w:t>
      </w:r>
      <w:r>
        <w:rPr>
          <w:rFonts w:ascii="Book Antiqua" w:eastAsia="Book Antiqua" w:hAnsi="Book Antiqua" w:cs="Book Antiqua"/>
          <w:color w:val="000000"/>
        </w:rPr>
        <w:t>-</w:t>
      </w:r>
      <w:r w:rsidR="008E0BBE">
        <w:rPr>
          <w:rFonts w:ascii="Book Antiqua" w:eastAsia="Book Antiqua" w:hAnsi="Book Antiqua" w:cs="Book Antiqua"/>
          <w:color w:val="000000"/>
        </w:rPr>
        <w:t>ATTTTGCCATGACATGTCTTGGG</w:t>
      </w:r>
      <w:r>
        <w:rPr>
          <w:rFonts w:ascii="Book Antiqua" w:eastAsia="Book Antiqua" w:hAnsi="Book Antiqua" w:cs="Book Antiqua"/>
          <w:color w:val="000000"/>
        </w:rPr>
        <w:t>-3</w:t>
      </w:r>
      <w:r w:rsidR="008E0BBE">
        <w:rPr>
          <w:rFonts w:ascii="Book Antiqua" w:eastAsia="Book Antiqua" w:hAnsi="Book Antiqua" w:cs="Book Antiqua"/>
          <w:color w:val="000000"/>
        </w:rPr>
        <w:t>’</w:t>
      </w:r>
      <w:r>
        <w:rPr>
          <w:rFonts w:ascii="Book Antiqua" w:eastAsia="Book Antiqua" w:hAnsi="Book Antiqua" w:cs="Book Antiqua"/>
          <w:color w:val="000000"/>
        </w:rPr>
        <w:t xml:space="preserve">, amplified product size 324 bp; The primer for the </w:t>
      </w:r>
      <w:r>
        <w:rPr>
          <w:rFonts w:ascii="Book Antiqua" w:eastAsia="Book Antiqua" w:hAnsi="Book Antiqua" w:cs="Book Antiqua"/>
          <w:i/>
          <w:iCs/>
          <w:color w:val="000000"/>
        </w:rPr>
        <w:t>TGM5</w:t>
      </w:r>
      <w:r>
        <w:rPr>
          <w:rFonts w:ascii="Book Antiqua" w:eastAsia="Book Antiqua" w:hAnsi="Book Antiqua" w:cs="Book Antiqua"/>
          <w:color w:val="000000"/>
        </w:rPr>
        <w:t xml:space="preserve"> gene p.Q170R mutation (Figure 3</w:t>
      </w:r>
      <w:r w:rsidR="008E0BBE">
        <w:rPr>
          <w:rFonts w:ascii="Book Antiqua" w:eastAsia="Book Antiqua" w:hAnsi="Book Antiqua" w:cs="Book Antiqua"/>
          <w:color w:val="000000"/>
        </w:rPr>
        <w:t>K</w:t>
      </w:r>
      <w:r>
        <w:rPr>
          <w:rFonts w:ascii="Book Antiqua" w:eastAsia="Book Antiqua" w:hAnsi="Book Antiqua" w:cs="Book Antiqua"/>
          <w:color w:val="000000"/>
        </w:rPr>
        <w:t>): R: 5</w:t>
      </w:r>
      <w:r w:rsidR="008E0BBE">
        <w:rPr>
          <w:rFonts w:ascii="Book Antiqua" w:eastAsia="Book Antiqua" w:hAnsi="Book Antiqua" w:cs="Book Antiqua"/>
          <w:color w:val="000000"/>
        </w:rPr>
        <w:t>’</w:t>
      </w:r>
      <w:r>
        <w:rPr>
          <w:rFonts w:ascii="Book Antiqua" w:eastAsia="Book Antiqua" w:hAnsi="Book Antiqua" w:cs="Book Antiqua"/>
          <w:color w:val="000000"/>
        </w:rPr>
        <w:t>-</w:t>
      </w:r>
      <w:r w:rsidR="008E0BBE">
        <w:rPr>
          <w:rFonts w:ascii="Book Antiqua" w:eastAsia="Book Antiqua" w:hAnsi="Book Antiqua" w:cs="Book Antiqua"/>
          <w:color w:val="000000"/>
        </w:rPr>
        <w:t>AGCGTTGGTCAGCAGTTCTAG</w:t>
      </w:r>
      <w:r>
        <w:rPr>
          <w:rFonts w:ascii="Book Antiqua" w:eastAsia="Book Antiqua" w:hAnsi="Book Antiqua" w:cs="Book Antiqua"/>
          <w:color w:val="000000"/>
        </w:rPr>
        <w:t>-3</w:t>
      </w:r>
      <w:r w:rsidR="008E0BBE">
        <w:rPr>
          <w:rFonts w:ascii="Book Antiqua" w:eastAsia="Book Antiqua" w:hAnsi="Book Antiqua" w:cs="Book Antiqua"/>
          <w:color w:val="000000"/>
        </w:rPr>
        <w:t>’</w:t>
      </w:r>
      <w:r>
        <w:rPr>
          <w:rFonts w:ascii="Book Antiqua" w:eastAsia="Book Antiqua" w:hAnsi="Book Antiqua" w:cs="Book Antiqua"/>
          <w:color w:val="000000"/>
        </w:rPr>
        <w:t>, L: 5</w:t>
      </w:r>
      <w:r w:rsidR="008E0BBE">
        <w:rPr>
          <w:rFonts w:ascii="Book Antiqua" w:eastAsia="Book Antiqua" w:hAnsi="Book Antiqua" w:cs="Book Antiqua"/>
          <w:color w:val="000000"/>
        </w:rPr>
        <w:t>’</w:t>
      </w:r>
      <w:r>
        <w:rPr>
          <w:rFonts w:ascii="Book Antiqua" w:eastAsia="Book Antiqua" w:hAnsi="Book Antiqua" w:cs="Book Antiqua"/>
          <w:color w:val="000000"/>
        </w:rPr>
        <w:t>-</w:t>
      </w:r>
      <w:r w:rsidR="008E0BBE">
        <w:rPr>
          <w:rFonts w:ascii="Book Antiqua" w:eastAsia="Book Antiqua" w:hAnsi="Book Antiqua" w:cs="Book Antiqua"/>
          <w:color w:val="000000"/>
        </w:rPr>
        <w:t>GGGCAGTAAGGGAAAGGTGAC</w:t>
      </w:r>
      <w:r>
        <w:rPr>
          <w:rFonts w:ascii="Book Antiqua" w:eastAsia="Book Antiqua" w:hAnsi="Book Antiqua" w:cs="Book Antiqua"/>
          <w:color w:val="000000"/>
        </w:rPr>
        <w:t>-3</w:t>
      </w:r>
      <w:r w:rsidR="008E0BBE">
        <w:rPr>
          <w:rFonts w:ascii="Book Antiqua" w:eastAsia="Book Antiqua" w:hAnsi="Book Antiqua" w:cs="Book Antiqua"/>
          <w:color w:val="000000"/>
        </w:rPr>
        <w:t>’</w:t>
      </w:r>
      <w:r>
        <w:rPr>
          <w:rFonts w:ascii="Book Antiqua" w:eastAsia="Book Antiqua" w:hAnsi="Book Antiqua" w:cs="Book Antiqua"/>
          <w:color w:val="000000"/>
        </w:rPr>
        <w:t xml:space="preserve">, amplified product size 274 bp. The annealing temperature of </w:t>
      </w:r>
      <w:r w:rsidR="00366F36">
        <w:rPr>
          <w:rFonts w:ascii="Book Antiqua" w:eastAsia="Book Antiqua" w:hAnsi="Book Antiqua" w:cs="Book Antiqua"/>
          <w:color w:val="000000"/>
        </w:rPr>
        <w:t xml:space="preserve">the </w:t>
      </w:r>
      <w:r>
        <w:rPr>
          <w:rFonts w:ascii="Book Antiqua" w:eastAsia="Book Antiqua" w:hAnsi="Book Antiqua" w:cs="Book Antiqua"/>
          <w:color w:val="000000"/>
        </w:rPr>
        <w:t>above PCR was 55-60°C.</w:t>
      </w:r>
    </w:p>
    <w:p w14:paraId="682698B6" w14:textId="77777777" w:rsidR="00A77B3E" w:rsidRDefault="00FB4B68" w:rsidP="008E0BBE">
      <w:pPr>
        <w:spacing w:line="360" w:lineRule="auto"/>
        <w:ind w:firstLineChars="100" w:firstLine="240"/>
        <w:jc w:val="both"/>
      </w:pPr>
      <w:r>
        <w:rPr>
          <w:rFonts w:ascii="Book Antiqua" w:eastAsia="Book Antiqua" w:hAnsi="Book Antiqua" w:cs="Book Antiqua"/>
          <w:color w:val="000000"/>
        </w:rPr>
        <w:t xml:space="preserve">From the sequencing results and clinical phenotypes, there was currently insufficient evidence to prove that these mutations were related to the hemolysis and iron overload characteristics of the patient. For example, the </w:t>
      </w:r>
      <w:r>
        <w:rPr>
          <w:rFonts w:ascii="Book Antiqua" w:eastAsia="Book Antiqua" w:hAnsi="Book Antiqua" w:cs="Book Antiqua"/>
          <w:i/>
          <w:iCs/>
          <w:color w:val="000000"/>
        </w:rPr>
        <w:t>PIEZO1</w:t>
      </w:r>
      <w:r>
        <w:rPr>
          <w:rFonts w:ascii="Book Antiqua" w:eastAsia="Book Antiqua" w:hAnsi="Book Antiqua" w:cs="Book Antiqua"/>
          <w:color w:val="000000"/>
        </w:rPr>
        <w:t xml:space="preserve"> gene mutation may cause autosomal dominant dehydrated hereditary stomatocytosis (DHS). However, the phenotypes of DHS patients, such as blood smears, may have the characteristics of stomatocytes, macrocytic anemia,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patient had microcytic anemia with no obvious characteristics of stomatocytosis, which does not seem to be consistent.</w:t>
      </w:r>
    </w:p>
    <w:p w14:paraId="2BBD7481" w14:textId="77777777" w:rsidR="00A77B3E" w:rsidRDefault="00A77B3E" w:rsidP="008E0BBE">
      <w:pPr>
        <w:spacing w:line="360" w:lineRule="auto"/>
        <w:jc w:val="both"/>
      </w:pPr>
    </w:p>
    <w:p w14:paraId="1E2B5268" w14:textId="77777777" w:rsidR="00A77B3E" w:rsidRDefault="00FB4B68">
      <w:pPr>
        <w:spacing w:line="360" w:lineRule="auto"/>
        <w:jc w:val="both"/>
      </w:pPr>
      <w:r>
        <w:rPr>
          <w:rFonts w:ascii="Book Antiqua" w:eastAsia="Book Antiqua" w:hAnsi="Book Antiqua" w:cs="Book Antiqua"/>
          <w:b/>
          <w:bCs/>
          <w:i/>
          <w:iCs/>
          <w:color w:val="000000"/>
        </w:rPr>
        <w:t>The final outcome of genetic diagnosis</w:t>
      </w:r>
    </w:p>
    <w:p w14:paraId="7F051594" w14:textId="602C0288" w:rsidR="00A77B3E" w:rsidRDefault="00FB4B68">
      <w:pPr>
        <w:spacing w:line="360" w:lineRule="auto"/>
        <w:jc w:val="both"/>
      </w:pPr>
      <w:r>
        <w:rPr>
          <w:rFonts w:ascii="Book Antiqua" w:eastAsia="Book Antiqua" w:hAnsi="Book Antiqua" w:cs="Book Antiqua"/>
          <w:color w:val="000000"/>
        </w:rPr>
        <w:t xml:space="preserve">In the following two months, we felt that we </w:t>
      </w:r>
      <w:r w:rsidR="005B7854">
        <w:rPr>
          <w:rFonts w:ascii="Book Antiqua" w:eastAsia="Book Antiqua" w:hAnsi="Book Antiqua" w:cs="Book Antiqua"/>
          <w:color w:val="000000"/>
        </w:rPr>
        <w:t>were not making any progress even with the use</w:t>
      </w:r>
      <w:r>
        <w:rPr>
          <w:rFonts w:ascii="Book Antiqua" w:eastAsia="Book Antiqua" w:hAnsi="Book Antiqua" w:cs="Book Antiqua"/>
          <w:color w:val="000000"/>
        </w:rPr>
        <w:t xml:space="preserve"> of high technology. Finally, considering that thalassemia is a common cause of hemolytic anemia in China, the genetic defects of this disease are common in the deletion or insertion of large fragment bases. The detection rate of this mutation is often the limitation of next-generation sequencing (NGS). </w:t>
      </w:r>
      <w:r w:rsidR="00366F36">
        <w:rPr>
          <w:rFonts w:ascii="Book Antiqua" w:eastAsia="Book Antiqua" w:hAnsi="Book Antiqua" w:cs="Book Antiqua"/>
          <w:color w:val="000000"/>
        </w:rPr>
        <w:t>Thus</w:t>
      </w:r>
      <w:r>
        <w:rPr>
          <w:rFonts w:ascii="Book Antiqua" w:eastAsia="Book Antiqua" w:hAnsi="Book Antiqua" w:cs="Book Antiqua"/>
          <w:color w:val="000000"/>
        </w:rPr>
        <w:t xml:space="preserve">, </w:t>
      </w:r>
      <w:r w:rsidR="00366F36">
        <w:rPr>
          <w:rFonts w:ascii="Book Antiqua" w:eastAsia="Book Antiqua" w:hAnsi="Book Antiqua" w:cs="Book Antiqua"/>
          <w:color w:val="000000"/>
        </w:rPr>
        <w:t>does</w:t>
      </w:r>
      <w:r>
        <w:rPr>
          <w:rFonts w:ascii="Book Antiqua" w:eastAsia="Book Antiqua" w:hAnsi="Book Antiqua" w:cs="Book Antiqua"/>
          <w:color w:val="000000"/>
        </w:rPr>
        <w:t xml:space="preserve"> this patient we have been tracking for 10 years hav</w:t>
      </w:r>
      <w:r w:rsidR="00366F36">
        <w:rPr>
          <w:rFonts w:ascii="Book Antiqua" w:eastAsia="Book Antiqua" w:hAnsi="Book Antiqua" w:cs="Book Antiqua"/>
          <w:color w:val="000000"/>
        </w:rPr>
        <w:t>e</w:t>
      </w:r>
      <w:r>
        <w:rPr>
          <w:rFonts w:ascii="Book Antiqua" w:eastAsia="Book Antiqua" w:hAnsi="Book Antiqua" w:cs="Book Antiqua"/>
          <w:color w:val="000000"/>
        </w:rPr>
        <w:t xml:space="preserve"> thalassemia? We used the gap-PCR method to detect common mutations in the α-thalassemia gene (kit from Yaneng BIO) and simultaneously detected three globin gene deletion mutants (-α</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-α</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w:t>
      </w:r>
      <w:r>
        <w:rPr>
          <w:rFonts w:ascii="Book Antiqua" w:eastAsia="Book Antiqua" w:hAnsi="Book Antiqua" w:cs="Book Antiqua"/>
          <w:color w:val="000000"/>
          <w:szCs w:val="30"/>
          <w:vertAlign w:val="superscript"/>
        </w:rPr>
        <w:t>SEA</w:t>
      </w:r>
      <w:r>
        <w:rPr>
          <w:rFonts w:ascii="Book Antiqua" w:eastAsia="Book Antiqua" w:hAnsi="Book Antiqua" w:cs="Book Antiqua"/>
          <w:color w:val="000000"/>
        </w:rPr>
        <w:t xml:space="preserve">). These three types of mutations cover more than 95% of patients with α-thalassemia in the </w:t>
      </w:r>
      <w:r>
        <w:rPr>
          <w:rFonts w:ascii="Book Antiqua" w:eastAsia="Book Antiqua" w:hAnsi="Book Antiqua" w:cs="Book Antiqua"/>
          <w:color w:val="000000"/>
        </w:rPr>
        <w:lastRenderedPageBreak/>
        <w:t xml:space="preserve">Chinese population, and finally found that </w:t>
      </w:r>
      <w:r w:rsidR="005B7854">
        <w:rPr>
          <w:rFonts w:ascii="Book Antiqua" w:eastAsia="Book Antiqua" w:hAnsi="Book Antiqua" w:cs="Book Antiqua"/>
          <w:color w:val="000000"/>
        </w:rPr>
        <w:t xml:space="preserve">the </w:t>
      </w:r>
      <w:r>
        <w:rPr>
          <w:rFonts w:ascii="Book Antiqua" w:eastAsia="Book Antiqua" w:hAnsi="Book Antiqua" w:cs="Book Antiqua"/>
          <w:color w:val="000000"/>
        </w:rPr>
        <w:t>patient carr</w:t>
      </w:r>
      <w:r w:rsidR="005B7854">
        <w:rPr>
          <w:rFonts w:ascii="Book Antiqua" w:eastAsia="Book Antiqua" w:hAnsi="Book Antiqua" w:cs="Book Antiqua"/>
          <w:color w:val="000000"/>
        </w:rPr>
        <w:t>ied</w:t>
      </w:r>
      <w:r>
        <w:rPr>
          <w:rFonts w:ascii="Book Antiqua" w:eastAsia="Book Antiqua" w:hAnsi="Book Antiqua" w:cs="Book Antiqua"/>
          <w:color w:val="000000"/>
        </w:rPr>
        <w:t xml:space="preserve"> two deletion mutants -α</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w:t>
      </w:r>
      <w:r>
        <w:rPr>
          <w:rFonts w:ascii="Book Antiqua" w:eastAsia="Book Antiqua" w:hAnsi="Book Antiqua" w:cs="Book Antiqua"/>
          <w:color w:val="000000"/>
          <w:szCs w:val="30"/>
          <w:vertAlign w:val="superscript"/>
        </w:rPr>
        <w:t xml:space="preserve">SEA </w:t>
      </w:r>
      <w:r>
        <w:rPr>
          <w:rFonts w:ascii="Book Antiqua" w:eastAsia="Book Antiqua" w:hAnsi="Book Antiqua" w:cs="Book Antiqua"/>
          <w:color w:val="000000"/>
        </w:rPr>
        <w:t>(Figure 3</w:t>
      </w:r>
      <w:r w:rsidR="008E0BBE">
        <w:rPr>
          <w:rFonts w:ascii="Book Antiqua" w:eastAsia="Book Antiqua" w:hAnsi="Book Antiqua" w:cs="Book Antiqua"/>
          <w:color w:val="000000"/>
        </w:rPr>
        <w:t>C</w:t>
      </w:r>
      <w:r>
        <w:rPr>
          <w:rFonts w:ascii="Book Antiqua" w:eastAsia="Book Antiqua" w:hAnsi="Book Antiqua" w:cs="Book Antiqua"/>
          <w:color w:val="000000"/>
        </w:rPr>
        <w:t xml:space="preserve">). These two mutants are common causes of α-thalassemia, and thalassemia causing HC is generally </w:t>
      </w:r>
      <w:r w:rsidR="005B7854">
        <w:rPr>
          <w:rFonts w:ascii="Book Antiqua" w:eastAsia="Book Antiqua" w:hAnsi="Book Antiqua" w:cs="Book Antiqua"/>
          <w:color w:val="000000"/>
        </w:rPr>
        <w:t>the result of</w:t>
      </w:r>
      <w:r>
        <w:rPr>
          <w:rFonts w:ascii="Book Antiqua" w:eastAsia="Book Antiqua" w:hAnsi="Book Antiqua" w:cs="Book Antiqua"/>
          <w:color w:val="000000"/>
        </w:rPr>
        <w:t xml:space="preserve"> severe β-</w:t>
      </w:r>
      <w:r w:rsidR="005B7854">
        <w:rPr>
          <w:rFonts w:ascii="Book Antiqua" w:eastAsia="Book Antiqua" w:hAnsi="Book Antiqua" w:cs="Book Antiqua"/>
          <w:color w:val="000000"/>
        </w:rPr>
        <w:t>t</w:t>
      </w:r>
      <w:r>
        <w:rPr>
          <w:rFonts w:ascii="Book Antiqua" w:eastAsia="Book Antiqua" w:hAnsi="Book Antiqua" w:cs="Book Antiqua"/>
          <w:color w:val="000000"/>
        </w:rPr>
        <w:t>halassemia or long-term blood transfusion. However, such a serious non-long-term transfusion of secondary HC caused by -α</w:t>
      </w:r>
      <w:r>
        <w:rPr>
          <w:rFonts w:ascii="Book Antiqua" w:eastAsia="Book Antiqua" w:hAnsi="Book Antiqua" w:cs="Book Antiqua"/>
          <w:color w:val="000000"/>
          <w:szCs w:val="30"/>
          <w:vertAlign w:val="superscript"/>
        </w:rPr>
        <w:t xml:space="preserve">4.2 </w:t>
      </w:r>
      <w:r>
        <w:rPr>
          <w:rFonts w:ascii="Book Antiqua" w:eastAsia="Book Antiqua" w:hAnsi="Book Antiqua" w:cs="Book Antiqua"/>
          <w:color w:val="000000"/>
        </w:rPr>
        <w:t>and --</w:t>
      </w:r>
      <w:r>
        <w:rPr>
          <w:rFonts w:ascii="Book Antiqua" w:eastAsia="Book Antiqua" w:hAnsi="Book Antiqua" w:cs="Book Antiqua"/>
          <w:color w:val="000000"/>
          <w:szCs w:val="30"/>
          <w:vertAlign w:val="superscript"/>
        </w:rPr>
        <w:t xml:space="preserve">SEA </w:t>
      </w:r>
      <w:r>
        <w:rPr>
          <w:rFonts w:ascii="Book Antiqua" w:eastAsia="Book Antiqua" w:hAnsi="Book Antiqua" w:cs="Book Antiqua"/>
          <w:color w:val="000000"/>
        </w:rPr>
        <w:t xml:space="preserve">mutation is rare. Does this mean that there is an “oligogenic disease” in which the remaining genetic mutations are involved in the onset of disease? Oligogenic diseases are polygenic genetic diseases that are caused by relatively few genetic effects, but some of them still have considerable effects. It can be seen that the presence of these trait-related mutations cannot be ignored when </w:t>
      </w:r>
      <w:r w:rsidR="005B7854">
        <w:rPr>
          <w:rFonts w:ascii="Book Antiqua" w:eastAsia="Book Antiqua" w:hAnsi="Book Antiqua" w:cs="Book Antiqua"/>
          <w:color w:val="000000"/>
        </w:rPr>
        <w:t xml:space="preserve">the </w:t>
      </w:r>
      <w:r>
        <w:rPr>
          <w:rFonts w:ascii="Book Antiqua" w:eastAsia="Book Antiqua" w:hAnsi="Book Antiqua" w:cs="Book Antiqua"/>
          <w:color w:val="000000"/>
        </w:rPr>
        <w:t xml:space="preserve">mutation gene site </w:t>
      </w:r>
      <w:r w:rsidR="00FD541C">
        <w:rPr>
          <w:rFonts w:ascii="Book Antiqua" w:eastAsia="Book Antiqua" w:hAnsi="Book Antiqua" w:cs="Book Antiqua"/>
          <w:color w:val="000000"/>
        </w:rPr>
        <w:t>is</w:t>
      </w:r>
      <w:r>
        <w:rPr>
          <w:rFonts w:ascii="Book Antiqua" w:eastAsia="Book Antiqua" w:hAnsi="Book Antiqua" w:cs="Book Antiqua"/>
          <w:color w:val="000000"/>
        </w:rPr>
        <w:t xml:space="preserve"> found by NGS.</w:t>
      </w:r>
    </w:p>
    <w:p w14:paraId="0119B8A5" w14:textId="77777777" w:rsidR="00A77B3E" w:rsidRDefault="00A77B3E">
      <w:pPr>
        <w:spacing w:line="360" w:lineRule="auto"/>
        <w:jc w:val="both"/>
      </w:pPr>
    </w:p>
    <w:p w14:paraId="52CD3861" w14:textId="77777777" w:rsidR="00A77B3E" w:rsidRDefault="00FB4B68">
      <w:pPr>
        <w:spacing w:line="360" w:lineRule="auto"/>
        <w:jc w:val="both"/>
      </w:pPr>
      <w:r>
        <w:rPr>
          <w:rFonts w:ascii="Book Antiqua" w:eastAsia="Book Antiqua" w:hAnsi="Book Antiqua" w:cs="Book Antiqua"/>
          <w:b/>
          <w:caps/>
          <w:color w:val="000000"/>
          <w:u w:val="single"/>
        </w:rPr>
        <w:t>DISCUSSION</w:t>
      </w:r>
    </w:p>
    <w:p w14:paraId="25F8C20C" w14:textId="6AFC0652" w:rsidR="00A77B3E" w:rsidRDefault="00FB4B68">
      <w:pPr>
        <w:spacing w:line="360" w:lineRule="auto"/>
        <w:jc w:val="both"/>
      </w:pPr>
      <w:r>
        <w:rPr>
          <w:rFonts w:ascii="Book Antiqua" w:eastAsia="Book Antiqua" w:hAnsi="Book Antiqua" w:cs="Book Antiqua"/>
          <w:color w:val="000000"/>
        </w:rPr>
        <w:t>Thalassemia is a group of hereditary small cell hemolytic anemia</w:t>
      </w:r>
      <w:r w:rsidR="005B7854">
        <w:rPr>
          <w:rFonts w:ascii="Book Antiqua" w:eastAsia="Book Antiqua" w:hAnsi="Book Antiqua" w:cs="Book Antiqua"/>
          <w:color w:val="000000"/>
        </w:rPr>
        <w:t>s</w:t>
      </w:r>
      <w:r>
        <w:rPr>
          <w:rFonts w:ascii="Book Antiqua" w:eastAsia="Book Antiqua" w:hAnsi="Book Antiqua" w:cs="Book Antiqua"/>
          <w:color w:val="000000"/>
        </w:rPr>
        <w:t xml:space="preserve"> whose pathogenesis is a defect in the globin gene, such that one or more of the globin </w:t>
      </w:r>
      <w:r w:rsidR="00B47538">
        <w:rPr>
          <w:rFonts w:ascii="Book Antiqua" w:eastAsia="Book Antiqua" w:hAnsi="Book Antiqua" w:cs="Book Antiqua"/>
          <w:color w:val="000000"/>
        </w:rPr>
        <w:t>α</w:t>
      </w:r>
      <w:r>
        <w:rPr>
          <w:rFonts w:ascii="Book Antiqua" w:eastAsia="Book Antiqua" w:hAnsi="Book Antiqua" w:cs="Book Antiqua"/>
          <w:color w:val="000000"/>
        </w:rPr>
        <w:t xml:space="preserve">, </w:t>
      </w:r>
      <w:r w:rsidR="00B47538">
        <w:rPr>
          <w:rFonts w:ascii="Book Antiqua" w:eastAsia="Book Antiqua" w:hAnsi="Book Antiqua" w:cs="Book Antiqua"/>
          <w:color w:val="000000"/>
        </w:rPr>
        <w:t>β</w:t>
      </w:r>
      <w:r>
        <w:rPr>
          <w:rFonts w:ascii="Book Antiqua" w:eastAsia="Book Antiqua" w:hAnsi="Book Antiqua" w:cs="Book Antiqua"/>
          <w:color w:val="000000"/>
        </w:rPr>
        <w:t xml:space="preserve">, </w:t>
      </w:r>
      <w:r w:rsidR="00B47538">
        <w:rPr>
          <w:rFonts w:ascii="Book Antiqua" w:eastAsia="Book Antiqua" w:hAnsi="Book Antiqua" w:cs="Book Antiqua"/>
          <w:color w:val="000000"/>
        </w:rPr>
        <w:t>γ</w:t>
      </w:r>
      <w:r>
        <w:rPr>
          <w:rFonts w:ascii="Book Antiqua" w:eastAsia="Book Antiqua" w:hAnsi="Book Antiqua" w:cs="Book Antiqua"/>
          <w:color w:val="000000"/>
        </w:rPr>
        <w:t xml:space="preserve">, </w:t>
      </w:r>
      <w:r w:rsidR="00B47538">
        <w:rPr>
          <w:rFonts w:ascii="Book Antiqua" w:eastAsia="Book Antiqua" w:hAnsi="Book Antiqua" w:cs="Book Antiqua"/>
          <w:color w:val="000000"/>
        </w:rPr>
        <w:t>δ</w:t>
      </w:r>
      <w:r>
        <w:rPr>
          <w:rFonts w:ascii="Book Antiqua" w:eastAsia="Book Antiqua" w:hAnsi="Book Antiqua" w:cs="Book Antiqua"/>
          <w:color w:val="000000"/>
        </w:rPr>
        <w:t xml:space="preserve"> peptide chains in hemoglobin are reduced or unable to synthesize (of which β and α peptides chain mutations are common), leading to changes in the composition of hemoglobin. The clinical symptoms </w:t>
      </w:r>
      <w:r w:rsidR="005B7854">
        <w:rPr>
          <w:rFonts w:ascii="Book Antiqua" w:eastAsia="Book Antiqua" w:hAnsi="Book Antiqua" w:cs="Book Antiqua"/>
          <w:color w:val="000000"/>
        </w:rPr>
        <w:t>in</w:t>
      </w:r>
      <w:r>
        <w:rPr>
          <w:rFonts w:ascii="Book Antiqua" w:eastAsia="Book Antiqua" w:hAnsi="Book Antiqua" w:cs="Book Antiqua"/>
          <w:color w:val="000000"/>
        </w:rPr>
        <w:t xml:space="preserve"> this group of diseases vary in severity, mostly manifested as chronic progressive hemolytic anemia. The current new classification of thalassemia disease is based on the patient</w:t>
      </w:r>
      <w:r w:rsidR="008E0BBE">
        <w:rPr>
          <w:rFonts w:ascii="Book Antiqua" w:eastAsia="Book Antiqua" w:hAnsi="Book Antiqua" w:cs="Book Antiqua"/>
          <w:color w:val="000000"/>
        </w:rPr>
        <w:t>’</w:t>
      </w:r>
      <w:r>
        <w:rPr>
          <w:rFonts w:ascii="Book Antiqua" w:eastAsia="Book Antiqua" w:hAnsi="Book Antiqua" w:cs="Book Antiqua"/>
          <w:color w:val="000000"/>
        </w:rPr>
        <w:t>s clinical severity and is simplified into transfusion-dependent thalassemia (TDT) and non-transfusion-dependent thalassemia (NTDT), which also includes all other forms of thalassemia syndrome, such as α-thalassemia, hemoglobin E/</w:t>
      </w:r>
      <w:r w:rsidR="00145D04">
        <w:rPr>
          <w:rFonts w:ascii="Book Antiqua" w:eastAsia="Book Antiqua" w:hAnsi="Book Antiqua" w:cs="Book Antiqua"/>
          <w:color w:val="000000"/>
        </w:rPr>
        <w:t>β</w:t>
      </w:r>
      <w:r>
        <w:rPr>
          <w:rFonts w:ascii="Book Antiqua" w:eastAsia="Book Antiqua" w:hAnsi="Book Antiqua" w:cs="Book Antiqua"/>
          <w:color w:val="000000"/>
        </w:rPr>
        <w:t xml:space="preserve">-thalassemia and combined α- and </w:t>
      </w:r>
      <w:r w:rsidR="00B47538">
        <w:rPr>
          <w:rFonts w:ascii="Book Antiqua" w:eastAsia="Book Antiqua" w:hAnsi="Book Antiqua" w:cs="Book Antiqua"/>
          <w:color w:val="000000"/>
        </w:rPr>
        <w:t>β</w:t>
      </w:r>
      <w:r>
        <w:rPr>
          <w:rFonts w:ascii="Book Antiqua" w:eastAsia="Book Antiqua" w:hAnsi="Book Antiqua" w:cs="Book Antiqua"/>
          <w:color w:val="000000"/>
        </w:rPr>
        <w:t>-thalassemia</w:t>
      </w:r>
      <w:r>
        <w:rPr>
          <w:rFonts w:ascii="Book Antiqua" w:eastAsia="Book Antiqua" w:hAnsi="Book Antiqua" w:cs="Book Antiqua"/>
          <w:color w:val="000000"/>
          <w:szCs w:val="30"/>
          <w:vertAlign w:val="superscript"/>
        </w:rPr>
        <w:t>[13-15]</w:t>
      </w:r>
      <w:r>
        <w:rPr>
          <w:rFonts w:ascii="Book Antiqua" w:eastAsia="Book Antiqua" w:hAnsi="Book Antiqua" w:cs="Book Antiqua"/>
          <w:color w:val="000000"/>
        </w:rPr>
        <w:t xml:space="preserve">. Patients with α-thalassemia (OMIM#604131) are mainly distributed in tropical and subtropical regions, and are more common in southern China. The disease is divided into two types, the deletion type and the non-deletion type. The deletion type of thalassemia includes </w:t>
      </w:r>
      <w:r w:rsidR="00B47538" w:rsidRPr="006322FD">
        <w:rPr>
          <w:rFonts w:ascii="Book Antiqua" w:eastAsia="宋体" w:hAnsi="Book Antiqua"/>
        </w:rPr>
        <w:t>α</w:t>
      </w:r>
      <w:r w:rsidR="00B47538" w:rsidRPr="006322FD">
        <w:rPr>
          <w:rFonts w:ascii="Book Antiqua" w:eastAsia="宋体" w:hAnsi="Book Antiqua"/>
          <w:vertAlign w:val="superscript"/>
        </w:rPr>
        <w:t>+</w:t>
      </w:r>
      <w:r>
        <w:rPr>
          <w:rFonts w:ascii="Book Antiqua" w:eastAsia="Book Antiqua" w:hAnsi="Book Antiqua" w:cs="Book Antiqua"/>
          <w:color w:val="000000"/>
        </w:rPr>
        <w:t xml:space="preserve"> thalassemia (Southeast Asian type, </w:t>
      </w:r>
      <w:r w:rsidR="00B47538">
        <w:rPr>
          <w:rFonts w:ascii="Book Antiqua" w:eastAsia="Book Antiqua" w:hAnsi="Book Antiqua" w:cs="Book Antiqua"/>
          <w:color w:val="000000"/>
        </w:rPr>
        <w:t>-</w:t>
      </w:r>
      <w:r>
        <w:rPr>
          <w:rFonts w:ascii="Book Antiqua" w:eastAsia="Book Antiqua" w:hAnsi="Book Antiqua" w:cs="Book Antiqua"/>
          <w:color w:val="000000"/>
        </w:rPr>
        <w:t>-/αα, --</w:t>
      </w:r>
      <w:r>
        <w:rPr>
          <w:rFonts w:ascii="Book Antiqua" w:eastAsia="Book Antiqua" w:hAnsi="Book Antiqua" w:cs="Book Antiqua"/>
          <w:color w:val="000000"/>
          <w:szCs w:val="30"/>
          <w:vertAlign w:val="superscript"/>
        </w:rPr>
        <w:t>SEA</w:t>
      </w:r>
      <w:r>
        <w:rPr>
          <w:rFonts w:ascii="Book Antiqua" w:eastAsia="Book Antiqua" w:hAnsi="Book Antiqua" w:cs="Book Antiqua"/>
          <w:color w:val="000000"/>
        </w:rPr>
        <w:t>) which lacks two α genes on chromosome 16 and α</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thalassemia (-α/αα) which lacks an α gene. The α</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thalassemia usually has -α</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-α</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deletions. The common deletion type </w:t>
      </w:r>
      <w:r w:rsidR="005B7854">
        <w:rPr>
          <w:rFonts w:ascii="Book Antiqua" w:eastAsia="Book Antiqua" w:hAnsi="Book Antiqua" w:cs="Book Antiqua"/>
          <w:color w:val="000000"/>
        </w:rPr>
        <w:t>in</w:t>
      </w:r>
      <w:r>
        <w:rPr>
          <w:rFonts w:ascii="Book Antiqua" w:eastAsia="Book Antiqua" w:hAnsi="Book Antiqua" w:cs="Book Antiqua"/>
          <w:color w:val="000000"/>
        </w:rPr>
        <w:t xml:space="preserve"> α-thalassemia in China is: -/αα, -α</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α/αα and -α</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α/αα. Different types of α-thalassemia patients have different </w:t>
      </w:r>
      <w:r>
        <w:rPr>
          <w:rFonts w:ascii="Book Antiqua" w:eastAsia="Book Antiqua" w:hAnsi="Book Antiqua" w:cs="Book Antiqua"/>
          <w:color w:val="000000"/>
        </w:rPr>
        <w:lastRenderedPageBreak/>
        <w:t>numbers of α-globin genes deleted in the body, and the more α genes deleted, the more serious the disease is</w:t>
      </w:r>
      <w:r>
        <w:rPr>
          <w:rFonts w:ascii="Book Antiqua" w:eastAsia="Book Antiqua" w:hAnsi="Book Antiqua" w:cs="Book Antiqua"/>
          <w:color w:val="000000"/>
          <w:szCs w:val="30"/>
          <w:vertAlign w:val="superscript"/>
        </w:rPr>
        <w:t>[16,17]</w:t>
      </w:r>
      <w:r>
        <w:rPr>
          <w:rFonts w:ascii="Book Antiqua" w:eastAsia="Book Antiqua" w:hAnsi="Book Antiqua" w:cs="Book Antiqua"/>
          <w:color w:val="000000"/>
        </w:rPr>
        <w:t xml:space="preserve">. The deletion type </w:t>
      </w:r>
      <w:r w:rsidR="005B7854">
        <w:rPr>
          <w:rFonts w:ascii="Book Antiqua" w:eastAsia="Book Antiqua" w:hAnsi="Book Antiqua" w:cs="Book Antiqua"/>
          <w:color w:val="000000"/>
        </w:rPr>
        <w:t xml:space="preserve">in this case </w:t>
      </w:r>
      <w:r>
        <w:rPr>
          <w:rFonts w:ascii="Book Antiqua" w:eastAsia="Book Antiqua" w:hAnsi="Book Antiqua" w:cs="Book Antiqua"/>
          <w:color w:val="000000"/>
        </w:rPr>
        <w:t xml:space="preserve">of α-thalassemia is also a relatively common type of Southeast Asian mutation, while secondary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with a severe osteoarthrosis phenotype caused by NTDT is rare. Therefore, we speculate that there may be some minor-effect iron overload-related gene mutations involved in iron homeostasis imbalance. We noted a rare missense mutation on the piezo type </w:t>
      </w:r>
      <w:r>
        <w:rPr>
          <w:rFonts w:ascii="Book Antiqua" w:eastAsia="Book Antiqua" w:hAnsi="Book Antiqua" w:cs="Book Antiqua"/>
          <w:i/>
          <w:iCs/>
          <w:color w:val="000000"/>
        </w:rPr>
        <w:t>PIEZO1</w:t>
      </w:r>
      <w:r>
        <w:rPr>
          <w:rFonts w:ascii="Book Antiqua" w:eastAsia="Book Antiqua" w:hAnsi="Book Antiqua" w:cs="Book Antiqua"/>
          <w:color w:val="000000"/>
        </w:rPr>
        <w:t xml:space="preserve"> gene exon</w:t>
      </w:r>
      <w:r w:rsidR="008E0BBE">
        <w:rPr>
          <w:rFonts w:ascii="Book Antiqua" w:eastAsia="Book Antiqua" w:hAnsi="Book Antiqua" w:cs="Book Antiqua"/>
          <w:color w:val="000000"/>
        </w:rPr>
        <w:t xml:space="preserve"> </w:t>
      </w:r>
      <w:r>
        <w:rPr>
          <w:rFonts w:ascii="Book Antiqua" w:eastAsia="Book Antiqua" w:hAnsi="Book Antiqua" w:cs="Book Antiqua"/>
          <w:color w:val="000000"/>
        </w:rPr>
        <w:t xml:space="preserve">35, which </w:t>
      </w:r>
      <w:r w:rsidR="005B7854">
        <w:rPr>
          <w:rFonts w:ascii="Book Antiqua" w:eastAsia="Book Antiqua" w:hAnsi="Book Antiqua" w:cs="Book Antiqua"/>
          <w:color w:val="000000"/>
        </w:rPr>
        <w:t>was</w:t>
      </w:r>
      <w:r>
        <w:rPr>
          <w:rFonts w:ascii="Book Antiqua" w:eastAsia="Book Antiqua" w:hAnsi="Book Antiqua" w:cs="Book Antiqua"/>
          <w:color w:val="000000"/>
        </w:rPr>
        <w:t xml:space="preserve"> co-located on chromosome 16 with the globin gene: c.C4748T (p.A1583V), with a very low </w:t>
      </w:r>
      <w:r w:rsidR="003D5238" w:rsidRPr="003D5238">
        <w:rPr>
          <w:rFonts w:ascii="Book Antiqua" w:eastAsia="Book Antiqua" w:hAnsi="Book Antiqua" w:cs="Book Antiqua"/>
          <w:color w:val="000000"/>
        </w:rPr>
        <w:t>minor allele frequenc</w:t>
      </w:r>
      <w:r w:rsidR="003D5238">
        <w:rPr>
          <w:rFonts w:ascii="Book Antiqua" w:eastAsia="Book Antiqua" w:hAnsi="Book Antiqua" w:cs="Book Antiqua"/>
          <w:color w:val="000000"/>
        </w:rPr>
        <w:t>y</w:t>
      </w:r>
      <w:r w:rsidR="003D5238" w:rsidRPr="003D5238">
        <w:rPr>
          <w:rFonts w:ascii="Book Antiqua" w:eastAsia="Book Antiqua" w:hAnsi="Book Antiqua" w:cs="Book Antiqua"/>
          <w:color w:val="000000"/>
        </w:rPr>
        <w:t xml:space="preserve"> </w:t>
      </w:r>
      <w:r w:rsidR="003D5238">
        <w:rPr>
          <w:rFonts w:ascii="Book Antiqua" w:eastAsia="Book Antiqua" w:hAnsi="Book Antiqua" w:cs="Book Antiqua"/>
          <w:color w:val="000000"/>
        </w:rPr>
        <w:t>(</w:t>
      </w:r>
      <w:r>
        <w:rPr>
          <w:rFonts w:ascii="Book Antiqua" w:eastAsia="Book Antiqua" w:hAnsi="Book Antiqua" w:cs="Book Antiqua"/>
          <w:color w:val="000000"/>
        </w:rPr>
        <w:t>MAF</w:t>
      </w:r>
      <w:r w:rsidR="003D5238">
        <w:rPr>
          <w:rFonts w:ascii="Book Antiqua" w:eastAsia="Book Antiqua" w:hAnsi="Book Antiqua" w:cs="Book Antiqua"/>
          <w:color w:val="000000"/>
        </w:rPr>
        <w:t>)</w:t>
      </w:r>
      <w:r>
        <w:rPr>
          <w:rFonts w:ascii="Book Antiqua" w:eastAsia="Book Antiqua" w:hAnsi="Book Antiqua" w:cs="Book Antiqua"/>
          <w:color w:val="000000"/>
        </w:rPr>
        <w:t xml:space="preserve"> and moderately harmful protein function prediction. Mutations in the </w:t>
      </w:r>
      <w:r>
        <w:rPr>
          <w:rFonts w:ascii="Book Antiqua" w:eastAsia="Book Antiqua" w:hAnsi="Book Antiqua" w:cs="Book Antiqua"/>
          <w:i/>
          <w:iCs/>
          <w:color w:val="000000"/>
        </w:rPr>
        <w:t>PIEZO1</w:t>
      </w:r>
      <w:r>
        <w:rPr>
          <w:rFonts w:ascii="Book Antiqua" w:eastAsia="Book Antiqua" w:hAnsi="Book Antiqua" w:cs="Book Antiqua"/>
          <w:color w:val="000000"/>
        </w:rPr>
        <w:t xml:space="preserve"> ion channel gene (</w:t>
      </w:r>
      <w:r>
        <w:rPr>
          <w:rFonts w:ascii="Book Antiqua" w:eastAsia="Book Antiqua" w:hAnsi="Book Antiqua" w:cs="Book Antiqua"/>
          <w:i/>
          <w:iCs/>
          <w:color w:val="000000"/>
        </w:rPr>
        <w:t>PIEZO1</w:t>
      </w:r>
      <w:r>
        <w:rPr>
          <w:rFonts w:ascii="Book Antiqua" w:eastAsia="Book Antiqua" w:hAnsi="Book Antiqua" w:cs="Book Antiqua"/>
          <w:color w:val="000000"/>
        </w:rPr>
        <w:t xml:space="preserve">, 611184.0001) can cause phenotypes of DHS with or without pseudohyperkalemia and/or perinatal edema, the phenotype includes anemia, chronic hemolysis, jaundice, serosal effusion, thrombosis, hepatosplenomegaly, cholelithiasis, hemoglobinuria, fatigue, </w:t>
      </w:r>
      <w:r>
        <w:rPr>
          <w:rFonts w:ascii="Book Antiqua" w:eastAsia="Book Antiqua" w:hAnsi="Book Antiqua" w:cs="Book Antiqua"/>
          <w:i/>
          <w:iCs/>
          <w:color w:val="000000"/>
        </w:rPr>
        <w:t>etc.</w:t>
      </w:r>
      <w:r>
        <w:rPr>
          <w:rFonts w:ascii="Book Antiqua" w:eastAsia="Book Antiqua" w:hAnsi="Book Antiqua" w:cs="Book Antiqua"/>
          <w:color w:val="000000"/>
        </w:rPr>
        <w:t xml:space="preserve"> Osmotic gradient ektacytometry is a useful characteristic diagnosis method for this disease</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Therefore, we speculated that the p.A1583V mutation of </w:t>
      </w:r>
      <w:r w:rsidR="00735775">
        <w:rPr>
          <w:rFonts w:ascii="Book Antiqua" w:eastAsia="Book Antiqua" w:hAnsi="Book Antiqua" w:cs="Book Antiqua"/>
          <w:color w:val="000000"/>
        </w:rPr>
        <w:t xml:space="preserve">the </w:t>
      </w:r>
      <w:r>
        <w:rPr>
          <w:rFonts w:ascii="Book Antiqua" w:eastAsia="Book Antiqua" w:hAnsi="Book Antiqua" w:cs="Book Antiqua"/>
          <w:i/>
          <w:iCs/>
          <w:color w:val="000000"/>
        </w:rPr>
        <w:t>PIEZO1</w:t>
      </w:r>
      <w:r>
        <w:rPr>
          <w:rFonts w:ascii="Book Antiqua" w:eastAsia="Book Antiqua" w:hAnsi="Book Antiqua" w:cs="Book Antiqua"/>
          <w:color w:val="000000"/>
        </w:rPr>
        <w:t xml:space="preserve"> gene might participate in the α</w:t>
      </w:r>
      <w:r>
        <w:rPr>
          <w:rFonts w:ascii="Book Antiqua" w:eastAsia="Book Antiqua" w:hAnsi="Book Antiqua" w:cs="Book Antiqua"/>
          <w:color w:val="000000"/>
          <w:szCs w:val="30"/>
          <w:vertAlign w:val="superscript"/>
        </w:rPr>
        <w:t>0</w:t>
      </w:r>
      <w:r>
        <w:rPr>
          <w:rFonts w:ascii="Book Antiqua" w:eastAsia="Book Antiqua" w:hAnsi="Book Antiqua" w:cs="Book Antiqua"/>
          <w:color w:val="000000"/>
        </w:rPr>
        <w:t xml:space="preserve"> and α</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mutations of the globin α gene and aggravate the degree of iron deposition, which caused a cumulative damage effect and was similar to oligogenic disease. The DHS caused by the </w:t>
      </w:r>
      <w:r>
        <w:rPr>
          <w:rFonts w:ascii="Book Antiqua" w:eastAsia="Book Antiqua" w:hAnsi="Book Antiqua" w:cs="Book Antiqua"/>
          <w:i/>
          <w:iCs/>
          <w:color w:val="000000"/>
        </w:rPr>
        <w:t>PIEZO1</w:t>
      </w:r>
      <w:r>
        <w:rPr>
          <w:rFonts w:ascii="Book Antiqua" w:eastAsia="Book Antiqua" w:hAnsi="Book Antiqua" w:cs="Book Antiqua"/>
          <w:color w:val="000000"/>
        </w:rPr>
        <w:t xml:space="preserve"> mutation belongs to one of the red blood cell (RBC) membrane disorders as well as hereditary spherocytosis (HS) and hereditary elliptocytosis (HE). For example, HS is a group of genetically heterogeneous anemia</w:t>
      </w:r>
      <w:r w:rsidR="00735775">
        <w:rPr>
          <w:rFonts w:ascii="Book Antiqua" w:eastAsia="Book Antiqua" w:hAnsi="Book Antiqua" w:cs="Book Antiqua"/>
          <w:color w:val="000000"/>
        </w:rPr>
        <w:t>s</w:t>
      </w:r>
      <w:r>
        <w:rPr>
          <w:rFonts w:ascii="Book Antiqua" w:eastAsia="Book Antiqua" w:hAnsi="Book Antiqua" w:cs="Book Antiqua"/>
          <w:color w:val="000000"/>
        </w:rPr>
        <w:t xml:space="preserve"> with a broad spectrum. The clinical phenotypes vary in severity and can range from asymptomatic to severe blood transfusion-dependent forms. Different degrees of clinical manifestations exist in the same family. This intraclass genetic heterogeneity can be attributed to the co-inheritance of genetic variations involving multiple erythrocyte defects, such as thalassemia, enzymopathies and Gilbert syndrome</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Did this secondary HC we found, show a distinct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osteoarthritis phenotype due to this similar co-inheritance phenomenon of thalassemia and DHS? Or did </w:t>
      </w:r>
      <w:r>
        <w:rPr>
          <w:rFonts w:ascii="Book Antiqua" w:eastAsia="Book Antiqua" w:hAnsi="Book Antiqua" w:cs="Book Antiqua"/>
          <w:i/>
          <w:iCs/>
          <w:color w:val="000000"/>
        </w:rPr>
        <w:t>PIEZO1</w:t>
      </w:r>
      <w:r>
        <w:rPr>
          <w:rFonts w:ascii="Book Antiqua" w:eastAsia="Book Antiqua" w:hAnsi="Book Antiqua" w:cs="Book Antiqua"/>
          <w:color w:val="000000"/>
        </w:rPr>
        <w:t xml:space="preserve"> gene mutation p.A1583V play a minor-effect auxiliary pathogenic role?</w:t>
      </w:r>
    </w:p>
    <w:p w14:paraId="53391F60" w14:textId="618B6CD3" w:rsidR="00A77B3E" w:rsidRDefault="00FB4B68" w:rsidP="008C35B1">
      <w:pPr>
        <w:spacing w:line="360" w:lineRule="auto"/>
        <w:ind w:firstLineChars="100" w:firstLine="240"/>
        <w:jc w:val="both"/>
      </w:pPr>
      <w:r>
        <w:rPr>
          <w:rFonts w:ascii="Book Antiqua" w:eastAsia="Book Antiqua" w:hAnsi="Book Antiqua" w:cs="Book Antiqua"/>
          <w:color w:val="000000"/>
        </w:rPr>
        <w:t xml:space="preserve">The genetic background of RBC membrane disorders is a mutation in </w:t>
      </w:r>
      <w:r w:rsidR="00735775">
        <w:rPr>
          <w:rFonts w:ascii="Book Antiqua" w:eastAsia="Book Antiqua" w:hAnsi="Book Antiqua" w:cs="Book Antiqua"/>
          <w:color w:val="000000"/>
        </w:rPr>
        <w:t xml:space="preserve">the </w:t>
      </w:r>
      <w:r>
        <w:rPr>
          <w:rFonts w:ascii="Book Antiqua" w:eastAsia="Book Antiqua" w:hAnsi="Book Antiqua" w:cs="Book Antiqua"/>
          <w:color w:val="000000"/>
        </w:rPr>
        <w:t xml:space="preserve">gene encoding membrane or cytoskeletal proteins, transmembrane transporters or channels, </w:t>
      </w:r>
      <w:r>
        <w:rPr>
          <w:rFonts w:ascii="Book Antiqua" w:eastAsia="Book Antiqua" w:hAnsi="Book Antiqua" w:cs="Book Antiqua"/>
          <w:color w:val="000000"/>
        </w:rPr>
        <w:lastRenderedPageBreak/>
        <w:t>resulting in membrane structural defects and membrane permeability changes. It is very important in all cells based on the spectrin membrane skeleton structure. Membrane skeleton structure defects are the cause of multiple hemolytic anemia</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The mechanoreceptor </w:t>
      </w:r>
      <w:r>
        <w:rPr>
          <w:rFonts w:ascii="Book Antiqua" w:eastAsia="Book Antiqua" w:hAnsi="Book Antiqua" w:cs="Book Antiqua"/>
          <w:i/>
          <w:iCs/>
          <w:color w:val="000000"/>
        </w:rPr>
        <w:t>PIEZO1</w:t>
      </w:r>
      <w:r>
        <w:rPr>
          <w:rFonts w:ascii="Book Antiqua" w:eastAsia="Book Antiqua" w:hAnsi="Book Antiqua" w:cs="Book Antiqua"/>
          <w:color w:val="000000"/>
        </w:rPr>
        <w:t xml:space="preserve"> is the largest ion channel ever discovered and a fundamental regulator of RBC volume homeostasis, which regulates the mechanotransductive release of ATP in human RBCs</w:t>
      </w:r>
      <w:r>
        <w:rPr>
          <w:rFonts w:ascii="Book Antiqua" w:eastAsia="Book Antiqua" w:hAnsi="Book Antiqua" w:cs="Book Antiqua"/>
          <w:color w:val="000000"/>
          <w:szCs w:val="30"/>
          <w:vertAlign w:val="superscript"/>
        </w:rPr>
        <w:t>[21]</w:t>
      </w:r>
      <w:r>
        <w:rPr>
          <w:rFonts w:ascii="Book Antiqua" w:eastAsia="Book Antiqua" w:hAnsi="Book Antiqua" w:cs="Book Antiqua"/>
          <w:color w:val="000000"/>
        </w:rPr>
        <w:t xml:space="preserve">. In the functional studies of several families, the missense mutation of </w:t>
      </w:r>
      <w:r>
        <w:rPr>
          <w:rFonts w:ascii="Book Antiqua" w:eastAsia="Book Antiqua" w:hAnsi="Book Antiqua" w:cs="Book Antiqua"/>
          <w:i/>
          <w:iCs/>
          <w:color w:val="000000"/>
        </w:rPr>
        <w:t>PIEZO1</w:t>
      </w:r>
      <w:r>
        <w:rPr>
          <w:rFonts w:ascii="Book Antiqua" w:eastAsia="Book Antiqua" w:hAnsi="Book Antiqua" w:cs="Book Antiqua"/>
          <w:color w:val="000000"/>
        </w:rPr>
        <w:t xml:space="preserve"> has been proved to be the cause of </w:t>
      </w:r>
      <w:r w:rsidR="008E0BBE">
        <w:rPr>
          <w:rFonts w:ascii="Book Antiqua" w:eastAsia="Book Antiqua" w:hAnsi="Book Antiqua" w:cs="Book Antiqua"/>
          <w:color w:val="000000"/>
        </w:rPr>
        <w:t>DHS</w:t>
      </w:r>
      <w:r>
        <w:rPr>
          <w:rFonts w:ascii="Book Antiqua" w:eastAsia="Book Antiqua" w:hAnsi="Book Antiqua" w:cs="Book Antiqua"/>
          <w:color w:val="000000"/>
        </w:rPr>
        <w:t xml:space="preserve"> or xerocytosis,</w:t>
      </w:r>
      <w:r>
        <w:rPr>
          <w:rFonts w:ascii="Book Antiqua" w:eastAsia="Book Antiqua" w:hAnsi="Book Antiqua" w:cs="Book Antiqua"/>
          <w:color w:val="000000"/>
          <w:szCs w:val="21"/>
        </w:rPr>
        <w:t xml:space="preserve"> </w:t>
      </w:r>
      <w:r>
        <w:rPr>
          <w:rFonts w:ascii="Book Antiqua" w:eastAsia="Book Antiqua" w:hAnsi="Book Antiqua" w:cs="Book Antiqua"/>
          <w:color w:val="000000"/>
        </w:rPr>
        <w:t>which delays the inactivation of the erythrocyte dehydration channel</w:t>
      </w:r>
      <w:r>
        <w:rPr>
          <w:rFonts w:ascii="Book Antiqua" w:eastAsia="Book Antiqua" w:hAnsi="Book Antiqua" w:cs="Book Antiqua"/>
          <w:color w:val="000000"/>
          <w:szCs w:val="30"/>
          <w:vertAlign w:val="superscript"/>
        </w:rPr>
        <w:t>[18,22]</w:t>
      </w:r>
      <w:r>
        <w:rPr>
          <w:rFonts w:ascii="Book Antiqua" w:eastAsia="Book Antiqua" w:hAnsi="Book Antiqua" w:cs="Book Antiqua"/>
          <w:color w:val="000000"/>
        </w:rPr>
        <w:t>.</w:t>
      </w:r>
    </w:p>
    <w:p w14:paraId="5175779F" w14:textId="5A33BD7D" w:rsidR="00A77B3E" w:rsidRDefault="00FB4B68" w:rsidP="008C35B1">
      <w:pPr>
        <w:spacing w:line="360" w:lineRule="auto"/>
        <w:ind w:firstLineChars="100" w:firstLine="240"/>
        <w:jc w:val="both"/>
      </w:pPr>
      <w:r>
        <w:rPr>
          <w:rFonts w:ascii="Book Antiqua" w:eastAsia="Book Antiqua" w:hAnsi="Book Antiqua" w:cs="Book Antiqua"/>
          <w:color w:val="000000"/>
        </w:rPr>
        <w:t xml:space="preserve">Obviously, hereditary anemia such as RBC membrane disorders or </w:t>
      </w:r>
      <w:r w:rsidR="00776DF8">
        <w:rPr>
          <w:rFonts w:ascii="Book Antiqua" w:eastAsia="Book Antiqua" w:hAnsi="Book Antiqua" w:cs="Book Antiqua"/>
          <w:color w:val="000000"/>
        </w:rPr>
        <w:t>h</w:t>
      </w:r>
      <w:r>
        <w:rPr>
          <w:rFonts w:ascii="Book Antiqua" w:eastAsia="Book Antiqua" w:hAnsi="Book Antiqua" w:cs="Book Antiqua"/>
          <w:color w:val="000000"/>
        </w:rPr>
        <w:t>emoglobinopathy is highly genetically heterogeneous and is a genetically deficient disease with a highly overlapping clinical phenotype. Under certain conditions, except for some of the obvious phenotypic variation</w:t>
      </w:r>
      <w:r w:rsidR="00735775">
        <w:rPr>
          <w:rFonts w:ascii="Book Antiqua" w:eastAsia="Book Antiqua" w:hAnsi="Book Antiqua" w:cs="Book Antiqua"/>
          <w:color w:val="000000"/>
        </w:rPr>
        <w:t>s</w:t>
      </w:r>
      <w:r>
        <w:rPr>
          <w:rFonts w:ascii="Book Antiqua" w:eastAsia="Book Antiqua" w:hAnsi="Book Antiqua" w:cs="Book Antiqua"/>
          <w:color w:val="000000"/>
        </w:rPr>
        <w:t xml:space="preserve"> which can be explained by a high degree of genetic heterogeneity, it is often difficult and complicated to distinguish the disease type from the patient’s clinical manifestations. Sometimes the carrier of the mutation does not show any symptom</w:t>
      </w:r>
      <w:r w:rsidR="00735775">
        <w:rPr>
          <w:rFonts w:ascii="Book Antiqua" w:eastAsia="Book Antiqua" w:hAnsi="Book Antiqua" w:cs="Book Antiqua"/>
          <w:color w:val="000000"/>
        </w:rPr>
        <w:t>s</w:t>
      </w:r>
      <w:r>
        <w:rPr>
          <w:rFonts w:ascii="Book Antiqua" w:eastAsia="Book Antiqua" w:hAnsi="Book Antiqua" w:cs="Book Antiqua"/>
          <w:color w:val="000000"/>
        </w:rPr>
        <w:t>, so it is eas</w:t>
      </w:r>
      <w:r w:rsidR="00735775">
        <w:rPr>
          <w:rFonts w:ascii="Book Antiqua" w:eastAsia="Book Antiqua" w:hAnsi="Book Antiqua" w:cs="Book Antiqua"/>
          <w:color w:val="000000"/>
        </w:rPr>
        <w:t>il</w:t>
      </w:r>
      <w:r>
        <w:rPr>
          <w:rFonts w:ascii="Book Antiqua" w:eastAsia="Book Antiqua" w:hAnsi="Book Antiqua" w:cs="Book Antiqua"/>
          <w:color w:val="000000"/>
        </w:rPr>
        <w:t xml:space="preserve">y ignored. Therefore, it is necessary to observe the morphology of peripheral blood smears, and to understand the RBC function by examining the RBC osmotic fragility (OF) test, ektacytometry, </w:t>
      </w:r>
      <w:r>
        <w:rPr>
          <w:rFonts w:ascii="Book Antiqua" w:eastAsia="Book Antiqua" w:hAnsi="Book Antiqua" w:cs="Book Antiqua"/>
          <w:i/>
          <w:iCs/>
          <w:color w:val="000000"/>
        </w:rPr>
        <w:t>etc.</w:t>
      </w:r>
      <w:r>
        <w:rPr>
          <w:rFonts w:ascii="Book Antiqua" w:eastAsia="Book Antiqua" w:hAnsi="Book Antiqua" w:cs="Book Antiqua"/>
          <w:color w:val="000000"/>
        </w:rPr>
        <w:t>, and to conduct an in-depth analysis of the genetic pattern of the family. Genetic analysis of hereditary hemolytic disease of this fuzzy phenotype is particularly important</w:t>
      </w:r>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xml:space="preserve">. However, due to the different formation of mutations, the sensitivity of DNA detection methods is different, so the choice of DNA detection methods becomes crucial. For example, karyotyping analysis is applied to chromosome number abnormalities or chromosomal structural abnormalities of large fragments above 5 Mb; </w:t>
      </w:r>
      <w:r w:rsidR="00776DF8">
        <w:rPr>
          <w:rFonts w:ascii="Book Antiqua" w:eastAsia="Book Antiqua" w:hAnsi="Book Antiqua" w:cs="Book Antiqua"/>
          <w:color w:val="000000"/>
        </w:rPr>
        <w:t>f</w:t>
      </w:r>
      <w:r>
        <w:rPr>
          <w:rFonts w:ascii="Book Antiqua" w:eastAsia="Book Antiqua" w:hAnsi="Book Antiqua" w:cs="Book Antiqua"/>
          <w:color w:val="000000"/>
        </w:rPr>
        <w:t xml:space="preserve">luorescent in situ hybridization assists in the diagnosis of chromosomal diseases, determining the source, location and number of abnormal chromosomes; </w:t>
      </w:r>
      <w:r w:rsidR="00776DF8">
        <w:rPr>
          <w:rFonts w:ascii="Book Antiqua" w:eastAsia="Book Antiqua" w:hAnsi="Book Antiqua" w:cs="Book Antiqua"/>
          <w:color w:val="000000"/>
        </w:rPr>
        <w:t>c</w:t>
      </w:r>
      <w:r>
        <w:rPr>
          <w:rFonts w:ascii="Book Antiqua" w:eastAsia="Book Antiqua" w:hAnsi="Book Antiqua" w:cs="Book Antiqua"/>
          <w:color w:val="000000"/>
        </w:rPr>
        <w:t xml:space="preserve">hromosomal microarray analysis can detect the copy number variation above 100 kb; </w:t>
      </w:r>
      <w:r w:rsidR="00776DF8">
        <w:rPr>
          <w:rFonts w:ascii="Book Antiqua" w:eastAsia="Book Antiqua" w:hAnsi="Book Antiqua" w:cs="Book Antiqua"/>
          <w:color w:val="000000"/>
        </w:rPr>
        <w:t>m</w:t>
      </w:r>
      <w:r>
        <w:rPr>
          <w:rFonts w:ascii="Book Antiqua" w:eastAsia="Book Antiqua" w:hAnsi="Book Antiqua" w:cs="Book Antiqua"/>
          <w:color w:val="000000"/>
        </w:rPr>
        <w:t xml:space="preserve">ultiplex ligation-dependent probe amplification is mainly used for detection of target fragment gene copy number changes (such as DMD, SMA, 5p deletion, 22q deletion); NGS includes panel, clinical exome sequencing, whole exome </w:t>
      </w:r>
      <w:r w:rsidR="00776DF8">
        <w:rPr>
          <w:rFonts w:ascii="Book Antiqua" w:eastAsia="Book Antiqua" w:hAnsi="Book Antiqua" w:cs="Book Antiqua"/>
          <w:color w:val="000000"/>
        </w:rPr>
        <w:t>s</w:t>
      </w:r>
      <w:r>
        <w:rPr>
          <w:rFonts w:ascii="Book Antiqua" w:eastAsia="Book Antiqua" w:hAnsi="Book Antiqua" w:cs="Book Antiqua"/>
          <w:color w:val="000000"/>
        </w:rPr>
        <w:t xml:space="preserve">equencing, </w:t>
      </w:r>
      <w:r w:rsidR="00735775">
        <w:rPr>
          <w:rFonts w:ascii="Book Antiqua" w:eastAsia="Book Antiqua" w:hAnsi="Book Antiqua" w:cs="Book Antiqua"/>
          <w:color w:val="000000"/>
        </w:rPr>
        <w:t xml:space="preserve">and </w:t>
      </w:r>
      <w:r>
        <w:rPr>
          <w:rFonts w:ascii="Book Antiqua" w:eastAsia="Book Antiqua" w:hAnsi="Book Antiqua" w:cs="Book Antiqua"/>
          <w:color w:val="000000"/>
        </w:rPr>
        <w:t xml:space="preserve">whole genome </w:t>
      </w:r>
      <w:r>
        <w:rPr>
          <w:rFonts w:ascii="Book Antiqua" w:eastAsia="Book Antiqua" w:hAnsi="Book Antiqua" w:cs="Book Antiqua"/>
          <w:color w:val="000000"/>
        </w:rPr>
        <w:lastRenderedPageBreak/>
        <w:t>sequencing, but NGS still lack</w:t>
      </w:r>
      <w:r w:rsidR="00735775">
        <w:rPr>
          <w:rFonts w:ascii="Book Antiqua" w:eastAsia="Book Antiqua" w:hAnsi="Book Antiqua" w:cs="Book Antiqua"/>
          <w:color w:val="000000"/>
        </w:rPr>
        <w:t>s</w:t>
      </w:r>
      <w:r>
        <w:rPr>
          <w:rFonts w:ascii="Book Antiqua" w:eastAsia="Book Antiqua" w:hAnsi="Book Antiqua" w:cs="Book Antiqua"/>
          <w:color w:val="000000"/>
        </w:rPr>
        <w:t xml:space="preserve"> sensitivity to large copy number changes. Sanger sequencing is often used as a detection method for single genetic diseases with accurate pathogenic genes or pathogenic sites or as a verification technique for NGS results. In this patient, we finally detected the alpha globin gene mutation by gap-PCR. At present, gap-PCR is still the best solution for screening the three deletion mutants (-α</w:t>
      </w:r>
      <w:r>
        <w:rPr>
          <w:rFonts w:ascii="Book Antiqua" w:eastAsia="Book Antiqua" w:hAnsi="Book Antiqua" w:cs="Book Antiqua"/>
          <w:color w:val="000000"/>
          <w:szCs w:val="30"/>
          <w:vertAlign w:val="superscript"/>
        </w:rPr>
        <w:t>3.7</w:t>
      </w:r>
      <w:r>
        <w:rPr>
          <w:rFonts w:ascii="Book Antiqua" w:eastAsia="Book Antiqua" w:hAnsi="Book Antiqua" w:cs="Book Antiqua"/>
          <w:color w:val="000000"/>
        </w:rPr>
        <w:t>, -α</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w:t>
      </w:r>
      <w:r>
        <w:rPr>
          <w:rFonts w:ascii="Book Antiqua" w:eastAsia="Book Antiqua" w:hAnsi="Book Antiqua" w:cs="Book Antiqua"/>
          <w:color w:val="000000"/>
          <w:szCs w:val="30"/>
          <w:vertAlign w:val="superscript"/>
        </w:rPr>
        <w:t>SEA</w:t>
      </w:r>
      <w:r>
        <w:rPr>
          <w:rFonts w:ascii="Book Antiqua" w:eastAsia="Book Antiqua" w:hAnsi="Book Antiqua" w:cs="Book Antiqua"/>
          <w:color w:val="000000"/>
        </w:rPr>
        <w:t xml:space="preserve">) of α-thalassemia patients in </w:t>
      </w:r>
      <w:r w:rsidR="00735775">
        <w:rPr>
          <w:rFonts w:ascii="Book Antiqua" w:eastAsia="Book Antiqua" w:hAnsi="Book Antiqua" w:cs="Book Antiqua"/>
          <w:color w:val="000000"/>
        </w:rPr>
        <w:t xml:space="preserve">the </w:t>
      </w:r>
      <w:r>
        <w:rPr>
          <w:rFonts w:ascii="Book Antiqua" w:eastAsia="Book Antiqua" w:hAnsi="Book Antiqua" w:cs="Book Antiqua"/>
          <w:color w:val="000000"/>
        </w:rPr>
        <w:t>Chinese population. In fact, we are looking forward to the emergence of a more comprehensive and low-cost new genome sequencing technology to make it easier to find the disease-causing genes in high-throughput.</w:t>
      </w:r>
    </w:p>
    <w:p w14:paraId="227AEF1F" w14:textId="309ECEDA" w:rsidR="00A77B3E" w:rsidRDefault="00FB4B68" w:rsidP="00776DF8">
      <w:pPr>
        <w:spacing w:line="360" w:lineRule="auto"/>
        <w:ind w:firstLineChars="100" w:firstLine="240"/>
        <w:jc w:val="both"/>
      </w:pPr>
      <w:r>
        <w:rPr>
          <w:rFonts w:ascii="Book Antiqua" w:eastAsia="Book Antiqua" w:hAnsi="Book Antiqua" w:cs="Book Antiqua"/>
          <w:color w:val="000000"/>
        </w:rPr>
        <w:t xml:space="preserve">Interestingly, this patient also has a hereditary disease: </w:t>
      </w:r>
      <w:r w:rsidR="00776DF8">
        <w:rPr>
          <w:rFonts w:ascii="Book Antiqua" w:eastAsia="Book Antiqua" w:hAnsi="Book Antiqua" w:cs="Book Antiqua"/>
          <w:color w:val="000000"/>
        </w:rPr>
        <w:t>P</w:t>
      </w:r>
      <w:r>
        <w:rPr>
          <w:rFonts w:ascii="Book Antiqua" w:eastAsia="Book Antiqua" w:hAnsi="Book Antiqua" w:cs="Book Antiqua"/>
          <w:color w:val="000000"/>
        </w:rPr>
        <w:t>soriasis in both lower extremities. Psoriasis is a chronic inflammatory skin disease characterized by hyperproliferation of the epidermis and vascular remodeling as the main clinical phenotype. The pathogenesis is currently unknown, and may be related to genetic-environment and its gene-gene interaction (also known as epistatic effects). It is a complex polygenic disease. The gene interaction refers to the interaction between non-alleles, and the interaction of different genes that affects the characteristic expression of disease phenotypes. More and more studies have found that it is an important pathogenesis of complex diseases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In recent years, genome-wide association studies of complex diseases have found that more than 40 susceptibility genes are associated with the pathogenesis of psoriasis</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We found that this case ha</w:t>
      </w:r>
      <w:r w:rsidR="00735775">
        <w:rPr>
          <w:rFonts w:ascii="Book Antiqua" w:eastAsia="Book Antiqua" w:hAnsi="Book Antiqua" w:cs="Book Antiqua"/>
          <w:color w:val="000000"/>
        </w:rPr>
        <w:t>d</w:t>
      </w:r>
      <w:r>
        <w:rPr>
          <w:rFonts w:ascii="Book Antiqua" w:eastAsia="Book Antiqua" w:hAnsi="Book Antiqua" w:cs="Book Antiqua"/>
          <w:color w:val="000000"/>
        </w:rPr>
        <w:t xml:space="preserve"> some mutation sites with a very low frequency of MAF related to skin traits such as: </w:t>
      </w:r>
      <w:r>
        <w:rPr>
          <w:rFonts w:ascii="Book Antiqua" w:eastAsia="Book Antiqua" w:hAnsi="Book Antiqua" w:cs="Book Antiqua"/>
          <w:i/>
          <w:iCs/>
          <w:color w:val="000000"/>
        </w:rPr>
        <w:t>IFIH1</w:t>
      </w:r>
      <w:r>
        <w:rPr>
          <w:rFonts w:ascii="Book Antiqua" w:eastAsia="Book Antiqua" w:hAnsi="Book Antiqua" w:cs="Book Antiqua"/>
          <w:color w:val="000000"/>
        </w:rPr>
        <w:t xml:space="preserve"> (p.T789I), </w:t>
      </w:r>
      <w:r>
        <w:rPr>
          <w:rFonts w:ascii="Book Antiqua" w:eastAsia="Book Antiqua" w:hAnsi="Book Antiqua" w:cs="Book Antiqua"/>
          <w:i/>
          <w:iCs/>
          <w:color w:val="000000"/>
        </w:rPr>
        <w:t>KRT8</w:t>
      </w:r>
      <w:r>
        <w:rPr>
          <w:rFonts w:ascii="Book Antiqua" w:eastAsia="Book Antiqua" w:hAnsi="Book Antiqua" w:cs="Book Antiqua"/>
          <w:color w:val="000000"/>
        </w:rPr>
        <w:t xml:space="preserve"> (p.V461M), </w:t>
      </w:r>
      <w:r>
        <w:rPr>
          <w:rFonts w:ascii="Book Antiqua" w:eastAsia="Book Antiqua" w:hAnsi="Book Antiqua" w:cs="Book Antiqua"/>
          <w:i/>
          <w:iCs/>
          <w:color w:val="000000"/>
        </w:rPr>
        <w:t>POFUT1</w:t>
      </w:r>
      <w:r>
        <w:rPr>
          <w:rFonts w:ascii="Book Antiqua" w:eastAsia="Book Antiqua" w:hAnsi="Book Antiqua" w:cs="Book Antiqua"/>
          <w:color w:val="000000"/>
        </w:rPr>
        <w:t xml:space="preserve"> (p.I103V), </w:t>
      </w:r>
      <w:r>
        <w:rPr>
          <w:rFonts w:ascii="Book Antiqua" w:eastAsia="Book Antiqua" w:hAnsi="Book Antiqua" w:cs="Book Antiqua"/>
          <w:i/>
          <w:iCs/>
          <w:color w:val="000000"/>
        </w:rPr>
        <w:t>FLG</w:t>
      </w:r>
      <w:r>
        <w:rPr>
          <w:rFonts w:ascii="Book Antiqua" w:eastAsia="Book Antiqua" w:hAnsi="Book Antiqua" w:cs="Book Antiqua"/>
          <w:color w:val="000000"/>
        </w:rPr>
        <w:t xml:space="preserve"> (p.S2588S), </w:t>
      </w:r>
      <w:r>
        <w:rPr>
          <w:rFonts w:ascii="Book Antiqua" w:eastAsia="Book Antiqua" w:hAnsi="Book Antiqua" w:cs="Book Antiqua"/>
          <w:i/>
          <w:iCs/>
          <w:color w:val="000000"/>
        </w:rPr>
        <w:t>KRT2</w:t>
      </w:r>
      <w:r>
        <w:rPr>
          <w:rFonts w:ascii="Book Antiqua" w:eastAsia="Book Antiqua" w:hAnsi="Book Antiqua" w:cs="Book Antiqua"/>
          <w:color w:val="000000"/>
        </w:rPr>
        <w:t xml:space="preserve"> (p.F102delinsGF and p.S101delinsGFGGGS), </w:t>
      </w:r>
      <w:r>
        <w:rPr>
          <w:rFonts w:ascii="Book Antiqua" w:eastAsia="Book Antiqua" w:hAnsi="Book Antiqua" w:cs="Book Antiqua"/>
          <w:i/>
          <w:iCs/>
          <w:color w:val="000000"/>
        </w:rPr>
        <w:t>TGM5</w:t>
      </w:r>
      <w:r>
        <w:rPr>
          <w:rFonts w:ascii="Book Antiqua" w:eastAsia="Book Antiqua" w:hAnsi="Book Antiqua" w:cs="Book Antiqua"/>
          <w:color w:val="000000"/>
        </w:rPr>
        <w:t xml:space="preserve"> (p.Q170R). Among them, </w:t>
      </w:r>
      <w:r w:rsidRPr="00AC0B9C">
        <w:rPr>
          <w:rFonts w:ascii="Book Antiqua" w:eastAsia="Book Antiqua" w:hAnsi="Book Antiqua" w:cs="Book Antiqua"/>
          <w:color w:val="000000"/>
        </w:rPr>
        <w:t>IFIH1</w:t>
      </w:r>
      <w:r>
        <w:rPr>
          <w:rFonts w:ascii="Book Antiqua" w:eastAsia="Book Antiqua" w:hAnsi="Book Antiqua" w:cs="Book Antiqua"/>
          <w:color w:val="000000"/>
        </w:rPr>
        <w:t xml:space="preserve"> (p.T789I) protein function prediction is highly harmful, and we speculated that there may be an interaction between these mutation sites, thus participating in the chronic inflammation of psoriasis.</w:t>
      </w:r>
    </w:p>
    <w:p w14:paraId="6134425D" w14:textId="3A158255" w:rsidR="00A77B3E" w:rsidRDefault="00FB4B68" w:rsidP="00776DF8">
      <w:pPr>
        <w:spacing w:line="360" w:lineRule="auto"/>
        <w:ind w:firstLineChars="100" w:firstLine="240"/>
        <w:jc w:val="both"/>
      </w:pPr>
      <w:r>
        <w:rPr>
          <w:rFonts w:ascii="Book Antiqua" w:eastAsia="Book Antiqua" w:hAnsi="Book Antiqua" w:cs="Book Antiqua"/>
          <w:color w:val="000000"/>
        </w:rPr>
        <w:t xml:space="preserve">The severity of the clinical phenotype profile of thalassemia depends on the severity of mutations in the globin gene and the common inheritance of other important genes. A characteristic clinical phenotype of this case is that the abnormal </w:t>
      </w:r>
      <w:r w:rsidR="00DF4DE3">
        <w:rPr>
          <w:rFonts w:ascii="Book Antiqua" w:eastAsia="Book Antiqua" w:hAnsi="Book Antiqua" w:cs="Book Antiqua"/>
          <w:color w:val="000000"/>
        </w:rPr>
        <w:t xml:space="preserve">iron </w:t>
      </w:r>
      <w:r>
        <w:rPr>
          <w:rFonts w:ascii="Book Antiqua" w:eastAsia="Book Antiqua" w:hAnsi="Book Antiqua" w:cs="Book Antiqua"/>
          <w:color w:val="000000"/>
        </w:rPr>
        <w:t>deposition in the liver, spleen and whole body are more serious. The incidence of hem</w:t>
      </w:r>
      <w:r w:rsidR="00FD541C">
        <w:rPr>
          <w:rFonts w:ascii="Book Antiqua" w:eastAsia="Book Antiqua" w:hAnsi="Book Antiqua" w:cs="Book Antiqua"/>
          <w:color w:val="000000"/>
        </w:rPr>
        <w:t>o</w:t>
      </w:r>
      <w:r>
        <w:rPr>
          <w:rFonts w:ascii="Book Antiqua" w:eastAsia="Book Antiqua" w:hAnsi="Book Antiqua" w:cs="Book Antiqua"/>
          <w:color w:val="000000"/>
        </w:rPr>
        <w:t xml:space="preserve">chromatosis </w:t>
      </w:r>
      <w:r>
        <w:rPr>
          <w:rFonts w:ascii="Book Antiqua" w:eastAsia="Book Antiqua" w:hAnsi="Book Antiqua" w:cs="Book Antiqua"/>
          <w:color w:val="000000"/>
        </w:rPr>
        <w:lastRenderedPageBreak/>
        <w:t>osteoarthropathy is 43%</w:t>
      </w:r>
      <w:r w:rsidR="00776DF8">
        <w:rPr>
          <w:rFonts w:ascii="Book Antiqua" w:eastAsia="Book Antiqua" w:hAnsi="Book Antiqua" w:cs="Book Antiqua"/>
          <w:color w:val="000000"/>
        </w:rPr>
        <w:t>-</w:t>
      </w:r>
      <w:r>
        <w:rPr>
          <w:rFonts w:ascii="Book Antiqua" w:eastAsia="Book Antiqua" w:hAnsi="Book Antiqua" w:cs="Book Antiqua"/>
          <w:color w:val="000000"/>
        </w:rPr>
        <w:t xml:space="preserve">57%, of which only 55% have joint pain symptoms. X-ray can </w:t>
      </w:r>
      <w:r w:rsidR="00DF4DE3">
        <w:rPr>
          <w:rFonts w:ascii="Book Antiqua" w:eastAsia="Book Antiqua" w:hAnsi="Book Antiqua" w:cs="Book Antiqua"/>
          <w:color w:val="000000"/>
        </w:rPr>
        <w:t>identify</w:t>
      </w:r>
      <w:r>
        <w:rPr>
          <w:rFonts w:ascii="Book Antiqua" w:eastAsia="Book Antiqua" w:hAnsi="Book Antiqua" w:cs="Book Antiqua"/>
          <w:color w:val="000000"/>
        </w:rPr>
        <w:t xml:space="preserve"> bone and joint lesions, such as joint cystic changes and edge hardening changes, which are common in the second and third metacarpophalangeal joint</w:t>
      </w:r>
      <w:r w:rsidR="00DF4DE3">
        <w:rPr>
          <w:rFonts w:ascii="Book Antiqua" w:eastAsia="Book Antiqua" w:hAnsi="Book Antiqua" w:cs="Book Antiqua"/>
          <w:color w:val="000000"/>
        </w:rPr>
        <w:t>s</w:t>
      </w:r>
      <w:r>
        <w:rPr>
          <w:rFonts w:ascii="Book Antiqua" w:eastAsia="Book Antiqua" w:hAnsi="Book Antiqua" w:cs="Book Antiqua"/>
          <w:color w:val="000000"/>
        </w:rPr>
        <w:t xml:space="preserve">, joints of </w:t>
      </w:r>
      <w:r w:rsidR="00DF4DE3">
        <w:rPr>
          <w:rFonts w:ascii="Book Antiqua" w:eastAsia="Book Antiqua" w:hAnsi="Book Antiqua" w:cs="Book Antiqua"/>
          <w:color w:val="000000"/>
        </w:rPr>
        <w:t xml:space="preserve">the </w:t>
      </w:r>
      <w:r>
        <w:rPr>
          <w:rFonts w:ascii="Book Antiqua" w:eastAsia="Book Antiqua" w:hAnsi="Book Antiqua" w:cs="Book Antiqua"/>
          <w:color w:val="000000"/>
        </w:rPr>
        <w:t>knees, hips, and ankles can also be affected, which can be the first or only manifestation</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w:t>
      </w:r>
      <w:r w:rsidR="00DF4DE3">
        <w:rPr>
          <w:rFonts w:ascii="Book Antiqua" w:eastAsia="Book Antiqua" w:hAnsi="Book Antiqua" w:cs="Book Antiqua"/>
          <w:color w:val="000000"/>
        </w:rPr>
        <w:t>A</w:t>
      </w:r>
      <w:r>
        <w:rPr>
          <w:rFonts w:ascii="Book Antiqua" w:eastAsia="Book Antiqua" w:hAnsi="Book Antiqua" w:cs="Book Antiqua"/>
          <w:color w:val="000000"/>
        </w:rPr>
        <w:t xml:space="preserve">cute abdomen </w:t>
      </w:r>
      <w:r w:rsidR="00DF4DE3">
        <w:rPr>
          <w:rFonts w:ascii="Book Antiqua" w:eastAsia="Book Antiqua" w:hAnsi="Book Antiqua" w:cs="Book Antiqua"/>
          <w:color w:val="000000"/>
        </w:rPr>
        <w:t>which was noted</w:t>
      </w:r>
      <w:r>
        <w:rPr>
          <w:rFonts w:ascii="Book Antiqua" w:eastAsia="Book Antiqua" w:hAnsi="Book Antiqua" w:cs="Book Antiqua"/>
          <w:color w:val="000000"/>
        </w:rPr>
        <w:t xml:space="preserve"> 30 years ago may be abdominal pain caused by iron deposition in viscera. After </w:t>
      </w:r>
      <w:r w:rsidR="00DF4DE3">
        <w:rPr>
          <w:rFonts w:ascii="Book Antiqua" w:eastAsia="Book Antiqua" w:hAnsi="Book Antiqua" w:cs="Book Antiqua"/>
          <w:color w:val="000000"/>
        </w:rPr>
        <w:t>an</w:t>
      </w:r>
      <w:r>
        <w:rPr>
          <w:rFonts w:ascii="Book Antiqua" w:eastAsia="Book Antiqua" w:hAnsi="Book Antiqua" w:cs="Book Antiqua"/>
          <w:color w:val="000000"/>
        </w:rPr>
        <w:t xml:space="preserve"> exploratory laparotomy, the wound was difficult to heal and formed an abdominal hernia, which may be attributed to the decreased anti-infective ability of the tissue and lack of tissue repair ability caused by serious iron deposition.</w:t>
      </w:r>
    </w:p>
    <w:p w14:paraId="2CE2DC47" w14:textId="1822D11D" w:rsidR="00A77B3E" w:rsidRDefault="00FB4B68" w:rsidP="003F24E4">
      <w:pPr>
        <w:spacing w:line="360" w:lineRule="auto"/>
        <w:ind w:firstLineChars="100" w:firstLine="240"/>
        <w:jc w:val="both"/>
      </w:pPr>
      <w:r>
        <w:rPr>
          <w:rFonts w:ascii="Book Antiqua" w:eastAsia="Book Antiqua" w:hAnsi="Book Antiqua" w:cs="Book Antiqua"/>
          <w:color w:val="000000"/>
        </w:rPr>
        <w:t>The main mechanism driving the iron loading process is the continued increase in iron deposition after TDT transfusion therapy, whereas NTDT i</w:t>
      </w:r>
      <w:r w:rsidR="00DF4DE3">
        <w:rPr>
          <w:rFonts w:ascii="Book Antiqua" w:eastAsia="Book Antiqua" w:hAnsi="Book Antiqua" w:cs="Book Antiqua"/>
          <w:color w:val="000000"/>
        </w:rPr>
        <w:t>nvolves</w:t>
      </w:r>
      <w:r>
        <w:rPr>
          <w:rFonts w:ascii="Book Antiqua" w:eastAsia="Book Antiqua" w:hAnsi="Book Antiqua" w:cs="Book Antiqua"/>
          <w:color w:val="000000"/>
        </w:rPr>
        <w:t xml:space="preserve"> secondary intestinal absorption of iron due to ineffective erythropoiesis and excessive inhibition of hepcidin. Due to different iron loading mechanisms and iron accumulation rates, iron overload has different effects on different organs, and the SF levels and imag</w:t>
      </w:r>
      <w:r w:rsidR="00DF4DE3">
        <w:rPr>
          <w:rFonts w:ascii="Book Antiqua" w:eastAsia="Book Antiqua" w:hAnsi="Book Antiqua" w:cs="Book Antiqua"/>
          <w:color w:val="000000"/>
        </w:rPr>
        <w:t>ing</w:t>
      </w:r>
      <w:r>
        <w:rPr>
          <w:rFonts w:ascii="Book Antiqua" w:eastAsia="Book Antiqua" w:hAnsi="Book Antiqua" w:cs="Book Antiqua"/>
          <w:color w:val="000000"/>
        </w:rPr>
        <w:t xml:space="preserve"> are also different. In TDT, infused </w:t>
      </w:r>
      <w:r w:rsidR="008C35B1">
        <w:rPr>
          <w:rFonts w:ascii="Book Antiqua" w:eastAsia="Book Antiqua" w:hAnsi="Book Antiqua" w:cs="Book Antiqua"/>
          <w:color w:val="000000"/>
        </w:rPr>
        <w:t>RBC</w:t>
      </w:r>
      <w:r>
        <w:rPr>
          <w:rFonts w:ascii="Book Antiqua" w:eastAsia="Book Antiqua" w:hAnsi="Book Antiqua" w:cs="Book Antiqua"/>
          <w:color w:val="000000"/>
        </w:rPr>
        <w:t xml:space="preserve">s are phagocytosed by macrophages in the reticuloendothelial system after cell senescence. Then unstable cellular iron is released into plasma to bind transferrin. When </w:t>
      </w:r>
      <w:r w:rsidR="00DF4DE3">
        <w:rPr>
          <w:rFonts w:ascii="Book Antiqua" w:eastAsia="Book Antiqua" w:hAnsi="Book Antiqua" w:cs="Book Antiqua"/>
          <w:color w:val="000000"/>
        </w:rPr>
        <w:t xml:space="preserve">bound </w:t>
      </w:r>
      <w:r>
        <w:rPr>
          <w:rFonts w:ascii="Book Antiqua" w:eastAsia="Book Antiqua" w:hAnsi="Book Antiqua" w:cs="Book Antiqua"/>
          <w:color w:val="000000"/>
        </w:rPr>
        <w:t>transferrin is saturated, non-transferrin-bound iron readily enters the visceral or other tissues through the calcium channel. The resulting reactive oxygen species cause organ function decline, apoptosis or necrosis</w:t>
      </w:r>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The main complication of TDT iron overload is cardiac siderosis, arrhythmia and heart failure secondary to cardiac siderosis are the main causes of death. Other complications include chronic hemolysis, chronic viral hepatitis, liver fibrosis, endocrine diseases such as bone disease, gonad hypofunction, hypothyroidism, hypoparathyroidism, and diabetes</w:t>
      </w:r>
      <w:r w:rsidR="003F24E4">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However, The main organ affected by iron overload in NTDT is the liver rather than the myocardium</w:t>
      </w:r>
      <w:r>
        <w:rPr>
          <w:rFonts w:ascii="Book Antiqua" w:eastAsia="Book Antiqua" w:hAnsi="Book Antiqua" w:cs="Book Antiqua"/>
          <w:color w:val="000000"/>
          <w:szCs w:val="30"/>
          <w:vertAlign w:val="superscript"/>
        </w:rPr>
        <w:t>[29]</w:t>
      </w:r>
      <w:r>
        <w:rPr>
          <w:rFonts w:ascii="Book Antiqua" w:eastAsia="Book Antiqua" w:hAnsi="Book Antiqua" w:cs="Book Antiqua"/>
          <w:color w:val="000000"/>
        </w:rPr>
        <w:t xml:space="preserve">. Common complications include osteoporosis, extramedullary hematopoiesis, osteoarthrosis, hypogonadism, liver disease, renal insufficiency, thrombosis, pulmonary hypertension, leg ulcers, </w:t>
      </w:r>
      <w:r>
        <w:rPr>
          <w:rFonts w:ascii="Book Antiqua" w:eastAsia="Book Antiqua" w:hAnsi="Book Antiqua" w:cs="Book Antiqua"/>
          <w:i/>
          <w:iCs/>
          <w:color w:val="000000"/>
        </w:rPr>
        <w:t>etc.</w:t>
      </w:r>
      <w:r>
        <w:rPr>
          <w:rFonts w:ascii="Book Antiqua" w:eastAsia="Book Antiqua" w:hAnsi="Book Antiqua" w:cs="Book Antiqua"/>
          <w:color w:val="000000"/>
        </w:rPr>
        <w:t xml:space="preserve"> Compared with TDT, hypothyroidism, heart failure and diabetes are less common in NTDT. Besides, the prevalence of iron overload in thalassemia varies from region to </w:t>
      </w:r>
      <w:r>
        <w:rPr>
          <w:rFonts w:ascii="Book Antiqua" w:eastAsia="Book Antiqua" w:hAnsi="Book Antiqua" w:cs="Book Antiqua"/>
          <w:color w:val="000000"/>
        </w:rPr>
        <w:lastRenderedPageBreak/>
        <w:t>region. For example, more than 25% of patients with β-thalassemia major in Southeast Asia have cardiac siderosis complications, compared with 15%</w:t>
      </w:r>
      <w:r w:rsidR="003F24E4">
        <w:rPr>
          <w:rFonts w:ascii="Book Antiqua" w:eastAsia="Book Antiqua" w:hAnsi="Book Antiqua" w:cs="Book Antiqua"/>
          <w:color w:val="000000"/>
        </w:rPr>
        <w:t>-</w:t>
      </w:r>
      <w:r>
        <w:rPr>
          <w:rFonts w:ascii="Book Antiqua" w:eastAsia="Book Antiqua" w:hAnsi="Book Antiqua" w:cs="Book Antiqua"/>
          <w:color w:val="000000"/>
        </w:rPr>
        <w:t>20% in Europe and the Middle East</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In addition, the complications of TDT and NTDT also occur at different times. For example, patients with TDT have an early iron overload phenotype after 10 to 20 transfusions. NTDT patients often have iron overload after the age of 10 to 15</w:t>
      </w:r>
      <w:r>
        <w:rPr>
          <w:rFonts w:ascii="Book Antiqua" w:eastAsia="Book Antiqua" w:hAnsi="Book Antiqua" w:cs="Book Antiqua"/>
          <w:color w:val="000000"/>
          <w:szCs w:val="30"/>
          <w:vertAlign w:val="superscript"/>
        </w:rPr>
        <w:t>[26,27,31]</w:t>
      </w:r>
      <w:r>
        <w:rPr>
          <w:rFonts w:ascii="Book Antiqua" w:eastAsia="Book Antiqua" w:hAnsi="Book Antiqua" w:cs="Book Antiqua"/>
          <w:color w:val="000000"/>
        </w:rPr>
        <w:t xml:space="preserve">. The difference in these complications may be attributed to the fact that iron overload or the rate of iron deposition is slower in NTDT, but the mechanism is still unclear. In terms of treatment, iron chelators with different therapeutic effects were selected based on different types of iron loads occurring in different organs: </w:t>
      </w:r>
      <w:r w:rsidR="008557F3">
        <w:rPr>
          <w:rFonts w:ascii="Book Antiqua" w:eastAsia="Book Antiqua" w:hAnsi="Book Antiqua" w:cs="Book Antiqua"/>
          <w:color w:val="000000"/>
        </w:rPr>
        <w:t>DFO</w:t>
      </w:r>
      <w:r>
        <w:rPr>
          <w:rFonts w:ascii="Book Antiqua" w:eastAsia="Book Antiqua" w:hAnsi="Book Antiqua" w:cs="Book Antiqua"/>
          <w:color w:val="000000"/>
        </w:rPr>
        <w:t>, deferiprone and deferasirox</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w:t>
      </w:r>
    </w:p>
    <w:p w14:paraId="16295840" w14:textId="77777777" w:rsidR="00A77B3E" w:rsidRDefault="00A77B3E" w:rsidP="007A19EB">
      <w:pPr>
        <w:spacing w:line="360" w:lineRule="auto"/>
        <w:jc w:val="both"/>
      </w:pPr>
    </w:p>
    <w:p w14:paraId="4B2B5B87" w14:textId="77777777" w:rsidR="00A77B3E" w:rsidRDefault="00FB4B68">
      <w:pPr>
        <w:spacing w:line="360" w:lineRule="auto"/>
        <w:jc w:val="both"/>
      </w:pPr>
      <w:r>
        <w:rPr>
          <w:rFonts w:ascii="Book Antiqua" w:eastAsia="Book Antiqua" w:hAnsi="Book Antiqua" w:cs="Book Antiqua"/>
          <w:b/>
          <w:caps/>
          <w:color w:val="000000"/>
          <w:u w:val="single"/>
        </w:rPr>
        <w:t>CONCLUSION</w:t>
      </w:r>
    </w:p>
    <w:p w14:paraId="4AE02CB9" w14:textId="0DA9E546" w:rsidR="00A77B3E" w:rsidRDefault="003B2413">
      <w:pPr>
        <w:spacing w:line="360" w:lineRule="auto"/>
        <w:jc w:val="both"/>
        <w:rPr>
          <w:rFonts w:ascii="Book Antiqua" w:eastAsia="Book Antiqua" w:hAnsi="Book Antiqua" w:cs="Book Antiqua"/>
          <w:color w:val="000000"/>
        </w:rPr>
      </w:pPr>
      <w:r w:rsidRPr="003B2413">
        <w:rPr>
          <w:rFonts w:ascii="Book Antiqua" w:eastAsia="Book Antiqua" w:hAnsi="Book Antiqua" w:cs="Book Antiqua"/>
          <w:color w:val="000000"/>
        </w:rPr>
        <w:t xml:space="preserve">Despite advanced genetic testing technology, the selection of genetic detection methods </w:t>
      </w:r>
      <w:r w:rsidR="008D2375">
        <w:rPr>
          <w:rFonts w:ascii="Book Antiqua" w:eastAsia="Book Antiqua" w:hAnsi="Book Antiqua" w:cs="Book Antiqua"/>
          <w:color w:val="000000"/>
        </w:rPr>
        <w:t xml:space="preserve">for HC </w:t>
      </w:r>
      <w:r w:rsidRPr="003B2413">
        <w:rPr>
          <w:rFonts w:ascii="Book Antiqua" w:eastAsia="Book Antiqua" w:hAnsi="Book Antiqua" w:cs="Book Antiqua"/>
          <w:color w:val="000000"/>
        </w:rPr>
        <w:t>still needs to be based on an in-depth study of the clinical manifestations of the disease.</w:t>
      </w:r>
    </w:p>
    <w:p w14:paraId="58CE0A93" w14:textId="77777777" w:rsidR="003B2413" w:rsidRDefault="003B2413">
      <w:pPr>
        <w:spacing w:line="360" w:lineRule="auto"/>
        <w:jc w:val="both"/>
      </w:pPr>
    </w:p>
    <w:p w14:paraId="15208C5A" w14:textId="77777777" w:rsidR="00A77B3E" w:rsidRDefault="00FB4B68">
      <w:pPr>
        <w:spacing w:line="360" w:lineRule="auto"/>
        <w:jc w:val="both"/>
      </w:pPr>
      <w:r>
        <w:rPr>
          <w:rFonts w:ascii="Book Antiqua" w:eastAsia="Book Antiqua" w:hAnsi="Book Antiqua" w:cs="Book Antiqua"/>
          <w:b/>
          <w:caps/>
          <w:color w:val="000000"/>
          <w:u w:val="single"/>
        </w:rPr>
        <w:t>ARTICLE HIGHLIGHTS</w:t>
      </w:r>
    </w:p>
    <w:p w14:paraId="1CB515B0" w14:textId="77777777" w:rsidR="00A77B3E" w:rsidRDefault="00FB4B68">
      <w:pPr>
        <w:spacing w:line="360" w:lineRule="auto"/>
        <w:jc w:val="both"/>
      </w:pPr>
      <w:r>
        <w:rPr>
          <w:rFonts w:ascii="Book Antiqua" w:eastAsia="Book Antiqua" w:hAnsi="Book Antiqua" w:cs="Book Antiqua"/>
          <w:b/>
          <w:i/>
          <w:color w:val="000000"/>
        </w:rPr>
        <w:t>Research background</w:t>
      </w:r>
    </w:p>
    <w:p w14:paraId="6A0DD53B" w14:textId="02771444" w:rsidR="00A77B3E" w:rsidRDefault="00FB4B68">
      <w:pPr>
        <w:spacing w:line="360" w:lineRule="auto"/>
        <w:jc w:val="both"/>
      </w:pPr>
      <w:r>
        <w:rPr>
          <w:rFonts w:ascii="Book Antiqua" w:eastAsia="Book Antiqua" w:hAnsi="Book Antiqua" w:cs="Book Antiqua"/>
          <w:color w:val="000000"/>
        </w:rPr>
        <w:t>Hemochromatosis (HC) is an iron overload disease caused by iron metabolism disorders. It can be divided into two major categories of primary and secondary in terms of etiolog</w:t>
      </w:r>
      <w:r w:rsidR="00C06D27">
        <w:rPr>
          <w:rFonts w:ascii="Book Antiqua" w:eastAsia="Book Antiqua" w:hAnsi="Book Antiqua" w:cs="Book Antiqua"/>
          <w:color w:val="000000"/>
        </w:rPr>
        <w:t>y</w:t>
      </w:r>
      <w:r>
        <w:rPr>
          <w:rFonts w:ascii="Book Antiqua" w:eastAsia="Book Antiqua" w:hAnsi="Book Antiqua" w:cs="Book Antiqua"/>
          <w:color w:val="000000"/>
        </w:rPr>
        <w:t xml:space="preserve">. </w:t>
      </w:r>
      <w:r w:rsidR="00C06D27">
        <w:rPr>
          <w:rFonts w:ascii="Book Antiqua" w:eastAsia="Book Antiqua" w:hAnsi="Book Antiqua" w:cs="Book Antiqua"/>
          <w:color w:val="000000"/>
        </w:rPr>
        <w:t>D</w:t>
      </w:r>
      <w:r>
        <w:rPr>
          <w:rFonts w:ascii="Book Antiqua" w:eastAsia="Book Antiqua" w:hAnsi="Book Antiqua" w:cs="Book Antiqua"/>
          <w:color w:val="000000"/>
        </w:rPr>
        <w:t>ifferent genetic heterogeneity and different gene mutation</w:t>
      </w:r>
      <w:r w:rsidR="00C06D27">
        <w:rPr>
          <w:rFonts w:ascii="Book Antiqua" w:eastAsia="Book Antiqua" w:hAnsi="Book Antiqua" w:cs="Book Antiqua"/>
          <w:color w:val="000000"/>
        </w:rPr>
        <w:t>s in</w:t>
      </w:r>
      <w:r>
        <w:rPr>
          <w:rFonts w:ascii="Book Antiqua" w:eastAsia="Book Antiqua" w:hAnsi="Book Antiqua" w:cs="Book Antiqua"/>
          <w:color w:val="000000"/>
        </w:rPr>
        <w:t xml:space="preserve"> HC increase the difficulty </w:t>
      </w:r>
      <w:r w:rsidR="00C06D27">
        <w:rPr>
          <w:rFonts w:ascii="Book Antiqua" w:eastAsia="Book Antiqua" w:hAnsi="Book Antiqua" w:cs="Book Antiqua"/>
          <w:color w:val="000000"/>
        </w:rPr>
        <w:t>in identifying</w:t>
      </w:r>
      <w:r>
        <w:rPr>
          <w:rFonts w:ascii="Book Antiqua" w:eastAsia="Book Antiqua" w:hAnsi="Book Antiqua" w:cs="Book Antiqua"/>
          <w:color w:val="000000"/>
        </w:rPr>
        <w:t xml:space="preserve"> genetic causes and diagnosis.</w:t>
      </w:r>
    </w:p>
    <w:p w14:paraId="2FBA1F89" w14:textId="77777777" w:rsidR="00A77B3E" w:rsidRDefault="00A77B3E">
      <w:pPr>
        <w:spacing w:line="360" w:lineRule="auto"/>
        <w:jc w:val="both"/>
      </w:pPr>
    </w:p>
    <w:p w14:paraId="1258A237" w14:textId="77777777" w:rsidR="00A77B3E" w:rsidRDefault="00FB4B68">
      <w:pPr>
        <w:spacing w:line="360" w:lineRule="auto"/>
        <w:jc w:val="both"/>
      </w:pPr>
      <w:r>
        <w:rPr>
          <w:rFonts w:ascii="Book Antiqua" w:eastAsia="Book Antiqua" w:hAnsi="Book Antiqua" w:cs="Book Antiqua"/>
          <w:b/>
          <w:i/>
          <w:color w:val="000000"/>
        </w:rPr>
        <w:t>Research motivation</w:t>
      </w:r>
    </w:p>
    <w:p w14:paraId="6D53CA7B" w14:textId="1215F9C7" w:rsidR="00A77B3E" w:rsidRDefault="00FB4B68">
      <w:pPr>
        <w:spacing w:line="360" w:lineRule="auto"/>
        <w:jc w:val="both"/>
      </w:pPr>
      <w:r>
        <w:rPr>
          <w:rFonts w:ascii="Book Antiqua" w:eastAsia="Book Antiqua" w:hAnsi="Book Antiqua" w:cs="Book Antiqua"/>
          <w:color w:val="000000"/>
        </w:rPr>
        <w:t xml:space="preserve">This complex clinical phenotype is characterized by </w:t>
      </w:r>
      <w:r w:rsidR="00C06D27">
        <w:rPr>
          <w:rFonts w:ascii="Book Antiqua" w:eastAsia="Book Antiqua" w:hAnsi="Book Antiqua" w:cs="Book Antiqua"/>
          <w:color w:val="000000"/>
        </w:rPr>
        <w:t xml:space="preserve">a </w:t>
      </w:r>
      <w:r>
        <w:rPr>
          <w:rFonts w:ascii="Book Antiqua" w:eastAsia="Book Antiqua" w:hAnsi="Book Antiqua" w:cs="Book Antiqua"/>
          <w:color w:val="000000"/>
        </w:rPr>
        <w:t>difficult case of HC including liver and bone tissue damage. It ha</w:t>
      </w:r>
      <w:r w:rsidR="00C06D27">
        <w:rPr>
          <w:rFonts w:ascii="Book Antiqua" w:eastAsia="Book Antiqua" w:hAnsi="Book Antiqua" w:cs="Book Antiqua"/>
          <w:color w:val="000000"/>
        </w:rPr>
        <w:t>d</w:t>
      </w:r>
      <w:r>
        <w:rPr>
          <w:rFonts w:ascii="Book Antiqua" w:eastAsia="Book Antiqua" w:hAnsi="Book Antiqua" w:cs="Book Antiqua"/>
          <w:color w:val="000000"/>
        </w:rPr>
        <w:t xml:space="preserve"> been misdiagnosed as a metastatic tumor, and the genetic cause </w:t>
      </w:r>
      <w:r w:rsidR="00C06D27">
        <w:rPr>
          <w:rFonts w:ascii="Book Antiqua" w:eastAsia="Book Antiqua" w:hAnsi="Book Antiqua" w:cs="Book Antiqua"/>
          <w:color w:val="000000"/>
        </w:rPr>
        <w:t>was</w:t>
      </w:r>
      <w:r>
        <w:rPr>
          <w:rFonts w:ascii="Book Antiqua" w:eastAsia="Book Antiqua" w:hAnsi="Book Antiqua" w:cs="Book Antiqua"/>
          <w:color w:val="000000"/>
        </w:rPr>
        <w:t xml:space="preserve"> not clear.</w:t>
      </w:r>
    </w:p>
    <w:p w14:paraId="428BBADB" w14:textId="77777777" w:rsidR="00A77B3E" w:rsidRDefault="00A77B3E">
      <w:pPr>
        <w:spacing w:line="360" w:lineRule="auto"/>
        <w:jc w:val="both"/>
      </w:pPr>
    </w:p>
    <w:p w14:paraId="058C4C3D" w14:textId="77777777" w:rsidR="00A77B3E" w:rsidRDefault="00FB4B68">
      <w:pPr>
        <w:spacing w:line="360" w:lineRule="auto"/>
        <w:jc w:val="both"/>
      </w:pPr>
      <w:r>
        <w:rPr>
          <w:rFonts w:ascii="Book Antiqua" w:eastAsia="Book Antiqua" w:hAnsi="Book Antiqua" w:cs="Book Antiqua"/>
          <w:b/>
          <w:i/>
          <w:color w:val="000000"/>
        </w:rPr>
        <w:t>Research objectives</w:t>
      </w:r>
    </w:p>
    <w:p w14:paraId="72556A1E" w14:textId="7F33496C" w:rsidR="00A77B3E" w:rsidRDefault="00FB4B68">
      <w:pPr>
        <w:spacing w:line="360" w:lineRule="auto"/>
        <w:jc w:val="both"/>
      </w:pPr>
      <w:r>
        <w:rPr>
          <w:rFonts w:ascii="Book Antiqua" w:eastAsia="Book Antiqua" w:hAnsi="Book Antiqua" w:cs="Book Antiqua"/>
          <w:color w:val="000000"/>
        </w:rPr>
        <w:lastRenderedPageBreak/>
        <w:t>To investigate the genetic background of th</w:t>
      </w:r>
      <w:r w:rsidR="00C06D27">
        <w:rPr>
          <w:rFonts w:ascii="Book Antiqua" w:eastAsia="Book Antiqua" w:hAnsi="Book Antiqua" w:cs="Book Antiqua"/>
          <w:color w:val="000000"/>
        </w:rPr>
        <w:t>is</w:t>
      </w:r>
      <w:r>
        <w:rPr>
          <w:rFonts w:ascii="Book Antiqua" w:eastAsia="Book Antiqua" w:hAnsi="Book Antiqua" w:cs="Book Antiqua"/>
          <w:color w:val="000000"/>
        </w:rPr>
        <w:t xml:space="preserve"> patient with </w:t>
      </w:r>
      <w:r w:rsidR="00E12185">
        <w:rPr>
          <w:rFonts w:ascii="Book Antiqua" w:eastAsia="Book Antiqua" w:hAnsi="Book Antiqua" w:cs="Book Antiqua"/>
          <w:color w:val="000000"/>
        </w:rPr>
        <w:t>HC</w:t>
      </w:r>
      <w:r>
        <w:rPr>
          <w:rFonts w:ascii="Book Antiqua" w:eastAsia="Book Antiqua" w:hAnsi="Book Antiqua" w:cs="Book Antiqua"/>
          <w:color w:val="000000"/>
        </w:rPr>
        <w:t xml:space="preserve"> complicated </w:t>
      </w:r>
      <w:r w:rsidR="00C06D27">
        <w:rPr>
          <w:rFonts w:ascii="Book Antiqua" w:eastAsia="Book Antiqua" w:hAnsi="Book Antiqua" w:cs="Book Antiqua"/>
          <w:color w:val="000000"/>
        </w:rPr>
        <w:t>by</w:t>
      </w:r>
      <w:r>
        <w:rPr>
          <w:rFonts w:ascii="Book Antiqua" w:eastAsia="Book Antiqua" w:hAnsi="Book Antiqua" w:cs="Book Antiqua"/>
          <w:color w:val="000000"/>
        </w:rPr>
        <w:t xml:space="preserve"> psoriasis on both lower extremities.</w:t>
      </w:r>
    </w:p>
    <w:p w14:paraId="51D4F64F" w14:textId="77777777" w:rsidR="00A77B3E" w:rsidRDefault="00A77B3E">
      <w:pPr>
        <w:spacing w:line="360" w:lineRule="auto"/>
        <w:jc w:val="both"/>
      </w:pPr>
    </w:p>
    <w:p w14:paraId="71FA26D0" w14:textId="77777777" w:rsidR="00A77B3E" w:rsidRDefault="00FB4B68">
      <w:pPr>
        <w:spacing w:line="360" w:lineRule="auto"/>
        <w:jc w:val="both"/>
      </w:pPr>
      <w:r>
        <w:rPr>
          <w:rFonts w:ascii="Book Antiqua" w:eastAsia="Book Antiqua" w:hAnsi="Book Antiqua" w:cs="Book Antiqua"/>
          <w:b/>
          <w:i/>
          <w:color w:val="000000"/>
        </w:rPr>
        <w:t>Research methods</w:t>
      </w:r>
    </w:p>
    <w:p w14:paraId="24AFEBE8" w14:textId="7AC3213F" w:rsidR="00A77B3E" w:rsidRDefault="00FB4B68">
      <w:pPr>
        <w:spacing w:line="360" w:lineRule="auto"/>
        <w:jc w:val="both"/>
      </w:pPr>
      <w:r>
        <w:rPr>
          <w:rFonts w:ascii="Book Antiqua" w:eastAsia="Book Antiqua" w:hAnsi="Book Antiqua" w:cs="Book Antiqua"/>
          <w:color w:val="000000"/>
        </w:rPr>
        <w:t xml:space="preserve">The patient </w:t>
      </w:r>
      <w:r w:rsidR="00C06D27">
        <w:rPr>
          <w:rFonts w:ascii="Book Antiqua" w:eastAsia="Book Antiqua" w:hAnsi="Book Antiqua" w:cs="Book Antiqua"/>
          <w:color w:val="000000"/>
        </w:rPr>
        <w:t>underwent detection of</w:t>
      </w:r>
      <w:r>
        <w:rPr>
          <w:rFonts w:ascii="Book Antiqua" w:eastAsia="Book Antiqua" w:hAnsi="Book Antiqua" w:cs="Book Antiqua"/>
          <w:color w:val="000000"/>
        </w:rPr>
        <w:t xml:space="preserve"> several hot spot mutation</w:t>
      </w:r>
      <w:r w:rsidR="00C06D27">
        <w:rPr>
          <w:rFonts w:ascii="Book Antiqua" w:eastAsia="Book Antiqua" w:hAnsi="Book Antiqua" w:cs="Book Antiqua"/>
          <w:color w:val="000000"/>
        </w:rPr>
        <w:t>s</w:t>
      </w:r>
      <w:r>
        <w:rPr>
          <w:rFonts w:ascii="Book Antiqua" w:eastAsia="Book Antiqua" w:hAnsi="Book Antiqua" w:cs="Book Antiqua"/>
          <w:color w:val="000000"/>
        </w:rPr>
        <w:t xml:space="preserve"> of</w:t>
      </w:r>
      <w:r w:rsidR="00C06D27">
        <w:rPr>
          <w:rFonts w:ascii="Book Antiqua" w:eastAsia="Book Antiqua" w:hAnsi="Book Antiqua" w:cs="Book Antiqua"/>
          <w:color w:val="000000"/>
        </w:rPr>
        <w:t xml:space="preserve"> the</w:t>
      </w:r>
      <w:r>
        <w:rPr>
          <w:rFonts w:ascii="Book Antiqua" w:eastAsia="Book Antiqua" w:hAnsi="Book Antiqua" w:cs="Book Antiqua"/>
          <w:color w:val="000000"/>
        </w:rPr>
        <w:t xml:space="preserve"> </w:t>
      </w:r>
      <w:r w:rsidRPr="008A4182">
        <w:rPr>
          <w:rFonts w:ascii="Book Antiqua" w:eastAsia="Book Antiqua" w:hAnsi="Book Antiqua" w:cs="Book Antiqua"/>
          <w:i/>
          <w:iCs/>
          <w:color w:val="000000"/>
        </w:rPr>
        <w:t>HFE</w:t>
      </w:r>
      <w:r>
        <w:rPr>
          <w:rFonts w:ascii="Book Antiqua" w:eastAsia="Book Antiqua" w:hAnsi="Book Antiqua" w:cs="Book Antiqua"/>
          <w:color w:val="000000"/>
        </w:rPr>
        <w:t xml:space="preserve"> and </w:t>
      </w:r>
      <w:r w:rsidRPr="008A4182">
        <w:rPr>
          <w:rFonts w:ascii="Book Antiqua" w:eastAsia="Book Antiqua" w:hAnsi="Book Antiqua" w:cs="Book Antiqua"/>
          <w:i/>
          <w:iCs/>
          <w:color w:val="000000"/>
        </w:rPr>
        <w:t>G6PD</w:t>
      </w:r>
      <w:r>
        <w:rPr>
          <w:rFonts w:ascii="Book Antiqua" w:eastAsia="Book Antiqua" w:hAnsi="Book Antiqua" w:cs="Book Antiqua"/>
          <w:color w:val="000000"/>
        </w:rPr>
        <w:t xml:space="preserve"> gene</w:t>
      </w:r>
      <w:r w:rsidR="008D2375">
        <w:rPr>
          <w:rFonts w:ascii="Book Antiqua" w:eastAsia="Book Antiqua" w:hAnsi="Book Antiqua" w:cs="Book Antiqua"/>
          <w:color w:val="000000"/>
        </w:rPr>
        <w:t>s</w:t>
      </w:r>
      <w:r>
        <w:rPr>
          <w:rFonts w:ascii="Book Antiqua" w:eastAsia="Book Antiqua" w:hAnsi="Book Antiqua" w:cs="Book Antiqua"/>
          <w:color w:val="000000"/>
        </w:rPr>
        <w:t xml:space="preserve"> by next-generation sequencing, but no responsible gene mutation was found. Finally, the thalassemia gene was detected by gap-PCR.</w:t>
      </w:r>
    </w:p>
    <w:p w14:paraId="0BF9DDF4" w14:textId="77777777" w:rsidR="00A77B3E" w:rsidRDefault="00A77B3E">
      <w:pPr>
        <w:spacing w:line="360" w:lineRule="auto"/>
        <w:jc w:val="both"/>
      </w:pPr>
    </w:p>
    <w:p w14:paraId="0BC495BD" w14:textId="77777777" w:rsidR="00A77B3E" w:rsidRDefault="00FB4B68">
      <w:pPr>
        <w:spacing w:line="360" w:lineRule="auto"/>
        <w:jc w:val="both"/>
      </w:pPr>
      <w:r>
        <w:rPr>
          <w:rFonts w:ascii="Book Antiqua" w:eastAsia="Book Antiqua" w:hAnsi="Book Antiqua" w:cs="Book Antiqua"/>
          <w:b/>
          <w:i/>
          <w:color w:val="000000"/>
        </w:rPr>
        <w:t>Research results</w:t>
      </w:r>
    </w:p>
    <w:p w14:paraId="0FB11AB3" w14:textId="376526FC" w:rsidR="00A77B3E" w:rsidRDefault="00FB4B68">
      <w:pPr>
        <w:spacing w:line="360" w:lineRule="auto"/>
        <w:jc w:val="both"/>
      </w:pPr>
      <w:r>
        <w:rPr>
          <w:rFonts w:ascii="Book Antiqua" w:eastAsia="Book Antiqua" w:hAnsi="Book Antiqua" w:cs="Book Antiqua"/>
          <w:color w:val="000000"/>
        </w:rPr>
        <w:t>The patient was found to carry the -α</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and --</w:t>
      </w:r>
      <w:r>
        <w:rPr>
          <w:rFonts w:ascii="Book Antiqua" w:eastAsia="Book Antiqua" w:hAnsi="Book Antiqua" w:cs="Book Antiqua"/>
          <w:color w:val="000000"/>
          <w:szCs w:val="30"/>
          <w:vertAlign w:val="superscript"/>
        </w:rPr>
        <w:t xml:space="preserve">SEA </w:t>
      </w:r>
      <w:r>
        <w:rPr>
          <w:rFonts w:ascii="Book Antiqua" w:eastAsia="Book Antiqua" w:hAnsi="Book Antiqua" w:cs="Book Antiqua"/>
          <w:color w:val="000000"/>
        </w:rPr>
        <w:t>deletion mutants of the globin gene. These two types are common causes of Southeast Asian α-thalassemia, but rarely cause severe widespread non-transfusion secondary hem</w:t>
      </w:r>
      <w:r w:rsidR="00FD541C">
        <w:rPr>
          <w:rFonts w:ascii="Book Antiqua" w:eastAsia="Book Antiqua" w:hAnsi="Book Antiqua" w:cs="Book Antiqua"/>
          <w:color w:val="000000"/>
        </w:rPr>
        <w:t>o</w:t>
      </w:r>
      <w:r>
        <w:rPr>
          <w:rFonts w:ascii="Book Antiqua" w:eastAsia="Book Antiqua" w:hAnsi="Book Antiqua" w:cs="Book Antiqua"/>
          <w:color w:val="000000"/>
        </w:rPr>
        <w:t xml:space="preserve">chromatosis osteoarthropathy. </w:t>
      </w:r>
      <w:r w:rsidR="00C06D27">
        <w:rPr>
          <w:rFonts w:ascii="Book Antiqua" w:eastAsia="Book Antiqua" w:hAnsi="Book Antiqua" w:cs="Book Antiqua"/>
          <w:color w:val="000000"/>
        </w:rPr>
        <w:t>Thus, the</w:t>
      </w:r>
      <w:r>
        <w:rPr>
          <w:rFonts w:ascii="Book Antiqua" w:eastAsia="Book Antiqua" w:hAnsi="Book Antiqua" w:cs="Book Antiqua"/>
          <w:color w:val="000000"/>
        </w:rPr>
        <w:t xml:space="preserve"> simultaneous presence of </w:t>
      </w:r>
      <w:r w:rsidR="00C06D27">
        <w:rPr>
          <w:rFonts w:ascii="Book Antiqua" w:eastAsia="Book Antiqua" w:hAnsi="Book Antiqua" w:cs="Book Antiqua"/>
          <w:color w:val="000000"/>
        </w:rPr>
        <w:t xml:space="preserve">the </w:t>
      </w:r>
      <w:r>
        <w:rPr>
          <w:rFonts w:ascii="Book Antiqua" w:eastAsia="Book Antiqua" w:hAnsi="Book Antiqua" w:cs="Book Antiqua"/>
          <w:color w:val="000000"/>
        </w:rPr>
        <w:t xml:space="preserve">auxiliary superposition effect of the rare missense mutation of </w:t>
      </w:r>
      <w:r>
        <w:rPr>
          <w:rFonts w:ascii="Book Antiqua" w:eastAsia="Book Antiqua" w:hAnsi="Book Antiqua" w:cs="Book Antiqua"/>
          <w:i/>
          <w:iCs/>
          <w:color w:val="000000"/>
        </w:rPr>
        <w:t>PIEZO1</w:t>
      </w:r>
      <w:r>
        <w:rPr>
          <w:rFonts w:ascii="Book Antiqua" w:eastAsia="Book Antiqua" w:hAnsi="Book Antiqua" w:cs="Book Antiqua"/>
          <w:color w:val="000000"/>
        </w:rPr>
        <w:t xml:space="preserve"> gene (NM_001142864, c.C4748T, p.A1583V) was considered.</w:t>
      </w:r>
    </w:p>
    <w:p w14:paraId="185A10DC" w14:textId="77777777" w:rsidR="00A77B3E" w:rsidRDefault="00A77B3E">
      <w:pPr>
        <w:spacing w:line="360" w:lineRule="auto"/>
        <w:jc w:val="both"/>
      </w:pPr>
    </w:p>
    <w:p w14:paraId="52457481" w14:textId="77777777" w:rsidR="00A77B3E" w:rsidRDefault="00FB4B68">
      <w:pPr>
        <w:spacing w:line="360" w:lineRule="auto"/>
        <w:jc w:val="both"/>
      </w:pPr>
      <w:r>
        <w:rPr>
          <w:rFonts w:ascii="Book Antiqua" w:eastAsia="Book Antiqua" w:hAnsi="Book Antiqua" w:cs="Book Antiqua"/>
          <w:b/>
          <w:i/>
          <w:color w:val="000000"/>
        </w:rPr>
        <w:t>Research conclusions</w:t>
      </w:r>
    </w:p>
    <w:p w14:paraId="4D9355A0" w14:textId="629B7E24" w:rsidR="00A77B3E" w:rsidRDefault="00FB4B68">
      <w:pPr>
        <w:spacing w:line="360" w:lineRule="auto"/>
        <w:jc w:val="both"/>
      </w:pPr>
      <w:r>
        <w:rPr>
          <w:rFonts w:ascii="Book Antiqua" w:eastAsia="Book Antiqua" w:hAnsi="Book Antiqua" w:cs="Book Antiqua"/>
          <w:color w:val="000000"/>
        </w:rPr>
        <w:t xml:space="preserve">The selection of genetic detection methods </w:t>
      </w:r>
      <w:r w:rsidR="008D2375">
        <w:rPr>
          <w:rFonts w:ascii="Book Antiqua" w:eastAsia="Book Antiqua" w:hAnsi="Book Antiqua" w:cs="Book Antiqua"/>
          <w:color w:val="000000"/>
        </w:rPr>
        <w:t xml:space="preserve">for HC </w:t>
      </w:r>
      <w:r>
        <w:rPr>
          <w:rFonts w:ascii="Book Antiqua" w:eastAsia="Book Antiqua" w:hAnsi="Book Antiqua" w:cs="Book Antiqua"/>
          <w:color w:val="000000"/>
        </w:rPr>
        <w:t>still needs to be based on an in-depth study of the clinical manifestations of the disease.</w:t>
      </w:r>
    </w:p>
    <w:p w14:paraId="2848B005" w14:textId="77777777" w:rsidR="00A77B3E" w:rsidRDefault="00A77B3E">
      <w:pPr>
        <w:spacing w:line="360" w:lineRule="auto"/>
        <w:jc w:val="both"/>
      </w:pPr>
    </w:p>
    <w:p w14:paraId="079581F1" w14:textId="77777777" w:rsidR="00A77B3E" w:rsidRDefault="00FB4B68">
      <w:pPr>
        <w:spacing w:line="360" w:lineRule="auto"/>
        <w:jc w:val="both"/>
      </w:pPr>
      <w:r>
        <w:rPr>
          <w:rFonts w:ascii="Book Antiqua" w:eastAsia="Book Antiqua" w:hAnsi="Book Antiqua" w:cs="Book Antiqua"/>
          <w:b/>
          <w:i/>
          <w:color w:val="000000"/>
        </w:rPr>
        <w:t>Research perspectives</w:t>
      </w:r>
    </w:p>
    <w:p w14:paraId="0DA6B107" w14:textId="5FA13380" w:rsidR="00A77B3E" w:rsidRDefault="00C06D27">
      <w:pPr>
        <w:spacing w:line="360" w:lineRule="auto"/>
        <w:jc w:val="both"/>
      </w:pPr>
      <w:r>
        <w:rPr>
          <w:rFonts w:ascii="Book Antiqua" w:eastAsia="Book Antiqua" w:hAnsi="Book Antiqua" w:cs="Book Antiqua"/>
          <w:color w:val="000000"/>
        </w:rPr>
        <w:t>Due to</w:t>
      </w:r>
      <w:r w:rsidR="00FB4B68">
        <w:rPr>
          <w:rFonts w:ascii="Book Antiqua" w:eastAsia="Book Antiqua" w:hAnsi="Book Antiqua" w:cs="Book Antiqua"/>
          <w:color w:val="000000"/>
        </w:rPr>
        <w:t xml:space="preserve"> the different mutation forms and the different sensitivity of DNA detection methods, the selection of DNA detection methods </w:t>
      </w:r>
      <w:r>
        <w:rPr>
          <w:rFonts w:ascii="Book Antiqua" w:eastAsia="Book Antiqua" w:hAnsi="Book Antiqua" w:cs="Book Antiqua"/>
          <w:color w:val="000000"/>
        </w:rPr>
        <w:t>is</w:t>
      </w:r>
      <w:r w:rsidR="00FB4B68">
        <w:rPr>
          <w:rFonts w:ascii="Book Antiqua" w:eastAsia="Book Antiqua" w:hAnsi="Book Antiqua" w:cs="Book Antiqua"/>
          <w:color w:val="000000"/>
        </w:rPr>
        <w:t xml:space="preserve"> very important. We are looking forward to the emergence of a more comprehensive and low-cost new genome sequencing technology, so that it is easier to </w:t>
      </w:r>
      <w:r>
        <w:rPr>
          <w:rFonts w:ascii="Book Antiqua" w:eastAsia="Book Antiqua" w:hAnsi="Book Antiqua" w:cs="Book Antiqua"/>
          <w:color w:val="000000"/>
        </w:rPr>
        <w:t xml:space="preserve">identify </w:t>
      </w:r>
      <w:r w:rsidR="00FB4B68">
        <w:rPr>
          <w:rFonts w:ascii="Book Antiqua" w:eastAsia="Book Antiqua" w:hAnsi="Book Antiqua" w:cs="Book Antiqua"/>
          <w:color w:val="000000"/>
        </w:rPr>
        <w:t>HC pathogenic genes with high throughput.</w:t>
      </w:r>
    </w:p>
    <w:p w14:paraId="4EE20F0B" w14:textId="77777777" w:rsidR="00A77B3E" w:rsidRDefault="00A77B3E">
      <w:pPr>
        <w:spacing w:line="360" w:lineRule="auto"/>
        <w:jc w:val="both"/>
      </w:pPr>
    </w:p>
    <w:p w14:paraId="5167E6FF" w14:textId="77777777" w:rsidR="00A77B3E" w:rsidRDefault="00FB4B68">
      <w:pPr>
        <w:spacing w:line="360" w:lineRule="auto"/>
        <w:jc w:val="both"/>
      </w:pPr>
      <w:r>
        <w:rPr>
          <w:rFonts w:ascii="Book Antiqua" w:eastAsia="Book Antiqua" w:hAnsi="Book Antiqua" w:cs="Book Antiqua"/>
          <w:b/>
          <w:caps/>
          <w:color w:val="000000"/>
          <w:u w:val="single"/>
        </w:rPr>
        <w:t>ACKNOWLEDGEMENTS</w:t>
      </w:r>
    </w:p>
    <w:p w14:paraId="1A15A1DA" w14:textId="1A0540F9" w:rsidR="00A77B3E" w:rsidRDefault="00FB4B68">
      <w:pPr>
        <w:spacing w:line="360" w:lineRule="auto"/>
        <w:jc w:val="both"/>
      </w:pPr>
      <w:r>
        <w:rPr>
          <w:rFonts w:ascii="Book Antiqua" w:eastAsia="Book Antiqua" w:hAnsi="Book Antiqua" w:cs="Book Antiqua"/>
          <w:color w:val="000000"/>
        </w:rPr>
        <w:lastRenderedPageBreak/>
        <w:t xml:space="preserve">The authors also would like to thank the patient and </w:t>
      </w:r>
      <w:r w:rsidR="00C06D27">
        <w:rPr>
          <w:rFonts w:ascii="Book Antiqua" w:eastAsia="Book Antiqua" w:hAnsi="Book Antiqua" w:cs="Book Antiqua"/>
          <w:color w:val="000000"/>
        </w:rPr>
        <w:t>his</w:t>
      </w:r>
      <w:r>
        <w:rPr>
          <w:rFonts w:ascii="Book Antiqua" w:eastAsia="Book Antiqua" w:hAnsi="Book Antiqua" w:cs="Book Antiqua"/>
          <w:color w:val="000000"/>
        </w:rPr>
        <w:t xml:space="preserve"> famil</w:t>
      </w:r>
      <w:r w:rsidR="00C06D27">
        <w:rPr>
          <w:rFonts w:ascii="Book Antiqua" w:eastAsia="Book Antiqua" w:hAnsi="Book Antiqua" w:cs="Book Antiqua"/>
          <w:color w:val="000000"/>
        </w:rPr>
        <w:t>y</w:t>
      </w:r>
      <w:r>
        <w:rPr>
          <w:rFonts w:ascii="Book Antiqua" w:eastAsia="Book Antiqua" w:hAnsi="Book Antiqua" w:cs="Book Antiqua"/>
          <w:color w:val="000000"/>
        </w:rPr>
        <w:t xml:space="preserve"> for their contribution to this study.</w:t>
      </w:r>
    </w:p>
    <w:p w14:paraId="4AEEDA2C" w14:textId="77777777" w:rsidR="00A77B3E" w:rsidRDefault="00A77B3E">
      <w:pPr>
        <w:spacing w:line="360" w:lineRule="auto"/>
        <w:jc w:val="both"/>
      </w:pPr>
    </w:p>
    <w:p w14:paraId="4834A9BE" w14:textId="77777777" w:rsidR="00A77B3E" w:rsidRDefault="00FB4B68">
      <w:pPr>
        <w:spacing w:line="360" w:lineRule="auto"/>
        <w:jc w:val="both"/>
      </w:pPr>
      <w:r>
        <w:rPr>
          <w:rFonts w:ascii="Book Antiqua" w:eastAsia="Book Antiqua" w:hAnsi="Book Antiqua" w:cs="Book Antiqua"/>
          <w:b/>
          <w:color w:val="000000"/>
        </w:rPr>
        <w:t>REFERENCES</w:t>
      </w:r>
    </w:p>
    <w:p w14:paraId="2760BD1C" w14:textId="5A46CC5A" w:rsidR="00A77B3E" w:rsidRDefault="00FB4B6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Adams P</w:t>
      </w:r>
      <w:r>
        <w:rPr>
          <w:rFonts w:ascii="Book Antiqua" w:eastAsia="Book Antiqua" w:hAnsi="Book Antiqua" w:cs="Book Antiqua"/>
          <w:color w:val="000000"/>
        </w:rPr>
        <w:t xml:space="preserve">, Brissot P, Powell LW. EASL International Consensus Conference on Haemochromatosis.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2000; </w:t>
      </w:r>
      <w:r>
        <w:rPr>
          <w:rFonts w:ascii="Book Antiqua" w:eastAsia="Book Antiqua" w:hAnsi="Book Antiqua" w:cs="Book Antiqua"/>
          <w:b/>
          <w:bCs/>
          <w:color w:val="000000"/>
        </w:rPr>
        <w:t>33</w:t>
      </w:r>
      <w:r>
        <w:rPr>
          <w:rFonts w:ascii="Book Antiqua" w:eastAsia="Book Antiqua" w:hAnsi="Book Antiqua" w:cs="Book Antiqua"/>
          <w:color w:val="000000"/>
        </w:rPr>
        <w:t>: 485-504 [PMID: 11020008</w:t>
      </w:r>
      <w:r w:rsidR="00346A3C">
        <w:rPr>
          <w:rFonts w:ascii="Book Antiqua" w:eastAsia="Book Antiqua" w:hAnsi="Book Antiqua" w:cs="Book Antiqua"/>
          <w:color w:val="000000"/>
        </w:rPr>
        <w:t xml:space="preserve"> </w:t>
      </w:r>
      <w:r w:rsidR="00346A3C" w:rsidRPr="00346A3C">
        <w:rPr>
          <w:rFonts w:ascii="Book Antiqua" w:eastAsia="Book Antiqua" w:hAnsi="Book Antiqua" w:cs="Book Antiqua"/>
          <w:color w:val="000000"/>
        </w:rPr>
        <w:t>DOI: 10.1016/s0168-8278(01)80874-6</w:t>
      </w:r>
      <w:r>
        <w:rPr>
          <w:rFonts w:ascii="Book Antiqua" w:eastAsia="Book Antiqua" w:hAnsi="Book Antiqua" w:cs="Book Antiqua"/>
          <w:color w:val="000000"/>
        </w:rPr>
        <w:t>]</w:t>
      </w:r>
    </w:p>
    <w:p w14:paraId="4543A1E7" w14:textId="1E6DD5D3" w:rsidR="00A77B3E" w:rsidRDefault="00FB4B6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Steinberg KK</w:t>
      </w:r>
      <w:r>
        <w:rPr>
          <w:rFonts w:ascii="Book Antiqua" w:eastAsia="Book Antiqua" w:hAnsi="Book Antiqua" w:cs="Book Antiqua"/>
          <w:color w:val="000000"/>
        </w:rPr>
        <w:t xml:space="preserve">, Cogswell ME, Chang JC, Caudill SP, McQuillan GM, Bowman BA, Grummer-Strawn LM, Sampson EJ, Khoury MJ, Gallagher ML. Prevalence of C282Y and H63D mutations in the hemochromatosis (HFE) gene in the United States.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2001; </w:t>
      </w:r>
      <w:r>
        <w:rPr>
          <w:rFonts w:ascii="Book Antiqua" w:eastAsia="Book Antiqua" w:hAnsi="Book Antiqua" w:cs="Book Antiqua"/>
          <w:b/>
          <w:bCs/>
          <w:color w:val="000000"/>
        </w:rPr>
        <w:t>285</w:t>
      </w:r>
      <w:r>
        <w:rPr>
          <w:rFonts w:ascii="Book Antiqua" w:eastAsia="Book Antiqua" w:hAnsi="Book Antiqua" w:cs="Book Antiqua"/>
          <w:color w:val="000000"/>
        </w:rPr>
        <w:t>: 2216-2222 [PMID: 11325323</w:t>
      </w:r>
      <w:r w:rsidR="00346A3C">
        <w:rPr>
          <w:rFonts w:ascii="Book Antiqua" w:eastAsia="Book Antiqua" w:hAnsi="Book Antiqua" w:cs="Book Antiqua"/>
          <w:color w:val="000000"/>
        </w:rPr>
        <w:t xml:space="preserve"> </w:t>
      </w:r>
      <w:r w:rsidR="00346A3C" w:rsidRPr="00346A3C">
        <w:rPr>
          <w:rFonts w:ascii="Book Antiqua" w:eastAsia="Book Antiqua" w:hAnsi="Book Antiqua" w:cs="Book Antiqua"/>
          <w:color w:val="000000"/>
        </w:rPr>
        <w:t>DOI: 10.1001/jama.285.17.2216</w:t>
      </w:r>
      <w:r>
        <w:rPr>
          <w:rFonts w:ascii="Book Antiqua" w:eastAsia="Book Antiqua" w:hAnsi="Book Antiqua" w:cs="Book Antiqua"/>
          <w:color w:val="000000"/>
        </w:rPr>
        <w:t>]</w:t>
      </w:r>
    </w:p>
    <w:p w14:paraId="4EA706BD" w14:textId="77777777" w:rsidR="00A77B3E" w:rsidRDefault="00FB4B6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Allen KJ</w:t>
      </w:r>
      <w:r>
        <w:rPr>
          <w:rFonts w:ascii="Book Antiqua" w:eastAsia="Book Antiqua" w:hAnsi="Book Antiqua" w:cs="Book Antiqua"/>
          <w:color w:val="000000"/>
        </w:rPr>
        <w:t xml:space="preserve">, Gurrin LC, Constantine CC, Osborne NJ, Delatycki MB, Nicoll AJ, McLaren CE, Bahlo M, Nisselle AE, Vulpe CD, Anderson GJ, Southey MC, Giles GG, English DR, Hopper JL, Olynyk JK, Powell LW, Gertig DM. Iron-overload-related disease in HFE hereditary hemochromatosis.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2008; </w:t>
      </w:r>
      <w:r>
        <w:rPr>
          <w:rFonts w:ascii="Book Antiqua" w:eastAsia="Book Antiqua" w:hAnsi="Book Antiqua" w:cs="Book Antiqua"/>
          <w:b/>
          <w:bCs/>
          <w:color w:val="000000"/>
        </w:rPr>
        <w:t>358</w:t>
      </w:r>
      <w:r>
        <w:rPr>
          <w:rFonts w:ascii="Book Antiqua" w:eastAsia="Book Antiqua" w:hAnsi="Book Antiqua" w:cs="Book Antiqua"/>
          <w:color w:val="000000"/>
        </w:rPr>
        <w:t>: 221-230 [PMID: 18199861 DOI: 10.1056/NEJMoa073286]</w:t>
      </w:r>
    </w:p>
    <w:p w14:paraId="78BA691B" w14:textId="06503A6F" w:rsidR="00A77B3E" w:rsidRDefault="00FB4B6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Asberg A</w:t>
      </w:r>
      <w:r>
        <w:rPr>
          <w:rFonts w:ascii="Book Antiqua" w:eastAsia="Book Antiqua" w:hAnsi="Book Antiqua" w:cs="Book Antiqua"/>
          <w:color w:val="000000"/>
        </w:rPr>
        <w:t xml:space="preserve">, Hveem K, Thorstensen K, Ellekjter E, </w:t>
      </w:r>
      <w:r w:rsidR="00001196" w:rsidRPr="00001196">
        <w:rPr>
          <w:rFonts w:ascii="Book Antiqua" w:eastAsia="Book Antiqua" w:hAnsi="Book Antiqua" w:cs="Book Antiqua"/>
          <w:color w:val="000000"/>
        </w:rPr>
        <w:t>Kannelønning K, Fjøsne U</w:t>
      </w:r>
      <w:r>
        <w:rPr>
          <w:rFonts w:ascii="Book Antiqua" w:eastAsia="Book Antiqua" w:hAnsi="Book Antiqua" w:cs="Book Antiqua"/>
          <w:color w:val="000000"/>
        </w:rPr>
        <w:t xml:space="preserve">, Halvorsen TB, Smethurst HB, Sagen E, Bjerve KS. Screening for hemochromatosis: high prevalence and low morbidity in an unselected population of 65,238 persons. </w:t>
      </w:r>
      <w:r>
        <w:rPr>
          <w:rFonts w:ascii="Book Antiqua" w:eastAsia="Book Antiqua" w:hAnsi="Book Antiqua" w:cs="Book Antiqua"/>
          <w:i/>
          <w:iCs/>
          <w:color w:val="000000"/>
        </w:rPr>
        <w:t>Scand J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36</w:t>
      </w:r>
      <w:r>
        <w:rPr>
          <w:rFonts w:ascii="Book Antiqua" w:eastAsia="Book Antiqua" w:hAnsi="Book Antiqua" w:cs="Book Antiqua"/>
          <w:color w:val="000000"/>
        </w:rPr>
        <w:t>: 1108-1115 [PMID: 11589387</w:t>
      </w:r>
      <w:r w:rsidR="00346A3C">
        <w:rPr>
          <w:rFonts w:ascii="Book Antiqua" w:eastAsia="Book Antiqua" w:hAnsi="Book Antiqua" w:cs="Book Antiqua"/>
          <w:color w:val="000000"/>
        </w:rPr>
        <w:t xml:space="preserve"> </w:t>
      </w:r>
      <w:r w:rsidR="00346A3C" w:rsidRPr="00346A3C">
        <w:rPr>
          <w:rFonts w:ascii="Book Antiqua" w:eastAsia="Book Antiqua" w:hAnsi="Book Antiqua" w:cs="Book Antiqua"/>
          <w:color w:val="000000"/>
        </w:rPr>
        <w:t>DOI: 10.1080/003655201750422747</w:t>
      </w:r>
      <w:r>
        <w:rPr>
          <w:rFonts w:ascii="Book Antiqua" w:eastAsia="Book Antiqua" w:hAnsi="Book Antiqua" w:cs="Book Antiqua"/>
          <w:color w:val="000000"/>
        </w:rPr>
        <w:t>]</w:t>
      </w:r>
    </w:p>
    <w:p w14:paraId="225F38F5" w14:textId="77777777" w:rsidR="00A77B3E" w:rsidRDefault="00FB4B6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Kautz L</w:t>
      </w:r>
      <w:r>
        <w:rPr>
          <w:rFonts w:ascii="Book Antiqua" w:eastAsia="Book Antiqua" w:hAnsi="Book Antiqua" w:cs="Book Antiqua"/>
          <w:color w:val="000000"/>
        </w:rPr>
        <w:t xml:space="preserve">, Jung G, Valore EV, Rivella S, Nemeth E, Ganz T. Identification of erythroferrone as an erythroid regulator of iron metabolism. </w:t>
      </w:r>
      <w:r>
        <w:rPr>
          <w:rFonts w:ascii="Book Antiqua" w:eastAsia="Book Antiqua" w:hAnsi="Book Antiqua" w:cs="Book Antiqua"/>
          <w:i/>
          <w:iCs/>
          <w:color w:val="000000"/>
        </w:rPr>
        <w:t>Nat Genet</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678-684 [PMID: 24880340 DOI: 10.1038/ng.2996]</w:t>
      </w:r>
    </w:p>
    <w:p w14:paraId="3A18C421" w14:textId="77777777" w:rsidR="00A77B3E" w:rsidRDefault="00FB4B6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Salgia RJ</w:t>
      </w:r>
      <w:r>
        <w:rPr>
          <w:rFonts w:ascii="Book Antiqua" w:eastAsia="Book Antiqua" w:hAnsi="Book Antiqua" w:cs="Book Antiqua"/>
          <w:color w:val="000000"/>
        </w:rPr>
        <w:t xml:space="preserve">, Brown K. Diagnosis and management of hereditary hemochromatosis.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19</w:t>
      </w:r>
      <w:r>
        <w:rPr>
          <w:rFonts w:ascii="Book Antiqua" w:eastAsia="Book Antiqua" w:hAnsi="Book Antiqua" w:cs="Book Antiqua"/>
          <w:color w:val="000000"/>
        </w:rPr>
        <w:t>: 187-198 [PMID: 25454304 DOI: 10.1016/j.cld.2014.09.011]</w:t>
      </w:r>
    </w:p>
    <w:p w14:paraId="6328F782" w14:textId="77777777" w:rsidR="00A77B3E" w:rsidRDefault="00FB4B6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Pietrangelo A</w:t>
      </w:r>
      <w:r>
        <w:rPr>
          <w:rFonts w:ascii="Book Antiqua" w:eastAsia="Book Antiqua" w:hAnsi="Book Antiqua" w:cs="Book Antiqua"/>
          <w:color w:val="000000"/>
        </w:rPr>
        <w:t xml:space="preserve">. Non-HFE hemochromatosis.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2005; </w:t>
      </w:r>
      <w:r>
        <w:rPr>
          <w:rFonts w:ascii="Book Antiqua" w:eastAsia="Book Antiqua" w:hAnsi="Book Antiqua" w:cs="Book Antiqua"/>
          <w:b/>
          <w:bCs/>
          <w:color w:val="000000"/>
        </w:rPr>
        <w:t>25</w:t>
      </w:r>
      <w:r>
        <w:rPr>
          <w:rFonts w:ascii="Book Antiqua" w:eastAsia="Book Antiqua" w:hAnsi="Book Antiqua" w:cs="Book Antiqua"/>
          <w:color w:val="000000"/>
        </w:rPr>
        <w:t>: 450-460 [PMID: 16315138 DOI: 10.1055/s-2005-923316]</w:t>
      </w:r>
    </w:p>
    <w:p w14:paraId="35AC280B" w14:textId="77777777" w:rsidR="00A77B3E" w:rsidRDefault="00FB4B68">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Wallace DF</w:t>
      </w:r>
      <w:r>
        <w:rPr>
          <w:rFonts w:ascii="Book Antiqua" w:eastAsia="Book Antiqua" w:hAnsi="Book Antiqua" w:cs="Book Antiqua"/>
          <w:color w:val="000000"/>
        </w:rPr>
        <w:t xml:space="preserve">, Subramaniam VN. The global prevalence of HFE and non-HFE hemochromatosis estimated from analysis of next-generation sequencing data. </w:t>
      </w:r>
      <w:r>
        <w:rPr>
          <w:rFonts w:ascii="Book Antiqua" w:eastAsia="Book Antiqua" w:hAnsi="Book Antiqua" w:cs="Book Antiqua"/>
          <w:i/>
          <w:iCs/>
          <w:color w:val="000000"/>
        </w:rPr>
        <w:t>Genet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618-626 [PMID: 26633544 DOI: 10.1038/gim.2015.140]</w:t>
      </w:r>
    </w:p>
    <w:p w14:paraId="28890477" w14:textId="77777777" w:rsidR="00A77B3E" w:rsidRDefault="00FB4B6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Qaseem A</w:t>
      </w:r>
      <w:r>
        <w:rPr>
          <w:rFonts w:ascii="Book Antiqua" w:eastAsia="Book Antiqua" w:hAnsi="Book Antiqua" w:cs="Book Antiqua"/>
          <w:color w:val="000000"/>
        </w:rPr>
        <w:t xml:space="preserve">, Aronson M, Fitterman N, Snow V, Weiss KB, Owens DK; Clinical Efficacy Assessment Subcommittee of the American College of Physicians. Screening for hereditary hemochromatosis: a clinical practice guideline from the American College of Physicians.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143</w:t>
      </w:r>
      <w:r>
        <w:rPr>
          <w:rFonts w:ascii="Book Antiqua" w:eastAsia="Book Antiqua" w:hAnsi="Book Antiqua" w:cs="Book Antiqua"/>
          <w:color w:val="000000"/>
        </w:rPr>
        <w:t>: 517-521 [PMID: 16204164 DOI: 10.7326/0003-4819-143-7-200510040-00010]</w:t>
      </w:r>
    </w:p>
    <w:p w14:paraId="2B7D143C" w14:textId="47443CE9" w:rsidR="00A77B3E" w:rsidRDefault="00FB4B6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Adams PC</w:t>
      </w:r>
      <w:r>
        <w:rPr>
          <w:rFonts w:ascii="Book Antiqua" w:eastAsia="Book Antiqua" w:hAnsi="Book Antiqua" w:cs="Book Antiqua"/>
          <w:color w:val="000000"/>
        </w:rPr>
        <w:t xml:space="preserve">. H63D genotying for hemochromatosis: helper or hindrance? </w:t>
      </w:r>
      <w:r>
        <w:rPr>
          <w:rFonts w:ascii="Book Antiqua" w:eastAsia="Book Antiqua" w:hAnsi="Book Antiqua" w:cs="Book Antiqua"/>
          <w:i/>
          <w:iCs/>
          <w:color w:val="000000"/>
        </w:rPr>
        <w:t>Can J Gastroenterol Hepatol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179-180 [PMID: 24729987</w:t>
      </w:r>
      <w:r w:rsidR="00346A3C">
        <w:rPr>
          <w:rFonts w:ascii="Book Antiqua" w:eastAsia="Book Antiqua" w:hAnsi="Book Antiqua" w:cs="Book Antiqua"/>
          <w:color w:val="000000"/>
        </w:rPr>
        <w:t xml:space="preserve"> </w:t>
      </w:r>
      <w:r w:rsidR="00346A3C" w:rsidRPr="00346A3C">
        <w:rPr>
          <w:rFonts w:ascii="Book Antiqua" w:eastAsia="Book Antiqua" w:hAnsi="Book Antiqua" w:cs="Book Antiqua"/>
          <w:color w:val="000000"/>
        </w:rPr>
        <w:t>DOI: 10.1155/2014/938025</w:t>
      </w:r>
      <w:r>
        <w:rPr>
          <w:rFonts w:ascii="Book Antiqua" w:eastAsia="Book Antiqua" w:hAnsi="Book Antiqua" w:cs="Book Antiqua"/>
          <w:color w:val="000000"/>
        </w:rPr>
        <w:t>]</w:t>
      </w:r>
    </w:p>
    <w:p w14:paraId="787E14D0" w14:textId="77777777" w:rsidR="00A77B3E" w:rsidRDefault="00FB4B6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Adams PC</w:t>
      </w:r>
      <w:r>
        <w:rPr>
          <w:rFonts w:ascii="Book Antiqua" w:eastAsia="Book Antiqua" w:hAnsi="Book Antiqua" w:cs="Book Antiqua"/>
          <w:color w:val="000000"/>
        </w:rPr>
        <w:t xml:space="preserve">. Is DNA testing for hemochromatosis diagnosis reliable? </w:t>
      </w:r>
      <w:r>
        <w:rPr>
          <w:rFonts w:ascii="Book Antiqua" w:eastAsia="Book Antiqua" w:hAnsi="Book Antiqua" w:cs="Book Antiqua"/>
          <w:i/>
          <w:iCs/>
          <w:color w:val="000000"/>
        </w:rPr>
        <w:t>Expert Rev Mol Diagn</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203-204 [PMID: 28092202 DOI: 10.1080/14737159.2017.1283221]</w:t>
      </w:r>
    </w:p>
    <w:p w14:paraId="17F179A8" w14:textId="50B5AB60" w:rsidR="00A77B3E" w:rsidRDefault="00FB4B6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 xml:space="preserve">European Association </w:t>
      </w:r>
      <w:r w:rsidR="00D937A9">
        <w:rPr>
          <w:rFonts w:ascii="Book Antiqua" w:hAnsi="Book Antiqua" w:cs="Book Antiqua" w:hint="eastAsia"/>
          <w:b/>
          <w:bCs/>
          <w:color w:val="000000"/>
          <w:lang w:eastAsia="zh-CN"/>
        </w:rPr>
        <w:t>f</w:t>
      </w:r>
      <w:r>
        <w:rPr>
          <w:rFonts w:ascii="Book Antiqua" w:eastAsia="Book Antiqua" w:hAnsi="Book Antiqua" w:cs="Book Antiqua"/>
          <w:b/>
          <w:bCs/>
          <w:color w:val="000000"/>
        </w:rPr>
        <w:t xml:space="preserve">or </w:t>
      </w:r>
      <w:r w:rsidR="00D937A9">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he Study </w:t>
      </w:r>
      <w:r w:rsidR="00D937A9">
        <w:rPr>
          <w:rFonts w:ascii="Book Antiqua" w:hAnsi="Book Antiqua" w:cs="Book Antiqua" w:hint="eastAsia"/>
          <w:b/>
          <w:bCs/>
          <w:color w:val="000000"/>
          <w:lang w:eastAsia="zh-CN"/>
        </w:rPr>
        <w:t>o</w:t>
      </w:r>
      <w:r>
        <w:rPr>
          <w:rFonts w:ascii="Book Antiqua" w:eastAsia="Book Antiqua" w:hAnsi="Book Antiqua" w:cs="Book Antiqua"/>
          <w:b/>
          <w:bCs/>
          <w:color w:val="000000"/>
        </w:rPr>
        <w:t xml:space="preserve">f </w:t>
      </w:r>
      <w:r w:rsidR="00D937A9">
        <w:rPr>
          <w:rFonts w:ascii="Book Antiqua" w:hAnsi="Book Antiqua" w:cs="Book Antiqua" w:hint="eastAsia"/>
          <w:b/>
          <w:bCs/>
          <w:color w:val="000000"/>
          <w:lang w:eastAsia="zh-CN"/>
        </w:rPr>
        <w:t>t</w:t>
      </w:r>
      <w:r>
        <w:rPr>
          <w:rFonts w:ascii="Book Antiqua" w:eastAsia="Book Antiqua" w:hAnsi="Book Antiqua" w:cs="Book Antiqua"/>
          <w:b/>
          <w:bCs/>
          <w:color w:val="000000"/>
        </w:rPr>
        <w:t>he Liver.</w:t>
      </w:r>
      <w:r>
        <w:rPr>
          <w:rFonts w:ascii="Book Antiqua" w:eastAsia="Book Antiqua" w:hAnsi="Book Antiqua" w:cs="Book Antiqua"/>
          <w:color w:val="000000"/>
        </w:rPr>
        <w:t xml:space="preserve"> EASL clinical practice guidelines for HFE hemochromatosis.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53</w:t>
      </w:r>
      <w:r>
        <w:rPr>
          <w:rFonts w:ascii="Book Antiqua" w:eastAsia="Book Antiqua" w:hAnsi="Book Antiqua" w:cs="Book Antiqua"/>
          <w:color w:val="000000"/>
        </w:rPr>
        <w:t>: 3-22 [PMID: 20471131 DOI: 10.1016/j.jhep.2010.03.001]</w:t>
      </w:r>
    </w:p>
    <w:p w14:paraId="25D4F2E1" w14:textId="77777777" w:rsidR="00A77B3E" w:rsidRDefault="00FB4B6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Vichinsky E</w:t>
      </w:r>
      <w:r>
        <w:rPr>
          <w:rFonts w:ascii="Book Antiqua" w:eastAsia="Book Antiqua" w:hAnsi="Book Antiqua" w:cs="Book Antiqua"/>
          <w:color w:val="000000"/>
        </w:rPr>
        <w:t xml:space="preserve">. Non-transfusion-dependent thalassemia and thalassemia intermedia: epidemiology, complications, and management. </w:t>
      </w:r>
      <w:r>
        <w:rPr>
          <w:rFonts w:ascii="Book Antiqua" w:eastAsia="Book Antiqua" w:hAnsi="Book Antiqua" w:cs="Book Antiqua"/>
          <w:i/>
          <w:iCs/>
          <w:color w:val="000000"/>
        </w:rPr>
        <w:t>Curr Med Res Opin</w:t>
      </w:r>
      <w:r>
        <w:rPr>
          <w:rFonts w:ascii="Book Antiqua" w:eastAsia="Book Antiqua" w:hAnsi="Book Antiqua" w:cs="Book Antiqua"/>
          <w:color w:val="000000"/>
        </w:rPr>
        <w:t xml:space="preserve"> 2016; </w:t>
      </w:r>
      <w:r>
        <w:rPr>
          <w:rFonts w:ascii="Book Antiqua" w:eastAsia="Book Antiqua" w:hAnsi="Book Antiqua" w:cs="Book Antiqua"/>
          <w:b/>
          <w:bCs/>
          <w:color w:val="000000"/>
        </w:rPr>
        <w:t>32</w:t>
      </w:r>
      <w:r>
        <w:rPr>
          <w:rFonts w:ascii="Book Antiqua" w:eastAsia="Book Antiqua" w:hAnsi="Book Antiqua" w:cs="Book Antiqua"/>
          <w:color w:val="000000"/>
        </w:rPr>
        <w:t>: 191-204 [PMID: 26479125 DOI: 10.1185/03007995.2015.1110128]</w:t>
      </w:r>
    </w:p>
    <w:p w14:paraId="75767B33" w14:textId="77777777" w:rsidR="00A77B3E" w:rsidRDefault="00FB4B6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Viprakasit V</w:t>
      </w:r>
      <w:r>
        <w:rPr>
          <w:rFonts w:ascii="Book Antiqua" w:eastAsia="Book Antiqua" w:hAnsi="Book Antiqua" w:cs="Book Antiqua"/>
          <w:color w:val="000000"/>
        </w:rPr>
        <w:t xml:space="preserve">, Ekwattanakit S. Clinical Classification, Screening and Diagnosis for Thalassemia. </w:t>
      </w:r>
      <w:r>
        <w:rPr>
          <w:rFonts w:ascii="Book Antiqua" w:eastAsia="Book Antiqua" w:hAnsi="Book Antiqua" w:cs="Book Antiqua"/>
          <w:i/>
          <w:iCs/>
          <w:color w:val="000000"/>
        </w:rPr>
        <w:t>Hematol Oncol Clin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193-211 [PMID: 29458726 DOI: 10.1016/j.hoc.2017.11.006]</w:t>
      </w:r>
    </w:p>
    <w:p w14:paraId="5D614F15" w14:textId="77777777" w:rsidR="00A77B3E" w:rsidRDefault="00FB4B6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Weatherall DJ</w:t>
      </w:r>
      <w:r>
        <w:rPr>
          <w:rFonts w:ascii="Book Antiqua" w:eastAsia="Book Antiqua" w:hAnsi="Book Antiqua" w:cs="Book Antiqua"/>
          <w:color w:val="000000"/>
        </w:rPr>
        <w:t xml:space="preserve">. The Evolving Spectrum of the Epidemiology of Thalassemia. </w:t>
      </w:r>
      <w:r>
        <w:rPr>
          <w:rFonts w:ascii="Book Antiqua" w:eastAsia="Book Antiqua" w:hAnsi="Book Antiqua" w:cs="Book Antiqua"/>
          <w:i/>
          <w:iCs/>
          <w:color w:val="000000"/>
        </w:rPr>
        <w:t>Hematol Oncol Clin North Am</w:t>
      </w:r>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165-175 [PMID: 29458724 DOI: 10.1016/j.hoc.2017.11.008]</w:t>
      </w:r>
    </w:p>
    <w:p w14:paraId="7923C6B2" w14:textId="77777777" w:rsidR="00A77B3E" w:rsidRDefault="00FB4B6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Sankaran VG</w:t>
      </w:r>
      <w:r>
        <w:rPr>
          <w:rFonts w:ascii="Book Antiqua" w:eastAsia="Book Antiqua" w:hAnsi="Book Antiqua" w:cs="Book Antiqua"/>
          <w:color w:val="000000"/>
        </w:rPr>
        <w:t xml:space="preserve">, Nathan DG. Thalassemia: an overview of 50 years of clinical research. </w:t>
      </w:r>
      <w:r>
        <w:rPr>
          <w:rFonts w:ascii="Book Antiqua" w:eastAsia="Book Antiqua" w:hAnsi="Book Antiqua" w:cs="Book Antiqua"/>
          <w:i/>
          <w:iCs/>
          <w:color w:val="000000"/>
        </w:rPr>
        <w:t>Hematol Oncol Clin North Am</w:t>
      </w:r>
      <w:r>
        <w:rPr>
          <w:rFonts w:ascii="Book Antiqua" w:eastAsia="Book Antiqua" w:hAnsi="Book Antiqua" w:cs="Book Antiqua"/>
          <w:color w:val="000000"/>
        </w:rPr>
        <w:t xml:space="preserve"> 2010; </w:t>
      </w:r>
      <w:r>
        <w:rPr>
          <w:rFonts w:ascii="Book Antiqua" w:eastAsia="Book Antiqua" w:hAnsi="Book Antiqua" w:cs="Book Antiqua"/>
          <w:b/>
          <w:bCs/>
          <w:color w:val="000000"/>
        </w:rPr>
        <w:t>24</w:t>
      </w:r>
      <w:r>
        <w:rPr>
          <w:rFonts w:ascii="Book Antiqua" w:eastAsia="Book Antiqua" w:hAnsi="Book Antiqua" w:cs="Book Antiqua"/>
          <w:color w:val="000000"/>
        </w:rPr>
        <w:t>: 1005-1020 [PMID: 21075277 DOI: 10.1016/j.hoc.2010.08.009]</w:t>
      </w:r>
    </w:p>
    <w:p w14:paraId="6C8A9458" w14:textId="77777777" w:rsidR="00A77B3E" w:rsidRDefault="00FB4B6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Zeng YT</w:t>
      </w:r>
      <w:r>
        <w:rPr>
          <w:rFonts w:ascii="Book Antiqua" w:eastAsia="Book Antiqua" w:hAnsi="Book Antiqua" w:cs="Book Antiqua"/>
          <w:color w:val="000000"/>
        </w:rPr>
        <w:t xml:space="preserve">, Huang SZ. Disorders of haemoglobin in China.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1987; </w:t>
      </w:r>
      <w:r>
        <w:rPr>
          <w:rFonts w:ascii="Book Antiqua" w:eastAsia="Book Antiqua" w:hAnsi="Book Antiqua" w:cs="Book Antiqua"/>
          <w:b/>
          <w:bCs/>
          <w:color w:val="000000"/>
        </w:rPr>
        <w:t>24</w:t>
      </w:r>
      <w:r>
        <w:rPr>
          <w:rFonts w:ascii="Book Antiqua" w:eastAsia="Book Antiqua" w:hAnsi="Book Antiqua" w:cs="Book Antiqua"/>
          <w:color w:val="000000"/>
        </w:rPr>
        <w:t>: 578-583 [PMID: 3500312 DOI: 10.1136/jmg.24.10.578]</w:t>
      </w:r>
    </w:p>
    <w:p w14:paraId="1B69F393" w14:textId="3B33BDBF" w:rsidR="00A77B3E" w:rsidRDefault="00FB4B68">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Andolfo I</w:t>
      </w:r>
      <w:r>
        <w:rPr>
          <w:rFonts w:ascii="Book Antiqua" w:eastAsia="Book Antiqua" w:hAnsi="Book Antiqua" w:cs="Book Antiqua"/>
          <w:color w:val="000000"/>
        </w:rPr>
        <w:t xml:space="preserve">, Alper SL, De Franceschi L, Auriemma C, Russo R, De Falco L, Vallefuoco F, Esposito MR, Vandorpe DH, Shmukler BE, Narayan R, Montanaro D, D'Armiento M, Vetro A, Limongelli I, Zuffardi O, Glader BE, Schrier SL, Brugnara C, Stewart GW, Delaunay J, Iolascon A. Multiple clinical forms of dehydrated hereditary stomatocytosis arise from mutations in PIEZO1.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2013; </w:t>
      </w:r>
      <w:r>
        <w:rPr>
          <w:rFonts w:ascii="Book Antiqua" w:eastAsia="Book Antiqua" w:hAnsi="Book Antiqua" w:cs="Book Antiqua"/>
          <w:b/>
          <w:bCs/>
          <w:color w:val="000000"/>
        </w:rPr>
        <w:t>121</w:t>
      </w:r>
      <w:r>
        <w:rPr>
          <w:rFonts w:ascii="Book Antiqua" w:eastAsia="Book Antiqua" w:hAnsi="Book Antiqua" w:cs="Book Antiqua"/>
          <w:color w:val="000000"/>
        </w:rPr>
        <w:t>: 3925-3935, S1-</w:t>
      </w:r>
      <w:r w:rsidR="009E014C">
        <w:rPr>
          <w:rFonts w:ascii="Book Antiqua" w:eastAsia="Book Antiqua" w:hAnsi="Book Antiqua" w:cs="Book Antiqua"/>
          <w:color w:val="000000"/>
        </w:rPr>
        <w:t>S</w:t>
      </w:r>
      <w:r>
        <w:rPr>
          <w:rFonts w:ascii="Book Antiqua" w:eastAsia="Book Antiqua" w:hAnsi="Book Antiqua" w:cs="Book Antiqua"/>
          <w:color w:val="000000"/>
        </w:rPr>
        <w:t>12 [PMID: 23479567 DOI: 10.1182/blood-2013-02-482489]</w:t>
      </w:r>
    </w:p>
    <w:p w14:paraId="4AB20EC4" w14:textId="77777777" w:rsidR="00A77B3E" w:rsidRDefault="00FB4B6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Jamwal M</w:t>
      </w:r>
      <w:r>
        <w:rPr>
          <w:rFonts w:ascii="Book Antiqua" w:eastAsia="Book Antiqua" w:hAnsi="Book Antiqua" w:cs="Book Antiqua"/>
          <w:color w:val="000000"/>
        </w:rPr>
        <w:t xml:space="preserve">, Aggarwal A, Kumar V, Sharma P, Sachdeva MU, Bansal D, Malhotra P, Das R. Disease-modifying influences of coexistent G6PD-deficiency, Gilbert syndrome and deletional alpha thalassemia in hereditary spherocytosis: A report of three cases. </w:t>
      </w:r>
      <w:r>
        <w:rPr>
          <w:rFonts w:ascii="Book Antiqua" w:eastAsia="Book Antiqua" w:hAnsi="Book Antiqua" w:cs="Book Antiqua"/>
          <w:i/>
          <w:iCs/>
          <w:color w:val="000000"/>
        </w:rPr>
        <w:t>Clin Chim Acta</w:t>
      </w:r>
      <w:r>
        <w:rPr>
          <w:rFonts w:ascii="Book Antiqua" w:eastAsia="Book Antiqua" w:hAnsi="Book Antiqua" w:cs="Book Antiqua"/>
          <w:color w:val="000000"/>
        </w:rPr>
        <w:t xml:space="preserve"> 2016; </w:t>
      </w:r>
      <w:r>
        <w:rPr>
          <w:rFonts w:ascii="Book Antiqua" w:eastAsia="Book Antiqua" w:hAnsi="Book Antiqua" w:cs="Book Antiqua"/>
          <w:b/>
          <w:bCs/>
          <w:color w:val="000000"/>
        </w:rPr>
        <w:t>458</w:t>
      </w:r>
      <w:r>
        <w:rPr>
          <w:rFonts w:ascii="Book Antiqua" w:eastAsia="Book Antiqua" w:hAnsi="Book Antiqua" w:cs="Book Antiqua"/>
          <w:color w:val="000000"/>
        </w:rPr>
        <w:t>: 51-54 [PMID: 27108201 DOI: 10.1016/j.cca.2016.04.020]</w:t>
      </w:r>
    </w:p>
    <w:p w14:paraId="2BED502B" w14:textId="77777777" w:rsidR="00A77B3E" w:rsidRDefault="00FB4B6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Andolfo I</w:t>
      </w:r>
      <w:r>
        <w:rPr>
          <w:rFonts w:ascii="Book Antiqua" w:eastAsia="Book Antiqua" w:hAnsi="Book Antiqua" w:cs="Book Antiqua"/>
          <w:color w:val="000000"/>
        </w:rPr>
        <w:t xml:space="preserve">, Russo R, Gambale A, Iolascon A. New insights on hereditary erythrocyte membrane defects. </w:t>
      </w:r>
      <w:r>
        <w:rPr>
          <w:rFonts w:ascii="Book Antiqua" w:eastAsia="Book Antiqua" w:hAnsi="Book Antiqua" w:cs="Book Antiqua"/>
          <w:i/>
          <w:iCs/>
          <w:color w:val="000000"/>
        </w:rPr>
        <w:t>Haematologica</w:t>
      </w:r>
      <w:r>
        <w:rPr>
          <w:rFonts w:ascii="Book Antiqua" w:eastAsia="Book Antiqua" w:hAnsi="Book Antiqua" w:cs="Book Antiqua"/>
          <w:color w:val="000000"/>
        </w:rPr>
        <w:t xml:space="preserve"> 2016; </w:t>
      </w:r>
      <w:r>
        <w:rPr>
          <w:rFonts w:ascii="Book Antiqua" w:eastAsia="Book Antiqua" w:hAnsi="Book Antiqua" w:cs="Book Antiqua"/>
          <w:b/>
          <w:bCs/>
          <w:color w:val="000000"/>
        </w:rPr>
        <w:t>101</w:t>
      </w:r>
      <w:r>
        <w:rPr>
          <w:rFonts w:ascii="Book Antiqua" w:eastAsia="Book Antiqua" w:hAnsi="Book Antiqua" w:cs="Book Antiqua"/>
          <w:color w:val="000000"/>
        </w:rPr>
        <w:t>: 1284-1294 [PMID: 27756835 DOI: 10.3324/haematol.2016.142463]</w:t>
      </w:r>
    </w:p>
    <w:p w14:paraId="4A2948BA" w14:textId="7A73AEEE" w:rsidR="00A77B3E" w:rsidRDefault="00FB4B6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Cinar E</w:t>
      </w:r>
      <w:r>
        <w:rPr>
          <w:rFonts w:ascii="Book Antiqua" w:eastAsia="Book Antiqua" w:hAnsi="Book Antiqua" w:cs="Book Antiqua"/>
          <w:color w:val="000000"/>
        </w:rPr>
        <w:t xml:space="preserve">, Zhou S, DeCourcey J, Wang Y, Waugh RE, Wan J. Piezo1 regulates mechanotransductive release of ATP from human RBCs. </w:t>
      </w:r>
      <w:r w:rsidR="00FE18A5">
        <w:rPr>
          <w:rFonts w:ascii="Book Antiqua" w:eastAsia="Book Antiqua" w:hAnsi="Book Antiqua" w:cs="Book Antiqua"/>
          <w:i/>
          <w:iCs/>
          <w:color w:val="000000"/>
        </w:rPr>
        <w:t>Proc Natl Acad Sci US</w:t>
      </w:r>
      <w:r>
        <w:rPr>
          <w:rFonts w:ascii="Book Antiqua" w:eastAsia="Book Antiqua" w:hAnsi="Book Antiqua" w:cs="Book Antiqua"/>
          <w:i/>
          <w:iCs/>
          <w:color w:val="000000"/>
        </w:rPr>
        <w:t>A</w:t>
      </w:r>
      <w:r>
        <w:rPr>
          <w:rFonts w:ascii="Book Antiqua" w:eastAsia="Book Antiqua" w:hAnsi="Book Antiqua" w:cs="Book Antiqua"/>
          <w:color w:val="000000"/>
        </w:rPr>
        <w:t xml:space="preserve"> 2015; </w:t>
      </w:r>
      <w:r>
        <w:rPr>
          <w:rFonts w:ascii="Book Antiqua" w:eastAsia="Book Antiqua" w:hAnsi="Book Antiqua" w:cs="Book Antiqua"/>
          <w:b/>
          <w:bCs/>
          <w:color w:val="000000"/>
        </w:rPr>
        <w:t>112</w:t>
      </w:r>
      <w:r>
        <w:rPr>
          <w:rFonts w:ascii="Book Antiqua" w:eastAsia="Book Antiqua" w:hAnsi="Book Antiqua" w:cs="Book Antiqua"/>
          <w:color w:val="000000"/>
        </w:rPr>
        <w:t>: 11783-11788 [PMID: 26351678 DOI: 10.1073/pnas.1507309112]</w:t>
      </w:r>
    </w:p>
    <w:p w14:paraId="2CD7EFDF" w14:textId="77777777" w:rsidR="00A77B3E" w:rsidRDefault="00FB4B6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Zarychanski R</w:t>
      </w:r>
      <w:r>
        <w:rPr>
          <w:rFonts w:ascii="Book Antiqua" w:eastAsia="Book Antiqua" w:hAnsi="Book Antiqua" w:cs="Book Antiqua"/>
          <w:color w:val="000000"/>
        </w:rPr>
        <w:t xml:space="preserve">, Schulz VP, Houston BL, Maksimova Y, Houston DS, Smith B, Rinehart J, Gallagher PG. Mutations in the mechanotransduction protein PIEZO1 are associated with hereditary xerocytosis.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2012; </w:t>
      </w:r>
      <w:r>
        <w:rPr>
          <w:rFonts w:ascii="Book Antiqua" w:eastAsia="Book Antiqua" w:hAnsi="Book Antiqua" w:cs="Book Antiqua"/>
          <w:b/>
          <w:bCs/>
          <w:color w:val="000000"/>
        </w:rPr>
        <w:t>120</w:t>
      </w:r>
      <w:r>
        <w:rPr>
          <w:rFonts w:ascii="Book Antiqua" w:eastAsia="Book Antiqua" w:hAnsi="Book Antiqua" w:cs="Book Antiqua"/>
          <w:color w:val="000000"/>
        </w:rPr>
        <w:t>: 1908-1915 [PMID: 22529292 DOI: 10.1182/blood-2012-04-422253]</w:t>
      </w:r>
    </w:p>
    <w:p w14:paraId="731A11DB" w14:textId="77777777" w:rsidR="00A77B3E" w:rsidRDefault="00FB4B6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Donnelly P</w:t>
      </w:r>
      <w:r>
        <w:rPr>
          <w:rFonts w:ascii="Book Antiqua" w:eastAsia="Book Antiqua" w:hAnsi="Book Antiqua" w:cs="Book Antiqua"/>
          <w:color w:val="000000"/>
        </w:rPr>
        <w:t xml:space="preserve">. Progress and challenges in genome-wide association studies in humans.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2008; </w:t>
      </w:r>
      <w:r>
        <w:rPr>
          <w:rFonts w:ascii="Book Antiqua" w:eastAsia="Book Antiqua" w:hAnsi="Book Antiqua" w:cs="Book Antiqua"/>
          <w:b/>
          <w:bCs/>
          <w:color w:val="000000"/>
        </w:rPr>
        <w:t>456</w:t>
      </w:r>
      <w:r>
        <w:rPr>
          <w:rFonts w:ascii="Book Antiqua" w:eastAsia="Book Antiqua" w:hAnsi="Book Antiqua" w:cs="Book Antiqua"/>
          <w:color w:val="000000"/>
        </w:rPr>
        <w:t>: 728-731 [PMID: 19079049 DOI: 10.1038/nature07631]</w:t>
      </w:r>
    </w:p>
    <w:p w14:paraId="4A2BE237" w14:textId="77777777" w:rsidR="00A77B3E" w:rsidRDefault="00FB4B68">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Menter A</w:t>
      </w:r>
      <w:r>
        <w:rPr>
          <w:rFonts w:ascii="Book Antiqua" w:eastAsia="Book Antiqua" w:hAnsi="Book Antiqua" w:cs="Book Antiqua"/>
          <w:color w:val="000000"/>
        </w:rPr>
        <w:t xml:space="preserve">. Psoriasis and psoriatic arthritis overview. </w:t>
      </w:r>
      <w:r>
        <w:rPr>
          <w:rFonts w:ascii="Book Antiqua" w:eastAsia="Book Antiqua" w:hAnsi="Book Antiqua" w:cs="Book Antiqua"/>
          <w:i/>
          <w:iCs/>
          <w:color w:val="000000"/>
        </w:rPr>
        <w:t>Am J Manag Care</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s216-s224 [PMID: 27356193]</w:t>
      </w:r>
    </w:p>
    <w:p w14:paraId="109221F0" w14:textId="77777777" w:rsidR="00A77B3E" w:rsidRDefault="00FB4B6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Pietrangelo A</w:t>
      </w:r>
      <w:r>
        <w:rPr>
          <w:rFonts w:ascii="Book Antiqua" w:eastAsia="Book Antiqua" w:hAnsi="Book Antiqua" w:cs="Book Antiqua"/>
          <w:color w:val="000000"/>
        </w:rPr>
        <w:t xml:space="preserve">. Hereditary hemochromatosis: pathogenesis, diagnosis, and treatment.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139</w:t>
      </w:r>
      <w:r>
        <w:rPr>
          <w:rFonts w:ascii="Book Antiqua" w:eastAsia="Book Antiqua" w:hAnsi="Book Antiqua" w:cs="Book Antiqua"/>
          <w:color w:val="000000"/>
        </w:rPr>
        <w:t>: 393-408, 408.e1-408.e2 [PMID: 20542038 DOI: 10.1053/j.gastro.2010.06.013]</w:t>
      </w:r>
    </w:p>
    <w:p w14:paraId="512CB261" w14:textId="77777777" w:rsidR="00A77B3E" w:rsidRDefault="00FB4B68">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Coates TD</w:t>
      </w:r>
      <w:r>
        <w:rPr>
          <w:rFonts w:ascii="Book Antiqua" w:eastAsia="Book Antiqua" w:hAnsi="Book Antiqua" w:cs="Book Antiqua"/>
          <w:color w:val="000000"/>
        </w:rPr>
        <w:t xml:space="preserve">. Physiology and pathophysiology of iron in hemoglobin-associated diseases. </w:t>
      </w:r>
      <w:r>
        <w:rPr>
          <w:rFonts w:ascii="Book Antiqua" w:eastAsia="Book Antiqua" w:hAnsi="Book Antiqua" w:cs="Book Antiqua"/>
          <w:i/>
          <w:iCs/>
          <w:color w:val="000000"/>
        </w:rPr>
        <w:t>Free Radic Biol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72</w:t>
      </w:r>
      <w:r>
        <w:rPr>
          <w:rFonts w:ascii="Book Antiqua" w:eastAsia="Book Antiqua" w:hAnsi="Book Antiqua" w:cs="Book Antiqua"/>
          <w:color w:val="000000"/>
        </w:rPr>
        <w:t>: 23-40 [PMID: 24726864 DOI: 10.1016/j.freeradbiomed.2014.03.039]</w:t>
      </w:r>
    </w:p>
    <w:p w14:paraId="3AC403F0" w14:textId="77777777" w:rsidR="00A77B3E" w:rsidRDefault="00FB4B6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Taher AT</w:t>
      </w:r>
      <w:r>
        <w:rPr>
          <w:rFonts w:ascii="Book Antiqua" w:eastAsia="Book Antiqua" w:hAnsi="Book Antiqua" w:cs="Book Antiqua"/>
          <w:color w:val="000000"/>
        </w:rPr>
        <w:t xml:space="preserve">, Saliba AN. Iron overload in thalassemia: different organs at different rates. </w:t>
      </w:r>
      <w:r>
        <w:rPr>
          <w:rFonts w:ascii="Book Antiqua" w:eastAsia="Book Antiqua" w:hAnsi="Book Antiqua" w:cs="Book Antiqua"/>
          <w:i/>
          <w:iCs/>
          <w:color w:val="000000"/>
        </w:rPr>
        <w:t>Hematology Am Soc Hematol Educ Program</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265-271 [PMID: 29222265 DOI: 10.1182/asheducation-2017.1.265]</w:t>
      </w:r>
    </w:p>
    <w:p w14:paraId="0CD7D9B8" w14:textId="6DD498DD" w:rsidR="00A77B3E" w:rsidRDefault="00FB4B68">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Cappellini MD,</w:t>
      </w:r>
      <w:r>
        <w:rPr>
          <w:rFonts w:ascii="Book Antiqua" w:eastAsia="Book Antiqua" w:hAnsi="Book Antiqua" w:cs="Book Antiqua"/>
          <w:color w:val="000000"/>
        </w:rPr>
        <w:t xml:space="preserve"> Cohen A, Porter J, Taher A, Viprakasit V. Guidelines for the Management of Transfusion Dependent Thalassaemia (TDT)</w:t>
      </w:r>
      <w:r w:rsidR="008250D4">
        <w:rPr>
          <w:rFonts w:ascii="Book Antiqua" w:eastAsia="Book Antiqua" w:hAnsi="Book Antiqua" w:cs="Book Antiqua"/>
          <w:color w:val="000000"/>
        </w:rPr>
        <w:t xml:space="preserve"> </w:t>
      </w:r>
      <w:r w:rsidR="008250D4" w:rsidRPr="008250D4">
        <w:rPr>
          <w:rFonts w:ascii="Book Antiqua" w:eastAsia="Book Antiqua" w:hAnsi="Book Antiqua" w:cs="Book Antiqua"/>
          <w:color w:val="000000"/>
        </w:rPr>
        <w:t>[Internet]</w:t>
      </w:r>
      <w:r>
        <w:rPr>
          <w:rFonts w:ascii="Book Antiqua" w:eastAsia="Book Antiqua" w:hAnsi="Book Antiqua" w:cs="Book Antiqua"/>
          <w:color w:val="000000"/>
        </w:rPr>
        <w:t>. 3</w:t>
      </w:r>
      <w:r w:rsidRPr="00F001B2">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ed. Nicosia (CY)</w:t>
      </w:r>
      <w:r w:rsidR="00866FBF">
        <w:rPr>
          <w:rFonts w:ascii="Book Antiqua" w:eastAsia="Book Antiqua" w:hAnsi="Book Antiqua" w:cs="Book Antiqua"/>
          <w:color w:val="000000"/>
        </w:rPr>
        <w:t xml:space="preserve">: </w:t>
      </w:r>
      <w:r w:rsidR="00866FBF" w:rsidRPr="00866FBF">
        <w:rPr>
          <w:rFonts w:ascii="Book Antiqua" w:eastAsia="Book Antiqua" w:hAnsi="Book Antiqua" w:cs="Book Antiqua"/>
          <w:color w:val="000000"/>
        </w:rPr>
        <w:t>Thalassaemia International Federation;</w:t>
      </w:r>
      <w:r>
        <w:rPr>
          <w:rFonts w:ascii="Book Antiqua" w:eastAsia="Book Antiqua" w:hAnsi="Book Antiqua" w:cs="Book Antiqua"/>
          <w:color w:val="000000"/>
        </w:rPr>
        <w:t xml:space="preserve"> 2014</w:t>
      </w:r>
      <w:r w:rsidR="00866FBF">
        <w:rPr>
          <w:rFonts w:ascii="Book Antiqua" w:eastAsia="Book Antiqua" w:hAnsi="Book Antiqua" w:cs="Book Antiqua"/>
          <w:color w:val="000000"/>
        </w:rPr>
        <w:t xml:space="preserve"> [PMID: </w:t>
      </w:r>
      <w:r w:rsidR="00866FBF" w:rsidRPr="00866FBF">
        <w:rPr>
          <w:rFonts w:ascii="Book Antiqua" w:eastAsia="Book Antiqua" w:hAnsi="Book Antiqua" w:cs="Book Antiqua"/>
          <w:color w:val="000000"/>
        </w:rPr>
        <w:t>25610943</w:t>
      </w:r>
      <w:r w:rsidR="00866FBF">
        <w:rPr>
          <w:rFonts w:ascii="Book Antiqua" w:eastAsia="Book Antiqua" w:hAnsi="Book Antiqua" w:cs="Book Antiqua"/>
          <w:color w:val="000000"/>
        </w:rPr>
        <w:t>]</w:t>
      </w:r>
    </w:p>
    <w:p w14:paraId="4FC81EEA" w14:textId="77777777" w:rsidR="00A77B3E" w:rsidRDefault="00FB4B68">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Taher AT</w:t>
      </w:r>
      <w:r>
        <w:rPr>
          <w:rFonts w:ascii="Book Antiqua" w:eastAsia="Book Antiqua" w:hAnsi="Book Antiqua" w:cs="Book Antiqua"/>
          <w:color w:val="000000"/>
        </w:rPr>
        <w:t xml:space="preserve">, Musallam KM, Wood JC, Cappellini MD. Magnetic resonance evaluation of hepatic and myocardial iron deposition in transfusion-independent thalassemia intermedia compared to regularly transfused thalassemia major patients. </w:t>
      </w:r>
      <w:r>
        <w:rPr>
          <w:rFonts w:ascii="Book Antiqua" w:eastAsia="Book Antiqua" w:hAnsi="Book Antiqua" w:cs="Book Antiqua"/>
          <w:i/>
          <w:iCs/>
          <w:color w:val="000000"/>
        </w:rPr>
        <w:t>Am J Hematol</w:t>
      </w:r>
      <w:r>
        <w:rPr>
          <w:rFonts w:ascii="Book Antiqua" w:eastAsia="Book Antiqua" w:hAnsi="Book Antiqua" w:cs="Book Antiqua"/>
          <w:color w:val="000000"/>
        </w:rPr>
        <w:t xml:space="preserve"> 2010; </w:t>
      </w:r>
      <w:r>
        <w:rPr>
          <w:rFonts w:ascii="Book Antiqua" w:eastAsia="Book Antiqua" w:hAnsi="Book Antiqua" w:cs="Book Antiqua"/>
          <w:b/>
          <w:bCs/>
          <w:color w:val="000000"/>
        </w:rPr>
        <w:t>85</w:t>
      </w:r>
      <w:r>
        <w:rPr>
          <w:rFonts w:ascii="Book Antiqua" w:eastAsia="Book Antiqua" w:hAnsi="Book Antiqua" w:cs="Book Antiqua"/>
          <w:color w:val="000000"/>
        </w:rPr>
        <w:t>: 288-290 [PMID: 20143405 DOI: 10.1002/ajh.21626]</w:t>
      </w:r>
    </w:p>
    <w:p w14:paraId="4B56E441" w14:textId="34F4959D" w:rsidR="00A77B3E" w:rsidRDefault="00FB4B68">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Carpenter JP</w:t>
      </w:r>
      <w:r>
        <w:rPr>
          <w:rFonts w:ascii="Book Antiqua" w:eastAsia="Book Antiqua" w:hAnsi="Book Antiqua" w:cs="Book Antiqua"/>
          <w:color w:val="000000"/>
        </w:rPr>
        <w:t xml:space="preserve">, Roughton M, Pennell DJ; Myocardial Iron in Thalassemia (MINT) Investigators. International survey of T2* cardiovascular magnetic resonance in </w:t>
      </w:r>
      <w:r w:rsidR="00001196">
        <w:rPr>
          <w:rFonts w:ascii="Book Antiqua" w:eastAsia="Book Antiqua" w:hAnsi="Book Antiqua" w:cs="Book Antiqua"/>
          <w:color w:val="000000"/>
        </w:rPr>
        <w:t>β</w:t>
      </w:r>
      <w:r>
        <w:rPr>
          <w:rFonts w:ascii="Book Antiqua" w:eastAsia="Book Antiqua" w:hAnsi="Book Antiqua" w:cs="Book Antiqua"/>
          <w:color w:val="000000"/>
        </w:rPr>
        <w:t xml:space="preserve">-thalassemia major. </w:t>
      </w:r>
      <w:r>
        <w:rPr>
          <w:rFonts w:ascii="Book Antiqua" w:eastAsia="Book Antiqua" w:hAnsi="Book Antiqua" w:cs="Book Antiqua"/>
          <w:i/>
          <w:iCs/>
          <w:color w:val="000000"/>
        </w:rPr>
        <w:t>Haematologica</w:t>
      </w:r>
      <w:r>
        <w:rPr>
          <w:rFonts w:ascii="Book Antiqua" w:eastAsia="Book Antiqua" w:hAnsi="Book Antiqua" w:cs="Book Antiqua"/>
          <w:color w:val="000000"/>
        </w:rPr>
        <w:t xml:space="preserve"> 2013; </w:t>
      </w:r>
      <w:r>
        <w:rPr>
          <w:rFonts w:ascii="Book Antiqua" w:eastAsia="Book Antiqua" w:hAnsi="Book Antiqua" w:cs="Book Antiqua"/>
          <w:b/>
          <w:bCs/>
          <w:color w:val="000000"/>
        </w:rPr>
        <w:t>98</w:t>
      </w:r>
      <w:r>
        <w:rPr>
          <w:rFonts w:ascii="Book Antiqua" w:eastAsia="Book Antiqua" w:hAnsi="Book Antiqua" w:cs="Book Antiqua"/>
          <w:color w:val="000000"/>
        </w:rPr>
        <w:t>: 1368-1374 [PMID: 23812939 DOI: 10.3324/haematol.2013.083634]</w:t>
      </w:r>
    </w:p>
    <w:p w14:paraId="5F7F6502" w14:textId="77777777" w:rsidR="00A77B3E" w:rsidRDefault="00FB4B68">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Taher AT</w:t>
      </w:r>
      <w:r>
        <w:rPr>
          <w:rFonts w:ascii="Book Antiqua" w:eastAsia="Book Antiqua" w:hAnsi="Book Antiqua" w:cs="Book Antiqua"/>
          <w:color w:val="000000"/>
        </w:rPr>
        <w:t xml:space="preserve">, Musallam KM, Karimi M, El-Beshlawy A, Belhoul K, Daar S, Saned MS, El-Chafic AH, Fasulo MR, Cappellini MD. Overview on practices in thalassemia intermedia management aiming for lowering complication rates across a region of endemicity: the OPTIMAL CARE study.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2010; </w:t>
      </w:r>
      <w:r>
        <w:rPr>
          <w:rFonts w:ascii="Book Antiqua" w:eastAsia="Book Antiqua" w:hAnsi="Book Antiqua" w:cs="Book Antiqua"/>
          <w:b/>
          <w:bCs/>
          <w:color w:val="000000"/>
        </w:rPr>
        <w:t>115</w:t>
      </w:r>
      <w:r>
        <w:rPr>
          <w:rFonts w:ascii="Book Antiqua" w:eastAsia="Book Antiqua" w:hAnsi="Book Antiqua" w:cs="Book Antiqua"/>
          <w:color w:val="000000"/>
        </w:rPr>
        <w:t>: 1886-1892 [PMID: 20032507 DOI: 10.1182/blood-2009-09-243154]</w:t>
      </w:r>
    </w:p>
    <w:p w14:paraId="3552DDE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718FC5B" w14:textId="77777777" w:rsidR="00A77B3E" w:rsidRDefault="00FB4B68">
      <w:pPr>
        <w:spacing w:line="360" w:lineRule="auto"/>
        <w:jc w:val="both"/>
      </w:pPr>
      <w:r>
        <w:rPr>
          <w:rFonts w:ascii="Book Antiqua" w:eastAsia="Book Antiqua" w:hAnsi="Book Antiqua" w:cs="Book Antiqua"/>
          <w:b/>
          <w:color w:val="000000"/>
        </w:rPr>
        <w:lastRenderedPageBreak/>
        <w:t>Footnotes</w:t>
      </w:r>
    </w:p>
    <w:p w14:paraId="2496036E" w14:textId="77777777" w:rsidR="00A77B3E" w:rsidRDefault="00FB4B68">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This study was approved by the Ethics Committee of Fujian Provincial Hospital (Fuzhou, China).</w:t>
      </w:r>
    </w:p>
    <w:p w14:paraId="2A0E5AAB" w14:textId="77777777" w:rsidR="00A77B3E" w:rsidRDefault="00A77B3E">
      <w:pPr>
        <w:spacing w:line="360" w:lineRule="auto"/>
        <w:jc w:val="both"/>
      </w:pPr>
    </w:p>
    <w:p w14:paraId="03B92572" w14:textId="78498CB1" w:rsidR="00A77B3E" w:rsidRDefault="00FB4B68">
      <w:pPr>
        <w:spacing w:line="360" w:lineRule="auto"/>
        <w:jc w:val="both"/>
      </w:pPr>
      <w:r>
        <w:rPr>
          <w:rFonts w:ascii="Book Antiqua" w:eastAsia="Book Antiqua" w:hAnsi="Book Antiqua" w:cs="Book Antiqua"/>
          <w:b/>
          <w:bCs/>
          <w:color w:val="000000"/>
          <w:szCs w:val="21"/>
        </w:rPr>
        <w:t xml:space="preserve">Informed consent statement: </w:t>
      </w:r>
      <w:r w:rsidR="00C06D27" w:rsidRPr="00C54549">
        <w:rPr>
          <w:rFonts w:ascii="Book Antiqua" w:eastAsia="Book Antiqua" w:hAnsi="Book Antiqua" w:cs="Book Antiqua"/>
          <w:bCs/>
          <w:color w:val="000000"/>
          <w:szCs w:val="21"/>
        </w:rPr>
        <w:t>The patient</w:t>
      </w:r>
      <w:r>
        <w:rPr>
          <w:rFonts w:ascii="Book Antiqua" w:eastAsia="Book Antiqua" w:hAnsi="Book Antiqua" w:cs="Book Antiqua"/>
          <w:color w:val="000000"/>
        </w:rPr>
        <w:t xml:space="preserve"> provided written informed consent prior to study enrollment.</w:t>
      </w:r>
    </w:p>
    <w:p w14:paraId="70DE394A" w14:textId="77777777" w:rsidR="00A77B3E" w:rsidRDefault="00A77B3E">
      <w:pPr>
        <w:spacing w:line="360" w:lineRule="auto"/>
        <w:jc w:val="both"/>
      </w:pPr>
    </w:p>
    <w:p w14:paraId="1848B28A" w14:textId="77777777" w:rsidR="00A77B3E" w:rsidRDefault="00FB4B6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do not have any conflict of interest to disclose.</w:t>
      </w:r>
    </w:p>
    <w:p w14:paraId="37F605EA" w14:textId="77777777" w:rsidR="00A77B3E" w:rsidRDefault="00A77B3E">
      <w:pPr>
        <w:spacing w:line="360" w:lineRule="auto"/>
        <w:jc w:val="both"/>
      </w:pPr>
    </w:p>
    <w:p w14:paraId="744DBB2B" w14:textId="4B5694B8" w:rsidR="00A77B3E" w:rsidRDefault="00FB4B68">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651266AA" w14:textId="77777777" w:rsidR="00A77B3E" w:rsidRDefault="00A77B3E">
      <w:pPr>
        <w:spacing w:line="360" w:lineRule="auto"/>
        <w:jc w:val="both"/>
      </w:pPr>
    </w:p>
    <w:p w14:paraId="0DF98651" w14:textId="5B6F5442" w:rsidR="00A77B3E" w:rsidRDefault="00FB4B68">
      <w:pPr>
        <w:spacing w:line="360" w:lineRule="auto"/>
        <w:jc w:val="both"/>
      </w:pPr>
      <w:r>
        <w:rPr>
          <w:rFonts w:ascii="Book Antiqua" w:eastAsia="Book Antiqua" w:hAnsi="Book Antiqua" w:cs="Book Antiqua"/>
          <w:b/>
          <w:bCs/>
          <w:color w:val="000000"/>
          <w:szCs w:val="21"/>
        </w:rPr>
        <w:t xml:space="preserve">STROBE statement: </w:t>
      </w:r>
      <w:r w:rsidR="00EE160A" w:rsidRPr="00EE160A">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38A27CE3" w14:textId="77777777" w:rsidR="00A77B3E" w:rsidRDefault="00A77B3E">
      <w:pPr>
        <w:spacing w:line="360" w:lineRule="auto"/>
        <w:jc w:val="both"/>
      </w:pPr>
    </w:p>
    <w:p w14:paraId="4C9DD16D" w14:textId="77777777" w:rsidR="00A77B3E" w:rsidRDefault="00FB4B6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D782EF1" w14:textId="77777777" w:rsidR="00A77B3E" w:rsidRDefault="00A77B3E">
      <w:pPr>
        <w:spacing w:line="360" w:lineRule="auto"/>
        <w:jc w:val="both"/>
      </w:pPr>
    </w:p>
    <w:p w14:paraId="66ADC66A" w14:textId="266EAC25" w:rsidR="00A77B3E" w:rsidRDefault="00FB4B6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EE160A">
        <w:rPr>
          <w:rFonts w:ascii="Book Antiqua" w:eastAsia="Book Antiqua" w:hAnsi="Book Antiqua" w:cs="Book Antiqua"/>
          <w:color w:val="000000"/>
        </w:rPr>
        <w:t>m</w:t>
      </w:r>
      <w:r>
        <w:rPr>
          <w:rFonts w:ascii="Book Antiqua" w:eastAsia="Book Antiqua" w:hAnsi="Book Antiqua" w:cs="Book Antiqua"/>
          <w:color w:val="000000"/>
        </w:rPr>
        <w:t>anuscript</w:t>
      </w:r>
    </w:p>
    <w:p w14:paraId="33A1BBCE" w14:textId="77777777" w:rsidR="00A77B3E" w:rsidRDefault="00A77B3E">
      <w:pPr>
        <w:spacing w:line="360" w:lineRule="auto"/>
        <w:jc w:val="both"/>
      </w:pPr>
    </w:p>
    <w:p w14:paraId="5EAEABDF" w14:textId="77777777" w:rsidR="00A77B3E" w:rsidRDefault="00FB4B6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11, 2020</w:t>
      </w:r>
    </w:p>
    <w:p w14:paraId="6E046246" w14:textId="77777777" w:rsidR="00A77B3E" w:rsidRDefault="00FB4B6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26, 2020</w:t>
      </w:r>
    </w:p>
    <w:p w14:paraId="393B1695" w14:textId="54A9445A" w:rsidR="00A77B3E" w:rsidRDefault="00FB4B68">
      <w:pPr>
        <w:spacing w:line="360" w:lineRule="auto"/>
        <w:jc w:val="both"/>
      </w:pPr>
      <w:r>
        <w:rPr>
          <w:rFonts w:ascii="Book Antiqua" w:eastAsia="Book Antiqua" w:hAnsi="Book Antiqua" w:cs="Book Antiqua"/>
          <w:b/>
          <w:color w:val="000000"/>
        </w:rPr>
        <w:t xml:space="preserve">Article in press: </w:t>
      </w:r>
      <w:r w:rsidR="00260FA4" w:rsidRPr="00A165DD">
        <w:rPr>
          <w:rFonts w:ascii="Book Antiqua" w:eastAsia="Book Antiqua" w:hAnsi="Book Antiqua" w:cs="Book Antiqua"/>
          <w:color w:val="000000"/>
        </w:rPr>
        <w:t>October 12, 2020</w:t>
      </w:r>
    </w:p>
    <w:p w14:paraId="2ADE3569" w14:textId="77777777" w:rsidR="00A77B3E" w:rsidRDefault="00A77B3E">
      <w:pPr>
        <w:spacing w:line="360" w:lineRule="auto"/>
        <w:jc w:val="both"/>
      </w:pPr>
    </w:p>
    <w:p w14:paraId="29B3CA79" w14:textId="64DC89B0" w:rsidR="00A77B3E" w:rsidRDefault="00FB4B68">
      <w:pPr>
        <w:spacing w:line="360" w:lineRule="auto"/>
        <w:jc w:val="both"/>
      </w:pPr>
      <w:r>
        <w:rPr>
          <w:rFonts w:ascii="Book Antiqua" w:eastAsia="Book Antiqua" w:hAnsi="Book Antiqua" w:cs="Book Antiqua"/>
          <w:b/>
          <w:color w:val="000000"/>
        </w:rPr>
        <w:t xml:space="preserve">Specialty type: </w:t>
      </w:r>
      <w:r w:rsidR="00F75584" w:rsidRPr="00F75584">
        <w:rPr>
          <w:rFonts w:ascii="Book Antiqua" w:eastAsia="Book Antiqua" w:hAnsi="Book Antiqua" w:cs="Book Antiqua"/>
          <w:color w:val="000000"/>
        </w:rPr>
        <w:t>Medicine, research and experimental</w:t>
      </w:r>
    </w:p>
    <w:p w14:paraId="716B48D0" w14:textId="77777777" w:rsidR="00A77B3E" w:rsidRDefault="00FB4B6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BD550FE" w14:textId="77777777" w:rsidR="00A77B3E" w:rsidRDefault="00FB4B68">
      <w:pPr>
        <w:spacing w:line="360" w:lineRule="auto"/>
        <w:jc w:val="both"/>
      </w:pPr>
      <w:r>
        <w:rPr>
          <w:rFonts w:ascii="Book Antiqua" w:eastAsia="Book Antiqua" w:hAnsi="Book Antiqua" w:cs="Book Antiqua"/>
          <w:b/>
          <w:color w:val="000000"/>
        </w:rPr>
        <w:t>Peer-review report’s scientific quality classification</w:t>
      </w:r>
    </w:p>
    <w:p w14:paraId="0190FCD0" w14:textId="77777777" w:rsidR="00A77B3E" w:rsidRDefault="00FB4B68">
      <w:pPr>
        <w:spacing w:line="360" w:lineRule="auto"/>
        <w:jc w:val="both"/>
      </w:pPr>
      <w:r>
        <w:rPr>
          <w:rFonts w:ascii="Book Antiqua" w:eastAsia="Book Antiqua" w:hAnsi="Book Antiqua" w:cs="Book Antiqua"/>
          <w:color w:val="000000"/>
        </w:rPr>
        <w:t>Grade A (Excellent): 0</w:t>
      </w:r>
    </w:p>
    <w:p w14:paraId="323F778D" w14:textId="77777777" w:rsidR="00A77B3E" w:rsidRDefault="00FB4B68">
      <w:pPr>
        <w:spacing w:line="360" w:lineRule="auto"/>
        <w:jc w:val="both"/>
      </w:pPr>
      <w:r>
        <w:rPr>
          <w:rFonts w:ascii="Book Antiqua" w:eastAsia="Book Antiqua" w:hAnsi="Book Antiqua" w:cs="Book Antiqua"/>
          <w:color w:val="000000"/>
        </w:rPr>
        <w:t>Grade B (Very good): 0</w:t>
      </w:r>
    </w:p>
    <w:p w14:paraId="47DA3AB5" w14:textId="77777777" w:rsidR="00A77B3E" w:rsidRDefault="00FB4B68">
      <w:pPr>
        <w:spacing w:line="360" w:lineRule="auto"/>
        <w:jc w:val="both"/>
      </w:pPr>
      <w:r>
        <w:rPr>
          <w:rFonts w:ascii="Book Antiqua" w:eastAsia="Book Antiqua" w:hAnsi="Book Antiqua" w:cs="Book Antiqua"/>
          <w:color w:val="000000"/>
        </w:rPr>
        <w:t>Grade C (Good): C, C, C, C</w:t>
      </w:r>
    </w:p>
    <w:p w14:paraId="1A0B18F8" w14:textId="77777777" w:rsidR="00A77B3E" w:rsidRDefault="00FB4B68">
      <w:pPr>
        <w:spacing w:line="360" w:lineRule="auto"/>
        <w:jc w:val="both"/>
      </w:pPr>
      <w:r>
        <w:rPr>
          <w:rFonts w:ascii="Book Antiqua" w:eastAsia="Book Antiqua" w:hAnsi="Book Antiqua" w:cs="Book Antiqua"/>
          <w:color w:val="000000"/>
        </w:rPr>
        <w:t>Grade D (Fair): 0</w:t>
      </w:r>
    </w:p>
    <w:p w14:paraId="36C9B0C5" w14:textId="77777777" w:rsidR="00A77B3E" w:rsidRDefault="00FB4B68">
      <w:pPr>
        <w:spacing w:line="360" w:lineRule="auto"/>
        <w:jc w:val="both"/>
      </w:pPr>
      <w:r>
        <w:rPr>
          <w:rFonts w:ascii="Book Antiqua" w:eastAsia="Book Antiqua" w:hAnsi="Book Antiqua" w:cs="Book Antiqua"/>
          <w:color w:val="000000"/>
        </w:rPr>
        <w:t>Grade E (Poor): 0</w:t>
      </w:r>
    </w:p>
    <w:p w14:paraId="728F44C3" w14:textId="77777777" w:rsidR="00A77B3E" w:rsidRDefault="00A77B3E">
      <w:pPr>
        <w:spacing w:line="360" w:lineRule="auto"/>
        <w:jc w:val="both"/>
      </w:pPr>
    </w:p>
    <w:p w14:paraId="208C120C" w14:textId="74A86256" w:rsidR="001A1AE3" w:rsidRPr="001A1AE3" w:rsidRDefault="00FB4B68">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Cheng TH, Grawish M, Petix NR, Sirin G</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00C06D27">
        <w:rPr>
          <w:rFonts w:ascii="Book Antiqua" w:eastAsia="Book Antiqua" w:hAnsi="Book Antiqua" w:cs="Book Antiqua"/>
          <w:color w:val="000000"/>
        </w:rPr>
        <w:t xml:space="preserve">Webster JR </w:t>
      </w:r>
      <w:r>
        <w:rPr>
          <w:rFonts w:ascii="Book Antiqua" w:eastAsia="Book Antiqua" w:hAnsi="Book Antiqua" w:cs="Book Antiqua"/>
          <w:b/>
          <w:color w:val="000000"/>
        </w:rPr>
        <w:t>P-Editor:</w:t>
      </w:r>
      <w:r w:rsidR="001A1AE3" w:rsidRPr="001A1AE3">
        <w:rPr>
          <w:rFonts w:ascii="Book Antiqua" w:hAnsi="Book Antiqua" w:cs="Book Antiqua" w:hint="eastAsia"/>
          <w:color w:val="000000"/>
          <w:lang w:eastAsia="zh-CN"/>
        </w:rPr>
        <w:t xml:space="preserve"> Wang LL</w:t>
      </w:r>
    </w:p>
    <w:p w14:paraId="7D4DECD0" w14:textId="389D0FFB" w:rsidR="00A77B3E" w:rsidRDefault="00FB4B68">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3182F10F" w14:textId="77777777" w:rsidR="00A77B3E" w:rsidRDefault="00FB4B68">
      <w:pPr>
        <w:spacing w:line="360" w:lineRule="auto"/>
        <w:jc w:val="both"/>
      </w:pPr>
      <w:r>
        <w:rPr>
          <w:rFonts w:ascii="Book Antiqua" w:eastAsia="Book Antiqua" w:hAnsi="Book Antiqua" w:cs="Book Antiqua"/>
          <w:b/>
          <w:color w:val="000000"/>
        </w:rPr>
        <w:lastRenderedPageBreak/>
        <w:t>Figure Legends</w:t>
      </w:r>
    </w:p>
    <w:p w14:paraId="07668BEB" w14:textId="42E9A32D" w:rsidR="00A77B3E" w:rsidRDefault="000E216E" w:rsidP="00E15975">
      <w:pPr>
        <w:spacing w:line="360" w:lineRule="auto"/>
        <w:jc w:val="both"/>
      </w:pPr>
      <w:r>
        <w:rPr>
          <w:noProof/>
          <w:lang w:eastAsia="zh-CN"/>
        </w:rPr>
        <w:drawing>
          <wp:inline distT="0" distB="0" distL="0" distR="0" wp14:anchorId="1825C779" wp14:editId="250A946E">
            <wp:extent cx="5943600" cy="5315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315585"/>
                    </a:xfrm>
                    <a:prstGeom prst="rect">
                      <a:avLst/>
                    </a:prstGeom>
                  </pic:spPr>
                </pic:pic>
              </a:graphicData>
            </a:graphic>
          </wp:inline>
        </w:drawing>
      </w:r>
    </w:p>
    <w:p w14:paraId="690A2CE4" w14:textId="7FFF26B7" w:rsidR="00352FE2" w:rsidRDefault="00E15975" w:rsidP="00E15975">
      <w:pPr>
        <w:spacing w:line="360" w:lineRule="auto"/>
        <w:jc w:val="both"/>
        <w:rPr>
          <w:rFonts w:ascii="Book Antiqua" w:hAnsi="Book Antiqua"/>
        </w:rPr>
      </w:pPr>
      <w:r w:rsidRPr="00E15975">
        <w:rPr>
          <w:rFonts w:ascii="Book Antiqua" w:hAnsi="Book Antiqua"/>
          <w:b/>
          <w:bCs/>
        </w:rPr>
        <w:t>Figure 1 Clinical data of the patient.</w:t>
      </w:r>
      <w:r w:rsidRPr="00E15975">
        <w:rPr>
          <w:rFonts w:ascii="Book Antiqua" w:hAnsi="Book Antiqua"/>
        </w:rPr>
        <w:t xml:space="preserve"> </w:t>
      </w:r>
      <w:r>
        <w:rPr>
          <w:rFonts w:ascii="Book Antiqua" w:hAnsi="Book Antiqua"/>
        </w:rPr>
        <w:t>A:</w:t>
      </w:r>
      <w:r w:rsidRPr="00E15975">
        <w:rPr>
          <w:rFonts w:ascii="Book Antiqua" w:hAnsi="Book Antiqua"/>
        </w:rPr>
        <w:t xml:space="preserve"> The patient </w:t>
      </w:r>
      <w:r w:rsidR="00C06D27">
        <w:rPr>
          <w:rFonts w:ascii="Book Antiqua" w:hAnsi="Book Antiqua"/>
        </w:rPr>
        <w:t xml:space="preserve">did </w:t>
      </w:r>
      <w:r w:rsidRPr="00E15975">
        <w:rPr>
          <w:rFonts w:ascii="Book Antiqua" w:hAnsi="Book Antiqua"/>
        </w:rPr>
        <w:t xml:space="preserve">not heal after </w:t>
      </w:r>
      <w:r w:rsidR="00C06D27">
        <w:rPr>
          <w:rFonts w:ascii="Book Antiqua" w:hAnsi="Book Antiqua"/>
        </w:rPr>
        <w:t>an</w:t>
      </w:r>
      <w:r w:rsidRPr="00E15975">
        <w:rPr>
          <w:rFonts w:ascii="Book Antiqua" w:hAnsi="Book Antiqua"/>
        </w:rPr>
        <w:t xml:space="preserve"> exploratory laparotomy for acute abdom</w:t>
      </w:r>
      <w:r w:rsidR="00C06D27">
        <w:rPr>
          <w:rFonts w:ascii="Book Antiqua" w:hAnsi="Book Antiqua"/>
        </w:rPr>
        <w:t>en</w:t>
      </w:r>
      <w:r w:rsidRPr="00E15975">
        <w:rPr>
          <w:rFonts w:ascii="Book Antiqua" w:hAnsi="Book Antiqua"/>
        </w:rPr>
        <w:t xml:space="preserve"> at 40 years old </w:t>
      </w:r>
      <w:r w:rsidR="00C06D27">
        <w:rPr>
          <w:rFonts w:ascii="Book Antiqua" w:hAnsi="Book Antiqua"/>
        </w:rPr>
        <w:t>and</w:t>
      </w:r>
      <w:r w:rsidRPr="00E15975">
        <w:rPr>
          <w:rFonts w:ascii="Book Antiqua" w:hAnsi="Book Antiqua"/>
        </w:rPr>
        <w:t xml:space="preserve"> a ventral hernia</w:t>
      </w:r>
      <w:r w:rsidR="00C06D27">
        <w:rPr>
          <w:rFonts w:ascii="Book Antiqua" w:hAnsi="Book Antiqua"/>
        </w:rPr>
        <w:t xml:space="preserve"> was formed</w:t>
      </w:r>
      <w:r w:rsidR="00352FE2">
        <w:rPr>
          <w:rFonts w:ascii="Book Antiqua" w:hAnsi="Book Antiqua"/>
        </w:rPr>
        <w:t>;</w:t>
      </w:r>
      <w:r w:rsidRPr="00E15975">
        <w:rPr>
          <w:rFonts w:ascii="Book Antiqua" w:hAnsi="Book Antiqua"/>
        </w:rPr>
        <w:t xml:space="preserve"> </w:t>
      </w:r>
      <w:r w:rsidR="00352FE2">
        <w:rPr>
          <w:rFonts w:ascii="Book Antiqua" w:hAnsi="Book Antiqua"/>
        </w:rPr>
        <w:t>B and D:</w:t>
      </w:r>
      <w:r w:rsidR="00352FE2" w:rsidRPr="00E15975">
        <w:rPr>
          <w:rFonts w:ascii="Book Antiqua" w:hAnsi="Book Antiqua"/>
        </w:rPr>
        <w:t xml:space="preserve"> </w:t>
      </w:r>
      <w:r w:rsidR="00C06D27">
        <w:rPr>
          <w:rFonts w:ascii="Book Antiqua" w:hAnsi="Book Antiqua"/>
        </w:rPr>
        <w:t>C</w:t>
      </w:r>
      <w:r w:rsidR="00352FE2" w:rsidRPr="006013C3">
        <w:rPr>
          <w:rFonts w:ascii="Book Antiqua" w:eastAsia="Book Antiqua" w:hAnsi="Book Antiqua" w:cs="Book Antiqua"/>
          <w:color w:val="000000"/>
        </w:rPr>
        <w:t>omputed tomography</w:t>
      </w:r>
      <w:r w:rsidR="00352FE2" w:rsidRPr="00E15975">
        <w:rPr>
          <w:rFonts w:ascii="Book Antiqua" w:hAnsi="Book Antiqua"/>
        </w:rPr>
        <w:t xml:space="preserve"> and X-ray of the left knee joint showed </w:t>
      </w:r>
      <w:r w:rsidR="00C06D27">
        <w:rPr>
          <w:rFonts w:ascii="Book Antiqua" w:hAnsi="Book Antiqua"/>
        </w:rPr>
        <w:t>a</w:t>
      </w:r>
      <w:r w:rsidR="00352FE2" w:rsidRPr="00E15975">
        <w:rPr>
          <w:rFonts w:ascii="Book Antiqua" w:hAnsi="Book Antiqua"/>
        </w:rPr>
        <w:t xml:space="preserve"> high-density shadow </w:t>
      </w:r>
      <w:r w:rsidR="00CE6E4F">
        <w:rPr>
          <w:rFonts w:ascii="Book Antiqua" w:hAnsi="Book Antiqua"/>
        </w:rPr>
        <w:t>in</w:t>
      </w:r>
      <w:r w:rsidR="00352FE2" w:rsidRPr="00E15975">
        <w:rPr>
          <w:rFonts w:ascii="Book Antiqua" w:hAnsi="Book Antiqua"/>
        </w:rPr>
        <w:t xml:space="preserve"> the upper left tibia, </w:t>
      </w:r>
      <w:r w:rsidR="00C06D27">
        <w:rPr>
          <w:rFonts w:ascii="Book Antiqua" w:hAnsi="Book Antiqua"/>
        </w:rPr>
        <w:t xml:space="preserve">which was </w:t>
      </w:r>
      <w:r w:rsidR="00352FE2" w:rsidRPr="00E15975">
        <w:rPr>
          <w:rFonts w:ascii="Book Antiqua" w:hAnsi="Book Antiqua"/>
        </w:rPr>
        <w:t xml:space="preserve">considered </w:t>
      </w:r>
      <w:r w:rsidR="00C06D27">
        <w:rPr>
          <w:rFonts w:ascii="Book Antiqua" w:hAnsi="Book Antiqua"/>
        </w:rPr>
        <w:t xml:space="preserve">to be </w:t>
      </w:r>
      <w:r w:rsidR="00352FE2" w:rsidRPr="00E15975">
        <w:rPr>
          <w:rFonts w:ascii="Book Antiqua" w:hAnsi="Book Antiqua"/>
        </w:rPr>
        <w:t>an osteogenic nodule, the medullary cavity of the tibia was enlarged, and cortical bone was thinned</w:t>
      </w:r>
      <w:r w:rsidR="00352FE2">
        <w:rPr>
          <w:rFonts w:ascii="Book Antiqua" w:hAnsi="Book Antiqua"/>
        </w:rPr>
        <w:t>; C:</w:t>
      </w:r>
      <w:r w:rsidRPr="00E15975">
        <w:rPr>
          <w:rFonts w:ascii="Book Antiqua" w:hAnsi="Book Antiqua"/>
        </w:rPr>
        <w:t xml:space="preserve"> The patient suffered from psoriasis </w:t>
      </w:r>
      <w:r w:rsidR="00CE6E4F">
        <w:rPr>
          <w:rFonts w:ascii="Book Antiqua" w:hAnsi="Book Antiqua"/>
        </w:rPr>
        <w:t>o</w:t>
      </w:r>
      <w:r w:rsidRPr="00E15975">
        <w:rPr>
          <w:rFonts w:ascii="Book Antiqua" w:hAnsi="Book Antiqua"/>
        </w:rPr>
        <w:t>n both lower extremities.</w:t>
      </w:r>
    </w:p>
    <w:p w14:paraId="7BDC7AB0" w14:textId="44158896" w:rsidR="00E15975" w:rsidRDefault="00352FE2" w:rsidP="00E15975">
      <w:pPr>
        <w:spacing w:line="360" w:lineRule="auto"/>
        <w:jc w:val="both"/>
        <w:rPr>
          <w:rFonts w:ascii="Book Antiqua" w:hAnsi="Book Antiqua"/>
        </w:rPr>
      </w:pPr>
      <w:r>
        <w:rPr>
          <w:rFonts w:ascii="Book Antiqua" w:hAnsi="Book Antiqua"/>
        </w:rPr>
        <w:br w:type="page"/>
      </w:r>
      <w:r w:rsidR="008C20C4">
        <w:rPr>
          <w:noProof/>
          <w:lang w:eastAsia="zh-CN"/>
        </w:rPr>
        <w:lastRenderedPageBreak/>
        <w:drawing>
          <wp:inline distT="0" distB="0" distL="0" distR="0" wp14:anchorId="0925B524" wp14:editId="06A2E6F8">
            <wp:extent cx="4130398" cy="5616427"/>
            <wp:effectExtent l="0" t="0"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30398" cy="5616427"/>
                    </a:xfrm>
                    <a:prstGeom prst="rect">
                      <a:avLst/>
                    </a:prstGeom>
                  </pic:spPr>
                </pic:pic>
              </a:graphicData>
            </a:graphic>
          </wp:inline>
        </w:drawing>
      </w:r>
    </w:p>
    <w:p w14:paraId="469A3840" w14:textId="60AF12B2" w:rsidR="00201DD8" w:rsidRDefault="0058341C" w:rsidP="00E15975">
      <w:pPr>
        <w:spacing w:line="360" w:lineRule="auto"/>
        <w:jc w:val="both"/>
        <w:rPr>
          <w:rFonts w:ascii="Book Antiqua" w:hAnsi="Book Antiqua"/>
        </w:rPr>
      </w:pPr>
      <w:r w:rsidRPr="0058341C">
        <w:rPr>
          <w:rFonts w:ascii="Book Antiqua" w:hAnsi="Book Antiqua"/>
          <w:b/>
          <w:bCs/>
        </w:rPr>
        <w:t xml:space="preserve">Figure 2 </w:t>
      </w:r>
      <w:r w:rsidR="00D532E7">
        <w:rPr>
          <w:rFonts w:ascii="Book Antiqua" w:hAnsi="Book Antiqua"/>
          <w:b/>
          <w:bCs/>
        </w:rPr>
        <w:t>I</w:t>
      </w:r>
      <w:r w:rsidRPr="0058341C">
        <w:rPr>
          <w:rFonts w:ascii="Book Antiqua" w:hAnsi="Book Antiqua"/>
          <w:b/>
          <w:bCs/>
        </w:rPr>
        <w:t>maging examination of the patient.</w:t>
      </w:r>
      <w:r w:rsidRPr="0058341C">
        <w:rPr>
          <w:rFonts w:ascii="Book Antiqua" w:hAnsi="Book Antiqua"/>
        </w:rPr>
        <w:t xml:space="preserve"> </w:t>
      </w:r>
      <w:r>
        <w:rPr>
          <w:rFonts w:ascii="Book Antiqua" w:hAnsi="Book Antiqua"/>
        </w:rPr>
        <w:t>A-C:</w:t>
      </w:r>
      <w:r w:rsidRPr="0058341C">
        <w:rPr>
          <w:rFonts w:ascii="Book Antiqua" w:hAnsi="Book Antiqua"/>
        </w:rPr>
        <w:t xml:space="preserve"> Hepatic </w:t>
      </w:r>
      <w:r>
        <w:rPr>
          <w:rFonts w:ascii="Book Antiqua" w:eastAsia="Book Antiqua" w:hAnsi="Book Antiqua" w:cs="Book Antiqua"/>
          <w:color w:val="000000"/>
        </w:rPr>
        <w:t>m</w:t>
      </w:r>
      <w:r w:rsidRPr="006013C3">
        <w:rPr>
          <w:rFonts w:ascii="Book Antiqua" w:eastAsia="Book Antiqua" w:hAnsi="Book Antiqua" w:cs="Book Antiqua"/>
          <w:color w:val="000000"/>
        </w:rPr>
        <w:t>agnetic resonance imaging</w:t>
      </w:r>
      <w:r w:rsidRPr="0058341C">
        <w:rPr>
          <w:rFonts w:ascii="Book Antiqua" w:hAnsi="Book Antiqua"/>
        </w:rPr>
        <w:t xml:space="preserve"> </w:t>
      </w:r>
      <w:r>
        <w:rPr>
          <w:rFonts w:ascii="Book Antiqua" w:hAnsi="Book Antiqua"/>
        </w:rPr>
        <w:t>(</w:t>
      </w:r>
      <w:r w:rsidRPr="0058341C">
        <w:rPr>
          <w:rFonts w:ascii="Book Antiqua" w:hAnsi="Book Antiqua"/>
        </w:rPr>
        <w:t>MRI</w:t>
      </w:r>
      <w:r>
        <w:rPr>
          <w:rFonts w:ascii="Book Antiqua" w:hAnsi="Book Antiqua"/>
        </w:rPr>
        <w:t>)</w:t>
      </w:r>
      <w:r w:rsidRPr="0058341C">
        <w:rPr>
          <w:rFonts w:ascii="Book Antiqua" w:hAnsi="Book Antiqua"/>
        </w:rPr>
        <w:t xml:space="preserve"> showed </w:t>
      </w:r>
      <w:r w:rsidR="00D532E7">
        <w:rPr>
          <w:rFonts w:ascii="Book Antiqua" w:hAnsi="Book Antiqua"/>
        </w:rPr>
        <w:t>a</w:t>
      </w:r>
      <w:r w:rsidRPr="0058341C">
        <w:rPr>
          <w:rFonts w:ascii="Book Antiqua" w:hAnsi="Book Antiqua"/>
        </w:rPr>
        <w:t xml:space="preserve"> decreased hepatic diffuse signal, which was considered </w:t>
      </w:r>
      <w:r w:rsidR="00D532E7">
        <w:rPr>
          <w:rFonts w:ascii="Book Antiqua" w:hAnsi="Book Antiqua"/>
        </w:rPr>
        <w:t>to be</w:t>
      </w:r>
      <w:r w:rsidRPr="0058341C">
        <w:rPr>
          <w:rFonts w:ascii="Book Antiqua" w:hAnsi="Book Antiqua"/>
        </w:rPr>
        <w:t xml:space="preserve"> </w:t>
      </w:r>
      <w:r w:rsidR="00D532E7">
        <w:rPr>
          <w:rFonts w:ascii="Book Antiqua" w:hAnsi="Book Antiqua"/>
        </w:rPr>
        <w:t xml:space="preserve">due to </w:t>
      </w:r>
      <w:r w:rsidRPr="0058341C">
        <w:rPr>
          <w:rFonts w:ascii="Book Antiqua" w:hAnsi="Book Antiqua"/>
        </w:rPr>
        <w:t xml:space="preserve">hemochromatosis, spleen enlargement, multiple gallstones and </w:t>
      </w:r>
      <w:r w:rsidR="00D532E7">
        <w:rPr>
          <w:rFonts w:ascii="Book Antiqua" w:hAnsi="Book Antiqua"/>
        </w:rPr>
        <w:t xml:space="preserve">a </w:t>
      </w:r>
      <w:r w:rsidRPr="0058341C">
        <w:rPr>
          <w:rFonts w:ascii="Book Antiqua" w:hAnsi="Book Antiqua"/>
        </w:rPr>
        <w:t>renal cyst</w:t>
      </w:r>
      <w:r>
        <w:rPr>
          <w:rFonts w:ascii="Book Antiqua" w:hAnsi="Book Antiqua"/>
        </w:rPr>
        <w:t>;</w:t>
      </w:r>
      <w:r w:rsidRPr="0058341C">
        <w:rPr>
          <w:rFonts w:ascii="Book Antiqua" w:hAnsi="Book Antiqua"/>
        </w:rPr>
        <w:t xml:space="preserve"> </w:t>
      </w:r>
      <w:r>
        <w:rPr>
          <w:rFonts w:ascii="Book Antiqua" w:hAnsi="Book Antiqua"/>
        </w:rPr>
        <w:t>D-G:</w:t>
      </w:r>
      <w:r w:rsidRPr="0058341C">
        <w:rPr>
          <w:rFonts w:ascii="Book Antiqua" w:hAnsi="Book Antiqua"/>
        </w:rPr>
        <w:t xml:space="preserve"> MRI of the left knee joint showed wide abnormal mixed concentration</w:t>
      </w:r>
      <w:r w:rsidR="00CE6E4F">
        <w:rPr>
          <w:rFonts w:ascii="Book Antiqua" w:hAnsi="Book Antiqua"/>
        </w:rPr>
        <w:t>s</w:t>
      </w:r>
      <w:r w:rsidRPr="0058341C">
        <w:rPr>
          <w:rFonts w:ascii="Book Antiqua" w:hAnsi="Book Antiqua"/>
        </w:rPr>
        <w:t xml:space="preserve"> </w:t>
      </w:r>
      <w:r w:rsidR="00D532E7">
        <w:rPr>
          <w:rFonts w:ascii="Book Antiqua" w:hAnsi="Book Antiqua"/>
        </w:rPr>
        <w:t>i</w:t>
      </w:r>
      <w:r w:rsidRPr="0058341C">
        <w:rPr>
          <w:rFonts w:ascii="Book Antiqua" w:hAnsi="Book Antiqua"/>
        </w:rPr>
        <w:t xml:space="preserve">n the marrow cavity of </w:t>
      </w:r>
      <w:r w:rsidR="00D532E7">
        <w:rPr>
          <w:rFonts w:ascii="Book Antiqua" w:hAnsi="Book Antiqua"/>
        </w:rPr>
        <w:t xml:space="preserve">the </w:t>
      </w:r>
      <w:r w:rsidRPr="0058341C">
        <w:rPr>
          <w:rFonts w:ascii="Book Antiqua" w:hAnsi="Book Antiqua"/>
        </w:rPr>
        <w:t xml:space="preserve">left femur, tibia, fibula and patella. Nodular lesions </w:t>
      </w:r>
      <w:r w:rsidR="00D532E7">
        <w:rPr>
          <w:rFonts w:ascii="Book Antiqua" w:hAnsi="Book Antiqua"/>
        </w:rPr>
        <w:t xml:space="preserve">were noted </w:t>
      </w:r>
      <w:r w:rsidRPr="0058341C">
        <w:rPr>
          <w:rFonts w:ascii="Book Antiqua" w:hAnsi="Book Antiqua"/>
        </w:rPr>
        <w:t xml:space="preserve">in the marrow cavity of the proximal lateral left tibia. Left knee degenerative osteoarthrosis, degeneration and </w:t>
      </w:r>
      <w:r w:rsidR="00CE6E4F">
        <w:rPr>
          <w:rFonts w:ascii="Book Antiqua" w:hAnsi="Book Antiqua"/>
        </w:rPr>
        <w:t xml:space="preserve">a </w:t>
      </w:r>
      <w:r w:rsidRPr="0058341C">
        <w:rPr>
          <w:rFonts w:ascii="Book Antiqua" w:hAnsi="Book Antiqua"/>
        </w:rPr>
        <w:t>tear in the anterior horn of the lateral knee joint meniscus, secondary degeneration in the medial meniscus anterior and posterior horn and the lateral meniscus posterior horn</w:t>
      </w:r>
      <w:r w:rsidR="00D532E7">
        <w:rPr>
          <w:rFonts w:ascii="Book Antiqua" w:hAnsi="Book Antiqua"/>
        </w:rPr>
        <w:t xml:space="preserve"> were also seen</w:t>
      </w:r>
      <w:r w:rsidRPr="0058341C">
        <w:rPr>
          <w:rFonts w:ascii="Book Antiqua" w:hAnsi="Book Antiqua"/>
        </w:rPr>
        <w:t xml:space="preserve">. A small amount of joint effusion was </w:t>
      </w:r>
      <w:r w:rsidR="00D532E7">
        <w:rPr>
          <w:rFonts w:ascii="Book Antiqua" w:hAnsi="Book Antiqua"/>
        </w:rPr>
        <w:lastRenderedPageBreak/>
        <w:t xml:space="preserve">found </w:t>
      </w:r>
      <w:r w:rsidRPr="0058341C">
        <w:rPr>
          <w:rFonts w:ascii="Book Antiqua" w:hAnsi="Book Antiqua"/>
        </w:rPr>
        <w:t xml:space="preserve">in the left knee joint capsule, </w:t>
      </w:r>
      <w:r w:rsidR="00D532E7">
        <w:rPr>
          <w:rFonts w:ascii="Book Antiqua" w:hAnsi="Book Antiqua"/>
        </w:rPr>
        <w:t xml:space="preserve">with </w:t>
      </w:r>
      <w:r w:rsidRPr="0058341C">
        <w:rPr>
          <w:rFonts w:ascii="Book Antiqua" w:hAnsi="Book Antiqua"/>
        </w:rPr>
        <w:t>soft tissue swelling around the knee joint</w:t>
      </w:r>
      <w:r>
        <w:rPr>
          <w:rFonts w:ascii="Book Antiqua" w:hAnsi="Book Antiqua"/>
        </w:rPr>
        <w:t>;</w:t>
      </w:r>
      <w:r w:rsidRPr="0058341C">
        <w:rPr>
          <w:rFonts w:ascii="Book Antiqua" w:hAnsi="Book Antiqua"/>
        </w:rPr>
        <w:t xml:space="preserve"> </w:t>
      </w:r>
      <w:r>
        <w:rPr>
          <w:rFonts w:ascii="Book Antiqua" w:hAnsi="Book Antiqua"/>
        </w:rPr>
        <w:t>H-K:</w:t>
      </w:r>
      <w:r w:rsidRPr="0058341C">
        <w:rPr>
          <w:rFonts w:ascii="Book Antiqua" w:hAnsi="Book Antiqua"/>
        </w:rPr>
        <w:t xml:space="preserve"> X-Ray showed thinned external and internal plates of </w:t>
      </w:r>
      <w:r w:rsidR="00D532E7">
        <w:rPr>
          <w:rFonts w:ascii="Book Antiqua" w:hAnsi="Book Antiqua"/>
        </w:rPr>
        <w:t xml:space="preserve">the </w:t>
      </w:r>
      <w:r w:rsidRPr="0058341C">
        <w:rPr>
          <w:rFonts w:ascii="Book Antiqua" w:hAnsi="Book Antiqua"/>
        </w:rPr>
        <w:t>frontal bone and occipital bone, widen</w:t>
      </w:r>
      <w:r w:rsidR="00D532E7">
        <w:rPr>
          <w:rFonts w:ascii="Book Antiqua" w:hAnsi="Book Antiqua"/>
        </w:rPr>
        <w:t>ed</w:t>
      </w:r>
      <w:r w:rsidRPr="0058341C">
        <w:rPr>
          <w:rFonts w:ascii="Book Antiqua" w:hAnsi="Book Antiqua"/>
        </w:rPr>
        <w:t xml:space="preserve"> diploe, </w:t>
      </w:r>
      <w:r w:rsidR="00D532E7">
        <w:rPr>
          <w:rFonts w:ascii="Book Antiqua" w:hAnsi="Book Antiqua"/>
        </w:rPr>
        <w:t xml:space="preserve">a </w:t>
      </w:r>
      <w:r w:rsidRPr="0058341C">
        <w:rPr>
          <w:rFonts w:ascii="Book Antiqua" w:hAnsi="Book Antiqua"/>
        </w:rPr>
        <w:t>high density strip</w:t>
      </w:r>
      <w:r w:rsidR="00CE6E4F">
        <w:rPr>
          <w:rFonts w:ascii="Book Antiqua" w:hAnsi="Book Antiqua"/>
        </w:rPr>
        <w:t>ed</w:t>
      </w:r>
      <w:r w:rsidRPr="0058341C">
        <w:rPr>
          <w:rFonts w:ascii="Book Antiqua" w:hAnsi="Book Antiqua"/>
        </w:rPr>
        <w:t xml:space="preserve"> shadow in </w:t>
      </w:r>
      <w:r w:rsidR="00D532E7">
        <w:rPr>
          <w:rFonts w:ascii="Book Antiqua" w:hAnsi="Book Antiqua"/>
        </w:rPr>
        <w:t xml:space="preserve">the </w:t>
      </w:r>
      <w:r w:rsidRPr="0058341C">
        <w:rPr>
          <w:rFonts w:ascii="Book Antiqua" w:hAnsi="Book Antiqua"/>
        </w:rPr>
        <w:t xml:space="preserve">low end of </w:t>
      </w:r>
      <w:r w:rsidR="00D532E7">
        <w:rPr>
          <w:rFonts w:ascii="Book Antiqua" w:hAnsi="Book Antiqua"/>
        </w:rPr>
        <w:t xml:space="preserve">the </w:t>
      </w:r>
      <w:r w:rsidRPr="0058341C">
        <w:rPr>
          <w:rFonts w:ascii="Book Antiqua" w:hAnsi="Book Antiqua"/>
        </w:rPr>
        <w:t xml:space="preserve">occipital bone which was considered ligament calcification. Hyperosteogeny of the vertebral body and bilateral acetabular, </w:t>
      </w:r>
      <w:r w:rsidR="00D532E7">
        <w:rPr>
          <w:rFonts w:ascii="Book Antiqua" w:hAnsi="Book Antiqua"/>
        </w:rPr>
        <w:t xml:space="preserve">and </w:t>
      </w:r>
      <w:r w:rsidRPr="0058341C">
        <w:rPr>
          <w:rFonts w:ascii="Book Antiqua" w:hAnsi="Book Antiqua"/>
        </w:rPr>
        <w:t>slightly rare bone trabecula</w:t>
      </w:r>
      <w:r w:rsidR="00D532E7">
        <w:rPr>
          <w:rFonts w:ascii="Book Antiqua" w:hAnsi="Book Antiqua"/>
        </w:rPr>
        <w:t xml:space="preserve"> were observed</w:t>
      </w:r>
      <w:r w:rsidRPr="0058341C">
        <w:rPr>
          <w:rFonts w:ascii="Book Antiqua" w:hAnsi="Book Antiqua"/>
        </w:rPr>
        <w:t xml:space="preserve">. </w:t>
      </w:r>
      <w:r w:rsidR="00D532E7">
        <w:rPr>
          <w:rFonts w:ascii="Book Antiqua" w:hAnsi="Book Antiqua"/>
        </w:rPr>
        <w:t>A h</w:t>
      </w:r>
      <w:r w:rsidRPr="0058341C">
        <w:rPr>
          <w:rFonts w:ascii="Book Antiqua" w:hAnsi="Book Antiqua"/>
        </w:rPr>
        <w:t xml:space="preserve">igh density shadow on </w:t>
      </w:r>
      <w:r w:rsidR="00D532E7">
        <w:rPr>
          <w:rFonts w:ascii="Book Antiqua" w:hAnsi="Book Antiqua"/>
        </w:rPr>
        <w:t xml:space="preserve">the </w:t>
      </w:r>
      <w:r w:rsidRPr="0058341C">
        <w:rPr>
          <w:rFonts w:ascii="Book Antiqua" w:hAnsi="Book Antiqua"/>
        </w:rPr>
        <w:t xml:space="preserve">right upper abdomen which was considered biliary calculi, </w:t>
      </w:r>
      <w:r w:rsidR="00D532E7">
        <w:rPr>
          <w:rFonts w:ascii="Book Antiqua" w:hAnsi="Book Antiqua"/>
        </w:rPr>
        <w:t xml:space="preserve">and </w:t>
      </w:r>
      <w:r w:rsidRPr="0058341C">
        <w:rPr>
          <w:rFonts w:ascii="Book Antiqua" w:hAnsi="Book Antiqua"/>
        </w:rPr>
        <w:t xml:space="preserve">increased </w:t>
      </w:r>
      <w:r w:rsidR="00D532E7" w:rsidRPr="0058341C">
        <w:rPr>
          <w:rFonts w:ascii="Book Antiqua" w:hAnsi="Book Antiqua"/>
        </w:rPr>
        <w:t xml:space="preserve">density </w:t>
      </w:r>
      <w:r w:rsidR="00D532E7">
        <w:rPr>
          <w:rFonts w:ascii="Book Antiqua" w:hAnsi="Book Antiqua"/>
        </w:rPr>
        <w:t xml:space="preserve">in a </w:t>
      </w:r>
      <w:r w:rsidRPr="0058341C">
        <w:rPr>
          <w:rFonts w:ascii="Book Antiqua" w:hAnsi="Book Antiqua"/>
        </w:rPr>
        <w:t xml:space="preserve">massive shadow in </w:t>
      </w:r>
      <w:r w:rsidR="00D532E7">
        <w:rPr>
          <w:rFonts w:ascii="Book Antiqua" w:hAnsi="Book Antiqua"/>
        </w:rPr>
        <w:t xml:space="preserve">the </w:t>
      </w:r>
      <w:r w:rsidRPr="0058341C">
        <w:rPr>
          <w:rFonts w:ascii="Book Antiqua" w:hAnsi="Book Antiqua"/>
        </w:rPr>
        <w:t>right medioventral</w:t>
      </w:r>
      <w:r w:rsidR="00D532E7">
        <w:rPr>
          <w:rFonts w:ascii="Book Antiqua" w:hAnsi="Book Antiqua"/>
        </w:rPr>
        <w:t xml:space="preserve"> </w:t>
      </w:r>
      <w:r w:rsidR="00CE6E4F">
        <w:rPr>
          <w:rFonts w:ascii="Book Antiqua" w:hAnsi="Book Antiqua"/>
        </w:rPr>
        <w:t xml:space="preserve">region </w:t>
      </w:r>
      <w:r w:rsidR="00D532E7">
        <w:rPr>
          <w:rFonts w:ascii="Book Antiqua" w:hAnsi="Book Antiqua"/>
        </w:rPr>
        <w:t>were noted</w:t>
      </w:r>
      <w:r>
        <w:rPr>
          <w:rFonts w:ascii="Book Antiqua" w:hAnsi="Book Antiqua"/>
        </w:rPr>
        <w:t>;</w:t>
      </w:r>
      <w:r w:rsidRPr="0058341C">
        <w:rPr>
          <w:rFonts w:ascii="Book Antiqua" w:hAnsi="Book Antiqua"/>
        </w:rPr>
        <w:t xml:space="preserve"> </w:t>
      </w:r>
      <w:r>
        <w:rPr>
          <w:rFonts w:ascii="Book Antiqua" w:hAnsi="Book Antiqua"/>
        </w:rPr>
        <w:t>L:</w:t>
      </w:r>
      <w:r w:rsidRPr="0058341C">
        <w:rPr>
          <w:rFonts w:ascii="Book Antiqua" w:hAnsi="Book Antiqua"/>
        </w:rPr>
        <w:t xml:space="preserve"> The full-body </w:t>
      </w:r>
      <w:r>
        <w:rPr>
          <w:rFonts w:ascii="Book Antiqua" w:hAnsi="Book Antiqua"/>
        </w:rPr>
        <w:t>s</w:t>
      </w:r>
      <w:r w:rsidRPr="0058341C">
        <w:rPr>
          <w:rFonts w:ascii="Book Antiqua" w:hAnsi="Book Antiqua"/>
        </w:rPr>
        <w:t xml:space="preserve">ingle photon emission computed tomography showed </w:t>
      </w:r>
      <w:r w:rsidR="00D532E7">
        <w:rPr>
          <w:rFonts w:ascii="Book Antiqua" w:hAnsi="Book Antiqua"/>
        </w:rPr>
        <w:t>an</w:t>
      </w:r>
      <w:r w:rsidRPr="0058341C">
        <w:rPr>
          <w:rFonts w:ascii="Book Antiqua" w:hAnsi="Book Antiqua"/>
        </w:rPr>
        <w:t xml:space="preserve"> abnormal spotted radiated concentration on the upper end of </w:t>
      </w:r>
      <w:r w:rsidR="00D532E7">
        <w:rPr>
          <w:rFonts w:ascii="Book Antiqua" w:hAnsi="Book Antiqua"/>
        </w:rPr>
        <w:t xml:space="preserve">the </w:t>
      </w:r>
      <w:r w:rsidRPr="0058341C">
        <w:rPr>
          <w:rFonts w:ascii="Book Antiqua" w:hAnsi="Book Antiqua"/>
        </w:rPr>
        <w:t>left tibia, abnormal radiated symmetry concentration in extremit</w:t>
      </w:r>
      <w:r w:rsidR="00D532E7">
        <w:rPr>
          <w:rFonts w:ascii="Book Antiqua" w:hAnsi="Book Antiqua"/>
        </w:rPr>
        <w:t>y</w:t>
      </w:r>
      <w:r w:rsidRPr="0058341C">
        <w:rPr>
          <w:rFonts w:ascii="Book Antiqua" w:hAnsi="Book Antiqua"/>
        </w:rPr>
        <w:t xml:space="preserve"> joints, </w:t>
      </w:r>
      <w:r w:rsidR="00CE6E4F">
        <w:rPr>
          <w:rFonts w:ascii="Book Antiqua" w:hAnsi="Book Antiqua"/>
        </w:rPr>
        <w:t xml:space="preserve">and </w:t>
      </w:r>
      <w:r w:rsidR="00D532E7">
        <w:rPr>
          <w:rFonts w:ascii="Book Antiqua" w:hAnsi="Book Antiqua"/>
        </w:rPr>
        <w:t xml:space="preserve">an </w:t>
      </w:r>
      <w:r w:rsidRPr="0058341C">
        <w:rPr>
          <w:rFonts w:ascii="Book Antiqua" w:hAnsi="Book Antiqua"/>
        </w:rPr>
        <w:t>inflammatory lesion was considered.</w:t>
      </w:r>
    </w:p>
    <w:p w14:paraId="60F5DEA6" w14:textId="046C5208" w:rsidR="0058341C" w:rsidRDefault="00201DD8" w:rsidP="00E15975">
      <w:pPr>
        <w:spacing w:line="360" w:lineRule="auto"/>
        <w:jc w:val="both"/>
        <w:rPr>
          <w:rFonts w:ascii="Book Antiqua" w:hAnsi="Book Antiqua"/>
        </w:rPr>
      </w:pPr>
      <w:r>
        <w:rPr>
          <w:rFonts w:ascii="Book Antiqua" w:hAnsi="Book Antiqua"/>
        </w:rPr>
        <w:br w:type="page"/>
      </w:r>
      <w:r w:rsidR="00A870EC">
        <w:rPr>
          <w:noProof/>
          <w:lang w:eastAsia="zh-CN"/>
        </w:rPr>
        <w:lastRenderedPageBreak/>
        <w:drawing>
          <wp:inline distT="0" distB="0" distL="0" distR="0" wp14:anchorId="4A939D33" wp14:editId="5ECEF721">
            <wp:extent cx="5943600" cy="554101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541010"/>
                    </a:xfrm>
                    <a:prstGeom prst="rect">
                      <a:avLst/>
                    </a:prstGeom>
                  </pic:spPr>
                </pic:pic>
              </a:graphicData>
            </a:graphic>
          </wp:inline>
        </w:drawing>
      </w:r>
    </w:p>
    <w:p w14:paraId="0FCF1345" w14:textId="5E9F31DE" w:rsidR="00B23F8B" w:rsidRDefault="00B23F8B" w:rsidP="00E15975">
      <w:pPr>
        <w:spacing w:line="360" w:lineRule="auto"/>
        <w:jc w:val="both"/>
        <w:rPr>
          <w:rFonts w:ascii="Book Antiqua" w:hAnsi="Book Antiqua"/>
        </w:rPr>
      </w:pPr>
      <w:r w:rsidRPr="00B23F8B">
        <w:rPr>
          <w:rFonts w:ascii="Book Antiqua" w:hAnsi="Book Antiqua"/>
          <w:b/>
          <w:bCs/>
        </w:rPr>
        <w:t xml:space="preserve">Figure 3 Bone marrow smear and genetic analysis. </w:t>
      </w:r>
      <w:r>
        <w:rPr>
          <w:rFonts w:ascii="Book Antiqua" w:hAnsi="Book Antiqua"/>
        </w:rPr>
        <w:t>A:</w:t>
      </w:r>
      <w:r w:rsidRPr="00B23F8B">
        <w:rPr>
          <w:rFonts w:ascii="Book Antiqua" w:hAnsi="Book Antiqua"/>
        </w:rPr>
        <w:t xml:space="preserve"> Bone marrow smear showed erythroid cell hyperplasia, with polychromatic normoblasts. Nucleocytoplasmic development was imbalanced, with visible binuclear and mitotic type</w:t>
      </w:r>
      <w:r w:rsidR="00D532E7">
        <w:rPr>
          <w:rFonts w:ascii="Book Antiqua" w:hAnsi="Book Antiqua"/>
        </w:rPr>
        <w:t>s</w:t>
      </w:r>
      <w:r w:rsidRPr="00B23F8B">
        <w:rPr>
          <w:rFonts w:ascii="Book Antiqua" w:hAnsi="Book Antiqua"/>
        </w:rPr>
        <w:t xml:space="preserve">. Mature erythrocytes differed in size, which </w:t>
      </w:r>
      <w:r w:rsidR="00D532E7">
        <w:rPr>
          <w:rFonts w:ascii="Book Antiqua" w:hAnsi="Book Antiqua"/>
        </w:rPr>
        <w:t>included</w:t>
      </w:r>
      <w:r w:rsidRPr="00B23F8B">
        <w:rPr>
          <w:rFonts w:ascii="Book Antiqua" w:hAnsi="Book Antiqua"/>
        </w:rPr>
        <w:t xml:space="preserve"> partially large spherocyte</w:t>
      </w:r>
      <w:r w:rsidR="00D532E7">
        <w:rPr>
          <w:rFonts w:ascii="Book Antiqua" w:hAnsi="Book Antiqua"/>
        </w:rPr>
        <w:t>s</w:t>
      </w:r>
      <w:r w:rsidRPr="00B23F8B">
        <w:rPr>
          <w:rFonts w:ascii="Book Antiqua" w:hAnsi="Book Antiqua"/>
        </w:rPr>
        <w:t xml:space="preserve"> 3%, teardrop 4%, irregular 5%, and fragmented 3%</w:t>
      </w:r>
      <w:r w:rsidR="00CE6E4F">
        <w:rPr>
          <w:rFonts w:ascii="Book Antiqua" w:hAnsi="Book Antiqua"/>
        </w:rPr>
        <w:t xml:space="preserve"> cells</w:t>
      </w:r>
      <w:r w:rsidRPr="00B23F8B">
        <w:rPr>
          <w:rFonts w:ascii="Book Antiqua" w:hAnsi="Book Antiqua"/>
        </w:rPr>
        <w:t>. Visible polychromatic erythrocytes and corpuscles</w:t>
      </w:r>
      <w:r w:rsidR="00CE6E4F">
        <w:rPr>
          <w:rFonts w:ascii="Book Antiqua" w:hAnsi="Book Antiqua"/>
        </w:rPr>
        <w:t xml:space="preserve"> were observed</w:t>
      </w:r>
      <w:r w:rsidRPr="00B23F8B">
        <w:rPr>
          <w:rFonts w:ascii="Book Antiqua" w:hAnsi="Book Antiqua"/>
        </w:rPr>
        <w:t>. Extracellular iron ++, intracellular iron -19%, +45%, ++28%, +++6%, ringed sideroblasts 2%</w:t>
      </w:r>
      <w:r>
        <w:rPr>
          <w:rFonts w:ascii="Book Antiqua" w:hAnsi="Book Antiqua"/>
        </w:rPr>
        <w:t>;</w:t>
      </w:r>
      <w:r w:rsidRPr="00B23F8B">
        <w:rPr>
          <w:rFonts w:ascii="Book Antiqua" w:hAnsi="Book Antiqua"/>
        </w:rPr>
        <w:t xml:space="preserve"> </w:t>
      </w:r>
      <w:r>
        <w:rPr>
          <w:rFonts w:ascii="Book Antiqua" w:hAnsi="Book Antiqua"/>
        </w:rPr>
        <w:t>B:</w:t>
      </w:r>
      <w:r w:rsidRPr="00B23F8B">
        <w:rPr>
          <w:rFonts w:ascii="Book Antiqua" w:hAnsi="Book Antiqua"/>
        </w:rPr>
        <w:t xml:space="preserve"> Blood smear showed obvious erythrocyte hyperplasia, </w:t>
      </w:r>
      <w:r w:rsidR="00CE6E4F">
        <w:rPr>
          <w:rFonts w:ascii="Book Antiqua" w:hAnsi="Book Antiqua"/>
        </w:rPr>
        <w:t>possibly</w:t>
      </w:r>
      <w:r w:rsidRPr="00B23F8B">
        <w:rPr>
          <w:rFonts w:ascii="Book Antiqua" w:hAnsi="Book Antiqua"/>
        </w:rPr>
        <w:t xml:space="preserve"> </w:t>
      </w:r>
      <w:r w:rsidR="00D532E7">
        <w:rPr>
          <w:rFonts w:ascii="Book Antiqua" w:hAnsi="Book Antiqua"/>
        </w:rPr>
        <w:t xml:space="preserve">due to </w:t>
      </w:r>
      <w:r w:rsidRPr="00B23F8B">
        <w:rPr>
          <w:rFonts w:ascii="Book Antiqua" w:hAnsi="Book Antiqua"/>
        </w:rPr>
        <w:t>hemolytic anemia</w:t>
      </w:r>
      <w:r>
        <w:rPr>
          <w:rFonts w:ascii="Book Antiqua" w:hAnsi="Book Antiqua"/>
        </w:rPr>
        <w:t>;</w:t>
      </w:r>
      <w:r w:rsidRPr="00B23F8B">
        <w:rPr>
          <w:rFonts w:ascii="Book Antiqua" w:hAnsi="Book Antiqua"/>
        </w:rPr>
        <w:t xml:space="preserve"> </w:t>
      </w:r>
      <w:r>
        <w:rPr>
          <w:rFonts w:ascii="Book Antiqua" w:hAnsi="Book Antiqua"/>
        </w:rPr>
        <w:t xml:space="preserve">C: </w:t>
      </w:r>
      <w:r w:rsidRPr="00B23F8B">
        <w:rPr>
          <w:rFonts w:ascii="Book Antiqua" w:hAnsi="Book Antiqua"/>
        </w:rPr>
        <w:t xml:space="preserve">Two heterozygous </w:t>
      </w:r>
      <w:r w:rsidR="00D532E7">
        <w:rPr>
          <w:rFonts w:ascii="Book Antiqua" w:hAnsi="Book Antiqua"/>
        </w:rPr>
        <w:t xml:space="preserve">deletion </w:t>
      </w:r>
      <w:r w:rsidRPr="00B23F8B">
        <w:rPr>
          <w:rFonts w:ascii="Book Antiqua" w:hAnsi="Book Antiqua"/>
        </w:rPr>
        <w:t xml:space="preserve">mutants of </w:t>
      </w:r>
      <w:r w:rsidR="00D532E7">
        <w:rPr>
          <w:rFonts w:ascii="Book Antiqua" w:hAnsi="Book Antiqua"/>
        </w:rPr>
        <w:t xml:space="preserve">the </w:t>
      </w:r>
      <w:r w:rsidRPr="00B23F8B">
        <w:rPr>
          <w:rFonts w:ascii="Book Antiqua" w:hAnsi="Book Antiqua"/>
        </w:rPr>
        <w:t>-α</w:t>
      </w:r>
      <w:r w:rsidRPr="00B23F8B">
        <w:rPr>
          <w:rFonts w:ascii="Book Antiqua" w:hAnsi="Book Antiqua"/>
          <w:vertAlign w:val="superscript"/>
        </w:rPr>
        <w:t>4.2</w:t>
      </w:r>
      <w:r w:rsidRPr="00B23F8B">
        <w:rPr>
          <w:rFonts w:ascii="Book Antiqua" w:hAnsi="Book Antiqua"/>
        </w:rPr>
        <w:t>, --</w:t>
      </w:r>
      <w:r w:rsidRPr="00B23F8B">
        <w:rPr>
          <w:rFonts w:ascii="Book Antiqua" w:hAnsi="Book Antiqua"/>
          <w:vertAlign w:val="superscript"/>
        </w:rPr>
        <w:t>SEA</w:t>
      </w:r>
      <w:r w:rsidRPr="00B23F8B">
        <w:rPr>
          <w:rFonts w:ascii="Book Antiqua" w:hAnsi="Book Antiqua"/>
        </w:rPr>
        <w:t xml:space="preserve"> carrying globin gene were finally detected</w:t>
      </w:r>
      <w:r w:rsidR="00733712">
        <w:rPr>
          <w:rFonts w:ascii="Book Antiqua" w:hAnsi="Book Antiqua"/>
        </w:rPr>
        <w:t xml:space="preserve">; D-H: </w:t>
      </w:r>
      <w:r w:rsidRPr="00B23F8B">
        <w:rPr>
          <w:rFonts w:ascii="Book Antiqua" w:hAnsi="Book Antiqua"/>
        </w:rPr>
        <w:t xml:space="preserve">The patient </w:t>
      </w:r>
      <w:r w:rsidR="00D532E7">
        <w:rPr>
          <w:rFonts w:ascii="Book Antiqua" w:hAnsi="Book Antiqua"/>
        </w:rPr>
        <w:t>had</w:t>
      </w:r>
      <w:r w:rsidRPr="00B23F8B">
        <w:rPr>
          <w:rFonts w:ascii="Book Antiqua" w:hAnsi="Book Antiqua"/>
        </w:rPr>
        <w:t xml:space="preserve"> </w:t>
      </w:r>
      <w:r w:rsidRPr="00B23F8B">
        <w:rPr>
          <w:rFonts w:ascii="Book Antiqua" w:hAnsi="Book Antiqua"/>
        </w:rPr>
        <w:lastRenderedPageBreak/>
        <w:t xml:space="preserve">p.C282Y and p.H63D of </w:t>
      </w:r>
      <w:r w:rsidRPr="00733712">
        <w:rPr>
          <w:rFonts w:ascii="Book Antiqua" w:hAnsi="Book Antiqua"/>
          <w:i/>
          <w:iCs/>
        </w:rPr>
        <w:t>HFE</w:t>
      </w:r>
      <w:r w:rsidRPr="00B23F8B">
        <w:rPr>
          <w:rFonts w:ascii="Book Antiqua" w:hAnsi="Book Antiqua"/>
        </w:rPr>
        <w:t xml:space="preserve"> gene, p.R459H and p.H32R of </w:t>
      </w:r>
      <w:r w:rsidRPr="00733712">
        <w:rPr>
          <w:rFonts w:ascii="Book Antiqua" w:hAnsi="Book Antiqua"/>
          <w:i/>
          <w:iCs/>
        </w:rPr>
        <w:t>G6PD</w:t>
      </w:r>
      <w:r w:rsidRPr="00B23F8B">
        <w:rPr>
          <w:rFonts w:ascii="Book Antiqua" w:hAnsi="Book Antiqua"/>
        </w:rPr>
        <w:t xml:space="preserve"> gene </w:t>
      </w:r>
      <w:r w:rsidR="00D532E7">
        <w:rPr>
          <w:rFonts w:ascii="Book Antiqua" w:hAnsi="Book Antiqua"/>
        </w:rPr>
        <w:t xml:space="preserve">which </w:t>
      </w:r>
      <w:r w:rsidRPr="00B23F8B">
        <w:rPr>
          <w:rFonts w:ascii="Book Antiqua" w:hAnsi="Book Antiqua"/>
        </w:rPr>
        <w:t>were wild</w:t>
      </w:r>
      <w:r w:rsidR="00BE2D30">
        <w:rPr>
          <w:rFonts w:ascii="Book Antiqua" w:hAnsi="Book Antiqua"/>
        </w:rPr>
        <w:t>-</w:t>
      </w:r>
      <w:r w:rsidRPr="00B23F8B">
        <w:rPr>
          <w:rFonts w:ascii="Book Antiqua" w:hAnsi="Book Antiqua"/>
        </w:rPr>
        <w:t>type</w:t>
      </w:r>
      <w:r w:rsidR="00733712">
        <w:rPr>
          <w:rFonts w:ascii="Book Antiqua" w:hAnsi="Book Antiqua"/>
        </w:rPr>
        <w:t>;</w:t>
      </w:r>
      <w:r w:rsidRPr="00B23F8B">
        <w:rPr>
          <w:rFonts w:ascii="Book Antiqua" w:hAnsi="Book Antiqua"/>
        </w:rPr>
        <w:t xml:space="preserve"> </w:t>
      </w:r>
      <w:r w:rsidR="00733712">
        <w:rPr>
          <w:rFonts w:ascii="Book Antiqua" w:hAnsi="Book Antiqua"/>
        </w:rPr>
        <w:t>F:</w:t>
      </w:r>
      <w:r w:rsidRPr="00B23F8B">
        <w:rPr>
          <w:rFonts w:ascii="Book Antiqua" w:hAnsi="Book Antiqua"/>
        </w:rPr>
        <w:t xml:space="preserve"> H</w:t>
      </w:r>
      <w:r w:rsidR="00BE2D30">
        <w:rPr>
          <w:rFonts w:ascii="Book Antiqua" w:hAnsi="Book Antiqua"/>
        </w:rPr>
        <w:t>is</w:t>
      </w:r>
      <w:r w:rsidRPr="00B23F8B">
        <w:rPr>
          <w:rFonts w:ascii="Book Antiqua" w:hAnsi="Book Antiqua"/>
        </w:rPr>
        <w:t xml:space="preserve"> daughter carrie</w:t>
      </w:r>
      <w:r w:rsidR="00BE2D30">
        <w:rPr>
          <w:rFonts w:ascii="Book Antiqua" w:hAnsi="Book Antiqua"/>
        </w:rPr>
        <w:t>d</w:t>
      </w:r>
      <w:r w:rsidRPr="00B23F8B">
        <w:rPr>
          <w:rFonts w:ascii="Book Antiqua" w:hAnsi="Book Antiqua"/>
        </w:rPr>
        <w:t xml:space="preserve"> a heterozygous p.H63D mutation of </w:t>
      </w:r>
      <w:r w:rsidRPr="00733712">
        <w:rPr>
          <w:rFonts w:ascii="Book Antiqua" w:hAnsi="Book Antiqua"/>
          <w:i/>
          <w:iCs/>
        </w:rPr>
        <w:t>HFE</w:t>
      </w:r>
      <w:r w:rsidRPr="00B23F8B">
        <w:rPr>
          <w:rFonts w:ascii="Book Antiqua" w:hAnsi="Book Antiqua"/>
        </w:rPr>
        <w:t xml:space="preserve"> gene</w:t>
      </w:r>
      <w:r w:rsidR="00733712">
        <w:rPr>
          <w:rFonts w:ascii="Book Antiqua" w:hAnsi="Book Antiqua"/>
        </w:rPr>
        <w:t>;</w:t>
      </w:r>
      <w:r w:rsidRPr="00B23F8B">
        <w:rPr>
          <w:rFonts w:ascii="Book Antiqua" w:hAnsi="Book Antiqua"/>
        </w:rPr>
        <w:t xml:space="preserve"> </w:t>
      </w:r>
      <w:r w:rsidR="00733712">
        <w:rPr>
          <w:rFonts w:ascii="Book Antiqua" w:hAnsi="Book Antiqua"/>
        </w:rPr>
        <w:t>I-K:</w:t>
      </w:r>
      <w:r w:rsidRPr="00B23F8B">
        <w:rPr>
          <w:rFonts w:ascii="Book Antiqua" w:hAnsi="Book Antiqua"/>
        </w:rPr>
        <w:t xml:space="preserve"> The patient</w:t>
      </w:r>
      <w:r w:rsidR="00BE2D30">
        <w:rPr>
          <w:rFonts w:ascii="Book Antiqua" w:hAnsi="Book Antiqua"/>
        </w:rPr>
        <w:t xml:space="preserve"> showed</w:t>
      </w:r>
      <w:r w:rsidRPr="00B23F8B">
        <w:rPr>
          <w:rFonts w:ascii="Book Antiqua" w:hAnsi="Book Antiqua"/>
        </w:rPr>
        <w:t xml:space="preserve"> p.A1583V mutation of </w:t>
      </w:r>
      <w:r w:rsidRPr="00733712">
        <w:rPr>
          <w:rFonts w:ascii="Book Antiqua" w:hAnsi="Book Antiqua"/>
          <w:i/>
          <w:iCs/>
        </w:rPr>
        <w:t>PIEZO1</w:t>
      </w:r>
      <w:r w:rsidRPr="00B23F8B">
        <w:rPr>
          <w:rFonts w:ascii="Book Antiqua" w:hAnsi="Book Antiqua"/>
        </w:rPr>
        <w:t xml:space="preserve"> gene, p.I103V mutation of </w:t>
      </w:r>
      <w:r w:rsidRPr="00733712">
        <w:rPr>
          <w:rFonts w:ascii="Book Antiqua" w:hAnsi="Book Antiqua"/>
          <w:i/>
          <w:iCs/>
        </w:rPr>
        <w:t>POFUT1</w:t>
      </w:r>
      <w:r w:rsidRPr="00B23F8B">
        <w:rPr>
          <w:rFonts w:ascii="Book Antiqua" w:hAnsi="Book Antiqua"/>
        </w:rPr>
        <w:t xml:space="preserve"> gene, </w:t>
      </w:r>
      <w:r w:rsidR="00BE2D30">
        <w:rPr>
          <w:rFonts w:ascii="Book Antiqua" w:hAnsi="Book Antiqua"/>
        </w:rPr>
        <w:t xml:space="preserve">and </w:t>
      </w:r>
      <w:r w:rsidRPr="00B23F8B">
        <w:rPr>
          <w:rFonts w:ascii="Book Antiqua" w:hAnsi="Book Antiqua"/>
        </w:rPr>
        <w:t xml:space="preserve">p.Q170R mutation of </w:t>
      </w:r>
      <w:r w:rsidRPr="00733712">
        <w:rPr>
          <w:rFonts w:ascii="Book Antiqua" w:hAnsi="Book Antiqua"/>
          <w:i/>
          <w:iCs/>
        </w:rPr>
        <w:t>TGM5</w:t>
      </w:r>
      <w:r w:rsidRPr="00B23F8B">
        <w:rPr>
          <w:rFonts w:ascii="Book Antiqua" w:hAnsi="Book Antiqua"/>
        </w:rPr>
        <w:t xml:space="preserve"> gene.</w:t>
      </w:r>
    </w:p>
    <w:p w14:paraId="5FBFADDF" w14:textId="1C48F874" w:rsidR="00B23F8B" w:rsidRPr="00FB4B68" w:rsidRDefault="00B23F8B" w:rsidP="00E15975">
      <w:pPr>
        <w:spacing w:line="360" w:lineRule="auto"/>
        <w:jc w:val="both"/>
        <w:rPr>
          <w:rFonts w:ascii="Book Antiqua" w:hAnsi="Book Antiqua"/>
          <w:b/>
          <w:bCs/>
        </w:rPr>
      </w:pPr>
      <w:r>
        <w:rPr>
          <w:rFonts w:ascii="Book Antiqua" w:hAnsi="Book Antiqua"/>
        </w:rPr>
        <w:br w:type="page"/>
      </w:r>
      <w:r w:rsidR="00FB4B68" w:rsidRPr="00FB4B68">
        <w:rPr>
          <w:rFonts w:ascii="Book Antiqua" w:hAnsi="Book Antiqua"/>
          <w:b/>
          <w:bCs/>
        </w:rPr>
        <w:lastRenderedPageBreak/>
        <w:t xml:space="preserve">Table 1 Partial biochemical indicators </w:t>
      </w:r>
      <w:r w:rsidR="00BE2D30">
        <w:rPr>
          <w:rFonts w:ascii="Book Antiqua" w:hAnsi="Book Antiqua"/>
          <w:b/>
          <w:bCs/>
        </w:rPr>
        <w:t>in the</w:t>
      </w:r>
      <w:r w:rsidR="00FB4B68" w:rsidRPr="00FB4B68">
        <w:rPr>
          <w:rFonts w:ascii="Book Antiqua" w:hAnsi="Book Antiqua"/>
          <w:b/>
          <w:bCs/>
        </w:rPr>
        <w:t xml:space="preserve"> patient with hemochromatosis</w:t>
      </w:r>
    </w:p>
    <w:tbl>
      <w:tblPr>
        <w:tblStyle w:val="1"/>
        <w:tblW w:w="960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1134"/>
        <w:gridCol w:w="1418"/>
        <w:gridCol w:w="1843"/>
      </w:tblGrid>
      <w:tr w:rsidR="00FB4B68" w:rsidRPr="00FB4B68" w14:paraId="7B5BC237" w14:textId="77777777" w:rsidTr="00FB4B68">
        <w:tc>
          <w:tcPr>
            <w:tcW w:w="5211" w:type="dxa"/>
            <w:tcBorders>
              <w:top w:val="single" w:sz="12" w:space="0" w:color="auto"/>
              <w:bottom w:val="single" w:sz="8" w:space="0" w:color="auto"/>
            </w:tcBorders>
          </w:tcPr>
          <w:p w14:paraId="0FB1B625" w14:textId="77777777" w:rsidR="00FB4B68" w:rsidRPr="00FB4B68" w:rsidRDefault="00FB4B68" w:rsidP="00FB4B68">
            <w:pPr>
              <w:spacing w:line="360" w:lineRule="auto"/>
              <w:rPr>
                <w:rFonts w:ascii="Book Antiqua" w:hAnsi="Book Antiqua"/>
                <w:b/>
                <w:bCs/>
              </w:rPr>
            </w:pPr>
            <w:r w:rsidRPr="00FB4B68">
              <w:rPr>
                <w:rFonts w:ascii="Book Antiqua" w:hAnsi="Book Antiqua"/>
                <w:b/>
                <w:bCs/>
              </w:rPr>
              <w:t>Item</w:t>
            </w:r>
          </w:p>
        </w:tc>
        <w:tc>
          <w:tcPr>
            <w:tcW w:w="1134" w:type="dxa"/>
            <w:tcBorders>
              <w:top w:val="single" w:sz="12" w:space="0" w:color="auto"/>
              <w:bottom w:val="single" w:sz="8" w:space="0" w:color="auto"/>
            </w:tcBorders>
          </w:tcPr>
          <w:p w14:paraId="2FA56DED" w14:textId="77777777" w:rsidR="00FB4B68" w:rsidRPr="00FB4B68" w:rsidRDefault="00FB4B68" w:rsidP="00FB4B68">
            <w:pPr>
              <w:spacing w:line="360" w:lineRule="auto"/>
              <w:rPr>
                <w:rFonts w:ascii="Book Antiqua" w:hAnsi="Book Antiqua"/>
                <w:b/>
                <w:bCs/>
              </w:rPr>
            </w:pPr>
            <w:r w:rsidRPr="00FB4B68">
              <w:rPr>
                <w:rFonts w:ascii="Book Antiqua" w:hAnsi="Book Antiqua"/>
                <w:b/>
                <w:bCs/>
              </w:rPr>
              <w:t>Value</w:t>
            </w:r>
          </w:p>
        </w:tc>
        <w:tc>
          <w:tcPr>
            <w:tcW w:w="1418" w:type="dxa"/>
            <w:tcBorders>
              <w:top w:val="single" w:sz="12" w:space="0" w:color="auto"/>
              <w:bottom w:val="single" w:sz="8" w:space="0" w:color="auto"/>
            </w:tcBorders>
          </w:tcPr>
          <w:p w14:paraId="7876F7AF" w14:textId="77777777" w:rsidR="00FB4B68" w:rsidRPr="00FB4B68" w:rsidRDefault="00FB4B68" w:rsidP="00FB4B68">
            <w:pPr>
              <w:spacing w:line="360" w:lineRule="auto"/>
              <w:rPr>
                <w:rFonts w:ascii="Book Antiqua" w:hAnsi="Book Antiqua"/>
                <w:b/>
                <w:bCs/>
              </w:rPr>
            </w:pPr>
            <w:r w:rsidRPr="00FB4B68">
              <w:rPr>
                <w:rFonts w:ascii="Book Antiqua" w:hAnsi="Book Antiqua"/>
                <w:b/>
                <w:bCs/>
              </w:rPr>
              <w:t>Abnormal condition</w:t>
            </w:r>
          </w:p>
        </w:tc>
        <w:tc>
          <w:tcPr>
            <w:tcW w:w="1843" w:type="dxa"/>
            <w:tcBorders>
              <w:top w:val="single" w:sz="12" w:space="0" w:color="auto"/>
              <w:bottom w:val="single" w:sz="8" w:space="0" w:color="auto"/>
            </w:tcBorders>
          </w:tcPr>
          <w:p w14:paraId="0708E592" w14:textId="77777777" w:rsidR="00FB4B68" w:rsidRPr="00FB4B68" w:rsidRDefault="00FB4B68" w:rsidP="00FB4B68">
            <w:pPr>
              <w:spacing w:line="360" w:lineRule="auto"/>
              <w:rPr>
                <w:rFonts w:ascii="Book Antiqua" w:hAnsi="Book Antiqua"/>
                <w:b/>
                <w:bCs/>
              </w:rPr>
            </w:pPr>
            <w:r w:rsidRPr="00FB4B68">
              <w:rPr>
                <w:rFonts w:ascii="Book Antiqua" w:hAnsi="Book Antiqua"/>
                <w:b/>
                <w:bCs/>
              </w:rPr>
              <w:t>Normal range</w:t>
            </w:r>
          </w:p>
        </w:tc>
      </w:tr>
      <w:tr w:rsidR="00FB4B68" w:rsidRPr="00FB4B68" w14:paraId="4F21A078" w14:textId="77777777" w:rsidTr="00FB4B68">
        <w:tc>
          <w:tcPr>
            <w:tcW w:w="5211" w:type="dxa"/>
            <w:tcBorders>
              <w:top w:val="single" w:sz="8" w:space="0" w:color="auto"/>
            </w:tcBorders>
          </w:tcPr>
          <w:p w14:paraId="0A36B052" w14:textId="09C94A1B" w:rsidR="00FB4B68" w:rsidRPr="00FB4B68" w:rsidRDefault="00BE2D30" w:rsidP="00BE2D30">
            <w:pPr>
              <w:spacing w:line="360" w:lineRule="auto"/>
              <w:rPr>
                <w:rFonts w:ascii="Book Antiqua" w:hAnsi="Book Antiqua"/>
                <w:highlight w:val="lightGray"/>
              </w:rPr>
            </w:pPr>
            <w:r>
              <w:rPr>
                <w:rFonts w:ascii="Book Antiqua" w:hAnsi="Book Antiqua"/>
              </w:rPr>
              <w:t>Routine b</w:t>
            </w:r>
            <w:r w:rsidR="00FB4B68" w:rsidRPr="00FB4B68">
              <w:rPr>
                <w:rFonts w:ascii="Book Antiqua" w:hAnsi="Book Antiqua"/>
              </w:rPr>
              <w:t xml:space="preserve">lood </w:t>
            </w:r>
            <w:r>
              <w:rPr>
                <w:rFonts w:ascii="Book Antiqua" w:hAnsi="Book Antiqua"/>
              </w:rPr>
              <w:t>tests</w:t>
            </w:r>
          </w:p>
        </w:tc>
        <w:tc>
          <w:tcPr>
            <w:tcW w:w="1134" w:type="dxa"/>
            <w:tcBorders>
              <w:top w:val="single" w:sz="8" w:space="0" w:color="auto"/>
            </w:tcBorders>
          </w:tcPr>
          <w:p w14:paraId="6F16E279" w14:textId="77777777" w:rsidR="00FB4B68" w:rsidRPr="00FB4B68" w:rsidRDefault="00FB4B68" w:rsidP="00FB4B68">
            <w:pPr>
              <w:spacing w:line="360" w:lineRule="auto"/>
              <w:rPr>
                <w:rFonts w:ascii="Book Antiqua" w:hAnsi="Book Antiqua"/>
              </w:rPr>
            </w:pPr>
          </w:p>
        </w:tc>
        <w:tc>
          <w:tcPr>
            <w:tcW w:w="1418" w:type="dxa"/>
            <w:tcBorders>
              <w:top w:val="single" w:sz="8" w:space="0" w:color="auto"/>
            </w:tcBorders>
          </w:tcPr>
          <w:p w14:paraId="5BFB2DFF" w14:textId="77777777" w:rsidR="00FB4B68" w:rsidRPr="00FB4B68" w:rsidRDefault="00FB4B68" w:rsidP="00FB4B68">
            <w:pPr>
              <w:spacing w:line="360" w:lineRule="auto"/>
              <w:rPr>
                <w:rFonts w:ascii="Book Antiqua" w:hAnsi="Book Antiqua"/>
              </w:rPr>
            </w:pPr>
          </w:p>
        </w:tc>
        <w:tc>
          <w:tcPr>
            <w:tcW w:w="1843" w:type="dxa"/>
            <w:tcBorders>
              <w:top w:val="single" w:sz="8" w:space="0" w:color="auto"/>
            </w:tcBorders>
          </w:tcPr>
          <w:p w14:paraId="4E207B29" w14:textId="77777777" w:rsidR="00FB4B68" w:rsidRPr="00FB4B68" w:rsidRDefault="00FB4B68" w:rsidP="00FB4B68">
            <w:pPr>
              <w:spacing w:line="360" w:lineRule="auto"/>
              <w:rPr>
                <w:rFonts w:ascii="Book Antiqua" w:hAnsi="Book Antiqua"/>
              </w:rPr>
            </w:pPr>
          </w:p>
        </w:tc>
      </w:tr>
      <w:tr w:rsidR="00FB4B68" w:rsidRPr="00FB4B68" w14:paraId="1E3399C4" w14:textId="77777777" w:rsidTr="00FB4B68">
        <w:tc>
          <w:tcPr>
            <w:tcW w:w="5211" w:type="dxa"/>
          </w:tcPr>
          <w:p w14:paraId="58160DDC" w14:textId="4C7F831F" w:rsidR="00FB4B68" w:rsidRPr="00FB4B68" w:rsidRDefault="00FB4B68" w:rsidP="00FB4B68">
            <w:pPr>
              <w:spacing w:line="360" w:lineRule="auto"/>
              <w:rPr>
                <w:rFonts w:ascii="Book Antiqua" w:hAnsi="Book Antiqua"/>
              </w:rPr>
            </w:pPr>
            <w:r w:rsidRPr="00FB4B68">
              <w:rPr>
                <w:rFonts w:ascii="Book Antiqua" w:hAnsi="Book Antiqua"/>
              </w:rPr>
              <w:t>White blood cell</w:t>
            </w:r>
            <w:r w:rsidR="00BE2D30">
              <w:rPr>
                <w:rFonts w:ascii="Book Antiqua" w:hAnsi="Book Antiqua"/>
              </w:rPr>
              <w:t>s</w:t>
            </w:r>
            <w:r w:rsidRPr="00FB4B68">
              <w:rPr>
                <w:rFonts w:ascii="Book Antiqua" w:hAnsi="Book Antiqua"/>
              </w:rPr>
              <w:t xml:space="preserve"> (×</w:t>
            </w:r>
            <w:r>
              <w:rPr>
                <w:rFonts w:ascii="Book Antiqua" w:hAnsi="Book Antiqua"/>
              </w:rPr>
              <w:t xml:space="preserve"> </w:t>
            </w:r>
            <w:r w:rsidRPr="00FB4B68">
              <w:rPr>
                <w:rFonts w:ascii="Book Antiqua" w:hAnsi="Book Antiqua"/>
              </w:rPr>
              <w:t>10</w:t>
            </w:r>
            <w:r w:rsidRPr="00FB4B68">
              <w:rPr>
                <w:rFonts w:ascii="Book Antiqua" w:hAnsi="Book Antiqua"/>
                <w:vertAlign w:val="superscript"/>
              </w:rPr>
              <w:t>9</w:t>
            </w:r>
            <w:r w:rsidRPr="00FB4B68">
              <w:rPr>
                <w:rFonts w:ascii="Book Antiqua" w:hAnsi="Book Antiqua"/>
              </w:rPr>
              <w:t>/L)</w:t>
            </w:r>
          </w:p>
        </w:tc>
        <w:tc>
          <w:tcPr>
            <w:tcW w:w="1134" w:type="dxa"/>
          </w:tcPr>
          <w:p w14:paraId="611E8AD6" w14:textId="77777777" w:rsidR="00FB4B68" w:rsidRPr="00FB4B68" w:rsidRDefault="00FB4B68" w:rsidP="00FB4B68">
            <w:pPr>
              <w:spacing w:line="360" w:lineRule="auto"/>
              <w:rPr>
                <w:rFonts w:ascii="Book Antiqua" w:hAnsi="Book Antiqua"/>
              </w:rPr>
            </w:pPr>
            <w:r w:rsidRPr="00FB4B68">
              <w:rPr>
                <w:rFonts w:ascii="Book Antiqua" w:hAnsi="Book Antiqua"/>
              </w:rPr>
              <w:t>6.1</w:t>
            </w:r>
          </w:p>
        </w:tc>
        <w:tc>
          <w:tcPr>
            <w:tcW w:w="1418" w:type="dxa"/>
          </w:tcPr>
          <w:p w14:paraId="6BC10C61"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6804E0DE" w14:textId="48C7C931" w:rsidR="00FB4B68" w:rsidRPr="00FB4B68" w:rsidRDefault="00FB4B68" w:rsidP="00FB4B68">
            <w:pPr>
              <w:spacing w:line="360" w:lineRule="auto"/>
              <w:rPr>
                <w:rFonts w:ascii="Book Antiqua" w:hAnsi="Book Antiqua"/>
              </w:rPr>
            </w:pPr>
            <w:r w:rsidRPr="00FB4B68">
              <w:rPr>
                <w:rFonts w:ascii="Book Antiqua" w:hAnsi="Book Antiqua"/>
              </w:rPr>
              <w:t>4.0</w:t>
            </w:r>
            <w:r>
              <w:rPr>
                <w:rFonts w:ascii="Book Antiqua" w:hAnsi="Book Antiqua" w:hint="eastAsia"/>
              </w:rPr>
              <w:t>-</w:t>
            </w:r>
            <w:r w:rsidRPr="00FB4B68">
              <w:rPr>
                <w:rFonts w:ascii="Book Antiqua" w:hAnsi="Book Antiqua"/>
              </w:rPr>
              <w:t>10.0</w:t>
            </w:r>
          </w:p>
        </w:tc>
      </w:tr>
      <w:tr w:rsidR="00FB4B68" w:rsidRPr="00FB4B68" w14:paraId="4B48FCBF" w14:textId="77777777" w:rsidTr="00FB4B68">
        <w:tc>
          <w:tcPr>
            <w:tcW w:w="5211" w:type="dxa"/>
          </w:tcPr>
          <w:p w14:paraId="3C9EA402" w14:textId="77777777" w:rsidR="00FB4B68" w:rsidRPr="00FB4B68" w:rsidRDefault="00FB4B68" w:rsidP="00FB4B68">
            <w:pPr>
              <w:spacing w:line="360" w:lineRule="auto"/>
              <w:rPr>
                <w:rFonts w:ascii="Book Antiqua" w:hAnsi="Book Antiqua"/>
              </w:rPr>
            </w:pPr>
            <w:r w:rsidRPr="00FB4B68">
              <w:rPr>
                <w:rFonts w:ascii="Book Antiqua" w:hAnsi="Book Antiqua"/>
              </w:rPr>
              <w:t>Hemoglobin (g/L)</w:t>
            </w:r>
          </w:p>
        </w:tc>
        <w:tc>
          <w:tcPr>
            <w:tcW w:w="1134" w:type="dxa"/>
          </w:tcPr>
          <w:p w14:paraId="2D06B639" w14:textId="77777777" w:rsidR="00FB4B68" w:rsidRPr="00FB4B68" w:rsidRDefault="00FB4B68" w:rsidP="00FB4B68">
            <w:pPr>
              <w:spacing w:line="360" w:lineRule="auto"/>
              <w:rPr>
                <w:rFonts w:ascii="Book Antiqua" w:hAnsi="Book Antiqua"/>
              </w:rPr>
            </w:pPr>
            <w:r w:rsidRPr="00FB4B68">
              <w:rPr>
                <w:rFonts w:ascii="Book Antiqua" w:hAnsi="Book Antiqua"/>
              </w:rPr>
              <w:t>92</w:t>
            </w:r>
          </w:p>
        </w:tc>
        <w:tc>
          <w:tcPr>
            <w:tcW w:w="1418" w:type="dxa"/>
          </w:tcPr>
          <w:p w14:paraId="758965D8"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33151810" w14:textId="0B482BA9" w:rsidR="00FB4B68" w:rsidRPr="00FB4B68" w:rsidRDefault="00FB4B68" w:rsidP="00FB4B68">
            <w:pPr>
              <w:spacing w:line="360" w:lineRule="auto"/>
              <w:rPr>
                <w:rFonts w:ascii="Book Antiqua" w:hAnsi="Book Antiqua"/>
              </w:rPr>
            </w:pPr>
            <w:r w:rsidRPr="00FB4B68">
              <w:rPr>
                <w:rFonts w:ascii="Book Antiqua" w:hAnsi="Book Antiqua"/>
              </w:rPr>
              <w:t>113</w:t>
            </w:r>
            <w:r>
              <w:rPr>
                <w:rFonts w:ascii="Book Antiqua" w:hAnsi="Book Antiqua" w:hint="eastAsia"/>
              </w:rPr>
              <w:t>-</w:t>
            </w:r>
            <w:r w:rsidRPr="00FB4B68">
              <w:rPr>
                <w:rFonts w:ascii="Book Antiqua" w:hAnsi="Book Antiqua"/>
              </w:rPr>
              <w:t>172</w:t>
            </w:r>
          </w:p>
        </w:tc>
      </w:tr>
      <w:tr w:rsidR="00FB4B68" w:rsidRPr="00FB4B68" w14:paraId="1B73A440" w14:textId="77777777" w:rsidTr="00FB4B68">
        <w:trPr>
          <w:trHeight w:val="301"/>
        </w:trPr>
        <w:tc>
          <w:tcPr>
            <w:tcW w:w="5211" w:type="dxa"/>
          </w:tcPr>
          <w:p w14:paraId="4A150A8C"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Hematocrit </w:t>
            </w:r>
          </w:p>
        </w:tc>
        <w:tc>
          <w:tcPr>
            <w:tcW w:w="1134" w:type="dxa"/>
          </w:tcPr>
          <w:p w14:paraId="24426A90" w14:textId="77777777" w:rsidR="00FB4B68" w:rsidRPr="00FB4B68" w:rsidRDefault="00FB4B68" w:rsidP="00FB4B68">
            <w:pPr>
              <w:spacing w:line="360" w:lineRule="auto"/>
              <w:rPr>
                <w:rFonts w:ascii="Book Antiqua" w:hAnsi="Book Antiqua"/>
              </w:rPr>
            </w:pPr>
            <w:r w:rsidRPr="00FB4B68">
              <w:rPr>
                <w:rFonts w:ascii="Book Antiqua" w:hAnsi="Book Antiqua"/>
              </w:rPr>
              <w:t>0.32</w:t>
            </w:r>
          </w:p>
        </w:tc>
        <w:tc>
          <w:tcPr>
            <w:tcW w:w="1418" w:type="dxa"/>
          </w:tcPr>
          <w:p w14:paraId="22FED7A7"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25A3E422" w14:textId="55200F9F" w:rsidR="00FB4B68" w:rsidRPr="00FB4B68" w:rsidRDefault="00FB4B68" w:rsidP="00FB4B68">
            <w:pPr>
              <w:spacing w:line="360" w:lineRule="auto"/>
              <w:rPr>
                <w:rFonts w:ascii="Book Antiqua" w:hAnsi="Book Antiqua"/>
              </w:rPr>
            </w:pPr>
            <w:r w:rsidRPr="00FB4B68">
              <w:rPr>
                <w:rFonts w:ascii="Book Antiqua" w:hAnsi="Book Antiqua"/>
              </w:rPr>
              <w:t>0.34</w:t>
            </w:r>
            <w:r>
              <w:rPr>
                <w:rFonts w:ascii="Book Antiqua" w:hAnsi="Book Antiqua" w:hint="eastAsia"/>
              </w:rPr>
              <w:t>-</w:t>
            </w:r>
            <w:r w:rsidRPr="00FB4B68">
              <w:rPr>
                <w:rFonts w:ascii="Book Antiqua" w:hAnsi="Book Antiqua"/>
              </w:rPr>
              <w:t>0.51</w:t>
            </w:r>
          </w:p>
        </w:tc>
      </w:tr>
      <w:tr w:rsidR="00FB4B68" w:rsidRPr="00FB4B68" w14:paraId="567007C0" w14:textId="77777777" w:rsidTr="00FB4B68">
        <w:tc>
          <w:tcPr>
            <w:tcW w:w="5211" w:type="dxa"/>
          </w:tcPr>
          <w:p w14:paraId="3E70F20F" w14:textId="654C6154" w:rsidR="00FB4B68" w:rsidRPr="00FB4B68" w:rsidRDefault="00FB4B68" w:rsidP="00FB4B68">
            <w:pPr>
              <w:spacing w:line="360" w:lineRule="auto"/>
              <w:rPr>
                <w:rFonts w:ascii="Book Antiqua" w:hAnsi="Book Antiqua"/>
              </w:rPr>
            </w:pPr>
            <w:r w:rsidRPr="00FB4B68">
              <w:rPr>
                <w:rFonts w:ascii="Book Antiqua" w:hAnsi="Book Antiqua"/>
              </w:rPr>
              <w:t>Mean corpuscular volume</w:t>
            </w:r>
            <w:r>
              <w:rPr>
                <w:rFonts w:ascii="Book Antiqua" w:hAnsi="Book Antiqua" w:hint="eastAsia"/>
              </w:rPr>
              <w:t xml:space="preserve"> </w:t>
            </w:r>
            <w:r>
              <w:rPr>
                <w:rFonts w:ascii="Book Antiqua" w:hAnsi="Book Antiqua"/>
              </w:rPr>
              <w:t>(fL)</w:t>
            </w:r>
          </w:p>
        </w:tc>
        <w:tc>
          <w:tcPr>
            <w:tcW w:w="1134" w:type="dxa"/>
          </w:tcPr>
          <w:p w14:paraId="0E02F5E1" w14:textId="77777777" w:rsidR="00FB4B68" w:rsidRPr="00FB4B68" w:rsidRDefault="00FB4B68" w:rsidP="00FB4B68">
            <w:pPr>
              <w:spacing w:line="360" w:lineRule="auto"/>
              <w:rPr>
                <w:rFonts w:ascii="Book Antiqua" w:hAnsi="Book Antiqua"/>
              </w:rPr>
            </w:pPr>
            <w:r w:rsidRPr="00FB4B68">
              <w:rPr>
                <w:rFonts w:ascii="Book Antiqua" w:hAnsi="Book Antiqua"/>
              </w:rPr>
              <w:t>65.2</w:t>
            </w:r>
          </w:p>
        </w:tc>
        <w:tc>
          <w:tcPr>
            <w:tcW w:w="1418" w:type="dxa"/>
          </w:tcPr>
          <w:p w14:paraId="229F76B5"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5A99B98C" w14:textId="06900218" w:rsidR="00FB4B68" w:rsidRPr="00FB4B68" w:rsidRDefault="00FB4B68" w:rsidP="00FB4B68">
            <w:pPr>
              <w:spacing w:line="360" w:lineRule="auto"/>
              <w:rPr>
                <w:rFonts w:ascii="Book Antiqua" w:hAnsi="Book Antiqua"/>
              </w:rPr>
            </w:pPr>
            <w:r w:rsidRPr="00FB4B68">
              <w:rPr>
                <w:rFonts w:ascii="Book Antiqua" w:hAnsi="Book Antiqua"/>
              </w:rPr>
              <w:t>82.6</w:t>
            </w:r>
            <w:r>
              <w:rPr>
                <w:rFonts w:ascii="Book Antiqua" w:hAnsi="Book Antiqua" w:hint="eastAsia"/>
              </w:rPr>
              <w:t>-</w:t>
            </w:r>
            <w:r w:rsidRPr="00FB4B68">
              <w:rPr>
                <w:rFonts w:ascii="Book Antiqua" w:hAnsi="Book Antiqua"/>
              </w:rPr>
              <w:t>99.1</w:t>
            </w:r>
          </w:p>
        </w:tc>
      </w:tr>
      <w:tr w:rsidR="00FB4B68" w:rsidRPr="00FB4B68" w14:paraId="5A8157E4" w14:textId="77777777" w:rsidTr="00FB4B68">
        <w:tc>
          <w:tcPr>
            <w:tcW w:w="5211" w:type="dxa"/>
          </w:tcPr>
          <w:p w14:paraId="22E62D10" w14:textId="67393C0A" w:rsidR="00FB4B68" w:rsidRPr="00FB4B68" w:rsidRDefault="00FB4B68" w:rsidP="00FB4B68">
            <w:pPr>
              <w:spacing w:line="360" w:lineRule="auto"/>
              <w:rPr>
                <w:rFonts w:ascii="Book Antiqua" w:hAnsi="Book Antiqua"/>
              </w:rPr>
            </w:pPr>
            <w:r w:rsidRPr="00FB4B68">
              <w:rPr>
                <w:rFonts w:ascii="Book Antiqua" w:hAnsi="Book Antiqua"/>
              </w:rPr>
              <w:t>Mean corpuscular hemoglobin (</w:t>
            </w:r>
            <w:r w:rsidR="00F001B2">
              <w:rPr>
                <w:rFonts w:ascii="Book Antiqua" w:hAnsi="Book Antiqua"/>
              </w:rPr>
              <w:t>p</w:t>
            </w:r>
            <w:r w:rsidRPr="00FB4B68">
              <w:rPr>
                <w:rFonts w:ascii="Book Antiqua" w:hAnsi="Book Antiqua"/>
              </w:rPr>
              <w:t>g)</w:t>
            </w:r>
          </w:p>
        </w:tc>
        <w:tc>
          <w:tcPr>
            <w:tcW w:w="1134" w:type="dxa"/>
          </w:tcPr>
          <w:p w14:paraId="735B9042" w14:textId="77777777" w:rsidR="00FB4B68" w:rsidRPr="00FB4B68" w:rsidRDefault="00FB4B68" w:rsidP="00FB4B68">
            <w:pPr>
              <w:spacing w:line="360" w:lineRule="auto"/>
              <w:rPr>
                <w:rFonts w:ascii="Book Antiqua" w:hAnsi="Book Antiqua"/>
              </w:rPr>
            </w:pPr>
            <w:r w:rsidRPr="00FB4B68">
              <w:rPr>
                <w:rFonts w:ascii="Book Antiqua" w:hAnsi="Book Antiqua"/>
              </w:rPr>
              <w:t>19.0</w:t>
            </w:r>
          </w:p>
        </w:tc>
        <w:tc>
          <w:tcPr>
            <w:tcW w:w="1418" w:type="dxa"/>
          </w:tcPr>
          <w:p w14:paraId="1ABA1ED4"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713D5F63" w14:textId="53AAE8A0" w:rsidR="00FB4B68" w:rsidRPr="00FB4B68" w:rsidRDefault="00FB4B68" w:rsidP="00FB4B68">
            <w:pPr>
              <w:spacing w:line="360" w:lineRule="auto"/>
              <w:rPr>
                <w:rFonts w:ascii="Book Antiqua" w:hAnsi="Book Antiqua"/>
              </w:rPr>
            </w:pPr>
            <w:r w:rsidRPr="00FB4B68">
              <w:rPr>
                <w:rFonts w:ascii="Book Antiqua" w:hAnsi="Book Antiqua"/>
              </w:rPr>
              <w:t>26.9</w:t>
            </w:r>
            <w:r>
              <w:rPr>
                <w:rFonts w:ascii="Book Antiqua" w:hAnsi="Book Antiqua" w:hint="eastAsia"/>
              </w:rPr>
              <w:t>-</w:t>
            </w:r>
            <w:r w:rsidRPr="00FB4B68">
              <w:rPr>
                <w:rFonts w:ascii="Book Antiqua" w:hAnsi="Book Antiqua"/>
              </w:rPr>
              <w:t>33.8</w:t>
            </w:r>
          </w:p>
        </w:tc>
      </w:tr>
      <w:tr w:rsidR="00FB4B68" w:rsidRPr="00FB4B68" w14:paraId="694B3303" w14:textId="77777777" w:rsidTr="00FB4B68">
        <w:tc>
          <w:tcPr>
            <w:tcW w:w="5211" w:type="dxa"/>
          </w:tcPr>
          <w:p w14:paraId="2F15BAA5" w14:textId="77777777" w:rsidR="00FB4B68" w:rsidRPr="00FB4B68" w:rsidRDefault="00FB4B68" w:rsidP="00FB4B68">
            <w:pPr>
              <w:spacing w:line="360" w:lineRule="auto"/>
              <w:rPr>
                <w:rFonts w:ascii="Book Antiqua" w:hAnsi="Book Antiqua"/>
              </w:rPr>
            </w:pPr>
            <w:r w:rsidRPr="00FB4B68">
              <w:rPr>
                <w:rFonts w:ascii="Book Antiqua" w:hAnsi="Book Antiqua"/>
              </w:rPr>
              <w:t>Mean corpuscular hemoglobin concentration (g/L)</w:t>
            </w:r>
          </w:p>
        </w:tc>
        <w:tc>
          <w:tcPr>
            <w:tcW w:w="1134" w:type="dxa"/>
          </w:tcPr>
          <w:p w14:paraId="6FA6063C" w14:textId="77777777" w:rsidR="00FB4B68" w:rsidRPr="00FB4B68" w:rsidRDefault="00FB4B68" w:rsidP="00FB4B68">
            <w:pPr>
              <w:spacing w:line="360" w:lineRule="auto"/>
              <w:rPr>
                <w:rFonts w:ascii="Book Antiqua" w:hAnsi="Book Antiqua"/>
              </w:rPr>
            </w:pPr>
            <w:r w:rsidRPr="00FB4B68">
              <w:rPr>
                <w:rFonts w:ascii="Book Antiqua" w:hAnsi="Book Antiqua"/>
              </w:rPr>
              <w:t>291</w:t>
            </w:r>
          </w:p>
        </w:tc>
        <w:tc>
          <w:tcPr>
            <w:tcW w:w="1418" w:type="dxa"/>
          </w:tcPr>
          <w:p w14:paraId="4F4A11C6"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6798BB02" w14:textId="56D52870" w:rsidR="00FB4B68" w:rsidRPr="00FB4B68" w:rsidRDefault="00FB4B68" w:rsidP="00FB4B68">
            <w:pPr>
              <w:spacing w:line="360" w:lineRule="auto"/>
              <w:rPr>
                <w:rFonts w:ascii="Book Antiqua" w:hAnsi="Book Antiqua"/>
              </w:rPr>
            </w:pPr>
            <w:r w:rsidRPr="00FB4B68">
              <w:rPr>
                <w:rFonts w:ascii="Book Antiqua" w:hAnsi="Book Antiqua"/>
              </w:rPr>
              <w:t>320</w:t>
            </w:r>
            <w:r>
              <w:rPr>
                <w:rFonts w:ascii="Book Antiqua" w:hAnsi="Book Antiqua" w:hint="eastAsia"/>
              </w:rPr>
              <w:t>-</w:t>
            </w:r>
            <w:r w:rsidRPr="00FB4B68">
              <w:rPr>
                <w:rFonts w:ascii="Book Antiqua" w:hAnsi="Book Antiqua"/>
              </w:rPr>
              <w:t>362</w:t>
            </w:r>
          </w:p>
        </w:tc>
      </w:tr>
      <w:tr w:rsidR="00FB4B68" w:rsidRPr="00FB4B68" w14:paraId="1A401E7A" w14:textId="77777777" w:rsidTr="00FB4B68">
        <w:tc>
          <w:tcPr>
            <w:tcW w:w="5211" w:type="dxa"/>
          </w:tcPr>
          <w:p w14:paraId="04F0DA87" w14:textId="77777777" w:rsidR="00FB4B68" w:rsidRPr="00FB4B68" w:rsidRDefault="00FB4B68" w:rsidP="00FB4B68">
            <w:pPr>
              <w:spacing w:line="360" w:lineRule="auto"/>
              <w:rPr>
                <w:rFonts w:ascii="Book Antiqua" w:hAnsi="Book Antiqua"/>
              </w:rPr>
            </w:pPr>
            <w:r w:rsidRPr="00FB4B68">
              <w:rPr>
                <w:rFonts w:ascii="Book Antiqua" w:hAnsi="Book Antiqua"/>
              </w:rPr>
              <w:t>Red cell distribution width-SD</w:t>
            </w:r>
          </w:p>
        </w:tc>
        <w:tc>
          <w:tcPr>
            <w:tcW w:w="1134" w:type="dxa"/>
          </w:tcPr>
          <w:p w14:paraId="26FC17C1" w14:textId="77777777" w:rsidR="00FB4B68" w:rsidRPr="00FB4B68" w:rsidRDefault="00FB4B68" w:rsidP="00FB4B68">
            <w:pPr>
              <w:spacing w:line="360" w:lineRule="auto"/>
              <w:rPr>
                <w:rFonts w:ascii="Book Antiqua" w:hAnsi="Book Antiqua"/>
              </w:rPr>
            </w:pPr>
            <w:r w:rsidRPr="00FB4B68">
              <w:rPr>
                <w:rFonts w:ascii="Book Antiqua" w:hAnsi="Book Antiqua"/>
              </w:rPr>
              <w:t>51.1</w:t>
            </w:r>
          </w:p>
        </w:tc>
        <w:tc>
          <w:tcPr>
            <w:tcW w:w="1418" w:type="dxa"/>
          </w:tcPr>
          <w:p w14:paraId="30280F1F"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0BD8E118" w14:textId="41A10E83" w:rsidR="00FB4B68" w:rsidRPr="00FB4B68" w:rsidRDefault="00FB4B68" w:rsidP="00FB4B68">
            <w:pPr>
              <w:spacing w:line="360" w:lineRule="auto"/>
              <w:rPr>
                <w:rFonts w:ascii="Book Antiqua" w:hAnsi="Book Antiqua"/>
              </w:rPr>
            </w:pPr>
            <w:r w:rsidRPr="00FB4B68">
              <w:rPr>
                <w:rFonts w:ascii="Book Antiqua" w:hAnsi="Book Antiqua"/>
              </w:rPr>
              <w:t>39.0</w:t>
            </w:r>
            <w:r>
              <w:rPr>
                <w:rFonts w:ascii="Book Antiqua" w:hAnsi="Book Antiqua" w:hint="eastAsia"/>
              </w:rPr>
              <w:t>-</w:t>
            </w:r>
            <w:r w:rsidRPr="00FB4B68">
              <w:rPr>
                <w:rFonts w:ascii="Book Antiqua" w:hAnsi="Book Antiqua"/>
              </w:rPr>
              <w:t>53.9</w:t>
            </w:r>
          </w:p>
        </w:tc>
      </w:tr>
      <w:tr w:rsidR="00FB4B68" w:rsidRPr="00FB4B68" w14:paraId="74D369CB" w14:textId="77777777" w:rsidTr="00FB4B68">
        <w:tc>
          <w:tcPr>
            <w:tcW w:w="5211" w:type="dxa"/>
          </w:tcPr>
          <w:p w14:paraId="28DDF01C" w14:textId="77777777" w:rsidR="00FB4B68" w:rsidRPr="00FB4B68" w:rsidRDefault="00FB4B68" w:rsidP="00FB4B68">
            <w:pPr>
              <w:spacing w:line="360" w:lineRule="auto"/>
              <w:rPr>
                <w:rFonts w:ascii="Book Antiqua" w:hAnsi="Book Antiqua"/>
              </w:rPr>
            </w:pPr>
            <w:r w:rsidRPr="00FB4B68">
              <w:rPr>
                <w:rFonts w:ascii="Book Antiqua" w:hAnsi="Book Antiqua"/>
              </w:rPr>
              <w:t>Red cell distribution width-CV (%)</w:t>
            </w:r>
          </w:p>
        </w:tc>
        <w:tc>
          <w:tcPr>
            <w:tcW w:w="1134" w:type="dxa"/>
          </w:tcPr>
          <w:p w14:paraId="65512814" w14:textId="77777777" w:rsidR="00FB4B68" w:rsidRPr="00FB4B68" w:rsidRDefault="00FB4B68" w:rsidP="00FB4B68">
            <w:pPr>
              <w:spacing w:line="360" w:lineRule="auto"/>
              <w:rPr>
                <w:rFonts w:ascii="Book Antiqua" w:hAnsi="Book Antiqua"/>
              </w:rPr>
            </w:pPr>
            <w:r w:rsidRPr="00FB4B68">
              <w:rPr>
                <w:rFonts w:ascii="Book Antiqua" w:hAnsi="Book Antiqua"/>
              </w:rPr>
              <w:t>23.3</w:t>
            </w:r>
          </w:p>
        </w:tc>
        <w:tc>
          <w:tcPr>
            <w:tcW w:w="1418" w:type="dxa"/>
          </w:tcPr>
          <w:p w14:paraId="757B7329"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Increase </w:t>
            </w:r>
          </w:p>
        </w:tc>
        <w:tc>
          <w:tcPr>
            <w:tcW w:w="1843" w:type="dxa"/>
          </w:tcPr>
          <w:p w14:paraId="1BFDDB51" w14:textId="2A578ABA" w:rsidR="00FB4B68" w:rsidRPr="00FB4B68" w:rsidRDefault="00FB4B68" w:rsidP="00FB4B68">
            <w:pPr>
              <w:spacing w:line="360" w:lineRule="auto"/>
              <w:rPr>
                <w:rFonts w:ascii="Book Antiqua" w:hAnsi="Book Antiqua"/>
              </w:rPr>
            </w:pPr>
            <w:r w:rsidRPr="00FB4B68">
              <w:rPr>
                <w:rFonts w:ascii="Book Antiqua" w:hAnsi="Book Antiqua"/>
              </w:rPr>
              <w:t>11.9</w:t>
            </w:r>
            <w:r>
              <w:rPr>
                <w:rFonts w:ascii="Book Antiqua" w:hAnsi="Book Antiqua" w:hint="eastAsia"/>
              </w:rPr>
              <w:t>-</w:t>
            </w:r>
            <w:r w:rsidRPr="00FB4B68">
              <w:rPr>
                <w:rFonts w:ascii="Book Antiqua" w:hAnsi="Book Antiqua"/>
              </w:rPr>
              <w:t>14.5</w:t>
            </w:r>
          </w:p>
        </w:tc>
      </w:tr>
      <w:tr w:rsidR="00FB4B68" w:rsidRPr="00FB4B68" w14:paraId="578D914A" w14:textId="77777777" w:rsidTr="00FB4B68">
        <w:tc>
          <w:tcPr>
            <w:tcW w:w="5211" w:type="dxa"/>
          </w:tcPr>
          <w:p w14:paraId="6D8E99DD" w14:textId="7B71D2CA" w:rsidR="00FB4B68" w:rsidRPr="00FB4B68" w:rsidRDefault="00FB4B68" w:rsidP="00FB4B68">
            <w:pPr>
              <w:spacing w:line="360" w:lineRule="auto"/>
              <w:rPr>
                <w:rFonts w:ascii="Book Antiqua" w:hAnsi="Book Antiqua"/>
              </w:rPr>
            </w:pPr>
            <w:r w:rsidRPr="00FB4B68">
              <w:rPr>
                <w:rFonts w:ascii="Book Antiqua" w:hAnsi="Book Antiqua"/>
              </w:rPr>
              <w:t>Platelet count (×</w:t>
            </w:r>
            <w:r>
              <w:rPr>
                <w:rFonts w:ascii="Book Antiqua" w:hAnsi="Book Antiqua"/>
              </w:rPr>
              <w:t xml:space="preserve"> </w:t>
            </w:r>
            <w:r w:rsidRPr="00FB4B68">
              <w:rPr>
                <w:rFonts w:ascii="Book Antiqua" w:hAnsi="Book Antiqua"/>
              </w:rPr>
              <w:t>10</w:t>
            </w:r>
            <w:r w:rsidRPr="00FB4B68">
              <w:rPr>
                <w:rFonts w:ascii="Book Antiqua" w:hAnsi="Book Antiqua"/>
                <w:vertAlign w:val="superscript"/>
              </w:rPr>
              <w:t>9</w:t>
            </w:r>
            <w:r w:rsidRPr="00FB4B68">
              <w:rPr>
                <w:rFonts w:ascii="Book Antiqua" w:hAnsi="Book Antiqua"/>
              </w:rPr>
              <w:t>/L)</w:t>
            </w:r>
          </w:p>
        </w:tc>
        <w:tc>
          <w:tcPr>
            <w:tcW w:w="1134" w:type="dxa"/>
          </w:tcPr>
          <w:p w14:paraId="12B19CB6" w14:textId="77777777" w:rsidR="00FB4B68" w:rsidRPr="00FB4B68" w:rsidRDefault="00FB4B68" w:rsidP="00FB4B68">
            <w:pPr>
              <w:spacing w:line="360" w:lineRule="auto"/>
              <w:rPr>
                <w:rFonts w:ascii="Book Antiqua" w:hAnsi="Book Antiqua"/>
              </w:rPr>
            </w:pPr>
            <w:r w:rsidRPr="00FB4B68">
              <w:rPr>
                <w:rFonts w:ascii="Book Antiqua" w:hAnsi="Book Antiqua"/>
              </w:rPr>
              <w:t>200</w:t>
            </w:r>
          </w:p>
        </w:tc>
        <w:tc>
          <w:tcPr>
            <w:tcW w:w="1418" w:type="dxa"/>
          </w:tcPr>
          <w:p w14:paraId="42D5BB79"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1C85E421" w14:textId="07EBC5F8" w:rsidR="00FB4B68" w:rsidRPr="00FB4B68" w:rsidRDefault="00FB4B68" w:rsidP="00FB4B68">
            <w:pPr>
              <w:spacing w:line="360" w:lineRule="auto"/>
              <w:rPr>
                <w:rFonts w:ascii="Book Antiqua" w:hAnsi="Book Antiqua"/>
              </w:rPr>
            </w:pPr>
            <w:r w:rsidRPr="00FB4B68">
              <w:rPr>
                <w:rFonts w:ascii="Book Antiqua" w:hAnsi="Book Antiqua"/>
              </w:rPr>
              <w:t>85</w:t>
            </w:r>
            <w:r>
              <w:rPr>
                <w:rFonts w:ascii="Book Antiqua" w:hAnsi="Book Antiqua" w:hint="eastAsia"/>
              </w:rPr>
              <w:t>-</w:t>
            </w:r>
            <w:r w:rsidRPr="00FB4B68">
              <w:rPr>
                <w:rFonts w:ascii="Book Antiqua" w:hAnsi="Book Antiqua"/>
              </w:rPr>
              <w:t>320</w:t>
            </w:r>
          </w:p>
        </w:tc>
      </w:tr>
      <w:tr w:rsidR="00FB4B68" w:rsidRPr="00FB4B68" w14:paraId="73BB322E" w14:textId="77777777" w:rsidTr="00FB4B68">
        <w:tc>
          <w:tcPr>
            <w:tcW w:w="5211" w:type="dxa"/>
          </w:tcPr>
          <w:p w14:paraId="6D0BB2C6" w14:textId="52D61726" w:rsidR="00FB4B68" w:rsidRPr="00FB4B68" w:rsidRDefault="00FB4B68" w:rsidP="00FB4B68">
            <w:pPr>
              <w:spacing w:line="360" w:lineRule="auto"/>
              <w:rPr>
                <w:rFonts w:ascii="Book Antiqua" w:hAnsi="Book Antiqua"/>
              </w:rPr>
            </w:pPr>
            <w:r w:rsidRPr="00FB4B68">
              <w:rPr>
                <w:rFonts w:ascii="Book Antiqua" w:hAnsi="Book Antiqua"/>
              </w:rPr>
              <w:t>Reticulocyte</w:t>
            </w:r>
            <w:r w:rsidR="00BE2D30">
              <w:rPr>
                <w:rFonts w:ascii="Book Antiqua" w:hAnsi="Book Antiqua"/>
              </w:rPr>
              <w:t>s</w:t>
            </w:r>
            <w:r w:rsidRPr="00FB4B68">
              <w:rPr>
                <w:rFonts w:ascii="Book Antiqua" w:hAnsi="Book Antiqua"/>
              </w:rPr>
              <w:t xml:space="preserve"> (%)</w:t>
            </w:r>
          </w:p>
        </w:tc>
        <w:tc>
          <w:tcPr>
            <w:tcW w:w="1134" w:type="dxa"/>
          </w:tcPr>
          <w:p w14:paraId="74D64F89" w14:textId="77777777" w:rsidR="00FB4B68" w:rsidRPr="00FB4B68" w:rsidRDefault="00FB4B68" w:rsidP="00FB4B68">
            <w:pPr>
              <w:spacing w:line="360" w:lineRule="auto"/>
              <w:rPr>
                <w:rFonts w:ascii="Book Antiqua" w:hAnsi="Book Antiqua"/>
              </w:rPr>
            </w:pPr>
            <w:r w:rsidRPr="00FB4B68">
              <w:rPr>
                <w:rFonts w:ascii="Book Antiqua" w:hAnsi="Book Antiqua"/>
              </w:rPr>
              <w:t>4.2</w:t>
            </w:r>
          </w:p>
        </w:tc>
        <w:tc>
          <w:tcPr>
            <w:tcW w:w="1418" w:type="dxa"/>
          </w:tcPr>
          <w:p w14:paraId="5CB6337A"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Increase </w:t>
            </w:r>
          </w:p>
        </w:tc>
        <w:tc>
          <w:tcPr>
            <w:tcW w:w="1843" w:type="dxa"/>
          </w:tcPr>
          <w:p w14:paraId="54E1C123" w14:textId="2A78A000" w:rsidR="00FB4B68" w:rsidRPr="00FB4B68" w:rsidRDefault="00FB4B68" w:rsidP="00FB4B68">
            <w:pPr>
              <w:spacing w:line="360" w:lineRule="auto"/>
              <w:rPr>
                <w:rFonts w:ascii="Book Antiqua" w:hAnsi="Book Antiqua"/>
              </w:rPr>
            </w:pPr>
            <w:r w:rsidRPr="00FB4B68">
              <w:rPr>
                <w:rFonts w:ascii="Book Antiqua" w:hAnsi="Book Antiqua"/>
              </w:rPr>
              <w:t>0.5</w:t>
            </w:r>
            <w:r w:rsidR="007128AD">
              <w:rPr>
                <w:rFonts w:ascii="Book Antiqua" w:hAnsi="Book Antiqua" w:hint="eastAsia"/>
              </w:rPr>
              <w:t>-</w:t>
            </w:r>
            <w:r w:rsidRPr="00FB4B68">
              <w:rPr>
                <w:rFonts w:ascii="Book Antiqua" w:hAnsi="Book Antiqua"/>
              </w:rPr>
              <w:t>2.0</w:t>
            </w:r>
          </w:p>
        </w:tc>
      </w:tr>
      <w:tr w:rsidR="00FB4B68" w:rsidRPr="00FB4B68" w14:paraId="291DC8C5" w14:textId="77777777" w:rsidTr="00FB4B68">
        <w:tc>
          <w:tcPr>
            <w:tcW w:w="5211" w:type="dxa"/>
          </w:tcPr>
          <w:p w14:paraId="6F810013" w14:textId="00F703A0" w:rsidR="00FB4B68" w:rsidRPr="00FB4B68" w:rsidRDefault="00FB4B68" w:rsidP="00FB4B68">
            <w:pPr>
              <w:spacing w:line="360" w:lineRule="auto"/>
              <w:rPr>
                <w:rFonts w:ascii="Book Antiqua" w:hAnsi="Book Antiqua"/>
              </w:rPr>
            </w:pPr>
            <w:r w:rsidRPr="00FB4B68">
              <w:rPr>
                <w:rFonts w:ascii="Book Antiqua" w:hAnsi="Book Antiqua"/>
              </w:rPr>
              <w:t>Anemia indicators</w:t>
            </w:r>
          </w:p>
        </w:tc>
        <w:tc>
          <w:tcPr>
            <w:tcW w:w="1134" w:type="dxa"/>
          </w:tcPr>
          <w:p w14:paraId="42ECD25C" w14:textId="77777777" w:rsidR="00FB4B68" w:rsidRPr="00FB4B68" w:rsidRDefault="00FB4B68" w:rsidP="00FB4B68">
            <w:pPr>
              <w:spacing w:line="360" w:lineRule="auto"/>
              <w:rPr>
                <w:rFonts w:ascii="Book Antiqua" w:hAnsi="Book Antiqua"/>
              </w:rPr>
            </w:pPr>
          </w:p>
        </w:tc>
        <w:tc>
          <w:tcPr>
            <w:tcW w:w="1418" w:type="dxa"/>
          </w:tcPr>
          <w:p w14:paraId="124EFE33" w14:textId="77777777" w:rsidR="00FB4B68" w:rsidRPr="00FB4B68" w:rsidRDefault="00FB4B68" w:rsidP="00FB4B68">
            <w:pPr>
              <w:spacing w:line="360" w:lineRule="auto"/>
              <w:rPr>
                <w:rFonts w:ascii="Book Antiqua" w:hAnsi="Book Antiqua"/>
              </w:rPr>
            </w:pPr>
          </w:p>
        </w:tc>
        <w:tc>
          <w:tcPr>
            <w:tcW w:w="1843" w:type="dxa"/>
          </w:tcPr>
          <w:p w14:paraId="7B7A97C8" w14:textId="77777777" w:rsidR="00FB4B68" w:rsidRPr="00FB4B68" w:rsidRDefault="00FB4B68" w:rsidP="00FB4B68">
            <w:pPr>
              <w:spacing w:line="360" w:lineRule="auto"/>
              <w:rPr>
                <w:rFonts w:ascii="Book Antiqua" w:hAnsi="Book Antiqua"/>
              </w:rPr>
            </w:pPr>
          </w:p>
        </w:tc>
      </w:tr>
      <w:tr w:rsidR="00FB4B68" w:rsidRPr="00FB4B68" w14:paraId="3925A4AD" w14:textId="77777777" w:rsidTr="00FB4B68">
        <w:tc>
          <w:tcPr>
            <w:tcW w:w="5211" w:type="dxa"/>
          </w:tcPr>
          <w:p w14:paraId="76AC03CE" w14:textId="4063222D" w:rsidR="00FB4B68" w:rsidRPr="00FB4B68" w:rsidRDefault="00FB4B68" w:rsidP="00FB4B68">
            <w:pPr>
              <w:tabs>
                <w:tab w:val="center" w:pos="2054"/>
              </w:tabs>
              <w:spacing w:line="360" w:lineRule="auto"/>
              <w:rPr>
                <w:rFonts w:ascii="Book Antiqua" w:hAnsi="Book Antiqua"/>
              </w:rPr>
            </w:pPr>
            <w:bookmarkStart w:id="1" w:name="OLE_LINK122"/>
            <w:bookmarkStart w:id="2" w:name="OLE_LINK123"/>
            <w:r w:rsidRPr="00FB4B68">
              <w:rPr>
                <w:rFonts w:ascii="Book Antiqua" w:hAnsi="Book Antiqua"/>
              </w:rPr>
              <w:t>Ferritin</w:t>
            </w:r>
            <w:bookmarkEnd w:id="1"/>
            <w:bookmarkEnd w:id="2"/>
            <w:r w:rsidRPr="00FB4B68">
              <w:rPr>
                <w:rFonts w:ascii="Book Antiqua" w:hAnsi="Book Antiqua"/>
              </w:rPr>
              <w:t xml:space="preserve"> (μg/L</w:t>
            </w:r>
            <w:r>
              <w:rPr>
                <w:rFonts w:ascii="Book Antiqua" w:hAnsi="Book Antiqua" w:hint="eastAsia"/>
              </w:rPr>
              <w:t>)</w:t>
            </w:r>
          </w:p>
        </w:tc>
        <w:tc>
          <w:tcPr>
            <w:tcW w:w="1134" w:type="dxa"/>
          </w:tcPr>
          <w:p w14:paraId="401AF8A9" w14:textId="77777777" w:rsidR="00FB4B68" w:rsidRPr="00FB4B68" w:rsidRDefault="00FB4B68" w:rsidP="00FB4B68">
            <w:pPr>
              <w:spacing w:line="360" w:lineRule="auto"/>
              <w:rPr>
                <w:rFonts w:ascii="Book Antiqua" w:hAnsi="Book Antiqua"/>
              </w:rPr>
            </w:pPr>
            <w:r w:rsidRPr="00FB4B68">
              <w:rPr>
                <w:rFonts w:ascii="Book Antiqua" w:hAnsi="Book Antiqua"/>
              </w:rPr>
              <w:t>1085.20</w:t>
            </w:r>
          </w:p>
        </w:tc>
        <w:tc>
          <w:tcPr>
            <w:tcW w:w="1418" w:type="dxa"/>
          </w:tcPr>
          <w:p w14:paraId="65C24AED"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Increase </w:t>
            </w:r>
          </w:p>
        </w:tc>
        <w:tc>
          <w:tcPr>
            <w:tcW w:w="1843" w:type="dxa"/>
          </w:tcPr>
          <w:p w14:paraId="69C156A3" w14:textId="737BA695" w:rsidR="00FB4B68" w:rsidRPr="00FB4B68" w:rsidRDefault="00FB4B68" w:rsidP="00FB4B68">
            <w:pPr>
              <w:spacing w:line="360" w:lineRule="auto"/>
              <w:rPr>
                <w:rFonts w:ascii="Book Antiqua" w:hAnsi="Book Antiqua"/>
              </w:rPr>
            </w:pPr>
            <w:r w:rsidRPr="00FB4B68">
              <w:rPr>
                <w:rFonts w:ascii="Book Antiqua" w:hAnsi="Book Antiqua"/>
              </w:rPr>
              <w:t>23.90</w:t>
            </w:r>
            <w:r>
              <w:rPr>
                <w:rFonts w:ascii="Book Antiqua" w:hAnsi="Book Antiqua" w:hint="eastAsia"/>
              </w:rPr>
              <w:t>-</w:t>
            </w:r>
            <w:r w:rsidRPr="00FB4B68">
              <w:rPr>
                <w:rFonts w:ascii="Book Antiqua" w:hAnsi="Book Antiqua"/>
              </w:rPr>
              <w:t>336.20</w:t>
            </w:r>
          </w:p>
        </w:tc>
      </w:tr>
      <w:tr w:rsidR="00FB4B68" w:rsidRPr="00FB4B68" w14:paraId="172B1F61" w14:textId="77777777" w:rsidTr="00FB4B68">
        <w:tc>
          <w:tcPr>
            <w:tcW w:w="5211" w:type="dxa"/>
          </w:tcPr>
          <w:p w14:paraId="742B452E" w14:textId="77777777" w:rsidR="00FB4B68" w:rsidRPr="00FB4B68" w:rsidRDefault="00FB4B68" w:rsidP="00FB4B68">
            <w:pPr>
              <w:spacing w:line="360" w:lineRule="auto"/>
              <w:rPr>
                <w:rFonts w:ascii="Book Antiqua" w:hAnsi="Book Antiqua"/>
              </w:rPr>
            </w:pPr>
            <w:r w:rsidRPr="00FB4B68">
              <w:rPr>
                <w:rFonts w:ascii="Book Antiqua" w:hAnsi="Book Antiqua"/>
              </w:rPr>
              <w:t>Serum total iron blinding capacity (</w:t>
            </w:r>
            <w:bookmarkStart w:id="3" w:name="OLE_LINK124"/>
            <w:bookmarkStart w:id="4" w:name="OLE_LINK125"/>
            <w:r w:rsidRPr="00FB4B68">
              <w:rPr>
                <w:rFonts w:ascii="Book Antiqua" w:hAnsi="Book Antiqua"/>
              </w:rPr>
              <w:t>μ</w:t>
            </w:r>
            <w:bookmarkEnd w:id="3"/>
            <w:bookmarkEnd w:id="4"/>
            <w:r w:rsidRPr="00FB4B68">
              <w:rPr>
                <w:rFonts w:ascii="Book Antiqua" w:hAnsi="Book Antiqua"/>
              </w:rPr>
              <w:t>mol/L)</w:t>
            </w:r>
          </w:p>
        </w:tc>
        <w:tc>
          <w:tcPr>
            <w:tcW w:w="1134" w:type="dxa"/>
          </w:tcPr>
          <w:p w14:paraId="3B09E8BA" w14:textId="77777777" w:rsidR="00FB4B68" w:rsidRPr="00FB4B68" w:rsidRDefault="00FB4B68" w:rsidP="00FB4B68">
            <w:pPr>
              <w:spacing w:line="360" w:lineRule="auto"/>
              <w:rPr>
                <w:rFonts w:ascii="Book Antiqua" w:hAnsi="Book Antiqua"/>
              </w:rPr>
            </w:pPr>
            <w:r w:rsidRPr="00FB4B68">
              <w:rPr>
                <w:rFonts w:ascii="Book Antiqua" w:hAnsi="Book Antiqua"/>
              </w:rPr>
              <w:t>47.5</w:t>
            </w:r>
          </w:p>
        </w:tc>
        <w:tc>
          <w:tcPr>
            <w:tcW w:w="1418" w:type="dxa"/>
          </w:tcPr>
          <w:p w14:paraId="0631FA85"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466476B7" w14:textId="05E7BE99" w:rsidR="00FB4B68" w:rsidRPr="00FB4B68" w:rsidRDefault="00FB4B68" w:rsidP="00FB4B68">
            <w:pPr>
              <w:spacing w:line="360" w:lineRule="auto"/>
              <w:rPr>
                <w:rFonts w:ascii="Book Antiqua" w:hAnsi="Book Antiqua"/>
              </w:rPr>
            </w:pPr>
            <w:r w:rsidRPr="00FB4B68">
              <w:rPr>
                <w:rFonts w:ascii="Book Antiqua" w:hAnsi="Book Antiqua"/>
              </w:rPr>
              <w:t>50</w:t>
            </w:r>
            <w:r>
              <w:rPr>
                <w:rFonts w:ascii="Book Antiqua" w:hAnsi="Book Antiqua" w:hint="eastAsia"/>
              </w:rPr>
              <w:t>-</w:t>
            </w:r>
            <w:r w:rsidRPr="00FB4B68">
              <w:rPr>
                <w:rFonts w:ascii="Book Antiqua" w:hAnsi="Book Antiqua"/>
              </w:rPr>
              <w:t>77</w:t>
            </w:r>
          </w:p>
        </w:tc>
      </w:tr>
      <w:tr w:rsidR="00FB4B68" w:rsidRPr="00FB4B68" w14:paraId="449DF722" w14:textId="77777777" w:rsidTr="00FB4B68">
        <w:tc>
          <w:tcPr>
            <w:tcW w:w="5211" w:type="dxa"/>
          </w:tcPr>
          <w:p w14:paraId="6C5F77FE" w14:textId="77777777" w:rsidR="00FB4B68" w:rsidRPr="00FB4B68" w:rsidRDefault="00FB4B68" w:rsidP="00FB4B68">
            <w:pPr>
              <w:spacing w:line="360" w:lineRule="auto"/>
              <w:rPr>
                <w:rFonts w:ascii="Book Antiqua" w:hAnsi="Book Antiqua"/>
              </w:rPr>
            </w:pPr>
            <w:r w:rsidRPr="00FB4B68">
              <w:rPr>
                <w:rFonts w:ascii="Book Antiqua" w:hAnsi="Book Antiqua"/>
              </w:rPr>
              <w:t>Serum iron (μmol/L)</w:t>
            </w:r>
          </w:p>
        </w:tc>
        <w:tc>
          <w:tcPr>
            <w:tcW w:w="1134" w:type="dxa"/>
          </w:tcPr>
          <w:p w14:paraId="258B4E7A" w14:textId="77777777" w:rsidR="00FB4B68" w:rsidRPr="00FB4B68" w:rsidRDefault="00FB4B68" w:rsidP="00FB4B68">
            <w:pPr>
              <w:spacing w:line="360" w:lineRule="auto"/>
              <w:rPr>
                <w:rFonts w:ascii="Book Antiqua" w:hAnsi="Book Antiqua"/>
              </w:rPr>
            </w:pPr>
            <w:r w:rsidRPr="00FB4B68">
              <w:rPr>
                <w:rFonts w:ascii="Book Antiqua" w:hAnsi="Book Antiqua"/>
              </w:rPr>
              <w:t>30.7</w:t>
            </w:r>
          </w:p>
        </w:tc>
        <w:tc>
          <w:tcPr>
            <w:tcW w:w="1418" w:type="dxa"/>
          </w:tcPr>
          <w:p w14:paraId="6C4E53E4"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Increase </w:t>
            </w:r>
          </w:p>
        </w:tc>
        <w:tc>
          <w:tcPr>
            <w:tcW w:w="1843" w:type="dxa"/>
          </w:tcPr>
          <w:p w14:paraId="13F54D2A" w14:textId="3B7FEEE0" w:rsidR="00FB4B68" w:rsidRPr="00FB4B68" w:rsidRDefault="00FB4B68" w:rsidP="00FB4B68">
            <w:pPr>
              <w:spacing w:line="360" w:lineRule="auto"/>
              <w:rPr>
                <w:rFonts w:ascii="Book Antiqua" w:hAnsi="Book Antiqua"/>
              </w:rPr>
            </w:pPr>
            <w:r w:rsidRPr="00FB4B68">
              <w:rPr>
                <w:rFonts w:ascii="Book Antiqua" w:hAnsi="Book Antiqua"/>
              </w:rPr>
              <w:t>11</w:t>
            </w:r>
            <w:r>
              <w:rPr>
                <w:rFonts w:ascii="Book Antiqua" w:hAnsi="Book Antiqua" w:hint="eastAsia"/>
              </w:rPr>
              <w:t>-</w:t>
            </w:r>
            <w:r w:rsidRPr="00FB4B68">
              <w:rPr>
                <w:rFonts w:ascii="Book Antiqua" w:hAnsi="Book Antiqua"/>
              </w:rPr>
              <w:t>30</w:t>
            </w:r>
          </w:p>
        </w:tc>
      </w:tr>
      <w:tr w:rsidR="00FB4B68" w:rsidRPr="00FB4B68" w14:paraId="2E64B0B1" w14:textId="77777777" w:rsidTr="00FB4B68">
        <w:tc>
          <w:tcPr>
            <w:tcW w:w="5211" w:type="dxa"/>
          </w:tcPr>
          <w:p w14:paraId="7B1EBA00" w14:textId="77777777" w:rsidR="00FB4B68" w:rsidRPr="00FB4B68" w:rsidRDefault="00FB4B68" w:rsidP="00FB4B68">
            <w:pPr>
              <w:spacing w:line="360" w:lineRule="auto"/>
              <w:rPr>
                <w:rFonts w:ascii="Book Antiqua" w:hAnsi="Book Antiqua"/>
              </w:rPr>
            </w:pPr>
            <w:r w:rsidRPr="00FB4B68">
              <w:rPr>
                <w:rFonts w:ascii="Book Antiqua" w:hAnsi="Book Antiqua"/>
              </w:rPr>
              <w:t>Serum unsaturated iron blinding capacity (μmol/L)</w:t>
            </w:r>
          </w:p>
        </w:tc>
        <w:tc>
          <w:tcPr>
            <w:tcW w:w="1134" w:type="dxa"/>
          </w:tcPr>
          <w:p w14:paraId="64D28C5B" w14:textId="77777777" w:rsidR="00FB4B68" w:rsidRPr="00FB4B68" w:rsidRDefault="00FB4B68" w:rsidP="00FB4B68">
            <w:pPr>
              <w:spacing w:line="360" w:lineRule="auto"/>
              <w:rPr>
                <w:rFonts w:ascii="Book Antiqua" w:hAnsi="Book Antiqua"/>
              </w:rPr>
            </w:pPr>
            <w:r w:rsidRPr="00FB4B68">
              <w:rPr>
                <w:rFonts w:ascii="Book Antiqua" w:hAnsi="Book Antiqua"/>
              </w:rPr>
              <w:t>16.8</w:t>
            </w:r>
          </w:p>
        </w:tc>
        <w:tc>
          <w:tcPr>
            <w:tcW w:w="1418" w:type="dxa"/>
          </w:tcPr>
          <w:p w14:paraId="7C5F70B9"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74745819" w14:textId="187AC97F" w:rsidR="00FB4B68" w:rsidRPr="00FB4B68" w:rsidRDefault="00FB4B68" w:rsidP="00FB4B68">
            <w:pPr>
              <w:spacing w:line="360" w:lineRule="auto"/>
              <w:rPr>
                <w:rFonts w:ascii="Book Antiqua" w:hAnsi="Book Antiqua"/>
              </w:rPr>
            </w:pPr>
            <w:r w:rsidRPr="00FB4B68">
              <w:rPr>
                <w:rFonts w:ascii="Book Antiqua" w:hAnsi="Book Antiqua"/>
              </w:rPr>
              <w:t>25.0</w:t>
            </w:r>
            <w:r>
              <w:rPr>
                <w:rFonts w:ascii="Book Antiqua" w:hAnsi="Book Antiqua" w:hint="eastAsia"/>
              </w:rPr>
              <w:t>-</w:t>
            </w:r>
            <w:r w:rsidRPr="00FB4B68">
              <w:rPr>
                <w:rFonts w:ascii="Book Antiqua" w:hAnsi="Book Antiqua"/>
              </w:rPr>
              <w:t>52.0</w:t>
            </w:r>
          </w:p>
        </w:tc>
      </w:tr>
      <w:tr w:rsidR="00FB4B68" w:rsidRPr="00FB4B68" w14:paraId="074B1731" w14:textId="77777777" w:rsidTr="00FB4B68">
        <w:tc>
          <w:tcPr>
            <w:tcW w:w="5211" w:type="dxa"/>
          </w:tcPr>
          <w:p w14:paraId="67DB48A5" w14:textId="77777777" w:rsidR="00FB4B68" w:rsidRPr="00FB4B68" w:rsidRDefault="00FB4B68" w:rsidP="00FB4B68">
            <w:pPr>
              <w:spacing w:line="360" w:lineRule="auto"/>
              <w:rPr>
                <w:rFonts w:ascii="Book Antiqua" w:hAnsi="Book Antiqua"/>
              </w:rPr>
            </w:pPr>
            <w:r w:rsidRPr="00FB4B68">
              <w:rPr>
                <w:rFonts w:ascii="Book Antiqua" w:hAnsi="Book Antiqua"/>
              </w:rPr>
              <w:t>Transferrin saturation (%)</w:t>
            </w:r>
          </w:p>
        </w:tc>
        <w:tc>
          <w:tcPr>
            <w:tcW w:w="1134" w:type="dxa"/>
          </w:tcPr>
          <w:p w14:paraId="627ED3AE" w14:textId="77777777" w:rsidR="00FB4B68" w:rsidRPr="00FB4B68" w:rsidRDefault="00FB4B68" w:rsidP="00FB4B68">
            <w:pPr>
              <w:spacing w:line="360" w:lineRule="auto"/>
              <w:rPr>
                <w:rFonts w:ascii="Book Antiqua" w:hAnsi="Book Antiqua"/>
              </w:rPr>
            </w:pPr>
            <w:r w:rsidRPr="00FB4B68">
              <w:rPr>
                <w:rFonts w:ascii="Book Antiqua" w:hAnsi="Book Antiqua"/>
              </w:rPr>
              <w:t>64.6</w:t>
            </w:r>
          </w:p>
        </w:tc>
        <w:tc>
          <w:tcPr>
            <w:tcW w:w="1418" w:type="dxa"/>
          </w:tcPr>
          <w:p w14:paraId="368BB013" w14:textId="2ED8B251" w:rsidR="00FB4B68" w:rsidRPr="00FB4B68" w:rsidRDefault="00FB4B68" w:rsidP="00FB4B68">
            <w:pPr>
              <w:spacing w:line="360" w:lineRule="auto"/>
              <w:rPr>
                <w:rFonts w:ascii="Book Antiqua" w:hAnsi="Book Antiqua"/>
              </w:rPr>
            </w:pPr>
            <w:r w:rsidRPr="00FB4B68">
              <w:rPr>
                <w:rFonts w:ascii="Book Antiqua" w:hAnsi="Book Antiqua"/>
              </w:rPr>
              <w:t>Increase</w:t>
            </w:r>
          </w:p>
        </w:tc>
        <w:tc>
          <w:tcPr>
            <w:tcW w:w="1843" w:type="dxa"/>
          </w:tcPr>
          <w:p w14:paraId="27EE9807" w14:textId="00E6BC76" w:rsidR="00FB4B68" w:rsidRPr="00FB4B68" w:rsidRDefault="00FB4B68" w:rsidP="00FB4B68">
            <w:pPr>
              <w:spacing w:line="360" w:lineRule="auto"/>
              <w:rPr>
                <w:rFonts w:ascii="Book Antiqua" w:hAnsi="Book Antiqua"/>
              </w:rPr>
            </w:pPr>
            <w:r w:rsidRPr="00FB4B68">
              <w:rPr>
                <w:rFonts w:ascii="Book Antiqua" w:hAnsi="Book Antiqua"/>
              </w:rPr>
              <w:t>20.0</w:t>
            </w:r>
            <w:r>
              <w:rPr>
                <w:rFonts w:ascii="Book Antiqua" w:hAnsi="Book Antiqua" w:hint="eastAsia"/>
              </w:rPr>
              <w:t>-</w:t>
            </w:r>
            <w:r w:rsidRPr="00FB4B68">
              <w:rPr>
                <w:rFonts w:ascii="Book Antiqua" w:hAnsi="Book Antiqua"/>
              </w:rPr>
              <w:t>55.0</w:t>
            </w:r>
          </w:p>
        </w:tc>
      </w:tr>
      <w:tr w:rsidR="00FB4B68" w:rsidRPr="00FB4B68" w14:paraId="2A79F6B7" w14:textId="77777777" w:rsidTr="00FB4B68">
        <w:tc>
          <w:tcPr>
            <w:tcW w:w="5211" w:type="dxa"/>
          </w:tcPr>
          <w:p w14:paraId="66C573B0" w14:textId="0BAB3A2E" w:rsidR="00FB4B68" w:rsidRPr="00FB4B68" w:rsidRDefault="00FB4B68" w:rsidP="00FB4B68">
            <w:pPr>
              <w:spacing w:line="360" w:lineRule="auto"/>
              <w:rPr>
                <w:rFonts w:ascii="Book Antiqua" w:hAnsi="Book Antiqua"/>
              </w:rPr>
            </w:pPr>
            <w:r w:rsidRPr="00FB4B68">
              <w:rPr>
                <w:rFonts w:ascii="Book Antiqua" w:hAnsi="Book Antiqua"/>
              </w:rPr>
              <w:t>Serum folic acid (ng/m</w:t>
            </w:r>
            <w:r>
              <w:rPr>
                <w:rFonts w:ascii="Book Antiqua" w:hAnsi="Book Antiqua"/>
              </w:rPr>
              <w:t>L</w:t>
            </w:r>
            <w:r w:rsidRPr="00FB4B68">
              <w:rPr>
                <w:rFonts w:ascii="Book Antiqua" w:hAnsi="Book Antiqua"/>
              </w:rPr>
              <w:t>)</w:t>
            </w:r>
          </w:p>
        </w:tc>
        <w:tc>
          <w:tcPr>
            <w:tcW w:w="1134" w:type="dxa"/>
          </w:tcPr>
          <w:p w14:paraId="3FF40C51" w14:textId="77777777" w:rsidR="00FB4B68" w:rsidRPr="00FB4B68" w:rsidRDefault="00FB4B68" w:rsidP="00FB4B68">
            <w:pPr>
              <w:spacing w:line="360" w:lineRule="auto"/>
              <w:rPr>
                <w:rFonts w:ascii="Book Antiqua" w:hAnsi="Book Antiqua"/>
              </w:rPr>
            </w:pPr>
            <w:r w:rsidRPr="00FB4B68">
              <w:rPr>
                <w:rFonts w:ascii="Book Antiqua" w:hAnsi="Book Antiqua"/>
              </w:rPr>
              <w:t>4.10</w:t>
            </w:r>
          </w:p>
        </w:tc>
        <w:tc>
          <w:tcPr>
            <w:tcW w:w="1418" w:type="dxa"/>
          </w:tcPr>
          <w:p w14:paraId="1089500D"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7ED0C747" w14:textId="1BCFB6B5" w:rsidR="00FB4B68" w:rsidRPr="00FB4B68" w:rsidRDefault="007128AD" w:rsidP="00FB4B68">
            <w:pPr>
              <w:spacing w:line="360" w:lineRule="auto"/>
              <w:rPr>
                <w:rFonts w:ascii="Book Antiqua" w:hAnsi="Book Antiqua"/>
              </w:rPr>
            </w:pPr>
            <w:r>
              <w:rPr>
                <w:rFonts w:ascii="Book Antiqua" w:hAnsi="Book Antiqua"/>
              </w:rPr>
              <w:t>&gt;</w:t>
            </w:r>
            <w:r w:rsidR="00FB4B68">
              <w:rPr>
                <w:rFonts w:ascii="Book Antiqua" w:hAnsi="Book Antiqua" w:hint="eastAsia"/>
              </w:rPr>
              <w:t xml:space="preserve"> </w:t>
            </w:r>
            <w:r w:rsidR="00FB4B68" w:rsidRPr="00FB4B68">
              <w:rPr>
                <w:rFonts w:ascii="Book Antiqua" w:hAnsi="Book Antiqua"/>
              </w:rPr>
              <w:t>5.21</w:t>
            </w:r>
          </w:p>
        </w:tc>
      </w:tr>
      <w:tr w:rsidR="00FB4B68" w:rsidRPr="00FB4B68" w14:paraId="1A7A152F" w14:textId="77777777" w:rsidTr="00FB4B68">
        <w:tc>
          <w:tcPr>
            <w:tcW w:w="5211" w:type="dxa"/>
          </w:tcPr>
          <w:p w14:paraId="23FA9124" w14:textId="3418B8B2" w:rsidR="00FB4B68" w:rsidRPr="00FB4B68" w:rsidRDefault="00FB4B68" w:rsidP="00FB4B68">
            <w:pPr>
              <w:spacing w:line="360" w:lineRule="auto"/>
              <w:rPr>
                <w:rFonts w:ascii="Book Antiqua" w:hAnsi="Book Antiqua"/>
              </w:rPr>
            </w:pPr>
            <w:r w:rsidRPr="00FB4B68">
              <w:rPr>
                <w:rFonts w:ascii="Book Antiqua" w:hAnsi="Book Antiqua"/>
              </w:rPr>
              <w:t>Vitamin B</w:t>
            </w:r>
            <w:r w:rsidRPr="00FB4B68">
              <w:rPr>
                <w:rFonts w:ascii="Book Antiqua" w:hAnsi="Book Antiqua"/>
                <w:vertAlign w:val="subscript"/>
              </w:rPr>
              <w:t>12</w:t>
            </w:r>
            <w:r w:rsidRPr="00FB4B68">
              <w:rPr>
                <w:rFonts w:ascii="Book Antiqua" w:hAnsi="Book Antiqua"/>
              </w:rPr>
              <w:t xml:space="preserve"> (pg/m</w:t>
            </w:r>
            <w:r>
              <w:rPr>
                <w:rFonts w:ascii="Book Antiqua" w:hAnsi="Book Antiqua"/>
              </w:rPr>
              <w:t>L</w:t>
            </w:r>
            <w:r w:rsidRPr="00FB4B68">
              <w:rPr>
                <w:rFonts w:ascii="Book Antiqua" w:hAnsi="Book Antiqua"/>
              </w:rPr>
              <w:t>)</w:t>
            </w:r>
          </w:p>
        </w:tc>
        <w:tc>
          <w:tcPr>
            <w:tcW w:w="1134" w:type="dxa"/>
          </w:tcPr>
          <w:p w14:paraId="5E9ED091" w14:textId="77777777" w:rsidR="00FB4B68" w:rsidRPr="00FB4B68" w:rsidRDefault="00FB4B68" w:rsidP="00FB4B68">
            <w:pPr>
              <w:spacing w:line="360" w:lineRule="auto"/>
              <w:rPr>
                <w:rFonts w:ascii="Book Antiqua" w:hAnsi="Book Antiqua"/>
              </w:rPr>
            </w:pPr>
            <w:r w:rsidRPr="00FB4B68">
              <w:rPr>
                <w:rFonts w:ascii="Book Antiqua" w:hAnsi="Book Antiqua"/>
              </w:rPr>
              <w:t>398</w:t>
            </w:r>
          </w:p>
        </w:tc>
        <w:tc>
          <w:tcPr>
            <w:tcW w:w="1418" w:type="dxa"/>
          </w:tcPr>
          <w:p w14:paraId="0DB43740"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55B84D4B" w14:textId="0602CC0A" w:rsidR="00FB4B68" w:rsidRPr="00FB4B68" w:rsidRDefault="00FB4B68" w:rsidP="00FB4B68">
            <w:pPr>
              <w:spacing w:line="360" w:lineRule="auto"/>
              <w:rPr>
                <w:rFonts w:ascii="Book Antiqua" w:hAnsi="Book Antiqua"/>
              </w:rPr>
            </w:pPr>
            <w:r w:rsidRPr="00FB4B68">
              <w:rPr>
                <w:rFonts w:ascii="Book Antiqua" w:hAnsi="Book Antiqua"/>
              </w:rPr>
              <w:t>180.0</w:t>
            </w:r>
            <w:r>
              <w:rPr>
                <w:rFonts w:ascii="Book Antiqua" w:hAnsi="Book Antiqua" w:hint="eastAsia"/>
              </w:rPr>
              <w:t>-</w:t>
            </w:r>
            <w:r w:rsidRPr="00FB4B68">
              <w:rPr>
                <w:rFonts w:ascii="Book Antiqua" w:hAnsi="Book Antiqua"/>
              </w:rPr>
              <w:t>914.0</w:t>
            </w:r>
          </w:p>
        </w:tc>
      </w:tr>
      <w:tr w:rsidR="00FB4B68" w:rsidRPr="00FB4B68" w14:paraId="444AC703" w14:textId="77777777" w:rsidTr="00FB4B68">
        <w:tc>
          <w:tcPr>
            <w:tcW w:w="5211" w:type="dxa"/>
          </w:tcPr>
          <w:p w14:paraId="588B64DE" w14:textId="43C32201" w:rsidR="00FB4B68" w:rsidRPr="00FB4B68" w:rsidRDefault="00FB4B68" w:rsidP="00FB4B68">
            <w:pPr>
              <w:spacing w:line="360" w:lineRule="auto"/>
              <w:rPr>
                <w:rFonts w:ascii="Book Antiqua" w:hAnsi="Book Antiqua"/>
              </w:rPr>
            </w:pPr>
            <w:r w:rsidRPr="00FB4B68">
              <w:rPr>
                <w:rFonts w:ascii="Book Antiqua" w:hAnsi="Book Antiqua"/>
              </w:rPr>
              <w:t>Transferrin (g/</w:t>
            </w:r>
            <w:r>
              <w:rPr>
                <w:rFonts w:ascii="Book Antiqua" w:hAnsi="Book Antiqua"/>
              </w:rPr>
              <w:t>L</w:t>
            </w:r>
            <w:r w:rsidRPr="00FB4B68">
              <w:rPr>
                <w:rFonts w:ascii="Book Antiqua" w:hAnsi="Book Antiqua"/>
              </w:rPr>
              <w:t>)</w:t>
            </w:r>
          </w:p>
        </w:tc>
        <w:tc>
          <w:tcPr>
            <w:tcW w:w="1134" w:type="dxa"/>
          </w:tcPr>
          <w:p w14:paraId="76A98CB6" w14:textId="77777777" w:rsidR="00FB4B68" w:rsidRPr="00FB4B68" w:rsidRDefault="00FB4B68" w:rsidP="00FB4B68">
            <w:pPr>
              <w:spacing w:line="360" w:lineRule="auto"/>
              <w:rPr>
                <w:rFonts w:ascii="Book Antiqua" w:hAnsi="Book Antiqua"/>
              </w:rPr>
            </w:pPr>
            <w:r w:rsidRPr="00FB4B68">
              <w:rPr>
                <w:rFonts w:ascii="Book Antiqua" w:hAnsi="Book Antiqua"/>
              </w:rPr>
              <w:t>1.89</w:t>
            </w:r>
          </w:p>
        </w:tc>
        <w:tc>
          <w:tcPr>
            <w:tcW w:w="1418" w:type="dxa"/>
          </w:tcPr>
          <w:p w14:paraId="618809D1"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3AED7FC0" w14:textId="09181125" w:rsidR="00FB4B68" w:rsidRPr="00FB4B68" w:rsidRDefault="00FB4B68" w:rsidP="00FB4B68">
            <w:pPr>
              <w:spacing w:line="360" w:lineRule="auto"/>
              <w:rPr>
                <w:rFonts w:ascii="Book Antiqua" w:hAnsi="Book Antiqua"/>
              </w:rPr>
            </w:pPr>
            <w:r w:rsidRPr="00FB4B68">
              <w:rPr>
                <w:rFonts w:ascii="Book Antiqua" w:hAnsi="Book Antiqua"/>
              </w:rPr>
              <w:t>2.00</w:t>
            </w:r>
            <w:r>
              <w:rPr>
                <w:rFonts w:ascii="Book Antiqua" w:hAnsi="Book Antiqua" w:hint="eastAsia"/>
              </w:rPr>
              <w:t>-</w:t>
            </w:r>
            <w:r w:rsidRPr="00FB4B68">
              <w:rPr>
                <w:rFonts w:ascii="Book Antiqua" w:hAnsi="Book Antiqua"/>
              </w:rPr>
              <w:t>3.60</w:t>
            </w:r>
          </w:p>
        </w:tc>
      </w:tr>
      <w:tr w:rsidR="00FB4B68" w:rsidRPr="00FB4B68" w14:paraId="46AC6A47" w14:textId="77777777" w:rsidTr="00FB4B68">
        <w:tc>
          <w:tcPr>
            <w:tcW w:w="5211" w:type="dxa"/>
          </w:tcPr>
          <w:p w14:paraId="03C184E7" w14:textId="5B9277F4" w:rsidR="00FB4B68" w:rsidRPr="00FB4B68" w:rsidRDefault="00FB4B68" w:rsidP="00FB4B68">
            <w:pPr>
              <w:spacing w:line="360" w:lineRule="auto"/>
              <w:rPr>
                <w:rFonts w:ascii="Book Antiqua" w:hAnsi="Book Antiqua"/>
              </w:rPr>
            </w:pPr>
            <w:r w:rsidRPr="00FB4B68">
              <w:rPr>
                <w:rFonts w:ascii="Book Antiqua" w:hAnsi="Book Antiqua"/>
              </w:rPr>
              <w:t>Hemolysis test</w:t>
            </w:r>
          </w:p>
        </w:tc>
        <w:tc>
          <w:tcPr>
            <w:tcW w:w="1134" w:type="dxa"/>
          </w:tcPr>
          <w:p w14:paraId="321437FC" w14:textId="77777777" w:rsidR="00FB4B68" w:rsidRPr="00FB4B68" w:rsidRDefault="00FB4B68" w:rsidP="00FB4B68">
            <w:pPr>
              <w:spacing w:line="360" w:lineRule="auto"/>
              <w:rPr>
                <w:rFonts w:ascii="Book Antiqua" w:hAnsi="Book Antiqua"/>
              </w:rPr>
            </w:pPr>
          </w:p>
        </w:tc>
        <w:tc>
          <w:tcPr>
            <w:tcW w:w="1418" w:type="dxa"/>
          </w:tcPr>
          <w:p w14:paraId="4CB47C83" w14:textId="77777777" w:rsidR="00FB4B68" w:rsidRPr="00FB4B68" w:rsidRDefault="00FB4B68" w:rsidP="00FB4B68">
            <w:pPr>
              <w:spacing w:line="360" w:lineRule="auto"/>
              <w:rPr>
                <w:rFonts w:ascii="Book Antiqua" w:hAnsi="Book Antiqua"/>
              </w:rPr>
            </w:pPr>
          </w:p>
        </w:tc>
        <w:tc>
          <w:tcPr>
            <w:tcW w:w="1843" w:type="dxa"/>
          </w:tcPr>
          <w:p w14:paraId="43198FBF" w14:textId="77777777" w:rsidR="00FB4B68" w:rsidRPr="00FB4B68" w:rsidRDefault="00FB4B68" w:rsidP="00FB4B68">
            <w:pPr>
              <w:spacing w:line="360" w:lineRule="auto"/>
              <w:rPr>
                <w:rFonts w:ascii="Book Antiqua" w:hAnsi="Book Antiqua"/>
              </w:rPr>
            </w:pPr>
          </w:p>
        </w:tc>
      </w:tr>
      <w:tr w:rsidR="00FB4B68" w:rsidRPr="00FB4B68" w14:paraId="597FF322" w14:textId="77777777" w:rsidTr="00D263C9">
        <w:tc>
          <w:tcPr>
            <w:tcW w:w="5211" w:type="dxa"/>
            <w:tcBorders>
              <w:bottom w:val="nil"/>
            </w:tcBorders>
          </w:tcPr>
          <w:p w14:paraId="5F76021A" w14:textId="0A2CB020" w:rsidR="00FB4B68" w:rsidRPr="00FB4B68" w:rsidRDefault="00FB4B68" w:rsidP="00BE2D30">
            <w:pPr>
              <w:spacing w:line="360" w:lineRule="auto"/>
              <w:rPr>
                <w:rFonts w:ascii="Book Antiqua" w:hAnsi="Book Antiqua"/>
              </w:rPr>
            </w:pPr>
            <w:r w:rsidRPr="00FB4B68">
              <w:rPr>
                <w:rFonts w:ascii="Book Antiqua" w:hAnsi="Book Antiqua"/>
              </w:rPr>
              <w:t>Indirect anti-human globulin IgG</w:t>
            </w:r>
            <w:r w:rsidR="00BE2D30" w:rsidRPr="00FB4B68">
              <w:rPr>
                <w:rFonts w:ascii="Book Antiqua" w:hAnsi="Book Antiqua"/>
              </w:rPr>
              <w:t xml:space="preserve"> test</w:t>
            </w:r>
          </w:p>
        </w:tc>
        <w:tc>
          <w:tcPr>
            <w:tcW w:w="1134" w:type="dxa"/>
            <w:tcBorders>
              <w:bottom w:val="nil"/>
            </w:tcBorders>
          </w:tcPr>
          <w:p w14:paraId="4D3B9741" w14:textId="77777777" w:rsidR="00FB4B68" w:rsidRPr="00FB4B68" w:rsidRDefault="00FB4B68" w:rsidP="00FB4B68">
            <w:pPr>
              <w:spacing w:line="360" w:lineRule="auto"/>
              <w:rPr>
                <w:rFonts w:ascii="Book Antiqua" w:hAnsi="Book Antiqua"/>
              </w:rPr>
            </w:pPr>
            <w:r w:rsidRPr="00FB4B68">
              <w:rPr>
                <w:rFonts w:ascii="Book Antiqua" w:hAnsi="Book Antiqua"/>
              </w:rPr>
              <w:t>Positive</w:t>
            </w:r>
          </w:p>
        </w:tc>
        <w:tc>
          <w:tcPr>
            <w:tcW w:w="1418" w:type="dxa"/>
            <w:tcBorders>
              <w:bottom w:val="nil"/>
            </w:tcBorders>
          </w:tcPr>
          <w:p w14:paraId="02268377" w14:textId="77777777" w:rsidR="00FB4B68" w:rsidRPr="00FB4B68" w:rsidRDefault="00FB4B68" w:rsidP="00FB4B68">
            <w:pPr>
              <w:spacing w:line="360" w:lineRule="auto"/>
              <w:rPr>
                <w:rFonts w:ascii="Book Antiqua" w:hAnsi="Book Antiqua"/>
              </w:rPr>
            </w:pPr>
          </w:p>
        </w:tc>
        <w:tc>
          <w:tcPr>
            <w:tcW w:w="1843" w:type="dxa"/>
            <w:tcBorders>
              <w:bottom w:val="nil"/>
            </w:tcBorders>
          </w:tcPr>
          <w:p w14:paraId="1A8E2075" w14:textId="77777777" w:rsidR="00FB4B68" w:rsidRPr="00FB4B68" w:rsidRDefault="00FB4B68" w:rsidP="00FB4B68">
            <w:pPr>
              <w:spacing w:line="360" w:lineRule="auto"/>
              <w:rPr>
                <w:rFonts w:ascii="Book Antiqua" w:hAnsi="Book Antiqua"/>
              </w:rPr>
            </w:pPr>
          </w:p>
        </w:tc>
      </w:tr>
      <w:tr w:rsidR="00FB4B68" w:rsidRPr="00FB4B68" w14:paraId="3431F8C0" w14:textId="77777777" w:rsidTr="00D263C9">
        <w:tc>
          <w:tcPr>
            <w:tcW w:w="5211" w:type="dxa"/>
            <w:tcBorders>
              <w:top w:val="nil"/>
              <w:bottom w:val="nil"/>
            </w:tcBorders>
          </w:tcPr>
          <w:p w14:paraId="1C9F4CE6" w14:textId="77777777" w:rsidR="00FB4B68" w:rsidRPr="00FB4B68" w:rsidRDefault="00FB4B68" w:rsidP="00FB4B68">
            <w:pPr>
              <w:spacing w:line="360" w:lineRule="auto"/>
              <w:rPr>
                <w:rFonts w:ascii="Book Antiqua" w:hAnsi="Book Antiqua"/>
              </w:rPr>
            </w:pPr>
            <w:r w:rsidRPr="00FB4B68">
              <w:rPr>
                <w:rFonts w:ascii="Book Antiqua" w:hAnsi="Book Antiqua"/>
              </w:rPr>
              <w:t>Erythrocyte osmotic fragility test</w:t>
            </w:r>
          </w:p>
        </w:tc>
        <w:tc>
          <w:tcPr>
            <w:tcW w:w="1134" w:type="dxa"/>
            <w:tcBorders>
              <w:top w:val="nil"/>
              <w:bottom w:val="nil"/>
            </w:tcBorders>
          </w:tcPr>
          <w:p w14:paraId="2655DC76" w14:textId="77777777" w:rsidR="00FB4B68" w:rsidRPr="00FB4B68" w:rsidRDefault="00FB4B68" w:rsidP="00FB4B68">
            <w:pPr>
              <w:spacing w:line="360" w:lineRule="auto"/>
              <w:rPr>
                <w:rFonts w:ascii="Book Antiqua" w:hAnsi="Book Antiqua"/>
              </w:rPr>
            </w:pPr>
          </w:p>
        </w:tc>
        <w:tc>
          <w:tcPr>
            <w:tcW w:w="1418" w:type="dxa"/>
            <w:tcBorders>
              <w:top w:val="nil"/>
              <w:bottom w:val="nil"/>
            </w:tcBorders>
          </w:tcPr>
          <w:p w14:paraId="46F76A97" w14:textId="77777777" w:rsidR="00FB4B68" w:rsidRPr="00FB4B68" w:rsidRDefault="00FB4B68" w:rsidP="00FB4B68">
            <w:pPr>
              <w:spacing w:line="360" w:lineRule="auto"/>
              <w:rPr>
                <w:rFonts w:ascii="Book Antiqua" w:hAnsi="Book Antiqua"/>
              </w:rPr>
            </w:pPr>
          </w:p>
        </w:tc>
        <w:tc>
          <w:tcPr>
            <w:tcW w:w="1843" w:type="dxa"/>
            <w:tcBorders>
              <w:top w:val="nil"/>
              <w:bottom w:val="nil"/>
            </w:tcBorders>
          </w:tcPr>
          <w:p w14:paraId="1CC106E3" w14:textId="77777777" w:rsidR="00FB4B68" w:rsidRPr="00FB4B68" w:rsidRDefault="00FB4B68" w:rsidP="00FB4B68">
            <w:pPr>
              <w:spacing w:line="360" w:lineRule="auto"/>
              <w:rPr>
                <w:rFonts w:ascii="Book Antiqua" w:hAnsi="Book Antiqua"/>
              </w:rPr>
            </w:pPr>
          </w:p>
        </w:tc>
      </w:tr>
      <w:tr w:rsidR="00FB4B68" w:rsidRPr="00FB4B68" w14:paraId="4B7C6AA2" w14:textId="77777777" w:rsidTr="00D263C9">
        <w:tc>
          <w:tcPr>
            <w:tcW w:w="5211" w:type="dxa"/>
            <w:tcBorders>
              <w:top w:val="nil"/>
              <w:bottom w:val="nil"/>
            </w:tcBorders>
          </w:tcPr>
          <w:p w14:paraId="7C209FC2" w14:textId="69EC8BA0" w:rsidR="00FB4B68" w:rsidRPr="00FB4B68" w:rsidRDefault="00FB4B68" w:rsidP="00FB4B68">
            <w:pPr>
              <w:spacing w:line="360" w:lineRule="auto"/>
              <w:rPr>
                <w:rFonts w:ascii="Book Antiqua" w:hAnsi="Book Antiqua"/>
              </w:rPr>
            </w:pPr>
            <w:r w:rsidRPr="00FB4B68">
              <w:rPr>
                <w:rFonts w:ascii="Book Antiqua" w:hAnsi="Book Antiqua"/>
              </w:rPr>
              <w:lastRenderedPageBreak/>
              <w:t>Start hemolysis (mmol/</w:t>
            </w:r>
            <w:r>
              <w:rPr>
                <w:rFonts w:ascii="Book Antiqua" w:hAnsi="Book Antiqua"/>
              </w:rPr>
              <w:t>L</w:t>
            </w:r>
            <w:r w:rsidRPr="00FB4B68">
              <w:rPr>
                <w:rFonts w:ascii="Book Antiqua" w:hAnsi="Book Antiqua"/>
              </w:rPr>
              <w:t>)</w:t>
            </w:r>
          </w:p>
        </w:tc>
        <w:tc>
          <w:tcPr>
            <w:tcW w:w="1134" w:type="dxa"/>
            <w:tcBorders>
              <w:top w:val="nil"/>
              <w:bottom w:val="nil"/>
            </w:tcBorders>
          </w:tcPr>
          <w:p w14:paraId="0A9DD6A8" w14:textId="77777777" w:rsidR="00FB4B68" w:rsidRPr="00FB4B68" w:rsidRDefault="00FB4B68" w:rsidP="00FB4B68">
            <w:pPr>
              <w:spacing w:line="360" w:lineRule="auto"/>
              <w:rPr>
                <w:rFonts w:ascii="Book Antiqua" w:hAnsi="Book Antiqua"/>
              </w:rPr>
            </w:pPr>
            <w:r w:rsidRPr="00FB4B68">
              <w:rPr>
                <w:rFonts w:ascii="Book Antiqua" w:hAnsi="Book Antiqua"/>
              </w:rPr>
              <w:t>68.4</w:t>
            </w:r>
          </w:p>
        </w:tc>
        <w:tc>
          <w:tcPr>
            <w:tcW w:w="1418" w:type="dxa"/>
            <w:tcBorders>
              <w:top w:val="nil"/>
              <w:bottom w:val="nil"/>
            </w:tcBorders>
          </w:tcPr>
          <w:p w14:paraId="6440A433"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Borders>
              <w:top w:val="nil"/>
              <w:bottom w:val="nil"/>
            </w:tcBorders>
          </w:tcPr>
          <w:p w14:paraId="1EE82912" w14:textId="7D8CF980" w:rsidR="00FB4B68" w:rsidRPr="00FB4B68" w:rsidRDefault="00FB4B68" w:rsidP="00FB4B68">
            <w:pPr>
              <w:spacing w:line="360" w:lineRule="auto"/>
              <w:rPr>
                <w:rFonts w:ascii="Book Antiqua" w:hAnsi="Book Antiqua"/>
              </w:rPr>
            </w:pPr>
            <w:r w:rsidRPr="00FB4B68">
              <w:rPr>
                <w:rFonts w:ascii="Book Antiqua" w:hAnsi="Book Antiqua"/>
              </w:rPr>
              <w:t>71.8</w:t>
            </w:r>
            <w:r>
              <w:rPr>
                <w:rFonts w:ascii="Book Antiqua" w:hAnsi="Book Antiqua" w:hint="eastAsia"/>
              </w:rPr>
              <w:t>-</w:t>
            </w:r>
            <w:r w:rsidRPr="00FB4B68">
              <w:rPr>
                <w:rFonts w:ascii="Book Antiqua" w:hAnsi="Book Antiqua"/>
              </w:rPr>
              <w:t>78.6</w:t>
            </w:r>
          </w:p>
        </w:tc>
      </w:tr>
      <w:tr w:rsidR="00FB4B68" w:rsidRPr="00FB4B68" w14:paraId="4E150C1E" w14:textId="77777777" w:rsidTr="00D263C9">
        <w:tc>
          <w:tcPr>
            <w:tcW w:w="5211" w:type="dxa"/>
            <w:tcBorders>
              <w:top w:val="nil"/>
            </w:tcBorders>
          </w:tcPr>
          <w:p w14:paraId="7F13B38C" w14:textId="76F0DDB4" w:rsidR="00FB4B68" w:rsidRPr="00FB4B68" w:rsidRDefault="00FB4B68" w:rsidP="00FB4B68">
            <w:pPr>
              <w:spacing w:line="360" w:lineRule="auto"/>
              <w:rPr>
                <w:rFonts w:ascii="Book Antiqua" w:hAnsi="Book Antiqua"/>
              </w:rPr>
            </w:pPr>
            <w:r w:rsidRPr="00FB4B68">
              <w:rPr>
                <w:rFonts w:ascii="Book Antiqua" w:hAnsi="Book Antiqua"/>
              </w:rPr>
              <w:t>Complete hemolysis (mmol/</w:t>
            </w:r>
            <w:r>
              <w:rPr>
                <w:rFonts w:ascii="Book Antiqua" w:hAnsi="Book Antiqua"/>
              </w:rPr>
              <w:t>L</w:t>
            </w:r>
            <w:r w:rsidRPr="00FB4B68">
              <w:rPr>
                <w:rFonts w:ascii="Book Antiqua" w:hAnsi="Book Antiqua"/>
              </w:rPr>
              <w:t>)</w:t>
            </w:r>
          </w:p>
        </w:tc>
        <w:tc>
          <w:tcPr>
            <w:tcW w:w="1134" w:type="dxa"/>
            <w:tcBorders>
              <w:top w:val="nil"/>
            </w:tcBorders>
          </w:tcPr>
          <w:p w14:paraId="31DBF4E0" w14:textId="77777777" w:rsidR="00FB4B68" w:rsidRPr="00FB4B68" w:rsidRDefault="00FB4B68" w:rsidP="00FB4B68">
            <w:pPr>
              <w:spacing w:line="360" w:lineRule="auto"/>
              <w:rPr>
                <w:rFonts w:ascii="Book Antiqua" w:hAnsi="Book Antiqua"/>
              </w:rPr>
            </w:pPr>
            <w:r w:rsidRPr="00FB4B68">
              <w:rPr>
                <w:rFonts w:ascii="Book Antiqua" w:hAnsi="Book Antiqua"/>
              </w:rPr>
              <w:t>41.0</w:t>
            </w:r>
          </w:p>
        </w:tc>
        <w:tc>
          <w:tcPr>
            <w:tcW w:w="1418" w:type="dxa"/>
            <w:tcBorders>
              <w:top w:val="nil"/>
            </w:tcBorders>
          </w:tcPr>
          <w:p w14:paraId="5E4E0852" w14:textId="69EB83EF" w:rsidR="00FB4B68" w:rsidRPr="00FB4B68" w:rsidRDefault="00FB4B68" w:rsidP="00FB4B68">
            <w:pPr>
              <w:spacing w:line="360" w:lineRule="auto"/>
              <w:rPr>
                <w:rFonts w:ascii="Book Antiqua" w:hAnsi="Book Antiqua"/>
              </w:rPr>
            </w:pPr>
            <w:r w:rsidRPr="00FB4B68">
              <w:rPr>
                <w:rFonts w:ascii="Book Antiqua" w:hAnsi="Book Antiqua"/>
              </w:rPr>
              <w:t>Decrease</w:t>
            </w:r>
          </w:p>
        </w:tc>
        <w:tc>
          <w:tcPr>
            <w:tcW w:w="1843" w:type="dxa"/>
            <w:tcBorders>
              <w:top w:val="nil"/>
            </w:tcBorders>
          </w:tcPr>
          <w:p w14:paraId="72A20E8C" w14:textId="2C3C5609" w:rsidR="00FB4B68" w:rsidRPr="00FB4B68" w:rsidRDefault="00FB4B68" w:rsidP="00FB4B68">
            <w:pPr>
              <w:spacing w:line="360" w:lineRule="auto"/>
              <w:rPr>
                <w:rFonts w:ascii="Book Antiqua" w:hAnsi="Book Antiqua"/>
              </w:rPr>
            </w:pPr>
            <w:r w:rsidRPr="00FB4B68">
              <w:rPr>
                <w:rFonts w:ascii="Book Antiqua" w:hAnsi="Book Antiqua"/>
              </w:rPr>
              <w:t>54.7</w:t>
            </w:r>
            <w:r>
              <w:rPr>
                <w:rFonts w:ascii="Book Antiqua" w:hAnsi="Book Antiqua" w:hint="eastAsia"/>
              </w:rPr>
              <w:t>-</w:t>
            </w:r>
            <w:r w:rsidRPr="00FB4B68">
              <w:rPr>
                <w:rFonts w:ascii="Book Antiqua" w:hAnsi="Book Antiqua"/>
              </w:rPr>
              <w:t>58.1</w:t>
            </w:r>
          </w:p>
        </w:tc>
      </w:tr>
      <w:tr w:rsidR="00FB4B68" w:rsidRPr="00FB4B68" w14:paraId="2488185D" w14:textId="77777777" w:rsidTr="00FB4B68">
        <w:tc>
          <w:tcPr>
            <w:tcW w:w="5211" w:type="dxa"/>
          </w:tcPr>
          <w:p w14:paraId="187EAD19" w14:textId="3A6C3962" w:rsidR="00FB4B68" w:rsidRPr="00FB4B68" w:rsidRDefault="00FB4B68" w:rsidP="00FB4B68">
            <w:pPr>
              <w:spacing w:line="360" w:lineRule="auto"/>
              <w:rPr>
                <w:rFonts w:ascii="Book Antiqua" w:hAnsi="Book Antiqua"/>
              </w:rPr>
            </w:pPr>
            <w:r w:rsidRPr="00FB4B68">
              <w:rPr>
                <w:rFonts w:ascii="Book Antiqua" w:hAnsi="Book Antiqua"/>
              </w:rPr>
              <w:t>Biochemistry</w:t>
            </w:r>
          </w:p>
        </w:tc>
        <w:tc>
          <w:tcPr>
            <w:tcW w:w="1134" w:type="dxa"/>
          </w:tcPr>
          <w:p w14:paraId="4EC35586" w14:textId="77777777" w:rsidR="00FB4B68" w:rsidRPr="00FB4B68" w:rsidRDefault="00FB4B68" w:rsidP="00FB4B68">
            <w:pPr>
              <w:spacing w:line="360" w:lineRule="auto"/>
              <w:rPr>
                <w:rFonts w:ascii="Book Antiqua" w:hAnsi="Book Antiqua"/>
              </w:rPr>
            </w:pPr>
          </w:p>
        </w:tc>
        <w:tc>
          <w:tcPr>
            <w:tcW w:w="1418" w:type="dxa"/>
          </w:tcPr>
          <w:p w14:paraId="36B4CD6C" w14:textId="77777777" w:rsidR="00FB4B68" w:rsidRPr="00FB4B68" w:rsidRDefault="00FB4B68" w:rsidP="00FB4B68">
            <w:pPr>
              <w:spacing w:line="360" w:lineRule="auto"/>
              <w:rPr>
                <w:rFonts w:ascii="Book Antiqua" w:hAnsi="Book Antiqua"/>
              </w:rPr>
            </w:pPr>
          </w:p>
        </w:tc>
        <w:tc>
          <w:tcPr>
            <w:tcW w:w="1843" w:type="dxa"/>
          </w:tcPr>
          <w:p w14:paraId="5139769C" w14:textId="77777777" w:rsidR="00FB4B68" w:rsidRPr="00FB4B68" w:rsidRDefault="00FB4B68" w:rsidP="00FB4B68">
            <w:pPr>
              <w:spacing w:line="360" w:lineRule="auto"/>
              <w:rPr>
                <w:rFonts w:ascii="Book Antiqua" w:hAnsi="Book Antiqua"/>
              </w:rPr>
            </w:pPr>
          </w:p>
        </w:tc>
      </w:tr>
      <w:tr w:rsidR="00FB4B68" w:rsidRPr="00FB4B68" w14:paraId="7C9E1435" w14:textId="77777777" w:rsidTr="00FB4B68">
        <w:tc>
          <w:tcPr>
            <w:tcW w:w="5211" w:type="dxa"/>
          </w:tcPr>
          <w:p w14:paraId="141B6B86" w14:textId="77777777" w:rsidR="00FB4B68" w:rsidRPr="00FB4B68" w:rsidRDefault="00FB4B68" w:rsidP="00FB4B68">
            <w:pPr>
              <w:spacing w:line="360" w:lineRule="auto"/>
              <w:rPr>
                <w:rFonts w:ascii="Book Antiqua" w:hAnsi="Book Antiqua"/>
              </w:rPr>
            </w:pPr>
            <w:r w:rsidRPr="00FB4B68">
              <w:rPr>
                <w:rFonts w:ascii="Book Antiqua" w:hAnsi="Book Antiqua"/>
              </w:rPr>
              <w:t>Total bilirubin (μmol/L)</w:t>
            </w:r>
          </w:p>
        </w:tc>
        <w:tc>
          <w:tcPr>
            <w:tcW w:w="1134" w:type="dxa"/>
          </w:tcPr>
          <w:p w14:paraId="7AF8AEF2" w14:textId="77777777" w:rsidR="00FB4B68" w:rsidRPr="00FB4B68" w:rsidRDefault="00FB4B68" w:rsidP="00FB4B68">
            <w:pPr>
              <w:spacing w:line="360" w:lineRule="auto"/>
              <w:rPr>
                <w:rFonts w:ascii="Book Antiqua" w:hAnsi="Book Antiqua"/>
              </w:rPr>
            </w:pPr>
            <w:r w:rsidRPr="00FB4B68">
              <w:rPr>
                <w:rFonts w:ascii="Book Antiqua" w:hAnsi="Book Antiqua"/>
              </w:rPr>
              <w:t>112.5</w:t>
            </w:r>
          </w:p>
        </w:tc>
        <w:tc>
          <w:tcPr>
            <w:tcW w:w="1418" w:type="dxa"/>
          </w:tcPr>
          <w:p w14:paraId="315C6DC1"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Increase </w:t>
            </w:r>
          </w:p>
        </w:tc>
        <w:tc>
          <w:tcPr>
            <w:tcW w:w="1843" w:type="dxa"/>
          </w:tcPr>
          <w:p w14:paraId="41EB580F" w14:textId="52CF214C" w:rsidR="00FB4B68" w:rsidRPr="00FB4B68" w:rsidRDefault="00FB4B68" w:rsidP="00FB4B68">
            <w:pPr>
              <w:spacing w:line="360" w:lineRule="auto"/>
              <w:rPr>
                <w:rFonts w:ascii="Book Antiqua" w:hAnsi="Book Antiqua"/>
              </w:rPr>
            </w:pPr>
            <w:r w:rsidRPr="00FB4B68">
              <w:rPr>
                <w:rFonts w:ascii="Book Antiqua" w:hAnsi="Book Antiqua"/>
              </w:rPr>
              <w:t>3.4</w:t>
            </w:r>
            <w:r>
              <w:rPr>
                <w:rFonts w:ascii="Book Antiqua" w:hAnsi="Book Antiqua" w:hint="eastAsia"/>
              </w:rPr>
              <w:t>-</w:t>
            </w:r>
            <w:r w:rsidRPr="00FB4B68">
              <w:rPr>
                <w:rFonts w:ascii="Book Antiqua" w:hAnsi="Book Antiqua"/>
              </w:rPr>
              <w:t>25.0</w:t>
            </w:r>
          </w:p>
        </w:tc>
      </w:tr>
      <w:tr w:rsidR="00FB4B68" w:rsidRPr="00FB4B68" w14:paraId="6590D024" w14:textId="77777777" w:rsidTr="00FB4B68">
        <w:tc>
          <w:tcPr>
            <w:tcW w:w="5211" w:type="dxa"/>
          </w:tcPr>
          <w:p w14:paraId="577A3083" w14:textId="77777777" w:rsidR="00FB4B68" w:rsidRPr="00FB4B68" w:rsidRDefault="00FB4B68" w:rsidP="00FB4B68">
            <w:pPr>
              <w:spacing w:line="360" w:lineRule="auto"/>
              <w:rPr>
                <w:rFonts w:ascii="Book Antiqua" w:hAnsi="Book Antiqua"/>
              </w:rPr>
            </w:pPr>
            <w:r w:rsidRPr="00FB4B68">
              <w:rPr>
                <w:rFonts w:ascii="Book Antiqua" w:hAnsi="Book Antiqua"/>
              </w:rPr>
              <w:t>Direct bilirubin (μmol/L)</w:t>
            </w:r>
          </w:p>
        </w:tc>
        <w:tc>
          <w:tcPr>
            <w:tcW w:w="1134" w:type="dxa"/>
          </w:tcPr>
          <w:p w14:paraId="05A3E3CA" w14:textId="77777777" w:rsidR="00FB4B68" w:rsidRPr="00FB4B68" w:rsidRDefault="00FB4B68" w:rsidP="00FB4B68">
            <w:pPr>
              <w:spacing w:line="360" w:lineRule="auto"/>
              <w:rPr>
                <w:rFonts w:ascii="Book Antiqua" w:hAnsi="Book Antiqua"/>
              </w:rPr>
            </w:pPr>
            <w:r w:rsidRPr="00FB4B68">
              <w:rPr>
                <w:rFonts w:ascii="Book Antiqua" w:hAnsi="Book Antiqua"/>
              </w:rPr>
              <w:t>14.3</w:t>
            </w:r>
          </w:p>
        </w:tc>
        <w:tc>
          <w:tcPr>
            <w:tcW w:w="1418" w:type="dxa"/>
          </w:tcPr>
          <w:p w14:paraId="7B6679D2" w14:textId="1E02BBCE" w:rsidR="00FB4B68" w:rsidRPr="00FB4B68" w:rsidRDefault="00FB4B68" w:rsidP="00FB4B68">
            <w:pPr>
              <w:spacing w:line="360" w:lineRule="auto"/>
              <w:rPr>
                <w:rFonts w:ascii="Book Antiqua" w:hAnsi="Book Antiqua"/>
              </w:rPr>
            </w:pPr>
            <w:r w:rsidRPr="00FB4B68">
              <w:rPr>
                <w:rFonts w:ascii="Book Antiqua" w:hAnsi="Book Antiqua"/>
              </w:rPr>
              <w:t>Increase</w:t>
            </w:r>
          </w:p>
        </w:tc>
        <w:tc>
          <w:tcPr>
            <w:tcW w:w="1843" w:type="dxa"/>
          </w:tcPr>
          <w:p w14:paraId="255C6B65" w14:textId="1CA74C0E" w:rsidR="00FB4B68" w:rsidRPr="00FB4B68" w:rsidRDefault="00FB4B68" w:rsidP="00FB4B68">
            <w:pPr>
              <w:spacing w:line="360" w:lineRule="auto"/>
              <w:rPr>
                <w:rFonts w:ascii="Book Antiqua" w:hAnsi="Book Antiqua"/>
              </w:rPr>
            </w:pPr>
            <w:r w:rsidRPr="00FB4B68">
              <w:rPr>
                <w:rFonts w:ascii="Book Antiqua" w:hAnsi="Book Antiqua"/>
              </w:rPr>
              <w:t>0.0</w:t>
            </w:r>
            <w:r>
              <w:rPr>
                <w:rFonts w:ascii="Book Antiqua" w:hAnsi="Book Antiqua" w:hint="eastAsia"/>
              </w:rPr>
              <w:t>-</w:t>
            </w:r>
            <w:r w:rsidRPr="00FB4B68">
              <w:rPr>
                <w:rFonts w:ascii="Book Antiqua" w:hAnsi="Book Antiqua"/>
              </w:rPr>
              <w:t>8.0</w:t>
            </w:r>
          </w:p>
        </w:tc>
      </w:tr>
      <w:tr w:rsidR="00FB4B68" w:rsidRPr="00FB4B68" w14:paraId="75B0A1E4" w14:textId="77777777" w:rsidTr="00FB4B68">
        <w:tc>
          <w:tcPr>
            <w:tcW w:w="5211" w:type="dxa"/>
          </w:tcPr>
          <w:p w14:paraId="7F8DD5BB" w14:textId="77777777" w:rsidR="00FB4B68" w:rsidRPr="00FB4B68" w:rsidRDefault="00FB4B68" w:rsidP="00FB4B68">
            <w:pPr>
              <w:spacing w:line="360" w:lineRule="auto"/>
              <w:rPr>
                <w:rFonts w:ascii="Book Antiqua" w:hAnsi="Book Antiqua"/>
              </w:rPr>
            </w:pPr>
            <w:r w:rsidRPr="00FB4B68">
              <w:rPr>
                <w:rFonts w:ascii="Book Antiqua" w:hAnsi="Book Antiqua"/>
              </w:rPr>
              <w:t>Indirect bilirubin (μmol/L)</w:t>
            </w:r>
          </w:p>
        </w:tc>
        <w:tc>
          <w:tcPr>
            <w:tcW w:w="1134" w:type="dxa"/>
          </w:tcPr>
          <w:p w14:paraId="7F4D7345" w14:textId="77777777" w:rsidR="00FB4B68" w:rsidRPr="00FB4B68" w:rsidRDefault="00FB4B68" w:rsidP="00FB4B68">
            <w:pPr>
              <w:spacing w:line="360" w:lineRule="auto"/>
              <w:rPr>
                <w:rFonts w:ascii="Book Antiqua" w:hAnsi="Book Antiqua"/>
              </w:rPr>
            </w:pPr>
            <w:r w:rsidRPr="00FB4B68">
              <w:rPr>
                <w:rFonts w:ascii="Book Antiqua" w:hAnsi="Book Antiqua"/>
              </w:rPr>
              <w:t>98.2</w:t>
            </w:r>
          </w:p>
        </w:tc>
        <w:tc>
          <w:tcPr>
            <w:tcW w:w="1418" w:type="dxa"/>
          </w:tcPr>
          <w:p w14:paraId="594C2682" w14:textId="3C3024DB" w:rsidR="00FB4B68" w:rsidRPr="00FB4B68" w:rsidRDefault="00FB4B68" w:rsidP="00FB4B68">
            <w:pPr>
              <w:spacing w:line="360" w:lineRule="auto"/>
              <w:rPr>
                <w:rFonts w:ascii="Book Antiqua" w:hAnsi="Book Antiqua"/>
              </w:rPr>
            </w:pPr>
            <w:r w:rsidRPr="00FB4B68">
              <w:rPr>
                <w:rFonts w:ascii="Book Antiqua" w:hAnsi="Book Antiqua"/>
              </w:rPr>
              <w:t>Increase</w:t>
            </w:r>
          </w:p>
        </w:tc>
        <w:tc>
          <w:tcPr>
            <w:tcW w:w="1843" w:type="dxa"/>
          </w:tcPr>
          <w:p w14:paraId="596E4096" w14:textId="57893643" w:rsidR="00FB4B68" w:rsidRPr="00FB4B68" w:rsidRDefault="00FB4B68" w:rsidP="00FB4B68">
            <w:pPr>
              <w:spacing w:line="360" w:lineRule="auto"/>
              <w:rPr>
                <w:rFonts w:ascii="Book Antiqua" w:hAnsi="Book Antiqua"/>
              </w:rPr>
            </w:pPr>
            <w:r w:rsidRPr="00FB4B68">
              <w:rPr>
                <w:rFonts w:ascii="Book Antiqua" w:hAnsi="Book Antiqua"/>
              </w:rPr>
              <w:t>0.0</w:t>
            </w:r>
            <w:r>
              <w:rPr>
                <w:rFonts w:ascii="Book Antiqua" w:hAnsi="Book Antiqua" w:hint="eastAsia"/>
              </w:rPr>
              <w:t>-</w:t>
            </w:r>
            <w:r w:rsidRPr="00FB4B68">
              <w:rPr>
                <w:rFonts w:ascii="Book Antiqua" w:hAnsi="Book Antiqua"/>
              </w:rPr>
              <w:t>20.0</w:t>
            </w:r>
          </w:p>
        </w:tc>
      </w:tr>
      <w:tr w:rsidR="00FB4B68" w:rsidRPr="00FB4B68" w14:paraId="192351F8" w14:textId="77777777" w:rsidTr="00FB4B68">
        <w:tc>
          <w:tcPr>
            <w:tcW w:w="5211" w:type="dxa"/>
          </w:tcPr>
          <w:p w14:paraId="143F9B25" w14:textId="6AF9C813" w:rsidR="00FB4B68" w:rsidRPr="00FB4B68" w:rsidRDefault="00FB4B68" w:rsidP="00FB4B68">
            <w:pPr>
              <w:spacing w:line="360" w:lineRule="auto"/>
              <w:rPr>
                <w:rFonts w:ascii="Book Antiqua" w:hAnsi="Book Antiqua"/>
              </w:rPr>
            </w:pPr>
            <w:r w:rsidRPr="00FB4B68">
              <w:rPr>
                <w:rFonts w:ascii="Book Antiqua" w:hAnsi="Book Antiqua"/>
              </w:rPr>
              <w:t>ALT (IU/L)</w:t>
            </w:r>
          </w:p>
        </w:tc>
        <w:tc>
          <w:tcPr>
            <w:tcW w:w="1134" w:type="dxa"/>
          </w:tcPr>
          <w:p w14:paraId="672FA2E5" w14:textId="77777777" w:rsidR="00FB4B68" w:rsidRPr="00FB4B68" w:rsidRDefault="00FB4B68" w:rsidP="00FB4B68">
            <w:pPr>
              <w:spacing w:line="360" w:lineRule="auto"/>
              <w:rPr>
                <w:rFonts w:ascii="Book Antiqua" w:hAnsi="Book Antiqua"/>
              </w:rPr>
            </w:pPr>
            <w:r w:rsidRPr="00FB4B68">
              <w:rPr>
                <w:rFonts w:ascii="Book Antiqua" w:hAnsi="Book Antiqua"/>
              </w:rPr>
              <w:t>26</w:t>
            </w:r>
          </w:p>
        </w:tc>
        <w:tc>
          <w:tcPr>
            <w:tcW w:w="1418" w:type="dxa"/>
          </w:tcPr>
          <w:p w14:paraId="29891DD5"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0C4A4AC6" w14:textId="290CB970" w:rsidR="00FB4B68" w:rsidRPr="00FB4B68" w:rsidRDefault="00FB4B68" w:rsidP="00FB4B68">
            <w:pPr>
              <w:spacing w:line="360" w:lineRule="auto"/>
              <w:rPr>
                <w:rFonts w:ascii="Book Antiqua" w:hAnsi="Book Antiqua"/>
              </w:rPr>
            </w:pPr>
            <w:r w:rsidRPr="00FB4B68">
              <w:rPr>
                <w:rFonts w:ascii="Book Antiqua" w:hAnsi="Book Antiqua"/>
              </w:rPr>
              <w:t>5</w:t>
            </w:r>
            <w:r>
              <w:rPr>
                <w:rFonts w:ascii="Book Antiqua" w:hAnsi="Book Antiqua" w:hint="eastAsia"/>
              </w:rPr>
              <w:t>-</w:t>
            </w:r>
            <w:r w:rsidRPr="00FB4B68">
              <w:rPr>
                <w:rFonts w:ascii="Book Antiqua" w:hAnsi="Book Antiqua"/>
              </w:rPr>
              <w:t>64</w:t>
            </w:r>
          </w:p>
        </w:tc>
      </w:tr>
      <w:tr w:rsidR="00FB4B68" w:rsidRPr="00FB4B68" w14:paraId="408C7864" w14:textId="77777777" w:rsidTr="00FB4B68">
        <w:tc>
          <w:tcPr>
            <w:tcW w:w="5211" w:type="dxa"/>
          </w:tcPr>
          <w:p w14:paraId="7B0C47DE" w14:textId="53B71CE5" w:rsidR="00FB4B68" w:rsidRPr="00FB4B68" w:rsidRDefault="00FB4B68" w:rsidP="00FB4B68">
            <w:pPr>
              <w:spacing w:line="360" w:lineRule="auto"/>
              <w:rPr>
                <w:rFonts w:ascii="Book Antiqua" w:hAnsi="Book Antiqua"/>
              </w:rPr>
            </w:pPr>
            <w:r w:rsidRPr="00FB4B68">
              <w:rPr>
                <w:rFonts w:ascii="Book Antiqua" w:hAnsi="Book Antiqua"/>
              </w:rPr>
              <w:t>AST (IU/L)</w:t>
            </w:r>
          </w:p>
        </w:tc>
        <w:tc>
          <w:tcPr>
            <w:tcW w:w="1134" w:type="dxa"/>
          </w:tcPr>
          <w:p w14:paraId="212E195E" w14:textId="77777777" w:rsidR="00FB4B68" w:rsidRPr="00FB4B68" w:rsidRDefault="00FB4B68" w:rsidP="00FB4B68">
            <w:pPr>
              <w:spacing w:line="360" w:lineRule="auto"/>
              <w:rPr>
                <w:rFonts w:ascii="Book Antiqua" w:hAnsi="Book Antiqua"/>
              </w:rPr>
            </w:pPr>
            <w:r w:rsidRPr="00FB4B68">
              <w:rPr>
                <w:rFonts w:ascii="Book Antiqua" w:hAnsi="Book Antiqua"/>
              </w:rPr>
              <w:t>17</w:t>
            </w:r>
          </w:p>
        </w:tc>
        <w:tc>
          <w:tcPr>
            <w:tcW w:w="1418" w:type="dxa"/>
          </w:tcPr>
          <w:p w14:paraId="008FFF99"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2F4D38E5" w14:textId="7EAEC84D" w:rsidR="00FB4B68" w:rsidRPr="00FB4B68" w:rsidRDefault="00FB4B68" w:rsidP="00FB4B68">
            <w:pPr>
              <w:spacing w:line="360" w:lineRule="auto"/>
              <w:rPr>
                <w:rFonts w:ascii="Book Antiqua" w:hAnsi="Book Antiqua"/>
              </w:rPr>
            </w:pPr>
            <w:r w:rsidRPr="00FB4B68">
              <w:rPr>
                <w:rFonts w:ascii="Book Antiqua" w:hAnsi="Book Antiqua"/>
              </w:rPr>
              <w:t>5</w:t>
            </w:r>
            <w:r>
              <w:rPr>
                <w:rFonts w:ascii="Book Antiqua" w:hAnsi="Book Antiqua" w:hint="eastAsia"/>
              </w:rPr>
              <w:t>-</w:t>
            </w:r>
            <w:r w:rsidRPr="00FB4B68">
              <w:rPr>
                <w:rFonts w:ascii="Book Antiqua" w:hAnsi="Book Antiqua"/>
              </w:rPr>
              <w:t>50</w:t>
            </w:r>
          </w:p>
        </w:tc>
      </w:tr>
      <w:tr w:rsidR="00FB4B68" w:rsidRPr="00FB4B68" w14:paraId="762D18BA" w14:textId="77777777" w:rsidTr="00FB4B68">
        <w:tc>
          <w:tcPr>
            <w:tcW w:w="5211" w:type="dxa"/>
          </w:tcPr>
          <w:p w14:paraId="67F37971" w14:textId="0EF735C6" w:rsidR="00FB4B68" w:rsidRPr="00FB4B68" w:rsidRDefault="00FB4B68" w:rsidP="00FB4B68">
            <w:pPr>
              <w:spacing w:line="360" w:lineRule="auto"/>
              <w:rPr>
                <w:rFonts w:ascii="Book Antiqua" w:hAnsi="Book Antiqua"/>
              </w:rPr>
            </w:pPr>
            <w:r w:rsidRPr="00FB4B68">
              <w:rPr>
                <w:rFonts w:ascii="Book Antiqua" w:hAnsi="Book Antiqua"/>
              </w:rPr>
              <w:t>GGT (IU/L)</w:t>
            </w:r>
          </w:p>
        </w:tc>
        <w:tc>
          <w:tcPr>
            <w:tcW w:w="1134" w:type="dxa"/>
          </w:tcPr>
          <w:p w14:paraId="0286D5CC" w14:textId="77777777" w:rsidR="00FB4B68" w:rsidRPr="00FB4B68" w:rsidRDefault="00FB4B68" w:rsidP="00FB4B68">
            <w:pPr>
              <w:spacing w:line="360" w:lineRule="auto"/>
              <w:rPr>
                <w:rFonts w:ascii="Book Antiqua" w:hAnsi="Book Antiqua"/>
              </w:rPr>
            </w:pPr>
            <w:r w:rsidRPr="00FB4B68">
              <w:rPr>
                <w:rFonts w:ascii="Book Antiqua" w:hAnsi="Book Antiqua"/>
              </w:rPr>
              <w:t>40</w:t>
            </w:r>
          </w:p>
        </w:tc>
        <w:tc>
          <w:tcPr>
            <w:tcW w:w="1418" w:type="dxa"/>
          </w:tcPr>
          <w:p w14:paraId="09C49C40"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56AAEC03" w14:textId="50B2F637" w:rsidR="00FB4B68" w:rsidRPr="00FB4B68" w:rsidRDefault="00FB4B68" w:rsidP="00FB4B68">
            <w:pPr>
              <w:spacing w:line="360" w:lineRule="auto"/>
              <w:rPr>
                <w:rFonts w:ascii="Book Antiqua" w:hAnsi="Book Antiqua"/>
              </w:rPr>
            </w:pPr>
            <w:r w:rsidRPr="00FB4B68">
              <w:rPr>
                <w:rFonts w:ascii="Book Antiqua" w:hAnsi="Book Antiqua"/>
              </w:rPr>
              <w:t>8</w:t>
            </w:r>
            <w:r>
              <w:rPr>
                <w:rFonts w:ascii="Book Antiqua" w:hAnsi="Book Antiqua" w:hint="eastAsia"/>
              </w:rPr>
              <w:t>-</w:t>
            </w:r>
            <w:r w:rsidRPr="00FB4B68">
              <w:rPr>
                <w:rFonts w:ascii="Book Antiqua" w:hAnsi="Book Antiqua"/>
              </w:rPr>
              <w:t>60</w:t>
            </w:r>
          </w:p>
        </w:tc>
      </w:tr>
      <w:tr w:rsidR="00FB4B68" w:rsidRPr="00FB4B68" w14:paraId="3B6C5DAD" w14:textId="77777777" w:rsidTr="00FB4B68">
        <w:tc>
          <w:tcPr>
            <w:tcW w:w="5211" w:type="dxa"/>
          </w:tcPr>
          <w:p w14:paraId="3B1A8CD5" w14:textId="11BCE813" w:rsidR="00FB4B68" w:rsidRPr="00FB4B68" w:rsidRDefault="00FB4B68" w:rsidP="00FB4B68">
            <w:pPr>
              <w:spacing w:line="360" w:lineRule="auto"/>
              <w:rPr>
                <w:rFonts w:ascii="Book Antiqua" w:hAnsi="Book Antiqua"/>
              </w:rPr>
            </w:pPr>
            <w:r w:rsidRPr="00FB4B68">
              <w:rPr>
                <w:rFonts w:ascii="Book Antiqua" w:hAnsi="Book Antiqua"/>
              </w:rPr>
              <w:t>ALP (IU/L)</w:t>
            </w:r>
          </w:p>
        </w:tc>
        <w:tc>
          <w:tcPr>
            <w:tcW w:w="1134" w:type="dxa"/>
          </w:tcPr>
          <w:p w14:paraId="0499AB90" w14:textId="77777777" w:rsidR="00FB4B68" w:rsidRPr="00FB4B68" w:rsidRDefault="00FB4B68" w:rsidP="00FB4B68">
            <w:pPr>
              <w:spacing w:line="360" w:lineRule="auto"/>
              <w:rPr>
                <w:rFonts w:ascii="Book Antiqua" w:hAnsi="Book Antiqua"/>
              </w:rPr>
            </w:pPr>
            <w:r w:rsidRPr="00FB4B68">
              <w:rPr>
                <w:rFonts w:ascii="Book Antiqua" w:hAnsi="Book Antiqua"/>
              </w:rPr>
              <w:t>68</w:t>
            </w:r>
          </w:p>
        </w:tc>
        <w:tc>
          <w:tcPr>
            <w:tcW w:w="1418" w:type="dxa"/>
          </w:tcPr>
          <w:p w14:paraId="1657612C"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31378EC1" w14:textId="19132E75" w:rsidR="00FB4B68" w:rsidRPr="00FB4B68" w:rsidRDefault="00FB4B68" w:rsidP="00FB4B68">
            <w:pPr>
              <w:spacing w:line="360" w:lineRule="auto"/>
              <w:rPr>
                <w:rFonts w:ascii="Book Antiqua" w:hAnsi="Book Antiqua"/>
              </w:rPr>
            </w:pPr>
            <w:r w:rsidRPr="00FB4B68">
              <w:rPr>
                <w:rFonts w:ascii="Book Antiqua" w:hAnsi="Book Antiqua"/>
              </w:rPr>
              <w:t>34</w:t>
            </w:r>
            <w:r>
              <w:rPr>
                <w:rFonts w:ascii="Book Antiqua" w:hAnsi="Book Antiqua" w:hint="eastAsia"/>
              </w:rPr>
              <w:t>-</w:t>
            </w:r>
            <w:r w:rsidRPr="00FB4B68">
              <w:rPr>
                <w:rFonts w:ascii="Book Antiqua" w:hAnsi="Book Antiqua"/>
              </w:rPr>
              <w:t>104</w:t>
            </w:r>
          </w:p>
        </w:tc>
      </w:tr>
      <w:tr w:rsidR="00FB4B68" w:rsidRPr="00FB4B68" w14:paraId="693C48BE" w14:textId="77777777" w:rsidTr="00FB4B68">
        <w:tc>
          <w:tcPr>
            <w:tcW w:w="5211" w:type="dxa"/>
          </w:tcPr>
          <w:p w14:paraId="47528E56" w14:textId="54F157FA" w:rsidR="00FB4B68" w:rsidRPr="00FB4B68" w:rsidRDefault="00FB4B68" w:rsidP="00FB4B68">
            <w:pPr>
              <w:spacing w:line="360" w:lineRule="auto"/>
              <w:rPr>
                <w:rFonts w:ascii="Book Antiqua" w:hAnsi="Book Antiqua"/>
              </w:rPr>
            </w:pPr>
            <w:r w:rsidRPr="00FB4B68">
              <w:rPr>
                <w:rFonts w:ascii="Book Antiqua" w:hAnsi="Book Antiqua"/>
              </w:rPr>
              <w:t>CHOL</w:t>
            </w:r>
            <w:r w:rsidR="00241D44">
              <w:rPr>
                <w:rFonts w:ascii="Book Antiqua" w:hAnsi="Book Antiqua"/>
              </w:rPr>
              <w:t xml:space="preserve"> (</w:t>
            </w:r>
            <w:r w:rsidRPr="00FB4B68">
              <w:rPr>
                <w:rFonts w:ascii="Book Antiqua" w:hAnsi="Book Antiqua"/>
              </w:rPr>
              <w:t>mmol/</w:t>
            </w:r>
            <w:r w:rsidR="00241D44">
              <w:rPr>
                <w:rFonts w:ascii="Book Antiqua" w:hAnsi="Book Antiqua"/>
              </w:rPr>
              <w:t>L</w:t>
            </w:r>
            <w:r w:rsidRPr="00FB4B68">
              <w:rPr>
                <w:rFonts w:ascii="Book Antiqua" w:hAnsi="Book Antiqua"/>
              </w:rPr>
              <w:t>)</w:t>
            </w:r>
          </w:p>
        </w:tc>
        <w:tc>
          <w:tcPr>
            <w:tcW w:w="1134" w:type="dxa"/>
          </w:tcPr>
          <w:p w14:paraId="452B66F0" w14:textId="77777777" w:rsidR="00FB4B68" w:rsidRPr="00FB4B68" w:rsidRDefault="00FB4B68" w:rsidP="00FB4B68">
            <w:pPr>
              <w:spacing w:line="360" w:lineRule="auto"/>
              <w:rPr>
                <w:rFonts w:ascii="Book Antiqua" w:hAnsi="Book Antiqua"/>
              </w:rPr>
            </w:pPr>
            <w:r w:rsidRPr="00FB4B68">
              <w:rPr>
                <w:rFonts w:ascii="Book Antiqua" w:hAnsi="Book Antiqua"/>
              </w:rPr>
              <w:t>2.3</w:t>
            </w:r>
          </w:p>
        </w:tc>
        <w:tc>
          <w:tcPr>
            <w:tcW w:w="1418" w:type="dxa"/>
          </w:tcPr>
          <w:p w14:paraId="2D18DC08" w14:textId="4A0BA7C6" w:rsidR="00FB4B68" w:rsidRPr="00FB4B68" w:rsidRDefault="00FB4B68" w:rsidP="00FB4B68">
            <w:pPr>
              <w:spacing w:line="360" w:lineRule="auto"/>
              <w:rPr>
                <w:rFonts w:ascii="Book Antiqua" w:hAnsi="Book Antiqua"/>
              </w:rPr>
            </w:pPr>
            <w:r w:rsidRPr="00FB4B68">
              <w:rPr>
                <w:rFonts w:ascii="Book Antiqua" w:hAnsi="Book Antiqua"/>
              </w:rPr>
              <w:t>Decrease</w:t>
            </w:r>
          </w:p>
        </w:tc>
        <w:tc>
          <w:tcPr>
            <w:tcW w:w="1843" w:type="dxa"/>
          </w:tcPr>
          <w:p w14:paraId="2DBDE664" w14:textId="1C54031A" w:rsidR="00FB4B68" w:rsidRPr="00FB4B68" w:rsidRDefault="00FB4B68" w:rsidP="00FB4B68">
            <w:pPr>
              <w:spacing w:line="360" w:lineRule="auto"/>
              <w:rPr>
                <w:rFonts w:ascii="Book Antiqua" w:hAnsi="Book Antiqua"/>
              </w:rPr>
            </w:pPr>
            <w:r w:rsidRPr="00FB4B68">
              <w:rPr>
                <w:rFonts w:ascii="Book Antiqua" w:hAnsi="Book Antiqua"/>
              </w:rPr>
              <w:t>3.0</w:t>
            </w:r>
            <w:r>
              <w:rPr>
                <w:rFonts w:ascii="Book Antiqua" w:hAnsi="Book Antiqua" w:hint="eastAsia"/>
              </w:rPr>
              <w:t>-</w:t>
            </w:r>
            <w:r w:rsidRPr="00FB4B68">
              <w:rPr>
                <w:rFonts w:ascii="Book Antiqua" w:hAnsi="Book Antiqua"/>
              </w:rPr>
              <w:t>5.7</w:t>
            </w:r>
          </w:p>
        </w:tc>
      </w:tr>
      <w:tr w:rsidR="00FB4B68" w:rsidRPr="00FB4B68" w14:paraId="21E05CE0" w14:textId="77777777" w:rsidTr="00FB4B68">
        <w:tc>
          <w:tcPr>
            <w:tcW w:w="5211" w:type="dxa"/>
          </w:tcPr>
          <w:p w14:paraId="48BF86A0" w14:textId="1FD23748" w:rsidR="00FB4B68" w:rsidRPr="00FB4B68" w:rsidRDefault="00FB4B68" w:rsidP="00FB4B68">
            <w:pPr>
              <w:spacing w:line="360" w:lineRule="auto"/>
              <w:rPr>
                <w:rFonts w:ascii="Book Antiqua" w:hAnsi="Book Antiqua"/>
              </w:rPr>
            </w:pPr>
            <w:r w:rsidRPr="00FB4B68">
              <w:rPr>
                <w:rFonts w:ascii="Book Antiqua" w:hAnsi="Book Antiqua"/>
              </w:rPr>
              <w:t>LDLC</w:t>
            </w:r>
            <w:r w:rsidR="00241D44">
              <w:rPr>
                <w:rFonts w:ascii="Book Antiqua" w:hAnsi="Book Antiqua"/>
              </w:rPr>
              <w:t xml:space="preserve"> (</w:t>
            </w:r>
            <w:r w:rsidRPr="00FB4B68">
              <w:rPr>
                <w:rFonts w:ascii="Book Antiqua" w:hAnsi="Book Antiqua"/>
              </w:rPr>
              <w:t>mmol/</w:t>
            </w:r>
            <w:r w:rsidR="00241D44">
              <w:rPr>
                <w:rFonts w:ascii="Book Antiqua" w:hAnsi="Book Antiqua"/>
              </w:rPr>
              <w:t>L</w:t>
            </w:r>
            <w:r w:rsidRPr="00FB4B68">
              <w:rPr>
                <w:rFonts w:ascii="Book Antiqua" w:hAnsi="Book Antiqua"/>
              </w:rPr>
              <w:t>)</w:t>
            </w:r>
          </w:p>
        </w:tc>
        <w:tc>
          <w:tcPr>
            <w:tcW w:w="1134" w:type="dxa"/>
          </w:tcPr>
          <w:p w14:paraId="769C8DA6" w14:textId="77777777" w:rsidR="00FB4B68" w:rsidRPr="00FB4B68" w:rsidRDefault="00FB4B68" w:rsidP="00FB4B68">
            <w:pPr>
              <w:spacing w:line="360" w:lineRule="auto"/>
              <w:rPr>
                <w:rFonts w:ascii="Book Antiqua" w:hAnsi="Book Antiqua"/>
              </w:rPr>
            </w:pPr>
            <w:r w:rsidRPr="00FB4B68">
              <w:rPr>
                <w:rFonts w:ascii="Book Antiqua" w:hAnsi="Book Antiqua"/>
              </w:rPr>
              <w:t>1.0</w:t>
            </w:r>
          </w:p>
        </w:tc>
        <w:tc>
          <w:tcPr>
            <w:tcW w:w="1418" w:type="dxa"/>
          </w:tcPr>
          <w:p w14:paraId="6EF31E3A" w14:textId="0F805A0F" w:rsidR="00FB4B68" w:rsidRPr="00FB4B68" w:rsidRDefault="00FB4B68" w:rsidP="00FB4B68">
            <w:pPr>
              <w:spacing w:line="360" w:lineRule="auto"/>
              <w:rPr>
                <w:rFonts w:ascii="Book Antiqua" w:hAnsi="Book Antiqua"/>
              </w:rPr>
            </w:pPr>
            <w:r w:rsidRPr="00FB4B68">
              <w:rPr>
                <w:rFonts w:ascii="Book Antiqua" w:hAnsi="Book Antiqua"/>
              </w:rPr>
              <w:t>Decrease</w:t>
            </w:r>
          </w:p>
        </w:tc>
        <w:tc>
          <w:tcPr>
            <w:tcW w:w="1843" w:type="dxa"/>
          </w:tcPr>
          <w:p w14:paraId="7FDB79E6" w14:textId="3560276C" w:rsidR="00FB4B68" w:rsidRPr="00FB4B68" w:rsidRDefault="00FB4B68" w:rsidP="00FB4B68">
            <w:pPr>
              <w:spacing w:line="360" w:lineRule="auto"/>
              <w:rPr>
                <w:rFonts w:ascii="Book Antiqua" w:hAnsi="Book Antiqua"/>
              </w:rPr>
            </w:pPr>
            <w:r w:rsidRPr="00FB4B68">
              <w:rPr>
                <w:rFonts w:ascii="Book Antiqua" w:hAnsi="Book Antiqua"/>
              </w:rPr>
              <w:t>1.3</w:t>
            </w:r>
            <w:r>
              <w:rPr>
                <w:rFonts w:ascii="Book Antiqua" w:hAnsi="Book Antiqua" w:hint="eastAsia"/>
              </w:rPr>
              <w:t>-</w:t>
            </w:r>
            <w:r w:rsidRPr="00FB4B68">
              <w:rPr>
                <w:rFonts w:ascii="Book Antiqua" w:hAnsi="Book Antiqua"/>
              </w:rPr>
              <w:t>3.6</w:t>
            </w:r>
          </w:p>
        </w:tc>
      </w:tr>
      <w:tr w:rsidR="00FB4B68" w:rsidRPr="00FB4B68" w14:paraId="49CC8BCF" w14:textId="77777777" w:rsidTr="00FB4B68">
        <w:tc>
          <w:tcPr>
            <w:tcW w:w="5211" w:type="dxa"/>
          </w:tcPr>
          <w:p w14:paraId="3757BBA4" w14:textId="2D715501" w:rsidR="00FB4B68" w:rsidRPr="00FB4B68" w:rsidRDefault="00FB4B68" w:rsidP="00FB4B68">
            <w:pPr>
              <w:spacing w:line="360" w:lineRule="auto"/>
              <w:rPr>
                <w:rFonts w:ascii="Book Antiqua" w:hAnsi="Book Antiqua"/>
              </w:rPr>
            </w:pPr>
            <w:r w:rsidRPr="00FB4B68">
              <w:rPr>
                <w:rFonts w:ascii="Book Antiqua" w:hAnsi="Book Antiqua"/>
              </w:rPr>
              <w:t>APROB</w:t>
            </w:r>
            <w:r w:rsidR="00241D44">
              <w:rPr>
                <w:rFonts w:ascii="Book Antiqua" w:hAnsi="Book Antiqua"/>
              </w:rPr>
              <w:t xml:space="preserve"> (</w:t>
            </w:r>
            <w:r w:rsidRPr="00FB4B68">
              <w:rPr>
                <w:rFonts w:ascii="Book Antiqua" w:hAnsi="Book Antiqua"/>
              </w:rPr>
              <w:t>g/L)</w:t>
            </w:r>
          </w:p>
        </w:tc>
        <w:tc>
          <w:tcPr>
            <w:tcW w:w="1134" w:type="dxa"/>
          </w:tcPr>
          <w:p w14:paraId="3BC65A3F" w14:textId="77777777" w:rsidR="00FB4B68" w:rsidRPr="00FB4B68" w:rsidRDefault="00FB4B68" w:rsidP="00FB4B68">
            <w:pPr>
              <w:spacing w:line="360" w:lineRule="auto"/>
              <w:rPr>
                <w:rFonts w:ascii="Book Antiqua" w:hAnsi="Book Antiqua"/>
              </w:rPr>
            </w:pPr>
            <w:r w:rsidRPr="00FB4B68">
              <w:rPr>
                <w:rFonts w:ascii="Book Antiqua" w:hAnsi="Book Antiqua"/>
              </w:rPr>
              <w:t>0.39</w:t>
            </w:r>
          </w:p>
        </w:tc>
        <w:tc>
          <w:tcPr>
            <w:tcW w:w="1418" w:type="dxa"/>
          </w:tcPr>
          <w:p w14:paraId="4380EA4B" w14:textId="5EA588DC" w:rsidR="00FB4B68" w:rsidRPr="00FB4B68" w:rsidRDefault="00FB4B68" w:rsidP="00FB4B68">
            <w:pPr>
              <w:spacing w:line="360" w:lineRule="auto"/>
              <w:rPr>
                <w:rFonts w:ascii="Book Antiqua" w:hAnsi="Book Antiqua"/>
              </w:rPr>
            </w:pPr>
            <w:r w:rsidRPr="00FB4B68">
              <w:rPr>
                <w:rFonts w:ascii="Book Antiqua" w:hAnsi="Book Antiqua"/>
              </w:rPr>
              <w:t>Decrease</w:t>
            </w:r>
          </w:p>
        </w:tc>
        <w:tc>
          <w:tcPr>
            <w:tcW w:w="1843" w:type="dxa"/>
          </w:tcPr>
          <w:p w14:paraId="43A91D0E" w14:textId="3E7899E6" w:rsidR="00FB4B68" w:rsidRPr="00FB4B68" w:rsidRDefault="00FB4B68" w:rsidP="00FB4B68">
            <w:pPr>
              <w:spacing w:line="360" w:lineRule="auto"/>
              <w:rPr>
                <w:rFonts w:ascii="Book Antiqua" w:hAnsi="Book Antiqua"/>
              </w:rPr>
            </w:pPr>
            <w:r w:rsidRPr="00FB4B68">
              <w:rPr>
                <w:rFonts w:ascii="Book Antiqua" w:hAnsi="Book Antiqua"/>
              </w:rPr>
              <w:t>0.60</w:t>
            </w:r>
            <w:r>
              <w:rPr>
                <w:rFonts w:ascii="Book Antiqua" w:hAnsi="Book Antiqua" w:hint="eastAsia"/>
              </w:rPr>
              <w:t>-</w:t>
            </w:r>
            <w:r w:rsidRPr="00FB4B68">
              <w:rPr>
                <w:rFonts w:ascii="Book Antiqua" w:hAnsi="Book Antiqua"/>
              </w:rPr>
              <w:t>1.10</w:t>
            </w:r>
          </w:p>
        </w:tc>
      </w:tr>
      <w:tr w:rsidR="00FB4B68" w:rsidRPr="00FB4B68" w14:paraId="37722395" w14:textId="77777777" w:rsidTr="00FB4B68">
        <w:tc>
          <w:tcPr>
            <w:tcW w:w="5211" w:type="dxa"/>
          </w:tcPr>
          <w:p w14:paraId="471C695A" w14:textId="77777777" w:rsidR="00FB4B68" w:rsidRPr="00FB4B68" w:rsidRDefault="00FB4B68" w:rsidP="00FB4B68">
            <w:pPr>
              <w:spacing w:line="360" w:lineRule="auto"/>
              <w:rPr>
                <w:rFonts w:ascii="Book Antiqua" w:hAnsi="Book Antiqua"/>
              </w:rPr>
            </w:pPr>
            <w:r w:rsidRPr="00FB4B68">
              <w:rPr>
                <w:rFonts w:ascii="Book Antiqua" w:hAnsi="Book Antiqua"/>
              </w:rPr>
              <w:t>Fasting blood glucose</w:t>
            </w:r>
          </w:p>
        </w:tc>
        <w:tc>
          <w:tcPr>
            <w:tcW w:w="1134" w:type="dxa"/>
          </w:tcPr>
          <w:p w14:paraId="280283C7" w14:textId="77777777" w:rsidR="00FB4B68" w:rsidRPr="00FB4B68" w:rsidRDefault="00FB4B68" w:rsidP="00FB4B68">
            <w:pPr>
              <w:spacing w:line="360" w:lineRule="auto"/>
              <w:rPr>
                <w:rFonts w:ascii="Book Antiqua" w:hAnsi="Book Antiqua"/>
              </w:rPr>
            </w:pPr>
            <w:r w:rsidRPr="00FB4B68">
              <w:rPr>
                <w:rFonts w:ascii="Book Antiqua" w:hAnsi="Book Antiqua"/>
              </w:rPr>
              <w:t>5.3</w:t>
            </w:r>
          </w:p>
        </w:tc>
        <w:tc>
          <w:tcPr>
            <w:tcW w:w="1418" w:type="dxa"/>
          </w:tcPr>
          <w:p w14:paraId="03863A38" w14:textId="77777777" w:rsidR="00FB4B68" w:rsidRPr="00FB4B68" w:rsidRDefault="00FB4B68" w:rsidP="00FB4B68">
            <w:pPr>
              <w:spacing w:line="360" w:lineRule="auto"/>
              <w:rPr>
                <w:rFonts w:ascii="Book Antiqua" w:hAnsi="Book Antiqua"/>
              </w:rPr>
            </w:pPr>
            <w:r w:rsidRPr="00FB4B68">
              <w:rPr>
                <w:rFonts w:ascii="Book Antiqua" w:hAnsi="Book Antiqua"/>
              </w:rPr>
              <w:t>Normal</w:t>
            </w:r>
          </w:p>
        </w:tc>
        <w:tc>
          <w:tcPr>
            <w:tcW w:w="1843" w:type="dxa"/>
          </w:tcPr>
          <w:p w14:paraId="4F74306A" w14:textId="3DD2240C" w:rsidR="00FB4B68" w:rsidRPr="00FB4B68" w:rsidRDefault="00FB4B68" w:rsidP="00FB4B68">
            <w:pPr>
              <w:spacing w:line="360" w:lineRule="auto"/>
              <w:rPr>
                <w:rFonts w:ascii="Book Antiqua" w:hAnsi="Book Antiqua"/>
              </w:rPr>
            </w:pPr>
            <w:r w:rsidRPr="00FB4B68">
              <w:rPr>
                <w:rFonts w:ascii="Book Antiqua" w:hAnsi="Book Antiqua"/>
              </w:rPr>
              <w:t>3.8</w:t>
            </w:r>
            <w:r>
              <w:rPr>
                <w:rFonts w:ascii="Book Antiqua" w:hAnsi="Book Antiqua" w:hint="eastAsia"/>
              </w:rPr>
              <w:t>-</w:t>
            </w:r>
            <w:r w:rsidRPr="00FB4B68">
              <w:rPr>
                <w:rFonts w:ascii="Book Antiqua" w:hAnsi="Book Antiqua"/>
              </w:rPr>
              <w:t>6.2</w:t>
            </w:r>
          </w:p>
        </w:tc>
      </w:tr>
      <w:tr w:rsidR="00FB4B68" w:rsidRPr="00FB4B68" w14:paraId="3161CB59" w14:textId="77777777" w:rsidTr="00FB4B68">
        <w:tc>
          <w:tcPr>
            <w:tcW w:w="5211" w:type="dxa"/>
          </w:tcPr>
          <w:p w14:paraId="30CBD323" w14:textId="69703E0C" w:rsidR="00FB4B68" w:rsidRPr="00FB4B68" w:rsidRDefault="00FB4B68" w:rsidP="00FB4B68">
            <w:pPr>
              <w:spacing w:line="360" w:lineRule="auto"/>
              <w:rPr>
                <w:rFonts w:ascii="Book Antiqua" w:hAnsi="Book Antiqua"/>
              </w:rPr>
            </w:pPr>
            <w:r w:rsidRPr="00FB4B68">
              <w:rPr>
                <w:rFonts w:ascii="Book Antiqua" w:hAnsi="Book Antiqua"/>
              </w:rPr>
              <w:t>T3</w:t>
            </w:r>
            <w:r w:rsidR="00241D44">
              <w:rPr>
                <w:rFonts w:ascii="Book Antiqua" w:hAnsi="Book Antiqua"/>
              </w:rPr>
              <w:t xml:space="preserve"> (</w:t>
            </w:r>
            <w:r w:rsidRPr="00FB4B68">
              <w:rPr>
                <w:rFonts w:ascii="Book Antiqua" w:hAnsi="Book Antiqua"/>
              </w:rPr>
              <w:t>nmol/L)</w:t>
            </w:r>
          </w:p>
        </w:tc>
        <w:tc>
          <w:tcPr>
            <w:tcW w:w="1134" w:type="dxa"/>
          </w:tcPr>
          <w:p w14:paraId="166FAE8C" w14:textId="77777777" w:rsidR="00FB4B68" w:rsidRPr="00FB4B68" w:rsidRDefault="00FB4B68" w:rsidP="00FB4B68">
            <w:pPr>
              <w:spacing w:line="360" w:lineRule="auto"/>
              <w:rPr>
                <w:rFonts w:ascii="Book Antiqua" w:hAnsi="Book Antiqua"/>
              </w:rPr>
            </w:pPr>
            <w:r w:rsidRPr="00FB4B68">
              <w:rPr>
                <w:rFonts w:ascii="Book Antiqua" w:hAnsi="Book Antiqua"/>
              </w:rPr>
              <w:t>1.32</w:t>
            </w:r>
          </w:p>
        </w:tc>
        <w:tc>
          <w:tcPr>
            <w:tcW w:w="1418" w:type="dxa"/>
          </w:tcPr>
          <w:p w14:paraId="5587F99D" w14:textId="1F1408E2" w:rsidR="00FB4B68" w:rsidRPr="00FB4B68" w:rsidRDefault="00FB4B68" w:rsidP="00FB4B68">
            <w:pPr>
              <w:spacing w:line="360" w:lineRule="auto"/>
              <w:rPr>
                <w:rFonts w:ascii="Book Antiqua" w:hAnsi="Book Antiqua"/>
              </w:rPr>
            </w:pPr>
            <w:r w:rsidRPr="00FB4B68">
              <w:rPr>
                <w:rFonts w:ascii="Book Antiqua" w:hAnsi="Book Antiqua"/>
              </w:rPr>
              <w:t>Decrease</w:t>
            </w:r>
          </w:p>
        </w:tc>
        <w:tc>
          <w:tcPr>
            <w:tcW w:w="1843" w:type="dxa"/>
          </w:tcPr>
          <w:p w14:paraId="5C7FE42F" w14:textId="231390F0" w:rsidR="00FB4B68" w:rsidRPr="00FB4B68" w:rsidRDefault="00FB4B68" w:rsidP="00FB4B68">
            <w:pPr>
              <w:spacing w:line="360" w:lineRule="auto"/>
              <w:rPr>
                <w:rFonts w:ascii="Book Antiqua" w:hAnsi="Book Antiqua"/>
              </w:rPr>
            </w:pPr>
            <w:r w:rsidRPr="00FB4B68">
              <w:rPr>
                <w:rFonts w:ascii="Book Antiqua" w:hAnsi="Book Antiqua"/>
              </w:rPr>
              <w:t>1.34</w:t>
            </w:r>
            <w:r>
              <w:rPr>
                <w:rFonts w:ascii="Book Antiqua" w:hAnsi="Book Antiqua" w:hint="eastAsia"/>
              </w:rPr>
              <w:t>-</w:t>
            </w:r>
            <w:r w:rsidRPr="00FB4B68">
              <w:rPr>
                <w:rFonts w:ascii="Book Antiqua" w:hAnsi="Book Antiqua"/>
              </w:rPr>
              <w:t>3.28</w:t>
            </w:r>
          </w:p>
        </w:tc>
      </w:tr>
      <w:tr w:rsidR="00FB4B68" w:rsidRPr="00FB4B68" w14:paraId="03F048A0" w14:textId="77777777" w:rsidTr="00FB4B68">
        <w:tc>
          <w:tcPr>
            <w:tcW w:w="5211" w:type="dxa"/>
          </w:tcPr>
          <w:p w14:paraId="0FC2DADE" w14:textId="52DEFA8A" w:rsidR="00FB4B68" w:rsidRPr="00241D44" w:rsidRDefault="00BE2D30" w:rsidP="00BE2D30">
            <w:pPr>
              <w:spacing w:line="360" w:lineRule="auto"/>
              <w:rPr>
                <w:rFonts w:ascii="Book Antiqua" w:hAnsi="Book Antiqua"/>
              </w:rPr>
            </w:pPr>
            <w:r>
              <w:rPr>
                <w:rFonts w:ascii="Book Antiqua" w:hAnsi="Book Antiqua"/>
              </w:rPr>
              <w:t>Routine u</w:t>
            </w:r>
            <w:r w:rsidR="00241D44" w:rsidRPr="00241D44">
              <w:rPr>
                <w:rFonts w:ascii="Book Antiqua" w:hAnsi="Book Antiqua"/>
              </w:rPr>
              <w:t xml:space="preserve">rine </w:t>
            </w:r>
            <w:r>
              <w:rPr>
                <w:rFonts w:ascii="Book Antiqua" w:hAnsi="Book Antiqua"/>
              </w:rPr>
              <w:t>tests</w:t>
            </w:r>
          </w:p>
        </w:tc>
        <w:tc>
          <w:tcPr>
            <w:tcW w:w="1134" w:type="dxa"/>
          </w:tcPr>
          <w:p w14:paraId="41533FB4" w14:textId="77777777" w:rsidR="00FB4B68" w:rsidRPr="00FB4B68" w:rsidRDefault="00FB4B68" w:rsidP="00FB4B68">
            <w:pPr>
              <w:spacing w:line="360" w:lineRule="auto"/>
              <w:rPr>
                <w:rFonts w:ascii="Book Antiqua" w:hAnsi="Book Antiqua"/>
              </w:rPr>
            </w:pPr>
          </w:p>
        </w:tc>
        <w:tc>
          <w:tcPr>
            <w:tcW w:w="1418" w:type="dxa"/>
          </w:tcPr>
          <w:p w14:paraId="31BFBA0D" w14:textId="77777777" w:rsidR="00FB4B68" w:rsidRPr="00FB4B68" w:rsidRDefault="00FB4B68" w:rsidP="00FB4B68">
            <w:pPr>
              <w:spacing w:line="360" w:lineRule="auto"/>
              <w:rPr>
                <w:rFonts w:ascii="Book Antiqua" w:hAnsi="Book Antiqua"/>
              </w:rPr>
            </w:pPr>
          </w:p>
        </w:tc>
        <w:tc>
          <w:tcPr>
            <w:tcW w:w="1843" w:type="dxa"/>
          </w:tcPr>
          <w:p w14:paraId="23516083" w14:textId="77777777" w:rsidR="00FB4B68" w:rsidRPr="00FB4B68" w:rsidRDefault="00FB4B68" w:rsidP="00FB4B68">
            <w:pPr>
              <w:spacing w:line="360" w:lineRule="auto"/>
              <w:rPr>
                <w:rFonts w:ascii="Book Antiqua" w:hAnsi="Book Antiqua"/>
              </w:rPr>
            </w:pPr>
          </w:p>
        </w:tc>
      </w:tr>
      <w:tr w:rsidR="00FB4B68" w:rsidRPr="00FB4B68" w14:paraId="1C85C854" w14:textId="77777777" w:rsidTr="00FB4B68">
        <w:tc>
          <w:tcPr>
            <w:tcW w:w="5211" w:type="dxa"/>
          </w:tcPr>
          <w:p w14:paraId="341EDD18" w14:textId="6EEABA60" w:rsidR="00FB4B68" w:rsidRPr="00FB4B68" w:rsidRDefault="00FB4B68" w:rsidP="00FB4B68">
            <w:pPr>
              <w:spacing w:line="360" w:lineRule="auto"/>
              <w:rPr>
                <w:rFonts w:ascii="Book Antiqua" w:hAnsi="Book Antiqua"/>
              </w:rPr>
            </w:pPr>
            <w:r w:rsidRPr="00FB4B68">
              <w:rPr>
                <w:rFonts w:ascii="Book Antiqua" w:hAnsi="Book Antiqua"/>
              </w:rPr>
              <w:t>Bilirubin</w:t>
            </w:r>
          </w:p>
        </w:tc>
        <w:tc>
          <w:tcPr>
            <w:tcW w:w="1134" w:type="dxa"/>
          </w:tcPr>
          <w:p w14:paraId="1F14B9B0" w14:textId="70724DB4" w:rsidR="00FB4B68" w:rsidRPr="00FB4B68" w:rsidRDefault="00FB4B68" w:rsidP="00FB4B68">
            <w:pPr>
              <w:spacing w:line="360" w:lineRule="auto"/>
              <w:rPr>
                <w:rFonts w:ascii="Book Antiqua" w:hAnsi="Book Antiqua"/>
              </w:rPr>
            </w:pPr>
            <w:r w:rsidRPr="00FB4B68">
              <w:rPr>
                <w:rFonts w:ascii="Book Antiqua" w:hAnsi="Book Antiqua"/>
              </w:rPr>
              <w:t>2+</w:t>
            </w:r>
          </w:p>
        </w:tc>
        <w:tc>
          <w:tcPr>
            <w:tcW w:w="1418" w:type="dxa"/>
          </w:tcPr>
          <w:p w14:paraId="792451DA" w14:textId="77777777" w:rsidR="00FB4B68" w:rsidRPr="00FB4B68" w:rsidRDefault="00FB4B68" w:rsidP="00FB4B68">
            <w:pPr>
              <w:spacing w:line="360" w:lineRule="auto"/>
              <w:rPr>
                <w:rFonts w:ascii="Book Antiqua" w:hAnsi="Book Antiqua"/>
              </w:rPr>
            </w:pPr>
          </w:p>
        </w:tc>
        <w:tc>
          <w:tcPr>
            <w:tcW w:w="1843" w:type="dxa"/>
          </w:tcPr>
          <w:p w14:paraId="01650BE4" w14:textId="3DFCF06F" w:rsidR="00FB4B68" w:rsidRPr="00FB4B68" w:rsidRDefault="00FB4B68" w:rsidP="00FB4B68">
            <w:pPr>
              <w:spacing w:line="360" w:lineRule="auto"/>
              <w:rPr>
                <w:rFonts w:ascii="Book Antiqua" w:hAnsi="Book Antiqua"/>
              </w:rPr>
            </w:pPr>
            <w:r w:rsidRPr="00FB4B68">
              <w:rPr>
                <w:rFonts w:ascii="Book Antiqua" w:hAnsi="Book Antiqua"/>
              </w:rPr>
              <w:t>Negative</w:t>
            </w:r>
          </w:p>
        </w:tc>
      </w:tr>
      <w:tr w:rsidR="00FB4B68" w:rsidRPr="00FB4B68" w14:paraId="0E5F3C8F" w14:textId="77777777" w:rsidTr="00FB4B68">
        <w:tc>
          <w:tcPr>
            <w:tcW w:w="5211" w:type="dxa"/>
          </w:tcPr>
          <w:p w14:paraId="5362EF38" w14:textId="77777777" w:rsidR="00FB4B68" w:rsidRPr="00FB4B68" w:rsidRDefault="00FB4B68" w:rsidP="00FB4B68">
            <w:pPr>
              <w:spacing w:line="360" w:lineRule="auto"/>
              <w:rPr>
                <w:rFonts w:ascii="Book Antiqua" w:hAnsi="Book Antiqua"/>
              </w:rPr>
            </w:pPr>
            <w:r w:rsidRPr="00FB4B68">
              <w:rPr>
                <w:rFonts w:ascii="Book Antiqua" w:hAnsi="Book Antiqua"/>
              </w:rPr>
              <w:t>Protein</w:t>
            </w:r>
          </w:p>
        </w:tc>
        <w:tc>
          <w:tcPr>
            <w:tcW w:w="1134" w:type="dxa"/>
          </w:tcPr>
          <w:p w14:paraId="15801F3C" w14:textId="6C1BE5B4" w:rsidR="00FB4B68" w:rsidRPr="00FB4B68" w:rsidRDefault="00FB4B68" w:rsidP="00FB4B68">
            <w:pPr>
              <w:spacing w:line="360" w:lineRule="auto"/>
              <w:rPr>
                <w:rFonts w:ascii="Book Antiqua" w:hAnsi="Book Antiqua"/>
              </w:rPr>
            </w:pPr>
            <w:r w:rsidRPr="00FB4B68">
              <w:rPr>
                <w:rFonts w:ascii="Book Antiqua" w:hAnsi="Book Antiqua"/>
              </w:rPr>
              <w:t>1+</w:t>
            </w:r>
          </w:p>
        </w:tc>
        <w:tc>
          <w:tcPr>
            <w:tcW w:w="1418" w:type="dxa"/>
          </w:tcPr>
          <w:p w14:paraId="6F3B0188" w14:textId="77777777" w:rsidR="00FB4B68" w:rsidRPr="00FB4B68" w:rsidRDefault="00FB4B68" w:rsidP="00FB4B68">
            <w:pPr>
              <w:spacing w:line="360" w:lineRule="auto"/>
              <w:rPr>
                <w:rFonts w:ascii="Book Antiqua" w:hAnsi="Book Antiqua"/>
              </w:rPr>
            </w:pPr>
          </w:p>
        </w:tc>
        <w:tc>
          <w:tcPr>
            <w:tcW w:w="1843" w:type="dxa"/>
          </w:tcPr>
          <w:p w14:paraId="45B6BC36" w14:textId="2BA09A08" w:rsidR="00FB4B68" w:rsidRPr="00FB4B68" w:rsidRDefault="00FB4B68" w:rsidP="00FB4B68">
            <w:pPr>
              <w:spacing w:line="360" w:lineRule="auto"/>
              <w:rPr>
                <w:rFonts w:ascii="Book Antiqua" w:hAnsi="Book Antiqua"/>
              </w:rPr>
            </w:pPr>
            <w:r w:rsidRPr="00FB4B68">
              <w:rPr>
                <w:rFonts w:ascii="Book Antiqua" w:hAnsi="Book Antiqua"/>
              </w:rPr>
              <w:t>Negative</w:t>
            </w:r>
          </w:p>
        </w:tc>
      </w:tr>
      <w:tr w:rsidR="00FB4B68" w:rsidRPr="00FB4B68" w14:paraId="20AB0D57" w14:textId="77777777" w:rsidTr="00FB4B68">
        <w:tc>
          <w:tcPr>
            <w:tcW w:w="5211" w:type="dxa"/>
          </w:tcPr>
          <w:p w14:paraId="76A304BA" w14:textId="0A9D32D8" w:rsidR="00FB4B68" w:rsidRPr="00FB4B68" w:rsidRDefault="00FB4B68" w:rsidP="00FB4B68">
            <w:pPr>
              <w:spacing w:line="360" w:lineRule="auto"/>
              <w:rPr>
                <w:rFonts w:ascii="Book Antiqua" w:hAnsi="Book Antiqua"/>
              </w:rPr>
            </w:pPr>
            <w:r w:rsidRPr="00FB4B68">
              <w:rPr>
                <w:rFonts w:ascii="Book Antiqua" w:hAnsi="Book Antiqua"/>
              </w:rPr>
              <w:t>Occult blood</w:t>
            </w:r>
            <w:r w:rsidR="00241D44">
              <w:rPr>
                <w:rFonts w:ascii="Book Antiqua" w:hAnsi="Book Antiqua" w:hint="eastAsia"/>
              </w:rPr>
              <w:t xml:space="preserve"> </w:t>
            </w:r>
            <w:r w:rsidR="00241D44">
              <w:rPr>
                <w:rFonts w:ascii="Book Antiqua" w:hAnsi="Book Antiqua"/>
              </w:rPr>
              <w:t>(</w:t>
            </w:r>
            <w:r w:rsidRPr="00FB4B68">
              <w:rPr>
                <w:rFonts w:ascii="Book Antiqua" w:hAnsi="Book Antiqua"/>
              </w:rPr>
              <w:t>RBC</w:t>
            </w:r>
            <w:r w:rsidR="00241D44">
              <w:rPr>
                <w:rFonts w:ascii="Book Antiqua" w:hAnsi="Book Antiqua" w:hint="eastAsia"/>
              </w:rPr>
              <w:t>)</w:t>
            </w:r>
          </w:p>
        </w:tc>
        <w:tc>
          <w:tcPr>
            <w:tcW w:w="1134" w:type="dxa"/>
          </w:tcPr>
          <w:p w14:paraId="66F9380C" w14:textId="05481937" w:rsidR="00FB4B68" w:rsidRPr="00FB4B68" w:rsidRDefault="00FB4B68" w:rsidP="00FB4B68">
            <w:pPr>
              <w:spacing w:line="360" w:lineRule="auto"/>
              <w:rPr>
                <w:rFonts w:ascii="Book Antiqua" w:hAnsi="Book Antiqua"/>
              </w:rPr>
            </w:pPr>
            <w:r w:rsidRPr="00FB4B68">
              <w:rPr>
                <w:rFonts w:ascii="Book Antiqua" w:hAnsi="Book Antiqua"/>
              </w:rPr>
              <w:t>1+</w:t>
            </w:r>
          </w:p>
        </w:tc>
        <w:tc>
          <w:tcPr>
            <w:tcW w:w="1418" w:type="dxa"/>
          </w:tcPr>
          <w:p w14:paraId="01E81488" w14:textId="77777777" w:rsidR="00FB4B68" w:rsidRPr="00FB4B68" w:rsidRDefault="00FB4B68" w:rsidP="00FB4B68">
            <w:pPr>
              <w:spacing w:line="360" w:lineRule="auto"/>
              <w:rPr>
                <w:rFonts w:ascii="Book Antiqua" w:hAnsi="Book Antiqua"/>
              </w:rPr>
            </w:pPr>
          </w:p>
        </w:tc>
        <w:tc>
          <w:tcPr>
            <w:tcW w:w="1843" w:type="dxa"/>
          </w:tcPr>
          <w:p w14:paraId="3F6855A9" w14:textId="4B41F83A" w:rsidR="00FB4B68" w:rsidRPr="00FB4B68" w:rsidRDefault="00FB4B68" w:rsidP="00FB4B68">
            <w:pPr>
              <w:spacing w:line="360" w:lineRule="auto"/>
              <w:rPr>
                <w:rFonts w:ascii="Book Antiqua" w:hAnsi="Book Antiqua"/>
              </w:rPr>
            </w:pPr>
            <w:r w:rsidRPr="00FB4B68">
              <w:rPr>
                <w:rFonts w:ascii="Book Antiqua" w:hAnsi="Book Antiqua"/>
              </w:rPr>
              <w:t>Negative</w:t>
            </w:r>
          </w:p>
        </w:tc>
      </w:tr>
      <w:tr w:rsidR="00FB4B68" w:rsidRPr="00FB4B68" w14:paraId="310B55F5" w14:textId="77777777" w:rsidTr="00FB4B68">
        <w:tc>
          <w:tcPr>
            <w:tcW w:w="5211" w:type="dxa"/>
          </w:tcPr>
          <w:p w14:paraId="5D2B7E06" w14:textId="5F31BF1F" w:rsidR="00FB4B68" w:rsidRPr="00FB4B68" w:rsidRDefault="00FB4B68" w:rsidP="00FB4B68">
            <w:pPr>
              <w:spacing w:line="360" w:lineRule="auto"/>
              <w:rPr>
                <w:rFonts w:ascii="Book Antiqua" w:hAnsi="Book Antiqua"/>
              </w:rPr>
            </w:pPr>
            <w:r w:rsidRPr="00FB4B68">
              <w:rPr>
                <w:rFonts w:ascii="Book Antiqua" w:hAnsi="Book Antiqua"/>
              </w:rPr>
              <w:t>Red blood cell count</w:t>
            </w:r>
            <w:r w:rsidR="00241D44">
              <w:rPr>
                <w:rFonts w:ascii="Book Antiqua" w:hAnsi="Book Antiqua"/>
              </w:rPr>
              <w:t xml:space="preserve"> </w:t>
            </w:r>
            <w:r w:rsidRPr="00FB4B68">
              <w:rPr>
                <w:rFonts w:ascii="Book Antiqua" w:hAnsi="Book Antiqua"/>
              </w:rPr>
              <w:t>(</w:t>
            </w:r>
            <w:r w:rsidRPr="00241D44">
              <w:rPr>
                <w:rFonts w:ascii="Book Antiqua" w:hAnsi="Book Antiqua"/>
                <w:i/>
                <w:iCs/>
              </w:rPr>
              <w:t>n</w:t>
            </w:r>
            <w:r w:rsidRPr="00FB4B68">
              <w:rPr>
                <w:rFonts w:ascii="Book Antiqua" w:hAnsi="Book Antiqua"/>
              </w:rPr>
              <w:t>/μL)</w:t>
            </w:r>
          </w:p>
        </w:tc>
        <w:tc>
          <w:tcPr>
            <w:tcW w:w="1134" w:type="dxa"/>
          </w:tcPr>
          <w:p w14:paraId="688E8797" w14:textId="77777777" w:rsidR="00FB4B68" w:rsidRPr="00FB4B68" w:rsidRDefault="00FB4B68" w:rsidP="00FB4B68">
            <w:pPr>
              <w:spacing w:line="360" w:lineRule="auto"/>
              <w:rPr>
                <w:rFonts w:ascii="Book Antiqua" w:hAnsi="Book Antiqua"/>
              </w:rPr>
            </w:pPr>
            <w:r w:rsidRPr="00FB4B68">
              <w:rPr>
                <w:rFonts w:ascii="Book Antiqua" w:hAnsi="Book Antiqua"/>
              </w:rPr>
              <w:t>31.5</w:t>
            </w:r>
          </w:p>
        </w:tc>
        <w:tc>
          <w:tcPr>
            <w:tcW w:w="1418" w:type="dxa"/>
          </w:tcPr>
          <w:p w14:paraId="3EF49CC6" w14:textId="1FA45BD2" w:rsidR="00FB4B68" w:rsidRPr="00FB4B68" w:rsidRDefault="00FB4B68" w:rsidP="00FB4B68">
            <w:pPr>
              <w:spacing w:line="360" w:lineRule="auto"/>
              <w:rPr>
                <w:rFonts w:ascii="Book Antiqua" w:hAnsi="Book Antiqua"/>
              </w:rPr>
            </w:pPr>
            <w:r w:rsidRPr="00FB4B68">
              <w:rPr>
                <w:rFonts w:ascii="Book Antiqua" w:hAnsi="Book Antiqua"/>
              </w:rPr>
              <w:t>Increase</w:t>
            </w:r>
          </w:p>
        </w:tc>
        <w:tc>
          <w:tcPr>
            <w:tcW w:w="1843" w:type="dxa"/>
          </w:tcPr>
          <w:p w14:paraId="492F2781" w14:textId="257C06BA" w:rsidR="00FB4B68" w:rsidRPr="00FB4B68" w:rsidRDefault="00FB4B68" w:rsidP="00FB4B68">
            <w:pPr>
              <w:spacing w:line="360" w:lineRule="auto"/>
              <w:rPr>
                <w:rFonts w:ascii="Book Antiqua" w:hAnsi="Book Antiqua"/>
              </w:rPr>
            </w:pPr>
            <w:r w:rsidRPr="00FB4B68">
              <w:rPr>
                <w:rFonts w:ascii="Book Antiqua" w:hAnsi="Book Antiqua"/>
              </w:rPr>
              <w:t>0.0</w:t>
            </w:r>
            <w:r>
              <w:rPr>
                <w:rFonts w:ascii="Book Antiqua" w:hAnsi="Book Antiqua" w:hint="eastAsia"/>
              </w:rPr>
              <w:t>-</w:t>
            </w:r>
            <w:r w:rsidRPr="00FB4B68">
              <w:rPr>
                <w:rFonts w:ascii="Book Antiqua" w:hAnsi="Book Antiqua"/>
              </w:rPr>
              <w:t>9.9</w:t>
            </w:r>
          </w:p>
        </w:tc>
      </w:tr>
      <w:tr w:rsidR="00FB4B68" w:rsidRPr="00FB4B68" w14:paraId="231D1F53" w14:textId="77777777" w:rsidTr="00FB4B68">
        <w:tc>
          <w:tcPr>
            <w:tcW w:w="5211" w:type="dxa"/>
          </w:tcPr>
          <w:p w14:paraId="1AED6688" w14:textId="20352869" w:rsidR="00FB4B68" w:rsidRPr="00FB4B68" w:rsidRDefault="00FB4B68" w:rsidP="00FB4B68">
            <w:pPr>
              <w:spacing w:line="360" w:lineRule="auto"/>
              <w:rPr>
                <w:rFonts w:ascii="Book Antiqua" w:hAnsi="Book Antiqua"/>
              </w:rPr>
            </w:pPr>
            <w:r w:rsidRPr="00FB4B68">
              <w:rPr>
                <w:rFonts w:ascii="Book Antiqua" w:hAnsi="Book Antiqua"/>
              </w:rPr>
              <w:t>Red blood cell</w:t>
            </w:r>
            <w:r w:rsidR="00BE2D30">
              <w:rPr>
                <w:rFonts w:ascii="Book Antiqua" w:hAnsi="Book Antiqua"/>
              </w:rPr>
              <w:t>s</w:t>
            </w:r>
            <w:r w:rsidR="00241D44">
              <w:rPr>
                <w:rFonts w:ascii="Book Antiqua" w:hAnsi="Book Antiqua" w:hint="eastAsia"/>
              </w:rPr>
              <w:t xml:space="preserve"> </w:t>
            </w:r>
            <w:r w:rsidR="00241D44">
              <w:rPr>
                <w:rFonts w:ascii="Book Antiqua" w:hAnsi="Book Antiqua"/>
              </w:rPr>
              <w:t>(</w:t>
            </w:r>
            <w:r w:rsidRPr="00241D44">
              <w:rPr>
                <w:rFonts w:ascii="Book Antiqua" w:hAnsi="Book Antiqua"/>
                <w:i/>
                <w:iCs/>
              </w:rPr>
              <w:t>n</w:t>
            </w:r>
            <w:r w:rsidRPr="00FB4B68">
              <w:rPr>
                <w:rFonts w:ascii="Book Antiqua" w:hAnsi="Book Antiqua"/>
              </w:rPr>
              <w:t>/HP</w:t>
            </w:r>
            <w:r w:rsidR="00241D44">
              <w:rPr>
                <w:rFonts w:ascii="Book Antiqua" w:hAnsi="Book Antiqua" w:hint="eastAsia"/>
              </w:rPr>
              <w:t>)</w:t>
            </w:r>
          </w:p>
        </w:tc>
        <w:tc>
          <w:tcPr>
            <w:tcW w:w="1134" w:type="dxa"/>
          </w:tcPr>
          <w:p w14:paraId="208330AC" w14:textId="77777777" w:rsidR="00FB4B68" w:rsidRPr="00FB4B68" w:rsidRDefault="00FB4B68" w:rsidP="00FB4B68">
            <w:pPr>
              <w:spacing w:line="360" w:lineRule="auto"/>
              <w:rPr>
                <w:rFonts w:ascii="Book Antiqua" w:hAnsi="Book Antiqua"/>
              </w:rPr>
            </w:pPr>
            <w:r w:rsidRPr="00FB4B68">
              <w:rPr>
                <w:rFonts w:ascii="Book Antiqua" w:hAnsi="Book Antiqua"/>
              </w:rPr>
              <w:t>5.7</w:t>
            </w:r>
          </w:p>
        </w:tc>
        <w:tc>
          <w:tcPr>
            <w:tcW w:w="1418" w:type="dxa"/>
          </w:tcPr>
          <w:p w14:paraId="63EEF1FA" w14:textId="7F6349D2" w:rsidR="00FB4B68" w:rsidRPr="00FB4B68" w:rsidRDefault="00FB4B68" w:rsidP="00FB4B68">
            <w:pPr>
              <w:spacing w:line="360" w:lineRule="auto"/>
              <w:rPr>
                <w:rFonts w:ascii="Book Antiqua" w:hAnsi="Book Antiqua"/>
              </w:rPr>
            </w:pPr>
            <w:r w:rsidRPr="00FB4B68">
              <w:rPr>
                <w:rFonts w:ascii="Book Antiqua" w:hAnsi="Book Antiqua"/>
              </w:rPr>
              <w:t>Increase</w:t>
            </w:r>
          </w:p>
        </w:tc>
        <w:tc>
          <w:tcPr>
            <w:tcW w:w="1843" w:type="dxa"/>
          </w:tcPr>
          <w:p w14:paraId="60C5E633" w14:textId="7A9476B0" w:rsidR="00FB4B68" w:rsidRPr="00FB4B68" w:rsidRDefault="00FB4B68" w:rsidP="00FB4B68">
            <w:pPr>
              <w:spacing w:line="360" w:lineRule="auto"/>
              <w:rPr>
                <w:rFonts w:ascii="Book Antiqua" w:hAnsi="Book Antiqua"/>
              </w:rPr>
            </w:pPr>
            <w:r w:rsidRPr="00FB4B68">
              <w:rPr>
                <w:rFonts w:ascii="Book Antiqua" w:hAnsi="Book Antiqua"/>
              </w:rPr>
              <w:t>0.0</w:t>
            </w:r>
            <w:r>
              <w:rPr>
                <w:rFonts w:ascii="Book Antiqua" w:hAnsi="Book Antiqua" w:hint="eastAsia"/>
              </w:rPr>
              <w:t>-</w:t>
            </w:r>
            <w:r w:rsidRPr="00FB4B68">
              <w:rPr>
                <w:rFonts w:ascii="Book Antiqua" w:hAnsi="Book Antiqua"/>
              </w:rPr>
              <w:t>3.2</w:t>
            </w:r>
          </w:p>
        </w:tc>
      </w:tr>
      <w:tr w:rsidR="00FB4B68" w:rsidRPr="00FB4B68" w14:paraId="07498F5D" w14:textId="77777777" w:rsidTr="00FB4B68">
        <w:tc>
          <w:tcPr>
            <w:tcW w:w="5211" w:type="dxa"/>
          </w:tcPr>
          <w:p w14:paraId="2F47831A" w14:textId="325BFF30" w:rsidR="00FB4B68" w:rsidRPr="00FB4B68" w:rsidRDefault="00FB4B68" w:rsidP="00FB4B68">
            <w:pPr>
              <w:spacing w:line="360" w:lineRule="auto"/>
              <w:rPr>
                <w:rFonts w:ascii="Book Antiqua" w:hAnsi="Book Antiqua"/>
              </w:rPr>
            </w:pPr>
            <w:r w:rsidRPr="00FB4B68">
              <w:rPr>
                <w:rFonts w:ascii="Book Antiqua" w:hAnsi="Book Antiqua"/>
              </w:rPr>
              <w:t>The number of undissolved RBC</w:t>
            </w:r>
            <w:r w:rsidR="00BE2D30">
              <w:rPr>
                <w:rFonts w:ascii="Book Antiqua" w:hAnsi="Book Antiqua"/>
              </w:rPr>
              <w:t>s</w:t>
            </w:r>
            <w:r w:rsidRPr="00FB4B68">
              <w:rPr>
                <w:rFonts w:ascii="Book Antiqua" w:hAnsi="Book Antiqua"/>
              </w:rPr>
              <w:t xml:space="preserve"> (</w:t>
            </w:r>
            <w:r w:rsidRPr="00241D44">
              <w:rPr>
                <w:rFonts w:ascii="Book Antiqua" w:hAnsi="Book Antiqua"/>
                <w:i/>
                <w:iCs/>
              </w:rPr>
              <w:t>n</w:t>
            </w:r>
            <w:r w:rsidRPr="00FB4B68">
              <w:rPr>
                <w:rFonts w:ascii="Book Antiqua" w:hAnsi="Book Antiqua"/>
              </w:rPr>
              <w:t>/uL), ratio (%)</w:t>
            </w:r>
          </w:p>
        </w:tc>
        <w:tc>
          <w:tcPr>
            <w:tcW w:w="1134" w:type="dxa"/>
          </w:tcPr>
          <w:p w14:paraId="657D4F04" w14:textId="77777777" w:rsidR="00FB4B68" w:rsidRPr="00FB4B68" w:rsidRDefault="00FB4B68" w:rsidP="00FB4B68">
            <w:pPr>
              <w:spacing w:line="360" w:lineRule="auto"/>
              <w:rPr>
                <w:rFonts w:ascii="Book Antiqua" w:hAnsi="Book Antiqua"/>
              </w:rPr>
            </w:pPr>
            <w:r w:rsidRPr="00FB4B68">
              <w:rPr>
                <w:rFonts w:ascii="Book Antiqua" w:hAnsi="Book Antiqua"/>
              </w:rPr>
              <w:t>21.8 (69.1%)</w:t>
            </w:r>
          </w:p>
        </w:tc>
        <w:tc>
          <w:tcPr>
            <w:tcW w:w="1418" w:type="dxa"/>
          </w:tcPr>
          <w:p w14:paraId="134D2CBD" w14:textId="77777777" w:rsidR="00FB4B68" w:rsidRPr="00FB4B68" w:rsidRDefault="00FB4B68" w:rsidP="00FB4B68">
            <w:pPr>
              <w:spacing w:line="360" w:lineRule="auto"/>
              <w:rPr>
                <w:rFonts w:ascii="Book Antiqua" w:hAnsi="Book Antiqua"/>
              </w:rPr>
            </w:pPr>
          </w:p>
        </w:tc>
        <w:tc>
          <w:tcPr>
            <w:tcW w:w="1843" w:type="dxa"/>
          </w:tcPr>
          <w:p w14:paraId="12BA11CD" w14:textId="77777777" w:rsidR="00FB4B68" w:rsidRPr="00FB4B68" w:rsidRDefault="00FB4B68" w:rsidP="00FB4B68">
            <w:pPr>
              <w:spacing w:line="360" w:lineRule="auto"/>
              <w:rPr>
                <w:rFonts w:ascii="Book Antiqua" w:hAnsi="Book Antiqua"/>
              </w:rPr>
            </w:pPr>
          </w:p>
        </w:tc>
      </w:tr>
      <w:tr w:rsidR="00FB4B68" w:rsidRPr="00FB4B68" w14:paraId="1DD98DF3" w14:textId="77777777" w:rsidTr="00FB4B68">
        <w:tc>
          <w:tcPr>
            <w:tcW w:w="5211" w:type="dxa"/>
          </w:tcPr>
          <w:p w14:paraId="2C0D8481" w14:textId="77777777" w:rsidR="00FB4B68" w:rsidRPr="00FB4B68" w:rsidRDefault="00FB4B68" w:rsidP="00FB4B68">
            <w:pPr>
              <w:spacing w:line="360" w:lineRule="auto"/>
              <w:rPr>
                <w:rFonts w:ascii="Book Antiqua" w:hAnsi="Book Antiqua"/>
              </w:rPr>
            </w:pPr>
            <w:r w:rsidRPr="00FB4B68">
              <w:rPr>
                <w:rFonts w:ascii="Book Antiqua" w:hAnsi="Book Antiqua"/>
              </w:rPr>
              <w:t>C-reaction protein (mg/L)</w:t>
            </w:r>
          </w:p>
        </w:tc>
        <w:tc>
          <w:tcPr>
            <w:tcW w:w="1134" w:type="dxa"/>
          </w:tcPr>
          <w:p w14:paraId="1DA118AA" w14:textId="77777777" w:rsidR="00FB4B68" w:rsidRPr="00FB4B68" w:rsidRDefault="00FB4B68" w:rsidP="00FB4B68">
            <w:pPr>
              <w:spacing w:line="360" w:lineRule="auto"/>
              <w:rPr>
                <w:rFonts w:ascii="Book Antiqua" w:hAnsi="Book Antiqua"/>
              </w:rPr>
            </w:pPr>
            <w:r w:rsidRPr="00FB4B68">
              <w:rPr>
                <w:rFonts w:ascii="Book Antiqua" w:hAnsi="Book Antiqua"/>
              </w:rPr>
              <w:t>36.70</w:t>
            </w:r>
          </w:p>
        </w:tc>
        <w:tc>
          <w:tcPr>
            <w:tcW w:w="1418" w:type="dxa"/>
          </w:tcPr>
          <w:p w14:paraId="483BF664"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Increase </w:t>
            </w:r>
          </w:p>
        </w:tc>
        <w:tc>
          <w:tcPr>
            <w:tcW w:w="1843" w:type="dxa"/>
          </w:tcPr>
          <w:p w14:paraId="3F6842DA" w14:textId="332C69F6" w:rsidR="00FB4B68" w:rsidRPr="00FB4B68" w:rsidRDefault="00FB4B68" w:rsidP="00FB4B68">
            <w:pPr>
              <w:spacing w:line="360" w:lineRule="auto"/>
              <w:rPr>
                <w:rFonts w:ascii="Book Antiqua" w:hAnsi="Book Antiqua"/>
              </w:rPr>
            </w:pPr>
            <w:r w:rsidRPr="00FB4B68">
              <w:rPr>
                <w:rFonts w:ascii="Book Antiqua" w:hAnsi="Book Antiqua"/>
              </w:rPr>
              <w:t>0.00</w:t>
            </w:r>
            <w:r>
              <w:rPr>
                <w:rFonts w:ascii="Book Antiqua" w:hAnsi="Book Antiqua" w:hint="eastAsia"/>
              </w:rPr>
              <w:t>-</w:t>
            </w:r>
            <w:r w:rsidRPr="00FB4B68">
              <w:rPr>
                <w:rFonts w:ascii="Book Antiqua" w:hAnsi="Book Antiqua"/>
              </w:rPr>
              <w:t>5.00</w:t>
            </w:r>
          </w:p>
        </w:tc>
      </w:tr>
      <w:tr w:rsidR="00FB4B68" w:rsidRPr="00FB4B68" w14:paraId="219D2EB8" w14:textId="77777777" w:rsidTr="00FB4B68">
        <w:tc>
          <w:tcPr>
            <w:tcW w:w="5211" w:type="dxa"/>
          </w:tcPr>
          <w:p w14:paraId="3E275435" w14:textId="77777777" w:rsidR="00FB4B68" w:rsidRPr="00FB4B68" w:rsidRDefault="00FB4B68" w:rsidP="00FB4B68">
            <w:pPr>
              <w:spacing w:line="360" w:lineRule="auto"/>
              <w:rPr>
                <w:rFonts w:ascii="Book Antiqua" w:hAnsi="Book Antiqua"/>
              </w:rPr>
            </w:pPr>
            <w:r w:rsidRPr="00FB4B68">
              <w:rPr>
                <w:rFonts w:ascii="Book Antiqua" w:hAnsi="Book Antiqua"/>
              </w:rPr>
              <w:t>Methemoglobin reduction rate (%)</w:t>
            </w:r>
          </w:p>
        </w:tc>
        <w:tc>
          <w:tcPr>
            <w:tcW w:w="1134" w:type="dxa"/>
          </w:tcPr>
          <w:p w14:paraId="05D64030" w14:textId="77777777" w:rsidR="00FB4B68" w:rsidRPr="00FB4B68" w:rsidRDefault="00FB4B68" w:rsidP="00FB4B68">
            <w:pPr>
              <w:spacing w:line="360" w:lineRule="auto"/>
              <w:rPr>
                <w:rFonts w:ascii="Book Antiqua" w:hAnsi="Book Antiqua"/>
              </w:rPr>
            </w:pPr>
            <w:r w:rsidRPr="00FB4B68">
              <w:rPr>
                <w:rFonts w:ascii="Book Antiqua" w:hAnsi="Book Antiqua"/>
              </w:rPr>
              <w:t>31.72</w:t>
            </w:r>
          </w:p>
        </w:tc>
        <w:tc>
          <w:tcPr>
            <w:tcW w:w="1418" w:type="dxa"/>
          </w:tcPr>
          <w:p w14:paraId="07691721" w14:textId="77777777" w:rsidR="00FB4B68" w:rsidRPr="00FB4B68" w:rsidRDefault="00FB4B68" w:rsidP="00FB4B68">
            <w:pPr>
              <w:spacing w:line="360" w:lineRule="auto"/>
              <w:rPr>
                <w:rFonts w:ascii="Book Antiqua" w:hAnsi="Book Antiqua"/>
              </w:rPr>
            </w:pPr>
            <w:r w:rsidRPr="00FB4B68">
              <w:rPr>
                <w:rFonts w:ascii="Book Antiqua" w:hAnsi="Book Antiqua"/>
              </w:rPr>
              <w:t xml:space="preserve">Decrease </w:t>
            </w:r>
          </w:p>
        </w:tc>
        <w:tc>
          <w:tcPr>
            <w:tcW w:w="1843" w:type="dxa"/>
          </w:tcPr>
          <w:p w14:paraId="65A90E79" w14:textId="1AE4556F" w:rsidR="00FB4B68" w:rsidRPr="00FB4B68" w:rsidRDefault="00FB4B68" w:rsidP="00FB4B68">
            <w:pPr>
              <w:spacing w:line="360" w:lineRule="auto"/>
              <w:rPr>
                <w:rFonts w:ascii="Book Antiqua" w:hAnsi="Book Antiqua"/>
              </w:rPr>
            </w:pPr>
            <w:r w:rsidRPr="00FB4B68">
              <w:rPr>
                <w:rFonts w:ascii="Book Antiqua" w:hAnsi="Book Antiqua"/>
              </w:rPr>
              <w:t>75.00</w:t>
            </w:r>
            <w:r>
              <w:rPr>
                <w:rFonts w:ascii="Book Antiqua" w:hAnsi="Book Antiqua" w:hint="eastAsia"/>
              </w:rPr>
              <w:t>-</w:t>
            </w:r>
            <w:r w:rsidRPr="00FB4B68">
              <w:rPr>
                <w:rFonts w:ascii="Book Antiqua" w:hAnsi="Book Antiqua"/>
              </w:rPr>
              <w:t>100.00</w:t>
            </w:r>
          </w:p>
        </w:tc>
      </w:tr>
    </w:tbl>
    <w:p w14:paraId="4DBB9F9E" w14:textId="4F3E723F" w:rsidR="00241D44" w:rsidRDefault="00FB4B68" w:rsidP="00E15975">
      <w:pPr>
        <w:spacing w:line="360" w:lineRule="auto"/>
        <w:jc w:val="both"/>
        <w:rPr>
          <w:rFonts w:ascii="Book Antiqua" w:eastAsia="Book Antiqua" w:hAnsi="Book Antiqua" w:cs="Book Antiqua"/>
          <w:color w:val="000000"/>
        </w:rPr>
      </w:pPr>
      <w:r w:rsidRPr="00FB4B68">
        <w:rPr>
          <w:rFonts w:ascii="Book Antiqua" w:eastAsia="宋体" w:hAnsi="Book Antiqua"/>
        </w:rPr>
        <w:t>ALT</w:t>
      </w:r>
      <w:r>
        <w:rPr>
          <w:rFonts w:ascii="Book Antiqua" w:eastAsia="宋体" w:hAnsi="Book Antiqua"/>
        </w:rPr>
        <w:t xml:space="preserve">: </w:t>
      </w:r>
      <w:r w:rsidRPr="00FB4B68">
        <w:rPr>
          <w:rFonts w:ascii="Book Antiqua" w:eastAsia="宋体" w:hAnsi="Book Antiqua"/>
        </w:rPr>
        <w:t>Alanine transaminase</w:t>
      </w:r>
      <w:r>
        <w:rPr>
          <w:rFonts w:ascii="Book Antiqua" w:eastAsia="宋体" w:hAnsi="Book Antiqua"/>
        </w:rPr>
        <w:t xml:space="preserve">; </w:t>
      </w:r>
      <w:r w:rsidRPr="00FB4B68">
        <w:rPr>
          <w:rFonts w:ascii="Book Antiqua" w:eastAsia="宋体" w:hAnsi="Book Antiqua"/>
        </w:rPr>
        <w:t>AST</w:t>
      </w:r>
      <w:r>
        <w:rPr>
          <w:rFonts w:ascii="Book Antiqua" w:eastAsia="宋体" w:hAnsi="Book Antiqua"/>
        </w:rPr>
        <w:t>:</w:t>
      </w:r>
      <w:r w:rsidRPr="00FB4B68">
        <w:rPr>
          <w:rFonts w:ascii="Book Antiqua" w:eastAsia="宋体" w:hAnsi="Book Antiqua"/>
        </w:rPr>
        <w:t xml:space="preserve"> Asparta</w:t>
      </w:r>
      <w:r w:rsidR="00BE2D30">
        <w:rPr>
          <w:rFonts w:ascii="Book Antiqua" w:eastAsia="宋体" w:hAnsi="Book Antiqua"/>
        </w:rPr>
        <w:t>te</w:t>
      </w:r>
      <w:r w:rsidRPr="00FB4B68">
        <w:rPr>
          <w:rFonts w:ascii="Book Antiqua" w:eastAsia="宋体" w:hAnsi="Book Antiqua"/>
        </w:rPr>
        <w:t xml:space="preserve"> transaminase</w:t>
      </w:r>
      <w:r>
        <w:rPr>
          <w:rFonts w:ascii="Book Antiqua" w:eastAsia="宋体" w:hAnsi="Book Antiqua"/>
        </w:rPr>
        <w:t xml:space="preserve">; </w:t>
      </w:r>
      <w:r w:rsidRPr="00FB4B68">
        <w:rPr>
          <w:rFonts w:ascii="Book Antiqua" w:eastAsia="宋体" w:hAnsi="Book Antiqua"/>
        </w:rPr>
        <w:t>GGT</w:t>
      </w:r>
      <w:r>
        <w:rPr>
          <w:rFonts w:ascii="Book Antiqua" w:eastAsia="宋体" w:hAnsi="Book Antiqua"/>
        </w:rPr>
        <w:t xml:space="preserve">: </w:t>
      </w:r>
      <w:r w:rsidRPr="00FB4B68">
        <w:rPr>
          <w:rFonts w:ascii="Book Antiqua" w:eastAsia="宋体" w:hAnsi="Book Antiqua"/>
        </w:rPr>
        <w:t>Glutamyltransferase</w:t>
      </w:r>
      <w:r>
        <w:rPr>
          <w:rFonts w:ascii="Book Antiqua" w:eastAsia="宋体" w:hAnsi="Book Antiqua"/>
        </w:rPr>
        <w:t xml:space="preserve">; </w:t>
      </w:r>
      <w:r w:rsidRPr="00FB4B68">
        <w:rPr>
          <w:rFonts w:ascii="Book Antiqua" w:eastAsia="宋体" w:hAnsi="Book Antiqua"/>
        </w:rPr>
        <w:t>ALP</w:t>
      </w:r>
      <w:r>
        <w:rPr>
          <w:rFonts w:ascii="Book Antiqua" w:eastAsia="宋体" w:hAnsi="Book Antiqua"/>
        </w:rPr>
        <w:t xml:space="preserve">: </w:t>
      </w:r>
      <w:r w:rsidRPr="00FB4B68">
        <w:rPr>
          <w:rFonts w:ascii="Book Antiqua" w:eastAsia="宋体" w:hAnsi="Book Antiqua"/>
        </w:rPr>
        <w:t>Alkaline phosphatase</w:t>
      </w:r>
      <w:r>
        <w:rPr>
          <w:rFonts w:ascii="Book Antiqua" w:eastAsia="宋体" w:hAnsi="Book Antiqua"/>
        </w:rPr>
        <w:t xml:space="preserve">; </w:t>
      </w:r>
      <w:r w:rsidR="00241D44" w:rsidRPr="00FB4B68">
        <w:rPr>
          <w:rFonts w:ascii="Book Antiqua" w:hAnsi="Book Antiqua"/>
        </w:rPr>
        <w:t>CHOL</w:t>
      </w:r>
      <w:r w:rsidR="00241D44">
        <w:rPr>
          <w:rFonts w:ascii="Book Antiqua" w:hAnsi="Book Antiqua"/>
        </w:rPr>
        <w:t>:</w:t>
      </w:r>
      <w:r w:rsidR="00241D44" w:rsidRPr="00FB4B68">
        <w:rPr>
          <w:rFonts w:ascii="Book Antiqua" w:hAnsi="Book Antiqua"/>
        </w:rPr>
        <w:t xml:space="preserve"> Total cholesterol</w:t>
      </w:r>
      <w:r w:rsidR="00241D44">
        <w:rPr>
          <w:rFonts w:ascii="Book Antiqua" w:hAnsi="Book Antiqua"/>
        </w:rPr>
        <w:t>;</w:t>
      </w:r>
      <w:r w:rsidR="00241D44" w:rsidRPr="00241D44">
        <w:rPr>
          <w:rFonts w:ascii="Book Antiqua" w:hAnsi="Book Antiqua"/>
        </w:rPr>
        <w:t xml:space="preserve"> </w:t>
      </w:r>
      <w:r w:rsidR="00241D44" w:rsidRPr="00FB4B68">
        <w:rPr>
          <w:rFonts w:ascii="Book Antiqua" w:hAnsi="Book Antiqua"/>
        </w:rPr>
        <w:t>LDLC</w:t>
      </w:r>
      <w:r w:rsidR="00241D44">
        <w:rPr>
          <w:rFonts w:ascii="Book Antiqua" w:hAnsi="Book Antiqua"/>
        </w:rPr>
        <w:t xml:space="preserve">: </w:t>
      </w:r>
      <w:r w:rsidR="00241D44" w:rsidRPr="00FB4B68">
        <w:rPr>
          <w:rFonts w:ascii="Book Antiqua" w:hAnsi="Book Antiqua"/>
        </w:rPr>
        <w:t>Low-density lipoprotein</w:t>
      </w:r>
      <w:r w:rsidR="00BE2D30">
        <w:rPr>
          <w:rFonts w:ascii="Book Antiqua" w:hAnsi="Book Antiqua"/>
        </w:rPr>
        <w:t xml:space="preserve"> cholesterol</w:t>
      </w:r>
      <w:r w:rsidR="00241D44">
        <w:rPr>
          <w:rFonts w:ascii="Book Antiqua" w:hAnsi="Book Antiqua"/>
        </w:rPr>
        <w:t xml:space="preserve">; </w:t>
      </w:r>
      <w:r w:rsidR="00241D44" w:rsidRPr="00FB4B68">
        <w:rPr>
          <w:rFonts w:ascii="Book Antiqua" w:hAnsi="Book Antiqua"/>
        </w:rPr>
        <w:t>APROB</w:t>
      </w:r>
      <w:r w:rsidR="00241D44">
        <w:rPr>
          <w:rFonts w:ascii="Book Antiqua" w:hAnsi="Book Antiqua"/>
        </w:rPr>
        <w:t>:</w:t>
      </w:r>
      <w:r w:rsidR="00241D44" w:rsidRPr="00FB4B68">
        <w:rPr>
          <w:rFonts w:ascii="Book Antiqua" w:hAnsi="Book Antiqua"/>
        </w:rPr>
        <w:t xml:space="preserve"> Apolipoprotein B</w:t>
      </w:r>
      <w:r w:rsidR="00241D44">
        <w:rPr>
          <w:rFonts w:ascii="Book Antiqua" w:hAnsi="Book Antiqua"/>
        </w:rPr>
        <w:t>;</w:t>
      </w:r>
      <w:r w:rsidR="00241D44" w:rsidRPr="00241D44">
        <w:rPr>
          <w:rFonts w:ascii="Book Antiqua" w:hAnsi="Book Antiqua"/>
        </w:rPr>
        <w:t xml:space="preserve"> </w:t>
      </w:r>
      <w:r w:rsidR="00241D44" w:rsidRPr="00FB4B68">
        <w:rPr>
          <w:rFonts w:ascii="Book Antiqua" w:hAnsi="Book Antiqua"/>
        </w:rPr>
        <w:t>T3</w:t>
      </w:r>
      <w:r w:rsidR="00241D44">
        <w:rPr>
          <w:rFonts w:ascii="Book Antiqua" w:hAnsi="Book Antiqua"/>
        </w:rPr>
        <w:t xml:space="preserve">: </w:t>
      </w:r>
      <w:r w:rsidR="00241D44" w:rsidRPr="00FB4B68">
        <w:rPr>
          <w:rFonts w:ascii="Book Antiqua" w:hAnsi="Book Antiqua"/>
        </w:rPr>
        <w:t>Triiodothyronine</w:t>
      </w:r>
      <w:r w:rsidR="00241D44">
        <w:rPr>
          <w:rFonts w:ascii="Book Antiqua" w:hAnsi="Book Antiqua"/>
        </w:rPr>
        <w:t xml:space="preserve">; RBC: </w:t>
      </w:r>
      <w:r w:rsidR="00241D44">
        <w:rPr>
          <w:rFonts w:ascii="Book Antiqua" w:eastAsia="Book Antiqua" w:hAnsi="Book Antiqua" w:cs="Book Antiqua"/>
          <w:color w:val="000000"/>
        </w:rPr>
        <w:t>Red blood cell.</w:t>
      </w:r>
    </w:p>
    <w:p w14:paraId="04EF2E13" w14:textId="66C7417A" w:rsidR="007A536B" w:rsidRDefault="007A536B" w:rsidP="00E15975">
      <w:pPr>
        <w:spacing w:line="360" w:lineRule="auto"/>
        <w:jc w:val="both"/>
        <w:rPr>
          <w:rFonts w:ascii="Book Antiqua" w:eastAsia="Book Antiqua" w:hAnsi="Book Antiqua" w:cs="Book Antiqua"/>
          <w:color w:val="000000"/>
        </w:rPr>
        <w:sectPr w:rsidR="007A536B">
          <w:pgSz w:w="12240" w:h="15840"/>
          <w:pgMar w:top="1440" w:right="1440" w:bottom="1440" w:left="1440" w:header="720" w:footer="720" w:gutter="0"/>
          <w:cols w:space="720"/>
          <w:docGrid w:linePitch="360"/>
        </w:sectPr>
      </w:pPr>
    </w:p>
    <w:p w14:paraId="7786D973" w14:textId="43C35CC1" w:rsidR="00FB4B68" w:rsidRDefault="00241D44" w:rsidP="00E15975">
      <w:pPr>
        <w:spacing w:line="360" w:lineRule="auto"/>
        <w:jc w:val="both"/>
        <w:rPr>
          <w:rFonts w:ascii="Book Antiqua" w:eastAsia="Book Antiqua" w:hAnsi="Book Antiqua" w:cs="Book Antiqua"/>
          <w:b/>
          <w:bCs/>
          <w:color w:val="000000"/>
        </w:rPr>
      </w:pPr>
      <w:r w:rsidRPr="00241D44">
        <w:rPr>
          <w:rFonts w:ascii="Book Antiqua" w:eastAsia="Book Antiqua" w:hAnsi="Book Antiqua" w:cs="Book Antiqua"/>
          <w:b/>
          <w:bCs/>
          <w:color w:val="000000"/>
        </w:rPr>
        <w:lastRenderedPageBreak/>
        <w:t xml:space="preserve">Table 2 Possible mutation sites in </w:t>
      </w:r>
      <w:r w:rsidR="00BE2D30">
        <w:rPr>
          <w:rFonts w:ascii="Book Antiqua" w:eastAsia="Book Antiqua" w:hAnsi="Book Antiqua" w:cs="Book Antiqua"/>
          <w:b/>
          <w:bCs/>
          <w:color w:val="000000"/>
        </w:rPr>
        <w:t xml:space="preserve">the </w:t>
      </w:r>
      <w:r w:rsidRPr="00241D44">
        <w:rPr>
          <w:rFonts w:ascii="Book Antiqua" w:eastAsia="Book Antiqua" w:hAnsi="Book Antiqua" w:cs="Book Antiqua"/>
          <w:b/>
          <w:bCs/>
          <w:color w:val="000000"/>
        </w:rPr>
        <w:t>patient associated with hemochromatosis or psoriasis</w:t>
      </w:r>
    </w:p>
    <w:tbl>
      <w:tblPr>
        <w:tblStyle w:val="a9"/>
        <w:tblW w:w="4990" w:type="pct"/>
        <w:tblBorders>
          <w:top w:val="single" w:sz="12" w:space="0" w:color="auto"/>
          <w:left w:val="none" w:sz="0" w:space="0" w:color="auto"/>
          <w:bottom w:val="single" w:sz="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3"/>
        <w:gridCol w:w="1234"/>
        <w:gridCol w:w="1771"/>
        <w:gridCol w:w="1841"/>
        <w:gridCol w:w="849"/>
        <w:gridCol w:w="565"/>
        <w:gridCol w:w="707"/>
        <w:gridCol w:w="852"/>
        <w:gridCol w:w="710"/>
        <w:gridCol w:w="852"/>
        <w:gridCol w:w="568"/>
        <w:gridCol w:w="710"/>
        <w:gridCol w:w="849"/>
        <w:gridCol w:w="849"/>
      </w:tblGrid>
      <w:tr w:rsidR="007A536B" w:rsidRPr="007A536B" w14:paraId="1DB9CEB2" w14:textId="77777777" w:rsidTr="007A536B">
        <w:tc>
          <w:tcPr>
            <w:tcW w:w="301" w:type="pct"/>
          </w:tcPr>
          <w:p w14:paraId="53C87AF1" w14:textId="77777777" w:rsidR="00241D44" w:rsidRPr="007A536B" w:rsidRDefault="00241D44" w:rsidP="007A536B">
            <w:pPr>
              <w:spacing w:line="360" w:lineRule="auto"/>
              <w:rPr>
                <w:rFonts w:ascii="Book Antiqua" w:hAnsi="Book Antiqua"/>
                <w:b/>
                <w:bCs/>
              </w:rPr>
            </w:pPr>
            <w:r w:rsidRPr="007A536B">
              <w:rPr>
                <w:rFonts w:ascii="Book Antiqua" w:hAnsi="Book Antiqua"/>
                <w:b/>
                <w:bCs/>
              </w:rPr>
              <w:t>Genes</w:t>
            </w:r>
          </w:p>
        </w:tc>
        <w:tc>
          <w:tcPr>
            <w:tcW w:w="469" w:type="pct"/>
          </w:tcPr>
          <w:p w14:paraId="4D214186" w14:textId="77777777" w:rsidR="00241D44" w:rsidRPr="007A536B" w:rsidRDefault="00241D44" w:rsidP="007A536B">
            <w:pPr>
              <w:spacing w:line="360" w:lineRule="auto"/>
              <w:rPr>
                <w:rFonts w:ascii="Book Antiqua" w:hAnsi="Book Antiqua"/>
                <w:b/>
                <w:bCs/>
              </w:rPr>
            </w:pPr>
            <w:r w:rsidRPr="007A536B">
              <w:rPr>
                <w:rFonts w:ascii="Book Antiqua" w:hAnsi="Book Antiqua"/>
                <w:b/>
                <w:bCs/>
              </w:rPr>
              <w:t>RefSeq</w:t>
            </w:r>
          </w:p>
        </w:tc>
        <w:tc>
          <w:tcPr>
            <w:tcW w:w="673" w:type="pct"/>
          </w:tcPr>
          <w:p w14:paraId="0FDB8095" w14:textId="2BD6C0FC" w:rsidR="00241D44" w:rsidRPr="007A536B" w:rsidRDefault="00241D44" w:rsidP="007A536B">
            <w:pPr>
              <w:spacing w:line="360" w:lineRule="auto"/>
              <w:rPr>
                <w:rFonts w:ascii="Book Antiqua" w:hAnsi="Book Antiqua"/>
                <w:b/>
                <w:bCs/>
              </w:rPr>
            </w:pPr>
            <w:r w:rsidRPr="007A536B">
              <w:rPr>
                <w:rFonts w:ascii="Book Antiqua" w:hAnsi="Book Antiqua"/>
                <w:b/>
                <w:bCs/>
              </w:rPr>
              <w:t xml:space="preserve">Nucleic </w:t>
            </w:r>
            <w:r w:rsidR="007A536B" w:rsidRPr="007A536B">
              <w:rPr>
                <w:rFonts w:ascii="Book Antiqua" w:hAnsi="Book Antiqua"/>
                <w:b/>
                <w:bCs/>
              </w:rPr>
              <w:t>a</w:t>
            </w:r>
            <w:r w:rsidRPr="007A536B">
              <w:rPr>
                <w:rFonts w:ascii="Book Antiqua" w:hAnsi="Book Antiqua"/>
                <w:b/>
                <w:bCs/>
              </w:rPr>
              <w:t xml:space="preserve">cid </w:t>
            </w:r>
            <w:r w:rsidR="007A536B" w:rsidRPr="007A536B">
              <w:rPr>
                <w:rFonts w:ascii="Book Antiqua" w:hAnsi="Book Antiqua"/>
                <w:b/>
                <w:bCs/>
              </w:rPr>
              <w:t>a</w:t>
            </w:r>
            <w:r w:rsidRPr="007A536B">
              <w:rPr>
                <w:rFonts w:ascii="Book Antiqua" w:hAnsi="Book Antiqua"/>
                <w:b/>
                <w:bCs/>
              </w:rPr>
              <w:t>lternation</w:t>
            </w:r>
          </w:p>
        </w:tc>
        <w:tc>
          <w:tcPr>
            <w:tcW w:w="700" w:type="pct"/>
          </w:tcPr>
          <w:p w14:paraId="72E091DE" w14:textId="00901F3D" w:rsidR="00241D44" w:rsidRPr="007A536B" w:rsidRDefault="00241D44" w:rsidP="007A536B">
            <w:pPr>
              <w:spacing w:line="360" w:lineRule="auto"/>
              <w:rPr>
                <w:rFonts w:ascii="Book Antiqua" w:hAnsi="Book Antiqua"/>
                <w:b/>
                <w:bCs/>
              </w:rPr>
            </w:pPr>
            <w:r w:rsidRPr="007A536B">
              <w:rPr>
                <w:rFonts w:ascii="Book Antiqua" w:hAnsi="Book Antiqua"/>
                <w:b/>
                <w:bCs/>
              </w:rPr>
              <w:t xml:space="preserve">Amino </w:t>
            </w:r>
            <w:r w:rsidR="007A536B" w:rsidRPr="007A536B">
              <w:rPr>
                <w:rFonts w:ascii="Book Antiqua" w:hAnsi="Book Antiqua"/>
                <w:b/>
                <w:bCs/>
              </w:rPr>
              <w:t>a</w:t>
            </w:r>
            <w:r w:rsidRPr="007A536B">
              <w:rPr>
                <w:rFonts w:ascii="Book Antiqua" w:hAnsi="Book Antiqua"/>
                <w:b/>
                <w:bCs/>
              </w:rPr>
              <w:t xml:space="preserve">cid </w:t>
            </w:r>
            <w:r w:rsidR="007A536B" w:rsidRPr="007A536B">
              <w:rPr>
                <w:rFonts w:ascii="Book Antiqua" w:hAnsi="Book Antiqua"/>
                <w:b/>
                <w:bCs/>
              </w:rPr>
              <w:t>a</w:t>
            </w:r>
            <w:r w:rsidRPr="007A536B">
              <w:rPr>
                <w:rFonts w:ascii="Book Antiqua" w:hAnsi="Book Antiqua"/>
                <w:b/>
                <w:bCs/>
              </w:rPr>
              <w:t>lternation</w:t>
            </w:r>
          </w:p>
        </w:tc>
        <w:tc>
          <w:tcPr>
            <w:tcW w:w="323" w:type="pct"/>
          </w:tcPr>
          <w:p w14:paraId="2C48E544" w14:textId="77777777" w:rsidR="00241D44" w:rsidRPr="007A536B" w:rsidRDefault="00241D44" w:rsidP="007A536B">
            <w:pPr>
              <w:pStyle w:val="10"/>
              <w:spacing w:line="360" w:lineRule="auto"/>
              <w:ind w:firstLineChars="0" w:firstLine="0"/>
              <w:rPr>
                <w:rFonts w:ascii="Book Antiqua" w:hAnsi="Book Antiqua"/>
                <w:b/>
                <w:bCs/>
                <w:szCs w:val="24"/>
              </w:rPr>
            </w:pPr>
            <w:r w:rsidRPr="007A536B">
              <w:rPr>
                <w:rFonts w:ascii="Book Antiqua" w:hAnsi="Book Antiqua"/>
                <w:b/>
                <w:bCs/>
                <w:szCs w:val="24"/>
              </w:rPr>
              <w:t>Mut site</w:t>
            </w:r>
          </w:p>
        </w:tc>
        <w:tc>
          <w:tcPr>
            <w:tcW w:w="215" w:type="pct"/>
          </w:tcPr>
          <w:p w14:paraId="03901FAC" w14:textId="77777777" w:rsidR="00241D44" w:rsidRPr="007A536B" w:rsidRDefault="00241D44" w:rsidP="007A536B">
            <w:pPr>
              <w:pStyle w:val="10"/>
              <w:spacing w:line="360" w:lineRule="auto"/>
              <w:ind w:firstLineChars="0" w:firstLine="0"/>
              <w:rPr>
                <w:rFonts w:ascii="Book Antiqua" w:hAnsi="Book Antiqua"/>
                <w:b/>
                <w:bCs/>
                <w:szCs w:val="24"/>
              </w:rPr>
            </w:pPr>
            <w:r w:rsidRPr="007A536B">
              <w:rPr>
                <w:rFonts w:ascii="Book Antiqua" w:hAnsi="Book Antiqua"/>
                <w:b/>
                <w:bCs/>
                <w:szCs w:val="24"/>
              </w:rPr>
              <w:t>Zygotic</w:t>
            </w:r>
          </w:p>
        </w:tc>
        <w:tc>
          <w:tcPr>
            <w:tcW w:w="269" w:type="pct"/>
          </w:tcPr>
          <w:p w14:paraId="4B1BC547" w14:textId="77777777" w:rsidR="00241D44" w:rsidRPr="007A536B" w:rsidRDefault="00241D44" w:rsidP="007A536B">
            <w:pPr>
              <w:pStyle w:val="10"/>
              <w:spacing w:line="360" w:lineRule="auto"/>
              <w:ind w:firstLineChars="0" w:firstLine="0"/>
              <w:rPr>
                <w:rFonts w:ascii="Book Antiqua" w:hAnsi="Book Antiqua"/>
                <w:b/>
                <w:bCs/>
                <w:szCs w:val="24"/>
              </w:rPr>
            </w:pPr>
            <w:r w:rsidRPr="007A536B">
              <w:rPr>
                <w:rFonts w:ascii="Book Antiqua" w:hAnsi="Book Antiqua"/>
                <w:b/>
                <w:bCs/>
                <w:szCs w:val="24"/>
              </w:rPr>
              <w:t>CytoBand</w:t>
            </w:r>
          </w:p>
        </w:tc>
        <w:tc>
          <w:tcPr>
            <w:tcW w:w="324" w:type="pct"/>
          </w:tcPr>
          <w:p w14:paraId="036C0CB0" w14:textId="77777777" w:rsidR="00241D44" w:rsidRPr="007A536B" w:rsidRDefault="00241D44" w:rsidP="007A536B">
            <w:pPr>
              <w:pStyle w:val="10"/>
              <w:spacing w:line="360" w:lineRule="auto"/>
              <w:ind w:firstLineChars="0" w:firstLine="0"/>
              <w:rPr>
                <w:rFonts w:ascii="Book Antiqua" w:hAnsi="Book Antiqua"/>
                <w:b/>
                <w:bCs/>
                <w:szCs w:val="24"/>
              </w:rPr>
            </w:pPr>
            <w:r w:rsidRPr="007A536B">
              <w:rPr>
                <w:rFonts w:ascii="Book Antiqua" w:hAnsi="Book Antiqua"/>
                <w:b/>
                <w:bCs/>
                <w:szCs w:val="24"/>
              </w:rPr>
              <w:t>RS-ID</w:t>
            </w:r>
          </w:p>
        </w:tc>
        <w:tc>
          <w:tcPr>
            <w:tcW w:w="270" w:type="pct"/>
          </w:tcPr>
          <w:p w14:paraId="632F71E2" w14:textId="77777777" w:rsidR="00241D44" w:rsidRPr="007A536B" w:rsidRDefault="00241D44" w:rsidP="007A536B">
            <w:pPr>
              <w:spacing w:line="360" w:lineRule="auto"/>
              <w:rPr>
                <w:rFonts w:ascii="Book Antiqua" w:hAnsi="Book Antiqua"/>
                <w:b/>
                <w:bCs/>
              </w:rPr>
            </w:pPr>
            <w:r w:rsidRPr="007A536B">
              <w:rPr>
                <w:rFonts w:ascii="Book Antiqua" w:hAnsi="Book Antiqua"/>
                <w:b/>
                <w:bCs/>
              </w:rPr>
              <w:t>FRE in EAS</w:t>
            </w:r>
          </w:p>
        </w:tc>
        <w:tc>
          <w:tcPr>
            <w:tcW w:w="324" w:type="pct"/>
          </w:tcPr>
          <w:p w14:paraId="2E30E2EA" w14:textId="77777777" w:rsidR="00241D44" w:rsidRPr="007A536B" w:rsidRDefault="00241D44" w:rsidP="007A536B">
            <w:pPr>
              <w:pStyle w:val="10"/>
              <w:spacing w:line="360" w:lineRule="auto"/>
              <w:ind w:firstLineChars="0" w:firstLine="0"/>
              <w:rPr>
                <w:rFonts w:ascii="Book Antiqua" w:hAnsi="Book Antiqua"/>
                <w:b/>
                <w:bCs/>
                <w:szCs w:val="24"/>
              </w:rPr>
            </w:pPr>
            <w:r w:rsidRPr="007A536B">
              <w:rPr>
                <w:rFonts w:ascii="Book Antiqua" w:hAnsi="Book Antiqua"/>
                <w:b/>
                <w:bCs/>
                <w:szCs w:val="24"/>
              </w:rPr>
              <w:t>Mut</w:t>
            </w:r>
            <w:r w:rsidRPr="007A536B">
              <w:rPr>
                <w:rFonts w:ascii="Book Antiqua" w:hAnsi="Book Antiqua"/>
                <w:b/>
                <w:bCs/>
                <w:szCs w:val="24"/>
                <w:vertAlign w:val="subscript"/>
              </w:rPr>
              <w:t xml:space="preserve">- </w:t>
            </w:r>
            <w:r w:rsidRPr="007A536B">
              <w:rPr>
                <w:rFonts w:ascii="Book Antiqua" w:hAnsi="Book Antiqua"/>
                <w:b/>
                <w:bCs/>
                <w:szCs w:val="24"/>
              </w:rPr>
              <w:t>type</w:t>
            </w:r>
          </w:p>
        </w:tc>
        <w:tc>
          <w:tcPr>
            <w:tcW w:w="216" w:type="pct"/>
          </w:tcPr>
          <w:p w14:paraId="247DEF7F" w14:textId="77777777" w:rsidR="00241D44" w:rsidRPr="007A536B" w:rsidRDefault="00241D44" w:rsidP="007A536B">
            <w:pPr>
              <w:spacing w:line="360" w:lineRule="auto"/>
              <w:rPr>
                <w:rFonts w:ascii="Book Antiqua" w:hAnsi="Book Antiqua"/>
                <w:b/>
                <w:bCs/>
              </w:rPr>
            </w:pPr>
            <w:r w:rsidRPr="007A536B">
              <w:rPr>
                <w:rFonts w:ascii="Book Antiqua" w:hAnsi="Book Antiqua"/>
                <w:b/>
                <w:bCs/>
              </w:rPr>
              <w:t>SIFT score</w:t>
            </w:r>
          </w:p>
        </w:tc>
        <w:tc>
          <w:tcPr>
            <w:tcW w:w="270" w:type="pct"/>
          </w:tcPr>
          <w:p w14:paraId="0E598F5D" w14:textId="77777777" w:rsidR="00241D44" w:rsidRPr="007A536B" w:rsidRDefault="00241D44" w:rsidP="007A536B">
            <w:pPr>
              <w:spacing w:line="360" w:lineRule="auto"/>
              <w:rPr>
                <w:rFonts w:ascii="Book Antiqua" w:hAnsi="Book Antiqua"/>
                <w:b/>
                <w:bCs/>
              </w:rPr>
            </w:pPr>
            <w:r w:rsidRPr="007A536B">
              <w:rPr>
                <w:rFonts w:ascii="Book Antiqua" w:hAnsi="Book Antiqua"/>
                <w:b/>
                <w:bCs/>
              </w:rPr>
              <w:t>Polyphen2 score</w:t>
            </w:r>
          </w:p>
        </w:tc>
        <w:tc>
          <w:tcPr>
            <w:tcW w:w="323" w:type="pct"/>
          </w:tcPr>
          <w:p w14:paraId="1CDDAD6B" w14:textId="77777777" w:rsidR="00241D44" w:rsidRPr="007A536B" w:rsidRDefault="00241D44" w:rsidP="007A536B">
            <w:pPr>
              <w:spacing w:line="360" w:lineRule="auto"/>
              <w:rPr>
                <w:rFonts w:ascii="Book Antiqua" w:hAnsi="Book Antiqua"/>
                <w:b/>
                <w:bCs/>
              </w:rPr>
            </w:pPr>
            <w:r w:rsidRPr="007A536B">
              <w:rPr>
                <w:rFonts w:ascii="Book Antiqua" w:hAnsi="Book Antiqua"/>
                <w:b/>
                <w:bCs/>
              </w:rPr>
              <w:t>MutationTaster score</w:t>
            </w:r>
          </w:p>
        </w:tc>
        <w:tc>
          <w:tcPr>
            <w:tcW w:w="323" w:type="pct"/>
          </w:tcPr>
          <w:p w14:paraId="7F52920C" w14:textId="77777777" w:rsidR="00241D44" w:rsidRPr="007A536B" w:rsidRDefault="00241D44" w:rsidP="007A536B">
            <w:pPr>
              <w:spacing w:line="360" w:lineRule="auto"/>
              <w:rPr>
                <w:rFonts w:ascii="Book Antiqua" w:hAnsi="Book Antiqua"/>
                <w:b/>
                <w:bCs/>
              </w:rPr>
            </w:pPr>
            <w:r w:rsidRPr="007A536B">
              <w:rPr>
                <w:rFonts w:ascii="Book Antiqua" w:hAnsi="Book Antiqua"/>
                <w:b/>
                <w:bCs/>
              </w:rPr>
              <w:t>Priority</w:t>
            </w:r>
          </w:p>
        </w:tc>
      </w:tr>
      <w:tr w:rsidR="007A536B" w:rsidRPr="007A536B" w14:paraId="3F16BC3B" w14:textId="77777777" w:rsidTr="007A536B">
        <w:tc>
          <w:tcPr>
            <w:tcW w:w="301" w:type="pct"/>
            <w:tcBorders>
              <w:top w:val="single" w:sz="8" w:space="0" w:color="auto"/>
            </w:tcBorders>
          </w:tcPr>
          <w:p w14:paraId="7C3B51B6"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PIEZO1</w:t>
            </w:r>
          </w:p>
        </w:tc>
        <w:tc>
          <w:tcPr>
            <w:tcW w:w="469" w:type="pct"/>
            <w:tcBorders>
              <w:top w:val="single" w:sz="8" w:space="0" w:color="auto"/>
            </w:tcBorders>
          </w:tcPr>
          <w:p w14:paraId="0ABAA529"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NM_001142864</w:t>
            </w:r>
          </w:p>
        </w:tc>
        <w:tc>
          <w:tcPr>
            <w:tcW w:w="673" w:type="pct"/>
            <w:tcBorders>
              <w:top w:val="single" w:sz="8" w:space="0" w:color="auto"/>
            </w:tcBorders>
          </w:tcPr>
          <w:p w14:paraId="355EDB0E"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c.C4748T</w:t>
            </w:r>
          </w:p>
        </w:tc>
        <w:tc>
          <w:tcPr>
            <w:tcW w:w="700" w:type="pct"/>
            <w:tcBorders>
              <w:top w:val="single" w:sz="8" w:space="0" w:color="auto"/>
            </w:tcBorders>
          </w:tcPr>
          <w:p w14:paraId="130674AA"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p.A1583V</w:t>
            </w:r>
          </w:p>
        </w:tc>
        <w:tc>
          <w:tcPr>
            <w:tcW w:w="323" w:type="pct"/>
            <w:tcBorders>
              <w:top w:val="single" w:sz="8" w:space="0" w:color="auto"/>
            </w:tcBorders>
          </w:tcPr>
          <w:p w14:paraId="79B669A8" w14:textId="4B3FD037" w:rsidR="00241D44" w:rsidRPr="007A536B" w:rsidRDefault="007A536B" w:rsidP="007A536B">
            <w:pPr>
              <w:pStyle w:val="10"/>
              <w:spacing w:line="360" w:lineRule="auto"/>
              <w:ind w:firstLineChars="0" w:firstLine="0"/>
              <w:rPr>
                <w:rFonts w:ascii="Book Antiqua" w:hAnsi="Book Antiqua"/>
                <w:szCs w:val="24"/>
              </w:rPr>
            </w:pPr>
            <w:r w:rsidRPr="007A536B">
              <w:rPr>
                <w:rFonts w:ascii="Book Antiqua" w:hAnsi="Book Antiqua"/>
                <w:szCs w:val="24"/>
              </w:rPr>
              <w:t>E</w:t>
            </w:r>
            <w:r w:rsidR="00241D44" w:rsidRPr="007A536B">
              <w:rPr>
                <w:rFonts w:ascii="Book Antiqua" w:hAnsi="Book Antiqua"/>
                <w:szCs w:val="24"/>
              </w:rPr>
              <w:t>xon</w:t>
            </w:r>
            <w:r>
              <w:rPr>
                <w:rFonts w:ascii="Book Antiqua" w:hAnsi="Book Antiqua"/>
                <w:szCs w:val="24"/>
              </w:rPr>
              <w:t xml:space="preserve"> </w:t>
            </w:r>
            <w:r w:rsidR="00241D44" w:rsidRPr="007A536B">
              <w:rPr>
                <w:rFonts w:ascii="Book Antiqua" w:hAnsi="Book Antiqua"/>
                <w:szCs w:val="24"/>
              </w:rPr>
              <w:t>35</w:t>
            </w:r>
          </w:p>
        </w:tc>
        <w:tc>
          <w:tcPr>
            <w:tcW w:w="215" w:type="pct"/>
            <w:tcBorders>
              <w:top w:val="single" w:sz="8" w:space="0" w:color="auto"/>
            </w:tcBorders>
          </w:tcPr>
          <w:p w14:paraId="6600524E" w14:textId="77777777" w:rsidR="00241D44" w:rsidRPr="007A536B" w:rsidRDefault="00241D44" w:rsidP="007A536B">
            <w:pPr>
              <w:spacing w:line="360" w:lineRule="auto"/>
              <w:rPr>
                <w:rFonts w:ascii="Book Antiqua" w:hAnsi="Book Antiqua"/>
              </w:rPr>
            </w:pPr>
            <w:r w:rsidRPr="007A536B">
              <w:rPr>
                <w:rFonts w:ascii="Book Antiqua" w:hAnsi="Book Antiqua"/>
              </w:rPr>
              <w:t>Het</w:t>
            </w:r>
          </w:p>
        </w:tc>
        <w:tc>
          <w:tcPr>
            <w:tcW w:w="269" w:type="pct"/>
            <w:tcBorders>
              <w:top w:val="single" w:sz="8" w:space="0" w:color="auto"/>
            </w:tcBorders>
          </w:tcPr>
          <w:p w14:paraId="35627957" w14:textId="77777777" w:rsidR="00241D44" w:rsidRPr="007A536B" w:rsidRDefault="00241D44" w:rsidP="007A536B">
            <w:pPr>
              <w:spacing w:line="360" w:lineRule="auto"/>
              <w:rPr>
                <w:rFonts w:ascii="Book Antiqua" w:hAnsi="Book Antiqua"/>
              </w:rPr>
            </w:pPr>
            <w:r w:rsidRPr="007A536B">
              <w:rPr>
                <w:rFonts w:ascii="Book Antiqua" w:hAnsi="Book Antiqua"/>
              </w:rPr>
              <w:t>16q24.3</w:t>
            </w:r>
          </w:p>
        </w:tc>
        <w:tc>
          <w:tcPr>
            <w:tcW w:w="324" w:type="pct"/>
            <w:tcBorders>
              <w:top w:val="single" w:sz="8" w:space="0" w:color="auto"/>
            </w:tcBorders>
          </w:tcPr>
          <w:p w14:paraId="1DD5D3E0" w14:textId="77777777" w:rsidR="00241D44" w:rsidRPr="007A536B" w:rsidRDefault="00241D44" w:rsidP="007A536B">
            <w:pPr>
              <w:spacing w:line="360" w:lineRule="auto"/>
              <w:rPr>
                <w:rFonts w:ascii="Book Antiqua" w:hAnsi="Book Antiqua"/>
              </w:rPr>
            </w:pPr>
            <w:r w:rsidRPr="007A536B">
              <w:rPr>
                <w:rFonts w:ascii="Book Antiqua" w:hAnsi="Book Antiqua"/>
              </w:rPr>
              <w:t>rs940442937</w:t>
            </w:r>
          </w:p>
        </w:tc>
        <w:tc>
          <w:tcPr>
            <w:tcW w:w="270" w:type="pct"/>
            <w:tcBorders>
              <w:top w:val="single" w:sz="8" w:space="0" w:color="auto"/>
            </w:tcBorders>
          </w:tcPr>
          <w:p w14:paraId="2F2E06FA" w14:textId="0D308D6D" w:rsidR="00241D44" w:rsidRPr="007A536B" w:rsidRDefault="007A536B" w:rsidP="007A536B">
            <w:pPr>
              <w:spacing w:line="360" w:lineRule="auto"/>
              <w:rPr>
                <w:rFonts w:ascii="Book Antiqua" w:hAnsi="Book Antiqua"/>
              </w:rPr>
            </w:pPr>
            <w:r>
              <w:rPr>
                <w:rFonts w:ascii="Book Antiqua" w:hAnsi="Book Antiqua"/>
              </w:rPr>
              <w:t>-</w:t>
            </w:r>
          </w:p>
        </w:tc>
        <w:tc>
          <w:tcPr>
            <w:tcW w:w="324" w:type="pct"/>
            <w:tcBorders>
              <w:top w:val="single" w:sz="8" w:space="0" w:color="auto"/>
            </w:tcBorders>
          </w:tcPr>
          <w:p w14:paraId="13CE6D0E" w14:textId="77777777" w:rsidR="00241D44" w:rsidRPr="007A536B" w:rsidRDefault="00241D44" w:rsidP="007A536B">
            <w:pPr>
              <w:spacing w:line="360" w:lineRule="auto"/>
              <w:rPr>
                <w:rFonts w:ascii="Book Antiqua" w:hAnsi="Book Antiqua"/>
              </w:rPr>
            </w:pPr>
            <w:r w:rsidRPr="007A536B">
              <w:rPr>
                <w:rFonts w:ascii="Book Antiqua" w:hAnsi="Book Antiqua"/>
              </w:rPr>
              <w:t>Mis</w:t>
            </w:r>
          </w:p>
        </w:tc>
        <w:tc>
          <w:tcPr>
            <w:tcW w:w="216" w:type="pct"/>
            <w:tcBorders>
              <w:top w:val="single" w:sz="8" w:space="0" w:color="auto"/>
            </w:tcBorders>
          </w:tcPr>
          <w:p w14:paraId="713A6975" w14:textId="77777777" w:rsidR="00241D44" w:rsidRPr="007A536B" w:rsidRDefault="00241D44" w:rsidP="007A536B">
            <w:pPr>
              <w:spacing w:line="360" w:lineRule="auto"/>
              <w:rPr>
                <w:rFonts w:ascii="Book Antiqua" w:hAnsi="Book Antiqua"/>
              </w:rPr>
            </w:pPr>
            <w:r w:rsidRPr="007A536B">
              <w:rPr>
                <w:rFonts w:ascii="Book Antiqua" w:hAnsi="Book Antiqua"/>
              </w:rPr>
              <w:t>0.28</w:t>
            </w:r>
          </w:p>
        </w:tc>
        <w:tc>
          <w:tcPr>
            <w:tcW w:w="270" w:type="pct"/>
            <w:tcBorders>
              <w:top w:val="single" w:sz="8" w:space="0" w:color="auto"/>
            </w:tcBorders>
          </w:tcPr>
          <w:p w14:paraId="68EC9042" w14:textId="77777777" w:rsidR="00241D44" w:rsidRPr="007A536B" w:rsidRDefault="00241D44" w:rsidP="007A536B">
            <w:pPr>
              <w:spacing w:line="360" w:lineRule="auto"/>
              <w:rPr>
                <w:rFonts w:ascii="Book Antiqua" w:hAnsi="Book Antiqua"/>
              </w:rPr>
            </w:pPr>
            <w:r w:rsidRPr="007A536B">
              <w:rPr>
                <w:rFonts w:ascii="Book Antiqua" w:hAnsi="Book Antiqua"/>
              </w:rPr>
              <w:t>0.002</w:t>
            </w:r>
          </w:p>
        </w:tc>
        <w:tc>
          <w:tcPr>
            <w:tcW w:w="323" w:type="pct"/>
            <w:tcBorders>
              <w:top w:val="single" w:sz="8" w:space="0" w:color="auto"/>
            </w:tcBorders>
          </w:tcPr>
          <w:p w14:paraId="56671D66" w14:textId="77777777" w:rsidR="00241D44" w:rsidRPr="007A536B" w:rsidRDefault="00241D44" w:rsidP="007A536B">
            <w:pPr>
              <w:spacing w:line="360" w:lineRule="auto"/>
              <w:rPr>
                <w:rFonts w:ascii="Book Antiqua" w:hAnsi="Book Antiqua"/>
              </w:rPr>
            </w:pPr>
            <w:r w:rsidRPr="007A536B">
              <w:rPr>
                <w:rFonts w:ascii="Book Antiqua" w:hAnsi="Book Antiqua"/>
              </w:rPr>
              <w:t>1</w:t>
            </w:r>
          </w:p>
        </w:tc>
        <w:tc>
          <w:tcPr>
            <w:tcW w:w="323" w:type="pct"/>
            <w:tcBorders>
              <w:top w:val="single" w:sz="8" w:space="0" w:color="auto"/>
            </w:tcBorders>
          </w:tcPr>
          <w:p w14:paraId="4CDFC1B3" w14:textId="77CDDFCC" w:rsidR="00241D44" w:rsidRPr="007A536B" w:rsidRDefault="007A536B" w:rsidP="007A536B">
            <w:pPr>
              <w:spacing w:line="360" w:lineRule="auto"/>
              <w:rPr>
                <w:rFonts w:ascii="Book Antiqua" w:hAnsi="Book Antiqua"/>
              </w:rPr>
            </w:pPr>
            <w:r>
              <w:rPr>
                <w:rFonts w:ascii="Book Antiqua" w:hAnsi="Book Antiqua"/>
              </w:rPr>
              <w:t>M</w:t>
            </w:r>
            <w:r w:rsidR="00241D44" w:rsidRPr="007A536B">
              <w:rPr>
                <w:rFonts w:ascii="Book Antiqua" w:hAnsi="Book Antiqua"/>
              </w:rPr>
              <w:t>edium</w:t>
            </w:r>
          </w:p>
        </w:tc>
      </w:tr>
      <w:tr w:rsidR="007A536B" w:rsidRPr="007A536B" w14:paraId="393FC529" w14:textId="77777777" w:rsidTr="007A536B">
        <w:tc>
          <w:tcPr>
            <w:tcW w:w="301" w:type="pct"/>
          </w:tcPr>
          <w:p w14:paraId="663FF2DB"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IFIH1</w:t>
            </w:r>
          </w:p>
        </w:tc>
        <w:tc>
          <w:tcPr>
            <w:tcW w:w="469" w:type="pct"/>
          </w:tcPr>
          <w:p w14:paraId="3E54AA14"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NM_022168</w:t>
            </w:r>
          </w:p>
        </w:tc>
        <w:tc>
          <w:tcPr>
            <w:tcW w:w="673" w:type="pct"/>
          </w:tcPr>
          <w:p w14:paraId="510D9808"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c.C2366T</w:t>
            </w:r>
          </w:p>
        </w:tc>
        <w:tc>
          <w:tcPr>
            <w:tcW w:w="700" w:type="pct"/>
          </w:tcPr>
          <w:p w14:paraId="118E51C9"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p.T789I</w:t>
            </w:r>
          </w:p>
        </w:tc>
        <w:tc>
          <w:tcPr>
            <w:tcW w:w="323" w:type="pct"/>
          </w:tcPr>
          <w:p w14:paraId="1BE44E8F" w14:textId="6F964B97" w:rsidR="00241D44" w:rsidRPr="007A536B" w:rsidRDefault="007A536B" w:rsidP="007A536B">
            <w:pPr>
              <w:pStyle w:val="10"/>
              <w:spacing w:line="360" w:lineRule="auto"/>
              <w:ind w:firstLineChars="0" w:firstLine="0"/>
              <w:rPr>
                <w:rFonts w:ascii="Book Antiqua" w:hAnsi="Book Antiqua"/>
                <w:szCs w:val="24"/>
              </w:rPr>
            </w:pPr>
            <w:r w:rsidRPr="007A536B">
              <w:rPr>
                <w:rFonts w:ascii="Book Antiqua" w:hAnsi="Book Antiqua"/>
                <w:szCs w:val="24"/>
              </w:rPr>
              <w:t>E</w:t>
            </w:r>
            <w:r w:rsidR="00241D44" w:rsidRPr="007A536B">
              <w:rPr>
                <w:rFonts w:ascii="Book Antiqua" w:hAnsi="Book Antiqua"/>
                <w:szCs w:val="24"/>
              </w:rPr>
              <w:t>xon</w:t>
            </w:r>
            <w:r>
              <w:rPr>
                <w:rFonts w:ascii="Book Antiqua" w:hAnsi="Book Antiqua"/>
                <w:szCs w:val="24"/>
              </w:rPr>
              <w:t xml:space="preserve"> </w:t>
            </w:r>
            <w:r w:rsidR="00241D44" w:rsidRPr="007A536B">
              <w:rPr>
                <w:rFonts w:ascii="Book Antiqua" w:hAnsi="Book Antiqua"/>
                <w:szCs w:val="24"/>
              </w:rPr>
              <w:t>12</w:t>
            </w:r>
          </w:p>
        </w:tc>
        <w:tc>
          <w:tcPr>
            <w:tcW w:w="215" w:type="pct"/>
          </w:tcPr>
          <w:p w14:paraId="20A682D1" w14:textId="77777777" w:rsidR="00241D44" w:rsidRPr="007A536B" w:rsidRDefault="00241D44" w:rsidP="007A536B">
            <w:pPr>
              <w:spacing w:line="360" w:lineRule="auto"/>
              <w:rPr>
                <w:rFonts w:ascii="Book Antiqua" w:hAnsi="Book Antiqua"/>
              </w:rPr>
            </w:pPr>
            <w:r w:rsidRPr="007A536B">
              <w:rPr>
                <w:rFonts w:ascii="Book Antiqua" w:hAnsi="Book Antiqua"/>
              </w:rPr>
              <w:t>Het</w:t>
            </w:r>
          </w:p>
        </w:tc>
        <w:tc>
          <w:tcPr>
            <w:tcW w:w="269" w:type="pct"/>
          </w:tcPr>
          <w:p w14:paraId="2EF54E9D" w14:textId="77777777" w:rsidR="00241D44" w:rsidRPr="007A536B" w:rsidRDefault="00241D44" w:rsidP="007A536B">
            <w:pPr>
              <w:spacing w:line="360" w:lineRule="auto"/>
              <w:rPr>
                <w:rFonts w:ascii="Book Antiqua" w:hAnsi="Book Antiqua"/>
              </w:rPr>
            </w:pPr>
            <w:r w:rsidRPr="007A536B">
              <w:rPr>
                <w:rFonts w:ascii="Book Antiqua" w:hAnsi="Book Antiqua"/>
              </w:rPr>
              <w:t>2q24.2</w:t>
            </w:r>
          </w:p>
        </w:tc>
        <w:tc>
          <w:tcPr>
            <w:tcW w:w="324" w:type="pct"/>
          </w:tcPr>
          <w:p w14:paraId="13D5A9D7" w14:textId="77777777" w:rsidR="00241D44" w:rsidRPr="007A536B" w:rsidRDefault="00241D44" w:rsidP="007A536B">
            <w:pPr>
              <w:spacing w:line="360" w:lineRule="auto"/>
              <w:rPr>
                <w:rFonts w:ascii="Book Antiqua" w:hAnsi="Book Antiqua"/>
              </w:rPr>
            </w:pPr>
            <w:r w:rsidRPr="007A536B">
              <w:rPr>
                <w:rFonts w:ascii="Book Antiqua" w:hAnsi="Book Antiqua"/>
              </w:rPr>
              <w:t>rs778200491</w:t>
            </w:r>
          </w:p>
        </w:tc>
        <w:tc>
          <w:tcPr>
            <w:tcW w:w="270" w:type="pct"/>
          </w:tcPr>
          <w:p w14:paraId="06E1578E" w14:textId="77777777" w:rsidR="00241D44" w:rsidRPr="007A536B" w:rsidRDefault="00241D44" w:rsidP="007A536B">
            <w:pPr>
              <w:spacing w:line="360" w:lineRule="auto"/>
              <w:rPr>
                <w:rFonts w:ascii="Book Antiqua" w:hAnsi="Book Antiqua"/>
              </w:rPr>
            </w:pPr>
            <w:r w:rsidRPr="007A536B">
              <w:rPr>
                <w:rFonts w:ascii="Book Antiqua" w:hAnsi="Book Antiqua"/>
              </w:rPr>
              <w:t>0.0013</w:t>
            </w:r>
          </w:p>
        </w:tc>
        <w:tc>
          <w:tcPr>
            <w:tcW w:w="324" w:type="pct"/>
          </w:tcPr>
          <w:p w14:paraId="0DE889C7" w14:textId="77777777" w:rsidR="00241D44" w:rsidRPr="007A536B" w:rsidRDefault="00241D44" w:rsidP="007A536B">
            <w:pPr>
              <w:spacing w:line="360" w:lineRule="auto"/>
              <w:rPr>
                <w:rFonts w:ascii="Book Antiqua" w:hAnsi="Book Antiqua"/>
              </w:rPr>
            </w:pPr>
            <w:r w:rsidRPr="007A536B">
              <w:rPr>
                <w:rFonts w:ascii="Book Antiqua" w:hAnsi="Book Antiqua"/>
              </w:rPr>
              <w:t>Mis</w:t>
            </w:r>
          </w:p>
        </w:tc>
        <w:tc>
          <w:tcPr>
            <w:tcW w:w="216" w:type="pct"/>
          </w:tcPr>
          <w:p w14:paraId="2CFA4AB2" w14:textId="77777777" w:rsidR="00241D44" w:rsidRPr="007A536B" w:rsidRDefault="00241D44" w:rsidP="007A536B">
            <w:pPr>
              <w:spacing w:line="360" w:lineRule="auto"/>
              <w:rPr>
                <w:rFonts w:ascii="Book Antiqua" w:hAnsi="Book Antiqua"/>
              </w:rPr>
            </w:pPr>
            <w:r w:rsidRPr="007A536B">
              <w:rPr>
                <w:rFonts w:ascii="Book Antiqua" w:hAnsi="Book Antiqua"/>
              </w:rPr>
              <w:t>0</w:t>
            </w:r>
          </w:p>
        </w:tc>
        <w:tc>
          <w:tcPr>
            <w:tcW w:w="270" w:type="pct"/>
          </w:tcPr>
          <w:p w14:paraId="1910595F" w14:textId="77777777" w:rsidR="00241D44" w:rsidRPr="007A536B" w:rsidRDefault="00241D44" w:rsidP="007A536B">
            <w:pPr>
              <w:spacing w:line="360" w:lineRule="auto"/>
              <w:rPr>
                <w:rFonts w:ascii="Book Antiqua" w:hAnsi="Book Antiqua"/>
              </w:rPr>
            </w:pPr>
            <w:r w:rsidRPr="007A536B">
              <w:rPr>
                <w:rFonts w:ascii="Book Antiqua" w:hAnsi="Book Antiqua"/>
              </w:rPr>
              <w:t>1</w:t>
            </w:r>
          </w:p>
        </w:tc>
        <w:tc>
          <w:tcPr>
            <w:tcW w:w="323" w:type="pct"/>
          </w:tcPr>
          <w:p w14:paraId="234148A9" w14:textId="77777777" w:rsidR="00241D44" w:rsidRPr="007A536B" w:rsidRDefault="00241D44" w:rsidP="007A536B">
            <w:pPr>
              <w:spacing w:line="360" w:lineRule="auto"/>
              <w:rPr>
                <w:rFonts w:ascii="Book Antiqua" w:hAnsi="Book Antiqua"/>
              </w:rPr>
            </w:pPr>
            <w:r w:rsidRPr="007A536B">
              <w:rPr>
                <w:rFonts w:ascii="Book Antiqua" w:hAnsi="Book Antiqua"/>
              </w:rPr>
              <w:t>1</w:t>
            </w:r>
          </w:p>
        </w:tc>
        <w:tc>
          <w:tcPr>
            <w:tcW w:w="323" w:type="pct"/>
          </w:tcPr>
          <w:p w14:paraId="1A8D493F" w14:textId="5EC947DD" w:rsidR="00241D44" w:rsidRPr="007A536B" w:rsidRDefault="007A536B" w:rsidP="007A536B">
            <w:pPr>
              <w:spacing w:line="360" w:lineRule="auto"/>
              <w:rPr>
                <w:rFonts w:ascii="Book Antiqua" w:hAnsi="Book Antiqua"/>
              </w:rPr>
            </w:pPr>
            <w:r>
              <w:rPr>
                <w:rFonts w:ascii="Book Antiqua" w:hAnsi="Book Antiqua"/>
              </w:rPr>
              <w:t>H</w:t>
            </w:r>
            <w:r w:rsidR="00241D44" w:rsidRPr="007A536B">
              <w:rPr>
                <w:rFonts w:ascii="Book Antiqua" w:hAnsi="Book Antiqua"/>
              </w:rPr>
              <w:t>igh</w:t>
            </w:r>
          </w:p>
        </w:tc>
      </w:tr>
      <w:tr w:rsidR="007A536B" w:rsidRPr="007A536B" w14:paraId="74F0ACB6" w14:textId="77777777" w:rsidTr="007A536B">
        <w:tc>
          <w:tcPr>
            <w:tcW w:w="301" w:type="pct"/>
          </w:tcPr>
          <w:p w14:paraId="5E7B967A"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KRT8</w:t>
            </w:r>
          </w:p>
        </w:tc>
        <w:tc>
          <w:tcPr>
            <w:tcW w:w="469" w:type="pct"/>
          </w:tcPr>
          <w:p w14:paraId="4648A554"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NM_002273</w:t>
            </w:r>
          </w:p>
        </w:tc>
        <w:tc>
          <w:tcPr>
            <w:tcW w:w="673" w:type="pct"/>
          </w:tcPr>
          <w:p w14:paraId="6BFB6DA4"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c.G1381A</w:t>
            </w:r>
          </w:p>
        </w:tc>
        <w:tc>
          <w:tcPr>
            <w:tcW w:w="700" w:type="pct"/>
          </w:tcPr>
          <w:p w14:paraId="27AA1C86"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p.V461M</w:t>
            </w:r>
          </w:p>
        </w:tc>
        <w:tc>
          <w:tcPr>
            <w:tcW w:w="323" w:type="pct"/>
          </w:tcPr>
          <w:p w14:paraId="4415028B" w14:textId="759F4674" w:rsidR="00241D44" w:rsidRPr="007A536B" w:rsidRDefault="007A536B" w:rsidP="007A536B">
            <w:pPr>
              <w:pStyle w:val="10"/>
              <w:spacing w:line="360" w:lineRule="auto"/>
              <w:ind w:firstLineChars="0" w:firstLine="0"/>
              <w:rPr>
                <w:rFonts w:ascii="Book Antiqua" w:hAnsi="Book Antiqua"/>
                <w:szCs w:val="24"/>
              </w:rPr>
            </w:pPr>
            <w:r w:rsidRPr="007A536B">
              <w:rPr>
                <w:rFonts w:ascii="Book Antiqua" w:hAnsi="Book Antiqua"/>
                <w:szCs w:val="24"/>
              </w:rPr>
              <w:t>E</w:t>
            </w:r>
            <w:r w:rsidR="00241D44" w:rsidRPr="007A536B">
              <w:rPr>
                <w:rFonts w:ascii="Book Antiqua" w:hAnsi="Book Antiqua"/>
                <w:szCs w:val="24"/>
              </w:rPr>
              <w:t>xon</w:t>
            </w:r>
            <w:r>
              <w:rPr>
                <w:rFonts w:ascii="Book Antiqua" w:hAnsi="Book Antiqua"/>
                <w:szCs w:val="24"/>
              </w:rPr>
              <w:t xml:space="preserve"> </w:t>
            </w:r>
            <w:r w:rsidR="00241D44" w:rsidRPr="007A536B">
              <w:rPr>
                <w:rFonts w:ascii="Book Antiqua" w:hAnsi="Book Antiqua"/>
                <w:szCs w:val="24"/>
              </w:rPr>
              <w:t>8</w:t>
            </w:r>
          </w:p>
        </w:tc>
        <w:tc>
          <w:tcPr>
            <w:tcW w:w="215" w:type="pct"/>
          </w:tcPr>
          <w:p w14:paraId="750F5B5F" w14:textId="77777777" w:rsidR="00241D44" w:rsidRPr="007A536B" w:rsidRDefault="00241D44" w:rsidP="007A536B">
            <w:pPr>
              <w:spacing w:line="360" w:lineRule="auto"/>
              <w:rPr>
                <w:rFonts w:ascii="Book Antiqua" w:hAnsi="Book Antiqua"/>
              </w:rPr>
            </w:pPr>
            <w:r w:rsidRPr="007A536B">
              <w:rPr>
                <w:rFonts w:ascii="Book Antiqua" w:hAnsi="Book Antiqua"/>
              </w:rPr>
              <w:t>Het</w:t>
            </w:r>
          </w:p>
        </w:tc>
        <w:tc>
          <w:tcPr>
            <w:tcW w:w="269" w:type="pct"/>
          </w:tcPr>
          <w:p w14:paraId="69313349" w14:textId="77777777" w:rsidR="00241D44" w:rsidRPr="007A536B" w:rsidRDefault="00241D44" w:rsidP="007A536B">
            <w:pPr>
              <w:spacing w:line="360" w:lineRule="auto"/>
              <w:rPr>
                <w:rFonts w:ascii="Book Antiqua" w:hAnsi="Book Antiqua"/>
              </w:rPr>
            </w:pPr>
            <w:r w:rsidRPr="007A536B">
              <w:rPr>
                <w:rFonts w:ascii="Book Antiqua" w:hAnsi="Book Antiqua"/>
              </w:rPr>
              <w:t>12q13.13</w:t>
            </w:r>
          </w:p>
        </w:tc>
        <w:tc>
          <w:tcPr>
            <w:tcW w:w="324" w:type="pct"/>
          </w:tcPr>
          <w:p w14:paraId="1F896764" w14:textId="77777777" w:rsidR="00241D44" w:rsidRPr="007A536B" w:rsidRDefault="00241D44" w:rsidP="007A536B">
            <w:pPr>
              <w:spacing w:line="360" w:lineRule="auto"/>
              <w:rPr>
                <w:rFonts w:ascii="Book Antiqua" w:hAnsi="Book Antiqua"/>
              </w:rPr>
            </w:pPr>
            <w:r w:rsidRPr="007A536B">
              <w:rPr>
                <w:rFonts w:ascii="Book Antiqua" w:hAnsi="Book Antiqua"/>
              </w:rPr>
              <w:t>rs757168162</w:t>
            </w:r>
          </w:p>
        </w:tc>
        <w:tc>
          <w:tcPr>
            <w:tcW w:w="270" w:type="pct"/>
          </w:tcPr>
          <w:p w14:paraId="75502212" w14:textId="77777777" w:rsidR="00241D44" w:rsidRPr="007A536B" w:rsidRDefault="00241D44" w:rsidP="007A536B">
            <w:pPr>
              <w:spacing w:line="360" w:lineRule="auto"/>
              <w:rPr>
                <w:rFonts w:ascii="Book Antiqua" w:hAnsi="Book Antiqua"/>
              </w:rPr>
            </w:pPr>
            <w:r w:rsidRPr="007A536B">
              <w:rPr>
                <w:rFonts w:ascii="Book Antiqua" w:hAnsi="Book Antiqua"/>
              </w:rPr>
              <w:t>0.0031</w:t>
            </w:r>
          </w:p>
        </w:tc>
        <w:tc>
          <w:tcPr>
            <w:tcW w:w="324" w:type="pct"/>
          </w:tcPr>
          <w:p w14:paraId="1E37F5F7" w14:textId="77777777" w:rsidR="00241D44" w:rsidRPr="007A536B" w:rsidRDefault="00241D44" w:rsidP="007A536B">
            <w:pPr>
              <w:spacing w:line="360" w:lineRule="auto"/>
              <w:rPr>
                <w:rFonts w:ascii="Book Antiqua" w:hAnsi="Book Antiqua"/>
              </w:rPr>
            </w:pPr>
            <w:r w:rsidRPr="007A536B">
              <w:rPr>
                <w:rFonts w:ascii="Book Antiqua" w:hAnsi="Book Antiqua"/>
              </w:rPr>
              <w:t>Mis</w:t>
            </w:r>
          </w:p>
        </w:tc>
        <w:tc>
          <w:tcPr>
            <w:tcW w:w="216" w:type="pct"/>
          </w:tcPr>
          <w:p w14:paraId="63E3CE15" w14:textId="77777777" w:rsidR="00241D44" w:rsidRPr="007A536B" w:rsidRDefault="00241D44" w:rsidP="007A536B">
            <w:pPr>
              <w:spacing w:line="360" w:lineRule="auto"/>
              <w:rPr>
                <w:rFonts w:ascii="Book Antiqua" w:hAnsi="Book Antiqua"/>
              </w:rPr>
            </w:pPr>
            <w:r w:rsidRPr="007A536B">
              <w:rPr>
                <w:rFonts w:ascii="Book Antiqua" w:hAnsi="Book Antiqua"/>
              </w:rPr>
              <w:t>0.097</w:t>
            </w:r>
          </w:p>
        </w:tc>
        <w:tc>
          <w:tcPr>
            <w:tcW w:w="270" w:type="pct"/>
          </w:tcPr>
          <w:p w14:paraId="3565F52A" w14:textId="77777777" w:rsidR="00241D44" w:rsidRPr="007A536B" w:rsidRDefault="00241D44" w:rsidP="007A536B">
            <w:pPr>
              <w:spacing w:line="360" w:lineRule="auto"/>
              <w:rPr>
                <w:rFonts w:ascii="Book Antiqua" w:hAnsi="Book Antiqua"/>
              </w:rPr>
            </w:pPr>
            <w:r w:rsidRPr="007A536B">
              <w:rPr>
                <w:rFonts w:ascii="Book Antiqua" w:hAnsi="Book Antiqua"/>
              </w:rPr>
              <w:t>0.197</w:t>
            </w:r>
          </w:p>
        </w:tc>
        <w:tc>
          <w:tcPr>
            <w:tcW w:w="323" w:type="pct"/>
          </w:tcPr>
          <w:p w14:paraId="237B1790" w14:textId="77777777" w:rsidR="00241D44" w:rsidRPr="007A536B" w:rsidRDefault="00241D44" w:rsidP="007A536B">
            <w:pPr>
              <w:spacing w:line="360" w:lineRule="auto"/>
              <w:rPr>
                <w:rFonts w:ascii="Book Antiqua" w:hAnsi="Book Antiqua"/>
              </w:rPr>
            </w:pPr>
            <w:r w:rsidRPr="007A536B">
              <w:rPr>
                <w:rFonts w:ascii="Book Antiqua" w:hAnsi="Book Antiqua"/>
              </w:rPr>
              <w:t>1</w:t>
            </w:r>
          </w:p>
        </w:tc>
        <w:tc>
          <w:tcPr>
            <w:tcW w:w="323" w:type="pct"/>
          </w:tcPr>
          <w:p w14:paraId="4443B7D8" w14:textId="4CE5CA57" w:rsidR="00241D44" w:rsidRPr="007A536B" w:rsidRDefault="007A536B" w:rsidP="007A536B">
            <w:pPr>
              <w:spacing w:line="360" w:lineRule="auto"/>
              <w:rPr>
                <w:rFonts w:ascii="Book Antiqua" w:hAnsi="Book Antiqua"/>
              </w:rPr>
            </w:pPr>
            <w:r>
              <w:rPr>
                <w:rFonts w:ascii="Book Antiqua" w:hAnsi="Book Antiqua"/>
              </w:rPr>
              <w:t>H</w:t>
            </w:r>
            <w:r w:rsidR="00241D44" w:rsidRPr="007A536B">
              <w:rPr>
                <w:rFonts w:ascii="Book Antiqua" w:hAnsi="Book Antiqua"/>
              </w:rPr>
              <w:t>igh</w:t>
            </w:r>
          </w:p>
        </w:tc>
      </w:tr>
      <w:tr w:rsidR="007A536B" w:rsidRPr="007A536B" w14:paraId="17093CF1" w14:textId="77777777" w:rsidTr="007A536B">
        <w:tc>
          <w:tcPr>
            <w:tcW w:w="301" w:type="pct"/>
          </w:tcPr>
          <w:p w14:paraId="501EBAC0"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POFUT1</w:t>
            </w:r>
          </w:p>
        </w:tc>
        <w:tc>
          <w:tcPr>
            <w:tcW w:w="469" w:type="pct"/>
          </w:tcPr>
          <w:p w14:paraId="45EF42AC"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NM_015352</w:t>
            </w:r>
          </w:p>
        </w:tc>
        <w:tc>
          <w:tcPr>
            <w:tcW w:w="673" w:type="pct"/>
          </w:tcPr>
          <w:p w14:paraId="06DDA20B"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c.A307G</w:t>
            </w:r>
          </w:p>
        </w:tc>
        <w:tc>
          <w:tcPr>
            <w:tcW w:w="700" w:type="pct"/>
          </w:tcPr>
          <w:p w14:paraId="7F9E4680"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p.I103V</w:t>
            </w:r>
          </w:p>
        </w:tc>
        <w:tc>
          <w:tcPr>
            <w:tcW w:w="323" w:type="pct"/>
          </w:tcPr>
          <w:p w14:paraId="760399C7" w14:textId="15CADAF5" w:rsidR="00241D44" w:rsidRPr="007A536B" w:rsidRDefault="007A536B" w:rsidP="007A536B">
            <w:pPr>
              <w:pStyle w:val="10"/>
              <w:spacing w:line="360" w:lineRule="auto"/>
              <w:ind w:firstLineChars="0" w:firstLine="0"/>
              <w:rPr>
                <w:rFonts w:ascii="Book Antiqua" w:hAnsi="Book Antiqua"/>
                <w:szCs w:val="24"/>
              </w:rPr>
            </w:pPr>
            <w:r w:rsidRPr="007A536B">
              <w:rPr>
                <w:rFonts w:ascii="Book Antiqua" w:hAnsi="Book Antiqua"/>
                <w:szCs w:val="24"/>
              </w:rPr>
              <w:t>E</w:t>
            </w:r>
            <w:r w:rsidR="00241D44" w:rsidRPr="007A536B">
              <w:rPr>
                <w:rFonts w:ascii="Book Antiqua" w:hAnsi="Book Antiqua"/>
                <w:szCs w:val="24"/>
              </w:rPr>
              <w:t>xon</w:t>
            </w:r>
            <w:r>
              <w:rPr>
                <w:rFonts w:ascii="Book Antiqua" w:hAnsi="Book Antiqua"/>
                <w:szCs w:val="24"/>
              </w:rPr>
              <w:t xml:space="preserve"> </w:t>
            </w:r>
            <w:r w:rsidR="00241D44" w:rsidRPr="007A536B">
              <w:rPr>
                <w:rFonts w:ascii="Book Antiqua" w:hAnsi="Book Antiqua"/>
                <w:szCs w:val="24"/>
              </w:rPr>
              <w:t>3</w:t>
            </w:r>
          </w:p>
        </w:tc>
        <w:tc>
          <w:tcPr>
            <w:tcW w:w="215" w:type="pct"/>
          </w:tcPr>
          <w:p w14:paraId="032F5C1C" w14:textId="77777777" w:rsidR="00241D44" w:rsidRPr="007A536B" w:rsidRDefault="00241D44" w:rsidP="007A536B">
            <w:pPr>
              <w:spacing w:line="360" w:lineRule="auto"/>
              <w:rPr>
                <w:rFonts w:ascii="Book Antiqua" w:hAnsi="Book Antiqua"/>
              </w:rPr>
            </w:pPr>
            <w:r w:rsidRPr="007A536B">
              <w:rPr>
                <w:rFonts w:ascii="Book Antiqua" w:hAnsi="Book Antiqua"/>
              </w:rPr>
              <w:t>Het</w:t>
            </w:r>
          </w:p>
        </w:tc>
        <w:tc>
          <w:tcPr>
            <w:tcW w:w="269" w:type="pct"/>
          </w:tcPr>
          <w:p w14:paraId="4AED588A" w14:textId="77777777" w:rsidR="00241D44" w:rsidRPr="007A536B" w:rsidRDefault="00241D44" w:rsidP="007A536B">
            <w:pPr>
              <w:spacing w:line="360" w:lineRule="auto"/>
              <w:rPr>
                <w:rFonts w:ascii="Book Antiqua" w:hAnsi="Book Antiqua"/>
              </w:rPr>
            </w:pPr>
            <w:r w:rsidRPr="007A536B">
              <w:rPr>
                <w:rFonts w:ascii="Book Antiqua" w:hAnsi="Book Antiqua"/>
              </w:rPr>
              <w:t>20q11.21</w:t>
            </w:r>
          </w:p>
        </w:tc>
        <w:tc>
          <w:tcPr>
            <w:tcW w:w="324" w:type="pct"/>
          </w:tcPr>
          <w:p w14:paraId="0E6A9316" w14:textId="77777777" w:rsidR="00241D44" w:rsidRPr="007A536B" w:rsidRDefault="00241D44" w:rsidP="007A536B">
            <w:pPr>
              <w:spacing w:line="360" w:lineRule="auto"/>
              <w:rPr>
                <w:rFonts w:ascii="Book Antiqua" w:hAnsi="Book Antiqua"/>
              </w:rPr>
            </w:pPr>
            <w:r w:rsidRPr="007A536B">
              <w:rPr>
                <w:rFonts w:ascii="Book Antiqua" w:hAnsi="Book Antiqua"/>
              </w:rPr>
              <w:t>rs759090331</w:t>
            </w:r>
          </w:p>
        </w:tc>
        <w:tc>
          <w:tcPr>
            <w:tcW w:w="270" w:type="pct"/>
          </w:tcPr>
          <w:p w14:paraId="29995B28" w14:textId="2B269932" w:rsidR="00241D44" w:rsidRPr="007A536B" w:rsidRDefault="007A536B" w:rsidP="007A536B">
            <w:pPr>
              <w:spacing w:line="360" w:lineRule="auto"/>
              <w:rPr>
                <w:rFonts w:ascii="Book Antiqua" w:hAnsi="Book Antiqua"/>
              </w:rPr>
            </w:pPr>
            <w:r>
              <w:rPr>
                <w:rFonts w:ascii="Book Antiqua" w:hAnsi="Book Antiqua"/>
              </w:rPr>
              <w:t>-</w:t>
            </w:r>
          </w:p>
        </w:tc>
        <w:tc>
          <w:tcPr>
            <w:tcW w:w="324" w:type="pct"/>
          </w:tcPr>
          <w:p w14:paraId="7B4ACECA" w14:textId="77777777" w:rsidR="00241D44" w:rsidRPr="007A536B" w:rsidRDefault="00241D44" w:rsidP="007A536B">
            <w:pPr>
              <w:spacing w:line="360" w:lineRule="auto"/>
              <w:rPr>
                <w:rFonts w:ascii="Book Antiqua" w:hAnsi="Book Antiqua"/>
              </w:rPr>
            </w:pPr>
            <w:r w:rsidRPr="007A536B">
              <w:rPr>
                <w:rFonts w:ascii="Book Antiqua" w:hAnsi="Book Antiqua"/>
              </w:rPr>
              <w:t>Mis</w:t>
            </w:r>
          </w:p>
        </w:tc>
        <w:tc>
          <w:tcPr>
            <w:tcW w:w="216" w:type="pct"/>
          </w:tcPr>
          <w:p w14:paraId="7FEC2399" w14:textId="77777777" w:rsidR="00241D44" w:rsidRPr="007A536B" w:rsidRDefault="00241D44" w:rsidP="007A536B">
            <w:pPr>
              <w:spacing w:line="360" w:lineRule="auto"/>
              <w:rPr>
                <w:rFonts w:ascii="Book Antiqua" w:hAnsi="Book Antiqua"/>
              </w:rPr>
            </w:pPr>
            <w:r w:rsidRPr="007A536B">
              <w:rPr>
                <w:rFonts w:ascii="Book Antiqua" w:hAnsi="Book Antiqua"/>
              </w:rPr>
              <w:t>0.37</w:t>
            </w:r>
          </w:p>
        </w:tc>
        <w:tc>
          <w:tcPr>
            <w:tcW w:w="270" w:type="pct"/>
          </w:tcPr>
          <w:p w14:paraId="211EAD7A" w14:textId="77777777" w:rsidR="00241D44" w:rsidRPr="007A536B" w:rsidRDefault="00241D44" w:rsidP="007A536B">
            <w:pPr>
              <w:spacing w:line="360" w:lineRule="auto"/>
              <w:rPr>
                <w:rFonts w:ascii="Book Antiqua" w:hAnsi="Book Antiqua"/>
              </w:rPr>
            </w:pPr>
            <w:r w:rsidRPr="007A536B">
              <w:rPr>
                <w:rFonts w:ascii="Book Antiqua" w:hAnsi="Book Antiqua"/>
              </w:rPr>
              <w:t>0.036</w:t>
            </w:r>
          </w:p>
        </w:tc>
        <w:tc>
          <w:tcPr>
            <w:tcW w:w="323" w:type="pct"/>
          </w:tcPr>
          <w:p w14:paraId="30F1F5C4" w14:textId="77777777" w:rsidR="00241D44" w:rsidRPr="007A536B" w:rsidRDefault="00241D44" w:rsidP="007A536B">
            <w:pPr>
              <w:spacing w:line="360" w:lineRule="auto"/>
              <w:rPr>
                <w:rFonts w:ascii="Book Antiqua" w:hAnsi="Book Antiqua"/>
              </w:rPr>
            </w:pPr>
            <w:r w:rsidRPr="007A536B">
              <w:rPr>
                <w:rFonts w:ascii="Book Antiqua" w:hAnsi="Book Antiqua"/>
              </w:rPr>
              <w:t>0.931</w:t>
            </w:r>
          </w:p>
        </w:tc>
        <w:tc>
          <w:tcPr>
            <w:tcW w:w="323" w:type="pct"/>
          </w:tcPr>
          <w:p w14:paraId="4D6E2EE1" w14:textId="06270AB6" w:rsidR="00241D44" w:rsidRPr="007A536B" w:rsidRDefault="007A536B" w:rsidP="007A536B">
            <w:pPr>
              <w:spacing w:line="360" w:lineRule="auto"/>
              <w:rPr>
                <w:rFonts w:ascii="Book Antiqua" w:hAnsi="Book Antiqua"/>
              </w:rPr>
            </w:pPr>
            <w:r>
              <w:rPr>
                <w:rFonts w:ascii="Book Antiqua" w:hAnsi="Book Antiqua"/>
              </w:rPr>
              <w:t>H</w:t>
            </w:r>
            <w:r w:rsidR="00241D44" w:rsidRPr="007A536B">
              <w:rPr>
                <w:rFonts w:ascii="Book Antiqua" w:hAnsi="Book Antiqua"/>
              </w:rPr>
              <w:t>igh</w:t>
            </w:r>
          </w:p>
        </w:tc>
      </w:tr>
      <w:tr w:rsidR="007A536B" w:rsidRPr="007A536B" w14:paraId="55F82DA8" w14:textId="77777777" w:rsidTr="007A536B">
        <w:tc>
          <w:tcPr>
            <w:tcW w:w="301" w:type="pct"/>
          </w:tcPr>
          <w:p w14:paraId="58739CCD"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FLG</w:t>
            </w:r>
          </w:p>
        </w:tc>
        <w:tc>
          <w:tcPr>
            <w:tcW w:w="469" w:type="pct"/>
          </w:tcPr>
          <w:p w14:paraId="6653479A"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NM_002016</w:t>
            </w:r>
          </w:p>
        </w:tc>
        <w:tc>
          <w:tcPr>
            <w:tcW w:w="673" w:type="pct"/>
          </w:tcPr>
          <w:p w14:paraId="23EEC4B3"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c.C7764A</w:t>
            </w:r>
          </w:p>
        </w:tc>
        <w:tc>
          <w:tcPr>
            <w:tcW w:w="700" w:type="pct"/>
          </w:tcPr>
          <w:p w14:paraId="19FCD422"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p.S2588S</w:t>
            </w:r>
          </w:p>
        </w:tc>
        <w:tc>
          <w:tcPr>
            <w:tcW w:w="323" w:type="pct"/>
          </w:tcPr>
          <w:p w14:paraId="1362CC4F" w14:textId="18EBE121" w:rsidR="00241D44" w:rsidRPr="007A536B" w:rsidRDefault="007A536B" w:rsidP="007A536B">
            <w:pPr>
              <w:pStyle w:val="10"/>
              <w:spacing w:line="360" w:lineRule="auto"/>
              <w:ind w:firstLineChars="0" w:firstLine="0"/>
              <w:rPr>
                <w:rFonts w:ascii="Book Antiqua" w:hAnsi="Book Antiqua"/>
                <w:szCs w:val="24"/>
              </w:rPr>
            </w:pPr>
            <w:r w:rsidRPr="007A536B">
              <w:rPr>
                <w:rFonts w:ascii="Book Antiqua" w:hAnsi="Book Antiqua"/>
                <w:szCs w:val="24"/>
              </w:rPr>
              <w:t>E</w:t>
            </w:r>
            <w:r w:rsidR="00241D44" w:rsidRPr="007A536B">
              <w:rPr>
                <w:rFonts w:ascii="Book Antiqua" w:hAnsi="Book Antiqua"/>
                <w:szCs w:val="24"/>
              </w:rPr>
              <w:t>xon</w:t>
            </w:r>
            <w:r>
              <w:rPr>
                <w:rFonts w:ascii="Book Antiqua" w:hAnsi="Book Antiqua"/>
                <w:szCs w:val="24"/>
              </w:rPr>
              <w:t xml:space="preserve"> </w:t>
            </w:r>
            <w:r w:rsidR="00241D44" w:rsidRPr="007A536B">
              <w:rPr>
                <w:rFonts w:ascii="Book Antiqua" w:hAnsi="Book Antiqua"/>
                <w:szCs w:val="24"/>
              </w:rPr>
              <w:t>3</w:t>
            </w:r>
          </w:p>
        </w:tc>
        <w:tc>
          <w:tcPr>
            <w:tcW w:w="215" w:type="pct"/>
          </w:tcPr>
          <w:p w14:paraId="5044AFC4" w14:textId="77777777" w:rsidR="00241D44" w:rsidRPr="007A536B" w:rsidRDefault="00241D44" w:rsidP="007A536B">
            <w:pPr>
              <w:spacing w:line="360" w:lineRule="auto"/>
              <w:rPr>
                <w:rFonts w:ascii="Book Antiqua" w:hAnsi="Book Antiqua"/>
              </w:rPr>
            </w:pPr>
            <w:r w:rsidRPr="007A536B">
              <w:rPr>
                <w:rFonts w:ascii="Book Antiqua" w:hAnsi="Book Antiqua"/>
              </w:rPr>
              <w:t>Het</w:t>
            </w:r>
          </w:p>
        </w:tc>
        <w:tc>
          <w:tcPr>
            <w:tcW w:w="269" w:type="pct"/>
          </w:tcPr>
          <w:p w14:paraId="7617CD76" w14:textId="77777777" w:rsidR="00241D44" w:rsidRPr="007A536B" w:rsidRDefault="00241D44" w:rsidP="007A536B">
            <w:pPr>
              <w:spacing w:line="360" w:lineRule="auto"/>
              <w:rPr>
                <w:rFonts w:ascii="Book Antiqua" w:hAnsi="Book Antiqua"/>
              </w:rPr>
            </w:pPr>
            <w:r w:rsidRPr="007A536B">
              <w:rPr>
                <w:rFonts w:ascii="Book Antiqua" w:hAnsi="Book Antiqua"/>
              </w:rPr>
              <w:t>1q21.3</w:t>
            </w:r>
          </w:p>
        </w:tc>
        <w:tc>
          <w:tcPr>
            <w:tcW w:w="324" w:type="pct"/>
          </w:tcPr>
          <w:p w14:paraId="0A323137" w14:textId="77777777" w:rsidR="00241D44" w:rsidRPr="007A536B" w:rsidRDefault="00241D44" w:rsidP="007A536B">
            <w:pPr>
              <w:spacing w:line="360" w:lineRule="auto"/>
              <w:rPr>
                <w:rFonts w:ascii="Book Antiqua" w:hAnsi="Book Antiqua"/>
              </w:rPr>
            </w:pPr>
            <w:r w:rsidRPr="007A536B">
              <w:rPr>
                <w:rFonts w:ascii="Book Antiqua" w:hAnsi="Book Antiqua"/>
              </w:rPr>
              <w:t>rs56139525</w:t>
            </w:r>
            <w:r w:rsidRPr="007A536B">
              <w:rPr>
                <w:rFonts w:ascii="Book Antiqua" w:hAnsi="Book Antiqua"/>
              </w:rPr>
              <w:lastRenderedPageBreak/>
              <w:t>6</w:t>
            </w:r>
          </w:p>
        </w:tc>
        <w:tc>
          <w:tcPr>
            <w:tcW w:w="270" w:type="pct"/>
          </w:tcPr>
          <w:p w14:paraId="4296BC82" w14:textId="77777777" w:rsidR="00241D44" w:rsidRPr="007A536B" w:rsidRDefault="00241D44" w:rsidP="007A536B">
            <w:pPr>
              <w:spacing w:line="360" w:lineRule="auto"/>
              <w:rPr>
                <w:rFonts w:ascii="Book Antiqua" w:hAnsi="Book Antiqua"/>
              </w:rPr>
            </w:pPr>
            <w:r w:rsidRPr="007A536B">
              <w:rPr>
                <w:rFonts w:ascii="Book Antiqua" w:hAnsi="Book Antiqua"/>
              </w:rPr>
              <w:lastRenderedPageBreak/>
              <w:t>0.0143</w:t>
            </w:r>
          </w:p>
        </w:tc>
        <w:tc>
          <w:tcPr>
            <w:tcW w:w="324" w:type="pct"/>
          </w:tcPr>
          <w:p w14:paraId="2BCAA38A" w14:textId="7745705F" w:rsidR="00241D44" w:rsidRPr="007A536B" w:rsidRDefault="007A536B" w:rsidP="007A536B">
            <w:pPr>
              <w:spacing w:line="360" w:lineRule="auto"/>
              <w:rPr>
                <w:rFonts w:ascii="Book Antiqua" w:hAnsi="Book Antiqua"/>
              </w:rPr>
            </w:pPr>
            <w:r>
              <w:rPr>
                <w:rFonts w:ascii="Book Antiqua" w:hAnsi="Book Antiqua"/>
              </w:rPr>
              <w:t>S</w:t>
            </w:r>
            <w:r w:rsidR="00241D44" w:rsidRPr="007A536B">
              <w:rPr>
                <w:rFonts w:ascii="Book Antiqua" w:hAnsi="Book Antiqua"/>
              </w:rPr>
              <w:t xml:space="preserve">yn </w:t>
            </w:r>
          </w:p>
        </w:tc>
        <w:tc>
          <w:tcPr>
            <w:tcW w:w="216" w:type="pct"/>
          </w:tcPr>
          <w:p w14:paraId="17F0B695" w14:textId="7B17EFD0" w:rsidR="00241D44" w:rsidRPr="007A536B" w:rsidRDefault="007A536B" w:rsidP="007A536B">
            <w:pPr>
              <w:spacing w:line="360" w:lineRule="auto"/>
              <w:rPr>
                <w:rFonts w:ascii="Book Antiqua" w:hAnsi="Book Antiqua"/>
              </w:rPr>
            </w:pPr>
            <w:r>
              <w:rPr>
                <w:rFonts w:ascii="Book Antiqua" w:hAnsi="Book Antiqua"/>
              </w:rPr>
              <w:t>-</w:t>
            </w:r>
          </w:p>
        </w:tc>
        <w:tc>
          <w:tcPr>
            <w:tcW w:w="270" w:type="pct"/>
          </w:tcPr>
          <w:p w14:paraId="0899369E" w14:textId="28462B5E" w:rsidR="00241D44" w:rsidRPr="007A536B" w:rsidRDefault="007A536B" w:rsidP="007A536B">
            <w:pPr>
              <w:spacing w:line="360" w:lineRule="auto"/>
              <w:rPr>
                <w:rFonts w:ascii="Book Antiqua" w:hAnsi="Book Antiqua"/>
              </w:rPr>
            </w:pPr>
            <w:r>
              <w:rPr>
                <w:rFonts w:ascii="Book Antiqua" w:hAnsi="Book Antiqua"/>
              </w:rPr>
              <w:t>-</w:t>
            </w:r>
          </w:p>
        </w:tc>
        <w:tc>
          <w:tcPr>
            <w:tcW w:w="323" w:type="pct"/>
          </w:tcPr>
          <w:p w14:paraId="78D0FF9F" w14:textId="1A4E8CB4" w:rsidR="00241D44" w:rsidRPr="007A536B" w:rsidRDefault="007A536B" w:rsidP="007A536B">
            <w:pPr>
              <w:spacing w:line="360" w:lineRule="auto"/>
              <w:rPr>
                <w:rFonts w:ascii="Book Antiqua" w:hAnsi="Book Antiqua"/>
              </w:rPr>
            </w:pPr>
            <w:r>
              <w:rPr>
                <w:rFonts w:ascii="Book Antiqua" w:hAnsi="Book Antiqua"/>
              </w:rPr>
              <w:t>-</w:t>
            </w:r>
          </w:p>
        </w:tc>
        <w:tc>
          <w:tcPr>
            <w:tcW w:w="323" w:type="pct"/>
          </w:tcPr>
          <w:p w14:paraId="04EB67C2" w14:textId="074889A2" w:rsidR="00241D44" w:rsidRPr="007A536B" w:rsidRDefault="007A536B" w:rsidP="007A536B">
            <w:pPr>
              <w:spacing w:line="360" w:lineRule="auto"/>
              <w:rPr>
                <w:rFonts w:ascii="Book Antiqua" w:hAnsi="Book Antiqua"/>
              </w:rPr>
            </w:pPr>
            <w:r>
              <w:rPr>
                <w:rFonts w:ascii="Book Antiqua" w:hAnsi="Book Antiqua"/>
              </w:rPr>
              <w:t>M</w:t>
            </w:r>
            <w:r w:rsidR="00241D44" w:rsidRPr="007A536B">
              <w:rPr>
                <w:rFonts w:ascii="Book Antiqua" w:hAnsi="Book Antiqua"/>
              </w:rPr>
              <w:t>edium</w:t>
            </w:r>
          </w:p>
        </w:tc>
      </w:tr>
      <w:tr w:rsidR="007A536B" w:rsidRPr="007A536B" w14:paraId="793D7D7A" w14:textId="77777777" w:rsidTr="007A536B">
        <w:tc>
          <w:tcPr>
            <w:tcW w:w="301" w:type="pct"/>
          </w:tcPr>
          <w:p w14:paraId="2CFC5801"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lastRenderedPageBreak/>
              <w:t>KRT2</w:t>
            </w:r>
          </w:p>
        </w:tc>
        <w:tc>
          <w:tcPr>
            <w:tcW w:w="469" w:type="pct"/>
          </w:tcPr>
          <w:p w14:paraId="67C8ED43"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NM_000423</w:t>
            </w:r>
          </w:p>
        </w:tc>
        <w:tc>
          <w:tcPr>
            <w:tcW w:w="673" w:type="pct"/>
          </w:tcPr>
          <w:p w14:paraId="22430772"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c.303_304insGGC</w:t>
            </w:r>
          </w:p>
        </w:tc>
        <w:tc>
          <w:tcPr>
            <w:tcW w:w="700" w:type="pct"/>
          </w:tcPr>
          <w:p w14:paraId="00816DAB"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p.F102delinsGF</w:t>
            </w:r>
          </w:p>
        </w:tc>
        <w:tc>
          <w:tcPr>
            <w:tcW w:w="323" w:type="pct"/>
          </w:tcPr>
          <w:p w14:paraId="0058F704" w14:textId="48BC1DA2" w:rsidR="00241D44" w:rsidRPr="007A536B" w:rsidRDefault="007A536B" w:rsidP="007A536B">
            <w:pPr>
              <w:pStyle w:val="10"/>
              <w:spacing w:line="360" w:lineRule="auto"/>
              <w:ind w:firstLineChars="0" w:firstLine="0"/>
              <w:rPr>
                <w:rFonts w:ascii="Book Antiqua" w:hAnsi="Book Antiqua"/>
                <w:szCs w:val="24"/>
              </w:rPr>
            </w:pPr>
            <w:r w:rsidRPr="007A536B">
              <w:rPr>
                <w:rFonts w:ascii="Book Antiqua" w:hAnsi="Book Antiqua"/>
                <w:szCs w:val="24"/>
              </w:rPr>
              <w:t>E</w:t>
            </w:r>
            <w:r w:rsidR="00241D44" w:rsidRPr="007A536B">
              <w:rPr>
                <w:rFonts w:ascii="Book Antiqua" w:hAnsi="Book Antiqua"/>
                <w:szCs w:val="24"/>
              </w:rPr>
              <w:t>xon</w:t>
            </w:r>
            <w:r>
              <w:rPr>
                <w:rFonts w:ascii="Book Antiqua" w:hAnsi="Book Antiqua"/>
                <w:szCs w:val="24"/>
              </w:rPr>
              <w:t xml:space="preserve"> </w:t>
            </w:r>
            <w:r w:rsidR="00241D44" w:rsidRPr="007A536B">
              <w:rPr>
                <w:rFonts w:ascii="Book Antiqua" w:hAnsi="Book Antiqua"/>
                <w:szCs w:val="24"/>
              </w:rPr>
              <w:t>1</w:t>
            </w:r>
          </w:p>
        </w:tc>
        <w:tc>
          <w:tcPr>
            <w:tcW w:w="215" w:type="pct"/>
          </w:tcPr>
          <w:p w14:paraId="70090947" w14:textId="77777777" w:rsidR="00241D44" w:rsidRPr="007A536B" w:rsidRDefault="00241D44" w:rsidP="007A536B">
            <w:pPr>
              <w:spacing w:line="360" w:lineRule="auto"/>
              <w:rPr>
                <w:rFonts w:ascii="Book Antiqua" w:hAnsi="Book Antiqua"/>
              </w:rPr>
            </w:pPr>
            <w:r w:rsidRPr="007A536B">
              <w:rPr>
                <w:rFonts w:ascii="Book Antiqua" w:hAnsi="Book Antiqua"/>
              </w:rPr>
              <w:t>Hom</w:t>
            </w:r>
          </w:p>
        </w:tc>
        <w:tc>
          <w:tcPr>
            <w:tcW w:w="269" w:type="pct"/>
          </w:tcPr>
          <w:p w14:paraId="25B5D04E" w14:textId="77777777" w:rsidR="00241D44" w:rsidRPr="007A536B" w:rsidRDefault="00241D44" w:rsidP="007A536B">
            <w:pPr>
              <w:spacing w:line="360" w:lineRule="auto"/>
              <w:rPr>
                <w:rFonts w:ascii="Book Antiqua" w:hAnsi="Book Antiqua"/>
              </w:rPr>
            </w:pPr>
            <w:r w:rsidRPr="007A536B">
              <w:rPr>
                <w:rFonts w:ascii="Book Antiqua" w:hAnsi="Book Antiqua"/>
              </w:rPr>
              <w:t>12q13.13</w:t>
            </w:r>
          </w:p>
        </w:tc>
        <w:tc>
          <w:tcPr>
            <w:tcW w:w="324" w:type="pct"/>
          </w:tcPr>
          <w:p w14:paraId="4B0516E1" w14:textId="77777777" w:rsidR="00241D44" w:rsidRPr="007A536B" w:rsidRDefault="00241D44" w:rsidP="007A536B">
            <w:pPr>
              <w:spacing w:line="360" w:lineRule="auto"/>
              <w:rPr>
                <w:rFonts w:ascii="Book Antiqua" w:hAnsi="Book Antiqua"/>
              </w:rPr>
            </w:pPr>
            <w:r w:rsidRPr="007A536B">
              <w:rPr>
                <w:rFonts w:ascii="Book Antiqua" w:hAnsi="Book Antiqua"/>
              </w:rPr>
              <w:t>rs56850150</w:t>
            </w:r>
          </w:p>
        </w:tc>
        <w:tc>
          <w:tcPr>
            <w:tcW w:w="270" w:type="pct"/>
          </w:tcPr>
          <w:p w14:paraId="1D4B87B6" w14:textId="77777777" w:rsidR="00241D44" w:rsidRPr="007A536B" w:rsidRDefault="00241D44" w:rsidP="007A536B">
            <w:pPr>
              <w:spacing w:line="360" w:lineRule="auto"/>
              <w:rPr>
                <w:rFonts w:ascii="Book Antiqua" w:hAnsi="Book Antiqua"/>
              </w:rPr>
            </w:pPr>
            <w:r w:rsidRPr="007A536B">
              <w:rPr>
                <w:rFonts w:ascii="Book Antiqua" w:hAnsi="Book Antiqua"/>
              </w:rPr>
              <w:t>0.5389</w:t>
            </w:r>
          </w:p>
        </w:tc>
        <w:tc>
          <w:tcPr>
            <w:tcW w:w="324" w:type="pct"/>
          </w:tcPr>
          <w:p w14:paraId="75A22004" w14:textId="77777777" w:rsidR="00241D44" w:rsidRPr="007A536B" w:rsidRDefault="00241D44" w:rsidP="007A536B">
            <w:pPr>
              <w:spacing w:line="360" w:lineRule="auto"/>
              <w:rPr>
                <w:rFonts w:ascii="Book Antiqua" w:hAnsi="Book Antiqua"/>
              </w:rPr>
            </w:pPr>
            <w:r w:rsidRPr="007A536B">
              <w:rPr>
                <w:rFonts w:ascii="Book Antiqua" w:hAnsi="Book Antiqua"/>
              </w:rPr>
              <w:t>Nonfs ins</w:t>
            </w:r>
          </w:p>
        </w:tc>
        <w:tc>
          <w:tcPr>
            <w:tcW w:w="216" w:type="pct"/>
          </w:tcPr>
          <w:p w14:paraId="67B31D8E" w14:textId="70DE0992" w:rsidR="00241D44" w:rsidRPr="007A536B" w:rsidRDefault="007A536B" w:rsidP="007A536B">
            <w:pPr>
              <w:spacing w:line="360" w:lineRule="auto"/>
              <w:rPr>
                <w:rFonts w:ascii="Book Antiqua" w:hAnsi="Book Antiqua"/>
              </w:rPr>
            </w:pPr>
            <w:r>
              <w:rPr>
                <w:rFonts w:ascii="Book Antiqua" w:hAnsi="Book Antiqua"/>
              </w:rPr>
              <w:t>-</w:t>
            </w:r>
          </w:p>
        </w:tc>
        <w:tc>
          <w:tcPr>
            <w:tcW w:w="270" w:type="pct"/>
          </w:tcPr>
          <w:p w14:paraId="5D81C433" w14:textId="6425213C" w:rsidR="00241D44" w:rsidRPr="007A536B" w:rsidRDefault="007A536B" w:rsidP="007A536B">
            <w:pPr>
              <w:spacing w:line="360" w:lineRule="auto"/>
              <w:rPr>
                <w:rFonts w:ascii="Book Antiqua" w:hAnsi="Book Antiqua"/>
              </w:rPr>
            </w:pPr>
            <w:r>
              <w:rPr>
                <w:rFonts w:ascii="Book Antiqua" w:hAnsi="Book Antiqua"/>
              </w:rPr>
              <w:t>-</w:t>
            </w:r>
          </w:p>
        </w:tc>
        <w:tc>
          <w:tcPr>
            <w:tcW w:w="323" w:type="pct"/>
          </w:tcPr>
          <w:p w14:paraId="5650BCC8" w14:textId="6C29CA9B" w:rsidR="00241D44" w:rsidRPr="007A536B" w:rsidRDefault="007A536B" w:rsidP="007A536B">
            <w:pPr>
              <w:spacing w:line="360" w:lineRule="auto"/>
              <w:rPr>
                <w:rFonts w:ascii="Book Antiqua" w:hAnsi="Book Antiqua"/>
              </w:rPr>
            </w:pPr>
            <w:r>
              <w:rPr>
                <w:rFonts w:ascii="Book Antiqua" w:hAnsi="Book Antiqua"/>
              </w:rPr>
              <w:t>-</w:t>
            </w:r>
          </w:p>
        </w:tc>
        <w:tc>
          <w:tcPr>
            <w:tcW w:w="323" w:type="pct"/>
          </w:tcPr>
          <w:p w14:paraId="72671FD7" w14:textId="6FE25503" w:rsidR="00241D44" w:rsidRPr="007A536B" w:rsidRDefault="007A536B" w:rsidP="007A536B">
            <w:pPr>
              <w:spacing w:line="360" w:lineRule="auto"/>
              <w:rPr>
                <w:rFonts w:ascii="Book Antiqua" w:hAnsi="Book Antiqua"/>
              </w:rPr>
            </w:pPr>
            <w:r>
              <w:rPr>
                <w:rFonts w:ascii="Book Antiqua" w:hAnsi="Book Antiqua"/>
              </w:rPr>
              <w:t>M</w:t>
            </w:r>
            <w:r w:rsidR="00241D44" w:rsidRPr="007A536B">
              <w:rPr>
                <w:rFonts w:ascii="Book Antiqua" w:hAnsi="Book Antiqua"/>
              </w:rPr>
              <w:t>edium</w:t>
            </w:r>
          </w:p>
        </w:tc>
      </w:tr>
      <w:tr w:rsidR="007A536B" w:rsidRPr="007A536B" w14:paraId="6FCF1E6D" w14:textId="77777777" w:rsidTr="007A536B">
        <w:tc>
          <w:tcPr>
            <w:tcW w:w="301" w:type="pct"/>
          </w:tcPr>
          <w:p w14:paraId="4703B39F"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KRT2</w:t>
            </w:r>
          </w:p>
        </w:tc>
        <w:tc>
          <w:tcPr>
            <w:tcW w:w="469" w:type="pct"/>
          </w:tcPr>
          <w:p w14:paraId="740EAFCD"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NM_000423</w:t>
            </w:r>
          </w:p>
        </w:tc>
        <w:tc>
          <w:tcPr>
            <w:tcW w:w="673" w:type="pct"/>
          </w:tcPr>
          <w:p w14:paraId="727B51E4"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c.300_301insGGCTTTGGAGGCGGC</w:t>
            </w:r>
          </w:p>
        </w:tc>
        <w:tc>
          <w:tcPr>
            <w:tcW w:w="700" w:type="pct"/>
          </w:tcPr>
          <w:p w14:paraId="000192F1"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p.S101delinsGFGGGS</w:t>
            </w:r>
          </w:p>
        </w:tc>
        <w:tc>
          <w:tcPr>
            <w:tcW w:w="323" w:type="pct"/>
          </w:tcPr>
          <w:p w14:paraId="576EC572" w14:textId="25F9006F" w:rsidR="00241D44" w:rsidRPr="007A536B" w:rsidRDefault="007A536B" w:rsidP="007A536B">
            <w:pPr>
              <w:pStyle w:val="10"/>
              <w:spacing w:line="360" w:lineRule="auto"/>
              <w:ind w:firstLineChars="0" w:firstLine="0"/>
              <w:rPr>
                <w:rFonts w:ascii="Book Antiqua" w:hAnsi="Book Antiqua"/>
                <w:szCs w:val="24"/>
              </w:rPr>
            </w:pPr>
            <w:r w:rsidRPr="007A536B">
              <w:rPr>
                <w:rFonts w:ascii="Book Antiqua" w:hAnsi="Book Antiqua"/>
                <w:szCs w:val="24"/>
              </w:rPr>
              <w:t>E</w:t>
            </w:r>
            <w:r w:rsidR="00241D44" w:rsidRPr="007A536B">
              <w:rPr>
                <w:rFonts w:ascii="Book Antiqua" w:hAnsi="Book Antiqua"/>
                <w:szCs w:val="24"/>
              </w:rPr>
              <w:t>xon</w:t>
            </w:r>
            <w:r>
              <w:rPr>
                <w:rFonts w:ascii="Book Antiqua" w:hAnsi="Book Antiqua"/>
                <w:szCs w:val="24"/>
              </w:rPr>
              <w:t xml:space="preserve"> </w:t>
            </w:r>
            <w:r w:rsidR="00241D44" w:rsidRPr="007A536B">
              <w:rPr>
                <w:rFonts w:ascii="Book Antiqua" w:hAnsi="Book Antiqua"/>
                <w:szCs w:val="24"/>
              </w:rPr>
              <w:t>1</w:t>
            </w:r>
          </w:p>
        </w:tc>
        <w:tc>
          <w:tcPr>
            <w:tcW w:w="215" w:type="pct"/>
          </w:tcPr>
          <w:p w14:paraId="4F999276" w14:textId="77777777" w:rsidR="00241D44" w:rsidRPr="007A536B" w:rsidRDefault="00241D44" w:rsidP="007A536B">
            <w:pPr>
              <w:spacing w:line="360" w:lineRule="auto"/>
              <w:rPr>
                <w:rFonts w:ascii="Book Antiqua" w:hAnsi="Book Antiqua"/>
              </w:rPr>
            </w:pPr>
            <w:r w:rsidRPr="007A536B">
              <w:rPr>
                <w:rFonts w:ascii="Book Antiqua" w:hAnsi="Book Antiqua"/>
              </w:rPr>
              <w:t>Hom</w:t>
            </w:r>
          </w:p>
        </w:tc>
        <w:tc>
          <w:tcPr>
            <w:tcW w:w="269" w:type="pct"/>
          </w:tcPr>
          <w:p w14:paraId="51949DB8" w14:textId="77777777" w:rsidR="00241D44" w:rsidRPr="007A536B" w:rsidRDefault="00241D44" w:rsidP="007A536B">
            <w:pPr>
              <w:spacing w:line="360" w:lineRule="auto"/>
              <w:rPr>
                <w:rFonts w:ascii="Book Antiqua" w:hAnsi="Book Antiqua"/>
              </w:rPr>
            </w:pPr>
            <w:r w:rsidRPr="007A536B">
              <w:rPr>
                <w:rFonts w:ascii="Book Antiqua" w:hAnsi="Book Antiqua"/>
              </w:rPr>
              <w:t>12q13.13</w:t>
            </w:r>
          </w:p>
        </w:tc>
        <w:tc>
          <w:tcPr>
            <w:tcW w:w="324" w:type="pct"/>
          </w:tcPr>
          <w:p w14:paraId="4D73886A" w14:textId="77777777" w:rsidR="00241D44" w:rsidRPr="007A536B" w:rsidRDefault="00241D44" w:rsidP="007A536B">
            <w:pPr>
              <w:spacing w:line="360" w:lineRule="auto"/>
              <w:rPr>
                <w:rFonts w:ascii="Book Antiqua" w:hAnsi="Book Antiqua"/>
              </w:rPr>
            </w:pPr>
            <w:r w:rsidRPr="007A536B">
              <w:rPr>
                <w:rFonts w:ascii="Book Antiqua" w:hAnsi="Book Antiqua"/>
              </w:rPr>
              <w:t>rs57149265</w:t>
            </w:r>
          </w:p>
        </w:tc>
        <w:tc>
          <w:tcPr>
            <w:tcW w:w="270" w:type="pct"/>
          </w:tcPr>
          <w:p w14:paraId="64452BEA" w14:textId="77777777" w:rsidR="00241D44" w:rsidRPr="007A536B" w:rsidRDefault="00241D44" w:rsidP="007A536B">
            <w:pPr>
              <w:spacing w:line="360" w:lineRule="auto"/>
              <w:rPr>
                <w:rFonts w:ascii="Book Antiqua" w:hAnsi="Book Antiqua"/>
              </w:rPr>
            </w:pPr>
            <w:r w:rsidRPr="007A536B">
              <w:rPr>
                <w:rFonts w:ascii="Book Antiqua" w:hAnsi="Book Antiqua"/>
              </w:rPr>
              <w:t>0.5421</w:t>
            </w:r>
          </w:p>
        </w:tc>
        <w:tc>
          <w:tcPr>
            <w:tcW w:w="324" w:type="pct"/>
          </w:tcPr>
          <w:p w14:paraId="4CB28EF1" w14:textId="77777777" w:rsidR="00241D44" w:rsidRPr="007A536B" w:rsidRDefault="00241D44" w:rsidP="007A536B">
            <w:pPr>
              <w:spacing w:line="360" w:lineRule="auto"/>
              <w:rPr>
                <w:rFonts w:ascii="Book Antiqua" w:hAnsi="Book Antiqua"/>
              </w:rPr>
            </w:pPr>
            <w:r w:rsidRPr="007A536B">
              <w:rPr>
                <w:rFonts w:ascii="Book Antiqua" w:hAnsi="Book Antiqua"/>
              </w:rPr>
              <w:t>Nonfs ins</w:t>
            </w:r>
          </w:p>
        </w:tc>
        <w:tc>
          <w:tcPr>
            <w:tcW w:w="216" w:type="pct"/>
          </w:tcPr>
          <w:p w14:paraId="792292B5" w14:textId="76BCEA93" w:rsidR="00241D44" w:rsidRPr="007A536B" w:rsidRDefault="007A536B" w:rsidP="007A536B">
            <w:pPr>
              <w:spacing w:line="360" w:lineRule="auto"/>
              <w:rPr>
                <w:rFonts w:ascii="Book Antiqua" w:hAnsi="Book Antiqua"/>
              </w:rPr>
            </w:pPr>
            <w:r>
              <w:rPr>
                <w:rFonts w:ascii="Book Antiqua" w:hAnsi="Book Antiqua"/>
              </w:rPr>
              <w:t>-</w:t>
            </w:r>
          </w:p>
        </w:tc>
        <w:tc>
          <w:tcPr>
            <w:tcW w:w="270" w:type="pct"/>
          </w:tcPr>
          <w:p w14:paraId="3E631DD1" w14:textId="5B9BCAB4" w:rsidR="00241D44" w:rsidRPr="007A536B" w:rsidRDefault="007A536B" w:rsidP="007A536B">
            <w:pPr>
              <w:spacing w:line="360" w:lineRule="auto"/>
              <w:rPr>
                <w:rFonts w:ascii="Book Antiqua" w:hAnsi="Book Antiqua"/>
              </w:rPr>
            </w:pPr>
            <w:r>
              <w:rPr>
                <w:rFonts w:ascii="Book Antiqua" w:hAnsi="Book Antiqua"/>
              </w:rPr>
              <w:t>-</w:t>
            </w:r>
          </w:p>
        </w:tc>
        <w:tc>
          <w:tcPr>
            <w:tcW w:w="323" w:type="pct"/>
          </w:tcPr>
          <w:p w14:paraId="7B7BC2B3" w14:textId="08C33093" w:rsidR="00241D44" w:rsidRPr="007A536B" w:rsidRDefault="007A536B" w:rsidP="007A536B">
            <w:pPr>
              <w:spacing w:line="360" w:lineRule="auto"/>
              <w:rPr>
                <w:rFonts w:ascii="Book Antiqua" w:hAnsi="Book Antiqua"/>
              </w:rPr>
            </w:pPr>
            <w:r>
              <w:rPr>
                <w:rFonts w:ascii="Book Antiqua" w:hAnsi="Book Antiqua"/>
              </w:rPr>
              <w:t>-</w:t>
            </w:r>
          </w:p>
        </w:tc>
        <w:tc>
          <w:tcPr>
            <w:tcW w:w="323" w:type="pct"/>
          </w:tcPr>
          <w:p w14:paraId="55E93CD2" w14:textId="4B62C8E8" w:rsidR="00241D44" w:rsidRPr="007A536B" w:rsidRDefault="007A536B" w:rsidP="007A536B">
            <w:pPr>
              <w:spacing w:line="360" w:lineRule="auto"/>
              <w:rPr>
                <w:rFonts w:ascii="Book Antiqua" w:hAnsi="Book Antiqua"/>
              </w:rPr>
            </w:pPr>
            <w:r>
              <w:rPr>
                <w:rFonts w:ascii="Book Antiqua" w:hAnsi="Book Antiqua"/>
              </w:rPr>
              <w:t>M</w:t>
            </w:r>
            <w:r w:rsidR="00241D44" w:rsidRPr="007A536B">
              <w:rPr>
                <w:rFonts w:ascii="Book Antiqua" w:hAnsi="Book Antiqua"/>
              </w:rPr>
              <w:t>edium</w:t>
            </w:r>
          </w:p>
        </w:tc>
      </w:tr>
      <w:tr w:rsidR="007A536B" w:rsidRPr="007A536B" w14:paraId="362253E9" w14:textId="77777777" w:rsidTr="007A536B">
        <w:tc>
          <w:tcPr>
            <w:tcW w:w="301" w:type="pct"/>
          </w:tcPr>
          <w:p w14:paraId="77CF2924"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TGM5</w:t>
            </w:r>
          </w:p>
        </w:tc>
        <w:tc>
          <w:tcPr>
            <w:tcW w:w="469" w:type="pct"/>
          </w:tcPr>
          <w:p w14:paraId="616A397F"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NM_201631</w:t>
            </w:r>
          </w:p>
        </w:tc>
        <w:tc>
          <w:tcPr>
            <w:tcW w:w="673" w:type="pct"/>
          </w:tcPr>
          <w:p w14:paraId="432C9ADF"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c.A509G</w:t>
            </w:r>
          </w:p>
        </w:tc>
        <w:tc>
          <w:tcPr>
            <w:tcW w:w="700" w:type="pct"/>
          </w:tcPr>
          <w:p w14:paraId="213E3FC5"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p.Q170R</w:t>
            </w:r>
          </w:p>
        </w:tc>
        <w:tc>
          <w:tcPr>
            <w:tcW w:w="323" w:type="pct"/>
          </w:tcPr>
          <w:p w14:paraId="6C212B7A" w14:textId="77777777" w:rsidR="00241D44" w:rsidRPr="007A536B" w:rsidRDefault="00241D44" w:rsidP="007A536B">
            <w:pPr>
              <w:pStyle w:val="10"/>
              <w:spacing w:line="360" w:lineRule="auto"/>
              <w:ind w:firstLineChars="0" w:firstLine="0"/>
              <w:rPr>
                <w:rFonts w:ascii="Book Antiqua" w:hAnsi="Book Antiqua"/>
                <w:szCs w:val="24"/>
              </w:rPr>
            </w:pPr>
            <w:r w:rsidRPr="007A536B">
              <w:rPr>
                <w:rFonts w:ascii="Book Antiqua" w:hAnsi="Book Antiqua"/>
                <w:szCs w:val="24"/>
              </w:rPr>
              <w:t>Exon4</w:t>
            </w:r>
          </w:p>
        </w:tc>
        <w:tc>
          <w:tcPr>
            <w:tcW w:w="215" w:type="pct"/>
          </w:tcPr>
          <w:p w14:paraId="4F8DC907" w14:textId="77777777" w:rsidR="00241D44" w:rsidRPr="007A536B" w:rsidRDefault="00241D44" w:rsidP="007A536B">
            <w:pPr>
              <w:spacing w:line="360" w:lineRule="auto"/>
              <w:rPr>
                <w:rFonts w:ascii="Book Antiqua" w:hAnsi="Book Antiqua"/>
              </w:rPr>
            </w:pPr>
            <w:r w:rsidRPr="007A536B">
              <w:rPr>
                <w:rFonts w:ascii="Book Antiqua" w:hAnsi="Book Antiqua"/>
              </w:rPr>
              <w:t>Het</w:t>
            </w:r>
          </w:p>
        </w:tc>
        <w:tc>
          <w:tcPr>
            <w:tcW w:w="269" w:type="pct"/>
          </w:tcPr>
          <w:p w14:paraId="0D65E5FE" w14:textId="77777777" w:rsidR="00241D44" w:rsidRPr="007A536B" w:rsidRDefault="00241D44" w:rsidP="007A536B">
            <w:pPr>
              <w:spacing w:line="360" w:lineRule="auto"/>
              <w:rPr>
                <w:rFonts w:ascii="Book Antiqua" w:hAnsi="Book Antiqua"/>
              </w:rPr>
            </w:pPr>
            <w:r w:rsidRPr="007A536B">
              <w:rPr>
                <w:rFonts w:ascii="Book Antiqua" w:hAnsi="Book Antiqua"/>
              </w:rPr>
              <w:t>15q15.2</w:t>
            </w:r>
          </w:p>
        </w:tc>
        <w:tc>
          <w:tcPr>
            <w:tcW w:w="324" w:type="pct"/>
            <w:vAlign w:val="bottom"/>
          </w:tcPr>
          <w:p w14:paraId="1934E996" w14:textId="77777777" w:rsidR="00241D44" w:rsidRPr="007A536B" w:rsidRDefault="00241D44" w:rsidP="007A536B">
            <w:pPr>
              <w:spacing w:line="360" w:lineRule="auto"/>
              <w:rPr>
                <w:rFonts w:ascii="Book Antiqua" w:hAnsi="Book Antiqua"/>
              </w:rPr>
            </w:pPr>
            <w:r w:rsidRPr="007A536B">
              <w:rPr>
                <w:rFonts w:ascii="Book Antiqua" w:hAnsi="Book Antiqua"/>
              </w:rPr>
              <w:t>rs115121346</w:t>
            </w:r>
          </w:p>
        </w:tc>
        <w:tc>
          <w:tcPr>
            <w:tcW w:w="270" w:type="pct"/>
          </w:tcPr>
          <w:p w14:paraId="1DF1EEB2" w14:textId="77777777" w:rsidR="00241D44" w:rsidRPr="007A536B" w:rsidRDefault="00241D44" w:rsidP="007A536B">
            <w:pPr>
              <w:spacing w:line="360" w:lineRule="auto"/>
              <w:rPr>
                <w:rFonts w:ascii="Book Antiqua" w:hAnsi="Book Antiqua"/>
              </w:rPr>
            </w:pPr>
            <w:r w:rsidRPr="007A536B">
              <w:rPr>
                <w:rFonts w:ascii="Book Antiqua" w:hAnsi="Book Antiqua"/>
              </w:rPr>
              <w:t>0.0025</w:t>
            </w:r>
          </w:p>
        </w:tc>
        <w:tc>
          <w:tcPr>
            <w:tcW w:w="324" w:type="pct"/>
          </w:tcPr>
          <w:p w14:paraId="655ED5EA" w14:textId="77777777" w:rsidR="00241D44" w:rsidRPr="007A536B" w:rsidRDefault="00241D44" w:rsidP="007A536B">
            <w:pPr>
              <w:spacing w:line="360" w:lineRule="auto"/>
              <w:rPr>
                <w:rFonts w:ascii="Book Antiqua" w:hAnsi="Book Antiqua"/>
              </w:rPr>
            </w:pPr>
            <w:r w:rsidRPr="007A536B">
              <w:rPr>
                <w:rFonts w:ascii="Book Antiqua" w:hAnsi="Book Antiqua"/>
              </w:rPr>
              <w:t>Mis</w:t>
            </w:r>
          </w:p>
        </w:tc>
        <w:tc>
          <w:tcPr>
            <w:tcW w:w="216" w:type="pct"/>
          </w:tcPr>
          <w:p w14:paraId="02415524" w14:textId="77777777" w:rsidR="00241D44" w:rsidRPr="007A536B" w:rsidRDefault="00241D44" w:rsidP="007A536B">
            <w:pPr>
              <w:spacing w:line="360" w:lineRule="auto"/>
              <w:rPr>
                <w:rFonts w:ascii="Book Antiqua" w:hAnsi="Book Antiqua"/>
              </w:rPr>
            </w:pPr>
            <w:r w:rsidRPr="007A536B">
              <w:rPr>
                <w:rFonts w:ascii="Book Antiqua" w:hAnsi="Book Antiqua"/>
              </w:rPr>
              <w:t>0.858</w:t>
            </w:r>
          </w:p>
        </w:tc>
        <w:tc>
          <w:tcPr>
            <w:tcW w:w="270" w:type="pct"/>
          </w:tcPr>
          <w:p w14:paraId="1F6C0578" w14:textId="77777777" w:rsidR="00241D44" w:rsidRPr="007A536B" w:rsidRDefault="00241D44" w:rsidP="007A536B">
            <w:pPr>
              <w:spacing w:line="360" w:lineRule="auto"/>
              <w:rPr>
                <w:rFonts w:ascii="Book Antiqua" w:hAnsi="Book Antiqua"/>
              </w:rPr>
            </w:pPr>
            <w:r w:rsidRPr="007A536B">
              <w:rPr>
                <w:rFonts w:ascii="Book Antiqua" w:hAnsi="Book Antiqua"/>
              </w:rPr>
              <w:t>0.343</w:t>
            </w:r>
          </w:p>
        </w:tc>
        <w:tc>
          <w:tcPr>
            <w:tcW w:w="323" w:type="pct"/>
          </w:tcPr>
          <w:p w14:paraId="0E1A99B3" w14:textId="77777777" w:rsidR="00241D44" w:rsidRPr="007A536B" w:rsidRDefault="00241D44" w:rsidP="007A536B">
            <w:pPr>
              <w:spacing w:line="360" w:lineRule="auto"/>
              <w:rPr>
                <w:rFonts w:ascii="Book Antiqua" w:hAnsi="Book Antiqua"/>
              </w:rPr>
            </w:pPr>
            <w:r w:rsidRPr="007A536B">
              <w:rPr>
                <w:rFonts w:ascii="Book Antiqua" w:hAnsi="Book Antiqua"/>
              </w:rPr>
              <w:t>0.83</w:t>
            </w:r>
          </w:p>
        </w:tc>
        <w:tc>
          <w:tcPr>
            <w:tcW w:w="323" w:type="pct"/>
          </w:tcPr>
          <w:p w14:paraId="2D872EFC" w14:textId="61D552C5" w:rsidR="00241D44" w:rsidRPr="007A536B" w:rsidRDefault="007A536B" w:rsidP="007A536B">
            <w:pPr>
              <w:spacing w:line="360" w:lineRule="auto"/>
              <w:rPr>
                <w:rFonts w:ascii="Book Antiqua" w:hAnsi="Book Antiqua"/>
              </w:rPr>
            </w:pPr>
            <w:r>
              <w:rPr>
                <w:rFonts w:ascii="Book Antiqua" w:hAnsi="Book Antiqua"/>
              </w:rPr>
              <w:t>H</w:t>
            </w:r>
            <w:r w:rsidR="00241D44" w:rsidRPr="007A536B">
              <w:rPr>
                <w:rFonts w:ascii="Book Antiqua" w:hAnsi="Book Antiqua"/>
              </w:rPr>
              <w:t>igh</w:t>
            </w:r>
          </w:p>
        </w:tc>
      </w:tr>
    </w:tbl>
    <w:p w14:paraId="42684C83" w14:textId="5F9F8589" w:rsidR="007A536B" w:rsidRPr="007A536B" w:rsidRDefault="007A536B" w:rsidP="00E15975">
      <w:pPr>
        <w:spacing w:line="360" w:lineRule="auto"/>
        <w:jc w:val="both"/>
        <w:rPr>
          <w:rFonts w:ascii="Book Antiqua" w:hAnsi="Book Antiqua"/>
        </w:rPr>
      </w:pPr>
      <w:r w:rsidRPr="007A536B">
        <w:rPr>
          <w:rFonts w:ascii="Book Antiqua" w:hAnsi="Book Antiqua" w:hint="eastAsia"/>
        </w:rPr>
        <w:t>Priority</w:t>
      </w:r>
      <w:r w:rsidR="00B9244C">
        <w:rPr>
          <w:rFonts w:ascii="Book Antiqua" w:hAnsi="Book Antiqua"/>
          <w:lang w:eastAsia="zh-CN"/>
        </w:rPr>
        <w:t>:</w:t>
      </w:r>
      <w:r>
        <w:rPr>
          <w:rFonts w:ascii="Book Antiqua" w:hAnsi="Book Antiqua"/>
          <w:lang w:eastAsia="zh-CN"/>
        </w:rPr>
        <w:t xml:space="preserve"> </w:t>
      </w:r>
      <w:r w:rsidRPr="007A536B">
        <w:rPr>
          <w:rFonts w:ascii="Book Antiqua" w:hAnsi="Book Antiqua" w:hint="eastAsia"/>
        </w:rPr>
        <w:t>T</w:t>
      </w:r>
      <w:r w:rsidRPr="007A536B">
        <w:rPr>
          <w:rFonts w:ascii="Book Antiqua" w:hAnsi="Book Antiqua"/>
        </w:rPr>
        <w:t xml:space="preserve">he priority score of mutations </w:t>
      </w:r>
      <w:r w:rsidR="00BE2D30">
        <w:rPr>
          <w:rFonts w:ascii="Book Antiqua" w:hAnsi="Book Antiqua"/>
        </w:rPr>
        <w:t>is</w:t>
      </w:r>
      <w:r w:rsidRPr="007A536B">
        <w:rPr>
          <w:rFonts w:ascii="Book Antiqua" w:hAnsi="Book Antiqua"/>
        </w:rPr>
        <w:t xml:space="preserve"> divided into four levels: </w:t>
      </w:r>
      <w:r w:rsidR="00FB6023">
        <w:rPr>
          <w:rFonts w:ascii="Book Antiqua" w:hAnsi="Book Antiqua"/>
        </w:rPr>
        <w:t>H</w:t>
      </w:r>
      <w:r w:rsidRPr="007A536B">
        <w:rPr>
          <w:rFonts w:ascii="Book Antiqua" w:hAnsi="Book Antiqua"/>
        </w:rPr>
        <w:t>igh, like</w:t>
      </w:r>
      <w:r w:rsidR="00BE2D30">
        <w:rPr>
          <w:rFonts w:ascii="Book Antiqua" w:hAnsi="Book Antiqua"/>
        </w:rPr>
        <w:t>l</w:t>
      </w:r>
      <w:r w:rsidRPr="007A536B">
        <w:rPr>
          <w:rFonts w:ascii="Book Antiqua" w:hAnsi="Book Antiqua"/>
        </w:rPr>
        <w:t>y</w:t>
      </w:r>
      <w:r w:rsidR="00BE2D30">
        <w:rPr>
          <w:rFonts w:ascii="Book Antiqua" w:hAnsi="Book Antiqua"/>
        </w:rPr>
        <w:t xml:space="preserve"> </w:t>
      </w:r>
      <w:r w:rsidRPr="007A536B">
        <w:rPr>
          <w:rFonts w:ascii="Book Antiqua" w:hAnsi="Book Antiqua"/>
        </w:rPr>
        <w:t xml:space="preserve">high, medium, and low, the high level </w:t>
      </w:r>
      <w:r w:rsidR="00BE2D30">
        <w:rPr>
          <w:rFonts w:ascii="Book Antiqua" w:hAnsi="Book Antiqua"/>
        </w:rPr>
        <w:t>indicates</w:t>
      </w:r>
      <w:r w:rsidRPr="007A536B">
        <w:rPr>
          <w:rFonts w:ascii="Book Antiqua" w:hAnsi="Book Antiqua"/>
        </w:rPr>
        <w:t xml:space="preserve"> that the site is located in gene’s exonic region, in the East Asian population (1000</w:t>
      </w:r>
      <w:r w:rsidR="00B9244C">
        <w:rPr>
          <w:rFonts w:ascii="Book Antiqua" w:hAnsi="Book Antiqua"/>
        </w:rPr>
        <w:t>G</w:t>
      </w:r>
      <w:r w:rsidRPr="007A536B">
        <w:rPr>
          <w:rFonts w:ascii="Book Antiqua" w:hAnsi="Book Antiqua"/>
        </w:rPr>
        <w:t xml:space="preserve">, ExAC, gnomAD) frequencies are less than 0.01, resulting in changes </w:t>
      </w:r>
      <w:r w:rsidR="00BE2D30">
        <w:rPr>
          <w:rFonts w:ascii="Book Antiqua" w:hAnsi="Book Antiqua"/>
        </w:rPr>
        <w:t>in</w:t>
      </w:r>
      <w:r w:rsidRPr="007A536B">
        <w:rPr>
          <w:rFonts w:ascii="Book Antiqua" w:hAnsi="Book Antiqua"/>
        </w:rPr>
        <w:t xml:space="preserve"> amino acid</w:t>
      </w:r>
      <w:r w:rsidR="00BE2D30">
        <w:rPr>
          <w:rFonts w:ascii="Book Antiqua" w:hAnsi="Book Antiqua"/>
        </w:rPr>
        <w:t>s</w:t>
      </w:r>
      <w:r w:rsidRPr="007A536B">
        <w:rPr>
          <w:rFonts w:ascii="Book Antiqua" w:hAnsi="Book Antiqua"/>
        </w:rPr>
        <w:t xml:space="preserve">, and at least one protein prediction software predicts a detrimental result; the medium level indicates the site is located in the exonic or splicing region of the gene, and there is at least one result </w:t>
      </w:r>
      <w:r w:rsidR="00BE2D30">
        <w:rPr>
          <w:rFonts w:ascii="Book Antiqua" w:hAnsi="Book Antiqua"/>
        </w:rPr>
        <w:t>in</w:t>
      </w:r>
      <w:r w:rsidRPr="007A536B">
        <w:rPr>
          <w:rFonts w:ascii="Book Antiqua" w:hAnsi="Book Antiqua"/>
        </w:rPr>
        <w:t xml:space="preserve"> which the frequency is less than 0.01 in the East Asian population (1000</w:t>
      </w:r>
      <w:r>
        <w:rPr>
          <w:rFonts w:ascii="Book Antiqua" w:hAnsi="Book Antiqua"/>
        </w:rPr>
        <w:t>G</w:t>
      </w:r>
      <w:r w:rsidRPr="007A536B">
        <w:rPr>
          <w:rFonts w:ascii="Book Antiqua" w:hAnsi="Book Antiqua"/>
        </w:rPr>
        <w:t>, ExAC, gnomAD). RefSeq</w:t>
      </w:r>
      <w:r>
        <w:rPr>
          <w:rFonts w:ascii="Book Antiqua" w:hAnsi="Book Antiqua"/>
        </w:rPr>
        <w:t>:</w:t>
      </w:r>
      <w:r w:rsidRPr="007A536B">
        <w:rPr>
          <w:rFonts w:ascii="Book Antiqua" w:hAnsi="Book Antiqua"/>
        </w:rPr>
        <w:t xml:space="preserve"> NCBI Reference Sequence;</w:t>
      </w:r>
      <w:r>
        <w:rPr>
          <w:rFonts w:ascii="Book Antiqua" w:hAnsi="Book Antiqua"/>
        </w:rPr>
        <w:t xml:space="preserve"> </w:t>
      </w:r>
      <w:r w:rsidRPr="007A536B">
        <w:rPr>
          <w:rFonts w:ascii="Book Antiqua" w:hAnsi="Book Antiqua"/>
        </w:rPr>
        <w:t>Mut</w:t>
      </w:r>
      <w:r>
        <w:rPr>
          <w:rFonts w:ascii="Book Antiqua" w:hAnsi="Book Antiqua"/>
        </w:rPr>
        <w:t>:</w:t>
      </w:r>
      <w:r w:rsidRPr="007A536B">
        <w:rPr>
          <w:rFonts w:ascii="Book Antiqua" w:hAnsi="Book Antiqua"/>
        </w:rPr>
        <w:t xml:space="preserve"> Mutation; Het</w:t>
      </w:r>
      <w:r>
        <w:rPr>
          <w:rFonts w:ascii="Book Antiqua" w:hAnsi="Book Antiqua"/>
        </w:rPr>
        <w:t xml:space="preserve">: </w:t>
      </w:r>
      <w:r w:rsidRPr="007A536B">
        <w:rPr>
          <w:rFonts w:ascii="Book Antiqua" w:hAnsi="Book Antiqua"/>
        </w:rPr>
        <w:t>Heterozygote; Hom</w:t>
      </w:r>
      <w:r>
        <w:rPr>
          <w:rFonts w:ascii="Book Antiqua" w:hAnsi="Book Antiqua"/>
        </w:rPr>
        <w:t>:</w:t>
      </w:r>
      <w:r w:rsidRPr="007A536B">
        <w:rPr>
          <w:rFonts w:ascii="Book Antiqua" w:hAnsi="Book Antiqua"/>
        </w:rPr>
        <w:t xml:space="preserve"> Homozygous;</w:t>
      </w:r>
      <w:r>
        <w:rPr>
          <w:rFonts w:ascii="Book Antiqua" w:hAnsi="Book Antiqua"/>
        </w:rPr>
        <w:t xml:space="preserve"> </w:t>
      </w:r>
      <w:r w:rsidR="00B9244C">
        <w:rPr>
          <w:rFonts w:ascii="Book Antiqua" w:hAnsi="Book Antiqua"/>
        </w:rPr>
        <w:t>C</w:t>
      </w:r>
      <w:r>
        <w:rPr>
          <w:rFonts w:ascii="Book Antiqua" w:hAnsi="Book Antiqua"/>
        </w:rPr>
        <w:t>ytoband:</w:t>
      </w:r>
      <w:r w:rsidRPr="007A536B">
        <w:rPr>
          <w:rFonts w:ascii="Book Antiqua" w:hAnsi="Book Antiqua"/>
        </w:rPr>
        <w:t xml:space="preserve"> </w:t>
      </w:r>
      <w:r>
        <w:rPr>
          <w:rFonts w:ascii="Book Antiqua" w:hAnsi="Book Antiqua"/>
        </w:rPr>
        <w:t>T</w:t>
      </w:r>
      <w:r w:rsidRPr="007A536B">
        <w:rPr>
          <w:rFonts w:ascii="Book Antiqua" w:hAnsi="Book Antiqua"/>
        </w:rPr>
        <w:t>he chromosome segment in which the mutation is located; Mis</w:t>
      </w:r>
      <w:r>
        <w:rPr>
          <w:rFonts w:ascii="Book Antiqua" w:hAnsi="Book Antiqua"/>
        </w:rPr>
        <w:t>: M</w:t>
      </w:r>
      <w:r w:rsidRPr="007A536B">
        <w:rPr>
          <w:rFonts w:ascii="Book Antiqua" w:hAnsi="Book Antiqua"/>
        </w:rPr>
        <w:t>issense mutation; Syn</w:t>
      </w:r>
      <w:r>
        <w:rPr>
          <w:rFonts w:ascii="Book Antiqua" w:hAnsi="Book Antiqua"/>
        </w:rPr>
        <w:t>: S</w:t>
      </w:r>
      <w:r w:rsidRPr="007A536B">
        <w:rPr>
          <w:rFonts w:ascii="Book Antiqua" w:hAnsi="Book Antiqua"/>
        </w:rPr>
        <w:t>ynonymous; Nonfs ins</w:t>
      </w:r>
      <w:r>
        <w:rPr>
          <w:rFonts w:ascii="Book Antiqua" w:hAnsi="Book Antiqua"/>
        </w:rPr>
        <w:t>: N</w:t>
      </w:r>
      <w:r w:rsidRPr="007A536B">
        <w:rPr>
          <w:rFonts w:ascii="Book Antiqua" w:hAnsi="Book Antiqua"/>
        </w:rPr>
        <w:t>onframeshift insertion; FRE</w:t>
      </w:r>
      <w:r>
        <w:rPr>
          <w:rFonts w:ascii="Book Antiqua" w:hAnsi="Book Antiqua"/>
        </w:rPr>
        <w:t>:</w:t>
      </w:r>
      <w:r w:rsidRPr="007A536B">
        <w:rPr>
          <w:rFonts w:ascii="Book Antiqua" w:hAnsi="Book Antiqua"/>
        </w:rPr>
        <w:t xml:space="preserve"> </w:t>
      </w:r>
      <w:r>
        <w:rPr>
          <w:rFonts w:ascii="Book Antiqua" w:hAnsi="Book Antiqua"/>
        </w:rPr>
        <w:t>F</w:t>
      </w:r>
      <w:r w:rsidRPr="007A536B">
        <w:rPr>
          <w:rFonts w:ascii="Book Antiqua" w:hAnsi="Book Antiqua"/>
        </w:rPr>
        <w:t>requency; EAS</w:t>
      </w:r>
      <w:r>
        <w:rPr>
          <w:rFonts w:ascii="Book Antiqua" w:hAnsi="Book Antiqua"/>
        </w:rPr>
        <w:t>:</w:t>
      </w:r>
      <w:r w:rsidRPr="007A536B">
        <w:rPr>
          <w:rFonts w:ascii="Book Antiqua" w:hAnsi="Book Antiqua"/>
        </w:rPr>
        <w:t xml:space="preserve"> G</w:t>
      </w:r>
      <w:r w:rsidRPr="007A536B">
        <w:rPr>
          <w:rFonts w:ascii="Book Antiqua" w:hAnsi="Book Antiqua" w:hint="eastAsia"/>
        </w:rPr>
        <w:t>enome Aggregation Database</w:t>
      </w:r>
      <w:r>
        <w:rPr>
          <w:rFonts w:ascii="Book Antiqua" w:hAnsi="Book Antiqua"/>
        </w:rPr>
        <w:t xml:space="preserve"> </w:t>
      </w:r>
      <w:r w:rsidRPr="007A536B">
        <w:rPr>
          <w:rFonts w:ascii="Book Antiqua" w:hAnsi="Book Antiqua" w:hint="eastAsia"/>
        </w:rPr>
        <w:t>East Asia; Polyphen2_HVAR_score</w:t>
      </w:r>
      <w:r>
        <w:rPr>
          <w:rFonts w:ascii="Book Antiqua" w:hAnsi="Book Antiqua" w:hint="eastAsia"/>
          <w:lang w:eastAsia="zh-CN"/>
        </w:rPr>
        <w:t>:</w:t>
      </w:r>
      <w:r>
        <w:rPr>
          <w:rFonts w:ascii="Book Antiqua" w:hAnsi="Book Antiqua"/>
          <w:lang w:eastAsia="zh-CN"/>
        </w:rPr>
        <w:t xml:space="preserve"> </w:t>
      </w:r>
      <w:r w:rsidRPr="007A536B">
        <w:rPr>
          <w:rFonts w:ascii="Book Antiqua" w:hAnsi="Book Antiqua" w:hint="eastAsia"/>
        </w:rPr>
        <w:t>PolyPhen2 software is based on the HumanVar database to predict the impact of this variation on protein sequences; SNP</w:t>
      </w:r>
      <w:r>
        <w:rPr>
          <w:rFonts w:ascii="Book Antiqua" w:hAnsi="Book Antiqua"/>
        </w:rPr>
        <w:t>: S</w:t>
      </w:r>
      <w:r w:rsidRPr="007A536B">
        <w:rPr>
          <w:rFonts w:ascii="Book Antiqua" w:hAnsi="Book Antiqua" w:hint="eastAsia"/>
        </w:rPr>
        <w:t>ingle-nucleotide polymorphism; MAF</w:t>
      </w:r>
      <w:r>
        <w:rPr>
          <w:rFonts w:ascii="Book Antiqua" w:hAnsi="Book Antiqua"/>
        </w:rPr>
        <w:t>: M</w:t>
      </w:r>
      <w:r w:rsidRPr="007A536B">
        <w:rPr>
          <w:rFonts w:ascii="Book Antiqua" w:hAnsi="Book Antiqua" w:hint="eastAsia"/>
        </w:rPr>
        <w:t>inor allele frequency</w:t>
      </w:r>
      <w:r>
        <w:rPr>
          <w:rFonts w:ascii="Book Antiqua" w:hAnsi="Book Antiqua"/>
        </w:rPr>
        <w:t>.</w:t>
      </w:r>
    </w:p>
    <w:sectPr w:rsidR="007A536B" w:rsidRPr="007A536B" w:rsidSect="007A536B">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84F0EF" w14:textId="77777777" w:rsidR="00E14B2F" w:rsidRDefault="00E14B2F" w:rsidP="00E12185">
      <w:r>
        <w:separator/>
      </w:r>
    </w:p>
  </w:endnote>
  <w:endnote w:type="continuationSeparator" w:id="0">
    <w:p w14:paraId="11C70C52" w14:textId="77777777" w:rsidR="00E14B2F" w:rsidRDefault="00E14B2F" w:rsidP="00E12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524171"/>
      <w:docPartObj>
        <w:docPartGallery w:val="Page Numbers (Bottom of Page)"/>
        <w:docPartUnique/>
      </w:docPartObj>
    </w:sdtPr>
    <w:sdtEndPr/>
    <w:sdtContent>
      <w:sdt>
        <w:sdtPr>
          <w:id w:val="-1705238520"/>
          <w:docPartObj>
            <w:docPartGallery w:val="Page Numbers (Top of Page)"/>
            <w:docPartUnique/>
          </w:docPartObj>
        </w:sdtPr>
        <w:sdtEndPr/>
        <w:sdtContent>
          <w:p w14:paraId="5F62CCBB" w14:textId="14E999FB" w:rsidR="00C12214" w:rsidRDefault="00C12214" w:rsidP="00E12185">
            <w:pPr>
              <w:pStyle w:val="a8"/>
              <w:jc w:val="right"/>
            </w:pPr>
            <w:r>
              <w:rPr>
                <w:lang w:val="zh-CN" w:eastAsia="zh-CN"/>
              </w:rPr>
              <w:t xml:space="preserve"> </w:t>
            </w:r>
            <w:r w:rsidRPr="00E12185">
              <w:rPr>
                <w:rFonts w:ascii="Book Antiqua" w:hAnsi="Book Antiqua"/>
                <w:sz w:val="21"/>
                <w:szCs w:val="21"/>
              </w:rPr>
              <w:fldChar w:fldCharType="begin"/>
            </w:r>
            <w:r w:rsidRPr="00E12185">
              <w:rPr>
                <w:rFonts w:ascii="Book Antiqua" w:hAnsi="Book Antiqua"/>
                <w:sz w:val="21"/>
                <w:szCs w:val="21"/>
              </w:rPr>
              <w:instrText>PAGE</w:instrText>
            </w:r>
            <w:r w:rsidRPr="00E12185">
              <w:rPr>
                <w:rFonts w:ascii="Book Antiqua" w:hAnsi="Book Antiqua"/>
                <w:sz w:val="21"/>
                <w:szCs w:val="21"/>
              </w:rPr>
              <w:fldChar w:fldCharType="separate"/>
            </w:r>
            <w:r w:rsidR="00AA7448">
              <w:rPr>
                <w:rFonts w:ascii="Book Antiqua" w:hAnsi="Book Antiqua"/>
                <w:noProof/>
                <w:sz w:val="21"/>
                <w:szCs w:val="21"/>
              </w:rPr>
              <w:t>4</w:t>
            </w:r>
            <w:r w:rsidRPr="00E12185">
              <w:rPr>
                <w:rFonts w:ascii="Book Antiqua" w:hAnsi="Book Antiqua"/>
                <w:sz w:val="21"/>
                <w:szCs w:val="21"/>
              </w:rPr>
              <w:fldChar w:fldCharType="end"/>
            </w:r>
            <w:r w:rsidRPr="00E12185">
              <w:rPr>
                <w:rFonts w:ascii="Book Antiqua" w:hAnsi="Book Antiqua"/>
                <w:sz w:val="21"/>
                <w:szCs w:val="21"/>
                <w:lang w:val="zh-CN" w:eastAsia="zh-CN"/>
              </w:rPr>
              <w:t xml:space="preserve"> / </w:t>
            </w:r>
            <w:r w:rsidRPr="00E12185">
              <w:rPr>
                <w:rFonts w:ascii="Book Antiqua" w:hAnsi="Book Antiqua"/>
                <w:sz w:val="21"/>
                <w:szCs w:val="21"/>
              </w:rPr>
              <w:fldChar w:fldCharType="begin"/>
            </w:r>
            <w:r w:rsidRPr="00E12185">
              <w:rPr>
                <w:rFonts w:ascii="Book Antiqua" w:hAnsi="Book Antiqua"/>
                <w:sz w:val="21"/>
                <w:szCs w:val="21"/>
              </w:rPr>
              <w:instrText>NUMPAGES</w:instrText>
            </w:r>
            <w:r w:rsidRPr="00E12185">
              <w:rPr>
                <w:rFonts w:ascii="Book Antiqua" w:hAnsi="Book Antiqua"/>
                <w:sz w:val="21"/>
                <w:szCs w:val="21"/>
              </w:rPr>
              <w:fldChar w:fldCharType="separate"/>
            </w:r>
            <w:r w:rsidR="00AA7448">
              <w:rPr>
                <w:rFonts w:ascii="Book Antiqua" w:hAnsi="Book Antiqua"/>
                <w:noProof/>
                <w:sz w:val="21"/>
                <w:szCs w:val="21"/>
              </w:rPr>
              <w:t>33</w:t>
            </w:r>
            <w:r w:rsidRPr="00E12185">
              <w:rPr>
                <w:rFonts w:ascii="Book Antiqua" w:hAnsi="Book Antiqua"/>
                <w:sz w:val="21"/>
                <w:szCs w:val="21"/>
              </w:rPr>
              <w:fldChar w:fldCharType="end"/>
            </w:r>
          </w:p>
        </w:sdtContent>
      </w:sdt>
    </w:sdtContent>
  </w:sdt>
  <w:p w14:paraId="6A115508" w14:textId="77777777" w:rsidR="00C12214" w:rsidRDefault="00C1221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046EF" w14:textId="77777777" w:rsidR="00E14B2F" w:rsidRDefault="00E14B2F" w:rsidP="00E12185">
      <w:r>
        <w:separator/>
      </w:r>
    </w:p>
  </w:footnote>
  <w:footnote w:type="continuationSeparator" w:id="0">
    <w:p w14:paraId="10CF247C" w14:textId="77777777" w:rsidR="00E14B2F" w:rsidRDefault="00E14B2F" w:rsidP="00E121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196"/>
    <w:rsid w:val="00017071"/>
    <w:rsid w:val="00032A67"/>
    <w:rsid w:val="000529CD"/>
    <w:rsid w:val="00052E5E"/>
    <w:rsid w:val="000640F9"/>
    <w:rsid w:val="00071158"/>
    <w:rsid w:val="00092C3E"/>
    <w:rsid w:val="000D3676"/>
    <w:rsid w:val="000E05E9"/>
    <w:rsid w:val="000E15E4"/>
    <w:rsid w:val="000E216E"/>
    <w:rsid w:val="00145D04"/>
    <w:rsid w:val="00147306"/>
    <w:rsid w:val="00151AA8"/>
    <w:rsid w:val="00167FD4"/>
    <w:rsid w:val="001A1AE3"/>
    <w:rsid w:val="001A52A5"/>
    <w:rsid w:val="001D21F5"/>
    <w:rsid w:val="001D23B7"/>
    <w:rsid w:val="001F570D"/>
    <w:rsid w:val="00201DD8"/>
    <w:rsid w:val="0020204C"/>
    <w:rsid w:val="00210485"/>
    <w:rsid w:val="00210553"/>
    <w:rsid w:val="002145AE"/>
    <w:rsid w:val="00241D44"/>
    <w:rsid w:val="00251EA9"/>
    <w:rsid w:val="00257301"/>
    <w:rsid w:val="0026083F"/>
    <w:rsid w:val="00260FA4"/>
    <w:rsid w:val="002C36FC"/>
    <w:rsid w:val="00303B89"/>
    <w:rsid w:val="00346A3C"/>
    <w:rsid w:val="00352FE2"/>
    <w:rsid w:val="00366F36"/>
    <w:rsid w:val="00381647"/>
    <w:rsid w:val="003A487D"/>
    <w:rsid w:val="003B2413"/>
    <w:rsid w:val="003D5238"/>
    <w:rsid w:val="003F24E4"/>
    <w:rsid w:val="004154AD"/>
    <w:rsid w:val="004C21C0"/>
    <w:rsid w:val="004F0737"/>
    <w:rsid w:val="00502522"/>
    <w:rsid w:val="00511176"/>
    <w:rsid w:val="005321AB"/>
    <w:rsid w:val="005332CE"/>
    <w:rsid w:val="0058341C"/>
    <w:rsid w:val="00592653"/>
    <w:rsid w:val="005B7854"/>
    <w:rsid w:val="005C05DE"/>
    <w:rsid w:val="006013C3"/>
    <w:rsid w:val="00617426"/>
    <w:rsid w:val="006227FA"/>
    <w:rsid w:val="00635A5D"/>
    <w:rsid w:val="00666471"/>
    <w:rsid w:val="006926AB"/>
    <w:rsid w:val="00694CDA"/>
    <w:rsid w:val="00695E13"/>
    <w:rsid w:val="006B5A89"/>
    <w:rsid w:val="006E251C"/>
    <w:rsid w:val="007128AD"/>
    <w:rsid w:val="00733712"/>
    <w:rsid w:val="00735775"/>
    <w:rsid w:val="00752FA9"/>
    <w:rsid w:val="00775DD8"/>
    <w:rsid w:val="00776DF8"/>
    <w:rsid w:val="007925AA"/>
    <w:rsid w:val="007A19EB"/>
    <w:rsid w:val="007A536B"/>
    <w:rsid w:val="007A6BB4"/>
    <w:rsid w:val="007C1F3D"/>
    <w:rsid w:val="007D3F12"/>
    <w:rsid w:val="007E76D9"/>
    <w:rsid w:val="008250D4"/>
    <w:rsid w:val="008557F3"/>
    <w:rsid w:val="00866FBF"/>
    <w:rsid w:val="00884A0A"/>
    <w:rsid w:val="008A4182"/>
    <w:rsid w:val="008C20C4"/>
    <w:rsid w:val="008C35B1"/>
    <w:rsid w:val="008D2375"/>
    <w:rsid w:val="008E0BBE"/>
    <w:rsid w:val="008F22FA"/>
    <w:rsid w:val="008F42F1"/>
    <w:rsid w:val="009E014C"/>
    <w:rsid w:val="00A165DD"/>
    <w:rsid w:val="00A35D54"/>
    <w:rsid w:val="00A60585"/>
    <w:rsid w:val="00A60719"/>
    <w:rsid w:val="00A77B3E"/>
    <w:rsid w:val="00A870EC"/>
    <w:rsid w:val="00A92AA6"/>
    <w:rsid w:val="00AA7448"/>
    <w:rsid w:val="00AB44FC"/>
    <w:rsid w:val="00AC0B9C"/>
    <w:rsid w:val="00AD0AAB"/>
    <w:rsid w:val="00AD11F5"/>
    <w:rsid w:val="00AD1D0F"/>
    <w:rsid w:val="00AD6FD6"/>
    <w:rsid w:val="00B23F8B"/>
    <w:rsid w:val="00B36DC0"/>
    <w:rsid w:val="00B47538"/>
    <w:rsid w:val="00B9244C"/>
    <w:rsid w:val="00BC7824"/>
    <w:rsid w:val="00BE2D30"/>
    <w:rsid w:val="00BE46F9"/>
    <w:rsid w:val="00BF232A"/>
    <w:rsid w:val="00C06D27"/>
    <w:rsid w:val="00C12214"/>
    <w:rsid w:val="00C30D51"/>
    <w:rsid w:val="00C31C65"/>
    <w:rsid w:val="00C36BEB"/>
    <w:rsid w:val="00C54549"/>
    <w:rsid w:val="00C86C4A"/>
    <w:rsid w:val="00CA2A55"/>
    <w:rsid w:val="00CB1B32"/>
    <w:rsid w:val="00CE6E4F"/>
    <w:rsid w:val="00D17E48"/>
    <w:rsid w:val="00D263C9"/>
    <w:rsid w:val="00D32CBA"/>
    <w:rsid w:val="00D41ED8"/>
    <w:rsid w:val="00D532E7"/>
    <w:rsid w:val="00D63E56"/>
    <w:rsid w:val="00D83688"/>
    <w:rsid w:val="00D9125D"/>
    <w:rsid w:val="00D937A9"/>
    <w:rsid w:val="00DF1B3C"/>
    <w:rsid w:val="00DF4DE3"/>
    <w:rsid w:val="00E12185"/>
    <w:rsid w:val="00E14B2F"/>
    <w:rsid w:val="00E15975"/>
    <w:rsid w:val="00E26FAA"/>
    <w:rsid w:val="00EE160A"/>
    <w:rsid w:val="00EF5698"/>
    <w:rsid w:val="00F001B2"/>
    <w:rsid w:val="00F00E2D"/>
    <w:rsid w:val="00F51188"/>
    <w:rsid w:val="00F542EF"/>
    <w:rsid w:val="00F75584"/>
    <w:rsid w:val="00FA2AE4"/>
    <w:rsid w:val="00FB4B68"/>
    <w:rsid w:val="00FB6023"/>
    <w:rsid w:val="00FD541C"/>
    <w:rsid w:val="00FE18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962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35D54"/>
    <w:rPr>
      <w:sz w:val="21"/>
      <w:szCs w:val="21"/>
    </w:rPr>
  </w:style>
  <w:style w:type="paragraph" w:styleId="a4">
    <w:name w:val="annotation text"/>
    <w:basedOn w:val="a"/>
    <w:link w:val="Char"/>
    <w:semiHidden/>
    <w:unhideWhenUsed/>
    <w:rsid w:val="00A35D54"/>
  </w:style>
  <w:style w:type="character" w:customStyle="1" w:styleId="Char">
    <w:name w:val="批注文字 Char"/>
    <w:basedOn w:val="a0"/>
    <w:link w:val="a4"/>
    <w:semiHidden/>
    <w:rsid w:val="00A35D54"/>
    <w:rPr>
      <w:sz w:val="24"/>
      <w:szCs w:val="24"/>
    </w:rPr>
  </w:style>
  <w:style w:type="paragraph" w:styleId="a5">
    <w:name w:val="annotation subject"/>
    <w:basedOn w:val="a4"/>
    <w:next w:val="a4"/>
    <w:link w:val="Char0"/>
    <w:semiHidden/>
    <w:unhideWhenUsed/>
    <w:rsid w:val="00A35D54"/>
    <w:rPr>
      <w:b/>
      <w:bCs/>
    </w:rPr>
  </w:style>
  <w:style w:type="character" w:customStyle="1" w:styleId="Char0">
    <w:name w:val="批注主题 Char"/>
    <w:basedOn w:val="Char"/>
    <w:link w:val="a5"/>
    <w:semiHidden/>
    <w:rsid w:val="00A35D54"/>
    <w:rPr>
      <w:b/>
      <w:bCs/>
      <w:sz w:val="24"/>
      <w:szCs w:val="24"/>
    </w:rPr>
  </w:style>
  <w:style w:type="paragraph" w:styleId="a6">
    <w:name w:val="Balloon Text"/>
    <w:basedOn w:val="a"/>
    <w:link w:val="Char1"/>
    <w:rsid w:val="00A35D54"/>
    <w:rPr>
      <w:sz w:val="18"/>
      <w:szCs w:val="18"/>
    </w:rPr>
  </w:style>
  <w:style w:type="character" w:customStyle="1" w:styleId="Char1">
    <w:name w:val="批注框文本 Char"/>
    <w:basedOn w:val="a0"/>
    <w:link w:val="a6"/>
    <w:rsid w:val="00A35D54"/>
    <w:rPr>
      <w:sz w:val="18"/>
      <w:szCs w:val="18"/>
    </w:rPr>
  </w:style>
  <w:style w:type="paragraph" w:styleId="a7">
    <w:name w:val="header"/>
    <w:basedOn w:val="a"/>
    <w:link w:val="Char2"/>
    <w:unhideWhenUsed/>
    <w:rsid w:val="00E1218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E12185"/>
    <w:rPr>
      <w:sz w:val="18"/>
      <w:szCs w:val="18"/>
    </w:rPr>
  </w:style>
  <w:style w:type="paragraph" w:styleId="a8">
    <w:name w:val="footer"/>
    <w:basedOn w:val="a"/>
    <w:link w:val="Char3"/>
    <w:uiPriority w:val="99"/>
    <w:unhideWhenUsed/>
    <w:rsid w:val="00E12185"/>
    <w:pPr>
      <w:tabs>
        <w:tab w:val="center" w:pos="4153"/>
        <w:tab w:val="right" w:pos="8306"/>
      </w:tabs>
      <w:snapToGrid w:val="0"/>
    </w:pPr>
    <w:rPr>
      <w:sz w:val="18"/>
      <w:szCs w:val="18"/>
    </w:rPr>
  </w:style>
  <w:style w:type="character" w:customStyle="1" w:styleId="Char3">
    <w:name w:val="页脚 Char"/>
    <w:basedOn w:val="a0"/>
    <w:link w:val="a8"/>
    <w:uiPriority w:val="99"/>
    <w:rsid w:val="00E12185"/>
    <w:rPr>
      <w:sz w:val="18"/>
      <w:szCs w:val="18"/>
    </w:rPr>
  </w:style>
  <w:style w:type="table" w:customStyle="1" w:styleId="1">
    <w:name w:val="网格型1"/>
    <w:basedOn w:val="a1"/>
    <w:uiPriority w:val="59"/>
    <w:qFormat/>
    <w:rsid w:val="00FB4B68"/>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qFormat/>
    <w:rsid w:val="00241D44"/>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无间隔1"/>
    <w:uiPriority w:val="1"/>
    <w:qFormat/>
    <w:rsid w:val="00241D44"/>
    <w:pPr>
      <w:widowControl w:val="0"/>
      <w:ind w:firstLineChars="200" w:firstLine="200"/>
      <w:jc w:val="both"/>
    </w:pPr>
    <w:rPr>
      <w:rFonts w:eastAsia="宋体"/>
      <w:kern w:val="2"/>
      <w:sz w:val="24"/>
      <w:szCs w:val="22"/>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A35D54"/>
    <w:rPr>
      <w:sz w:val="21"/>
      <w:szCs w:val="21"/>
    </w:rPr>
  </w:style>
  <w:style w:type="paragraph" w:styleId="a4">
    <w:name w:val="annotation text"/>
    <w:basedOn w:val="a"/>
    <w:link w:val="Char"/>
    <w:semiHidden/>
    <w:unhideWhenUsed/>
    <w:rsid w:val="00A35D54"/>
  </w:style>
  <w:style w:type="character" w:customStyle="1" w:styleId="Char">
    <w:name w:val="批注文字 Char"/>
    <w:basedOn w:val="a0"/>
    <w:link w:val="a4"/>
    <w:semiHidden/>
    <w:rsid w:val="00A35D54"/>
    <w:rPr>
      <w:sz w:val="24"/>
      <w:szCs w:val="24"/>
    </w:rPr>
  </w:style>
  <w:style w:type="paragraph" w:styleId="a5">
    <w:name w:val="annotation subject"/>
    <w:basedOn w:val="a4"/>
    <w:next w:val="a4"/>
    <w:link w:val="Char0"/>
    <w:semiHidden/>
    <w:unhideWhenUsed/>
    <w:rsid w:val="00A35D54"/>
    <w:rPr>
      <w:b/>
      <w:bCs/>
    </w:rPr>
  </w:style>
  <w:style w:type="character" w:customStyle="1" w:styleId="Char0">
    <w:name w:val="批注主题 Char"/>
    <w:basedOn w:val="Char"/>
    <w:link w:val="a5"/>
    <w:semiHidden/>
    <w:rsid w:val="00A35D54"/>
    <w:rPr>
      <w:b/>
      <w:bCs/>
      <w:sz w:val="24"/>
      <w:szCs w:val="24"/>
    </w:rPr>
  </w:style>
  <w:style w:type="paragraph" w:styleId="a6">
    <w:name w:val="Balloon Text"/>
    <w:basedOn w:val="a"/>
    <w:link w:val="Char1"/>
    <w:rsid w:val="00A35D54"/>
    <w:rPr>
      <w:sz w:val="18"/>
      <w:szCs w:val="18"/>
    </w:rPr>
  </w:style>
  <w:style w:type="character" w:customStyle="1" w:styleId="Char1">
    <w:name w:val="批注框文本 Char"/>
    <w:basedOn w:val="a0"/>
    <w:link w:val="a6"/>
    <w:rsid w:val="00A35D54"/>
    <w:rPr>
      <w:sz w:val="18"/>
      <w:szCs w:val="18"/>
    </w:rPr>
  </w:style>
  <w:style w:type="paragraph" w:styleId="a7">
    <w:name w:val="header"/>
    <w:basedOn w:val="a"/>
    <w:link w:val="Char2"/>
    <w:unhideWhenUsed/>
    <w:rsid w:val="00E1218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E12185"/>
    <w:rPr>
      <w:sz w:val="18"/>
      <w:szCs w:val="18"/>
    </w:rPr>
  </w:style>
  <w:style w:type="paragraph" w:styleId="a8">
    <w:name w:val="footer"/>
    <w:basedOn w:val="a"/>
    <w:link w:val="Char3"/>
    <w:uiPriority w:val="99"/>
    <w:unhideWhenUsed/>
    <w:rsid w:val="00E12185"/>
    <w:pPr>
      <w:tabs>
        <w:tab w:val="center" w:pos="4153"/>
        <w:tab w:val="right" w:pos="8306"/>
      </w:tabs>
      <w:snapToGrid w:val="0"/>
    </w:pPr>
    <w:rPr>
      <w:sz w:val="18"/>
      <w:szCs w:val="18"/>
    </w:rPr>
  </w:style>
  <w:style w:type="character" w:customStyle="1" w:styleId="Char3">
    <w:name w:val="页脚 Char"/>
    <w:basedOn w:val="a0"/>
    <w:link w:val="a8"/>
    <w:uiPriority w:val="99"/>
    <w:rsid w:val="00E12185"/>
    <w:rPr>
      <w:sz w:val="18"/>
      <w:szCs w:val="18"/>
    </w:rPr>
  </w:style>
  <w:style w:type="table" w:customStyle="1" w:styleId="1">
    <w:name w:val="网格型1"/>
    <w:basedOn w:val="a1"/>
    <w:uiPriority w:val="59"/>
    <w:qFormat/>
    <w:rsid w:val="00FB4B68"/>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9">
    <w:name w:val="Table Grid"/>
    <w:basedOn w:val="a1"/>
    <w:qFormat/>
    <w:rsid w:val="00241D44"/>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无间隔1"/>
    <w:uiPriority w:val="1"/>
    <w:qFormat/>
    <w:rsid w:val="00241D44"/>
    <w:pPr>
      <w:widowControl w:val="0"/>
      <w:ind w:firstLineChars="200" w:firstLine="200"/>
      <w:jc w:val="both"/>
    </w:pPr>
    <w:rPr>
      <w:rFonts w:eastAsia="宋体"/>
      <w:kern w:val="2"/>
      <w:sz w:val="24"/>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9D0638-B461-4DED-A46E-1AC824B4B9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33</Pages>
  <Words>7733</Words>
  <Characters>44080</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51710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邢燕霞</cp:lastModifiedBy>
  <cp:revision>15</cp:revision>
  <dcterms:created xsi:type="dcterms:W3CDTF">2020-10-25T20:10:00Z</dcterms:created>
  <dcterms:modified xsi:type="dcterms:W3CDTF">2020-12-03T06:55:00Z</dcterms:modified>
</cp:coreProperties>
</file>