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7B4B" w14:textId="77777777" w:rsidR="00E9123C" w:rsidRPr="000B60D1" w:rsidRDefault="00E9123C" w:rsidP="00E22ED7">
      <w:pPr>
        <w:adjustRightInd w:val="0"/>
        <w:snapToGrid w:val="0"/>
        <w:spacing w:line="360" w:lineRule="auto"/>
        <w:rPr>
          <w:rFonts w:ascii="Book Antiqua" w:hAnsi="Book Antiqua"/>
          <w:b/>
          <w:bCs/>
          <w:color w:val="000000" w:themeColor="text1"/>
          <w:sz w:val="24"/>
          <w:szCs w:val="24"/>
        </w:rPr>
      </w:pPr>
      <w:r w:rsidRPr="000B60D1">
        <w:rPr>
          <w:rFonts w:ascii="Book Antiqua" w:hAnsi="Book Antiqua"/>
          <w:b/>
          <w:bCs/>
          <w:color w:val="000000" w:themeColor="text1"/>
          <w:sz w:val="24"/>
          <w:szCs w:val="24"/>
        </w:rPr>
        <w:t xml:space="preserve">Name of Journal: </w:t>
      </w:r>
      <w:r w:rsidRPr="000B60D1">
        <w:rPr>
          <w:rFonts w:ascii="Book Antiqua" w:hAnsi="Book Antiqua"/>
          <w:i/>
          <w:iCs/>
          <w:color w:val="000000" w:themeColor="text1"/>
          <w:sz w:val="24"/>
          <w:szCs w:val="24"/>
        </w:rPr>
        <w:t>World Journal of Gastroenterology</w:t>
      </w:r>
    </w:p>
    <w:p w14:paraId="6D30A74A" w14:textId="77777777" w:rsidR="00E9123C" w:rsidRPr="000B60D1" w:rsidRDefault="00E9123C" w:rsidP="00E22ED7">
      <w:pPr>
        <w:adjustRightInd w:val="0"/>
        <w:snapToGrid w:val="0"/>
        <w:spacing w:line="360" w:lineRule="auto"/>
        <w:rPr>
          <w:rFonts w:ascii="Book Antiqua" w:hAnsi="Book Antiqua"/>
          <w:b/>
          <w:bCs/>
          <w:color w:val="000000" w:themeColor="text1"/>
          <w:sz w:val="24"/>
          <w:szCs w:val="24"/>
        </w:rPr>
      </w:pPr>
      <w:r w:rsidRPr="000B60D1">
        <w:rPr>
          <w:rFonts w:ascii="Book Antiqua" w:hAnsi="Book Antiqua"/>
          <w:b/>
          <w:bCs/>
          <w:color w:val="000000" w:themeColor="text1"/>
          <w:sz w:val="24"/>
          <w:szCs w:val="24"/>
        </w:rPr>
        <w:t xml:space="preserve">Manuscript NO: </w:t>
      </w:r>
      <w:r w:rsidRPr="000B60D1">
        <w:rPr>
          <w:rFonts w:ascii="Book Antiqua" w:hAnsi="Book Antiqua"/>
          <w:color w:val="000000" w:themeColor="text1"/>
          <w:sz w:val="24"/>
          <w:szCs w:val="24"/>
        </w:rPr>
        <w:t>55978</w:t>
      </w:r>
    </w:p>
    <w:p w14:paraId="7E8EA0D0" w14:textId="77777777" w:rsidR="00E9123C" w:rsidRPr="000B60D1" w:rsidRDefault="00E9123C" w:rsidP="00E22ED7">
      <w:pPr>
        <w:adjustRightInd w:val="0"/>
        <w:snapToGrid w:val="0"/>
        <w:spacing w:line="360" w:lineRule="auto"/>
        <w:rPr>
          <w:rFonts w:ascii="Book Antiqua" w:hAnsi="Book Antiqua"/>
          <w:color w:val="000000" w:themeColor="text1"/>
          <w:sz w:val="24"/>
          <w:szCs w:val="24"/>
        </w:rPr>
      </w:pPr>
      <w:r w:rsidRPr="000B60D1">
        <w:rPr>
          <w:rFonts w:ascii="Book Antiqua" w:hAnsi="Book Antiqua"/>
          <w:b/>
          <w:bCs/>
          <w:color w:val="000000" w:themeColor="text1"/>
          <w:sz w:val="24"/>
          <w:szCs w:val="24"/>
        </w:rPr>
        <w:t xml:space="preserve">Manuscript Type: </w:t>
      </w:r>
      <w:r w:rsidRPr="000B60D1">
        <w:rPr>
          <w:rFonts w:ascii="Book Antiqua" w:hAnsi="Book Antiqua"/>
          <w:color w:val="000000" w:themeColor="text1"/>
          <w:sz w:val="24"/>
          <w:szCs w:val="24"/>
        </w:rPr>
        <w:t>ORIGINAL ARTICLE</w:t>
      </w:r>
    </w:p>
    <w:p w14:paraId="40BC5129" w14:textId="77777777" w:rsidR="00E9123C" w:rsidRPr="000B60D1" w:rsidRDefault="00E9123C" w:rsidP="00E22ED7">
      <w:pPr>
        <w:adjustRightInd w:val="0"/>
        <w:snapToGrid w:val="0"/>
        <w:spacing w:line="360" w:lineRule="auto"/>
        <w:rPr>
          <w:rFonts w:ascii="Book Antiqua" w:hAnsi="Book Antiqua" w:cs="Times New Roman"/>
          <w:b/>
          <w:color w:val="000000" w:themeColor="text1"/>
          <w:sz w:val="24"/>
          <w:szCs w:val="24"/>
        </w:rPr>
      </w:pPr>
    </w:p>
    <w:p w14:paraId="138266A4" w14:textId="77777777" w:rsidR="00E9123C" w:rsidRPr="000B60D1" w:rsidRDefault="00E9123C" w:rsidP="00E22ED7">
      <w:pPr>
        <w:adjustRightInd w:val="0"/>
        <w:snapToGrid w:val="0"/>
        <w:spacing w:line="360" w:lineRule="auto"/>
        <w:rPr>
          <w:rFonts w:ascii="Book Antiqua" w:eastAsia="等线" w:hAnsi="Book Antiqua" w:cs="Times New Roman"/>
          <w:b/>
          <w:bCs/>
          <w:i/>
          <w:iCs/>
          <w:color w:val="000000" w:themeColor="text1"/>
          <w:sz w:val="24"/>
          <w:szCs w:val="24"/>
        </w:rPr>
      </w:pPr>
      <w:r w:rsidRPr="000B60D1">
        <w:rPr>
          <w:rFonts w:ascii="Book Antiqua" w:eastAsia="等线" w:hAnsi="Book Antiqua" w:cs="Times New Roman"/>
          <w:b/>
          <w:bCs/>
          <w:i/>
          <w:iCs/>
          <w:color w:val="000000" w:themeColor="text1"/>
          <w:sz w:val="24"/>
          <w:szCs w:val="24"/>
        </w:rPr>
        <w:t>Clinical and Translational Research</w:t>
      </w:r>
    </w:p>
    <w:p w14:paraId="0CA865C4" w14:textId="13D843FE" w:rsidR="002365CA" w:rsidRPr="000B60D1" w:rsidRDefault="00C17C38" w:rsidP="00E22ED7">
      <w:pPr>
        <w:adjustRightInd w:val="0"/>
        <w:snapToGrid w:val="0"/>
        <w:spacing w:line="360" w:lineRule="auto"/>
        <w:rPr>
          <w:rFonts w:ascii="Book Antiqua" w:hAnsi="Book Antiqua" w:cs="Times New Roman"/>
          <w:b/>
          <w:color w:val="000000" w:themeColor="text1"/>
          <w:sz w:val="24"/>
          <w:szCs w:val="24"/>
        </w:rPr>
      </w:pPr>
      <w:r w:rsidRPr="000B60D1">
        <w:rPr>
          <w:rFonts w:ascii="Book Antiqua" w:hAnsi="Book Antiqua" w:cs="Times New Roman"/>
          <w:b/>
          <w:color w:val="000000" w:themeColor="text1"/>
          <w:sz w:val="24"/>
          <w:szCs w:val="24"/>
        </w:rPr>
        <w:t>Role of nutritional status and nutritional support in</w:t>
      </w:r>
      <w:r w:rsidR="008E4687" w:rsidRPr="000B60D1">
        <w:rPr>
          <w:rFonts w:ascii="Book Antiqua" w:hAnsi="Book Antiqua" w:cs="Times New Roman"/>
          <w:b/>
          <w:color w:val="000000" w:themeColor="text1"/>
          <w:sz w:val="24"/>
          <w:szCs w:val="24"/>
        </w:rPr>
        <w:t xml:space="preserve"> </w:t>
      </w:r>
      <w:r w:rsidRPr="000B60D1">
        <w:rPr>
          <w:rFonts w:ascii="Book Antiqua" w:hAnsi="Book Antiqua" w:cs="Times New Roman"/>
          <w:b/>
          <w:color w:val="000000" w:themeColor="text1"/>
          <w:sz w:val="24"/>
          <w:szCs w:val="24"/>
        </w:rPr>
        <w:t xml:space="preserve">outcome of </w:t>
      </w:r>
      <w:r w:rsidR="00F600BE" w:rsidRPr="000B60D1">
        <w:rPr>
          <w:rFonts w:ascii="Book Antiqua" w:hAnsi="Book Antiqua" w:cs="Times New Roman"/>
          <w:b/>
          <w:color w:val="000000" w:themeColor="text1"/>
          <w:sz w:val="24"/>
          <w:szCs w:val="24"/>
        </w:rPr>
        <w:t>h</w:t>
      </w:r>
      <w:r w:rsidR="00B64409" w:rsidRPr="000B60D1">
        <w:rPr>
          <w:rFonts w:ascii="Book Antiqua" w:hAnsi="Book Antiqua" w:cs="Times New Roman"/>
          <w:b/>
          <w:color w:val="000000" w:themeColor="text1"/>
          <w:sz w:val="24"/>
          <w:szCs w:val="24"/>
        </w:rPr>
        <w:t xml:space="preserve">epatitis B </w:t>
      </w:r>
      <w:r w:rsidR="00F600BE" w:rsidRPr="000B60D1">
        <w:rPr>
          <w:rFonts w:ascii="Book Antiqua" w:hAnsi="Book Antiqua" w:cs="Times New Roman"/>
          <w:b/>
          <w:color w:val="000000" w:themeColor="text1"/>
          <w:sz w:val="24"/>
          <w:szCs w:val="24"/>
        </w:rPr>
        <w:t>v</w:t>
      </w:r>
      <w:r w:rsidR="00B64409" w:rsidRPr="000B60D1">
        <w:rPr>
          <w:rFonts w:ascii="Book Antiqua" w:hAnsi="Book Antiqua" w:cs="Times New Roman"/>
          <w:b/>
          <w:color w:val="000000" w:themeColor="text1"/>
          <w:sz w:val="24"/>
          <w:szCs w:val="24"/>
        </w:rPr>
        <w:t>irus</w:t>
      </w:r>
      <w:r w:rsidRPr="000B60D1">
        <w:rPr>
          <w:rFonts w:ascii="Book Antiqua" w:hAnsi="Book Antiqua" w:cs="Times New Roman"/>
          <w:b/>
          <w:color w:val="000000" w:themeColor="text1"/>
          <w:sz w:val="24"/>
          <w:szCs w:val="24"/>
        </w:rPr>
        <w:t>-associated acute-on-chronic liver failure</w:t>
      </w:r>
    </w:p>
    <w:p w14:paraId="3354CEEB" w14:textId="77777777" w:rsidR="00C17C38" w:rsidRPr="000B60D1" w:rsidRDefault="00C17C38" w:rsidP="00E22ED7">
      <w:pPr>
        <w:adjustRightInd w:val="0"/>
        <w:snapToGrid w:val="0"/>
        <w:spacing w:line="360" w:lineRule="auto"/>
        <w:rPr>
          <w:rFonts w:ascii="Book Antiqua" w:hAnsi="Book Antiqua" w:cs="Times New Roman"/>
          <w:b/>
          <w:color w:val="000000" w:themeColor="text1"/>
          <w:sz w:val="24"/>
          <w:szCs w:val="24"/>
        </w:rPr>
      </w:pPr>
    </w:p>
    <w:p w14:paraId="5792E87C" w14:textId="77777777" w:rsidR="00D6247C" w:rsidRPr="000B60D1" w:rsidRDefault="00E9123C"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Chang Y</w:t>
      </w:r>
      <w:r w:rsidRPr="000B60D1">
        <w:rPr>
          <w:rFonts w:ascii="Book Antiqua" w:hAnsi="Book Antiqua"/>
          <w:i/>
          <w:iCs/>
          <w:color w:val="000000" w:themeColor="text1"/>
          <w:sz w:val="24"/>
          <w:szCs w:val="24"/>
        </w:rPr>
        <w:t xml:space="preserve"> et al.</w:t>
      </w:r>
      <w:r w:rsidRPr="000B60D1">
        <w:rPr>
          <w:rFonts w:ascii="Book Antiqua" w:hAnsi="Book Antiqua"/>
          <w:color w:val="000000" w:themeColor="text1"/>
          <w:sz w:val="24"/>
          <w:szCs w:val="24"/>
        </w:rPr>
        <w:t xml:space="preserve"> </w:t>
      </w:r>
      <w:r w:rsidR="00912638" w:rsidRPr="000B60D1">
        <w:rPr>
          <w:rFonts w:ascii="Book Antiqua" w:hAnsi="Book Antiqua" w:cs="Times New Roman"/>
          <w:color w:val="000000" w:themeColor="text1"/>
          <w:sz w:val="24"/>
          <w:szCs w:val="24"/>
        </w:rPr>
        <w:t>Nutritional status in HBV-ACLF</w:t>
      </w:r>
    </w:p>
    <w:p w14:paraId="39EDB217" w14:textId="77777777" w:rsidR="00C17C38" w:rsidRPr="000B60D1" w:rsidRDefault="00C17C38" w:rsidP="00E22ED7">
      <w:pPr>
        <w:adjustRightInd w:val="0"/>
        <w:snapToGrid w:val="0"/>
        <w:spacing w:line="360" w:lineRule="auto"/>
        <w:rPr>
          <w:rFonts w:ascii="Book Antiqua" w:hAnsi="Book Antiqua" w:cs="Times New Roman"/>
          <w:color w:val="000000" w:themeColor="text1"/>
          <w:sz w:val="24"/>
          <w:szCs w:val="24"/>
        </w:rPr>
      </w:pPr>
    </w:p>
    <w:p w14:paraId="6ED5FC69" w14:textId="77777777" w:rsidR="00EA3A5F" w:rsidRPr="000B60D1" w:rsidRDefault="00EA3A5F" w:rsidP="00E22ED7">
      <w:pPr>
        <w:adjustRightInd w:val="0"/>
        <w:snapToGrid w:val="0"/>
        <w:spacing w:line="360" w:lineRule="auto"/>
        <w:rPr>
          <w:rFonts w:ascii="Book Antiqua" w:hAnsi="Book Antiqua" w:cs="Times New Roman"/>
          <w:bCs/>
          <w:color w:val="000000" w:themeColor="text1"/>
          <w:sz w:val="24"/>
          <w:szCs w:val="24"/>
        </w:rPr>
      </w:pPr>
      <w:r w:rsidRPr="000B60D1">
        <w:rPr>
          <w:rFonts w:ascii="Book Antiqua" w:hAnsi="Book Antiqua" w:cs="Times New Roman"/>
          <w:bCs/>
          <w:color w:val="000000" w:themeColor="text1"/>
          <w:sz w:val="24"/>
          <w:szCs w:val="24"/>
        </w:rPr>
        <w:t xml:space="preserve">Yue Chang, </w:t>
      </w:r>
      <w:r w:rsidR="005C35A4" w:rsidRPr="000B60D1">
        <w:rPr>
          <w:rFonts w:ascii="Book Antiqua" w:hAnsi="Book Antiqua" w:cs="Times New Roman"/>
          <w:bCs/>
          <w:color w:val="000000" w:themeColor="text1"/>
          <w:sz w:val="24"/>
          <w:szCs w:val="24"/>
        </w:rPr>
        <w:t>Qin</w:t>
      </w:r>
      <w:r w:rsidR="00614474" w:rsidRPr="000B60D1">
        <w:rPr>
          <w:rFonts w:ascii="Book Antiqua" w:hAnsi="Book Antiqua" w:cs="Times New Roman"/>
          <w:bCs/>
          <w:color w:val="000000" w:themeColor="text1"/>
          <w:sz w:val="24"/>
          <w:szCs w:val="24"/>
        </w:rPr>
        <w:t>-Y</w:t>
      </w:r>
      <w:r w:rsidR="005C35A4" w:rsidRPr="000B60D1">
        <w:rPr>
          <w:rFonts w:ascii="Book Antiqua" w:hAnsi="Book Antiqua" w:cs="Times New Roman"/>
          <w:bCs/>
          <w:color w:val="000000" w:themeColor="text1"/>
          <w:sz w:val="24"/>
          <w:szCs w:val="24"/>
        </w:rPr>
        <w:t xml:space="preserve">u Liu, </w:t>
      </w:r>
      <w:r w:rsidRPr="000B60D1">
        <w:rPr>
          <w:rFonts w:ascii="Book Antiqua" w:hAnsi="Book Antiqua" w:cs="Times New Roman"/>
          <w:bCs/>
          <w:color w:val="000000" w:themeColor="text1"/>
          <w:sz w:val="24"/>
          <w:szCs w:val="24"/>
        </w:rPr>
        <w:t>Qing Zhang</w:t>
      </w:r>
      <w:bookmarkStart w:id="0" w:name="OLE_LINK4"/>
      <w:bookmarkStart w:id="1" w:name="OLE_LINK5"/>
      <w:r w:rsidRPr="000B60D1">
        <w:rPr>
          <w:rFonts w:ascii="Book Antiqua" w:hAnsi="Book Antiqua" w:cs="Times New Roman"/>
          <w:bCs/>
          <w:color w:val="000000" w:themeColor="text1"/>
          <w:sz w:val="24"/>
          <w:szCs w:val="24"/>
        </w:rPr>
        <w:t>,</w:t>
      </w:r>
      <w:r w:rsidR="003F3543" w:rsidRPr="000B60D1">
        <w:rPr>
          <w:rFonts w:ascii="Book Antiqua" w:hAnsi="Book Antiqua" w:cs="Times New Roman"/>
          <w:bCs/>
          <w:color w:val="000000" w:themeColor="text1"/>
          <w:sz w:val="24"/>
          <w:szCs w:val="24"/>
        </w:rPr>
        <w:t xml:space="preserve"> Ya</w:t>
      </w:r>
      <w:r w:rsidR="00614474" w:rsidRPr="000B60D1">
        <w:rPr>
          <w:rFonts w:ascii="Book Antiqua" w:hAnsi="Book Antiqua" w:cs="Times New Roman"/>
          <w:bCs/>
          <w:color w:val="000000" w:themeColor="text1"/>
          <w:sz w:val="24"/>
          <w:szCs w:val="24"/>
        </w:rPr>
        <w:t>-M</w:t>
      </w:r>
      <w:r w:rsidR="003F3543" w:rsidRPr="000B60D1">
        <w:rPr>
          <w:rFonts w:ascii="Book Antiqua" w:hAnsi="Book Antiqua" w:cs="Times New Roman"/>
          <w:bCs/>
          <w:color w:val="000000" w:themeColor="text1"/>
          <w:sz w:val="24"/>
          <w:szCs w:val="24"/>
        </w:rPr>
        <w:t>ei</w:t>
      </w:r>
      <w:r w:rsidRPr="000B60D1">
        <w:rPr>
          <w:rFonts w:ascii="Book Antiqua" w:hAnsi="Book Antiqua" w:cs="Times New Roman"/>
          <w:bCs/>
          <w:color w:val="000000" w:themeColor="text1"/>
          <w:sz w:val="24"/>
          <w:szCs w:val="24"/>
        </w:rPr>
        <w:t xml:space="preserve"> </w:t>
      </w:r>
      <w:r w:rsidR="003F3543" w:rsidRPr="000B60D1">
        <w:rPr>
          <w:rFonts w:ascii="Book Antiqua" w:hAnsi="Book Antiqua" w:cs="Times New Roman"/>
          <w:bCs/>
          <w:color w:val="000000" w:themeColor="text1"/>
          <w:sz w:val="24"/>
          <w:szCs w:val="24"/>
        </w:rPr>
        <w:t>Rong</w:t>
      </w:r>
      <w:r w:rsidRPr="000B60D1">
        <w:rPr>
          <w:rFonts w:ascii="Book Antiqua" w:hAnsi="Book Antiqua" w:cs="Times New Roman"/>
          <w:bCs/>
          <w:color w:val="000000" w:themeColor="text1"/>
          <w:sz w:val="24"/>
          <w:szCs w:val="24"/>
        </w:rPr>
        <w:t xml:space="preserve">, </w:t>
      </w:r>
      <w:bookmarkEnd w:id="0"/>
      <w:bookmarkEnd w:id="1"/>
      <w:r w:rsidR="00335D6A" w:rsidRPr="000B60D1">
        <w:rPr>
          <w:rFonts w:ascii="Book Antiqua" w:hAnsi="Book Antiqua" w:cs="Times New Roman"/>
          <w:bCs/>
          <w:color w:val="000000" w:themeColor="text1"/>
          <w:sz w:val="24"/>
          <w:szCs w:val="24"/>
        </w:rPr>
        <w:t>Cheng</w:t>
      </w:r>
      <w:r w:rsidR="00614474" w:rsidRPr="000B60D1">
        <w:rPr>
          <w:rFonts w:ascii="Book Antiqua" w:hAnsi="Book Antiqua" w:cs="Times New Roman"/>
          <w:bCs/>
          <w:color w:val="000000" w:themeColor="text1"/>
          <w:sz w:val="24"/>
          <w:szCs w:val="24"/>
        </w:rPr>
        <w:t>-Z</w:t>
      </w:r>
      <w:r w:rsidR="00335D6A" w:rsidRPr="000B60D1">
        <w:rPr>
          <w:rFonts w:ascii="Book Antiqua" w:hAnsi="Book Antiqua" w:cs="Times New Roman"/>
          <w:bCs/>
          <w:color w:val="000000" w:themeColor="text1"/>
          <w:sz w:val="24"/>
          <w:szCs w:val="24"/>
        </w:rPr>
        <w:t xml:space="preserve">hen Lu, </w:t>
      </w:r>
      <w:r w:rsidRPr="000B60D1">
        <w:rPr>
          <w:rFonts w:ascii="Book Antiqua" w:hAnsi="Book Antiqua" w:cs="Times New Roman"/>
          <w:bCs/>
          <w:color w:val="000000" w:themeColor="text1"/>
          <w:sz w:val="24"/>
          <w:szCs w:val="24"/>
        </w:rPr>
        <w:t>Hai Li</w:t>
      </w:r>
    </w:p>
    <w:p w14:paraId="2241431B" w14:textId="77777777" w:rsidR="00E9123C" w:rsidRPr="000B60D1" w:rsidRDefault="00E9123C" w:rsidP="00E22ED7">
      <w:pPr>
        <w:adjustRightInd w:val="0"/>
        <w:snapToGrid w:val="0"/>
        <w:spacing w:line="360" w:lineRule="auto"/>
        <w:rPr>
          <w:rFonts w:ascii="Book Antiqua" w:hAnsi="Book Antiqua" w:cs="Times New Roman"/>
          <w:color w:val="000000" w:themeColor="text1"/>
          <w:sz w:val="24"/>
          <w:szCs w:val="24"/>
        </w:rPr>
      </w:pPr>
    </w:p>
    <w:p w14:paraId="3CB81922" w14:textId="77777777" w:rsidR="00DB7310" w:rsidRPr="000B60D1" w:rsidRDefault="00E9123C" w:rsidP="00E22ED7">
      <w:pPr>
        <w:adjustRightInd w:val="0"/>
        <w:snapToGrid w:val="0"/>
        <w:spacing w:line="360" w:lineRule="auto"/>
        <w:rPr>
          <w:rFonts w:ascii="Book Antiqua" w:hAnsi="Book Antiqua" w:cs="Times New Roman"/>
          <w:color w:val="000000" w:themeColor="text1"/>
          <w:sz w:val="24"/>
          <w:szCs w:val="24"/>
          <w:shd w:val="clear" w:color="auto" w:fill="FFFFFF"/>
        </w:rPr>
      </w:pPr>
      <w:bookmarkStart w:id="2" w:name="OLE_LINK9"/>
      <w:r w:rsidRPr="000B60D1">
        <w:rPr>
          <w:rFonts w:ascii="Book Antiqua" w:hAnsi="Book Antiqua" w:cs="Times New Roman"/>
          <w:b/>
          <w:color w:val="000000" w:themeColor="text1"/>
          <w:sz w:val="24"/>
          <w:szCs w:val="24"/>
        </w:rPr>
        <w:t xml:space="preserve">Yue Chang, Qing Zhang, Hai Li, </w:t>
      </w:r>
      <w:r w:rsidR="00DB7310" w:rsidRPr="000B60D1">
        <w:rPr>
          <w:rFonts w:ascii="Book Antiqua" w:hAnsi="Book Antiqua" w:cs="Times New Roman"/>
          <w:color w:val="000000" w:themeColor="text1"/>
          <w:sz w:val="24"/>
          <w:szCs w:val="24"/>
          <w:shd w:val="clear" w:color="auto" w:fill="FFFFFF"/>
        </w:rPr>
        <w:t xml:space="preserve">Division of Gastroenterology and Hepatology, Tianjin Xiqing </w:t>
      </w:r>
      <w:r w:rsidRPr="000B60D1">
        <w:rPr>
          <w:rFonts w:ascii="Book Antiqua" w:hAnsi="Book Antiqua" w:cs="Times New Roman"/>
          <w:color w:val="000000" w:themeColor="text1"/>
          <w:sz w:val="24"/>
          <w:szCs w:val="24"/>
          <w:shd w:val="clear" w:color="auto" w:fill="FFFFFF"/>
        </w:rPr>
        <w:t>Hospital, Tianjin 300380, China</w:t>
      </w:r>
    </w:p>
    <w:p w14:paraId="7DA8FB46" w14:textId="77777777" w:rsidR="00E9123C" w:rsidRPr="000B60D1" w:rsidRDefault="00E9123C" w:rsidP="00E22ED7">
      <w:pPr>
        <w:adjustRightInd w:val="0"/>
        <w:snapToGrid w:val="0"/>
        <w:spacing w:line="360" w:lineRule="auto"/>
        <w:rPr>
          <w:rFonts w:ascii="Book Antiqua" w:hAnsi="Book Antiqua" w:cs="Times New Roman"/>
          <w:color w:val="000000" w:themeColor="text1"/>
          <w:sz w:val="24"/>
          <w:szCs w:val="24"/>
          <w:shd w:val="clear" w:color="auto" w:fill="FFFFFF"/>
        </w:rPr>
      </w:pPr>
    </w:p>
    <w:bookmarkEnd w:id="2"/>
    <w:p w14:paraId="56BCA909" w14:textId="77777777" w:rsidR="005C35A4" w:rsidRPr="000B60D1"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b/>
          <w:color w:val="000000" w:themeColor="text1"/>
          <w:sz w:val="24"/>
          <w:szCs w:val="24"/>
        </w:rPr>
        <w:t>Yue Chang, Qin-Yu Liu, Qing Zhang, Ya-Mei Rong, Hai Li,</w:t>
      </w:r>
      <w:r w:rsidR="00453ED8" w:rsidRPr="000B60D1">
        <w:rPr>
          <w:rFonts w:ascii="Book Antiqua" w:hAnsi="Book Antiqua" w:cs="Times New Roman"/>
          <w:b/>
          <w:color w:val="000000" w:themeColor="text1"/>
          <w:sz w:val="24"/>
          <w:szCs w:val="24"/>
        </w:rPr>
        <w:t xml:space="preserve"> </w:t>
      </w:r>
      <w:r w:rsidR="005C35A4" w:rsidRPr="000B60D1">
        <w:rPr>
          <w:rFonts w:ascii="Book Antiqua" w:hAnsi="Book Antiqua" w:cs="Times New Roman"/>
          <w:color w:val="000000" w:themeColor="text1"/>
          <w:sz w:val="24"/>
          <w:szCs w:val="24"/>
        </w:rPr>
        <w:t>Tianjin Key Laboratory of Hepatopancreatic Fibrosis and Mo</w:t>
      </w:r>
      <w:r w:rsidR="00126324" w:rsidRPr="000B60D1">
        <w:rPr>
          <w:rFonts w:ascii="Book Antiqua" w:hAnsi="Book Antiqua" w:cs="Times New Roman"/>
          <w:color w:val="000000" w:themeColor="text1"/>
          <w:sz w:val="24"/>
          <w:szCs w:val="24"/>
        </w:rPr>
        <w:t>lecular Diagnosis and Treatment</w:t>
      </w:r>
      <w:r w:rsidRPr="000B60D1">
        <w:rPr>
          <w:rFonts w:ascii="Book Antiqua" w:hAnsi="Book Antiqua" w:cs="Times New Roman"/>
          <w:color w:val="000000" w:themeColor="text1"/>
          <w:sz w:val="24"/>
          <w:szCs w:val="24"/>
        </w:rPr>
        <w:t>, Tianjin 300162, China</w:t>
      </w:r>
    </w:p>
    <w:p w14:paraId="1EAD9ACF" w14:textId="77777777" w:rsidR="00E9123C" w:rsidRPr="000B60D1"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p>
    <w:p w14:paraId="0518B731" w14:textId="77777777" w:rsidR="005C35A4" w:rsidRPr="000B60D1" w:rsidRDefault="00E9123C"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b/>
          <w:color w:val="000000" w:themeColor="text1"/>
          <w:sz w:val="24"/>
          <w:szCs w:val="24"/>
        </w:rPr>
        <w:t xml:space="preserve">Yue Chang, Qin-Yu Liu, Ya-Mei Rong, Hai Li, </w:t>
      </w:r>
      <w:r w:rsidR="00DB7310" w:rsidRPr="000B60D1">
        <w:rPr>
          <w:rFonts w:ascii="Book Antiqua" w:hAnsi="Book Antiqua" w:cs="Times New Roman"/>
          <w:color w:val="000000" w:themeColor="text1"/>
          <w:sz w:val="24"/>
          <w:szCs w:val="24"/>
        </w:rPr>
        <w:t>Department of Hepatopancreatobiliary and Splenic Medicine, Characteristic Medical Center of People's Armed Police Force, Tianjin 300162, China</w:t>
      </w:r>
    </w:p>
    <w:p w14:paraId="20388AED" w14:textId="77777777" w:rsidR="00840E04" w:rsidRPr="000B60D1" w:rsidRDefault="00840E04" w:rsidP="00E22ED7">
      <w:pPr>
        <w:tabs>
          <w:tab w:val="left" w:pos="4253"/>
        </w:tabs>
        <w:adjustRightInd w:val="0"/>
        <w:snapToGrid w:val="0"/>
        <w:spacing w:line="360" w:lineRule="auto"/>
        <w:rPr>
          <w:rFonts w:ascii="Book Antiqua" w:hAnsi="Book Antiqua" w:cs="Times New Roman"/>
          <w:b/>
          <w:color w:val="000000" w:themeColor="text1"/>
          <w:sz w:val="24"/>
          <w:szCs w:val="24"/>
        </w:rPr>
      </w:pPr>
    </w:p>
    <w:p w14:paraId="34365B73" w14:textId="12DD2B81" w:rsidR="005C35A4" w:rsidRPr="000B60D1"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b/>
          <w:color w:val="000000" w:themeColor="text1"/>
          <w:sz w:val="24"/>
          <w:szCs w:val="24"/>
        </w:rPr>
        <w:t xml:space="preserve">Cheng-Zhen Lu, </w:t>
      </w:r>
      <w:r w:rsidR="00D6247C" w:rsidRPr="000B60D1">
        <w:rPr>
          <w:rFonts w:ascii="Book Antiqua" w:hAnsi="Book Antiqua" w:cs="Times New Roman"/>
          <w:color w:val="000000" w:themeColor="text1"/>
          <w:sz w:val="24"/>
          <w:szCs w:val="24"/>
          <w:shd w:val="clear" w:color="auto" w:fill="FFFFFF"/>
        </w:rPr>
        <w:t>Department of Infectious Disease</w:t>
      </w:r>
      <w:r w:rsidR="008E4687" w:rsidRPr="000B60D1">
        <w:rPr>
          <w:rFonts w:ascii="Book Antiqua" w:hAnsi="Book Antiqua" w:cs="Times New Roman"/>
          <w:color w:val="000000" w:themeColor="text1"/>
          <w:sz w:val="24"/>
          <w:szCs w:val="24"/>
          <w:shd w:val="clear" w:color="auto" w:fill="FFFFFF"/>
        </w:rPr>
        <w:t>s</w:t>
      </w:r>
      <w:r w:rsidR="00D6247C" w:rsidRPr="000B60D1">
        <w:rPr>
          <w:rFonts w:ascii="Book Antiqua" w:hAnsi="Book Antiqua" w:cs="Times New Roman"/>
          <w:color w:val="000000" w:themeColor="text1"/>
          <w:sz w:val="24"/>
          <w:szCs w:val="24"/>
        </w:rPr>
        <w:t xml:space="preserve">, </w:t>
      </w:r>
      <w:r w:rsidR="007D10D3" w:rsidRPr="000B60D1">
        <w:rPr>
          <w:rFonts w:ascii="Book Antiqua" w:hAnsi="Book Antiqua" w:cs="Times New Roman"/>
          <w:color w:val="000000" w:themeColor="text1"/>
          <w:sz w:val="24"/>
          <w:szCs w:val="24"/>
        </w:rPr>
        <w:t>Tianjin Second People</w:t>
      </w:r>
      <w:r w:rsidR="00404FF0" w:rsidRPr="000B60D1">
        <w:rPr>
          <w:rFonts w:ascii="Book Antiqua" w:hAnsi="Book Antiqua" w:cs="Times New Roman"/>
          <w:color w:val="000000" w:themeColor="text1"/>
          <w:sz w:val="24"/>
          <w:szCs w:val="24"/>
        </w:rPr>
        <w:t>'</w:t>
      </w:r>
      <w:r w:rsidR="00B04206" w:rsidRPr="000B60D1">
        <w:rPr>
          <w:rFonts w:ascii="Book Antiqua" w:hAnsi="Book Antiqua" w:cs="Times New Roman"/>
          <w:color w:val="000000" w:themeColor="text1"/>
          <w:sz w:val="24"/>
          <w:szCs w:val="24"/>
        </w:rPr>
        <w:t>s</w:t>
      </w:r>
      <w:r w:rsidR="00404FF0" w:rsidRPr="000B60D1">
        <w:rPr>
          <w:rFonts w:ascii="Book Antiqua" w:hAnsi="Book Antiqua" w:cs="Times New Roman"/>
          <w:color w:val="000000" w:themeColor="text1"/>
          <w:sz w:val="24"/>
          <w:szCs w:val="24"/>
        </w:rPr>
        <w:t xml:space="preserve"> </w:t>
      </w:r>
      <w:r w:rsidR="007D10D3" w:rsidRPr="000B60D1">
        <w:rPr>
          <w:rFonts w:ascii="Book Antiqua" w:hAnsi="Book Antiqua" w:cs="Times New Roman"/>
          <w:color w:val="000000" w:themeColor="text1"/>
          <w:sz w:val="24"/>
          <w:szCs w:val="24"/>
        </w:rPr>
        <w:t>Hospital</w:t>
      </w:r>
      <w:r w:rsidR="007D10D3" w:rsidRPr="000B60D1">
        <w:rPr>
          <w:rFonts w:ascii="Book Antiqua" w:hAnsi="Book Antiqua" w:cs="Times New Roman"/>
          <w:color w:val="000000" w:themeColor="text1"/>
          <w:sz w:val="24"/>
          <w:szCs w:val="24"/>
          <w:shd w:val="clear" w:color="auto" w:fill="FFFFFF"/>
        </w:rPr>
        <w:t>, Tianjin 300192, China</w:t>
      </w:r>
    </w:p>
    <w:p w14:paraId="245F0AD8" w14:textId="77777777" w:rsidR="003F3543" w:rsidRPr="000B60D1" w:rsidRDefault="003F3543" w:rsidP="00E22ED7">
      <w:pPr>
        <w:tabs>
          <w:tab w:val="left" w:pos="4253"/>
        </w:tabs>
        <w:adjustRightInd w:val="0"/>
        <w:snapToGrid w:val="0"/>
        <w:spacing w:line="360" w:lineRule="auto"/>
        <w:rPr>
          <w:rFonts w:ascii="Book Antiqua" w:hAnsi="Book Antiqua" w:cs="Times New Roman"/>
          <w:color w:val="000000" w:themeColor="text1"/>
          <w:sz w:val="24"/>
          <w:szCs w:val="24"/>
        </w:rPr>
      </w:pPr>
    </w:p>
    <w:p w14:paraId="6D2FBF8E" w14:textId="6E344271" w:rsidR="00E9123C" w:rsidRPr="000B60D1" w:rsidRDefault="00E9123C"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b/>
          <w:bCs/>
          <w:color w:val="000000" w:themeColor="text1"/>
          <w:sz w:val="24"/>
          <w:szCs w:val="24"/>
        </w:rPr>
        <w:t xml:space="preserve">Author contributions: </w:t>
      </w:r>
      <w:r w:rsidRPr="000B60D1">
        <w:rPr>
          <w:rFonts w:ascii="Book Antiqua" w:hAnsi="Book Antiqua" w:cs="Times New Roman"/>
          <w:color w:val="000000" w:themeColor="text1"/>
          <w:sz w:val="24"/>
          <w:szCs w:val="24"/>
        </w:rPr>
        <w:t>Chang Y and Li H provided the ideas</w:t>
      </w:r>
      <w:r w:rsidR="003D4B19"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Chang Y and Liu QY drafted the report</w:t>
      </w:r>
      <w:r w:rsidR="003D4B19"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w:t>
      </w:r>
      <w:r w:rsidR="00DA21A6" w:rsidRPr="000B60D1">
        <w:rPr>
          <w:rFonts w:ascii="Book Antiqua" w:hAnsi="Book Antiqua" w:cs="Times New Roman"/>
          <w:color w:val="000000" w:themeColor="text1"/>
          <w:sz w:val="24"/>
          <w:szCs w:val="24"/>
        </w:rPr>
        <w:t xml:space="preserve">Chang Y, </w:t>
      </w:r>
      <w:r w:rsidRPr="000B60D1">
        <w:rPr>
          <w:rFonts w:ascii="Book Antiqua" w:hAnsi="Book Antiqua" w:cs="Times New Roman"/>
          <w:color w:val="000000" w:themeColor="text1"/>
          <w:sz w:val="24"/>
          <w:szCs w:val="24"/>
        </w:rPr>
        <w:t>Zhang Q, Rong YM, Lu CZ, and Li H delivered experimental data</w:t>
      </w:r>
      <w:r w:rsidR="003D4B19"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w:t>
      </w:r>
      <w:r w:rsidR="009D14ED" w:rsidRPr="000B60D1">
        <w:rPr>
          <w:rFonts w:ascii="Book Antiqua" w:hAnsi="Book Antiqua" w:cs="Times New Roman"/>
          <w:color w:val="000000" w:themeColor="text1"/>
          <w:sz w:val="24"/>
          <w:szCs w:val="24"/>
        </w:rPr>
        <w:t>a</w:t>
      </w:r>
      <w:r w:rsidRPr="000B60D1">
        <w:rPr>
          <w:rFonts w:ascii="Book Antiqua" w:hAnsi="Book Antiqua" w:cs="Times New Roman"/>
          <w:color w:val="000000" w:themeColor="text1"/>
          <w:sz w:val="24"/>
          <w:szCs w:val="24"/>
        </w:rPr>
        <w:t xml:space="preserve">ll authors have read and contributed to editing this </w:t>
      </w:r>
      <w:r w:rsidR="0081442F" w:rsidRPr="000B60D1">
        <w:rPr>
          <w:rFonts w:ascii="Book Antiqua" w:hAnsi="Book Antiqua" w:cs="Times New Roman"/>
          <w:color w:val="000000" w:themeColor="text1"/>
          <w:sz w:val="24"/>
          <w:szCs w:val="24"/>
        </w:rPr>
        <w:t xml:space="preserve">manuscript </w:t>
      </w:r>
      <w:r w:rsidRPr="000B60D1">
        <w:rPr>
          <w:rFonts w:ascii="Book Antiqua" w:hAnsi="Book Antiqua" w:cs="Times New Roman"/>
          <w:color w:val="000000" w:themeColor="text1"/>
          <w:sz w:val="24"/>
          <w:szCs w:val="24"/>
        </w:rPr>
        <w:t>and presentation of the paper.</w:t>
      </w:r>
    </w:p>
    <w:p w14:paraId="5BD4A88A" w14:textId="77777777" w:rsidR="00E9123C" w:rsidRPr="000B60D1" w:rsidRDefault="00E9123C" w:rsidP="00E22ED7">
      <w:pPr>
        <w:adjustRightInd w:val="0"/>
        <w:snapToGrid w:val="0"/>
        <w:spacing w:line="360" w:lineRule="auto"/>
        <w:rPr>
          <w:rFonts w:ascii="Book Antiqua" w:hAnsi="Book Antiqua"/>
          <w:b/>
          <w:bCs/>
          <w:color w:val="000000" w:themeColor="text1"/>
          <w:sz w:val="24"/>
          <w:szCs w:val="24"/>
        </w:rPr>
      </w:pPr>
    </w:p>
    <w:p w14:paraId="08529D03" w14:textId="0713B893" w:rsidR="00E9123C" w:rsidRPr="000B60D1" w:rsidRDefault="00E9123C" w:rsidP="00E22ED7">
      <w:pPr>
        <w:adjustRightInd w:val="0"/>
        <w:snapToGrid w:val="0"/>
        <w:spacing w:line="360" w:lineRule="auto"/>
        <w:rPr>
          <w:rFonts w:ascii="Book Antiqua" w:hAnsi="Book Antiqua"/>
          <w:b/>
          <w:bCs/>
          <w:color w:val="000000" w:themeColor="text1"/>
          <w:sz w:val="24"/>
          <w:szCs w:val="24"/>
        </w:rPr>
      </w:pPr>
      <w:r w:rsidRPr="000B60D1">
        <w:rPr>
          <w:rFonts w:ascii="Book Antiqua" w:hAnsi="Book Antiqua"/>
          <w:b/>
          <w:bCs/>
          <w:color w:val="000000" w:themeColor="text1"/>
          <w:sz w:val="24"/>
          <w:szCs w:val="24"/>
        </w:rPr>
        <w:lastRenderedPageBreak/>
        <w:t xml:space="preserve">Support by </w:t>
      </w:r>
      <w:r w:rsidRPr="000B60D1">
        <w:rPr>
          <w:rFonts w:ascii="Book Antiqua" w:hAnsi="Book Antiqua" w:cs="Times New Roman"/>
          <w:color w:val="000000" w:themeColor="text1"/>
          <w:sz w:val="24"/>
          <w:szCs w:val="24"/>
        </w:rPr>
        <w:t>the Tianjin Science and Technology Project</w:t>
      </w:r>
      <w:r w:rsidR="008E110A" w:rsidRPr="000B60D1">
        <w:rPr>
          <w:rFonts w:ascii="Book Antiqua" w:hAnsi="Book Antiqua" w:cs="Times New Roman"/>
          <w:color w:val="000000" w:themeColor="text1"/>
          <w:sz w:val="24"/>
          <w:szCs w:val="24"/>
        </w:rPr>
        <w:t>,</w:t>
      </w:r>
      <w:r w:rsidR="007A3544" w:rsidRPr="000B60D1">
        <w:rPr>
          <w:rFonts w:ascii="Book Antiqua" w:hAnsi="Book Antiqua" w:cs="Times New Roman"/>
          <w:color w:val="000000" w:themeColor="text1"/>
          <w:sz w:val="24"/>
          <w:szCs w:val="24"/>
        </w:rPr>
        <w:t xml:space="preserve"> </w:t>
      </w:r>
      <w:r w:rsidR="00E22ED7" w:rsidRPr="000B60D1">
        <w:rPr>
          <w:rFonts w:ascii="Book Antiqua" w:hAnsi="Book Antiqua" w:cs="Times New Roman"/>
          <w:color w:val="000000" w:themeColor="text1"/>
          <w:sz w:val="24"/>
          <w:szCs w:val="24"/>
        </w:rPr>
        <w:t xml:space="preserve">No. </w:t>
      </w:r>
      <w:r w:rsidRPr="000B60D1">
        <w:rPr>
          <w:rFonts w:ascii="Book Antiqua" w:hAnsi="Book Antiqua" w:cs="Times New Roman"/>
          <w:color w:val="000000" w:themeColor="text1"/>
          <w:sz w:val="24"/>
          <w:szCs w:val="24"/>
        </w:rPr>
        <w:t>15ZXLCSY00040</w:t>
      </w:r>
      <w:r w:rsidR="00D92057"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and National Major Science and Technology Projects in the 13</w:t>
      </w:r>
      <w:r w:rsidRPr="000B60D1">
        <w:rPr>
          <w:rFonts w:ascii="Book Antiqua" w:hAnsi="Book Antiqua" w:cs="Times New Roman"/>
          <w:color w:val="000000" w:themeColor="text1"/>
          <w:sz w:val="24"/>
          <w:szCs w:val="24"/>
          <w:vertAlign w:val="superscript"/>
        </w:rPr>
        <w:t>th</w:t>
      </w:r>
      <w:r w:rsidRPr="000B60D1">
        <w:rPr>
          <w:rFonts w:ascii="Book Antiqua" w:hAnsi="Book Antiqua" w:cs="Times New Roman"/>
          <w:color w:val="000000" w:themeColor="text1"/>
          <w:sz w:val="24"/>
          <w:szCs w:val="24"/>
        </w:rPr>
        <w:t xml:space="preserve"> Five-Year Plan</w:t>
      </w:r>
      <w:r w:rsidR="00D92057"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w:t>
      </w:r>
      <w:r w:rsidR="00E22ED7" w:rsidRPr="000B60D1">
        <w:rPr>
          <w:rFonts w:ascii="Book Antiqua" w:hAnsi="Book Antiqua" w:cs="Times New Roman"/>
          <w:color w:val="000000" w:themeColor="text1"/>
          <w:sz w:val="24"/>
          <w:szCs w:val="24"/>
        </w:rPr>
        <w:t xml:space="preserve">No. </w:t>
      </w:r>
      <w:r w:rsidRPr="000B60D1">
        <w:rPr>
          <w:rFonts w:ascii="Book Antiqua" w:hAnsi="Book Antiqua" w:cs="Times New Roman"/>
          <w:color w:val="000000" w:themeColor="text1"/>
          <w:sz w:val="24"/>
          <w:szCs w:val="24"/>
        </w:rPr>
        <w:t>2018ZX10732-202-004-005.</w:t>
      </w:r>
    </w:p>
    <w:p w14:paraId="645E3EA0" w14:textId="77777777" w:rsidR="00E9123C" w:rsidRPr="000B60D1" w:rsidRDefault="00E9123C" w:rsidP="00E22ED7">
      <w:pPr>
        <w:adjustRightInd w:val="0"/>
        <w:snapToGrid w:val="0"/>
        <w:spacing w:line="360" w:lineRule="auto"/>
        <w:rPr>
          <w:rFonts w:ascii="Book Antiqua" w:hAnsi="Book Antiqua"/>
          <w:b/>
          <w:bCs/>
          <w:color w:val="000000" w:themeColor="text1"/>
          <w:sz w:val="24"/>
          <w:szCs w:val="24"/>
        </w:rPr>
      </w:pPr>
    </w:p>
    <w:p w14:paraId="0E95655B" w14:textId="47B61D40" w:rsidR="007D016A" w:rsidRPr="000B60D1" w:rsidRDefault="00E9123C"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b/>
          <w:bCs/>
          <w:color w:val="000000" w:themeColor="text1"/>
          <w:sz w:val="24"/>
          <w:szCs w:val="24"/>
        </w:rPr>
        <w:t>Corresponding author:</w:t>
      </w:r>
      <w:r w:rsidR="007D016A" w:rsidRPr="000B60D1">
        <w:rPr>
          <w:rFonts w:ascii="Book Antiqua" w:hAnsi="Book Antiqua" w:cs="Times New Roman"/>
          <w:b/>
          <w:color w:val="000000" w:themeColor="text1"/>
          <w:sz w:val="24"/>
          <w:szCs w:val="24"/>
        </w:rPr>
        <w:t xml:space="preserve"> </w:t>
      </w:r>
      <w:bookmarkStart w:id="3" w:name="OLE_LINK40"/>
      <w:r w:rsidR="007D016A" w:rsidRPr="000B60D1">
        <w:rPr>
          <w:rFonts w:ascii="Book Antiqua" w:hAnsi="Book Antiqua" w:cs="Times New Roman"/>
          <w:b/>
          <w:color w:val="000000" w:themeColor="text1"/>
          <w:sz w:val="24"/>
          <w:szCs w:val="24"/>
        </w:rPr>
        <w:t>Hai Li</w:t>
      </w:r>
      <w:r w:rsidRPr="000B60D1">
        <w:rPr>
          <w:rFonts w:ascii="Book Antiqua" w:hAnsi="Book Antiqua"/>
          <w:b/>
          <w:bCs/>
          <w:color w:val="000000" w:themeColor="text1"/>
          <w:sz w:val="24"/>
          <w:szCs w:val="24"/>
        </w:rPr>
        <w:t xml:space="preserve">, MD, </w:t>
      </w:r>
      <w:r w:rsidR="00804976" w:rsidRPr="000B60D1">
        <w:rPr>
          <w:rFonts w:ascii="Book Antiqua" w:hAnsi="Book Antiqua"/>
          <w:b/>
          <w:bCs/>
          <w:color w:val="000000" w:themeColor="text1"/>
          <w:sz w:val="24"/>
          <w:szCs w:val="24"/>
        </w:rPr>
        <w:t>P</w:t>
      </w:r>
      <w:r w:rsidR="00455262" w:rsidRPr="000B60D1">
        <w:rPr>
          <w:rFonts w:ascii="Book Antiqua" w:hAnsi="Book Antiqua"/>
          <w:b/>
          <w:bCs/>
          <w:color w:val="000000" w:themeColor="text1"/>
          <w:sz w:val="24"/>
          <w:szCs w:val="24"/>
        </w:rPr>
        <w:t>hD</w:t>
      </w:r>
      <w:r w:rsidR="00880315" w:rsidRPr="000B60D1">
        <w:rPr>
          <w:rFonts w:ascii="Book Antiqua" w:hAnsi="Book Antiqua"/>
          <w:b/>
          <w:bCs/>
          <w:color w:val="000000" w:themeColor="text1"/>
          <w:sz w:val="24"/>
          <w:szCs w:val="24"/>
        </w:rPr>
        <w:t>,</w:t>
      </w:r>
      <w:r w:rsidR="00434714" w:rsidRPr="000B60D1">
        <w:rPr>
          <w:rFonts w:ascii="Book Antiqua" w:hAnsi="Book Antiqua"/>
          <w:b/>
          <w:bCs/>
          <w:color w:val="000000" w:themeColor="text1"/>
          <w:sz w:val="24"/>
          <w:szCs w:val="24"/>
        </w:rPr>
        <w:t xml:space="preserve"> Professor, </w:t>
      </w:r>
      <w:r w:rsidR="007D016A" w:rsidRPr="000B60D1">
        <w:rPr>
          <w:rFonts w:ascii="Book Antiqua" w:hAnsi="Book Antiqua" w:cs="Times New Roman"/>
          <w:color w:val="000000" w:themeColor="text1"/>
          <w:sz w:val="24"/>
          <w:szCs w:val="24"/>
          <w:shd w:val="clear" w:color="auto" w:fill="FFFFFF"/>
        </w:rPr>
        <w:t>Division of Gastroenterology and Hepatology</w:t>
      </w:r>
      <w:r w:rsidR="007D016A" w:rsidRPr="000B60D1">
        <w:rPr>
          <w:rFonts w:ascii="Book Antiqua" w:hAnsi="Book Antiqua" w:cs="Times New Roman"/>
          <w:color w:val="000000" w:themeColor="text1"/>
          <w:sz w:val="24"/>
          <w:szCs w:val="24"/>
        </w:rPr>
        <w:t xml:space="preserve">, </w:t>
      </w:r>
      <w:r w:rsidR="007D016A" w:rsidRPr="000B60D1">
        <w:rPr>
          <w:rFonts w:ascii="Book Antiqua" w:hAnsi="Book Antiqua" w:cs="Times New Roman"/>
          <w:color w:val="000000" w:themeColor="text1"/>
          <w:sz w:val="24"/>
          <w:szCs w:val="24"/>
          <w:shd w:val="clear" w:color="auto" w:fill="FFFFFF"/>
        </w:rPr>
        <w:t>Tianjin Xiqing Hospital</w:t>
      </w:r>
      <w:r w:rsidR="007D016A" w:rsidRPr="000B60D1">
        <w:rPr>
          <w:rFonts w:ascii="Book Antiqua" w:hAnsi="Book Antiqua" w:cs="Times New Roman"/>
          <w:color w:val="000000" w:themeColor="text1"/>
          <w:sz w:val="24"/>
          <w:szCs w:val="24"/>
        </w:rPr>
        <w:t>, No.</w:t>
      </w:r>
      <w:r w:rsidR="00E22ED7" w:rsidRPr="000B60D1">
        <w:rPr>
          <w:rFonts w:ascii="Book Antiqua" w:hAnsi="Book Antiqua" w:cs="Times New Roman"/>
          <w:color w:val="000000" w:themeColor="text1"/>
          <w:sz w:val="24"/>
          <w:szCs w:val="24"/>
        </w:rPr>
        <w:t xml:space="preserve"> </w:t>
      </w:r>
      <w:r w:rsidR="007D016A" w:rsidRPr="000B60D1">
        <w:rPr>
          <w:rFonts w:ascii="Book Antiqua" w:hAnsi="Book Antiqua" w:cs="Times New Roman"/>
          <w:color w:val="000000" w:themeColor="text1"/>
          <w:sz w:val="24"/>
          <w:szCs w:val="24"/>
        </w:rPr>
        <w:t>403</w:t>
      </w:r>
      <w:r w:rsidR="00C5015E" w:rsidRPr="000B60D1">
        <w:rPr>
          <w:rFonts w:ascii="Book Antiqua" w:hAnsi="Book Antiqua" w:cs="Times New Roman"/>
          <w:color w:val="000000" w:themeColor="text1"/>
          <w:sz w:val="24"/>
          <w:szCs w:val="24"/>
        </w:rPr>
        <w:t>,</w:t>
      </w:r>
      <w:r w:rsidR="007D016A" w:rsidRPr="000B60D1">
        <w:rPr>
          <w:rFonts w:ascii="Book Antiqua" w:hAnsi="Book Antiqua" w:cs="Times New Roman"/>
          <w:color w:val="000000" w:themeColor="text1"/>
          <w:sz w:val="24"/>
          <w:szCs w:val="24"/>
        </w:rPr>
        <w:t xml:space="preserve"> Xiqing Road, Xiqing District, </w:t>
      </w:r>
      <w:r w:rsidR="007D016A" w:rsidRPr="000B60D1">
        <w:rPr>
          <w:rFonts w:ascii="Book Antiqua" w:hAnsi="Book Antiqua" w:cs="Times New Roman"/>
          <w:color w:val="000000" w:themeColor="text1"/>
          <w:sz w:val="24"/>
          <w:szCs w:val="24"/>
          <w:shd w:val="clear" w:color="auto" w:fill="FFFFFF"/>
        </w:rPr>
        <w:t>Tianjin 300380, China</w:t>
      </w:r>
      <w:bookmarkEnd w:id="3"/>
      <w:r w:rsidR="007D016A" w:rsidRPr="000B60D1">
        <w:rPr>
          <w:rFonts w:ascii="Book Antiqua" w:hAnsi="Book Antiqua" w:cs="Times New Roman"/>
          <w:color w:val="000000" w:themeColor="text1"/>
          <w:sz w:val="24"/>
          <w:szCs w:val="24"/>
          <w:shd w:val="clear" w:color="auto" w:fill="FFFFFF"/>
        </w:rPr>
        <w:t>.</w:t>
      </w:r>
      <w:r w:rsidR="00AA3360" w:rsidRPr="000B60D1">
        <w:rPr>
          <w:rFonts w:ascii="Book Antiqua" w:hAnsi="Book Antiqua"/>
          <w:color w:val="000000" w:themeColor="text1"/>
          <w:sz w:val="24"/>
          <w:szCs w:val="24"/>
        </w:rPr>
        <w:t xml:space="preserve"> </w:t>
      </w:r>
      <w:hyperlink r:id="rId9" w:history="1">
        <w:r w:rsidR="00E86A19" w:rsidRPr="000B60D1">
          <w:rPr>
            <w:rStyle w:val="a9"/>
            <w:rFonts w:ascii="Book Antiqua" w:hAnsi="Book Antiqua" w:cs="Times New Roman"/>
            <w:color w:val="000000" w:themeColor="text1"/>
            <w:sz w:val="24"/>
            <w:szCs w:val="24"/>
            <w:u w:val="none"/>
            <w:shd w:val="clear" w:color="auto" w:fill="FFFFFF"/>
          </w:rPr>
          <w:t>haili_tj@sina.com</w:t>
        </w:r>
      </w:hyperlink>
    </w:p>
    <w:p w14:paraId="19D959B6" w14:textId="1EE265C0" w:rsidR="00E86A19" w:rsidRPr="000B60D1" w:rsidRDefault="00E86A19" w:rsidP="00E22ED7">
      <w:pPr>
        <w:adjustRightInd w:val="0"/>
        <w:snapToGrid w:val="0"/>
        <w:spacing w:line="360" w:lineRule="auto"/>
        <w:rPr>
          <w:rFonts w:ascii="Book Antiqua" w:hAnsi="Book Antiqua" w:cs="Times New Roman"/>
          <w:color w:val="000000" w:themeColor="text1"/>
          <w:sz w:val="24"/>
          <w:szCs w:val="24"/>
        </w:rPr>
      </w:pPr>
    </w:p>
    <w:p w14:paraId="657F2A6A" w14:textId="1C6A5492" w:rsidR="00E86A19" w:rsidRPr="000B60D1" w:rsidRDefault="00E86A19" w:rsidP="00E22ED7">
      <w:pPr>
        <w:adjustRightInd w:val="0"/>
        <w:snapToGrid w:val="0"/>
        <w:spacing w:line="360" w:lineRule="auto"/>
        <w:rPr>
          <w:rFonts w:ascii="Book Antiqua" w:hAnsi="Book Antiqua"/>
          <w:bCs/>
          <w:color w:val="000000" w:themeColor="text1"/>
          <w:sz w:val="24"/>
          <w:szCs w:val="24"/>
        </w:rPr>
      </w:pPr>
      <w:r w:rsidRPr="000B60D1">
        <w:rPr>
          <w:rFonts w:ascii="Book Antiqua" w:hAnsi="Book Antiqua"/>
          <w:b/>
          <w:color w:val="000000" w:themeColor="text1"/>
          <w:sz w:val="24"/>
          <w:szCs w:val="24"/>
        </w:rPr>
        <w:t xml:space="preserve">Received: </w:t>
      </w:r>
      <w:r w:rsidR="00E22ED7" w:rsidRPr="000B60D1">
        <w:rPr>
          <w:rFonts w:ascii="Book Antiqua" w:hAnsi="Book Antiqua"/>
          <w:bCs/>
          <w:color w:val="000000" w:themeColor="text1"/>
          <w:sz w:val="24"/>
          <w:szCs w:val="24"/>
        </w:rPr>
        <w:t>April 11, 2020</w:t>
      </w:r>
    </w:p>
    <w:p w14:paraId="5A8B132D" w14:textId="08F02204" w:rsidR="00E86A19" w:rsidRPr="000B60D1" w:rsidRDefault="00E86A19" w:rsidP="00E22ED7">
      <w:pPr>
        <w:autoSpaceDE w:val="0"/>
        <w:autoSpaceDN w:val="0"/>
        <w:adjustRightInd w:val="0"/>
        <w:snapToGrid w:val="0"/>
        <w:spacing w:line="360" w:lineRule="auto"/>
        <w:rPr>
          <w:rFonts w:ascii="Book Antiqua" w:hAnsi="Book Antiqua"/>
          <w:bCs/>
          <w:color w:val="000000" w:themeColor="text1"/>
          <w:sz w:val="24"/>
          <w:szCs w:val="24"/>
        </w:rPr>
      </w:pPr>
      <w:r w:rsidRPr="000B60D1">
        <w:rPr>
          <w:rFonts w:ascii="Book Antiqua" w:hAnsi="Book Antiqua"/>
          <w:b/>
          <w:color w:val="000000" w:themeColor="text1"/>
          <w:sz w:val="24"/>
          <w:szCs w:val="24"/>
        </w:rPr>
        <w:t xml:space="preserve">Revised: </w:t>
      </w:r>
      <w:r w:rsidR="00E22ED7" w:rsidRPr="000B60D1">
        <w:rPr>
          <w:rFonts w:ascii="Book Antiqua" w:hAnsi="Book Antiqua"/>
          <w:bCs/>
          <w:color w:val="000000" w:themeColor="text1"/>
          <w:sz w:val="24"/>
          <w:szCs w:val="24"/>
        </w:rPr>
        <w:t>July 4, 2020</w:t>
      </w:r>
    </w:p>
    <w:p w14:paraId="246B8A0E" w14:textId="452824E5" w:rsidR="00E86A19" w:rsidRPr="000B60D1" w:rsidRDefault="00E86A19" w:rsidP="00E22ED7">
      <w:pPr>
        <w:autoSpaceDE w:val="0"/>
        <w:autoSpaceDN w:val="0"/>
        <w:adjustRightInd w:val="0"/>
        <w:snapToGrid w:val="0"/>
        <w:spacing w:line="360" w:lineRule="auto"/>
        <w:rPr>
          <w:rFonts w:ascii="Book Antiqua" w:hAnsi="Book Antiqua"/>
          <w:b/>
          <w:color w:val="000000" w:themeColor="text1"/>
          <w:sz w:val="24"/>
          <w:szCs w:val="24"/>
        </w:rPr>
      </w:pPr>
      <w:r w:rsidRPr="000B60D1">
        <w:rPr>
          <w:rFonts w:ascii="Book Antiqua" w:hAnsi="Book Antiqua"/>
          <w:b/>
          <w:color w:val="000000" w:themeColor="text1"/>
          <w:sz w:val="24"/>
          <w:szCs w:val="24"/>
        </w:rPr>
        <w:t>Accepted:</w:t>
      </w:r>
      <w:r w:rsidR="009807B4" w:rsidRPr="000B60D1">
        <w:rPr>
          <w:rFonts w:ascii="Book Antiqua" w:hAnsi="Book Antiqua"/>
          <w:sz w:val="24"/>
          <w:szCs w:val="24"/>
        </w:rPr>
        <w:t xml:space="preserve"> July 15, 2020</w:t>
      </w:r>
      <w:r w:rsidRPr="000B60D1">
        <w:rPr>
          <w:rFonts w:ascii="Book Antiqua" w:hAnsi="Book Antiqua"/>
          <w:b/>
          <w:color w:val="000000" w:themeColor="text1"/>
          <w:sz w:val="24"/>
          <w:szCs w:val="24"/>
        </w:rPr>
        <w:t xml:space="preserve"> </w:t>
      </w:r>
    </w:p>
    <w:p w14:paraId="4C9BF35B" w14:textId="34BBE6C4" w:rsidR="00E86A19" w:rsidRPr="000B60D1" w:rsidRDefault="00E86A19" w:rsidP="00E22ED7">
      <w:pPr>
        <w:autoSpaceDE w:val="0"/>
        <w:autoSpaceDN w:val="0"/>
        <w:adjustRightInd w:val="0"/>
        <w:snapToGrid w:val="0"/>
        <w:spacing w:line="360" w:lineRule="auto"/>
        <w:rPr>
          <w:rFonts w:ascii="Book Antiqua" w:hAnsi="Book Antiqua"/>
          <w:b/>
          <w:color w:val="000000" w:themeColor="text1"/>
          <w:sz w:val="24"/>
          <w:szCs w:val="24"/>
        </w:rPr>
      </w:pPr>
      <w:r w:rsidRPr="000B60D1">
        <w:rPr>
          <w:rFonts w:ascii="Book Antiqua" w:hAnsi="Book Antiqua"/>
          <w:b/>
          <w:color w:val="000000" w:themeColor="text1"/>
          <w:sz w:val="24"/>
          <w:szCs w:val="24"/>
        </w:rPr>
        <w:t>Published online:</w:t>
      </w:r>
      <w:r w:rsidR="000B60D1" w:rsidRPr="000B60D1">
        <w:rPr>
          <w:rFonts w:ascii="Book Antiqua" w:hAnsi="Book Antiqua" w:hint="eastAsia"/>
          <w:b/>
          <w:color w:val="000000" w:themeColor="text1"/>
          <w:sz w:val="24"/>
          <w:szCs w:val="24"/>
        </w:rPr>
        <w:t xml:space="preserve"> </w:t>
      </w:r>
      <w:r w:rsidR="000B60D1" w:rsidRPr="000B60D1">
        <w:rPr>
          <w:rFonts w:ascii="Book Antiqua" w:hAnsi="Book Antiqua" w:hint="eastAsia"/>
          <w:color w:val="000000" w:themeColor="text1"/>
          <w:sz w:val="24"/>
          <w:szCs w:val="24"/>
        </w:rPr>
        <w:t>August 7, 2020</w:t>
      </w:r>
    </w:p>
    <w:p w14:paraId="145E16BF" w14:textId="77777777" w:rsidR="00AB5E7D" w:rsidRPr="000B60D1" w:rsidRDefault="00AB5E7D" w:rsidP="00E22ED7">
      <w:pPr>
        <w:widowControl/>
        <w:adjustRightInd w:val="0"/>
        <w:snapToGrid w:val="0"/>
        <w:spacing w:line="360" w:lineRule="auto"/>
        <w:rPr>
          <w:rFonts w:ascii="Book Antiqua" w:hAnsi="Book Antiqua" w:cs="Times New Roman"/>
          <w:b/>
          <w:color w:val="000000" w:themeColor="text1"/>
          <w:sz w:val="24"/>
          <w:szCs w:val="24"/>
        </w:rPr>
      </w:pPr>
      <w:bookmarkStart w:id="4" w:name="OLE_LINK6"/>
      <w:bookmarkStart w:id="5" w:name="OLE_LINK1"/>
      <w:r w:rsidRPr="000B60D1">
        <w:rPr>
          <w:rFonts w:ascii="Book Antiqua" w:hAnsi="Book Antiqua" w:cs="Times New Roman"/>
          <w:b/>
          <w:color w:val="000000" w:themeColor="text1"/>
          <w:sz w:val="24"/>
          <w:szCs w:val="24"/>
        </w:rPr>
        <w:br w:type="page"/>
      </w:r>
    </w:p>
    <w:p w14:paraId="789B6A2F" w14:textId="77777777" w:rsidR="0085040E" w:rsidRPr="000B60D1" w:rsidRDefault="0085040E" w:rsidP="00E22ED7">
      <w:pPr>
        <w:widowControl/>
        <w:adjustRightInd w:val="0"/>
        <w:snapToGrid w:val="0"/>
        <w:spacing w:line="360" w:lineRule="auto"/>
        <w:rPr>
          <w:rFonts w:ascii="Book Antiqua" w:hAnsi="Book Antiqua" w:cs="Times New Roman"/>
          <w:b/>
          <w:color w:val="000000" w:themeColor="text1"/>
          <w:sz w:val="24"/>
          <w:szCs w:val="24"/>
        </w:rPr>
      </w:pPr>
      <w:r w:rsidRPr="000B60D1">
        <w:rPr>
          <w:rFonts w:ascii="Book Antiqua" w:hAnsi="Book Antiqua" w:cs="Times New Roman"/>
          <w:b/>
          <w:color w:val="000000" w:themeColor="text1"/>
          <w:sz w:val="24"/>
          <w:szCs w:val="24"/>
        </w:rPr>
        <w:lastRenderedPageBreak/>
        <w:t>Abstract</w:t>
      </w:r>
    </w:p>
    <w:p w14:paraId="7D45943E"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BACKGROUND</w:t>
      </w:r>
    </w:p>
    <w:p w14:paraId="7155026F" w14:textId="77777777" w:rsidR="00192CDD" w:rsidRPr="000B60D1" w:rsidRDefault="00BB52F1" w:rsidP="00E22ED7">
      <w:pPr>
        <w:adjustRightInd w:val="0"/>
        <w:snapToGrid w:val="0"/>
        <w:spacing w:line="360" w:lineRule="auto"/>
        <w:rPr>
          <w:rFonts w:ascii="Book Antiqua" w:hAnsi="Book Antiqua" w:cs="Times New Roman"/>
          <w:b/>
          <w:bCs/>
          <w:color w:val="000000" w:themeColor="text1"/>
          <w:sz w:val="24"/>
          <w:szCs w:val="24"/>
        </w:rPr>
      </w:pPr>
      <w:r w:rsidRPr="000B60D1">
        <w:rPr>
          <w:rFonts w:ascii="Book Antiqua" w:hAnsi="Book Antiqua" w:cs="Times New Roman"/>
          <w:color w:val="000000" w:themeColor="text1"/>
          <w:sz w:val="24"/>
          <w:szCs w:val="24"/>
        </w:rPr>
        <w:t xml:space="preserve">Hepatitis B </w:t>
      </w:r>
      <w:r w:rsidR="008B77EB" w:rsidRPr="000B60D1">
        <w:rPr>
          <w:rFonts w:ascii="Book Antiqua" w:hAnsi="Book Antiqua" w:cs="Times New Roman"/>
          <w:color w:val="000000" w:themeColor="text1"/>
          <w:sz w:val="24"/>
          <w:szCs w:val="24"/>
        </w:rPr>
        <w:t>v</w:t>
      </w:r>
      <w:r w:rsidRPr="000B60D1">
        <w:rPr>
          <w:rFonts w:ascii="Book Antiqua" w:hAnsi="Book Antiqua" w:cs="Times New Roman"/>
          <w:color w:val="000000" w:themeColor="text1"/>
          <w:sz w:val="24"/>
          <w:szCs w:val="24"/>
        </w:rPr>
        <w:t>irus</w:t>
      </w:r>
      <w:r w:rsidR="006C0448"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associated </w:t>
      </w:r>
      <w:r w:rsidR="00D84FFC" w:rsidRPr="000B60D1">
        <w:rPr>
          <w:rFonts w:ascii="Book Antiqua" w:hAnsi="Book Antiqua" w:cs="Times New Roman"/>
          <w:color w:val="000000" w:themeColor="text1"/>
          <w:sz w:val="24"/>
          <w:szCs w:val="24"/>
        </w:rPr>
        <w:t>acute-on-chronic liver failure</w:t>
      </w:r>
      <w:r w:rsidR="00FB2887" w:rsidRPr="000B60D1">
        <w:rPr>
          <w:rFonts w:ascii="Book Antiqua" w:hAnsi="Book Antiqua" w:cs="Times New Roman"/>
          <w:color w:val="000000" w:themeColor="text1"/>
          <w:sz w:val="24"/>
          <w:szCs w:val="24"/>
        </w:rPr>
        <w:t xml:space="preserve"> (</w:t>
      </w:r>
      <w:r w:rsidR="00526793" w:rsidRPr="000B60D1">
        <w:rPr>
          <w:rFonts w:ascii="Book Antiqua" w:hAnsi="Book Antiqua" w:cs="Times New Roman"/>
          <w:color w:val="000000" w:themeColor="text1"/>
          <w:sz w:val="24"/>
          <w:szCs w:val="24"/>
        </w:rPr>
        <w:t>HBV-ACLF</w:t>
      </w:r>
      <w:r w:rsidR="00D07FE8" w:rsidRPr="000B60D1">
        <w:rPr>
          <w:rFonts w:ascii="Book Antiqua" w:hAnsi="Book Antiqua" w:cs="Times New Roman"/>
          <w:color w:val="000000" w:themeColor="text1"/>
          <w:sz w:val="24"/>
          <w:szCs w:val="24"/>
        </w:rPr>
        <w:t>)</w:t>
      </w:r>
      <w:r w:rsidR="00143C42" w:rsidRPr="000B60D1">
        <w:rPr>
          <w:rFonts w:ascii="Book Antiqua" w:hAnsi="Book Antiqua" w:cs="Times New Roman"/>
          <w:color w:val="000000" w:themeColor="text1"/>
          <w:sz w:val="24"/>
          <w:szCs w:val="24"/>
        </w:rPr>
        <w:t xml:space="preserve"> is an important </w:t>
      </w:r>
      <w:r w:rsidR="008B77EB" w:rsidRPr="000B60D1">
        <w:rPr>
          <w:rFonts w:ascii="Book Antiqua" w:hAnsi="Book Antiqua" w:cs="Times New Roman"/>
          <w:color w:val="000000" w:themeColor="text1"/>
          <w:kern w:val="0"/>
          <w:sz w:val="24"/>
          <w:szCs w:val="24"/>
        </w:rPr>
        <w:t xml:space="preserve">type </w:t>
      </w:r>
      <w:r w:rsidR="00143C42" w:rsidRPr="000B60D1">
        <w:rPr>
          <w:rFonts w:ascii="Book Antiqua" w:hAnsi="Book Antiqua" w:cs="Times New Roman"/>
          <w:color w:val="000000" w:themeColor="text1"/>
          <w:sz w:val="24"/>
          <w:szCs w:val="24"/>
        </w:rPr>
        <w:t>of liver failure</w:t>
      </w:r>
      <w:r w:rsidR="0093564C" w:rsidRPr="000B60D1">
        <w:rPr>
          <w:rFonts w:ascii="Book Antiqua" w:hAnsi="Book Antiqua" w:cs="Times New Roman"/>
          <w:color w:val="000000" w:themeColor="text1"/>
          <w:sz w:val="24"/>
          <w:szCs w:val="24"/>
        </w:rPr>
        <w:t xml:space="preserve"> in Asia</w:t>
      </w:r>
      <w:r w:rsidR="00143C42" w:rsidRPr="000B60D1">
        <w:rPr>
          <w:rFonts w:ascii="Book Antiqua" w:hAnsi="Book Antiqua" w:cs="Times New Roman"/>
          <w:color w:val="000000" w:themeColor="text1"/>
          <w:sz w:val="24"/>
          <w:szCs w:val="24"/>
        </w:rPr>
        <w:t xml:space="preserve">. There is a direct relationship between </w:t>
      </w:r>
      <w:r w:rsidR="00F56ED9" w:rsidRPr="000B60D1">
        <w:rPr>
          <w:rFonts w:ascii="Book Antiqua" w:hAnsi="Book Antiqua" w:cs="Times New Roman"/>
          <w:color w:val="000000" w:themeColor="text1"/>
          <w:sz w:val="24"/>
          <w:szCs w:val="24"/>
        </w:rPr>
        <w:t>HBV-ACLF</w:t>
      </w:r>
      <w:r w:rsidR="00143C42" w:rsidRPr="000B60D1">
        <w:rPr>
          <w:rFonts w:ascii="Book Antiqua" w:hAnsi="Book Antiqua" w:cs="Times New Roman"/>
          <w:color w:val="000000" w:themeColor="text1"/>
          <w:sz w:val="24"/>
          <w:szCs w:val="24"/>
        </w:rPr>
        <w:t xml:space="preserve"> and gastrointestinal barrier function. However, the nutritional </w:t>
      </w:r>
      <w:r w:rsidR="00F56ED9" w:rsidRPr="000B60D1">
        <w:rPr>
          <w:rFonts w:ascii="Book Antiqua" w:hAnsi="Book Antiqua" w:cs="Times New Roman"/>
          <w:color w:val="000000" w:themeColor="text1"/>
          <w:sz w:val="24"/>
          <w:szCs w:val="24"/>
        </w:rPr>
        <w:t>status of HBV-ACLF patients h</w:t>
      </w:r>
      <w:r w:rsidR="00DA21A6" w:rsidRPr="000B60D1">
        <w:rPr>
          <w:rFonts w:ascii="Book Antiqua" w:hAnsi="Book Antiqua" w:cs="Times New Roman"/>
          <w:color w:val="000000" w:themeColor="text1"/>
          <w:sz w:val="24"/>
          <w:szCs w:val="24"/>
        </w:rPr>
        <w:t>as</w:t>
      </w:r>
      <w:r w:rsidR="008B77EB" w:rsidRPr="000B60D1">
        <w:rPr>
          <w:rFonts w:ascii="Book Antiqua" w:hAnsi="Book Antiqua" w:cs="Times New Roman"/>
          <w:color w:val="000000" w:themeColor="text1"/>
          <w:kern w:val="0"/>
          <w:sz w:val="24"/>
          <w:szCs w:val="24"/>
        </w:rPr>
        <w:t xml:space="preserve"> been poorly studied</w:t>
      </w:r>
      <w:r w:rsidR="00143C42" w:rsidRPr="000B60D1">
        <w:rPr>
          <w:rFonts w:ascii="Book Antiqua" w:hAnsi="Book Antiqua" w:cs="Times New Roman"/>
          <w:color w:val="000000" w:themeColor="text1"/>
          <w:sz w:val="24"/>
          <w:szCs w:val="24"/>
        </w:rPr>
        <w:t>.</w:t>
      </w:r>
      <w:r w:rsidR="00192CDD" w:rsidRPr="000B60D1">
        <w:rPr>
          <w:rFonts w:ascii="Book Antiqua" w:hAnsi="Book Antiqua" w:cs="Times New Roman"/>
          <w:b/>
          <w:bCs/>
          <w:color w:val="000000" w:themeColor="text1"/>
          <w:sz w:val="24"/>
          <w:szCs w:val="24"/>
        </w:rPr>
        <w:t xml:space="preserve"> </w:t>
      </w:r>
    </w:p>
    <w:p w14:paraId="654B5C86"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p>
    <w:p w14:paraId="172978CB"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AIM</w:t>
      </w:r>
    </w:p>
    <w:p w14:paraId="2D0BBDBE" w14:textId="671CE210" w:rsidR="008F348B" w:rsidRPr="000B60D1" w:rsidRDefault="00192CDD"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T</w:t>
      </w:r>
      <w:r w:rsidR="008F348B" w:rsidRPr="000B60D1">
        <w:rPr>
          <w:rFonts w:ascii="Book Antiqua" w:hAnsi="Book Antiqua" w:cs="Times New Roman"/>
          <w:color w:val="000000" w:themeColor="text1"/>
          <w:sz w:val="24"/>
          <w:szCs w:val="24"/>
        </w:rPr>
        <w:t xml:space="preserve">o </w:t>
      </w:r>
      <w:r w:rsidR="008F348B" w:rsidRPr="000B60D1">
        <w:rPr>
          <w:rFonts w:ascii="Book Antiqua" w:hAnsi="Book Antiqua" w:cs="Times New Roman"/>
          <w:color w:val="000000" w:themeColor="text1"/>
          <w:kern w:val="0"/>
          <w:sz w:val="24"/>
          <w:szCs w:val="24"/>
        </w:rPr>
        <w:t>i</w:t>
      </w:r>
      <w:r w:rsidR="001C63C5" w:rsidRPr="000B60D1">
        <w:rPr>
          <w:rFonts w:ascii="Book Antiqua" w:hAnsi="Book Antiqua" w:cs="Times New Roman"/>
          <w:color w:val="000000" w:themeColor="text1"/>
          <w:sz w:val="24"/>
          <w:szCs w:val="24"/>
        </w:rPr>
        <w:t>nvestigate</w:t>
      </w:r>
      <w:r w:rsidR="008F348B" w:rsidRPr="000B60D1">
        <w:rPr>
          <w:rFonts w:ascii="Book Antiqua" w:hAnsi="Book Antiqua" w:cs="Times New Roman"/>
          <w:color w:val="000000" w:themeColor="text1"/>
          <w:sz w:val="24"/>
          <w:szCs w:val="24"/>
        </w:rPr>
        <w:t xml:space="preserve"> the nutritional risk and </w:t>
      </w:r>
      <w:r w:rsidR="006D68F4" w:rsidRPr="000B60D1">
        <w:rPr>
          <w:rFonts w:ascii="Book Antiqua" w:hAnsi="Book Antiqua" w:cs="Times New Roman"/>
          <w:color w:val="000000" w:themeColor="text1"/>
          <w:sz w:val="24"/>
          <w:szCs w:val="24"/>
        </w:rPr>
        <w:t xml:space="preserve">nutritional </w:t>
      </w:r>
      <w:r w:rsidR="008F348B" w:rsidRPr="000B60D1">
        <w:rPr>
          <w:rFonts w:ascii="Book Antiqua" w:hAnsi="Book Antiqua" w:cs="Times New Roman"/>
          <w:color w:val="000000" w:themeColor="text1"/>
          <w:sz w:val="24"/>
          <w:szCs w:val="24"/>
        </w:rPr>
        <w:t>status o</w:t>
      </w:r>
      <w:r w:rsidR="008F348B" w:rsidRPr="000B60D1">
        <w:rPr>
          <w:rFonts w:ascii="Book Antiqua" w:hAnsi="Book Antiqua" w:cs="Times New Roman"/>
          <w:color w:val="000000" w:themeColor="text1"/>
          <w:kern w:val="0"/>
          <w:sz w:val="24"/>
          <w:szCs w:val="24"/>
        </w:rPr>
        <w:t xml:space="preserve">f HBV-ACLF patients and evaluated the impact of nutritional support on </w:t>
      </w:r>
      <w:r w:rsidR="00D04823" w:rsidRPr="000B60D1">
        <w:rPr>
          <w:rFonts w:ascii="Book Antiqua" w:hAnsi="Book Antiqua" w:cs="Times New Roman"/>
          <w:color w:val="000000" w:themeColor="text1"/>
          <w:kern w:val="0"/>
          <w:sz w:val="24"/>
          <w:szCs w:val="24"/>
        </w:rPr>
        <w:t xml:space="preserve">the </w:t>
      </w:r>
      <w:r w:rsidR="008F348B" w:rsidRPr="000B60D1">
        <w:rPr>
          <w:rFonts w:ascii="Book Antiqua" w:hAnsi="Book Antiqua" w:cs="Times New Roman"/>
          <w:color w:val="000000" w:themeColor="text1"/>
          <w:kern w:val="0"/>
          <w:sz w:val="24"/>
          <w:szCs w:val="24"/>
        </w:rPr>
        <w:t>gastrointestinal barrier and 28-d</w:t>
      </w:r>
      <w:r w:rsidR="000754C0" w:rsidRPr="000B60D1">
        <w:rPr>
          <w:rFonts w:ascii="Book Antiqua" w:hAnsi="Book Antiqua" w:cs="Times New Roman"/>
          <w:color w:val="000000" w:themeColor="text1"/>
          <w:kern w:val="0"/>
          <w:sz w:val="24"/>
          <w:szCs w:val="24"/>
        </w:rPr>
        <w:t xml:space="preserve"> </w:t>
      </w:r>
      <w:r w:rsidR="008F348B" w:rsidRPr="000B60D1">
        <w:rPr>
          <w:rFonts w:ascii="Book Antiqua" w:hAnsi="Book Antiqua" w:cs="Times New Roman"/>
          <w:color w:val="000000" w:themeColor="text1"/>
          <w:kern w:val="0"/>
          <w:sz w:val="24"/>
          <w:szCs w:val="24"/>
        </w:rPr>
        <w:t>mortality</w:t>
      </w:r>
      <w:r w:rsidR="00AA3E93" w:rsidRPr="000B60D1">
        <w:rPr>
          <w:rFonts w:ascii="Book Antiqua" w:hAnsi="Book Antiqua" w:cs="Times New Roman"/>
          <w:color w:val="000000" w:themeColor="text1"/>
          <w:kern w:val="0"/>
          <w:sz w:val="24"/>
          <w:szCs w:val="24"/>
        </w:rPr>
        <w:t>.</w:t>
      </w:r>
    </w:p>
    <w:p w14:paraId="367AEC21"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p>
    <w:p w14:paraId="24C17A1E"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METHODS</w:t>
      </w:r>
    </w:p>
    <w:p w14:paraId="2D76995B" w14:textId="2B2CB4DC" w:rsidR="00F56ED9" w:rsidRPr="000B60D1" w:rsidRDefault="00F56ED9"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 xml:space="preserve">Nutritional risk screening assessment and gastrointestinal barrier biomarkers of patients with HBV-ACLF </w:t>
      </w:r>
      <w:r w:rsidR="00A571E1" w:rsidRPr="000B60D1">
        <w:rPr>
          <w:rFonts w:ascii="Book Antiqua" w:hAnsi="Book Antiqua"/>
          <w:color w:val="000000" w:themeColor="text1"/>
          <w:sz w:val="24"/>
          <w:szCs w:val="24"/>
        </w:rPr>
        <w:t>(</w:t>
      </w:r>
      <w:r w:rsidR="00A571E1" w:rsidRPr="000B60D1">
        <w:rPr>
          <w:rFonts w:ascii="Book Antiqua" w:hAnsi="Book Antiqua"/>
          <w:i/>
          <w:iCs/>
          <w:color w:val="000000" w:themeColor="text1"/>
          <w:sz w:val="24"/>
          <w:szCs w:val="24"/>
        </w:rPr>
        <w:t>n</w:t>
      </w:r>
      <w:r w:rsidR="00A571E1" w:rsidRPr="000B60D1">
        <w:rPr>
          <w:rFonts w:ascii="Book Antiqua" w:hAnsi="Book Antiqua"/>
          <w:color w:val="000000" w:themeColor="text1"/>
          <w:sz w:val="24"/>
          <w:szCs w:val="24"/>
        </w:rPr>
        <w:t xml:space="preserve"> = 234) and </w:t>
      </w:r>
      <w:r w:rsidR="00A571E1" w:rsidRPr="000B60D1">
        <w:rPr>
          <w:rFonts w:ascii="Book Antiqua" w:hAnsi="Book Antiqua" w:cs="Times New Roman"/>
          <w:color w:val="000000" w:themeColor="text1"/>
          <w:sz w:val="24"/>
          <w:szCs w:val="24"/>
        </w:rPr>
        <w:t xml:space="preserve">patients </w:t>
      </w:r>
      <w:r w:rsidRPr="000B60D1">
        <w:rPr>
          <w:rFonts w:ascii="Book Antiqua" w:hAnsi="Book Antiqua" w:cs="Times New Roman"/>
          <w:color w:val="000000" w:themeColor="text1"/>
          <w:sz w:val="24"/>
          <w:szCs w:val="24"/>
        </w:rPr>
        <w:t>in the compensatory period of liver cirrhosis (</w:t>
      </w:r>
      <w:r w:rsidR="001C63C5" w:rsidRPr="000B60D1">
        <w:rPr>
          <w:rFonts w:ascii="Book Antiqua" w:hAnsi="Book Antiqua" w:cs="Times New Roman"/>
          <w:color w:val="000000" w:themeColor="text1"/>
          <w:sz w:val="24"/>
          <w:szCs w:val="24"/>
        </w:rPr>
        <w:t xml:space="preserve">the </w:t>
      </w:r>
      <w:r w:rsidRPr="000B60D1">
        <w:rPr>
          <w:rFonts w:ascii="Book Antiqua" w:hAnsi="Book Antiqua" w:cs="Times New Roman"/>
          <w:color w:val="000000" w:themeColor="text1"/>
          <w:sz w:val="24"/>
          <w:szCs w:val="24"/>
        </w:rPr>
        <w:t xml:space="preserve">control group) </w:t>
      </w:r>
      <w:r w:rsidR="00A571E1" w:rsidRPr="000B60D1">
        <w:rPr>
          <w:rFonts w:ascii="Book Antiqua" w:hAnsi="Book Antiqua"/>
          <w:color w:val="000000" w:themeColor="text1"/>
          <w:sz w:val="24"/>
          <w:szCs w:val="24"/>
        </w:rPr>
        <w:t>(</w:t>
      </w:r>
      <w:r w:rsidR="00A571E1" w:rsidRPr="000B60D1">
        <w:rPr>
          <w:rFonts w:ascii="Book Antiqua" w:hAnsi="Book Antiqua"/>
          <w:i/>
          <w:iCs/>
          <w:color w:val="000000" w:themeColor="text1"/>
          <w:sz w:val="24"/>
          <w:szCs w:val="24"/>
        </w:rPr>
        <w:t>n</w:t>
      </w:r>
      <w:r w:rsidR="00A571E1" w:rsidRPr="000B60D1">
        <w:rPr>
          <w:rFonts w:ascii="Book Antiqua" w:hAnsi="Book Antiqua"/>
          <w:color w:val="000000" w:themeColor="text1"/>
          <w:sz w:val="24"/>
          <w:szCs w:val="24"/>
        </w:rPr>
        <w:t xml:space="preserve"> = 234) </w:t>
      </w:r>
      <w:r w:rsidRPr="000B60D1">
        <w:rPr>
          <w:rFonts w:ascii="Book Antiqua" w:hAnsi="Book Antiqua" w:cs="Times New Roman"/>
          <w:color w:val="000000" w:themeColor="text1"/>
          <w:sz w:val="24"/>
          <w:szCs w:val="24"/>
        </w:rPr>
        <w:t xml:space="preserve">were compared </w:t>
      </w:r>
      <w:r w:rsidR="00366A78" w:rsidRPr="000B60D1">
        <w:rPr>
          <w:rFonts w:ascii="Book Antiqua" w:hAnsi="Book Antiqua" w:cs="Times New Roman"/>
          <w:color w:val="000000" w:themeColor="text1"/>
          <w:sz w:val="24"/>
          <w:szCs w:val="24"/>
        </w:rPr>
        <w:t>during</w:t>
      </w:r>
      <w:r w:rsidR="008E4687" w:rsidRPr="000B60D1">
        <w:rPr>
          <w:rFonts w:ascii="Book Antiqua" w:hAnsi="Book Antiqua" w:cs="Times New Roman"/>
          <w:color w:val="000000" w:themeColor="text1"/>
          <w:sz w:val="24"/>
          <w:szCs w:val="24"/>
        </w:rPr>
        <w:t xml:space="preserve"> the period between</w:t>
      </w:r>
      <w:r w:rsidR="00366A78" w:rsidRPr="000B60D1">
        <w:rPr>
          <w:rFonts w:ascii="Book Antiqua" w:hAnsi="Book Antiqua" w:cs="Times New Roman"/>
          <w:color w:val="000000" w:themeColor="text1"/>
          <w:sz w:val="24"/>
          <w:szCs w:val="24"/>
        </w:rPr>
        <w:t xml:space="preserve"> 2016</w:t>
      </w:r>
      <w:r w:rsidR="008E4687" w:rsidRPr="000B60D1">
        <w:rPr>
          <w:rFonts w:ascii="Book Antiqua" w:hAnsi="Book Antiqua" w:cs="Times New Roman"/>
          <w:color w:val="000000" w:themeColor="text1"/>
          <w:sz w:val="24"/>
          <w:szCs w:val="24"/>
        </w:rPr>
        <w:t xml:space="preserve"> and </w:t>
      </w:r>
      <w:r w:rsidR="00366A78" w:rsidRPr="000B60D1">
        <w:rPr>
          <w:rFonts w:ascii="Book Antiqua" w:hAnsi="Book Antiqua" w:cs="Times New Roman"/>
          <w:color w:val="000000" w:themeColor="text1"/>
          <w:sz w:val="24"/>
          <w:szCs w:val="24"/>
        </w:rPr>
        <w:t>2018</w:t>
      </w:r>
      <w:r w:rsidRPr="000B60D1">
        <w:rPr>
          <w:rFonts w:ascii="Book Antiqua" w:hAnsi="Book Antiqua" w:cs="Times New Roman"/>
          <w:color w:val="000000" w:themeColor="text1"/>
          <w:sz w:val="24"/>
          <w:szCs w:val="24"/>
        </w:rPr>
        <w:t>.</w:t>
      </w:r>
      <w:r w:rsidR="00D04823"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Changes were analyzed after nutritional support</w:t>
      </w:r>
      <w:r w:rsidR="00DA21A6" w:rsidRPr="000B60D1">
        <w:rPr>
          <w:rFonts w:ascii="Book Antiqua" w:hAnsi="Book Antiqua" w:cs="Times New Roman"/>
          <w:color w:val="000000" w:themeColor="text1"/>
          <w:sz w:val="24"/>
          <w:szCs w:val="24"/>
        </w:rPr>
        <w:t xml:space="preserve"> in HBV-ACLF patients</w:t>
      </w:r>
      <w:r w:rsidRPr="000B60D1">
        <w:rPr>
          <w:rFonts w:ascii="Book Antiqua" w:hAnsi="Book Antiqua" w:cs="Times New Roman"/>
          <w:color w:val="000000" w:themeColor="text1"/>
          <w:sz w:val="24"/>
          <w:szCs w:val="24"/>
        </w:rPr>
        <w:t xml:space="preserve">. </w:t>
      </w:r>
      <w:r w:rsidR="00805A7F" w:rsidRPr="000B60D1">
        <w:rPr>
          <w:rFonts w:ascii="Book Antiqua" w:hAnsi="Book Antiqua" w:cs="Times New Roman"/>
          <w:color w:val="000000" w:themeColor="text1"/>
          <w:sz w:val="24"/>
          <w:szCs w:val="24"/>
        </w:rPr>
        <w:t>V</w:t>
      </w:r>
      <w:r w:rsidRPr="000B60D1">
        <w:rPr>
          <w:rFonts w:ascii="Book Antiqua" w:hAnsi="Book Antiqua" w:cs="Times New Roman"/>
          <w:color w:val="000000" w:themeColor="text1"/>
          <w:sz w:val="24"/>
          <w:szCs w:val="24"/>
        </w:rPr>
        <w:t>aluable biomarkers have been explored to predict 28-d</w:t>
      </w:r>
      <w:r w:rsidR="000754C0" w:rsidRPr="000B60D1">
        <w:rPr>
          <w:rFonts w:ascii="Book Antiqua" w:hAnsi="Book Antiqua" w:cs="Times New Roman"/>
          <w:color w:val="000000" w:themeColor="text1"/>
          <w:sz w:val="24"/>
          <w:szCs w:val="24"/>
        </w:rPr>
        <w:t xml:space="preserve"> </w:t>
      </w:r>
      <w:r w:rsidR="00805A7F" w:rsidRPr="000B60D1">
        <w:rPr>
          <w:rFonts w:ascii="Book Antiqua" w:hAnsi="Book Antiqua" w:cs="Times New Roman"/>
          <w:color w:val="000000" w:themeColor="text1"/>
          <w:sz w:val="24"/>
          <w:szCs w:val="24"/>
        </w:rPr>
        <w:t>death</w:t>
      </w:r>
      <w:r w:rsidRPr="000B60D1">
        <w:rPr>
          <w:rFonts w:ascii="Book Antiqua" w:hAnsi="Book Antiqua" w:cs="Times New Roman"/>
          <w:color w:val="000000" w:themeColor="text1"/>
          <w:sz w:val="24"/>
          <w:szCs w:val="24"/>
        </w:rPr>
        <w:t>. The 28-d</w:t>
      </w:r>
      <w:r w:rsidR="000754C0"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 xml:space="preserve">survival between HBV-ACLF patients with nutritional support </w:t>
      </w:r>
      <w:r w:rsidR="001132A7" w:rsidRPr="000B60D1">
        <w:rPr>
          <w:rFonts w:ascii="Book Antiqua" w:hAnsi="Book Antiqua"/>
          <w:color w:val="000000" w:themeColor="text1"/>
          <w:sz w:val="24"/>
          <w:szCs w:val="24"/>
        </w:rPr>
        <w:t>(</w:t>
      </w:r>
      <w:r w:rsidR="001132A7" w:rsidRPr="000B60D1">
        <w:rPr>
          <w:rFonts w:ascii="Book Antiqua" w:hAnsi="Book Antiqua"/>
          <w:i/>
          <w:iCs/>
          <w:color w:val="000000" w:themeColor="text1"/>
          <w:sz w:val="24"/>
          <w:szCs w:val="24"/>
        </w:rPr>
        <w:t>n</w:t>
      </w:r>
      <w:r w:rsidR="001132A7" w:rsidRPr="000B60D1">
        <w:rPr>
          <w:rFonts w:ascii="Book Antiqua" w:hAnsi="Book Antiqua"/>
          <w:color w:val="000000" w:themeColor="text1"/>
          <w:sz w:val="24"/>
          <w:szCs w:val="24"/>
        </w:rPr>
        <w:t xml:space="preserve"> = 234) </w:t>
      </w:r>
      <w:r w:rsidRPr="000B60D1">
        <w:rPr>
          <w:rFonts w:ascii="Book Antiqua" w:hAnsi="Book Antiqua" w:cs="Times New Roman"/>
          <w:color w:val="000000" w:themeColor="text1"/>
          <w:sz w:val="24"/>
          <w:szCs w:val="24"/>
        </w:rPr>
        <w:t>or no</w:t>
      </w:r>
      <w:r w:rsidR="008E4687"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nutritional support</w:t>
      </w:r>
      <w:r w:rsidR="00366A78" w:rsidRPr="000B60D1">
        <w:rPr>
          <w:rFonts w:ascii="Book Antiqua" w:hAnsi="Book Antiqua" w:cs="Times New Roman"/>
          <w:color w:val="000000" w:themeColor="text1"/>
          <w:sz w:val="24"/>
          <w:szCs w:val="24"/>
        </w:rPr>
        <w:t xml:space="preserve"> (2014-2016)</w:t>
      </w:r>
      <w:r w:rsidR="00A571E1" w:rsidRPr="000B60D1">
        <w:rPr>
          <w:rFonts w:ascii="Book Antiqua" w:hAnsi="Book Antiqua"/>
          <w:color w:val="000000" w:themeColor="text1"/>
          <w:sz w:val="24"/>
          <w:szCs w:val="24"/>
        </w:rPr>
        <w:t xml:space="preserve"> (</w:t>
      </w:r>
      <w:r w:rsidR="00A571E1" w:rsidRPr="000B60D1">
        <w:rPr>
          <w:rFonts w:ascii="Book Antiqua" w:hAnsi="Book Antiqua"/>
          <w:i/>
          <w:iCs/>
          <w:color w:val="000000" w:themeColor="text1"/>
          <w:sz w:val="24"/>
          <w:szCs w:val="24"/>
        </w:rPr>
        <w:t>n</w:t>
      </w:r>
      <w:r w:rsidR="00A571E1" w:rsidRPr="000B60D1">
        <w:rPr>
          <w:rFonts w:ascii="Book Antiqua" w:hAnsi="Book Antiqua"/>
          <w:color w:val="000000" w:themeColor="text1"/>
          <w:sz w:val="24"/>
          <w:szCs w:val="24"/>
        </w:rPr>
        <w:t xml:space="preserve"> = 207) </w:t>
      </w:r>
      <w:r w:rsidRPr="000B60D1">
        <w:rPr>
          <w:rFonts w:ascii="Book Antiqua" w:hAnsi="Book Antiqua" w:cs="Times New Roman"/>
          <w:color w:val="000000" w:themeColor="text1"/>
          <w:sz w:val="24"/>
          <w:szCs w:val="24"/>
        </w:rPr>
        <w:t>was compared.</w:t>
      </w:r>
    </w:p>
    <w:p w14:paraId="39E60456"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p>
    <w:p w14:paraId="48412DA2" w14:textId="77777777" w:rsidR="00192CDD" w:rsidRPr="000B60D1" w:rsidRDefault="00192CDD" w:rsidP="00E22ED7">
      <w:pPr>
        <w:adjustRightInd w:val="0"/>
        <w:snapToGrid w:val="0"/>
        <w:spacing w:line="360" w:lineRule="auto"/>
        <w:rPr>
          <w:rFonts w:ascii="Book Antiqua" w:hAnsi="Book Antiqua" w:cs="Times New Roman"/>
          <w:b/>
          <w:bCs/>
          <w:color w:val="000000" w:themeColor="text1"/>
          <w:sz w:val="24"/>
          <w:szCs w:val="24"/>
        </w:rPr>
      </w:pPr>
      <w:r w:rsidRPr="000B60D1">
        <w:rPr>
          <w:rFonts w:ascii="Book Antiqua" w:hAnsi="Book Antiqua" w:cs="Times New Roman"/>
          <w:color w:val="000000" w:themeColor="text1"/>
          <w:sz w:val="24"/>
          <w:szCs w:val="24"/>
        </w:rPr>
        <w:t>RESULTS</w:t>
      </w:r>
    </w:p>
    <w:p w14:paraId="07808A41" w14:textId="730B129E" w:rsidR="00143C42" w:rsidRPr="000B60D1" w:rsidRDefault="00143C42"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 xml:space="preserve">The nutritional risk of </w:t>
      </w:r>
      <w:r w:rsidR="008E4687" w:rsidRPr="000B60D1">
        <w:rPr>
          <w:rFonts w:ascii="Book Antiqua" w:hAnsi="Book Antiqua" w:cs="Times New Roman"/>
          <w:color w:val="000000" w:themeColor="text1"/>
          <w:sz w:val="24"/>
          <w:szCs w:val="24"/>
        </w:rPr>
        <w:t xml:space="preserve">the </w:t>
      </w:r>
      <w:r w:rsidR="00526793" w:rsidRPr="000B60D1">
        <w:rPr>
          <w:rFonts w:ascii="Book Antiqua" w:hAnsi="Book Antiqua" w:cs="Times New Roman"/>
          <w:color w:val="000000" w:themeColor="text1"/>
          <w:sz w:val="24"/>
          <w:szCs w:val="24"/>
        </w:rPr>
        <w:t>HBV-ACLF</w:t>
      </w:r>
      <w:r w:rsidR="008E4687" w:rsidRPr="000B60D1">
        <w:rPr>
          <w:rFonts w:ascii="Book Antiqua" w:hAnsi="Book Antiqua" w:cs="Times New Roman"/>
          <w:color w:val="000000" w:themeColor="text1"/>
          <w:sz w:val="24"/>
          <w:szCs w:val="24"/>
        </w:rPr>
        <w:t xml:space="preserve"> patients</w:t>
      </w:r>
      <w:r w:rsidRPr="000B60D1">
        <w:rPr>
          <w:rFonts w:ascii="Book Antiqua" w:hAnsi="Book Antiqua" w:cs="Times New Roman"/>
          <w:color w:val="000000" w:themeColor="text1"/>
          <w:sz w:val="24"/>
          <w:szCs w:val="24"/>
        </w:rPr>
        <w:t xml:space="preserve"> was significantly higher than that of the control group. The nutritional intake of the patients with </w:t>
      </w:r>
      <w:r w:rsidR="00526793" w:rsidRPr="000B60D1">
        <w:rPr>
          <w:rFonts w:ascii="Book Antiqua" w:hAnsi="Book Antiqua" w:cs="Times New Roman"/>
          <w:color w:val="000000" w:themeColor="text1"/>
          <w:sz w:val="24"/>
          <w:szCs w:val="24"/>
        </w:rPr>
        <w:t>HBV-ACLF</w:t>
      </w:r>
      <w:r w:rsidRPr="000B60D1">
        <w:rPr>
          <w:rFonts w:ascii="Book Antiqua" w:hAnsi="Book Antiqua" w:cs="Times New Roman"/>
          <w:color w:val="000000" w:themeColor="text1"/>
          <w:sz w:val="24"/>
          <w:szCs w:val="24"/>
        </w:rPr>
        <w:t xml:space="preserve"> was </w:t>
      </w:r>
      <w:r w:rsidR="008B77EB" w:rsidRPr="000B60D1">
        <w:rPr>
          <w:rFonts w:ascii="Book Antiqua" w:hAnsi="Book Antiqua" w:cs="Times New Roman"/>
          <w:color w:val="000000" w:themeColor="text1"/>
          <w:kern w:val="0"/>
          <w:sz w:val="24"/>
          <w:szCs w:val="24"/>
        </w:rPr>
        <w:t>lower</w:t>
      </w:r>
      <w:r w:rsidRPr="000B60D1">
        <w:rPr>
          <w:rFonts w:ascii="Book Antiqua" w:hAnsi="Book Antiqua" w:cs="Times New Roman"/>
          <w:color w:val="000000" w:themeColor="text1"/>
          <w:sz w:val="24"/>
          <w:szCs w:val="24"/>
        </w:rPr>
        <w:t xml:space="preserve"> than</w:t>
      </w:r>
      <w:r w:rsidR="008E4687" w:rsidRPr="000B60D1">
        <w:rPr>
          <w:rFonts w:ascii="Book Antiqua" w:hAnsi="Book Antiqua" w:cs="Times New Roman"/>
          <w:color w:val="000000" w:themeColor="text1"/>
          <w:sz w:val="24"/>
          <w:szCs w:val="24"/>
        </w:rPr>
        <w:t xml:space="preserve"> that of</w:t>
      </w:r>
      <w:r w:rsidRPr="000B60D1">
        <w:rPr>
          <w:rFonts w:ascii="Book Antiqua" w:hAnsi="Book Antiqua" w:cs="Times New Roman"/>
          <w:color w:val="000000" w:themeColor="text1"/>
          <w:sz w:val="24"/>
          <w:szCs w:val="24"/>
        </w:rPr>
        <w:t xml:space="preserve"> </w:t>
      </w:r>
      <w:r w:rsidR="00C93DB5" w:rsidRPr="000B60D1">
        <w:rPr>
          <w:rFonts w:ascii="Book Antiqua" w:hAnsi="Book Antiqua" w:cs="Times New Roman"/>
          <w:color w:val="000000" w:themeColor="text1"/>
          <w:sz w:val="24"/>
          <w:szCs w:val="24"/>
        </w:rPr>
        <w:t>the control group</w:t>
      </w:r>
      <w:r w:rsidRPr="000B60D1">
        <w:rPr>
          <w:rFonts w:ascii="Book Antiqua" w:hAnsi="Book Antiqua" w:cs="Times New Roman"/>
          <w:color w:val="000000" w:themeColor="text1"/>
          <w:sz w:val="24"/>
          <w:szCs w:val="24"/>
        </w:rPr>
        <w:t xml:space="preserve">. The </w:t>
      </w:r>
      <w:r w:rsidR="008B77EB" w:rsidRPr="000B60D1">
        <w:rPr>
          <w:rFonts w:ascii="Book Antiqua" w:hAnsi="Book Antiqua" w:cs="Times New Roman"/>
          <w:color w:val="000000" w:themeColor="text1"/>
          <w:sz w:val="24"/>
          <w:szCs w:val="24"/>
        </w:rPr>
        <w:t xml:space="preserve">decrease </w:t>
      </w:r>
      <w:r w:rsidR="008B77EB" w:rsidRPr="000B60D1">
        <w:rPr>
          <w:rFonts w:ascii="Book Antiqua" w:hAnsi="Book Antiqua" w:cs="Times New Roman"/>
          <w:color w:val="000000" w:themeColor="text1"/>
          <w:kern w:val="0"/>
          <w:sz w:val="24"/>
          <w:szCs w:val="24"/>
        </w:rPr>
        <w:t>in</w:t>
      </w:r>
      <w:r w:rsidRPr="000B60D1">
        <w:rPr>
          <w:rFonts w:ascii="Book Antiqua" w:hAnsi="Book Antiqua" w:cs="Times New Roman"/>
          <w:color w:val="000000" w:themeColor="text1"/>
          <w:sz w:val="24"/>
          <w:szCs w:val="24"/>
        </w:rPr>
        <w:t xml:space="preserve"> skeletal muscle</w:t>
      </w:r>
      <w:r w:rsidR="008E4687" w:rsidRPr="000B60D1">
        <w:rPr>
          <w:rFonts w:ascii="Book Antiqua" w:hAnsi="Book Antiqua" w:cs="Times New Roman"/>
          <w:color w:val="000000" w:themeColor="text1"/>
          <w:sz w:val="24"/>
          <w:szCs w:val="24"/>
        </w:rPr>
        <w:t xml:space="preserve"> and </w:t>
      </w:r>
      <w:r w:rsidRPr="000B60D1">
        <w:rPr>
          <w:rFonts w:ascii="Book Antiqua" w:hAnsi="Book Antiqua" w:cs="Times New Roman"/>
          <w:color w:val="000000" w:themeColor="text1"/>
          <w:sz w:val="24"/>
          <w:szCs w:val="24"/>
        </w:rPr>
        <w:t>fat content</w:t>
      </w:r>
      <w:r w:rsidR="008E4687"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and the deficiency of fat in</w:t>
      </w:r>
      <w:r w:rsidR="00D405A9" w:rsidRPr="000B60D1">
        <w:rPr>
          <w:rFonts w:ascii="Book Antiqua" w:hAnsi="Book Antiqua" w:cs="Times New Roman"/>
          <w:color w:val="000000" w:themeColor="text1"/>
          <w:sz w:val="24"/>
          <w:szCs w:val="24"/>
        </w:rPr>
        <w:t xml:space="preserve">take </w:t>
      </w:r>
      <w:r w:rsidR="008B77EB" w:rsidRPr="000B60D1">
        <w:rPr>
          <w:rFonts w:ascii="Book Antiqua" w:eastAsia="宋体" w:hAnsi="Book Antiqua" w:cs="Times New Roman"/>
          <w:color w:val="000000" w:themeColor="text1"/>
          <w:kern w:val="0"/>
          <w:sz w:val="24"/>
          <w:szCs w:val="24"/>
        </w:rPr>
        <w:t>were</w:t>
      </w:r>
      <w:r w:rsidR="00D405A9" w:rsidRPr="000B60D1">
        <w:rPr>
          <w:rFonts w:ascii="Book Antiqua" w:hAnsi="Book Antiqua" w:cs="Times New Roman"/>
          <w:color w:val="000000" w:themeColor="text1"/>
          <w:sz w:val="24"/>
          <w:szCs w:val="24"/>
        </w:rPr>
        <w:t xml:space="preserve"> more obvious (</w:t>
      </w:r>
      <w:r w:rsidR="00D405A9" w:rsidRPr="000B60D1">
        <w:rPr>
          <w:rFonts w:ascii="Book Antiqua" w:hAnsi="Book Antiqua" w:cs="Times New Roman"/>
          <w:i/>
          <w:color w:val="000000" w:themeColor="text1"/>
          <w:sz w:val="24"/>
          <w:szCs w:val="24"/>
        </w:rPr>
        <w:t>P</w:t>
      </w:r>
      <w:r w:rsidR="00A7632B"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&lt;</w:t>
      </w:r>
      <w:r w:rsidR="00A7632B"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 xml:space="preserve">0.001). The </w:t>
      </w:r>
      <w:r w:rsidR="00F1687B" w:rsidRPr="000B60D1">
        <w:rPr>
          <w:rFonts w:ascii="Book Antiqua" w:hAnsi="Book Antiqua" w:cs="Times New Roman"/>
          <w:color w:val="000000" w:themeColor="text1"/>
          <w:sz w:val="24"/>
          <w:szCs w:val="24"/>
        </w:rPr>
        <w:t>coccus-bacillus ratio</w:t>
      </w:r>
      <w:r w:rsidRPr="000B60D1">
        <w:rPr>
          <w:rFonts w:ascii="Book Antiqua" w:hAnsi="Book Antiqua" w:cs="Times New Roman"/>
          <w:color w:val="000000" w:themeColor="text1"/>
          <w:sz w:val="24"/>
          <w:szCs w:val="24"/>
        </w:rPr>
        <w:t>,</w:t>
      </w:r>
      <w:r w:rsidR="00F1687B" w:rsidRPr="000B60D1">
        <w:rPr>
          <w:rFonts w:ascii="Book Antiqua" w:hAnsi="Book Antiqua" w:cs="Times New Roman"/>
          <w:color w:val="000000" w:themeColor="text1"/>
          <w:sz w:val="24"/>
          <w:szCs w:val="24"/>
        </w:rPr>
        <w:t xml:space="preserve"> </w:t>
      </w:r>
      <w:r w:rsidR="00777E0A" w:rsidRPr="000B60D1">
        <w:rPr>
          <w:rFonts w:ascii="Book Antiqua" w:hAnsi="Book Antiqua" w:cs="Times New Roman"/>
          <w:color w:val="000000" w:themeColor="text1"/>
          <w:sz w:val="24"/>
          <w:szCs w:val="24"/>
        </w:rPr>
        <w:t>secretory immunoglobulin A</w:t>
      </w:r>
      <w:r w:rsidR="00DA21A6"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w:t>
      </w:r>
      <w:r w:rsidR="00DA21A6" w:rsidRPr="000B60D1">
        <w:rPr>
          <w:rFonts w:ascii="Book Antiqua" w:hAnsi="Book Antiqua" w:cs="Times New Roman"/>
          <w:color w:val="000000" w:themeColor="text1"/>
          <w:sz w:val="24"/>
          <w:szCs w:val="24"/>
        </w:rPr>
        <w:t xml:space="preserve">and </w:t>
      </w:r>
      <w:r w:rsidRPr="000B60D1">
        <w:rPr>
          <w:rFonts w:ascii="Book Antiqua" w:hAnsi="Book Antiqua" w:cs="Times New Roman"/>
          <w:color w:val="000000" w:themeColor="text1"/>
          <w:sz w:val="24"/>
          <w:szCs w:val="24"/>
        </w:rPr>
        <w:t>serum</w:t>
      </w:r>
      <w:r w:rsidR="00F1687B" w:rsidRPr="000B60D1">
        <w:rPr>
          <w:rFonts w:ascii="Book Antiqua" w:hAnsi="Book Antiqua" w:cs="Times New Roman"/>
          <w:color w:val="000000" w:themeColor="text1"/>
          <w:sz w:val="24"/>
          <w:szCs w:val="24"/>
        </w:rPr>
        <w:t xml:space="preserve"> D-lactate </w:t>
      </w:r>
      <w:r w:rsidRPr="000B60D1">
        <w:rPr>
          <w:rFonts w:ascii="Book Antiqua" w:hAnsi="Book Antiqua" w:cs="Times New Roman"/>
          <w:color w:val="000000" w:themeColor="text1"/>
          <w:sz w:val="24"/>
          <w:szCs w:val="24"/>
        </w:rPr>
        <w:t xml:space="preserve">were significantly increased in </w:t>
      </w:r>
      <w:r w:rsidR="00526793" w:rsidRPr="000B60D1">
        <w:rPr>
          <w:rFonts w:ascii="Book Antiqua" w:hAnsi="Book Antiqua" w:cs="Times New Roman"/>
          <w:color w:val="000000" w:themeColor="text1"/>
          <w:sz w:val="24"/>
          <w:szCs w:val="24"/>
        </w:rPr>
        <w:t>HBV-ACLF</w:t>
      </w:r>
      <w:r w:rsidR="003964BD" w:rsidRPr="000B60D1">
        <w:rPr>
          <w:rFonts w:ascii="Book Antiqua" w:hAnsi="Book Antiqua" w:cs="Times New Roman"/>
          <w:color w:val="000000" w:themeColor="text1"/>
          <w:sz w:val="24"/>
          <w:szCs w:val="24"/>
        </w:rPr>
        <w:t xml:space="preserve"> patients</w:t>
      </w:r>
      <w:r w:rsidRPr="000B60D1">
        <w:rPr>
          <w:rFonts w:ascii="Book Antiqua" w:hAnsi="Book Antiqua" w:cs="Times New Roman"/>
          <w:color w:val="000000" w:themeColor="text1"/>
          <w:sz w:val="24"/>
          <w:szCs w:val="24"/>
        </w:rPr>
        <w:t xml:space="preserve">. </w:t>
      </w:r>
      <w:r w:rsidR="008B77EB" w:rsidRPr="000B60D1">
        <w:rPr>
          <w:rFonts w:ascii="Book Antiqua" w:eastAsia="宋体" w:hAnsi="Book Antiqua" w:cs="Times New Roman"/>
          <w:color w:val="000000" w:themeColor="text1"/>
          <w:kern w:val="0"/>
          <w:sz w:val="24"/>
          <w:szCs w:val="24"/>
        </w:rPr>
        <w:t>The surviv</w:t>
      </w:r>
      <w:r w:rsidR="006D540B" w:rsidRPr="000B60D1">
        <w:rPr>
          <w:rFonts w:ascii="Book Antiqua" w:eastAsia="宋体" w:hAnsi="Book Antiqua" w:cs="Times New Roman"/>
          <w:color w:val="000000" w:themeColor="text1"/>
          <w:kern w:val="0"/>
          <w:sz w:val="24"/>
          <w:szCs w:val="24"/>
        </w:rPr>
        <w:t>al</w:t>
      </w:r>
      <w:r w:rsidR="008B77EB" w:rsidRPr="000B60D1">
        <w:rPr>
          <w:rFonts w:ascii="Book Antiqua" w:hAnsi="Book Antiqua" w:cs="Times New Roman"/>
          <w:color w:val="000000" w:themeColor="text1"/>
          <w:kern w:val="0"/>
          <w:sz w:val="24"/>
          <w:szCs w:val="24"/>
        </w:rPr>
        <w:t xml:space="preserve"> group had </w:t>
      </w:r>
      <w:r w:rsidR="008B77EB" w:rsidRPr="000B60D1">
        <w:rPr>
          <w:rFonts w:ascii="Book Antiqua" w:eastAsia="宋体" w:hAnsi="Book Antiqua" w:cs="Times New Roman"/>
          <w:color w:val="000000" w:themeColor="text1"/>
          <w:kern w:val="0"/>
          <w:sz w:val="24"/>
          <w:szCs w:val="24"/>
        </w:rPr>
        <w:t xml:space="preserve">a </w:t>
      </w:r>
      <w:r w:rsidRPr="000B60D1">
        <w:rPr>
          <w:rFonts w:ascii="Book Antiqua" w:hAnsi="Book Antiqua" w:cs="Times New Roman"/>
          <w:color w:val="000000" w:themeColor="text1"/>
          <w:sz w:val="24"/>
          <w:szCs w:val="24"/>
        </w:rPr>
        <w:t xml:space="preserve">lower nutritional risk, lower </w:t>
      </w:r>
      <w:r w:rsidR="00F1687B" w:rsidRPr="000B60D1">
        <w:rPr>
          <w:rFonts w:ascii="Book Antiqua" w:hAnsi="Book Antiqua" w:cs="Times New Roman"/>
          <w:color w:val="000000" w:themeColor="text1"/>
          <w:sz w:val="24"/>
          <w:szCs w:val="24"/>
        </w:rPr>
        <w:t>D-lactate</w:t>
      </w:r>
      <w:r w:rsidR="005776C9" w:rsidRPr="000B60D1">
        <w:rPr>
          <w:rFonts w:ascii="Book Antiqua" w:hAnsi="Book Antiqua" w:cs="Times New Roman"/>
          <w:color w:val="000000" w:themeColor="text1"/>
          <w:sz w:val="24"/>
          <w:szCs w:val="24"/>
        </w:rPr>
        <w:t>,</w:t>
      </w:r>
      <w:r w:rsidR="00F1687B"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and cytokine levels</w:t>
      </w:r>
      <w:r w:rsidR="0082052F" w:rsidRPr="000B60D1">
        <w:rPr>
          <w:rFonts w:ascii="Book Antiqua" w:hAnsi="Book Antiqua" w:cs="Times New Roman"/>
          <w:color w:val="000000" w:themeColor="text1"/>
          <w:sz w:val="24"/>
          <w:szCs w:val="24"/>
        </w:rPr>
        <w:t xml:space="preserve"> </w:t>
      </w:r>
      <w:r w:rsidR="00F1687B" w:rsidRPr="000B60D1">
        <w:rPr>
          <w:rFonts w:ascii="Book Antiqua" w:hAnsi="Book Antiqua" w:cs="Times New Roman"/>
          <w:color w:val="000000" w:themeColor="text1"/>
          <w:sz w:val="24"/>
          <w:szCs w:val="24"/>
        </w:rPr>
        <w:t>(</w:t>
      </w:r>
      <w:r w:rsidR="008B77EB" w:rsidRPr="000B60D1">
        <w:rPr>
          <w:rFonts w:ascii="Book Antiqua" w:hAnsi="Book Antiqua" w:cs="Times New Roman"/>
          <w:color w:val="000000" w:themeColor="text1"/>
          <w:sz w:val="24"/>
          <w:szCs w:val="24"/>
        </w:rPr>
        <w:t>endotoxin</w:t>
      </w:r>
      <w:r w:rsidR="00F1687B" w:rsidRPr="000B60D1">
        <w:rPr>
          <w:rFonts w:ascii="Book Antiqua" w:hAnsi="Book Antiqua" w:cs="Times New Roman"/>
          <w:color w:val="000000" w:themeColor="text1"/>
          <w:sz w:val="24"/>
          <w:szCs w:val="24"/>
        </w:rPr>
        <w:t>,</w:t>
      </w:r>
      <w:r w:rsidR="00F1687B" w:rsidRPr="000B60D1">
        <w:rPr>
          <w:rFonts w:ascii="Book Antiqua" w:hAnsi="Book Antiqua" w:cs="Times New Roman"/>
          <w:color w:val="FF0000"/>
          <w:sz w:val="24"/>
          <w:szCs w:val="24"/>
        </w:rPr>
        <w:t xml:space="preserve"> </w:t>
      </w:r>
      <w:r w:rsidR="001A7A4A" w:rsidRPr="000B60D1">
        <w:rPr>
          <w:rFonts w:ascii="Book Antiqua" w:hAnsi="Book Antiqua" w:cs="Times New Roman"/>
          <w:color w:val="000000" w:themeColor="text1"/>
          <w:sz w:val="24"/>
          <w:szCs w:val="24"/>
        </w:rPr>
        <w:t xml:space="preserve">tumor necrosis factor </w:t>
      </w:r>
      <w:r w:rsidR="001A7A4A" w:rsidRPr="000B60D1">
        <w:rPr>
          <w:rFonts w:ascii="Book Antiqua" w:eastAsia="宋体" w:hAnsi="Book Antiqua" w:cs="Times New Roman"/>
          <w:color w:val="000000" w:themeColor="text1"/>
          <w:kern w:val="0"/>
          <w:sz w:val="24"/>
          <w:szCs w:val="24"/>
        </w:rPr>
        <w:t>alpha</w:t>
      </w:r>
      <w:r w:rsidR="00F1687B" w:rsidRPr="000B60D1">
        <w:rPr>
          <w:rFonts w:ascii="Book Antiqua" w:hAnsi="Book Antiqua" w:cs="Times New Roman"/>
          <w:color w:val="000000" w:themeColor="text1"/>
          <w:sz w:val="24"/>
          <w:szCs w:val="24"/>
        </w:rPr>
        <w:t xml:space="preserve">, </w:t>
      </w:r>
      <w:r w:rsidR="001A7A4A" w:rsidRPr="000B60D1">
        <w:rPr>
          <w:rFonts w:ascii="Book Antiqua" w:hAnsi="Book Antiqua" w:cs="Times New Roman"/>
          <w:color w:val="000000" w:themeColor="text1"/>
          <w:sz w:val="24"/>
          <w:szCs w:val="24"/>
        </w:rPr>
        <w:t>interleukin-10</w:t>
      </w:r>
      <w:r w:rsidR="00D04823" w:rsidRPr="000B60D1">
        <w:rPr>
          <w:rFonts w:ascii="Book Antiqua" w:hAnsi="Book Antiqua" w:cs="Times New Roman"/>
          <w:color w:val="000000" w:themeColor="text1"/>
          <w:sz w:val="24"/>
          <w:szCs w:val="24"/>
        </w:rPr>
        <w:t>,</w:t>
      </w:r>
      <w:r w:rsidR="008B77EB" w:rsidRPr="000B60D1">
        <w:rPr>
          <w:rFonts w:ascii="Book Antiqua" w:hAnsi="Book Antiqua" w:cs="Times New Roman"/>
          <w:color w:val="000000" w:themeColor="text1"/>
          <w:sz w:val="24"/>
          <w:szCs w:val="24"/>
        </w:rPr>
        <w:t xml:space="preserve"> </w:t>
      </w:r>
      <w:r w:rsidR="00F1687B" w:rsidRPr="000B60D1">
        <w:rPr>
          <w:rFonts w:ascii="Book Antiqua" w:hAnsi="Book Antiqua" w:cs="Times New Roman"/>
          <w:color w:val="000000" w:themeColor="text1"/>
          <w:sz w:val="24"/>
          <w:szCs w:val="24"/>
        </w:rPr>
        <w:t xml:space="preserve">and </w:t>
      </w:r>
      <w:r w:rsidR="001A7A4A" w:rsidRPr="000B60D1">
        <w:rPr>
          <w:rFonts w:ascii="Book Antiqua" w:hAnsi="Book Antiqua" w:cs="Times New Roman"/>
          <w:color w:val="000000" w:themeColor="text1"/>
          <w:sz w:val="24"/>
          <w:szCs w:val="24"/>
        </w:rPr>
        <w:t>interleukin-1</w:t>
      </w:r>
      <w:r w:rsidR="008E4687"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lastRenderedPageBreak/>
        <w:t>I</w:t>
      </w:r>
      <w:r w:rsidR="00E36D4B" w:rsidRPr="000B60D1">
        <w:rPr>
          <w:rFonts w:ascii="Book Antiqua" w:hAnsi="Book Antiqua" w:cs="Times New Roman"/>
          <w:color w:val="000000" w:themeColor="text1"/>
          <w:sz w:val="24"/>
          <w:szCs w:val="24"/>
        </w:rPr>
        <w:t>nterleukin</w:t>
      </w:r>
      <w:r w:rsidRPr="000B60D1">
        <w:rPr>
          <w:rFonts w:ascii="Book Antiqua" w:hAnsi="Book Antiqua" w:cs="Times New Roman"/>
          <w:color w:val="000000" w:themeColor="text1"/>
          <w:sz w:val="24"/>
          <w:szCs w:val="24"/>
        </w:rPr>
        <w:t xml:space="preserve">-10 </w:t>
      </w:r>
      <w:r w:rsidR="00840DB3" w:rsidRPr="000B60D1">
        <w:rPr>
          <w:rFonts w:ascii="Book Antiqua" w:hAnsi="Book Antiqua" w:cs="Times New Roman"/>
          <w:color w:val="000000" w:themeColor="text1"/>
          <w:sz w:val="24"/>
          <w:szCs w:val="24"/>
        </w:rPr>
        <w:t>may be</w:t>
      </w:r>
      <w:r w:rsidRPr="000B60D1">
        <w:rPr>
          <w:rFonts w:ascii="Book Antiqua" w:hAnsi="Book Antiqua" w:cs="Times New Roman"/>
          <w:color w:val="000000" w:themeColor="text1"/>
          <w:sz w:val="24"/>
          <w:szCs w:val="24"/>
        </w:rPr>
        <w:t xml:space="preserve"> </w:t>
      </w:r>
      <w:r w:rsidR="008B77EB" w:rsidRPr="000B60D1">
        <w:rPr>
          <w:rFonts w:ascii="Book Antiqua" w:hAnsi="Book Antiqua" w:cs="Times New Roman"/>
          <w:color w:val="000000" w:themeColor="text1"/>
          <w:sz w:val="24"/>
          <w:szCs w:val="24"/>
        </w:rPr>
        <w:t xml:space="preserve">a </w:t>
      </w:r>
      <w:r w:rsidR="0082052F" w:rsidRPr="000B60D1">
        <w:rPr>
          <w:rFonts w:ascii="Book Antiqua" w:hAnsi="Book Antiqua" w:cs="Times New Roman"/>
          <w:color w:val="000000" w:themeColor="text1"/>
          <w:sz w:val="24"/>
          <w:szCs w:val="24"/>
        </w:rPr>
        <w:t>potential</w:t>
      </w:r>
      <w:r w:rsidRPr="000B60D1">
        <w:rPr>
          <w:rFonts w:ascii="Book Antiqua" w:hAnsi="Book Antiqua" w:cs="Times New Roman"/>
          <w:color w:val="000000" w:themeColor="text1"/>
          <w:sz w:val="24"/>
          <w:szCs w:val="24"/>
        </w:rPr>
        <w:t xml:space="preserve"> predictor of death in </w:t>
      </w:r>
      <w:r w:rsidR="00774FAB" w:rsidRPr="000B60D1">
        <w:rPr>
          <w:rFonts w:ascii="Book Antiqua" w:hAnsi="Book Antiqua" w:cs="Times New Roman"/>
          <w:color w:val="000000" w:themeColor="text1"/>
          <w:sz w:val="24"/>
          <w:szCs w:val="24"/>
        </w:rPr>
        <w:t xml:space="preserve">HBV-ACLF </w:t>
      </w:r>
      <w:r w:rsidRPr="000B60D1">
        <w:rPr>
          <w:rFonts w:ascii="Book Antiqua" w:hAnsi="Book Antiqua" w:cs="Times New Roman"/>
          <w:color w:val="000000" w:themeColor="text1"/>
          <w:sz w:val="24"/>
          <w:szCs w:val="24"/>
        </w:rPr>
        <w:t xml:space="preserve">patients. The 28-d survival </w:t>
      </w:r>
      <w:r w:rsidR="00840DB3" w:rsidRPr="000B60D1">
        <w:rPr>
          <w:rFonts w:ascii="Book Antiqua" w:hAnsi="Book Antiqua" w:cs="Times New Roman"/>
          <w:color w:val="000000" w:themeColor="text1"/>
          <w:sz w:val="24"/>
          <w:szCs w:val="24"/>
        </w:rPr>
        <w:t>of the nutrition</w:t>
      </w:r>
      <w:r w:rsidR="00096ECF" w:rsidRPr="000B60D1">
        <w:rPr>
          <w:rFonts w:ascii="Book Antiqua" w:hAnsi="Book Antiqua" w:cs="Times New Roman"/>
          <w:color w:val="000000" w:themeColor="text1"/>
          <w:sz w:val="24"/>
          <w:szCs w:val="24"/>
        </w:rPr>
        <w:t>al</w:t>
      </w:r>
      <w:r w:rsidR="00840DB3" w:rsidRPr="000B60D1">
        <w:rPr>
          <w:rFonts w:ascii="Book Antiqua" w:hAnsi="Book Antiqua" w:cs="Times New Roman"/>
          <w:color w:val="000000" w:themeColor="text1"/>
          <w:sz w:val="24"/>
          <w:szCs w:val="24"/>
        </w:rPr>
        <w:t xml:space="preserve"> support</w:t>
      </w:r>
      <w:r w:rsidRPr="000B60D1">
        <w:rPr>
          <w:rFonts w:ascii="Book Antiqua" w:hAnsi="Book Antiqua" w:cs="Times New Roman"/>
          <w:color w:val="000000" w:themeColor="text1"/>
          <w:sz w:val="24"/>
          <w:szCs w:val="24"/>
        </w:rPr>
        <w:t xml:space="preserve"> group was better than that of </w:t>
      </w:r>
      <w:r w:rsidR="008B77EB" w:rsidRPr="000B60D1">
        <w:rPr>
          <w:rFonts w:ascii="Book Antiqua" w:eastAsia="宋体" w:hAnsi="Book Antiqua" w:cs="Times New Roman"/>
          <w:color w:val="000000" w:themeColor="text1"/>
          <w:kern w:val="0"/>
          <w:sz w:val="24"/>
          <w:szCs w:val="24"/>
        </w:rPr>
        <w:t xml:space="preserve">the </w:t>
      </w:r>
      <w:r w:rsidR="00840DB3" w:rsidRPr="000B60D1">
        <w:rPr>
          <w:rFonts w:ascii="Book Antiqua" w:eastAsia="宋体" w:hAnsi="Book Antiqua" w:cs="Times New Roman"/>
          <w:color w:val="000000" w:themeColor="text1"/>
          <w:sz w:val="24"/>
          <w:szCs w:val="24"/>
        </w:rPr>
        <w:t>non-nutrition</w:t>
      </w:r>
      <w:r w:rsidR="00096ECF" w:rsidRPr="000B60D1">
        <w:rPr>
          <w:rFonts w:ascii="Book Antiqua" w:eastAsia="宋体" w:hAnsi="Book Antiqua" w:cs="Times New Roman"/>
          <w:color w:val="000000" w:themeColor="text1"/>
          <w:sz w:val="24"/>
          <w:szCs w:val="24"/>
        </w:rPr>
        <w:t>al</w:t>
      </w:r>
      <w:r w:rsidR="00840DB3" w:rsidRPr="000B60D1">
        <w:rPr>
          <w:rFonts w:ascii="Book Antiqua" w:eastAsia="宋体" w:hAnsi="Book Antiqua" w:cs="Times New Roman"/>
          <w:color w:val="000000" w:themeColor="text1"/>
          <w:sz w:val="24"/>
          <w:szCs w:val="24"/>
        </w:rPr>
        <w:t xml:space="preserve"> support group</w:t>
      </w:r>
      <w:r w:rsidRPr="000B60D1">
        <w:rPr>
          <w:rFonts w:ascii="Book Antiqua" w:hAnsi="Book Antiqua" w:cs="Times New Roman"/>
          <w:color w:val="000000" w:themeColor="text1"/>
          <w:sz w:val="24"/>
          <w:szCs w:val="24"/>
        </w:rPr>
        <w:t xml:space="preserve"> (</w:t>
      </w:r>
      <w:r w:rsidRPr="000B60D1">
        <w:rPr>
          <w:rFonts w:ascii="Book Antiqua" w:hAnsi="Book Antiqua" w:cs="Times New Roman"/>
          <w:i/>
          <w:color w:val="000000" w:themeColor="text1"/>
          <w:sz w:val="24"/>
          <w:szCs w:val="24"/>
        </w:rPr>
        <w:t>P</w:t>
      </w:r>
      <w:r w:rsidR="00A83EBE"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w:t>
      </w:r>
      <w:r w:rsidR="00A83EBE"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0.016).</w:t>
      </w:r>
    </w:p>
    <w:p w14:paraId="69449064"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p>
    <w:p w14:paraId="06642FB0" w14:textId="77777777" w:rsidR="00192CDD" w:rsidRPr="000B60D1" w:rsidRDefault="00192CDD"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CONCLUSION</w:t>
      </w:r>
    </w:p>
    <w:p w14:paraId="4C8620DE" w14:textId="0AD632CF" w:rsidR="00D07610" w:rsidRPr="000B60D1" w:rsidRDefault="00143C42"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hAnsi="Book Antiqua" w:cs="Times New Roman"/>
          <w:color w:val="000000" w:themeColor="text1"/>
          <w:sz w:val="24"/>
          <w:szCs w:val="24"/>
        </w:rPr>
        <w:t>Patients with</w:t>
      </w:r>
      <w:r w:rsidR="00215C52" w:rsidRPr="000B60D1">
        <w:rPr>
          <w:rFonts w:ascii="Book Antiqua" w:hAnsi="Book Antiqua" w:cs="Times New Roman"/>
          <w:color w:val="000000" w:themeColor="text1"/>
          <w:sz w:val="24"/>
          <w:szCs w:val="24"/>
        </w:rPr>
        <w:t xml:space="preserve"> </w:t>
      </w:r>
      <w:r w:rsidR="00526793" w:rsidRPr="000B60D1">
        <w:rPr>
          <w:rFonts w:ascii="Book Antiqua" w:hAnsi="Book Antiqua" w:cs="Times New Roman"/>
          <w:color w:val="000000" w:themeColor="text1"/>
          <w:sz w:val="24"/>
          <w:szCs w:val="24"/>
        </w:rPr>
        <w:t>HBV-ACLF</w:t>
      </w:r>
      <w:r w:rsidRPr="000B60D1">
        <w:rPr>
          <w:rFonts w:ascii="Book Antiqua" w:hAnsi="Book Antiqua" w:cs="Times New Roman"/>
          <w:color w:val="000000" w:themeColor="text1"/>
          <w:sz w:val="24"/>
          <w:szCs w:val="24"/>
        </w:rPr>
        <w:t xml:space="preserve"> have insufficient nutritional intake and </w:t>
      </w:r>
      <w:r w:rsidR="00236FC6" w:rsidRPr="000B60D1">
        <w:rPr>
          <w:rFonts w:ascii="Book Antiqua" w:hAnsi="Book Antiqua" w:cs="Times New Roman"/>
          <w:color w:val="000000" w:themeColor="text1"/>
          <w:sz w:val="24"/>
          <w:szCs w:val="24"/>
        </w:rPr>
        <w:t xml:space="preserve">high </w:t>
      </w:r>
      <w:r w:rsidRPr="000B60D1">
        <w:rPr>
          <w:rFonts w:ascii="Book Antiqua" w:hAnsi="Book Antiqua" w:cs="Times New Roman"/>
          <w:color w:val="000000" w:themeColor="text1"/>
          <w:sz w:val="24"/>
          <w:szCs w:val="24"/>
        </w:rPr>
        <w:t xml:space="preserve">nutritional risk, </w:t>
      </w:r>
      <w:r w:rsidR="008E4687" w:rsidRPr="000B60D1">
        <w:rPr>
          <w:rFonts w:ascii="Book Antiqua" w:hAnsi="Book Antiqua" w:cs="Times New Roman"/>
          <w:color w:val="000000" w:themeColor="text1"/>
          <w:sz w:val="24"/>
          <w:szCs w:val="24"/>
        </w:rPr>
        <w:t>and</w:t>
      </w:r>
      <w:r w:rsidRPr="000B60D1">
        <w:rPr>
          <w:rFonts w:ascii="Book Antiqua" w:hAnsi="Book Antiqua" w:cs="Times New Roman"/>
          <w:color w:val="000000" w:themeColor="text1"/>
          <w:sz w:val="24"/>
          <w:szCs w:val="24"/>
        </w:rPr>
        <w:t xml:space="preserve"> their intestinal barrier function is impaired. </w:t>
      </w:r>
      <w:r w:rsidR="00C56482" w:rsidRPr="000B60D1">
        <w:rPr>
          <w:rFonts w:ascii="Book Antiqua" w:hAnsi="Book Antiqua" w:cs="Times New Roman"/>
          <w:color w:val="000000" w:themeColor="text1"/>
          <w:sz w:val="24"/>
          <w:szCs w:val="24"/>
        </w:rPr>
        <w:t>I</w:t>
      </w:r>
      <w:r w:rsidR="002B7584" w:rsidRPr="000B60D1">
        <w:rPr>
          <w:rFonts w:ascii="Book Antiqua" w:eastAsia="宋体" w:hAnsi="Book Antiqua" w:cs="Times New Roman"/>
          <w:color w:val="000000" w:themeColor="text1"/>
          <w:kern w:val="0"/>
          <w:sz w:val="24"/>
          <w:szCs w:val="24"/>
        </w:rPr>
        <w:t xml:space="preserve">ndividualized and dynamic nutritional support </w:t>
      </w:r>
      <w:r w:rsidR="008E4687" w:rsidRPr="000B60D1">
        <w:rPr>
          <w:rFonts w:ascii="Book Antiqua" w:eastAsia="宋体" w:hAnsi="Book Antiqua" w:cs="Times New Roman"/>
          <w:color w:val="000000" w:themeColor="text1"/>
          <w:kern w:val="0"/>
          <w:sz w:val="24"/>
          <w:szCs w:val="24"/>
        </w:rPr>
        <w:t xml:space="preserve">is </w:t>
      </w:r>
      <w:r w:rsidR="002B7584" w:rsidRPr="000B60D1">
        <w:rPr>
          <w:rFonts w:ascii="Book Antiqua" w:eastAsia="宋体" w:hAnsi="Book Antiqua" w:cs="Times New Roman"/>
          <w:color w:val="000000" w:themeColor="text1"/>
          <w:kern w:val="0"/>
          <w:sz w:val="24"/>
          <w:szCs w:val="24"/>
        </w:rPr>
        <w:t>associated with a better prognosis of 28-d</w:t>
      </w:r>
      <w:r w:rsidR="000754C0" w:rsidRPr="000B60D1">
        <w:rPr>
          <w:rFonts w:ascii="Book Antiqua" w:eastAsia="宋体" w:hAnsi="Book Antiqua" w:cs="Times New Roman"/>
          <w:color w:val="000000" w:themeColor="text1"/>
          <w:kern w:val="0"/>
          <w:sz w:val="24"/>
          <w:szCs w:val="24"/>
        </w:rPr>
        <w:t xml:space="preserve"> </w:t>
      </w:r>
      <w:r w:rsidR="002B7584" w:rsidRPr="000B60D1">
        <w:rPr>
          <w:rFonts w:ascii="Book Antiqua" w:eastAsia="宋体" w:hAnsi="Book Antiqua" w:cs="Times New Roman"/>
          <w:color w:val="000000" w:themeColor="text1"/>
          <w:kern w:val="0"/>
          <w:sz w:val="24"/>
          <w:szCs w:val="24"/>
        </w:rPr>
        <w:t>mortality in HBV-ACLF patients</w:t>
      </w:r>
      <w:r w:rsidR="00D07610" w:rsidRPr="000B60D1">
        <w:rPr>
          <w:rFonts w:ascii="Book Antiqua" w:eastAsia="宋体" w:hAnsi="Book Antiqua" w:cs="Times New Roman"/>
          <w:color w:val="000000" w:themeColor="text1"/>
          <w:kern w:val="0"/>
          <w:sz w:val="24"/>
          <w:szCs w:val="24"/>
        </w:rPr>
        <w:t>.</w:t>
      </w:r>
    </w:p>
    <w:bookmarkEnd w:id="4"/>
    <w:p w14:paraId="50A7CBC0" w14:textId="77777777" w:rsidR="00D07610" w:rsidRPr="000B60D1" w:rsidRDefault="00D07610"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50405C31" w14:textId="77777777" w:rsidR="00335D6A" w:rsidRPr="000B60D1" w:rsidRDefault="0085040E"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hAnsi="Book Antiqua" w:cs="Times New Roman"/>
          <w:b/>
          <w:color w:val="000000" w:themeColor="text1"/>
          <w:sz w:val="24"/>
          <w:szCs w:val="24"/>
        </w:rPr>
        <w:t>Key</w:t>
      </w:r>
      <w:r w:rsidR="00192CDD" w:rsidRPr="000B60D1">
        <w:rPr>
          <w:rFonts w:ascii="Book Antiqua" w:hAnsi="Book Antiqua" w:cs="Times New Roman"/>
          <w:b/>
          <w:color w:val="000000" w:themeColor="text1"/>
          <w:sz w:val="24"/>
          <w:szCs w:val="24"/>
        </w:rPr>
        <w:t xml:space="preserve"> </w:t>
      </w:r>
      <w:r w:rsidR="00143C42" w:rsidRPr="000B60D1">
        <w:rPr>
          <w:rFonts w:ascii="Book Antiqua" w:hAnsi="Book Antiqua" w:cs="Times New Roman"/>
          <w:b/>
          <w:color w:val="000000" w:themeColor="text1"/>
          <w:sz w:val="24"/>
          <w:szCs w:val="24"/>
        </w:rPr>
        <w:t>words</w:t>
      </w:r>
      <w:r w:rsidR="00143C42" w:rsidRPr="000B60D1">
        <w:rPr>
          <w:rFonts w:ascii="Book Antiqua" w:hAnsi="Book Antiqua" w:cs="Times New Roman"/>
          <w:color w:val="000000" w:themeColor="text1"/>
          <w:sz w:val="24"/>
          <w:szCs w:val="24"/>
        </w:rPr>
        <w:t xml:space="preserve">: </w:t>
      </w:r>
      <w:r w:rsidR="00D07FE8" w:rsidRPr="000B60D1">
        <w:rPr>
          <w:rFonts w:ascii="Book Antiqua" w:hAnsi="Book Antiqua" w:cs="Times New Roman"/>
          <w:color w:val="000000" w:themeColor="text1"/>
          <w:sz w:val="24"/>
          <w:szCs w:val="24"/>
        </w:rPr>
        <w:t>L</w:t>
      </w:r>
      <w:r w:rsidR="00143C42" w:rsidRPr="000B60D1">
        <w:rPr>
          <w:rFonts w:ascii="Book Antiqua" w:hAnsi="Book Antiqua" w:cs="Times New Roman"/>
          <w:color w:val="000000" w:themeColor="text1"/>
          <w:sz w:val="24"/>
          <w:szCs w:val="24"/>
        </w:rPr>
        <w:t xml:space="preserve">iver failure; </w:t>
      </w:r>
      <w:r w:rsidR="00774FAB" w:rsidRPr="000B60D1">
        <w:rPr>
          <w:rFonts w:ascii="Book Antiqua" w:hAnsi="Book Antiqua" w:cs="Times New Roman"/>
          <w:color w:val="000000" w:themeColor="text1"/>
          <w:sz w:val="24"/>
          <w:szCs w:val="24"/>
        </w:rPr>
        <w:t>H</w:t>
      </w:r>
      <w:r w:rsidR="00143C42" w:rsidRPr="000B60D1">
        <w:rPr>
          <w:rFonts w:ascii="Book Antiqua" w:hAnsi="Book Antiqua" w:cs="Times New Roman"/>
          <w:color w:val="000000" w:themeColor="text1"/>
          <w:sz w:val="24"/>
          <w:szCs w:val="24"/>
        </w:rPr>
        <w:t>epatitis B; Nutrition</w:t>
      </w:r>
      <w:r w:rsidR="005B5F78" w:rsidRPr="000B60D1">
        <w:rPr>
          <w:rFonts w:ascii="Book Antiqua" w:hAnsi="Book Antiqua" w:cs="Times New Roman"/>
          <w:color w:val="000000" w:themeColor="text1"/>
          <w:sz w:val="24"/>
          <w:szCs w:val="24"/>
        </w:rPr>
        <w:t xml:space="preserve"> therapy</w:t>
      </w:r>
      <w:r w:rsidR="00143C42" w:rsidRPr="000B60D1">
        <w:rPr>
          <w:rFonts w:ascii="Book Antiqua" w:hAnsi="Book Antiqua" w:cs="Times New Roman"/>
          <w:color w:val="000000" w:themeColor="text1"/>
          <w:sz w:val="24"/>
          <w:szCs w:val="24"/>
        </w:rPr>
        <w:t>;</w:t>
      </w:r>
      <w:r w:rsidR="00D07FE8" w:rsidRPr="000B60D1">
        <w:rPr>
          <w:rFonts w:ascii="Book Antiqua" w:hAnsi="Book Antiqua" w:cs="Times New Roman"/>
          <w:color w:val="000000" w:themeColor="text1"/>
          <w:sz w:val="24"/>
          <w:szCs w:val="24"/>
        </w:rPr>
        <w:t xml:space="preserve"> </w:t>
      </w:r>
      <w:r w:rsidR="00143C42" w:rsidRPr="000B60D1">
        <w:rPr>
          <w:rFonts w:ascii="Book Antiqua" w:hAnsi="Book Antiqua" w:cs="Times New Roman"/>
          <w:color w:val="000000" w:themeColor="text1"/>
          <w:sz w:val="24"/>
          <w:szCs w:val="24"/>
        </w:rPr>
        <w:t xml:space="preserve">Intestinal </w:t>
      </w:r>
      <w:r w:rsidR="005B5F78" w:rsidRPr="000B60D1">
        <w:rPr>
          <w:rFonts w:ascii="Book Antiqua" w:hAnsi="Book Antiqua" w:cs="Times New Roman"/>
          <w:color w:val="000000" w:themeColor="text1"/>
          <w:sz w:val="24"/>
          <w:szCs w:val="24"/>
        </w:rPr>
        <w:t>host defense</w:t>
      </w:r>
      <w:r w:rsidR="00DF1B10" w:rsidRPr="000B60D1">
        <w:rPr>
          <w:rFonts w:ascii="Book Antiqua" w:hAnsi="Book Antiqua" w:cs="Times New Roman"/>
          <w:color w:val="000000" w:themeColor="text1"/>
          <w:sz w:val="24"/>
          <w:szCs w:val="24"/>
        </w:rPr>
        <w:t>; Cytokine</w:t>
      </w:r>
      <w:r w:rsidR="00C93DB5" w:rsidRPr="000B60D1">
        <w:rPr>
          <w:rFonts w:ascii="Book Antiqua" w:hAnsi="Book Antiqua" w:cs="Times New Roman"/>
          <w:color w:val="000000" w:themeColor="text1"/>
          <w:sz w:val="24"/>
          <w:szCs w:val="24"/>
        </w:rPr>
        <w:t xml:space="preserve">; </w:t>
      </w:r>
      <w:r w:rsidR="00DF1B10" w:rsidRPr="000B60D1">
        <w:rPr>
          <w:rFonts w:ascii="Book Antiqua" w:eastAsia="宋体" w:hAnsi="Book Antiqua" w:cs="Times New Roman"/>
          <w:color w:val="000000" w:themeColor="text1"/>
          <w:kern w:val="0"/>
          <w:sz w:val="24"/>
          <w:szCs w:val="24"/>
        </w:rPr>
        <w:t>Prognosis</w:t>
      </w:r>
    </w:p>
    <w:p w14:paraId="501D9CAA" w14:textId="1C5A4A55" w:rsidR="00A40F74" w:rsidRPr="000B60D1" w:rsidRDefault="00A40F74" w:rsidP="00E22ED7">
      <w:pPr>
        <w:widowControl/>
        <w:adjustRightInd w:val="0"/>
        <w:snapToGrid w:val="0"/>
        <w:spacing w:line="360" w:lineRule="auto"/>
        <w:rPr>
          <w:rFonts w:ascii="Book Antiqua" w:eastAsia="宋体" w:hAnsi="Book Antiqua" w:cs="Times New Roman"/>
          <w:b/>
          <w:color w:val="000000" w:themeColor="text1"/>
          <w:kern w:val="0"/>
          <w:sz w:val="24"/>
          <w:szCs w:val="24"/>
        </w:rPr>
      </w:pPr>
    </w:p>
    <w:p w14:paraId="4B34E0F4" w14:textId="77777777" w:rsidR="000B60D1" w:rsidRPr="000B60D1" w:rsidRDefault="000B60D1" w:rsidP="000B60D1">
      <w:pPr>
        <w:widowControl/>
        <w:adjustRightInd w:val="0"/>
        <w:snapToGrid w:val="0"/>
        <w:spacing w:line="360" w:lineRule="auto"/>
        <w:rPr>
          <w:rFonts w:ascii="Book Antiqua" w:hAnsi="Book Antiqua" w:cs="Times New Roman" w:hint="eastAsia"/>
          <w:color w:val="000000" w:themeColor="text1"/>
          <w:sz w:val="24"/>
          <w:szCs w:val="24"/>
        </w:rPr>
      </w:pPr>
      <w:r w:rsidRPr="000B60D1">
        <w:rPr>
          <w:rFonts w:ascii="Book Antiqua" w:hAnsi="Book Antiqua" w:cs="Times New Roman" w:hint="eastAsia"/>
          <w:b/>
          <w:color w:val="000000" w:themeColor="text1"/>
          <w:sz w:val="24"/>
          <w:szCs w:val="24"/>
        </w:rPr>
        <w:t xml:space="preserve">Citation: </w:t>
      </w:r>
      <w:r w:rsidRPr="000B60D1">
        <w:rPr>
          <w:rFonts w:ascii="Book Antiqua" w:hAnsi="Book Antiqua" w:cs="Times New Roman"/>
          <w:color w:val="000000" w:themeColor="text1"/>
          <w:sz w:val="24"/>
          <w:szCs w:val="24"/>
        </w:rPr>
        <w:t xml:space="preserve">Chang Y, Liu QY, Zhang Q, Rong YM, Lu CZ, Li H. Role of nutritional status and nutritional support in outcome of hepatitis B virus-associated acute-on-chronic liver failure. </w:t>
      </w:r>
      <w:r w:rsidRPr="000B60D1">
        <w:rPr>
          <w:rFonts w:ascii="Book Antiqua" w:hAnsi="Book Antiqua" w:cs="Times New Roman"/>
          <w:i/>
          <w:color w:val="000000" w:themeColor="text1"/>
          <w:sz w:val="24"/>
          <w:szCs w:val="24"/>
        </w:rPr>
        <w:t>World J Gastroenterol</w:t>
      </w:r>
      <w:r w:rsidRPr="000B60D1">
        <w:rPr>
          <w:rFonts w:ascii="Book Antiqua" w:hAnsi="Book Antiqua" w:cs="Times New Roman"/>
          <w:color w:val="000000" w:themeColor="text1"/>
          <w:sz w:val="24"/>
          <w:szCs w:val="24"/>
        </w:rPr>
        <w:t xml:space="preserve"> 2020; 26(29): </w:t>
      </w:r>
      <w:r w:rsidRPr="000B60D1">
        <w:rPr>
          <w:rFonts w:ascii="Book Antiqua" w:hAnsi="Book Antiqua" w:cs="Times New Roman" w:hint="eastAsia"/>
          <w:color w:val="000000" w:themeColor="text1"/>
          <w:sz w:val="24"/>
          <w:szCs w:val="24"/>
        </w:rPr>
        <w:t>4288</w:t>
      </w:r>
      <w:r w:rsidRPr="000B60D1">
        <w:rPr>
          <w:rFonts w:ascii="Book Antiqua" w:hAnsi="Book Antiqua" w:cs="Times New Roman"/>
          <w:color w:val="000000" w:themeColor="text1"/>
          <w:sz w:val="24"/>
          <w:szCs w:val="24"/>
        </w:rPr>
        <w:t>-</w:t>
      </w:r>
      <w:r w:rsidRPr="000B60D1">
        <w:rPr>
          <w:rFonts w:ascii="Book Antiqua" w:hAnsi="Book Antiqua" w:cs="Times New Roman" w:hint="eastAsia"/>
          <w:color w:val="000000" w:themeColor="text1"/>
          <w:sz w:val="24"/>
          <w:szCs w:val="24"/>
        </w:rPr>
        <w:t>4301</w:t>
      </w:r>
      <w:r w:rsidRPr="000B60D1">
        <w:rPr>
          <w:rFonts w:ascii="Book Antiqua" w:hAnsi="Book Antiqua" w:cs="Times New Roman"/>
          <w:color w:val="000000" w:themeColor="text1"/>
          <w:sz w:val="24"/>
          <w:szCs w:val="24"/>
        </w:rPr>
        <w:t xml:space="preserve">  </w:t>
      </w:r>
    </w:p>
    <w:p w14:paraId="0A89E1A4" w14:textId="77777777" w:rsidR="000B60D1" w:rsidRPr="000B60D1" w:rsidRDefault="000B60D1" w:rsidP="000B60D1">
      <w:pPr>
        <w:widowControl/>
        <w:adjustRightInd w:val="0"/>
        <w:snapToGrid w:val="0"/>
        <w:spacing w:line="360" w:lineRule="auto"/>
        <w:rPr>
          <w:rFonts w:ascii="Book Antiqua" w:hAnsi="Book Antiqua" w:cs="Times New Roman" w:hint="eastAsia"/>
          <w:color w:val="000000" w:themeColor="text1"/>
          <w:sz w:val="24"/>
          <w:szCs w:val="24"/>
        </w:rPr>
      </w:pPr>
      <w:r w:rsidRPr="000B60D1">
        <w:rPr>
          <w:rFonts w:ascii="Book Antiqua" w:hAnsi="Book Antiqua" w:cs="Times New Roman"/>
          <w:b/>
          <w:color w:val="000000" w:themeColor="text1"/>
          <w:sz w:val="24"/>
          <w:szCs w:val="24"/>
        </w:rPr>
        <w:t>URL:</w:t>
      </w:r>
      <w:r w:rsidRPr="000B60D1">
        <w:rPr>
          <w:rFonts w:ascii="Book Antiqua" w:hAnsi="Book Antiqua" w:cs="Times New Roman"/>
          <w:color w:val="000000" w:themeColor="text1"/>
          <w:sz w:val="24"/>
          <w:szCs w:val="24"/>
        </w:rPr>
        <w:t xml:space="preserve"> https://www.wjgnet.com/1007-9327/full/v26/i29/</w:t>
      </w:r>
      <w:r w:rsidRPr="000B60D1">
        <w:rPr>
          <w:rFonts w:ascii="Book Antiqua" w:hAnsi="Book Antiqua" w:cs="Times New Roman" w:hint="eastAsia"/>
          <w:color w:val="000000" w:themeColor="text1"/>
          <w:sz w:val="24"/>
          <w:szCs w:val="24"/>
        </w:rPr>
        <w:t>4288</w:t>
      </w:r>
      <w:r w:rsidRPr="000B60D1">
        <w:rPr>
          <w:rFonts w:ascii="Book Antiqua" w:hAnsi="Book Antiqua" w:cs="Times New Roman"/>
          <w:color w:val="000000" w:themeColor="text1"/>
          <w:sz w:val="24"/>
          <w:szCs w:val="24"/>
        </w:rPr>
        <w:t xml:space="preserve">.htm  </w:t>
      </w:r>
    </w:p>
    <w:p w14:paraId="5A4AE98C" w14:textId="66A1FCC9" w:rsidR="000B60D1" w:rsidRPr="000B60D1" w:rsidRDefault="000B60D1" w:rsidP="000B60D1">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hAnsi="Book Antiqua" w:cs="Times New Roman"/>
          <w:b/>
          <w:color w:val="000000" w:themeColor="text1"/>
          <w:sz w:val="24"/>
          <w:szCs w:val="24"/>
        </w:rPr>
        <w:t>DOI:</w:t>
      </w:r>
      <w:r w:rsidRPr="000B60D1">
        <w:rPr>
          <w:rFonts w:ascii="Book Antiqua" w:hAnsi="Book Antiqua" w:cs="Times New Roman"/>
          <w:color w:val="000000" w:themeColor="text1"/>
          <w:sz w:val="24"/>
          <w:szCs w:val="24"/>
        </w:rPr>
        <w:t xml:space="preserve"> https://dx.doi.org/10.3748/wjg.v26.i29.</w:t>
      </w:r>
      <w:r w:rsidRPr="000B60D1">
        <w:rPr>
          <w:rFonts w:ascii="Book Antiqua" w:hAnsi="Book Antiqua" w:cs="Times New Roman" w:hint="eastAsia"/>
          <w:color w:val="000000" w:themeColor="text1"/>
          <w:sz w:val="24"/>
          <w:szCs w:val="24"/>
        </w:rPr>
        <w:t>4288</w:t>
      </w:r>
    </w:p>
    <w:p w14:paraId="19924010" w14:textId="77777777" w:rsidR="00CA49AA" w:rsidRPr="000B60D1" w:rsidRDefault="00CA49AA" w:rsidP="00E22ED7">
      <w:pPr>
        <w:widowControl/>
        <w:adjustRightInd w:val="0"/>
        <w:snapToGrid w:val="0"/>
        <w:spacing w:line="360" w:lineRule="auto"/>
        <w:rPr>
          <w:rFonts w:ascii="Book Antiqua" w:eastAsia="宋体" w:hAnsi="Book Antiqua" w:cs="Times New Roman"/>
          <w:b/>
          <w:color w:val="000000" w:themeColor="text1"/>
          <w:kern w:val="0"/>
          <w:sz w:val="24"/>
          <w:szCs w:val="24"/>
        </w:rPr>
      </w:pPr>
    </w:p>
    <w:p w14:paraId="5240060F" w14:textId="691D6127" w:rsidR="00A40F74" w:rsidRPr="000B60D1" w:rsidRDefault="00192CDD" w:rsidP="00E22ED7">
      <w:pPr>
        <w:adjustRightInd w:val="0"/>
        <w:snapToGrid w:val="0"/>
        <w:spacing w:line="360" w:lineRule="auto"/>
        <w:rPr>
          <w:rFonts w:ascii="Book Antiqua" w:eastAsia="宋体" w:hAnsi="Book Antiqua" w:cs="Times New Roman"/>
          <w:color w:val="000000" w:themeColor="text1"/>
          <w:kern w:val="0"/>
          <w:sz w:val="24"/>
          <w:szCs w:val="24"/>
        </w:rPr>
      </w:pPr>
      <w:bookmarkStart w:id="6" w:name="OLE_LINK14"/>
      <w:r w:rsidRPr="000B60D1">
        <w:rPr>
          <w:rFonts w:ascii="Book Antiqua" w:hAnsi="Book Antiqua" w:cs="Times New Roman"/>
          <w:b/>
          <w:bCs/>
          <w:color w:val="000000" w:themeColor="text1"/>
          <w:sz w:val="24"/>
          <w:szCs w:val="24"/>
        </w:rPr>
        <w:t>Core tip</w:t>
      </w:r>
      <w:bookmarkEnd w:id="6"/>
      <w:r w:rsidRPr="000B60D1">
        <w:rPr>
          <w:rFonts w:ascii="Book Antiqua" w:hAnsi="Book Antiqua" w:cs="Times New Roman"/>
          <w:b/>
          <w:bCs/>
          <w:color w:val="000000" w:themeColor="text1"/>
          <w:sz w:val="24"/>
          <w:szCs w:val="24"/>
        </w:rPr>
        <w:t>:</w:t>
      </w:r>
      <w:r w:rsidR="00423F02" w:rsidRPr="000B60D1">
        <w:rPr>
          <w:rFonts w:ascii="Book Antiqua" w:hAnsi="Book Antiqua" w:cs="Times New Roman"/>
          <w:color w:val="000000" w:themeColor="text1"/>
          <w:sz w:val="24"/>
          <w:szCs w:val="24"/>
        </w:rPr>
        <w:t xml:space="preserve"> </w:t>
      </w:r>
      <w:r w:rsidR="00423F02" w:rsidRPr="000B60D1">
        <w:rPr>
          <w:rFonts w:ascii="Book Antiqua" w:eastAsia="宋体" w:hAnsi="Book Antiqua" w:cs="Times New Roman"/>
          <w:color w:val="000000" w:themeColor="text1"/>
          <w:kern w:val="0"/>
          <w:sz w:val="24"/>
          <w:szCs w:val="24"/>
        </w:rPr>
        <w:t>In this stu</w:t>
      </w:r>
      <w:r w:rsidR="006D68F4" w:rsidRPr="000B60D1">
        <w:rPr>
          <w:rFonts w:ascii="Book Antiqua" w:eastAsia="宋体" w:hAnsi="Book Antiqua" w:cs="Times New Roman"/>
          <w:color w:val="000000" w:themeColor="text1"/>
          <w:kern w:val="0"/>
          <w:sz w:val="24"/>
          <w:szCs w:val="24"/>
        </w:rPr>
        <w:t>dy, we investigate</w:t>
      </w:r>
      <w:r w:rsidR="008E4687" w:rsidRPr="000B60D1">
        <w:rPr>
          <w:rFonts w:ascii="Book Antiqua" w:eastAsia="宋体" w:hAnsi="Book Antiqua" w:cs="Times New Roman"/>
          <w:color w:val="000000" w:themeColor="text1"/>
          <w:kern w:val="0"/>
          <w:sz w:val="24"/>
          <w:szCs w:val="24"/>
        </w:rPr>
        <w:t>d</w:t>
      </w:r>
      <w:r w:rsidR="006D68F4" w:rsidRPr="000B60D1">
        <w:rPr>
          <w:rFonts w:ascii="Book Antiqua" w:eastAsia="宋体" w:hAnsi="Book Antiqua" w:cs="Times New Roman"/>
          <w:color w:val="000000" w:themeColor="text1"/>
          <w:kern w:val="0"/>
          <w:sz w:val="24"/>
          <w:szCs w:val="24"/>
        </w:rPr>
        <w:t xml:space="preserve"> the nutritional risk, nutritional status, and the biomarkers of the gastrointestinal barrier</w:t>
      </w:r>
      <w:r w:rsidR="00423F02" w:rsidRPr="000B60D1">
        <w:rPr>
          <w:rFonts w:ascii="Book Antiqua" w:eastAsia="宋体" w:hAnsi="Book Antiqua" w:cs="Times New Roman"/>
          <w:color w:val="000000" w:themeColor="text1"/>
          <w:kern w:val="0"/>
          <w:sz w:val="24"/>
          <w:szCs w:val="24"/>
        </w:rPr>
        <w:t xml:space="preserve"> in </w:t>
      </w:r>
      <w:r w:rsidR="00911AB9" w:rsidRPr="000B60D1">
        <w:rPr>
          <w:rFonts w:ascii="Book Antiqua" w:eastAsia="宋体" w:hAnsi="Book Antiqua" w:cs="Times New Roman"/>
          <w:color w:val="000000" w:themeColor="text1"/>
          <w:kern w:val="0"/>
          <w:sz w:val="24"/>
          <w:szCs w:val="24"/>
        </w:rPr>
        <w:t>patients</w:t>
      </w:r>
      <w:r w:rsidR="00423F02" w:rsidRPr="000B60D1">
        <w:rPr>
          <w:rFonts w:ascii="Book Antiqua" w:eastAsia="宋体" w:hAnsi="Book Antiqua" w:cs="Times New Roman"/>
          <w:color w:val="000000" w:themeColor="text1"/>
          <w:kern w:val="0"/>
          <w:sz w:val="24"/>
          <w:szCs w:val="24"/>
        </w:rPr>
        <w:t xml:space="preserve"> with </w:t>
      </w:r>
      <w:r w:rsidR="00B64409" w:rsidRPr="000B60D1">
        <w:rPr>
          <w:rFonts w:ascii="Book Antiqua" w:eastAsia="宋体" w:hAnsi="Book Antiqua" w:cs="Times New Roman"/>
          <w:color w:val="000000" w:themeColor="text1"/>
          <w:kern w:val="0"/>
          <w:sz w:val="24"/>
          <w:szCs w:val="24"/>
        </w:rPr>
        <w:t>hepatitis B virus</w:t>
      </w:r>
      <w:r w:rsidR="00E36D4B" w:rsidRPr="000B60D1">
        <w:rPr>
          <w:rFonts w:ascii="Book Antiqua" w:eastAsia="宋体" w:hAnsi="Book Antiqua" w:cs="Times New Roman"/>
          <w:color w:val="000000" w:themeColor="text1"/>
          <w:kern w:val="0"/>
          <w:sz w:val="24"/>
          <w:szCs w:val="24"/>
        </w:rPr>
        <w:t>-</w:t>
      </w:r>
      <w:r w:rsidR="00423F02" w:rsidRPr="000B60D1">
        <w:rPr>
          <w:rFonts w:ascii="Book Antiqua" w:eastAsia="宋体" w:hAnsi="Book Antiqua" w:cs="Times New Roman"/>
          <w:color w:val="000000" w:themeColor="text1"/>
          <w:kern w:val="0"/>
          <w:sz w:val="24"/>
          <w:szCs w:val="24"/>
        </w:rPr>
        <w:t>associated acute-on-chronic liver failure</w:t>
      </w:r>
      <w:r w:rsidR="00CD38FD" w:rsidRPr="000B60D1">
        <w:rPr>
          <w:rFonts w:ascii="Book Antiqua" w:eastAsia="宋体" w:hAnsi="Book Antiqua" w:cs="Times New Roman"/>
          <w:color w:val="000000" w:themeColor="text1"/>
          <w:kern w:val="0"/>
          <w:sz w:val="24"/>
          <w:szCs w:val="24"/>
        </w:rPr>
        <w:t xml:space="preserve"> (HBV-ACLF)</w:t>
      </w:r>
      <w:r w:rsidR="00423F02" w:rsidRPr="000B60D1">
        <w:rPr>
          <w:rFonts w:ascii="Book Antiqua" w:eastAsia="宋体" w:hAnsi="Book Antiqua" w:cs="Times New Roman"/>
          <w:color w:val="000000" w:themeColor="text1"/>
          <w:kern w:val="0"/>
          <w:sz w:val="24"/>
          <w:szCs w:val="24"/>
        </w:rPr>
        <w:t xml:space="preserve">. We found poor nutritional intake and high nutritional risk, with some markers of impaired </w:t>
      </w:r>
      <w:r w:rsidR="00C93DE3" w:rsidRPr="000B60D1">
        <w:rPr>
          <w:rFonts w:ascii="Book Antiqua" w:eastAsia="宋体" w:hAnsi="Book Antiqua" w:cs="Times New Roman"/>
          <w:color w:val="000000" w:themeColor="text1"/>
          <w:kern w:val="0"/>
          <w:sz w:val="24"/>
          <w:szCs w:val="24"/>
        </w:rPr>
        <w:t xml:space="preserve">gastrointestinal </w:t>
      </w:r>
      <w:r w:rsidR="00423F02" w:rsidRPr="000B60D1">
        <w:rPr>
          <w:rFonts w:ascii="Book Antiqua" w:eastAsia="宋体" w:hAnsi="Book Antiqua" w:cs="Times New Roman"/>
          <w:color w:val="000000" w:themeColor="text1"/>
          <w:kern w:val="0"/>
          <w:sz w:val="24"/>
          <w:szCs w:val="24"/>
        </w:rPr>
        <w:t>barrier function</w:t>
      </w:r>
      <w:r w:rsidR="008E4687" w:rsidRPr="000B60D1">
        <w:rPr>
          <w:rFonts w:ascii="Book Antiqua" w:eastAsia="宋体" w:hAnsi="Book Antiqua" w:cs="Times New Roman"/>
          <w:color w:val="000000" w:themeColor="text1"/>
          <w:kern w:val="0"/>
          <w:sz w:val="24"/>
          <w:szCs w:val="24"/>
        </w:rPr>
        <w:t>,</w:t>
      </w:r>
      <w:r w:rsidR="00EB700E" w:rsidRPr="000B60D1">
        <w:rPr>
          <w:rFonts w:ascii="Book Antiqua" w:eastAsia="宋体" w:hAnsi="Book Antiqua" w:cs="Times New Roman"/>
          <w:color w:val="000000" w:themeColor="text1"/>
          <w:kern w:val="0"/>
          <w:sz w:val="24"/>
          <w:szCs w:val="24"/>
        </w:rPr>
        <w:t xml:space="preserve"> in HBV-ACLF patients</w:t>
      </w:r>
      <w:r w:rsidR="00423F02" w:rsidRPr="000B60D1">
        <w:rPr>
          <w:rFonts w:ascii="Book Antiqua" w:eastAsia="宋体" w:hAnsi="Book Antiqua" w:cs="Times New Roman"/>
          <w:color w:val="000000" w:themeColor="text1"/>
          <w:kern w:val="0"/>
          <w:sz w:val="24"/>
          <w:szCs w:val="24"/>
        </w:rPr>
        <w:t xml:space="preserve">. Blood cytokines, </w:t>
      </w:r>
      <w:r w:rsidR="00B860DC" w:rsidRPr="000B60D1">
        <w:rPr>
          <w:rFonts w:ascii="Book Antiqua" w:eastAsia="宋体" w:hAnsi="Book Antiqua" w:cs="Times New Roman"/>
          <w:color w:val="000000" w:themeColor="text1"/>
          <w:kern w:val="0"/>
          <w:sz w:val="24"/>
          <w:szCs w:val="24"/>
        </w:rPr>
        <w:t>endotoxin</w:t>
      </w:r>
      <w:r w:rsidR="00FB52B7" w:rsidRPr="000B60D1">
        <w:rPr>
          <w:rFonts w:ascii="Book Antiqua" w:eastAsia="宋体" w:hAnsi="Book Antiqua" w:cs="Times New Roman"/>
          <w:color w:val="000000" w:themeColor="text1"/>
          <w:kern w:val="0"/>
          <w:sz w:val="24"/>
          <w:szCs w:val="24"/>
        </w:rPr>
        <w:t>,</w:t>
      </w:r>
      <w:r w:rsidR="00423F02" w:rsidRPr="000B60D1">
        <w:rPr>
          <w:rFonts w:ascii="Book Antiqua" w:eastAsia="宋体" w:hAnsi="Book Antiqua" w:cs="Times New Roman"/>
          <w:color w:val="000000" w:themeColor="text1"/>
          <w:kern w:val="0"/>
          <w:sz w:val="24"/>
          <w:szCs w:val="24"/>
        </w:rPr>
        <w:t xml:space="preserve"> and D-lactate seemed potential predictors of death. </w:t>
      </w:r>
      <w:r w:rsidR="006D68F4" w:rsidRPr="000B60D1">
        <w:rPr>
          <w:rFonts w:ascii="Book Antiqua" w:eastAsia="宋体" w:hAnsi="Book Antiqua" w:cs="Times New Roman"/>
          <w:color w:val="000000" w:themeColor="text1"/>
          <w:kern w:val="0"/>
          <w:sz w:val="24"/>
          <w:szCs w:val="24"/>
        </w:rPr>
        <w:t>Individualized and dynamic n</w:t>
      </w:r>
      <w:r w:rsidR="00423F02" w:rsidRPr="000B60D1">
        <w:rPr>
          <w:rFonts w:ascii="Book Antiqua" w:eastAsia="宋体" w:hAnsi="Book Antiqua" w:cs="Times New Roman"/>
          <w:color w:val="000000" w:themeColor="text1"/>
          <w:kern w:val="0"/>
          <w:sz w:val="24"/>
          <w:szCs w:val="24"/>
        </w:rPr>
        <w:t>utritional support was associated with a better prognosis of 28-d</w:t>
      </w:r>
      <w:r w:rsidR="000754C0" w:rsidRPr="000B60D1">
        <w:rPr>
          <w:rFonts w:ascii="Book Antiqua" w:eastAsia="宋体" w:hAnsi="Book Antiqua" w:cs="Times New Roman"/>
          <w:color w:val="000000" w:themeColor="text1"/>
          <w:kern w:val="0"/>
          <w:sz w:val="24"/>
          <w:szCs w:val="24"/>
        </w:rPr>
        <w:t xml:space="preserve"> </w:t>
      </w:r>
      <w:r w:rsidR="00423F02" w:rsidRPr="000B60D1">
        <w:rPr>
          <w:rFonts w:ascii="Book Antiqua" w:eastAsia="宋体" w:hAnsi="Book Antiqua" w:cs="Times New Roman"/>
          <w:color w:val="000000" w:themeColor="text1"/>
          <w:kern w:val="0"/>
          <w:sz w:val="24"/>
          <w:szCs w:val="24"/>
        </w:rPr>
        <w:t>mortality. Moreover, nutritional support can also improve the gastrointestinal barrier function in survivors. Thus, nutritional status is not only the prognostic factor</w:t>
      </w:r>
      <w:r w:rsidR="00FB52B7" w:rsidRPr="000B60D1">
        <w:rPr>
          <w:rFonts w:ascii="Book Antiqua" w:eastAsia="宋体" w:hAnsi="Book Antiqua" w:cs="Times New Roman"/>
          <w:color w:val="000000" w:themeColor="text1"/>
          <w:kern w:val="0"/>
          <w:sz w:val="24"/>
          <w:szCs w:val="24"/>
        </w:rPr>
        <w:t xml:space="preserve"> </w:t>
      </w:r>
      <w:r w:rsidR="00423F02" w:rsidRPr="000B60D1">
        <w:rPr>
          <w:rFonts w:ascii="Book Antiqua" w:eastAsia="宋体" w:hAnsi="Book Antiqua" w:cs="Times New Roman"/>
          <w:color w:val="000000" w:themeColor="text1"/>
          <w:kern w:val="0"/>
          <w:sz w:val="24"/>
          <w:szCs w:val="24"/>
        </w:rPr>
        <w:t>but also the therapeutic target in HBV-ACLF.</w:t>
      </w:r>
    </w:p>
    <w:p w14:paraId="7D355D2A" w14:textId="77777777" w:rsidR="00D10AD2" w:rsidRPr="000B60D1" w:rsidRDefault="00B32DD3" w:rsidP="00E22ED7">
      <w:pPr>
        <w:pStyle w:val="2"/>
        <w:shd w:val="clear" w:color="auto" w:fill="FFFFFF"/>
        <w:adjustRightInd w:val="0"/>
        <w:snapToGrid w:val="0"/>
        <w:spacing w:after="0" w:afterAutospacing="0" w:line="360" w:lineRule="auto"/>
        <w:jc w:val="both"/>
        <w:rPr>
          <w:rFonts w:ascii="Book Antiqua" w:hAnsi="Book Antiqua" w:cs="Times New Roman"/>
          <w:b w:val="0"/>
          <w:bCs w:val="0"/>
          <w:color w:val="000000" w:themeColor="text1"/>
          <w:sz w:val="24"/>
          <w:szCs w:val="24"/>
        </w:rPr>
      </w:pPr>
      <w:r w:rsidRPr="000B60D1">
        <w:rPr>
          <w:rFonts w:ascii="Book Antiqua" w:hAnsi="Book Antiqua" w:cs="Times New Roman"/>
          <w:color w:val="000000" w:themeColor="text1"/>
          <w:sz w:val="24"/>
          <w:szCs w:val="24"/>
        </w:rPr>
        <w:br w:type="page"/>
      </w:r>
      <w:bookmarkStart w:id="7" w:name="OLE_LINK2"/>
      <w:bookmarkStart w:id="8" w:name="OLE_LINK3"/>
      <w:r w:rsidR="00192CDD" w:rsidRPr="000B60D1">
        <w:rPr>
          <w:rFonts w:ascii="Book Antiqua" w:hAnsi="Book Antiqua" w:cs="Times New Roman"/>
          <w:color w:val="000000" w:themeColor="text1"/>
          <w:sz w:val="24"/>
          <w:szCs w:val="24"/>
          <w:u w:val="single"/>
        </w:rPr>
        <w:lastRenderedPageBreak/>
        <w:t>INTRODUCTION</w:t>
      </w:r>
    </w:p>
    <w:p w14:paraId="03440DCC" w14:textId="0EECFE86" w:rsidR="009F675E" w:rsidRPr="000B60D1" w:rsidRDefault="00EA6171"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bookmarkStart w:id="9" w:name="OLE_LINK7"/>
      <w:bookmarkStart w:id="10" w:name="OLE_LINK8"/>
      <w:r w:rsidRPr="000B60D1">
        <w:rPr>
          <w:rFonts w:ascii="Book Antiqua" w:eastAsia="宋体" w:hAnsi="Book Antiqua" w:cs="Times New Roman"/>
          <w:color w:val="000000" w:themeColor="text1"/>
          <w:kern w:val="0"/>
          <w:sz w:val="24"/>
          <w:szCs w:val="24"/>
        </w:rPr>
        <w:t>Liver f</w:t>
      </w:r>
      <w:r w:rsidR="00A96A34" w:rsidRPr="000B60D1">
        <w:rPr>
          <w:rFonts w:ascii="Book Antiqua" w:eastAsia="宋体" w:hAnsi="Book Antiqua" w:cs="Times New Roman"/>
          <w:color w:val="000000" w:themeColor="text1"/>
          <w:kern w:val="0"/>
          <w:sz w:val="24"/>
          <w:szCs w:val="24"/>
        </w:rPr>
        <w:t>ailure,</w:t>
      </w:r>
      <w:r w:rsidR="008B77EB" w:rsidRPr="000B60D1">
        <w:rPr>
          <w:rFonts w:ascii="Book Antiqua" w:eastAsia="宋体" w:hAnsi="Book Antiqua" w:cs="Times New Roman"/>
          <w:color w:val="000000" w:themeColor="text1"/>
          <w:kern w:val="0"/>
          <w:sz w:val="24"/>
          <w:szCs w:val="24"/>
        </w:rPr>
        <w:t xml:space="preserve"> in which</w:t>
      </w:r>
      <w:r w:rsidR="00A96A34" w:rsidRPr="000B60D1">
        <w:rPr>
          <w:rFonts w:ascii="Book Antiqua" w:eastAsia="宋体" w:hAnsi="Book Antiqua" w:cs="Times New Roman"/>
          <w:color w:val="000000" w:themeColor="text1"/>
          <w:kern w:val="0"/>
          <w:sz w:val="24"/>
          <w:szCs w:val="24"/>
        </w:rPr>
        <w:t xml:space="preserve"> liver cell function </w:t>
      </w:r>
      <w:r w:rsidR="00D75F41" w:rsidRPr="000B60D1">
        <w:rPr>
          <w:rFonts w:ascii="Book Antiqua" w:eastAsia="宋体" w:hAnsi="Book Antiqua" w:cs="Times New Roman"/>
          <w:color w:val="000000" w:themeColor="text1"/>
          <w:kern w:val="0"/>
          <w:sz w:val="24"/>
          <w:szCs w:val="24"/>
        </w:rPr>
        <w:t>cannot</w:t>
      </w:r>
      <w:r w:rsidRPr="000B60D1">
        <w:rPr>
          <w:rFonts w:ascii="Book Antiqua" w:eastAsia="宋体" w:hAnsi="Book Antiqua" w:cs="Times New Roman"/>
          <w:color w:val="000000" w:themeColor="text1"/>
          <w:kern w:val="0"/>
          <w:sz w:val="24"/>
          <w:szCs w:val="24"/>
        </w:rPr>
        <w:t xml:space="preserve"> meet the physiological needs of the human body,</w:t>
      </w:r>
      <w:r w:rsidR="008B77EB" w:rsidRPr="000B60D1">
        <w:rPr>
          <w:rFonts w:ascii="Book Antiqua" w:eastAsia="宋体" w:hAnsi="Book Antiqua" w:cs="Times New Roman"/>
          <w:color w:val="000000" w:themeColor="text1"/>
          <w:kern w:val="0"/>
          <w:sz w:val="24"/>
          <w:szCs w:val="24"/>
        </w:rPr>
        <w:t xml:space="preserve"> is a </w:t>
      </w:r>
      <w:r w:rsidR="00BD01F5" w:rsidRPr="000B60D1">
        <w:rPr>
          <w:rFonts w:ascii="Book Antiqua" w:eastAsia="宋体" w:hAnsi="Book Antiqua" w:cs="Times New Roman"/>
          <w:color w:val="000000" w:themeColor="text1"/>
          <w:kern w:val="0"/>
          <w:sz w:val="24"/>
          <w:szCs w:val="24"/>
        </w:rPr>
        <w:t xml:space="preserve">clinically </w:t>
      </w:r>
      <w:r w:rsidR="008B77EB" w:rsidRPr="000B60D1">
        <w:rPr>
          <w:rFonts w:ascii="Book Antiqua" w:eastAsia="宋体" w:hAnsi="Book Antiqua" w:cs="Times New Roman"/>
          <w:color w:val="000000" w:themeColor="text1"/>
          <w:kern w:val="0"/>
          <w:sz w:val="24"/>
          <w:szCs w:val="24"/>
        </w:rPr>
        <w:t>common serious</w:t>
      </w:r>
      <w:r w:rsidR="00BD01F5" w:rsidRPr="000B60D1">
        <w:rPr>
          <w:rFonts w:ascii="Book Antiqua" w:eastAsia="宋体" w:hAnsi="Book Antiqua" w:cs="Times New Roman"/>
          <w:color w:val="000000" w:themeColor="text1"/>
          <w:kern w:val="0"/>
          <w:sz w:val="24"/>
          <w:szCs w:val="24"/>
        </w:rPr>
        <w:t xml:space="preserve"> </w:t>
      </w:r>
      <w:r w:rsidR="008B77EB" w:rsidRPr="000B60D1">
        <w:rPr>
          <w:rFonts w:ascii="Book Antiqua" w:eastAsia="宋体" w:hAnsi="Book Antiqua" w:cs="Times New Roman"/>
          <w:color w:val="000000" w:themeColor="text1"/>
          <w:kern w:val="0"/>
          <w:sz w:val="24"/>
          <w:szCs w:val="24"/>
        </w:rPr>
        <w:t xml:space="preserve">liver </w:t>
      </w:r>
      <w:r w:rsidR="00C36B3B" w:rsidRPr="000B60D1">
        <w:rPr>
          <w:rFonts w:ascii="Book Antiqua" w:eastAsia="宋体" w:hAnsi="Book Antiqua" w:cs="Times New Roman"/>
          <w:color w:val="000000" w:themeColor="text1"/>
          <w:kern w:val="0"/>
          <w:sz w:val="24"/>
          <w:szCs w:val="24"/>
        </w:rPr>
        <w:t>disease</w:t>
      </w:r>
      <w:r w:rsidR="0052629F" w:rsidRPr="000B60D1">
        <w:rPr>
          <w:rFonts w:ascii="Book Antiqua" w:eastAsia="宋体" w:hAnsi="Book Antiqua" w:cs="Times New Roman"/>
          <w:color w:val="000000" w:themeColor="text1"/>
          <w:kern w:val="0"/>
          <w:sz w:val="24"/>
          <w:szCs w:val="24"/>
        </w:rPr>
        <w:fldChar w:fldCharType="begin">
          <w:fldData xml:space="preserve">PEVuZE5vdGU+PENpdGU+PEF1dGhvcj5Nb3JlYXU8L0F1dGhvcj48WWVhcj4yMDEzPC9ZZWFyPjxS
ZWNOdW0+Mzk8L1JlY051bT48RGlzcGxheVRleHQ+PHN0eWxlIGZhY2U9InN1cGVyc2NyaXB0Ij5b
MV08L3N0eWxlPjwvRGlzcGxheVRleHQ+PHJlY29yZD48cmVjLW51bWJlcj4zOTwvcmVjLW51bWJl
cj48Zm9yZWlnbi1rZXlzPjxrZXkgYXBwPSJFTiIgZGItaWQ9IjA1cDJ6cmVlNWRzd2R0ZXB3ZHh4
dnYyY3Nhc3cyMnhmcng5cyIgdGltZXN0YW1wPSIxNTczMDM1MDc4Ij4zOTwva2V5PjwvZm9yZWln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bC10aXRsZT48L2FsdC1wZXJpb2RpY2FsPjxwYWdlcz4xNDI2LTM3LCAxNDM3LmUxLTk8L3BhZ2Vz
Pjx2b2x1bWU+MTQ0PC92b2x1bWU+PG51bWJlcj43PC9udW1iZXI+PGVkaXRpb24+MjAxMy8wMy8x
MjwvZWRpdGlvbj48a2V5d29yZHM+PGtleXdvcmQ+QWR1bHQ8L2tleXdvcmQ+PGtleXdvcmQ+QWdl
ZDwva2V5d29yZD48a2V5d29yZD5Db2hvcnQgU3R1ZGllczwva2V5d29yZD48a2V5d29yZD5EaXNl
YXNlIFByb2dyZXNzaW9uPC9rZXl3b3JkPjxrZXl3b3JkPkVuZCBTdGFnZSBMaXZlciBEaXNlYXNl
L2NvbXBsaWNhdGlvbnMvKmRpYWdub3Npcy9tb3J0YWxpdHk8L2tleXdvcmQ+PGtleXdvcmQ+RmVt
YWxlPC9rZXl3b3JkPjxrZXl3b3JkPkh1bWFuczwva2V5d29yZD48a2V5d29yZD5MaXZlciBDaXJy
aG9zaXMvKmNvbXBsaWNhdGlvbnMvbW9ydGFsaXR5PC9rZXl3b3JkPjxrZXl3b3JkPkxpdmVyIEZh
aWx1cmUsIEFjdXRlL2NvbXBsaWNhdGlvbnMvKmRpYWdub3Npcy9tb3J0YWxpdHk8L2tleXdvcmQ+
PGtleXdvcmQ+TWFsZTwva2V5d29yZD48a2V5d29yZD5NaWRkbGUgQWdlZDwva2V5d29yZD48a2V5
d29yZD5Qcm9nbm9zaXM8L2tleXdvcmQ+PGtleXdvcmQ+UHJvc3BlY3RpdmUgU3R1ZGllczwva2V5
d29yZD48a2V5d29yZD5TZXZlcml0eSBvZiBJbGxuZXNzIEluZGV4PC9rZXl3b3JkPjxrZXl3b3Jk
PlN5bmRyb21lPC9rZXl3b3JkPjwva2V5d29yZHM+PGRhdGVzPjx5ZWFyPjIwMTM8L3llYXI+PHB1
Yi1kYXRlcz48ZGF0ZT5KdW48L2RhdGU+PC9wdWItZGF0ZXM+PC9kYXRlcz48aXNibj4wMDE2LTUw
ODU8L2lzYm4+PGFjY2Vzc2lvbi1udW0+MjM0NzQyODQ8L2FjY2Vzc2lvbi1udW0+PHVybHM+PC91
cmxzPjxlbGVjdHJvbmljLXJlc291cmNlLW51bT4xMC4xMDUzL2ouZ2FzdHJvLjIwMTMuMDIuMDQy
PC9lbGVjdHJvbmljLXJlc291cmNlLW51bT48cmVtb3RlLWRhdGFiYXNlLXByb3ZpZGVyPk5MTTwv
cmVtb3RlLWRhdGFiYXNlLXByb3ZpZGVyPjxsYW5ndWFnZT5lbmc8L2xhbmd1YWdlPjwvcmVjb3Jk
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PEVuZE5vdGU+PENpdGU+PEF1dGhvcj5Nb3JlYXU8L0F1dGhvcj48WWVhcj4yMDEzPC9ZZWFyPjxS
ZWNOdW0+Mzk8L1JlY051bT48RGlzcGxheVRleHQ+PHN0eWxlIGZhY2U9InN1cGVyc2NyaXB0Ij5b
MV08L3N0eWxlPjwvRGlzcGxheVRleHQ+PHJlY29yZD48cmVjLW51bWJlcj4zOTwvcmVjLW51bWJl
cj48Zm9yZWlnbi1rZXlzPjxrZXkgYXBwPSJFTiIgZGItaWQ9IjA1cDJ6cmVlNWRzd2R0ZXB3ZHh4
dnYyY3Nhc3cyMnhmcng5cyIgdGltZXN0YW1wPSIxNTczMDM1MDc4Ij4zOTwva2V5PjwvZm9yZWln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bC10aXRsZT48L2FsdC1wZXJpb2RpY2FsPjxwYWdlcz4xNDI2LTM3LCAxNDM3LmUxLTk8L3BhZ2Vz
Pjx2b2x1bWU+MTQ0PC92b2x1bWU+PG51bWJlcj43PC9udW1iZXI+PGVkaXRpb24+MjAxMy8wMy8x
MjwvZWRpdGlvbj48a2V5d29yZHM+PGtleXdvcmQ+QWR1bHQ8L2tleXdvcmQ+PGtleXdvcmQ+QWdl
ZDwva2V5d29yZD48a2V5d29yZD5Db2hvcnQgU3R1ZGllczwva2V5d29yZD48a2V5d29yZD5EaXNl
YXNlIFByb2dyZXNzaW9uPC9rZXl3b3JkPjxrZXl3b3JkPkVuZCBTdGFnZSBMaXZlciBEaXNlYXNl
L2NvbXBsaWNhdGlvbnMvKmRpYWdub3Npcy9tb3J0YWxpdHk8L2tleXdvcmQ+PGtleXdvcmQ+RmVt
YWxlPC9rZXl3b3JkPjxrZXl3b3JkPkh1bWFuczwva2V5d29yZD48a2V5d29yZD5MaXZlciBDaXJy
aG9zaXMvKmNvbXBsaWNhdGlvbnMvbW9ydGFsaXR5PC9rZXl3b3JkPjxrZXl3b3JkPkxpdmVyIEZh
aWx1cmUsIEFjdXRlL2NvbXBsaWNhdGlvbnMvKmRpYWdub3Npcy9tb3J0YWxpdHk8L2tleXdvcmQ+
PGtleXdvcmQ+TWFsZTwva2V5d29yZD48a2V5d29yZD5NaWRkbGUgQWdlZDwva2V5d29yZD48a2V5
d29yZD5Qcm9nbm9zaXM8L2tleXdvcmQ+PGtleXdvcmQ+UHJvc3BlY3RpdmUgU3R1ZGllczwva2V5
d29yZD48a2V5d29yZD5TZXZlcml0eSBvZiBJbGxuZXNzIEluZGV4PC9rZXl3b3JkPjxrZXl3b3Jk
PlN5bmRyb21lPC9rZXl3b3JkPjwva2V5d29yZHM+PGRhdGVzPjx5ZWFyPjIwMTM8L3llYXI+PHB1
Yi1kYXRlcz48ZGF0ZT5KdW48L2RhdGU+PC9wdWItZGF0ZXM+PC9kYXRlcz48aXNibj4wMDE2LTUw
ODU8L2lzYm4+PGFjY2Vzc2lvbi1udW0+MjM0NzQyODQ8L2FjY2Vzc2lvbi1udW0+PHVybHM+PC91
cmxzPjxlbGVjdHJvbmljLXJlc291cmNlLW51bT4xMC4xMDUzL2ouZ2FzdHJvLjIwMTMuMDIuMDQy
PC9lbGVjdHJvbmljLXJlc291cmNlLW51bT48cmVtb3RlLWRhdGFiYXNlLXByb3ZpZGVyPk5MTTwv
cmVtb3RlLWRhdGFiYXNlLXByb3ZpZGVyPjxsYW5ndWFnZT5lbmc8L2xhbmd1YWdlPjwvcmVjb3Jk
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52629F" w:rsidRPr="000B60D1">
        <w:rPr>
          <w:rFonts w:ascii="Book Antiqua" w:eastAsia="宋体" w:hAnsi="Book Antiqua" w:cs="Times New Roman"/>
          <w:color w:val="000000" w:themeColor="text1"/>
          <w:kern w:val="0"/>
          <w:sz w:val="24"/>
          <w:szCs w:val="24"/>
        </w:rPr>
      </w:r>
      <w:r w:rsidR="0052629F"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w:t>
      </w:r>
      <w:r w:rsidR="0052629F"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r w:rsidRPr="000B60D1">
        <w:rPr>
          <w:rFonts w:ascii="Book Antiqua"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Global</w:t>
      </w:r>
      <w:r w:rsidR="00DF36A7" w:rsidRPr="000B60D1">
        <w:rPr>
          <w:rFonts w:ascii="Book Antiqua" w:eastAsia="宋体" w:hAnsi="Book Antiqua" w:cs="Times New Roman"/>
          <w:color w:val="000000" w:themeColor="text1"/>
          <w:kern w:val="0"/>
          <w:sz w:val="24"/>
          <w:szCs w:val="24"/>
        </w:rPr>
        <w:t xml:space="preserve">ly, </w:t>
      </w:r>
      <w:r w:rsidR="008B77EB" w:rsidRPr="000B60D1">
        <w:rPr>
          <w:rFonts w:ascii="Book Antiqua" w:eastAsia="宋体" w:hAnsi="Book Antiqua" w:cs="Times New Roman"/>
          <w:color w:val="000000" w:themeColor="text1"/>
          <w:kern w:val="0"/>
          <w:sz w:val="24"/>
          <w:szCs w:val="24"/>
        </w:rPr>
        <w:t xml:space="preserve">hepatitis B </w:t>
      </w:r>
      <w:r w:rsidR="001B7C04" w:rsidRPr="000B60D1">
        <w:rPr>
          <w:rFonts w:ascii="Book Antiqua" w:eastAsia="宋体" w:hAnsi="Book Antiqua" w:cs="Times New Roman"/>
          <w:color w:val="000000" w:themeColor="text1"/>
          <w:kern w:val="0"/>
          <w:sz w:val="24"/>
          <w:szCs w:val="24"/>
        </w:rPr>
        <w:t>virus (</w:t>
      </w:r>
      <w:r w:rsidRPr="000B60D1">
        <w:rPr>
          <w:rFonts w:ascii="Book Antiqua" w:eastAsia="宋体" w:hAnsi="Book Antiqua" w:cs="Times New Roman"/>
          <w:color w:val="000000" w:themeColor="text1"/>
          <w:kern w:val="0"/>
          <w:sz w:val="24"/>
          <w:szCs w:val="24"/>
        </w:rPr>
        <w:t>HBV</w:t>
      </w:r>
      <w:r w:rsidR="008B77EB"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-related liver failure is </w:t>
      </w:r>
      <w:r w:rsidR="00A15414" w:rsidRPr="000B60D1">
        <w:rPr>
          <w:rFonts w:ascii="Book Antiqua" w:eastAsia="宋体" w:hAnsi="Book Antiqua" w:cs="Times New Roman"/>
          <w:color w:val="000000" w:themeColor="text1"/>
          <w:kern w:val="0"/>
          <w:sz w:val="24"/>
          <w:szCs w:val="24"/>
        </w:rPr>
        <w:t xml:space="preserve">an important </w:t>
      </w:r>
      <w:r w:rsidR="008B77EB" w:rsidRPr="000B60D1">
        <w:rPr>
          <w:rFonts w:ascii="Book Antiqua" w:eastAsia="宋体" w:hAnsi="Book Antiqua" w:cs="Times New Roman"/>
          <w:color w:val="000000" w:themeColor="text1"/>
          <w:kern w:val="0"/>
          <w:sz w:val="24"/>
          <w:szCs w:val="24"/>
        </w:rPr>
        <w:t>issue</w:t>
      </w:r>
      <w:r w:rsidR="00A15414"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w:t>
      </w:r>
      <w:r w:rsidR="008B77EB" w:rsidRPr="000B60D1">
        <w:rPr>
          <w:rFonts w:ascii="Book Antiqua" w:eastAsia="宋体" w:hAnsi="Book Antiqua" w:cs="Times New Roman"/>
          <w:color w:val="000000" w:themeColor="text1"/>
          <w:kern w:val="0"/>
          <w:sz w:val="24"/>
          <w:szCs w:val="24"/>
        </w:rPr>
        <w:t>Due to the high level of</w:t>
      </w:r>
      <w:r w:rsidRPr="000B60D1">
        <w:rPr>
          <w:rFonts w:ascii="Book Antiqua" w:eastAsia="宋体" w:hAnsi="Book Antiqua" w:cs="Times New Roman"/>
          <w:color w:val="000000" w:themeColor="text1"/>
          <w:kern w:val="0"/>
          <w:sz w:val="24"/>
          <w:szCs w:val="24"/>
        </w:rPr>
        <w:t xml:space="preserve"> </w:t>
      </w:r>
      <w:r w:rsidR="00DA21A6" w:rsidRPr="000B60D1">
        <w:rPr>
          <w:rFonts w:ascii="Book Antiqua" w:eastAsia="宋体" w:hAnsi="Book Antiqua" w:cs="Times New Roman"/>
          <w:color w:val="000000" w:themeColor="text1"/>
          <w:kern w:val="0"/>
          <w:sz w:val="24"/>
          <w:szCs w:val="24"/>
        </w:rPr>
        <w:t>HBV</w:t>
      </w:r>
      <w:r w:rsidRPr="000B60D1">
        <w:rPr>
          <w:rFonts w:ascii="Book Antiqua" w:eastAsia="宋体" w:hAnsi="Book Antiqua" w:cs="Times New Roman"/>
          <w:color w:val="000000" w:themeColor="text1"/>
          <w:kern w:val="0"/>
          <w:sz w:val="24"/>
          <w:szCs w:val="24"/>
        </w:rPr>
        <w:t xml:space="preserve"> infection</w:t>
      </w:r>
      <w:r w:rsidR="000B00CE" w:rsidRPr="000B60D1">
        <w:rPr>
          <w:rFonts w:ascii="Book Antiqua" w:eastAsia="宋体" w:hAnsi="Book Antiqua" w:cs="Times New Roman"/>
          <w:color w:val="000000" w:themeColor="text1"/>
          <w:kern w:val="0"/>
          <w:sz w:val="24"/>
          <w:szCs w:val="24"/>
        </w:rPr>
        <w:t xml:space="preserve"> in China, </w:t>
      </w:r>
      <w:r w:rsidR="000754C0" w:rsidRPr="000B60D1">
        <w:rPr>
          <w:rFonts w:ascii="Book Antiqua" w:eastAsia="宋体" w:hAnsi="Book Antiqua" w:cs="Times New Roman"/>
          <w:color w:val="000000" w:themeColor="text1"/>
          <w:kern w:val="0"/>
          <w:sz w:val="24"/>
          <w:szCs w:val="24"/>
        </w:rPr>
        <w:t>HBV</w:t>
      </w:r>
      <w:r w:rsidR="008B77EB" w:rsidRPr="000B60D1">
        <w:rPr>
          <w:rFonts w:ascii="Book Antiqua" w:hAnsi="Book Antiqua" w:cs="Times New Roman"/>
          <w:color w:val="000000" w:themeColor="text1"/>
          <w:sz w:val="24"/>
          <w:szCs w:val="24"/>
        </w:rPr>
        <w:t>-</w:t>
      </w:r>
      <w:r w:rsidR="00BF0AE8" w:rsidRPr="000B60D1">
        <w:rPr>
          <w:rFonts w:ascii="Book Antiqua" w:hAnsi="Book Antiqua" w:cs="Times New Roman"/>
          <w:color w:val="000000" w:themeColor="text1"/>
          <w:sz w:val="24"/>
          <w:szCs w:val="24"/>
        </w:rPr>
        <w:t xml:space="preserve">associated </w:t>
      </w:r>
      <w:r w:rsidR="00D84FFC" w:rsidRPr="000B60D1">
        <w:rPr>
          <w:rFonts w:ascii="Book Antiqua" w:hAnsi="Book Antiqua" w:cs="Times New Roman"/>
          <w:color w:val="000000" w:themeColor="text1"/>
          <w:sz w:val="24"/>
          <w:szCs w:val="24"/>
        </w:rPr>
        <w:t>acute-on-chronic liver failure</w:t>
      </w:r>
      <w:r w:rsidR="000B00CE" w:rsidRPr="000B60D1">
        <w:rPr>
          <w:rFonts w:ascii="Book Antiqua" w:eastAsia="宋体" w:hAnsi="Book Antiqua" w:cs="Times New Roman"/>
          <w:color w:val="000000" w:themeColor="text1"/>
          <w:kern w:val="0"/>
          <w:sz w:val="24"/>
          <w:szCs w:val="24"/>
        </w:rPr>
        <w:t xml:space="preserve"> (</w:t>
      </w:r>
      <w:r w:rsidR="00526793" w:rsidRPr="000B60D1">
        <w:rPr>
          <w:rFonts w:ascii="Book Antiqua" w:hAnsi="Book Antiqua" w:cs="Times New Roman"/>
          <w:color w:val="000000" w:themeColor="text1"/>
          <w:sz w:val="24"/>
          <w:szCs w:val="24"/>
        </w:rPr>
        <w:t>HBV-ACLF</w:t>
      </w:r>
      <w:r w:rsidR="00DF36A7"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is </w:t>
      </w:r>
      <w:r w:rsidR="00D04823" w:rsidRPr="000B60D1">
        <w:rPr>
          <w:rFonts w:ascii="Book Antiqua" w:eastAsia="宋体" w:hAnsi="Book Antiqua" w:cs="Times New Roman"/>
          <w:color w:val="000000" w:themeColor="text1"/>
          <w:kern w:val="0"/>
          <w:sz w:val="24"/>
          <w:szCs w:val="24"/>
        </w:rPr>
        <w:t xml:space="preserve">a </w:t>
      </w:r>
      <w:r w:rsidR="008B77EB" w:rsidRPr="000B60D1">
        <w:rPr>
          <w:rFonts w:ascii="Book Antiqua" w:eastAsia="宋体" w:hAnsi="Book Antiqua" w:cs="Times New Roman"/>
          <w:color w:val="000000" w:themeColor="text1"/>
          <w:kern w:val="0"/>
          <w:sz w:val="24"/>
          <w:szCs w:val="24"/>
        </w:rPr>
        <w:t>major</w:t>
      </w:r>
      <w:r w:rsidRPr="000B60D1">
        <w:rPr>
          <w:rFonts w:ascii="Book Antiqua" w:eastAsia="宋体" w:hAnsi="Book Antiqua" w:cs="Times New Roman"/>
          <w:color w:val="000000" w:themeColor="text1"/>
          <w:kern w:val="0"/>
          <w:sz w:val="24"/>
          <w:szCs w:val="24"/>
        </w:rPr>
        <w:t xml:space="preserve"> burden</w:t>
      </w:r>
      <w:r w:rsidR="00A15414" w:rsidRPr="000B60D1">
        <w:rPr>
          <w:rFonts w:ascii="Book Antiqua" w:eastAsia="宋体" w:hAnsi="Book Antiqua" w:cs="Times New Roman"/>
          <w:color w:val="000000" w:themeColor="text1"/>
          <w:kern w:val="0"/>
          <w:sz w:val="24"/>
          <w:szCs w:val="24"/>
        </w:rPr>
        <w:t xml:space="preserve"> as well</w:t>
      </w:r>
      <w:r w:rsidR="0052629F" w:rsidRPr="000B60D1">
        <w:rPr>
          <w:rFonts w:ascii="Book Antiqua" w:eastAsia="宋体" w:hAnsi="Book Antiqua" w:cs="Times New Roman"/>
          <w:color w:val="000000" w:themeColor="text1"/>
          <w:kern w:val="0"/>
          <w:sz w:val="24"/>
          <w:szCs w:val="24"/>
        </w:rPr>
        <w:fldChar w:fldCharType="begin">
          <w:fldData xml:space="preserve">PEVuZE5vdGU+PENpdGU+PEF1dGhvcj5XdTwvQXV0aG9yPjxZZWFyPjIwMTg8L1llYXI+PFJlY051
bT40MDwvUmVjTnVtPjxEaXNwbGF5VGV4dD48c3R5bGUgZmFjZT0ic3VwZXJzY3JpcHQiPlsyXTwv
c3R5bGU+PC9EaXNwbGF5VGV4dD48cmVjb3JkPjxyZWMtbnVtYmVyPjQwPC9yZWMtbnVtYmVyPjxm
b3JlaWduLWtleXM+PGtleSBhcHA9IkVOIiBkYi1pZD0iMDVwMnpyZWU1ZHN3ZHRlcHdkeHh2djJj
c2FzdzIyeGZyeDlzIiB0aW1lc3RhbXA9IjE1NzMwMzUyNjUiPjQwPC9rZXk+PC9mb3JlaWduLWtl
eXM+PHJlZi10eXBlIG5hbWU9IkpvdXJuYWwgQXJ0aWNsZSI+MTc8L3JlZi10eXBlPjxjb250cmli
dXRvcnM+PGF1dGhvcnM+PGF1dGhvcj5XdSwgVC48L2F1dGhvcj48YXV0aG9yPkxpLCBKLjwvYXV0
aG9yPjxhdXRob3I+U2hhbywgTC48L2F1dGhvcj48YXV0aG9yPlhpbiwgSi48L2F1dGhvcj48YXV0
aG9yPkppYW5nLCBMLjwvYXV0aG9yPjxhdXRob3I+WmhvdSwgUS48L2F1dGhvcj48YXV0aG9yPlNo
aSwgRC48L2F1dGhvcj48YXV0aG9yPkppYW5nLCBKLjwvYXV0aG9yPjxhdXRob3I+U3VuLCBTLjwv
YXV0aG9yPjxhdXRob3I+SmluLCBMLjwvYXV0aG9yPjxhdXRob3I+WWUsIFAuPC9hdXRob3I+PGF1
dGhvcj5ZYW5nLCBMLjwvYXV0aG9yPjxhdXRob3I+THUsIFkuPC9hdXRob3I+PGF1dGhvcj5MaSwg
VC48L2F1dGhvcj48YXV0aG9yPkh1YW5nLCBKLjwvYXV0aG9yPjxhdXRob3I+WHUsIFguPC9hdXRo
b3I+PGF1dGhvcj5DaGVuLCBKLjwvYXV0aG9yPjxhdXRob3I+SGFvLCBTLjwvYXV0aG9yPjxhdXRo
b3I+Q2hlbiwgWS48L2F1dGhvcj48YXV0aG9yPlhpbiwgUy48L2F1dGhvcj48YXV0aG9yPkdhbywg
Wi48L2F1dGhvcj48YXV0aG9yPkR1YW4sIFouPC9hdXRob3I+PGF1dGhvcj5IYW4sIFQuPC9hdXRo
b3I+PGF1dGhvcj5XYW5nLCBZLjwvYXV0aG9yPjxhdXRob3I+R2FuLCBKLjwvYXV0aG9yPjxhdXRo
b3I+RmVuZywgVC48L2F1dGhvcj48YXV0aG9yPlBhbiwgQy48L2F1dGhvcj48YXV0aG9yPkNoZW4s
IFkuPC9hdXRob3I+PGF1dGhvcj5MaSwgSC48L2F1dGhvcj48YXV0aG9yPkh1YW5nLCBZLjwvYXV0
aG9yPjxhdXRob3I+WGllLCBRLjwvYXV0aG9yPjxhdXRob3I+TGluLCBTLjwvYXV0aG9yPjxhdXRo
b3I+TGksIEwuPC9hdXRob3I+PGF1dGhvcj5MaSwgSi48L2F1dGhvcj48L2F1dGhvcnM+PC9jb250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dHkgU2Nob29sIG9mIE1lZGljaW5lLCBIYW5nemhvdSwgQ2hpbmEuJiN4RDtEZXBhcnRtZW50IG9m
IExpdmVyIGFuZCBJbmZlY3Rpb3VzIERpc2Vhc2VzLCBOby4gMzAyIEhvc3BpdGFsIG9mIENoaW5l
c2UgUGVvcGxlJmFwb3M7cyBMaWJlcmF0aW9uIEFybXksIEJlaWppbmcsIENoaW5hLiYjeEQ7RGVw
YXJ0bWVudCBvZiBMaXZlciBhbmQgSW5mZWN0aW91cyBEaXNlYXNlcywgVGhlIFRoaXJkIEFmZmls
aWF0ZWQgSG9zcGl0YWwsIFN1biBZQVQtU0VOIFVuaXZlcnNpdHksIEd1YW5nemhvdSwgQ2hpbmEu
JiN4RDtEZXBhcnRtZW50IG9mIExpdmVyIGFuZCBJbmZlY3Rpb3VzIERpc2Vhc2VzLCBCZWlqaW5n
IFlvdUFuIEhvc3BpdGFsLCBDYXBpdGFsIE1lZGljYWwgVW5pdmVyc2l0eSwgQmVpamluZywgQ2hp
bmEuJiN4RDtEZXBhcnRtZW50IG9mIExpdmVyIGFuZCBJbmZlY3Rpb3VzIERpc2Vhc2VzLCBUaWFu
amluIFRoaXJkIENlbnRyYWwgSG9zcGl0YWwsIFRpYW5qaW4sIENoaW5hLiYjeEQ7RGVwYXJ0bWVu
dCBvZiBMaXZlciBhbmQgSW5mZWN0aW91cyBEaXNlYXNlcywgVGhlIEZpcnN0IEhvc3BpdGFsIEFm
ZmlsaWF0ZWQgb2YgVGhlIFRoaXJkIE1pbGl0YXJ5IE1lZGljYWwgVW5pdmVyc2l0eSwgQ2hvbmdx
aW5nLCBDaGluYS4mI3hEO0RlcGFydG1lbnQgb2YgTGl2ZXIgYW5kIEluZmVjdGlvdXMgRGlzZWFz
ZXMsIFRoZSBGaXJzdCBBZmZpbGlhdGVkIEhvc3BpdGFsIG9mIFNvb2Nob3cgVW5pdmVyc2l0eSwg
U3V6aG91LCBDaGluYS4mI3hEO0RlcGFydG1lbnQgb2YgTGl2ZXIgYW5kIEluZmVjdGlvdXMgRGlz
ZWFzZXMsIE1lbmdjaGFvIEhlcGF0b2JpbGlhcnkgSG9zcGl0YWwgb2YgRnVqaWFuIE1lZGljYWwg
VW5pdmVyc2l0eSwgRnV6aG91LCBDaGluYS4mI3hEO0RlcGFydG1lbnQgb2YgTGl2ZXIgYW5kIElu
ZmVjdGlvdXMgRGlzZWFzZXMsIFRoZSBGaXJzdCBBZmZpbGlhdGVkIEhvc3BpdGFsIG9mIFdlbnpo
b3UgTWVkaWNhbCBVbml2ZXJzaXR5LCBXZW56aG91LCBDaGluYS4mI3hEO0RlcGFydG1lbnQgb2Yg
R2FzdHJvZW50ZXJvbG9neSwgUmVuamkgSG9zcGl0YWwgU2hhbmdoYWkgSmlhb3RvbmcgVW5pdmVy
c2l0eSBTY2hvb2wgb2YgTWVkaWNpbmUsIFNoYW5naGFpLCBDaGluYS4mI3hEO0RlcGFydG1lbnQg
b2YgTGl2ZXIgYW5kIEluZmVjdGlvdXMgRGlzZWFzZXMsIFhpYW5neWEgSG9zcGl0YWwgQ2VudHJh
bCBTb3V0aCBVbml2ZXJzaXR5LCBDaGFuZ3NoYSwgQ2hpbmEuJiN4RDtEZXBhcnRtZW50IG9mIExp
dmVyIGFuZCBJbmZlY3Rpb3VzIERpc2Vhc2VzLCBSdWlqaW4gSG9zcGl0YWwgU2hhbmdoYWkgSmlh
b3RvbmcgVW5pdmVyc2l0eSBTY2hvb2wgb2YgTWVkaWNpbmUsIFNoYW5naGFpLCBDaGluYS4mI3hE
O0RlcGFydG1lbnQgb2YgTGl2ZXIgYW5kIEluZmVjdGlvdXMgRGlzZWFzZXMsIFRoZSBGaXJzdCBB
ZmZpbGlhdGVkIEhvc3BpdGFsIG9mIFhpJmFwb3M7YW4gSmlhb3RvbmcgVW5pdmVyc2l0eSwgWGkm
YXBvczthbiwgQ2hpbmEuPC9hdXRoLWFkZHJlc3M+PHRpdGxlcz48dGl0bGU+RGV2ZWxvcG1lbnQg
b2YgZGlhZ25vc3RpYyBjcml0ZXJpYSBhbmQgYSBwcm9nbm9zdGljIHNjb3JlIGZvciBoZXBhdGl0
aXMgQiB2aXJ1cy1yZWxhdGVkIGFjdXRlLW9uLWNocm9uaWMgbGl2ZXIgZmFpbHVyZTwvdGl0bGU+
PHNlY29uZGFyeS10aXRsZT5HdXQ8L3NlY29uZGFyeS10aXRsZT48YWx0LXRpdGxlPkd1dDwvYWx0
LXRpdGxlPjwvdGl0bGVzPjxwZXJpb2RpY2FsPjxmdWxsLXRpdGxlPkd1dDwvZnVsbC10aXRsZT48
L3BlcmlvZGljYWw+PGFsdC1wZXJpb2RpY2FsPjxmdWxsLXRpdGxlPkd1dDwvZnVsbC10aXRsZT48
L2FsdC1wZXJpb2RpY2FsPjxwYWdlcz4yMTgxLTIxOTE8L3BhZ2VzPjx2b2x1bWU+Njc8L3ZvbHVt
ZT48bnVtYmVyPjEyPC9udW1iZXI+PGVkaXRpb24+MjAxNy8wOS8yMTwvZWRpdGlvbj48a2V5d29y
ZHM+PGtleXdvcmQ+QWN1dGUtT24tQ2hyb25pYyBMaXZlciBGYWlsdXJlLypkaWFnbm9zaXMvZXRp
b2xvZ3kvbWljcm9iaW9sb2d5L21vcnRhbGl0eTwva2V5d29yZD48a2V5d29yZD5BZHVsdDwva2V5
d29yZD48a2V5d29yZD5CaWxpcnViaW4vYmxvb2Q8L2tleXdvcmQ+PGtleXdvcmQ+QmlvbWFya2Vy
cy9ibG9vZDwva2V5d29yZD48a2V5d29yZD5DaGluYS9lcGlkZW1pb2xvZ3k8L2tleXdvcmQ+PGtl
eXdvcmQ+RmVtYWxlPC9rZXl3b3JkPjxrZXl3b3JkPkhlcGF0aXRpcyBCLCBDaHJvbmljLypkaWFn
bm9zaXMvbW9ydGFsaXR5PC9rZXl3b3JkPjxrZXl3b3JkPkh1bWFuczwva2V5d29yZD48a2V5d29y
ZD5JbnRlcm5hdGlvbmFsIE5vcm1hbGl6ZWQgUmF0aW88L2tleXdvcmQ+PGtleXdvcmQ+TGl2ZXIg
Q2lycmhvc2lzL2NvbXBsaWNhdGlvbnMvbW9ydGFsaXR5PC9rZXl3b3JkPjxrZXl3b3JkPk1hbGU8
L2tleXdvcmQ+PGtleXdvcmQ+TWlkZGxlIEFnZWQ8L2tleXdvcmQ+PGtleXdvcmQ+UHJvZ25vc2lz
PC9rZXl3b3JkPjxrZXl3b3JkPlByb3NwZWN0aXZlIFN0dWRpZXM8L2tleXdvcmQ+PGtleXdvcmQ+
U2V2ZXJpdHkgb2YgSWxsbmVzcyBJbmRleDwva2V5d29yZD48a2V5d29yZD4qSGVwYXRpdGlzIEI8
L2tleXdvcmQ+PGtleXdvcmQ+KkxpdmVyIENpcnJob3Npczwva2V5d29yZD48a2V5d29yZD4qTGl2
ZXIgRmFpbHVyZTwva2V5d29yZD48L2tleXdvcmRzPjxkYXRlcz48eWVhcj4yMDE4PC95ZWFyPjxw
dWItZGF0ZXM+PGRhdGU+RGVjPC9kYXRlPjwvcHViLWRhdGVzPjwvZGF0ZXM+PGlzYm4+MDAxNy01
NzQ5PC9pc2JuPjxhY2Nlc3Npb24tbnVtPjI4OTI4Mjc1PC9hY2Nlc3Npb24tbnVtPjx1cmxzPjwv
dXJscz48ZWxlY3Ryb25pYy1yZXNvdXJjZS1udW0+MTAuMTEzNi9ndXRqbmwtMjAxNy0zMTQ2NDE8
L2VsZWN0cm9uaWMtcmVzb3VyY2UtbnVtPjxyZW1vdGUtZGF0YWJhc2UtcHJvdmlkZXI+TkxNPC9y
ZW1vdGUtZGF0YWJhc2UtcHJvdmlkZXI+PGxhbmd1YWdlPmVuZzwvbGFuZ3VhZ2U+PC9yZWNvcmQ+
PC9DaXRlPjwvRW5kTm90ZT5=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PEVuZE5vdGU+PENpdGU+PEF1dGhvcj5XdTwvQXV0aG9yPjxZZWFyPjIwMTg8L1llYXI+PFJlY051
bT40MDwvUmVjTnVtPjxEaXNwbGF5VGV4dD48c3R5bGUgZmFjZT0ic3VwZXJzY3JpcHQiPlsyXTwv
c3R5bGU+PC9EaXNwbGF5VGV4dD48cmVjb3JkPjxyZWMtbnVtYmVyPjQwPC9yZWMtbnVtYmVyPjxm
b3JlaWduLWtleXM+PGtleSBhcHA9IkVOIiBkYi1pZD0iMDVwMnpyZWU1ZHN3ZHRlcHdkeHh2djJj
c2FzdzIyeGZyeDlzIiB0aW1lc3RhbXA9IjE1NzMwMzUyNjUiPjQwPC9rZXk+PC9mb3JlaWduLWtl
eXM+PHJlZi10eXBlIG5hbWU9IkpvdXJuYWwgQXJ0aWNsZSI+MTc8L3JlZi10eXBlPjxjb250cmli
dXRvcnM+PGF1dGhvcnM+PGF1dGhvcj5XdSwgVC48L2F1dGhvcj48YXV0aG9yPkxpLCBKLjwvYXV0
aG9yPjxhdXRob3I+U2hhbywgTC48L2F1dGhvcj48YXV0aG9yPlhpbiwgSi48L2F1dGhvcj48YXV0
aG9yPkppYW5nLCBMLjwvYXV0aG9yPjxhdXRob3I+WmhvdSwgUS48L2F1dGhvcj48YXV0aG9yPlNo
aSwgRC48L2F1dGhvcj48YXV0aG9yPkppYW5nLCBKLjwvYXV0aG9yPjxhdXRob3I+U3VuLCBTLjwv
YXV0aG9yPjxhdXRob3I+SmluLCBMLjwvYXV0aG9yPjxhdXRob3I+WWUsIFAuPC9hdXRob3I+PGF1
dGhvcj5ZYW5nLCBMLjwvYXV0aG9yPjxhdXRob3I+THUsIFkuPC9hdXRob3I+PGF1dGhvcj5MaSwg
VC48L2F1dGhvcj48YXV0aG9yPkh1YW5nLCBKLjwvYXV0aG9yPjxhdXRob3I+WHUsIFguPC9hdXRo
b3I+PGF1dGhvcj5DaGVuLCBKLjwvYXV0aG9yPjxhdXRob3I+SGFvLCBTLjwvYXV0aG9yPjxhdXRo
b3I+Q2hlbiwgWS48L2F1dGhvcj48YXV0aG9yPlhpbiwgUy48L2F1dGhvcj48YXV0aG9yPkdhbywg
Wi48L2F1dGhvcj48YXV0aG9yPkR1YW4sIFouPC9hdXRob3I+PGF1dGhvcj5IYW4sIFQuPC9hdXRo
b3I+PGF1dGhvcj5XYW5nLCBZLjwvYXV0aG9yPjxhdXRob3I+R2FuLCBKLjwvYXV0aG9yPjxhdXRo
b3I+RmVuZywgVC48L2F1dGhvcj48YXV0aG9yPlBhbiwgQy48L2F1dGhvcj48YXV0aG9yPkNoZW4s
IFkuPC9hdXRob3I+PGF1dGhvcj5MaSwgSC48L2F1dGhvcj48YXV0aG9yPkh1YW5nLCBZLjwvYXV0
aG9yPjxhdXRob3I+WGllLCBRLjwvYXV0aG9yPjxhdXRob3I+TGluLCBTLjwvYXV0aG9yPjxhdXRo
b3I+TGksIEwuPC9hdXRob3I+PGF1dGhvcj5MaSwgSi48L2F1dGhvcj48L2F1dGhvcnM+PC9jb250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dHkgU2Nob29sIG9mIE1lZGljaW5lLCBIYW5nemhvdSwgQ2hpbmEuJiN4RDtEZXBhcnRtZW50IG9m
IExpdmVyIGFuZCBJbmZlY3Rpb3VzIERpc2Vhc2VzLCBOby4gMzAyIEhvc3BpdGFsIG9mIENoaW5l
c2UgUGVvcGxlJmFwb3M7cyBMaWJlcmF0aW9uIEFybXksIEJlaWppbmcsIENoaW5hLiYjeEQ7RGVw
YXJ0bWVudCBvZiBMaXZlciBhbmQgSW5mZWN0aW91cyBEaXNlYXNlcywgVGhlIFRoaXJkIEFmZmls
aWF0ZWQgSG9zcGl0YWwsIFN1biBZQVQtU0VOIFVuaXZlcnNpdHksIEd1YW5nemhvdSwgQ2hpbmEu
JiN4RDtEZXBhcnRtZW50IG9mIExpdmVyIGFuZCBJbmZlY3Rpb3VzIERpc2Vhc2VzLCBCZWlqaW5n
IFlvdUFuIEhvc3BpdGFsLCBDYXBpdGFsIE1lZGljYWwgVW5pdmVyc2l0eSwgQmVpamluZywgQ2hp
bmEuJiN4RDtEZXBhcnRtZW50IG9mIExpdmVyIGFuZCBJbmZlY3Rpb3VzIERpc2Vhc2VzLCBUaWFu
amluIFRoaXJkIENlbnRyYWwgSG9zcGl0YWwsIFRpYW5qaW4sIENoaW5hLiYjeEQ7RGVwYXJ0bWVu
dCBvZiBMaXZlciBhbmQgSW5mZWN0aW91cyBEaXNlYXNlcywgVGhlIEZpcnN0IEhvc3BpdGFsIEFm
ZmlsaWF0ZWQgb2YgVGhlIFRoaXJkIE1pbGl0YXJ5IE1lZGljYWwgVW5pdmVyc2l0eSwgQ2hvbmdx
aW5nLCBDaGluYS4mI3hEO0RlcGFydG1lbnQgb2YgTGl2ZXIgYW5kIEluZmVjdGlvdXMgRGlzZWFz
ZXMsIFRoZSBGaXJzdCBBZmZpbGlhdGVkIEhvc3BpdGFsIG9mIFNvb2Nob3cgVW5pdmVyc2l0eSwg
U3V6aG91LCBDaGluYS4mI3hEO0RlcGFydG1lbnQgb2YgTGl2ZXIgYW5kIEluZmVjdGlvdXMgRGlz
ZWFzZXMsIE1lbmdjaGFvIEhlcGF0b2JpbGlhcnkgSG9zcGl0YWwgb2YgRnVqaWFuIE1lZGljYWwg
VW5pdmVyc2l0eSwgRnV6aG91LCBDaGluYS4mI3hEO0RlcGFydG1lbnQgb2YgTGl2ZXIgYW5kIElu
ZmVjdGlvdXMgRGlzZWFzZXMsIFRoZSBGaXJzdCBBZmZpbGlhdGVkIEhvc3BpdGFsIG9mIFdlbnpo
b3UgTWVkaWNhbCBVbml2ZXJzaXR5LCBXZW56aG91LCBDaGluYS4mI3hEO0RlcGFydG1lbnQgb2Yg
R2FzdHJvZW50ZXJvbG9neSwgUmVuamkgSG9zcGl0YWwgU2hhbmdoYWkgSmlhb3RvbmcgVW5pdmVy
c2l0eSBTY2hvb2wgb2YgTWVkaWNpbmUsIFNoYW5naGFpLCBDaGluYS4mI3hEO0RlcGFydG1lbnQg
b2YgTGl2ZXIgYW5kIEluZmVjdGlvdXMgRGlzZWFzZXMsIFhpYW5neWEgSG9zcGl0YWwgQ2VudHJh
bCBTb3V0aCBVbml2ZXJzaXR5LCBDaGFuZ3NoYSwgQ2hpbmEuJiN4RDtEZXBhcnRtZW50IG9mIExp
dmVyIGFuZCBJbmZlY3Rpb3VzIERpc2Vhc2VzLCBSdWlqaW4gSG9zcGl0YWwgU2hhbmdoYWkgSmlh
b3RvbmcgVW5pdmVyc2l0eSBTY2hvb2wgb2YgTWVkaWNpbmUsIFNoYW5naGFpLCBDaGluYS4mI3hE
O0RlcGFydG1lbnQgb2YgTGl2ZXIgYW5kIEluZmVjdGlvdXMgRGlzZWFzZXMsIFRoZSBGaXJzdCBB
ZmZpbGlhdGVkIEhvc3BpdGFsIG9mIFhpJmFwb3M7YW4gSmlhb3RvbmcgVW5pdmVyc2l0eSwgWGkm
YXBvczthbiwgQ2hpbmEuPC9hdXRoLWFkZHJlc3M+PHRpdGxlcz48dGl0bGU+RGV2ZWxvcG1lbnQg
b2YgZGlhZ25vc3RpYyBjcml0ZXJpYSBhbmQgYSBwcm9nbm9zdGljIHNjb3JlIGZvciBoZXBhdGl0
aXMgQiB2aXJ1cy1yZWxhdGVkIGFjdXRlLW9uLWNocm9uaWMgbGl2ZXIgZmFpbHVyZTwvdGl0bGU+
PHNlY29uZGFyeS10aXRsZT5HdXQ8L3NlY29uZGFyeS10aXRsZT48YWx0LXRpdGxlPkd1dDwvYWx0
LXRpdGxlPjwvdGl0bGVzPjxwZXJpb2RpY2FsPjxmdWxsLXRpdGxlPkd1dDwvZnVsbC10aXRsZT48
L3BlcmlvZGljYWw+PGFsdC1wZXJpb2RpY2FsPjxmdWxsLXRpdGxlPkd1dDwvZnVsbC10aXRsZT48
L2FsdC1wZXJpb2RpY2FsPjxwYWdlcz4yMTgxLTIxOTE8L3BhZ2VzPjx2b2x1bWU+Njc8L3ZvbHVt
ZT48bnVtYmVyPjEyPC9udW1iZXI+PGVkaXRpb24+MjAxNy8wOS8yMTwvZWRpdGlvbj48a2V5d29y
ZHM+PGtleXdvcmQ+QWN1dGUtT24tQ2hyb25pYyBMaXZlciBGYWlsdXJlLypkaWFnbm9zaXMvZXRp
b2xvZ3kvbWljcm9iaW9sb2d5L21vcnRhbGl0eTwva2V5d29yZD48a2V5d29yZD5BZHVsdDwva2V5
d29yZD48a2V5d29yZD5CaWxpcnViaW4vYmxvb2Q8L2tleXdvcmQ+PGtleXdvcmQ+QmlvbWFya2Vy
cy9ibG9vZDwva2V5d29yZD48a2V5d29yZD5DaGluYS9lcGlkZW1pb2xvZ3k8L2tleXdvcmQ+PGtl
eXdvcmQ+RmVtYWxlPC9rZXl3b3JkPjxrZXl3b3JkPkhlcGF0aXRpcyBCLCBDaHJvbmljLypkaWFn
bm9zaXMvbW9ydGFsaXR5PC9rZXl3b3JkPjxrZXl3b3JkPkh1bWFuczwva2V5d29yZD48a2V5d29y
ZD5JbnRlcm5hdGlvbmFsIE5vcm1hbGl6ZWQgUmF0aW88L2tleXdvcmQ+PGtleXdvcmQ+TGl2ZXIg
Q2lycmhvc2lzL2NvbXBsaWNhdGlvbnMvbW9ydGFsaXR5PC9rZXl3b3JkPjxrZXl3b3JkPk1hbGU8
L2tleXdvcmQ+PGtleXdvcmQ+TWlkZGxlIEFnZWQ8L2tleXdvcmQ+PGtleXdvcmQ+UHJvZ25vc2lz
PC9rZXl3b3JkPjxrZXl3b3JkPlByb3NwZWN0aXZlIFN0dWRpZXM8L2tleXdvcmQ+PGtleXdvcmQ+
U2V2ZXJpdHkgb2YgSWxsbmVzcyBJbmRleDwva2V5d29yZD48a2V5d29yZD4qSGVwYXRpdGlzIEI8
L2tleXdvcmQ+PGtleXdvcmQ+KkxpdmVyIENpcnJob3Npczwva2V5d29yZD48a2V5d29yZD4qTGl2
ZXIgRmFpbHVyZTwva2V5d29yZD48L2tleXdvcmRzPjxkYXRlcz48eWVhcj4yMDE4PC95ZWFyPjxw
dWItZGF0ZXM+PGRhdGU+RGVjPC9kYXRlPjwvcHViLWRhdGVzPjwvZGF0ZXM+PGlzYm4+MDAxNy01
NzQ5PC9pc2JuPjxhY2Nlc3Npb24tbnVtPjI4OTI4Mjc1PC9hY2Nlc3Npb24tbnVtPjx1cmxzPjwv
dXJscz48ZWxlY3Ryb25pYy1yZXNvdXJjZS1udW0+MTAuMTEzNi9ndXRqbmwtMjAxNy0zMTQ2NDE8
L2VsZWN0cm9uaWMtcmVzb3VyY2UtbnVtPjxyZW1vdGUtZGF0YWJhc2UtcHJvdmlkZXI+TkxNPC9y
ZW1vdGUtZGF0YWJhc2UtcHJvdmlkZXI+PGxhbmd1YWdlPmVuZzwvbGFuZ3VhZ2U+PC9yZWNvcmQ+
PC9DaXRlPjwvRW5kTm90ZT5=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52629F" w:rsidRPr="000B60D1">
        <w:rPr>
          <w:rFonts w:ascii="Book Antiqua" w:eastAsia="宋体" w:hAnsi="Book Antiqua" w:cs="Times New Roman"/>
          <w:color w:val="000000" w:themeColor="text1"/>
          <w:kern w:val="0"/>
          <w:sz w:val="24"/>
          <w:szCs w:val="24"/>
        </w:rPr>
      </w:r>
      <w:r w:rsidR="0052629F"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w:t>
      </w:r>
      <w:r w:rsidR="0052629F"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r w:rsidR="00D04823"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The condition of patients with </w:t>
      </w:r>
      <w:r w:rsidR="00935234" w:rsidRPr="000B60D1">
        <w:rPr>
          <w:rFonts w:ascii="Book Antiqua" w:hAnsi="Book Antiqua" w:cs="Times New Roman"/>
          <w:color w:val="000000" w:themeColor="text1"/>
          <w:sz w:val="24"/>
          <w:szCs w:val="24"/>
        </w:rPr>
        <w:t>HBV-ACLF</w:t>
      </w:r>
      <w:r w:rsidR="00D6286C" w:rsidRPr="000B60D1">
        <w:rPr>
          <w:rFonts w:ascii="Book Antiqua" w:eastAsia="宋体" w:hAnsi="Book Antiqua" w:cs="Times New Roman"/>
          <w:color w:val="000000" w:themeColor="text1"/>
          <w:kern w:val="0"/>
          <w:sz w:val="24"/>
          <w:szCs w:val="24"/>
        </w:rPr>
        <w:t xml:space="preserve"> results in impaired nutrient synthesis and absorption, due to inadequate nutritional intake, abnormal liver structure</w:t>
      </w:r>
      <w:r w:rsidR="005776C9" w:rsidRPr="000B60D1">
        <w:rPr>
          <w:rFonts w:ascii="Book Antiqua" w:eastAsia="宋体" w:hAnsi="Book Antiqua" w:cs="Times New Roman"/>
          <w:color w:val="000000" w:themeColor="text1"/>
          <w:kern w:val="0"/>
          <w:sz w:val="24"/>
          <w:szCs w:val="24"/>
        </w:rPr>
        <w:t>,</w:t>
      </w:r>
      <w:r w:rsidR="00D6286C" w:rsidRPr="000B60D1">
        <w:rPr>
          <w:rFonts w:ascii="Book Antiqua" w:eastAsia="宋体" w:hAnsi="Book Antiqua" w:cs="Times New Roman"/>
          <w:color w:val="000000" w:themeColor="text1"/>
          <w:kern w:val="0"/>
          <w:sz w:val="24"/>
          <w:szCs w:val="24"/>
        </w:rPr>
        <w:t xml:space="preserve"> and functional failure</w:t>
      </w:r>
      <w:r w:rsidR="009F675E" w:rsidRPr="000B60D1">
        <w:rPr>
          <w:rFonts w:ascii="Book Antiqua" w:hAnsi="Book Antiqua" w:cs="Times New Roman"/>
          <w:color w:val="000000" w:themeColor="text1"/>
          <w:sz w:val="24"/>
          <w:szCs w:val="24"/>
        </w:rPr>
        <w:fldChar w:fldCharType="begin"/>
      </w:r>
      <w:r w:rsidR="009E3C1E" w:rsidRPr="000B60D1">
        <w:rPr>
          <w:rFonts w:ascii="Book Antiqua" w:hAnsi="Book Antiqua" w:cs="Times New Roman"/>
          <w:color w:val="000000" w:themeColor="text1"/>
          <w:sz w:val="24"/>
          <w:szCs w:val="24"/>
        </w:rPr>
        <w:instrText xml:space="preserve"> ADDIN EN.CITE &lt;EndNote&gt;&lt;Cite&gt;&lt;Author&gt;Cheung&lt;/Author&gt;&lt;Year&gt;2012&lt;/Year&gt;&lt;RecNum&gt;42&lt;/RecNum&gt;&lt;DisplayText&gt;&lt;style face="superscript"&gt;[3]&lt;/style&gt;&lt;/DisplayText&gt;&lt;record&gt;&lt;rec-number&gt;42&lt;/rec-number&gt;&lt;foreign-keys&gt;&lt;key app="EN" db-id="05p2zree5dswdtepwdxxvv2csasw22xfrx9s" timestamp="1573043074"&gt;42&lt;/key&gt;&lt;/foreign-keys&gt;&lt;ref-type name="Journal Article"&gt;17&lt;/ref-type&gt;&lt;contributors&gt;&lt;authors&gt;&lt;author&gt;Cheung, K.&lt;/author&gt;&lt;author&gt;Lee, S. S.&lt;/author&gt;&lt;author&gt;Raman, M.&lt;/author&gt;&lt;/authors&gt;&lt;/contributors&gt;&lt;auth-address&gt;Alberta Health Services, Calgary, Alberta, Canada.&lt;/auth-address&gt;&lt;titles&gt;&lt;title&gt;Prevalence and mechanisms of malnutrition in patients with advanced liver disease, and nutrition management strategies&lt;/title&gt;&lt;secondary-title&gt;Clin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117-25&lt;/pages&gt;&lt;volume&gt;10&lt;/volume&gt;&lt;number&gt;2&lt;/number&gt;&lt;edition&gt;2011/09/07&lt;/edition&gt;&lt;keywords&gt;&lt;keyword&gt;Diet/*methods&lt;/keyword&gt;&lt;keyword&gt;Humans&lt;/keyword&gt;&lt;keyword&gt;Liver Cirrhosis/*complications&lt;/keyword&gt;&lt;keyword&gt;Malnutrition/*epidemiology/*etiology&lt;/keyword&gt;&lt;keyword&gt;Prevalence&lt;/keyword&gt;&lt;keyword&gt;Treatment Outcome&lt;/keyword&gt;&lt;/keywords&gt;&lt;dates&gt;&lt;year&gt;2012&lt;/year&gt;&lt;pub-dates&gt;&lt;date&gt;Feb&lt;/date&gt;&lt;/pub-dates&gt;&lt;/dates&gt;&lt;isbn&gt;1542-3565&lt;/isbn&gt;&lt;accession-num&gt;21893127&lt;/accession-num&gt;&lt;urls&gt;&lt;/urls&gt;&lt;electronic-resource-num&gt;10.1016/j.cgh.2011.08.016&lt;/electronic-resource-num&gt;&lt;remote-database-provider&gt;NLM&lt;/remote-database-provider&gt;&lt;language&gt;eng&lt;/language&gt;&lt;/record&gt;&lt;/Cite&gt;&lt;/EndNote&gt;</w:instrText>
      </w:r>
      <w:r w:rsidR="009F675E" w:rsidRPr="000B60D1">
        <w:rPr>
          <w:rFonts w:ascii="Book Antiqua" w:hAnsi="Book Antiqua" w:cs="Times New Roman"/>
          <w:color w:val="000000" w:themeColor="text1"/>
          <w:sz w:val="24"/>
          <w:szCs w:val="24"/>
        </w:rPr>
        <w:fldChar w:fldCharType="separate"/>
      </w:r>
      <w:r w:rsidR="009E3C1E" w:rsidRPr="000B60D1">
        <w:rPr>
          <w:rFonts w:ascii="Book Antiqua" w:hAnsi="Book Antiqua" w:cs="Times New Roman"/>
          <w:noProof/>
          <w:color w:val="000000" w:themeColor="text1"/>
          <w:sz w:val="24"/>
          <w:szCs w:val="24"/>
          <w:vertAlign w:val="superscript"/>
        </w:rPr>
        <w:t>[3]</w:t>
      </w:r>
      <w:r w:rsidR="009F675E" w:rsidRPr="000B60D1">
        <w:rPr>
          <w:rFonts w:ascii="Book Antiqua" w:hAnsi="Book Antiqua" w:cs="Times New Roman"/>
          <w:color w:val="000000" w:themeColor="text1"/>
          <w:sz w:val="24"/>
          <w:szCs w:val="24"/>
        </w:rPr>
        <w:fldChar w:fldCharType="end"/>
      </w:r>
      <w:r w:rsidR="00D6286C" w:rsidRPr="000B60D1">
        <w:rPr>
          <w:rFonts w:ascii="Book Antiqua" w:eastAsia="宋体" w:hAnsi="Book Antiqua" w:cs="Times New Roman"/>
          <w:color w:val="000000" w:themeColor="text1"/>
          <w:kern w:val="0"/>
          <w:sz w:val="24"/>
          <w:szCs w:val="24"/>
        </w:rPr>
        <w:t>.</w:t>
      </w:r>
      <w:r w:rsidR="00D04823"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At the same time, malnutrition will further aggravate </w:t>
      </w:r>
      <w:r w:rsidR="00453ED8" w:rsidRPr="000B60D1">
        <w:rPr>
          <w:rFonts w:ascii="Book Antiqua" w:eastAsia="宋体" w:hAnsi="Book Antiqua" w:cs="Times New Roman"/>
          <w:color w:val="000000" w:themeColor="text1"/>
          <w:kern w:val="0"/>
          <w:sz w:val="24"/>
          <w:szCs w:val="24"/>
        </w:rPr>
        <w:t xml:space="preserve">the </w:t>
      </w:r>
      <w:r w:rsidRPr="000B60D1">
        <w:rPr>
          <w:rFonts w:ascii="Book Antiqua" w:eastAsia="宋体" w:hAnsi="Book Antiqua" w:cs="Times New Roman"/>
          <w:color w:val="000000" w:themeColor="text1"/>
          <w:kern w:val="0"/>
          <w:sz w:val="24"/>
          <w:szCs w:val="24"/>
        </w:rPr>
        <w:t>liver injury,</w:t>
      </w:r>
      <w:r w:rsidR="00A66A47" w:rsidRPr="000B60D1">
        <w:rPr>
          <w:rFonts w:ascii="Book Antiqua" w:eastAsia="宋体" w:hAnsi="Book Antiqua" w:cs="Times New Roman"/>
          <w:color w:val="000000" w:themeColor="text1"/>
          <w:kern w:val="0"/>
          <w:sz w:val="24"/>
          <w:szCs w:val="24"/>
        </w:rPr>
        <w:t xml:space="preserve"> affecting the </w:t>
      </w:r>
      <w:r w:rsidRPr="000B60D1">
        <w:rPr>
          <w:rFonts w:ascii="Book Antiqua" w:eastAsia="宋体" w:hAnsi="Book Antiqua" w:cs="Times New Roman"/>
          <w:color w:val="000000" w:themeColor="text1"/>
          <w:kern w:val="0"/>
          <w:sz w:val="24"/>
          <w:szCs w:val="24"/>
        </w:rPr>
        <w:t>quality of life and survival time</w:t>
      </w:r>
      <w:r w:rsidR="00BE3D1F"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&lt;EndNote&gt;&lt;Cite&gt;&lt;Author&gt;Aby&lt;/Author&gt;&lt;Year&gt;2019&lt;/Year&gt;&lt;RecNum&gt;48&lt;/RecNum&gt;&lt;DisplayText&gt;&lt;style face="superscript"&gt;[4]&lt;/style&gt;&lt;/DisplayText&gt;&lt;record&gt;&lt;rec-number&gt;48&lt;/rec-number&gt;&lt;foreign-keys&gt;&lt;key app="EN" db-id="05p2zree5dswdtepwdxxvv2csasw22xfrx9s" timestamp="1573045454"&gt;48&lt;/key&gt;&lt;/foreign-keys&gt;&lt;ref-type name="Journal Article"&gt;17&lt;/ref-type&gt;&lt;contributors&gt;&lt;authors&gt;&lt;author&gt;Aby, E. S.&lt;/author&gt;&lt;author&gt;Saab, S.&lt;/author&gt;&lt;/authors&gt;&lt;/contributors&gt;&lt;auth-address&gt;Department of Medicine, University of California at Los Angeles, UCLA Medical Center, 757 Westwood Plaza, Suite 7501, Los Angeles, CA 90095, USA. Electronic address: https://twitter.com/lizabmn47.&amp;#xD;Department of Medicine, University of California at Los Angeles, UCLA Medical Center, 757 Westwood Plaza, Suite 7501, Los Angeles, CA 90095, USA; Department of Surgery, University of California at Los Angeles, Los Angeles, CA, USA. Electronic address: SSaab@mednet.ucla.edu.&lt;/auth-address&gt;&lt;titles&gt;&lt;title&gt;Frailty, Sarcopenia, and Malnutrition in Cirrhotic Patients&lt;/title&gt;&lt;secondary-title&gt;Clin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disease&lt;/abbr-1&gt;&lt;/alt-periodical&gt;&lt;pages&gt;589-605&lt;/pages&gt;&lt;volume&gt;23&lt;/volume&gt;&lt;number&gt;4&lt;/number&gt;&lt;edition&gt;2019/09/30&lt;/edition&gt;&lt;keywords&gt;&lt;keyword&gt;Frailty&lt;/keyword&gt;&lt;keyword&gt;Liver transplantation/hepatology&lt;/keyword&gt;&lt;keyword&gt;Malnutrition&lt;/keyword&gt;&lt;keyword&gt;Rehabilitation&lt;/keyword&gt;&lt;keyword&gt;Sarcopenia&lt;/keyword&gt;&lt;/keywords&gt;&lt;dates&gt;&lt;year&gt;2019&lt;/year&gt;&lt;pub-dates&gt;&lt;date&gt;Nov&lt;/date&gt;&lt;/pub-dates&gt;&lt;/dates&gt;&lt;isbn&gt;1089-3261&lt;/isbn&gt;&lt;accession-num&gt;31563213&lt;/accession-num&gt;&lt;urls&gt;&lt;/urls&gt;&lt;electronic-resource-num&gt;10.1016/j.cld.2019.06.001&lt;/electronic-resource-num&gt;&lt;remote-database-provider&gt;NLM&lt;/remote-database-provider&gt;&lt;language&gt;eng&lt;/language&gt;&lt;/record&gt;&lt;/Cite&gt;&lt;/EndNote&gt;</w:instrText>
      </w:r>
      <w:r w:rsidR="00BE3D1F"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[4]</w:t>
      </w:r>
      <w:r w:rsidR="00BE3D1F"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p>
    <w:p w14:paraId="64D1F032" w14:textId="34ED2216" w:rsidR="00EA6171" w:rsidRPr="000B60D1" w:rsidRDefault="00EA6171"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At present, malnutrition in </w:t>
      </w:r>
      <w:r w:rsidR="00A3204B" w:rsidRPr="000B60D1">
        <w:rPr>
          <w:rFonts w:ascii="Book Antiqua" w:eastAsia="宋体" w:hAnsi="Book Antiqua" w:cs="Times New Roman"/>
          <w:color w:val="000000" w:themeColor="text1"/>
          <w:kern w:val="0"/>
          <w:sz w:val="24"/>
          <w:szCs w:val="24"/>
        </w:rPr>
        <w:t xml:space="preserve">most </w:t>
      </w:r>
      <w:r w:rsidRPr="000B60D1">
        <w:rPr>
          <w:rFonts w:ascii="Book Antiqua" w:eastAsia="宋体" w:hAnsi="Book Antiqua" w:cs="Times New Roman"/>
          <w:color w:val="000000" w:themeColor="text1"/>
          <w:kern w:val="0"/>
          <w:sz w:val="24"/>
          <w:szCs w:val="24"/>
        </w:rPr>
        <w:t>patients with liver disease progress</w:t>
      </w:r>
      <w:r w:rsidR="00BD01F5" w:rsidRPr="000B60D1">
        <w:rPr>
          <w:rFonts w:ascii="Book Antiqua" w:eastAsia="宋体" w:hAnsi="Book Antiqua" w:cs="Times New Roman"/>
          <w:color w:val="000000" w:themeColor="text1"/>
          <w:kern w:val="0"/>
          <w:sz w:val="24"/>
          <w:szCs w:val="24"/>
        </w:rPr>
        <w:t>es</w:t>
      </w:r>
      <w:r w:rsidRPr="000B60D1">
        <w:rPr>
          <w:rFonts w:ascii="Book Antiqua" w:eastAsia="宋体" w:hAnsi="Book Antiqua" w:cs="Times New Roman"/>
          <w:color w:val="000000" w:themeColor="text1"/>
          <w:kern w:val="0"/>
          <w:sz w:val="24"/>
          <w:szCs w:val="24"/>
        </w:rPr>
        <w:t xml:space="preserve"> slowly, so it is particularly important to screen </w:t>
      </w:r>
      <w:r w:rsidR="008B77EB" w:rsidRPr="000B60D1">
        <w:rPr>
          <w:rFonts w:ascii="Book Antiqua" w:eastAsia="宋体" w:hAnsi="Book Antiqua" w:cs="Times New Roman"/>
          <w:color w:val="000000" w:themeColor="text1"/>
          <w:kern w:val="0"/>
          <w:sz w:val="24"/>
          <w:szCs w:val="24"/>
        </w:rPr>
        <w:t>for</w:t>
      </w:r>
      <w:r w:rsidRPr="000B60D1">
        <w:rPr>
          <w:rFonts w:ascii="Book Antiqua" w:eastAsia="宋体" w:hAnsi="Book Antiqua" w:cs="Times New Roman"/>
          <w:color w:val="000000" w:themeColor="text1"/>
          <w:kern w:val="0"/>
          <w:sz w:val="24"/>
          <w:szCs w:val="24"/>
        </w:rPr>
        <w:t xml:space="preserve"> nutritional risk in the early stage of the disease</w:t>
      </w:r>
      <w:r w:rsidR="00BE3D1F" w:rsidRPr="000B60D1">
        <w:rPr>
          <w:rFonts w:ascii="Book Antiqua" w:hAnsi="Book Antiqua" w:cs="Times New Roman"/>
          <w:color w:val="000000" w:themeColor="text1"/>
          <w:sz w:val="24"/>
          <w:szCs w:val="24"/>
        </w:rPr>
        <w:fldChar w:fldCharType="begin">
          <w:fldData xml:space="preserve">PEVuZE5vdGU+PENpdGU+PEF1dGhvcj5QbGF1dGg8L0F1dGhvcj48WWVhcj4yMDA5PC9ZZWFyPjxS
ZWNOdW0+NDU8L1JlY051bT48RGlzcGxheVRleHQ+PHN0eWxlIGZhY2U9InN1cGVyc2NyaXB0Ij5b
NSwgNl08L3N0eWxlPjwvRGlzcGxheVRleHQ+PHJlY29yZD48cmVjLW51bWJlcj40NTwvcmVjLW51
bWJlcj48Zm9yZWlnbi1rZXlzPjxrZXkgYXBwPSJFTiIgZGItaWQ9IjA1cDJ6cmVlNWRzd2R0ZXB3
ZHh4dnYyY3Nhc3cyMnhmcng5cyIgdGltZXN0YW1wPSIxNTczMDQ0NjEzIj40NTwva2V5PjwvZm9y
ZWlnbi1rZXlzPjxyZWYtdHlwZSBuYW1lPSJKb3VybmFsIEFydGljbGUiPjE3PC9yZWYtdHlwZT48
Y29udHJpYnV0b3JzPjxhdXRob3JzPjxhdXRob3I+UGxhdXRoLCBNLjwvYXV0aG9yPjxhdXRob3I+
Q2FicmUsIEUuPC9hdXRob3I+PGF1dGhvcj5DYW1waWxsbywgQi48L2F1dGhvcj48YXV0aG9yPktv
bmRydXAsIEouPC9hdXRob3I+PGF1dGhvcj5NYXJjaGVzaW5pLCBHLjwvYXV0aG9yPjxhdXRob3I+
U2NodXR6LCBULjwvYXV0aG9yPjxhdXRob3I+U2hlbmtpbiwgQS48L2F1dGhvcj48YXV0aG9yPldl
bmRvbiwgSi48L2F1dGhvcj48L2F1dGhvcnM+PC9jb250cmlidXRvcnM+PGF1dGgtYWRkcmVzcz5T
dGFkdGlzY2hlcyBLbGluaWt1bSwgRGVzc2F1LCBHZXJtYW55LjwvYXV0aC1hZGRyZXNzPjx0aXRs
ZXM+PHRpdGxlPkVTUEVOIEd1aWRlbGluZXMgb24gUGFyZW50ZXJhbCBOdXRyaXRpb246IGhlcGF0
b2xvZ3k8L3RpdGxlPjxzZWNvbmRhcnktdGl0bGU+Q2xpbiBOdXRyPC9zZWNvbmRhcnktdGl0bGU+
PGFsdC10aXRsZT5DbGluaWNhbCBudXRyaXRpb24gKEVkaW5idXJnaCwgU2NvdGxhbmQpPC9hbHQt
dGl0bGU+PC90aXRsZXM+PGFsdC1wZXJpb2RpY2FsPjxmdWxsLXRpdGxlPkNsaW5pY2FsIG51dHJp
dGlvbiAoRWRpbmJ1cmdoLCBTY290bGFuZCk8L2Z1bGwtdGl0bGU+PC9hbHQtcGVyaW9kaWNhbD48
cGFnZXM+NDM2LTQ0PC9wYWdlcz48dm9sdW1lPjI4PC92b2x1bWU+PG51bWJlcj40PC9udW1iZXI+
PGVkaXRpb24+MjAwOS8wNi8xMzwvZWRpdGlvbj48a2V5d29yZHM+PGtleXdvcmQ+QWR1bHQ8L2tl
eXdvcmQ+PGtleXdvcmQ+Q2xpbmljYWwgVHJpYWxzIGFzIFRvcGljPC9rZXl3b3JkPjxrZXl3b3Jk
PkVudGVyYWwgTnV0cml0aW9uPC9rZXl3b3JkPjxrZXl3b3JkPkZhdHR5IExpdmVyLCBBbGNvaG9s
aWMvdGhlcmFweTwva2V5d29yZD48a2V5d29yZD5IdW1hbnM8L2tleXdvcmQ+PGtleXdvcmQ+TGl2
ZXIgQ2lycmhvc2lzL3RoZXJhcHk8L2tleXdvcmQ+PGtleXdvcmQ+TGl2ZXIgRGlzZWFzZXMvY29t
cGxpY2F0aW9ucy8qdGhlcmFweTwva2V5d29yZD48a2V5d29yZD5MaXZlciBGYWlsdXJlLCBBY3V0
ZS90aGVyYXB5PC9rZXl3b3JkPjxrZXl3b3JkPkxpdmVyIFRyYW5zcGxhbnRhdGlvbi9yZWhhYmls
aXRhdGlvbjwva2V5d29yZD48a2V5d29yZD5NYWxudXRyaXRpb24vKnRoZXJhcHk8L2tleXdvcmQ+
PGtleXdvcmQ+TWlkZGxlIEFnZWQ8L2tleXdvcmQ+PGtleXdvcmQ+TnV0cml0aW9uYWwgU3RhdHVz
PC9rZXl3b3JkPjxrZXl3b3JkPipQYXJlbnRlcmFsIE51dHJpdGlvbi9zdGFuZGFyZHM8L2tleXdv
cmQ+PGtleXdvcmQ+UG9zdG9wZXJhdGl2ZSBDYXJlPC9rZXl3b3JkPjxrZXl3b3JkPllvdW5nIEFk
dWx0PC9rZXl3b3JkPjwva2V5d29yZHM+PGRhdGVzPjx5ZWFyPjIwMDk8L3llYXI+PHB1Yi1kYXRl
cz48ZGF0ZT5BdWc8L2RhdGU+PC9wdWItZGF0ZXM+PC9kYXRlcz48aXNibj4wMjYxLTU2MTQ8L2lz
Ym4+PGFjY2Vzc2lvbi1udW0+MTk1MjA0NjY8L2FjY2Vzc2lvbi1udW0+PHVybHM+PC91cmxzPjxl
bGVjdHJvbmljLXJlc291cmNlLW51bT4xMC4xMDE2L2ouY2xudS4yMDA5LjA0LjAxOTwvZWxlY3Ry
b25pYy1yZXNvdXJjZS1udW0+PHJlbW90ZS1kYXRhYmFzZS1wcm92aWRlcj5OTE08L3JlbW90ZS1k
YXRhYmFzZS1wcm92aWRlcj48bGFuZ3VhZ2U+ZW5nPC9sYW5ndWFnZT48L3JlY29yZD48L0NpdGU+
PENpdGU+PEF1dGhvcj5IdXluaDwvQXV0aG9yPjxZZWFyPjIwMTU8L1llYXI+PFJlY051bT40Mzwv
UmVjTnVtPjxyZWNvcmQ+PHJlYy1udW1iZXI+NDM8L3JlYy1udW1iZXI+PGZvcmVpZ24ta2V5cz48
a2V5IGFwcD0iRU4iIGRiLWlkPSIwNXAyenJlZTVkc3dkdGVwd2R4eHZ2MmNzYXN3MjJ4ZnJ4OXMi
IHRpbWVzdGFtcD0iMTU3MzA0MzMzOCI+NDM8L2tleT48L2ZvcmVpZ24ta2V5cz48cmVmLXR5cGUg
bmFtZT0iSm91cm5hbCBBcnRpY2xlIj4xNzwvcmVmLXR5cGU+PGNvbnRyaWJ1dG9ycz48YXV0aG9y
cz48YXV0aG9yPkh1eW5oLCBELiBLLjwvYXV0aG9yPjxhdXRob3I+U2VsdmFuZGVyYW4sIFMuIFAu
PC9hdXRob3I+PGF1dGhvcj5IYXJsZXksIEguIEEuPC9hdXRob3I+PGF1dGhvcj5Ib2xsb3dheSwg
Ui4gSC48L2F1dGhvcj48YXV0aG9yPk5ndXllbiwgTi4gUS48L2F1dGhvcj48L2F1dGhvcnM+PC9j
b250cmlidXRvcnM+PGF1dGgtYWRkcmVzcz5EZXAgSyBIdXluaCwgU2hhbmUgUCBTZWx2YW5kZXJh
biwgSHVnaCBBSiBIYXJsZXksIFJpY2hhcmQgSCBIb2xsb3dheSwgTmFtIFEgTmd1eWVuLCBEaXNj
aXBsaW5lIG9mIE1lZGljaW5lLCBVbml2ZXJzaXR5IG9mIEFkZWxhaWRlLCBOb3J0aCBUZXJyYWNl
LCBBZGVsYWlkZSA1MDAwLCBTb3V0aCBBdXN0cmFsaWEsIEF1c3RyYWxpYS48L2F1dGgtYWRkcmVz
cz48dGl0bGVzPjx0aXRsZT5OdXRyaXRpb25hbCBjYXJlIGluIGhvc3BpdGFsaXplZCBwYXRpZW50
cyB3aXRoIGNocm9uaWMgbGl2ZXIgZGlzZWFzZTwvdGl0bGU+PHNlY29uZGFyeS10aXRsZT5Xb3Js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aW9kaWNhbD48cGFnZXM+MTI4MzUtNDI8L3BhZ2VzPjx2b2x1bWU+MjE8L3ZvbHVtZT48bnVtYmVy
PjQ1PC9udW1iZXI+PGVkaXRpb24+MjAxNS8xMi8xNzwvZWRpdGlvbj48a2V5d29yZHM+PGtleXdv
cmQ+Q2hyb25pYyBEaXNlYXNlPC9rZXl3b3JkPjxrZXl3b3JkPkVuZXJneSBJbnRha2U8L2tleXdv
cmQ+PGtleXdvcmQ+RW5lcmd5IE1ldGFib2xpc208L2tleXdvcmQ+PGtleXdvcmQ+RmVtYWxlPC9r
ZXl3b3JkPjxrZXl3b3JkPkhvc3BpdGFsIE1vcnRhbGl0eTwva2V5d29yZD48a2V5d29yZD4qSG9z
cGl0YWxpemF0aW9uPC9rZXl3b3JkPjxrZXl3b3JkPkh1bWFuczwva2V5d29yZD48a2V5d29yZD4q
SW5wYXRpZW50czwva2V5d29yZD48a2V5d29yZD5MaXZlciBDaXJyaG9zaXMvZGlhZ25vc2lzL21v
cnRhbGl0eS9waHlzaW9wYXRob2xvZ3kvKnRoZXJhcHk8L2tleXdvcmQ+PGtleXdvcmQ+TWFsZTwv
a2V5d29yZD48a2V5d29yZD5NYWxudXRyaXRpb24vZGlhZ25vc2lzL21vcnRhbGl0eS9waHlzaW9w
YXRob2xvZ3kvKnRoZXJhcHk8L2tleXdvcmQ+PGtleXdvcmQ+TWlkZGxlIEFnZWQ8L2tleXdvcmQ+
PGtleXdvcmQ+TnV0cml0aW9uIEFzc2Vzc21lbnQ8L2tleXdvcmQ+PGtleXdvcmQ+TnV0cml0aW9u
YWwgU3RhdHVzPC9rZXl3b3JkPjxrZXl3b3JkPk51dHJpdGlvbmFsIFN1cHBvcnQvKm1ldGhvZHM8
L2tleXdvcmQ+PGtleXdvcmQ+UmV0cm9zcGVjdGl2ZSBTdHVkaWVzPC9rZXl3b3JkPjxrZXl3b3Jk
PlJpc2sgRmFjdG9yczwva2V5d29yZD48a2V5d29yZD5Tb3V0aCBBdXN0cmFsaWE8L2tleXdvcmQ+
PGtleXdvcmQ+VGltZSBGYWN0b3JzPC9rZXl3b3JkPjxrZXl3b3JkPlRyZWF0bWVudCBPdXRjb21l
PC9rZXl3b3JkPjxrZXl3b3JkPkxpdmVyIGNpcnJob3Npczwva2V5d29yZD48a2V5d29yZD5NYWxu
dXRyaXRpb248L2tleXdvcmQ+PGtleXdvcmQ+TW9yYmlkaXR5PC9rZXl3b3JkPjxrZXl3b3JkPk1v
cnRhbGl0eTwva2V5d29yZD48L2tleXdvcmRzPjxkYXRlcz48eWVhcj4yMDE1PC95ZWFyPjxwdWIt
ZGF0ZXM+PGRhdGU+RGVjIDc8L2RhdGU+PC9wdWItZGF0ZXM+PC9kYXRlcz48aXNibj4xMDA3LTkz
Mjc8L2lzYm4+PGFjY2Vzc2lvbi1udW0+MjY2Njg1MDc8L2FjY2Vzc2lvbi1udW0+PHVybHM+PC91
cmxzPjxjdXN0b20yPlBNQzQ2NzEwMzg8L2N1c3RvbTI+PGVsZWN0cm9uaWMtcmVzb3VyY2UtbnVt
PjEwLjM3NDgvd2pnLnYyMS5pNDUuMTI4MzU8L2VsZWN0cm9uaWMtcmVzb3VyY2UtbnVtPjxyZW1v
dGUtZGF0YWJhc2UtcHJvdmlkZXI+TkxNPC9yZW1vdGUtZGF0YWJhc2UtcHJvdmlkZXI+PGxhbmd1
YWdlPmVuZzwvbGFuZ3VhZ2U+PC9yZWNvcmQ+PC9DaXRlPjwvRW5kTm90ZT5=
</w:fldData>
        </w:fldChar>
      </w:r>
      <w:r w:rsidR="009E3C1E" w:rsidRPr="000B60D1">
        <w:rPr>
          <w:rFonts w:ascii="Book Antiqua" w:hAnsi="Book Antiqua" w:cs="Times New Roman"/>
          <w:color w:val="000000" w:themeColor="text1"/>
          <w:sz w:val="24"/>
          <w:szCs w:val="24"/>
        </w:rPr>
        <w:instrText xml:space="preserve"> ADDIN EN.CITE </w:instrText>
      </w:r>
      <w:r w:rsidR="009E3C1E" w:rsidRPr="000B60D1">
        <w:rPr>
          <w:rFonts w:ascii="Book Antiqua" w:hAnsi="Book Antiqua" w:cs="Times New Roman"/>
          <w:color w:val="000000" w:themeColor="text1"/>
          <w:sz w:val="24"/>
          <w:szCs w:val="24"/>
        </w:rPr>
        <w:fldChar w:fldCharType="begin">
          <w:fldData xml:space="preserve">PEVuZE5vdGU+PENpdGU+PEF1dGhvcj5QbGF1dGg8L0F1dGhvcj48WWVhcj4yMDA5PC9ZZWFyPjxS
ZWNOdW0+NDU8L1JlY051bT48RGlzcGxheVRleHQ+PHN0eWxlIGZhY2U9InN1cGVyc2NyaXB0Ij5b
NSwgNl08L3N0eWxlPjwvRGlzcGxheVRleHQ+PHJlY29yZD48cmVjLW51bWJlcj40NTwvcmVjLW51
bWJlcj48Zm9yZWlnbi1rZXlzPjxrZXkgYXBwPSJFTiIgZGItaWQ9IjA1cDJ6cmVlNWRzd2R0ZXB3
ZHh4dnYyY3Nhc3cyMnhmcng5cyIgdGltZXN0YW1wPSIxNTczMDQ0NjEzIj40NTwva2V5PjwvZm9y
ZWlnbi1rZXlzPjxyZWYtdHlwZSBuYW1lPSJKb3VybmFsIEFydGljbGUiPjE3PC9yZWYtdHlwZT48
Y29udHJpYnV0b3JzPjxhdXRob3JzPjxhdXRob3I+UGxhdXRoLCBNLjwvYXV0aG9yPjxhdXRob3I+
Q2FicmUsIEUuPC9hdXRob3I+PGF1dGhvcj5DYW1waWxsbywgQi48L2F1dGhvcj48YXV0aG9yPktv
bmRydXAsIEouPC9hdXRob3I+PGF1dGhvcj5NYXJjaGVzaW5pLCBHLjwvYXV0aG9yPjxhdXRob3I+
U2NodXR6LCBULjwvYXV0aG9yPjxhdXRob3I+U2hlbmtpbiwgQS48L2F1dGhvcj48YXV0aG9yPldl
bmRvbiwgSi48L2F1dGhvcj48L2F1dGhvcnM+PC9jb250cmlidXRvcnM+PGF1dGgtYWRkcmVzcz5T
dGFkdGlzY2hlcyBLbGluaWt1bSwgRGVzc2F1LCBHZXJtYW55LjwvYXV0aC1hZGRyZXNzPjx0aXRs
ZXM+PHRpdGxlPkVTUEVOIEd1aWRlbGluZXMgb24gUGFyZW50ZXJhbCBOdXRyaXRpb246IGhlcGF0
b2xvZ3k8L3RpdGxlPjxzZWNvbmRhcnktdGl0bGU+Q2xpbiBOdXRyPC9zZWNvbmRhcnktdGl0bGU+
PGFsdC10aXRsZT5DbGluaWNhbCBudXRyaXRpb24gKEVkaW5idXJnaCwgU2NvdGxhbmQpPC9hbHQt
dGl0bGU+PC90aXRsZXM+PGFsdC1wZXJpb2RpY2FsPjxmdWxsLXRpdGxlPkNsaW5pY2FsIG51dHJp
dGlvbiAoRWRpbmJ1cmdoLCBTY290bGFuZCk8L2Z1bGwtdGl0bGU+PC9hbHQtcGVyaW9kaWNhbD48
cGFnZXM+NDM2LTQ0PC9wYWdlcz48dm9sdW1lPjI4PC92b2x1bWU+PG51bWJlcj40PC9udW1iZXI+
PGVkaXRpb24+MjAwOS8wNi8xMzwvZWRpdGlvbj48a2V5d29yZHM+PGtleXdvcmQ+QWR1bHQ8L2tl
eXdvcmQ+PGtleXdvcmQ+Q2xpbmljYWwgVHJpYWxzIGFzIFRvcGljPC9rZXl3b3JkPjxrZXl3b3Jk
PkVudGVyYWwgTnV0cml0aW9uPC9rZXl3b3JkPjxrZXl3b3JkPkZhdHR5IExpdmVyLCBBbGNvaG9s
aWMvdGhlcmFweTwva2V5d29yZD48a2V5d29yZD5IdW1hbnM8L2tleXdvcmQ+PGtleXdvcmQ+TGl2
ZXIgQ2lycmhvc2lzL3RoZXJhcHk8L2tleXdvcmQ+PGtleXdvcmQ+TGl2ZXIgRGlzZWFzZXMvY29t
cGxpY2F0aW9ucy8qdGhlcmFweTwva2V5d29yZD48a2V5d29yZD5MaXZlciBGYWlsdXJlLCBBY3V0
ZS90aGVyYXB5PC9rZXl3b3JkPjxrZXl3b3JkPkxpdmVyIFRyYW5zcGxhbnRhdGlvbi9yZWhhYmls
aXRhdGlvbjwva2V5d29yZD48a2V5d29yZD5NYWxudXRyaXRpb24vKnRoZXJhcHk8L2tleXdvcmQ+
PGtleXdvcmQ+TWlkZGxlIEFnZWQ8L2tleXdvcmQ+PGtleXdvcmQ+TnV0cml0aW9uYWwgU3RhdHVz
PC9rZXl3b3JkPjxrZXl3b3JkPipQYXJlbnRlcmFsIE51dHJpdGlvbi9zdGFuZGFyZHM8L2tleXdv
cmQ+PGtleXdvcmQ+UG9zdG9wZXJhdGl2ZSBDYXJlPC9rZXl3b3JkPjxrZXl3b3JkPllvdW5nIEFk
dWx0PC9rZXl3b3JkPjwva2V5d29yZHM+PGRhdGVzPjx5ZWFyPjIwMDk8L3llYXI+PHB1Yi1kYXRl
cz48ZGF0ZT5BdWc8L2RhdGU+PC9wdWItZGF0ZXM+PC9kYXRlcz48aXNibj4wMjYxLTU2MTQ8L2lz
Ym4+PGFjY2Vzc2lvbi1udW0+MTk1MjA0NjY8L2FjY2Vzc2lvbi1udW0+PHVybHM+PC91cmxzPjxl
bGVjdHJvbmljLXJlc291cmNlLW51bT4xMC4xMDE2L2ouY2xudS4yMDA5LjA0LjAxOTwvZWxlY3Ry
b25pYy1yZXNvdXJjZS1udW0+PHJlbW90ZS1kYXRhYmFzZS1wcm92aWRlcj5OTE08L3JlbW90ZS1k
YXRhYmFzZS1wcm92aWRlcj48bGFuZ3VhZ2U+ZW5nPC9sYW5ndWFnZT48L3JlY29yZD48L0NpdGU+
PENpdGU+PEF1dGhvcj5IdXluaDwvQXV0aG9yPjxZZWFyPjIwMTU8L1llYXI+PFJlY051bT40Mzwv
UmVjTnVtPjxyZWNvcmQ+PHJlYy1udW1iZXI+NDM8L3JlYy1udW1iZXI+PGZvcmVpZ24ta2V5cz48
a2V5IGFwcD0iRU4iIGRiLWlkPSIwNXAyenJlZTVkc3dkdGVwd2R4eHZ2MmNzYXN3MjJ4ZnJ4OXMi
IHRpbWVzdGFtcD0iMTU3MzA0MzMzOCI+NDM8L2tleT48L2ZvcmVpZ24ta2V5cz48cmVmLXR5cGUg
bmFtZT0iSm91cm5hbCBBcnRpY2xlIj4xNzwvcmVmLXR5cGU+PGNvbnRyaWJ1dG9ycz48YXV0aG9y
cz48YXV0aG9yPkh1eW5oLCBELiBLLjwvYXV0aG9yPjxhdXRob3I+U2VsdmFuZGVyYW4sIFMuIFAu
PC9hdXRob3I+PGF1dGhvcj5IYXJsZXksIEguIEEuPC9hdXRob3I+PGF1dGhvcj5Ib2xsb3dheSwg
Ui4gSC48L2F1dGhvcj48YXV0aG9yPk5ndXllbiwgTi4gUS48L2F1dGhvcj48L2F1dGhvcnM+PC9j
b250cmlidXRvcnM+PGF1dGgtYWRkcmVzcz5EZXAgSyBIdXluaCwgU2hhbmUgUCBTZWx2YW5kZXJh
biwgSHVnaCBBSiBIYXJsZXksIFJpY2hhcmQgSCBIb2xsb3dheSwgTmFtIFEgTmd1eWVuLCBEaXNj
aXBsaW5lIG9mIE1lZGljaW5lLCBVbml2ZXJzaXR5IG9mIEFkZWxhaWRlLCBOb3J0aCBUZXJyYWNl
LCBBZGVsYWlkZSA1MDAwLCBTb3V0aCBBdXN0cmFsaWEsIEF1c3RyYWxpYS48L2F1dGgtYWRkcmVz
cz48dGl0bGVzPjx0aXRsZT5OdXRyaXRpb25hbCBjYXJlIGluIGhvc3BpdGFsaXplZCBwYXRpZW50
cyB3aXRoIGNocm9uaWMgbGl2ZXIgZGlzZWFzZTwvdGl0bGU+PHNlY29uZGFyeS10aXRsZT5Xb3Js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aW9kaWNhbD48cGFnZXM+MTI4MzUtNDI8L3BhZ2VzPjx2b2x1bWU+MjE8L3ZvbHVtZT48bnVtYmVy
PjQ1PC9udW1iZXI+PGVkaXRpb24+MjAxNS8xMi8xNzwvZWRpdGlvbj48a2V5d29yZHM+PGtleXdv
cmQ+Q2hyb25pYyBEaXNlYXNlPC9rZXl3b3JkPjxrZXl3b3JkPkVuZXJneSBJbnRha2U8L2tleXdv
cmQ+PGtleXdvcmQ+RW5lcmd5IE1ldGFib2xpc208L2tleXdvcmQ+PGtleXdvcmQ+RmVtYWxlPC9r
ZXl3b3JkPjxrZXl3b3JkPkhvc3BpdGFsIE1vcnRhbGl0eTwva2V5d29yZD48a2V5d29yZD4qSG9z
cGl0YWxpemF0aW9uPC9rZXl3b3JkPjxrZXl3b3JkPkh1bWFuczwva2V5d29yZD48a2V5d29yZD4q
SW5wYXRpZW50czwva2V5d29yZD48a2V5d29yZD5MaXZlciBDaXJyaG9zaXMvZGlhZ25vc2lzL21v
cnRhbGl0eS9waHlzaW9wYXRob2xvZ3kvKnRoZXJhcHk8L2tleXdvcmQ+PGtleXdvcmQ+TWFsZTwv
a2V5d29yZD48a2V5d29yZD5NYWxudXRyaXRpb24vZGlhZ25vc2lzL21vcnRhbGl0eS9waHlzaW9w
YXRob2xvZ3kvKnRoZXJhcHk8L2tleXdvcmQ+PGtleXdvcmQ+TWlkZGxlIEFnZWQ8L2tleXdvcmQ+
PGtleXdvcmQ+TnV0cml0aW9uIEFzc2Vzc21lbnQ8L2tleXdvcmQ+PGtleXdvcmQ+TnV0cml0aW9u
YWwgU3RhdHVzPC9rZXl3b3JkPjxrZXl3b3JkPk51dHJpdGlvbmFsIFN1cHBvcnQvKm1ldGhvZHM8
L2tleXdvcmQ+PGtleXdvcmQ+UmV0cm9zcGVjdGl2ZSBTdHVkaWVzPC9rZXl3b3JkPjxrZXl3b3Jk
PlJpc2sgRmFjdG9yczwva2V5d29yZD48a2V5d29yZD5Tb3V0aCBBdXN0cmFsaWE8L2tleXdvcmQ+
PGtleXdvcmQ+VGltZSBGYWN0b3JzPC9rZXl3b3JkPjxrZXl3b3JkPlRyZWF0bWVudCBPdXRjb21l
PC9rZXl3b3JkPjxrZXl3b3JkPkxpdmVyIGNpcnJob3Npczwva2V5d29yZD48a2V5d29yZD5NYWxu
dXRyaXRpb248L2tleXdvcmQ+PGtleXdvcmQ+TW9yYmlkaXR5PC9rZXl3b3JkPjxrZXl3b3JkPk1v
cnRhbGl0eTwva2V5d29yZD48L2tleXdvcmRzPjxkYXRlcz48eWVhcj4yMDE1PC95ZWFyPjxwdWIt
ZGF0ZXM+PGRhdGU+RGVjIDc8L2RhdGU+PC9wdWItZGF0ZXM+PC9kYXRlcz48aXNibj4xMDA3LTkz
Mjc8L2lzYm4+PGFjY2Vzc2lvbi1udW0+MjY2Njg1MDc8L2FjY2Vzc2lvbi1udW0+PHVybHM+PC91
cmxzPjxjdXN0b20yPlBNQzQ2NzEwMzg8L2N1c3RvbTI+PGVsZWN0cm9uaWMtcmVzb3VyY2UtbnVt
PjEwLjM3NDgvd2pnLnYyMS5pNDUuMTI4MzU8L2VsZWN0cm9uaWMtcmVzb3VyY2UtbnVtPjxyZW1v
dGUtZGF0YWJhc2UtcHJvdmlkZXI+TkxNPC9yZW1vdGUtZGF0YWJhc2UtcHJvdmlkZXI+PGxhbmd1
YWdlPmVuZzwvbGFuZ3VhZ2U+PC9yZWNvcmQ+PC9DaXRlPjwvRW5kTm90ZT5=
</w:fldData>
        </w:fldChar>
      </w:r>
      <w:r w:rsidR="009E3C1E" w:rsidRPr="000B60D1">
        <w:rPr>
          <w:rFonts w:ascii="Book Antiqua" w:hAnsi="Book Antiqua" w:cs="Times New Roman"/>
          <w:color w:val="000000" w:themeColor="text1"/>
          <w:sz w:val="24"/>
          <w:szCs w:val="24"/>
        </w:rPr>
        <w:instrText xml:space="preserve"> ADDIN EN.CITE.DATA </w:instrText>
      </w:r>
      <w:r w:rsidR="009E3C1E" w:rsidRPr="000B60D1">
        <w:rPr>
          <w:rFonts w:ascii="Book Antiqua" w:hAnsi="Book Antiqua" w:cs="Times New Roman"/>
          <w:color w:val="000000" w:themeColor="text1"/>
          <w:sz w:val="24"/>
          <w:szCs w:val="24"/>
        </w:rPr>
      </w:r>
      <w:r w:rsidR="009E3C1E" w:rsidRPr="000B60D1">
        <w:rPr>
          <w:rFonts w:ascii="Book Antiqua" w:hAnsi="Book Antiqua" w:cs="Times New Roman"/>
          <w:color w:val="000000" w:themeColor="text1"/>
          <w:sz w:val="24"/>
          <w:szCs w:val="24"/>
        </w:rPr>
        <w:fldChar w:fldCharType="end"/>
      </w:r>
      <w:r w:rsidR="00BE3D1F" w:rsidRPr="000B60D1">
        <w:rPr>
          <w:rFonts w:ascii="Book Antiqua" w:hAnsi="Book Antiqua" w:cs="Times New Roman"/>
          <w:color w:val="000000" w:themeColor="text1"/>
          <w:sz w:val="24"/>
          <w:szCs w:val="24"/>
        </w:rPr>
      </w:r>
      <w:r w:rsidR="00BE3D1F" w:rsidRPr="000B60D1">
        <w:rPr>
          <w:rFonts w:ascii="Book Antiqua" w:hAnsi="Book Antiqua" w:cs="Times New Roman"/>
          <w:color w:val="000000" w:themeColor="text1"/>
          <w:sz w:val="24"/>
          <w:szCs w:val="24"/>
        </w:rPr>
        <w:fldChar w:fldCharType="separate"/>
      </w:r>
      <w:r w:rsidR="00E36D4B" w:rsidRPr="000B60D1">
        <w:rPr>
          <w:rFonts w:ascii="Book Antiqua" w:hAnsi="Book Antiqua" w:cs="Times New Roman"/>
          <w:noProof/>
          <w:color w:val="000000" w:themeColor="text1"/>
          <w:sz w:val="24"/>
          <w:szCs w:val="24"/>
          <w:vertAlign w:val="superscript"/>
        </w:rPr>
        <w:t>[5,</w:t>
      </w:r>
      <w:r w:rsidR="009E3C1E" w:rsidRPr="000B60D1">
        <w:rPr>
          <w:rFonts w:ascii="Book Antiqua" w:hAnsi="Book Antiqua" w:cs="Times New Roman"/>
          <w:noProof/>
          <w:color w:val="000000" w:themeColor="text1"/>
          <w:sz w:val="24"/>
          <w:szCs w:val="24"/>
          <w:vertAlign w:val="superscript"/>
        </w:rPr>
        <w:t>6]</w:t>
      </w:r>
      <w:r w:rsidR="00BE3D1F" w:rsidRPr="000B60D1">
        <w:rPr>
          <w:rFonts w:ascii="Book Antiqua" w:hAnsi="Book Antiqua" w:cs="Times New Roman"/>
          <w:color w:val="000000" w:themeColor="text1"/>
          <w:sz w:val="24"/>
          <w:szCs w:val="24"/>
        </w:rPr>
        <w:fldChar w:fldCharType="end"/>
      </w:r>
      <w:r w:rsidRPr="000B60D1">
        <w:rPr>
          <w:rFonts w:ascii="Book Antiqua" w:eastAsia="宋体" w:hAnsi="Book Antiqua" w:cs="Times New Roman"/>
          <w:color w:val="000000" w:themeColor="text1"/>
          <w:kern w:val="0"/>
          <w:sz w:val="24"/>
          <w:szCs w:val="24"/>
        </w:rPr>
        <w:t xml:space="preserve">. </w:t>
      </w:r>
      <w:r w:rsidR="008B77EB" w:rsidRPr="000B60D1">
        <w:rPr>
          <w:rFonts w:ascii="Book Antiqua" w:eastAsia="宋体" w:hAnsi="Book Antiqua" w:cs="Times New Roman"/>
          <w:color w:val="000000" w:themeColor="text1"/>
          <w:kern w:val="0"/>
          <w:sz w:val="24"/>
          <w:szCs w:val="24"/>
        </w:rPr>
        <w:t xml:space="preserve">Therefore, </w:t>
      </w:r>
      <w:r w:rsidR="00EF356A" w:rsidRPr="000B60D1">
        <w:rPr>
          <w:rFonts w:ascii="Book Antiqua" w:eastAsia="宋体" w:hAnsi="Book Antiqua" w:cs="Times New Roman"/>
          <w:color w:val="000000" w:themeColor="text1"/>
          <w:kern w:val="0"/>
          <w:sz w:val="24"/>
          <w:szCs w:val="24"/>
        </w:rPr>
        <w:t>more a</w:t>
      </w:r>
      <w:r w:rsidRPr="000B60D1">
        <w:rPr>
          <w:rFonts w:ascii="Book Antiqua" w:eastAsia="宋体" w:hAnsi="Book Antiqua" w:cs="Times New Roman"/>
          <w:color w:val="000000" w:themeColor="text1"/>
          <w:kern w:val="0"/>
          <w:sz w:val="24"/>
          <w:szCs w:val="24"/>
        </w:rPr>
        <w:t>ttention should be paid to nutritional risk screening and corresponding nutritional support</w:t>
      </w:r>
      <w:r w:rsidR="009F675E"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&lt;EndNote&gt;&lt;Cite&gt;&lt;Author&gt;Liver&lt;/Author&gt;&lt;Year&gt;2019&lt;/Year&gt;&lt;RecNum&gt;44&lt;/RecNum&gt;&lt;DisplayText&gt;&lt;style face="superscript"&gt;[7]&lt;/style&gt;&lt;/DisplayText&gt;&lt;record&gt;&lt;rec-number&gt;44&lt;/rec-number&gt;&lt;foreign-keys&gt;&lt;key app="EN" db-id="05p2zree5dswdtepwdxxvv2csasw22xfrx9s" timestamp="1573043742"&gt;44&lt;/key&gt;&lt;/foreign-keys&gt;&lt;ref-type name="Journal Article"&gt;17&lt;/ref-type&gt;&lt;contributors&gt;&lt;authors&gt;&lt;author&gt;European Association for the Study of the Liver&lt;/author&gt;&lt;/authors&gt;&lt;/contributors&gt;&lt;titles&gt;&lt;title&gt;EASL Clinical Practice Guidelines on nutrition in chronic liver disease&lt;/title&gt;&lt;secondary-title&gt;J Hepatol&lt;/secondary-title&gt;&lt;alt-title&gt;Journal of hepatology&lt;/alt-title&gt;&lt;/titles&gt;&lt;alt-periodical&gt;&lt;full-title&gt;Journal of Hepatology&lt;/full-title&gt;&lt;/alt-periodical&gt;&lt;pages&gt;172-193&lt;/pages&gt;&lt;volume&gt;70&lt;/volume&gt;&lt;number&gt;1&lt;/number&gt;&lt;edition&gt;2018/08/27&lt;/edition&gt;&lt;dates&gt;&lt;year&gt;2019&lt;/year&gt;&lt;pub-dates&gt;&lt;date&gt;Jan&lt;/date&gt;&lt;/pub-dates&gt;&lt;/dates&gt;&lt;isbn&gt;0168-8278&lt;/isbn&gt;&lt;accession-num&gt;30144956&lt;/accession-num&gt;&lt;urls&gt;&lt;/urls&gt;&lt;custom2&gt;PMC6657019&lt;/custom2&gt;&lt;custom6&gt;NIHMS1526417&lt;/custom6&gt;&lt;electronic-resource-num&gt;10.1016/j.jhep.2018.06.024&lt;/electronic-resource-num&gt;&lt;remote-database-provider&gt;NLM&lt;/remote-database-provider&gt;&lt;language&gt;eng&lt;/language&gt;&lt;/record&gt;&lt;/Cite&gt;&lt;/EndNote&gt;</w:instrText>
      </w:r>
      <w:r w:rsidR="009F675E"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[7]</w:t>
      </w:r>
      <w:r w:rsidR="009F675E"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r w:rsidR="00EF356A" w:rsidRPr="000B60D1">
        <w:rPr>
          <w:rFonts w:ascii="Book Antiqua" w:eastAsia="宋体" w:hAnsi="Book Antiqua" w:cs="Times New Roman"/>
          <w:color w:val="000000" w:themeColor="text1"/>
          <w:kern w:val="0"/>
          <w:sz w:val="24"/>
          <w:szCs w:val="24"/>
        </w:rPr>
        <w:t xml:space="preserve">However, in the past, the treatment of </w:t>
      </w:r>
      <w:r w:rsidR="0079617F" w:rsidRPr="000B60D1">
        <w:rPr>
          <w:rFonts w:ascii="Book Antiqua" w:hAnsi="Book Antiqua" w:cs="Times New Roman"/>
          <w:color w:val="000000" w:themeColor="text1"/>
          <w:sz w:val="24"/>
          <w:szCs w:val="24"/>
        </w:rPr>
        <w:t>acute-on-chronic liver failure</w:t>
      </w:r>
      <w:r w:rsidR="00EF356A" w:rsidRPr="000B60D1">
        <w:rPr>
          <w:rFonts w:ascii="Book Antiqua" w:eastAsia="宋体" w:hAnsi="Book Antiqua" w:cs="Times New Roman"/>
          <w:color w:val="000000" w:themeColor="text1"/>
          <w:kern w:val="0"/>
          <w:sz w:val="24"/>
          <w:szCs w:val="24"/>
        </w:rPr>
        <w:t xml:space="preserve"> relied too much on drugs and artificial liver support</w:t>
      </w:r>
      <w:r w:rsidR="00BE3D1F" w:rsidRPr="000B60D1">
        <w:rPr>
          <w:rFonts w:ascii="Book Antiqua" w:eastAsia="宋体" w:hAnsi="Book Antiqua" w:cs="Times New Roman"/>
          <w:color w:val="000000" w:themeColor="text1"/>
          <w:kern w:val="0"/>
          <w:sz w:val="24"/>
          <w:szCs w:val="24"/>
        </w:rPr>
        <w:fldChar w:fldCharType="begin">
          <w:fldData xml:space="preserve">PEVuZE5vdGU+PENpdGU+PEF1dGhvcj5BcnJveW88L0F1dGhvcj48WWVhcj4yMDE1PC9ZZWFyPjxS
ZWNOdW0+NDc8L1JlY051bT48RGlzcGxheVRleHQ+PHN0eWxlIGZhY2U9InN1cGVyc2NyaXB0Ij5b
OF08L3N0eWxlPjwvRGlzcGxheVRleHQ+PHJlY29yZD48cmVjLW51bWJlcj40NzwvcmVjLW51bWJl
cj48Zm9yZWlnbi1rZXlzPjxrZXkgYXBwPSJFTiIgZGItaWQ9IjA1cDJ6cmVlNWRzd2R0ZXB3ZHh4
dnYyY3Nhc3cyMnhmcng5cyIgdGltZXN0YW1wPSIxNTczMDQ1MDk3Ij40Nzwva2V5PjwvZm9yZWln
bi1rZXlzPjxyZWYtdHlwZSBuYW1lPSJKb3VybmFsIEFydGljbGUiPjE3PC9yZWYtdHlwZT48Y29u
dHJpYnV0b3JzPjxhdXRob3JzPjxhdXRob3I+QXJyb3lvLCBWLjwvYXV0aG9yPjxhdXRob3I+TW9y
ZWF1LCBSLjwvYXV0aG9yPjxhdXRob3I+SmFsYW4sIFIuPC9hdXRob3I+PGF1dGhvcj5HaW5lcywg
UC48L2F1dGhvcj48L2F1dGhvcnM+PC9jb250cmlidXRvcnM+PGF1dGgtYWRkcmVzcz5MaXZlciBV
bml0LCBIb3NwaXRhbCBDbGluaWMsIFVuaXZlcnNpdHkgb2YgQmFyY2Vsb25hLCBJRElCQVBTLCBC
YXJjZWxvbmEsIFNwYWluLiYjeEQ7SW5zZXJtIFVuaXRlIDExNDksIENlbnRyZSBkZSBSZWNoZXJj
aGUgc3VyIGwmYXBvcztpbmZsYW1tYXRpb24gKENSSSkgUGFyaXMsIFVNUiBTXzExNDksIFVuaXZl
cnNpdGUgUGFyaXMgRGlkZXJvdCwgUGFyaXMsIERIVSBVTklUWSwgU2VydmljZSBkJmFwb3M7SGVw
YXRvbG9naWUsIEhvcGl0YWwgQmVhdWpvbiwgQVBIUCwgQ2xpY2h5LCBGcmFuY2UuJiN4RDtMaXZl
ciBGYWlsdXJlIEdyb3VwLCBJbnN0aXR1dGUgZm9yIExpdmVyIGFuZCBEaWdlc3RpdmUgSGVhbHRo
LCBSb3lhbCBGcmVlIEhvc3BpdGFsLCBVQ0wsIExvbmRvbiwgVW5pdGVkIEtpbmdkb20uJiN4RDtM
aXZlciBVbml0LCBIb3NwaXRhbCBDbGluaWMsIFVuaXZlcnNpdHkgb2YgQmFyY2Vsb25hLCBJbnNp
dHV0IGQmYXBvcztJbnZlc3RpZ2FjaW9ucyBCaW9tZWRpcXVlcyBBdWd1c3QgUGkgSSBTdW55ZXIg
KElESUJBUFMpLCBDZW50cm8gZGUgSW52ZXN0aWdhY2lvbiBCaW9tZWRpY2EgZW4gUmVkIEVuZmVy
bWVkYWRlcyBIZXBhdGljYXMgeSBEaWdlc3RpdmFzIChDSUJFUmVIRCksIEluc3RpdHV0byBSZWlu
YSBTb2ZpYSBkZSBJbnZlc3RpZ2FjaW9uIGVuIE5lZnJvbG9naWEgKElSU0lOKSwgU3BhaW4uIEVs
ZWN0cm9uaWMgYWRkcmVzczogcGdpbmVzQGNsaW5pYy51Yi5lcy48L2F1dGgtYWRkcmVzcz48dGl0
bGVzPjx0aXRsZT5BY3V0ZS1vbi1jaHJvbmljIGxpdmVyIGZhaWx1cmU6IEEgbmV3IHN5bmRyb21l
IHRoYXQgd2lsbCByZS1jbGFzc2lmeSBjaXJyaG9zaXM8L3RpdGxlPjxzZWNvbmRhcnktdGl0bGU+
SiBIZXBhdG9sPC9zZWNvbmRhcnktdGl0bGU+PGFsdC10aXRsZT5Kb3VybmFsIG9mIGhlcGF0b2xv
Z3k8L2FsdC10aXRsZT48L3RpdGxlcz48YWx0LXBlcmlvZGljYWw+PGZ1bGwtdGl0bGU+Sm91cm5h
bCBvZiBIZXBhdG9sb2d5PC9mdWxsLXRpdGxlPjwvYWx0LXBlcmlvZGljYWw+PHBhZ2VzPlMxMzEt
NDM8L3BhZ2VzPjx2b2x1bWU+NjI8L3ZvbHVtZT48bnVtYmVyPjEgU3VwcGw8L251bWJlcj48ZWRp
dGlvbj4yMDE1LzA0LzI5PC9lZGl0aW9uPjxrZXl3b3Jkcz48a2V5d29yZD5BY3V0ZS1Pbi1DaHJv
bmljIExpdmVyIEZhaWx1cmUvZGlhZ25vc2lzL2V0aW9sb2d5Lyp0aGVyYXB5PC9rZXl3b3JkPjxr
ZXl3b3JkPkhlcGF0aXRpcyBCL2NvbXBsaWNhdGlvbnM8L2tleXdvcmQ+PGtleXdvcmQ+SHVtYW5z
PC9rZXl3b3JkPjxrZXl3b3JkPkluZmxhbW1hdGlvbi9jb21wbGljYXRpb25zPC9rZXl3b3JkPjxr
ZXl3b3JkPkxpdmVyIENpcnJob3Npcy8qY2xhc3NpZmljYXRpb248L2tleXdvcmQ+PGtleXdvcmQ+
VG9sbC1MaWtlIFJlY2VwdG9ycy9waHlzaW9sb2d5PC9rZXl3b3JkPjxrZXl3b3JkPkFjdXRlIGRl
Y29tcGVuc2F0aW9uIG9mIGNpcnJob3Npczwva2V5d29yZD48a2V5d29yZD5BY3V0ZS1vbi1jaHJv
bmljIGxpdmVyIGZhaWx1cmU8L2tleXdvcmQ+PGtleXdvcmQ+QXJ0aWZpY2lhbCBsaXZlciBzdXBw
b3J0IHN5c3RlbXM8L2tleXdvcmQ+PGtleXdvcmQ+RGFuZ2VyL2RhbWFnZS1hc3NvY2lhdGVkIG1v
bGVjdWxhciBwYXR0ZXJucyAoREFNUHMpPC9rZXl3b3JkPjxrZXl3b3JkPk9yZ2FuIGZhaWx1cmU8
L2tleXdvcmQ+PGtleXdvcmQ+UGF0aG9nZW4tYXNzb2NpYXRlZCBtb2xlY3VsYXIgcGF0dGVybnMg
KFBBTVBzKTwva2V5d29yZD48a2V5d29yZD5QbGFzbWEgZXhjaGFuZ2U8L2tleXdvcmQ+PGtleXdv
cmQ+U3lzdGVtaWMgaW5mbGFtbWF0aW9uPC9rZXl3b3JkPjwva2V5d29yZHM+PGRhdGVzPjx5ZWFy
PjIwMTU8L3llYXI+PHB1Yi1kYXRlcz48ZGF0ZT5BcHI8L2RhdGU+PC9wdWItZGF0ZXM+PC9kYXRl
cz48aXNibj4wMTY4LTgyNzg8L2lzYm4+PGFjY2Vzc2lvbi1udW0+MjU5MjAwODI8L2FjY2Vzc2lv
bi1udW0+PHVybHM+PC91cmxzPjxlbGVjdHJvbmljLXJlc291cmNlLW51bT4xMC4xMDE2L2ouamhl
cC4yMDE0LjExLjA0NTwvZWxlY3Ryb25pYy1yZXNvdXJjZS1udW0+PHJlbW90ZS1kYXRhYmFzZS1w
cm92aWRlcj5OTE08L3JlbW90ZS1kYXRhYmFzZS1wcm92aWRlcj48bGFuZ3VhZ2U+ZW5nPC9sYW5n
dWFnZT48L3JlY29yZD48L0NpdGU+PC9FbmROb3RlPgB=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PEVuZE5vdGU+PENpdGU+PEF1dGhvcj5BcnJveW88L0F1dGhvcj48WWVhcj4yMDE1PC9ZZWFyPjxS
ZWNOdW0+NDc8L1JlY051bT48RGlzcGxheVRleHQ+PHN0eWxlIGZhY2U9InN1cGVyc2NyaXB0Ij5b
OF08L3N0eWxlPjwvRGlzcGxheVRleHQ+PHJlY29yZD48cmVjLW51bWJlcj40NzwvcmVjLW51bWJl
cj48Zm9yZWlnbi1rZXlzPjxrZXkgYXBwPSJFTiIgZGItaWQ9IjA1cDJ6cmVlNWRzd2R0ZXB3ZHh4
dnYyY3Nhc3cyMnhmcng5cyIgdGltZXN0YW1wPSIxNTczMDQ1MDk3Ij40Nzwva2V5PjwvZm9yZWln
bi1rZXlzPjxyZWYtdHlwZSBuYW1lPSJKb3VybmFsIEFydGljbGUiPjE3PC9yZWYtdHlwZT48Y29u
dHJpYnV0b3JzPjxhdXRob3JzPjxhdXRob3I+QXJyb3lvLCBWLjwvYXV0aG9yPjxhdXRob3I+TW9y
ZWF1LCBSLjwvYXV0aG9yPjxhdXRob3I+SmFsYW4sIFIuPC9hdXRob3I+PGF1dGhvcj5HaW5lcywg
UC48L2F1dGhvcj48L2F1dGhvcnM+PC9jb250cmlidXRvcnM+PGF1dGgtYWRkcmVzcz5MaXZlciBV
bml0LCBIb3NwaXRhbCBDbGluaWMsIFVuaXZlcnNpdHkgb2YgQmFyY2Vsb25hLCBJRElCQVBTLCBC
YXJjZWxvbmEsIFNwYWluLiYjeEQ7SW5zZXJtIFVuaXRlIDExNDksIENlbnRyZSBkZSBSZWNoZXJj
aGUgc3VyIGwmYXBvcztpbmZsYW1tYXRpb24gKENSSSkgUGFyaXMsIFVNUiBTXzExNDksIFVuaXZl
cnNpdGUgUGFyaXMgRGlkZXJvdCwgUGFyaXMsIERIVSBVTklUWSwgU2VydmljZSBkJmFwb3M7SGVw
YXRvbG9naWUsIEhvcGl0YWwgQmVhdWpvbiwgQVBIUCwgQ2xpY2h5LCBGcmFuY2UuJiN4RDtMaXZl
ciBGYWlsdXJlIEdyb3VwLCBJbnN0aXR1dGUgZm9yIExpdmVyIGFuZCBEaWdlc3RpdmUgSGVhbHRo
LCBSb3lhbCBGcmVlIEhvc3BpdGFsLCBVQ0wsIExvbmRvbiwgVW5pdGVkIEtpbmdkb20uJiN4RDtM
aXZlciBVbml0LCBIb3NwaXRhbCBDbGluaWMsIFVuaXZlcnNpdHkgb2YgQmFyY2Vsb25hLCBJbnNp
dHV0IGQmYXBvcztJbnZlc3RpZ2FjaW9ucyBCaW9tZWRpcXVlcyBBdWd1c3QgUGkgSSBTdW55ZXIg
KElESUJBUFMpLCBDZW50cm8gZGUgSW52ZXN0aWdhY2lvbiBCaW9tZWRpY2EgZW4gUmVkIEVuZmVy
bWVkYWRlcyBIZXBhdGljYXMgeSBEaWdlc3RpdmFzIChDSUJFUmVIRCksIEluc3RpdHV0byBSZWlu
YSBTb2ZpYSBkZSBJbnZlc3RpZ2FjaW9uIGVuIE5lZnJvbG9naWEgKElSU0lOKSwgU3BhaW4uIEVs
ZWN0cm9uaWMgYWRkcmVzczogcGdpbmVzQGNsaW5pYy51Yi5lcy48L2F1dGgtYWRkcmVzcz48dGl0
bGVzPjx0aXRsZT5BY3V0ZS1vbi1jaHJvbmljIGxpdmVyIGZhaWx1cmU6IEEgbmV3IHN5bmRyb21l
IHRoYXQgd2lsbCByZS1jbGFzc2lmeSBjaXJyaG9zaXM8L3RpdGxlPjxzZWNvbmRhcnktdGl0bGU+
SiBIZXBhdG9sPC9zZWNvbmRhcnktdGl0bGU+PGFsdC10aXRsZT5Kb3VybmFsIG9mIGhlcGF0b2xv
Z3k8L2FsdC10aXRsZT48L3RpdGxlcz48YWx0LXBlcmlvZGljYWw+PGZ1bGwtdGl0bGU+Sm91cm5h
bCBvZiBIZXBhdG9sb2d5PC9mdWxsLXRpdGxlPjwvYWx0LXBlcmlvZGljYWw+PHBhZ2VzPlMxMzEt
NDM8L3BhZ2VzPjx2b2x1bWU+NjI8L3ZvbHVtZT48bnVtYmVyPjEgU3VwcGw8L251bWJlcj48ZWRp
dGlvbj4yMDE1LzA0LzI5PC9lZGl0aW9uPjxrZXl3b3Jkcz48a2V5d29yZD5BY3V0ZS1Pbi1DaHJv
bmljIExpdmVyIEZhaWx1cmUvZGlhZ25vc2lzL2V0aW9sb2d5Lyp0aGVyYXB5PC9rZXl3b3JkPjxr
ZXl3b3JkPkhlcGF0aXRpcyBCL2NvbXBsaWNhdGlvbnM8L2tleXdvcmQ+PGtleXdvcmQ+SHVtYW5z
PC9rZXl3b3JkPjxrZXl3b3JkPkluZmxhbW1hdGlvbi9jb21wbGljYXRpb25zPC9rZXl3b3JkPjxr
ZXl3b3JkPkxpdmVyIENpcnJob3Npcy8qY2xhc3NpZmljYXRpb248L2tleXdvcmQ+PGtleXdvcmQ+
VG9sbC1MaWtlIFJlY2VwdG9ycy9waHlzaW9sb2d5PC9rZXl3b3JkPjxrZXl3b3JkPkFjdXRlIGRl
Y29tcGVuc2F0aW9uIG9mIGNpcnJob3Npczwva2V5d29yZD48a2V5d29yZD5BY3V0ZS1vbi1jaHJv
bmljIGxpdmVyIGZhaWx1cmU8L2tleXdvcmQ+PGtleXdvcmQ+QXJ0aWZpY2lhbCBsaXZlciBzdXBw
b3J0IHN5c3RlbXM8L2tleXdvcmQ+PGtleXdvcmQ+RGFuZ2VyL2RhbWFnZS1hc3NvY2lhdGVkIG1v
bGVjdWxhciBwYXR0ZXJucyAoREFNUHMpPC9rZXl3b3JkPjxrZXl3b3JkPk9yZ2FuIGZhaWx1cmU8
L2tleXdvcmQ+PGtleXdvcmQ+UGF0aG9nZW4tYXNzb2NpYXRlZCBtb2xlY3VsYXIgcGF0dGVybnMg
KFBBTVBzKTwva2V5d29yZD48a2V5d29yZD5QbGFzbWEgZXhjaGFuZ2U8L2tleXdvcmQ+PGtleXdv
cmQ+U3lzdGVtaWMgaW5mbGFtbWF0aW9uPC9rZXl3b3JkPjwva2V5d29yZHM+PGRhdGVzPjx5ZWFy
PjIwMTU8L3llYXI+PHB1Yi1kYXRlcz48ZGF0ZT5BcHI8L2RhdGU+PC9wdWItZGF0ZXM+PC9kYXRl
cz48aXNibj4wMTY4LTgyNzg8L2lzYm4+PGFjY2Vzc2lvbi1udW0+MjU5MjAwODI8L2FjY2Vzc2lv
bi1udW0+PHVybHM+PC91cmxzPjxlbGVjdHJvbmljLXJlc291cmNlLW51bT4xMC4xMDE2L2ouamhl
cC4yMDE0LjExLjA0NTwvZWxlY3Ryb25pYy1yZXNvdXJjZS1udW0+PHJlbW90ZS1kYXRhYmFzZS1w
cm92aWRlcj5OTE08L3JlbW90ZS1kYXRhYmFzZS1wcm92aWRlcj48bGFuZ3VhZ2U+ZW5nPC9sYW5n
dWFnZT48L3JlY29yZD48L0NpdGU+PC9FbmROb3RlPgB=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BE3D1F" w:rsidRPr="000B60D1">
        <w:rPr>
          <w:rFonts w:ascii="Book Antiqua" w:eastAsia="宋体" w:hAnsi="Book Antiqua" w:cs="Times New Roman"/>
          <w:color w:val="000000" w:themeColor="text1"/>
          <w:kern w:val="0"/>
          <w:sz w:val="24"/>
          <w:szCs w:val="24"/>
        </w:rPr>
      </w:r>
      <w:r w:rsidR="00BE3D1F"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[8]</w:t>
      </w:r>
      <w:r w:rsidR="00BE3D1F" w:rsidRPr="000B60D1">
        <w:rPr>
          <w:rFonts w:ascii="Book Antiqua" w:eastAsia="宋体" w:hAnsi="Book Antiqua" w:cs="Times New Roman"/>
          <w:color w:val="000000" w:themeColor="text1"/>
          <w:kern w:val="0"/>
          <w:sz w:val="24"/>
          <w:szCs w:val="24"/>
        </w:rPr>
        <w:fldChar w:fldCharType="end"/>
      </w:r>
      <w:r w:rsidR="00EF356A" w:rsidRPr="000B60D1">
        <w:rPr>
          <w:rFonts w:ascii="Book Antiqua" w:eastAsia="宋体" w:hAnsi="Book Antiqua" w:cs="Times New Roman"/>
          <w:color w:val="000000" w:themeColor="text1"/>
          <w:kern w:val="0"/>
          <w:sz w:val="24"/>
          <w:szCs w:val="24"/>
        </w:rPr>
        <w:t>, ignoring basic nutritional support.</w:t>
      </w:r>
      <w:r w:rsidRPr="000B60D1">
        <w:rPr>
          <w:rFonts w:ascii="Book Antiqua" w:eastAsia="宋体" w:hAnsi="Book Antiqua" w:cs="Times New Roman"/>
          <w:color w:val="000000" w:themeColor="text1"/>
          <w:kern w:val="0"/>
          <w:sz w:val="24"/>
          <w:szCs w:val="24"/>
        </w:rPr>
        <w:t xml:space="preserve"> </w:t>
      </w:r>
      <w:r w:rsidR="00EF356A" w:rsidRPr="000B60D1">
        <w:rPr>
          <w:rFonts w:ascii="Book Antiqua" w:eastAsia="宋体" w:hAnsi="Book Antiqua" w:cs="Times New Roman"/>
          <w:color w:val="000000" w:themeColor="text1"/>
          <w:kern w:val="0"/>
          <w:sz w:val="24"/>
          <w:szCs w:val="24"/>
        </w:rPr>
        <w:t>In addition</w:t>
      </w:r>
      <w:r w:rsidRPr="000B60D1">
        <w:rPr>
          <w:rFonts w:ascii="Book Antiqua" w:eastAsia="宋体" w:hAnsi="Book Antiqua" w:cs="Times New Roman"/>
          <w:color w:val="000000" w:themeColor="text1"/>
          <w:kern w:val="0"/>
          <w:sz w:val="24"/>
          <w:szCs w:val="24"/>
        </w:rPr>
        <w:t xml:space="preserve">, the data </w:t>
      </w:r>
      <w:r w:rsidR="00482F57" w:rsidRPr="000B60D1">
        <w:rPr>
          <w:rFonts w:ascii="Book Antiqua" w:eastAsia="宋体" w:hAnsi="Book Antiqua" w:cs="Times New Roman"/>
          <w:color w:val="000000" w:themeColor="text1"/>
          <w:kern w:val="0"/>
          <w:sz w:val="24"/>
          <w:szCs w:val="24"/>
        </w:rPr>
        <w:t xml:space="preserve">on </w:t>
      </w:r>
      <w:r w:rsidRPr="000B60D1">
        <w:rPr>
          <w:rFonts w:ascii="Book Antiqua" w:eastAsia="宋体" w:hAnsi="Book Antiqua" w:cs="Times New Roman"/>
          <w:color w:val="000000" w:themeColor="text1"/>
          <w:kern w:val="0"/>
          <w:sz w:val="24"/>
          <w:szCs w:val="24"/>
        </w:rPr>
        <w:t xml:space="preserve">nutritional risk screening and nutritional status assessment in patients with liver failure </w:t>
      </w:r>
      <w:r w:rsidR="004E3B39" w:rsidRPr="000B60D1">
        <w:rPr>
          <w:rFonts w:ascii="Book Antiqua" w:eastAsia="宋体" w:hAnsi="Book Antiqua" w:cs="Times New Roman"/>
          <w:color w:val="000000" w:themeColor="text1"/>
          <w:kern w:val="0"/>
          <w:sz w:val="24"/>
          <w:szCs w:val="24"/>
        </w:rPr>
        <w:t>is</w:t>
      </w:r>
      <w:r w:rsidRPr="000B60D1">
        <w:rPr>
          <w:rFonts w:ascii="Book Antiqua" w:eastAsia="宋体" w:hAnsi="Book Antiqua" w:cs="Times New Roman"/>
          <w:color w:val="000000" w:themeColor="text1"/>
          <w:kern w:val="0"/>
          <w:sz w:val="24"/>
          <w:szCs w:val="24"/>
        </w:rPr>
        <w:t xml:space="preserve"> still insufficient.</w:t>
      </w:r>
    </w:p>
    <w:p w14:paraId="64F8AAFF" w14:textId="546A3932" w:rsidR="00EF356A" w:rsidRPr="000B60D1" w:rsidRDefault="00482F57"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The gastrointestinal tract is not only involved in digestion and absorption but also ha</w:t>
      </w:r>
      <w:r w:rsidR="005616E8" w:rsidRPr="000B60D1">
        <w:rPr>
          <w:rFonts w:ascii="Book Antiqua" w:eastAsia="宋体" w:hAnsi="Book Antiqua" w:cs="Times New Roman"/>
          <w:color w:val="000000" w:themeColor="text1"/>
          <w:kern w:val="0"/>
          <w:sz w:val="24"/>
          <w:szCs w:val="24"/>
        </w:rPr>
        <w:t>s an important barrier function</w:t>
      </w:r>
      <w:r w:rsidR="00897134" w:rsidRPr="000B60D1">
        <w:rPr>
          <w:rFonts w:ascii="Book Antiqua" w:eastAsia="宋体" w:hAnsi="Book Antiqua" w:cs="Times New Roman"/>
          <w:color w:val="000000" w:themeColor="text1"/>
          <w:kern w:val="0"/>
          <w:sz w:val="24"/>
          <w:szCs w:val="24"/>
        </w:rPr>
        <w:fldChar w:fldCharType="begin">
          <w:fldData xml:space="preserve">PEVuZE5vdGU+PENpdGU+PEF1dGhvcj5TYWx2byBSb21lcm88L0F1dGhvcj48WWVhcj4yMDE1PC9Z
ZWFyPjxSZWNOdW0+NTA8L1JlY051bT48RGlzcGxheVRleHQ+PHN0eWxlIGZhY2U9InN1cGVyc2Ny
aXB0Ij5bOV08L3N0eWxlPjwvRGlzcGxheVRleHQ+PHJlY29yZD48cmVjLW51bWJlcj41MDwvcmVj
LW51bWJlcj48Zm9yZWlnbi1rZXlzPjxrZXkgYXBwPSJFTiIgZGItaWQ9IjA1cDJ6cmVlNWRzd2R0
ZXB3ZHh4dnYyY3Nhc3cyMnhmcng5cyIgdGltZXN0YW1wPSIxNTczMDQ2MDc1Ij41MDwva2V5Pjwv
Zm9yZWlnbi1rZXlzPjxyZWYtdHlwZSBuYW1lPSJKb3VybmFsIEFydGljbGUiPjE3PC9yZWYtdHlw
ZT48Y29udHJpYnV0b3JzPjxhdXRob3JzPjxhdXRob3I+U2Fsdm8gUm9tZXJvLCBFLjwvYXV0aG9y
PjxhdXRob3I+QWxvbnNvIENvdG9uZXIsIEMuPC9hdXRob3I+PGF1dGhvcj5QYXJkbyBDYW1hY2hv
LCBDLjwvYXV0aG9yPjxhdXRob3I+Q2FzYWRvIEJlZG1hciwgTS48L2F1dGhvcj48YXV0aG9yPlZp
Y2FyaW8sIE0uPC9hdXRob3I+PC9hdXRob3JzPjwvY29udHJpYnV0b3JzPjxhdXRoLWFkZHJlc3M+
QXBhcmF0byBEaWdlc3Rpdm8sIFZhbGwgZCZhcG9zO0hlYnJvbiBJbnN0aXR1dCBkZSBSZWNlcmNh
LCBFc3BhbmEuJiN4RDtBcGFyYXRvIERpZ2VzdGl2bywgSG9zcGl0YWwgVW5pdmVyc2l0YXJpbyBW
YWxsIGQmYXBvcztIZWJyb24sIEVzcGFuYS4mI3hEO0dhc3Ryb2VudGVyb29naWEsIFZhbGwgZCZh
cG9zO0hlYnJvbiBJbnN0aXR1dCBkZSBSRWNlcmNhLCBFc3BhbmEuPC9hdXRoLWFkZHJlc3M+PHRp
dGxlcz48dGl0bGU+VGhlIGludGVzdGluYWwgYmFycmllciBmdW5jdGlvbiBhbmQgaXRzIGludm9s
dmVtZW50IGluIGRpZ2VzdGl2ZSBkaXNlYXNlPC90aXRsZT48c2Vjb25kYXJ5LXRpdGxlPlJldiBF
c3AgRW5mZXJtIERpZzwvc2Vjb25kYXJ5LXRpdGxlPjxhbHQtdGl0bGU+UmV2aXN0YSBlc3Bhbm9s
YSBkZSBlbmZlcm1lZGFkZXMgZGlnZXN0aXZhcyA6IG9yZ2FubyBvZmljaWFsIGRlIGxhIFNvY2ll
ZGFkIEVzcGFub2xhIGRlIFBhdG9sb2dpYSBEaWdlc3RpdmE8L2FsdC10aXRsZT48L3RpdGxlcz48
cGVyaW9kaWNhbD48ZnVsbC10aXRsZT5SZXYgRXNwIEVuZmVybSBEaWc8L2Z1bGwtdGl0bGU+PGFi
YnItMT5SZXZpc3RhIGVzcGFub2xhIGRlIGVuZmVybWVkYWRlcyBkaWdlc3RpdmFzIDogb3JnYW5v
IG9maWNpYWwgZGUgbGEgU29jaWVkYWQgRXNwYW5vbGEgZGUgUGF0b2xvZ2lhIERpZ2VzdGl2YTwv
YWJici0xPjwvcGVyaW9kaWNhbD48YWx0LXBlcmlvZGljYWw+PGZ1bGwtdGl0bGU+UmV2IEVzcCBF
bmZlcm0gRGlnPC9mdWxsLXRpdGxlPjxhYmJyLTE+UmV2aXN0YSBlc3Bhbm9sYSBkZSBlbmZlcm1l
ZGFkZXMgZGlnZXN0aXZhcyA6IG9yZ2FubyBvZmljaWFsIGRlIGxhIFNvY2llZGFkIEVzcGFub2xh
IGRlIFBhdG9sb2dpYSBEaWdlc3RpdmE8L2FiYnItMT48L2FsdC1wZXJpb2RpY2FsPjxwYWdlcz42
ODYtOTY8L3BhZ2VzPjx2b2x1bWU+MTA3PC92b2x1bWU+PG51bWJlcj4xMTwvbnVtYmVyPjxlZGl0
aW9uPjIwMTUvMTEvMDc8L2VkaXRpb24+PGtleXdvcmRzPjxrZXl3b3JkPkFuaW1hbHM8L2tleXdv
cmQ+PGtleXdvcmQ+RGlnZXN0aXZlIFN5c3RlbSBEaXNlYXNlcy9pbW11bm9sb2d5LypwaHlzaW9w
YXRob2xvZ3k8L2tleXdvcmQ+PGtleXdvcmQ+SHVtYW5zPC9rZXl3b3JkPjxrZXl3b3JkPkludGVz
dGluYWwgTXVjb3NhL2ltbXVub2xvZ3kvcGF0aG9sb2d5LypwaHlzaW9wYXRob2xvZ3k8L2tleXdv
cmQ+PGtleXdvcmQ+SW50ZXN0aW5lcy9pbW11bm9sb2d5LypwaHlzaW9wYXRob2xvZ3k8L2tleXdv
cmQ+PGtleXdvcmQ+VGlnaHQgSnVuY3Rpb25zL3BhdGhvbG9neTwva2V5d29yZD48L2tleXdvcmRz
PjxkYXRlcz48eWVhcj4yMDE1PC95ZWFyPjxwdWItZGF0ZXM+PGRhdGU+Tm92PC9kYXRlPjwvcHVi
LWRhdGVzPjwvZGF0ZXM+PGlzYm4+MTEzMC0wMTA4IChQcmludCkmI3hEOzExMzAtMDEwODwvaXNi
bj48YWNjZXNzaW9uLW51bT4yNjU0MTY1OTwvYWNjZXNzaW9uLW51bT48dXJscz48L3VybHM+PGVs
ZWN0cm9uaWMtcmVzb3VyY2UtbnVtPjEwLjE3MjM1L3JlZWQuMjAxNS4zODQ2LzIwMTU8L2VsZWN0
cm9uaWMtcmVzb3VyY2UtbnVtPjxyZW1vdGUtZGF0YWJhc2UtcHJvdmlkZXI+TkxNPC9yZW1vdGUt
ZGF0YWJhc2UtcHJvdmlkZXI+PGxhbmd1YWdlPmVuZzwvbGFuZ3VhZ2U+PC9yZWNvcmQ+PC9DaXRl
PjwvRW5kTm90ZT5=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PEVuZE5vdGU+PENpdGU+PEF1dGhvcj5TYWx2byBSb21lcm88L0F1dGhvcj48WWVhcj4yMDE1PC9Z
ZWFyPjxSZWNOdW0+NTA8L1JlY051bT48RGlzcGxheVRleHQ+PHN0eWxlIGZhY2U9InN1cGVyc2Ny
aXB0Ij5bOV08L3N0eWxlPjwvRGlzcGxheVRleHQ+PHJlY29yZD48cmVjLW51bWJlcj41MDwvcmVj
LW51bWJlcj48Zm9yZWlnbi1rZXlzPjxrZXkgYXBwPSJFTiIgZGItaWQ9IjA1cDJ6cmVlNWRzd2R0
ZXB3ZHh4dnYyY3Nhc3cyMnhmcng5cyIgdGltZXN0YW1wPSIxNTczMDQ2MDc1Ij41MDwva2V5Pjwv
Zm9yZWlnbi1rZXlzPjxyZWYtdHlwZSBuYW1lPSJKb3VybmFsIEFydGljbGUiPjE3PC9yZWYtdHlw
ZT48Y29udHJpYnV0b3JzPjxhdXRob3JzPjxhdXRob3I+U2Fsdm8gUm9tZXJvLCBFLjwvYXV0aG9y
PjxhdXRob3I+QWxvbnNvIENvdG9uZXIsIEMuPC9hdXRob3I+PGF1dGhvcj5QYXJkbyBDYW1hY2hv
LCBDLjwvYXV0aG9yPjxhdXRob3I+Q2FzYWRvIEJlZG1hciwgTS48L2F1dGhvcj48YXV0aG9yPlZp
Y2FyaW8sIE0uPC9hdXRob3I+PC9hdXRob3JzPjwvY29udHJpYnV0b3JzPjxhdXRoLWFkZHJlc3M+
QXBhcmF0byBEaWdlc3Rpdm8sIFZhbGwgZCZhcG9zO0hlYnJvbiBJbnN0aXR1dCBkZSBSZWNlcmNh
LCBFc3BhbmEuJiN4RDtBcGFyYXRvIERpZ2VzdGl2bywgSG9zcGl0YWwgVW5pdmVyc2l0YXJpbyBW
YWxsIGQmYXBvcztIZWJyb24sIEVzcGFuYS4mI3hEO0dhc3Ryb2VudGVyb29naWEsIFZhbGwgZCZh
cG9zO0hlYnJvbiBJbnN0aXR1dCBkZSBSRWNlcmNhLCBFc3BhbmEuPC9hdXRoLWFkZHJlc3M+PHRp
dGxlcz48dGl0bGU+VGhlIGludGVzdGluYWwgYmFycmllciBmdW5jdGlvbiBhbmQgaXRzIGludm9s
dmVtZW50IGluIGRpZ2VzdGl2ZSBkaXNlYXNlPC90aXRsZT48c2Vjb25kYXJ5LXRpdGxlPlJldiBF
c3AgRW5mZXJtIERpZzwvc2Vjb25kYXJ5LXRpdGxlPjxhbHQtdGl0bGU+UmV2aXN0YSBlc3Bhbm9s
YSBkZSBlbmZlcm1lZGFkZXMgZGlnZXN0aXZhcyA6IG9yZ2FubyBvZmljaWFsIGRlIGxhIFNvY2ll
ZGFkIEVzcGFub2xhIGRlIFBhdG9sb2dpYSBEaWdlc3RpdmE8L2FsdC10aXRsZT48L3RpdGxlcz48
cGVyaW9kaWNhbD48ZnVsbC10aXRsZT5SZXYgRXNwIEVuZmVybSBEaWc8L2Z1bGwtdGl0bGU+PGFi
YnItMT5SZXZpc3RhIGVzcGFub2xhIGRlIGVuZmVybWVkYWRlcyBkaWdlc3RpdmFzIDogb3JnYW5v
IG9maWNpYWwgZGUgbGEgU29jaWVkYWQgRXNwYW5vbGEgZGUgUGF0b2xvZ2lhIERpZ2VzdGl2YTwv
YWJici0xPjwvcGVyaW9kaWNhbD48YWx0LXBlcmlvZGljYWw+PGZ1bGwtdGl0bGU+UmV2IEVzcCBF
bmZlcm0gRGlnPC9mdWxsLXRpdGxlPjxhYmJyLTE+UmV2aXN0YSBlc3Bhbm9sYSBkZSBlbmZlcm1l
ZGFkZXMgZGlnZXN0aXZhcyA6IG9yZ2FubyBvZmljaWFsIGRlIGxhIFNvY2llZGFkIEVzcGFub2xh
IGRlIFBhdG9sb2dpYSBEaWdlc3RpdmE8L2FiYnItMT48L2FsdC1wZXJpb2RpY2FsPjxwYWdlcz42
ODYtOTY8L3BhZ2VzPjx2b2x1bWU+MTA3PC92b2x1bWU+PG51bWJlcj4xMTwvbnVtYmVyPjxlZGl0
aW9uPjIwMTUvMTEvMDc8L2VkaXRpb24+PGtleXdvcmRzPjxrZXl3b3JkPkFuaW1hbHM8L2tleXdv
cmQ+PGtleXdvcmQ+RGlnZXN0aXZlIFN5c3RlbSBEaXNlYXNlcy9pbW11bm9sb2d5LypwaHlzaW9w
YXRob2xvZ3k8L2tleXdvcmQ+PGtleXdvcmQ+SHVtYW5zPC9rZXl3b3JkPjxrZXl3b3JkPkludGVz
dGluYWwgTXVjb3NhL2ltbXVub2xvZ3kvcGF0aG9sb2d5LypwaHlzaW9wYXRob2xvZ3k8L2tleXdv
cmQ+PGtleXdvcmQ+SW50ZXN0aW5lcy9pbW11bm9sb2d5LypwaHlzaW9wYXRob2xvZ3k8L2tleXdv
cmQ+PGtleXdvcmQ+VGlnaHQgSnVuY3Rpb25zL3BhdGhvbG9neTwva2V5d29yZD48L2tleXdvcmRz
PjxkYXRlcz48eWVhcj4yMDE1PC95ZWFyPjxwdWItZGF0ZXM+PGRhdGU+Tm92PC9kYXRlPjwvcHVi
LWRhdGVzPjwvZGF0ZXM+PGlzYm4+MTEzMC0wMTA4IChQcmludCkmI3hEOzExMzAtMDEwODwvaXNi
bj48YWNjZXNzaW9uLW51bT4yNjU0MTY1OTwvYWNjZXNzaW9uLW51bT48dXJscz48L3VybHM+PGVs
ZWN0cm9uaWMtcmVzb3VyY2UtbnVtPjEwLjE3MjM1L3JlZWQuMjAxNS4zODQ2LzIwMTU8L2VsZWN0
cm9uaWMtcmVzb3VyY2UtbnVtPjxyZW1vdGUtZGF0YWJhc2UtcHJvdmlkZXI+TkxNPC9yZW1vdGUt
ZGF0YWJhc2UtcHJvdmlkZXI+PGxhbmd1YWdlPmVuZzwvbGFuZ3VhZ2U+PC9yZWNvcmQ+PC9DaXRl
PjwvRW5kTm90ZT5=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897134" w:rsidRPr="000B60D1">
        <w:rPr>
          <w:rFonts w:ascii="Book Antiqua" w:eastAsia="宋体" w:hAnsi="Book Antiqua" w:cs="Times New Roman"/>
          <w:color w:val="000000" w:themeColor="text1"/>
          <w:kern w:val="0"/>
          <w:sz w:val="24"/>
          <w:szCs w:val="24"/>
        </w:rPr>
      </w:r>
      <w:r w:rsidR="00897134"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[9]</w:t>
      </w:r>
      <w:r w:rsidR="00897134" w:rsidRPr="000B60D1">
        <w:rPr>
          <w:rFonts w:ascii="Book Antiqua" w:eastAsia="宋体" w:hAnsi="Book Antiqua" w:cs="Times New Roman"/>
          <w:color w:val="000000" w:themeColor="text1"/>
          <w:kern w:val="0"/>
          <w:sz w:val="24"/>
          <w:szCs w:val="24"/>
        </w:rPr>
        <w:fldChar w:fldCharType="end"/>
      </w:r>
      <w:r w:rsidR="00EF356A" w:rsidRPr="000B60D1">
        <w:rPr>
          <w:rFonts w:ascii="Book Antiqua" w:eastAsia="宋体" w:hAnsi="Book Antiqua" w:cs="Times New Roman"/>
          <w:color w:val="000000" w:themeColor="text1"/>
          <w:kern w:val="0"/>
          <w:sz w:val="24"/>
          <w:szCs w:val="24"/>
        </w:rPr>
        <w:t xml:space="preserve">. </w:t>
      </w:r>
      <w:r w:rsidR="00D04823" w:rsidRPr="000B60D1">
        <w:rPr>
          <w:rFonts w:ascii="Book Antiqua" w:eastAsia="宋体" w:hAnsi="Book Antiqua" w:cs="Times New Roman"/>
          <w:color w:val="000000" w:themeColor="text1"/>
          <w:kern w:val="0"/>
          <w:sz w:val="24"/>
          <w:szCs w:val="24"/>
        </w:rPr>
        <w:t>In t</w:t>
      </w:r>
      <w:r w:rsidR="00EF356A" w:rsidRPr="000B60D1">
        <w:rPr>
          <w:rFonts w:ascii="Book Antiqua" w:eastAsia="宋体" w:hAnsi="Book Antiqua" w:cs="Times New Roman"/>
          <w:color w:val="000000" w:themeColor="text1"/>
          <w:kern w:val="0"/>
          <w:sz w:val="24"/>
          <w:szCs w:val="24"/>
        </w:rPr>
        <w:t xml:space="preserve">he gastrointestinal tract, there is the largest pool of bacteria in the human body. </w:t>
      </w:r>
      <w:r w:rsidR="000F726E" w:rsidRPr="000B60D1">
        <w:rPr>
          <w:rFonts w:ascii="Book Antiqua" w:eastAsia="宋体" w:hAnsi="Book Antiqua" w:cs="Times New Roman"/>
          <w:color w:val="000000" w:themeColor="text1"/>
          <w:kern w:val="0"/>
          <w:sz w:val="24"/>
          <w:szCs w:val="24"/>
        </w:rPr>
        <w:t>Intestinal flora plays an important role in immunity and biological antagonism to the host</w:t>
      </w:r>
      <w:r w:rsidR="00245E55"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&lt;EndNote&gt;&lt;Cite&gt;&lt;Author&gt;Lynch&lt;/Author&gt;&lt;Year&gt;2016&lt;/Year&gt;&lt;RecNum&gt;51&lt;/RecNum&gt;&lt;DisplayText&gt;&lt;style face="superscript"&gt;[10]&lt;/style&gt;&lt;/DisplayText&gt;&lt;record&gt;&lt;rec-number&gt;51&lt;/rec-number&gt;&lt;foreign-keys&gt;&lt;key app="EN" db-id="05p2zree5dswdtepwdxxvv2csasw22xfrx9s" timestamp="1573046417"&gt;51&lt;/key&gt;&lt;/foreign-keys&gt;&lt;ref-type name="Journal Article"&gt;17&lt;/ref-type&gt;&lt;contributors&gt;&lt;authors&gt;&lt;author&gt;Lynch, S. V.&lt;/author&gt;&lt;author&gt;Pedersen, O.&lt;/author&gt;&lt;/authors&gt;&lt;/contributors&gt;&lt;auth-address&gt;From the Division of Gastroenterology, Department of Medicine, University of California, San Francisco, San Francisco (S.V.L.); and the Novo Nordisk Foundation Center for Basic Metabolic Research, Faculty of Health and Medical Science, University of Copenhagen, Copenhagen (O.P.).&lt;/auth-address&gt;&lt;titles&gt;&lt;title&gt;The Human Intestinal Microbiome in Health and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2369-2379&lt;/pages&gt;&lt;volume&gt;375&lt;/volume&gt;&lt;number&gt;24&lt;/number&gt;&lt;edition&gt;2016/12/16&lt;/edition&gt;&lt;keywords&gt;&lt;keyword&gt;Aging/physiology&lt;/keyword&gt;&lt;keyword&gt;Animals&lt;/keyword&gt;&lt;keyword&gt;*Biological Therapy&lt;/keyword&gt;&lt;keyword&gt;Diet&lt;/keyword&gt;&lt;keyword&gt;Disease/*etiology&lt;/keyword&gt;&lt;keyword&gt;Fecal Microbiota Transplantation&lt;/keyword&gt;&lt;keyword&gt;Gastrointestinal Microbiome/*physiology&lt;/keyword&gt;&lt;keyword&gt;Gastrointestinal Tract/*microbiology&lt;/keyword&gt;&lt;keyword&gt;Health&lt;/keyword&gt;&lt;keyword&gt;Humans&lt;/keyword&gt;&lt;/keywords&gt;&lt;dates&gt;&lt;year&gt;2016&lt;/year&gt;&lt;pub-dates&gt;&lt;date&gt;Dec 15&lt;/date&gt;&lt;/pub-dates&gt;&lt;/dates&gt;&lt;isbn&gt;0028-4793&lt;/isbn&gt;&lt;accession-num&gt;27974040&lt;/accession-num&gt;&lt;urls&gt;&lt;/urls&gt;&lt;electronic-resource-num&gt;10.1056/NEJMra1600266&lt;/electronic-resource-num&gt;&lt;remote-database-provider&gt;NLM&lt;/remote-database-provider&gt;&lt;language&gt;eng&lt;/language&gt;&lt;/record&gt;&lt;/Cite&gt;&lt;/EndNote&gt;</w:instrText>
      </w:r>
      <w:r w:rsidR="00245E55"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[10]</w:t>
      </w:r>
      <w:r w:rsidR="00245E55" w:rsidRPr="000B60D1">
        <w:rPr>
          <w:rFonts w:ascii="Book Antiqua" w:eastAsia="宋体" w:hAnsi="Book Antiqua" w:cs="Times New Roman"/>
          <w:color w:val="000000" w:themeColor="text1"/>
          <w:kern w:val="0"/>
          <w:sz w:val="24"/>
          <w:szCs w:val="24"/>
        </w:rPr>
        <w:fldChar w:fldCharType="end"/>
      </w:r>
      <w:r w:rsidR="000F726E" w:rsidRPr="000B60D1">
        <w:rPr>
          <w:rFonts w:ascii="Book Antiqua" w:eastAsia="宋体" w:hAnsi="Book Antiqua" w:cs="Times New Roman"/>
          <w:color w:val="000000" w:themeColor="text1"/>
          <w:kern w:val="0"/>
          <w:sz w:val="24"/>
          <w:szCs w:val="24"/>
        </w:rPr>
        <w:t xml:space="preserve">. </w:t>
      </w:r>
      <w:r w:rsidR="00BD01F5" w:rsidRPr="000B60D1">
        <w:rPr>
          <w:rFonts w:ascii="Book Antiqua" w:eastAsia="宋体" w:hAnsi="Book Antiqua" w:cs="Times New Roman"/>
          <w:color w:val="000000" w:themeColor="text1"/>
          <w:kern w:val="0"/>
          <w:sz w:val="24"/>
          <w:szCs w:val="24"/>
        </w:rPr>
        <w:t>The g</w:t>
      </w:r>
      <w:r w:rsidR="00EF356A" w:rsidRPr="000B60D1">
        <w:rPr>
          <w:rFonts w:ascii="Book Antiqua" w:eastAsia="宋体" w:hAnsi="Book Antiqua" w:cs="Times New Roman"/>
          <w:color w:val="000000" w:themeColor="text1"/>
          <w:kern w:val="0"/>
          <w:sz w:val="24"/>
          <w:szCs w:val="24"/>
        </w:rPr>
        <w:t>astrointestinal</w:t>
      </w:r>
      <w:r w:rsidR="004016B2" w:rsidRPr="000B60D1">
        <w:rPr>
          <w:rFonts w:ascii="Book Antiqua" w:eastAsia="宋体" w:hAnsi="Book Antiqua" w:cs="Times New Roman"/>
          <w:color w:val="000000" w:themeColor="text1"/>
          <w:kern w:val="0"/>
          <w:sz w:val="24"/>
          <w:szCs w:val="24"/>
        </w:rPr>
        <w:t xml:space="preserve"> </w:t>
      </w:r>
      <w:r w:rsidR="00BD01F5" w:rsidRPr="000B60D1">
        <w:rPr>
          <w:rFonts w:ascii="Book Antiqua" w:eastAsia="宋体" w:hAnsi="Book Antiqua" w:cs="Times New Roman"/>
          <w:color w:val="000000" w:themeColor="text1"/>
          <w:kern w:val="0"/>
          <w:sz w:val="24"/>
          <w:szCs w:val="24"/>
        </w:rPr>
        <w:t>tract</w:t>
      </w:r>
      <w:r w:rsidR="00EF356A" w:rsidRPr="000B60D1">
        <w:rPr>
          <w:rFonts w:ascii="Book Antiqua" w:eastAsia="宋体" w:hAnsi="Book Antiqua" w:cs="Times New Roman"/>
          <w:color w:val="000000" w:themeColor="text1"/>
          <w:kern w:val="0"/>
          <w:sz w:val="24"/>
          <w:szCs w:val="24"/>
        </w:rPr>
        <w:t xml:space="preserve"> is the central organ of the body to produce </w:t>
      </w:r>
      <w:r w:rsidR="0002282C" w:rsidRPr="000B60D1">
        <w:rPr>
          <w:rFonts w:ascii="Book Antiqua" w:eastAsia="宋体" w:hAnsi="Book Antiqua" w:cs="Times New Roman"/>
          <w:color w:val="000000" w:themeColor="text1"/>
          <w:kern w:val="0"/>
          <w:sz w:val="24"/>
          <w:szCs w:val="24"/>
        </w:rPr>
        <w:t xml:space="preserve">a </w:t>
      </w:r>
      <w:r w:rsidR="00EF356A" w:rsidRPr="000B60D1">
        <w:rPr>
          <w:rFonts w:ascii="Book Antiqua" w:eastAsia="宋体" w:hAnsi="Book Antiqua" w:cs="Times New Roman"/>
          <w:color w:val="000000" w:themeColor="text1"/>
          <w:kern w:val="0"/>
          <w:sz w:val="24"/>
          <w:szCs w:val="24"/>
        </w:rPr>
        <w:t xml:space="preserve">stress response, </w:t>
      </w:r>
      <w:r w:rsidR="004016B2" w:rsidRPr="000B60D1">
        <w:rPr>
          <w:rFonts w:ascii="Book Antiqua" w:eastAsia="宋体" w:hAnsi="Book Antiqua" w:cs="Times New Roman"/>
          <w:color w:val="000000" w:themeColor="text1"/>
          <w:kern w:val="0"/>
          <w:sz w:val="24"/>
          <w:szCs w:val="24"/>
        </w:rPr>
        <w:t xml:space="preserve">and </w:t>
      </w:r>
      <w:r w:rsidR="00EF356A" w:rsidRPr="000B60D1">
        <w:rPr>
          <w:rFonts w:ascii="Book Antiqua" w:eastAsia="宋体" w:hAnsi="Book Antiqua" w:cs="Times New Roman"/>
          <w:color w:val="000000" w:themeColor="text1"/>
          <w:kern w:val="0"/>
          <w:sz w:val="24"/>
          <w:szCs w:val="24"/>
        </w:rPr>
        <w:t>for the liver, it is the first organ to be impacted after the intestinal barrier is damaged</w:t>
      </w:r>
      <w:r w:rsidR="00245E55" w:rsidRPr="000B60D1">
        <w:rPr>
          <w:rFonts w:ascii="Book Antiqua" w:eastAsia="宋体" w:hAnsi="Book Antiqua" w:cs="Times New Roman"/>
          <w:color w:val="000000" w:themeColor="text1"/>
          <w:kern w:val="0"/>
          <w:sz w:val="24"/>
          <w:szCs w:val="24"/>
        </w:rPr>
        <w:fldChar w:fldCharType="begin">
          <w:fldData xml:space="preserve">PEVuZE5vdGU+PENpdGU+PEF1dGhvcj5IYWFrPC9BdXRob3I+PFllYXI+MjAxNzwvWWVhcj48UmVj
TnVtPjUyPC9SZWNOdW0+PERpc3BsYXlUZXh0PjxzdHlsZSBmYWNlPSJzdXBlcnNjcmlwdCI+WzEx
XTwvc3R5bGU+PC9EaXNwbGF5VGV4dD48cmVjb3JkPjxyZWMtbnVtYmVyPjUyPC9yZWMtbnVtYmVy
Pjxmb3JlaWduLWtleXM+PGtleSBhcHA9IkVOIiBkYi1pZD0iMDVwMnpyZWU1ZHN3ZHRlcHdkeHh2
djJjc2FzdzIyeGZyeDlzIiB0aW1lc3RhbXA9IjE1NzMwNDY0OTIiPjUyPC9rZXk+PC9mb3JlaWdu
LWtleXM+PHJlZi10eXBlIG5hbWU9IkpvdXJuYWwgQXJ0aWNsZSI+MTc8L3JlZi10eXBlPjxjb250
cmlidXRvcnM+PGF1dGhvcnM+PGF1dGhvcj5IYWFrLCBCLiBXLjwvYXV0aG9yPjxhdXRob3I+V2ll
cnNpbmdhLCBXLiBKLjwvYXV0aG9yPjwvYXV0aG9ycz48L2NvbnRyaWJ1dG9ycz48YXV0aC1hZGRy
ZXNzPkNlbnRlciBmb3IgRXhwZXJpbWVudGFsIGFuZCBNb2xlY3VsYXIgTWVkaWNpbmUsIEFjYWRl
bWljIE1lZGljYWwgQ2VudGVyLCBVbml2ZXJzaXR5IG9mIEFtc3RlcmRhbSwgQW1zdGVyZGFtLCBO
ZXRoZXJsYW5kcy4mI3hEO0NlbnRlciBmb3IgRXhwZXJpbWVudGFsIGFuZCBNb2xlY3VsYXIgTWVk
aWNpbmUsIEFjYWRlbWljIE1lZGljYWwgQ2VudGVyLCBVbml2ZXJzaXR5IG9mIEFtc3RlcmRhbSwg
QW1zdGVyZGFtLCBOZXRoZXJsYW5kczsgRGVwYXJ0bWVudCBvZiBNZWRpY2luZSwgRGl2aXNpb24g
b2YgSW5mZWN0aW91cyBEaXNlYXNlcywgQWNhZGVtaWMgTWVkaWNhbCBDZW50ZXIsIFVuaXZlcnNp
dHkgb2YgQW1zdGVyZGFtLCBBbXN0ZXJkYW0sIE5ldGhlcmxhbmRzLiBFbGVjdHJvbmljIGFkZHJl
c3M6IHcuai53aWVyc2luZ2FAYW1jLnV2YS5ubC48L2F1dGgtYWRkcmVzcz48dGl0bGVzPjx0aXRs
ZT5UaGUgcm9sZSBvZiB0aGUgZ3V0IG1pY3JvYmlvdGEgaW4gc2Vwc2lzPC90aXRsZT48c2Vjb25k
YXJ5LXRpdGxlPkxhbmNldCBHYXN0cm9lbnRlcm9sIEhlcGF0b2w8L3NlY29uZGFyeS10aXRsZT48
YWx0LXRpdGxlPlRoZSBsYW5jZXQuIEdhc3Ryb2VudGVyb2xvZ3kgJmFtcDsgaGVwYXRvbG9neTwv
YWx0LXRpdGxlPjwvdGl0bGVzPjxwZXJpb2RpY2FsPjxmdWxsLXRpdGxlPkxhbmNldCBHYXN0cm9l
bnRlcm9sIEhlcGF0b2w8L2Z1bGwtdGl0bGU+PGFiYnItMT5UaGUgbGFuY2V0LiBHYXN0cm9lbnRl
cm9sb2d5ICZhbXA7IGhlcGF0b2xvZ3k8L2FiYnItMT48L3BlcmlvZGljYWw+PGFsdC1wZXJpb2Rp
Y2FsPjxmdWxsLXRpdGxlPkxhbmNldCBHYXN0cm9lbnRlcm9sIEhlcGF0b2w8L2Z1bGwtdGl0bGU+
PGFiYnItMT5UaGUgbGFuY2V0LiBHYXN0cm9lbnRlcm9sb2d5ICZhbXA7IGhlcGF0b2xvZ3k8L2Fi
YnItMT48L2FsdC1wZXJpb2RpY2FsPjxwYWdlcz4xMzUtMTQzPC9wYWdlcz48dm9sdW1lPjI8L3Zv
bHVtZT48bnVtYmVyPjI8L251bWJlcj48ZWRpdGlvbj4yMDE3LzA0LzE0PC9lZGl0aW9uPjxrZXl3
b3Jkcz48a2V5d29yZD5BZGFwdGl2ZSBJbW11bml0eTwva2V5d29yZD48a2V5d29yZD5BbnRpLUJh
Y3RlcmlhbCBBZ2VudHMvdGhlcmFwZXV0aWMgdXNlPC9rZXl3b3JkPjxrZXl3b3JkPkdhc3Ryb2lu
dGVzdGluYWwgTWljcm9iaW9tZS8qcGh5c2lvbG9neTwva2V5d29yZD48a2V5d29yZD5Ib21lb3N0
YXNpcy9pbW11bm9sb2d5PC9rZXl3b3JkPjxrZXl3b3JkPkh1bWFuczwva2V5d29yZD48a2V5d29y
ZD5JbW11bml0eSwgSW5uYXRlPC9rZXl3b3JkPjxrZXl3b3JkPk11bHRpcGxlIE9yZ2FuIEZhaWx1
cmUvZXRpb2xvZ3k8L2tleXdvcmQ+PGtleXdvcmQ+UHJvYmlvdGljcy90aGVyYXBldXRpYyB1c2U8
L2tleXdvcmQ+PGtleXdvcmQ+U2Vwc2lzL2NvbXBsaWNhdGlvbnMvZHJ1ZyB0aGVyYXB5LyppbW11
bm9sb2d5LyptaWNyb2Jpb2xvZ3k8L2tleXdvcmQ+PC9rZXl3b3Jkcz48ZGF0ZXM+PHllYXI+MjAx
NzwveWVhcj48cHViLWRhdGVzPjxkYXRlPkZlYjwvZGF0ZT48L3B1Yi1kYXRlcz48L2RhdGVzPjxh
Y2Nlc3Npb24tbnVtPjI4NDAzOTgzPC9hY2Nlc3Npb24tbnVtPjx1cmxzPjwvdXJscz48ZWxlY3Ry
b25pYy1yZXNvdXJjZS1udW0+MTAuMTAxNi9zMjQ2OC0xMjUzKDE2KTMwMTE5LTQ8L2VsZWN0cm9u
aWMtcmVzb3VyY2UtbnVtPjxyZW1vdGUtZGF0YWJhc2UtcHJvdmlkZXI+TkxNPC9yZW1vdGUtZGF0
YWJhc2UtcHJvdmlkZXI+PGxhbmd1YWdlPmVuZzwvbGFuZ3VhZ2U+PC9yZWNvcmQ+PC9DaXRlPjwv
RW5kTm90ZT4A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PEVuZE5vdGU+PENpdGU+PEF1dGhvcj5IYWFrPC9BdXRob3I+PFllYXI+MjAxNzwvWWVhcj48UmVj
TnVtPjUyPC9SZWNOdW0+PERpc3BsYXlUZXh0PjxzdHlsZSBmYWNlPSJzdXBlcnNjcmlwdCI+WzEx
XTwvc3R5bGU+PC9EaXNwbGF5VGV4dD48cmVjb3JkPjxyZWMtbnVtYmVyPjUyPC9yZWMtbnVtYmVy
Pjxmb3JlaWduLWtleXM+PGtleSBhcHA9IkVOIiBkYi1pZD0iMDVwMnpyZWU1ZHN3ZHRlcHdkeHh2
djJjc2FzdzIyeGZyeDlzIiB0aW1lc3RhbXA9IjE1NzMwNDY0OTIiPjUyPC9rZXk+PC9mb3JlaWdu
LWtleXM+PHJlZi10eXBlIG5hbWU9IkpvdXJuYWwgQXJ0aWNsZSI+MTc8L3JlZi10eXBlPjxjb250
cmlidXRvcnM+PGF1dGhvcnM+PGF1dGhvcj5IYWFrLCBCLiBXLjwvYXV0aG9yPjxhdXRob3I+V2ll
cnNpbmdhLCBXLiBKLjwvYXV0aG9yPjwvYXV0aG9ycz48L2NvbnRyaWJ1dG9ycz48YXV0aC1hZGRy
ZXNzPkNlbnRlciBmb3IgRXhwZXJpbWVudGFsIGFuZCBNb2xlY3VsYXIgTWVkaWNpbmUsIEFjYWRl
bWljIE1lZGljYWwgQ2VudGVyLCBVbml2ZXJzaXR5IG9mIEFtc3RlcmRhbSwgQW1zdGVyZGFtLCBO
ZXRoZXJsYW5kcy4mI3hEO0NlbnRlciBmb3IgRXhwZXJpbWVudGFsIGFuZCBNb2xlY3VsYXIgTWVk
aWNpbmUsIEFjYWRlbWljIE1lZGljYWwgQ2VudGVyLCBVbml2ZXJzaXR5IG9mIEFtc3RlcmRhbSwg
QW1zdGVyZGFtLCBOZXRoZXJsYW5kczsgRGVwYXJ0bWVudCBvZiBNZWRpY2luZSwgRGl2aXNpb24g
b2YgSW5mZWN0aW91cyBEaXNlYXNlcywgQWNhZGVtaWMgTWVkaWNhbCBDZW50ZXIsIFVuaXZlcnNp
dHkgb2YgQW1zdGVyZGFtLCBBbXN0ZXJkYW0sIE5ldGhlcmxhbmRzLiBFbGVjdHJvbmljIGFkZHJl
c3M6IHcuai53aWVyc2luZ2FAYW1jLnV2YS5ubC48L2F1dGgtYWRkcmVzcz48dGl0bGVzPjx0aXRs
ZT5UaGUgcm9sZSBvZiB0aGUgZ3V0IG1pY3JvYmlvdGEgaW4gc2Vwc2lzPC90aXRsZT48c2Vjb25k
YXJ5LXRpdGxlPkxhbmNldCBHYXN0cm9lbnRlcm9sIEhlcGF0b2w8L3NlY29uZGFyeS10aXRsZT48
YWx0LXRpdGxlPlRoZSBsYW5jZXQuIEdhc3Ryb2VudGVyb2xvZ3kgJmFtcDsgaGVwYXRvbG9neTwv
YWx0LXRpdGxlPjwvdGl0bGVzPjxwZXJpb2RpY2FsPjxmdWxsLXRpdGxlPkxhbmNldCBHYXN0cm9l
bnRlcm9sIEhlcGF0b2w8L2Z1bGwtdGl0bGU+PGFiYnItMT5UaGUgbGFuY2V0LiBHYXN0cm9lbnRl
cm9sb2d5ICZhbXA7IGhlcGF0b2xvZ3k8L2FiYnItMT48L3BlcmlvZGljYWw+PGFsdC1wZXJpb2Rp
Y2FsPjxmdWxsLXRpdGxlPkxhbmNldCBHYXN0cm9lbnRlcm9sIEhlcGF0b2w8L2Z1bGwtdGl0bGU+
PGFiYnItMT5UaGUgbGFuY2V0LiBHYXN0cm9lbnRlcm9sb2d5ICZhbXA7IGhlcGF0b2xvZ3k8L2Fi
YnItMT48L2FsdC1wZXJpb2RpY2FsPjxwYWdlcz4xMzUtMTQzPC9wYWdlcz48dm9sdW1lPjI8L3Zv
bHVtZT48bnVtYmVyPjI8L251bWJlcj48ZWRpdGlvbj4yMDE3LzA0LzE0PC9lZGl0aW9uPjxrZXl3
b3Jkcz48a2V5d29yZD5BZGFwdGl2ZSBJbW11bml0eTwva2V5d29yZD48a2V5d29yZD5BbnRpLUJh
Y3RlcmlhbCBBZ2VudHMvdGhlcmFwZXV0aWMgdXNlPC9rZXl3b3JkPjxrZXl3b3JkPkdhc3Ryb2lu
dGVzdGluYWwgTWljcm9iaW9tZS8qcGh5c2lvbG9neTwva2V5d29yZD48a2V5d29yZD5Ib21lb3N0
YXNpcy9pbW11bm9sb2d5PC9rZXl3b3JkPjxrZXl3b3JkPkh1bWFuczwva2V5d29yZD48a2V5d29y
ZD5JbW11bml0eSwgSW5uYXRlPC9rZXl3b3JkPjxrZXl3b3JkPk11bHRpcGxlIE9yZ2FuIEZhaWx1
cmUvZXRpb2xvZ3k8L2tleXdvcmQ+PGtleXdvcmQ+UHJvYmlvdGljcy90aGVyYXBldXRpYyB1c2U8
L2tleXdvcmQ+PGtleXdvcmQ+U2Vwc2lzL2NvbXBsaWNhdGlvbnMvZHJ1ZyB0aGVyYXB5LyppbW11
bm9sb2d5LyptaWNyb2Jpb2xvZ3k8L2tleXdvcmQ+PC9rZXl3b3Jkcz48ZGF0ZXM+PHllYXI+MjAx
NzwveWVhcj48cHViLWRhdGVzPjxkYXRlPkZlYjwvZGF0ZT48L3B1Yi1kYXRlcz48L2RhdGVzPjxh
Y2Nlc3Npb24tbnVtPjI4NDAzOTgzPC9hY2Nlc3Npb24tbnVtPjx1cmxzPjwvdXJscz48ZWxlY3Ry
b25pYy1yZXNvdXJjZS1udW0+MTAuMTAxNi9zMjQ2OC0xMjUzKDE2KTMwMTE5LTQ8L2VsZWN0cm9u
aWMtcmVzb3VyY2UtbnVtPjxyZW1vdGUtZGF0YWJhc2UtcHJvdmlkZXI+TkxNPC9yZW1vdGUtZGF0
YWJhc2UtcHJvdmlkZXI+PGxhbmd1YWdlPmVuZzwvbGFuZ3VhZ2U+PC9yZWNvcmQ+PC9DaXRlPjwv
RW5kTm90ZT4A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245E55" w:rsidRPr="000B60D1">
        <w:rPr>
          <w:rFonts w:ascii="Book Antiqua" w:eastAsia="宋体" w:hAnsi="Book Antiqua" w:cs="Times New Roman"/>
          <w:color w:val="000000" w:themeColor="text1"/>
          <w:kern w:val="0"/>
          <w:sz w:val="24"/>
          <w:szCs w:val="24"/>
        </w:rPr>
      </w:r>
      <w:r w:rsidR="00245E55"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[11]</w:t>
      </w:r>
      <w:r w:rsidR="00245E55" w:rsidRPr="000B60D1">
        <w:rPr>
          <w:rFonts w:ascii="Book Antiqua" w:eastAsia="宋体" w:hAnsi="Book Antiqua" w:cs="Times New Roman"/>
          <w:color w:val="000000" w:themeColor="text1"/>
          <w:kern w:val="0"/>
          <w:sz w:val="24"/>
          <w:szCs w:val="24"/>
        </w:rPr>
        <w:fldChar w:fldCharType="end"/>
      </w:r>
      <w:r w:rsidR="00EF356A" w:rsidRPr="000B60D1">
        <w:rPr>
          <w:rFonts w:ascii="Book Antiqua" w:eastAsia="宋体" w:hAnsi="Book Antiqua" w:cs="Times New Roman"/>
          <w:color w:val="000000" w:themeColor="text1"/>
          <w:kern w:val="0"/>
          <w:sz w:val="24"/>
          <w:szCs w:val="24"/>
        </w:rPr>
        <w:t xml:space="preserve">. The destruction of </w:t>
      </w:r>
      <w:r w:rsidR="00D04823" w:rsidRPr="000B60D1">
        <w:rPr>
          <w:rFonts w:ascii="Book Antiqua" w:eastAsia="宋体" w:hAnsi="Book Antiqua" w:cs="Times New Roman"/>
          <w:color w:val="000000" w:themeColor="text1"/>
          <w:kern w:val="0"/>
          <w:sz w:val="24"/>
          <w:szCs w:val="24"/>
        </w:rPr>
        <w:t xml:space="preserve">the </w:t>
      </w:r>
      <w:r w:rsidR="00EF356A" w:rsidRPr="000B60D1">
        <w:rPr>
          <w:rFonts w:ascii="Book Antiqua" w:eastAsia="宋体" w:hAnsi="Book Antiqua" w:cs="Times New Roman"/>
          <w:color w:val="000000" w:themeColor="text1"/>
          <w:kern w:val="0"/>
          <w:sz w:val="24"/>
          <w:szCs w:val="24"/>
        </w:rPr>
        <w:t xml:space="preserve">intestinal barrier can be seen in the animal model of liver failure, indicating that liver injury will further aggravate the damage </w:t>
      </w:r>
      <w:r w:rsidRPr="000B60D1">
        <w:rPr>
          <w:rFonts w:ascii="Book Antiqua" w:eastAsia="宋体" w:hAnsi="Book Antiqua" w:cs="Times New Roman"/>
          <w:color w:val="000000" w:themeColor="text1"/>
          <w:kern w:val="0"/>
          <w:sz w:val="24"/>
          <w:szCs w:val="24"/>
        </w:rPr>
        <w:t xml:space="preserve">to the </w:t>
      </w:r>
      <w:r w:rsidR="00EF356A" w:rsidRPr="000B60D1">
        <w:rPr>
          <w:rFonts w:ascii="Book Antiqua" w:eastAsia="宋体" w:hAnsi="Book Antiqua" w:cs="Times New Roman"/>
          <w:color w:val="000000" w:themeColor="text1"/>
          <w:kern w:val="0"/>
          <w:sz w:val="24"/>
          <w:szCs w:val="24"/>
        </w:rPr>
        <w:t>intestinal function</w:t>
      </w:r>
      <w:r w:rsidR="00245E55" w:rsidRPr="000B60D1">
        <w:rPr>
          <w:rFonts w:ascii="Book Antiqua" w:eastAsia="宋体" w:hAnsi="Book Antiqua" w:cs="Times New Roman"/>
          <w:color w:val="000000" w:themeColor="text1"/>
          <w:kern w:val="0"/>
          <w:sz w:val="24"/>
          <w:szCs w:val="24"/>
        </w:rPr>
        <w:fldChar w:fldCharType="begin">
          <w:fldData xml:space="preserve">PEVuZE5vdGU+PENpdGU+PEF1dGhvcj5DYWhvdmE8L0F1dGhvcj48WWVhcj4yMDE3PC9ZZWFyPjxS
ZWNOdW0+NTM8L1JlY051bT48RGlzcGxheVRleHQ+PHN0eWxlIGZhY2U9InN1cGVyc2NyaXB0Ij5b
MTJdPC9zdHlsZT48L0Rpc3BsYXlUZXh0PjxyZWNvcmQ+PHJlYy1udW1iZXI+NTM8L3JlYy1udW1i
ZXI+PGZvcmVpZ24ta2V5cz48a2V5IGFwcD0iRU4iIGRiLWlkPSIwNXAyenJlZTVkc3dkdGVwd2R4
eHZ2MmNzYXN3MjJ4ZnJ4OXMiIHRpbWVzdGFtcD0iMTU3MzA0NjU4NyI+NTM8L2tleT48L2ZvcmVp
Z24ta2V5cz48cmVmLXR5cGUgbmFtZT0iSm91cm5hbCBBcnRpY2xlIj4xNzwvcmVmLXR5cGU+PGNv
bnRyaWJ1dG9ycz48YXV0aG9ycz48YXV0aG9yPkNhaG92YSwgTS48L2F1dGhvcj48YXV0aG9yPkJy
YXRvdmEsIE0uPC9hdXRob3I+PGF1dGhvcj5Xb2hsLCBQLjwvYXV0aG9yPjwvYXV0aG9ycz48L2Nv
bnRyaWJ1dG9ycz48YXV0aC1hZGRyZXNzPkNlbnRyZSBmb3IgRXhwZXJpbWVudGFsIE1lZGljaW5l
LCBJbnN0aXR1dGUgZm9yIENsaW5pY2FsIGFuZCBFeHBlcmltZW50YWwgTWVkaWNpbmUsIERlcGFy
dG1lbnQgb2YgTWV0YWJvbGlzbSBhbmQgRGlhYmV0ZXMsIFZpZGVuc2thIDE5NTgvOSwgMTQwMjEg
UHJhZ3VlIDQsIEN6ZWNoIFJlcHVibGljLiBtb25pa2EuY2Fob3ZhQGlrZW0uY3ouJiN4RDtDZW50
cmUgZm9yIEV4cGVyaW1lbnRhbCBNZWRpY2luZSwgSW5zdGl0dXRlIGZvciBDbGluaWNhbCBhbmQg
RXhwZXJpbWVudGFsIE1lZGljaW5lLCBEZXBhcnRtZW50IG9mIE1ldGFib2xpc20gYW5kIERpYWJl
dGVzLCBWaWRlbnNrYSAxOTU4LzksIDE0MDIxIFByYWd1ZSA0LCBDemVjaCBSZXB1YmxpYy4gbWly
aWFtLmJyYXRvdmFAaWtlbS5jei4mI3hEO0NlbnRyZSBvZiBEaWFiZXRvbG9neSwgSW5zdGl0dXRl
IGZvciBDbGluaWNhbCBhbmQgRXhwZXJpbWVudGFsIE1lZGljaW5lLCBEZXBhcnRtZW50IG9mIE1l
dGFib2xpc20gYW5kIERpYWJldGVzLCBWaWRlbnNrYSAxOTU4LzksIDE0MDIxIFByYWd1ZSA0LCBD
emVjaCBSZXB1YmxpYy4gcGV0ci53b2hsQGlrZW0uY3ouPC9hdXRoLWFkZHJlc3M+PHRpdGxlcz48
dGl0bGU+UGFyZW50ZXJhbCBOdXRyaXRpb24tQXNzb2NpYXRlZCBMaXZlciBEaXNlYXNlOiBUaGUg
Um9sZSBvZiB0aGUgR3V0IE1pY3JvYmlvdGE8L3RpdGxlPjxzZWNvbmRhcnktdGl0bGU+TnV0cmll
bnRzPC9zZWNvbmRhcnktdGl0bGU+PGFsdC10aXRsZT5OdXRyaWVudHM8L2FsdC10aXRsZT48L3Rp
dGxlcz48cGVyaW9kaWNhbD48ZnVsbC10aXRsZT5OdXRyaWVudHM8L2Z1bGwtdGl0bGU+PC9wZXJp
b2RpY2FsPjxhbHQtcGVyaW9kaWNhbD48ZnVsbC10aXRsZT5OdXRyaWVudHM8L2Z1bGwtdGl0bGU+
PC9hbHQtcGVyaW9kaWNhbD48cGFnZXM+ZTk4NzwvcGFnZXM+PHZvbHVtZT45PC92b2x1bWU+PG51
bWJlcj45PC9udW1iZXI+PGVkaXRpb24+MjAxNy8wOS8wODwvZWRpdGlvbj48a2V5d29yZHM+PGtl
eXdvcmQ+QW5pbWFsczwva2V5d29yZD48a2V5d29yZD5DaGVtaWNhbCBhbmQgRHJ1ZyBJbmR1Y2Vk
IExpdmVyIEluanVyeS8qbWljcm9iaW9sb2d5PC9rZXl3b3JkPjxrZXl3b3JkPipHYXN0cm9pbnRl
c3RpbmFsIE1pY3JvYmlvbWU8L2tleXdvcmQ+PGtleXdvcmQ+SHVtYW5zPC9rZXl3b3JkPjxrZXl3
b3JkPkludGVzdGluZXMvY3l0b2xvZ3k8L2tleXdvcmQ+PGtleXdvcmQ+UGFyZW50ZXJhbCBOdXRy
aXRpb24vKmFkdmVyc2UgZWZmZWN0czwva2V5d29yZD48a2V5d29yZD5GWFIgc2lnbmFsbGluZzwv
a2V5d29yZD48a2V5d29yZD5QbmFsZDwva2V5d29yZD48a2V5d29yZD5QYXJlbnRlcmFsIG51dHJp
dGlvbjwva2V5d29yZD48a2V5d29yZD5iaWxlIGFjaWRzPC9rZXl3b3JkPjxrZXl3b3JkPmd1dC1h
c3NvY2lhdGVkIGltbXVuZSBzeXN0ZW08L2tleXdvcmQ+PGtleXdvcmQ+aW50ZXN0aW5hbCBwZXJt
ZWFiaWxpdHk8L2tleXdvcmQ+PGtleXdvcmQ+bWljcm9iaW90YTwva2V5d29yZD48a2V5d29yZD5w
cmUvcHJvYmlvdGljczwva2V5d29yZD48L2tleXdvcmRzPjxkYXRlcz48eWVhcj4yMDE3PC95ZWFy
PjxwdWItZGF0ZXM+PGRhdGU+U2VwIDc8L2RhdGU+PC9wdWItZGF0ZXM+PC9kYXRlcz48aXNibj4y
MDcyLTY2NDM8L2lzYm4+PGFjY2Vzc2lvbi1udW0+Mjg4ODAyMjQ8L2FjY2Vzc2lvbi1udW0+PHVy
bHM+PC91cmxzPjxjdXN0b20yPlBNQzU2MjI3NDc8L2N1c3RvbTI+PGVsZWN0cm9uaWMtcmVzb3Vy
Y2UtbnVtPjEwLjMzOTAvbnU5MDkwOTg3PC9lbGVjdHJvbmljLXJlc291cmNlLW51bT48cmVtb3Rl
LWRhdGFiYXNlLXByb3ZpZGVyPk5MTTwvcmVtb3RlLWRhdGFiYXNlLXByb3ZpZGVyPjxsYW5ndWFn
ZT5lbmc8L2xhbmd1YWdlPjwvcmVjb3JkPjwvQ2l0ZT48L0VuZE5vdGU+AG==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PEVuZE5vdGU+PENpdGU+PEF1dGhvcj5DYWhvdmE8L0F1dGhvcj48WWVhcj4yMDE3PC9ZZWFyPjxS
ZWNOdW0+NTM8L1JlY051bT48RGlzcGxheVRleHQ+PHN0eWxlIGZhY2U9InN1cGVyc2NyaXB0Ij5b
MTJdPC9zdHlsZT48L0Rpc3BsYXlUZXh0PjxyZWNvcmQ+PHJlYy1udW1iZXI+NTM8L3JlYy1udW1i
ZXI+PGZvcmVpZ24ta2V5cz48a2V5IGFwcD0iRU4iIGRiLWlkPSIwNXAyenJlZTVkc3dkdGVwd2R4
eHZ2MmNzYXN3MjJ4ZnJ4OXMiIHRpbWVzdGFtcD0iMTU3MzA0NjU4NyI+NTM8L2tleT48L2ZvcmVp
Z24ta2V5cz48cmVmLXR5cGUgbmFtZT0iSm91cm5hbCBBcnRpY2xlIj4xNzwvcmVmLXR5cGU+PGNv
bnRyaWJ1dG9ycz48YXV0aG9ycz48YXV0aG9yPkNhaG92YSwgTS48L2F1dGhvcj48YXV0aG9yPkJy
YXRvdmEsIE0uPC9hdXRob3I+PGF1dGhvcj5Xb2hsLCBQLjwvYXV0aG9yPjwvYXV0aG9ycz48L2Nv
bnRyaWJ1dG9ycz48YXV0aC1hZGRyZXNzPkNlbnRyZSBmb3IgRXhwZXJpbWVudGFsIE1lZGljaW5l
LCBJbnN0aXR1dGUgZm9yIENsaW5pY2FsIGFuZCBFeHBlcmltZW50YWwgTWVkaWNpbmUsIERlcGFy
dG1lbnQgb2YgTWV0YWJvbGlzbSBhbmQgRGlhYmV0ZXMsIFZpZGVuc2thIDE5NTgvOSwgMTQwMjEg
UHJhZ3VlIDQsIEN6ZWNoIFJlcHVibGljLiBtb25pa2EuY2Fob3ZhQGlrZW0uY3ouJiN4RDtDZW50
cmUgZm9yIEV4cGVyaW1lbnRhbCBNZWRpY2luZSwgSW5zdGl0dXRlIGZvciBDbGluaWNhbCBhbmQg
RXhwZXJpbWVudGFsIE1lZGljaW5lLCBEZXBhcnRtZW50IG9mIE1ldGFib2xpc20gYW5kIERpYWJl
dGVzLCBWaWRlbnNrYSAxOTU4LzksIDE0MDIxIFByYWd1ZSA0LCBDemVjaCBSZXB1YmxpYy4gbWly
aWFtLmJyYXRvdmFAaWtlbS5jei4mI3hEO0NlbnRyZSBvZiBEaWFiZXRvbG9neSwgSW5zdGl0dXRl
IGZvciBDbGluaWNhbCBhbmQgRXhwZXJpbWVudGFsIE1lZGljaW5lLCBEZXBhcnRtZW50IG9mIE1l
dGFib2xpc20gYW5kIERpYWJldGVzLCBWaWRlbnNrYSAxOTU4LzksIDE0MDIxIFByYWd1ZSA0LCBD
emVjaCBSZXB1YmxpYy4gcGV0ci53b2hsQGlrZW0uY3ouPC9hdXRoLWFkZHJlc3M+PHRpdGxlcz48
dGl0bGU+UGFyZW50ZXJhbCBOdXRyaXRpb24tQXNzb2NpYXRlZCBMaXZlciBEaXNlYXNlOiBUaGUg
Um9sZSBvZiB0aGUgR3V0IE1pY3JvYmlvdGE8L3RpdGxlPjxzZWNvbmRhcnktdGl0bGU+TnV0cmll
bnRzPC9zZWNvbmRhcnktdGl0bGU+PGFsdC10aXRsZT5OdXRyaWVudHM8L2FsdC10aXRsZT48L3Rp
dGxlcz48cGVyaW9kaWNhbD48ZnVsbC10aXRsZT5OdXRyaWVudHM8L2Z1bGwtdGl0bGU+PC9wZXJp
b2RpY2FsPjxhbHQtcGVyaW9kaWNhbD48ZnVsbC10aXRsZT5OdXRyaWVudHM8L2Z1bGwtdGl0bGU+
PC9hbHQtcGVyaW9kaWNhbD48cGFnZXM+ZTk4NzwvcGFnZXM+PHZvbHVtZT45PC92b2x1bWU+PG51
bWJlcj45PC9udW1iZXI+PGVkaXRpb24+MjAxNy8wOS8wODwvZWRpdGlvbj48a2V5d29yZHM+PGtl
eXdvcmQ+QW5pbWFsczwva2V5d29yZD48a2V5d29yZD5DaGVtaWNhbCBhbmQgRHJ1ZyBJbmR1Y2Vk
IExpdmVyIEluanVyeS8qbWljcm9iaW9sb2d5PC9rZXl3b3JkPjxrZXl3b3JkPipHYXN0cm9pbnRl
c3RpbmFsIE1pY3JvYmlvbWU8L2tleXdvcmQ+PGtleXdvcmQ+SHVtYW5zPC9rZXl3b3JkPjxrZXl3
b3JkPkludGVzdGluZXMvY3l0b2xvZ3k8L2tleXdvcmQ+PGtleXdvcmQ+UGFyZW50ZXJhbCBOdXRy
aXRpb24vKmFkdmVyc2UgZWZmZWN0czwva2V5d29yZD48a2V5d29yZD5GWFIgc2lnbmFsbGluZzwv
a2V5d29yZD48a2V5d29yZD5QbmFsZDwva2V5d29yZD48a2V5d29yZD5QYXJlbnRlcmFsIG51dHJp
dGlvbjwva2V5d29yZD48a2V5d29yZD5iaWxlIGFjaWRzPC9rZXl3b3JkPjxrZXl3b3JkPmd1dC1h
c3NvY2lhdGVkIGltbXVuZSBzeXN0ZW08L2tleXdvcmQ+PGtleXdvcmQ+aW50ZXN0aW5hbCBwZXJt
ZWFiaWxpdHk8L2tleXdvcmQ+PGtleXdvcmQ+bWljcm9iaW90YTwva2V5d29yZD48a2V5d29yZD5w
cmUvcHJvYmlvdGljczwva2V5d29yZD48L2tleXdvcmRzPjxkYXRlcz48eWVhcj4yMDE3PC95ZWFy
PjxwdWItZGF0ZXM+PGRhdGU+U2VwIDc8L2RhdGU+PC9wdWItZGF0ZXM+PC9kYXRlcz48aXNibj4y
MDcyLTY2NDM8L2lzYm4+PGFjY2Vzc2lvbi1udW0+Mjg4ODAyMjQ8L2FjY2Vzc2lvbi1udW0+PHVy
bHM+PC91cmxzPjxjdXN0b20yPlBNQzU2MjI3NDc8L2N1c3RvbTI+PGVsZWN0cm9uaWMtcmVzb3Vy
Y2UtbnVtPjEwLjMzOTAvbnU5MDkwOTg3PC9lbGVjdHJvbmljLXJlc291cmNlLW51bT48cmVtb3Rl
LWRhdGFiYXNlLXByb3ZpZGVyPk5MTTwvcmVtb3RlLWRhdGFiYXNlLXByb3ZpZGVyPjxsYW5ndWFn
ZT5lbmc8L2xhbmd1YWdlPjwvcmVjb3JkPjwvQ2l0ZT48L0VuZE5vdGU+AG==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245E55" w:rsidRPr="000B60D1">
        <w:rPr>
          <w:rFonts w:ascii="Book Antiqua" w:eastAsia="宋体" w:hAnsi="Book Antiqua" w:cs="Times New Roman"/>
          <w:color w:val="000000" w:themeColor="text1"/>
          <w:kern w:val="0"/>
          <w:sz w:val="24"/>
          <w:szCs w:val="24"/>
        </w:rPr>
      </w:r>
      <w:r w:rsidR="00245E55"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[12]</w:t>
      </w:r>
      <w:r w:rsidR="00245E55" w:rsidRPr="000B60D1">
        <w:rPr>
          <w:rFonts w:ascii="Book Antiqua" w:eastAsia="宋体" w:hAnsi="Book Antiqua" w:cs="Times New Roman"/>
          <w:color w:val="000000" w:themeColor="text1"/>
          <w:kern w:val="0"/>
          <w:sz w:val="24"/>
          <w:szCs w:val="24"/>
        </w:rPr>
        <w:fldChar w:fldCharType="end"/>
      </w:r>
      <w:r w:rsidR="00EF356A" w:rsidRPr="000B60D1">
        <w:rPr>
          <w:rFonts w:ascii="Book Antiqua" w:eastAsia="宋体" w:hAnsi="Book Antiqua" w:cs="Times New Roman"/>
          <w:color w:val="000000" w:themeColor="text1"/>
          <w:kern w:val="0"/>
          <w:sz w:val="24"/>
          <w:szCs w:val="24"/>
        </w:rPr>
        <w:t>. In addition, intestinal endotoxin</w:t>
      </w:r>
      <w:r w:rsidR="00316B0D" w:rsidRPr="000B60D1">
        <w:rPr>
          <w:rFonts w:ascii="Book Antiqua" w:eastAsia="宋体" w:hAnsi="Book Antiqua" w:cs="Times New Roman"/>
          <w:color w:val="000000" w:themeColor="text1"/>
          <w:kern w:val="0"/>
          <w:sz w:val="24"/>
          <w:szCs w:val="24"/>
        </w:rPr>
        <w:t xml:space="preserve"> and</w:t>
      </w:r>
      <w:r w:rsidR="00EF356A" w:rsidRPr="000B60D1">
        <w:rPr>
          <w:rFonts w:ascii="Book Antiqua" w:eastAsia="宋体" w:hAnsi="Book Antiqua" w:cs="Times New Roman"/>
          <w:color w:val="000000" w:themeColor="text1"/>
          <w:kern w:val="0"/>
          <w:sz w:val="24"/>
          <w:szCs w:val="24"/>
        </w:rPr>
        <w:t xml:space="preserve"> </w:t>
      </w:r>
      <w:r w:rsidR="00031AD5" w:rsidRPr="000B60D1">
        <w:rPr>
          <w:rFonts w:ascii="Book Antiqua" w:eastAsia="宋体" w:hAnsi="Book Antiqua" w:cs="Times New Roman"/>
          <w:color w:val="000000" w:themeColor="text1"/>
          <w:kern w:val="0"/>
          <w:sz w:val="24"/>
          <w:szCs w:val="24"/>
        </w:rPr>
        <w:t xml:space="preserve">cytokines </w:t>
      </w:r>
      <w:r w:rsidR="006D309A" w:rsidRPr="000B60D1">
        <w:rPr>
          <w:rFonts w:ascii="Book Antiqua" w:eastAsia="宋体" w:hAnsi="Book Antiqua" w:cs="Times New Roman"/>
          <w:color w:val="000000" w:themeColor="text1"/>
          <w:kern w:val="0"/>
          <w:sz w:val="24"/>
          <w:szCs w:val="24"/>
        </w:rPr>
        <w:t>are</w:t>
      </w:r>
      <w:r w:rsidR="00316B0D" w:rsidRPr="000B60D1">
        <w:rPr>
          <w:rFonts w:ascii="Book Antiqua" w:eastAsia="宋体" w:hAnsi="Book Antiqua" w:cs="Times New Roman"/>
          <w:color w:val="000000" w:themeColor="text1"/>
          <w:kern w:val="0"/>
          <w:sz w:val="24"/>
          <w:szCs w:val="24"/>
        </w:rPr>
        <w:t xml:space="preserve"> </w:t>
      </w:r>
      <w:r w:rsidR="00EF356A" w:rsidRPr="000B60D1">
        <w:rPr>
          <w:rFonts w:ascii="Book Antiqua" w:eastAsia="宋体" w:hAnsi="Book Antiqua" w:cs="Times New Roman"/>
          <w:color w:val="000000" w:themeColor="text1"/>
          <w:kern w:val="0"/>
          <w:sz w:val="24"/>
          <w:szCs w:val="24"/>
        </w:rPr>
        <w:t>important cause</w:t>
      </w:r>
      <w:r w:rsidRPr="000B60D1">
        <w:rPr>
          <w:rFonts w:ascii="Book Antiqua" w:eastAsia="宋体" w:hAnsi="Book Antiqua" w:cs="Times New Roman"/>
          <w:color w:val="000000" w:themeColor="text1"/>
          <w:kern w:val="0"/>
          <w:sz w:val="24"/>
          <w:szCs w:val="24"/>
        </w:rPr>
        <w:t>s</w:t>
      </w:r>
      <w:r w:rsidR="00EF356A" w:rsidRPr="000B60D1">
        <w:rPr>
          <w:rFonts w:ascii="Book Antiqua" w:eastAsia="宋体" w:hAnsi="Book Antiqua" w:cs="Times New Roman"/>
          <w:color w:val="000000" w:themeColor="text1"/>
          <w:kern w:val="0"/>
          <w:sz w:val="24"/>
          <w:szCs w:val="24"/>
        </w:rPr>
        <w:t xml:space="preserve"> of liver failure, that is, </w:t>
      </w:r>
      <w:r w:rsidRPr="000B60D1">
        <w:rPr>
          <w:rFonts w:ascii="Book Antiqua" w:eastAsia="宋体" w:hAnsi="Book Antiqua" w:cs="Times New Roman"/>
          <w:color w:val="000000" w:themeColor="text1"/>
          <w:kern w:val="0"/>
          <w:sz w:val="24"/>
          <w:szCs w:val="24"/>
        </w:rPr>
        <w:t>these findings</w:t>
      </w:r>
      <w:r w:rsidR="00EF356A" w:rsidRPr="000B60D1">
        <w:rPr>
          <w:rFonts w:ascii="Book Antiqua" w:eastAsia="宋体" w:hAnsi="Book Antiqua" w:cs="Times New Roman"/>
          <w:color w:val="000000" w:themeColor="text1"/>
          <w:kern w:val="0"/>
          <w:sz w:val="24"/>
          <w:szCs w:val="24"/>
        </w:rPr>
        <w:t xml:space="preserve"> indirectly proved that the damage of </w:t>
      </w:r>
      <w:r w:rsidR="00D04823" w:rsidRPr="000B60D1">
        <w:rPr>
          <w:rFonts w:ascii="Book Antiqua" w:eastAsia="宋体" w:hAnsi="Book Antiqua" w:cs="Times New Roman"/>
          <w:color w:val="000000" w:themeColor="text1"/>
          <w:kern w:val="0"/>
          <w:sz w:val="24"/>
          <w:szCs w:val="24"/>
        </w:rPr>
        <w:t xml:space="preserve">the </w:t>
      </w:r>
      <w:r w:rsidR="00EF356A" w:rsidRPr="000B60D1">
        <w:rPr>
          <w:rFonts w:ascii="Book Antiqua" w:eastAsia="宋体" w:hAnsi="Book Antiqua" w:cs="Times New Roman"/>
          <w:color w:val="000000" w:themeColor="text1"/>
          <w:kern w:val="0"/>
          <w:sz w:val="24"/>
          <w:szCs w:val="24"/>
        </w:rPr>
        <w:t>intestinal barrier has a serious effect on the liver</w:t>
      </w:r>
      <w:r w:rsidR="00245E55" w:rsidRPr="000B60D1">
        <w:rPr>
          <w:rFonts w:ascii="Book Antiqua" w:hAnsi="Book Antiqua" w:cs="Times New Roman"/>
          <w:color w:val="000000" w:themeColor="text1"/>
          <w:sz w:val="24"/>
          <w:szCs w:val="24"/>
        </w:rPr>
        <w:fldChar w:fldCharType="begin">
          <w:fldData xml:space="preserve">PEVuZE5vdGU+PENpdGU+PEF1dGhvcj5Cb2VybWVlc3RlcjwvQXV0aG9yPjxZZWFyPjE5OTU8L1ll
YXI+PFJlY051bT41NTwvUmVjTnVtPjxEaXNwbGF5VGV4dD48c3R5bGUgZmFjZT0ic3VwZXJzY3Jp
cHQiPlsxMywgMTRdPC9zdHlsZT48L0Rpc3BsYXlUZXh0PjxyZWNvcmQ+PHJlYy1udW1iZXI+NTU8
L3JlYy1udW1iZXI+PGZvcmVpZ24ta2V5cz48a2V5IGFwcD0iRU4iIGRiLWlkPSIwNXAyenJlZTVk
c3dkdGVwd2R4eHZ2MmNzYXN3MjJ4ZnJ4OXMiIHRpbWVzdGFtcD0iMTU3MzA0NjkwMyI+NTU8L2tl
eT48L2ZvcmVpZ24ta2V5cz48cmVmLXR5cGUgbmFtZT0iSm91cm5hbCBBcnRpY2xlIj4xNzwvcmVm
LXR5cGU+PGNvbnRyaWJ1dG9ycz48YXV0aG9ycz48YXV0aG9yPkJvZXJtZWVzdGVyLCBNLiBBLjwv
YXV0aG9yPjxhdXRob3I+U3RyYWF0c2J1cmcsIEkuIEguPC9hdXRob3I+PGF1dGhvcj5Ib3VkaWpr
LCBBLiBQLjwvYXV0aG9yPjxhdXRob3I+TWV5ZXIsIEMuPC9hdXRob3I+PGF1dGhvcj5GcmVkZXJp
a3MsIFcuIE0uPC9hdXRob3I+PGF1dGhvcj5XZXNkb3JwLCBSLiBJLjwvYXV0aG9yPjxhdXRob3I+
dmFuIE5vb3JkZW4sIEMuIEouPC9hdXRob3I+PGF1dGhvcj52YW4gTGVldXdlbiwgUC4gQS48L2F1
dGhvcj48L2F1dGhvcnM+PC9jb250cmlidXRvcnM+PGF1dGgtYWRkcmVzcz5EZXBhcnRtZW50IG9m
IFN1cmdlcnksIEZyZWUgVW5pdmVyc2l0eSBIb3NwaXRhbCwgQW1zdGVyZGFtLCBUaGUgTmV0aGVy
bGFuZHMuPC9hdXRoLWFkZHJlc3M+PHRpdGxlcz48dGl0bGU+RW5kb3RveGluIGFuZCBpbnRlcmxl
dWtpbi0xIHJlbGF0ZWQgaGVwYXRpYyBpbmZsYW1tYXRvcnkgcmVzcG9uc2UgcHJvbW90ZXMgbGl2
ZXIgZmFpbHVyZSBhZnRlciBwYXJ0aWFsIGhlcGF0ZWN0b215PC90aXRsZT48c2Vjb25kYXJ5LXRp
dGxlPkhlcGF0b2xvZ3k8L3NlY29uZGFyeS10aXRsZT48YWx0LXRpdGxlPkhlcGF0b2xvZ3kgKEJh
bHRpbW9yZSwgTWQuKTwvYWx0LXRpdGxlPjwvdGl0bGVzPjxwZXJpb2RpY2FsPjxmdWxsLXRpdGxl
PkhlcGF0b2xvZ3k8L2Z1bGwtdGl0bGU+PC9wZXJpb2RpY2FsPjxwYWdlcz4xNDk5LTUwNjwvcGFn
ZXM+PHZvbHVtZT4yMjwvdm9sdW1lPjxudW1iZXI+NTwvbnVtYmVyPjxlZGl0aW9uPjE5OTUvMTEv
MDE8L2VkaXRpb24+PGtleXdvcmRzPjxrZXl3b3JkPkFuaW1hbHM8L2tleXdvcmQ+PGtleXdvcmQ+
QW50aW1pY3JvYmlhbCBDYXRpb25pYyBQZXB0aWRlczwva2V5d29yZD48a2V5d29yZD5CbG9vZCBQ
cm90ZWlucy9waGFybWFjb2xvZ3k8L2tleXdvcmQ+PGtleXdvcmQ+Q2VsbCBEaXZpc2lvbjwva2V5
d29yZD48a2V5d29yZD5DZWxsIE1vdmVtZW50PC9rZXl3b3JkPjxrZXl3b3JkPkVuZG90b3hpbnMv
aW1tdW5vbG9neS8qbWV0YWJvbGlzbTwva2V5d29yZD48a2V5d29yZD5IZXBhdGVjdG9teS8qYWR2
ZXJzZSBlZmZlY3RzPC9rZXl3b3JkPjxrZXl3b3JkPkhpc3RvY29tcGF0aWJpbGl0eSBBbnRpZ2Vu
cyBDbGFzcyBJSS8qYmlvc3ludGhlc2lzPC9rZXl3b3JkPjxrZXl3b3JkPkludGVybGV1a2luLTEv
aW1tdW5vbG9neS8qbWV0YWJvbGlzbTwva2V5d29yZD48a2V5d29yZD5LdXBmZmVyIENlbGxzLypp
bW11bm9sb2d5L3BhdGhvbG9neTwva2V5d29yZD48a2V5d29yZD5MaXZlciBGYWlsdXJlL2V0aW9s
b2d5LyppbW11bm9sb2d5L21ldGFib2xpc20vcGF0aG9sb2d5PC9rZXl3b3JkPjxrZXl3b3JkPk1h
bGU8L2tleXdvcmQ+PGtleXdvcmQ+Kk1lbWJyYW5lIFByb3RlaW5zPC9rZXl3b3JkPjxrZXl3b3Jk
Pk5ldXRyb3BoaWwgQWN0aXZhdGlvbjwva2V5d29yZD48a2V5d29yZD5OZXV0cm9waGlscy8qaW1t
dW5vbG9neTwva2V5d29yZD48a2V5d29yZD5SYXRzPC9rZXl3b3JkPjxrZXl3b3JkPlJhdHMsIFdp
c3Rhcjwva2V5d29yZD48L2tleXdvcmRzPjxkYXRlcz48eWVhcj4xOTk1PC95ZWFyPjxwdWItZGF0
ZXM+PGRhdGU+Tm92PC9kYXRlPjwvcHViLWRhdGVzPjwvZGF0ZXM+PGlzYm4+MDI3MC05MTM5IChQ
cmludCkmI3hEOzAyNzAtOTEzOTwvaXNibj48YWNjZXNzaW9uLW51bT43NTkwNjY5PC9hY2Nlc3Np
b24tbnVtPjx1cmxzPjwvdXJscz48cmVtb3RlLWRhdGFiYXNlLXByb3ZpZGVyPk5MTTwvcmVtb3Rl
LWRhdGFiYXNlLXByb3ZpZGVyPjxsYW5ndWFnZT5lbmc8L2xhbmd1YWdlPjwvcmVjb3JkPjwvQ2l0
ZT48Q2l0ZT48QXV0aG9yPkxpPC9BdXRob3I+PFllYXI+MjAwNDwvWWVhcj48UmVjTnVtPjU0PC9S
ZWNOdW0+PHJlY29yZD48cmVjLW51bWJlcj41NDwvcmVjLW51bWJlcj48Zm9yZWlnbi1rZXlzPjxr
ZXkgYXBwPSJFTiIgZGItaWQ9IjA1cDJ6cmVlNWRzd2R0ZXB3ZHh4dnYyY3Nhc3cyMnhmcng5cyIg
dGltZXN0YW1wPSIxNTczMDQ2ODkwIj41NDwva2V5PjwvZm9yZWlnbi1rZXlzPjxyZWYtdHlwZSBu
YW1lPSJKb3VybmFsIEFydGljbGUiPjE3PC9yZWYtdHlwZT48Y29udHJpYnV0b3JzPjxhdXRob3Jz
PjxhdXRob3I+TGksIFguPC9hdXRob3I+PGF1dGhvcj5LbGludG1hbiwgRC48L2F1dGhvcj48YXV0
aG9yPlNhdG8sIFQuPC9hdXRob3I+PGF1dGhvcj5IZWRsdW5kLCBHLjwvYXV0aG9yPjxhdXRob3I+
U2NocmFtbSwgUi48L2F1dGhvcj48YXV0aG9yPkplcHBzc29uLCBCLjwvYXV0aG9yPjxhdXRob3I+
VGhvcmxhY2l1cywgSC48L2F1dGhvcj48L2F1dGhvcnM+PC9jb250cmlidXRvcnM+PGF1dGgtYWRk
cmVzcz5EZXBhcnRtZW50IG9mIFN1cmdlcnksIE1hbG1vIFVuaXZlcnNpdHkgSG9zcGl0YWwsIEx1
bmQgVW5pdmVyc2l0eSwgU3dlZGVuLjwvYXV0aC1hZGRyZXNzPjx0aXRsZXM+PHRpdGxlPkludGVy
bGV1a2luLTEwIG1lZGlhdGVzIHRoZSBwcm90ZWN0aXZlIGVmZmVjdCBvZiBMaW5vbWlkZSBieSBy
ZWR1Y2luZyBDWEMgY2hlbW9raW5lIHByb2R1Y3Rpb24gaW4gZW5kb3RveGluLWluZHVjZWQgbGl2
ZXIgaW5qdXJ5PC90aXRsZT48c2Vjb25kYXJ5LXRpdGxlPkJyIEogUGhhcm1hY29sPC9zZWNvbmRh
cnktdGl0bGU+PGFsdC10aXRsZT5Ccml0aXNoIGpvdXJuYWwgb2YgcGhhcm1hY29sb2d5PC9hbHQt
dGl0bGU+PC90aXRsZXM+PGFsdC1wZXJpb2RpY2FsPjxmdWxsLXRpdGxlPkJyaXRpc2ggSm91cm5h
bCBvZiBQaGFybWFjb2xvZ3k8L2Z1bGwtdGl0bGU+PC9hbHQtcGVyaW9kaWNhbD48cGFnZXM+ODY1
LTcxPC9wYWdlcz48dm9sdW1lPjE0Mzwvdm9sdW1lPjxudW1iZXI+NzwvbnVtYmVyPjxlZGl0aW9u
PjIwMDQvMTAvMjA8L2VkaXRpb24+PGtleXdvcmRzPjxrZXl3b3JkPkFsYW5pbmUgVHJhbnNhbWlu
YXNlL2Jsb29kPC9rZXl3b3JkPjxrZXl3b3JkPkFuaW1hbHM8L2tleXdvcmQ+PGtleXdvcmQ+QXBv
cHRvc2lzL2RydWcgZWZmZWN0czwva2V5d29yZD48a2V5d29yZD5Bc3BhcnRhdGUgQW1pbm90cmFu
c2ZlcmFzZXMvYmxvb2Q8L2tleXdvcmQ+PGtleXdvcmQ+Q2hlbWljYWwgYW5kIERydWcgSW5kdWNl
ZCBMaXZlciBJbmp1cnkvKm1ldGFib2xpc20vcGF0aG9sb2d5LypwcmV2ZW50aW9uICZhbXA7PC9r
ZXl3b3JkPjxrZXl3b3JkPmNvbnRyb2w8L2tleXdvcmQ+PGtleXdvcmQ+Q2hlbW9raW5lIENYQ0wx
PC9rZXl3b3JkPjxrZXl3b3JkPkNoZW1va2luZXMsIENYQy8qYmlvc3ludGhlc2lzL21ldGFib2xp
c208L2tleXdvcmQ+PGtleXdvcmQ+RW5kb3RveGlucy8qdG94aWNpdHk8L2tleXdvcmQ+PGtleXdv
cmQ+RW56eW1lLUxpbmtlZCBJbW11bm9zb3JiZW50IEFzc2F5PC9rZXl3b3JkPjxrZXl3b3JkPkh5
ZHJveHlxdWlub2xpbmVzLypwaGFybWFjb2xvZ3k8L2tleXdvcmQ+PGtleXdvcmQ+SW1tdW5vbG9n
aWMgRmFjdG9ycy8qcGhhcm1hY29sb2d5PC9rZXl3b3JkPjxrZXl3b3JkPkludGVyY2VsbHVsYXIg
U2lnbmFsaW5nIFBlcHRpZGVzIGFuZCBQcm90ZWlucy9tZXRhYm9saXNtPC9rZXl3b3JkPjxrZXl3
b3JkPkludGVybGV1a2luLTEwL2dlbmV0aWNzLypwaHlzaW9sb2d5PC9rZXl3b3JkPjxrZXl3b3Jk
PkludGVybGV1a2luLTE2L21ldGFib2xpc208L2tleXdvcmQ+PGtleXdvcmQ+TGV1a29jeXRlcy9k
cnVnIGVmZmVjdHMvcGh5c2lvbG9neTwva2V5d29yZD48a2V5d29yZD5MaXZlci9kcnVnIGVmZmVj
dHMvKm1ldGFib2xpc20vcGF0aG9sb2d5PC9rZXl3b3JkPjxrZXl3b3JkPkxpdmVyIEZ1bmN0aW9u
IFRlc3RzPC9rZXl3b3JkPjxrZXl3b3JkPk1hbGU8L2tleXdvcmQ+PGtleXdvcmQ+TWljZTwva2V5
d29yZD48a2V5d29yZD5NaWNlLCBJbmJyZWQgQzU3Qkw8L2tleXdvcmQ+PGtleXdvcmQ+TWljZSwg
S25vY2tvdXQ8L2tleXdvcmQ+PGtleXdvcmQ+UmV2ZXJzZSBUcmFuc2NyaXB0YXNlIFBvbHltZXJh
c2UgQ2hhaW4gUmVhY3Rpb248L2tleXdvcmQ+PC9rZXl3b3Jkcz48ZGF0ZXM+PHllYXI+MjAwNDwv
eWVhcj48cHViLWRhdGVzPjxkYXRlPkRlYzwvZGF0ZT48L3B1Yi1kYXRlcz48L2RhdGVzPjxpc2Ju
PjAwMDctMTE4OCAoUHJpbnQpJiN4RDswMDA3LTExODg8L2lzYm4+PGFjY2Vzc2lvbi1udW0+MTU0
OTIwMTU8L2FjY2Vzc2lvbi1udW0+PHVybHM+PC91cmxzPjxjdXN0b20yPlBNQzE1NzU5NDU8L2N1
c3RvbTI+PGVsZWN0cm9uaWMtcmVzb3VyY2UtbnVtPjEwLjEwMzgvc2ouYmpwLjA3MDYwMTU8L2Vs
ZWN0cm9uaWMtcmVzb3VyY2UtbnVtPjxyZW1vdGUtZGF0YWJhc2UtcHJvdmlkZXI+TkxNPC9yZW1v
dGUtZGF0YWJhc2UtcHJvdmlkZXI+PGxhbmd1YWdlPmVuZzwvbGFuZ3VhZ2U+PC9yZWNvcmQ+PC9D
aXRlPjwvRW5kTm90ZT5=
</w:fldData>
        </w:fldChar>
      </w:r>
      <w:r w:rsidR="009E3C1E" w:rsidRPr="000B60D1">
        <w:rPr>
          <w:rFonts w:ascii="Book Antiqua" w:hAnsi="Book Antiqua" w:cs="Times New Roman"/>
          <w:color w:val="000000" w:themeColor="text1"/>
          <w:sz w:val="24"/>
          <w:szCs w:val="24"/>
        </w:rPr>
        <w:instrText xml:space="preserve"> ADDIN EN.CITE </w:instrText>
      </w:r>
      <w:r w:rsidR="009E3C1E" w:rsidRPr="000B60D1">
        <w:rPr>
          <w:rFonts w:ascii="Book Antiqua" w:hAnsi="Book Antiqua" w:cs="Times New Roman"/>
          <w:color w:val="000000" w:themeColor="text1"/>
          <w:sz w:val="24"/>
          <w:szCs w:val="24"/>
        </w:rPr>
        <w:fldChar w:fldCharType="begin">
          <w:fldData xml:space="preserve">PEVuZE5vdGU+PENpdGU+PEF1dGhvcj5Cb2VybWVlc3RlcjwvQXV0aG9yPjxZZWFyPjE5OTU8L1ll
YXI+PFJlY051bT41NTwvUmVjTnVtPjxEaXNwbGF5VGV4dD48c3R5bGUgZmFjZT0ic3VwZXJzY3Jp
cHQiPlsxMywgMTRdPC9zdHlsZT48L0Rpc3BsYXlUZXh0PjxyZWNvcmQ+PHJlYy1udW1iZXI+NTU8
L3JlYy1udW1iZXI+PGZvcmVpZ24ta2V5cz48a2V5IGFwcD0iRU4iIGRiLWlkPSIwNXAyenJlZTVk
c3dkdGVwd2R4eHZ2MmNzYXN3MjJ4ZnJ4OXMiIHRpbWVzdGFtcD0iMTU3MzA0NjkwMyI+NTU8L2tl
eT48L2ZvcmVpZ24ta2V5cz48cmVmLXR5cGUgbmFtZT0iSm91cm5hbCBBcnRpY2xlIj4xNzwvcmVm
LXR5cGU+PGNvbnRyaWJ1dG9ycz48YXV0aG9ycz48YXV0aG9yPkJvZXJtZWVzdGVyLCBNLiBBLjwv
YXV0aG9yPjxhdXRob3I+U3RyYWF0c2J1cmcsIEkuIEguPC9hdXRob3I+PGF1dGhvcj5Ib3VkaWpr
LCBBLiBQLjwvYXV0aG9yPjxhdXRob3I+TWV5ZXIsIEMuPC9hdXRob3I+PGF1dGhvcj5GcmVkZXJp
a3MsIFcuIE0uPC9hdXRob3I+PGF1dGhvcj5XZXNkb3JwLCBSLiBJLjwvYXV0aG9yPjxhdXRob3I+
dmFuIE5vb3JkZW4sIEMuIEouPC9hdXRob3I+PGF1dGhvcj52YW4gTGVldXdlbiwgUC4gQS48L2F1
dGhvcj48L2F1dGhvcnM+PC9jb250cmlidXRvcnM+PGF1dGgtYWRkcmVzcz5EZXBhcnRtZW50IG9m
IFN1cmdlcnksIEZyZWUgVW5pdmVyc2l0eSBIb3NwaXRhbCwgQW1zdGVyZGFtLCBUaGUgTmV0aGVy
bGFuZHMuPC9hdXRoLWFkZHJlc3M+PHRpdGxlcz48dGl0bGU+RW5kb3RveGluIGFuZCBpbnRlcmxl
dWtpbi0xIHJlbGF0ZWQgaGVwYXRpYyBpbmZsYW1tYXRvcnkgcmVzcG9uc2UgcHJvbW90ZXMgbGl2
ZXIgZmFpbHVyZSBhZnRlciBwYXJ0aWFsIGhlcGF0ZWN0b215PC90aXRsZT48c2Vjb25kYXJ5LXRp
dGxlPkhlcGF0b2xvZ3k8L3NlY29uZGFyeS10aXRsZT48YWx0LXRpdGxlPkhlcGF0b2xvZ3kgKEJh
bHRpbW9yZSwgTWQuKTwvYWx0LXRpdGxlPjwvdGl0bGVzPjxwZXJpb2RpY2FsPjxmdWxsLXRpdGxl
PkhlcGF0b2xvZ3k8L2Z1bGwtdGl0bGU+PC9wZXJpb2RpY2FsPjxwYWdlcz4xNDk5LTUwNjwvcGFn
ZXM+PHZvbHVtZT4yMjwvdm9sdW1lPjxudW1iZXI+NTwvbnVtYmVyPjxlZGl0aW9uPjE5OTUvMTEv
MDE8L2VkaXRpb24+PGtleXdvcmRzPjxrZXl3b3JkPkFuaW1hbHM8L2tleXdvcmQ+PGtleXdvcmQ+
QW50aW1pY3JvYmlhbCBDYXRpb25pYyBQZXB0aWRlczwva2V5d29yZD48a2V5d29yZD5CbG9vZCBQ
cm90ZWlucy9waGFybWFjb2xvZ3k8L2tleXdvcmQ+PGtleXdvcmQ+Q2VsbCBEaXZpc2lvbjwva2V5
d29yZD48a2V5d29yZD5DZWxsIE1vdmVtZW50PC9rZXl3b3JkPjxrZXl3b3JkPkVuZG90b3hpbnMv
aW1tdW5vbG9neS8qbWV0YWJvbGlzbTwva2V5d29yZD48a2V5d29yZD5IZXBhdGVjdG9teS8qYWR2
ZXJzZSBlZmZlY3RzPC9rZXl3b3JkPjxrZXl3b3JkPkhpc3RvY29tcGF0aWJpbGl0eSBBbnRpZ2Vu
cyBDbGFzcyBJSS8qYmlvc3ludGhlc2lzPC9rZXl3b3JkPjxrZXl3b3JkPkludGVybGV1a2luLTEv
aW1tdW5vbG9neS8qbWV0YWJvbGlzbTwva2V5d29yZD48a2V5d29yZD5LdXBmZmVyIENlbGxzLypp
bW11bm9sb2d5L3BhdGhvbG9neTwva2V5d29yZD48a2V5d29yZD5MaXZlciBGYWlsdXJlL2V0aW9s
b2d5LyppbW11bm9sb2d5L21ldGFib2xpc20vcGF0aG9sb2d5PC9rZXl3b3JkPjxrZXl3b3JkPk1h
bGU8L2tleXdvcmQ+PGtleXdvcmQ+Kk1lbWJyYW5lIFByb3RlaW5zPC9rZXl3b3JkPjxrZXl3b3Jk
Pk5ldXRyb3BoaWwgQWN0aXZhdGlvbjwva2V5d29yZD48a2V5d29yZD5OZXV0cm9waGlscy8qaW1t
dW5vbG9neTwva2V5d29yZD48a2V5d29yZD5SYXRzPC9rZXl3b3JkPjxrZXl3b3JkPlJhdHMsIFdp
c3Rhcjwva2V5d29yZD48L2tleXdvcmRzPjxkYXRlcz48eWVhcj4xOTk1PC95ZWFyPjxwdWItZGF0
ZXM+PGRhdGU+Tm92PC9kYXRlPjwvcHViLWRhdGVzPjwvZGF0ZXM+PGlzYm4+MDI3MC05MTM5IChQ
cmludCkmI3hEOzAyNzAtOTEzOTwvaXNibj48YWNjZXNzaW9uLW51bT43NTkwNjY5PC9hY2Nlc3Np
b24tbnVtPjx1cmxzPjwvdXJscz48cmVtb3RlLWRhdGFiYXNlLXByb3ZpZGVyPk5MTTwvcmVtb3Rl
LWRhdGFiYXNlLXByb3ZpZGVyPjxsYW5ndWFnZT5lbmc8L2xhbmd1YWdlPjwvcmVjb3JkPjwvQ2l0
ZT48Q2l0ZT48QXV0aG9yPkxpPC9BdXRob3I+PFllYXI+MjAwNDwvWWVhcj48UmVjTnVtPjU0PC9S
ZWNOdW0+PHJlY29yZD48cmVjLW51bWJlcj41NDwvcmVjLW51bWJlcj48Zm9yZWlnbi1rZXlzPjxr
ZXkgYXBwPSJFTiIgZGItaWQ9IjA1cDJ6cmVlNWRzd2R0ZXB3ZHh4dnYyY3Nhc3cyMnhmcng5cyIg
dGltZXN0YW1wPSIxNTczMDQ2ODkwIj41NDwva2V5PjwvZm9yZWlnbi1rZXlzPjxyZWYtdHlwZSBu
YW1lPSJKb3VybmFsIEFydGljbGUiPjE3PC9yZWYtdHlwZT48Y29udHJpYnV0b3JzPjxhdXRob3Jz
PjxhdXRob3I+TGksIFguPC9hdXRob3I+PGF1dGhvcj5LbGludG1hbiwgRC48L2F1dGhvcj48YXV0
aG9yPlNhdG8sIFQuPC9hdXRob3I+PGF1dGhvcj5IZWRsdW5kLCBHLjwvYXV0aG9yPjxhdXRob3I+
U2NocmFtbSwgUi48L2F1dGhvcj48YXV0aG9yPkplcHBzc29uLCBCLjwvYXV0aG9yPjxhdXRob3I+
VGhvcmxhY2l1cywgSC48L2F1dGhvcj48L2F1dGhvcnM+PC9jb250cmlidXRvcnM+PGF1dGgtYWRk
cmVzcz5EZXBhcnRtZW50IG9mIFN1cmdlcnksIE1hbG1vIFVuaXZlcnNpdHkgSG9zcGl0YWwsIEx1
bmQgVW5pdmVyc2l0eSwgU3dlZGVuLjwvYXV0aC1hZGRyZXNzPjx0aXRsZXM+PHRpdGxlPkludGVy
bGV1a2luLTEwIG1lZGlhdGVzIHRoZSBwcm90ZWN0aXZlIGVmZmVjdCBvZiBMaW5vbWlkZSBieSBy
ZWR1Y2luZyBDWEMgY2hlbW9raW5lIHByb2R1Y3Rpb24gaW4gZW5kb3RveGluLWluZHVjZWQgbGl2
ZXIgaW5qdXJ5PC90aXRsZT48c2Vjb25kYXJ5LXRpdGxlPkJyIEogUGhhcm1hY29sPC9zZWNvbmRh
cnktdGl0bGU+PGFsdC10aXRsZT5Ccml0aXNoIGpvdXJuYWwgb2YgcGhhcm1hY29sb2d5PC9hbHQt
dGl0bGU+PC90aXRsZXM+PGFsdC1wZXJpb2RpY2FsPjxmdWxsLXRpdGxlPkJyaXRpc2ggSm91cm5h
bCBvZiBQaGFybWFjb2xvZ3k8L2Z1bGwtdGl0bGU+PC9hbHQtcGVyaW9kaWNhbD48cGFnZXM+ODY1
LTcxPC9wYWdlcz48dm9sdW1lPjE0Mzwvdm9sdW1lPjxudW1iZXI+NzwvbnVtYmVyPjxlZGl0aW9u
PjIwMDQvMTAvMjA8L2VkaXRpb24+PGtleXdvcmRzPjxrZXl3b3JkPkFsYW5pbmUgVHJhbnNhbWlu
YXNlL2Jsb29kPC9rZXl3b3JkPjxrZXl3b3JkPkFuaW1hbHM8L2tleXdvcmQ+PGtleXdvcmQ+QXBv
cHRvc2lzL2RydWcgZWZmZWN0czwva2V5d29yZD48a2V5d29yZD5Bc3BhcnRhdGUgQW1pbm90cmFu
c2ZlcmFzZXMvYmxvb2Q8L2tleXdvcmQ+PGtleXdvcmQ+Q2hlbWljYWwgYW5kIERydWcgSW5kdWNl
ZCBMaXZlciBJbmp1cnkvKm1ldGFib2xpc20vcGF0aG9sb2d5LypwcmV2ZW50aW9uICZhbXA7PC9r
ZXl3b3JkPjxrZXl3b3JkPmNvbnRyb2w8L2tleXdvcmQ+PGtleXdvcmQ+Q2hlbW9raW5lIENYQ0wx
PC9rZXl3b3JkPjxrZXl3b3JkPkNoZW1va2luZXMsIENYQy8qYmlvc3ludGhlc2lzL21ldGFib2xp
c208L2tleXdvcmQ+PGtleXdvcmQ+RW5kb3RveGlucy8qdG94aWNpdHk8L2tleXdvcmQ+PGtleXdv
cmQ+RW56eW1lLUxpbmtlZCBJbW11bm9zb3JiZW50IEFzc2F5PC9rZXl3b3JkPjxrZXl3b3JkPkh5
ZHJveHlxdWlub2xpbmVzLypwaGFybWFjb2xvZ3k8L2tleXdvcmQ+PGtleXdvcmQ+SW1tdW5vbG9n
aWMgRmFjdG9ycy8qcGhhcm1hY29sb2d5PC9rZXl3b3JkPjxrZXl3b3JkPkludGVyY2VsbHVsYXIg
U2lnbmFsaW5nIFBlcHRpZGVzIGFuZCBQcm90ZWlucy9tZXRhYm9saXNtPC9rZXl3b3JkPjxrZXl3
b3JkPkludGVybGV1a2luLTEwL2dlbmV0aWNzLypwaHlzaW9sb2d5PC9rZXl3b3JkPjxrZXl3b3Jk
PkludGVybGV1a2luLTE2L21ldGFib2xpc208L2tleXdvcmQ+PGtleXdvcmQ+TGV1a29jeXRlcy9k
cnVnIGVmZmVjdHMvcGh5c2lvbG9neTwva2V5d29yZD48a2V5d29yZD5MaXZlci9kcnVnIGVmZmVj
dHMvKm1ldGFib2xpc20vcGF0aG9sb2d5PC9rZXl3b3JkPjxrZXl3b3JkPkxpdmVyIEZ1bmN0aW9u
IFRlc3RzPC9rZXl3b3JkPjxrZXl3b3JkPk1hbGU8L2tleXdvcmQ+PGtleXdvcmQ+TWljZTwva2V5
d29yZD48a2V5d29yZD5NaWNlLCBJbmJyZWQgQzU3Qkw8L2tleXdvcmQ+PGtleXdvcmQ+TWljZSwg
S25vY2tvdXQ8L2tleXdvcmQ+PGtleXdvcmQ+UmV2ZXJzZSBUcmFuc2NyaXB0YXNlIFBvbHltZXJh
c2UgQ2hhaW4gUmVhY3Rpb248L2tleXdvcmQ+PC9rZXl3b3Jkcz48ZGF0ZXM+PHllYXI+MjAwNDwv
eWVhcj48cHViLWRhdGVzPjxkYXRlPkRlYzwvZGF0ZT48L3B1Yi1kYXRlcz48L2RhdGVzPjxpc2Ju
PjAwMDctMTE4OCAoUHJpbnQpJiN4RDswMDA3LTExODg8L2lzYm4+PGFjY2Vzc2lvbi1udW0+MTU0
OTIwMTU8L2FjY2Vzc2lvbi1udW0+PHVybHM+PC91cmxzPjxjdXN0b20yPlBNQzE1NzU5NDU8L2N1
c3RvbTI+PGVsZWN0cm9uaWMtcmVzb3VyY2UtbnVtPjEwLjEwMzgvc2ouYmpwLjA3MDYwMTU8L2Vs
ZWN0cm9uaWMtcmVzb3VyY2UtbnVtPjxyZW1vdGUtZGF0YWJhc2UtcHJvdmlkZXI+TkxNPC9yZW1v
dGUtZGF0YWJhc2UtcHJvdmlkZXI+PGxhbmd1YWdlPmVuZzwvbGFuZ3VhZ2U+PC9yZWNvcmQ+PC9D
aXRlPjwvRW5kTm90ZT5=
</w:fldData>
        </w:fldChar>
      </w:r>
      <w:r w:rsidR="009E3C1E" w:rsidRPr="000B60D1">
        <w:rPr>
          <w:rFonts w:ascii="Book Antiqua" w:hAnsi="Book Antiqua" w:cs="Times New Roman"/>
          <w:color w:val="000000" w:themeColor="text1"/>
          <w:sz w:val="24"/>
          <w:szCs w:val="24"/>
        </w:rPr>
        <w:instrText xml:space="preserve"> ADDIN EN.CITE.DATA </w:instrText>
      </w:r>
      <w:r w:rsidR="009E3C1E" w:rsidRPr="000B60D1">
        <w:rPr>
          <w:rFonts w:ascii="Book Antiqua" w:hAnsi="Book Antiqua" w:cs="Times New Roman"/>
          <w:color w:val="000000" w:themeColor="text1"/>
          <w:sz w:val="24"/>
          <w:szCs w:val="24"/>
        </w:rPr>
      </w:r>
      <w:r w:rsidR="009E3C1E" w:rsidRPr="000B60D1">
        <w:rPr>
          <w:rFonts w:ascii="Book Antiqua" w:hAnsi="Book Antiqua" w:cs="Times New Roman"/>
          <w:color w:val="000000" w:themeColor="text1"/>
          <w:sz w:val="24"/>
          <w:szCs w:val="24"/>
        </w:rPr>
        <w:fldChar w:fldCharType="end"/>
      </w:r>
      <w:r w:rsidR="00245E55" w:rsidRPr="000B60D1">
        <w:rPr>
          <w:rFonts w:ascii="Book Antiqua" w:hAnsi="Book Antiqua" w:cs="Times New Roman"/>
          <w:color w:val="000000" w:themeColor="text1"/>
          <w:sz w:val="24"/>
          <w:szCs w:val="24"/>
        </w:rPr>
      </w:r>
      <w:r w:rsidR="00245E55" w:rsidRPr="000B60D1">
        <w:rPr>
          <w:rFonts w:ascii="Book Antiqua" w:hAnsi="Book Antiqua" w:cs="Times New Roman"/>
          <w:color w:val="000000" w:themeColor="text1"/>
          <w:sz w:val="24"/>
          <w:szCs w:val="24"/>
        </w:rPr>
        <w:fldChar w:fldCharType="separate"/>
      </w:r>
      <w:r w:rsidR="00E36D4B" w:rsidRPr="000B60D1">
        <w:rPr>
          <w:rFonts w:ascii="Book Antiqua" w:hAnsi="Book Antiqua" w:cs="Times New Roman"/>
          <w:noProof/>
          <w:color w:val="000000" w:themeColor="text1"/>
          <w:sz w:val="24"/>
          <w:szCs w:val="24"/>
          <w:vertAlign w:val="superscript"/>
        </w:rPr>
        <w:t>[13,</w:t>
      </w:r>
      <w:r w:rsidR="009E3C1E" w:rsidRPr="000B60D1">
        <w:rPr>
          <w:rFonts w:ascii="Book Antiqua" w:hAnsi="Book Antiqua" w:cs="Times New Roman"/>
          <w:noProof/>
          <w:color w:val="000000" w:themeColor="text1"/>
          <w:sz w:val="24"/>
          <w:szCs w:val="24"/>
          <w:vertAlign w:val="superscript"/>
        </w:rPr>
        <w:t>14]</w:t>
      </w:r>
      <w:r w:rsidR="00245E55" w:rsidRPr="000B60D1">
        <w:rPr>
          <w:rFonts w:ascii="Book Antiqua" w:hAnsi="Book Antiqua" w:cs="Times New Roman"/>
          <w:color w:val="000000" w:themeColor="text1"/>
          <w:sz w:val="24"/>
          <w:szCs w:val="24"/>
        </w:rPr>
        <w:fldChar w:fldCharType="end"/>
      </w:r>
      <w:r w:rsidR="00245E55" w:rsidRPr="000B60D1">
        <w:rPr>
          <w:rFonts w:ascii="Book Antiqua" w:eastAsia="宋体" w:hAnsi="Book Antiqua" w:cs="Times New Roman"/>
          <w:color w:val="000000" w:themeColor="text1"/>
          <w:kern w:val="0"/>
          <w:sz w:val="24"/>
          <w:szCs w:val="24"/>
        </w:rPr>
        <w:t xml:space="preserve">. </w:t>
      </w:r>
      <w:r w:rsidR="005616E8" w:rsidRPr="000B60D1">
        <w:rPr>
          <w:rFonts w:ascii="Book Antiqua" w:eastAsia="宋体" w:hAnsi="Book Antiqua" w:cs="Times New Roman"/>
          <w:color w:val="000000" w:themeColor="text1"/>
          <w:kern w:val="0"/>
          <w:sz w:val="24"/>
          <w:szCs w:val="24"/>
        </w:rPr>
        <w:t>T</w:t>
      </w:r>
      <w:r w:rsidRPr="000B60D1">
        <w:rPr>
          <w:rFonts w:ascii="Book Antiqua" w:eastAsia="宋体" w:hAnsi="Book Antiqua" w:cs="Times New Roman"/>
          <w:color w:val="000000" w:themeColor="text1"/>
          <w:kern w:val="0"/>
          <w:sz w:val="24"/>
          <w:szCs w:val="24"/>
        </w:rPr>
        <w:t>hus</w:t>
      </w:r>
      <w:r w:rsidR="00EF356A" w:rsidRPr="000B60D1">
        <w:rPr>
          <w:rFonts w:ascii="Book Antiqua" w:eastAsia="宋体" w:hAnsi="Book Antiqua" w:cs="Times New Roman"/>
          <w:color w:val="000000" w:themeColor="text1"/>
          <w:kern w:val="0"/>
          <w:sz w:val="24"/>
          <w:szCs w:val="24"/>
        </w:rPr>
        <w:t xml:space="preserve"> far, the effect of improving nutritional </w:t>
      </w:r>
      <w:r w:rsidR="00EF356A" w:rsidRPr="000B60D1">
        <w:rPr>
          <w:rFonts w:ascii="Book Antiqua" w:eastAsia="宋体" w:hAnsi="Book Antiqua" w:cs="Times New Roman"/>
          <w:color w:val="000000" w:themeColor="text1"/>
          <w:kern w:val="0"/>
          <w:sz w:val="24"/>
          <w:szCs w:val="24"/>
        </w:rPr>
        <w:lastRenderedPageBreak/>
        <w:t xml:space="preserve">status on gastrointestinal barrier function in patients with </w:t>
      </w:r>
      <w:r w:rsidR="0079617F" w:rsidRPr="000B60D1">
        <w:rPr>
          <w:rFonts w:ascii="Book Antiqua" w:hAnsi="Book Antiqua" w:cs="Times New Roman"/>
          <w:color w:val="000000" w:themeColor="text1"/>
          <w:sz w:val="24"/>
          <w:szCs w:val="24"/>
        </w:rPr>
        <w:t>acute-on-chronic liver failure</w:t>
      </w:r>
      <w:r w:rsidR="00EF356A" w:rsidRPr="000B60D1">
        <w:rPr>
          <w:rFonts w:ascii="Book Antiqua" w:eastAsia="宋体" w:hAnsi="Book Antiqua" w:cs="Times New Roman"/>
          <w:color w:val="000000" w:themeColor="text1"/>
          <w:kern w:val="0"/>
          <w:sz w:val="24"/>
          <w:szCs w:val="24"/>
        </w:rPr>
        <w:t xml:space="preserve"> has not been determined.</w:t>
      </w:r>
    </w:p>
    <w:p w14:paraId="32C4DAA5" w14:textId="35A9E30C" w:rsidR="00482F57" w:rsidRPr="000B60D1" w:rsidRDefault="00675D91"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As</w:t>
      </w:r>
      <w:r w:rsidR="001267A3" w:rsidRPr="000B60D1">
        <w:rPr>
          <w:rFonts w:ascii="Book Antiqua" w:eastAsia="宋体" w:hAnsi="Book Antiqua" w:cs="Times New Roman"/>
          <w:color w:val="000000" w:themeColor="text1"/>
          <w:kern w:val="0"/>
          <w:sz w:val="24"/>
          <w:szCs w:val="24"/>
        </w:rPr>
        <w:t xml:space="preserve"> </w:t>
      </w:r>
      <w:r w:rsidR="001267A3" w:rsidRPr="000B60D1">
        <w:rPr>
          <w:rFonts w:ascii="Book Antiqua" w:hAnsi="Book Antiqua" w:cs="Times New Roman"/>
          <w:color w:val="000000" w:themeColor="text1"/>
          <w:sz w:val="24"/>
          <w:szCs w:val="24"/>
        </w:rPr>
        <w:t>the nutritional status of HBV-ACLF patients h</w:t>
      </w:r>
      <w:r w:rsidR="00DA21A6" w:rsidRPr="000B60D1">
        <w:rPr>
          <w:rFonts w:ascii="Book Antiqua" w:hAnsi="Book Antiqua" w:cs="Times New Roman"/>
          <w:color w:val="000000" w:themeColor="text1"/>
          <w:sz w:val="24"/>
          <w:szCs w:val="24"/>
        </w:rPr>
        <w:t>as</w:t>
      </w:r>
      <w:r w:rsidR="001267A3" w:rsidRPr="000B60D1">
        <w:rPr>
          <w:rFonts w:ascii="Book Antiqua" w:hAnsi="Book Antiqua" w:cs="Times New Roman"/>
          <w:color w:val="000000" w:themeColor="text1"/>
          <w:kern w:val="0"/>
          <w:sz w:val="24"/>
          <w:szCs w:val="24"/>
        </w:rPr>
        <w:t xml:space="preserve"> been poorly studied</w:t>
      </w:r>
      <w:r w:rsidRPr="000B60D1">
        <w:rPr>
          <w:rFonts w:ascii="Book Antiqua" w:eastAsia="宋体" w:hAnsi="Book Antiqua" w:cs="Times New Roman"/>
          <w:color w:val="000000" w:themeColor="text1"/>
          <w:kern w:val="0"/>
          <w:sz w:val="24"/>
          <w:szCs w:val="24"/>
        </w:rPr>
        <w:t xml:space="preserve">, </w:t>
      </w:r>
      <w:r w:rsidR="002D67B1" w:rsidRPr="000B60D1">
        <w:rPr>
          <w:rFonts w:ascii="Book Antiqua" w:hAnsi="Book Antiqua" w:cs="Times New Roman"/>
          <w:color w:val="000000" w:themeColor="text1"/>
          <w:kern w:val="0"/>
          <w:sz w:val="24"/>
          <w:szCs w:val="24"/>
        </w:rPr>
        <w:t xml:space="preserve">we </w:t>
      </w:r>
      <w:r w:rsidR="00D254F6" w:rsidRPr="000B60D1">
        <w:rPr>
          <w:rFonts w:ascii="Book Antiqua" w:hAnsi="Book Antiqua" w:cs="Times New Roman"/>
          <w:color w:val="000000" w:themeColor="text1"/>
          <w:kern w:val="0"/>
          <w:sz w:val="24"/>
          <w:szCs w:val="24"/>
        </w:rPr>
        <w:t>i</w:t>
      </w:r>
      <w:r w:rsidR="00D254F6" w:rsidRPr="000B60D1">
        <w:rPr>
          <w:rFonts w:ascii="Book Antiqua" w:hAnsi="Book Antiqua" w:cs="Times New Roman"/>
          <w:color w:val="000000" w:themeColor="text1"/>
          <w:sz w:val="24"/>
          <w:szCs w:val="24"/>
        </w:rPr>
        <w:t xml:space="preserve">nvestigated </w:t>
      </w:r>
      <w:r w:rsidR="0065707E" w:rsidRPr="000B60D1">
        <w:rPr>
          <w:rFonts w:ascii="Book Antiqua" w:hAnsi="Book Antiqua" w:cs="Times New Roman"/>
          <w:color w:val="000000" w:themeColor="text1"/>
          <w:sz w:val="24"/>
          <w:szCs w:val="24"/>
        </w:rPr>
        <w:t xml:space="preserve">the nutritional risk and </w:t>
      </w:r>
      <w:r w:rsidR="00687BA5" w:rsidRPr="000B60D1">
        <w:rPr>
          <w:rFonts w:ascii="Book Antiqua" w:hAnsi="Book Antiqua" w:cs="Times New Roman"/>
          <w:color w:val="000000" w:themeColor="text1"/>
          <w:sz w:val="24"/>
          <w:szCs w:val="24"/>
        </w:rPr>
        <w:t xml:space="preserve">nutritional </w:t>
      </w:r>
      <w:r w:rsidR="0065707E" w:rsidRPr="000B60D1">
        <w:rPr>
          <w:rFonts w:ascii="Book Antiqua" w:hAnsi="Book Antiqua" w:cs="Times New Roman"/>
          <w:color w:val="000000" w:themeColor="text1"/>
          <w:sz w:val="24"/>
          <w:szCs w:val="24"/>
        </w:rPr>
        <w:t>status o</w:t>
      </w:r>
      <w:r w:rsidR="0065707E" w:rsidRPr="000B60D1">
        <w:rPr>
          <w:rFonts w:ascii="Book Antiqua" w:hAnsi="Book Antiqua" w:cs="Times New Roman"/>
          <w:color w:val="000000" w:themeColor="text1"/>
          <w:kern w:val="0"/>
          <w:sz w:val="24"/>
          <w:szCs w:val="24"/>
        </w:rPr>
        <w:t xml:space="preserve">f HBV-ACLF patients and </w:t>
      </w:r>
      <w:r w:rsidR="00D254F6" w:rsidRPr="000B60D1">
        <w:rPr>
          <w:rFonts w:ascii="Book Antiqua" w:hAnsi="Book Antiqua" w:cs="Times New Roman"/>
          <w:color w:val="000000" w:themeColor="text1"/>
          <w:kern w:val="0"/>
          <w:sz w:val="24"/>
          <w:szCs w:val="24"/>
        </w:rPr>
        <w:t>evaluated</w:t>
      </w:r>
      <w:r w:rsidR="0065707E" w:rsidRPr="000B60D1">
        <w:rPr>
          <w:rFonts w:ascii="Book Antiqua" w:hAnsi="Book Antiqua" w:cs="Times New Roman"/>
          <w:color w:val="000000" w:themeColor="text1"/>
          <w:kern w:val="0"/>
          <w:sz w:val="24"/>
          <w:szCs w:val="24"/>
        </w:rPr>
        <w:t xml:space="preserve"> the impact of </w:t>
      </w:r>
      <w:r w:rsidRPr="000B60D1">
        <w:rPr>
          <w:rFonts w:ascii="Book Antiqua" w:hAnsi="Book Antiqua" w:cs="Times New Roman"/>
          <w:color w:val="000000" w:themeColor="text1"/>
          <w:kern w:val="0"/>
          <w:sz w:val="24"/>
          <w:szCs w:val="24"/>
        </w:rPr>
        <w:t>nutritional support on</w:t>
      </w:r>
      <w:r w:rsidR="0065707E" w:rsidRPr="000B60D1">
        <w:rPr>
          <w:rFonts w:ascii="Book Antiqua" w:hAnsi="Book Antiqua" w:cs="Times New Roman"/>
          <w:color w:val="000000" w:themeColor="text1"/>
          <w:kern w:val="0"/>
          <w:sz w:val="24"/>
          <w:szCs w:val="24"/>
        </w:rPr>
        <w:t xml:space="preserve"> </w:t>
      </w:r>
      <w:r w:rsidR="00D04823" w:rsidRPr="000B60D1">
        <w:rPr>
          <w:rFonts w:ascii="Book Antiqua" w:hAnsi="Book Antiqua" w:cs="Times New Roman"/>
          <w:color w:val="000000" w:themeColor="text1"/>
          <w:kern w:val="0"/>
          <w:sz w:val="24"/>
          <w:szCs w:val="24"/>
        </w:rPr>
        <w:t xml:space="preserve">the </w:t>
      </w:r>
      <w:r w:rsidR="0065707E" w:rsidRPr="000B60D1">
        <w:rPr>
          <w:rFonts w:ascii="Book Antiqua" w:hAnsi="Book Antiqua" w:cs="Times New Roman"/>
          <w:color w:val="000000" w:themeColor="text1"/>
          <w:kern w:val="0"/>
          <w:sz w:val="24"/>
          <w:szCs w:val="24"/>
        </w:rPr>
        <w:t xml:space="preserve">gastrointestinal barrier and </w:t>
      </w:r>
      <w:r w:rsidR="00D254F6" w:rsidRPr="000B60D1">
        <w:rPr>
          <w:rFonts w:ascii="Book Antiqua" w:hAnsi="Book Antiqua" w:cs="Times New Roman"/>
          <w:color w:val="000000" w:themeColor="text1"/>
          <w:kern w:val="0"/>
          <w:sz w:val="24"/>
          <w:szCs w:val="24"/>
        </w:rPr>
        <w:t xml:space="preserve">28-d </w:t>
      </w:r>
      <w:r w:rsidR="0065707E" w:rsidRPr="000B60D1">
        <w:rPr>
          <w:rFonts w:ascii="Book Antiqua" w:hAnsi="Book Antiqua" w:cs="Times New Roman"/>
          <w:color w:val="000000" w:themeColor="text1"/>
          <w:kern w:val="0"/>
          <w:sz w:val="24"/>
          <w:szCs w:val="24"/>
        </w:rPr>
        <w:t>mortality in patients with HBV-ACLF.</w:t>
      </w:r>
    </w:p>
    <w:bookmarkEnd w:id="5"/>
    <w:bookmarkEnd w:id="7"/>
    <w:bookmarkEnd w:id="8"/>
    <w:bookmarkEnd w:id="9"/>
    <w:bookmarkEnd w:id="10"/>
    <w:p w14:paraId="4504B5E5" w14:textId="77777777" w:rsidR="00192CDD" w:rsidRPr="000B60D1" w:rsidRDefault="00192CDD" w:rsidP="00E22ED7">
      <w:pPr>
        <w:autoSpaceDE w:val="0"/>
        <w:autoSpaceDN w:val="0"/>
        <w:adjustRightInd w:val="0"/>
        <w:snapToGrid w:val="0"/>
        <w:spacing w:line="360" w:lineRule="auto"/>
        <w:rPr>
          <w:rFonts w:ascii="Book Antiqua" w:hAnsi="Book Antiqua" w:cs="Times New Roman"/>
          <w:b/>
          <w:color w:val="000000" w:themeColor="text1"/>
          <w:sz w:val="24"/>
          <w:szCs w:val="24"/>
          <w:u w:val="single"/>
        </w:rPr>
      </w:pPr>
    </w:p>
    <w:p w14:paraId="60C2F6BE" w14:textId="77777777" w:rsidR="00192CDD" w:rsidRPr="000B60D1" w:rsidRDefault="00192CDD" w:rsidP="00E22ED7">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0B60D1">
        <w:rPr>
          <w:rFonts w:ascii="Book Antiqua" w:hAnsi="Book Antiqua" w:cs="Times New Roman"/>
          <w:b/>
          <w:color w:val="000000" w:themeColor="text1"/>
          <w:sz w:val="24"/>
          <w:szCs w:val="24"/>
          <w:u w:val="single"/>
        </w:rPr>
        <w:t>MATERIAL</w:t>
      </w:r>
      <w:r w:rsidRPr="000B60D1">
        <w:rPr>
          <w:rFonts w:ascii="Book Antiqua" w:eastAsia="宋体" w:hAnsi="Book Antiqua" w:cs="Times New Roman"/>
          <w:b/>
          <w:caps/>
          <w:color w:val="000000" w:themeColor="text1"/>
          <w:sz w:val="24"/>
          <w:szCs w:val="24"/>
          <w:u w:val="single"/>
        </w:rPr>
        <w:t>s</w:t>
      </w:r>
      <w:r w:rsidRPr="000B60D1">
        <w:rPr>
          <w:rFonts w:ascii="Book Antiqua" w:hAnsi="Book Antiqua" w:cs="Times New Roman"/>
          <w:b/>
          <w:color w:val="000000" w:themeColor="text1"/>
          <w:sz w:val="24"/>
          <w:szCs w:val="24"/>
          <w:u w:val="single"/>
        </w:rPr>
        <w:t xml:space="preserve"> AND METHODS</w:t>
      </w:r>
    </w:p>
    <w:p w14:paraId="3280CE16" w14:textId="77777777" w:rsidR="006D4080" w:rsidRPr="000B60D1" w:rsidRDefault="006D4080" w:rsidP="00E22ED7">
      <w:pPr>
        <w:adjustRightInd w:val="0"/>
        <w:snapToGrid w:val="0"/>
        <w:spacing w:line="360" w:lineRule="auto"/>
        <w:rPr>
          <w:rFonts w:ascii="Book Antiqua" w:eastAsia="宋体" w:hAnsi="Book Antiqua" w:cs="Times New Roman"/>
          <w:b/>
          <w:i/>
          <w:color w:val="000000" w:themeColor="text1"/>
          <w:kern w:val="0"/>
          <w:sz w:val="24"/>
          <w:szCs w:val="24"/>
        </w:rPr>
      </w:pPr>
      <w:bookmarkStart w:id="11" w:name="OLE_LINK10"/>
      <w:bookmarkStart w:id="12" w:name="OLE_LINK11"/>
      <w:r w:rsidRPr="000B60D1">
        <w:rPr>
          <w:rFonts w:ascii="Book Antiqua" w:eastAsia="宋体" w:hAnsi="Book Antiqua" w:cs="Times New Roman"/>
          <w:b/>
          <w:i/>
          <w:color w:val="000000" w:themeColor="text1"/>
          <w:kern w:val="0"/>
          <w:sz w:val="24"/>
          <w:szCs w:val="24"/>
        </w:rPr>
        <w:t>Patients</w:t>
      </w:r>
    </w:p>
    <w:p w14:paraId="126EED86" w14:textId="32AEBD82" w:rsidR="00CB3CFF" w:rsidRPr="000B60D1" w:rsidRDefault="004016B2"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This study consisted of two parts. </w:t>
      </w:r>
      <w:r w:rsidR="004160EA" w:rsidRPr="000B60D1">
        <w:rPr>
          <w:rFonts w:ascii="Book Antiqua" w:eastAsia="宋体" w:hAnsi="Book Antiqua" w:cs="Times New Roman"/>
          <w:color w:val="000000" w:themeColor="text1"/>
          <w:kern w:val="0"/>
          <w:sz w:val="24"/>
          <w:szCs w:val="24"/>
        </w:rPr>
        <w:t>For Study</w:t>
      </w:r>
      <w:r w:rsidRPr="000B60D1">
        <w:rPr>
          <w:rFonts w:ascii="Book Antiqua" w:eastAsia="宋体" w:hAnsi="Book Antiqua" w:cs="Times New Roman"/>
          <w:color w:val="000000" w:themeColor="text1"/>
          <w:kern w:val="0"/>
          <w:sz w:val="24"/>
          <w:szCs w:val="24"/>
        </w:rPr>
        <w:t xml:space="preserve"> </w:t>
      </w:r>
      <w:r w:rsidR="004160EA" w:rsidRPr="000B60D1">
        <w:rPr>
          <w:rFonts w:ascii="Book Antiqua" w:eastAsia="宋体" w:hAnsi="Book Antiqua" w:cs="Times New Roman"/>
          <w:color w:val="000000" w:themeColor="text1"/>
          <w:kern w:val="0"/>
          <w:sz w:val="24"/>
          <w:szCs w:val="24"/>
        </w:rPr>
        <w:t xml:space="preserve">1, the changes </w:t>
      </w:r>
      <w:r w:rsidR="00482F57" w:rsidRPr="000B60D1">
        <w:rPr>
          <w:rFonts w:ascii="Book Antiqua" w:eastAsia="宋体" w:hAnsi="Book Antiqua" w:cs="Times New Roman"/>
          <w:color w:val="000000" w:themeColor="text1"/>
          <w:kern w:val="0"/>
          <w:sz w:val="24"/>
          <w:szCs w:val="24"/>
        </w:rPr>
        <w:t xml:space="preserve">in </w:t>
      </w:r>
      <w:r w:rsidR="004160EA" w:rsidRPr="000B60D1">
        <w:rPr>
          <w:rFonts w:ascii="Book Antiqua" w:eastAsia="宋体" w:hAnsi="Book Antiqua" w:cs="Times New Roman"/>
          <w:color w:val="000000" w:themeColor="text1"/>
          <w:kern w:val="0"/>
          <w:sz w:val="24"/>
          <w:szCs w:val="24"/>
        </w:rPr>
        <w:t>serum markers and cytokines related to nutritional risk, nutritional status</w:t>
      </w:r>
      <w:r w:rsidR="00D04823" w:rsidRPr="000B60D1">
        <w:rPr>
          <w:rFonts w:ascii="Book Antiqua" w:eastAsia="宋体" w:hAnsi="Book Antiqua" w:cs="Times New Roman"/>
          <w:color w:val="000000" w:themeColor="text1"/>
          <w:kern w:val="0"/>
          <w:sz w:val="24"/>
          <w:szCs w:val="24"/>
        </w:rPr>
        <w:t>,</w:t>
      </w:r>
      <w:r w:rsidR="004160EA" w:rsidRPr="000B60D1">
        <w:rPr>
          <w:rFonts w:ascii="Book Antiqua" w:eastAsia="宋体" w:hAnsi="Book Antiqua" w:cs="Times New Roman"/>
          <w:color w:val="000000" w:themeColor="text1"/>
          <w:kern w:val="0"/>
          <w:sz w:val="24"/>
          <w:szCs w:val="24"/>
        </w:rPr>
        <w:t xml:space="preserve"> and intestinal barrier function were compared between </w:t>
      </w:r>
      <w:r w:rsidR="00F67C4B" w:rsidRPr="000B60D1">
        <w:rPr>
          <w:rFonts w:ascii="Book Antiqua" w:hAnsi="Book Antiqua" w:cs="Times New Roman"/>
          <w:color w:val="000000" w:themeColor="text1"/>
          <w:sz w:val="24"/>
          <w:szCs w:val="24"/>
        </w:rPr>
        <w:t>HBV-ACLF</w:t>
      </w:r>
      <w:r w:rsidR="00F67C4B" w:rsidRPr="000B60D1">
        <w:rPr>
          <w:rFonts w:ascii="Book Antiqua" w:eastAsia="宋体" w:hAnsi="Book Antiqua" w:cs="Times New Roman"/>
          <w:color w:val="000000" w:themeColor="text1"/>
          <w:kern w:val="0"/>
          <w:sz w:val="24"/>
          <w:szCs w:val="24"/>
        </w:rPr>
        <w:t xml:space="preserve"> </w:t>
      </w:r>
      <w:r w:rsidR="004160EA" w:rsidRPr="000B60D1">
        <w:rPr>
          <w:rFonts w:ascii="Book Antiqua" w:eastAsia="宋体" w:hAnsi="Book Antiqua" w:cs="Times New Roman"/>
          <w:color w:val="000000" w:themeColor="text1"/>
          <w:kern w:val="0"/>
          <w:sz w:val="24"/>
          <w:szCs w:val="24"/>
        </w:rPr>
        <w:t>patients and patients with compensated cirrhosis</w:t>
      </w:r>
      <w:r w:rsidR="00687BA5" w:rsidRPr="000B60D1">
        <w:rPr>
          <w:rFonts w:ascii="Book Antiqua" w:eastAsia="宋体" w:hAnsi="Book Antiqua" w:cs="Times New Roman"/>
          <w:color w:val="000000" w:themeColor="text1"/>
          <w:kern w:val="0"/>
          <w:sz w:val="24"/>
          <w:szCs w:val="24"/>
        </w:rPr>
        <w:t xml:space="preserve"> (control group)</w:t>
      </w:r>
      <w:r w:rsidR="004160EA" w:rsidRPr="000B60D1">
        <w:rPr>
          <w:rFonts w:ascii="Book Antiqua" w:eastAsia="宋体" w:hAnsi="Book Antiqua" w:cs="Times New Roman"/>
          <w:color w:val="000000" w:themeColor="text1"/>
          <w:kern w:val="0"/>
          <w:sz w:val="24"/>
          <w:szCs w:val="24"/>
        </w:rPr>
        <w:t xml:space="preserve">. </w:t>
      </w:r>
      <w:r w:rsidR="00CB3CFF" w:rsidRPr="000B60D1">
        <w:rPr>
          <w:rFonts w:ascii="Book Antiqua" w:eastAsia="宋体" w:hAnsi="Book Antiqua" w:cs="Times New Roman"/>
          <w:color w:val="000000" w:themeColor="text1"/>
          <w:kern w:val="0"/>
          <w:sz w:val="24"/>
          <w:szCs w:val="24"/>
        </w:rPr>
        <w:t xml:space="preserve">A total of </w:t>
      </w:r>
      <w:r w:rsidR="004160EA" w:rsidRPr="000B60D1">
        <w:rPr>
          <w:rFonts w:ascii="Book Antiqua" w:eastAsia="宋体" w:hAnsi="Book Antiqua" w:cs="Times New Roman"/>
          <w:color w:val="000000" w:themeColor="text1"/>
          <w:kern w:val="0"/>
          <w:sz w:val="24"/>
          <w:szCs w:val="24"/>
        </w:rPr>
        <w:t xml:space="preserve">234 </w:t>
      </w:r>
      <w:r w:rsidR="000F1487" w:rsidRPr="000B60D1">
        <w:rPr>
          <w:rFonts w:ascii="Book Antiqua" w:hAnsi="Book Antiqua" w:cs="Times New Roman"/>
          <w:color w:val="000000" w:themeColor="text1"/>
          <w:sz w:val="24"/>
          <w:szCs w:val="24"/>
        </w:rPr>
        <w:t>HBV-ACLF</w:t>
      </w:r>
      <w:r w:rsidR="004160EA" w:rsidRPr="000B60D1">
        <w:rPr>
          <w:rFonts w:ascii="Book Antiqua" w:eastAsia="宋体" w:hAnsi="Book Antiqua" w:cs="Times New Roman"/>
          <w:color w:val="000000" w:themeColor="text1"/>
          <w:kern w:val="0"/>
          <w:sz w:val="24"/>
          <w:szCs w:val="24"/>
        </w:rPr>
        <w:t xml:space="preserve"> </w:t>
      </w:r>
      <w:r w:rsidR="00F67C4B" w:rsidRPr="000B60D1">
        <w:rPr>
          <w:rFonts w:ascii="Book Antiqua" w:eastAsia="宋体" w:hAnsi="Book Antiqua" w:cs="Times New Roman"/>
          <w:color w:val="000000" w:themeColor="text1"/>
          <w:kern w:val="0"/>
          <w:sz w:val="24"/>
          <w:szCs w:val="24"/>
        </w:rPr>
        <w:t xml:space="preserve">patients </w:t>
      </w:r>
      <w:r w:rsidR="004160EA" w:rsidRPr="000B60D1">
        <w:rPr>
          <w:rFonts w:ascii="Book Antiqua" w:eastAsia="宋体" w:hAnsi="Book Antiqua" w:cs="Times New Roman"/>
          <w:color w:val="000000" w:themeColor="text1"/>
          <w:kern w:val="0"/>
          <w:sz w:val="24"/>
          <w:szCs w:val="24"/>
        </w:rPr>
        <w:t xml:space="preserve">were recruited and admitted to </w:t>
      </w:r>
      <w:r w:rsidR="00D04823" w:rsidRPr="000B60D1">
        <w:rPr>
          <w:rFonts w:ascii="Book Antiqua" w:eastAsia="宋体" w:hAnsi="Book Antiqua" w:cs="Times New Roman"/>
          <w:color w:val="000000" w:themeColor="text1"/>
          <w:kern w:val="0"/>
          <w:sz w:val="24"/>
          <w:szCs w:val="24"/>
        </w:rPr>
        <w:t>Characteristic Medical Center of People's Armed Police Force</w:t>
      </w:r>
      <w:r w:rsidR="004160EA" w:rsidRPr="000B60D1">
        <w:rPr>
          <w:rFonts w:ascii="Book Antiqua" w:eastAsia="宋体" w:hAnsi="Book Antiqua" w:cs="Times New Roman"/>
          <w:color w:val="000000" w:themeColor="text1"/>
          <w:kern w:val="0"/>
          <w:sz w:val="24"/>
          <w:szCs w:val="24"/>
        </w:rPr>
        <w:t>, Tianjin Xiqing Hospital</w:t>
      </w:r>
      <w:r w:rsidR="00D04823" w:rsidRPr="000B60D1">
        <w:rPr>
          <w:rFonts w:ascii="Book Antiqua" w:eastAsia="宋体" w:hAnsi="Book Antiqua" w:cs="Times New Roman"/>
          <w:color w:val="000000" w:themeColor="text1"/>
          <w:kern w:val="0"/>
          <w:sz w:val="24"/>
          <w:szCs w:val="24"/>
        </w:rPr>
        <w:t>,</w:t>
      </w:r>
      <w:r w:rsidR="004160EA" w:rsidRPr="000B60D1">
        <w:rPr>
          <w:rFonts w:ascii="Book Antiqua" w:eastAsia="宋体" w:hAnsi="Book Antiqua" w:cs="Times New Roman"/>
          <w:color w:val="000000" w:themeColor="text1"/>
          <w:kern w:val="0"/>
          <w:sz w:val="24"/>
          <w:szCs w:val="24"/>
        </w:rPr>
        <w:t xml:space="preserve"> and Tianjin </w:t>
      </w:r>
      <w:r w:rsidR="00482F57" w:rsidRPr="000B60D1">
        <w:rPr>
          <w:rFonts w:ascii="Book Antiqua" w:eastAsia="宋体" w:hAnsi="Book Antiqua" w:cs="Times New Roman"/>
          <w:color w:val="000000" w:themeColor="text1"/>
          <w:kern w:val="0"/>
          <w:sz w:val="24"/>
          <w:szCs w:val="24"/>
        </w:rPr>
        <w:t>Second P</w:t>
      </w:r>
      <w:r w:rsidR="004160EA" w:rsidRPr="000B60D1">
        <w:rPr>
          <w:rFonts w:ascii="Book Antiqua" w:eastAsia="宋体" w:hAnsi="Book Antiqua" w:cs="Times New Roman"/>
          <w:color w:val="000000" w:themeColor="text1"/>
          <w:kern w:val="0"/>
          <w:sz w:val="24"/>
          <w:szCs w:val="24"/>
        </w:rPr>
        <w:t>eople</w:t>
      </w:r>
      <w:r w:rsidR="0002282C" w:rsidRPr="000B60D1">
        <w:rPr>
          <w:rFonts w:ascii="Book Antiqua" w:eastAsia="宋体" w:hAnsi="Book Antiqua" w:cs="Times New Roman"/>
          <w:color w:val="000000" w:themeColor="text1"/>
          <w:kern w:val="0"/>
          <w:sz w:val="24"/>
          <w:szCs w:val="24"/>
        </w:rPr>
        <w:t>'</w:t>
      </w:r>
      <w:r w:rsidR="00482F57" w:rsidRPr="000B60D1">
        <w:rPr>
          <w:rFonts w:ascii="Book Antiqua" w:eastAsia="宋体" w:hAnsi="Book Antiqua" w:cs="Times New Roman"/>
          <w:color w:val="000000" w:themeColor="text1"/>
          <w:kern w:val="0"/>
          <w:sz w:val="24"/>
          <w:szCs w:val="24"/>
        </w:rPr>
        <w:t>s</w:t>
      </w:r>
      <w:r w:rsidR="004160EA" w:rsidRPr="000B60D1">
        <w:rPr>
          <w:rFonts w:ascii="Book Antiqua" w:eastAsia="宋体" w:hAnsi="Book Antiqua" w:cs="Times New Roman"/>
          <w:color w:val="000000" w:themeColor="text1"/>
          <w:kern w:val="0"/>
          <w:sz w:val="24"/>
          <w:szCs w:val="24"/>
        </w:rPr>
        <w:t xml:space="preserve"> Hospital from </w:t>
      </w:r>
      <w:r w:rsidR="00401583" w:rsidRPr="000B60D1">
        <w:rPr>
          <w:rFonts w:ascii="Book Antiqua" w:eastAsia="宋体" w:hAnsi="Book Antiqua" w:cs="Times New Roman"/>
          <w:color w:val="000000" w:themeColor="text1"/>
          <w:kern w:val="0"/>
          <w:sz w:val="24"/>
          <w:szCs w:val="24"/>
        </w:rPr>
        <w:t>January</w:t>
      </w:r>
      <w:r w:rsidR="004160EA" w:rsidRPr="000B60D1">
        <w:rPr>
          <w:rFonts w:ascii="Book Antiqua" w:eastAsia="宋体" w:hAnsi="Book Antiqua" w:cs="Times New Roman"/>
          <w:color w:val="000000" w:themeColor="text1"/>
          <w:kern w:val="0"/>
          <w:sz w:val="24"/>
          <w:szCs w:val="24"/>
        </w:rPr>
        <w:t xml:space="preserve"> 2016 to December 2018. </w:t>
      </w:r>
      <w:r w:rsidR="00A734B9" w:rsidRPr="000B60D1">
        <w:rPr>
          <w:rFonts w:ascii="Book Antiqua" w:eastAsia="宋体" w:hAnsi="Book Antiqua" w:cs="Times New Roman"/>
          <w:color w:val="000000" w:themeColor="text1"/>
          <w:kern w:val="0"/>
          <w:sz w:val="24"/>
          <w:szCs w:val="24"/>
        </w:rPr>
        <w:t>All participants provided written informed consent</w:t>
      </w:r>
      <w:r w:rsidR="00AE448F" w:rsidRPr="000B60D1">
        <w:rPr>
          <w:rFonts w:ascii="Book Antiqua" w:eastAsia="宋体" w:hAnsi="Book Antiqua" w:cs="Times New Roman"/>
          <w:color w:val="000000" w:themeColor="text1"/>
          <w:kern w:val="0"/>
          <w:sz w:val="24"/>
          <w:szCs w:val="24"/>
        </w:rPr>
        <w:t xml:space="preserve"> in line with the Declaration of Helsinki</w:t>
      </w:r>
      <w:r w:rsidR="00A734B9" w:rsidRPr="000B60D1">
        <w:rPr>
          <w:rFonts w:ascii="Book Antiqua" w:eastAsia="宋体" w:hAnsi="Book Antiqua" w:cs="Times New Roman"/>
          <w:color w:val="000000" w:themeColor="text1"/>
          <w:kern w:val="0"/>
          <w:sz w:val="24"/>
          <w:szCs w:val="24"/>
        </w:rPr>
        <w:t>.</w:t>
      </w:r>
      <w:r w:rsidR="003A133D" w:rsidRPr="000B60D1">
        <w:rPr>
          <w:rFonts w:ascii="Book Antiqua" w:eastAsia="宋体" w:hAnsi="Book Antiqua" w:cs="Times New Roman"/>
          <w:color w:val="000000" w:themeColor="text1"/>
          <w:kern w:val="0"/>
          <w:sz w:val="24"/>
          <w:szCs w:val="24"/>
        </w:rPr>
        <w:t xml:space="preserve"> </w:t>
      </w:r>
      <w:bookmarkStart w:id="13" w:name="_Hlk45296567"/>
      <w:r w:rsidR="003A133D" w:rsidRPr="000B60D1">
        <w:rPr>
          <w:rFonts w:ascii="Book Antiqua" w:eastAsia="宋体" w:hAnsi="Book Antiqua" w:cs="Times New Roman"/>
          <w:color w:val="000000" w:themeColor="text1"/>
          <w:kern w:val="0"/>
          <w:sz w:val="24"/>
          <w:szCs w:val="24"/>
        </w:rPr>
        <w:t>This study was</w:t>
      </w:r>
      <w:r w:rsidR="00A734B9" w:rsidRPr="000B60D1">
        <w:rPr>
          <w:rFonts w:ascii="Book Antiqua" w:eastAsia="宋体" w:hAnsi="Book Antiqua" w:cs="Times New Roman"/>
          <w:color w:val="000000" w:themeColor="text1"/>
          <w:kern w:val="0"/>
          <w:sz w:val="24"/>
          <w:szCs w:val="24"/>
        </w:rPr>
        <w:t xml:space="preserve"> registered with ClinicalTrials.gov </w:t>
      </w:r>
      <w:r w:rsidR="003A133D" w:rsidRPr="000B60D1">
        <w:rPr>
          <w:rFonts w:ascii="Book Antiqua" w:eastAsia="宋体" w:hAnsi="Book Antiqua" w:cs="Times New Roman"/>
          <w:color w:val="000000" w:themeColor="text1"/>
          <w:kern w:val="0"/>
          <w:sz w:val="24"/>
          <w:szCs w:val="24"/>
        </w:rPr>
        <w:t>(</w:t>
      </w:r>
      <w:r w:rsidR="00A734B9" w:rsidRPr="000B60D1">
        <w:rPr>
          <w:rFonts w:ascii="Book Antiqua" w:eastAsia="宋体" w:hAnsi="Book Antiqua" w:cs="Times New Roman"/>
          <w:color w:val="000000" w:themeColor="text1"/>
          <w:kern w:val="0"/>
          <w:sz w:val="24"/>
          <w:szCs w:val="24"/>
        </w:rPr>
        <w:t>NCT</w:t>
      </w:r>
      <w:r w:rsidR="00442982" w:rsidRPr="000B60D1">
        <w:rPr>
          <w:rFonts w:ascii="Book Antiqua" w:eastAsia="宋体" w:hAnsi="Book Antiqua" w:cs="Times New Roman"/>
          <w:color w:val="000000" w:themeColor="text1"/>
          <w:kern w:val="0"/>
          <w:sz w:val="24"/>
          <w:szCs w:val="24"/>
        </w:rPr>
        <w:t>03108794 and NCT</w:t>
      </w:r>
      <w:r w:rsidR="00A734B9" w:rsidRPr="000B60D1">
        <w:rPr>
          <w:rFonts w:ascii="Book Antiqua" w:eastAsia="宋体" w:hAnsi="Book Antiqua" w:cs="Times New Roman"/>
          <w:color w:val="000000" w:themeColor="text1"/>
          <w:kern w:val="0"/>
          <w:sz w:val="24"/>
          <w:szCs w:val="24"/>
        </w:rPr>
        <w:t>01938820</w:t>
      </w:r>
      <w:r w:rsidR="003A133D" w:rsidRPr="000B60D1">
        <w:rPr>
          <w:rFonts w:ascii="Book Antiqua" w:eastAsia="宋体" w:hAnsi="Book Antiqua" w:cs="Times New Roman"/>
          <w:color w:val="000000" w:themeColor="text1"/>
          <w:kern w:val="0"/>
          <w:sz w:val="24"/>
          <w:szCs w:val="24"/>
        </w:rPr>
        <w:t>)</w:t>
      </w:r>
      <w:r w:rsidR="00A734B9" w:rsidRPr="000B60D1">
        <w:rPr>
          <w:rFonts w:ascii="Book Antiqua" w:eastAsia="宋体" w:hAnsi="Book Antiqua" w:cs="Times New Roman"/>
          <w:color w:val="000000" w:themeColor="text1"/>
          <w:kern w:val="0"/>
          <w:sz w:val="24"/>
          <w:szCs w:val="24"/>
        </w:rPr>
        <w:t>.</w:t>
      </w:r>
      <w:bookmarkEnd w:id="13"/>
    </w:p>
    <w:p w14:paraId="449AE4C1" w14:textId="54B4DD14" w:rsidR="00022CF0" w:rsidRPr="000B60D1" w:rsidRDefault="00CB3CFF" w:rsidP="00E22ED7">
      <w:pPr>
        <w:adjustRightInd w:val="0"/>
        <w:snapToGrid w:val="0"/>
        <w:spacing w:line="360" w:lineRule="auto"/>
        <w:ind w:firstLine="36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The</w:t>
      </w:r>
      <w:r w:rsidR="00482F57" w:rsidRPr="000B60D1">
        <w:rPr>
          <w:rFonts w:ascii="Book Antiqua" w:eastAsia="宋体" w:hAnsi="Book Antiqua" w:cs="Times New Roman"/>
          <w:color w:val="000000" w:themeColor="text1"/>
          <w:kern w:val="0"/>
          <w:sz w:val="24"/>
          <w:szCs w:val="24"/>
        </w:rPr>
        <w:t xml:space="preserve"> inclusion criteria</w:t>
      </w:r>
      <w:r w:rsidRPr="000B60D1">
        <w:rPr>
          <w:rFonts w:ascii="Book Antiqua" w:eastAsia="宋体" w:hAnsi="Book Antiqua" w:cs="Times New Roman"/>
          <w:color w:val="000000" w:themeColor="text1"/>
          <w:kern w:val="0"/>
          <w:sz w:val="24"/>
          <w:szCs w:val="24"/>
        </w:rPr>
        <w:t xml:space="preserve"> </w:t>
      </w:r>
      <w:r w:rsidR="004016B2" w:rsidRPr="000B60D1">
        <w:rPr>
          <w:rFonts w:ascii="Book Antiqua" w:eastAsia="宋体" w:hAnsi="Book Antiqua" w:cs="Times New Roman"/>
          <w:color w:val="000000" w:themeColor="text1"/>
          <w:kern w:val="0"/>
          <w:sz w:val="24"/>
          <w:szCs w:val="24"/>
        </w:rPr>
        <w:t>were</w:t>
      </w:r>
      <w:r w:rsidRPr="000B60D1">
        <w:rPr>
          <w:rFonts w:ascii="Book Antiqua" w:eastAsia="宋体" w:hAnsi="Book Antiqua" w:cs="Times New Roman"/>
          <w:color w:val="000000" w:themeColor="text1"/>
          <w:kern w:val="0"/>
          <w:sz w:val="24"/>
          <w:szCs w:val="24"/>
        </w:rPr>
        <w:t xml:space="preserve">: </w:t>
      </w:r>
      <w:r w:rsidR="00087A07" w:rsidRPr="000B60D1">
        <w:rPr>
          <w:rFonts w:ascii="Book Antiqua" w:eastAsia="宋体" w:hAnsi="Book Antiqua" w:cs="Times New Roman"/>
          <w:color w:val="000000" w:themeColor="text1"/>
          <w:kern w:val="0"/>
          <w:sz w:val="24"/>
          <w:szCs w:val="24"/>
        </w:rPr>
        <w:t xml:space="preserve">(1) </w:t>
      </w:r>
      <w:r w:rsidR="009F301E"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kern w:val="0"/>
          <w:sz w:val="24"/>
          <w:szCs w:val="24"/>
        </w:rPr>
        <w:t xml:space="preserve"> diagnosis and staging </w:t>
      </w:r>
      <w:r w:rsidR="004016B2" w:rsidRPr="000B60D1">
        <w:rPr>
          <w:rFonts w:ascii="Book Antiqua" w:eastAsia="宋体" w:hAnsi="Book Antiqua" w:cs="Times New Roman"/>
          <w:color w:val="000000" w:themeColor="text1"/>
          <w:kern w:val="0"/>
          <w:sz w:val="24"/>
          <w:szCs w:val="24"/>
        </w:rPr>
        <w:t xml:space="preserve">according </w:t>
      </w:r>
      <w:r w:rsidRPr="000B60D1">
        <w:rPr>
          <w:rFonts w:ascii="Book Antiqua" w:eastAsia="宋体" w:hAnsi="Book Antiqua" w:cs="Times New Roman"/>
          <w:color w:val="000000" w:themeColor="text1"/>
          <w:kern w:val="0"/>
          <w:sz w:val="24"/>
          <w:szCs w:val="24"/>
        </w:rPr>
        <w:t>to the</w:t>
      </w:r>
      <w:r w:rsidR="00D04823" w:rsidRPr="000B60D1">
        <w:rPr>
          <w:rFonts w:ascii="Book Antiqua" w:eastAsia="宋体" w:hAnsi="Book Antiqua" w:cs="Times New Roman"/>
          <w:color w:val="000000" w:themeColor="text1"/>
          <w:kern w:val="0"/>
          <w:sz w:val="24"/>
          <w:szCs w:val="24"/>
        </w:rPr>
        <w:t xml:space="preserve"> </w:t>
      </w:r>
      <w:r w:rsidR="00F67C4B" w:rsidRPr="000B60D1">
        <w:rPr>
          <w:rFonts w:ascii="Book Antiqua" w:eastAsia="宋体" w:hAnsi="Book Antiqua" w:cs="Times New Roman"/>
          <w:color w:val="000000" w:themeColor="text1"/>
          <w:kern w:val="0"/>
          <w:sz w:val="24"/>
          <w:szCs w:val="24"/>
        </w:rPr>
        <w:t xml:space="preserve">consensus recommendations of </w:t>
      </w:r>
      <w:r w:rsidR="00EA08CD" w:rsidRPr="000B60D1">
        <w:rPr>
          <w:rFonts w:ascii="Book Antiqua" w:eastAsia="宋体" w:hAnsi="Book Antiqua" w:cs="Times New Roman"/>
          <w:color w:val="000000" w:themeColor="text1"/>
          <w:kern w:val="0"/>
          <w:sz w:val="24"/>
          <w:szCs w:val="24"/>
        </w:rPr>
        <w:t>the Asian-Pacific Association for the Study of the Liver (APASL)</w:t>
      </w:r>
      <w:r w:rsidR="00613DDF" w:rsidRPr="000B60D1">
        <w:rPr>
          <w:rFonts w:ascii="Book Antiqua" w:eastAsia="宋体" w:hAnsi="Book Antiqua" w:cs="Times New Roman"/>
          <w:color w:val="000000" w:themeColor="text1"/>
          <w:kern w:val="0"/>
          <w:sz w:val="24"/>
          <w:szCs w:val="24"/>
        </w:rPr>
        <w:t xml:space="preserve">: </w:t>
      </w:r>
      <w:r w:rsidR="00E22ED7" w:rsidRPr="000B60D1">
        <w:rPr>
          <w:rFonts w:ascii="Book Antiqua" w:eastAsia="宋体" w:hAnsi="Book Antiqua" w:cs="Times New Roman"/>
          <w:color w:val="000000" w:themeColor="text1"/>
          <w:kern w:val="0"/>
          <w:sz w:val="24"/>
          <w:szCs w:val="24"/>
        </w:rPr>
        <w:t>J</w:t>
      </w:r>
      <w:r w:rsidR="00613DDF" w:rsidRPr="000B60D1">
        <w:rPr>
          <w:rFonts w:ascii="Book Antiqua" w:eastAsia="宋体" w:hAnsi="Book Antiqua" w:cs="Times New Roman"/>
          <w:color w:val="000000" w:themeColor="text1"/>
          <w:kern w:val="0"/>
          <w:sz w:val="24"/>
          <w:szCs w:val="24"/>
        </w:rPr>
        <w:t>aundice (serum bilirubin ≥</w:t>
      </w:r>
      <w:r w:rsidR="00A41D1F" w:rsidRPr="000B60D1">
        <w:rPr>
          <w:rFonts w:ascii="Book Antiqua" w:eastAsia="宋体" w:hAnsi="Book Antiqua" w:cs="Times New Roman"/>
          <w:color w:val="000000" w:themeColor="text1"/>
          <w:kern w:val="0"/>
          <w:sz w:val="24"/>
          <w:szCs w:val="24"/>
        </w:rPr>
        <w:t xml:space="preserve"> </w:t>
      </w:r>
      <w:r w:rsidR="00324561" w:rsidRPr="000B60D1">
        <w:rPr>
          <w:rFonts w:ascii="Book Antiqua" w:eastAsia="宋体" w:hAnsi="Book Antiqua" w:cs="Times New Roman"/>
          <w:color w:val="000000" w:themeColor="text1"/>
          <w:kern w:val="0"/>
          <w:sz w:val="24"/>
          <w:szCs w:val="24"/>
        </w:rPr>
        <w:t>5</w:t>
      </w:r>
      <w:r w:rsidR="00613DDF" w:rsidRPr="000B60D1">
        <w:rPr>
          <w:rFonts w:ascii="Book Antiqua" w:eastAsia="宋体" w:hAnsi="Book Antiqua" w:cs="Times New Roman"/>
          <w:color w:val="000000" w:themeColor="text1"/>
          <w:kern w:val="0"/>
          <w:sz w:val="24"/>
          <w:szCs w:val="24"/>
        </w:rPr>
        <w:t xml:space="preserve"> </w:t>
      </w:r>
      <w:r w:rsidR="00324561" w:rsidRPr="000B60D1">
        <w:rPr>
          <w:rFonts w:ascii="Book Antiqua" w:hAnsi="Book Antiqua" w:cs="Tahoma"/>
          <w:color w:val="000000" w:themeColor="text1"/>
          <w:sz w:val="24"/>
          <w:szCs w:val="24"/>
        </w:rPr>
        <w:t>mg/dL</w:t>
      </w:r>
      <w:r w:rsidR="00613DDF" w:rsidRPr="000B60D1">
        <w:rPr>
          <w:rFonts w:ascii="Book Antiqua" w:eastAsia="宋体" w:hAnsi="Book Antiqua" w:cs="Times New Roman"/>
          <w:color w:val="000000" w:themeColor="text1"/>
          <w:kern w:val="0"/>
          <w:sz w:val="24"/>
          <w:szCs w:val="24"/>
        </w:rPr>
        <w:t xml:space="preserve">) and coagulopathy </w:t>
      </w:r>
      <w:r w:rsidR="00EA08CD" w:rsidRPr="000B60D1">
        <w:rPr>
          <w:rFonts w:ascii="Book Antiqua" w:eastAsia="宋体" w:hAnsi="Book Antiqua" w:cs="Times New Roman"/>
          <w:color w:val="000000" w:themeColor="text1"/>
          <w:kern w:val="0"/>
          <w:sz w:val="24"/>
          <w:szCs w:val="24"/>
        </w:rPr>
        <w:t>[</w:t>
      </w:r>
      <w:r w:rsidR="0079617F" w:rsidRPr="000B60D1">
        <w:rPr>
          <w:rFonts w:ascii="Book Antiqua" w:eastAsia="宋体" w:hAnsi="Book Antiqua" w:cs="Times New Roman"/>
          <w:color w:val="000000" w:themeColor="text1"/>
          <w:kern w:val="0"/>
          <w:sz w:val="24"/>
          <w:szCs w:val="24"/>
        </w:rPr>
        <w:t>international normalized ratio (INR)</w:t>
      </w:r>
      <w:r w:rsidR="00613DDF" w:rsidRPr="000B60D1">
        <w:rPr>
          <w:rFonts w:ascii="Book Antiqua" w:eastAsia="宋体" w:hAnsi="Book Antiqua" w:cs="Times New Roman"/>
          <w:color w:val="000000" w:themeColor="text1"/>
          <w:kern w:val="0"/>
          <w:sz w:val="24"/>
          <w:szCs w:val="24"/>
        </w:rPr>
        <w:t xml:space="preserve"> ≥ 1.5 or </w:t>
      </w:r>
      <w:r w:rsidR="0079617F" w:rsidRPr="000B60D1">
        <w:rPr>
          <w:rFonts w:ascii="Book Antiqua" w:eastAsia="宋体" w:hAnsi="Book Antiqua" w:cs="Times New Roman"/>
          <w:color w:val="000000" w:themeColor="text1"/>
          <w:kern w:val="0"/>
          <w:sz w:val="24"/>
          <w:szCs w:val="24"/>
        </w:rPr>
        <w:t xml:space="preserve">prothrombin activity (PTA) </w:t>
      </w:r>
      <w:r w:rsidR="00613DDF" w:rsidRPr="000B60D1">
        <w:rPr>
          <w:rFonts w:ascii="Book Antiqua" w:eastAsia="宋体" w:hAnsi="Book Antiqua" w:cs="Times New Roman"/>
          <w:color w:val="000000" w:themeColor="text1"/>
          <w:kern w:val="0"/>
          <w:sz w:val="24"/>
          <w:szCs w:val="24"/>
        </w:rPr>
        <w:t>&lt; 40%</w:t>
      </w:r>
      <w:r w:rsidR="00EA08CD" w:rsidRPr="000B60D1">
        <w:rPr>
          <w:rFonts w:ascii="Book Antiqua" w:eastAsia="宋体" w:hAnsi="Book Antiqua" w:cs="Times New Roman"/>
          <w:color w:val="000000" w:themeColor="text1"/>
          <w:kern w:val="0"/>
          <w:sz w:val="24"/>
          <w:szCs w:val="24"/>
        </w:rPr>
        <w:t xml:space="preserve">] </w:t>
      </w:r>
      <w:r w:rsidR="00E36D4B" w:rsidRPr="000B60D1">
        <w:rPr>
          <w:rFonts w:ascii="Book Antiqua" w:eastAsia="宋体" w:hAnsi="Book Antiqua" w:cs="Times New Roman"/>
          <w:color w:val="000000" w:themeColor="text1"/>
          <w:kern w:val="0"/>
          <w:sz w:val="24"/>
          <w:szCs w:val="24"/>
        </w:rPr>
        <w:t xml:space="preserve">complicated within </w:t>
      </w:r>
      <w:r w:rsidR="00A20525" w:rsidRPr="000B60D1">
        <w:rPr>
          <w:rFonts w:ascii="Book Antiqua" w:eastAsia="宋体" w:hAnsi="Book Antiqua" w:cs="Times New Roman"/>
          <w:color w:val="000000" w:themeColor="text1"/>
          <w:kern w:val="0"/>
          <w:sz w:val="24"/>
          <w:szCs w:val="24"/>
        </w:rPr>
        <w:t>four</w:t>
      </w:r>
      <w:r w:rsidR="00E36D4B" w:rsidRPr="000B60D1">
        <w:rPr>
          <w:rFonts w:ascii="Book Antiqua" w:eastAsia="宋体" w:hAnsi="Book Antiqua" w:cs="Times New Roman"/>
          <w:color w:val="000000" w:themeColor="text1"/>
          <w:kern w:val="0"/>
          <w:sz w:val="24"/>
          <w:szCs w:val="24"/>
        </w:rPr>
        <w:t xml:space="preserve"> w</w:t>
      </w:r>
      <w:r w:rsidR="00A20525" w:rsidRPr="000B60D1">
        <w:rPr>
          <w:rFonts w:ascii="Book Antiqua" w:eastAsia="宋体" w:hAnsi="Book Antiqua" w:cs="Times New Roman"/>
          <w:color w:val="000000" w:themeColor="text1"/>
          <w:kern w:val="0"/>
          <w:sz w:val="24"/>
          <w:szCs w:val="24"/>
        </w:rPr>
        <w:t>ee</w:t>
      </w:r>
      <w:r w:rsidR="00E36D4B" w:rsidRPr="000B60D1">
        <w:rPr>
          <w:rFonts w:ascii="Book Antiqua" w:eastAsia="宋体" w:hAnsi="Book Antiqua" w:cs="Times New Roman"/>
          <w:color w:val="000000" w:themeColor="text1"/>
          <w:kern w:val="0"/>
          <w:sz w:val="24"/>
          <w:szCs w:val="24"/>
        </w:rPr>
        <w:t>k</w:t>
      </w:r>
      <w:r w:rsidR="00613DDF" w:rsidRPr="000B60D1">
        <w:rPr>
          <w:rFonts w:ascii="Book Antiqua" w:eastAsia="宋体" w:hAnsi="Book Antiqua" w:cs="Times New Roman"/>
          <w:color w:val="000000" w:themeColor="text1"/>
          <w:kern w:val="0"/>
          <w:sz w:val="24"/>
          <w:szCs w:val="24"/>
        </w:rPr>
        <w:t xml:space="preserve"> by ascites and/or encephalopathy</w:t>
      </w:r>
      <w:r w:rsidR="0052629F"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52629F" w:rsidRPr="000B60D1">
        <w:rPr>
          <w:rFonts w:ascii="Book Antiqua" w:eastAsia="宋体" w:hAnsi="Book Antiqua" w:cs="Times New Roman"/>
          <w:color w:val="000000" w:themeColor="text1"/>
          <w:kern w:val="0"/>
          <w:sz w:val="24"/>
          <w:szCs w:val="24"/>
        </w:rPr>
      </w:r>
      <w:r w:rsidR="0052629F"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[15]</w:t>
      </w:r>
      <w:r w:rsidR="0052629F"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r w:rsidR="004016B2" w:rsidRPr="000B60D1">
        <w:rPr>
          <w:rFonts w:ascii="Book Antiqua" w:eastAsia="宋体" w:hAnsi="Book Antiqua" w:cs="Times New Roman"/>
          <w:color w:val="000000" w:themeColor="text1"/>
          <w:kern w:val="0"/>
          <w:sz w:val="24"/>
          <w:szCs w:val="24"/>
        </w:rPr>
        <w:t xml:space="preserve">and </w:t>
      </w:r>
      <w:r w:rsidR="00087A07" w:rsidRPr="000B60D1">
        <w:rPr>
          <w:rFonts w:ascii="Book Antiqua" w:eastAsia="宋体" w:hAnsi="Book Antiqua" w:cs="Times New Roman"/>
          <w:color w:val="000000" w:themeColor="text1"/>
          <w:kern w:val="0"/>
          <w:sz w:val="24"/>
          <w:szCs w:val="24"/>
        </w:rPr>
        <w:t xml:space="preserve">(2) </w:t>
      </w:r>
      <w:r w:rsidR="004016B2" w:rsidRPr="000B60D1">
        <w:rPr>
          <w:rFonts w:ascii="Book Antiqua" w:eastAsia="宋体" w:hAnsi="Book Antiqua" w:cs="Times New Roman"/>
          <w:color w:val="000000" w:themeColor="text1"/>
          <w:kern w:val="0"/>
          <w:sz w:val="24"/>
          <w:szCs w:val="24"/>
        </w:rPr>
        <w:t xml:space="preserve">hospitalization </w:t>
      </w:r>
      <w:r w:rsidRPr="000B60D1">
        <w:rPr>
          <w:rFonts w:ascii="Book Antiqua" w:eastAsia="宋体" w:hAnsi="Book Antiqua" w:cs="Times New Roman"/>
          <w:color w:val="000000" w:themeColor="text1"/>
          <w:kern w:val="0"/>
          <w:sz w:val="24"/>
          <w:szCs w:val="24"/>
        </w:rPr>
        <w:t xml:space="preserve">for more than 48 h. </w:t>
      </w:r>
      <w:r w:rsidR="00361222" w:rsidRPr="000B60D1">
        <w:rPr>
          <w:rFonts w:ascii="Book Antiqua" w:eastAsia="宋体" w:hAnsi="Book Antiqua" w:cs="Times New Roman"/>
          <w:color w:val="000000" w:themeColor="text1"/>
          <w:kern w:val="0"/>
          <w:sz w:val="24"/>
          <w:szCs w:val="24"/>
        </w:rPr>
        <w:t>Patients with hepatocel</w:t>
      </w:r>
      <w:r w:rsidR="00E23529" w:rsidRPr="000B60D1">
        <w:rPr>
          <w:rFonts w:ascii="Book Antiqua" w:eastAsia="宋体" w:hAnsi="Book Antiqua" w:cs="Times New Roman"/>
          <w:color w:val="000000" w:themeColor="text1"/>
          <w:kern w:val="0"/>
          <w:sz w:val="24"/>
          <w:szCs w:val="24"/>
        </w:rPr>
        <w:t>lular carcinoma or other tumors</w:t>
      </w:r>
      <w:r w:rsidR="00361222" w:rsidRPr="000B60D1">
        <w:rPr>
          <w:rFonts w:ascii="Book Antiqua" w:eastAsia="宋体" w:hAnsi="Book Antiqua" w:cs="Times New Roman"/>
          <w:color w:val="000000" w:themeColor="text1"/>
          <w:kern w:val="0"/>
          <w:sz w:val="24"/>
          <w:szCs w:val="24"/>
        </w:rPr>
        <w:t xml:space="preserve">; </w:t>
      </w:r>
      <w:r w:rsidR="00482F57" w:rsidRPr="000B60D1">
        <w:rPr>
          <w:rFonts w:ascii="Book Antiqua" w:eastAsia="宋体" w:hAnsi="Book Antiqua" w:cs="Times New Roman"/>
          <w:color w:val="000000" w:themeColor="text1"/>
          <w:kern w:val="0"/>
          <w:sz w:val="24"/>
          <w:szCs w:val="24"/>
        </w:rPr>
        <w:t>who had</w:t>
      </w:r>
      <w:r w:rsidR="001B7C04" w:rsidRPr="000B60D1">
        <w:rPr>
          <w:rFonts w:ascii="Book Antiqua" w:eastAsia="宋体" w:hAnsi="Book Antiqua" w:cs="Times New Roman"/>
          <w:color w:val="000000" w:themeColor="text1"/>
          <w:kern w:val="0"/>
          <w:sz w:val="24"/>
          <w:szCs w:val="24"/>
        </w:rPr>
        <w:t xml:space="preserve"> </w:t>
      </w:r>
      <w:r w:rsidR="00361222" w:rsidRPr="000B60D1">
        <w:rPr>
          <w:rFonts w:ascii="Book Antiqua" w:eastAsia="宋体" w:hAnsi="Book Antiqua" w:cs="Times New Roman"/>
          <w:color w:val="000000" w:themeColor="text1"/>
          <w:kern w:val="0"/>
          <w:sz w:val="24"/>
          <w:szCs w:val="24"/>
        </w:rPr>
        <w:t>undergone hepatectomy; co</w:t>
      </w:r>
      <w:r w:rsidR="00660568" w:rsidRPr="000B60D1">
        <w:rPr>
          <w:rFonts w:ascii="Book Antiqua" w:eastAsia="宋体" w:hAnsi="Book Antiqua" w:cs="Times New Roman"/>
          <w:color w:val="000000" w:themeColor="text1"/>
          <w:kern w:val="0"/>
          <w:sz w:val="24"/>
          <w:szCs w:val="24"/>
        </w:rPr>
        <w:t>mbined with other liver disease</w:t>
      </w:r>
      <w:r w:rsidR="00361222" w:rsidRPr="000B60D1">
        <w:rPr>
          <w:rFonts w:ascii="Book Antiqua" w:eastAsia="宋体" w:hAnsi="Book Antiqua" w:cs="Times New Roman"/>
          <w:color w:val="000000" w:themeColor="text1"/>
          <w:kern w:val="0"/>
          <w:sz w:val="24"/>
          <w:szCs w:val="24"/>
        </w:rPr>
        <w:t xml:space="preserve">s </w:t>
      </w:r>
      <w:r w:rsidR="00482F57" w:rsidRPr="000B60D1">
        <w:rPr>
          <w:rFonts w:ascii="Book Antiqua" w:eastAsia="宋体" w:hAnsi="Book Antiqua" w:cs="Times New Roman"/>
          <w:color w:val="000000" w:themeColor="text1"/>
          <w:kern w:val="0"/>
          <w:sz w:val="24"/>
          <w:szCs w:val="24"/>
        </w:rPr>
        <w:t xml:space="preserve">and </w:t>
      </w:r>
      <w:r w:rsidR="00361222" w:rsidRPr="000B60D1">
        <w:rPr>
          <w:rFonts w:ascii="Book Antiqua" w:eastAsia="宋体" w:hAnsi="Book Antiqua" w:cs="Times New Roman"/>
          <w:color w:val="000000" w:themeColor="text1"/>
          <w:kern w:val="0"/>
          <w:sz w:val="24"/>
          <w:szCs w:val="24"/>
        </w:rPr>
        <w:t>unconscious</w:t>
      </w:r>
      <w:r w:rsidR="004016B2" w:rsidRPr="000B60D1">
        <w:rPr>
          <w:rFonts w:ascii="Book Antiqua" w:eastAsia="宋体" w:hAnsi="Book Antiqua" w:cs="Times New Roman"/>
          <w:color w:val="000000" w:themeColor="text1"/>
          <w:kern w:val="0"/>
          <w:sz w:val="24"/>
          <w:szCs w:val="24"/>
        </w:rPr>
        <w:t>;</w:t>
      </w:r>
      <w:r w:rsidR="00361222" w:rsidRPr="000B60D1">
        <w:rPr>
          <w:rFonts w:ascii="Book Antiqua" w:eastAsia="宋体" w:hAnsi="Book Antiqua" w:cs="Times New Roman"/>
          <w:color w:val="000000" w:themeColor="text1"/>
          <w:kern w:val="0"/>
          <w:sz w:val="24"/>
          <w:szCs w:val="24"/>
        </w:rPr>
        <w:t xml:space="preserve"> </w:t>
      </w:r>
      <w:r w:rsidR="004016B2" w:rsidRPr="000B60D1">
        <w:rPr>
          <w:rFonts w:ascii="Book Antiqua" w:eastAsia="宋体" w:hAnsi="Book Antiqua" w:cs="Times New Roman"/>
          <w:color w:val="000000" w:themeColor="text1"/>
          <w:kern w:val="0"/>
          <w:sz w:val="24"/>
          <w:szCs w:val="24"/>
        </w:rPr>
        <w:t xml:space="preserve">and </w:t>
      </w:r>
      <w:r w:rsidR="00361222" w:rsidRPr="000B60D1">
        <w:rPr>
          <w:rFonts w:ascii="Book Antiqua" w:eastAsia="宋体" w:hAnsi="Book Antiqua" w:cs="Times New Roman"/>
          <w:color w:val="000000" w:themeColor="text1"/>
          <w:kern w:val="0"/>
          <w:sz w:val="24"/>
          <w:szCs w:val="24"/>
        </w:rPr>
        <w:t>who could not cooperate with the investigation were excluded from this study.</w:t>
      </w:r>
    </w:p>
    <w:p w14:paraId="05468700" w14:textId="461CC9C4" w:rsidR="004160EA" w:rsidRPr="000B60D1" w:rsidRDefault="00022CF0" w:rsidP="00E22ED7">
      <w:pPr>
        <w:adjustRightInd w:val="0"/>
        <w:snapToGrid w:val="0"/>
        <w:spacing w:line="360" w:lineRule="auto"/>
        <w:ind w:firstLine="36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 </w:t>
      </w:r>
      <w:r w:rsidR="004160EA" w:rsidRPr="000B60D1">
        <w:rPr>
          <w:rFonts w:ascii="Book Antiqua" w:eastAsia="宋体" w:hAnsi="Book Antiqua" w:cs="Times New Roman"/>
          <w:color w:val="000000" w:themeColor="text1"/>
          <w:kern w:val="0"/>
          <w:sz w:val="24"/>
          <w:szCs w:val="24"/>
        </w:rPr>
        <w:t xml:space="preserve">Propensity score matching was used to </w:t>
      </w:r>
      <w:r w:rsidR="00A643C2" w:rsidRPr="000B60D1">
        <w:rPr>
          <w:rFonts w:ascii="Book Antiqua" w:eastAsia="宋体" w:hAnsi="Book Antiqua" w:cs="Times New Roman"/>
          <w:color w:val="000000" w:themeColor="text1"/>
          <w:kern w:val="0"/>
          <w:sz w:val="24"/>
          <w:szCs w:val="24"/>
        </w:rPr>
        <w:t>scree</w:t>
      </w:r>
      <w:r w:rsidR="008A4BFB" w:rsidRPr="000B60D1">
        <w:rPr>
          <w:rFonts w:ascii="Book Antiqua" w:eastAsia="宋体" w:hAnsi="Book Antiqua" w:cs="Times New Roman"/>
          <w:color w:val="000000" w:themeColor="text1"/>
          <w:kern w:val="0"/>
          <w:sz w:val="24"/>
          <w:szCs w:val="24"/>
        </w:rPr>
        <w:t>n</w:t>
      </w:r>
      <w:r w:rsidR="004160EA" w:rsidRPr="000B60D1">
        <w:rPr>
          <w:rFonts w:ascii="Book Antiqua" w:eastAsia="宋体" w:hAnsi="Book Antiqua" w:cs="Times New Roman"/>
          <w:color w:val="000000" w:themeColor="text1"/>
          <w:kern w:val="0"/>
          <w:sz w:val="24"/>
          <w:szCs w:val="24"/>
        </w:rPr>
        <w:t xml:space="preserve"> patients with </w:t>
      </w:r>
      <w:r w:rsidR="00A643C2" w:rsidRPr="000B60D1">
        <w:rPr>
          <w:rFonts w:ascii="Book Antiqua" w:eastAsia="宋体" w:hAnsi="Book Antiqua" w:cs="Times New Roman"/>
          <w:color w:val="000000" w:themeColor="text1"/>
          <w:kern w:val="0"/>
          <w:sz w:val="24"/>
          <w:szCs w:val="24"/>
        </w:rPr>
        <w:t>HBV</w:t>
      </w:r>
      <w:r w:rsidR="004016B2" w:rsidRPr="000B60D1">
        <w:rPr>
          <w:rFonts w:ascii="Book Antiqua" w:eastAsia="宋体" w:hAnsi="Book Antiqua" w:cs="Times New Roman"/>
          <w:color w:val="000000" w:themeColor="text1"/>
          <w:kern w:val="0"/>
          <w:sz w:val="24"/>
          <w:szCs w:val="24"/>
        </w:rPr>
        <w:t>-related</w:t>
      </w:r>
      <w:r w:rsidR="00A643C2" w:rsidRPr="000B60D1">
        <w:rPr>
          <w:rFonts w:ascii="Book Antiqua" w:eastAsia="宋体" w:hAnsi="Book Antiqua" w:cs="Times New Roman"/>
          <w:color w:val="000000" w:themeColor="text1"/>
          <w:kern w:val="0"/>
          <w:sz w:val="24"/>
          <w:szCs w:val="24"/>
        </w:rPr>
        <w:t xml:space="preserve"> </w:t>
      </w:r>
      <w:r w:rsidR="004160EA" w:rsidRPr="000B60D1">
        <w:rPr>
          <w:rFonts w:ascii="Book Antiqua" w:eastAsia="宋体" w:hAnsi="Book Antiqua" w:cs="Times New Roman"/>
          <w:color w:val="000000" w:themeColor="text1"/>
          <w:kern w:val="0"/>
          <w:sz w:val="24"/>
          <w:szCs w:val="24"/>
        </w:rPr>
        <w:t xml:space="preserve">compensated liver cirrhosis at </w:t>
      </w:r>
      <w:r w:rsidR="004016B2" w:rsidRPr="000B60D1">
        <w:rPr>
          <w:rFonts w:ascii="Book Antiqua" w:eastAsia="宋体" w:hAnsi="Book Antiqua" w:cs="Times New Roman"/>
          <w:color w:val="000000" w:themeColor="text1"/>
          <w:kern w:val="0"/>
          <w:sz w:val="24"/>
          <w:szCs w:val="24"/>
        </w:rPr>
        <w:t xml:space="preserve">a ratio of </w:t>
      </w:r>
      <w:r w:rsidR="004160EA" w:rsidRPr="000B60D1">
        <w:rPr>
          <w:rFonts w:ascii="Book Antiqua" w:eastAsia="宋体" w:hAnsi="Book Antiqua" w:cs="Times New Roman"/>
          <w:color w:val="000000" w:themeColor="text1"/>
          <w:kern w:val="0"/>
          <w:sz w:val="24"/>
          <w:szCs w:val="24"/>
        </w:rPr>
        <w:t>1:1</w:t>
      </w:r>
      <w:r w:rsidR="00A643C2" w:rsidRPr="000B60D1">
        <w:rPr>
          <w:rFonts w:ascii="Book Antiqua" w:eastAsia="宋体" w:hAnsi="Book Antiqua" w:cs="Times New Roman"/>
          <w:color w:val="000000" w:themeColor="text1"/>
          <w:kern w:val="0"/>
          <w:sz w:val="24"/>
          <w:szCs w:val="24"/>
        </w:rPr>
        <w:t>.</w:t>
      </w:r>
      <w:r w:rsidR="004160EA" w:rsidRPr="000B60D1">
        <w:rPr>
          <w:rFonts w:ascii="Book Antiqua" w:eastAsia="宋体" w:hAnsi="Book Antiqua" w:cs="Times New Roman"/>
          <w:color w:val="000000" w:themeColor="text1"/>
          <w:kern w:val="0"/>
          <w:sz w:val="24"/>
          <w:szCs w:val="24"/>
        </w:rPr>
        <w:t xml:space="preserve"> </w:t>
      </w:r>
      <w:r w:rsidR="00482F57" w:rsidRPr="000B60D1">
        <w:rPr>
          <w:rFonts w:ascii="Book Antiqua" w:eastAsia="宋体" w:hAnsi="Book Antiqua" w:cs="Times New Roman"/>
          <w:color w:val="000000" w:themeColor="text1"/>
          <w:kern w:val="0"/>
          <w:sz w:val="24"/>
          <w:szCs w:val="24"/>
        </w:rPr>
        <w:t xml:space="preserve">The matched patients </w:t>
      </w:r>
      <w:r w:rsidR="004160EA" w:rsidRPr="000B60D1">
        <w:rPr>
          <w:rFonts w:ascii="Book Antiqua" w:eastAsia="宋体" w:hAnsi="Book Antiqua" w:cs="Times New Roman"/>
          <w:color w:val="000000" w:themeColor="text1"/>
          <w:kern w:val="0"/>
          <w:sz w:val="24"/>
          <w:szCs w:val="24"/>
        </w:rPr>
        <w:t xml:space="preserve">had the same sex and age as the </w:t>
      </w:r>
      <w:r w:rsidR="00871AE6" w:rsidRPr="000B60D1">
        <w:rPr>
          <w:rFonts w:ascii="Book Antiqua" w:eastAsia="宋体" w:hAnsi="Book Antiqua" w:cs="Times New Roman"/>
          <w:color w:val="000000" w:themeColor="text1"/>
          <w:kern w:val="0"/>
          <w:sz w:val="24"/>
          <w:szCs w:val="24"/>
        </w:rPr>
        <w:t>HBV-ACLF</w:t>
      </w:r>
      <w:r w:rsidR="004160EA" w:rsidRPr="000B60D1">
        <w:rPr>
          <w:rFonts w:ascii="Book Antiqua" w:eastAsia="宋体" w:hAnsi="Book Antiqua" w:cs="Times New Roman"/>
          <w:color w:val="000000" w:themeColor="text1"/>
          <w:kern w:val="0"/>
          <w:sz w:val="24"/>
          <w:szCs w:val="24"/>
        </w:rPr>
        <w:t xml:space="preserve"> group. None of them were complicated </w:t>
      </w:r>
      <w:r w:rsidR="004160EA" w:rsidRPr="000B60D1">
        <w:rPr>
          <w:rFonts w:ascii="Book Antiqua" w:eastAsia="宋体" w:hAnsi="Book Antiqua" w:cs="Times New Roman"/>
          <w:color w:val="000000" w:themeColor="text1"/>
          <w:kern w:val="0"/>
          <w:sz w:val="24"/>
          <w:szCs w:val="24"/>
        </w:rPr>
        <w:lastRenderedPageBreak/>
        <w:t>with other hepatitis virus infection</w:t>
      </w:r>
      <w:r w:rsidR="00482F57" w:rsidRPr="000B60D1">
        <w:rPr>
          <w:rFonts w:ascii="Book Antiqua" w:eastAsia="宋体" w:hAnsi="Book Antiqua" w:cs="Times New Roman"/>
          <w:color w:val="000000" w:themeColor="text1"/>
          <w:kern w:val="0"/>
          <w:sz w:val="24"/>
          <w:szCs w:val="24"/>
        </w:rPr>
        <w:t>s</w:t>
      </w:r>
      <w:r w:rsidR="004160EA" w:rsidRPr="000B60D1">
        <w:rPr>
          <w:rFonts w:ascii="Book Antiqua" w:eastAsia="宋体" w:hAnsi="Book Antiqua" w:cs="Times New Roman"/>
          <w:color w:val="000000" w:themeColor="text1"/>
          <w:kern w:val="0"/>
          <w:sz w:val="24"/>
          <w:szCs w:val="24"/>
        </w:rPr>
        <w:t>.</w:t>
      </w:r>
    </w:p>
    <w:p w14:paraId="7DB5B807" w14:textId="6D7FD353" w:rsidR="00B074CD" w:rsidRPr="000B60D1" w:rsidRDefault="00B074CD"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For Study 2</w:t>
      </w:r>
      <w:r w:rsidR="00D87A5A"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w:t>
      </w:r>
      <w:r w:rsidR="00F70A3F" w:rsidRPr="000B60D1">
        <w:rPr>
          <w:rFonts w:ascii="Book Antiqua" w:eastAsia="宋体" w:hAnsi="Book Antiqua" w:cs="Times New Roman"/>
          <w:color w:val="000000" w:themeColor="text1"/>
          <w:kern w:val="0"/>
          <w:sz w:val="24"/>
          <w:szCs w:val="24"/>
        </w:rPr>
        <w:t xml:space="preserve">HBV-ACLF </w:t>
      </w:r>
      <w:r w:rsidRPr="000B60D1">
        <w:rPr>
          <w:rFonts w:ascii="Book Antiqua" w:eastAsia="宋体" w:hAnsi="Book Antiqua" w:cs="Times New Roman"/>
          <w:color w:val="000000" w:themeColor="text1"/>
          <w:kern w:val="0"/>
          <w:sz w:val="24"/>
          <w:szCs w:val="24"/>
        </w:rPr>
        <w:t xml:space="preserve">patients treated in the same hospital from January 2014 to </w:t>
      </w:r>
      <w:r w:rsidR="00401583" w:rsidRPr="000B60D1">
        <w:rPr>
          <w:rFonts w:ascii="Book Antiqua" w:eastAsia="宋体" w:hAnsi="Book Antiqua" w:cs="Times New Roman"/>
          <w:color w:val="000000" w:themeColor="text1"/>
          <w:kern w:val="0"/>
          <w:sz w:val="24"/>
          <w:szCs w:val="24"/>
        </w:rPr>
        <w:t>December</w:t>
      </w:r>
      <w:r w:rsidRPr="000B60D1">
        <w:rPr>
          <w:rFonts w:ascii="Book Antiqua" w:eastAsia="宋体" w:hAnsi="Book Antiqua" w:cs="Times New Roman"/>
          <w:color w:val="000000" w:themeColor="text1"/>
          <w:kern w:val="0"/>
          <w:sz w:val="24"/>
          <w:szCs w:val="24"/>
        </w:rPr>
        <w:t xml:space="preserve"> 2016 were collected retrospectively as</w:t>
      </w:r>
      <w:r w:rsidR="00482F57" w:rsidRPr="000B60D1">
        <w:rPr>
          <w:rFonts w:ascii="Book Antiqua" w:eastAsia="宋体" w:hAnsi="Book Antiqua" w:cs="Times New Roman"/>
          <w:color w:val="000000" w:themeColor="text1"/>
          <w:kern w:val="0"/>
          <w:sz w:val="24"/>
          <w:szCs w:val="24"/>
        </w:rPr>
        <w:t xml:space="preserve"> </w:t>
      </w:r>
      <w:r w:rsidR="004016B2" w:rsidRPr="000B60D1">
        <w:rPr>
          <w:rFonts w:ascii="Book Antiqua" w:eastAsia="宋体" w:hAnsi="Book Antiqua" w:cs="Times New Roman"/>
          <w:color w:val="000000" w:themeColor="text1"/>
          <w:kern w:val="0"/>
          <w:sz w:val="24"/>
          <w:szCs w:val="24"/>
        </w:rPr>
        <w:t xml:space="preserve">a </w:t>
      </w:r>
      <w:r w:rsidRPr="000B60D1">
        <w:rPr>
          <w:rFonts w:ascii="Book Antiqua" w:eastAsia="宋体" w:hAnsi="Book Antiqua" w:cs="Times New Roman"/>
          <w:color w:val="000000" w:themeColor="text1"/>
          <w:kern w:val="0"/>
          <w:sz w:val="24"/>
          <w:szCs w:val="24"/>
        </w:rPr>
        <w:t xml:space="preserve">control group. None of these patients had undergone nutritional risk screening </w:t>
      </w:r>
      <w:r w:rsidR="00482F57" w:rsidRPr="000B60D1">
        <w:rPr>
          <w:rFonts w:ascii="Book Antiqua" w:eastAsia="宋体" w:hAnsi="Book Antiqua" w:cs="Times New Roman"/>
          <w:color w:val="000000" w:themeColor="text1"/>
          <w:kern w:val="0"/>
          <w:sz w:val="24"/>
          <w:szCs w:val="24"/>
        </w:rPr>
        <w:t>or</w:t>
      </w:r>
      <w:r w:rsidRPr="000B60D1">
        <w:rPr>
          <w:rFonts w:ascii="Book Antiqua" w:eastAsia="宋体" w:hAnsi="Book Antiqua" w:cs="Times New Roman"/>
          <w:color w:val="000000" w:themeColor="text1"/>
          <w:kern w:val="0"/>
          <w:sz w:val="24"/>
          <w:szCs w:val="24"/>
        </w:rPr>
        <w:t xml:space="preserve"> nutritional status assessment. The </w:t>
      </w:r>
      <w:r w:rsidR="00E22ED7" w:rsidRPr="000B60D1">
        <w:rPr>
          <w:rFonts w:ascii="Book Antiqua" w:eastAsia="宋体" w:hAnsi="Book Antiqua" w:cs="Times New Roman"/>
          <w:color w:val="000000" w:themeColor="text1"/>
          <w:kern w:val="0"/>
          <w:sz w:val="24"/>
          <w:szCs w:val="24"/>
        </w:rPr>
        <w:t>28-d</w:t>
      </w:r>
      <w:r w:rsidRPr="000B60D1">
        <w:rPr>
          <w:rFonts w:ascii="Book Antiqua" w:eastAsia="宋体" w:hAnsi="Book Antiqua" w:cs="Times New Roman"/>
          <w:color w:val="000000" w:themeColor="text1"/>
          <w:kern w:val="0"/>
          <w:sz w:val="24"/>
          <w:szCs w:val="24"/>
        </w:rPr>
        <w:t xml:space="preserve"> survival of </w:t>
      </w:r>
      <w:r w:rsidR="00482F57" w:rsidRPr="000B60D1">
        <w:rPr>
          <w:rFonts w:ascii="Book Antiqua" w:eastAsia="宋体" w:hAnsi="Book Antiqua" w:cs="Times New Roman"/>
          <w:color w:val="000000" w:themeColor="text1"/>
          <w:kern w:val="0"/>
          <w:sz w:val="24"/>
          <w:szCs w:val="24"/>
        </w:rPr>
        <w:t xml:space="preserve">the </w:t>
      </w:r>
      <w:r w:rsidRPr="000B60D1">
        <w:rPr>
          <w:rFonts w:ascii="Book Antiqua" w:eastAsia="宋体" w:hAnsi="Book Antiqua" w:cs="Times New Roman"/>
          <w:color w:val="000000" w:themeColor="text1"/>
          <w:kern w:val="0"/>
          <w:sz w:val="24"/>
          <w:szCs w:val="24"/>
        </w:rPr>
        <w:t>contr</w:t>
      </w:r>
      <w:r w:rsidR="00F03A01" w:rsidRPr="000B60D1">
        <w:rPr>
          <w:rFonts w:ascii="Book Antiqua" w:eastAsia="宋体" w:hAnsi="Book Antiqua" w:cs="Times New Roman"/>
          <w:color w:val="000000" w:themeColor="text1"/>
          <w:kern w:val="0"/>
          <w:sz w:val="24"/>
          <w:szCs w:val="24"/>
        </w:rPr>
        <w:t xml:space="preserve">ol group was compared with HBV-ACLF </w:t>
      </w:r>
      <w:r w:rsidRPr="000B60D1">
        <w:rPr>
          <w:rFonts w:ascii="Book Antiqua" w:eastAsia="宋体" w:hAnsi="Book Antiqua" w:cs="Times New Roman"/>
          <w:color w:val="000000" w:themeColor="text1"/>
          <w:kern w:val="0"/>
          <w:sz w:val="24"/>
          <w:szCs w:val="24"/>
        </w:rPr>
        <w:t>patients in Study</w:t>
      </w:r>
      <w:r w:rsidR="00A8478C"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1.</w:t>
      </w:r>
      <w:r w:rsidR="00687BA5" w:rsidRPr="000B60D1">
        <w:rPr>
          <w:rFonts w:ascii="Book Antiqua" w:eastAsia="宋体" w:hAnsi="Book Antiqua" w:cs="Times New Roman"/>
          <w:color w:val="000000" w:themeColor="text1"/>
          <w:kern w:val="0"/>
          <w:sz w:val="24"/>
          <w:szCs w:val="24"/>
        </w:rPr>
        <w:t xml:space="preserve"> The flowchart of this study </w:t>
      </w:r>
      <w:r w:rsidR="004016B2" w:rsidRPr="000B60D1">
        <w:rPr>
          <w:rFonts w:ascii="Book Antiqua" w:eastAsia="宋体" w:hAnsi="Book Antiqua" w:cs="Times New Roman"/>
          <w:color w:val="000000" w:themeColor="text1"/>
          <w:kern w:val="0"/>
          <w:sz w:val="24"/>
          <w:szCs w:val="24"/>
        </w:rPr>
        <w:t xml:space="preserve">is </w:t>
      </w:r>
      <w:r w:rsidR="00687BA5" w:rsidRPr="000B60D1">
        <w:rPr>
          <w:rFonts w:ascii="Book Antiqua" w:eastAsia="宋体" w:hAnsi="Book Antiqua" w:cs="Times New Roman"/>
          <w:color w:val="000000" w:themeColor="text1"/>
          <w:kern w:val="0"/>
          <w:sz w:val="24"/>
          <w:szCs w:val="24"/>
        </w:rPr>
        <w:t xml:space="preserve">shown in </w:t>
      </w:r>
      <w:r w:rsidR="00687BA5" w:rsidRPr="000B60D1">
        <w:rPr>
          <w:rFonts w:ascii="Book Antiqua" w:eastAsia="宋体" w:hAnsi="Book Antiqua" w:cs="Times New Roman"/>
          <w:bCs/>
          <w:color w:val="000000" w:themeColor="text1"/>
          <w:kern w:val="0"/>
          <w:sz w:val="24"/>
          <w:szCs w:val="24"/>
        </w:rPr>
        <w:t>Figure 1.</w:t>
      </w:r>
    </w:p>
    <w:p w14:paraId="3F61EB1D" w14:textId="77777777" w:rsidR="00192CDD" w:rsidRPr="000B60D1" w:rsidRDefault="00192CDD" w:rsidP="00E22ED7">
      <w:pPr>
        <w:adjustRightInd w:val="0"/>
        <w:snapToGrid w:val="0"/>
        <w:spacing w:line="360" w:lineRule="auto"/>
        <w:rPr>
          <w:rFonts w:ascii="Book Antiqua" w:eastAsia="宋体" w:hAnsi="Book Antiqua" w:cs="Times New Roman"/>
          <w:b/>
          <w:i/>
          <w:color w:val="000000" w:themeColor="text1"/>
          <w:kern w:val="0"/>
          <w:sz w:val="24"/>
          <w:szCs w:val="24"/>
        </w:rPr>
      </w:pPr>
    </w:p>
    <w:p w14:paraId="2A859A11" w14:textId="77777777" w:rsidR="006942CA" w:rsidRPr="000B60D1" w:rsidRDefault="006942CA" w:rsidP="00E22ED7">
      <w:pPr>
        <w:adjustRightInd w:val="0"/>
        <w:snapToGrid w:val="0"/>
        <w:spacing w:line="360" w:lineRule="auto"/>
        <w:rPr>
          <w:rFonts w:ascii="Book Antiqua" w:eastAsia="宋体" w:hAnsi="Book Antiqua" w:cs="Times New Roman"/>
          <w:b/>
          <w:i/>
          <w:color w:val="000000" w:themeColor="text1"/>
          <w:kern w:val="0"/>
          <w:sz w:val="24"/>
          <w:szCs w:val="24"/>
        </w:rPr>
      </w:pPr>
      <w:r w:rsidRPr="000B60D1">
        <w:rPr>
          <w:rFonts w:ascii="Book Antiqua" w:eastAsia="宋体" w:hAnsi="Book Antiqua" w:cs="Times New Roman"/>
          <w:b/>
          <w:i/>
          <w:color w:val="000000" w:themeColor="text1"/>
          <w:kern w:val="0"/>
          <w:sz w:val="24"/>
          <w:szCs w:val="24"/>
        </w:rPr>
        <w:t>Demographic and clinical characteristics</w:t>
      </w:r>
    </w:p>
    <w:p w14:paraId="6274528B" w14:textId="560C485A" w:rsidR="00EA6C91" w:rsidRPr="000B60D1" w:rsidRDefault="006942CA"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The</w:t>
      </w:r>
      <w:r w:rsidRPr="000B60D1">
        <w:rPr>
          <w:rFonts w:ascii="Book Antiqua"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venous blood of the subjects included in</w:t>
      </w:r>
      <w:r w:rsidR="004A4600" w:rsidRPr="000B60D1">
        <w:rPr>
          <w:rFonts w:ascii="Book Antiqua" w:eastAsia="宋体" w:hAnsi="Book Antiqua" w:cs="Times New Roman"/>
          <w:color w:val="000000" w:themeColor="text1"/>
          <w:kern w:val="0"/>
          <w:sz w:val="24"/>
          <w:szCs w:val="24"/>
        </w:rPr>
        <w:t xml:space="preserve"> Study </w:t>
      </w:r>
      <w:r w:rsidRPr="000B60D1">
        <w:rPr>
          <w:rFonts w:ascii="Book Antiqua" w:eastAsia="宋体" w:hAnsi="Book Antiqua" w:cs="Times New Roman"/>
          <w:color w:val="000000" w:themeColor="text1"/>
          <w:kern w:val="0"/>
          <w:sz w:val="24"/>
          <w:szCs w:val="24"/>
        </w:rPr>
        <w:t>1 was collected at admission for laboratory tests. Platelet (PLT) was tested using an automatic blood analyzer</w:t>
      </w:r>
      <w:r w:rsidR="008E57EE"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(Mindray BC-6800</w:t>
      </w:r>
      <w:r w:rsidR="00C93DB5"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China). The biochemical index</w:t>
      </w:r>
      <w:r w:rsidR="004A4600" w:rsidRPr="000B60D1">
        <w:rPr>
          <w:rFonts w:ascii="Book Antiqua" w:eastAsia="宋体" w:hAnsi="Book Antiqua" w:cs="Times New Roman"/>
          <w:color w:val="000000" w:themeColor="text1"/>
          <w:kern w:val="0"/>
          <w:sz w:val="24"/>
          <w:szCs w:val="24"/>
        </w:rPr>
        <w:t xml:space="preserve">es </w:t>
      </w:r>
      <w:r w:rsidRPr="000B60D1">
        <w:rPr>
          <w:rFonts w:ascii="Book Antiqua" w:eastAsia="宋体" w:hAnsi="Book Antiqua" w:cs="Times New Roman"/>
          <w:color w:val="000000" w:themeColor="text1"/>
          <w:kern w:val="0"/>
          <w:sz w:val="24"/>
          <w:szCs w:val="24"/>
        </w:rPr>
        <w:t>alanine aminotransferase (ALT), aspartate aminotransferase (AST), albumin (ALB), Total bilirubin level (TBIL), gamma</w:t>
      </w:r>
      <w:r w:rsidR="00D04823"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glutamyl transferase, </w:t>
      </w:r>
      <w:r w:rsidR="004A4600" w:rsidRPr="000B60D1">
        <w:rPr>
          <w:rFonts w:ascii="Book Antiqua" w:eastAsia="宋体" w:hAnsi="Book Antiqua" w:cs="Times New Roman"/>
          <w:color w:val="000000" w:themeColor="text1"/>
          <w:kern w:val="0"/>
          <w:sz w:val="24"/>
          <w:szCs w:val="24"/>
        </w:rPr>
        <w:t xml:space="preserve">and </w:t>
      </w:r>
      <w:r w:rsidRPr="000B60D1">
        <w:rPr>
          <w:rFonts w:ascii="Book Antiqua" w:eastAsia="宋体" w:hAnsi="Book Antiqua" w:cs="Times New Roman"/>
          <w:color w:val="000000" w:themeColor="text1"/>
          <w:kern w:val="0"/>
          <w:sz w:val="24"/>
          <w:szCs w:val="24"/>
        </w:rPr>
        <w:t>c</w:t>
      </w:r>
      <w:r w:rsidR="008E57EE" w:rsidRPr="000B60D1">
        <w:rPr>
          <w:rFonts w:ascii="Book Antiqua" w:eastAsia="宋体" w:hAnsi="Book Antiqua" w:cs="Times New Roman"/>
          <w:color w:val="000000" w:themeColor="text1"/>
          <w:kern w:val="0"/>
          <w:sz w:val="24"/>
          <w:szCs w:val="24"/>
        </w:rPr>
        <w:t>r</w:t>
      </w:r>
      <w:r w:rsidRPr="000B60D1">
        <w:rPr>
          <w:rFonts w:ascii="Book Antiqua" w:eastAsia="宋体" w:hAnsi="Book Antiqua" w:cs="Times New Roman"/>
          <w:color w:val="000000" w:themeColor="text1"/>
          <w:kern w:val="0"/>
          <w:sz w:val="24"/>
          <w:szCs w:val="24"/>
        </w:rPr>
        <w:t>eatinine (Cr) w</w:t>
      </w:r>
      <w:r w:rsidR="00EA6C91" w:rsidRPr="000B60D1">
        <w:rPr>
          <w:rFonts w:ascii="Book Antiqua" w:eastAsia="宋体" w:hAnsi="Book Antiqua" w:cs="Times New Roman"/>
          <w:color w:val="000000" w:themeColor="text1"/>
          <w:kern w:val="0"/>
          <w:sz w:val="24"/>
          <w:szCs w:val="24"/>
        </w:rPr>
        <w:t>ere</w:t>
      </w:r>
      <w:r w:rsidRPr="000B60D1">
        <w:rPr>
          <w:rFonts w:ascii="Book Antiqua" w:eastAsia="宋体" w:hAnsi="Book Antiqua" w:cs="Times New Roman"/>
          <w:color w:val="000000" w:themeColor="text1"/>
          <w:kern w:val="0"/>
          <w:sz w:val="24"/>
          <w:szCs w:val="24"/>
        </w:rPr>
        <w:t xml:space="preserve"> detected by biochemical </w:t>
      </w:r>
      <w:r w:rsidR="00C93DB5" w:rsidRPr="000B60D1">
        <w:rPr>
          <w:rFonts w:ascii="Book Antiqua" w:eastAsia="宋体" w:hAnsi="Book Antiqua" w:cs="Times New Roman"/>
          <w:color w:val="000000" w:themeColor="text1"/>
          <w:kern w:val="0"/>
          <w:sz w:val="24"/>
          <w:szCs w:val="24"/>
        </w:rPr>
        <w:t>analysis (</w:t>
      </w:r>
      <w:r w:rsidRPr="000B60D1">
        <w:rPr>
          <w:rFonts w:ascii="Book Antiqua" w:eastAsia="宋体" w:hAnsi="Book Antiqua" w:cs="Times New Roman"/>
          <w:color w:val="000000" w:themeColor="text1"/>
          <w:kern w:val="0"/>
          <w:sz w:val="24"/>
          <w:szCs w:val="24"/>
        </w:rPr>
        <w:t>Mindray BS-200</w:t>
      </w:r>
      <w:r w:rsidR="00C93DB5"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China). The coagulation function</w:t>
      </w:r>
      <w:r w:rsidR="004A4600" w:rsidRPr="000B60D1">
        <w:rPr>
          <w:rFonts w:ascii="Book Antiqua" w:eastAsia="宋体" w:hAnsi="Book Antiqua" w:cs="Times New Roman"/>
          <w:color w:val="000000" w:themeColor="text1"/>
          <w:kern w:val="0"/>
          <w:sz w:val="24"/>
          <w:szCs w:val="24"/>
        </w:rPr>
        <w:t xml:space="preserve"> indicators </w:t>
      </w:r>
      <w:r w:rsidRPr="000B60D1">
        <w:rPr>
          <w:rFonts w:ascii="Book Antiqua" w:eastAsia="宋体" w:hAnsi="Book Antiqua" w:cs="Times New Roman"/>
          <w:color w:val="000000" w:themeColor="text1"/>
          <w:kern w:val="0"/>
          <w:sz w:val="24"/>
          <w:szCs w:val="24"/>
        </w:rPr>
        <w:t>prothrombin time (PT)</w:t>
      </w:r>
      <w:r w:rsidR="0079617F"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INR</w:t>
      </w:r>
      <w:r w:rsidR="004A4600" w:rsidRPr="000B60D1">
        <w:rPr>
          <w:rFonts w:ascii="Book Antiqua" w:eastAsia="宋体" w:hAnsi="Book Antiqua" w:cs="Times New Roman"/>
          <w:color w:val="000000" w:themeColor="text1"/>
          <w:kern w:val="0"/>
          <w:sz w:val="24"/>
          <w:szCs w:val="24"/>
        </w:rPr>
        <w:t>,</w:t>
      </w:r>
      <w:r w:rsidR="0079617F" w:rsidRPr="000B60D1">
        <w:rPr>
          <w:rFonts w:ascii="Book Antiqua" w:eastAsia="宋体" w:hAnsi="Book Antiqua" w:cs="Times New Roman"/>
          <w:color w:val="000000" w:themeColor="text1"/>
          <w:kern w:val="0"/>
          <w:sz w:val="24"/>
          <w:szCs w:val="24"/>
        </w:rPr>
        <w:t xml:space="preserve"> and </w:t>
      </w:r>
      <w:r w:rsidRPr="000B60D1">
        <w:rPr>
          <w:rFonts w:ascii="Book Antiqua" w:eastAsia="宋体" w:hAnsi="Book Antiqua" w:cs="Times New Roman"/>
          <w:color w:val="000000" w:themeColor="text1"/>
          <w:kern w:val="0"/>
          <w:sz w:val="24"/>
          <w:szCs w:val="24"/>
        </w:rPr>
        <w:t>PTA</w:t>
      </w:r>
      <w:r w:rsidR="0079617F" w:rsidRPr="000B60D1">
        <w:rPr>
          <w:rFonts w:ascii="Book Antiqua" w:eastAsia="宋体" w:hAnsi="Book Antiqua" w:cs="Times New Roman"/>
          <w:color w:val="000000" w:themeColor="text1"/>
          <w:kern w:val="0"/>
          <w:sz w:val="24"/>
          <w:szCs w:val="24"/>
        </w:rPr>
        <w:t xml:space="preserve"> </w:t>
      </w:r>
      <w:r w:rsidR="00C93DB5" w:rsidRPr="000B60D1">
        <w:rPr>
          <w:rFonts w:ascii="Book Antiqua" w:eastAsia="宋体" w:hAnsi="Book Antiqua" w:cs="Times New Roman"/>
          <w:color w:val="000000" w:themeColor="text1"/>
          <w:kern w:val="0"/>
          <w:sz w:val="24"/>
          <w:szCs w:val="24"/>
        </w:rPr>
        <w:t>were detected</w:t>
      </w:r>
      <w:r w:rsidRPr="000B60D1">
        <w:rPr>
          <w:rFonts w:ascii="Book Antiqua" w:eastAsia="宋体" w:hAnsi="Book Antiqua" w:cs="Times New Roman"/>
          <w:color w:val="000000" w:themeColor="text1"/>
          <w:kern w:val="0"/>
          <w:sz w:val="24"/>
          <w:szCs w:val="24"/>
        </w:rPr>
        <w:t xml:space="preserve"> </w:t>
      </w:r>
      <w:r w:rsidR="004A4600" w:rsidRPr="000B60D1">
        <w:rPr>
          <w:rFonts w:ascii="Book Antiqua" w:eastAsia="宋体" w:hAnsi="Book Antiqua" w:cs="Times New Roman"/>
          <w:color w:val="000000" w:themeColor="text1"/>
          <w:kern w:val="0"/>
          <w:sz w:val="24"/>
          <w:szCs w:val="24"/>
        </w:rPr>
        <w:t>with an</w:t>
      </w:r>
      <w:r w:rsidR="00C93DB5" w:rsidRPr="000B60D1">
        <w:rPr>
          <w:rFonts w:ascii="Book Antiqua" w:eastAsia="宋体" w:hAnsi="Book Antiqua" w:cs="Times New Roman"/>
          <w:color w:val="000000" w:themeColor="text1"/>
          <w:kern w:val="0"/>
          <w:sz w:val="24"/>
          <w:szCs w:val="24"/>
        </w:rPr>
        <w:t xml:space="preserve"> automatic coagulation analyzer (</w:t>
      </w:r>
      <w:r w:rsidR="00555A16" w:rsidRPr="000B60D1">
        <w:rPr>
          <w:rFonts w:ascii="Book Antiqua" w:eastAsia="宋体" w:hAnsi="Book Antiqua" w:cs="Times New Roman"/>
          <w:color w:val="000000" w:themeColor="text1"/>
          <w:kern w:val="0"/>
          <w:sz w:val="24"/>
          <w:szCs w:val="24"/>
        </w:rPr>
        <w:t>SysmexCS5100,</w:t>
      </w:r>
      <w:r w:rsidR="00C93DB5" w:rsidRPr="000B60D1">
        <w:rPr>
          <w:rFonts w:ascii="Book Antiqua" w:eastAsia="宋体" w:hAnsi="Book Antiqua" w:cs="Times New Roman"/>
          <w:color w:val="000000" w:themeColor="text1"/>
          <w:kern w:val="0"/>
          <w:sz w:val="24"/>
          <w:szCs w:val="24"/>
        </w:rPr>
        <w:t xml:space="preserve"> </w:t>
      </w:r>
      <w:r w:rsidR="00555A16" w:rsidRPr="000B60D1">
        <w:rPr>
          <w:rFonts w:ascii="Book Antiqua" w:eastAsia="宋体" w:hAnsi="Book Antiqua" w:cs="Times New Roman"/>
          <w:color w:val="000000" w:themeColor="text1"/>
          <w:kern w:val="0"/>
          <w:sz w:val="24"/>
          <w:szCs w:val="24"/>
        </w:rPr>
        <w:t>Japan)</w:t>
      </w:r>
      <w:r w:rsidRPr="000B60D1">
        <w:rPr>
          <w:rFonts w:ascii="Book Antiqua" w:eastAsia="宋体" w:hAnsi="Book Antiqua" w:cs="Times New Roman"/>
          <w:color w:val="000000" w:themeColor="text1"/>
          <w:kern w:val="0"/>
          <w:sz w:val="24"/>
          <w:szCs w:val="24"/>
        </w:rPr>
        <w:t>. HBV-DNA was detected by fluorescence quantitative polymerase chain reaction (ABI 7500FAST</w:t>
      </w:r>
      <w:r w:rsidR="00555A16" w:rsidRPr="000B60D1">
        <w:rPr>
          <w:rFonts w:ascii="Book Antiqua" w:eastAsia="宋体" w:hAnsi="Book Antiqua" w:cs="Times New Roman"/>
          <w:color w:val="000000" w:themeColor="text1"/>
          <w:kern w:val="0"/>
          <w:sz w:val="24"/>
          <w:szCs w:val="24"/>
        </w:rPr>
        <w:t>, Life Technologies</w:t>
      </w:r>
      <w:r w:rsidR="00C93DB5" w:rsidRPr="000B60D1">
        <w:rPr>
          <w:rFonts w:ascii="Book Antiqua" w:eastAsia="宋体" w:hAnsi="Book Antiqua" w:cs="Times New Roman"/>
          <w:color w:val="000000" w:themeColor="text1"/>
          <w:kern w:val="0"/>
          <w:sz w:val="24"/>
          <w:szCs w:val="24"/>
        </w:rPr>
        <w:t xml:space="preserve">, </w:t>
      </w:r>
      <w:r w:rsidR="00FE1C5C" w:rsidRPr="000B60D1">
        <w:rPr>
          <w:rFonts w:ascii="Book Antiqua" w:eastAsia="宋体" w:hAnsi="Book Antiqua" w:cs="Times New Roman"/>
          <w:color w:val="000000" w:themeColor="text1"/>
          <w:kern w:val="0"/>
          <w:sz w:val="24"/>
          <w:szCs w:val="24"/>
        </w:rPr>
        <w:t>United states</w:t>
      </w:r>
      <w:r w:rsidRPr="000B60D1">
        <w:rPr>
          <w:rFonts w:ascii="Book Antiqua" w:eastAsia="宋体" w:hAnsi="Book Antiqua" w:cs="Times New Roman"/>
          <w:color w:val="000000" w:themeColor="text1"/>
          <w:kern w:val="0"/>
          <w:sz w:val="24"/>
          <w:szCs w:val="24"/>
        </w:rPr>
        <w:t xml:space="preserve">). The </w:t>
      </w:r>
      <w:r w:rsidR="004A4600" w:rsidRPr="000B60D1">
        <w:rPr>
          <w:rFonts w:ascii="Book Antiqua" w:eastAsia="宋体" w:hAnsi="Book Antiqua" w:cs="Times New Roman"/>
          <w:color w:val="000000" w:themeColor="text1"/>
          <w:kern w:val="0"/>
          <w:sz w:val="24"/>
          <w:szCs w:val="24"/>
        </w:rPr>
        <w:t xml:space="preserve">model </w:t>
      </w:r>
      <w:r w:rsidRPr="000B60D1">
        <w:rPr>
          <w:rFonts w:ascii="Book Antiqua" w:eastAsia="宋体" w:hAnsi="Book Antiqua" w:cs="Times New Roman"/>
          <w:color w:val="000000" w:themeColor="text1"/>
          <w:kern w:val="0"/>
          <w:sz w:val="24"/>
          <w:szCs w:val="24"/>
        </w:rPr>
        <w:t>for end-stage liver disease (MELD) score w</w:t>
      </w:r>
      <w:r w:rsidR="004F6A6A" w:rsidRPr="000B60D1">
        <w:rPr>
          <w:rFonts w:ascii="Book Antiqua" w:eastAsia="宋体" w:hAnsi="Book Antiqua" w:cs="Times New Roman"/>
          <w:color w:val="000000" w:themeColor="text1"/>
          <w:kern w:val="0"/>
          <w:sz w:val="24"/>
          <w:szCs w:val="24"/>
        </w:rPr>
        <w:t>as</w:t>
      </w:r>
      <w:r w:rsidRPr="000B60D1">
        <w:rPr>
          <w:rFonts w:ascii="Book Antiqua" w:eastAsia="宋体" w:hAnsi="Book Antiqua" w:cs="Times New Roman"/>
          <w:color w:val="000000" w:themeColor="text1"/>
          <w:kern w:val="0"/>
          <w:sz w:val="24"/>
          <w:szCs w:val="24"/>
        </w:rPr>
        <w:t xml:space="preserve"> calculated as </w:t>
      </w:r>
      <w:r w:rsidR="00C93DB5" w:rsidRPr="000B60D1">
        <w:rPr>
          <w:rFonts w:ascii="Book Antiqua" w:eastAsia="宋体" w:hAnsi="Book Antiqua" w:cs="Times New Roman"/>
          <w:color w:val="000000" w:themeColor="text1"/>
          <w:kern w:val="0"/>
          <w:sz w:val="24"/>
          <w:szCs w:val="24"/>
        </w:rPr>
        <w:t>follows</w:t>
      </w:r>
      <w:r w:rsidRPr="000B60D1">
        <w:rPr>
          <w:rFonts w:ascii="Book Antiqua" w:eastAsia="宋体" w:hAnsi="Book Antiqua" w:cs="Times New Roman"/>
          <w:color w:val="000000" w:themeColor="text1"/>
          <w:kern w:val="0"/>
          <w:sz w:val="24"/>
          <w:szCs w:val="24"/>
        </w:rPr>
        <w:t>:</w:t>
      </w:r>
      <w:r w:rsidR="008E57EE" w:rsidRPr="000B60D1">
        <w:rPr>
          <w:rFonts w:ascii="Book Antiqua" w:eastAsia="宋体" w:hAnsi="Book Antiqua" w:cs="Times New Roman"/>
          <w:color w:val="000000" w:themeColor="text1"/>
          <w:kern w:val="0"/>
          <w:sz w:val="24"/>
          <w:szCs w:val="24"/>
        </w:rPr>
        <w:t xml:space="preserve"> </w:t>
      </w:r>
      <m:oMath>
        <m:r>
          <w:rPr>
            <w:rFonts w:ascii="Cambria Math" w:eastAsia="宋体" w:hAnsi="Cambria Math" w:cs="Times New Roman"/>
            <w:color w:val="000000" w:themeColor="text1"/>
            <w:kern w:val="0"/>
            <w:sz w:val="24"/>
            <w:szCs w:val="24"/>
          </w:rPr>
          <m:t>R = 9.6 × log</m:t>
        </m:r>
        <m:r>
          <w:rPr>
            <w:rFonts w:ascii="Cambria Math" w:eastAsia="宋体" w:hAnsi="Cambria Math" w:cs="Times New Roman"/>
            <w:color w:val="000000" w:themeColor="text1"/>
            <w:kern w:val="0"/>
            <w:sz w:val="24"/>
            <w:szCs w:val="24"/>
            <w:vertAlign w:val="subscript"/>
          </w:rPr>
          <m:t>e</m:t>
        </m:r>
        <m:r>
          <w:rPr>
            <w:rFonts w:ascii="Cambria Math" w:eastAsia="宋体" w:hAnsi="Cambria Math" w:cs="Times New Roman"/>
            <w:color w:val="000000" w:themeColor="text1"/>
            <w:kern w:val="0"/>
            <w:sz w:val="24"/>
            <w:szCs w:val="24"/>
          </w:rPr>
          <m:t xml:space="preserve"> (Cr, mg/d</m:t>
        </m:r>
        <m:r>
          <w:rPr>
            <w:rFonts w:ascii="Cambria Math" w:hAnsi="Cambria Math" w:cs="Tahoma"/>
            <w:color w:val="000000" w:themeColor="text1"/>
            <w:sz w:val="24"/>
            <w:szCs w:val="24"/>
          </w:rPr>
          <m:t>L</m:t>
        </m:r>
        <m:r>
          <w:rPr>
            <w:rFonts w:ascii="Cambria Math" w:eastAsia="宋体" w:hAnsi="Cambria Math" w:cs="Times New Roman"/>
            <w:color w:val="000000" w:themeColor="text1"/>
            <w:kern w:val="0"/>
            <w:sz w:val="24"/>
            <w:szCs w:val="24"/>
          </w:rPr>
          <m:t>) + 3.8 × log</m:t>
        </m:r>
        <m:r>
          <w:rPr>
            <w:rFonts w:ascii="Cambria Math" w:eastAsia="宋体" w:hAnsi="Cambria Math" w:cs="Times New Roman"/>
            <w:color w:val="000000" w:themeColor="text1"/>
            <w:kern w:val="0"/>
            <w:sz w:val="24"/>
            <w:szCs w:val="24"/>
            <w:vertAlign w:val="subscript"/>
          </w:rPr>
          <m:t>e</m:t>
        </m:r>
        <m:r>
          <w:rPr>
            <w:rFonts w:ascii="Cambria Math" w:eastAsia="宋体" w:hAnsi="Cambria Math" w:cs="Times New Roman"/>
            <w:color w:val="000000" w:themeColor="text1"/>
            <w:kern w:val="0"/>
            <w:sz w:val="24"/>
            <w:szCs w:val="24"/>
          </w:rPr>
          <m:t xml:space="preserve"> (TBIL, mg/d</m:t>
        </m:r>
        <m:r>
          <w:rPr>
            <w:rFonts w:ascii="Cambria Math" w:hAnsi="Cambria Math" w:cs="Tahoma"/>
            <w:color w:val="000000" w:themeColor="text1"/>
            <w:sz w:val="24"/>
            <w:szCs w:val="24"/>
          </w:rPr>
          <m:t>L</m:t>
        </m:r>
        <m:r>
          <w:rPr>
            <w:rFonts w:ascii="Cambria Math" w:eastAsia="宋体" w:hAnsi="Cambria Math" w:cs="Times New Roman"/>
            <w:color w:val="000000" w:themeColor="text1"/>
            <w:kern w:val="0"/>
            <w:sz w:val="24"/>
            <w:szCs w:val="24"/>
          </w:rPr>
          <m:t>) + 11.2 × log</m:t>
        </m:r>
        <m:r>
          <w:rPr>
            <w:rFonts w:ascii="Cambria Math" w:eastAsia="宋体" w:hAnsi="Cambria Math" w:cs="Times New Roman"/>
            <w:color w:val="000000" w:themeColor="text1"/>
            <w:kern w:val="0"/>
            <w:sz w:val="24"/>
            <w:szCs w:val="24"/>
            <w:vertAlign w:val="subscript"/>
          </w:rPr>
          <m:t xml:space="preserve">e </m:t>
        </m:r>
        <m:r>
          <w:rPr>
            <w:rFonts w:ascii="Cambria Math" w:eastAsia="宋体" w:hAnsi="Cambria Math" w:cs="Times New Roman"/>
            <w:color w:val="000000" w:themeColor="text1"/>
            <w:kern w:val="0"/>
            <w:sz w:val="24"/>
            <w:szCs w:val="24"/>
          </w:rPr>
          <m:t>(INR) + 6.4</m:t>
        </m:r>
      </m:oMath>
      <w:r w:rsidR="00906708" w:rsidRPr="000B60D1">
        <w:rPr>
          <w:rFonts w:ascii="Book Antiqua" w:eastAsia="宋体" w:hAnsi="Book Antiqua" w:cs="Times New Roman"/>
          <w:color w:val="000000" w:themeColor="text1"/>
          <w:kern w:val="0"/>
          <w:sz w:val="24"/>
          <w:szCs w:val="24"/>
        </w:rPr>
        <w:fldChar w:fldCharType="begin">
          <w:fldData xml:space="preserve">PEVuZE5vdGU+PENpdGU+PEF1dGhvcj5NYWxpbmNob2M8L0F1dGhvcj48WWVhcj4yMDAwPC9ZZWFy
PjxSZWNOdW0+NTY8L1JlY051bT48RGlzcGxheVRleHQ+PHN0eWxlIGZhY2U9InN1cGVyc2NyaXB0
Ij5bMTZdPC9zdHlsZT48L0Rpc3BsYXlUZXh0PjxyZWNvcmQ+PHJlYy1udW1iZXI+NTY8L3JlYy1u
dW1iZXI+PGZvcmVpZ24ta2V5cz48a2V5IGFwcD0iRU4iIGRiLWlkPSIwNXAyenJlZTVkc3dkdGVw
d2R4eHZ2MmNzYXN3MjJ4ZnJ4OXMiIHRpbWVzdGFtcD0iMTU3MzA0NzczMyI+NTY8L2tleT48L2Zv
cmVpZ24ta2V5cz48cmVmLXR5cGUgbmFtZT0iSm91cm5hbCBBcnRpY2xlIj4xNzwvcmVmLXR5cGU+
PGNvbnRyaWJ1dG9ycz48YXV0aG9ycz48YXV0aG9yPk1hbGluY2hvYywgTS48L2F1dGhvcj48YXV0
aG9yPkthbWF0aCwgUC4gUy48L2F1dGhvcj48YXV0aG9yPkdvcmRvbiwgRi4gRC48L2F1dGhvcj48
YXV0aG9yPlBlaW5lLCBDLiBKLjwvYXV0aG9yPjxhdXRob3I+UmFuaywgSi48L2F1dGhvcj48YXV0
aG9yPnRlciBCb3JnLCBQLiBDLjwvYXV0aG9yPjwvYXV0aG9ycz48L2NvbnRyaWJ1dG9ycz48YXV0
aC1hZGRyZXNzPkRpdmlzaW9uIG9mIEdhc3Ryb2VudGVyb2xvZ3ksIEhlcGF0b2xvZ3ksIGFuZCBJ
bnRlcm5hbCBNZWRpY2luZSBhbmQgdGhlIFNlY3Rpb24gb2YgQmlvc3RhdGlzdGljcywgTWF5byBD
bGluaWMsIFJvY2hlc3RlciwgTU4sIFVTQS48L2F1dGgtYWRkcmVzcz48dGl0bGVzPjx0aXRsZT5B
IG1vZGVsIHRvIHByZWRpY3QgcG9vciBzdXJ2aXZhbCBpbiBwYXRpZW50cyB1bmRlcmdvaW5nIHRy
YW5zanVndWxhciBpbnRyYWhlcGF0aWMgcG9ydG9zeXN0ZW1pYyBzaHVudHM8L3RpdGxlPjxzZWNv
bmRhcnktdGl0bGU+SGVwYXRvbG9neTwvc2Vjb25kYXJ5LXRpdGxlPjxhbHQtdGl0bGU+SGVwYXRv
bG9neSAoQmFsdGltb3JlLCBNZC4pPC9hbHQtdGl0bGU+PC90aXRsZXM+PHBlcmlvZGljYWw+PGZ1
bGwtdGl0bGU+SGVwYXRvbG9neTwvZnVsbC10aXRsZT48L3BlcmlvZGljYWw+PHBhZ2VzPjg2NC03
MTwvcGFnZXM+PHZvbHVtZT4zMTwvdm9sdW1lPjxudW1iZXI+NDwvbnVtYmVyPjxlZGl0aW9uPjIw
MDAvMDMvMjU8L2VkaXRpb24+PGtleXdvcmRzPjxrZXl3b3JkPkFkdWx0PC9rZXl3b3JkPjxrZXl3
b3JkPkFnZWQ8L2tleXdvcmQ+PGtleXdvcmQ+QW5hbHlzaXMgb2YgVmFyaWFuY2U8L2tleXdvcmQ+
PGtleXdvcmQ+QXNjaXRlczwva2V5d29yZD48a2V5d29yZD5CYWN0ZXJpYWwgSW5mZWN0aW9uczwv
a2V5d29yZD48a2V5d29yZD5CaWxpcnViaW4vYmxvb2Q8L2tleXdvcmQ+PGtleXdvcmQ+Q3JlYXRp
bmluZS9ibG9vZDwva2V5d29yZD48a2V5d29yZD5IZXBhdGljIEVuY2VwaGFsb3BhdGh5PC9rZXl3
b3JkPjxrZXl3b3JkPkh1bWFuczwva2V5d29yZD48a2V5d29yZD5MaXZlciBDaXJyaG9zaXMvY29t
cGxpY2F0aW9ucy8qbW9ydGFsaXR5LypzdXJnZXJ5PC9rZXl3b3JkPjxrZXl3b3JkPkxpdmVyIFRy
YW5zcGxhbnRhdGlvbjwva2V5d29yZD48a2V5d29yZD5NYXRoZW1hdGljczwva2V5d29yZD48a2V5
d29yZD5NaWRkbGUgQWdlZDwva2V5d29yZD48a2V5d29yZD4qTW9kZWxzLCBCaW9sb2dpY2FsPC9r
ZXl3b3JkPjxrZXl3b3JkPlBlcml0b25pdGlzL21pY3JvYmlvbG9neTwva2V5d29yZD48a2V5d29y
ZD4qUG9ydGFzeXN0ZW1pYyBTaHVudCwgVHJhbnNqdWd1bGFyIEludHJhaGVwYXRpYzwva2V5d29y
ZD48a2V5d29yZD5Qcm90aHJvbWJpbiBUaW1lPC9rZXl3b3JkPjxrZXl3b3JkPlJpc2sgRmFjdG9y
czwva2V5d29yZD48a2V5d29yZD5TdXJ2aXZhbCBSYXRlPC9rZXl3b3JkPjwva2V5d29yZHM+PGRh
dGVzPjx5ZWFyPjIwMDA8L3llYXI+PHB1Yi1kYXRlcz48ZGF0ZT5BcHI8L2RhdGU+PC9wdWItZGF0
ZXM+PC9kYXRlcz48aXNibj4wMjcwLTkxMzkgKFByaW50KSYjeEQ7MDI3MC05MTM5PC9pc2JuPjxh
Y2Nlc3Npb24tbnVtPjEwNzMzNTQxPC9hY2Nlc3Npb24tbnVtPjx1cmxzPjwvdXJscz48ZWxlY3Ry
b25pYy1yZXNvdXJjZS1udW0+MTAuMTA1My9oZS4yMDAwLjU4NTI8L2VsZWN0cm9uaWMtcmVzb3Vy
Y2UtbnVtPjxyZW1vdGUtZGF0YWJhc2UtcHJvdmlkZXI+TkxNPC9yZW1vdGUtZGF0YWJhc2UtcHJv
dmlkZXI+PGxhbmd1YWdlPmVuZzwvbGFuZ3VhZ2U+PC9yZWNvcmQ+PC9DaXRlPjwvRW5kTm90ZT4A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PEVuZE5vdGU+PENpdGU+PEF1dGhvcj5NYWxpbmNob2M8L0F1dGhvcj48WWVhcj4yMDAwPC9ZZWFy
PjxSZWNOdW0+NTY8L1JlY051bT48RGlzcGxheVRleHQ+PHN0eWxlIGZhY2U9InN1cGVyc2NyaXB0
Ij5bMTZdPC9zdHlsZT48L0Rpc3BsYXlUZXh0PjxyZWNvcmQ+PHJlYy1udW1iZXI+NTY8L3JlYy1u
dW1iZXI+PGZvcmVpZ24ta2V5cz48a2V5IGFwcD0iRU4iIGRiLWlkPSIwNXAyenJlZTVkc3dkdGVw
d2R4eHZ2MmNzYXN3MjJ4ZnJ4OXMiIHRpbWVzdGFtcD0iMTU3MzA0NzczMyI+NTY8L2tleT48L2Zv
cmVpZ24ta2V5cz48cmVmLXR5cGUgbmFtZT0iSm91cm5hbCBBcnRpY2xlIj4xNzwvcmVmLXR5cGU+
PGNvbnRyaWJ1dG9ycz48YXV0aG9ycz48YXV0aG9yPk1hbGluY2hvYywgTS48L2F1dGhvcj48YXV0
aG9yPkthbWF0aCwgUC4gUy48L2F1dGhvcj48YXV0aG9yPkdvcmRvbiwgRi4gRC48L2F1dGhvcj48
YXV0aG9yPlBlaW5lLCBDLiBKLjwvYXV0aG9yPjxhdXRob3I+UmFuaywgSi48L2F1dGhvcj48YXV0
aG9yPnRlciBCb3JnLCBQLiBDLjwvYXV0aG9yPjwvYXV0aG9ycz48L2NvbnRyaWJ1dG9ycz48YXV0
aC1hZGRyZXNzPkRpdmlzaW9uIG9mIEdhc3Ryb2VudGVyb2xvZ3ksIEhlcGF0b2xvZ3ksIGFuZCBJ
bnRlcm5hbCBNZWRpY2luZSBhbmQgdGhlIFNlY3Rpb24gb2YgQmlvc3RhdGlzdGljcywgTWF5byBD
bGluaWMsIFJvY2hlc3RlciwgTU4sIFVTQS48L2F1dGgtYWRkcmVzcz48dGl0bGVzPjx0aXRsZT5B
IG1vZGVsIHRvIHByZWRpY3QgcG9vciBzdXJ2aXZhbCBpbiBwYXRpZW50cyB1bmRlcmdvaW5nIHRy
YW5zanVndWxhciBpbnRyYWhlcGF0aWMgcG9ydG9zeXN0ZW1pYyBzaHVudHM8L3RpdGxlPjxzZWNv
bmRhcnktdGl0bGU+SGVwYXRvbG9neTwvc2Vjb25kYXJ5LXRpdGxlPjxhbHQtdGl0bGU+SGVwYXRv
bG9neSAoQmFsdGltb3JlLCBNZC4pPC9hbHQtdGl0bGU+PC90aXRsZXM+PHBlcmlvZGljYWw+PGZ1
bGwtdGl0bGU+SGVwYXRvbG9neTwvZnVsbC10aXRsZT48L3BlcmlvZGljYWw+PHBhZ2VzPjg2NC03
MTwvcGFnZXM+PHZvbHVtZT4zMTwvdm9sdW1lPjxudW1iZXI+NDwvbnVtYmVyPjxlZGl0aW9uPjIw
MDAvMDMvMjU8L2VkaXRpb24+PGtleXdvcmRzPjxrZXl3b3JkPkFkdWx0PC9rZXl3b3JkPjxrZXl3
b3JkPkFnZWQ8L2tleXdvcmQ+PGtleXdvcmQ+QW5hbHlzaXMgb2YgVmFyaWFuY2U8L2tleXdvcmQ+
PGtleXdvcmQ+QXNjaXRlczwva2V5d29yZD48a2V5d29yZD5CYWN0ZXJpYWwgSW5mZWN0aW9uczwv
a2V5d29yZD48a2V5d29yZD5CaWxpcnViaW4vYmxvb2Q8L2tleXdvcmQ+PGtleXdvcmQ+Q3JlYXRp
bmluZS9ibG9vZDwva2V5d29yZD48a2V5d29yZD5IZXBhdGljIEVuY2VwaGFsb3BhdGh5PC9rZXl3
b3JkPjxrZXl3b3JkPkh1bWFuczwva2V5d29yZD48a2V5d29yZD5MaXZlciBDaXJyaG9zaXMvY29t
cGxpY2F0aW9ucy8qbW9ydGFsaXR5LypzdXJnZXJ5PC9rZXl3b3JkPjxrZXl3b3JkPkxpdmVyIFRy
YW5zcGxhbnRhdGlvbjwva2V5d29yZD48a2V5d29yZD5NYXRoZW1hdGljczwva2V5d29yZD48a2V5
d29yZD5NaWRkbGUgQWdlZDwva2V5d29yZD48a2V5d29yZD4qTW9kZWxzLCBCaW9sb2dpY2FsPC9r
ZXl3b3JkPjxrZXl3b3JkPlBlcml0b25pdGlzL21pY3JvYmlvbG9neTwva2V5d29yZD48a2V5d29y
ZD4qUG9ydGFzeXN0ZW1pYyBTaHVudCwgVHJhbnNqdWd1bGFyIEludHJhaGVwYXRpYzwva2V5d29y
ZD48a2V5d29yZD5Qcm90aHJvbWJpbiBUaW1lPC9rZXl3b3JkPjxrZXl3b3JkPlJpc2sgRmFjdG9y
czwva2V5d29yZD48a2V5d29yZD5TdXJ2aXZhbCBSYXRlPC9rZXl3b3JkPjwva2V5d29yZHM+PGRh
dGVzPjx5ZWFyPjIwMDA8L3llYXI+PHB1Yi1kYXRlcz48ZGF0ZT5BcHI8L2RhdGU+PC9wdWItZGF0
ZXM+PC9kYXRlcz48aXNibj4wMjcwLTkxMzkgKFByaW50KSYjeEQ7MDI3MC05MTM5PC9pc2JuPjxh
Y2Nlc3Npb24tbnVtPjEwNzMzNTQxPC9hY2Nlc3Npb24tbnVtPjx1cmxzPjwvdXJscz48ZWxlY3Ry
b25pYy1yZXNvdXJjZS1udW0+MTAuMTA1My9oZS4yMDAwLjU4NTI8L2VsZWN0cm9uaWMtcmVzb3Vy
Y2UtbnVtPjxyZW1vdGUtZGF0YWJhc2UtcHJvdmlkZXI+TkxNPC9yZW1vdGUtZGF0YWJhc2UtcHJv
dmlkZXI+PGxhbmd1YWdlPmVuZzwvbGFuZ3VhZ2U+PC9yZWNvcmQ+PC9DaXRlPjwvRW5kTm90ZT4A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906708" w:rsidRPr="000B60D1">
        <w:rPr>
          <w:rFonts w:ascii="Book Antiqua" w:eastAsia="宋体" w:hAnsi="Book Antiqua" w:cs="Times New Roman"/>
          <w:color w:val="000000" w:themeColor="text1"/>
          <w:kern w:val="0"/>
          <w:sz w:val="24"/>
          <w:szCs w:val="24"/>
        </w:rPr>
      </w:r>
      <w:r w:rsidR="00906708"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[16]</w:t>
      </w:r>
      <w:r w:rsidR="00906708"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r w:rsidR="00EA6C91" w:rsidRPr="000B60D1">
        <w:rPr>
          <w:rFonts w:ascii="Book Antiqua" w:hAnsi="Book Antiqua" w:cs="Times New Roman"/>
          <w:color w:val="000000" w:themeColor="text1"/>
          <w:sz w:val="24"/>
          <w:szCs w:val="24"/>
        </w:rPr>
        <w:t xml:space="preserve"> All </w:t>
      </w:r>
      <w:r w:rsidR="00EA6C91" w:rsidRPr="000B60D1">
        <w:rPr>
          <w:rFonts w:ascii="Book Antiqua" w:eastAsia="宋体" w:hAnsi="Book Antiqua" w:cs="Times New Roman"/>
          <w:color w:val="000000" w:themeColor="text1"/>
          <w:kern w:val="0"/>
          <w:sz w:val="24"/>
          <w:szCs w:val="24"/>
        </w:rPr>
        <w:t>these data were also collected or calculated for</w:t>
      </w:r>
      <w:r w:rsidR="00D04823" w:rsidRPr="000B60D1">
        <w:rPr>
          <w:rFonts w:ascii="Book Antiqua" w:eastAsia="宋体" w:hAnsi="Book Antiqua" w:cs="Times New Roman"/>
          <w:color w:val="000000" w:themeColor="text1"/>
          <w:kern w:val="0"/>
          <w:sz w:val="24"/>
          <w:szCs w:val="24"/>
        </w:rPr>
        <w:t xml:space="preserve"> </w:t>
      </w:r>
      <w:r w:rsidR="00687BA5" w:rsidRPr="000B60D1">
        <w:rPr>
          <w:rFonts w:ascii="Book Antiqua" w:eastAsia="宋体" w:hAnsi="Book Antiqua" w:cs="Times New Roman"/>
          <w:color w:val="000000" w:themeColor="text1"/>
          <w:kern w:val="0"/>
          <w:sz w:val="24"/>
          <w:szCs w:val="24"/>
        </w:rPr>
        <w:t>the</w:t>
      </w:r>
      <w:r w:rsidR="00EA6C91" w:rsidRPr="000B60D1">
        <w:rPr>
          <w:rFonts w:ascii="Book Antiqua" w:eastAsia="宋体" w:hAnsi="Book Antiqua" w:cs="Times New Roman"/>
          <w:color w:val="000000" w:themeColor="text1"/>
          <w:kern w:val="0"/>
          <w:sz w:val="24"/>
          <w:szCs w:val="24"/>
        </w:rPr>
        <w:t xml:space="preserve"> non-nutrition</w:t>
      </w:r>
      <w:r w:rsidR="00096ECF" w:rsidRPr="000B60D1">
        <w:rPr>
          <w:rFonts w:ascii="Book Antiqua" w:eastAsia="宋体" w:hAnsi="Book Antiqua" w:cs="Times New Roman"/>
          <w:color w:val="000000" w:themeColor="text1"/>
          <w:kern w:val="0"/>
          <w:sz w:val="24"/>
          <w:szCs w:val="24"/>
        </w:rPr>
        <w:t>al</w:t>
      </w:r>
      <w:r w:rsidR="00EA6C91" w:rsidRPr="000B60D1">
        <w:rPr>
          <w:rFonts w:ascii="Book Antiqua" w:eastAsia="宋体" w:hAnsi="Book Antiqua" w:cs="Times New Roman"/>
          <w:color w:val="000000" w:themeColor="text1"/>
          <w:kern w:val="0"/>
          <w:sz w:val="24"/>
          <w:szCs w:val="24"/>
        </w:rPr>
        <w:t xml:space="preserve"> support group in </w:t>
      </w:r>
      <w:r w:rsidR="004A4600" w:rsidRPr="000B60D1">
        <w:rPr>
          <w:rFonts w:ascii="Book Antiqua" w:eastAsia="宋体" w:hAnsi="Book Antiqua" w:cs="Times New Roman"/>
          <w:color w:val="000000" w:themeColor="text1"/>
          <w:kern w:val="0"/>
          <w:sz w:val="24"/>
          <w:szCs w:val="24"/>
        </w:rPr>
        <w:t xml:space="preserve">Study </w:t>
      </w:r>
      <w:r w:rsidR="00EA6C91" w:rsidRPr="000B60D1">
        <w:rPr>
          <w:rFonts w:ascii="Book Antiqua" w:eastAsia="宋体" w:hAnsi="Book Antiqua" w:cs="Times New Roman"/>
          <w:color w:val="000000" w:themeColor="text1"/>
          <w:kern w:val="0"/>
          <w:sz w:val="24"/>
          <w:szCs w:val="24"/>
        </w:rPr>
        <w:t>2.</w:t>
      </w:r>
    </w:p>
    <w:bookmarkEnd w:id="11"/>
    <w:bookmarkEnd w:id="12"/>
    <w:p w14:paraId="238F8C91" w14:textId="77777777" w:rsidR="00192CDD" w:rsidRPr="000B60D1" w:rsidRDefault="00192CDD"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551069FF" w14:textId="77777777" w:rsidR="00DD1E6D" w:rsidRPr="000B60D1" w:rsidRDefault="00DD1E6D" w:rsidP="00E22ED7">
      <w:pPr>
        <w:autoSpaceDE w:val="0"/>
        <w:autoSpaceDN w:val="0"/>
        <w:adjustRightInd w:val="0"/>
        <w:snapToGrid w:val="0"/>
        <w:spacing w:line="360" w:lineRule="auto"/>
        <w:rPr>
          <w:rFonts w:ascii="Book Antiqua" w:eastAsia="宋体" w:hAnsi="Book Antiqua" w:cs="Times New Roman"/>
          <w:b/>
          <w:i/>
          <w:color w:val="000000" w:themeColor="text1"/>
          <w:kern w:val="0"/>
          <w:sz w:val="24"/>
          <w:szCs w:val="24"/>
        </w:rPr>
      </w:pPr>
      <w:r w:rsidRPr="000B60D1">
        <w:rPr>
          <w:rFonts w:ascii="Book Antiqua" w:eastAsia="宋体" w:hAnsi="Book Antiqua" w:cs="Times New Roman"/>
          <w:b/>
          <w:i/>
          <w:color w:val="000000" w:themeColor="text1"/>
          <w:kern w:val="0"/>
          <w:sz w:val="24"/>
          <w:szCs w:val="24"/>
        </w:rPr>
        <w:t>Nutritional risk screening and nutritional status assessment</w:t>
      </w:r>
    </w:p>
    <w:p w14:paraId="71BF34E0" w14:textId="30408D26" w:rsidR="00FC5D30" w:rsidRPr="000B60D1" w:rsidRDefault="00FC5D30"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All nutritional evaluation and marker tests were per</w:t>
      </w:r>
      <w:r w:rsidR="000B3E4A" w:rsidRPr="000B60D1">
        <w:rPr>
          <w:rFonts w:ascii="Book Antiqua" w:eastAsia="宋体" w:hAnsi="Book Antiqua" w:cs="Times New Roman"/>
          <w:color w:val="000000" w:themeColor="text1"/>
          <w:kern w:val="0"/>
          <w:sz w:val="24"/>
          <w:szCs w:val="24"/>
        </w:rPr>
        <w:t>formed at the time of diagnosis</w:t>
      </w:r>
      <w:r w:rsidR="004A4600" w:rsidRPr="000B60D1">
        <w:rPr>
          <w:rFonts w:ascii="Book Antiqua" w:eastAsia="宋体" w:hAnsi="Book Antiqua" w:cs="Times New Roman"/>
          <w:color w:val="000000" w:themeColor="text1"/>
          <w:kern w:val="0"/>
          <w:sz w:val="24"/>
          <w:szCs w:val="24"/>
        </w:rPr>
        <w:t xml:space="preserve"> and </w:t>
      </w:r>
      <w:r w:rsidRPr="000B60D1">
        <w:rPr>
          <w:rFonts w:ascii="Book Antiqua" w:eastAsia="宋体" w:hAnsi="Book Antiqua" w:cs="Times New Roman"/>
          <w:color w:val="000000" w:themeColor="text1"/>
          <w:kern w:val="0"/>
          <w:sz w:val="24"/>
          <w:szCs w:val="24"/>
        </w:rPr>
        <w:t xml:space="preserve">2 </w:t>
      </w:r>
      <w:r w:rsidR="00E36D4B" w:rsidRPr="000B60D1">
        <w:rPr>
          <w:rFonts w:ascii="Book Antiqua" w:eastAsia="宋体" w:hAnsi="Book Antiqua" w:cs="Times New Roman"/>
          <w:color w:val="000000" w:themeColor="text1"/>
          <w:kern w:val="0"/>
          <w:sz w:val="24"/>
          <w:szCs w:val="24"/>
        </w:rPr>
        <w:t>wk</w:t>
      </w:r>
      <w:r w:rsidR="000B3E4A"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and 4 </w:t>
      </w:r>
      <w:r w:rsidR="00E36D4B" w:rsidRPr="000B60D1">
        <w:rPr>
          <w:rFonts w:ascii="Book Antiqua" w:eastAsia="宋体" w:hAnsi="Book Antiqua" w:cs="Times New Roman"/>
          <w:color w:val="000000" w:themeColor="text1"/>
          <w:kern w:val="0"/>
          <w:sz w:val="24"/>
          <w:szCs w:val="24"/>
        </w:rPr>
        <w:t>wk</w:t>
      </w:r>
      <w:r w:rsidRPr="000B60D1">
        <w:rPr>
          <w:rFonts w:ascii="Book Antiqua" w:eastAsia="宋体" w:hAnsi="Book Antiqua" w:cs="Times New Roman"/>
          <w:color w:val="000000" w:themeColor="text1"/>
          <w:kern w:val="0"/>
          <w:sz w:val="24"/>
          <w:szCs w:val="24"/>
        </w:rPr>
        <w:t xml:space="preserve"> after treatment.</w:t>
      </w:r>
    </w:p>
    <w:p w14:paraId="4F5C5C07" w14:textId="596578F4" w:rsidR="00DD1E6D" w:rsidRPr="000B60D1" w:rsidRDefault="00DD1E6D"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Nutritional risk </w:t>
      </w:r>
      <w:r w:rsidR="000B3AC6" w:rsidRPr="000B60D1">
        <w:rPr>
          <w:rFonts w:ascii="Book Antiqua" w:eastAsia="宋体" w:hAnsi="Book Antiqua" w:cs="Times New Roman"/>
          <w:color w:val="000000" w:themeColor="text1"/>
          <w:kern w:val="0"/>
          <w:sz w:val="24"/>
          <w:szCs w:val="24"/>
        </w:rPr>
        <w:t>screening (</w:t>
      </w:r>
      <w:r w:rsidRPr="000B60D1">
        <w:rPr>
          <w:rFonts w:ascii="Book Antiqua" w:eastAsia="宋体" w:hAnsi="Book Antiqua" w:cs="Times New Roman"/>
          <w:color w:val="000000" w:themeColor="text1"/>
          <w:kern w:val="0"/>
          <w:sz w:val="24"/>
          <w:szCs w:val="24"/>
        </w:rPr>
        <w:t>NRS) 2002</w:t>
      </w:r>
      <w:r w:rsidR="00E111CC"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was used to assess the nutritional status, severity</w:t>
      </w:r>
      <w:r w:rsidR="00D04823"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and age of the patients. If the three scores add</w:t>
      </w:r>
      <w:r w:rsidR="001A2220" w:rsidRPr="000B60D1">
        <w:rPr>
          <w:rFonts w:ascii="Book Antiqua" w:eastAsia="宋体" w:hAnsi="Book Antiqua" w:cs="Times New Roman"/>
          <w:color w:val="000000" w:themeColor="text1"/>
          <w:kern w:val="0"/>
          <w:sz w:val="24"/>
          <w:szCs w:val="24"/>
        </w:rPr>
        <w:t>ed</w:t>
      </w:r>
      <w:r w:rsidRPr="000B60D1">
        <w:rPr>
          <w:rFonts w:ascii="Book Antiqua" w:eastAsia="宋体" w:hAnsi="Book Antiqua" w:cs="Times New Roman"/>
          <w:color w:val="000000" w:themeColor="text1"/>
          <w:kern w:val="0"/>
          <w:sz w:val="24"/>
          <w:szCs w:val="24"/>
        </w:rPr>
        <w:t xml:space="preserve"> up to more</w:t>
      </w:r>
      <w:r w:rsidR="00E111CC" w:rsidRPr="000B60D1">
        <w:rPr>
          <w:rFonts w:ascii="Book Antiqua" w:eastAsia="宋体" w:hAnsi="Book Antiqua" w:cs="Times New Roman"/>
          <w:color w:val="000000" w:themeColor="text1"/>
          <w:kern w:val="0"/>
          <w:sz w:val="24"/>
          <w:szCs w:val="24"/>
        </w:rPr>
        <w:t xml:space="preserve"> </w:t>
      </w:r>
      <w:r w:rsidR="004A4600" w:rsidRPr="000B60D1">
        <w:rPr>
          <w:rFonts w:ascii="Book Antiqua" w:eastAsia="宋体" w:hAnsi="Book Antiqua" w:cs="Times New Roman"/>
          <w:color w:val="000000" w:themeColor="text1"/>
          <w:kern w:val="0"/>
          <w:sz w:val="24"/>
          <w:szCs w:val="24"/>
        </w:rPr>
        <w:t xml:space="preserve">than </w:t>
      </w:r>
      <w:r w:rsidR="00E111CC" w:rsidRPr="000B60D1">
        <w:rPr>
          <w:rFonts w:ascii="Book Antiqua" w:eastAsia="宋体" w:hAnsi="Book Antiqua" w:cs="Times New Roman"/>
          <w:color w:val="000000" w:themeColor="text1"/>
          <w:kern w:val="0"/>
          <w:sz w:val="24"/>
          <w:szCs w:val="24"/>
        </w:rPr>
        <w:t xml:space="preserve">or equal to </w:t>
      </w:r>
      <w:r w:rsidRPr="000B60D1">
        <w:rPr>
          <w:rFonts w:ascii="Book Antiqua" w:eastAsia="宋体" w:hAnsi="Book Antiqua" w:cs="Times New Roman"/>
          <w:color w:val="000000" w:themeColor="text1"/>
          <w:kern w:val="0"/>
          <w:sz w:val="24"/>
          <w:szCs w:val="24"/>
        </w:rPr>
        <w:t xml:space="preserve">3 points, the patient </w:t>
      </w:r>
      <w:r w:rsidR="001A2220"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kern w:val="0"/>
          <w:sz w:val="24"/>
          <w:szCs w:val="24"/>
        </w:rPr>
        <w:t>considered to have a nutritional risk</w:t>
      </w:r>
      <w:r w:rsidR="00897134" w:rsidRPr="000B60D1">
        <w:rPr>
          <w:rFonts w:ascii="Book Antiqua" w:eastAsia="宋体" w:hAnsi="Book Antiqua" w:cs="Times New Roman"/>
          <w:color w:val="000000" w:themeColor="text1"/>
          <w:kern w:val="0"/>
          <w:sz w:val="24"/>
          <w:szCs w:val="24"/>
        </w:rPr>
        <w:fldChar w:fldCharType="begin">
          <w:fldData xml:space="preserve">PEVuZE5vdGU+PENpdGU+PEF1dGhvcj5UYW5kb248L0F1dGhvcj48WWVhcj4yMDE3PC9ZZWFyPjxS
ZWNOdW0+NDk8L1JlY051bT48RGlzcGxheVRleHQ+PHN0eWxlIGZhY2U9InN1cGVyc2NyaXB0Ij5b
MTddPC9zdHlsZT48L0Rpc3BsYXlUZXh0PjxyZWNvcmQ+PHJlYy1udW1iZXI+NDk8L3JlYy1udW1i
ZXI+PGZvcmVpZ24ta2V5cz48a2V5IGFwcD0iRU4iIGRiLWlkPSIwNXAyenJlZTVkc3dkdGVwd2R4
eHZ2MmNzYXN3MjJ4ZnJ4OXMiIHRpbWVzdGFtcD0iMTU3MzA0NTc0MiI+NDk8L2tleT48L2ZvcmVp
Z24ta2V5cz48cmVmLXR5cGUgbmFtZT0iSm91cm5hbCBBcnRpY2xlIj4xNzwvcmVmLXR5cGU+PGNv
bnRyaWJ1dG9ycz48YXV0aG9ycz48YXV0aG9yPlRhbmRvbiwgUC48L2F1dGhvcj48YXV0aG9yPlJh
bWFuLCBNLjwvYXV0aG9yPjxhdXRob3I+TW91cnR6YWtpcywgTS48L2F1dGhvcj48YXV0aG9yPk1l
cmxpLCBNLjwvYXV0aG9yPjwvYXV0aG9ycz48L2NvbnRyaWJ1dG9ycz48YXV0aC1hZGRyZXNzPkNp
cnJob3NpcyBDYXJlIENsaW5pYyBhbmQgQ0VHSUlSLCBVbml2ZXJzaXR5IG9mIEFsYmVydGEsIEVk
bW9udG9uLCBBQiwgQ2FuYWRhLiYjeEQ7RGl2aXNpb24gb2YgR2FzdHJvZW50ZXJvbG9neSwgRGVw
YXJ0bWVudCBvZiBNZWRpY2luZSwgVW5pdmVyc2l0eSBvZiBDYWxnYXJ5LCBDYWxnYXJ5LCBBQiwg
Q2FuYWRhLiYjeEQ7RGVwYXJ0bWVudCBvZiBLaW5lc2lvbG9neSwgVW5pdmVyc2l0eSBvZiBXYXRl
cmxvbywgV2F0ZXJsb28sIE9OLCBDYW5hZGEuJiN4RDtHYXN0cm9lbnRlcm9sb2d5LCBEZXBhcnRt
ZW50IG9mIENsaW5pY2FsIE1lZGljaW5lLCBTYXBpZW56YSBVbml2ZXJzaXR5IG9mIFJvbWUsIFJv
bWUsIEl0YWx5LjwvYXV0aC1hZGRyZXNzPjx0aXRsZXM+PHRpdGxlPkEgcHJhY3RpY2FsIGFwcHJv
YWNoIHRvIG51dHJpdGlvbmFsIHNjcmVlbmluZyBhbmQgYXNzZXNzbWVudCBpbiBjaXJyaG9zaXM8
L3RpdGxlPjxzZWNvbmRhcnktdGl0bGU+SGVwYXRvbG9neTwvc2Vjb25kYXJ5LXRpdGxlPjxhbHQt
dGl0bGU+SGVwYXRvbG9neSAoQmFsdGltb3JlLCBNZC4pPC9hbHQtdGl0bGU+PC90aXRsZXM+PHBl
cmlvZGljYWw+PGZ1bGwtdGl0bGU+SGVwYXRvbG9neTwvZnVsbC10aXRsZT48L3BlcmlvZGljYWw+
PHBhZ2VzPjEwNDQtMTA1NzwvcGFnZXM+PHZvbHVtZT42NTwvdm9sdW1lPjxudW1iZXI+MzwvbnVt
YmVyPjxlZGl0aW9uPjIwMTYvMTIvMjg8L2VkaXRpb24+PGtleXdvcmRzPjxrZXl3b3JkPkJvZHkg
Q29tcG9zaXRpb248L2tleXdvcmQ+PGtleXdvcmQ+KkRpZXQ8L2tleXdvcmQ+PGtleXdvcmQ+RW5l
cmd5IEludGFrZTwva2V5d29yZD48a2V5d29yZD5GZW1hbGU8L2tleXdvcmQ+PGtleXdvcmQ+SHVt
YW5zPC9rZXl3b3JkPjxrZXl3b3JkPkxpdmVyIENpcnJob3Npcy8qY29tcGxpY2F0aW9ucy9kaWFn
bm9zaXM8L2tleXdvcmQ+PGtleXdvcmQ+TWFsZTwva2V5d29yZD48a2V5d29yZD5NYWxudXRyaXRp
b24vKmRpYWdub3Npcy8qZGlldCB0aGVyYXB5L2V0aW9sb2d5PC9rZXl3b3JkPjxrZXl3b3JkPk1h
c3MgU2NyZWVuaW5nLyptZXRob2RzPC9rZXl3b3JkPjxrZXl3b3JkPk11c2NsZSwgU2tlbGV0YWwv
cGh5c2lvbG9neTwva2V5d29yZD48a2V5d29yZD4qTnV0cml0aW9uIEFzc2Vzc21lbnQ8L2tleXdv
cmQ+PGtleXdvcmQ+TnV0cml0aW9uYWwgU3RhdHVzPC9rZXl3b3JkPjxrZXl3b3JkPk9yZ2FuIFNp
emU8L2tleXdvcmQ+PGtleXdvcmQ+UHJvZ25vc2lzPC9rZXl3b3JkPjxrZXl3b3JkPlJpc2sgQXNz
ZXNzbWVudDwva2V5d29yZD48L2tleXdvcmRzPjxkYXRlcz48eWVhcj4yMDE3PC95ZWFyPjxwdWIt
ZGF0ZXM+PGRhdGU+TWFyPC9kYXRlPjwvcHViLWRhdGVzPjwvZGF0ZXM+PGlzYm4+MDI3MC05MTM5
PC9pc2JuPjxhY2Nlc3Npb24tbnVtPjI4MDI3NTc3PC9hY2Nlc3Npb24tbnVtPjx1cmxzPjwvdXJs
cz48ZWxlY3Ryb25pYy1yZXNvdXJjZS1udW0+MTAuMTAwMi9oZXAuMjkwMDM8L2VsZWN0cm9uaWMt
cmVzb3VyY2UtbnVtPjxyZW1vdGUtZGF0YWJhc2UtcHJvdmlkZXI+TkxNPC9yZW1vdGUtZGF0YWJh
c2UtcHJvdmlkZXI+PGxhbmd1YWdlPmVuZzwvbGFuZ3VhZ2U+PC9yZWNvcmQ+PC9DaXRlPjwvRW5k
Tm90ZT5=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PEVuZE5vdGU+PENpdGU+PEF1dGhvcj5UYW5kb248L0F1dGhvcj48WWVhcj4yMDE3PC9ZZWFyPjxS
ZWNOdW0+NDk8L1JlY051bT48RGlzcGxheVRleHQ+PHN0eWxlIGZhY2U9InN1cGVyc2NyaXB0Ij5b
MTddPC9zdHlsZT48L0Rpc3BsYXlUZXh0PjxyZWNvcmQ+PHJlYy1udW1iZXI+NDk8L3JlYy1udW1i
ZXI+PGZvcmVpZ24ta2V5cz48a2V5IGFwcD0iRU4iIGRiLWlkPSIwNXAyenJlZTVkc3dkdGVwd2R4
eHZ2MmNzYXN3MjJ4ZnJ4OXMiIHRpbWVzdGFtcD0iMTU3MzA0NTc0MiI+NDk8L2tleT48L2ZvcmVp
Z24ta2V5cz48cmVmLXR5cGUgbmFtZT0iSm91cm5hbCBBcnRpY2xlIj4xNzwvcmVmLXR5cGU+PGNv
bnRyaWJ1dG9ycz48YXV0aG9ycz48YXV0aG9yPlRhbmRvbiwgUC48L2F1dGhvcj48YXV0aG9yPlJh
bWFuLCBNLjwvYXV0aG9yPjxhdXRob3I+TW91cnR6YWtpcywgTS48L2F1dGhvcj48YXV0aG9yPk1l
cmxpLCBNLjwvYXV0aG9yPjwvYXV0aG9ycz48L2NvbnRyaWJ1dG9ycz48YXV0aC1hZGRyZXNzPkNp
cnJob3NpcyBDYXJlIENsaW5pYyBhbmQgQ0VHSUlSLCBVbml2ZXJzaXR5IG9mIEFsYmVydGEsIEVk
bW9udG9uLCBBQiwgQ2FuYWRhLiYjeEQ7RGl2aXNpb24gb2YgR2FzdHJvZW50ZXJvbG9neSwgRGVw
YXJ0bWVudCBvZiBNZWRpY2luZSwgVW5pdmVyc2l0eSBvZiBDYWxnYXJ5LCBDYWxnYXJ5LCBBQiwg
Q2FuYWRhLiYjeEQ7RGVwYXJ0bWVudCBvZiBLaW5lc2lvbG9neSwgVW5pdmVyc2l0eSBvZiBXYXRl
cmxvbywgV2F0ZXJsb28sIE9OLCBDYW5hZGEuJiN4RDtHYXN0cm9lbnRlcm9sb2d5LCBEZXBhcnRt
ZW50IG9mIENsaW5pY2FsIE1lZGljaW5lLCBTYXBpZW56YSBVbml2ZXJzaXR5IG9mIFJvbWUsIFJv
bWUsIEl0YWx5LjwvYXV0aC1hZGRyZXNzPjx0aXRsZXM+PHRpdGxlPkEgcHJhY3RpY2FsIGFwcHJv
YWNoIHRvIG51dHJpdGlvbmFsIHNjcmVlbmluZyBhbmQgYXNzZXNzbWVudCBpbiBjaXJyaG9zaXM8
L3RpdGxlPjxzZWNvbmRhcnktdGl0bGU+SGVwYXRvbG9neTwvc2Vjb25kYXJ5LXRpdGxlPjxhbHQt
dGl0bGU+SGVwYXRvbG9neSAoQmFsdGltb3JlLCBNZC4pPC9hbHQtdGl0bGU+PC90aXRsZXM+PHBl
cmlvZGljYWw+PGZ1bGwtdGl0bGU+SGVwYXRvbG9neTwvZnVsbC10aXRsZT48L3BlcmlvZGljYWw+
PHBhZ2VzPjEwNDQtMTA1NzwvcGFnZXM+PHZvbHVtZT42NTwvdm9sdW1lPjxudW1iZXI+MzwvbnVt
YmVyPjxlZGl0aW9uPjIwMTYvMTIvMjg8L2VkaXRpb24+PGtleXdvcmRzPjxrZXl3b3JkPkJvZHkg
Q29tcG9zaXRpb248L2tleXdvcmQ+PGtleXdvcmQ+KkRpZXQ8L2tleXdvcmQ+PGtleXdvcmQ+RW5l
cmd5IEludGFrZTwva2V5d29yZD48a2V5d29yZD5GZW1hbGU8L2tleXdvcmQ+PGtleXdvcmQ+SHVt
YW5zPC9rZXl3b3JkPjxrZXl3b3JkPkxpdmVyIENpcnJob3Npcy8qY29tcGxpY2F0aW9ucy9kaWFn
bm9zaXM8L2tleXdvcmQ+PGtleXdvcmQ+TWFsZTwva2V5d29yZD48a2V5d29yZD5NYWxudXRyaXRp
b24vKmRpYWdub3Npcy8qZGlldCB0aGVyYXB5L2V0aW9sb2d5PC9rZXl3b3JkPjxrZXl3b3JkPk1h
c3MgU2NyZWVuaW5nLyptZXRob2RzPC9rZXl3b3JkPjxrZXl3b3JkPk11c2NsZSwgU2tlbGV0YWwv
cGh5c2lvbG9neTwva2V5d29yZD48a2V5d29yZD4qTnV0cml0aW9uIEFzc2Vzc21lbnQ8L2tleXdv
cmQ+PGtleXdvcmQ+TnV0cml0aW9uYWwgU3RhdHVzPC9rZXl3b3JkPjxrZXl3b3JkPk9yZ2FuIFNp
emU8L2tleXdvcmQ+PGtleXdvcmQ+UHJvZ25vc2lzPC9rZXl3b3JkPjxrZXl3b3JkPlJpc2sgQXNz
ZXNzbWVudDwva2V5d29yZD48L2tleXdvcmRzPjxkYXRlcz48eWVhcj4yMDE3PC95ZWFyPjxwdWIt
ZGF0ZXM+PGRhdGU+TWFyPC9kYXRlPjwvcHViLWRhdGVzPjwvZGF0ZXM+PGlzYm4+MDI3MC05MTM5
PC9pc2JuPjxhY2Nlc3Npb24tbnVtPjI4MDI3NTc3PC9hY2Nlc3Npb24tbnVtPjx1cmxzPjwvdXJs
cz48ZWxlY3Ryb25pYy1yZXNvdXJjZS1udW0+MTAuMTAwMi9oZXAuMjkwMDM8L2VsZWN0cm9uaWMt
cmVzb3VyY2UtbnVtPjxyZW1vdGUtZGF0YWJhc2UtcHJvdmlkZXI+TkxNPC9yZW1vdGUtZGF0YWJh
c2UtcHJvdmlkZXI+PGxhbmd1YWdlPmVuZzwvbGFuZ3VhZ2U+PC9yZWNvcmQ+PC9DaXRlPjwvRW5k
Tm90ZT5=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897134" w:rsidRPr="000B60D1">
        <w:rPr>
          <w:rFonts w:ascii="Book Antiqua" w:eastAsia="宋体" w:hAnsi="Book Antiqua" w:cs="Times New Roman"/>
          <w:color w:val="000000" w:themeColor="text1"/>
          <w:kern w:val="0"/>
          <w:sz w:val="24"/>
          <w:szCs w:val="24"/>
        </w:rPr>
      </w:r>
      <w:r w:rsidR="00897134"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[17]</w:t>
      </w:r>
      <w:r w:rsidR="00897134"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p>
    <w:p w14:paraId="25434CB0" w14:textId="5600AC97" w:rsidR="009C38B4" w:rsidRPr="000B60D1" w:rsidRDefault="00FC5D30" w:rsidP="00E22ED7">
      <w:pPr>
        <w:autoSpaceDE w:val="0"/>
        <w:autoSpaceDN w:val="0"/>
        <w:adjustRightInd w:val="0"/>
        <w:snapToGrid w:val="0"/>
        <w:spacing w:line="360" w:lineRule="auto"/>
        <w:ind w:firstLineChars="100" w:firstLine="240"/>
        <w:rPr>
          <w:rFonts w:ascii="Book Antiqua" w:eastAsia="宋体" w:hAnsi="Book Antiqua" w:cs="Times New Roman"/>
          <w:b/>
          <w:i/>
          <w:color w:val="000000" w:themeColor="text1"/>
          <w:kern w:val="0"/>
          <w:sz w:val="24"/>
          <w:szCs w:val="24"/>
        </w:rPr>
      </w:pPr>
      <w:r w:rsidRPr="000B60D1">
        <w:rPr>
          <w:rFonts w:ascii="Book Antiqua" w:eastAsia="宋体" w:hAnsi="Book Antiqua" w:cs="Times New Roman"/>
          <w:color w:val="000000" w:themeColor="text1"/>
          <w:kern w:val="0"/>
          <w:sz w:val="24"/>
          <w:szCs w:val="24"/>
        </w:rPr>
        <w:lastRenderedPageBreak/>
        <w:t xml:space="preserve">According to the improved </w:t>
      </w:r>
      <w:r w:rsidR="00840E04" w:rsidRPr="000B60D1">
        <w:rPr>
          <w:rFonts w:ascii="Book Antiqua" w:eastAsia="宋体" w:hAnsi="Book Antiqua" w:cs="Times New Roman"/>
          <w:color w:val="000000" w:themeColor="text1"/>
          <w:kern w:val="0"/>
          <w:sz w:val="24"/>
          <w:szCs w:val="24"/>
        </w:rPr>
        <w:t>subjective global assessment (SGA)</w:t>
      </w:r>
      <w:r w:rsidRPr="000B60D1">
        <w:rPr>
          <w:rFonts w:ascii="Book Antiqua" w:eastAsia="宋体" w:hAnsi="Book Antiqua" w:cs="Times New Roman"/>
          <w:color w:val="000000" w:themeColor="text1"/>
          <w:kern w:val="0"/>
          <w:sz w:val="24"/>
          <w:szCs w:val="24"/>
        </w:rPr>
        <w:t xml:space="preserve"> score sheet, the nutritional status of the patients was evaluated by specialized medical personnel. </w:t>
      </w:r>
      <w:r w:rsidR="001A2220" w:rsidRPr="000B60D1">
        <w:rPr>
          <w:rFonts w:ascii="Book Antiqua" w:eastAsia="宋体" w:hAnsi="Book Antiqua" w:cs="Times New Roman"/>
          <w:color w:val="000000" w:themeColor="text1"/>
          <w:kern w:val="0"/>
          <w:sz w:val="24"/>
          <w:szCs w:val="24"/>
        </w:rPr>
        <w:t>M</w:t>
      </w:r>
      <w:r w:rsidRPr="000B60D1">
        <w:rPr>
          <w:rFonts w:ascii="Book Antiqua" w:eastAsia="宋体" w:hAnsi="Book Antiqua" w:cs="Times New Roman"/>
          <w:color w:val="000000" w:themeColor="text1"/>
          <w:kern w:val="0"/>
          <w:sz w:val="24"/>
          <w:szCs w:val="24"/>
        </w:rPr>
        <w:t xml:space="preserve">uscle consumption </w:t>
      </w:r>
      <w:r w:rsidR="004A4600" w:rsidRPr="000B60D1">
        <w:rPr>
          <w:rFonts w:ascii="Book Antiqua" w:eastAsia="宋体" w:hAnsi="Book Antiqua" w:cs="Times New Roman"/>
          <w:color w:val="000000" w:themeColor="text1"/>
          <w:kern w:val="0"/>
          <w:sz w:val="24"/>
          <w:szCs w:val="24"/>
        </w:rPr>
        <w:t xml:space="preserve">was defined </w:t>
      </w:r>
      <w:r w:rsidR="00A3204B" w:rsidRPr="000B60D1">
        <w:rPr>
          <w:rFonts w:ascii="Book Antiqua" w:eastAsia="宋体" w:hAnsi="Book Antiqua" w:cs="Times New Roman"/>
          <w:color w:val="000000" w:themeColor="text1"/>
          <w:kern w:val="0"/>
          <w:sz w:val="24"/>
          <w:szCs w:val="24"/>
        </w:rPr>
        <w:t>when</w:t>
      </w:r>
      <w:r w:rsidRPr="000B60D1">
        <w:rPr>
          <w:rFonts w:ascii="Book Antiqua" w:eastAsia="宋体" w:hAnsi="Book Antiqua" w:cs="Times New Roman"/>
          <w:color w:val="000000" w:themeColor="text1"/>
          <w:kern w:val="0"/>
          <w:sz w:val="24"/>
          <w:szCs w:val="24"/>
        </w:rPr>
        <w:t xml:space="preserve"> fatigue, muscle soreness</w:t>
      </w:r>
      <w:r w:rsidR="00D04823"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and elevated blood </w:t>
      </w:r>
      <w:r w:rsidR="001B7C04" w:rsidRPr="000B60D1">
        <w:rPr>
          <w:rFonts w:ascii="Book Antiqua" w:eastAsia="宋体" w:hAnsi="Book Antiqua" w:cs="Times New Roman"/>
          <w:color w:val="000000" w:themeColor="text1"/>
          <w:kern w:val="0"/>
          <w:sz w:val="24"/>
          <w:szCs w:val="24"/>
        </w:rPr>
        <w:t>c</w:t>
      </w:r>
      <w:r w:rsidR="001A2220" w:rsidRPr="000B60D1">
        <w:rPr>
          <w:rFonts w:ascii="Book Antiqua" w:eastAsia="宋体" w:hAnsi="Book Antiqua" w:cs="Times New Roman"/>
          <w:color w:val="000000" w:themeColor="text1"/>
          <w:kern w:val="0"/>
          <w:sz w:val="24"/>
          <w:szCs w:val="24"/>
        </w:rPr>
        <w:t xml:space="preserve">reatine </w:t>
      </w:r>
      <w:r w:rsidR="001B7C04" w:rsidRPr="000B60D1">
        <w:rPr>
          <w:rFonts w:ascii="Book Antiqua" w:eastAsia="宋体" w:hAnsi="Book Antiqua" w:cs="Times New Roman"/>
          <w:color w:val="000000" w:themeColor="text1"/>
          <w:kern w:val="0"/>
          <w:sz w:val="24"/>
          <w:szCs w:val="24"/>
        </w:rPr>
        <w:t>k</w:t>
      </w:r>
      <w:r w:rsidR="001A2220" w:rsidRPr="000B60D1">
        <w:rPr>
          <w:rFonts w:ascii="Book Antiqua" w:eastAsia="宋体" w:hAnsi="Book Antiqua" w:cs="Times New Roman"/>
          <w:color w:val="000000" w:themeColor="text1"/>
          <w:kern w:val="0"/>
          <w:sz w:val="24"/>
          <w:szCs w:val="24"/>
        </w:rPr>
        <w:t>inas</w:t>
      </w:r>
      <w:r w:rsidR="00186ECB" w:rsidRPr="000B60D1">
        <w:rPr>
          <w:rFonts w:ascii="Book Antiqua" w:eastAsia="宋体" w:hAnsi="Book Antiqua" w:cs="Times New Roman"/>
          <w:color w:val="000000" w:themeColor="text1"/>
          <w:kern w:val="0"/>
          <w:sz w:val="24"/>
          <w:szCs w:val="24"/>
        </w:rPr>
        <w:t>e</w:t>
      </w:r>
      <w:r w:rsidR="001A2220" w:rsidRPr="000B60D1">
        <w:rPr>
          <w:rFonts w:ascii="Book Antiqua" w:eastAsia="宋体" w:hAnsi="Book Antiqua" w:cs="Times New Roman"/>
          <w:color w:val="000000" w:themeColor="text1"/>
          <w:kern w:val="0"/>
          <w:sz w:val="24"/>
          <w:szCs w:val="24"/>
        </w:rPr>
        <w:t xml:space="preserve"> were present</w:t>
      </w:r>
      <w:r w:rsidRPr="000B60D1">
        <w:rPr>
          <w:rFonts w:ascii="Book Antiqua" w:eastAsia="宋体" w:hAnsi="Book Antiqua" w:cs="Times New Roman"/>
          <w:color w:val="000000" w:themeColor="text1"/>
          <w:kern w:val="0"/>
          <w:sz w:val="24"/>
          <w:szCs w:val="24"/>
        </w:rPr>
        <w:t xml:space="preserve">, </w:t>
      </w:r>
      <w:r w:rsidR="001A2220" w:rsidRPr="000B60D1">
        <w:rPr>
          <w:rFonts w:ascii="Book Antiqua" w:eastAsia="宋体" w:hAnsi="Book Antiqua" w:cs="Times New Roman"/>
          <w:color w:val="000000" w:themeColor="text1"/>
          <w:kern w:val="0"/>
          <w:sz w:val="24"/>
          <w:szCs w:val="24"/>
        </w:rPr>
        <w:t xml:space="preserve">and </w:t>
      </w:r>
      <w:r w:rsidRPr="000B60D1">
        <w:rPr>
          <w:rFonts w:ascii="Book Antiqua" w:eastAsia="宋体" w:hAnsi="Book Antiqua" w:cs="Times New Roman"/>
          <w:color w:val="000000" w:themeColor="text1"/>
          <w:kern w:val="0"/>
          <w:sz w:val="24"/>
          <w:szCs w:val="24"/>
        </w:rPr>
        <w:t>the thickness of the triceps skin</w:t>
      </w:r>
      <w:r w:rsidR="000B3E4A" w:rsidRPr="000B60D1">
        <w:rPr>
          <w:rFonts w:ascii="Book Antiqua" w:eastAsia="宋体" w:hAnsi="Book Antiqua" w:cs="Times New Roman"/>
          <w:color w:val="000000" w:themeColor="text1"/>
          <w:kern w:val="0"/>
          <w:sz w:val="24"/>
          <w:szCs w:val="24"/>
        </w:rPr>
        <w:t>fold</w:t>
      </w:r>
      <w:r w:rsidRPr="000B60D1">
        <w:rPr>
          <w:rFonts w:ascii="Book Antiqua" w:eastAsia="宋体" w:hAnsi="Book Antiqua" w:cs="Times New Roman"/>
          <w:color w:val="000000" w:themeColor="text1"/>
          <w:kern w:val="0"/>
          <w:sz w:val="24"/>
          <w:szCs w:val="24"/>
        </w:rPr>
        <w:t xml:space="preserve"> </w:t>
      </w:r>
      <w:r w:rsidR="000B3E4A" w:rsidRPr="000B60D1">
        <w:rPr>
          <w:rFonts w:ascii="Book Antiqua" w:eastAsia="宋体" w:hAnsi="Book Antiqua" w:cs="Times New Roman"/>
          <w:color w:val="000000" w:themeColor="text1"/>
          <w:kern w:val="0"/>
          <w:sz w:val="24"/>
          <w:szCs w:val="24"/>
        </w:rPr>
        <w:t xml:space="preserve">(TSF) </w:t>
      </w:r>
      <w:r w:rsidR="001B6BFD" w:rsidRPr="000B60D1">
        <w:rPr>
          <w:rFonts w:ascii="Book Antiqua" w:eastAsia="宋体" w:hAnsi="Book Antiqua" w:cs="Times New Roman"/>
          <w:color w:val="000000" w:themeColor="text1"/>
          <w:kern w:val="0"/>
          <w:sz w:val="24"/>
          <w:szCs w:val="24"/>
        </w:rPr>
        <w:t>was evaluated.</w:t>
      </w:r>
      <w:r w:rsidR="001B7C04"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Each indicator consist</w:t>
      </w:r>
      <w:r w:rsidR="001B6BFD" w:rsidRPr="000B60D1">
        <w:rPr>
          <w:rFonts w:ascii="Book Antiqua" w:eastAsia="宋体" w:hAnsi="Book Antiqua" w:cs="Times New Roman"/>
          <w:color w:val="000000" w:themeColor="text1"/>
          <w:kern w:val="0"/>
          <w:sz w:val="24"/>
          <w:szCs w:val="24"/>
        </w:rPr>
        <w:t>ed</w:t>
      </w:r>
      <w:r w:rsidRPr="000B60D1">
        <w:rPr>
          <w:rFonts w:ascii="Book Antiqua" w:eastAsia="宋体" w:hAnsi="Book Antiqua" w:cs="Times New Roman"/>
          <w:color w:val="000000" w:themeColor="text1"/>
          <w:kern w:val="0"/>
          <w:sz w:val="24"/>
          <w:szCs w:val="24"/>
        </w:rPr>
        <w:t xml:space="preserve"> of A, B, and C corresponding to 1, 2, and 3 points</w:t>
      </w:r>
      <w:r w:rsidR="004A4600"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respectively. Finally, the patient's total SGA score </w:t>
      </w:r>
      <w:r w:rsidR="001B6BFD"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kern w:val="0"/>
          <w:sz w:val="24"/>
          <w:szCs w:val="24"/>
        </w:rPr>
        <w:t xml:space="preserve">calculated, which </w:t>
      </w:r>
      <w:r w:rsidR="001B6BFD" w:rsidRPr="000B60D1">
        <w:rPr>
          <w:rFonts w:ascii="Book Antiqua" w:eastAsia="宋体" w:hAnsi="Book Antiqua" w:cs="Times New Roman"/>
          <w:color w:val="000000" w:themeColor="text1"/>
          <w:kern w:val="0"/>
          <w:sz w:val="24"/>
          <w:szCs w:val="24"/>
        </w:rPr>
        <w:t xml:space="preserve">consisted </w:t>
      </w:r>
      <w:r w:rsidRPr="000B60D1">
        <w:rPr>
          <w:rFonts w:ascii="Book Antiqua" w:eastAsia="宋体" w:hAnsi="Book Antiqua" w:cs="Times New Roman"/>
          <w:color w:val="000000" w:themeColor="text1"/>
          <w:kern w:val="0"/>
          <w:sz w:val="24"/>
          <w:szCs w:val="24"/>
        </w:rPr>
        <w:t>of 7 to 21 points.</w:t>
      </w:r>
      <w:r w:rsidR="00DF772A" w:rsidRPr="000B60D1">
        <w:rPr>
          <w:rFonts w:ascii="Book Antiqua" w:eastAsia="宋体" w:hAnsi="Book Antiqua" w:cs="Times New Roman"/>
          <w:color w:val="000000" w:themeColor="text1"/>
          <w:kern w:val="0"/>
          <w:sz w:val="24"/>
          <w:szCs w:val="24"/>
        </w:rPr>
        <w:t xml:space="preserve"> TSF was measured by </w:t>
      </w:r>
      <w:r w:rsidR="004A4600" w:rsidRPr="000B60D1">
        <w:rPr>
          <w:rFonts w:ascii="Book Antiqua" w:eastAsia="宋体" w:hAnsi="Book Antiqua" w:cs="Times New Roman"/>
          <w:color w:val="000000" w:themeColor="text1"/>
          <w:kern w:val="0"/>
          <w:sz w:val="24"/>
          <w:szCs w:val="24"/>
        </w:rPr>
        <w:t xml:space="preserve">two </w:t>
      </w:r>
      <w:r w:rsidR="00DF772A" w:rsidRPr="000B60D1">
        <w:rPr>
          <w:rFonts w:ascii="Book Antiqua" w:eastAsia="宋体" w:hAnsi="Book Antiqua" w:cs="Times New Roman"/>
          <w:color w:val="000000" w:themeColor="text1"/>
          <w:kern w:val="0"/>
          <w:sz w:val="24"/>
          <w:szCs w:val="24"/>
        </w:rPr>
        <w:t xml:space="preserve">professional trainers using a fixed soft ruler and fold meter. The right hand was measured with a sebum thickness meter </w:t>
      </w:r>
      <w:r w:rsidR="004A4600" w:rsidRPr="000B60D1">
        <w:rPr>
          <w:rFonts w:ascii="Book Antiqua" w:eastAsia="宋体" w:hAnsi="Book Antiqua" w:cs="Times New Roman"/>
          <w:color w:val="000000" w:themeColor="text1"/>
          <w:kern w:val="0"/>
          <w:sz w:val="24"/>
          <w:szCs w:val="24"/>
        </w:rPr>
        <w:t xml:space="preserve">three </w:t>
      </w:r>
      <w:r w:rsidR="00DF772A" w:rsidRPr="000B60D1">
        <w:rPr>
          <w:rFonts w:ascii="Book Antiqua" w:eastAsia="宋体" w:hAnsi="Book Antiqua" w:cs="Times New Roman"/>
          <w:color w:val="000000" w:themeColor="text1"/>
          <w:kern w:val="0"/>
          <w:sz w:val="24"/>
          <w:szCs w:val="24"/>
        </w:rPr>
        <w:t>times.</w:t>
      </w:r>
    </w:p>
    <w:p w14:paraId="21E1D51B" w14:textId="64FFDB24" w:rsidR="001B6BFD" w:rsidRPr="000B60D1" w:rsidRDefault="009C38B4" w:rsidP="00E22ED7">
      <w:pPr>
        <w:autoSpaceDE w:val="0"/>
        <w:autoSpaceDN w:val="0"/>
        <w:adjustRightInd w:val="0"/>
        <w:snapToGrid w:val="0"/>
        <w:spacing w:line="360" w:lineRule="auto"/>
        <w:ind w:firstLine="360"/>
        <w:rPr>
          <w:rFonts w:ascii="Book Antiqua" w:eastAsia="宋体" w:hAnsi="Book Antiqua" w:cs="Times New Roman"/>
          <w:b/>
          <w:i/>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Human body </w:t>
      </w:r>
      <w:r w:rsidR="00FC5D30" w:rsidRPr="000B60D1">
        <w:rPr>
          <w:rFonts w:ascii="Book Antiqua" w:eastAsia="宋体" w:hAnsi="Book Antiqua" w:cs="Times New Roman"/>
          <w:color w:val="000000" w:themeColor="text1"/>
          <w:kern w:val="0"/>
          <w:sz w:val="24"/>
          <w:szCs w:val="24"/>
        </w:rPr>
        <w:t xml:space="preserve">composition </w:t>
      </w:r>
      <w:r w:rsidR="00511A97" w:rsidRPr="000B60D1">
        <w:rPr>
          <w:rFonts w:ascii="Book Antiqua" w:eastAsia="宋体" w:hAnsi="Book Antiqua" w:cs="Times New Roman"/>
          <w:color w:val="000000" w:themeColor="text1"/>
          <w:kern w:val="0"/>
          <w:sz w:val="24"/>
          <w:szCs w:val="24"/>
        </w:rPr>
        <w:t>w</w:t>
      </w:r>
      <w:r w:rsidR="004E3B39" w:rsidRPr="000B60D1">
        <w:rPr>
          <w:rFonts w:ascii="Book Antiqua" w:eastAsia="宋体" w:hAnsi="Book Antiqua" w:cs="Times New Roman"/>
          <w:color w:val="000000" w:themeColor="text1"/>
          <w:kern w:val="0"/>
          <w:sz w:val="24"/>
          <w:szCs w:val="24"/>
        </w:rPr>
        <w:t>as</w:t>
      </w:r>
      <w:r w:rsidR="00511A97" w:rsidRPr="000B60D1">
        <w:rPr>
          <w:rFonts w:ascii="Book Antiqua" w:eastAsia="宋体" w:hAnsi="Book Antiqua" w:cs="Times New Roman"/>
          <w:color w:val="000000" w:themeColor="text1"/>
          <w:kern w:val="0"/>
          <w:sz w:val="24"/>
          <w:szCs w:val="24"/>
        </w:rPr>
        <w:t xml:space="preserve"> observed in </w:t>
      </w:r>
      <w:r w:rsidR="004A4600" w:rsidRPr="000B60D1">
        <w:rPr>
          <w:rFonts w:ascii="Book Antiqua" w:eastAsia="宋体" w:hAnsi="Book Antiqua" w:cs="Times New Roman"/>
          <w:color w:val="000000" w:themeColor="text1"/>
          <w:kern w:val="0"/>
          <w:sz w:val="24"/>
          <w:szCs w:val="24"/>
        </w:rPr>
        <w:t xml:space="preserve">the </w:t>
      </w:r>
      <w:r w:rsidR="00511A97" w:rsidRPr="000B60D1">
        <w:rPr>
          <w:rFonts w:ascii="Book Antiqua" w:eastAsia="宋体" w:hAnsi="Book Antiqua" w:cs="Times New Roman"/>
          <w:color w:val="000000" w:themeColor="text1"/>
          <w:kern w:val="0"/>
          <w:sz w:val="24"/>
          <w:szCs w:val="24"/>
        </w:rPr>
        <w:t>HBV-ACLF patients and</w:t>
      </w:r>
      <w:r w:rsidR="004E3B39" w:rsidRPr="000B60D1">
        <w:rPr>
          <w:rFonts w:ascii="Book Antiqua" w:eastAsia="宋体" w:hAnsi="Book Antiqua" w:cs="Times New Roman"/>
          <w:color w:val="000000" w:themeColor="text1"/>
          <w:kern w:val="0"/>
          <w:sz w:val="24"/>
          <w:szCs w:val="24"/>
        </w:rPr>
        <w:t xml:space="preserve"> the</w:t>
      </w:r>
      <w:r w:rsidR="00511A97" w:rsidRPr="000B60D1">
        <w:rPr>
          <w:rFonts w:ascii="Book Antiqua" w:eastAsia="宋体" w:hAnsi="Book Antiqua" w:cs="Times New Roman"/>
          <w:color w:val="000000" w:themeColor="text1"/>
          <w:kern w:val="0"/>
          <w:sz w:val="24"/>
          <w:szCs w:val="24"/>
        </w:rPr>
        <w:t xml:space="preserve"> control</w:t>
      </w:r>
      <w:r w:rsidR="004E3B39" w:rsidRPr="000B60D1">
        <w:rPr>
          <w:rFonts w:ascii="Book Antiqua" w:eastAsia="宋体" w:hAnsi="Book Antiqua" w:cs="Times New Roman"/>
          <w:color w:val="000000" w:themeColor="text1"/>
          <w:kern w:val="0"/>
          <w:sz w:val="24"/>
          <w:szCs w:val="24"/>
        </w:rPr>
        <w:t xml:space="preserve"> group</w:t>
      </w:r>
      <w:r w:rsidR="008A59B1" w:rsidRPr="000B60D1">
        <w:rPr>
          <w:rFonts w:ascii="Book Antiqua" w:eastAsia="宋体" w:hAnsi="Book Antiqua" w:cs="Times New Roman"/>
          <w:color w:val="000000" w:themeColor="text1"/>
          <w:kern w:val="0"/>
          <w:sz w:val="24"/>
          <w:szCs w:val="24"/>
        </w:rPr>
        <w:t>.</w:t>
      </w:r>
      <w:r w:rsidR="00511A97" w:rsidRPr="000B60D1">
        <w:rPr>
          <w:rFonts w:ascii="Book Antiqua" w:eastAsia="宋体" w:hAnsi="Book Antiqua" w:cs="Times New Roman"/>
          <w:color w:val="000000" w:themeColor="text1"/>
          <w:kern w:val="0"/>
          <w:sz w:val="24"/>
          <w:szCs w:val="24"/>
        </w:rPr>
        <w:t xml:space="preserve"> </w:t>
      </w:r>
      <w:r w:rsidR="001B6BFD" w:rsidRPr="000B60D1">
        <w:rPr>
          <w:rFonts w:ascii="Book Antiqua" w:eastAsia="宋体" w:hAnsi="Book Antiqua" w:cs="Times New Roman"/>
          <w:color w:val="000000" w:themeColor="text1"/>
          <w:kern w:val="0"/>
          <w:sz w:val="24"/>
          <w:szCs w:val="24"/>
        </w:rPr>
        <w:t>According to the instructions, the body composition analyzer (Inbody 3.0, BiospaceCo., Ltd., South Korea) was used to determine the protein, fat</w:t>
      </w:r>
      <w:r w:rsidR="004E3B39" w:rsidRPr="000B60D1">
        <w:rPr>
          <w:rFonts w:ascii="Book Antiqua" w:eastAsia="宋体" w:hAnsi="Book Antiqua" w:cs="Times New Roman"/>
          <w:color w:val="000000" w:themeColor="text1"/>
          <w:kern w:val="0"/>
          <w:sz w:val="24"/>
          <w:szCs w:val="24"/>
        </w:rPr>
        <w:t>,</w:t>
      </w:r>
      <w:r w:rsidR="001B6BFD" w:rsidRPr="000B60D1">
        <w:rPr>
          <w:rFonts w:ascii="Book Antiqua" w:eastAsia="宋体" w:hAnsi="Book Antiqua" w:cs="Times New Roman"/>
          <w:color w:val="000000" w:themeColor="text1"/>
          <w:kern w:val="0"/>
          <w:sz w:val="24"/>
          <w:szCs w:val="24"/>
        </w:rPr>
        <w:t xml:space="preserve"> and skeletal muscle contents using the multifrequency bioelectrical impedance method</w:t>
      </w:r>
      <w:r w:rsidR="0059646D" w:rsidRPr="000B60D1">
        <w:rPr>
          <w:rFonts w:ascii="Book Antiqua" w:eastAsia="宋体" w:hAnsi="Book Antiqua" w:cs="Times New Roman"/>
          <w:color w:val="000000" w:themeColor="text1"/>
          <w:kern w:val="0"/>
          <w:sz w:val="24"/>
          <w:szCs w:val="24"/>
        </w:rPr>
        <w:t>.</w:t>
      </w:r>
    </w:p>
    <w:p w14:paraId="6FB92620" w14:textId="77777777" w:rsidR="00511A97" w:rsidRPr="000B60D1" w:rsidRDefault="00511A97" w:rsidP="00E22ED7">
      <w:pPr>
        <w:autoSpaceDE w:val="0"/>
        <w:autoSpaceDN w:val="0"/>
        <w:adjustRightInd w:val="0"/>
        <w:snapToGrid w:val="0"/>
        <w:spacing w:line="360" w:lineRule="auto"/>
        <w:rPr>
          <w:rFonts w:ascii="Book Antiqua" w:eastAsia="宋体" w:hAnsi="Book Antiqua" w:cs="Times New Roman"/>
          <w:b/>
          <w:color w:val="000000" w:themeColor="text1"/>
          <w:sz w:val="24"/>
          <w:szCs w:val="24"/>
        </w:rPr>
      </w:pPr>
    </w:p>
    <w:p w14:paraId="2CF8981B" w14:textId="09DF801A" w:rsidR="00511A97" w:rsidRPr="000B60D1" w:rsidRDefault="00511A97"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0B60D1">
        <w:rPr>
          <w:rFonts w:ascii="Book Antiqua" w:eastAsia="宋体" w:hAnsi="Book Antiqua" w:cs="Times New Roman"/>
          <w:b/>
          <w:i/>
          <w:color w:val="000000" w:themeColor="text1"/>
          <w:sz w:val="24"/>
          <w:szCs w:val="24"/>
        </w:rPr>
        <w:t xml:space="preserve">Biomarkers of </w:t>
      </w:r>
      <w:r w:rsidR="004E3B39" w:rsidRPr="000B60D1">
        <w:rPr>
          <w:rFonts w:ascii="Book Antiqua" w:eastAsia="宋体" w:hAnsi="Book Antiqua" w:cs="Times New Roman"/>
          <w:b/>
          <w:i/>
          <w:color w:val="000000" w:themeColor="text1"/>
          <w:sz w:val="24"/>
          <w:szCs w:val="24"/>
        </w:rPr>
        <w:t xml:space="preserve">the </w:t>
      </w:r>
      <w:r w:rsidRPr="000B60D1">
        <w:rPr>
          <w:rFonts w:ascii="Book Antiqua" w:eastAsia="宋体" w:hAnsi="Book Antiqua" w:cs="Times New Roman"/>
          <w:b/>
          <w:i/>
          <w:color w:val="000000" w:themeColor="text1"/>
          <w:sz w:val="24"/>
          <w:szCs w:val="24"/>
        </w:rPr>
        <w:t>gastrointestinal barrier</w:t>
      </w:r>
    </w:p>
    <w:p w14:paraId="57F00EA9" w14:textId="72EA11D1" w:rsidR="00BA2A78" w:rsidRPr="000B60D1" w:rsidRDefault="00DE6F4F"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Enzyme linked immunosorbent assay (ELISA)</w:t>
      </w:r>
      <w:r w:rsidR="00511A97" w:rsidRPr="000B60D1">
        <w:rPr>
          <w:rFonts w:ascii="Book Antiqua" w:eastAsia="宋体" w:hAnsi="Book Antiqua" w:cs="Times New Roman"/>
          <w:color w:val="000000" w:themeColor="text1"/>
          <w:sz w:val="24"/>
          <w:szCs w:val="24"/>
        </w:rPr>
        <w:t xml:space="preserve"> </w:t>
      </w:r>
      <w:r w:rsidR="004A4600" w:rsidRPr="000B60D1">
        <w:rPr>
          <w:rFonts w:ascii="Book Antiqua" w:eastAsia="宋体" w:hAnsi="Book Antiqua" w:cs="Times New Roman"/>
          <w:color w:val="000000" w:themeColor="text1"/>
          <w:sz w:val="24"/>
          <w:szCs w:val="24"/>
        </w:rPr>
        <w:t xml:space="preserve">was </w:t>
      </w:r>
      <w:r w:rsidR="00511A97" w:rsidRPr="000B60D1">
        <w:rPr>
          <w:rFonts w:ascii="Book Antiqua" w:eastAsia="宋体" w:hAnsi="Book Antiqua" w:cs="Times New Roman"/>
          <w:color w:val="000000" w:themeColor="text1"/>
          <w:sz w:val="24"/>
          <w:szCs w:val="24"/>
        </w:rPr>
        <w:t xml:space="preserve">used to detect </w:t>
      </w:r>
      <w:r w:rsidR="00511A97" w:rsidRPr="000B60D1">
        <w:rPr>
          <w:rFonts w:ascii="Book Antiqua" w:hAnsi="Book Antiqua" w:cs="Times New Roman"/>
          <w:color w:val="000000" w:themeColor="text1"/>
          <w:sz w:val="24"/>
          <w:szCs w:val="24"/>
        </w:rPr>
        <w:t>secretory immunoglobulin A (sIgA</w:t>
      </w:r>
      <w:r w:rsidR="00511A97" w:rsidRPr="000B60D1">
        <w:rPr>
          <w:rFonts w:ascii="Book Antiqua" w:eastAsia="宋体" w:hAnsi="Book Antiqua" w:cs="Times New Roman"/>
          <w:color w:val="000000" w:themeColor="text1"/>
          <w:sz w:val="24"/>
          <w:szCs w:val="24"/>
        </w:rPr>
        <w:t xml:space="preserve">) in feces (Abcam, Cambridge, UK). </w:t>
      </w:r>
      <w:r w:rsidR="00BA2A78" w:rsidRPr="000B60D1">
        <w:rPr>
          <w:rFonts w:ascii="Book Antiqua" w:eastAsia="宋体" w:hAnsi="Book Antiqua" w:cs="Times New Roman"/>
          <w:color w:val="000000" w:themeColor="text1"/>
          <w:sz w:val="24"/>
          <w:szCs w:val="24"/>
        </w:rPr>
        <w:t xml:space="preserve">The </w:t>
      </w:r>
      <w:r w:rsidR="006B1D4C" w:rsidRPr="000B60D1">
        <w:rPr>
          <w:rFonts w:ascii="Book Antiqua" w:eastAsia="宋体" w:hAnsi="Book Antiqua" w:cs="Times New Roman"/>
          <w:color w:val="000000" w:themeColor="text1"/>
          <w:sz w:val="24"/>
          <w:szCs w:val="24"/>
        </w:rPr>
        <w:t>coccus-bacillus ratio</w:t>
      </w:r>
      <w:r w:rsidR="00BA2A78" w:rsidRPr="000B60D1">
        <w:rPr>
          <w:rFonts w:ascii="Book Antiqua" w:eastAsia="宋体" w:hAnsi="Book Antiqua" w:cs="Times New Roman"/>
          <w:color w:val="000000" w:themeColor="text1"/>
          <w:sz w:val="24"/>
          <w:szCs w:val="24"/>
        </w:rPr>
        <w:t xml:space="preserve"> was measured by direct smear in the </w:t>
      </w:r>
      <w:r w:rsidR="00AE3921" w:rsidRPr="000B60D1">
        <w:rPr>
          <w:rFonts w:ascii="Book Antiqua" w:eastAsia="宋体" w:hAnsi="Book Antiqua" w:cs="Times New Roman"/>
          <w:color w:val="000000" w:themeColor="text1"/>
          <w:sz w:val="24"/>
          <w:szCs w:val="24"/>
        </w:rPr>
        <w:t>laboratory department</w:t>
      </w:r>
      <w:r w:rsidR="00BA2A78" w:rsidRPr="000B60D1">
        <w:rPr>
          <w:rFonts w:ascii="Book Antiqua" w:eastAsia="宋体" w:hAnsi="Book Antiqua" w:cs="Times New Roman"/>
          <w:color w:val="000000" w:themeColor="text1"/>
          <w:sz w:val="24"/>
          <w:szCs w:val="24"/>
        </w:rPr>
        <w:t>.</w:t>
      </w:r>
    </w:p>
    <w:p w14:paraId="2F6F54D8" w14:textId="77777777" w:rsidR="00192CDD" w:rsidRPr="000B60D1" w:rsidRDefault="00192CDD" w:rsidP="00E22ED7">
      <w:pPr>
        <w:autoSpaceDE w:val="0"/>
        <w:autoSpaceDN w:val="0"/>
        <w:adjustRightInd w:val="0"/>
        <w:snapToGrid w:val="0"/>
        <w:spacing w:line="360" w:lineRule="auto"/>
        <w:rPr>
          <w:rFonts w:ascii="Book Antiqua" w:eastAsia="宋体" w:hAnsi="Book Antiqua" w:cs="Times New Roman"/>
          <w:b/>
          <w:color w:val="000000" w:themeColor="text1"/>
          <w:sz w:val="24"/>
          <w:szCs w:val="24"/>
        </w:rPr>
      </w:pPr>
    </w:p>
    <w:p w14:paraId="5D16A813" w14:textId="77777777" w:rsidR="00717FBA" w:rsidRPr="000B60D1" w:rsidRDefault="00717FBA"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0B60D1">
        <w:rPr>
          <w:rFonts w:ascii="Book Antiqua" w:eastAsia="宋体" w:hAnsi="Book Antiqua" w:cs="Times New Roman"/>
          <w:b/>
          <w:i/>
          <w:color w:val="000000" w:themeColor="text1"/>
          <w:sz w:val="24"/>
          <w:szCs w:val="24"/>
        </w:rPr>
        <w:t>Biomarkers of inflammation</w:t>
      </w:r>
    </w:p>
    <w:p w14:paraId="493AD74A" w14:textId="10C680C5" w:rsidR="00453318" w:rsidRPr="000B60D1" w:rsidRDefault="00717FBA"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 xml:space="preserve">ELISA </w:t>
      </w:r>
      <w:r w:rsidR="004A4600" w:rsidRPr="000B60D1">
        <w:rPr>
          <w:rFonts w:ascii="Book Antiqua" w:eastAsia="宋体" w:hAnsi="Book Antiqua" w:cs="Times New Roman"/>
          <w:color w:val="000000" w:themeColor="text1"/>
          <w:sz w:val="24"/>
          <w:szCs w:val="24"/>
        </w:rPr>
        <w:t xml:space="preserve">was </w:t>
      </w:r>
      <w:r w:rsidRPr="000B60D1">
        <w:rPr>
          <w:rFonts w:ascii="Book Antiqua" w:eastAsia="宋体" w:hAnsi="Book Antiqua" w:cs="Times New Roman"/>
          <w:color w:val="000000" w:themeColor="text1"/>
          <w:sz w:val="24"/>
          <w:szCs w:val="24"/>
        </w:rPr>
        <w:t xml:space="preserve">used to detect </w:t>
      </w:r>
      <w:r w:rsidR="00C57E82" w:rsidRPr="000B60D1">
        <w:rPr>
          <w:rFonts w:ascii="Book Antiqua" w:eastAsia="宋体" w:hAnsi="Book Antiqua" w:cs="Times New Roman"/>
          <w:color w:val="000000" w:themeColor="text1"/>
          <w:kern w:val="0"/>
          <w:sz w:val="24"/>
          <w:szCs w:val="24"/>
        </w:rPr>
        <w:t>D-lactate</w:t>
      </w:r>
      <w:r w:rsidR="00F25966" w:rsidRPr="000B60D1">
        <w:rPr>
          <w:rFonts w:ascii="Book Antiqua" w:eastAsia="宋体" w:hAnsi="Book Antiqua" w:cs="Times New Roman"/>
          <w:color w:val="000000" w:themeColor="text1"/>
          <w:kern w:val="0"/>
          <w:sz w:val="24"/>
          <w:szCs w:val="24"/>
        </w:rPr>
        <w:t xml:space="preserve"> </w:t>
      </w:r>
      <w:r w:rsidR="00A730D2" w:rsidRPr="000B60D1">
        <w:rPr>
          <w:rFonts w:ascii="Book Antiqua" w:eastAsia="宋体" w:hAnsi="Book Antiqua" w:cs="Times New Roman"/>
          <w:color w:val="000000" w:themeColor="text1"/>
          <w:kern w:val="0"/>
          <w:sz w:val="24"/>
          <w:szCs w:val="24"/>
        </w:rPr>
        <w:t>(</w:t>
      </w:r>
      <w:r w:rsidR="00A730D2" w:rsidRPr="000B60D1">
        <w:rPr>
          <w:rFonts w:ascii="Book Antiqua" w:eastAsia="宋体" w:hAnsi="Book Antiqua" w:cs="Times New Roman"/>
          <w:color w:val="000000" w:themeColor="text1"/>
          <w:sz w:val="24"/>
          <w:szCs w:val="24"/>
        </w:rPr>
        <w:t xml:space="preserve">Becton, Dickinson and Company, </w:t>
      </w:r>
      <w:r w:rsidR="00FE1C5C" w:rsidRPr="000B60D1">
        <w:rPr>
          <w:rFonts w:ascii="Book Antiqua" w:eastAsia="宋体" w:hAnsi="Book Antiqua" w:cs="Times New Roman"/>
          <w:color w:val="000000" w:themeColor="text1"/>
          <w:sz w:val="24"/>
          <w:szCs w:val="24"/>
        </w:rPr>
        <w:t>United states</w:t>
      </w:r>
      <w:r w:rsidR="00A730D2" w:rsidRPr="000B60D1">
        <w:rPr>
          <w:rFonts w:ascii="Book Antiqua" w:eastAsia="宋体" w:hAnsi="Book Antiqua" w:cs="Times New Roman"/>
          <w:color w:val="000000" w:themeColor="text1"/>
          <w:kern w:val="0"/>
          <w:sz w:val="24"/>
          <w:szCs w:val="24"/>
        </w:rPr>
        <w:t>)</w:t>
      </w:r>
      <w:r w:rsidR="00C57E82" w:rsidRPr="000B60D1">
        <w:rPr>
          <w:rFonts w:ascii="Book Antiqua" w:eastAsia="宋体" w:hAnsi="Book Antiqua" w:cs="Times New Roman"/>
          <w:color w:val="000000" w:themeColor="text1"/>
          <w:sz w:val="24"/>
          <w:szCs w:val="24"/>
        </w:rPr>
        <w:t xml:space="preserve"> and endotoxin</w:t>
      </w:r>
      <w:r w:rsidR="00856692" w:rsidRPr="000B60D1">
        <w:rPr>
          <w:rFonts w:ascii="Book Antiqua" w:eastAsia="宋体" w:hAnsi="Book Antiqua" w:cs="Times New Roman"/>
          <w:color w:val="000000" w:themeColor="text1"/>
          <w:sz w:val="24"/>
          <w:szCs w:val="24"/>
        </w:rPr>
        <w:t xml:space="preserve"> </w:t>
      </w:r>
      <w:r w:rsidR="00A730D2" w:rsidRPr="000B60D1">
        <w:rPr>
          <w:rFonts w:ascii="Book Antiqua" w:eastAsia="宋体" w:hAnsi="Book Antiqua" w:cs="Times New Roman"/>
          <w:color w:val="000000" w:themeColor="text1"/>
          <w:sz w:val="24"/>
          <w:szCs w:val="24"/>
        </w:rPr>
        <w:t>(</w:t>
      </w:r>
      <w:r w:rsidR="005C1AD3" w:rsidRPr="000B60D1">
        <w:rPr>
          <w:rFonts w:ascii="Book Antiqua" w:eastAsia="宋体" w:hAnsi="Book Antiqua" w:cs="Times New Roman"/>
          <w:color w:val="000000" w:themeColor="text1"/>
          <w:sz w:val="24"/>
          <w:szCs w:val="24"/>
        </w:rPr>
        <w:t>Abcam, Cambridge, UK</w:t>
      </w:r>
      <w:r w:rsidR="00A730D2" w:rsidRPr="000B60D1">
        <w:rPr>
          <w:rFonts w:ascii="Book Antiqua" w:eastAsia="宋体" w:hAnsi="Book Antiqua" w:cs="Times New Roman"/>
          <w:color w:val="000000" w:themeColor="text1"/>
          <w:sz w:val="24"/>
          <w:szCs w:val="24"/>
        </w:rPr>
        <w:t>)</w:t>
      </w:r>
      <w:r w:rsidR="00C57E82" w:rsidRPr="000B60D1">
        <w:rPr>
          <w:rFonts w:ascii="Book Antiqua" w:eastAsia="宋体" w:hAnsi="Book Antiqua" w:cs="Times New Roman"/>
          <w:color w:val="000000" w:themeColor="text1"/>
          <w:sz w:val="24"/>
          <w:szCs w:val="24"/>
        </w:rPr>
        <w:t xml:space="preserve"> in serum at the time of diagnosis</w:t>
      </w:r>
      <w:r w:rsidR="004A4600" w:rsidRPr="000B60D1">
        <w:rPr>
          <w:rFonts w:ascii="Book Antiqua" w:eastAsia="宋体" w:hAnsi="Book Antiqua" w:cs="Times New Roman"/>
          <w:color w:val="000000" w:themeColor="text1"/>
          <w:sz w:val="24"/>
          <w:szCs w:val="24"/>
        </w:rPr>
        <w:t xml:space="preserve"> and 2 </w:t>
      </w:r>
      <w:r w:rsidR="00E36D4B" w:rsidRPr="000B60D1">
        <w:rPr>
          <w:rFonts w:ascii="Book Antiqua" w:eastAsia="宋体" w:hAnsi="Book Antiqua" w:cs="Times New Roman"/>
          <w:color w:val="000000" w:themeColor="text1"/>
          <w:kern w:val="0"/>
          <w:sz w:val="24"/>
          <w:szCs w:val="24"/>
        </w:rPr>
        <w:t>wk</w:t>
      </w:r>
      <w:r w:rsidR="004A4600" w:rsidRPr="000B60D1">
        <w:rPr>
          <w:rFonts w:ascii="Book Antiqua" w:eastAsia="宋体" w:hAnsi="Book Antiqua" w:cs="Times New Roman"/>
          <w:color w:val="000000" w:themeColor="text1"/>
          <w:kern w:val="0"/>
          <w:sz w:val="24"/>
          <w:szCs w:val="24"/>
        </w:rPr>
        <w:t xml:space="preserve"> </w:t>
      </w:r>
      <w:r w:rsidR="006E2E92" w:rsidRPr="000B60D1">
        <w:rPr>
          <w:rFonts w:ascii="Book Antiqua" w:eastAsia="宋体" w:hAnsi="Book Antiqua" w:cs="Times New Roman"/>
          <w:color w:val="000000" w:themeColor="text1"/>
          <w:sz w:val="24"/>
          <w:szCs w:val="24"/>
        </w:rPr>
        <w:t xml:space="preserve">and </w:t>
      </w:r>
      <w:r w:rsidR="004A4600" w:rsidRPr="000B60D1">
        <w:rPr>
          <w:rFonts w:ascii="Book Antiqua" w:eastAsia="宋体" w:hAnsi="Book Antiqua" w:cs="Times New Roman"/>
          <w:color w:val="000000" w:themeColor="text1"/>
          <w:sz w:val="24"/>
          <w:szCs w:val="24"/>
        </w:rPr>
        <w:t>4</w:t>
      </w:r>
      <w:r w:rsidR="004A4600" w:rsidRPr="000B60D1">
        <w:rPr>
          <w:rFonts w:ascii="Book Antiqua" w:eastAsia="宋体" w:hAnsi="Book Antiqua" w:cs="Times New Roman"/>
          <w:color w:val="000000" w:themeColor="text1"/>
          <w:kern w:val="0"/>
          <w:sz w:val="24"/>
          <w:szCs w:val="24"/>
        </w:rPr>
        <w:t xml:space="preserve"> </w:t>
      </w:r>
      <w:r w:rsidR="00E36D4B" w:rsidRPr="000B60D1">
        <w:rPr>
          <w:rFonts w:ascii="Book Antiqua" w:eastAsia="宋体" w:hAnsi="Book Antiqua" w:cs="Times New Roman"/>
          <w:color w:val="000000" w:themeColor="text1"/>
          <w:kern w:val="0"/>
          <w:sz w:val="24"/>
          <w:szCs w:val="24"/>
        </w:rPr>
        <w:t>wk</w:t>
      </w:r>
      <w:r w:rsidR="004A4600" w:rsidRPr="000B60D1">
        <w:rPr>
          <w:rFonts w:ascii="Book Antiqua" w:eastAsia="宋体" w:hAnsi="Book Antiqua" w:cs="Times New Roman"/>
          <w:color w:val="000000" w:themeColor="text1"/>
          <w:kern w:val="0"/>
          <w:sz w:val="24"/>
          <w:szCs w:val="24"/>
        </w:rPr>
        <w:t xml:space="preserve"> after treatment</w:t>
      </w:r>
      <w:r w:rsidR="00C57E82" w:rsidRPr="000B60D1">
        <w:rPr>
          <w:rFonts w:ascii="Book Antiqua" w:eastAsia="宋体" w:hAnsi="Book Antiqua" w:cs="Times New Roman"/>
          <w:color w:val="000000" w:themeColor="text1"/>
          <w:sz w:val="24"/>
          <w:szCs w:val="24"/>
        </w:rPr>
        <w:t>.</w:t>
      </w:r>
    </w:p>
    <w:p w14:paraId="71620B6B" w14:textId="065313CB" w:rsidR="006E2E92" w:rsidRPr="000B60D1" w:rsidRDefault="006E2E9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 xml:space="preserve">Centralized testing </w:t>
      </w:r>
      <w:r w:rsidR="004A4600" w:rsidRPr="000B60D1">
        <w:rPr>
          <w:rFonts w:ascii="Book Antiqua" w:eastAsia="宋体" w:hAnsi="Book Antiqua" w:cs="Times New Roman"/>
          <w:color w:val="000000" w:themeColor="text1"/>
          <w:sz w:val="24"/>
          <w:szCs w:val="24"/>
        </w:rPr>
        <w:t xml:space="preserve">for cytokines </w:t>
      </w:r>
      <w:r w:rsidRPr="000B60D1">
        <w:rPr>
          <w:rFonts w:ascii="Book Antiqua" w:eastAsia="宋体" w:hAnsi="Book Antiqua" w:cs="Times New Roman"/>
          <w:color w:val="000000" w:themeColor="text1"/>
          <w:sz w:val="24"/>
          <w:szCs w:val="24"/>
        </w:rPr>
        <w:t>was performed by Jingmei Beijing Central Laboratory</w:t>
      </w:r>
      <w:r w:rsidR="00877889" w:rsidRPr="000B60D1">
        <w:rPr>
          <w:rFonts w:ascii="Book Antiqua" w:eastAsia="宋体" w:hAnsi="Book Antiqua" w:cs="Times New Roman"/>
          <w:color w:val="000000" w:themeColor="text1"/>
          <w:sz w:val="24"/>
          <w:szCs w:val="24"/>
        </w:rPr>
        <w:t>. S</w:t>
      </w:r>
      <w:r w:rsidRPr="000B60D1">
        <w:rPr>
          <w:rFonts w:ascii="Book Antiqua" w:eastAsia="宋体" w:hAnsi="Book Antiqua" w:cs="Times New Roman"/>
          <w:color w:val="000000" w:themeColor="text1"/>
          <w:sz w:val="24"/>
          <w:szCs w:val="24"/>
        </w:rPr>
        <w:t xml:space="preserve">erum </w:t>
      </w:r>
      <w:r w:rsidR="001A7A4A" w:rsidRPr="000B60D1">
        <w:rPr>
          <w:rFonts w:ascii="Book Antiqua" w:hAnsi="Book Antiqua" w:cs="Times New Roman"/>
          <w:color w:val="000000" w:themeColor="text1"/>
          <w:sz w:val="24"/>
          <w:szCs w:val="24"/>
        </w:rPr>
        <w:t>interleukin-1 (</w:t>
      </w:r>
      <w:r w:rsidRPr="000B60D1">
        <w:rPr>
          <w:rFonts w:ascii="Book Antiqua" w:eastAsia="宋体" w:hAnsi="Book Antiqua" w:cs="Times New Roman"/>
          <w:color w:val="000000" w:themeColor="text1"/>
          <w:sz w:val="24"/>
          <w:szCs w:val="24"/>
        </w:rPr>
        <w:t>IL-1</w:t>
      </w:r>
      <w:r w:rsidR="001A7A4A"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w:t>
      </w:r>
      <w:r w:rsidR="001A7A4A" w:rsidRPr="000B60D1">
        <w:rPr>
          <w:rFonts w:ascii="Book Antiqua" w:hAnsi="Book Antiqua" w:cs="Times New Roman"/>
          <w:color w:val="000000" w:themeColor="text1"/>
          <w:sz w:val="24"/>
          <w:szCs w:val="24"/>
        </w:rPr>
        <w:t>interleukin-10 (</w:t>
      </w:r>
      <w:r w:rsidRPr="000B60D1">
        <w:rPr>
          <w:rFonts w:ascii="Book Antiqua" w:eastAsia="宋体" w:hAnsi="Book Antiqua" w:cs="Times New Roman"/>
          <w:color w:val="000000" w:themeColor="text1"/>
          <w:sz w:val="24"/>
          <w:szCs w:val="24"/>
        </w:rPr>
        <w:t>IL-10</w:t>
      </w:r>
      <w:r w:rsidR="001A7A4A"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and </w:t>
      </w:r>
      <w:r w:rsidR="001A7A4A" w:rsidRPr="000B60D1">
        <w:rPr>
          <w:rFonts w:ascii="Book Antiqua" w:hAnsi="Book Antiqua" w:cs="Times New Roman"/>
          <w:color w:val="000000" w:themeColor="text1"/>
          <w:sz w:val="24"/>
          <w:szCs w:val="24"/>
        </w:rPr>
        <w:t xml:space="preserve">tumor necrosis factor </w:t>
      </w:r>
      <w:r w:rsidR="001A7A4A" w:rsidRPr="000B60D1">
        <w:rPr>
          <w:rFonts w:ascii="Book Antiqua" w:eastAsia="宋体" w:hAnsi="Book Antiqua" w:cs="Times New Roman"/>
          <w:color w:val="000000" w:themeColor="text1"/>
          <w:kern w:val="0"/>
          <w:sz w:val="24"/>
          <w:szCs w:val="24"/>
        </w:rPr>
        <w:t>alpha</w:t>
      </w:r>
      <w:r w:rsidR="001A7A4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TNF-α</w:t>
      </w:r>
      <w:r w:rsidR="001A7A4A"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were detected </w:t>
      </w:r>
      <w:r w:rsidR="004A4600" w:rsidRPr="000B60D1">
        <w:rPr>
          <w:rFonts w:ascii="Book Antiqua" w:eastAsia="宋体" w:hAnsi="Book Antiqua" w:cs="Times New Roman"/>
          <w:color w:val="000000" w:themeColor="text1"/>
          <w:sz w:val="24"/>
          <w:szCs w:val="24"/>
        </w:rPr>
        <w:t xml:space="preserve">with </w:t>
      </w:r>
      <w:r w:rsidRPr="000B60D1">
        <w:rPr>
          <w:rFonts w:ascii="Book Antiqua" w:eastAsia="宋体" w:hAnsi="Book Antiqua" w:cs="Times New Roman"/>
          <w:color w:val="000000" w:themeColor="text1"/>
          <w:sz w:val="24"/>
          <w:szCs w:val="24"/>
        </w:rPr>
        <w:t xml:space="preserve">a Luminex-100 flow fluorescence microsphere detector (Luminex, Austin, TX, </w:t>
      </w:r>
      <w:r w:rsidR="00FE1C5C" w:rsidRPr="000B60D1">
        <w:rPr>
          <w:rFonts w:ascii="Book Antiqua" w:eastAsia="宋体" w:hAnsi="Book Antiqua" w:cs="Times New Roman"/>
          <w:color w:val="000000" w:themeColor="text1"/>
          <w:sz w:val="24"/>
          <w:szCs w:val="24"/>
        </w:rPr>
        <w:t>United states</w:t>
      </w:r>
      <w:r w:rsidRPr="000B60D1">
        <w:rPr>
          <w:rFonts w:ascii="Book Antiqua" w:eastAsia="宋体" w:hAnsi="Book Antiqua" w:cs="Times New Roman"/>
          <w:color w:val="000000" w:themeColor="text1"/>
          <w:sz w:val="24"/>
          <w:szCs w:val="24"/>
        </w:rPr>
        <w:t xml:space="preserve">) according to the detection procedure. </w:t>
      </w:r>
      <w:r w:rsidR="00A3204B" w:rsidRPr="000B60D1">
        <w:rPr>
          <w:rFonts w:ascii="Book Antiqua" w:eastAsia="宋体" w:hAnsi="Book Antiqua" w:cs="Times New Roman"/>
          <w:color w:val="000000" w:themeColor="text1"/>
          <w:sz w:val="24"/>
          <w:szCs w:val="24"/>
        </w:rPr>
        <w:t xml:space="preserve">The levels </w:t>
      </w:r>
      <w:r w:rsidR="000E53CF" w:rsidRPr="000B60D1">
        <w:rPr>
          <w:rFonts w:ascii="Book Antiqua" w:eastAsia="宋体" w:hAnsi="Book Antiqua" w:cs="Times New Roman" w:hint="eastAsia"/>
          <w:color w:val="000000" w:themeColor="text1"/>
          <w:sz w:val="24"/>
          <w:szCs w:val="24"/>
        </w:rPr>
        <w:t xml:space="preserve">of </w:t>
      </w:r>
      <w:r w:rsidR="000E53CF" w:rsidRPr="000B60D1">
        <w:rPr>
          <w:rFonts w:ascii="Book Antiqua" w:eastAsia="宋体" w:hAnsi="Book Antiqua" w:cs="Times New Roman"/>
          <w:color w:val="000000" w:themeColor="text1"/>
          <w:sz w:val="24"/>
          <w:szCs w:val="24"/>
        </w:rPr>
        <w:t>IL-1</w:t>
      </w:r>
      <w:r w:rsidR="000E53CF" w:rsidRPr="000B60D1">
        <w:rPr>
          <w:rFonts w:ascii="Book Antiqua" w:eastAsia="宋体" w:hAnsi="Book Antiqua" w:cs="Times New Roman" w:hint="eastAsia"/>
          <w:color w:val="000000" w:themeColor="text1"/>
          <w:sz w:val="24"/>
          <w:szCs w:val="24"/>
        </w:rPr>
        <w:t xml:space="preserve">, </w:t>
      </w:r>
      <w:r w:rsidR="000E53CF" w:rsidRPr="000B60D1">
        <w:rPr>
          <w:rFonts w:ascii="Book Antiqua" w:eastAsia="宋体" w:hAnsi="Book Antiqua" w:cs="Times New Roman"/>
          <w:color w:val="000000" w:themeColor="text1"/>
          <w:sz w:val="24"/>
          <w:szCs w:val="24"/>
        </w:rPr>
        <w:t>IL-10</w:t>
      </w:r>
      <w:r w:rsidR="00A3204B" w:rsidRPr="000B60D1">
        <w:rPr>
          <w:rFonts w:ascii="Book Antiqua" w:eastAsia="宋体" w:hAnsi="Book Antiqua" w:cs="Times New Roman"/>
          <w:color w:val="000000" w:themeColor="text1"/>
          <w:sz w:val="24"/>
          <w:szCs w:val="24"/>
        </w:rPr>
        <w:t>,</w:t>
      </w:r>
      <w:r w:rsidR="000E53CF" w:rsidRPr="000B60D1">
        <w:rPr>
          <w:rFonts w:ascii="Book Antiqua" w:eastAsia="宋体" w:hAnsi="Book Antiqua" w:cs="Times New Roman" w:hint="eastAsia"/>
          <w:color w:val="000000" w:themeColor="text1"/>
          <w:sz w:val="24"/>
          <w:szCs w:val="24"/>
        </w:rPr>
        <w:t xml:space="preserve"> and </w:t>
      </w:r>
      <w:r w:rsidR="000E53CF" w:rsidRPr="000B60D1">
        <w:rPr>
          <w:rFonts w:ascii="Book Antiqua" w:eastAsia="宋体" w:hAnsi="Book Antiqua" w:cs="Times New Roman"/>
          <w:color w:val="000000" w:themeColor="text1"/>
          <w:sz w:val="24"/>
          <w:szCs w:val="24"/>
        </w:rPr>
        <w:t>TNF-α</w:t>
      </w:r>
      <w:r w:rsidR="000E53CF" w:rsidRPr="000B60D1">
        <w:rPr>
          <w:rFonts w:ascii="Book Antiqua" w:eastAsia="宋体" w:hAnsi="Book Antiqua" w:cs="Times New Roman" w:hint="eastAsia"/>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were detected using a human cytokine commercial kit (Becton, Dickinson and </w:t>
      </w:r>
      <w:r w:rsidRPr="000B60D1">
        <w:rPr>
          <w:rFonts w:ascii="Book Antiqua" w:eastAsia="宋体" w:hAnsi="Book Antiqua" w:cs="Times New Roman"/>
          <w:color w:val="000000" w:themeColor="text1"/>
          <w:sz w:val="24"/>
          <w:szCs w:val="24"/>
        </w:rPr>
        <w:lastRenderedPageBreak/>
        <w:t xml:space="preserve">Company, </w:t>
      </w:r>
      <w:r w:rsidR="00FE1C5C" w:rsidRPr="000B60D1">
        <w:rPr>
          <w:rFonts w:ascii="Book Antiqua" w:eastAsia="宋体" w:hAnsi="Book Antiqua" w:cs="Times New Roman"/>
          <w:color w:val="000000" w:themeColor="text1"/>
          <w:sz w:val="24"/>
          <w:szCs w:val="24"/>
        </w:rPr>
        <w:t>United states</w:t>
      </w:r>
      <w:r w:rsidRPr="000B60D1">
        <w:rPr>
          <w:rFonts w:ascii="Book Antiqua" w:eastAsia="宋体" w:hAnsi="Book Antiqua" w:cs="Times New Roman"/>
          <w:color w:val="000000" w:themeColor="text1"/>
          <w:sz w:val="24"/>
          <w:szCs w:val="24"/>
        </w:rPr>
        <w:t>).</w:t>
      </w:r>
    </w:p>
    <w:p w14:paraId="595D0A65" w14:textId="77777777" w:rsidR="00B01E8E" w:rsidRPr="000B60D1" w:rsidRDefault="00B01E8E" w:rsidP="00E22ED7">
      <w:pPr>
        <w:adjustRightInd w:val="0"/>
        <w:snapToGrid w:val="0"/>
        <w:spacing w:line="360" w:lineRule="auto"/>
        <w:rPr>
          <w:rFonts w:ascii="Book Antiqua" w:eastAsia="宋体" w:hAnsi="Book Antiqua" w:cs="Times New Roman"/>
          <w:b/>
          <w:color w:val="000000" w:themeColor="text1"/>
          <w:kern w:val="0"/>
          <w:sz w:val="24"/>
          <w:szCs w:val="24"/>
        </w:rPr>
      </w:pPr>
    </w:p>
    <w:p w14:paraId="6164AEB7" w14:textId="77777777" w:rsidR="00B01E8E" w:rsidRPr="000B60D1" w:rsidRDefault="00B01E8E" w:rsidP="00E22ED7">
      <w:pPr>
        <w:adjustRightInd w:val="0"/>
        <w:snapToGrid w:val="0"/>
        <w:spacing w:line="360" w:lineRule="auto"/>
        <w:rPr>
          <w:rFonts w:ascii="Book Antiqua" w:eastAsia="宋体" w:hAnsi="Book Antiqua" w:cs="Times New Roman"/>
          <w:b/>
          <w:i/>
          <w:color w:val="000000" w:themeColor="text1"/>
          <w:kern w:val="0"/>
          <w:sz w:val="24"/>
          <w:szCs w:val="24"/>
        </w:rPr>
      </w:pPr>
      <w:r w:rsidRPr="000B60D1">
        <w:rPr>
          <w:rFonts w:ascii="Book Antiqua" w:eastAsia="宋体" w:hAnsi="Book Antiqua" w:cs="Times New Roman"/>
          <w:b/>
          <w:i/>
          <w:color w:val="000000" w:themeColor="text1"/>
          <w:kern w:val="0"/>
          <w:sz w:val="24"/>
          <w:szCs w:val="24"/>
        </w:rPr>
        <w:t>Nutritional intervention</w:t>
      </w:r>
    </w:p>
    <w:p w14:paraId="6E8F7D24" w14:textId="77777777" w:rsidR="00B01E8E" w:rsidRPr="000B60D1" w:rsidRDefault="00B01E8E"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All HBV-ACLF patients had a light diet, licorice preparation, glutathione, albumin</w:t>
      </w:r>
      <w:r w:rsidR="006449E4"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fresh plasma</w:t>
      </w:r>
      <w:r w:rsidR="006449E4"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and other drugs to protect liver cells. Artificial extracorporeal liver support was considered in critical patients</w:t>
      </w:r>
      <w:r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 </w:instrText>
      </w:r>
      <w:r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EN.CITE.DATA </w:instrText>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separate"/>
      </w:r>
      <w:r w:rsidRPr="000B60D1">
        <w:rPr>
          <w:rFonts w:ascii="Book Antiqua" w:eastAsia="宋体" w:hAnsi="Book Antiqua" w:cs="Times New Roman"/>
          <w:noProof/>
          <w:color w:val="000000" w:themeColor="text1"/>
          <w:kern w:val="0"/>
          <w:sz w:val="24"/>
          <w:szCs w:val="24"/>
          <w:vertAlign w:val="superscript"/>
        </w:rPr>
        <w:t>[15]</w:t>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p>
    <w:p w14:paraId="11C0C60B" w14:textId="168F7115" w:rsidR="00B01E8E" w:rsidRPr="000B60D1" w:rsidRDefault="00B01E8E"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In </w:t>
      </w:r>
      <w:r w:rsidR="004A4600" w:rsidRPr="000B60D1">
        <w:rPr>
          <w:rFonts w:ascii="Book Antiqua" w:eastAsia="宋体" w:hAnsi="Book Antiqua" w:cs="Times New Roman"/>
          <w:color w:val="000000" w:themeColor="text1"/>
          <w:kern w:val="0"/>
          <w:sz w:val="24"/>
          <w:szCs w:val="24"/>
        </w:rPr>
        <w:t xml:space="preserve">Study </w:t>
      </w:r>
      <w:r w:rsidRPr="000B60D1">
        <w:rPr>
          <w:rFonts w:ascii="Book Antiqua" w:eastAsia="宋体" w:hAnsi="Book Antiqua" w:cs="Times New Roman"/>
          <w:color w:val="000000" w:themeColor="text1"/>
          <w:kern w:val="0"/>
          <w:sz w:val="24"/>
          <w:szCs w:val="24"/>
        </w:rPr>
        <w:t xml:space="preserve">1, HBV-ACLF patients were given individualized nutritional support by the nutrition support team. Nutritional support was initiated promptly for malnourished HBV-ACLF patients. Patients without malnutrition were provided with enteral nutrition (preferentially) and/or parenteral nutrition if they </w:t>
      </w:r>
      <w:r w:rsidR="004A4600" w:rsidRPr="000B60D1">
        <w:rPr>
          <w:rFonts w:ascii="Book Antiqua" w:eastAsia="宋体" w:hAnsi="Book Antiqua" w:cs="Times New Roman"/>
          <w:color w:val="000000" w:themeColor="text1"/>
          <w:kern w:val="0"/>
          <w:sz w:val="24"/>
          <w:szCs w:val="24"/>
        </w:rPr>
        <w:t xml:space="preserve">were </w:t>
      </w:r>
      <w:r w:rsidRPr="000B60D1">
        <w:rPr>
          <w:rFonts w:ascii="Book Antiqua" w:eastAsia="宋体" w:hAnsi="Book Antiqua" w:cs="Times New Roman"/>
          <w:color w:val="000000" w:themeColor="text1"/>
          <w:kern w:val="0"/>
          <w:sz w:val="24"/>
          <w:szCs w:val="24"/>
        </w:rPr>
        <w:t>viewed as unlikely to resume normal nutrition within the next 5-7 d. The nutritional composition and calories in the intestine of the patients were calculated by using the principle of small multi-meals and referring to the nutritional composition table. HBV-ACLF patients were encouraged to receive late evening oral nutritional supplementation in dietary</w:t>
      </w:r>
      <w:r w:rsidR="000E53CF" w:rsidRPr="000B60D1">
        <w:t xml:space="preserve"> </w:t>
      </w:r>
      <w:r w:rsidR="000E53CF" w:rsidRPr="000B60D1">
        <w:rPr>
          <w:rFonts w:ascii="Book Antiqua" w:eastAsia="宋体" w:hAnsi="Book Antiqua" w:cs="Times New Roman"/>
          <w:color w:val="000000" w:themeColor="text1"/>
          <w:kern w:val="0"/>
          <w:sz w:val="24"/>
          <w:szCs w:val="24"/>
        </w:rPr>
        <w:t>habit</w:t>
      </w:r>
      <w:r w:rsidRPr="000B60D1">
        <w:rPr>
          <w:rFonts w:ascii="Book Antiqua" w:eastAsia="宋体" w:hAnsi="Book Antiqua" w:cs="Times New Roman"/>
          <w:color w:val="000000" w:themeColor="text1"/>
          <w:kern w:val="0"/>
          <w:sz w:val="24"/>
          <w:szCs w:val="24"/>
        </w:rPr>
        <w:t>.</w:t>
      </w:r>
      <w:r w:rsidRPr="000B60D1">
        <w:rPr>
          <w:rFonts w:ascii="Book Antiqua"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 xml:space="preserve">During hospitalization, total energy intake for HBV-ACLF patients was not </w:t>
      </w:r>
      <w:r w:rsidR="003A1FC6" w:rsidRPr="000B60D1">
        <w:rPr>
          <w:rFonts w:ascii="Book Antiqua" w:eastAsia="宋体" w:hAnsi="Book Antiqua" w:cs="Times New Roman"/>
          <w:color w:val="000000" w:themeColor="text1"/>
          <w:kern w:val="0"/>
          <w:sz w:val="24"/>
          <w:szCs w:val="24"/>
        </w:rPr>
        <w:t xml:space="preserve">lower than </w:t>
      </w:r>
      <w:r w:rsidRPr="000B60D1">
        <w:rPr>
          <w:rFonts w:ascii="Book Antiqua" w:eastAsia="宋体" w:hAnsi="Book Antiqua" w:cs="Times New Roman"/>
          <w:color w:val="000000" w:themeColor="text1"/>
          <w:kern w:val="0"/>
          <w:sz w:val="24"/>
          <w:szCs w:val="24"/>
        </w:rPr>
        <w:t>35 kcal/</w:t>
      </w:r>
      <w:r w:rsidR="0026187B" w:rsidRPr="000B60D1">
        <w:rPr>
          <w:rFonts w:ascii="Book Antiqua" w:eastAsia="宋体" w:hAnsi="Book Antiqua" w:cs="Times New Roman"/>
          <w:color w:val="000000" w:themeColor="text1"/>
          <w:kern w:val="0"/>
          <w:sz w:val="24"/>
          <w:szCs w:val="24"/>
        </w:rPr>
        <w:t>(kg·d)</w:t>
      </w:r>
      <w:r w:rsidRPr="000B60D1">
        <w:rPr>
          <w:rFonts w:ascii="Book Antiqua" w:eastAsia="宋体" w:hAnsi="Book Antiqua" w:cs="Times New Roman"/>
          <w:color w:val="000000" w:themeColor="text1"/>
          <w:kern w:val="0"/>
          <w:sz w:val="24"/>
          <w:szCs w:val="24"/>
        </w:rPr>
        <w:t>, while protein intake was not lower than</w:t>
      </w:r>
      <w:r w:rsidR="00DF772A"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1.2-1.5 g/</w:t>
      </w:r>
      <w:r w:rsidR="0026187B" w:rsidRPr="000B60D1">
        <w:rPr>
          <w:rFonts w:ascii="Book Antiqua" w:eastAsia="宋体" w:hAnsi="Book Antiqua" w:cs="Times New Roman"/>
          <w:color w:val="000000" w:themeColor="text1"/>
          <w:kern w:val="0"/>
          <w:sz w:val="24"/>
          <w:szCs w:val="24"/>
        </w:rPr>
        <w:t>(kg·d)</w:t>
      </w:r>
      <w:r w:rsidRPr="000B60D1">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 </w:instrText>
      </w:r>
      <w:r w:rsidRPr="000B60D1">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EN.CITE.DATA </w:instrText>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separate"/>
      </w:r>
      <w:r w:rsidRPr="000B60D1">
        <w:rPr>
          <w:rFonts w:ascii="Book Antiqua" w:eastAsia="宋体" w:hAnsi="Book Antiqua" w:cs="Times New Roman"/>
          <w:noProof/>
          <w:color w:val="000000" w:themeColor="text1"/>
          <w:kern w:val="0"/>
          <w:sz w:val="24"/>
          <w:szCs w:val="24"/>
          <w:vertAlign w:val="superscript"/>
        </w:rPr>
        <w:t>[18]</w:t>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Total nutrition, carbohydrate, protein, and lipid</w:t>
      </w:r>
      <w:r w:rsidR="006449E4"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w</w:t>
      </w:r>
      <w:r w:rsidR="004E3B39" w:rsidRPr="000B60D1">
        <w:rPr>
          <w:rFonts w:ascii="Book Antiqua" w:eastAsia="宋体" w:hAnsi="Book Antiqua" w:cs="Times New Roman"/>
          <w:color w:val="000000" w:themeColor="text1"/>
          <w:kern w:val="0"/>
          <w:sz w:val="24"/>
          <w:szCs w:val="24"/>
        </w:rPr>
        <w:t>ere</w:t>
      </w:r>
      <w:r w:rsidRPr="000B60D1">
        <w:rPr>
          <w:rFonts w:ascii="Book Antiqua" w:eastAsia="宋体" w:hAnsi="Book Antiqua" w:cs="Times New Roman"/>
          <w:color w:val="000000" w:themeColor="text1"/>
          <w:kern w:val="0"/>
          <w:sz w:val="24"/>
          <w:szCs w:val="24"/>
        </w:rPr>
        <w:t xml:space="preserve"> collected and calculated daily by </w:t>
      </w:r>
      <w:r w:rsidRPr="000B60D1">
        <w:rPr>
          <w:rFonts w:ascii="Book Antiqua" w:eastAsia="宋体" w:hAnsi="Book Antiqua" w:cs="Times New Roman"/>
          <w:color w:val="000000" w:themeColor="text1"/>
          <w:sz w:val="24"/>
          <w:szCs w:val="24"/>
        </w:rPr>
        <w:t>24-h dietary recalls</w:t>
      </w:r>
      <w:r w:rsidRPr="000B60D1">
        <w:rPr>
          <w:rFonts w:ascii="Book Antiqua" w:eastAsia="宋体" w:hAnsi="Book Antiqua" w:cs="Times New Roman"/>
          <w:color w:val="000000" w:themeColor="text1"/>
          <w:sz w:val="24"/>
          <w:szCs w:val="24"/>
        </w:rPr>
        <w:fldChar w:fldCharType="begin">
          <w:fldData xml:space="preserve">PEVuZE5vdGU+PENpdGU+PEF1dGhvcj5ZdWFuPC9BdXRob3I+PFllYXI+MjAxNzwvWWVhcj48UmVj
TnVtPjU3PC9SZWNOdW0+PERpc3BsYXlUZXh0PjxzdHlsZSBmYWNlPSJzdXBlcnNjcmlwdCI+WzE5
XTwvc3R5bGU+PC9EaXNwbGF5VGV4dD48cmVjb3JkPjxyZWMtbnVtYmVyPjU3PC9yZWMtbnVtYmVy
Pjxmb3JlaWduLWtleXM+PGtleSBhcHA9IkVOIiBkYi1pZD0iMDVwMnpyZWU1ZHN3ZHRlcHdkeHh2
djJjc2FzdzIyeGZyeDlzIiB0aW1lc3RhbXA9IjE1NzMwNTI2OTMiPjU3PC9rZXk+PC9mb3JlaWdu
LWtleXM+PHJlZi10eXBlIG5hbWU9IkpvdXJuYWwgQXJ0aWNsZSI+MTc8L3JlZi10eXBlPjxjb250
cmlidXRvcnM+PGF1dGhvcnM+PGF1dGhvcj5ZdWFuLCBDLjwvYXV0aG9yPjxhdXRob3I+U3BpZWdl
bG1hbiwgRC48L2F1dGhvcj48YXV0aG9yPlJpbW0sIEUuIEIuPC9hdXRob3I+PGF1dGhvcj5Sb3Nu
ZXIsIEIuIEEuPC9hdXRob3I+PGF1dGhvcj5TdGFtcGZlciwgTS4gSi48L2F1dGhvcj48YXV0aG9y
PkJhcm5ldHQsIEouIEIuPC9hdXRob3I+PGF1dGhvcj5DaGF2YXJybywgSi4gRS48L2F1dGhvcj48
YXV0aG9yPlN1YmFyLCBBLiBGLjwvYXV0aG9yPjxhdXRob3I+U2FtcHNvbiwgTC4gSy48L2F1dGhv
cj48YXV0aG9yPldpbGxldHQsIFcuIEMuPC9hdXRob3I+PC9hdXRob3JzPjwvY29udHJpYnV0b3Jz
Pjx0aXRsZXM+PHRpdGxlPlZhbGlkaXR5IG9mIGEgRGlldGFyeSBRdWVzdGlvbm5haXJlIEFzc2Vz
c2VkIGJ5IENvbXBhcmlzb24gV2l0aCBNdWx0aXBsZSBXZWlnaGVkIERpZXRhcnkgUmVjb3JkcyBv
ciAyNC1Ib3VyIFJlY2FsbHM8L3RpdGxlPjxzZWNvbmRhcnktdGl0bGU+QW0gSiBFcGlkZW1pb2w8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bG9neTwvYWJici0xPjwvYWx0LXBlcmlvZGljYWw+PHBhZ2VzPjU3MC01ODQ8L3BhZ2VzPjx2b2x1
bWU+MTg1PC92b2x1bWU+PG51bWJlcj43PC9udW1iZXI+PGVkaXRpb24+MjAxNy8wMy8yNTwvZWRp
dGlvbj48a2V5d29yZHM+PGtleXdvcmQ+RGlldC9zdGF0aXN0aWNzICZhbXA7IG51bWVyaWNhbCBk
YXRhPC9rZXl3b3JkPjxrZXl3b3JkPkRpZXQgU3VydmV5cy8qbWV0aG9kcy9zdGFuZGFyZHM8L2tl
eXdvcmQ+PGtleXdvcmQ+RmVtYWxlPC9rZXl3b3JkPjxrZXl3b3JkPkh1bWFuczwva2V5d29yZD48
a2V5d29yZD5NZW50YWwgUmVjYWxsPC9rZXl3b3JkPjxrZXl3b3JkPk1pZGRsZSBBZ2VkPC9rZXl3
b3JkPjxrZXl3b3JkPlJlcHJvZHVjaWJpbGl0eSBvZiBSZXN1bHRzPC9rZXl3b3JkPjxrZXl3b3Jk
PlN1cnZleXMgYW5kIFF1ZXN0aW9ubmFpcmVzL3N0YW5kYXJkczwva2V5d29yZD48a2V5d29yZD5V
bml0ZWQgU3RhdGVzPC9rZXl3b3JkPjxrZXl3b3JkPio3LWRheSBkaWV0YXJ5IHJlY29yZHM8L2tl
eXdvcmQ+PGtleXdvcmQ+KmF1dG9tYXRlZCBzZWxmLWFkbWluaXN0ZXJlZCAyNC1ob3VyIHJlY2Fs
bDwva2V5d29yZD48a2V5d29yZD4qbnV0cmllbnQgdmFsaWRhdGlvbjwva2V5d29yZD48a2V5d29y
ZD4qcmVwcm9kdWNpYmlsaXR5PC9rZXl3b3JkPjxrZXl3b3JkPipzZW1pcXVhbnRpdGF0aXZlIGZv
b2QgZnJlcXVlbmN5IHF1ZXN0aW9ubmFpcmU8L2tleXdvcmQ+PC9rZXl3b3Jkcz48ZGF0ZXM+PHll
YXI+MjAxNzwveWVhcj48cHViLWRhdGVzPjxkYXRlPkFwciAxPC9kYXRlPjwvcHViLWRhdGVzPjwv
ZGF0ZXM+PGlzYm4+MDAwMi05MjYyPC9pc2JuPjxhY2Nlc3Npb24tbnVtPjI4MzM4ODI4PC9hY2Nl
c3Npb24tbnVtPjx1cmxzPjwvdXJscz48Y3VzdG9tMj5QTUM1ODU5OTk0PC9jdXN0b20yPjxlbGVj
dHJvbmljLXJlc291cmNlLW51bT4xMC4xMDkzL2FqZS9rd3cxMDQ8L2VsZWN0cm9uaWMtcmVzb3Vy
Y2UtbnVtPjxyZW1vdGUtZGF0YWJhc2UtcHJvdmlkZXI+TkxNPC9yZW1vdGUtZGF0YWJhc2UtcHJv
dmlkZXI+PGxhbmd1YWdlPmVuZzwvbGFuZ3VhZ2U+PC9yZWNvcmQ+PC9DaXRlPjwvRW5kTm90ZT5=
</w:fldData>
        </w:fldChar>
      </w:r>
      <w:r w:rsidRPr="000B60D1">
        <w:rPr>
          <w:rFonts w:ascii="Book Antiqua" w:eastAsia="宋体" w:hAnsi="Book Antiqua" w:cs="Times New Roman"/>
          <w:color w:val="000000" w:themeColor="text1"/>
          <w:sz w:val="24"/>
          <w:szCs w:val="24"/>
        </w:rPr>
        <w:instrText xml:space="preserve"> ADDIN EN.CITE </w:instrText>
      </w:r>
      <w:r w:rsidRPr="000B60D1">
        <w:rPr>
          <w:rFonts w:ascii="Book Antiqua" w:eastAsia="宋体" w:hAnsi="Book Antiqua" w:cs="Times New Roman"/>
          <w:color w:val="000000" w:themeColor="text1"/>
          <w:sz w:val="24"/>
          <w:szCs w:val="24"/>
        </w:rPr>
        <w:fldChar w:fldCharType="begin">
          <w:fldData xml:space="preserve">PEVuZE5vdGU+PENpdGU+PEF1dGhvcj5ZdWFuPC9BdXRob3I+PFllYXI+MjAxNzwvWWVhcj48UmVj
TnVtPjU3PC9SZWNOdW0+PERpc3BsYXlUZXh0PjxzdHlsZSBmYWNlPSJzdXBlcnNjcmlwdCI+WzE5
XTwvc3R5bGU+PC9EaXNwbGF5VGV4dD48cmVjb3JkPjxyZWMtbnVtYmVyPjU3PC9yZWMtbnVtYmVy
Pjxmb3JlaWduLWtleXM+PGtleSBhcHA9IkVOIiBkYi1pZD0iMDVwMnpyZWU1ZHN3ZHRlcHdkeHh2
djJjc2FzdzIyeGZyeDlzIiB0aW1lc3RhbXA9IjE1NzMwNTI2OTMiPjU3PC9rZXk+PC9mb3JlaWdu
LWtleXM+PHJlZi10eXBlIG5hbWU9IkpvdXJuYWwgQXJ0aWNsZSI+MTc8L3JlZi10eXBlPjxjb250
cmlidXRvcnM+PGF1dGhvcnM+PGF1dGhvcj5ZdWFuLCBDLjwvYXV0aG9yPjxhdXRob3I+U3BpZWdl
bG1hbiwgRC48L2F1dGhvcj48YXV0aG9yPlJpbW0sIEUuIEIuPC9hdXRob3I+PGF1dGhvcj5Sb3Nu
ZXIsIEIuIEEuPC9hdXRob3I+PGF1dGhvcj5TdGFtcGZlciwgTS4gSi48L2F1dGhvcj48YXV0aG9y
PkJhcm5ldHQsIEouIEIuPC9hdXRob3I+PGF1dGhvcj5DaGF2YXJybywgSi4gRS48L2F1dGhvcj48
YXV0aG9yPlN1YmFyLCBBLiBGLjwvYXV0aG9yPjxhdXRob3I+U2FtcHNvbiwgTC4gSy48L2F1dGhv
cj48YXV0aG9yPldpbGxldHQsIFcuIEMuPC9hdXRob3I+PC9hdXRob3JzPjwvY29udHJpYnV0b3Jz
Pjx0aXRsZXM+PHRpdGxlPlZhbGlkaXR5IG9mIGEgRGlldGFyeSBRdWVzdGlvbm5haXJlIEFzc2Vz
c2VkIGJ5IENvbXBhcmlzb24gV2l0aCBNdWx0aXBsZSBXZWlnaGVkIERpZXRhcnkgUmVjb3JkcyBv
ciAyNC1Ib3VyIFJlY2FsbHM8L3RpdGxlPjxzZWNvbmRhcnktdGl0bGU+QW0gSiBFcGlkZW1pb2w8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bG9neTwvYWJici0xPjwvYWx0LXBlcmlvZGljYWw+PHBhZ2VzPjU3MC01ODQ8L3BhZ2VzPjx2b2x1
bWU+MTg1PC92b2x1bWU+PG51bWJlcj43PC9udW1iZXI+PGVkaXRpb24+MjAxNy8wMy8yNTwvZWRp
dGlvbj48a2V5d29yZHM+PGtleXdvcmQ+RGlldC9zdGF0aXN0aWNzICZhbXA7IG51bWVyaWNhbCBk
YXRhPC9rZXl3b3JkPjxrZXl3b3JkPkRpZXQgU3VydmV5cy8qbWV0aG9kcy9zdGFuZGFyZHM8L2tl
eXdvcmQ+PGtleXdvcmQ+RmVtYWxlPC9rZXl3b3JkPjxrZXl3b3JkPkh1bWFuczwva2V5d29yZD48
a2V5d29yZD5NZW50YWwgUmVjYWxsPC9rZXl3b3JkPjxrZXl3b3JkPk1pZGRsZSBBZ2VkPC9rZXl3
b3JkPjxrZXl3b3JkPlJlcHJvZHVjaWJpbGl0eSBvZiBSZXN1bHRzPC9rZXl3b3JkPjxrZXl3b3Jk
PlN1cnZleXMgYW5kIFF1ZXN0aW9ubmFpcmVzL3N0YW5kYXJkczwva2V5d29yZD48a2V5d29yZD5V
bml0ZWQgU3RhdGVzPC9rZXl3b3JkPjxrZXl3b3JkPio3LWRheSBkaWV0YXJ5IHJlY29yZHM8L2tl
eXdvcmQ+PGtleXdvcmQ+KmF1dG9tYXRlZCBzZWxmLWFkbWluaXN0ZXJlZCAyNC1ob3VyIHJlY2Fs
bDwva2V5d29yZD48a2V5d29yZD4qbnV0cmllbnQgdmFsaWRhdGlvbjwva2V5d29yZD48a2V5d29y
ZD4qcmVwcm9kdWNpYmlsaXR5PC9rZXl3b3JkPjxrZXl3b3JkPipzZW1pcXVhbnRpdGF0aXZlIGZv
b2QgZnJlcXVlbmN5IHF1ZXN0aW9ubmFpcmU8L2tleXdvcmQ+PC9rZXl3b3Jkcz48ZGF0ZXM+PHll
YXI+MjAxNzwveWVhcj48cHViLWRhdGVzPjxkYXRlPkFwciAxPC9kYXRlPjwvcHViLWRhdGVzPjwv
ZGF0ZXM+PGlzYm4+MDAwMi05MjYyPC9pc2JuPjxhY2Nlc3Npb24tbnVtPjI4MzM4ODI4PC9hY2Nl
c3Npb24tbnVtPjx1cmxzPjwvdXJscz48Y3VzdG9tMj5QTUM1ODU5OTk0PC9jdXN0b20yPjxlbGVj
dHJvbmljLXJlc291cmNlLW51bT4xMC4xMDkzL2FqZS9rd3cxMDQ8L2VsZWN0cm9uaWMtcmVzb3Vy
Y2UtbnVtPjxyZW1vdGUtZGF0YWJhc2UtcHJvdmlkZXI+TkxNPC9yZW1vdGUtZGF0YWJhc2UtcHJv
dmlkZXI+PGxhbmd1YWdlPmVuZzwvbGFuZ3VhZ2U+PC9yZWNvcmQ+PC9DaXRlPjwvRW5kTm90ZT5=
</w:fldData>
        </w:fldChar>
      </w:r>
      <w:r w:rsidRPr="000B60D1">
        <w:rPr>
          <w:rFonts w:ascii="Book Antiqua" w:eastAsia="宋体" w:hAnsi="Book Antiqua" w:cs="Times New Roman"/>
          <w:color w:val="000000" w:themeColor="text1"/>
          <w:sz w:val="24"/>
          <w:szCs w:val="24"/>
        </w:rPr>
        <w:instrText xml:space="preserve"> ADDIN EN.CITE.DATA </w:instrText>
      </w:r>
      <w:r w:rsidRPr="000B60D1">
        <w:rPr>
          <w:rFonts w:ascii="Book Antiqua" w:eastAsia="宋体" w:hAnsi="Book Antiqua" w:cs="Times New Roman"/>
          <w:color w:val="000000" w:themeColor="text1"/>
          <w:sz w:val="24"/>
          <w:szCs w:val="24"/>
        </w:rPr>
      </w:r>
      <w:r w:rsidRPr="000B60D1">
        <w:rPr>
          <w:rFonts w:ascii="Book Antiqua" w:eastAsia="宋体" w:hAnsi="Book Antiqua" w:cs="Times New Roman"/>
          <w:color w:val="000000" w:themeColor="text1"/>
          <w:sz w:val="24"/>
          <w:szCs w:val="24"/>
        </w:rPr>
        <w:fldChar w:fldCharType="end"/>
      </w:r>
      <w:r w:rsidRPr="000B60D1">
        <w:rPr>
          <w:rFonts w:ascii="Book Antiqua" w:eastAsia="宋体" w:hAnsi="Book Antiqua" w:cs="Times New Roman"/>
          <w:color w:val="000000" w:themeColor="text1"/>
          <w:sz w:val="24"/>
          <w:szCs w:val="24"/>
        </w:rPr>
      </w:r>
      <w:r w:rsidRPr="000B60D1">
        <w:rPr>
          <w:rFonts w:ascii="Book Antiqua" w:eastAsia="宋体" w:hAnsi="Book Antiqua" w:cs="Times New Roman"/>
          <w:color w:val="000000" w:themeColor="text1"/>
          <w:sz w:val="24"/>
          <w:szCs w:val="24"/>
        </w:rPr>
        <w:fldChar w:fldCharType="separate"/>
      </w:r>
      <w:r w:rsidRPr="000B60D1">
        <w:rPr>
          <w:rFonts w:ascii="Book Antiqua" w:eastAsia="宋体" w:hAnsi="Book Antiqua" w:cs="Times New Roman"/>
          <w:noProof/>
          <w:color w:val="000000" w:themeColor="text1"/>
          <w:sz w:val="24"/>
          <w:szCs w:val="24"/>
          <w:vertAlign w:val="superscript"/>
        </w:rPr>
        <w:t>[19]</w:t>
      </w:r>
      <w:r w:rsidRPr="000B60D1">
        <w:rPr>
          <w:rFonts w:ascii="Book Antiqua" w:eastAsia="宋体" w:hAnsi="Book Antiqua" w:cs="Times New Roman"/>
          <w:color w:val="000000" w:themeColor="text1"/>
          <w:sz w:val="24"/>
          <w:szCs w:val="24"/>
        </w:rPr>
        <w:fldChar w:fldCharType="end"/>
      </w:r>
      <w:r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kern w:val="0"/>
          <w:sz w:val="24"/>
          <w:szCs w:val="24"/>
        </w:rPr>
        <w:t xml:space="preserve"> Nutrition was supplemented by fresh plasma, albumin, glucose, and medium/long-chain fat emulsion on the second day of deficiency, while water-soluble and fat-soluble vitamins were supplemented to maintain the water-electrolyte balance. Branched-chain amino acids were supplied when adequate nitrogen intake </w:t>
      </w:r>
      <w:r w:rsidR="003A1FC6"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kern w:val="0"/>
          <w:sz w:val="24"/>
          <w:szCs w:val="24"/>
        </w:rPr>
        <w:t>not achieved. If necessary, parenteral nutrition and calories were combined. The nutritional intake was re-</w:t>
      </w:r>
      <w:r w:rsidR="003A1FC6" w:rsidRPr="000B60D1">
        <w:rPr>
          <w:rFonts w:ascii="Book Antiqua" w:eastAsia="宋体" w:hAnsi="Book Antiqua" w:cs="Times New Roman"/>
          <w:color w:val="000000" w:themeColor="text1"/>
          <w:kern w:val="0"/>
          <w:sz w:val="24"/>
          <w:szCs w:val="24"/>
        </w:rPr>
        <w:t xml:space="preserve">assessed </w:t>
      </w:r>
      <w:r w:rsidRPr="000B60D1">
        <w:rPr>
          <w:rFonts w:ascii="Book Antiqua" w:eastAsia="宋体" w:hAnsi="Book Antiqua" w:cs="Times New Roman"/>
          <w:color w:val="000000" w:themeColor="text1"/>
          <w:kern w:val="0"/>
          <w:sz w:val="24"/>
          <w:szCs w:val="24"/>
        </w:rPr>
        <w:t>every day.</w:t>
      </w:r>
      <w:r w:rsidRPr="000B60D1">
        <w:rPr>
          <w:rFonts w:ascii="Book Antiqua" w:eastAsia="AdvGulliv-R"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According to</w:t>
      </w:r>
      <w:r w:rsidR="003A1FC6" w:rsidRPr="000B60D1">
        <w:rPr>
          <w:rFonts w:ascii="Book Antiqua" w:eastAsia="宋体" w:hAnsi="Book Antiqua" w:cs="Times New Roman"/>
          <w:color w:val="000000" w:themeColor="text1"/>
          <w:kern w:val="0"/>
          <w:sz w:val="24"/>
          <w:szCs w:val="24"/>
        </w:rPr>
        <w:t xml:space="preserve"> the</w:t>
      </w:r>
      <w:r w:rsidRPr="000B60D1">
        <w:rPr>
          <w:rFonts w:ascii="Book Antiqua" w:eastAsia="宋体" w:hAnsi="Book Antiqua" w:cs="Times New Roman"/>
          <w:color w:val="000000" w:themeColor="text1"/>
          <w:kern w:val="0"/>
          <w:sz w:val="24"/>
          <w:szCs w:val="24"/>
        </w:rPr>
        <w:t xml:space="preserve"> EASL guidelines, sodium intake was</w:t>
      </w:r>
      <w:r w:rsidR="003A1FC6" w:rsidRPr="000B60D1">
        <w:rPr>
          <w:rFonts w:ascii="Book Antiqua" w:eastAsia="宋体" w:hAnsi="Book Antiqua" w:cs="Times New Roman"/>
          <w:color w:val="000000" w:themeColor="text1"/>
          <w:kern w:val="0"/>
          <w:sz w:val="24"/>
          <w:szCs w:val="24"/>
        </w:rPr>
        <w:t xml:space="preserve"> restricted to </w:t>
      </w:r>
      <w:r w:rsidRPr="000B60D1">
        <w:rPr>
          <w:rFonts w:ascii="Book Antiqua" w:eastAsia="宋体" w:hAnsi="Book Antiqua" w:cs="Times New Roman"/>
          <w:color w:val="000000" w:themeColor="text1"/>
          <w:kern w:val="0"/>
          <w:sz w:val="24"/>
          <w:szCs w:val="24"/>
        </w:rPr>
        <w:t>80 mmol·d in patients with ascites</w:t>
      </w:r>
      <w:r w:rsidRPr="000B60D1">
        <w:rPr>
          <w:rFonts w:ascii="Book Antiqua" w:eastAsia="宋体" w:hAnsi="Book Antiqua" w:cs="Times New Roman"/>
          <w:color w:val="000000" w:themeColor="text1"/>
          <w:kern w:val="0"/>
          <w:sz w:val="24"/>
          <w:szCs w:val="24"/>
        </w:rPr>
        <w:fldChar w:fldCharType="begin"/>
      </w:r>
      <w:r w:rsidRPr="000B60D1">
        <w:rPr>
          <w:rFonts w:ascii="Book Antiqua" w:eastAsia="宋体" w:hAnsi="Book Antiqua" w:cs="Times New Roman"/>
          <w:color w:val="000000" w:themeColor="text1"/>
          <w:kern w:val="0"/>
          <w:sz w:val="24"/>
          <w:szCs w:val="24"/>
        </w:rPr>
        <w:instrText xml:space="preserve"> ADDIN EN.CITE &lt;EndNote&gt;&lt;Cite&gt;&lt;Author&gt;Liver&lt;/Author&gt;&lt;Year&gt;2019&lt;/Year&gt;&lt;RecNum&gt;44&lt;/RecNum&gt;&lt;DisplayText&gt;&lt;style face="superscript"&gt;[7]&lt;/style&gt;&lt;/DisplayText&gt;&lt;record&gt;&lt;rec-number&gt;44&lt;/rec-number&gt;&lt;foreign-keys&gt;&lt;key app="EN" db-id="05p2zree5dswdtepwdxxvv2csasw22xfrx9s" timestamp="1573043742"&gt;44&lt;/key&gt;&lt;/foreign-keys&gt;&lt;ref-type name="Journal Article"&gt;17&lt;/ref-type&gt;&lt;contributors&gt;&lt;authors&gt;&lt;author&gt;European Association for the Study of the Liver&lt;/author&gt;&lt;/authors&gt;&lt;/contributors&gt;&lt;titles&gt;&lt;title&gt;EASL Clinical Practice Guidelines on nutrition in chronic liver disease&lt;/title&gt;&lt;secondary-title&gt;J Hepatol&lt;/secondary-title&gt;&lt;alt-title&gt;Journal of hepatology&lt;/alt-title&gt;&lt;/titles&gt;&lt;alt-periodical&gt;&lt;full-title&gt;Journal of Hepatology&lt;/full-title&gt;&lt;/alt-periodical&gt;&lt;pages&gt;172-193&lt;/pages&gt;&lt;volume&gt;70&lt;/volume&gt;&lt;number&gt;1&lt;/number&gt;&lt;edition&gt;2018/08/27&lt;/edition&gt;&lt;dates&gt;&lt;year&gt;2019&lt;/year&gt;&lt;pub-dates&gt;&lt;date&gt;Jan&lt;/date&gt;&lt;/pub-dates&gt;&lt;/dates&gt;&lt;isbn&gt;0168-8278&lt;/isbn&gt;&lt;accession-num&gt;30144956&lt;/accession-num&gt;&lt;urls&gt;&lt;/urls&gt;&lt;custom2&gt;PMC6657019&lt;/custom2&gt;&lt;custom6&gt;NIHMS1526417&lt;/custom6&gt;&lt;electronic-resource-num&gt;10.1016/j.jhep.2018.06.024&lt;/electronic-resource-num&gt;&lt;remote-database-provider&gt;NLM&lt;/remote-database-provider&gt;&lt;language&gt;eng&lt;/language&gt;&lt;/record&gt;&lt;/Cite&gt;&lt;/EndNote&gt;</w:instrText>
      </w:r>
      <w:r w:rsidRPr="000B60D1">
        <w:rPr>
          <w:rFonts w:ascii="Book Antiqua" w:eastAsia="宋体" w:hAnsi="Book Antiqua" w:cs="Times New Roman"/>
          <w:color w:val="000000" w:themeColor="text1"/>
          <w:kern w:val="0"/>
          <w:sz w:val="24"/>
          <w:szCs w:val="24"/>
        </w:rPr>
        <w:fldChar w:fldCharType="separate"/>
      </w:r>
      <w:r w:rsidRPr="000B60D1">
        <w:rPr>
          <w:rFonts w:ascii="Book Antiqua" w:eastAsia="宋体" w:hAnsi="Book Antiqua" w:cs="Times New Roman"/>
          <w:noProof/>
          <w:color w:val="000000" w:themeColor="text1"/>
          <w:kern w:val="0"/>
          <w:sz w:val="24"/>
          <w:szCs w:val="24"/>
          <w:vertAlign w:val="superscript"/>
        </w:rPr>
        <w:t>[7]</w:t>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w:t>
      </w:r>
      <w:r w:rsidRPr="000B60D1">
        <w:rPr>
          <w:rFonts w:ascii="Book Antiqua" w:hAnsi="Book Antiqua" w:cs="Times New Roman"/>
          <w:color w:val="000000" w:themeColor="text1"/>
          <w:sz w:val="24"/>
          <w:szCs w:val="24"/>
        </w:rPr>
        <w:t xml:space="preserve"> </w:t>
      </w:r>
      <w:r w:rsidR="003A1FC6" w:rsidRPr="000B60D1">
        <w:rPr>
          <w:rFonts w:ascii="Book Antiqua" w:eastAsia="宋体" w:hAnsi="Book Antiqua" w:cs="Times New Roman"/>
          <w:color w:val="000000" w:themeColor="text1"/>
          <w:kern w:val="0"/>
          <w:sz w:val="24"/>
          <w:szCs w:val="24"/>
        </w:rPr>
        <w:t>V</w:t>
      </w:r>
      <w:r w:rsidRPr="000B60D1">
        <w:rPr>
          <w:rFonts w:ascii="Book Antiqua" w:eastAsia="宋体" w:hAnsi="Book Antiqua" w:cs="Times New Roman"/>
          <w:color w:val="000000" w:themeColor="text1"/>
          <w:kern w:val="0"/>
          <w:sz w:val="24"/>
          <w:szCs w:val="24"/>
        </w:rPr>
        <w:t xml:space="preserve">itamin D </w:t>
      </w:r>
      <w:r w:rsidR="003A1FC6" w:rsidRPr="000B60D1">
        <w:rPr>
          <w:rFonts w:ascii="Book Antiqua" w:eastAsia="宋体" w:hAnsi="Book Antiqua" w:cs="Times New Roman"/>
          <w:color w:val="000000" w:themeColor="text1"/>
          <w:kern w:val="0"/>
          <w:sz w:val="24"/>
          <w:szCs w:val="24"/>
        </w:rPr>
        <w:t xml:space="preserve">was supplemented </w:t>
      </w:r>
      <w:r w:rsidRPr="000B60D1">
        <w:rPr>
          <w:rFonts w:ascii="Book Antiqua" w:eastAsia="宋体" w:hAnsi="Book Antiqua" w:cs="Times New Roman"/>
          <w:color w:val="000000" w:themeColor="text1"/>
          <w:kern w:val="0"/>
          <w:sz w:val="24"/>
          <w:szCs w:val="24"/>
        </w:rPr>
        <w:t xml:space="preserve">in patients with </w:t>
      </w:r>
      <w:r w:rsidR="003A1FC6" w:rsidRPr="000B60D1">
        <w:rPr>
          <w:rFonts w:ascii="Book Antiqua" w:eastAsia="宋体" w:hAnsi="Book Antiqua" w:cs="Times New Roman"/>
          <w:color w:val="000000" w:themeColor="text1"/>
          <w:kern w:val="0"/>
          <w:sz w:val="24"/>
          <w:szCs w:val="24"/>
        </w:rPr>
        <w:t xml:space="preserve">a </w:t>
      </w:r>
      <w:r w:rsidRPr="000B60D1">
        <w:rPr>
          <w:rFonts w:ascii="Book Antiqua" w:eastAsia="宋体" w:hAnsi="Book Antiqua" w:cs="Times New Roman"/>
          <w:color w:val="000000" w:themeColor="text1"/>
          <w:kern w:val="0"/>
          <w:sz w:val="24"/>
          <w:szCs w:val="24"/>
        </w:rPr>
        <w:t>vitamin D level &lt; 20 ng/m</w:t>
      </w:r>
      <w:r w:rsidR="00813D3C" w:rsidRPr="000B60D1">
        <w:rPr>
          <w:rFonts w:ascii="Book Antiqua" w:eastAsia="宋体" w:hAnsi="Book Antiqua" w:cs="Times New Roman"/>
          <w:color w:val="000000" w:themeColor="text1"/>
          <w:kern w:val="0"/>
          <w:sz w:val="24"/>
          <w:szCs w:val="24"/>
        </w:rPr>
        <w:t>L</w:t>
      </w:r>
      <w:r w:rsidRPr="000B60D1">
        <w:rPr>
          <w:rFonts w:ascii="Book Antiqua" w:eastAsia="宋体" w:hAnsi="Book Antiqua" w:cs="Times New Roman"/>
          <w:color w:val="000000" w:themeColor="text1"/>
          <w:kern w:val="0"/>
          <w:sz w:val="24"/>
          <w:szCs w:val="24"/>
        </w:rPr>
        <w:t xml:space="preserve"> until serum 25 (OH) D &gt;</w:t>
      </w:r>
      <w:r w:rsidR="006227BD"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30 ng/m</w:t>
      </w:r>
      <w:r w:rsidR="00813D3C" w:rsidRPr="000B60D1">
        <w:rPr>
          <w:rFonts w:ascii="Book Antiqua" w:eastAsia="宋体" w:hAnsi="Book Antiqua" w:cs="Times New Roman"/>
          <w:color w:val="000000" w:themeColor="text1"/>
          <w:kern w:val="0"/>
          <w:sz w:val="24"/>
          <w:szCs w:val="24"/>
        </w:rPr>
        <w:t>L</w:t>
      </w:r>
      <w:r w:rsidRPr="000B60D1">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 </w:instrText>
      </w:r>
      <w:r w:rsidRPr="000B60D1">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0B60D1">
        <w:rPr>
          <w:rFonts w:ascii="Book Antiqua" w:eastAsia="宋体" w:hAnsi="Book Antiqua" w:cs="Times New Roman"/>
          <w:color w:val="000000" w:themeColor="text1"/>
          <w:kern w:val="0"/>
          <w:sz w:val="24"/>
          <w:szCs w:val="24"/>
        </w:rPr>
        <w:instrText xml:space="preserve"> ADDIN EN.CITE.DATA </w:instrText>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r>
      <w:r w:rsidRPr="000B60D1">
        <w:rPr>
          <w:rFonts w:ascii="Book Antiqua" w:eastAsia="宋体" w:hAnsi="Book Antiqua" w:cs="Times New Roman"/>
          <w:color w:val="000000" w:themeColor="text1"/>
          <w:kern w:val="0"/>
          <w:sz w:val="24"/>
          <w:szCs w:val="24"/>
        </w:rPr>
        <w:fldChar w:fldCharType="separate"/>
      </w:r>
      <w:r w:rsidRPr="000B60D1">
        <w:rPr>
          <w:rFonts w:ascii="Book Antiqua" w:eastAsia="宋体" w:hAnsi="Book Antiqua" w:cs="Times New Roman"/>
          <w:noProof/>
          <w:color w:val="000000" w:themeColor="text1"/>
          <w:kern w:val="0"/>
          <w:sz w:val="24"/>
          <w:szCs w:val="24"/>
          <w:vertAlign w:val="superscript"/>
        </w:rPr>
        <w:t>[18]</w:t>
      </w:r>
      <w:r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p>
    <w:p w14:paraId="2B7A4021" w14:textId="5F9A08BA" w:rsidR="00B01E8E" w:rsidRPr="000B60D1" w:rsidRDefault="00B01E8E" w:rsidP="00E22ED7">
      <w:pPr>
        <w:adjustRightInd w:val="0"/>
        <w:snapToGrid w:val="0"/>
        <w:spacing w:line="360" w:lineRule="auto"/>
        <w:ind w:firstLine="42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In </w:t>
      </w:r>
      <w:r w:rsidR="003A1FC6" w:rsidRPr="000B60D1">
        <w:rPr>
          <w:rFonts w:ascii="Book Antiqua" w:eastAsia="宋体" w:hAnsi="Book Antiqua" w:cs="Times New Roman"/>
          <w:color w:val="000000" w:themeColor="text1"/>
          <w:kern w:val="0"/>
          <w:sz w:val="24"/>
          <w:szCs w:val="24"/>
        </w:rPr>
        <w:t xml:space="preserve">Study </w:t>
      </w:r>
      <w:r w:rsidRPr="000B60D1">
        <w:rPr>
          <w:rFonts w:ascii="Book Antiqua" w:eastAsia="宋体" w:hAnsi="Book Antiqua" w:cs="Times New Roman"/>
          <w:color w:val="000000" w:themeColor="text1"/>
          <w:kern w:val="0"/>
          <w:sz w:val="24"/>
          <w:szCs w:val="24"/>
        </w:rPr>
        <w:t xml:space="preserve">2, </w:t>
      </w:r>
      <w:r w:rsidR="00324561" w:rsidRPr="000B60D1">
        <w:rPr>
          <w:rFonts w:ascii="Book Antiqua" w:eastAsia="宋体" w:hAnsi="Book Antiqua" w:cs="Times New Roman"/>
          <w:color w:val="000000" w:themeColor="text1"/>
          <w:kern w:val="0"/>
          <w:sz w:val="24"/>
          <w:szCs w:val="24"/>
        </w:rPr>
        <w:t xml:space="preserve">the </w:t>
      </w:r>
      <w:r w:rsidRPr="000B60D1">
        <w:rPr>
          <w:rFonts w:ascii="Book Antiqua" w:eastAsia="宋体" w:hAnsi="Book Antiqua" w:cs="Times New Roman"/>
          <w:color w:val="000000" w:themeColor="text1"/>
          <w:kern w:val="0"/>
          <w:sz w:val="24"/>
          <w:szCs w:val="24"/>
        </w:rPr>
        <w:t>HBV-ACLF non-nutritional support group</w:t>
      </w:r>
      <w:r w:rsidR="003A1FC6" w:rsidRPr="000B60D1">
        <w:rPr>
          <w:rFonts w:ascii="Book Antiqua" w:eastAsia="宋体" w:hAnsi="Book Antiqua" w:cs="Times New Roman"/>
          <w:color w:val="000000" w:themeColor="text1"/>
          <w:kern w:val="0"/>
          <w:sz w:val="24"/>
          <w:szCs w:val="24"/>
        </w:rPr>
        <w:t xml:space="preserve"> was </w:t>
      </w:r>
      <w:r w:rsidRPr="000B60D1">
        <w:rPr>
          <w:rFonts w:ascii="Book Antiqua" w:eastAsia="宋体" w:hAnsi="Book Antiqua" w:cs="Times New Roman"/>
          <w:color w:val="000000" w:themeColor="text1"/>
          <w:kern w:val="0"/>
          <w:sz w:val="24"/>
          <w:szCs w:val="24"/>
        </w:rPr>
        <w:t>also treated with licorice preparation, glutathione, albumin, and fresh plasma</w:t>
      </w:r>
      <w:r w:rsidR="003A1FC6"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to protect liver cells, but no individualized total intake calculation and </w:t>
      </w:r>
      <w:r w:rsidRPr="000B60D1">
        <w:rPr>
          <w:rFonts w:ascii="Book Antiqua" w:eastAsia="宋体" w:hAnsi="Book Antiqua" w:cs="Times New Roman"/>
          <w:color w:val="000000" w:themeColor="text1"/>
          <w:kern w:val="0"/>
          <w:sz w:val="24"/>
          <w:szCs w:val="24"/>
        </w:rPr>
        <w:lastRenderedPageBreak/>
        <w:t>nutritional support were performed</w:t>
      </w:r>
      <w:r w:rsidR="003A1FC6" w:rsidRPr="000B60D1">
        <w:rPr>
          <w:rFonts w:ascii="Book Antiqua" w:eastAsia="宋体" w:hAnsi="Book Antiqua" w:cs="Times New Roman"/>
          <w:color w:val="000000" w:themeColor="text1"/>
          <w:kern w:val="0"/>
          <w:sz w:val="24"/>
          <w:szCs w:val="24"/>
        </w:rPr>
        <w:t xml:space="preserve">. Only </w:t>
      </w:r>
      <w:r w:rsidRPr="000B60D1">
        <w:rPr>
          <w:rFonts w:ascii="Book Antiqua" w:eastAsia="宋体" w:hAnsi="Book Antiqua" w:cs="Times New Roman"/>
          <w:color w:val="000000" w:themeColor="text1"/>
          <w:kern w:val="0"/>
          <w:sz w:val="24"/>
          <w:szCs w:val="24"/>
        </w:rPr>
        <w:t xml:space="preserve">albumin and fresh plasma were given intermittently, and no long-chain fat emulsion was used. </w:t>
      </w:r>
    </w:p>
    <w:p w14:paraId="0BFB0B4E" w14:textId="77777777" w:rsidR="00192CDD" w:rsidRPr="000B60D1" w:rsidRDefault="00192CDD" w:rsidP="00E22ED7">
      <w:pPr>
        <w:adjustRightInd w:val="0"/>
        <w:snapToGrid w:val="0"/>
        <w:spacing w:line="360" w:lineRule="auto"/>
        <w:rPr>
          <w:rFonts w:ascii="Book Antiqua" w:eastAsia="宋体" w:hAnsi="Book Antiqua" w:cs="Times New Roman"/>
          <w:b/>
          <w:color w:val="000000" w:themeColor="text1"/>
          <w:sz w:val="24"/>
          <w:szCs w:val="24"/>
        </w:rPr>
      </w:pPr>
    </w:p>
    <w:p w14:paraId="38ED7698" w14:textId="77777777" w:rsidR="00DE121A" w:rsidRPr="000B60D1" w:rsidRDefault="00080469" w:rsidP="00E22ED7">
      <w:pPr>
        <w:adjustRightInd w:val="0"/>
        <w:snapToGrid w:val="0"/>
        <w:spacing w:line="360" w:lineRule="auto"/>
        <w:rPr>
          <w:rFonts w:ascii="Book Antiqua" w:eastAsia="宋体" w:hAnsi="Book Antiqua" w:cs="Times New Roman"/>
          <w:b/>
          <w:i/>
          <w:color w:val="000000" w:themeColor="text1"/>
          <w:sz w:val="24"/>
          <w:szCs w:val="24"/>
        </w:rPr>
      </w:pPr>
      <w:r w:rsidRPr="000B60D1">
        <w:rPr>
          <w:rFonts w:ascii="Book Antiqua" w:eastAsia="宋体" w:hAnsi="Book Antiqua" w:cs="Times New Roman"/>
          <w:b/>
          <w:i/>
          <w:color w:val="000000" w:themeColor="text1"/>
          <w:sz w:val="24"/>
          <w:szCs w:val="24"/>
        </w:rPr>
        <w:t>Statistical analysis</w:t>
      </w:r>
    </w:p>
    <w:p w14:paraId="08EB7519" w14:textId="28FF0523" w:rsidR="006E2E92" w:rsidRPr="000B60D1"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 xml:space="preserve">Statistical </w:t>
      </w:r>
      <w:r w:rsidR="003A1FC6" w:rsidRPr="000B60D1">
        <w:rPr>
          <w:rFonts w:ascii="Book Antiqua" w:eastAsia="宋体" w:hAnsi="Book Antiqua" w:cs="Times New Roman"/>
          <w:color w:val="000000" w:themeColor="text1"/>
          <w:sz w:val="24"/>
          <w:szCs w:val="24"/>
        </w:rPr>
        <w:t xml:space="preserve">analyses were performed </w:t>
      </w:r>
      <w:r w:rsidRPr="000B60D1">
        <w:rPr>
          <w:rFonts w:ascii="Book Antiqua" w:eastAsia="宋体" w:hAnsi="Book Antiqua" w:cs="Times New Roman"/>
          <w:color w:val="000000" w:themeColor="text1"/>
          <w:sz w:val="24"/>
          <w:szCs w:val="24"/>
        </w:rPr>
        <w:t xml:space="preserve">using Student’s </w:t>
      </w:r>
      <w:r w:rsidRPr="000B60D1">
        <w:rPr>
          <w:rFonts w:ascii="Book Antiqua" w:eastAsia="宋体" w:hAnsi="Book Antiqua" w:cs="Times New Roman"/>
          <w:i/>
          <w:iCs/>
          <w:color w:val="000000" w:themeColor="text1"/>
          <w:sz w:val="24"/>
          <w:szCs w:val="24"/>
        </w:rPr>
        <w:t>t</w:t>
      </w:r>
      <w:r w:rsidR="004E3B39"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test, Welch’s </w:t>
      </w:r>
      <w:r w:rsidRPr="000B60D1">
        <w:rPr>
          <w:rFonts w:ascii="Book Antiqua" w:eastAsia="宋体" w:hAnsi="Book Antiqua" w:cs="Times New Roman"/>
          <w:i/>
          <w:iCs/>
          <w:color w:val="000000" w:themeColor="text1"/>
          <w:sz w:val="24"/>
          <w:szCs w:val="24"/>
        </w:rPr>
        <w:t>t</w:t>
      </w:r>
      <w:r w:rsidR="004E3B39"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test, Mann-Whitney U test, chi-square test</w:t>
      </w:r>
      <w:r w:rsidR="004E3B39"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or ANOVA, as appropriate. A receiver operating characteristic (ROC) curve was constructed using different markers to predict death in patients with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Youden’s index was used to determine the best cut-off value. </w:t>
      </w:r>
      <w:r w:rsidR="00453ED8" w:rsidRPr="000B60D1">
        <w:rPr>
          <w:rFonts w:ascii="Book Antiqua" w:eastAsia="宋体" w:hAnsi="Book Antiqua" w:cs="Times New Roman"/>
          <w:color w:val="000000" w:themeColor="text1"/>
          <w:sz w:val="24"/>
          <w:szCs w:val="24"/>
        </w:rPr>
        <w:t>The p</w:t>
      </w:r>
      <w:r w:rsidRPr="000B60D1">
        <w:rPr>
          <w:rFonts w:ascii="Book Antiqua" w:eastAsia="宋体" w:hAnsi="Book Antiqua" w:cs="Times New Roman"/>
          <w:color w:val="000000" w:themeColor="text1"/>
          <w:sz w:val="24"/>
          <w:szCs w:val="24"/>
        </w:rPr>
        <w:t xml:space="preserve">rognosis of patients with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w:t>
      </w:r>
      <w:r w:rsidR="00DF772A" w:rsidRPr="000B60D1">
        <w:rPr>
          <w:rFonts w:ascii="Book Antiqua" w:eastAsia="宋体" w:hAnsi="Book Antiqua" w:cs="Times New Roman"/>
          <w:color w:val="000000" w:themeColor="text1"/>
          <w:sz w:val="24"/>
          <w:szCs w:val="24"/>
        </w:rPr>
        <w:t xml:space="preserve">in the </w:t>
      </w:r>
      <w:r w:rsidRPr="000B60D1">
        <w:rPr>
          <w:rFonts w:ascii="Book Antiqua" w:eastAsia="宋体" w:hAnsi="Book Antiqua" w:cs="Times New Roman"/>
          <w:color w:val="000000" w:themeColor="text1"/>
          <w:sz w:val="24"/>
          <w:szCs w:val="24"/>
        </w:rPr>
        <w:t>nutrition</w:t>
      </w:r>
      <w:r w:rsidR="00AE3921" w:rsidRPr="000B60D1">
        <w:rPr>
          <w:rFonts w:ascii="Book Antiqua" w:eastAsia="宋体" w:hAnsi="Book Antiqua" w:cs="Times New Roman"/>
          <w:color w:val="000000" w:themeColor="text1"/>
          <w:sz w:val="24"/>
          <w:szCs w:val="24"/>
        </w:rPr>
        <w:t>al</w:t>
      </w:r>
      <w:r w:rsidRPr="000B60D1">
        <w:rPr>
          <w:rFonts w:ascii="Book Antiqua" w:eastAsia="宋体" w:hAnsi="Book Antiqua" w:cs="Times New Roman"/>
          <w:color w:val="000000" w:themeColor="text1"/>
          <w:sz w:val="24"/>
          <w:szCs w:val="24"/>
        </w:rPr>
        <w:t xml:space="preserve"> support </w:t>
      </w:r>
      <w:r w:rsidR="00DF772A" w:rsidRPr="000B60D1">
        <w:rPr>
          <w:rFonts w:ascii="Book Antiqua" w:eastAsia="宋体" w:hAnsi="Book Antiqua" w:cs="Times New Roman"/>
          <w:color w:val="000000" w:themeColor="text1"/>
          <w:sz w:val="24"/>
          <w:szCs w:val="24"/>
        </w:rPr>
        <w:t>group and</w:t>
      </w:r>
      <w:r w:rsidRPr="000B60D1">
        <w:rPr>
          <w:rFonts w:ascii="Book Antiqua" w:eastAsia="宋体" w:hAnsi="Book Antiqua" w:cs="Times New Roman"/>
          <w:color w:val="000000" w:themeColor="text1"/>
          <w:sz w:val="24"/>
          <w:szCs w:val="24"/>
        </w:rPr>
        <w:t xml:space="preserve"> </w:t>
      </w:r>
      <w:r w:rsidR="00DF772A" w:rsidRPr="000B60D1">
        <w:rPr>
          <w:rFonts w:ascii="Book Antiqua" w:eastAsia="宋体" w:hAnsi="Book Antiqua" w:cs="Times New Roman"/>
          <w:color w:val="000000" w:themeColor="text1"/>
          <w:sz w:val="24"/>
          <w:szCs w:val="24"/>
        </w:rPr>
        <w:t xml:space="preserve">the </w:t>
      </w:r>
      <w:r w:rsidRPr="000B60D1">
        <w:rPr>
          <w:rFonts w:ascii="Book Antiqua" w:eastAsia="宋体" w:hAnsi="Book Antiqua" w:cs="Times New Roman"/>
          <w:color w:val="000000" w:themeColor="text1"/>
          <w:sz w:val="24"/>
          <w:szCs w:val="24"/>
        </w:rPr>
        <w:t>non-</w:t>
      </w:r>
      <w:r w:rsidR="00AE3921" w:rsidRPr="000B60D1">
        <w:rPr>
          <w:rFonts w:ascii="Book Antiqua" w:eastAsia="宋体" w:hAnsi="Book Antiqua" w:cs="Times New Roman"/>
          <w:color w:val="000000" w:themeColor="text1"/>
          <w:sz w:val="24"/>
          <w:szCs w:val="24"/>
        </w:rPr>
        <w:t>nutritional</w:t>
      </w:r>
      <w:r w:rsidRPr="000B60D1">
        <w:rPr>
          <w:rFonts w:ascii="Book Antiqua" w:eastAsia="宋体" w:hAnsi="Book Antiqua" w:cs="Times New Roman"/>
          <w:color w:val="000000" w:themeColor="text1"/>
          <w:sz w:val="24"/>
          <w:szCs w:val="24"/>
        </w:rPr>
        <w:t xml:space="preserve"> support </w:t>
      </w:r>
      <w:r w:rsidR="00DF772A" w:rsidRPr="000B60D1">
        <w:rPr>
          <w:rFonts w:ascii="Book Antiqua" w:eastAsia="宋体" w:hAnsi="Book Antiqua" w:cs="Times New Roman"/>
          <w:color w:val="000000" w:themeColor="text1"/>
          <w:sz w:val="24"/>
          <w:szCs w:val="24"/>
        </w:rPr>
        <w:t xml:space="preserve">group </w:t>
      </w:r>
      <w:r w:rsidRPr="000B60D1">
        <w:rPr>
          <w:rFonts w:ascii="Book Antiqua" w:eastAsia="宋体" w:hAnsi="Book Antiqua" w:cs="Times New Roman"/>
          <w:color w:val="000000" w:themeColor="text1"/>
          <w:sz w:val="24"/>
          <w:szCs w:val="24"/>
        </w:rPr>
        <w:t xml:space="preserve">was analyzed using the Kaplan-Meier method. All statistical analyses were performed using </w:t>
      </w:r>
      <w:r w:rsidR="00EA08CD" w:rsidRPr="000B60D1">
        <w:rPr>
          <w:rFonts w:ascii="Book Antiqua" w:eastAsia="宋体" w:hAnsi="Book Antiqua" w:cs="Times New Roman"/>
          <w:color w:val="000000" w:themeColor="text1"/>
          <w:sz w:val="24"/>
          <w:szCs w:val="24"/>
        </w:rPr>
        <w:t xml:space="preserve">Statistical Product and Service Solutions </w:t>
      </w:r>
      <w:r w:rsidRPr="000B60D1">
        <w:rPr>
          <w:rFonts w:ascii="Book Antiqua" w:eastAsia="宋体" w:hAnsi="Book Antiqua" w:cs="Times New Roman"/>
          <w:color w:val="000000" w:themeColor="text1"/>
          <w:sz w:val="24"/>
          <w:szCs w:val="24"/>
        </w:rPr>
        <w:t xml:space="preserve">version 22.0 (IBM Corp., New York State, </w:t>
      </w:r>
      <w:r w:rsidR="00FE1C5C" w:rsidRPr="000B60D1">
        <w:rPr>
          <w:rFonts w:ascii="Book Antiqua" w:eastAsia="宋体" w:hAnsi="Book Antiqua" w:cs="Times New Roman"/>
          <w:color w:val="000000" w:themeColor="text1"/>
          <w:sz w:val="24"/>
          <w:szCs w:val="24"/>
        </w:rPr>
        <w:t>United states</w:t>
      </w:r>
      <w:r w:rsidRPr="000B60D1">
        <w:rPr>
          <w:rFonts w:ascii="Book Antiqua" w:eastAsia="宋体" w:hAnsi="Book Antiqua" w:cs="Times New Roman"/>
          <w:color w:val="000000" w:themeColor="text1"/>
          <w:sz w:val="24"/>
          <w:szCs w:val="24"/>
        </w:rPr>
        <w:t>)</w:t>
      </w:r>
      <w:r w:rsidR="00C07630" w:rsidRPr="000B60D1">
        <w:rPr>
          <w:rFonts w:ascii="Book Antiqua" w:eastAsia="宋体" w:hAnsi="Book Antiqua" w:cs="Times New Roman"/>
          <w:color w:val="000000" w:themeColor="text1"/>
          <w:sz w:val="24"/>
          <w:szCs w:val="24"/>
        </w:rPr>
        <w:t xml:space="preserve"> and </w:t>
      </w:r>
      <w:r w:rsidRPr="000B60D1">
        <w:rPr>
          <w:rFonts w:ascii="Book Antiqua" w:eastAsia="宋体" w:hAnsi="Book Antiqua" w:cs="Times New Roman"/>
          <w:color w:val="000000" w:themeColor="text1"/>
          <w:sz w:val="24"/>
          <w:szCs w:val="24"/>
        </w:rPr>
        <w:t xml:space="preserve">GraphPad Prism 7 (GraphPad Software Inc., San Diego, CA, </w:t>
      </w:r>
      <w:r w:rsidR="00FE1C5C" w:rsidRPr="000B60D1">
        <w:rPr>
          <w:rFonts w:ascii="Book Antiqua" w:eastAsia="宋体" w:hAnsi="Book Antiqua" w:cs="Times New Roman"/>
          <w:color w:val="000000" w:themeColor="text1"/>
          <w:sz w:val="24"/>
          <w:szCs w:val="24"/>
        </w:rPr>
        <w:t>United states</w:t>
      </w:r>
      <w:r w:rsidRPr="000B60D1">
        <w:rPr>
          <w:rFonts w:ascii="Book Antiqua" w:eastAsia="宋体" w:hAnsi="Book Antiqua" w:cs="Times New Roman"/>
          <w:color w:val="000000" w:themeColor="text1"/>
          <w:sz w:val="24"/>
          <w:szCs w:val="24"/>
        </w:rPr>
        <w:t xml:space="preserve">). </w:t>
      </w:r>
      <w:r w:rsidR="004B49BB" w:rsidRPr="000B60D1">
        <w:rPr>
          <w:rFonts w:ascii="Book Antiqua" w:eastAsia="宋体" w:hAnsi="Book Antiqua" w:cs="Times New Roman"/>
          <w:i/>
          <w:color w:val="000000" w:themeColor="text1"/>
          <w:sz w:val="24"/>
          <w:szCs w:val="24"/>
        </w:rPr>
        <w:t>P</w:t>
      </w:r>
      <w:r w:rsidRPr="000B60D1">
        <w:rPr>
          <w:rFonts w:ascii="Book Antiqua" w:eastAsia="宋体" w:hAnsi="Book Antiqua" w:cs="Times New Roman"/>
          <w:color w:val="000000" w:themeColor="text1"/>
          <w:sz w:val="24"/>
          <w:szCs w:val="24"/>
        </w:rPr>
        <w:t xml:space="preserve"> &lt;</w:t>
      </w:r>
      <w:r w:rsidR="00FE1C5C"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0.05 was accepted as statistically significant.</w:t>
      </w:r>
    </w:p>
    <w:p w14:paraId="4BF7E552" w14:textId="77777777" w:rsidR="00192CDD" w:rsidRPr="000B60D1" w:rsidRDefault="00192CDD" w:rsidP="00E22ED7">
      <w:pPr>
        <w:pStyle w:val="10"/>
        <w:adjustRightInd w:val="0"/>
        <w:snapToGrid w:val="0"/>
        <w:spacing w:after="0" w:line="360" w:lineRule="auto"/>
        <w:ind w:firstLineChars="0" w:firstLine="0"/>
        <w:rPr>
          <w:rFonts w:ascii="Book Antiqua" w:hAnsi="Book Antiqua"/>
          <w:b/>
          <w:color w:val="000000" w:themeColor="text1"/>
          <w:sz w:val="24"/>
          <w:szCs w:val="24"/>
          <w:u w:val="single"/>
        </w:rPr>
      </w:pPr>
    </w:p>
    <w:p w14:paraId="00255F32" w14:textId="77777777" w:rsidR="00192CDD" w:rsidRPr="000B60D1" w:rsidRDefault="00192CDD" w:rsidP="00E22ED7">
      <w:pPr>
        <w:pStyle w:val="10"/>
        <w:adjustRightInd w:val="0"/>
        <w:snapToGrid w:val="0"/>
        <w:spacing w:after="0" w:line="360" w:lineRule="auto"/>
        <w:ind w:firstLineChars="0" w:firstLine="0"/>
        <w:rPr>
          <w:rFonts w:ascii="Book Antiqua" w:hAnsi="Book Antiqua"/>
          <w:b/>
          <w:color w:val="000000" w:themeColor="text1"/>
          <w:sz w:val="24"/>
          <w:szCs w:val="24"/>
          <w:u w:val="single"/>
        </w:rPr>
      </w:pPr>
      <w:r w:rsidRPr="000B60D1">
        <w:rPr>
          <w:rFonts w:ascii="Book Antiqua" w:hAnsi="Book Antiqua"/>
          <w:b/>
          <w:color w:val="000000" w:themeColor="text1"/>
          <w:sz w:val="24"/>
          <w:szCs w:val="24"/>
          <w:u w:val="single"/>
        </w:rPr>
        <w:t>RESULTS</w:t>
      </w:r>
    </w:p>
    <w:p w14:paraId="34C1C3ED" w14:textId="26BB7EAF" w:rsidR="00BA2A78" w:rsidRPr="000B60D1" w:rsidRDefault="003A1FC6"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0B60D1">
        <w:rPr>
          <w:rFonts w:ascii="Book Antiqua" w:eastAsia="宋体" w:hAnsi="Book Antiqua" w:cs="Times New Roman"/>
          <w:b/>
          <w:i/>
          <w:color w:val="000000" w:themeColor="text1"/>
          <w:sz w:val="24"/>
          <w:szCs w:val="24"/>
        </w:rPr>
        <w:t>N</w:t>
      </w:r>
      <w:r w:rsidR="00BA2A78" w:rsidRPr="000B60D1">
        <w:rPr>
          <w:rFonts w:ascii="Book Antiqua" w:eastAsia="宋体" w:hAnsi="Book Antiqua" w:cs="Times New Roman"/>
          <w:b/>
          <w:i/>
          <w:color w:val="000000" w:themeColor="text1"/>
          <w:sz w:val="24"/>
          <w:szCs w:val="24"/>
        </w:rPr>
        <w:t xml:space="preserve">utritional status of the </w:t>
      </w:r>
      <w:r w:rsidRPr="000B60D1">
        <w:rPr>
          <w:rFonts w:ascii="Book Antiqua" w:eastAsia="宋体" w:hAnsi="Book Antiqua" w:cs="Times New Roman"/>
          <w:b/>
          <w:i/>
          <w:color w:val="000000" w:themeColor="text1"/>
          <w:kern w:val="0"/>
          <w:sz w:val="24"/>
          <w:szCs w:val="24"/>
        </w:rPr>
        <w:t>two</w:t>
      </w:r>
      <w:r w:rsidR="00B01E8E" w:rsidRPr="000B60D1">
        <w:rPr>
          <w:rFonts w:ascii="Book Antiqua" w:eastAsia="宋体" w:hAnsi="Book Antiqua" w:cs="Times New Roman"/>
          <w:b/>
          <w:i/>
          <w:color w:val="000000" w:themeColor="text1"/>
          <w:sz w:val="24"/>
          <w:szCs w:val="24"/>
        </w:rPr>
        <w:t xml:space="preserve"> group</w:t>
      </w:r>
      <w:r w:rsidRPr="000B60D1">
        <w:rPr>
          <w:rFonts w:ascii="Book Antiqua" w:eastAsia="宋体" w:hAnsi="Book Antiqua" w:cs="Times New Roman"/>
          <w:b/>
          <w:i/>
          <w:color w:val="000000" w:themeColor="text1"/>
          <w:sz w:val="24"/>
          <w:szCs w:val="24"/>
        </w:rPr>
        <w:t>s</w:t>
      </w:r>
    </w:p>
    <w:p w14:paraId="08862EDF" w14:textId="78E406E8" w:rsidR="006E2E92" w:rsidRPr="000B60D1" w:rsidRDefault="006E2E92"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According to the NRS</w:t>
      </w:r>
      <w:r w:rsidR="0092646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2002 assessment, the nutritional risk of the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group at admission was significantly higher than that of the control group (214/234 </w:t>
      </w:r>
      <w:r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158/234, </w:t>
      </w:r>
      <w:r w:rsidR="00A8478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&lt;</w:t>
      </w:r>
      <w:r w:rsidR="00A8478C"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0.001) (</w:t>
      </w:r>
      <w:r w:rsidRPr="000B60D1">
        <w:rPr>
          <w:rFonts w:ascii="Book Antiqua" w:eastAsia="宋体" w:hAnsi="Book Antiqua" w:cs="Times New Roman"/>
          <w:bCs/>
          <w:color w:val="000000" w:themeColor="text1"/>
          <w:sz w:val="24"/>
          <w:szCs w:val="24"/>
        </w:rPr>
        <w:t>Figure 2</w:t>
      </w:r>
      <w:r w:rsidRPr="000B60D1">
        <w:rPr>
          <w:rFonts w:ascii="Book Antiqua" w:eastAsia="宋体" w:hAnsi="Book Antiqua" w:cs="Times New Roman"/>
          <w:color w:val="000000" w:themeColor="text1"/>
          <w:sz w:val="24"/>
          <w:szCs w:val="24"/>
        </w:rPr>
        <w:t xml:space="preserve">A). </w:t>
      </w:r>
      <w:r w:rsidR="00D8682B" w:rsidRPr="000B60D1">
        <w:rPr>
          <w:rFonts w:ascii="Book Antiqua" w:eastAsia="宋体" w:hAnsi="Book Antiqua" w:cs="Times New Roman"/>
          <w:color w:val="000000" w:themeColor="text1"/>
          <w:sz w:val="24"/>
          <w:szCs w:val="24"/>
        </w:rPr>
        <w:t xml:space="preserve">The </w:t>
      </w:r>
      <w:r w:rsidR="00A11A93" w:rsidRPr="000B60D1">
        <w:rPr>
          <w:rFonts w:ascii="Book Antiqua" w:eastAsia="宋体" w:hAnsi="Book Antiqua" w:cs="Times New Roman"/>
          <w:color w:val="000000" w:themeColor="text1"/>
          <w:sz w:val="24"/>
          <w:szCs w:val="24"/>
        </w:rPr>
        <w:t>average</w:t>
      </w:r>
      <w:r w:rsidR="00B55904"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color w:val="000000" w:themeColor="text1"/>
          <w:sz w:val="24"/>
          <w:szCs w:val="24"/>
        </w:rPr>
        <w:t>energy intake</w:t>
      </w:r>
      <w:r w:rsidR="00D8682B" w:rsidRPr="000B60D1">
        <w:rPr>
          <w:rFonts w:ascii="Book Antiqua" w:eastAsia="宋体" w:hAnsi="Book Antiqua" w:cs="Times New Roman"/>
          <w:color w:val="FF0000"/>
          <w:sz w:val="24"/>
          <w:szCs w:val="24"/>
        </w:rPr>
        <w:t xml:space="preserve"> </w:t>
      </w:r>
      <w:r w:rsidR="00463460" w:rsidRPr="000B60D1">
        <w:rPr>
          <w:rFonts w:ascii="Book Antiqua" w:hAnsi="Book Antiqua"/>
          <w:color w:val="000000" w:themeColor="text1"/>
          <w:sz w:val="24"/>
          <w:szCs w:val="24"/>
          <w:shd w:val="clear" w:color="auto" w:fill="FFFFFF"/>
        </w:rPr>
        <w:t>[</w:t>
      </w:r>
      <w:r w:rsidR="00BE7717" w:rsidRPr="000B60D1">
        <w:rPr>
          <w:rFonts w:ascii="Book Antiqua" w:eastAsia="宋体" w:hAnsi="Book Antiqua" w:cs="Times New Roman"/>
          <w:color w:val="000000" w:themeColor="text1"/>
          <w:sz w:val="24"/>
          <w:szCs w:val="24"/>
        </w:rPr>
        <w:t>18.1</w:t>
      </w:r>
      <w:r w:rsidR="00D8315D"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00BE7717" w:rsidRPr="000B60D1">
        <w:rPr>
          <w:rFonts w:ascii="Book Antiqua" w:eastAsia="宋体" w:hAnsi="Book Antiqua" w:cs="Times New Roman"/>
          <w:color w:val="000000" w:themeColor="text1"/>
          <w:sz w:val="24"/>
          <w:szCs w:val="24"/>
        </w:rPr>
        <w:t>5.0</w:t>
      </w:r>
      <w:r w:rsidR="00D8682B" w:rsidRPr="000B60D1">
        <w:rPr>
          <w:rFonts w:ascii="Book Antiqua" w:eastAsia="宋体" w:hAnsi="Book Antiqua" w:cs="Times New Roman"/>
          <w:color w:val="000000" w:themeColor="text1"/>
          <w:sz w:val="24"/>
          <w:szCs w:val="24"/>
        </w:rPr>
        <w:t xml:space="preserve"> kcal</w:t>
      </w:r>
      <w:r w:rsidR="00B55904"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color w:val="000000" w:themeColor="text1"/>
          <w:sz w:val="24"/>
          <w:szCs w:val="24"/>
        </w:rPr>
        <w:t>/</w:t>
      </w:r>
      <w:r w:rsidR="00463460" w:rsidRPr="000B60D1">
        <w:rPr>
          <w:rFonts w:ascii="Book Antiqua" w:eastAsia="宋体" w:hAnsi="Book Antiqua" w:cs="Times New Roman"/>
          <w:color w:val="000000" w:themeColor="text1"/>
          <w:sz w:val="24"/>
          <w:szCs w:val="24"/>
        </w:rPr>
        <w:t xml:space="preserve"> (kg·d)</w:t>
      </w:r>
      <w:r w:rsidR="00463460" w:rsidRPr="000B60D1">
        <w:rPr>
          <w:rFonts w:ascii="Book Antiqua" w:hAnsi="Book Antiqua"/>
          <w:color w:val="000000" w:themeColor="text1"/>
          <w:sz w:val="24"/>
          <w:szCs w:val="24"/>
          <w:shd w:val="clear" w:color="auto" w:fill="FFFFFF"/>
        </w:rPr>
        <w:t>]</w:t>
      </w:r>
      <w:r w:rsidR="00D8682B" w:rsidRPr="000B60D1">
        <w:rPr>
          <w:rFonts w:ascii="Book Antiqua" w:eastAsia="宋体" w:hAnsi="Book Antiqua" w:cs="Times New Roman"/>
          <w:color w:val="000000" w:themeColor="text1"/>
          <w:sz w:val="24"/>
          <w:szCs w:val="24"/>
        </w:rPr>
        <w:t xml:space="preserve"> was significantly lower in the HBV-ACLF group than in the control group </w:t>
      </w:r>
      <w:r w:rsidR="00463460" w:rsidRPr="000B60D1">
        <w:rPr>
          <w:rFonts w:ascii="Book Antiqua" w:hAnsi="Book Antiqua"/>
          <w:color w:val="000000" w:themeColor="text1"/>
          <w:sz w:val="24"/>
          <w:szCs w:val="24"/>
          <w:shd w:val="clear" w:color="auto" w:fill="FFFFFF"/>
        </w:rPr>
        <w:t>[</w:t>
      </w:r>
      <w:r w:rsidR="00D8682B" w:rsidRPr="000B60D1">
        <w:rPr>
          <w:rFonts w:ascii="Book Antiqua" w:eastAsia="宋体" w:hAnsi="Book Antiqua" w:cs="Times New Roman"/>
          <w:color w:val="000000" w:themeColor="text1"/>
          <w:sz w:val="24"/>
          <w:szCs w:val="24"/>
        </w:rPr>
        <w:t>36.</w:t>
      </w:r>
      <w:r w:rsidR="00BE7717" w:rsidRPr="000B60D1">
        <w:rPr>
          <w:rFonts w:ascii="Book Antiqua" w:eastAsia="宋体" w:hAnsi="Book Antiqua" w:cs="Times New Roman"/>
          <w:color w:val="000000" w:themeColor="text1"/>
          <w:sz w:val="24"/>
          <w:szCs w:val="24"/>
        </w:rPr>
        <w:t>6</w:t>
      </w:r>
      <w:r w:rsidR="00D8315D"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color w:val="000000" w:themeColor="text1"/>
          <w:sz w:val="24"/>
          <w:szCs w:val="24"/>
        </w:rPr>
        <w:t>4.</w:t>
      </w:r>
      <w:r w:rsidR="00BE7717" w:rsidRPr="000B60D1">
        <w:rPr>
          <w:rFonts w:ascii="Book Antiqua" w:eastAsia="宋体" w:hAnsi="Book Antiqua" w:cs="Times New Roman"/>
          <w:color w:val="000000" w:themeColor="text1"/>
          <w:sz w:val="24"/>
          <w:szCs w:val="24"/>
        </w:rPr>
        <w:t>8</w:t>
      </w:r>
      <w:r w:rsidR="00D8682B" w:rsidRPr="000B60D1">
        <w:rPr>
          <w:rFonts w:ascii="Book Antiqua" w:eastAsia="宋体" w:hAnsi="Book Antiqua" w:cs="Times New Roman"/>
          <w:color w:val="000000" w:themeColor="text1"/>
          <w:sz w:val="24"/>
          <w:szCs w:val="24"/>
        </w:rPr>
        <w:t xml:space="preserve"> kcal/</w:t>
      </w:r>
      <w:r w:rsidR="00463460" w:rsidRPr="000B60D1">
        <w:rPr>
          <w:rFonts w:ascii="Book Antiqua" w:eastAsia="宋体" w:hAnsi="Book Antiqua" w:cs="Times New Roman"/>
          <w:color w:val="000000" w:themeColor="text1"/>
          <w:sz w:val="24"/>
          <w:szCs w:val="24"/>
        </w:rPr>
        <w:t>(kg·d)</w:t>
      </w:r>
      <w:r w:rsidR="00463460" w:rsidRPr="000B60D1">
        <w:rPr>
          <w:rFonts w:ascii="Book Antiqua" w:hAnsi="Book Antiqua"/>
          <w:color w:val="000000" w:themeColor="text1"/>
          <w:sz w:val="24"/>
          <w:szCs w:val="24"/>
          <w:shd w:val="clear" w:color="auto" w:fill="FFFFFF"/>
        </w:rPr>
        <w:t>]</w:t>
      </w:r>
      <w:r w:rsidR="00463460" w:rsidRPr="000B60D1">
        <w:rPr>
          <w:rFonts w:ascii="Book Antiqua" w:eastAsia="宋体" w:hAnsi="Book Antiqua" w:cs="Times New Roman"/>
          <w:color w:val="FF0000"/>
          <w:sz w:val="24"/>
          <w:szCs w:val="24"/>
        </w:rPr>
        <w:t xml:space="preserve"> </w:t>
      </w:r>
      <w:r w:rsidR="00D8682B" w:rsidRPr="000B60D1">
        <w:rPr>
          <w:rFonts w:ascii="Book Antiqua" w:eastAsia="宋体" w:hAnsi="Book Antiqua" w:cs="Times New Roman"/>
          <w:color w:val="000000" w:themeColor="text1"/>
          <w:sz w:val="24"/>
          <w:szCs w:val="24"/>
        </w:rPr>
        <w:t>(</w:t>
      </w:r>
      <w:r w:rsidR="00D8682B"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color w:val="000000" w:themeColor="text1"/>
          <w:kern w:val="0"/>
          <w:sz w:val="24"/>
          <w:szCs w:val="24"/>
        </w:rPr>
        <w:t>&lt; 0.001</w:t>
      </w:r>
      <w:r w:rsidR="003A1FC6" w:rsidRPr="000B60D1">
        <w:rPr>
          <w:rFonts w:ascii="Book Antiqua" w:eastAsia="宋体" w:hAnsi="Book Antiqua" w:cs="Times New Roman"/>
          <w:color w:val="000000" w:themeColor="text1"/>
          <w:sz w:val="24"/>
          <w:szCs w:val="24"/>
        </w:rPr>
        <w:t xml:space="preserve">; </w:t>
      </w:r>
      <w:r w:rsidR="00D8682B" w:rsidRPr="000B60D1">
        <w:rPr>
          <w:rFonts w:ascii="Book Antiqua" w:eastAsia="宋体" w:hAnsi="Book Antiqua" w:cs="Times New Roman"/>
          <w:bCs/>
          <w:color w:val="000000" w:themeColor="text1"/>
          <w:sz w:val="24"/>
          <w:szCs w:val="24"/>
        </w:rPr>
        <w:t>Figure 2B</w:t>
      </w:r>
      <w:r w:rsidR="003A1FC6" w:rsidRPr="000B60D1">
        <w:rPr>
          <w:rFonts w:ascii="Book Antiqua" w:eastAsia="宋体" w:hAnsi="Book Antiqua" w:cs="Times New Roman"/>
          <w:bCs/>
          <w:color w:val="000000" w:themeColor="text1"/>
          <w:sz w:val="24"/>
          <w:szCs w:val="24"/>
        </w:rPr>
        <w:t>)</w:t>
      </w:r>
      <w:r w:rsidR="00D8682B"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According to the results of the body composition </w:t>
      </w:r>
      <w:r w:rsidR="00523115" w:rsidRPr="000B60D1">
        <w:rPr>
          <w:rFonts w:ascii="Book Antiqua" w:eastAsia="宋体" w:hAnsi="Book Antiqua" w:cs="Times New Roman"/>
          <w:color w:val="000000" w:themeColor="text1"/>
          <w:sz w:val="24"/>
          <w:szCs w:val="24"/>
        </w:rPr>
        <w:t>analysis</w:t>
      </w:r>
      <w:r w:rsidRPr="000B60D1">
        <w:rPr>
          <w:rFonts w:ascii="Book Antiqua" w:eastAsia="宋体" w:hAnsi="Book Antiqua" w:cs="Times New Roman"/>
          <w:color w:val="000000" w:themeColor="text1"/>
          <w:sz w:val="24"/>
          <w:szCs w:val="24"/>
        </w:rPr>
        <w:t>, the skeletal muscle (25.3</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00D05964" w:rsidRPr="000B60D1">
        <w:rPr>
          <w:rFonts w:ascii="Book Antiqua" w:eastAsia="宋体" w:hAnsi="Book Antiqua" w:cs="Times New Roman"/>
          <w:color w:val="000000" w:themeColor="text1"/>
          <w:sz w:val="24"/>
          <w:szCs w:val="24"/>
        </w:rPr>
        <w:t xml:space="preserve">2.4 kg </w:t>
      </w:r>
      <w:r w:rsidR="00D05964"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26.</w:t>
      </w:r>
      <w:r w:rsidR="00BE7717" w:rsidRPr="000B60D1">
        <w:rPr>
          <w:rFonts w:ascii="Book Antiqua" w:eastAsia="宋体" w:hAnsi="Book Antiqua" w:cs="Times New Roman"/>
          <w:color w:val="000000" w:themeColor="text1"/>
          <w:sz w:val="24"/>
          <w:szCs w:val="24"/>
        </w:rPr>
        <w:t>8</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00BE7717" w:rsidRPr="000B60D1">
        <w:rPr>
          <w:rFonts w:ascii="Book Antiqua" w:eastAsia="宋体" w:hAnsi="Book Antiqua" w:cs="Times New Roman"/>
          <w:color w:val="000000" w:themeColor="text1"/>
          <w:sz w:val="24"/>
          <w:szCs w:val="24"/>
        </w:rPr>
        <w:t>2.6</w:t>
      </w:r>
      <w:r w:rsidRPr="000B60D1">
        <w:rPr>
          <w:rFonts w:ascii="Book Antiqua" w:eastAsia="宋体" w:hAnsi="Book Antiqua" w:cs="Times New Roman"/>
          <w:color w:val="000000" w:themeColor="text1"/>
          <w:sz w:val="24"/>
          <w:szCs w:val="24"/>
        </w:rPr>
        <w:t xml:space="preserve"> kg), protein (5.9</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0.</w:t>
      </w:r>
      <w:r w:rsidR="00BE7717" w:rsidRPr="000B60D1">
        <w:rPr>
          <w:rFonts w:ascii="Book Antiqua" w:eastAsia="宋体" w:hAnsi="Book Antiqua" w:cs="Times New Roman"/>
          <w:color w:val="000000" w:themeColor="text1"/>
          <w:sz w:val="24"/>
          <w:szCs w:val="24"/>
        </w:rPr>
        <w:t>9</w:t>
      </w:r>
      <w:r w:rsidRPr="000B60D1">
        <w:rPr>
          <w:rFonts w:ascii="Book Antiqua" w:eastAsia="宋体" w:hAnsi="Book Antiqua" w:cs="Times New Roman"/>
          <w:color w:val="000000" w:themeColor="text1"/>
          <w:sz w:val="24"/>
          <w:szCs w:val="24"/>
        </w:rPr>
        <w:t xml:space="preserve"> kg </w:t>
      </w:r>
      <w:r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7.8</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1.12 kg)</w:t>
      </w:r>
      <w:r w:rsidR="003A1FC6"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and body fat (16.1</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1.</w:t>
      </w:r>
      <w:r w:rsidR="00BE7717" w:rsidRPr="000B60D1">
        <w:rPr>
          <w:rFonts w:ascii="Book Antiqua" w:eastAsia="宋体" w:hAnsi="Book Antiqua" w:cs="Times New Roman"/>
          <w:color w:val="000000" w:themeColor="text1"/>
          <w:sz w:val="24"/>
          <w:szCs w:val="24"/>
        </w:rPr>
        <w:t>3</w:t>
      </w:r>
      <w:r w:rsidRPr="000B60D1">
        <w:rPr>
          <w:rFonts w:ascii="Book Antiqua" w:eastAsia="宋体" w:hAnsi="Book Antiqua" w:cs="Times New Roman"/>
          <w:color w:val="000000" w:themeColor="text1"/>
          <w:sz w:val="24"/>
          <w:szCs w:val="24"/>
        </w:rPr>
        <w:t xml:space="preserve"> kg </w:t>
      </w:r>
      <w:r w:rsidR="00BE7717"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21.4</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3.</w:t>
      </w:r>
      <w:r w:rsidR="00BE7717" w:rsidRPr="000B60D1">
        <w:rPr>
          <w:rFonts w:ascii="Book Antiqua" w:eastAsia="宋体" w:hAnsi="Book Antiqua" w:cs="Times New Roman"/>
          <w:color w:val="000000" w:themeColor="text1"/>
          <w:sz w:val="24"/>
          <w:szCs w:val="24"/>
        </w:rPr>
        <w:t>1</w:t>
      </w:r>
      <w:r w:rsidRPr="000B60D1">
        <w:rPr>
          <w:rFonts w:ascii="Book Antiqua" w:eastAsia="宋体" w:hAnsi="Book Antiqua" w:cs="Times New Roman"/>
          <w:color w:val="000000" w:themeColor="text1"/>
          <w:sz w:val="24"/>
          <w:szCs w:val="24"/>
        </w:rPr>
        <w:t xml:space="preserve"> kg) levels in </w:t>
      </w:r>
      <w:r w:rsidR="00DF772A" w:rsidRPr="000B60D1">
        <w:rPr>
          <w:rFonts w:ascii="Book Antiqua" w:eastAsia="宋体" w:hAnsi="Book Antiqua" w:cs="Times New Roman"/>
          <w:color w:val="000000" w:themeColor="text1"/>
          <w:sz w:val="24"/>
          <w:szCs w:val="24"/>
        </w:rPr>
        <w:t>the</w:t>
      </w:r>
      <w:r w:rsidR="00DF772A"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group were significantly lower than those of the control group, while the decrease in skeletal muscle and fat content was more pronounced (</w:t>
      </w:r>
      <w:r w:rsidRPr="000B60D1">
        <w:rPr>
          <w:rFonts w:ascii="Book Antiqua" w:eastAsia="宋体" w:hAnsi="Book Antiqua" w:cs="Times New Roman"/>
          <w:bCs/>
          <w:color w:val="000000" w:themeColor="text1"/>
          <w:sz w:val="24"/>
          <w:szCs w:val="24"/>
        </w:rPr>
        <w:t>Figure 2</w:t>
      </w:r>
      <w:r w:rsidRPr="000B60D1">
        <w:rPr>
          <w:rFonts w:ascii="Book Antiqua" w:eastAsia="宋体" w:hAnsi="Book Antiqua" w:cs="Times New Roman"/>
          <w:color w:val="000000" w:themeColor="text1"/>
          <w:sz w:val="24"/>
          <w:szCs w:val="24"/>
        </w:rPr>
        <w:t xml:space="preserve">C). </w:t>
      </w:r>
      <w:r w:rsidR="001B7213" w:rsidRPr="000B60D1">
        <w:rPr>
          <w:rFonts w:ascii="Book Antiqua" w:eastAsia="宋体" w:hAnsi="Book Antiqua" w:cs="Times New Roman"/>
          <w:color w:val="000000" w:themeColor="text1"/>
          <w:sz w:val="24"/>
          <w:szCs w:val="24"/>
        </w:rPr>
        <w:t>At hospital admission</w:t>
      </w:r>
      <w:r w:rsidR="00A54E51" w:rsidRPr="000B60D1">
        <w:rPr>
          <w:rFonts w:ascii="Book Antiqua" w:eastAsia="宋体" w:hAnsi="Book Antiqua" w:cs="Times New Roman"/>
          <w:color w:val="000000" w:themeColor="text1"/>
          <w:sz w:val="24"/>
          <w:szCs w:val="24"/>
        </w:rPr>
        <w:t xml:space="preserve">, </w:t>
      </w:r>
      <w:r w:rsidR="001B7213" w:rsidRPr="000B60D1">
        <w:rPr>
          <w:rFonts w:ascii="Book Antiqua" w:eastAsia="宋体" w:hAnsi="Book Antiqua" w:cs="Times New Roman"/>
          <w:color w:val="000000" w:themeColor="text1"/>
          <w:sz w:val="24"/>
          <w:szCs w:val="24"/>
        </w:rPr>
        <w:t>t</w:t>
      </w:r>
      <w:r w:rsidRPr="000B60D1">
        <w:rPr>
          <w:rFonts w:ascii="Book Antiqua" w:eastAsia="宋体" w:hAnsi="Book Antiqua" w:cs="Times New Roman"/>
          <w:color w:val="000000" w:themeColor="text1"/>
          <w:sz w:val="24"/>
          <w:szCs w:val="24"/>
        </w:rPr>
        <w:t xml:space="preserve">he intake of calories in patients with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(13.</w:t>
      </w:r>
      <w:r w:rsidR="00BE7717" w:rsidRPr="000B60D1">
        <w:rPr>
          <w:rFonts w:ascii="Book Antiqua" w:eastAsia="宋体" w:hAnsi="Book Antiqua" w:cs="Times New Roman"/>
          <w:color w:val="000000" w:themeColor="text1"/>
          <w:sz w:val="24"/>
          <w:szCs w:val="24"/>
        </w:rPr>
        <w:t>9</w:t>
      </w:r>
      <w:r w:rsidRPr="000B60D1">
        <w:rPr>
          <w:rFonts w:ascii="Book Antiqua" w:eastAsia="宋体" w:hAnsi="Book Antiqua" w:cs="Times New Roman"/>
          <w:color w:val="000000" w:themeColor="text1"/>
          <w:sz w:val="24"/>
          <w:szCs w:val="24"/>
        </w:rPr>
        <w:t xml:space="preserve"> ± 1.</w:t>
      </w:r>
      <w:r w:rsidR="00BE7717" w:rsidRPr="000B60D1">
        <w:rPr>
          <w:rFonts w:ascii="Book Antiqua" w:eastAsia="宋体" w:hAnsi="Book Antiqua" w:cs="Times New Roman"/>
          <w:color w:val="000000" w:themeColor="text1"/>
          <w:sz w:val="24"/>
          <w:szCs w:val="24"/>
        </w:rPr>
        <w:t>5</w:t>
      </w:r>
      <w:r w:rsidRPr="000B60D1">
        <w:rPr>
          <w:rFonts w:ascii="Book Antiqua" w:eastAsia="宋体" w:hAnsi="Book Antiqua" w:cs="Times New Roman"/>
          <w:color w:val="000000" w:themeColor="text1"/>
          <w:sz w:val="24"/>
          <w:szCs w:val="24"/>
        </w:rPr>
        <w:t xml:space="preserve"> kg </w:t>
      </w:r>
      <w:r w:rsidR="00BE7717"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26.</w:t>
      </w:r>
      <w:r w:rsidR="00BE7717" w:rsidRPr="000B60D1">
        <w:rPr>
          <w:rFonts w:ascii="Book Antiqua" w:eastAsia="宋体" w:hAnsi="Book Antiqua" w:cs="Times New Roman"/>
          <w:color w:val="000000" w:themeColor="text1"/>
          <w:sz w:val="24"/>
          <w:szCs w:val="24"/>
        </w:rPr>
        <w:t>7</w:t>
      </w:r>
      <w:r w:rsidRPr="000B60D1">
        <w:rPr>
          <w:rFonts w:ascii="Book Antiqua" w:eastAsia="宋体" w:hAnsi="Book Antiqua" w:cs="Times New Roman"/>
          <w:color w:val="000000" w:themeColor="text1"/>
          <w:sz w:val="24"/>
          <w:szCs w:val="24"/>
        </w:rPr>
        <w:t xml:space="preserve"> ± 3.</w:t>
      </w:r>
      <w:r w:rsidR="00BE7717" w:rsidRPr="000B60D1">
        <w:rPr>
          <w:rFonts w:ascii="Book Antiqua" w:eastAsia="宋体" w:hAnsi="Book Antiqua" w:cs="Times New Roman"/>
          <w:color w:val="000000" w:themeColor="text1"/>
          <w:sz w:val="24"/>
          <w:szCs w:val="24"/>
        </w:rPr>
        <w:t>2</w:t>
      </w:r>
      <w:r w:rsidRPr="000B60D1">
        <w:rPr>
          <w:rFonts w:ascii="Book Antiqua" w:eastAsia="宋体" w:hAnsi="Book Antiqua" w:cs="Times New Roman"/>
          <w:color w:val="000000" w:themeColor="text1"/>
          <w:sz w:val="24"/>
          <w:szCs w:val="24"/>
        </w:rPr>
        <w:t xml:space="preserve"> kg), protein (1.7 ± 0.</w:t>
      </w:r>
      <w:r w:rsidR="00BE7717" w:rsidRPr="000B60D1">
        <w:rPr>
          <w:rFonts w:ascii="Book Antiqua" w:eastAsia="宋体" w:hAnsi="Book Antiqua" w:cs="Times New Roman"/>
          <w:color w:val="000000" w:themeColor="text1"/>
          <w:sz w:val="24"/>
          <w:szCs w:val="24"/>
        </w:rPr>
        <w:t>3</w:t>
      </w:r>
      <w:r w:rsidRPr="000B60D1">
        <w:rPr>
          <w:rFonts w:ascii="Book Antiqua" w:eastAsia="宋体" w:hAnsi="Book Antiqua" w:cs="Times New Roman"/>
          <w:color w:val="000000" w:themeColor="text1"/>
          <w:sz w:val="24"/>
          <w:szCs w:val="24"/>
        </w:rPr>
        <w:t xml:space="preserve"> kg </w:t>
      </w:r>
      <w:r w:rsidR="00BE7717"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w:t>
      </w:r>
      <w:r w:rsidR="00BE7717" w:rsidRPr="000B60D1">
        <w:rPr>
          <w:rFonts w:ascii="Book Antiqua" w:eastAsia="宋体" w:hAnsi="Book Antiqua" w:cs="Times New Roman"/>
          <w:color w:val="000000" w:themeColor="text1"/>
          <w:sz w:val="24"/>
          <w:szCs w:val="24"/>
        </w:rPr>
        <w:t>3</w:t>
      </w:r>
      <w:r w:rsidRPr="000B60D1">
        <w:rPr>
          <w:rFonts w:ascii="Book Antiqua" w:eastAsia="宋体" w:hAnsi="Book Antiqua" w:cs="Times New Roman"/>
          <w:color w:val="000000" w:themeColor="text1"/>
          <w:sz w:val="24"/>
          <w:szCs w:val="24"/>
        </w:rPr>
        <w:t>.</w:t>
      </w:r>
      <w:r w:rsidR="00BE7717" w:rsidRPr="000B60D1">
        <w:rPr>
          <w:rFonts w:ascii="Book Antiqua" w:eastAsia="宋体" w:hAnsi="Book Antiqua" w:cs="Times New Roman"/>
          <w:color w:val="000000" w:themeColor="text1"/>
          <w:sz w:val="24"/>
          <w:szCs w:val="24"/>
        </w:rPr>
        <w:t>0</w:t>
      </w:r>
      <w:r w:rsidRPr="000B60D1">
        <w:rPr>
          <w:rFonts w:ascii="Book Antiqua" w:eastAsia="宋体" w:hAnsi="Book Antiqua" w:cs="Times New Roman"/>
          <w:color w:val="000000" w:themeColor="text1"/>
          <w:sz w:val="24"/>
          <w:szCs w:val="24"/>
        </w:rPr>
        <w:t xml:space="preserve"> ± 0.3 kg), and fat (2.</w:t>
      </w:r>
      <w:r w:rsidR="00BE7717" w:rsidRPr="000B60D1">
        <w:rPr>
          <w:rFonts w:ascii="Book Antiqua" w:eastAsia="宋体" w:hAnsi="Book Antiqua" w:cs="Times New Roman"/>
          <w:color w:val="000000" w:themeColor="text1"/>
          <w:sz w:val="24"/>
          <w:szCs w:val="24"/>
        </w:rPr>
        <w:t>8 ± 0.5</w:t>
      </w:r>
      <w:r w:rsidRPr="000B60D1">
        <w:rPr>
          <w:rFonts w:ascii="Book Antiqua" w:eastAsia="宋体" w:hAnsi="Book Antiqua" w:cs="Times New Roman"/>
          <w:color w:val="000000" w:themeColor="text1"/>
          <w:sz w:val="24"/>
          <w:szCs w:val="24"/>
        </w:rPr>
        <w:t xml:space="preserve"> kg </w:t>
      </w:r>
      <w:r w:rsidR="00BE7717" w:rsidRPr="000B60D1">
        <w:rPr>
          <w:rFonts w:ascii="Book Antiqua" w:eastAsia="宋体" w:hAnsi="Book Antiqua" w:cs="Times New Roman"/>
          <w:i/>
          <w:color w:val="000000" w:themeColor="text1"/>
          <w:sz w:val="24"/>
          <w:szCs w:val="24"/>
        </w:rPr>
        <w:t>vs</w:t>
      </w:r>
      <w:r w:rsidRPr="000B60D1">
        <w:rPr>
          <w:rFonts w:ascii="Book Antiqua" w:eastAsia="宋体" w:hAnsi="Book Antiqua" w:cs="Times New Roman"/>
          <w:color w:val="000000" w:themeColor="text1"/>
          <w:sz w:val="24"/>
          <w:szCs w:val="24"/>
        </w:rPr>
        <w:t xml:space="preserve"> 7.4</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D8315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1.</w:t>
      </w:r>
      <w:r w:rsidR="00BE7717" w:rsidRPr="000B60D1">
        <w:rPr>
          <w:rFonts w:ascii="Book Antiqua" w:eastAsia="宋体" w:hAnsi="Book Antiqua" w:cs="Times New Roman"/>
          <w:color w:val="000000" w:themeColor="text1"/>
          <w:sz w:val="24"/>
          <w:szCs w:val="24"/>
        </w:rPr>
        <w:t>2</w:t>
      </w:r>
      <w:r w:rsidRPr="000B60D1">
        <w:rPr>
          <w:rFonts w:ascii="Book Antiqua" w:eastAsia="宋体" w:hAnsi="Book Antiqua" w:cs="Times New Roman"/>
          <w:color w:val="000000" w:themeColor="text1"/>
          <w:sz w:val="24"/>
          <w:szCs w:val="24"/>
        </w:rPr>
        <w:t xml:space="preserve"> kg) w</w:t>
      </w:r>
      <w:r w:rsidR="005C13A3" w:rsidRPr="000B60D1">
        <w:rPr>
          <w:rFonts w:ascii="Book Antiqua" w:eastAsia="宋体" w:hAnsi="Book Antiqua" w:cs="Times New Roman"/>
          <w:color w:val="000000" w:themeColor="text1"/>
          <w:sz w:val="24"/>
          <w:szCs w:val="24"/>
        </w:rPr>
        <w:t>ere</w:t>
      </w:r>
      <w:r w:rsidRPr="000B60D1">
        <w:rPr>
          <w:rFonts w:ascii="Book Antiqua" w:eastAsia="宋体" w:hAnsi="Book Antiqua" w:cs="Times New Roman"/>
          <w:color w:val="000000" w:themeColor="text1"/>
          <w:sz w:val="24"/>
          <w:szCs w:val="24"/>
        </w:rPr>
        <w:t xml:space="preserve"> lower than </w:t>
      </w:r>
      <w:r w:rsidR="003A1FC6" w:rsidRPr="000B60D1">
        <w:rPr>
          <w:rFonts w:ascii="Book Antiqua" w:eastAsia="宋体" w:hAnsi="Book Antiqua" w:cs="Times New Roman"/>
          <w:color w:val="000000" w:themeColor="text1"/>
          <w:sz w:val="24"/>
          <w:szCs w:val="24"/>
        </w:rPr>
        <w:t xml:space="preserve">those </w:t>
      </w:r>
      <w:r w:rsidRPr="000B60D1">
        <w:rPr>
          <w:rFonts w:ascii="Book Antiqua" w:eastAsia="宋体" w:hAnsi="Book Antiqua" w:cs="Times New Roman"/>
          <w:color w:val="000000" w:themeColor="text1"/>
          <w:sz w:val="24"/>
          <w:szCs w:val="24"/>
        </w:rPr>
        <w:t xml:space="preserve">of the control group, and the deficiency of fat intake was more </w:t>
      </w:r>
      <w:r w:rsidRPr="000B60D1">
        <w:rPr>
          <w:rFonts w:ascii="Book Antiqua" w:eastAsia="宋体" w:hAnsi="Book Antiqua" w:cs="Times New Roman"/>
          <w:color w:val="000000" w:themeColor="text1"/>
          <w:sz w:val="24"/>
          <w:szCs w:val="24"/>
        </w:rPr>
        <w:lastRenderedPageBreak/>
        <w:t>obvious (</w:t>
      </w:r>
      <w:r w:rsidRPr="000B60D1">
        <w:rPr>
          <w:rFonts w:ascii="Book Antiqua" w:eastAsia="宋体" w:hAnsi="Book Antiqua" w:cs="Times New Roman"/>
          <w:bCs/>
          <w:color w:val="000000" w:themeColor="text1"/>
          <w:sz w:val="24"/>
          <w:szCs w:val="24"/>
        </w:rPr>
        <w:t>Figure 2</w:t>
      </w:r>
      <w:r w:rsidRPr="000B60D1">
        <w:rPr>
          <w:rFonts w:ascii="Book Antiqua" w:eastAsia="宋体" w:hAnsi="Book Antiqua" w:cs="Times New Roman"/>
          <w:color w:val="000000" w:themeColor="text1"/>
          <w:sz w:val="24"/>
          <w:szCs w:val="24"/>
        </w:rPr>
        <w:t>D).</w:t>
      </w:r>
      <w:r w:rsidR="00D7189D" w:rsidRPr="000B60D1">
        <w:rPr>
          <w:rFonts w:ascii="Book Antiqua" w:hAnsi="Book Antiqua" w:cs="Times New Roman"/>
          <w:color w:val="000000" w:themeColor="text1"/>
          <w:sz w:val="24"/>
          <w:szCs w:val="24"/>
        </w:rPr>
        <w:t xml:space="preserve"> </w:t>
      </w:r>
      <w:r w:rsidR="00D7189D" w:rsidRPr="000B60D1">
        <w:rPr>
          <w:rFonts w:ascii="Book Antiqua" w:eastAsia="宋体" w:hAnsi="Book Antiqua" w:cs="Times New Roman"/>
          <w:color w:val="000000" w:themeColor="text1"/>
          <w:sz w:val="24"/>
          <w:szCs w:val="24"/>
        </w:rPr>
        <w:t xml:space="preserve">The baseline characteristics of </w:t>
      </w:r>
      <w:r w:rsidR="00DF772A" w:rsidRPr="000B60D1">
        <w:rPr>
          <w:rFonts w:ascii="Book Antiqua" w:eastAsia="宋体" w:hAnsi="Book Antiqua" w:cs="Times New Roman"/>
          <w:color w:val="000000" w:themeColor="text1"/>
          <w:sz w:val="24"/>
          <w:szCs w:val="24"/>
        </w:rPr>
        <w:t xml:space="preserve">the </w:t>
      </w:r>
      <w:r w:rsidR="00D7189D" w:rsidRPr="000B60D1">
        <w:rPr>
          <w:rFonts w:ascii="Book Antiqua" w:eastAsia="宋体" w:hAnsi="Book Antiqua" w:cs="Times New Roman"/>
          <w:color w:val="000000" w:themeColor="text1"/>
          <w:sz w:val="24"/>
          <w:szCs w:val="24"/>
        </w:rPr>
        <w:t xml:space="preserve">HBV-ACLF </w:t>
      </w:r>
      <w:r w:rsidR="00DF772A" w:rsidRPr="000B60D1">
        <w:rPr>
          <w:rFonts w:ascii="Book Antiqua" w:eastAsia="宋体" w:hAnsi="Book Antiqua" w:cs="Times New Roman"/>
          <w:color w:val="000000" w:themeColor="text1"/>
          <w:sz w:val="24"/>
          <w:szCs w:val="24"/>
        </w:rPr>
        <w:t>group</w:t>
      </w:r>
      <w:r w:rsidR="00D7189D" w:rsidRPr="000B60D1">
        <w:rPr>
          <w:rFonts w:ascii="Book Antiqua" w:eastAsia="宋体" w:hAnsi="Book Antiqua" w:cs="Times New Roman"/>
          <w:color w:val="000000" w:themeColor="text1"/>
          <w:sz w:val="24"/>
          <w:szCs w:val="24"/>
        </w:rPr>
        <w:t xml:space="preserve"> </w:t>
      </w:r>
      <w:r w:rsidR="00DF772A" w:rsidRPr="000B60D1">
        <w:rPr>
          <w:rFonts w:ascii="Book Antiqua" w:eastAsia="宋体" w:hAnsi="Book Antiqua" w:cs="Times New Roman"/>
          <w:color w:val="000000" w:themeColor="text1"/>
          <w:sz w:val="24"/>
          <w:szCs w:val="24"/>
        </w:rPr>
        <w:t xml:space="preserve">and the control group </w:t>
      </w:r>
      <w:r w:rsidR="003A1FC6" w:rsidRPr="000B60D1">
        <w:rPr>
          <w:rFonts w:ascii="Book Antiqua" w:eastAsia="宋体" w:hAnsi="Book Antiqua" w:cs="Times New Roman"/>
          <w:color w:val="000000" w:themeColor="text1"/>
          <w:sz w:val="24"/>
          <w:szCs w:val="24"/>
        </w:rPr>
        <w:t xml:space="preserve">are </w:t>
      </w:r>
      <w:r w:rsidR="00D7189D" w:rsidRPr="000B60D1">
        <w:rPr>
          <w:rFonts w:ascii="Book Antiqua" w:eastAsia="宋体" w:hAnsi="Book Antiqua" w:cs="Times New Roman"/>
          <w:color w:val="000000" w:themeColor="text1"/>
          <w:sz w:val="24"/>
          <w:szCs w:val="24"/>
        </w:rPr>
        <w:t>shown in</w:t>
      </w:r>
      <w:r w:rsidR="00D7189D" w:rsidRPr="000B60D1">
        <w:rPr>
          <w:rFonts w:ascii="Book Antiqua" w:eastAsia="宋体" w:hAnsi="Book Antiqua" w:cs="Times New Roman"/>
          <w:bCs/>
          <w:color w:val="000000" w:themeColor="text1"/>
          <w:sz w:val="24"/>
          <w:szCs w:val="24"/>
        </w:rPr>
        <w:t xml:space="preserve"> Table 1</w:t>
      </w:r>
      <w:r w:rsidR="00D7189D" w:rsidRPr="000B60D1">
        <w:rPr>
          <w:rFonts w:ascii="Book Antiqua" w:eastAsia="宋体" w:hAnsi="Book Antiqua" w:cs="Times New Roman"/>
          <w:color w:val="000000" w:themeColor="text1"/>
          <w:sz w:val="24"/>
          <w:szCs w:val="24"/>
        </w:rPr>
        <w:t>.</w:t>
      </w:r>
    </w:p>
    <w:p w14:paraId="1EC0E5B9" w14:textId="5EE9DFD3" w:rsidR="006E2E92" w:rsidRPr="000B60D1" w:rsidRDefault="006E2E92" w:rsidP="00E22ED7">
      <w:pPr>
        <w:adjustRightInd w:val="0"/>
        <w:snapToGrid w:val="0"/>
        <w:spacing w:line="360" w:lineRule="auto"/>
        <w:ind w:firstLine="42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 xml:space="preserve">The SGA scores in the </w:t>
      </w:r>
      <w:r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group were significantly higher than those in the control group (</w:t>
      </w:r>
      <w:r w:rsidR="00A8478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3A1FC6" w:rsidRPr="000B60D1">
        <w:rPr>
          <w:rFonts w:ascii="Book Antiqua" w:eastAsia="宋体" w:hAnsi="Book Antiqua" w:cs="Times New Roman"/>
          <w:color w:val="000000" w:themeColor="text1"/>
          <w:sz w:val="24"/>
          <w:szCs w:val="24"/>
        </w:rPr>
        <w:t>,</w:t>
      </w:r>
      <w:r w:rsidR="00186ECB" w:rsidRPr="000B60D1">
        <w:rPr>
          <w:rFonts w:ascii="Book Antiqua" w:eastAsia="宋体" w:hAnsi="Book Antiqua" w:cs="Times New Roman"/>
          <w:color w:val="000000" w:themeColor="text1"/>
          <w:sz w:val="24"/>
          <w:szCs w:val="24"/>
        </w:rPr>
        <w:t xml:space="preserve"> while the TSF in the </w:t>
      </w:r>
      <w:r w:rsidR="00186ECB" w:rsidRPr="000B60D1">
        <w:rPr>
          <w:rFonts w:ascii="Book Antiqua" w:eastAsia="宋体" w:hAnsi="Book Antiqua" w:cs="Times New Roman"/>
          <w:color w:val="000000" w:themeColor="text1"/>
          <w:kern w:val="0"/>
          <w:sz w:val="24"/>
          <w:szCs w:val="24"/>
        </w:rPr>
        <w:t>HBV-ACLF</w:t>
      </w:r>
      <w:r w:rsidR="00186ECB" w:rsidRPr="000B60D1">
        <w:rPr>
          <w:rFonts w:ascii="Book Antiqua" w:eastAsia="宋体" w:hAnsi="Book Antiqua" w:cs="Times New Roman"/>
          <w:color w:val="000000" w:themeColor="text1"/>
          <w:sz w:val="24"/>
          <w:szCs w:val="24"/>
        </w:rPr>
        <w:t xml:space="preserve"> group w</w:t>
      </w:r>
      <w:r w:rsidR="005C13A3" w:rsidRPr="000B60D1">
        <w:rPr>
          <w:rFonts w:ascii="Book Antiqua" w:eastAsia="宋体" w:hAnsi="Book Antiqua" w:cs="Times New Roman"/>
          <w:color w:val="000000" w:themeColor="text1"/>
          <w:sz w:val="24"/>
          <w:szCs w:val="24"/>
        </w:rPr>
        <w:t>as</w:t>
      </w:r>
      <w:r w:rsidR="00186ECB" w:rsidRPr="000B60D1">
        <w:rPr>
          <w:rFonts w:ascii="Book Antiqua" w:eastAsia="宋体" w:hAnsi="Book Antiqua" w:cs="Times New Roman"/>
          <w:color w:val="000000" w:themeColor="text1"/>
          <w:sz w:val="24"/>
          <w:szCs w:val="24"/>
        </w:rPr>
        <w:t xml:space="preserve"> lower</w:t>
      </w:r>
      <w:r w:rsidR="00077AED" w:rsidRPr="000B60D1">
        <w:rPr>
          <w:rFonts w:ascii="Book Antiqua" w:eastAsia="宋体" w:hAnsi="Book Antiqua" w:cs="Times New Roman"/>
          <w:color w:val="000000" w:themeColor="text1"/>
          <w:sz w:val="24"/>
          <w:szCs w:val="24"/>
        </w:rPr>
        <w:t xml:space="preserve"> </w:t>
      </w:r>
      <w:r w:rsidR="00186ECB" w:rsidRPr="000B60D1">
        <w:rPr>
          <w:rFonts w:ascii="Book Antiqua" w:eastAsia="宋体" w:hAnsi="Book Antiqua" w:cs="Times New Roman"/>
          <w:color w:val="000000" w:themeColor="text1"/>
          <w:sz w:val="24"/>
          <w:szCs w:val="24"/>
        </w:rPr>
        <w:t>(</w:t>
      </w:r>
      <w:r w:rsidR="00A8478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color w:val="000000" w:themeColor="text1"/>
          <w:kern w:val="0"/>
          <w:sz w:val="24"/>
          <w:szCs w:val="24"/>
        </w:rPr>
        <w:t>&lt; 0.001</w:t>
      </w:r>
      <w:r w:rsidR="00186ECB"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indicating that there was excessive fat consumption in patients with </w:t>
      </w:r>
      <w:r w:rsidRPr="000B60D1">
        <w:rPr>
          <w:rFonts w:ascii="Book Antiqua" w:eastAsia="宋体" w:hAnsi="Book Antiqua" w:cs="Times New Roman"/>
          <w:color w:val="000000" w:themeColor="text1"/>
          <w:kern w:val="0"/>
          <w:sz w:val="24"/>
          <w:szCs w:val="24"/>
        </w:rPr>
        <w:t>HBV-ACLF</w:t>
      </w:r>
      <w:r w:rsidR="003A1FC6"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sz w:val="24"/>
          <w:szCs w:val="24"/>
        </w:rPr>
        <w:t>Figure 3</w:t>
      </w:r>
      <w:r w:rsidR="003A1FC6"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w:t>
      </w:r>
    </w:p>
    <w:p w14:paraId="6939B356" w14:textId="77777777" w:rsidR="00192CDD" w:rsidRPr="000B60D1" w:rsidRDefault="00192CDD" w:rsidP="00E22ED7">
      <w:pPr>
        <w:adjustRightInd w:val="0"/>
        <w:snapToGrid w:val="0"/>
        <w:spacing w:line="360" w:lineRule="auto"/>
        <w:rPr>
          <w:rFonts w:ascii="Book Antiqua" w:eastAsia="宋体" w:hAnsi="Book Antiqua" w:cs="Times New Roman"/>
          <w:b/>
          <w:color w:val="000000" w:themeColor="text1"/>
          <w:sz w:val="24"/>
          <w:szCs w:val="24"/>
        </w:rPr>
      </w:pPr>
    </w:p>
    <w:p w14:paraId="65A1CEDE" w14:textId="7F8A4F74" w:rsidR="003F09D2" w:rsidRPr="000B60D1" w:rsidRDefault="003A1FC6"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0B60D1">
        <w:rPr>
          <w:rFonts w:ascii="Book Antiqua" w:eastAsia="宋体" w:hAnsi="Book Antiqua" w:cs="Times New Roman"/>
          <w:b/>
          <w:i/>
          <w:color w:val="000000" w:themeColor="text1"/>
          <w:sz w:val="24"/>
          <w:szCs w:val="24"/>
        </w:rPr>
        <w:t>D</w:t>
      </w:r>
      <w:r w:rsidR="00E130ED" w:rsidRPr="000B60D1">
        <w:rPr>
          <w:rFonts w:ascii="Book Antiqua" w:eastAsia="宋体" w:hAnsi="Book Antiqua" w:cs="Times New Roman"/>
          <w:b/>
          <w:i/>
          <w:color w:val="000000" w:themeColor="text1"/>
          <w:sz w:val="24"/>
          <w:szCs w:val="24"/>
        </w:rPr>
        <w:t>ifference</w:t>
      </w:r>
      <w:r w:rsidR="003F09D2" w:rsidRPr="000B60D1">
        <w:rPr>
          <w:rFonts w:ascii="Book Antiqua" w:eastAsia="宋体" w:hAnsi="Book Antiqua" w:cs="Times New Roman"/>
          <w:b/>
          <w:i/>
          <w:color w:val="000000" w:themeColor="text1"/>
          <w:sz w:val="24"/>
          <w:szCs w:val="24"/>
        </w:rPr>
        <w:t xml:space="preserve"> </w:t>
      </w:r>
      <w:r w:rsidR="006E2E92" w:rsidRPr="000B60D1">
        <w:rPr>
          <w:rFonts w:ascii="Book Antiqua" w:eastAsia="宋体" w:hAnsi="Book Antiqua" w:cs="Times New Roman"/>
          <w:b/>
          <w:i/>
          <w:color w:val="000000" w:themeColor="text1"/>
          <w:sz w:val="24"/>
          <w:szCs w:val="24"/>
        </w:rPr>
        <w:t>in</w:t>
      </w:r>
      <w:r w:rsidRPr="000B60D1">
        <w:rPr>
          <w:rFonts w:ascii="Book Antiqua" w:eastAsia="宋体" w:hAnsi="Book Antiqua" w:cs="Times New Roman"/>
          <w:b/>
          <w:i/>
          <w:color w:val="000000" w:themeColor="text1"/>
          <w:sz w:val="24"/>
          <w:szCs w:val="24"/>
        </w:rPr>
        <w:t xml:space="preserve"> </w:t>
      </w:r>
      <w:r w:rsidR="00AB70A8" w:rsidRPr="000B60D1">
        <w:rPr>
          <w:rFonts w:ascii="Book Antiqua" w:eastAsia="宋体" w:hAnsi="Book Antiqua" w:cs="Times New Roman"/>
          <w:b/>
          <w:i/>
          <w:color w:val="000000" w:themeColor="text1"/>
          <w:sz w:val="24"/>
          <w:szCs w:val="24"/>
        </w:rPr>
        <w:t>biomarkers</w:t>
      </w:r>
      <w:r w:rsidR="00B01E8E" w:rsidRPr="000B60D1">
        <w:rPr>
          <w:rFonts w:ascii="Book Antiqua" w:eastAsia="宋体" w:hAnsi="Book Antiqua" w:cs="Times New Roman"/>
          <w:b/>
          <w:i/>
          <w:color w:val="000000" w:themeColor="text1"/>
          <w:sz w:val="24"/>
          <w:szCs w:val="24"/>
        </w:rPr>
        <w:t xml:space="preserve"> of </w:t>
      </w:r>
      <w:r w:rsidR="004E3B39" w:rsidRPr="000B60D1">
        <w:rPr>
          <w:rFonts w:ascii="Book Antiqua" w:eastAsia="宋体" w:hAnsi="Book Antiqua" w:cs="Times New Roman"/>
          <w:b/>
          <w:i/>
          <w:color w:val="000000" w:themeColor="text1"/>
          <w:sz w:val="24"/>
          <w:szCs w:val="24"/>
        </w:rPr>
        <w:t xml:space="preserve">the </w:t>
      </w:r>
      <w:r w:rsidR="00B01E8E" w:rsidRPr="000B60D1">
        <w:rPr>
          <w:rFonts w:ascii="Book Antiqua" w:eastAsia="宋体" w:hAnsi="Book Antiqua" w:cs="Times New Roman"/>
          <w:b/>
          <w:i/>
          <w:color w:val="000000" w:themeColor="text1"/>
          <w:sz w:val="24"/>
          <w:szCs w:val="24"/>
        </w:rPr>
        <w:t>gastrointestinal barrier and inflammation</w:t>
      </w:r>
    </w:p>
    <w:p w14:paraId="0B8A18AE" w14:textId="702072E7" w:rsidR="00B01E8E" w:rsidRPr="000B60D1" w:rsidRDefault="003F09D2"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Compared with the control group, the</w:t>
      </w:r>
      <w:r w:rsidR="003A1FC6"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coccus-bacillus ratio in feces, sIgA in stool</w:t>
      </w:r>
      <w:r w:rsidR="006449E4"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and </w:t>
      </w:r>
      <w:r w:rsidR="00316B0D" w:rsidRPr="000B60D1">
        <w:rPr>
          <w:rFonts w:ascii="Book Antiqua" w:eastAsia="宋体" w:hAnsi="Book Antiqua" w:cs="Times New Roman"/>
          <w:color w:val="000000" w:themeColor="text1"/>
          <w:sz w:val="24"/>
          <w:szCs w:val="24"/>
        </w:rPr>
        <w:t xml:space="preserve">serum </w:t>
      </w:r>
      <w:r w:rsidR="00680348" w:rsidRPr="000B60D1">
        <w:rPr>
          <w:rFonts w:ascii="Book Antiqua" w:eastAsia="宋体" w:hAnsi="Book Antiqua" w:cs="Times New Roman"/>
          <w:color w:val="000000" w:themeColor="text1"/>
          <w:sz w:val="24"/>
          <w:szCs w:val="24"/>
        </w:rPr>
        <w:t>D-lactate</w:t>
      </w:r>
      <w:r w:rsidRPr="000B60D1">
        <w:rPr>
          <w:rFonts w:ascii="Book Antiqua" w:eastAsia="宋体" w:hAnsi="Book Antiqua" w:cs="Times New Roman"/>
          <w:color w:val="000000" w:themeColor="text1"/>
          <w:sz w:val="24"/>
          <w:szCs w:val="24"/>
        </w:rPr>
        <w:t xml:space="preserve"> were</w:t>
      </w:r>
      <w:r w:rsidR="003A1FC6" w:rsidRPr="000B60D1">
        <w:rPr>
          <w:rFonts w:ascii="Book Antiqua" w:eastAsia="宋体" w:hAnsi="Book Antiqua" w:cs="Times New Roman"/>
          <w:color w:val="000000" w:themeColor="text1"/>
          <w:sz w:val="24"/>
          <w:szCs w:val="24"/>
        </w:rPr>
        <w:t xml:space="preserve"> significantly </w:t>
      </w:r>
      <w:r w:rsidR="00FC6328" w:rsidRPr="000B60D1">
        <w:rPr>
          <w:rFonts w:ascii="Book Antiqua" w:eastAsia="宋体" w:hAnsi="Book Antiqua" w:cs="Times New Roman"/>
          <w:color w:val="000000" w:themeColor="text1"/>
          <w:sz w:val="24"/>
          <w:szCs w:val="24"/>
        </w:rPr>
        <w:t>higher</w:t>
      </w:r>
      <w:r w:rsidR="003A1FC6"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in the </w:t>
      </w:r>
      <w:r w:rsidR="00782BD2"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group</w:t>
      </w:r>
      <w:r w:rsidR="003A1FC6"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bCs/>
          <w:color w:val="000000" w:themeColor="text1"/>
          <w:sz w:val="24"/>
          <w:szCs w:val="24"/>
        </w:rPr>
        <w:t xml:space="preserve">Figure </w:t>
      </w:r>
      <w:r w:rsidR="006E2E92" w:rsidRPr="000B60D1">
        <w:rPr>
          <w:rFonts w:ascii="Book Antiqua" w:eastAsia="宋体" w:hAnsi="Book Antiqua" w:cs="Times New Roman"/>
          <w:bCs/>
          <w:color w:val="000000" w:themeColor="text1"/>
          <w:sz w:val="24"/>
          <w:szCs w:val="24"/>
        </w:rPr>
        <w:t>4</w:t>
      </w:r>
      <w:r w:rsidR="00316B0D" w:rsidRPr="000B60D1">
        <w:rPr>
          <w:rFonts w:ascii="Book Antiqua" w:eastAsia="宋体" w:hAnsi="Book Antiqua" w:cs="Times New Roman"/>
          <w:bCs/>
          <w:color w:val="000000" w:themeColor="text1"/>
          <w:sz w:val="24"/>
          <w:szCs w:val="24"/>
        </w:rPr>
        <w:t>A</w:t>
      </w:r>
      <w:r w:rsidR="00FE1C5C" w:rsidRPr="000B60D1">
        <w:rPr>
          <w:rFonts w:ascii="Book Antiqua" w:eastAsia="宋体" w:hAnsi="Book Antiqua" w:cs="Times New Roman"/>
          <w:bCs/>
          <w:color w:val="000000" w:themeColor="text1"/>
          <w:sz w:val="24"/>
          <w:szCs w:val="24"/>
        </w:rPr>
        <w:t>-</w:t>
      </w:r>
      <w:r w:rsidR="009E647A" w:rsidRPr="000B60D1">
        <w:rPr>
          <w:rFonts w:ascii="Book Antiqua" w:eastAsia="宋体" w:hAnsi="Book Antiqua" w:cs="Times New Roman"/>
          <w:bCs/>
          <w:color w:val="000000" w:themeColor="text1"/>
          <w:sz w:val="24"/>
          <w:szCs w:val="24"/>
        </w:rPr>
        <w:t>C</w:t>
      </w:r>
      <w:r w:rsidRPr="000B60D1">
        <w:rPr>
          <w:rFonts w:ascii="Book Antiqua" w:eastAsia="宋体" w:hAnsi="Book Antiqua" w:cs="Times New Roman"/>
          <w:color w:val="000000" w:themeColor="text1"/>
          <w:sz w:val="24"/>
          <w:szCs w:val="24"/>
        </w:rPr>
        <w:t>)</w:t>
      </w:r>
      <w:r w:rsidR="003A1FC6" w:rsidRPr="000B60D1">
        <w:rPr>
          <w:rFonts w:ascii="Book Antiqua" w:eastAsia="宋体" w:hAnsi="Book Antiqua" w:cs="Times New Roman"/>
          <w:color w:val="000000" w:themeColor="text1"/>
          <w:sz w:val="24"/>
          <w:szCs w:val="24"/>
        </w:rPr>
        <w:t xml:space="preserve">, which </w:t>
      </w:r>
      <w:r w:rsidRPr="000B60D1">
        <w:rPr>
          <w:rFonts w:ascii="Book Antiqua" w:eastAsia="宋体" w:hAnsi="Book Antiqua" w:cs="Times New Roman"/>
          <w:color w:val="000000" w:themeColor="text1"/>
          <w:sz w:val="24"/>
          <w:szCs w:val="24"/>
        </w:rPr>
        <w:t xml:space="preserve">indicated that </w:t>
      </w:r>
      <w:r w:rsidR="003A1FC6" w:rsidRPr="000B60D1">
        <w:rPr>
          <w:rFonts w:ascii="Book Antiqua" w:eastAsia="宋体" w:hAnsi="Book Antiqua" w:cs="Times New Roman"/>
          <w:color w:val="000000" w:themeColor="text1"/>
          <w:sz w:val="24"/>
          <w:szCs w:val="24"/>
        </w:rPr>
        <w:t xml:space="preserve">the </w:t>
      </w:r>
      <w:r w:rsidRPr="000B60D1">
        <w:rPr>
          <w:rFonts w:ascii="Book Antiqua" w:eastAsia="宋体" w:hAnsi="Book Antiqua" w:cs="Times New Roman"/>
          <w:color w:val="000000" w:themeColor="text1"/>
          <w:sz w:val="24"/>
          <w:szCs w:val="24"/>
        </w:rPr>
        <w:t xml:space="preserve">intestinal </w:t>
      </w:r>
      <w:r w:rsidR="00347648" w:rsidRPr="000B60D1">
        <w:rPr>
          <w:rFonts w:ascii="Book Antiqua" w:eastAsia="宋体" w:hAnsi="Book Antiqua" w:cs="Times New Roman"/>
          <w:color w:val="000000" w:themeColor="text1"/>
          <w:sz w:val="24"/>
          <w:szCs w:val="24"/>
        </w:rPr>
        <w:t xml:space="preserve">barrier </w:t>
      </w:r>
      <w:r w:rsidR="003A1FC6" w:rsidRPr="000B60D1">
        <w:rPr>
          <w:rFonts w:ascii="Book Antiqua" w:eastAsia="宋体" w:hAnsi="Book Antiqua" w:cs="Times New Roman"/>
          <w:color w:val="000000" w:themeColor="text1"/>
          <w:sz w:val="24"/>
          <w:szCs w:val="24"/>
        </w:rPr>
        <w:t xml:space="preserve">was </w:t>
      </w:r>
      <w:r w:rsidR="0032192C" w:rsidRPr="000B60D1">
        <w:rPr>
          <w:rFonts w:ascii="Book Antiqua" w:eastAsia="宋体" w:hAnsi="Book Antiqua" w:cs="Times New Roman"/>
          <w:color w:val="000000" w:themeColor="text1"/>
          <w:kern w:val="0"/>
          <w:sz w:val="24"/>
          <w:szCs w:val="24"/>
        </w:rPr>
        <w:t>impaired</w:t>
      </w:r>
      <w:r w:rsidRPr="000B60D1">
        <w:rPr>
          <w:rFonts w:ascii="Book Antiqua" w:eastAsia="宋体" w:hAnsi="Book Antiqua" w:cs="Times New Roman"/>
          <w:color w:val="000000" w:themeColor="text1"/>
          <w:sz w:val="24"/>
          <w:szCs w:val="24"/>
        </w:rPr>
        <w:t xml:space="preserve"> </w:t>
      </w:r>
      <w:r w:rsidR="00D87A5A" w:rsidRPr="000B60D1">
        <w:rPr>
          <w:rFonts w:ascii="Book Antiqua" w:eastAsia="宋体" w:hAnsi="Book Antiqua" w:cs="Times New Roman"/>
          <w:color w:val="000000" w:themeColor="text1"/>
          <w:sz w:val="24"/>
          <w:szCs w:val="24"/>
        </w:rPr>
        <w:t>in</w:t>
      </w:r>
      <w:r w:rsidR="00D9547C" w:rsidRPr="000B60D1">
        <w:rPr>
          <w:rFonts w:ascii="Book Antiqua" w:eastAsia="宋体" w:hAnsi="Book Antiqua" w:cs="Times New Roman"/>
          <w:color w:val="000000" w:themeColor="text1"/>
          <w:sz w:val="24"/>
          <w:szCs w:val="24"/>
        </w:rPr>
        <w:t xml:space="preserve"> </w:t>
      </w:r>
      <w:r w:rsidR="001D4F1B" w:rsidRPr="000B60D1">
        <w:rPr>
          <w:rFonts w:ascii="Book Antiqua" w:eastAsia="宋体" w:hAnsi="Book Antiqua" w:cs="Times New Roman"/>
          <w:color w:val="000000" w:themeColor="text1"/>
          <w:kern w:val="0"/>
          <w:sz w:val="24"/>
          <w:szCs w:val="24"/>
        </w:rPr>
        <w:t>HBV-ACLF</w:t>
      </w:r>
      <w:r w:rsidR="001D4F1B" w:rsidRPr="000B60D1">
        <w:rPr>
          <w:rFonts w:ascii="Book Antiqua" w:eastAsia="宋体" w:hAnsi="Book Antiqua" w:cs="Times New Roman"/>
          <w:color w:val="000000" w:themeColor="text1"/>
          <w:sz w:val="24"/>
          <w:szCs w:val="24"/>
        </w:rPr>
        <w:t xml:space="preserve"> </w:t>
      </w:r>
      <w:r w:rsidR="00D87A5A" w:rsidRPr="000B60D1">
        <w:rPr>
          <w:rFonts w:ascii="Book Antiqua" w:eastAsia="宋体" w:hAnsi="Book Antiqua" w:cs="Times New Roman"/>
          <w:color w:val="000000" w:themeColor="text1"/>
          <w:sz w:val="24"/>
          <w:szCs w:val="24"/>
        </w:rPr>
        <w:t>patients.</w:t>
      </w:r>
      <w:r w:rsidR="00D355AD" w:rsidRPr="000B60D1">
        <w:rPr>
          <w:rFonts w:ascii="Book Antiqua" w:hAnsi="Book Antiqua" w:cs="Times New Roman"/>
          <w:color w:val="000000" w:themeColor="text1"/>
          <w:sz w:val="24"/>
          <w:szCs w:val="24"/>
        </w:rPr>
        <w:t xml:space="preserve"> </w:t>
      </w:r>
    </w:p>
    <w:p w14:paraId="4BE1929E" w14:textId="18DCDA5B" w:rsidR="004F7966" w:rsidRPr="000B60D1" w:rsidRDefault="00B01E8E" w:rsidP="00E22ED7">
      <w:pPr>
        <w:adjustRightInd w:val="0"/>
        <w:snapToGrid w:val="0"/>
        <w:spacing w:line="360" w:lineRule="auto"/>
        <w:ind w:firstLineChars="100" w:firstLine="240"/>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For biomarkers of inflammation, t</w:t>
      </w:r>
      <w:r w:rsidR="00D355AD" w:rsidRPr="000B60D1">
        <w:rPr>
          <w:rFonts w:ascii="Book Antiqua" w:eastAsia="宋体" w:hAnsi="Book Antiqua" w:cs="Times New Roman"/>
          <w:color w:val="000000" w:themeColor="text1"/>
          <w:sz w:val="24"/>
          <w:szCs w:val="24"/>
        </w:rPr>
        <w:t xml:space="preserve">he levels of serum endotoxin, </w:t>
      </w:r>
      <w:r w:rsidR="00E130ED" w:rsidRPr="000B60D1">
        <w:rPr>
          <w:rFonts w:ascii="Book Antiqua" w:eastAsia="宋体" w:hAnsi="Book Antiqua" w:cs="Times New Roman"/>
          <w:color w:val="000000" w:themeColor="text1"/>
          <w:sz w:val="24"/>
          <w:szCs w:val="24"/>
        </w:rPr>
        <w:t>IL-1</w:t>
      </w:r>
      <w:r w:rsidR="00267E66" w:rsidRPr="000B60D1">
        <w:rPr>
          <w:rFonts w:ascii="Book Antiqua" w:eastAsia="宋体" w:hAnsi="Book Antiqua" w:cs="Times New Roman"/>
          <w:color w:val="000000" w:themeColor="text1"/>
          <w:sz w:val="24"/>
          <w:szCs w:val="24"/>
        </w:rPr>
        <w:t>, IL-10</w:t>
      </w:r>
      <w:r w:rsidR="0081442F" w:rsidRPr="000B60D1">
        <w:rPr>
          <w:rFonts w:ascii="Book Antiqua" w:eastAsia="宋体" w:hAnsi="Book Antiqua" w:cs="Times New Roman"/>
          <w:color w:val="000000" w:themeColor="text1"/>
          <w:sz w:val="24"/>
          <w:szCs w:val="24"/>
        </w:rPr>
        <w:t>,</w:t>
      </w:r>
      <w:r w:rsidR="00267E66" w:rsidRPr="000B60D1">
        <w:rPr>
          <w:rFonts w:ascii="Book Antiqua" w:eastAsia="宋体" w:hAnsi="Book Antiqua" w:cs="Times New Roman"/>
          <w:color w:val="000000" w:themeColor="text1"/>
          <w:sz w:val="24"/>
          <w:szCs w:val="24"/>
        </w:rPr>
        <w:t xml:space="preserve"> and TNF-</w:t>
      </w:r>
      <w:r w:rsidR="00267E66" w:rsidRPr="000B60D1">
        <w:rPr>
          <w:rFonts w:ascii="Book Antiqua" w:eastAsia="宋体" w:hAnsi="Book Antiqua" w:cs="Times New Roman"/>
          <w:color w:val="000000" w:themeColor="text1"/>
          <w:kern w:val="0"/>
          <w:sz w:val="24"/>
          <w:szCs w:val="24"/>
        </w:rPr>
        <w:t>α</w:t>
      </w:r>
      <w:r w:rsidR="00267E66" w:rsidRPr="000B60D1">
        <w:rPr>
          <w:rFonts w:ascii="Book Antiqua" w:eastAsia="宋体" w:hAnsi="Book Antiqua" w:cs="Times New Roman"/>
          <w:color w:val="000000" w:themeColor="text1"/>
          <w:sz w:val="24"/>
          <w:szCs w:val="24"/>
        </w:rPr>
        <w:t xml:space="preserve"> </w:t>
      </w:r>
      <w:r w:rsidR="00D355AD" w:rsidRPr="000B60D1">
        <w:rPr>
          <w:rFonts w:ascii="Book Antiqua" w:eastAsia="宋体" w:hAnsi="Book Antiqua" w:cs="Times New Roman"/>
          <w:color w:val="000000" w:themeColor="text1"/>
          <w:sz w:val="24"/>
          <w:szCs w:val="24"/>
        </w:rPr>
        <w:t xml:space="preserve">in </w:t>
      </w:r>
      <w:r w:rsidR="005C13A3" w:rsidRPr="000B60D1">
        <w:rPr>
          <w:rFonts w:ascii="Book Antiqua" w:eastAsia="宋体" w:hAnsi="Book Antiqua" w:cs="Times New Roman"/>
          <w:color w:val="000000" w:themeColor="text1"/>
          <w:sz w:val="24"/>
          <w:szCs w:val="24"/>
        </w:rPr>
        <w:t>the</w:t>
      </w:r>
      <w:r w:rsidR="005C13A3" w:rsidRPr="000B60D1">
        <w:rPr>
          <w:rFonts w:ascii="Book Antiqua" w:eastAsia="宋体" w:hAnsi="Book Antiqua" w:cs="Times New Roman"/>
          <w:color w:val="000000" w:themeColor="text1"/>
          <w:kern w:val="0"/>
          <w:sz w:val="24"/>
          <w:szCs w:val="24"/>
        </w:rPr>
        <w:t xml:space="preserve"> </w:t>
      </w:r>
      <w:r w:rsidR="00CE642B" w:rsidRPr="000B60D1">
        <w:rPr>
          <w:rFonts w:ascii="Book Antiqua" w:eastAsia="宋体" w:hAnsi="Book Antiqua" w:cs="Times New Roman"/>
          <w:color w:val="000000" w:themeColor="text1"/>
          <w:kern w:val="0"/>
          <w:sz w:val="24"/>
          <w:szCs w:val="24"/>
        </w:rPr>
        <w:t>HBV-ACLF</w:t>
      </w:r>
      <w:r w:rsidR="00D355AD" w:rsidRPr="000B60D1">
        <w:rPr>
          <w:rFonts w:ascii="Book Antiqua" w:eastAsia="宋体" w:hAnsi="Book Antiqua" w:cs="Times New Roman"/>
          <w:color w:val="000000" w:themeColor="text1"/>
          <w:sz w:val="24"/>
          <w:szCs w:val="24"/>
        </w:rPr>
        <w:t xml:space="preserve"> group</w:t>
      </w:r>
      <w:r w:rsidR="00267E66" w:rsidRPr="000B60D1">
        <w:rPr>
          <w:rFonts w:ascii="Book Antiqua" w:eastAsia="宋体" w:hAnsi="Book Antiqua" w:cs="Times New Roman"/>
          <w:color w:val="000000" w:themeColor="text1"/>
          <w:sz w:val="24"/>
          <w:szCs w:val="24"/>
        </w:rPr>
        <w:t xml:space="preserve"> were significantly</w:t>
      </w:r>
      <w:r w:rsidR="00D355AD" w:rsidRPr="000B60D1">
        <w:rPr>
          <w:rFonts w:ascii="Book Antiqua" w:eastAsia="宋体" w:hAnsi="Book Antiqua" w:cs="Times New Roman"/>
          <w:color w:val="000000" w:themeColor="text1"/>
          <w:sz w:val="24"/>
          <w:szCs w:val="24"/>
        </w:rPr>
        <w:t xml:space="preserve"> </w:t>
      </w:r>
      <w:r w:rsidR="00267E66" w:rsidRPr="000B60D1">
        <w:rPr>
          <w:rFonts w:ascii="Book Antiqua" w:eastAsia="宋体" w:hAnsi="Book Antiqua" w:cs="Times New Roman"/>
          <w:color w:val="000000" w:themeColor="text1"/>
          <w:sz w:val="24"/>
          <w:szCs w:val="24"/>
        </w:rPr>
        <w:t xml:space="preserve">higher than </w:t>
      </w:r>
      <w:r w:rsidR="003A1FC6" w:rsidRPr="000B60D1">
        <w:rPr>
          <w:rFonts w:ascii="Book Antiqua" w:eastAsia="宋体" w:hAnsi="Book Antiqua" w:cs="Times New Roman"/>
          <w:color w:val="000000" w:themeColor="text1"/>
          <w:sz w:val="24"/>
          <w:szCs w:val="24"/>
        </w:rPr>
        <w:t xml:space="preserve">those of </w:t>
      </w:r>
      <w:r w:rsidRPr="000B60D1">
        <w:rPr>
          <w:rFonts w:ascii="Book Antiqua" w:eastAsia="宋体" w:hAnsi="Book Antiqua" w:cs="Times New Roman"/>
          <w:color w:val="000000" w:themeColor="text1"/>
          <w:sz w:val="24"/>
          <w:szCs w:val="24"/>
        </w:rPr>
        <w:t>the control group</w:t>
      </w:r>
      <w:r w:rsidR="003A1FC6" w:rsidRPr="000B60D1">
        <w:rPr>
          <w:rFonts w:ascii="Book Antiqua" w:eastAsia="宋体" w:hAnsi="Book Antiqua" w:cs="Times New Roman"/>
          <w:color w:val="000000" w:themeColor="text1"/>
          <w:sz w:val="24"/>
          <w:szCs w:val="24"/>
        </w:rPr>
        <w:t xml:space="preserve"> </w:t>
      </w:r>
      <w:r w:rsidR="00453318" w:rsidRPr="000B60D1">
        <w:rPr>
          <w:rFonts w:ascii="Book Antiqua" w:eastAsia="宋体" w:hAnsi="Book Antiqua" w:cs="Times New Roman"/>
          <w:color w:val="000000" w:themeColor="text1"/>
          <w:sz w:val="24"/>
          <w:szCs w:val="24"/>
        </w:rPr>
        <w:t>(</w:t>
      </w:r>
      <w:r w:rsidR="00F23822" w:rsidRPr="000B60D1">
        <w:rPr>
          <w:rFonts w:ascii="Book Antiqua" w:eastAsia="宋体" w:hAnsi="Book Antiqua" w:cs="Times New Roman"/>
          <w:bCs/>
          <w:color w:val="000000" w:themeColor="text1"/>
          <w:sz w:val="24"/>
          <w:szCs w:val="24"/>
        </w:rPr>
        <w:t xml:space="preserve">Figure </w:t>
      </w:r>
      <w:r w:rsidR="006E2E92" w:rsidRPr="000B60D1">
        <w:rPr>
          <w:rFonts w:ascii="Book Antiqua" w:eastAsia="宋体" w:hAnsi="Book Antiqua" w:cs="Times New Roman"/>
          <w:bCs/>
          <w:color w:val="000000" w:themeColor="text1"/>
          <w:sz w:val="24"/>
          <w:szCs w:val="24"/>
        </w:rPr>
        <w:t>4</w:t>
      </w:r>
      <w:r w:rsidR="00F23822" w:rsidRPr="000B60D1">
        <w:rPr>
          <w:rFonts w:ascii="Book Antiqua" w:eastAsia="宋体" w:hAnsi="Book Antiqua" w:cs="Times New Roman"/>
          <w:bCs/>
          <w:color w:val="000000" w:themeColor="text1"/>
          <w:sz w:val="24"/>
          <w:szCs w:val="24"/>
        </w:rPr>
        <w:t>D</w:t>
      </w:r>
      <w:r w:rsidR="00F23822" w:rsidRPr="000B60D1">
        <w:rPr>
          <w:rFonts w:ascii="Book Antiqua" w:eastAsia="宋体" w:hAnsi="Book Antiqua" w:cs="Times New Roman"/>
          <w:color w:val="000000" w:themeColor="text1"/>
          <w:sz w:val="24"/>
          <w:szCs w:val="24"/>
        </w:rPr>
        <w:t>)</w:t>
      </w:r>
      <w:r w:rsidR="00D355AD" w:rsidRPr="000B60D1">
        <w:rPr>
          <w:rFonts w:ascii="Book Antiqua" w:eastAsia="宋体" w:hAnsi="Book Antiqua" w:cs="Times New Roman"/>
          <w:color w:val="000000" w:themeColor="text1"/>
          <w:sz w:val="24"/>
          <w:szCs w:val="24"/>
        </w:rPr>
        <w:t>.</w:t>
      </w:r>
    </w:p>
    <w:p w14:paraId="27C29536" w14:textId="77777777" w:rsidR="00192CDD" w:rsidRPr="000B60D1" w:rsidRDefault="00192CDD" w:rsidP="00E22ED7">
      <w:pPr>
        <w:adjustRightInd w:val="0"/>
        <w:snapToGrid w:val="0"/>
        <w:spacing w:line="360" w:lineRule="auto"/>
        <w:rPr>
          <w:rFonts w:ascii="Book Antiqua" w:eastAsia="宋体" w:hAnsi="Book Antiqua" w:cs="Times New Roman"/>
          <w:b/>
          <w:color w:val="000000" w:themeColor="text1"/>
          <w:kern w:val="0"/>
          <w:sz w:val="24"/>
          <w:szCs w:val="24"/>
        </w:rPr>
      </w:pPr>
    </w:p>
    <w:p w14:paraId="6EE2FBFA" w14:textId="168D4D66" w:rsidR="00E24822" w:rsidRPr="000B60D1" w:rsidRDefault="00E24822" w:rsidP="00E22ED7">
      <w:pPr>
        <w:adjustRightInd w:val="0"/>
        <w:snapToGrid w:val="0"/>
        <w:spacing w:line="360" w:lineRule="auto"/>
        <w:rPr>
          <w:rFonts w:ascii="Book Antiqua" w:eastAsia="宋体" w:hAnsi="Book Antiqua" w:cs="Times New Roman"/>
          <w:i/>
          <w:color w:val="000000" w:themeColor="text1"/>
          <w:sz w:val="24"/>
          <w:szCs w:val="24"/>
        </w:rPr>
      </w:pPr>
      <w:r w:rsidRPr="000B60D1">
        <w:rPr>
          <w:rFonts w:ascii="Book Antiqua" w:eastAsia="宋体" w:hAnsi="Book Antiqua" w:cs="Times New Roman"/>
          <w:b/>
          <w:i/>
          <w:color w:val="000000" w:themeColor="text1"/>
          <w:kern w:val="0"/>
          <w:sz w:val="24"/>
          <w:szCs w:val="24"/>
        </w:rPr>
        <w:t xml:space="preserve">Nutritional support and </w:t>
      </w:r>
      <w:r w:rsidR="003A1FC6" w:rsidRPr="000B60D1">
        <w:rPr>
          <w:rFonts w:ascii="Book Antiqua" w:eastAsia="宋体" w:hAnsi="Book Antiqua" w:cs="Times New Roman"/>
          <w:b/>
          <w:i/>
          <w:color w:val="000000" w:themeColor="text1"/>
          <w:kern w:val="0"/>
          <w:sz w:val="24"/>
          <w:szCs w:val="24"/>
        </w:rPr>
        <w:t xml:space="preserve">prognosis of </w:t>
      </w:r>
      <w:r w:rsidR="000754C0" w:rsidRPr="000B60D1">
        <w:rPr>
          <w:rFonts w:ascii="Book Antiqua" w:eastAsia="宋体" w:hAnsi="Book Antiqua" w:cs="Times New Roman"/>
          <w:b/>
          <w:i/>
          <w:color w:val="000000" w:themeColor="text1"/>
          <w:kern w:val="0"/>
          <w:sz w:val="24"/>
          <w:szCs w:val="24"/>
        </w:rPr>
        <w:t xml:space="preserve">HBV </w:t>
      </w:r>
      <w:r w:rsidR="00F600BE" w:rsidRPr="000B60D1">
        <w:rPr>
          <w:rFonts w:ascii="Book Antiqua" w:eastAsia="宋体" w:hAnsi="Book Antiqua" w:cs="Times New Roman"/>
          <w:b/>
          <w:i/>
          <w:color w:val="000000" w:themeColor="text1"/>
          <w:kern w:val="0"/>
          <w:sz w:val="24"/>
          <w:szCs w:val="24"/>
        </w:rPr>
        <w:t>associated acute-on-chronic liver failure</w:t>
      </w:r>
    </w:p>
    <w:p w14:paraId="14E98AFA" w14:textId="17725D94" w:rsidR="00C01405" w:rsidRPr="000B60D1"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According to the survival conditions of the patients</w:t>
      </w:r>
      <w:r w:rsidR="000B336A" w:rsidRPr="000B60D1">
        <w:rPr>
          <w:rFonts w:ascii="Book Antiqua" w:eastAsia="宋体" w:hAnsi="Book Antiqua" w:cs="Times New Roman"/>
          <w:color w:val="000000" w:themeColor="text1"/>
          <w:sz w:val="24"/>
          <w:szCs w:val="24"/>
        </w:rPr>
        <w:t xml:space="preserve"> at </w:t>
      </w:r>
      <w:r w:rsidR="000B336A" w:rsidRPr="000B60D1">
        <w:rPr>
          <w:rFonts w:ascii="Book Antiqua" w:eastAsia="宋体" w:hAnsi="Book Antiqua" w:cs="Times New Roman"/>
          <w:color w:val="000000" w:themeColor="text1"/>
          <w:kern w:val="0"/>
          <w:sz w:val="24"/>
          <w:szCs w:val="24"/>
        </w:rPr>
        <w:t xml:space="preserve">2 </w:t>
      </w:r>
      <w:r w:rsidR="00A11A93" w:rsidRPr="000B60D1">
        <w:rPr>
          <w:rFonts w:ascii="Book Antiqua" w:eastAsia="宋体" w:hAnsi="Book Antiqua" w:cs="Times New Roman"/>
          <w:color w:val="000000" w:themeColor="text1"/>
          <w:kern w:val="0"/>
          <w:sz w:val="24"/>
          <w:szCs w:val="24"/>
        </w:rPr>
        <w:t>d</w:t>
      </w:r>
      <w:r w:rsidRPr="000B60D1">
        <w:rPr>
          <w:rFonts w:ascii="Book Antiqua" w:eastAsia="宋体" w:hAnsi="Book Antiqua" w:cs="Times New Roman"/>
          <w:color w:val="000000" w:themeColor="text1"/>
          <w:sz w:val="24"/>
          <w:szCs w:val="24"/>
        </w:rPr>
        <w:t xml:space="preserve">, the </w:t>
      </w:r>
      <w:r w:rsidR="0032192C" w:rsidRPr="000B60D1">
        <w:rPr>
          <w:rFonts w:ascii="Book Antiqua" w:eastAsia="宋体" w:hAnsi="Book Antiqua" w:cs="Times New Roman"/>
          <w:color w:val="000000" w:themeColor="text1"/>
          <w:kern w:val="0"/>
          <w:sz w:val="24"/>
          <w:szCs w:val="24"/>
        </w:rPr>
        <w:t>HBV-ACLF patients</w:t>
      </w:r>
      <w:r w:rsidRPr="000B60D1">
        <w:rPr>
          <w:rFonts w:ascii="Book Antiqua" w:eastAsia="宋体" w:hAnsi="Book Antiqua" w:cs="Times New Roman"/>
          <w:color w:val="000000" w:themeColor="text1"/>
          <w:sz w:val="24"/>
          <w:szCs w:val="24"/>
        </w:rPr>
        <w:t xml:space="preserve"> were divided into </w:t>
      </w:r>
      <w:r w:rsidR="00D9547C" w:rsidRPr="000B60D1">
        <w:rPr>
          <w:rFonts w:ascii="Book Antiqua" w:eastAsia="宋体" w:hAnsi="Book Antiqua" w:cs="Times New Roman"/>
          <w:color w:val="000000" w:themeColor="text1"/>
          <w:sz w:val="24"/>
          <w:szCs w:val="24"/>
        </w:rPr>
        <w:t xml:space="preserve">a </w:t>
      </w:r>
      <w:r w:rsidRPr="000B60D1">
        <w:rPr>
          <w:rFonts w:ascii="Book Antiqua" w:eastAsia="宋体" w:hAnsi="Book Antiqua" w:cs="Times New Roman"/>
          <w:color w:val="000000" w:themeColor="text1"/>
          <w:sz w:val="24"/>
          <w:szCs w:val="24"/>
        </w:rPr>
        <w:t>s</w:t>
      </w:r>
      <w:r w:rsidR="00EB5699" w:rsidRPr="000B60D1">
        <w:rPr>
          <w:rFonts w:ascii="Book Antiqua" w:eastAsia="宋体" w:hAnsi="Book Antiqua" w:cs="Times New Roman"/>
          <w:color w:val="000000" w:themeColor="text1"/>
          <w:sz w:val="24"/>
          <w:szCs w:val="24"/>
        </w:rPr>
        <w:t>urvival group</w:t>
      </w:r>
      <w:r w:rsidRPr="000B60D1">
        <w:rPr>
          <w:rFonts w:ascii="Book Antiqua" w:eastAsia="宋体" w:hAnsi="Book Antiqua" w:cs="Times New Roman"/>
          <w:color w:val="000000" w:themeColor="text1"/>
          <w:sz w:val="24"/>
          <w:szCs w:val="24"/>
        </w:rPr>
        <w:t xml:space="preserve"> and </w:t>
      </w:r>
      <w:r w:rsidR="003A1FC6" w:rsidRPr="000B60D1">
        <w:rPr>
          <w:rFonts w:ascii="Book Antiqua" w:eastAsia="宋体" w:hAnsi="Book Antiqua" w:cs="Times New Roman"/>
          <w:color w:val="000000" w:themeColor="text1"/>
          <w:sz w:val="24"/>
          <w:szCs w:val="24"/>
        </w:rPr>
        <w:t xml:space="preserve">a </w:t>
      </w:r>
      <w:r w:rsidRPr="000B60D1">
        <w:rPr>
          <w:rFonts w:ascii="Book Antiqua" w:eastAsia="宋体" w:hAnsi="Book Antiqua" w:cs="Times New Roman"/>
          <w:color w:val="000000" w:themeColor="text1"/>
          <w:sz w:val="24"/>
          <w:szCs w:val="24"/>
        </w:rPr>
        <w:t>d</w:t>
      </w:r>
      <w:r w:rsidR="00EB5699" w:rsidRPr="000B60D1">
        <w:rPr>
          <w:rFonts w:ascii="Book Antiqua" w:eastAsia="宋体" w:hAnsi="Book Antiqua" w:cs="Times New Roman"/>
          <w:color w:val="000000" w:themeColor="text1"/>
          <w:sz w:val="24"/>
          <w:szCs w:val="24"/>
        </w:rPr>
        <w:t xml:space="preserve">eath </w:t>
      </w:r>
      <w:r w:rsidR="00A11A93" w:rsidRPr="000B60D1">
        <w:rPr>
          <w:rFonts w:ascii="Book Antiqua" w:eastAsia="宋体" w:hAnsi="Book Antiqua" w:cs="Times New Roman"/>
          <w:color w:val="000000" w:themeColor="text1"/>
          <w:sz w:val="24"/>
          <w:szCs w:val="24"/>
        </w:rPr>
        <w:t>gr</w:t>
      </w:r>
      <w:r w:rsidR="00D9547C" w:rsidRPr="000B60D1">
        <w:rPr>
          <w:rFonts w:ascii="Book Antiqua" w:eastAsia="宋体" w:hAnsi="Book Antiqua" w:cs="Times New Roman"/>
          <w:color w:val="000000" w:themeColor="text1"/>
          <w:sz w:val="24"/>
          <w:szCs w:val="24"/>
        </w:rPr>
        <w:t>ou</w:t>
      </w:r>
      <w:r w:rsidR="00A11A93" w:rsidRPr="000B60D1">
        <w:rPr>
          <w:rFonts w:ascii="Book Antiqua" w:eastAsia="宋体" w:hAnsi="Book Antiqua" w:cs="Times New Roman"/>
          <w:color w:val="000000" w:themeColor="text1"/>
          <w:sz w:val="24"/>
          <w:szCs w:val="24"/>
        </w:rPr>
        <w:t>p</w:t>
      </w:r>
      <w:r w:rsidRPr="000B60D1">
        <w:rPr>
          <w:rFonts w:ascii="Book Antiqua" w:eastAsia="宋体" w:hAnsi="Book Antiqua" w:cs="Times New Roman"/>
          <w:color w:val="000000" w:themeColor="text1"/>
          <w:sz w:val="24"/>
          <w:szCs w:val="24"/>
        </w:rPr>
        <w:t xml:space="preserve">. </w:t>
      </w:r>
      <w:r w:rsidR="000251EF" w:rsidRPr="000B60D1">
        <w:rPr>
          <w:rFonts w:ascii="Book Antiqua" w:eastAsia="宋体" w:hAnsi="Book Antiqua" w:cs="Times New Roman"/>
          <w:color w:val="000000" w:themeColor="text1"/>
          <w:sz w:val="24"/>
          <w:szCs w:val="24"/>
        </w:rPr>
        <w:t>T</w:t>
      </w:r>
      <w:r w:rsidRPr="000B60D1">
        <w:rPr>
          <w:rFonts w:ascii="Book Antiqua" w:eastAsia="宋体" w:hAnsi="Book Antiqua" w:cs="Times New Roman"/>
          <w:color w:val="000000" w:themeColor="text1"/>
          <w:sz w:val="24"/>
          <w:szCs w:val="24"/>
        </w:rPr>
        <w:t xml:space="preserve">he </w:t>
      </w:r>
      <w:r w:rsidR="00EB5699" w:rsidRPr="000B60D1">
        <w:rPr>
          <w:rFonts w:ascii="Book Antiqua" w:eastAsia="宋体" w:hAnsi="Book Antiqua" w:cs="Times New Roman"/>
          <w:color w:val="000000" w:themeColor="text1"/>
          <w:sz w:val="24"/>
          <w:szCs w:val="24"/>
        </w:rPr>
        <w:t>survival group</w:t>
      </w:r>
      <w:r w:rsidRPr="000B60D1">
        <w:rPr>
          <w:rFonts w:ascii="Book Antiqua" w:eastAsia="宋体" w:hAnsi="Book Antiqua" w:cs="Times New Roman"/>
          <w:color w:val="000000" w:themeColor="text1"/>
          <w:sz w:val="24"/>
          <w:szCs w:val="24"/>
        </w:rPr>
        <w:t xml:space="preserve"> had a lower nutritional risk (SAG score</w:t>
      </w:r>
      <w:r w:rsidR="00EB5699" w:rsidRPr="000B60D1">
        <w:rPr>
          <w:rFonts w:ascii="Book Antiqua" w:eastAsia="宋体" w:hAnsi="Book Antiqua" w:cs="Times New Roman"/>
          <w:color w:val="000000" w:themeColor="text1"/>
          <w:sz w:val="24"/>
          <w:szCs w:val="24"/>
        </w:rPr>
        <w:t>s</w:t>
      </w:r>
      <w:r w:rsidRPr="000B60D1">
        <w:rPr>
          <w:rFonts w:ascii="Book Antiqua" w:eastAsia="宋体" w:hAnsi="Book Antiqua" w:cs="Times New Roman"/>
          <w:color w:val="000000" w:themeColor="text1"/>
          <w:sz w:val="24"/>
          <w:szCs w:val="24"/>
        </w:rPr>
        <w:t>)</w:t>
      </w:r>
      <w:r w:rsidR="008A4D71" w:rsidRPr="000B60D1">
        <w:rPr>
          <w:rFonts w:ascii="Book Antiqua" w:eastAsia="宋体" w:hAnsi="Book Antiqua" w:cs="Times New Roman"/>
          <w:color w:val="000000" w:themeColor="text1"/>
          <w:sz w:val="24"/>
          <w:szCs w:val="24"/>
        </w:rPr>
        <w:t xml:space="preserve"> </w:t>
      </w:r>
      <w:r w:rsidR="00EC0DFF"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00EC0DFF"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lower serum D-lactate </w:t>
      </w:r>
      <w:r w:rsidR="00EC0DFF" w:rsidRPr="000B60D1">
        <w:rPr>
          <w:rFonts w:ascii="Book Antiqua" w:eastAsia="宋体" w:hAnsi="Book Antiqua" w:cs="Times New Roman"/>
          <w:color w:val="000000" w:themeColor="text1"/>
          <w:sz w:val="24"/>
          <w:szCs w:val="24"/>
        </w:rPr>
        <w:t>(</w:t>
      </w:r>
      <w:r w:rsidR="00EC0DFF"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i/>
          <w:color w:val="000000" w:themeColor="text1"/>
          <w:sz w:val="24"/>
          <w:szCs w:val="24"/>
        </w:rPr>
        <w:t xml:space="preserve"> </w:t>
      </w:r>
      <w:r w:rsidR="00EC0DFF" w:rsidRPr="000B60D1">
        <w:rPr>
          <w:rFonts w:ascii="Book Antiqua" w:eastAsia="宋体" w:hAnsi="Book Antiqua" w:cs="Times New Roman"/>
          <w:color w:val="000000" w:themeColor="text1"/>
          <w:sz w:val="24"/>
          <w:szCs w:val="24"/>
        </w:rPr>
        <w:t>=</w:t>
      </w:r>
      <w:r w:rsidR="00A83EBE" w:rsidRPr="000B60D1">
        <w:rPr>
          <w:rFonts w:ascii="Book Antiqua" w:eastAsia="宋体" w:hAnsi="Book Antiqua" w:cs="Times New Roman"/>
          <w:color w:val="000000" w:themeColor="text1"/>
          <w:sz w:val="24"/>
          <w:szCs w:val="24"/>
        </w:rPr>
        <w:t xml:space="preserve"> </w:t>
      </w:r>
      <w:r w:rsidR="00EC0DFF" w:rsidRPr="000B60D1">
        <w:rPr>
          <w:rFonts w:ascii="Book Antiqua" w:eastAsia="宋体" w:hAnsi="Book Antiqua" w:cs="Times New Roman"/>
          <w:color w:val="000000" w:themeColor="text1"/>
          <w:sz w:val="24"/>
          <w:szCs w:val="24"/>
        </w:rPr>
        <w:t>0.007)</w:t>
      </w:r>
      <w:r w:rsidR="0032192C" w:rsidRPr="000B60D1">
        <w:rPr>
          <w:rFonts w:ascii="Book Antiqua" w:eastAsia="宋体" w:hAnsi="Book Antiqua" w:cs="Times New Roman"/>
          <w:color w:val="000000" w:themeColor="text1"/>
          <w:sz w:val="24"/>
          <w:szCs w:val="24"/>
        </w:rPr>
        <w:t>,</w:t>
      </w:r>
      <w:r w:rsidR="00EC0DFF"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and lower levels of cytokines</w:t>
      </w:r>
      <w:r w:rsidR="00EC0DFF" w:rsidRPr="000B60D1">
        <w:rPr>
          <w:rFonts w:ascii="Book Antiqua" w:eastAsia="宋体" w:hAnsi="Book Antiqua" w:cs="Times New Roman"/>
          <w:color w:val="000000" w:themeColor="text1"/>
          <w:sz w:val="24"/>
          <w:szCs w:val="24"/>
        </w:rPr>
        <w:t xml:space="preserve"> (</w:t>
      </w:r>
      <w:r w:rsidR="00EC0DFF"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i/>
          <w:color w:val="000000" w:themeColor="text1"/>
          <w:sz w:val="24"/>
          <w:szCs w:val="24"/>
        </w:rPr>
        <w:t xml:space="preserve"> </w:t>
      </w:r>
      <w:r w:rsidR="00EC0DFF" w:rsidRPr="000B60D1">
        <w:rPr>
          <w:rFonts w:ascii="Book Antiqua" w:eastAsia="宋体" w:hAnsi="Book Antiqua" w:cs="Times New Roman"/>
          <w:color w:val="000000" w:themeColor="text1"/>
          <w:sz w:val="24"/>
          <w:szCs w:val="24"/>
        </w:rPr>
        <w:t>&lt;</w:t>
      </w:r>
      <w:r w:rsidR="00A83EBE" w:rsidRPr="000B60D1">
        <w:rPr>
          <w:rFonts w:ascii="Book Antiqua" w:eastAsia="宋体" w:hAnsi="Book Antiqua" w:cs="Times New Roman"/>
          <w:color w:val="000000" w:themeColor="text1"/>
          <w:sz w:val="24"/>
          <w:szCs w:val="24"/>
        </w:rPr>
        <w:t xml:space="preserve"> </w:t>
      </w:r>
      <w:r w:rsidR="00EC0DFF" w:rsidRPr="000B60D1">
        <w:rPr>
          <w:rFonts w:ascii="Book Antiqua" w:eastAsia="宋体" w:hAnsi="Book Antiqua" w:cs="Times New Roman"/>
          <w:color w:val="000000" w:themeColor="text1"/>
          <w:sz w:val="24"/>
          <w:szCs w:val="24"/>
        </w:rPr>
        <w:t>0.05)</w:t>
      </w:r>
      <w:r w:rsidR="000251EF" w:rsidRPr="000B60D1">
        <w:rPr>
          <w:rFonts w:ascii="Book Antiqua" w:eastAsia="宋体" w:hAnsi="Book Antiqua" w:cs="Times New Roman"/>
          <w:color w:val="000000" w:themeColor="text1"/>
          <w:sz w:val="24"/>
          <w:szCs w:val="24"/>
        </w:rPr>
        <w:t xml:space="preserve"> at admission</w:t>
      </w:r>
      <w:r w:rsidR="003A1FC6"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bCs/>
          <w:color w:val="000000" w:themeColor="text1"/>
          <w:sz w:val="24"/>
          <w:szCs w:val="24"/>
        </w:rPr>
        <w:t xml:space="preserve">Table </w:t>
      </w:r>
      <w:r w:rsidR="00A11A93" w:rsidRPr="000B60D1">
        <w:rPr>
          <w:rFonts w:ascii="Book Antiqua" w:eastAsia="宋体" w:hAnsi="Book Antiqua" w:cs="Times New Roman"/>
          <w:bCs/>
          <w:color w:val="000000" w:themeColor="text1"/>
          <w:sz w:val="24"/>
          <w:szCs w:val="24"/>
        </w:rPr>
        <w:t>2</w:t>
      </w:r>
      <w:r w:rsidR="003A1FC6" w:rsidRPr="000B60D1">
        <w:rPr>
          <w:rFonts w:ascii="Book Antiqua" w:eastAsia="宋体" w:hAnsi="Book Antiqua" w:cs="Times New Roman"/>
          <w:bCs/>
          <w:color w:val="000000" w:themeColor="text1"/>
          <w:sz w:val="24"/>
          <w:szCs w:val="24"/>
        </w:rPr>
        <w:t>)</w:t>
      </w:r>
      <w:r w:rsidR="00A11A93" w:rsidRPr="000B60D1">
        <w:rPr>
          <w:rFonts w:ascii="Book Antiqua" w:eastAsia="宋体" w:hAnsi="Book Antiqua" w:cs="Times New Roman"/>
          <w:color w:val="000000" w:themeColor="text1"/>
          <w:sz w:val="24"/>
          <w:szCs w:val="24"/>
        </w:rPr>
        <w:t xml:space="preserve">. </w:t>
      </w:r>
      <w:r w:rsidR="00C01405" w:rsidRPr="000B60D1">
        <w:rPr>
          <w:rFonts w:ascii="Book Antiqua" w:eastAsia="宋体" w:hAnsi="Book Antiqua" w:cs="Times New Roman"/>
          <w:color w:val="000000" w:themeColor="text1"/>
          <w:sz w:val="24"/>
          <w:szCs w:val="24"/>
        </w:rPr>
        <w:t xml:space="preserve">The differences in </w:t>
      </w:r>
      <w:r w:rsidR="000251EF" w:rsidRPr="000B60D1">
        <w:rPr>
          <w:rFonts w:ascii="Book Antiqua" w:eastAsia="宋体" w:hAnsi="Book Antiqua" w:cs="Times New Roman"/>
          <w:color w:val="000000" w:themeColor="text1"/>
          <w:sz w:val="24"/>
          <w:szCs w:val="24"/>
        </w:rPr>
        <w:t>bio</w:t>
      </w:r>
      <w:r w:rsidR="00C01405" w:rsidRPr="000B60D1">
        <w:rPr>
          <w:rFonts w:ascii="Book Antiqua" w:eastAsia="宋体" w:hAnsi="Book Antiqua" w:cs="Times New Roman"/>
          <w:color w:val="000000" w:themeColor="text1"/>
          <w:sz w:val="24"/>
          <w:szCs w:val="24"/>
        </w:rPr>
        <w:t>marker</w:t>
      </w:r>
      <w:r w:rsidRPr="000B60D1">
        <w:rPr>
          <w:rFonts w:ascii="Book Antiqua" w:eastAsia="宋体" w:hAnsi="Book Antiqua" w:cs="Times New Roman"/>
          <w:color w:val="000000" w:themeColor="text1"/>
          <w:sz w:val="24"/>
          <w:szCs w:val="24"/>
        </w:rPr>
        <w:t>s</w:t>
      </w:r>
      <w:r w:rsidR="00A11A93" w:rsidRPr="000B60D1">
        <w:rPr>
          <w:rFonts w:ascii="Book Antiqua" w:eastAsia="宋体" w:hAnsi="Book Antiqua" w:cs="Times New Roman"/>
          <w:color w:val="000000" w:themeColor="text1"/>
          <w:sz w:val="24"/>
          <w:szCs w:val="24"/>
        </w:rPr>
        <w:t xml:space="preserve"> </w:t>
      </w:r>
      <w:r w:rsidR="00C01405" w:rsidRPr="000B60D1">
        <w:rPr>
          <w:rFonts w:ascii="Book Antiqua" w:eastAsia="宋体" w:hAnsi="Book Antiqua" w:cs="Times New Roman"/>
          <w:color w:val="000000" w:themeColor="text1"/>
          <w:sz w:val="24"/>
          <w:szCs w:val="24"/>
        </w:rPr>
        <w:t>were used to establish a</w:t>
      </w:r>
      <w:r w:rsidR="003A1FC6" w:rsidRPr="000B60D1">
        <w:rPr>
          <w:rFonts w:ascii="Book Antiqua" w:eastAsia="宋体" w:hAnsi="Book Antiqua" w:cs="Times New Roman"/>
          <w:color w:val="000000" w:themeColor="text1"/>
          <w:sz w:val="24"/>
          <w:szCs w:val="24"/>
        </w:rPr>
        <w:t>n</w:t>
      </w:r>
      <w:r w:rsidR="00C01405" w:rsidRPr="000B60D1">
        <w:rPr>
          <w:rFonts w:ascii="Book Antiqua" w:eastAsia="宋体" w:hAnsi="Book Antiqua" w:cs="Times New Roman"/>
          <w:sz w:val="24"/>
          <w:szCs w:val="24"/>
        </w:rPr>
        <w:t xml:space="preserve"> ROC for predicting </w:t>
      </w:r>
      <w:r w:rsidR="00933FAD" w:rsidRPr="000B60D1">
        <w:rPr>
          <w:rFonts w:ascii="Book Antiqua" w:eastAsia="宋体" w:hAnsi="Book Antiqua" w:cs="Times New Roman"/>
          <w:kern w:val="0"/>
          <w:sz w:val="24"/>
          <w:szCs w:val="24"/>
        </w:rPr>
        <w:t>28</w:t>
      </w:r>
      <w:r w:rsidR="00516823" w:rsidRPr="000B60D1">
        <w:rPr>
          <w:rFonts w:ascii="Book Antiqua" w:eastAsia="宋体" w:hAnsi="Book Antiqua" w:cs="Times New Roman"/>
          <w:kern w:val="0"/>
          <w:sz w:val="24"/>
          <w:szCs w:val="24"/>
        </w:rPr>
        <w:t xml:space="preserve"> </w:t>
      </w:r>
      <w:r w:rsidR="00933FAD" w:rsidRPr="000B60D1">
        <w:rPr>
          <w:rFonts w:ascii="Book Antiqua" w:eastAsia="宋体" w:hAnsi="Book Antiqua" w:cs="Times New Roman"/>
          <w:kern w:val="0"/>
          <w:sz w:val="24"/>
          <w:szCs w:val="24"/>
        </w:rPr>
        <w:t>d</w:t>
      </w:r>
      <w:r w:rsidR="00933FAD" w:rsidRPr="000B60D1">
        <w:rPr>
          <w:rFonts w:ascii="Book Antiqua" w:eastAsia="宋体" w:hAnsi="Book Antiqua" w:cs="Times New Roman"/>
          <w:sz w:val="24"/>
          <w:szCs w:val="24"/>
        </w:rPr>
        <w:t xml:space="preserve"> </w:t>
      </w:r>
      <w:r w:rsidR="00C01405" w:rsidRPr="000B60D1">
        <w:rPr>
          <w:rFonts w:ascii="Book Antiqua" w:eastAsia="宋体" w:hAnsi="Book Antiqua" w:cs="Times New Roman"/>
          <w:sz w:val="24"/>
          <w:szCs w:val="24"/>
        </w:rPr>
        <w:t>mortality</w:t>
      </w:r>
      <w:r w:rsidR="005017CF" w:rsidRPr="000B60D1">
        <w:rPr>
          <w:rFonts w:ascii="Book Antiqua" w:eastAsia="宋体" w:hAnsi="Book Antiqua" w:cs="Times New Roman"/>
          <w:sz w:val="24"/>
          <w:szCs w:val="24"/>
        </w:rPr>
        <w:t>.</w:t>
      </w:r>
      <w:r w:rsidR="00A11A93" w:rsidRPr="000B60D1">
        <w:rPr>
          <w:rFonts w:ascii="Book Antiqua" w:eastAsia="宋体" w:hAnsi="Book Antiqua" w:cs="Times New Roman"/>
          <w:sz w:val="24"/>
          <w:szCs w:val="24"/>
        </w:rPr>
        <w:t xml:space="preserve"> </w:t>
      </w:r>
      <w:r w:rsidR="00C01405" w:rsidRPr="000B60D1">
        <w:rPr>
          <w:rFonts w:ascii="Book Antiqua" w:eastAsia="宋体" w:hAnsi="Book Antiqua" w:cs="Times New Roman"/>
          <w:sz w:val="24"/>
          <w:szCs w:val="24"/>
        </w:rPr>
        <w:t xml:space="preserve">IL-10 had the best result </w:t>
      </w:r>
      <w:r w:rsidR="00D9547C" w:rsidRPr="000B60D1">
        <w:rPr>
          <w:rFonts w:ascii="Book Antiqua" w:eastAsia="宋体" w:hAnsi="Book Antiqua" w:cs="Times New Roman"/>
          <w:sz w:val="24"/>
          <w:szCs w:val="24"/>
        </w:rPr>
        <w:t>in</w:t>
      </w:r>
      <w:r w:rsidR="00C01405" w:rsidRPr="000B60D1">
        <w:rPr>
          <w:rFonts w:ascii="Book Antiqua" w:eastAsia="宋体" w:hAnsi="Book Antiqua" w:cs="Times New Roman"/>
          <w:sz w:val="24"/>
          <w:szCs w:val="24"/>
        </w:rPr>
        <w:t xml:space="preserve"> predicting the death of </w:t>
      </w:r>
      <w:r w:rsidR="00C91C8A" w:rsidRPr="000B60D1">
        <w:rPr>
          <w:rFonts w:ascii="Book Antiqua" w:eastAsia="宋体" w:hAnsi="Book Antiqua" w:cs="Times New Roman"/>
          <w:sz w:val="24"/>
          <w:szCs w:val="24"/>
        </w:rPr>
        <w:t xml:space="preserve">HBV-ACLF </w:t>
      </w:r>
      <w:r w:rsidR="00C01405" w:rsidRPr="000B60D1">
        <w:rPr>
          <w:rFonts w:ascii="Book Antiqua" w:eastAsia="宋体" w:hAnsi="Book Antiqua" w:cs="Times New Roman"/>
          <w:sz w:val="24"/>
          <w:szCs w:val="24"/>
        </w:rPr>
        <w:t>patients (</w:t>
      </w:r>
      <w:r w:rsidR="00C01405" w:rsidRPr="000B60D1">
        <w:rPr>
          <w:rFonts w:ascii="Book Antiqua" w:eastAsia="宋体" w:hAnsi="Book Antiqua" w:cs="Times New Roman"/>
          <w:bCs/>
          <w:sz w:val="24"/>
          <w:szCs w:val="24"/>
        </w:rPr>
        <w:t xml:space="preserve">Figure </w:t>
      </w:r>
      <w:r w:rsidRPr="000B60D1">
        <w:rPr>
          <w:rFonts w:ascii="Book Antiqua" w:eastAsia="宋体" w:hAnsi="Book Antiqua" w:cs="Times New Roman"/>
          <w:bCs/>
          <w:sz w:val="24"/>
          <w:szCs w:val="24"/>
        </w:rPr>
        <w:t>5</w:t>
      </w:r>
      <w:r w:rsidR="00C01405" w:rsidRPr="000B60D1">
        <w:rPr>
          <w:rFonts w:ascii="Book Antiqua" w:eastAsia="宋体" w:hAnsi="Book Antiqua" w:cs="Times New Roman"/>
          <w:bCs/>
          <w:sz w:val="24"/>
          <w:szCs w:val="24"/>
        </w:rPr>
        <w:t>A</w:t>
      </w:r>
      <w:r w:rsidR="00C01405" w:rsidRPr="000B60D1">
        <w:rPr>
          <w:rFonts w:ascii="Book Antiqua" w:eastAsia="宋体" w:hAnsi="Book Antiqua" w:cs="Times New Roman"/>
          <w:sz w:val="24"/>
          <w:szCs w:val="24"/>
        </w:rPr>
        <w:t xml:space="preserve">). The </w:t>
      </w:r>
      <w:r w:rsidR="00A11A93" w:rsidRPr="000B60D1">
        <w:rPr>
          <w:rFonts w:ascii="Book Antiqua" w:eastAsia="宋体" w:hAnsi="Book Antiqua" w:cs="Times New Roman"/>
          <w:sz w:val="24"/>
          <w:szCs w:val="24"/>
        </w:rPr>
        <w:t>cutoff</w:t>
      </w:r>
      <w:r w:rsidR="00C01405" w:rsidRPr="000B60D1">
        <w:rPr>
          <w:rFonts w:ascii="Book Antiqua" w:eastAsia="宋体" w:hAnsi="Book Antiqua" w:cs="Times New Roman"/>
          <w:sz w:val="24"/>
          <w:szCs w:val="24"/>
        </w:rPr>
        <w:t xml:space="preserve"> value was 80.5</w:t>
      </w:r>
      <w:r w:rsidR="005017CF" w:rsidRPr="000B60D1">
        <w:rPr>
          <w:rFonts w:ascii="Book Antiqua" w:eastAsia="宋体" w:hAnsi="Book Antiqua" w:cs="Times New Roman"/>
          <w:sz w:val="24"/>
          <w:szCs w:val="24"/>
        </w:rPr>
        <w:t xml:space="preserve"> </w:t>
      </w:r>
      <w:r w:rsidRPr="000B60D1">
        <w:rPr>
          <w:rFonts w:ascii="Book Antiqua" w:eastAsia="宋体" w:hAnsi="Book Antiqua" w:cs="Times New Roman"/>
          <w:sz w:val="24"/>
          <w:szCs w:val="24"/>
        </w:rPr>
        <w:t>µg/m</w:t>
      </w:r>
      <w:r w:rsidR="00455377" w:rsidRPr="000B60D1">
        <w:rPr>
          <w:rFonts w:ascii="Book Antiqua" w:eastAsia="宋体" w:hAnsi="Book Antiqua" w:cs="Times New Roman"/>
          <w:sz w:val="24"/>
          <w:szCs w:val="24"/>
        </w:rPr>
        <w:t>L</w:t>
      </w:r>
      <w:r w:rsidR="00C01405" w:rsidRPr="000B60D1">
        <w:rPr>
          <w:rFonts w:ascii="Book Antiqua" w:eastAsia="宋体" w:hAnsi="Book Antiqua" w:cs="Times New Roman"/>
          <w:sz w:val="24"/>
          <w:szCs w:val="24"/>
        </w:rPr>
        <w:t xml:space="preserve">. Other </w:t>
      </w:r>
      <w:r w:rsidR="005017CF" w:rsidRPr="000B60D1">
        <w:rPr>
          <w:rFonts w:ascii="Book Antiqua" w:eastAsia="宋体" w:hAnsi="Book Antiqua" w:cs="Times New Roman"/>
          <w:sz w:val="24"/>
          <w:szCs w:val="24"/>
        </w:rPr>
        <w:t>detail</w:t>
      </w:r>
      <w:r w:rsidRPr="000B60D1">
        <w:rPr>
          <w:rFonts w:ascii="Book Antiqua" w:eastAsia="宋体" w:hAnsi="Book Antiqua" w:cs="Times New Roman"/>
          <w:sz w:val="24"/>
          <w:szCs w:val="24"/>
        </w:rPr>
        <w:t>ed</w:t>
      </w:r>
      <w:r w:rsidR="005017CF" w:rsidRPr="000B60D1">
        <w:rPr>
          <w:rFonts w:ascii="Book Antiqua" w:eastAsia="宋体" w:hAnsi="Book Antiqua" w:cs="Times New Roman"/>
          <w:sz w:val="24"/>
          <w:szCs w:val="24"/>
        </w:rPr>
        <w:t xml:space="preserve"> </w:t>
      </w:r>
      <w:r w:rsidR="00C01405" w:rsidRPr="000B60D1">
        <w:rPr>
          <w:rFonts w:ascii="Book Antiqua" w:eastAsia="宋体" w:hAnsi="Book Antiqua" w:cs="Times New Roman"/>
          <w:sz w:val="24"/>
          <w:szCs w:val="24"/>
        </w:rPr>
        <w:t xml:space="preserve">results </w:t>
      </w:r>
      <w:r w:rsidR="009A0737" w:rsidRPr="000B60D1">
        <w:rPr>
          <w:rFonts w:ascii="Book Antiqua" w:eastAsia="宋体" w:hAnsi="Book Antiqua" w:cs="Times New Roman"/>
          <w:sz w:val="24"/>
          <w:szCs w:val="24"/>
        </w:rPr>
        <w:t xml:space="preserve">of ROC </w:t>
      </w:r>
      <w:r w:rsidR="00C01405" w:rsidRPr="000B60D1">
        <w:rPr>
          <w:rFonts w:ascii="Book Antiqua" w:eastAsia="宋体" w:hAnsi="Book Antiqua" w:cs="Times New Roman"/>
          <w:sz w:val="24"/>
          <w:szCs w:val="24"/>
        </w:rPr>
        <w:t xml:space="preserve">are </w:t>
      </w:r>
      <w:r w:rsidR="00C01405" w:rsidRPr="000B60D1">
        <w:rPr>
          <w:rFonts w:ascii="Book Antiqua" w:eastAsia="宋体" w:hAnsi="Book Antiqua" w:cs="Times New Roman"/>
          <w:color w:val="000000" w:themeColor="text1"/>
          <w:sz w:val="24"/>
          <w:szCs w:val="24"/>
        </w:rPr>
        <w:t>shown in</w:t>
      </w:r>
      <w:r w:rsidR="00D9547C" w:rsidRPr="000B60D1">
        <w:rPr>
          <w:rFonts w:ascii="Book Antiqua" w:eastAsia="宋体" w:hAnsi="Book Antiqua" w:cs="Times New Roman"/>
          <w:color w:val="000000" w:themeColor="text1"/>
          <w:sz w:val="24"/>
          <w:szCs w:val="24"/>
        </w:rPr>
        <w:t xml:space="preserve"> </w:t>
      </w:r>
      <w:r w:rsidR="009A0737" w:rsidRPr="000B60D1">
        <w:rPr>
          <w:rFonts w:ascii="Book Antiqua" w:eastAsia="宋体" w:hAnsi="Book Antiqua" w:cs="Times New Roman"/>
          <w:bCs/>
          <w:color w:val="000000" w:themeColor="text1"/>
          <w:sz w:val="24"/>
          <w:szCs w:val="24"/>
        </w:rPr>
        <w:t xml:space="preserve">Supplemental Table </w:t>
      </w:r>
      <w:r w:rsidR="00B87A10" w:rsidRPr="000B60D1">
        <w:rPr>
          <w:rFonts w:ascii="Book Antiqua" w:eastAsia="宋体" w:hAnsi="Book Antiqua" w:cs="Times New Roman"/>
          <w:bCs/>
          <w:color w:val="000000" w:themeColor="text1"/>
          <w:sz w:val="24"/>
          <w:szCs w:val="24"/>
        </w:rPr>
        <w:t>1</w:t>
      </w:r>
      <w:r w:rsidR="00C01405" w:rsidRPr="000B60D1">
        <w:rPr>
          <w:rFonts w:ascii="Book Antiqua" w:eastAsia="宋体" w:hAnsi="Book Antiqua" w:cs="Times New Roman"/>
          <w:color w:val="000000" w:themeColor="text1"/>
          <w:sz w:val="24"/>
          <w:szCs w:val="24"/>
        </w:rPr>
        <w:t>.</w:t>
      </w:r>
    </w:p>
    <w:p w14:paraId="5E8554B0" w14:textId="73A6D22E" w:rsidR="00A37A82" w:rsidRPr="000B60D1" w:rsidRDefault="00A37A8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After individualized nutritional support</w:t>
      </w:r>
      <w:r w:rsidR="00C44E57" w:rsidRPr="000B60D1">
        <w:rPr>
          <w:rFonts w:ascii="Book Antiqua" w:eastAsia="宋体" w:hAnsi="Book Antiqua" w:cs="Times New Roman"/>
          <w:color w:val="000000" w:themeColor="text1"/>
          <w:sz w:val="24"/>
          <w:szCs w:val="24"/>
        </w:rPr>
        <w:t xml:space="preserve"> for </w:t>
      </w:r>
      <w:r w:rsidR="00C44E57" w:rsidRPr="000B60D1">
        <w:rPr>
          <w:rFonts w:ascii="Book Antiqua" w:eastAsia="宋体" w:hAnsi="Book Antiqua" w:cs="Times New Roman"/>
          <w:color w:val="000000" w:themeColor="text1"/>
          <w:kern w:val="0"/>
          <w:sz w:val="24"/>
          <w:szCs w:val="24"/>
        </w:rPr>
        <w:t>HBV-ACLF patients</w:t>
      </w:r>
      <w:r w:rsidRPr="000B60D1">
        <w:rPr>
          <w:rFonts w:ascii="Book Antiqua" w:eastAsia="宋体" w:hAnsi="Book Antiqua" w:cs="Times New Roman"/>
          <w:color w:val="000000" w:themeColor="text1"/>
          <w:sz w:val="24"/>
          <w:szCs w:val="24"/>
        </w:rPr>
        <w:t xml:space="preserve">, the TSF of </w:t>
      </w:r>
      <w:r w:rsidR="005E3C35" w:rsidRPr="000B60D1">
        <w:rPr>
          <w:rFonts w:ascii="Book Antiqua" w:eastAsia="宋体" w:hAnsi="Book Antiqua" w:cs="Times New Roman"/>
          <w:color w:val="000000" w:themeColor="text1"/>
          <w:sz w:val="24"/>
          <w:szCs w:val="24"/>
        </w:rPr>
        <w:t xml:space="preserve">survivors </w:t>
      </w:r>
      <w:r w:rsidRPr="000B60D1">
        <w:rPr>
          <w:rFonts w:ascii="Book Antiqua" w:eastAsia="宋体" w:hAnsi="Book Antiqua" w:cs="Times New Roman"/>
          <w:color w:val="000000" w:themeColor="text1"/>
          <w:sz w:val="24"/>
          <w:szCs w:val="24"/>
        </w:rPr>
        <w:t>did n</w:t>
      </w:r>
      <w:r w:rsidR="00C91C8A" w:rsidRPr="000B60D1">
        <w:rPr>
          <w:rFonts w:ascii="Book Antiqua" w:eastAsia="宋体" w:hAnsi="Book Antiqua" w:cs="Times New Roman"/>
          <w:color w:val="000000" w:themeColor="text1"/>
          <w:sz w:val="24"/>
          <w:szCs w:val="24"/>
        </w:rPr>
        <w:t>ot continue to decrease (</w:t>
      </w:r>
      <w:r w:rsidR="00C91C8A"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i/>
          <w:color w:val="000000" w:themeColor="text1"/>
          <w:sz w:val="24"/>
          <w:szCs w:val="24"/>
        </w:rPr>
        <w:t xml:space="preserve"> </w:t>
      </w:r>
      <w:r w:rsidR="00713F93" w:rsidRPr="000B60D1">
        <w:rPr>
          <w:rFonts w:ascii="Book Antiqua" w:eastAsia="宋体" w:hAnsi="Book Antiqua" w:cs="Times New Roman"/>
          <w:color w:val="000000" w:themeColor="text1"/>
          <w:sz w:val="24"/>
          <w:szCs w:val="24"/>
        </w:rPr>
        <w:t>=</w:t>
      </w:r>
      <w:r w:rsidR="00A83EBE" w:rsidRPr="000B60D1">
        <w:rPr>
          <w:rFonts w:ascii="Book Antiqua" w:eastAsia="宋体" w:hAnsi="Book Antiqua" w:cs="Times New Roman"/>
          <w:color w:val="000000" w:themeColor="text1"/>
          <w:sz w:val="24"/>
          <w:szCs w:val="24"/>
        </w:rPr>
        <w:t xml:space="preserve"> </w:t>
      </w:r>
      <w:r w:rsidR="00C91C8A" w:rsidRPr="000B60D1">
        <w:rPr>
          <w:rFonts w:ascii="Book Antiqua" w:eastAsia="宋体" w:hAnsi="Book Antiqua" w:cs="Times New Roman"/>
          <w:color w:val="000000" w:themeColor="text1"/>
          <w:sz w:val="24"/>
          <w:szCs w:val="24"/>
        </w:rPr>
        <w:t>0.</w:t>
      </w:r>
      <w:r w:rsidRPr="000B60D1">
        <w:rPr>
          <w:rFonts w:ascii="Book Antiqua" w:eastAsia="宋体" w:hAnsi="Book Antiqua" w:cs="Times New Roman"/>
          <w:color w:val="000000" w:themeColor="text1"/>
          <w:sz w:val="24"/>
          <w:szCs w:val="24"/>
        </w:rPr>
        <w:t>673). By</w:t>
      </w:r>
      <w:r w:rsidR="003A1FC6"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week</w:t>
      </w:r>
      <w:r w:rsidR="00E36D4B" w:rsidRPr="000B60D1">
        <w:rPr>
          <w:rFonts w:ascii="Book Antiqua" w:eastAsia="宋体" w:hAnsi="Book Antiqua" w:cs="Times New Roman"/>
          <w:color w:val="000000" w:themeColor="text1"/>
          <w:sz w:val="24"/>
          <w:szCs w:val="24"/>
        </w:rPr>
        <w:t xml:space="preserve"> 4</w:t>
      </w:r>
      <w:r w:rsidRPr="000B60D1">
        <w:rPr>
          <w:rFonts w:ascii="Book Antiqua" w:eastAsia="宋体" w:hAnsi="Book Antiqua" w:cs="Times New Roman"/>
          <w:color w:val="000000" w:themeColor="text1"/>
          <w:sz w:val="24"/>
          <w:szCs w:val="24"/>
        </w:rPr>
        <w:t>, the</w:t>
      </w:r>
      <w:r w:rsidR="006E2E92" w:rsidRPr="000B60D1">
        <w:rPr>
          <w:rFonts w:ascii="Book Antiqua" w:eastAsia="宋体" w:hAnsi="Book Antiqua" w:cs="Times New Roman"/>
          <w:color w:val="000000" w:themeColor="text1"/>
          <w:sz w:val="24"/>
          <w:szCs w:val="24"/>
        </w:rPr>
        <w:t xml:space="preserve"> SGA</w:t>
      </w:r>
      <w:r w:rsidRPr="000B60D1">
        <w:rPr>
          <w:rFonts w:ascii="Book Antiqua" w:eastAsia="宋体" w:hAnsi="Book Antiqua" w:cs="Times New Roman"/>
          <w:color w:val="000000" w:themeColor="text1"/>
          <w:sz w:val="24"/>
          <w:szCs w:val="24"/>
        </w:rPr>
        <w:t xml:space="preserve"> scor</w:t>
      </w:r>
      <w:r w:rsidR="00EB5699" w:rsidRPr="000B60D1">
        <w:rPr>
          <w:rFonts w:ascii="Book Antiqua" w:eastAsia="宋体" w:hAnsi="Book Antiqua" w:cs="Times New Roman"/>
          <w:color w:val="000000" w:themeColor="text1"/>
          <w:sz w:val="24"/>
          <w:szCs w:val="24"/>
        </w:rPr>
        <w:t>e was significantly improved (</w:t>
      </w:r>
      <w:r w:rsidR="00A8478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 xml:space="preserve">). There was no significant change in </w:t>
      </w:r>
      <w:r w:rsidR="006E2E92" w:rsidRPr="000B60D1">
        <w:rPr>
          <w:rFonts w:ascii="Book Antiqua" w:eastAsia="宋体" w:hAnsi="Book Antiqua" w:cs="Times New Roman"/>
          <w:color w:val="000000" w:themeColor="text1"/>
          <w:sz w:val="24"/>
          <w:szCs w:val="24"/>
        </w:rPr>
        <w:t xml:space="preserve">the </w:t>
      </w:r>
      <w:r w:rsidRPr="000B60D1">
        <w:rPr>
          <w:rFonts w:ascii="Book Antiqua" w:eastAsia="宋体" w:hAnsi="Book Antiqua" w:cs="Times New Roman"/>
          <w:color w:val="000000" w:themeColor="text1"/>
          <w:sz w:val="24"/>
          <w:szCs w:val="24"/>
        </w:rPr>
        <w:t xml:space="preserve">coccus-bacillus ratio, but the levels of serum </w:t>
      </w:r>
      <w:r w:rsidR="00680348" w:rsidRPr="000B60D1">
        <w:rPr>
          <w:rFonts w:ascii="Book Antiqua" w:eastAsia="宋体" w:hAnsi="Book Antiqua" w:cs="Times New Roman"/>
          <w:color w:val="000000" w:themeColor="text1"/>
          <w:sz w:val="24"/>
          <w:szCs w:val="24"/>
        </w:rPr>
        <w:t>D-lactate</w:t>
      </w:r>
      <w:r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A8478C"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 and fecal sIgA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 decreased gra</w:t>
      </w:r>
      <w:r w:rsidR="00455B58" w:rsidRPr="000B60D1">
        <w:rPr>
          <w:rFonts w:ascii="Book Antiqua" w:eastAsia="宋体" w:hAnsi="Book Antiqua" w:cs="Times New Roman"/>
          <w:color w:val="000000" w:themeColor="text1"/>
          <w:sz w:val="24"/>
          <w:szCs w:val="24"/>
        </w:rPr>
        <w:t>dually. Serum endotoxin (</w:t>
      </w:r>
      <w:r w:rsidR="00455B58"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i/>
          <w:color w:val="000000" w:themeColor="text1"/>
          <w:sz w:val="24"/>
          <w:szCs w:val="24"/>
        </w:rPr>
        <w:t xml:space="preserve"> </w:t>
      </w:r>
      <w:r w:rsidR="008B6B57"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color w:val="000000" w:themeColor="text1"/>
          <w:sz w:val="24"/>
          <w:szCs w:val="24"/>
        </w:rPr>
        <w:t xml:space="preserve"> </w:t>
      </w:r>
      <w:r w:rsidR="00C91C8A" w:rsidRPr="000B60D1">
        <w:rPr>
          <w:rFonts w:ascii="Book Antiqua" w:eastAsia="宋体" w:hAnsi="Book Antiqua" w:cs="Times New Roman"/>
          <w:color w:val="000000" w:themeColor="text1"/>
          <w:sz w:val="24"/>
          <w:szCs w:val="24"/>
        </w:rPr>
        <w:t>0.</w:t>
      </w:r>
      <w:r w:rsidRPr="000B60D1">
        <w:rPr>
          <w:rFonts w:ascii="Book Antiqua" w:eastAsia="宋体" w:hAnsi="Book Antiqua" w:cs="Times New Roman"/>
          <w:color w:val="000000" w:themeColor="text1"/>
          <w:sz w:val="24"/>
          <w:szCs w:val="24"/>
        </w:rPr>
        <w:t>021), TNF-α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lastRenderedPageBreak/>
        <w:t>&lt; 0.001</w:t>
      </w:r>
      <w:r w:rsidRPr="000B60D1">
        <w:rPr>
          <w:rFonts w:ascii="Book Antiqua" w:eastAsia="宋体" w:hAnsi="Book Antiqua" w:cs="Times New Roman"/>
          <w:color w:val="000000" w:themeColor="text1"/>
          <w:sz w:val="24"/>
          <w:szCs w:val="24"/>
        </w:rPr>
        <w:t>)</w:t>
      </w:r>
      <w:r w:rsidR="003A1368"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and IL-1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 decreased gradually</w:t>
      </w:r>
      <w:r w:rsidR="003A1368" w:rsidRPr="000B60D1">
        <w:rPr>
          <w:rFonts w:ascii="Book Antiqua" w:eastAsia="宋体" w:hAnsi="Book Antiqua" w:cs="Times New Roman"/>
          <w:color w:val="000000" w:themeColor="text1"/>
          <w:sz w:val="24"/>
          <w:szCs w:val="24"/>
        </w:rPr>
        <w:t xml:space="preserve"> as well</w:t>
      </w:r>
      <w:r w:rsidRPr="000B60D1">
        <w:rPr>
          <w:rFonts w:ascii="Book Antiqua" w:eastAsia="宋体" w:hAnsi="Book Antiqua" w:cs="Times New Roman"/>
          <w:color w:val="000000" w:themeColor="text1"/>
          <w:sz w:val="24"/>
          <w:szCs w:val="24"/>
        </w:rPr>
        <w:t>, but IL-10 had no significant change (</w:t>
      </w:r>
      <w:r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i/>
          <w:color w:val="000000" w:themeColor="text1"/>
          <w:sz w:val="24"/>
          <w:szCs w:val="24"/>
        </w:rPr>
        <w:t xml:space="preserve"> </w:t>
      </w:r>
      <w:r w:rsidR="008B6B57"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0.402)</w:t>
      </w:r>
      <w:r w:rsidR="003A1FC6" w:rsidRPr="000B60D1">
        <w:rPr>
          <w:rFonts w:ascii="Book Antiqua" w:eastAsia="宋体" w:hAnsi="Book Antiqua" w:cs="Times New Roman"/>
          <w:color w:val="000000" w:themeColor="text1"/>
          <w:sz w:val="24"/>
          <w:szCs w:val="24"/>
        </w:rPr>
        <w:t xml:space="preserve"> (</w:t>
      </w:r>
      <w:r w:rsidR="00932D72" w:rsidRPr="000B60D1">
        <w:rPr>
          <w:rFonts w:ascii="Book Antiqua" w:eastAsia="宋体" w:hAnsi="Book Antiqua" w:cs="Times New Roman"/>
          <w:bCs/>
          <w:color w:val="000000" w:themeColor="text1"/>
          <w:sz w:val="24"/>
          <w:szCs w:val="24"/>
        </w:rPr>
        <w:t>F</w:t>
      </w:r>
      <w:r w:rsidRPr="000B60D1">
        <w:rPr>
          <w:rFonts w:ascii="Book Antiqua" w:eastAsia="宋体" w:hAnsi="Book Antiqua" w:cs="Times New Roman"/>
          <w:bCs/>
          <w:color w:val="000000" w:themeColor="text1"/>
          <w:sz w:val="24"/>
          <w:szCs w:val="24"/>
        </w:rPr>
        <w:t xml:space="preserve">igure </w:t>
      </w:r>
      <w:r w:rsidR="006E2E92" w:rsidRPr="000B60D1">
        <w:rPr>
          <w:rFonts w:ascii="Book Antiqua" w:eastAsia="宋体" w:hAnsi="Book Antiqua" w:cs="Times New Roman"/>
          <w:bCs/>
          <w:color w:val="000000" w:themeColor="text1"/>
          <w:sz w:val="24"/>
          <w:szCs w:val="24"/>
        </w:rPr>
        <w:t>5</w:t>
      </w:r>
      <w:r w:rsidRPr="000B60D1">
        <w:rPr>
          <w:rFonts w:ascii="Book Antiqua" w:eastAsia="宋体" w:hAnsi="Book Antiqua" w:cs="Times New Roman"/>
          <w:bCs/>
          <w:color w:val="000000" w:themeColor="text1"/>
          <w:sz w:val="24"/>
          <w:szCs w:val="24"/>
        </w:rPr>
        <w:t>B</w:t>
      </w:r>
      <w:r w:rsidR="003A1FC6" w:rsidRPr="000B60D1">
        <w:rPr>
          <w:rFonts w:ascii="Book Antiqua" w:eastAsia="宋体" w:hAnsi="Book Antiqua" w:cs="Times New Roman"/>
          <w:bCs/>
          <w:color w:val="000000" w:themeColor="text1"/>
          <w:sz w:val="24"/>
          <w:szCs w:val="24"/>
        </w:rPr>
        <w:t>)</w:t>
      </w:r>
      <w:r w:rsidRPr="000B60D1">
        <w:rPr>
          <w:rFonts w:ascii="Book Antiqua" w:eastAsia="宋体" w:hAnsi="Book Antiqua" w:cs="Times New Roman"/>
          <w:bCs/>
          <w:color w:val="000000" w:themeColor="text1"/>
          <w:sz w:val="24"/>
          <w:szCs w:val="24"/>
        </w:rPr>
        <w:t>.</w:t>
      </w:r>
    </w:p>
    <w:p w14:paraId="3C0EC2CC" w14:textId="56F72167" w:rsidR="003B481D" w:rsidRPr="000B60D1" w:rsidRDefault="00A37A8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 xml:space="preserve">In </w:t>
      </w:r>
      <w:r w:rsidR="003A1FC6" w:rsidRPr="000B60D1">
        <w:rPr>
          <w:rFonts w:ascii="Book Antiqua" w:eastAsia="宋体" w:hAnsi="Book Antiqua" w:cs="Times New Roman"/>
          <w:color w:val="000000" w:themeColor="text1"/>
          <w:sz w:val="24"/>
          <w:szCs w:val="24"/>
        </w:rPr>
        <w:t xml:space="preserve">Study </w:t>
      </w:r>
      <w:r w:rsidRPr="000B60D1">
        <w:rPr>
          <w:rFonts w:ascii="Book Antiqua" w:eastAsia="宋体" w:hAnsi="Book Antiqua" w:cs="Times New Roman"/>
          <w:color w:val="000000" w:themeColor="text1"/>
          <w:sz w:val="24"/>
          <w:szCs w:val="24"/>
        </w:rPr>
        <w:t>2,</w:t>
      </w:r>
      <w:r w:rsidR="00A54663" w:rsidRPr="000B60D1">
        <w:rPr>
          <w:rFonts w:ascii="Book Antiqua" w:eastAsia="宋体" w:hAnsi="Book Antiqua" w:cs="Times New Roman"/>
          <w:color w:val="000000" w:themeColor="text1"/>
          <w:sz w:val="24"/>
          <w:szCs w:val="24"/>
        </w:rPr>
        <w:t xml:space="preserve"> </w:t>
      </w:r>
      <w:r w:rsidR="00D9547C" w:rsidRPr="000B60D1">
        <w:rPr>
          <w:rFonts w:ascii="Book Antiqua" w:eastAsia="宋体" w:hAnsi="Book Antiqua" w:cs="Times New Roman"/>
          <w:color w:val="000000" w:themeColor="text1"/>
          <w:sz w:val="24"/>
          <w:szCs w:val="24"/>
        </w:rPr>
        <w:t xml:space="preserve">the </w:t>
      </w:r>
      <w:r w:rsidR="00A54663" w:rsidRPr="000B60D1">
        <w:rPr>
          <w:rFonts w:ascii="Book Antiqua" w:eastAsia="宋体" w:hAnsi="Book Antiqua" w:cs="Times New Roman"/>
          <w:color w:val="000000" w:themeColor="text1"/>
          <w:sz w:val="24"/>
          <w:szCs w:val="24"/>
        </w:rPr>
        <w:t>non-nutrition</w:t>
      </w:r>
      <w:r w:rsidR="00A11A93" w:rsidRPr="000B60D1">
        <w:rPr>
          <w:rFonts w:ascii="Book Antiqua" w:eastAsia="宋体" w:hAnsi="Book Antiqua" w:cs="Times New Roman"/>
          <w:color w:val="000000" w:themeColor="text1"/>
          <w:sz w:val="24"/>
          <w:szCs w:val="24"/>
        </w:rPr>
        <w:t>al</w:t>
      </w:r>
      <w:r w:rsidR="00A54663" w:rsidRPr="000B60D1">
        <w:rPr>
          <w:rFonts w:ascii="Book Antiqua" w:eastAsia="宋体" w:hAnsi="Book Antiqua" w:cs="Times New Roman"/>
          <w:color w:val="000000" w:themeColor="text1"/>
          <w:sz w:val="24"/>
          <w:szCs w:val="24"/>
        </w:rPr>
        <w:t xml:space="preserve"> support group</w:t>
      </w:r>
      <w:r w:rsidRPr="000B60D1">
        <w:rPr>
          <w:rFonts w:ascii="Book Antiqua" w:eastAsia="宋体" w:hAnsi="Book Antiqua" w:cs="Times New Roman"/>
          <w:color w:val="000000" w:themeColor="text1"/>
          <w:sz w:val="24"/>
          <w:szCs w:val="24"/>
        </w:rPr>
        <w:t xml:space="preserve"> </w:t>
      </w:r>
      <w:r w:rsidR="00A54663" w:rsidRPr="000B60D1">
        <w:rPr>
          <w:rFonts w:ascii="Book Antiqua" w:eastAsia="宋体" w:hAnsi="Book Antiqua" w:cs="Times New Roman"/>
          <w:color w:val="000000" w:themeColor="text1"/>
          <w:sz w:val="24"/>
          <w:szCs w:val="24"/>
        </w:rPr>
        <w:t>had similar age, liver function, renal function, complications</w:t>
      </w:r>
      <w:r w:rsidR="00D9547C" w:rsidRPr="000B60D1">
        <w:rPr>
          <w:rFonts w:ascii="Book Antiqua" w:eastAsia="宋体" w:hAnsi="Book Antiqua" w:cs="Times New Roman"/>
          <w:color w:val="000000" w:themeColor="text1"/>
          <w:sz w:val="24"/>
          <w:szCs w:val="24"/>
        </w:rPr>
        <w:t>,</w:t>
      </w:r>
      <w:r w:rsidR="00A54663" w:rsidRPr="000B60D1">
        <w:rPr>
          <w:rFonts w:ascii="Book Antiqua" w:eastAsia="宋体" w:hAnsi="Book Antiqua" w:cs="Times New Roman"/>
          <w:color w:val="000000" w:themeColor="text1"/>
          <w:sz w:val="24"/>
          <w:szCs w:val="24"/>
        </w:rPr>
        <w:t xml:space="preserve"> and other clinical characteristics to </w:t>
      </w:r>
      <w:r w:rsidR="00D9547C" w:rsidRPr="000B60D1">
        <w:rPr>
          <w:rFonts w:ascii="Book Antiqua" w:eastAsia="宋体" w:hAnsi="Book Antiqua" w:cs="Times New Roman"/>
          <w:color w:val="000000" w:themeColor="text1"/>
          <w:sz w:val="24"/>
          <w:szCs w:val="24"/>
        </w:rPr>
        <w:t xml:space="preserve">the </w:t>
      </w:r>
      <w:r w:rsidR="00A54663" w:rsidRPr="000B60D1">
        <w:rPr>
          <w:rFonts w:ascii="Book Antiqua" w:eastAsia="宋体" w:hAnsi="Book Antiqua" w:cs="Times New Roman"/>
          <w:color w:val="000000" w:themeColor="text1"/>
          <w:sz w:val="24"/>
          <w:szCs w:val="24"/>
        </w:rPr>
        <w:t>nutrition</w:t>
      </w:r>
      <w:r w:rsidR="00A11A93" w:rsidRPr="000B60D1">
        <w:rPr>
          <w:rFonts w:ascii="Book Antiqua" w:eastAsia="宋体" w:hAnsi="Book Antiqua" w:cs="Times New Roman"/>
          <w:color w:val="000000" w:themeColor="text1"/>
          <w:sz w:val="24"/>
          <w:szCs w:val="24"/>
        </w:rPr>
        <w:t>al</w:t>
      </w:r>
      <w:r w:rsidR="00A54663" w:rsidRPr="000B60D1">
        <w:rPr>
          <w:rFonts w:ascii="Book Antiqua" w:eastAsia="宋体" w:hAnsi="Book Antiqua" w:cs="Times New Roman"/>
          <w:color w:val="000000" w:themeColor="text1"/>
          <w:sz w:val="24"/>
          <w:szCs w:val="24"/>
        </w:rPr>
        <w:t xml:space="preserve"> support group</w:t>
      </w:r>
      <w:r w:rsidR="004E1D63" w:rsidRPr="000B60D1">
        <w:rPr>
          <w:rFonts w:ascii="Book Antiqua" w:eastAsia="宋体" w:hAnsi="Book Antiqua" w:cs="Times New Roman"/>
          <w:color w:val="000000" w:themeColor="text1"/>
          <w:sz w:val="24"/>
          <w:szCs w:val="24"/>
        </w:rPr>
        <w:t xml:space="preserve"> </w:t>
      </w:r>
      <w:r w:rsidR="00D9547C" w:rsidRPr="000B60D1">
        <w:rPr>
          <w:rFonts w:ascii="Book Antiqua" w:eastAsia="宋体" w:hAnsi="Book Antiqua" w:cs="Times New Roman"/>
          <w:color w:val="000000" w:themeColor="text1"/>
          <w:sz w:val="24"/>
          <w:szCs w:val="24"/>
        </w:rPr>
        <w:t>(</w:t>
      </w:r>
      <w:r w:rsidR="00D9547C" w:rsidRPr="000B60D1">
        <w:rPr>
          <w:rFonts w:ascii="Book Antiqua" w:eastAsia="宋体" w:hAnsi="Book Antiqua" w:cs="Times New Roman"/>
          <w:i/>
          <w:color w:val="000000" w:themeColor="text1"/>
          <w:sz w:val="24"/>
          <w:szCs w:val="24"/>
        </w:rPr>
        <w:t>P</w:t>
      </w:r>
      <w:r w:rsidR="00A8478C" w:rsidRPr="000B60D1">
        <w:rPr>
          <w:rFonts w:ascii="Book Antiqua" w:eastAsia="宋体" w:hAnsi="Book Antiqua" w:cs="Times New Roman"/>
          <w:color w:val="000000" w:themeColor="text1"/>
          <w:sz w:val="24"/>
          <w:szCs w:val="24"/>
        </w:rPr>
        <w:t xml:space="preserve"> </w:t>
      </w:r>
      <w:r w:rsidR="00D9547C" w:rsidRPr="000B60D1">
        <w:rPr>
          <w:rFonts w:ascii="Book Antiqua" w:eastAsia="宋体" w:hAnsi="Book Antiqua" w:cs="Times New Roman"/>
          <w:color w:val="000000" w:themeColor="text1"/>
          <w:sz w:val="24"/>
          <w:szCs w:val="24"/>
        </w:rPr>
        <w:t>&lt;</w:t>
      </w:r>
      <w:r w:rsidR="00A8478C" w:rsidRPr="000B60D1">
        <w:rPr>
          <w:rFonts w:ascii="Book Antiqua" w:eastAsia="宋体" w:hAnsi="Book Antiqua" w:cs="Times New Roman"/>
          <w:color w:val="000000" w:themeColor="text1"/>
          <w:sz w:val="24"/>
          <w:szCs w:val="24"/>
        </w:rPr>
        <w:t xml:space="preserve"> </w:t>
      </w:r>
      <w:r w:rsidR="00D9547C" w:rsidRPr="000B60D1">
        <w:rPr>
          <w:rFonts w:ascii="Book Antiqua" w:eastAsia="宋体" w:hAnsi="Book Antiqua" w:cs="Times New Roman"/>
          <w:color w:val="000000" w:themeColor="text1"/>
          <w:sz w:val="24"/>
          <w:szCs w:val="24"/>
        </w:rPr>
        <w:t>0.0</w:t>
      </w:r>
      <w:r w:rsidR="00A54663" w:rsidRPr="000B60D1">
        <w:rPr>
          <w:rFonts w:ascii="Book Antiqua" w:eastAsia="宋体" w:hAnsi="Book Antiqua" w:cs="Times New Roman"/>
          <w:color w:val="000000" w:themeColor="text1"/>
          <w:sz w:val="24"/>
          <w:szCs w:val="24"/>
        </w:rPr>
        <w:t>5</w:t>
      </w:r>
      <w:r w:rsidR="0045466A" w:rsidRPr="000B60D1">
        <w:rPr>
          <w:rFonts w:ascii="Book Antiqua" w:eastAsia="宋体" w:hAnsi="Book Antiqua" w:cs="Times New Roman"/>
          <w:color w:val="000000" w:themeColor="text1"/>
          <w:sz w:val="24"/>
          <w:szCs w:val="24"/>
        </w:rPr>
        <w:t xml:space="preserve">; </w:t>
      </w:r>
      <w:r w:rsidR="00A54663" w:rsidRPr="000B60D1">
        <w:rPr>
          <w:rFonts w:ascii="Book Antiqua" w:eastAsia="宋体" w:hAnsi="Book Antiqua" w:cs="Times New Roman"/>
          <w:bCs/>
          <w:color w:val="000000" w:themeColor="text1"/>
          <w:sz w:val="24"/>
          <w:szCs w:val="24"/>
        </w:rPr>
        <w:t xml:space="preserve">Table </w:t>
      </w:r>
      <w:r w:rsidR="00E24822" w:rsidRPr="000B60D1">
        <w:rPr>
          <w:rFonts w:ascii="Book Antiqua" w:eastAsia="宋体" w:hAnsi="Book Antiqua" w:cs="Times New Roman"/>
          <w:bCs/>
          <w:color w:val="000000" w:themeColor="text1"/>
          <w:sz w:val="24"/>
          <w:szCs w:val="24"/>
        </w:rPr>
        <w:t>3</w:t>
      </w:r>
      <w:r w:rsidR="0045466A" w:rsidRPr="000B60D1">
        <w:rPr>
          <w:rFonts w:ascii="Book Antiqua" w:eastAsia="宋体" w:hAnsi="Book Antiqua" w:cs="Times New Roman"/>
          <w:bCs/>
          <w:color w:val="000000" w:themeColor="text1"/>
          <w:sz w:val="24"/>
          <w:szCs w:val="24"/>
        </w:rPr>
        <w:t>)</w:t>
      </w:r>
      <w:r w:rsidR="00A54663" w:rsidRPr="000B60D1">
        <w:rPr>
          <w:rFonts w:ascii="Book Antiqua" w:eastAsia="宋体" w:hAnsi="Book Antiqua" w:cs="Times New Roman"/>
          <w:bCs/>
          <w:color w:val="000000" w:themeColor="text1"/>
          <w:sz w:val="24"/>
          <w:szCs w:val="24"/>
        </w:rPr>
        <w:t>.</w:t>
      </w:r>
      <w:r w:rsidR="007402E6" w:rsidRPr="000B60D1">
        <w:rPr>
          <w:rFonts w:ascii="Book Antiqua" w:eastAsia="宋体" w:hAnsi="Book Antiqua" w:cs="Times New Roman"/>
          <w:bCs/>
          <w:color w:val="000000" w:themeColor="text1"/>
          <w:sz w:val="24"/>
          <w:szCs w:val="24"/>
        </w:rPr>
        <w:t xml:space="preserve"> </w:t>
      </w:r>
      <w:r w:rsidR="00A54663" w:rsidRPr="000B60D1">
        <w:rPr>
          <w:rFonts w:ascii="Book Antiqua" w:eastAsia="宋体" w:hAnsi="Book Antiqua" w:cs="Times New Roman"/>
          <w:color w:val="000000" w:themeColor="text1"/>
          <w:sz w:val="24"/>
          <w:szCs w:val="24"/>
        </w:rPr>
        <w:t>A</w:t>
      </w:r>
      <w:r w:rsidRPr="000B60D1">
        <w:rPr>
          <w:rFonts w:ascii="Book Antiqua" w:eastAsia="宋体" w:hAnsi="Book Antiqua" w:cs="Times New Roman"/>
          <w:color w:val="000000" w:themeColor="text1"/>
          <w:sz w:val="24"/>
          <w:szCs w:val="24"/>
        </w:rPr>
        <w:t xml:space="preserve"> total of 91 patients (38.</w:t>
      </w:r>
      <w:r w:rsidR="00BE7717" w:rsidRPr="000B60D1">
        <w:rPr>
          <w:rFonts w:ascii="Book Antiqua" w:eastAsia="宋体" w:hAnsi="Book Antiqua" w:cs="Times New Roman"/>
          <w:color w:val="000000" w:themeColor="text1"/>
          <w:sz w:val="24"/>
          <w:szCs w:val="24"/>
        </w:rPr>
        <w:t xml:space="preserve">9 </w:t>
      </w:r>
      <w:r w:rsidRPr="000B60D1">
        <w:rPr>
          <w:rFonts w:ascii="Book Antiqua" w:eastAsia="宋体" w:hAnsi="Book Antiqua" w:cs="Times New Roman"/>
          <w:color w:val="000000" w:themeColor="text1"/>
          <w:sz w:val="24"/>
          <w:szCs w:val="24"/>
        </w:rPr>
        <w:t xml:space="preserve">%) </w:t>
      </w:r>
      <w:r w:rsidR="005E3C35" w:rsidRPr="000B60D1">
        <w:rPr>
          <w:rFonts w:ascii="Book Antiqua" w:eastAsia="宋体" w:hAnsi="Book Antiqua" w:cs="Times New Roman"/>
          <w:color w:val="000000" w:themeColor="text1"/>
          <w:sz w:val="24"/>
          <w:szCs w:val="24"/>
        </w:rPr>
        <w:t xml:space="preserve">patients </w:t>
      </w:r>
      <w:r w:rsidRPr="000B60D1">
        <w:rPr>
          <w:rFonts w:ascii="Book Antiqua" w:eastAsia="宋体" w:hAnsi="Book Antiqua" w:cs="Times New Roman"/>
          <w:color w:val="000000" w:themeColor="text1"/>
          <w:sz w:val="24"/>
          <w:szCs w:val="24"/>
        </w:rPr>
        <w:t xml:space="preserve">died within 28 </w:t>
      </w:r>
      <w:r w:rsidR="005E3C35" w:rsidRPr="000B60D1">
        <w:rPr>
          <w:rFonts w:ascii="Book Antiqua" w:eastAsia="宋体" w:hAnsi="Book Antiqua" w:cs="Times New Roman"/>
          <w:color w:val="000000" w:themeColor="text1"/>
          <w:sz w:val="24"/>
          <w:szCs w:val="24"/>
        </w:rPr>
        <w:t xml:space="preserve">d </w:t>
      </w:r>
      <w:r w:rsidRPr="000B60D1">
        <w:rPr>
          <w:rFonts w:ascii="Book Antiqua" w:eastAsia="宋体" w:hAnsi="Book Antiqua" w:cs="Times New Roman"/>
          <w:color w:val="000000" w:themeColor="text1"/>
          <w:sz w:val="24"/>
          <w:szCs w:val="24"/>
        </w:rPr>
        <w:t xml:space="preserve">in the </w:t>
      </w:r>
      <w:r w:rsidR="00474344"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sz w:val="24"/>
          <w:szCs w:val="24"/>
        </w:rPr>
        <w:t xml:space="preserve"> nutrition</w:t>
      </w:r>
      <w:r w:rsidR="00096ECF" w:rsidRPr="000B60D1">
        <w:rPr>
          <w:rFonts w:ascii="Book Antiqua" w:eastAsia="宋体" w:hAnsi="Book Antiqua" w:cs="Times New Roman"/>
          <w:color w:val="000000" w:themeColor="text1"/>
          <w:sz w:val="24"/>
          <w:szCs w:val="24"/>
        </w:rPr>
        <w:t>al</w:t>
      </w:r>
      <w:r w:rsidRPr="000B60D1">
        <w:rPr>
          <w:rFonts w:ascii="Book Antiqua" w:eastAsia="宋体" w:hAnsi="Book Antiqua" w:cs="Times New Roman"/>
          <w:color w:val="000000" w:themeColor="text1"/>
          <w:sz w:val="24"/>
          <w:szCs w:val="24"/>
        </w:rPr>
        <w:t xml:space="preserve"> </w:t>
      </w:r>
      <w:r w:rsidR="00327F37" w:rsidRPr="000B60D1">
        <w:rPr>
          <w:rFonts w:ascii="Book Antiqua" w:eastAsia="宋体" w:hAnsi="Book Antiqua" w:cs="Times New Roman"/>
          <w:color w:val="000000" w:themeColor="text1"/>
          <w:sz w:val="24"/>
          <w:szCs w:val="24"/>
        </w:rPr>
        <w:t>support</w:t>
      </w:r>
      <w:r w:rsidRPr="000B60D1">
        <w:rPr>
          <w:rFonts w:ascii="Book Antiqua" w:eastAsia="宋体" w:hAnsi="Book Antiqua" w:cs="Times New Roman"/>
          <w:color w:val="000000" w:themeColor="text1"/>
          <w:sz w:val="24"/>
          <w:szCs w:val="24"/>
        </w:rPr>
        <w:t xml:space="preserve"> group and 102</w:t>
      </w:r>
      <w:r w:rsidR="005E3C35"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(49.</w:t>
      </w:r>
      <w:r w:rsidR="00BE7717" w:rsidRPr="000B60D1">
        <w:rPr>
          <w:rFonts w:ascii="Book Antiqua" w:eastAsia="宋体" w:hAnsi="Book Antiqua" w:cs="Times New Roman"/>
          <w:color w:val="000000" w:themeColor="text1"/>
          <w:sz w:val="24"/>
          <w:szCs w:val="24"/>
        </w:rPr>
        <w:t>3</w:t>
      </w:r>
      <w:r w:rsidRPr="000B60D1">
        <w:rPr>
          <w:rFonts w:ascii="Book Antiqua" w:eastAsia="宋体" w:hAnsi="Book Antiqua" w:cs="Times New Roman"/>
          <w:color w:val="000000" w:themeColor="text1"/>
          <w:sz w:val="24"/>
          <w:szCs w:val="24"/>
        </w:rPr>
        <w:t xml:space="preserve">%) </w:t>
      </w:r>
      <w:r w:rsidR="006E2E92" w:rsidRPr="000B60D1">
        <w:rPr>
          <w:rFonts w:ascii="Book Antiqua" w:eastAsia="宋体" w:hAnsi="Book Antiqua" w:cs="Times New Roman"/>
          <w:color w:val="000000" w:themeColor="text1"/>
          <w:sz w:val="24"/>
          <w:szCs w:val="24"/>
        </w:rPr>
        <w:t xml:space="preserve">died </w:t>
      </w:r>
      <w:r w:rsidRPr="000B60D1">
        <w:rPr>
          <w:rFonts w:ascii="Book Antiqua" w:eastAsia="宋体" w:hAnsi="Book Antiqua" w:cs="Times New Roman"/>
          <w:color w:val="000000" w:themeColor="text1"/>
          <w:sz w:val="24"/>
          <w:szCs w:val="24"/>
        </w:rPr>
        <w:t xml:space="preserve">in the </w:t>
      </w:r>
      <w:r w:rsidR="00327F37" w:rsidRPr="000B60D1">
        <w:rPr>
          <w:rFonts w:ascii="Book Antiqua" w:eastAsia="宋体" w:hAnsi="Book Antiqua" w:cs="Times New Roman"/>
          <w:color w:val="000000" w:themeColor="text1"/>
          <w:sz w:val="24"/>
          <w:szCs w:val="24"/>
        </w:rPr>
        <w:t>non-nutrition</w:t>
      </w:r>
      <w:r w:rsidR="00A11A93" w:rsidRPr="000B60D1">
        <w:rPr>
          <w:rFonts w:ascii="Book Antiqua" w:eastAsia="宋体" w:hAnsi="Book Antiqua" w:cs="Times New Roman"/>
          <w:color w:val="000000" w:themeColor="text1"/>
          <w:sz w:val="24"/>
          <w:szCs w:val="24"/>
        </w:rPr>
        <w:t>al</w:t>
      </w:r>
      <w:r w:rsidR="00327F37" w:rsidRPr="000B60D1">
        <w:rPr>
          <w:rFonts w:ascii="Book Antiqua" w:eastAsia="宋体" w:hAnsi="Book Antiqua" w:cs="Times New Roman"/>
          <w:color w:val="000000" w:themeColor="text1"/>
          <w:sz w:val="24"/>
          <w:szCs w:val="24"/>
        </w:rPr>
        <w:t xml:space="preserve"> support </w:t>
      </w:r>
      <w:r w:rsidRPr="000B60D1">
        <w:rPr>
          <w:rFonts w:ascii="Book Antiqua" w:eastAsia="宋体" w:hAnsi="Book Antiqua" w:cs="Times New Roman"/>
          <w:color w:val="000000" w:themeColor="text1"/>
          <w:sz w:val="24"/>
          <w:szCs w:val="24"/>
        </w:rPr>
        <w:t xml:space="preserve">group. There was a difference in </w:t>
      </w:r>
      <w:r w:rsidR="002C2BB0" w:rsidRPr="000B60D1">
        <w:rPr>
          <w:rFonts w:ascii="Book Antiqua" w:eastAsia="宋体" w:hAnsi="Book Antiqua" w:cs="Times New Roman"/>
          <w:color w:val="000000" w:themeColor="text1"/>
          <w:kern w:val="0"/>
          <w:sz w:val="24"/>
          <w:szCs w:val="24"/>
        </w:rPr>
        <w:t xml:space="preserve">28-d </w:t>
      </w:r>
      <w:r w:rsidRPr="000B60D1">
        <w:rPr>
          <w:rFonts w:ascii="Book Antiqua" w:eastAsia="宋体" w:hAnsi="Book Antiqua" w:cs="Times New Roman"/>
          <w:color w:val="000000" w:themeColor="text1"/>
          <w:sz w:val="24"/>
          <w:szCs w:val="24"/>
        </w:rPr>
        <w:t>survival between the two groups (</w:t>
      </w:r>
      <w:r w:rsidR="00455377" w:rsidRPr="000B60D1">
        <w:rPr>
          <w:rFonts w:ascii="Book Antiqua" w:hAnsi="Book Antiqua"/>
          <w:i/>
          <w:color w:val="000000" w:themeColor="text1"/>
          <w:sz w:val="24"/>
          <w:szCs w:val="24"/>
        </w:rPr>
        <w:t>χ</w:t>
      </w:r>
      <w:r w:rsidR="00455377" w:rsidRPr="000B60D1">
        <w:rPr>
          <w:rFonts w:ascii="Book Antiqua" w:hAnsi="Book Antiqua"/>
          <w:color w:val="000000" w:themeColor="text1"/>
          <w:sz w:val="24"/>
          <w:szCs w:val="24"/>
          <w:vertAlign w:val="superscript"/>
        </w:rPr>
        <w:t>2</w:t>
      </w:r>
      <w:r w:rsidR="00E36D4B" w:rsidRPr="000B60D1">
        <w:rPr>
          <w:rFonts w:ascii="Book Antiqua" w:eastAsia="宋体" w:hAnsi="Book Antiqua" w:cs="Times New Roman"/>
          <w:color w:val="000000"/>
          <w:sz w:val="24"/>
          <w:szCs w:val="24"/>
        </w:rPr>
        <w:t xml:space="preserve"> </w:t>
      </w:r>
      <w:r w:rsidR="00881912" w:rsidRPr="000B60D1">
        <w:rPr>
          <w:rFonts w:ascii="Book Antiqua" w:eastAsia="宋体" w:hAnsi="Book Antiqua" w:cs="Times New Roman"/>
          <w:color w:val="000000" w:themeColor="text1"/>
          <w:sz w:val="24"/>
          <w:szCs w:val="24"/>
        </w:rPr>
        <w:t>=</w:t>
      </w:r>
      <w:r w:rsidR="00A83EBE" w:rsidRPr="000B60D1">
        <w:rPr>
          <w:rFonts w:ascii="Book Antiqua" w:eastAsia="宋体" w:hAnsi="Book Antiqua" w:cs="Times New Roman"/>
          <w:color w:val="000000" w:themeColor="text1"/>
          <w:sz w:val="24"/>
          <w:szCs w:val="24"/>
        </w:rPr>
        <w:t xml:space="preserve"> </w:t>
      </w:r>
      <w:r w:rsidR="00881912" w:rsidRPr="000B60D1">
        <w:rPr>
          <w:rFonts w:ascii="Book Antiqua" w:eastAsia="宋体" w:hAnsi="Book Antiqua" w:cs="Times New Roman"/>
          <w:color w:val="000000" w:themeColor="text1"/>
          <w:sz w:val="24"/>
          <w:szCs w:val="24"/>
        </w:rPr>
        <w:t>5.812</w:t>
      </w:r>
      <w:r w:rsidR="009878EE" w:rsidRPr="000B60D1">
        <w:rPr>
          <w:rFonts w:ascii="Book Antiqua" w:eastAsia="宋体" w:hAnsi="Book Antiqua" w:cs="Times New Roman"/>
          <w:color w:val="000000" w:themeColor="text1"/>
          <w:sz w:val="24"/>
          <w:szCs w:val="24"/>
        </w:rPr>
        <w:t xml:space="preserve">, </w:t>
      </w:r>
      <w:r w:rsidR="00881912"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i/>
          <w:color w:val="000000" w:themeColor="text1"/>
          <w:sz w:val="24"/>
          <w:szCs w:val="24"/>
        </w:rPr>
        <w:t xml:space="preserve"> </w:t>
      </w:r>
      <w:r w:rsidR="00881912" w:rsidRPr="000B60D1">
        <w:rPr>
          <w:rFonts w:ascii="Book Antiqua" w:eastAsia="宋体" w:hAnsi="Book Antiqua" w:cs="Times New Roman"/>
          <w:color w:val="000000" w:themeColor="text1"/>
          <w:sz w:val="24"/>
          <w:szCs w:val="24"/>
        </w:rPr>
        <w:t>=</w:t>
      </w:r>
      <w:r w:rsidR="00A83EBE" w:rsidRPr="000B60D1">
        <w:rPr>
          <w:rFonts w:ascii="Book Antiqua" w:eastAsia="宋体" w:hAnsi="Book Antiqua" w:cs="Times New Roman"/>
          <w:color w:val="000000" w:themeColor="text1"/>
          <w:sz w:val="24"/>
          <w:szCs w:val="24"/>
        </w:rPr>
        <w:t xml:space="preserve"> </w:t>
      </w:r>
      <w:r w:rsidR="00881912" w:rsidRPr="000B60D1">
        <w:rPr>
          <w:rFonts w:ascii="Book Antiqua" w:eastAsia="宋体" w:hAnsi="Book Antiqua" w:cs="Times New Roman"/>
          <w:color w:val="000000" w:themeColor="text1"/>
          <w:sz w:val="24"/>
          <w:szCs w:val="24"/>
        </w:rPr>
        <w:t>0.016</w:t>
      </w:r>
      <w:r w:rsidR="005E3C35" w:rsidRPr="000B60D1">
        <w:rPr>
          <w:rFonts w:ascii="Book Antiqua" w:eastAsia="宋体" w:hAnsi="Book Antiqua" w:cs="Times New Roman"/>
          <w:color w:val="000000" w:themeColor="text1"/>
          <w:sz w:val="24"/>
          <w:szCs w:val="24"/>
        </w:rPr>
        <w:t xml:space="preserve">; </w:t>
      </w:r>
      <w:r w:rsidR="006E2E92" w:rsidRPr="000B60D1">
        <w:rPr>
          <w:rFonts w:ascii="Book Antiqua" w:eastAsia="宋体" w:hAnsi="Book Antiqua" w:cs="Times New Roman"/>
          <w:bCs/>
          <w:color w:val="000000" w:themeColor="text1"/>
          <w:sz w:val="24"/>
          <w:szCs w:val="24"/>
        </w:rPr>
        <w:t xml:space="preserve">Figure </w:t>
      </w:r>
      <w:r w:rsidR="00071B4A" w:rsidRPr="000B60D1">
        <w:rPr>
          <w:rFonts w:ascii="Book Antiqua" w:eastAsia="宋体" w:hAnsi="Book Antiqua" w:cs="Times New Roman"/>
          <w:bCs/>
          <w:color w:val="000000" w:themeColor="text1"/>
          <w:sz w:val="24"/>
          <w:szCs w:val="24"/>
        </w:rPr>
        <w:t>6</w:t>
      </w:r>
      <w:r w:rsidR="005E3C35" w:rsidRPr="000B60D1">
        <w:rPr>
          <w:rFonts w:ascii="Book Antiqua" w:eastAsia="宋体" w:hAnsi="Book Antiqua" w:cs="Times New Roman"/>
          <w:bCs/>
          <w:color w:val="000000" w:themeColor="text1"/>
          <w:sz w:val="24"/>
          <w:szCs w:val="24"/>
        </w:rPr>
        <w:t>)</w:t>
      </w:r>
      <w:r w:rsidRPr="000B60D1">
        <w:rPr>
          <w:rFonts w:ascii="Book Antiqua" w:eastAsia="宋体" w:hAnsi="Book Antiqua" w:cs="Times New Roman"/>
          <w:bCs/>
          <w:color w:val="000000" w:themeColor="text1"/>
          <w:sz w:val="24"/>
          <w:szCs w:val="24"/>
        </w:rPr>
        <w:t>.</w:t>
      </w:r>
    </w:p>
    <w:p w14:paraId="1D53E44D" w14:textId="77777777" w:rsidR="00192CDD" w:rsidRPr="000B60D1" w:rsidRDefault="00192CDD" w:rsidP="00E22ED7">
      <w:pPr>
        <w:pStyle w:val="10"/>
        <w:widowControl/>
        <w:adjustRightInd w:val="0"/>
        <w:snapToGrid w:val="0"/>
        <w:spacing w:after="0" w:line="360" w:lineRule="auto"/>
        <w:ind w:firstLineChars="0" w:firstLine="0"/>
        <w:rPr>
          <w:rFonts w:ascii="Book Antiqua" w:hAnsi="Book Antiqua"/>
          <w:b/>
          <w:bCs/>
          <w:color w:val="000000" w:themeColor="text1"/>
          <w:sz w:val="24"/>
          <w:szCs w:val="24"/>
          <w:u w:val="single"/>
        </w:rPr>
      </w:pPr>
    </w:p>
    <w:p w14:paraId="366A2FCC" w14:textId="77777777" w:rsidR="00192CDD" w:rsidRPr="000B60D1" w:rsidRDefault="00192CDD" w:rsidP="00E22ED7">
      <w:pPr>
        <w:pStyle w:val="10"/>
        <w:widowControl/>
        <w:adjustRightInd w:val="0"/>
        <w:snapToGrid w:val="0"/>
        <w:spacing w:after="0" w:line="360" w:lineRule="auto"/>
        <w:ind w:firstLineChars="0" w:firstLine="0"/>
        <w:rPr>
          <w:rFonts w:ascii="Book Antiqua" w:hAnsi="Book Antiqua"/>
          <w:b/>
          <w:bCs/>
          <w:color w:val="000000" w:themeColor="text1"/>
          <w:sz w:val="24"/>
          <w:szCs w:val="24"/>
          <w:u w:val="single"/>
        </w:rPr>
      </w:pPr>
      <w:r w:rsidRPr="000B60D1">
        <w:rPr>
          <w:rFonts w:ascii="Book Antiqua" w:hAnsi="Book Antiqua"/>
          <w:b/>
          <w:bCs/>
          <w:color w:val="000000" w:themeColor="text1"/>
          <w:sz w:val="24"/>
          <w:szCs w:val="24"/>
          <w:u w:val="single"/>
        </w:rPr>
        <w:t>DISCUSSION</w:t>
      </w:r>
    </w:p>
    <w:p w14:paraId="22B86613" w14:textId="2C140486" w:rsidR="00B61B40" w:rsidRPr="000B60D1"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T</w:t>
      </w:r>
      <w:r w:rsidR="00B61B40" w:rsidRPr="000B60D1">
        <w:rPr>
          <w:rFonts w:ascii="Book Antiqua" w:eastAsia="宋体" w:hAnsi="Book Antiqua" w:cs="Times New Roman"/>
          <w:color w:val="000000" w:themeColor="text1"/>
          <w:sz w:val="24"/>
          <w:szCs w:val="24"/>
        </w:rPr>
        <w:t>his study comprehensively assessed the nutritional status</w:t>
      </w:r>
      <w:r w:rsidR="005E3C35" w:rsidRPr="000B60D1">
        <w:rPr>
          <w:rFonts w:ascii="Book Antiqua" w:eastAsia="宋体" w:hAnsi="Book Antiqua" w:cs="Times New Roman"/>
          <w:color w:val="000000" w:themeColor="text1"/>
          <w:sz w:val="24"/>
          <w:szCs w:val="24"/>
        </w:rPr>
        <w:t xml:space="preserve">, </w:t>
      </w:r>
      <w:r w:rsidR="00B61B40" w:rsidRPr="000B60D1">
        <w:rPr>
          <w:rFonts w:ascii="Book Antiqua" w:eastAsia="宋体" w:hAnsi="Book Antiqua" w:cs="Times New Roman"/>
          <w:color w:val="000000" w:themeColor="text1"/>
          <w:sz w:val="24"/>
          <w:szCs w:val="24"/>
        </w:rPr>
        <w:t>nutritional risk</w:t>
      </w:r>
      <w:r w:rsidR="005E3C35" w:rsidRPr="000B60D1">
        <w:rPr>
          <w:rFonts w:ascii="Book Antiqua" w:eastAsia="宋体" w:hAnsi="Book Antiqua" w:cs="Times New Roman"/>
          <w:color w:val="000000" w:themeColor="text1"/>
          <w:sz w:val="24"/>
          <w:szCs w:val="24"/>
        </w:rPr>
        <w:t xml:space="preserve">, and </w:t>
      </w:r>
      <w:r w:rsidR="00B61B40" w:rsidRPr="000B60D1">
        <w:rPr>
          <w:rFonts w:ascii="Book Antiqua" w:eastAsia="宋体" w:hAnsi="Book Antiqua" w:cs="Times New Roman"/>
          <w:color w:val="000000" w:themeColor="text1"/>
          <w:sz w:val="24"/>
          <w:szCs w:val="24"/>
        </w:rPr>
        <w:t xml:space="preserve">gastrointestinal barrier function in </w:t>
      </w:r>
      <w:r w:rsidR="005E3C35" w:rsidRPr="000B60D1">
        <w:rPr>
          <w:rFonts w:ascii="Book Antiqua" w:eastAsia="宋体" w:hAnsi="Book Antiqua" w:cs="Times New Roman"/>
          <w:color w:val="000000" w:themeColor="text1"/>
          <w:sz w:val="24"/>
          <w:szCs w:val="24"/>
        </w:rPr>
        <w:t xml:space="preserve">patients with </w:t>
      </w:r>
      <w:r w:rsidR="005E3C35" w:rsidRPr="000B60D1">
        <w:rPr>
          <w:rFonts w:ascii="Book Antiqua" w:eastAsia="宋体" w:hAnsi="Book Antiqua" w:cs="Times New Roman"/>
          <w:color w:val="000000" w:themeColor="text1"/>
          <w:kern w:val="0"/>
          <w:sz w:val="24"/>
          <w:szCs w:val="24"/>
        </w:rPr>
        <w:t>HBV-ACLF</w:t>
      </w:r>
      <w:r w:rsidR="00B61B40" w:rsidRPr="000B60D1">
        <w:rPr>
          <w:rFonts w:ascii="Book Antiqua" w:eastAsia="宋体" w:hAnsi="Book Antiqua" w:cs="Times New Roman"/>
          <w:color w:val="000000" w:themeColor="text1"/>
          <w:sz w:val="24"/>
          <w:szCs w:val="24"/>
        </w:rPr>
        <w:t xml:space="preserve">. We found that improving </w:t>
      </w:r>
      <w:r w:rsidR="00D9547C" w:rsidRPr="000B60D1">
        <w:rPr>
          <w:rFonts w:ascii="Book Antiqua" w:eastAsia="宋体" w:hAnsi="Book Antiqua" w:cs="Times New Roman"/>
          <w:color w:val="000000" w:themeColor="text1"/>
          <w:sz w:val="24"/>
          <w:szCs w:val="24"/>
        </w:rPr>
        <w:t xml:space="preserve">the </w:t>
      </w:r>
      <w:r w:rsidR="00B61B40" w:rsidRPr="000B60D1">
        <w:rPr>
          <w:rFonts w:ascii="Book Antiqua" w:eastAsia="宋体" w:hAnsi="Book Antiqua" w:cs="Times New Roman"/>
          <w:color w:val="000000" w:themeColor="text1"/>
          <w:sz w:val="24"/>
          <w:szCs w:val="24"/>
        </w:rPr>
        <w:t xml:space="preserve">nutritional status of </w:t>
      </w:r>
      <w:r w:rsidR="006A2DCF" w:rsidRPr="000B60D1">
        <w:rPr>
          <w:rFonts w:ascii="Book Antiqua" w:eastAsia="宋体" w:hAnsi="Book Antiqua" w:cs="Times New Roman"/>
          <w:color w:val="000000" w:themeColor="text1"/>
          <w:kern w:val="0"/>
          <w:sz w:val="24"/>
          <w:szCs w:val="24"/>
        </w:rPr>
        <w:t>HBV-ACLF</w:t>
      </w:r>
      <w:r w:rsidR="00B61B40" w:rsidRPr="000B60D1">
        <w:rPr>
          <w:rFonts w:ascii="Book Antiqua" w:eastAsia="宋体" w:hAnsi="Book Antiqua" w:cs="Times New Roman"/>
          <w:color w:val="000000" w:themeColor="text1"/>
          <w:sz w:val="24"/>
          <w:szCs w:val="24"/>
        </w:rPr>
        <w:t xml:space="preserve"> patients can improve gastrointestinal barrier function and </w:t>
      </w:r>
      <w:r w:rsidR="00133247" w:rsidRPr="000B60D1">
        <w:rPr>
          <w:rFonts w:ascii="Book Antiqua" w:eastAsia="宋体" w:hAnsi="Book Antiqua" w:cs="Times New Roman"/>
          <w:color w:val="000000" w:themeColor="text1"/>
          <w:kern w:val="0"/>
          <w:sz w:val="24"/>
          <w:szCs w:val="24"/>
        </w:rPr>
        <w:t>asso</w:t>
      </w:r>
      <w:r w:rsidR="00580CFC" w:rsidRPr="000B60D1">
        <w:rPr>
          <w:rFonts w:ascii="Book Antiqua" w:eastAsia="宋体" w:hAnsi="Book Antiqua" w:cs="Times New Roman"/>
          <w:color w:val="000000" w:themeColor="text1"/>
          <w:kern w:val="0"/>
          <w:sz w:val="24"/>
          <w:szCs w:val="24"/>
        </w:rPr>
        <w:t>ciat</w:t>
      </w:r>
      <w:r w:rsidR="00C30077" w:rsidRPr="000B60D1">
        <w:rPr>
          <w:rFonts w:ascii="Book Antiqua" w:eastAsia="宋体" w:hAnsi="Book Antiqua" w:cs="Times New Roman"/>
          <w:color w:val="000000" w:themeColor="text1"/>
          <w:kern w:val="0"/>
          <w:sz w:val="24"/>
          <w:szCs w:val="24"/>
        </w:rPr>
        <w:t>e</w:t>
      </w:r>
      <w:r w:rsidR="00133247" w:rsidRPr="000B60D1">
        <w:rPr>
          <w:rFonts w:ascii="Book Antiqua" w:eastAsia="宋体" w:hAnsi="Book Antiqua" w:cs="Times New Roman"/>
          <w:color w:val="000000" w:themeColor="text1"/>
          <w:kern w:val="0"/>
          <w:sz w:val="24"/>
          <w:szCs w:val="24"/>
        </w:rPr>
        <w:t xml:space="preserve"> with</w:t>
      </w:r>
      <w:r w:rsidR="00133247" w:rsidRPr="000B60D1">
        <w:rPr>
          <w:rFonts w:ascii="Book Antiqua" w:eastAsia="宋体" w:hAnsi="Book Antiqua" w:cs="Times New Roman"/>
          <w:color w:val="000000" w:themeColor="text1"/>
          <w:sz w:val="24"/>
          <w:szCs w:val="24"/>
        </w:rPr>
        <w:t xml:space="preserve"> </w:t>
      </w:r>
      <w:r w:rsidR="00133247" w:rsidRPr="000B60D1">
        <w:rPr>
          <w:rFonts w:ascii="Book Antiqua" w:eastAsia="宋体" w:hAnsi="Book Antiqua" w:cs="Times New Roman"/>
          <w:color w:val="000000" w:themeColor="text1"/>
          <w:kern w:val="0"/>
          <w:sz w:val="24"/>
          <w:szCs w:val="24"/>
        </w:rPr>
        <w:t>a better prognosis</w:t>
      </w:r>
      <w:r w:rsidR="00B61B40" w:rsidRPr="000B60D1">
        <w:rPr>
          <w:rFonts w:ascii="Book Antiqua" w:eastAsia="宋体" w:hAnsi="Book Antiqua" w:cs="Times New Roman"/>
          <w:color w:val="000000" w:themeColor="text1"/>
          <w:sz w:val="24"/>
          <w:szCs w:val="24"/>
        </w:rPr>
        <w:t>.</w:t>
      </w:r>
    </w:p>
    <w:p w14:paraId="1730ACE3" w14:textId="16FE5988" w:rsidR="00B61B40" w:rsidRPr="000B60D1" w:rsidRDefault="00660568"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W</w:t>
      </w:r>
      <w:r w:rsidR="00B61B40" w:rsidRPr="000B60D1">
        <w:rPr>
          <w:rFonts w:ascii="Book Antiqua" w:eastAsia="宋体" w:hAnsi="Book Antiqua" w:cs="Times New Roman"/>
          <w:color w:val="000000" w:themeColor="text1"/>
          <w:sz w:val="24"/>
          <w:szCs w:val="24"/>
        </w:rPr>
        <w:t xml:space="preserve">e found that </w:t>
      </w:r>
      <w:r w:rsidR="00A01E9F" w:rsidRPr="000B60D1">
        <w:rPr>
          <w:rFonts w:ascii="Book Antiqua" w:eastAsia="宋体" w:hAnsi="Book Antiqua" w:cs="Times New Roman"/>
          <w:color w:val="000000" w:themeColor="text1"/>
          <w:sz w:val="24"/>
          <w:szCs w:val="24"/>
        </w:rPr>
        <w:t xml:space="preserve">most </w:t>
      </w:r>
      <w:r w:rsidR="00B61B40" w:rsidRPr="000B60D1">
        <w:rPr>
          <w:rFonts w:ascii="Book Antiqua" w:eastAsia="宋体" w:hAnsi="Book Antiqua" w:cs="Times New Roman"/>
          <w:color w:val="000000" w:themeColor="text1"/>
          <w:sz w:val="24"/>
          <w:szCs w:val="24"/>
        </w:rPr>
        <w:t xml:space="preserve">patients with </w:t>
      </w:r>
      <w:r w:rsidR="00B92812" w:rsidRPr="000B60D1">
        <w:rPr>
          <w:rFonts w:ascii="Book Antiqua" w:eastAsia="宋体" w:hAnsi="Book Antiqua" w:cs="Times New Roman"/>
          <w:color w:val="000000" w:themeColor="text1"/>
          <w:kern w:val="0"/>
          <w:sz w:val="24"/>
          <w:szCs w:val="24"/>
        </w:rPr>
        <w:t>HBV-ACLF</w:t>
      </w:r>
      <w:r w:rsidR="00B61B40" w:rsidRPr="000B60D1">
        <w:rPr>
          <w:rFonts w:ascii="Book Antiqua" w:eastAsia="宋体" w:hAnsi="Book Antiqua" w:cs="Times New Roman"/>
          <w:color w:val="000000" w:themeColor="text1"/>
          <w:sz w:val="24"/>
          <w:szCs w:val="24"/>
        </w:rPr>
        <w:t xml:space="preserve"> had inadequate nutrient intake and malnutrition at admission or diagnosis. </w:t>
      </w:r>
      <w:r w:rsidR="00A01E9F" w:rsidRPr="000B60D1">
        <w:rPr>
          <w:rFonts w:ascii="Book Antiqua" w:eastAsia="宋体" w:hAnsi="Book Antiqua" w:cs="Times New Roman"/>
          <w:color w:val="000000" w:themeColor="text1"/>
          <w:sz w:val="24"/>
          <w:szCs w:val="24"/>
        </w:rPr>
        <w:t>C</w:t>
      </w:r>
      <w:r w:rsidR="00B61B40" w:rsidRPr="000B60D1">
        <w:rPr>
          <w:rFonts w:ascii="Book Antiqua" w:eastAsia="宋体" w:hAnsi="Book Antiqua" w:cs="Times New Roman"/>
          <w:color w:val="000000" w:themeColor="text1"/>
          <w:sz w:val="24"/>
          <w:szCs w:val="24"/>
        </w:rPr>
        <w:t>linical nutritionists believe that patients with liver cirrhosis should be given nutritional treatment whe</w:t>
      </w:r>
      <w:r w:rsidR="007B1FD2" w:rsidRPr="000B60D1">
        <w:rPr>
          <w:rFonts w:ascii="Book Antiqua" w:eastAsia="宋体" w:hAnsi="Book Antiqua" w:cs="Times New Roman"/>
          <w:color w:val="000000" w:themeColor="text1"/>
          <w:sz w:val="24"/>
          <w:szCs w:val="24"/>
        </w:rPr>
        <w:t>n there is a nutritional risk</w:t>
      </w:r>
      <w:r w:rsidR="00C24B06" w:rsidRPr="000B60D1">
        <w:rPr>
          <w:rFonts w:ascii="Book Antiqua" w:eastAsia="宋体" w:hAnsi="Book Antiqua" w:cs="Times New Roman"/>
          <w:color w:val="000000" w:themeColor="text1"/>
          <w:sz w:val="24"/>
          <w:szCs w:val="24"/>
        </w:rPr>
        <w:fldChar w:fldCharType="begin">
          <w:fldData xml:space="preserve">PEVuZE5vdGU+PENpdGU+PEF1dGhvcj5GdWt1aTwvQXV0aG9yPjxZZWFyPjIwMTY8L1llYXI+PFJl
Y051bT42MDwvUmVjTnVtPjxEaXNwbGF5VGV4dD48c3R5bGUgZmFjZT0ic3VwZXJzY3JpcHQiPlsy
MCwgMjFdPC9zdHlsZT48L0Rpc3BsYXlUZXh0PjxyZWNvcmQ+PHJlYy1udW1iZXI+NjA8L3JlYy1u
dW1iZXI+PGZvcmVpZ24ta2V5cz48a2V5IGFwcD0iRU4iIGRiLWlkPSIwNXAyenJlZTVkc3dkdGVw
d2R4eHZ2MmNzYXN3MjJ4ZnJ4OXMiIHRpbWVzdGFtcD0iMTU3MzA4NzA1NCI+NjA8L2tleT48L2Zv
cmVpZ24ta2V5cz48cmVmLXR5cGUgbmFtZT0iSm91cm5hbCBBcnRpY2xlIj4xNzwvcmVmLXR5cGU+
PGNvbnRyaWJ1dG9ycz48YXV0aG9ycz48YXV0aG9yPkZ1a3VpLCBILjwvYXV0aG9yPjxhdXRob3I+
U2FpdG8sIEguPC9hdXRob3I+PGF1dGhvcj5VZW5vLCBZLjwvYXV0aG9yPjxhdXRob3I+VXRvLCBI
LjwvYXV0aG9yPjxhdXRob3I+T2JhcmEsIEsuPC9hdXRob3I+PGF1dGhvcj5TYWthaWRhLCBJLjwv
YXV0aG9yPjxhdXRob3I+U2hpYnV5YSwgQS48L2F1dGhvcj48YXV0aG9yPlNlaWtlLCBNLjwvYXV0
aG9yPjxhdXRob3I+TmFnb3NoaSwgUy48L2F1dGhvcj48YXV0aG9yPlNlZ2F3YSwgTS48L2F1dGhv
cj48YXV0aG9yPlRzdWJvdWNoaSwgSC48L2F1dGhvcj48YXV0aG9yPk1vcml3YWtpLCBILjwvYXV0
aG9yPjxhdXRob3I+S2F0bywgQS48L2F1dGhvcj48YXV0aG9yPkhhc2hpbW90bywgRS48L2F1dGhv
cj48YXV0aG9yPk1pY2hpdGFrYSwgSy48L2F1dGhvcj48YXV0aG9yPk11cmF3YWtpLCBULjwvYXV0
aG9yPjxhdXRob3I+U3VnYW5vLCBLLjwvYXV0aG9yPjxhdXRob3I+V2F0YW5hYmUsIE0uPC9hdXRo
b3I+PGF1dGhvcj5TaGltb3NlZ2F3YSwgVC48L2F1dGhvcj48L2F1dGhvcnM+PC9jb250cmlidXRv
cnM+PGF1dGgtYWRkcmVzcz5EZXBhcnRtZW50IG9mIEdhc3Ryb2VudGVyb2xvZ3ksIEVuZG9jcmlu
b2xvZ3kgYW5kIE1ldGFib2xpc20sIE5hcmEgTWVkaWNhbCBVbml2ZXJzaXR5LCA4NDAgU2hpam8t
Y2hvLCBLYXNoaWhhcmEtc2hpLCBOYXJhLCA2MzQtODUyMiwgSmFwYW4uIGhmdWt1aUBuYXJhbWVk
LXUuYWMuanAuJiN4RDtHdWlkZWxpbmVzIENvbW1pdHRlZSBmb3IgY3JlYXRpbmcgYW5kIGV2YWx1
YXRpbmcgdGhlICZhcG9zOyZhcG9zO0V2aWRlbmNlLWJhc2VkIGNsaW5pY2FsIHByYWN0aWNlIGd1
aWRlbGluZXMgZm9yIGxpdmVyIGNpcnJob3NpcyZhcG9zOyZhcG9zOywgSmFwYW5lc2UgU29jaWV0
eSBvZiBHYXN0cm9lbnRlcm9sb2d5IChKU0dFKSwgSy0xOCBCdWlsZGluZyA4RiwgOC05LTEzLCBH
aW56YSwgQ2h1bywgVG9reW8sIDEwNC0wMDYxLCBKYXBhbi4gaGZ1a3VpQG5hcmFtZWQtdS5hYy5q
cC4mI3hEO0d1aWRlbGluZXMgQ29tbWl0dGVlIGZvciBjcmVhdGluZyBhbmQgZXZhbHVhdGluZyB0
aGUgJmFwb3M7JmFwb3M7RXZpZGVuY2UtYmFzZWQgY2xpbmljYWwgcHJhY3RpY2UgZ3VpZGVsaW5l
cyBmb3IgbGl2ZXIgY2lycmhvc2lzJmFwb3M7JmFwb3M7LCBKYXBhbmVzZSBTb2NpZXR5IG9mIEdh
c3Ryb2VudGVyb2xvZ3kgKEpTR0UpLCBLLTE4IEJ1aWxkaW5nIDhGLCA4LTktMTMsIEdpbnphLCBD
aHVvLCBUb2t5bywgMTA0LTAwNjEsIEphcGFuLjwvYXV0aC1hZGRyZXNzPjx0aXRsZXM+PHRpdGxl
PkV2aWRlbmNlLWJhc2VkIGNsaW5pY2FsIHByYWN0aWNlIGd1aWRlbGluZXMgZm9yIGxpdmVyIGNp
cnJob3NpcyAyMDE1PC90aXRsZT48c2Vjb25kYXJ5LXRpdGxlPkogR2FzdHJvZW50ZXJvbDwvc2Vj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dC1wZXJpb2RpY2FsPjxwYWdlcz42MjktNTA8L3BhZ2VzPjx2b2x1bWU+NTE8L3ZvbHVtZT48bnVt
YmVyPjc8L251bWJlcj48ZWRpdGlvbj4yMDE2LzA2LzAyPC9lZGl0aW9uPjxrZXl3b3Jkcz48a2V5
d29yZD4qRXZpZGVuY2UtQmFzZWQgUHJhY3RpY2U8L2tleXdvcmQ+PGtleXdvcmQ+SHVtYW5zPC9r
ZXl3b3JkPjxrZXl3b3JkPipMaXZlciBDaXJyaG9zaXMvZGlhZ25vc2lzL2V0aW9sb2d5L3RoZXJh
cHk8L2tleXdvcmQ+PGtleXdvcmQ+KlByYWN0aWNlIEd1aWRlbGluZXMgYXMgVG9waWM8L2tleXdv
cmQ+PGtleXdvcmQ+QW50aXZpcmFsIHRoZXJhcHk8L2tleXdvcmQ+PGtleXdvcmQ+QXNjaXRlczwv
a2V5d29yZD48a2V5d29yZD5EaWFnbm9zaXM8L2tleXdvcmQ+PGtleXdvcmQ+R2FzdHJvZXNvcGhh
Z2VhbCB2YXJpY2VzPC9rZXl3b3JkPjxrZXl3b3JkPkhlcGF0aWMgZW5jZXBoYWxvcGF0aHk8L2tl
eXdvcmQ+PGtleXdvcmQ+SGVwYXRvcmVuYWwgc3luZHJvbWU8L2tleXdvcmQ+PGtleXdvcmQ+TGl2
ZXIgY2lycmhvc2lzPC9rZXl3b3JkPjxrZXl3b3JkPkxpdmVyIHRyYW5zcGxhbnQ8L2tleXdvcmQ+
PGtleXdvcmQ+Tm9udmlyYWwgY2lycmhvc2lzPC9rZXl3b3JkPjxrZXl3b3JkPk51dHJpdGlvbmFs
IHRoZXJhcHk8L2tleXdvcmQ+PC9rZXl3b3Jkcz48ZGF0ZXM+PHllYXI+MjAxNjwveWVhcj48cHVi
LWRhdGVzPjxkYXRlPkp1bDwvZGF0ZT48L3B1Yi1kYXRlcz48L2RhdGVzPjxpc2JuPjA5NDQtMTE3
NDwvaXNibj48YWNjZXNzaW9uLW51bT4yNzI0NjEwNzwvYWNjZXNzaW9uLW51bT48dXJscz48L3Vy
bHM+PGVsZWN0cm9uaWMtcmVzb3VyY2UtbnVtPjEwLjEwMDcvczAwNTM1LTAxNi0xMjE2LXk8L2Vs
ZWN0cm9uaWMtcmVzb3VyY2UtbnVtPjxyZW1vdGUtZGF0YWJhc2UtcHJvdmlkZXI+TkxNPC9yZW1v
dGUtZGF0YWJhc2UtcHJvdmlkZXI+PGxhbmd1YWdlPmVuZzwvbGFuZ3VhZ2U+PC9yZWNvcmQ+PC9D
aXRlPjxDaXRlPjxBdXRob3I+Q29ycmFvPC9BdXRob3I+PFllYXI+MjAwNDwvWWVhcj48UmVjTnVt
PjU4PC9SZWNOdW0+PHJlY29yZD48cmVjLW51bWJlcj41ODwvcmVjLW51bWJlcj48Zm9yZWlnbi1r
ZXlzPjxrZXkgYXBwPSJFTiIgZGItaWQ9IjA1cDJ6cmVlNWRzd2R0ZXB3ZHh4dnYyY3Nhc3cyMnhm
cng5cyIgdGltZXN0YW1wPSIxNTczMDg3MDQ0Ij41ODwva2V5PjwvZm9yZWlnbi1rZXlzPjxyZWYt
dHlwZSBuYW1lPSJKb3VybmFsIEFydGljbGUiPjE3PC9yZWYtdHlwZT48Y29udHJpYnV0b3JzPjxh
dXRob3JzPjxhdXRob3I+Q29ycmFvLCBHLjwvYXV0aG9yPjxhdXRob3I+WmFtYm9uLCBBLjwvYXV0
aG9yPjxhdXRob3I+QmFnbmFyZGksIFYuPC9hdXRob3I+PGF1dGhvcj5BcmljbywgUy48L2F1dGhv
cj48YXV0aG9yPkxvZ3VlcmNpbywgQy48L2F1dGhvcj48YXV0aG9yPkQmYXBvcztBbWljaXMsIEEu
PC9hdXRob3I+PC9hdXRob3JzPjwvY29udHJpYnV0b3JzPjxhdXRoLWFkZHJlc3M+RGVwYXJ0bWVu
dCBvZiBTdGF0aXN0aWNzLCBVbml2ZXJzaXR5IG9mIE1pbGFuby1CaWNvY2NhLCBNaWxhbiwgSXRh
bHkuIGdpb3Zhbm5pLmNhcnJhb0B1bmltYi5pdDwvYXV0aC1hZGRyZXNzPjx0aXRsZXM+PHRpdGxl
Pk51dHJpZW50IGludGFrZXMsIG51dHJpdGlvbmFsIHBhdHRlcm5zIGFuZCB0aGUgcmlzayBvZiBs
aXZlciBjaXJyaG9zaXM6IGFuIGV4cGxvcmF0aXZlIGNhc2UtY29udHJvbCBzdHVkeTwvdGl0bGU+
PHNlY29uZGFyeS10aXRsZT5FdXIgSiBFcGlkZW1pb2w8L3NlY29uZGFyeS10aXRsZT48YWx0LXRp
dGxlPkV1cm9wZWFuIGpvdXJuYWwgb2YgZXBpZGVtaW9sb2d5PC9hbHQtdGl0bGU+PC90aXRsZXM+
PGFsdC1wZXJpb2RpY2FsPjxmdWxsLXRpdGxlPkV1cm9wZWFuIEpvdXJuYWwgb2YgRXBpZGVtaW9s
b2d5PC9mdWxsLXRpdGxlPjwvYWx0LXBlcmlvZGljYWw+PHBhZ2VzPjg2MS05PC9wYWdlcz48dm9s
dW1lPjE5PC92b2x1bWU+PG51bWJlcj45PC9udW1iZXI+PGVkaXRpb24+MjAwNC8xMC8yNzwvZWRp
dGlvbj48a2V5d29yZHM+PGtleXdvcmQ+QWR1bHQ8L2tleXdvcmQ+PGtleXdvcmQ+QWdlZDwva2V5
d29yZD48a2V5d29yZD5BbGNvaG9sIERyaW5raW5nL2FkdmVyc2UgZWZmZWN0cy9lcGlkZW1pb2xv
Z3k8L2tleXdvcmQ+PGtleXdvcmQ+Q2FzZS1Db250cm9sIFN0dWRpZXM8L2tleXdvcmQ+PGtleXdv
cmQ+RGlldC9hZHZlcnNlIGVmZmVjdHMvKnN0YXRpc3RpY3MgJmFtcDsgbnVtZXJpY2FsIGRhdGE8
L2tleXdvcmQ+PGtleXdvcmQ+KkZlZWRpbmcgQmVoYXZpb3I8L2tleXdvcmQ+PGtleXdvcmQ+RmVt
YWxlPC9rZXl3b3JkPjxrZXl3b3JkPkZydWl0PC9rZXl3b3JkPjxrZXl3b3JkPkhlcGF0aXRpcyBC
IEFudGlib2RpZXMvYmxvb2Q8L2tleXdvcmQ+PGtleXdvcmQ+SGVwYXRpdGlzIEMgQW50aWJvZGll
cy9ibG9vZDwva2V5d29yZD48a2V5d29yZD5Ib3NwaXRhbGl6YXRpb248L2tleXdvcmQ+PGtleXdv
cmQ+SHVtYW5zPC9rZXl3b3JkPjxrZXl3b3JkPkludGVydmlld3MgYXMgVG9waWM8L2tleXdvcmQ+
PGtleXdvcmQ+SXRhbHkvZXBpZGVtaW9sb2d5PC9rZXl3b3JkPjxrZXl3b3JkPkxpdmVyIENpcnJo
b3Npcy9kaWFnbm9zaXMvKmVwaWRlbWlvbG9neS8qZXRpb2xvZ3k8L2tleXdvcmQ+PGtleXdvcmQ+
TWFsZTwva2V5d29yZD48a2V5d29yZD5NaWRkbGUgQWdlZDwva2V5d29yZD48a2V5d29yZD4qTnV0
cml0aW9uIEFzc2Vzc21lbnQ8L2tleXdvcmQ+PGtleXdvcmQ+UHJpbmNpcGFsIENvbXBvbmVudCBB
bmFseXNpczwva2V5d29yZD48a2V5d29yZD5SZWdyZXNzaW9uIEFuYWx5c2lzPC9rZXl3b3JkPjxr
ZXl3b3JkPlJpc2sgRmFjdG9yczwva2V5d29yZD48a2V5d29yZD5TdWNyb3NlPC9rZXl3b3JkPjxr
ZXl3b3JkPlZlZ2V0YWJsZXM8L2tleXdvcmQ+PC9rZXl3b3Jkcz48ZGF0ZXM+PHllYXI+MjAwNDwv
eWVhcj48L2RhdGVzPjxpc2JuPjAzOTMtMjk5MCAoUHJpbnQpJiN4RDswMzkzLTI5OTA8L2lzYm4+
PGFjY2Vzc2lvbi1udW0+MTU0OTk4OTY8L2FjY2Vzc2lvbi1udW0+PHVybHM+PC91cmxzPjxlbGVj
dHJvbmljLXJlc291cmNlLW51bT4xMC4xMDIzL2I6ZWplcC4wMDAwMDQwNTM0Ljg5NDUxLmQyPC9l
bGVjdHJvbmljLXJlc291cmNlLW51bT48cmVtb3RlLWRhdGFiYXNlLXByb3ZpZGVyPk5MTTwvcmVt
b3RlLWRhdGFiYXNlLXByb3ZpZGVyPjxsYW5ndWFnZT5lbmc8L2xhbmd1YWdlPjwvcmVjb3JkPjwv
Q2l0ZT48L0VuZE5vdGU+AG==
</w:fldData>
        </w:fldChar>
      </w:r>
      <w:r w:rsidR="009E3C1E" w:rsidRPr="000B60D1">
        <w:rPr>
          <w:rFonts w:ascii="Book Antiqua" w:eastAsia="宋体" w:hAnsi="Book Antiqua" w:cs="Times New Roman"/>
          <w:color w:val="000000" w:themeColor="text1"/>
          <w:sz w:val="24"/>
          <w:szCs w:val="24"/>
        </w:rPr>
        <w:instrText xml:space="preserve"> ADDIN EN.CITE </w:instrText>
      </w:r>
      <w:r w:rsidR="009E3C1E" w:rsidRPr="000B60D1">
        <w:rPr>
          <w:rFonts w:ascii="Book Antiqua" w:eastAsia="宋体" w:hAnsi="Book Antiqua" w:cs="Times New Roman"/>
          <w:color w:val="000000" w:themeColor="text1"/>
          <w:sz w:val="24"/>
          <w:szCs w:val="24"/>
        </w:rPr>
        <w:fldChar w:fldCharType="begin">
          <w:fldData xml:space="preserve">PEVuZE5vdGU+PENpdGU+PEF1dGhvcj5GdWt1aTwvQXV0aG9yPjxZZWFyPjIwMTY8L1llYXI+PFJl
Y051bT42MDwvUmVjTnVtPjxEaXNwbGF5VGV4dD48c3R5bGUgZmFjZT0ic3VwZXJzY3JpcHQiPlsy
MCwgMjFdPC9zdHlsZT48L0Rpc3BsYXlUZXh0PjxyZWNvcmQ+PHJlYy1udW1iZXI+NjA8L3JlYy1u
dW1iZXI+PGZvcmVpZ24ta2V5cz48a2V5IGFwcD0iRU4iIGRiLWlkPSIwNXAyenJlZTVkc3dkdGVw
d2R4eHZ2MmNzYXN3MjJ4ZnJ4OXMiIHRpbWVzdGFtcD0iMTU3MzA4NzA1NCI+NjA8L2tleT48L2Zv
cmVpZ24ta2V5cz48cmVmLXR5cGUgbmFtZT0iSm91cm5hbCBBcnRpY2xlIj4xNzwvcmVmLXR5cGU+
PGNvbnRyaWJ1dG9ycz48YXV0aG9ycz48YXV0aG9yPkZ1a3VpLCBILjwvYXV0aG9yPjxhdXRob3I+
U2FpdG8sIEguPC9hdXRob3I+PGF1dGhvcj5VZW5vLCBZLjwvYXV0aG9yPjxhdXRob3I+VXRvLCBI
LjwvYXV0aG9yPjxhdXRob3I+T2JhcmEsIEsuPC9hdXRob3I+PGF1dGhvcj5TYWthaWRhLCBJLjwv
YXV0aG9yPjxhdXRob3I+U2hpYnV5YSwgQS48L2F1dGhvcj48YXV0aG9yPlNlaWtlLCBNLjwvYXV0
aG9yPjxhdXRob3I+TmFnb3NoaSwgUy48L2F1dGhvcj48YXV0aG9yPlNlZ2F3YSwgTS48L2F1dGhv
cj48YXV0aG9yPlRzdWJvdWNoaSwgSC48L2F1dGhvcj48YXV0aG9yPk1vcml3YWtpLCBILjwvYXV0
aG9yPjxhdXRob3I+S2F0bywgQS48L2F1dGhvcj48YXV0aG9yPkhhc2hpbW90bywgRS48L2F1dGhv
cj48YXV0aG9yPk1pY2hpdGFrYSwgSy48L2F1dGhvcj48YXV0aG9yPk11cmF3YWtpLCBULjwvYXV0
aG9yPjxhdXRob3I+U3VnYW5vLCBLLjwvYXV0aG9yPjxhdXRob3I+V2F0YW5hYmUsIE0uPC9hdXRo
b3I+PGF1dGhvcj5TaGltb3NlZ2F3YSwgVC48L2F1dGhvcj48L2F1dGhvcnM+PC9jb250cmlidXRv
cnM+PGF1dGgtYWRkcmVzcz5EZXBhcnRtZW50IG9mIEdhc3Ryb2VudGVyb2xvZ3ksIEVuZG9jcmlu
b2xvZ3kgYW5kIE1ldGFib2xpc20sIE5hcmEgTWVkaWNhbCBVbml2ZXJzaXR5LCA4NDAgU2hpam8t
Y2hvLCBLYXNoaWhhcmEtc2hpLCBOYXJhLCA2MzQtODUyMiwgSmFwYW4uIGhmdWt1aUBuYXJhbWVk
LXUuYWMuanAuJiN4RDtHdWlkZWxpbmVzIENvbW1pdHRlZSBmb3IgY3JlYXRpbmcgYW5kIGV2YWx1
YXRpbmcgdGhlICZhcG9zOyZhcG9zO0V2aWRlbmNlLWJhc2VkIGNsaW5pY2FsIHByYWN0aWNlIGd1
aWRlbGluZXMgZm9yIGxpdmVyIGNpcnJob3NpcyZhcG9zOyZhcG9zOywgSmFwYW5lc2UgU29jaWV0
eSBvZiBHYXN0cm9lbnRlcm9sb2d5IChKU0dFKSwgSy0xOCBCdWlsZGluZyA4RiwgOC05LTEzLCBH
aW56YSwgQ2h1bywgVG9reW8sIDEwNC0wMDYxLCBKYXBhbi4gaGZ1a3VpQG5hcmFtZWQtdS5hYy5q
cC4mI3hEO0d1aWRlbGluZXMgQ29tbWl0dGVlIGZvciBjcmVhdGluZyBhbmQgZXZhbHVhdGluZyB0
aGUgJmFwb3M7JmFwb3M7RXZpZGVuY2UtYmFzZWQgY2xpbmljYWwgcHJhY3RpY2UgZ3VpZGVsaW5l
cyBmb3IgbGl2ZXIgY2lycmhvc2lzJmFwb3M7JmFwb3M7LCBKYXBhbmVzZSBTb2NpZXR5IG9mIEdh
c3Ryb2VudGVyb2xvZ3kgKEpTR0UpLCBLLTE4IEJ1aWxkaW5nIDhGLCA4LTktMTMsIEdpbnphLCBD
aHVvLCBUb2t5bywgMTA0LTAwNjEsIEphcGFuLjwvYXV0aC1hZGRyZXNzPjx0aXRsZXM+PHRpdGxl
PkV2aWRlbmNlLWJhc2VkIGNsaW5pY2FsIHByYWN0aWNlIGd1aWRlbGluZXMgZm9yIGxpdmVyIGNp
cnJob3NpcyAyMDE1PC90aXRsZT48c2Vjb25kYXJ5LXRpdGxlPkogR2FzdHJvZW50ZXJvbDwvc2Vj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dC1wZXJpb2RpY2FsPjxwYWdlcz42MjktNTA8L3BhZ2VzPjx2b2x1bWU+NTE8L3ZvbHVtZT48bnVt
YmVyPjc8L251bWJlcj48ZWRpdGlvbj4yMDE2LzA2LzAyPC9lZGl0aW9uPjxrZXl3b3Jkcz48a2V5
d29yZD4qRXZpZGVuY2UtQmFzZWQgUHJhY3RpY2U8L2tleXdvcmQ+PGtleXdvcmQ+SHVtYW5zPC9r
ZXl3b3JkPjxrZXl3b3JkPipMaXZlciBDaXJyaG9zaXMvZGlhZ25vc2lzL2V0aW9sb2d5L3RoZXJh
cHk8L2tleXdvcmQ+PGtleXdvcmQ+KlByYWN0aWNlIEd1aWRlbGluZXMgYXMgVG9waWM8L2tleXdv
cmQ+PGtleXdvcmQ+QW50aXZpcmFsIHRoZXJhcHk8L2tleXdvcmQ+PGtleXdvcmQ+QXNjaXRlczwv
a2V5d29yZD48a2V5d29yZD5EaWFnbm9zaXM8L2tleXdvcmQ+PGtleXdvcmQ+R2FzdHJvZXNvcGhh
Z2VhbCB2YXJpY2VzPC9rZXl3b3JkPjxrZXl3b3JkPkhlcGF0aWMgZW5jZXBoYWxvcGF0aHk8L2tl
eXdvcmQ+PGtleXdvcmQ+SGVwYXRvcmVuYWwgc3luZHJvbWU8L2tleXdvcmQ+PGtleXdvcmQ+TGl2
ZXIgY2lycmhvc2lzPC9rZXl3b3JkPjxrZXl3b3JkPkxpdmVyIHRyYW5zcGxhbnQ8L2tleXdvcmQ+
PGtleXdvcmQ+Tm9udmlyYWwgY2lycmhvc2lzPC9rZXl3b3JkPjxrZXl3b3JkPk51dHJpdGlvbmFs
IHRoZXJhcHk8L2tleXdvcmQ+PC9rZXl3b3Jkcz48ZGF0ZXM+PHllYXI+MjAxNjwveWVhcj48cHVi
LWRhdGVzPjxkYXRlPkp1bDwvZGF0ZT48L3B1Yi1kYXRlcz48L2RhdGVzPjxpc2JuPjA5NDQtMTE3
NDwvaXNibj48YWNjZXNzaW9uLW51bT4yNzI0NjEwNzwvYWNjZXNzaW9uLW51bT48dXJscz48L3Vy
bHM+PGVsZWN0cm9uaWMtcmVzb3VyY2UtbnVtPjEwLjEwMDcvczAwNTM1LTAxNi0xMjE2LXk8L2Vs
ZWN0cm9uaWMtcmVzb3VyY2UtbnVtPjxyZW1vdGUtZGF0YWJhc2UtcHJvdmlkZXI+TkxNPC9yZW1v
dGUtZGF0YWJhc2UtcHJvdmlkZXI+PGxhbmd1YWdlPmVuZzwvbGFuZ3VhZ2U+PC9yZWNvcmQ+PC9D
aXRlPjxDaXRlPjxBdXRob3I+Q29ycmFvPC9BdXRob3I+PFllYXI+MjAwNDwvWWVhcj48UmVjTnVt
PjU4PC9SZWNOdW0+PHJlY29yZD48cmVjLW51bWJlcj41ODwvcmVjLW51bWJlcj48Zm9yZWlnbi1r
ZXlzPjxrZXkgYXBwPSJFTiIgZGItaWQ9IjA1cDJ6cmVlNWRzd2R0ZXB3ZHh4dnYyY3Nhc3cyMnhm
cng5cyIgdGltZXN0YW1wPSIxNTczMDg3MDQ0Ij41ODwva2V5PjwvZm9yZWlnbi1rZXlzPjxyZWYt
dHlwZSBuYW1lPSJKb3VybmFsIEFydGljbGUiPjE3PC9yZWYtdHlwZT48Y29udHJpYnV0b3JzPjxh
dXRob3JzPjxhdXRob3I+Q29ycmFvLCBHLjwvYXV0aG9yPjxhdXRob3I+WmFtYm9uLCBBLjwvYXV0
aG9yPjxhdXRob3I+QmFnbmFyZGksIFYuPC9hdXRob3I+PGF1dGhvcj5BcmljbywgUy48L2F1dGhv
cj48YXV0aG9yPkxvZ3VlcmNpbywgQy48L2F1dGhvcj48YXV0aG9yPkQmYXBvcztBbWljaXMsIEEu
PC9hdXRob3I+PC9hdXRob3JzPjwvY29udHJpYnV0b3JzPjxhdXRoLWFkZHJlc3M+RGVwYXJ0bWVu
dCBvZiBTdGF0aXN0aWNzLCBVbml2ZXJzaXR5IG9mIE1pbGFuby1CaWNvY2NhLCBNaWxhbiwgSXRh
bHkuIGdpb3Zhbm5pLmNhcnJhb0B1bmltYi5pdDwvYXV0aC1hZGRyZXNzPjx0aXRsZXM+PHRpdGxl
Pk51dHJpZW50IGludGFrZXMsIG51dHJpdGlvbmFsIHBhdHRlcm5zIGFuZCB0aGUgcmlzayBvZiBs
aXZlciBjaXJyaG9zaXM6IGFuIGV4cGxvcmF0aXZlIGNhc2UtY29udHJvbCBzdHVkeTwvdGl0bGU+
PHNlY29uZGFyeS10aXRsZT5FdXIgSiBFcGlkZW1pb2w8L3NlY29uZGFyeS10aXRsZT48YWx0LXRp
dGxlPkV1cm9wZWFuIGpvdXJuYWwgb2YgZXBpZGVtaW9sb2d5PC9hbHQtdGl0bGU+PC90aXRsZXM+
PGFsdC1wZXJpb2RpY2FsPjxmdWxsLXRpdGxlPkV1cm9wZWFuIEpvdXJuYWwgb2YgRXBpZGVtaW9s
b2d5PC9mdWxsLXRpdGxlPjwvYWx0LXBlcmlvZGljYWw+PHBhZ2VzPjg2MS05PC9wYWdlcz48dm9s
dW1lPjE5PC92b2x1bWU+PG51bWJlcj45PC9udW1iZXI+PGVkaXRpb24+MjAwNC8xMC8yNzwvZWRp
dGlvbj48a2V5d29yZHM+PGtleXdvcmQ+QWR1bHQ8L2tleXdvcmQ+PGtleXdvcmQ+QWdlZDwva2V5
d29yZD48a2V5d29yZD5BbGNvaG9sIERyaW5raW5nL2FkdmVyc2UgZWZmZWN0cy9lcGlkZW1pb2xv
Z3k8L2tleXdvcmQ+PGtleXdvcmQ+Q2FzZS1Db250cm9sIFN0dWRpZXM8L2tleXdvcmQ+PGtleXdv
cmQ+RGlldC9hZHZlcnNlIGVmZmVjdHMvKnN0YXRpc3RpY3MgJmFtcDsgbnVtZXJpY2FsIGRhdGE8
L2tleXdvcmQ+PGtleXdvcmQ+KkZlZWRpbmcgQmVoYXZpb3I8L2tleXdvcmQ+PGtleXdvcmQ+RmVt
YWxlPC9rZXl3b3JkPjxrZXl3b3JkPkZydWl0PC9rZXl3b3JkPjxrZXl3b3JkPkhlcGF0aXRpcyBC
IEFudGlib2RpZXMvYmxvb2Q8L2tleXdvcmQ+PGtleXdvcmQ+SGVwYXRpdGlzIEMgQW50aWJvZGll
cy9ibG9vZDwva2V5d29yZD48a2V5d29yZD5Ib3NwaXRhbGl6YXRpb248L2tleXdvcmQ+PGtleXdv
cmQ+SHVtYW5zPC9rZXl3b3JkPjxrZXl3b3JkPkludGVydmlld3MgYXMgVG9waWM8L2tleXdvcmQ+
PGtleXdvcmQ+SXRhbHkvZXBpZGVtaW9sb2d5PC9rZXl3b3JkPjxrZXl3b3JkPkxpdmVyIENpcnJo
b3Npcy9kaWFnbm9zaXMvKmVwaWRlbWlvbG9neS8qZXRpb2xvZ3k8L2tleXdvcmQ+PGtleXdvcmQ+
TWFsZTwva2V5d29yZD48a2V5d29yZD5NaWRkbGUgQWdlZDwva2V5d29yZD48a2V5d29yZD4qTnV0
cml0aW9uIEFzc2Vzc21lbnQ8L2tleXdvcmQ+PGtleXdvcmQ+UHJpbmNpcGFsIENvbXBvbmVudCBB
bmFseXNpczwva2V5d29yZD48a2V5d29yZD5SZWdyZXNzaW9uIEFuYWx5c2lzPC9rZXl3b3JkPjxr
ZXl3b3JkPlJpc2sgRmFjdG9yczwva2V5d29yZD48a2V5d29yZD5TdWNyb3NlPC9rZXl3b3JkPjxr
ZXl3b3JkPlZlZ2V0YWJsZXM8L2tleXdvcmQ+PC9rZXl3b3Jkcz48ZGF0ZXM+PHllYXI+MjAwNDwv
eWVhcj48L2RhdGVzPjxpc2JuPjAzOTMtMjk5MCAoUHJpbnQpJiN4RDswMzkzLTI5OTA8L2lzYm4+
PGFjY2Vzc2lvbi1udW0+MTU0OTk4OTY8L2FjY2Vzc2lvbi1udW0+PHVybHM+PC91cmxzPjxlbGVj
dHJvbmljLXJlc291cmNlLW51bT4xMC4xMDIzL2I6ZWplcC4wMDAwMDQwNTM0Ljg5NDUxLmQyPC9l
bGVjdHJvbmljLXJlc291cmNlLW51bT48cmVtb3RlLWRhdGFiYXNlLXByb3ZpZGVyPk5MTTwvcmVt
b3RlLWRhdGFiYXNlLXByb3ZpZGVyPjxsYW5ndWFnZT5lbmc8L2xhbmd1YWdlPjwvcmVjb3JkPjwv
Q2l0ZT48L0VuZE5vdGU+AG==
</w:fldData>
        </w:fldChar>
      </w:r>
      <w:r w:rsidR="009E3C1E" w:rsidRPr="000B60D1">
        <w:rPr>
          <w:rFonts w:ascii="Book Antiqua" w:eastAsia="宋体" w:hAnsi="Book Antiqua" w:cs="Times New Roman"/>
          <w:color w:val="000000" w:themeColor="text1"/>
          <w:sz w:val="24"/>
          <w:szCs w:val="24"/>
        </w:rPr>
        <w:instrText xml:space="preserve"> ADDIN EN.CITE.DATA </w:instrText>
      </w:r>
      <w:r w:rsidR="009E3C1E" w:rsidRPr="000B60D1">
        <w:rPr>
          <w:rFonts w:ascii="Book Antiqua" w:eastAsia="宋体" w:hAnsi="Book Antiqua" w:cs="Times New Roman"/>
          <w:color w:val="000000" w:themeColor="text1"/>
          <w:sz w:val="24"/>
          <w:szCs w:val="24"/>
        </w:rPr>
      </w:r>
      <w:r w:rsidR="009E3C1E" w:rsidRPr="000B60D1">
        <w:rPr>
          <w:rFonts w:ascii="Book Antiqua" w:eastAsia="宋体" w:hAnsi="Book Antiqua" w:cs="Times New Roman"/>
          <w:color w:val="000000" w:themeColor="text1"/>
          <w:sz w:val="24"/>
          <w:szCs w:val="24"/>
        </w:rPr>
        <w:fldChar w:fldCharType="end"/>
      </w:r>
      <w:r w:rsidR="00C24B06" w:rsidRPr="000B60D1">
        <w:rPr>
          <w:rFonts w:ascii="Book Antiqua" w:eastAsia="宋体" w:hAnsi="Book Antiqua" w:cs="Times New Roman"/>
          <w:color w:val="000000" w:themeColor="text1"/>
          <w:sz w:val="24"/>
          <w:szCs w:val="24"/>
        </w:rPr>
      </w:r>
      <w:r w:rsidR="00C24B06" w:rsidRPr="000B60D1">
        <w:rPr>
          <w:rFonts w:ascii="Book Antiqua" w:eastAsia="宋体" w:hAnsi="Book Antiqua" w:cs="Times New Roman"/>
          <w:color w:val="000000" w:themeColor="text1"/>
          <w:sz w:val="24"/>
          <w:szCs w:val="24"/>
        </w:rPr>
        <w:fldChar w:fldCharType="separate"/>
      </w:r>
      <w:r w:rsidR="00D9722F" w:rsidRPr="000B60D1">
        <w:rPr>
          <w:rFonts w:ascii="Book Antiqua" w:eastAsia="宋体" w:hAnsi="Book Antiqua" w:cs="Times New Roman"/>
          <w:noProof/>
          <w:color w:val="000000" w:themeColor="text1"/>
          <w:sz w:val="24"/>
          <w:szCs w:val="24"/>
          <w:vertAlign w:val="superscript"/>
        </w:rPr>
        <w:t>[20,</w:t>
      </w:r>
      <w:r w:rsidR="009E3C1E" w:rsidRPr="000B60D1">
        <w:rPr>
          <w:rFonts w:ascii="Book Antiqua" w:eastAsia="宋体" w:hAnsi="Book Antiqua" w:cs="Times New Roman"/>
          <w:noProof/>
          <w:color w:val="000000" w:themeColor="text1"/>
          <w:sz w:val="24"/>
          <w:szCs w:val="24"/>
          <w:vertAlign w:val="superscript"/>
        </w:rPr>
        <w:t>21]</w:t>
      </w:r>
      <w:r w:rsidR="00C24B06" w:rsidRPr="000B60D1">
        <w:rPr>
          <w:rFonts w:ascii="Book Antiqua" w:eastAsia="宋体" w:hAnsi="Book Antiqua" w:cs="Times New Roman"/>
          <w:color w:val="000000" w:themeColor="text1"/>
          <w:sz w:val="24"/>
          <w:szCs w:val="24"/>
        </w:rPr>
        <w:fldChar w:fldCharType="end"/>
      </w:r>
      <w:r w:rsidR="007B1FD2" w:rsidRPr="000B60D1">
        <w:rPr>
          <w:rFonts w:ascii="Book Antiqua" w:eastAsia="宋体" w:hAnsi="Book Antiqua" w:cs="Times New Roman"/>
          <w:color w:val="000000" w:themeColor="text1"/>
          <w:sz w:val="24"/>
          <w:szCs w:val="24"/>
        </w:rPr>
        <w:t>.</w:t>
      </w:r>
      <w:r w:rsidR="00B5570A" w:rsidRPr="000B60D1">
        <w:rPr>
          <w:rFonts w:ascii="Book Antiqua" w:eastAsia="宋体" w:hAnsi="Book Antiqua" w:cs="Times New Roman"/>
          <w:color w:val="000000" w:themeColor="text1"/>
          <w:sz w:val="24"/>
          <w:szCs w:val="24"/>
        </w:rPr>
        <w:t xml:space="preserve"> </w:t>
      </w:r>
      <w:r w:rsidR="006E2E92" w:rsidRPr="000B60D1">
        <w:rPr>
          <w:rFonts w:ascii="Book Antiqua" w:eastAsia="宋体" w:hAnsi="Book Antiqua" w:cs="Times New Roman"/>
          <w:color w:val="000000" w:themeColor="text1"/>
          <w:sz w:val="24"/>
          <w:szCs w:val="24"/>
        </w:rPr>
        <w:t xml:space="preserve">Thus, </w:t>
      </w:r>
      <w:r w:rsidR="00C17C38" w:rsidRPr="000B60D1">
        <w:rPr>
          <w:rFonts w:ascii="Book Antiqua" w:eastAsia="宋体" w:hAnsi="Book Antiqua" w:cs="Times New Roman"/>
          <w:color w:val="000000" w:themeColor="text1"/>
          <w:sz w:val="24"/>
          <w:szCs w:val="24"/>
        </w:rPr>
        <w:t xml:space="preserve">the </w:t>
      </w:r>
      <w:r w:rsidR="006E2E92" w:rsidRPr="000B60D1">
        <w:rPr>
          <w:rFonts w:ascii="Book Antiqua" w:eastAsia="宋体" w:hAnsi="Book Antiqua" w:cs="Times New Roman"/>
          <w:color w:val="000000" w:themeColor="text1"/>
          <w:sz w:val="24"/>
          <w:szCs w:val="24"/>
        </w:rPr>
        <w:t>determination of</w:t>
      </w:r>
      <w:r w:rsidR="00B61B40" w:rsidRPr="000B60D1">
        <w:rPr>
          <w:rFonts w:ascii="Book Antiqua" w:eastAsia="宋体" w:hAnsi="Book Antiqua" w:cs="Times New Roman"/>
          <w:color w:val="000000" w:themeColor="text1"/>
          <w:sz w:val="24"/>
          <w:szCs w:val="24"/>
        </w:rPr>
        <w:t xml:space="preserve"> the nutritional status and various nutritional components of the patients at the time of diagnosis or admission</w:t>
      </w:r>
      <w:r w:rsidR="006E2E92" w:rsidRPr="000B60D1">
        <w:rPr>
          <w:rFonts w:ascii="Book Antiqua" w:eastAsia="宋体" w:hAnsi="Book Antiqua" w:cs="Times New Roman"/>
          <w:color w:val="000000" w:themeColor="text1"/>
          <w:sz w:val="24"/>
          <w:szCs w:val="24"/>
        </w:rPr>
        <w:t xml:space="preserve"> is necessary</w:t>
      </w:r>
      <w:r w:rsidR="00B61B40" w:rsidRPr="000B60D1">
        <w:rPr>
          <w:rFonts w:ascii="Book Antiqua" w:eastAsia="宋体" w:hAnsi="Book Antiqua" w:cs="Times New Roman"/>
          <w:color w:val="000000" w:themeColor="text1"/>
          <w:sz w:val="24"/>
          <w:szCs w:val="24"/>
        </w:rPr>
        <w:t xml:space="preserve">. On this basis, an individualized nutritional support treatment plan </w:t>
      </w:r>
      <w:r w:rsidR="005E3C35" w:rsidRPr="000B60D1">
        <w:rPr>
          <w:rFonts w:ascii="Book Antiqua" w:eastAsia="宋体" w:hAnsi="Book Antiqua" w:cs="Times New Roman"/>
          <w:color w:val="000000" w:themeColor="text1"/>
          <w:sz w:val="24"/>
          <w:szCs w:val="24"/>
        </w:rPr>
        <w:t xml:space="preserve">has been </w:t>
      </w:r>
      <w:r w:rsidR="00B61B40" w:rsidRPr="000B60D1">
        <w:rPr>
          <w:rFonts w:ascii="Book Antiqua" w:eastAsia="宋体" w:hAnsi="Book Antiqua" w:cs="Times New Roman"/>
          <w:color w:val="000000" w:themeColor="text1"/>
          <w:sz w:val="24"/>
          <w:szCs w:val="24"/>
        </w:rPr>
        <w:t xml:space="preserve">developed for each patient to meet the needs of the human body and promote the recovery </w:t>
      </w:r>
      <w:r w:rsidR="00C81694" w:rsidRPr="000B60D1">
        <w:rPr>
          <w:rFonts w:ascii="Book Antiqua" w:eastAsia="宋体" w:hAnsi="Book Antiqua" w:cs="Times New Roman"/>
          <w:color w:val="000000" w:themeColor="text1"/>
          <w:sz w:val="24"/>
          <w:szCs w:val="24"/>
        </w:rPr>
        <w:t>from</w:t>
      </w:r>
      <w:r w:rsidR="004E3B39" w:rsidRPr="000B60D1">
        <w:rPr>
          <w:rFonts w:ascii="Book Antiqua" w:eastAsia="宋体" w:hAnsi="Book Antiqua" w:cs="Times New Roman"/>
          <w:color w:val="000000" w:themeColor="text1"/>
          <w:sz w:val="24"/>
          <w:szCs w:val="24"/>
        </w:rPr>
        <w:t xml:space="preserve"> </w:t>
      </w:r>
      <w:r w:rsidR="00F078D0" w:rsidRPr="000B60D1">
        <w:rPr>
          <w:rFonts w:ascii="Book Antiqua" w:eastAsia="宋体" w:hAnsi="Book Antiqua" w:cs="Times New Roman"/>
          <w:color w:val="000000" w:themeColor="text1"/>
          <w:sz w:val="24"/>
          <w:szCs w:val="24"/>
        </w:rPr>
        <w:t xml:space="preserve">the </w:t>
      </w:r>
      <w:r w:rsidR="00B61B40" w:rsidRPr="000B60D1">
        <w:rPr>
          <w:rFonts w:ascii="Book Antiqua" w:eastAsia="宋体" w:hAnsi="Book Antiqua" w:cs="Times New Roman"/>
          <w:color w:val="000000" w:themeColor="text1"/>
          <w:sz w:val="24"/>
          <w:szCs w:val="24"/>
        </w:rPr>
        <w:t>disease</w:t>
      </w:r>
      <w:r w:rsidR="00C24B06" w:rsidRPr="000B60D1">
        <w:rPr>
          <w:rFonts w:ascii="Book Antiqua"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NywgMThdPC9zdHlsZT48L0Rpc3BsYXlUZXh0PjxyZWNvcmQ+PHJlYy1udW1iZXI+Mzg8L3JlYy1u
dW1iZXI+PGZvcmVpZ24ta2V5cz48a2V5IGFwcD0iRU4iIGRiLWlkPSIwNXAyenJlZTVkc3dkdGVw
d2R4eHZ2MmNzYXN3MjJ4ZnJ4OXMiIHRpbWVzdGFtcD0iMTU3MzAzMzg2OSI+Mzg8L2tleT48L2Zv
cmVpZ24ta2V5cz48cmVmLXR5cGUgbmFtZT0iSm91cm5hbCBBcnRpY2xlIj4xNzwvcmVmLXR5cGU+
PGNvbnRyaWJ1dG9ycz48YXV0aG9ycz48YXV0aG9yPlBsYXV0aCwgTS48L2F1dGhvcj48YXV0aG9y
PkJlcm5hbCwgVy48L2F1dGhvcj48YXV0aG9yPkRhc2FyYXRoeSwgUy48L2F1dGhvcj48YXV0aG9y
Pk1lcmxpLCBNLjwvYXV0aG9yPjxhdXRob3I+UGxhbmssIEwuIEQuPC9hdXRob3I+PGF1dGhvcj5T
Y2h1dHosIFQuPC9hdXRob3I+PGF1dGhvcj5CaXNjaG9mZiwgUy4gQy48L2F1dGhvcj48L2F1dGhv
cnM+PC9jb250cmlidXRvcnM+PGF1dGgtYWRkcmVzcz5EZXBhcnRtZW50IG9mIEludGVybmFsIE1l
ZGljaW5lLCBNdW5pY2lwYWwgSG9zcGl0YWwgb2YgRGVzc2F1LCBEZXNzYXUsIEdlcm1hbnkuIEVs
ZWN0cm9uaWMgYWRkcmVzczogbWF0aGlhcy5wbGF1dGhAa2xpbmlrdW0tZGVzc2F1LmRlLiYjeEQ7
SW5zdGl0dXRlIG9mIExpdmVyIFN0dWRpZXMsIEtpbmcmYXBvcztzIENvbGxlZ2UgSG9zcGl0YWws
IExvbmRvbiwgVW5pdGVkIEtpbmdkb20uJiN4RDtEaXZpc2lvbiBvZiBHYXN0cm9lbnRlcm9sb2d5
IGFuZCBIZXBhdG9sb2d5LCBDbGV2ZWxhbmQgQ2xpbmljLCBDbGV2ZWxhbmQsIE9ILCBVU0EuJiN4
RDtHYXN0cm9lbnRlcm9sb2d5IGFuZCBIZXBhdG9sb2d5IFVuaXQsIFNhcGllbnphIFVuaXZlcnNp
dHkgb2YgUm9tZSwgUm9tZSwgSXRhbHkuJiN4RDtEZXBhcnRtZW50IG9mIFN1cmdlcnksIFVuaXZl
cnNpdHkgb2YgQXVja2xhbmQsIEF1Y2tsYW5kLCBOZXcgWmVhbGFuZC4mI3hEO0lGQiBBZGlwb3Np
dHkgRGlzZWFzZXMsIExlaXB6aWcgVW5pdmVyc2l0eSBNZWRpY2FsIENlbnRyZSwgTGVpcHppZywg
R2VybWFueS4mI3hEO0RlcGFydG1lbnQgZm9yIENsaW5pY2FsIE51dHJpdGlvbiwgVW5pdmVyc2l0
eSBvZiBIb2hlbmhlaW0sIFN0dXR0Z2FydCwgR2VybWFueS48L2F1dGgtYWRkcmVzcz48dGl0bGVz
Pjx0aXRsZT5FU1BFTiBndWlkZWxpbmUgb24gY2xpbmljYWwgbnV0cml0aW9uIGluIGxpdmVyIGRp
c2Vhc2U8L3RpdGxlPjxzZWNvbmRhcnktdGl0bGU+Q2xpbiBOdXRyPC9zZWNvbmRhcnktdGl0bGU+
PGFsdC10aXRsZT5DbGluaWNhbCBudXRyaXRpb248L2FsdC10aXRsZT48L3RpdGxlcz48YWx0LXBl
cmlvZGljYWw+PGZ1bGwtdGl0bGU+Q2xpbmljYWwgTnV0cml0aW9uPC9mdWxsLXRpdGxlPjwvYWx0
LXBlcmlvZGljYWw+PHBhZ2VzPjQ4NS01MjE8L3BhZ2VzPjx2b2x1bWU+Mzg8L3ZvbHVtZT48bnVt
YmVyPjI8L251bWJlcj48ZWRpdGlvbj4yMDE5LzAyLzA1PC9lZGl0aW9uPjxrZXl3b3Jkcz48a2V5
d29yZD5BY3V0ZSBsaXZlciBmYWlsdXJlPC9rZXl3b3JkPjxrZXl3b3JkPkFsY29ob2xpYyBzdGVh
dG9oZXBhdGl0aXM8L2tleXdvcmQ+PGtleXdvcmQ+Q2lycmhvc2lzPC9rZXl3b3JkPjxrZXl3b3Jk
PkZhdHR5IGxpdmVyIGRpc2Vhc2U8L2tleXdvcmQ+PGtleXdvcmQ+U2FyY29wZW5pYTwva2V5d29y
ZD48a2V5d29yZD5UcmFuc3BsYW50YXRpb248L2tleXdvcmQ+PC9rZXl3b3Jkcz48ZGF0ZXM+PHll
YXI+MjAxOTwveWVhcj48cHViLWRhdGVzPjxkYXRlPkFwcjwvZGF0ZT48L3B1Yi1kYXRlcz48L2Rh
dGVzPjxpc2JuPjAyNjEtNTYxNDwvaXNibj48YWNjZXNzaW9uLW51bT4zMDcxMjc4MzwvYWNjZXNz
aW9uLW51bT48dXJscz48L3VybHM+PGN1c3RvbTI+NjY4Njg0OTwvY3VzdG9tMj48Y3VzdG9tNj5O
SUhNUzE1Mjk4MjY8L2N1c3RvbTY+PGVsZWN0cm9uaWMtcmVzb3VyY2UtbnVtPjEwLjEwMTYvai5j
bG51LjIwMTguMTIuMDIyPC9lbGVjdHJvbmljLXJlc291cmNlLW51bT48cmVtb3RlLWRhdGFiYXNl
LXByb3ZpZGVyPk5MTTwvcmVtb3RlLWRhdGFiYXNlLXByb3ZpZGVyPjxsYW5ndWFnZT5lbmc8L2xh
bmd1YWdlPjwvcmVjb3JkPjwvQ2l0ZT48Q2l0ZT48QXV0aG9yPkxpdmVyPC9BdXRob3I+PFllYXI+
MjAxOTwvWWVhcj48UmVjTnVtPjQ0PC9SZWNOdW0+PHJlY29yZD48cmVjLW51bWJlcj40NDwvcmVj
LW51bWJlcj48Zm9yZWlnbi1rZXlzPjxrZXkgYXBwPSJFTiIgZGItaWQ9IjA1cDJ6cmVlNWRzd2R0
ZXB3ZHh4dnYyY3Nhc3cyMnhmcng5cyIgdGltZXN0YW1wPSIxNTczMDQzNzQyIj40NDwva2V5Pjwv
Zm9yZWlnbi1rZXlzPjxyZWYtdHlwZSBuYW1lPSJKb3VybmFsIEFydGljbGUiPjE3PC9yZWYtdHlw
ZT48Y29udHJpYnV0b3JzPjxhdXRob3JzPjxhdXRob3I+RXVyb3BlYW4gQXNzb2NpYXRpb24gZm9y
IHRoZSBTdHVkeSBvZiB0aGUgTGl2ZXI8L2F1dGhvcj48L2F1dGhvcnM+PC9jb250cmlidXRvcnM+
PHRpdGxlcz48dGl0bGU+RUFTTCBDbGluaWNhbCBQcmFjdGljZSBHdWlkZWxpbmVzIG9uIG51dHJp
dGlvbiBpbiBjaHJvbmljIGxpdmVyIGRpc2Vhc2U8L3RpdGxlPjxzZWNvbmRhcnktdGl0bGU+SiBI
ZXBhdG9sPC9zZWNvbmRhcnktdGl0bGU+PGFsdC10aXRsZT5Kb3VybmFsIG9mIGhlcGF0b2xvZ3k8
L2FsdC10aXRsZT48L3RpdGxlcz48YWx0LXBlcmlvZGljYWw+PGZ1bGwtdGl0bGU+Sm91cm5hbCBv
ZiBIZXBhdG9sb2d5PC9mdWxsLXRpdGxlPjwvYWx0LXBlcmlvZGljYWw+PHBhZ2VzPjE3Mi0xOTM8
L3BhZ2VzPjx2b2x1bWU+NzA8L3ZvbHVtZT48bnVtYmVyPjE8L251bWJlcj48ZWRpdGlvbj4yMDE4
LzA4LzI3PC9lZGl0aW9uPjxkYXRlcz48eWVhcj4yMDE5PC95ZWFyPjxwdWItZGF0ZXM+PGRhdGU+
SmFuPC9kYXRlPjwvcHViLWRhdGVzPjwvZGF0ZXM+PGlzYm4+MDE2OC04Mjc4PC9pc2JuPjxhY2Nl
c3Npb24tbnVtPjMwMTQ0OTU2PC9hY2Nlc3Npb24tbnVtPjx1cmxzPjwvdXJscz48Y3VzdG9tMj5Q
TUM2NjU3MDE5PC9jdXN0b20yPjxjdXN0b202Pk5JSE1TMTUyNjQxNzwvY3VzdG9tNj48ZWxlY3Ry
b25pYy1yZXNvdXJjZS1udW0+MTAuMTAxNi9qLmpoZXAuMjAxOC4wNi4wMjQ8L2VsZWN0cm9uaWMt
cmVzb3VyY2UtbnVtPjxyZW1vdGUtZGF0YWJhc2UtcHJvdmlkZXI+TkxNPC9yZW1vdGUtZGF0YWJh
c2UtcHJvdmlkZXI+PGxhbmd1YWdlPmVuZzwvbGFuZ3VhZ2U+PC9yZWNvcmQ+PC9DaXRlPjwvRW5k
Tm90ZT4A
</w:fldData>
        </w:fldChar>
      </w:r>
      <w:r w:rsidR="009E3C1E" w:rsidRPr="000B60D1">
        <w:rPr>
          <w:rFonts w:ascii="Book Antiqua" w:hAnsi="Book Antiqua" w:cs="Times New Roman"/>
          <w:color w:val="000000" w:themeColor="text1"/>
          <w:sz w:val="24"/>
          <w:szCs w:val="24"/>
        </w:rPr>
        <w:instrText xml:space="preserve"> ADDIN EN.CITE </w:instrText>
      </w:r>
      <w:r w:rsidR="009E3C1E" w:rsidRPr="000B60D1">
        <w:rPr>
          <w:rFonts w:ascii="Book Antiqua"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NywgMThdPC9zdHlsZT48L0Rpc3BsYXlUZXh0PjxyZWNvcmQ+PHJlYy1udW1iZXI+Mzg8L3JlYy1u
dW1iZXI+PGZvcmVpZ24ta2V5cz48a2V5IGFwcD0iRU4iIGRiLWlkPSIwNXAyenJlZTVkc3dkdGVw
d2R4eHZ2MmNzYXN3MjJ4ZnJ4OXMiIHRpbWVzdGFtcD0iMTU3MzAzMzg2OSI+Mzg8L2tleT48L2Zv
cmVpZ24ta2V5cz48cmVmLXR5cGUgbmFtZT0iSm91cm5hbCBBcnRpY2xlIj4xNzwvcmVmLXR5cGU+
PGNvbnRyaWJ1dG9ycz48YXV0aG9ycz48YXV0aG9yPlBsYXV0aCwgTS48L2F1dGhvcj48YXV0aG9y
PkJlcm5hbCwgVy48L2F1dGhvcj48YXV0aG9yPkRhc2FyYXRoeSwgUy48L2F1dGhvcj48YXV0aG9y
Pk1lcmxpLCBNLjwvYXV0aG9yPjxhdXRob3I+UGxhbmssIEwuIEQuPC9hdXRob3I+PGF1dGhvcj5T
Y2h1dHosIFQuPC9hdXRob3I+PGF1dGhvcj5CaXNjaG9mZiwgUy4gQy48L2F1dGhvcj48L2F1dGhv
cnM+PC9jb250cmlidXRvcnM+PGF1dGgtYWRkcmVzcz5EZXBhcnRtZW50IG9mIEludGVybmFsIE1l
ZGljaW5lLCBNdW5pY2lwYWwgSG9zcGl0YWwgb2YgRGVzc2F1LCBEZXNzYXUsIEdlcm1hbnkuIEVs
ZWN0cm9uaWMgYWRkcmVzczogbWF0aGlhcy5wbGF1dGhAa2xpbmlrdW0tZGVzc2F1LmRlLiYjeEQ7
SW5zdGl0dXRlIG9mIExpdmVyIFN0dWRpZXMsIEtpbmcmYXBvcztzIENvbGxlZ2UgSG9zcGl0YWws
IExvbmRvbiwgVW5pdGVkIEtpbmdkb20uJiN4RDtEaXZpc2lvbiBvZiBHYXN0cm9lbnRlcm9sb2d5
IGFuZCBIZXBhdG9sb2d5LCBDbGV2ZWxhbmQgQ2xpbmljLCBDbGV2ZWxhbmQsIE9ILCBVU0EuJiN4
RDtHYXN0cm9lbnRlcm9sb2d5IGFuZCBIZXBhdG9sb2d5IFVuaXQsIFNhcGllbnphIFVuaXZlcnNp
dHkgb2YgUm9tZSwgUm9tZSwgSXRhbHkuJiN4RDtEZXBhcnRtZW50IG9mIFN1cmdlcnksIFVuaXZl
cnNpdHkgb2YgQXVja2xhbmQsIEF1Y2tsYW5kLCBOZXcgWmVhbGFuZC4mI3hEO0lGQiBBZGlwb3Np
dHkgRGlzZWFzZXMsIExlaXB6aWcgVW5pdmVyc2l0eSBNZWRpY2FsIENlbnRyZSwgTGVpcHppZywg
R2VybWFueS4mI3hEO0RlcGFydG1lbnQgZm9yIENsaW5pY2FsIE51dHJpdGlvbiwgVW5pdmVyc2l0
eSBvZiBIb2hlbmhlaW0sIFN0dXR0Z2FydCwgR2VybWFueS48L2F1dGgtYWRkcmVzcz48dGl0bGVz
Pjx0aXRsZT5FU1BFTiBndWlkZWxpbmUgb24gY2xpbmljYWwgbnV0cml0aW9uIGluIGxpdmVyIGRp
c2Vhc2U8L3RpdGxlPjxzZWNvbmRhcnktdGl0bGU+Q2xpbiBOdXRyPC9zZWNvbmRhcnktdGl0bGU+
PGFsdC10aXRsZT5DbGluaWNhbCBudXRyaXRpb248L2FsdC10aXRsZT48L3RpdGxlcz48YWx0LXBl
cmlvZGljYWw+PGZ1bGwtdGl0bGU+Q2xpbmljYWwgTnV0cml0aW9uPC9mdWxsLXRpdGxlPjwvYWx0
LXBlcmlvZGljYWw+PHBhZ2VzPjQ4NS01MjE8L3BhZ2VzPjx2b2x1bWU+Mzg8L3ZvbHVtZT48bnVt
YmVyPjI8L251bWJlcj48ZWRpdGlvbj4yMDE5LzAyLzA1PC9lZGl0aW9uPjxrZXl3b3Jkcz48a2V5
d29yZD5BY3V0ZSBsaXZlciBmYWlsdXJlPC9rZXl3b3JkPjxrZXl3b3JkPkFsY29ob2xpYyBzdGVh
dG9oZXBhdGl0aXM8L2tleXdvcmQ+PGtleXdvcmQ+Q2lycmhvc2lzPC9rZXl3b3JkPjxrZXl3b3Jk
PkZhdHR5IGxpdmVyIGRpc2Vhc2U8L2tleXdvcmQ+PGtleXdvcmQ+U2FyY29wZW5pYTwva2V5d29y
ZD48a2V5d29yZD5UcmFuc3BsYW50YXRpb248L2tleXdvcmQ+PC9rZXl3b3Jkcz48ZGF0ZXM+PHll
YXI+MjAxOTwveWVhcj48cHViLWRhdGVzPjxkYXRlPkFwcjwvZGF0ZT48L3B1Yi1kYXRlcz48L2Rh
dGVzPjxpc2JuPjAyNjEtNTYxNDwvaXNibj48YWNjZXNzaW9uLW51bT4zMDcxMjc4MzwvYWNjZXNz
aW9uLW51bT48dXJscz48L3VybHM+PGN1c3RvbTI+NjY4Njg0OTwvY3VzdG9tMj48Y3VzdG9tNj5O
SUhNUzE1Mjk4MjY8L2N1c3RvbTY+PGVsZWN0cm9uaWMtcmVzb3VyY2UtbnVtPjEwLjEwMTYvai5j
bG51LjIwMTguMTIuMDIyPC9lbGVjdHJvbmljLXJlc291cmNlLW51bT48cmVtb3RlLWRhdGFiYXNl
LXByb3ZpZGVyPk5MTTwvcmVtb3RlLWRhdGFiYXNlLXByb3ZpZGVyPjxsYW5ndWFnZT5lbmc8L2xh
bmd1YWdlPjwvcmVjb3JkPjwvQ2l0ZT48Q2l0ZT48QXV0aG9yPkxpdmVyPC9BdXRob3I+PFllYXI+
MjAxOTwvWWVhcj48UmVjTnVtPjQ0PC9SZWNOdW0+PHJlY29yZD48cmVjLW51bWJlcj40NDwvcmVj
LW51bWJlcj48Zm9yZWlnbi1rZXlzPjxrZXkgYXBwPSJFTiIgZGItaWQ9IjA1cDJ6cmVlNWRzd2R0
ZXB3ZHh4dnYyY3Nhc3cyMnhmcng5cyIgdGltZXN0YW1wPSIxNTczMDQzNzQyIj40NDwva2V5Pjwv
Zm9yZWlnbi1rZXlzPjxyZWYtdHlwZSBuYW1lPSJKb3VybmFsIEFydGljbGUiPjE3PC9yZWYtdHlw
ZT48Y29udHJpYnV0b3JzPjxhdXRob3JzPjxhdXRob3I+RXVyb3BlYW4gQXNzb2NpYXRpb24gZm9y
IHRoZSBTdHVkeSBvZiB0aGUgTGl2ZXI8L2F1dGhvcj48L2F1dGhvcnM+PC9jb250cmlidXRvcnM+
PHRpdGxlcz48dGl0bGU+RUFTTCBDbGluaWNhbCBQcmFjdGljZSBHdWlkZWxpbmVzIG9uIG51dHJp
dGlvbiBpbiBjaHJvbmljIGxpdmVyIGRpc2Vhc2U8L3RpdGxlPjxzZWNvbmRhcnktdGl0bGU+SiBI
ZXBhdG9sPC9zZWNvbmRhcnktdGl0bGU+PGFsdC10aXRsZT5Kb3VybmFsIG9mIGhlcGF0b2xvZ3k8
L2FsdC10aXRsZT48L3RpdGxlcz48YWx0LXBlcmlvZGljYWw+PGZ1bGwtdGl0bGU+Sm91cm5hbCBv
ZiBIZXBhdG9sb2d5PC9mdWxsLXRpdGxlPjwvYWx0LXBlcmlvZGljYWw+PHBhZ2VzPjE3Mi0xOTM8
L3BhZ2VzPjx2b2x1bWU+NzA8L3ZvbHVtZT48bnVtYmVyPjE8L251bWJlcj48ZWRpdGlvbj4yMDE4
LzA4LzI3PC9lZGl0aW9uPjxkYXRlcz48eWVhcj4yMDE5PC95ZWFyPjxwdWItZGF0ZXM+PGRhdGU+
SmFuPC9kYXRlPjwvcHViLWRhdGVzPjwvZGF0ZXM+PGlzYm4+MDE2OC04Mjc4PC9pc2JuPjxhY2Nl
c3Npb24tbnVtPjMwMTQ0OTU2PC9hY2Nlc3Npb24tbnVtPjx1cmxzPjwvdXJscz48Y3VzdG9tMj5Q
TUM2NjU3MDE5PC9jdXN0b20yPjxjdXN0b202Pk5JSE1TMTUyNjQxNzwvY3VzdG9tNj48ZWxlY3Ry
b25pYy1yZXNvdXJjZS1udW0+MTAuMTAxNi9qLmpoZXAuMjAxOC4wNi4wMjQ8L2VsZWN0cm9uaWMt
cmVzb3VyY2UtbnVtPjxyZW1vdGUtZGF0YWJhc2UtcHJvdmlkZXI+TkxNPC9yZW1vdGUtZGF0YWJh
c2UtcHJvdmlkZXI+PGxhbmd1YWdlPmVuZzwvbGFuZ3VhZ2U+PC9yZWNvcmQ+PC9DaXRlPjwvRW5k
Tm90ZT4A
</w:fldData>
        </w:fldChar>
      </w:r>
      <w:r w:rsidR="009E3C1E" w:rsidRPr="000B60D1">
        <w:rPr>
          <w:rFonts w:ascii="Book Antiqua" w:hAnsi="Book Antiqua" w:cs="Times New Roman"/>
          <w:color w:val="000000" w:themeColor="text1"/>
          <w:sz w:val="24"/>
          <w:szCs w:val="24"/>
        </w:rPr>
        <w:instrText xml:space="preserve"> ADDIN EN.CITE.DATA </w:instrText>
      </w:r>
      <w:r w:rsidR="009E3C1E" w:rsidRPr="000B60D1">
        <w:rPr>
          <w:rFonts w:ascii="Book Antiqua" w:hAnsi="Book Antiqua" w:cs="Times New Roman"/>
          <w:color w:val="000000" w:themeColor="text1"/>
          <w:sz w:val="24"/>
          <w:szCs w:val="24"/>
        </w:rPr>
      </w:r>
      <w:r w:rsidR="009E3C1E" w:rsidRPr="000B60D1">
        <w:rPr>
          <w:rFonts w:ascii="Book Antiqua" w:hAnsi="Book Antiqua" w:cs="Times New Roman"/>
          <w:color w:val="000000" w:themeColor="text1"/>
          <w:sz w:val="24"/>
          <w:szCs w:val="24"/>
        </w:rPr>
        <w:fldChar w:fldCharType="end"/>
      </w:r>
      <w:r w:rsidR="00C24B06" w:rsidRPr="000B60D1">
        <w:rPr>
          <w:rFonts w:ascii="Book Antiqua" w:hAnsi="Book Antiqua" w:cs="Times New Roman"/>
          <w:color w:val="000000" w:themeColor="text1"/>
          <w:sz w:val="24"/>
          <w:szCs w:val="24"/>
        </w:rPr>
      </w:r>
      <w:r w:rsidR="00C24B06" w:rsidRPr="000B60D1">
        <w:rPr>
          <w:rFonts w:ascii="Book Antiqua" w:hAnsi="Book Antiqua" w:cs="Times New Roman"/>
          <w:color w:val="000000" w:themeColor="text1"/>
          <w:sz w:val="24"/>
          <w:szCs w:val="24"/>
        </w:rPr>
        <w:fldChar w:fldCharType="separate"/>
      </w:r>
      <w:r w:rsidR="00D9722F" w:rsidRPr="000B60D1">
        <w:rPr>
          <w:rFonts w:ascii="Book Antiqua" w:hAnsi="Book Antiqua" w:cs="Times New Roman"/>
          <w:noProof/>
          <w:color w:val="000000" w:themeColor="text1"/>
          <w:sz w:val="24"/>
          <w:szCs w:val="24"/>
          <w:vertAlign w:val="superscript"/>
        </w:rPr>
        <w:t>[7,</w:t>
      </w:r>
      <w:r w:rsidR="009E3C1E" w:rsidRPr="000B60D1">
        <w:rPr>
          <w:rFonts w:ascii="Book Antiqua" w:hAnsi="Book Antiqua" w:cs="Times New Roman"/>
          <w:noProof/>
          <w:color w:val="000000" w:themeColor="text1"/>
          <w:sz w:val="24"/>
          <w:szCs w:val="24"/>
          <w:vertAlign w:val="superscript"/>
        </w:rPr>
        <w:t>18]</w:t>
      </w:r>
      <w:r w:rsidR="00C24B06" w:rsidRPr="000B60D1">
        <w:rPr>
          <w:rFonts w:ascii="Book Antiqua" w:hAnsi="Book Antiqua" w:cs="Times New Roman"/>
          <w:color w:val="000000" w:themeColor="text1"/>
          <w:sz w:val="24"/>
          <w:szCs w:val="24"/>
        </w:rPr>
        <w:fldChar w:fldCharType="end"/>
      </w:r>
      <w:r w:rsidR="0061165F" w:rsidRPr="000B60D1">
        <w:rPr>
          <w:rFonts w:ascii="Book Antiqua" w:eastAsia="宋体" w:hAnsi="Book Antiqua" w:cs="Times New Roman"/>
          <w:color w:val="000000" w:themeColor="text1"/>
          <w:sz w:val="24"/>
          <w:szCs w:val="24"/>
        </w:rPr>
        <w:t xml:space="preserve">. </w:t>
      </w:r>
    </w:p>
    <w:p w14:paraId="41654CF8" w14:textId="36BD6982" w:rsidR="003C0CBD" w:rsidRPr="000B60D1" w:rsidRDefault="00604676"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We</w:t>
      </w:r>
      <w:r w:rsidR="00C81694"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further verified malnutrition in patients with</w:t>
      </w:r>
      <w:r w:rsidR="0032192C" w:rsidRPr="000B60D1">
        <w:rPr>
          <w:rFonts w:ascii="Book Antiqua" w:eastAsia="宋体" w:hAnsi="Book Antiqua" w:cs="Times New Roman"/>
          <w:color w:val="000000" w:themeColor="text1"/>
          <w:sz w:val="24"/>
          <w:szCs w:val="24"/>
        </w:rPr>
        <w:t xml:space="preserve"> HBV-ACLF</w:t>
      </w:r>
      <w:r w:rsidRPr="000B60D1">
        <w:rPr>
          <w:rFonts w:ascii="Book Antiqua" w:eastAsia="宋体" w:hAnsi="Book Antiqua" w:cs="Times New Roman"/>
          <w:color w:val="000000" w:themeColor="text1"/>
          <w:sz w:val="24"/>
          <w:szCs w:val="24"/>
        </w:rPr>
        <w:t xml:space="preserve"> by comparing </w:t>
      </w:r>
      <w:r w:rsidR="009872E8" w:rsidRPr="000B60D1">
        <w:rPr>
          <w:rFonts w:ascii="Book Antiqua" w:eastAsia="宋体" w:hAnsi="Book Antiqua" w:cs="Times New Roman"/>
          <w:color w:val="000000" w:themeColor="text1"/>
          <w:sz w:val="24"/>
          <w:szCs w:val="24"/>
        </w:rPr>
        <w:t>TSF</w:t>
      </w:r>
      <w:r w:rsidRPr="000B60D1">
        <w:rPr>
          <w:rFonts w:ascii="Book Antiqua" w:eastAsia="宋体" w:hAnsi="Book Antiqua" w:cs="Times New Roman"/>
          <w:color w:val="000000" w:themeColor="text1"/>
          <w:sz w:val="24"/>
          <w:szCs w:val="24"/>
        </w:rPr>
        <w:t xml:space="preserve"> and SGA score. Although anthropometric indexes such as TSF have limitations, they are not affected by ascitic </w:t>
      </w:r>
      <w:r w:rsidR="00C81694" w:rsidRPr="000B60D1">
        <w:rPr>
          <w:rFonts w:ascii="Book Antiqua" w:eastAsia="宋体" w:hAnsi="Book Antiqua" w:cs="Times New Roman"/>
          <w:color w:val="000000" w:themeColor="text1"/>
          <w:sz w:val="24"/>
          <w:szCs w:val="24"/>
        </w:rPr>
        <w:t xml:space="preserve">or </w:t>
      </w:r>
      <w:r w:rsidRPr="000B60D1">
        <w:rPr>
          <w:rFonts w:ascii="Book Antiqua" w:eastAsia="宋体" w:hAnsi="Book Antiqua" w:cs="Times New Roman"/>
          <w:color w:val="000000" w:themeColor="text1"/>
          <w:sz w:val="24"/>
          <w:szCs w:val="24"/>
        </w:rPr>
        <w:t xml:space="preserve">other factors. </w:t>
      </w:r>
      <w:r w:rsidR="00C81694" w:rsidRPr="000B60D1">
        <w:rPr>
          <w:rFonts w:ascii="Book Antiqua" w:eastAsia="宋体" w:hAnsi="Book Antiqua" w:cs="Times New Roman"/>
          <w:color w:val="000000" w:themeColor="text1"/>
          <w:sz w:val="24"/>
          <w:szCs w:val="24"/>
        </w:rPr>
        <w:t>Due to their ease of use, anthropometric</w:t>
      </w:r>
      <w:r w:rsidR="00C81694" w:rsidRPr="000B60D1" w:rsidDel="00C81694">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indexes are used as the evaluation criteria </w:t>
      </w:r>
      <w:r w:rsidR="005E3C35" w:rsidRPr="000B60D1">
        <w:rPr>
          <w:rFonts w:ascii="Book Antiqua" w:eastAsia="宋体" w:hAnsi="Book Antiqua" w:cs="Times New Roman"/>
          <w:color w:val="000000" w:themeColor="text1"/>
          <w:sz w:val="24"/>
          <w:szCs w:val="24"/>
        </w:rPr>
        <w:t xml:space="preserve">for </w:t>
      </w:r>
      <w:r w:rsidRPr="000B60D1">
        <w:rPr>
          <w:rFonts w:ascii="Book Antiqua" w:eastAsia="宋体" w:hAnsi="Book Antiqua" w:cs="Times New Roman"/>
          <w:color w:val="000000" w:themeColor="text1"/>
          <w:sz w:val="24"/>
          <w:szCs w:val="24"/>
        </w:rPr>
        <w:t>nutritional status in many studies of malnutrition in liver diseases</w:t>
      </w:r>
      <w:r w:rsidR="002137FB" w:rsidRPr="000B60D1">
        <w:rPr>
          <w:rFonts w:ascii="Book Antiqua" w:eastAsia="宋体" w:hAnsi="Book Antiqua" w:cs="Times New Roman"/>
          <w:color w:val="000000" w:themeColor="text1"/>
          <w:sz w:val="24"/>
          <w:szCs w:val="24"/>
        </w:rPr>
        <w:fldChar w:fldCharType="begin">
          <w:fldData xml:space="preserve">PEVuZE5vdGU+PENpdGU+PEF1dGhvcj5NYWRkZW48L0F1dGhvcj48WWVhcj4yMDE2PC9ZZWFyPjxS
ZWNOdW0+NzM8L1JlY051bT48RGlzcGxheVRleHQ+PHN0eWxlIGZhY2U9InN1cGVyc2NyaXB0Ij5b
MjJdPC9zdHlsZT48L0Rpc3BsYXlUZXh0PjxyZWNvcmQ+PHJlYy1udW1iZXI+NzM8L3JlYy1udW1i
ZXI+PGZvcmVpZ24ta2V5cz48a2V5IGFwcD0iRU4iIGRiLWlkPSIwNXAyenJlZTVkc3dkdGVwd2R4
eHZ2MmNzYXN3MjJ4ZnJ4OXMiIHRpbWVzdGFtcD0iMTU3MzA5MzI0MiI+NzM8L2tleT48L2ZvcmVp
Z24ta2V5cz48cmVmLXR5cGUgbmFtZT0iSm91cm5hbCBBcnRpY2xlIj4xNzwvcmVmLXR5cGU+PGNv
bnRyaWJ1dG9ycz48YXV0aG9ycz48YXV0aG9yPk1hZGRlbiwgQS4gTS48L2F1dGhvcj48YXV0aG9y
PlNtaXRoLCBTLjwvYXV0aG9yPjwvYXV0aG9ycz48L2NvbnRyaWJ1dG9ycz48YXV0aC1hZGRyZXNz
PlNjaG9vbCBvZiBMaWZlIGFuZCBNZWRpY2FsIFNjaWVuY2VzLCBVbml2ZXJzaXR5IG9mIEhlcnRm
b3Jkc2hpcmUsIEhhdGZpZWxkLCBVSy4mI3hEO1NjaG9vbCBvZiBIZWFsdGggU2NpZW5jZXMsIFF1
ZWVuIE1hcmdhcmV0IFVuaXZlcnNpdHksIEVkaW5idXJnaCwgVUsuPC9hdXRoLWFkZHJlc3M+PHRp
dGxlcz48dGl0bGU+Qm9keSBjb21wb3NpdGlvbiBhbmQgbW9ycGhvbG9naWNhbCBhc3Nlc3NtZW50
IG9mIG51dHJpdGlvbmFsIHN0YXR1cyBpbiBhZHVsdHM6IGEgcmV2aWV3IG9mIGFudGhyb3BvbWV0
cmljIHZhcmlhYmxlczwvdGl0bGU+PHNlY29uZGFyeS10aXRsZT5KIEh1bSBOdXRyIERpZXQ8L3Nl
Y29uZGFyeS10aXRsZT48YWx0LXRpdGxlPkpvdXJuYWwgb2YgaHVtYW4gbnV0cml0aW9uIGFuZCBk
aWV0ZXRpY3MgOiB0aGUgb2ZmaWNpYWwgam91cm5hbCBvZiB0aGUgQnJpdGlzaCBEaWV0ZXRpYyBB
c3NvY2lhdGlvbjwvYWx0LXRpdGxlPjwvdGl0bGVzPjxhbHQtcGVyaW9kaWNhbD48ZnVsbC10aXRs
ZT5Kb3VybmFsIG9mIGh1bWFuIG51dHJpdGlvbiBhbmQgZGlldGV0aWNzIDogdGhlIG9mZmljaWFs
IGpvdXJuYWwgb2YgdGhlIEJyaXRpc2ggRGlldGV0aWMgQXNzb2NpYXRpb248L2Z1bGwtdGl0bGU+
PC9hbHQtcGVyaW9kaWNhbD48cGFnZXM+Ny0yNTwvcGFnZXM+PHZvbHVtZT4yOTwvdm9sdW1lPjxu
dW1iZXI+MTwvbnVtYmVyPjxlZGl0aW9uPjIwMTQvMTEvMjY8L2VkaXRpb24+PGtleXdvcmRzPjxr
ZXl3b3JkPkFudGhyb3BvbWV0cnkvKm1ldGhvZHM8L2tleXdvcmQ+PGtleXdvcmQ+KkJvZHkgQ29t
cG9zaXRpb248L2tleXdvcmQ+PGtleXdvcmQ+Qm9keSBIZWlnaHQ8L2tleXdvcmQ+PGtleXdvcmQ+
Qm9keSBNYXNzIEluZGV4PC9rZXl3b3JkPjxrZXl3b3JkPkJvZHkgV2VpZ2h0PC9rZXl3b3JkPjxr
ZXl3b3JkPkh1bWFuczwva2V5d29yZD48a2V5d29yZD4qTnV0cml0aW9uYWwgU3RhdHVzPC9rZXl3
b3JkPjxrZXl3b3JkPlNraW5mb2xkIFRoaWNrbmVzczwva2V5d29yZD48a2V5d29yZD5XYWlzdCBD
aXJjdW1mZXJlbmNlPC9rZXl3b3JkPjxrZXl3b3JkPmFudGhyb3BvbWV0cnk8L2tleXdvcmQ+PGtl
eXdvcmQ+Ym9keSBjb21wb3NpdGlvbjwva2V5d29yZD48a2V5d29yZD5oZWlnaHQ8L2tleXdvcmQ+
PGtleXdvcmQ+bnV0cml0aW9uYWwgc3RhdHVzPC9rZXl3b3JkPjxrZXl3b3JkPnNhZ2l0dGFsIGRp
YW1ldGVyPC9rZXl3b3JkPjxrZXl3b3JkPnNraW5mb2xkczwva2V5d29yZD48a2V5d29yZD53ZWln
aHQ8L2tleXdvcmQ+PC9rZXl3b3Jkcz48ZGF0ZXM+PHllYXI+MjAxNjwveWVhcj48cHViLWRhdGVz
PjxkYXRlPkZlYjwvZGF0ZT48L3B1Yi1kYXRlcz48L2RhdGVzPjxpc2JuPjA5NTItMzg3MTwvaXNi
bj48YWNjZXNzaW9uLW51bT4yNTQyMDc3NDwvYWNjZXNzaW9uLW51bT48dXJscz48L3VybHM+PGVs
ZWN0cm9uaWMtcmVzb3VyY2UtbnVtPjEwLjExMTEvamhuLjEyMjc4PC9lbGVjdHJvbmljLXJlc291
cmNlLW51bT48cmVtb3RlLWRhdGFiYXNlLXByb3ZpZGVyPk5MTTwvcmVtb3RlLWRhdGFiYXNlLXBy
b3ZpZGVyPjxsYW5ndWFnZT5lbmc8L2xhbmd1YWdlPjwvcmVjb3JkPjwvQ2l0ZT48L0VuZE5vdGU+
</w:fldData>
        </w:fldChar>
      </w:r>
      <w:r w:rsidR="009E3C1E" w:rsidRPr="000B60D1">
        <w:rPr>
          <w:rFonts w:ascii="Book Antiqua" w:eastAsia="宋体" w:hAnsi="Book Antiqua" w:cs="Times New Roman"/>
          <w:color w:val="000000" w:themeColor="text1"/>
          <w:sz w:val="24"/>
          <w:szCs w:val="24"/>
        </w:rPr>
        <w:instrText xml:space="preserve"> ADDIN EN.CITE </w:instrText>
      </w:r>
      <w:r w:rsidR="009E3C1E" w:rsidRPr="000B60D1">
        <w:rPr>
          <w:rFonts w:ascii="Book Antiqua" w:eastAsia="宋体" w:hAnsi="Book Antiqua" w:cs="Times New Roman"/>
          <w:color w:val="000000" w:themeColor="text1"/>
          <w:sz w:val="24"/>
          <w:szCs w:val="24"/>
        </w:rPr>
        <w:fldChar w:fldCharType="begin">
          <w:fldData xml:space="preserve">PEVuZE5vdGU+PENpdGU+PEF1dGhvcj5NYWRkZW48L0F1dGhvcj48WWVhcj4yMDE2PC9ZZWFyPjxS
ZWNOdW0+NzM8L1JlY051bT48RGlzcGxheVRleHQ+PHN0eWxlIGZhY2U9InN1cGVyc2NyaXB0Ij5b
MjJdPC9zdHlsZT48L0Rpc3BsYXlUZXh0PjxyZWNvcmQ+PHJlYy1udW1iZXI+NzM8L3JlYy1udW1i
ZXI+PGZvcmVpZ24ta2V5cz48a2V5IGFwcD0iRU4iIGRiLWlkPSIwNXAyenJlZTVkc3dkdGVwd2R4
eHZ2MmNzYXN3MjJ4ZnJ4OXMiIHRpbWVzdGFtcD0iMTU3MzA5MzI0MiI+NzM8L2tleT48L2ZvcmVp
Z24ta2V5cz48cmVmLXR5cGUgbmFtZT0iSm91cm5hbCBBcnRpY2xlIj4xNzwvcmVmLXR5cGU+PGNv
bnRyaWJ1dG9ycz48YXV0aG9ycz48YXV0aG9yPk1hZGRlbiwgQS4gTS48L2F1dGhvcj48YXV0aG9y
PlNtaXRoLCBTLjwvYXV0aG9yPjwvYXV0aG9ycz48L2NvbnRyaWJ1dG9ycz48YXV0aC1hZGRyZXNz
PlNjaG9vbCBvZiBMaWZlIGFuZCBNZWRpY2FsIFNjaWVuY2VzLCBVbml2ZXJzaXR5IG9mIEhlcnRm
b3Jkc2hpcmUsIEhhdGZpZWxkLCBVSy4mI3hEO1NjaG9vbCBvZiBIZWFsdGggU2NpZW5jZXMsIFF1
ZWVuIE1hcmdhcmV0IFVuaXZlcnNpdHksIEVkaW5idXJnaCwgVUsuPC9hdXRoLWFkZHJlc3M+PHRp
dGxlcz48dGl0bGU+Qm9keSBjb21wb3NpdGlvbiBhbmQgbW9ycGhvbG9naWNhbCBhc3Nlc3NtZW50
IG9mIG51dHJpdGlvbmFsIHN0YXR1cyBpbiBhZHVsdHM6IGEgcmV2aWV3IG9mIGFudGhyb3BvbWV0
cmljIHZhcmlhYmxlczwvdGl0bGU+PHNlY29uZGFyeS10aXRsZT5KIEh1bSBOdXRyIERpZXQ8L3Nl
Y29uZGFyeS10aXRsZT48YWx0LXRpdGxlPkpvdXJuYWwgb2YgaHVtYW4gbnV0cml0aW9uIGFuZCBk
aWV0ZXRpY3MgOiB0aGUgb2ZmaWNpYWwgam91cm5hbCBvZiB0aGUgQnJpdGlzaCBEaWV0ZXRpYyBB
c3NvY2lhdGlvbjwvYWx0LXRpdGxlPjwvdGl0bGVzPjxhbHQtcGVyaW9kaWNhbD48ZnVsbC10aXRs
ZT5Kb3VybmFsIG9mIGh1bWFuIG51dHJpdGlvbiBhbmQgZGlldGV0aWNzIDogdGhlIG9mZmljaWFs
IGpvdXJuYWwgb2YgdGhlIEJyaXRpc2ggRGlldGV0aWMgQXNzb2NpYXRpb248L2Z1bGwtdGl0bGU+
PC9hbHQtcGVyaW9kaWNhbD48cGFnZXM+Ny0yNTwvcGFnZXM+PHZvbHVtZT4yOTwvdm9sdW1lPjxu
dW1iZXI+MTwvbnVtYmVyPjxlZGl0aW9uPjIwMTQvMTEvMjY8L2VkaXRpb24+PGtleXdvcmRzPjxr
ZXl3b3JkPkFudGhyb3BvbWV0cnkvKm1ldGhvZHM8L2tleXdvcmQ+PGtleXdvcmQ+KkJvZHkgQ29t
cG9zaXRpb248L2tleXdvcmQ+PGtleXdvcmQ+Qm9keSBIZWlnaHQ8L2tleXdvcmQ+PGtleXdvcmQ+
Qm9keSBNYXNzIEluZGV4PC9rZXl3b3JkPjxrZXl3b3JkPkJvZHkgV2VpZ2h0PC9rZXl3b3JkPjxr
ZXl3b3JkPkh1bWFuczwva2V5d29yZD48a2V5d29yZD4qTnV0cml0aW9uYWwgU3RhdHVzPC9rZXl3
b3JkPjxrZXl3b3JkPlNraW5mb2xkIFRoaWNrbmVzczwva2V5d29yZD48a2V5d29yZD5XYWlzdCBD
aXJjdW1mZXJlbmNlPC9rZXl3b3JkPjxrZXl3b3JkPmFudGhyb3BvbWV0cnk8L2tleXdvcmQ+PGtl
eXdvcmQ+Ym9keSBjb21wb3NpdGlvbjwva2V5d29yZD48a2V5d29yZD5oZWlnaHQ8L2tleXdvcmQ+
PGtleXdvcmQ+bnV0cml0aW9uYWwgc3RhdHVzPC9rZXl3b3JkPjxrZXl3b3JkPnNhZ2l0dGFsIGRp
YW1ldGVyPC9rZXl3b3JkPjxrZXl3b3JkPnNraW5mb2xkczwva2V5d29yZD48a2V5d29yZD53ZWln
aHQ8L2tleXdvcmQ+PC9rZXl3b3Jkcz48ZGF0ZXM+PHllYXI+MjAxNjwveWVhcj48cHViLWRhdGVz
PjxkYXRlPkZlYjwvZGF0ZT48L3B1Yi1kYXRlcz48L2RhdGVzPjxpc2JuPjA5NTItMzg3MTwvaXNi
bj48YWNjZXNzaW9uLW51bT4yNTQyMDc3NDwvYWNjZXNzaW9uLW51bT48dXJscz48L3VybHM+PGVs
ZWN0cm9uaWMtcmVzb3VyY2UtbnVtPjEwLjExMTEvamhuLjEyMjc4PC9lbGVjdHJvbmljLXJlc291
cmNlLW51bT48cmVtb3RlLWRhdGFiYXNlLXByb3ZpZGVyPk5MTTwvcmVtb3RlLWRhdGFiYXNlLXBy
b3ZpZGVyPjxsYW5ndWFnZT5lbmc8L2xhbmd1YWdlPjwvcmVjb3JkPjwvQ2l0ZT48L0VuZE5vdGU+
</w:fldData>
        </w:fldChar>
      </w:r>
      <w:r w:rsidR="009E3C1E" w:rsidRPr="000B60D1">
        <w:rPr>
          <w:rFonts w:ascii="Book Antiqua" w:eastAsia="宋体" w:hAnsi="Book Antiqua" w:cs="Times New Roman"/>
          <w:color w:val="000000" w:themeColor="text1"/>
          <w:sz w:val="24"/>
          <w:szCs w:val="24"/>
        </w:rPr>
        <w:instrText xml:space="preserve"> ADDIN EN.CITE.DATA </w:instrText>
      </w:r>
      <w:r w:rsidR="009E3C1E" w:rsidRPr="000B60D1">
        <w:rPr>
          <w:rFonts w:ascii="Book Antiqua" w:eastAsia="宋体" w:hAnsi="Book Antiqua" w:cs="Times New Roman"/>
          <w:color w:val="000000" w:themeColor="text1"/>
          <w:sz w:val="24"/>
          <w:szCs w:val="24"/>
        </w:rPr>
      </w:r>
      <w:r w:rsidR="009E3C1E" w:rsidRPr="000B60D1">
        <w:rPr>
          <w:rFonts w:ascii="Book Antiqua" w:eastAsia="宋体" w:hAnsi="Book Antiqua" w:cs="Times New Roman"/>
          <w:color w:val="000000" w:themeColor="text1"/>
          <w:sz w:val="24"/>
          <w:szCs w:val="24"/>
        </w:rPr>
        <w:fldChar w:fldCharType="end"/>
      </w:r>
      <w:r w:rsidR="002137FB" w:rsidRPr="000B60D1">
        <w:rPr>
          <w:rFonts w:ascii="Book Antiqua" w:eastAsia="宋体" w:hAnsi="Book Antiqua" w:cs="Times New Roman"/>
          <w:color w:val="000000" w:themeColor="text1"/>
          <w:sz w:val="24"/>
          <w:szCs w:val="24"/>
        </w:rPr>
      </w:r>
      <w:r w:rsidR="002137FB" w:rsidRPr="000B60D1">
        <w:rPr>
          <w:rFonts w:ascii="Book Antiqua" w:eastAsia="宋体" w:hAnsi="Book Antiqua" w:cs="Times New Roman"/>
          <w:color w:val="000000" w:themeColor="text1"/>
          <w:sz w:val="24"/>
          <w:szCs w:val="24"/>
        </w:rPr>
        <w:fldChar w:fldCharType="separate"/>
      </w:r>
      <w:r w:rsidR="009E3C1E" w:rsidRPr="000B60D1">
        <w:rPr>
          <w:rFonts w:ascii="Book Antiqua" w:eastAsia="宋体" w:hAnsi="Book Antiqua" w:cs="Times New Roman"/>
          <w:noProof/>
          <w:color w:val="000000" w:themeColor="text1"/>
          <w:sz w:val="24"/>
          <w:szCs w:val="24"/>
          <w:vertAlign w:val="superscript"/>
        </w:rPr>
        <w:t>[22]</w:t>
      </w:r>
      <w:r w:rsidR="002137FB" w:rsidRPr="000B60D1">
        <w:rPr>
          <w:rFonts w:ascii="Book Antiqua" w:eastAsia="宋体" w:hAnsi="Book Antiqua" w:cs="Times New Roman"/>
          <w:color w:val="000000" w:themeColor="text1"/>
          <w:sz w:val="24"/>
          <w:szCs w:val="24"/>
        </w:rPr>
        <w:fldChar w:fldCharType="end"/>
      </w:r>
      <w:r w:rsidRPr="000B60D1">
        <w:rPr>
          <w:rFonts w:ascii="Book Antiqua" w:eastAsia="宋体" w:hAnsi="Book Antiqua" w:cs="Times New Roman"/>
          <w:color w:val="000000" w:themeColor="text1"/>
          <w:sz w:val="24"/>
          <w:szCs w:val="24"/>
        </w:rPr>
        <w:t>.</w:t>
      </w:r>
      <w:r w:rsidR="008E57EE"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However, </w:t>
      </w:r>
      <w:r w:rsidR="0032192C" w:rsidRPr="000B60D1">
        <w:rPr>
          <w:rFonts w:ascii="Book Antiqua" w:eastAsia="宋体" w:hAnsi="Book Antiqua" w:cs="Times New Roman"/>
          <w:color w:val="000000" w:themeColor="text1"/>
          <w:sz w:val="24"/>
          <w:szCs w:val="24"/>
        </w:rPr>
        <w:t xml:space="preserve">the time lag is certain </w:t>
      </w:r>
      <w:r w:rsidR="00C81694" w:rsidRPr="000B60D1">
        <w:rPr>
          <w:rFonts w:ascii="Book Antiqua" w:eastAsia="宋体" w:hAnsi="Book Antiqua" w:cs="Times New Roman"/>
          <w:color w:val="000000" w:themeColor="text1"/>
          <w:sz w:val="24"/>
          <w:szCs w:val="24"/>
        </w:rPr>
        <w:t xml:space="preserve">regardless of </w:t>
      </w:r>
      <w:r w:rsidR="00E848B9" w:rsidRPr="000B60D1">
        <w:rPr>
          <w:rFonts w:ascii="Book Antiqua" w:eastAsia="宋体" w:hAnsi="Book Antiqua" w:cs="Times New Roman"/>
          <w:color w:val="000000" w:themeColor="text1"/>
          <w:sz w:val="24"/>
          <w:szCs w:val="24"/>
        </w:rPr>
        <w:t>what</w:t>
      </w:r>
      <w:r w:rsidR="00C81694" w:rsidRPr="000B60D1">
        <w:rPr>
          <w:rFonts w:ascii="Book Antiqua" w:eastAsia="宋体" w:hAnsi="Book Antiqua" w:cs="Times New Roman"/>
          <w:color w:val="000000" w:themeColor="text1"/>
          <w:sz w:val="24"/>
          <w:szCs w:val="24"/>
        </w:rPr>
        <w:t xml:space="preserve"> type</w:t>
      </w:r>
      <w:r w:rsidR="00CA577D" w:rsidRPr="000B60D1">
        <w:rPr>
          <w:rFonts w:ascii="Book Antiqua" w:eastAsia="宋体" w:hAnsi="Book Antiqua" w:cs="Times New Roman"/>
          <w:color w:val="000000" w:themeColor="text1"/>
          <w:sz w:val="24"/>
          <w:szCs w:val="24"/>
        </w:rPr>
        <w:t xml:space="preserve"> </w:t>
      </w:r>
      <w:r w:rsidR="00E848B9" w:rsidRPr="000B60D1">
        <w:rPr>
          <w:rFonts w:ascii="Book Antiqua" w:eastAsia="宋体" w:hAnsi="Book Antiqua" w:cs="Times New Roman"/>
          <w:color w:val="000000" w:themeColor="text1"/>
          <w:sz w:val="24"/>
          <w:szCs w:val="24"/>
        </w:rPr>
        <w:t xml:space="preserve">of </w:t>
      </w:r>
      <w:r w:rsidR="0032192C" w:rsidRPr="000B60D1">
        <w:rPr>
          <w:rFonts w:ascii="Book Antiqua" w:eastAsia="宋体" w:hAnsi="Book Antiqua" w:cs="Times New Roman"/>
          <w:color w:val="000000" w:themeColor="text1"/>
          <w:sz w:val="24"/>
          <w:szCs w:val="24"/>
        </w:rPr>
        <w:t>physiologic parameters</w:t>
      </w:r>
      <w:r w:rsidRPr="000B60D1">
        <w:rPr>
          <w:rFonts w:ascii="Book Antiqua" w:eastAsia="宋体" w:hAnsi="Book Antiqua" w:cs="Times New Roman"/>
          <w:color w:val="000000" w:themeColor="text1"/>
          <w:sz w:val="24"/>
          <w:szCs w:val="24"/>
        </w:rPr>
        <w:t>.</w:t>
      </w:r>
      <w:r w:rsidR="00C81694" w:rsidRPr="000B60D1">
        <w:rPr>
          <w:rFonts w:ascii="Book Antiqua" w:eastAsia="宋体" w:hAnsi="Book Antiqua" w:cs="Times New Roman"/>
          <w:color w:val="000000" w:themeColor="text1"/>
          <w:sz w:val="24"/>
          <w:szCs w:val="24"/>
        </w:rPr>
        <w:t xml:space="preserve"> In contrast,</w:t>
      </w:r>
      <w:r w:rsidR="00891E00"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SGA is a comprehensive index to reflect the nutritional status, which is widely used in the field of liver disease and </w:t>
      </w:r>
      <w:r w:rsidRPr="000B60D1">
        <w:rPr>
          <w:rFonts w:ascii="Book Antiqua" w:eastAsia="宋体" w:hAnsi="Book Antiqua" w:cs="Times New Roman"/>
          <w:color w:val="000000" w:themeColor="text1"/>
          <w:sz w:val="24"/>
          <w:szCs w:val="24"/>
        </w:rPr>
        <w:lastRenderedPageBreak/>
        <w:t>recommended by the European Association of Parenteral Nutrition for comprehensive nutritional assessment</w:t>
      </w:r>
      <w:r w:rsidR="001B3ED9" w:rsidRPr="000B60D1">
        <w:rPr>
          <w:rFonts w:ascii="Book Antiqua" w:eastAsia="宋体"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009E3C1E" w:rsidRPr="000B60D1">
        <w:rPr>
          <w:rFonts w:ascii="Book Antiqua" w:eastAsia="宋体" w:hAnsi="Book Antiqua" w:cs="Times New Roman"/>
          <w:color w:val="000000" w:themeColor="text1"/>
          <w:sz w:val="24"/>
          <w:szCs w:val="24"/>
        </w:rPr>
        <w:instrText xml:space="preserve"> ADDIN EN.CITE </w:instrText>
      </w:r>
      <w:r w:rsidR="009E3C1E" w:rsidRPr="000B60D1">
        <w:rPr>
          <w:rFonts w:ascii="Book Antiqua" w:eastAsia="宋体"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009E3C1E" w:rsidRPr="000B60D1">
        <w:rPr>
          <w:rFonts w:ascii="Book Antiqua" w:eastAsia="宋体" w:hAnsi="Book Antiqua" w:cs="Times New Roman"/>
          <w:color w:val="000000" w:themeColor="text1"/>
          <w:sz w:val="24"/>
          <w:szCs w:val="24"/>
        </w:rPr>
        <w:instrText xml:space="preserve"> ADDIN EN.CITE.DATA </w:instrText>
      </w:r>
      <w:r w:rsidR="009E3C1E" w:rsidRPr="000B60D1">
        <w:rPr>
          <w:rFonts w:ascii="Book Antiqua" w:eastAsia="宋体" w:hAnsi="Book Antiqua" w:cs="Times New Roman"/>
          <w:color w:val="000000" w:themeColor="text1"/>
          <w:sz w:val="24"/>
          <w:szCs w:val="24"/>
        </w:rPr>
      </w:r>
      <w:r w:rsidR="009E3C1E" w:rsidRPr="000B60D1">
        <w:rPr>
          <w:rFonts w:ascii="Book Antiqua" w:eastAsia="宋体" w:hAnsi="Book Antiqua" w:cs="Times New Roman"/>
          <w:color w:val="000000" w:themeColor="text1"/>
          <w:sz w:val="24"/>
          <w:szCs w:val="24"/>
        </w:rPr>
        <w:fldChar w:fldCharType="end"/>
      </w:r>
      <w:r w:rsidR="001B3ED9" w:rsidRPr="000B60D1">
        <w:rPr>
          <w:rFonts w:ascii="Book Antiqua" w:eastAsia="宋体" w:hAnsi="Book Antiqua" w:cs="Times New Roman"/>
          <w:color w:val="000000" w:themeColor="text1"/>
          <w:sz w:val="24"/>
          <w:szCs w:val="24"/>
        </w:rPr>
      </w:r>
      <w:r w:rsidR="001B3ED9" w:rsidRPr="000B60D1">
        <w:rPr>
          <w:rFonts w:ascii="Book Antiqua" w:eastAsia="宋体" w:hAnsi="Book Antiqua" w:cs="Times New Roman"/>
          <w:color w:val="000000" w:themeColor="text1"/>
          <w:sz w:val="24"/>
          <w:szCs w:val="24"/>
        </w:rPr>
        <w:fldChar w:fldCharType="separate"/>
      </w:r>
      <w:r w:rsidR="009E3C1E" w:rsidRPr="000B60D1">
        <w:rPr>
          <w:rFonts w:ascii="Book Antiqua" w:eastAsia="宋体" w:hAnsi="Book Antiqua" w:cs="Times New Roman"/>
          <w:noProof/>
          <w:color w:val="000000" w:themeColor="text1"/>
          <w:sz w:val="24"/>
          <w:szCs w:val="24"/>
          <w:vertAlign w:val="superscript"/>
        </w:rPr>
        <w:t>[18]</w:t>
      </w:r>
      <w:r w:rsidR="001B3ED9" w:rsidRPr="000B60D1">
        <w:rPr>
          <w:rFonts w:ascii="Book Antiqua" w:eastAsia="宋体" w:hAnsi="Book Antiqua" w:cs="Times New Roman"/>
          <w:color w:val="000000" w:themeColor="text1"/>
          <w:sz w:val="24"/>
          <w:szCs w:val="24"/>
        </w:rPr>
        <w:fldChar w:fldCharType="end"/>
      </w:r>
      <w:r w:rsidR="00845836"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w:t>
      </w:r>
      <w:r w:rsidR="00E848B9" w:rsidRPr="000B60D1">
        <w:rPr>
          <w:rFonts w:ascii="Book Antiqua" w:eastAsia="宋体" w:hAnsi="Book Antiqua" w:cs="Times New Roman"/>
          <w:color w:val="000000" w:themeColor="text1"/>
          <w:sz w:val="24"/>
          <w:szCs w:val="24"/>
        </w:rPr>
        <w:t xml:space="preserve">In addition, </w:t>
      </w:r>
      <w:r w:rsidR="001A718C" w:rsidRPr="000B60D1">
        <w:rPr>
          <w:rFonts w:ascii="Book Antiqua" w:eastAsia="宋体" w:hAnsi="Book Antiqua" w:cs="Times New Roman"/>
          <w:color w:val="000000" w:themeColor="text1"/>
          <w:sz w:val="24"/>
          <w:szCs w:val="24"/>
        </w:rPr>
        <w:t xml:space="preserve">Kyle </w:t>
      </w:r>
      <w:r w:rsidR="001A718C" w:rsidRPr="000B60D1">
        <w:rPr>
          <w:rFonts w:ascii="Book Antiqua" w:eastAsia="宋体" w:hAnsi="Book Antiqua" w:cs="Times New Roman"/>
          <w:i/>
          <w:color w:val="000000" w:themeColor="text1"/>
          <w:sz w:val="24"/>
          <w:szCs w:val="24"/>
        </w:rPr>
        <w:t>et al</w:t>
      </w:r>
      <w:r w:rsidR="00755C18" w:rsidRPr="000B60D1">
        <w:rPr>
          <w:rFonts w:ascii="Book Antiqua" w:eastAsia="宋体" w:hAnsi="Book Antiqua" w:cs="Times New Roman"/>
          <w:color w:val="000000" w:themeColor="text1"/>
          <w:sz w:val="24"/>
          <w:szCs w:val="24"/>
        </w:rPr>
        <w:fldChar w:fldCharType="begin"/>
      </w:r>
      <w:r w:rsidR="00755C18" w:rsidRPr="000B60D1">
        <w:rPr>
          <w:rFonts w:ascii="Book Antiqua" w:eastAsia="宋体" w:hAnsi="Book Antiqua" w:cs="Times New Roman"/>
          <w:color w:val="000000" w:themeColor="text1"/>
          <w:sz w:val="24"/>
          <w:szCs w:val="24"/>
        </w:rPr>
        <w:instrText xml:space="preserve"> ADDIN EN.CITE &lt;EndNote&gt;&lt;Cite&gt;&lt;Author&gt;Kyle&lt;/Author&gt;&lt;Year&gt;2006&lt;/Year&gt;&lt;RecNum&gt;61&lt;/RecNum&gt;&lt;DisplayText&gt;&lt;style face="superscript"&gt;[23]&lt;/style&gt;&lt;/DisplayText&gt;&lt;record&gt;&lt;rec-number&gt;61&lt;/rec-number&gt;&lt;foreign-keys&gt;&lt;key app="EN" db-id="05p2zree5dswdtepwdxxvv2csasw22xfrx9s" timestamp="1573087625"&gt;61&lt;/key&gt;&lt;/foreign-keys&gt;&lt;ref-type name="Journal Article"&gt;17&lt;/ref-type&gt;&lt;contributors&gt;&lt;authors&gt;&lt;author&gt;Kyle, U. G.&lt;/author&gt;&lt;author&gt;Kossovsky, M. P.&lt;/author&gt;&lt;author&gt;Karsegard, V. L.&lt;/author&gt;&lt;author&gt;Pichard, C.&lt;/author&gt;&lt;/authors&gt;&lt;/contributors&gt;&lt;auth-address&gt;Clinical Nutrition, Geneva University Hospital, 1211 Geneva, Switzerland.&lt;/auth-address&gt;&lt;titles&gt;&lt;title&gt;Comparison of tools for nutritional assessment and screening at hospital admission: a population study&lt;/title&gt;&lt;secondary-title&gt;Clin Nutr&lt;/secondary-title&gt;&lt;alt-title&gt;Clinical nutrition (Edinburgh, Scotland)&lt;/alt-title&gt;&lt;/titles&gt;&lt;alt-periodical&gt;&lt;full-title&gt;Clinical nutrition (Edinburgh, Scotland)&lt;/full-title&gt;&lt;/alt-periodical&gt;&lt;pages&gt;409-17&lt;/pages&gt;&lt;volume&gt;25&lt;/volume&gt;&lt;number&gt;3&lt;/number&gt;&lt;edition&gt;2005/12/17&lt;/edition&gt;&lt;keywords&gt;&lt;keyword&gt;Anthropometry&lt;/keyword&gt;&lt;keyword&gt;Diagnostic Tests, Routine/*methods&lt;/keyword&gt;&lt;keyword&gt;Humans&lt;/keyword&gt;&lt;keyword&gt;Length of Stay&lt;/keyword&gt;&lt;keyword&gt;Malnutrition/diagnosis&lt;/keyword&gt;&lt;keyword&gt;*Nutrition Assessment&lt;/keyword&gt;&lt;keyword&gt;Odds Ratio&lt;/keyword&gt;&lt;keyword&gt;Risk Assessment&lt;/keyword&gt;&lt;keyword&gt;Sensitivity and Specificity&lt;/keyword&gt;&lt;keyword&gt;Surveys and Questionnaires&lt;/keyword&gt;&lt;keyword&gt;Weight Loss&lt;/keyword&gt;&lt;/keywords&gt;&lt;dates&gt;&lt;year&gt;2006&lt;/year&gt;&lt;pub-dates&gt;&lt;date&gt;Jun&lt;/date&gt;&lt;/pub-dates&gt;&lt;/dates&gt;&lt;isbn&gt;0261-5614 (Print)&amp;#xD;0261-5614&lt;/isbn&gt;&lt;accession-num&gt;16356595&lt;/accession-num&gt;&lt;urls&gt;&lt;/urls&gt;&lt;electronic-resource-num&gt;10.1016/j.clnu.2005.11.001&lt;/electronic-resource-num&gt;&lt;remote-database-provider&gt;NLM&lt;/remote-database-provider&gt;&lt;language&gt;eng&lt;/language&gt;&lt;/record&gt;&lt;/Cite&gt;&lt;/EndNote&gt;</w:instrText>
      </w:r>
      <w:r w:rsidR="00755C18" w:rsidRPr="000B60D1">
        <w:rPr>
          <w:rFonts w:ascii="Book Antiqua" w:eastAsia="宋体" w:hAnsi="Book Antiqua" w:cs="Times New Roman"/>
          <w:color w:val="000000" w:themeColor="text1"/>
          <w:sz w:val="24"/>
          <w:szCs w:val="24"/>
        </w:rPr>
        <w:fldChar w:fldCharType="separate"/>
      </w:r>
      <w:r w:rsidR="00755C18" w:rsidRPr="000B60D1">
        <w:rPr>
          <w:rFonts w:ascii="Book Antiqua" w:eastAsia="宋体" w:hAnsi="Book Antiqua" w:cs="Times New Roman"/>
          <w:noProof/>
          <w:color w:val="000000" w:themeColor="text1"/>
          <w:sz w:val="24"/>
          <w:szCs w:val="24"/>
          <w:vertAlign w:val="superscript"/>
        </w:rPr>
        <w:t>[23]</w:t>
      </w:r>
      <w:r w:rsidR="00755C18" w:rsidRPr="000B60D1">
        <w:rPr>
          <w:rFonts w:ascii="Book Antiqua" w:eastAsia="宋体" w:hAnsi="Book Antiqua" w:cs="Times New Roman"/>
          <w:color w:val="000000" w:themeColor="text1"/>
          <w:sz w:val="24"/>
          <w:szCs w:val="24"/>
        </w:rPr>
        <w:fldChar w:fldCharType="end"/>
      </w:r>
      <w:r w:rsidR="00623FAA" w:rsidRPr="000B60D1">
        <w:rPr>
          <w:rFonts w:ascii="Book Antiqua" w:eastAsia="宋体" w:hAnsi="Book Antiqua" w:cs="Times New Roman"/>
          <w:color w:val="000000" w:themeColor="text1"/>
          <w:sz w:val="24"/>
          <w:szCs w:val="24"/>
        </w:rPr>
        <w:t xml:space="preserve"> </w:t>
      </w:r>
      <w:r w:rsidR="00E848B9" w:rsidRPr="000B60D1">
        <w:rPr>
          <w:rFonts w:ascii="Book Antiqua" w:eastAsia="宋体" w:hAnsi="Book Antiqua" w:cs="Times New Roman"/>
          <w:color w:val="000000" w:themeColor="text1"/>
          <w:sz w:val="24"/>
          <w:szCs w:val="24"/>
        </w:rPr>
        <w:t>screen</w:t>
      </w:r>
      <w:r w:rsidR="005E3C35" w:rsidRPr="000B60D1">
        <w:rPr>
          <w:rFonts w:ascii="Book Antiqua" w:eastAsia="宋体" w:hAnsi="Book Antiqua" w:cs="Times New Roman"/>
          <w:color w:val="000000" w:themeColor="text1"/>
          <w:sz w:val="24"/>
          <w:szCs w:val="24"/>
        </w:rPr>
        <w:t>ed</w:t>
      </w:r>
      <w:r w:rsidR="00E848B9" w:rsidRPr="000B60D1">
        <w:rPr>
          <w:rFonts w:ascii="Book Antiqua" w:eastAsia="宋体" w:hAnsi="Book Antiqua" w:cs="Times New Roman"/>
          <w:color w:val="000000" w:themeColor="text1"/>
          <w:sz w:val="24"/>
          <w:szCs w:val="24"/>
        </w:rPr>
        <w:t xml:space="preserve"> 995 </w:t>
      </w:r>
      <w:r w:rsidR="001A718C" w:rsidRPr="000B60D1">
        <w:rPr>
          <w:rFonts w:ascii="Book Antiqua" w:eastAsia="宋体" w:hAnsi="Book Antiqua" w:cs="Times New Roman"/>
          <w:color w:val="000000" w:themeColor="text1"/>
          <w:sz w:val="24"/>
          <w:szCs w:val="24"/>
        </w:rPr>
        <w:t xml:space="preserve">patients </w:t>
      </w:r>
      <w:r w:rsidR="006E09D0" w:rsidRPr="000B60D1">
        <w:rPr>
          <w:rFonts w:ascii="Book Antiqua" w:eastAsia="宋体" w:hAnsi="Book Antiqua" w:cs="Times New Roman"/>
          <w:color w:val="000000" w:themeColor="text1"/>
          <w:sz w:val="24"/>
          <w:szCs w:val="24"/>
        </w:rPr>
        <w:t xml:space="preserve">and </w:t>
      </w:r>
      <w:r w:rsidR="001D3522" w:rsidRPr="000B60D1">
        <w:rPr>
          <w:rFonts w:ascii="Book Antiqua" w:eastAsia="宋体" w:hAnsi="Book Antiqua" w:cs="Times New Roman"/>
          <w:color w:val="000000" w:themeColor="text1"/>
          <w:sz w:val="24"/>
          <w:szCs w:val="24"/>
        </w:rPr>
        <w:t>found</w:t>
      </w:r>
      <w:r w:rsidR="001A718C" w:rsidRPr="000B60D1">
        <w:rPr>
          <w:rFonts w:ascii="Book Antiqua" w:eastAsia="宋体" w:hAnsi="Book Antiqua" w:cs="Times New Roman"/>
          <w:color w:val="000000" w:themeColor="text1"/>
          <w:sz w:val="24"/>
          <w:szCs w:val="24"/>
        </w:rPr>
        <w:t xml:space="preserve"> that NRS 2002 had higher sensitivity and specificity. </w:t>
      </w:r>
      <w:r w:rsidR="00E848B9" w:rsidRPr="000B60D1">
        <w:rPr>
          <w:rFonts w:ascii="Book Antiqua" w:eastAsia="宋体" w:hAnsi="Book Antiqua" w:cs="Times New Roman"/>
          <w:color w:val="000000" w:themeColor="text1"/>
          <w:sz w:val="24"/>
          <w:szCs w:val="24"/>
        </w:rPr>
        <w:t>NRS 2002 and SGA score</w:t>
      </w:r>
      <w:r w:rsidR="002C6465" w:rsidRPr="000B60D1">
        <w:rPr>
          <w:rFonts w:ascii="Book Antiqua" w:eastAsia="宋体" w:hAnsi="Book Antiqua" w:cs="Times New Roman"/>
          <w:color w:val="000000" w:themeColor="text1"/>
          <w:sz w:val="24"/>
          <w:szCs w:val="24"/>
        </w:rPr>
        <w:t>s</w:t>
      </w:r>
      <w:r w:rsidR="00E848B9" w:rsidRPr="000B60D1">
        <w:rPr>
          <w:rFonts w:ascii="Book Antiqua" w:eastAsia="宋体" w:hAnsi="Book Antiqua" w:cs="Times New Roman"/>
          <w:color w:val="000000" w:themeColor="text1"/>
          <w:sz w:val="24"/>
          <w:szCs w:val="24"/>
        </w:rPr>
        <w:t xml:space="preserve"> were both used in our study. </w:t>
      </w:r>
    </w:p>
    <w:p w14:paraId="66468B07" w14:textId="1415A4B4" w:rsidR="005506F2" w:rsidRPr="000B60D1" w:rsidRDefault="00231619"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The presence of </w:t>
      </w:r>
      <w:r w:rsidR="00D05F26" w:rsidRPr="000B60D1">
        <w:rPr>
          <w:rFonts w:ascii="Book Antiqua" w:eastAsia="宋体" w:hAnsi="Book Antiqua" w:cs="Times New Roman"/>
          <w:color w:val="000000" w:themeColor="text1"/>
          <w:kern w:val="0"/>
          <w:sz w:val="24"/>
          <w:szCs w:val="24"/>
        </w:rPr>
        <w:t>gastrointestinal</w:t>
      </w:r>
      <w:r w:rsidRPr="000B60D1">
        <w:rPr>
          <w:rFonts w:ascii="Book Antiqua" w:eastAsia="宋体" w:hAnsi="Book Antiqua" w:cs="Times New Roman"/>
          <w:color w:val="000000" w:themeColor="text1"/>
          <w:kern w:val="0"/>
          <w:sz w:val="24"/>
          <w:szCs w:val="24"/>
        </w:rPr>
        <w:t xml:space="preserve"> barrier </w:t>
      </w:r>
      <w:r w:rsidR="005E3C35" w:rsidRPr="000B60D1">
        <w:rPr>
          <w:rFonts w:ascii="Book Antiqua" w:eastAsia="宋体" w:hAnsi="Book Antiqua" w:cs="Times New Roman"/>
          <w:color w:val="000000" w:themeColor="text1"/>
          <w:kern w:val="0"/>
          <w:sz w:val="24"/>
          <w:szCs w:val="24"/>
        </w:rPr>
        <w:t xml:space="preserve">impairment </w:t>
      </w:r>
      <w:r w:rsidRPr="000B60D1">
        <w:rPr>
          <w:rFonts w:ascii="Book Antiqua" w:eastAsia="宋体" w:hAnsi="Book Antiqua" w:cs="Times New Roman"/>
          <w:color w:val="000000" w:themeColor="text1"/>
          <w:kern w:val="0"/>
          <w:sz w:val="24"/>
          <w:szCs w:val="24"/>
        </w:rPr>
        <w:t xml:space="preserve">in patients with </w:t>
      </w:r>
      <w:r w:rsidR="00F26AC3" w:rsidRPr="000B60D1">
        <w:rPr>
          <w:rFonts w:ascii="Book Antiqua" w:eastAsia="宋体" w:hAnsi="Book Antiqua" w:cs="Times New Roman"/>
          <w:color w:val="000000" w:themeColor="text1"/>
          <w:kern w:val="0"/>
          <w:sz w:val="24"/>
          <w:szCs w:val="24"/>
        </w:rPr>
        <w:t>HBV-ACLF</w:t>
      </w:r>
      <w:r w:rsidRPr="000B60D1">
        <w:rPr>
          <w:rFonts w:ascii="Book Antiqua" w:eastAsia="宋体" w:hAnsi="Book Antiqua" w:cs="Times New Roman"/>
          <w:color w:val="000000" w:themeColor="text1"/>
          <w:kern w:val="0"/>
          <w:sz w:val="24"/>
          <w:szCs w:val="24"/>
        </w:rPr>
        <w:t xml:space="preserve"> is also one of our main findings. Gastrointestinal function and liver function are closely related. </w:t>
      </w:r>
      <w:r w:rsidR="00957507" w:rsidRPr="000B60D1">
        <w:rPr>
          <w:rFonts w:ascii="Book Antiqua" w:eastAsia="宋体" w:hAnsi="Book Antiqua" w:cs="Times New Roman"/>
          <w:color w:val="000000" w:themeColor="text1"/>
          <w:kern w:val="0"/>
          <w:sz w:val="24"/>
          <w:szCs w:val="24"/>
        </w:rPr>
        <w:t>G</w:t>
      </w:r>
      <w:r w:rsidRPr="000B60D1">
        <w:rPr>
          <w:rFonts w:ascii="Book Antiqua" w:eastAsia="宋体" w:hAnsi="Book Antiqua" w:cs="Times New Roman"/>
          <w:color w:val="000000" w:themeColor="text1"/>
          <w:kern w:val="0"/>
          <w:sz w:val="24"/>
          <w:szCs w:val="24"/>
        </w:rPr>
        <w:t xml:space="preserve">astrointestinal </w:t>
      </w:r>
      <w:r w:rsidR="005E3C35" w:rsidRPr="000B60D1">
        <w:rPr>
          <w:rFonts w:ascii="Book Antiqua" w:eastAsia="宋体" w:hAnsi="Book Antiqua" w:cs="Times New Roman"/>
          <w:color w:val="000000" w:themeColor="text1"/>
          <w:kern w:val="0"/>
          <w:sz w:val="24"/>
          <w:szCs w:val="24"/>
        </w:rPr>
        <w:t>dys</w:t>
      </w:r>
      <w:r w:rsidRPr="000B60D1">
        <w:rPr>
          <w:rFonts w:ascii="Book Antiqua" w:eastAsia="宋体" w:hAnsi="Book Antiqua" w:cs="Times New Roman"/>
          <w:color w:val="000000" w:themeColor="text1"/>
          <w:kern w:val="0"/>
          <w:sz w:val="24"/>
          <w:szCs w:val="24"/>
        </w:rPr>
        <w:t>function</w:t>
      </w:r>
      <w:r w:rsidR="005E3C35"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can occur in patients with liver failure in the early stage</w:t>
      </w:r>
      <w:r w:rsidR="0085648D"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At the same time, portal hypertensive gastropathy, portal hypertensive enteropathy, increased abdominal pressure caused by </w:t>
      </w:r>
      <w:r w:rsidR="005E3C35" w:rsidRPr="000B60D1">
        <w:rPr>
          <w:rFonts w:ascii="Book Antiqua" w:eastAsia="宋体" w:hAnsi="Book Antiqua" w:cs="Times New Roman"/>
          <w:color w:val="000000" w:themeColor="text1"/>
          <w:kern w:val="0"/>
          <w:sz w:val="24"/>
          <w:szCs w:val="24"/>
        </w:rPr>
        <w:t>ascites</w:t>
      </w:r>
      <w:r w:rsidRPr="000B60D1">
        <w:rPr>
          <w:rFonts w:ascii="Book Antiqua" w:eastAsia="宋体" w:hAnsi="Book Antiqua" w:cs="Times New Roman"/>
          <w:color w:val="000000" w:themeColor="text1"/>
          <w:kern w:val="0"/>
          <w:sz w:val="24"/>
          <w:szCs w:val="24"/>
        </w:rPr>
        <w:t>, and intestinal flora disorders, which are the results of liver failure, are also the causes of malnutrition in patients</w:t>
      </w:r>
      <w:r w:rsidR="0085648D"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&lt;EndNote&gt;&lt;Cite&gt;&lt;Author&gt;Chassaing&lt;/Author&gt;&lt;Year&gt;2014&lt;/Year&gt;&lt;RecNum&gt;63&lt;/RecNum&gt;&lt;DisplayText&gt;&lt;style face="superscript"&gt;[24]&lt;/style&gt;&lt;/DisplayText&gt;&lt;record&gt;&lt;rec-number&gt;63&lt;/rec-number&gt;&lt;foreign-keys&gt;&lt;key app="EN" db-id="05p2zree5dswdtepwdxxvv2csasw22xfrx9s" timestamp="1573089565"&gt;63&lt;/key&gt;&lt;/foreign-keys&gt;&lt;ref-type name="Journal Article"&gt;17&lt;/ref-type&gt;&lt;contributors&gt;&lt;authors&gt;&lt;author&gt;Chassaing, B.&lt;/author&gt;&lt;author&gt;Etienne-Mesmin, L.&lt;/author&gt;&lt;author&gt;Gewirtz, A. T.&lt;/author&gt;&lt;/authors&gt;&lt;/contributors&gt;&lt;auth-address&gt;Center for Inflammation, Immunity, and Infection and Department of Biology, Georgia State University, Atlanta, GA.&lt;/auth-address&gt;&lt;titles&gt;&lt;title&gt;Microbiota-liver axis in hepatic disease&lt;/title&gt;&lt;secondary-title&gt;Hepatology&lt;/secondary-title&gt;&lt;alt-title&gt;Hepatology (Baltimore, Md.)&lt;/alt-title&gt;&lt;/titles&gt;&lt;periodical&gt;&lt;full-title&gt;Hepatology&lt;/full-title&gt;&lt;/periodical&gt;&lt;pages&gt;328-39&lt;/pages&gt;&lt;volume&gt;59&lt;/volume&gt;&lt;number&gt;1&lt;/number&gt;&lt;edition&gt;2013/05/25&lt;/edition&gt;&lt;keywords&gt;&lt;keyword&gt;Animals&lt;/keyword&gt;&lt;keyword&gt;Diet&lt;/keyword&gt;&lt;keyword&gt;Humans&lt;/keyword&gt;&lt;keyword&gt;Inflammation/microbiology&lt;/keyword&gt;&lt;keyword&gt;Intestinal Diseases/microbiology&lt;/keyword&gt;&lt;keyword&gt;Intestines/*microbiology&lt;/keyword&gt;&lt;keyword&gt;Liver Diseases/*microbiology/therapy&lt;/keyword&gt;&lt;keyword&gt;*Microbiota&lt;/keyword&gt;&lt;/keywords&gt;&lt;dates&gt;&lt;year&gt;2014&lt;/year&gt;&lt;pub-dates&gt;&lt;date&gt;Jan&lt;/date&gt;&lt;/pub-dates&gt;&lt;/dates&gt;&lt;isbn&gt;0270-9139&lt;/isbn&gt;&lt;accession-num&gt;23703735&lt;/accession-num&gt;&lt;urls&gt;&lt;/urls&gt;&lt;custom2&gt;PMC4084781&lt;/custom2&gt;&lt;custom6&gt;NIHMS596355&lt;/custom6&gt;&lt;electronic-resource-num&gt;10.1002/hep.26494&lt;/electronic-resource-num&gt;&lt;remote-database-provider&gt;NLM&lt;/remote-database-provider&gt;&lt;language&gt;eng&lt;/language&gt;&lt;/record&gt;&lt;/Cite&gt;&lt;/EndNote&gt;</w:instrText>
      </w:r>
      <w:r w:rsidR="0085648D"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[24]</w:t>
      </w:r>
      <w:r w:rsidR="0085648D"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r w:rsidR="005506F2" w:rsidRPr="000B60D1">
        <w:rPr>
          <w:rFonts w:ascii="Book Antiqua" w:eastAsia="宋体" w:hAnsi="Book Antiqua" w:cs="Times New Roman"/>
          <w:color w:val="000000" w:themeColor="text1"/>
          <w:kern w:val="0"/>
          <w:sz w:val="24"/>
          <w:szCs w:val="24"/>
        </w:rPr>
        <w:t xml:space="preserve">Finally, a vicious circle </w:t>
      </w:r>
      <w:r w:rsidR="005E3C35" w:rsidRPr="000B60D1">
        <w:rPr>
          <w:rFonts w:ascii="Book Antiqua" w:eastAsia="宋体" w:hAnsi="Book Antiqua" w:cs="Times New Roman"/>
          <w:color w:val="000000" w:themeColor="text1"/>
          <w:kern w:val="0"/>
          <w:sz w:val="24"/>
          <w:szCs w:val="24"/>
        </w:rPr>
        <w:t xml:space="preserve">is </w:t>
      </w:r>
      <w:r w:rsidR="005506F2" w:rsidRPr="000B60D1">
        <w:rPr>
          <w:rFonts w:ascii="Book Antiqua" w:eastAsia="宋体" w:hAnsi="Book Antiqua" w:cs="Times New Roman"/>
          <w:color w:val="000000" w:themeColor="text1"/>
          <w:kern w:val="0"/>
          <w:sz w:val="24"/>
          <w:szCs w:val="24"/>
        </w:rPr>
        <w:t xml:space="preserve">formed, which further affects the function of </w:t>
      </w:r>
      <w:r w:rsidR="00C81694" w:rsidRPr="000B60D1">
        <w:rPr>
          <w:rFonts w:ascii="Book Antiqua" w:eastAsia="宋体" w:hAnsi="Book Antiqua" w:cs="Times New Roman"/>
          <w:color w:val="000000" w:themeColor="text1"/>
          <w:kern w:val="0"/>
          <w:sz w:val="24"/>
          <w:szCs w:val="24"/>
        </w:rPr>
        <w:t xml:space="preserve">the </w:t>
      </w:r>
      <w:r w:rsidR="005506F2" w:rsidRPr="000B60D1">
        <w:rPr>
          <w:rFonts w:ascii="Book Antiqua" w:eastAsia="宋体" w:hAnsi="Book Antiqua" w:cs="Times New Roman"/>
          <w:color w:val="000000" w:themeColor="text1"/>
          <w:kern w:val="0"/>
          <w:sz w:val="24"/>
          <w:szCs w:val="24"/>
        </w:rPr>
        <w:t>gastrointestinal barrier.</w:t>
      </w:r>
    </w:p>
    <w:p w14:paraId="3B506994" w14:textId="5875C45C" w:rsidR="0014214F" w:rsidRPr="000B60D1" w:rsidRDefault="00D05F26"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Moreover, t</w:t>
      </w:r>
      <w:r w:rsidR="0061165F" w:rsidRPr="000B60D1">
        <w:rPr>
          <w:rFonts w:ascii="Book Antiqua" w:eastAsia="宋体" w:hAnsi="Book Antiqua" w:cs="Times New Roman"/>
          <w:color w:val="000000" w:themeColor="text1"/>
          <w:kern w:val="0"/>
          <w:sz w:val="24"/>
          <w:szCs w:val="24"/>
        </w:rPr>
        <w:t xml:space="preserve">his study confirmed that the level of serum D-lactate in patients with chronic liver failure was significantly increased. </w:t>
      </w:r>
      <w:r w:rsidR="0014214F" w:rsidRPr="000B60D1">
        <w:rPr>
          <w:rFonts w:ascii="Book Antiqua" w:eastAsia="宋体" w:hAnsi="Book Antiqua" w:cs="Times New Roman"/>
          <w:color w:val="000000" w:themeColor="text1"/>
          <w:kern w:val="0"/>
          <w:sz w:val="24"/>
          <w:szCs w:val="24"/>
        </w:rPr>
        <w:t xml:space="preserve">When the barrier function of </w:t>
      </w:r>
      <w:r w:rsidR="00C81694" w:rsidRPr="000B60D1">
        <w:rPr>
          <w:rFonts w:ascii="Book Antiqua" w:eastAsia="宋体" w:hAnsi="Book Antiqua" w:cs="Times New Roman"/>
          <w:color w:val="000000" w:themeColor="text1"/>
          <w:kern w:val="0"/>
          <w:sz w:val="24"/>
          <w:szCs w:val="24"/>
        </w:rPr>
        <w:t xml:space="preserve">the </w:t>
      </w:r>
      <w:r w:rsidR="0014214F" w:rsidRPr="000B60D1">
        <w:rPr>
          <w:rFonts w:ascii="Book Antiqua" w:eastAsia="宋体" w:hAnsi="Book Antiqua" w:cs="Times New Roman"/>
          <w:color w:val="000000" w:themeColor="text1"/>
          <w:kern w:val="0"/>
          <w:sz w:val="24"/>
          <w:szCs w:val="24"/>
        </w:rPr>
        <w:t xml:space="preserve">gastrointestinal tract is </w:t>
      </w:r>
      <w:r w:rsidRPr="000B60D1">
        <w:rPr>
          <w:rFonts w:ascii="Book Antiqua" w:eastAsia="宋体" w:hAnsi="Book Antiqua" w:cs="Times New Roman"/>
          <w:color w:val="000000" w:themeColor="text1"/>
          <w:kern w:val="0"/>
          <w:sz w:val="24"/>
          <w:szCs w:val="24"/>
        </w:rPr>
        <w:t>impaired</w:t>
      </w:r>
      <w:r w:rsidR="0014214F" w:rsidRPr="000B60D1">
        <w:rPr>
          <w:rFonts w:ascii="Book Antiqua" w:eastAsia="宋体" w:hAnsi="Book Antiqua" w:cs="Times New Roman"/>
          <w:color w:val="000000" w:themeColor="text1"/>
          <w:kern w:val="0"/>
          <w:sz w:val="24"/>
          <w:szCs w:val="24"/>
        </w:rPr>
        <w:t xml:space="preserve">, intestinal bacteria </w:t>
      </w:r>
      <w:r w:rsidR="00C81694" w:rsidRPr="000B60D1">
        <w:rPr>
          <w:rFonts w:ascii="Book Antiqua" w:eastAsia="宋体" w:hAnsi="Book Antiqua" w:cs="Times New Roman"/>
          <w:color w:val="000000" w:themeColor="text1"/>
          <w:kern w:val="0"/>
          <w:sz w:val="24"/>
          <w:szCs w:val="24"/>
        </w:rPr>
        <w:t>show excess propagation</w:t>
      </w:r>
      <w:r w:rsidR="0014214F" w:rsidRPr="000B60D1">
        <w:rPr>
          <w:rFonts w:ascii="Book Antiqua" w:eastAsia="宋体" w:hAnsi="Book Antiqua" w:cs="Times New Roman"/>
          <w:color w:val="000000" w:themeColor="text1"/>
          <w:kern w:val="0"/>
          <w:sz w:val="24"/>
          <w:szCs w:val="24"/>
        </w:rPr>
        <w:t xml:space="preserve"> or intestinal flora translocation occurs, and the production and absorption of endotoxin increase, which further leads to damage</w:t>
      </w:r>
      <w:r w:rsidR="00A44DA8" w:rsidRPr="000B60D1">
        <w:rPr>
          <w:rFonts w:ascii="Book Antiqua" w:eastAsia="宋体" w:hAnsi="Book Antiqua" w:cs="Times New Roman"/>
          <w:color w:val="000000" w:themeColor="text1"/>
          <w:kern w:val="0"/>
          <w:sz w:val="24"/>
          <w:szCs w:val="24"/>
        </w:rPr>
        <w:t xml:space="preserve"> to the</w:t>
      </w:r>
      <w:r w:rsidR="00623FAA" w:rsidRPr="000B60D1">
        <w:rPr>
          <w:rFonts w:ascii="Book Antiqua" w:eastAsia="宋体" w:hAnsi="Book Antiqua" w:cs="Times New Roman"/>
          <w:color w:val="000000" w:themeColor="text1"/>
          <w:kern w:val="0"/>
          <w:sz w:val="24"/>
          <w:szCs w:val="24"/>
        </w:rPr>
        <w:t xml:space="preserve"> liver and other organ</w:t>
      </w:r>
      <w:r w:rsidR="00D9547C" w:rsidRPr="000B60D1">
        <w:rPr>
          <w:rFonts w:ascii="Book Antiqua" w:eastAsia="宋体" w:hAnsi="Book Antiqua" w:cs="Times New Roman"/>
          <w:color w:val="000000" w:themeColor="text1"/>
          <w:kern w:val="0"/>
          <w:sz w:val="24"/>
          <w:szCs w:val="24"/>
        </w:rPr>
        <w:t>s</w:t>
      </w:r>
      <w:r w:rsidR="000927D2" w:rsidRPr="000B60D1">
        <w:rPr>
          <w:rFonts w:ascii="Book Antiqua" w:eastAsia="宋体" w:hAnsi="Book Antiqua" w:cs="Times New Roman"/>
          <w:color w:val="000000" w:themeColor="text1"/>
          <w:kern w:val="0"/>
          <w:sz w:val="24"/>
          <w:szCs w:val="24"/>
        </w:rPr>
        <w:fldChar w:fldCharType="begin">
          <w:fldData xml:space="preserve">PEVuZE5vdGU+PENpdGU+PEF1dGhvcj5QYXJsZXNhazwvQXV0aG9yPjxZZWFyPjIwMDA8L1llYXI+
PFJlY051bT42NDwvUmVjTnVtPjxEaXNwbGF5VGV4dD48c3R5bGUgZmFjZT0ic3VwZXJzY3JpcHQi
PlsyNV08L3N0eWxlPjwvRGlzcGxheVRleHQ+PHJlY29yZD48cmVjLW51bWJlcj42NDwvcmVjLW51
bWJlcj48Zm9yZWlnbi1rZXlzPjxrZXkgYXBwPSJFTiIgZGItaWQ9IjA1cDJ6cmVlNWRzd2R0ZXB3
ZHh4dnYyY3Nhc3cyMnhmcng5cyIgdGltZXN0YW1wPSIxNTczMDg5Njc4Ij42NDwva2V5PjwvZm9y
ZWlnbi1rZXlzPjxyZWYtdHlwZSBuYW1lPSJKb3VybmFsIEFydGljbGUiPjE3PC9yZWYtdHlwZT48
Y29udHJpYnV0b3JzPjxhdXRob3JzPjxhdXRob3I+UGFybGVzYWssIEEuPC9hdXRob3I+PGF1dGhv
cj5TY2hhZmVyLCBDLjwvYXV0aG9yPjxhdXRob3I+U2NodXR6LCBULjwvYXV0aG9yPjxhdXRob3I+
Qm9kZSwgSi4gQy48L2F1dGhvcj48YXV0aG9yPkJvZGUsIEMuPC9hdXRob3I+PC9hdXRob3JzPjwv
Y29udHJpYnV0b3JzPjxhdXRoLWFkZHJlc3M+VW5pdmVyc2l0eSBvZiBIb2hlbmhlaW0sIERlcGFy
dG1lbnQgb2YgUGh5c2lvbG9neSBvZiBOdXRyaXRpb24sIFJvYmVydC1Cb3NjaC1LcmFua2VuaGF1
cywgU3R1dHRnYXJ0LCBHZXJtYW55LiBwYXJsZXNha0B1bmktaG9oZW5oZWltLmRlPC9hdXRoLWFk
ZHJlc3M+PHRpdGxlcz48dGl0bGU+SW5jcmVhc2VkIGludGVzdGluYWwgcGVybWVhYmlsaXR5IHRv
IG1hY3JvbW9sZWN1bGVzIGFuZCBlbmRvdG94ZW1pYSBpbiBwYXRpZW50cyB3aXRoIGNocm9uaWMg
YWxjb2hvbCBhYnVzZSBpbiBkaWZmZXJlbnQgc3RhZ2VzIG9mIGFsY29ob2wtaW5kdWNlZCBsaXZl
ciBkaXNlYXNlPC90aXRsZT48c2Vjb25kYXJ5LXRpdGxlPkogSGVwYXRvbDwvc2Vjb25kYXJ5LXRp
dGxlPjxhbHQtdGl0bGU+Sm91cm5hbCBvZiBoZXBhdG9sb2d5PC9hbHQtdGl0bGU+PC90aXRsZXM+
PGFsdC1wZXJpb2RpY2FsPjxmdWxsLXRpdGxlPkpvdXJuYWwgb2YgSGVwYXRvbG9neTwvZnVsbC10
aXRsZT48L2FsdC1wZXJpb2RpY2FsPjxwYWdlcz43NDItNzwvcGFnZXM+PHZvbHVtZT4zMjwvdm9s
dW1lPjxudW1iZXI+NTwvbnVtYmVyPjxlZGl0aW9uPjIwMDAvMDYvMTQ8L2VkaXRpb24+PGtleXdv
cmRzPjxrZXl3b3JkPkFkdWx0PC9rZXl3b3JkPjxrZXl3b3JkPkFnZWQ8L2tleXdvcmQ+PGtleXdv
cmQ+QWxjb2hvbGlzbS9jb21wbGljYXRpb25zLyptZXRhYm9saXNtL3BoeXNpb3BhdGhvbG9neTwv
a2V5d29yZD48a2V5d29yZD4qQ2VsbCBNZW1icmFuZSBQZXJtZWFiaWxpdHk8L2tleXdvcmQ+PGtl
eXdvcmQ+RW5kb3RveGlucy8qbWV0YWJvbGlzbTwva2V5d29yZD48a2V5d29yZD5GZW1hbGU8L2tl
eXdvcmQ+PGtleXdvcmQ+SHVtYW5zPC9rZXl3b3JkPjxrZXl3b3JkPkludGVzdGluYWwgTXVjb3Nh
LyptZXRhYm9saXNtPC9rZXl3b3JkPjxrZXl3b3JkPkludGVzdGluZXMvcGh5c2lvcGF0aG9sb2d5
PC9rZXl3b3JkPjxrZXl3b3JkPkxpdmVyIENpcnJob3NpcywgQWxjb2hvbGljL2V0aW9sb2d5Lypt
ZXRhYm9saXNtL3BoeXNpb3BhdGhvbG9neTwva2V5d29yZD48a2V5d29yZD5NYWxlPC9rZXl3b3Jk
PjxrZXl3b3JkPk1pZGRsZSBBZ2VkPC9rZXl3b3JkPjxrZXl3b3JkPlBvbHlldGh5bGVuZSBHbHlj
b2xzLyptZXRhYm9saXNtPC9rZXl3b3JkPjxrZXl3b3JkPlRpbWUgRmFjdG9yczwva2V5d29yZD48
L2tleXdvcmRzPjxkYXRlcz48eWVhcj4yMDAwPC95ZWFyPjxwdWItZGF0ZXM+PGRhdGU+TWF5PC9k
YXRlPjwvcHViLWRhdGVzPjwvZGF0ZXM+PGlzYm4+MDE2OC04Mjc4IChQcmludCkmI3hEOzAxNjgt
ODI3ODwvaXNibj48YWNjZXNzaW9uLW51bT4xMDg0NTY2MDwvYWNjZXNzaW9uLW51bT48dXJscz48
L3VybHM+PGVsZWN0cm9uaWMtcmVzb3VyY2UtbnVtPjEwLjEwMTYvczAxNjgtODI3OCgwMCk4MDI0
Mi0xPC9lbGVjdHJvbmljLXJlc291cmNlLW51bT48cmVtb3RlLWRhdGFiYXNlLXByb3ZpZGVyPk5M
TTwvcmVtb3RlLWRhdGFiYXNlLXByb3ZpZGVyPjxsYW5ndWFnZT5lbmc8L2xhbmd1YWdlPjwvcmVj
b3JkPjwvQ2l0ZT48L0VuZE5vdGU+AG==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PEVuZE5vdGU+PENpdGU+PEF1dGhvcj5QYXJsZXNhazwvQXV0aG9yPjxZZWFyPjIwMDA8L1llYXI+
PFJlY051bT42NDwvUmVjTnVtPjxEaXNwbGF5VGV4dD48c3R5bGUgZmFjZT0ic3VwZXJzY3JpcHQi
PlsyNV08L3N0eWxlPjwvRGlzcGxheVRleHQ+PHJlY29yZD48cmVjLW51bWJlcj42NDwvcmVjLW51
bWJlcj48Zm9yZWlnbi1rZXlzPjxrZXkgYXBwPSJFTiIgZGItaWQ9IjA1cDJ6cmVlNWRzd2R0ZXB3
ZHh4dnYyY3Nhc3cyMnhmcng5cyIgdGltZXN0YW1wPSIxNTczMDg5Njc4Ij42NDwva2V5PjwvZm9y
ZWlnbi1rZXlzPjxyZWYtdHlwZSBuYW1lPSJKb3VybmFsIEFydGljbGUiPjE3PC9yZWYtdHlwZT48
Y29udHJpYnV0b3JzPjxhdXRob3JzPjxhdXRob3I+UGFybGVzYWssIEEuPC9hdXRob3I+PGF1dGhv
cj5TY2hhZmVyLCBDLjwvYXV0aG9yPjxhdXRob3I+U2NodXR6LCBULjwvYXV0aG9yPjxhdXRob3I+
Qm9kZSwgSi4gQy48L2F1dGhvcj48YXV0aG9yPkJvZGUsIEMuPC9hdXRob3I+PC9hdXRob3JzPjwv
Y29udHJpYnV0b3JzPjxhdXRoLWFkZHJlc3M+VW5pdmVyc2l0eSBvZiBIb2hlbmhlaW0sIERlcGFy
dG1lbnQgb2YgUGh5c2lvbG9neSBvZiBOdXRyaXRpb24sIFJvYmVydC1Cb3NjaC1LcmFua2VuaGF1
cywgU3R1dHRnYXJ0LCBHZXJtYW55LiBwYXJsZXNha0B1bmktaG9oZW5oZWltLmRlPC9hdXRoLWFk
ZHJlc3M+PHRpdGxlcz48dGl0bGU+SW5jcmVhc2VkIGludGVzdGluYWwgcGVybWVhYmlsaXR5IHRv
IG1hY3JvbW9sZWN1bGVzIGFuZCBlbmRvdG94ZW1pYSBpbiBwYXRpZW50cyB3aXRoIGNocm9uaWMg
YWxjb2hvbCBhYnVzZSBpbiBkaWZmZXJlbnQgc3RhZ2VzIG9mIGFsY29ob2wtaW5kdWNlZCBsaXZl
ciBkaXNlYXNlPC90aXRsZT48c2Vjb25kYXJ5LXRpdGxlPkogSGVwYXRvbDwvc2Vjb25kYXJ5LXRp
dGxlPjxhbHQtdGl0bGU+Sm91cm5hbCBvZiBoZXBhdG9sb2d5PC9hbHQtdGl0bGU+PC90aXRsZXM+
PGFsdC1wZXJpb2RpY2FsPjxmdWxsLXRpdGxlPkpvdXJuYWwgb2YgSGVwYXRvbG9neTwvZnVsbC10
aXRsZT48L2FsdC1wZXJpb2RpY2FsPjxwYWdlcz43NDItNzwvcGFnZXM+PHZvbHVtZT4zMjwvdm9s
dW1lPjxudW1iZXI+NTwvbnVtYmVyPjxlZGl0aW9uPjIwMDAvMDYvMTQ8L2VkaXRpb24+PGtleXdv
cmRzPjxrZXl3b3JkPkFkdWx0PC9rZXl3b3JkPjxrZXl3b3JkPkFnZWQ8L2tleXdvcmQ+PGtleXdv
cmQ+QWxjb2hvbGlzbS9jb21wbGljYXRpb25zLyptZXRhYm9saXNtL3BoeXNpb3BhdGhvbG9neTwv
a2V5d29yZD48a2V5d29yZD4qQ2VsbCBNZW1icmFuZSBQZXJtZWFiaWxpdHk8L2tleXdvcmQ+PGtl
eXdvcmQ+RW5kb3RveGlucy8qbWV0YWJvbGlzbTwva2V5d29yZD48a2V5d29yZD5GZW1hbGU8L2tl
eXdvcmQ+PGtleXdvcmQ+SHVtYW5zPC9rZXl3b3JkPjxrZXl3b3JkPkludGVzdGluYWwgTXVjb3Nh
LyptZXRhYm9saXNtPC9rZXl3b3JkPjxrZXl3b3JkPkludGVzdGluZXMvcGh5c2lvcGF0aG9sb2d5
PC9rZXl3b3JkPjxrZXl3b3JkPkxpdmVyIENpcnJob3NpcywgQWxjb2hvbGljL2V0aW9sb2d5Lypt
ZXRhYm9saXNtL3BoeXNpb3BhdGhvbG9neTwva2V5d29yZD48a2V5d29yZD5NYWxlPC9rZXl3b3Jk
PjxrZXl3b3JkPk1pZGRsZSBBZ2VkPC9rZXl3b3JkPjxrZXl3b3JkPlBvbHlldGh5bGVuZSBHbHlj
b2xzLyptZXRhYm9saXNtPC9rZXl3b3JkPjxrZXl3b3JkPlRpbWUgRmFjdG9yczwva2V5d29yZD48
L2tleXdvcmRzPjxkYXRlcz48eWVhcj4yMDAwPC95ZWFyPjxwdWItZGF0ZXM+PGRhdGU+TWF5PC9k
YXRlPjwvcHViLWRhdGVzPjwvZGF0ZXM+PGlzYm4+MDE2OC04Mjc4IChQcmludCkmI3hEOzAxNjgt
ODI3ODwvaXNibj48YWNjZXNzaW9uLW51bT4xMDg0NTY2MDwvYWNjZXNzaW9uLW51bT48dXJscz48
L3VybHM+PGVsZWN0cm9uaWMtcmVzb3VyY2UtbnVtPjEwLjEwMTYvczAxNjgtODI3OCgwMCk4MDI0
Mi0xPC9lbGVjdHJvbmljLXJlc291cmNlLW51bT48cmVtb3RlLWRhdGFiYXNlLXByb3ZpZGVyPk5M
TTwvcmVtb3RlLWRhdGFiYXNlLXByb3ZpZGVyPjxsYW5ndWFnZT5lbmc8L2xhbmd1YWdlPjwvcmVj
b3JkPjwvQ2l0ZT48L0VuZE5vdGU+AG==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0927D2" w:rsidRPr="000B60D1">
        <w:rPr>
          <w:rFonts w:ascii="Book Antiqua" w:eastAsia="宋体" w:hAnsi="Book Antiqua" w:cs="Times New Roman"/>
          <w:color w:val="000000" w:themeColor="text1"/>
          <w:kern w:val="0"/>
          <w:sz w:val="24"/>
          <w:szCs w:val="24"/>
        </w:rPr>
      </w:r>
      <w:r w:rsidR="000927D2"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[25]</w:t>
      </w:r>
      <w:r w:rsidR="000927D2" w:rsidRPr="000B60D1">
        <w:rPr>
          <w:rFonts w:ascii="Book Antiqua" w:eastAsia="宋体" w:hAnsi="Book Antiqua" w:cs="Times New Roman"/>
          <w:color w:val="000000" w:themeColor="text1"/>
          <w:kern w:val="0"/>
          <w:sz w:val="24"/>
          <w:szCs w:val="24"/>
        </w:rPr>
        <w:fldChar w:fldCharType="end"/>
      </w:r>
      <w:r w:rsidR="0014214F" w:rsidRPr="000B60D1">
        <w:rPr>
          <w:rFonts w:ascii="Book Antiqua" w:eastAsia="宋体" w:hAnsi="Book Antiqua" w:cs="Times New Roman"/>
          <w:color w:val="000000" w:themeColor="text1"/>
          <w:kern w:val="0"/>
          <w:sz w:val="24"/>
          <w:szCs w:val="24"/>
        </w:rPr>
        <w:t>. Endotoxin has a variety of physiological and pathological effects, such as causing</w:t>
      </w:r>
      <w:r w:rsidR="00A44DA8" w:rsidRPr="000B60D1">
        <w:rPr>
          <w:rFonts w:ascii="Book Antiqua" w:eastAsia="宋体" w:hAnsi="Book Antiqua" w:cs="Times New Roman"/>
          <w:color w:val="000000" w:themeColor="text1"/>
          <w:kern w:val="0"/>
          <w:sz w:val="24"/>
          <w:szCs w:val="24"/>
        </w:rPr>
        <w:t xml:space="preserve"> a</w:t>
      </w:r>
      <w:r w:rsidR="0014214F" w:rsidRPr="000B60D1">
        <w:rPr>
          <w:rFonts w:ascii="Book Antiqua" w:eastAsia="宋体" w:hAnsi="Book Antiqua" w:cs="Times New Roman"/>
          <w:color w:val="000000" w:themeColor="text1"/>
          <w:kern w:val="0"/>
          <w:sz w:val="24"/>
          <w:szCs w:val="24"/>
        </w:rPr>
        <w:t xml:space="preserve"> febrile reaction, activating </w:t>
      </w:r>
      <w:r w:rsidR="00A44DA8" w:rsidRPr="000B60D1">
        <w:rPr>
          <w:rFonts w:ascii="Book Antiqua" w:eastAsia="宋体" w:hAnsi="Book Antiqua" w:cs="Times New Roman"/>
          <w:color w:val="000000" w:themeColor="text1"/>
          <w:kern w:val="0"/>
          <w:sz w:val="24"/>
          <w:szCs w:val="24"/>
        </w:rPr>
        <w:t xml:space="preserve">the </w:t>
      </w:r>
      <w:r w:rsidR="0014214F" w:rsidRPr="000B60D1">
        <w:rPr>
          <w:rFonts w:ascii="Book Antiqua" w:eastAsia="宋体" w:hAnsi="Book Antiqua" w:cs="Times New Roman"/>
          <w:color w:val="000000" w:themeColor="text1"/>
          <w:kern w:val="0"/>
          <w:sz w:val="24"/>
          <w:szCs w:val="24"/>
        </w:rPr>
        <w:t xml:space="preserve">complement system, </w:t>
      </w:r>
      <w:r w:rsidR="005E3C35" w:rsidRPr="000B60D1">
        <w:rPr>
          <w:rFonts w:ascii="Book Antiqua" w:eastAsia="宋体" w:hAnsi="Book Antiqua" w:cs="Times New Roman"/>
          <w:color w:val="000000" w:themeColor="text1"/>
          <w:kern w:val="0"/>
          <w:sz w:val="24"/>
          <w:szCs w:val="24"/>
        </w:rPr>
        <w:t xml:space="preserve">and </w:t>
      </w:r>
      <w:r w:rsidR="0014214F" w:rsidRPr="000B60D1">
        <w:rPr>
          <w:rFonts w:ascii="Book Antiqua" w:eastAsia="宋体" w:hAnsi="Book Antiqua" w:cs="Times New Roman"/>
          <w:color w:val="000000" w:themeColor="text1"/>
          <w:kern w:val="0"/>
          <w:sz w:val="24"/>
          <w:szCs w:val="24"/>
        </w:rPr>
        <w:t>causing local</w:t>
      </w:r>
      <w:r w:rsidR="005E3C35" w:rsidRPr="000B60D1">
        <w:rPr>
          <w:rFonts w:ascii="Book Antiqua" w:eastAsia="宋体" w:hAnsi="Book Antiqua" w:cs="Times New Roman"/>
          <w:color w:val="000000" w:themeColor="text1"/>
          <w:kern w:val="0"/>
          <w:sz w:val="24"/>
          <w:szCs w:val="24"/>
        </w:rPr>
        <w:t xml:space="preserve"> or </w:t>
      </w:r>
      <w:r w:rsidR="0014214F" w:rsidRPr="000B60D1">
        <w:rPr>
          <w:rFonts w:ascii="Book Antiqua" w:eastAsia="宋体" w:hAnsi="Book Antiqua" w:cs="Times New Roman"/>
          <w:color w:val="000000" w:themeColor="text1"/>
          <w:kern w:val="0"/>
          <w:sz w:val="24"/>
          <w:szCs w:val="24"/>
        </w:rPr>
        <w:t>systemic Shwartzman reaction</w:t>
      </w:r>
      <w:r w:rsidR="00A44DA8" w:rsidRPr="000B60D1">
        <w:rPr>
          <w:rFonts w:ascii="Book Antiqua" w:eastAsia="宋体" w:hAnsi="Book Antiqua" w:cs="Times New Roman"/>
          <w:color w:val="000000" w:themeColor="text1"/>
          <w:kern w:val="0"/>
          <w:sz w:val="24"/>
          <w:szCs w:val="24"/>
        </w:rPr>
        <w:t>s</w:t>
      </w:r>
      <w:r w:rsidR="005E3C35" w:rsidRPr="000B60D1">
        <w:rPr>
          <w:rFonts w:ascii="Book Antiqua" w:eastAsia="宋体" w:hAnsi="Book Antiqua" w:cs="Times New Roman"/>
          <w:color w:val="000000" w:themeColor="text1"/>
          <w:kern w:val="0"/>
          <w:sz w:val="24"/>
          <w:szCs w:val="24"/>
        </w:rPr>
        <w:t xml:space="preserve"> </w:t>
      </w:r>
      <w:r w:rsidR="0014214F" w:rsidRPr="000B60D1">
        <w:rPr>
          <w:rFonts w:ascii="Book Antiqua" w:eastAsia="宋体" w:hAnsi="Book Antiqua" w:cs="Times New Roman"/>
          <w:color w:val="000000" w:themeColor="text1"/>
          <w:kern w:val="0"/>
          <w:sz w:val="24"/>
          <w:szCs w:val="24"/>
        </w:rPr>
        <w:t>and disseminated intravascular coagulation</w:t>
      </w:r>
      <w:r w:rsidR="000927D2"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&lt;EndNote&gt;&lt;Cite&gt;&lt;Author&gt;Putker&lt;/Author&gt;&lt;Year&gt;2015&lt;/Year&gt;&lt;RecNum&gt;65&lt;/RecNum&gt;&lt;DisplayText&gt;&lt;style face="superscript"&gt;[26]&lt;/style&gt;&lt;/DisplayText&gt;&lt;record&gt;&lt;rec-number&gt;65&lt;/rec-number&gt;&lt;foreign-keys&gt;&lt;key app="EN" db-id="05p2zree5dswdtepwdxxvv2csasw22xfrx9s" timestamp="1573089796"&gt;65&lt;/key&gt;&lt;/foreign-keys&gt;&lt;ref-type name="Journal Article"&gt;17&lt;/ref-type&gt;&lt;contributors&gt;&lt;authors&gt;&lt;author&gt;Putker, F.&lt;/author&gt;&lt;author&gt;Bos, M. P.&lt;/author&gt;&lt;author&gt;Tommassen, J.&lt;/author&gt;&lt;/authors&gt;&lt;/contributors&gt;&lt;auth-address&gt;Department of Molecular Microbiology and Institute of Biomembranes, Utrecht University, 3584 CH Utrecht, the Netherlands.&amp;#xD;Department of Molecular Microbiology and Institute of Biomembranes, Utrecht University, 3584 CH Utrecht, the Netherlands j.p.m.tommassen@uu.nl.&lt;/auth-address&gt;&lt;titles&gt;&lt;title&gt;Transport of lipopolysaccharide to the Gram-negative bacterial cell surface&lt;/title&gt;&lt;secondary-title&gt;FEMS Microbiol Rev&lt;/secondary-title&gt;&lt;alt-title&gt;FEMS microbiology reviews&lt;/alt-title&gt;&lt;/titles&gt;&lt;alt-periodical&gt;&lt;full-title&gt;FEMS microbiology reviews&lt;/full-title&gt;&lt;/alt-periodical&gt;&lt;pages&gt;985-1002&lt;/pages&gt;&lt;volume&gt;39&lt;/volume&gt;&lt;number&gt;6&lt;/number&gt;&lt;edition&gt;2015/06/04&lt;/edition&gt;&lt;keywords&gt;&lt;keyword&gt;Biological Transport/physiology&lt;/keyword&gt;&lt;keyword&gt;Gram-Negative Bacteria/*metabolism&lt;/keyword&gt;&lt;keyword&gt;Lipopolysaccharides/biosynthesis/chemistry/*metabolism&lt;/keyword&gt;&lt;keyword&gt;ABC transporter&lt;/keyword&gt;&lt;keyword&gt;Lpt machinery&lt;/keyword&gt;&lt;keyword&gt;lipid A&lt;/keyword&gt;&lt;keyword&gt;lipopolysaccharide&lt;/keyword&gt;&lt;keyword&gt;outer membrane&lt;/keyword&gt;&lt;keyword&gt;translocon&lt;/keyword&gt;&lt;/keywords&gt;&lt;dates&gt;&lt;year&gt;2015&lt;/year&gt;&lt;pub-dates&gt;&lt;date&gt;Nov&lt;/date&gt;&lt;/pub-dates&gt;&lt;/dates&gt;&lt;isbn&gt;0168-6445&lt;/isbn&gt;&lt;accession-num&gt;26038291&lt;/accession-num&gt;&lt;urls&gt;&lt;/urls&gt;&lt;electronic-resource-num&gt;10.1093/femsre/fuv026&lt;/electronic-resource-num&gt;&lt;remote-database-provider&gt;NLM&lt;/remote-database-provider&gt;&lt;language&gt;eng&lt;/language&gt;&lt;/record&gt;&lt;/Cite&gt;&lt;/EndNote&gt;</w:instrText>
      </w:r>
      <w:r w:rsidR="000927D2"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[26]</w:t>
      </w:r>
      <w:r w:rsidR="000927D2" w:rsidRPr="000B60D1">
        <w:rPr>
          <w:rFonts w:ascii="Book Antiqua" w:eastAsia="宋体" w:hAnsi="Book Antiqua" w:cs="Times New Roman"/>
          <w:color w:val="000000" w:themeColor="text1"/>
          <w:kern w:val="0"/>
          <w:sz w:val="24"/>
          <w:szCs w:val="24"/>
        </w:rPr>
        <w:fldChar w:fldCharType="end"/>
      </w:r>
      <w:r w:rsidR="0014214F" w:rsidRPr="000B60D1">
        <w:rPr>
          <w:rFonts w:ascii="Book Antiqua" w:eastAsia="宋体" w:hAnsi="Book Antiqua" w:cs="Times New Roman"/>
          <w:color w:val="000000" w:themeColor="text1"/>
          <w:kern w:val="0"/>
          <w:sz w:val="24"/>
          <w:szCs w:val="24"/>
        </w:rPr>
        <w:t xml:space="preserve">. In addition to the direct effect of endotoxin, the toxic mechanism can also induce the </w:t>
      </w:r>
      <w:r w:rsidR="00A44DA8" w:rsidRPr="000B60D1">
        <w:rPr>
          <w:rFonts w:ascii="Book Antiqua" w:eastAsia="宋体" w:hAnsi="Book Antiqua" w:cs="Times New Roman"/>
          <w:color w:val="000000" w:themeColor="text1"/>
          <w:kern w:val="0"/>
          <w:sz w:val="24"/>
          <w:szCs w:val="24"/>
        </w:rPr>
        <w:t>cascade</w:t>
      </w:r>
      <w:r w:rsidR="0014214F" w:rsidRPr="000B60D1">
        <w:rPr>
          <w:rFonts w:ascii="Book Antiqua" w:eastAsia="宋体" w:hAnsi="Book Antiqua" w:cs="Times New Roman"/>
          <w:color w:val="000000" w:themeColor="text1"/>
          <w:kern w:val="0"/>
          <w:sz w:val="24"/>
          <w:szCs w:val="24"/>
        </w:rPr>
        <w:t xml:space="preserve"> release of cytokines, </w:t>
      </w:r>
      <w:r w:rsidR="00A44DA8" w:rsidRPr="000B60D1">
        <w:rPr>
          <w:rFonts w:ascii="Book Antiqua" w:eastAsia="宋体" w:hAnsi="Book Antiqua" w:cs="Times New Roman"/>
          <w:color w:val="000000" w:themeColor="text1"/>
          <w:kern w:val="0"/>
          <w:sz w:val="24"/>
          <w:szCs w:val="24"/>
        </w:rPr>
        <w:t>strongly</w:t>
      </w:r>
      <w:r w:rsidR="0014214F" w:rsidRPr="000B60D1">
        <w:rPr>
          <w:rFonts w:ascii="Book Antiqua" w:eastAsia="宋体" w:hAnsi="Book Antiqua" w:cs="Times New Roman"/>
          <w:color w:val="000000" w:themeColor="text1"/>
          <w:kern w:val="0"/>
          <w:sz w:val="24"/>
          <w:szCs w:val="24"/>
        </w:rPr>
        <w:t xml:space="preserve"> increase</w:t>
      </w:r>
      <w:r w:rsidR="005E3C35" w:rsidRPr="000B60D1">
        <w:rPr>
          <w:rFonts w:ascii="Book Antiqua" w:eastAsia="宋体" w:hAnsi="Book Antiqua" w:cs="Times New Roman"/>
          <w:color w:val="000000" w:themeColor="text1"/>
          <w:kern w:val="0"/>
          <w:sz w:val="24"/>
          <w:szCs w:val="24"/>
        </w:rPr>
        <w:t xml:space="preserve"> </w:t>
      </w:r>
      <w:r w:rsidR="00324561" w:rsidRPr="000B60D1">
        <w:rPr>
          <w:rFonts w:ascii="Book Antiqua" w:eastAsia="宋体" w:hAnsi="Book Antiqua" w:cs="Times New Roman"/>
          <w:color w:val="000000" w:themeColor="text1"/>
          <w:kern w:val="0"/>
          <w:sz w:val="24"/>
          <w:szCs w:val="24"/>
        </w:rPr>
        <w:t>tumor necrosis factor</w:t>
      </w:r>
      <w:r w:rsidR="0014214F" w:rsidRPr="000B60D1">
        <w:rPr>
          <w:rFonts w:ascii="Book Antiqua" w:eastAsia="宋体" w:hAnsi="Book Antiqua" w:cs="Times New Roman"/>
          <w:color w:val="000000" w:themeColor="text1"/>
          <w:kern w:val="0"/>
          <w:sz w:val="24"/>
          <w:szCs w:val="24"/>
        </w:rPr>
        <w:t xml:space="preserve">, </w:t>
      </w:r>
      <w:r w:rsidR="00A44DA8" w:rsidRPr="000B60D1">
        <w:rPr>
          <w:rFonts w:ascii="Book Antiqua" w:eastAsia="宋体" w:hAnsi="Book Antiqua" w:cs="Times New Roman"/>
          <w:color w:val="000000" w:themeColor="text1"/>
          <w:kern w:val="0"/>
          <w:sz w:val="24"/>
          <w:szCs w:val="24"/>
        </w:rPr>
        <w:t>result in an</w:t>
      </w:r>
      <w:r w:rsidRPr="000B60D1">
        <w:rPr>
          <w:rFonts w:ascii="Book Antiqua" w:eastAsia="宋体" w:hAnsi="Book Antiqua" w:cs="Times New Roman"/>
          <w:color w:val="000000" w:themeColor="text1"/>
          <w:kern w:val="0"/>
          <w:sz w:val="24"/>
          <w:szCs w:val="24"/>
        </w:rPr>
        <w:t xml:space="preserve"> </w:t>
      </w:r>
      <w:r w:rsidR="005E3C35" w:rsidRPr="000B60D1">
        <w:rPr>
          <w:rFonts w:ascii="Book Antiqua" w:eastAsia="宋体" w:hAnsi="Book Antiqua" w:cs="Times New Roman"/>
          <w:color w:val="000000" w:themeColor="text1"/>
          <w:kern w:val="0"/>
          <w:sz w:val="24"/>
          <w:szCs w:val="24"/>
        </w:rPr>
        <w:t xml:space="preserve">Th1/Th2 </w:t>
      </w:r>
      <w:r w:rsidRPr="000B60D1">
        <w:rPr>
          <w:rFonts w:ascii="Book Antiqua" w:eastAsia="宋体" w:hAnsi="Book Antiqua" w:cs="Times New Roman"/>
          <w:color w:val="000000" w:themeColor="text1"/>
          <w:kern w:val="0"/>
          <w:sz w:val="24"/>
          <w:szCs w:val="24"/>
        </w:rPr>
        <w:t>imbalance</w:t>
      </w:r>
      <w:r w:rsidR="0014214F" w:rsidRPr="000B60D1">
        <w:rPr>
          <w:rFonts w:ascii="Book Antiqua" w:eastAsia="宋体" w:hAnsi="Book Antiqua" w:cs="Times New Roman"/>
          <w:color w:val="000000" w:themeColor="text1"/>
          <w:kern w:val="0"/>
          <w:sz w:val="24"/>
          <w:szCs w:val="24"/>
        </w:rPr>
        <w:t>, and further aggravate the disease and cause death</w:t>
      </w:r>
      <w:r w:rsidR="000927D2"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&lt;EndNote&gt;&lt;Cite&gt;&lt;Author&gt;Heymann&lt;/Author&gt;&lt;Year&gt;2016&lt;/Year&gt;&lt;RecNum&gt;66&lt;/RecNum&gt;&lt;DisplayText&gt;&lt;style face="superscript"&gt;[27]&lt;/style&gt;&lt;/DisplayText&gt;&lt;record&gt;&lt;rec-number&gt;66&lt;/rec-number&gt;&lt;foreign-keys&gt;&lt;key app="EN" db-id="05p2zree5dswdtepwdxxvv2csasw22xfrx9s" timestamp="1573089829"&gt;66&lt;/key&gt;&lt;/foreign-keys&gt;&lt;ref-type name="Journal Article"&gt;17&lt;/ref-type&gt;&lt;contributors&gt;&lt;authors&gt;&lt;author&gt;Heymann, F.&lt;/author&gt;&lt;author&gt;Tacke, F.&lt;/author&gt;&lt;/authors&gt;&lt;/contributors&gt;&lt;auth-address&gt;Department of Medicine III, RWTH University-Hospital Aachen, Pauwelsstrasse 30, Aachen 52074, Germany.&lt;/auth-address&gt;&lt;titles&gt;&lt;title&gt;Immunology in the liver--from homeostasis to disease&lt;/title&gt;&lt;secondary-title&gt;Nat Rev Gastroenterol Hepatol&lt;/secondary-title&gt;&lt;alt-title&gt;Nature reviews. Gastroenterology &amp;amp; hepatology&lt;/alt-title&gt;&lt;/titles&gt;&lt;alt-periodical&gt;&lt;full-title&gt;Nature reviews. Gastroenterology &amp;amp; hepatology&lt;/full-title&gt;&lt;/alt-periodical&gt;&lt;pages&gt;88-110&lt;/pages&gt;&lt;volume&gt;13&lt;/volume&gt;&lt;number&gt;2&lt;/number&gt;&lt;edition&gt;2016/01/14&lt;/edition&gt;&lt;keywords&gt;&lt;keyword&gt;Adaptive Immunity/immunology&lt;/keyword&gt;&lt;keyword&gt;Homeostasis/*immunology&lt;/keyword&gt;&lt;keyword&gt;Humans&lt;/keyword&gt;&lt;keyword&gt;Immune Tolerance/physiology&lt;/keyword&gt;&lt;keyword&gt;Immunity, Innate/physiology&lt;/keyword&gt;&lt;keyword&gt;Liver/*immunology&lt;/keyword&gt;&lt;keyword&gt;Liver Diseases/*immunology&lt;/keyword&gt;&lt;/keywords&gt;&lt;dates&gt;&lt;year&gt;2016&lt;/year&gt;&lt;pub-dates&gt;&lt;date&gt;Feb&lt;/date&gt;&lt;/pub-dates&gt;&lt;/dates&gt;&lt;isbn&gt;1759-5045&lt;/isbn&gt;&lt;accession-num&gt;26758786&lt;/accession-num&gt;&lt;urls&gt;&lt;/urls&gt;&lt;electronic-resource-num&gt;10.1038/nrgastro.2015.200&lt;/electronic-resource-num&gt;&lt;remote-database-provider&gt;NLM&lt;/remote-database-provider&gt;&lt;language&gt;eng&lt;/language&gt;&lt;/record&gt;&lt;/Cite&gt;&lt;/EndNote&gt;</w:instrText>
      </w:r>
      <w:r w:rsidR="000927D2"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[27]</w:t>
      </w:r>
      <w:r w:rsidR="000927D2" w:rsidRPr="000B60D1">
        <w:rPr>
          <w:rFonts w:ascii="Book Antiqua" w:eastAsia="宋体" w:hAnsi="Book Antiqua" w:cs="Times New Roman"/>
          <w:color w:val="000000" w:themeColor="text1"/>
          <w:kern w:val="0"/>
          <w:sz w:val="24"/>
          <w:szCs w:val="24"/>
        </w:rPr>
        <w:fldChar w:fldCharType="end"/>
      </w:r>
      <w:r w:rsidR="0014214F" w:rsidRPr="000B60D1">
        <w:rPr>
          <w:rFonts w:ascii="Book Antiqua" w:eastAsia="宋体" w:hAnsi="Book Antiqua" w:cs="Times New Roman"/>
          <w:color w:val="000000" w:themeColor="text1"/>
          <w:kern w:val="0"/>
          <w:sz w:val="24"/>
          <w:szCs w:val="24"/>
        </w:rPr>
        <w:t xml:space="preserve">. D-lactate is the product of bacterial metabolism and lysis, which can be produced by a </w:t>
      </w:r>
      <w:r w:rsidR="0061165F" w:rsidRPr="000B60D1">
        <w:rPr>
          <w:rFonts w:ascii="Book Antiqua" w:eastAsia="宋体" w:hAnsi="Book Antiqua" w:cs="Times New Roman"/>
          <w:color w:val="000000" w:themeColor="text1"/>
          <w:kern w:val="0"/>
          <w:sz w:val="24"/>
          <w:szCs w:val="24"/>
        </w:rPr>
        <w:t>variety of intestinal bacteria</w:t>
      </w:r>
      <w:r w:rsidR="00A94FA9"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&lt;EndNote&gt;&lt;Cite&gt;&lt;Author&gt;Ewaschuk&lt;/Author&gt;&lt;Year&gt;2005&lt;/Year&gt;&lt;RecNum&gt;67&lt;/RecNum&gt;&lt;DisplayText&gt;&lt;style face="superscript"&gt;[28]&lt;/style&gt;&lt;/DisplayText&gt;&lt;record&gt;&lt;rec-number&gt;67&lt;/rec-number&gt;&lt;foreign-keys&gt;&lt;key app="EN" db-id="05p2zree5dswdtepwdxxvv2csasw22xfrx9s" timestamp="1573089918"&gt;67&lt;/key&gt;&lt;/foreign-keys&gt;&lt;ref-type name="Journal Article"&gt;17&lt;/ref-type&gt;&lt;contributors&gt;&lt;authors&gt;&lt;author&gt;Ewaschuk, J. B.&lt;/author&gt;&lt;author&gt;Naylor, J. M.&lt;/author&gt;&lt;author&gt;Zello, G. A.&lt;/author&gt;&lt;/authors&gt;&lt;/contributors&gt;&lt;auth-address&gt;College of Pharmacy and Nutrition, Saskatoon, SK, Canada.&lt;/auth-address&gt;&lt;titles&gt;&lt;title&gt;D-lactate in human and ruminant metabolism&lt;/title&gt;&lt;secondary-title&gt;J Nutr&lt;/secondary-title&gt;&lt;alt-title&gt;The Journal of nutrition&lt;/alt-title&gt;&lt;/titles&gt;&lt;alt-periodical&gt;&lt;full-title&gt;The Journal of nutrition&lt;/full-title&gt;&lt;/alt-periodical&gt;&lt;pages&gt;1619-25&lt;/pages&gt;&lt;volume&gt;135&lt;/volume&gt;&lt;number&gt;7&lt;/number&gt;&lt;edition&gt;2005/07/01&lt;/edition&gt;&lt;keywords&gt;&lt;keyword&gt;Animals&lt;/keyword&gt;&lt;keyword&gt;Digestive System Physiological Phenomena&lt;/keyword&gt;&lt;keyword&gt;Humans&lt;/keyword&gt;&lt;keyword&gt;Lactates/*metabolism&lt;/keyword&gt;&lt;keyword&gt;Models, Biological&lt;/keyword&gt;&lt;keyword&gt;Pyruvaldehyde/metabolism&lt;/keyword&gt;&lt;keyword&gt;Ruminants&lt;/keyword&gt;&lt;/keywords&gt;&lt;dates&gt;&lt;year&gt;2005&lt;/year&gt;&lt;pub-dates&gt;&lt;date&gt;Jul&lt;/date&gt;&lt;/pub-dates&gt;&lt;/dates&gt;&lt;isbn&gt;0022-3166 (Print)&amp;#xD;0022-3166&lt;/isbn&gt;&lt;accession-num&gt;15987839&lt;/accession-num&gt;&lt;urls&gt;&lt;/urls&gt;&lt;electronic-resource-num&gt;10.1093/jn/135.7.1619&lt;/electronic-resource-num&gt;&lt;remote-database-provider&gt;NLM&lt;/remote-database-provider&gt;&lt;language&gt;eng&lt;/language&gt;&lt;/record&gt;&lt;/Cite&gt;&lt;/EndNote&gt;</w:instrText>
      </w:r>
      <w:r w:rsidR="00A94FA9"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[28]</w:t>
      </w:r>
      <w:r w:rsidR="00A94FA9" w:rsidRPr="000B60D1">
        <w:rPr>
          <w:rFonts w:ascii="Book Antiqua" w:eastAsia="宋体" w:hAnsi="Book Antiqua" w:cs="Times New Roman"/>
          <w:color w:val="000000" w:themeColor="text1"/>
          <w:kern w:val="0"/>
          <w:sz w:val="24"/>
          <w:szCs w:val="24"/>
        </w:rPr>
        <w:fldChar w:fldCharType="end"/>
      </w:r>
      <w:r w:rsidR="0014214F" w:rsidRPr="000B60D1">
        <w:rPr>
          <w:rFonts w:ascii="Book Antiqua" w:eastAsia="宋体" w:hAnsi="Book Antiqua" w:cs="Times New Roman"/>
          <w:color w:val="000000" w:themeColor="text1"/>
          <w:kern w:val="0"/>
          <w:sz w:val="24"/>
          <w:szCs w:val="24"/>
        </w:rPr>
        <w:t xml:space="preserve">. When intestinal permeability increases abnormally, </w:t>
      </w:r>
      <w:r w:rsidR="00A44DA8" w:rsidRPr="000B60D1">
        <w:rPr>
          <w:rFonts w:ascii="Book Antiqua" w:eastAsia="宋体" w:hAnsi="Book Antiqua" w:cs="Times New Roman"/>
          <w:color w:val="000000" w:themeColor="text1"/>
          <w:kern w:val="0"/>
          <w:sz w:val="24"/>
          <w:szCs w:val="24"/>
        </w:rPr>
        <w:t>high levels</w:t>
      </w:r>
      <w:r w:rsidR="0014214F" w:rsidRPr="000B60D1">
        <w:rPr>
          <w:rFonts w:ascii="Book Antiqua" w:eastAsia="宋体" w:hAnsi="Book Antiqua" w:cs="Times New Roman"/>
          <w:color w:val="000000" w:themeColor="text1"/>
          <w:kern w:val="0"/>
          <w:sz w:val="24"/>
          <w:szCs w:val="24"/>
        </w:rPr>
        <w:t xml:space="preserve"> of </w:t>
      </w:r>
      <w:r w:rsidR="00343E61" w:rsidRPr="000B60D1">
        <w:rPr>
          <w:rFonts w:ascii="Book Antiqua" w:eastAsia="宋体" w:hAnsi="Book Antiqua" w:cs="Times New Roman"/>
          <w:color w:val="000000" w:themeColor="text1"/>
          <w:kern w:val="0"/>
          <w:sz w:val="24"/>
          <w:szCs w:val="24"/>
        </w:rPr>
        <w:t>D-lactate</w:t>
      </w:r>
      <w:r w:rsidR="0014214F" w:rsidRPr="000B60D1">
        <w:rPr>
          <w:rFonts w:ascii="Book Antiqua" w:eastAsia="宋体" w:hAnsi="Book Antiqua" w:cs="Times New Roman"/>
          <w:color w:val="000000" w:themeColor="text1"/>
          <w:kern w:val="0"/>
          <w:sz w:val="24"/>
          <w:szCs w:val="24"/>
        </w:rPr>
        <w:t xml:space="preserve"> produced by intestinal bacteria enter the circulation throu</w:t>
      </w:r>
      <w:r w:rsidR="0090227E" w:rsidRPr="000B60D1">
        <w:rPr>
          <w:rFonts w:ascii="Book Antiqua" w:eastAsia="宋体" w:hAnsi="Book Antiqua" w:cs="Times New Roman"/>
          <w:color w:val="000000" w:themeColor="text1"/>
          <w:kern w:val="0"/>
          <w:sz w:val="24"/>
          <w:szCs w:val="24"/>
        </w:rPr>
        <w:t>gh the intestine. The liver can</w:t>
      </w:r>
      <w:r w:rsidR="0014214F" w:rsidRPr="000B60D1">
        <w:rPr>
          <w:rFonts w:ascii="Book Antiqua" w:eastAsia="宋体" w:hAnsi="Book Antiqua" w:cs="Times New Roman"/>
          <w:color w:val="000000" w:themeColor="text1"/>
          <w:kern w:val="0"/>
          <w:sz w:val="24"/>
          <w:szCs w:val="24"/>
        </w:rPr>
        <w:t xml:space="preserve">not metabolize </w:t>
      </w:r>
      <w:r w:rsidR="00343E61" w:rsidRPr="000B60D1">
        <w:rPr>
          <w:rFonts w:ascii="Book Antiqua" w:eastAsia="宋体" w:hAnsi="Book Antiqua" w:cs="Times New Roman"/>
          <w:color w:val="000000" w:themeColor="text1"/>
          <w:kern w:val="0"/>
          <w:sz w:val="24"/>
          <w:szCs w:val="24"/>
        </w:rPr>
        <w:t>D-lactate</w:t>
      </w:r>
      <w:r w:rsidR="0014214F" w:rsidRPr="000B60D1">
        <w:rPr>
          <w:rFonts w:ascii="Book Antiqua" w:eastAsia="宋体" w:hAnsi="Book Antiqua" w:cs="Times New Roman"/>
          <w:color w:val="000000" w:themeColor="text1"/>
          <w:kern w:val="0"/>
          <w:sz w:val="24"/>
          <w:szCs w:val="24"/>
        </w:rPr>
        <w:t xml:space="preserve">, so the </w:t>
      </w:r>
      <w:r w:rsidRPr="000B60D1">
        <w:rPr>
          <w:rFonts w:ascii="Book Antiqua" w:eastAsia="宋体" w:hAnsi="Book Antiqua" w:cs="Times New Roman"/>
          <w:color w:val="000000" w:themeColor="text1"/>
          <w:kern w:val="0"/>
          <w:sz w:val="24"/>
          <w:szCs w:val="24"/>
        </w:rPr>
        <w:t>level of serum D-lactate</w:t>
      </w:r>
      <w:r w:rsidR="0014214F" w:rsidRPr="000B60D1">
        <w:rPr>
          <w:rFonts w:ascii="Book Antiqua" w:eastAsia="宋体" w:hAnsi="Book Antiqua" w:cs="Times New Roman"/>
          <w:color w:val="000000" w:themeColor="text1"/>
          <w:kern w:val="0"/>
          <w:sz w:val="24"/>
          <w:szCs w:val="24"/>
        </w:rPr>
        <w:t xml:space="preserve"> can reflect the </w:t>
      </w:r>
      <w:r w:rsidR="006D540B" w:rsidRPr="000B60D1">
        <w:rPr>
          <w:rFonts w:ascii="Book Antiqua" w:eastAsia="宋体" w:hAnsi="Book Antiqua" w:cs="Times New Roman"/>
          <w:color w:val="000000" w:themeColor="text1"/>
          <w:kern w:val="0"/>
          <w:sz w:val="24"/>
          <w:szCs w:val="24"/>
        </w:rPr>
        <w:t xml:space="preserve">extent of the </w:t>
      </w:r>
      <w:r w:rsidRPr="000B60D1">
        <w:rPr>
          <w:rFonts w:ascii="Book Antiqua" w:eastAsia="宋体" w:hAnsi="Book Antiqua" w:cs="Times New Roman"/>
          <w:color w:val="000000" w:themeColor="text1"/>
          <w:kern w:val="0"/>
          <w:sz w:val="24"/>
          <w:szCs w:val="24"/>
        </w:rPr>
        <w:t>impaired g</w:t>
      </w:r>
      <w:r w:rsidR="00A37FCA" w:rsidRPr="000B60D1">
        <w:rPr>
          <w:rFonts w:ascii="Book Antiqua" w:eastAsia="宋体" w:hAnsi="Book Antiqua" w:cs="Times New Roman"/>
          <w:color w:val="000000" w:themeColor="text1"/>
          <w:kern w:val="0"/>
          <w:sz w:val="24"/>
          <w:szCs w:val="24"/>
        </w:rPr>
        <w:t>astrointestinal barrier</w:t>
      </w:r>
      <w:r w:rsidR="00777E0A" w:rsidRPr="000B60D1">
        <w:rPr>
          <w:rFonts w:ascii="Book Antiqua" w:eastAsia="宋体" w:hAnsi="Book Antiqua" w:cs="Times New Roman"/>
          <w:color w:val="000000" w:themeColor="text1"/>
          <w:kern w:val="0"/>
          <w:sz w:val="24"/>
          <w:szCs w:val="24"/>
        </w:rPr>
        <w:fldChar w:fldCharType="begin">
          <w:fldData xml:space="preserve">PEVuZE5vdGU+PENpdGU+PEF1dGhvcj5TaGk8L0F1dGhvcj48WWVhcj4yMDE1PC9ZZWFyPjxSZWNO
dW0+Njg8L1JlY051bT48RGlzcGxheVRleHQ+PHN0eWxlIGZhY2U9InN1cGVyc2NyaXB0Ij5bMjld
PC9zdHlsZT48L0Rpc3BsYXlUZXh0PjxyZWNvcmQ+PHJlYy1udW1iZXI+Njg8L3JlYy1udW1iZXI+
PGZvcmVpZ24ta2V5cz48a2V5IGFwcD0iRU4iIGRiLWlkPSIwNXAyenJlZTVkc3dkdGVwd2R4eHZ2
MmNzYXN3MjJ4ZnJ4OXMiIHRpbWVzdGFtcD0iMTU3MzA5MTUyNCI+Njg8L2tleT48L2ZvcmVpZ24t
a2V5cz48cmVmLXR5cGUgbmFtZT0iSm91cm5hbCBBcnRpY2xlIj4xNzwvcmVmLXR5cGU+PGNvbnRy
aWJ1dG9ycz48YXV0aG9ycz48YXV0aG9yPlNoaSwgSC48L2F1dGhvcj48YXV0aG9yPld1LCBCLjwv
YXV0aG9yPjxhdXRob3I+V2FuLCBKLjwvYXV0aG9yPjxhdXRob3I+TGl1LCBXLjwvYXV0aG9yPjxh
dXRob3I+U3UsIEIuPC9hdXRob3I+PC9hdXRob3JzPjwvY29udHJpYnV0b3JzPjxhdXRoLWFkZHJl
c3M+RGVwYXJ0bWVudCBvZiBHYXN0cm9lbnRlcm9sb2d5LCBOYW4gTG91IERpdmlzaW9uLCB0aGUg
UExBIEdlbmVyYWwgSG9zcGl0YWwsIEJlaWppbmcsIENoaW5hLiYjeEQ7RGVwYXJ0bWVudCBvZiBH
YXN0cm9lbnRlcm9sb2d5LCBOYW4gTG91IERpdmlzaW9uLCB0aGUgUExBIEdlbmVyYWwgSG9zcGl0
YWwsIEJlaWppbmcsIENoaW5hLiBFbGVjdHJvbmljIGFkZHJlc3M6IGJlbnlhbnd1QHZpcC5zaW5h
LmNvbS48L2F1dGgtYWRkcmVzcz48dGl0bGVzPjx0aXRsZT5UaGUgcm9sZSBvZiBzZXJ1bSBpbnRl
c3RpbmFsIGZhdHR5IGFjaWQgYmluZGluZyBwcm90ZWluIGxldmVscyBhbmQgRC1sYWN0YXRlIGxl
dmVscyBpbiB0aGUgZGlhZ25vc2lzIG9mIGFjdXRlIGludGVzdGluYWwgaXNjaGVtaWE8L3RpdGxl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cmlvZGljYWw+PHBhZ2VzPjM3My04PC9wYWdlcz48dm9sdW1lPjM5PC92b2x1bWU+PG51bWJlcj4z
PC9udW1iZXI+PGVkaXRpb24+MjAxNS8wMi8xNzwvZWRpdGlvbj48a2V5d29yZHM+PGtleXdvcmQ+
QWN1dGUgRGlzZWFzZTwva2V5d29yZD48a2V5d29yZD5BZG9sZXNjZW50PC9rZXl3b3JkPjxrZXl3
b3JkPkFkdWx0PC9rZXl3b3JkPjxrZXl3b3JkPkFnZWQ8L2tleXdvcmQ+PGtleXdvcmQ+QWdlZCwg
ODAgYW5kIG92ZXI8L2tleXdvcmQ+PGtleXdvcmQ+Q2hpbGQ8L2tleXdvcmQ+PGtleXdvcmQ+RmF0
dHkgQWNpZC1CaW5kaW5nIFByb3RlaW5zLypibG9vZDwva2V5d29yZD48a2V5d29yZD5GZW1hbGU8
L2tleXdvcmQ+PGtleXdvcmQ+SHVtYW5zPC9rZXl3b3JkPjxrZXl3b3JkPkludGVzdGluZXMvKmJs
b29kIHN1cHBseTwva2V5d29yZD48a2V5d29yZD5Jc2NoZW1pYS8qYmxvb2QvKmRpYWdub3Npczwv
a2V5d29yZD48a2V5d29yZD5MYWN0aWMgQWNpZC8qYmxvb2Q8L2tleXdvcmQ+PGtleXdvcmQ+TWFs
ZTwva2V5d29yZD48a2V5d29yZD5NaWRkbGUgQWdlZDwva2V5d29yZD48a2V5d29yZD5Zb3VuZyBB
ZHVsdDwva2V5d29yZD48L2tleXdvcmRzPjxkYXRlcz48eWVhcj4yMDE1PC95ZWFyPjxwdWItZGF0
ZXM+PGRhdGU+SnVuPC9kYXRlPjwvcHViLWRhdGVzPjwvZGF0ZXM+PGlzYm4+MjIxMC03NDAxPC9p
c2JuPjxhY2Nlc3Npb24tbnVtPjI1NjgzNTI0PC9hY2Nlc3Npb24tbnVtPjx1cmxzPjwvdXJscz48
ZWxlY3Ryb25pYy1yZXNvdXJjZS1udW0+MTAuMTAxNi9qLmNsaW5yZS4yMDE0LjEyLjAwNTwvZWxl
Y3Ryb25pYy1yZXNvdXJjZS1udW0+PHJlbW90ZS1kYXRhYmFzZS1wcm92aWRlcj5OTE08L3JlbW90
ZS1kYXRhYmFzZS1wcm92aWRlcj48bGFuZ3VhZ2U+ZW5nPC9sYW5ndWFnZT48L3JlY29yZD48L0Np
dGU+PC9FbmROb3RlPgB=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PEVuZE5vdGU+PENpdGU+PEF1dGhvcj5TaGk8L0F1dGhvcj48WWVhcj4yMDE1PC9ZZWFyPjxSZWNO
dW0+Njg8L1JlY051bT48RGlzcGxheVRleHQ+PHN0eWxlIGZhY2U9InN1cGVyc2NyaXB0Ij5bMjld
PC9zdHlsZT48L0Rpc3BsYXlUZXh0PjxyZWNvcmQ+PHJlYy1udW1iZXI+Njg8L3JlYy1udW1iZXI+
PGZvcmVpZ24ta2V5cz48a2V5IGFwcD0iRU4iIGRiLWlkPSIwNXAyenJlZTVkc3dkdGVwd2R4eHZ2
MmNzYXN3MjJ4ZnJ4OXMiIHRpbWVzdGFtcD0iMTU3MzA5MTUyNCI+Njg8L2tleT48L2ZvcmVpZ24t
a2V5cz48cmVmLXR5cGUgbmFtZT0iSm91cm5hbCBBcnRpY2xlIj4xNzwvcmVmLXR5cGU+PGNvbnRy
aWJ1dG9ycz48YXV0aG9ycz48YXV0aG9yPlNoaSwgSC48L2F1dGhvcj48YXV0aG9yPld1LCBCLjwv
YXV0aG9yPjxhdXRob3I+V2FuLCBKLjwvYXV0aG9yPjxhdXRob3I+TGl1LCBXLjwvYXV0aG9yPjxh
dXRob3I+U3UsIEIuPC9hdXRob3I+PC9hdXRob3JzPjwvY29udHJpYnV0b3JzPjxhdXRoLWFkZHJl
c3M+RGVwYXJ0bWVudCBvZiBHYXN0cm9lbnRlcm9sb2d5LCBOYW4gTG91IERpdmlzaW9uLCB0aGUg
UExBIEdlbmVyYWwgSG9zcGl0YWwsIEJlaWppbmcsIENoaW5hLiYjeEQ7RGVwYXJ0bWVudCBvZiBH
YXN0cm9lbnRlcm9sb2d5LCBOYW4gTG91IERpdmlzaW9uLCB0aGUgUExBIEdlbmVyYWwgSG9zcGl0
YWwsIEJlaWppbmcsIENoaW5hLiBFbGVjdHJvbmljIGFkZHJlc3M6IGJlbnlhbnd1QHZpcC5zaW5h
LmNvbS48L2F1dGgtYWRkcmVzcz48dGl0bGVzPjx0aXRsZT5UaGUgcm9sZSBvZiBzZXJ1bSBpbnRl
c3RpbmFsIGZhdHR5IGFjaWQgYmluZGluZyBwcm90ZWluIGxldmVscyBhbmQgRC1sYWN0YXRlIGxl
dmVscyBpbiB0aGUgZGlhZ25vc2lzIG9mIGFjdXRlIGludGVzdGluYWwgaXNjaGVtaWE8L3RpdGxl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cmlvZGljYWw+PHBhZ2VzPjM3My04PC9wYWdlcz48dm9sdW1lPjM5PC92b2x1bWU+PG51bWJlcj4z
PC9udW1iZXI+PGVkaXRpb24+MjAxNS8wMi8xNzwvZWRpdGlvbj48a2V5d29yZHM+PGtleXdvcmQ+
QWN1dGUgRGlzZWFzZTwva2V5d29yZD48a2V5d29yZD5BZG9sZXNjZW50PC9rZXl3b3JkPjxrZXl3
b3JkPkFkdWx0PC9rZXl3b3JkPjxrZXl3b3JkPkFnZWQ8L2tleXdvcmQ+PGtleXdvcmQ+QWdlZCwg
ODAgYW5kIG92ZXI8L2tleXdvcmQ+PGtleXdvcmQ+Q2hpbGQ8L2tleXdvcmQ+PGtleXdvcmQ+RmF0
dHkgQWNpZC1CaW5kaW5nIFByb3RlaW5zLypibG9vZDwva2V5d29yZD48a2V5d29yZD5GZW1hbGU8
L2tleXdvcmQ+PGtleXdvcmQ+SHVtYW5zPC9rZXl3b3JkPjxrZXl3b3JkPkludGVzdGluZXMvKmJs
b29kIHN1cHBseTwva2V5d29yZD48a2V5d29yZD5Jc2NoZW1pYS8qYmxvb2QvKmRpYWdub3Npczwv
a2V5d29yZD48a2V5d29yZD5MYWN0aWMgQWNpZC8qYmxvb2Q8L2tleXdvcmQ+PGtleXdvcmQ+TWFs
ZTwva2V5d29yZD48a2V5d29yZD5NaWRkbGUgQWdlZDwva2V5d29yZD48a2V5d29yZD5Zb3VuZyBB
ZHVsdDwva2V5d29yZD48L2tleXdvcmRzPjxkYXRlcz48eWVhcj4yMDE1PC95ZWFyPjxwdWItZGF0
ZXM+PGRhdGU+SnVuPC9kYXRlPjwvcHViLWRhdGVzPjwvZGF0ZXM+PGlzYm4+MjIxMC03NDAxPC9p
c2JuPjxhY2Nlc3Npb24tbnVtPjI1NjgzNTI0PC9hY2Nlc3Npb24tbnVtPjx1cmxzPjwvdXJscz48
ZWxlY3Ryb25pYy1yZXNvdXJjZS1udW0+MTAuMTAxNi9qLmNsaW5yZS4yMDE0LjEyLjAwNTwvZWxl
Y3Ryb25pYy1yZXNvdXJjZS1udW0+PHJlbW90ZS1kYXRhYmFzZS1wcm92aWRlcj5OTE08L3JlbW90
ZS1kYXRhYmFzZS1wcm92aWRlcj48bGFuZ3VhZ2U+ZW5nPC9sYW5ndWFnZT48L3JlY29yZD48L0Np
dGU+PC9FbmROb3RlPgB=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777E0A" w:rsidRPr="000B60D1">
        <w:rPr>
          <w:rFonts w:ascii="Book Antiqua" w:eastAsia="宋体" w:hAnsi="Book Antiqua" w:cs="Times New Roman"/>
          <w:color w:val="000000" w:themeColor="text1"/>
          <w:kern w:val="0"/>
          <w:sz w:val="24"/>
          <w:szCs w:val="24"/>
        </w:rPr>
      </w:r>
      <w:r w:rsidR="00777E0A"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[29]</w:t>
      </w:r>
      <w:r w:rsidR="00777E0A" w:rsidRPr="000B60D1">
        <w:rPr>
          <w:rFonts w:ascii="Book Antiqua" w:eastAsia="宋体" w:hAnsi="Book Antiqua" w:cs="Times New Roman"/>
          <w:color w:val="000000" w:themeColor="text1"/>
          <w:kern w:val="0"/>
          <w:sz w:val="24"/>
          <w:szCs w:val="24"/>
        </w:rPr>
        <w:fldChar w:fldCharType="end"/>
      </w:r>
      <w:r w:rsidR="0014214F" w:rsidRPr="000B60D1">
        <w:rPr>
          <w:rFonts w:ascii="Book Antiqua" w:eastAsia="宋体" w:hAnsi="Book Antiqua" w:cs="Times New Roman"/>
          <w:color w:val="000000" w:themeColor="text1"/>
          <w:kern w:val="0"/>
          <w:sz w:val="24"/>
          <w:szCs w:val="24"/>
        </w:rPr>
        <w:t xml:space="preserve">. </w:t>
      </w:r>
    </w:p>
    <w:p w14:paraId="16EF2B09" w14:textId="54853D62" w:rsidR="004066B7" w:rsidRPr="000B60D1" w:rsidRDefault="0020069C"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lastRenderedPageBreak/>
        <w:t xml:space="preserve">In addition to the intestinal mechanical barrier and biological barrier, there are </w:t>
      </w:r>
      <w:r w:rsidR="00A44DA8" w:rsidRPr="000B60D1">
        <w:rPr>
          <w:rFonts w:ascii="Book Antiqua" w:eastAsia="宋体" w:hAnsi="Book Antiqua" w:cs="Times New Roman"/>
          <w:color w:val="000000" w:themeColor="text1"/>
          <w:kern w:val="0"/>
          <w:sz w:val="24"/>
          <w:szCs w:val="24"/>
        </w:rPr>
        <w:t xml:space="preserve">many </w:t>
      </w:r>
      <w:r w:rsidRPr="000B60D1">
        <w:rPr>
          <w:rFonts w:ascii="Book Antiqua" w:eastAsia="宋体" w:hAnsi="Book Antiqua" w:cs="Times New Roman"/>
          <w:color w:val="000000" w:themeColor="text1"/>
          <w:kern w:val="0"/>
          <w:sz w:val="24"/>
          <w:szCs w:val="24"/>
        </w:rPr>
        <w:t xml:space="preserve">plasma cells in the lamina propria of </w:t>
      </w:r>
      <w:r w:rsidR="00D9547C" w:rsidRPr="000B60D1">
        <w:rPr>
          <w:rFonts w:ascii="Book Antiqua" w:eastAsia="宋体" w:hAnsi="Book Antiqua" w:cs="Times New Roman"/>
          <w:color w:val="000000" w:themeColor="text1"/>
          <w:kern w:val="0"/>
          <w:sz w:val="24"/>
          <w:szCs w:val="24"/>
        </w:rPr>
        <w:t>the intestinal</w:t>
      </w:r>
      <w:r w:rsidRPr="000B60D1">
        <w:rPr>
          <w:rFonts w:ascii="Book Antiqua" w:eastAsia="宋体" w:hAnsi="Book Antiqua" w:cs="Times New Roman"/>
          <w:color w:val="000000" w:themeColor="text1"/>
          <w:kern w:val="0"/>
          <w:sz w:val="24"/>
          <w:szCs w:val="24"/>
        </w:rPr>
        <w:t xml:space="preserve"> mucosa, </w:t>
      </w:r>
      <w:r w:rsidR="00027F54" w:rsidRPr="000B60D1">
        <w:rPr>
          <w:rFonts w:ascii="Book Antiqua" w:eastAsia="宋体" w:hAnsi="Book Antiqua" w:cs="Times New Roman"/>
          <w:color w:val="000000" w:themeColor="text1"/>
          <w:kern w:val="0"/>
          <w:sz w:val="24"/>
          <w:szCs w:val="24"/>
        </w:rPr>
        <w:t xml:space="preserve">which mainly secrete </w:t>
      </w:r>
      <w:r w:rsidR="00CB2B6B" w:rsidRPr="000B60D1">
        <w:rPr>
          <w:rFonts w:ascii="Book Antiqua" w:eastAsia="宋体" w:hAnsi="Book Antiqua" w:cs="Times New Roman"/>
          <w:color w:val="000000" w:themeColor="text1"/>
          <w:kern w:val="0"/>
          <w:sz w:val="24"/>
          <w:szCs w:val="24"/>
        </w:rPr>
        <w:t>s</w:t>
      </w:r>
      <w:r w:rsidR="00027F54" w:rsidRPr="000B60D1">
        <w:rPr>
          <w:rFonts w:ascii="Book Antiqua" w:eastAsia="宋体" w:hAnsi="Book Antiqua" w:cs="Times New Roman"/>
          <w:color w:val="000000" w:themeColor="text1"/>
          <w:kern w:val="0"/>
          <w:sz w:val="24"/>
          <w:szCs w:val="24"/>
        </w:rPr>
        <w:t>IgA</w:t>
      </w:r>
      <w:r w:rsidR="00A11A93" w:rsidRPr="000B60D1">
        <w:rPr>
          <w:rFonts w:ascii="Book Antiqua" w:eastAsia="宋体" w:hAnsi="Book Antiqua" w:cs="Times New Roman"/>
          <w:color w:val="000000" w:themeColor="text1"/>
          <w:kern w:val="0"/>
          <w:sz w:val="24"/>
          <w:szCs w:val="24"/>
        </w:rPr>
        <w:t>.</w:t>
      </w:r>
      <w:r w:rsidR="00A2475F" w:rsidRPr="000B60D1">
        <w:rPr>
          <w:rFonts w:ascii="Book Antiqua" w:eastAsia="宋体" w:hAnsi="Book Antiqua" w:cs="Times New Roman"/>
          <w:color w:val="000000" w:themeColor="text1"/>
          <w:kern w:val="0"/>
          <w:sz w:val="24"/>
          <w:szCs w:val="24"/>
        </w:rPr>
        <w:t xml:space="preserve"> Intestinal</w:t>
      </w:r>
      <w:r w:rsidR="00A11A93" w:rsidRPr="000B60D1">
        <w:rPr>
          <w:rFonts w:ascii="Book Antiqua" w:eastAsia="宋体" w:hAnsi="Book Antiqua" w:cs="Times New Roman"/>
          <w:color w:val="000000" w:themeColor="text1"/>
          <w:kern w:val="0"/>
          <w:sz w:val="24"/>
          <w:szCs w:val="24"/>
        </w:rPr>
        <w:t xml:space="preserve"> </w:t>
      </w:r>
      <w:r w:rsidR="00CB2B6B" w:rsidRPr="000B60D1">
        <w:rPr>
          <w:rFonts w:ascii="Book Antiqua" w:eastAsia="宋体" w:hAnsi="Book Antiqua" w:cs="Times New Roman"/>
          <w:color w:val="000000" w:themeColor="text1"/>
          <w:kern w:val="0"/>
          <w:sz w:val="24"/>
          <w:szCs w:val="24"/>
        </w:rPr>
        <w:t>s</w:t>
      </w:r>
      <w:r w:rsidR="00A11A93" w:rsidRPr="000B60D1">
        <w:rPr>
          <w:rFonts w:ascii="Book Antiqua" w:eastAsia="宋体" w:hAnsi="Book Antiqua" w:cs="Times New Roman"/>
          <w:color w:val="000000" w:themeColor="text1"/>
          <w:kern w:val="0"/>
          <w:sz w:val="24"/>
          <w:szCs w:val="24"/>
        </w:rPr>
        <w:t>IgA</w:t>
      </w:r>
      <w:r w:rsidR="00027F54" w:rsidRPr="000B60D1">
        <w:rPr>
          <w:rFonts w:ascii="Book Antiqua" w:eastAsia="宋体" w:hAnsi="Book Antiqua" w:cs="Times New Roman"/>
          <w:color w:val="000000" w:themeColor="text1"/>
          <w:kern w:val="0"/>
          <w:sz w:val="24"/>
          <w:szCs w:val="24"/>
        </w:rPr>
        <w:t xml:space="preserve"> plays an important role in maintaining intestinal immune surveillance</w:t>
      </w:r>
      <w:r w:rsidRPr="000B60D1">
        <w:rPr>
          <w:rFonts w:ascii="Book Antiqua" w:eastAsia="宋体" w:hAnsi="Book Antiqua" w:cs="Times New Roman"/>
          <w:color w:val="000000" w:themeColor="text1"/>
          <w:kern w:val="0"/>
          <w:sz w:val="24"/>
          <w:szCs w:val="24"/>
        </w:rPr>
        <w:t>, clearing bacteria</w:t>
      </w:r>
      <w:r w:rsidR="00F078D0"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and preventing bacteria from adhering to the mucosa</w:t>
      </w:r>
      <w:r w:rsidR="00CB2B6B" w:rsidRPr="000B60D1">
        <w:rPr>
          <w:rFonts w:ascii="Book Antiqua" w:eastAsia="宋体" w:hAnsi="Book Antiqua" w:cs="Times New Roman"/>
          <w:color w:val="000000" w:themeColor="text1"/>
          <w:kern w:val="0"/>
          <w:sz w:val="24"/>
          <w:szCs w:val="24"/>
        </w:rPr>
        <w:fldChar w:fldCharType="begin">
          <w:fldData xml:space="preserve">PEVuZE5vdGU+PENpdGU+PEF1dGhvcj5DaGFpcmF0YW5hPC9BdXRob3I+PFllYXI+MjAxNzwvWWVh
cj48UmVjTnVtPjY5PC9SZWNOdW0+PERpc3BsYXlUZXh0PjxzdHlsZSBmYWNlPSJzdXBlcnNjcmlw
dCI+WzMwXTwvc3R5bGU+PC9EaXNwbGF5VGV4dD48cmVjb3JkPjxyZWMtbnVtYmVyPjY5PC9yZWMt
bnVtYmVyPjxmb3JlaWduLWtleXM+PGtleSBhcHA9IkVOIiBkYi1pZD0iMDVwMnpyZWU1ZHN3ZHRl
cHdkeHh2djJjc2FzdzIyeGZyeDlzIiB0aW1lc3RhbXA9IjE1NzMwOTE5MTAiPjY5PC9rZXk+PC9m
b3JlaWduLWtleXM+PHJlZi10eXBlIG5hbWU9IkpvdXJuYWwgQXJ0aWNsZSI+MTc8L3JlZi10eXBl
Pjxjb250cmlidXRvcnM+PGF1dGhvcnM+PGF1dGhvcj5DaGFpcmF0YW5hLCBQLjwvYXV0aG9yPjxh
dXRob3I+Tm9sYW4sIEUuIE0uPC9hdXRob3I+PC9hdXRob3JzPjwvY29udHJpYnV0b3JzPjxhdXRo
LWFkZHJlc3M+YSBEZXBhcnRtZW50IG9mIENoZW1pc3RyeSAsIE1hc3NhY2h1c2V0dHMgSW5zdGl0
dXRlIG9mIFRlY2hub2xvZ3kgLCBDYW1icmlkZ2UgLCBNQSAsIFVTQS48L2F1dGgtYWRkcmVzcz48
dGl0bGVzPjx0aXRsZT5EZWZlbnNpbnMsIGxlY3RpbnMsIG11Y2lucywgYW5kIHNlY3JldG9yeSBp
bW11bm9nbG9idWxpbiBBOiBtaWNyb2JlLWJpbmRpbmcgYmlvbW9sZWN1bGVzIHRoYXQgY29udHJp
YnV0ZSB0byBtdWNvc2FsIGltbXVuaXR5IGluIHRoZSBodW1hbiBndXQ8L3RpdGxlPjxzZWNvbmRh
cnktdGl0bGU+Q3JpdCBSZXYgQmlvY2hlbSBNb2wgQmlvbDwvc2Vjb25kYXJ5LXRpdGxlPjxhbHQt
dGl0bGU+Q3JpdGljYWwgcmV2aWV3cyBpbiBiaW9jaGVtaXN0cnkgYW5kIG1vbGVjdWxhciBiaW9s
b2d5PC9hbHQtdGl0bGU+PC90aXRsZXM+PGFsdC1wZXJpb2RpY2FsPjxmdWxsLXRpdGxlPkNyaXRp
Y2FsIHJldmlld3MgaW4gYmlvY2hlbWlzdHJ5IGFuZCBtb2xlY3VsYXIgYmlvbG9neTwvZnVsbC10
aXRsZT48L2FsdC1wZXJpb2RpY2FsPjxwYWdlcz40NS01NjwvcGFnZXM+PHZvbHVtZT41Mjwvdm9s
dW1lPjxudW1iZXI+MTwvbnVtYmVyPjxlZGl0aW9uPjIwMTYvMTEvMTU8L2VkaXRpb24+PGtleXdv
cmRzPjxrZXl3b3JkPkRlZmVuc2lucy9hbmFseXNpcy8qaW1tdW5vbG9neTwva2V5d29yZD48a2V5
d29yZD5HYXN0cm9pbnRlc3RpbmFsIFRyYWN0LyppbW11bm9sb2d5PC9rZXl3b3JkPjxrZXl3b3Jk
Pkh1bWFuczwva2V5d29yZD48a2V5d29yZD4qSW1tdW5pdHksIE11Y29zYWw8L2tleXdvcmQ+PGtl
eXdvcmQ+SW1tdW5vZ2xvYnVsaW4gQSwgU2VjcmV0b3J5L2FuYWx5c2lzLyppbW11bm9sb2d5PC9r
ZXl3b3JkPjxrZXl3b3JkPkxlY3RpbnMvYW5hbHlzaXMvKmltbXVub2xvZ3k8L2tleXdvcmQ+PGtl
eXdvcmQ+TXVjaW5zL2FuYWx5c2lzLyppbW11bm9sb2d5PC9rZXl3b3JkPjxrZXl3b3JkPlBhbmV0
aCBDZWxscy9pbW11bm9sb2d5PC9rZXl3b3JkPjxrZXl3b3JkPipNdWNvc2FsIGltbXVuaXR5PC9r
ZXl3b3JkPjxrZXl3b3JkPipQYW5ldGggY2VsbHM8L2tleXdvcmQ+PGtleXdvcmQ+KmRlZmVuc2lu
czwva2V5d29yZD48a2V5d29yZD4qaG9zdCBkZWZlbnNlPC9rZXl3b3JkPjxrZXl3b3JkPipsZWN0
aW5zPC9rZXl3b3JkPjxrZXl3b3JkPiptdWNpbnM8L2tleXdvcmQ+PGtleXdvcmQ+KnNJZ0E8L2tl
eXdvcmQ+PC9rZXl3b3Jkcz48ZGF0ZXM+PHllYXI+MjAxNzwveWVhcj48cHViLWRhdGVzPjxkYXRl
PkZlYjwvZGF0ZT48L3B1Yi1kYXRlcz48L2RhdGVzPjxpc2JuPjEwNDAtOTIzODwvaXNibj48YWNj
ZXNzaW9uLW51bT4yNzg0MTAxOTwvYWNjZXNzaW9uLW51bT48dXJscz48L3VybHM+PGN1c3RvbTI+
UE1DNTIzMzU4MzwvY3VzdG9tMj48Y3VzdG9tNj5OSUhNUzgyMDQwMTwvY3VzdG9tNj48ZWxlY3Ry
b25pYy1yZXNvdXJjZS1udW0+MTAuMTA4MC8xMDQwOTIzOC4yMDE2LjEyNDM2NTQ8L2VsZWN0cm9u
aWMtcmVzb3VyY2UtbnVtPjxyZW1vdGUtZGF0YWJhc2UtcHJvdmlkZXI+TkxNPC9yZW1vdGUtZGF0
YWJhc2UtcHJvdmlkZXI+PGxhbmd1YWdlPmVuZzwvbGFuZ3VhZ2U+PC9yZWNvcmQ+PC9DaXRlPjwv
RW5kTm90ZT5=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PEVuZE5vdGU+PENpdGU+PEF1dGhvcj5DaGFpcmF0YW5hPC9BdXRob3I+PFllYXI+MjAxNzwvWWVh
cj48UmVjTnVtPjY5PC9SZWNOdW0+PERpc3BsYXlUZXh0PjxzdHlsZSBmYWNlPSJzdXBlcnNjcmlw
dCI+WzMwXTwvc3R5bGU+PC9EaXNwbGF5VGV4dD48cmVjb3JkPjxyZWMtbnVtYmVyPjY5PC9yZWMt
bnVtYmVyPjxmb3JlaWduLWtleXM+PGtleSBhcHA9IkVOIiBkYi1pZD0iMDVwMnpyZWU1ZHN3ZHRl
cHdkeHh2djJjc2FzdzIyeGZyeDlzIiB0aW1lc3RhbXA9IjE1NzMwOTE5MTAiPjY5PC9rZXk+PC9m
b3JlaWduLWtleXM+PHJlZi10eXBlIG5hbWU9IkpvdXJuYWwgQXJ0aWNsZSI+MTc8L3JlZi10eXBl
Pjxjb250cmlidXRvcnM+PGF1dGhvcnM+PGF1dGhvcj5DaGFpcmF0YW5hLCBQLjwvYXV0aG9yPjxh
dXRob3I+Tm9sYW4sIEUuIE0uPC9hdXRob3I+PC9hdXRob3JzPjwvY29udHJpYnV0b3JzPjxhdXRo
LWFkZHJlc3M+YSBEZXBhcnRtZW50IG9mIENoZW1pc3RyeSAsIE1hc3NhY2h1c2V0dHMgSW5zdGl0
dXRlIG9mIFRlY2hub2xvZ3kgLCBDYW1icmlkZ2UgLCBNQSAsIFVTQS48L2F1dGgtYWRkcmVzcz48
dGl0bGVzPjx0aXRsZT5EZWZlbnNpbnMsIGxlY3RpbnMsIG11Y2lucywgYW5kIHNlY3JldG9yeSBp
bW11bm9nbG9idWxpbiBBOiBtaWNyb2JlLWJpbmRpbmcgYmlvbW9sZWN1bGVzIHRoYXQgY29udHJp
YnV0ZSB0byBtdWNvc2FsIGltbXVuaXR5IGluIHRoZSBodW1hbiBndXQ8L3RpdGxlPjxzZWNvbmRh
cnktdGl0bGU+Q3JpdCBSZXYgQmlvY2hlbSBNb2wgQmlvbDwvc2Vjb25kYXJ5LXRpdGxlPjxhbHQt
dGl0bGU+Q3JpdGljYWwgcmV2aWV3cyBpbiBiaW9jaGVtaXN0cnkgYW5kIG1vbGVjdWxhciBiaW9s
b2d5PC9hbHQtdGl0bGU+PC90aXRsZXM+PGFsdC1wZXJpb2RpY2FsPjxmdWxsLXRpdGxlPkNyaXRp
Y2FsIHJldmlld3MgaW4gYmlvY2hlbWlzdHJ5IGFuZCBtb2xlY3VsYXIgYmlvbG9neTwvZnVsbC10
aXRsZT48L2FsdC1wZXJpb2RpY2FsPjxwYWdlcz40NS01NjwvcGFnZXM+PHZvbHVtZT41Mjwvdm9s
dW1lPjxudW1iZXI+MTwvbnVtYmVyPjxlZGl0aW9uPjIwMTYvMTEvMTU8L2VkaXRpb24+PGtleXdv
cmRzPjxrZXl3b3JkPkRlZmVuc2lucy9hbmFseXNpcy8qaW1tdW5vbG9neTwva2V5d29yZD48a2V5
d29yZD5HYXN0cm9pbnRlc3RpbmFsIFRyYWN0LyppbW11bm9sb2d5PC9rZXl3b3JkPjxrZXl3b3Jk
Pkh1bWFuczwva2V5d29yZD48a2V5d29yZD4qSW1tdW5pdHksIE11Y29zYWw8L2tleXdvcmQ+PGtl
eXdvcmQ+SW1tdW5vZ2xvYnVsaW4gQSwgU2VjcmV0b3J5L2FuYWx5c2lzLyppbW11bm9sb2d5PC9r
ZXl3b3JkPjxrZXl3b3JkPkxlY3RpbnMvYW5hbHlzaXMvKmltbXVub2xvZ3k8L2tleXdvcmQ+PGtl
eXdvcmQ+TXVjaW5zL2FuYWx5c2lzLyppbW11bm9sb2d5PC9rZXl3b3JkPjxrZXl3b3JkPlBhbmV0
aCBDZWxscy9pbW11bm9sb2d5PC9rZXl3b3JkPjxrZXl3b3JkPipNdWNvc2FsIGltbXVuaXR5PC9r
ZXl3b3JkPjxrZXl3b3JkPipQYW5ldGggY2VsbHM8L2tleXdvcmQ+PGtleXdvcmQ+KmRlZmVuc2lu
czwva2V5d29yZD48a2V5d29yZD4qaG9zdCBkZWZlbnNlPC9rZXl3b3JkPjxrZXl3b3JkPipsZWN0
aW5zPC9rZXl3b3JkPjxrZXl3b3JkPiptdWNpbnM8L2tleXdvcmQ+PGtleXdvcmQ+KnNJZ0E8L2tl
eXdvcmQ+PC9rZXl3b3Jkcz48ZGF0ZXM+PHllYXI+MjAxNzwveWVhcj48cHViLWRhdGVzPjxkYXRl
PkZlYjwvZGF0ZT48L3B1Yi1kYXRlcz48L2RhdGVzPjxpc2JuPjEwNDAtOTIzODwvaXNibj48YWNj
ZXNzaW9uLW51bT4yNzg0MTAxOTwvYWNjZXNzaW9uLW51bT48dXJscz48L3VybHM+PGN1c3RvbTI+
UE1DNTIzMzU4MzwvY3VzdG9tMj48Y3VzdG9tNj5OSUhNUzgyMDQwMTwvY3VzdG9tNj48ZWxlY3Ry
b25pYy1yZXNvdXJjZS1udW0+MTAuMTA4MC8xMDQwOTIzOC4yMDE2LjEyNDM2NTQ8L2VsZWN0cm9u
aWMtcmVzb3VyY2UtbnVtPjxyZW1vdGUtZGF0YWJhc2UtcHJvdmlkZXI+TkxNPC9yZW1vdGUtZGF0
YWJhc2UtcHJvdmlkZXI+PGxhbmd1YWdlPmVuZzwvbGFuZ3VhZ2U+PC9yZWNvcmQ+PC9DaXRlPjwv
RW5kTm90ZT5=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CB2B6B" w:rsidRPr="000B60D1">
        <w:rPr>
          <w:rFonts w:ascii="Book Antiqua" w:eastAsia="宋体" w:hAnsi="Book Antiqua" w:cs="Times New Roman"/>
          <w:color w:val="000000" w:themeColor="text1"/>
          <w:kern w:val="0"/>
          <w:sz w:val="24"/>
          <w:szCs w:val="24"/>
        </w:rPr>
      </w:r>
      <w:r w:rsidR="00CB2B6B"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[30]</w:t>
      </w:r>
      <w:r w:rsidR="00CB2B6B"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r w:rsidR="00A2475F" w:rsidRPr="000B60D1">
        <w:rPr>
          <w:rFonts w:ascii="Book Antiqua" w:eastAsia="宋体" w:hAnsi="Book Antiqua" w:cs="Times New Roman"/>
          <w:color w:val="000000" w:themeColor="text1"/>
          <w:kern w:val="0"/>
          <w:sz w:val="24"/>
          <w:szCs w:val="24"/>
        </w:rPr>
        <w:t>T</w:t>
      </w:r>
      <w:r w:rsidRPr="000B60D1">
        <w:rPr>
          <w:rFonts w:ascii="Book Antiqua" w:eastAsia="宋体" w:hAnsi="Book Antiqua" w:cs="Times New Roman"/>
          <w:color w:val="000000" w:themeColor="text1"/>
          <w:kern w:val="0"/>
          <w:sz w:val="24"/>
          <w:szCs w:val="24"/>
        </w:rPr>
        <w:t xml:space="preserve">he detection of intestinal mucosa sIgA content </w:t>
      </w:r>
      <w:r w:rsidR="00027F54" w:rsidRPr="000B60D1">
        <w:rPr>
          <w:rFonts w:ascii="Book Antiqua" w:eastAsia="宋体" w:hAnsi="Book Antiqua" w:cs="Times New Roman"/>
          <w:color w:val="000000" w:themeColor="text1"/>
          <w:kern w:val="0"/>
          <w:sz w:val="24"/>
          <w:szCs w:val="24"/>
        </w:rPr>
        <w:t>requires</w:t>
      </w:r>
      <w:r w:rsidRPr="000B60D1">
        <w:rPr>
          <w:rFonts w:ascii="Book Antiqua" w:eastAsia="宋体" w:hAnsi="Book Antiqua" w:cs="Times New Roman"/>
          <w:color w:val="000000" w:themeColor="text1"/>
          <w:kern w:val="0"/>
          <w:sz w:val="24"/>
          <w:szCs w:val="24"/>
        </w:rPr>
        <w:t xml:space="preserve"> intestinal mucosa biopsies for radioimmunity, which is not </w:t>
      </w:r>
      <w:r w:rsidR="006D540B" w:rsidRPr="000B60D1">
        <w:rPr>
          <w:rFonts w:ascii="Book Antiqua" w:eastAsia="宋体" w:hAnsi="Book Antiqua" w:cs="Times New Roman"/>
          <w:color w:val="000000" w:themeColor="text1"/>
          <w:kern w:val="0"/>
          <w:sz w:val="24"/>
          <w:szCs w:val="24"/>
        </w:rPr>
        <w:t>applicable</w:t>
      </w:r>
      <w:r w:rsidRPr="000B60D1">
        <w:rPr>
          <w:rFonts w:ascii="Book Antiqua" w:eastAsia="宋体" w:hAnsi="Book Antiqua" w:cs="Times New Roman"/>
          <w:color w:val="000000" w:themeColor="text1"/>
          <w:kern w:val="0"/>
          <w:sz w:val="24"/>
          <w:szCs w:val="24"/>
        </w:rPr>
        <w:t xml:space="preserve"> for patients with </w:t>
      </w:r>
      <w:r w:rsidR="0072148B" w:rsidRPr="000B60D1">
        <w:rPr>
          <w:rFonts w:ascii="Book Antiqua" w:eastAsia="宋体" w:hAnsi="Book Antiqua" w:cs="Times New Roman"/>
          <w:color w:val="000000" w:themeColor="text1"/>
          <w:kern w:val="0"/>
          <w:sz w:val="24"/>
          <w:szCs w:val="24"/>
        </w:rPr>
        <w:t>HBV-ACLF</w:t>
      </w:r>
      <w:r w:rsidR="00CB2B6B" w:rsidRPr="000B60D1">
        <w:rPr>
          <w:rFonts w:ascii="Book Antiqua" w:eastAsia="宋体" w:hAnsi="Book Antiqua" w:cs="Times New Roman"/>
          <w:color w:val="000000" w:themeColor="text1"/>
          <w:kern w:val="0"/>
          <w:sz w:val="24"/>
          <w:szCs w:val="24"/>
        </w:rPr>
        <w:fldChar w:fldCharType="begin"/>
      </w:r>
      <w:r w:rsidR="009E3C1E" w:rsidRPr="000B60D1">
        <w:rPr>
          <w:rFonts w:ascii="Book Antiqua" w:eastAsia="宋体" w:hAnsi="Book Antiqua" w:cs="Times New Roman"/>
          <w:color w:val="000000" w:themeColor="text1"/>
          <w:kern w:val="0"/>
          <w:sz w:val="24"/>
          <w:szCs w:val="24"/>
        </w:rPr>
        <w:instrText xml:space="preserve"> ADDIN EN.CITE &lt;EndNote&gt;&lt;Cite&gt;&lt;Author&gt;Corthesy&lt;/Author&gt;&lt;Year&gt;2010&lt;/Year&gt;&lt;RecNum&gt;70&lt;/RecNum&gt;&lt;DisplayText&gt;&lt;style face="superscript"&gt;[31]&lt;/style&gt;&lt;/DisplayText&gt;&lt;record&gt;&lt;rec-number&gt;70&lt;/rec-number&gt;&lt;foreign-keys&gt;&lt;key app="EN" db-id="05p2zree5dswdtepwdxxvv2csasw22xfrx9s" timestamp="1573091997"&gt;70&lt;/key&gt;&lt;/foreign-keys&gt;&lt;ref-type name="Journal Article"&gt;17&lt;/ref-type&gt;&lt;contributors&gt;&lt;authors&gt;&lt;author&gt;Corthesy, B.&lt;/author&gt;&lt;/authors&gt;&lt;/contributors&gt;&lt;auth-address&gt;R&amp;amp;D Laboratory of the Department of Immunology &amp;amp; Allergy, University State Hospital (CHUV), Rue du Bugnon 46, 1011 Lausanne, Switzerland. blaise.corthesy@chuv.ch&lt;/auth-address&gt;&lt;titles&gt;&lt;title&gt;Role of secretory immunoglobulin A and secretory component in the protection of mucosal surfaces&lt;/title&gt;&lt;secondary-title&gt;Future Microbiol&lt;/secondary-title&gt;&lt;alt-title&gt;Future microbiology&lt;/alt-title&gt;&lt;/titles&gt;&lt;alt-periodical&gt;&lt;full-title&gt;Future microbiology&lt;/full-title&gt;&lt;/alt-periodical&gt;&lt;pages&gt;817-29&lt;/pages&gt;&lt;volume&gt;5&lt;/volume&gt;&lt;number&gt;5&lt;/number&gt;&lt;edition&gt;2010/05/06&lt;/edition&gt;&lt;keywords&gt;&lt;keyword&gt;Humans&lt;/keyword&gt;&lt;keyword&gt;*Immunity, Mucosal&lt;/keyword&gt;&lt;keyword&gt;Immunoglobulin A, Secretory/chemistry/*immunology/therapeutic use&lt;/keyword&gt;&lt;keyword&gt;Secretory Component/chemistry/*immunology/therapeutic use&lt;/keyword&gt;&lt;/keywords&gt;&lt;dates&gt;&lt;year&gt;2010&lt;/year&gt;&lt;pub-dates&gt;&lt;date&gt;May&lt;/date&gt;&lt;/pub-dates&gt;&lt;/dates&gt;&lt;isbn&gt;1746-0913&lt;/isbn&gt;&lt;accession-num&gt;20441552&lt;/accession-num&gt;&lt;urls&gt;&lt;/urls&gt;&lt;electronic-resource-num&gt;10.2217/fmb.10.39&lt;/electronic-resource-num&gt;&lt;remote-database-provider&gt;NLM&lt;/remote-database-provider&gt;&lt;language&gt;eng&lt;/language&gt;&lt;/record&gt;&lt;/Cite&gt;&lt;/EndNote&gt;</w:instrText>
      </w:r>
      <w:r w:rsidR="00CB2B6B"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[31]</w:t>
      </w:r>
      <w:r w:rsidR="00CB2B6B" w:rsidRPr="000B60D1">
        <w:rPr>
          <w:rFonts w:ascii="Book Antiqua" w:eastAsia="宋体" w:hAnsi="Book Antiqua" w:cs="Times New Roman"/>
          <w:color w:val="000000" w:themeColor="text1"/>
          <w:kern w:val="0"/>
          <w:sz w:val="24"/>
          <w:szCs w:val="24"/>
        </w:rPr>
        <w:fldChar w:fldCharType="end"/>
      </w:r>
      <w:r w:rsidRPr="000B60D1">
        <w:rPr>
          <w:rFonts w:ascii="Book Antiqua" w:eastAsia="宋体" w:hAnsi="Book Antiqua" w:cs="Times New Roman"/>
          <w:color w:val="000000" w:themeColor="text1"/>
          <w:kern w:val="0"/>
          <w:sz w:val="24"/>
          <w:szCs w:val="24"/>
        </w:rPr>
        <w:t xml:space="preserve">. </w:t>
      </w:r>
      <w:r w:rsidR="006D540B" w:rsidRPr="000B60D1">
        <w:rPr>
          <w:rFonts w:ascii="Book Antiqua" w:eastAsia="宋体" w:hAnsi="Book Antiqua" w:cs="Times New Roman"/>
          <w:color w:val="000000" w:themeColor="text1"/>
          <w:kern w:val="0"/>
          <w:sz w:val="24"/>
          <w:szCs w:val="24"/>
        </w:rPr>
        <w:t>Thus, sIgA was measured in the feces.</w:t>
      </w:r>
      <w:r w:rsidR="00CE5BB7" w:rsidRPr="000B60D1">
        <w:rPr>
          <w:rFonts w:ascii="Book Antiqua" w:eastAsia="宋体" w:hAnsi="Book Antiqua" w:cs="Times New Roman"/>
          <w:color w:val="000000" w:themeColor="text1"/>
          <w:kern w:val="0"/>
          <w:sz w:val="24"/>
          <w:szCs w:val="24"/>
        </w:rPr>
        <w:t xml:space="preserve"> In </w:t>
      </w:r>
      <w:r w:rsidR="005E3C35" w:rsidRPr="000B60D1">
        <w:rPr>
          <w:rFonts w:ascii="Book Antiqua" w:eastAsia="宋体" w:hAnsi="Book Antiqua" w:cs="Times New Roman"/>
          <w:color w:val="000000" w:themeColor="text1"/>
          <w:kern w:val="0"/>
          <w:sz w:val="24"/>
          <w:szCs w:val="24"/>
        </w:rPr>
        <w:t xml:space="preserve">Study </w:t>
      </w:r>
      <w:r w:rsidR="00CE5BB7" w:rsidRPr="000B60D1">
        <w:rPr>
          <w:rFonts w:ascii="Book Antiqua" w:eastAsia="宋体" w:hAnsi="Book Antiqua" w:cs="Times New Roman"/>
          <w:color w:val="000000" w:themeColor="text1"/>
          <w:kern w:val="0"/>
          <w:sz w:val="24"/>
          <w:szCs w:val="24"/>
        </w:rPr>
        <w:t xml:space="preserve">1, </w:t>
      </w:r>
      <w:r w:rsidR="00480C2D" w:rsidRPr="000B60D1">
        <w:rPr>
          <w:rFonts w:ascii="Book Antiqua" w:eastAsia="宋体" w:hAnsi="Book Antiqua" w:cs="Times New Roman"/>
          <w:color w:val="000000" w:themeColor="text1"/>
          <w:kern w:val="0"/>
          <w:sz w:val="24"/>
          <w:szCs w:val="24"/>
        </w:rPr>
        <w:t>t</w:t>
      </w:r>
      <w:r w:rsidR="00027F54" w:rsidRPr="000B60D1">
        <w:rPr>
          <w:rFonts w:ascii="Book Antiqua" w:eastAsia="宋体" w:hAnsi="Book Antiqua" w:cs="Times New Roman"/>
          <w:color w:val="000000" w:themeColor="text1"/>
          <w:kern w:val="0"/>
          <w:sz w:val="24"/>
          <w:szCs w:val="24"/>
        </w:rPr>
        <w:t>he TSF of the surviving patient</w:t>
      </w:r>
      <w:r w:rsidR="004F62B2" w:rsidRPr="000B60D1">
        <w:rPr>
          <w:rFonts w:ascii="Book Antiqua" w:eastAsia="宋体" w:hAnsi="Book Antiqua" w:cs="Times New Roman"/>
          <w:color w:val="000000" w:themeColor="text1"/>
          <w:kern w:val="0"/>
          <w:sz w:val="24"/>
          <w:szCs w:val="24"/>
        </w:rPr>
        <w:t>s did not continue to decrease</w:t>
      </w:r>
      <w:r w:rsidR="00027F54" w:rsidRPr="000B60D1">
        <w:rPr>
          <w:rFonts w:ascii="Book Antiqua" w:eastAsia="宋体" w:hAnsi="Book Antiqua" w:cs="Times New Roman"/>
          <w:color w:val="000000" w:themeColor="text1"/>
          <w:kern w:val="0"/>
          <w:sz w:val="24"/>
          <w:szCs w:val="24"/>
        </w:rPr>
        <w:t>, indicating that the nutritional status of the patients did not deteriorate further.</w:t>
      </w:r>
      <w:r w:rsidR="00480C2D" w:rsidRPr="000B60D1">
        <w:rPr>
          <w:rFonts w:ascii="Book Antiqua" w:eastAsia="宋体" w:hAnsi="Book Antiqua" w:cs="Times New Roman"/>
          <w:color w:val="000000" w:themeColor="text1"/>
          <w:kern w:val="0"/>
          <w:sz w:val="24"/>
          <w:szCs w:val="24"/>
        </w:rPr>
        <w:t xml:space="preserve"> The further </w:t>
      </w:r>
      <w:r w:rsidR="0096363E" w:rsidRPr="000B60D1">
        <w:rPr>
          <w:rFonts w:ascii="Book Antiqua" w:eastAsia="宋体" w:hAnsi="Book Antiqua" w:cs="Times New Roman"/>
          <w:color w:val="000000" w:themeColor="text1"/>
          <w:kern w:val="0"/>
          <w:sz w:val="24"/>
          <w:szCs w:val="24"/>
        </w:rPr>
        <w:t>decreases of biomarkers of impaired gastrointestinal function and inflammation in survival were</w:t>
      </w:r>
      <w:r w:rsidR="00E237E3" w:rsidRPr="000B60D1">
        <w:rPr>
          <w:rFonts w:ascii="Book Antiqua" w:eastAsia="宋体" w:hAnsi="Book Antiqua" w:cs="Times New Roman"/>
          <w:color w:val="000000" w:themeColor="text1"/>
          <w:kern w:val="0"/>
          <w:sz w:val="24"/>
          <w:szCs w:val="24"/>
        </w:rPr>
        <w:t xml:space="preserve"> also found </w:t>
      </w:r>
      <w:r w:rsidR="00480C2D" w:rsidRPr="000B60D1">
        <w:rPr>
          <w:rFonts w:ascii="Book Antiqua" w:eastAsia="宋体" w:hAnsi="Book Antiqua" w:cs="Times New Roman"/>
          <w:color w:val="000000" w:themeColor="text1"/>
          <w:kern w:val="0"/>
          <w:sz w:val="24"/>
          <w:szCs w:val="24"/>
        </w:rPr>
        <w:t>after nutritional</w:t>
      </w:r>
      <w:r w:rsidR="0096363E" w:rsidRPr="000B60D1">
        <w:rPr>
          <w:rFonts w:ascii="Book Antiqua" w:eastAsia="宋体" w:hAnsi="Book Antiqua" w:cs="Times New Roman"/>
          <w:color w:val="000000" w:themeColor="text1"/>
          <w:kern w:val="0"/>
          <w:sz w:val="24"/>
          <w:szCs w:val="24"/>
        </w:rPr>
        <w:t xml:space="preserve"> support</w:t>
      </w:r>
      <w:r w:rsidR="00480C2D" w:rsidRPr="000B60D1">
        <w:rPr>
          <w:rFonts w:ascii="Book Antiqua" w:eastAsia="宋体" w:hAnsi="Book Antiqua" w:cs="Times New Roman"/>
          <w:color w:val="000000" w:themeColor="text1"/>
          <w:kern w:val="0"/>
          <w:sz w:val="24"/>
          <w:szCs w:val="24"/>
        </w:rPr>
        <w:t>.</w:t>
      </w:r>
      <w:r w:rsidR="0096363E" w:rsidRPr="000B60D1">
        <w:rPr>
          <w:rFonts w:ascii="Book Antiqua" w:hAnsi="Book Antiqua"/>
          <w:color w:val="000000" w:themeColor="text1"/>
          <w:sz w:val="24"/>
          <w:szCs w:val="24"/>
        </w:rPr>
        <w:t xml:space="preserve"> </w:t>
      </w:r>
      <w:r w:rsidR="0096363E" w:rsidRPr="000B60D1">
        <w:rPr>
          <w:rFonts w:ascii="Book Antiqua" w:eastAsia="宋体" w:hAnsi="Book Antiqua" w:cs="Times New Roman"/>
          <w:color w:val="000000" w:themeColor="text1"/>
          <w:kern w:val="0"/>
          <w:sz w:val="24"/>
          <w:szCs w:val="24"/>
        </w:rPr>
        <w:t>Furthermore</w:t>
      </w:r>
      <w:r w:rsidR="00CE5BB7" w:rsidRPr="000B60D1">
        <w:rPr>
          <w:rFonts w:ascii="Book Antiqua" w:eastAsia="宋体" w:hAnsi="Book Antiqua" w:cs="Times New Roman"/>
          <w:color w:val="000000" w:themeColor="text1"/>
          <w:kern w:val="0"/>
          <w:sz w:val="24"/>
          <w:szCs w:val="24"/>
        </w:rPr>
        <w:t xml:space="preserve">, we found that IL-10 is </w:t>
      </w:r>
      <w:r w:rsidR="0096363E" w:rsidRPr="000B60D1">
        <w:rPr>
          <w:rFonts w:ascii="Book Antiqua" w:eastAsia="宋体" w:hAnsi="Book Antiqua" w:cs="Times New Roman"/>
          <w:color w:val="000000" w:themeColor="text1"/>
          <w:kern w:val="0"/>
          <w:sz w:val="24"/>
          <w:szCs w:val="24"/>
        </w:rPr>
        <w:t xml:space="preserve">a </w:t>
      </w:r>
      <w:r w:rsidR="00CE5BB7" w:rsidRPr="000B60D1">
        <w:rPr>
          <w:rFonts w:ascii="Book Antiqua" w:eastAsia="宋体" w:hAnsi="Book Antiqua" w:cs="Times New Roman"/>
          <w:color w:val="000000" w:themeColor="text1"/>
          <w:kern w:val="0"/>
          <w:sz w:val="24"/>
          <w:szCs w:val="24"/>
        </w:rPr>
        <w:t xml:space="preserve">potential predictor of </w:t>
      </w:r>
      <w:r w:rsidR="005E3C35" w:rsidRPr="000B60D1">
        <w:rPr>
          <w:rFonts w:ascii="Book Antiqua" w:eastAsia="宋体" w:hAnsi="Book Antiqua" w:cs="Times New Roman"/>
          <w:color w:val="000000" w:themeColor="text1"/>
          <w:kern w:val="0"/>
          <w:sz w:val="24"/>
          <w:szCs w:val="24"/>
        </w:rPr>
        <w:t>28-</w:t>
      </w:r>
      <w:r w:rsidR="00CE5BB7" w:rsidRPr="000B60D1">
        <w:rPr>
          <w:rFonts w:ascii="Book Antiqua" w:eastAsia="宋体" w:hAnsi="Book Antiqua" w:cs="Times New Roman"/>
          <w:color w:val="000000" w:themeColor="text1"/>
          <w:kern w:val="0"/>
          <w:sz w:val="24"/>
          <w:szCs w:val="24"/>
        </w:rPr>
        <w:t>d death.</w:t>
      </w:r>
    </w:p>
    <w:p w14:paraId="7052AAB2" w14:textId="60D4A968" w:rsidR="004066B7" w:rsidRPr="000B60D1" w:rsidRDefault="00B811CE" w:rsidP="00E22ED7">
      <w:pPr>
        <w:autoSpaceDE w:val="0"/>
        <w:autoSpaceDN w:val="0"/>
        <w:adjustRightInd w:val="0"/>
        <w:snapToGrid w:val="0"/>
        <w:spacing w:line="360" w:lineRule="auto"/>
        <w:ind w:firstLine="42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In </w:t>
      </w:r>
      <w:r w:rsidR="0088091F" w:rsidRPr="000B60D1">
        <w:rPr>
          <w:rFonts w:ascii="Book Antiqua" w:eastAsia="宋体" w:hAnsi="Book Antiqua" w:cs="Times New Roman"/>
          <w:color w:val="000000" w:themeColor="text1"/>
          <w:kern w:val="0"/>
          <w:sz w:val="24"/>
          <w:szCs w:val="24"/>
        </w:rPr>
        <w:t xml:space="preserve">Study </w:t>
      </w:r>
      <w:r w:rsidRPr="000B60D1">
        <w:rPr>
          <w:rFonts w:ascii="Book Antiqua" w:eastAsia="宋体" w:hAnsi="Book Antiqua" w:cs="Times New Roman"/>
          <w:color w:val="000000" w:themeColor="text1"/>
          <w:kern w:val="0"/>
          <w:sz w:val="24"/>
          <w:szCs w:val="24"/>
        </w:rPr>
        <w:t>2, a retrospective cohort, we demonstrated that individualized</w:t>
      </w:r>
      <w:r w:rsidR="0096363E" w:rsidRPr="000B60D1">
        <w:rPr>
          <w:rFonts w:ascii="Book Antiqua" w:eastAsia="宋体" w:hAnsi="Book Antiqua" w:cs="Times New Roman"/>
          <w:color w:val="000000" w:themeColor="text1"/>
          <w:kern w:val="0"/>
          <w:sz w:val="24"/>
          <w:szCs w:val="24"/>
        </w:rPr>
        <w:t xml:space="preserve"> and</w:t>
      </w:r>
      <w:r w:rsidRPr="000B60D1">
        <w:rPr>
          <w:rFonts w:ascii="Book Antiqua" w:eastAsia="宋体" w:hAnsi="Book Antiqua" w:cs="Times New Roman"/>
          <w:color w:val="000000" w:themeColor="text1"/>
          <w:kern w:val="0"/>
          <w:sz w:val="24"/>
          <w:szCs w:val="24"/>
        </w:rPr>
        <w:t xml:space="preserve"> dynamic nutritional support reduced </w:t>
      </w:r>
      <w:r w:rsidR="0088091F" w:rsidRPr="000B60D1">
        <w:rPr>
          <w:rFonts w:ascii="Book Antiqua" w:eastAsia="宋体" w:hAnsi="Book Antiqua" w:cs="Times New Roman"/>
          <w:color w:val="000000" w:themeColor="text1"/>
          <w:kern w:val="0"/>
          <w:sz w:val="24"/>
          <w:szCs w:val="24"/>
        </w:rPr>
        <w:t>28-</w:t>
      </w:r>
      <w:r w:rsidRPr="000B60D1">
        <w:rPr>
          <w:rFonts w:ascii="Book Antiqua" w:eastAsia="宋体" w:hAnsi="Book Antiqua" w:cs="Times New Roman"/>
          <w:color w:val="000000" w:themeColor="text1"/>
          <w:kern w:val="0"/>
          <w:sz w:val="24"/>
          <w:szCs w:val="24"/>
        </w:rPr>
        <w:t>d mortality. In practice, we found that intravenous infusion of</w:t>
      </w:r>
      <w:r w:rsidR="00C650FB" w:rsidRPr="000B60D1">
        <w:rPr>
          <w:rFonts w:ascii="Book Antiqua" w:eastAsia="宋体" w:hAnsi="Book Antiqua" w:cs="Times New Roman"/>
          <w:color w:val="000000" w:themeColor="text1"/>
          <w:kern w:val="0"/>
          <w:sz w:val="24"/>
          <w:szCs w:val="24"/>
        </w:rPr>
        <w:t xml:space="preserve"> </w:t>
      </w:r>
      <w:r w:rsidR="00480C2D" w:rsidRPr="000B60D1">
        <w:rPr>
          <w:rFonts w:ascii="Book Antiqua" w:eastAsia="宋体" w:hAnsi="Book Antiqua" w:cs="Times New Roman"/>
          <w:color w:val="000000" w:themeColor="text1"/>
          <w:kern w:val="0"/>
          <w:sz w:val="24"/>
          <w:szCs w:val="24"/>
        </w:rPr>
        <w:t>albumin</w:t>
      </w:r>
      <w:r w:rsidR="00C650FB" w:rsidRPr="000B60D1">
        <w:rPr>
          <w:rFonts w:ascii="Book Antiqua" w:eastAsia="宋体" w:hAnsi="Book Antiqua" w:cs="Times New Roman"/>
          <w:color w:val="000000" w:themeColor="text1"/>
          <w:kern w:val="0"/>
          <w:sz w:val="24"/>
          <w:szCs w:val="24"/>
        </w:rPr>
        <w:t xml:space="preserve"> and</w:t>
      </w:r>
      <w:r w:rsidR="0088091F"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medium</w:t>
      </w:r>
      <w:r w:rsidR="00027F54"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long</w:t>
      </w:r>
      <w:r w:rsidR="00D9547C"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chain fat emulsion can be well tolerated in</w:t>
      </w:r>
      <w:r w:rsidR="00544E2B" w:rsidRPr="000B60D1">
        <w:rPr>
          <w:rFonts w:ascii="Book Antiqua" w:eastAsia="宋体" w:hAnsi="Book Antiqua" w:cs="Times New Roman"/>
          <w:color w:val="000000" w:themeColor="text1"/>
          <w:kern w:val="0"/>
          <w:sz w:val="24"/>
          <w:szCs w:val="24"/>
        </w:rPr>
        <w:t xml:space="preserve"> HBV-ACLF</w:t>
      </w:r>
      <w:r w:rsidRPr="000B60D1">
        <w:rPr>
          <w:rFonts w:ascii="Book Antiqua" w:eastAsia="宋体" w:hAnsi="Book Antiqua" w:cs="Times New Roman"/>
          <w:color w:val="000000" w:themeColor="text1"/>
          <w:kern w:val="0"/>
          <w:sz w:val="24"/>
          <w:szCs w:val="24"/>
        </w:rPr>
        <w:t xml:space="preserve"> patients. </w:t>
      </w:r>
      <w:r w:rsidR="00C650FB" w:rsidRPr="000B60D1">
        <w:rPr>
          <w:rFonts w:ascii="Book Antiqua" w:eastAsia="宋体" w:hAnsi="Book Antiqua" w:cs="Times New Roman"/>
          <w:color w:val="000000" w:themeColor="text1"/>
          <w:kern w:val="0"/>
          <w:sz w:val="24"/>
          <w:szCs w:val="24"/>
        </w:rPr>
        <w:t>Protein and fat are</w:t>
      </w:r>
      <w:r w:rsidRPr="000B60D1">
        <w:rPr>
          <w:rFonts w:ascii="Book Antiqua" w:eastAsia="宋体" w:hAnsi="Book Antiqua" w:cs="Times New Roman"/>
          <w:color w:val="000000" w:themeColor="text1"/>
          <w:kern w:val="0"/>
          <w:sz w:val="24"/>
          <w:szCs w:val="24"/>
        </w:rPr>
        <w:t xml:space="preserve"> the dominant source of energy for </w:t>
      </w:r>
      <w:r w:rsidR="0096363E" w:rsidRPr="000B60D1">
        <w:rPr>
          <w:rFonts w:ascii="Book Antiqua" w:eastAsia="宋体" w:hAnsi="Book Antiqua" w:cs="Times New Roman"/>
          <w:color w:val="000000" w:themeColor="text1"/>
          <w:kern w:val="0"/>
          <w:sz w:val="24"/>
          <w:szCs w:val="24"/>
        </w:rPr>
        <w:t xml:space="preserve">liver regeneration and hepatocyte turnover. So protein and fat </w:t>
      </w:r>
      <w:r w:rsidRPr="000B60D1">
        <w:rPr>
          <w:rFonts w:ascii="Book Antiqua" w:eastAsia="宋体" w:hAnsi="Book Antiqua" w:cs="Times New Roman"/>
          <w:color w:val="000000" w:themeColor="text1"/>
          <w:kern w:val="0"/>
          <w:sz w:val="24"/>
          <w:szCs w:val="24"/>
        </w:rPr>
        <w:t xml:space="preserve">should not be overly restricted in the </w:t>
      </w:r>
      <w:r w:rsidR="00924806" w:rsidRPr="000B60D1">
        <w:rPr>
          <w:rFonts w:ascii="Book Antiqua" w:eastAsia="宋体" w:hAnsi="Book Antiqua" w:cs="Times New Roman"/>
          <w:color w:val="000000" w:themeColor="text1"/>
          <w:kern w:val="0"/>
          <w:sz w:val="24"/>
          <w:szCs w:val="24"/>
        </w:rPr>
        <w:t>diet. The</w:t>
      </w:r>
      <w:r w:rsidRPr="000B60D1">
        <w:rPr>
          <w:rFonts w:ascii="Book Antiqua" w:eastAsia="宋体" w:hAnsi="Book Antiqua" w:cs="Times New Roman"/>
          <w:color w:val="000000" w:themeColor="text1"/>
          <w:kern w:val="0"/>
          <w:sz w:val="24"/>
          <w:szCs w:val="24"/>
        </w:rPr>
        <w:t xml:space="preserve"> administration of parenteral nutrition, including fat emulsion, did not worsen liver function. However, </w:t>
      </w:r>
      <w:r w:rsidR="00E07743" w:rsidRPr="000B60D1">
        <w:rPr>
          <w:rFonts w:ascii="Book Antiqua" w:eastAsia="宋体" w:hAnsi="Book Antiqua" w:cs="Times New Roman"/>
          <w:color w:val="000000" w:themeColor="text1"/>
          <w:kern w:val="0"/>
          <w:sz w:val="24"/>
          <w:szCs w:val="24"/>
        </w:rPr>
        <w:t>Pierce</w:t>
      </w:r>
      <w:r w:rsidR="002E3083" w:rsidRPr="000B60D1">
        <w:rPr>
          <w:rFonts w:ascii="Book Antiqua" w:eastAsia="宋体" w:hAnsi="Book Antiqua" w:cs="Times New Roman"/>
          <w:i/>
          <w:color w:val="000000" w:themeColor="text1"/>
          <w:kern w:val="0"/>
          <w:sz w:val="24"/>
          <w:szCs w:val="24"/>
        </w:rPr>
        <w:t xml:space="preserve"> et al</w:t>
      </w:r>
      <w:r w:rsidR="00755C18" w:rsidRPr="000B60D1">
        <w:rPr>
          <w:rFonts w:ascii="Book Antiqua" w:eastAsia="宋体" w:hAnsi="Book Antiqua" w:cs="Times New Roman"/>
          <w:color w:val="000000" w:themeColor="text1"/>
          <w:kern w:val="0"/>
          <w:sz w:val="24"/>
          <w:szCs w:val="24"/>
        </w:rPr>
        <w:fldChar w:fldCharType="begin">
          <w:fldData xml:space="preserve">PEVuZE5vdGU+PENpdGU+PEF1dGhvcj5QaWVyY2U8L0F1dGhvcj48WWVhcj4yMDE2PC9ZZWFyPjxS
ZWNOdW0+NzI8L1JlY051bT48RGlzcGxheVRleHQ+PHN0eWxlIGZhY2U9InN1cGVyc2NyaXB0Ij5b
MzJdPC9zdHlsZT48L0Rpc3BsYXlUZXh0PjxyZWNvcmQ+PHJlYy1udW1iZXI+NzI8L3JlYy1udW1i
ZXI+PGZvcmVpZ24ta2V5cz48a2V5IGFwcD0iRU4iIGRiLWlkPSIwNXAyenJlZTVkc3dkdGVwd2R4
eHZ2MmNzYXN3MjJ4ZnJ4OXMiIHRpbWVzdGFtcD0iMTU3MzA5MzE4NCI+NzI8L2tleT48L2ZvcmVp
Z24ta2V5cz48cmVmLXR5cGUgbmFtZT0iSm91cm5hbCBBcnRpY2xlIj4xNzwvcmVmLXR5cGU+PGNv
bnRyaWJ1dG9ycz48YXV0aG9ycz48YXV0aG9yPlBpZXJjZSwgQS4gQS48L2F1dGhvcj48YXV0aG9y
PkR1d2FlcnRzLCBDLiBDLjwvYXV0aG9yPjxhdXRob3I+U29vbiwgUi4gSy48L2F1dGhvcj48YXV0
aG9yPlNpYW8sIEsuPC9hdXRob3I+PGF1dGhvcj5HcmVuZXJ0LCBKLiBQLjwvYXV0aG9yPjxhdXRo
b3I+Rml0Y2gsIE0uPC9hdXRob3I+PGF1dGhvcj5IZWxsZXJzdGVpbiwgTS4gSy48L2F1dGhvcj48
YXV0aG9yPkJleXNlbiwgQy48L2F1dGhvcj48YXV0aG9yPlR1cm5lciwgUy4gTS48L2F1dGhvcj48
YXV0aG9yPk1haGVyLCBKLiBKLjwvYXV0aG9yPjwvYXV0aG9ycz48L2NvbnRyaWJ1dG9ycz48YXV0
aC1hZGRyZXNzPkxpdmVyIENlbnRlciwgVW5pdmVyc2l0eSBvZiBDYWxpZm9ybmlhIFNhbiBGcmFu
Y2lzY28sIFNhbiBGcmFuY2lzY28sIENBIDk0MTQzLCBVU0E7IERlcGFydG1lbnQgb2YgTWVkaWNp
bmUsIFVuaXZlcnNpdHkgb2YgQ2FsaWZvcm5pYSBTYW4gRnJhbmNpc2NvLCBTYW4gRnJhbmNpc2Nv
LCBDQSA5NDE0My0wNDEwLCBVU0EuJiN4RDtMaXZlciBDZW50ZXIsIFVuaXZlcnNpdHkgb2YgQ2Fs
aWZvcm5pYSBTYW4gRnJhbmNpc2NvLCBTYW4gRnJhbmNpc2NvLCBDQSA5NDE0MywgVVNBOyBEZXBh
cnRtZW50IG9mIFBhdGhvbG9neSwgVW5pdmVyc2l0eSBvZiBDYWxpZm9ybmlhIFNhbiBGcmFuY2lz
Y28sIFNhbiBGcmFuY2lzY28sIENBIDk0MTQzLTA0MTAsIFVTQS4mI3hEO0RlcGFydG1lbnQgb2Yg
TnV0cml0aW9uYWwgU2NpZW5jZXMgYW5kIFRveGljb2xvZ3ksIFVuaXZlcnNpdHkgb2YgQ2FsaWZv
cm5pYSBCZXJrZWxleSwgQmVya2VsZXksIENBIDk0NzIwLCBVU0E7IEtpbmVNZWQsIEluYy4sIEVt
ZXJ5dmlsbGUsIENBIDk0NjA4LCBVU0EuJiN4RDtLaW5lTWVkLCBJbmMuLCBFbWVyeXZpbGxlLCBD
QSA5NDYwOCwgVVNBLiYjeEQ7TGl2ZXIgQ2VudGVyLCBVbml2ZXJzaXR5IG9mIENhbGlmb3JuaWEg
U2FuIEZyYW5jaXNjbywgU2FuIEZyYW5jaXNjbywgQ0EgOTQxNDMsIFVTQTsgRGVwYXJ0bWVudCBv
ZiBNZWRpY2luZSwgVW5pdmVyc2l0eSBvZiBDYWxpZm9ybmlhIFNhbiBGcmFuY2lzY28sIFNhbiBG
cmFuY2lzY28sIENBIDk0MTQzLTA0MTAsIFVTQS4gRWxlY3Ryb25pYyBhZGRyZXNzOiBKYWNxdWVs
eW4uTWFoZXJAdWNzZi5lZHUuPC9hdXRoLWFkZHJlc3M+PHRpdGxlcz48dGl0bGU+SXNvY2Fsb3Jp
YyBtYW5pcHVsYXRpb24gb2YgbWFjcm9udXRyaWVudHMgd2l0aGluIGEgaGlnaC1jYXJib2h5ZHJh
dGUvbW9kZXJhdGUtZmF0IGRpZXQgaW5kdWNlcyB1bmlxdWUgZWZmZWN0cyBvbiBoZXBhdGljIGxp
cG9nZW5lc2lzLCBzdGVhdG9zaXMgYW5kIGxpdmVyIGluanVyeTwvdGl0bGU+PHNlY29uZGFyeS10
aXRsZT5KIE51dHIgQmlvY2hlbTwvc2Vjb25kYXJ5LXRpdGxlPjxhbHQtdGl0bGU+VGhlIEpvdXJu
YWwgb2YgbnV0cml0aW9uYWwgYmlvY2hlbWlzdHJ5PC9hbHQtdGl0bGU+PC90aXRsZXM+PGFsdC1w
ZXJpb2RpY2FsPjxmdWxsLXRpdGxlPlRoZSBKb3VybmFsIG9mIG51dHJpdGlvbmFsIGJpb2NoZW1p
c3RyeTwvZnVsbC10aXRsZT48L2FsdC1wZXJpb2RpY2FsPjxwYWdlcz4xMi0yMDwvcGFnZXM+PHZv
bHVtZT4yOTwvdm9sdW1lPjxlZGl0aW9uPjIwMTYvMDIvMjE8L2VkaXRpb24+PGtleXdvcmRzPjxr
ZXl3b3JkPkFuaW1hbHM8L2tleXdvcmQ+PGtleXdvcmQ+RGlldGFyeSBDYXJib2h5ZHJhdGVzLyph
ZG1pbmlzdHJhdGlvbiAmYW1wOyBkb3NhZ2U8L2tleXdvcmQ+PGtleXdvcmQ+RGlldGFyeSBGYXRz
LyphZG1pbmlzdHJhdGlvbiAmYW1wOyBkb3NhZ2U8L2tleXdvcmQ+PGtleXdvcmQ+KkVuZXJneSBJ
bnRha2U8L2tleXdvcmQ+PGtleXdvcmQ+RmF0dHkgTGl2ZXIvKmV0aW9sb2d5PC9rZXl3b3JkPjxr
ZXl3b3JkPipMaXBvZ2VuZXNpczwva2V5d29yZD48a2V5d29yZD5MaXZlci8qaW5qdXJpZXMvKm1l
dGFib2xpc208L2tleXdvcmQ+PGtleXdvcmQ+TWFsZTwva2V5d29yZD48a2V5d29yZD5NaWNlPC9r
ZXl3b3JkPjxrZXl3b3JkPk1pY2UsIEluYnJlZCBDM0g8L2tleXdvcmQ+PGtleXdvcmQ+RmF0dHkg
bGl2ZXI8L2tleXdvcmQ+PGtleXdvcmQ+UGFsbWl0YXRlPC9rZXl3b3JkPjxrZXl3b3JkPlNhdHVy
YXRlZCBmYXQ8L2tleXdvcmQ+PGtleXdvcmQ+U3RlYXRvaGVwYXRpdGlzPC9rZXl3b3JkPjxrZXl3
b3JkPlN1Y3Jvc2U8L2tleXdvcmQ+PGtleXdvcmQ+U3VnYXI8L2tleXdvcmQ+PGtleXdvcmQ+VHJp
Z2x5Y2VyaWRlPC9rZXl3b3JkPjwva2V5d29yZHM+PGRhdGVzPjx5ZWFyPjIwMTY8L3llYXI+PHB1
Yi1kYXRlcz48ZGF0ZT5NYXI8L2RhdGU+PC9wdWItZGF0ZXM+PC9kYXRlcz48aXNibj4wOTU1LTI4
NjM8L2lzYm4+PGFjY2Vzc2lvbi1udW0+MjY4OTU2NjA8L2FjY2Vzc2lvbi1udW0+PHVybHM+PC91
cmxzPjxjdXN0b20yPlBNQzQ3NjE0MDY8L2N1c3RvbTI+PGN1c3RvbTY+TklITVM3Mzg5NzM8L2N1
c3RvbTY+PGVsZWN0cm9uaWMtcmVzb3VyY2UtbnVtPjEwLjEwMTYvai5qbnV0YmlvLjIwMTUuMTAu
MDIwPC9lbGVjdHJvbmljLXJlc291cmNlLW51bT48cmVtb3RlLWRhdGFiYXNlLXByb3ZpZGVyPk5M
TTwvcmVtb3RlLWRhdGFiYXNlLXByb3ZpZGVyPjxsYW5ndWFnZT5lbmc8L2xhbmd1YWdlPjwvcmVj
b3JkPjwvQ2l0ZT48L0VuZE5vdGU+AG==
</w:fldData>
        </w:fldChar>
      </w:r>
      <w:r w:rsidR="00755C18" w:rsidRPr="000B60D1">
        <w:rPr>
          <w:rFonts w:ascii="Book Antiqua" w:eastAsia="宋体" w:hAnsi="Book Antiqua" w:cs="Times New Roman"/>
          <w:color w:val="000000" w:themeColor="text1"/>
          <w:kern w:val="0"/>
          <w:sz w:val="24"/>
          <w:szCs w:val="24"/>
        </w:rPr>
        <w:instrText xml:space="preserve"> ADDIN EN.CITE </w:instrText>
      </w:r>
      <w:r w:rsidR="00755C18" w:rsidRPr="000B60D1">
        <w:rPr>
          <w:rFonts w:ascii="Book Antiqua" w:eastAsia="宋体" w:hAnsi="Book Antiqua" w:cs="Times New Roman"/>
          <w:color w:val="000000" w:themeColor="text1"/>
          <w:kern w:val="0"/>
          <w:sz w:val="24"/>
          <w:szCs w:val="24"/>
        </w:rPr>
        <w:fldChar w:fldCharType="begin">
          <w:fldData xml:space="preserve">PEVuZE5vdGU+PENpdGU+PEF1dGhvcj5QaWVyY2U8L0F1dGhvcj48WWVhcj4yMDE2PC9ZZWFyPjxS
ZWNOdW0+NzI8L1JlY051bT48RGlzcGxheVRleHQ+PHN0eWxlIGZhY2U9InN1cGVyc2NyaXB0Ij5b
MzJdPC9zdHlsZT48L0Rpc3BsYXlUZXh0PjxyZWNvcmQ+PHJlYy1udW1iZXI+NzI8L3JlYy1udW1i
ZXI+PGZvcmVpZ24ta2V5cz48a2V5IGFwcD0iRU4iIGRiLWlkPSIwNXAyenJlZTVkc3dkdGVwd2R4
eHZ2MmNzYXN3MjJ4ZnJ4OXMiIHRpbWVzdGFtcD0iMTU3MzA5MzE4NCI+NzI8L2tleT48L2ZvcmVp
Z24ta2V5cz48cmVmLXR5cGUgbmFtZT0iSm91cm5hbCBBcnRpY2xlIj4xNzwvcmVmLXR5cGU+PGNv
bnRyaWJ1dG9ycz48YXV0aG9ycz48YXV0aG9yPlBpZXJjZSwgQS4gQS48L2F1dGhvcj48YXV0aG9y
PkR1d2FlcnRzLCBDLiBDLjwvYXV0aG9yPjxhdXRob3I+U29vbiwgUi4gSy48L2F1dGhvcj48YXV0
aG9yPlNpYW8sIEsuPC9hdXRob3I+PGF1dGhvcj5HcmVuZXJ0LCBKLiBQLjwvYXV0aG9yPjxhdXRo
b3I+Rml0Y2gsIE0uPC9hdXRob3I+PGF1dGhvcj5IZWxsZXJzdGVpbiwgTS4gSy48L2F1dGhvcj48
YXV0aG9yPkJleXNlbiwgQy48L2F1dGhvcj48YXV0aG9yPlR1cm5lciwgUy4gTS48L2F1dGhvcj48
YXV0aG9yPk1haGVyLCBKLiBKLjwvYXV0aG9yPjwvYXV0aG9ycz48L2NvbnRyaWJ1dG9ycz48YXV0
aC1hZGRyZXNzPkxpdmVyIENlbnRlciwgVW5pdmVyc2l0eSBvZiBDYWxpZm9ybmlhIFNhbiBGcmFu
Y2lzY28sIFNhbiBGcmFuY2lzY28sIENBIDk0MTQzLCBVU0E7IERlcGFydG1lbnQgb2YgTWVkaWNp
bmUsIFVuaXZlcnNpdHkgb2YgQ2FsaWZvcm5pYSBTYW4gRnJhbmNpc2NvLCBTYW4gRnJhbmNpc2Nv
LCBDQSA5NDE0My0wNDEwLCBVU0EuJiN4RDtMaXZlciBDZW50ZXIsIFVuaXZlcnNpdHkgb2YgQ2Fs
aWZvcm5pYSBTYW4gRnJhbmNpc2NvLCBTYW4gRnJhbmNpc2NvLCBDQSA5NDE0MywgVVNBOyBEZXBh
cnRtZW50IG9mIFBhdGhvbG9neSwgVW5pdmVyc2l0eSBvZiBDYWxpZm9ybmlhIFNhbiBGcmFuY2lz
Y28sIFNhbiBGcmFuY2lzY28sIENBIDk0MTQzLTA0MTAsIFVTQS4mI3hEO0RlcGFydG1lbnQgb2Yg
TnV0cml0aW9uYWwgU2NpZW5jZXMgYW5kIFRveGljb2xvZ3ksIFVuaXZlcnNpdHkgb2YgQ2FsaWZv
cm5pYSBCZXJrZWxleSwgQmVya2VsZXksIENBIDk0NzIwLCBVU0E7IEtpbmVNZWQsIEluYy4sIEVt
ZXJ5dmlsbGUsIENBIDk0NjA4LCBVU0EuJiN4RDtLaW5lTWVkLCBJbmMuLCBFbWVyeXZpbGxlLCBD
QSA5NDYwOCwgVVNBLiYjeEQ7TGl2ZXIgQ2VudGVyLCBVbml2ZXJzaXR5IG9mIENhbGlmb3JuaWEg
U2FuIEZyYW5jaXNjbywgU2FuIEZyYW5jaXNjbywgQ0EgOTQxNDMsIFVTQTsgRGVwYXJ0bWVudCBv
ZiBNZWRpY2luZSwgVW5pdmVyc2l0eSBvZiBDYWxpZm9ybmlhIFNhbiBGcmFuY2lzY28sIFNhbiBG
cmFuY2lzY28sIENBIDk0MTQzLTA0MTAsIFVTQS4gRWxlY3Ryb25pYyBhZGRyZXNzOiBKYWNxdWVs
eW4uTWFoZXJAdWNzZi5lZHUuPC9hdXRoLWFkZHJlc3M+PHRpdGxlcz48dGl0bGU+SXNvY2Fsb3Jp
YyBtYW5pcHVsYXRpb24gb2YgbWFjcm9udXRyaWVudHMgd2l0aGluIGEgaGlnaC1jYXJib2h5ZHJh
dGUvbW9kZXJhdGUtZmF0IGRpZXQgaW5kdWNlcyB1bmlxdWUgZWZmZWN0cyBvbiBoZXBhdGljIGxp
cG9nZW5lc2lzLCBzdGVhdG9zaXMgYW5kIGxpdmVyIGluanVyeTwvdGl0bGU+PHNlY29uZGFyeS10
aXRsZT5KIE51dHIgQmlvY2hlbTwvc2Vjb25kYXJ5LXRpdGxlPjxhbHQtdGl0bGU+VGhlIEpvdXJu
YWwgb2YgbnV0cml0aW9uYWwgYmlvY2hlbWlzdHJ5PC9hbHQtdGl0bGU+PC90aXRsZXM+PGFsdC1w
ZXJpb2RpY2FsPjxmdWxsLXRpdGxlPlRoZSBKb3VybmFsIG9mIG51dHJpdGlvbmFsIGJpb2NoZW1p
c3RyeTwvZnVsbC10aXRsZT48L2FsdC1wZXJpb2RpY2FsPjxwYWdlcz4xMi0yMDwvcGFnZXM+PHZv
bHVtZT4yOTwvdm9sdW1lPjxlZGl0aW9uPjIwMTYvMDIvMjE8L2VkaXRpb24+PGtleXdvcmRzPjxr
ZXl3b3JkPkFuaW1hbHM8L2tleXdvcmQ+PGtleXdvcmQ+RGlldGFyeSBDYXJib2h5ZHJhdGVzLyph
ZG1pbmlzdHJhdGlvbiAmYW1wOyBkb3NhZ2U8L2tleXdvcmQ+PGtleXdvcmQ+RGlldGFyeSBGYXRz
LyphZG1pbmlzdHJhdGlvbiAmYW1wOyBkb3NhZ2U8L2tleXdvcmQ+PGtleXdvcmQ+KkVuZXJneSBJ
bnRha2U8L2tleXdvcmQ+PGtleXdvcmQ+RmF0dHkgTGl2ZXIvKmV0aW9sb2d5PC9rZXl3b3JkPjxr
ZXl3b3JkPipMaXBvZ2VuZXNpczwva2V5d29yZD48a2V5d29yZD5MaXZlci8qaW5qdXJpZXMvKm1l
dGFib2xpc208L2tleXdvcmQ+PGtleXdvcmQ+TWFsZTwva2V5d29yZD48a2V5d29yZD5NaWNlPC9r
ZXl3b3JkPjxrZXl3b3JkPk1pY2UsIEluYnJlZCBDM0g8L2tleXdvcmQ+PGtleXdvcmQ+RmF0dHkg
bGl2ZXI8L2tleXdvcmQ+PGtleXdvcmQ+UGFsbWl0YXRlPC9rZXl3b3JkPjxrZXl3b3JkPlNhdHVy
YXRlZCBmYXQ8L2tleXdvcmQ+PGtleXdvcmQ+U3RlYXRvaGVwYXRpdGlzPC9rZXl3b3JkPjxrZXl3
b3JkPlN1Y3Jvc2U8L2tleXdvcmQ+PGtleXdvcmQ+U3VnYXI8L2tleXdvcmQ+PGtleXdvcmQ+VHJp
Z2x5Y2VyaWRlPC9rZXl3b3JkPjwva2V5d29yZHM+PGRhdGVzPjx5ZWFyPjIwMTY8L3llYXI+PHB1
Yi1kYXRlcz48ZGF0ZT5NYXI8L2RhdGU+PC9wdWItZGF0ZXM+PC9kYXRlcz48aXNibj4wOTU1LTI4
NjM8L2lzYm4+PGFjY2Vzc2lvbi1udW0+MjY4OTU2NjA8L2FjY2Vzc2lvbi1udW0+PHVybHM+PC91
cmxzPjxjdXN0b20yPlBNQzQ3NjE0MDY8L2N1c3RvbTI+PGN1c3RvbTY+TklITVM3Mzg5NzM8L2N1
c3RvbTY+PGVsZWN0cm9uaWMtcmVzb3VyY2UtbnVtPjEwLjEwMTYvai5qbnV0YmlvLjIwMTUuMTAu
MDIwPC9lbGVjdHJvbmljLXJlc291cmNlLW51bT48cmVtb3RlLWRhdGFiYXNlLXByb3ZpZGVyPk5M
TTwvcmVtb3RlLWRhdGFiYXNlLXByb3ZpZGVyPjxsYW5ndWFnZT5lbmc8L2xhbmd1YWdlPjwvcmVj
b3JkPjwvQ2l0ZT48L0VuZE5vdGU+AG==
</w:fldData>
        </w:fldChar>
      </w:r>
      <w:r w:rsidR="00755C18" w:rsidRPr="000B60D1">
        <w:rPr>
          <w:rFonts w:ascii="Book Antiqua" w:eastAsia="宋体" w:hAnsi="Book Antiqua" w:cs="Times New Roman"/>
          <w:color w:val="000000" w:themeColor="text1"/>
          <w:kern w:val="0"/>
          <w:sz w:val="24"/>
          <w:szCs w:val="24"/>
        </w:rPr>
        <w:instrText xml:space="preserve"> ADDIN EN.CITE.DATA </w:instrText>
      </w:r>
      <w:r w:rsidR="00755C18" w:rsidRPr="000B60D1">
        <w:rPr>
          <w:rFonts w:ascii="Book Antiqua" w:eastAsia="宋体" w:hAnsi="Book Antiqua" w:cs="Times New Roman"/>
          <w:color w:val="000000" w:themeColor="text1"/>
          <w:kern w:val="0"/>
          <w:sz w:val="24"/>
          <w:szCs w:val="24"/>
        </w:rPr>
      </w:r>
      <w:r w:rsidR="00755C18" w:rsidRPr="000B60D1">
        <w:rPr>
          <w:rFonts w:ascii="Book Antiqua" w:eastAsia="宋体" w:hAnsi="Book Antiqua" w:cs="Times New Roman"/>
          <w:color w:val="000000" w:themeColor="text1"/>
          <w:kern w:val="0"/>
          <w:sz w:val="24"/>
          <w:szCs w:val="24"/>
        </w:rPr>
        <w:fldChar w:fldCharType="end"/>
      </w:r>
      <w:r w:rsidR="00755C18" w:rsidRPr="000B60D1">
        <w:rPr>
          <w:rFonts w:ascii="Book Antiqua" w:eastAsia="宋体" w:hAnsi="Book Antiqua" w:cs="Times New Roman"/>
          <w:color w:val="000000" w:themeColor="text1"/>
          <w:kern w:val="0"/>
          <w:sz w:val="24"/>
          <w:szCs w:val="24"/>
        </w:rPr>
      </w:r>
      <w:r w:rsidR="00755C18" w:rsidRPr="000B60D1">
        <w:rPr>
          <w:rFonts w:ascii="Book Antiqua" w:eastAsia="宋体" w:hAnsi="Book Antiqua" w:cs="Times New Roman"/>
          <w:color w:val="000000" w:themeColor="text1"/>
          <w:kern w:val="0"/>
          <w:sz w:val="24"/>
          <w:szCs w:val="24"/>
        </w:rPr>
        <w:fldChar w:fldCharType="separate"/>
      </w:r>
      <w:r w:rsidR="00755C18" w:rsidRPr="000B60D1">
        <w:rPr>
          <w:rFonts w:ascii="Book Antiqua" w:eastAsia="宋体" w:hAnsi="Book Antiqua" w:cs="Times New Roman"/>
          <w:noProof/>
          <w:color w:val="000000" w:themeColor="text1"/>
          <w:kern w:val="0"/>
          <w:sz w:val="24"/>
          <w:szCs w:val="24"/>
          <w:vertAlign w:val="superscript"/>
        </w:rPr>
        <w:t>[32]</w:t>
      </w:r>
      <w:r w:rsidR="00755C18" w:rsidRPr="000B60D1">
        <w:rPr>
          <w:rFonts w:ascii="Book Antiqua" w:eastAsia="宋体" w:hAnsi="Book Antiqua" w:cs="Times New Roman"/>
          <w:color w:val="000000" w:themeColor="text1"/>
          <w:kern w:val="0"/>
          <w:sz w:val="24"/>
          <w:szCs w:val="24"/>
        </w:rPr>
        <w:fldChar w:fldCharType="end"/>
      </w:r>
      <w:r w:rsidR="00E07743" w:rsidRPr="000B60D1">
        <w:rPr>
          <w:rFonts w:ascii="Book Antiqua" w:eastAsia="宋体" w:hAnsi="Book Antiqua" w:cs="Times New Roman"/>
          <w:color w:val="000000" w:themeColor="text1"/>
          <w:kern w:val="0"/>
          <w:sz w:val="24"/>
          <w:szCs w:val="24"/>
        </w:rPr>
        <w:t xml:space="preserve"> </w:t>
      </w:r>
      <w:r w:rsidR="004066B7" w:rsidRPr="000B60D1">
        <w:rPr>
          <w:rFonts w:ascii="Book Antiqua" w:eastAsia="宋体" w:hAnsi="Book Antiqua" w:cs="Times New Roman"/>
          <w:color w:val="000000" w:themeColor="text1"/>
          <w:kern w:val="0"/>
          <w:sz w:val="24"/>
          <w:szCs w:val="24"/>
        </w:rPr>
        <w:t xml:space="preserve">noted </w:t>
      </w:r>
      <w:r w:rsidRPr="000B60D1">
        <w:rPr>
          <w:rFonts w:ascii="Book Antiqua" w:eastAsia="宋体" w:hAnsi="Book Antiqua" w:cs="Times New Roman"/>
          <w:color w:val="000000" w:themeColor="text1"/>
          <w:kern w:val="0"/>
          <w:sz w:val="24"/>
          <w:szCs w:val="24"/>
        </w:rPr>
        <w:t>that too much fat increases the burden on the liver</w:t>
      </w:r>
      <w:r w:rsidR="002137FB" w:rsidRPr="000B60D1">
        <w:rPr>
          <w:rFonts w:ascii="Book Antiqua" w:eastAsia="宋体" w:hAnsi="Book Antiqua" w:cs="Times New Roman"/>
          <w:color w:val="000000" w:themeColor="text1"/>
          <w:kern w:val="0"/>
          <w:sz w:val="24"/>
          <w:szCs w:val="24"/>
        </w:rPr>
        <w:t xml:space="preserve"> in mice</w:t>
      </w:r>
      <w:r w:rsidRPr="000B60D1">
        <w:rPr>
          <w:rFonts w:ascii="Book Antiqua" w:eastAsia="宋体" w:hAnsi="Book Antiqua" w:cs="Times New Roman"/>
          <w:color w:val="000000" w:themeColor="text1"/>
          <w:kern w:val="0"/>
          <w:sz w:val="24"/>
          <w:szCs w:val="24"/>
        </w:rPr>
        <w:t xml:space="preserve">. </w:t>
      </w:r>
      <w:r w:rsidR="004066B7" w:rsidRPr="000B60D1">
        <w:rPr>
          <w:rFonts w:ascii="Book Antiqua" w:eastAsia="宋体" w:hAnsi="Book Antiqua" w:cs="Times New Roman"/>
          <w:color w:val="000000" w:themeColor="text1"/>
          <w:kern w:val="0"/>
          <w:sz w:val="24"/>
          <w:szCs w:val="24"/>
        </w:rPr>
        <w:t>This change leads to or aggravates jaundice, increases</w:t>
      </w:r>
      <w:r w:rsidR="0088091F" w:rsidRPr="000B60D1">
        <w:rPr>
          <w:rFonts w:ascii="Book Antiqua" w:eastAsia="宋体" w:hAnsi="Book Antiqua" w:cs="Times New Roman"/>
          <w:color w:val="000000" w:themeColor="text1"/>
          <w:kern w:val="0"/>
          <w:sz w:val="24"/>
          <w:szCs w:val="24"/>
        </w:rPr>
        <w:t xml:space="preserve"> </w:t>
      </w:r>
      <w:r w:rsidR="004066B7" w:rsidRPr="000B60D1">
        <w:rPr>
          <w:rFonts w:ascii="Book Antiqua" w:eastAsia="宋体" w:hAnsi="Book Antiqua" w:cs="Times New Roman"/>
          <w:color w:val="000000" w:themeColor="text1"/>
          <w:kern w:val="0"/>
          <w:sz w:val="24"/>
          <w:szCs w:val="24"/>
        </w:rPr>
        <w:t>transaminase</w:t>
      </w:r>
      <w:r w:rsidR="0088091F" w:rsidRPr="000B60D1">
        <w:rPr>
          <w:rFonts w:ascii="Book Antiqua" w:eastAsia="宋体" w:hAnsi="Book Antiqua" w:cs="Times New Roman"/>
          <w:color w:val="000000" w:themeColor="text1"/>
          <w:kern w:val="0"/>
          <w:sz w:val="24"/>
          <w:szCs w:val="24"/>
        </w:rPr>
        <w:t xml:space="preserve"> and </w:t>
      </w:r>
      <w:r w:rsidR="004066B7" w:rsidRPr="000B60D1">
        <w:rPr>
          <w:rFonts w:ascii="Book Antiqua" w:eastAsia="宋体" w:hAnsi="Book Antiqua" w:cs="Times New Roman"/>
          <w:color w:val="000000" w:themeColor="text1"/>
          <w:kern w:val="0"/>
          <w:sz w:val="24"/>
          <w:szCs w:val="24"/>
        </w:rPr>
        <w:t>blood glucose, and decreases</w:t>
      </w:r>
      <w:r w:rsidR="0088091F" w:rsidRPr="000B60D1">
        <w:rPr>
          <w:rFonts w:ascii="Book Antiqua" w:eastAsia="宋体" w:hAnsi="Book Antiqua" w:cs="Times New Roman"/>
          <w:color w:val="000000" w:themeColor="text1"/>
          <w:kern w:val="0"/>
          <w:sz w:val="24"/>
          <w:szCs w:val="24"/>
        </w:rPr>
        <w:t xml:space="preserve"> </w:t>
      </w:r>
      <w:r w:rsidR="004066B7" w:rsidRPr="000B60D1">
        <w:rPr>
          <w:rFonts w:ascii="Book Antiqua" w:eastAsia="宋体" w:hAnsi="Book Antiqua" w:cs="Times New Roman"/>
          <w:color w:val="000000" w:themeColor="text1"/>
          <w:kern w:val="0"/>
          <w:sz w:val="24"/>
          <w:szCs w:val="24"/>
        </w:rPr>
        <w:t xml:space="preserve">immune function. Therefore, the supplemental dose of fat should be limited to </w:t>
      </w:r>
      <w:r w:rsidR="00C650FB" w:rsidRPr="000B60D1">
        <w:rPr>
          <w:rFonts w:ascii="Book Antiqua" w:eastAsia="宋体" w:hAnsi="Book Antiqua" w:cs="Times New Roman"/>
          <w:color w:val="000000" w:themeColor="text1"/>
          <w:kern w:val="0"/>
          <w:sz w:val="24"/>
          <w:szCs w:val="24"/>
        </w:rPr>
        <w:t>&lt;</w:t>
      </w:r>
      <w:r w:rsidR="002873A1" w:rsidRPr="000B60D1">
        <w:rPr>
          <w:rFonts w:ascii="Book Antiqua" w:eastAsia="宋体" w:hAnsi="Book Antiqua" w:cs="Times New Roman"/>
          <w:color w:val="000000" w:themeColor="text1"/>
          <w:kern w:val="0"/>
          <w:sz w:val="24"/>
          <w:szCs w:val="24"/>
        </w:rPr>
        <w:t xml:space="preserve"> </w:t>
      </w:r>
      <w:r w:rsidR="004066B7" w:rsidRPr="000B60D1">
        <w:rPr>
          <w:rFonts w:ascii="Book Antiqua" w:eastAsia="宋体" w:hAnsi="Book Antiqua" w:cs="Times New Roman"/>
          <w:color w:val="000000" w:themeColor="text1"/>
          <w:kern w:val="0"/>
          <w:sz w:val="24"/>
          <w:szCs w:val="24"/>
        </w:rPr>
        <w:t>1 g/</w:t>
      </w:r>
      <w:r w:rsidR="00463460" w:rsidRPr="000B60D1">
        <w:rPr>
          <w:rFonts w:ascii="Book Antiqua" w:eastAsia="宋体" w:hAnsi="Book Antiqua" w:cs="Times New Roman"/>
          <w:color w:val="000000" w:themeColor="text1"/>
          <w:kern w:val="0"/>
          <w:sz w:val="24"/>
          <w:szCs w:val="24"/>
        </w:rPr>
        <w:t>(</w:t>
      </w:r>
      <w:r w:rsidR="004066B7" w:rsidRPr="000B60D1">
        <w:rPr>
          <w:rFonts w:ascii="Book Antiqua" w:eastAsia="宋体" w:hAnsi="Book Antiqua" w:cs="Times New Roman"/>
          <w:color w:val="000000" w:themeColor="text1"/>
          <w:kern w:val="0"/>
          <w:sz w:val="24"/>
          <w:szCs w:val="24"/>
        </w:rPr>
        <w:t>kg·d</w:t>
      </w:r>
      <w:r w:rsidR="00463460" w:rsidRPr="000B60D1">
        <w:rPr>
          <w:rFonts w:ascii="Book Antiqua" w:eastAsia="宋体" w:hAnsi="Book Antiqua" w:cs="Times New Roman"/>
          <w:color w:val="000000" w:themeColor="text1"/>
          <w:kern w:val="0"/>
          <w:sz w:val="24"/>
          <w:szCs w:val="24"/>
        </w:rPr>
        <w:t>)</w:t>
      </w:r>
      <w:r w:rsidR="005F43D7" w:rsidRPr="000B60D1">
        <w:rPr>
          <w:rFonts w:ascii="Book Antiqua" w:eastAsia="宋体" w:hAnsi="Book Antiqua" w:cs="Times New Roman"/>
          <w:color w:val="000000" w:themeColor="text1"/>
          <w:kern w:val="0"/>
          <w:sz w:val="24"/>
          <w:szCs w:val="24"/>
        </w:rPr>
        <w:fldChar w:fldCharType="begin">
          <w:fldData xml:space="preserve">PEVuZE5vdGU+PENpdGU+PEF1dGhvcj5DYXZpY2NoaTwvQXV0aG9yPjxZZWFyPjIwMDA8L1llYXI+
PFJlY051bT43MTwvUmVjTnVtPjxEaXNwbGF5VGV4dD48c3R5bGUgZmFjZT0ic3VwZXJzY3JpcHQi
PlszM108L3N0eWxlPjwvRGlzcGxheVRleHQ+PHJlY29yZD48cmVjLW51bWJlcj43MTwvcmVjLW51
bWJlcj48Zm9yZWlnbi1rZXlzPjxrZXkgYXBwPSJFTiIgZGItaWQ9IjA1cDJ6cmVlNWRzd2R0ZXB3
ZHh4dnYyY3Nhc3cyMnhmcng5cyIgdGltZXN0YW1wPSIxNTczMDkyNDgxIj43MTwva2V5PjwvZm9y
ZWlnbi1rZXlzPjxyZWYtdHlwZSBuYW1lPSJKb3VybmFsIEFydGljbGUiPjE3PC9yZWYtdHlwZT48
Y29udHJpYnV0b3JzPjxhdXRob3JzPjxhdXRob3I+Q2F2aWNjaGksIE0uPC9hdXRob3I+PGF1dGhv
cj5CZWF1LCBQLjwvYXV0aG9yPjxhdXRob3I+Q3Jlbm4sIFAuPC9hdXRob3I+PGF1dGhvcj5EZWdv
dHQsIEMuPC9hdXRob3I+PGF1dGhvcj5NZXNzaW5nLCBCLjwvYXV0aG9yPjwvYXV0aG9ycz48L2Nv
bnRyaWJ1dG9ycz48YXV0aC1hZGRyZXNzPkhvcGl0YWwgTGFyaWJvaXNpZXJlLVN0LiBMYXphcmUs
IFBhcmlzLCBGcmFuY2UuPC9hdXRoLWFkZHJlc3M+PHRpdGxlcz48dGl0bGU+UHJldmFsZW5jZSBv
ZiBsaXZlciBkaXNlYXNlIGFuZCBjb250cmlidXRpbmcgZmFjdG9ycyBpbiBwYXRpZW50cyByZWNl
aXZpbmcgaG9tZSBwYXJlbnRlcmFsIG51dHJpdGlvbiBmb3IgcGVybWFuZW50IGludGVzdGluYWwg
ZmFpbHVyZTwvdGl0bGU+PHNlY29uZGFyeS10aXRsZT5Bbm4gSW50ZXJuIE1lZDwvc2Vjb25kYXJ5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aWNhbD48cGFnZXM+NTI1LTMyPC9wYWdlcz48dm9sdW1lPjEzMjwvdm9sdW1lPjxudW1iZXI+Nzwv
bnVtYmVyPjxlZGl0aW9uPjIwMDAvMDQvMDE8L2VkaXRpb24+PGtleXdvcmRzPjxrZXl3b3JkPkFk
b2xlc2NlbnQ8L2tleXdvcmQ+PGtleXdvcmQ+QWR1bHQ8L2tleXdvcmQ+PGtleXdvcmQ+QWdlZDwv
a2V5d29yZD48a2V5d29yZD5DaGlsZDwva2V5d29yZD48a2V5d29yZD5DaG9sZXN0YXNpcywgSW50
cmFoZXBhdGljL2V0aW9sb2d5L3BhdGhvbG9neTwva2V5d29yZD48a2V5d29yZD5DaHJvbmljIERp
c2Vhc2U8L2tleXdvcmQ+PGtleXdvcmQ+RGF0YSBJbnRlcnByZXRhdGlvbiwgU3RhdGlzdGljYWw8
L2tleXdvcmQ+PGtleXdvcmQ+RmVtYWxlPC9rZXl3b3JkPjxrZXl3b3JkPkh1bWFuczwva2V5d29y
ZD48a2V5d29yZD5JbnRlc3RpbmFsIERpc2Vhc2VzLyp0aGVyYXB5PC9rZXl3b3JkPjxrZXl3b3Jk
PkxpcGlkcy9hZG1pbmlzdHJhdGlvbiAmYW1wOyBkb3NhZ2U8L2tleXdvcmQ+PGtleXdvcmQ+TGl2
ZXIgQ2lycmhvc2lzL3BhdGhvbG9neTwva2V5d29yZD48a2V5d29yZD5MaXZlciBEaXNlYXNlcy8q
ZXRpb2xvZ3kvcGF0aG9sb2d5PC9rZXl3b3JkPjxrZXl3b3JkPk1hbGU8L2tleXdvcmQ+PGtleXdv
cmQ+TWlkZGxlIEFnZWQ8L2tleXdvcmQ+PGtleXdvcmQ+UGFyZW50ZXJhbCBOdXRyaXRpb24sIEhv
bWUvKmFkdmVyc2UgZWZmZWN0czwva2V5d29yZD48a2V5d29yZD5Qcm9zcGVjdGl2ZSBTdHVkaWVz
PC9rZXl3b3JkPjxrZXl3b3JkPlJpc2sgRmFjdG9yczwva2V5d29yZD48a2V5d29yZD5TdXJ2aXZh
bCBBbmFseXNpczwva2V5d29yZD48a2V5d29yZD5UaW1lIEZhY3RvcnM8L2tleXdvcmQ+PC9rZXl3
b3Jkcz48ZGF0ZXM+PHllYXI+MjAwMDwveWVhcj48cHViLWRhdGVzPjxkYXRlPkFwciA0PC9kYXRl
PjwvcHViLWRhdGVzPjwvZGF0ZXM+PGlzYm4+MDAwMy00ODE5IChQcmludCkmI3hEOzAwMDMtNDgx
OTwvaXNibj48YWNjZXNzaW9uLW51bT4xMDc0NDU4ODwvYWNjZXNzaW9uLW51bT48dXJscz48L3Vy
bHM+PGVsZWN0cm9uaWMtcmVzb3VyY2UtbnVtPjEwLjczMjYvMDAwMy00ODE5LTEzMi03LTIwMDAw
NDA0MC0wMDAwMzwvZWxlY3Ryb25pYy1yZXNvdXJjZS1udW0+PHJlbW90ZS1kYXRhYmFzZS1wcm92
aWRlcj5OTE08L3JlbW90ZS1kYXRhYmFzZS1wcm92aWRlcj48bGFuZ3VhZ2U+ZW5nPC9sYW5ndWFn
ZT48L3JlY29yZD48L0NpdGU+PC9FbmROb3RlPn==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PEVuZE5vdGU+PENpdGU+PEF1dGhvcj5DYXZpY2NoaTwvQXV0aG9yPjxZZWFyPjIwMDA8L1llYXI+
PFJlY051bT43MTwvUmVjTnVtPjxEaXNwbGF5VGV4dD48c3R5bGUgZmFjZT0ic3VwZXJzY3JpcHQi
PlszM108L3N0eWxlPjwvRGlzcGxheVRleHQ+PHJlY29yZD48cmVjLW51bWJlcj43MTwvcmVjLW51
bWJlcj48Zm9yZWlnbi1rZXlzPjxrZXkgYXBwPSJFTiIgZGItaWQ9IjA1cDJ6cmVlNWRzd2R0ZXB3
ZHh4dnYyY3Nhc3cyMnhmcng5cyIgdGltZXN0YW1wPSIxNTczMDkyNDgxIj43MTwva2V5PjwvZm9y
ZWlnbi1rZXlzPjxyZWYtdHlwZSBuYW1lPSJKb3VybmFsIEFydGljbGUiPjE3PC9yZWYtdHlwZT48
Y29udHJpYnV0b3JzPjxhdXRob3JzPjxhdXRob3I+Q2F2aWNjaGksIE0uPC9hdXRob3I+PGF1dGhv
cj5CZWF1LCBQLjwvYXV0aG9yPjxhdXRob3I+Q3Jlbm4sIFAuPC9hdXRob3I+PGF1dGhvcj5EZWdv
dHQsIEMuPC9hdXRob3I+PGF1dGhvcj5NZXNzaW5nLCBCLjwvYXV0aG9yPjwvYXV0aG9ycz48L2Nv
bnRyaWJ1dG9ycz48YXV0aC1hZGRyZXNzPkhvcGl0YWwgTGFyaWJvaXNpZXJlLVN0LiBMYXphcmUs
IFBhcmlzLCBGcmFuY2UuPC9hdXRoLWFkZHJlc3M+PHRpdGxlcz48dGl0bGU+UHJldmFsZW5jZSBv
ZiBsaXZlciBkaXNlYXNlIGFuZCBjb250cmlidXRpbmcgZmFjdG9ycyBpbiBwYXRpZW50cyByZWNl
aXZpbmcgaG9tZSBwYXJlbnRlcmFsIG51dHJpdGlvbiBmb3IgcGVybWFuZW50IGludGVzdGluYWwg
ZmFpbHVyZTwvdGl0bGU+PHNlY29uZGFyeS10aXRsZT5Bbm4gSW50ZXJuIE1lZDwvc2Vjb25kYXJ5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aWNhbD48cGFnZXM+NTI1LTMyPC9wYWdlcz48dm9sdW1lPjEzMjwvdm9sdW1lPjxudW1iZXI+Nzwv
bnVtYmVyPjxlZGl0aW9uPjIwMDAvMDQvMDE8L2VkaXRpb24+PGtleXdvcmRzPjxrZXl3b3JkPkFk
b2xlc2NlbnQ8L2tleXdvcmQ+PGtleXdvcmQ+QWR1bHQ8L2tleXdvcmQ+PGtleXdvcmQ+QWdlZDwv
a2V5d29yZD48a2V5d29yZD5DaGlsZDwva2V5d29yZD48a2V5d29yZD5DaG9sZXN0YXNpcywgSW50
cmFoZXBhdGljL2V0aW9sb2d5L3BhdGhvbG9neTwva2V5d29yZD48a2V5d29yZD5DaHJvbmljIERp
c2Vhc2U8L2tleXdvcmQ+PGtleXdvcmQ+RGF0YSBJbnRlcnByZXRhdGlvbiwgU3RhdGlzdGljYWw8
L2tleXdvcmQ+PGtleXdvcmQ+RmVtYWxlPC9rZXl3b3JkPjxrZXl3b3JkPkh1bWFuczwva2V5d29y
ZD48a2V5d29yZD5JbnRlc3RpbmFsIERpc2Vhc2VzLyp0aGVyYXB5PC9rZXl3b3JkPjxrZXl3b3Jk
PkxpcGlkcy9hZG1pbmlzdHJhdGlvbiAmYW1wOyBkb3NhZ2U8L2tleXdvcmQ+PGtleXdvcmQ+TGl2
ZXIgQ2lycmhvc2lzL3BhdGhvbG9neTwva2V5d29yZD48a2V5d29yZD5MaXZlciBEaXNlYXNlcy8q
ZXRpb2xvZ3kvcGF0aG9sb2d5PC9rZXl3b3JkPjxrZXl3b3JkPk1hbGU8L2tleXdvcmQ+PGtleXdv
cmQ+TWlkZGxlIEFnZWQ8L2tleXdvcmQ+PGtleXdvcmQ+UGFyZW50ZXJhbCBOdXRyaXRpb24sIEhv
bWUvKmFkdmVyc2UgZWZmZWN0czwva2V5d29yZD48a2V5d29yZD5Qcm9zcGVjdGl2ZSBTdHVkaWVz
PC9rZXl3b3JkPjxrZXl3b3JkPlJpc2sgRmFjdG9yczwva2V5d29yZD48a2V5d29yZD5TdXJ2aXZh
bCBBbmFseXNpczwva2V5d29yZD48a2V5d29yZD5UaW1lIEZhY3RvcnM8L2tleXdvcmQ+PC9rZXl3
b3Jkcz48ZGF0ZXM+PHllYXI+MjAwMDwveWVhcj48cHViLWRhdGVzPjxkYXRlPkFwciA0PC9kYXRl
PjwvcHViLWRhdGVzPjwvZGF0ZXM+PGlzYm4+MDAwMy00ODE5IChQcmludCkmI3hEOzAwMDMtNDgx
OTwvaXNibj48YWNjZXNzaW9uLW51bT4xMDc0NDU4ODwvYWNjZXNzaW9uLW51bT48dXJscz48L3Vy
bHM+PGVsZWN0cm9uaWMtcmVzb3VyY2UtbnVtPjEwLjczMjYvMDAwMy00ODE5LTEzMi03LTIwMDAw
NDA0MC0wMDAwMzwvZWxlY3Ryb25pYy1yZXNvdXJjZS1udW0+PHJlbW90ZS1kYXRhYmFzZS1wcm92
aWRlcj5OTE08L3JlbW90ZS1kYXRhYmFzZS1wcm92aWRlcj48bGFuZ3VhZ2U+ZW5nPC9sYW5ndWFn
ZT48L3JlY29yZD48L0NpdGU+PC9FbmROb3RlPn==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5F43D7" w:rsidRPr="000B60D1">
        <w:rPr>
          <w:rFonts w:ascii="Book Antiqua" w:eastAsia="宋体" w:hAnsi="Book Antiqua" w:cs="Times New Roman"/>
          <w:color w:val="000000" w:themeColor="text1"/>
          <w:kern w:val="0"/>
          <w:sz w:val="24"/>
          <w:szCs w:val="24"/>
        </w:rPr>
      </w:r>
      <w:r w:rsidR="005F43D7"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[33]</w:t>
      </w:r>
      <w:r w:rsidR="005F43D7" w:rsidRPr="000B60D1">
        <w:rPr>
          <w:rFonts w:ascii="Book Antiqua" w:eastAsia="宋体" w:hAnsi="Book Antiqua" w:cs="Times New Roman"/>
          <w:color w:val="000000" w:themeColor="text1"/>
          <w:kern w:val="0"/>
          <w:sz w:val="24"/>
          <w:szCs w:val="24"/>
        </w:rPr>
        <w:fldChar w:fldCharType="end"/>
      </w:r>
      <w:r w:rsidR="004066B7" w:rsidRPr="000B60D1">
        <w:rPr>
          <w:rFonts w:ascii="Book Antiqua" w:eastAsia="宋体" w:hAnsi="Book Antiqua" w:cs="Times New Roman"/>
          <w:color w:val="000000" w:themeColor="text1"/>
          <w:kern w:val="0"/>
          <w:sz w:val="24"/>
          <w:szCs w:val="24"/>
        </w:rPr>
        <w:t>.</w:t>
      </w:r>
    </w:p>
    <w:p w14:paraId="2E6B51DF" w14:textId="267272BE" w:rsidR="00893DD0" w:rsidRPr="000B60D1" w:rsidRDefault="00105FB1" w:rsidP="00E22ED7">
      <w:pPr>
        <w:adjustRightInd w:val="0"/>
        <w:snapToGrid w:val="0"/>
        <w:spacing w:line="360" w:lineRule="auto"/>
        <w:ind w:firstLineChars="100" w:firstLine="240"/>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kern w:val="0"/>
          <w:sz w:val="24"/>
          <w:szCs w:val="24"/>
        </w:rPr>
        <w:t>There are</w:t>
      </w:r>
      <w:r w:rsidR="0088091F"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some limitations and shortcomings in this study</w:t>
      </w:r>
      <w:r w:rsidR="0088091F" w:rsidRPr="000B60D1">
        <w:rPr>
          <w:rFonts w:ascii="Book Antiqua" w:eastAsia="宋体" w:hAnsi="Book Antiqua" w:cs="Times New Roman"/>
          <w:color w:val="000000" w:themeColor="text1"/>
          <w:kern w:val="0"/>
          <w:sz w:val="24"/>
          <w:szCs w:val="24"/>
        </w:rPr>
        <w:t xml:space="preserve">: </w:t>
      </w:r>
      <w:r w:rsidR="00C37E1A" w:rsidRPr="000B60D1">
        <w:rPr>
          <w:rFonts w:ascii="Book Antiqua" w:eastAsia="宋体" w:hAnsi="Book Antiqua" w:cs="Times New Roman"/>
          <w:color w:val="000000" w:themeColor="text1"/>
          <w:kern w:val="0"/>
          <w:sz w:val="24"/>
          <w:szCs w:val="24"/>
        </w:rPr>
        <w:t xml:space="preserve">(1) There are some differences in the definition of </w:t>
      </w:r>
      <w:r w:rsidR="00324561" w:rsidRPr="000B60D1">
        <w:rPr>
          <w:rFonts w:ascii="Book Antiqua" w:hAnsi="Book Antiqua" w:cs="Times New Roman"/>
          <w:color w:val="000000" w:themeColor="text1"/>
          <w:sz w:val="24"/>
          <w:szCs w:val="24"/>
        </w:rPr>
        <w:t>acute-on-chronic liver failure</w:t>
      </w:r>
      <w:r w:rsidR="00C37E1A" w:rsidRPr="000B60D1">
        <w:rPr>
          <w:rFonts w:ascii="Book Antiqua" w:eastAsia="宋体" w:hAnsi="Book Antiqua" w:cs="Times New Roman"/>
          <w:color w:val="000000" w:themeColor="text1"/>
          <w:kern w:val="0"/>
          <w:sz w:val="24"/>
          <w:szCs w:val="24"/>
        </w:rPr>
        <w:t xml:space="preserve"> among </w:t>
      </w:r>
      <w:r w:rsidR="00DF23BF" w:rsidRPr="000B60D1">
        <w:rPr>
          <w:rFonts w:ascii="Book Antiqua" w:eastAsia="宋体" w:hAnsi="Book Antiqua" w:cs="Times New Roman"/>
          <w:color w:val="000000" w:themeColor="text1"/>
          <w:kern w:val="0"/>
          <w:sz w:val="24"/>
          <w:szCs w:val="24"/>
        </w:rPr>
        <w:t>the American Association for the Study of the Liver</w:t>
      </w:r>
      <w:r w:rsidR="00DE6F4F" w:rsidRPr="000B60D1">
        <w:rPr>
          <w:rFonts w:ascii="Book Antiqua" w:eastAsia="宋体" w:hAnsi="Book Antiqua" w:cs="Times New Roman"/>
          <w:color w:val="000000" w:themeColor="text1"/>
          <w:kern w:val="0"/>
          <w:sz w:val="24"/>
          <w:szCs w:val="24"/>
        </w:rPr>
        <w:t xml:space="preserve"> Diseases</w:t>
      </w:r>
      <w:r w:rsidR="00C37E1A" w:rsidRPr="000B60D1">
        <w:rPr>
          <w:rFonts w:ascii="Book Antiqua" w:eastAsia="宋体" w:hAnsi="Book Antiqua" w:cs="Times New Roman"/>
          <w:color w:val="000000" w:themeColor="text1"/>
          <w:kern w:val="0"/>
          <w:sz w:val="24"/>
          <w:szCs w:val="24"/>
        </w:rPr>
        <w:t xml:space="preserve">, </w:t>
      </w:r>
      <w:r w:rsidR="00DE6F4F" w:rsidRPr="000B60D1">
        <w:rPr>
          <w:rFonts w:ascii="Book Antiqua" w:eastAsia="宋体" w:hAnsi="Book Antiqua" w:cs="Times New Roman"/>
          <w:color w:val="000000" w:themeColor="text1"/>
          <w:kern w:val="0"/>
          <w:sz w:val="24"/>
          <w:szCs w:val="24"/>
        </w:rPr>
        <w:t xml:space="preserve">the </w:t>
      </w:r>
      <w:r w:rsidR="00DF23BF" w:rsidRPr="000B60D1">
        <w:rPr>
          <w:rFonts w:ascii="Book Antiqua" w:eastAsia="宋体" w:hAnsi="Book Antiqua" w:cs="Times New Roman"/>
          <w:color w:val="000000" w:themeColor="text1"/>
          <w:kern w:val="0"/>
          <w:sz w:val="24"/>
          <w:szCs w:val="24"/>
        </w:rPr>
        <w:t>European Association for the Study of the Liver</w:t>
      </w:r>
      <w:r w:rsidR="0088091F" w:rsidRPr="000B60D1">
        <w:rPr>
          <w:rFonts w:ascii="Book Antiqua" w:eastAsia="宋体" w:hAnsi="Book Antiqua" w:cs="Times New Roman"/>
          <w:color w:val="000000" w:themeColor="text1"/>
          <w:kern w:val="0"/>
          <w:sz w:val="24"/>
          <w:szCs w:val="24"/>
        </w:rPr>
        <w:t>,</w:t>
      </w:r>
      <w:r w:rsidR="00DE6F4F" w:rsidRPr="000B60D1">
        <w:rPr>
          <w:rFonts w:ascii="Book Antiqua" w:eastAsia="宋体" w:hAnsi="Book Antiqua" w:cs="Times New Roman"/>
          <w:color w:val="000000" w:themeColor="text1"/>
          <w:kern w:val="0"/>
          <w:sz w:val="24"/>
          <w:szCs w:val="24"/>
        </w:rPr>
        <w:t xml:space="preserve"> </w:t>
      </w:r>
      <w:r w:rsidR="00C37E1A" w:rsidRPr="000B60D1">
        <w:rPr>
          <w:rFonts w:ascii="Book Antiqua" w:eastAsia="宋体" w:hAnsi="Book Antiqua" w:cs="Times New Roman"/>
          <w:color w:val="000000" w:themeColor="text1"/>
          <w:kern w:val="0"/>
          <w:sz w:val="24"/>
          <w:szCs w:val="24"/>
        </w:rPr>
        <w:t xml:space="preserve">and </w:t>
      </w:r>
      <w:r w:rsidR="00EA08CD" w:rsidRPr="000B60D1">
        <w:rPr>
          <w:rFonts w:ascii="Book Antiqua" w:eastAsia="宋体" w:hAnsi="Book Antiqua" w:cs="Times New Roman"/>
          <w:color w:val="000000" w:themeColor="text1"/>
          <w:kern w:val="0"/>
          <w:sz w:val="24"/>
          <w:szCs w:val="24"/>
        </w:rPr>
        <w:t>APASL</w:t>
      </w:r>
      <w:r w:rsidR="008F7137"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 </w:instrText>
      </w:r>
      <w:r w:rsidR="009E3C1E" w:rsidRPr="000B60D1">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0B60D1">
        <w:rPr>
          <w:rFonts w:ascii="Book Antiqua" w:eastAsia="宋体" w:hAnsi="Book Antiqua" w:cs="Times New Roman"/>
          <w:color w:val="000000" w:themeColor="text1"/>
          <w:kern w:val="0"/>
          <w:sz w:val="24"/>
          <w:szCs w:val="24"/>
        </w:rPr>
        <w:instrText xml:space="preserve"> ADDIN EN.CITE.DATA </w:instrText>
      </w:r>
      <w:r w:rsidR="009E3C1E" w:rsidRPr="000B60D1">
        <w:rPr>
          <w:rFonts w:ascii="Book Antiqua" w:eastAsia="宋体" w:hAnsi="Book Antiqua" w:cs="Times New Roman"/>
          <w:color w:val="000000" w:themeColor="text1"/>
          <w:kern w:val="0"/>
          <w:sz w:val="24"/>
          <w:szCs w:val="24"/>
        </w:rPr>
      </w:r>
      <w:r w:rsidR="009E3C1E" w:rsidRPr="000B60D1">
        <w:rPr>
          <w:rFonts w:ascii="Book Antiqua" w:eastAsia="宋体" w:hAnsi="Book Antiqua" w:cs="Times New Roman"/>
          <w:color w:val="000000" w:themeColor="text1"/>
          <w:kern w:val="0"/>
          <w:sz w:val="24"/>
          <w:szCs w:val="24"/>
        </w:rPr>
        <w:fldChar w:fldCharType="end"/>
      </w:r>
      <w:r w:rsidR="008F7137" w:rsidRPr="000B60D1">
        <w:rPr>
          <w:rFonts w:ascii="Book Antiqua" w:eastAsia="宋体" w:hAnsi="Book Antiqua" w:cs="Times New Roman"/>
          <w:color w:val="000000" w:themeColor="text1"/>
          <w:kern w:val="0"/>
          <w:sz w:val="24"/>
          <w:szCs w:val="24"/>
        </w:rPr>
      </w:r>
      <w:r w:rsidR="008F7137" w:rsidRPr="000B60D1">
        <w:rPr>
          <w:rFonts w:ascii="Book Antiqua" w:eastAsia="宋体" w:hAnsi="Book Antiqua" w:cs="Times New Roman"/>
          <w:color w:val="000000" w:themeColor="text1"/>
          <w:kern w:val="0"/>
          <w:sz w:val="24"/>
          <w:szCs w:val="24"/>
        </w:rPr>
        <w:fldChar w:fldCharType="separate"/>
      </w:r>
      <w:r w:rsidR="009E3C1E" w:rsidRPr="000B60D1">
        <w:rPr>
          <w:rFonts w:ascii="Book Antiqua" w:eastAsia="宋体" w:hAnsi="Book Antiqua" w:cs="Times New Roman"/>
          <w:noProof/>
          <w:color w:val="000000" w:themeColor="text1"/>
          <w:kern w:val="0"/>
          <w:sz w:val="24"/>
          <w:szCs w:val="24"/>
          <w:vertAlign w:val="superscript"/>
        </w:rPr>
        <w:t>[15]</w:t>
      </w:r>
      <w:r w:rsidR="008F7137" w:rsidRPr="000B60D1">
        <w:rPr>
          <w:rFonts w:ascii="Book Antiqua" w:eastAsia="宋体" w:hAnsi="Book Antiqua" w:cs="Times New Roman"/>
          <w:color w:val="000000" w:themeColor="text1"/>
          <w:kern w:val="0"/>
          <w:sz w:val="24"/>
          <w:szCs w:val="24"/>
        </w:rPr>
        <w:fldChar w:fldCharType="end"/>
      </w:r>
      <w:r w:rsidR="006449E4" w:rsidRPr="000B60D1">
        <w:rPr>
          <w:rFonts w:ascii="Book Antiqua" w:eastAsia="宋体" w:hAnsi="Book Antiqua" w:cs="Times New Roman"/>
          <w:color w:val="000000" w:themeColor="text1"/>
          <w:kern w:val="0"/>
          <w:sz w:val="24"/>
          <w:szCs w:val="24"/>
        </w:rPr>
        <w:t>.</w:t>
      </w:r>
      <w:r w:rsidR="00C37E1A" w:rsidRPr="000B60D1">
        <w:rPr>
          <w:rFonts w:ascii="Book Antiqua" w:eastAsia="宋体" w:hAnsi="Book Antiqua" w:cs="Times New Roman"/>
          <w:color w:val="000000" w:themeColor="text1"/>
          <w:kern w:val="0"/>
          <w:sz w:val="24"/>
          <w:szCs w:val="24"/>
        </w:rPr>
        <w:t xml:space="preserve"> </w:t>
      </w:r>
      <w:r w:rsidR="006449E4" w:rsidRPr="000B60D1">
        <w:rPr>
          <w:rFonts w:ascii="Book Antiqua" w:eastAsia="宋体" w:hAnsi="Book Antiqua" w:cs="Times New Roman"/>
          <w:color w:val="000000" w:themeColor="text1"/>
          <w:kern w:val="0"/>
          <w:sz w:val="24"/>
          <w:szCs w:val="24"/>
        </w:rPr>
        <w:t>T</w:t>
      </w:r>
      <w:r w:rsidR="00C37E1A" w:rsidRPr="000B60D1">
        <w:rPr>
          <w:rFonts w:ascii="Book Antiqua" w:eastAsia="宋体" w:hAnsi="Book Antiqua" w:cs="Times New Roman"/>
          <w:color w:val="000000" w:themeColor="text1"/>
          <w:kern w:val="0"/>
          <w:sz w:val="24"/>
          <w:szCs w:val="24"/>
        </w:rPr>
        <w:t xml:space="preserve">he subjects </w:t>
      </w:r>
      <w:r w:rsidR="00893DD0" w:rsidRPr="000B60D1">
        <w:rPr>
          <w:rFonts w:ascii="Book Antiqua" w:eastAsia="宋体" w:hAnsi="Book Antiqua" w:cs="Times New Roman"/>
          <w:color w:val="000000" w:themeColor="text1"/>
          <w:kern w:val="0"/>
          <w:sz w:val="24"/>
          <w:szCs w:val="24"/>
        </w:rPr>
        <w:t xml:space="preserve">were </w:t>
      </w:r>
      <w:r w:rsidR="00C37E1A" w:rsidRPr="000B60D1">
        <w:rPr>
          <w:rFonts w:ascii="Book Antiqua" w:eastAsia="宋体" w:hAnsi="Book Antiqua" w:cs="Times New Roman"/>
          <w:color w:val="000000" w:themeColor="text1"/>
          <w:kern w:val="0"/>
          <w:sz w:val="24"/>
          <w:szCs w:val="24"/>
        </w:rPr>
        <w:t>selected ac</w:t>
      </w:r>
      <w:r w:rsidR="00DE6F4F" w:rsidRPr="000B60D1">
        <w:rPr>
          <w:rFonts w:ascii="Book Antiqua" w:eastAsia="宋体" w:hAnsi="Book Antiqua" w:cs="Times New Roman"/>
          <w:color w:val="000000" w:themeColor="text1"/>
          <w:kern w:val="0"/>
          <w:sz w:val="24"/>
          <w:szCs w:val="24"/>
        </w:rPr>
        <w:t>cording to the consensus recommendations of the APASL</w:t>
      </w:r>
      <w:r w:rsidR="0088091F" w:rsidRPr="000B60D1">
        <w:rPr>
          <w:rFonts w:ascii="Book Antiqua" w:eastAsia="宋体" w:hAnsi="Book Antiqua" w:cs="Times New Roman"/>
          <w:color w:val="000000" w:themeColor="text1"/>
          <w:kern w:val="0"/>
          <w:sz w:val="24"/>
          <w:szCs w:val="24"/>
        </w:rPr>
        <w:t xml:space="preserve">; </w:t>
      </w:r>
      <w:r w:rsidR="00893DD0" w:rsidRPr="000B60D1">
        <w:rPr>
          <w:rFonts w:ascii="Book Antiqua" w:eastAsia="宋体" w:hAnsi="Book Antiqua" w:cs="Times New Roman"/>
          <w:color w:val="000000" w:themeColor="text1"/>
          <w:kern w:val="0"/>
          <w:sz w:val="24"/>
          <w:szCs w:val="24"/>
        </w:rPr>
        <w:t xml:space="preserve">(2) </w:t>
      </w:r>
      <w:r w:rsidR="0088091F" w:rsidRPr="000B60D1">
        <w:rPr>
          <w:rFonts w:ascii="Book Antiqua" w:eastAsia="宋体" w:hAnsi="Book Antiqua" w:cs="Times New Roman"/>
          <w:color w:val="000000" w:themeColor="text1"/>
          <w:kern w:val="0"/>
          <w:sz w:val="24"/>
          <w:szCs w:val="24"/>
        </w:rPr>
        <w:t xml:space="preserve">the </w:t>
      </w:r>
      <w:r w:rsidR="00893DD0" w:rsidRPr="000B60D1">
        <w:rPr>
          <w:rFonts w:ascii="Book Antiqua" w:eastAsia="宋体" w:hAnsi="Book Antiqua" w:cs="Times New Roman"/>
          <w:color w:val="000000" w:themeColor="text1"/>
          <w:kern w:val="0"/>
          <w:sz w:val="24"/>
          <w:szCs w:val="24"/>
        </w:rPr>
        <w:t>non-nutrition</w:t>
      </w:r>
      <w:r w:rsidR="00096ECF" w:rsidRPr="000B60D1">
        <w:rPr>
          <w:rFonts w:ascii="Book Antiqua" w:eastAsia="宋体" w:hAnsi="Book Antiqua" w:cs="Times New Roman"/>
          <w:color w:val="000000" w:themeColor="text1"/>
          <w:kern w:val="0"/>
          <w:sz w:val="24"/>
          <w:szCs w:val="24"/>
        </w:rPr>
        <w:t>al</w:t>
      </w:r>
      <w:r w:rsidR="00893DD0" w:rsidRPr="000B60D1">
        <w:rPr>
          <w:rFonts w:ascii="Book Antiqua" w:eastAsia="宋体" w:hAnsi="Book Antiqua" w:cs="Times New Roman"/>
          <w:color w:val="000000" w:themeColor="text1"/>
          <w:kern w:val="0"/>
          <w:sz w:val="24"/>
          <w:szCs w:val="24"/>
        </w:rPr>
        <w:t xml:space="preserve"> support group with liver failure was from a retrospective cohort, which may not reflect the situation of all hospitalized patients at the </w:t>
      </w:r>
      <w:r w:rsidR="00893DD0" w:rsidRPr="000B60D1">
        <w:rPr>
          <w:rFonts w:ascii="Book Antiqua" w:eastAsia="宋体" w:hAnsi="Book Antiqua" w:cs="Times New Roman"/>
          <w:color w:val="000000" w:themeColor="text1"/>
          <w:kern w:val="0"/>
          <w:sz w:val="24"/>
          <w:szCs w:val="24"/>
        </w:rPr>
        <w:lastRenderedPageBreak/>
        <w:t>same time</w:t>
      </w:r>
      <w:r w:rsidR="0088091F" w:rsidRPr="000B60D1">
        <w:rPr>
          <w:rFonts w:ascii="Book Antiqua" w:eastAsia="宋体" w:hAnsi="Book Antiqua" w:cs="Times New Roman"/>
          <w:color w:val="000000" w:themeColor="text1"/>
          <w:kern w:val="0"/>
          <w:sz w:val="24"/>
          <w:szCs w:val="24"/>
        </w:rPr>
        <w:t xml:space="preserve">; and </w:t>
      </w:r>
      <w:r w:rsidR="00893DD0" w:rsidRPr="000B60D1">
        <w:rPr>
          <w:rFonts w:ascii="Book Antiqua" w:eastAsia="宋体" w:hAnsi="Book Antiqua" w:cs="Times New Roman"/>
          <w:color w:val="000000" w:themeColor="text1"/>
          <w:kern w:val="0"/>
          <w:sz w:val="24"/>
          <w:szCs w:val="24"/>
        </w:rPr>
        <w:t>(</w:t>
      </w:r>
      <w:r w:rsidR="0059646D" w:rsidRPr="000B60D1">
        <w:rPr>
          <w:rFonts w:ascii="Book Antiqua" w:eastAsia="宋体" w:hAnsi="Book Antiqua" w:cs="Times New Roman"/>
          <w:color w:val="000000" w:themeColor="text1"/>
          <w:kern w:val="0"/>
          <w:sz w:val="24"/>
          <w:szCs w:val="24"/>
        </w:rPr>
        <w:t>3</w:t>
      </w:r>
      <w:r w:rsidR="00893DD0" w:rsidRPr="000B60D1">
        <w:rPr>
          <w:rFonts w:ascii="Book Antiqua" w:eastAsia="宋体" w:hAnsi="Book Antiqua" w:cs="Times New Roman"/>
          <w:color w:val="000000" w:themeColor="text1"/>
          <w:kern w:val="0"/>
          <w:sz w:val="24"/>
          <w:szCs w:val="24"/>
        </w:rPr>
        <w:t xml:space="preserve">) </w:t>
      </w:r>
      <w:r w:rsidR="0088091F" w:rsidRPr="000B60D1">
        <w:rPr>
          <w:rFonts w:ascii="Book Antiqua" w:eastAsia="宋体" w:hAnsi="Book Antiqua" w:cs="Times New Roman"/>
          <w:color w:val="000000" w:themeColor="text1"/>
          <w:kern w:val="0"/>
          <w:sz w:val="24"/>
          <w:szCs w:val="24"/>
        </w:rPr>
        <w:t xml:space="preserve">some </w:t>
      </w:r>
      <w:r w:rsidR="00893DD0" w:rsidRPr="000B60D1">
        <w:rPr>
          <w:rFonts w:ascii="Book Antiqua" w:eastAsia="宋体" w:hAnsi="Book Antiqua" w:cs="Times New Roman"/>
          <w:color w:val="000000" w:themeColor="text1"/>
          <w:kern w:val="0"/>
          <w:sz w:val="24"/>
          <w:szCs w:val="24"/>
        </w:rPr>
        <w:t>biomarker tests for predicting dea</w:t>
      </w:r>
      <w:r w:rsidR="006449E4" w:rsidRPr="000B60D1">
        <w:rPr>
          <w:rFonts w:ascii="Book Antiqua" w:eastAsia="宋体" w:hAnsi="Book Antiqua" w:cs="Times New Roman"/>
          <w:color w:val="000000" w:themeColor="text1"/>
          <w:kern w:val="0"/>
          <w:sz w:val="24"/>
          <w:szCs w:val="24"/>
        </w:rPr>
        <w:t>th in HBV-ACLF patients were</w:t>
      </w:r>
      <w:r w:rsidR="00893DD0" w:rsidRPr="000B60D1">
        <w:rPr>
          <w:rFonts w:ascii="Book Antiqua" w:eastAsia="宋体" w:hAnsi="Book Antiqua" w:cs="Times New Roman"/>
          <w:color w:val="000000" w:themeColor="text1"/>
          <w:kern w:val="0"/>
          <w:sz w:val="24"/>
          <w:szCs w:val="24"/>
        </w:rPr>
        <w:t xml:space="preserve"> based on ELISA, and this result may be affected by the manufacturers of test reagents and measurement errors.</w:t>
      </w:r>
    </w:p>
    <w:p w14:paraId="66309E5E" w14:textId="0FA8AF61" w:rsidR="00A24816" w:rsidRPr="000B60D1" w:rsidRDefault="004066B7"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Overall, we </w:t>
      </w:r>
      <w:r w:rsidR="0088091F" w:rsidRPr="000B60D1">
        <w:rPr>
          <w:rFonts w:ascii="Book Antiqua" w:eastAsia="宋体" w:hAnsi="Book Antiqua" w:cs="Times New Roman"/>
          <w:color w:val="000000" w:themeColor="text1"/>
          <w:kern w:val="0"/>
          <w:sz w:val="24"/>
          <w:szCs w:val="24"/>
        </w:rPr>
        <w:t xml:space="preserve">performed </w:t>
      </w:r>
      <w:r w:rsidRPr="000B60D1">
        <w:rPr>
          <w:rFonts w:ascii="Book Antiqua" w:eastAsia="宋体" w:hAnsi="Book Antiqua" w:cs="Times New Roman"/>
          <w:color w:val="000000" w:themeColor="text1"/>
          <w:kern w:val="0"/>
          <w:sz w:val="24"/>
          <w:szCs w:val="24"/>
        </w:rPr>
        <w:t>the nutritional assessment of HBV-ACLF patients for the first time and found that their intestinal</w:t>
      </w:r>
      <w:r w:rsidR="0096363E" w:rsidRPr="000B60D1">
        <w:rPr>
          <w:rFonts w:ascii="Book Antiqua" w:eastAsia="宋体" w:hAnsi="Book Antiqua" w:cs="Times New Roman"/>
          <w:color w:val="000000" w:themeColor="text1"/>
          <w:kern w:val="0"/>
          <w:sz w:val="24"/>
          <w:szCs w:val="24"/>
        </w:rPr>
        <w:t xml:space="preserve"> peristaltic ability decreased </w:t>
      </w:r>
      <w:r w:rsidRPr="000B60D1">
        <w:rPr>
          <w:rFonts w:ascii="Book Antiqua" w:eastAsia="宋体" w:hAnsi="Book Antiqua" w:cs="Times New Roman"/>
          <w:color w:val="000000" w:themeColor="text1"/>
          <w:kern w:val="0"/>
          <w:sz w:val="24"/>
          <w:szCs w:val="24"/>
        </w:rPr>
        <w:t xml:space="preserve">and the intestinal barrier function was damaged. In addition, </w:t>
      </w:r>
      <w:r w:rsidR="0096363E" w:rsidRPr="000B60D1">
        <w:rPr>
          <w:rFonts w:ascii="Book Antiqua" w:eastAsia="宋体" w:hAnsi="Book Antiqua" w:cs="Times New Roman"/>
          <w:color w:val="000000" w:themeColor="text1"/>
          <w:kern w:val="0"/>
          <w:sz w:val="24"/>
          <w:szCs w:val="24"/>
        </w:rPr>
        <w:t>i</w:t>
      </w:r>
      <w:r w:rsidRPr="000B60D1">
        <w:rPr>
          <w:rFonts w:ascii="Book Antiqua" w:eastAsia="宋体" w:hAnsi="Book Antiqua" w:cs="Times New Roman"/>
          <w:color w:val="000000" w:themeColor="text1"/>
          <w:kern w:val="0"/>
          <w:sz w:val="24"/>
          <w:szCs w:val="24"/>
        </w:rPr>
        <w:t xml:space="preserve">ndividualized and dynamic nutritional support </w:t>
      </w:r>
      <w:r w:rsidR="0088091F" w:rsidRPr="000B60D1">
        <w:rPr>
          <w:rFonts w:ascii="Book Antiqua" w:eastAsia="宋体" w:hAnsi="Book Antiqua" w:cs="Times New Roman"/>
          <w:color w:val="000000" w:themeColor="text1"/>
          <w:kern w:val="0"/>
          <w:sz w:val="24"/>
          <w:szCs w:val="24"/>
        </w:rPr>
        <w:t xml:space="preserve">was </w:t>
      </w:r>
      <w:r w:rsidR="000633F6" w:rsidRPr="000B60D1">
        <w:rPr>
          <w:rFonts w:ascii="Book Antiqua" w:eastAsia="宋体" w:hAnsi="Book Antiqua" w:cs="Times New Roman"/>
          <w:color w:val="000000" w:themeColor="text1"/>
          <w:kern w:val="0"/>
          <w:sz w:val="24"/>
          <w:szCs w:val="24"/>
        </w:rPr>
        <w:t xml:space="preserve">associated with a better prognosis of </w:t>
      </w:r>
      <w:r w:rsidRPr="000B60D1">
        <w:rPr>
          <w:rFonts w:ascii="Book Antiqua" w:eastAsia="宋体" w:hAnsi="Book Antiqua" w:cs="Times New Roman"/>
          <w:color w:val="000000" w:themeColor="text1"/>
          <w:kern w:val="0"/>
          <w:sz w:val="24"/>
          <w:szCs w:val="24"/>
        </w:rPr>
        <w:t>28</w:t>
      </w:r>
      <w:r w:rsidR="0088091F" w:rsidRPr="000B60D1">
        <w:rPr>
          <w:rFonts w:ascii="Book Antiqua" w:eastAsia="宋体" w:hAnsi="Book Antiqua" w:cs="Times New Roman"/>
          <w:color w:val="000000" w:themeColor="text1"/>
          <w:kern w:val="0"/>
          <w:sz w:val="24"/>
          <w:szCs w:val="24"/>
        </w:rPr>
        <w:t>-</w:t>
      </w:r>
      <w:r w:rsidR="003979C9" w:rsidRPr="000B60D1">
        <w:rPr>
          <w:rFonts w:ascii="Book Antiqua" w:eastAsia="宋体" w:hAnsi="Book Antiqua" w:cs="Times New Roman"/>
          <w:color w:val="000000" w:themeColor="text1"/>
          <w:kern w:val="0"/>
          <w:sz w:val="24"/>
          <w:szCs w:val="24"/>
        </w:rPr>
        <w:t>d</w:t>
      </w:r>
      <w:r w:rsidR="000633F6" w:rsidRPr="000B60D1">
        <w:rPr>
          <w:rFonts w:ascii="Book Antiqua" w:eastAsia="宋体" w:hAnsi="Book Antiqua" w:cs="Times New Roman"/>
          <w:color w:val="000000" w:themeColor="text1"/>
          <w:kern w:val="0"/>
          <w:sz w:val="24"/>
          <w:szCs w:val="24"/>
        </w:rPr>
        <w:t xml:space="preserve"> mortality in</w:t>
      </w:r>
      <w:r w:rsidRPr="000B60D1">
        <w:rPr>
          <w:rFonts w:ascii="Book Antiqua" w:eastAsia="宋体" w:hAnsi="Book Antiqua" w:cs="Times New Roman"/>
          <w:color w:val="000000" w:themeColor="text1"/>
          <w:kern w:val="0"/>
          <w:sz w:val="24"/>
          <w:szCs w:val="24"/>
        </w:rPr>
        <w:t xml:space="preserve"> HBV-ACLF patients and </w:t>
      </w:r>
      <w:r w:rsidR="005C12AC" w:rsidRPr="000B60D1">
        <w:rPr>
          <w:rFonts w:ascii="Book Antiqua" w:eastAsia="宋体" w:hAnsi="Book Antiqua" w:cs="Times New Roman"/>
          <w:color w:val="000000" w:themeColor="text1"/>
          <w:kern w:val="0"/>
          <w:sz w:val="24"/>
          <w:szCs w:val="24"/>
        </w:rPr>
        <w:t xml:space="preserve">can </w:t>
      </w:r>
      <w:r w:rsidRPr="000B60D1">
        <w:rPr>
          <w:rFonts w:ascii="Book Antiqua" w:eastAsia="宋体" w:hAnsi="Book Antiqua" w:cs="Times New Roman"/>
          <w:color w:val="000000" w:themeColor="text1"/>
          <w:kern w:val="0"/>
          <w:sz w:val="24"/>
          <w:szCs w:val="24"/>
        </w:rPr>
        <w:t>improve the n</w:t>
      </w:r>
      <w:r w:rsidR="00C17C38" w:rsidRPr="000B60D1">
        <w:rPr>
          <w:rFonts w:ascii="Book Antiqua" w:eastAsia="宋体" w:hAnsi="Book Antiqua" w:cs="Times New Roman"/>
          <w:color w:val="000000" w:themeColor="text1"/>
          <w:kern w:val="0"/>
          <w:sz w:val="24"/>
          <w:szCs w:val="24"/>
        </w:rPr>
        <w:t>utritional status of survivors.</w:t>
      </w:r>
    </w:p>
    <w:p w14:paraId="79809776" w14:textId="77777777" w:rsidR="00D73773" w:rsidRPr="000B60D1" w:rsidRDefault="00D73773" w:rsidP="00E22ED7">
      <w:pPr>
        <w:widowControl/>
        <w:adjustRightInd w:val="0"/>
        <w:snapToGrid w:val="0"/>
        <w:spacing w:line="360" w:lineRule="auto"/>
        <w:rPr>
          <w:rFonts w:ascii="Book Antiqua" w:hAnsi="Book Antiqua" w:cs="Times New Roman"/>
          <w:b/>
          <w:bCs/>
          <w:noProof/>
          <w:color w:val="000000" w:themeColor="text1"/>
          <w:kern w:val="0"/>
          <w:sz w:val="24"/>
          <w:szCs w:val="24"/>
        </w:rPr>
      </w:pPr>
    </w:p>
    <w:p w14:paraId="03FC3DE2" w14:textId="77777777" w:rsidR="00B602D5" w:rsidRPr="000B60D1" w:rsidRDefault="00B602D5" w:rsidP="00B602D5">
      <w:pPr>
        <w:widowControl/>
        <w:adjustRightInd w:val="0"/>
        <w:snapToGrid w:val="0"/>
        <w:spacing w:line="360" w:lineRule="auto"/>
        <w:rPr>
          <w:rFonts w:ascii="Book Antiqua" w:hAnsi="Book Antiqua" w:cs="Calibri"/>
          <w:b/>
          <w:bCs/>
          <w:color w:val="000000" w:themeColor="text1"/>
          <w:sz w:val="24"/>
          <w:szCs w:val="24"/>
        </w:rPr>
      </w:pPr>
      <w:r w:rsidRPr="000B60D1">
        <w:rPr>
          <w:rStyle w:val="normaltextrun"/>
          <w:rFonts w:ascii="Book Antiqua" w:hAnsi="Book Antiqua" w:cstheme="minorHAnsi"/>
          <w:b/>
          <w:bCs/>
          <w:color w:val="000000" w:themeColor="text1"/>
          <w:sz w:val="24"/>
          <w:szCs w:val="24"/>
          <w:u w:val="single"/>
        </w:rPr>
        <w:t>ACKNOWLEDGEMENTS</w:t>
      </w:r>
    </w:p>
    <w:p w14:paraId="7EDEC85D" w14:textId="77777777" w:rsidR="00B602D5" w:rsidRPr="000B60D1" w:rsidRDefault="00B602D5" w:rsidP="00B602D5">
      <w:pPr>
        <w:widowControl/>
        <w:adjustRightInd w:val="0"/>
        <w:snapToGrid w:val="0"/>
        <w:spacing w:line="360" w:lineRule="auto"/>
        <w:rPr>
          <w:rFonts w:ascii="Book Antiqua" w:hAnsi="Book Antiqua" w:cs="Calibri"/>
          <w:color w:val="000000" w:themeColor="text1"/>
          <w:sz w:val="24"/>
          <w:szCs w:val="24"/>
        </w:rPr>
      </w:pPr>
      <w:r w:rsidRPr="000B60D1">
        <w:rPr>
          <w:rFonts w:ascii="Book Antiqua" w:hAnsi="Book Antiqua" w:cs="Calibri"/>
          <w:color w:val="000000" w:themeColor="text1"/>
          <w:sz w:val="24"/>
          <w:szCs w:val="24"/>
        </w:rPr>
        <w:t>We kindly thank all of the participants in this study.</w:t>
      </w:r>
    </w:p>
    <w:p w14:paraId="00422118" w14:textId="77777777" w:rsidR="00B602D5" w:rsidRPr="000B60D1" w:rsidRDefault="00B602D5" w:rsidP="00E22ED7">
      <w:pPr>
        <w:widowControl/>
        <w:adjustRightInd w:val="0"/>
        <w:snapToGrid w:val="0"/>
        <w:spacing w:line="360" w:lineRule="auto"/>
        <w:rPr>
          <w:rFonts w:ascii="Book Antiqua" w:hAnsi="Book Antiqua" w:cs="Times New Roman"/>
          <w:b/>
          <w:bCs/>
          <w:noProof/>
          <w:color w:val="000000" w:themeColor="text1"/>
          <w:kern w:val="0"/>
          <w:sz w:val="24"/>
          <w:szCs w:val="24"/>
        </w:rPr>
      </w:pPr>
    </w:p>
    <w:p w14:paraId="553F9036" w14:textId="77777777" w:rsidR="00192CDD" w:rsidRPr="000B60D1" w:rsidRDefault="00192CDD" w:rsidP="00E22ED7">
      <w:pPr>
        <w:widowControl/>
        <w:adjustRightInd w:val="0"/>
        <w:snapToGrid w:val="0"/>
        <w:spacing w:line="360" w:lineRule="auto"/>
        <w:rPr>
          <w:rFonts w:ascii="Book Antiqua" w:hAnsi="Book Antiqua" w:cs="Times New Roman"/>
          <w:b/>
          <w:bCs/>
          <w:i/>
          <w:iCs/>
          <w:color w:val="000000" w:themeColor="text1"/>
          <w:sz w:val="24"/>
          <w:szCs w:val="24"/>
        </w:rPr>
      </w:pPr>
      <w:r w:rsidRPr="000B60D1">
        <w:rPr>
          <w:rFonts w:ascii="Book Antiqua" w:hAnsi="Book Antiqua" w:cs="Times New Roman"/>
          <w:b/>
          <w:color w:val="000000" w:themeColor="text1"/>
          <w:sz w:val="24"/>
          <w:szCs w:val="24"/>
          <w:u w:val="single"/>
        </w:rPr>
        <w:t>ARTICLE HIGHLIGHTS</w:t>
      </w:r>
    </w:p>
    <w:p w14:paraId="028C5BAF"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background</w:t>
      </w:r>
    </w:p>
    <w:p w14:paraId="5DA609E9" w14:textId="555CD33C" w:rsidR="00D73773" w:rsidRPr="000B60D1"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sz w:val="24"/>
          <w:szCs w:val="24"/>
        </w:rPr>
        <w:t>Patients with</w:t>
      </w:r>
      <w:r w:rsidRPr="000B60D1">
        <w:rPr>
          <w:rFonts w:ascii="Book Antiqua" w:eastAsia="宋体" w:hAnsi="Book Antiqua" w:cs="Times New Roman"/>
          <w:color w:val="000000" w:themeColor="text1"/>
          <w:kern w:val="0"/>
          <w:sz w:val="24"/>
          <w:szCs w:val="24"/>
        </w:rPr>
        <w:t xml:space="preserve"> </w:t>
      </w:r>
      <w:r w:rsidR="00F600BE" w:rsidRPr="000B60D1">
        <w:rPr>
          <w:rFonts w:ascii="Book Antiqua" w:hAnsi="Book Antiqua" w:cs="Times New Roman"/>
          <w:color w:val="000000" w:themeColor="text1"/>
          <w:sz w:val="24"/>
          <w:szCs w:val="24"/>
        </w:rPr>
        <w:t>hepatitis B virus-associated acute-on-chronic liver failure</w:t>
      </w:r>
      <w:r w:rsidRPr="000B60D1">
        <w:rPr>
          <w:rFonts w:ascii="Book Antiqua" w:eastAsia="宋体" w:hAnsi="Book Antiqua" w:cs="Times New Roman"/>
          <w:color w:val="000000" w:themeColor="text1"/>
          <w:kern w:val="0"/>
          <w:sz w:val="24"/>
          <w:szCs w:val="24"/>
        </w:rPr>
        <w:t xml:space="preserve"> (</w:t>
      </w:r>
      <w:r w:rsidRPr="000B60D1">
        <w:rPr>
          <w:rFonts w:ascii="Book Antiqua" w:hAnsi="Book Antiqua" w:cs="Times New Roman"/>
          <w:color w:val="000000" w:themeColor="text1"/>
          <w:sz w:val="24"/>
          <w:szCs w:val="24"/>
        </w:rPr>
        <w:t>HBV-ACLF</w:t>
      </w:r>
      <w:r w:rsidRPr="000B60D1">
        <w:rPr>
          <w:rFonts w:ascii="Book Antiqua" w:eastAsia="宋体" w:hAnsi="Book Antiqua" w:cs="Times New Roman"/>
          <w:color w:val="000000" w:themeColor="text1"/>
          <w:kern w:val="0"/>
          <w:sz w:val="24"/>
          <w:szCs w:val="24"/>
        </w:rPr>
        <w:t xml:space="preserve">) </w:t>
      </w:r>
      <w:r w:rsidR="0088091F" w:rsidRPr="000B60D1">
        <w:rPr>
          <w:rFonts w:ascii="Book Antiqua" w:eastAsia="宋体" w:hAnsi="Book Antiqua" w:cs="Times New Roman"/>
          <w:color w:val="000000" w:themeColor="text1"/>
          <w:sz w:val="24"/>
          <w:szCs w:val="24"/>
        </w:rPr>
        <w:t xml:space="preserve">have </w:t>
      </w:r>
      <w:r w:rsidRPr="000B60D1">
        <w:rPr>
          <w:rFonts w:ascii="Book Antiqua" w:eastAsia="宋体" w:hAnsi="Book Antiqua" w:cs="Times New Roman"/>
          <w:color w:val="000000" w:themeColor="text1"/>
          <w:sz w:val="24"/>
          <w:szCs w:val="24"/>
        </w:rPr>
        <w:t>inadequate nutrient intake and malnutrition at admission or diagnosis.</w:t>
      </w:r>
      <w:r w:rsidRPr="000B60D1">
        <w:rPr>
          <w:rFonts w:ascii="Book Antiqua" w:eastAsia="宋体" w:hAnsi="Book Antiqua" w:cs="Times New Roman"/>
          <w:color w:val="000000" w:themeColor="text1"/>
          <w:kern w:val="0"/>
          <w:sz w:val="24"/>
          <w:szCs w:val="24"/>
        </w:rPr>
        <w:t xml:space="preserve"> </w:t>
      </w:r>
      <w:r w:rsidRPr="000B60D1">
        <w:rPr>
          <w:rFonts w:ascii="Book Antiqua" w:hAnsi="Book Antiqua" w:cs="Times New Roman"/>
          <w:color w:val="000000" w:themeColor="text1"/>
          <w:sz w:val="24"/>
          <w:szCs w:val="24"/>
        </w:rPr>
        <w:t>H</w:t>
      </w:r>
      <w:r w:rsidR="00DA21A6" w:rsidRPr="000B60D1">
        <w:rPr>
          <w:rFonts w:ascii="Book Antiqua" w:hAnsi="Book Antiqua" w:cs="Times New Roman"/>
          <w:color w:val="000000" w:themeColor="text1"/>
          <w:sz w:val="24"/>
          <w:szCs w:val="24"/>
        </w:rPr>
        <w:t>owever, the nutritional status</w:t>
      </w:r>
      <w:r w:rsidRPr="000B60D1">
        <w:rPr>
          <w:rFonts w:ascii="Book Antiqua" w:hAnsi="Book Antiqua" w:cs="Times New Roman"/>
          <w:color w:val="000000" w:themeColor="text1"/>
          <w:sz w:val="24"/>
          <w:szCs w:val="24"/>
        </w:rPr>
        <w:t xml:space="preserve"> of HBV-ACLF patients h</w:t>
      </w:r>
      <w:r w:rsidR="00DA21A6" w:rsidRPr="000B60D1">
        <w:rPr>
          <w:rFonts w:ascii="Book Antiqua" w:hAnsi="Book Antiqua" w:cs="Times New Roman"/>
          <w:color w:val="000000" w:themeColor="text1"/>
          <w:sz w:val="24"/>
          <w:szCs w:val="24"/>
        </w:rPr>
        <w:t>as</w:t>
      </w:r>
      <w:r w:rsidRPr="000B60D1">
        <w:rPr>
          <w:rFonts w:ascii="Book Antiqua" w:hAnsi="Book Antiqua" w:cs="Times New Roman"/>
          <w:color w:val="000000" w:themeColor="text1"/>
          <w:kern w:val="0"/>
          <w:sz w:val="24"/>
          <w:szCs w:val="24"/>
        </w:rPr>
        <w:t xml:space="preserve"> been poorly studied</w:t>
      </w:r>
      <w:r w:rsidRPr="000B60D1">
        <w:rPr>
          <w:rFonts w:ascii="Book Antiqua" w:hAnsi="Book Antiqua" w:cs="Times New Roman"/>
          <w:color w:val="000000" w:themeColor="text1"/>
          <w:sz w:val="24"/>
          <w:szCs w:val="24"/>
        </w:rPr>
        <w:t xml:space="preserve">. </w:t>
      </w:r>
    </w:p>
    <w:p w14:paraId="45D71879"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67D2A8DB"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motivation</w:t>
      </w:r>
    </w:p>
    <w:p w14:paraId="17A4BDAA" w14:textId="77777777" w:rsidR="00D73773" w:rsidRPr="000B60D1" w:rsidRDefault="00D73773" w:rsidP="00E22ED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We have found that HBV-ACLF patients had inadequate nutrient intake and malnutrition. Little is known</w:t>
      </w:r>
      <w:r w:rsidR="002C6465" w:rsidRPr="000B60D1">
        <w:rPr>
          <w:rFonts w:ascii="Book Antiqua" w:hAnsi="Book Antiqua" w:cs="Times New Roman"/>
          <w:color w:val="000000" w:themeColor="text1"/>
          <w:kern w:val="0"/>
          <w:sz w:val="24"/>
          <w:szCs w:val="24"/>
        </w:rPr>
        <w:t xml:space="preserve"> </w:t>
      </w:r>
      <w:r w:rsidRPr="000B60D1">
        <w:rPr>
          <w:rFonts w:ascii="Book Antiqua" w:hAnsi="Book Antiqua" w:cs="Times New Roman"/>
          <w:color w:val="000000" w:themeColor="text1"/>
          <w:kern w:val="0"/>
          <w:sz w:val="24"/>
          <w:szCs w:val="24"/>
        </w:rPr>
        <w:t xml:space="preserve">about the impact of nutritional support on </w:t>
      </w:r>
      <w:r w:rsidR="00F078D0" w:rsidRPr="000B60D1">
        <w:rPr>
          <w:rFonts w:ascii="Book Antiqua" w:hAnsi="Book Antiqua" w:cs="Times New Roman"/>
          <w:color w:val="000000" w:themeColor="text1"/>
          <w:kern w:val="0"/>
          <w:sz w:val="24"/>
          <w:szCs w:val="24"/>
        </w:rPr>
        <w:t xml:space="preserve">the </w:t>
      </w:r>
      <w:r w:rsidRPr="000B60D1">
        <w:rPr>
          <w:rFonts w:ascii="Book Antiqua" w:hAnsi="Book Antiqua" w:cs="Times New Roman"/>
          <w:color w:val="000000" w:themeColor="text1"/>
          <w:kern w:val="0"/>
          <w:sz w:val="24"/>
          <w:szCs w:val="24"/>
        </w:rPr>
        <w:t xml:space="preserve">outcome and function of </w:t>
      </w:r>
      <w:r w:rsidR="00F078D0" w:rsidRPr="000B60D1">
        <w:rPr>
          <w:rFonts w:ascii="Book Antiqua" w:hAnsi="Book Antiqua" w:cs="Times New Roman"/>
          <w:color w:val="000000" w:themeColor="text1"/>
          <w:kern w:val="0"/>
          <w:sz w:val="24"/>
          <w:szCs w:val="24"/>
        </w:rPr>
        <w:t xml:space="preserve">the </w:t>
      </w:r>
      <w:r w:rsidRPr="000B60D1">
        <w:rPr>
          <w:rFonts w:ascii="Book Antiqua" w:hAnsi="Book Antiqua" w:cs="Times New Roman"/>
          <w:color w:val="000000" w:themeColor="text1"/>
          <w:kern w:val="0"/>
          <w:sz w:val="24"/>
          <w:szCs w:val="24"/>
        </w:rPr>
        <w:t>gastrointestinal barrier.</w:t>
      </w:r>
    </w:p>
    <w:p w14:paraId="260CF003"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596060FB"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objectives</w:t>
      </w:r>
    </w:p>
    <w:p w14:paraId="6175585F" w14:textId="44F58029" w:rsidR="00D73773" w:rsidRPr="000B60D1"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 xml:space="preserve">To </w:t>
      </w:r>
      <w:r w:rsidRPr="000B60D1">
        <w:rPr>
          <w:rFonts w:ascii="Book Antiqua" w:hAnsi="Book Antiqua" w:cs="Times New Roman"/>
          <w:color w:val="000000" w:themeColor="text1"/>
          <w:kern w:val="0"/>
          <w:sz w:val="24"/>
          <w:szCs w:val="24"/>
        </w:rPr>
        <w:t>i</w:t>
      </w:r>
      <w:r w:rsidRPr="000B60D1">
        <w:rPr>
          <w:rFonts w:ascii="Book Antiqua" w:hAnsi="Book Antiqua" w:cs="Times New Roman"/>
          <w:color w:val="000000" w:themeColor="text1"/>
          <w:sz w:val="24"/>
          <w:szCs w:val="24"/>
        </w:rPr>
        <w:t xml:space="preserve">nvestigate the nutritional risk and </w:t>
      </w:r>
      <w:r w:rsidR="002C6465" w:rsidRPr="000B60D1">
        <w:rPr>
          <w:rFonts w:ascii="Book Antiqua" w:hAnsi="Book Antiqua" w:cs="Times New Roman"/>
          <w:color w:val="000000" w:themeColor="text1"/>
          <w:sz w:val="24"/>
          <w:szCs w:val="24"/>
        </w:rPr>
        <w:t xml:space="preserve">nutritional </w:t>
      </w:r>
      <w:r w:rsidRPr="000B60D1">
        <w:rPr>
          <w:rFonts w:ascii="Book Antiqua" w:hAnsi="Book Antiqua" w:cs="Times New Roman"/>
          <w:color w:val="000000" w:themeColor="text1"/>
          <w:sz w:val="24"/>
          <w:szCs w:val="24"/>
        </w:rPr>
        <w:t>status o</w:t>
      </w:r>
      <w:r w:rsidRPr="000B60D1">
        <w:rPr>
          <w:rFonts w:ascii="Book Antiqua" w:hAnsi="Book Antiqua" w:cs="Times New Roman"/>
          <w:color w:val="000000" w:themeColor="text1"/>
          <w:kern w:val="0"/>
          <w:sz w:val="24"/>
          <w:szCs w:val="24"/>
        </w:rPr>
        <w:t xml:space="preserve">f HBV-ACLF patients and evaluated the impact of nutritional support on </w:t>
      </w:r>
      <w:r w:rsidR="00F078D0" w:rsidRPr="000B60D1">
        <w:rPr>
          <w:rFonts w:ascii="Book Antiqua" w:hAnsi="Book Antiqua" w:cs="Times New Roman"/>
          <w:color w:val="000000" w:themeColor="text1"/>
          <w:kern w:val="0"/>
          <w:sz w:val="24"/>
          <w:szCs w:val="24"/>
        </w:rPr>
        <w:t xml:space="preserve">the </w:t>
      </w:r>
      <w:r w:rsidRPr="000B60D1">
        <w:rPr>
          <w:rFonts w:ascii="Book Antiqua" w:hAnsi="Book Antiqua" w:cs="Times New Roman"/>
          <w:color w:val="000000" w:themeColor="text1"/>
          <w:kern w:val="0"/>
          <w:sz w:val="24"/>
          <w:szCs w:val="24"/>
        </w:rPr>
        <w:t>gastrointestinal barrier and 28</w:t>
      </w:r>
      <w:r w:rsidR="0088091F" w:rsidRPr="000B60D1">
        <w:rPr>
          <w:rFonts w:ascii="Book Antiqua" w:hAnsi="Book Antiqua" w:cs="Times New Roman"/>
          <w:color w:val="000000" w:themeColor="text1"/>
          <w:kern w:val="0"/>
          <w:sz w:val="24"/>
          <w:szCs w:val="24"/>
        </w:rPr>
        <w:t>-</w:t>
      </w:r>
      <w:r w:rsidR="003979C9" w:rsidRPr="000B60D1">
        <w:rPr>
          <w:rFonts w:ascii="Book Antiqua" w:hAnsi="Book Antiqua" w:cs="Times New Roman"/>
          <w:color w:val="000000" w:themeColor="text1"/>
          <w:kern w:val="0"/>
          <w:sz w:val="24"/>
          <w:szCs w:val="24"/>
        </w:rPr>
        <w:t>d</w:t>
      </w:r>
      <w:r w:rsidRPr="000B60D1">
        <w:rPr>
          <w:rFonts w:ascii="Book Antiqua" w:hAnsi="Book Antiqua" w:cs="Times New Roman"/>
          <w:color w:val="000000" w:themeColor="text1"/>
          <w:kern w:val="0"/>
          <w:sz w:val="24"/>
          <w:szCs w:val="24"/>
        </w:rPr>
        <w:t xml:space="preserve"> mortality</w:t>
      </w:r>
      <w:r w:rsidR="00191514" w:rsidRPr="000B60D1">
        <w:rPr>
          <w:rFonts w:ascii="Book Antiqua" w:hAnsi="Book Antiqua" w:cs="Times New Roman"/>
          <w:color w:val="000000" w:themeColor="text1"/>
          <w:kern w:val="0"/>
          <w:sz w:val="24"/>
          <w:szCs w:val="24"/>
        </w:rPr>
        <w:t>.</w:t>
      </w:r>
    </w:p>
    <w:p w14:paraId="6DCC1085"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48A2C09E"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methods</w:t>
      </w:r>
    </w:p>
    <w:p w14:paraId="26C44272" w14:textId="7CFAEE06" w:rsidR="00D73773" w:rsidRPr="000B60D1" w:rsidRDefault="00D73773"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lastRenderedPageBreak/>
        <w:t>The nutritional risk screening assessment, baseline characteristics</w:t>
      </w:r>
      <w:r w:rsidR="00191514"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and </w:t>
      </w:r>
      <w:r w:rsidR="002C6465" w:rsidRPr="000B60D1">
        <w:rPr>
          <w:rFonts w:ascii="Book Antiqua" w:hAnsi="Book Antiqua" w:cs="Times New Roman"/>
          <w:color w:val="000000" w:themeColor="text1"/>
          <w:sz w:val="24"/>
          <w:szCs w:val="24"/>
        </w:rPr>
        <w:t xml:space="preserve">biomarkers of the </w:t>
      </w:r>
      <w:r w:rsidRPr="000B60D1">
        <w:rPr>
          <w:rFonts w:ascii="Book Antiqua" w:hAnsi="Book Antiqua" w:cs="Times New Roman"/>
          <w:color w:val="000000" w:themeColor="text1"/>
          <w:sz w:val="24"/>
          <w:szCs w:val="24"/>
        </w:rPr>
        <w:t xml:space="preserve">gastrointestinal barrier </w:t>
      </w:r>
      <w:r w:rsidR="002C6465" w:rsidRPr="000B60D1">
        <w:rPr>
          <w:rFonts w:ascii="Book Antiqua" w:hAnsi="Book Antiqua" w:cs="Times New Roman"/>
          <w:color w:val="000000" w:themeColor="text1"/>
          <w:sz w:val="24"/>
          <w:szCs w:val="24"/>
        </w:rPr>
        <w:t>of</w:t>
      </w:r>
      <w:r w:rsidR="0088091F"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 xml:space="preserve">patients with HBV-ACLF </w:t>
      </w:r>
      <w:r w:rsidR="001132A7" w:rsidRPr="000B60D1">
        <w:rPr>
          <w:rFonts w:ascii="Book Antiqua" w:hAnsi="Book Antiqua"/>
          <w:color w:val="000000" w:themeColor="text1"/>
          <w:sz w:val="24"/>
          <w:szCs w:val="24"/>
        </w:rPr>
        <w:t>(</w:t>
      </w:r>
      <w:r w:rsidR="001132A7" w:rsidRPr="000B60D1">
        <w:rPr>
          <w:rFonts w:ascii="Book Antiqua" w:hAnsi="Book Antiqua"/>
          <w:i/>
          <w:iCs/>
          <w:color w:val="000000" w:themeColor="text1"/>
          <w:sz w:val="24"/>
          <w:szCs w:val="24"/>
        </w:rPr>
        <w:t>n</w:t>
      </w:r>
      <w:r w:rsidR="001132A7" w:rsidRPr="000B60D1">
        <w:rPr>
          <w:rFonts w:ascii="Book Antiqua" w:hAnsi="Book Antiqua"/>
          <w:color w:val="000000" w:themeColor="text1"/>
          <w:sz w:val="24"/>
          <w:szCs w:val="24"/>
        </w:rPr>
        <w:t xml:space="preserve"> = 234) </w:t>
      </w:r>
      <w:r w:rsidRPr="000B60D1">
        <w:rPr>
          <w:rFonts w:ascii="Book Antiqua" w:hAnsi="Book Antiqua" w:cs="Times New Roman"/>
          <w:color w:val="000000" w:themeColor="text1"/>
          <w:sz w:val="24"/>
          <w:szCs w:val="24"/>
        </w:rPr>
        <w:t>and</w:t>
      </w:r>
      <w:r w:rsidR="0088091F"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 xml:space="preserve">patients </w:t>
      </w:r>
      <w:r w:rsidR="00191514" w:rsidRPr="000B60D1">
        <w:rPr>
          <w:rFonts w:ascii="Book Antiqua" w:hAnsi="Book Antiqua" w:cs="Times New Roman"/>
          <w:color w:val="000000" w:themeColor="text1"/>
          <w:sz w:val="24"/>
          <w:szCs w:val="24"/>
        </w:rPr>
        <w:t>with compensatory cirrhosis</w:t>
      </w:r>
      <w:r w:rsidR="001132A7" w:rsidRPr="000B60D1">
        <w:rPr>
          <w:rFonts w:ascii="Book Antiqua" w:hAnsi="Book Antiqua" w:cs="Times New Roman"/>
          <w:color w:val="000000" w:themeColor="text1"/>
          <w:sz w:val="24"/>
          <w:szCs w:val="24"/>
        </w:rPr>
        <w:t xml:space="preserve"> </w:t>
      </w:r>
      <w:r w:rsidR="001132A7" w:rsidRPr="000B60D1">
        <w:rPr>
          <w:rFonts w:ascii="Book Antiqua" w:hAnsi="Book Antiqua"/>
          <w:color w:val="000000" w:themeColor="text1"/>
          <w:sz w:val="24"/>
          <w:szCs w:val="24"/>
        </w:rPr>
        <w:t>(</w:t>
      </w:r>
      <w:r w:rsidR="001132A7" w:rsidRPr="000B60D1">
        <w:rPr>
          <w:rFonts w:ascii="Book Antiqua" w:hAnsi="Book Antiqua"/>
          <w:i/>
          <w:iCs/>
          <w:color w:val="000000" w:themeColor="text1"/>
          <w:sz w:val="24"/>
          <w:szCs w:val="24"/>
        </w:rPr>
        <w:t>n</w:t>
      </w:r>
      <w:r w:rsidR="001132A7" w:rsidRPr="000B60D1">
        <w:rPr>
          <w:rFonts w:ascii="Book Antiqua" w:hAnsi="Book Antiqua"/>
          <w:color w:val="000000" w:themeColor="text1"/>
          <w:sz w:val="24"/>
          <w:szCs w:val="24"/>
        </w:rPr>
        <w:t xml:space="preserve"> = 234)</w:t>
      </w:r>
      <w:r w:rsidR="00191514" w:rsidRPr="000B60D1">
        <w:rPr>
          <w:rFonts w:ascii="Book Antiqua" w:hAnsi="Book Antiqua" w:cs="Times New Roman"/>
          <w:color w:val="000000" w:themeColor="text1"/>
          <w:sz w:val="24"/>
          <w:szCs w:val="24"/>
        </w:rPr>
        <w:t xml:space="preserve"> </w:t>
      </w:r>
      <w:r w:rsidR="003952A9" w:rsidRPr="000B60D1">
        <w:rPr>
          <w:rFonts w:ascii="Book Antiqua" w:hAnsi="Book Antiqua" w:cs="Times New Roman"/>
          <w:color w:val="000000" w:themeColor="text1"/>
          <w:sz w:val="24"/>
          <w:szCs w:val="24"/>
        </w:rPr>
        <w:t>were analyzed</w:t>
      </w:r>
      <w:r w:rsidRPr="000B60D1">
        <w:rPr>
          <w:rFonts w:ascii="Book Antiqua" w:hAnsi="Book Antiqua" w:cs="Times New Roman"/>
          <w:color w:val="000000" w:themeColor="text1"/>
          <w:sz w:val="24"/>
          <w:szCs w:val="24"/>
        </w:rPr>
        <w:t>.</w:t>
      </w:r>
      <w:r w:rsidR="00191514"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The 28</w:t>
      </w:r>
      <w:r w:rsidR="00455377"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d survival of the nutritional support group</w:t>
      </w:r>
      <w:r w:rsidR="001132A7" w:rsidRPr="000B60D1">
        <w:rPr>
          <w:rFonts w:ascii="Book Antiqua" w:hAnsi="Book Antiqua" w:cs="Times New Roman"/>
          <w:color w:val="000000" w:themeColor="text1"/>
          <w:sz w:val="24"/>
          <w:szCs w:val="24"/>
        </w:rPr>
        <w:t xml:space="preserve"> </w:t>
      </w:r>
      <w:r w:rsidR="001132A7" w:rsidRPr="000B60D1">
        <w:rPr>
          <w:rFonts w:ascii="Book Antiqua" w:hAnsi="Book Antiqua"/>
          <w:color w:val="000000" w:themeColor="text1"/>
          <w:sz w:val="24"/>
          <w:szCs w:val="24"/>
        </w:rPr>
        <w:t>(</w:t>
      </w:r>
      <w:r w:rsidR="001132A7" w:rsidRPr="000B60D1">
        <w:rPr>
          <w:rFonts w:ascii="Book Antiqua" w:hAnsi="Book Antiqua"/>
          <w:i/>
          <w:iCs/>
          <w:color w:val="000000" w:themeColor="text1"/>
          <w:sz w:val="24"/>
          <w:szCs w:val="24"/>
        </w:rPr>
        <w:t>n</w:t>
      </w:r>
      <w:r w:rsidR="001132A7" w:rsidRPr="000B60D1">
        <w:rPr>
          <w:rFonts w:ascii="Book Antiqua" w:hAnsi="Book Antiqua"/>
          <w:color w:val="000000" w:themeColor="text1"/>
          <w:sz w:val="24"/>
          <w:szCs w:val="24"/>
        </w:rPr>
        <w:t xml:space="preserve"> = 234)</w:t>
      </w:r>
      <w:r w:rsidRPr="000B60D1">
        <w:rPr>
          <w:rFonts w:ascii="Book Antiqua" w:hAnsi="Book Antiqua" w:cs="Times New Roman"/>
          <w:color w:val="000000" w:themeColor="text1"/>
          <w:sz w:val="24"/>
          <w:szCs w:val="24"/>
        </w:rPr>
        <w:t xml:space="preserve"> and non-nutritional support group </w:t>
      </w:r>
      <w:r w:rsidR="001132A7" w:rsidRPr="000B60D1">
        <w:rPr>
          <w:rFonts w:ascii="Book Antiqua" w:hAnsi="Book Antiqua"/>
          <w:color w:val="000000" w:themeColor="text1"/>
          <w:sz w:val="24"/>
          <w:szCs w:val="24"/>
        </w:rPr>
        <w:t>(</w:t>
      </w:r>
      <w:r w:rsidR="001132A7" w:rsidRPr="000B60D1">
        <w:rPr>
          <w:rFonts w:ascii="Book Antiqua" w:hAnsi="Book Antiqua"/>
          <w:i/>
          <w:iCs/>
          <w:color w:val="000000" w:themeColor="text1"/>
          <w:sz w:val="24"/>
          <w:szCs w:val="24"/>
        </w:rPr>
        <w:t>n</w:t>
      </w:r>
      <w:r w:rsidR="001132A7" w:rsidRPr="000B60D1">
        <w:rPr>
          <w:rFonts w:ascii="Book Antiqua" w:hAnsi="Book Antiqua"/>
          <w:color w:val="000000" w:themeColor="text1"/>
          <w:sz w:val="24"/>
          <w:szCs w:val="24"/>
        </w:rPr>
        <w:t xml:space="preserve"> = 207) </w:t>
      </w:r>
      <w:r w:rsidR="0088091F" w:rsidRPr="000B60D1">
        <w:rPr>
          <w:rFonts w:ascii="Book Antiqua" w:hAnsi="Book Antiqua" w:cs="Times New Roman"/>
          <w:color w:val="000000" w:themeColor="text1"/>
          <w:sz w:val="24"/>
          <w:szCs w:val="24"/>
        </w:rPr>
        <w:t xml:space="preserve">was </w:t>
      </w:r>
      <w:r w:rsidRPr="000B60D1">
        <w:rPr>
          <w:rFonts w:ascii="Book Antiqua" w:hAnsi="Book Antiqua" w:cs="Times New Roman"/>
          <w:color w:val="000000" w:themeColor="text1"/>
          <w:sz w:val="24"/>
          <w:szCs w:val="24"/>
        </w:rPr>
        <w:t>compared.</w:t>
      </w:r>
    </w:p>
    <w:p w14:paraId="5235C91C"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74710BC3"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results</w:t>
      </w:r>
    </w:p>
    <w:p w14:paraId="2FDD3AD1" w14:textId="65A76586" w:rsidR="00D73773" w:rsidRPr="000B60D1"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t xml:space="preserve">The nutritional risk of </w:t>
      </w:r>
      <w:r w:rsidR="0088091F" w:rsidRPr="000B60D1">
        <w:rPr>
          <w:rFonts w:ascii="Book Antiqua" w:hAnsi="Book Antiqua" w:cs="Times New Roman"/>
          <w:color w:val="000000" w:themeColor="text1"/>
          <w:sz w:val="24"/>
          <w:szCs w:val="24"/>
        </w:rPr>
        <w:t xml:space="preserve">the </w:t>
      </w:r>
      <w:r w:rsidRPr="000B60D1">
        <w:rPr>
          <w:rFonts w:ascii="Book Antiqua" w:hAnsi="Book Antiqua" w:cs="Times New Roman"/>
          <w:color w:val="000000" w:themeColor="text1"/>
          <w:sz w:val="24"/>
          <w:szCs w:val="24"/>
        </w:rPr>
        <w:t xml:space="preserve">HBV-ACLF </w:t>
      </w:r>
      <w:r w:rsidR="0088091F" w:rsidRPr="000B60D1">
        <w:rPr>
          <w:rFonts w:ascii="Book Antiqua" w:hAnsi="Book Antiqua" w:cs="Times New Roman"/>
          <w:color w:val="000000" w:themeColor="text1"/>
          <w:sz w:val="24"/>
          <w:szCs w:val="24"/>
        </w:rPr>
        <w:t xml:space="preserve">patients </w:t>
      </w:r>
      <w:r w:rsidRPr="000B60D1">
        <w:rPr>
          <w:rFonts w:ascii="Book Antiqua" w:hAnsi="Book Antiqua" w:cs="Times New Roman"/>
          <w:color w:val="000000" w:themeColor="text1"/>
          <w:sz w:val="24"/>
          <w:szCs w:val="24"/>
        </w:rPr>
        <w:t xml:space="preserve">was significantly higher than </w:t>
      </w:r>
      <w:r w:rsidR="0088091F" w:rsidRPr="000B60D1">
        <w:rPr>
          <w:rFonts w:ascii="Book Antiqua" w:hAnsi="Book Antiqua" w:cs="Times New Roman"/>
          <w:color w:val="000000" w:themeColor="text1"/>
          <w:sz w:val="24"/>
          <w:szCs w:val="24"/>
        </w:rPr>
        <w:t xml:space="preserve">that of </w:t>
      </w:r>
      <w:r w:rsidRPr="000B60D1">
        <w:rPr>
          <w:rFonts w:ascii="Book Antiqua" w:hAnsi="Book Antiqua" w:cs="Times New Roman"/>
          <w:color w:val="000000" w:themeColor="text1"/>
          <w:sz w:val="24"/>
          <w:szCs w:val="24"/>
        </w:rPr>
        <w:t>the control group. The coccus-bacillus ratio, secretory immunoglobulin A</w:t>
      </w:r>
      <w:r w:rsidR="006449E4"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and serum D-lactate were significantly increased in HBV-ACLF patients. </w:t>
      </w:r>
      <w:r w:rsidR="00CE40A7" w:rsidRPr="000B60D1">
        <w:rPr>
          <w:rFonts w:ascii="Book Antiqua" w:eastAsia="宋体" w:hAnsi="Book Antiqua" w:cs="Times New Roman"/>
          <w:color w:val="000000" w:themeColor="text1"/>
          <w:kern w:val="0"/>
          <w:sz w:val="24"/>
          <w:szCs w:val="24"/>
        </w:rPr>
        <w:t>Interleukin-10</w:t>
      </w:r>
      <w:r w:rsidRPr="000B60D1">
        <w:rPr>
          <w:rFonts w:ascii="Book Antiqua" w:hAnsi="Book Antiqua" w:cs="Times New Roman"/>
          <w:color w:val="000000" w:themeColor="text1"/>
          <w:sz w:val="24"/>
          <w:szCs w:val="24"/>
        </w:rPr>
        <w:t xml:space="preserve"> may be a potential predictor of death in HBV-ACLF patients. The 28</w:t>
      </w:r>
      <w:r w:rsidR="00455377" w:rsidRPr="000B60D1">
        <w:rPr>
          <w:rFonts w:ascii="Book Antiqua" w:hAnsi="Book Antiqua" w:cs="Times New Roman"/>
          <w:color w:val="000000" w:themeColor="text1"/>
          <w:sz w:val="24"/>
          <w:szCs w:val="24"/>
        </w:rPr>
        <w:t>-</w:t>
      </w:r>
      <w:r w:rsidR="003979C9" w:rsidRPr="000B60D1">
        <w:rPr>
          <w:rFonts w:ascii="Book Antiqua" w:hAnsi="Book Antiqua" w:cs="Times New Roman"/>
          <w:color w:val="000000" w:themeColor="text1"/>
          <w:sz w:val="24"/>
          <w:szCs w:val="24"/>
        </w:rPr>
        <w:t xml:space="preserve">d </w:t>
      </w:r>
      <w:r w:rsidRPr="000B60D1">
        <w:rPr>
          <w:rFonts w:ascii="Book Antiqua" w:hAnsi="Book Antiqua" w:cs="Times New Roman"/>
          <w:color w:val="000000" w:themeColor="text1"/>
          <w:sz w:val="24"/>
          <w:szCs w:val="24"/>
        </w:rPr>
        <w:t xml:space="preserve">survival of the nutritional support group was better than that of </w:t>
      </w:r>
      <w:r w:rsidRPr="000B60D1">
        <w:rPr>
          <w:rFonts w:ascii="Book Antiqua" w:eastAsia="宋体" w:hAnsi="Book Antiqua" w:cs="Times New Roman"/>
          <w:color w:val="000000" w:themeColor="text1"/>
          <w:kern w:val="0"/>
          <w:sz w:val="24"/>
          <w:szCs w:val="24"/>
        </w:rPr>
        <w:t xml:space="preserve">the </w:t>
      </w:r>
      <w:r w:rsidRPr="000B60D1">
        <w:rPr>
          <w:rFonts w:ascii="Book Antiqua" w:eastAsia="宋体" w:hAnsi="Book Antiqua" w:cs="Times New Roman"/>
          <w:color w:val="000000" w:themeColor="text1"/>
          <w:sz w:val="24"/>
          <w:szCs w:val="24"/>
        </w:rPr>
        <w:t>non-nutritional support group</w:t>
      </w:r>
      <w:r w:rsidRPr="000B60D1">
        <w:rPr>
          <w:rFonts w:ascii="Book Antiqua" w:hAnsi="Book Antiqua" w:cs="Times New Roman"/>
          <w:color w:val="000000" w:themeColor="text1"/>
          <w:sz w:val="24"/>
          <w:szCs w:val="24"/>
        </w:rPr>
        <w:t xml:space="preserve"> (</w:t>
      </w:r>
      <w:r w:rsidRPr="000B60D1">
        <w:rPr>
          <w:rFonts w:ascii="Book Antiqua" w:hAnsi="Book Antiqua" w:cs="Times New Roman"/>
          <w:i/>
          <w:color w:val="000000" w:themeColor="text1"/>
          <w:sz w:val="24"/>
          <w:szCs w:val="24"/>
        </w:rPr>
        <w:t>P</w:t>
      </w:r>
      <w:r w:rsidR="00A83EBE"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w:t>
      </w:r>
      <w:r w:rsidR="00A83EBE" w:rsidRPr="000B60D1">
        <w:rPr>
          <w:rFonts w:ascii="Book Antiqua" w:hAnsi="Book Antiqua" w:cs="Times New Roman"/>
          <w:color w:val="000000" w:themeColor="text1"/>
          <w:sz w:val="24"/>
          <w:szCs w:val="24"/>
        </w:rPr>
        <w:t xml:space="preserve"> </w:t>
      </w:r>
      <w:r w:rsidRPr="000B60D1">
        <w:rPr>
          <w:rFonts w:ascii="Book Antiqua" w:hAnsi="Book Antiqua" w:cs="Times New Roman"/>
          <w:color w:val="000000" w:themeColor="text1"/>
          <w:sz w:val="24"/>
          <w:szCs w:val="24"/>
        </w:rPr>
        <w:t>0.016).</w:t>
      </w:r>
    </w:p>
    <w:p w14:paraId="55262AE2"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3447FA77"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conclusions</w:t>
      </w:r>
    </w:p>
    <w:p w14:paraId="48608351" w14:textId="61EEB7CB" w:rsidR="00D73773" w:rsidRPr="000B60D1" w:rsidRDefault="00D73773"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This is the first study to i</w:t>
      </w:r>
      <w:r w:rsidRPr="000B60D1">
        <w:rPr>
          <w:rFonts w:ascii="Book Antiqua" w:hAnsi="Book Antiqua" w:cs="Times New Roman"/>
          <w:color w:val="000000" w:themeColor="text1"/>
          <w:sz w:val="24"/>
          <w:szCs w:val="24"/>
        </w:rPr>
        <w:t>nvestigate the nutritional risk and status o</w:t>
      </w:r>
      <w:r w:rsidRPr="000B60D1">
        <w:rPr>
          <w:rFonts w:ascii="Book Antiqua" w:hAnsi="Book Antiqua" w:cs="Times New Roman"/>
          <w:color w:val="000000" w:themeColor="text1"/>
          <w:kern w:val="0"/>
          <w:sz w:val="24"/>
          <w:szCs w:val="24"/>
        </w:rPr>
        <w:t>f HBV-ACLF patients and evaluated the impact of nutritional support. We found that</w:t>
      </w:r>
      <w:r w:rsidRPr="000B60D1">
        <w:rPr>
          <w:rFonts w:ascii="Book Antiqua" w:eastAsia="宋体" w:hAnsi="Book Antiqua" w:cs="Times New Roman"/>
          <w:color w:val="000000" w:themeColor="text1"/>
          <w:kern w:val="0"/>
          <w:sz w:val="24"/>
          <w:szCs w:val="24"/>
        </w:rPr>
        <w:t xml:space="preserve"> nutritional support initiated promptly for malnourished HBV-ACLF patients w</w:t>
      </w:r>
      <w:r w:rsidR="00F078D0" w:rsidRPr="000B60D1">
        <w:rPr>
          <w:rFonts w:ascii="Book Antiqua" w:eastAsia="宋体" w:hAnsi="Book Antiqua" w:cs="Times New Roman"/>
          <w:color w:val="000000" w:themeColor="text1"/>
          <w:kern w:val="0"/>
          <w:sz w:val="24"/>
          <w:szCs w:val="24"/>
        </w:rPr>
        <w:t>as</w:t>
      </w:r>
      <w:r w:rsidRPr="000B60D1">
        <w:rPr>
          <w:rFonts w:ascii="Book Antiqua" w:eastAsia="宋体" w:hAnsi="Book Antiqua" w:cs="Times New Roman"/>
          <w:color w:val="000000" w:themeColor="text1"/>
          <w:kern w:val="0"/>
          <w:sz w:val="24"/>
          <w:szCs w:val="24"/>
        </w:rPr>
        <w:t xml:space="preserve"> associated with a better prognosis of 28</w:t>
      </w:r>
      <w:r w:rsidR="00455377"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d mortality and improve</w:t>
      </w:r>
      <w:r w:rsidR="0088091F" w:rsidRPr="000B60D1">
        <w:rPr>
          <w:rFonts w:ascii="Book Antiqua" w:eastAsia="宋体" w:hAnsi="Book Antiqua" w:cs="Times New Roman"/>
          <w:color w:val="000000" w:themeColor="text1"/>
          <w:kern w:val="0"/>
          <w:sz w:val="24"/>
          <w:szCs w:val="24"/>
        </w:rPr>
        <w:t>d</w:t>
      </w:r>
      <w:r w:rsidRPr="000B60D1">
        <w:rPr>
          <w:rFonts w:ascii="Book Antiqua" w:eastAsia="宋体" w:hAnsi="Book Antiqua" w:cs="Times New Roman"/>
          <w:color w:val="000000" w:themeColor="text1"/>
          <w:kern w:val="0"/>
          <w:sz w:val="24"/>
          <w:szCs w:val="24"/>
        </w:rPr>
        <w:t xml:space="preserve"> the status of the </w:t>
      </w:r>
      <w:r w:rsidR="002C6465" w:rsidRPr="000B60D1">
        <w:rPr>
          <w:rFonts w:ascii="Book Antiqua" w:hAnsi="Book Antiqua" w:cs="Times New Roman"/>
          <w:color w:val="000000" w:themeColor="text1"/>
          <w:sz w:val="24"/>
          <w:szCs w:val="24"/>
        </w:rPr>
        <w:t>gastrointestinal</w:t>
      </w:r>
      <w:r w:rsidRPr="000B60D1">
        <w:rPr>
          <w:rFonts w:ascii="Book Antiqua" w:eastAsia="宋体" w:hAnsi="Book Antiqua" w:cs="Times New Roman"/>
          <w:color w:val="000000" w:themeColor="text1"/>
          <w:kern w:val="0"/>
          <w:sz w:val="24"/>
          <w:szCs w:val="24"/>
        </w:rPr>
        <w:t xml:space="preserve"> barrier.</w:t>
      </w:r>
    </w:p>
    <w:p w14:paraId="399A9D55" w14:textId="77777777" w:rsidR="003952A9" w:rsidRPr="000B60D1"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7B9296B9" w14:textId="77777777" w:rsidR="00D73773" w:rsidRPr="000B60D1"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0B60D1">
        <w:rPr>
          <w:rFonts w:ascii="Book Antiqua" w:eastAsia="ArialNarrow-BoldItalic" w:hAnsi="Book Antiqua" w:cs="Times New Roman"/>
          <w:b/>
          <w:bCs/>
          <w:i/>
          <w:iCs/>
          <w:color w:val="000000" w:themeColor="text1"/>
          <w:kern w:val="0"/>
          <w:sz w:val="24"/>
          <w:szCs w:val="24"/>
        </w:rPr>
        <w:t>Research perspectives</w:t>
      </w:r>
    </w:p>
    <w:p w14:paraId="41AD3709" w14:textId="4558FF03" w:rsidR="00D73773" w:rsidRPr="000B60D1" w:rsidRDefault="00D73773" w:rsidP="00E22ED7">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More attention should be paid to nutritional risk screening and corresponding nutritional support for HBV-ACLF patients. Nutritional support initiated promptly for malnourished HBV-ACLF patients </w:t>
      </w:r>
      <w:r w:rsidR="0088091F" w:rsidRPr="000B60D1">
        <w:rPr>
          <w:rFonts w:ascii="Book Antiqua" w:eastAsia="宋体" w:hAnsi="Book Antiqua" w:cs="Times New Roman"/>
          <w:color w:val="000000" w:themeColor="text1"/>
          <w:kern w:val="0"/>
          <w:sz w:val="24"/>
          <w:szCs w:val="24"/>
        </w:rPr>
        <w:t xml:space="preserve">is </w:t>
      </w:r>
      <w:r w:rsidRPr="000B60D1">
        <w:rPr>
          <w:rFonts w:ascii="Book Antiqua" w:eastAsia="宋体" w:hAnsi="Book Antiqua" w:cs="Times New Roman"/>
          <w:color w:val="000000" w:themeColor="text1"/>
          <w:kern w:val="0"/>
          <w:sz w:val="24"/>
          <w:szCs w:val="24"/>
        </w:rPr>
        <w:t>associated with a better prognosis.</w:t>
      </w:r>
    </w:p>
    <w:p w14:paraId="4F1E35FB" w14:textId="77777777" w:rsidR="00D73773" w:rsidRPr="000B60D1" w:rsidRDefault="00D73773" w:rsidP="00B602D5">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5509BD6B" w14:textId="10B08373" w:rsidR="003952A9" w:rsidRPr="000B60D1" w:rsidRDefault="003952A9" w:rsidP="00E22ED7">
      <w:pPr>
        <w:adjustRightInd w:val="0"/>
        <w:snapToGrid w:val="0"/>
        <w:spacing w:line="360" w:lineRule="auto"/>
        <w:rPr>
          <w:rFonts w:ascii="Book Antiqua" w:hAnsi="Book Antiqua" w:cs="Times New Roman"/>
          <w:b/>
          <w:caps/>
          <w:color w:val="000000" w:themeColor="text1"/>
          <w:sz w:val="24"/>
          <w:szCs w:val="24"/>
        </w:rPr>
      </w:pPr>
      <w:r w:rsidRPr="000B60D1">
        <w:rPr>
          <w:rFonts w:ascii="Book Antiqua" w:hAnsi="Book Antiqua" w:cs="Times New Roman"/>
          <w:b/>
          <w:caps/>
          <w:color w:val="000000" w:themeColor="text1"/>
          <w:sz w:val="24"/>
          <w:szCs w:val="24"/>
        </w:rPr>
        <w:t>R</w:t>
      </w:r>
      <w:r w:rsidR="00AF7FA1" w:rsidRPr="000B60D1">
        <w:rPr>
          <w:rFonts w:ascii="Book Antiqua" w:hAnsi="Book Antiqua" w:cs="Times New Roman"/>
          <w:b/>
          <w:caps/>
          <w:color w:val="000000" w:themeColor="text1"/>
          <w:sz w:val="24"/>
          <w:szCs w:val="24"/>
        </w:rPr>
        <w:t>eferences</w:t>
      </w:r>
    </w:p>
    <w:p w14:paraId="7480B453" w14:textId="77777777" w:rsidR="00AF7FA1" w:rsidRPr="000B60D1" w:rsidRDefault="00A24816"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eastAsia="宋体" w:hAnsi="Book Antiqua" w:cs="Times New Roman"/>
          <w:noProof/>
          <w:color w:val="000000" w:themeColor="text1"/>
          <w:kern w:val="0"/>
          <w:sz w:val="24"/>
          <w:szCs w:val="24"/>
        </w:rPr>
        <w:fldChar w:fldCharType="begin"/>
      </w:r>
      <w:r w:rsidRPr="000B60D1">
        <w:rPr>
          <w:rFonts w:ascii="Book Antiqua" w:eastAsia="宋体" w:hAnsi="Book Antiqua" w:cs="Times New Roman"/>
          <w:color w:val="000000" w:themeColor="text1"/>
          <w:kern w:val="0"/>
          <w:sz w:val="24"/>
          <w:szCs w:val="24"/>
        </w:rPr>
        <w:instrText xml:space="preserve"> ADDIN EN.REFLIST </w:instrText>
      </w:r>
      <w:r w:rsidRPr="000B60D1">
        <w:rPr>
          <w:rFonts w:ascii="Book Antiqua" w:eastAsia="宋体" w:hAnsi="Book Antiqua" w:cs="Times New Roman"/>
          <w:noProof/>
          <w:color w:val="000000" w:themeColor="text1"/>
          <w:kern w:val="0"/>
          <w:sz w:val="24"/>
          <w:szCs w:val="24"/>
        </w:rPr>
        <w:fldChar w:fldCharType="separate"/>
      </w:r>
      <w:r w:rsidR="00AF7FA1" w:rsidRPr="000B60D1">
        <w:rPr>
          <w:rFonts w:ascii="Book Antiqua" w:hAnsi="Book Antiqua" w:cs="Times New Roman"/>
          <w:noProof/>
          <w:color w:val="000000" w:themeColor="text1"/>
          <w:sz w:val="24"/>
          <w:szCs w:val="24"/>
        </w:rPr>
        <w:t xml:space="preserve">1 </w:t>
      </w:r>
      <w:r w:rsidR="00AF7FA1" w:rsidRPr="000B60D1">
        <w:rPr>
          <w:rFonts w:ascii="Book Antiqua" w:hAnsi="Book Antiqua" w:cs="Times New Roman"/>
          <w:b/>
          <w:bCs/>
          <w:noProof/>
          <w:color w:val="000000" w:themeColor="text1"/>
          <w:sz w:val="24"/>
          <w:szCs w:val="24"/>
        </w:rPr>
        <w:t>Moreau R</w:t>
      </w:r>
      <w:r w:rsidR="00AF7FA1" w:rsidRPr="000B60D1">
        <w:rPr>
          <w:rFonts w:ascii="Book Antiqua" w:hAnsi="Book Antiqua" w:cs="Times New Roman"/>
          <w:noProof/>
          <w:color w:val="000000" w:themeColor="text1"/>
          <w:sz w:val="24"/>
          <w:szCs w:val="24"/>
        </w:rPr>
        <w:t xml:space="preserve">, Jalan R, Gines P, Pavesi M, Angeli P, Cordoba J, Durand F, Gustot T, Saliba F, Domenicali M, Gerbes A, Wendon J, Alessandria C, Laleman W, Zeuzem S, Trebicka J, Bernardi M, Arroyo V; CANONIC Study </w:t>
      </w:r>
      <w:r w:rsidR="00AF7FA1" w:rsidRPr="000B60D1">
        <w:rPr>
          <w:rFonts w:ascii="Book Antiqua" w:hAnsi="Book Antiqua" w:cs="Times New Roman"/>
          <w:noProof/>
          <w:color w:val="000000" w:themeColor="text1"/>
          <w:sz w:val="24"/>
          <w:szCs w:val="24"/>
        </w:rPr>
        <w:lastRenderedPageBreak/>
        <w:t xml:space="preserve">Investigators of the EASL–CLIF Consortium. Acute-on-chronic liver failure is a distinct syndrome that develops in patients with acute decompensation of cirrhosis. </w:t>
      </w:r>
      <w:r w:rsidR="00AF7FA1" w:rsidRPr="000B60D1">
        <w:rPr>
          <w:rFonts w:ascii="Book Antiqua" w:hAnsi="Book Antiqua" w:cs="Times New Roman"/>
          <w:i/>
          <w:iCs/>
          <w:noProof/>
          <w:color w:val="000000" w:themeColor="text1"/>
          <w:sz w:val="24"/>
          <w:szCs w:val="24"/>
        </w:rPr>
        <w:t>Gastroenterology</w:t>
      </w:r>
      <w:r w:rsidR="00AF7FA1" w:rsidRPr="000B60D1">
        <w:rPr>
          <w:rFonts w:ascii="Book Antiqua" w:hAnsi="Book Antiqua" w:cs="Times New Roman"/>
          <w:noProof/>
          <w:color w:val="000000" w:themeColor="text1"/>
          <w:sz w:val="24"/>
          <w:szCs w:val="24"/>
        </w:rPr>
        <w:t xml:space="preserve"> 2013; </w:t>
      </w:r>
      <w:r w:rsidR="00AF7FA1" w:rsidRPr="000B60D1">
        <w:rPr>
          <w:rFonts w:ascii="Book Antiqua" w:hAnsi="Book Antiqua" w:cs="Times New Roman"/>
          <w:b/>
          <w:bCs/>
          <w:noProof/>
          <w:color w:val="000000" w:themeColor="text1"/>
          <w:sz w:val="24"/>
          <w:szCs w:val="24"/>
        </w:rPr>
        <w:t>144</w:t>
      </w:r>
      <w:r w:rsidR="00AF7FA1" w:rsidRPr="000B60D1">
        <w:rPr>
          <w:rFonts w:ascii="Book Antiqua" w:hAnsi="Book Antiqua" w:cs="Times New Roman"/>
          <w:noProof/>
          <w:color w:val="000000" w:themeColor="text1"/>
          <w:sz w:val="24"/>
          <w:szCs w:val="24"/>
        </w:rPr>
        <w:t>: 1426-1437, 1437.e1-1437.e9 [PMID: 23474284 DOI: 10.1053/j.gastro.2013.02.042]</w:t>
      </w:r>
    </w:p>
    <w:p w14:paraId="0892C273"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 </w:t>
      </w:r>
      <w:r w:rsidRPr="000B60D1">
        <w:rPr>
          <w:rFonts w:ascii="Book Antiqua" w:hAnsi="Book Antiqua" w:cs="Times New Roman"/>
          <w:b/>
          <w:bCs/>
          <w:noProof/>
          <w:color w:val="000000" w:themeColor="text1"/>
          <w:sz w:val="24"/>
          <w:szCs w:val="24"/>
        </w:rPr>
        <w:t>Wu T</w:t>
      </w:r>
      <w:r w:rsidRPr="000B60D1">
        <w:rPr>
          <w:rFonts w:ascii="Book Antiqua" w:hAnsi="Book Antiqua" w:cs="Times New Roman"/>
          <w:noProof/>
          <w:color w:val="000000" w:themeColor="text1"/>
          <w:sz w:val="24"/>
          <w:szCs w:val="24"/>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sidRPr="000B60D1">
        <w:rPr>
          <w:rFonts w:ascii="Book Antiqua" w:hAnsi="Book Antiqua" w:cs="Times New Roman"/>
          <w:i/>
          <w:iCs/>
          <w:noProof/>
          <w:color w:val="000000" w:themeColor="text1"/>
          <w:sz w:val="24"/>
          <w:szCs w:val="24"/>
        </w:rPr>
        <w:t>Gut</w:t>
      </w:r>
      <w:r w:rsidRPr="000B60D1">
        <w:rPr>
          <w:rFonts w:ascii="Book Antiqua" w:hAnsi="Book Antiqua" w:cs="Times New Roman"/>
          <w:noProof/>
          <w:color w:val="000000" w:themeColor="text1"/>
          <w:sz w:val="24"/>
          <w:szCs w:val="24"/>
        </w:rPr>
        <w:t xml:space="preserve"> 2018; </w:t>
      </w:r>
      <w:r w:rsidRPr="000B60D1">
        <w:rPr>
          <w:rFonts w:ascii="Book Antiqua" w:hAnsi="Book Antiqua" w:cs="Times New Roman"/>
          <w:b/>
          <w:bCs/>
          <w:noProof/>
          <w:color w:val="000000" w:themeColor="text1"/>
          <w:sz w:val="24"/>
          <w:szCs w:val="24"/>
        </w:rPr>
        <w:t>67</w:t>
      </w:r>
      <w:r w:rsidRPr="000B60D1">
        <w:rPr>
          <w:rFonts w:ascii="Book Antiqua" w:hAnsi="Book Antiqua" w:cs="Times New Roman"/>
          <w:noProof/>
          <w:color w:val="000000" w:themeColor="text1"/>
          <w:sz w:val="24"/>
          <w:szCs w:val="24"/>
        </w:rPr>
        <w:t>: 2181-2191 [PMID: 28928275 DOI: 10.1136/gutjnl-2017-314641]</w:t>
      </w:r>
    </w:p>
    <w:p w14:paraId="013A77A5"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3 </w:t>
      </w:r>
      <w:r w:rsidRPr="000B60D1">
        <w:rPr>
          <w:rFonts w:ascii="Book Antiqua" w:hAnsi="Book Antiqua" w:cs="Times New Roman"/>
          <w:b/>
          <w:bCs/>
          <w:noProof/>
          <w:color w:val="000000" w:themeColor="text1"/>
          <w:sz w:val="24"/>
          <w:szCs w:val="24"/>
        </w:rPr>
        <w:t>Cheung K</w:t>
      </w:r>
      <w:r w:rsidRPr="000B60D1">
        <w:rPr>
          <w:rFonts w:ascii="Book Antiqua" w:hAnsi="Book Antiqua" w:cs="Times New Roman"/>
          <w:noProof/>
          <w:color w:val="000000" w:themeColor="text1"/>
          <w:sz w:val="24"/>
          <w:szCs w:val="24"/>
        </w:rPr>
        <w:t xml:space="preserve">, Lee SS, Raman M. Prevalence and mechanisms of malnutrition in patients with advanced liver disease, and nutrition management strategies. </w:t>
      </w:r>
      <w:r w:rsidRPr="000B60D1">
        <w:rPr>
          <w:rFonts w:ascii="Book Antiqua" w:hAnsi="Book Antiqua" w:cs="Times New Roman"/>
          <w:i/>
          <w:iCs/>
          <w:noProof/>
          <w:color w:val="000000" w:themeColor="text1"/>
          <w:sz w:val="24"/>
          <w:szCs w:val="24"/>
        </w:rPr>
        <w:t>Clin Gastroenterol Hepatol</w:t>
      </w:r>
      <w:r w:rsidRPr="000B60D1">
        <w:rPr>
          <w:rFonts w:ascii="Book Antiqua" w:hAnsi="Book Antiqua" w:cs="Times New Roman"/>
          <w:noProof/>
          <w:color w:val="000000" w:themeColor="text1"/>
          <w:sz w:val="24"/>
          <w:szCs w:val="24"/>
        </w:rPr>
        <w:t xml:space="preserve"> 2012; </w:t>
      </w:r>
      <w:r w:rsidRPr="000B60D1">
        <w:rPr>
          <w:rFonts w:ascii="Book Antiqua" w:hAnsi="Book Antiqua" w:cs="Times New Roman"/>
          <w:b/>
          <w:bCs/>
          <w:noProof/>
          <w:color w:val="000000" w:themeColor="text1"/>
          <w:sz w:val="24"/>
          <w:szCs w:val="24"/>
        </w:rPr>
        <w:t>10</w:t>
      </w:r>
      <w:r w:rsidRPr="000B60D1">
        <w:rPr>
          <w:rFonts w:ascii="Book Antiqua" w:hAnsi="Book Antiqua" w:cs="Times New Roman"/>
          <w:noProof/>
          <w:color w:val="000000" w:themeColor="text1"/>
          <w:sz w:val="24"/>
          <w:szCs w:val="24"/>
        </w:rPr>
        <w:t>: 117-125 [PMID: 21893127 DOI: 10.1016/j.cgh.2011.08.016]</w:t>
      </w:r>
    </w:p>
    <w:p w14:paraId="3B0C9B75"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4 </w:t>
      </w:r>
      <w:r w:rsidRPr="000B60D1">
        <w:rPr>
          <w:rFonts w:ascii="Book Antiqua" w:hAnsi="Book Antiqua" w:cs="Times New Roman"/>
          <w:b/>
          <w:bCs/>
          <w:noProof/>
          <w:color w:val="000000" w:themeColor="text1"/>
          <w:sz w:val="24"/>
          <w:szCs w:val="24"/>
        </w:rPr>
        <w:t>Aby ES</w:t>
      </w:r>
      <w:r w:rsidRPr="000B60D1">
        <w:rPr>
          <w:rFonts w:ascii="Book Antiqua" w:hAnsi="Book Antiqua" w:cs="Times New Roman"/>
          <w:noProof/>
          <w:color w:val="000000" w:themeColor="text1"/>
          <w:sz w:val="24"/>
          <w:szCs w:val="24"/>
        </w:rPr>
        <w:t xml:space="preserve">, Saab S. Frailty, Sarcopenia, and Malnutrition in Cirrhotic Patients. </w:t>
      </w:r>
      <w:r w:rsidRPr="000B60D1">
        <w:rPr>
          <w:rFonts w:ascii="Book Antiqua" w:hAnsi="Book Antiqua" w:cs="Times New Roman"/>
          <w:i/>
          <w:iCs/>
          <w:noProof/>
          <w:color w:val="000000" w:themeColor="text1"/>
          <w:sz w:val="24"/>
          <w:szCs w:val="24"/>
        </w:rPr>
        <w:t>Clin Liver Dis</w:t>
      </w:r>
      <w:r w:rsidRPr="000B60D1">
        <w:rPr>
          <w:rFonts w:ascii="Book Antiqua" w:hAnsi="Book Antiqua" w:cs="Times New Roman"/>
          <w:noProof/>
          <w:color w:val="000000" w:themeColor="text1"/>
          <w:sz w:val="24"/>
          <w:szCs w:val="24"/>
        </w:rPr>
        <w:t xml:space="preserve"> 2019; </w:t>
      </w:r>
      <w:r w:rsidRPr="000B60D1">
        <w:rPr>
          <w:rFonts w:ascii="Book Antiqua" w:hAnsi="Book Antiqua" w:cs="Times New Roman"/>
          <w:b/>
          <w:bCs/>
          <w:noProof/>
          <w:color w:val="000000" w:themeColor="text1"/>
          <w:sz w:val="24"/>
          <w:szCs w:val="24"/>
        </w:rPr>
        <w:t>23</w:t>
      </w:r>
      <w:r w:rsidRPr="000B60D1">
        <w:rPr>
          <w:rFonts w:ascii="Book Antiqua" w:hAnsi="Book Antiqua" w:cs="Times New Roman"/>
          <w:noProof/>
          <w:color w:val="000000" w:themeColor="text1"/>
          <w:sz w:val="24"/>
          <w:szCs w:val="24"/>
        </w:rPr>
        <w:t>: 589-605 [PMID: 31563213 DOI: 10.1016/j.cld.2019.06.001]</w:t>
      </w:r>
    </w:p>
    <w:p w14:paraId="6DB498EA"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5 </w:t>
      </w:r>
      <w:r w:rsidRPr="000B60D1">
        <w:rPr>
          <w:rFonts w:ascii="Book Antiqua" w:hAnsi="Book Antiqua" w:cs="Times New Roman"/>
          <w:b/>
          <w:bCs/>
          <w:noProof/>
          <w:color w:val="000000" w:themeColor="text1"/>
          <w:sz w:val="24"/>
          <w:szCs w:val="24"/>
        </w:rPr>
        <w:t>Plauth M</w:t>
      </w:r>
      <w:r w:rsidRPr="000B60D1">
        <w:rPr>
          <w:rFonts w:ascii="Book Antiqua" w:hAnsi="Book Antiqua" w:cs="Times New Roman"/>
          <w:noProof/>
          <w:color w:val="000000" w:themeColor="text1"/>
          <w:sz w:val="24"/>
          <w:szCs w:val="24"/>
        </w:rPr>
        <w:t xml:space="preserve">, Cabré E, Campillo B, Kondrup J, Marchesini G, Schütz T, Shenkin A, Wendon J; ESPEN. ESPEN Guidelines on Parenteral Nutrition: hepatology. </w:t>
      </w:r>
      <w:r w:rsidRPr="000B60D1">
        <w:rPr>
          <w:rFonts w:ascii="Book Antiqua" w:hAnsi="Book Antiqua" w:cs="Times New Roman"/>
          <w:i/>
          <w:iCs/>
          <w:noProof/>
          <w:color w:val="000000" w:themeColor="text1"/>
          <w:sz w:val="24"/>
          <w:szCs w:val="24"/>
        </w:rPr>
        <w:t>Clin Nutr</w:t>
      </w:r>
      <w:r w:rsidRPr="000B60D1">
        <w:rPr>
          <w:rFonts w:ascii="Book Antiqua" w:hAnsi="Book Antiqua" w:cs="Times New Roman"/>
          <w:noProof/>
          <w:color w:val="000000" w:themeColor="text1"/>
          <w:sz w:val="24"/>
          <w:szCs w:val="24"/>
        </w:rPr>
        <w:t xml:space="preserve"> 2009; </w:t>
      </w:r>
      <w:r w:rsidRPr="000B60D1">
        <w:rPr>
          <w:rFonts w:ascii="Book Antiqua" w:hAnsi="Book Antiqua" w:cs="Times New Roman"/>
          <w:b/>
          <w:bCs/>
          <w:noProof/>
          <w:color w:val="000000" w:themeColor="text1"/>
          <w:sz w:val="24"/>
          <w:szCs w:val="24"/>
        </w:rPr>
        <w:t>28</w:t>
      </w:r>
      <w:r w:rsidRPr="000B60D1">
        <w:rPr>
          <w:rFonts w:ascii="Book Antiqua" w:hAnsi="Book Antiqua" w:cs="Times New Roman"/>
          <w:noProof/>
          <w:color w:val="000000" w:themeColor="text1"/>
          <w:sz w:val="24"/>
          <w:szCs w:val="24"/>
        </w:rPr>
        <w:t>: 436-444 [PMID: 19520466 DOI: 10.1016/j.clnu.2009.04.019]</w:t>
      </w:r>
    </w:p>
    <w:p w14:paraId="445B4444"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6 </w:t>
      </w:r>
      <w:r w:rsidRPr="000B60D1">
        <w:rPr>
          <w:rFonts w:ascii="Book Antiqua" w:hAnsi="Book Antiqua" w:cs="Times New Roman"/>
          <w:b/>
          <w:bCs/>
          <w:noProof/>
          <w:color w:val="000000" w:themeColor="text1"/>
          <w:sz w:val="24"/>
          <w:szCs w:val="24"/>
        </w:rPr>
        <w:t>Huynh DK</w:t>
      </w:r>
      <w:r w:rsidRPr="000B60D1">
        <w:rPr>
          <w:rFonts w:ascii="Book Antiqua" w:hAnsi="Book Antiqua" w:cs="Times New Roman"/>
          <w:noProof/>
          <w:color w:val="000000" w:themeColor="text1"/>
          <w:sz w:val="24"/>
          <w:szCs w:val="24"/>
        </w:rPr>
        <w:t xml:space="preserve">, Selvanderan SP, Harley HA, Holloway RH, Nguyen NQ. Nutritional care in hospitalized patients with chronic liver disease. </w:t>
      </w:r>
      <w:r w:rsidRPr="000B60D1">
        <w:rPr>
          <w:rFonts w:ascii="Book Antiqua" w:hAnsi="Book Antiqua" w:cs="Times New Roman"/>
          <w:i/>
          <w:iCs/>
          <w:noProof/>
          <w:color w:val="000000" w:themeColor="text1"/>
          <w:sz w:val="24"/>
          <w:szCs w:val="24"/>
        </w:rPr>
        <w:t>World J Gastroenterol</w:t>
      </w:r>
      <w:r w:rsidRPr="000B60D1">
        <w:rPr>
          <w:rFonts w:ascii="Book Antiqua" w:hAnsi="Book Antiqua" w:cs="Times New Roman"/>
          <w:noProof/>
          <w:color w:val="000000" w:themeColor="text1"/>
          <w:sz w:val="24"/>
          <w:szCs w:val="24"/>
        </w:rPr>
        <w:t xml:space="preserve"> 2015; </w:t>
      </w:r>
      <w:r w:rsidRPr="000B60D1">
        <w:rPr>
          <w:rFonts w:ascii="Book Antiqua" w:hAnsi="Book Antiqua" w:cs="Times New Roman"/>
          <w:b/>
          <w:bCs/>
          <w:noProof/>
          <w:color w:val="000000" w:themeColor="text1"/>
          <w:sz w:val="24"/>
          <w:szCs w:val="24"/>
        </w:rPr>
        <w:t>21</w:t>
      </w:r>
      <w:r w:rsidRPr="000B60D1">
        <w:rPr>
          <w:rFonts w:ascii="Book Antiqua" w:hAnsi="Book Antiqua" w:cs="Times New Roman"/>
          <w:noProof/>
          <w:color w:val="000000" w:themeColor="text1"/>
          <w:sz w:val="24"/>
          <w:szCs w:val="24"/>
        </w:rPr>
        <w:t>: 12835-12842 [PMID: 26668507 DOI: 10.3748/wjg.v21.i45.12835]</w:t>
      </w:r>
    </w:p>
    <w:p w14:paraId="7C56B6E5"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7 </w:t>
      </w:r>
      <w:r w:rsidRPr="000B60D1">
        <w:rPr>
          <w:rFonts w:ascii="Book Antiqua" w:hAnsi="Book Antiqua" w:cs="Times New Roman"/>
          <w:b/>
          <w:bCs/>
          <w:noProof/>
          <w:color w:val="000000" w:themeColor="text1"/>
          <w:sz w:val="24"/>
          <w:szCs w:val="24"/>
        </w:rPr>
        <w:t>European Association for the Study of the Liver. Electronic address: easloffice@easloffice.eu.</w:t>
      </w:r>
      <w:r w:rsidRPr="000B60D1">
        <w:rPr>
          <w:rFonts w:ascii="Book Antiqua" w:hAnsi="Book Antiqua" w:cs="Times New Roman"/>
          <w:noProof/>
          <w:color w:val="000000" w:themeColor="text1"/>
          <w:sz w:val="24"/>
          <w:szCs w:val="24"/>
        </w:rPr>
        <w:t xml:space="preserve">; European Association for the Study of the Liver. EASL Clinical Practice Guidelines on nutrition in chronic liver disease. </w:t>
      </w:r>
      <w:r w:rsidRPr="000B60D1">
        <w:rPr>
          <w:rFonts w:ascii="Book Antiqua" w:hAnsi="Book Antiqua" w:cs="Times New Roman"/>
          <w:i/>
          <w:iCs/>
          <w:noProof/>
          <w:color w:val="000000" w:themeColor="text1"/>
          <w:sz w:val="24"/>
          <w:szCs w:val="24"/>
        </w:rPr>
        <w:t>J Hepatol</w:t>
      </w:r>
      <w:r w:rsidRPr="000B60D1">
        <w:rPr>
          <w:rFonts w:ascii="Book Antiqua" w:hAnsi="Book Antiqua" w:cs="Times New Roman"/>
          <w:noProof/>
          <w:color w:val="000000" w:themeColor="text1"/>
          <w:sz w:val="24"/>
          <w:szCs w:val="24"/>
        </w:rPr>
        <w:t xml:space="preserve"> 2019; </w:t>
      </w:r>
      <w:r w:rsidRPr="000B60D1">
        <w:rPr>
          <w:rFonts w:ascii="Book Antiqua" w:hAnsi="Book Antiqua" w:cs="Times New Roman"/>
          <w:b/>
          <w:bCs/>
          <w:noProof/>
          <w:color w:val="000000" w:themeColor="text1"/>
          <w:sz w:val="24"/>
          <w:szCs w:val="24"/>
        </w:rPr>
        <w:t>70</w:t>
      </w:r>
      <w:r w:rsidRPr="000B60D1">
        <w:rPr>
          <w:rFonts w:ascii="Book Antiqua" w:hAnsi="Book Antiqua" w:cs="Times New Roman"/>
          <w:noProof/>
          <w:color w:val="000000" w:themeColor="text1"/>
          <w:sz w:val="24"/>
          <w:szCs w:val="24"/>
        </w:rPr>
        <w:t>: 172-193 [PMID: 30144956 DOI: 10.1016/j.jhep.2018.06.024]</w:t>
      </w:r>
    </w:p>
    <w:p w14:paraId="25B3795C"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8 </w:t>
      </w:r>
      <w:r w:rsidRPr="000B60D1">
        <w:rPr>
          <w:rFonts w:ascii="Book Antiqua" w:hAnsi="Book Antiqua" w:cs="Times New Roman"/>
          <w:b/>
          <w:bCs/>
          <w:noProof/>
          <w:color w:val="000000" w:themeColor="text1"/>
          <w:sz w:val="24"/>
          <w:szCs w:val="24"/>
        </w:rPr>
        <w:t>Arroyo V</w:t>
      </w:r>
      <w:r w:rsidRPr="000B60D1">
        <w:rPr>
          <w:rFonts w:ascii="Book Antiqua" w:hAnsi="Book Antiqua" w:cs="Times New Roman"/>
          <w:noProof/>
          <w:color w:val="000000" w:themeColor="text1"/>
          <w:sz w:val="24"/>
          <w:szCs w:val="24"/>
        </w:rPr>
        <w:t xml:space="preserve">, Moreau R, Jalan R, Ginès P; EASL-CLIF Consortium CANONIC Study. Acute-on-chronic liver failure: A new syndrome that will re-classify </w:t>
      </w:r>
      <w:r w:rsidRPr="000B60D1">
        <w:rPr>
          <w:rFonts w:ascii="Book Antiqua" w:hAnsi="Book Antiqua" w:cs="Times New Roman"/>
          <w:noProof/>
          <w:color w:val="000000" w:themeColor="text1"/>
          <w:sz w:val="24"/>
          <w:szCs w:val="24"/>
        </w:rPr>
        <w:lastRenderedPageBreak/>
        <w:t xml:space="preserve">cirrhosis. </w:t>
      </w:r>
      <w:r w:rsidRPr="000B60D1">
        <w:rPr>
          <w:rFonts w:ascii="Book Antiqua" w:hAnsi="Book Antiqua" w:cs="Times New Roman"/>
          <w:i/>
          <w:iCs/>
          <w:noProof/>
          <w:color w:val="000000" w:themeColor="text1"/>
          <w:sz w:val="24"/>
          <w:szCs w:val="24"/>
        </w:rPr>
        <w:t>J Hepatol</w:t>
      </w:r>
      <w:r w:rsidRPr="000B60D1">
        <w:rPr>
          <w:rFonts w:ascii="Book Antiqua" w:hAnsi="Book Antiqua" w:cs="Times New Roman"/>
          <w:noProof/>
          <w:color w:val="000000" w:themeColor="text1"/>
          <w:sz w:val="24"/>
          <w:szCs w:val="24"/>
        </w:rPr>
        <w:t xml:space="preserve"> 2015; </w:t>
      </w:r>
      <w:r w:rsidRPr="000B60D1">
        <w:rPr>
          <w:rFonts w:ascii="Book Antiqua" w:hAnsi="Book Antiqua" w:cs="Times New Roman"/>
          <w:b/>
          <w:bCs/>
          <w:noProof/>
          <w:color w:val="000000" w:themeColor="text1"/>
          <w:sz w:val="24"/>
          <w:szCs w:val="24"/>
        </w:rPr>
        <w:t>62</w:t>
      </w:r>
      <w:r w:rsidRPr="000B60D1">
        <w:rPr>
          <w:rFonts w:ascii="Book Antiqua" w:hAnsi="Book Antiqua" w:cs="Times New Roman"/>
          <w:noProof/>
          <w:color w:val="000000" w:themeColor="text1"/>
          <w:sz w:val="24"/>
          <w:szCs w:val="24"/>
        </w:rPr>
        <w:t>: S131-S143 [PMID: 25920082 DOI: 10.1016/j.jhep.2014.11.045]</w:t>
      </w:r>
    </w:p>
    <w:p w14:paraId="71439629"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9 </w:t>
      </w:r>
      <w:r w:rsidRPr="000B60D1">
        <w:rPr>
          <w:rFonts w:ascii="Book Antiqua" w:hAnsi="Book Antiqua" w:cs="Times New Roman"/>
          <w:b/>
          <w:bCs/>
          <w:noProof/>
          <w:color w:val="000000" w:themeColor="text1"/>
          <w:sz w:val="24"/>
          <w:szCs w:val="24"/>
        </w:rPr>
        <w:t>Salvo Romero E</w:t>
      </w:r>
      <w:r w:rsidRPr="000B60D1">
        <w:rPr>
          <w:rFonts w:ascii="Book Antiqua" w:hAnsi="Book Antiqua" w:cs="Times New Roman"/>
          <w:noProof/>
          <w:color w:val="000000" w:themeColor="text1"/>
          <w:sz w:val="24"/>
          <w:szCs w:val="24"/>
        </w:rPr>
        <w:t xml:space="preserve">, Alonso Cotoner C, Pardo Camacho C, Casado Bedmar M, Vicario M. The intestinal barrier function and its involvement in digestive disease. </w:t>
      </w:r>
      <w:r w:rsidRPr="000B60D1">
        <w:rPr>
          <w:rFonts w:ascii="Book Antiqua" w:hAnsi="Book Antiqua" w:cs="Times New Roman"/>
          <w:i/>
          <w:iCs/>
          <w:noProof/>
          <w:color w:val="000000" w:themeColor="text1"/>
          <w:sz w:val="24"/>
          <w:szCs w:val="24"/>
        </w:rPr>
        <w:t>Rev Esp Enferm Dig</w:t>
      </w:r>
      <w:r w:rsidRPr="000B60D1">
        <w:rPr>
          <w:rFonts w:ascii="Book Antiqua" w:hAnsi="Book Antiqua" w:cs="Times New Roman"/>
          <w:noProof/>
          <w:color w:val="000000" w:themeColor="text1"/>
          <w:sz w:val="24"/>
          <w:szCs w:val="24"/>
        </w:rPr>
        <w:t xml:space="preserve"> 2015; </w:t>
      </w:r>
      <w:r w:rsidRPr="000B60D1">
        <w:rPr>
          <w:rFonts w:ascii="Book Antiqua" w:hAnsi="Book Antiqua" w:cs="Times New Roman"/>
          <w:b/>
          <w:bCs/>
          <w:noProof/>
          <w:color w:val="000000" w:themeColor="text1"/>
          <w:sz w:val="24"/>
          <w:szCs w:val="24"/>
        </w:rPr>
        <w:t>107</w:t>
      </w:r>
      <w:r w:rsidRPr="000B60D1">
        <w:rPr>
          <w:rFonts w:ascii="Book Antiqua" w:hAnsi="Book Antiqua" w:cs="Times New Roman"/>
          <w:noProof/>
          <w:color w:val="000000" w:themeColor="text1"/>
          <w:sz w:val="24"/>
          <w:szCs w:val="24"/>
        </w:rPr>
        <w:t>: 686-696 [PMID: 26541659 DOI: 10.17235/reed.2015.3846/2015]</w:t>
      </w:r>
    </w:p>
    <w:p w14:paraId="48E497A2"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10 </w:t>
      </w:r>
      <w:r w:rsidRPr="000B60D1">
        <w:rPr>
          <w:rFonts w:ascii="Book Antiqua" w:hAnsi="Book Antiqua" w:cs="Times New Roman"/>
          <w:b/>
          <w:bCs/>
          <w:noProof/>
          <w:color w:val="000000" w:themeColor="text1"/>
          <w:sz w:val="24"/>
          <w:szCs w:val="24"/>
        </w:rPr>
        <w:t>Lynch SV</w:t>
      </w:r>
      <w:r w:rsidRPr="000B60D1">
        <w:rPr>
          <w:rFonts w:ascii="Book Antiqua" w:hAnsi="Book Antiqua" w:cs="Times New Roman"/>
          <w:noProof/>
          <w:color w:val="000000" w:themeColor="text1"/>
          <w:sz w:val="24"/>
          <w:szCs w:val="24"/>
        </w:rPr>
        <w:t xml:space="preserve">, Pedersen O. The Human Intestinal Microbiome in Health and Disease. </w:t>
      </w:r>
      <w:r w:rsidRPr="000B60D1">
        <w:rPr>
          <w:rFonts w:ascii="Book Antiqua" w:hAnsi="Book Antiqua" w:cs="Times New Roman"/>
          <w:i/>
          <w:iCs/>
          <w:noProof/>
          <w:color w:val="000000" w:themeColor="text1"/>
          <w:sz w:val="24"/>
          <w:szCs w:val="24"/>
        </w:rPr>
        <w:t>N Engl J Med</w:t>
      </w:r>
      <w:r w:rsidRPr="000B60D1">
        <w:rPr>
          <w:rFonts w:ascii="Book Antiqua" w:hAnsi="Book Antiqua" w:cs="Times New Roman"/>
          <w:noProof/>
          <w:color w:val="000000" w:themeColor="text1"/>
          <w:sz w:val="24"/>
          <w:szCs w:val="24"/>
        </w:rPr>
        <w:t xml:space="preserve"> 2016; </w:t>
      </w:r>
      <w:r w:rsidRPr="000B60D1">
        <w:rPr>
          <w:rFonts w:ascii="Book Antiqua" w:hAnsi="Book Antiqua" w:cs="Times New Roman"/>
          <w:b/>
          <w:bCs/>
          <w:noProof/>
          <w:color w:val="000000" w:themeColor="text1"/>
          <w:sz w:val="24"/>
          <w:szCs w:val="24"/>
        </w:rPr>
        <w:t>375</w:t>
      </w:r>
      <w:r w:rsidRPr="000B60D1">
        <w:rPr>
          <w:rFonts w:ascii="Book Antiqua" w:hAnsi="Book Antiqua" w:cs="Times New Roman"/>
          <w:noProof/>
          <w:color w:val="000000" w:themeColor="text1"/>
          <w:sz w:val="24"/>
          <w:szCs w:val="24"/>
        </w:rPr>
        <w:t>: 2369-2379 [PMID: 27974040 DOI: 10.1056/NEJMra1600266]</w:t>
      </w:r>
    </w:p>
    <w:p w14:paraId="0499FBB2"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11 </w:t>
      </w:r>
      <w:r w:rsidRPr="000B60D1">
        <w:rPr>
          <w:rFonts w:ascii="Book Antiqua" w:hAnsi="Book Antiqua" w:cs="Times New Roman"/>
          <w:b/>
          <w:bCs/>
          <w:noProof/>
          <w:color w:val="000000" w:themeColor="text1"/>
          <w:sz w:val="24"/>
          <w:szCs w:val="24"/>
        </w:rPr>
        <w:t>Haak BW</w:t>
      </w:r>
      <w:r w:rsidRPr="000B60D1">
        <w:rPr>
          <w:rFonts w:ascii="Book Antiqua" w:hAnsi="Book Antiqua" w:cs="Times New Roman"/>
          <w:noProof/>
          <w:color w:val="000000" w:themeColor="text1"/>
          <w:sz w:val="24"/>
          <w:szCs w:val="24"/>
        </w:rPr>
        <w:t xml:space="preserve">, Wiersinga WJ. The role of the gut microbiota in sepsis. </w:t>
      </w:r>
      <w:r w:rsidRPr="000B60D1">
        <w:rPr>
          <w:rFonts w:ascii="Book Antiqua" w:hAnsi="Book Antiqua" w:cs="Times New Roman"/>
          <w:i/>
          <w:iCs/>
          <w:noProof/>
          <w:color w:val="000000" w:themeColor="text1"/>
          <w:sz w:val="24"/>
          <w:szCs w:val="24"/>
        </w:rPr>
        <w:t>Lancet Gastroenterol Hepatol</w:t>
      </w:r>
      <w:r w:rsidRPr="000B60D1">
        <w:rPr>
          <w:rFonts w:ascii="Book Antiqua" w:hAnsi="Book Antiqua" w:cs="Times New Roman"/>
          <w:noProof/>
          <w:color w:val="000000" w:themeColor="text1"/>
          <w:sz w:val="24"/>
          <w:szCs w:val="24"/>
        </w:rPr>
        <w:t xml:space="preserve"> 2017; </w:t>
      </w:r>
      <w:r w:rsidRPr="000B60D1">
        <w:rPr>
          <w:rFonts w:ascii="Book Antiqua" w:hAnsi="Book Antiqua" w:cs="Times New Roman"/>
          <w:b/>
          <w:bCs/>
          <w:noProof/>
          <w:color w:val="000000" w:themeColor="text1"/>
          <w:sz w:val="24"/>
          <w:szCs w:val="24"/>
        </w:rPr>
        <w:t>2</w:t>
      </w:r>
      <w:r w:rsidRPr="000B60D1">
        <w:rPr>
          <w:rFonts w:ascii="Book Antiqua" w:hAnsi="Book Antiqua" w:cs="Times New Roman"/>
          <w:noProof/>
          <w:color w:val="000000" w:themeColor="text1"/>
          <w:sz w:val="24"/>
          <w:szCs w:val="24"/>
        </w:rPr>
        <w:t>: 135-143 [PMID: 28403983 DOI: 10.1016/S2468-1253(16)30119-4]</w:t>
      </w:r>
    </w:p>
    <w:p w14:paraId="225986FA" w14:textId="6758EEC2"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12 </w:t>
      </w:r>
      <w:r w:rsidRPr="000B60D1">
        <w:rPr>
          <w:rFonts w:ascii="Book Antiqua" w:hAnsi="Book Antiqua" w:cs="Times New Roman"/>
          <w:b/>
          <w:bCs/>
          <w:noProof/>
          <w:color w:val="000000" w:themeColor="text1"/>
          <w:sz w:val="24"/>
          <w:szCs w:val="24"/>
        </w:rPr>
        <w:t>Cahova M</w:t>
      </w:r>
      <w:r w:rsidRPr="000B60D1">
        <w:rPr>
          <w:rFonts w:ascii="Book Antiqua" w:hAnsi="Book Antiqua" w:cs="Times New Roman"/>
          <w:noProof/>
          <w:color w:val="000000" w:themeColor="text1"/>
          <w:sz w:val="24"/>
          <w:szCs w:val="24"/>
        </w:rPr>
        <w:t xml:space="preserve">, Bratova M, Wohl P. Parenteral Nutrition-Associated Liver Disease: The Role of the Gut Microbiota. </w:t>
      </w:r>
      <w:r w:rsidRPr="000B60D1">
        <w:rPr>
          <w:rFonts w:ascii="Book Antiqua" w:hAnsi="Book Antiqua" w:cs="Times New Roman"/>
          <w:i/>
          <w:iCs/>
          <w:noProof/>
          <w:color w:val="000000" w:themeColor="text1"/>
          <w:sz w:val="24"/>
          <w:szCs w:val="24"/>
        </w:rPr>
        <w:t>Nutrients</w:t>
      </w:r>
      <w:r w:rsidRPr="000B60D1">
        <w:rPr>
          <w:rFonts w:ascii="Book Antiqua" w:hAnsi="Book Antiqua" w:cs="Times New Roman"/>
          <w:noProof/>
          <w:color w:val="000000" w:themeColor="text1"/>
          <w:sz w:val="24"/>
          <w:szCs w:val="24"/>
        </w:rPr>
        <w:t xml:space="preserve"> 2017; </w:t>
      </w:r>
      <w:r w:rsidRPr="000B60D1">
        <w:rPr>
          <w:rFonts w:ascii="Book Antiqua" w:hAnsi="Book Antiqua" w:cs="Times New Roman"/>
          <w:b/>
          <w:bCs/>
          <w:noProof/>
          <w:color w:val="000000" w:themeColor="text1"/>
          <w:sz w:val="24"/>
          <w:szCs w:val="24"/>
        </w:rPr>
        <w:t>9</w:t>
      </w:r>
      <w:r w:rsidRPr="000B60D1">
        <w:rPr>
          <w:rFonts w:ascii="Book Antiqua" w:hAnsi="Book Antiqua" w:cs="Times New Roman"/>
          <w:noProof/>
          <w:color w:val="000000" w:themeColor="text1"/>
          <w:sz w:val="24"/>
          <w:szCs w:val="24"/>
        </w:rPr>
        <w:t>: 987 [PMID: 28880224 DOI: 10.3390/nu9090987]</w:t>
      </w:r>
    </w:p>
    <w:p w14:paraId="5F9BD7D8"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13 </w:t>
      </w:r>
      <w:r w:rsidRPr="000B60D1">
        <w:rPr>
          <w:rFonts w:ascii="Book Antiqua" w:hAnsi="Book Antiqua" w:cs="Times New Roman"/>
          <w:b/>
          <w:bCs/>
          <w:noProof/>
          <w:color w:val="000000" w:themeColor="text1"/>
          <w:sz w:val="24"/>
          <w:szCs w:val="24"/>
        </w:rPr>
        <w:t>Boermeester MA</w:t>
      </w:r>
      <w:r w:rsidRPr="000B60D1">
        <w:rPr>
          <w:rFonts w:ascii="Book Antiqua" w:hAnsi="Book Antiqua" w:cs="Times New Roman"/>
          <w:noProof/>
          <w:color w:val="000000" w:themeColor="text1"/>
          <w:sz w:val="24"/>
          <w:szCs w:val="24"/>
        </w:rPr>
        <w:t xml:space="preserve">, Straatsburg IH, Houdijk AP, Meyer C, Frederiks WM, Wesdorp RI, van Noorden CJ, van Leeuwen PA. Endotoxin and interleukin-1 related hepatic inflammatory response promotes liver failure after partial hepatectomy. </w:t>
      </w:r>
      <w:r w:rsidRPr="000B60D1">
        <w:rPr>
          <w:rFonts w:ascii="Book Antiqua" w:hAnsi="Book Antiqua" w:cs="Times New Roman"/>
          <w:i/>
          <w:iCs/>
          <w:noProof/>
          <w:color w:val="000000" w:themeColor="text1"/>
          <w:sz w:val="24"/>
          <w:szCs w:val="24"/>
        </w:rPr>
        <w:t>Hepatology</w:t>
      </w:r>
      <w:r w:rsidRPr="000B60D1">
        <w:rPr>
          <w:rFonts w:ascii="Book Antiqua" w:hAnsi="Book Antiqua" w:cs="Times New Roman"/>
          <w:noProof/>
          <w:color w:val="000000" w:themeColor="text1"/>
          <w:sz w:val="24"/>
          <w:szCs w:val="24"/>
        </w:rPr>
        <w:t xml:space="preserve"> 1995; </w:t>
      </w:r>
      <w:r w:rsidRPr="000B60D1">
        <w:rPr>
          <w:rFonts w:ascii="Book Antiqua" w:hAnsi="Book Antiqua" w:cs="Times New Roman"/>
          <w:b/>
          <w:bCs/>
          <w:noProof/>
          <w:color w:val="000000" w:themeColor="text1"/>
          <w:sz w:val="24"/>
          <w:szCs w:val="24"/>
        </w:rPr>
        <w:t>22</w:t>
      </w:r>
      <w:r w:rsidRPr="000B60D1">
        <w:rPr>
          <w:rFonts w:ascii="Book Antiqua" w:hAnsi="Book Antiqua" w:cs="Times New Roman"/>
          <w:noProof/>
          <w:color w:val="000000" w:themeColor="text1"/>
          <w:sz w:val="24"/>
          <w:szCs w:val="24"/>
        </w:rPr>
        <w:t>: 1499-1506 [PMID: 7590669 DOI: 10.1016/0270-9139(95)90158-2]</w:t>
      </w:r>
    </w:p>
    <w:p w14:paraId="78B46E0E"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14 </w:t>
      </w:r>
      <w:r w:rsidRPr="000B60D1">
        <w:rPr>
          <w:rFonts w:ascii="Book Antiqua" w:hAnsi="Book Antiqua" w:cs="Times New Roman"/>
          <w:b/>
          <w:bCs/>
          <w:noProof/>
          <w:color w:val="000000" w:themeColor="text1"/>
          <w:sz w:val="24"/>
          <w:szCs w:val="24"/>
        </w:rPr>
        <w:t>Li X</w:t>
      </w:r>
      <w:r w:rsidRPr="000B60D1">
        <w:rPr>
          <w:rFonts w:ascii="Book Antiqua" w:hAnsi="Book Antiqua" w:cs="Times New Roman"/>
          <w:noProof/>
          <w:color w:val="000000" w:themeColor="text1"/>
          <w:sz w:val="24"/>
          <w:szCs w:val="24"/>
        </w:rPr>
        <w:t xml:space="preserve">, Klintman D, Sato T, Hedlund G, Schramm R, Jeppsson B, Thorlacius H. Interleukin-10 mediates the protective effect of Linomide by reducing CXC chemokine production in endotoxin-induced liver injury. </w:t>
      </w:r>
      <w:r w:rsidRPr="000B60D1">
        <w:rPr>
          <w:rFonts w:ascii="Book Antiqua" w:hAnsi="Book Antiqua" w:cs="Times New Roman"/>
          <w:i/>
          <w:iCs/>
          <w:noProof/>
          <w:color w:val="000000" w:themeColor="text1"/>
          <w:sz w:val="24"/>
          <w:szCs w:val="24"/>
        </w:rPr>
        <w:t>Br J Pharmacol</w:t>
      </w:r>
      <w:r w:rsidRPr="000B60D1">
        <w:rPr>
          <w:rFonts w:ascii="Book Antiqua" w:hAnsi="Book Antiqua" w:cs="Times New Roman"/>
          <w:noProof/>
          <w:color w:val="000000" w:themeColor="text1"/>
          <w:sz w:val="24"/>
          <w:szCs w:val="24"/>
        </w:rPr>
        <w:t xml:space="preserve"> 2004; </w:t>
      </w:r>
      <w:r w:rsidRPr="000B60D1">
        <w:rPr>
          <w:rFonts w:ascii="Book Antiqua" w:hAnsi="Book Antiqua" w:cs="Times New Roman"/>
          <w:b/>
          <w:bCs/>
          <w:noProof/>
          <w:color w:val="000000" w:themeColor="text1"/>
          <w:sz w:val="24"/>
          <w:szCs w:val="24"/>
        </w:rPr>
        <w:t>143</w:t>
      </w:r>
      <w:r w:rsidRPr="000B60D1">
        <w:rPr>
          <w:rFonts w:ascii="Book Antiqua" w:hAnsi="Book Antiqua" w:cs="Times New Roman"/>
          <w:noProof/>
          <w:color w:val="000000" w:themeColor="text1"/>
          <w:sz w:val="24"/>
          <w:szCs w:val="24"/>
        </w:rPr>
        <w:t>: 865-871 [PMID: 15492015 DOI: 10.1038/sj.bjp.0706015]</w:t>
      </w:r>
    </w:p>
    <w:p w14:paraId="3CEF0134"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15 </w:t>
      </w:r>
      <w:r w:rsidRPr="000B60D1">
        <w:rPr>
          <w:rFonts w:ascii="Book Antiqua" w:hAnsi="Book Antiqua" w:cs="Times New Roman"/>
          <w:b/>
          <w:bCs/>
          <w:noProof/>
          <w:color w:val="000000" w:themeColor="text1"/>
          <w:sz w:val="24"/>
          <w:szCs w:val="24"/>
        </w:rPr>
        <w:t>Sarin SK</w:t>
      </w:r>
      <w:r w:rsidRPr="000B60D1">
        <w:rPr>
          <w:rFonts w:ascii="Book Antiqua" w:hAnsi="Book Antiqua" w:cs="Times New Roman"/>
          <w:noProof/>
          <w:color w:val="000000" w:themeColor="text1"/>
          <w:sz w:val="24"/>
          <w:szCs w:val="24"/>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w:t>
      </w:r>
      <w:r w:rsidRPr="000B60D1">
        <w:rPr>
          <w:rFonts w:ascii="Book Antiqua" w:hAnsi="Book Antiqua" w:cs="Times New Roman"/>
          <w:noProof/>
          <w:color w:val="000000" w:themeColor="text1"/>
          <w:sz w:val="24"/>
          <w:szCs w:val="24"/>
        </w:rPr>
        <w:lastRenderedPageBreak/>
        <w:t xml:space="preserve">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sidRPr="000B60D1">
        <w:rPr>
          <w:rFonts w:ascii="Book Antiqua" w:hAnsi="Book Antiqua" w:cs="Times New Roman"/>
          <w:i/>
          <w:iCs/>
          <w:noProof/>
          <w:color w:val="000000" w:themeColor="text1"/>
          <w:sz w:val="24"/>
          <w:szCs w:val="24"/>
        </w:rPr>
        <w:t>Hepatol Int</w:t>
      </w:r>
      <w:r w:rsidRPr="000B60D1">
        <w:rPr>
          <w:rFonts w:ascii="Book Antiqua" w:hAnsi="Book Antiqua" w:cs="Times New Roman"/>
          <w:noProof/>
          <w:color w:val="000000" w:themeColor="text1"/>
          <w:sz w:val="24"/>
          <w:szCs w:val="24"/>
        </w:rPr>
        <w:t xml:space="preserve"> 2019; </w:t>
      </w:r>
      <w:r w:rsidRPr="000B60D1">
        <w:rPr>
          <w:rFonts w:ascii="Book Antiqua" w:hAnsi="Book Antiqua" w:cs="Times New Roman"/>
          <w:b/>
          <w:bCs/>
          <w:noProof/>
          <w:color w:val="000000" w:themeColor="text1"/>
          <w:sz w:val="24"/>
          <w:szCs w:val="24"/>
        </w:rPr>
        <w:t>13</w:t>
      </w:r>
      <w:r w:rsidRPr="000B60D1">
        <w:rPr>
          <w:rFonts w:ascii="Book Antiqua" w:hAnsi="Book Antiqua" w:cs="Times New Roman"/>
          <w:noProof/>
          <w:color w:val="000000" w:themeColor="text1"/>
          <w:sz w:val="24"/>
          <w:szCs w:val="24"/>
        </w:rPr>
        <w:t>: 353-390 [PMID: 31172417 DOI: 10.1007/s12072-019-09946-3]</w:t>
      </w:r>
    </w:p>
    <w:p w14:paraId="380DF3F2"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16 </w:t>
      </w:r>
      <w:r w:rsidRPr="000B60D1">
        <w:rPr>
          <w:rFonts w:ascii="Book Antiqua" w:hAnsi="Book Antiqua" w:cs="Times New Roman"/>
          <w:b/>
          <w:bCs/>
          <w:noProof/>
          <w:color w:val="000000" w:themeColor="text1"/>
          <w:sz w:val="24"/>
          <w:szCs w:val="24"/>
        </w:rPr>
        <w:t>Malinchoc M</w:t>
      </w:r>
      <w:r w:rsidRPr="000B60D1">
        <w:rPr>
          <w:rFonts w:ascii="Book Antiqua" w:hAnsi="Book Antiqua" w:cs="Times New Roman"/>
          <w:noProof/>
          <w:color w:val="000000" w:themeColor="text1"/>
          <w:sz w:val="24"/>
          <w:szCs w:val="24"/>
        </w:rPr>
        <w:t xml:space="preserve">, Kamath PS, Gordon FD, Peine CJ, Rank J, ter Borg PC. A model to predict poor survival in patients undergoing transjugular intrahepatic portosystemic shunts. </w:t>
      </w:r>
      <w:r w:rsidRPr="000B60D1">
        <w:rPr>
          <w:rFonts w:ascii="Book Antiqua" w:hAnsi="Book Antiqua" w:cs="Times New Roman"/>
          <w:i/>
          <w:iCs/>
          <w:noProof/>
          <w:color w:val="000000" w:themeColor="text1"/>
          <w:sz w:val="24"/>
          <w:szCs w:val="24"/>
        </w:rPr>
        <w:t>Hepatology</w:t>
      </w:r>
      <w:r w:rsidRPr="000B60D1">
        <w:rPr>
          <w:rFonts w:ascii="Book Antiqua" w:hAnsi="Book Antiqua" w:cs="Times New Roman"/>
          <w:noProof/>
          <w:color w:val="000000" w:themeColor="text1"/>
          <w:sz w:val="24"/>
          <w:szCs w:val="24"/>
        </w:rPr>
        <w:t xml:space="preserve"> 2000; </w:t>
      </w:r>
      <w:r w:rsidRPr="000B60D1">
        <w:rPr>
          <w:rFonts w:ascii="Book Antiqua" w:hAnsi="Book Antiqua" w:cs="Times New Roman"/>
          <w:b/>
          <w:bCs/>
          <w:noProof/>
          <w:color w:val="000000" w:themeColor="text1"/>
          <w:sz w:val="24"/>
          <w:szCs w:val="24"/>
        </w:rPr>
        <w:t>31</w:t>
      </w:r>
      <w:r w:rsidRPr="000B60D1">
        <w:rPr>
          <w:rFonts w:ascii="Book Antiqua" w:hAnsi="Book Antiqua" w:cs="Times New Roman"/>
          <w:noProof/>
          <w:color w:val="000000" w:themeColor="text1"/>
          <w:sz w:val="24"/>
          <w:szCs w:val="24"/>
        </w:rPr>
        <w:t>: 864-871 [PMID: 10733541 DOI: 10.1053/he.2000.5852]</w:t>
      </w:r>
    </w:p>
    <w:p w14:paraId="0A544C68"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17 </w:t>
      </w:r>
      <w:r w:rsidRPr="000B60D1">
        <w:rPr>
          <w:rFonts w:ascii="Book Antiqua" w:hAnsi="Book Antiqua" w:cs="Times New Roman"/>
          <w:b/>
          <w:bCs/>
          <w:noProof/>
          <w:color w:val="000000" w:themeColor="text1"/>
          <w:sz w:val="24"/>
          <w:szCs w:val="24"/>
        </w:rPr>
        <w:t>Tandon P</w:t>
      </w:r>
      <w:r w:rsidRPr="000B60D1">
        <w:rPr>
          <w:rFonts w:ascii="Book Antiqua" w:hAnsi="Book Antiqua" w:cs="Times New Roman"/>
          <w:noProof/>
          <w:color w:val="000000" w:themeColor="text1"/>
          <w:sz w:val="24"/>
          <w:szCs w:val="24"/>
        </w:rPr>
        <w:t xml:space="preserve">, Raman M, Mourtzakis M, Merli M. A practical approach to nutritional screening and assessment in cirrhosis. </w:t>
      </w:r>
      <w:r w:rsidRPr="000B60D1">
        <w:rPr>
          <w:rFonts w:ascii="Book Antiqua" w:hAnsi="Book Antiqua" w:cs="Times New Roman"/>
          <w:i/>
          <w:iCs/>
          <w:noProof/>
          <w:color w:val="000000" w:themeColor="text1"/>
          <w:sz w:val="24"/>
          <w:szCs w:val="24"/>
        </w:rPr>
        <w:t>Hepatology</w:t>
      </w:r>
      <w:r w:rsidRPr="000B60D1">
        <w:rPr>
          <w:rFonts w:ascii="Book Antiqua" w:hAnsi="Book Antiqua" w:cs="Times New Roman"/>
          <w:noProof/>
          <w:color w:val="000000" w:themeColor="text1"/>
          <w:sz w:val="24"/>
          <w:szCs w:val="24"/>
        </w:rPr>
        <w:t xml:space="preserve"> 2017; </w:t>
      </w:r>
      <w:r w:rsidRPr="000B60D1">
        <w:rPr>
          <w:rFonts w:ascii="Book Antiqua" w:hAnsi="Book Antiqua" w:cs="Times New Roman"/>
          <w:b/>
          <w:bCs/>
          <w:noProof/>
          <w:color w:val="000000" w:themeColor="text1"/>
          <w:sz w:val="24"/>
          <w:szCs w:val="24"/>
        </w:rPr>
        <w:t>65</w:t>
      </w:r>
      <w:r w:rsidRPr="000B60D1">
        <w:rPr>
          <w:rFonts w:ascii="Book Antiqua" w:hAnsi="Book Antiqua" w:cs="Times New Roman"/>
          <w:noProof/>
          <w:color w:val="000000" w:themeColor="text1"/>
          <w:sz w:val="24"/>
          <w:szCs w:val="24"/>
        </w:rPr>
        <w:t>: 1044-1057 [PMID: 28027577 DOI: 10.1002/hep.29003]</w:t>
      </w:r>
    </w:p>
    <w:p w14:paraId="5F03DBD1"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18 </w:t>
      </w:r>
      <w:r w:rsidRPr="000B60D1">
        <w:rPr>
          <w:rFonts w:ascii="Book Antiqua" w:hAnsi="Book Antiqua" w:cs="Times New Roman"/>
          <w:b/>
          <w:bCs/>
          <w:noProof/>
          <w:color w:val="000000" w:themeColor="text1"/>
          <w:sz w:val="24"/>
          <w:szCs w:val="24"/>
        </w:rPr>
        <w:t>Plauth M</w:t>
      </w:r>
      <w:r w:rsidRPr="000B60D1">
        <w:rPr>
          <w:rFonts w:ascii="Book Antiqua" w:hAnsi="Book Antiqua" w:cs="Times New Roman"/>
          <w:noProof/>
          <w:color w:val="000000" w:themeColor="text1"/>
          <w:sz w:val="24"/>
          <w:szCs w:val="24"/>
        </w:rPr>
        <w:t xml:space="preserve">, Bernal W, Dasarathy S, Merli M, Plank LD, Schütz T, Bischoff SC. ESPEN guideline on clinical nutrition in liver disease. </w:t>
      </w:r>
      <w:r w:rsidRPr="000B60D1">
        <w:rPr>
          <w:rFonts w:ascii="Book Antiqua" w:hAnsi="Book Antiqua" w:cs="Times New Roman"/>
          <w:i/>
          <w:iCs/>
          <w:noProof/>
          <w:color w:val="000000" w:themeColor="text1"/>
          <w:sz w:val="24"/>
          <w:szCs w:val="24"/>
        </w:rPr>
        <w:t>Clin Nutr</w:t>
      </w:r>
      <w:r w:rsidRPr="000B60D1">
        <w:rPr>
          <w:rFonts w:ascii="Book Antiqua" w:hAnsi="Book Antiqua" w:cs="Times New Roman"/>
          <w:noProof/>
          <w:color w:val="000000" w:themeColor="text1"/>
          <w:sz w:val="24"/>
          <w:szCs w:val="24"/>
        </w:rPr>
        <w:t xml:space="preserve"> 2019; </w:t>
      </w:r>
      <w:r w:rsidRPr="000B60D1">
        <w:rPr>
          <w:rFonts w:ascii="Book Antiqua" w:hAnsi="Book Antiqua" w:cs="Times New Roman"/>
          <w:b/>
          <w:bCs/>
          <w:noProof/>
          <w:color w:val="000000" w:themeColor="text1"/>
          <w:sz w:val="24"/>
          <w:szCs w:val="24"/>
        </w:rPr>
        <w:t>38</w:t>
      </w:r>
      <w:r w:rsidRPr="000B60D1">
        <w:rPr>
          <w:rFonts w:ascii="Book Antiqua" w:hAnsi="Book Antiqua" w:cs="Times New Roman"/>
          <w:noProof/>
          <w:color w:val="000000" w:themeColor="text1"/>
          <w:sz w:val="24"/>
          <w:szCs w:val="24"/>
        </w:rPr>
        <w:t>: 485-521 [PMID: 30712783 DOI: 10.1016/j.clnu.2018.12.022]</w:t>
      </w:r>
    </w:p>
    <w:p w14:paraId="3214B6F2"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19 </w:t>
      </w:r>
      <w:r w:rsidRPr="000B60D1">
        <w:rPr>
          <w:rFonts w:ascii="Book Antiqua" w:hAnsi="Book Antiqua" w:cs="Times New Roman"/>
          <w:b/>
          <w:bCs/>
          <w:noProof/>
          <w:color w:val="000000" w:themeColor="text1"/>
          <w:sz w:val="24"/>
          <w:szCs w:val="24"/>
        </w:rPr>
        <w:t>Yuan C</w:t>
      </w:r>
      <w:r w:rsidRPr="000B60D1">
        <w:rPr>
          <w:rFonts w:ascii="Book Antiqua" w:hAnsi="Book Antiqua" w:cs="Times New Roman"/>
          <w:noProof/>
          <w:color w:val="000000" w:themeColor="text1"/>
          <w:sz w:val="24"/>
          <w:szCs w:val="24"/>
        </w:rPr>
        <w:t xml:space="preserve">, Spiegelman D, Rimm EB, Rosner BA, Stampfer MJ, Barnett JB, Chavarro JE, Subar AF, Sampson LK, Willett WC. Validity of a Dietary Questionnaire Assessed by Comparison With Multiple Weighed Dietary Records or 24-Hour Recalls. </w:t>
      </w:r>
      <w:r w:rsidRPr="000B60D1">
        <w:rPr>
          <w:rFonts w:ascii="Book Antiqua" w:hAnsi="Book Antiqua" w:cs="Times New Roman"/>
          <w:i/>
          <w:iCs/>
          <w:noProof/>
          <w:color w:val="000000" w:themeColor="text1"/>
          <w:sz w:val="24"/>
          <w:szCs w:val="24"/>
        </w:rPr>
        <w:t>Am J Epidemiol</w:t>
      </w:r>
      <w:r w:rsidRPr="000B60D1">
        <w:rPr>
          <w:rFonts w:ascii="Book Antiqua" w:hAnsi="Book Antiqua" w:cs="Times New Roman"/>
          <w:noProof/>
          <w:color w:val="000000" w:themeColor="text1"/>
          <w:sz w:val="24"/>
          <w:szCs w:val="24"/>
        </w:rPr>
        <w:t xml:space="preserve"> 2017; </w:t>
      </w:r>
      <w:r w:rsidRPr="000B60D1">
        <w:rPr>
          <w:rFonts w:ascii="Book Antiqua" w:hAnsi="Book Antiqua" w:cs="Times New Roman"/>
          <w:b/>
          <w:bCs/>
          <w:noProof/>
          <w:color w:val="000000" w:themeColor="text1"/>
          <w:sz w:val="24"/>
          <w:szCs w:val="24"/>
        </w:rPr>
        <w:t>185</w:t>
      </w:r>
      <w:r w:rsidRPr="000B60D1">
        <w:rPr>
          <w:rFonts w:ascii="Book Antiqua" w:hAnsi="Book Antiqua" w:cs="Times New Roman"/>
          <w:noProof/>
          <w:color w:val="000000" w:themeColor="text1"/>
          <w:sz w:val="24"/>
          <w:szCs w:val="24"/>
        </w:rPr>
        <w:t>: 570-584 [PMID: 28338828 DOI: 10.1093/aje/kww104]</w:t>
      </w:r>
    </w:p>
    <w:p w14:paraId="5FBB2978"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20 </w:t>
      </w:r>
      <w:r w:rsidRPr="000B60D1">
        <w:rPr>
          <w:rFonts w:ascii="Book Antiqua" w:hAnsi="Book Antiqua" w:cs="Times New Roman"/>
          <w:b/>
          <w:bCs/>
          <w:noProof/>
          <w:color w:val="000000" w:themeColor="text1"/>
          <w:sz w:val="24"/>
          <w:szCs w:val="24"/>
        </w:rPr>
        <w:t>Fukui H</w:t>
      </w:r>
      <w:r w:rsidRPr="000B60D1">
        <w:rPr>
          <w:rFonts w:ascii="Book Antiqua" w:hAnsi="Book Antiqua" w:cs="Times New Roman"/>
          <w:noProof/>
          <w:color w:val="000000" w:themeColor="text1"/>
          <w:sz w:val="24"/>
          <w:szCs w:val="24"/>
        </w:rPr>
        <w:t xml:space="preserve">, Saito H, Ueno Y, Uto H, Obara K, Sakaida I, Shibuya A, Seike M, Nagoshi S, Segawa M, Tsubouchi H, Moriwaki H, Kato A, Hashimoto E, Michitaka K, Murawaki T, Sugano K, Watanabe M, Shimosegawa T. </w:t>
      </w:r>
      <w:r w:rsidRPr="000B60D1">
        <w:rPr>
          <w:rFonts w:ascii="Book Antiqua" w:hAnsi="Book Antiqua" w:cs="Times New Roman"/>
          <w:noProof/>
          <w:color w:val="000000" w:themeColor="text1"/>
          <w:sz w:val="24"/>
          <w:szCs w:val="24"/>
        </w:rPr>
        <w:lastRenderedPageBreak/>
        <w:t xml:space="preserve">Evidence-based clinical practice guidelines for liver cirrhosis 2015. </w:t>
      </w:r>
      <w:r w:rsidRPr="000B60D1">
        <w:rPr>
          <w:rFonts w:ascii="Book Antiqua" w:hAnsi="Book Antiqua" w:cs="Times New Roman"/>
          <w:i/>
          <w:iCs/>
          <w:noProof/>
          <w:color w:val="000000" w:themeColor="text1"/>
          <w:sz w:val="24"/>
          <w:szCs w:val="24"/>
        </w:rPr>
        <w:t>J Gastroenterol</w:t>
      </w:r>
      <w:r w:rsidRPr="000B60D1">
        <w:rPr>
          <w:rFonts w:ascii="Book Antiqua" w:hAnsi="Book Antiqua" w:cs="Times New Roman"/>
          <w:noProof/>
          <w:color w:val="000000" w:themeColor="text1"/>
          <w:sz w:val="24"/>
          <w:szCs w:val="24"/>
        </w:rPr>
        <w:t xml:space="preserve"> 2016; </w:t>
      </w:r>
      <w:r w:rsidRPr="000B60D1">
        <w:rPr>
          <w:rFonts w:ascii="Book Antiqua" w:hAnsi="Book Antiqua" w:cs="Times New Roman"/>
          <w:b/>
          <w:bCs/>
          <w:noProof/>
          <w:color w:val="000000" w:themeColor="text1"/>
          <w:sz w:val="24"/>
          <w:szCs w:val="24"/>
        </w:rPr>
        <w:t>51</w:t>
      </w:r>
      <w:r w:rsidRPr="000B60D1">
        <w:rPr>
          <w:rFonts w:ascii="Book Antiqua" w:hAnsi="Book Antiqua" w:cs="Times New Roman"/>
          <w:noProof/>
          <w:color w:val="000000" w:themeColor="text1"/>
          <w:sz w:val="24"/>
          <w:szCs w:val="24"/>
        </w:rPr>
        <w:t>: 629-650 [PMID: 27246107 DOI: 10.1007/s00535-016-1216-y]</w:t>
      </w:r>
    </w:p>
    <w:p w14:paraId="2A32CC58"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21 </w:t>
      </w:r>
      <w:r w:rsidRPr="000B60D1">
        <w:rPr>
          <w:rFonts w:ascii="Book Antiqua" w:hAnsi="Book Antiqua" w:cs="Times New Roman"/>
          <w:b/>
          <w:bCs/>
          <w:noProof/>
          <w:color w:val="000000" w:themeColor="text1"/>
          <w:sz w:val="24"/>
          <w:szCs w:val="24"/>
        </w:rPr>
        <w:t>Corrao G</w:t>
      </w:r>
      <w:r w:rsidRPr="000B60D1">
        <w:rPr>
          <w:rFonts w:ascii="Book Antiqua" w:hAnsi="Book Antiqua" w:cs="Times New Roman"/>
          <w:noProof/>
          <w:color w:val="000000" w:themeColor="text1"/>
          <w:sz w:val="24"/>
          <w:szCs w:val="24"/>
        </w:rPr>
        <w:t xml:space="preserve">, Zambon A, Bagnardi V, Aricò S, Loguercio C, D'Amicis A; Collaborative SIDECIR Group. Nutrient intakes, nutritional patterns and the risk of liver cirrhosis: an explorative case-control study. </w:t>
      </w:r>
      <w:r w:rsidRPr="000B60D1">
        <w:rPr>
          <w:rFonts w:ascii="Book Antiqua" w:hAnsi="Book Antiqua" w:cs="Times New Roman"/>
          <w:i/>
          <w:iCs/>
          <w:noProof/>
          <w:color w:val="000000" w:themeColor="text1"/>
          <w:sz w:val="24"/>
          <w:szCs w:val="24"/>
        </w:rPr>
        <w:t>Eur J Epidemiol</w:t>
      </w:r>
      <w:r w:rsidRPr="000B60D1">
        <w:rPr>
          <w:rFonts w:ascii="Book Antiqua" w:hAnsi="Book Antiqua" w:cs="Times New Roman"/>
          <w:noProof/>
          <w:color w:val="000000" w:themeColor="text1"/>
          <w:sz w:val="24"/>
          <w:szCs w:val="24"/>
        </w:rPr>
        <w:t xml:space="preserve"> 2004; </w:t>
      </w:r>
      <w:r w:rsidRPr="000B60D1">
        <w:rPr>
          <w:rFonts w:ascii="Book Antiqua" w:hAnsi="Book Antiqua" w:cs="Times New Roman"/>
          <w:b/>
          <w:bCs/>
          <w:noProof/>
          <w:color w:val="000000" w:themeColor="text1"/>
          <w:sz w:val="24"/>
          <w:szCs w:val="24"/>
        </w:rPr>
        <w:t>19</w:t>
      </w:r>
      <w:r w:rsidRPr="000B60D1">
        <w:rPr>
          <w:rFonts w:ascii="Book Antiqua" w:hAnsi="Book Antiqua" w:cs="Times New Roman"/>
          <w:noProof/>
          <w:color w:val="000000" w:themeColor="text1"/>
          <w:sz w:val="24"/>
          <w:szCs w:val="24"/>
        </w:rPr>
        <w:t>: 861-869 [PMID: 15499896 DOI: 10.1023/b:ejep.0000040534.89451.d2]</w:t>
      </w:r>
    </w:p>
    <w:p w14:paraId="79D60715"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22 </w:t>
      </w:r>
      <w:r w:rsidRPr="000B60D1">
        <w:rPr>
          <w:rFonts w:ascii="Book Antiqua" w:hAnsi="Book Antiqua" w:cs="Times New Roman"/>
          <w:b/>
          <w:bCs/>
          <w:noProof/>
          <w:color w:val="000000" w:themeColor="text1"/>
          <w:sz w:val="24"/>
          <w:szCs w:val="24"/>
        </w:rPr>
        <w:t>Madden AM</w:t>
      </w:r>
      <w:r w:rsidRPr="000B60D1">
        <w:rPr>
          <w:rFonts w:ascii="Book Antiqua" w:hAnsi="Book Antiqua" w:cs="Times New Roman"/>
          <w:noProof/>
          <w:color w:val="000000" w:themeColor="text1"/>
          <w:sz w:val="24"/>
          <w:szCs w:val="24"/>
        </w:rPr>
        <w:t xml:space="preserve">, Smith S. Body composition and morphological assessment of nutritional status in adults: a review of anthropometric variables. </w:t>
      </w:r>
      <w:r w:rsidRPr="000B60D1">
        <w:rPr>
          <w:rFonts w:ascii="Book Antiqua" w:hAnsi="Book Antiqua" w:cs="Times New Roman"/>
          <w:i/>
          <w:iCs/>
          <w:noProof/>
          <w:color w:val="000000" w:themeColor="text1"/>
          <w:sz w:val="24"/>
          <w:szCs w:val="24"/>
        </w:rPr>
        <w:t>J Hum Nutr Diet</w:t>
      </w:r>
      <w:r w:rsidRPr="000B60D1">
        <w:rPr>
          <w:rFonts w:ascii="Book Antiqua" w:hAnsi="Book Antiqua" w:cs="Times New Roman"/>
          <w:noProof/>
          <w:color w:val="000000" w:themeColor="text1"/>
          <w:sz w:val="24"/>
          <w:szCs w:val="24"/>
        </w:rPr>
        <w:t xml:space="preserve"> 2016; </w:t>
      </w:r>
      <w:r w:rsidRPr="000B60D1">
        <w:rPr>
          <w:rFonts w:ascii="Book Antiqua" w:hAnsi="Book Antiqua" w:cs="Times New Roman"/>
          <w:b/>
          <w:bCs/>
          <w:noProof/>
          <w:color w:val="000000" w:themeColor="text1"/>
          <w:sz w:val="24"/>
          <w:szCs w:val="24"/>
        </w:rPr>
        <w:t>29</w:t>
      </w:r>
      <w:r w:rsidRPr="000B60D1">
        <w:rPr>
          <w:rFonts w:ascii="Book Antiqua" w:hAnsi="Book Antiqua" w:cs="Times New Roman"/>
          <w:noProof/>
          <w:color w:val="000000" w:themeColor="text1"/>
          <w:sz w:val="24"/>
          <w:szCs w:val="24"/>
        </w:rPr>
        <w:t>: 7-25 [PMID: 25420774 DOI: 10.1111/jhn.12278]</w:t>
      </w:r>
    </w:p>
    <w:p w14:paraId="22DABCE6"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23 </w:t>
      </w:r>
      <w:r w:rsidRPr="000B60D1">
        <w:rPr>
          <w:rFonts w:ascii="Book Antiqua" w:hAnsi="Book Antiqua" w:cs="Times New Roman"/>
          <w:b/>
          <w:bCs/>
          <w:noProof/>
          <w:color w:val="000000" w:themeColor="text1"/>
          <w:sz w:val="24"/>
          <w:szCs w:val="24"/>
        </w:rPr>
        <w:t>Kyle UG</w:t>
      </w:r>
      <w:r w:rsidRPr="000B60D1">
        <w:rPr>
          <w:rFonts w:ascii="Book Antiqua" w:hAnsi="Book Antiqua" w:cs="Times New Roman"/>
          <w:noProof/>
          <w:color w:val="000000" w:themeColor="text1"/>
          <w:sz w:val="24"/>
          <w:szCs w:val="24"/>
        </w:rPr>
        <w:t xml:space="preserve">, Kossovsky MP, Karsegard VL, Pichard C. Comparison of tools for nutritional assessment and screening at hospital admission: a population study. </w:t>
      </w:r>
      <w:r w:rsidRPr="000B60D1">
        <w:rPr>
          <w:rFonts w:ascii="Book Antiqua" w:hAnsi="Book Antiqua" w:cs="Times New Roman"/>
          <w:i/>
          <w:iCs/>
          <w:noProof/>
          <w:color w:val="000000" w:themeColor="text1"/>
          <w:sz w:val="24"/>
          <w:szCs w:val="24"/>
        </w:rPr>
        <w:t>Clin Nutr</w:t>
      </w:r>
      <w:r w:rsidRPr="000B60D1">
        <w:rPr>
          <w:rFonts w:ascii="Book Antiqua" w:hAnsi="Book Antiqua" w:cs="Times New Roman"/>
          <w:noProof/>
          <w:color w:val="000000" w:themeColor="text1"/>
          <w:sz w:val="24"/>
          <w:szCs w:val="24"/>
        </w:rPr>
        <w:t xml:space="preserve"> 2006; </w:t>
      </w:r>
      <w:r w:rsidRPr="000B60D1">
        <w:rPr>
          <w:rFonts w:ascii="Book Antiqua" w:hAnsi="Book Antiqua" w:cs="Times New Roman"/>
          <w:b/>
          <w:bCs/>
          <w:noProof/>
          <w:color w:val="000000" w:themeColor="text1"/>
          <w:sz w:val="24"/>
          <w:szCs w:val="24"/>
        </w:rPr>
        <w:t>25</w:t>
      </w:r>
      <w:r w:rsidRPr="000B60D1">
        <w:rPr>
          <w:rFonts w:ascii="Book Antiqua" w:hAnsi="Book Antiqua" w:cs="Times New Roman"/>
          <w:noProof/>
          <w:color w:val="000000" w:themeColor="text1"/>
          <w:sz w:val="24"/>
          <w:szCs w:val="24"/>
        </w:rPr>
        <w:t>: 409-417 [PMID: 16356595 DOI: 10.1016/j.clnu.2005.11.001]</w:t>
      </w:r>
    </w:p>
    <w:p w14:paraId="3C8D783B"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24 </w:t>
      </w:r>
      <w:r w:rsidRPr="000B60D1">
        <w:rPr>
          <w:rFonts w:ascii="Book Antiqua" w:hAnsi="Book Antiqua" w:cs="Times New Roman"/>
          <w:b/>
          <w:bCs/>
          <w:noProof/>
          <w:color w:val="000000" w:themeColor="text1"/>
          <w:sz w:val="24"/>
          <w:szCs w:val="24"/>
        </w:rPr>
        <w:t>Chassaing B</w:t>
      </w:r>
      <w:r w:rsidRPr="000B60D1">
        <w:rPr>
          <w:rFonts w:ascii="Book Antiqua" w:hAnsi="Book Antiqua" w:cs="Times New Roman"/>
          <w:noProof/>
          <w:color w:val="000000" w:themeColor="text1"/>
          <w:sz w:val="24"/>
          <w:szCs w:val="24"/>
        </w:rPr>
        <w:t xml:space="preserve">, Etienne-Mesmin L, Gewirtz AT. Microbiota-liver axis in hepatic disease. </w:t>
      </w:r>
      <w:r w:rsidRPr="000B60D1">
        <w:rPr>
          <w:rFonts w:ascii="Book Antiqua" w:hAnsi="Book Antiqua" w:cs="Times New Roman"/>
          <w:i/>
          <w:iCs/>
          <w:noProof/>
          <w:color w:val="000000" w:themeColor="text1"/>
          <w:sz w:val="24"/>
          <w:szCs w:val="24"/>
        </w:rPr>
        <w:t>Hepatology</w:t>
      </w:r>
      <w:r w:rsidRPr="000B60D1">
        <w:rPr>
          <w:rFonts w:ascii="Book Antiqua" w:hAnsi="Book Antiqua" w:cs="Times New Roman"/>
          <w:noProof/>
          <w:color w:val="000000" w:themeColor="text1"/>
          <w:sz w:val="24"/>
          <w:szCs w:val="24"/>
        </w:rPr>
        <w:t xml:space="preserve"> 2014; </w:t>
      </w:r>
      <w:r w:rsidRPr="000B60D1">
        <w:rPr>
          <w:rFonts w:ascii="Book Antiqua" w:hAnsi="Book Antiqua" w:cs="Times New Roman"/>
          <w:b/>
          <w:bCs/>
          <w:noProof/>
          <w:color w:val="000000" w:themeColor="text1"/>
          <w:sz w:val="24"/>
          <w:szCs w:val="24"/>
        </w:rPr>
        <w:t>59</w:t>
      </w:r>
      <w:r w:rsidRPr="000B60D1">
        <w:rPr>
          <w:rFonts w:ascii="Book Antiqua" w:hAnsi="Book Antiqua" w:cs="Times New Roman"/>
          <w:noProof/>
          <w:color w:val="000000" w:themeColor="text1"/>
          <w:sz w:val="24"/>
          <w:szCs w:val="24"/>
        </w:rPr>
        <w:t>: 328-339 [PMID: 23703735 DOI: 10.1002/hep.26494]</w:t>
      </w:r>
    </w:p>
    <w:p w14:paraId="1A4A3D83"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25 </w:t>
      </w:r>
      <w:r w:rsidRPr="000B60D1">
        <w:rPr>
          <w:rFonts w:ascii="Book Antiqua" w:hAnsi="Book Antiqua" w:cs="Times New Roman"/>
          <w:b/>
          <w:bCs/>
          <w:noProof/>
          <w:color w:val="000000" w:themeColor="text1"/>
          <w:sz w:val="24"/>
          <w:szCs w:val="24"/>
        </w:rPr>
        <w:t>Parlesak A</w:t>
      </w:r>
      <w:r w:rsidRPr="000B60D1">
        <w:rPr>
          <w:rFonts w:ascii="Book Antiqua" w:hAnsi="Book Antiqua" w:cs="Times New Roman"/>
          <w:noProof/>
          <w:color w:val="000000" w:themeColor="text1"/>
          <w:sz w:val="24"/>
          <w:szCs w:val="24"/>
        </w:rPr>
        <w:t xml:space="preserve">, Schäfer C, Schütz T, Bode JC, Bode C. Increased intestinal permeability to macromolecules and endotoxemia in patients with chronic alcohol abuse in different stages of alcohol-induced liver disease. </w:t>
      </w:r>
      <w:r w:rsidRPr="000B60D1">
        <w:rPr>
          <w:rFonts w:ascii="Book Antiqua" w:hAnsi="Book Antiqua" w:cs="Times New Roman"/>
          <w:i/>
          <w:iCs/>
          <w:noProof/>
          <w:color w:val="000000" w:themeColor="text1"/>
          <w:sz w:val="24"/>
          <w:szCs w:val="24"/>
        </w:rPr>
        <w:t>J Hepatol</w:t>
      </w:r>
      <w:r w:rsidRPr="000B60D1">
        <w:rPr>
          <w:rFonts w:ascii="Book Antiqua" w:hAnsi="Book Antiqua" w:cs="Times New Roman"/>
          <w:noProof/>
          <w:color w:val="000000" w:themeColor="text1"/>
          <w:sz w:val="24"/>
          <w:szCs w:val="24"/>
        </w:rPr>
        <w:t xml:space="preserve"> 2000; </w:t>
      </w:r>
      <w:r w:rsidRPr="000B60D1">
        <w:rPr>
          <w:rFonts w:ascii="Book Antiqua" w:hAnsi="Book Antiqua" w:cs="Times New Roman"/>
          <w:b/>
          <w:bCs/>
          <w:noProof/>
          <w:color w:val="000000" w:themeColor="text1"/>
          <w:sz w:val="24"/>
          <w:szCs w:val="24"/>
        </w:rPr>
        <w:t>32</w:t>
      </w:r>
      <w:r w:rsidRPr="000B60D1">
        <w:rPr>
          <w:rFonts w:ascii="Book Antiqua" w:hAnsi="Book Antiqua" w:cs="Times New Roman"/>
          <w:noProof/>
          <w:color w:val="000000" w:themeColor="text1"/>
          <w:sz w:val="24"/>
          <w:szCs w:val="24"/>
        </w:rPr>
        <w:t>: 742-747 [PMID: 10845660 DOI: 10.1016/s0168-8278(00)80242-1]</w:t>
      </w:r>
    </w:p>
    <w:p w14:paraId="2D268868"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26 </w:t>
      </w:r>
      <w:r w:rsidRPr="000B60D1">
        <w:rPr>
          <w:rFonts w:ascii="Book Antiqua" w:hAnsi="Book Antiqua" w:cs="Times New Roman"/>
          <w:b/>
          <w:bCs/>
          <w:noProof/>
          <w:color w:val="000000" w:themeColor="text1"/>
          <w:sz w:val="24"/>
          <w:szCs w:val="24"/>
        </w:rPr>
        <w:t>Putker F</w:t>
      </w:r>
      <w:r w:rsidRPr="000B60D1">
        <w:rPr>
          <w:rFonts w:ascii="Book Antiqua" w:hAnsi="Book Antiqua" w:cs="Times New Roman"/>
          <w:noProof/>
          <w:color w:val="000000" w:themeColor="text1"/>
          <w:sz w:val="24"/>
          <w:szCs w:val="24"/>
        </w:rPr>
        <w:t xml:space="preserve">, Bos MP, Tommassen J. Transport of lipopolysaccharide to the Gram-negative bacterial cell surface. </w:t>
      </w:r>
      <w:r w:rsidRPr="000B60D1">
        <w:rPr>
          <w:rFonts w:ascii="Book Antiqua" w:hAnsi="Book Antiqua" w:cs="Times New Roman"/>
          <w:i/>
          <w:iCs/>
          <w:noProof/>
          <w:color w:val="000000" w:themeColor="text1"/>
          <w:sz w:val="24"/>
          <w:szCs w:val="24"/>
        </w:rPr>
        <w:t>FEMS Microbiol Rev</w:t>
      </w:r>
      <w:r w:rsidRPr="000B60D1">
        <w:rPr>
          <w:rFonts w:ascii="Book Antiqua" w:hAnsi="Book Antiqua" w:cs="Times New Roman"/>
          <w:noProof/>
          <w:color w:val="000000" w:themeColor="text1"/>
          <w:sz w:val="24"/>
          <w:szCs w:val="24"/>
        </w:rPr>
        <w:t xml:space="preserve"> 2015; </w:t>
      </w:r>
      <w:r w:rsidRPr="000B60D1">
        <w:rPr>
          <w:rFonts w:ascii="Book Antiqua" w:hAnsi="Book Antiqua" w:cs="Times New Roman"/>
          <w:b/>
          <w:bCs/>
          <w:noProof/>
          <w:color w:val="000000" w:themeColor="text1"/>
          <w:sz w:val="24"/>
          <w:szCs w:val="24"/>
        </w:rPr>
        <w:t>39</w:t>
      </w:r>
      <w:r w:rsidRPr="000B60D1">
        <w:rPr>
          <w:rFonts w:ascii="Book Antiqua" w:hAnsi="Book Antiqua" w:cs="Times New Roman"/>
          <w:noProof/>
          <w:color w:val="000000" w:themeColor="text1"/>
          <w:sz w:val="24"/>
          <w:szCs w:val="24"/>
        </w:rPr>
        <w:t>: 985-1002 [PMID: 26038291 DOI: 10.1093/femsre/fuv026]</w:t>
      </w:r>
    </w:p>
    <w:p w14:paraId="3A4BD200"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27 </w:t>
      </w:r>
      <w:r w:rsidRPr="000B60D1">
        <w:rPr>
          <w:rFonts w:ascii="Book Antiqua" w:hAnsi="Book Antiqua" w:cs="Times New Roman"/>
          <w:b/>
          <w:bCs/>
          <w:noProof/>
          <w:color w:val="000000" w:themeColor="text1"/>
          <w:sz w:val="24"/>
          <w:szCs w:val="24"/>
        </w:rPr>
        <w:t>Heymann F</w:t>
      </w:r>
      <w:r w:rsidRPr="000B60D1">
        <w:rPr>
          <w:rFonts w:ascii="Book Antiqua" w:hAnsi="Book Antiqua" w:cs="Times New Roman"/>
          <w:noProof/>
          <w:color w:val="000000" w:themeColor="text1"/>
          <w:sz w:val="24"/>
          <w:szCs w:val="24"/>
        </w:rPr>
        <w:t xml:space="preserve">, Tacke F. Immunology in the liver--from homeostasis to disease. </w:t>
      </w:r>
      <w:r w:rsidRPr="000B60D1">
        <w:rPr>
          <w:rFonts w:ascii="Book Antiqua" w:hAnsi="Book Antiqua" w:cs="Times New Roman"/>
          <w:i/>
          <w:iCs/>
          <w:noProof/>
          <w:color w:val="000000" w:themeColor="text1"/>
          <w:sz w:val="24"/>
          <w:szCs w:val="24"/>
        </w:rPr>
        <w:t>Nat Rev Gastroenterol Hepatol</w:t>
      </w:r>
      <w:r w:rsidRPr="000B60D1">
        <w:rPr>
          <w:rFonts w:ascii="Book Antiqua" w:hAnsi="Book Antiqua" w:cs="Times New Roman"/>
          <w:noProof/>
          <w:color w:val="000000" w:themeColor="text1"/>
          <w:sz w:val="24"/>
          <w:szCs w:val="24"/>
        </w:rPr>
        <w:t xml:space="preserve"> 2016; </w:t>
      </w:r>
      <w:r w:rsidRPr="000B60D1">
        <w:rPr>
          <w:rFonts w:ascii="Book Antiqua" w:hAnsi="Book Antiqua" w:cs="Times New Roman"/>
          <w:b/>
          <w:bCs/>
          <w:noProof/>
          <w:color w:val="000000" w:themeColor="text1"/>
          <w:sz w:val="24"/>
          <w:szCs w:val="24"/>
        </w:rPr>
        <w:t>13</w:t>
      </w:r>
      <w:r w:rsidRPr="000B60D1">
        <w:rPr>
          <w:rFonts w:ascii="Book Antiqua" w:hAnsi="Book Antiqua" w:cs="Times New Roman"/>
          <w:noProof/>
          <w:color w:val="000000" w:themeColor="text1"/>
          <w:sz w:val="24"/>
          <w:szCs w:val="24"/>
        </w:rPr>
        <w:t>: 88-110 [PMID: 26758786 DOI: 10.1038/nrgastro.2015.200]</w:t>
      </w:r>
    </w:p>
    <w:p w14:paraId="09C42A23"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28 </w:t>
      </w:r>
      <w:r w:rsidRPr="000B60D1">
        <w:rPr>
          <w:rFonts w:ascii="Book Antiqua" w:hAnsi="Book Antiqua" w:cs="Times New Roman"/>
          <w:b/>
          <w:bCs/>
          <w:noProof/>
          <w:color w:val="000000" w:themeColor="text1"/>
          <w:sz w:val="24"/>
          <w:szCs w:val="24"/>
        </w:rPr>
        <w:t>Ewaschuk JB</w:t>
      </w:r>
      <w:r w:rsidRPr="000B60D1">
        <w:rPr>
          <w:rFonts w:ascii="Book Antiqua" w:hAnsi="Book Antiqua" w:cs="Times New Roman"/>
          <w:noProof/>
          <w:color w:val="000000" w:themeColor="text1"/>
          <w:sz w:val="24"/>
          <w:szCs w:val="24"/>
        </w:rPr>
        <w:t xml:space="preserve">, Naylor JM, Zello GA. D-lactate in human and ruminant metabolism. </w:t>
      </w:r>
      <w:r w:rsidRPr="000B60D1">
        <w:rPr>
          <w:rFonts w:ascii="Book Antiqua" w:hAnsi="Book Antiqua" w:cs="Times New Roman"/>
          <w:i/>
          <w:iCs/>
          <w:noProof/>
          <w:color w:val="000000" w:themeColor="text1"/>
          <w:sz w:val="24"/>
          <w:szCs w:val="24"/>
        </w:rPr>
        <w:t>J Nutr</w:t>
      </w:r>
      <w:r w:rsidRPr="000B60D1">
        <w:rPr>
          <w:rFonts w:ascii="Book Antiqua" w:hAnsi="Book Antiqua" w:cs="Times New Roman"/>
          <w:noProof/>
          <w:color w:val="000000" w:themeColor="text1"/>
          <w:sz w:val="24"/>
          <w:szCs w:val="24"/>
        </w:rPr>
        <w:t xml:space="preserve"> 2005; </w:t>
      </w:r>
      <w:r w:rsidRPr="000B60D1">
        <w:rPr>
          <w:rFonts w:ascii="Book Antiqua" w:hAnsi="Book Antiqua" w:cs="Times New Roman"/>
          <w:b/>
          <w:bCs/>
          <w:noProof/>
          <w:color w:val="000000" w:themeColor="text1"/>
          <w:sz w:val="24"/>
          <w:szCs w:val="24"/>
        </w:rPr>
        <w:t>135</w:t>
      </w:r>
      <w:r w:rsidRPr="000B60D1">
        <w:rPr>
          <w:rFonts w:ascii="Book Antiqua" w:hAnsi="Book Antiqua" w:cs="Times New Roman"/>
          <w:noProof/>
          <w:color w:val="000000" w:themeColor="text1"/>
          <w:sz w:val="24"/>
          <w:szCs w:val="24"/>
        </w:rPr>
        <w:t>: 1619-1625 [PMID: 15987839 DOI: 10.1093/jn/135.7.1619]</w:t>
      </w:r>
    </w:p>
    <w:p w14:paraId="459135EA"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29 </w:t>
      </w:r>
      <w:r w:rsidRPr="000B60D1">
        <w:rPr>
          <w:rFonts w:ascii="Book Antiqua" w:hAnsi="Book Antiqua" w:cs="Times New Roman"/>
          <w:b/>
          <w:bCs/>
          <w:noProof/>
          <w:color w:val="000000" w:themeColor="text1"/>
          <w:sz w:val="24"/>
          <w:szCs w:val="24"/>
        </w:rPr>
        <w:t>Shi H</w:t>
      </w:r>
      <w:r w:rsidRPr="000B60D1">
        <w:rPr>
          <w:rFonts w:ascii="Book Antiqua" w:hAnsi="Book Antiqua" w:cs="Times New Roman"/>
          <w:noProof/>
          <w:color w:val="000000" w:themeColor="text1"/>
          <w:sz w:val="24"/>
          <w:szCs w:val="24"/>
        </w:rPr>
        <w:t xml:space="preserve">, Wu B, Wan J, Liu W, Su B. The role of serum intestinal fatty acid </w:t>
      </w:r>
      <w:r w:rsidRPr="000B60D1">
        <w:rPr>
          <w:rFonts w:ascii="Book Antiqua" w:hAnsi="Book Antiqua" w:cs="Times New Roman"/>
          <w:noProof/>
          <w:color w:val="000000" w:themeColor="text1"/>
          <w:sz w:val="24"/>
          <w:szCs w:val="24"/>
        </w:rPr>
        <w:lastRenderedPageBreak/>
        <w:t xml:space="preserve">binding protein levels and D-lactate levels in the diagnosis of acute intestinal ischemia. </w:t>
      </w:r>
      <w:r w:rsidRPr="000B60D1">
        <w:rPr>
          <w:rFonts w:ascii="Book Antiqua" w:hAnsi="Book Antiqua" w:cs="Times New Roman"/>
          <w:i/>
          <w:iCs/>
          <w:noProof/>
          <w:color w:val="000000" w:themeColor="text1"/>
          <w:sz w:val="24"/>
          <w:szCs w:val="24"/>
        </w:rPr>
        <w:t>Clin Res Hepatol Gastroenterol</w:t>
      </w:r>
      <w:r w:rsidRPr="000B60D1">
        <w:rPr>
          <w:rFonts w:ascii="Book Antiqua" w:hAnsi="Book Antiqua" w:cs="Times New Roman"/>
          <w:noProof/>
          <w:color w:val="000000" w:themeColor="text1"/>
          <w:sz w:val="24"/>
          <w:szCs w:val="24"/>
        </w:rPr>
        <w:t xml:space="preserve"> 2015; </w:t>
      </w:r>
      <w:r w:rsidRPr="000B60D1">
        <w:rPr>
          <w:rFonts w:ascii="Book Antiqua" w:hAnsi="Book Antiqua" w:cs="Times New Roman"/>
          <w:b/>
          <w:bCs/>
          <w:noProof/>
          <w:color w:val="000000" w:themeColor="text1"/>
          <w:sz w:val="24"/>
          <w:szCs w:val="24"/>
        </w:rPr>
        <w:t>39</w:t>
      </w:r>
      <w:r w:rsidRPr="000B60D1">
        <w:rPr>
          <w:rFonts w:ascii="Book Antiqua" w:hAnsi="Book Antiqua" w:cs="Times New Roman"/>
          <w:noProof/>
          <w:color w:val="000000" w:themeColor="text1"/>
          <w:sz w:val="24"/>
          <w:szCs w:val="24"/>
        </w:rPr>
        <w:t>: 373-378 [PMID: 25683524 DOI: 10.1016/j.clinre.2014.12.005]</w:t>
      </w:r>
    </w:p>
    <w:p w14:paraId="6ECE2A7F"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30 </w:t>
      </w:r>
      <w:r w:rsidRPr="000B60D1">
        <w:rPr>
          <w:rFonts w:ascii="Book Antiqua" w:hAnsi="Book Antiqua" w:cs="Times New Roman"/>
          <w:b/>
          <w:bCs/>
          <w:noProof/>
          <w:color w:val="000000" w:themeColor="text1"/>
          <w:sz w:val="24"/>
          <w:szCs w:val="24"/>
        </w:rPr>
        <w:t>Chairatana P</w:t>
      </w:r>
      <w:r w:rsidRPr="000B60D1">
        <w:rPr>
          <w:rFonts w:ascii="Book Antiqua" w:hAnsi="Book Antiqua" w:cs="Times New Roman"/>
          <w:noProof/>
          <w:color w:val="000000" w:themeColor="text1"/>
          <w:sz w:val="24"/>
          <w:szCs w:val="24"/>
        </w:rPr>
        <w:t xml:space="preserve">, Nolan EM. Defensins, lectins, mucins, and secretory immunoglobulin A: microbe-binding biomolecules that contribute to mucosal immunity in the human gut. </w:t>
      </w:r>
      <w:r w:rsidRPr="000B60D1">
        <w:rPr>
          <w:rFonts w:ascii="Book Antiqua" w:hAnsi="Book Antiqua" w:cs="Times New Roman"/>
          <w:i/>
          <w:iCs/>
          <w:noProof/>
          <w:color w:val="000000" w:themeColor="text1"/>
          <w:sz w:val="24"/>
          <w:szCs w:val="24"/>
        </w:rPr>
        <w:t>Crit Rev Biochem Mol Biol</w:t>
      </w:r>
      <w:r w:rsidRPr="000B60D1">
        <w:rPr>
          <w:rFonts w:ascii="Book Antiqua" w:hAnsi="Book Antiqua" w:cs="Times New Roman"/>
          <w:noProof/>
          <w:color w:val="000000" w:themeColor="text1"/>
          <w:sz w:val="24"/>
          <w:szCs w:val="24"/>
        </w:rPr>
        <w:t xml:space="preserve"> 2017; </w:t>
      </w:r>
      <w:r w:rsidRPr="000B60D1">
        <w:rPr>
          <w:rFonts w:ascii="Book Antiqua" w:hAnsi="Book Antiqua" w:cs="Times New Roman"/>
          <w:b/>
          <w:bCs/>
          <w:noProof/>
          <w:color w:val="000000" w:themeColor="text1"/>
          <w:sz w:val="24"/>
          <w:szCs w:val="24"/>
        </w:rPr>
        <w:t>52</w:t>
      </w:r>
      <w:r w:rsidRPr="000B60D1">
        <w:rPr>
          <w:rFonts w:ascii="Book Antiqua" w:hAnsi="Book Antiqua" w:cs="Times New Roman"/>
          <w:noProof/>
          <w:color w:val="000000" w:themeColor="text1"/>
          <w:sz w:val="24"/>
          <w:szCs w:val="24"/>
        </w:rPr>
        <w:t>: 45-56 [PMID: 27841019 DOI: 10.1080/10409238.2016.1243654]</w:t>
      </w:r>
    </w:p>
    <w:p w14:paraId="764137D4"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31 </w:t>
      </w:r>
      <w:r w:rsidRPr="000B60D1">
        <w:rPr>
          <w:rFonts w:ascii="Book Antiqua" w:hAnsi="Book Antiqua" w:cs="Times New Roman"/>
          <w:b/>
          <w:bCs/>
          <w:noProof/>
          <w:color w:val="000000" w:themeColor="text1"/>
          <w:sz w:val="24"/>
          <w:szCs w:val="24"/>
        </w:rPr>
        <w:t>Corthésy B</w:t>
      </w:r>
      <w:r w:rsidRPr="000B60D1">
        <w:rPr>
          <w:rFonts w:ascii="Book Antiqua" w:hAnsi="Book Antiqua" w:cs="Times New Roman"/>
          <w:noProof/>
          <w:color w:val="000000" w:themeColor="text1"/>
          <w:sz w:val="24"/>
          <w:szCs w:val="24"/>
        </w:rPr>
        <w:t xml:space="preserve">. Role of secretory immunoglobulin A and secretory component in the protection of mucosal surfaces. </w:t>
      </w:r>
      <w:r w:rsidRPr="000B60D1">
        <w:rPr>
          <w:rFonts w:ascii="Book Antiqua" w:hAnsi="Book Antiqua" w:cs="Times New Roman"/>
          <w:i/>
          <w:iCs/>
          <w:noProof/>
          <w:color w:val="000000" w:themeColor="text1"/>
          <w:sz w:val="24"/>
          <w:szCs w:val="24"/>
        </w:rPr>
        <w:t>Future Microbiol</w:t>
      </w:r>
      <w:r w:rsidRPr="000B60D1">
        <w:rPr>
          <w:rFonts w:ascii="Book Antiqua" w:hAnsi="Book Antiqua" w:cs="Times New Roman"/>
          <w:noProof/>
          <w:color w:val="000000" w:themeColor="text1"/>
          <w:sz w:val="24"/>
          <w:szCs w:val="24"/>
        </w:rPr>
        <w:t xml:space="preserve"> 2010; </w:t>
      </w:r>
      <w:r w:rsidRPr="000B60D1">
        <w:rPr>
          <w:rFonts w:ascii="Book Antiqua" w:hAnsi="Book Antiqua" w:cs="Times New Roman"/>
          <w:b/>
          <w:bCs/>
          <w:noProof/>
          <w:color w:val="000000" w:themeColor="text1"/>
          <w:sz w:val="24"/>
          <w:szCs w:val="24"/>
        </w:rPr>
        <w:t>5</w:t>
      </w:r>
      <w:r w:rsidRPr="000B60D1">
        <w:rPr>
          <w:rFonts w:ascii="Book Antiqua" w:hAnsi="Book Antiqua" w:cs="Times New Roman"/>
          <w:noProof/>
          <w:color w:val="000000" w:themeColor="text1"/>
          <w:sz w:val="24"/>
          <w:szCs w:val="24"/>
        </w:rPr>
        <w:t>: 817-829 [PMID: 20441552 DOI: 10.2217/fmb.10.39]</w:t>
      </w:r>
    </w:p>
    <w:p w14:paraId="3F07BD39"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32 </w:t>
      </w:r>
      <w:r w:rsidRPr="000B60D1">
        <w:rPr>
          <w:rFonts w:ascii="Book Antiqua" w:hAnsi="Book Antiqua" w:cs="Times New Roman"/>
          <w:b/>
          <w:bCs/>
          <w:noProof/>
          <w:color w:val="000000" w:themeColor="text1"/>
          <w:sz w:val="24"/>
          <w:szCs w:val="24"/>
        </w:rPr>
        <w:t>Pierce AA</w:t>
      </w:r>
      <w:r w:rsidRPr="000B60D1">
        <w:rPr>
          <w:rFonts w:ascii="Book Antiqua" w:hAnsi="Book Antiqua" w:cs="Times New Roman"/>
          <w:noProof/>
          <w:color w:val="000000" w:themeColor="text1"/>
          <w:sz w:val="24"/>
          <w:szCs w:val="24"/>
        </w:rPr>
        <w:t xml:space="preserve">, Duwaerts CC, Soon RK, Siao K, Grenert JP, Fitch M, Hellerstein MK, Beysen C, Turner SM, Maher JJ. Isocaloric manipulation of macronutrients within a high-carbohydrate/moderate-fat diet induces unique effects on hepatic lipogenesis, steatosis and liver injury. </w:t>
      </w:r>
      <w:r w:rsidRPr="000B60D1">
        <w:rPr>
          <w:rFonts w:ascii="Book Antiqua" w:hAnsi="Book Antiqua" w:cs="Times New Roman"/>
          <w:i/>
          <w:iCs/>
          <w:noProof/>
          <w:color w:val="000000" w:themeColor="text1"/>
          <w:sz w:val="24"/>
          <w:szCs w:val="24"/>
        </w:rPr>
        <w:t>J Nutr Biochem</w:t>
      </w:r>
      <w:r w:rsidRPr="000B60D1">
        <w:rPr>
          <w:rFonts w:ascii="Book Antiqua" w:hAnsi="Book Antiqua" w:cs="Times New Roman"/>
          <w:noProof/>
          <w:color w:val="000000" w:themeColor="text1"/>
          <w:sz w:val="24"/>
          <w:szCs w:val="24"/>
        </w:rPr>
        <w:t xml:space="preserve"> 2016; </w:t>
      </w:r>
      <w:r w:rsidRPr="000B60D1">
        <w:rPr>
          <w:rFonts w:ascii="Book Antiqua" w:hAnsi="Book Antiqua" w:cs="Times New Roman"/>
          <w:b/>
          <w:bCs/>
          <w:noProof/>
          <w:color w:val="000000" w:themeColor="text1"/>
          <w:sz w:val="24"/>
          <w:szCs w:val="24"/>
        </w:rPr>
        <w:t>29</w:t>
      </w:r>
      <w:r w:rsidRPr="000B60D1">
        <w:rPr>
          <w:rFonts w:ascii="Book Antiqua" w:hAnsi="Book Antiqua" w:cs="Times New Roman"/>
          <w:noProof/>
          <w:color w:val="000000" w:themeColor="text1"/>
          <w:sz w:val="24"/>
          <w:szCs w:val="24"/>
        </w:rPr>
        <w:t>: 12-20 [PMID: 26895660 DOI: 10.1016/j.jnutbio.2015.10.020]</w:t>
      </w:r>
    </w:p>
    <w:p w14:paraId="26F2FB44" w14:textId="77777777" w:rsidR="00AF7FA1" w:rsidRPr="000B60D1" w:rsidRDefault="00AF7FA1" w:rsidP="00E22ED7">
      <w:pPr>
        <w:adjustRightInd w:val="0"/>
        <w:snapToGrid w:val="0"/>
        <w:spacing w:line="360" w:lineRule="auto"/>
        <w:rPr>
          <w:rFonts w:ascii="Book Antiqua" w:hAnsi="Book Antiqua" w:cs="Times New Roman"/>
          <w:noProof/>
          <w:color w:val="000000" w:themeColor="text1"/>
          <w:sz w:val="24"/>
          <w:szCs w:val="24"/>
        </w:rPr>
      </w:pPr>
      <w:r w:rsidRPr="000B60D1">
        <w:rPr>
          <w:rFonts w:ascii="Book Antiqua" w:hAnsi="Book Antiqua" w:cs="Times New Roman"/>
          <w:noProof/>
          <w:color w:val="000000" w:themeColor="text1"/>
          <w:sz w:val="24"/>
          <w:szCs w:val="24"/>
        </w:rPr>
        <w:t xml:space="preserve">33 </w:t>
      </w:r>
      <w:r w:rsidRPr="000B60D1">
        <w:rPr>
          <w:rFonts w:ascii="Book Antiqua" w:hAnsi="Book Antiqua" w:cs="Times New Roman"/>
          <w:b/>
          <w:bCs/>
          <w:noProof/>
          <w:color w:val="000000" w:themeColor="text1"/>
          <w:sz w:val="24"/>
          <w:szCs w:val="24"/>
        </w:rPr>
        <w:t>Cavicchi M</w:t>
      </w:r>
      <w:r w:rsidRPr="000B60D1">
        <w:rPr>
          <w:rFonts w:ascii="Book Antiqua" w:hAnsi="Book Antiqua" w:cs="Times New Roman"/>
          <w:noProof/>
          <w:color w:val="000000" w:themeColor="text1"/>
          <w:sz w:val="24"/>
          <w:szCs w:val="24"/>
        </w:rPr>
        <w:t xml:space="preserve">, Beau P, Crenn P, Degott C, Messing B. Prevalence of liver disease and contributing factors in patients receiving home parenteral nutrition for permanent intestinal failure. </w:t>
      </w:r>
      <w:r w:rsidRPr="000B60D1">
        <w:rPr>
          <w:rFonts w:ascii="Book Antiqua" w:hAnsi="Book Antiqua" w:cs="Times New Roman"/>
          <w:i/>
          <w:iCs/>
          <w:noProof/>
          <w:color w:val="000000" w:themeColor="text1"/>
          <w:sz w:val="24"/>
          <w:szCs w:val="24"/>
        </w:rPr>
        <w:t>Ann Intern Med</w:t>
      </w:r>
      <w:r w:rsidRPr="000B60D1">
        <w:rPr>
          <w:rFonts w:ascii="Book Antiqua" w:hAnsi="Book Antiqua" w:cs="Times New Roman"/>
          <w:noProof/>
          <w:color w:val="000000" w:themeColor="text1"/>
          <w:sz w:val="24"/>
          <w:szCs w:val="24"/>
        </w:rPr>
        <w:t xml:space="preserve"> 2000; </w:t>
      </w:r>
      <w:r w:rsidRPr="000B60D1">
        <w:rPr>
          <w:rFonts w:ascii="Book Antiqua" w:hAnsi="Book Antiqua" w:cs="Times New Roman"/>
          <w:b/>
          <w:bCs/>
          <w:noProof/>
          <w:color w:val="000000" w:themeColor="text1"/>
          <w:sz w:val="24"/>
          <w:szCs w:val="24"/>
        </w:rPr>
        <w:t>132</w:t>
      </w:r>
      <w:r w:rsidRPr="000B60D1">
        <w:rPr>
          <w:rFonts w:ascii="Book Antiqua" w:hAnsi="Book Antiqua" w:cs="Times New Roman"/>
          <w:noProof/>
          <w:color w:val="000000" w:themeColor="text1"/>
          <w:sz w:val="24"/>
          <w:szCs w:val="24"/>
        </w:rPr>
        <w:t>: 525-532 [PMID: 10744588 DOI: 10.7326/0003-4819-132-7-200004040-00003]</w:t>
      </w:r>
    </w:p>
    <w:p w14:paraId="64C25814" w14:textId="529E2516" w:rsidR="00930809" w:rsidRPr="000B60D1" w:rsidRDefault="00A24816" w:rsidP="00E22ED7">
      <w:pPr>
        <w:pStyle w:val="EndNoteBibliography"/>
        <w:adjustRightInd w:val="0"/>
        <w:snapToGrid w:val="0"/>
        <w:spacing w:line="360" w:lineRule="auto"/>
        <w:jc w:val="both"/>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fldChar w:fldCharType="end"/>
      </w:r>
    </w:p>
    <w:p w14:paraId="0EB9E4F7" w14:textId="77777777" w:rsidR="00930809" w:rsidRPr="000B60D1" w:rsidRDefault="00930809"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br w:type="page"/>
      </w:r>
    </w:p>
    <w:p w14:paraId="0C918836" w14:textId="77777777" w:rsidR="00930809" w:rsidRPr="000B60D1" w:rsidRDefault="00930809" w:rsidP="00E22ED7">
      <w:pPr>
        <w:widowControl/>
        <w:adjustRightInd w:val="0"/>
        <w:snapToGrid w:val="0"/>
        <w:spacing w:line="360" w:lineRule="auto"/>
        <w:rPr>
          <w:rFonts w:ascii="Book Antiqua" w:hAnsi="Book Antiqua"/>
          <w:b/>
          <w:bCs/>
          <w:color w:val="000000" w:themeColor="text1"/>
          <w:sz w:val="24"/>
          <w:szCs w:val="24"/>
        </w:rPr>
      </w:pPr>
      <w:r w:rsidRPr="000B60D1">
        <w:rPr>
          <w:rFonts w:ascii="Book Antiqua" w:hAnsi="Book Antiqua"/>
          <w:b/>
          <w:bCs/>
          <w:color w:val="000000" w:themeColor="text1"/>
          <w:sz w:val="24"/>
          <w:szCs w:val="24"/>
        </w:rPr>
        <w:lastRenderedPageBreak/>
        <w:t>Footnotes</w:t>
      </w:r>
    </w:p>
    <w:p w14:paraId="46234719" w14:textId="77777777" w:rsidR="00930809" w:rsidRPr="000B60D1" w:rsidRDefault="00930809" w:rsidP="00E22ED7">
      <w:pPr>
        <w:adjustRightInd w:val="0"/>
        <w:snapToGrid w:val="0"/>
        <w:spacing w:line="360" w:lineRule="auto"/>
        <w:rPr>
          <w:rFonts w:ascii="Book Antiqua" w:hAnsi="Book Antiqua" w:cs="Times New Roman"/>
          <w:b/>
          <w:color w:val="000000" w:themeColor="text1"/>
          <w:sz w:val="24"/>
          <w:szCs w:val="24"/>
        </w:rPr>
      </w:pPr>
      <w:r w:rsidRPr="000B60D1">
        <w:rPr>
          <w:rFonts w:ascii="Book Antiqua" w:hAnsi="Book Antiqua"/>
          <w:b/>
          <w:bCs/>
          <w:color w:val="000000" w:themeColor="text1"/>
          <w:sz w:val="24"/>
          <w:szCs w:val="24"/>
        </w:rPr>
        <w:t xml:space="preserve">Institutional review board statement: </w:t>
      </w:r>
      <w:r w:rsidRPr="000B60D1">
        <w:rPr>
          <w:rFonts w:ascii="Book Antiqua" w:hAnsi="Book Antiqua" w:cs="Times New Roman"/>
          <w:color w:val="000000" w:themeColor="text1"/>
          <w:sz w:val="24"/>
          <w:szCs w:val="24"/>
        </w:rPr>
        <w:t xml:space="preserve">This study was approved by </w:t>
      </w:r>
      <w:r w:rsidR="00EA6883" w:rsidRPr="000B60D1">
        <w:rPr>
          <w:rFonts w:ascii="Book Antiqua" w:hAnsi="Book Antiqua" w:cs="Times New Roman"/>
          <w:color w:val="000000" w:themeColor="text1"/>
          <w:sz w:val="24"/>
          <w:szCs w:val="24"/>
        </w:rPr>
        <w:t xml:space="preserve">the </w:t>
      </w:r>
      <w:r w:rsidRPr="000B60D1">
        <w:rPr>
          <w:rFonts w:ascii="Book Antiqua" w:hAnsi="Book Antiqua" w:cs="Times New Roman"/>
          <w:color w:val="000000" w:themeColor="text1"/>
          <w:sz w:val="24"/>
          <w:szCs w:val="24"/>
        </w:rPr>
        <w:t xml:space="preserve">Characteristic Medical Center of People's Armed Police Force, Tianjin, China. </w:t>
      </w:r>
    </w:p>
    <w:p w14:paraId="2D71A47C" w14:textId="77777777" w:rsidR="00455377" w:rsidRPr="000B60D1" w:rsidRDefault="00455377" w:rsidP="00E22ED7">
      <w:pPr>
        <w:adjustRightInd w:val="0"/>
        <w:snapToGrid w:val="0"/>
        <w:spacing w:line="360" w:lineRule="auto"/>
        <w:rPr>
          <w:rFonts w:ascii="Book Antiqua" w:hAnsi="Book Antiqua" w:cs="Times New Roman"/>
          <w:b/>
          <w:color w:val="000000" w:themeColor="text1"/>
          <w:sz w:val="24"/>
          <w:szCs w:val="24"/>
        </w:rPr>
      </w:pPr>
    </w:p>
    <w:p w14:paraId="430D044F" w14:textId="3825EEF6" w:rsidR="00455377" w:rsidRPr="000B60D1" w:rsidRDefault="00455377" w:rsidP="00455377">
      <w:pPr>
        <w:widowControl/>
        <w:autoSpaceDE w:val="0"/>
        <w:autoSpaceDN w:val="0"/>
        <w:adjustRightInd w:val="0"/>
        <w:snapToGrid w:val="0"/>
        <w:spacing w:line="360" w:lineRule="auto"/>
        <w:rPr>
          <w:rFonts w:ascii="Book Antiqua" w:eastAsia="Times New Roman" w:hAnsi="Book Antiqua" w:cs="Times New Roman"/>
          <w:bCs/>
          <w:iCs/>
          <w:color w:val="000000"/>
          <w:kern w:val="0"/>
          <w:sz w:val="24"/>
          <w:szCs w:val="24"/>
          <w:lang w:eastAsia="hu-HU"/>
        </w:rPr>
      </w:pPr>
      <w:r w:rsidRPr="000B60D1">
        <w:rPr>
          <w:rFonts w:ascii="Book Antiqua" w:eastAsia="Times New Roman" w:hAnsi="Book Antiqua" w:cs="Times New Roman"/>
          <w:b/>
          <w:color w:val="000000"/>
          <w:kern w:val="0"/>
          <w:sz w:val="24"/>
          <w:szCs w:val="24"/>
          <w:lang w:val="hu-HU" w:eastAsia="hu-HU"/>
        </w:rPr>
        <w:t>Clinical trial registration statement</w:t>
      </w:r>
      <w:r w:rsidRPr="000B60D1">
        <w:rPr>
          <w:rFonts w:ascii="Book Antiqua" w:eastAsia="Times New Roman" w:hAnsi="Book Antiqua" w:cs="Times New Roman"/>
          <w:b/>
          <w:bCs/>
          <w:iCs/>
          <w:color w:val="000000"/>
          <w:kern w:val="0"/>
          <w:sz w:val="24"/>
          <w:szCs w:val="24"/>
          <w:lang w:val="hu-HU" w:eastAsia="hu-HU"/>
        </w:rPr>
        <w:t xml:space="preserve">: </w:t>
      </w:r>
      <w:r w:rsidRPr="000B60D1">
        <w:rPr>
          <w:rFonts w:ascii="Book Antiqua" w:eastAsia="Times New Roman" w:hAnsi="Book Antiqua" w:cs="Times New Roman"/>
          <w:bCs/>
          <w:iCs/>
          <w:color w:val="000000"/>
          <w:kern w:val="0"/>
          <w:sz w:val="24"/>
          <w:szCs w:val="24"/>
          <w:lang w:eastAsia="hu-HU"/>
        </w:rPr>
        <w:t xml:space="preserve">This study was registered with ClinicalTrials.gov </w:t>
      </w:r>
      <w:r w:rsidR="0088091F" w:rsidRPr="000B60D1">
        <w:rPr>
          <w:rFonts w:ascii="Book Antiqua" w:eastAsia="Times New Roman" w:hAnsi="Book Antiqua" w:cs="Times New Roman"/>
          <w:bCs/>
          <w:iCs/>
          <w:color w:val="000000"/>
          <w:kern w:val="0"/>
          <w:sz w:val="24"/>
          <w:szCs w:val="24"/>
          <w:lang w:eastAsia="hu-HU"/>
        </w:rPr>
        <w:t>(</w:t>
      </w:r>
      <w:r w:rsidRPr="000B60D1">
        <w:rPr>
          <w:rFonts w:ascii="Book Antiqua" w:eastAsia="Times New Roman" w:hAnsi="Book Antiqua" w:cs="Times New Roman"/>
          <w:bCs/>
          <w:iCs/>
          <w:color w:val="000000"/>
          <w:kern w:val="0"/>
          <w:sz w:val="24"/>
          <w:szCs w:val="24"/>
          <w:lang w:eastAsia="hu-HU"/>
        </w:rPr>
        <w:t>NCT03108794 and NCT01938820</w:t>
      </w:r>
      <w:r w:rsidR="0088091F" w:rsidRPr="000B60D1">
        <w:rPr>
          <w:rFonts w:ascii="Book Antiqua" w:eastAsia="Times New Roman" w:hAnsi="Book Antiqua" w:cs="Times New Roman"/>
          <w:bCs/>
          <w:iCs/>
          <w:color w:val="000000"/>
          <w:kern w:val="0"/>
          <w:sz w:val="24"/>
          <w:szCs w:val="24"/>
          <w:lang w:eastAsia="hu-HU"/>
        </w:rPr>
        <w:t>)</w:t>
      </w:r>
      <w:r w:rsidRPr="000B60D1">
        <w:rPr>
          <w:rFonts w:ascii="Book Antiqua" w:eastAsia="Times New Roman" w:hAnsi="Book Antiqua" w:cs="Times New Roman"/>
          <w:bCs/>
          <w:iCs/>
          <w:color w:val="000000"/>
          <w:kern w:val="0"/>
          <w:sz w:val="24"/>
          <w:szCs w:val="24"/>
          <w:lang w:eastAsia="hu-HU"/>
        </w:rPr>
        <w:t>.</w:t>
      </w:r>
    </w:p>
    <w:p w14:paraId="46C240DA" w14:textId="77777777" w:rsidR="00455377" w:rsidRPr="000B60D1" w:rsidRDefault="00455377" w:rsidP="00455377">
      <w:pPr>
        <w:widowControl/>
        <w:autoSpaceDE w:val="0"/>
        <w:autoSpaceDN w:val="0"/>
        <w:adjustRightInd w:val="0"/>
        <w:snapToGrid w:val="0"/>
        <w:spacing w:line="360" w:lineRule="auto"/>
        <w:rPr>
          <w:rFonts w:ascii="Book Antiqua" w:eastAsia="Times New Roman" w:hAnsi="Book Antiqua" w:cs="Times New Roman"/>
          <w:bCs/>
          <w:iCs/>
          <w:color w:val="000000"/>
          <w:kern w:val="0"/>
          <w:sz w:val="24"/>
          <w:szCs w:val="24"/>
          <w:lang w:eastAsia="hu-HU"/>
        </w:rPr>
      </w:pPr>
    </w:p>
    <w:p w14:paraId="7E88D385" w14:textId="6D5A7A26" w:rsidR="00930809" w:rsidRPr="000B60D1" w:rsidRDefault="00930809" w:rsidP="00455377">
      <w:pPr>
        <w:widowControl/>
        <w:autoSpaceDE w:val="0"/>
        <w:autoSpaceDN w:val="0"/>
        <w:adjustRightInd w:val="0"/>
        <w:snapToGrid w:val="0"/>
        <w:spacing w:line="360" w:lineRule="auto"/>
        <w:rPr>
          <w:rFonts w:ascii="Book Antiqua" w:hAnsi="Book Antiqua"/>
          <w:bCs/>
          <w:iCs/>
          <w:color w:val="000000" w:themeColor="text1"/>
          <w:sz w:val="24"/>
          <w:szCs w:val="24"/>
        </w:rPr>
      </w:pPr>
      <w:r w:rsidRPr="000B60D1">
        <w:rPr>
          <w:rFonts w:ascii="Book Antiqua" w:hAnsi="Book Antiqua"/>
          <w:b/>
          <w:bCs/>
          <w:iCs/>
          <w:color w:val="000000" w:themeColor="text1"/>
          <w:sz w:val="24"/>
          <w:szCs w:val="24"/>
        </w:rPr>
        <w:t xml:space="preserve">Informed consent statement: </w:t>
      </w:r>
      <w:r w:rsidRPr="000B60D1">
        <w:rPr>
          <w:rFonts w:ascii="Book Antiqua" w:hAnsi="Book Antiqua"/>
          <w:bCs/>
          <w:iCs/>
          <w:color w:val="000000" w:themeColor="text1"/>
          <w:sz w:val="24"/>
          <w:szCs w:val="24"/>
        </w:rPr>
        <w:t>All participants provided informed written consent.</w:t>
      </w:r>
    </w:p>
    <w:p w14:paraId="6227A135" w14:textId="77777777" w:rsidR="00930809" w:rsidRPr="000B60D1" w:rsidRDefault="00930809" w:rsidP="00E22ED7">
      <w:pPr>
        <w:adjustRightInd w:val="0"/>
        <w:snapToGrid w:val="0"/>
        <w:spacing w:line="360" w:lineRule="auto"/>
        <w:rPr>
          <w:rFonts w:ascii="Book Antiqua" w:hAnsi="Book Antiqua" w:cs="Times New Roman"/>
          <w:color w:val="000000" w:themeColor="text1"/>
          <w:sz w:val="24"/>
          <w:szCs w:val="24"/>
        </w:rPr>
      </w:pPr>
    </w:p>
    <w:p w14:paraId="7A728A1C" w14:textId="567EE744" w:rsidR="00930809" w:rsidRPr="000B60D1" w:rsidRDefault="00930809" w:rsidP="00E22ED7">
      <w:pPr>
        <w:adjustRightInd w:val="0"/>
        <w:snapToGrid w:val="0"/>
        <w:spacing w:line="360" w:lineRule="auto"/>
        <w:rPr>
          <w:rFonts w:ascii="Book Antiqua" w:hAnsi="Book Antiqua" w:cs="Times New Roman"/>
          <w:b/>
          <w:color w:val="000000" w:themeColor="text1"/>
          <w:sz w:val="24"/>
          <w:szCs w:val="24"/>
        </w:rPr>
      </w:pPr>
      <w:r w:rsidRPr="000B60D1">
        <w:rPr>
          <w:rFonts w:ascii="Book Antiqua" w:hAnsi="Book Antiqua" w:cs="Times New Roman"/>
          <w:b/>
          <w:color w:val="000000" w:themeColor="text1"/>
          <w:sz w:val="24"/>
          <w:szCs w:val="24"/>
        </w:rPr>
        <w:t>Conflict-of-interest statement</w:t>
      </w:r>
      <w:r w:rsidR="00455377" w:rsidRPr="000B60D1">
        <w:rPr>
          <w:rFonts w:ascii="Book Antiqua" w:hAnsi="Book Antiqua" w:cs="Times New Roman"/>
          <w:b/>
          <w:color w:val="000000" w:themeColor="text1"/>
          <w:sz w:val="24"/>
          <w:szCs w:val="24"/>
        </w:rPr>
        <w:t xml:space="preserve">: </w:t>
      </w:r>
      <w:r w:rsidRPr="000B60D1">
        <w:rPr>
          <w:rFonts w:ascii="Book Antiqua" w:hAnsi="Book Antiqua" w:cs="Times New Roman"/>
          <w:color w:val="000000" w:themeColor="text1"/>
          <w:sz w:val="24"/>
          <w:szCs w:val="24"/>
        </w:rPr>
        <w:t>No conflicts of interest, financial or otherwise, are declared by the authors.</w:t>
      </w:r>
    </w:p>
    <w:p w14:paraId="172958B9" w14:textId="77777777" w:rsidR="00930809" w:rsidRPr="000B60D1" w:rsidRDefault="00930809" w:rsidP="00E22ED7">
      <w:pPr>
        <w:adjustRightInd w:val="0"/>
        <w:snapToGrid w:val="0"/>
        <w:spacing w:line="360" w:lineRule="auto"/>
        <w:rPr>
          <w:rFonts w:ascii="Book Antiqua" w:hAnsi="Book Antiqua" w:cs="Times New Roman"/>
          <w:color w:val="000000" w:themeColor="text1"/>
          <w:sz w:val="24"/>
          <w:szCs w:val="24"/>
        </w:rPr>
      </w:pPr>
    </w:p>
    <w:p w14:paraId="283D711F" w14:textId="77777777" w:rsidR="00930809" w:rsidRPr="000B60D1" w:rsidRDefault="00930809" w:rsidP="00E22ED7">
      <w:pPr>
        <w:adjustRightInd w:val="0"/>
        <w:snapToGrid w:val="0"/>
        <w:spacing w:line="360" w:lineRule="auto"/>
        <w:rPr>
          <w:rStyle w:val="src"/>
          <w:rFonts w:ascii="Book Antiqua" w:hAnsi="Book Antiqua" w:cs="Arial"/>
          <w:color w:val="000000" w:themeColor="text1"/>
          <w:sz w:val="24"/>
          <w:szCs w:val="24"/>
        </w:rPr>
      </w:pPr>
      <w:r w:rsidRPr="000B60D1">
        <w:rPr>
          <w:rFonts w:ascii="Book Antiqua" w:hAnsi="Book Antiqua"/>
          <w:b/>
          <w:bCs/>
          <w:color w:val="000000" w:themeColor="text1"/>
          <w:sz w:val="24"/>
          <w:szCs w:val="24"/>
        </w:rPr>
        <w:t xml:space="preserve">Data sharing statement: </w:t>
      </w:r>
      <w:r w:rsidRPr="000B60D1">
        <w:rPr>
          <w:rStyle w:val="src"/>
          <w:rFonts w:ascii="Book Antiqua" w:hAnsi="Book Antiqua" w:cs="Arial"/>
          <w:color w:val="000000" w:themeColor="text1"/>
          <w:sz w:val="24"/>
          <w:szCs w:val="24"/>
        </w:rPr>
        <w:t xml:space="preserve">The dataset is available from the corresponding author </w:t>
      </w:r>
      <w:r w:rsidRPr="000B60D1">
        <w:rPr>
          <w:rStyle w:val="src"/>
          <w:rFonts w:ascii="Book Antiqua" w:hAnsi="Book Antiqua" w:cs="Arial"/>
          <w:i/>
          <w:color w:val="000000" w:themeColor="text1"/>
          <w:sz w:val="24"/>
          <w:szCs w:val="24"/>
        </w:rPr>
        <w:t>via</w:t>
      </w:r>
      <w:r w:rsidRPr="000B60D1">
        <w:rPr>
          <w:rStyle w:val="src"/>
          <w:rFonts w:ascii="Book Antiqua" w:hAnsi="Book Antiqua" w:cs="Arial"/>
          <w:color w:val="000000" w:themeColor="text1"/>
          <w:sz w:val="24"/>
          <w:szCs w:val="24"/>
        </w:rPr>
        <w:t xml:space="preserve"> email (</w:t>
      </w:r>
      <w:r w:rsidR="00AA3360" w:rsidRPr="000B60D1">
        <w:rPr>
          <w:rStyle w:val="src"/>
          <w:rFonts w:ascii="Book Antiqua" w:hAnsi="Book Antiqua" w:cs="Arial"/>
          <w:color w:val="000000" w:themeColor="text1"/>
          <w:sz w:val="24"/>
          <w:szCs w:val="24"/>
        </w:rPr>
        <w:t>haili_tj@sina.com</w:t>
      </w:r>
      <w:r w:rsidRPr="000B60D1">
        <w:rPr>
          <w:rStyle w:val="src"/>
          <w:rFonts w:ascii="Book Antiqua" w:hAnsi="Book Antiqua" w:cs="Arial"/>
          <w:color w:val="000000" w:themeColor="text1"/>
          <w:sz w:val="24"/>
          <w:szCs w:val="24"/>
        </w:rPr>
        <w:t>).</w:t>
      </w:r>
    </w:p>
    <w:p w14:paraId="582989C7" w14:textId="77777777" w:rsidR="00930809" w:rsidRPr="000B60D1" w:rsidRDefault="00930809" w:rsidP="00E22ED7">
      <w:pPr>
        <w:adjustRightInd w:val="0"/>
        <w:snapToGrid w:val="0"/>
        <w:spacing w:line="360" w:lineRule="auto"/>
        <w:rPr>
          <w:rFonts w:ascii="Book Antiqua" w:hAnsi="Book Antiqua"/>
          <w:b/>
          <w:bCs/>
          <w:color w:val="000000" w:themeColor="text1"/>
          <w:sz w:val="24"/>
          <w:szCs w:val="24"/>
        </w:rPr>
      </w:pPr>
    </w:p>
    <w:p w14:paraId="4C977720" w14:textId="69177CCF" w:rsidR="00F22D87" w:rsidRPr="000B60D1" w:rsidRDefault="00733346" w:rsidP="00E22ED7">
      <w:pPr>
        <w:adjustRightInd w:val="0"/>
        <w:snapToGrid w:val="0"/>
        <w:spacing w:line="360" w:lineRule="auto"/>
        <w:rPr>
          <w:rFonts w:ascii="Book Antiqua" w:hAnsi="Book Antiqua" w:cs="Times New Roman"/>
          <w:color w:val="000000" w:themeColor="text1"/>
          <w:sz w:val="24"/>
          <w:szCs w:val="24"/>
          <w:shd w:val="clear" w:color="auto" w:fill="FFFFFF"/>
        </w:rPr>
      </w:pPr>
      <w:r w:rsidRPr="000B60D1">
        <w:rPr>
          <w:rFonts w:ascii="Book Antiqua" w:hAnsi="Book Antiqua"/>
          <w:b/>
          <w:bCs/>
          <w:color w:val="000000" w:themeColor="text1"/>
          <w:sz w:val="24"/>
          <w:szCs w:val="24"/>
        </w:rPr>
        <w:t xml:space="preserve">CONSORT </w:t>
      </w:r>
      <w:r w:rsidR="00F22D87" w:rsidRPr="000B60D1">
        <w:rPr>
          <w:rFonts w:ascii="Book Antiqua" w:hAnsi="Book Antiqua"/>
          <w:b/>
          <w:bCs/>
          <w:color w:val="000000" w:themeColor="text1"/>
          <w:sz w:val="24"/>
          <w:szCs w:val="24"/>
        </w:rPr>
        <w:t>statement:</w:t>
      </w:r>
      <w:r w:rsidR="00F22D87" w:rsidRPr="000B60D1">
        <w:rPr>
          <w:rFonts w:ascii="Book Antiqua" w:hAnsi="Book Antiqua" w:cs="Times New Roman"/>
          <w:color w:val="000000" w:themeColor="text1"/>
          <w:sz w:val="24"/>
          <w:szCs w:val="24"/>
          <w:shd w:val="clear" w:color="auto" w:fill="FFFFFF"/>
        </w:rPr>
        <w:t xml:space="preserve"> </w:t>
      </w:r>
      <w:r w:rsidRPr="000B60D1">
        <w:rPr>
          <w:rFonts w:ascii="Book Antiqua" w:hAnsi="Book Antiqua" w:cs="Times New Roman"/>
          <w:color w:val="000000" w:themeColor="text1"/>
          <w:sz w:val="24"/>
          <w:szCs w:val="24"/>
          <w:shd w:val="clear" w:color="auto" w:fill="FFFFFF"/>
        </w:rPr>
        <w:t>T</w:t>
      </w:r>
      <w:r w:rsidR="00F22D87" w:rsidRPr="000B60D1">
        <w:rPr>
          <w:rFonts w:ascii="Book Antiqua" w:hAnsi="Book Antiqua" w:cs="Times New Roman"/>
          <w:color w:val="000000" w:themeColor="text1"/>
          <w:sz w:val="24"/>
          <w:szCs w:val="24"/>
          <w:shd w:val="clear" w:color="auto" w:fill="FFFFFF"/>
        </w:rPr>
        <w:t xml:space="preserve">he manuscript was prepared and revised according to the </w:t>
      </w:r>
      <w:r w:rsidRPr="000B60D1">
        <w:rPr>
          <w:rFonts w:ascii="Book Antiqua" w:hAnsi="Book Antiqua" w:cs="Times New Roman"/>
          <w:color w:val="000000" w:themeColor="text1"/>
          <w:sz w:val="24"/>
          <w:szCs w:val="24"/>
          <w:shd w:val="clear" w:color="auto" w:fill="FFFFFF"/>
        </w:rPr>
        <w:t>CONSORT</w:t>
      </w:r>
      <w:r w:rsidR="00F22D87" w:rsidRPr="000B60D1">
        <w:rPr>
          <w:rFonts w:ascii="Book Antiqua" w:hAnsi="Book Antiqua" w:cs="Times New Roman"/>
          <w:color w:val="000000" w:themeColor="text1"/>
          <w:sz w:val="24"/>
          <w:szCs w:val="24"/>
          <w:shd w:val="clear" w:color="auto" w:fill="FFFFFF"/>
        </w:rPr>
        <w:t xml:space="preserve"> </w:t>
      </w:r>
      <w:r w:rsidR="00E36D4B" w:rsidRPr="000B60D1">
        <w:rPr>
          <w:rFonts w:ascii="Book Antiqua" w:hAnsi="Book Antiqua" w:cs="Times New Roman"/>
          <w:color w:val="000000" w:themeColor="text1"/>
          <w:sz w:val="24"/>
          <w:szCs w:val="24"/>
          <w:shd w:val="clear" w:color="auto" w:fill="FFFFFF"/>
        </w:rPr>
        <w:t>2010 Statement</w:t>
      </w:r>
      <w:r w:rsidRPr="000B60D1">
        <w:rPr>
          <w:rFonts w:ascii="Book Antiqua" w:hAnsi="Book Antiqua" w:cs="Times New Roman"/>
          <w:color w:val="000000" w:themeColor="text1"/>
          <w:sz w:val="24"/>
          <w:szCs w:val="24"/>
          <w:shd w:val="clear" w:color="auto" w:fill="FFFFFF"/>
        </w:rPr>
        <w:t>.</w:t>
      </w:r>
    </w:p>
    <w:p w14:paraId="69C1ECAD" w14:textId="77777777" w:rsidR="00F22D87" w:rsidRPr="000B60D1" w:rsidRDefault="00F22D87" w:rsidP="00E22ED7">
      <w:pPr>
        <w:adjustRightInd w:val="0"/>
        <w:snapToGrid w:val="0"/>
        <w:spacing w:line="360" w:lineRule="auto"/>
        <w:rPr>
          <w:rFonts w:ascii="Book Antiqua" w:hAnsi="Book Antiqua"/>
          <w:b/>
          <w:bCs/>
          <w:color w:val="000000" w:themeColor="text1"/>
          <w:sz w:val="24"/>
          <w:szCs w:val="24"/>
        </w:rPr>
      </w:pPr>
    </w:p>
    <w:p w14:paraId="4FA191D2" w14:textId="77777777" w:rsidR="00930809" w:rsidRPr="000B60D1" w:rsidRDefault="00930809" w:rsidP="00E22ED7">
      <w:pPr>
        <w:adjustRightInd w:val="0"/>
        <w:snapToGrid w:val="0"/>
        <w:spacing w:line="360" w:lineRule="auto"/>
        <w:rPr>
          <w:rFonts w:ascii="Book Antiqua" w:hAnsi="Book Antiqua" w:cs="宋体"/>
          <w:color w:val="000000" w:themeColor="text1"/>
          <w:sz w:val="24"/>
          <w:szCs w:val="24"/>
        </w:rPr>
      </w:pPr>
      <w:r w:rsidRPr="000B60D1">
        <w:rPr>
          <w:rFonts w:ascii="Book Antiqua" w:hAnsi="Book Antiqua"/>
          <w:b/>
          <w:color w:val="000000" w:themeColor="text1"/>
          <w:sz w:val="24"/>
          <w:szCs w:val="24"/>
        </w:rPr>
        <w:t>Open-Access:</w:t>
      </w:r>
      <w:r w:rsidRPr="000B60D1">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64117D" w14:textId="77777777" w:rsidR="001F3366" w:rsidRPr="000B60D1" w:rsidRDefault="001F3366" w:rsidP="00E22ED7">
      <w:pPr>
        <w:autoSpaceDE w:val="0"/>
        <w:autoSpaceDN w:val="0"/>
        <w:adjustRightInd w:val="0"/>
        <w:snapToGrid w:val="0"/>
        <w:spacing w:line="360" w:lineRule="auto"/>
        <w:ind w:left="480" w:hangingChars="200" w:hanging="480"/>
        <w:rPr>
          <w:rFonts w:ascii="Book Antiqua" w:eastAsia="宋体" w:hAnsi="Book Antiqua" w:cs="Times New Roman"/>
          <w:color w:val="000000" w:themeColor="text1"/>
          <w:kern w:val="0"/>
          <w:sz w:val="24"/>
          <w:szCs w:val="24"/>
        </w:rPr>
      </w:pPr>
    </w:p>
    <w:p w14:paraId="59B561C1" w14:textId="3642FD5F" w:rsidR="00455377" w:rsidRPr="000B60D1" w:rsidRDefault="00455377" w:rsidP="00455377">
      <w:pPr>
        <w:widowControl/>
        <w:adjustRightInd w:val="0"/>
        <w:snapToGrid w:val="0"/>
        <w:spacing w:line="360" w:lineRule="auto"/>
        <w:rPr>
          <w:rFonts w:ascii="Book Antiqua" w:eastAsia="Times New Roman" w:hAnsi="Book Antiqua" w:cs="Times New Roman"/>
          <w:b/>
          <w:bCs/>
          <w:color w:val="000000"/>
          <w:kern w:val="0"/>
          <w:sz w:val="24"/>
          <w:szCs w:val="24"/>
          <w:lang w:val="hu-HU"/>
        </w:rPr>
      </w:pPr>
      <w:r w:rsidRPr="000B60D1">
        <w:rPr>
          <w:rFonts w:ascii="Book Antiqua" w:eastAsia="Times New Roman" w:hAnsi="Book Antiqua" w:cs="Times New Roman"/>
          <w:b/>
          <w:bCs/>
          <w:color w:val="000000"/>
          <w:kern w:val="0"/>
          <w:sz w:val="24"/>
          <w:szCs w:val="24"/>
          <w:lang w:val="hu-HU" w:eastAsia="pl-PL"/>
        </w:rPr>
        <w:t>Manuscript source:</w:t>
      </w:r>
      <w:r w:rsidRPr="000B60D1">
        <w:rPr>
          <w:rFonts w:ascii="Book Antiqua" w:eastAsia="Times New Roman" w:hAnsi="Book Antiqua" w:cs="Times New Roman"/>
          <w:b/>
          <w:bCs/>
          <w:color w:val="000000"/>
          <w:kern w:val="0"/>
          <w:sz w:val="24"/>
          <w:szCs w:val="24"/>
          <w:lang w:val="hu-HU"/>
        </w:rPr>
        <w:t xml:space="preserve"> </w:t>
      </w:r>
      <w:r w:rsidRPr="000B60D1">
        <w:rPr>
          <w:rFonts w:ascii="Book Antiqua" w:eastAsia="宋体" w:hAnsi="Book Antiqua" w:cs="Times New Roman"/>
          <w:bCs/>
          <w:color w:val="000000"/>
          <w:kern w:val="0"/>
          <w:sz w:val="24"/>
          <w:szCs w:val="24"/>
          <w:lang w:val="hu-HU"/>
        </w:rPr>
        <w:t>Unsolicited</w:t>
      </w:r>
      <w:r w:rsidRPr="000B60D1">
        <w:rPr>
          <w:rFonts w:ascii="Book Antiqua" w:eastAsia="Times New Roman" w:hAnsi="Book Antiqua" w:cs="Times New Roman"/>
          <w:bCs/>
          <w:color w:val="000000"/>
          <w:kern w:val="0"/>
          <w:sz w:val="24"/>
          <w:szCs w:val="24"/>
          <w:lang w:val="hu-HU" w:eastAsia="pl-PL"/>
        </w:rPr>
        <w:t> manuscript</w:t>
      </w:r>
    </w:p>
    <w:p w14:paraId="664A1F73" w14:textId="77777777" w:rsidR="00455377" w:rsidRPr="000B60D1"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p>
    <w:p w14:paraId="44A56667" w14:textId="746ABBAF" w:rsidR="00455377" w:rsidRPr="000B60D1"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r w:rsidRPr="000B60D1">
        <w:rPr>
          <w:rFonts w:ascii="Book Antiqua" w:eastAsia="Times New Roman" w:hAnsi="Book Antiqua" w:cs="Times New Roman"/>
          <w:b/>
          <w:color w:val="000000"/>
          <w:kern w:val="0"/>
          <w:sz w:val="24"/>
          <w:szCs w:val="24"/>
          <w:lang w:val="hu-HU" w:eastAsia="hu-HU"/>
        </w:rPr>
        <w:t>Peer-review started:</w:t>
      </w:r>
      <w:r w:rsidRPr="000B60D1">
        <w:rPr>
          <w:rFonts w:ascii="Book Antiqua" w:eastAsia="宋体" w:hAnsi="Book Antiqua" w:cs="Times New Roman"/>
          <w:b/>
          <w:color w:val="000000"/>
          <w:kern w:val="0"/>
          <w:sz w:val="24"/>
          <w:szCs w:val="24"/>
          <w:lang w:val="hu-HU"/>
        </w:rPr>
        <w:t xml:space="preserve"> </w:t>
      </w:r>
      <w:r w:rsidRPr="000B60D1">
        <w:rPr>
          <w:rFonts w:ascii="Book Antiqua" w:eastAsia="Times New Roman" w:hAnsi="Book Antiqua" w:cs="Times New Roman"/>
          <w:color w:val="000000"/>
          <w:kern w:val="0"/>
          <w:sz w:val="24"/>
          <w:szCs w:val="24"/>
          <w:lang w:val="hu-HU" w:eastAsia="hu-HU"/>
        </w:rPr>
        <w:t>April 11, 2020</w:t>
      </w:r>
    </w:p>
    <w:p w14:paraId="18565F47" w14:textId="3F66958C" w:rsidR="00455377" w:rsidRPr="000B60D1"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r w:rsidRPr="000B60D1">
        <w:rPr>
          <w:rFonts w:ascii="Book Antiqua" w:eastAsia="Times New Roman" w:hAnsi="Book Antiqua" w:cs="Times New Roman"/>
          <w:b/>
          <w:color w:val="000000"/>
          <w:kern w:val="0"/>
          <w:sz w:val="24"/>
          <w:szCs w:val="24"/>
          <w:lang w:val="hu-HU" w:eastAsia="hu-HU"/>
        </w:rPr>
        <w:lastRenderedPageBreak/>
        <w:t>First decision:</w:t>
      </w:r>
      <w:r w:rsidRPr="000B60D1">
        <w:rPr>
          <w:rFonts w:ascii="Book Antiqua" w:eastAsia="宋体" w:hAnsi="Book Antiqua" w:cs="Times New Roman"/>
          <w:b/>
          <w:color w:val="000000"/>
          <w:kern w:val="0"/>
          <w:sz w:val="24"/>
          <w:szCs w:val="24"/>
          <w:lang w:val="hu-HU"/>
        </w:rPr>
        <w:t xml:space="preserve"> </w:t>
      </w:r>
      <w:r w:rsidRPr="000B60D1">
        <w:rPr>
          <w:rFonts w:ascii="Book Antiqua" w:eastAsia="Times New Roman" w:hAnsi="Book Antiqua" w:cs="Times New Roman"/>
          <w:color w:val="000000"/>
          <w:kern w:val="0"/>
          <w:sz w:val="24"/>
          <w:szCs w:val="24"/>
          <w:lang w:val="hu-HU" w:eastAsia="hu-HU"/>
        </w:rPr>
        <w:t>May 21, 2020</w:t>
      </w:r>
    </w:p>
    <w:p w14:paraId="4491E2D0" w14:textId="2A21DC35" w:rsidR="00455377" w:rsidRPr="000B60D1" w:rsidRDefault="00455377" w:rsidP="00455377">
      <w:pPr>
        <w:autoSpaceDE w:val="0"/>
        <w:autoSpaceDN w:val="0"/>
        <w:adjustRightInd w:val="0"/>
        <w:snapToGrid w:val="0"/>
        <w:spacing w:line="360" w:lineRule="auto"/>
        <w:rPr>
          <w:rFonts w:ascii="Book Antiqua" w:eastAsia="宋体" w:hAnsi="Book Antiqua" w:cs="Times New Roman"/>
          <w:b/>
          <w:color w:val="000000"/>
          <w:kern w:val="0"/>
          <w:sz w:val="24"/>
          <w:szCs w:val="24"/>
          <w:lang w:val="hu-HU"/>
        </w:rPr>
      </w:pPr>
      <w:r w:rsidRPr="000B60D1">
        <w:rPr>
          <w:rFonts w:ascii="Book Antiqua" w:eastAsia="Times New Roman" w:hAnsi="Book Antiqua" w:cs="Times New Roman"/>
          <w:b/>
          <w:color w:val="000000"/>
          <w:kern w:val="0"/>
          <w:sz w:val="24"/>
          <w:szCs w:val="24"/>
          <w:lang w:val="hu-HU" w:eastAsia="hu-HU"/>
        </w:rPr>
        <w:t>Article in press:</w:t>
      </w:r>
      <w:r w:rsidR="000B60D1" w:rsidRPr="000B60D1">
        <w:rPr>
          <w:rFonts w:ascii="Book Antiqua" w:hAnsi="Book Antiqua"/>
          <w:sz w:val="24"/>
          <w:szCs w:val="24"/>
        </w:rPr>
        <w:t xml:space="preserve"> </w:t>
      </w:r>
      <w:r w:rsidR="000B60D1" w:rsidRPr="000B60D1">
        <w:rPr>
          <w:rFonts w:ascii="Book Antiqua" w:hAnsi="Book Antiqua"/>
          <w:sz w:val="24"/>
          <w:szCs w:val="24"/>
        </w:rPr>
        <w:t>July 15, 2020</w:t>
      </w:r>
    </w:p>
    <w:p w14:paraId="2BB70BFF" w14:textId="77777777" w:rsidR="00455377" w:rsidRPr="000B60D1" w:rsidRDefault="00455377" w:rsidP="00455377">
      <w:pPr>
        <w:autoSpaceDE w:val="0"/>
        <w:autoSpaceDN w:val="0"/>
        <w:adjustRightInd w:val="0"/>
        <w:snapToGrid w:val="0"/>
        <w:spacing w:line="360" w:lineRule="auto"/>
        <w:rPr>
          <w:rFonts w:ascii="Book Antiqua" w:eastAsia="宋体" w:hAnsi="Book Antiqua" w:cs="Times New Roman"/>
          <w:b/>
          <w:color w:val="000000"/>
          <w:kern w:val="0"/>
          <w:sz w:val="24"/>
          <w:szCs w:val="24"/>
          <w:lang w:val="hu-HU"/>
        </w:rPr>
      </w:pPr>
    </w:p>
    <w:p w14:paraId="28540596" w14:textId="77777777" w:rsidR="00455377" w:rsidRPr="000B60D1" w:rsidRDefault="00455377" w:rsidP="00455377">
      <w:pPr>
        <w:adjustRightInd w:val="0"/>
        <w:snapToGrid w:val="0"/>
        <w:spacing w:line="360" w:lineRule="auto"/>
        <w:rPr>
          <w:rFonts w:ascii="Book Antiqua" w:eastAsia="微软雅黑" w:hAnsi="Book Antiqua" w:cs="宋体"/>
          <w:kern w:val="0"/>
          <w:sz w:val="24"/>
          <w:szCs w:val="24"/>
          <w:lang w:val="hu-HU"/>
        </w:rPr>
      </w:pPr>
      <w:r w:rsidRPr="000B60D1">
        <w:rPr>
          <w:rFonts w:ascii="Book Antiqua" w:eastAsia="Times New Roman" w:hAnsi="Book Antiqua" w:cs="宋体"/>
          <w:b/>
          <w:kern w:val="0"/>
          <w:sz w:val="24"/>
          <w:szCs w:val="24"/>
          <w:lang w:val="hu-HU"/>
        </w:rPr>
        <w:t>Specialty ty</w:t>
      </w:r>
      <w:bookmarkStart w:id="14" w:name="_GoBack"/>
      <w:bookmarkEnd w:id="14"/>
      <w:r w:rsidRPr="000B60D1">
        <w:rPr>
          <w:rFonts w:ascii="Book Antiqua" w:eastAsia="Times New Roman" w:hAnsi="Book Antiqua" w:cs="宋体"/>
          <w:b/>
          <w:kern w:val="0"/>
          <w:sz w:val="24"/>
          <w:szCs w:val="24"/>
          <w:lang w:val="hu-HU"/>
        </w:rPr>
        <w:t xml:space="preserve">pe: </w:t>
      </w:r>
      <w:r w:rsidRPr="000B60D1">
        <w:rPr>
          <w:rFonts w:ascii="Book Antiqua" w:eastAsia="微软雅黑" w:hAnsi="Book Antiqua" w:cs="宋体"/>
          <w:kern w:val="0"/>
          <w:sz w:val="24"/>
          <w:szCs w:val="24"/>
          <w:lang w:val="hu-HU"/>
        </w:rPr>
        <w:t>Gastroenterology and hepatology</w:t>
      </w:r>
    </w:p>
    <w:p w14:paraId="3A671E10" w14:textId="34367712" w:rsidR="00455377" w:rsidRPr="000B60D1" w:rsidRDefault="00455377" w:rsidP="00455377">
      <w:pPr>
        <w:adjustRightInd w:val="0"/>
        <w:snapToGrid w:val="0"/>
        <w:spacing w:line="360" w:lineRule="auto"/>
        <w:rPr>
          <w:rFonts w:ascii="Book Antiqua" w:eastAsia="Times New Roman" w:hAnsi="Book Antiqua" w:cs="宋体"/>
          <w:kern w:val="0"/>
          <w:sz w:val="24"/>
          <w:szCs w:val="24"/>
          <w:lang w:val="hu-HU"/>
        </w:rPr>
      </w:pPr>
      <w:r w:rsidRPr="000B60D1">
        <w:rPr>
          <w:rFonts w:ascii="Book Antiqua" w:eastAsia="Times New Roman" w:hAnsi="Book Antiqua" w:cs="宋体"/>
          <w:b/>
          <w:kern w:val="0"/>
          <w:sz w:val="24"/>
          <w:szCs w:val="24"/>
          <w:lang w:val="hu-HU"/>
        </w:rPr>
        <w:t>Country/Territory</w:t>
      </w:r>
      <w:r w:rsidR="009A4AB8" w:rsidRPr="000B60D1">
        <w:rPr>
          <w:rFonts w:ascii="Book Antiqua" w:eastAsia="Times New Roman" w:hAnsi="Book Antiqua" w:cs="宋体"/>
          <w:b/>
          <w:kern w:val="0"/>
          <w:sz w:val="24"/>
          <w:szCs w:val="24"/>
          <w:lang w:val="hu-HU"/>
        </w:rPr>
        <w:t xml:space="preserve"> </w:t>
      </w:r>
      <w:r w:rsidRPr="000B60D1">
        <w:rPr>
          <w:rFonts w:ascii="Book Antiqua" w:eastAsia="Times New Roman" w:hAnsi="Book Antiqua" w:cs="宋体"/>
          <w:b/>
          <w:kern w:val="0"/>
          <w:sz w:val="24"/>
          <w:szCs w:val="24"/>
          <w:lang w:val="hu-HU"/>
        </w:rPr>
        <w:t xml:space="preserve">of origin: </w:t>
      </w:r>
      <w:r w:rsidR="00C355B4" w:rsidRPr="000B60D1">
        <w:rPr>
          <w:rFonts w:ascii="Book Antiqua" w:eastAsia="Times New Roman" w:hAnsi="Book Antiqua" w:cs="Times New Roman"/>
          <w:color w:val="000000"/>
          <w:kern w:val="0"/>
          <w:sz w:val="24"/>
          <w:szCs w:val="24"/>
          <w:lang w:val="hu-HU" w:eastAsia="hu-HU"/>
        </w:rPr>
        <w:t>China</w:t>
      </w:r>
    </w:p>
    <w:p w14:paraId="20F92C19" w14:textId="77777777" w:rsidR="00455377" w:rsidRPr="000B60D1" w:rsidRDefault="00455377" w:rsidP="00455377">
      <w:pPr>
        <w:adjustRightInd w:val="0"/>
        <w:snapToGrid w:val="0"/>
        <w:spacing w:line="360" w:lineRule="auto"/>
        <w:rPr>
          <w:rFonts w:ascii="Book Antiqua" w:eastAsia="Times New Roman" w:hAnsi="Book Antiqua" w:cs="宋体"/>
          <w:b/>
          <w:kern w:val="0"/>
          <w:sz w:val="24"/>
          <w:szCs w:val="24"/>
          <w:lang w:val="hu-HU"/>
        </w:rPr>
      </w:pPr>
      <w:r w:rsidRPr="000B60D1">
        <w:rPr>
          <w:rFonts w:ascii="Book Antiqua" w:eastAsia="Times New Roman" w:hAnsi="Book Antiqua" w:cs="宋体"/>
          <w:b/>
          <w:kern w:val="0"/>
          <w:sz w:val="24"/>
          <w:szCs w:val="24"/>
          <w:lang w:val="hu-HU"/>
        </w:rPr>
        <w:t>Peer-review report’s scientific quality classification</w:t>
      </w:r>
    </w:p>
    <w:p w14:paraId="121D7E39" w14:textId="77777777" w:rsidR="00455377" w:rsidRPr="000B60D1" w:rsidRDefault="00455377" w:rsidP="00455377">
      <w:pPr>
        <w:adjustRightInd w:val="0"/>
        <w:snapToGrid w:val="0"/>
        <w:spacing w:line="360" w:lineRule="auto"/>
        <w:rPr>
          <w:rFonts w:ascii="Book Antiqua" w:eastAsia="宋体" w:hAnsi="Book Antiqua" w:cs="宋体"/>
          <w:kern w:val="0"/>
          <w:sz w:val="24"/>
          <w:szCs w:val="24"/>
          <w:lang w:val="hu-HU"/>
        </w:rPr>
      </w:pPr>
      <w:r w:rsidRPr="000B60D1">
        <w:rPr>
          <w:rFonts w:ascii="Book Antiqua" w:eastAsia="Times New Roman" w:hAnsi="Book Antiqua" w:cs="宋体"/>
          <w:kern w:val="0"/>
          <w:sz w:val="24"/>
          <w:szCs w:val="24"/>
          <w:lang w:val="hu-HU"/>
        </w:rPr>
        <w:t xml:space="preserve">Grade A (Excellent): </w:t>
      </w:r>
      <w:r w:rsidRPr="000B60D1">
        <w:rPr>
          <w:rFonts w:ascii="Book Antiqua" w:eastAsia="宋体" w:hAnsi="Book Antiqua" w:cs="宋体"/>
          <w:kern w:val="0"/>
          <w:sz w:val="24"/>
          <w:szCs w:val="24"/>
          <w:lang w:val="hu-HU"/>
        </w:rPr>
        <w:t>0</w:t>
      </w:r>
    </w:p>
    <w:p w14:paraId="107FFA98" w14:textId="77777777" w:rsidR="00455377" w:rsidRPr="000B60D1" w:rsidRDefault="00455377" w:rsidP="00455377">
      <w:pPr>
        <w:adjustRightInd w:val="0"/>
        <w:snapToGrid w:val="0"/>
        <w:spacing w:line="360" w:lineRule="auto"/>
        <w:rPr>
          <w:rFonts w:ascii="Book Antiqua" w:eastAsia="宋体" w:hAnsi="Book Antiqua" w:cs="宋体"/>
          <w:kern w:val="0"/>
          <w:sz w:val="24"/>
          <w:szCs w:val="24"/>
          <w:lang w:val="hu-HU"/>
        </w:rPr>
      </w:pPr>
      <w:r w:rsidRPr="000B60D1">
        <w:rPr>
          <w:rFonts w:ascii="Book Antiqua" w:eastAsia="Times New Roman" w:hAnsi="Book Antiqua" w:cs="宋体"/>
          <w:kern w:val="0"/>
          <w:sz w:val="24"/>
          <w:szCs w:val="24"/>
          <w:lang w:val="hu-HU"/>
        </w:rPr>
        <w:t xml:space="preserve">Grade B (Very good): </w:t>
      </w:r>
      <w:r w:rsidRPr="000B60D1">
        <w:rPr>
          <w:rFonts w:ascii="Book Antiqua" w:eastAsia="宋体" w:hAnsi="Book Antiqua" w:cs="宋体"/>
          <w:kern w:val="0"/>
          <w:sz w:val="24"/>
          <w:szCs w:val="24"/>
          <w:lang w:val="hu-HU"/>
        </w:rPr>
        <w:t>B</w:t>
      </w:r>
    </w:p>
    <w:p w14:paraId="18BD614D" w14:textId="3D37E598" w:rsidR="00455377" w:rsidRPr="000B60D1" w:rsidRDefault="00455377" w:rsidP="00455377">
      <w:pPr>
        <w:adjustRightInd w:val="0"/>
        <w:snapToGrid w:val="0"/>
        <w:spacing w:line="360" w:lineRule="auto"/>
        <w:rPr>
          <w:rFonts w:ascii="Book Antiqua" w:eastAsia="宋体" w:hAnsi="Book Antiqua" w:cs="宋体"/>
          <w:kern w:val="0"/>
          <w:sz w:val="24"/>
          <w:szCs w:val="24"/>
          <w:lang w:val="hu-HU"/>
        </w:rPr>
      </w:pPr>
      <w:r w:rsidRPr="000B60D1">
        <w:rPr>
          <w:rFonts w:ascii="Book Antiqua" w:eastAsia="Times New Roman" w:hAnsi="Book Antiqua" w:cs="宋体"/>
          <w:kern w:val="0"/>
          <w:sz w:val="24"/>
          <w:szCs w:val="24"/>
          <w:lang w:val="hu-HU"/>
        </w:rPr>
        <w:t xml:space="preserve">Grade C (Good): </w:t>
      </w:r>
      <w:r w:rsidR="00C355B4" w:rsidRPr="000B60D1">
        <w:rPr>
          <w:rFonts w:ascii="Book Antiqua" w:eastAsia="Times New Roman" w:hAnsi="Book Antiqua" w:cs="宋体"/>
          <w:kern w:val="0"/>
          <w:sz w:val="24"/>
          <w:szCs w:val="24"/>
          <w:lang w:val="hu-HU"/>
        </w:rPr>
        <w:t>0</w:t>
      </w:r>
    </w:p>
    <w:p w14:paraId="344A96C6" w14:textId="77777777" w:rsidR="00455377" w:rsidRPr="000B60D1" w:rsidRDefault="00455377" w:rsidP="00455377">
      <w:pPr>
        <w:adjustRightInd w:val="0"/>
        <w:snapToGrid w:val="0"/>
        <w:spacing w:line="360" w:lineRule="auto"/>
        <w:rPr>
          <w:rFonts w:ascii="Book Antiqua" w:eastAsia="Times New Roman" w:hAnsi="Book Antiqua" w:cs="宋体"/>
          <w:kern w:val="0"/>
          <w:sz w:val="24"/>
          <w:szCs w:val="24"/>
          <w:lang w:val="hu-HU"/>
        </w:rPr>
      </w:pPr>
      <w:r w:rsidRPr="000B60D1">
        <w:rPr>
          <w:rFonts w:ascii="Book Antiqua" w:eastAsia="Times New Roman" w:hAnsi="Book Antiqua" w:cs="宋体"/>
          <w:kern w:val="0"/>
          <w:sz w:val="24"/>
          <w:szCs w:val="24"/>
          <w:lang w:val="hu-HU"/>
        </w:rPr>
        <w:t>Grade D (Fair): 0</w:t>
      </w:r>
    </w:p>
    <w:p w14:paraId="2C86EE91" w14:textId="77777777" w:rsidR="00455377" w:rsidRPr="000B60D1" w:rsidRDefault="00455377" w:rsidP="00455377">
      <w:pPr>
        <w:adjustRightInd w:val="0"/>
        <w:snapToGrid w:val="0"/>
        <w:spacing w:line="360" w:lineRule="auto"/>
        <w:rPr>
          <w:rFonts w:ascii="Book Antiqua" w:eastAsia="等线" w:hAnsi="Book Antiqua" w:cs="Times New Roman"/>
          <w:sz w:val="24"/>
          <w:szCs w:val="24"/>
          <w:lang w:val="hu-HU"/>
        </w:rPr>
      </w:pPr>
      <w:r w:rsidRPr="000B60D1">
        <w:rPr>
          <w:rFonts w:ascii="Book Antiqua" w:eastAsia="Times New Roman" w:hAnsi="Book Antiqua" w:cs="宋体"/>
          <w:kern w:val="0"/>
          <w:sz w:val="24"/>
          <w:szCs w:val="24"/>
          <w:lang w:val="hu-HU"/>
        </w:rPr>
        <w:t>Grade E (Poor): 0</w:t>
      </w:r>
    </w:p>
    <w:p w14:paraId="4F7AF2D6" w14:textId="77777777" w:rsidR="00455377" w:rsidRPr="000B60D1" w:rsidRDefault="00455377" w:rsidP="00455377">
      <w:pPr>
        <w:widowControl/>
        <w:adjustRightInd w:val="0"/>
        <w:snapToGrid w:val="0"/>
        <w:spacing w:line="360" w:lineRule="auto"/>
        <w:rPr>
          <w:rFonts w:ascii="Book Antiqua" w:eastAsia="Times New Roman" w:hAnsi="Book Antiqua" w:cs="Times New Roman"/>
          <w:kern w:val="0"/>
          <w:sz w:val="24"/>
          <w:szCs w:val="24"/>
          <w:lang w:val="hu-HU" w:eastAsia="hu-HU"/>
        </w:rPr>
      </w:pPr>
    </w:p>
    <w:p w14:paraId="3AC2E47E" w14:textId="5773D61A" w:rsidR="00455377" w:rsidRPr="000B60D1" w:rsidRDefault="00455377" w:rsidP="00455377">
      <w:pPr>
        <w:widowControl/>
        <w:adjustRightInd w:val="0"/>
        <w:snapToGrid w:val="0"/>
        <w:spacing w:line="360" w:lineRule="auto"/>
        <w:jc w:val="left"/>
        <w:rPr>
          <w:rFonts w:ascii="Book Antiqua" w:hAnsi="Book Antiqua" w:cs="Arial" w:hint="eastAsia"/>
          <w:color w:val="000000"/>
          <w:kern w:val="0"/>
          <w:sz w:val="24"/>
          <w:szCs w:val="24"/>
          <w:lang w:val="hu-HU"/>
        </w:rPr>
      </w:pPr>
      <w:r w:rsidRPr="000B60D1">
        <w:rPr>
          <w:rFonts w:ascii="Book Antiqua" w:eastAsia="Times New Roman" w:hAnsi="Book Antiqua" w:cs="Times New Roman"/>
          <w:b/>
          <w:bCs/>
          <w:kern w:val="0"/>
          <w:sz w:val="24"/>
          <w:szCs w:val="24"/>
          <w:lang w:val="hu-HU" w:eastAsia="hu-HU"/>
        </w:rPr>
        <w:t xml:space="preserve">P-Reviewer: </w:t>
      </w:r>
      <w:r w:rsidR="00C355B4" w:rsidRPr="000B60D1">
        <w:rPr>
          <w:rFonts w:ascii="Book Antiqua" w:eastAsia="Times New Roman" w:hAnsi="Book Antiqua" w:cs="Times New Roman"/>
          <w:bCs/>
          <w:kern w:val="0"/>
          <w:sz w:val="24"/>
          <w:szCs w:val="24"/>
          <w:lang w:val="hu-HU" w:eastAsia="hu-HU"/>
        </w:rPr>
        <w:t>Mrzljak A</w:t>
      </w:r>
      <w:r w:rsidRPr="000B60D1">
        <w:rPr>
          <w:rFonts w:ascii="Book Antiqua" w:eastAsia="Times New Roman" w:hAnsi="Book Antiqua" w:cs="Times New Roman"/>
          <w:b/>
          <w:bCs/>
          <w:kern w:val="0"/>
          <w:sz w:val="24"/>
          <w:szCs w:val="24"/>
          <w:lang w:val="hu-HU" w:eastAsia="hu-HU"/>
        </w:rPr>
        <w:t xml:space="preserve"> S-Editor:</w:t>
      </w:r>
      <w:r w:rsidRPr="000B60D1">
        <w:rPr>
          <w:rFonts w:ascii="Book Antiqua" w:eastAsia="Times New Roman" w:hAnsi="Book Antiqua" w:cs="Times New Roman"/>
          <w:kern w:val="0"/>
          <w:sz w:val="24"/>
          <w:szCs w:val="24"/>
          <w:lang w:val="hu-HU" w:eastAsia="hu-HU"/>
        </w:rPr>
        <w:t xml:space="preserve"> </w:t>
      </w:r>
      <w:r w:rsidR="00C355B4" w:rsidRPr="000B60D1">
        <w:rPr>
          <w:rFonts w:ascii="Book Antiqua" w:eastAsia="宋体" w:hAnsi="Book Antiqua" w:cs="Times New Roman"/>
          <w:kern w:val="0"/>
          <w:sz w:val="24"/>
          <w:szCs w:val="24"/>
          <w:lang w:val="hu-HU"/>
        </w:rPr>
        <w:t xml:space="preserve">Liu M </w:t>
      </w:r>
      <w:r w:rsidRPr="000B60D1">
        <w:rPr>
          <w:rFonts w:ascii="Book Antiqua" w:eastAsia="Times New Roman" w:hAnsi="Book Antiqua" w:cs="Times New Roman"/>
          <w:b/>
          <w:bCs/>
          <w:kern w:val="0"/>
          <w:sz w:val="24"/>
          <w:szCs w:val="24"/>
          <w:lang w:val="hu-HU" w:eastAsia="hu-HU"/>
        </w:rPr>
        <w:t>L-Editor:</w:t>
      </w:r>
      <w:r w:rsidR="009A4AB8" w:rsidRPr="000B60D1">
        <w:rPr>
          <w:rFonts w:ascii="Book Antiqua" w:eastAsia="Times New Roman" w:hAnsi="Book Antiqua" w:cs="Times New Roman"/>
          <w:kern w:val="0"/>
          <w:sz w:val="24"/>
          <w:szCs w:val="24"/>
          <w:lang w:val="hu-HU" w:eastAsia="hu-HU"/>
        </w:rPr>
        <w:t xml:space="preserve"> </w:t>
      </w:r>
      <w:r w:rsidR="0088091F" w:rsidRPr="000B60D1">
        <w:rPr>
          <w:rFonts w:ascii="Book Antiqua" w:eastAsia="Times New Roman" w:hAnsi="Book Antiqua" w:cs="Times New Roman"/>
          <w:kern w:val="0"/>
          <w:sz w:val="24"/>
          <w:szCs w:val="24"/>
          <w:lang w:val="hu-HU" w:eastAsia="hu-HU"/>
        </w:rPr>
        <w:t xml:space="preserve">Wang TQ </w:t>
      </w:r>
      <w:r w:rsidRPr="000B60D1">
        <w:rPr>
          <w:rFonts w:ascii="Book Antiqua" w:eastAsia="Times New Roman" w:hAnsi="Book Antiqua" w:cs="Times New Roman"/>
          <w:b/>
          <w:bCs/>
          <w:kern w:val="0"/>
          <w:sz w:val="24"/>
          <w:szCs w:val="24"/>
          <w:lang w:val="hu-HU" w:eastAsia="hu-HU"/>
        </w:rPr>
        <w:t>E-Editor:</w:t>
      </w:r>
      <w:r w:rsidR="000B60D1" w:rsidRPr="000B60D1">
        <w:rPr>
          <w:rFonts w:ascii="Book Antiqua" w:hAnsi="Book Antiqua" w:cs="Times New Roman" w:hint="eastAsia"/>
          <w:b/>
          <w:bCs/>
          <w:kern w:val="0"/>
          <w:sz w:val="24"/>
          <w:szCs w:val="24"/>
          <w:lang w:val="hu-HU"/>
        </w:rPr>
        <w:t xml:space="preserve"> </w:t>
      </w:r>
      <w:r w:rsidR="000B60D1" w:rsidRPr="000B60D1">
        <w:rPr>
          <w:rFonts w:ascii="Book Antiqua" w:hAnsi="Book Antiqua" w:cs="Times New Roman" w:hint="eastAsia"/>
          <w:bCs/>
          <w:kern w:val="0"/>
          <w:sz w:val="24"/>
          <w:szCs w:val="24"/>
          <w:lang w:val="hu-HU"/>
        </w:rPr>
        <w:t>Ma YJ</w:t>
      </w:r>
    </w:p>
    <w:p w14:paraId="61C48D10" w14:textId="77777777" w:rsidR="00455377" w:rsidRPr="000B60D1" w:rsidRDefault="00455377" w:rsidP="00455377">
      <w:pPr>
        <w:widowControl/>
        <w:jc w:val="left"/>
        <w:rPr>
          <w:rFonts w:ascii="Book Antiqua" w:eastAsia="宋体" w:hAnsi="Book Antiqua" w:cs="Arial"/>
          <w:color w:val="000000"/>
          <w:kern w:val="0"/>
          <w:sz w:val="24"/>
          <w:szCs w:val="24"/>
        </w:rPr>
      </w:pPr>
      <w:r w:rsidRPr="000B60D1">
        <w:rPr>
          <w:rFonts w:ascii="Book Antiqua" w:eastAsia="宋体" w:hAnsi="Book Antiqua" w:cs="Arial"/>
          <w:color w:val="000000"/>
          <w:kern w:val="0"/>
          <w:sz w:val="24"/>
          <w:szCs w:val="24"/>
        </w:rPr>
        <w:br w:type="page"/>
      </w:r>
    </w:p>
    <w:p w14:paraId="23B59200" w14:textId="77777777" w:rsidR="008D2FBD" w:rsidRPr="000B60D1" w:rsidRDefault="008D2FBD"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b/>
          <w:color w:val="000000" w:themeColor="text1"/>
          <w:sz w:val="24"/>
          <w:szCs w:val="24"/>
        </w:rPr>
        <w:lastRenderedPageBreak/>
        <w:t>Figure Legends</w:t>
      </w:r>
    </w:p>
    <w:p w14:paraId="07AEC0ED" w14:textId="00F28657" w:rsidR="000065E4" w:rsidRPr="000B60D1" w:rsidRDefault="006C6D2E"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sidRPr="000B60D1">
        <w:rPr>
          <w:noProof/>
        </w:rPr>
        <w:t xml:space="preserve"> </w:t>
      </w:r>
      <w:r w:rsidRPr="000B60D1">
        <w:rPr>
          <w:noProof/>
        </w:rPr>
        <w:drawing>
          <wp:inline distT="0" distB="0" distL="0" distR="0" wp14:anchorId="352B317E" wp14:editId="6499F255">
            <wp:extent cx="5274310" cy="3820212"/>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820212"/>
                    </a:xfrm>
                    <a:prstGeom prst="rect">
                      <a:avLst/>
                    </a:prstGeom>
                  </pic:spPr>
                </pic:pic>
              </a:graphicData>
            </a:graphic>
          </wp:inline>
        </w:drawing>
      </w:r>
    </w:p>
    <w:p w14:paraId="562BFD0B" w14:textId="4D0FC287" w:rsidR="00087A07" w:rsidRPr="000B60D1" w:rsidRDefault="00087A07"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b/>
          <w:color w:val="000000" w:themeColor="text1"/>
          <w:kern w:val="0"/>
          <w:sz w:val="24"/>
          <w:szCs w:val="24"/>
        </w:rPr>
        <w:t>Figure 1</w:t>
      </w:r>
      <w:r w:rsidR="00DE0105" w:rsidRPr="000B60D1">
        <w:rPr>
          <w:rFonts w:ascii="Book Antiqua" w:eastAsia="宋体" w:hAnsi="Book Antiqua" w:cs="Times New Roman"/>
          <w:b/>
          <w:color w:val="000000" w:themeColor="text1"/>
          <w:kern w:val="0"/>
          <w:sz w:val="24"/>
          <w:szCs w:val="24"/>
        </w:rPr>
        <w:t xml:space="preserve"> </w:t>
      </w:r>
      <w:r w:rsidRPr="000B60D1">
        <w:rPr>
          <w:rFonts w:ascii="Book Antiqua" w:eastAsia="宋体" w:hAnsi="Book Antiqua" w:cs="Times New Roman"/>
          <w:b/>
          <w:color w:val="000000" w:themeColor="text1"/>
          <w:kern w:val="0"/>
          <w:sz w:val="24"/>
          <w:szCs w:val="24"/>
        </w:rPr>
        <w:t xml:space="preserve">Overview of this study. </w:t>
      </w:r>
      <w:r w:rsidRPr="000B60D1">
        <w:rPr>
          <w:rFonts w:ascii="Book Antiqua" w:hAnsi="Book Antiqua" w:cs="Times New Roman"/>
          <w:color w:val="000000" w:themeColor="text1"/>
          <w:sz w:val="24"/>
          <w:szCs w:val="24"/>
        </w:rPr>
        <w:t xml:space="preserve">HBV-ACLF: </w:t>
      </w:r>
      <w:r w:rsidR="007E7C3B" w:rsidRPr="000B60D1">
        <w:rPr>
          <w:rFonts w:ascii="Book Antiqua" w:hAnsi="Book Antiqua" w:cs="Times New Roman"/>
          <w:color w:val="000000" w:themeColor="text1"/>
          <w:sz w:val="24"/>
          <w:szCs w:val="24"/>
        </w:rPr>
        <w:t>H</w:t>
      </w:r>
      <w:r w:rsidRPr="000B60D1">
        <w:rPr>
          <w:rFonts w:ascii="Book Antiqua" w:hAnsi="Book Antiqua" w:cs="Times New Roman"/>
          <w:color w:val="000000" w:themeColor="text1"/>
          <w:sz w:val="24"/>
          <w:szCs w:val="24"/>
        </w:rPr>
        <w:t xml:space="preserve">epatitis B virus-associated acute-on-chronic liver failure; HCV: Hepatitis C virus infection; HCC: </w:t>
      </w:r>
      <w:r w:rsidR="007E7C3B" w:rsidRPr="000B60D1">
        <w:rPr>
          <w:rFonts w:ascii="Book Antiqua" w:hAnsi="Book Antiqua" w:cs="Times New Roman"/>
          <w:color w:val="000000" w:themeColor="text1"/>
          <w:sz w:val="24"/>
          <w:szCs w:val="24"/>
        </w:rPr>
        <w:t>H</w:t>
      </w:r>
      <w:r w:rsidRPr="000B60D1">
        <w:rPr>
          <w:rFonts w:ascii="Book Antiqua" w:hAnsi="Book Antiqua" w:cs="Times New Roman"/>
          <w:color w:val="000000" w:themeColor="text1"/>
          <w:sz w:val="24"/>
          <w:szCs w:val="24"/>
        </w:rPr>
        <w:t>epatocellular carcinoma.</w:t>
      </w:r>
    </w:p>
    <w:p w14:paraId="70976AA1" w14:textId="77777777" w:rsidR="00087A07" w:rsidRPr="000B60D1" w:rsidRDefault="00087A07"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br w:type="page"/>
      </w:r>
    </w:p>
    <w:p w14:paraId="089B24A2" w14:textId="79988E60" w:rsidR="00DE0105" w:rsidRPr="000B60D1" w:rsidRDefault="007D5C4F"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sidRPr="000B60D1">
        <w:rPr>
          <w:noProof/>
        </w:rPr>
        <w:lastRenderedPageBreak/>
        <w:t xml:space="preserve"> </w:t>
      </w:r>
      <w:r w:rsidRPr="000B60D1">
        <w:rPr>
          <w:noProof/>
        </w:rPr>
        <w:drawing>
          <wp:inline distT="0" distB="0" distL="0" distR="0" wp14:anchorId="054AE246" wp14:editId="1B5727A4">
            <wp:extent cx="5274310" cy="39258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925820"/>
                    </a:xfrm>
                    <a:prstGeom prst="rect">
                      <a:avLst/>
                    </a:prstGeom>
                  </pic:spPr>
                </pic:pic>
              </a:graphicData>
            </a:graphic>
          </wp:inline>
        </w:drawing>
      </w:r>
    </w:p>
    <w:p w14:paraId="415FC86C" w14:textId="50FA48ED" w:rsidR="00087A07" w:rsidRPr="000B60D1" w:rsidRDefault="00087A07"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b/>
          <w:color w:val="000000" w:themeColor="text1"/>
          <w:kern w:val="0"/>
          <w:sz w:val="24"/>
          <w:szCs w:val="24"/>
        </w:rPr>
        <w:t xml:space="preserve">Figure 2 Comparison of nutritional status between </w:t>
      </w:r>
      <w:r w:rsidR="001A7A4A" w:rsidRPr="000B60D1">
        <w:rPr>
          <w:rFonts w:ascii="Book Antiqua" w:eastAsia="宋体" w:hAnsi="Book Antiqua" w:cs="Times New Roman"/>
          <w:b/>
          <w:color w:val="000000" w:themeColor="text1"/>
          <w:kern w:val="0"/>
          <w:sz w:val="24"/>
          <w:szCs w:val="24"/>
        </w:rPr>
        <w:t>the</w:t>
      </w:r>
      <w:r w:rsidR="001A7A4A" w:rsidRPr="000B60D1">
        <w:rPr>
          <w:rFonts w:ascii="Book Antiqua" w:eastAsia="宋体" w:hAnsi="Book Antiqua" w:cs="Times New Roman"/>
          <w:b/>
          <w:color w:val="FF0000"/>
          <w:kern w:val="0"/>
          <w:sz w:val="24"/>
          <w:szCs w:val="24"/>
        </w:rPr>
        <w:t xml:space="preserve"> </w:t>
      </w:r>
      <w:r w:rsidR="00CA49AA" w:rsidRPr="000B60D1">
        <w:rPr>
          <w:rFonts w:ascii="Book Antiqua" w:eastAsia="宋体" w:hAnsi="Book Antiqua" w:cs="Times New Roman"/>
          <w:b/>
          <w:color w:val="000000" w:themeColor="text1"/>
          <w:kern w:val="0"/>
          <w:sz w:val="24"/>
          <w:szCs w:val="24"/>
        </w:rPr>
        <w:t>hepatitis B virus-associated acute-on-chronic liver failure</w:t>
      </w:r>
      <w:r w:rsidR="00A37FCA" w:rsidRPr="000B60D1">
        <w:rPr>
          <w:rFonts w:ascii="Book Antiqua" w:eastAsia="宋体" w:hAnsi="Book Antiqua" w:cs="Times New Roman"/>
          <w:b/>
          <w:color w:val="000000" w:themeColor="text1"/>
          <w:kern w:val="0"/>
          <w:sz w:val="24"/>
          <w:szCs w:val="24"/>
        </w:rPr>
        <w:t xml:space="preserve"> group and </w:t>
      </w:r>
      <w:r w:rsidR="0088091F" w:rsidRPr="000B60D1">
        <w:rPr>
          <w:rFonts w:ascii="Book Antiqua" w:eastAsia="宋体" w:hAnsi="Book Antiqua" w:cs="Times New Roman"/>
          <w:b/>
          <w:color w:val="000000" w:themeColor="text1"/>
          <w:kern w:val="0"/>
          <w:sz w:val="24"/>
          <w:szCs w:val="24"/>
        </w:rPr>
        <w:t xml:space="preserve">the </w:t>
      </w:r>
      <w:r w:rsidR="00A37FCA" w:rsidRPr="000B60D1">
        <w:rPr>
          <w:rFonts w:ascii="Book Antiqua" w:eastAsia="宋体" w:hAnsi="Book Antiqua" w:cs="Times New Roman"/>
          <w:b/>
          <w:color w:val="000000" w:themeColor="text1"/>
          <w:kern w:val="0"/>
          <w:sz w:val="24"/>
          <w:szCs w:val="24"/>
        </w:rPr>
        <w:t>control</w:t>
      </w:r>
      <w:r w:rsidR="0088091F" w:rsidRPr="000B60D1">
        <w:rPr>
          <w:rFonts w:ascii="Book Antiqua" w:eastAsia="宋体" w:hAnsi="Book Antiqua" w:cs="Times New Roman"/>
          <w:b/>
          <w:color w:val="000000" w:themeColor="text1"/>
          <w:kern w:val="0"/>
          <w:sz w:val="24"/>
          <w:szCs w:val="24"/>
        </w:rPr>
        <w:t xml:space="preserve"> group</w:t>
      </w:r>
      <w:r w:rsidR="00A37FCA" w:rsidRPr="000B60D1">
        <w:rPr>
          <w:rFonts w:ascii="Book Antiqua" w:eastAsia="宋体" w:hAnsi="Book Antiqua" w:cs="Times New Roman"/>
          <w:b/>
          <w:color w:val="000000" w:themeColor="text1"/>
          <w:kern w:val="0"/>
          <w:sz w:val="24"/>
          <w:szCs w:val="24"/>
        </w:rPr>
        <w:t xml:space="preserve">. </w:t>
      </w:r>
      <w:r w:rsidRPr="000B60D1">
        <w:rPr>
          <w:rFonts w:ascii="Book Antiqua" w:eastAsia="宋体" w:hAnsi="Book Antiqua" w:cs="Times New Roman"/>
          <w:bCs/>
          <w:color w:val="000000" w:themeColor="text1"/>
          <w:kern w:val="0"/>
          <w:sz w:val="24"/>
          <w:szCs w:val="24"/>
        </w:rPr>
        <w:t>A</w:t>
      </w:r>
      <w:r w:rsidR="00A37FCA" w:rsidRPr="000B60D1">
        <w:rPr>
          <w:rFonts w:ascii="Book Antiqua" w:hAnsi="Book Antiqua" w:cs="Arial"/>
          <w:bCs/>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According to the </w:t>
      </w:r>
      <w:r w:rsidR="00C355B4" w:rsidRPr="000B60D1">
        <w:rPr>
          <w:rFonts w:ascii="Book Antiqua" w:eastAsia="宋体" w:hAnsi="Book Antiqua" w:cs="Times New Roman"/>
          <w:color w:val="000000" w:themeColor="text1"/>
          <w:sz w:val="24"/>
          <w:szCs w:val="24"/>
        </w:rPr>
        <w:t>Nutritional risk screening</w:t>
      </w:r>
      <w:r w:rsidR="0092646D"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2002 assess</w:t>
      </w:r>
      <w:r w:rsidRPr="000B60D1">
        <w:rPr>
          <w:rFonts w:ascii="Book Antiqua" w:hAnsi="Book Antiqua" w:cs="Times New Roman"/>
          <w:color w:val="000000" w:themeColor="text1"/>
          <w:sz w:val="24"/>
          <w:szCs w:val="24"/>
        </w:rPr>
        <w:t>ment, 91.</w:t>
      </w:r>
      <w:r w:rsidR="00BE7717" w:rsidRPr="000B60D1">
        <w:rPr>
          <w:rFonts w:ascii="Book Antiqua" w:hAnsi="Book Antiqua" w:cs="Times New Roman"/>
          <w:color w:val="000000" w:themeColor="text1"/>
          <w:sz w:val="24"/>
          <w:szCs w:val="24"/>
        </w:rPr>
        <w:t>4</w:t>
      </w:r>
      <w:r w:rsidRPr="000B60D1">
        <w:rPr>
          <w:rFonts w:ascii="Book Antiqua" w:hAnsi="Book Antiqua" w:cs="Times New Roman"/>
          <w:color w:val="000000" w:themeColor="text1"/>
          <w:sz w:val="24"/>
          <w:szCs w:val="24"/>
        </w:rPr>
        <w:t xml:space="preserve">% </w:t>
      </w:r>
      <w:r w:rsidR="0088091F" w:rsidRPr="000B60D1">
        <w:rPr>
          <w:rFonts w:ascii="Book Antiqua" w:hAnsi="Book Antiqua" w:cs="Times New Roman"/>
          <w:color w:val="000000" w:themeColor="text1"/>
          <w:sz w:val="24"/>
          <w:szCs w:val="24"/>
        </w:rPr>
        <w:t xml:space="preserve">of </w:t>
      </w:r>
      <w:r w:rsidR="00653128" w:rsidRPr="000B60D1">
        <w:rPr>
          <w:rFonts w:ascii="Book Antiqua" w:hAnsi="Book Antiqua" w:cs="Times New Roman"/>
          <w:color w:val="000000" w:themeColor="text1"/>
          <w:sz w:val="24"/>
          <w:szCs w:val="24"/>
        </w:rPr>
        <w:t>h</w:t>
      </w:r>
      <w:r w:rsidR="00C355B4" w:rsidRPr="000B60D1">
        <w:rPr>
          <w:rFonts w:ascii="Book Antiqua" w:hAnsi="Book Antiqua" w:cs="Times New Roman"/>
          <w:color w:val="000000" w:themeColor="text1"/>
          <w:sz w:val="24"/>
          <w:szCs w:val="24"/>
        </w:rPr>
        <w:t>epatitis B virus-associated acute-on-chronic liver failure (HBV-ACLF)</w:t>
      </w:r>
      <w:r w:rsidR="00BE7717" w:rsidRPr="000B60D1">
        <w:rPr>
          <w:rFonts w:ascii="Book Antiqua" w:eastAsia="宋体" w:hAnsi="Book Antiqua" w:cs="Times New Roman"/>
          <w:color w:val="000000" w:themeColor="text1"/>
          <w:kern w:val="0"/>
          <w:sz w:val="24"/>
          <w:szCs w:val="24"/>
        </w:rPr>
        <w:t xml:space="preserve"> patients and 67.5</w:t>
      </w:r>
      <w:r w:rsidRPr="000B60D1">
        <w:rPr>
          <w:rFonts w:ascii="Book Antiqua" w:eastAsia="宋体" w:hAnsi="Book Antiqua" w:cs="Times New Roman"/>
          <w:color w:val="000000" w:themeColor="text1"/>
          <w:kern w:val="0"/>
          <w:sz w:val="24"/>
          <w:szCs w:val="24"/>
        </w:rPr>
        <w:t xml:space="preserve">% </w:t>
      </w:r>
      <w:r w:rsidR="0088091F" w:rsidRPr="000B60D1">
        <w:rPr>
          <w:rFonts w:ascii="Book Antiqua" w:eastAsia="宋体" w:hAnsi="Book Antiqua" w:cs="Times New Roman"/>
          <w:color w:val="000000" w:themeColor="text1"/>
          <w:kern w:val="0"/>
          <w:sz w:val="24"/>
          <w:szCs w:val="24"/>
        </w:rPr>
        <w:t xml:space="preserve">of </w:t>
      </w:r>
      <w:r w:rsidRPr="000B60D1">
        <w:rPr>
          <w:rFonts w:ascii="Book Antiqua" w:eastAsia="宋体" w:hAnsi="Book Antiqua" w:cs="Times New Roman"/>
          <w:color w:val="000000" w:themeColor="text1"/>
          <w:kern w:val="0"/>
          <w:sz w:val="24"/>
          <w:szCs w:val="24"/>
        </w:rPr>
        <w:t xml:space="preserve">compensated cirrhosis patients had </w:t>
      </w:r>
      <w:r w:rsidR="0088091F" w:rsidRPr="000B60D1">
        <w:rPr>
          <w:rFonts w:ascii="Book Antiqua" w:eastAsia="宋体" w:hAnsi="Book Antiqua" w:cs="Times New Roman"/>
          <w:color w:val="000000" w:themeColor="text1"/>
          <w:kern w:val="0"/>
          <w:sz w:val="24"/>
          <w:szCs w:val="24"/>
        </w:rPr>
        <w:t xml:space="preserve">a </w:t>
      </w:r>
      <w:r w:rsidRPr="000B60D1">
        <w:rPr>
          <w:rFonts w:ascii="Book Antiqua" w:eastAsia="宋体" w:hAnsi="Book Antiqua" w:cs="Times New Roman"/>
          <w:color w:val="000000" w:themeColor="text1"/>
          <w:sz w:val="24"/>
          <w:szCs w:val="24"/>
        </w:rPr>
        <w:t>nutritional risk</w:t>
      </w:r>
      <w:r w:rsidR="004477A2" w:rsidRPr="000B60D1">
        <w:rPr>
          <w:rFonts w:ascii="Book Antiqua" w:hAnsi="Book Antiqua" w:cs="Arial"/>
          <w:color w:val="000000" w:themeColor="text1"/>
          <w:sz w:val="24"/>
          <w:szCs w:val="24"/>
        </w:rPr>
        <w:t xml:space="preserve">; </w:t>
      </w:r>
      <w:r w:rsidR="00A37FCA" w:rsidRPr="000B60D1">
        <w:rPr>
          <w:rFonts w:ascii="Book Antiqua" w:eastAsia="宋体" w:hAnsi="Book Antiqua" w:cs="Times New Roman"/>
          <w:bCs/>
          <w:color w:val="000000" w:themeColor="text1"/>
          <w:kern w:val="0"/>
          <w:sz w:val="24"/>
          <w:szCs w:val="24"/>
        </w:rPr>
        <w:t>B</w:t>
      </w:r>
      <w:r w:rsidR="00A37FCA" w:rsidRPr="000B60D1">
        <w:rPr>
          <w:rFonts w:ascii="Book Antiqua" w:hAnsi="Book Antiqua" w:cs="Arial"/>
          <w:bCs/>
          <w:color w:val="000000" w:themeColor="text1"/>
          <w:sz w:val="24"/>
          <w:szCs w:val="24"/>
        </w:rPr>
        <w:t>:</w:t>
      </w:r>
      <w:r w:rsidRPr="000B60D1">
        <w:rPr>
          <w:rFonts w:ascii="Book Antiqua" w:eastAsia="宋体" w:hAnsi="Book Antiqua" w:cs="Times New Roman"/>
          <w:color w:val="000000" w:themeColor="text1"/>
          <w:sz w:val="24"/>
          <w:szCs w:val="24"/>
        </w:rPr>
        <w:t xml:space="preserve"> The energy intake in </w:t>
      </w:r>
      <w:r w:rsidRPr="000B60D1">
        <w:rPr>
          <w:rFonts w:ascii="Book Antiqua" w:hAnsi="Book Antiqua" w:cs="Times New Roman"/>
          <w:color w:val="000000" w:themeColor="text1"/>
          <w:sz w:val="24"/>
          <w:szCs w:val="24"/>
        </w:rPr>
        <w:t>HBV-ACLF</w:t>
      </w:r>
      <w:r w:rsidRPr="000B60D1">
        <w:rPr>
          <w:rFonts w:ascii="Book Antiqua" w:eastAsia="宋体" w:hAnsi="Book Antiqua" w:cs="Times New Roman"/>
          <w:color w:val="000000" w:themeColor="text1"/>
          <w:kern w:val="0"/>
          <w:sz w:val="24"/>
          <w:szCs w:val="24"/>
        </w:rPr>
        <w:t xml:space="preserve"> patients </w:t>
      </w:r>
      <w:r w:rsidR="006637C1" w:rsidRPr="000B60D1">
        <w:rPr>
          <w:rFonts w:ascii="Book Antiqua" w:eastAsia="宋体" w:hAnsi="Book Antiqua" w:cs="Times New Roman"/>
          <w:color w:val="000000" w:themeColor="text1"/>
          <w:sz w:val="24"/>
          <w:szCs w:val="24"/>
        </w:rPr>
        <w:t>was</w:t>
      </w:r>
      <w:r w:rsidRPr="000B60D1">
        <w:rPr>
          <w:rFonts w:ascii="Book Antiqua" w:eastAsia="宋体" w:hAnsi="Book Antiqua" w:cs="Times New Roman"/>
          <w:color w:val="000000" w:themeColor="text1"/>
          <w:sz w:val="24"/>
          <w:szCs w:val="24"/>
        </w:rPr>
        <w:t xml:space="preserve"> lower than </w:t>
      </w:r>
      <w:r w:rsidR="0088091F" w:rsidRPr="000B60D1">
        <w:rPr>
          <w:rFonts w:ascii="Book Antiqua" w:eastAsia="宋体" w:hAnsi="Book Antiqua" w:cs="Times New Roman"/>
          <w:color w:val="000000" w:themeColor="text1"/>
          <w:sz w:val="24"/>
          <w:szCs w:val="24"/>
        </w:rPr>
        <w:t xml:space="preserve">that in </w:t>
      </w:r>
      <w:r w:rsidRPr="000B60D1">
        <w:rPr>
          <w:rFonts w:ascii="Book Antiqua" w:eastAsia="宋体" w:hAnsi="Book Antiqua" w:cs="Times New Roman"/>
          <w:color w:val="000000" w:themeColor="text1"/>
          <w:kern w:val="0"/>
          <w:sz w:val="24"/>
          <w:szCs w:val="24"/>
        </w:rPr>
        <w:t>compensated cirrhosis patients</w:t>
      </w:r>
      <w:r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4477A2" w:rsidRPr="000B60D1">
        <w:rPr>
          <w:rFonts w:ascii="Book Antiqua" w:hAnsi="Book Antiqua" w:cs="Arial"/>
          <w:color w:val="000000" w:themeColor="text1"/>
          <w:sz w:val="24"/>
          <w:szCs w:val="24"/>
        </w:rPr>
        <w:t xml:space="preserve">; </w:t>
      </w:r>
      <w:r w:rsidR="00A37FCA" w:rsidRPr="000B60D1">
        <w:rPr>
          <w:rFonts w:ascii="Book Antiqua" w:eastAsia="宋体" w:hAnsi="Book Antiqua" w:cs="Times New Roman"/>
          <w:bCs/>
          <w:color w:val="000000" w:themeColor="text1"/>
          <w:kern w:val="0"/>
          <w:sz w:val="24"/>
          <w:szCs w:val="24"/>
        </w:rPr>
        <w:t>C</w:t>
      </w:r>
      <w:r w:rsidR="00A37FCA" w:rsidRPr="000B60D1">
        <w:rPr>
          <w:rFonts w:ascii="Book Antiqua" w:hAnsi="Book Antiqua" w:cs="Arial"/>
          <w:bCs/>
          <w:color w:val="000000" w:themeColor="text1"/>
          <w:sz w:val="24"/>
          <w:szCs w:val="24"/>
        </w:rPr>
        <w:t>:</w:t>
      </w:r>
      <w:r w:rsidR="00A37FCA" w:rsidRPr="000B60D1">
        <w:rPr>
          <w:rFonts w:ascii="Book Antiqua" w:eastAsia="宋体" w:hAnsi="Book Antiqua" w:cs="Times New Roman"/>
          <w:bCs/>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The body composition analysis in </w:t>
      </w:r>
      <w:r w:rsidRPr="000B60D1">
        <w:rPr>
          <w:rFonts w:ascii="Book Antiqua" w:hAnsi="Book Antiqua" w:cs="Times New Roman"/>
          <w:color w:val="000000" w:themeColor="text1"/>
          <w:sz w:val="24"/>
          <w:szCs w:val="24"/>
        </w:rPr>
        <w:t>HBV-ACLF</w:t>
      </w:r>
      <w:r w:rsidRPr="000B60D1">
        <w:rPr>
          <w:rFonts w:ascii="Book Antiqua" w:eastAsia="宋体" w:hAnsi="Book Antiqua" w:cs="Times New Roman"/>
          <w:color w:val="000000" w:themeColor="text1"/>
          <w:kern w:val="0"/>
          <w:sz w:val="24"/>
          <w:szCs w:val="24"/>
        </w:rPr>
        <w:t xml:space="preserve"> and control group.</w:t>
      </w:r>
      <w:r w:rsidRPr="000B60D1">
        <w:rPr>
          <w:rFonts w:ascii="Book Antiqua" w:eastAsia="宋体" w:hAnsi="Book Antiqua" w:cs="Times New Roman"/>
          <w:color w:val="000000" w:themeColor="text1"/>
          <w:sz w:val="24"/>
          <w:szCs w:val="24"/>
        </w:rPr>
        <w:t xml:space="preserve"> </w:t>
      </w:r>
      <w:r w:rsidR="00BE7717" w:rsidRPr="000B60D1">
        <w:rPr>
          <w:rFonts w:ascii="Book Antiqua" w:eastAsia="宋体" w:hAnsi="Book Antiqua" w:cs="Times New Roman"/>
          <w:color w:val="000000" w:themeColor="text1"/>
          <w:sz w:val="24"/>
          <w:szCs w:val="24"/>
        </w:rPr>
        <w:t xml:space="preserve">Significant decreases </w:t>
      </w:r>
      <w:r w:rsidR="00EA6883" w:rsidRPr="000B60D1">
        <w:rPr>
          <w:rFonts w:ascii="Book Antiqua" w:eastAsia="宋体" w:hAnsi="Book Antiqua" w:cs="Times New Roman"/>
          <w:color w:val="000000" w:themeColor="text1"/>
          <w:sz w:val="24"/>
          <w:szCs w:val="24"/>
        </w:rPr>
        <w:t>in</w:t>
      </w:r>
      <w:r w:rsidR="00BE7717" w:rsidRPr="000B60D1">
        <w:rPr>
          <w:rFonts w:ascii="Book Antiqua" w:eastAsia="宋体" w:hAnsi="Book Antiqua" w:cs="Times New Roman"/>
          <w:color w:val="000000" w:themeColor="text1"/>
          <w:sz w:val="24"/>
          <w:szCs w:val="24"/>
        </w:rPr>
        <w:t xml:space="preserve"> skeletal muscle and fat in HBV-ACLF patients were</w:t>
      </w:r>
      <w:r w:rsidRPr="000B60D1">
        <w:rPr>
          <w:rFonts w:ascii="Book Antiqua" w:eastAsia="宋体" w:hAnsi="Book Antiqua" w:cs="Times New Roman"/>
          <w:color w:val="000000" w:themeColor="text1"/>
          <w:kern w:val="0"/>
          <w:sz w:val="24"/>
          <w:szCs w:val="24"/>
        </w:rPr>
        <w:t xml:space="preserve"> observed</w:t>
      </w:r>
      <w:r w:rsidR="004477A2" w:rsidRPr="000B60D1">
        <w:rPr>
          <w:rFonts w:ascii="Book Antiqua" w:hAnsi="Book Antiqua" w:cs="Arial"/>
          <w:color w:val="000000" w:themeColor="text1"/>
          <w:sz w:val="24"/>
          <w:szCs w:val="24"/>
        </w:rPr>
        <w:t xml:space="preserve">; </w:t>
      </w:r>
      <w:r w:rsidR="00A37FCA" w:rsidRPr="000B60D1">
        <w:rPr>
          <w:rFonts w:ascii="Book Antiqua" w:eastAsia="宋体" w:hAnsi="Book Antiqua" w:cs="Times New Roman"/>
          <w:bCs/>
          <w:color w:val="000000" w:themeColor="text1"/>
          <w:kern w:val="0"/>
          <w:sz w:val="24"/>
          <w:szCs w:val="24"/>
        </w:rPr>
        <w:t>D</w:t>
      </w:r>
      <w:r w:rsidR="00A37FCA" w:rsidRPr="000B60D1">
        <w:rPr>
          <w:rFonts w:ascii="Book Antiqua" w:hAnsi="Book Antiqua" w:cs="Arial"/>
          <w:bCs/>
          <w:color w:val="000000" w:themeColor="text1"/>
          <w:sz w:val="24"/>
          <w:szCs w:val="24"/>
        </w:rPr>
        <w:t>:</w:t>
      </w:r>
      <w:r w:rsidR="00A37FCA" w:rsidRPr="000B60D1">
        <w:rPr>
          <w:rFonts w:ascii="Book Antiqua" w:eastAsia="宋体" w:hAnsi="Book Antiqua" w:cs="Times New Roman"/>
          <w:bCs/>
          <w:color w:val="000000" w:themeColor="text1"/>
          <w:sz w:val="24"/>
          <w:szCs w:val="24"/>
        </w:rPr>
        <w:t xml:space="preserve"> </w:t>
      </w:r>
      <w:r w:rsidR="00DA4835" w:rsidRPr="000B60D1">
        <w:rPr>
          <w:rFonts w:ascii="Book Antiqua" w:eastAsia="宋体" w:hAnsi="Book Antiqua" w:cs="Times New Roman"/>
          <w:bCs/>
          <w:color w:val="000000" w:themeColor="text1"/>
          <w:sz w:val="24"/>
          <w:szCs w:val="24"/>
        </w:rPr>
        <w:t>T</w:t>
      </w:r>
      <w:r w:rsidR="00DA4835" w:rsidRPr="000B60D1">
        <w:rPr>
          <w:rFonts w:ascii="Book Antiqua" w:eastAsia="宋体" w:hAnsi="Book Antiqua" w:cs="Times New Roman"/>
          <w:color w:val="000000" w:themeColor="text1"/>
          <w:sz w:val="24"/>
          <w:szCs w:val="24"/>
        </w:rPr>
        <w:t xml:space="preserve">he intake of calories, protein, and fat in HBV-ACLF </w:t>
      </w:r>
      <w:r w:rsidR="0088091F" w:rsidRPr="000B60D1">
        <w:rPr>
          <w:rFonts w:ascii="Book Antiqua" w:eastAsia="宋体" w:hAnsi="Book Antiqua" w:cs="Times New Roman"/>
          <w:color w:val="000000" w:themeColor="text1"/>
          <w:sz w:val="24"/>
          <w:szCs w:val="24"/>
        </w:rPr>
        <w:t xml:space="preserve">were </w:t>
      </w:r>
      <w:r w:rsidR="00DA4835" w:rsidRPr="000B60D1">
        <w:rPr>
          <w:rFonts w:ascii="Book Antiqua" w:eastAsia="宋体" w:hAnsi="Book Antiqua" w:cs="Times New Roman"/>
          <w:color w:val="000000" w:themeColor="text1"/>
          <w:sz w:val="24"/>
          <w:szCs w:val="24"/>
        </w:rPr>
        <w:t xml:space="preserve">lower than </w:t>
      </w:r>
      <w:r w:rsidR="0088091F" w:rsidRPr="000B60D1">
        <w:rPr>
          <w:rFonts w:ascii="Book Antiqua" w:eastAsia="宋体" w:hAnsi="Book Antiqua" w:cs="Times New Roman"/>
          <w:color w:val="000000" w:themeColor="text1"/>
          <w:sz w:val="24"/>
          <w:szCs w:val="24"/>
        </w:rPr>
        <w:t xml:space="preserve">those </w:t>
      </w:r>
      <w:r w:rsidR="00DA4835" w:rsidRPr="000B60D1">
        <w:rPr>
          <w:rFonts w:ascii="Book Antiqua" w:eastAsia="宋体" w:hAnsi="Book Antiqua" w:cs="Times New Roman"/>
          <w:color w:val="000000" w:themeColor="text1"/>
          <w:sz w:val="24"/>
          <w:szCs w:val="24"/>
        </w:rPr>
        <w:t>in the control group at hospital admission</w:t>
      </w:r>
      <w:r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kern w:val="0"/>
          <w:sz w:val="24"/>
          <w:szCs w:val="24"/>
        </w:rPr>
        <w:t>.</w:t>
      </w:r>
      <w:r w:rsidR="00D334E9" w:rsidRPr="000B60D1">
        <w:rPr>
          <w:rFonts w:ascii="Book Antiqua" w:eastAsia="宋体" w:hAnsi="Book Antiqua" w:cs="Times New Roman"/>
          <w:color w:val="000000" w:themeColor="text1"/>
          <w:kern w:val="0"/>
          <w:sz w:val="24"/>
          <w:szCs w:val="24"/>
        </w:rPr>
        <w:t xml:space="preserve"> </w:t>
      </w:r>
      <w:bookmarkStart w:id="15" w:name="_Hlk45291282"/>
      <w:r w:rsidR="00D334E9" w:rsidRPr="000B60D1">
        <w:rPr>
          <w:rFonts w:ascii="Book Antiqua" w:eastAsia="宋体" w:hAnsi="Book Antiqua" w:cs="Times New Roman"/>
          <w:color w:val="000000" w:themeColor="text1"/>
          <w:kern w:val="0"/>
          <w:sz w:val="24"/>
          <w:szCs w:val="24"/>
        </w:rPr>
        <w:t>HBV-ACLF: Hepatitis B virus-associated acute-on-chronic liver failure.</w:t>
      </w:r>
    </w:p>
    <w:bookmarkEnd w:id="15"/>
    <w:p w14:paraId="1298BC77" w14:textId="77777777" w:rsidR="00087A07" w:rsidRPr="000B60D1" w:rsidRDefault="00087A0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br w:type="page"/>
      </w:r>
    </w:p>
    <w:p w14:paraId="0882E3EC" w14:textId="0C5AF113" w:rsidR="00087A07" w:rsidRPr="000B60D1" w:rsidRDefault="00870B1C"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noProof/>
          <w:color w:val="000000" w:themeColor="text1"/>
          <w:kern w:val="0"/>
          <w:sz w:val="24"/>
          <w:szCs w:val="24"/>
        </w:rPr>
        <w:lastRenderedPageBreak/>
        <w:drawing>
          <wp:inline distT="0" distB="0" distL="0" distR="0" wp14:anchorId="630F1716" wp14:editId="4AE34856">
            <wp:extent cx="5276850" cy="256222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p>
    <w:p w14:paraId="206E7B2D" w14:textId="2CCC7F7F" w:rsidR="00087A07" w:rsidRPr="000B60D1" w:rsidRDefault="00087A07"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 xml:space="preserve">Figure 3 </w:t>
      </w:r>
      <w:r w:rsidR="0088091F" w:rsidRPr="000B60D1">
        <w:rPr>
          <w:rFonts w:ascii="Book Antiqua" w:eastAsia="宋体" w:hAnsi="Book Antiqua" w:cs="Times New Roman"/>
          <w:b/>
          <w:color w:val="000000" w:themeColor="text1"/>
          <w:kern w:val="0"/>
          <w:sz w:val="24"/>
          <w:szCs w:val="24"/>
        </w:rPr>
        <w:t>D</w:t>
      </w:r>
      <w:r w:rsidR="00EA6883" w:rsidRPr="000B60D1">
        <w:rPr>
          <w:rFonts w:ascii="Book Antiqua" w:eastAsia="宋体" w:hAnsi="Book Antiqua" w:cs="Times New Roman"/>
          <w:b/>
          <w:color w:val="000000" w:themeColor="text1"/>
          <w:kern w:val="0"/>
          <w:sz w:val="24"/>
          <w:szCs w:val="24"/>
        </w:rPr>
        <w:t>ifference in triceps skin</w:t>
      </w:r>
      <w:r w:rsidRPr="000B60D1">
        <w:rPr>
          <w:rFonts w:ascii="Book Antiqua" w:eastAsia="宋体" w:hAnsi="Book Antiqua" w:cs="Times New Roman"/>
          <w:b/>
          <w:color w:val="000000" w:themeColor="text1"/>
          <w:kern w:val="0"/>
          <w:sz w:val="24"/>
          <w:szCs w:val="24"/>
        </w:rPr>
        <w:t xml:space="preserve">fold thickness and </w:t>
      </w:r>
      <w:r w:rsidR="007E7C3B" w:rsidRPr="000B60D1">
        <w:rPr>
          <w:rFonts w:ascii="Book Antiqua" w:eastAsia="宋体" w:hAnsi="Book Antiqua" w:cs="Times New Roman"/>
          <w:b/>
          <w:color w:val="000000" w:themeColor="text1"/>
          <w:kern w:val="0"/>
          <w:sz w:val="24"/>
          <w:szCs w:val="24"/>
        </w:rPr>
        <w:t>subjective global assessment</w:t>
      </w:r>
      <w:r w:rsidR="00DE0105" w:rsidRPr="000B60D1">
        <w:rPr>
          <w:rFonts w:ascii="Book Antiqua" w:eastAsia="宋体" w:hAnsi="Book Antiqua" w:cs="Times New Roman"/>
          <w:b/>
          <w:color w:val="FF0000"/>
          <w:kern w:val="0"/>
          <w:sz w:val="24"/>
          <w:szCs w:val="24"/>
        </w:rPr>
        <w:t xml:space="preserve"> </w:t>
      </w:r>
      <w:r w:rsidRPr="000B60D1">
        <w:rPr>
          <w:rFonts w:ascii="Book Antiqua" w:eastAsia="宋体" w:hAnsi="Book Antiqua" w:cs="Times New Roman"/>
          <w:b/>
          <w:color w:val="000000" w:themeColor="text1"/>
          <w:kern w:val="0"/>
          <w:sz w:val="24"/>
          <w:szCs w:val="24"/>
        </w:rPr>
        <w:t>score.</w:t>
      </w:r>
      <w:r w:rsidRPr="000B60D1">
        <w:rPr>
          <w:rFonts w:ascii="Book Antiqua" w:hAnsi="Book Antiqua" w:cs="Times New Roman"/>
          <w:color w:val="000000" w:themeColor="text1"/>
          <w:sz w:val="24"/>
          <w:szCs w:val="24"/>
        </w:rPr>
        <w:t xml:space="preserve"> </w:t>
      </w:r>
      <w:r w:rsidR="004477A2" w:rsidRPr="000B60D1">
        <w:rPr>
          <w:rFonts w:ascii="Book Antiqua" w:eastAsia="宋体" w:hAnsi="Book Antiqua" w:cs="Times New Roman"/>
          <w:bCs/>
          <w:color w:val="000000" w:themeColor="text1"/>
          <w:kern w:val="0"/>
          <w:sz w:val="24"/>
          <w:szCs w:val="24"/>
        </w:rPr>
        <w:t>A</w:t>
      </w:r>
      <w:r w:rsidR="004477A2" w:rsidRPr="000B60D1">
        <w:rPr>
          <w:rFonts w:ascii="Book Antiqua" w:hAnsi="Book Antiqua" w:cs="Arial"/>
          <w:bCs/>
          <w:color w:val="000000" w:themeColor="text1"/>
          <w:sz w:val="24"/>
          <w:szCs w:val="24"/>
        </w:rPr>
        <w:t xml:space="preserve">: </w:t>
      </w:r>
      <w:r w:rsidRPr="000B60D1">
        <w:rPr>
          <w:rFonts w:ascii="Book Antiqua" w:eastAsia="宋体" w:hAnsi="Book Antiqua" w:cs="Times New Roman"/>
          <w:color w:val="000000" w:themeColor="text1"/>
          <w:kern w:val="0"/>
          <w:sz w:val="24"/>
          <w:szCs w:val="24"/>
        </w:rPr>
        <w:t xml:space="preserve">Patients with </w:t>
      </w:r>
      <w:r w:rsidR="00653128" w:rsidRPr="000B60D1">
        <w:rPr>
          <w:rFonts w:ascii="Book Antiqua" w:eastAsia="宋体" w:hAnsi="Book Antiqua" w:cs="Times New Roman"/>
          <w:color w:val="000000" w:themeColor="text1"/>
          <w:kern w:val="0"/>
          <w:sz w:val="24"/>
          <w:szCs w:val="24"/>
        </w:rPr>
        <w:t>h</w:t>
      </w:r>
      <w:r w:rsidR="007A0A0D" w:rsidRPr="000B60D1">
        <w:rPr>
          <w:rFonts w:ascii="Book Antiqua" w:eastAsia="宋体" w:hAnsi="Book Antiqua" w:cs="Times New Roman"/>
          <w:color w:val="000000" w:themeColor="text1"/>
          <w:kern w:val="0"/>
          <w:sz w:val="24"/>
          <w:szCs w:val="24"/>
        </w:rPr>
        <w:t>epatitis B virus-associated acute-on-chronic liver failure (</w:t>
      </w:r>
      <w:r w:rsidRPr="000B60D1">
        <w:rPr>
          <w:rFonts w:ascii="Book Antiqua" w:hAnsi="Book Antiqua" w:cs="Times New Roman"/>
          <w:color w:val="000000" w:themeColor="text1"/>
          <w:sz w:val="24"/>
          <w:szCs w:val="24"/>
        </w:rPr>
        <w:t>HBV-ACLF</w:t>
      </w:r>
      <w:r w:rsidR="007A0A0D" w:rsidRPr="000B60D1">
        <w:rPr>
          <w:rFonts w:ascii="Book Antiqua" w:hAnsi="Book Antiqua" w:cs="Times New Roman"/>
          <w:color w:val="000000" w:themeColor="text1"/>
          <w:sz w:val="24"/>
          <w:szCs w:val="24"/>
        </w:rPr>
        <w:t>)</w:t>
      </w:r>
      <w:r w:rsidRPr="000B60D1">
        <w:rPr>
          <w:rFonts w:ascii="Book Antiqua" w:hAnsi="Book Antiqua" w:cs="Times New Roman"/>
          <w:color w:val="000000" w:themeColor="text1"/>
          <w:sz w:val="24"/>
          <w:szCs w:val="24"/>
        </w:rPr>
        <w:t xml:space="preserve"> had a </w:t>
      </w:r>
      <w:r w:rsidRPr="000B60D1">
        <w:rPr>
          <w:rFonts w:ascii="Book Antiqua" w:eastAsia="宋体" w:hAnsi="Book Antiqua" w:cs="Times New Roman"/>
          <w:color w:val="000000" w:themeColor="text1"/>
          <w:sz w:val="24"/>
          <w:szCs w:val="24"/>
        </w:rPr>
        <w:t xml:space="preserve">higher </w:t>
      </w:r>
      <w:r w:rsidR="007A0A0D" w:rsidRPr="000B60D1">
        <w:rPr>
          <w:rFonts w:ascii="Book Antiqua" w:eastAsia="宋体" w:hAnsi="Book Antiqua" w:cs="Times New Roman"/>
          <w:color w:val="000000" w:themeColor="text1"/>
          <w:sz w:val="24"/>
          <w:szCs w:val="24"/>
        </w:rPr>
        <w:t>subjective global assessment</w:t>
      </w:r>
      <w:r w:rsidRPr="000B60D1">
        <w:rPr>
          <w:rFonts w:ascii="Book Antiqua" w:eastAsia="宋体" w:hAnsi="Book Antiqua" w:cs="Times New Roman"/>
          <w:color w:val="000000" w:themeColor="text1"/>
          <w:sz w:val="24"/>
          <w:szCs w:val="24"/>
        </w:rPr>
        <w:t xml:space="preserve"> score</w:t>
      </w:r>
      <w:r w:rsidR="004477A2" w:rsidRPr="000B60D1">
        <w:rPr>
          <w:rFonts w:ascii="Book Antiqua" w:hAnsi="Book Antiqua" w:cs="Arial"/>
          <w:sz w:val="24"/>
          <w:szCs w:val="24"/>
        </w:rPr>
        <w:t xml:space="preserve">; </w:t>
      </w:r>
      <w:r w:rsidR="004477A2" w:rsidRPr="000B60D1">
        <w:rPr>
          <w:rFonts w:ascii="Book Antiqua" w:eastAsia="宋体" w:hAnsi="Book Antiqua" w:cs="Times New Roman"/>
          <w:bCs/>
          <w:color w:val="000000" w:themeColor="text1"/>
          <w:kern w:val="0"/>
          <w:sz w:val="24"/>
          <w:szCs w:val="24"/>
        </w:rPr>
        <w:t>B</w:t>
      </w:r>
      <w:r w:rsidR="004477A2" w:rsidRPr="000B60D1">
        <w:rPr>
          <w:rFonts w:ascii="Book Antiqua" w:hAnsi="Book Antiqua" w:cs="Arial"/>
          <w:bCs/>
          <w:color w:val="000000" w:themeColor="text1"/>
          <w:sz w:val="24"/>
          <w:szCs w:val="24"/>
        </w:rPr>
        <w:t>:</w:t>
      </w:r>
      <w:r w:rsidR="004477A2" w:rsidRPr="000B60D1">
        <w:rPr>
          <w:rFonts w:ascii="Book Antiqua" w:eastAsia="宋体" w:hAnsi="Book Antiqua" w:cs="Times New Roman"/>
          <w:color w:val="000000" w:themeColor="text1"/>
          <w:kern w:val="0"/>
          <w:sz w:val="24"/>
          <w:szCs w:val="24"/>
        </w:rPr>
        <w:t xml:space="preserve"> Patients with </w:t>
      </w:r>
      <w:r w:rsidR="004477A2" w:rsidRPr="000B60D1">
        <w:rPr>
          <w:rFonts w:ascii="Book Antiqua" w:hAnsi="Book Antiqua" w:cs="Times New Roman"/>
          <w:color w:val="000000" w:themeColor="text1"/>
          <w:sz w:val="24"/>
          <w:szCs w:val="24"/>
        </w:rPr>
        <w:t xml:space="preserve">HBV-ACLF had a </w:t>
      </w:r>
      <w:r w:rsidR="004477A2" w:rsidRPr="000B60D1">
        <w:rPr>
          <w:rFonts w:ascii="Book Antiqua" w:eastAsia="宋体" w:hAnsi="Book Antiqua" w:cs="Times New Roman"/>
          <w:color w:val="000000" w:themeColor="text1"/>
          <w:sz w:val="24"/>
          <w:szCs w:val="24"/>
        </w:rPr>
        <w:t xml:space="preserve">lower </w:t>
      </w:r>
      <w:r w:rsidR="004477A2" w:rsidRPr="000B60D1">
        <w:rPr>
          <w:rFonts w:ascii="Book Antiqua" w:eastAsia="宋体" w:hAnsi="Book Antiqua" w:cs="Times New Roman"/>
          <w:color w:val="000000" w:themeColor="text1"/>
          <w:kern w:val="0"/>
          <w:sz w:val="24"/>
          <w:szCs w:val="24"/>
        </w:rPr>
        <w:t>triceps skinfold thickness</w:t>
      </w:r>
      <w:r w:rsidR="004477A2" w:rsidRPr="000B60D1">
        <w:rPr>
          <w:rFonts w:ascii="Book Antiqua" w:hAnsi="Book Antiqua" w:cs="Arial"/>
          <w:sz w:val="24"/>
          <w:szCs w:val="24"/>
        </w:rPr>
        <w:t>.</w:t>
      </w:r>
      <w:r w:rsidR="00DE0105" w:rsidRPr="000B60D1">
        <w:rPr>
          <w:rFonts w:ascii="Book Antiqua" w:hAnsi="Book Antiqua" w:cs="Arial"/>
          <w:sz w:val="24"/>
          <w:szCs w:val="24"/>
        </w:rPr>
        <w:t xml:space="preserve"> SGA: </w:t>
      </w:r>
      <w:r w:rsidR="00DE0105" w:rsidRPr="000B60D1">
        <w:rPr>
          <w:rFonts w:ascii="Book Antiqua" w:eastAsia="宋体" w:hAnsi="Book Antiqua" w:cs="Times New Roman"/>
          <w:bCs/>
          <w:color w:val="000000" w:themeColor="text1"/>
          <w:kern w:val="0"/>
          <w:sz w:val="24"/>
          <w:szCs w:val="24"/>
        </w:rPr>
        <w:t>Subjective global assessment; HBV-ACLF: Hepatitis B virus-associated acute-on-chronic liver failure.</w:t>
      </w:r>
    </w:p>
    <w:p w14:paraId="497827CB" w14:textId="77777777" w:rsidR="00087A07" w:rsidRPr="000B60D1" w:rsidRDefault="00087A0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br w:type="page"/>
      </w:r>
    </w:p>
    <w:p w14:paraId="219B644D" w14:textId="2B721769" w:rsidR="00087A07" w:rsidRPr="000B60D1" w:rsidRDefault="00870B1C" w:rsidP="00E22ED7">
      <w:pPr>
        <w:autoSpaceDE w:val="0"/>
        <w:autoSpaceDN w:val="0"/>
        <w:adjustRightInd w:val="0"/>
        <w:snapToGrid w:val="0"/>
        <w:spacing w:line="360" w:lineRule="auto"/>
        <w:ind w:firstLine="420"/>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noProof/>
          <w:color w:val="000000" w:themeColor="text1"/>
          <w:kern w:val="0"/>
          <w:sz w:val="24"/>
          <w:szCs w:val="24"/>
        </w:rPr>
        <w:lastRenderedPageBreak/>
        <w:drawing>
          <wp:inline distT="0" distB="0" distL="0" distR="0" wp14:anchorId="54F5876D" wp14:editId="1CE58027">
            <wp:extent cx="4867275" cy="3895725"/>
            <wp:effectExtent l="0" t="0" r="9525"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7275" cy="3895725"/>
                    </a:xfrm>
                    <a:prstGeom prst="rect">
                      <a:avLst/>
                    </a:prstGeom>
                    <a:noFill/>
                    <a:ln>
                      <a:noFill/>
                    </a:ln>
                  </pic:spPr>
                </pic:pic>
              </a:graphicData>
            </a:graphic>
          </wp:inline>
        </w:drawing>
      </w:r>
    </w:p>
    <w:p w14:paraId="19C6520F" w14:textId="522310F0" w:rsidR="00D334E9" w:rsidRPr="000B60D1" w:rsidRDefault="00087A07" w:rsidP="00E22ED7">
      <w:pPr>
        <w:adjustRightInd w:val="0"/>
        <w:snapToGrid w:val="0"/>
        <w:spacing w:line="360" w:lineRule="auto"/>
        <w:rPr>
          <w:rFonts w:ascii="Book Antiqua" w:eastAsia="Arial Unicode MS" w:hAnsi="Book Antiqua" w:cs="Times New Roman"/>
          <w:color w:val="000000" w:themeColor="text1"/>
          <w:sz w:val="24"/>
          <w:szCs w:val="24"/>
        </w:rPr>
      </w:pPr>
      <w:r w:rsidRPr="000B60D1">
        <w:rPr>
          <w:rFonts w:ascii="Book Antiqua" w:eastAsia="宋体" w:hAnsi="Book Antiqua" w:cs="Times New Roman"/>
          <w:b/>
          <w:color w:val="000000" w:themeColor="text1"/>
          <w:kern w:val="0"/>
          <w:sz w:val="24"/>
          <w:szCs w:val="24"/>
        </w:rPr>
        <w:t xml:space="preserve">Figure 4 Comparison of </w:t>
      </w:r>
      <w:r w:rsidR="00B860DC" w:rsidRPr="000B60D1">
        <w:rPr>
          <w:rFonts w:ascii="Book Antiqua" w:eastAsia="宋体" w:hAnsi="Book Antiqua" w:cs="Times New Roman"/>
          <w:b/>
          <w:color w:val="000000" w:themeColor="text1"/>
          <w:kern w:val="0"/>
          <w:sz w:val="24"/>
          <w:szCs w:val="24"/>
        </w:rPr>
        <w:t xml:space="preserve">biomarkers of the </w:t>
      </w:r>
      <w:r w:rsidRPr="000B60D1">
        <w:rPr>
          <w:rFonts w:ascii="Book Antiqua" w:eastAsia="宋体" w:hAnsi="Book Antiqua" w:cs="Times New Roman"/>
          <w:b/>
          <w:color w:val="000000" w:themeColor="text1"/>
          <w:kern w:val="0"/>
          <w:sz w:val="24"/>
          <w:szCs w:val="24"/>
        </w:rPr>
        <w:t>gastrointestinal barrier</w:t>
      </w:r>
      <w:r w:rsidR="00B860DC" w:rsidRPr="000B60D1">
        <w:rPr>
          <w:rFonts w:ascii="Book Antiqua" w:eastAsia="宋体" w:hAnsi="Book Antiqua" w:cs="Times New Roman"/>
          <w:b/>
          <w:color w:val="000000" w:themeColor="text1"/>
          <w:kern w:val="0"/>
          <w:sz w:val="24"/>
          <w:szCs w:val="24"/>
        </w:rPr>
        <w:t xml:space="preserve"> and inflammation</w:t>
      </w:r>
      <w:r w:rsidRPr="000B60D1">
        <w:rPr>
          <w:rFonts w:ascii="Book Antiqua" w:eastAsia="宋体" w:hAnsi="Book Antiqua" w:cs="Times New Roman"/>
          <w:b/>
          <w:color w:val="000000" w:themeColor="text1"/>
          <w:kern w:val="0"/>
          <w:sz w:val="24"/>
          <w:szCs w:val="24"/>
        </w:rPr>
        <w:t>.</w:t>
      </w:r>
      <w:r w:rsidRPr="000B60D1">
        <w:rPr>
          <w:rFonts w:ascii="Book Antiqua" w:eastAsia="宋体" w:hAnsi="Book Antiqua" w:cs="Times New Roman"/>
          <w:color w:val="000000" w:themeColor="text1"/>
          <w:sz w:val="24"/>
          <w:szCs w:val="24"/>
        </w:rPr>
        <w:t xml:space="preserve"> </w:t>
      </w:r>
      <w:r w:rsidR="00A37FCA" w:rsidRPr="000B60D1">
        <w:rPr>
          <w:rFonts w:ascii="Book Antiqua" w:eastAsia="宋体" w:hAnsi="Book Antiqua" w:cs="Times New Roman"/>
          <w:bCs/>
          <w:color w:val="000000" w:themeColor="text1"/>
          <w:kern w:val="0"/>
          <w:sz w:val="24"/>
          <w:szCs w:val="24"/>
        </w:rPr>
        <w:t>A</w:t>
      </w:r>
      <w:r w:rsidR="00A37FCA" w:rsidRPr="000B60D1">
        <w:rPr>
          <w:rFonts w:ascii="Book Antiqua" w:hAnsi="Book Antiqua" w:cs="Arial"/>
          <w:bCs/>
          <w:color w:val="000000" w:themeColor="text1"/>
          <w:sz w:val="24"/>
          <w:szCs w:val="24"/>
        </w:rPr>
        <w:t>:</w:t>
      </w:r>
      <w:r w:rsidR="00A37FCA" w:rsidRPr="000B60D1">
        <w:rPr>
          <w:rFonts w:ascii="Book Antiqua" w:hAnsi="Book Antiqua" w:cs="Arial"/>
          <w:sz w:val="24"/>
          <w:szCs w:val="24"/>
        </w:rPr>
        <w:t xml:space="preserve"> </w:t>
      </w:r>
      <w:r w:rsidRPr="000B60D1">
        <w:rPr>
          <w:rFonts w:ascii="Book Antiqua" w:eastAsia="宋体" w:hAnsi="Book Antiqua" w:cs="Times New Roman"/>
          <w:color w:val="000000" w:themeColor="text1"/>
          <w:sz w:val="24"/>
          <w:szCs w:val="24"/>
        </w:rPr>
        <w:t>The</w:t>
      </w:r>
      <w:r w:rsidR="0088091F"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coccus-bacillus ratio in feces in </w:t>
      </w:r>
      <w:r w:rsidR="00CA49AA" w:rsidRPr="000B60D1">
        <w:rPr>
          <w:rFonts w:ascii="Book Antiqua" w:eastAsia="宋体" w:hAnsi="Book Antiqua" w:cs="Times New Roman"/>
          <w:color w:val="000000" w:themeColor="text1"/>
          <w:sz w:val="24"/>
          <w:szCs w:val="24"/>
        </w:rPr>
        <w:t>the</w:t>
      </w:r>
      <w:r w:rsidR="00CA49AA" w:rsidRPr="000B60D1">
        <w:rPr>
          <w:rFonts w:ascii="Book Antiqua" w:eastAsia="宋体" w:hAnsi="Book Antiqua" w:cs="Times New Roman"/>
          <w:color w:val="000000" w:themeColor="text1"/>
          <w:kern w:val="0"/>
          <w:sz w:val="24"/>
          <w:szCs w:val="24"/>
        </w:rPr>
        <w:t xml:space="preserve"> </w:t>
      </w:r>
      <w:r w:rsidR="00653128" w:rsidRPr="000B60D1">
        <w:rPr>
          <w:rFonts w:ascii="Book Antiqua" w:eastAsia="宋体" w:hAnsi="Book Antiqua" w:cs="Times New Roman"/>
          <w:color w:val="000000" w:themeColor="text1"/>
          <w:kern w:val="0"/>
          <w:sz w:val="24"/>
          <w:szCs w:val="24"/>
        </w:rPr>
        <w:t>hepatitis B virus-associated acute-on-chronic liver failure (</w:t>
      </w:r>
      <w:r w:rsidRPr="000B60D1">
        <w:rPr>
          <w:rFonts w:ascii="Book Antiqua" w:eastAsia="宋体" w:hAnsi="Book Antiqua" w:cs="Times New Roman"/>
          <w:color w:val="000000" w:themeColor="text1"/>
          <w:kern w:val="0"/>
          <w:sz w:val="24"/>
          <w:szCs w:val="24"/>
        </w:rPr>
        <w:t>HBV-ACLF</w:t>
      </w:r>
      <w:r w:rsidR="00653128" w:rsidRPr="000B60D1">
        <w:rPr>
          <w:rFonts w:ascii="Book Antiqua" w:eastAsia="宋体" w:hAnsi="Book Antiqua" w:cs="Times New Roman"/>
          <w:color w:val="000000" w:themeColor="text1"/>
          <w:kern w:val="0"/>
          <w:sz w:val="24"/>
          <w:szCs w:val="24"/>
        </w:rPr>
        <w:t>)</w:t>
      </w:r>
      <w:r w:rsidRPr="000B60D1">
        <w:rPr>
          <w:rFonts w:ascii="Book Antiqua" w:eastAsia="宋体" w:hAnsi="Book Antiqua" w:cs="Times New Roman"/>
          <w:color w:val="000000" w:themeColor="text1"/>
          <w:kern w:val="0"/>
          <w:sz w:val="24"/>
          <w:szCs w:val="24"/>
        </w:rPr>
        <w:t xml:space="preserve"> </w:t>
      </w:r>
      <w:r w:rsidR="00CA49AA" w:rsidRPr="000B60D1">
        <w:rPr>
          <w:rFonts w:ascii="Book Antiqua" w:eastAsia="宋体" w:hAnsi="Book Antiqua" w:cs="Times New Roman"/>
          <w:color w:val="000000" w:themeColor="text1"/>
          <w:sz w:val="24"/>
          <w:szCs w:val="24"/>
        </w:rPr>
        <w:t>group</w:t>
      </w:r>
      <w:r w:rsidR="00CA49AA"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(1.2</w:t>
      </w:r>
      <w:r w:rsidR="00E24858"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w:t>
      </w:r>
      <w:r w:rsidR="00E24858"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0.2) was </w:t>
      </w:r>
      <w:r w:rsidRPr="000B60D1">
        <w:rPr>
          <w:rFonts w:ascii="Book Antiqua" w:eastAsia="宋体" w:hAnsi="Book Antiqua" w:cs="Times New Roman"/>
          <w:color w:val="000000" w:themeColor="text1"/>
          <w:sz w:val="24"/>
          <w:szCs w:val="24"/>
        </w:rPr>
        <w:t xml:space="preserve">higher than </w:t>
      </w:r>
      <w:r w:rsidR="0088091F" w:rsidRPr="000B60D1">
        <w:rPr>
          <w:rFonts w:ascii="Book Antiqua" w:eastAsia="宋体" w:hAnsi="Book Antiqua" w:cs="Times New Roman"/>
          <w:color w:val="000000" w:themeColor="text1"/>
          <w:sz w:val="24"/>
          <w:szCs w:val="24"/>
        </w:rPr>
        <w:t xml:space="preserve">that of </w:t>
      </w:r>
      <w:r w:rsidRPr="000B60D1">
        <w:rPr>
          <w:rFonts w:ascii="Book Antiqua" w:eastAsia="宋体" w:hAnsi="Book Antiqua" w:cs="Times New Roman"/>
          <w:color w:val="000000" w:themeColor="text1"/>
          <w:sz w:val="24"/>
          <w:szCs w:val="24"/>
        </w:rPr>
        <w:t>the control group (1.</w:t>
      </w:r>
      <w:r w:rsidR="00E24858" w:rsidRPr="000B60D1">
        <w:rPr>
          <w:rFonts w:ascii="Book Antiqua" w:eastAsia="宋体" w:hAnsi="Book Antiqua" w:cs="Times New Roman"/>
          <w:color w:val="000000" w:themeColor="text1"/>
          <w:sz w:val="24"/>
          <w:szCs w:val="24"/>
        </w:rPr>
        <w:t>1 ± 0.3</w:t>
      </w:r>
      <w:r w:rsidR="0088091F"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F1702F" w:rsidRPr="000B60D1">
        <w:rPr>
          <w:rFonts w:ascii="Book Antiqua" w:hAnsi="Book Antiqua" w:cs="Arial"/>
          <w:sz w:val="24"/>
          <w:szCs w:val="24"/>
        </w:rPr>
        <w:t>;</w:t>
      </w:r>
      <w:r w:rsidR="00F1702F" w:rsidRPr="000B60D1">
        <w:rPr>
          <w:rFonts w:ascii="Book Antiqua" w:hAnsi="Book Antiqua" w:cs="Arial"/>
          <w:b/>
          <w:bCs/>
          <w:color w:val="000000" w:themeColor="text1"/>
          <w:sz w:val="24"/>
          <w:szCs w:val="24"/>
        </w:rPr>
        <w:t xml:space="preserve"> </w:t>
      </w:r>
      <w:r w:rsidR="00A37FCA" w:rsidRPr="000B60D1">
        <w:rPr>
          <w:rFonts w:ascii="Book Antiqua" w:eastAsia="宋体" w:hAnsi="Book Antiqua" w:cs="Times New Roman"/>
          <w:color w:val="000000" w:themeColor="text1"/>
          <w:kern w:val="0"/>
          <w:sz w:val="24"/>
          <w:szCs w:val="24"/>
        </w:rPr>
        <w:t>B</w:t>
      </w:r>
      <w:r w:rsidR="00A37FCA" w:rsidRPr="000B60D1">
        <w:rPr>
          <w:rFonts w:ascii="Book Antiqua" w:hAnsi="Book Antiqua" w:cs="Arial"/>
          <w:color w:val="000000" w:themeColor="text1"/>
          <w:sz w:val="24"/>
          <w:szCs w:val="24"/>
        </w:rPr>
        <w:t>:</w:t>
      </w:r>
      <w:r w:rsidR="00A37FCA" w:rsidRPr="000B60D1">
        <w:rPr>
          <w:rFonts w:ascii="Book Antiqua" w:hAnsi="Book Antiqua" w:cs="Arial"/>
          <w:sz w:val="24"/>
          <w:szCs w:val="24"/>
        </w:rPr>
        <w:t xml:space="preserve"> </w:t>
      </w:r>
      <w:r w:rsidRPr="000B60D1">
        <w:rPr>
          <w:rFonts w:ascii="Book Antiqua" w:eastAsia="宋体" w:hAnsi="Book Antiqua" w:cs="Times New Roman"/>
          <w:color w:val="000000" w:themeColor="text1"/>
          <w:sz w:val="24"/>
          <w:szCs w:val="24"/>
        </w:rPr>
        <w:t xml:space="preserve">The level of serum D-lactate in </w:t>
      </w:r>
      <w:r w:rsidR="00CA49AA" w:rsidRPr="000B60D1">
        <w:rPr>
          <w:rFonts w:ascii="Book Antiqua" w:eastAsia="宋体" w:hAnsi="Book Antiqua" w:cs="Times New Roman"/>
          <w:color w:val="000000" w:themeColor="text1"/>
          <w:sz w:val="24"/>
          <w:szCs w:val="24"/>
        </w:rPr>
        <w:t>the</w:t>
      </w:r>
      <w:r w:rsidR="00CA49AA"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HBV-ACLF </w:t>
      </w:r>
      <w:r w:rsidR="00CA49AA" w:rsidRPr="000B60D1">
        <w:rPr>
          <w:rFonts w:ascii="Book Antiqua" w:eastAsia="宋体" w:hAnsi="Book Antiqua" w:cs="Times New Roman"/>
          <w:color w:val="000000" w:themeColor="text1"/>
          <w:sz w:val="24"/>
          <w:szCs w:val="24"/>
        </w:rPr>
        <w:t xml:space="preserve">group </w:t>
      </w:r>
      <w:r w:rsidRPr="000B60D1">
        <w:rPr>
          <w:rFonts w:ascii="Book Antiqua" w:eastAsia="宋体" w:hAnsi="Book Antiqua" w:cs="Times New Roman"/>
          <w:color w:val="000000" w:themeColor="text1"/>
          <w:sz w:val="24"/>
          <w:szCs w:val="24"/>
        </w:rPr>
        <w:t>(358.1</w:t>
      </w:r>
      <w:r w:rsidR="009D57BE"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9D57BE"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74.6</w:t>
      </w:r>
      <w:r w:rsidRPr="000B60D1">
        <w:rPr>
          <w:rFonts w:ascii="Book Antiqua" w:hAnsi="Book Antiqua" w:cs="Times New Roman"/>
          <w:color w:val="000000" w:themeColor="text1"/>
          <w:sz w:val="24"/>
          <w:szCs w:val="24"/>
        </w:rPr>
        <w:t xml:space="preserve"> </w:t>
      </w:r>
      <w:r w:rsidR="0088091F" w:rsidRPr="000B60D1">
        <w:rPr>
          <w:rFonts w:ascii="Book Antiqua" w:eastAsia="宋体" w:hAnsi="Book Antiqua" w:cs="Times New Roman"/>
          <w:sz w:val="24"/>
          <w:szCs w:val="24"/>
        </w:rPr>
        <w:t>µ</w:t>
      </w:r>
      <w:r w:rsidRPr="000B60D1">
        <w:rPr>
          <w:rFonts w:ascii="Book Antiqua" w:eastAsia="宋体" w:hAnsi="Book Antiqua" w:cs="Times New Roman"/>
          <w:color w:val="000000" w:themeColor="text1"/>
          <w:sz w:val="24"/>
          <w:szCs w:val="24"/>
        </w:rPr>
        <w:t>g/mL</w:t>
      </w:r>
      <w:r w:rsidR="0088091F"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sz w:val="24"/>
          <w:szCs w:val="24"/>
        </w:rPr>
        <w:t xml:space="preserve">higher than </w:t>
      </w:r>
      <w:r w:rsidR="0088091F" w:rsidRPr="000B60D1">
        <w:rPr>
          <w:rFonts w:ascii="Book Antiqua" w:eastAsia="宋体" w:hAnsi="Book Antiqua" w:cs="Times New Roman"/>
          <w:color w:val="000000" w:themeColor="text1"/>
          <w:sz w:val="24"/>
          <w:szCs w:val="24"/>
        </w:rPr>
        <w:t xml:space="preserve">that of </w:t>
      </w:r>
      <w:r w:rsidRPr="000B60D1">
        <w:rPr>
          <w:rFonts w:ascii="Book Antiqua" w:eastAsia="宋体" w:hAnsi="Book Antiqua" w:cs="Times New Roman"/>
          <w:color w:val="000000" w:themeColor="text1"/>
          <w:sz w:val="24"/>
          <w:szCs w:val="24"/>
        </w:rPr>
        <w:t>the control</w:t>
      </w:r>
      <w:r w:rsidR="003016A3" w:rsidRPr="000B60D1">
        <w:rPr>
          <w:rFonts w:ascii="Book Antiqua" w:eastAsia="宋体" w:hAnsi="Book Antiqua" w:cs="Times New Roman"/>
          <w:color w:val="000000" w:themeColor="text1"/>
          <w:sz w:val="24"/>
          <w:szCs w:val="24"/>
        </w:rPr>
        <w:t xml:space="preserve"> group</w:t>
      </w:r>
      <w:r w:rsidRPr="000B60D1">
        <w:rPr>
          <w:rFonts w:ascii="Book Antiqua" w:eastAsia="宋体" w:hAnsi="Book Antiqua" w:cs="Times New Roman"/>
          <w:color w:val="000000" w:themeColor="text1"/>
          <w:sz w:val="24"/>
          <w:szCs w:val="24"/>
        </w:rPr>
        <w:t xml:space="preserve"> (8.0</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2.1 </w:t>
      </w:r>
      <w:r w:rsidR="0088091F" w:rsidRPr="000B60D1">
        <w:rPr>
          <w:rFonts w:ascii="Book Antiqua" w:eastAsia="宋体" w:hAnsi="Book Antiqua" w:cs="Times New Roman"/>
          <w:sz w:val="24"/>
          <w:szCs w:val="24"/>
        </w:rPr>
        <w:t>µ</w:t>
      </w:r>
      <w:r w:rsidRPr="000B60D1">
        <w:rPr>
          <w:rFonts w:ascii="Book Antiqua" w:eastAsia="宋体" w:hAnsi="Book Antiqua" w:cs="Times New Roman"/>
          <w:color w:val="000000" w:themeColor="text1"/>
          <w:sz w:val="24"/>
          <w:szCs w:val="24"/>
        </w:rPr>
        <w:t>g/mL</w:t>
      </w:r>
      <w:r w:rsidR="003016A3"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F1702F" w:rsidRPr="000B60D1">
        <w:rPr>
          <w:rFonts w:ascii="Book Antiqua" w:hAnsi="Book Antiqua" w:cs="Arial"/>
          <w:color w:val="000000" w:themeColor="text1"/>
          <w:sz w:val="24"/>
          <w:szCs w:val="24"/>
        </w:rPr>
        <w:t xml:space="preserve">; </w:t>
      </w:r>
      <w:r w:rsidR="00A37FCA" w:rsidRPr="000B60D1">
        <w:rPr>
          <w:rFonts w:ascii="Book Antiqua" w:eastAsia="宋体" w:hAnsi="Book Antiqua" w:cs="Times New Roman"/>
          <w:color w:val="000000" w:themeColor="text1"/>
          <w:kern w:val="0"/>
          <w:sz w:val="24"/>
          <w:szCs w:val="24"/>
        </w:rPr>
        <w:t>C</w:t>
      </w:r>
      <w:r w:rsidR="00A37FCA" w:rsidRPr="000B60D1">
        <w:rPr>
          <w:rFonts w:ascii="Book Antiqua" w:hAnsi="Book Antiqua" w:cs="Arial"/>
          <w:color w:val="000000" w:themeColor="text1"/>
          <w:sz w:val="24"/>
          <w:szCs w:val="24"/>
        </w:rPr>
        <w:t>:</w:t>
      </w:r>
      <w:r w:rsidRPr="000B60D1">
        <w:rPr>
          <w:rFonts w:ascii="Book Antiqua" w:eastAsia="宋体" w:hAnsi="Book Antiqua" w:cs="Times New Roman"/>
          <w:b/>
          <w:bCs/>
          <w:color w:val="000000" w:themeColor="text1"/>
          <w:sz w:val="24"/>
          <w:szCs w:val="24"/>
        </w:rPr>
        <w:t xml:space="preserve"> </w:t>
      </w:r>
      <w:r w:rsidRPr="000B60D1">
        <w:rPr>
          <w:rFonts w:ascii="Book Antiqua" w:eastAsia="宋体" w:hAnsi="Book Antiqua" w:cs="Times New Roman"/>
          <w:color w:val="000000" w:themeColor="text1"/>
          <w:sz w:val="24"/>
          <w:szCs w:val="24"/>
        </w:rPr>
        <w:t xml:space="preserve">The level of sIgA in </w:t>
      </w:r>
      <w:r w:rsidR="00CA49AA" w:rsidRPr="000B60D1">
        <w:rPr>
          <w:rFonts w:ascii="Book Antiqua" w:eastAsia="宋体" w:hAnsi="Book Antiqua" w:cs="Times New Roman"/>
          <w:color w:val="000000" w:themeColor="text1"/>
          <w:sz w:val="24"/>
          <w:szCs w:val="24"/>
        </w:rPr>
        <w:t>the</w:t>
      </w:r>
      <w:r w:rsidR="00CA49AA" w:rsidRPr="000B60D1">
        <w:rPr>
          <w:rFonts w:ascii="Book Antiqua" w:eastAsia="宋体" w:hAnsi="Book Antiqua" w:cs="Times New Roman"/>
          <w:color w:val="000000" w:themeColor="text1"/>
          <w:kern w:val="0"/>
          <w:sz w:val="24"/>
          <w:szCs w:val="24"/>
        </w:rPr>
        <w:t xml:space="preserve"> HBV-ACLF </w:t>
      </w:r>
      <w:r w:rsidR="00CA49AA" w:rsidRPr="000B60D1">
        <w:rPr>
          <w:rFonts w:ascii="Book Antiqua" w:eastAsia="宋体" w:hAnsi="Book Antiqua" w:cs="Times New Roman"/>
          <w:color w:val="000000" w:themeColor="text1"/>
          <w:sz w:val="24"/>
          <w:szCs w:val="24"/>
        </w:rPr>
        <w:t>group</w:t>
      </w:r>
      <w:r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sz w:val="24"/>
          <w:szCs w:val="24"/>
        </w:rPr>
        <w:t>(358.1</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74.6</w:t>
      </w:r>
      <w:r w:rsidRPr="000B60D1">
        <w:rPr>
          <w:rFonts w:ascii="Book Antiqua"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mg/</w:t>
      </w:r>
      <w:r w:rsidR="00B226FC" w:rsidRPr="000B60D1">
        <w:rPr>
          <w:rFonts w:ascii="Book Antiqua" w:eastAsia="宋体" w:hAnsi="Book Antiqua" w:cs="Times New Roman"/>
          <w:color w:val="000000" w:themeColor="text1"/>
          <w:sz w:val="24"/>
          <w:szCs w:val="24"/>
        </w:rPr>
        <w:t>L</w:t>
      </w:r>
      <w:r w:rsidR="003016A3"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sz w:val="24"/>
          <w:szCs w:val="24"/>
        </w:rPr>
        <w:t>higher than</w:t>
      </w:r>
      <w:r w:rsidR="0088091F" w:rsidRPr="000B60D1">
        <w:rPr>
          <w:rFonts w:ascii="Book Antiqua" w:eastAsia="宋体" w:hAnsi="Book Antiqua" w:cs="Times New Roman"/>
          <w:color w:val="000000" w:themeColor="text1"/>
          <w:sz w:val="24"/>
          <w:szCs w:val="24"/>
        </w:rPr>
        <w:t xml:space="preserve"> that of</w:t>
      </w:r>
      <w:r w:rsidRPr="000B60D1">
        <w:rPr>
          <w:rFonts w:ascii="Book Antiqua" w:eastAsia="宋体" w:hAnsi="Book Antiqua" w:cs="Times New Roman"/>
          <w:color w:val="000000" w:themeColor="text1"/>
          <w:sz w:val="24"/>
          <w:szCs w:val="24"/>
        </w:rPr>
        <w:t xml:space="preserve"> the control </w:t>
      </w:r>
      <w:r w:rsidR="0088091F" w:rsidRPr="000B60D1">
        <w:rPr>
          <w:rFonts w:ascii="Book Antiqua" w:eastAsia="宋体" w:hAnsi="Book Antiqua" w:cs="Times New Roman"/>
          <w:color w:val="000000" w:themeColor="text1"/>
          <w:sz w:val="24"/>
          <w:szCs w:val="24"/>
        </w:rPr>
        <w:t xml:space="preserve">group </w:t>
      </w:r>
      <w:r w:rsidRPr="000B60D1">
        <w:rPr>
          <w:rFonts w:ascii="Book Antiqua" w:eastAsia="宋体" w:hAnsi="Book Antiqua" w:cs="Times New Roman"/>
          <w:color w:val="000000" w:themeColor="text1"/>
          <w:sz w:val="24"/>
          <w:szCs w:val="24"/>
        </w:rPr>
        <w:t>(12.</w:t>
      </w:r>
      <w:r w:rsidR="009D57BE" w:rsidRPr="000B60D1">
        <w:rPr>
          <w:rFonts w:ascii="Book Antiqua" w:eastAsia="宋体" w:hAnsi="Book Antiqua" w:cs="Times New Roman"/>
          <w:color w:val="000000" w:themeColor="text1"/>
          <w:sz w:val="24"/>
          <w:szCs w:val="24"/>
        </w:rPr>
        <w:t>5</w:t>
      </w:r>
      <w:r w:rsidR="00405C9A"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405C9A" w:rsidRPr="000B60D1">
        <w:rPr>
          <w:rFonts w:ascii="Book Antiqua" w:eastAsia="宋体" w:hAnsi="Book Antiqua" w:cs="Times New Roman"/>
          <w:color w:val="000000" w:themeColor="text1"/>
          <w:sz w:val="24"/>
          <w:szCs w:val="24"/>
        </w:rPr>
        <w:t xml:space="preserve"> </w:t>
      </w:r>
      <w:r w:rsidR="009D57BE" w:rsidRPr="000B60D1">
        <w:rPr>
          <w:rFonts w:ascii="Book Antiqua" w:eastAsia="宋体" w:hAnsi="Book Antiqua" w:cs="Times New Roman"/>
          <w:color w:val="000000" w:themeColor="text1"/>
          <w:sz w:val="24"/>
          <w:szCs w:val="24"/>
        </w:rPr>
        <w:t>4.2</w:t>
      </w:r>
      <w:r w:rsidRPr="000B60D1">
        <w:rPr>
          <w:rFonts w:ascii="Book Antiqua" w:eastAsia="宋体" w:hAnsi="Book Antiqua" w:cs="Times New Roman"/>
          <w:color w:val="000000" w:themeColor="text1"/>
          <w:sz w:val="24"/>
          <w:szCs w:val="24"/>
        </w:rPr>
        <w:t>) mg/</w:t>
      </w:r>
      <w:r w:rsidR="00B226FC" w:rsidRPr="000B60D1">
        <w:rPr>
          <w:rFonts w:ascii="Book Antiqua" w:eastAsia="宋体" w:hAnsi="Book Antiqua" w:cs="Times New Roman"/>
          <w:color w:val="000000" w:themeColor="text1"/>
          <w:sz w:val="24"/>
          <w:szCs w:val="24"/>
        </w:rPr>
        <w:t>L</w:t>
      </w:r>
      <w:r w:rsidR="003016A3"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7E7C3B" w:rsidRPr="000B60D1">
        <w:rPr>
          <w:rFonts w:ascii="Book Antiqua" w:hAnsi="Book Antiqua" w:cs="Arial"/>
          <w:sz w:val="24"/>
          <w:szCs w:val="24"/>
        </w:rPr>
        <w:t>;</w:t>
      </w:r>
      <w:r w:rsidR="00F1702F" w:rsidRPr="000B60D1">
        <w:rPr>
          <w:rFonts w:ascii="Book Antiqua" w:hAnsi="Book Antiqua" w:cs="Arial"/>
          <w:sz w:val="24"/>
          <w:szCs w:val="24"/>
        </w:rPr>
        <w:t xml:space="preserve"> </w:t>
      </w:r>
      <w:r w:rsidR="00A37FCA" w:rsidRPr="000B60D1">
        <w:rPr>
          <w:rFonts w:ascii="Book Antiqua" w:eastAsia="宋体" w:hAnsi="Book Antiqua" w:cs="Times New Roman"/>
          <w:bCs/>
          <w:color w:val="000000" w:themeColor="text1"/>
          <w:kern w:val="0"/>
          <w:sz w:val="24"/>
          <w:szCs w:val="24"/>
        </w:rPr>
        <w:t>D</w:t>
      </w:r>
      <w:r w:rsidR="00A37FCA" w:rsidRPr="000B60D1">
        <w:rPr>
          <w:rFonts w:ascii="Book Antiqua" w:hAnsi="Book Antiqua" w:cs="Arial"/>
          <w:bCs/>
          <w:color w:val="000000" w:themeColor="text1"/>
          <w:sz w:val="24"/>
          <w:szCs w:val="24"/>
        </w:rPr>
        <w:t>:</w:t>
      </w:r>
      <w:r w:rsidR="00B226FC" w:rsidRPr="000B60D1">
        <w:rPr>
          <w:rFonts w:ascii="Book Antiqua" w:eastAsia="宋体" w:hAnsi="Book Antiqua" w:cs="Times New Roman"/>
          <w:bCs/>
          <w:color w:val="000000" w:themeColor="text1"/>
          <w:sz w:val="24"/>
          <w:szCs w:val="24"/>
        </w:rPr>
        <w:t xml:space="preserve"> </w:t>
      </w:r>
      <w:r w:rsidR="00B226FC" w:rsidRPr="000B60D1">
        <w:rPr>
          <w:rFonts w:ascii="Book Antiqua" w:eastAsia="宋体" w:hAnsi="Book Antiqua" w:cs="Times New Roman"/>
          <w:color w:val="000000" w:themeColor="text1"/>
          <w:sz w:val="24"/>
          <w:szCs w:val="24"/>
        </w:rPr>
        <w:t>The level</w:t>
      </w:r>
      <w:r w:rsidR="003016A3" w:rsidRPr="000B60D1">
        <w:rPr>
          <w:rFonts w:ascii="Book Antiqua" w:eastAsia="宋体" w:hAnsi="Book Antiqua" w:cs="Times New Roman"/>
          <w:color w:val="000000" w:themeColor="text1"/>
          <w:sz w:val="24"/>
          <w:szCs w:val="24"/>
        </w:rPr>
        <w:t>s</w:t>
      </w:r>
      <w:r w:rsidR="00B226FC" w:rsidRPr="000B60D1">
        <w:rPr>
          <w:rFonts w:ascii="Book Antiqua" w:eastAsia="宋体" w:hAnsi="Book Antiqua" w:cs="Times New Roman"/>
          <w:color w:val="000000" w:themeColor="text1"/>
          <w:sz w:val="24"/>
          <w:szCs w:val="24"/>
        </w:rPr>
        <w:t xml:space="preserve"> of endotoxin</w:t>
      </w:r>
      <w:r w:rsidRPr="000B60D1">
        <w:rPr>
          <w:rFonts w:ascii="Book Antiqua" w:eastAsia="宋体" w:hAnsi="Book Antiqua" w:cs="Times New Roman"/>
          <w:color w:val="000000" w:themeColor="text1"/>
          <w:sz w:val="24"/>
          <w:szCs w:val="24"/>
        </w:rPr>
        <w:t>, IL-1, IL-10</w:t>
      </w:r>
      <w:r w:rsidR="00B226FC" w:rsidRPr="000B60D1">
        <w:rPr>
          <w:rFonts w:ascii="Book Antiqua" w:eastAsia="宋体" w:hAnsi="Book Antiqua" w:cs="Times New Roman"/>
          <w:color w:val="000000" w:themeColor="text1"/>
          <w:sz w:val="24"/>
          <w:szCs w:val="24"/>
        </w:rPr>
        <w:t>,</w:t>
      </w:r>
      <w:r w:rsidRPr="000B60D1">
        <w:rPr>
          <w:rFonts w:ascii="Book Antiqua" w:eastAsia="宋体" w:hAnsi="Book Antiqua" w:cs="Times New Roman"/>
          <w:color w:val="000000" w:themeColor="text1"/>
          <w:sz w:val="24"/>
          <w:szCs w:val="24"/>
        </w:rPr>
        <w:t xml:space="preserve"> and TNF-α in HBV-ACLF </w:t>
      </w:r>
      <w:r w:rsidR="003016A3" w:rsidRPr="000B60D1">
        <w:rPr>
          <w:rFonts w:ascii="Book Antiqua" w:eastAsia="宋体" w:hAnsi="Book Antiqua" w:cs="Times New Roman"/>
          <w:color w:val="000000" w:themeColor="text1"/>
          <w:sz w:val="24"/>
          <w:szCs w:val="24"/>
        </w:rPr>
        <w:t xml:space="preserve">patients </w:t>
      </w:r>
      <w:r w:rsidRPr="000B60D1">
        <w:rPr>
          <w:rFonts w:ascii="Book Antiqua" w:eastAsia="宋体" w:hAnsi="Book Antiqua" w:cs="Times New Roman"/>
          <w:color w:val="000000" w:themeColor="text1"/>
          <w:sz w:val="24"/>
          <w:szCs w:val="24"/>
        </w:rPr>
        <w:t>were higher than th</w:t>
      </w:r>
      <w:r w:rsidR="00EA6883" w:rsidRPr="000B60D1">
        <w:rPr>
          <w:rFonts w:ascii="Book Antiqua" w:eastAsia="宋体" w:hAnsi="Book Antiqua" w:cs="Times New Roman"/>
          <w:color w:val="000000" w:themeColor="text1"/>
          <w:sz w:val="24"/>
          <w:szCs w:val="24"/>
        </w:rPr>
        <w:t>ose</w:t>
      </w:r>
      <w:r w:rsidRPr="000B60D1">
        <w:rPr>
          <w:rFonts w:ascii="Book Antiqua" w:eastAsia="宋体" w:hAnsi="Book Antiqua" w:cs="Times New Roman"/>
          <w:color w:val="000000" w:themeColor="text1"/>
          <w:sz w:val="24"/>
          <w:szCs w:val="24"/>
        </w:rPr>
        <w:t xml:space="preserve"> in </w:t>
      </w:r>
      <w:r w:rsidR="00EA6883" w:rsidRPr="000B60D1">
        <w:rPr>
          <w:rFonts w:ascii="Book Antiqua" w:eastAsia="宋体" w:hAnsi="Book Antiqua" w:cs="Times New Roman"/>
          <w:color w:val="000000" w:themeColor="text1"/>
          <w:sz w:val="24"/>
          <w:szCs w:val="24"/>
        </w:rPr>
        <w:t xml:space="preserve">the </w:t>
      </w:r>
      <w:r w:rsidRPr="000B60D1">
        <w:rPr>
          <w:rFonts w:ascii="Book Antiqua" w:eastAsia="宋体" w:hAnsi="Book Antiqua" w:cs="Times New Roman"/>
          <w:color w:val="000000" w:themeColor="text1"/>
          <w:sz w:val="24"/>
          <w:szCs w:val="24"/>
        </w:rPr>
        <w:t>control group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sz w:val="24"/>
          <w:szCs w:val="24"/>
        </w:rPr>
        <w:t>).</w:t>
      </w:r>
      <w:r w:rsidR="00D334E9" w:rsidRPr="000B60D1">
        <w:rPr>
          <w:rFonts w:ascii="Book Antiqua" w:eastAsia="宋体" w:hAnsi="Book Antiqua" w:cs="Times New Roman"/>
          <w:color w:val="FF0000"/>
          <w:kern w:val="0"/>
          <w:sz w:val="24"/>
          <w:szCs w:val="24"/>
        </w:rPr>
        <w:t xml:space="preserve"> </w:t>
      </w:r>
      <w:r w:rsidR="00D334E9" w:rsidRPr="000B60D1">
        <w:rPr>
          <w:rFonts w:ascii="Book Antiqua" w:eastAsia="宋体" w:hAnsi="Book Antiqua" w:cs="Times New Roman"/>
          <w:color w:val="000000" w:themeColor="text1"/>
          <w:kern w:val="0"/>
          <w:sz w:val="24"/>
          <w:szCs w:val="24"/>
        </w:rPr>
        <w:t>HBV-ACLF: Hepatitis B virus-associated acute-on-chronic liver failure; IL-1: Interleukin-1; IL-10: Interleukin-10; TNF-α: Tumor necrosis factor alpha.</w:t>
      </w:r>
    </w:p>
    <w:p w14:paraId="43CCDA94" w14:textId="77777777" w:rsidR="00DA4835" w:rsidRPr="000B60D1" w:rsidRDefault="00DA4835" w:rsidP="00E22ED7">
      <w:pPr>
        <w:widowControl/>
        <w:adjustRightInd w:val="0"/>
        <w:snapToGrid w:val="0"/>
        <w:spacing w:line="360" w:lineRule="auto"/>
        <w:rPr>
          <w:rFonts w:ascii="Book Antiqua" w:eastAsia="宋体" w:hAnsi="Book Antiqua" w:cs="Times New Roman"/>
          <w:b/>
          <w:noProof/>
          <w:color w:val="000000" w:themeColor="text1"/>
          <w:kern w:val="0"/>
          <w:sz w:val="24"/>
          <w:szCs w:val="24"/>
        </w:rPr>
      </w:pPr>
      <w:r w:rsidRPr="000B60D1">
        <w:rPr>
          <w:rFonts w:ascii="Book Antiqua" w:eastAsia="宋体" w:hAnsi="Book Antiqua" w:cs="Times New Roman"/>
          <w:b/>
          <w:noProof/>
          <w:color w:val="000000" w:themeColor="text1"/>
          <w:kern w:val="0"/>
          <w:sz w:val="24"/>
          <w:szCs w:val="24"/>
        </w:rPr>
        <w:br w:type="page"/>
      </w:r>
    </w:p>
    <w:p w14:paraId="266CC9B3" w14:textId="264D9770" w:rsidR="002D5A26" w:rsidRPr="000B60D1" w:rsidRDefault="002D5A26"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p>
    <w:p w14:paraId="43FACD38" w14:textId="378A22AE" w:rsidR="00551917" w:rsidRPr="000B60D1" w:rsidRDefault="000D25D6"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sidRPr="000B60D1">
        <w:rPr>
          <w:rFonts w:ascii="Book Antiqua" w:eastAsia="宋体" w:hAnsi="Book Antiqua" w:cs="Times New Roman"/>
          <w:b/>
          <w:noProof/>
          <w:color w:val="000000" w:themeColor="text1"/>
          <w:kern w:val="0"/>
          <w:sz w:val="24"/>
          <w:szCs w:val="24"/>
        </w:rPr>
        <w:drawing>
          <wp:inline distT="0" distB="0" distL="0" distR="0" wp14:anchorId="10EC701D" wp14:editId="24FD2381">
            <wp:extent cx="5444063" cy="2469734"/>
            <wp:effectExtent l="0" t="0" r="4445" b="6985"/>
            <wp:docPr id="8" name="图片 8" descr="D:\桌面\55978-FiguresFig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桌面\55978-FiguresFig5.tif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70" r="1782"/>
                    <a:stretch/>
                  </pic:blipFill>
                  <pic:spPr bwMode="auto">
                    <a:xfrm>
                      <a:off x="0" y="0"/>
                      <a:ext cx="5445667" cy="2470462"/>
                    </a:xfrm>
                    <a:prstGeom prst="rect">
                      <a:avLst/>
                    </a:prstGeom>
                    <a:noFill/>
                    <a:ln>
                      <a:noFill/>
                    </a:ln>
                    <a:extLst>
                      <a:ext uri="{53640926-AAD7-44D8-BBD7-CCE9431645EC}">
                        <a14:shadowObscured xmlns:a14="http://schemas.microsoft.com/office/drawing/2010/main"/>
                      </a:ext>
                    </a:extLst>
                  </pic:spPr>
                </pic:pic>
              </a:graphicData>
            </a:graphic>
          </wp:inline>
        </w:drawing>
      </w:r>
    </w:p>
    <w:p w14:paraId="1452C8CD" w14:textId="089F87E9" w:rsidR="002D5A26" w:rsidRPr="000B60D1" w:rsidRDefault="00087A07" w:rsidP="006654BE">
      <w:pPr>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b/>
          <w:color w:val="000000" w:themeColor="text1"/>
          <w:kern w:val="0"/>
          <w:sz w:val="24"/>
          <w:szCs w:val="24"/>
        </w:rPr>
        <w:t xml:space="preserve">Figure 5 </w:t>
      </w:r>
      <w:r w:rsidR="00551917" w:rsidRPr="000B60D1">
        <w:rPr>
          <w:rFonts w:ascii="Book Antiqua" w:eastAsia="宋体" w:hAnsi="Book Antiqua" w:cs="Times New Roman"/>
          <w:b/>
          <w:color w:val="000000" w:themeColor="text1"/>
          <w:kern w:val="0"/>
          <w:sz w:val="24"/>
          <w:szCs w:val="24"/>
        </w:rPr>
        <w:t>Role</w:t>
      </w:r>
      <w:r w:rsidR="00375679" w:rsidRPr="000B60D1">
        <w:rPr>
          <w:rFonts w:ascii="Book Antiqua" w:eastAsia="宋体" w:hAnsi="Book Antiqua" w:cs="Times New Roman"/>
          <w:b/>
          <w:color w:val="000000" w:themeColor="text1"/>
          <w:kern w:val="0"/>
          <w:sz w:val="24"/>
          <w:szCs w:val="24"/>
        </w:rPr>
        <w:t xml:space="preserve"> </w:t>
      </w:r>
      <w:r w:rsidR="00375679" w:rsidRPr="000B60D1">
        <w:rPr>
          <w:rFonts w:ascii="Book Antiqua" w:eastAsia="宋体" w:hAnsi="Book Antiqua" w:cs="Times New Roman" w:hint="eastAsia"/>
          <w:b/>
          <w:color w:val="000000" w:themeColor="text1"/>
          <w:kern w:val="0"/>
          <w:sz w:val="24"/>
          <w:szCs w:val="24"/>
        </w:rPr>
        <w:t>of b</w:t>
      </w:r>
      <w:r w:rsidR="00375679" w:rsidRPr="000B60D1">
        <w:rPr>
          <w:rFonts w:ascii="Book Antiqua" w:eastAsia="宋体" w:hAnsi="Book Antiqua" w:cs="Times New Roman"/>
          <w:b/>
          <w:color w:val="000000" w:themeColor="text1"/>
          <w:kern w:val="0"/>
          <w:sz w:val="24"/>
          <w:szCs w:val="24"/>
        </w:rPr>
        <w:t>iomarkers</w:t>
      </w:r>
      <w:r w:rsidR="00375679" w:rsidRPr="000B60D1">
        <w:rPr>
          <w:rFonts w:ascii="Book Antiqua" w:eastAsia="宋体" w:hAnsi="Book Antiqua" w:cs="Times New Roman" w:hint="eastAsia"/>
          <w:b/>
          <w:color w:val="000000" w:themeColor="text1"/>
          <w:kern w:val="0"/>
          <w:sz w:val="24"/>
          <w:szCs w:val="24"/>
        </w:rPr>
        <w:t xml:space="preserve"> in </w:t>
      </w:r>
      <w:r w:rsidR="00375679" w:rsidRPr="000B60D1">
        <w:rPr>
          <w:rFonts w:ascii="Book Antiqua" w:eastAsia="宋体" w:hAnsi="Book Antiqua" w:cs="Times New Roman"/>
          <w:b/>
          <w:color w:val="000000" w:themeColor="text1"/>
          <w:kern w:val="0"/>
          <w:sz w:val="24"/>
          <w:szCs w:val="24"/>
        </w:rPr>
        <w:t>hepatitis B virus-associated acute-on-chronic liver failure patients</w:t>
      </w:r>
      <w:r w:rsidRPr="000B60D1">
        <w:rPr>
          <w:rFonts w:ascii="Book Antiqua" w:eastAsia="宋体" w:hAnsi="Book Antiqua" w:cs="Times New Roman"/>
          <w:b/>
          <w:color w:val="000000" w:themeColor="text1"/>
          <w:kern w:val="0"/>
          <w:sz w:val="24"/>
          <w:szCs w:val="24"/>
        </w:rPr>
        <w:t xml:space="preserve">. </w:t>
      </w:r>
      <w:r w:rsidR="00963DE3" w:rsidRPr="000B60D1">
        <w:rPr>
          <w:rFonts w:ascii="Book Antiqua" w:eastAsia="宋体" w:hAnsi="Book Antiqua" w:cs="Times New Roman"/>
          <w:bCs/>
          <w:color w:val="000000" w:themeColor="text1"/>
          <w:kern w:val="0"/>
          <w:sz w:val="24"/>
          <w:szCs w:val="24"/>
        </w:rPr>
        <w:t>A</w:t>
      </w:r>
      <w:r w:rsidR="00963DE3" w:rsidRPr="000B60D1">
        <w:rPr>
          <w:rFonts w:ascii="Book Antiqua" w:hAnsi="Book Antiqua" w:cs="Arial"/>
          <w:bCs/>
          <w:color w:val="000000" w:themeColor="text1"/>
          <w:sz w:val="24"/>
          <w:szCs w:val="24"/>
        </w:rPr>
        <w:t>:</w:t>
      </w:r>
      <w:r w:rsidRPr="000B60D1">
        <w:rPr>
          <w:rFonts w:ascii="Book Antiqua" w:eastAsia="宋体" w:hAnsi="Book Antiqua" w:cs="Times New Roman"/>
          <w:bCs/>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Value of biomarkers in predicting </w:t>
      </w:r>
      <w:r w:rsidR="00D04D52" w:rsidRPr="000B60D1">
        <w:rPr>
          <w:rFonts w:ascii="Book Antiqua" w:eastAsia="宋体" w:hAnsi="Book Antiqua" w:cs="Times New Roman"/>
          <w:color w:val="000000" w:themeColor="text1"/>
          <w:kern w:val="0"/>
          <w:sz w:val="24"/>
          <w:szCs w:val="24"/>
        </w:rPr>
        <w:t xml:space="preserve">death in HBV-ACLF patients. The area under the receiver operating characteristic </w:t>
      </w:r>
      <w:r w:rsidRPr="000B60D1">
        <w:rPr>
          <w:rFonts w:ascii="Book Antiqua" w:eastAsia="宋体" w:hAnsi="Book Antiqua" w:cs="Times New Roman"/>
          <w:color w:val="000000" w:themeColor="text1"/>
          <w:kern w:val="0"/>
          <w:sz w:val="24"/>
          <w:szCs w:val="24"/>
        </w:rPr>
        <w:t xml:space="preserve">curve of </w:t>
      </w:r>
      <w:r w:rsidRPr="000B60D1">
        <w:rPr>
          <w:rFonts w:ascii="Book Antiqua" w:eastAsia="宋体" w:hAnsi="Book Antiqua" w:cs="Times New Roman"/>
          <w:color w:val="000000" w:themeColor="text1"/>
          <w:sz w:val="24"/>
          <w:szCs w:val="24"/>
        </w:rPr>
        <w:t>IL-10</w:t>
      </w:r>
      <w:r w:rsidRPr="000B60D1">
        <w:rPr>
          <w:rFonts w:ascii="Book Antiqua" w:eastAsia="宋体" w:hAnsi="Book Antiqua" w:cs="Times New Roman"/>
          <w:color w:val="000000" w:themeColor="text1"/>
          <w:kern w:val="0"/>
          <w:sz w:val="24"/>
          <w:szCs w:val="24"/>
        </w:rPr>
        <w:t xml:space="preserve"> </w:t>
      </w:r>
      <w:r w:rsidR="003016A3" w:rsidRPr="000B60D1">
        <w:rPr>
          <w:rFonts w:ascii="Book Antiqua" w:eastAsia="宋体" w:hAnsi="Book Antiqua" w:cs="Times New Roman"/>
          <w:color w:val="000000" w:themeColor="text1"/>
          <w:kern w:val="0"/>
          <w:sz w:val="24"/>
          <w:szCs w:val="24"/>
        </w:rPr>
        <w:t xml:space="preserve">was </w:t>
      </w:r>
      <w:r w:rsidRPr="000B60D1">
        <w:rPr>
          <w:rFonts w:ascii="Book Antiqua" w:eastAsia="宋体" w:hAnsi="Book Antiqua" w:cs="Times New Roman"/>
          <w:color w:val="000000" w:themeColor="text1"/>
          <w:kern w:val="0"/>
          <w:sz w:val="24"/>
          <w:szCs w:val="24"/>
        </w:rPr>
        <w:t>the largest (</w:t>
      </w:r>
      <w:bookmarkStart w:id="16" w:name="_Hlk45291708"/>
      <w:r w:rsidR="002D5A26" w:rsidRPr="000B60D1">
        <w:rPr>
          <w:rFonts w:ascii="Book Antiqua" w:eastAsia="宋体" w:hAnsi="Book Antiqua" w:cs="Times New Roman"/>
          <w:color w:val="000000" w:themeColor="text1"/>
          <w:kern w:val="0"/>
          <w:sz w:val="24"/>
          <w:szCs w:val="24"/>
        </w:rPr>
        <w:t>area under the curve</w:t>
      </w:r>
      <w:r w:rsidR="00A83EBE" w:rsidRPr="000B60D1">
        <w:rPr>
          <w:rFonts w:ascii="Book Antiqua" w:eastAsia="宋体" w:hAnsi="Book Antiqua" w:cs="Times New Roman"/>
          <w:color w:val="000000" w:themeColor="text1"/>
          <w:kern w:val="0"/>
          <w:sz w:val="24"/>
          <w:szCs w:val="24"/>
        </w:rPr>
        <w:t xml:space="preserve"> </w:t>
      </w:r>
      <w:bookmarkEnd w:id="16"/>
      <w:r w:rsidRPr="000B60D1">
        <w:rPr>
          <w:rFonts w:ascii="Book Antiqua" w:eastAsia="宋体" w:hAnsi="Book Antiqua" w:cs="Times New Roman"/>
          <w:color w:val="000000" w:themeColor="text1"/>
          <w:kern w:val="0"/>
          <w:sz w:val="24"/>
          <w:szCs w:val="24"/>
        </w:rPr>
        <w:t>=</w:t>
      </w:r>
      <w:r w:rsidR="00A83EBE"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0</w:t>
      </w:r>
      <w:r w:rsidRPr="000B60D1">
        <w:rPr>
          <w:rFonts w:ascii="Book Antiqua" w:eastAsia="MingLiU" w:hAnsi="Book Antiqua" w:cs="Times New Roman"/>
          <w:color w:val="000000" w:themeColor="text1"/>
          <w:kern w:val="0"/>
          <w:sz w:val="24"/>
          <w:szCs w:val="24"/>
        </w:rPr>
        <w:t>.907</w:t>
      </w:r>
      <w:r w:rsidRPr="000B60D1">
        <w:rPr>
          <w:rFonts w:ascii="Book Antiqua" w:hAnsi="Book Antiqua" w:cs="Times New Roman"/>
          <w:color w:val="000000" w:themeColor="text1"/>
          <w:kern w:val="0"/>
          <w:sz w:val="24"/>
          <w:szCs w:val="24"/>
        </w:rPr>
        <w:t xml:space="preserve">, </w:t>
      </w:r>
      <w:r w:rsidR="00405C9A" w:rsidRPr="000B60D1">
        <w:rPr>
          <w:rFonts w:ascii="Book Antiqua" w:eastAsia="宋体" w:hAnsi="Book Antiqua" w:cs="Times New Roman"/>
          <w:i/>
          <w:color w:val="000000" w:themeColor="text1"/>
          <w:sz w:val="24"/>
          <w:szCs w:val="24"/>
        </w:rPr>
        <w:t>P</w:t>
      </w:r>
      <w:r w:rsidR="00405C9A" w:rsidRPr="000B60D1">
        <w:rPr>
          <w:rFonts w:ascii="Book Antiqua" w:eastAsia="宋体" w:hAnsi="Book Antiqua" w:cs="Times New Roman"/>
          <w:color w:val="000000" w:themeColor="text1"/>
          <w:sz w:val="24"/>
          <w:szCs w:val="24"/>
        </w:rPr>
        <w:t xml:space="preserve"> </w:t>
      </w:r>
      <w:r w:rsidR="00405C9A" w:rsidRPr="000B60D1">
        <w:rPr>
          <w:rFonts w:ascii="Book Antiqua" w:eastAsia="宋体" w:hAnsi="Book Antiqua" w:cs="Times New Roman"/>
          <w:color w:val="000000" w:themeColor="text1"/>
          <w:kern w:val="0"/>
          <w:sz w:val="24"/>
          <w:szCs w:val="24"/>
        </w:rPr>
        <w:t>&lt; 0.001</w:t>
      </w:r>
      <w:r w:rsidRPr="000B60D1">
        <w:rPr>
          <w:rFonts w:ascii="Book Antiqua" w:eastAsia="宋体" w:hAnsi="Book Antiqua" w:cs="Times New Roman"/>
          <w:color w:val="000000" w:themeColor="text1"/>
          <w:kern w:val="0"/>
          <w:sz w:val="24"/>
          <w:szCs w:val="24"/>
        </w:rPr>
        <w:t>)</w:t>
      </w:r>
      <w:r w:rsidR="00F1702F" w:rsidRPr="000B60D1">
        <w:rPr>
          <w:rFonts w:ascii="Book Antiqua" w:hAnsi="Book Antiqua" w:cs="Arial"/>
          <w:sz w:val="24"/>
          <w:szCs w:val="24"/>
        </w:rPr>
        <w:t xml:space="preserve">; </w:t>
      </w:r>
      <w:r w:rsidR="00963DE3" w:rsidRPr="000B60D1">
        <w:rPr>
          <w:rFonts w:ascii="Book Antiqua" w:eastAsia="宋体" w:hAnsi="Book Antiqua" w:cs="Times New Roman"/>
          <w:bCs/>
          <w:color w:val="000000" w:themeColor="text1"/>
          <w:kern w:val="0"/>
          <w:sz w:val="24"/>
          <w:szCs w:val="24"/>
        </w:rPr>
        <w:t>B</w:t>
      </w:r>
      <w:r w:rsidR="00963DE3" w:rsidRPr="000B60D1">
        <w:rPr>
          <w:rFonts w:ascii="Book Antiqua" w:hAnsi="Book Antiqua" w:cs="Arial"/>
          <w:bCs/>
          <w:color w:val="000000" w:themeColor="text1"/>
          <w:sz w:val="24"/>
          <w:szCs w:val="24"/>
        </w:rPr>
        <w:t>:</w:t>
      </w:r>
      <w:r w:rsidRPr="000B60D1">
        <w:rPr>
          <w:rFonts w:ascii="Book Antiqua" w:eastAsia="宋体" w:hAnsi="Book Antiqua" w:cs="Times New Roman"/>
          <w:bCs/>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xml:space="preserve">Trends of biomarkers in survivors. </w:t>
      </w:r>
      <w:r w:rsidR="00346220" w:rsidRPr="000B60D1">
        <w:rPr>
          <w:rFonts w:ascii="Book Antiqua" w:eastAsia="宋体" w:hAnsi="Book Antiqua" w:cs="Times New Roman"/>
          <w:color w:val="000000" w:themeColor="text1"/>
          <w:kern w:val="0"/>
          <w:sz w:val="24"/>
          <w:szCs w:val="24"/>
        </w:rPr>
        <w:t>HBV-ACLF: Hepatitis B virus-associated acute-on-chronic liver failure;</w:t>
      </w:r>
      <w:r w:rsidR="002D5A26" w:rsidRPr="000B60D1">
        <w:rPr>
          <w:rFonts w:ascii="Book Antiqua" w:eastAsia="宋体" w:hAnsi="Book Antiqua" w:cs="Times New Roman"/>
          <w:color w:val="000000" w:themeColor="text1"/>
          <w:kern w:val="0"/>
          <w:sz w:val="24"/>
          <w:szCs w:val="24"/>
        </w:rPr>
        <w:t xml:space="preserve"> SGA:</w:t>
      </w:r>
      <w:r w:rsidR="002D5A26" w:rsidRPr="000B60D1">
        <w:t xml:space="preserve"> </w:t>
      </w:r>
      <w:r w:rsidR="002D5A26" w:rsidRPr="000B60D1">
        <w:rPr>
          <w:rFonts w:ascii="Book Antiqua" w:eastAsia="宋体" w:hAnsi="Book Antiqua" w:cs="Times New Roman"/>
          <w:color w:val="000000" w:themeColor="text1"/>
          <w:kern w:val="0"/>
          <w:sz w:val="24"/>
          <w:szCs w:val="24"/>
        </w:rPr>
        <w:t>Subjective global assessment; SIgA: Secretory immunoglobulin A; IL-1: Interleukin-1; IL-10: Interleukin-10; TNF-α: Tumor necrosis factor alpha.</w:t>
      </w:r>
    </w:p>
    <w:p w14:paraId="493D9AA5" w14:textId="1D63FDF6" w:rsidR="00087A07" w:rsidRPr="000B60D1" w:rsidRDefault="00346220" w:rsidP="006654BE">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w:t>
      </w:r>
      <w:r w:rsidR="00087A07" w:rsidRPr="000B60D1">
        <w:rPr>
          <w:rFonts w:ascii="Book Antiqua" w:eastAsia="宋体" w:hAnsi="Book Antiqua" w:cs="Times New Roman"/>
          <w:color w:val="000000" w:themeColor="text1"/>
          <w:kern w:val="0"/>
          <w:sz w:val="24"/>
          <w:szCs w:val="24"/>
        </w:rPr>
        <w:br w:type="page"/>
      </w:r>
    </w:p>
    <w:p w14:paraId="5B627B37" w14:textId="1065B8E1" w:rsidR="00087A07" w:rsidRPr="000B60D1" w:rsidRDefault="002D5A26"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noProof/>
          <w:color w:val="000000" w:themeColor="text1"/>
          <w:kern w:val="0"/>
          <w:sz w:val="24"/>
          <w:szCs w:val="24"/>
        </w:rPr>
        <w:lastRenderedPageBreak/>
        <w:drawing>
          <wp:inline distT="0" distB="0" distL="0" distR="0" wp14:anchorId="7DE43ECC" wp14:editId="7741DA8F">
            <wp:extent cx="3488761" cy="33044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7003" cy="3312219"/>
                    </a:xfrm>
                    <a:prstGeom prst="rect">
                      <a:avLst/>
                    </a:prstGeom>
                    <a:noFill/>
                  </pic:spPr>
                </pic:pic>
              </a:graphicData>
            </a:graphic>
          </wp:inline>
        </w:drawing>
      </w:r>
    </w:p>
    <w:p w14:paraId="6C1DCD90" w14:textId="4B48E03E" w:rsidR="00087A07" w:rsidRPr="000B60D1" w:rsidRDefault="00087A07"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b/>
          <w:color w:val="000000" w:themeColor="text1"/>
          <w:kern w:val="0"/>
          <w:sz w:val="24"/>
          <w:szCs w:val="24"/>
        </w:rPr>
        <w:t>Figure 6</w:t>
      </w:r>
      <w:r w:rsidRPr="000B60D1">
        <w:rPr>
          <w:rFonts w:ascii="Book Antiqua" w:eastAsia="宋体" w:hAnsi="Book Antiqua" w:cs="Times New Roman"/>
          <w:color w:val="000000" w:themeColor="text1"/>
          <w:kern w:val="0"/>
          <w:sz w:val="24"/>
          <w:szCs w:val="24"/>
        </w:rPr>
        <w:t xml:space="preserve"> </w:t>
      </w:r>
      <w:r w:rsidR="003016A3" w:rsidRPr="000B60D1">
        <w:rPr>
          <w:rFonts w:ascii="Book Antiqua" w:eastAsia="宋体" w:hAnsi="Book Antiqua" w:cs="Times New Roman"/>
          <w:b/>
          <w:color w:val="000000" w:themeColor="text1"/>
          <w:kern w:val="0"/>
          <w:sz w:val="24"/>
          <w:szCs w:val="24"/>
        </w:rPr>
        <w:t>C</w:t>
      </w:r>
      <w:r w:rsidRPr="000B60D1">
        <w:rPr>
          <w:rFonts w:ascii="Book Antiqua" w:eastAsia="宋体" w:hAnsi="Book Antiqua" w:cs="Times New Roman"/>
          <w:b/>
          <w:color w:val="000000" w:themeColor="text1"/>
          <w:kern w:val="0"/>
          <w:sz w:val="24"/>
          <w:szCs w:val="24"/>
        </w:rPr>
        <w:t xml:space="preserve">omparison </w:t>
      </w:r>
      <w:r w:rsidR="003016A3" w:rsidRPr="000B60D1">
        <w:rPr>
          <w:rFonts w:ascii="Book Antiqua" w:eastAsia="宋体" w:hAnsi="Book Antiqua" w:cs="Times New Roman"/>
          <w:b/>
          <w:color w:val="000000" w:themeColor="text1"/>
          <w:kern w:val="0"/>
          <w:sz w:val="24"/>
          <w:szCs w:val="24"/>
        </w:rPr>
        <w:t xml:space="preserve">of 28-d mortality </w:t>
      </w:r>
      <w:r w:rsidRPr="000B60D1">
        <w:rPr>
          <w:rFonts w:ascii="Book Antiqua" w:eastAsia="宋体" w:hAnsi="Book Antiqua" w:cs="Times New Roman"/>
          <w:b/>
          <w:color w:val="000000" w:themeColor="text1"/>
          <w:kern w:val="0"/>
          <w:sz w:val="24"/>
          <w:szCs w:val="24"/>
        </w:rPr>
        <w:t xml:space="preserve">between </w:t>
      </w:r>
      <w:r w:rsidR="00EA6883" w:rsidRPr="000B60D1">
        <w:rPr>
          <w:rFonts w:ascii="Book Antiqua" w:eastAsia="宋体" w:hAnsi="Book Antiqua" w:cs="Times New Roman"/>
          <w:b/>
          <w:color w:val="000000" w:themeColor="text1"/>
          <w:kern w:val="0"/>
          <w:sz w:val="24"/>
          <w:szCs w:val="24"/>
        </w:rPr>
        <w:t xml:space="preserve">the </w:t>
      </w:r>
      <w:r w:rsidRPr="000B60D1">
        <w:rPr>
          <w:rFonts w:ascii="Book Antiqua" w:eastAsia="宋体" w:hAnsi="Book Antiqua" w:cs="Times New Roman"/>
          <w:b/>
          <w:color w:val="000000" w:themeColor="text1"/>
          <w:kern w:val="0"/>
          <w:sz w:val="24"/>
          <w:szCs w:val="24"/>
        </w:rPr>
        <w:t xml:space="preserve">nutritional support group and </w:t>
      </w:r>
      <w:r w:rsidR="00EA6883" w:rsidRPr="000B60D1">
        <w:rPr>
          <w:rFonts w:ascii="Book Antiqua" w:eastAsia="宋体" w:hAnsi="Book Antiqua" w:cs="Times New Roman"/>
          <w:b/>
          <w:color w:val="000000" w:themeColor="text1"/>
          <w:kern w:val="0"/>
          <w:sz w:val="24"/>
          <w:szCs w:val="24"/>
        </w:rPr>
        <w:t xml:space="preserve">the </w:t>
      </w:r>
      <w:r w:rsidRPr="000B60D1">
        <w:rPr>
          <w:rFonts w:ascii="Book Antiqua" w:eastAsia="宋体" w:hAnsi="Book Antiqua" w:cs="Times New Roman"/>
          <w:b/>
          <w:color w:val="000000" w:themeColor="text1"/>
          <w:kern w:val="0"/>
          <w:sz w:val="24"/>
          <w:szCs w:val="24"/>
        </w:rPr>
        <w:t>non-nutritional support group (Kaplan-Meier method).</w:t>
      </w:r>
      <w:r w:rsidRPr="000B60D1">
        <w:rPr>
          <w:rFonts w:ascii="Book Antiqua" w:eastAsia="宋体" w:hAnsi="Book Antiqua" w:cs="Times New Roman"/>
          <w:color w:val="000000" w:themeColor="text1"/>
          <w:kern w:val="0"/>
          <w:sz w:val="24"/>
          <w:szCs w:val="24"/>
        </w:rPr>
        <w:t xml:space="preserve"> The </w:t>
      </w:r>
      <w:r w:rsidR="003016A3" w:rsidRPr="000B60D1">
        <w:rPr>
          <w:rFonts w:ascii="Book Antiqua" w:eastAsia="宋体" w:hAnsi="Book Antiqua" w:cs="Times New Roman"/>
          <w:color w:val="000000" w:themeColor="text1"/>
          <w:kern w:val="0"/>
          <w:sz w:val="24"/>
          <w:szCs w:val="24"/>
        </w:rPr>
        <w:t xml:space="preserve">hepatitis </w:t>
      </w:r>
      <w:r w:rsidR="002D5A26" w:rsidRPr="000B60D1">
        <w:rPr>
          <w:rFonts w:ascii="Book Antiqua" w:eastAsia="宋体" w:hAnsi="Book Antiqua" w:cs="Times New Roman"/>
          <w:color w:val="000000" w:themeColor="text1"/>
          <w:kern w:val="0"/>
          <w:sz w:val="24"/>
          <w:szCs w:val="24"/>
        </w:rPr>
        <w:t>B virus-associated acute-on-chronic liver failure</w:t>
      </w:r>
      <w:r w:rsidRPr="000B60D1">
        <w:rPr>
          <w:rFonts w:ascii="Book Antiqua" w:eastAsia="宋体" w:hAnsi="Book Antiqua" w:cs="Times New Roman"/>
          <w:color w:val="000000" w:themeColor="text1"/>
          <w:sz w:val="24"/>
          <w:szCs w:val="24"/>
        </w:rPr>
        <w:t xml:space="preserve"> nutriti</w:t>
      </w:r>
      <w:r w:rsidRPr="000B60D1">
        <w:rPr>
          <w:rFonts w:ascii="Book Antiqua" w:eastAsia="宋体" w:hAnsi="Book Antiqua" w:cs="Times New Roman"/>
          <w:color w:val="000000" w:themeColor="text1"/>
          <w:kern w:val="0"/>
          <w:sz w:val="24"/>
          <w:szCs w:val="24"/>
        </w:rPr>
        <w:t>on support group had a better prognosis than</w:t>
      </w:r>
      <w:r w:rsidR="00EA6883" w:rsidRPr="000B60D1">
        <w:rPr>
          <w:rFonts w:ascii="Book Antiqua" w:eastAsia="宋体" w:hAnsi="Book Antiqua" w:cs="Times New Roman"/>
          <w:color w:val="000000" w:themeColor="text1"/>
          <w:kern w:val="0"/>
          <w:sz w:val="24"/>
          <w:szCs w:val="24"/>
        </w:rPr>
        <w:t xml:space="preserve"> </w:t>
      </w:r>
      <w:r w:rsidR="007F57AB" w:rsidRPr="000B60D1">
        <w:rPr>
          <w:rFonts w:ascii="Book Antiqua" w:eastAsia="宋体" w:hAnsi="Book Antiqua" w:cs="Times New Roman"/>
          <w:color w:val="000000" w:themeColor="text1"/>
          <w:kern w:val="0"/>
          <w:sz w:val="24"/>
          <w:szCs w:val="24"/>
        </w:rPr>
        <w:t>the</w:t>
      </w:r>
      <w:r w:rsidRPr="000B60D1">
        <w:rPr>
          <w:rFonts w:ascii="Book Antiqua" w:eastAsia="宋体" w:hAnsi="Book Antiqua" w:cs="Times New Roman"/>
          <w:color w:val="000000" w:themeColor="text1"/>
          <w:kern w:val="0"/>
          <w:sz w:val="24"/>
          <w:szCs w:val="24"/>
        </w:rPr>
        <w:t xml:space="preserve"> non-</w:t>
      </w:r>
      <w:r w:rsidRPr="000B60D1">
        <w:rPr>
          <w:rFonts w:ascii="Book Antiqua" w:eastAsia="宋体" w:hAnsi="Book Antiqua" w:cs="Times New Roman"/>
          <w:color w:val="000000" w:themeColor="text1"/>
          <w:sz w:val="24"/>
          <w:szCs w:val="24"/>
        </w:rPr>
        <w:t>nutriti</w:t>
      </w:r>
      <w:r w:rsidRPr="000B60D1">
        <w:rPr>
          <w:rFonts w:ascii="Book Antiqua" w:eastAsia="宋体" w:hAnsi="Book Antiqua" w:cs="Times New Roman"/>
          <w:color w:val="000000" w:themeColor="text1"/>
          <w:kern w:val="0"/>
          <w:sz w:val="24"/>
          <w:szCs w:val="24"/>
        </w:rPr>
        <w:t>on support group (</w:t>
      </w:r>
      <w:r w:rsidRPr="000B60D1">
        <w:rPr>
          <w:rFonts w:ascii="Book Antiqua" w:eastAsia="宋体" w:hAnsi="Book Antiqua" w:cs="Times New Roman"/>
          <w:i/>
          <w:color w:val="000000" w:themeColor="text1"/>
          <w:sz w:val="24"/>
          <w:szCs w:val="24"/>
        </w:rPr>
        <w:t>P</w:t>
      </w:r>
      <w:r w:rsidR="00A83EBE"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w:t>
      </w:r>
      <w:r w:rsidR="00A83EBE" w:rsidRPr="000B60D1">
        <w:rPr>
          <w:rFonts w:ascii="Book Antiqua" w:eastAsia="宋体" w:hAnsi="Book Antiqua" w:cs="Times New Roman"/>
          <w:color w:val="000000" w:themeColor="text1"/>
          <w:sz w:val="24"/>
          <w:szCs w:val="24"/>
        </w:rPr>
        <w:t xml:space="preserve"> </w:t>
      </w:r>
      <w:r w:rsidRPr="000B60D1">
        <w:rPr>
          <w:rFonts w:ascii="Book Antiqua" w:eastAsia="宋体" w:hAnsi="Book Antiqua" w:cs="Times New Roman"/>
          <w:color w:val="000000" w:themeColor="text1"/>
          <w:sz w:val="24"/>
          <w:szCs w:val="24"/>
        </w:rPr>
        <w:t>0.016</w:t>
      </w:r>
      <w:r w:rsidRPr="000B60D1">
        <w:rPr>
          <w:rFonts w:ascii="Book Antiqua" w:eastAsia="宋体" w:hAnsi="Book Antiqua" w:cs="Times New Roman"/>
          <w:color w:val="000000" w:themeColor="text1"/>
          <w:kern w:val="0"/>
          <w:sz w:val="24"/>
          <w:szCs w:val="24"/>
        </w:rPr>
        <w:t>).</w:t>
      </w:r>
      <w:r w:rsidR="00346220" w:rsidRPr="000B60D1">
        <w:rPr>
          <w:rFonts w:ascii="Book Antiqua" w:hAnsi="Book Antiqua"/>
          <w:sz w:val="24"/>
          <w:szCs w:val="24"/>
        </w:rPr>
        <w:t xml:space="preserve"> </w:t>
      </w:r>
    </w:p>
    <w:p w14:paraId="4E63EC52" w14:textId="77777777" w:rsidR="00F22D87" w:rsidRPr="000B60D1" w:rsidRDefault="00F22D87" w:rsidP="00E22ED7">
      <w:pPr>
        <w:widowControl/>
        <w:adjustRightInd w:val="0"/>
        <w:snapToGrid w:val="0"/>
        <w:spacing w:line="360" w:lineRule="auto"/>
        <w:rPr>
          <w:rFonts w:ascii="Book Antiqua" w:hAnsi="Book Antiqua" w:cs="Times New Roman"/>
          <w:color w:val="000000" w:themeColor="text1"/>
          <w:sz w:val="24"/>
          <w:szCs w:val="24"/>
        </w:rPr>
      </w:pPr>
      <w:r w:rsidRPr="000B60D1">
        <w:rPr>
          <w:rFonts w:ascii="Book Antiqua" w:hAnsi="Book Antiqua" w:cs="Times New Roman"/>
          <w:color w:val="000000" w:themeColor="text1"/>
          <w:sz w:val="24"/>
          <w:szCs w:val="24"/>
        </w:rPr>
        <w:br w:type="page"/>
      </w:r>
    </w:p>
    <w:p w14:paraId="6A6DEBEA" w14:textId="45CF7AEC" w:rsidR="00F22D87" w:rsidRPr="000B60D1" w:rsidRDefault="00F22D87" w:rsidP="00E22ED7">
      <w:pPr>
        <w:adjustRightInd w:val="0"/>
        <w:snapToGrid w:val="0"/>
        <w:spacing w:line="360" w:lineRule="auto"/>
        <w:rPr>
          <w:rFonts w:ascii="Book Antiqua" w:eastAsia="Arial Unicode MS" w:hAnsi="Book Antiqua" w:cs="Times New Roman"/>
          <w:b/>
          <w:color w:val="000000" w:themeColor="text1"/>
          <w:sz w:val="24"/>
          <w:szCs w:val="24"/>
        </w:rPr>
      </w:pPr>
      <w:r w:rsidRPr="000B60D1">
        <w:rPr>
          <w:rFonts w:ascii="Book Antiqua" w:eastAsia="Arial Unicode MS" w:hAnsi="Book Antiqua" w:cs="Times New Roman"/>
          <w:b/>
          <w:color w:val="000000" w:themeColor="text1"/>
          <w:sz w:val="24"/>
          <w:szCs w:val="24"/>
        </w:rPr>
        <w:lastRenderedPageBreak/>
        <w:t xml:space="preserve">Table 1 </w:t>
      </w:r>
      <w:r w:rsidRPr="000B60D1">
        <w:rPr>
          <w:rFonts w:ascii="Book Antiqua" w:hAnsi="Book Antiqua" w:cs="Times New Roman"/>
          <w:b/>
          <w:color w:val="000000" w:themeColor="text1"/>
          <w:kern w:val="0"/>
          <w:sz w:val="24"/>
          <w:szCs w:val="24"/>
        </w:rPr>
        <w:t xml:space="preserve">Baseline </w:t>
      </w:r>
      <w:r w:rsidRPr="000B60D1">
        <w:rPr>
          <w:rFonts w:ascii="Book Antiqua" w:hAnsi="Book Antiqua" w:cs="Times New Roman"/>
          <w:b/>
          <w:color w:val="000000" w:themeColor="text1"/>
          <w:sz w:val="24"/>
          <w:szCs w:val="24"/>
        </w:rPr>
        <w:t xml:space="preserve">characteristics of </w:t>
      </w:r>
      <w:r w:rsidRPr="000B60D1">
        <w:rPr>
          <w:rFonts w:ascii="Book Antiqua" w:eastAsia="宋体" w:hAnsi="Book Antiqua" w:cs="Times New Roman"/>
          <w:b/>
          <w:color w:val="000000" w:themeColor="text1"/>
          <w:kern w:val="0"/>
          <w:sz w:val="24"/>
          <w:szCs w:val="24"/>
        </w:rPr>
        <w:t>compensated cirrhosis</w:t>
      </w:r>
      <w:r w:rsidRPr="000B60D1">
        <w:rPr>
          <w:rFonts w:ascii="Book Antiqua" w:hAnsi="Book Antiqua" w:cs="Times New Roman"/>
          <w:b/>
          <w:color w:val="000000" w:themeColor="text1"/>
          <w:sz w:val="24"/>
          <w:szCs w:val="24"/>
        </w:rPr>
        <w:t xml:space="preserve"> and </w:t>
      </w:r>
      <w:r w:rsidR="0095657C" w:rsidRPr="000B60D1">
        <w:rPr>
          <w:rFonts w:ascii="Book Antiqua" w:eastAsia="宋体" w:hAnsi="Book Antiqua" w:cs="Times New Roman"/>
          <w:b/>
          <w:color w:val="000000" w:themeColor="text1"/>
          <w:kern w:val="0"/>
          <w:sz w:val="24"/>
          <w:szCs w:val="24"/>
        </w:rPr>
        <w:t>hepatitis B virus-associated acute-on-chronic liver failure</w:t>
      </w:r>
      <w:r w:rsidRPr="000B60D1">
        <w:rPr>
          <w:rFonts w:ascii="Book Antiqua" w:hAnsi="Book Antiqua" w:cs="Times New Roman"/>
          <w:b/>
          <w:color w:val="000000" w:themeColor="text1"/>
          <w:sz w:val="24"/>
          <w:szCs w:val="24"/>
        </w:rPr>
        <w:t xml:space="preserve"> patients </w:t>
      </w:r>
      <w:r w:rsidRPr="000B60D1">
        <w:rPr>
          <w:rFonts w:ascii="Book Antiqua" w:hAnsi="Book Antiqua" w:cs="Times New Roman"/>
          <w:b/>
          <w:color w:val="000000" w:themeColor="text1"/>
          <w:kern w:val="0"/>
          <w:sz w:val="24"/>
          <w:szCs w:val="24"/>
        </w:rPr>
        <w:t xml:space="preserve">enrolled </w:t>
      </w:r>
      <w:r w:rsidRPr="000B60D1">
        <w:rPr>
          <w:rFonts w:ascii="Book Antiqua" w:hAnsi="Book Antiqua" w:cs="Times New Roman"/>
          <w:b/>
          <w:color w:val="000000" w:themeColor="text1"/>
          <w:sz w:val="24"/>
          <w:szCs w:val="24"/>
        </w:rPr>
        <w:t xml:space="preserve">in </w:t>
      </w:r>
      <w:r w:rsidR="00D8035F" w:rsidRPr="000B60D1">
        <w:rPr>
          <w:rFonts w:ascii="Book Antiqua" w:hAnsi="Book Antiqua" w:cs="Times New Roman"/>
          <w:b/>
          <w:color w:val="000000" w:themeColor="text1"/>
          <w:sz w:val="24"/>
          <w:szCs w:val="24"/>
        </w:rPr>
        <w:t xml:space="preserve">Study </w:t>
      </w:r>
      <w:r w:rsidRPr="000B60D1">
        <w:rPr>
          <w:rFonts w:ascii="Book Antiqua" w:hAnsi="Book Antiqua" w:cs="Times New Roman"/>
          <w:b/>
          <w:color w:val="000000" w:themeColor="text1"/>
          <w:sz w:val="24"/>
          <w:szCs w:val="24"/>
        </w:rPr>
        <w:t>1</w:t>
      </w:r>
      <w:r w:rsidR="00346220" w:rsidRPr="000B60D1">
        <w:rPr>
          <w:rFonts w:ascii="Book Antiqua" w:hAnsi="Book Antiqua" w:cs="Times New Roman"/>
          <w:b/>
          <w:color w:val="000000" w:themeColor="text1"/>
          <w:sz w:val="24"/>
          <w:szCs w:val="24"/>
        </w:rPr>
        <w:t xml:space="preserve">, </w:t>
      </w:r>
      <w:r w:rsidR="00346220" w:rsidRPr="000B60D1">
        <w:rPr>
          <w:rFonts w:ascii="Book Antiqua" w:hAnsi="Book Antiqua" w:cs="Times New Roman"/>
          <w:b/>
          <w:i/>
          <w:iCs/>
          <w:color w:val="000000" w:themeColor="text1"/>
          <w:sz w:val="24"/>
          <w:szCs w:val="24"/>
        </w:rPr>
        <w:t xml:space="preserve">n </w:t>
      </w:r>
      <w:r w:rsidR="00346220" w:rsidRPr="000B60D1">
        <w:rPr>
          <w:rFonts w:ascii="Book Antiqua" w:hAnsi="Book Antiqua" w:cs="Times New Roman"/>
          <w:b/>
          <w:color w:val="000000" w:themeColor="text1"/>
          <w:sz w:val="24"/>
          <w:szCs w:val="24"/>
        </w:rPr>
        <w:t>(%)</w:t>
      </w:r>
    </w:p>
    <w:tbl>
      <w:tblPr>
        <w:tblW w:w="8505" w:type="dxa"/>
        <w:tblInd w:w="93" w:type="dxa"/>
        <w:tblLook w:val="04A0" w:firstRow="1" w:lastRow="0" w:firstColumn="1" w:lastColumn="0" w:noHBand="0" w:noVBand="1"/>
      </w:tblPr>
      <w:tblGrid>
        <w:gridCol w:w="3134"/>
        <w:gridCol w:w="2410"/>
        <w:gridCol w:w="1842"/>
        <w:gridCol w:w="1119"/>
      </w:tblGrid>
      <w:tr w:rsidR="00E86A19" w:rsidRPr="000B60D1" w14:paraId="573F15B6" w14:textId="77777777" w:rsidTr="00A01DDB">
        <w:trPr>
          <w:trHeight w:val="263"/>
        </w:trPr>
        <w:tc>
          <w:tcPr>
            <w:tcW w:w="3134" w:type="dxa"/>
            <w:tcBorders>
              <w:top w:val="single" w:sz="4" w:space="0" w:color="auto"/>
              <w:bottom w:val="single" w:sz="4" w:space="0" w:color="auto"/>
            </w:tcBorders>
            <w:shd w:val="clear" w:color="auto" w:fill="auto"/>
            <w:noWrap/>
            <w:vAlign w:val="center"/>
            <w:hideMark/>
          </w:tcPr>
          <w:p w14:paraId="16005FF4" w14:textId="43AB85C1"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Characteristic</w:t>
            </w:r>
          </w:p>
        </w:tc>
        <w:tc>
          <w:tcPr>
            <w:tcW w:w="2410" w:type="dxa"/>
            <w:tcBorders>
              <w:top w:val="single" w:sz="4" w:space="0" w:color="auto"/>
              <w:bottom w:val="single" w:sz="4" w:space="0" w:color="auto"/>
            </w:tcBorders>
            <w:shd w:val="clear" w:color="auto" w:fill="auto"/>
            <w:noWrap/>
            <w:vAlign w:val="center"/>
            <w:hideMark/>
          </w:tcPr>
          <w:p w14:paraId="276DD55B"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HBV-ACLF</w:t>
            </w:r>
          </w:p>
        </w:tc>
        <w:tc>
          <w:tcPr>
            <w:tcW w:w="1842" w:type="dxa"/>
            <w:tcBorders>
              <w:top w:val="single" w:sz="4" w:space="0" w:color="auto"/>
              <w:bottom w:val="single" w:sz="4" w:space="0" w:color="auto"/>
            </w:tcBorders>
            <w:vAlign w:val="center"/>
          </w:tcPr>
          <w:p w14:paraId="3B9EC300"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Control</w:t>
            </w:r>
          </w:p>
        </w:tc>
        <w:tc>
          <w:tcPr>
            <w:tcW w:w="1119" w:type="dxa"/>
            <w:tcBorders>
              <w:top w:val="single" w:sz="4" w:space="0" w:color="auto"/>
              <w:bottom w:val="single" w:sz="4" w:space="0" w:color="auto"/>
            </w:tcBorders>
            <w:vAlign w:val="center"/>
          </w:tcPr>
          <w:p w14:paraId="54ABA0A7"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i/>
                <w:color w:val="000000" w:themeColor="text1"/>
                <w:kern w:val="0"/>
                <w:sz w:val="24"/>
                <w:szCs w:val="24"/>
              </w:rPr>
              <w:t>P</w:t>
            </w:r>
            <w:r w:rsidRPr="000B60D1">
              <w:rPr>
                <w:rFonts w:ascii="Book Antiqua" w:eastAsia="宋体" w:hAnsi="Book Antiqua" w:cs="Times New Roman"/>
                <w:b/>
                <w:color w:val="000000" w:themeColor="text1"/>
                <w:kern w:val="0"/>
                <w:sz w:val="24"/>
                <w:szCs w:val="24"/>
              </w:rPr>
              <w:t xml:space="preserve"> value</w:t>
            </w:r>
          </w:p>
        </w:tc>
      </w:tr>
      <w:tr w:rsidR="00E86A19" w:rsidRPr="000B60D1" w14:paraId="4A76DC07" w14:textId="77777777" w:rsidTr="00A01DDB">
        <w:trPr>
          <w:trHeight w:val="222"/>
        </w:trPr>
        <w:tc>
          <w:tcPr>
            <w:tcW w:w="3134" w:type="dxa"/>
            <w:tcBorders>
              <w:top w:val="single" w:sz="4" w:space="0" w:color="auto"/>
            </w:tcBorders>
            <w:shd w:val="clear" w:color="auto" w:fill="auto"/>
            <w:noWrap/>
            <w:vAlign w:val="center"/>
          </w:tcPr>
          <w:p w14:paraId="2A30C84D" w14:textId="77777777" w:rsidR="00F22D87" w:rsidRPr="000B60D1"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0B60D1">
              <w:rPr>
                <w:rFonts w:ascii="Book Antiqua" w:eastAsia="宋体" w:hAnsi="Book Antiqua" w:cs="Times New Roman"/>
                <w:i/>
                <w:iCs/>
                <w:color w:val="000000" w:themeColor="text1"/>
                <w:kern w:val="0"/>
                <w:sz w:val="24"/>
                <w:szCs w:val="24"/>
              </w:rPr>
              <w:t>n</w:t>
            </w:r>
          </w:p>
        </w:tc>
        <w:tc>
          <w:tcPr>
            <w:tcW w:w="2410" w:type="dxa"/>
            <w:tcBorders>
              <w:top w:val="single" w:sz="4" w:space="0" w:color="auto"/>
            </w:tcBorders>
            <w:shd w:val="clear" w:color="auto" w:fill="auto"/>
            <w:noWrap/>
            <w:vAlign w:val="center"/>
          </w:tcPr>
          <w:p w14:paraId="2C80FC0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234</w:t>
            </w:r>
          </w:p>
        </w:tc>
        <w:tc>
          <w:tcPr>
            <w:tcW w:w="1842" w:type="dxa"/>
            <w:tcBorders>
              <w:top w:val="single" w:sz="4" w:space="0" w:color="auto"/>
            </w:tcBorders>
            <w:vAlign w:val="center"/>
          </w:tcPr>
          <w:p w14:paraId="6B507785" w14:textId="77777777" w:rsidR="00F22D87" w:rsidRPr="000B60D1" w:rsidRDefault="00F22D87" w:rsidP="00E22ED7">
            <w:pPr>
              <w:widowControl/>
              <w:adjustRightInd w:val="0"/>
              <w:snapToGrid w:val="0"/>
              <w:spacing w:line="360" w:lineRule="auto"/>
              <w:ind w:right="76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234</w:t>
            </w:r>
          </w:p>
        </w:tc>
        <w:tc>
          <w:tcPr>
            <w:tcW w:w="1119" w:type="dxa"/>
            <w:tcBorders>
              <w:top w:val="single" w:sz="4" w:space="0" w:color="auto"/>
            </w:tcBorders>
            <w:vAlign w:val="center"/>
          </w:tcPr>
          <w:p w14:paraId="09061C4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0B60D1" w14:paraId="14B5D0B6" w14:textId="77777777" w:rsidTr="00A01DDB">
        <w:trPr>
          <w:trHeight w:val="263"/>
        </w:trPr>
        <w:tc>
          <w:tcPr>
            <w:tcW w:w="3134" w:type="dxa"/>
            <w:shd w:val="clear" w:color="auto" w:fill="auto"/>
            <w:noWrap/>
            <w:vAlign w:val="center"/>
            <w:hideMark/>
          </w:tcPr>
          <w:p w14:paraId="4CE3E065" w14:textId="4A822626" w:rsidR="00F22D87" w:rsidRPr="000B60D1" w:rsidRDefault="00813D3C"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Age, yr</w:t>
            </w:r>
          </w:p>
        </w:tc>
        <w:tc>
          <w:tcPr>
            <w:tcW w:w="2410" w:type="dxa"/>
            <w:shd w:val="clear" w:color="auto" w:fill="auto"/>
            <w:noWrap/>
            <w:vAlign w:val="center"/>
            <w:hideMark/>
          </w:tcPr>
          <w:p w14:paraId="5D24531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46.7 ± 10.8</w:t>
            </w:r>
          </w:p>
        </w:tc>
        <w:tc>
          <w:tcPr>
            <w:tcW w:w="1842" w:type="dxa"/>
            <w:vAlign w:val="center"/>
          </w:tcPr>
          <w:p w14:paraId="55946F5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46.7 ± 10.8</w:t>
            </w:r>
          </w:p>
        </w:tc>
        <w:tc>
          <w:tcPr>
            <w:tcW w:w="1119" w:type="dxa"/>
            <w:vAlign w:val="center"/>
          </w:tcPr>
          <w:p w14:paraId="3A817D6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1.000</w:t>
            </w:r>
          </w:p>
        </w:tc>
      </w:tr>
      <w:tr w:rsidR="00E86A19" w:rsidRPr="000B60D1" w14:paraId="558A9B6E" w14:textId="77777777" w:rsidTr="00A01DDB">
        <w:trPr>
          <w:trHeight w:val="263"/>
        </w:trPr>
        <w:tc>
          <w:tcPr>
            <w:tcW w:w="3134" w:type="dxa"/>
            <w:shd w:val="clear" w:color="auto" w:fill="auto"/>
            <w:noWrap/>
            <w:vAlign w:val="center"/>
            <w:hideMark/>
          </w:tcPr>
          <w:p w14:paraId="1E14913D" w14:textId="71DBDF33"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Male </w:t>
            </w:r>
          </w:p>
        </w:tc>
        <w:tc>
          <w:tcPr>
            <w:tcW w:w="2410" w:type="dxa"/>
            <w:shd w:val="clear" w:color="auto" w:fill="auto"/>
            <w:vAlign w:val="center"/>
            <w:hideMark/>
          </w:tcPr>
          <w:p w14:paraId="161490B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202 (86.3)</w:t>
            </w:r>
          </w:p>
        </w:tc>
        <w:tc>
          <w:tcPr>
            <w:tcW w:w="1842" w:type="dxa"/>
            <w:vAlign w:val="center"/>
          </w:tcPr>
          <w:p w14:paraId="2DFFFE1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202 (86.3)</w:t>
            </w:r>
          </w:p>
        </w:tc>
        <w:tc>
          <w:tcPr>
            <w:tcW w:w="1119" w:type="dxa"/>
            <w:vAlign w:val="center"/>
          </w:tcPr>
          <w:p w14:paraId="50C2A04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1.000</w:t>
            </w:r>
          </w:p>
        </w:tc>
      </w:tr>
      <w:tr w:rsidR="00E86A19" w:rsidRPr="000B60D1" w14:paraId="4CF8FC21" w14:textId="77777777" w:rsidTr="00A01DDB">
        <w:trPr>
          <w:trHeight w:val="263"/>
        </w:trPr>
        <w:tc>
          <w:tcPr>
            <w:tcW w:w="3134" w:type="dxa"/>
            <w:shd w:val="clear" w:color="auto" w:fill="auto"/>
            <w:noWrap/>
            <w:vAlign w:val="center"/>
            <w:hideMark/>
          </w:tcPr>
          <w:p w14:paraId="41799F2E" w14:textId="1B0E9AEB"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HBeAg positive</w:t>
            </w:r>
          </w:p>
        </w:tc>
        <w:tc>
          <w:tcPr>
            <w:tcW w:w="2410" w:type="dxa"/>
            <w:shd w:val="clear" w:color="auto" w:fill="auto"/>
            <w:vAlign w:val="center"/>
            <w:hideMark/>
          </w:tcPr>
          <w:p w14:paraId="71DC87D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98 (41.9)</w:t>
            </w:r>
          </w:p>
        </w:tc>
        <w:tc>
          <w:tcPr>
            <w:tcW w:w="1842" w:type="dxa"/>
            <w:vAlign w:val="center"/>
          </w:tcPr>
          <w:p w14:paraId="3454450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118 (50.4)</w:t>
            </w:r>
          </w:p>
        </w:tc>
        <w:tc>
          <w:tcPr>
            <w:tcW w:w="1119" w:type="dxa"/>
            <w:vAlign w:val="center"/>
          </w:tcPr>
          <w:p w14:paraId="1FE91C8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0.064</w:t>
            </w:r>
          </w:p>
        </w:tc>
      </w:tr>
      <w:tr w:rsidR="00E86A19" w:rsidRPr="000B60D1" w14:paraId="28B11D6E" w14:textId="77777777" w:rsidTr="00A01DDB">
        <w:trPr>
          <w:trHeight w:val="263"/>
        </w:trPr>
        <w:tc>
          <w:tcPr>
            <w:tcW w:w="3134" w:type="dxa"/>
            <w:shd w:val="clear" w:color="auto" w:fill="auto"/>
            <w:noWrap/>
            <w:vAlign w:val="center"/>
            <w:hideMark/>
          </w:tcPr>
          <w:p w14:paraId="06ED4C9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HBV-DNA (log10 IU/mL) </w:t>
            </w:r>
          </w:p>
        </w:tc>
        <w:tc>
          <w:tcPr>
            <w:tcW w:w="2410" w:type="dxa"/>
            <w:shd w:val="clear" w:color="auto" w:fill="auto"/>
            <w:noWrap/>
            <w:vAlign w:val="center"/>
            <w:hideMark/>
          </w:tcPr>
          <w:p w14:paraId="58A0051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6.14 (1.85, 8.13)</w:t>
            </w:r>
          </w:p>
        </w:tc>
        <w:tc>
          <w:tcPr>
            <w:tcW w:w="1842" w:type="dxa"/>
            <w:vAlign w:val="center"/>
          </w:tcPr>
          <w:p w14:paraId="0DEFFAB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5.95 (1.74, 7.14)</w:t>
            </w:r>
          </w:p>
        </w:tc>
        <w:tc>
          <w:tcPr>
            <w:tcW w:w="1119" w:type="dxa"/>
            <w:vAlign w:val="center"/>
          </w:tcPr>
          <w:p w14:paraId="4A72945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0.112</w:t>
            </w:r>
          </w:p>
        </w:tc>
      </w:tr>
      <w:tr w:rsidR="00E86A19" w:rsidRPr="000B60D1" w14:paraId="527A47E1" w14:textId="77777777" w:rsidTr="00A01DDB">
        <w:trPr>
          <w:trHeight w:val="248"/>
        </w:trPr>
        <w:tc>
          <w:tcPr>
            <w:tcW w:w="3134" w:type="dxa"/>
            <w:shd w:val="clear" w:color="auto" w:fill="auto"/>
            <w:vAlign w:val="center"/>
            <w:hideMark/>
          </w:tcPr>
          <w:p w14:paraId="2DC2C04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PLT (10</w:t>
            </w:r>
            <w:r w:rsidRPr="000B60D1">
              <w:rPr>
                <w:rFonts w:ascii="Book Antiqua" w:eastAsia="宋体" w:hAnsi="Book Antiqua" w:cs="Times New Roman"/>
                <w:color w:val="000000" w:themeColor="text1"/>
                <w:kern w:val="0"/>
                <w:sz w:val="24"/>
                <w:szCs w:val="24"/>
                <w:vertAlign w:val="superscript"/>
              </w:rPr>
              <w:t>9</w:t>
            </w:r>
            <w:r w:rsidRPr="000B60D1">
              <w:rPr>
                <w:rFonts w:ascii="Book Antiqua" w:eastAsia="宋体" w:hAnsi="Book Antiqua" w:cs="Times New Roman"/>
                <w:color w:val="000000" w:themeColor="text1"/>
                <w:kern w:val="0"/>
                <w:sz w:val="24"/>
                <w:szCs w:val="24"/>
              </w:rPr>
              <w:t>/L)</w:t>
            </w:r>
          </w:p>
        </w:tc>
        <w:tc>
          <w:tcPr>
            <w:tcW w:w="2410" w:type="dxa"/>
            <w:shd w:val="clear" w:color="auto" w:fill="auto"/>
            <w:vAlign w:val="center"/>
            <w:hideMark/>
          </w:tcPr>
          <w:p w14:paraId="235844C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120.2 ± 49.1</w:t>
            </w:r>
          </w:p>
        </w:tc>
        <w:tc>
          <w:tcPr>
            <w:tcW w:w="1842" w:type="dxa"/>
            <w:vAlign w:val="center"/>
          </w:tcPr>
          <w:p w14:paraId="0C537B5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109.6 ± 43.7</w:t>
            </w:r>
          </w:p>
        </w:tc>
        <w:tc>
          <w:tcPr>
            <w:tcW w:w="1119" w:type="dxa"/>
            <w:vAlign w:val="center"/>
          </w:tcPr>
          <w:p w14:paraId="79AF3B1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0.014</w:t>
            </w:r>
          </w:p>
        </w:tc>
      </w:tr>
      <w:tr w:rsidR="00E86A19" w:rsidRPr="000B60D1" w14:paraId="09ABC149" w14:textId="77777777" w:rsidTr="00A01DDB">
        <w:trPr>
          <w:trHeight w:val="263"/>
        </w:trPr>
        <w:tc>
          <w:tcPr>
            <w:tcW w:w="3134" w:type="dxa"/>
            <w:shd w:val="clear" w:color="auto" w:fill="auto"/>
            <w:noWrap/>
            <w:vAlign w:val="center"/>
            <w:hideMark/>
          </w:tcPr>
          <w:p w14:paraId="382465D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ALT (IU/L)</w:t>
            </w:r>
          </w:p>
        </w:tc>
        <w:tc>
          <w:tcPr>
            <w:tcW w:w="2410" w:type="dxa"/>
            <w:shd w:val="clear" w:color="auto" w:fill="auto"/>
            <w:vAlign w:val="center"/>
            <w:hideMark/>
          </w:tcPr>
          <w:p w14:paraId="6764DB6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680 (421, 1191)</w:t>
            </w:r>
          </w:p>
        </w:tc>
        <w:tc>
          <w:tcPr>
            <w:tcW w:w="1842" w:type="dxa"/>
            <w:vAlign w:val="center"/>
          </w:tcPr>
          <w:p w14:paraId="2341CB8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53 (37,114)</w:t>
            </w:r>
          </w:p>
        </w:tc>
        <w:tc>
          <w:tcPr>
            <w:tcW w:w="1119" w:type="dxa"/>
            <w:vAlign w:val="center"/>
          </w:tcPr>
          <w:p w14:paraId="2E2983A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6AAA73E4" w14:textId="77777777" w:rsidTr="00A01DDB">
        <w:trPr>
          <w:trHeight w:val="263"/>
        </w:trPr>
        <w:tc>
          <w:tcPr>
            <w:tcW w:w="3134" w:type="dxa"/>
            <w:shd w:val="clear" w:color="auto" w:fill="auto"/>
            <w:noWrap/>
            <w:vAlign w:val="center"/>
            <w:hideMark/>
          </w:tcPr>
          <w:p w14:paraId="1D22C26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AST (IU/L)</w:t>
            </w:r>
          </w:p>
        </w:tc>
        <w:tc>
          <w:tcPr>
            <w:tcW w:w="2410" w:type="dxa"/>
            <w:shd w:val="clear" w:color="auto" w:fill="auto"/>
            <w:vAlign w:val="center"/>
            <w:hideMark/>
          </w:tcPr>
          <w:p w14:paraId="598965D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592 (313, 980)</w:t>
            </w:r>
          </w:p>
        </w:tc>
        <w:tc>
          <w:tcPr>
            <w:tcW w:w="1842" w:type="dxa"/>
            <w:vAlign w:val="center"/>
          </w:tcPr>
          <w:p w14:paraId="0715340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41 (23,60)</w:t>
            </w:r>
          </w:p>
        </w:tc>
        <w:tc>
          <w:tcPr>
            <w:tcW w:w="1119" w:type="dxa"/>
            <w:vAlign w:val="center"/>
          </w:tcPr>
          <w:p w14:paraId="53792C6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05332639" w14:textId="77777777" w:rsidTr="00A01DDB">
        <w:trPr>
          <w:trHeight w:val="263"/>
        </w:trPr>
        <w:tc>
          <w:tcPr>
            <w:tcW w:w="3134" w:type="dxa"/>
            <w:shd w:val="clear" w:color="auto" w:fill="auto"/>
            <w:noWrap/>
            <w:vAlign w:val="center"/>
            <w:hideMark/>
          </w:tcPr>
          <w:p w14:paraId="282CDC4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A</w:t>
            </w:r>
            <w:r w:rsidRPr="000B60D1">
              <w:rPr>
                <w:rFonts w:ascii="Book Antiqua" w:eastAsia="宋体" w:hAnsi="Book Antiqua" w:cs="Times New Roman"/>
                <w:color w:val="000000" w:themeColor="text1"/>
                <w:kern w:val="0"/>
                <w:sz w:val="24"/>
                <w:szCs w:val="24"/>
              </w:rPr>
              <w:t>LB (g/L)</w:t>
            </w:r>
          </w:p>
        </w:tc>
        <w:tc>
          <w:tcPr>
            <w:tcW w:w="2410" w:type="dxa"/>
            <w:shd w:val="clear" w:color="auto" w:fill="auto"/>
            <w:vAlign w:val="center"/>
            <w:hideMark/>
          </w:tcPr>
          <w:p w14:paraId="5C0C541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33.6 ± 4.9</w:t>
            </w:r>
          </w:p>
        </w:tc>
        <w:tc>
          <w:tcPr>
            <w:tcW w:w="1842" w:type="dxa"/>
            <w:vAlign w:val="center"/>
          </w:tcPr>
          <w:p w14:paraId="600288D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39.9 ± 6.8</w:t>
            </w:r>
          </w:p>
        </w:tc>
        <w:tc>
          <w:tcPr>
            <w:tcW w:w="1119" w:type="dxa"/>
            <w:vAlign w:val="center"/>
          </w:tcPr>
          <w:p w14:paraId="5C495AF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111FA0B7" w14:textId="77777777" w:rsidTr="00A01DDB">
        <w:trPr>
          <w:trHeight w:val="263"/>
        </w:trPr>
        <w:tc>
          <w:tcPr>
            <w:tcW w:w="3134" w:type="dxa"/>
            <w:shd w:val="clear" w:color="auto" w:fill="auto"/>
            <w:noWrap/>
            <w:vAlign w:val="center"/>
            <w:hideMark/>
          </w:tcPr>
          <w:p w14:paraId="164E1B8C" w14:textId="19FFB883"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TBIL</w:t>
            </w:r>
            <w:r w:rsidRPr="000B60D1">
              <w:rPr>
                <w:rFonts w:ascii="Book Antiqua" w:eastAsia="宋体" w:hAnsi="Book Antiqua" w:cs="Times New Roman"/>
                <w:color w:val="000000" w:themeColor="text1"/>
                <w:kern w:val="0"/>
                <w:sz w:val="24"/>
                <w:szCs w:val="24"/>
              </w:rPr>
              <w:t xml:space="preserve"> (</w:t>
            </w:r>
            <w:r w:rsidR="0079617F" w:rsidRPr="000B60D1">
              <w:rPr>
                <w:rFonts w:ascii="Book Antiqua" w:hAnsi="Book Antiqua" w:cs="Tahoma"/>
                <w:color w:val="000000"/>
                <w:sz w:val="24"/>
                <w:szCs w:val="24"/>
              </w:rPr>
              <w:t>µ</w:t>
            </w:r>
            <w:r w:rsidRPr="000B60D1">
              <w:rPr>
                <w:rFonts w:ascii="Book Antiqua" w:eastAsia="宋体" w:hAnsi="Book Antiqua" w:cs="Times New Roman"/>
                <w:color w:val="000000" w:themeColor="text1"/>
                <w:kern w:val="0"/>
                <w:sz w:val="24"/>
                <w:szCs w:val="24"/>
              </w:rPr>
              <w:t>mol/L)</w:t>
            </w:r>
          </w:p>
        </w:tc>
        <w:tc>
          <w:tcPr>
            <w:tcW w:w="2410" w:type="dxa"/>
            <w:shd w:val="clear" w:color="auto" w:fill="auto"/>
            <w:vAlign w:val="center"/>
            <w:hideMark/>
          </w:tcPr>
          <w:p w14:paraId="4D837E3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274.1 (166.1, 588.7)</w:t>
            </w:r>
          </w:p>
        </w:tc>
        <w:tc>
          <w:tcPr>
            <w:tcW w:w="1842" w:type="dxa"/>
            <w:vAlign w:val="center"/>
          </w:tcPr>
          <w:p w14:paraId="488E9C5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17.3 (12.8, 22.5)</w:t>
            </w:r>
          </w:p>
        </w:tc>
        <w:tc>
          <w:tcPr>
            <w:tcW w:w="1119" w:type="dxa"/>
            <w:vAlign w:val="center"/>
          </w:tcPr>
          <w:p w14:paraId="22116A1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40BDED16" w14:textId="77777777" w:rsidTr="00A01DDB">
        <w:trPr>
          <w:trHeight w:val="263"/>
        </w:trPr>
        <w:tc>
          <w:tcPr>
            <w:tcW w:w="3134" w:type="dxa"/>
            <w:shd w:val="clear" w:color="auto" w:fill="auto"/>
            <w:noWrap/>
            <w:vAlign w:val="center"/>
            <w:hideMark/>
          </w:tcPr>
          <w:p w14:paraId="0565545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PTA (%) </w:t>
            </w:r>
          </w:p>
        </w:tc>
        <w:tc>
          <w:tcPr>
            <w:tcW w:w="2410" w:type="dxa"/>
            <w:shd w:val="clear" w:color="auto" w:fill="auto"/>
            <w:vAlign w:val="center"/>
            <w:hideMark/>
          </w:tcPr>
          <w:p w14:paraId="1B61488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34 (14, 40)</w:t>
            </w:r>
          </w:p>
        </w:tc>
        <w:tc>
          <w:tcPr>
            <w:tcW w:w="1842" w:type="dxa"/>
            <w:vAlign w:val="center"/>
          </w:tcPr>
          <w:p w14:paraId="7E27277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59 (43, 119)</w:t>
            </w:r>
          </w:p>
        </w:tc>
        <w:tc>
          <w:tcPr>
            <w:tcW w:w="1119" w:type="dxa"/>
            <w:vAlign w:val="center"/>
          </w:tcPr>
          <w:p w14:paraId="3F231A8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4C58489E" w14:textId="77777777" w:rsidTr="00A01DDB">
        <w:trPr>
          <w:trHeight w:val="263"/>
        </w:trPr>
        <w:tc>
          <w:tcPr>
            <w:tcW w:w="3134" w:type="dxa"/>
            <w:shd w:val="clear" w:color="auto" w:fill="auto"/>
            <w:vAlign w:val="center"/>
            <w:hideMark/>
          </w:tcPr>
          <w:p w14:paraId="513D2D5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INR</w:t>
            </w:r>
          </w:p>
        </w:tc>
        <w:tc>
          <w:tcPr>
            <w:tcW w:w="2410" w:type="dxa"/>
            <w:shd w:val="clear" w:color="auto" w:fill="auto"/>
            <w:vAlign w:val="center"/>
            <w:hideMark/>
          </w:tcPr>
          <w:p w14:paraId="3302812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2.46 ± 0.18</w:t>
            </w:r>
          </w:p>
        </w:tc>
        <w:tc>
          <w:tcPr>
            <w:tcW w:w="1842" w:type="dxa"/>
            <w:vAlign w:val="center"/>
          </w:tcPr>
          <w:p w14:paraId="0222C29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1.13 ± 0.09</w:t>
            </w:r>
          </w:p>
        </w:tc>
        <w:tc>
          <w:tcPr>
            <w:tcW w:w="1119" w:type="dxa"/>
            <w:vAlign w:val="center"/>
          </w:tcPr>
          <w:p w14:paraId="0A8FDE8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62465715" w14:textId="77777777" w:rsidTr="00A01DDB">
        <w:trPr>
          <w:trHeight w:val="263"/>
        </w:trPr>
        <w:tc>
          <w:tcPr>
            <w:tcW w:w="3134" w:type="dxa"/>
            <w:shd w:val="clear" w:color="auto" w:fill="auto"/>
            <w:vAlign w:val="center"/>
            <w:hideMark/>
          </w:tcPr>
          <w:p w14:paraId="71E6BDF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BUN (mmol/L)</w:t>
            </w:r>
          </w:p>
        </w:tc>
        <w:tc>
          <w:tcPr>
            <w:tcW w:w="2410" w:type="dxa"/>
            <w:shd w:val="clear" w:color="auto" w:fill="auto"/>
            <w:vAlign w:val="center"/>
            <w:hideMark/>
          </w:tcPr>
          <w:p w14:paraId="3C13735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6.1 (3.1, 8.7)</w:t>
            </w:r>
          </w:p>
        </w:tc>
        <w:tc>
          <w:tcPr>
            <w:tcW w:w="1842" w:type="dxa"/>
            <w:vAlign w:val="center"/>
          </w:tcPr>
          <w:p w14:paraId="513CC81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4.8 (3.4, 7.2)</w:t>
            </w:r>
          </w:p>
        </w:tc>
        <w:tc>
          <w:tcPr>
            <w:tcW w:w="1119" w:type="dxa"/>
            <w:vAlign w:val="center"/>
          </w:tcPr>
          <w:p w14:paraId="23D5F5E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0.001</w:t>
            </w:r>
          </w:p>
        </w:tc>
      </w:tr>
      <w:tr w:rsidR="00E86A19" w:rsidRPr="000B60D1" w14:paraId="53C2D44E" w14:textId="77777777" w:rsidTr="00A01DDB">
        <w:trPr>
          <w:trHeight w:val="263"/>
        </w:trPr>
        <w:tc>
          <w:tcPr>
            <w:tcW w:w="3134" w:type="dxa"/>
            <w:shd w:val="clear" w:color="auto" w:fill="auto"/>
            <w:vAlign w:val="center"/>
            <w:hideMark/>
          </w:tcPr>
          <w:p w14:paraId="3F87B01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Cr (μmol/L)</w:t>
            </w:r>
          </w:p>
        </w:tc>
        <w:tc>
          <w:tcPr>
            <w:tcW w:w="2410" w:type="dxa"/>
            <w:shd w:val="clear" w:color="auto" w:fill="auto"/>
            <w:vAlign w:val="center"/>
            <w:hideMark/>
          </w:tcPr>
          <w:p w14:paraId="537C79E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73 (66, 104)</w:t>
            </w:r>
          </w:p>
        </w:tc>
        <w:tc>
          <w:tcPr>
            <w:tcW w:w="1842" w:type="dxa"/>
            <w:vAlign w:val="center"/>
          </w:tcPr>
          <w:p w14:paraId="695CF77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68 (51, 89)</w:t>
            </w:r>
          </w:p>
        </w:tc>
        <w:tc>
          <w:tcPr>
            <w:tcW w:w="1119" w:type="dxa"/>
            <w:vAlign w:val="center"/>
          </w:tcPr>
          <w:p w14:paraId="2E8F8A8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0.012</w:t>
            </w:r>
          </w:p>
        </w:tc>
      </w:tr>
      <w:tr w:rsidR="00E86A19" w:rsidRPr="000B60D1" w14:paraId="43E2AA72" w14:textId="77777777" w:rsidTr="00A01DDB">
        <w:trPr>
          <w:trHeight w:val="263"/>
        </w:trPr>
        <w:tc>
          <w:tcPr>
            <w:tcW w:w="3134" w:type="dxa"/>
            <w:shd w:val="clear" w:color="auto" w:fill="auto"/>
            <w:noWrap/>
            <w:vAlign w:val="center"/>
            <w:hideMark/>
          </w:tcPr>
          <w:p w14:paraId="74579E0F" w14:textId="1A59F8B9"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SBP</w:t>
            </w:r>
          </w:p>
        </w:tc>
        <w:tc>
          <w:tcPr>
            <w:tcW w:w="2410" w:type="dxa"/>
            <w:shd w:val="clear" w:color="auto" w:fill="auto"/>
            <w:noWrap/>
            <w:vAlign w:val="center"/>
            <w:hideMark/>
          </w:tcPr>
          <w:p w14:paraId="60578A9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124 (53.0)</w:t>
            </w:r>
          </w:p>
        </w:tc>
        <w:tc>
          <w:tcPr>
            <w:tcW w:w="1842" w:type="dxa"/>
            <w:vAlign w:val="center"/>
          </w:tcPr>
          <w:p w14:paraId="196D182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w:t>
            </w:r>
          </w:p>
        </w:tc>
        <w:tc>
          <w:tcPr>
            <w:tcW w:w="1119" w:type="dxa"/>
            <w:vAlign w:val="center"/>
          </w:tcPr>
          <w:p w14:paraId="0945553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041D275C" w14:textId="77777777" w:rsidTr="00A01DDB">
        <w:trPr>
          <w:trHeight w:val="263"/>
        </w:trPr>
        <w:tc>
          <w:tcPr>
            <w:tcW w:w="3134" w:type="dxa"/>
            <w:shd w:val="clear" w:color="auto" w:fill="auto"/>
            <w:noWrap/>
            <w:vAlign w:val="center"/>
            <w:hideMark/>
          </w:tcPr>
          <w:p w14:paraId="69B1A93C" w14:textId="08A79266"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Hepatic encephalopathy</w:t>
            </w:r>
          </w:p>
        </w:tc>
        <w:tc>
          <w:tcPr>
            <w:tcW w:w="2410" w:type="dxa"/>
            <w:shd w:val="clear" w:color="auto" w:fill="auto"/>
            <w:noWrap/>
            <w:vAlign w:val="center"/>
            <w:hideMark/>
          </w:tcPr>
          <w:p w14:paraId="5FB64A1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97 (41.5)</w:t>
            </w:r>
          </w:p>
        </w:tc>
        <w:tc>
          <w:tcPr>
            <w:tcW w:w="1842" w:type="dxa"/>
            <w:vAlign w:val="center"/>
          </w:tcPr>
          <w:p w14:paraId="6F46739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w:t>
            </w:r>
          </w:p>
        </w:tc>
        <w:tc>
          <w:tcPr>
            <w:tcW w:w="1119" w:type="dxa"/>
            <w:vAlign w:val="center"/>
          </w:tcPr>
          <w:p w14:paraId="7CCDF42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24D41CF9" w14:textId="77777777" w:rsidTr="00A01DDB">
        <w:trPr>
          <w:trHeight w:val="263"/>
        </w:trPr>
        <w:tc>
          <w:tcPr>
            <w:tcW w:w="3134" w:type="dxa"/>
            <w:shd w:val="clear" w:color="auto" w:fill="auto"/>
            <w:noWrap/>
            <w:vAlign w:val="center"/>
            <w:hideMark/>
          </w:tcPr>
          <w:p w14:paraId="6D7BB322" w14:textId="1FA80795"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Hepatorenal syndrome</w:t>
            </w:r>
          </w:p>
        </w:tc>
        <w:tc>
          <w:tcPr>
            <w:tcW w:w="2410" w:type="dxa"/>
            <w:shd w:val="clear" w:color="auto" w:fill="auto"/>
            <w:noWrap/>
            <w:vAlign w:val="center"/>
            <w:hideMark/>
          </w:tcPr>
          <w:p w14:paraId="3D9420D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24 (10.3)</w:t>
            </w:r>
          </w:p>
        </w:tc>
        <w:tc>
          <w:tcPr>
            <w:tcW w:w="1842" w:type="dxa"/>
            <w:vAlign w:val="center"/>
          </w:tcPr>
          <w:p w14:paraId="76BC3A0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w:t>
            </w:r>
          </w:p>
        </w:tc>
        <w:tc>
          <w:tcPr>
            <w:tcW w:w="1119" w:type="dxa"/>
            <w:vAlign w:val="center"/>
          </w:tcPr>
          <w:p w14:paraId="2E0C3182"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6A6E9EFE" w14:textId="77777777" w:rsidTr="00A01DDB">
        <w:trPr>
          <w:trHeight w:val="263"/>
        </w:trPr>
        <w:tc>
          <w:tcPr>
            <w:tcW w:w="3134" w:type="dxa"/>
            <w:tcBorders>
              <w:bottom w:val="single" w:sz="4" w:space="0" w:color="auto"/>
            </w:tcBorders>
            <w:shd w:val="clear" w:color="auto" w:fill="auto"/>
            <w:noWrap/>
            <w:vAlign w:val="center"/>
            <w:hideMark/>
          </w:tcPr>
          <w:p w14:paraId="786840A3" w14:textId="263704AC"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MELD score</w:t>
            </w:r>
          </w:p>
        </w:tc>
        <w:tc>
          <w:tcPr>
            <w:tcW w:w="2410" w:type="dxa"/>
            <w:tcBorders>
              <w:bottom w:val="single" w:sz="4" w:space="0" w:color="auto"/>
            </w:tcBorders>
            <w:shd w:val="clear" w:color="auto" w:fill="auto"/>
            <w:vAlign w:val="center"/>
            <w:hideMark/>
          </w:tcPr>
          <w:p w14:paraId="5284B8A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25.4 ± 4.8</w:t>
            </w:r>
          </w:p>
        </w:tc>
        <w:tc>
          <w:tcPr>
            <w:tcW w:w="1842" w:type="dxa"/>
            <w:tcBorders>
              <w:bottom w:val="single" w:sz="4" w:space="0" w:color="auto"/>
            </w:tcBorders>
            <w:vAlign w:val="center"/>
          </w:tcPr>
          <w:p w14:paraId="48ACE03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8.2 ± 3.2</w:t>
            </w:r>
          </w:p>
        </w:tc>
        <w:tc>
          <w:tcPr>
            <w:tcW w:w="1119" w:type="dxa"/>
            <w:tcBorders>
              <w:bottom w:val="single" w:sz="4" w:space="0" w:color="auto"/>
            </w:tcBorders>
            <w:vAlign w:val="center"/>
          </w:tcPr>
          <w:p w14:paraId="2B22A05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bl>
    <w:p w14:paraId="30D6719B" w14:textId="02237D15" w:rsidR="00F22D87" w:rsidRPr="000B60D1" w:rsidRDefault="00015193" w:rsidP="00E22ED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 xml:space="preserve">Data </w:t>
      </w:r>
      <w:r w:rsidR="00D8035F" w:rsidRPr="000B60D1">
        <w:rPr>
          <w:rFonts w:ascii="Book Antiqua" w:hAnsi="Book Antiqua" w:cs="Times New Roman"/>
          <w:color w:val="000000" w:themeColor="text1"/>
          <w:kern w:val="0"/>
          <w:sz w:val="24"/>
          <w:szCs w:val="24"/>
        </w:rPr>
        <w:t xml:space="preserve">are </w:t>
      </w:r>
      <w:r w:rsidRPr="000B60D1">
        <w:rPr>
          <w:rFonts w:ascii="Book Antiqua" w:hAnsi="Book Antiqua" w:cs="Times New Roman"/>
          <w:color w:val="000000" w:themeColor="text1"/>
          <w:kern w:val="0"/>
          <w:sz w:val="24"/>
          <w:szCs w:val="24"/>
        </w:rPr>
        <w:t xml:space="preserve">presented as </w:t>
      </w:r>
      <w:r w:rsidR="00D8035F" w:rsidRPr="000B60D1">
        <w:rPr>
          <w:rFonts w:ascii="Book Antiqua" w:hAnsi="Book Antiqua" w:cs="Times New Roman"/>
          <w:color w:val="000000" w:themeColor="text1"/>
          <w:kern w:val="0"/>
          <w:sz w:val="24"/>
          <w:szCs w:val="24"/>
        </w:rPr>
        <w:t xml:space="preserve">the </w:t>
      </w:r>
      <w:r w:rsidRPr="000B60D1">
        <w:rPr>
          <w:rFonts w:ascii="Book Antiqua" w:hAnsi="Book Antiqua" w:cs="Times New Roman"/>
          <w:color w:val="000000" w:themeColor="text1"/>
          <w:kern w:val="0"/>
          <w:sz w:val="24"/>
          <w:szCs w:val="24"/>
        </w:rPr>
        <w:t>mean ± SD, median (IQR)</w:t>
      </w:r>
      <w:r w:rsidR="00D8035F" w:rsidRPr="000B60D1">
        <w:rPr>
          <w:rFonts w:ascii="Book Antiqua" w:hAnsi="Book Antiqua" w:cs="Times New Roman"/>
          <w:color w:val="000000" w:themeColor="text1"/>
          <w:kern w:val="0"/>
          <w:sz w:val="24"/>
          <w:szCs w:val="24"/>
        </w:rPr>
        <w:t>,</w:t>
      </w:r>
      <w:r w:rsidRPr="000B60D1">
        <w:rPr>
          <w:rFonts w:ascii="Book Antiqua" w:hAnsi="Book Antiqua" w:cs="Times New Roman"/>
          <w:color w:val="000000" w:themeColor="text1"/>
          <w:kern w:val="0"/>
          <w:sz w:val="24"/>
          <w:szCs w:val="24"/>
        </w:rPr>
        <w:t xml:space="preserve"> or </w:t>
      </w:r>
      <w:r w:rsidRPr="000B60D1">
        <w:rPr>
          <w:rFonts w:ascii="Book Antiqua" w:hAnsi="Book Antiqua" w:cs="Times New Roman"/>
          <w:i/>
          <w:color w:val="000000" w:themeColor="text1"/>
          <w:kern w:val="0"/>
          <w:sz w:val="24"/>
          <w:szCs w:val="24"/>
        </w:rPr>
        <w:t xml:space="preserve">n </w:t>
      </w:r>
      <w:r w:rsidRPr="000B60D1">
        <w:rPr>
          <w:rFonts w:ascii="Book Antiqua" w:hAnsi="Book Antiqua" w:cs="Times New Roman"/>
          <w:color w:val="000000" w:themeColor="text1"/>
          <w:kern w:val="0"/>
          <w:sz w:val="24"/>
          <w:szCs w:val="24"/>
        </w:rPr>
        <w:t>(%).</w:t>
      </w:r>
      <w:r w:rsidR="00463460" w:rsidRPr="000B60D1">
        <w:rPr>
          <w:rFonts w:ascii="Book Antiqua" w:hAnsi="Book Antiqua" w:cs="Times New Roman"/>
          <w:color w:val="000000" w:themeColor="text1"/>
          <w:kern w:val="0"/>
          <w:sz w:val="24"/>
          <w:szCs w:val="24"/>
        </w:rPr>
        <w:t xml:space="preserve"> </w:t>
      </w:r>
      <w:r w:rsidR="00F22D87" w:rsidRPr="000B60D1">
        <w:rPr>
          <w:rFonts w:ascii="Book Antiqua" w:hAnsi="Book Antiqua" w:cs="Times New Roman"/>
          <w:color w:val="000000" w:themeColor="text1"/>
          <w:kern w:val="0"/>
          <w:sz w:val="24"/>
          <w:szCs w:val="24"/>
        </w:rPr>
        <w:t>A</w:t>
      </w:r>
      <w:r w:rsidR="00F22D87" w:rsidRPr="000B60D1">
        <w:rPr>
          <w:rFonts w:ascii="Book Antiqua" w:eastAsia="宋体" w:hAnsi="Book Antiqua" w:cs="Times New Roman"/>
          <w:color w:val="000000" w:themeColor="text1"/>
          <w:kern w:val="0"/>
          <w:sz w:val="24"/>
          <w:szCs w:val="24"/>
        </w:rPr>
        <w:t>LB</w:t>
      </w:r>
      <w:r w:rsidR="00F22D87" w:rsidRPr="000B60D1">
        <w:rPr>
          <w:rFonts w:ascii="Book Antiqua" w:hAnsi="Book Antiqua" w:cs="Times New Roman"/>
          <w:color w:val="000000" w:themeColor="text1"/>
          <w:kern w:val="0"/>
          <w:sz w:val="24"/>
          <w:szCs w:val="24"/>
        </w:rPr>
        <w:t xml:space="preserve">: Albumin; ALT: Alanine aminotransferase; AST: Aspartate aminotransferase; </w:t>
      </w:r>
      <w:r w:rsidR="00F22D87" w:rsidRPr="000B60D1">
        <w:rPr>
          <w:rFonts w:ascii="Book Antiqua" w:eastAsia="宋体" w:hAnsi="Book Antiqua" w:cs="Times New Roman"/>
          <w:color w:val="000000" w:themeColor="text1"/>
          <w:kern w:val="0"/>
          <w:sz w:val="24"/>
          <w:szCs w:val="24"/>
        </w:rPr>
        <w:t>BUN</w:t>
      </w:r>
      <w:r w:rsidR="00F22D87" w:rsidRPr="000B60D1">
        <w:rPr>
          <w:rFonts w:ascii="Book Antiqua" w:hAnsi="Book Antiqua" w:cs="Times New Roman"/>
          <w:color w:val="000000" w:themeColor="text1"/>
          <w:kern w:val="0"/>
          <w:sz w:val="24"/>
          <w:szCs w:val="24"/>
        </w:rPr>
        <w:t>:</w:t>
      </w:r>
      <w:r w:rsidR="00F22D87" w:rsidRPr="000B60D1">
        <w:rPr>
          <w:rFonts w:ascii="Book Antiqua" w:hAnsi="Book Antiqua" w:cs="Times New Roman"/>
          <w:color w:val="000000" w:themeColor="text1"/>
          <w:sz w:val="24"/>
          <w:szCs w:val="24"/>
        </w:rPr>
        <w:t xml:space="preserve"> </w:t>
      </w:r>
      <w:r w:rsidR="00F22D87" w:rsidRPr="000B60D1">
        <w:rPr>
          <w:rFonts w:ascii="Book Antiqua" w:hAnsi="Book Antiqua" w:cs="Times New Roman"/>
          <w:color w:val="000000" w:themeColor="text1"/>
          <w:kern w:val="0"/>
          <w:sz w:val="24"/>
          <w:szCs w:val="24"/>
        </w:rPr>
        <w:t>Blood urea nitrogen;</w:t>
      </w:r>
      <w:r w:rsidR="00F22D87" w:rsidRPr="000B60D1">
        <w:rPr>
          <w:rFonts w:ascii="Book Antiqua" w:eastAsia="宋体" w:hAnsi="Book Antiqua" w:cs="Times New Roman"/>
          <w:color w:val="000000" w:themeColor="text1"/>
          <w:kern w:val="0"/>
          <w:sz w:val="24"/>
          <w:szCs w:val="24"/>
        </w:rPr>
        <w:t xml:space="preserve"> Cr</w:t>
      </w:r>
      <w:r w:rsidR="00F22D87" w:rsidRPr="000B60D1">
        <w:rPr>
          <w:rFonts w:ascii="Book Antiqua" w:hAnsi="Book Antiqua" w:cs="Times New Roman"/>
          <w:color w:val="000000" w:themeColor="text1"/>
          <w:kern w:val="0"/>
          <w:sz w:val="24"/>
          <w:szCs w:val="24"/>
        </w:rPr>
        <w:t>: Creatinine;</w:t>
      </w:r>
      <w:r w:rsidR="00F22D87" w:rsidRPr="000B60D1">
        <w:rPr>
          <w:rFonts w:ascii="Book Antiqua" w:eastAsia="宋体" w:hAnsi="Book Antiqua" w:cs="Times New Roman"/>
          <w:color w:val="000000" w:themeColor="text1"/>
          <w:kern w:val="0"/>
          <w:sz w:val="24"/>
          <w:szCs w:val="24"/>
        </w:rPr>
        <w:t xml:space="preserve"> </w:t>
      </w:r>
      <w:r w:rsidR="00F22D87" w:rsidRPr="000B60D1">
        <w:rPr>
          <w:rFonts w:ascii="Book Antiqua" w:hAnsi="Book Antiqua" w:cs="Times New Roman"/>
          <w:color w:val="000000" w:themeColor="text1"/>
          <w:kern w:val="0"/>
          <w:sz w:val="24"/>
          <w:szCs w:val="24"/>
        </w:rPr>
        <w:t xml:space="preserve">HBeAg: Hepatitis B e antigen; </w:t>
      </w:r>
      <w:r w:rsidR="00631A6D" w:rsidRPr="000B60D1">
        <w:rPr>
          <w:rFonts w:ascii="Book Antiqua" w:eastAsia="宋体" w:hAnsi="Book Antiqua" w:cs="Times New Roman"/>
          <w:color w:val="000000" w:themeColor="text1"/>
          <w:kern w:val="0"/>
          <w:sz w:val="24"/>
          <w:szCs w:val="24"/>
        </w:rPr>
        <w:t>HBV-ACLF</w:t>
      </w:r>
      <w:r w:rsidR="00F22D87" w:rsidRPr="000B60D1">
        <w:rPr>
          <w:rFonts w:ascii="Book Antiqua" w:hAnsi="Book Antiqua" w:cs="Times New Roman"/>
          <w:color w:val="000000" w:themeColor="text1"/>
          <w:kern w:val="0"/>
          <w:sz w:val="24"/>
          <w:szCs w:val="24"/>
        </w:rPr>
        <w:t xml:space="preserve">: </w:t>
      </w:r>
      <w:r w:rsidR="00631A6D" w:rsidRPr="000B60D1">
        <w:rPr>
          <w:rFonts w:ascii="Book Antiqua" w:eastAsia="宋体" w:hAnsi="Book Antiqua" w:cs="Times New Roman"/>
          <w:color w:val="000000" w:themeColor="text1"/>
          <w:kern w:val="0"/>
          <w:sz w:val="24"/>
          <w:szCs w:val="24"/>
        </w:rPr>
        <w:t>hepatitis B virus-associated acute-on-chronic liver failure</w:t>
      </w:r>
      <w:r w:rsidR="00F22D87" w:rsidRPr="000B60D1">
        <w:rPr>
          <w:rFonts w:ascii="Book Antiqua" w:hAnsi="Book Antiqua" w:cs="Times New Roman"/>
          <w:color w:val="000000" w:themeColor="text1"/>
          <w:kern w:val="0"/>
          <w:sz w:val="24"/>
          <w:szCs w:val="24"/>
        </w:rPr>
        <w:t>; INR: International normalized ratio;</w:t>
      </w:r>
      <w:r w:rsidR="00F22D87" w:rsidRPr="000B60D1">
        <w:rPr>
          <w:rFonts w:ascii="Book Antiqua" w:eastAsia="宋体" w:hAnsi="Book Antiqua" w:cs="Times New Roman"/>
          <w:color w:val="000000" w:themeColor="text1"/>
          <w:kern w:val="0"/>
          <w:sz w:val="24"/>
          <w:szCs w:val="24"/>
        </w:rPr>
        <w:t xml:space="preserve"> SBP</w:t>
      </w:r>
      <w:r w:rsidR="00F22D87" w:rsidRPr="000B60D1">
        <w:rPr>
          <w:rFonts w:ascii="Book Antiqua" w:hAnsi="Book Antiqua" w:cs="Times New Roman"/>
          <w:color w:val="000000" w:themeColor="text1"/>
          <w:kern w:val="0"/>
          <w:sz w:val="24"/>
          <w:szCs w:val="24"/>
        </w:rPr>
        <w:t>: Spontaneous bacterial peritonitis; MELD: Model for end-stage liver disease; PLT: Platelet; PTA: Prothrombin activity; TBIL: Total bilirubin level.</w:t>
      </w:r>
    </w:p>
    <w:p w14:paraId="2DD12066" w14:textId="27BAFFDF"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br w:type="page"/>
      </w:r>
      <w:r w:rsidRPr="000B60D1">
        <w:rPr>
          <w:rFonts w:ascii="Book Antiqua" w:eastAsia="宋体" w:hAnsi="Book Antiqua" w:cs="Times New Roman"/>
          <w:b/>
          <w:color w:val="000000" w:themeColor="text1"/>
          <w:kern w:val="0"/>
          <w:sz w:val="24"/>
          <w:szCs w:val="24"/>
        </w:rPr>
        <w:lastRenderedPageBreak/>
        <w:t xml:space="preserve">Table 2 </w:t>
      </w:r>
      <w:r w:rsidRPr="000B60D1">
        <w:rPr>
          <w:rFonts w:ascii="Book Antiqua" w:hAnsi="Book Antiqua" w:cs="Times New Roman"/>
          <w:b/>
          <w:color w:val="000000" w:themeColor="text1"/>
          <w:kern w:val="0"/>
          <w:sz w:val="24"/>
          <w:szCs w:val="24"/>
        </w:rPr>
        <w:t>C</w:t>
      </w:r>
      <w:r w:rsidRPr="000B60D1">
        <w:rPr>
          <w:rFonts w:ascii="Book Antiqua" w:eastAsia="宋体" w:hAnsi="Book Antiqua" w:cs="Times New Roman"/>
          <w:b/>
          <w:color w:val="000000" w:themeColor="text1"/>
          <w:kern w:val="0"/>
          <w:sz w:val="24"/>
          <w:szCs w:val="24"/>
        </w:rPr>
        <w:t xml:space="preserve">haracteristics of nutritional and gastrointestinal barrier between </w:t>
      </w:r>
      <w:r w:rsidR="00527410" w:rsidRPr="000B60D1">
        <w:rPr>
          <w:rFonts w:ascii="Book Antiqua" w:eastAsia="宋体" w:hAnsi="Book Antiqua" w:cs="Times New Roman" w:hint="eastAsia"/>
          <w:b/>
          <w:color w:val="000000" w:themeColor="text1"/>
          <w:kern w:val="0"/>
          <w:sz w:val="24"/>
          <w:szCs w:val="24"/>
        </w:rPr>
        <w:t>s</w:t>
      </w:r>
      <w:r w:rsidR="00527410" w:rsidRPr="000B60D1">
        <w:rPr>
          <w:rFonts w:ascii="Book Antiqua" w:eastAsia="宋体" w:hAnsi="Book Antiqua" w:cs="Times New Roman"/>
          <w:b/>
          <w:color w:val="000000" w:themeColor="text1"/>
          <w:kern w:val="0"/>
          <w:sz w:val="24"/>
          <w:szCs w:val="24"/>
        </w:rPr>
        <w:t>urvival group</w:t>
      </w:r>
      <w:r w:rsidR="00527410" w:rsidRPr="000B60D1">
        <w:rPr>
          <w:rFonts w:ascii="Book Antiqua" w:eastAsia="宋体" w:hAnsi="Book Antiqua" w:cs="Times New Roman" w:hint="eastAsia"/>
          <w:b/>
          <w:color w:val="000000" w:themeColor="text1"/>
          <w:kern w:val="0"/>
          <w:sz w:val="24"/>
          <w:szCs w:val="24"/>
        </w:rPr>
        <w:t xml:space="preserve"> and d</w:t>
      </w:r>
      <w:r w:rsidR="00527410" w:rsidRPr="000B60D1">
        <w:rPr>
          <w:rFonts w:ascii="Book Antiqua" w:eastAsia="宋体" w:hAnsi="Book Antiqua" w:cs="Times New Roman"/>
          <w:b/>
          <w:color w:val="000000" w:themeColor="text1"/>
          <w:kern w:val="0"/>
          <w:sz w:val="24"/>
          <w:szCs w:val="24"/>
        </w:rPr>
        <w:t>eath group</w:t>
      </w:r>
      <w:r w:rsidR="00527410" w:rsidRPr="000B60D1" w:rsidDel="00527410">
        <w:rPr>
          <w:rFonts w:ascii="Book Antiqua" w:eastAsia="宋体" w:hAnsi="Book Antiqua" w:cs="Times New Roman"/>
          <w:b/>
          <w:color w:val="000000" w:themeColor="text1"/>
          <w:kern w:val="0"/>
          <w:sz w:val="24"/>
          <w:szCs w:val="24"/>
        </w:rPr>
        <w:t xml:space="preserve"> </w:t>
      </w:r>
      <w:r w:rsidRPr="000B60D1">
        <w:rPr>
          <w:rFonts w:ascii="Book Antiqua" w:eastAsia="宋体" w:hAnsi="Book Antiqua" w:cs="Times New Roman"/>
          <w:b/>
          <w:color w:val="000000" w:themeColor="text1"/>
          <w:kern w:val="0"/>
          <w:sz w:val="24"/>
          <w:szCs w:val="24"/>
        </w:rPr>
        <w:t xml:space="preserve"> in </w:t>
      </w:r>
      <w:r w:rsidR="00CA49AA" w:rsidRPr="000B60D1">
        <w:rPr>
          <w:rFonts w:ascii="Book Antiqua" w:eastAsia="宋体" w:hAnsi="Book Antiqua" w:cs="Times New Roman"/>
          <w:b/>
          <w:color w:val="000000" w:themeColor="text1"/>
          <w:kern w:val="0"/>
          <w:sz w:val="24"/>
          <w:szCs w:val="24"/>
        </w:rPr>
        <w:t>hepatitis B virus-associated acute-on-chronic liver failure</w:t>
      </w:r>
      <w:r w:rsidRPr="000B60D1">
        <w:rPr>
          <w:rFonts w:ascii="Book Antiqua" w:eastAsia="宋体" w:hAnsi="Book Antiqua" w:cs="Times New Roman"/>
          <w:b/>
          <w:color w:val="000000" w:themeColor="text1"/>
          <w:kern w:val="0"/>
          <w:sz w:val="24"/>
          <w:szCs w:val="24"/>
        </w:rPr>
        <w:t xml:space="preserve"> patients at admission</w:t>
      </w:r>
      <w:r w:rsidR="00346220" w:rsidRPr="000B60D1">
        <w:rPr>
          <w:rFonts w:ascii="Book Antiqua" w:eastAsia="宋体" w:hAnsi="Book Antiqua" w:cs="Times New Roman"/>
          <w:b/>
          <w:color w:val="000000" w:themeColor="text1"/>
          <w:kern w:val="0"/>
          <w:sz w:val="24"/>
          <w:szCs w:val="24"/>
        </w:rPr>
        <w:t xml:space="preserve">, </w:t>
      </w:r>
      <w:r w:rsidR="00346220" w:rsidRPr="000B60D1">
        <w:rPr>
          <w:rFonts w:ascii="Book Antiqua" w:eastAsia="宋体" w:hAnsi="Book Antiqua" w:cs="Times New Roman"/>
          <w:b/>
          <w:bCs/>
          <w:i/>
          <w:color w:val="000000" w:themeColor="text1"/>
          <w:kern w:val="0"/>
          <w:sz w:val="24"/>
          <w:szCs w:val="24"/>
        </w:rPr>
        <w:t>n</w:t>
      </w:r>
      <w:r w:rsidR="00346220" w:rsidRPr="000B60D1">
        <w:rPr>
          <w:rFonts w:ascii="Book Antiqua" w:eastAsia="宋体" w:hAnsi="Book Antiqua" w:cs="Times New Roman"/>
          <w:b/>
          <w:bCs/>
          <w:color w:val="000000" w:themeColor="text1"/>
          <w:kern w:val="0"/>
          <w:sz w:val="24"/>
          <w:szCs w:val="24"/>
        </w:rPr>
        <w:t xml:space="preserve"> (%)</w:t>
      </w:r>
    </w:p>
    <w:tbl>
      <w:tblPr>
        <w:tblW w:w="8505" w:type="dxa"/>
        <w:tblInd w:w="93" w:type="dxa"/>
        <w:tblLook w:val="04A0" w:firstRow="1" w:lastRow="0" w:firstColumn="1" w:lastColumn="0" w:noHBand="0" w:noVBand="1"/>
      </w:tblPr>
      <w:tblGrid>
        <w:gridCol w:w="3141"/>
        <w:gridCol w:w="2233"/>
        <w:gridCol w:w="2012"/>
        <w:gridCol w:w="1119"/>
      </w:tblGrid>
      <w:tr w:rsidR="00E86A19" w:rsidRPr="000B60D1" w14:paraId="3624F01F" w14:textId="77777777" w:rsidTr="00A01DDB">
        <w:trPr>
          <w:trHeight w:val="300"/>
        </w:trPr>
        <w:tc>
          <w:tcPr>
            <w:tcW w:w="3141" w:type="dxa"/>
            <w:tcBorders>
              <w:top w:val="single" w:sz="4" w:space="0" w:color="auto"/>
              <w:bottom w:val="single" w:sz="4" w:space="0" w:color="auto"/>
            </w:tcBorders>
            <w:shd w:val="clear" w:color="auto" w:fill="auto"/>
            <w:noWrap/>
            <w:vAlign w:val="center"/>
            <w:hideMark/>
          </w:tcPr>
          <w:p w14:paraId="4AD4C1C5" w14:textId="4BF6C921"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Characteristic</w:t>
            </w:r>
          </w:p>
        </w:tc>
        <w:tc>
          <w:tcPr>
            <w:tcW w:w="2233" w:type="dxa"/>
            <w:tcBorders>
              <w:top w:val="single" w:sz="4" w:space="0" w:color="auto"/>
              <w:bottom w:val="single" w:sz="4" w:space="0" w:color="auto"/>
            </w:tcBorders>
            <w:shd w:val="clear" w:color="auto" w:fill="auto"/>
            <w:noWrap/>
            <w:vAlign w:val="center"/>
            <w:hideMark/>
          </w:tcPr>
          <w:p w14:paraId="5F1A7ECD"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Survival group</w:t>
            </w:r>
          </w:p>
        </w:tc>
        <w:tc>
          <w:tcPr>
            <w:tcW w:w="2012" w:type="dxa"/>
            <w:tcBorders>
              <w:top w:val="single" w:sz="4" w:space="0" w:color="auto"/>
              <w:bottom w:val="single" w:sz="4" w:space="0" w:color="auto"/>
            </w:tcBorders>
            <w:shd w:val="clear" w:color="auto" w:fill="auto"/>
            <w:noWrap/>
            <w:vAlign w:val="center"/>
            <w:hideMark/>
          </w:tcPr>
          <w:p w14:paraId="167F6F51"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Death group</w:t>
            </w:r>
          </w:p>
        </w:tc>
        <w:tc>
          <w:tcPr>
            <w:tcW w:w="1119" w:type="dxa"/>
            <w:tcBorders>
              <w:top w:val="single" w:sz="4" w:space="0" w:color="auto"/>
              <w:bottom w:val="single" w:sz="4" w:space="0" w:color="auto"/>
            </w:tcBorders>
            <w:vAlign w:val="center"/>
          </w:tcPr>
          <w:p w14:paraId="31DE3F08"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i/>
                <w:color w:val="000000" w:themeColor="text1"/>
                <w:kern w:val="0"/>
                <w:sz w:val="24"/>
                <w:szCs w:val="24"/>
              </w:rPr>
              <w:t>P</w:t>
            </w:r>
            <w:r w:rsidRPr="000B60D1">
              <w:rPr>
                <w:rFonts w:ascii="Book Antiqua" w:eastAsia="宋体" w:hAnsi="Book Antiqua" w:cs="Times New Roman"/>
                <w:b/>
                <w:color w:val="000000" w:themeColor="text1"/>
                <w:kern w:val="0"/>
                <w:sz w:val="24"/>
                <w:szCs w:val="24"/>
              </w:rPr>
              <w:t xml:space="preserve"> value</w:t>
            </w:r>
          </w:p>
        </w:tc>
      </w:tr>
      <w:tr w:rsidR="00E86A19" w:rsidRPr="000B60D1" w14:paraId="7A6F7B5C" w14:textId="77777777" w:rsidTr="00A01DDB">
        <w:trPr>
          <w:trHeight w:val="300"/>
        </w:trPr>
        <w:tc>
          <w:tcPr>
            <w:tcW w:w="3141" w:type="dxa"/>
            <w:tcBorders>
              <w:top w:val="single" w:sz="4" w:space="0" w:color="auto"/>
            </w:tcBorders>
            <w:shd w:val="clear" w:color="auto" w:fill="auto"/>
            <w:noWrap/>
            <w:vAlign w:val="center"/>
            <w:hideMark/>
          </w:tcPr>
          <w:p w14:paraId="421CA36A" w14:textId="77777777" w:rsidR="00F22D87" w:rsidRPr="000B60D1"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0B60D1">
              <w:rPr>
                <w:rFonts w:ascii="Book Antiqua" w:eastAsia="宋体" w:hAnsi="Book Antiqua" w:cs="Times New Roman"/>
                <w:i/>
                <w:iCs/>
                <w:color w:val="000000" w:themeColor="text1"/>
                <w:kern w:val="0"/>
                <w:sz w:val="24"/>
                <w:szCs w:val="24"/>
              </w:rPr>
              <w:t>n</w:t>
            </w:r>
          </w:p>
        </w:tc>
        <w:tc>
          <w:tcPr>
            <w:tcW w:w="2233" w:type="dxa"/>
            <w:tcBorders>
              <w:top w:val="single" w:sz="4" w:space="0" w:color="auto"/>
            </w:tcBorders>
            <w:shd w:val="clear" w:color="auto" w:fill="auto"/>
            <w:noWrap/>
            <w:vAlign w:val="center"/>
            <w:hideMark/>
          </w:tcPr>
          <w:p w14:paraId="5FB5DE4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143</w:t>
            </w:r>
          </w:p>
        </w:tc>
        <w:tc>
          <w:tcPr>
            <w:tcW w:w="2012" w:type="dxa"/>
            <w:tcBorders>
              <w:top w:val="single" w:sz="4" w:space="0" w:color="auto"/>
            </w:tcBorders>
            <w:shd w:val="clear" w:color="auto" w:fill="auto"/>
            <w:noWrap/>
            <w:vAlign w:val="center"/>
            <w:hideMark/>
          </w:tcPr>
          <w:p w14:paraId="5F1DB35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91</w:t>
            </w:r>
          </w:p>
        </w:tc>
        <w:tc>
          <w:tcPr>
            <w:tcW w:w="1119" w:type="dxa"/>
            <w:tcBorders>
              <w:top w:val="single" w:sz="4" w:space="0" w:color="auto"/>
            </w:tcBorders>
            <w:vAlign w:val="center"/>
          </w:tcPr>
          <w:p w14:paraId="1176177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0B60D1" w14:paraId="4E5D4A9D" w14:textId="77777777" w:rsidTr="00A01DDB">
        <w:trPr>
          <w:trHeight w:val="300"/>
        </w:trPr>
        <w:tc>
          <w:tcPr>
            <w:tcW w:w="3141" w:type="dxa"/>
            <w:shd w:val="clear" w:color="auto" w:fill="auto"/>
            <w:noWrap/>
            <w:vAlign w:val="center"/>
            <w:hideMark/>
          </w:tcPr>
          <w:p w14:paraId="21DC62AC" w14:textId="7398238F"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Male </w:t>
            </w:r>
          </w:p>
        </w:tc>
        <w:tc>
          <w:tcPr>
            <w:tcW w:w="2233" w:type="dxa"/>
            <w:shd w:val="clear" w:color="auto" w:fill="auto"/>
            <w:noWrap/>
            <w:vAlign w:val="center"/>
            <w:hideMark/>
          </w:tcPr>
          <w:p w14:paraId="1EC229D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98 (68.53)</w:t>
            </w:r>
          </w:p>
        </w:tc>
        <w:tc>
          <w:tcPr>
            <w:tcW w:w="2012" w:type="dxa"/>
            <w:shd w:val="clear" w:color="auto" w:fill="auto"/>
            <w:noWrap/>
            <w:vAlign w:val="center"/>
            <w:hideMark/>
          </w:tcPr>
          <w:p w14:paraId="19CBF047" w14:textId="11D392E9"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63 (69.23)</w:t>
            </w:r>
          </w:p>
        </w:tc>
        <w:tc>
          <w:tcPr>
            <w:tcW w:w="1119" w:type="dxa"/>
            <w:vAlign w:val="center"/>
          </w:tcPr>
          <w:p w14:paraId="3FCD9F19"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0.910</w:t>
            </w:r>
          </w:p>
        </w:tc>
      </w:tr>
      <w:tr w:rsidR="00E86A19" w:rsidRPr="000B60D1" w14:paraId="67FCB2C0" w14:textId="77777777" w:rsidTr="00A01DDB">
        <w:trPr>
          <w:trHeight w:val="300"/>
        </w:trPr>
        <w:tc>
          <w:tcPr>
            <w:tcW w:w="3141" w:type="dxa"/>
            <w:shd w:val="clear" w:color="auto" w:fill="auto"/>
            <w:noWrap/>
            <w:vAlign w:val="center"/>
            <w:hideMark/>
          </w:tcPr>
          <w:p w14:paraId="6C043C4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TSF (mm)</w:t>
            </w:r>
          </w:p>
        </w:tc>
        <w:tc>
          <w:tcPr>
            <w:tcW w:w="2233" w:type="dxa"/>
            <w:shd w:val="clear" w:color="auto" w:fill="auto"/>
            <w:noWrap/>
            <w:vAlign w:val="center"/>
            <w:hideMark/>
          </w:tcPr>
          <w:p w14:paraId="7989686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17.1 ± 5.5</w:t>
            </w:r>
          </w:p>
        </w:tc>
        <w:tc>
          <w:tcPr>
            <w:tcW w:w="2012" w:type="dxa"/>
            <w:shd w:val="clear" w:color="auto" w:fill="auto"/>
            <w:noWrap/>
            <w:vAlign w:val="center"/>
            <w:hideMark/>
          </w:tcPr>
          <w:p w14:paraId="2778088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16.5 ± 5.7</w:t>
            </w:r>
          </w:p>
        </w:tc>
        <w:tc>
          <w:tcPr>
            <w:tcW w:w="1119" w:type="dxa"/>
            <w:vAlign w:val="center"/>
          </w:tcPr>
          <w:p w14:paraId="42EBB7F3"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0.391</w:t>
            </w:r>
          </w:p>
        </w:tc>
      </w:tr>
      <w:tr w:rsidR="00E86A19" w:rsidRPr="000B60D1" w14:paraId="192DCC38" w14:textId="77777777" w:rsidTr="00A01DDB">
        <w:trPr>
          <w:trHeight w:val="300"/>
        </w:trPr>
        <w:tc>
          <w:tcPr>
            <w:tcW w:w="3141" w:type="dxa"/>
            <w:shd w:val="clear" w:color="auto" w:fill="auto"/>
            <w:noWrap/>
            <w:vAlign w:val="center"/>
            <w:hideMark/>
          </w:tcPr>
          <w:p w14:paraId="646268E8" w14:textId="558EDCE4"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SGA score</w:t>
            </w:r>
          </w:p>
        </w:tc>
        <w:tc>
          <w:tcPr>
            <w:tcW w:w="2233" w:type="dxa"/>
            <w:shd w:val="clear" w:color="auto" w:fill="auto"/>
            <w:noWrap/>
            <w:vAlign w:val="center"/>
            <w:hideMark/>
          </w:tcPr>
          <w:p w14:paraId="2E5F817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18.1 ± 2.7</w:t>
            </w:r>
          </w:p>
        </w:tc>
        <w:tc>
          <w:tcPr>
            <w:tcW w:w="2012" w:type="dxa"/>
            <w:shd w:val="clear" w:color="auto" w:fill="auto"/>
            <w:noWrap/>
            <w:vAlign w:val="center"/>
            <w:hideMark/>
          </w:tcPr>
          <w:p w14:paraId="20F6B5B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19.8 ± 2.7</w:t>
            </w:r>
          </w:p>
        </w:tc>
        <w:tc>
          <w:tcPr>
            <w:tcW w:w="1119" w:type="dxa"/>
            <w:vAlign w:val="center"/>
          </w:tcPr>
          <w:p w14:paraId="33A6984F"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146ECA35" w14:textId="77777777" w:rsidTr="00A01DDB">
        <w:trPr>
          <w:trHeight w:val="300"/>
        </w:trPr>
        <w:tc>
          <w:tcPr>
            <w:tcW w:w="3141" w:type="dxa"/>
            <w:shd w:val="clear" w:color="auto" w:fill="auto"/>
            <w:noWrap/>
            <w:vAlign w:val="center"/>
            <w:hideMark/>
          </w:tcPr>
          <w:p w14:paraId="0D0038B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Fecal cocci-bacillus ratio</w:t>
            </w:r>
          </w:p>
        </w:tc>
        <w:tc>
          <w:tcPr>
            <w:tcW w:w="2233" w:type="dxa"/>
            <w:shd w:val="clear" w:color="auto" w:fill="auto"/>
            <w:noWrap/>
            <w:vAlign w:val="center"/>
            <w:hideMark/>
          </w:tcPr>
          <w:p w14:paraId="5C8BA88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 ± 0.2</w:t>
            </w:r>
          </w:p>
        </w:tc>
        <w:tc>
          <w:tcPr>
            <w:tcW w:w="2012" w:type="dxa"/>
            <w:shd w:val="clear" w:color="auto" w:fill="auto"/>
            <w:noWrap/>
            <w:vAlign w:val="center"/>
            <w:hideMark/>
          </w:tcPr>
          <w:p w14:paraId="74CE29A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1.3 ± 0.3</w:t>
            </w:r>
          </w:p>
        </w:tc>
        <w:tc>
          <w:tcPr>
            <w:tcW w:w="1119" w:type="dxa"/>
            <w:vAlign w:val="center"/>
          </w:tcPr>
          <w:p w14:paraId="2420ABE2"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0.342</w:t>
            </w:r>
          </w:p>
        </w:tc>
      </w:tr>
      <w:tr w:rsidR="00E86A19" w:rsidRPr="000B60D1" w14:paraId="50FDE9EA" w14:textId="77777777" w:rsidTr="00A01DDB">
        <w:trPr>
          <w:trHeight w:val="300"/>
        </w:trPr>
        <w:tc>
          <w:tcPr>
            <w:tcW w:w="3141" w:type="dxa"/>
            <w:shd w:val="clear" w:color="auto" w:fill="auto"/>
            <w:noWrap/>
            <w:vAlign w:val="center"/>
            <w:hideMark/>
          </w:tcPr>
          <w:p w14:paraId="7950033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7" w:name="OLE_LINK49"/>
            <w:r w:rsidRPr="000B60D1">
              <w:rPr>
                <w:rFonts w:ascii="Book Antiqua" w:eastAsia="宋体" w:hAnsi="Book Antiqua" w:cs="Times New Roman"/>
                <w:color w:val="000000" w:themeColor="text1"/>
                <w:kern w:val="0"/>
                <w:sz w:val="24"/>
                <w:szCs w:val="24"/>
              </w:rPr>
              <w:t>D-lactate</w:t>
            </w:r>
            <w:bookmarkEnd w:id="17"/>
            <w:r w:rsidRPr="000B60D1">
              <w:rPr>
                <w:rFonts w:ascii="Book Antiqua" w:eastAsia="宋体" w:hAnsi="Book Antiqua" w:cs="Times New Roman"/>
                <w:color w:val="000000" w:themeColor="text1"/>
                <w:kern w:val="0"/>
                <w:sz w:val="24"/>
                <w:szCs w:val="24"/>
              </w:rPr>
              <w:t> (μg/mL)</w:t>
            </w:r>
          </w:p>
        </w:tc>
        <w:tc>
          <w:tcPr>
            <w:tcW w:w="2233" w:type="dxa"/>
            <w:shd w:val="clear" w:color="auto" w:fill="auto"/>
            <w:noWrap/>
            <w:vAlign w:val="center"/>
            <w:hideMark/>
          </w:tcPr>
          <w:p w14:paraId="0D97EBB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13.2 ± 4.0</w:t>
            </w:r>
          </w:p>
        </w:tc>
        <w:tc>
          <w:tcPr>
            <w:tcW w:w="2012" w:type="dxa"/>
            <w:shd w:val="clear" w:color="auto" w:fill="auto"/>
            <w:noWrap/>
            <w:vAlign w:val="center"/>
            <w:hideMark/>
          </w:tcPr>
          <w:p w14:paraId="183973E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14.6 ± 3.8</w:t>
            </w:r>
          </w:p>
        </w:tc>
        <w:tc>
          <w:tcPr>
            <w:tcW w:w="1119" w:type="dxa"/>
            <w:vAlign w:val="center"/>
          </w:tcPr>
          <w:p w14:paraId="6F209B97"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0.007</w:t>
            </w:r>
          </w:p>
        </w:tc>
      </w:tr>
      <w:tr w:rsidR="00E86A19" w:rsidRPr="000B60D1" w14:paraId="23D27FCE" w14:textId="77777777" w:rsidTr="00A01DDB">
        <w:trPr>
          <w:trHeight w:val="300"/>
        </w:trPr>
        <w:tc>
          <w:tcPr>
            <w:tcW w:w="3141" w:type="dxa"/>
            <w:shd w:val="clear" w:color="auto" w:fill="auto"/>
            <w:noWrap/>
            <w:vAlign w:val="center"/>
            <w:hideMark/>
          </w:tcPr>
          <w:p w14:paraId="38038BCD" w14:textId="64BCF1DD" w:rsidR="00F22D87" w:rsidRPr="000B60D1" w:rsidRDefault="00D8035F"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sIgA </w:t>
            </w:r>
            <w:r w:rsidR="00F22D87" w:rsidRPr="000B60D1">
              <w:rPr>
                <w:rFonts w:ascii="Book Antiqua" w:eastAsia="宋体" w:hAnsi="Book Antiqua" w:cs="Times New Roman"/>
                <w:color w:val="000000" w:themeColor="text1"/>
                <w:kern w:val="0"/>
                <w:sz w:val="24"/>
                <w:szCs w:val="24"/>
              </w:rPr>
              <w:t>(mg/L)</w:t>
            </w:r>
          </w:p>
        </w:tc>
        <w:tc>
          <w:tcPr>
            <w:tcW w:w="2233" w:type="dxa"/>
            <w:shd w:val="clear" w:color="auto" w:fill="auto"/>
            <w:noWrap/>
            <w:vAlign w:val="center"/>
            <w:hideMark/>
          </w:tcPr>
          <w:p w14:paraId="7B17107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341.7 ± 95.7</w:t>
            </w:r>
          </w:p>
        </w:tc>
        <w:tc>
          <w:tcPr>
            <w:tcW w:w="2012" w:type="dxa"/>
            <w:shd w:val="clear" w:color="auto" w:fill="auto"/>
            <w:noWrap/>
            <w:vAlign w:val="center"/>
            <w:hideMark/>
          </w:tcPr>
          <w:p w14:paraId="3EE05D2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371.0 ± 97.9</w:t>
            </w:r>
          </w:p>
        </w:tc>
        <w:tc>
          <w:tcPr>
            <w:tcW w:w="1119" w:type="dxa"/>
            <w:vAlign w:val="center"/>
          </w:tcPr>
          <w:p w14:paraId="4062A7F7" w14:textId="77777777" w:rsidR="00F22D87" w:rsidRPr="000B60D1"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0.024</w:t>
            </w:r>
          </w:p>
        </w:tc>
      </w:tr>
      <w:tr w:rsidR="00E86A19" w:rsidRPr="000B60D1" w14:paraId="720F081D" w14:textId="77777777" w:rsidTr="00A01DDB">
        <w:trPr>
          <w:trHeight w:val="300"/>
        </w:trPr>
        <w:tc>
          <w:tcPr>
            <w:tcW w:w="3141" w:type="dxa"/>
            <w:shd w:val="clear" w:color="auto" w:fill="auto"/>
            <w:noWrap/>
            <w:vAlign w:val="center"/>
            <w:hideMark/>
          </w:tcPr>
          <w:p w14:paraId="5D7DC9D7" w14:textId="3C7BAA69"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8" w:name="OLE_LINK46"/>
            <w:r w:rsidRPr="000B60D1">
              <w:rPr>
                <w:rFonts w:ascii="Book Antiqua" w:eastAsia="宋体" w:hAnsi="Book Antiqua" w:cs="Times New Roman"/>
                <w:color w:val="000000" w:themeColor="text1"/>
                <w:kern w:val="0"/>
                <w:sz w:val="24"/>
                <w:szCs w:val="24"/>
              </w:rPr>
              <w:t>Endotoxin</w:t>
            </w:r>
            <w:bookmarkEnd w:id="18"/>
            <w:r w:rsidR="00F71092"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U/mL)</w:t>
            </w:r>
          </w:p>
        </w:tc>
        <w:tc>
          <w:tcPr>
            <w:tcW w:w="2233" w:type="dxa"/>
            <w:shd w:val="clear" w:color="auto" w:fill="auto"/>
            <w:noWrap/>
            <w:vAlign w:val="center"/>
            <w:hideMark/>
          </w:tcPr>
          <w:p w14:paraId="3DB52C4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518.0 ± 162.6</w:t>
            </w:r>
          </w:p>
        </w:tc>
        <w:tc>
          <w:tcPr>
            <w:tcW w:w="2012" w:type="dxa"/>
            <w:shd w:val="clear" w:color="auto" w:fill="auto"/>
            <w:noWrap/>
            <w:vAlign w:val="center"/>
            <w:hideMark/>
          </w:tcPr>
          <w:p w14:paraId="6A714EB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627.4 ± 179.1</w:t>
            </w:r>
          </w:p>
        </w:tc>
        <w:tc>
          <w:tcPr>
            <w:tcW w:w="1119" w:type="dxa"/>
            <w:vAlign w:val="center"/>
          </w:tcPr>
          <w:p w14:paraId="17E61DB9" w14:textId="77777777" w:rsidR="00F22D87" w:rsidRPr="000B60D1" w:rsidRDefault="00F22D87"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6FD83700" w14:textId="77777777" w:rsidTr="00A01DDB">
        <w:trPr>
          <w:trHeight w:val="300"/>
        </w:trPr>
        <w:tc>
          <w:tcPr>
            <w:tcW w:w="3141" w:type="dxa"/>
            <w:shd w:val="clear" w:color="auto" w:fill="auto"/>
            <w:noWrap/>
            <w:vAlign w:val="center"/>
            <w:hideMark/>
          </w:tcPr>
          <w:p w14:paraId="45B72C6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9" w:name="OLE_LINK50"/>
            <w:r w:rsidRPr="000B60D1">
              <w:rPr>
                <w:rFonts w:ascii="Book Antiqua" w:eastAsia="宋体" w:hAnsi="Book Antiqua" w:cs="Times New Roman"/>
                <w:color w:val="000000" w:themeColor="text1"/>
                <w:kern w:val="0"/>
                <w:sz w:val="24"/>
                <w:szCs w:val="24"/>
              </w:rPr>
              <w:t>IL-1</w:t>
            </w:r>
            <w:bookmarkEnd w:id="19"/>
            <w:r w:rsidRPr="000B60D1">
              <w:rPr>
                <w:rFonts w:ascii="Book Antiqua" w:eastAsia="宋体" w:hAnsi="Book Antiqua" w:cs="Times New Roman"/>
                <w:color w:val="000000" w:themeColor="text1"/>
                <w:kern w:val="0"/>
                <w:sz w:val="24"/>
                <w:szCs w:val="24"/>
              </w:rPr>
              <w:t xml:space="preserve"> (μg/mL)</w:t>
            </w:r>
          </w:p>
        </w:tc>
        <w:tc>
          <w:tcPr>
            <w:tcW w:w="2233" w:type="dxa"/>
            <w:shd w:val="clear" w:color="auto" w:fill="auto"/>
            <w:noWrap/>
            <w:vAlign w:val="center"/>
            <w:hideMark/>
          </w:tcPr>
          <w:p w14:paraId="1F306762"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86.1 ± 48.5</w:t>
            </w:r>
          </w:p>
        </w:tc>
        <w:tc>
          <w:tcPr>
            <w:tcW w:w="2012" w:type="dxa"/>
            <w:shd w:val="clear" w:color="auto" w:fill="auto"/>
            <w:noWrap/>
            <w:vAlign w:val="center"/>
            <w:hideMark/>
          </w:tcPr>
          <w:p w14:paraId="1EFAD1E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126.8 ± 50.9</w:t>
            </w:r>
          </w:p>
        </w:tc>
        <w:tc>
          <w:tcPr>
            <w:tcW w:w="1119" w:type="dxa"/>
            <w:vAlign w:val="center"/>
          </w:tcPr>
          <w:p w14:paraId="17534058" w14:textId="77777777" w:rsidR="00F22D87" w:rsidRPr="000B60D1" w:rsidRDefault="00F22D87"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7F870453" w14:textId="77777777" w:rsidTr="00A01DDB">
        <w:trPr>
          <w:trHeight w:val="300"/>
        </w:trPr>
        <w:tc>
          <w:tcPr>
            <w:tcW w:w="3141" w:type="dxa"/>
            <w:shd w:val="clear" w:color="auto" w:fill="auto"/>
            <w:noWrap/>
            <w:vAlign w:val="center"/>
            <w:hideMark/>
          </w:tcPr>
          <w:p w14:paraId="54C2DC5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20" w:name="OLE_LINK51"/>
            <w:r w:rsidRPr="000B60D1">
              <w:rPr>
                <w:rFonts w:ascii="Book Antiqua" w:eastAsia="宋体" w:hAnsi="Book Antiqua" w:cs="Times New Roman"/>
                <w:color w:val="000000" w:themeColor="text1"/>
                <w:kern w:val="0"/>
                <w:sz w:val="24"/>
                <w:szCs w:val="24"/>
              </w:rPr>
              <w:t>IL-10</w:t>
            </w:r>
            <w:bookmarkEnd w:id="20"/>
            <w:r w:rsidRPr="000B60D1">
              <w:rPr>
                <w:rFonts w:ascii="Book Antiqua" w:eastAsia="宋体" w:hAnsi="Book Antiqua" w:cs="Times New Roman"/>
                <w:color w:val="000000" w:themeColor="text1"/>
                <w:kern w:val="0"/>
                <w:sz w:val="24"/>
                <w:szCs w:val="24"/>
              </w:rPr>
              <w:t xml:space="preserve"> (μg/mL)</w:t>
            </w:r>
          </w:p>
        </w:tc>
        <w:tc>
          <w:tcPr>
            <w:tcW w:w="2233" w:type="dxa"/>
            <w:shd w:val="clear" w:color="auto" w:fill="auto"/>
            <w:noWrap/>
            <w:vAlign w:val="center"/>
            <w:hideMark/>
          </w:tcPr>
          <w:p w14:paraId="528B80E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39 (24, 87)</w:t>
            </w:r>
          </w:p>
        </w:tc>
        <w:tc>
          <w:tcPr>
            <w:tcW w:w="2012" w:type="dxa"/>
            <w:shd w:val="clear" w:color="auto" w:fill="auto"/>
            <w:noWrap/>
            <w:vAlign w:val="center"/>
            <w:hideMark/>
          </w:tcPr>
          <w:p w14:paraId="4CDDA19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147 (59, 246)</w:t>
            </w:r>
          </w:p>
        </w:tc>
        <w:tc>
          <w:tcPr>
            <w:tcW w:w="1119" w:type="dxa"/>
            <w:vAlign w:val="center"/>
          </w:tcPr>
          <w:p w14:paraId="6D8E19F7" w14:textId="77777777" w:rsidR="00F22D87" w:rsidRPr="000B60D1" w:rsidRDefault="00F22D87"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kern w:val="0"/>
                <w:sz w:val="24"/>
                <w:szCs w:val="24"/>
              </w:rPr>
              <w:t>&lt; 0.001</w:t>
            </w:r>
          </w:p>
        </w:tc>
      </w:tr>
      <w:tr w:rsidR="00E86A19" w:rsidRPr="000B60D1" w14:paraId="70E86916" w14:textId="77777777" w:rsidTr="00A01DDB">
        <w:trPr>
          <w:trHeight w:val="63"/>
        </w:trPr>
        <w:tc>
          <w:tcPr>
            <w:tcW w:w="3141" w:type="dxa"/>
            <w:tcBorders>
              <w:bottom w:val="single" w:sz="4" w:space="0" w:color="auto"/>
            </w:tcBorders>
            <w:shd w:val="clear" w:color="auto" w:fill="auto"/>
            <w:noWrap/>
            <w:vAlign w:val="center"/>
            <w:hideMark/>
          </w:tcPr>
          <w:p w14:paraId="79BDDE0F"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21" w:name="OLE_LINK52"/>
            <w:r w:rsidRPr="000B60D1">
              <w:rPr>
                <w:rFonts w:ascii="Book Antiqua" w:eastAsia="宋体" w:hAnsi="Book Antiqua" w:cs="Times New Roman"/>
                <w:color w:val="000000" w:themeColor="text1"/>
                <w:kern w:val="0"/>
                <w:sz w:val="24"/>
                <w:szCs w:val="24"/>
              </w:rPr>
              <w:t>TNF-α</w:t>
            </w:r>
            <w:bookmarkEnd w:id="21"/>
            <w:r w:rsidRPr="000B60D1">
              <w:rPr>
                <w:rFonts w:ascii="Book Antiqua" w:eastAsia="宋体" w:hAnsi="Book Antiqua" w:cs="Times New Roman"/>
                <w:color w:val="000000" w:themeColor="text1"/>
                <w:kern w:val="0"/>
                <w:sz w:val="24"/>
                <w:szCs w:val="24"/>
              </w:rPr>
              <w:t xml:space="preserve"> (pg/mL)</w:t>
            </w:r>
          </w:p>
        </w:tc>
        <w:tc>
          <w:tcPr>
            <w:tcW w:w="2233" w:type="dxa"/>
            <w:tcBorders>
              <w:bottom w:val="single" w:sz="4" w:space="0" w:color="auto"/>
            </w:tcBorders>
            <w:shd w:val="clear" w:color="auto" w:fill="auto"/>
            <w:noWrap/>
            <w:vAlign w:val="center"/>
            <w:hideMark/>
          </w:tcPr>
          <w:p w14:paraId="03FCD3A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53 (21, 104)</w:t>
            </w:r>
          </w:p>
        </w:tc>
        <w:tc>
          <w:tcPr>
            <w:tcW w:w="2012" w:type="dxa"/>
            <w:tcBorders>
              <w:bottom w:val="single" w:sz="4" w:space="0" w:color="auto"/>
            </w:tcBorders>
            <w:shd w:val="clear" w:color="auto" w:fill="auto"/>
            <w:noWrap/>
            <w:vAlign w:val="center"/>
            <w:hideMark/>
          </w:tcPr>
          <w:p w14:paraId="1551287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72 (46, 147)</w:t>
            </w:r>
          </w:p>
        </w:tc>
        <w:tc>
          <w:tcPr>
            <w:tcW w:w="1119" w:type="dxa"/>
            <w:tcBorders>
              <w:bottom w:val="single" w:sz="4" w:space="0" w:color="auto"/>
            </w:tcBorders>
            <w:vAlign w:val="center"/>
          </w:tcPr>
          <w:p w14:paraId="6589C21B" w14:textId="77777777" w:rsidR="00F22D87" w:rsidRPr="000B60D1" w:rsidRDefault="00F22D87" w:rsidP="00E22ED7">
            <w:pPr>
              <w:adjustRightInd w:val="0"/>
              <w:snapToGrid w:val="0"/>
              <w:spacing w:line="360" w:lineRule="auto"/>
              <w:rPr>
                <w:rFonts w:ascii="Book Antiqua" w:hAnsi="Book Antiqua" w:cs="Times New Roman"/>
                <w:color w:val="000000" w:themeColor="text1"/>
                <w:sz w:val="24"/>
                <w:szCs w:val="24"/>
              </w:rPr>
            </w:pPr>
            <w:r w:rsidRPr="000B60D1">
              <w:rPr>
                <w:rFonts w:ascii="Book Antiqua" w:eastAsia="宋体" w:hAnsi="Book Antiqua" w:cs="Times New Roman"/>
                <w:color w:val="000000" w:themeColor="text1"/>
                <w:kern w:val="0"/>
                <w:sz w:val="24"/>
                <w:szCs w:val="24"/>
              </w:rPr>
              <w:t>&lt; 0.001</w:t>
            </w:r>
          </w:p>
        </w:tc>
      </w:tr>
    </w:tbl>
    <w:p w14:paraId="1F1464AF" w14:textId="53B292BC" w:rsidR="00F22D87" w:rsidRPr="000B60D1" w:rsidRDefault="00015193" w:rsidP="00E22ED7">
      <w:pPr>
        <w:adjustRightInd w:val="0"/>
        <w:snapToGrid w:val="0"/>
        <w:spacing w:line="360" w:lineRule="auto"/>
        <w:rPr>
          <w:rFonts w:ascii="Book Antiqua" w:eastAsia="Arial Unicode MS" w:hAnsi="Book Antiqua" w:cs="Times New Roman"/>
          <w:color w:val="000000" w:themeColor="text1"/>
          <w:sz w:val="24"/>
          <w:szCs w:val="24"/>
        </w:rPr>
      </w:pPr>
      <w:r w:rsidRPr="000B60D1">
        <w:rPr>
          <w:rFonts w:ascii="Book Antiqua" w:hAnsi="Book Antiqua" w:cs="Times New Roman"/>
          <w:color w:val="000000" w:themeColor="text1"/>
          <w:kern w:val="0"/>
          <w:sz w:val="24"/>
          <w:szCs w:val="24"/>
        </w:rPr>
        <w:t>Data presented as mean ± SD or median (IQR).</w:t>
      </w:r>
      <w:r w:rsidR="00463460" w:rsidRPr="000B60D1">
        <w:rPr>
          <w:rFonts w:ascii="Book Antiqua" w:hAnsi="Book Antiqua" w:cs="Times New Roman"/>
          <w:color w:val="000000" w:themeColor="text1"/>
          <w:kern w:val="0"/>
          <w:sz w:val="24"/>
          <w:szCs w:val="24"/>
        </w:rPr>
        <w:t xml:space="preserve"> </w:t>
      </w:r>
      <w:r w:rsidR="00F22D87" w:rsidRPr="000B60D1">
        <w:rPr>
          <w:rFonts w:ascii="Book Antiqua" w:eastAsia="宋体" w:hAnsi="Book Antiqua" w:cs="Times New Roman"/>
          <w:color w:val="000000" w:themeColor="text1"/>
          <w:kern w:val="0"/>
          <w:sz w:val="24"/>
          <w:szCs w:val="24"/>
        </w:rPr>
        <w:t>IL-1: Interleukin-1; IL-10: Interleukin-10;</w:t>
      </w:r>
      <w:r w:rsidR="00F22D87" w:rsidRPr="000B60D1">
        <w:rPr>
          <w:rFonts w:ascii="Book Antiqua" w:hAnsi="Book Antiqua" w:cs="Times New Roman"/>
          <w:color w:val="000000" w:themeColor="text1"/>
          <w:sz w:val="24"/>
          <w:szCs w:val="24"/>
          <w:shd w:val="clear" w:color="auto" w:fill="FFFFFF"/>
        </w:rPr>
        <w:t xml:space="preserve"> </w:t>
      </w:r>
      <w:r w:rsidR="00F22D87" w:rsidRPr="000B60D1">
        <w:rPr>
          <w:rFonts w:ascii="Book Antiqua" w:eastAsia="宋体" w:hAnsi="Book Antiqua" w:cs="Times New Roman"/>
          <w:color w:val="000000" w:themeColor="text1"/>
          <w:kern w:val="0"/>
          <w:sz w:val="24"/>
          <w:szCs w:val="24"/>
        </w:rPr>
        <w:t>SGA:</w:t>
      </w:r>
      <w:r w:rsidR="00F22D87" w:rsidRPr="000B60D1">
        <w:rPr>
          <w:rFonts w:ascii="Book Antiqua" w:hAnsi="Book Antiqua" w:cs="Times New Roman"/>
          <w:color w:val="000000" w:themeColor="text1"/>
          <w:sz w:val="24"/>
          <w:szCs w:val="24"/>
        </w:rPr>
        <w:t xml:space="preserve"> </w:t>
      </w:r>
      <w:r w:rsidR="00F22D87" w:rsidRPr="000B60D1">
        <w:rPr>
          <w:rFonts w:ascii="Book Antiqua" w:eastAsia="宋体" w:hAnsi="Book Antiqua" w:cs="Times New Roman"/>
          <w:color w:val="000000" w:themeColor="text1"/>
          <w:kern w:val="0"/>
          <w:sz w:val="24"/>
          <w:szCs w:val="24"/>
        </w:rPr>
        <w:t>Subjective global assessment; SIgA:</w:t>
      </w:r>
      <w:r w:rsidR="00F22D87" w:rsidRPr="000B60D1">
        <w:rPr>
          <w:rFonts w:ascii="Book Antiqua" w:hAnsi="Book Antiqua" w:cs="Times New Roman"/>
          <w:color w:val="000000" w:themeColor="text1"/>
          <w:sz w:val="24"/>
          <w:szCs w:val="24"/>
        </w:rPr>
        <w:t xml:space="preserve"> </w:t>
      </w:r>
      <w:r w:rsidR="00F22D87" w:rsidRPr="000B60D1">
        <w:rPr>
          <w:rFonts w:ascii="Book Antiqua" w:eastAsia="宋体" w:hAnsi="Book Antiqua" w:cs="Times New Roman"/>
          <w:color w:val="000000" w:themeColor="text1"/>
          <w:kern w:val="0"/>
          <w:sz w:val="24"/>
          <w:szCs w:val="24"/>
        </w:rPr>
        <w:t xml:space="preserve">Secretory immunoglobulin A; TSF: Triceps skin fold; TNF-α: Tumor necrosis factor </w:t>
      </w:r>
      <w:r w:rsidR="001A7A4A" w:rsidRPr="000B60D1">
        <w:rPr>
          <w:rFonts w:ascii="Book Antiqua" w:eastAsia="宋体" w:hAnsi="Book Antiqua" w:cs="Times New Roman"/>
          <w:color w:val="000000" w:themeColor="text1"/>
          <w:kern w:val="0"/>
          <w:sz w:val="24"/>
          <w:szCs w:val="24"/>
        </w:rPr>
        <w:t>alpha</w:t>
      </w:r>
      <w:r w:rsidR="00F22D87" w:rsidRPr="000B60D1">
        <w:rPr>
          <w:rFonts w:ascii="Book Antiqua" w:eastAsia="宋体" w:hAnsi="Book Antiqua" w:cs="Times New Roman"/>
          <w:color w:val="000000" w:themeColor="text1"/>
          <w:kern w:val="0"/>
          <w:sz w:val="24"/>
          <w:szCs w:val="24"/>
        </w:rPr>
        <w:t>.</w:t>
      </w:r>
    </w:p>
    <w:p w14:paraId="6C67526E" w14:textId="77777777" w:rsidR="00F22D87" w:rsidRPr="000B60D1" w:rsidRDefault="00F22D87" w:rsidP="00E22ED7">
      <w:pPr>
        <w:widowControl/>
        <w:adjustRightInd w:val="0"/>
        <w:snapToGrid w:val="0"/>
        <w:spacing w:line="360" w:lineRule="auto"/>
        <w:rPr>
          <w:rFonts w:ascii="Book Antiqua" w:eastAsia="Arial Unicode MS" w:hAnsi="Book Antiqua" w:cs="Times New Roman"/>
          <w:color w:val="000000" w:themeColor="text1"/>
          <w:sz w:val="24"/>
          <w:szCs w:val="24"/>
        </w:rPr>
      </w:pPr>
      <w:r w:rsidRPr="000B60D1">
        <w:rPr>
          <w:rFonts w:ascii="Book Antiqua" w:eastAsia="Arial Unicode MS" w:hAnsi="Book Antiqua" w:cs="Times New Roman"/>
          <w:color w:val="000000" w:themeColor="text1"/>
          <w:sz w:val="24"/>
          <w:szCs w:val="24"/>
        </w:rPr>
        <w:br w:type="page"/>
      </w:r>
    </w:p>
    <w:p w14:paraId="52D24364" w14:textId="3F979FB9" w:rsidR="00F22D87" w:rsidRPr="000B60D1" w:rsidRDefault="00F22D87" w:rsidP="00E22ED7">
      <w:pPr>
        <w:adjustRightInd w:val="0"/>
        <w:snapToGrid w:val="0"/>
        <w:spacing w:line="360" w:lineRule="auto"/>
        <w:rPr>
          <w:rFonts w:ascii="Book Antiqua" w:eastAsia="Arial Unicode MS" w:hAnsi="Book Antiqua" w:cs="Times New Roman"/>
          <w:b/>
          <w:bCs/>
          <w:color w:val="000000" w:themeColor="text1"/>
          <w:sz w:val="24"/>
          <w:szCs w:val="24"/>
        </w:rPr>
      </w:pPr>
      <w:r w:rsidRPr="000B60D1">
        <w:rPr>
          <w:rFonts w:ascii="Book Antiqua" w:eastAsia="Arial Unicode MS" w:hAnsi="Book Antiqua" w:cs="Times New Roman"/>
          <w:b/>
          <w:color w:val="000000" w:themeColor="text1"/>
          <w:sz w:val="24"/>
          <w:szCs w:val="24"/>
        </w:rPr>
        <w:lastRenderedPageBreak/>
        <w:t xml:space="preserve">Table 3 </w:t>
      </w:r>
      <w:r w:rsidRPr="000B60D1">
        <w:rPr>
          <w:rFonts w:ascii="Book Antiqua" w:hAnsi="Book Antiqua" w:cs="Times New Roman"/>
          <w:b/>
          <w:color w:val="000000" w:themeColor="text1"/>
          <w:kern w:val="0"/>
          <w:sz w:val="24"/>
          <w:szCs w:val="24"/>
        </w:rPr>
        <w:t xml:space="preserve">Baseline </w:t>
      </w:r>
      <w:r w:rsidRPr="000B60D1">
        <w:rPr>
          <w:rFonts w:ascii="Book Antiqua" w:hAnsi="Book Antiqua" w:cs="Times New Roman"/>
          <w:b/>
          <w:color w:val="000000" w:themeColor="text1"/>
          <w:sz w:val="24"/>
          <w:szCs w:val="24"/>
        </w:rPr>
        <w:t xml:space="preserve">characteristics of </w:t>
      </w:r>
      <w:r w:rsidR="00D9722F" w:rsidRPr="000B60D1">
        <w:rPr>
          <w:rFonts w:ascii="Book Antiqua" w:eastAsia="宋体" w:hAnsi="Book Antiqua" w:cs="Times New Roman"/>
          <w:b/>
          <w:color w:val="000000" w:themeColor="text1"/>
          <w:kern w:val="0"/>
          <w:sz w:val="24"/>
          <w:szCs w:val="24"/>
        </w:rPr>
        <w:t>hepatitis B virus-associated acute-on-chronic liver failure</w:t>
      </w:r>
      <w:r w:rsidRPr="000B60D1">
        <w:rPr>
          <w:rFonts w:ascii="Book Antiqua" w:hAnsi="Book Antiqua" w:cs="Times New Roman"/>
          <w:b/>
          <w:color w:val="000000" w:themeColor="text1"/>
          <w:sz w:val="24"/>
          <w:szCs w:val="24"/>
        </w:rPr>
        <w:t xml:space="preserve"> patients </w:t>
      </w:r>
      <w:r w:rsidRPr="000B60D1">
        <w:rPr>
          <w:rFonts w:ascii="Book Antiqua" w:hAnsi="Book Antiqua" w:cs="Times New Roman"/>
          <w:b/>
          <w:color w:val="000000" w:themeColor="text1"/>
          <w:kern w:val="0"/>
          <w:sz w:val="24"/>
          <w:szCs w:val="24"/>
        </w:rPr>
        <w:t xml:space="preserve">enrolled </w:t>
      </w:r>
      <w:r w:rsidRPr="000B60D1">
        <w:rPr>
          <w:rFonts w:ascii="Book Antiqua" w:hAnsi="Book Antiqua" w:cs="Times New Roman"/>
          <w:b/>
          <w:color w:val="000000" w:themeColor="text1"/>
          <w:sz w:val="24"/>
          <w:szCs w:val="24"/>
        </w:rPr>
        <w:t xml:space="preserve">in </w:t>
      </w:r>
      <w:r w:rsidR="00D8035F" w:rsidRPr="000B60D1">
        <w:rPr>
          <w:rFonts w:ascii="Book Antiqua" w:hAnsi="Book Antiqua" w:cs="Times New Roman"/>
          <w:b/>
          <w:color w:val="000000" w:themeColor="text1"/>
          <w:sz w:val="24"/>
          <w:szCs w:val="24"/>
        </w:rPr>
        <w:t xml:space="preserve">Study </w:t>
      </w:r>
      <w:r w:rsidRPr="000B60D1">
        <w:rPr>
          <w:rFonts w:ascii="Book Antiqua" w:hAnsi="Book Antiqua" w:cs="Times New Roman"/>
          <w:b/>
          <w:color w:val="000000" w:themeColor="text1"/>
          <w:sz w:val="24"/>
          <w:szCs w:val="24"/>
        </w:rPr>
        <w:t>2</w:t>
      </w:r>
      <w:r w:rsidR="00346220" w:rsidRPr="000B60D1">
        <w:rPr>
          <w:rFonts w:ascii="Book Antiqua" w:hAnsi="Book Antiqua" w:cs="Times New Roman"/>
          <w:b/>
          <w:color w:val="000000" w:themeColor="text1"/>
          <w:sz w:val="24"/>
          <w:szCs w:val="24"/>
        </w:rPr>
        <w:t xml:space="preserve">, </w:t>
      </w:r>
      <w:r w:rsidR="00346220" w:rsidRPr="000B60D1">
        <w:rPr>
          <w:rFonts w:ascii="Book Antiqua" w:eastAsia="宋体" w:hAnsi="Book Antiqua" w:cs="Times New Roman"/>
          <w:b/>
          <w:bCs/>
          <w:i/>
          <w:color w:val="000000" w:themeColor="text1"/>
          <w:kern w:val="0"/>
          <w:sz w:val="24"/>
          <w:szCs w:val="24"/>
        </w:rPr>
        <w:t>n</w:t>
      </w:r>
      <w:r w:rsidR="00346220" w:rsidRPr="000B60D1">
        <w:rPr>
          <w:rFonts w:ascii="Book Antiqua" w:eastAsia="宋体" w:hAnsi="Book Antiqua" w:cs="Times New Roman"/>
          <w:b/>
          <w:bCs/>
          <w:color w:val="000000" w:themeColor="text1"/>
          <w:kern w:val="0"/>
          <w:sz w:val="24"/>
          <w:szCs w:val="24"/>
        </w:rPr>
        <w:t xml:space="preserve"> (%)</w:t>
      </w:r>
    </w:p>
    <w:tbl>
      <w:tblPr>
        <w:tblW w:w="8391" w:type="dxa"/>
        <w:tblInd w:w="-34" w:type="dxa"/>
        <w:tblBorders>
          <w:top w:val="single" w:sz="4" w:space="0" w:color="auto"/>
          <w:bottom w:val="single" w:sz="4" w:space="0" w:color="auto"/>
        </w:tblBorders>
        <w:tblLook w:val="04A0" w:firstRow="1" w:lastRow="0" w:firstColumn="1" w:lastColumn="0" w:noHBand="0" w:noVBand="1"/>
      </w:tblPr>
      <w:tblGrid>
        <w:gridCol w:w="2946"/>
        <w:gridCol w:w="2299"/>
        <w:gridCol w:w="2330"/>
        <w:gridCol w:w="816"/>
      </w:tblGrid>
      <w:tr w:rsidR="00E86A19" w:rsidRPr="000B60D1" w14:paraId="6693C516" w14:textId="77777777" w:rsidTr="006654BE">
        <w:trPr>
          <w:trHeight w:val="267"/>
        </w:trPr>
        <w:tc>
          <w:tcPr>
            <w:tcW w:w="2946" w:type="dxa"/>
            <w:tcBorders>
              <w:top w:val="single" w:sz="4" w:space="0" w:color="auto"/>
              <w:bottom w:val="single" w:sz="4" w:space="0" w:color="auto"/>
            </w:tcBorders>
            <w:shd w:val="clear" w:color="auto" w:fill="auto"/>
            <w:noWrap/>
            <w:vAlign w:val="center"/>
            <w:hideMark/>
          </w:tcPr>
          <w:p w14:paraId="67702FDD" w14:textId="36D76063"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color w:val="000000" w:themeColor="text1"/>
                <w:kern w:val="0"/>
                <w:sz w:val="24"/>
                <w:szCs w:val="24"/>
              </w:rPr>
              <w:t>Characteristic</w:t>
            </w:r>
          </w:p>
        </w:tc>
        <w:tc>
          <w:tcPr>
            <w:tcW w:w="2299" w:type="dxa"/>
            <w:tcBorders>
              <w:top w:val="single" w:sz="4" w:space="0" w:color="auto"/>
              <w:bottom w:val="single" w:sz="4" w:space="0" w:color="auto"/>
            </w:tcBorders>
            <w:shd w:val="clear" w:color="auto" w:fill="auto"/>
            <w:noWrap/>
            <w:vAlign w:val="center"/>
            <w:hideMark/>
          </w:tcPr>
          <w:p w14:paraId="55E917A3"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Arial Unicode MS" w:hAnsi="Book Antiqua" w:cs="Times New Roman"/>
                <w:b/>
                <w:color w:val="000000" w:themeColor="text1"/>
                <w:sz w:val="24"/>
                <w:szCs w:val="24"/>
              </w:rPr>
              <w:t>Nutritional support</w:t>
            </w:r>
          </w:p>
        </w:tc>
        <w:tc>
          <w:tcPr>
            <w:tcW w:w="2330" w:type="dxa"/>
            <w:tcBorders>
              <w:top w:val="single" w:sz="4" w:space="0" w:color="auto"/>
              <w:bottom w:val="single" w:sz="4" w:space="0" w:color="auto"/>
            </w:tcBorders>
            <w:vAlign w:val="center"/>
          </w:tcPr>
          <w:p w14:paraId="6A3CA6B2"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Arial Unicode MS" w:hAnsi="Book Antiqua" w:cs="Times New Roman"/>
                <w:b/>
                <w:color w:val="000000" w:themeColor="text1"/>
                <w:sz w:val="24"/>
                <w:szCs w:val="24"/>
              </w:rPr>
              <w:t>None-nutritional support</w:t>
            </w:r>
          </w:p>
        </w:tc>
        <w:tc>
          <w:tcPr>
            <w:tcW w:w="816" w:type="dxa"/>
            <w:tcBorders>
              <w:top w:val="single" w:sz="4" w:space="0" w:color="auto"/>
              <w:bottom w:val="single" w:sz="4" w:space="0" w:color="auto"/>
            </w:tcBorders>
            <w:vAlign w:val="center"/>
          </w:tcPr>
          <w:p w14:paraId="33D3FCBE" w14:textId="77777777" w:rsidR="00F22D87" w:rsidRPr="000B60D1"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0B60D1">
              <w:rPr>
                <w:rFonts w:ascii="Book Antiqua" w:eastAsia="宋体" w:hAnsi="Book Antiqua" w:cs="Times New Roman"/>
                <w:b/>
                <w:i/>
                <w:color w:val="000000" w:themeColor="text1"/>
                <w:kern w:val="0"/>
                <w:sz w:val="24"/>
                <w:szCs w:val="24"/>
              </w:rPr>
              <w:t>P</w:t>
            </w:r>
            <w:r w:rsidRPr="000B60D1">
              <w:rPr>
                <w:rFonts w:ascii="Book Antiqua" w:eastAsia="宋体" w:hAnsi="Book Antiqua" w:cs="Times New Roman"/>
                <w:b/>
                <w:color w:val="000000" w:themeColor="text1"/>
                <w:kern w:val="0"/>
                <w:sz w:val="24"/>
                <w:szCs w:val="24"/>
              </w:rPr>
              <w:t xml:space="preserve"> value</w:t>
            </w:r>
          </w:p>
        </w:tc>
      </w:tr>
      <w:tr w:rsidR="00E86A19" w:rsidRPr="000B60D1" w14:paraId="39B7ABDD" w14:textId="77777777" w:rsidTr="006654BE">
        <w:trPr>
          <w:trHeight w:val="267"/>
        </w:trPr>
        <w:tc>
          <w:tcPr>
            <w:tcW w:w="2946" w:type="dxa"/>
            <w:tcBorders>
              <w:top w:val="single" w:sz="4" w:space="0" w:color="auto"/>
            </w:tcBorders>
            <w:shd w:val="clear" w:color="auto" w:fill="auto"/>
            <w:noWrap/>
            <w:vAlign w:val="center"/>
          </w:tcPr>
          <w:p w14:paraId="4DFCC272" w14:textId="77777777" w:rsidR="00F22D87" w:rsidRPr="000B60D1"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0B60D1">
              <w:rPr>
                <w:rFonts w:ascii="Book Antiqua" w:eastAsia="宋体" w:hAnsi="Book Antiqua" w:cs="Times New Roman"/>
                <w:i/>
                <w:iCs/>
                <w:color w:val="000000" w:themeColor="text1"/>
                <w:kern w:val="0"/>
                <w:sz w:val="24"/>
                <w:szCs w:val="24"/>
              </w:rPr>
              <w:t>n</w:t>
            </w:r>
          </w:p>
        </w:tc>
        <w:tc>
          <w:tcPr>
            <w:tcW w:w="2299" w:type="dxa"/>
            <w:tcBorders>
              <w:top w:val="single" w:sz="4" w:space="0" w:color="auto"/>
            </w:tcBorders>
            <w:shd w:val="clear" w:color="auto" w:fill="auto"/>
            <w:noWrap/>
            <w:vAlign w:val="bottom"/>
          </w:tcPr>
          <w:p w14:paraId="74BC670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234</w:t>
            </w:r>
          </w:p>
        </w:tc>
        <w:tc>
          <w:tcPr>
            <w:tcW w:w="2330" w:type="dxa"/>
            <w:tcBorders>
              <w:top w:val="single" w:sz="4" w:space="0" w:color="auto"/>
            </w:tcBorders>
          </w:tcPr>
          <w:p w14:paraId="7AC87829" w14:textId="77777777" w:rsidR="00F22D87" w:rsidRPr="000B60D1" w:rsidRDefault="00F22D87" w:rsidP="00E22ED7">
            <w:pPr>
              <w:widowControl/>
              <w:adjustRightInd w:val="0"/>
              <w:snapToGrid w:val="0"/>
              <w:spacing w:line="360" w:lineRule="auto"/>
              <w:ind w:right="760"/>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207</w:t>
            </w:r>
          </w:p>
        </w:tc>
        <w:tc>
          <w:tcPr>
            <w:tcW w:w="816" w:type="dxa"/>
            <w:tcBorders>
              <w:top w:val="single" w:sz="4" w:space="0" w:color="auto"/>
            </w:tcBorders>
            <w:vAlign w:val="bottom"/>
          </w:tcPr>
          <w:p w14:paraId="77B6C53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0B60D1" w14:paraId="3C14FAA5" w14:textId="77777777" w:rsidTr="006654BE">
        <w:trPr>
          <w:trHeight w:val="267"/>
        </w:trPr>
        <w:tc>
          <w:tcPr>
            <w:tcW w:w="2946" w:type="dxa"/>
            <w:shd w:val="clear" w:color="auto" w:fill="auto"/>
            <w:noWrap/>
            <w:vAlign w:val="center"/>
            <w:hideMark/>
          </w:tcPr>
          <w:p w14:paraId="564906A4" w14:textId="291CDF63"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Age (yr)</w:t>
            </w:r>
          </w:p>
        </w:tc>
        <w:tc>
          <w:tcPr>
            <w:tcW w:w="2299" w:type="dxa"/>
            <w:shd w:val="clear" w:color="auto" w:fill="auto"/>
            <w:noWrap/>
            <w:vAlign w:val="bottom"/>
            <w:hideMark/>
          </w:tcPr>
          <w:p w14:paraId="4A9094C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46.7 ± 10.8</w:t>
            </w:r>
          </w:p>
        </w:tc>
        <w:tc>
          <w:tcPr>
            <w:tcW w:w="2330" w:type="dxa"/>
            <w:vAlign w:val="bottom"/>
          </w:tcPr>
          <w:p w14:paraId="27A7550E" w14:textId="7CB79F46"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47.5</w:t>
            </w:r>
            <w:r w:rsidR="002D5A26"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 11.6</w:t>
            </w:r>
          </w:p>
        </w:tc>
        <w:tc>
          <w:tcPr>
            <w:tcW w:w="816" w:type="dxa"/>
            <w:vAlign w:val="bottom"/>
          </w:tcPr>
          <w:p w14:paraId="5976C29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0.454</w:t>
            </w:r>
          </w:p>
        </w:tc>
      </w:tr>
      <w:tr w:rsidR="00E86A19" w:rsidRPr="000B60D1" w14:paraId="5B05E6B6" w14:textId="77777777" w:rsidTr="006654BE">
        <w:trPr>
          <w:trHeight w:val="267"/>
        </w:trPr>
        <w:tc>
          <w:tcPr>
            <w:tcW w:w="2946" w:type="dxa"/>
            <w:shd w:val="clear" w:color="auto" w:fill="auto"/>
            <w:noWrap/>
            <w:vAlign w:val="center"/>
            <w:hideMark/>
          </w:tcPr>
          <w:p w14:paraId="0BE05E37" w14:textId="3944A6AF"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Male</w:t>
            </w:r>
          </w:p>
        </w:tc>
        <w:tc>
          <w:tcPr>
            <w:tcW w:w="2299" w:type="dxa"/>
            <w:shd w:val="clear" w:color="auto" w:fill="auto"/>
            <w:hideMark/>
          </w:tcPr>
          <w:p w14:paraId="398B286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202 (86.3)</w:t>
            </w:r>
          </w:p>
        </w:tc>
        <w:tc>
          <w:tcPr>
            <w:tcW w:w="2330" w:type="dxa"/>
          </w:tcPr>
          <w:p w14:paraId="2A9957F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172 (83.9)</w:t>
            </w:r>
          </w:p>
        </w:tc>
        <w:tc>
          <w:tcPr>
            <w:tcW w:w="816" w:type="dxa"/>
            <w:vAlign w:val="bottom"/>
          </w:tcPr>
          <w:p w14:paraId="57CFD40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0.345</w:t>
            </w:r>
          </w:p>
        </w:tc>
      </w:tr>
      <w:tr w:rsidR="00E86A19" w:rsidRPr="000B60D1" w14:paraId="4EFF1B51" w14:textId="77777777" w:rsidTr="006654BE">
        <w:trPr>
          <w:trHeight w:val="267"/>
        </w:trPr>
        <w:tc>
          <w:tcPr>
            <w:tcW w:w="2946" w:type="dxa"/>
            <w:shd w:val="clear" w:color="auto" w:fill="auto"/>
            <w:noWrap/>
            <w:vAlign w:val="center"/>
            <w:hideMark/>
          </w:tcPr>
          <w:p w14:paraId="0C70A99D" w14:textId="16694391"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HBeAg positive</w:t>
            </w:r>
          </w:p>
        </w:tc>
        <w:tc>
          <w:tcPr>
            <w:tcW w:w="2299" w:type="dxa"/>
            <w:shd w:val="clear" w:color="auto" w:fill="auto"/>
            <w:hideMark/>
          </w:tcPr>
          <w:p w14:paraId="5927A92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98 (41.9)</w:t>
            </w:r>
          </w:p>
        </w:tc>
        <w:tc>
          <w:tcPr>
            <w:tcW w:w="2330" w:type="dxa"/>
          </w:tcPr>
          <w:p w14:paraId="6192059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96 (46.4)</w:t>
            </w:r>
          </w:p>
        </w:tc>
        <w:tc>
          <w:tcPr>
            <w:tcW w:w="816" w:type="dxa"/>
            <w:vAlign w:val="center"/>
          </w:tcPr>
          <w:p w14:paraId="39ECDDA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0.342</w:t>
            </w:r>
          </w:p>
        </w:tc>
      </w:tr>
      <w:tr w:rsidR="00E86A19" w:rsidRPr="000B60D1" w14:paraId="06E769BC" w14:textId="77777777" w:rsidTr="006654BE">
        <w:trPr>
          <w:trHeight w:val="267"/>
        </w:trPr>
        <w:tc>
          <w:tcPr>
            <w:tcW w:w="2946" w:type="dxa"/>
            <w:shd w:val="clear" w:color="auto" w:fill="auto"/>
            <w:noWrap/>
            <w:vAlign w:val="center"/>
            <w:hideMark/>
          </w:tcPr>
          <w:p w14:paraId="2BC7C44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HBV-DNA (log</w:t>
            </w:r>
            <w:r w:rsidRPr="000B60D1">
              <w:rPr>
                <w:rFonts w:ascii="Book Antiqua" w:eastAsia="宋体" w:hAnsi="Book Antiqua" w:cs="Times New Roman"/>
                <w:color w:val="000000" w:themeColor="text1"/>
                <w:kern w:val="0"/>
                <w:sz w:val="24"/>
                <w:szCs w:val="24"/>
                <w:vertAlign w:val="subscript"/>
              </w:rPr>
              <w:t>10</w:t>
            </w:r>
            <w:r w:rsidRPr="000B60D1">
              <w:rPr>
                <w:rFonts w:ascii="Book Antiqua" w:eastAsia="宋体" w:hAnsi="Book Antiqua" w:cs="Times New Roman"/>
                <w:color w:val="000000" w:themeColor="text1"/>
                <w:kern w:val="0"/>
                <w:sz w:val="24"/>
                <w:szCs w:val="24"/>
              </w:rPr>
              <w:t xml:space="preserve"> IU/mL)</w:t>
            </w:r>
          </w:p>
        </w:tc>
        <w:tc>
          <w:tcPr>
            <w:tcW w:w="2299" w:type="dxa"/>
            <w:shd w:val="clear" w:color="auto" w:fill="auto"/>
            <w:noWrap/>
            <w:vAlign w:val="center"/>
            <w:hideMark/>
          </w:tcPr>
          <w:p w14:paraId="29C08C37" w14:textId="2B664E32"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6.14 (1.85,</w:t>
            </w:r>
            <w:r w:rsidR="002D5A26" w:rsidRPr="000B60D1">
              <w:rPr>
                <w:rFonts w:ascii="Book Antiqua" w:eastAsia="宋体" w:hAnsi="Book Antiqua" w:cs="Times New Roman"/>
                <w:color w:val="000000" w:themeColor="text1"/>
                <w:kern w:val="0"/>
                <w:sz w:val="24"/>
                <w:szCs w:val="24"/>
              </w:rPr>
              <w:t xml:space="preserve"> </w:t>
            </w:r>
            <w:r w:rsidRPr="000B60D1">
              <w:rPr>
                <w:rFonts w:ascii="Book Antiqua" w:eastAsia="宋体" w:hAnsi="Book Antiqua" w:cs="Times New Roman"/>
                <w:color w:val="000000" w:themeColor="text1"/>
                <w:kern w:val="0"/>
                <w:sz w:val="24"/>
                <w:szCs w:val="24"/>
              </w:rPr>
              <w:t>8.13)</w:t>
            </w:r>
          </w:p>
        </w:tc>
        <w:tc>
          <w:tcPr>
            <w:tcW w:w="2330" w:type="dxa"/>
            <w:vAlign w:val="center"/>
          </w:tcPr>
          <w:p w14:paraId="5ACFDFF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6.54 (1.53,8.71)</w:t>
            </w:r>
          </w:p>
        </w:tc>
        <w:tc>
          <w:tcPr>
            <w:tcW w:w="816" w:type="dxa"/>
            <w:vAlign w:val="center"/>
          </w:tcPr>
          <w:p w14:paraId="73CFD33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0.097</w:t>
            </w:r>
          </w:p>
        </w:tc>
      </w:tr>
      <w:tr w:rsidR="00E86A19" w:rsidRPr="000B60D1" w14:paraId="2D8FCECB" w14:textId="77777777" w:rsidTr="006654BE">
        <w:trPr>
          <w:trHeight w:val="252"/>
        </w:trPr>
        <w:tc>
          <w:tcPr>
            <w:tcW w:w="2946" w:type="dxa"/>
            <w:shd w:val="clear" w:color="auto" w:fill="auto"/>
            <w:hideMark/>
          </w:tcPr>
          <w:p w14:paraId="76D008F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PLT (10</w:t>
            </w:r>
            <w:r w:rsidRPr="000B60D1">
              <w:rPr>
                <w:rFonts w:ascii="Book Antiqua" w:eastAsia="宋体" w:hAnsi="Book Antiqua" w:cs="Times New Roman"/>
                <w:color w:val="000000" w:themeColor="text1"/>
                <w:kern w:val="0"/>
                <w:sz w:val="24"/>
                <w:szCs w:val="24"/>
                <w:vertAlign w:val="superscript"/>
              </w:rPr>
              <w:t>9</w:t>
            </w:r>
            <w:r w:rsidRPr="000B60D1">
              <w:rPr>
                <w:rFonts w:ascii="Book Antiqua" w:eastAsia="宋体" w:hAnsi="Book Antiqua" w:cs="Times New Roman"/>
                <w:color w:val="000000" w:themeColor="text1"/>
                <w:kern w:val="0"/>
                <w:sz w:val="24"/>
                <w:szCs w:val="24"/>
              </w:rPr>
              <w:t>/L)</w:t>
            </w:r>
          </w:p>
        </w:tc>
        <w:tc>
          <w:tcPr>
            <w:tcW w:w="2299" w:type="dxa"/>
            <w:shd w:val="clear" w:color="auto" w:fill="auto"/>
            <w:hideMark/>
          </w:tcPr>
          <w:p w14:paraId="25F4EA5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120.2 ± 49.1</w:t>
            </w:r>
          </w:p>
        </w:tc>
        <w:tc>
          <w:tcPr>
            <w:tcW w:w="2330" w:type="dxa"/>
          </w:tcPr>
          <w:p w14:paraId="3FCFA45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112.6 ± 52.6</w:t>
            </w:r>
          </w:p>
        </w:tc>
        <w:tc>
          <w:tcPr>
            <w:tcW w:w="816" w:type="dxa"/>
            <w:vAlign w:val="center"/>
          </w:tcPr>
          <w:p w14:paraId="1BE14E9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0.117</w:t>
            </w:r>
          </w:p>
        </w:tc>
      </w:tr>
      <w:tr w:rsidR="00E86A19" w:rsidRPr="000B60D1" w14:paraId="03758A04" w14:textId="77777777" w:rsidTr="006654BE">
        <w:trPr>
          <w:trHeight w:val="267"/>
        </w:trPr>
        <w:tc>
          <w:tcPr>
            <w:tcW w:w="2946" w:type="dxa"/>
            <w:shd w:val="clear" w:color="auto" w:fill="auto"/>
            <w:noWrap/>
            <w:vAlign w:val="center"/>
            <w:hideMark/>
          </w:tcPr>
          <w:p w14:paraId="00FD0B7B"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ALT (IU/L)</w:t>
            </w:r>
          </w:p>
        </w:tc>
        <w:tc>
          <w:tcPr>
            <w:tcW w:w="2299" w:type="dxa"/>
            <w:shd w:val="clear" w:color="auto" w:fill="auto"/>
            <w:hideMark/>
          </w:tcPr>
          <w:p w14:paraId="06AE16F9"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680 (421, 1191)</w:t>
            </w:r>
          </w:p>
        </w:tc>
        <w:tc>
          <w:tcPr>
            <w:tcW w:w="2330" w:type="dxa"/>
          </w:tcPr>
          <w:p w14:paraId="5FB4052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652 (447, 1352)</w:t>
            </w:r>
          </w:p>
        </w:tc>
        <w:tc>
          <w:tcPr>
            <w:tcW w:w="816" w:type="dxa"/>
            <w:vAlign w:val="center"/>
          </w:tcPr>
          <w:p w14:paraId="1836A57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0.243</w:t>
            </w:r>
          </w:p>
        </w:tc>
      </w:tr>
      <w:tr w:rsidR="00E86A19" w:rsidRPr="000B60D1" w14:paraId="0B937BDF" w14:textId="77777777" w:rsidTr="006654BE">
        <w:trPr>
          <w:trHeight w:val="267"/>
        </w:trPr>
        <w:tc>
          <w:tcPr>
            <w:tcW w:w="2946" w:type="dxa"/>
            <w:shd w:val="clear" w:color="auto" w:fill="auto"/>
            <w:noWrap/>
            <w:vAlign w:val="center"/>
            <w:hideMark/>
          </w:tcPr>
          <w:p w14:paraId="4F3C642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AST (IU/L)</w:t>
            </w:r>
          </w:p>
        </w:tc>
        <w:tc>
          <w:tcPr>
            <w:tcW w:w="2299" w:type="dxa"/>
            <w:shd w:val="clear" w:color="auto" w:fill="auto"/>
            <w:hideMark/>
          </w:tcPr>
          <w:p w14:paraId="5ADA84C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592 (313, 980)</w:t>
            </w:r>
          </w:p>
        </w:tc>
        <w:tc>
          <w:tcPr>
            <w:tcW w:w="2330" w:type="dxa"/>
          </w:tcPr>
          <w:p w14:paraId="0C23CB7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613 (320, 1014)</w:t>
            </w:r>
          </w:p>
        </w:tc>
        <w:tc>
          <w:tcPr>
            <w:tcW w:w="816" w:type="dxa"/>
            <w:vAlign w:val="center"/>
          </w:tcPr>
          <w:p w14:paraId="5442390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0.381</w:t>
            </w:r>
          </w:p>
        </w:tc>
      </w:tr>
      <w:tr w:rsidR="00E86A19" w:rsidRPr="000B60D1" w14:paraId="0994CA6E" w14:textId="77777777" w:rsidTr="006654BE">
        <w:trPr>
          <w:trHeight w:val="267"/>
        </w:trPr>
        <w:tc>
          <w:tcPr>
            <w:tcW w:w="2946" w:type="dxa"/>
            <w:shd w:val="clear" w:color="auto" w:fill="auto"/>
            <w:noWrap/>
            <w:vAlign w:val="center"/>
            <w:hideMark/>
          </w:tcPr>
          <w:p w14:paraId="3403CCD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ALB (g/L)</w:t>
            </w:r>
          </w:p>
        </w:tc>
        <w:tc>
          <w:tcPr>
            <w:tcW w:w="2299" w:type="dxa"/>
            <w:shd w:val="clear" w:color="auto" w:fill="auto"/>
            <w:hideMark/>
          </w:tcPr>
          <w:p w14:paraId="10D5274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33.6 ± 4.9</w:t>
            </w:r>
          </w:p>
        </w:tc>
        <w:tc>
          <w:tcPr>
            <w:tcW w:w="2330" w:type="dxa"/>
          </w:tcPr>
          <w:p w14:paraId="5C4F740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34.1 ± 5.2</w:t>
            </w:r>
          </w:p>
        </w:tc>
        <w:tc>
          <w:tcPr>
            <w:tcW w:w="816" w:type="dxa"/>
            <w:vAlign w:val="center"/>
          </w:tcPr>
          <w:p w14:paraId="6F22153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0.299</w:t>
            </w:r>
          </w:p>
        </w:tc>
      </w:tr>
      <w:tr w:rsidR="00E86A19" w:rsidRPr="000B60D1" w14:paraId="67A2612B" w14:textId="77777777" w:rsidTr="006654BE">
        <w:trPr>
          <w:trHeight w:val="267"/>
        </w:trPr>
        <w:tc>
          <w:tcPr>
            <w:tcW w:w="2946" w:type="dxa"/>
            <w:shd w:val="clear" w:color="auto" w:fill="auto"/>
            <w:noWrap/>
            <w:vAlign w:val="center"/>
            <w:hideMark/>
          </w:tcPr>
          <w:p w14:paraId="2C26A3B9" w14:textId="1009178E"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TBIL</w:t>
            </w:r>
            <w:r w:rsidRPr="000B60D1">
              <w:rPr>
                <w:rFonts w:ascii="Book Antiqua" w:eastAsia="宋体" w:hAnsi="Book Antiqua" w:cs="Times New Roman"/>
                <w:color w:val="000000" w:themeColor="text1"/>
                <w:kern w:val="0"/>
                <w:sz w:val="24"/>
                <w:szCs w:val="24"/>
              </w:rPr>
              <w:t xml:space="preserve"> (</w:t>
            </w:r>
            <w:r w:rsidR="0079617F" w:rsidRPr="000B60D1">
              <w:rPr>
                <w:rFonts w:ascii="Book Antiqua" w:hAnsi="Book Antiqua" w:cs="Tahoma"/>
                <w:color w:val="000000"/>
                <w:sz w:val="24"/>
                <w:szCs w:val="24"/>
              </w:rPr>
              <w:t>µ</w:t>
            </w:r>
            <w:r w:rsidRPr="000B60D1">
              <w:rPr>
                <w:rFonts w:ascii="Book Antiqua" w:eastAsia="宋体" w:hAnsi="Book Antiqua" w:cs="Times New Roman"/>
                <w:color w:val="000000" w:themeColor="text1"/>
                <w:kern w:val="0"/>
                <w:sz w:val="24"/>
                <w:szCs w:val="24"/>
              </w:rPr>
              <w:t>mol/L)</w:t>
            </w:r>
          </w:p>
        </w:tc>
        <w:tc>
          <w:tcPr>
            <w:tcW w:w="2299" w:type="dxa"/>
            <w:shd w:val="clear" w:color="auto" w:fill="auto"/>
            <w:hideMark/>
          </w:tcPr>
          <w:p w14:paraId="6163A7C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274.1 (166.1, 588.7)</w:t>
            </w:r>
          </w:p>
        </w:tc>
        <w:tc>
          <w:tcPr>
            <w:tcW w:w="2330" w:type="dxa"/>
          </w:tcPr>
          <w:p w14:paraId="47295B22"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291.5 (162.5, 604.3)</w:t>
            </w:r>
          </w:p>
        </w:tc>
        <w:tc>
          <w:tcPr>
            <w:tcW w:w="816" w:type="dxa"/>
            <w:vAlign w:val="center"/>
          </w:tcPr>
          <w:p w14:paraId="189A044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0.227</w:t>
            </w:r>
          </w:p>
        </w:tc>
      </w:tr>
      <w:tr w:rsidR="00E86A19" w:rsidRPr="000B60D1" w14:paraId="149CBC5E" w14:textId="77777777" w:rsidTr="006654BE">
        <w:trPr>
          <w:trHeight w:val="267"/>
        </w:trPr>
        <w:tc>
          <w:tcPr>
            <w:tcW w:w="2946" w:type="dxa"/>
            <w:shd w:val="clear" w:color="auto" w:fill="auto"/>
            <w:noWrap/>
            <w:vAlign w:val="center"/>
            <w:hideMark/>
          </w:tcPr>
          <w:p w14:paraId="5B769ED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 xml:space="preserve">PTA (%) </w:t>
            </w:r>
          </w:p>
        </w:tc>
        <w:tc>
          <w:tcPr>
            <w:tcW w:w="2299" w:type="dxa"/>
            <w:shd w:val="clear" w:color="auto" w:fill="auto"/>
            <w:hideMark/>
          </w:tcPr>
          <w:p w14:paraId="70B961D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34 (14, 40)</w:t>
            </w:r>
          </w:p>
        </w:tc>
        <w:tc>
          <w:tcPr>
            <w:tcW w:w="2330" w:type="dxa"/>
          </w:tcPr>
          <w:p w14:paraId="12EC7CD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32 (11, 40)</w:t>
            </w:r>
          </w:p>
        </w:tc>
        <w:tc>
          <w:tcPr>
            <w:tcW w:w="816" w:type="dxa"/>
            <w:vAlign w:val="center"/>
          </w:tcPr>
          <w:p w14:paraId="157DC289"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0.135</w:t>
            </w:r>
          </w:p>
        </w:tc>
      </w:tr>
      <w:tr w:rsidR="00E86A19" w:rsidRPr="000B60D1" w14:paraId="154ED872" w14:textId="77777777" w:rsidTr="006654BE">
        <w:trPr>
          <w:trHeight w:val="267"/>
        </w:trPr>
        <w:tc>
          <w:tcPr>
            <w:tcW w:w="2946" w:type="dxa"/>
            <w:shd w:val="clear" w:color="auto" w:fill="auto"/>
            <w:hideMark/>
          </w:tcPr>
          <w:p w14:paraId="5BF31745"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INR</w:t>
            </w:r>
          </w:p>
        </w:tc>
        <w:tc>
          <w:tcPr>
            <w:tcW w:w="2299" w:type="dxa"/>
            <w:shd w:val="clear" w:color="auto" w:fill="auto"/>
            <w:hideMark/>
          </w:tcPr>
          <w:p w14:paraId="17D0A9F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2.46 ± 0.18</w:t>
            </w:r>
          </w:p>
        </w:tc>
        <w:tc>
          <w:tcPr>
            <w:tcW w:w="2330" w:type="dxa"/>
          </w:tcPr>
          <w:p w14:paraId="3B14C11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2.49 ± 0.21</w:t>
            </w:r>
          </w:p>
        </w:tc>
        <w:tc>
          <w:tcPr>
            <w:tcW w:w="816" w:type="dxa"/>
            <w:vAlign w:val="center"/>
          </w:tcPr>
          <w:p w14:paraId="26408C3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0.107</w:t>
            </w:r>
          </w:p>
        </w:tc>
      </w:tr>
      <w:tr w:rsidR="00E86A19" w:rsidRPr="000B60D1" w14:paraId="43703600" w14:textId="77777777" w:rsidTr="006654BE">
        <w:trPr>
          <w:trHeight w:val="267"/>
        </w:trPr>
        <w:tc>
          <w:tcPr>
            <w:tcW w:w="2946" w:type="dxa"/>
            <w:shd w:val="clear" w:color="auto" w:fill="auto"/>
            <w:hideMark/>
          </w:tcPr>
          <w:p w14:paraId="0CD23A13"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BUN (mmol/L)</w:t>
            </w:r>
          </w:p>
        </w:tc>
        <w:tc>
          <w:tcPr>
            <w:tcW w:w="2299" w:type="dxa"/>
            <w:shd w:val="clear" w:color="auto" w:fill="auto"/>
            <w:hideMark/>
          </w:tcPr>
          <w:p w14:paraId="780AA84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6.1 (3.1, 8.7)</w:t>
            </w:r>
          </w:p>
        </w:tc>
        <w:tc>
          <w:tcPr>
            <w:tcW w:w="2330" w:type="dxa"/>
          </w:tcPr>
          <w:p w14:paraId="4BE62FD7"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6.4 (3.2, 9.2)</w:t>
            </w:r>
          </w:p>
        </w:tc>
        <w:tc>
          <w:tcPr>
            <w:tcW w:w="816" w:type="dxa"/>
            <w:vAlign w:val="center"/>
          </w:tcPr>
          <w:p w14:paraId="58C61DC0"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0.295</w:t>
            </w:r>
          </w:p>
        </w:tc>
      </w:tr>
      <w:tr w:rsidR="00E86A19" w:rsidRPr="000B60D1" w14:paraId="372614EC" w14:textId="77777777" w:rsidTr="006654BE">
        <w:trPr>
          <w:trHeight w:val="267"/>
        </w:trPr>
        <w:tc>
          <w:tcPr>
            <w:tcW w:w="2946" w:type="dxa"/>
            <w:shd w:val="clear" w:color="auto" w:fill="auto"/>
            <w:hideMark/>
          </w:tcPr>
          <w:p w14:paraId="42D48361"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Cr (μmol/L)</w:t>
            </w:r>
          </w:p>
        </w:tc>
        <w:tc>
          <w:tcPr>
            <w:tcW w:w="2299" w:type="dxa"/>
            <w:shd w:val="clear" w:color="auto" w:fill="auto"/>
            <w:hideMark/>
          </w:tcPr>
          <w:p w14:paraId="6DC0F0D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73 (66, 104)</w:t>
            </w:r>
          </w:p>
        </w:tc>
        <w:tc>
          <w:tcPr>
            <w:tcW w:w="2330" w:type="dxa"/>
          </w:tcPr>
          <w:p w14:paraId="1DE512D9"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76 (59, 98)</w:t>
            </w:r>
          </w:p>
        </w:tc>
        <w:tc>
          <w:tcPr>
            <w:tcW w:w="816" w:type="dxa"/>
            <w:vAlign w:val="center"/>
          </w:tcPr>
          <w:p w14:paraId="7810CA19" w14:textId="7E7ABD1D"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0.530</w:t>
            </w:r>
          </w:p>
        </w:tc>
      </w:tr>
      <w:tr w:rsidR="00E86A19" w:rsidRPr="000B60D1" w14:paraId="7813D0A1" w14:textId="77777777" w:rsidTr="006654BE">
        <w:trPr>
          <w:trHeight w:val="267"/>
        </w:trPr>
        <w:tc>
          <w:tcPr>
            <w:tcW w:w="2946" w:type="dxa"/>
            <w:shd w:val="clear" w:color="auto" w:fill="auto"/>
            <w:noWrap/>
            <w:vAlign w:val="center"/>
            <w:hideMark/>
          </w:tcPr>
          <w:p w14:paraId="4AFD74AE" w14:textId="5F51BE8E"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SBP</w:t>
            </w:r>
          </w:p>
        </w:tc>
        <w:tc>
          <w:tcPr>
            <w:tcW w:w="2299" w:type="dxa"/>
            <w:shd w:val="clear" w:color="auto" w:fill="auto"/>
            <w:noWrap/>
            <w:vAlign w:val="center"/>
            <w:hideMark/>
          </w:tcPr>
          <w:p w14:paraId="787213F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124 (53.0)</w:t>
            </w:r>
          </w:p>
        </w:tc>
        <w:tc>
          <w:tcPr>
            <w:tcW w:w="2330" w:type="dxa"/>
            <w:vAlign w:val="center"/>
          </w:tcPr>
          <w:p w14:paraId="4B750C5A"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106 (51.2)</w:t>
            </w:r>
          </w:p>
        </w:tc>
        <w:tc>
          <w:tcPr>
            <w:tcW w:w="816" w:type="dxa"/>
            <w:vAlign w:val="bottom"/>
          </w:tcPr>
          <w:p w14:paraId="6467AAE4" w14:textId="45B5FB85"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0.708</w:t>
            </w:r>
          </w:p>
        </w:tc>
      </w:tr>
      <w:tr w:rsidR="00E86A19" w:rsidRPr="000B60D1" w14:paraId="21378813" w14:textId="77777777" w:rsidTr="006654BE">
        <w:trPr>
          <w:trHeight w:val="267"/>
        </w:trPr>
        <w:tc>
          <w:tcPr>
            <w:tcW w:w="2946" w:type="dxa"/>
            <w:shd w:val="clear" w:color="auto" w:fill="auto"/>
            <w:noWrap/>
            <w:vAlign w:val="center"/>
            <w:hideMark/>
          </w:tcPr>
          <w:p w14:paraId="2B37AE98" w14:textId="5E084638"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Hepatic encephalopathy</w:t>
            </w:r>
          </w:p>
        </w:tc>
        <w:tc>
          <w:tcPr>
            <w:tcW w:w="2299" w:type="dxa"/>
            <w:shd w:val="clear" w:color="auto" w:fill="auto"/>
            <w:noWrap/>
            <w:vAlign w:val="center"/>
            <w:hideMark/>
          </w:tcPr>
          <w:p w14:paraId="1231CBA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97 (41.5)</w:t>
            </w:r>
          </w:p>
        </w:tc>
        <w:tc>
          <w:tcPr>
            <w:tcW w:w="2330" w:type="dxa"/>
            <w:vAlign w:val="center"/>
          </w:tcPr>
          <w:p w14:paraId="1B5F3FC8"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82 (39.6)</w:t>
            </w:r>
          </w:p>
        </w:tc>
        <w:tc>
          <w:tcPr>
            <w:tcW w:w="816" w:type="dxa"/>
            <w:vAlign w:val="bottom"/>
          </w:tcPr>
          <w:p w14:paraId="301E9B46" w14:textId="1EFD7F8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0.695</w:t>
            </w:r>
          </w:p>
        </w:tc>
      </w:tr>
      <w:tr w:rsidR="00E86A19" w:rsidRPr="000B60D1" w14:paraId="0AE63B97" w14:textId="77777777" w:rsidTr="006654BE">
        <w:trPr>
          <w:trHeight w:val="94"/>
        </w:trPr>
        <w:tc>
          <w:tcPr>
            <w:tcW w:w="2946" w:type="dxa"/>
            <w:shd w:val="clear" w:color="auto" w:fill="auto"/>
            <w:noWrap/>
            <w:vAlign w:val="center"/>
            <w:hideMark/>
          </w:tcPr>
          <w:p w14:paraId="6A6C0ADB" w14:textId="2B559BA5"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Hepatorenal syndrome</w:t>
            </w:r>
          </w:p>
        </w:tc>
        <w:tc>
          <w:tcPr>
            <w:tcW w:w="2299" w:type="dxa"/>
            <w:shd w:val="clear" w:color="auto" w:fill="auto"/>
            <w:noWrap/>
            <w:vAlign w:val="center"/>
            <w:hideMark/>
          </w:tcPr>
          <w:p w14:paraId="4DE9581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24 (10.3)</w:t>
            </w:r>
          </w:p>
        </w:tc>
        <w:tc>
          <w:tcPr>
            <w:tcW w:w="2330" w:type="dxa"/>
            <w:vAlign w:val="center"/>
          </w:tcPr>
          <w:p w14:paraId="0BE6213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19 (9.2)</w:t>
            </w:r>
          </w:p>
        </w:tc>
        <w:tc>
          <w:tcPr>
            <w:tcW w:w="816" w:type="dxa"/>
            <w:vAlign w:val="bottom"/>
          </w:tcPr>
          <w:p w14:paraId="1695C654" w14:textId="7E12175C"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0.703</w:t>
            </w:r>
          </w:p>
        </w:tc>
      </w:tr>
      <w:tr w:rsidR="00E86A19" w:rsidRPr="000B60D1" w14:paraId="256CDEAA" w14:textId="77777777" w:rsidTr="006654BE">
        <w:trPr>
          <w:trHeight w:val="267"/>
        </w:trPr>
        <w:tc>
          <w:tcPr>
            <w:tcW w:w="2946" w:type="dxa"/>
            <w:shd w:val="clear" w:color="auto" w:fill="auto"/>
            <w:noWrap/>
            <w:vAlign w:val="center"/>
            <w:hideMark/>
          </w:tcPr>
          <w:p w14:paraId="3D88D6BD"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MELD scores</w:t>
            </w:r>
          </w:p>
        </w:tc>
        <w:tc>
          <w:tcPr>
            <w:tcW w:w="2299" w:type="dxa"/>
            <w:shd w:val="clear" w:color="auto" w:fill="auto"/>
            <w:hideMark/>
          </w:tcPr>
          <w:p w14:paraId="45A2E40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25.4 ± 4.8</w:t>
            </w:r>
          </w:p>
        </w:tc>
        <w:tc>
          <w:tcPr>
            <w:tcW w:w="2330" w:type="dxa"/>
          </w:tcPr>
          <w:p w14:paraId="1513CD4C"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26.1 ± 5.2</w:t>
            </w:r>
          </w:p>
        </w:tc>
        <w:tc>
          <w:tcPr>
            <w:tcW w:w="816" w:type="dxa"/>
            <w:vAlign w:val="bottom"/>
          </w:tcPr>
          <w:p w14:paraId="33B798C7" w14:textId="7693AD82"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0.142</w:t>
            </w:r>
          </w:p>
        </w:tc>
      </w:tr>
      <w:tr w:rsidR="00E86A19" w:rsidRPr="000B60D1" w14:paraId="06A70C51" w14:textId="77777777" w:rsidTr="006654BE">
        <w:trPr>
          <w:trHeight w:val="267"/>
        </w:trPr>
        <w:tc>
          <w:tcPr>
            <w:tcW w:w="2946" w:type="dxa"/>
            <w:shd w:val="clear" w:color="auto" w:fill="auto"/>
            <w:noWrap/>
            <w:vAlign w:val="center"/>
          </w:tcPr>
          <w:p w14:paraId="5CA6E776" w14:textId="6ABBDF2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Artificial extracorporeal liver support</w:t>
            </w:r>
          </w:p>
        </w:tc>
        <w:tc>
          <w:tcPr>
            <w:tcW w:w="2299" w:type="dxa"/>
            <w:shd w:val="clear" w:color="auto" w:fill="auto"/>
            <w:vAlign w:val="center"/>
          </w:tcPr>
          <w:p w14:paraId="0A0A938E"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141 (60.3)</w:t>
            </w:r>
          </w:p>
        </w:tc>
        <w:tc>
          <w:tcPr>
            <w:tcW w:w="2330" w:type="dxa"/>
            <w:vAlign w:val="center"/>
          </w:tcPr>
          <w:p w14:paraId="52CB6176"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124 (59.9)</w:t>
            </w:r>
          </w:p>
        </w:tc>
        <w:tc>
          <w:tcPr>
            <w:tcW w:w="816" w:type="dxa"/>
            <w:vAlign w:val="center"/>
          </w:tcPr>
          <w:p w14:paraId="5F66D284" w14:textId="77777777" w:rsidR="00F22D87" w:rsidRPr="000B60D1"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0B60D1">
              <w:rPr>
                <w:rFonts w:ascii="Book Antiqua" w:eastAsia="宋体" w:hAnsi="Book Antiqua" w:cs="Times New Roman"/>
                <w:color w:val="000000" w:themeColor="text1"/>
                <w:kern w:val="0"/>
                <w:sz w:val="24"/>
                <w:szCs w:val="24"/>
              </w:rPr>
              <w:t>0.940</w:t>
            </w:r>
          </w:p>
        </w:tc>
      </w:tr>
    </w:tbl>
    <w:p w14:paraId="4C1F2662" w14:textId="7BF66686" w:rsidR="009872E8" w:rsidRPr="002D5A26" w:rsidRDefault="00226D0D" w:rsidP="002D5A26">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0B60D1">
        <w:rPr>
          <w:rFonts w:ascii="Book Antiqua" w:hAnsi="Book Antiqua" w:cs="Times New Roman"/>
          <w:color w:val="000000" w:themeColor="text1"/>
          <w:kern w:val="0"/>
          <w:sz w:val="24"/>
          <w:szCs w:val="24"/>
        </w:rPr>
        <w:t xml:space="preserve">Data presented as mean ± SD, median (IQR) or </w:t>
      </w:r>
      <w:r w:rsidRPr="000B60D1">
        <w:rPr>
          <w:rFonts w:ascii="Book Antiqua" w:hAnsi="Book Antiqua" w:cs="Times New Roman"/>
          <w:i/>
          <w:color w:val="000000" w:themeColor="text1"/>
          <w:kern w:val="0"/>
          <w:sz w:val="24"/>
          <w:szCs w:val="24"/>
        </w:rPr>
        <w:t xml:space="preserve">n </w:t>
      </w:r>
      <w:r w:rsidRPr="000B60D1">
        <w:rPr>
          <w:rFonts w:ascii="Book Antiqua" w:hAnsi="Book Antiqua" w:cs="Times New Roman"/>
          <w:color w:val="000000" w:themeColor="text1"/>
          <w:kern w:val="0"/>
          <w:sz w:val="24"/>
          <w:szCs w:val="24"/>
        </w:rPr>
        <w:t>(%).</w:t>
      </w:r>
      <w:r w:rsidR="00F22D87" w:rsidRPr="000B60D1">
        <w:rPr>
          <w:rFonts w:ascii="Book Antiqua" w:hAnsi="Book Antiqua" w:cs="Times New Roman"/>
          <w:color w:val="000000" w:themeColor="text1"/>
          <w:kern w:val="0"/>
          <w:sz w:val="24"/>
          <w:szCs w:val="24"/>
        </w:rPr>
        <w:t>A</w:t>
      </w:r>
      <w:r w:rsidR="00F22D87" w:rsidRPr="000B60D1">
        <w:rPr>
          <w:rFonts w:ascii="Book Antiqua" w:eastAsia="宋体" w:hAnsi="Book Antiqua" w:cs="Times New Roman"/>
          <w:color w:val="000000" w:themeColor="text1"/>
          <w:kern w:val="0"/>
          <w:sz w:val="24"/>
          <w:szCs w:val="24"/>
        </w:rPr>
        <w:t>LB</w:t>
      </w:r>
      <w:r w:rsidR="00F22D87" w:rsidRPr="000B60D1">
        <w:rPr>
          <w:rFonts w:ascii="Book Antiqua" w:hAnsi="Book Antiqua" w:cs="Times New Roman"/>
          <w:color w:val="000000" w:themeColor="text1"/>
          <w:kern w:val="0"/>
          <w:sz w:val="24"/>
          <w:szCs w:val="24"/>
        </w:rPr>
        <w:t xml:space="preserve">: Albumin; ALT: Alanine aminotransferase; AST: Aspartate aminotransferase; </w:t>
      </w:r>
      <w:r w:rsidR="00F22D87" w:rsidRPr="000B60D1">
        <w:rPr>
          <w:rFonts w:ascii="Book Antiqua" w:eastAsia="宋体" w:hAnsi="Book Antiqua" w:cs="Times New Roman"/>
          <w:color w:val="000000" w:themeColor="text1"/>
          <w:kern w:val="0"/>
          <w:sz w:val="24"/>
          <w:szCs w:val="24"/>
        </w:rPr>
        <w:t>BUN</w:t>
      </w:r>
      <w:r w:rsidR="00F22D87" w:rsidRPr="000B60D1">
        <w:rPr>
          <w:rFonts w:ascii="Book Antiqua" w:hAnsi="Book Antiqua" w:cs="Times New Roman"/>
          <w:color w:val="000000" w:themeColor="text1"/>
          <w:kern w:val="0"/>
          <w:sz w:val="24"/>
          <w:szCs w:val="24"/>
        </w:rPr>
        <w:t>:</w:t>
      </w:r>
      <w:r w:rsidR="00F22D87" w:rsidRPr="000B60D1">
        <w:rPr>
          <w:rFonts w:ascii="Book Antiqua" w:hAnsi="Book Antiqua" w:cs="Times New Roman"/>
          <w:color w:val="000000" w:themeColor="text1"/>
          <w:sz w:val="24"/>
          <w:szCs w:val="24"/>
        </w:rPr>
        <w:t xml:space="preserve"> </w:t>
      </w:r>
      <w:r w:rsidR="00F22D87" w:rsidRPr="000B60D1">
        <w:rPr>
          <w:rFonts w:ascii="Book Antiqua" w:hAnsi="Book Antiqua" w:cs="Times New Roman"/>
          <w:color w:val="000000" w:themeColor="text1"/>
          <w:kern w:val="0"/>
          <w:sz w:val="24"/>
          <w:szCs w:val="24"/>
        </w:rPr>
        <w:t>Blood urea nitrogen;</w:t>
      </w:r>
      <w:r w:rsidR="00F22D87" w:rsidRPr="000B60D1">
        <w:rPr>
          <w:rFonts w:ascii="Book Antiqua" w:eastAsia="宋体" w:hAnsi="Book Antiqua" w:cs="Times New Roman"/>
          <w:color w:val="000000" w:themeColor="text1"/>
          <w:kern w:val="0"/>
          <w:sz w:val="24"/>
          <w:szCs w:val="24"/>
        </w:rPr>
        <w:t xml:space="preserve"> Cr</w:t>
      </w:r>
      <w:r w:rsidR="00F22D87" w:rsidRPr="000B60D1">
        <w:rPr>
          <w:rFonts w:ascii="Book Antiqua" w:hAnsi="Book Antiqua" w:cs="Times New Roman"/>
          <w:color w:val="000000" w:themeColor="text1"/>
          <w:kern w:val="0"/>
          <w:sz w:val="24"/>
          <w:szCs w:val="24"/>
        </w:rPr>
        <w:t>: Creatinine;</w:t>
      </w:r>
      <w:r w:rsidR="00F22D87" w:rsidRPr="000B60D1">
        <w:rPr>
          <w:rFonts w:ascii="Book Antiqua" w:eastAsia="宋体" w:hAnsi="Book Antiqua" w:cs="Times New Roman"/>
          <w:color w:val="000000" w:themeColor="text1"/>
          <w:kern w:val="0"/>
          <w:sz w:val="24"/>
          <w:szCs w:val="24"/>
        </w:rPr>
        <w:t xml:space="preserve"> </w:t>
      </w:r>
      <w:r w:rsidR="00F22D87" w:rsidRPr="000B60D1">
        <w:rPr>
          <w:rFonts w:ascii="Book Antiqua" w:hAnsi="Book Antiqua" w:cs="Times New Roman"/>
          <w:color w:val="000000" w:themeColor="text1"/>
          <w:kern w:val="0"/>
          <w:sz w:val="24"/>
          <w:szCs w:val="24"/>
        </w:rPr>
        <w:t>HBeAg: Hepatitis B e antigen; INR: International normalized ratio;</w:t>
      </w:r>
      <w:r w:rsidR="00F22D87" w:rsidRPr="000B60D1">
        <w:rPr>
          <w:rFonts w:ascii="Book Antiqua" w:eastAsia="宋体" w:hAnsi="Book Antiqua" w:cs="Times New Roman"/>
          <w:color w:val="000000" w:themeColor="text1"/>
          <w:kern w:val="0"/>
          <w:sz w:val="24"/>
          <w:szCs w:val="24"/>
        </w:rPr>
        <w:t xml:space="preserve"> SBP</w:t>
      </w:r>
      <w:r w:rsidR="00F22D87" w:rsidRPr="000B60D1">
        <w:rPr>
          <w:rFonts w:ascii="Book Antiqua" w:hAnsi="Book Antiqua" w:cs="Times New Roman"/>
          <w:color w:val="000000" w:themeColor="text1"/>
          <w:kern w:val="0"/>
          <w:sz w:val="24"/>
          <w:szCs w:val="24"/>
        </w:rPr>
        <w:t>: Spontaneous bacterial peritonitis; MELD: Model for end-stage liver disease; PLT: Platelet; PTA: Prothrombin activity; TBIL: Total bilirubin level.</w:t>
      </w:r>
    </w:p>
    <w:sectPr w:rsidR="009872E8" w:rsidRPr="002D5A26" w:rsidSect="004F2C1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E1970" w14:textId="77777777" w:rsidR="007D70E9" w:rsidRDefault="007D70E9" w:rsidP="007D7700">
      <w:r>
        <w:separator/>
      </w:r>
    </w:p>
  </w:endnote>
  <w:endnote w:type="continuationSeparator" w:id="0">
    <w:p w14:paraId="489FF791" w14:textId="77777777" w:rsidR="007D70E9" w:rsidRDefault="007D70E9" w:rsidP="007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Gulliv-R">
    <w:altName w:val="MS Gothic"/>
    <w:panose1 w:val="00000000000000000000"/>
    <w:charset w:val="80"/>
    <w:family w:val="auto"/>
    <w:notTrueType/>
    <w:pitch w:val="default"/>
    <w:sig w:usb0="00000000" w:usb1="08070000" w:usb2="00000010" w:usb3="00000000" w:csb0="00020000" w:csb1="00000000"/>
  </w:font>
  <w:font w:name="ArialNarrow-BoldItalic">
    <w:altName w:val="等线"/>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4110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07A6999" w14:textId="514FAEA1" w:rsidR="00375679" w:rsidRPr="00C5015E" w:rsidRDefault="00375679" w:rsidP="00C5015E">
            <w:pPr>
              <w:pStyle w:val="a4"/>
              <w:jc w:val="right"/>
              <w:rPr>
                <w:rFonts w:ascii="Book Antiqua" w:hAnsi="Book Antiqua"/>
                <w:sz w:val="24"/>
                <w:szCs w:val="24"/>
              </w:rPr>
            </w:pPr>
            <w:r>
              <w:rPr>
                <w:lang w:val="zh-CN"/>
              </w:rPr>
              <w:t xml:space="preserve"> </w:t>
            </w:r>
            <w:r w:rsidRPr="00C5015E">
              <w:rPr>
                <w:rFonts w:ascii="Book Antiqua" w:hAnsi="Book Antiqua"/>
                <w:b/>
                <w:bCs/>
                <w:sz w:val="24"/>
                <w:szCs w:val="24"/>
              </w:rPr>
              <w:fldChar w:fldCharType="begin"/>
            </w:r>
            <w:r w:rsidRPr="00C5015E">
              <w:rPr>
                <w:rFonts w:ascii="Book Antiqua" w:hAnsi="Book Antiqua"/>
                <w:b/>
                <w:bCs/>
                <w:sz w:val="24"/>
                <w:szCs w:val="24"/>
              </w:rPr>
              <w:instrText>PAGE</w:instrText>
            </w:r>
            <w:r w:rsidRPr="00C5015E">
              <w:rPr>
                <w:rFonts w:ascii="Book Antiqua" w:hAnsi="Book Antiqua"/>
                <w:b/>
                <w:bCs/>
                <w:sz w:val="24"/>
                <w:szCs w:val="24"/>
              </w:rPr>
              <w:fldChar w:fldCharType="separate"/>
            </w:r>
            <w:r w:rsidR="000B60D1">
              <w:rPr>
                <w:rFonts w:ascii="Book Antiqua" w:hAnsi="Book Antiqua"/>
                <w:b/>
                <w:bCs/>
                <w:noProof/>
                <w:sz w:val="24"/>
                <w:szCs w:val="24"/>
              </w:rPr>
              <w:t>24</w:t>
            </w:r>
            <w:r w:rsidRPr="00C5015E">
              <w:rPr>
                <w:rFonts w:ascii="Book Antiqua" w:hAnsi="Book Antiqua"/>
                <w:b/>
                <w:bCs/>
                <w:sz w:val="24"/>
                <w:szCs w:val="24"/>
              </w:rPr>
              <w:fldChar w:fldCharType="end"/>
            </w:r>
            <w:r w:rsidRPr="00C5015E">
              <w:rPr>
                <w:rFonts w:ascii="Book Antiqua" w:hAnsi="Book Antiqua"/>
                <w:sz w:val="24"/>
                <w:szCs w:val="24"/>
                <w:lang w:val="zh-CN"/>
              </w:rPr>
              <w:t xml:space="preserve"> / </w:t>
            </w:r>
            <w:r w:rsidRPr="00C5015E">
              <w:rPr>
                <w:rFonts w:ascii="Book Antiqua" w:hAnsi="Book Antiqua"/>
                <w:b/>
                <w:bCs/>
                <w:sz w:val="24"/>
                <w:szCs w:val="24"/>
              </w:rPr>
              <w:fldChar w:fldCharType="begin"/>
            </w:r>
            <w:r w:rsidRPr="00C5015E">
              <w:rPr>
                <w:rFonts w:ascii="Book Antiqua" w:hAnsi="Book Antiqua"/>
                <w:b/>
                <w:bCs/>
                <w:sz w:val="24"/>
                <w:szCs w:val="24"/>
              </w:rPr>
              <w:instrText>NUMPAGES</w:instrText>
            </w:r>
            <w:r w:rsidRPr="00C5015E">
              <w:rPr>
                <w:rFonts w:ascii="Book Antiqua" w:hAnsi="Book Antiqua"/>
                <w:b/>
                <w:bCs/>
                <w:sz w:val="24"/>
                <w:szCs w:val="24"/>
              </w:rPr>
              <w:fldChar w:fldCharType="separate"/>
            </w:r>
            <w:r w:rsidR="000B60D1">
              <w:rPr>
                <w:rFonts w:ascii="Book Antiqua" w:hAnsi="Book Antiqua"/>
                <w:b/>
                <w:bCs/>
                <w:noProof/>
                <w:sz w:val="24"/>
                <w:szCs w:val="24"/>
              </w:rPr>
              <w:t>32</w:t>
            </w:r>
            <w:r w:rsidRPr="00C5015E">
              <w:rPr>
                <w:rFonts w:ascii="Book Antiqua" w:hAnsi="Book Antiqua"/>
                <w:b/>
                <w:bCs/>
                <w:sz w:val="24"/>
                <w:szCs w:val="24"/>
              </w:rPr>
              <w:fldChar w:fldCharType="end"/>
            </w:r>
          </w:p>
        </w:sdtContent>
      </w:sdt>
    </w:sdtContent>
  </w:sdt>
  <w:p w14:paraId="57C9688E" w14:textId="77777777" w:rsidR="00375679" w:rsidRDefault="003756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75BE" w14:textId="77777777" w:rsidR="007D70E9" w:rsidRDefault="007D70E9" w:rsidP="007D7700">
      <w:r>
        <w:separator/>
      </w:r>
    </w:p>
  </w:footnote>
  <w:footnote w:type="continuationSeparator" w:id="0">
    <w:p w14:paraId="2BB8D44D" w14:textId="77777777" w:rsidR="007D70E9" w:rsidRDefault="007D70E9" w:rsidP="007D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21AB"/>
    <w:multiLevelType w:val="hybridMultilevel"/>
    <w:tmpl w:val="2670F24C"/>
    <w:lvl w:ilvl="0" w:tplc="0F629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2A4F34"/>
    <w:multiLevelType w:val="hybridMultilevel"/>
    <w:tmpl w:val="C510A64C"/>
    <w:lvl w:ilvl="0" w:tplc="7082CA06">
      <w:start w:val="1"/>
      <w:numFmt w:val="decimal"/>
      <w:lvlText w:val="%1-"/>
      <w:lvlJc w:val="left"/>
      <w:pPr>
        <w:ind w:left="360" w:hanging="360"/>
      </w:pPr>
      <w:rPr>
        <w:rFonts w:ascii="Arial" w:hAnsi="Arial" w:cs="Arial" w:hint="default"/>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946296"/>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840" w:hanging="420"/>
      </w:pPr>
      <w:rPr>
        <w:rFonts w:hint="default"/>
        <w:w w:val="100"/>
      </w:rPr>
    </w:lvl>
    <w:lvl w:ilvl="2" w:tentative="1">
      <w:start w:val="1"/>
      <w:numFmt w:val="lowerRoman"/>
      <w:lvlText w:val="%3."/>
      <w:lvlJc w:val="right"/>
      <w:pPr>
        <w:ind w:left="1260" w:hanging="420"/>
      </w:pPr>
      <w:rPr>
        <w:rFonts w:hint="default"/>
        <w:w w:val="100"/>
      </w:rPr>
    </w:lvl>
    <w:lvl w:ilvl="3" w:tentative="1">
      <w:start w:val="1"/>
      <w:numFmt w:val="decimal"/>
      <w:lvlText w:val="%4."/>
      <w:lvlJc w:val="left"/>
      <w:pPr>
        <w:ind w:left="1680" w:hanging="420"/>
      </w:pPr>
      <w:rPr>
        <w:rFonts w:hint="default"/>
        <w:w w:val="100"/>
      </w:rPr>
    </w:lvl>
    <w:lvl w:ilvl="4" w:tentative="1">
      <w:start w:val="1"/>
      <w:numFmt w:val="lowerLetter"/>
      <w:lvlText w:val="%5)"/>
      <w:lvlJc w:val="left"/>
      <w:pPr>
        <w:ind w:left="2100" w:hanging="420"/>
      </w:pPr>
      <w:rPr>
        <w:rFonts w:hint="default"/>
        <w:w w:val="100"/>
      </w:rPr>
    </w:lvl>
    <w:lvl w:ilvl="5" w:tentative="1">
      <w:start w:val="1"/>
      <w:numFmt w:val="lowerRoman"/>
      <w:lvlText w:val="%6."/>
      <w:lvlJc w:val="right"/>
      <w:pPr>
        <w:ind w:left="2520" w:hanging="420"/>
      </w:pPr>
      <w:rPr>
        <w:rFonts w:hint="default"/>
        <w:w w:val="100"/>
      </w:rPr>
    </w:lvl>
    <w:lvl w:ilvl="6" w:tentative="1">
      <w:start w:val="1"/>
      <w:numFmt w:val="decimal"/>
      <w:lvlText w:val="%7."/>
      <w:lvlJc w:val="left"/>
      <w:pPr>
        <w:ind w:left="2940" w:hanging="420"/>
      </w:pPr>
      <w:rPr>
        <w:rFonts w:hint="default"/>
        <w:w w:val="100"/>
      </w:rPr>
    </w:lvl>
    <w:lvl w:ilvl="7" w:tentative="1">
      <w:start w:val="1"/>
      <w:numFmt w:val="lowerLetter"/>
      <w:lvlText w:val="%8)"/>
      <w:lvlJc w:val="left"/>
      <w:pPr>
        <w:ind w:left="3360" w:hanging="420"/>
      </w:pPr>
      <w:rPr>
        <w:rFonts w:hint="default"/>
        <w:w w:val="100"/>
      </w:rPr>
    </w:lvl>
    <w:lvl w:ilvl="8" w:tentative="1">
      <w:start w:val="1"/>
      <w:numFmt w:val="lowerRoman"/>
      <w:lvlText w:val="%9."/>
      <w:lvlJc w:val="right"/>
      <w:pPr>
        <w:ind w:left="3780" w:hanging="420"/>
      </w:pPr>
      <w:rPr>
        <w:rFonts w:hint="default"/>
        <w:w w:val="10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20191106&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2zree5dswdtepwdxxvv2csasw22xfrx9s&quot;&gt;HVB-ACLF肝衰wjg&lt;record-ids&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item&gt;68&lt;/item&gt;&lt;item&gt;69&lt;/item&gt;&lt;item&gt;70&lt;/item&gt;&lt;item&gt;71&lt;/item&gt;&lt;item&gt;72&lt;/item&gt;&lt;item&gt;73&lt;/item&gt;&lt;/record-ids&gt;&lt;/item&gt;&lt;/Libraries&gt;"/>
  </w:docVars>
  <w:rsids>
    <w:rsidRoot w:val="00EB283B"/>
    <w:rsid w:val="0000484A"/>
    <w:rsid w:val="00004ED8"/>
    <w:rsid w:val="0000504C"/>
    <w:rsid w:val="000057A3"/>
    <w:rsid w:val="00005D53"/>
    <w:rsid w:val="000065E4"/>
    <w:rsid w:val="00012ADF"/>
    <w:rsid w:val="00015193"/>
    <w:rsid w:val="00020D57"/>
    <w:rsid w:val="0002282C"/>
    <w:rsid w:val="00022CF0"/>
    <w:rsid w:val="000251EF"/>
    <w:rsid w:val="00025C71"/>
    <w:rsid w:val="00027F54"/>
    <w:rsid w:val="00030463"/>
    <w:rsid w:val="00031AD5"/>
    <w:rsid w:val="00031DD4"/>
    <w:rsid w:val="00035336"/>
    <w:rsid w:val="00036167"/>
    <w:rsid w:val="000366D6"/>
    <w:rsid w:val="000407C3"/>
    <w:rsid w:val="00040E48"/>
    <w:rsid w:val="000431B1"/>
    <w:rsid w:val="00044760"/>
    <w:rsid w:val="0004606C"/>
    <w:rsid w:val="00054114"/>
    <w:rsid w:val="000552E3"/>
    <w:rsid w:val="00056246"/>
    <w:rsid w:val="00057E30"/>
    <w:rsid w:val="0006134B"/>
    <w:rsid w:val="00061AFD"/>
    <w:rsid w:val="000633F6"/>
    <w:rsid w:val="0006628F"/>
    <w:rsid w:val="00071B4A"/>
    <w:rsid w:val="000724DF"/>
    <w:rsid w:val="000753E6"/>
    <w:rsid w:val="000754C0"/>
    <w:rsid w:val="00077AED"/>
    <w:rsid w:val="00080469"/>
    <w:rsid w:val="00082BBF"/>
    <w:rsid w:val="000846E6"/>
    <w:rsid w:val="00087A07"/>
    <w:rsid w:val="000927D2"/>
    <w:rsid w:val="00092977"/>
    <w:rsid w:val="000930E4"/>
    <w:rsid w:val="00096ECF"/>
    <w:rsid w:val="000A31D3"/>
    <w:rsid w:val="000A4C4D"/>
    <w:rsid w:val="000A56FA"/>
    <w:rsid w:val="000B00CE"/>
    <w:rsid w:val="000B25B6"/>
    <w:rsid w:val="000B336A"/>
    <w:rsid w:val="000B3AC6"/>
    <w:rsid w:val="000B3E4A"/>
    <w:rsid w:val="000B6025"/>
    <w:rsid w:val="000B60D1"/>
    <w:rsid w:val="000B7364"/>
    <w:rsid w:val="000C00EB"/>
    <w:rsid w:val="000C35E3"/>
    <w:rsid w:val="000C47A8"/>
    <w:rsid w:val="000C66D2"/>
    <w:rsid w:val="000D25D6"/>
    <w:rsid w:val="000D2939"/>
    <w:rsid w:val="000D474D"/>
    <w:rsid w:val="000D5EAC"/>
    <w:rsid w:val="000D77E1"/>
    <w:rsid w:val="000E1B10"/>
    <w:rsid w:val="000E4488"/>
    <w:rsid w:val="000E53CF"/>
    <w:rsid w:val="000F017D"/>
    <w:rsid w:val="000F1487"/>
    <w:rsid w:val="000F2E14"/>
    <w:rsid w:val="000F49D9"/>
    <w:rsid w:val="000F6EAC"/>
    <w:rsid w:val="000F726E"/>
    <w:rsid w:val="001025AD"/>
    <w:rsid w:val="0010283C"/>
    <w:rsid w:val="00104818"/>
    <w:rsid w:val="00105D74"/>
    <w:rsid w:val="00105D9E"/>
    <w:rsid w:val="00105FB1"/>
    <w:rsid w:val="001062C9"/>
    <w:rsid w:val="00106DF0"/>
    <w:rsid w:val="00111E7A"/>
    <w:rsid w:val="001129F8"/>
    <w:rsid w:val="001132A7"/>
    <w:rsid w:val="00113DB9"/>
    <w:rsid w:val="00114631"/>
    <w:rsid w:val="0012001C"/>
    <w:rsid w:val="0012037C"/>
    <w:rsid w:val="001230A7"/>
    <w:rsid w:val="00126324"/>
    <w:rsid w:val="001267A3"/>
    <w:rsid w:val="0013155D"/>
    <w:rsid w:val="00132988"/>
    <w:rsid w:val="00133247"/>
    <w:rsid w:val="001359E6"/>
    <w:rsid w:val="00137C5E"/>
    <w:rsid w:val="00140CBF"/>
    <w:rsid w:val="00140EFA"/>
    <w:rsid w:val="0014125E"/>
    <w:rsid w:val="0014214F"/>
    <w:rsid w:val="00143C42"/>
    <w:rsid w:val="00150268"/>
    <w:rsid w:val="001509A7"/>
    <w:rsid w:val="00161C26"/>
    <w:rsid w:val="001620CC"/>
    <w:rsid w:val="001624DA"/>
    <w:rsid w:val="00166E99"/>
    <w:rsid w:val="001677FD"/>
    <w:rsid w:val="001716F8"/>
    <w:rsid w:val="00173E65"/>
    <w:rsid w:val="00176289"/>
    <w:rsid w:val="001771A7"/>
    <w:rsid w:val="0018068E"/>
    <w:rsid w:val="00180DD9"/>
    <w:rsid w:val="00181CEF"/>
    <w:rsid w:val="00186ECB"/>
    <w:rsid w:val="001876BD"/>
    <w:rsid w:val="0018774B"/>
    <w:rsid w:val="00191514"/>
    <w:rsid w:val="00192CDD"/>
    <w:rsid w:val="001947BC"/>
    <w:rsid w:val="0019758A"/>
    <w:rsid w:val="001A2220"/>
    <w:rsid w:val="001A718C"/>
    <w:rsid w:val="001A77A1"/>
    <w:rsid w:val="001A7A4A"/>
    <w:rsid w:val="001B3ED9"/>
    <w:rsid w:val="001B5488"/>
    <w:rsid w:val="001B5926"/>
    <w:rsid w:val="001B63D3"/>
    <w:rsid w:val="001B6BFD"/>
    <w:rsid w:val="001B7213"/>
    <w:rsid w:val="001B7C04"/>
    <w:rsid w:val="001C1039"/>
    <w:rsid w:val="001C311E"/>
    <w:rsid w:val="001C63C5"/>
    <w:rsid w:val="001D3522"/>
    <w:rsid w:val="001D4F1B"/>
    <w:rsid w:val="001D7A92"/>
    <w:rsid w:val="001E2C24"/>
    <w:rsid w:val="001E34A1"/>
    <w:rsid w:val="001E46AE"/>
    <w:rsid w:val="001E5146"/>
    <w:rsid w:val="001E6603"/>
    <w:rsid w:val="001F3366"/>
    <w:rsid w:val="001F77CD"/>
    <w:rsid w:val="002003ED"/>
    <w:rsid w:val="0020069C"/>
    <w:rsid w:val="00204D58"/>
    <w:rsid w:val="00206B6B"/>
    <w:rsid w:val="00207E3F"/>
    <w:rsid w:val="002109D2"/>
    <w:rsid w:val="00210C02"/>
    <w:rsid w:val="002137FB"/>
    <w:rsid w:val="00215C52"/>
    <w:rsid w:val="002223A0"/>
    <w:rsid w:val="00224A7C"/>
    <w:rsid w:val="00226D0D"/>
    <w:rsid w:val="00231619"/>
    <w:rsid w:val="002361FB"/>
    <w:rsid w:val="002365CA"/>
    <w:rsid w:val="00236D2D"/>
    <w:rsid w:val="00236FC6"/>
    <w:rsid w:val="00240E2E"/>
    <w:rsid w:val="0024420D"/>
    <w:rsid w:val="00245E55"/>
    <w:rsid w:val="002479B3"/>
    <w:rsid w:val="0025131E"/>
    <w:rsid w:val="00253004"/>
    <w:rsid w:val="0025514F"/>
    <w:rsid w:val="0025661A"/>
    <w:rsid w:val="0026187B"/>
    <w:rsid w:val="00263DD6"/>
    <w:rsid w:val="00264C81"/>
    <w:rsid w:val="00264CB7"/>
    <w:rsid w:val="00266271"/>
    <w:rsid w:val="00267E66"/>
    <w:rsid w:val="0027071D"/>
    <w:rsid w:val="002721D9"/>
    <w:rsid w:val="0028086A"/>
    <w:rsid w:val="00280E79"/>
    <w:rsid w:val="002873A1"/>
    <w:rsid w:val="00292DC6"/>
    <w:rsid w:val="002939CA"/>
    <w:rsid w:val="00293E8E"/>
    <w:rsid w:val="00293EF2"/>
    <w:rsid w:val="002A02D1"/>
    <w:rsid w:val="002A0497"/>
    <w:rsid w:val="002A0CB1"/>
    <w:rsid w:val="002A546C"/>
    <w:rsid w:val="002A759C"/>
    <w:rsid w:val="002B00D4"/>
    <w:rsid w:val="002B2130"/>
    <w:rsid w:val="002B386A"/>
    <w:rsid w:val="002B4283"/>
    <w:rsid w:val="002B5717"/>
    <w:rsid w:val="002B5854"/>
    <w:rsid w:val="002B61E8"/>
    <w:rsid w:val="002B7584"/>
    <w:rsid w:val="002C2BB0"/>
    <w:rsid w:val="002C2CD2"/>
    <w:rsid w:val="002C3E0D"/>
    <w:rsid w:val="002C6465"/>
    <w:rsid w:val="002C7340"/>
    <w:rsid w:val="002C742C"/>
    <w:rsid w:val="002D092C"/>
    <w:rsid w:val="002D5A26"/>
    <w:rsid w:val="002D67B1"/>
    <w:rsid w:val="002D7A4E"/>
    <w:rsid w:val="002D7DFD"/>
    <w:rsid w:val="002E228B"/>
    <w:rsid w:val="002E3083"/>
    <w:rsid w:val="002E5D57"/>
    <w:rsid w:val="002F0A20"/>
    <w:rsid w:val="002F1E7D"/>
    <w:rsid w:val="002F48C2"/>
    <w:rsid w:val="00300132"/>
    <w:rsid w:val="00300DF6"/>
    <w:rsid w:val="003016A3"/>
    <w:rsid w:val="00304E05"/>
    <w:rsid w:val="0030740D"/>
    <w:rsid w:val="00315C60"/>
    <w:rsid w:val="00316A75"/>
    <w:rsid w:val="00316B0D"/>
    <w:rsid w:val="00320446"/>
    <w:rsid w:val="0032192C"/>
    <w:rsid w:val="00322543"/>
    <w:rsid w:val="0032382E"/>
    <w:rsid w:val="00324561"/>
    <w:rsid w:val="00327745"/>
    <w:rsid w:val="00327F37"/>
    <w:rsid w:val="0033205E"/>
    <w:rsid w:val="00335D6A"/>
    <w:rsid w:val="00341B49"/>
    <w:rsid w:val="00343E61"/>
    <w:rsid w:val="00344E2C"/>
    <w:rsid w:val="00345749"/>
    <w:rsid w:val="00346220"/>
    <w:rsid w:val="00347648"/>
    <w:rsid w:val="00352F0B"/>
    <w:rsid w:val="003606B2"/>
    <w:rsid w:val="00361222"/>
    <w:rsid w:val="00361EBD"/>
    <w:rsid w:val="00364486"/>
    <w:rsid w:val="00365B2C"/>
    <w:rsid w:val="00366A78"/>
    <w:rsid w:val="003716A1"/>
    <w:rsid w:val="0037170E"/>
    <w:rsid w:val="0037342F"/>
    <w:rsid w:val="00375679"/>
    <w:rsid w:val="00384A0F"/>
    <w:rsid w:val="003850C2"/>
    <w:rsid w:val="003948B2"/>
    <w:rsid w:val="003952A9"/>
    <w:rsid w:val="003964BD"/>
    <w:rsid w:val="00396E8A"/>
    <w:rsid w:val="003979C9"/>
    <w:rsid w:val="003A133D"/>
    <w:rsid w:val="003A1368"/>
    <w:rsid w:val="003A1FC6"/>
    <w:rsid w:val="003A422F"/>
    <w:rsid w:val="003A7C9B"/>
    <w:rsid w:val="003A7FED"/>
    <w:rsid w:val="003B1D42"/>
    <w:rsid w:val="003B32A5"/>
    <w:rsid w:val="003B481D"/>
    <w:rsid w:val="003B59D1"/>
    <w:rsid w:val="003C0CBD"/>
    <w:rsid w:val="003C131A"/>
    <w:rsid w:val="003C23C3"/>
    <w:rsid w:val="003C2C47"/>
    <w:rsid w:val="003C317B"/>
    <w:rsid w:val="003C3338"/>
    <w:rsid w:val="003C76DF"/>
    <w:rsid w:val="003D1B51"/>
    <w:rsid w:val="003D4B19"/>
    <w:rsid w:val="003D4FC0"/>
    <w:rsid w:val="003E14C1"/>
    <w:rsid w:val="003E290D"/>
    <w:rsid w:val="003F09D2"/>
    <w:rsid w:val="003F3543"/>
    <w:rsid w:val="003F36B5"/>
    <w:rsid w:val="00401561"/>
    <w:rsid w:val="00401583"/>
    <w:rsid w:val="004016B2"/>
    <w:rsid w:val="00401C2B"/>
    <w:rsid w:val="00402C4F"/>
    <w:rsid w:val="00404FF0"/>
    <w:rsid w:val="00405C9A"/>
    <w:rsid w:val="004066B7"/>
    <w:rsid w:val="00407928"/>
    <w:rsid w:val="0041203D"/>
    <w:rsid w:val="004160EA"/>
    <w:rsid w:val="004209AA"/>
    <w:rsid w:val="004211DA"/>
    <w:rsid w:val="00423F02"/>
    <w:rsid w:val="00424219"/>
    <w:rsid w:val="0042496B"/>
    <w:rsid w:val="00434714"/>
    <w:rsid w:val="0044072B"/>
    <w:rsid w:val="00442982"/>
    <w:rsid w:val="00443554"/>
    <w:rsid w:val="00445801"/>
    <w:rsid w:val="0044616E"/>
    <w:rsid w:val="004477A2"/>
    <w:rsid w:val="00447803"/>
    <w:rsid w:val="0045013F"/>
    <w:rsid w:val="00453318"/>
    <w:rsid w:val="00453ED8"/>
    <w:rsid w:val="0045466A"/>
    <w:rsid w:val="004550A2"/>
    <w:rsid w:val="00455262"/>
    <w:rsid w:val="00455377"/>
    <w:rsid w:val="00455B58"/>
    <w:rsid w:val="00455C31"/>
    <w:rsid w:val="004605F7"/>
    <w:rsid w:val="00463460"/>
    <w:rsid w:val="00466BE6"/>
    <w:rsid w:val="00467DF1"/>
    <w:rsid w:val="004722E1"/>
    <w:rsid w:val="00474344"/>
    <w:rsid w:val="00474CC6"/>
    <w:rsid w:val="004769D3"/>
    <w:rsid w:val="00480C2D"/>
    <w:rsid w:val="00482F57"/>
    <w:rsid w:val="00483B46"/>
    <w:rsid w:val="004853E9"/>
    <w:rsid w:val="004863E2"/>
    <w:rsid w:val="00486FB6"/>
    <w:rsid w:val="004916EA"/>
    <w:rsid w:val="004A12AD"/>
    <w:rsid w:val="004A1E4E"/>
    <w:rsid w:val="004A4600"/>
    <w:rsid w:val="004A5AD9"/>
    <w:rsid w:val="004A663E"/>
    <w:rsid w:val="004B2D66"/>
    <w:rsid w:val="004B49BB"/>
    <w:rsid w:val="004B73D7"/>
    <w:rsid w:val="004C1302"/>
    <w:rsid w:val="004C55F9"/>
    <w:rsid w:val="004C682C"/>
    <w:rsid w:val="004D0FE9"/>
    <w:rsid w:val="004D4C25"/>
    <w:rsid w:val="004D71A3"/>
    <w:rsid w:val="004E1D63"/>
    <w:rsid w:val="004E3B39"/>
    <w:rsid w:val="004F2C1B"/>
    <w:rsid w:val="004F2DCE"/>
    <w:rsid w:val="004F5361"/>
    <w:rsid w:val="004F62B2"/>
    <w:rsid w:val="004F6A6A"/>
    <w:rsid w:val="004F6ACC"/>
    <w:rsid w:val="004F7966"/>
    <w:rsid w:val="005017CF"/>
    <w:rsid w:val="00511A97"/>
    <w:rsid w:val="00516823"/>
    <w:rsid w:val="00523115"/>
    <w:rsid w:val="0052629F"/>
    <w:rsid w:val="00526793"/>
    <w:rsid w:val="00527410"/>
    <w:rsid w:val="00532A0C"/>
    <w:rsid w:val="00541A9B"/>
    <w:rsid w:val="005431BF"/>
    <w:rsid w:val="00544E2B"/>
    <w:rsid w:val="005506F2"/>
    <w:rsid w:val="00550CED"/>
    <w:rsid w:val="00551917"/>
    <w:rsid w:val="00552668"/>
    <w:rsid w:val="0055333B"/>
    <w:rsid w:val="005549B0"/>
    <w:rsid w:val="00554ECF"/>
    <w:rsid w:val="00555A16"/>
    <w:rsid w:val="005565AD"/>
    <w:rsid w:val="005616E8"/>
    <w:rsid w:val="0056198D"/>
    <w:rsid w:val="00564EB5"/>
    <w:rsid w:val="0056672D"/>
    <w:rsid w:val="005716D0"/>
    <w:rsid w:val="00573ED7"/>
    <w:rsid w:val="0057702D"/>
    <w:rsid w:val="005776C9"/>
    <w:rsid w:val="00580CFC"/>
    <w:rsid w:val="00582790"/>
    <w:rsid w:val="00584A8A"/>
    <w:rsid w:val="00584C66"/>
    <w:rsid w:val="0059129C"/>
    <w:rsid w:val="0059496B"/>
    <w:rsid w:val="00595637"/>
    <w:rsid w:val="0059646D"/>
    <w:rsid w:val="005A117F"/>
    <w:rsid w:val="005A12AB"/>
    <w:rsid w:val="005A3EF2"/>
    <w:rsid w:val="005A57BD"/>
    <w:rsid w:val="005A7844"/>
    <w:rsid w:val="005B0BD3"/>
    <w:rsid w:val="005B1CBA"/>
    <w:rsid w:val="005B3102"/>
    <w:rsid w:val="005B5F78"/>
    <w:rsid w:val="005B6936"/>
    <w:rsid w:val="005B6DB3"/>
    <w:rsid w:val="005B7FFE"/>
    <w:rsid w:val="005C12AC"/>
    <w:rsid w:val="005C13A3"/>
    <w:rsid w:val="005C1AD3"/>
    <w:rsid w:val="005C35A4"/>
    <w:rsid w:val="005C3CE6"/>
    <w:rsid w:val="005C62B7"/>
    <w:rsid w:val="005D2F3B"/>
    <w:rsid w:val="005E3C35"/>
    <w:rsid w:val="005F1EE5"/>
    <w:rsid w:val="005F43D7"/>
    <w:rsid w:val="005F4695"/>
    <w:rsid w:val="005F4D09"/>
    <w:rsid w:val="0060204B"/>
    <w:rsid w:val="00604676"/>
    <w:rsid w:val="00604E3B"/>
    <w:rsid w:val="006109BE"/>
    <w:rsid w:val="00610A68"/>
    <w:rsid w:val="0061165F"/>
    <w:rsid w:val="00611B7D"/>
    <w:rsid w:val="00611E11"/>
    <w:rsid w:val="00613DDF"/>
    <w:rsid w:val="00614474"/>
    <w:rsid w:val="0061454E"/>
    <w:rsid w:val="00615255"/>
    <w:rsid w:val="00617ECC"/>
    <w:rsid w:val="006227BD"/>
    <w:rsid w:val="006237D2"/>
    <w:rsid w:val="00623B1D"/>
    <w:rsid w:val="00623FAA"/>
    <w:rsid w:val="00630508"/>
    <w:rsid w:val="006316EB"/>
    <w:rsid w:val="00631A6D"/>
    <w:rsid w:val="00631D3D"/>
    <w:rsid w:val="00632482"/>
    <w:rsid w:val="006335D3"/>
    <w:rsid w:val="0063377D"/>
    <w:rsid w:val="00633F9A"/>
    <w:rsid w:val="00634F20"/>
    <w:rsid w:val="00636445"/>
    <w:rsid w:val="00640C21"/>
    <w:rsid w:val="00643F53"/>
    <w:rsid w:val="006449E4"/>
    <w:rsid w:val="006471E3"/>
    <w:rsid w:val="0065130C"/>
    <w:rsid w:val="00652DA1"/>
    <w:rsid w:val="00653128"/>
    <w:rsid w:val="0065707E"/>
    <w:rsid w:val="00657F44"/>
    <w:rsid w:val="00660568"/>
    <w:rsid w:val="00663275"/>
    <w:rsid w:val="006637C1"/>
    <w:rsid w:val="00663F14"/>
    <w:rsid w:val="006654BE"/>
    <w:rsid w:val="00671451"/>
    <w:rsid w:val="00675D91"/>
    <w:rsid w:val="00676DC7"/>
    <w:rsid w:val="0067797B"/>
    <w:rsid w:val="00680348"/>
    <w:rsid w:val="00681146"/>
    <w:rsid w:val="00685C15"/>
    <w:rsid w:val="00687BA5"/>
    <w:rsid w:val="00687F7E"/>
    <w:rsid w:val="00690EDD"/>
    <w:rsid w:val="0069288E"/>
    <w:rsid w:val="00693669"/>
    <w:rsid w:val="006942CA"/>
    <w:rsid w:val="00694990"/>
    <w:rsid w:val="006954C9"/>
    <w:rsid w:val="0069618D"/>
    <w:rsid w:val="006A0B54"/>
    <w:rsid w:val="006A10D7"/>
    <w:rsid w:val="006A257A"/>
    <w:rsid w:val="006A264E"/>
    <w:rsid w:val="006A2DCF"/>
    <w:rsid w:val="006A3C52"/>
    <w:rsid w:val="006A5953"/>
    <w:rsid w:val="006B1D4C"/>
    <w:rsid w:val="006C0448"/>
    <w:rsid w:val="006C0650"/>
    <w:rsid w:val="006C0E31"/>
    <w:rsid w:val="006C50AA"/>
    <w:rsid w:val="006C6D2E"/>
    <w:rsid w:val="006D0010"/>
    <w:rsid w:val="006D0580"/>
    <w:rsid w:val="006D0982"/>
    <w:rsid w:val="006D309A"/>
    <w:rsid w:val="006D37A6"/>
    <w:rsid w:val="006D4080"/>
    <w:rsid w:val="006D4D66"/>
    <w:rsid w:val="006D540B"/>
    <w:rsid w:val="006D68F4"/>
    <w:rsid w:val="006E09D0"/>
    <w:rsid w:val="006E1A29"/>
    <w:rsid w:val="006E1CD4"/>
    <w:rsid w:val="006E233E"/>
    <w:rsid w:val="006E2E92"/>
    <w:rsid w:val="006E7647"/>
    <w:rsid w:val="006F0111"/>
    <w:rsid w:val="00700B2B"/>
    <w:rsid w:val="00700E97"/>
    <w:rsid w:val="00701123"/>
    <w:rsid w:val="00705BD5"/>
    <w:rsid w:val="00707501"/>
    <w:rsid w:val="00713F93"/>
    <w:rsid w:val="00715815"/>
    <w:rsid w:val="007176F4"/>
    <w:rsid w:val="00717FBA"/>
    <w:rsid w:val="0072148B"/>
    <w:rsid w:val="007222A0"/>
    <w:rsid w:val="007235BC"/>
    <w:rsid w:val="00723B36"/>
    <w:rsid w:val="00724FA0"/>
    <w:rsid w:val="00732797"/>
    <w:rsid w:val="00733346"/>
    <w:rsid w:val="007347C8"/>
    <w:rsid w:val="007402E6"/>
    <w:rsid w:val="007411EF"/>
    <w:rsid w:val="00745229"/>
    <w:rsid w:val="00746037"/>
    <w:rsid w:val="00747676"/>
    <w:rsid w:val="00753424"/>
    <w:rsid w:val="00755C18"/>
    <w:rsid w:val="00756EBA"/>
    <w:rsid w:val="0075707E"/>
    <w:rsid w:val="00761C66"/>
    <w:rsid w:val="0076256C"/>
    <w:rsid w:val="007707D8"/>
    <w:rsid w:val="00772A22"/>
    <w:rsid w:val="00774FAB"/>
    <w:rsid w:val="00777E0A"/>
    <w:rsid w:val="00782BD2"/>
    <w:rsid w:val="00790DF0"/>
    <w:rsid w:val="007919D4"/>
    <w:rsid w:val="00794ECC"/>
    <w:rsid w:val="0079617F"/>
    <w:rsid w:val="00797F03"/>
    <w:rsid w:val="007A0A0D"/>
    <w:rsid w:val="007A1496"/>
    <w:rsid w:val="007A3544"/>
    <w:rsid w:val="007A4787"/>
    <w:rsid w:val="007A55DA"/>
    <w:rsid w:val="007A5ABA"/>
    <w:rsid w:val="007A7C94"/>
    <w:rsid w:val="007B1FD2"/>
    <w:rsid w:val="007B587A"/>
    <w:rsid w:val="007B7BED"/>
    <w:rsid w:val="007C034B"/>
    <w:rsid w:val="007C33EE"/>
    <w:rsid w:val="007C7E80"/>
    <w:rsid w:val="007D016A"/>
    <w:rsid w:val="007D10D3"/>
    <w:rsid w:val="007D1D1E"/>
    <w:rsid w:val="007D20CB"/>
    <w:rsid w:val="007D4626"/>
    <w:rsid w:val="007D5556"/>
    <w:rsid w:val="007D5C4F"/>
    <w:rsid w:val="007D70E9"/>
    <w:rsid w:val="007D7700"/>
    <w:rsid w:val="007E2361"/>
    <w:rsid w:val="007E426B"/>
    <w:rsid w:val="007E7C3B"/>
    <w:rsid w:val="007F2C44"/>
    <w:rsid w:val="007F5330"/>
    <w:rsid w:val="007F57AB"/>
    <w:rsid w:val="007F593F"/>
    <w:rsid w:val="007F5DD8"/>
    <w:rsid w:val="007F7E35"/>
    <w:rsid w:val="0080093C"/>
    <w:rsid w:val="00804976"/>
    <w:rsid w:val="00804DA9"/>
    <w:rsid w:val="00804E73"/>
    <w:rsid w:val="008055BE"/>
    <w:rsid w:val="00805A7F"/>
    <w:rsid w:val="00807FD7"/>
    <w:rsid w:val="00813767"/>
    <w:rsid w:val="00813D3C"/>
    <w:rsid w:val="0081442F"/>
    <w:rsid w:val="00816203"/>
    <w:rsid w:val="0082052F"/>
    <w:rsid w:val="00830DDE"/>
    <w:rsid w:val="0083247A"/>
    <w:rsid w:val="00835785"/>
    <w:rsid w:val="00835C5E"/>
    <w:rsid w:val="00840DB3"/>
    <w:rsid w:val="00840E04"/>
    <w:rsid w:val="00840F27"/>
    <w:rsid w:val="0084119E"/>
    <w:rsid w:val="00845836"/>
    <w:rsid w:val="00845E83"/>
    <w:rsid w:val="00846B61"/>
    <w:rsid w:val="00847D72"/>
    <w:rsid w:val="0085040E"/>
    <w:rsid w:val="008506E8"/>
    <w:rsid w:val="00853330"/>
    <w:rsid w:val="00853332"/>
    <w:rsid w:val="0085648D"/>
    <w:rsid w:val="00856692"/>
    <w:rsid w:val="0085760F"/>
    <w:rsid w:val="0086273A"/>
    <w:rsid w:val="00863510"/>
    <w:rsid w:val="008650E1"/>
    <w:rsid w:val="008659E0"/>
    <w:rsid w:val="00867943"/>
    <w:rsid w:val="00870547"/>
    <w:rsid w:val="00870B1C"/>
    <w:rsid w:val="00871AE6"/>
    <w:rsid w:val="00872DE6"/>
    <w:rsid w:val="0087634B"/>
    <w:rsid w:val="00876BE0"/>
    <w:rsid w:val="00877889"/>
    <w:rsid w:val="00880315"/>
    <w:rsid w:val="0088091F"/>
    <w:rsid w:val="00881912"/>
    <w:rsid w:val="0088218B"/>
    <w:rsid w:val="0088352E"/>
    <w:rsid w:val="00886108"/>
    <w:rsid w:val="00886CE7"/>
    <w:rsid w:val="0089181B"/>
    <w:rsid w:val="00891E00"/>
    <w:rsid w:val="00893DD0"/>
    <w:rsid w:val="00897134"/>
    <w:rsid w:val="008A027E"/>
    <w:rsid w:val="008A053A"/>
    <w:rsid w:val="008A2A4D"/>
    <w:rsid w:val="008A48B5"/>
    <w:rsid w:val="008A4BFB"/>
    <w:rsid w:val="008A4D71"/>
    <w:rsid w:val="008A59B1"/>
    <w:rsid w:val="008B6B57"/>
    <w:rsid w:val="008B77EB"/>
    <w:rsid w:val="008C0543"/>
    <w:rsid w:val="008C5F04"/>
    <w:rsid w:val="008D2FBD"/>
    <w:rsid w:val="008E110A"/>
    <w:rsid w:val="008E14BC"/>
    <w:rsid w:val="008E2A3F"/>
    <w:rsid w:val="008E4687"/>
    <w:rsid w:val="008E57EE"/>
    <w:rsid w:val="008E6D0A"/>
    <w:rsid w:val="008E6FA5"/>
    <w:rsid w:val="008F203D"/>
    <w:rsid w:val="008F348B"/>
    <w:rsid w:val="008F3630"/>
    <w:rsid w:val="008F45E2"/>
    <w:rsid w:val="008F6045"/>
    <w:rsid w:val="008F7137"/>
    <w:rsid w:val="008F7FB6"/>
    <w:rsid w:val="00900D3F"/>
    <w:rsid w:val="0090227E"/>
    <w:rsid w:val="00906262"/>
    <w:rsid w:val="00906708"/>
    <w:rsid w:val="0091065A"/>
    <w:rsid w:val="00910B27"/>
    <w:rsid w:val="0091122F"/>
    <w:rsid w:val="00911AB9"/>
    <w:rsid w:val="00911F49"/>
    <w:rsid w:val="00912638"/>
    <w:rsid w:val="00914022"/>
    <w:rsid w:val="00915FDD"/>
    <w:rsid w:val="00917BF5"/>
    <w:rsid w:val="00921D7D"/>
    <w:rsid w:val="00922B5B"/>
    <w:rsid w:val="00924806"/>
    <w:rsid w:val="0092646D"/>
    <w:rsid w:val="00930809"/>
    <w:rsid w:val="0093105A"/>
    <w:rsid w:val="00931DD8"/>
    <w:rsid w:val="00932D72"/>
    <w:rsid w:val="00933360"/>
    <w:rsid w:val="00933FAD"/>
    <w:rsid w:val="00935234"/>
    <w:rsid w:val="0093564C"/>
    <w:rsid w:val="00941E1C"/>
    <w:rsid w:val="00944185"/>
    <w:rsid w:val="00947ED8"/>
    <w:rsid w:val="009501CD"/>
    <w:rsid w:val="00955797"/>
    <w:rsid w:val="0095657C"/>
    <w:rsid w:val="0095680D"/>
    <w:rsid w:val="00957507"/>
    <w:rsid w:val="009613DB"/>
    <w:rsid w:val="0096363E"/>
    <w:rsid w:val="00963DE3"/>
    <w:rsid w:val="009666FF"/>
    <w:rsid w:val="00967F84"/>
    <w:rsid w:val="00970913"/>
    <w:rsid w:val="009747B6"/>
    <w:rsid w:val="009807B4"/>
    <w:rsid w:val="00983379"/>
    <w:rsid w:val="009872E8"/>
    <w:rsid w:val="009878EE"/>
    <w:rsid w:val="0099391A"/>
    <w:rsid w:val="009A0737"/>
    <w:rsid w:val="009A151C"/>
    <w:rsid w:val="009A4AB8"/>
    <w:rsid w:val="009A4C49"/>
    <w:rsid w:val="009B34E2"/>
    <w:rsid w:val="009B55AE"/>
    <w:rsid w:val="009B5FD3"/>
    <w:rsid w:val="009C08E4"/>
    <w:rsid w:val="009C0C3E"/>
    <w:rsid w:val="009C244A"/>
    <w:rsid w:val="009C2DAB"/>
    <w:rsid w:val="009C38B4"/>
    <w:rsid w:val="009C3CD2"/>
    <w:rsid w:val="009C5A0E"/>
    <w:rsid w:val="009C67F0"/>
    <w:rsid w:val="009C6EBB"/>
    <w:rsid w:val="009C729B"/>
    <w:rsid w:val="009D06EF"/>
    <w:rsid w:val="009D14ED"/>
    <w:rsid w:val="009D57BE"/>
    <w:rsid w:val="009E3C1E"/>
    <w:rsid w:val="009E4741"/>
    <w:rsid w:val="009E4CF1"/>
    <w:rsid w:val="009E545F"/>
    <w:rsid w:val="009E647A"/>
    <w:rsid w:val="009E6C08"/>
    <w:rsid w:val="009F301E"/>
    <w:rsid w:val="009F3348"/>
    <w:rsid w:val="009F408F"/>
    <w:rsid w:val="009F60ED"/>
    <w:rsid w:val="009F675E"/>
    <w:rsid w:val="009F7DC0"/>
    <w:rsid w:val="00A00E13"/>
    <w:rsid w:val="00A01DDB"/>
    <w:rsid w:val="00A01E44"/>
    <w:rsid w:val="00A01E9F"/>
    <w:rsid w:val="00A0240C"/>
    <w:rsid w:val="00A024A1"/>
    <w:rsid w:val="00A0375A"/>
    <w:rsid w:val="00A03794"/>
    <w:rsid w:val="00A06C38"/>
    <w:rsid w:val="00A0703A"/>
    <w:rsid w:val="00A11A93"/>
    <w:rsid w:val="00A12836"/>
    <w:rsid w:val="00A13565"/>
    <w:rsid w:val="00A14B89"/>
    <w:rsid w:val="00A15414"/>
    <w:rsid w:val="00A20525"/>
    <w:rsid w:val="00A22BDA"/>
    <w:rsid w:val="00A243E5"/>
    <w:rsid w:val="00A2475F"/>
    <w:rsid w:val="00A24816"/>
    <w:rsid w:val="00A24EFB"/>
    <w:rsid w:val="00A3204B"/>
    <w:rsid w:val="00A32F82"/>
    <w:rsid w:val="00A33A18"/>
    <w:rsid w:val="00A34F3F"/>
    <w:rsid w:val="00A37A82"/>
    <w:rsid w:val="00A37FCA"/>
    <w:rsid w:val="00A40F74"/>
    <w:rsid w:val="00A41586"/>
    <w:rsid w:val="00A41753"/>
    <w:rsid w:val="00A41D1F"/>
    <w:rsid w:val="00A44DA8"/>
    <w:rsid w:val="00A4678D"/>
    <w:rsid w:val="00A54663"/>
    <w:rsid w:val="00A54E51"/>
    <w:rsid w:val="00A56AF1"/>
    <w:rsid w:val="00A571E1"/>
    <w:rsid w:val="00A643C2"/>
    <w:rsid w:val="00A66525"/>
    <w:rsid w:val="00A6678F"/>
    <w:rsid w:val="00A66A47"/>
    <w:rsid w:val="00A70777"/>
    <w:rsid w:val="00A730D2"/>
    <w:rsid w:val="00A734B9"/>
    <w:rsid w:val="00A75FAE"/>
    <w:rsid w:val="00A7632B"/>
    <w:rsid w:val="00A83EBE"/>
    <w:rsid w:val="00A8478C"/>
    <w:rsid w:val="00A84ACF"/>
    <w:rsid w:val="00A85E63"/>
    <w:rsid w:val="00A8664E"/>
    <w:rsid w:val="00A929BB"/>
    <w:rsid w:val="00A94FA9"/>
    <w:rsid w:val="00A9674C"/>
    <w:rsid w:val="00A96A34"/>
    <w:rsid w:val="00AA3360"/>
    <w:rsid w:val="00AA3E93"/>
    <w:rsid w:val="00AA6D06"/>
    <w:rsid w:val="00AB043A"/>
    <w:rsid w:val="00AB3543"/>
    <w:rsid w:val="00AB5E7D"/>
    <w:rsid w:val="00AB70A8"/>
    <w:rsid w:val="00AC02DF"/>
    <w:rsid w:val="00AC3C30"/>
    <w:rsid w:val="00AD0CEE"/>
    <w:rsid w:val="00AD15E9"/>
    <w:rsid w:val="00AD7475"/>
    <w:rsid w:val="00AE09D6"/>
    <w:rsid w:val="00AE1EF4"/>
    <w:rsid w:val="00AE281F"/>
    <w:rsid w:val="00AE3921"/>
    <w:rsid w:val="00AE448F"/>
    <w:rsid w:val="00AE4621"/>
    <w:rsid w:val="00AF1579"/>
    <w:rsid w:val="00AF17DB"/>
    <w:rsid w:val="00AF36EC"/>
    <w:rsid w:val="00AF4037"/>
    <w:rsid w:val="00AF53D9"/>
    <w:rsid w:val="00AF6E24"/>
    <w:rsid w:val="00AF7FA1"/>
    <w:rsid w:val="00B00D7B"/>
    <w:rsid w:val="00B01596"/>
    <w:rsid w:val="00B01E8E"/>
    <w:rsid w:val="00B04206"/>
    <w:rsid w:val="00B0428A"/>
    <w:rsid w:val="00B04490"/>
    <w:rsid w:val="00B04CD9"/>
    <w:rsid w:val="00B069F3"/>
    <w:rsid w:val="00B074CD"/>
    <w:rsid w:val="00B121B1"/>
    <w:rsid w:val="00B12601"/>
    <w:rsid w:val="00B12F69"/>
    <w:rsid w:val="00B1340D"/>
    <w:rsid w:val="00B146E7"/>
    <w:rsid w:val="00B20123"/>
    <w:rsid w:val="00B21587"/>
    <w:rsid w:val="00B226FC"/>
    <w:rsid w:val="00B22D46"/>
    <w:rsid w:val="00B237CD"/>
    <w:rsid w:val="00B31439"/>
    <w:rsid w:val="00B32DD3"/>
    <w:rsid w:val="00B4221B"/>
    <w:rsid w:val="00B439CD"/>
    <w:rsid w:val="00B43C83"/>
    <w:rsid w:val="00B47550"/>
    <w:rsid w:val="00B5397B"/>
    <w:rsid w:val="00B5570A"/>
    <w:rsid w:val="00B55904"/>
    <w:rsid w:val="00B55BC5"/>
    <w:rsid w:val="00B602D5"/>
    <w:rsid w:val="00B60D25"/>
    <w:rsid w:val="00B61379"/>
    <w:rsid w:val="00B61812"/>
    <w:rsid w:val="00B61B40"/>
    <w:rsid w:val="00B63BCF"/>
    <w:rsid w:val="00B64409"/>
    <w:rsid w:val="00B6550C"/>
    <w:rsid w:val="00B72F97"/>
    <w:rsid w:val="00B758CF"/>
    <w:rsid w:val="00B760E4"/>
    <w:rsid w:val="00B80F19"/>
    <w:rsid w:val="00B811CE"/>
    <w:rsid w:val="00B824C3"/>
    <w:rsid w:val="00B860DC"/>
    <w:rsid w:val="00B862DD"/>
    <w:rsid w:val="00B87A10"/>
    <w:rsid w:val="00B90491"/>
    <w:rsid w:val="00B91E9A"/>
    <w:rsid w:val="00B91F74"/>
    <w:rsid w:val="00B91FFA"/>
    <w:rsid w:val="00B92812"/>
    <w:rsid w:val="00B939A5"/>
    <w:rsid w:val="00B96D2D"/>
    <w:rsid w:val="00B97A6F"/>
    <w:rsid w:val="00BA2A78"/>
    <w:rsid w:val="00BA4C2B"/>
    <w:rsid w:val="00BA5E17"/>
    <w:rsid w:val="00BA6012"/>
    <w:rsid w:val="00BA6BCC"/>
    <w:rsid w:val="00BA7727"/>
    <w:rsid w:val="00BB0680"/>
    <w:rsid w:val="00BB1814"/>
    <w:rsid w:val="00BB3817"/>
    <w:rsid w:val="00BB52F1"/>
    <w:rsid w:val="00BB63ED"/>
    <w:rsid w:val="00BB73B5"/>
    <w:rsid w:val="00BC11D3"/>
    <w:rsid w:val="00BC2804"/>
    <w:rsid w:val="00BC38CB"/>
    <w:rsid w:val="00BC4750"/>
    <w:rsid w:val="00BD01F5"/>
    <w:rsid w:val="00BD0B67"/>
    <w:rsid w:val="00BE0597"/>
    <w:rsid w:val="00BE3D1F"/>
    <w:rsid w:val="00BE7717"/>
    <w:rsid w:val="00BF0219"/>
    <w:rsid w:val="00BF0AE8"/>
    <w:rsid w:val="00BF3E2F"/>
    <w:rsid w:val="00BF72E5"/>
    <w:rsid w:val="00BF7DCF"/>
    <w:rsid w:val="00BF7EF6"/>
    <w:rsid w:val="00C01405"/>
    <w:rsid w:val="00C02C99"/>
    <w:rsid w:val="00C032D7"/>
    <w:rsid w:val="00C06B2F"/>
    <w:rsid w:val="00C07630"/>
    <w:rsid w:val="00C103EA"/>
    <w:rsid w:val="00C142FD"/>
    <w:rsid w:val="00C14741"/>
    <w:rsid w:val="00C15782"/>
    <w:rsid w:val="00C17C38"/>
    <w:rsid w:val="00C247A1"/>
    <w:rsid w:val="00C24B06"/>
    <w:rsid w:val="00C24F72"/>
    <w:rsid w:val="00C26DDB"/>
    <w:rsid w:val="00C30077"/>
    <w:rsid w:val="00C32AE5"/>
    <w:rsid w:val="00C330BA"/>
    <w:rsid w:val="00C355B4"/>
    <w:rsid w:val="00C36528"/>
    <w:rsid w:val="00C36865"/>
    <w:rsid w:val="00C36B3B"/>
    <w:rsid w:val="00C36CC7"/>
    <w:rsid w:val="00C37E1A"/>
    <w:rsid w:val="00C44E57"/>
    <w:rsid w:val="00C45320"/>
    <w:rsid w:val="00C45635"/>
    <w:rsid w:val="00C5015E"/>
    <w:rsid w:val="00C52E59"/>
    <w:rsid w:val="00C549BD"/>
    <w:rsid w:val="00C56482"/>
    <w:rsid w:val="00C57E82"/>
    <w:rsid w:val="00C62689"/>
    <w:rsid w:val="00C6333B"/>
    <w:rsid w:val="00C6451E"/>
    <w:rsid w:val="00C650FB"/>
    <w:rsid w:val="00C66D73"/>
    <w:rsid w:val="00C67B4F"/>
    <w:rsid w:val="00C75312"/>
    <w:rsid w:val="00C76869"/>
    <w:rsid w:val="00C81694"/>
    <w:rsid w:val="00C82AB6"/>
    <w:rsid w:val="00C85FD3"/>
    <w:rsid w:val="00C91C8A"/>
    <w:rsid w:val="00C925A8"/>
    <w:rsid w:val="00C927FC"/>
    <w:rsid w:val="00C92BDF"/>
    <w:rsid w:val="00C93DB5"/>
    <w:rsid w:val="00C93DE3"/>
    <w:rsid w:val="00C961C0"/>
    <w:rsid w:val="00CA2544"/>
    <w:rsid w:val="00CA2F22"/>
    <w:rsid w:val="00CA43E4"/>
    <w:rsid w:val="00CA4673"/>
    <w:rsid w:val="00CA46C0"/>
    <w:rsid w:val="00CA49AA"/>
    <w:rsid w:val="00CA577D"/>
    <w:rsid w:val="00CB2B6B"/>
    <w:rsid w:val="00CB3CFF"/>
    <w:rsid w:val="00CB5264"/>
    <w:rsid w:val="00CC6179"/>
    <w:rsid w:val="00CC78B0"/>
    <w:rsid w:val="00CD01CE"/>
    <w:rsid w:val="00CD133E"/>
    <w:rsid w:val="00CD38FD"/>
    <w:rsid w:val="00CE1F09"/>
    <w:rsid w:val="00CE1F1D"/>
    <w:rsid w:val="00CE40A7"/>
    <w:rsid w:val="00CE5BB7"/>
    <w:rsid w:val="00CE642B"/>
    <w:rsid w:val="00CF431F"/>
    <w:rsid w:val="00CF4DCF"/>
    <w:rsid w:val="00D04823"/>
    <w:rsid w:val="00D04D52"/>
    <w:rsid w:val="00D05964"/>
    <w:rsid w:val="00D05F26"/>
    <w:rsid w:val="00D07610"/>
    <w:rsid w:val="00D07FE8"/>
    <w:rsid w:val="00D1099A"/>
    <w:rsid w:val="00D10AD2"/>
    <w:rsid w:val="00D138ED"/>
    <w:rsid w:val="00D17178"/>
    <w:rsid w:val="00D1726D"/>
    <w:rsid w:val="00D24EA7"/>
    <w:rsid w:val="00D254F6"/>
    <w:rsid w:val="00D31EFA"/>
    <w:rsid w:val="00D334E9"/>
    <w:rsid w:val="00D355AD"/>
    <w:rsid w:val="00D359B5"/>
    <w:rsid w:val="00D36CA4"/>
    <w:rsid w:val="00D37954"/>
    <w:rsid w:val="00D405A9"/>
    <w:rsid w:val="00D40874"/>
    <w:rsid w:val="00D41F3D"/>
    <w:rsid w:val="00D43719"/>
    <w:rsid w:val="00D43F5A"/>
    <w:rsid w:val="00D4524A"/>
    <w:rsid w:val="00D46915"/>
    <w:rsid w:val="00D505C9"/>
    <w:rsid w:val="00D52807"/>
    <w:rsid w:val="00D55A18"/>
    <w:rsid w:val="00D577DF"/>
    <w:rsid w:val="00D6247C"/>
    <w:rsid w:val="00D6286C"/>
    <w:rsid w:val="00D6328C"/>
    <w:rsid w:val="00D6441A"/>
    <w:rsid w:val="00D66D2B"/>
    <w:rsid w:val="00D70CCA"/>
    <w:rsid w:val="00D70CD6"/>
    <w:rsid w:val="00D7189D"/>
    <w:rsid w:val="00D73773"/>
    <w:rsid w:val="00D75F41"/>
    <w:rsid w:val="00D76A18"/>
    <w:rsid w:val="00D8035F"/>
    <w:rsid w:val="00D81B7A"/>
    <w:rsid w:val="00D8315D"/>
    <w:rsid w:val="00D84657"/>
    <w:rsid w:val="00D84FFC"/>
    <w:rsid w:val="00D8682B"/>
    <w:rsid w:val="00D87501"/>
    <w:rsid w:val="00D87A5A"/>
    <w:rsid w:val="00D92057"/>
    <w:rsid w:val="00D94D05"/>
    <w:rsid w:val="00D95343"/>
    <w:rsid w:val="00D9547C"/>
    <w:rsid w:val="00D95DBF"/>
    <w:rsid w:val="00D9722F"/>
    <w:rsid w:val="00D9760F"/>
    <w:rsid w:val="00D97686"/>
    <w:rsid w:val="00DA21A6"/>
    <w:rsid w:val="00DA3D85"/>
    <w:rsid w:val="00DA4835"/>
    <w:rsid w:val="00DA7237"/>
    <w:rsid w:val="00DA7F8C"/>
    <w:rsid w:val="00DB0A5C"/>
    <w:rsid w:val="00DB14E0"/>
    <w:rsid w:val="00DB1C89"/>
    <w:rsid w:val="00DB3B37"/>
    <w:rsid w:val="00DB3C9A"/>
    <w:rsid w:val="00DB54BD"/>
    <w:rsid w:val="00DB7310"/>
    <w:rsid w:val="00DC10D2"/>
    <w:rsid w:val="00DC14B4"/>
    <w:rsid w:val="00DD0229"/>
    <w:rsid w:val="00DD0938"/>
    <w:rsid w:val="00DD1E6D"/>
    <w:rsid w:val="00DD3B37"/>
    <w:rsid w:val="00DD46E2"/>
    <w:rsid w:val="00DE0105"/>
    <w:rsid w:val="00DE121A"/>
    <w:rsid w:val="00DE5890"/>
    <w:rsid w:val="00DE5A3D"/>
    <w:rsid w:val="00DE6F4F"/>
    <w:rsid w:val="00DF0937"/>
    <w:rsid w:val="00DF1B10"/>
    <w:rsid w:val="00DF2034"/>
    <w:rsid w:val="00DF23BF"/>
    <w:rsid w:val="00DF36A7"/>
    <w:rsid w:val="00DF6EE1"/>
    <w:rsid w:val="00DF772A"/>
    <w:rsid w:val="00E05402"/>
    <w:rsid w:val="00E07014"/>
    <w:rsid w:val="00E07743"/>
    <w:rsid w:val="00E10AEF"/>
    <w:rsid w:val="00E111CC"/>
    <w:rsid w:val="00E130ED"/>
    <w:rsid w:val="00E17246"/>
    <w:rsid w:val="00E22ED7"/>
    <w:rsid w:val="00E23529"/>
    <w:rsid w:val="00E237E3"/>
    <w:rsid w:val="00E24822"/>
    <w:rsid w:val="00E24858"/>
    <w:rsid w:val="00E26702"/>
    <w:rsid w:val="00E300E9"/>
    <w:rsid w:val="00E303AD"/>
    <w:rsid w:val="00E3369B"/>
    <w:rsid w:val="00E348CD"/>
    <w:rsid w:val="00E352F1"/>
    <w:rsid w:val="00E36D4B"/>
    <w:rsid w:val="00E42510"/>
    <w:rsid w:val="00E500FD"/>
    <w:rsid w:val="00E51625"/>
    <w:rsid w:val="00E54A35"/>
    <w:rsid w:val="00E54CBC"/>
    <w:rsid w:val="00E556F9"/>
    <w:rsid w:val="00E55984"/>
    <w:rsid w:val="00E56B41"/>
    <w:rsid w:val="00E5777B"/>
    <w:rsid w:val="00E62FFB"/>
    <w:rsid w:val="00E63047"/>
    <w:rsid w:val="00E67CD5"/>
    <w:rsid w:val="00E71979"/>
    <w:rsid w:val="00E73537"/>
    <w:rsid w:val="00E7403F"/>
    <w:rsid w:val="00E75C38"/>
    <w:rsid w:val="00E81C07"/>
    <w:rsid w:val="00E83590"/>
    <w:rsid w:val="00E848B9"/>
    <w:rsid w:val="00E8605A"/>
    <w:rsid w:val="00E86A19"/>
    <w:rsid w:val="00E876D3"/>
    <w:rsid w:val="00E9123C"/>
    <w:rsid w:val="00E924F6"/>
    <w:rsid w:val="00E94AC8"/>
    <w:rsid w:val="00EA08CD"/>
    <w:rsid w:val="00EA1FB4"/>
    <w:rsid w:val="00EA3A5F"/>
    <w:rsid w:val="00EA5A6C"/>
    <w:rsid w:val="00EA6171"/>
    <w:rsid w:val="00EA6883"/>
    <w:rsid w:val="00EA69F8"/>
    <w:rsid w:val="00EA6C91"/>
    <w:rsid w:val="00EB0E56"/>
    <w:rsid w:val="00EB159D"/>
    <w:rsid w:val="00EB283B"/>
    <w:rsid w:val="00EB5699"/>
    <w:rsid w:val="00EB5DE0"/>
    <w:rsid w:val="00EB700E"/>
    <w:rsid w:val="00EB7577"/>
    <w:rsid w:val="00EB79CE"/>
    <w:rsid w:val="00EC0DFF"/>
    <w:rsid w:val="00EC14FF"/>
    <w:rsid w:val="00EC1545"/>
    <w:rsid w:val="00EC67B7"/>
    <w:rsid w:val="00ED2A33"/>
    <w:rsid w:val="00ED454E"/>
    <w:rsid w:val="00ED7CE9"/>
    <w:rsid w:val="00EE3CD6"/>
    <w:rsid w:val="00EE7370"/>
    <w:rsid w:val="00EF356A"/>
    <w:rsid w:val="00F00F26"/>
    <w:rsid w:val="00F03A01"/>
    <w:rsid w:val="00F04C2A"/>
    <w:rsid w:val="00F078D0"/>
    <w:rsid w:val="00F1037A"/>
    <w:rsid w:val="00F107B9"/>
    <w:rsid w:val="00F127B0"/>
    <w:rsid w:val="00F136F3"/>
    <w:rsid w:val="00F1497E"/>
    <w:rsid w:val="00F14CAD"/>
    <w:rsid w:val="00F16156"/>
    <w:rsid w:val="00F1687B"/>
    <w:rsid w:val="00F1702F"/>
    <w:rsid w:val="00F176BF"/>
    <w:rsid w:val="00F20D84"/>
    <w:rsid w:val="00F22D87"/>
    <w:rsid w:val="00F23822"/>
    <w:rsid w:val="00F24302"/>
    <w:rsid w:val="00F25966"/>
    <w:rsid w:val="00F25F2D"/>
    <w:rsid w:val="00F26AC3"/>
    <w:rsid w:val="00F3144F"/>
    <w:rsid w:val="00F318D0"/>
    <w:rsid w:val="00F33530"/>
    <w:rsid w:val="00F34C36"/>
    <w:rsid w:val="00F350BE"/>
    <w:rsid w:val="00F35375"/>
    <w:rsid w:val="00F364A5"/>
    <w:rsid w:val="00F379A9"/>
    <w:rsid w:val="00F42790"/>
    <w:rsid w:val="00F448D2"/>
    <w:rsid w:val="00F52DAC"/>
    <w:rsid w:val="00F556C0"/>
    <w:rsid w:val="00F56ED9"/>
    <w:rsid w:val="00F600BE"/>
    <w:rsid w:val="00F6286B"/>
    <w:rsid w:val="00F6359A"/>
    <w:rsid w:val="00F66B30"/>
    <w:rsid w:val="00F67C4B"/>
    <w:rsid w:val="00F7011E"/>
    <w:rsid w:val="00F70A3F"/>
    <w:rsid w:val="00F71092"/>
    <w:rsid w:val="00F7194B"/>
    <w:rsid w:val="00F74228"/>
    <w:rsid w:val="00F754C3"/>
    <w:rsid w:val="00F757C7"/>
    <w:rsid w:val="00F76B27"/>
    <w:rsid w:val="00F802CF"/>
    <w:rsid w:val="00F81D50"/>
    <w:rsid w:val="00F87CBD"/>
    <w:rsid w:val="00F95063"/>
    <w:rsid w:val="00FA0B55"/>
    <w:rsid w:val="00FA29C1"/>
    <w:rsid w:val="00FA2C35"/>
    <w:rsid w:val="00FB2887"/>
    <w:rsid w:val="00FB28D9"/>
    <w:rsid w:val="00FB52B7"/>
    <w:rsid w:val="00FB5DD1"/>
    <w:rsid w:val="00FC4B23"/>
    <w:rsid w:val="00FC5D30"/>
    <w:rsid w:val="00FC6328"/>
    <w:rsid w:val="00FD092F"/>
    <w:rsid w:val="00FD343E"/>
    <w:rsid w:val="00FD619C"/>
    <w:rsid w:val="00FE1C5C"/>
    <w:rsid w:val="00FE2F0F"/>
    <w:rsid w:val="00FE3A4E"/>
    <w:rsid w:val="00FF173D"/>
    <w:rsid w:val="00FF242F"/>
    <w:rsid w:val="00FF2F8C"/>
    <w:rsid w:val="00FF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8E"/>
    <w:pPr>
      <w:widowControl w:val="0"/>
      <w:jc w:val="both"/>
    </w:pPr>
  </w:style>
  <w:style w:type="paragraph" w:styleId="1">
    <w:name w:val="heading 1"/>
    <w:basedOn w:val="a"/>
    <w:next w:val="a"/>
    <w:link w:val="1Char"/>
    <w:uiPriority w:val="9"/>
    <w:qFormat/>
    <w:rsid w:val="00C17C3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504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700"/>
    <w:rPr>
      <w:sz w:val="18"/>
      <w:szCs w:val="18"/>
    </w:rPr>
  </w:style>
  <w:style w:type="paragraph" w:styleId="a4">
    <w:name w:val="footer"/>
    <w:basedOn w:val="a"/>
    <w:link w:val="Char0"/>
    <w:uiPriority w:val="99"/>
    <w:unhideWhenUsed/>
    <w:rsid w:val="007D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7D7700"/>
    <w:rPr>
      <w:sz w:val="18"/>
      <w:szCs w:val="18"/>
    </w:rPr>
  </w:style>
  <w:style w:type="paragraph" w:styleId="a5">
    <w:name w:val="List Paragraph"/>
    <w:basedOn w:val="a"/>
    <w:uiPriority w:val="34"/>
    <w:qFormat/>
    <w:rsid w:val="007D7700"/>
    <w:pPr>
      <w:ind w:firstLineChars="200" w:firstLine="420"/>
    </w:pPr>
  </w:style>
  <w:style w:type="paragraph" w:styleId="a6">
    <w:name w:val="Balloon Text"/>
    <w:basedOn w:val="a"/>
    <w:link w:val="Char1"/>
    <w:uiPriority w:val="99"/>
    <w:semiHidden/>
    <w:unhideWhenUsed/>
    <w:rsid w:val="00EA69F8"/>
    <w:rPr>
      <w:sz w:val="18"/>
      <w:szCs w:val="18"/>
    </w:rPr>
  </w:style>
  <w:style w:type="character" w:customStyle="1" w:styleId="Char1">
    <w:name w:val="批注框文本 Char"/>
    <w:basedOn w:val="a0"/>
    <w:link w:val="a6"/>
    <w:uiPriority w:val="99"/>
    <w:semiHidden/>
    <w:rsid w:val="00EA69F8"/>
    <w:rPr>
      <w:sz w:val="18"/>
      <w:szCs w:val="18"/>
    </w:rPr>
  </w:style>
  <w:style w:type="character" w:customStyle="1" w:styleId="high-light-bg">
    <w:name w:val="high-light-bg"/>
    <w:basedOn w:val="a0"/>
    <w:rsid w:val="00D17178"/>
  </w:style>
  <w:style w:type="character" w:styleId="a7">
    <w:name w:val="Emphasis"/>
    <w:basedOn w:val="a0"/>
    <w:uiPriority w:val="20"/>
    <w:qFormat/>
    <w:rsid w:val="000753E6"/>
    <w:rPr>
      <w:i/>
      <w:iCs/>
    </w:rPr>
  </w:style>
  <w:style w:type="table" w:styleId="a8">
    <w:name w:val="Table Grid"/>
    <w:basedOn w:val="a1"/>
    <w:uiPriority w:val="59"/>
    <w:rsid w:val="00C5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2481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24816"/>
    <w:rPr>
      <w:rFonts w:ascii="Calibri" w:hAnsi="Calibri" w:cs="Calibri"/>
      <w:noProof/>
      <w:sz w:val="20"/>
    </w:rPr>
  </w:style>
  <w:style w:type="paragraph" w:customStyle="1" w:styleId="EndNoteBibliography">
    <w:name w:val="EndNote Bibliography"/>
    <w:basedOn w:val="a"/>
    <w:link w:val="EndNoteBibliographyChar"/>
    <w:rsid w:val="00A24816"/>
    <w:pPr>
      <w:jc w:val="left"/>
    </w:pPr>
    <w:rPr>
      <w:rFonts w:ascii="Calibri" w:hAnsi="Calibri" w:cs="Calibri"/>
      <w:noProof/>
      <w:sz w:val="20"/>
    </w:rPr>
  </w:style>
  <w:style w:type="character" w:customStyle="1" w:styleId="EndNoteBibliographyChar">
    <w:name w:val="EndNote Bibliography Char"/>
    <w:basedOn w:val="a0"/>
    <w:link w:val="EndNoteBibliography"/>
    <w:rsid w:val="00A24816"/>
    <w:rPr>
      <w:rFonts w:ascii="Calibri" w:hAnsi="Calibri" w:cs="Calibri"/>
      <w:noProof/>
      <w:sz w:val="20"/>
    </w:rPr>
  </w:style>
  <w:style w:type="character" w:styleId="a9">
    <w:name w:val="Hyperlink"/>
    <w:basedOn w:val="a0"/>
    <w:uiPriority w:val="99"/>
    <w:unhideWhenUsed/>
    <w:rsid w:val="0018068E"/>
    <w:rPr>
      <w:color w:val="0000FF" w:themeColor="hyperlink"/>
      <w:u w:val="single"/>
    </w:rPr>
  </w:style>
  <w:style w:type="character" w:styleId="aa">
    <w:name w:val="annotation reference"/>
    <w:basedOn w:val="a0"/>
    <w:uiPriority w:val="99"/>
    <w:semiHidden/>
    <w:unhideWhenUsed/>
    <w:rsid w:val="00C81694"/>
    <w:rPr>
      <w:sz w:val="16"/>
      <w:szCs w:val="16"/>
    </w:rPr>
  </w:style>
  <w:style w:type="paragraph" w:styleId="ab">
    <w:name w:val="annotation text"/>
    <w:basedOn w:val="a"/>
    <w:link w:val="Char2"/>
    <w:uiPriority w:val="99"/>
    <w:semiHidden/>
    <w:unhideWhenUsed/>
    <w:rsid w:val="00C81694"/>
    <w:pPr>
      <w:jc w:val="left"/>
    </w:pPr>
    <w:rPr>
      <w:rFonts w:ascii="Tahoma" w:hAnsi="Tahoma" w:cs="Tahoma"/>
      <w:sz w:val="16"/>
      <w:szCs w:val="20"/>
    </w:rPr>
  </w:style>
  <w:style w:type="character" w:customStyle="1" w:styleId="Char2">
    <w:name w:val="批注文字 Char"/>
    <w:basedOn w:val="a0"/>
    <w:link w:val="ab"/>
    <w:uiPriority w:val="99"/>
    <w:semiHidden/>
    <w:rsid w:val="00C81694"/>
    <w:rPr>
      <w:rFonts w:ascii="Tahoma" w:hAnsi="Tahoma" w:cs="Tahoma"/>
      <w:sz w:val="16"/>
      <w:szCs w:val="20"/>
    </w:rPr>
  </w:style>
  <w:style w:type="character" w:customStyle="1" w:styleId="high-light">
    <w:name w:val="high-light"/>
    <w:basedOn w:val="a0"/>
    <w:rsid w:val="00777E0A"/>
  </w:style>
  <w:style w:type="character" w:customStyle="1" w:styleId="2Char">
    <w:name w:val="标题 2 Char"/>
    <w:basedOn w:val="a0"/>
    <w:link w:val="2"/>
    <w:uiPriority w:val="9"/>
    <w:rsid w:val="0085040E"/>
    <w:rPr>
      <w:rFonts w:ascii="宋体" w:eastAsia="宋体" w:hAnsi="宋体" w:cs="宋体"/>
      <w:b/>
      <w:bCs/>
      <w:kern w:val="0"/>
      <w:sz w:val="36"/>
      <w:szCs w:val="36"/>
    </w:rPr>
  </w:style>
  <w:style w:type="character" w:customStyle="1" w:styleId="1Char">
    <w:name w:val="标题 1 Char"/>
    <w:basedOn w:val="a0"/>
    <w:link w:val="1"/>
    <w:uiPriority w:val="9"/>
    <w:rsid w:val="00C17C38"/>
    <w:rPr>
      <w:b/>
      <w:bCs/>
      <w:kern w:val="44"/>
      <w:sz w:val="44"/>
      <w:szCs w:val="44"/>
    </w:rPr>
  </w:style>
  <w:style w:type="paragraph" w:customStyle="1" w:styleId="10">
    <w:name w:val="列表段落1"/>
    <w:basedOn w:val="a"/>
    <w:uiPriority w:val="34"/>
    <w:qFormat/>
    <w:rsid w:val="00192CDD"/>
    <w:pPr>
      <w:spacing w:after="200" w:line="276" w:lineRule="auto"/>
      <w:ind w:firstLineChars="200" w:firstLine="420"/>
    </w:pPr>
    <w:rPr>
      <w:rFonts w:ascii="等线" w:eastAsia="等线" w:hAnsi="等线" w:cs="Times New Roman"/>
    </w:rPr>
  </w:style>
  <w:style w:type="character" w:customStyle="1" w:styleId="src">
    <w:name w:val="src"/>
    <w:rsid w:val="00E9123C"/>
  </w:style>
  <w:style w:type="character" w:customStyle="1" w:styleId="normaltextrun">
    <w:name w:val="normaltextrun"/>
    <w:basedOn w:val="a0"/>
    <w:rsid w:val="00611E11"/>
  </w:style>
  <w:style w:type="character" w:customStyle="1" w:styleId="11">
    <w:name w:val="未处理的提及1"/>
    <w:basedOn w:val="a0"/>
    <w:uiPriority w:val="99"/>
    <w:semiHidden/>
    <w:unhideWhenUsed/>
    <w:rsid w:val="00E86A19"/>
    <w:rPr>
      <w:color w:val="605E5C"/>
      <w:shd w:val="clear" w:color="auto" w:fill="E1DFDD"/>
    </w:rPr>
  </w:style>
  <w:style w:type="paragraph" w:styleId="ac">
    <w:name w:val="annotation subject"/>
    <w:basedOn w:val="ab"/>
    <w:next w:val="ab"/>
    <w:link w:val="Char3"/>
    <w:uiPriority w:val="99"/>
    <w:semiHidden/>
    <w:unhideWhenUsed/>
    <w:rsid w:val="004A4600"/>
    <w:rPr>
      <w:rFonts w:asciiTheme="minorHAnsi" w:hAnsiTheme="minorHAnsi" w:cstheme="minorBidi"/>
      <w:b/>
      <w:bCs/>
      <w:sz w:val="21"/>
      <w:szCs w:val="22"/>
    </w:rPr>
  </w:style>
  <w:style w:type="character" w:customStyle="1" w:styleId="Char3">
    <w:name w:val="批注主题 Char"/>
    <w:basedOn w:val="Char2"/>
    <w:link w:val="ac"/>
    <w:uiPriority w:val="99"/>
    <w:semiHidden/>
    <w:rsid w:val="004A4600"/>
    <w:rPr>
      <w:rFonts w:ascii="Tahoma" w:hAnsi="Tahoma" w:cs="Tahoma"/>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8E"/>
    <w:pPr>
      <w:widowControl w:val="0"/>
      <w:jc w:val="both"/>
    </w:pPr>
  </w:style>
  <w:style w:type="paragraph" w:styleId="1">
    <w:name w:val="heading 1"/>
    <w:basedOn w:val="a"/>
    <w:next w:val="a"/>
    <w:link w:val="1Char"/>
    <w:uiPriority w:val="9"/>
    <w:qFormat/>
    <w:rsid w:val="00C17C3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504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700"/>
    <w:rPr>
      <w:sz w:val="18"/>
      <w:szCs w:val="18"/>
    </w:rPr>
  </w:style>
  <w:style w:type="paragraph" w:styleId="a4">
    <w:name w:val="footer"/>
    <w:basedOn w:val="a"/>
    <w:link w:val="Char0"/>
    <w:uiPriority w:val="99"/>
    <w:unhideWhenUsed/>
    <w:rsid w:val="007D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7D7700"/>
    <w:rPr>
      <w:sz w:val="18"/>
      <w:szCs w:val="18"/>
    </w:rPr>
  </w:style>
  <w:style w:type="paragraph" w:styleId="a5">
    <w:name w:val="List Paragraph"/>
    <w:basedOn w:val="a"/>
    <w:uiPriority w:val="34"/>
    <w:qFormat/>
    <w:rsid w:val="007D7700"/>
    <w:pPr>
      <w:ind w:firstLineChars="200" w:firstLine="420"/>
    </w:pPr>
  </w:style>
  <w:style w:type="paragraph" w:styleId="a6">
    <w:name w:val="Balloon Text"/>
    <w:basedOn w:val="a"/>
    <w:link w:val="Char1"/>
    <w:uiPriority w:val="99"/>
    <w:semiHidden/>
    <w:unhideWhenUsed/>
    <w:rsid w:val="00EA69F8"/>
    <w:rPr>
      <w:sz w:val="18"/>
      <w:szCs w:val="18"/>
    </w:rPr>
  </w:style>
  <w:style w:type="character" w:customStyle="1" w:styleId="Char1">
    <w:name w:val="批注框文本 Char"/>
    <w:basedOn w:val="a0"/>
    <w:link w:val="a6"/>
    <w:uiPriority w:val="99"/>
    <w:semiHidden/>
    <w:rsid w:val="00EA69F8"/>
    <w:rPr>
      <w:sz w:val="18"/>
      <w:szCs w:val="18"/>
    </w:rPr>
  </w:style>
  <w:style w:type="character" w:customStyle="1" w:styleId="high-light-bg">
    <w:name w:val="high-light-bg"/>
    <w:basedOn w:val="a0"/>
    <w:rsid w:val="00D17178"/>
  </w:style>
  <w:style w:type="character" w:styleId="a7">
    <w:name w:val="Emphasis"/>
    <w:basedOn w:val="a0"/>
    <w:uiPriority w:val="20"/>
    <w:qFormat/>
    <w:rsid w:val="000753E6"/>
    <w:rPr>
      <w:i/>
      <w:iCs/>
    </w:rPr>
  </w:style>
  <w:style w:type="table" w:styleId="a8">
    <w:name w:val="Table Grid"/>
    <w:basedOn w:val="a1"/>
    <w:uiPriority w:val="59"/>
    <w:rsid w:val="00C5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2481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24816"/>
    <w:rPr>
      <w:rFonts w:ascii="Calibri" w:hAnsi="Calibri" w:cs="Calibri"/>
      <w:noProof/>
      <w:sz w:val="20"/>
    </w:rPr>
  </w:style>
  <w:style w:type="paragraph" w:customStyle="1" w:styleId="EndNoteBibliography">
    <w:name w:val="EndNote Bibliography"/>
    <w:basedOn w:val="a"/>
    <w:link w:val="EndNoteBibliographyChar"/>
    <w:rsid w:val="00A24816"/>
    <w:pPr>
      <w:jc w:val="left"/>
    </w:pPr>
    <w:rPr>
      <w:rFonts w:ascii="Calibri" w:hAnsi="Calibri" w:cs="Calibri"/>
      <w:noProof/>
      <w:sz w:val="20"/>
    </w:rPr>
  </w:style>
  <w:style w:type="character" w:customStyle="1" w:styleId="EndNoteBibliographyChar">
    <w:name w:val="EndNote Bibliography Char"/>
    <w:basedOn w:val="a0"/>
    <w:link w:val="EndNoteBibliography"/>
    <w:rsid w:val="00A24816"/>
    <w:rPr>
      <w:rFonts w:ascii="Calibri" w:hAnsi="Calibri" w:cs="Calibri"/>
      <w:noProof/>
      <w:sz w:val="20"/>
    </w:rPr>
  </w:style>
  <w:style w:type="character" w:styleId="a9">
    <w:name w:val="Hyperlink"/>
    <w:basedOn w:val="a0"/>
    <w:uiPriority w:val="99"/>
    <w:unhideWhenUsed/>
    <w:rsid w:val="0018068E"/>
    <w:rPr>
      <w:color w:val="0000FF" w:themeColor="hyperlink"/>
      <w:u w:val="single"/>
    </w:rPr>
  </w:style>
  <w:style w:type="character" w:styleId="aa">
    <w:name w:val="annotation reference"/>
    <w:basedOn w:val="a0"/>
    <w:uiPriority w:val="99"/>
    <w:semiHidden/>
    <w:unhideWhenUsed/>
    <w:rsid w:val="00C81694"/>
    <w:rPr>
      <w:sz w:val="16"/>
      <w:szCs w:val="16"/>
    </w:rPr>
  </w:style>
  <w:style w:type="paragraph" w:styleId="ab">
    <w:name w:val="annotation text"/>
    <w:basedOn w:val="a"/>
    <w:link w:val="Char2"/>
    <w:uiPriority w:val="99"/>
    <w:semiHidden/>
    <w:unhideWhenUsed/>
    <w:rsid w:val="00C81694"/>
    <w:pPr>
      <w:jc w:val="left"/>
    </w:pPr>
    <w:rPr>
      <w:rFonts w:ascii="Tahoma" w:hAnsi="Tahoma" w:cs="Tahoma"/>
      <w:sz w:val="16"/>
      <w:szCs w:val="20"/>
    </w:rPr>
  </w:style>
  <w:style w:type="character" w:customStyle="1" w:styleId="Char2">
    <w:name w:val="批注文字 Char"/>
    <w:basedOn w:val="a0"/>
    <w:link w:val="ab"/>
    <w:uiPriority w:val="99"/>
    <w:semiHidden/>
    <w:rsid w:val="00C81694"/>
    <w:rPr>
      <w:rFonts w:ascii="Tahoma" w:hAnsi="Tahoma" w:cs="Tahoma"/>
      <w:sz w:val="16"/>
      <w:szCs w:val="20"/>
    </w:rPr>
  </w:style>
  <w:style w:type="character" w:customStyle="1" w:styleId="high-light">
    <w:name w:val="high-light"/>
    <w:basedOn w:val="a0"/>
    <w:rsid w:val="00777E0A"/>
  </w:style>
  <w:style w:type="character" w:customStyle="1" w:styleId="2Char">
    <w:name w:val="标题 2 Char"/>
    <w:basedOn w:val="a0"/>
    <w:link w:val="2"/>
    <w:uiPriority w:val="9"/>
    <w:rsid w:val="0085040E"/>
    <w:rPr>
      <w:rFonts w:ascii="宋体" w:eastAsia="宋体" w:hAnsi="宋体" w:cs="宋体"/>
      <w:b/>
      <w:bCs/>
      <w:kern w:val="0"/>
      <w:sz w:val="36"/>
      <w:szCs w:val="36"/>
    </w:rPr>
  </w:style>
  <w:style w:type="character" w:customStyle="1" w:styleId="1Char">
    <w:name w:val="标题 1 Char"/>
    <w:basedOn w:val="a0"/>
    <w:link w:val="1"/>
    <w:uiPriority w:val="9"/>
    <w:rsid w:val="00C17C38"/>
    <w:rPr>
      <w:b/>
      <w:bCs/>
      <w:kern w:val="44"/>
      <w:sz w:val="44"/>
      <w:szCs w:val="44"/>
    </w:rPr>
  </w:style>
  <w:style w:type="paragraph" w:customStyle="1" w:styleId="10">
    <w:name w:val="列表段落1"/>
    <w:basedOn w:val="a"/>
    <w:uiPriority w:val="34"/>
    <w:qFormat/>
    <w:rsid w:val="00192CDD"/>
    <w:pPr>
      <w:spacing w:after="200" w:line="276" w:lineRule="auto"/>
      <w:ind w:firstLineChars="200" w:firstLine="420"/>
    </w:pPr>
    <w:rPr>
      <w:rFonts w:ascii="等线" w:eastAsia="等线" w:hAnsi="等线" w:cs="Times New Roman"/>
    </w:rPr>
  </w:style>
  <w:style w:type="character" w:customStyle="1" w:styleId="src">
    <w:name w:val="src"/>
    <w:rsid w:val="00E9123C"/>
  </w:style>
  <w:style w:type="character" w:customStyle="1" w:styleId="normaltextrun">
    <w:name w:val="normaltextrun"/>
    <w:basedOn w:val="a0"/>
    <w:rsid w:val="00611E11"/>
  </w:style>
  <w:style w:type="character" w:customStyle="1" w:styleId="11">
    <w:name w:val="未处理的提及1"/>
    <w:basedOn w:val="a0"/>
    <w:uiPriority w:val="99"/>
    <w:semiHidden/>
    <w:unhideWhenUsed/>
    <w:rsid w:val="00E86A19"/>
    <w:rPr>
      <w:color w:val="605E5C"/>
      <w:shd w:val="clear" w:color="auto" w:fill="E1DFDD"/>
    </w:rPr>
  </w:style>
  <w:style w:type="paragraph" w:styleId="ac">
    <w:name w:val="annotation subject"/>
    <w:basedOn w:val="ab"/>
    <w:next w:val="ab"/>
    <w:link w:val="Char3"/>
    <w:uiPriority w:val="99"/>
    <w:semiHidden/>
    <w:unhideWhenUsed/>
    <w:rsid w:val="004A4600"/>
    <w:rPr>
      <w:rFonts w:asciiTheme="minorHAnsi" w:hAnsiTheme="minorHAnsi" w:cstheme="minorBidi"/>
      <w:b/>
      <w:bCs/>
      <w:sz w:val="21"/>
      <w:szCs w:val="22"/>
    </w:rPr>
  </w:style>
  <w:style w:type="character" w:customStyle="1" w:styleId="Char3">
    <w:name w:val="批注主题 Char"/>
    <w:basedOn w:val="Char2"/>
    <w:link w:val="ac"/>
    <w:uiPriority w:val="99"/>
    <w:semiHidden/>
    <w:rsid w:val="004A4600"/>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6548">
      <w:bodyDiv w:val="1"/>
      <w:marLeft w:val="0"/>
      <w:marRight w:val="0"/>
      <w:marTop w:val="0"/>
      <w:marBottom w:val="0"/>
      <w:divBdr>
        <w:top w:val="none" w:sz="0" w:space="0" w:color="auto"/>
        <w:left w:val="none" w:sz="0" w:space="0" w:color="auto"/>
        <w:bottom w:val="none" w:sz="0" w:space="0" w:color="auto"/>
        <w:right w:val="none" w:sz="0" w:space="0" w:color="auto"/>
      </w:divBdr>
    </w:div>
    <w:div w:id="134837821">
      <w:bodyDiv w:val="1"/>
      <w:marLeft w:val="0"/>
      <w:marRight w:val="0"/>
      <w:marTop w:val="0"/>
      <w:marBottom w:val="0"/>
      <w:divBdr>
        <w:top w:val="none" w:sz="0" w:space="0" w:color="auto"/>
        <w:left w:val="none" w:sz="0" w:space="0" w:color="auto"/>
        <w:bottom w:val="none" w:sz="0" w:space="0" w:color="auto"/>
        <w:right w:val="none" w:sz="0" w:space="0" w:color="auto"/>
      </w:divBdr>
    </w:div>
    <w:div w:id="158427089">
      <w:bodyDiv w:val="1"/>
      <w:marLeft w:val="0"/>
      <w:marRight w:val="0"/>
      <w:marTop w:val="0"/>
      <w:marBottom w:val="0"/>
      <w:divBdr>
        <w:top w:val="none" w:sz="0" w:space="0" w:color="auto"/>
        <w:left w:val="none" w:sz="0" w:space="0" w:color="auto"/>
        <w:bottom w:val="none" w:sz="0" w:space="0" w:color="auto"/>
        <w:right w:val="none" w:sz="0" w:space="0" w:color="auto"/>
      </w:divBdr>
      <w:divsChild>
        <w:div w:id="456065578">
          <w:marLeft w:val="0"/>
          <w:marRight w:val="0"/>
          <w:marTop w:val="0"/>
          <w:marBottom w:val="0"/>
          <w:divBdr>
            <w:top w:val="none" w:sz="0" w:space="0" w:color="auto"/>
            <w:left w:val="none" w:sz="0" w:space="0" w:color="auto"/>
            <w:bottom w:val="none" w:sz="0" w:space="0" w:color="auto"/>
            <w:right w:val="none" w:sz="0" w:space="0" w:color="auto"/>
          </w:divBdr>
          <w:divsChild>
            <w:div w:id="1962808736">
              <w:marLeft w:val="0"/>
              <w:marRight w:val="0"/>
              <w:marTop w:val="0"/>
              <w:marBottom w:val="0"/>
              <w:divBdr>
                <w:top w:val="none" w:sz="0" w:space="0" w:color="auto"/>
                <w:left w:val="none" w:sz="0" w:space="0" w:color="auto"/>
                <w:bottom w:val="none" w:sz="0" w:space="0" w:color="auto"/>
                <w:right w:val="none" w:sz="0" w:space="0" w:color="auto"/>
              </w:divBdr>
              <w:divsChild>
                <w:div w:id="1149784460">
                  <w:marLeft w:val="0"/>
                  <w:marRight w:val="0"/>
                  <w:marTop w:val="0"/>
                  <w:marBottom w:val="0"/>
                  <w:divBdr>
                    <w:top w:val="none" w:sz="0" w:space="0" w:color="auto"/>
                    <w:left w:val="none" w:sz="0" w:space="0" w:color="auto"/>
                    <w:bottom w:val="none" w:sz="0" w:space="0" w:color="auto"/>
                    <w:right w:val="none" w:sz="0" w:space="0" w:color="auto"/>
                  </w:divBdr>
                  <w:divsChild>
                    <w:div w:id="160705514">
                      <w:marLeft w:val="0"/>
                      <w:marRight w:val="0"/>
                      <w:marTop w:val="0"/>
                      <w:marBottom w:val="0"/>
                      <w:divBdr>
                        <w:top w:val="none" w:sz="0" w:space="0" w:color="auto"/>
                        <w:left w:val="none" w:sz="0" w:space="0" w:color="auto"/>
                        <w:bottom w:val="none" w:sz="0" w:space="0" w:color="auto"/>
                        <w:right w:val="none" w:sz="0" w:space="0" w:color="auto"/>
                      </w:divBdr>
                      <w:divsChild>
                        <w:div w:id="11267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91260">
      <w:bodyDiv w:val="1"/>
      <w:marLeft w:val="0"/>
      <w:marRight w:val="0"/>
      <w:marTop w:val="0"/>
      <w:marBottom w:val="0"/>
      <w:divBdr>
        <w:top w:val="none" w:sz="0" w:space="0" w:color="auto"/>
        <w:left w:val="none" w:sz="0" w:space="0" w:color="auto"/>
        <w:bottom w:val="none" w:sz="0" w:space="0" w:color="auto"/>
        <w:right w:val="none" w:sz="0" w:space="0" w:color="auto"/>
      </w:divBdr>
    </w:div>
    <w:div w:id="392236374">
      <w:bodyDiv w:val="1"/>
      <w:marLeft w:val="0"/>
      <w:marRight w:val="0"/>
      <w:marTop w:val="0"/>
      <w:marBottom w:val="0"/>
      <w:divBdr>
        <w:top w:val="none" w:sz="0" w:space="0" w:color="auto"/>
        <w:left w:val="none" w:sz="0" w:space="0" w:color="auto"/>
        <w:bottom w:val="none" w:sz="0" w:space="0" w:color="auto"/>
        <w:right w:val="none" w:sz="0" w:space="0" w:color="auto"/>
      </w:divBdr>
    </w:div>
    <w:div w:id="446629374">
      <w:bodyDiv w:val="1"/>
      <w:marLeft w:val="0"/>
      <w:marRight w:val="0"/>
      <w:marTop w:val="0"/>
      <w:marBottom w:val="0"/>
      <w:divBdr>
        <w:top w:val="none" w:sz="0" w:space="0" w:color="auto"/>
        <w:left w:val="none" w:sz="0" w:space="0" w:color="auto"/>
        <w:bottom w:val="none" w:sz="0" w:space="0" w:color="auto"/>
        <w:right w:val="none" w:sz="0" w:space="0" w:color="auto"/>
      </w:divBdr>
    </w:div>
    <w:div w:id="652568722">
      <w:bodyDiv w:val="1"/>
      <w:marLeft w:val="0"/>
      <w:marRight w:val="0"/>
      <w:marTop w:val="0"/>
      <w:marBottom w:val="0"/>
      <w:divBdr>
        <w:top w:val="none" w:sz="0" w:space="0" w:color="auto"/>
        <w:left w:val="none" w:sz="0" w:space="0" w:color="auto"/>
        <w:bottom w:val="none" w:sz="0" w:space="0" w:color="auto"/>
        <w:right w:val="none" w:sz="0" w:space="0" w:color="auto"/>
      </w:divBdr>
    </w:div>
    <w:div w:id="1105998254">
      <w:bodyDiv w:val="1"/>
      <w:marLeft w:val="0"/>
      <w:marRight w:val="0"/>
      <w:marTop w:val="0"/>
      <w:marBottom w:val="0"/>
      <w:divBdr>
        <w:top w:val="none" w:sz="0" w:space="0" w:color="auto"/>
        <w:left w:val="none" w:sz="0" w:space="0" w:color="auto"/>
        <w:bottom w:val="none" w:sz="0" w:space="0" w:color="auto"/>
        <w:right w:val="none" w:sz="0" w:space="0" w:color="auto"/>
      </w:divBdr>
    </w:div>
    <w:div w:id="1160000589">
      <w:bodyDiv w:val="1"/>
      <w:marLeft w:val="0"/>
      <w:marRight w:val="0"/>
      <w:marTop w:val="0"/>
      <w:marBottom w:val="0"/>
      <w:divBdr>
        <w:top w:val="none" w:sz="0" w:space="0" w:color="auto"/>
        <w:left w:val="none" w:sz="0" w:space="0" w:color="auto"/>
        <w:bottom w:val="none" w:sz="0" w:space="0" w:color="auto"/>
        <w:right w:val="none" w:sz="0" w:space="0" w:color="auto"/>
      </w:divBdr>
    </w:div>
    <w:div w:id="1350597818">
      <w:bodyDiv w:val="1"/>
      <w:marLeft w:val="0"/>
      <w:marRight w:val="0"/>
      <w:marTop w:val="0"/>
      <w:marBottom w:val="0"/>
      <w:divBdr>
        <w:top w:val="none" w:sz="0" w:space="0" w:color="auto"/>
        <w:left w:val="none" w:sz="0" w:space="0" w:color="auto"/>
        <w:bottom w:val="none" w:sz="0" w:space="0" w:color="auto"/>
        <w:right w:val="none" w:sz="0" w:space="0" w:color="auto"/>
      </w:divBdr>
    </w:div>
    <w:div w:id="1619336034">
      <w:bodyDiv w:val="1"/>
      <w:marLeft w:val="0"/>
      <w:marRight w:val="0"/>
      <w:marTop w:val="0"/>
      <w:marBottom w:val="0"/>
      <w:divBdr>
        <w:top w:val="none" w:sz="0" w:space="0" w:color="auto"/>
        <w:left w:val="none" w:sz="0" w:space="0" w:color="auto"/>
        <w:bottom w:val="none" w:sz="0" w:space="0" w:color="auto"/>
        <w:right w:val="none" w:sz="0" w:space="0" w:color="auto"/>
      </w:divBdr>
    </w:div>
    <w:div w:id="1646549719">
      <w:bodyDiv w:val="1"/>
      <w:marLeft w:val="0"/>
      <w:marRight w:val="0"/>
      <w:marTop w:val="0"/>
      <w:marBottom w:val="0"/>
      <w:divBdr>
        <w:top w:val="none" w:sz="0" w:space="0" w:color="auto"/>
        <w:left w:val="none" w:sz="0" w:space="0" w:color="auto"/>
        <w:bottom w:val="none" w:sz="0" w:space="0" w:color="auto"/>
        <w:right w:val="none" w:sz="0" w:space="0" w:color="auto"/>
      </w:divBdr>
    </w:div>
    <w:div w:id="1830440932">
      <w:bodyDiv w:val="1"/>
      <w:marLeft w:val="0"/>
      <w:marRight w:val="0"/>
      <w:marTop w:val="0"/>
      <w:marBottom w:val="0"/>
      <w:divBdr>
        <w:top w:val="none" w:sz="0" w:space="0" w:color="auto"/>
        <w:left w:val="none" w:sz="0" w:space="0" w:color="auto"/>
        <w:bottom w:val="none" w:sz="0" w:space="0" w:color="auto"/>
        <w:right w:val="none" w:sz="0" w:space="0" w:color="auto"/>
      </w:divBdr>
    </w:div>
    <w:div w:id="18407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haili_tj@sina.com" TargetMode="External"/><Relationship Id="rId14" Type="http://schemas.openxmlformats.org/officeDocument/2006/relationships/image" Target="media/image5.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2505-2005-41D7-A138-C6F2C64D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9871</Words>
  <Characters>56265</Characters>
  <Application>Microsoft Office Word</Application>
  <DocSecurity>0</DocSecurity>
  <Lines>468</Lines>
  <Paragraphs>132</Paragraphs>
  <ScaleCrop>false</ScaleCrop>
  <Company>Microsoft</Company>
  <LinksUpToDate>false</LinksUpToDate>
  <CharactersWithSpaces>66004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dc:creator>
  <cp:lastModifiedBy>Lenovo</cp:lastModifiedBy>
  <cp:revision>2</cp:revision>
  <dcterms:created xsi:type="dcterms:W3CDTF">2020-08-06T08:32:00Z</dcterms:created>
  <dcterms:modified xsi:type="dcterms:W3CDTF">2020-08-06T08:32:00Z</dcterms:modified>
</cp:coreProperties>
</file>