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E176C5" w14:textId="77777777" w:rsidR="00A77B3E" w:rsidRPr="00FB275C" w:rsidRDefault="00AB681B" w:rsidP="00FB275C">
      <w:pPr>
        <w:adjustRightInd w:val="0"/>
        <w:snapToGrid w:val="0"/>
        <w:spacing w:line="360" w:lineRule="auto"/>
        <w:jc w:val="both"/>
        <w:rPr>
          <w:rFonts w:ascii="Book Antiqua" w:hAnsi="Book Antiqua"/>
        </w:rPr>
      </w:pPr>
      <w:bookmarkStart w:id="0" w:name="_GoBack"/>
      <w:bookmarkEnd w:id="0"/>
      <w:r w:rsidRPr="00FB275C">
        <w:rPr>
          <w:rFonts w:ascii="Book Antiqua" w:eastAsia="Book Antiqua" w:hAnsi="Book Antiqua" w:cs="Book Antiqua"/>
          <w:b/>
          <w:color w:val="000000"/>
        </w:rPr>
        <w:t xml:space="preserve">Name of Journal: </w:t>
      </w:r>
      <w:r w:rsidRPr="00FB275C">
        <w:rPr>
          <w:rFonts w:ascii="Book Antiqua" w:eastAsia="Book Antiqua" w:hAnsi="Book Antiqua" w:cs="Book Antiqua"/>
          <w:i/>
          <w:color w:val="000000"/>
        </w:rPr>
        <w:t>World Journal of Clinical Cases</w:t>
      </w:r>
    </w:p>
    <w:p w14:paraId="0A965550"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t xml:space="preserve">Manuscript NO: </w:t>
      </w:r>
      <w:r w:rsidRPr="00FB275C">
        <w:rPr>
          <w:rFonts w:ascii="Book Antiqua" w:eastAsia="Book Antiqua" w:hAnsi="Book Antiqua" w:cs="Book Antiqua"/>
          <w:color w:val="000000"/>
        </w:rPr>
        <w:t>56049</w:t>
      </w:r>
    </w:p>
    <w:p w14:paraId="44538733"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t xml:space="preserve">Manuscript Type: </w:t>
      </w:r>
      <w:r w:rsidRPr="00FB275C">
        <w:rPr>
          <w:rFonts w:ascii="Book Antiqua" w:eastAsia="Book Antiqua" w:hAnsi="Book Antiqua" w:cs="Book Antiqua"/>
          <w:color w:val="000000"/>
        </w:rPr>
        <w:t>CASE REPORT</w:t>
      </w:r>
    </w:p>
    <w:p w14:paraId="53767EA7" w14:textId="77777777" w:rsidR="00A77B3E" w:rsidRPr="00FB275C" w:rsidRDefault="00A77B3E" w:rsidP="00FB275C">
      <w:pPr>
        <w:adjustRightInd w:val="0"/>
        <w:snapToGrid w:val="0"/>
        <w:spacing w:line="360" w:lineRule="auto"/>
        <w:jc w:val="both"/>
        <w:rPr>
          <w:rFonts w:ascii="Book Antiqua" w:hAnsi="Book Antiqua"/>
        </w:rPr>
      </w:pPr>
    </w:p>
    <w:p w14:paraId="03E59F51"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bCs/>
          <w:color w:val="000000"/>
        </w:rPr>
        <w:t>Severe fundus lesions induced by ocular jellyfish stings: A case report</w:t>
      </w:r>
    </w:p>
    <w:p w14:paraId="1B1DA751" w14:textId="77777777" w:rsidR="00A77B3E" w:rsidRPr="00FB275C" w:rsidRDefault="00A77B3E" w:rsidP="00FB275C">
      <w:pPr>
        <w:adjustRightInd w:val="0"/>
        <w:snapToGrid w:val="0"/>
        <w:spacing w:line="360" w:lineRule="auto"/>
        <w:jc w:val="both"/>
        <w:rPr>
          <w:rFonts w:ascii="Book Antiqua" w:hAnsi="Book Antiqua"/>
        </w:rPr>
      </w:pPr>
    </w:p>
    <w:p w14:paraId="5BA88D70" w14:textId="2618E608" w:rsidR="00A77B3E" w:rsidRPr="00FB275C" w:rsidRDefault="00EA63AA"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Zheng XY</w:t>
      </w:r>
      <w:r w:rsidRPr="00FB275C">
        <w:rPr>
          <w:rFonts w:ascii="Book Antiqua" w:eastAsia="Book Antiqua" w:hAnsi="Book Antiqua" w:cs="Book Antiqua"/>
          <w:b/>
          <w:bCs/>
          <w:color w:val="000000"/>
        </w:rPr>
        <w:t xml:space="preserve"> </w:t>
      </w:r>
      <w:r w:rsidRPr="00FB275C">
        <w:rPr>
          <w:rFonts w:ascii="Book Antiqua" w:hAnsi="Book Antiqua" w:cstheme="minorHAnsi"/>
          <w:i/>
          <w:lang w:eastAsia="zh-CN"/>
        </w:rPr>
        <w:t>et al.</w:t>
      </w:r>
      <w:r w:rsidRPr="00FB275C">
        <w:rPr>
          <w:rFonts w:ascii="Book Antiqua" w:hAnsi="Book Antiqua" w:cstheme="minorHAnsi"/>
        </w:rPr>
        <w:t xml:space="preserve"> </w:t>
      </w:r>
      <w:r w:rsidR="00AB681B" w:rsidRPr="00FB275C">
        <w:rPr>
          <w:rFonts w:ascii="Book Antiqua" w:eastAsia="Book Antiqua" w:hAnsi="Book Antiqua" w:cs="Book Antiqua"/>
          <w:color w:val="000000"/>
        </w:rPr>
        <w:t>Fundus lesions induced by jellyfish stings</w:t>
      </w:r>
    </w:p>
    <w:p w14:paraId="6C46F8AC" w14:textId="77777777" w:rsidR="00A77B3E" w:rsidRPr="00FB275C" w:rsidRDefault="00A77B3E" w:rsidP="00FB275C">
      <w:pPr>
        <w:adjustRightInd w:val="0"/>
        <w:snapToGrid w:val="0"/>
        <w:spacing w:line="360" w:lineRule="auto"/>
        <w:jc w:val="both"/>
        <w:rPr>
          <w:rFonts w:ascii="Book Antiqua" w:hAnsi="Book Antiqua"/>
        </w:rPr>
      </w:pPr>
    </w:p>
    <w:p w14:paraId="79BEC967" w14:textId="772DD45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Xiang-Yue Zheng, De-</w:t>
      </w:r>
      <w:proofErr w:type="spellStart"/>
      <w:r w:rsidRPr="00FB275C">
        <w:rPr>
          <w:rFonts w:ascii="Book Antiqua" w:eastAsia="Book Antiqua" w:hAnsi="Book Antiqua" w:cs="Book Antiqua"/>
          <w:color w:val="000000"/>
        </w:rPr>
        <w:t>Jin</w:t>
      </w:r>
      <w:proofErr w:type="spellEnd"/>
      <w:r w:rsidRPr="00FB275C">
        <w:rPr>
          <w:rFonts w:ascii="Book Antiqua" w:eastAsia="Book Antiqua" w:hAnsi="Book Antiqua" w:cs="Book Antiqua"/>
          <w:color w:val="000000"/>
        </w:rPr>
        <w:t xml:space="preserve"> Cheng, Li</w:t>
      </w:r>
      <w:r w:rsidR="0017611A" w:rsidRPr="00FB275C">
        <w:rPr>
          <w:rFonts w:ascii="Book Antiqua" w:hAnsi="Book Antiqua" w:cs="Book Antiqua"/>
          <w:color w:val="000000"/>
          <w:lang w:eastAsia="zh-CN"/>
        </w:rPr>
        <w:t>-</w:t>
      </w:r>
      <w:r w:rsidR="0017611A" w:rsidRPr="00FB275C">
        <w:rPr>
          <w:rFonts w:ascii="Book Antiqua" w:eastAsia="Book Antiqua" w:hAnsi="Book Antiqua" w:cs="Book Antiqua"/>
          <w:color w:val="000000"/>
        </w:rPr>
        <w:t xml:space="preserve">Hua </w:t>
      </w:r>
      <w:proofErr w:type="spellStart"/>
      <w:r w:rsidRPr="00FB275C">
        <w:rPr>
          <w:rFonts w:ascii="Book Antiqua" w:eastAsia="Book Antiqua" w:hAnsi="Book Antiqua" w:cs="Book Antiqua"/>
          <w:color w:val="000000"/>
        </w:rPr>
        <w:t>Lian</w:t>
      </w:r>
      <w:proofErr w:type="spellEnd"/>
      <w:r w:rsidRPr="00FB275C">
        <w:rPr>
          <w:rFonts w:ascii="Book Antiqua" w:eastAsia="Book Antiqua" w:hAnsi="Book Antiqua" w:cs="Book Antiqua"/>
          <w:color w:val="000000"/>
        </w:rPr>
        <w:t>, Ru</w:t>
      </w:r>
      <w:r w:rsidR="0017611A" w:rsidRPr="00FB275C">
        <w:rPr>
          <w:rFonts w:ascii="Book Antiqua" w:hAnsi="Book Antiqua" w:cs="Book Antiqua"/>
          <w:color w:val="000000"/>
          <w:lang w:eastAsia="zh-CN"/>
        </w:rPr>
        <w:t>-</w:t>
      </w:r>
      <w:r w:rsidR="0017611A" w:rsidRPr="00FB275C">
        <w:rPr>
          <w:rFonts w:ascii="Book Antiqua" w:eastAsia="Book Antiqua" w:hAnsi="Book Antiqua" w:cs="Book Antiqua"/>
          <w:color w:val="000000"/>
        </w:rPr>
        <w:t xml:space="preserve">Ting </w:t>
      </w:r>
      <w:r w:rsidRPr="00FB275C">
        <w:rPr>
          <w:rFonts w:ascii="Book Antiqua" w:eastAsia="Book Antiqua" w:hAnsi="Book Antiqua" w:cs="Book Antiqua"/>
          <w:color w:val="000000"/>
        </w:rPr>
        <w:t>Zhang, Xiao</w:t>
      </w:r>
      <w:r w:rsidR="0017611A" w:rsidRPr="00FB275C">
        <w:rPr>
          <w:rFonts w:ascii="Book Antiqua" w:hAnsi="Book Antiqua" w:cs="Book Antiqua"/>
          <w:color w:val="000000"/>
          <w:lang w:eastAsia="zh-CN"/>
        </w:rPr>
        <w:t>-</w:t>
      </w:r>
      <w:r w:rsidR="0017611A" w:rsidRPr="00FB275C">
        <w:rPr>
          <w:rFonts w:ascii="Book Antiqua" w:eastAsia="Book Antiqua" w:hAnsi="Book Antiqua" w:cs="Book Antiqua"/>
          <w:color w:val="000000"/>
        </w:rPr>
        <w:t xml:space="preserve">Yi </w:t>
      </w:r>
      <w:r w:rsidRPr="00FB275C">
        <w:rPr>
          <w:rFonts w:ascii="Book Antiqua" w:eastAsia="Book Antiqua" w:hAnsi="Book Antiqua" w:cs="Book Antiqua"/>
          <w:color w:val="000000"/>
        </w:rPr>
        <w:t>Yu</w:t>
      </w:r>
    </w:p>
    <w:p w14:paraId="27417C6A" w14:textId="77777777" w:rsidR="00A77B3E" w:rsidRPr="00FB275C" w:rsidRDefault="00A77B3E" w:rsidP="00FB275C">
      <w:pPr>
        <w:adjustRightInd w:val="0"/>
        <w:snapToGrid w:val="0"/>
        <w:spacing w:line="360" w:lineRule="auto"/>
        <w:jc w:val="both"/>
        <w:rPr>
          <w:rFonts w:ascii="Book Antiqua" w:hAnsi="Book Antiqua"/>
        </w:rPr>
      </w:pPr>
    </w:p>
    <w:p w14:paraId="164EBC10" w14:textId="737E9B18"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bCs/>
          <w:color w:val="000000"/>
        </w:rPr>
        <w:t xml:space="preserve">Xiang-Yue Zheng, </w:t>
      </w:r>
      <w:r w:rsidR="00EA63AA" w:rsidRPr="00FB275C">
        <w:rPr>
          <w:rFonts w:ascii="Book Antiqua" w:eastAsia="Book Antiqua" w:hAnsi="Book Antiqua" w:cs="Book Antiqua"/>
          <w:b/>
          <w:bCs/>
          <w:color w:val="000000"/>
        </w:rPr>
        <w:t>Li</w:t>
      </w:r>
      <w:r w:rsidR="0017611A" w:rsidRPr="00FB275C">
        <w:rPr>
          <w:rFonts w:ascii="Book Antiqua" w:hAnsi="Book Antiqua" w:cs="Book Antiqua"/>
          <w:b/>
          <w:bCs/>
          <w:color w:val="000000"/>
          <w:lang w:eastAsia="zh-CN"/>
        </w:rPr>
        <w:t>-</w:t>
      </w:r>
      <w:r w:rsidR="0017611A" w:rsidRPr="00FB275C">
        <w:rPr>
          <w:rFonts w:ascii="Book Antiqua" w:eastAsia="Book Antiqua" w:hAnsi="Book Antiqua" w:cs="Book Antiqua"/>
          <w:b/>
          <w:bCs/>
          <w:color w:val="000000"/>
        </w:rPr>
        <w:t xml:space="preserve">Hua </w:t>
      </w:r>
      <w:r w:rsidR="00EA63AA" w:rsidRPr="00FB275C">
        <w:rPr>
          <w:rFonts w:ascii="Book Antiqua" w:eastAsia="Book Antiqua" w:hAnsi="Book Antiqua" w:cs="Book Antiqua"/>
          <w:b/>
          <w:bCs/>
          <w:color w:val="000000"/>
        </w:rPr>
        <w:t>Lian, Ru</w:t>
      </w:r>
      <w:r w:rsidR="0017611A" w:rsidRPr="00FB275C">
        <w:rPr>
          <w:rFonts w:ascii="Book Antiqua" w:hAnsi="Book Antiqua" w:cs="Book Antiqua"/>
          <w:b/>
          <w:bCs/>
          <w:color w:val="000000"/>
          <w:lang w:eastAsia="zh-CN"/>
        </w:rPr>
        <w:t>-</w:t>
      </w:r>
      <w:r w:rsidR="0017611A" w:rsidRPr="00FB275C">
        <w:rPr>
          <w:rFonts w:ascii="Book Antiqua" w:eastAsia="Book Antiqua" w:hAnsi="Book Antiqua" w:cs="Book Antiqua"/>
          <w:b/>
          <w:bCs/>
          <w:color w:val="000000"/>
        </w:rPr>
        <w:t xml:space="preserve">Ting </w:t>
      </w:r>
      <w:r w:rsidR="00EA63AA" w:rsidRPr="00FB275C">
        <w:rPr>
          <w:rFonts w:ascii="Book Antiqua" w:eastAsia="Book Antiqua" w:hAnsi="Book Antiqua" w:cs="Book Antiqua"/>
          <w:b/>
          <w:bCs/>
          <w:color w:val="000000"/>
        </w:rPr>
        <w:t>Zhang, Xiao</w:t>
      </w:r>
      <w:r w:rsidR="0017611A" w:rsidRPr="00FB275C">
        <w:rPr>
          <w:rFonts w:ascii="Book Antiqua" w:hAnsi="Book Antiqua" w:cs="Book Antiqua"/>
          <w:b/>
          <w:bCs/>
          <w:color w:val="000000"/>
          <w:lang w:eastAsia="zh-CN"/>
        </w:rPr>
        <w:t>-</w:t>
      </w:r>
      <w:r w:rsidR="0017611A" w:rsidRPr="00FB275C">
        <w:rPr>
          <w:rFonts w:ascii="Book Antiqua" w:eastAsia="Book Antiqua" w:hAnsi="Book Antiqua" w:cs="Book Antiqua"/>
          <w:b/>
          <w:bCs/>
          <w:color w:val="000000"/>
        </w:rPr>
        <w:t xml:space="preserve">Yi </w:t>
      </w:r>
      <w:r w:rsidR="00EA63AA" w:rsidRPr="00FB275C">
        <w:rPr>
          <w:rFonts w:ascii="Book Antiqua" w:eastAsia="Book Antiqua" w:hAnsi="Book Antiqua" w:cs="Book Antiqua"/>
          <w:b/>
          <w:bCs/>
          <w:color w:val="000000"/>
        </w:rPr>
        <w:t xml:space="preserve">Yu, </w:t>
      </w:r>
      <w:r w:rsidR="0017611A" w:rsidRPr="00FB275C">
        <w:rPr>
          <w:rFonts w:ascii="Book Antiqua" w:eastAsia="Book Antiqua" w:hAnsi="Book Antiqua" w:cs="Book Antiqua"/>
          <w:color w:val="000000"/>
        </w:rPr>
        <w:t xml:space="preserve">Department of </w:t>
      </w:r>
      <w:r w:rsidRPr="00FB275C">
        <w:rPr>
          <w:rFonts w:ascii="Book Antiqua" w:eastAsia="Book Antiqua" w:hAnsi="Book Antiqua" w:cs="Book Antiqua"/>
          <w:color w:val="000000"/>
        </w:rPr>
        <w:t xml:space="preserve">Ophthalmology, First Affiliated Hospital of Guangzhou University of Chinese Medicine, Guangzhou 510405, </w:t>
      </w:r>
      <w:r w:rsidR="0017611A" w:rsidRPr="00FB275C">
        <w:rPr>
          <w:rFonts w:ascii="Book Antiqua" w:eastAsia="Book Antiqua" w:hAnsi="Book Antiqua" w:cs="Book Antiqua"/>
          <w:color w:val="000000"/>
        </w:rPr>
        <w:t xml:space="preserve">Guangdong Province, </w:t>
      </w:r>
      <w:r w:rsidRPr="00FB275C">
        <w:rPr>
          <w:rFonts w:ascii="Book Antiqua" w:eastAsia="Book Antiqua" w:hAnsi="Book Antiqua" w:cs="Book Antiqua"/>
          <w:color w:val="000000"/>
        </w:rPr>
        <w:t>China</w:t>
      </w:r>
    </w:p>
    <w:p w14:paraId="65916536" w14:textId="77777777" w:rsidR="00A77B3E" w:rsidRPr="00FB275C" w:rsidRDefault="00A77B3E" w:rsidP="00FB275C">
      <w:pPr>
        <w:adjustRightInd w:val="0"/>
        <w:snapToGrid w:val="0"/>
        <w:spacing w:line="360" w:lineRule="auto"/>
        <w:jc w:val="both"/>
        <w:rPr>
          <w:rFonts w:ascii="Book Antiqua" w:hAnsi="Book Antiqua"/>
        </w:rPr>
      </w:pPr>
    </w:p>
    <w:p w14:paraId="15E4B9B0" w14:textId="1DAD10AB"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bCs/>
          <w:color w:val="000000"/>
        </w:rPr>
        <w:t>De-</w:t>
      </w:r>
      <w:proofErr w:type="spellStart"/>
      <w:r w:rsidRPr="00FB275C">
        <w:rPr>
          <w:rFonts w:ascii="Book Antiqua" w:eastAsia="Book Antiqua" w:hAnsi="Book Antiqua" w:cs="Book Antiqua"/>
          <w:b/>
          <w:bCs/>
          <w:color w:val="000000"/>
        </w:rPr>
        <w:t>Jin</w:t>
      </w:r>
      <w:proofErr w:type="spellEnd"/>
      <w:r w:rsidRPr="00FB275C">
        <w:rPr>
          <w:rFonts w:ascii="Book Antiqua" w:eastAsia="Book Antiqua" w:hAnsi="Book Antiqua" w:cs="Book Antiqua"/>
          <w:b/>
          <w:bCs/>
          <w:color w:val="000000"/>
        </w:rPr>
        <w:t xml:space="preserve"> Cheng, </w:t>
      </w:r>
      <w:r w:rsidRPr="00FB275C">
        <w:rPr>
          <w:rFonts w:ascii="Book Antiqua" w:eastAsia="Book Antiqua" w:hAnsi="Book Antiqua" w:cs="Book Antiqua"/>
          <w:color w:val="000000"/>
        </w:rPr>
        <w:t xml:space="preserve">Department of Nephrology, First Affiliated Hospital of Guangzhou University of Chinese Medicine, Guangzhou 510405, </w:t>
      </w:r>
      <w:r w:rsidR="0017611A" w:rsidRPr="00FB275C">
        <w:rPr>
          <w:rFonts w:ascii="Book Antiqua" w:eastAsia="Book Antiqua" w:hAnsi="Book Antiqua" w:cs="Book Antiqua"/>
          <w:color w:val="000000"/>
        </w:rPr>
        <w:t>Guangdong Province, China</w:t>
      </w:r>
    </w:p>
    <w:p w14:paraId="5921C49D" w14:textId="77777777" w:rsidR="00A77B3E" w:rsidRPr="00FB275C" w:rsidRDefault="00A77B3E" w:rsidP="00FB275C">
      <w:pPr>
        <w:adjustRightInd w:val="0"/>
        <w:snapToGrid w:val="0"/>
        <w:spacing w:line="360" w:lineRule="auto"/>
        <w:jc w:val="both"/>
        <w:rPr>
          <w:rFonts w:ascii="Book Antiqua" w:hAnsi="Book Antiqua"/>
        </w:rPr>
      </w:pPr>
    </w:p>
    <w:p w14:paraId="7F80A1FC"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bCs/>
          <w:color w:val="000000"/>
        </w:rPr>
        <w:t xml:space="preserve">Author contributions: </w:t>
      </w:r>
      <w:r w:rsidRPr="00FB275C">
        <w:rPr>
          <w:rFonts w:ascii="Book Antiqua" w:eastAsia="Book Antiqua" w:hAnsi="Book Antiqua" w:cs="Book Antiqua"/>
          <w:color w:val="000000"/>
        </w:rPr>
        <w:t>Zheng XY and Cheng DJ reviewed the literature and contributed to manuscript drafting; Lian LH collected the clinical data; Yu XY and Zhang RT were responsible for revision of the manuscript; all authors issued final approval for the version to be submitted.</w:t>
      </w:r>
    </w:p>
    <w:p w14:paraId="04D3306B" w14:textId="77777777" w:rsidR="00A77B3E" w:rsidRPr="00FB275C" w:rsidRDefault="00A77B3E" w:rsidP="00FB275C">
      <w:pPr>
        <w:adjustRightInd w:val="0"/>
        <w:snapToGrid w:val="0"/>
        <w:spacing w:line="360" w:lineRule="auto"/>
        <w:jc w:val="both"/>
        <w:rPr>
          <w:rFonts w:ascii="Book Antiqua" w:hAnsi="Book Antiqua"/>
        </w:rPr>
      </w:pPr>
    </w:p>
    <w:p w14:paraId="34F533B1" w14:textId="1E99DD3F" w:rsidR="00A77B3E" w:rsidRPr="00FB275C" w:rsidRDefault="00AB681B" w:rsidP="00FB275C">
      <w:pPr>
        <w:adjustRightInd w:val="0"/>
        <w:snapToGrid w:val="0"/>
        <w:spacing w:line="360" w:lineRule="auto"/>
        <w:jc w:val="both"/>
        <w:rPr>
          <w:rFonts w:ascii="Book Antiqua" w:hAnsi="Book Antiqua"/>
          <w:u w:val="single"/>
        </w:rPr>
      </w:pPr>
      <w:r w:rsidRPr="00FB275C">
        <w:rPr>
          <w:rFonts w:ascii="Book Antiqua" w:eastAsia="Book Antiqua" w:hAnsi="Book Antiqua" w:cs="Book Antiqua"/>
          <w:b/>
          <w:bCs/>
          <w:color w:val="000000"/>
        </w:rPr>
        <w:t>Corresponding author: Xiao</w:t>
      </w:r>
      <w:r w:rsidR="0017611A" w:rsidRPr="00FB275C">
        <w:rPr>
          <w:rFonts w:ascii="Book Antiqua" w:eastAsia="Book Antiqua" w:hAnsi="Book Antiqua" w:cs="Book Antiqua"/>
          <w:b/>
          <w:bCs/>
          <w:color w:val="000000"/>
        </w:rPr>
        <w:t xml:space="preserve">-Yi </w:t>
      </w:r>
      <w:r w:rsidRPr="00FB275C">
        <w:rPr>
          <w:rFonts w:ascii="Book Antiqua" w:eastAsia="Book Antiqua" w:hAnsi="Book Antiqua" w:cs="Book Antiqua"/>
          <w:b/>
          <w:bCs/>
          <w:color w:val="000000"/>
        </w:rPr>
        <w:t xml:space="preserve">Yu, PhD, Doctor, Professor, </w:t>
      </w:r>
      <w:r w:rsidR="00FB275C" w:rsidRPr="00FB275C">
        <w:rPr>
          <w:rFonts w:ascii="Book Antiqua" w:eastAsia="Book Antiqua" w:hAnsi="Book Antiqua" w:cs="Book Antiqua"/>
          <w:color w:val="000000"/>
        </w:rPr>
        <w:t xml:space="preserve">Department of </w:t>
      </w:r>
      <w:r w:rsidRPr="00FB275C">
        <w:rPr>
          <w:rFonts w:ascii="Book Antiqua" w:eastAsia="Book Antiqua" w:hAnsi="Book Antiqua" w:cs="Book Antiqua"/>
          <w:color w:val="000000"/>
        </w:rPr>
        <w:t>Ophthalmology, First Affiliated Hospital of Guangzhou University of Chinese Medicine, No.</w:t>
      </w:r>
      <w:r w:rsidR="00E130D1" w:rsidRPr="00FB275C">
        <w:rPr>
          <w:rFonts w:ascii="Book Antiqua" w:eastAsia="Book Antiqua" w:hAnsi="Book Antiqua" w:cs="Book Antiqua"/>
          <w:color w:val="000000"/>
        </w:rPr>
        <w:t xml:space="preserve"> </w:t>
      </w:r>
      <w:r w:rsidRPr="00FB275C">
        <w:rPr>
          <w:rFonts w:ascii="Book Antiqua" w:eastAsia="Book Antiqua" w:hAnsi="Book Antiqua" w:cs="Book Antiqua"/>
          <w:color w:val="000000"/>
        </w:rPr>
        <w:t xml:space="preserve">16 </w:t>
      </w:r>
      <w:r w:rsidR="00BB62DF" w:rsidRPr="00FB275C">
        <w:rPr>
          <w:rFonts w:ascii="Book Antiqua" w:eastAsia="Book Antiqua" w:hAnsi="Book Antiqua" w:cs="Book Antiqua"/>
          <w:color w:val="000000"/>
        </w:rPr>
        <w:t>Y</w:t>
      </w:r>
      <w:r w:rsidRPr="00FB275C">
        <w:rPr>
          <w:rFonts w:ascii="Book Antiqua" w:eastAsia="Book Antiqua" w:hAnsi="Book Antiqua" w:cs="Book Antiqua"/>
          <w:color w:val="000000"/>
        </w:rPr>
        <w:t xml:space="preserve">ard, </w:t>
      </w:r>
      <w:r w:rsidR="00BB62DF" w:rsidRPr="00FB275C">
        <w:rPr>
          <w:rFonts w:ascii="Book Antiqua" w:eastAsia="Book Antiqua" w:hAnsi="Book Antiqua" w:cs="Book Antiqua"/>
          <w:color w:val="000000"/>
        </w:rPr>
        <w:t>Road Street</w:t>
      </w:r>
      <w:r w:rsidRPr="00FB275C">
        <w:rPr>
          <w:rFonts w:ascii="Book Antiqua" w:eastAsia="Book Antiqua" w:hAnsi="Book Antiqua" w:cs="Book Antiqua"/>
          <w:color w:val="000000"/>
        </w:rPr>
        <w:t xml:space="preserve">, </w:t>
      </w:r>
      <w:proofErr w:type="spellStart"/>
      <w:r w:rsidR="00BB62DF" w:rsidRPr="00FB275C">
        <w:rPr>
          <w:rFonts w:ascii="Book Antiqua" w:eastAsia="Book Antiqua" w:hAnsi="Book Antiqua" w:cs="Book Antiqua"/>
          <w:color w:val="000000"/>
        </w:rPr>
        <w:t>B</w:t>
      </w:r>
      <w:r w:rsidRPr="00FB275C">
        <w:rPr>
          <w:rFonts w:ascii="Book Antiqua" w:eastAsia="Book Antiqua" w:hAnsi="Book Antiqua" w:cs="Book Antiqua"/>
          <w:color w:val="000000"/>
        </w:rPr>
        <w:t>ai</w:t>
      </w:r>
      <w:r w:rsidR="00B21FE2" w:rsidRPr="00FB275C">
        <w:rPr>
          <w:rFonts w:ascii="Book Antiqua" w:eastAsia="Book Antiqua" w:hAnsi="Book Antiqua" w:cs="Book Antiqua"/>
          <w:color w:val="000000"/>
        </w:rPr>
        <w:t>y</w:t>
      </w:r>
      <w:r w:rsidRPr="00FB275C">
        <w:rPr>
          <w:rFonts w:ascii="Book Antiqua" w:eastAsia="Book Antiqua" w:hAnsi="Book Antiqua" w:cs="Book Antiqua"/>
          <w:color w:val="000000"/>
        </w:rPr>
        <w:t>un</w:t>
      </w:r>
      <w:proofErr w:type="spellEnd"/>
      <w:r w:rsidRPr="00FB275C">
        <w:rPr>
          <w:rFonts w:ascii="Book Antiqua" w:eastAsia="Book Antiqua" w:hAnsi="Book Antiqua" w:cs="Book Antiqua"/>
          <w:color w:val="000000"/>
        </w:rPr>
        <w:t xml:space="preserve"> </w:t>
      </w:r>
      <w:r w:rsidR="00BB62DF" w:rsidRPr="00FB275C">
        <w:rPr>
          <w:rFonts w:ascii="Book Antiqua" w:eastAsia="Book Antiqua" w:hAnsi="Book Antiqua" w:cs="Book Antiqua"/>
          <w:color w:val="000000"/>
        </w:rPr>
        <w:t>D</w:t>
      </w:r>
      <w:r w:rsidRPr="00FB275C">
        <w:rPr>
          <w:rFonts w:ascii="Book Antiqua" w:eastAsia="Book Antiqua" w:hAnsi="Book Antiqua" w:cs="Book Antiqua"/>
          <w:color w:val="000000"/>
        </w:rPr>
        <w:t>istrict, Guangzhou 510405, Guangdong</w:t>
      </w:r>
      <w:r w:rsidR="0017611A" w:rsidRPr="00FB275C">
        <w:rPr>
          <w:rFonts w:ascii="Book Antiqua" w:eastAsia="Book Antiqua" w:hAnsi="Book Antiqua" w:cs="Book Antiqua"/>
          <w:color w:val="000000"/>
        </w:rPr>
        <w:t xml:space="preserve"> Province</w:t>
      </w:r>
      <w:r w:rsidRPr="00FB275C">
        <w:rPr>
          <w:rFonts w:ascii="Book Antiqua" w:eastAsia="Book Antiqua" w:hAnsi="Book Antiqua" w:cs="Book Antiqua"/>
          <w:color w:val="000000"/>
        </w:rPr>
        <w:t xml:space="preserve">, China. </w:t>
      </w:r>
      <w:r w:rsidRPr="00FB275C">
        <w:rPr>
          <w:rFonts w:ascii="Book Antiqua" w:eastAsia="Book Antiqua" w:hAnsi="Book Antiqua" w:cs="Book Antiqua"/>
          <w:color w:val="000000"/>
          <w:u w:val="single"/>
        </w:rPr>
        <w:t>yxy741107@126.com</w:t>
      </w:r>
    </w:p>
    <w:p w14:paraId="3DCCD755" w14:textId="77777777" w:rsidR="00A77B3E" w:rsidRPr="00FB275C" w:rsidRDefault="00A77B3E" w:rsidP="00FB275C">
      <w:pPr>
        <w:adjustRightInd w:val="0"/>
        <w:snapToGrid w:val="0"/>
        <w:spacing w:line="360" w:lineRule="auto"/>
        <w:jc w:val="both"/>
        <w:rPr>
          <w:rFonts w:ascii="Book Antiqua" w:hAnsi="Book Antiqua"/>
        </w:rPr>
      </w:pPr>
    </w:p>
    <w:p w14:paraId="766D9D09"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bCs/>
          <w:color w:val="000000"/>
        </w:rPr>
        <w:t xml:space="preserve">Received: </w:t>
      </w:r>
      <w:r w:rsidRPr="00FB275C">
        <w:rPr>
          <w:rFonts w:ascii="Book Antiqua" w:eastAsia="Book Antiqua" w:hAnsi="Book Antiqua" w:cs="Book Antiqua"/>
          <w:color w:val="000000"/>
        </w:rPr>
        <w:t>April 15, 2020</w:t>
      </w:r>
    </w:p>
    <w:p w14:paraId="662E5535"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bCs/>
          <w:color w:val="000000"/>
        </w:rPr>
        <w:lastRenderedPageBreak/>
        <w:t xml:space="preserve">Revised: </w:t>
      </w:r>
      <w:r w:rsidRPr="00FB275C">
        <w:rPr>
          <w:rFonts w:ascii="Book Antiqua" w:eastAsia="Book Antiqua" w:hAnsi="Book Antiqua" w:cs="Book Antiqua"/>
          <w:color w:val="000000"/>
        </w:rPr>
        <w:t>August 4, 2020</w:t>
      </w:r>
    </w:p>
    <w:p w14:paraId="1A87C4AC" w14:textId="3D7DD117" w:rsidR="00A77B3E" w:rsidRPr="00E43EEB" w:rsidRDefault="00AB681B" w:rsidP="00E43EEB">
      <w:pPr>
        <w:snapToGrid w:val="0"/>
        <w:spacing w:line="360" w:lineRule="auto"/>
        <w:rPr>
          <w:rFonts w:ascii="Book Antiqua" w:hAnsi="Book Antiqua" w:cs="Arial"/>
          <w:color w:val="000000" w:themeColor="text1"/>
          <w:shd w:val="clear" w:color="auto" w:fill="FFFFFF"/>
        </w:rPr>
      </w:pPr>
      <w:r w:rsidRPr="00FB275C">
        <w:rPr>
          <w:rFonts w:ascii="Book Antiqua" w:eastAsia="Book Antiqua" w:hAnsi="Book Antiqua" w:cs="Book Antiqua"/>
          <w:b/>
          <w:bCs/>
          <w:color w:val="000000"/>
        </w:rPr>
        <w:t xml:space="preserve">Accepted: </w:t>
      </w:r>
      <w:r w:rsidR="00E43EEB">
        <w:rPr>
          <w:rFonts w:ascii="Book Antiqua" w:hAnsi="Book Antiqua" w:cs="Arial"/>
          <w:color w:val="000000" w:themeColor="text1"/>
          <w:shd w:val="clear" w:color="auto" w:fill="FFFFFF"/>
        </w:rPr>
        <w:t>August 20, 2020</w:t>
      </w:r>
    </w:p>
    <w:p w14:paraId="6590BBF8"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bCs/>
          <w:color w:val="000000"/>
        </w:rPr>
        <w:t xml:space="preserve">Published online: </w:t>
      </w:r>
    </w:p>
    <w:p w14:paraId="7C880FDA" w14:textId="77777777" w:rsidR="00A77B3E" w:rsidRPr="00FB275C" w:rsidRDefault="00A77B3E" w:rsidP="00FB275C">
      <w:pPr>
        <w:adjustRightInd w:val="0"/>
        <w:snapToGrid w:val="0"/>
        <w:spacing w:line="360" w:lineRule="auto"/>
        <w:jc w:val="both"/>
        <w:rPr>
          <w:rFonts w:ascii="Book Antiqua" w:hAnsi="Book Antiqua"/>
        </w:rPr>
        <w:sectPr w:rsidR="00A77B3E" w:rsidRPr="00FB275C" w:rsidSect="00532A2F">
          <w:headerReference w:type="default" r:id="rId8"/>
          <w:footerReference w:type="default" r:id="rId9"/>
          <w:pgSz w:w="12240" w:h="15840"/>
          <w:pgMar w:top="1440" w:right="1800" w:bottom="1440" w:left="1800" w:header="720" w:footer="720" w:gutter="0"/>
          <w:cols w:space="720"/>
          <w:docGrid w:linePitch="360"/>
        </w:sectPr>
      </w:pPr>
    </w:p>
    <w:p w14:paraId="0AD51A94"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lastRenderedPageBreak/>
        <w:t>Abstract</w:t>
      </w:r>
    </w:p>
    <w:p w14:paraId="2C696753"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BACKGROUND</w:t>
      </w:r>
    </w:p>
    <w:p w14:paraId="62ADA089"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Globally, although the jellyfish population has increased in recent years, ocular jellyfish stings remain an uncommon ophthalmic emergency, and have been rarely reported. According to a few previous reports, ocular jellyfish stings may cause anterior segment disorders, and most of these injuries were self-limited and spontaneously resolved within 24 to 48 h.</w:t>
      </w:r>
    </w:p>
    <w:p w14:paraId="39F48940" w14:textId="77777777" w:rsidR="00A77B3E" w:rsidRPr="00FB275C" w:rsidRDefault="00A77B3E" w:rsidP="00FB275C">
      <w:pPr>
        <w:adjustRightInd w:val="0"/>
        <w:snapToGrid w:val="0"/>
        <w:spacing w:line="360" w:lineRule="auto"/>
        <w:jc w:val="both"/>
        <w:rPr>
          <w:rFonts w:ascii="Book Antiqua" w:hAnsi="Book Antiqua"/>
        </w:rPr>
      </w:pPr>
    </w:p>
    <w:p w14:paraId="75424226"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CASE SUMMARY</w:t>
      </w:r>
    </w:p>
    <w:p w14:paraId="09F0AD36"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A brother and sister both presented with severe fundus complications several years after ocular jellyfish stings and both had prolonged blurred vision. To our knowledge, such fundus lesions induced by jellyfish stings have not been reported previously.</w:t>
      </w:r>
    </w:p>
    <w:p w14:paraId="71319867" w14:textId="77777777" w:rsidR="00A77B3E" w:rsidRPr="00FB275C" w:rsidRDefault="00A77B3E" w:rsidP="00FB275C">
      <w:pPr>
        <w:adjustRightInd w:val="0"/>
        <w:snapToGrid w:val="0"/>
        <w:spacing w:line="360" w:lineRule="auto"/>
        <w:jc w:val="both"/>
        <w:rPr>
          <w:rFonts w:ascii="Book Antiqua" w:hAnsi="Book Antiqua"/>
        </w:rPr>
      </w:pPr>
    </w:p>
    <w:p w14:paraId="16B09291"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CONCLUSION</w:t>
      </w:r>
    </w:p>
    <w:p w14:paraId="0EF394ED"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The fundus status of patients following ocular jellyfish stings should be carefully monitored in cases of irreversible ocular damage.</w:t>
      </w:r>
    </w:p>
    <w:p w14:paraId="31A5102E" w14:textId="77777777" w:rsidR="00A77B3E" w:rsidRPr="00FB275C" w:rsidRDefault="00A77B3E" w:rsidP="00FB275C">
      <w:pPr>
        <w:adjustRightInd w:val="0"/>
        <w:snapToGrid w:val="0"/>
        <w:spacing w:line="360" w:lineRule="auto"/>
        <w:jc w:val="both"/>
        <w:rPr>
          <w:rFonts w:ascii="Book Antiqua" w:hAnsi="Book Antiqua"/>
        </w:rPr>
      </w:pPr>
    </w:p>
    <w:p w14:paraId="246A8483"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bCs/>
          <w:color w:val="000000"/>
        </w:rPr>
        <w:t xml:space="preserve">Key words: </w:t>
      </w:r>
      <w:r w:rsidRPr="00FB275C">
        <w:rPr>
          <w:rFonts w:ascii="Book Antiqua" w:eastAsia="Book Antiqua" w:hAnsi="Book Antiqua" w:cs="Book Antiqua"/>
          <w:color w:val="000000"/>
        </w:rPr>
        <w:t>Ocular jellyfish stings; Fundus lesions; Complications; Prolonged blurred vision; Case report</w:t>
      </w:r>
    </w:p>
    <w:p w14:paraId="256A5A3A" w14:textId="77777777" w:rsidR="00A77B3E" w:rsidRPr="00FB275C" w:rsidRDefault="00A77B3E" w:rsidP="00FB275C">
      <w:pPr>
        <w:adjustRightInd w:val="0"/>
        <w:snapToGrid w:val="0"/>
        <w:spacing w:line="360" w:lineRule="auto"/>
        <w:jc w:val="both"/>
        <w:rPr>
          <w:rFonts w:ascii="Book Antiqua" w:hAnsi="Book Antiqua"/>
        </w:rPr>
      </w:pPr>
    </w:p>
    <w:p w14:paraId="7C14253B" w14:textId="56F785A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Zheng XY, Cheng DJ, Lian L, Zhang R, Yu X</w:t>
      </w:r>
      <w:r w:rsidR="00D0708C">
        <w:rPr>
          <w:rFonts w:ascii="Book Antiqua" w:eastAsia="Book Antiqua" w:hAnsi="Book Antiqua" w:cs="Book Antiqua"/>
          <w:color w:val="000000"/>
        </w:rPr>
        <w:t>Y</w:t>
      </w:r>
      <w:r w:rsidRPr="00FB275C">
        <w:rPr>
          <w:rFonts w:ascii="Book Antiqua" w:eastAsia="Book Antiqua" w:hAnsi="Book Antiqua" w:cs="Book Antiqua"/>
          <w:color w:val="000000"/>
        </w:rPr>
        <w:t xml:space="preserve">. Severe fundus lesions induced by ocular jellyfish stings: A case report. </w:t>
      </w:r>
      <w:r w:rsidRPr="00FB275C">
        <w:rPr>
          <w:rFonts w:ascii="Book Antiqua" w:eastAsia="Book Antiqua" w:hAnsi="Book Antiqua" w:cs="Book Antiqua"/>
          <w:i/>
          <w:iCs/>
          <w:color w:val="000000"/>
        </w:rPr>
        <w:t>World J Clin Cases</w:t>
      </w:r>
      <w:r w:rsidRPr="00FB275C">
        <w:rPr>
          <w:rFonts w:ascii="Book Antiqua" w:eastAsia="Book Antiqua" w:hAnsi="Book Antiqua" w:cs="Book Antiqua"/>
          <w:color w:val="000000"/>
        </w:rPr>
        <w:t xml:space="preserve"> 2020; In press</w:t>
      </w:r>
    </w:p>
    <w:p w14:paraId="2BE5312F" w14:textId="77777777" w:rsidR="00A77B3E" w:rsidRPr="00FB275C" w:rsidRDefault="00A77B3E" w:rsidP="00FB275C">
      <w:pPr>
        <w:adjustRightInd w:val="0"/>
        <w:snapToGrid w:val="0"/>
        <w:spacing w:line="360" w:lineRule="auto"/>
        <w:jc w:val="both"/>
        <w:rPr>
          <w:rFonts w:ascii="Book Antiqua" w:hAnsi="Book Antiqua"/>
        </w:rPr>
      </w:pPr>
    </w:p>
    <w:p w14:paraId="129CAF85" w14:textId="270B0E4E" w:rsidR="00BB62DF" w:rsidRPr="00FB275C" w:rsidRDefault="00AB681B" w:rsidP="00FB275C">
      <w:pPr>
        <w:adjustRightInd w:val="0"/>
        <w:snapToGrid w:val="0"/>
        <w:spacing w:line="360" w:lineRule="auto"/>
        <w:jc w:val="both"/>
        <w:rPr>
          <w:rFonts w:ascii="Book Antiqua" w:eastAsia="Book Antiqua" w:hAnsi="Book Antiqua" w:cs="Book Antiqua"/>
          <w:color w:val="000000"/>
        </w:rPr>
      </w:pPr>
      <w:r w:rsidRPr="00FB275C">
        <w:rPr>
          <w:rFonts w:ascii="Book Antiqua" w:eastAsia="Book Antiqua" w:hAnsi="Book Antiqua" w:cs="Book Antiqua"/>
          <w:b/>
          <w:bCs/>
          <w:color w:val="000000"/>
        </w:rPr>
        <w:t xml:space="preserve">Core tip: </w:t>
      </w:r>
      <w:r w:rsidRPr="00FB275C">
        <w:rPr>
          <w:rFonts w:ascii="Book Antiqua" w:eastAsia="Book Antiqua" w:hAnsi="Book Antiqua" w:cs="Book Antiqua"/>
          <w:color w:val="000000"/>
        </w:rPr>
        <w:t>Ocular jellyfish stings may cause severe fundus complications and result in prolonged blurred vision, which is different from previous reports on jellyfish injuries.</w:t>
      </w:r>
    </w:p>
    <w:p w14:paraId="28FEC31A" w14:textId="6E307E9B" w:rsidR="00A77B3E" w:rsidRPr="00FB275C" w:rsidRDefault="00BB62DF"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br w:type="page"/>
      </w:r>
      <w:r w:rsidR="00AB681B" w:rsidRPr="00FB275C">
        <w:rPr>
          <w:rFonts w:ascii="Book Antiqua" w:eastAsia="Book Antiqua" w:hAnsi="Book Antiqua" w:cs="Book Antiqua"/>
          <w:b/>
          <w:color w:val="000000"/>
          <w:u w:val="single"/>
        </w:rPr>
        <w:lastRenderedPageBreak/>
        <w:t>INTRODUCTION</w:t>
      </w:r>
    </w:p>
    <w:p w14:paraId="508F7EAE"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 xml:space="preserve">Jellyfish are distributed in oceans and costal zones worldwide. They consist of a bell-shaped body and several tentacles which contain nematocysts. The nematocysts contain venom which is toxic to </w:t>
      </w:r>
      <w:proofErr w:type="gramStart"/>
      <w:r w:rsidRPr="00FB275C">
        <w:rPr>
          <w:rFonts w:ascii="Book Antiqua" w:eastAsia="Book Antiqua" w:hAnsi="Book Antiqua" w:cs="Book Antiqua"/>
          <w:color w:val="000000"/>
        </w:rPr>
        <w:t>humans</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1]</w:t>
      </w:r>
      <w:r w:rsidRPr="00FB275C">
        <w:rPr>
          <w:rFonts w:ascii="Book Antiqua" w:eastAsia="Book Antiqua" w:hAnsi="Book Antiqua" w:cs="Book Antiqua"/>
          <w:color w:val="000000"/>
        </w:rPr>
        <w:t xml:space="preserve">. The venom can cause potential systemic symptoms including gastrointestinal, muscular, cardiac, neurological and allergic manifestations when the toxins enter the general </w:t>
      </w:r>
      <w:proofErr w:type="gramStart"/>
      <w:r w:rsidRPr="00FB275C">
        <w:rPr>
          <w:rFonts w:ascii="Book Antiqua" w:eastAsia="Book Antiqua" w:hAnsi="Book Antiqua" w:cs="Book Antiqua"/>
          <w:color w:val="000000"/>
        </w:rPr>
        <w:t>circulation</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2]</w:t>
      </w:r>
      <w:r w:rsidRPr="00FB275C">
        <w:rPr>
          <w:rFonts w:ascii="Book Antiqua" w:eastAsia="Book Antiqua" w:hAnsi="Book Antiqua" w:cs="Book Antiqua"/>
          <w:color w:val="000000"/>
        </w:rPr>
        <w:t xml:space="preserve">. In addition, the venom is also toxic to ocular tissue and can cause conjunctiva injection, punctate epithelial keratitis, corneal stromal edema, endothelial cell swelling, mild anterior chamber flare, atypical severe iritis and increased intraocular </w:t>
      </w:r>
      <w:proofErr w:type="gramStart"/>
      <w:r w:rsidRPr="00FB275C">
        <w:rPr>
          <w:rFonts w:ascii="Book Antiqua" w:eastAsia="Book Antiqua" w:hAnsi="Book Antiqua" w:cs="Book Antiqua"/>
          <w:color w:val="000000"/>
        </w:rPr>
        <w:t>pressure</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3-6]</w:t>
      </w:r>
      <w:r w:rsidRPr="00FB275C">
        <w:rPr>
          <w:rFonts w:ascii="Book Antiqua" w:eastAsia="Book Antiqua" w:hAnsi="Book Antiqua" w:cs="Book Antiqua"/>
          <w:color w:val="000000"/>
        </w:rPr>
        <w:t>. However, ocular fundus disease caused by jellyfish stings has not yet been reported.</w:t>
      </w:r>
    </w:p>
    <w:p w14:paraId="2BFBC8EE" w14:textId="77777777" w:rsidR="00A77B3E" w:rsidRPr="00FB275C" w:rsidRDefault="00AB681B" w:rsidP="00FB275C">
      <w:pPr>
        <w:adjustRightInd w:val="0"/>
        <w:snapToGrid w:val="0"/>
        <w:spacing w:line="360" w:lineRule="auto"/>
        <w:ind w:firstLineChars="100" w:firstLine="240"/>
        <w:jc w:val="both"/>
        <w:rPr>
          <w:rFonts w:ascii="Book Antiqua" w:hAnsi="Book Antiqua"/>
        </w:rPr>
      </w:pPr>
      <w:r w:rsidRPr="00FB275C">
        <w:rPr>
          <w:rFonts w:ascii="Book Antiqua" w:eastAsia="Book Antiqua" w:hAnsi="Book Antiqua" w:cs="Book Antiqua"/>
          <w:color w:val="000000"/>
        </w:rPr>
        <w:t xml:space="preserve">Here we report two patients who developed severe fundus complications including optic atrophy, retinal vascular occlusion, thinning of the retina and scar formation in the macular area after ocular jellyfish stings. </w:t>
      </w:r>
    </w:p>
    <w:p w14:paraId="755825A1" w14:textId="77777777" w:rsidR="00A77B3E" w:rsidRPr="00FB275C" w:rsidRDefault="00A77B3E" w:rsidP="007D2620">
      <w:pPr>
        <w:adjustRightInd w:val="0"/>
        <w:snapToGrid w:val="0"/>
        <w:spacing w:line="360" w:lineRule="auto"/>
        <w:jc w:val="both"/>
        <w:rPr>
          <w:rFonts w:ascii="Book Antiqua" w:hAnsi="Book Antiqua"/>
        </w:rPr>
      </w:pPr>
    </w:p>
    <w:p w14:paraId="51A88327"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u w:val="single"/>
        </w:rPr>
        <w:t>CASE PRESENTATION</w:t>
      </w:r>
    </w:p>
    <w:p w14:paraId="48BC5E23"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i/>
          <w:color w:val="000000"/>
        </w:rPr>
        <w:t>Chief complaints</w:t>
      </w:r>
    </w:p>
    <w:p w14:paraId="7D743EED" w14:textId="5736D65D"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 xml:space="preserve">A 13-year-old boy accompanied by his father and sister, presented to the </w:t>
      </w:r>
      <w:r w:rsidR="00E70C93">
        <w:rPr>
          <w:rFonts w:ascii="Book Antiqua" w:eastAsia="Book Antiqua" w:hAnsi="Book Antiqua" w:cs="Book Antiqua"/>
          <w:color w:val="000000"/>
        </w:rPr>
        <w:t>O</w:t>
      </w:r>
      <w:r w:rsidRPr="00FB275C">
        <w:rPr>
          <w:rFonts w:ascii="Book Antiqua" w:eastAsia="Book Antiqua" w:hAnsi="Book Antiqua" w:cs="Book Antiqua"/>
          <w:color w:val="000000"/>
        </w:rPr>
        <w:t xml:space="preserve">phthalmology </w:t>
      </w:r>
      <w:r w:rsidR="00E70C93">
        <w:rPr>
          <w:rFonts w:ascii="Book Antiqua" w:eastAsia="Book Antiqua" w:hAnsi="Book Antiqua" w:cs="Book Antiqua"/>
          <w:color w:val="000000"/>
        </w:rPr>
        <w:t>D</w:t>
      </w:r>
      <w:r w:rsidRPr="00FB275C">
        <w:rPr>
          <w:rFonts w:ascii="Book Antiqua" w:eastAsia="Book Antiqua" w:hAnsi="Book Antiqua" w:cs="Book Antiqua"/>
          <w:color w:val="000000"/>
        </w:rPr>
        <w:t xml:space="preserve">epartment in August 2019, complaining of conjunctival injection and blurred vision in his right eye for more than a year. </w:t>
      </w:r>
    </w:p>
    <w:p w14:paraId="6F9EFE9C" w14:textId="77777777" w:rsidR="00A77B3E" w:rsidRPr="00FB275C" w:rsidRDefault="00A77B3E" w:rsidP="00FB275C">
      <w:pPr>
        <w:adjustRightInd w:val="0"/>
        <w:snapToGrid w:val="0"/>
        <w:spacing w:line="360" w:lineRule="auto"/>
        <w:jc w:val="both"/>
        <w:rPr>
          <w:rFonts w:ascii="Book Antiqua" w:hAnsi="Book Antiqua"/>
        </w:rPr>
      </w:pPr>
    </w:p>
    <w:p w14:paraId="419A91E5"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i/>
          <w:color w:val="000000"/>
        </w:rPr>
        <w:t>History of present illness</w:t>
      </w:r>
    </w:p>
    <w:p w14:paraId="61DBD555" w14:textId="6DCA958F"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 xml:space="preserve">He had suffered a jellyfish sting in the right eye about two years ago, and experienced severe pain in his right eye and decreased visual acuity after the accident. After a short-term treatment (irrigation of the conjunctiva with normal saline, eye drops and oral drugs), the pain disappeared, but his best corrected visual acuity (BCVA) did not recover. His parents were unaware of his injury; thus, he did not receive any further treatment, and his vision gradually decreased. </w:t>
      </w:r>
    </w:p>
    <w:p w14:paraId="4E002F17"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i/>
          <w:color w:val="000000"/>
        </w:rPr>
        <w:lastRenderedPageBreak/>
        <w:t>History of past illness</w:t>
      </w:r>
    </w:p>
    <w:p w14:paraId="4F1C9BF2" w14:textId="2F02BC58"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 xml:space="preserve">His elder sister also coincidentally had a jellyfish sting in the left eye four years ago, and her visual acuity in the left eye decreased one year later, and no other etiology except the jellyfish sting was confirmed after many detailed examinations in a number of hospitals. </w:t>
      </w:r>
    </w:p>
    <w:p w14:paraId="17976BDB" w14:textId="77777777" w:rsidR="00A77B3E" w:rsidRPr="00FB275C" w:rsidRDefault="00A77B3E" w:rsidP="00FB275C">
      <w:pPr>
        <w:adjustRightInd w:val="0"/>
        <w:snapToGrid w:val="0"/>
        <w:spacing w:line="360" w:lineRule="auto"/>
        <w:jc w:val="both"/>
        <w:rPr>
          <w:rFonts w:ascii="Book Antiqua" w:hAnsi="Book Antiqua"/>
        </w:rPr>
      </w:pPr>
    </w:p>
    <w:p w14:paraId="27117B57"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i/>
          <w:color w:val="000000"/>
        </w:rPr>
        <w:t>Physical examination</w:t>
      </w:r>
    </w:p>
    <w:p w14:paraId="64B576B8" w14:textId="16424F73"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 xml:space="preserve">On examination, his BCVA was hand movement in the right eye and 1.0 in the left eye, and intraocular pressures were normal. The low vision in his right eye came as shock to his father, as he was unaware of the jellyfish sting, which also attracted our attention. Further examinations of his right eye were carried out to make a definitive diagnosis. Slit-lamp examination of his right eye confirmed that the anterior segment was normal except that the conjunctiva was 1+ injected and the pupil measured 3 mm with a </w:t>
      </w:r>
      <w:r w:rsidR="0004689C" w:rsidRPr="00FB275C">
        <w:rPr>
          <w:rFonts w:ascii="Book Antiqua" w:eastAsia="Book Antiqua" w:hAnsi="Book Antiqua" w:cs="Book Antiqua"/>
          <w:color w:val="000000"/>
        </w:rPr>
        <w:t xml:space="preserve">relative afferent pupil defect </w:t>
      </w:r>
      <w:r w:rsidRPr="00FB275C">
        <w:rPr>
          <w:rFonts w:ascii="Book Antiqua" w:eastAsia="Book Antiqua" w:hAnsi="Book Antiqua" w:cs="Book Antiqua"/>
          <w:color w:val="000000"/>
        </w:rPr>
        <w:t>(Figure 1</w:t>
      </w:r>
      <w:r w:rsidR="006C20CD" w:rsidRPr="00FB275C">
        <w:rPr>
          <w:rFonts w:ascii="Book Antiqua" w:eastAsia="Book Antiqua" w:hAnsi="Book Antiqua" w:cs="Book Antiqua"/>
          <w:color w:val="000000"/>
        </w:rPr>
        <w:t>A</w:t>
      </w:r>
      <w:r w:rsidRPr="00FB275C">
        <w:rPr>
          <w:rFonts w:ascii="Book Antiqua" w:eastAsia="Book Antiqua" w:hAnsi="Book Antiqua" w:cs="Book Antiqua"/>
          <w:color w:val="000000"/>
        </w:rPr>
        <w:t>). Unexpectedly, the posterior segment examination of his right eye revealed diffuse optic disc pallor, partial retinal vascular occlusion, pigmentation of the retina and a gray-white lesion (scar) inferior to the fovea (Figure 1</w:t>
      </w:r>
      <w:r w:rsidR="006C20CD" w:rsidRPr="00FB275C">
        <w:rPr>
          <w:rFonts w:ascii="Book Antiqua" w:eastAsia="Book Antiqua" w:hAnsi="Book Antiqua" w:cs="Book Antiqua"/>
          <w:color w:val="000000"/>
        </w:rPr>
        <w:t>B</w:t>
      </w:r>
      <w:r w:rsidRPr="00FB275C">
        <w:rPr>
          <w:rFonts w:ascii="Book Antiqua" w:eastAsia="Book Antiqua" w:hAnsi="Book Antiqua" w:cs="Book Antiqua"/>
          <w:color w:val="000000"/>
        </w:rPr>
        <w:t>). Optical coherence tomography (OCT) of the left eye showed diffuse thinning of the whole retinal layer, OCT B-scans passing through the gray-white lesion showed an elevated hyperreflective signal with disruption of retinal pigment epithelium integrity and mild outer retinal edema. When passing through the optic disk, OCT scans demonstrated a severely reduced peripapillary retinal nerve fiber layer compared with the left eye (Figure 1</w:t>
      </w:r>
      <w:r w:rsidR="006C20CD" w:rsidRPr="00FB275C">
        <w:rPr>
          <w:rFonts w:ascii="Book Antiqua" w:eastAsia="Book Antiqua" w:hAnsi="Book Antiqua" w:cs="Book Antiqua"/>
          <w:color w:val="000000"/>
        </w:rPr>
        <w:t>C</w:t>
      </w:r>
      <w:r w:rsidRPr="00FB275C">
        <w:rPr>
          <w:rFonts w:ascii="Book Antiqua" w:eastAsia="Book Antiqua" w:hAnsi="Book Antiqua" w:cs="Book Antiqua"/>
          <w:color w:val="000000"/>
        </w:rPr>
        <w:t xml:space="preserve"> and </w:t>
      </w:r>
      <w:r w:rsidR="006C20CD" w:rsidRPr="00FB275C">
        <w:rPr>
          <w:rFonts w:ascii="Book Antiqua" w:eastAsia="Book Antiqua" w:hAnsi="Book Antiqua" w:cs="Book Antiqua"/>
          <w:color w:val="000000"/>
        </w:rPr>
        <w:t>D</w:t>
      </w:r>
      <w:r w:rsidRPr="00FB275C">
        <w:rPr>
          <w:rFonts w:ascii="Book Antiqua" w:eastAsia="Book Antiqua" w:hAnsi="Book Antiqua" w:cs="Book Antiqua"/>
          <w:color w:val="000000"/>
        </w:rPr>
        <w:t xml:space="preserve">). Fundus fluorescein angiography examinations of the right eye revealed that the retinal arterial blood filling time and venous blood return time were prolonged, the gray-white lesion was characterized by </w:t>
      </w:r>
      <w:proofErr w:type="spellStart"/>
      <w:r w:rsidRPr="00FB275C">
        <w:rPr>
          <w:rFonts w:ascii="Book Antiqua" w:eastAsia="Book Antiqua" w:hAnsi="Book Antiqua" w:cs="Book Antiqua"/>
          <w:color w:val="000000"/>
        </w:rPr>
        <w:t>hyperfluorescence</w:t>
      </w:r>
      <w:proofErr w:type="spellEnd"/>
      <w:r w:rsidRPr="00FB275C">
        <w:rPr>
          <w:rFonts w:ascii="Book Antiqua" w:eastAsia="Book Antiqua" w:hAnsi="Book Antiqua" w:cs="Book Antiqua"/>
          <w:color w:val="000000"/>
        </w:rPr>
        <w:t xml:space="preserve"> in the early phase, fluorescein staining in the late phase, and stippled areas of </w:t>
      </w:r>
      <w:proofErr w:type="spellStart"/>
      <w:r w:rsidRPr="00FB275C">
        <w:rPr>
          <w:rFonts w:ascii="Book Antiqua" w:eastAsia="Book Antiqua" w:hAnsi="Book Antiqua" w:cs="Book Antiqua"/>
          <w:color w:val="000000"/>
        </w:rPr>
        <w:t>hyperfluorescence</w:t>
      </w:r>
      <w:proofErr w:type="spellEnd"/>
      <w:r w:rsidRPr="00FB275C">
        <w:rPr>
          <w:rFonts w:ascii="Book Antiqua" w:eastAsia="Book Antiqua" w:hAnsi="Book Antiqua" w:cs="Book Antiqua"/>
          <w:color w:val="000000"/>
        </w:rPr>
        <w:t xml:space="preserve"> indicating </w:t>
      </w:r>
      <w:r w:rsidR="00C4506E" w:rsidRPr="00FB275C">
        <w:rPr>
          <w:rFonts w:ascii="Book Antiqua" w:eastAsia="Book Antiqua" w:hAnsi="Book Antiqua" w:cs="Book Antiqua"/>
          <w:color w:val="000000"/>
        </w:rPr>
        <w:t>retinal pigment epithelium</w:t>
      </w:r>
      <w:r w:rsidRPr="00FB275C">
        <w:rPr>
          <w:rFonts w:ascii="Book Antiqua" w:eastAsia="Book Antiqua" w:hAnsi="Book Antiqua" w:cs="Book Antiqua"/>
          <w:color w:val="000000"/>
        </w:rPr>
        <w:t xml:space="preserve"> dysfunction (Figure 1</w:t>
      </w:r>
      <w:r w:rsidR="006C20CD" w:rsidRPr="00FB275C">
        <w:rPr>
          <w:rFonts w:ascii="Book Antiqua" w:eastAsia="Book Antiqua" w:hAnsi="Book Antiqua" w:cs="Book Antiqua"/>
          <w:color w:val="000000"/>
        </w:rPr>
        <w:t>E</w:t>
      </w:r>
      <w:r w:rsidRPr="00FB275C">
        <w:rPr>
          <w:rFonts w:ascii="Book Antiqua" w:eastAsia="Book Antiqua" w:hAnsi="Book Antiqua" w:cs="Book Antiqua"/>
          <w:color w:val="000000"/>
        </w:rPr>
        <w:t xml:space="preserve"> and </w:t>
      </w:r>
      <w:r w:rsidR="006C20CD" w:rsidRPr="00FB275C">
        <w:rPr>
          <w:rFonts w:ascii="Book Antiqua" w:eastAsia="Book Antiqua" w:hAnsi="Book Antiqua" w:cs="Book Antiqua"/>
          <w:color w:val="000000"/>
        </w:rPr>
        <w:t>F</w:t>
      </w:r>
      <w:r w:rsidRPr="00FB275C">
        <w:rPr>
          <w:rFonts w:ascii="Book Antiqua" w:eastAsia="Book Antiqua" w:hAnsi="Book Antiqua" w:cs="Book Antiqua"/>
          <w:color w:val="000000"/>
        </w:rPr>
        <w:t>).</w:t>
      </w:r>
    </w:p>
    <w:p w14:paraId="209860F0" w14:textId="0CA8D1C4" w:rsidR="00A77B3E" w:rsidRPr="00FB275C" w:rsidRDefault="00AB681B" w:rsidP="00FB275C">
      <w:pPr>
        <w:adjustRightInd w:val="0"/>
        <w:snapToGrid w:val="0"/>
        <w:spacing w:line="360" w:lineRule="auto"/>
        <w:ind w:firstLine="240"/>
        <w:jc w:val="both"/>
        <w:rPr>
          <w:rFonts w:ascii="Book Antiqua" w:hAnsi="Book Antiqua"/>
        </w:rPr>
      </w:pPr>
      <w:r w:rsidRPr="00FB275C">
        <w:rPr>
          <w:rFonts w:ascii="Book Antiqua" w:eastAsia="Book Antiqua" w:hAnsi="Book Antiqua" w:cs="Book Antiqua"/>
          <w:color w:val="000000"/>
        </w:rPr>
        <w:lastRenderedPageBreak/>
        <w:t xml:space="preserve">In order to obtain a further understanding of the disease, we carried out a detailed examination of his sister with her consent, and found that the anterior segment was normal except for a </w:t>
      </w:r>
      <w:r w:rsidR="0004689C" w:rsidRPr="00FB275C">
        <w:rPr>
          <w:rFonts w:ascii="Book Antiqua" w:eastAsia="Book Antiqua" w:hAnsi="Book Antiqua" w:cs="Book Antiqua"/>
          <w:color w:val="000000"/>
        </w:rPr>
        <w:t>relative afferent pupil defect</w:t>
      </w:r>
      <w:r w:rsidRPr="00FB275C">
        <w:rPr>
          <w:rFonts w:ascii="Book Antiqua" w:eastAsia="Book Antiqua" w:hAnsi="Book Antiqua" w:cs="Book Antiqua"/>
          <w:color w:val="000000"/>
        </w:rPr>
        <w:t>. Therefore, we performed a posterior segment examination of the girl’s left eye, which also showed optic disc pallor, partial retinal vascular occlusion, and pigmentation in the peripheral retina (Figure 2</w:t>
      </w:r>
      <w:r w:rsidR="006C20CD" w:rsidRPr="00FB275C">
        <w:rPr>
          <w:rFonts w:ascii="Book Antiqua" w:eastAsia="Book Antiqua" w:hAnsi="Book Antiqua" w:cs="Book Antiqua"/>
          <w:color w:val="000000"/>
        </w:rPr>
        <w:t>A</w:t>
      </w:r>
      <w:r w:rsidRPr="00FB275C">
        <w:rPr>
          <w:rFonts w:ascii="Book Antiqua" w:eastAsia="Book Antiqua" w:hAnsi="Book Antiqua" w:cs="Book Antiqua"/>
          <w:color w:val="000000"/>
        </w:rPr>
        <w:t xml:space="preserve"> and </w:t>
      </w:r>
      <w:r w:rsidR="006C20CD" w:rsidRPr="00FB275C">
        <w:rPr>
          <w:rFonts w:ascii="Book Antiqua" w:eastAsia="Book Antiqua" w:hAnsi="Book Antiqua" w:cs="Book Antiqua"/>
          <w:color w:val="000000"/>
        </w:rPr>
        <w:t>B</w:t>
      </w:r>
      <w:r w:rsidRPr="00FB275C">
        <w:rPr>
          <w:rFonts w:ascii="Book Antiqua" w:eastAsia="Book Antiqua" w:hAnsi="Book Antiqua" w:cs="Book Antiqua"/>
          <w:color w:val="000000"/>
        </w:rPr>
        <w:t>). OCT images also confirmed diffuse thinning of the whole retinal layer with cystoid macular edema (Figure 2</w:t>
      </w:r>
      <w:r w:rsidR="006C20CD" w:rsidRPr="00FB275C">
        <w:rPr>
          <w:rFonts w:ascii="Book Antiqua" w:eastAsia="Book Antiqua" w:hAnsi="Book Antiqua" w:cs="Book Antiqua"/>
          <w:color w:val="000000"/>
        </w:rPr>
        <w:t>C</w:t>
      </w:r>
      <w:r w:rsidRPr="00FB275C">
        <w:rPr>
          <w:rFonts w:ascii="Book Antiqua" w:eastAsia="Book Antiqua" w:hAnsi="Book Antiqua" w:cs="Book Antiqua"/>
          <w:color w:val="000000"/>
        </w:rPr>
        <w:t xml:space="preserve"> and </w:t>
      </w:r>
      <w:r w:rsidR="006C20CD" w:rsidRPr="00FB275C">
        <w:rPr>
          <w:rFonts w:ascii="Book Antiqua" w:eastAsia="Book Antiqua" w:hAnsi="Book Antiqua" w:cs="Book Antiqua"/>
          <w:color w:val="000000"/>
        </w:rPr>
        <w:t>D</w:t>
      </w:r>
      <w:r w:rsidRPr="00FB275C">
        <w:rPr>
          <w:rFonts w:ascii="Book Antiqua" w:eastAsia="Book Antiqua" w:hAnsi="Book Antiqua" w:cs="Book Antiqua"/>
          <w:color w:val="000000"/>
        </w:rPr>
        <w:t xml:space="preserve">), and BCVA in her left eye was finger count. The brother and sister, who both suffered from ocular jellyfish stings, showed similar presentations. </w:t>
      </w:r>
    </w:p>
    <w:p w14:paraId="10CBA6D7" w14:textId="77777777" w:rsidR="00A77B3E" w:rsidRPr="00FB275C" w:rsidRDefault="00A77B3E" w:rsidP="00FB275C">
      <w:pPr>
        <w:adjustRightInd w:val="0"/>
        <w:snapToGrid w:val="0"/>
        <w:spacing w:line="360" w:lineRule="auto"/>
        <w:ind w:firstLine="240"/>
        <w:jc w:val="both"/>
        <w:rPr>
          <w:rFonts w:ascii="Book Antiqua" w:hAnsi="Book Antiqua"/>
        </w:rPr>
      </w:pPr>
    </w:p>
    <w:p w14:paraId="6FCC3CCD"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i/>
          <w:color w:val="000000"/>
        </w:rPr>
        <w:t>Laboratory examinations</w:t>
      </w:r>
    </w:p>
    <w:p w14:paraId="0945753E" w14:textId="7F831929"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In order to determine the etiology, further examinations were performed. He was tested for toxoplasmosis, other agents, rubella, cytomegalovirus</w:t>
      </w:r>
      <w:r w:rsidR="00386EEE" w:rsidRPr="00FB275C">
        <w:rPr>
          <w:rFonts w:ascii="Book Antiqua" w:eastAsia="Book Antiqua" w:hAnsi="Book Antiqua" w:cs="Book Antiqua"/>
          <w:color w:val="000000"/>
        </w:rPr>
        <w:t xml:space="preserve"> and</w:t>
      </w:r>
      <w:r w:rsidRPr="00FB275C">
        <w:rPr>
          <w:rFonts w:ascii="Book Antiqua" w:eastAsia="Book Antiqua" w:hAnsi="Book Antiqua" w:cs="Book Antiqua"/>
          <w:color w:val="000000"/>
        </w:rPr>
        <w:t xml:space="preserve"> herpes simplex</w:t>
      </w:r>
      <w:r w:rsidR="00386EEE" w:rsidRPr="00FB275C">
        <w:rPr>
          <w:rFonts w:ascii="Book Antiqua" w:eastAsia="Book Antiqua" w:hAnsi="Book Antiqua" w:cs="Book Antiqua"/>
          <w:color w:val="000000"/>
        </w:rPr>
        <w:t xml:space="preserve"> </w:t>
      </w:r>
      <w:r w:rsidRPr="00FB275C">
        <w:rPr>
          <w:rFonts w:ascii="Book Antiqua" w:eastAsia="Book Antiqua" w:hAnsi="Book Antiqua" w:cs="Book Antiqua"/>
          <w:color w:val="000000"/>
        </w:rPr>
        <w:t xml:space="preserve">infections, which showed that cytomegalovirus IgG was 12.416 U/mL, </w:t>
      </w:r>
      <w:bookmarkStart w:id="1" w:name="OLE_LINK10"/>
      <w:bookmarkStart w:id="2" w:name="OLE_LINK11"/>
      <w:r w:rsidR="00386EEE" w:rsidRPr="00FB275C">
        <w:rPr>
          <w:rFonts w:ascii="Book Antiqua" w:eastAsia="Book Antiqua" w:hAnsi="Book Antiqua" w:cs="Book Antiqua"/>
          <w:color w:val="000000"/>
        </w:rPr>
        <w:t>r</w:t>
      </w:r>
      <w:r w:rsidRPr="00FB275C">
        <w:rPr>
          <w:rFonts w:ascii="Book Antiqua" w:eastAsia="Book Antiqua" w:hAnsi="Book Antiqua" w:cs="Book Antiqua"/>
          <w:color w:val="000000"/>
        </w:rPr>
        <w:t>ubella</w:t>
      </w:r>
      <w:bookmarkEnd w:id="1"/>
      <w:bookmarkEnd w:id="2"/>
      <w:r w:rsidRPr="00FB275C">
        <w:rPr>
          <w:rFonts w:ascii="Book Antiqua" w:eastAsia="Book Antiqua" w:hAnsi="Book Antiqua" w:cs="Book Antiqua"/>
          <w:color w:val="000000"/>
        </w:rPr>
        <w:t xml:space="preserve"> IgG was 49.182 IU/mL, and herpes simplex virus-I/II IgG was 22.423 U/</w:t>
      </w:r>
      <w:proofErr w:type="spellStart"/>
      <w:r w:rsidRPr="00FB275C">
        <w:rPr>
          <w:rFonts w:ascii="Book Antiqua" w:eastAsia="Book Antiqua" w:hAnsi="Book Antiqua" w:cs="Book Antiqua"/>
          <w:color w:val="000000"/>
        </w:rPr>
        <w:t>mL.</w:t>
      </w:r>
      <w:proofErr w:type="spellEnd"/>
      <w:r w:rsidRPr="00FB275C">
        <w:rPr>
          <w:rFonts w:ascii="Book Antiqua" w:eastAsia="Book Antiqua" w:hAnsi="Book Antiqua" w:cs="Book Antiqua"/>
          <w:color w:val="000000"/>
        </w:rPr>
        <w:t xml:space="preserve"> Blood analysis of mitochondrial </w:t>
      </w:r>
      <w:bookmarkStart w:id="3" w:name="OLE_LINK12"/>
      <w:r w:rsidR="00386EEE" w:rsidRPr="00FB275C">
        <w:rPr>
          <w:rFonts w:ascii="Book Antiqua" w:eastAsia="Book Antiqua" w:hAnsi="Book Antiqua" w:cs="Book Antiqua"/>
          <w:color w:val="000000"/>
        </w:rPr>
        <w:t>deoxyribonucleic acid</w:t>
      </w:r>
      <w:bookmarkEnd w:id="3"/>
      <w:r w:rsidR="00386EEE" w:rsidRPr="00FB275C">
        <w:rPr>
          <w:rFonts w:ascii="Book Antiqua" w:eastAsia="Book Antiqua" w:hAnsi="Book Antiqua" w:cs="Book Antiqua"/>
          <w:color w:val="000000"/>
        </w:rPr>
        <w:t xml:space="preserve"> </w:t>
      </w:r>
      <w:r w:rsidRPr="00FB275C">
        <w:rPr>
          <w:rFonts w:ascii="Book Antiqua" w:eastAsia="Book Antiqua" w:hAnsi="Book Antiqua" w:cs="Book Antiqua"/>
          <w:color w:val="000000"/>
        </w:rPr>
        <w:t xml:space="preserve">for </w:t>
      </w:r>
      <w:proofErr w:type="spellStart"/>
      <w:r w:rsidRPr="00FB275C">
        <w:rPr>
          <w:rFonts w:ascii="Book Antiqua" w:eastAsia="Book Antiqua" w:hAnsi="Book Antiqua" w:cs="Book Antiqua"/>
          <w:color w:val="000000"/>
        </w:rPr>
        <w:t>Leber</w:t>
      </w:r>
      <w:proofErr w:type="spellEnd"/>
      <w:r w:rsidRPr="00FB275C">
        <w:rPr>
          <w:rFonts w:ascii="Book Antiqua" w:eastAsia="Book Antiqua" w:hAnsi="Book Antiqua" w:cs="Book Antiqua"/>
          <w:color w:val="000000"/>
        </w:rPr>
        <w:t xml:space="preserve"> hereditary optic neuropathy was also performed, and no mutations of G3460A, G11778A, and T14484C were detected in the </w:t>
      </w:r>
      <w:r w:rsidR="00386EEE" w:rsidRPr="00FB275C">
        <w:rPr>
          <w:rFonts w:ascii="Book Antiqua" w:eastAsia="Book Antiqua" w:hAnsi="Book Antiqua" w:cs="Book Antiqua"/>
          <w:color w:val="000000"/>
        </w:rPr>
        <w:t>mitochondrial deoxyribonucleic acid</w:t>
      </w:r>
      <w:r w:rsidRPr="00FB275C">
        <w:rPr>
          <w:rFonts w:ascii="Book Antiqua" w:eastAsia="Book Antiqua" w:hAnsi="Book Antiqua" w:cs="Book Antiqua"/>
          <w:color w:val="000000"/>
        </w:rPr>
        <w:t xml:space="preserve"> analyses.</w:t>
      </w:r>
    </w:p>
    <w:p w14:paraId="48AF8D3C" w14:textId="77777777" w:rsidR="00A77B3E" w:rsidRPr="00FB275C" w:rsidRDefault="00AB681B" w:rsidP="00FB275C">
      <w:pPr>
        <w:adjustRightInd w:val="0"/>
        <w:snapToGrid w:val="0"/>
        <w:spacing w:line="360" w:lineRule="auto"/>
        <w:ind w:firstLineChars="100" w:firstLine="240"/>
        <w:jc w:val="both"/>
        <w:rPr>
          <w:rFonts w:ascii="Book Antiqua" w:hAnsi="Book Antiqua"/>
        </w:rPr>
      </w:pPr>
      <w:r w:rsidRPr="00FB275C">
        <w:rPr>
          <w:rFonts w:ascii="Book Antiqua" w:eastAsia="Book Antiqua" w:hAnsi="Book Antiqua" w:cs="Book Antiqua"/>
          <w:color w:val="000000"/>
        </w:rPr>
        <w:t>As the brother and sister had similar ocular lesions, we suggested that genetic testing should be carried out to exclude genetic diseases, but their father refused. He stated that three years ago when his daughter’s vision decreased after a jellyfish sting in the left eye, in order to exclude genetic diseases, all other members of the family (the girl’s parents and grandparents, and two sisters and a brother) had undergone ocular examinations in a local hospital, which were verified to be normal.</w:t>
      </w:r>
    </w:p>
    <w:p w14:paraId="11CA1C1A" w14:textId="77777777" w:rsidR="00A77B3E" w:rsidRPr="00FB275C" w:rsidRDefault="00A77B3E" w:rsidP="00FB275C">
      <w:pPr>
        <w:adjustRightInd w:val="0"/>
        <w:snapToGrid w:val="0"/>
        <w:spacing w:line="360" w:lineRule="auto"/>
        <w:ind w:firstLine="360"/>
        <w:jc w:val="both"/>
        <w:rPr>
          <w:rFonts w:ascii="Book Antiqua" w:hAnsi="Book Antiqua"/>
        </w:rPr>
      </w:pPr>
    </w:p>
    <w:p w14:paraId="11A4DB1A"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i/>
          <w:color w:val="000000"/>
        </w:rPr>
        <w:t>Imaging examinations</w:t>
      </w:r>
    </w:p>
    <w:p w14:paraId="7C763D1F" w14:textId="63692770"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lastRenderedPageBreak/>
        <w:t>An o</w:t>
      </w:r>
      <w:r w:rsidR="0004689C" w:rsidRPr="00FB275C">
        <w:rPr>
          <w:rFonts w:ascii="Book Antiqua" w:eastAsia="Book Antiqua" w:hAnsi="Book Antiqua" w:cs="Book Antiqua"/>
          <w:color w:val="000000"/>
        </w:rPr>
        <w:t>rbit magnetic resonance imaging</w:t>
      </w:r>
      <w:r w:rsidR="00151893" w:rsidRPr="00FB275C">
        <w:rPr>
          <w:rFonts w:ascii="Book Antiqua" w:eastAsia="Book Antiqua" w:hAnsi="Book Antiqua" w:cs="Book Antiqua"/>
          <w:color w:val="000000"/>
        </w:rPr>
        <w:t xml:space="preserve"> </w:t>
      </w:r>
      <w:r w:rsidRPr="00FB275C">
        <w:rPr>
          <w:rFonts w:ascii="Book Antiqua" w:eastAsia="Book Antiqua" w:hAnsi="Book Antiqua" w:cs="Book Antiqua"/>
          <w:color w:val="000000"/>
        </w:rPr>
        <w:t xml:space="preserve">scan revealed that the optic nerve in the right eye was thinner than that in the left eye, and there were no obvious </w:t>
      </w:r>
      <w:r w:rsidR="00E70C93">
        <w:rPr>
          <w:rFonts w:ascii="Book Antiqua" w:eastAsia="Book Antiqua" w:hAnsi="Book Antiqua" w:cs="Book Antiqua"/>
          <w:color w:val="000000"/>
        </w:rPr>
        <w:t xml:space="preserve">brain </w:t>
      </w:r>
      <w:r w:rsidRPr="00FB275C">
        <w:rPr>
          <w:rFonts w:ascii="Book Antiqua" w:eastAsia="Book Antiqua" w:hAnsi="Book Antiqua" w:cs="Book Antiqua"/>
          <w:color w:val="000000"/>
        </w:rPr>
        <w:t>abnormalities.</w:t>
      </w:r>
    </w:p>
    <w:p w14:paraId="308FEC77" w14:textId="77777777" w:rsidR="00A77B3E" w:rsidRPr="00FB275C" w:rsidRDefault="00A77B3E" w:rsidP="00FB275C">
      <w:pPr>
        <w:adjustRightInd w:val="0"/>
        <w:snapToGrid w:val="0"/>
        <w:spacing w:line="360" w:lineRule="auto"/>
        <w:jc w:val="both"/>
        <w:rPr>
          <w:rFonts w:ascii="Book Antiqua" w:hAnsi="Book Antiqua"/>
        </w:rPr>
      </w:pPr>
    </w:p>
    <w:p w14:paraId="1C6F59B0"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u w:val="single"/>
        </w:rPr>
        <w:t>FINAL DIAGNOSIS</w:t>
      </w:r>
    </w:p>
    <w:p w14:paraId="76D08136"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The final diagnosis of the presented case was optic atrophy, partial retinal vascular occlusion, pigmentation of the retina and a macular scar, which were thought to have been induced by ocular jellyfish stings.</w:t>
      </w:r>
    </w:p>
    <w:p w14:paraId="37F9F160" w14:textId="77777777" w:rsidR="00A77B3E" w:rsidRPr="00FB275C" w:rsidRDefault="00A77B3E" w:rsidP="00FB275C">
      <w:pPr>
        <w:adjustRightInd w:val="0"/>
        <w:snapToGrid w:val="0"/>
        <w:spacing w:line="360" w:lineRule="auto"/>
        <w:jc w:val="both"/>
        <w:rPr>
          <w:rFonts w:ascii="Book Antiqua" w:hAnsi="Book Antiqua"/>
        </w:rPr>
      </w:pPr>
    </w:p>
    <w:p w14:paraId="0AADB3FD"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u w:val="single"/>
        </w:rPr>
        <w:t>TREATMENT</w:t>
      </w:r>
    </w:p>
    <w:p w14:paraId="44DEA8A8"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Treatment included improvement of the ocular blood circulation and protection of the optic nerve for one week.</w:t>
      </w:r>
    </w:p>
    <w:p w14:paraId="2CF91444" w14:textId="77777777" w:rsidR="00A77B3E" w:rsidRPr="00FB275C" w:rsidRDefault="00A77B3E" w:rsidP="00FB275C">
      <w:pPr>
        <w:adjustRightInd w:val="0"/>
        <w:snapToGrid w:val="0"/>
        <w:spacing w:line="360" w:lineRule="auto"/>
        <w:jc w:val="both"/>
        <w:rPr>
          <w:rFonts w:ascii="Book Antiqua" w:hAnsi="Book Antiqua"/>
        </w:rPr>
      </w:pPr>
    </w:p>
    <w:p w14:paraId="6A8B495F"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u w:val="single"/>
        </w:rPr>
        <w:t>OUTCOME AND FOLLOW-UP</w:t>
      </w:r>
    </w:p>
    <w:p w14:paraId="7C8AA517" w14:textId="3AD12688"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 xml:space="preserve">After one week of treatment, he was discharged from hospital without obvious improvement in his condition (the possible poor prognosis had been explained to the family before treatment). The patient subsequently received the same treatment for 6 </w:t>
      </w:r>
      <w:proofErr w:type="spellStart"/>
      <w:r w:rsidRPr="00FB275C">
        <w:rPr>
          <w:rFonts w:ascii="Book Antiqua" w:eastAsia="Book Antiqua" w:hAnsi="Book Antiqua" w:cs="Book Antiqua"/>
          <w:color w:val="000000"/>
        </w:rPr>
        <w:t>mo</w:t>
      </w:r>
      <w:proofErr w:type="spellEnd"/>
      <w:r w:rsidRPr="00FB275C">
        <w:rPr>
          <w:rFonts w:ascii="Book Antiqua" w:eastAsia="Book Antiqua" w:hAnsi="Book Antiqua" w:cs="Book Antiqua"/>
          <w:color w:val="000000"/>
        </w:rPr>
        <w:t xml:space="preserve">, and during a total follow-up period of 12 </w:t>
      </w:r>
      <w:proofErr w:type="spellStart"/>
      <w:r w:rsidRPr="00FB275C">
        <w:rPr>
          <w:rFonts w:ascii="Book Antiqua" w:eastAsia="Book Antiqua" w:hAnsi="Book Antiqua" w:cs="Book Antiqua"/>
          <w:color w:val="000000"/>
        </w:rPr>
        <w:t>mo</w:t>
      </w:r>
      <w:proofErr w:type="spellEnd"/>
      <w:r w:rsidRPr="00FB275C">
        <w:rPr>
          <w:rFonts w:ascii="Book Antiqua" w:eastAsia="Book Antiqua" w:hAnsi="Book Antiqua" w:cs="Book Antiqua"/>
          <w:color w:val="000000"/>
        </w:rPr>
        <w:t>, there was still no improvement in his eyesight or fundus characteristics.</w:t>
      </w:r>
    </w:p>
    <w:p w14:paraId="6DEC4C8D" w14:textId="77777777" w:rsidR="00A77B3E" w:rsidRPr="00FB275C" w:rsidRDefault="00A77B3E" w:rsidP="00FB275C">
      <w:pPr>
        <w:adjustRightInd w:val="0"/>
        <w:snapToGrid w:val="0"/>
        <w:spacing w:line="360" w:lineRule="auto"/>
        <w:jc w:val="both"/>
        <w:rPr>
          <w:rFonts w:ascii="Book Antiqua" w:hAnsi="Book Antiqua"/>
        </w:rPr>
      </w:pPr>
    </w:p>
    <w:p w14:paraId="1D41BE54"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u w:val="single"/>
        </w:rPr>
        <w:t>DISCUSSION</w:t>
      </w:r>
    </w:p>
    <w:p w14:paraId="7E2F4ECA"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 xml:space="preserve">According to previous reports, jellyfish stings can induce ocular manifestations, such as diseases of the eyelid, conjunctiva, cornea and anterior chamber with severe pain, photophobia and </w:t>
      </w:r>
      <w:proofErr w:type="gramStart"/>
      <w:r w:rsidRPr="00FB275C">
        <w:rPr>
          <w:rFonts w:ascii="Book Antiqua" w:eastAsia="Book Antiqua" w:hAnsi="Book Antiqua" w:cs="Book Antiqua"/>
          <w:color w:val="000000"/>
        </w:rPr>
        <w:t>lacrimation</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3-5,7]</w:t>
      </w:r>
      <w:r w:rsidRPr="00FB275C">
        <w:rPr>
          <w:rFonts w:ascii="Book Antiqua" w:eastAsia="Book Antiqua" w:hAnsi="Book Antiqua" w:cs="Book Antiqua"/>
          <w:color w:val="000000"/>
        </w:rPr>
        <w:t xml:space="preserve">. Most injuries were self-limited and spontaneously resolved within 24 to 48 </w:t>
      </w:r>
      <w:proofErr w:type="gramStart"/>
      <w:r w:rsidRPr="00FB275C">
        <w:rPr>
          <w:rFonts w:ascii="Book Antiqua" w:eastAsia="Book Antiqua" w:hAnsi="Book Antiqua" w:cs="Book Antiqua"/>
          <w:color w:val="000000"/>
        </w:rPr>
        <w:t>h</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8]</w:t>
      </w:r>
      <w:r w:rsidRPr="00FB275C">
        <w:rPr>
          <w:rFonts w:ascii="Book Antiqua" w:eastAsia="Book Antiqua" w:hAnsi="Book Antiqua" w:cs="Book Antiqua"/>
          <w:color w:val="000000"/>
        </w:rPr>
        <w:t xml:space="preserve">. However, the potential for long-term sequelae exists. As reported by Glasser </w:t>
      </w:r>
      <w:r w:rsidRPr="00FB275C">
        <w:rPr>
          <w:rFonts w:ascii="Book Antiqua" w:eastAsia="Book Antiqua" w:hAnsi="Book Antiqua" w:cs="Book Antiqua"/>
          <w:i/>
          <w:iCs/>
          <w:color w:val="000000"/>
        </w:rPr>
        <w:t xml:space="preserve">et </w:t>
      </w:r>
      <w:proofErr w:type="gramStart"/>
      <w:r w:rsidRPr="00FB275C">
        <w:rPr>
          <w:rFonts w:ascii="Book Antiqua" w:eastAsia="Book Antiqua" w:hAnsi="Book Antiqua" w:cs="Book Antiqua"/>
          <w:i/>
          <w:iCs/>
          <w:color w:val="000000"/>
        </w:rPr>
        <w:t>al</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6]</w:t>
      </w:r>
      <w:r w:rsidRPr="00FB275C">
        <w:rPr>
          <w:rFonts w:ascii="Book Antiqua" w:eastAsia="Book Antiqua" w:hAnsi="Book Antiqua" w:cs="Book Antiqua"/>
          <w:color w:val="000000"/>
        </w:rPr>
        <w:t xml:space="preserve">, complications infrequently occur after ocular jellyfish stings, and can include iritis, chronic unilateral glaucoma, mydriasis and loss of accommodation. We are not aware of previous reports of ocular jellyfish stings resulting in ocular fundus diseases. The cases in </w:t>
      </w:r>
      <w:r w:rsidRPr="00FB275C">
        <w:rPr>
          <w:rFonts w:ascii="Book Antiqua" w:eastAsia="Book Antiqua" w:hAnsi="Book Antiqua" w:cs="Book Antiqua"/>
          <w:color w:val="000000"/>
        </w:rPr>
        <w:lastRenderedPageBreak/>
        <w:t>our report developed severe fundus complications including optic atrophy, retinal vascular occlusion, thinning of the retina and scar formation in the macular area, which resulted in persistent visual impairment. To our knowledge, this report is the first to describe these reactions following ocular jellyfish stings. However, the detailed pathological mechanism remains unclear and requires further investigation.</w:t>
      </w:r>
    </w:p>
    <w:p w14:paraId="77EE9703" w14:textId="1572AAEE" w:rsidR="00A77B3E" w:rsidRPr="00FB275C" w:rsidRDefault="00AB681B" w:rsidP="00FB275C">
      <w:pPr>
        <w:adjustRightInd w:val="0"/>
        <w:snapToGrid w:val="0"/>
        <w:spacing w:line="360" w:lineRule="auto"/>
        <w:ind w:firstLineChars="100" w:firstLine="240"/>
        <w:jc w:val="both"/>
        <w:rPr>
          <w:rFonts w:ascii="Book Antiqua" w:hAnsi="Book Antiqua"/>
        </w:rPr>
      </w:pPr>
      <w:r w:rsidRPr="00FB275C">
        <w:rPr>
          <w:rFonts w:ascii="Book Antiqua" w:eastAsia="Book Antiqua" w:hAnsi="Book Antiqua" w:cs="Book Antiqua"/>
          <w:color w:val="000000"/>
        </w:rPr>
        <w:t xml:space="preserve">According to reports, the nematocysts eject their threads with an approximate force of 40000 g to strike the skin or the </w:t>
      </w:r>
      <w:proofErr w:type="gramStart"/>
      <w:r w:rsidRPr="00FB275C">
        <w:rPr>
          <w:rFonts w:ascii="Book Antiqua" w:eastAsia="Book Antiqua" w:hAnsi="Book Antiqua" w:cs="Book Antiqua"/>
          <w:color w:val="000000"/>
        </w:rPr>
        <w:t>cornea</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9]</w:t>
      </w:r>
      <w:r w:rsidRPr="00FB275C">
        <w:rPr>
          <w:rFonts w:ascii="Book Antiqua" w:eastAsia="Book Antiqua" w:hAnsi="Book Antiqua" w:cs="Book Antiqua"/>
          <w:color w:val="000000"/>
        </w:rPr>
        <w:t xml:space="preserve">. Mao </w:t>
      </w:r>
      <w:r w:rsidRPr="00FB275C">
        <w:rPr>
          <w:rFonts w:ascii="Book Antiqua" w:eastAsia="Book Antiqua" w:hAnsi="Book Antiqua" w:cs="Book Antiqua"/>
          <w:i/>
          <w:iCs/>
          <w:color w:val="000000"/>
        </w:rPr>
        <w:t xml:space="preserve">et </w:t>
      </w:r>
      <w:proofErr w:type="gramStart"/>
      <w:r w:rsidRPr="00FB275C">
        <w:rPr>
          <w:rFonts w:ascii="Book Antiqua" w:eastAsia="Book Antiqua" w:hAnsi="Book Antiqua" w:cs="Book Antiqua"/>
          <w:i/>
          <w:iCs/>
          <w:color w:val="000000"/>
        </w:rPr>
        <w:t>al</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8]</w:t>
      </w:r>
      <w:r w:rsidRPr="00FB275C">
        <w:rPr>
          <w:rFonts w:ascii="Book Antiqua" w:eastAsia="Book Antiqua" w:hAnsi="Book Antiqua" w:cs="Book Antiqua"/>
          <w:color w:val="000000"/>
        </w:rPr>
        <w:t xml:space="preserve"> suggested that stings due to this weak energy level were incapable of penetrating the full thickness of the skin and cornea. Therefore, most patients recovered without permanent sequelae. Burnett </w:t>
      </w:r>
      <w:r w:rsidRPr="00FB275C">
        <w:rPr>
          <w:rFonts w:ascii="Book Antiqua" w:eastAsia="Book Antiqua" w:hAnsi="Book Antiqua" w:cs="Book Antiqua"/>
          <w:i/>
          <w:iCs/>
          <w:color w:val="000000"/>
        </w:rPr>
        <w:t xml:space="preserve">et </w:t>
      </w:r>
      <w:proofErr w:type="gramStart"/>
      <w:r w:rsidRPr="00FB275C">
        <w:rPr>
          <w:rFonts w:ascii="Book Antiqua" w:eastAsia="Book Antiqua" w:hAnsi="Book Antiqua" w:cs="Book Antiqua"/>
          <w:i/>
          <w:iCs/>
          <w:color w:val="000000"/>
        </w:rPr>
        <w:t>al</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5]</w:t>
      </w:r>
      <w:r w:rsidRPr="00FB275C">
        <w:rPr>
          <w:rFonts w:ascii="Book Antiqua" w:eastAsia="Book Antiqua" w:hAnsi="Book Antiqua" w:cs="Book Antiqua"/>
          <w:color w:val="000000"/>
        </w:rPr>
        <w:t xml:space="preserve"> concluded that this energy enables the threads to penetrate the upper dermis, which diffuse into the circulation and produce several syndromes. However, these conclusions need to be confirmed. In our cases, both patients suffered from ocular jellyfish stings and then developed ocular fundus diseases, unlike most patients who were reported to recover without permanent sequelae. This may be due to venom penetrating the intraocular area. As reported, the diameter of a jellyfish bell ranges from 2 to 30 cm, and the severity and energy of the sting is correlated with the size of the creature, with small jellyfish (5-7 cm diameter bell) causing less severe stings than larger jellyfish (&gt; 15 cm diameter bell)</w:t>
      </w:r>
      <w:r w:rsidRPr="00FB275C">
        <w:rPr>
          <w:rFonts w:ascii="Book Antiqua" w:eastAsia="Book Antiqua" w:hAnsi="Book Antiqua" w:cs="Book Antiqua"/>
          <w:color w:val="000000"/>
          <w:vertAlign w:val="superscript"/>
        </w:rPr>
        <w:t>[10]</w:t>
      </w:r>
      <w:r w:rsidRPr="00FB275C">
        <w:rPr>
          <w:rFonts w:ascii="Book Antiqua" w:eastAsia="Book Antiqua" w:hAnsi="Book Antiqua" w:cs="Book Antiqua"/>
          <w:color w:val="000000"/>
        </w:rPr>
        <w:t>, which may indicate that the jellyfish which stung the boy was large and the venom may have penetrated the intraocular area and resulted in his poor outcome.</w:t>
      </w:r>
    </w:p>
    <w:p w14:paraId="17244335" w14:textId="6A92BFA9" w:rsidR="00A77B3E" w:rsidRPr="00FB275C" w:rsidRDefault="00AB681B" w:rsidP="00FB275C">
      <w:pPr>
        <w:adjustRightInd w:val="0"/>
        <w:snapToGrid w:val="0"/>
        <w:spacing w:line="360" w:lineRule="auto"/>
        <w:ind w:firstLineChars="100" w:firstLine="240"/>
        <w:jc w:val="both"/>
        <w:rPr>
          <w:rFonts w:ascii="Book Antiqua" w:hAnsi="Book Antiqua"/>
        </w:rPr>
      </w:pPr>
      <w:r w:rsidRPr="00FB275C">
        <w:rPr>
          <w:rFonts w:ascii="Book Antiqua" w:eastAsia="Book Antiqua" w:hAnsi="Book Antiqua" w:cs="Book Antiqua"/>
          <w:color w:val="000000"/>
        </w:rPr>
        <w:t xml:space="preserve">Contact with a jellyfish tentacle causes millions of nematocysts to pierce the skin and inject venom. The venom is a mixture of toxic and antigenic polypeptides and </w:t>
      </w:r>
      <w:proofErr w:type="gramStart"/>
      <w:r w:rsidRPr="00FB275C">
        <w:rPr>
          <w:rFonts w:ascii="Book Antiqua" w:eastAsia="Book Antiqua" w:hAnsi="Book Antiqua" w:cs="Book Antiqua"/>
          <w:color w:val="000000"/>
        </w:rPr>
        <w:t>enzymes</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11]</w:t>
      </w:r>
      <w:r w:rsidRPr="00FB275C">
        <w:rPr>
          <w:rFonts w:ascii="Book Antiqua" w:eastAsia="Book Antiqua" w:hAnsi="Book Antiqua" w:cs="Book Antiqua"/>
          <w:color w:val="000000"/>
        </w:rPr>
        <w:t xml:space="preserve">, and </w:t>
      </w:r>
      <w:proofErr w:type="spellStart"/>
      <w:r w:rsidRPr="00FB275C">
        <w:rPr>
          <w:rFonts w:ascii="Book Antiqua" w:eastAsia="Book Antiqua" w:hAnsi="Book Antiqua" w:cs="Book Antiqua"/>
          <w:color w:val="000000"/>
        </w:rPr>
        <w:t>evenomation</w:t>
      </w:r>
      <w:proofErr w:type="spellEnd"/>
      <w:r w:rsidRPr="00FB275C">
        <w:rPr>
          <w:rFonts w:ascii="Book Antiqua" w:eastAsia="Book Antiqua" w:hAnsi="Book Antiqua" w:cs="Book Antiqua"/>
          <w:color w:val="000000"/>
        </w:rPr>
        <w:t xml:space="preserve"> can lead to harmful consequences and even death</w:t>
      </w:r>
      <w:r w:rsidRPr="00FB275C">
        <w:rPr>
          <w:rFonts w:ascii="Book Antiqua" w:eastAsia="Book Antiqua" w:hAnsi="Book Antiqua" w:cs="Book Antiqua"/>
          <w:color w:val="000000"/>
          <w:vertAlign w:val="superscript"/>
        </w:rPr>
        <w:t>[10,12]</w:t>
      </w:r>
      <w:r w:rsidRPr="00FB275C">
        <w:rPr>
          <w:rFonts w:ascii="Book Antiqua" w:eastAsia="Book Antiqua" w:hAnsi="Book Antiqua" w:cs="Book Antiqua"/>
          <w:color w:val="000000"/>
        </w:rPr>
        <w:t xml:space="preserve">. </w:t>
      </w:r>
      <w:bookmarkStart w:id="4" w:name="OLE_LINK13"/>
      <w:bookmarkStart w:id="5" w:name="OLE_LINK14"/>
      <w:r w:rsidRPr="00FB275C">
        <w:rPr>
          <w:rFonts w:ascii="Book Antiqua" w:hAnsi="Book Antiqua"/>
        </w:rPr>
        <w:fldChar w:fldCharType="begin"/>
      </w:r>
      <w:r w:rsidRPr="00FB275C">
        <w:rPr>
          <w:rFonts w:ascii="Book Antiqua" w:hAnsi="Book Antiqua"/>
        </w:rPr>
        <w:instrText xml:space="preserve"> HYPERLINK "https://www.ncbi.nlm.nih.gov/pubmed/?term=Choudhary%20I%5BAuthor%5D&amp;cauthor=true&amp;cauthor_uid=30857234" </w:instrText>
      </w:r>
      <w:r w:rsidRPr="00FB275C">
        <w:rPr>
          <w:rFonts w:ascii="Book Antiqua" w:hAnsi="Book Antiqua"/>
        </w:rPr>
        <w:fldChar w:fldCharType="separate"/>
      </w:r>
      <w:r w:rsidRPr="00FB275C">
        <w:rPr>
          <w:rFonts w:ascii="Book Antiqua" w:eastAsia="Book Antiqua" w:hAnsi="Book Antiqua" w:cs="Book Antiqua"/>
          <w:color w:val="000000"/>
          <w:u w:color="0000EE"/>
        </w:rPr>
        <w:t>Choudhary</w:t>
      </w:r>
      <w:r w:rsidRPr="00FB275C">
        <w:rPr>
          <w:rFonts w:ascii="Book Antiqua" w:eastAsia="Book Antiqua" w:hAnsi="Book Antiqua" w:cs="Book Antiqua"/>
          <w:color w:val="000000"/>
          <w:u w:color="0000EE"/>
        </w:rPr>
        <w:fldChar w:fldCharType="end"/>
      </w:r>
      <w:bookmarkEnd w:id="4"/>
      <w:bookmarkEnd w:id="5"/>
      <w:r w:rsidR="0004689C" w:rsidRPr="00FB275C">
        <w:rPr>
          <w:rFonts w:ascii="Book Antiqua" w:eastAsia="Book Antiqua" w:hAnsi="Book Antiqua" w:cs="Book Antiqua"/>
          <w:color w:val="000000"/>
          <w:u w:color="0000EE"/>
        </w:rPr>
        <w:t xml:space="preserve"> </w:t>
      </w:r>
      <w:r w:rsidR="0004689C" w:rsidRPr="00FB275C">
        <w:rPr>
          <w:rFonts w:ascii="Book Antiqua" w:eastAsia="Book Antiqua" w:hAnsi="Book Antiqua" w:cs="Book Antiqua"/>
          <w:i/>
          <w:color w:val="000000"/>
          <w:u w:color="0000EE"/>
        </w:rPr>
        <w:t xml:space="preserve">et </w:t>
      </w:r>
      <w:proofErr w:type="gramStart"/>
      <w:r w:rsidR="0004689C" w:rsidRPr="00FB275C">
        <w:rPr>
          <w:rFonts w:ascii="Book Antiqua" w:eastAsia="Book Antiqua" w:hAnsi="Book Antiqua" w:cs="Book Antiqua"/>
          <w:i/>
          <w:color w:val="000000"/>
          <w:u w:color="0000EE"/>
        </w:rPr>
        <w:t>al</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12]</w:t>
      </w:r>
      <w:r w:rsidRPr="00FB275C">
        <w:rPr>
          <w:rFonts w:ascii="Book Antiqua" w:eastAsia="Book Antiqua" w:hAnsi="Book Antiqua" w:cs="Book Antiqua"/>
          <w:color w:val="000000"/>
        </w:rPr>
        <w:t xml:space="preserve"> identified around 150 proteins in jellyfish venom, and considered that some of the components play an important role in the hematological, cytotoxic and allergenic effects of the venom. In addition, it has been reported that the venom can induce vasospasm, ischemia </w:t>
      </w:r>
      <w:r w:rsidRPr="00FB275C">
        <w:rPr>
          <w:rFonts w:ascii="Book Antiqua" w:eastAsia="Book Antiqua" w:hAnsi="Book Antiqua" w:cs="Book Antiqua"/>
          <w:color w:val="000000"/>
        </w:rPr>
        <w:lastRenderedPageBreak/>
        <w:t xml:space="preserve">and vasculitis which are likely to be caused by inflammatory mediators or vasoactive </w:t>
      </w:r>
      <w:proofErr w:type="gramStart"/>
      <w:r w:rsidRPr="00FB275C">
        <w:rPr>
          <w:rFonts w:ascii="Book Antiqua" w:eastAsia="Book Antiqua" w:hAnsi="Book Antiqua" w:cs="Book Antiqua"/>
          <w:color w:val="000000"/>
        </w:rPr>
        <w:t>substances</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11]</w:t>
      </w:r>
      <w:r w:rsidRPr="00FB275C">
        <w:rPr>
          <w:rFonts w:ascii="Book Antiqua" w:eastAsia="Book Antiqua" w:hAnsi="Book Antiqua" w:cs="Book Antiqua"/>
          <w:color w:val="000000"/>
        </w:rPr>
        <w:t xml:space="preserve">. As reported, jellyfish stings can induce severe ischemia and gangrene and result in permanent disability if treatment is delayed, and several cases have been </w:t>
      </w:r>
      <w:proofErr w:type="gramStart"/>
      <w:r w:rsidRPr="00FB275C">
        <w:rPr>
          <w:rFonts w:ascii="Book Antiqua" w:eastAsia="Book Antiqua" w:hAnsi="Book Antiqua" w:cs="Book Antiqua"/>
          <w:color w:val="000000"/>
        </w:rPr>
        <w:t>reported</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11,13]</w:t>
      </w:r>
      <w:r w:rsidRPr="00FB275C">
        <w:rPr>
          <w:rFonts w:ascii="Book Antiqua" w:eastAsia="Book Antiqua" w:hAnsi="Book Antiqua" w:cs="Book Antiqua"/>
          <w:color w:val="000000"/>
        </w:rPr>
        <w:t>. Similarly, if the venom is injected into the eyes, it is possible that this can cause retinal ischemia and even atrophy of retinal tissues as reported in this study.</w:t>
      </w:r>
    </w:p>
    <w:p w14:paraId="6532F822" w14:textId="77777777" w:rsidR="00A77B3E" w:rsidRPr="00FB275C" w:rsidRDefault="00AB681B" w:rsidP="00FB275C">
      <w:pPr>
        <w:adjustRightInd w:val="0"/>
        <w:snapToGrid w:val="0"/>
        <w:spacing w:line="360" w:lineRule="auto"/>
        <w:ind w:firstLineChars="100" w:firstLine="240"/>
        <w:jc w:val="both"/>
        <w:rPr>
          <w:rFonts w:ascii="Book Antiqua" w:hAnsi="Book Antiqua"/>
        </w:rPr>
      </w:pPr>
      <w:r w:rsidRPr="00FB275C">
        <w:rPr>
          <w:rFonts w:ascii="Book Antiqua" w:eastAsia="Book Antiqua" w:hAnsi="Book Antiqua" w:cs="Book Antiqua"/>
          <w:color w:val="000000"/>
        </w:rPr>
        <w:t>Although it is possible that the ocular lesions were caused by genetic disorders, taking into consideration all the relevant factors (similar experiences, similar presentations, no related genetic diseases reported and so on), we believe that the ocular lesions were likely caused by jellyfish stings, and this inference is reasonable according to previous reports. Despite the evidence being insufficient, we believe that it still has some reference value for clinical diagnosis.</w:t>
      </w:r>
    </w:p>
    <w:p w14:paraId="6F660CCF" w14:textId="77777777" w:rsidR="00A77B3E" w:rsidRPr="00FB275C" w:rsidRDefault="00AB681B" w:rsidP="00FB275C">
      <w:pPr>
        <w:adjustRightInd w:val="0"/>
        <w:snapToGrid w:val="0"/>
        <w:spacing w:line="360" w:lineRule="auto"/>
        <w:ind w:firstLineChars="100" w:firstLine="240"/>
        <w:jc w:val="both"/>
        <w:rPr>
          <w:rFonts w:ascii="Book Antiqua" w:hAnsi="Book Antiqua"/>
        </w:rPr>
      </w:pPr>
      <w:r w:rsidRPr="00FB275C">
        <w:rPr>
          <w:rFonts w:ascii="Book Antiqua" w:eastAsia="Book Antiqua" w:hAnsi="Book Antiqua" w:cs="Book Antiqua"/>
          <w:color w:val="000000"/>
        </w:rPr>
        <w:t>Therefore, we should attach importance to the development of ocular disease following jellyfish stings, as jellyfish venom may penetrate deep tissues under certain circumstances and cause severe fundus lesions (such as optic atrophy, partial retinal vascular occlusion, pigmentation of the retina and macular scarring) and result in prolonged blurred vision.</w:t>
      </w:r>
    </w:p>
    <w:p w14:paraId="390666F2" w14:textId="77777777" w:rsidR="00A77B3E" w:rsidRPr="00FB275C" w:rsidRDefault="00A77B3E" w:rsidP="007D2620">
      <w:pPr>
        <w:adjustRightInd w:val="0"/>
        <w:snapToGrid w:val="0"/>
        <w:spacing w:line="360" w:lineRule="auto"/>
        <w:jc w:val="both"/>
        <w:rPr>
          <w:rFonts w:ascii="Book Antiqua" w:hAnsi="Book Antiqua"/>
        </w:rPr>
      </w:pPr>
    </w:p>
    <w:p w14:paraId="45A83498"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u w:val="single"/>
        </w:rPr>
        <w:t>CONCLUSION</w:t>
      </w:r>
    </w:p>
    <w:p w14:paraId="60F68D86"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According to similar experiences and eye presentations, and based on related reports regarding the striking energy and toxic effects of jellyfish, it is believed that the ocular lesions in these cases were likely caused by jellyfish stings. In addition to ocular surface diseases, jellyfish stings in the eyes may also induce ocular fundus diseases which can cause severe fundus lesions and vision loss. Thus, the fundus status of these patients should be carefully monitored during a long follow-up period in cases of irreversible ocular damage even if they initially only have ocular surface diseases.</w:t>
      </w:r>
    </w:p>
    <w:p w14:paraId="6DA03381" w14:textId="77777777" w:rsidR="00A77B3E" w:rsidRPr="00FB275C" w:rsidRDefault="00A77B3E" w:rsidP="00FB275C">
      <w:pPr>
        <w:adjustRightInd w:val="0"/>
        <w:snapToGrid w:val="0"/>
        <w:spacing w:line="360" w:lineRule="auto"/>
        <w:jc w:val="both"/>
        <w:rPr>
          <w:rFonts w:ascii="Book Antiqua" w:hAnsi="Book Antiqua"/>
        </w:rPr>
      </w:pPr>
    </w:p>
    <w:p w14:paraId="35E4D64C"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u w:val="single"/>
        </w:rPr>
        <w:t>ACKNOWLEDGEMENTS</w:t>
      </w:r>
    </w:p>
    <w:p w14:paraId="26FDF3F5"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lastRenderedPageBreak/>
        <w:t xml:space="preserve">We are grateful to the patients and their parents for allowing us to report the cases. </w:t>
      </w:r>
    </w:p>
    <w:p w14:paraId="7784C961" w14:textId="77777777" w:rsidR="00A77B3E" w:rsidRPr="00FB275C" w:rsidRDefault="00A77B3E" w:rsidP="00FB275C">
      <w:pPr>
        <w:adjustRightInd w:val="0"/>
        <w:snapToGrid w:val="0"/>
        <w:spacing w:line="360" w:lineRule="auto"/>
        <w:jc w:val="both"/>
        <w:rPr>
          <w:rFonts w:ascii="Book Antiqua" w:hAnsi="Book Antiqua"/>
        </w:rPr>
      </w:pPr>
    </w:p>
    <w:p w14:paraId="3C2E841A"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t>REFERENCES</w:t>
      </w:r>
    </w:p>
    <w:p w14:paraId="223794DD" w14:textId="77777777"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1 </w:t>
      </w:r>
      <w:proofErr w:type="spellStart"/>
      <w:r w:rsidRPr="00FB275C">
        <w:rPr>
          <w:rFonts w:ascii="Book Antiqua" w:hAnsi="Book Antiqua"/>
          <w:b/>
          <w:bCs/>
          <w:color w:val="000000" w:themeColor="text1"/>
        </w:rPr>
        <w:t>Cegolon</w:t>
      </w:r>
      <w:proofErr w:type="spellEnd"/>
      <w:r w:rsidRPr="00FB275C">
        <w:rPr>
          <w:rFonts w:ascii="Book Antiqua" w:hAnsi="Book Antiqua"/>
          <w:b/>
          <w:bCs/>
          <w:color w:val="000000" w:themeColor="text1"/>
        </w:rPr>
        <w:t xml:space="preserve"> L</w:t>
      </w:r>
      <w:r w:rsidRPr="00FB275C">
        <w:rPr>
          <w:rFonts w:ascii="Book Antiqua" w:hAnsi="Book Antiqua"/>
          <w:color w:val="000000" w:themeColor="text1"/>
        </w:rPr>
        <w:t xml:space="preserve">, </w:t>
      </w:r>
      <w:proofErr w:type="spellStart"/>
      <w:r w:rsidRPr="00FB275C">
        <w:rPr>
          <w:rFonts w:ascii="Book Antiqua" w:hAnsi="Book Antiqua"/>
          <w:color w:val="000000" w:themeColor="text1"/>
        </w:rPr>
        <w:t>Heymann</w:t>
      </w:r>
      <w:proofErr w:type="spellEnd"/>
      <w:r w:rsidRPr="00FB275C">
        <w:rPr>
          <w:rFonts w:ascii="Book Antiqua" w:hAnsi="Book Antiqua"/>
          <w:color w:val="000000" w:themeColor="text1"/>
        </w:rPr>
        <w:t xml:space="preserve"> WC, Lange JH, Mastrangelo G. Jellyfish stings and their management: a review. </w:t>
      </w:r>
      <w:r w:rsidRPr="00FB275C">
        <w:rPr>
          <w:rFonts w:ascii="Book Antiqua" w:hAnsi="Book Antiqua"/>
          <w:i/>
          <w:iCs/>
          <w:color w:val="000000" w:themeColor="text1"/>
        </w:rPr>
        <w:t>Mar Drugs</w:t>
      </w:r>
      <w:r w:rsidRPr="00FB275C">
        <w:rPr>
          <w:rFonts w:ascii="Book Antiqua" w:hAnsi="Book Antiqua"/>
          <w:color w:val="000000" w:themeColor="text1"/>
        </w:rPr>
        <w:t> 2013; </w:t>
      </w:r>
      <w:r w:rsidRPr="00FB275C">
        <w:rPr>
          <w:rFonts w:ascii="Book Antiqua" w:hAnsi="Book Antiqua"/>
          <w:b/>
          <w:bCs/>
          <w:color w:val="000000" w:themeColor="text1"/>
        </w:rPr>
        <w:t>11</w:t>
      </w:r>
      <w:r w:rsidRPr="00FB275C">
        <w:rPr>
          <w:rFonts w:ascii="Book Antiqua" w:hAnsi="Book Antiqua"/>
          <w:color w:val="000000" w:themeColor="text1"/>
        </w:rPr>
        <w:t>: 523-550 [PMID: 23434796 DOI: 10.3390/md11020523]</w:t>
      </w:r>
    </w:p>
    <w:p w14:paraId="49569E27" w14:textId="77777777"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2 </w:t>
      </w:r>
      <w:proofErr w:type="spellStart"/>
      <w:r w:rsidRPr="00FB275C">
        <w:rPr>
          <w:rFonts w:ascii="Book Antiqua" w:hAnsi="Book Antiqua"/>
          <w:b/>
          <w:bCs/>
          <w:color w:val="000000" w:themeColor="text1"/>
        </w:rPr>
        <w:t>Tibballs</w:t>
      </w:r>
      <w:proofErr w:type="spellEnd"/>
      <w:r w:rsidRPr="00FB275C">
        <w:rPr>
          <w:rFonts w:ascii="Book Antiqua" w:hAnsi="Book Antiqua"/>
          <w:b/>
          <w:bCs/>
          <w:color w:val="000000" w:themeColor="text1"/>
        </w:rPr>
        <w:t xml:space="preserve"> J</w:t>
      </w:r>
      <w:r w:rsidRPr="00FB275C">
        <w:rPr>
          <w:rFonts w:ascii="Book Antiqua" w:hAnsi="Book Antiqua"/>
          <w:color w:val="000000" w:themeColor="text1"/>
        </w:rPr>
        <w:t>. Australian venomous jellyfish, envenomation syndromes, toxins and therapy. </w:t>
      </w:r>
      <w:r w:rsidRPr="00FB275C">
        <w:rPr>
          <w:rFonts w:ascii="Book Antiqua" w:hAnsi="Book Antiqua"/>
          <w:i/>
          <w:iCs/>
          <w:color w:val="000000" w:themeColor="text1"/>
        </w:rPr>
        <w:t>Toxicon</w:t>
      </w:r>
      <w:r w:rsidRPr="00FB275C">
        <w:rPr>
          <w:rFonts w:ascii="Book Antiqua" w:hAnsi="Book Antiqua"/>
          <w:color w:val="000000" w:themeColor="text1"/>
        </w:rPr>
        <w:t> 2006; </w:t>
      </w:r>
      <w:r w:rsidRPr="00FB275C">
        <w:rPr>
          <w:rFonts w:ascii="Book Antiqua" w:hAnsi="Book Antiqua"/>
          <w:b/>
          <w:bCs/>
          <w:color w:val="000000" w:themeColor="text1"/>
        </w:rPr>
        <w:t>48</w:t>
      </w:r>
      <w:r w:rsidRPr="00FB275C">
        <w:rPr>
          <w:rFonts w:ascii="Book Antiqua" w:hAnsi="Book Antiqua"/>
          <w:color w:val="000000" w:themeColor="text1"/>
        </w:rPr>
        <w:t>: 830-859 [PMID: 16928389 DOI: 10.1016/j.toxicon.2006.07.020]</w:t>
      </w:r>
    </w:p>
    <w:p w14:paraId="1AFE1D08" w14:textId="77777777"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3 </w:t>
      </w:r>
      <w:proofErr w:type="spellStart"/>
      <w:r w:rsidRPr="00FB275C">
        <w:rPr>
          <w:rFonts w:ascii="Book Antiqua" w:hAnsi="Book Antiqua"/>
          <w:b/>
          <w:bCs/>
          <w:color w:val="000000" w:themeColor="text1"/>
        </w:rPr>
        <w:t>Sonmez</w:t>
      </w:r>
      <w:proofErr w:type="spellEnd"/>
      <w:r w:rsidRPr="00FB275C">
        <w:rPr>
          <w:rFonts w:ascii="Book Antiqua" w:hAnsi="Book Antiqua"/>
          <w:b/>
          <w:bCs/>
          <w:color w:val="000000" w:themeColor="text1"/>
        </w:rPr>
        <w:t xml:space="preserve"> B</w:t>
      </w:r>
      <w:r w:rsidRPr="00FB275C">
        <w:rPr>
          <w:rFonts w:ascii="Book Antiqua" w:hAnsi="Book Antiqua"/>
          <w:color w:val="000000" w:themeColor="text1"/>
        </w:rPr>
        <w:t xml:space="preserve">, </w:t>
      </w:r>
      <w:proofErr w:type="spellStart"/>
      <w:r w:rsidRPr="00FB275C">
        <w:rPr>
          <w:rFonts w:ascii="Book Antiqua" w:hAnsi="Book Antiqua"/>
          <w:color w:val="000000" w:themeColor="text1"/>
        </w:rPr>
        <w:t>Beden</w:t>
      </w:r>
      <w:proofErr w:type="spellEnd"/>
      <w:r w:rsidRPr="00FB275C">
        <w:rPr>
          <w:rFonts w:ascii="Book Antiqua" w:hAnsi="Book Antiqua"/>
          <w:color w:val="000000" w:themeColor="text1"/>
        </w:rPr>
        <w:t xml:space="preserve"> U, </w:t>
      </w:r>
      <w:proofErr w:type="spellStart"/>
      <w:r w:rsidRPr="00FB275C">
        <w:rPr>
          <w:rFonts w:ascii="Book Antiqua" w:hAnsi="Book Antiqua"/>
          <w:color w:val="000000" w:themeColor="text1"/>
        </w:rPr>
        <w:t>Yeter</w:t>
      </w:r>
      <w:proofErr w:type="spellEnd"/>
      <w:r w:rsidRPr="00FB275C">
        <w:rPr>
          <w:rFonts w:ascii="Book Antiqua" w:hAnsi="Book Antiqua"/>
          <w:color w:val="000000" w:themeColor="text1"/>
        </w:rPr>
        <w:t xml:space="preserve"> V, </w:t>
      </w:r>
      <w:proofErr w:type="spellStart"/>
      <w:r w:rsidRPr="00FB275C">
        <w:rPr>
          <w:rFonts w:ascii="Book Antiqua" w:hAnsi="Book Antiqua"/>
          <w:color w:val="000000" w:themeColor="text1"/>
        </w:rPr>
        <w:t>Erkan</w:t>
      </w:r>
      <w:proofErr w:type="spellEnd"/>
      <w:r w:rsidRPr="00FB275C">
        <w:rPr>
          <w:rFonts w:ascii="Book Antiqua" w:hAnsi="Book Antiqua"/>
          <w:color w:val="000000" w:themeColor="text1"/>
        </w:rPr>
        <w:t xml:space="preserve"> D. Jellyfish sting injury to the cornea. </w:t>
      </w:r>
      <w:r w:rsidRPr="00FB275C">
        <w:rPr>
          <w:rFonts w:ascii="Book Antiqua" w:hAnsi="Book Antiqua"/>
          <w:i/>
          <w:iCs/>
          <w:color w:val="000000" w:themeColor="text1"/>
        </w:rPr>
        <w:t>Ophthalmic Surg Lasers Imaging</w:t>
      </w:r>
      <w:r w:rsidRPr="00FB275C">
        <w:rPr>
          <w:rFonts w:ascii="Book Antiqua" w:hAnsi="Book Antiqua"/>
          <w:color w:val="000000" w:themeColor="text1"/>
        </w:rPr>
        <w:t> 2008; </w:t>
      </w:r>
      <w:r w:rsidRPr="00FB275C">
        <w:rPr>
          <w:rFonts w:ascii="Book Antiqua" w:hAnsi="Book Antiqua"/>
          <w:b/>
          <w:bCs/>
          <w:color w:val="000000" w:themeColor="text1"/>
        </w:rPr>
        <w:t>39</w:t>
      </w:r>
      <w:r w:rsidRPr="00FB275C">
        <w:rPr>
          <w:rFonts w:ascii="Book Antiqua" w:hAnsi="Book Antiqua"/>
          <w:color w:val="000000" w:themeColor="text1"/>
        </w:rPr>
        <w:t>: 415-417 [PMID: 18831428 DOI: 10.3928/15428877-20080901-15]</w:t>
      </w:r>
    </w:p>
    <w:p w14:paraId="21AC6DBC" w14:textId="77777777"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4 </w:t>
      </w:r>
      <w:r w:rsidRPr="00FB275C">
        <w:rPr>
          <w:rFonts w:ascii="Book Antiqua" w:hAnsi="Book Antiqua"/>
          <w:b/>
          <w:bCs/>
          <w:color w:val="000000" w:themeColor="text1"/>
        </w:rPr>
        <w:t>Wong SK</w:t>
      </w:r>
      <w:r w:rsidRPr="00FB275C">
        <w:rPr>
          <w:rFonts w:ascii="Book Antiqua" w:hAnsi="Book Antiqua"/>
          <w:color w:val="000000" w:themeColor="text1"/>
        </w:rPr>
        <w:t xml:space="preserve">, </w:t>
      </w:r>
      <w:proofErr w:type="spellStart"/>
      <w:r w:rsidRPr="00FB275C">
        <w:rPr>
          <w:rFonts w:ascii="Book Antiqua" w:hAnsi="Book Antiqua"/>
          <w:color w:val="000000" w:themeColor="text1"/>
        </w:rPr>
        <w:t>Matoba</w:t>
      </w:r>
      <w:proofErr w:type="spellEnd"/>
      <w:r w:rsidRPr="00FB275C">
        <w:rPr>
          <w:rFonts w:ascii="Book Antiqua" w:hAnsi="Book Antiqua"/>
          <w:color w:val="000000" w:themeColor="text1"/>
        </w:rPr>
        <w:t xml:space="preserve"> A. Jellyfish sting of the cornea. </w:t>
      </w:r>
      <w:r w:rsidRPr="00FB275C">
        <w:rPr>
          <w:rFonts w:ascii="Book Antiqua" w:hAnsi="Book Antiqua"/>
          <w:i/>
          <w:iCs/>
          <w:color w:val="000000" w:themeColor="text1"/>
        </w:rPr>
        <w:t xml:space="preserve">Am J </w:t>
      </w:r>
      <w:proofErr w:type="spellStart"/>
      <w:r w:rsidRPr="00FB275C">
        <w:rPr>
          <w:rFonts w:ascii="Book Antiqua" w:hAnsi="Book Antiqua"/>
          <w:i/>
          <w:iCs/>
          <w:color w:val="000000" w:themeColor="text1"/>
        </w:rPr>
        <w:t>Ophthalmol</w:t>
      </w:r>
      <w:proofErr w:type="spellEnd"/>
      <w:r w:rsidRPr="00FB275C">
        <w:rPr>
          <w:rFonts w:ascii="Book Antiqua" w:hAnsi="Book Antiqua"/>
          <w:color w:val="000000" w:themeColor="text1"/>
        </w:rPr>
        <w:t> 1985; </w:t>
      </w:r>
      <w:r w:rsidRPr="00FB275C">
        <w:rPr>
          <w:rFonts w:ascii="Book Antiqua" w:hAnsi="Book Antiqua"/>
          <w:b/>
          <w:bCs/>
          <w:color w:val="000000" w:themeColor="text1"/>
        </w:rPr>
        <w:t>100</w:t>
      </w:r>
      <w:r w:rsidRPr="00FB275C">
        <w:rPr>
          <w:rFonts w:ascii="Book Antiqua" w:hAnsi="Book Antiqua"/>
          <w:color w:val="000000" w:themeColor="text1"/>
        </w:rPr>
        <w:t>: 739-740 [PMID: 2865896 DOI: 10.1016/0002-9394(85)90635-x]</w:t>
      </w:r>
    </w:p>
    <w:p w14:paraId="6EFA971E" w14:textId="77777777"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5 </w:t>
      </w:r>
      <w:r w:rsidRPr="00FB275C">
        <w:rPr>
          <w:rFonts w:ascii="Book Antiqua" w:hAnsi="Book Antiqua"/>
          <w:b/>
          <w:bCs/>
          <w:color w:val="000000" w:themeColor="text1"/>
        </w:rPr>
        <w:t>Burnett JW</w:t>
      </w:r>
      <w:r w:rsidRPr="00FB275C">
        <w:rPr>
          <w:rFonts w:ascii="Book Antiqua" w:hAnsi="Book Antiqua"/>
          <w:color w:val="000000" w:themeColor="text1"/>
        </w:rPr>
        <w:t xml:space="preserve">, </w:t>
      </w:r>
      <w:proofErr w:type="spellStart"/>
      <w:r w:rsidRPr="00FB275C">
        <w:rPr>
          <w:rFonts w:ascii="Book Antiqua" w:hAnsi="Book Antiqua"/>
          <w:color w:val="000000" w:themeColor="text1"/>
        </w:rPr>
        <w:t>Calton</w:t>
      </w:r>
      <w:proofErr w:type="spellEnd"/>
      <w:r w:rsidRPr="00FB275C">
        <w:rPr>
          <w:rFonts w:ascii="Book Antiqua" w:hAnsi="Book Antiqua"/>
          <w:color w:val="000000" w:themeColor="text1"/>
        </w:rPr>
        <w:t xml:space="preserve"> GJ, Burnett HW. Jellyfish envenomation syndromes. </w:t>
      </w:r>
      <w:r w:rsidRPr="00FB275C">
        <w:rPr>
          <w:rFonts w:ascii="Book Antiqua" w:hAnsi="Book Antiqua"/>
          <w:i/>
          <w:iCs/>
          <w:color w:val="000000" w:themeColor="text1"/>
        </w:rPr>
        <w:t xml:space="preserve">J Am </w:t>
      </w:r>
      <w:proofErr w:type="spellStart"/>
      <w:r w:rsidRPr="00FB275C">
        <w:rPr>
          <w:rFonts w:ascii="Book Antiqua" w:hAnsi="Book Antiqua"/>
          <w:i/>
          <w:iCs/>
          <w:color w:val="000000" w:themeColor="text1"/>
        </w:rPr>
        <w:t>Acad</w:t>
      </w:r>
      <w:proofErr w:type="spellEnd"/>
      <w:r w:rsidRPr="00FB275C">
        <w:rPr>
          <w:rFonts w:ascii="Book Antiqua" w:hAnsi="Book Antiqua"/>
          <w:i/>
          <w:iCs/>
          <w:color w:val="000000" w:themeColor="text1"/>
        </w:rPr>
        <w:t xml:space="preserve"> </w:t>
      </w:r>
      <w:proofErr w:type="spellStart"/>
      <w:r w:rsidRPr="00FB275C">
        <w:rPr>
          <w:rFonts w:ascii="Book Antiqua" w:hAnsi="Book Antiqua"/>
          <w:i/>
          <w:iCs/>
          <w:color w:val="000000" w:themeColor="text1"/>
        </w:rPr>
        <w:t>Dermatol</w:t>
      </w:r>
      <w:proofErr w:type="spellEnd"/>
      <w:r w:rsidRPr="00FB275C">
        <w:rPr>
          <w:rFonts w:ascii="Book Antiqua" w:hAnsi="Book Antiqua"/>
          <w:color w:val="000000" w:themeColor="text1"/>
        </w:rPr>
        <w:t> 1986; </w:t>
      </w:r>
      <w:r w:rsidRPr="00FB275C">
        <w:rPr>
          <w:rFonts w:ascii="Book Antiqua" w:hAnsi="Book Antiqua"/>
          <w:b/>
          <w:bCs/>
          <w:color w:val="000000" w:themeColor="text1"/>
        </w:rPr>
        <w:t>14</w:t>
      </w:r>
      <w:r w:rsidRPr="00FB275C">
        <w:rPr>
          <w:rFonts w:ascii="Book Antiqua" w:hAnsi="Book Antiqua"/>
          <w:color w:val="000000" w:themeColor="text1"/>
        </w:rPr>
        <w:t>: 100-106 [PMID: 2869072 DOI: 10.1016/s0190-9622(86)70013-3]</w:t>
      </w:r>
    </w:p>
    <w:p w14:paraId="1E84413A" w14:textId="77777777"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6 </w:t>
      </w:r>
      <w:proofErr w:type="spellStart"/>
      <w:r w:rsidRPr="00FB275C">
        <w:rPr>
          <w:rFonts w:ascii="Book Antiqua" w:hAnsi="Book Antiqua"/>
          <w:b/>
          <w:bCs/>
          <w:color w:val="000000" w:themeColor="text1"/>
        </w:rPr>
        <w:t>Glasser</w:t>
      </w:r>
      <w:proofErr w:type="spellEnd"/>
      <w:r w:rsidRPr="00FB275C">
        <w:rPr>
          <w:rFonts w:ascii="Book Antiqua" w:hAnsi="Book Antiqua"/>
          <w:b/>
          <w:bCs/>
          <w:color w:val="000000" w:themeColor="text1"/>
        </w:rPr>
        <w:t xml:space="preserve"> DB</w:t>
      </w:r>
      <w:r w:rsidRPr="00FB275C">
        <w:rPr>
          <w:rFonts w:ascii="Book Antiqua" w:hAnsi="Book Antiqua"/>
          <w:color w:val="000000" w:themeColor="text1"/>
        </w:rPr>
        <w:t xml:space="preserve">, </w:t>
      </w:r>
      <w:proofErr w:type="spellStart"/>
      <w:r w:rsidRPr="00FB275C">
        <w:rPr>
          <w:rFonts w:ascii="Book Antiqua" w:hAnsi="Book Antiqua"/>
          <w:color w:val="000000" w:themeColor="text1"/>
        </w:rPr>
        <w:t>Noell</w:t>
      </w:r>
      <w:proofErr w:type="spellEnd"/>
      <w:r w:rsidRPr="00FB275C">
        <w:rPr>
          <w:rFonts w:ascii="Book Antiqua" w:hAnsi="Book Antiqua"/>
          <w:color w:val="000000" w:themeColor="text1"/>
        </w:rPr>
        <w:t xml:space="preserve"> MJ, Burnett JW, </w:t>
      </w:r>
      <w:proofErr w:type="spellStart"/>
      <w:r w:rsidRPr="00FB275C">
        <w:rPr>
          <w:rFonts w:ascii="Book Antiqua" w:hAnsi="Book Antiqua"/>
          <w:color w:val="000000" w:themeColor="text1"/>
        </w:rPr>
        <w:t>Kathuria</w:t>
      </w:r>
      <w:proofErr w:type="spellEnd"/>
      <w:r w:rsidRPr="00FB275C">
        <w:rPr>
          <w:rFonts w:ascii="Book Antiqua" w:hAnsi="Book Antiqua"/>
          <w:color w:val="000000" w:themeColor="text1"/>
        </w:rPr>
        <w:t xml:space="preserve"> SS, Rodrigues MM. Ocular jellyfish stings. </w:t>
      </w:r>
      <w:r w:rsidRPr="00FB275C">
        <w:rPr>
          <w:rFonts w:ascii="Book Antiqua" w:hAnsi="Book Antiqua"/>
          <w:i/>
          <w:iCs/>
          <w:color w:val="000000" w:themeColor="text1"/>
        </w:rPr>
        <w:t>Ophthalmology</w:t>
      </w:r>
      <w:r w:rsidRPr="00FB275C">
        <w:rPr>
          <w:rFonts w:ascii="Book Antiqua" w:hAnsi="Book Antiqua"/>
          <w:color w:val="000000" w:themeColor="text1"/>
        </w:rPr>
        <w:t> 1992; </w:t>
      </w:r>
      <w:r w:rsidRPr="00FB275C">
        <w:rPr>
          <w:rFonts w:ascii="Book Antiqua" w:hAnsi="Book Antiqua"/>
          <w:b/>
          <w:bCs/>
          <w:color w:val="000000" w:themeColor="text1"/>
        </w:rPr>
        <w:t>99</w:t>
      </w:r>
      <w:r w:rsidRPr="00FB275C">
        <w:rPr>
          <w:rFonts w:ascii="Book Antiqua" w:hAnsi="Book Antiqua"/>
          <w:color w:val="000000" w:themeColor="text1"/>
        </w:rPr>
        <w:t>: 1414-1418 [PMID: 1357615 DOI: 10.1016/s0161-6420(92)31800-7]</w:t>
      </w:r>
    </w:p>
    <w:p w14:paraId="52C71421" w14:textId="5C781CB5"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7 </w:t>
      </w:r>
      <w:r w:rsidRPr="00FB275C">
        <w:rPr>
          <w:rFonts w:ascii="Book Antiqua" w:hAnsi="Book Antiqua"/>
          <w:b/>
          <w:bCs/>
          <w:color w:val="000000" w:themeColor="text1"/>
        </w:rPr>
        <w:t>Winkel KD</w:t>
      </w:r>
      <w:r w:rsidRPr="00FB275C">
        <w:rPr>
          <w:rFonts w:ascii="Book Antiqua" w:hAnsi="Book Antiqua"/>
          <w:color w:val="000000" w:themeColor="text1"/>
        </w:rPr>
        <w:t xml:space="preserve">, Hawdon GM, Ashby K, </w:t>
      </w:r>
      <w:proofErr w:type="spellStart"/>
      <w:r w:rsidRPr="00FB275C">
        <w:rPr>
          <w:rFonts w:ascii="Book Antiqua" w:hAnsi="Book Antiqua"/>
          <w:color w:val="000000" w:themeColor="text1"/>
        </w:rPr>
        <w:t>Ozanne</w:t>
      </w:r>
      <w:proofErr w:type="spellEnd"/>
      <w:r w:rsidRPr="00FB275C">
        <w:rPr>
          <w:rFonts w:ascii="Book Antiqua" w:hAnsi="Book Antiqua"/>
          <w:color w:val="000000" w:themeColor="text1"/>
        </w:rPr>
        <w:t>-Smith J. Eye injury after jellyfish sting in temperate Australia. </w:t>
      </w:r>
      <w:r w:rsidRPr="00FB275C">
        <w:rPr>
          <w:rFonts w:ascii="Book Antiqua" w:hAnsi="Book Antiqua"/>
          <w:i/>
          <w:iCs/>
          <w:color w:val="000000" w:themeColor="text1"/>
        </w:rPr>
        <w:t>Wilderness Environ Med</w:t>
      </w:r>
      <w:r w:rsidRPr="00FB275C">
        <w:rPr>
          <w:rFonts w:ascii="Book Antiqua" w:hAnsi="Book Antiqua"/>
          <w:color w:val="000000" w:themeColor="text1"/>
        </w:rPr>
        <w:t> 2002; </w:t>
      </w:r>
      <w:r w:rsidRPr="00FB275C">
        <w:rPr>
          <w:rFonts w:ascii="Book Antiqua" w:hAnsi="Book Antiqua"/>
          <w:b/>
          <w:bCs/>
          <w:color w:val="000000" w:themeColor="text1"/>
        </w:rPr>
        <w:t>13</w:t>
      </w:r>
      <w:r w:rsidRPr="00FB275C">
        <w:rPr>
          <w:rFonts w:ascii="Book Antiqua" w:hAnsi="Book Antiqua"/>
          <w:color w:val="000000" w:themeColor="text1"/>
        </w:rPr>
        <w:t>: 203-205 [PMID: 12353597 DOI: 10.1580/1080-6032(2002)013</w:t>
      </w:r>
      <w:r w:rsidR="0004689C" w:rsidRPr="00FB275C">
        <w:rPr>
          <w:rFonts w:ascii="Book Antiqua" w:hAnsi="Book Antiqua"/>
          <w:color w:val="000000" w:themeColor="text1"/>
        </w:rPr>
        <w:t>2.0.co</w:t>
      </w:r>
      <w:r w:rsidRPr="00FB275C">
        <w:rPr>
          <w:rFonts w:ascii="Book Antiqua" w:hAnsi="Book Antiqua"/>
          <w:color w:val="000000" w:themeColor="text1"/>
        </w:rPr>
        <w:t>]</w:t>
      </w:r>
    </w:p>
    <w:p w14:paraId="3A5C0976" w14:textId="77777777"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8 </w:t>
      </w:r>
      <w:r w:rsidRPr="00FB275C">
        <w:rPr>
          <w:rFonts w:ascii="Book Antiqua" w:hAnsi="Book Antiqua"/>
          <w:b/>
          <w:bCs/>
          <w:color w:val="000000" w:themeColor="text1"/>
        </w:rPr>
        <w:t>Mao C</w:t>
      </w:r>
      <w:r w:rsidRPr="00FB275C">
        <w:rPr>
          <w:rFonts w:ascii="Book Antiqua" w:hAnsi="Book Antiqua"/>
          <w:color w:val="000000" w:themeColor="text1"/>
        </w:rPr>
        <w:t>, Hsu CC, Chen KT. Ocular Jellyfish Stings: Report of 2 Cases and Literature Review. </w:t>
      </w:r>
      <w:r w:rsidRPr="00FB275C">
        <w:rPr>
          <w:rFonts w:ascii="Book Antiqua" w:hAnsi="Book Antiqua"/>
          <w:i/>
          <w:iCs/>
          <w:color w:val="000000" w:themeColor="text1"/>
        </w:rPr>
        <w:t>Wilderness Environ Med</w:t>
      </w:r>
      <w:r w:rsidRPr="00FB275C">
        <w:rPr>
          <w:rFonts w:ascii="Book Antiqua" w:hAnsi="Book Antiqua"/>
          <w:color w:val="000000" w:themeColor="text1"/>
        </w:rPr>
        <w:t> 2016; </w:t>
      </w:r>
      <w:r w:rsidRPr="00FB275C">
        <w:rPr>
          <w:rFonts w:ascii="Book Antiqua" w:hAnsi="Book Antiqua"/>
          <w:b/>
          <w:bCs/>
          <w:color w:val="000000" w:themeColor="text1"/>
        </w:rPr>
        <w:t>27</w:t>
      </w:r>
      <w:r w:rsidRPr="00FB275C">
        <w:rPr>
          <w:rFonts w:ascii="Book Antiqua" w:hAnsi="Book Antiqua"/>
          <w:color w:val="000000" w:themeColor="text1"/>
        </w:rPr>
        <w:t>: 421-424 [PMID: 27436284 DOI: 10.1016/j.wem.2016.05.007]</w:t>
      </w:r>
    </w:p>
    <w:p w14:paraId="77E3B4AD" w14:textId="77777777"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lastRenderedPageBreak/>
        <w:t>9 </w:t>
      </w:r>
      <w:r w:rsidRPr="00FB275C">
        <w:rPr>
          <w:rFonts w:ascii="Book Antiqua" w:hAnsi="Book Antiqua"/>
          <w:b/>
          <w:bCs/>
          <w:color w:val="000000" w:themeColor="text1"/>
        </w:rPr>
        <w:t>Holstein T</w:t>
      </w:r>
      <w:r w:rsidRPr="00FB275C">
        <w:rPr>
          <w:rFonts w:ascii="Book Antiqua" w:hAnsi="Book Antiqua"/>
          <w:color w:val="000000" w:themeColor="text1"/>
        </w:rPr>
        <w:t xml:space="preserve">, </w:t>
      </w:r>
      <w:proofErr w:type="spellStart"/>
      <w:r w:rsidRPr="00FB275C">
        <w:rPr>
          <w:rFonts w:ascii="Book Antiqua" w:hAnsi="Book Antiqua"/>
          <w:color w:val="000000" w:themeColor="text1"/>
        </w:rPr>
        <w:t>Tardent</w:t>
      </w:r>
      <w:proofErr w:type="spellEnd"/>
      <w:r w:rsidRPr="00FB275C">
        <w:rPr>
          <w:rFonts w:ascii="Book Antiqua" w:hAnsi="Book Antiqua"/>
          <w:color w:val="000000" w:themeColor="text1"/>
        </w:rPr>
        <w:t xml:space="preserve"> P. An ultrahigh-speed analysis of exocytosis: nematocyst discharge. </w:t>
      </w:r>
      <w:r w:rsidRPr="00FB275C">
        <w:rPr>
          <w:rFonts w:ascii="Book Antiqua" w:hAnsi="Book Antiqua"/>
          <w:i/>
          <w:iCs/>
          <w:color w:val="000000" w:themeColor="text1"/>
        </w:rPr>
        <w:t>Science</w:t>
      </w:r>
      <w:r w:rsidRPr="00FB275C">
        <w:rPr>
          <w:rFonts w:ascii="Book Antiqua" w:hAnsi="Book Antiqua"/>
          <w:color w:val="000000" w:themeColor="text1"/>
        </w:rPr>
        <w:t> 1984; </w:t>
      </w:r>
      <w:r w:rsidRPr="00FB275C">
        <w:rPr>
          <w:rFonts w:ascii="Book Antiqua" w:hAnsi="Book Antiqua"/>
          <w:b/>
          <w:bCs/>
          <w:color w:val="000000" w:themeColor="text1"/>
        </w:rPr>
        <w:t>223</w:t>
      </w:r>
      <w:r w:rsidRPr="00FB275C">
        <w:rPr>
          <w:rFonts w:ascii="Book Antiqua" w:hAnsi="Book Antiqua"/>
          <w:color w:val="000000" w:themeColor="text1"/>
        </w:rPr>
        <w:t>: 830-833 [PMID: 6695186 DOI: 10.1126/science.6695186]</w:t>
      </w:r>
    </w:p>
    <w:p w14:paraId="7597559E" w14:textId="77777777"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10 </w:t>
      </w:r>
      <w:r w:rsidRPr="00FB275C">
        <w:rPr>
          <w:rFonts w:ascii="Book Antiqua" w:hAnsi="Book Antiqua"/>
          <w:b/>
          <w:bCs/>
          <w:color w:val="000000" w:themeColor="text1"/>
        </w:rPr>
        <w:t>Auerbach PS</w:t>
      </w:r>
      <w:r w:rsidRPr="00FB275C">
        <w:rPr>
          <w:rFonts w:ascii="Book Antiqua" w:hAnsi="Book Antiqua"/>
          <w:color w:val="000000" w:themeColor="text1"/>
        </w:rPr>
        <w:t xml:space="preserve">, Gupta D, Van </w:t>
      </w:r>
      <w:proofErr w:type="spellStart"/>
      <w:r w:rsidRPr="00FB275C">
        <w:rPr>
          <w:rFonts w:ascii="Book Antiqua" w:hAnsi="Book Antiqua"/>
          <w:color w:val="000000" w:themeColor="text1"/>
        </w:rPr>
        <w:t>Hoesen</w:t>
      </w:r>
      <w:proofErr w:type="spellEnd"/>
      <w:r w:rsidRPr="00FB275C">
        <w:rPr>
          <w:rFonts w:ascii="Book Antiqua" w:hAnsi="Book Antiqua"/>
          <w:color w:val="000000" w:themeColor="text1"/>
        </w:rPr>
        <w:t xml:space="preserve"> K, Zavala A. Dermatological Progression of a Probable Box Jellyfish Sting. </w:t>
      </w:r>
      <w:r w:rsidRPr="00FB275C">
        <w:rPr>
          <w:rFonts w:ascii="Book Antiqua" w:hAnsi="Book Antiqua"/>
          <w:i/>
          <w:iCs/>
          <w:color w:val="000000" w:themeColor="text1"/>
        </w:rPr>
        <w:t>Wilderness Environ Med</w:t>
      </w:r>
      <w:r w:rsidRPr="00FB275C">
        <w:rPr>
          <w:rFonts w:ascii="Book Antiqua" w:hAnsi="Book Antiqua"/>
          <w:color w:val="000000" w:themeColor="text1"/>
        </w:rPr>
        <w:t> 2019; </w:t>
      </w:r>
      <w:r w:rsidRPr="00FB275C">
        <w:rPr>
          <w:rFonts w:ascii="Book Antiqua" w:hAnsi="Book Antiqua"/>
          <w:b/>
          <w:bCs/>
          <w:color w:val="000000" w:themeColor="text1"/>
        </w:rPr>
        <w:t>30</w:t>
      </w:r>
      <w:r w:rsidRPr="00FB275C">
        <w:rPr>
          <w:rFonts w:ascii="Book Antiqua" w:hAnsi="Book Antiqua"/>
          <w:color w:val="000000" w:themeColor="text1"/>
        </w:rPr>
        <w:t>: 310-320 [PMID: 31477508 DOI: 10.1016/j.wem.2019.05.004]</w:t>
      </w:r>
    </w:p>
    <w:p w14:paraId="49BC8981" w14:textId="77777777"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11 </w:t>
      </w:r>
      <w:r w:rsidRPr="00FB275C">
        <w:rPr>
          <w:rFonts w:ascii="Book Antiqua" w:hAnsi="Book Antiqua"/>
          <w:b/>
          <w:bCs/>
          <w:color w:val="000000" w:themeColor="text1"/>
        </w:rPr>
        <w:t>Lo AH</w:t>
      </w:r>
      <w:r w:rsidRPr="00FB275C">
        <w:rPr>
          <w:rFonts w:ascii="Book Antiqua" w:hAnsi="Book Antiqua"/>
          <w:color w:val="000000" w:themeColor="text1"/>
        </w:rPr>
        <w:t xml:space="preserve">, Chan YC, Law Y, Cheng SW. Successful treatment of jellyfish sting-induced severe digital ischemia with intravenous </w:t>
      </w:r>
      <w:proofErr w:type="spellStart"/>
      <w:r w:rsidRPr="00FB275C">
        <w:rPr>
          <w:rFonts w:ascii="Book Antiqua" w:hAnsi="Book Antiqua"/>
          <w:color w:val="000000" w:themeColor="text1"/>
        </w:rPr>
        <w:t>iloprost</w:t>
      </w:r>
      <w:proofErr w:type="spellEnd"/>
      <w:r w:rsidRPr="00FB275C">
        <w:rPr>
          <w:rFonts w:ascii="Book Antiqua" w:hAnsi="Book Antiqua"/>
          <w:color w:val="000000" w:themeColor="text1"/>
        </w:rPr>
        <w:t xml:space="preserve"> infusion. </w:t>
      </w:r>
      <w:r w:rsidRPr="00FB275C">
        <w:rPr>
          <w:rFonts w:ascii="Book Antiqua" w:hAnsi="Book Antiqua"/>
          <w:i/>
          <w:iCs/>
          <w:color w:val="000000" w:themeColor="text1"/>
        </w:rPr>
        <w:t xml:space="preserve">J </w:t>
      </w:r>
      <w:proofErr w:type="spellStart"/>
      <w:r w:rsidRPr="00FB275C">
        <w:rPr>
          <w:rFonts w:ascii="Book Antiqua" w:hAnsi="Book Antiqua"/>
          <w:i/>
          <w:iCs/>
          <w:color w:val="000000" w:themeColor="text1"/>
        </w:rPr>
        <w:t>Vasc</w:t>
      </w:r>
      <w:proofErr w:type="spellEnd"/>
      <w:r w:rsidRPr="00FB275C">
        <w:rPr>
          <w:rFonts w:ascii="Book Antiqua" w:hAnsi="Book Antiqua"/>
          <w:i/>
          <w:iCs/>
          <w:color w:val="000000" w:themeColor="text1"/>
        </w:rPr>
        <w:t xml:space="preserve"> </w:t>
      </w:r>
      <w:proofErr w:type="spellStart"/>
      <w:r w:rsidRPr="00FB275C">
        <w:rPr>
          <w:rFonts w:ascii="Book Antiqua" w:hAnsi="Book Antiqua"/>
          <w:i/>
          <w:iCs/>
          <w:color w:val="000000" w:themeColor="text1"/>
        </w:rPr>
        <w:t>Surg</w:t>
      </w:r>
      <w:proofErr w:type="spellEnd"/>
      <w:r w:rsidRPr="00FB275C">
        <w:rPr>
          <w:rFonts w:ascii="Book Antiqua" w:hAnsi="Book Antiqua"/>
          <w:i/>
          <w:iCs/>
          <w:color w:val="000000" w:themeColor="text1"/>
        </w:rPr>
        <w:t xml:space="preserve"> Cases</w:t>
      </w:r>
      <w:r w:rsidRPr="00FB275C">
        <w:rPr>
          <w:rFonts w:ascii="Book Antiqua" w:hAnsi="Book Antiqua"/>
          <w:color w:val="000000" w:themeColor="text1"/>
        </w:rPr>
        <w:t> 2016; </w:t>
      </w:r>
      <w:r w:rsidRPr="00FB275C">
        <w:rPr>
          <w:rFonts w:ascii="Book Antiqua" w:hAnsi="Book Antiqua"/>
          <w:b/>
          <w:bCs/>
          <w:color w:val="000000" w:themeColor="text1"/>
        </w:rPr>
        <w:t>2</w:t>
      </w:r>
      <w:r w:rsidRPr="00FB275C">
        <w:rPr>
          <w:rFonts w:ascii="Book Antiqua" w:hAnsi="Book Antiqua"/>
          <w:color w:val="000000" w:themeColor="text1"/>
        </w:rPr>
        <w:t>: 31-33 [PMID: 31724607 DOI: 10.1016/j.jvsc.2016.02.007]</w:t>
      </w:r>
    </w:p>
    <w:p w14:paraId="60F4047C" w14:textId="7C54B9A8"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12 </w:t>
      </w:r>
      <w:r w:rsidRPr="00FB275C">
        <w:rPr>
          <w:rFonts w:ascii="Book Antiqua" w:hAnsi="Book Antiqua"/>
          <w:b/>
          <w:bCs/>
          <w:color w:val="000000" w:themeColor="text1"/>
        </w:rPr>
        <w:t>Choudhary I</w:t>
      </w:r>
      <w:r w:rsidRPr="00FB275C">
        <w:rPr>
          <w:rFonts w:ascii="Book Antiqua" w:hAnsi="Book Antiqua"/>
          <w:color w:val="000000" w:themeColor="text1"/>
        </w:rPr>
        <w:t>, Hwang DH, Lee H, Yoon WD, Chae J, Han CH, Yum S, Kang C, Kim E. Proteomic Analysis of Novel Components of </w:t>
      </w:r>
      <w:proofErr w:type="spellStart"/>
      <w:r w:rsidRPr="00FB275C">
        <w:rPr>
          <w:rFonts w:ascii="Book Antiqua" w:hAnsi="Book Antiqua"/>
          <w:i/>
          <w:iCs/>
          <w:color w:val="000000" w:themeColor="text1"/>
        </w:rPr>
        <w:t>Nemopilema</w:t>
      </w:r>
      <w:proofErr w:type="spellEnd"/>
      <w:r w:rsidRPr="00FB275C">
        <w:rPr>
          <w:rFonts w:ascii="Book Antiqua" w:hAnsi="Book Antiqua"/>
          <w:i/>
          <w:iCs/>
          <w:color w:val="000000" w:themeColor="text1"/>
        </w:rPr>
        <w:t xml:space="preserve"> </w:t>
      </w:r>
      <w:proofErr w:type="spellStart"/>
      <w:r w:rsidRPr="00FB275C">
        <w:rPr>
          <w:rFonts w:ascii="Book Antiqua" w:hAnsi="Book Antiqua"/>
          <w:i/>
          <w:iCs/>
          <w:color w:val="000000" w:themeColor="text1"/>
        </w:rPr>
        <w:t>nomurai</w:t>
      </w:r>
      <w:proofErr w:type="spellEnd"/>
      <w:r w:rsidRPr="00FB275C">
        <w:rPr>
          <w:rFonts w:ascii="Book Antiqua" w:hAnsi="Book Antiqua"/>
          <w:color w:val="000000" w:themeColor="text1"/>
        </w:rPr>
        <w:t> Jellyfish Venom: Deciphering the Mode of Action. </w:t>
      </w:r>
      <w:r w:rsidRPr="00FB275C">
        <w:rPr>
          <w:rFonts w:ascii="Book Antiqua" w:hAnsi="Book Antiqua"/>
          <w:i/>
          <w:iCs/>
          <w:color w:val="000000" w:themeColor="text1"/>
        </w:rPr>
        <w:t>Toxins (Basel)</w:t>
      </w:r>
      <w:r w:rsidRPr="00FB275C">
        <w:rPr>
          <w:rFonts w:ascii="Book Antiqua" w:hAnsi="Book Antiqua"/>
          <w:color w:val="000000" w:themeColor="text1"/>
        </w:rPr>
        <w:t> 2019; </w:t>
      </w:r>
      <w:r w:rsidRPr="00FB275C">
        <w:rPr>
          <w:rFonts w:ascii="Book Antiqua" w:hAnsi="Book Antiqua"/>
          <w:b/>
          <w:bCs/>
          <w:color w:val="000000" w:themeColor="text1"/>
        </w:rPr>
        <w:t>11</w:t>
      </w:r>
      <w:r w:rsidR="00FB275C" w:rsidRPr="00FB275C">
        <w:rPr>
          <w:rFonts w:ascii="Book Antiqua" w:hAnsi="Book Antiqua"/>
          <w:color w:val="000000" w:themeColor="text1"/>
        </w:rPr>
        <w:t xml:space="preserve"> </w:t>
      </w:r>
      <w:r w:rsidRPr="00FB275C">
        <w:rPr>
          <w:rFonts w:ascii="Book Antiqua" w:hAnsi="Book Antiqua"/>
          <w:color w:val="000000" w:themeColor="text1"/>
        </w:rPr>
        <w:t>[PMID: 30857234 DOI: 10.3390/toxins11030153]</w:t>
      </w:r>
    </w:p>
    <w:p w14:paraId="0C5CF519" w14:textId="48E86F58"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13 </w:t>
      </w:r>
      <w:proofErr w:type="spellStart"/>
      <w:r w:rsidRPr="00FB275C">
        <w:rPr>
          <w:rFonts w:ascii="Book Antiqua" w:hAnsi="Book Antiqua"/>
          <w:b/>
          <w:bCs/>
          <w:color w:val="000000" w:themeColor="text1"/>
        </w:rPr>
        <w:t>Binnetoglu</w:t>
      </w:r>
      <w:proofErr w:type="spellEnd"/>
      <w:r w:rsidRPr="00FB275C">
        <w:rPr>
          <w:rFonts w:ascii="Book Antiqua" w:hAnsi="Book Antiqua"/>
          <w:b/>
          <w:bCs/>
          <w:color w:val="000000" w:themeColor="text1"/>
        </w:rPr>
        <w:t xml:space="preserve"> FK</w:t>
      </w:r>
      <w:r w:rsidRPr="00FB275C">
        <w:rPr>
          <w:rFonts w:ascii="Book Antiqua" w:hAnsi="Book Antiqua"/>
          <w:color w:val="000000" w:themeColor="text1"/>
        </w:rPr>
        <w:t xml:space="preserve">, </w:t>
      </w:r>
      <w:proofErr w:type="spellStart"/>
      <w:r w:rsidRPr="00FB275C">
        <w:rPr>
          <w:rFonts w:ascii="Book Antiqua" w:hAnsi="Book Antiqua"/>
          <w:color w:val="000000" w:themeColor="text1"/>
        </w:rPr>
        <w:t>Kizildag</w:t>
      </w:r>
      <w:proofErr w:type="spellEnd"/>
      <w:r w:rsidRPr="00FB275C">
        <w:rPr>
          <w:rFonts w:ascii="Book Antiqua" w:hAnsi="Book Antiqua"/>
          <w:color w:val="000000" w:themeColor="text1"/>
        </w:rPr>
        <w:t xml:space="preserve"> B, </w:t>
      </w:r>
      <w:proofErr w:type="spellStart"/>
      <w:r w:rsidRPr="00FB275C">
        <w:rPr>
          <w:rFonts w:ascii="Book Antiqua" w:hAnsi="Book Antiqua"/>
          <w:color w:val="000000" w:themeColor="text1"/>
        </w:rPr>
        <w:t>Topaloglu</w:t>
      </w:r>
      <w:proofErr w:type="spellEnd"/>
      <w:r w:rsidRPr="00FB275C">
        <w:rPr>
          <w:rFonts w:ascii="Book Antiqua" w:hAnsi="Book Antiqua"/>
          <w:color w:val="000000" w:themeColor="text1"/>
        </w:rPr>
        <w:t xml:space="preserve"> N, </w:t>
      </w:r>
      <w:proofErr w:type="spellStart"/>
      <w:r w:rsidRPr="00FB275C">
        <w:rPr>
          <w:rFonts w:ascii="Book Antiqua" w:hAnsi="Book Antiqua"/>
          <w:color w:val="000000" w:themeColor="text1"/>
        </w:rPr>
        <w:t>Kasapcopur</w:t>
      </w:r>
      <w:proofErr w:type="spellEnd"/>
      <w:r w:rsidRPr="00FB275C">
        <w:rPr>
          <w:rFonts w:ascii="Book Antiqua" w:hAnsi="Book Antiqua"/>
          <w:color w:val="000000" w:themeColor="text1"/>
        </w:rPr>
        <w:t xml:space="preserve"> O. Severe digital necrosis in a 4-year-old boy: primary Raynaud's or jellyfish sting. </w:t>
      </w:r>
      <w:r w:rsidRPr="00FB275C">
        <w:rPr>
          <w:rFonts w:ascii="Book Antiqua" w:hAnsi="Book Antiqua"/>
          <w:i/>
          <w:iCs/>
          <w:color w:val="000000" w:themeColor="text1"/>
        </w:rPr>
        <w:t>BMJ Case Rep</w:t>
      </w:r>
      <w:r w:rsidRPr="00FB275C">
        <w:rPr>
          <w:rFonts w:ascii="Book Antiqua" w:hAnsi="Book Antiqua"/>
          <w:color w:val="000000" w:themeColor="text1"/>
        </w:rPr>
        <w:t> 2013; </w:t>
      </w:r>
      <w:r w:rsidRPr="00FB275C">
        <w:rPr>
          <w:rFonts w:ascii="Book Antiqua" w:hAnsi="Book Antiqua"/>
          <w:b/>
          <w:bCs/>
          <w:color w:val="000000" w:themeColor="text1"/>
        </w:rPr>
        <w:t>2013</w:t>
      </w:r>
      <w:r w:rsidRPr="00FB275C">
        <w:rPr>
          <w:rFonts w:ascii="Book Antiqua" w:hAnsi="Book Antiqua"/>
          <w:color w:val="000000" w:themeColor="text1"/>
        </w:rPr>
        <w:t>: [PMID: 24248320 DOI: 10.1136/bcr-2013-201478]</w:t>
      </w:r>
    </w:p>
    <w:p w14:paraId="794E6E8E" w14:textId="06F245F7" w:rsidR="00A77B3E"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br w:type="page"/>
      </w:r>
      <w:r w:rsidR="00AB681B" w:rsidRPr="00FB275C">
        <w:rPr>
          <w:rFonts w:ascii="Book Antiqua" w:eastAsia="Book Antiqua" w:hAnsi="Book Antiqua" w:cs="Book Antiqua"/>
          <w:b/>
          <w:color w:val="000000"/>
        </w:rPr>
        <w:lastRenderedPageBreak/>
        <w:t>Footnotes</w:t>
      </w:r>
    </w:p>
    <w:p w14:paraId="0736CC3E" w14:textId="77777777" w:rsidR="0004689C" w:rsidRPr="00FB275C" w:rsidRDefault="0004689C" w:rsidP="00FB275C">
      <w:pPr>
        <w:autoSpaceDE w:val="0"/>
        <w:autoSpaceDN w:val="0"/>
        <w:adjustRightInd w:val="0"/>
        <w:snapToGrid w:val="0"/>
        <w:spacing w:line="360" w:lineRule="auto"/>
        <w:jc w:val="both"/>
        <w:rPr>
          <w:rFonts w:ascii="Book Antiqua" w:hAnsi="Book Antiqua" w:cs="TimesNewRomanPSMT"/>
          <w:lang w:val="en-GB"/>
        </w:rPr>
      </w:pPr>
      <w:r w:rsidRPr="00FB275C">
        <w:rPr>
          <w:rFonts w:ascii="Book Antiqua" w:hAnsi="Book Antiqua" w:cs="Tahoma"/>
          <w:b/>
          <w:lang w:val="en-GB"/>
        </w:rPr>
        <w:t>Informed consent statement:</w:t>
      </w:r>
      <w:r w:rsidRPr="00FB275C">
        <w:rPr>
          <w:rFonts w:ascii="Book Antiqua" w:hAnsi="Book Antiqua" w:cs="Tahoma"/>
          <w:lang w:val="en-GB"/>
        </w:rPr>
        <w:t xml:space="preserve"> </w:t>
      </w:r>
      <w:r w:rsidRPr="00FB275C">
        <w:rPr>
          <w:rFonts w:ascii="Book Antiqua" w:hAnsi="Book Antiqua" w:cs="TimesNewRomanPSMT"/>
          <w:lang w:val="en-GB"/>
        </w:rPr>
        <w:t>Informed written consent was obtained from the patient for publication of this report and any accompanying images.</w:t>
      </w:r>
    </w:p>
    <w:p w14:paraId="5C4616A0" w14:textId="77777777" w:rsidR="0004689C" w:rsidRPr="00FB275C" w:rsidRDefault="0004689C" w:rsidP="00FB275C">
      <w:pPr>
        <w:autoSpaceDE w:val="0"/>
        <w:autoSpaceDN w:val="0"/>
        <w:adjustRightInd w:val="0"/>
        <w:snapToGrid w:val="0"/>
        <w:spacing w:line="360" w:lineRule="auto"/>
        <w:jc w:val="both"/>
        <w:rPr>
          <w:rFonts w:ascii="Book Antiqua" w:hAnsi="Book Antiqua" w:cs="Tahoma"/>
          <w:lang w:val="en-GB"/>
        </w:rPr>
      </w:pPr>
    </w:p>
    <w:p w14:paraId="07DEE97F" w14:textId="77777777" w:rsidR="0004689C" w:rsidRPr="00FB275C" w:rsidRDefault="0004689C" w:rsidP="00FB275C">
      <w:pPr>
        <w:autoSpaceDE w:val="0"/>
        <w:autoSpaceDN w:val="0"/>
        <w:adjustRightInd w:val="0"/>
        <w:snapToGrid w:val="0"/>
        <w:spacing w:line="360" w:lineRule="auto"/>
        <w:jc w:val="both"/>
        <w:rPr>
          <w:rFonts w:ascii="Book Antiqua" w:hAnsi="Book Antiqua" w:cs="TimesNewRomanPSMT"/>
          <w:lang w:val="en-GB"/>
        </w:rPr>
      </w:pPr>
      <w:r w:rsidRPr="00FB275C">
        <w:rPr>
          <w:rFonts w:ascii="Book Antiqua" w:hAnsi="Book Antiqua" w:cs="Tahoma"/>
          <w:b/>
          <w:lang w:val="en-GB"/>
        </w:rPr>
        <w:t>Conflict-of-interest statement:</w:t>
      </w:r>
      <w:r w:rsidRPr="00FB275C">
        <w:rPr>
          <w:rFonts w:ascii="Book Antiqua" w:hAnsi="Book Antiqua" w:cs="Tahoma"/>
          <w:lang w:val="en-GB"/>
        </w:rPr>
        <w:t xml:space="preserve"> </w:t>
      </w:r>
      <w:r w:rsidRPr="00FB275C">
        <w:rPr>
          <w:rFonts w:ascii="Book Antiqua" w:hAnsi="Book Antiqua" w:cs="TimesNewRomanPSMT"/>
          <w:lang w:val="en-GB"/>
        </w:rPr>
        <w:t>The authors declare that they have no conflict of interest.</w:t>
      </w:r>
    </w:p>
    <w:p w14:paraId="0DB059CC" w14:textId="77777777" w:rsidR="0004689C" w:rsidRPr="00FB275C" w:rsidRDefault="0004689C" w:rsidP="00FB275C">
      <w:pPr>
        <w:autoSpaceDE w:val="0"/>
        <w:autoSpaceDN w:val="0"/>
        <w:adjustRightInd w:val="0"/>
        <w:snapToGrid w:val="0"/>
        <w:spacing w:line="360" w:lineRule="auto"/>
        <w:jc w:val="both"/>
        <w:rPr>
          <w:rFonts w:ascii="Book Antiqua" w:hAnsi="Book Antiqua" w:cs="Tahoma"/>
          <w:lang w:val="en-GB"/>
        </w:rPr>
      </w:pPr>
    </w:p>
    <w:p w14:paraId="4171A47A" w14:textId="77777777" w:rsidR="0004689C" w:rsidRPr="00FB275C" w:rsidRDefault="0004689C" w:rsidP="00FB275C">
      <w:pPr>
        <w:autoSpaceDE w:val="0"/>
        <w:autoSpaceDN w:val="0"/>
        <w:adjustRightInd w:val="0"/>
        <w:snapToGrid w:val="0"/>
        <w:spacing w:line="360" w:lineRule="auto"/>
        <w:jc w:val="both"/>
        <w:rPr>
          <w:rFonts w:ascii="Book Antiqua" w:eastAsia="宋体" w:hAnsi="Book Antiqua"/>
          <w:kern w:val="2"/>
          <w:lang w:eastAsia="zh-CN"/>
        </w:rPr>
      </w:pPr>
      <w:r w:rsidRPr="00FB275C">
        <w:rPr>
          <w:rFonts w:ascii="Book Antiqua" w:hAnsi="Book Antiqua" w:cs="Tahoma"/>
          <w:b/>
          <w:lang w:val="en-GB"/>
        </w:rPr>
        <w:t>CARE Checklist (2016) statement:</w:t>
      </w:r>
      <w:r w:rsidRPr="00FB275C">
        <w:rPr>
          <w:rFonts w:ascii="Book Antiqua" w:hAnsi="Book Antiqua" w:cs="Tahoma"/>
          <w:lang w:val="en-GB"/>
        </w:rPr>
        <w:t xml:space="preserve"> </w:t>
      </w:r>
      <w:r w:rsidRPr="00FB275C">
        <w:rPr>
          <w:rFonts w:ascii="Book Antiqua" w:hAnsi="Book Antiqua" w:cs="TimesNewRomanPSMT"/>
          <w:lang w:val="en-GB"/>
        </w:rPr>
        <w:t>The authors have read the CARE Checklist (2016), and the manuscript was prepared and revised according to the CARE Checklist (2016).</w:t>
      </w:r>
    </w:p>
    <w:p w14:paraId="5C158D6E" w14:textId="77777777" w:rsidR="00A77B3E" w:rsidRPr="00FB275C" w:rsidRDefault="00A77B3E" w:rsidP="00FB275C">
      <w:pPr>
        <w:adjustRightInd w:val="0"/>
        <w:snapToGrid w:val="0"/>
        <w:spacing w:line="360" w:lineRule="auto"/>
        <w:jc w:val="both"/>
        <w:rPr>
          <w:rFonts w:ascii="Book Antiqua" w:hAnsi="Book Antiqua"/>
        </w:rPr>
      </w:pPr>
    </w:p>
    <w:p w14:paraId="41DF946B"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bCs/>
          <w:color w:val="000000"/>
        </w:rPr>
        <w:t xml:space="preserve">Open-Access: </w:t>
      </w:r>
      <w:r w:rsidRPr="00FB275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B275C">
        <w:rPr>
          <w:rFonts w:ascii="Book Antiqua" w:eastAsia="Book Antiqua" w:hAnsi="Book Antiqua" w:cs="Book Antiqua"/>
          <w:color w:val="000000"/>
        </w:rPr>
        <w:t>NonCommercial</w:t>
      </w:r>
      <w:proofErr w:type="spellEnd"/>
      <w:r w:rsidRPr="00FB275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4DB672" w14:textId="77777777" w:rsidR="00A77B3E" w:rsidRPr="00FB275C" w:rsidRDefault="00A77B3E" w:rsidP="00FB275C">
      <w:pPr>
        <w:adjustRightInd w:val="0"/>
        <w:snapToGrid w:val="0"/>
        <w:spacing w:line="360" w:lineRule="auto"/>
        <w:jc w:val="both"/>
        <w:rPr>
          <w:rFonts w:ascii="Book Antiqua" w:hAnsi="Book Antiqua"/>
        </w:rPr>
      </w:pPr>
    </w:p>
    <w:p w14:paraId="755D0AA1" w14:textId="5BF4E9DD"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t xml:space="preserve">Manuscript source: </w:t>
      </w:r>
      <w:r w:rsidRPr="00FB275C">
        <w:rPr>
          <w:rFonts w:ascii="Book Antiqua" w:eastAsia="Book Antiqua" w:hAnsi="Book Antiqua" w:cs="Book Antiqua"/>
          <w:color w:val="000000"/>
        </w:rPr>
        <w:t xml:space="preserve">Unsolicited </w:t>
      </w:r>
      <w:r w:rsidR="0004689C" w:rsidRPr="00FB275C">
        <w:rPr>
          <w:rFonts w:ascii="Book Antiqua" w:eastAsia="Book Antiqua" w:hAnsi="Book Antiqua" w:cs="Book Antiqua"/>
          <w:color w:val="000000"/>
        </w:rPr>
        <w:t>manuscript</w:t>
      </w:r>
    </w:p>
    <w:p w14:paraId="0D6DACD1" w14:textId="77777777" w:rsidR="00A77B3E" w:rsidRPr="00FB275C" w:rsidRDefault="00A77B3E" w:rsidP="00FB275C">
      <w:pPr>
        <w:adjustRightInd w:val="0"/>
        <w:snapToGrid w:val="0"/>
        <w:spacing w:line="360" w:lineRule="auto"/>
        <w:jc w:val="both"/>
        <w:rPr>
          <w:rFonts w:ascii="Book Antiqua" w:hAnsi="Book Antiqua"/>
        </w:rPr>
      </w:pPr>
    </w:p>
    <w:p w14:paraId="438B77D0"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t xml:space="preserve">Peer-review started: </w:t>
      </w:r>
      <w:r w:rsidRPr="00FB275C">
        <w:rPr>
          <w:rFonts w:ascii="Book Antiqua" w:eastAsia="Book Antiqua" w:hAnsi="Book Antiqua" w:cs="Book Antiqua"/>
          <w:color w:val="000000"/>
        </w:rPr>
        <w:t>April 15, 2020</w:t>
      </w:r>
    </w:p>
    <w:p w14:paraId="58802EA4"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t xml:space="preserve">First decision: </w:t>
      </w:r>
      <w:r w:rsidRPr="00FB275C">
        <w:rPr>
          <w:rFonts w:ascii="Book Antiqua" w:eastAsia="Book Antiqua" w:hAnsi="Book Antiqua" w:cs="Book Antiqua"/>
          <w:color w:val="000000"/>
        </w:rPr>
        <w:t>July 25, 2020</w:t>
      </w:r>
    </w:p>
    <w:p w14:paraId="488A3FBD"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t xml:space="preserve">Article in press: </w:t>
      </w:r>
    </w:p>
    <w:p w14:paraId="7ABC20A8" w14:textId="77777777" w:rsidR="00A77B3E" w:rsidRPr="00FB275C" w:rsidRDefault="00A77B3E" w:rsidP="00FB275C">
      <w:pPr>
        <w:adjustRightInd w:val="0"/>
        <w:snapToGrid w:val="0"/>
        <w:spacing w:line="360" w:lineRule="auto"/>
        <w:jc w:val="both"/>
        <w:rPr>
          <w:rFonts w:ascii="Book Antiqua" w:hAnsi="Book Antiqua"/>
        </w:rPr>
      </w:pPr>
    </w:p>
    <w:p w14:paraId="1E3DB58F" w14:textId="11A48B0E"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t xml:space="preserve">Specialty type: </w:t>
      </w:r>
      <w:r w:rsidR="0004689C" w:rsidRPr="00FB275C">
        <w:rPr>
          <w:rFonts w:ascii="Book Antiqua" w:eastAsia="Book Antiqua" w:hAnsi="Book Antiqua" w:cs="Book Antiqua"/>
          <w:color w:val="000000"/>
        </w:rPr>
        <w:t>Medicine, research and experimental</w:t>
      </w:r>
    </w:p>
    <w:p w14:paraId="406AF169"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t xml:space="preserve">Country/Territory of origin: </w:t>
      </w:r>
      <w:r w:rsidRPr="00FB275C">
        <w:rPr>
          <w:rFonts w:ascii="Book Antiqua" w:eastAsia="Book Antiqua" w:hAnsi="Book Antiqua" w:cs="Book Antiqua"/>
          <w:color w:val="000000"/>
        </w:rPr>
        <w:t>China</w:t>
      </w:r>
    </w:p>
    <w:p w14:paraId="61BC2767"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t>Peer-review report’s scientific quality classification</w:t>
      </w:r>
    </w:p>
    <w:p w14:paraId="0A408798"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Grade A (Excellent): 0</w:t>
      </w:r>
    </w:p>
    <w:p w14:paraId="689E7848"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lastRenderedPageBreak/>
        <w:t>Grade B (Very good): B</w:t>
      </w:r>
    </w:p>
    <w:p w14:paraId="2279467D"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Grade C (Good): 0</w:t>
      </w:r>
    </w:p>
    <w:p w14:paraId="2191E535"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Grade D (Fair): 0</w:t>
      </w:r>
    </w:p>
    <w:p w14:paraId="7512D3C7"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Grade E (Poor): 0</w:t>
      </w:r>
    </w:p>
    <w:p w14:paraId="6E537BF7" w14:textId="77777777" w:rsidR="00A77B3E" w:rsidRPr="00FB275C" w:rsidRDefault="00A77B3E" w:rsidP="00FB275C">
      <w:pPr>
        <w:adjustRightInd w:val="0"/>
        <w:snapToGrid w:val="0"/>
        <w:spacing w:line="360" w:lineRule="auto"/>
        <w:jc w:val="both"/>
        <w:rPr>
          <w:rFonts w:ascii="Book Antiqua" w:hAnsi="Book Antiqua"/>
        </w:rPr>
      </w:pPr>
    </w:p>
    <w:p w14:paraId="13C7AA8B" w14:textId="7055D761" w:rsidR="00A77B3E" w:rsidRPr="00FB275C" w:rsidRDefault="00AB681B" w:rsidP="00FB275C">
      <w:pPr>
        <w:adjustRightInd w:val="0"/>
        <w:snapToGrid w:val="0"/>
        <w:spacing w:line="360" w:lineRule="auto"/>
        <w:jc w:val="both"/>
        <w:rPr>
          <w:rFonts w:ascii="Book Antiqua" w:eastAsia="Book Antiqua" w:hAnsi="Book Antiqua" w:cs="Book Antiqua"/>
          <w:b/>
          <w:color w:val="000000"/>
        </w:rPr>
      </w:pPr>
      <w:r w:rsidRPr="00FB275C">
        <w:rPr>
          <w:rFonts w:ascii="Book Antiqua" w:eastAsia="Book Antiqua" w:hAnsi="Book Antiqua" w:cs="Book Antiqua"/>
          <w:b/>
          <w:color w:val="000000"/>
        </w:rPr>
        <w:t xml:space="preserve">P-Reviewer: </w:t>
      </w:r>
      <w:proofErr w:type="spellStart"/>
      <w:r w:rsidRPr="00FB275C">
        <w:rPr>
          <w:rFonts w:ascii="Book Antiqua" w:eastAsia="Book Antiqua" w:hAnsi="Book Antiqua" w:cs="Book Antiqua"/>
          <w:color w:val="000000"/>
        </w:rPr>
        <w:t>Vagholkar</w:t>
      </w:r>
      <w:proofErr w:type="spellEnd"/>
      <w:r w:rsidRPr="00FB275C">
        <w:rPr>
          <w:rFonts w:ascii="Book Antiqua" w:eastAsia="Book Antiqua" w:hAnsi="Book Antiqua" w:cs="Book Antiqua"/>
          <w:color w:val="000000"/>
        </w:rPr>
        <w:t xml:space="preserve"> K</w:t>
      </w:r>
      <w:r w:rsidRPr="00FB275C">
        <w:rPr>
          <w:rFonts w:ascii="Book Antiqua" w:eastAsia="Book Antiqua" w:hAnsi="Book Antiqua" w:cs="Book Antiqua"/>
          <w:b/>
          <w:color w:val="000000"/>
        </w:rPr>
        <w:t xml:space="preserve"> S-Editor: </w:t>
      </w:r>
      <w:r w:rsidRPr="00FB275C">
        <w:rPr>
          <w:rFonts w:ascii="Book Antiqua" w:eastAsia="Book Antiqua" w:hAnsi="Book Antiqua" w:cs="Book Antiqua"/>
          <w:color w:val="000000"/>
        </w:rPr>
        <w:t>Zhang L</w:t>
      </w:r>
      <w:r w:rsidRPr="00FB275C">
        <w:rPr>
          <w:rFonts w:ascii="Book Antiqua" w:eastAsia="Book Antiqua" w:hAnsi="Book Antiqua" w:cs="Book Antiqua"/>
          <w:b/>
          <w:color w:val="000000"/>
        </w:rPr>
        <w:t xml:space="preserve"> L-Editor:</w:t>
      </w:r>
      <w:r w:rsidR="00B52DF5" w:rsidRPr="00FB275C">
        <w:rPr>
          <w:rFonts w:ascii="Book Antiqua" w:eastAsia="Book Antiqua" w:hAnsi="Book Antiqua" w:cs="Book Antiqua"/>
          <w:b/>
          <w:color w:val="000000"/>
        </w:rPr>
        <w:t xml:space="preserve"> </w:t>
      </w:r>
      <w:r w:rsidR="00C60EB8" w:rsidRPr="00C60EB8">
        <w:rPr>
          <w:rFonts w:ascii="Book Antiqua" w:eastAsia="Book Antiqua" w:hAnsi="Book Antiqua" w:cs="Book Antiqua"/>
          <w:color w:val="000000"/>
        </w:rPr>
        <w:t>Webster JR</w:t>
      </w:r>
      <w:r w:rsidR="00C60EB8">
        <w:rPr>
          <w:rFonts w:ascii="Book Antiqua" w:eastAsia="Book Antiqua" w:hAnsi="Book Antiqua" w:cs="Book Antiqua"/>
          <w:b/>
          <w:color w:val="000000"/>
        </w:rPr>
        <w:t xml:space="preserve"> </w:t>
      </w:r>
      <w:r w:rsidR="0091636E">
        <w:rPr>
          <w:rFonts w:ascii="Book Antiqua" w:eastAsia="Book Antiqua" w:hAnsi="Book Antiqua" w:cs="Book Antiqua"/>
          <w:b/>
          <w:color w:val="000000"/>
        </w:rPr>
        <w:t>P</w:t>
      </w:r>
      <w:r w:rsidRPr="00FB275C">
        <w:rPr>
          <w:rFonts w:ascii="Book Antiqua" w:eastAsia="Book Antiqua" w:hAnsi="Book Antiqua" w:cs="Book Antiqua"/>
          <w:b/>
          <w:color w:val="000000"/>
        </w:rPr>
        <w:t xml:space="preserve">-Editor: </w:t>
      </w:r>
    </w:p>
    <w:p w14:paraId="70775274" w14:textId="77777777" w:rsidR="0004689C" w:rsidRPr="00FB275C" w:rsidRDefault="0004689C" w:rsidP="00FB275C">
      <w:pPr>
        <w:adjustRightInd w:val="0"/>
        <w:snapToGrid w:val="0"/>
        <w:spacing w:line="360" w:lineRule="auto"/>
        <w:jc w:val="both"/>
        <w:rPr>
          <w:rFonts w:ascii="Book Antiqua" w:hAnsi="Book Antiqua"/>
        </w:rPr>
        <w:sectPr w:rsidR="0004689C" w:rsidRPr="00FB275C" w:rsidSect="00532A2F">
          <w:pgSz w:w="12240" w:h="15840"/>
          <w:pgMar w:top="1440" w:right="1800" w:bottom="1440" w:left="1800" w:header="720" w:footer="720" w:gutter="0"/>
          <w:cols w:space="720"/>
          <w:docGrid w:linePitch="360"/>
        </w:sectPr>
      </w:pPr>
    </w:p>
    <w:p w14:paraId="6DE65B0E" w14:textId="36338F8F" w:rsidR="00A77B3E" w:rsidRPr="00FB275C" w:rsidRDefault="00AB681B" w:rsidP="00FB275C">
      <w:pPr>
        <w:adjustRightInd w:val="0"/>
        <w:snapToGrid w:val="0"/>
        <w:spacing w:line="360" w:lineRule="auto"/>
        <w:jc w:val="both"/>
        <w:rPr>
          <w:rFonts w:ascii="Book Antiqua" w:eastAsia="Book Antiqua" w:hAnsi="Book Antiqua" w:cs="Book Antiqua"/>
          <w:b/>
          <w:color w:val="000000"/>
        </w:rPr>
      </w:pPr>
      <w:r w:rsidRPr="00FB275C">
        <w:rPr>
          <w:rFonts w:ascii="Book Antiqua" w:eastAsia="Book Antiqua" w:hAnsi="Book Antiqua" w:cs="Book Antiqua"/>
          <w:b/>
          <w:color w:val="000000"/>
        </w:rPr>
        <w:lastRenderedPageBreak/>
        <w:t>Figure Legends</w:t>
      </w:r>
    </w:p>
    <w:p w14:paraId="7317317F" w14:textId="697A28FD" w:rsidR="00534A55" w:rsidRPr="00FB275C" w:rsidRDefault="0004689C" w:rsidP="00FB275C">
      <w:pPr>
        <w:adjustRightInd w:val="0"/>
        <w:snapToGrid w:val="0"/>
        <w:spacing w:line="360" w:lineRule="auto"/>
        <w:jc w:val="both"/>
        <w:rPr>
          <w:rFonts w:ascii="Book Antiqua" w:hAnsi="Book Antiqua"/>
        </w:rPr>
      </w:pPr>
      <w:r w:rsidRPr="00FB275C">
        <w:rPr>
          <w:rFonts w:ascii="Book Antiqua" w:hAnsi="Book Antiqua"/>
          <w:noProof/>
          <w:lang w:eastAsia="zh-CN"/>
        </w:rPr>
        <w:drawing>
          <wp:inline distT="0" distB="0" distL="0" distR="0" wp14:anchorId="0E835532" wp14:editId="32D9F9CC">
            <wp:extent cx="5510062" cy="568518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5514459" cy="5689719"/>
                    </a:xfrm>
                    <a:prstGeom prst="rect">
                      <a:avLst/>
                    </a:prstGeom>
                  </pic:spPr>
                </pic:pic>
              </a:graphicData>
            </a:graphic>
          </wp:inline>
        </w:drawing>
      </w:r>
    </w:p>
    <w:p w14:paraId="6EA9972B" w14:textId="732607D7" w:rsidR="00A64067" w:rsidRDefault="00AB681B" w:rsidP="00FB275C">
      <w:pPr>
        <w:adjustRightInd w:val="0"/>
        <w:snapToGrid w:val="0"/>
        <w:spacing w:line="360" w:lineRule="auto"/>
        <w:jc w:val="both"/>
        <w:rPr>
          <w:rFonts w:ascii="Book Antiqua" w:eastAsia="Book Antiqua" w:hAnsi="Book Antiqua" w:cs="Book Antiqua"/>
          <w:color w:val="000000"/>
        </w:rPr>
      </w:pPr>
      <w:r w:rsidRPr="00FB275C">
        <w:rPr>
          <w:rFonts w:ascii="Book Antiqua" w:eastAsia="Book Antiqua" w:hAnsi="Book Antiqua" w:cs="Book Antiqua"/>
          <w:b/>
          <w:bCs/>
          <w:color w:val="000000"/>
        </w:rPr>
        <w:t>Figure 1 The boy’s ocular examination results at presentation</w:t>
      </w:r>
      <w:r w:rsidRPr="00FB275C">
        <w:rPr>
          <w:rFonts w:ascii="Book Antiqua" w:eastAsia="Book Antiqua" w:hAnsi="Book Antiqua" w:cs="Book Antiqua"/>
          <w:color w:val="000000"/>
        </w:rPr>
        <w:t xml:space="preserve">. </w:t>
      </w:r>
      <w:r w:rsidR="006C20CD" w:rsidRPr="00FB275C">
        <w:rPr>
          <w:rFonts w:ascii="Book Antiqua" w:eastAsia="Book Antiqua" w:hAnsi="Book Antiqua" w:cs="Book Antiqua"/>
          <w:color w:val="000000"/>
        </w:rPr>
        <w:t>A</w:t>
      </w:r>
      <w:r w:rsidRPr="00FB275C">
        <w:rPr>
          <w:rFonts w:ascii="Book Antiqua" w:eastAsia="Book Antiqua" w:hAnsi="Book Antiqua" w:cs="Book Antiqua"/>
          <w:color w:val="000000"/>
        </w:rPr>
        <w:t xml:space="preserve">: The conjunctiva was 1+ injected in the right eye; </w:t>
      </w:r>
      <w:r w:rsidR="006C20CD" w:rsidRPr="00FB275C">
        <w:rPr>
          <w:rFonts w:ascii="Book Antiqua" w:eastAsia="Book Antiqua" w:hAnsi="Book Antiqua" w:cs="Book Antiqua"/>
          <w:color w:val="000000"/>
        </w:rPr>
        <w:t>B</w:t>
      </w:r>
      <w:r w:rsidRPr="00FB275C">
        <w:rPr>
          <w:rFonts w:ascii="Book Antiqua" w:eastAsia="Book Antiqua" w:hAnsi="Book Antiqua" w:cs="Book Antiqua"/>
          <w:color w:val="000000"/>
        </w:rPr>
        <w:t xml:space="preserve">: Fundus images showed optic disc pallor, retinal vascular occlusion, pigmentation of the retina and a gray-white lesion (scar) in the right eye; </w:t>
      </w:r>
      <w:r w:rsidR="006C20CD" w:rsidRPr="00FB275C">
        <w:rPr>
          <w:rFonts w:ascii="Book Antiqua" w:eastAsia="Book Antiqua" w:hAnsi="Book Antiqua" w:cs="Book Antiqua"/>
          <w:color w:val="000000"/>
        </w:rPr>
        <w:t>C</w:t>
      </w:r>
      <w:r w:rsidRPr="00FB275C">
        <w:rPr>
          <w:rFonts w:ascii="Book Antiqua" w:eastAsia="Book Antiqua" w:hAnsi="Book Antiqua" w:cs="Book Antiqua"/>
          <w:color w:val="000000"/>
        </w:rPr>
        <w:t xml:space="preserve">: </w:t>
      </w:r>
      <w:r w:rsidR="0004689C" w:rsidRPr="00FB275C">
        <w:rPr>
          <w:rFonts w:ascii="Book Antiqua" w:eastAsia="Book Antiqua" w:hAnsi="Book Antiqua" w:cs="Book Antiqua"/>
          <w:color w:val="000000"/>
        </w:rPr>
        <w:t>Optical coherence tomography</w:t>
      </w:r>
      <w:r w:rsidRPr="00FB275C">
        <w:rPr>
          <w:rFonts w:ascii="Book Antiqua" w:eastAsia="Book Antiqua" w:hAnsi="Book Antiqua" w:cs="Book Antiqua"/>
          <w:color w:val="000000"/>
        </w:rPr>
        <w:t xml:space="preserve"> B-scans passing through the gray-white lesion showed an elevated lesion, and thinning of the whole retinal layer; </w:t>
      </w:r>
      <w:r w:rsidR="0004689C" w:rsidRPr="00FB275C">
        <w:rPr>
          <w:rFonts w:ascii="Book Antiqua" w:eastAsia="Book Antiqua" w:hAnsi="Book Antiqua" w:cs="Book Antiqua"/>
          <w:color w:val="000000"/>
        </w:rPr>
        <w:t>D</w:t>
      </w:r>
      <w:r w:rsidRPr="00FB275C">
        <w:rPr>
          <w:rFonts w:ascii="Book Antiqua" w:eastAsia="Book Antiqua" w:hAnsi="Book Antiqua" w:cs="Book Antiqua"/>
          <w:color w:val="000000"/>
        </w:rPr>
        <w:t xml:space="preserve">: </w:t>
      </w:r>
      <w:r w:rsidR="0004689C" w:rsidRPr="00FB275C">
        <w:rPr>
          <w:rFonts w:ascii="Book Antiqua" w:eastAsia="Book Antiqua" w:hAnsi="Book Antiqua" w:cs="Book Antiqua"/>
          <w:color w:val="000000"/>
        </w:rPr>
        <w:t>Optical coherence tomography</w:t>
      </w:r>
      <w:r w:rsidRPr="00FB275C">
        <w:rPr>
          <w:rFonts w:ascii="Book Antiqua" w:eastAsia="Book Antiqua" w:hAnsi="Book Antiqua" w:cs="Book Antiqua"/>
          <w:color w:val="000000"/>
        </w:rPr>
        <w:t xml:space="preserve"> B-scans passing through the optic disk demonstrated a severely reduced peripapillary retinal nerve fiber </w:t>
      </w:r>
      <w:r w:rsidRPr="00FB275C">
        <w:rPr>
          <w:rFonts w:ascii="Book Antiqua" w:eastAsia="Book Antiqua" w:hAnsi="Book Antiqua" w:cs="Book Antiqua"/>
          <w:color w:val="000000"/>
        </w:rPr>
        <w:lastRenderedPageBreak/>
        <w:t xml:space="preserve">layer; </w:t>
      </w:r>
      <w:r w:rsidR="006C20CD" w:rsidRPr="00FB275C">
        <w:rPr>
          <w:rFonts w:ascii="Book Antiqua" w:eastAsia="Book Antiqua" w:hAnsi="Book Antiqua" w:cs="Book Antiqua"/>
          <w:color w:val="000000"/>
        </w:rPr>
        <w:t>E</w:t>
      </w:r>
      <w:r w:rsidRPr="00FB275C">
        <w:rPr>
          <w:rFonts w:ascii="Book Antiqua" w:eastAsia="Book Antiqua" w:hAnsi="Book Antiqua" w:cs="Book Antiqua"/>
          <w:color w:val="000000"/>
        </w:rPr>
        <w:t>:</w:t>
      </w:r>
      <w:r w:rsidR="0004689C" w:rsidRPr="00FB275C">
        <w:rPr>
          <w:rFonts w:ascii="Book Antiqua" w:eastAsia="Book Antiqua" w:hAnsi="Book Antiqua" w:cs="Book Antiqua"/>
          <w:color w:val="000000"/>
        </w:rPr>
        <w:t xml:space="preserve"> Fundus fluorescein angiography</w:t>
      </w:r>
      <w:r w:rsidRPr="00FB275C">
        <w:rPr>
          <w:rFonts w:ascii="Book Antiqua" w:eastAsia="Book Antiqua" w:hAnsi="Book Antiqua" w:cs="Book Antiqua"/>
          <w:color w:val="000000"/>
        </w:rPr>
        <w:t xml:space="preserve"> in the early phase;</w:t>
      </w:r>
      <w:r w:rsidR="006C20CD" w:rsidRPr="00FB275C">
        <w:rPr>
          <w:rFonts w:ascii="Book Antiqua" w:eastAsia="Book Antiqua" w:hAnsi="Book Antiqua" w:cs="Book Antiqua"/>
          <w:color w:val="000000"/>
        </w:rPr>
        <w:t xml:space="preserve"> </w:t>
      </w:r>
      <w:r w:rsidR="0004689C" w:rsidRPr="00FB275C">
        <w:rPr>
          <w:rFonts w:ascii="Book Antiqua" w:eastAsia="Book Antiqua" w:hAnsi="Book Antiqua" w:cs="Book Antiqua"/>
          <w:color w:val="000000"/>
        </w:rPr>
        <w:t xml:space="preserve">and </w:t>
      </w:r>
      <w:r w:rsidR="006C20CD" w:rsidRPr="00FB275C">
        <w:rPr>
          <w:rFonts w:ascii="Book Antiqua" w:eastAsia="Book Antiqua" w:hAnsi="Book Antiqua" w:cs="Book Antiqua"/>
          <w:color w:val="000000"/>
        </w:rPr>
        <w:t>F</w:t>
      </w:r>
      <w:r w:rsidRPr="00FB275C">
        <w:rPr>
          <w:rFonts w:ascii="Book Antiqua" w:eastAsia="Book Antiqua" w:hAnsi="Book Antiqua" w:cs="Book Antiqua"/>
          <w:color w:val="000000"/>
        </w:rPr>
        <w:t xml:space="preserve">: </w:t>
      </w:r>
      <w:r w:rsidR="0004689C" w:rsidRPr="00FB275C">
        <w:rPr>
          <w:rFonts w:ascii="Book Antiqua" w:eastAsia="Book Antiqua" w:hAnsi="Book Antiqua" w:cs="Book Antiqua"/>
          <w:color w:val="000000"/>
        </w:rPr>
        <w:t>Fundus fluorescein angiography</w:t>
      </w:r>
      <w:r w:rsidRPr="00FB275C">
        <w:rPr>
          <w:rFonts w:ascii="Book Antiqua" w:eastAsia="Book Antiqua" w:hAnsi="Book Antiqua" w:cs="Book Antiqua"/>
          <w:color w:val="000000"/>
        </w:rPr>
        <w:t xml:space="preserve"> in the late phase.</w:t>
      </w:r>
    </w:p>
    <w:p w14:paraId="7B344833" w14:textId="30D96DA9" w:rsidR="00534A55" w:rsidRPr="00FB275C" w:rsidRDefault="00A64067" w:rsidP="00FB275C">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461BFD" w:rsidRPr="00FB275C">
        <w:rPr>
          <w:rFonts w:ascii="Book Antiqua" w:eastAsia="Book Antiqua" w:hAnsi="Book Antiqua" w:cs="Book Antiqua"/>
          <w:b/>
          <w:bCs/>
          <w:noProof/>
          <w:color w:val="000000"/>
          <w:lang w:eastAsia="zh-CN"/>
        </w:rPr>
        <w:lastRenderedPageBreak/>
        <w:drawing>
          <wp:inline distT="0" distB="0" distL="0" distR="0" wp14:anchorId="3FFE109D" wp14:editId="5B4E0584">
            <wp:extent cx="5510834" cy="391999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1">
                      <a:extLst>
                        <a:ext uri="{28A0092B-C50C-407E-A947-70E740481C1C}">
                          <a14:useLocalDpi xmlns:a14="http://schemas.microsoft.com/office/drawing/2010/main" val="0"/>
                        </a:ext>
                      </a:extLst>
                    </a:blip>
                    <a:stretch>
                      <a:fillRect/>
                    </a:stretch>
                  </pic:blipFill>
                  <pic:spPr>
                    <a:xfrm>
                      <a:off x="0" y="0"/>
                      <a:ext cx="5517179" cy="3924507"/>
                    </a:xfrm>
                    <a:prstGeom prst="rect">
                      <a:avLst/>
                    </a:prstGeom>
                  </pic:spPr>
                </pic:pic>
              </a:graphicData>
            </a:graphic>
          </wp:inline>
        </w:drawing>
      </w:r>
    </w:p>
    <w:p w14:paraId="68BEC599" w14:textId="39B26ADC"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bCs/>
          <w:color w:val="000000"/>
        </w:rPr>
        <w:t>Figure 2 The girl’s ocular examination results</w:t>
      </w:r>
      <w:r w:rsidRPr="00FB275C">
        <w:rPr>
          <w:rFonts w:ascii="Book Antiqua" w:eastAsia="Book Antiqua" w:hAnsi="Book Antiqua" w:cs="Book Antiqua"/>
          <w:color w:val="000000"/>
        </w:rPr>
        <w:t xml:space="preserve">. </w:t>
      </w:r>
      <w:r w:rsidR="00461BFD" w:rsidRPr="00FB275C">
        <w:rPr>
          <w:rFonts w:ascii="Book Antiqua" w:eastAsia="Book Antiqua" w:hAnsi="Book Antiqua" w:cs="Book Antiqua"/>
          <w:color w:val="000000"/>
        </w:rPr>
        <w:t>A</w:t>
      </w:r>
      <w:r w:rsidRPr="00FB275C">
        <w:rPr>
          <w:rFonts w:ascii="Book Antiqua" w:eastAsia="Book Antiqua" w:hAnsi="Book Antiqua" w:cs="Book Antiqua"/>
          <w:color w:val="000000"/>
        </w:rPr>
        <w:t xml:space="preserve">: The anterior segment was normal except for a </w:t>
      </w:r>
      <w:r w:rsidR="0004689C" w:rsidRPr="00FB275C">
        <w:rPr>
          <w:rFonts w:ascii="Book Antiqua" w:eastAsia="Book Antiqua" w:hAnsi="Book Antiqua" w:cs="Book Antiqua"/>
          <w:color w:val="000000"/>
        </w:rPr>
        <w:t>relative afferent pupil defect</w:t>
      </w:r>
      <w:r w:rsidRPr="00FB275C">
        <w:rPr>
          <w:rFonts w:ascii="Book Antiqua" w:eastAsia="Book Antiqua" w:hAnsi="Book Antiqua" w:cs="Book Antiqua"/>
          <w:color w:val="000000"/>
        </w:rPr>
        <w:t xml:space="preserve">, and the dilated pupil was drug-induced; </w:t>
      </w:r>
      <w:r w:rsidR="00461BFD" w:rsidRPr="00FB275C">
        <w:rPr>
          <w:rFonts w:ascii="Book Antiqua" w:eastAsia="Book Antiqua" w:hAnsi="Book Antiqua" w:cs="Book Antiqua"/>
          <w:color w:val="000000"/>
        </w:rPr>
        <w:t>B</w:t>
      </w:r>
      <w:r w:rsidRPr="00FB275C">
        <w:rPr>
          <w:rFonts w:ascii="Book Antiqua" w:eastAsia="Book Antiqua" w:hAnsi="Book Antiqua" w:cs="Book Antiqua"/>
          <w:color w:val="000000"/>
        </w:rPr>
        <w:t xml:space="preserve">: Color fundus photographs showed a pale optic disc, retinal vascular occlusion and pigmentation in the peripheral retina; </w:t>
      </w:r>
      <w:r w:rsidR="00461BFD" w:rsidRPr="00FB275C">
        <w:rPr>
          <w:rFonts w:ascii="Book Antiqua" w:eastAsia="Book Antiqua" w:hAnsi="Book Antiqua" w:cs="Book Antiqua"/>
          <w:color w:val="000000"/>
        </w:rPr>
        <w:t>C</w:t>
      </w:r>
      <w:r w:rsidR="0004689C" w:rsidRPr="00FB275C">
        <w:rPr>
          <w:rFonts w:ascii="Book Antiqua" w:eastAsia="Book Antiqua" w:hAnsi="Book Antiqua" w:cs="Book Antiqua"/>
          <w:color w:val="000000"/>
        </w:rPr>
        <w:t xml:space="preserve"> and</w:t>
      </w:r>
      <w:r w:rsidRPr="00FB275C">
        <w:rPr>
          <w:rFonts w:ascii="Book Antiqua" w:eastAsia="Book Antiqua" w:hAnsi="Book Antiqua" w:cs="Book Antiqua"/>
          <w:color w:val="000000"/>
        </w:rPr>
        <w:t xml:space="preserve"> </w:t>
      </w:r>
      <w:r w:rsidR="00461BFD" w:rsidRPr="00FB275C">
        <w:rPr>
          <w:rFonts w:ascii="Book Antiqua" w:eastAsia="Book Antiqua" w:hAnsi="Book Antiqua" w:cs="Book Antiqua"/>
          <w:color w:val="000000"/>
        </w:rPr>
        <w:t>D</w:t>
      </w:r>
      <w:r w:rsidRPr="00FB275C">
        <w:rPr>
          <w:rFonts w:ascii="Book Antiqua" w:eastAsia="Book Antiqua" w:hAnsi="Book Antiqua" w:cs="Book Antiqua"/>
          <w:color w:val="000000"/>
        </w:rPr>
        <w:t xml:space="preserve">: </w:t>
      </w:r>
      <w:r w:rsidR="0004689C" w:rsidRPr="00FB275C">
        <w:rPr>
          <w:rFonts w:ascii="Book Antiqua" w:eastAsia="Book Antiqua" w:hAnsi="Book Antiqua" w:cs="Book Antiqua"/>
          <w:color w:val="000000"/>
        </w:rPr>
        <w:t>Optical coherence tomography</w:t>
      </w:r>
      <w:r w:rsidRPr="00FB275C">
        <w:rPr>
          <w:rFonts w:ascii="Book Antiqua" w:eastAsia="Book Antiqua" w:hAnsi="Book Antiqua" w:cs="Book Antiqua"/>
          <w:color w:val="000000"/>
        </w:rPr>
        <w:t xml:space="preserve"> images confirmed diffuse thinning of the whole retinal layer.</w:t>
      </w:r>
    </w:p>
    <w:sectPr w:rsidR="00A77B3E" w:rsidRPr="00FB275C" w:rsidSect="00532A2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A4DDF9" w14:textId="77777777" w:rsidR="003954E7" w:rsidRDefault="003954E7" w:rsidP="00EA63AA">
      <w:r>
        <w:separator/>
      </w:r>
    </w:p>
  </w:endnote>
  <w:endnote w:type="continuationSeparator" w:id="0">
    <w:p w14:paraId="36B11C86" w14:textId="77777777" w:rsidR="003954E7" w:rsidRDefault="003954E7" w:rsidP="00EA6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5827313"/>
      <w:docPartObj>
        <w:docPartGallery w:val="Page Numbers (Bottom of Page)"/>
        <w:docPartUnique/>
      </w:docPartObj>
    </w:sdtPr>
    <w:sdtEndPr/>
    <w:sdtContent>
      <w:sdt>
        <w:sdtPr>
          <w:id w:val="-1769616900"/>
          <w:docPartObj>
            <w:docPartGallery w:val="Page Numbers (Top of Page)"/>
            <w:docPartUnique/>
          </w:docPartObj>
        </w:sdtPr>
        <w:sdtEndPr/>
        <w:sdtContent>
          <w:p w14:paraId="46A0DD79" w14:textId="2A098689" w:rsidR="0017611A" w:rsidRDefault="0017611A">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03F17">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03F17">
              <w:rPr>
                <w:b/>
                <w:bCs/>
                <w:noProof/>
              </w:rPr>
              <w:t>16</w:t>
            </w:r>
            <w:r>
              <w:rPr>
                <w:b/>
                <w:bCs/>
                <w:sz w:val="24"/>
                <w:szCs w:val="24"/>
              </w:rPr>
              <w:fldChar w:fldCharType="end"/>
            </w:r>
          </w:p>
        </w:sdtContent>
      </w:sdt>
    </w:sdtContent>
  </w:sdt>
  <w:p w14:paraId="7CA61E1D" w14:textId="77777777" w:rsidR="0017611A" w:rsidRDefault="0017611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E9F6E9" w14:textId="77777777" w:rsidR="003954E7" w:rsidRDefault="003954E7" w:rsidP="00EA63AA">
      <w:r>
        <w:separator/>
      </w:r>
    </w:p>
  </w:footnote>
  <w:footnote w:type="continuationSeparator" w:id="0">
    <w:p w14:paraId="25C1741A" w14:textId="77777777" w:rsidR="003954E7" w:rsidRDefault="003954E7" w:rsidP="00EA63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A4223" w14:textId="5F5A4C61" w:rsidR="001C554F" w:rsidRDefault="001C554F" w:rsidP="0017611A">
    <w:pPr>
      <w:pStyle w:val="a3"/>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689C"/>
    <w:rsid w:val="00084BB7"/>
    <w:rsid w:val="000C67BE"/>
    <w:rsid w:val="00151893"/>
    <w:rsid w:val="0017611A"/>
    <w:rsid w:val="001C554F"/>
    <w:rsid w:val="00246636"/>
    <w:rsid w:val="00250F8C"/>
    <w:rsid w:val="00303F17"/>
    <w:rsid w:val="0033166B"/>
    <w:rsid w:val="00386EEE"/>
    <w:rsid w:val="003954E7"/>
    <w:rsid w:val="00461BFD"/>
    <w:rsid w:val="004B073A"/>
    <w:rsid w:val="00532A2F"/>
    <w:rsid w:val="00534A55"/>
    <w:rsid w:val="005C7A08"/>
    <w:rsid w:val="006C20CD"/>
    <w:rsid w:val="006F5E5D"/>
    <w:rsid w:val="00741B2A"/>
    <w:rsid w:val="00754645"/>
    <w:rsid w:val="007D2620"/>
    <w:rsid w:val="007E77B3"/>
    <w:rsid w:val="0080179B"/>
    <w:rsid w:val="008C329E"/>
    <w:rsid w:val="0091636E"/>
    <w:rsid w:val="00965B11"/>
    <w:rsid w:val="009A609E"/>
    <w:rsid w:val="00A64067"/>
    <w:rsid w:val="00A77B3E"/>
    <w:rsid w:val="00AB681B"/>
    <w:rsid w:val="00AD28A3"/>
    <w:rsid w:val="00AD5741"/>
    <w:rsid w:val="00B21FE2"/>
    <w:rsid w:val="00B52DF5"/>
    <w:rsid w:val="00B951B6"/>
    <w:rsid w:val="00BB62DF"/>
    <w:rsid w:val="00C16DEB"/>
    <w:rsid w:val="00C251D3"/>
    <w:rsid w:val="00C4506E"/>
    <w:rsid w:val="00C60EB8"/>
    <w:rsid w:val="00C614A2"/>
    <w:rsid w:val="00CA2A55"/>
    <w:rsid w:val="00D0708C"/>
    <w:rsid w:val="00E130D1"/>
    <w:rsid w:val="00E43EEB"/>
    <w:rsid w:val="00E630D3"/>
    <w:rsid w:val="00E70C93"/>
    <w:rsid w:val="00EA63AA"/>
    <w:rsid w:val="00EC6E63"/>
    <w:rsid w:val="00F64129"/>
    <w:rsid w:val="00F8116D"/>
    <w:rsid w:val="00FB275C"/>
    <w:rsid w:val="00FE7E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761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A63A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A63AA"/>
    <w:rPr>
      <w:sz w:val="18"/>
      <w:szCs w:val="18"/>
    </w:rPr>
  </w:style>
  <w:style w:type="paragraph" w:styleId="a4">
    <w:name w:val="footer"/>
    <w:basedOn w:val="a"/>
    <w:link w:val="Char0"/>
    <w:uiPriority w:val="99"/>
    <w:unhideWhenUsed/>
    <w:rsid w:val="00EA63AA"/>
    <w:pPr>
      <w:tabs>
        <w:tab w:val="center" w:pos="4153"/>
        <w:tab w:val="right" w:pos="8306"/>
      </w:tabs>
      <w:snapToGrid w:val="0"/>
    </w:pPr>
    <w:rPr>
      <w:sz w:val="18"/>
      <w:szCs w:val="18"/>
    </w:rPr>
  </w:style>
  <w:style w:type="character" w:customStyle="1" w:styleId="Char0">
    <w:name w:val="页脚 Char"/>
    <w:basedOn w:val="a0"/>
    <w:link w:val="a4"/>
    <w:uiPriority w:val="99"/>
    <w:rsid w:val="00EA63AA"/>
    <w:rPr>
      <w:sz w:val="18"/>
      <w:szCs w:val="18"/>
    </w:rPr>
  </w:style>
  <w:style w:type="paragraph" w:styleId="a5">
    <w:name w:val="Normal (Web)"/>
    <w:basedOn w:val="a"/>
    <w:uiPriority w:val="99"/>
    <w:unhideWhenUsed/>
    <w:rsid w:val="005C7A08"/>
    <w:pPr>
      <w:spacing w:before="100" w:beforeAutospacing="1" w:after="100" w:afterAutospacing="1"/>
    </w:pPr>
    <w:rPr>
      <w:rFonts w:ascii="宋体" w:eastAsia="宋体" w:hAnsi="宋体" w:cs="宋体"/>
      <w:lang w:eastAsia="zh-CN"/>
    </w:rPr>
  </w:style>
  <w:style w:type="paragraph" w:styleId="a6">
    <w:name w:val="Balloon Text"/>
    <w:basedOn w:val="a"/>
    <w:link w:val="Char1"/>
    <w:semiHidden/>
    <w:unhideWhenUsed/>
    <w:rsid w:val="00E70C93"/>
    <w:rPr>
      <w:rFonts w:ascii="Tahoma" w:hAnsi="Tahoma" w:cs="Tahoma"/>
      <w:sz w:val="16"/>
      <w:szCs w:val="16"/>
    </w:rPr>
  </w:style>
  <w:style w:type="character" w:customStyle="1" w:styleId="Char1">
    <w:name w:val="批注框文本 Char"/>
    <w:basedOn w:val="a0"/>
    <w:link w:val="a6"/>
    <w:semiHidden/>
    <w:rsid w:val="00E70C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A63A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A63AA"/>
    <w:rPr>
      <w:sz w:val="18"/>
      <w:szCs w:val="18"/>
    </w:rPr>
  </w:style>
  <w:style w:type="paragraph" w:styleId="a4">
    <w:name w:val="footer"/>
    <w:basedOn w:val="a"/>
    <w:link w:val="Char0"/>
    <w:uiPriority w:val="99"/>
    <w:unhideWhenUsed/>
    <w:rsid w:val="00EA63AA"/>
    <w:pPr>
      <w:tabs>
        <w:tab w:val="center" w:pos="4153"/>
        <w:tab w:val="right" w:pos="8306"/>
      </w:tabs>
      <w:snapToGrid w:val="0"/>
    </w:pPr>
    <w:rPr>
      <w:sz w:val="18"/>
      <w:szCs w:val="18"/>
    </w:rPr>
  </w:style>
  <w:style w:type="character" w:customStyle="1" w:styleId="Char0">
    <w:name w:val="页脚 Char"/>
    <w:basedOn w:val="a0"/>
    <w:link w:val="a4"/>
    <w:uiPriority w:val="99"/>
    <w:rsid w:val="00EA63AA"/>
    <w:rPr>
      <w:sz w:val="18"/>
      <w:szCs w:val="18"/>
    </w:rPr>
  </w:style>
  <w:style w:type="paragraph" w:styleId="a5">
    <w:name w:val="Normal (Web)"/>
    <w:basedOn w:val="a"/>
    <w:uiPriority w:val="99"/>
    <w:unhideWhenUsed/>
    <w:rsid w:val="005C7A08"/>
    <w:pPr>
      <w:spacing w:before="100" w:beforeAutospacing="1" w:after="100" w:afterAutospacing="1"/>
    </w:pPr>
    <w:rPr>
      <w:rFonts w:ascii="宋体" w:eastAsia="宋体" w:hAnsi="宋体" w:cs="宋体"/>
      <w:lang w:eastAsia="zh-CN"/>
    </w:rPr>
  </w:style>
  <w:style w:type="paragraph" w:styleId="a6">
    <w:name w:val="Balloon Text"/>
    <w:basedOn w:val="a"/>
    <w:link w:val="Char1"/>
    <w:semiHidden/>
    <w:unhideWhenUsed/>
    <w:rsid w:val="00E70C93"/>
    <w:rPr>
      <w:rFonts w:ascii="Tahoma" w:hAnsi="Tahoma" w:cs="Tahoma"/>
      <w:sz w:val="16"/>
      <w:szCs w:val="16"/>
    </w:rPr>
  </w:style>
  <w:style w:type="character" w:customStyle="1" w:styleId="Char1">
    <w:name w:val="批注框文本 Char"/>
    <w:basedOn w:val="a0"/>
    <w:link w:val="a6"/>
    <w:semiHidden/>
    <w:rsid w:val="00E70C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951477">
      <w:bodyDiv w:val="1"/>
      <w:marLeft w:val="0"/>
      <w:marRight w:val="0"/>
      <w:marTop w:val="0"/>
      <w:marBottom w:val="0"/>
      <w:divBdr>
        <w:top w:val="none" w:sz="0" w:space="0" w:color="auto"/>
        <w:left w:val="none" w:sz="0" w:space="0" w:color="auto"/>
        <w:bottom w:val="none" w:sz="0" w:space="0" w:color="auto"/>
        <w:right w:val="none" w:sz="0" w:space="0" w:color="auto"/>
      </w:divBdr>
    </w:div>
    <w:div w:id="1476027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CA756-2E2A-43F8-95A3-5C7C568B7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2800</Words>
  <Characters>15961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Jin-Lei Wang</cp:lastModifiedBy>
  <cp:revision>3</cp:revision>
  <dcterms:created xsi:type="dcterms:W3CDTF">2020-08-27T11:56:00Z</dcterms:created>
  <dcterms:modified xsi:type="dcterms:W3CDTF">2020-09-02T10:07:00Z</dcterms:modified>
</cp:coreProperties>
</file>